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870D2" w14:textId="77777777" w:rsidR="00CC12AA"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C12AA" w:rsidRPr="00D65ADC">
        <w:rPr>
          <w:rFonts w:ascii="Palatino Linotype" w:eastAsia="Palatino Linotype" w:hAnsi="Palatino Linotype" w:cs="Palatino Linotype"/>
        </w:rPr>
        <w:t xml:space="preserve">dieciséis de agosto de dos mil veintitrés. </w:t>
      </w:r>
      <w:bookmarkStart w:id="0" w:name="_heading=h.gjdgxs" w:colFirst="0" w:colLast="0"/>
      <w:bookmarkEnd w:id="0"/>
    </w:p>
    <w:p w14:paraId="0299F5F6" w14:textId="77777777" w:rsidR="00CC12AA" w:rsidRPr="00D65ADC" w:rsidRDefault="00CC12AA" w:rsidP="00E378C9">
      <w:pPr>
        <w:spacing w:line="360" w:lineRule="auto"/>
        <w:jc w:val="both"/>
        <w:rPr>
          <w:rFonts w:ascii="Palatino Linotype" w:eastAsia="Palatino Linotype" w:hAnsi="Palatino Linotype" w:cs="Palatino Linotype"/>
        </w:rPr>
      </w:pPr>
    </w:p>
    <w:p w14:paraId="5EF2DEA0" w14:textId="38867E4C" w:rsidR="0044026C"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rPr>
        <w:t xml:space="preserve">Vistos </w:t>
      </w:r>
      <w:r w:rsidRPr="00D65ADC">
        <w:rPr>
          <w:rFonts w:ascii="Palatino Linotype" w:eastAsia="Palatino Linotype" w:hAnsi="Palatino Linotype" w:cs="Palatino Linotype"/>
        </w:rPr>
        <w:t xml:space="preserve">los expedientes relativos a los recursos de revisión </w:t>
      </w:r>
      <w:r w:rsidR="004C7795" w:rsidRPr="00D65ADC">
        <w:rPr>
          <w:rFonts w:ascii="Palatino Linotype" w:eastAsia="Palatino Linotype" w:hAnsi="Palatino Linotype" w:cs="Palatino Linotype"/>
          <w:b/>
        </w:rPr>
        <w:t xml:space="preserve">17314/INFOEM/IP/RR/2022, </w:t>
      </w:r>
      <w:r w:rsidR="006B7D76" w:rsidRPr="00D65ADC">
        <w:rPr>
          <w:rFonts w:ascii="Palatino Linotype" w:eastAsia="Palatino Linotype" w:hAnsi="Palatino Linotype" w:cs="Palatino Linotype"/>
          <w:b/>
        </w:rPr>
        <w:t>17321</w:t>
      </w:r>
      <w:r w:rsidR="004C7795" w:rsidRPr="00D65ADC">
        <w:rPr>
          <w:rFonts w:ascii="Palatino Linotype" w:eastAsia="Palatino Linotype" w:hAnsi="Palatino Linotype" w:cs="Palatino Linotype"/>
          <w:b/>
        </w:rPr>
        <w:t>/INFOEM/IP/RR/2022, 17573/INFOEM/IP/RR/20</w:t>
      </w:r>
      <w:r w:rsidR="00080163" w:rsidRPr="00D65ADC">
        <w:rPr>
          <w:rFonts w:ascii="Palatino Linotype" w:eastAsia="Palatino Linotype" w:hAnsi="Palatino Linotype" w:cs="Palatino Linotype"/>
          <w:b/>
        </w:rPr>
        <w:t>22, 17599/INFOEM/IP/RR/2022, 176</w:t>
      </w:r>
      <w:r w:rsidR="004C7795" w:rsidRPr="00D65ADC">
        <w:rPr>
          <w:rFonts w:ascii="Palatino Linotype" w:eastAsia="Palatino Linotype" w:hAnsi="Palatino Linotype" w:cs="Palatino Linotype"/>
          <w:b/>
        </w:rPr>
        <w:t xml:space="preserve">13/INFOEM/IP/RR/2022 y 17616/INFOEM/IP/RR/2022 </w:t>
      </w:r>
      <w:r w:rsidRPr="00D65ADC">
        <w:rPr>
          <w:rFonts w:ascii="Palatino Linotype" w:eastAsia="Palatino Linotype" w:hAnsi="Palatino Linotype" w:cs="Palatino Linotype"/>
          <w:b/>
        </w:rPr>
        <w:t>acumulados</w:t>
      </w:r>
      <w:r w:rsidRPr="00D65ADC">
        <w:rPr>
          <w:rFonts w:ascii="Palatino Linotype" w:eastAsia="Palatino Linotype" w:hAnsi="Palatino Linotype" w:cs="Palatino Linotype"/>
        </w:rPr>
        <w:t xml:space="preserve">, interpuestos por una persona usuaria del Sistema de Acceso a la Información Mexiquense (SAIMEX) que no proporcionó nombre o seudónimo y quien en lo sucesivo será identificado como el </w:t>
      </w:r>
      <w:r w:rsidRPr="00D65ADC">
        <w:rPr>
          <w:rFonts w:ascii="Palatino Linotype" w:eastAsia="Palatino Linotype" w:hAnsi="Palatino Linotype" w:cs="Palatino Linotype"/>
          <w:b/>
        </w:rPr>
        <w:t>RECURRENTE</w:t>
      </w:r>
      <w:r w:rsidR="00F51909" w:rsidRPr="00D65ADC">
        <w:rPr>
          <w:rFonts w:ascii="Palatino Linotype" w:eastAsia="Palatino Linotype" w:hAnsi="Palatino Linotype" w:cs="Palatino Linotype"/>
        </w:rPr>
        <w:t xml:space="preserve"> en contra de la falta de </w:t>
      </w:r>
      <w:r w:rsidRPr="00D65ADC">
        <w:rPr>
          <w:rFonts w:ascii="Palatino Linotype" w:eastAsia="Palatino Linotype" w:hAnsi="Palatino Linotype" w:cs="Palatino Linotype"/>
        </w:rPr>
        <w:t xml:space="preserve">respuestas del </w:t>
      </w:r>
      <w:r w:rsidRPr="00D65ADC">
        <w:rPr>
          <w:rFonts w:ascii="Palatino Linotype" w:eastAsia="Palatino Linotype" w:hAnsi="Palatino Linotype" w:cs="Palatino Linotype"/>
          <w:b/>
        </w:rPr>
        <w:t xml:space="preserve">Ayuntamiento de </w:t>
      </w:r>
      <w:r w:rsidR="006B7D76" w:rsidRPr="00D65ADC">
        <w:rPr>
          <w:rFonts w:ascii="Palatino Linotype" w:eastAsia="Palatino Linotype" w:hAnsi="Palatino Linotype" w:cs="Palatino Linotype"/>
          <w:b/>
        </w:rPr>
        <w:t>Zinacantepec</w:t>
      </w:r>
      <w:r w:rsidRPr="00D65ADC">
        <w:rPr>
          <w:rFonts w:ascii="Palatino Linotype" w:eastAsia="Palatino Linotype" w:hAnsi="Palatino Linotype" w:cs="Palatino Linotype"/>
        </w:rPr>
        <w:t xml:space="preserve">, en lo sucesivo el </w:t>
      </w:r>
      <w:r w:rsidRPr="00D65ADC">
        <w:rPr>
          <w:rFonts w:ascii="Palatino Linotype" w:eastAsia="Palatino Linotype" w:hAnsi="Palatino Linotype" w:cs="Palatino Linotype"/>
          <w:b/>
        </w:rPr>
        <w:t xml:space="preserve">SUJETO OBLIGADO; </w:t>
      </w:r>
      <w:r w:rsidRPr="00D65ADC">
        <w:rPr>
          <w:rFonts w:ascii="Palatino Linotype" w:eastAsia="Palatino Linotype" w:hAnsi="Palatino Linotype" w:cs="Palatino Linotype"/>
        </w:rPr>
        <w:t>se procede a dictar la presente resolución, con base en lo siguiente.</w:t>
      </w:r>
    </w:p>
    <w:p w14:paraId="26538954" w14:textId="77777777" w:rsidR="0085280F" w:rsidRPr="00D65ADC" w:rsidRDefault="0085280F" w:rsidP="00E378C9">
      <w:pPr>
        <w:spacing w:line="360" w:lineRule="auto"/>
        <w:jc w:val="both"/>
        <w:rPr>
          <w:rFonts w:ascii="Palatino Linotype" w:eastAsia="Palatino Linotype" w:hAnsi="Palatino Linotype" w:cs="Palatino Linotype"/>
        </w:rPr>
      </w:pPr>
    </w:p>
    <w:p w14:paraId="6DC80FE3" w14:textId="77777777" w:rsidR="0044026C" w:rsidRPr="00D65ADC" w:rsidRDefault="008F1D64" w:rsidP="00E378C9">
      <w:pPr>
        <w:numPr>
          <w:ilvl w:val="0"/>
          <w:numId w:val="1"/>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rPr>
      </w:pPr>
      <w:r w:rsidRPr="00D65ADC">
        <w:rPr>
          <w:rFonts w:ascii="Palatino Linotype" w:eastAsia="Palatino Linotype" w:hAnsi="Palatino Linotype" w:cs="Palatino Linotype"/>
          <w:b/>
          <w:color w:val="000000"/>
        </w:rPr>
        <w:t>A N T E C E D E N T E S:</w:t>
      </w:r>
    </w:p>
    <w:p w14:paraId="2F167665" w14:textId="77777777" w:rsidR="0085280F" w:rsidRPr="00D65ADC" w:rsidRDefault="0085280F" w:rsidP="00E378C9">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rPr>
      </w:pPr>
    </w:p>
    <w:p w14:paraId="0BC8CF25" w14:textId="2272787C" w:rsidR="0044026C" w:rsidRPr="00D65ADC" w:rsidRDefault="008F1D64" w:rsidP="00E378C9">
      <w:pPr>
        <w:spacing w:line="360" w:lineRule="auto"/>
        <w:jc w:val="both"/>
        <w:rPr>
          <w:rFonts w:ascii="Palatino Linotype" w:eastAsia="Palatino Linotype" w:hAnsi="Palatino Linotype" w:cs="Palatino Linotype"/>
        </w:rPr>
      </w:pPr>
      <w:bookmarkStart w:id="1" w:name="_heading=h.30j0zll" w:colFirst="0" w:colLast="0"/>
      <w:bookmarkEnd w:id="1"/>
      <w:r w:rsidRPr="00D65ADC">
        <w:rPr>
          <w:rFonts w:ascii="Palatino Linotype" w:eastAsia="Palatino Linotype" w:hAnsi="Palatino Linotype" w:cs="Palatino Linotype"/>
          <w:b/>
        </w:rPr>
        <w:t xml:space="preserve">1. Solicitudes de acceso a la información. </w:t>
      </w:r>
      <w:r w:rsidRPr="00D65ADC">
        <w:rPr>
          <w:rFonts w:ascii="Palatino Linotype" w:eastAsia="Palatino Linotype" w:hAnsi="Palatino Linotype" w:cs="Palatino Linotype"/>
        </w:rPr>
        <w:t xml:space="preserve">El </w:t>
      </w:r>
      <w:r w:rsidR="006B7D76" w:rsidRPr="00D65ADC">
        <w:rPr>
          <w:rFonts w:ascii="Palatino Linotype" w:eastAsia="Palatino Linotype" w:hAnsi="Palatino Linotype" w:cs="Palatino Linotype"/>
          <w:b/>
        </w:rPr>
        <w:t>catorce</w:t>
      </w:r>
      <w:r w:rsidR="00E31B62" w:rsidRPr="00D65ADC">
        <w:rPr>
          <w:rFonts w:ascii="Palatino Linotype" w:eastAsia="Palatino Linotype" w:hAnsi="Palatino Linotype" w:cs="Palatino Linotype"/>
          <w:b/>
        </w:rPr>
        <w:t>, diecisiete y dieciocho</w:t>
      </w:r>
      <w:r w:rsidR="006B7D76" w:rsidRPr="00D65ADC">
        <w:rPr>
          <w:rFonts w:ascii="Palatino Linotype" w:eastAsia="Palatino Linotype" w:hAnsi="Palatino Linotype" w:cs="Palatino Linotype"/>
          <w:b/>
        </w:rPr>
        <w:t xml:space="preserve"> de noviembre</w:t>
      </w:r>
      <w:r w:rsidR="00480FC8" w:rsidRPr="00D65ADC">
        <w:rPr>
          <w:rFonts w:ascii="Palatino Linotype" w:eastAsia="Palatino Linotype" w:hAnsi="Palatino Linotype" w:cs="Palatino Linotype"/>
          <w:b/>
        </w:rPr>
        <w:t xml:space="preserve"> de dos mil veintidós</w:t>
      </w:r>
      <w:r w:rsidRPr="00D65ADC">
        <w:rPr>
          <w:rFonts w:ascii="Palatino Linotype" w:eastAsia="Palatino Linotype" w:hAnsi="Palatino Linotype" w:cs="Palatino Linotype"/>
        </w:rPr>
        <w:t xml:space="preserve">, el </w:t>
      </w:r>
      <w:r w:rsidRPr="00D65ADC">
        <w:rPr>
          <w:rFonts w:ascii="Palatino Linotype" w:eastAsia="Palatino Linotype" w:hAnsi="Palatino Linotype" w:cs="Palatino Linotype"/>
          <w:b/>
        </w:rPr>
        <w:t>RECURRENTE</w:t>
      </w:r>
      <w:r w:rsidRPr="00D65ADC">
        <w:rPr>
          <w:rFonts w:ascii="Palatino Linotype" w:eastAsia="Palatino Linotype" w:hAnsi="Palatino Linotype" w:cs="Palatino Linotype"/>
        </w:rPr>
        <w:t xml:space="preserve"> formuló solicitudes de acceso a información pública a través del </w:t>
      </w:r>
      <w:r w:rsidRPr="00D65ADC">
        <w:rPr>
          <w:rFonts w:ascii="Palatino Linotype" w:eastAsia="Palatino Linotype" w:hAnsi="Palatino Linotype" w:cs="Palatino Linotype"/>
          <w:b/>
        </w:rPr>
        <w:t>SAIMEX,</w:t>
      </w:r>
      <w:r w:rsidRPr="00D65ADC">
        <w:rPr>
          <w:rFonts w:ascii="Palatino Linotype" w:eastAsia="Palatino Linotype" w:hAnsi="Palatino Linotype" w:cs="Palatino Linotype"/>
        </w:rPr>
        <w:t xml:space="preserve"> en las que requirió lo siguiente:</w:t>
      </w:r>
    </w:p>
    <w:p w14:paraId="31BF78BD" w14:textId="77777777" w:rsidR="00480FC8" w:rsidRPr="00D65ADC" w:rsidRDefault="00480FC8" w:rsidP="00E378C9">
      <w:pPr>
        <w:spacing w:line="360" w:lineRule="auto"/>
        <w:jc w:val="both"/>
        <w:rPr>
          <w:rFonts w:ascii="Palatino Linotype" w:eastAsia="Palatino Linotype" w:hAnsi="Palatino Linotype" w:cs="Palatino Linotype"/>
        </w:rPr>
      </w:pPr>
    </w:p>
    <w:tbl>
      <w:tblPr>
        <w:tblStyle w:val="a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44026C" w:rsidRPr="00D65ADC" w14:paraId="74BB8FA4" w14:textId="77777777" w:rsidTr="00480FC8">
        <w:tc>
          <w:tcPr>
            <w:tcW w:w="3256" w:type="dxa"/>
            <w:shd w:val="clear" w:color="auto" w:fill="D9D9D9"/>
          </w:tcPr>
          <w:p w14:paraId="1987AA47" w14:textId="77777777" w:rsidR="0044026C" w:rsidRPr="00D65ADC" w:rsidRDefault="008F1D64" w:rsidP="00003451">
            <w:pPr>
              <w:spacing w:line="276" w:lineRule="auto"/>
              <w:jc w:val="both"/>
              <w:rPr>
                <w:rFonts w:ascii="Palatino Linotype" w:eastAsia="Palatino Linotype" w:hAnsi="Palatino Linotype" w:cs="Palatino Linotype"/>
                <w:b/>
                <w:i/>
                <w:sz w:val="22"/>
                <w:szCs w:val="22"/>
              </w:rPr>
            </w:pPr>
            <w:bookmarkStart w:id="2" w:name="_heading=h.1fob9te" w:colFirst="0" w:colLast="0"/>
            <w:bookmarkStart w:id="3" w:name="_Hlk129194160"/>
            <w:bookmarkEnd w:id="2"/>
            <w:r w:rsidRPr="00D65ADC">
              <w:rPr>
                <w:rFonts w:ascii="Palatino Linotype" w:eastAsia="Palatino Linotype" w:hAnsi="Palatino Linotype" w:cs="Palatino Linotype"/>
                <w:b/>
                <w:i/>
                <w:sz w:val="22"/>
                <w:szCs w:val="22"/>
              </w:rPr>
              <w:t>Número de solicitud</w:t>
            </w:r>
          </w:p>
        </w:tc>
        <w:tc>
          <w:tcPr>
            <w:tcW w:w="5670" w:type="dxa"/>
            <w:shd w:val="clear" w:color="auto" w:fill="D9D9D9"/>
          </w:tcPr>
          <w:p w14:paraId="049C2171" w14:textId="77777777" w:rsidR="0044026C" w:rsidRPr="00D65ADC" w:rsidRDefault="008F1D64" w:rsidP="00003451">
            <w:pPr>
              <w:spacing w:line="276" w:lineRule="auto"/>
              <w:jc w:val="center"/>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t>Información requerida.</w:t>
            </w:r>
          </w:p>
        </w:tc>
      </w:tr>
      <w:tr w:rsidR="0044026C" w:rsidRPr="00D65ADC" w14:paraId="479125FE" w14:textId="77777777" w:rsidTr="00480FC8">
        <w:tc>
          <w:tcPr>
            <w:tcW w:w="3256" w:type="dxa"/>
          </w:tcPr>
          <w:p w14:paraId="5A826B21" w14:textId="2CF87B5A" w:rsidR="0044026C" w:rsidRPr="00D65ADC" w:rsidRDefault="006B7D76" w:rsidP="00003451">
            <w:pPr>
              <w:spacing w:line="276" w:lineRule="auto"/>
              <w:jc w:val="both"/>
              <w:rPr>
                <w:rFonts w:ascii="Palatino Linotype" w:eastAsia="Palatino Linotype" w:hAnsi="Palatino Linotype" w:cs="Palatino Linotype"/>
                <w:b/>
                <w:i/>
                <w:sz w:val="22"/>
                <w:szCs w:val="22"/>
              </w:rPr>
            </w:pPr>
            <w:bookmarkStart w:id="4" w:name="_heading=h.3znysh7" w:colFirst="0" w:colLast="0"/>
            <w:bookmarkEnd w:id="4"/>
            <w:r w:rsidRPr="00D65ADC">
              <w:rPr>
                <w:rFonts w:ascii="Palatino Linotype" w:eastAsia="Palatino Linotype" w:hAnsi="Palatino Linotype" w:cs="Palatino Linotype"/>
                <w:b/>
                <w:i/>
                <w:sz w:val="22"/>
                <w:szCs w:val="22"/>
              </w:rPr>
              <w:t>01214/ZINACANT/IP/2022</w:t>
            </w:r>
            <w:r w:rsidRPr="00D65ADC">
              <w:rPr>
                <w:rFonts w:ascii="Palatino Linotype" w:eastAsia="Palatino Linotype" w:hAnsi="Palatino Linotype" w:cs="Palatino Linotype"/>
                <w:b/>
                <w:i/>
                <w:sz w:val="22"/>
                <w:szCs w:val="22"/>
              </w:rPr>
              <w:tab/>
            </w:r>
          </w:p>
        </w:tc>
        <w:tc>
          <w:tcPr>
            <w:tcW w:w="5670" w:type="dxa"/>
          </w:tcPr>
          <w:p w14:paraId="5854C833" w14:textId="70FA4E50" w:rsidR="0044026C" w:rsidRPr="00D65ADC" w:rsidRDefault="006B7D76" w:rsidP="00003451">
            <w:pPr>
              <w:spacing w:line="276" w:lineRule="auto"/>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Solicito los recibos de nómina de todo el personal del Ayuntamiento de la primera quincena de noviembre 2022</w:t>
            </w:r>
          </w:p>
        </w:tc>
      </w:tr>
      <w:tr w:rsidR="0044026C" w:rsidRPr="00D65ADC" w14:paraId="18F8DA6D" w14:textId="77777777" w:rsidTr="00480FC8">
        <w:tc>
          <w:tcPr>
            <w:tcW w:w="3256" w:type="dxa"/>
          </w:tcPr>
          <w:p w14:paraId="266B5678" w14:textId="18035B01" w:rsidR="0044026C" w:rsidRPr="00D65ADC" w:rsidRDefault="006B7D76" w:rsidP="00003451">
            <w:pPr>
              <w:spacing w:line="276" w:lineRule="auto"/>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lastRenderedPageBreak/>
              <w:t>01221/ZINACANT/IP/2022</w:t>
            </w:r>
            <w:r w:rsidRPr="00D65ADC">
              <w:rPr>
                <w:rFonts w:ascii="Palatino Linotype" w:eastAsia="Palatino Linotype" w:hAnsi="Palatino Linotype" w:cs="Palatino Linotype"/>
                <w:b/>
                <w:i/>
                <w:sz w:val="22"/>
                <w:szCs w:val="22"/>
              </w:rPr>
              <w:tab/>
            </w:r>
          </w:p>
        </w:tc>
        <w:tc>
          <w:tcPr>
            <w:tcW w:w="5670" w:type="dxa"/>
          </w:tcPr>
          <w:p w14:paraId="7EE10139" w14:textId="5B26EC3F" w:rsidR="0044026C" w:rsidRPr="00D65ADC" w:rsidRDefault="006B7D76" w:rsidP="00003451">
            <w:pPr>
              <w:spacing w:line="276" w:lineRule="auto"/>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Solicito los recibos de nómina del tesorero municipal de enero a noviembre 2022</w:t>
            </w:r>
          </w:p>
        </w:tc>
      </w:tr>
      <w:tr w:rsidR="00CC12AA" w:rsidRPr="00D65ADC" w14:paraId="6A1B7951" w14:textId="77777777" w:rsidTr="00480FC8">
        <w:tc>
          <w:tcPr>
            <w:tcW w:w="3256" w:type="dxa"/>
          </w:tcPr>
          <w:p w14:paraId="7BA0AFEC" w14:textId="3A6628EA" w:rsidR="00CC12AA" w:rsidRPr="00D65ADC" w:rsidRDefault="00CC12AA" w:rsidP="00003451">
            <w:pPr>
              <w:spacing w:line="276" w:lineRule="auto"/>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t>01286/ZINACANT/IP/2022</w:t>
            </w:r>
            <w:r w:rsidRPr="00D65ADC">
              <w:rPr>
                <w:rFonts w:ascii="Palatino Linotype" w:eastAsia="Palatino Linotype" w:hAnsi="Palatino Linotype" w:cs="Palatino Linotype"/>
                <w:b/>
                <w:i/>
                <w:sz w:val="22"/>
                <w:szCs w:val="22"/>
              </w:rPr>
              <w:tab/>
            </w:r>
          </w:p>
        </w:tc>
        <w:tc>
          <w:tcPr>
            <w:tcW w:w="5670" w:type="dxa"/>
          </w:tcPr>
          <w:p w14:paraId="5E89DE21" w14:textId="0662E2CE" w:rsidR="00CC12AA" w:rsidRPr="00D65ADC" w:rsidRDefault="00CC12AA" w:rsidP="00003451">
            <w:pPr>
              <w:spacing w:line="276" w:lineRule="auto"/>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SOLICITO TODOS LOS RECIBOS DE NÓMINA DE LA DIRECTORA DE ADMINISTRACIÓN</w:t>
            </w:r>
          </w:p>
        </w:tc>
      </w:tr>
      <w:tr w:rsidR="00CC12AA" w:rsidRPr="00D65ADC" w14:paraId="3F5F7C14" w14:textId="77777777" w:rsidTr="00480FC8">
        <w:tc>
          <w:tcPr>
            <w:tcW w:w="3256" w:type="dxa"/>
          </w:tcPr>
          <w:p w14:paraId="6D3079E3" w14:textId="3800F73B" w:rsidR="00CC12AA" w:rsidRPr="00D65ADC" w:rsidRDefault="00CC12AA" w:rsidP="00003451">
            <w:pPr>
              <w:spacing w:line="276" w:lineRule="auto"/>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t>01260/ZINACANT/IP/2022</w:t>
            </w:r>
            <w:r w:rsidRPr="00D65ADC">
              <w:rPr>
                <w:rFonts w:ascii="Palatino Linotype" w:eastAsia="Palatino Linotype" w:hAnsi="Palatino Linotype" w:cs="Palatino Linotype"/>
                <w:b/>
                <w:i/>
                <w:sz w:val="22"/>
                <w:szCs w:val="22"/>
              </w:rPr>
              <w:tab/>
            </w:r>
          </w:p>
        </w:tc>
        <w:tc>
          <w:tcPr>
            <w:tcW w:w="5670" w:type="dxa"/>
          </w:tcPr>
          <w:p w14:paraId="77C0ED60" w14:textId="7D2274A2" w:rsidR="00CC12AA" w:rsidRPr="00D65ADC" w:rsidRDefault="00CC12AA" w:rsidP="00003451">
            <w:pPr>
              <w:spacing w:line="276" w:lineRule="auto"/>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SOLICITO TODOS LOS RECIBOS DE NÓMINA DEL PRESIDENTE MUNICIPAL</w:t>
            </w:r>
          </w:p>
        </w:tc>
      </w:tr>
      <w:tr w:rsidR="00080163" w:rsidRPr="00D65ADC" w14:paraId="37BBA9A2" w14:textId="77777777" w:rsidTr="00480FC8">
        <w:tc>
          <w:tcPr>
            <w:tcW w:w="3256" w:type="dxa"/>
          </w:tcPr>
          <w:p w14:paraId="2DE4DA0B" w14:textId="70847D76" w:rsidR="00080163" w:rsidRPr="00D65ADC" w:rsidRDefault="00080163" w:rsidP="00003451">
            <w:pPr>
              <w:spacing w:line="276" w:lineRule="auto"/>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t>01246/ZINACANT/IP/2022</w:t>
            </w:r>
            <w:r w:rsidRPr="00D65ADC">
              <w:rPr>
                <w:rFonts w:ascii="Palatino Linotype" w:eastAsia="Palatino Linotype" w:hAnsi="Palatino Linotype" w:cs="Palatino Linotype"/>
                <w:b/>
                <w:i/>
                <w:sz w:val="22"/>
                <w:szCs w:val="22"/>
              </w:rPr>
              <w:tab/>
            </w:r>
          </w:p>
        </w:tc>
        <w:tc>
          <w:tcPr>
            <w:tcW w:w="5670" w:type="dxa"/>
          </w:tcPr>
          <w:p w14:paraId="3F8DA339" w14:textId="321C9970" w:rsidR="00080163" w:rsidRPr="00D65ADC" w:rsidRDefault="00080163" w:rsidP="00003451">
            <w:pPr>
              <w:spacing w:line="276" w:lineRule="auto"/>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SOLICITO TODOS LOS RECIBOS DE NÓMINA DEL IMCUFIDEZ DEL AÑO 2022</w:t>
            </w:r>
          </w:p>
        </w:tc>
      </w:tr>
      <w:tr w:rsidR="00080163" w:rsidRPr="00D65ADC" w14:paraId="1DF12831" w14:textId="77777777" w:rsidTr="00480FC8">
        <w:tc>
          <w:tcPr>
            <w:tcW w:w="3256" w:type="dxa"/>
          </w:tcPr>
          <w:p w14:paraId="7635FC30" w14:textId="78B79413" w:rsidR="00080163" w:rsidRPr="00D65ADC" w:rsidRDefault="00080163" w:rsidP="00003451">
            <w:pPr>
              <w:spacing w:line="276" w:lineRule="auto"/>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t>01242/ZINACANT/IP/2022</w:t>
            </w:r>
          </w:p>
        </w:tc>
        <w:tc>
          <w:tcPr>
            <w:tcW w:w="5670" w:type="dxa"/>
          </w:tcPr>
          <w:p w14:paraId="1018AEA8" w14:textId="08D9B69D" w:rsidR="00080163" w:rsidRPr="00D65ADC" w:rsidRDefault="00080163" w:rsidP="00003451">
            <w:pPr>
              <w:spacing w:line="276" w:lineRule="auto"/>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SOLICITO TODOS LOS RECIBOS DE NÓMINA DE LA DIRECCIÓN JURÍDICA Y DE LA DE SEGURIDAD PÚBLICA DE LA PRIMERA QUINCENA DE NOVIEMBRE 2022</w:t>
            </w:r>
          </w:p>
        </w:tc>
      </w:tr>
      <w:bookmarkEnd w:id="3"/>
    </w:tbl>
    <w:p w14:paraId="1DE03EAC" w14:textId="77777777" w:rsidR="00480FC8" w:rsidRPr="00D65ADC" w:rsidRDefault="00480FC8" w:rsidP="00E378C9">
      <w:pPr>
        <w:spacing w:line="360" w:lineRule="auto"/>
        <w:jc w:val="both"/>
        <w:rPr>
          <w:rFonts w:ascii="Palatino Linotype" w:eastAsia="Palatino Linotype" w:hAnsi="Palatino Linotype" w:cs="Palatino Linotype"/>
          <w:b/>
        </w:rPr>
      </w:pPr>
    </w:p>
    <w:p w14:paraId="3ED1135E" w14:textId="77777777" w:rsidR="0044026C"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rPr>
        <w:t xml:space="preserve">Modalidad elegida para la entrega de la información: </w:t>
      </w:r>
      <w:r w:rsidRPr="00D65ADC">
        <w:rPr>
          <w:rFonts w:ascii="Palatino Linotype" w:eastAsia="Palatino Linotype" w:hAnsi="Palatino Linotype" w:cs="Palatino Linotype"/>
        </w:rPr>
        <w:t>a través del S</w:t>
      </w:r>
      <w:r w:rsidR="00480FC8" w:rsidRPr="00D65ADC">
        <w:rPr>
          <w:rFonts w:ascii="Palatino Linotype" w:eastAsia="Palatino Linotype" w:hAnsi="Palatino Linotype" w:cs="Palatino Linotype"/>
        </w:rPr>
        <w:t xml:space="preserve">istema de </w:t>
      </w:r>
      <w:r w:rsidRPr="00D65ADC">
        <w:rPr>
          <w:rFonts w:ascii="Palatino Linotype" w:eastAsia="Palatino Linotype" w:hAnsi="Palatino Linotype" w:cs="Palatino Linotype"/>
        </w:rPr>
        <w:t>A</w:t>
      </w:r>
      <w:r w:rsidR="00480FC8" w:rsidRPr="00D65ADC">
        <w:rPr>
          <w:rFonts w:ascii="Palatino Linotype" w:eastAsia="Palatino Linotype" w:hAnsi="Palatino Linotype" w:cs="Palatino Linotype"/>
        </w:rPr>
        <w:t xml:space="preserve">cceso a la </w:t>
      </w:r>
      <w:r w:rsidRPr="00D65ADC">
        <w:rPr>
          <w:rFonts w:ascii="Palatino Linotype" w:eastAsia="Palatino Linotype" w:hAnsi="Palatino Linotype" w:cs="Palatino Linotype"/>
        </w:rPr>
        <w:t>I</w:t>
      </w:r>
      <w:r w:rsidR="00480FC8" w:rsidRPr="00D65ADC">
        <w:rPr>
          <w:rFonts w:ascii="Palatino Linotype" w:eastAsia="Palatino Linotype" w:hAnsi="Palatino Linotype" w:cs="Palatino Linotype"/>
        </w:rPr>
        <w:t xml:space="preserve">nformación </w:t>
      </w:r>
      <w:r w:rsidRPr="00D65ADC">
        <w:rPr>
          <w:rFonts w:ascii="Palatino Linotype" w:eastAsia="Palatino Linotype" w:hAnsi="Palatino Linotype" w:cs="Palatino Linotype"/>
        </w:rPr>
        <w:t>M</w:t>
      </w:r>
      <w:r w:rsidR="00480FC8" w:rsidRPr="00D65ADC">
        <w:rPr>
          <w:rFonts w:ascii="Palatino Linotype" w:eastAsia="Palatino Linotype" w:hAnsi="Palatino Linotype" w:cs="Palatino Linotype"/>
        </w:rPr>
        <w:t>exiquense</w:t>
      </w:r>
      <w:r w:rsidRPr="00D65ADC">
        <w:rPr>
          <w:rFonts w:ascii="Palatino Linotype" w:eastAsia="Palatino Linotype" w:hAnsi="Palatino Linotype" w:cs="Palatino Linotype"/>
        </w:rPr>
        <w:t>.</w:t>
      </w:r>
    </w:p>
    <w:p w14:paraId="75E0D08A" w14:textId="77777777" w:rsidR="00480FC8" w:rsidRPr="00D65ADC" w:rsidRDefault="00480FC8" w:rsidP="00E378C9">
      <w:pPr>
        <w:spacing w:line="360" w:lineRule="auto"/>
        <w:jc w:val="both"/>
        <w:rPr>
          <w:rFonts w:ascii="Palatino Linotype" w:eastAsia="Palatino Linotype" w:hAnsi="Palatino Linotype" w:cs="Palatino Linotype"/>
        </w:rPr>
      </w:pPr>
    </w:p>
    <w:p w14:paraId="7F4203A6" w14:textId="1DA65C92" w:rsidR="006B7D76" w:rsidRPr="00D65ADC" w:rsidRDefault="008F1D64" w:rsidP="00E378C9">
      <w:pPr>
        <w:spacing w:line="360" w:lineRule="auto"/>
        <w:jc w:val="both"/>
        <w:rPr>
          <w:rFonts w:ascii="Palatino Linotype" w:eastAsia="Palatino Linotype" w:hAnsi="Palatino Linotype" w:cs="Palatino Linotype"/>
        </w:rPr>
      </w:pPr>
      <w:bookmarkStart w:id="5" w:name="_heading=h.2et92p0" w:colFirst="0" w:colLast="0"/>
      <w:bookmarkEnd w:id="5"/>
      <w:r w:rsidRPr="00D65ADC">
        <w:rPr>
          <w:rFonts w:ascii="Palatino Linotype" w:eastAsia="Palatino Linotype" w:hAnsi="Palatino Linotype" w:cs="Palatino Linotype"/>
          <w:b/>
        </w:rPr>
        <w:t xml:space="preserve">2. </w:t>
      </w:r>
      <w:r w:rsidR="006B7D76" w:rsidRPr="00D65ADC">
        <w:rPr>
          <w:rFonts w:ascii="Palatino Linotype" w:eastAsia="Palatino Linotype" w:hAnsi="Palatino Linotype" w:cs="Palatino Linotype"/>
          <w:b/>
        </w:rPr>
        <w:t xml:space="preserve">Solicitud de aclaración. </w:t>
      </w:r>
      <w:r w:rsidR="006B7D76" w:rsidRPr="00D65ADC">
        <w:rPr>
          <w:rFonts w:ascii="Palatino Linotype" w:eastAsia="Palatino Linotype" w:hAnsi="Palatino Linotype" w:cs="Palatino Linotype"/>
        </w:rPr>
        <w:t xml:space="preserve">En fecha </w:t>
      </w:r>
      <w:r w:rsidR="006B7D76" w:rsidRPr="00D65ADC">
        <w:rPr>
          <w:rFonts w:ascii="Palatino Linotype" w:eastAsia="Palatino Linotype" w:hAnsi="Palatino Linotype" w:cs="Palatino Linotype"/>
          <w:b/>
        </w:rPr>
        <w:t>veintidós</w:t>
      </w:r>
      <w:r w:rsidR="00E31B62" w:rsidRPr="00D65ADC">
        <w:rPr>
          <w:rFonts w:ascii="Palatino Linotype" w:eastAsia="Palatino Linotype" w:hAnsi="Palatino Linotype" w:cs="Palatino Linotype"/>
          <w:b/>
        </w:rPr>
        <w:t xml:space="preserve">, veinticinco y </w:t>
      </w:r>
      <w:r w:rsidR="00CC12AA" w:rsidRPr="00D65ADC">
        <w:rPr>
          <w:rFonts w:ascii="Palatino Linotype" w:eastAsia="Palatino Linotype" w:hAnsi="Palatino Linotype" w:cs="Palatino Linotype"/>
          <w:b/>
        </w:rPr>
        <w:t>veintiocho</w:t>
      </w:r>
      <w:r w:rsidR="006B7D76" w:rsidRPr="00D65ADC">
        <w:rPr>
          <w:rFonts w:ascii="Palatino Linotype" w:eastAsia="Palatino Linotype" w:hAnsi="Palatino Linotype" w:cs="Palatino Linotype"/>
          <w:b/>
        </w:rPr>
        <w:t xml:space="preserve"> de noviembre de dos mil veintidós</w:t>
      </w:r>
      <w:r w:rsidR="006B7D76" w:rsidRPr="00D65ADC">
        <w:rPr>
          <w:rFonts w:ascii="Palatino Linotype" w:eastAsia="Palatino Linotype" w:hAnsi="Palatino Linotype" w:cs="Palatino Linotype"/>
        </w:rPr>
        <w:t xml:space="preserve">, el </w:t>
      </w:r>
      <w:r w:rsidR="006B7D76" w:rsidRPr="00D65ADC">
        <w:rPr>
          <w:rFonts w:ascii="Palatino Linotype" w:eastAsia="Palatino Linotype" w:hAnsi="Palatino Linotype" w:cs="Palatino Linotype"/>
          <w:b/>
        </w:rPr>
        <w:t>SUJETO OBLIGADO</w:t>
      </w:r>
      <w:r w:rsidR="006B7D76" w:rsidRPr="00D65ADC">
        <w:rPr>
          <w:rFonts w:ascii="Palatino Linotype" w:eastAsia="Palatino Linotype" w:hAnsi="Palatino Linotype" w:cs="Palatino Linotype"/>
        </w:rPr>
        <w:t xml:space="preserve"> solicitó aclaración en ambos recursos de revisión al tenor de lo siguiente: </w:t>
      </w:r>
    </w:p>
    <w:p w14:paraId="2B1C5889" w14:textId="77777777" w:rsidR="006B7D76" w:rsidRPr="00D65ADC" w:rsidRDefault="006B7D76" w:rsidP="006B7D76">
      <w:pPr>
        <w:spacing w:line="360" w:lineRule="auto"/>
        <w:ind w:left="567"/>
        <w:jc w:val="both"/>
        <w:rPr>
          <w:rFonts w:ascii="Palatino Linotype" w:eastAsia="Palatino Linotype" w:hAnsi="Palatino Linotype" w:cs="Palatino Linotype"/>
        </w:rPr>
      </w:pPr>
    </w:p>
    <w:p w14:paraId="0EC6F2F1" w14:textId="77777777" w:rsidR="006B7D76" w:rsidRPr="00D65ADC" w:rsidRDefault="006B7D76" w:rsidP="006B7D76">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ECED47A" w14:textId="0162BD47" w:rsidR="006B7D76" w:rsidRPr="00D65ADC" w:rsidRDefault="006B7D76" w:rsidP="006B7D76">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 xml:space="preserve">En caso de que no se desahogue el requerimiento señalado dentro del plazo citado se tendrá por no presentada la solicitud de información, quedando a salvo sus derechos </w:t>
      </w:r>
      <w:r w:rsidRPr="00D65ADC">
        <w:rPr>
          <w:rFonts w:ascii="Palatino Linotype" w:eastAsia="Palatino Linotype" w:hAnsi="Palatino Linotype" w:cs="Palatino Linotype"/>
          <w:i/>
          <w:sz w:val="22"/>
        </w:rPr>
        <w:lastRenderedPageBreak/>
        <w:t>para volver a presentar la solicitud, lo anterior con fundamento en el artículo 159 de la Ley invocada.</w:t>
      </w:r>
    </w:p>
    <w:p w14:paraId="44040956" w14:textId="77777777" w:rsidR="006B7D76" w:rsidRPr="00D65ADC" w:rsidRDefault="006B7D76" w:rsidP="006B7D76">
      <w:pPr>
        <w:spacing w:line="360" w:lineRule="auto"/>
        <w:jc w:val="both"/>
        <w:rPr>
          <w:rFonts w:ascii="Palatino Linotype" w:eastAsia="Palatino Linotype" w:hAnsi="Palatino Linotype" w:cs="Palatino Linotype"/>
        </w:rPr>
      </w:pPr>
    </w:p>
    <w:p w14:paraId="6E91316E" w14:textId="174523D2" w:rsidR="006B7D76" w:rsidRPr="00D65ADC" w:rsidRDefault="006B7D76" w:rsidP="006B7D76">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rPr>
        <w:t xml:space="preserve">3. Desahogo del requerimiento de aclaración. </w:t>
      </w:r>
      <w:r w:rsidRPr="00D65ADC">
        <w:rPr>
          <w:rFonts w:ascii="Palatino Linotype" w:eastAsia="Palatino Linotype" w:hAnsi="Palatino Linotype" w:cs="Palatino Linotype"/>
        </w:rPr>
        <w:t xml:space="preserve">En fecha </w:t>
      </w:r>
      <w:r w:rsidRPr="00D65ADC">
        <w:rPr>
          <w:rFonts w:ascii="Palatino Linotype" w:eastAsia="Palatino Linotype" w:hAnsi="Palatino Linotype" w:cs="Palatino Linotype"/>
          <w:b/>
        </w:rPr>
        <w:t>veintidós</w:t>
      </w:r>
      <w:r w:rsidR="00E31B62" w:rsidRPr="00D65ADC">
        <w:rPr>
          <w:rFonts w:ascii="Palatino Linotype" w:eastAsia="Palatino Linotype" w:hAnsi="Palatino Linotype" w:cs="Palatino Linotype"/>
          <w:b/>
        </w:rPr>
        <w:t xml:space="preserve">, veintiséis y </w:t>
      </w:r>
      <w:r w:rsidR="00CC12AA" w:rsidRPr="00D65ADC">
        <w:rPr>
          <w:rFonts w:ascii="Palatino Linotype" w:eastAsia="Palatino Linotype" w:hAnsi="Palatino Linotype" w:cs="Palatino Linotype"/>
          <w:b/>
        </w:rPr>
        <w:t>veintiocho</w:t>
      </w:r>
      <w:r w:rsidRPr="00D65ADC">
        <w:rPr>
          <w:rFonts w:ascii="Palatino Linotype" w:eastAsia="Palatino Linotype" w:hAnsi="Palatino Linotype" w:cs="Palatino Linotype"/>
          <w:b/>
        </w:rPr>
        <w:t xml:space="preserve"> de noviembre de dos mil veintidós</w:t>
      </w:r>
      <w:r w:rsidRPr="00D65ADC">
        <w:rPr>
          <w:rFonts w:ascii="Palatino Linotype" w:eastAsia="Palatino Linotype" w:hAnsi="Palatino Linotype" w:cs="Palatino Linotype"/>
        </w:rPr>
        <w:t xml:space="preserve">, el Particular realizó el desahogo de los requerimientos de aclaración, en los siguientes términos: </w:t>
      </w:r>
    </w:p>
    <w:p w14:paraId="6FAEF741" w14:textId="77777777" w:rsidR="006B7D76" w:rsidRPr="00D65ADC" w:rsidRDefault="006B7D76" w:rsidP="006B7D76">
      <w:pPr>
        <w:spacing w:line="360" w:lineRule="auto"/>
        <w:jc w:val="both"/>
        <w:rPr>
          <w:rFonts w:ascii="Palatino Linotype" w:eastAsia="Palatino Linotype" w:hAnsi="Palatino Linotype" w:cs="Palatino Linotype"/>
        </w:rPr>
      </w:pPr>
    </w:p>
    <w:p w14:paraId="20346A62" w14:textId="1449F20A" w:rsidR="006B7D76" w:rsidRPr="00D65ADC" w:rsidRDefault="006B7D76" w:rsidP="006B7D76">
      <w:pPr>
        <w:spacing w:line="360" w:lineRule="auto"/>
        <w:jc w:val="center"/>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“LA SOLICITUD ES MUY ESPECÍFICA”</w:t>
      </w:r>
    </w:p>
    <w:p w14:paraId="73D72FFD" w14:textId="77777777" w:rsidR="006B7D76" w:rsidRPr="00D65ADC" w:rsidRDefault="006B7D76" w:rsidP="006B7D76">
      <w:pPr>
        <w:spacing w:line="360" w:lineRule="auto"/>
        <w:jc w:val="center"/>
        <w:rPr>
          <w:rFonts w:ascii="Palatino Linotype" w:eastAsia="Palatino Linotype" w:hAnsi="Palatino Linotype" w:cs="Palatino Linotype"/>
          <w:i/>
          <w:sz w:val="22"/>
        </w:rPr>
      </w:pPr>
    </w:p>
    <w:p w14:paraId="1EB08848" w14:textId="77777777" w:rsidR="00CC12AA" w:rsidRPr="00D65ADC" w:rsidRDefault="006B7D76"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rPr>
        <w:t xml:space="preserve">4. </w:t>
      </w:r>
      <w:r w:rsidR="008F1D64" w:rsidRPr="00D65ADC">
        <w:rPr>
          <w:rFonts w:ascii="Palatino Linotype" w:eastAsia="Palatino Linotype" w:hAnsi="Palatino Linotype" w:cs="Palatino Linotype"/>
          <w:b/>
        </w:rPr>
        <w:t xml:space="preserve">Respuestas. </w:t>
      </w:r>
      <w:r w:rsidR="008F1D64" w:rsidRPr="00D65ADC">
        <w:rPr>
          <w:rFonts w:ascii="Palatino Linotype" w:eastAsia="Palatino Linotype" w:hAnsi="Palatino Linotype" w:cs="Palatino Linotype"/>
        </w:rPr>
        <w:t xml:space="preserve">De las constancias que obran en </w:t>
      </w:r>
      <w:r w:rsidR="008F1D64" w:rsidRPr="00D65ADC">
        <w:rPr>
          <w:rFonts w:ascii="Palatino Linotype" w:eastAsia="Palatino Linotype" w:hAnsi="Palatino Linotype" w:cs="Palatino Linotype"/>
          <w:b/>
        </w:rPr>
        <w:t>SAIMEX</w:t>
      </w:r>
      <w:r w:rsidR="008F1D64" w:rsidRPr="00D65ADC">
        <w:rPr>
          <w:rFonts w:ascii="Palatino Linotype" w:eastAsia="Palatino Linotype" w:hAnsi="Palatino Linotype" w:cs="Palatino Linotype"/>
        </w:rPr>
        <w:t>, se observa que el</w:t>
      </w:r>
      <w:r w:rsidR="008F1D64" w:rsidRPr="00D65ADC">
        <w:rPr>
          <w:rFonts w:ascii="Palatino Linotype" w:eastAsia="Palatino Linotype" w:hAnsi="Palatino Linotype" w:cs="Palatino Linotype"/>
          <w:b/>
        </w:rPr>
        <w:t xml:space="preserve"> SUJETO OBLIGADO </w:t>
      </w:r>
      <w:r w:rsidRPr="00D65ADC">
        <w:rPr>
          <w:rFonts w:ascii="Palatino Linotype" w:eastAsia="Palatino Linotype" w:hAnsi="Palatino Linotype" w:cs="Palatino Linotype"/>
        </w:rPr>
        <w:t>fue omiso en emitir respuestas a las solicitudes de información.</w:t>
      </w:r>
    </w:p>
    <w:p w14:paraId="5D5F7D50" w14:textId="68257F82" w:rsidR="0044026C"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rPr>
        <w:br/>
      </w:r>
      <w:r w:rsidR="006B7D76" w:rsidRPr="00D65ADC">
        <w:rPr>
          <w:rFonts w:ascii="Palatino Linotype" w:eastAsia="Palatino Linotype" w:hAnsi="Palatino Linotype" w:cs="Palatino Linotype"/>
          <w:b/>
        </w:rPr>
        <w:t>5</w:t>
      </w:r>
      <w:r w:rsidRPr="00D65ADC">
        <w:rPr>
          <w:rFonts w:ascii="Palatino Linotype" w:eastAsia="Palatino Linotype" w:hAnsi="Palatino Linotype" w:cs="Palatino Linotype"/>
          <w:b/>
        </w:rPr>
        <w:t xml:space="preserve">. Interposición de los recursos de revisión. </w:t>
      </w:r>
      <w:r w:rsidR="000826D4" w:rsidRPr="00D65ADC">
        <w:rPr>
          <w:rFonts w:ascii="Palatino Linotype" w:eastAsia="Palatino Linotype" w:hAnsi="Palatino Linotype" w:cs="Palatino Linotype"/>
        </w:rPr>
        <w:t>Inconforme con la falta de</w:t>
      </w:r>
      <w:r w:rsidRPr="00D65ADC">
        <w:rPr>
          <w:rFonts w:ascii="Palatino Linotype" w:eastAsia="Palatino Linotype" w:hAnsi="Palatino Linotype" w:cs="Palatino Linotype"/>
        </w:rPr>
        <w:t xml:space="preserve"> respuesta del Sujeto Obligado, en fechas </w:t>
      </w:r>
      <w:r w:rsidR="006B7D76" w:rsidRPr="00D65ADC">
        <w:rPr>
          <w:rFonts w:ascii="Palatino Linotype" w:eastAsia="Palatino Linotype" w:hAnsi="Palatino Linotype" w:cs="Palatino Linotype"/>
          <w:b/>
        </w:rPr>
        <w:t>catorce</w:t>
      </w:r>
      <w:r w:rsidR="00080163" w:rsidRPr="00D65ADC">
        <w:rPr>
          <w:rFonts w:ascii="Palatino Linotype" w:eastAsia="Palatino Linotype" w:hAnsi="Palatino Linotype" w:cs="Palatino Linotype"/>
          <w:b/>
        </w:rPr>
        <w:t xml:space="preserve"> y veintiuno </w:t>
      </w:r>
      <w:r w:rsidR="006B7D76" w:rsidRPr="00D65ADC">
        <w:rPr>
          <w:rFonts w:ascii="Palatino Linotype" w:eastAsia="Palatino Linotype" w:hAnsi="Palatino Linotype" w:cs="Palatino Linotype"/>
          <w:b/>
        </w:rPr>
        <w:t>de diciembre</w:t>
      </w:r>
      <w:r w:rsidR="00224A7F" w:rsidRPr="00D65ADC">
        <w:rPr>
          <w:rFonts w:ascii="Palatino Linotype" w:eastAsia="Palatino Linotype" w:hAnsi="Palatino Linotype" w:cs="Palatino Linotype"/>
          <w:b/>
        </w:rPr>
        <w:t xml:space="preserve"> de dos mil veintidós</w:t>
      </w:r>
      <w:r w:rsidRPr="00D65ADC">
        <w:rPr>
          <w:rFonts w:ascii="Palatino Linotype" w:eastAsia="Palatino Linotype" w:hAnsi="Palatino Linotype" w:cs="Palatino Linotype"/>
        </w:rPr>
        <w:t xml:space="preserve">, la </w:t>
      </w:r>
      <w:r w:rsidR="00EB2C68" w:rsidRPr="00D65ADC">
        <w:rPr>
          <w:rFonts w:ascii="Palatino Linotype" w:eastAsia="Palatino Linotype" w:hAnsi="Palatino Linotype" w:cs="Palatino Linotype"/>
        </w:rPr>
        <w:t xml:space="preserve">parte </w:t>
      </w:r>
      <w:r w:rsidRPr="00D65ADC">
        <w:rPr>
          <w:rFonts w:ascii="Palatino Linotype" w:eastAsia="Palatino Linotype" w:hAnsi="Palatino Linotype" w:cs="Palatino Linotype"/>
          <w:b/>
        </w:rPr>
        <w:t>RECURRENTE</w:t>
      </w:r>
      <w:r w:rsidRPr="00D65ADC">
        <w:rPr>
          <w:rFonts w:ascii="Palatino Linotype" w:eastAsia="Palatino Linotype" w:hAnsi="Palatino Linotype" w:cs="Palatino Linotype"/>
        </w:rPr>
        <w:t xml:space="preserve"> interpuso los recursos de revisión en los que manifestó lo siguiente:</w:t>
      </w:r>
    </w:p>
    <w:p w14:paraId="33573D5B" w14:textId="77777777" w:rsidR="0044026C" w:rsidRPr="00D65ADC" w:rsidRDefault="0044026C" w:rsidP="00E378C9">
      <w:pPr>
        <w:spacing w:line="360" w:lineRule="auto"/>
        <w:jc w:val="both"/>
        <w:rPr>
          <w:rFonts w:ascii="Palatino Linotype" w:eastAsia="Palatino Linotype" w:hAnsi="Palatino Linotype" w:cs="Palatino Linotype"/>
        </w:rPr>
      </w:pPr>
    </w:p>
    <w:tbl>
      <w:tblPr>
        <w:tblStyle w:val="a8"/>
        <w:tblW w:w="8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021"/>
      </w:tblGrid>
      <w:tr w:rsidR="0044026C" w:rsidRPr="00D65ADC" w14:paraId="5C48D0BE" w14:textId="77777777" w:rsidTr="00CC12AA">
        <w:tc>
          <w:tcPr>
            <w:tcW w:w="2972" w:type="dxa"/>
            <w:shd w:val="clear" w:color="auto" w:fill="D9D9D9"/>
          </w:tcPr>
          <w:p w14:paraId="34D996FD" w14:textId="77777777" w:rsidR="0044026C" w:rsidRPr="00D65ADC" w:rsidRDefault="008F1D64" w:rsidP="00B02CF8">
            <w:pPr>
              <w:spacing w:line="276" w:lineRule="auto"/>
              <w:jc w:val="center"/>
              <w:rPr>
                <w:rFonts w:ascii="Palatino Linotype" w:eastAsia="Palatino Linotype" w:hAnsi="Palatino Linotype" w:cs="Palatino Linotype"/>
                <w:b/>
                <w:i/>
                <w:sz w:val="20"/>
                <w:szCs w:val="20"/>
              </w:rPr>
            </w:pPr>
            <w:bookmarkStart w:id="6" w:name="_Hlk129194225"/>
            <w:r w:rsidRPr="00D65ADC">
              <w:rPr>
                <w:rFonts w:ascii="Palatino Linotype" w:eastAsia="Palatino Linotype" w:hAnsi="Palatino Linotype" w:cs="Palatino Linotype"/>
                <w:b/>
                <w:i/>
                <w:sz w:val="20"/>
                <w:szCs w:val="20"/>
              </w:rPr>
              <w:t>Recurso de revisión</w:t>
            </w:r>
          </w:p>
        </w:tc>
        <w:tc>
          <w:tcPr>
            <w:tcW w:w="2977" w:type="dxa"/>
            <w:shd w:val="clear" w:color="auto" w:fill="D9D9D9"/>
          </w:tcPr>
          <w:p w14:paraId="1A8233F7" w14:textId="77777777" w:rsidR="0044026C" w:rsidRPr="00D65ADC" w:rsidRDefault="008F1D64" w:rsidP="00B02CF8">
            <w:pPr>
              <w:spacing w:line="276" w:lineRule="auto"/>
              <w:jc w:val="center"/>
              <w:rPr>
                <w:rFonts w:ascii="Palatino Linotype" w:eastAsia="Palatino Linotype" w:hAnsi="Palatino Linotype" w:cs="Palatino Linotype"/>
                <w:b/>
                <w:i/>
                <w:sz w:val="20"/>
                <w:szCs w:val="20"/>
              </w:rPr>
            </w:pPr>
            <w:r w:rsidRPr="00D65ADC">
              <w:rPr>
                <w:rFonts w:ascii="Palatino Linotype" w:eastAsia="Palatino Linotype" w:hAnsi="Palatino Linotype" w:cs="Palatino Linotype"/>
                <w:b/>
                <w:i/>
                <w:sz w:val="20"/>
                <w:szCs w:val="20"/>
              </w:rPr>
              <w:t>Acto impugnado.</w:t>
            </w:r>
          </w:p>
        </w:tc>
        <w:tc>
          <w:tcPr>
            <w:tcW w:w="3021" w:type="dxa"/>
            <w:shd w:val="clear" w:color="auto" w:fill="D9D9D9"/>
          </w:tcPr>
          <w:p w14:paraId="10104C39" w14:textId="77777777" w:rsidR="0044026C" w:rsidRPr="00D65ADC" w:rsidRDefault="008F1D64" w:rsidP="00B02CF8">
            <w:pPr>
              <w:spacing w:line="276" w:lineRule="auto"/>
              <w:jc w:val="center"/>
              <w:rPr>
                <w:rFonts w:ascii="Palatino Linotype" w:eastAsia="Palatino Linotype" w:hAnsi="Palatino Linotype" w:cs="Palatino Linotype"/>
                <w:b/>
                <w:i/>
                <w:sz w:val="20"/>
                <w:szCs w:val="20"/>
              </w:rPr>
            </w:pPr>
            <w:r w:rsidRPr="00D65ADC">
              <w:rPr>
                <w:rFonts w:ascii="Palatino Linotype" w:eastAsia="Palatino Linotype" w:hAnsi="Palatino Linotype" w:cs="Palatino Linotype"/>
                <w:b/>
                <w:i/>
                <w:sz w:val="20"/>
                <w:szCs w:val="20"/>
              </w:rPr>
              <w:t>Motivos de inconformidad.</w:t>
            </w:r>
          </w:p>
        </w:tc>
      </w:tr>
      <w:tr w:rsidR="0044026C" w:rsidRPr="00D65ADC" w14:paraId="49D03772" w14:textId="77777777" w:rsidTr="00CC12AA">
        <w:tc>
          <w:tcPr>
            <w:tcW w:w="2972" w:type="dxa"/>
          </w:tcPr>
          <w:p w14:paraId="707CDF0A" w14:textId="40F7526B" w:rsidR="0044026C" w:rsidRPr="00D65ADC" w:rsidRDefault="006B7D76" w:rsidP="00B02CF8">
            <w:pPr>
              <w:spacing w:line="276" w:lineRule="auto"/>
              <w:jc w:val="both"/>
              <w:rPr>
                <w:rFonts w:ascii="Palatino Linotype" w:eastAsia="Palatino Linotype" w:hAnsi="Palatino Linotype" w:cs="Palatino Linotype"/>
                <w:b/>
                <w:i/>
                <w:sz w:val="20"/>
                <w:szCs w:val="20"/>
              </w:rPr>
            </w:pPr>
            <w:r w:rsidRPr="00D65ADC">
              <w:rPr>
                <w:rFonts w:ascii="Palatino Linotype" w:eastAsia="Palatino Linotype" w:hAnsi="Palatino Linotype" w:cs="Palatino Linotype"/>
                <w:b/>
                <w:i/>
                <w:sz w:val="20"/>
                <w:szCs w:val="20"/>
              </w:rPr>
              <w:t>17314</w:t>
            </w:r>
            <w:r w:rsidR="00B02CF8" w:rsidRPr="00D65ADC">
              <w:rPr>
                <w:rFonts w:ascii="Palatino Linotype" w:eastAsia="Palatino Linotype" w:hAnsi="Palatino Linotype" w:cs="Palatino Linotype"/>
                <w:b/>
                <w:i/>
                <w:sz w:val="20"/>
                <w:szCs w:val="20"/>
              </w:rPr>
              <w:t>/INFOEM/IP/RR/2022</w:t>
            </w:r>
          </w:p>
        </w:tc>
        <w:tc>
          <w:tcPr>
            <w:tcW w:w="2977" w:type="dxa"/>
            <w:shd w:val="clear" w:color="auto" w:fill="auto"/>
          </w:tcPr>
          <w:p w14:paraId="0185708F" w14:textId="4B1A567E" w:rsidR="0044026C" w:rsidRPr="00D65ADC" w:rsidRDefault="006B7D76" w:rsidP="00B02CF8">
            <w:pPr>
              <w:spacing w:line="276" w:lineRule="auto"/>
              <w:jc w:val="both"/>
              <w:rPr>
                <w:rFonts w:ascii="Palatino Linotype" w:eastAsia="Palatino Linotype" w:hAnsi="Palatino Linotype" w:cs="Palatino Linotype"/>
                <w:i/>
                <w:sz w:val="20"/>
                <w:szCs w:val="20"/>
              </w:rPr>
            </w:pPr>
            <w:r w:rsidRPr="00D65ADC">
              <w:rPr>
                <w:rFonts w:ascii="Palatino Linotype" w:eastAsia="Palatino Linotype" w:hAnsi="Palatino Linotype" w:cs="Palatino Linotype"/>
                <w:i/>
                <w:sz w:val="20"/>
                <w:szCs w:val="20"/>
              </w:rPr>
              <w:t>NO ENTREGA INFORMACIÓN</w:t>
            </w:r>
          </w:p>
        </w:tc>
        <w:tc>
          <w:tcPr>
            <w:tcW w:w="3021" w:type="dxa"/>
            <w:shd w:val="clear" w:color="auto" w:fill="auto"/>
          </w:tcPr>
          <w:p w14:paraId="773BBD0B" w14:textId="0E574611" w:rsidR="0044026C" w:rsidRPr="00D65ADC" w:rsidRDefault="006B7D76" w:rsidP="00B02CF8">
            <w:pPr>
              <w:spacing w:line="276" w:lineRule="auto"/>
              <w:jc w:val="both"/>
              <w:rPr>
                <w:rFonts w:ascii="Palatino Linotype" w:eastAsia="Palatino Linotype" w:hAnsi="Palatino Linotype" w:cs="Palatino Linotype"/>
                <w:i/>
                <w:sz w:val="20"/>
                <w:szCs w:val="20"/>
              </w:rPr>
            </w:pPr>
            <w:r w:rsidRPr="00D65ADC">
              <w:rPr>
                <w:rFonts w:ascii="Palatino Linotype" w:eastAsia="Palatino Linotype" w:hAnsi="Palatino Linotype" w:cs="Palatino Linotype"/>
                <w:i/>
                <w:sz w:val="20"/>
                <w:szCs w:val="20"/>
              </w:rPr>
              <w:t>NO ENTREGA INFORMACIÓN</w:t>
            </w:r>
          </w:p>
        </w:tc>
      </w:tr>
      <w:tr w:rsidR="0044026C" w:rsidRPr="00D65ADC" w14:paraId="41E00B97" w14:textId="77777777" w:rsidTr="00CC12AA">
        <w:tc>
          <w:tcPr>
            <w:tcW w:w="2972" w:type="dxa"/>
          </w:tcPr>
          <w:p w14:paraId="53EBFDBC" w14:textId="07C5DE74" w:rsidR="0044026C" w:rsidRPr="00D65ADC" w:rsidRDefault="006B7D76" w:rsidP="00B02CF8">
            <w:pPr>
              <w:spacing w:line="276" w:lineRule="auto"/>
              <w:jc w:val="both"/>
              <w:rPr>
                <w:rFonts w:ascii="Palatino Linotype" w:eastAsia="Palatino Linotype" w:hAnsi="Palatino Linotype" w:cs="Palatino Linotype"/>
                <w:b/>
                <w:i/>
                <w:sz w:val="20"/>
                <w:szCs w:val="20"/>
              </w:rPr>
            </w:pPr>
            <w:r w:rsidRPr="00D65ADC">
              <w:rPr>
                <w:rFonts w:ascii="Palatino Linotype" w:eastAsia="Palatino Linotype" w:hAnsi="Palatino Linotype" w:cs="Palatino Linotype"/>
                <w:b/>
                <w:i/>
                <w:sz w:val="20"/>
                <w:szCs w:val="20"/>
              </w:rPr>
              <w:t>17321</w:t>
            </w:r>
            <w:r w:rsidR="00B02CF8" w:rsidRPr="00D65ADC">
              <w:rPr>
                <w:rFonts w:ascii="Palatino Linotype" w:eastAsia="Palatino Linotype" w:hAnsi="Palatino Linotype" w:cs="Palatino Linotype"/>
                <w:b/>
                <w:i/>
                <w:sz w:val="20"/>
                <w:szCs w:val="20"/>
              </w:rPr>
              <w:t>/INFOEM/IP/RR/2022</w:t>
            </w:r>
          </w:p>
        </w:tc>
        <w:tc>
          <w:tcPr>
            <w:tcW w:w="2977" w:type="dxa"/>
            <w:shd w:val="clear" w:color="auto" w:fill="auto"/>
          </w:tcPr>
          <w:p w14:paraId="1F71EFAA" w14:textId="0B3A8450" w:rsidR="0044026C" w:rsidRPr="00D65ADC" w:rsidRDefault="006B7D76" w:rsidP="00B02CF8">
            <w:pPr>
              <w:spacing w:line="276" w:lineRule="auto"/>
              <w:jc w:val="both"/>
              <w:rPr>
                <w:rFonts w:ascii="Palatino Linotype" w:eastAsia="Palatino Linotype" w:hAnsi="Palatino Linotype" w:cs="Palatino Linotype"/>
                <w:i/>
                <w:sz w:val="20"/>
                <w:szCs w:val="20"/>
              </w:rPr>
            </w:pPr>
            <w:r w:rsidRPr="00D65ADC">
              <w:rPr>
                <w:rFonts w:ascii="Palatino Linotype" w:eastAsia="Palatino Linotype" w:hAnsi="Palatino Linotype" w:cs="Palatino Linotype"/>
                <w:i/>
                <w:sz w:val="20"/>
                <w:szCs w:val="20"/>
              </w:rPr>
              <w:t>NO ENTREGA INFORMACIÓN</w:t>
            </w:r>
          </w:p>
        </w:tc>
        <w:tc>
          <w:tcPr>
            <w:tcW w:w="3021" w:type="dxa"/>
            <w:shd w:val="clear" w:color="auto" w:fill="auto"/>
          </w:tcPr>
          <w:p w14:paraId="7104027B" w14:textId="0119D032" w:rsidR="0044026C" w:rsidRPr="00D65ADC" w:rsidRDefault="006B7D76" w:rsidP="00B02CF8">
            <w:pPr>
              <w:spacing w:line="276" w:lineRule="auto"/>
              <w:jc w:val="both"/>
              <w:rPr>
                <w:rFonts w:ascii="Palatino Linotype" w:eastAsia="Palatino Linotype" w:hAnsi="Palatino Linotype" w:cs="Palatino Linotype"/>
                <w:i/>
                <w:sz w:val="20"/>
                <w:szCs w:val="20"/>
              </w:rPr>
            </w:pPr>
            <w:r w:rsidRPr="00D65ADC">
              <w:rPr>
                <w:rFonts w:ascii="Palatino Linotype" w:eastAsia="Palatino Linotype" w:hAnsi="Palatino Linotype" w:cs="Palatino Linotype"/>
                <w:i/>
                <w:sz w:val="20"/>
                <w:szCs w:val="20"/>
              </w:rPr>
              <w:t>NO ENTREGA INFORMACIÓN</w:t>
            </w:r>
          </w:p>
        </w:tc>
      </w:tr>
      <w:tr w:rsidR="00CC12AA" w:rsidRPr="00D65ADC" w14:paraId="7FCE904B" w14:textId="77777777" w:rsidTr="00CC12AA">
        <w:tc>
          <w:tcPr>
            <w:tcW w:w="2972" w:type="dxa"/>
          </w:tcPr>
          <w:p w14:paraId="213E0B17" w14:textId="4E5591C5" w:rsidR="00CC12AA" w:rsidRPr="00D65ADC" w:rsidRDefault="00CC12AA" w:rsidP="00B02CF8">
            <w:pPr>
              <w:spacing w:line="276" w:lineRule="auto"/>
              <w:jc w:val="both"/>
              <w:rPr>
                <w:rFonts w:ascii="Palatino Linotype" w:eastAsia="Palatino Linotype" w:hAnsi="Palatino Linotype" w:cs="Palatino Linotype"/>
                <w:b/>
                <w:i/>
                <w:sz w:val="20"/>
                <w:szCs w:val="20"/>
              </w:rPr>
            </w:pPr>
            <w:r w:rsidRPr="00D65ADC">
              <w:rPr>
                <w:rFonts w:ascii="Palatino Linotype" w:eastAsia="Palatino Linotype" w:hAnsi="Palatino Linotype" w:cs="Palatino Linotype"/>
                <w:b/>
                <w:i/>
                <w:sz w:val="20"/>
                <w:szCs w:val="20"/>
              </w:rPr>
              <w:t>17573/INFOEM/IP/RR/2022</w:t>
            </w:r>
          </w:p>
        </w:tc>
        <w:tc>
          <w:tcPr>
            <w:tcW w:w="2977" w:type="dxa"/>
            <w:shd w:val="clear" w:color="auto" w:fill="auto"/>
          </w:tcPr>
          <w:p w14:paraId="643C3F6E" w14:textId="1394ACA0" w:rsidR="00CC12AA" w:rsidRPr="00D65ADC" w:rsidRDefault="00CC12AA" w:rsidP="00B02CF8">
            <w:pPr>
              <w:spacing w:line="276" w:lineRule="auto"/>
              <w:jc w:val="both"/>
              <w:rPr>
                <w:rFonts w:ascii="Palatino Linotype" w:eastAsia="Palatino Linotype" w:hAnsi="Palatino Linotype" w:cs="Palatino Linotype"/>
                <w:i/>
                <w:sz w:val="20"/>
                <w:szCs w:val="20"/>
              </w:rPr>
            </w:pPr>
            <w:r w:rsidRPr="00D65ADC">
              <w:rPr>
                <w:rFonts w:ascii="Palatino Linotype" w:eastAsia="Palatino Linotype" w:hAnsi="Palatino Linotype" w:cs="Palatino Linotype"/>
                <w:i/>
                <w:sz w:val="20"/>
                <w:szCs w:val="20"/>
              </w:rPr>
              <w:t>NO ENTREGA INFORMACIÓN</w:t>
            </w:r>
          </w:p>
        </w:tc>
        <w:tc>
          <w:tcPr>
            <w:tcW w:w="3021" w:type="dxa"/>
            <w:shd w:val="clear" w:color="auto" w:fill="auto"/>
          </w:tcPr>
          <w:p w14:paraId="765A4323" w14:textId="15ADB4D3" w:rsidR="00CC12AA" w:rsidRPr="00D65ADC" w:rsidRDefault="00CC12AA" w:rsidP="00B02CF8">
            <w:pPr>
              <w:spacing w:line="276" w:lineRule="auto"/>
              <w:jc w:val="both"/>
              <w:rPr>
                <w:rFonts w:ascii="Palatino Linotype" w:eastAsia="Palatino Linotype" w:hAnsi="Palatino Linotype" w:cs="Palatino Linotype"/>
                <w:i/>
                <w:sz w:val="20"/>
                <w:szCs w:val="20"/>
              </w:rPr>
            </w:pPr>
            <w:r w:rsidRPr="00D65ADC">
              <w:rPr>
                <w:rFonts w:ascii="Palatino Linotype" w:eastAsia="Palatino Linotype" w:hAnsi="Palatino Linotype" w:cs="Palatino Linotype"/>
                <w:i/>
                <w:sz w:val="20"/>
                <w:szCs w:val="20"/>
              </w:rPr>
              <w:t>NO ENTREGA INFORMACIÓN</w:t>
            </w:r>
          </w:p>
        </w:tc>
      </w:tr>
      <w:tr w:rsidR="00080163" w:rsidRPr="00D65ADC" w14:paraId="1A111009" w14:textId="77777777" w:rsidTr="00CC12AA">
        <w:tc>
          <w:tcPr>
            <w:tcW w:w="2972" w:type="dxa"/>
          </w:tcPr>
          <w:p w14:paraId="709C252F" w14:textId="32E99792" w:rsidR="00080163" w:rsidRPr="00D65ADC" w:rsidRDefault="00080163" w:rsidP="00B02CF8">
            <w:pPr>
              <w:spacing w:line="276" w:lineRule="auto"/>
              <w:jc w:val="both"/>
              <w:rPr>
                <w:rFonts w:ascii="Palatino Linotype" w:eastAsia="Palatino Linotype" w:hAnsi="Palatino Linotype" w:cs="Palatino Linotype"/>
                <w:b/>
                <w:i/>
                <w:sz w:val="20"/>
                <w:szCs w:val="20"/>
              </w:rPr>
            </w:pPr>
            <w:r w:rsidRPr="00D65ADC">
              <w:rPr>
                <w:rFonts w:ascii="Palatino Linotype" w:eastAsia="Palatino Linotype" w:hAnsi="Palatino Linotype" w:cs="Palatino Linotype"/>
                <w:b/>
                <w:i/>
                <w:sz w:val="20"/>
                <w:szCs w:val="20"/>
              </w:rPr>
              <w:t>17599/INFOEM/IP/RR/2022</w:t>
            </w:r>
          </w:p>
        </w:tc>
        <w:tc>
          <w:tcPr>
            <w:tcW w:w="2977" w:type="dxa"/>
            <w:shd w:val="clear" w:color="auto" w:fill="auto"/>
          </w:tcPr>
          <w:p w14:paraId="314B77B5" w14:textId="05B48929" w:rsidR="00080163" w:rsidRPr="00D65ADC" w:rsidRDefault="00080163" w:rsidP="00B02CF8">
            <w:pPr>
              <w:spacing w:line="276" w:lineRule="auto"/>
              <w:jc w:val="both"/>
              <w:rPr>
                <w:rFonts w:ascii="Palatino Linotype" w:eastAsia="Palatino Linotype" w:hAnsi="Palatino Linotype" w:cs="Palatino Linotype"/>
                <w:i/>
                <w:sz w:val="20"/>
                <w:szCs w:val="20"/>
              </w:rPr>
            </w:pPr>
            <w:r w:rsidRPr="00D65ADC">
              <w:rPr>
                <w:rFonts w:ascii="Palatino Linotype" w:eastAsia="Palatino Linotype" w:hAnsi="Palatino Linotype" w:cs="Palatino Linotype"/>
                <w:i/>
                <w:sz w:val="20"/>
                <w:szCs w:val="20"/>
              </w:rPr>
              <w:t>NO ENTREGA INFORMACIÓN</w:t>
            </w:r>
          </w:p>
        </w:tc>
        <w:tc>
          <w:tcPr>
            <w:tcW w:w="3021" w:type="dxa"/>
            <w:shd w:val="clear" w:color="auto" w:fill="auto"/>
          </w:tcPr>
          <w:p w14:paraId="373C2981" w14:textId="56B76BD3" w:rsidR="00080163" w:rsidRPr="00D65ADC" w:rsidRDefault="00080163" w:rsidP="00B02CF8">
            <w:pPr>
              <w:spacing w:line="276" w:lineRule="auto"/>
              <w:jc w:val="both"/>
              <w:rPr>
                <w:rFonts w:ascii="Palatino Linotype" w:eastAsia="Palatino Linotype" w:hAnsi="Palatino Linotype" w:cs="Palatino Linotype"/>
                <w:i/>
                <w:sz w:val="20"/>
                <w:szCs w:val="20"/>
              </w:rPr>
            </w:pPr>
            <w:r w:rsidRPr="00D65ADC">
              <w:rPr>
                <w:rFonts w:ascii="Palatino Linotype" w:eastAsia="Palatino Linotype" w:hAnsi="Palatino Linotype" w:cs="Palatino Linotype"/>
                <w:i/>
                <w:sz w:val="20"/>
                <w:szCs w:val="20"/>
              </w:rPr>
              <w:t>NO ENTREGA INFORMACIÓN</w:t>
            </w:r>
          </w:p>
        </w:tc>
      </w:tr>
      <w:tr w:rsidR="00080163" w:rsidRPr="00D65ADC" w14:paraId="35336DD6" w14:textId="77777777" w:rsidTr="00CC12AA">
        <w:tc>
          <w:tcPr>
            <w:tcW w:w="2972" w:type="dxa"/>
          </w:tcPr>
          <w:p w14:paraId="47CA0064" w14:textId="226296DD" w:rsidR="00080163" w:rsidRPr="00D65ADC" w:rsidRDefault="00080163" w:rsidP="00B02CF8">
            <w:pPr>
              <w:spacing w:line="276" w:lineRule="auto"/>
              <w:jc w:val="both"/>
              <w:rPr>
                <w:rFonts w:ascii="Palatino Linotype" w:eastAsia="Palatino Linotype" w:hAnsi="Palatino Linotype" w:cs="Palatino Linotype"/>
                <w:b/>
                <w:i/>
                <w:sz w:val="20"/>
                <w:szCs w:val="20"/>
              </w:rPr>
            </w:pPr>
            <w:r w:rsidRPr="00D65ADC">
              <w:rPr>
                <w:rFonts w:ascii="Palatino Linotype" w:eastAsia="Palatino Linotype" w:hAnsi="Palatino Linotype" w:cs="Palatino Linotype"/>
                <w:b/>
                <w:i/>
                <w:sz w:val="20"/>
                <w:szCs w:val="20"/>
              </w:rPr>
              <w:t>17613/INFOEM/IP/RR/2022</w:t>
            </w:r>
          </w:p>
        </w:tc>
        <w:tc>
          <w:tcPr>
            <w:tcW w:w="2977" w:type="dxa"/>
            <w:shd w:val="clear" w:color="auto" w:fill="auto"/>
          </w:tcPr>
          <w:p w14:paraId="2B7DD08D" w14:textId="15EB6C75" w:rsidR="00080163" w:rsidRPr="00D65ADC" w:rsidRDefault="00080163" w:rsidP="00B02CF8">
            <w:pPr>
              <w:spacing w:line="276" w:lineRule="auto"/>
              <w:jc w:val="both"/>
              <w:rPr>
                <w:rFonts w:ascii="Palatino Linotype" w:eastAsia="Palatino Linotype" w:hAnsi="Palatino Linotype" w:cs="Palatino Linotype"/>
                <w:i/>
                <w:sz w:val="20"/>
                <w:szCs w:val="20"/>
              </w:rPr>
            </w:pPr>
            <w:r w:rsidRPr="00D65ADC">
              <w:rPr>
                <w:rFonts w:ascii="Palatino Linotype" w:eastAsia="Palatino Linotype" w:hAnsi="Palatino Linotype" w:cs="Palatino Linotype"/>
                <w:i/>
                <w:sz w:val="20"/>
                <w:szCs w:val="20"/>
              </w:rPr>
              <w:t>NO ENTREGA INFORMACIÓN</w:t>
            </w:r>
          </w:p>
        </w:tc>
        <w:tc>
          <w:tcPr>
            <w:tcW w:w="3021" w:type="dxa"/>
            <w:shd w:val="clear" w:color="auto" w:fill="auto"/>
          </w:tcPr>
          <w:p w14:paraId="14B66AFF" w14:textId="12DE8BB9" w:rsidR="00080163" w:rsidRPr="00D65ADC" w:rsidRDefault="00080163" w:rsidP="00B02CF8">
            <w:pPr>
              <w:spacing w:line="276" w:lineRule="auto"/>
              <w:jc w:val="both"/>
              <w:rPr>
                <w:rFonts w:ascii="Palatino Linotype" w:eastAsia="Palatino Linotype" w:hAnsi="Palatino Linotype" w:cs="Palatino Linotype"/>
                <w:i/>
                <w:sz w:val="20"/>
                <w:szCs w:val="20"/>
              </w:rPr>
            </w:pPr>
            <w:r w:rsidRPr="00D65ADC">
              <w:rPr>
                <w:rFonts w:ascii="Palatino Linotype" w:eastAsia="Palatino Linotype" w:hAnsi="Palatino Linotype" w:cs="Palatino Linotype"/>
                <w:i/>
                <w:sz w:val="20"/>
                <w:szCs w:val="20"/>
              </w:rPr>
              <w:t>NO ENTREGA INFORMACIÓN</w:t>
            </w:r>
          </w:p>
        </w:tc>
      </w:tr>
      <w:tr w:rsidR="00E31B62" w:rsidRPr="00D65ADC" w14:paraId="4888DAA0" w14:textId="77777777" w:rsidTr="00CC12AA">
        <w:tc>
          <w:tcPr>
            <w:tcW w:w="2972" w:type="dxa"/>
          </w:tcPr>
          <w:p w14:paraId="3F58AFA0" w14:textId="1ED8634F" w:rsidR="00E31B62" w:rsidRPr="00D65ADC" w:rsidRDefault="00E31B62" w:rsidP="00B02CF8">
            <w:pPr>
              <w:spacing w:line="276" w:lineRule="auto"/>
              <w:jc w:val="both"/>
              <w:rPr>
                <w:rFonts w:ascii="Palatino Linotype" w:eastAsia="Palatino Linotype" w:hAnsi="Palatino Linotype" w:cs="Palatino Linotype"/>
                <w:b/>
                <w:i/>
                <w:sz w:val="20"/>
                <w:szCs w:val="20"/>
              </w:rPr>
            </w:pPr>
            <w:r w:rsidRPr="00D65ADC">
              <w:rPr>
                <w:rFonts w:ascii="Palatino Linotype" w:eastAsia="Palatino Linotype" w:hAnsi="Palatino Linotype" w:cs="Palatino Linotype"/>
                <w:b/>
                <w:i/>
                <w:sz w:val="20"/>
                <w:szCs w:val="20"/>
              </w:rPr>
              <w:lastRenderedPageBreak/>
              <w:t>17616/INFOEM/IP/RR/2022</w:t>
            </w:r>
          </w:p>
        </w:tc>
        <w:tc>
          <w:tcPr>
            <w:tcW w:w="2977" w:type="dxa"/>
            <w:shd w:val="clear" w:color="auto" w:fill="auto"/>
          </w:tcPr>
          <w:p w14:paraId="485655F5" w14:textId="133652E8" w:rsidR="00E31B62" w:rsidRPr="00D65ADC" w:rsidRDefault="00E31B62" w:rsidP="00B02CF8">
            <w:pPr>
              <w:spacing w:line="276" w:lineRule="auto"/>
              <w:jc w:val="both"/>
              <w:rPr>
                <w:rFonts w:ascii="Palatino Linotype" w:eastAsia="Palatino Linotype" w:hAnsi="Palatino Linotype" w:cs="Palatino Linotype"/>
                <w:i/>
                <w:sz w:val="20"/>
                <w:szCs w:val="20"/>
              </w:rPr>
            </w:pPr>
            <w:r w:rsidRPr="00D65ADC">
              <w:rPr>
                <w:rFonts w:ascii="Palatino Linotype" w:eastAsia="Palatino Linotype" w:hAnsi="Palatino Linotype" w:cs="Palatino Linotype"/>
                <w:i/>
                <w:sz w:val="20"/>
                <w:szCs w:val="20"/>
              </w:rPr>
              <w:t>NO ENTREGA INFORMACIÓN</w:t>
            </w:r>
          </w:p>
        </w:tc>
        <w:tc>
          <w:tcPr>
            <w:tcW w:w="3021" w:type="dxa"/>
            <w:shd w:val="clear" w:color="auto" w:fill="auto"/>
          </w:tcPr>
          <w:p w14:paraId="332C60C3" w14:textId="4803E402" w:rsidR="00E31B62" w:rsidRPr="00D65ADC" w:rsidRDefault="00E31B62" w:rsidP="00B02CF8">
            <w:pPr>
              <w:spacing w:line="276" w:lineRule="auto"/>
              <w:jc w:val="both"/>
              <w:rPr>
                <w:rFonts w:ascii="Palatino Linotype" w:eastAsia="Palatino Linotype" w:hAnsi="Palatino Linotype" w:cs="Palatino Linotype"/>
                <w:i/>
                <w:sz w:val="20"/>
                <w:szCs w:val="20"/>
              </w:rPr>
            </w:pPr>
            <w:r w:rsidRPr="00D65ADC">
              <w:rPr>
                <w:rFonts w:ascii="Palatino Linotype" w:eastAsia="Palatino Linotype" w:hAnsi="Palatino Linotype" w:cs="Palatino Linotype"/>
                <w:i/>
                <w:sz w:val="20"/>
                <w:szCs w:val="20"/>
              </w:rPr>
              <w:t>NO ENTREGA INFORMACIÓN</w:t>
            </w:r>
          </w:p>
        </w:tc>
      </w:tr>
      <w:bookmarkEnd w:id="6"/>
    </w:tbl>
    <w:p w14:paraId="4B2970B4" w14:textId="77777777" w:rsidR="00224A7F" w:rsidRPr="00D65ADC" w:rsidRDefault="00224A7F" w:rsidP="00E378C9">
      <w:pPr>
        <w:spacing w:line="360" w:lineRule="auto"/>
        <w:jc w:val="both"/>
        <w:rPr>
          <w:rFonts w:ascii="Palatino Linotype" w:eastAsia="Palatino Linotype" w:hAnsi="Palatino Linotype" w:cs="Palatino Linotype"/>
          <w:b/>
        </w:rPr>
      </w:pPr>
    </w:p>
    <w:p w14:paraId="0FD582DC" w14:textId="40822DB7" w:rsidR="000536D6" w:rsidRPr="00D65ADC" w:rsidRDefault="000826D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rPr>
        <w:t>6</w:t>
      </w:r>
      <w:r w:rsidR="008F1D64" w:rsidRPr="00D65ADC">
        <w:rPr>
          <w:rFonts w:ascii="Palatino Linotype" w:eastAsia="Palatino Linotype" w:hAnsi="Palatino Linotype" w:cs="Palatino Linotype"/>
          <w:b/>
        </w:rPr>
        <w:t xml:space="preserve">. Turno. </w:t>
      </w:r>
      <w:r w:rsidR="008F1D64" w:rsidRPr="00D65ADC">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6B7D76" w:rsidRPr="00D65ADC">
        <w:rPr>
          <w:rFonts w:ascii="Palatino Linotype" w:eastAsia="Palatino Linotype" w:hAnsi="Palatino Linotype" w:cs="Palatino Linotype"/>
          <w:b/>
        </w:rPr>
        <w:t>17314</w:t>
      </w:r>
      <w:r w:rsidR="008F1D64" w:rsidRPr="00D65ADC">
        <w:rPr>
          <w:rFonts w:ascii="Palatino Linotype" w:eastAsia="Palatino Linotype" w:hAnsi="Palatino Linotype" w:cs="Palatino Linotype"/>
          <w:b/>
        </w:rPr>
        <w:t>/INFOEM/IP/RR/2022</w:t>
      </w:r>
      <w:r w:rsidR="008F1D64" w:rsidRPr="00D65ADC">
        <w:rPr>
          <w:rFonts w:ascii="Palatino Linotype" w:eastAsia="Palatino Linotype" w:hAnsi="Palatino Linotype" w:cs="Palatino Linotype"/>
        </w:rPr>
        <w:t>,</w:t>
      </w:r>
      <w:r w:rsidR="008F1D64" w:rsidRPr="00D65ADC">
        <w:rPr>
          <w:rFonts w:ascii="Palatino Linotype" w:eastAsia="Palatino Linotype" w:hAnsi="Palatino Linotype" w:cs="Palatino Linotype"/>
          <w:b/>
        </w:rPr>
        <w:t xml:space="preserve"> </w:t>
      </w:r>
      <w:r w:rsidR="006B7D76" w:rsidRPr="00D65ADC">
        <w:rPr>
          <w:rFonts w:ascii="Palatino Linotype" w:eastAsia="Palatino Linotype" w:hAnsi="Palatino Linotype" w:cs="Palatino Linotype"/>
        </w:rPr>
        <w:t>fue tur</w:t>
      </w:r>
      <w:r w:rsidR="008F1D64" w:rsidRPr="00D65ADC">
        <w:rPr>
          <w:rFonts w:ascii="Palatino Linotype" w:eastAsia="Palatino Linotype" w:hAnsi="Palatino Linotype" w:cs="Palatino Linotype"/>
        </w:rPr>
        <w:t>n</w:t>
      </w:r>
      <w:r w:rsidR="006B7D76" w:rsidRPr="00D65ADC">
        <w:rPr>
          <w:rFonts w:ascii="Palatino Linotype" w:eastAsia="Palatino Linotype" w:hAnsi="Palatino Linotype" w:cs="Palatino Linotype"/>
        </w:rPr>
        <w:t>a</w:t>
      </w:r>
      <w:r w:rsidR="008F1D64" w:rsidRPr="00D65ADC">
        <w:rPr>
          <w:rFonts w:ascii="Palatino Linotype" w:eastAsia="Palatino Linotype" w:hAnsi="Palatino Linotype" w:cs="Palatino Linotype"/>
        </w:rPr>
        <w:t xml:space="preserve">do a la Comisionada Guadalupe Ramírez Peña, </w:t>
      </w:r>
      <w:r w:rsidR="00CC12AA" w:rsidRPr="00D65ADC">
        <w:rPr>
          <w:rFonts w:ascii="Palatino Linotype" w:eastAsia="Palatino Linotype" w:hAnsi="Palatino Linotype" w:cs="Palatino Linotype"/>
        </w:rPr>
        <w:t>los</w:t>
      </w:r>
      <w:r w:rsidR="006F362A" w:rsidRPr="00D65ADC">
        <w:rPr>
          <w:rFonts w:ascii="Palatino Linotype" w:eastAsia="Palatino Linotype" w:hAnsi="Palatino Linotype" w:cs="Palatino Linotype"/>
        </w:rPr>
        <w:t xml:space="preserve"> </w:t>
      </w:r>
      <w:r w:rsidR="008F1D64" w:rsidRPr="00D65ADC">
        <w:rPr>
          <w:rFonts w:ascii="Palatino Linotype" w:eastAsia="Palatino Linotype" w:hAnsi="Palatino Linotype" w:cs="Palatino Linotype"/>
        </w:rPr>
        <w:t>recurso</w:t>
      </w:r>
      <w:r w:rsidR="00CC12AA" w:rsidRPr="00D65ADC">
        <w:rPr>
          <w:rFonts w:ascii="Palatino Linotype" w:eastAsia="Palatino Linotype" w:hAnsi="Palatino Linotype" w:cs="Palatino Linotype"/>
        </w:rPr>
        <w:t>s</w:t>
      </w:r>
      <w:r w:rsidR="008F1D64" w:rsidRPr="00D65ADC">
        <w:rPr>
          <w:rFonts w:ascii="Palatino Linotype" w:eastAsia="Palatino Linotype" w:hAnsi="Palatino Linotype" w:cs="Palatino Linotype"/>
        </w:rPr>
        <w:t xml:space="preserve"> </w:t>
      </w:r>
      <w:r w:rsidR="006B7D76" w:rsidRPr="00D65ADC">
        <w:rPr>
          <w:rFonts w:ascii="Palatino Linotype" w:eastAsia="Palatino Linotype" w:hAnsi="Palatino Linotype" w:cs="Palatino Linotype"/>
          <w:b/>
        </w:rPr>
        <w:t>17321</w:t>
      </w:r>
      <w:r w:rsidR="008F1D64" w:rsidRPr="00D65ADC">
        <w:rPr>
          <w:rFonts w:ascii="Palatino Linotype" w:eastAsia="Palatino Linotype" w:hAnsi="Palatino Linotype" w:cs="Palatino Linotype"/>
          <w:b/>
        </w:rPr>
        <w:t>/INFOEM/IP/RR/2022</w:t>
      </w:r>
      <w:r w:rsidR="00CC12AA" w:rsidRPr="00D65ADC">
        <w:rPr>
          <w:rFonts w:ascii="Palatino Linotype" w:eastAsia="Palatino Linotype" w:hAnsi="Palatino Linotype" w:cs="Palatino Linotype"/>
          <w:b/>
        </w:rPr>
        <w:t>, 17573/INFOEM/IP/RR/2022</w:t>
      </w:r>
      <w:r w:rsidR="00080163" w:rsidRPr="00D65ADC">
        <w:rPr>
          <w:rFonts w:ascii="Palatino Linotype" w:eastAsia="Palatino Linotype" w:hAnsi="Palatino Linotype" w:cs="Palatino Linotype"/>
          <w:b/>
        </w:rPr>
        <w:t>, 17599/INFOEM/IP/RR/2022, 17613/INFOEM/IP/RR/2022</w:t>
      </w:r>
      <w:r w:rsidR="00E31B62" w:rsidRPr="00D65ADC">
        <w:rPr>
          <w:rFonts w:ascii="Palatino Linotype" w:eastAsia="Palatino Linotype" w:hAnsi="Palatino Linotype" w:cs="Palatino Linotype"/>
          <w:b/>
        </w:rPr>
        <w:t xml:space="preserve"> y 17616/INFOEM/IP/RR/2022  </w:t>
      </w:r>
      <w:r w:rsidR="00080163" w:rsidRPr="00D65ADC">
        <w:rPr>
          <w:rFonts w:ascii="Palatino Linotype" w:eastAsia="Palatino Linotype" w:hAnsi="Palatino Linotype" w:cs="Palatino Linotype"/>
          <w:b/>
        </w:rPr>
        <w:t xml:space="preserve">  </w:t>
      </w:r>
      <w:r w:rsidR="00CC12AA" w:rsidRPr="00D65ADC">
        <w:rPr>
          <w:rFonts w:ascii="Palatino Linotype" w:eastAsia="Palatino Linotype" w:hAnsi="Palatino Linotype" w:cs="Palatino Linotype"/>
          <w:bCs/>
        </w:rPr>
        <w:t xml:space="preserve">fueron </w:t>
      </w:r>
      <w:r w:rsidR="008F1D64" w:rsidRPr="00D65ADC">
        <w:rPr>
          <w:rFonts w:ascii="Palatino Linotype" w:eastAsia="Palatino Linotype" w:hAnsi="Palatino Linotype" w:cs="Palatino Linotype"/>
        </w:rPr>
        <w:t>turnado</w:t>
      </w:r>
      <w:r w:rsidR="00CC12AA" w:rsidRPr="00D65ADC">
        <w:rPr>
          <w:rFonts w:ascii="Palatino Linotype" w:eastAsia="Palatino Linotype" w:hAnsi="Palatino Linotype" w:cs="Palatino Linotype"/>
        </w:rPr>
        <w:t>s a los</w:t>
      </w:r>
      <w:r w:rsidR="008F1D64" w:rsidRPr="00D65ADC">
        <w:rPr>
          <w:rFonts w:ascii="Palatino Linotype" w:eastAsia="Palatino Linotype" w:hAnsi="Palatino Linotype" w:cs="Palatino Linotype"/>
        </w:rPr>
        <w:t xml:space="preserve"> Comisionado</w:t>
      </w:r>
      <w:r w:rsidR="00CC12AA" w:rsidRPr="00D65ADC">
        <w:rPr>
          <w:rFonts w:ascii="Palatino Linotype" w:eastAsia="Palatino Linotype" w:hAnsi="Palatino Linotype" w:cs="Palatino Linotype"/>
        </w:rPr>
        <w:t>s</w:t>
      </w:r>
      <w:r w:rsidR="008F1D64" w:rsidRPr="00D65ADC">
        <w:rPr>
          <w:rFonts w:ascii="Palatino Linotype" w:eastAsia="Palatino Linotype" w:hAnsi="Palatino Linotype" w:cs="Palatino Linotype"/>
        </w:rPr>
        <w:t xml:space="preserve"> </w:t>
      </w:r>
      <w:r w:rsidR="006B7D76" w:rsidRPr="00D65ADC">
        <w:rPr>
          <w:rFonts w:ascii="Palatino Linotype" w:eastAsia="Palatino Linotype" w:hAnsi="Palatino Linotype" w:cs="Palatino Linotype"/>
          <w:sz w:val="23"/>
          <w:szCs w:val="23"/>
        </w:rPr>
        <w:t>Luis Gustavo Parra Noriega</w:t>
      </w:r>
      <w:r w:rsidR="008F1D64" w:rsidRPr="00D65ADC">
        <w:rPr>
          <w:rFonts w:ascii="Palatino Linotype" w:eastAsia="Palatino Linotype" w:hAnsi="Palatino Linotype" w:cs="Palatino Linotype"/>
        </w:rPr>
        <w:t xml:space="preserve">, </w:t>
      </w:r>
      <w:r w:rsidR="00080163" w:rsidRPr="00D65ADC">
        <w:rPr>
          <w:rFonts w:ascii="Palatino Linotype" w:eastAsia="Palatino Linotype" w:hAnsi="Palatino Linotype" w:cs="Palatino Linotype"/>
        </w:rPr>
        <w:t xml:space="preserve">María del Rosario Mejía Ayala, Guadalupe Ramírez Peña </w:t>
      </w:r>
      <w:r w:rsidR="008F1D64" w:rsidRPr="00D65ADC">
        <w:rPr>
          <w:rFonts w:ascii="Palatino Linotype" w:eastAsia="Palatino Linotype" w:hAnsi="Palatino Linotype" w:cs="Palatino Linotype"/>
        </w:rPr>
        <w:t>a efecto de presentar al Pleno los proyectos de resolución correspondientes.</w:t>
      </w:r>
    </w:p>
    <w:p w14:paraId="0D09E0C1" w14:textId="77777777" w:rsidR="00800596" w:rsidRPr="00D65ADC" w:rsidRDefault="00800596" w:rsidP="00E378C9">
      <w:pPr>
        <w:spacing w:line="360" w:lineRule="auto"/>
        <w:jc w:val="both"/>
        <w:rPr>
          <w:rFonts w:ascii="Palatino Linotype" w:eastAsia="Palatino Linotype" w:hAnsi="Palatino Linotype" w:cs="Palatino Linotype"/>
          <w:b/>
        </w:rPr>
      </w:pPr>
    </w:p>
    <w:p w14:paraId="4F0013BE" w14:textId="5D20A457" w:rsidR="0044026C" w:rsidRPr="00D65ADC" w:rsidRDefault="000826D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rPr>
        <w:t>7</w:t>
      </w:r>
      <w:r w:rsidR="008F1D64" w:rsidRPr="00D65ADC">
        <w:rPr>
          <w:rFonts w:ascii="Palatino Linotype" w:eastAsia="Palatino Linotype" w:hAnsi="Palatino Linotype" w:cs="Palatino Linotype"/>
          <w:b/>
        </w:rPr>
        <w:t xml:space="preserve">. Admisión. </w:t>
      </w:r>
      <w:r w:rsidR="008F1D64" w:rsidRPr="00D65ADC">
        <w:rPr>
          <w:rFonts w:ascii="Palatino Linotype" w:eastAsia="Palatino Linotype" w:hAnsi="Palatino Linotype" w:cs="Palatino Linotype"/>
        </w:rPr>
        <w:t xml:space="preserve">El </w:t>
      </w:r>
      <w:r w:rsidR="006B7D76" w:rsidRPr="00D65ADC">
        <w:rPr>
          <w:rFonts w:ascii="Palatino Linotype" w:eastAsia="Palatino Linotype" w:hAnsi="Palatino Linotype" w:cs="Palatino Linotype"/>
          <w:b/>
          <w:bCs/>
        </w:rPr>
        <w:t>diecinueve de diciembre</w:t>
      </w:r>
      <w:r w:rsidR="00080163" w:rsidRPr="00D65ADC">
        <w:rPr>
          <w:rFonts w:ascii="Palatino Linotype" w:eastAsia="Palatino Linotype" w:hAnsi="Palatino Linotype" w:cs="Palatino Linotype"/>
          <w:b/>
          <w:bCs/>
        </w:rPr>
        <w:t xml:space="preserve"> de dos mil veintidós, diez, once</w:t>
      </w:r>
      <w:r w:rsidR="00E31B62" w:rsidRPr="00D65ADC">
        <w:rPr>
          <w:rFonts w:ascii="Palatino Linotype" w:eastAsia="Palatino Linotype" w:hAnsi="Palatino Linotype" w:cs="Palatino Linotype"/>
          <w:b/>
          <w:bCs/>
        </w:rPr>
        <w:t>, doce</w:t>
      </w:r>
      <w:r w:rsidR="00080163" w:rsidRPr="00D65ADC">
        <w:rPr>
          <w:rFonts w:ascii="Palatino Linotype" w:eastAsia="Palatino Linotype" w:hAnsi="Palatino Linotype" w:cs="Palatino Linotype"/>
          <w:b/>
          <w:bCs/>
        </w:rPr>
        <w:t xml:space="preserve"> y dieciséis </w:t>
      </w:r>
      <w:r w:rsidR="00CC12AA" w:rsidRPr="00D65ADC">
        <w:rPr>
          <w:rFonts w:ascii="Palatino Linotype" w:eastAsia="Palatino Linotype" w:hAnsi="Palatino Linotype" w:cs="Palatino Linotype"/>
          <w:b/>
          <w:bCs/>
        </w:rPr>
        <w:t>de enero</w:t>
      </w:r>
      <w:r w:rsidR="00080163" w:rsidRPr="00D65ADC">
        <w:rPr>
          <w:rFonts w:ascii="Palatino Linotype" w:eastAsia="Palatino Linotype" w:hAnsi="Palatino Linotype" w:cs="Palatino Linotype"/>
          <w:b/>
          <w:bCs/>
        </w:rPr>
        <w:t xml:space="preserve"> de dos mil veintitrés</w:t>
      </w:r>
      <w:r w:rsidR="008F1D64" w:rsidRPr="00D65ADC">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4259E2EE" w14:textId="77777777" w:rsidR="006F362A" w:rsidRPr="00D65ADC" w:rsidRDefault="006F362A" w:rsidP="00E378C9">
      <w:pPr>
        <w:spacing w:line="360" w:lineRule="auto"/>
        <w:jc w:val="both"/>
        <w:rPr>
          <w:rFonts w:ascii="Palatino Linotype" w:eastAsia="Palatino Linotype" w:hAnsi="Palatino Linotype" w:cs="Palatino Linotype"/>
        </w:rPr>
      </w:pPr>
    </w:p>
    <w:p w14:paraId="510252BD" w14:textId="55201B32" w:rsidR="0044026C" w:rsidRPr="00D65ADC" w:rsidRDefault="00BF45C9"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rPr>
        <w:t>8</w:t>
      </w:r>
      <w:r w:rsidR="008F1D64" w:rsidRPr="00D65ADC">
        <w:rPr>
          <w:rFonts w:ascii="Palatino Linotype" w:eastAsia="Palatino Linotype" w:hAnsi="Palatino Linotype" w:cs="Palatino Linotype"/>
          <w:b/>
        </w:rPr>
        <w:t xml:space="preserve">. Acumulación. </w:t>
      </w:r>
      <w:r w:rsidR="008F1D64" w:rsidRPr="00D65ADC">
        <w:rPr>
          <w:rFonts w:ascii="Palatino Linotype" w:eastAsia="Palatino Linotype" w:hAnsi="Palatino Linotype" w:cs="Palatino Linotype"/>
        </w:rPr>
        <w:t xml:space="preserve">En la </w:t>
      </w:r>
      <w:r w:rsidR="006B7D76" w:rsidRPr="00D65ADC">
        <w:rPr>
          <w:rFonts w:ascii="Palatino Linotype" w:eastAsia="Palatino Linotype" w:hAnsi="Palatino Linotype" w:cs="Palatino Linotype"/>
          <w:b/>
        </w:rPr>
        <w:t>Primera</w:t>
      </w:r>
      <w:r w:rsidR="00CC12AA" w:rsidRPr="00D65ADC">
        <w:rPr>
          <w:rFonts w:ascii="Palatino Linotype" w:eastAsia="Palatino Linotype" w:hAnsi="Palatino Linotype" w:cs="Palatino Linotype"/>
          <w:b/>
        </w:rPr>
        <w:t xml:space="preserve"> y Segunda</w:t>
      </w:r>
      <w:r w:rsidR="006B7D76" w:rsidRPr="00D65ADC">
        <w:rPr>
          <w:rFonts w:ascii="Palatino Linotype" w:eastAsia="Palatino Linotype" w:hAnsi="Palatino Linotype" w:cs="Palatino Linotype"/>
          <w:b/>
        </w:rPr>
        <w:t xml:space="preserve"> </w:t>
      </w:r>
      <w:r w:rsidR="006F362A" w:rsidRPr="00D65ADC">
        <w:rPr>
          <w:rFonts w:ascii="Palatino Linotype" w:eastAsia="Palatino Linotype" w:hAnsi="Palatino Linotype" w:cs="Palatino Linotype"/>
          <w:b/>
        </w:rPr>
        <w:t>Sesión</w:t>
      </w:r>
      <w:r w:rsidR="008F1D64" w:rsidRPr="00D65ADC">
        <w:rPr>
          <w:rFonts w:ascii="Palatino Linotype" w:eastAsia="Palatino Linotype" w:hAnsi="Palatino Linotype" w:cs="Palatino Linotype"/>
          <w:b/>
        </w:rPr>
        <w:t xml:space="preserve"> Ordinaria</w:t>
      </w:r>
      <w:r w:rsidR="008F1D64" w:rsidRPr="00D65ADC">
        <w:rPr>
          <w:rFonts w:ascii="Palatino Linotype" w:eastAsia="Palatino Linotype" w:hAnsi="Palatino Linotype" w:cs="Palatino Linotype"/>
        </w:rPr>
        <w:t xml:space="preserve"> celebrada el </w:t>
      </w:r>
      <w:r w:rsidR="006B7D76" w:rsidRPr="00D65ADC">
        <w:rPr>
          <w:rFonts w:ascii="Palatino Linotype" w:eastAsia="Palatino Linotype" w:hAnsi="Palatino Linotype" w:cs="Palatino Linotype"/>
          <w:b/>
        </w:rPr>
        <w:t xml:space="preserve">once </w:t>
      </w:r>
      <w:r w:rsidR="00CC12AA" w:rsidRPr="00D65ADC">
        <w:rPr>
          <w:rFonts w:ascii="Palatino Linotype" w:eastAsia="Palatino Linotype" w:hAnsi="Palatino Linotype" w:cs="Palatino Linotype"/>
          <w:b/>
        </w:rPr>
        <w:t xml:space="preserve">y dieciocho </w:t>
      </w:r>
      <w:r w:rsidR="006B7D76" w:rsidRPr="00D65ADC">
        <w:rPr>
          <w:rFonts w:ascii="Palatino Linotype" w:eastAsia="Palatino Linotype" w:hAnsi="Palatino Linotype" w:cs="Palatino Linotype"/>
          <w:b/>
        </w:rPr>
        <w:t>de enero</w:t>
      </w:r>
      <w:r w:rsidR="00B02CF8" w:rsidRPr="00D65ADC">
        <w:rPr>
          <w:rFonts w:ascii="Palatino Linotype" w:eastAsia="Palatino Linotype" w:hAnsi="Palatino Linotype" w:cs="Palatino Linotype"/>
          <w:b/>
        </w:rPr>
        <w:t xml:space="preserve"> de </w:t>
      </w:r>
      <w:r w:rsidR="006B7D76" w:rsidRPr="00D65ADC">
        <w:rPr>
          <w:rFonts w:ascii="Palatino Linotype" w:eastAsia="Palatino Linotype" w:hAnsi="Palatino Linotype" w:cs="Palatino Linotype"/>
          <w:b/>
        </w:rPr>
        <w:t>dos mil veintitrés</w:t>
      </w:r>
      <w:r w:rsidR="008F1D64" w:rsidRPr="00D65ADC">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008F1D64" w:rsidRPr="00D65ADC">
        <w:rPr>
          <w:rFonts w:ascii="Palatino Linotype" w:eastAsia="Palatino Linotype" w:hAnsi="Palatino Linotype" w:cs="Palatino Linotype"/>
          <w:b/>
        </w:rPr>
        <w:t>Guadalupe Ramírez Peña</w:t>
      </w:r>
      <w:r w:rsidR="008F1D64" w:rsidRPr="00D65ADC">
        <w:rPr>
          <w:rFonts w:ascii="Palatino Linotype" w:eastAsia="Palatino Linotype" w:hAnsi="Palatino Linotype" w:cs="Palatino Linotype"/>
        </w:rPr>
        <w:t>.</w:t>
      </w:r>
    </w:p>
    <w:p w14:paraId="6D1F0D10" w14:textId="77777777" w:rsidR="00E378C9" w:rsidRPr="00D65ADC" w:rsidRDefault="00E378C9" w:rsidP="00E378C9">
      <w:pPr>
        <w:spacing w:line="360" w:lineRule="auto"/>
        <w:jc w:val="both"/>
        <w:rPr>
          <w:rFonts w:ascii="Palatino Linotype" w:eastAsia="Palatino Linotype" w:hAnsi="Palatino Linotype" w:cs="Palatino Linotype"/>
        </w:rPr>
      </w:pPr>
    </w:p>
    <w:p w14:paraId="07209A3D" w14:textId="01AE8459" w:rsidR="0057790D" w:rsidRPr="00D65ADC" w:rsidRDefault="0057790D" w:rsidP="00E378C9">
      <w:pPr>
        <w:widowControl w:val="0"/>
        <w:ind w:left="851" w:right="902"/>
        <w:jc w:val="center"/>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lastRenderedPageBreak/>
        <w:t>Código de Procedimientos Administrativos del Estado de México</w:t>
      </w:r>
    </w:p>
    <w:p w14:paraId="1F17FB6A" w14:textId="77777777" w:rsidR="00E378C9" w:rsidRPr="00D65ADC" w:rsidRDefault="00E378C9" w:rsidP="00E378C9">
      <w:pPr>
        <w:widowControl w:val="0"/>
        <w:ind w:left="851" w:right="902"/>
        <w:jc w:val="both"/>
        <w:rPr>
          <w:rFonts w:ascii="Palatino Linotype" w:eastAsia="Palatino Linotype" w:hAnsi="Palatino Linotype" w:cs="Palatino Linotype"/>
          <w:i/>
          <w:sz w:val="22"/>
          <w:szCs w:val="22"/>
        </w:rPr>
      </w:pPr>
    </w:p>
    <w:p w14:paraId="08C9BBED" w14:textId="77777777" w:rsidR="0057790D" w:rsidRPr="00D65ADC" w:rsidRDefault="0057790D" w:rsidP="00E378C9">
      <w:pPr>
        <w:widowControl w:val="0"/>
        <w:ind w:left="851" w:right="902"/>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r w:rsidRPr="00D65ADC">
        <w:rPr>
          <w:rFonts w:ascii="Palatino Linotype" w:eastAsia="Palatino Linotype" w:hAnsi="Palatino Linotype" w:cs="Palatino Linotype"/>
          <w:b/>
          <w:i/>
          <w:sz w:val="22"/>
          <w:szCs w:val="22"/>
        </w:rPr>
        <w:t xml:space="preserve">Artículo 18.- </w:t>
      </w:r>
      <w:r w:rsidRPr="00D65ADC">
        <w:rPr>
          <w:rFonts w:ascii="Palatino Linotype" w:eastAsia="Palatino Linotype" w:hAnsi="Palatino Linotype" w:cs="Palatino Linotype"/>
          <w:i/>
          <w:sz w:val="22"/>
          <w:szCs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A0AE166" w14:textId="3A604E45" w:rsidR="006B7D76" w:rsidRPr="00D65ADC" w:rsidRDefault="0057790D" w:rsidP="00E378C9">
      <w:pPr>
        <w:widowControl w:val="0"/>
        <w:ind w:left="851" w:right="902"/>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Ley de Transparencia y Acceso a la Información Pública del Estado de México y Municipios</w:t>
      </w:r>
      <w:r w:rsidR="006B7D76" w:rsidRPr="00D65ADC">
        <w:rPr>
          <w:rFonts w:ascii="Palatino Linotype" w:eastAsia="Palatino Linotype" w:hAnsi="Palatino Linotype" w:cs="Palatino Linotype"/>
          <w:i/>
          <w:sz w:val="22"/>
          <w:szCs w:val="22"/>
        </w:rPr>
        <w:t>.</w:t>
      </w:r>
    </w:p>
    <w:p w14:paraId="1BA785DC" w14:textId="77777777" w:rsidR="006B7D76" w:rsidRPr="00D65ADC" w:rsidRDefault="006B7D76" w:rsidP="00E378C9">
      <w:pPr>
        <w:widowControl w:val="0"/>
        <w:ind w:left="851" w:right="902"/>
        <w:jc w:val="both"/>
        <w:rPr>
          <w:rFonts w:ascii="Palatino Linotype" w:eastAsia="Palatino Linotype" w:hAnsi="Palatino Linotype" w:cs="Palatino Linotype"/>
          <w:i/>
          <w:sz w:val="22"/>
          <w:szCs w:val="22"/>
        </w:rPr>
      </w:pPr>
    </w:p>
    <w:p w14:paraId="016882DE" w14:textId="04C705C5" w:rsidR="0057790D" w:rsidRPr="00D65ADC" w:rsidRDefault="0057790D" w:rsidP="00E378C9">
      <w:pPr>
        <w:widowControl w:val="0"/>
        <w:ind w:left="851" w:right="902"/>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 xml:space="preserve">Artículo 195.- </w:t>
      </w:r>
      <w:r w:rsidRPr="00D65ADC">
        <w:rPr>
          <w:rFonts w:ascii="Palatino Linotype" w:eastAsia="Palatino Linotype" w:hAnsi="Palatino Linotype" w:cs="Palatino Linotype"/>
          <w:i/>
          <w:sz w:val="22"/>
          <w:szCs w:val="22"/>
        </w:rPr>
        <w:t>En la tramitación del recurso de revisión se aplicará supletoriamente las disposiciones contenidas en el Código de Procedimientos Administrativos del Estado de México.”</w:t>
      </w:r>
    </w:p>
    <w:p w14:paraId="4C4AB1FE" w14:textId="77777777" w:rsidR="006F362A" w:rsidRPr="00D65ADC" w:rsidRDefault="006F362A" w:rsidP="00E378C9">
      <w:pPr>
        <w:spacing w:line="360" w:lineRule="auto"/>
        <w:jc w:val="both"/>
        <w:rPr>
          <w:rFonts w:ascii="Palatino Linotype" w:eastAsia="Palatino Linotype" w:hAnsi="Palatino Linotype" w:cs="Palatino Linotype"/>
        </w:rPr>
      </w:pPr>
    </w:p>
    <w:p w14:paraId="3991F188" w14:textId="79FA030C" w:rsidR="006F362A" w:rsidRPr="00D65ADC" w:rsidRDefault="00BF45C9" w:rsidP="00E378C9">
      <w:pPr>
        <w:spacing w:line="360" w:lineRule="auto"/>
        <w:jc w:val="both"/>
        <w:rPr>
          <w:rFonts w:ascii="Palatino Linotype" w:eastAsia="Palatino Linotype" w:hAnsi="Palatino Linotype" w:cs="Palatino Linotype"/>
        </w:rPr>
      </w:pPr>
      <w:bookmarkStart w:id="7" w:name="_heading=h.tyjcwt" w:colFirst="0" w:colLast="0"/>
      <w:bookmarkEnd w:id="7"/>
      <w:r w:rsidRPr="00D65ADC">
        <w:rPr>
          <w:rFonts w:ascii="Palatino Linotype" w:eastAsia="Palatino Linotype" w:hAnsi="Palatino Linotype" w:cs="Palatino Linotype"/>
          <w:b/>
        </w:rPr>
        <w:t>9</w:t>
      </w:r>
      <w:r w:rsidR="008F1D64" w:rsidRPr="00D65ADC">
        <w:rPr>
          <w:rFonts w:ascii="Palatino Linotype" w:eastAsia="Palatino Linotype" w:hAnsi="Palatino Linotype" w:cs="Palatino Linotype"/>
          <w:b/>
        </w:rPr>
        <w:t xml:space="preserve">. Manifestaciones. </w:t>
      </w:r>
      <w:r w:rsidR="006B7D76" w:rsidRPr="00D65ADC">
        <w:rPr>
          <w:rFonts w:ascii="Palatino Linotype" w:eastAsia="Palatino Linotype" w:hAnsi="Palatino Linotype" w:cs="Palatino Linotype"/>
        </w:rPr>
        <w:t xml:space="preserve">En fecha </w:t>
      </w:r>
      <w:r w:rsidR="006B7D76" w:rsidRPr="00D65ADC">
        <w:rPr>
          <w:rFonts w:ascii="Palatino Linotype" w:eastAsia="Palatino Linotype" w:hAnsi="Palatino Linotype" w:cs="Palatino Linotype"/>
          <w:b/>
        </w:rPr>
        <w:t>cinco</w:t>
      </w:r>
      <w:r w:rsidR="00080163" w:rsidRPr="00D65ADC">
        <w:rPr>
          <w:rFonts w:ascii="Palatino Linotype" w:eastAsia="Palatino Linotype" w:hAnsi="Palatino Linotype" w:cs="Palatino Linotype"/>
          <w:b/>
        </w:rPr>
        <w:t xml:space="preserve"> y doce</w:t>
      </w:r>
      <w:r w:rsidR="006B7D76" w:rsidRPr="00D65ADC">
        <w:rPr>
          <w:rFonts w:ascii="Palatino Linotype" w:eastAsia="Palatino Linotype" w:hAnsi="Palatino Linotype" w:cs="Palatino Linotype"/>
          <w:b/>
        </w:rPr>
        <w:t xml:space="preserve"> de enero y tres de abril de dos mil veintitrés</w:t>
      </w:r>
      <w:r w:rsidR="006B7D76" w:rsidRPr="00D65ADC">
        <w:rPr>
          <w:rFonts w:ascii="Palatino Linotype" w:eastAsia="Palatino Linotype" w:hAnsi="Palatino Linotype" w:cs="Palatino Linotype"/>
        </w:rPr>
        <w:t xml:space="preserve">, el </w:t>
      </w:r>
      <w:r w:rsidR="006B7D76" w:rsidRPr="00D65ADC">
        <w:rPr>
          <w:rFonts w:ascii="Palatino Linotype" w:eastAsia="Palatino Linotype" w:hAnsi="Palatino Linotype" w:cs="Palatino Linotype"/>
          <w:b/>
        </w:rPr>
        <w:t xml:space="preserve">SUJETO OBLIGADO </w:t>
      </w:r>
      <w:r w:rsidR="006B7D76" w:rsidRPr="00D65ADC">
        <w:rPr>
          <w:rFonts w:ascii="Palatino Linotype" w:eastAsia="Palatino Linotype" w:hAnsi="Palatino Linotype" w:cs="Palatino Linotype"/>
        </w:rPr>
        <w:t xml:space="preserve">rindió sus informes justificados, al tenor de lo siguiente: </w:t>
      </w:r>
    </w:p>
    <w:p w14:paraId="241736CC" w14:textId="6234F68F" w:rsidR="006F362A" w:rsidRPr="00D65ADC" w:rsidRDefault="006F362A" w:rsidP="00B02CF8">
      <w:pPr>
        <w:spacing w:line="360" w:lineRule="auto"/>
        <w:jc w:val="center"/>
        <w:rPr>
          <w:rFonts w:ascii="Palatino Linotype" w:eastAsia="Palatino Linotype" w:hAnsi="Palatino Linotype" w:cs="Palatino Linotype"/>
        </w:rPr>
      </w:pPr>
    </w:p>
    <w:p w14:paraId="5AD50102" w14:textId="383132BD" w:rsidR="00B02CF8" w:rsidRPr="00D65ADC" w:rsidRDefault="006B7D76" w:rsidP="006B7D76">
      <w:pPr>
        <w:spacing w:line="360" w:lineRule="auto"/>
        <w:jc w:val="center"/>
        <w:rPr>
          <w:rFonts w:ascii="Palatino Linotype" w:eastAsia="Palatino Linotype" w:hAnsi="Palatino Linotype" w:cs="Palatino Linotype"/>
          <w:b/>
        </w:rPr>
      </w:pPr>
      <w:r w:rsidRPr="00D65ADC">
        <w:rPr>
          <w:rFonts w:ascii="Palatino Linotype" w:eastAsia="Palatino Linotype" w:hAnsi="Palatino Linotype" w:cs="Palatino Linotype"/>
          <w:b/>
        </w:rPr>
        <w:t>17314/INFOEM/IP/RR/2022</w:t>
      </w:r>
    </w:p>
    <w:p w14:paraId="27C5F0B8" w14:textId="77777777" w:rsidR="00A11AD0" w:rsidRPr="00D65ADC" w:rsidRDefault="00A11AD0" w:rsidP="006B7D76">
      <w:pPr>
        <w:spacing w:line="360" w:lineRule="auto"/>
        <w:jc w:val="center"/>
        <w:rPr>
          <w:rFonts w:ascii="Palatino Linotype" w:eastAsia="Palatino Linotype" w:hAnsi="Palatino Linotype" w:cs="Palatino Linotype"/>
          <w:b/>
        </w:rPr>
      </w:pPr>
    </w:p>
    <w:p w14:paraId="3D1CF737" w14:textId="30DB6528" w:rsidR="006B7D76" w:rsidRPr="00D65ADC" w:rsidRDefault="00A11AD0" w:rsidP="00A11AD0">
      <w:pPr>
        <w:pStyle w:val="Prrafodelista"/>
        <w:numPr>
          <w:ilvl w:val="0"/>
          <w:numId w:val="17"/>
        </w:num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rPr>
        <w:t xml:space="preserve">Oficio signado por el titular de la Unidad de Transparencia, mediante el cual refiere que la información solicitada, se encuentra en la siguiente liga electrónica: </w:t>
      </w:r>
      <w:hyperlink r:id="rId9" w:history="1">
        <w:r w:rsidRPr="00D65ADC">
          <w:rPr>
            <w:rStyle w:val="Hipervnculo"/>
            <w:rFonts w:ascii="Palatino Linotype" w:eastAsia="Palatino Linotype" w:hAnsi="Palatino Linotype" w:cs="Palatino Linotype"/>
          </w:rPr>
          <w:t>https://www.ipomex.org.mx/ipo3/lgt/indice/ZINACANTEPEC/art_92_viii/4.web</w:t>
        </w:r>
      </w:hyperlink>
      <w:r w:rsidRPr="00D65ADC">
        <w:rPr>
          <w:rFonts w:ascii="Palatino Linotype" w:eastAsia="Palatino Linotype" w:hAnsi="Palatino Linotype" w:cs="Palatino Linotype"/>
        </w:rPr>
        <w:t xml:space="preserve"> </w:t>
      </w:r>
    </w:p>
    <w:p w14:paraId="6BC4731D" w14:textId="2ACCE6F1" w:rsidR="00A11AD0" w:rsidRPr="00D65ADC" w:rsidRDefault="00A11AD0" w:rsidP="00080163">
      <w:pPr>
        <w:pStyle w:val="Prrafodelista"/>
        <w:numPr>
          <w:ilvl w:val="0"/>
          <w:numId w:val="17"/>
        </w:numPr>
        <w:spacing w:line="360" w:lineRule="auto"/>
        <w:jc w:val="both"/>
        <w:rPr>
          <w:rFonts w:ascii="Palatino Linotype" w:eastAsia="Palatino Linotype" w:hAnsi="Palatino Linotype" w:cs="Palatino Linotype"/>
          <w:sz w:val="18"/>
        </w:rPr>
      </w:pPr>
      <w:r w:rsidRPr="00D65ADC">
        <w:rPr>
          <w:rFonts w:ascii="Palatino Linotype" w:eastAsia="Palatino Linotype" w:hAnsi="Palatino Linotype" w:cs="Palatino Linotype"/>
        </w:rPr>
        <w:t xml:space="preserve">Oficio de fecha veintidós de noviembre de dos mil veintidós, mediante el cual refiere que la información solicitada se encuentra en la siguiente liga electrónica: </w:t>
      </w:r>
      <w:r w:rsidRPr="00D65ADC">
        <w:rPr>
          <w:rFonts w:ascii="Palatino Linotype" w:eastAsia="Palatino Linotype" w:hAnsi="Palatino Linotype" w:cs="Palatino Linotype"/>
          <w:sz w:val="18"/>
        </w:rPr>
        <w:t xml:space="preserve">https://www.ipomex.org.mx/po3/Igt/indice/ZINACANTEPEC/art 92 </w:t>
      </w:r>
      <w:proofErr w:type="spellStart"/>
      <w:r w:rsidRPr="00D65ADC">
        <w:rPr>
          <w:rFonts w:ascii="Palatino Linotype" w:eastAsia="Palatino Linotype" w:hAnsi="Palatino Linotype" w:cs="Palatino Linotype"/>
          <w:sz w:val="18"/>
        </w:rPr>
        <w:t>viii</w:t>
      </w:r>
      <w:proofErr w:type="spellEnd"/>
      <w:r w:rsidRPr="00D65ADC">
        <w:rPr>
          <w:rFonts w:ascii="Palatino Linotype" w:eastAsia="Palatino Linotype" w:hAnsi="Palatino Linotype" w:cs="Palatino Linotype"/>
          <w:sz w:val="18"/>
        </w:rPr>
        <w:t>/4.web?token=03AlI ukzjENQBOgs-HfWpqFNea-16QzhJA488z25wiaiYkdCO 8vNi2zíHaJ2a OKHk×wSi42UpqB48HXODZ6LWXP1|zuWKE u7-ug3UZo aBb2FEiFHcIF6e8DLnvd×SbKQhXfBRWxd2uJtR2T1u4ykYcOEYDuy1yhEzTC5zga L3I/</w:t>
      </w:r>
      <w:proofErr w:type="spellStart"/>
      <w:r w:rsidRPr="00D65ADC">
        <w:rPr>
          <w:rFonts w:ascii="Palatino Linotype" w:eastAsia="Palatino Linotype" w:hAnsi="Palatino Linotype" w:cs="Palatino Linotype"/>
          <w:sz w:val="18"/>
        </w:rPr>
        <w:t>Wg</w:t>
      </w:r>
      <w:proofErr w:type="spellEnd"/>
      <w:r w:rsidRPr="00D65ADC">
        <w:rPr>
          <w:rFonts w:ascii="Palatino Linotype" w:eastAsia="Palatino Linotype" w:hAnsi="Palatino Linotype" w:cs="Palatino Linotype"/>
          <w:sz w:val="18"/>
        </w:rPr>
        <w:t xml:space="preserve"> </w:t>
      </w:r>
      <w:r w:rsidRPr="00D65ADC">
        <w:rPr>
          <w:rFonts w:ascii="Palatino Linotype" w:eastAsia="Palatino Linotype" w:hAnsi="Palatino Linotype" w:cs="Palatino Linotype"/>
          <w:sz w:val="18"/>
        </w:rPr>
        <w:lastRenderedPageBreak/>
        <w:t xml:space="preserve">ZfBI3CQaWugzMxRDL4U7fpKTSMPe120M 8h00Q8FKny4VghnH7Se9ktLovC6ILFWznE ZbgixELFMdCoj-E66c9LcU5GfaN6nAxOkAtiAs5SgGn-OUCKdbggExTOUHWPlikAFkBSe9 MxyDE8Mf THItPrSUy7UvoYCoc8j4LOsC5G1UMgoy8BW8M9IH08Ikx6DH80qUgVzLg UfL2did7 UHisn-AoG3N 04oxUyZb1L1Qty111hW8e5C2rdiYcJDMAa7oNPg: EkqLLByrp3CYQfCUn9Z5dixEBqNaKpnsJ3AOnTZc26F2Vyi17VmFhoEOtRMVi_bi3aL7WzbtQMHcZvdZ146JuU2IEDKZg_ 3L3kzkxmygCZQvNVo80D53VPXs×Nq3w0 a0df </w:t>
      </w:r>
      <w:proofErr w:type="spellStart"/>
      <w:r w:rsidRPr="00D65ADC">
        <w:rPr>
          <w:rFonts w:ascii="Palatino Linotype" w:eastAsia="Palatino Linotype" w:hAnsi="Palatino Linotype" w:cs="Palatino Linotype"/>
          <w:sz w:val="18"/>
        </w:rPr>
        <w:t>TzZB</w:t>
      </w:r>
      <w:proofErr w:type="spellEnd"/>
      <w:r w:rsidRPr="00D65ADC">
        <w:rPr>
          <w:rFonts w:ascii="Palatino Linotype" w:eastAsia="Palatino Linotype" w:hAnsi="Palatino Linotype" w:cs="Palatino Linotype"/>
          <w:sz w:val="18"/>
        </w:rPr>
        <w:t xml:space="preserve"> 69L8a IkbL5XUZUSobl Tm4CB4VA. </w:t>
      </w:r>
    </w:p>
    <w:p w14:paraId="5F2389A4" w14:textId="77777777" w:rsidR="00080163" w:rsidRPr="00D65ADC" w:rsidRDefault="00080163" w:rsidP="00080163">
      <w:pPr>
        <w:spacing w:line="360" w:lineRule="auto"/>
        <w:jc w:val="both"/>
        <w:rPr>
          <w:rFonts w:ascii="Palatino Linotype" w:eastAsia="Palatino Linotype" w:hAnsi="Palatino Linotype" w:cs="Palatino Linotype"/>
          <w:sz w:val="18"/>
        </w:rPr>
      </w:pPr>
    </w:p>
    <w:p w14:paraId="16C173ED" w14:textId="77777777" w:rsidR="00080163" w:rsidRPr="00D65ADC" w:rsidRDefault="00080163" w:rsidP="00080163">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r w:rsidRPr="00D65ADC">
        <w:rPr>
          <w:rFonts w:ascii="Palatino Linotype" w:eastAsia="Palatino Linotype" w:hAnsi="Palatino Linotype" w:cs="Palatino Linotype"/>
        </w:rPr>
        <w:t xml:space="preserve">Documentos que se hicieron del conocimiento del Particular en fecha </w:t>
      </w:r>
      <w:r w:rsidRPr="00D65ADC">
        <w:rPr>
          <w:rFonts w:ascii="Palatino Linotype" w:eastAsia="Palatino Linotype" w:hAnsi="Palatino Linotype" w:cs="Palatino Linotype"/>
          <w:b/>
        </w:rPr>
        <w:t xml:space="preserve">veinticinco de mayo de dos mil veintitrés. </w:t>
      </w:r>
    </w:p>
    <w:p w14:paraId="1688F895" w14:textId="77777777" w:rsidR="00080163" w:rsidRPr="00D65ADC" w:rsidRDefault="00080163" w:rsidP="00080163">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p>
    <w:p w14:paraId="1FB5296C" w14:textId="77777777" w:rsidR="00080163" w:rsidRPr="00D65ADC" w:rsidRDefault="00080163" w:rsidP="00080163">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El Particular no realizó manifestaciones. </w:t>
      </w:r>
    </w:p>
    <w:p w14:paraId="0410E22C" w14:textId="77777777" w:rsidR="00080163" w:rsidRPr="00D65ADC" w:rsidRDefault="00080163" w:rsidP="00080163">
      <w:pPr>
        <w:spacing w:line="360" w:lineRule="auto"/>
        <w:jc w:val="both"/>
        <w:rPr>
          <w:rFonts w:ascii="Palatino Linotype" w:eastAsia="Palatino Linotype" w:hAnsi="Palatino Linotype" w:cs="Palatino Linotype"/>
          <w:sz w:val="18"/>
        </w:rPr>
      </w:pPr>
    </w:p>
    <w:p w14:paraId="52746183" w14:textId="0658F9E9" w:rsidR="006B7D76" w:rsidRPr="00D65ADC" w:rsidRDefault="006B7D76" w:rsidP="00A11AD0">
      <w:pPr>
        <w:spacing w:line="360" w:lineRule="auto"/>
        <w:jc w:val="center"/>
        <w:rPr>
          <w:rFonts w:ascii="Palatino Linotype" w:eastAsia="Palatino Linotype" w:hAnsi="Palatino Linotype" w:cs="Palatino Linotype"/>
          <w:b/>
        </w:rPr>
      </w:pPr>
      <w:r w:rsidRPr="00D65ADC">
        <w:rPr>
          <w:rFonts w:ascii="Palatino Linotype" w:eastAsia="Palatino Linotype" w:hAnsi="Palatino Linotype" w:cs="Palatino Linotype"/>
          <w:b/>
        </w:rPr>
        <w:t>17321/INFOEM/IP/RR/2022</w:t>
      </w:r>
    </w:p>
    <w:p w14:paraId="1CD16F73" w14:textId="77777777" w:rsidR="00A11AD0" w:rsidRPr="00D65ADC" w:rsidRDefault="00A11AD0" w:rsidP="00A11AD0">
      <w:pPr>
        <w:spacing w:line="360" w:lineRule="auto"/>
        <w:jc w:val="center"/>
        <w:rPr>
          <w:rFonts w:ascii="Palatino Linotype" w:eastAsia="Palatino Linotype" w:hAnsi="Palatino Linotype" w:cs="Palatino Linotype"/>
        </w:rPr>
      </w:pPr>
    </w:p>
    <w:p w14:paraId="50AA59BE" w14:textId="6928E531" w:rsidR="00A11AD0" w:rsidRPr="00D65ADC" w:rsidRDefault="00A11AD0" w:rsidP="00A11AD0">
      <w:pPr>
        <w:pStyle w:val="Prrafodelista"/>
        <w:numPr>
          <w:ilvl w:val="0"/>
          <w:numId w:val="17"/>
        </w:num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rPr>
        <w:t xml:space="preserve">Oficio signado por el titular de la Unidad de Transparencia, mediante el cual refiere que la información solicitada, se encuentra en la siguiente liga electrónica: </w:t>
      </w:r>
      <w:hyperlink r:id="rId10" w:history="1">
        <w:r w:rsidRPr="00D65ADC">
          <w:rPr>
            <w:rStyle w:val="Hipervnculo"/>
            <w:rFonts w:ascii="Palatino Linotype" w:eastAsia="Palatino Linotype" w:hAnsi="Palatino Linotype" w:cs="Palatino Linotype"/>
          </w:rPr>
          <w:t>https://www.ipomex.org.mx/ipo3/lgt/indice/ZINACANTEPEC/art_92_viii/4.web</w:t>
        </w:r>
      </w:hyperlink>
      <w:r w:rsidRPr="00D65ADC">
        <w:rPr>
          <w:rFonts w:ascii="Palatino Linotype" w:eastAsia="Palatino Linotype" w:hAnsi="Palatino Linotype" w:cs="Palatino Linotype"/>
        </w:rPr>
        <w:t xml:space="preserve"> </w:t>
      </w:r>
    </w:p>
    <w:p w14:paraId="3241AE88" w14:textId="13A892E5" w:rsidR="00A11AD0" w:rsidRPr="00D65ADC" w:rsidRDefault="00A11AD0" w:rsidP="00A11AD0">
      <w:pPr>
        <w:pStyle w:val="Prrafodelista"/>
        <w:numPr>
          <w:ilvl w:val="0"/>
          <w:numId w:val="17"/>
        </w:numPr>
        <w:spacing w:line="360" w:lineRule="auto"/>
        <w:jc w:val="both"/>
        <w:rPr>
          <w:rFonts w:ascii="Palatino Linotype" w:eastAsia="Palatino Linotype" w:hAnsi="Palatino Linotype" w:cs="Palatino Linotype"/>
          <w:sz w:val="18"/>
        </w:rPr>
      </w:pPr>
      <w:r w:rsidRPr="00D65ADC">
        <w:rPr>
          <w:rFonts w:ascii="Palatino Linotype" w:eastAsia="Palatino Linotype" w:hAnsi="Palatino Linotype" w:cs="Palatino Linotype"/>
        </w:rPr>
        <w:t xml:space="preserve">Oficio de fecha veintiocho de marzo de dos mil veintitrés, signado por el titular de la Unidad de Transparencia, mediante el cual se aprueba la ampliación de plazo. </w:t>
      </w:r>
    </w:p>
    <w:p w14:paraId="57575336" w14:textId="77777777" w:rsidR="00227AA8" w:rsidRPr="00D65ADC" w:rsidRDefault="00227AA8"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p>
    <w:p w14:paraId="45181E54" w14:textId="7E95B385" w:rsidR="00A11AD0" w:rsidRPr="00D65ADC" w:rsidRDefault="00A11AD0"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r w:rsidRPr="00D65ADC">
        <w:rPr>
          <w:rFonts w:ascii="Palatino Linotype" w:eastAsia="Palatino Linotype" w:hAnsi="Palatino Linotype" w:cs="Palatino Linotype"/>
        </w:rPr>
        <w:t xml:space="preserve">Documentos que se hicieron del conocimiento del Particular en fecha </w:t>
      </w:r>
      <w:r w:rsidRPr="00D65ADC">
        <w:rPr>
          <w:rFonts w:ascii="Palatino Linotype" w:eastAsia="Palatino Linotype" w:hAnsi="Palatino Linotype" w:cs="Palatino Linotype"/>
          <w:b/>
        </w:rPr>
        <w:t>veintici</w:t>
      </w:r>
      <w:r w:rsidR="00080163" w:rsidRPr="00D65ADC">
        <w:rPr>
          <w:rFonts w:ascii="Palatino Linotype" w:eastAsia="Palatino Linotype" w:hAnsi="Palatino Linotype" w:cs="Palatino Linotype"/>
          <w:b/>
        </w:rPr>
        <w:t>nco de mayo de dos mil veintitrés</w:t>
      </w:r>
      <w:r w:rsidRPr="00D65ADC">
        <w:rPr>
          <w:rFonts w:ascii="Palatino Linotype" w:eastAsia="Palatino Linotype" w:hAnsi="Palatino Linotype" w:cs="Palatino Linotype"/>
          <w:b/>
        </w:rPr>
        <w:t xml:space="preserve">. </w:t>
      </w:r>
    </w:p>
    <w:p w14:paraId="5FF982F2" w14:textId="77777777" w:rsidR="00A11AD0" w:rsidRPr="00D65ADC" w:rsidRDefault="00A11AD0"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p>
    <w:p w14:paraId="57BCAFEB" w14:textId="37C8F96C" w:rsidR="00A11AD0" w:rsidRPr="00D65ADC" w:rsidRDefault="00A11AD0"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El Particular no realizó manifestaciones. </w:t>
      </w:r>
    </w:p>
    <w:p w14:paraId="49570598" w14:textId="77777777" w:rsidR="00CC12AA" w:rsidRPr="00D65ADC" w:rsidRDefault="00CC12AA"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rPr>
      </w:pPr>
    </w:p>
    <w:p w14:paraId="574EA519" w14:textId="77777777" w:rsidR="00004DFF" w:rsidRPr="00D65ADC" w:rsidRDefault="00004DFF"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rPr>
      </w:pPr>
    </w:p>
    <w:p w14:paraId="51E7443B" w14:textId="2754C863" w:rsidR="00CC12AA" w:rsidRPr="00D65ADC" w:rsidRDefault="00CC12AA" w:rsidP="00CC12AA">
      <w:pPr>
        <w:spacing w:line="360" w:lineRule="auto"/>
        <w:jc w:val="center"/>
        <w:rPr>
          <w:rFonts w:ascii="Palatino Linotype" w:eastAsia="Palatino Linotype" w:hAnsi="Palatino Linotype" w:cs="Palatino Linotype"/>
          <w:b/>
        </w:rPr>
      </w:pPr>
      <w:r w:rsidRPr="00D65ADC">
        <w:rPr>
          <w:rFonts w:ascii="Palatino Linotype" w:eastAsia="Palatino Linotype" w:hAnsi="Palatino Linotype" w:cs="Palatino Linotype"/>
          <w:b/>
        </w:rPr>
        <w:lastRenderedPageBreak/>
        <w:t>17573/INFOEM/IP/RR/2022</w:t>
      </w:r>
    </w:p>
    <w:p w14:paraId="168853D6" w14:textId="77777777" w:rsidR="00CC12AA" w:rsidRPr="00D65ADC" w:rsidRDefault="00CC12AA" w:rsidP="00CC12AA">
      <w:pPr>
        <w:spacing w:line="360" w:lineRule="auto"/>
        <w:jc w:val="center"/>
        <w:rPr>
          <w:rFonts w:ascii="Palatino Linotype" w:eastAsia="Palatino Linotype" w:hAnsi="Palatino Linotype" w:cs="Palatino Linotype"/>
          <w:b/>
        </w:rPr>
      </w:pPr>
    </w:p>
    <w:p w14:paraId="2FDB98F9" w14:textId="77777777" w:rsidR="00CC12AA" w:rsidRPr="00D65ADC" w:rsidRDefault="00CC12AA" w:rsidP="00CC12AA">
      <w:pPr>
        <w:pStyle w:val="Prrafodelista"/>
        <w:numPr>
          <w:ilvl w:val="0"/>
          <w:numId w:val="23"/>
        </w:num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rPr>
        <w:t xml:space="preserve">Oficio signado por el titular de la Unidad de Transparencia, mediante el cual refiere que la información solicitada, se encuentra en la siguiente liga electrónica: </w:t>
      </w:r>
      <w:hyperlink r:id="rId11" w:history="1">
        <w:r w:rsidRPr="00D65ADC">
          <w:rPr>
            <w:rStyle w:val="Hipervnculo"/>
            <w:rFonts w:ascii="Palatino Linotype" w:eastAsia="Palatino Linotype" w:hAnsi="Palatino Linotype" w:cs="Palatino Linotype"/>
          </w:rPr>
          <w:t>https://www.ipomex.org.mx/ipo3/lgt/indice/ZINACANTEPEC/art_92_viii/4.web</w:t>
        </w:r>
      </w:hyperlink>
      <w:r w:rsidRPr="00D65ADC">
        <w:rPr>
          <w:rFonts w:ascii="Palatino Linotype" w:eastAsia="Palatino Linotype" w:hAnsi="Palatino Linotype" w:cs="Palatino Linotype"/>
        </w:rPr>
        <w:t xml:space="preserve"> </w:t>
      </w:r>
    </w:p>
    <w:p w14:paraId="2C0E330B" w14:textId="77777777" w:rsidR="00A11AD0" w:rsidRPr="00D65ADC" w:rsidRDefault="00A11AD0" w:rsidP="00CC12AA">
      <w:pPr>
        <w:pStyle w:val="Prrafodelista"/>
        <w:widowControl w:val="0"/>
        <w:tabs>
          <w:tab w:val="left" w:pos="851"/>
        </w:tabs>
        <w:autoSpaceDE w:val="0"/>
        <w:autoSpaceDN w:val="0"/>
        <w:adjustRightInd w:val="0"/>
        <w:spacing w:line="360" w:lineRule="auto"/>
        <w:ind w:left="720"/>
        <w:jc w:val="both"/>
        <w:rPr>
          <w:rFonts w:ascii="Palatino Linotype" w:eastAsia="Palatino Linotype" w:hAnsi="Palatino Linotype" w:cs="Palatino Linotype"/>
        </w:rPr>
      </w:pPr>
    </w:p>
    <w:p w14:paraId="4AB90301" w14:textId="25FD4113" w:rsidR="00CC12AA" w:rsidRPr="00D65ADC" w:rsidRDefault="00CC12AA" w:rsidP="00CC12AA">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r w:rsidRPr="00D65ADC">
        <w:rPr>
          <w:rFonts w:ascii="Palatino Linotype" w:eastAsia="Palatino Linotype" w:hAnsi="Palatino Linotype" w:cs="Palatino Linotype"/>
        </w:rPr>
        <w:t xml:space="preserve">Documentos que se hicieron del conocimiento del Particular en fecha </w:t>
      </w:r>
      <w:r w:rsidRPr="00D65ADC">
        <w:rPr>
          <w:rFonts w:ascii="Palatino Linotype" w:eastAsia="Palatino Linotype" w:hAnsi="Palatino Linotype" w:cs="Palatino Linotype"/>
          <w:b/>
        </w:rPr>
        <w:t>siet</w:t>
      </w:r>
      <w:r w:rsidR="00080163" w:rsidRPr="00D65ADC">
        <w:rPr>
          <w:rFonts w:ascii="Palatino Linotype" w:eastAsia="Palatino Linotype" w:hAnsi="Palatino Linotype" w:cs="Palatino Linotype"/>
          <w:b/>
        </w:rPr>
        <w:t>e de agosto de dos mil veintitrés</w:t>
      </w:r>
      <w:r w:rsidRPr="00D65ADC">
        <w:rPr>
          <w:rFonts w:ascii="Palatino Linotype" w:eastAsia="Palatino Linotype" w:hAnsi="Palatino Linotype" w:cs="Palatino Linotype"/>
          <w:b/>
        </w:rPr>
        <w:t xml:space="preserve">. </w:t>
      </w:r>
    </w:p>
    <w:p w14:paraId="36B52152" w14:textId="77777777" w:rsidR="00CC12AA" w:rsidRPr="00D65ADC" w:rsidRDefault="00CC12AA" w:rsidP="00CC12AA">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p>
    <w:p w14:paraId="5DCC061A" w14:textId="77777777" w:rsidR="00CC12AA" w:rsidRPr="00D65ADC" w:rsidRDefault="00CC12AA" w:rsidP="00CC12AA">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El Particular no realizó manifestaciones. </w:t>
      </w:r>
    </w:p>
    <w:p w14:paraId="0F304AFA" w14:textId="77777777" w:rsidR="00CC12AA" w:rsidRPr="00D65ADC" w:rsidRDefault="00CC12AA" w:rsidP="00CC12AA">
      <w:pPr>
        <w:pStyle w:val="Prrafodelista"/>
        <w:widowControl w:val="0"/>
        <w:tabs>
          <w:tab w:val="left" w:pos="851"/>
        </w:tabs>
        <w:autoSpaceDE w:val="0"/>
        <w:autoSpaceDN w:val="0"/>
        <w:adjustRightInd w:val="0"/>
        <w:spacing w:line="360" w:lineRule="auto"/>
        <w:ind w:left="720"/>
        <w:jc w:val="both"/>
        <w:rPr>
          <w:rFonts w:ascii="Palatino Linotype" w:eastAsia="Palatino Linotype" w:hAnsi="Palatino Linotype" w:cs="Palatino Linotype"/>
        </w:rPr>
      </w:pPr>
    </w:p>
    <w:p w14:paraId="793E70EF" w14:textId="7D3CAD8C" w:rsidR="00CC12AA" w:rsidRPr="00D65ADC" w:rsidRDefault="00CC12AA" w:rsidP="00CC12AA">
      <w:pPr>
        <w:spacing w:line="360" w:lineRule="auto"/>
        <w:jc w:val="center"/>
        <w:rPr>
          <w:rFonts w:ascii="Palatino Linotype" w:eastAsia="Palatino Linotype" w:hAnsi="Palatino Linotype" w:cs="Palatino Linotype"/>
          <w:b/>
        </w:rPr>
      </w:pPr>
      <w:r w:rsidRPr="00D65ADC">
        <w:rPr>
          <w:rFonts w:ascii="Palatino Linotype" w:eastAsia="Palatino Linotype" w:hAnsi="Palatino Linotype" w:cs="Palatino Linotype"/>
          <w:b/>
        </w:rPr>
        <w:t>17599/INFOEM/IP/RR/2022</w:t>
      </w:r>
    </w:p>
    <w:p w14:paraId="6B7F787B" w14:textId="77777777" w:rsidR="00CC12AA" w:rsidRPr="00D65ADC" w:rsidRDefault="00CC12AA" w:rsidP="00CC12AA">
      <w:pPr>
        <w:spacing w:line="360" w:lineRule="auto"/>
        <w:jc w:val="center"/>
        <w:rPr>
          <w:rFonts w:ascii="Palatino Linotype" w:eastAsia="Palatino Linotype" w:hAnsi="Palatino Linotype" w:cs="Palatino Linotype"/>
          <w:b/>
        </w:rPr>
      </w:pPr>
    </w:p>
    <w:p w14:paraId="143E0A09" w14:textId="77777777" w:rsidR="00CC12AA" w:rsidRPr="00D65ADC" w:rsidRDefault="00CC12AA" w:rsidP="00CC12AA">
      <w:pPr>
        <w:pStyle w:val="Prrafodelista"/>
        <w:numPr>
          <w:ilvl w:val="0"/>
          <w:numId w:val="23"/>
        </w:num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rPr>
        <w:t xml:space="preserve">Oficio signado por el titular de la Unidad de Transparencia, mediante el cual refiere que la información solicitada, se encuentra en la siguiente liga electrónica: </w:t>
      </w:r>
      <w:hyperlink r:id="rId12" w:history="1">
        <w:r w:rsidRPr="00D65ADC">
          <w:rPr>
            <w:rStyle w:val="Hipervnculo"/>
            <w:rFonts w:ascii="Palatino Linotype" w:eastAsia="Palatino Linotype" w:hAnsi="Palatino Linotype" w:cs="Palatino Linotype"/>
            <w:color w:val="auto"/>
          </w:rPr>
          <w:t>https://www.ipomex.org.mx/ipo3/lgt/indice/ZINACANTEPEC/art_92_viii/4.web</w:t>
        </w:r>
      </w:hyperlink>
      <w:r w:rsidRPr="00D65ADC">
        <w:rPr>
          <w:rFonts w:ascii="Palatino Linotype" w:eastAsia="Palatino Linotype" w:hAnsi="Palatino Linotype" w:cs="Palatino Linotype"/>
        </w:rPr>
        <w:t xml:space="preserve"> </w:t>
      </w:r>
    </w:p>
    <w:p w14:paraId="4D436416" w14:textId="396C7E40" w:rsidR="00080163" w:rsidRPr="00D65ADC" w:rsidRDefault="00080163" w:rsidP="00CC12AA">
      <w:pPr>
        <w:pStyle w:val="Prrafodelista"/>
        <w:numPr>
          <w:ilvl w:val="0"/>
          <w:numId w:val="23"/>
        </w:num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rPr>
        <w:t xml:space="preserve">Oficio de fecha dieciséis de diciembre de dos mil veintidós, signado por la </w:t>
      </w:r>
      <w:proofErr w:type="gramStart"/>
      <w:r w:rsidRPr="00D65ADC">
        <w:rPr>
          <w:rFonts w:ascii="Palatino Linotype" w:eastAsia="Palatino Linotype" w:hAnsi="Palatino Linotype" w:cs="Palatino Linotype"/>
        </w:rPr>
        <w:t>Directora</w:t>
      </w:r>
      <w:proofErr w:type="gramEnd"/>
      <w:r w:rsidRPr="00D65ADC">
        <w:rPr>
          <w:rFonts w:ascii="Palatino Linotype" w:eastAsia="Palatino Linotype" w:hAnsi="Palatino Linotype" w:cs="Palatino Linotype"/>
        </w:rPr>
        <w:t xml:space="preserve"> de Administración, mediante el cual refiere que la información puede ser consultada en el siguiente enlace: </w:t>
      </w:r>
      <w:hyperlink r:id="rId13" w:history="1">
        <w:r w:rsidRPr="00D65ADC">
          <w:rPr>
            <w:rStyle w:val="Hipervnculo"/>
            <w:rFonts w:ascii="Palatino Linotype" w:eastAsia="Palatino Linotype" w:hAnsi="Palatino Linotype" w:cs="Palatino Linotype"/>
            <w:color w:val="auto"/>
          </w:rPr>
          <w:t>https://www.ipomex.org.mx/ipo3/lgt/indice/ZINACANTEPEC/art_92_viii/4.web</w:t>
        </w:r>
      </w:hyperlink>
      <w:r w:rsidRPr="00D65ADC">
        <w:rPr>
          <w:rStyle w:val="Hipervnculo"/>
          <w:rFonts w:ascii="Palatino Linotype" w:eastAsia="Palatino Linotype" w:hAnsi="Palatino Linotype" w:cs="Palatino Linotype"/>
          <w:color w:val="auto"/>
        </w:rPr>
        <w:t xml:space="preserve">. </w:t>
      </w:r>
    </w:p>
    <w:p w14:paraId="2B13BEC8" w14:textId="77777777" w:rsidR="00CC12AA" w:rsidRPr="00D65ADC" w:rsidRDefault="00CC12AA" w:rsidP="00CC12AA">
      <w:pPr>
        <w:pStyle w:val="Prrafodelista"/>
        <w:widowControl w:val="0"/>
        <w:tabs>
          <w:tab w:val="left" w:pos="851"/>
        </w:tabs>
        <w:autoSpaceDE w:val="0"/>
        <w:autoSpaceDN w:val="0"/>
        <w:adjustRightInd w:val="0"/>
        <w:spacing w:line="360" w:lineRule="auto"/>
        <w:ind w:left="720"/>
        <w:jc w:val="both"/>
        <w:rPr>
          <w:rFonts w:ascii="Palatino Linotype" w:eastAsia="Palatino Linotype" w:hAnsi="Palatino Linotype" w:cs="Palatino Linotype"/>
        </w:rPr>
      </w:pPr>
    </w:p>
    <w:p w14:paraId="2F8ACB62" w14:textId="780F7453" w:rsidR="00CC12AA" w:rsidRPr="00D65ADC" w:rsidRDefault="00CC12AA" w:rsidP="00CC12AA">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r w:rsidRPr="00D65ADC">
        <w:rPr>
          <w:rFonts w:ascii="Palatino Linotype" w:eastAsia="Palatino Linotype" w:hAnsi="Palatino Linotype" w:cs="Palatino Linotype"/>
        </w:rPr>
        <w:t xml:space="preserve">Documentos que se hicieron del conocimiento del Particular en fecha </w:t>
      </w:r>
      <w:r w:rsidRPr="00D65ADC">
        <w:rPr>
          <w:rFonts w:ascii="Palatino Linotype" w:eastAsia="Palatino Linotype" w:hAnsi="Palatino Linotype" w:cs="Palatino Linotype"/>
          <w:b/>
        </w:rPr>
        <w:t>siet</w:t>
      </w:r>
      <w:r w:rsidR="00080163" w:rsidRPr="00D65ADC">
        <w:rPr>
          <w:rFonts w:ascii="Palatino Linotype" w:eastAsia="Palatino Linotype" w:hAnsi="Palatino Linotype" w:cs="Palatino Linotype"/>
          <w:b/>
        </w:rPr>
        <w:t>e de agosto de dos mil veintitrés</w:t>
      </w:r>
      <w:r w:rsidRPr="00D65ADC">
        <w:rPr>
          <w:rFonts w:ascii="Palatino Linotype" w:eastAsia="Palatino Linotype" w:hAnsi="Palatino Linotype" w:cs="Palatino Linotype"/>
          <w:b/>
        </w:rPr>
        <w:t xml:space="preserve">. </w:t>
      </w:r>
    </w:p>
    <w:p w14:paraId="7AA94870" w14:textId="77777777" w:rsidR="00CC12AA" w:rsidRPr="00D65ADC" w:rsidRDefault="00CC12AA" w:rsidP="00CC12AA">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p>
    <w:p w14:paraId="4B4CE8B9" w14:textId="77777777" w:rsidR="00CC12AA" w:rsidRPr="00D65ADC" w:rsidRDefault="00CC12AA" w:rsidP="00CC12AA">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El Particular no realizó manifestaciones. </w:t>
      </w:r>
    </w:p>
    <w:p w14:paraId="2D0D7B42" w14:textId="77777777" w:rsidR="00CC12AA" w:rsidRPr="00D65ADC" w:rsidRDefault="00CC12AA" w:rsidP="00CC12AA">
      <w:pPr>
        <w:pStyle w:val="Prrafodelista"/>
        <w:widowControl w:val="0"/>
        <w:tabs>
          <w:tab w:val="left" w:pos="851"/>
        </w:tabs>
        <w:autoSpaceDE w:val="0"/>
        <w:autoSpaceDN w:val="0"/>
        <w:adjustRightInd w:val="0"/>
        <w:spacing w:line="360" w:lineRule="auto"/>
        <w:ind w:left="720"/>
        <w:jc w:val="both"/>
        <w:rPr>
          <w:rFonts w:ascii="Palatino Linotype" w:eastAsia="Palatino Linotype" w:hAnsi="Palatino Linotype" w:cs="Palatino Linotype"/>
        </w:rPr>
      </w:pPr>
    </w:p>
    <w:p w14:paraId="717A1374" w14:textId="4D8F1E14" w:rsidR="00080163" w:rsidRPr="00D65ADC" w:rsidRDefault="00080163" w:rsidP="00080163">
      <w:pPr>
        <w:spacing w:line="360" w:lineRule="auto"/>
        <w:jc w:val="center"/>
        <w:rPr>
          <w:rFonts w:ascii="Palatino Linotype" w:eastAsia="Palatino Linotype" w:hAnsi="Palatino Linotype" w:cs="Palatino Linotype"/>
          <w:b/>
        </w:rPr>
      </w:pPr>
      <w:r w:rsidRPr="00D65ADC">
        <w:rPr>
          <w:rFonts w:ascii="Palatino Linotype" w:eastAsia="Palatino Linotype" w:hAnsi="Palatino Linotype" w:cs="Palatino Linotype"/>
          <w:b/>
        </w:rPr>
        <w:lastRenderedPageBreak/>
        <w:t>17613/INFOEM/IP/RR/2022</w:t>
      </w:r>
    </w:p>
    <w:p w14:paraId="715BA9A3" w14:textId="77777777" w:rsidR="00080163" w:rsidRPr="00D65ADC" w:rsidRDefault="00080163" w:rsidP="00080163">
      <w:pPr>
        <w:spacing w:line="360" w:lineRule="auto"/>
        <w:jc w:val="center"/>
        <w:rPr>
          <w:rFonts w:ascii="Palatino Linotype" w:eastAsia="Palatino Linotype" w:hAnsi="Palatino Linotype" w:cs="Palatino Linotype"/>
          <w:b/>
        </w:rPr>
      </w:pPr>
    </w:p>
    <w:p w14:paraId="39FD86F3" w14:textId="77777777" w:rsidR="00080163" w:rsidRPr="00D65ADC" w:rsidRDefault="00080163" w:rsidP="00080163">
      <w:pPr>
        <w:pStyle w:val="Prrafodelista"/>
        <w:numPr>
          <w:ilvl w:val="0"/>
          <w:numId w:val="24"/>
        </w:numPr>
        <w:spacing w:line="360" w:lineRule="auto"/>
        <w:jc w:val="both"/>
        <w:rPr>
          <w:rFonts w:ascii="Palatino Linotype" w:eastAsia="Palatino Linotype" w:hAnsi="Palatino Linotype" w:cs="Palatino Linotype"/>
          <w:sz w:val="18"/>
        </w:rPr>
      </w:pPr>
      <w:r w:rsidRPr="00D65ADC">
        <w:rPr>
          <w:rFonts w:ascii="Palatino Linotype" w:eastAsia="Palatino Linotype" w:hAnsi="Palatino Linotype" w:cs="Palatino Linotype"/>
        </w:rPr>
        <w:t xml:space="preserve">Oficio de fecha veintiocho de marzo de dos mil veintitrés, signado por el titular de la Unidad de Transparencia, mediante el cual se aprueba la ampliación de plazo. </w:t>
      </w:r>
    </w:p>
    <w:p w14:paraId="0196EAF3" w14:textId="77777777" w:rsidR="00080163" w:rsidRPr="00D65ADC" w:rsidRDefault="00080163" w:rsidP="00080163">
      <w:pPr>
        <w:widowControl w:val="0"/>
        <w:tabs>
          <w:tab w:val="left" w:pos="851"/>
        </w:tabs>
        <w:autoSpaceDE w:val="0"/>
        <w:autoSpaceDN w:val="0"/>
        <w:adjustRightInd w:val="0"/>
        <w:spacing w:line="360" w:lineRule="auto"/>
        <w:jc w:val="both"/>
        <w:rPr>
          <w:rFonts w:ascii="Palatino Linotype" w:eastAsia="Palatino Linotype" w:hAnsi="Palatino Linotype" w:cs="Palatino Linotype"/>
        </w:rPr>
      </w:pPr>
    </w:p>
    <w:p w14:paraId="477DFD31" w14:textId="56E290F3" w:rsidR="00080163" w:rsidRPr="00D65ADC" w:rsidRDefault="00080163" w:rsidP="00080163">
      <w:pPr>
        <w:widowControl w:val="0"/>
        <w:tabs>
          <w:tab w:val="left" w:pos="851"/>
        </w:tabs>
        <w:autoSpaceDE w:val="0"/>
        <w:autoSpaceDN w:val="0"/>
        <w:adjustRightInd w:val="0"/>
        <w:spacing w:line="360" w:lineRule="auto"/>
        <w:jc w:val="both"/>
        <w:rPr>
          <w:rFonts w:ascii="Palatino Linotype" w:eastAsia="Palatino Linotype" w:hAnsi="Palatino Linotype" w:cs="Palatino Linotype"/>
          <w:b/>
          <w:sz w:val="22"/>
        </w:rPr>
      </w:pPr>
      <w:r w:rsidRPr="00D65ADC">
        <w:rPr>
          <w:rFonts w:ascii="Palatino Linotype" w:eastAsia="Palatino Linotype" w:hAnsi="Palatino Linotype" w:cs="Palatino Linotype"/>
          <w:sz w:val="22"/>
        </w:rPr>
        <w:t xml:space="preserve">Documentos que se hicieron del conocimiento del Particular en fecha </w:t>
      </w:r>
      <w:r w:rsidRPr="00D65ADC">
        <w:rPr>
          <w:rFonts w:ascii="Palatino Linotype" w:eastAsia="Palatino Linotype" w:hAnsi="Palatino Linotype" w:cs="Palatino Linotype"/>
          <w:b/>
          <w:sz w:val="22"/>
        </w:rPr>
        <w:t xml:space="preserve">siete de agosto de dos mil veintitrés.  </w:t>
      </w:r>
    </w:p>
    <w:p w14:paraId="311BEC2C" w14:textId="77777777" w:rsidR="00080163" w:rsidRPr="00D65ADC" w:rsidRDefault="00080163" w:rsidP="00080163">
      <w:pPr>
        <w:widowControl w:val="0"/>
        <w:tabs>
          <w:tab w:val="left" w:pos="851"/>
        </w:tabs>
        <w:autoSpaceDE w:val="0"/>
        <w:autoSpaceDN w:val="0"/>
        <w:adjustRightInd w:val="0"/>
        <w:spacing w:line="360" w:lineRule="auto"/>
        <w:jc w:val="both"/>
        <w:rPr>
          <w:rFonts w:ascii="Palatino Linotype" w:eastAsia="Palatino Linotype" w:hAnsi="Palatino Linotype" w:cs="Palatino Linotype"/>
          <w:sz w:val="22"/>
        </w:rPr>
      </w:pPr>
    </w:p>
    <w:p w14:paraId="47670A88" w14:textId="77777777" w:rsidR="00080163" w:rsidRPr="00D65ADC" w:rsidRDefault="00080163" w:rsidP="00080163">
      <w:pPr>
        <w:widowControl w:val="0"/>
        <w:tabs>
          <w:tab w:val="left" w:pos="851"/>
        </w:tabs>
        <w:autoSpaceDE w:val="0"/>
        <w:autoSpaceDN w:val="0"/>
        <w:adjustRightInd w:val="0"/>
        <w:spacing w:line="360" w:lineRule="auto"/>
        <w:jc w:val="both"/>
        <w:rPr>
          <w:rFonts w:ascii="Palatino Linotype" w:eastAsia="Palatino Linotype" w:hAnsi="Palatino Linotype" w:cs="Palatino Linotype"/>
          <w:sz w:val="22"/>
        </w:rPr>
      </w:pPr>
      <w:r w:rsidRPr="00D65ADC">
        <w:rPr>
          <w:rFonts w:ascii="Palatino Linotype" w:eastAsia="Palatino Linotype" w:hAnsi="Palatino Linotype" w:cs="Palatino Linotype"/>
          <w:sz w:val="22"/>
        </w:rPr>
        <w:t xml:space="preserve">El Particular no realizó manifestaciones. </w:t>
      </w:r>
    </w:p>
    <w:p w14:paraId="20BC8593" w14:textId="77777777" w:rsidR="00E31B62" w:rsidRPr="00D65ADC" w:rsidRDefault="00E31B62" w:rsidP="00080163">
      <w:pPr>
        <w:widowControl w:val="0"/>
        <w:tabs>
          <w:tab w:val="left" w:pos="851"/>
        </w:tabs>
        <w:autoSpaceDE w:val="0"/>
        <w:autoSpaceDN w:val="0"/>
        <w:adjustRightInd w:val="0"/>
        <w:spacing w:line="360" w:lineRule="auto"/>
        <w:jc w:val="both"/>
        <w:rPr>
          <w:rFonts w:ascii="Palatino Linotype" w:eastAsia="Palatino Linotype" w:hAnsi="Palatino Linotype" w:cs="Palatino Linotype"/>
        </w:rPr>
      </w:pPr>
    </w:p>
    <w:p w14:paraId="29D765CA" w14:textId="3DCB2F52" w:rsidR="00E31B62" w:rsidRPr="00D65ADC" w:rsidRDefault="00E31B62" w:rsidP="00E31B62">
      <w:pPr>
        <w:spacing w:line="360" w:lineRule="auto"/>
        <w:jc w:val="center"/>
        <w:rPr>
          <w:rFonts w:ascii="Palatino Linotype" w:eastAsia="Palatino Linotype" w:hAnsi="Palatino Linotype" w:cs="Palatino Linotype"/>
          <w:b/>
        </w:rPr>
      </w:pPr>
      <w:r w:rsidRPr="00D65ADC">
        <w:rPr>
          <w:rFonts w:ascii="Palatino Linotype" w:eastAsia="Palatino Linotype" w:hAnsi="Palatino Linotype" w:cs="Palatino Linotype"/>
          <w:b/>
        </w:rPr>
        <w:t>17616/INFOEM/IP/RR/2022</w:t>
      </w:r>
    </w:p>
    <w:p w14:paraId="700F1960" w14:textId="77777777" w:rsidR="00E31B62" w:rsidRPr="00D65ADC" w:rsidRDefault="00E31B62" w:rsidP="00E31B62">
      <w:pPr>
        <w:spacing w:line="360" w:lineRule="auto"/>
        <w:jc w:val="center"/>
        <w:rPr>
          <w:rFonts w:ascii="Palatino Linotype" w:eastAsia="Palatino Linotype" w:hAnsi="Palatino Linotype" w:cs="Palatino Linotype"/>
          <w:b/>
        </w:rPr>
      </w:pPr>
    </w:p>
    <w:p w14:paraId="15D91910" w14:textId="77777777" w:rsidR="00E31B62" w:rsidRPr="00D65ADC" w:rsidRDefault="00E31B62" w:rsidP="00E31B62">
      <w:pPr>
        <w:pStyle w:val="Prrafodelista"/>
        <w:numPr>
          <w:ilvl w:val="0"/>
          <w:numId w:val="24"/>
        </w:numPr>
        <w:spacing w:line="360" w:lineRule="auto"/>
        <w:rPr>
          <w:rFonts w:ascii="Palatino Linotype" w:eastAsia="Palatino Linotype" w:hAnsi="Palatino Linotype" w:cs="Palatino Linotype"/>
        </w:rPr>
      </w:pPr>
      <w:r w:rsidRPr="00D65ADC">
        <w:rPr>
          <w:rFonts w:ascii="Palatino Linotype" w:eastAsia="Palatino Linotype" w:hAnsi="Palatino Linotype" w:cs="Palatino Linotype"/>
        </w:rPr>
        <w:t xml:space="preserve">Oficio de fecha veintiocho de marzo de dos mil veintitrés, signado por el titular de la Unidad de Transparencia, mediante el cual se aprueba la ampliación de plazo. </w:t>
      </w:r>
    </w:p>
    <w:p w14:paraId="288AD780" w14:textId="77777777" w:rsidR="00080163" w:rsidRPr="00D65ADC" w:rsidRDefault="00080163" w:rsidP="00E31B62">
      <w:pPr>
        <w:widowControl w:val="0"/>
        <w:tabs>
          <w:tab w:val="left" w:pos="851"/>
        </w:tabs>
        <w:autoSpaceDE w:val="0"/>
        <w:autoSpaceDN w:val="0"/>
        <w:adjustRightInd w:val="0"/>
        <w:spacing w:line="360" w:lineRule="auto"/>
        <w:jc w:val="both"/>
        <w:rPr>
          <w:rFonts w:ascii="Palatino Linotype" w:eastAsia="Palatino Linotype" w:hAnsi="Palatino Linotype" w:cs="Palatino Linotype"/>
        </w:rPr>
      </w:pPr>
    </w:p>
    <w:p w14:paraId="7EBE96F6" w14:textId="77777777" w:rsidR="00E31B62" w:rsidRPr="00D65ADC" w:rsidRDefault="00E31B62" w:rsidP="00E31B62">
      <w:pPr>
        <w:widowControl w:val="0"/>
        <w:tabs>
          <w:tab w:val="left" w:pos="851"/>
        </w:tabs>
        <w:autoSpaceDE w:val="0"/>
        <w:autoSpaceDN w:val="0"/>
        <w:adjustRightInd w:val="0"/>
        <w:spacing w:line="360" w:lineRule="auto"/>
        <w:jc w:val="both"/>
        <w:rPr>
          <w:rFonts w:ascii="Palatino Linotype" w:eastAsia="Palatino Linotype" w:hAnsi="Palatino Linotype" w:cs="Palatino Linotype"/>
          <w:b/>
          <w:sz w:val="22"/>
        </w:rPr>
      </w:pPr>
      <w:r w:rsidRPr="00D65ADC">
        <w:rPr>
          <w:rFonts w:ascii="Palatino Linotype" w:eastAsia="Palatino Linotype" w:hAnsi="Palatino Linotype" w:cs="Palatino Linotype"/>
          <w:sz w:val="22"/>
        </w:rPr>
        <w:t xml:space="preserve">Documentos que se hicieron del conocimiento del Particular en fecha </w:t>
      </w:r>
      <w:r w:rsidRPr="00D65ADC">
        <w:rPr>
          <w:rFonts w:ascii="Palatino Linotype" w:eastAsia="Palatino Linotype" w:hAnsi="Palatino Linotype" w:cs="Palatino Linotype"/>
          <w:b/>
          <w:sz w:val="22"/>
        </w:rPr>
        <w:t xml:space="preserve">siete de agosto de dos mil veintitrés.  </w:t>
      </w:r>
    </w:p>
    <w:p w14:paraId="70B2672E" w14:textId="77777777" w:rsidR="00E31B62" w:rsidRPr="00D65ADC" w:rsidRDefault="00E31B62" w:rsidP="00E31B62">
      <w:pPr>
        <w:widowControl w:val="0"/>
        <w:tabs>
          <w:tab w:val="left" w:pos="851"/>
        </w:tabs>
        <w:autoSpaceDE w:val="0"/>
        <w:autoSpaceDN w:val="0"/>
        <w:adjustRightInd w:val="0"/>
        <w:spacing w:line="360" w:lineRule="auto"/>
        <w:jc w:val="both"/>
        <w:rPr>
          <w:rFonts w:ascii="Palatino Linotype" w:eastAsia="Palatino Linotype" w:hAnsi="Palatino Linotype" w:cs="Palatino Linotype"/>
          <w:sz w:val="22"/>
        </w:rPr>
      </w:pPr>
    </w:p>
    <w:p w14:paraId="072D4DD2" w14:textId="77777777" w:rsidR="00E31B62" w:rsidRPr="00D65ADC" w:rsidRDefault="00E31B62" w:rsidP="00E31B62">
      <w:pPr>
        <w:widowControl w:val="0"/>
        <w:tabs>
          <w:tab w:val="left" w:pos="851"/>
        </w:tabs>
        <w:autoSpaceDE w:val="0"/>
        <w:autoSpaceDN w:val="0"/>
        <w:adjustRightInd w:val="0"/>
        <w:spacing w:line="360" w:lineRule="auto"/>
        <w:jc w:val="both"/>
        <w:rPr>
          <w:rFonts w:ascii="Palatino Linotype" w:eastAsia="Palatino Linotype" w:hAnsi="Palatino Linotype" w:cs="Palatino Linotype"/>
          <w:sz w:val="22"/>
        </w:rPr>
      </w:pPr>
      <w:r w:rsidRPr="00D65ADC">
        <w:rPr>
          <w:rFonts w:ascii="Palatino Linotype" w:eastAsia="Palatino Linotype" w:hAnsi="Palatino Linotype" w:cs="Palatino Linotype"/>
          <w:sz w:val="22"/>
        </w:rPr>
        <w:t xml:space="preserve">El Particular no realizó manifestaciones. </w:t>
      </w:r>
    </w:p>
    <w:p w14:paraId="6AAD8CEE" w14:textId="77777777" w:rsidR="00E31B62" w:rsidRPr="00D65ADC" w:rsidRDefault="00E31B62" w:rsidP="00E31B62">
      <w:pPr>
        <w:widowControl w:val="0"/>
        <w:tabs>
          <w:tab w:val="left" w:pos="851"/>
        </w:tabs>
        <w:autoSpaceDE w:val="0"/>
        <w:autoSpaceDN w:val="0"/>
        <w:adjustRightInd w:val="0"/>
        <w:spacing w:line="360" w:lineRule="auto"/>
        <w:jc w:val="both"/>
        <w:rPr>
          <w:rFonts w:ascii="Palatino Linotype" w:eastAsia="Palatino Linotype" w:hAnsi="Palatino Linotype" w:cs="Palatino Linotype"/>
        </w:rPr>
      </w:pPr>
    </w:p>
    <w:p w14:paraId="33272D13" w14:textId="45E66963" w:rsidR="00227AA8" w:rsidRPr="00D65ADC" w:rsidRDefault="00B75E84" w:rsidP="00004DFF">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sz w:val="24"/>
          <w:szCs w:val="24"/>
        </w:rPr>
      </w:pPr>
      <w:r w:rsidRPr="00D65ADC">
        <w:rPr>
          <w:rFonts w:ascii="Palatino Linotype" w:eastAsia="Palatino Linotype" w:hAnsi="Palatino Linotype" w:cs="Palatino Linotype"/>
          <w:b/>
          <w:sz w:val="24"/>
          <w:szCs w:val="24"/>
        </w:rPr>
        <w:t>10</w:t>
      </w:r>
      <w:r w:rsidR="008F1D64" w:rsidRPr="00D65ADC">
        <w:rPr>
          <w:rFonts w:ascii="Palatino Linotype" w:eastAsia="Palatino Linotype" w:hAnsi="Palatino Linotype" w:cs="Palatino Linotype"/>
          <w:b/>
          <w:sz w:val="24"/>
          <w:szCs w:val="24"/>
        </w:rPr>
        <w:t xml:space="preserve">. Ampliación del plazo para emitir resolución. </w:t>
      </w:r>
      <w:r w:rsidR="00227AA8" w:rsidRPr="00D65ADC">
        <w:rPr>
          <w:rFonts w:ascii="Palatino Linotype" w:eastAsia="Palatino Linotype" w:hAnsi="Palatino Linotype" w:cs="Palatino Linotype"/>
          <w:sz w:val="24"/>
          <w:szCs w:val="24"/>
        </w:rPr>
        <w:t xml:space="preserve">El </w:t>
      </w:r>
      <w:r w:rsidR="00CC12AA" w:rsidRPr="00D65ADC">
        <w:rPr>
          <w:rFonts w:ascii="Palatino Linotype" w:eastAsia="Palatino Linotype" w:hAnsi="Palatino Linotype" w:cs="Palatino Linotype"/>
          <w:b/>
          <w:sz w:val="24"/>
          <w:szCs w:val="24"/>
        </w:rPr>
        <w:t xml:space="preserve">siete de agosto </w:t>
      </w:r>
      <w:r w:rsidR="00227AA8" w:rsidRPr="00D65ADC">
        <w:rPr>
          <w:rFonts w:ascii="Palatino Linotype" w:eastAsia="Palatino Linotype" w:hAnsi="Palatino Linotype" w:cs="Palatino Linotype"/>
          <w:b/>
          <w:sz w:val="24"/>
          <w:szCs w:val="24"/>
        </w:rPr>
        <w:t>de dos mil veintitrés</w:t>
      </w:r>
      <w:r w:rsidR="00227AA8" w:rsidRPr="00D65ADC">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w:t>
      </w:r>
      <w:r w:rsidR="00004DFF" w:rsidRPr="00D65ADC">
        <w:rPr>
          <w:rFonts w:ascii="Palatino Linotype" w:eastAsia="Palatino Linotype" w:hAnsi="Palatino Linotype" w:cs="Palatino Linotype"/>
          <w:sz w:val="24"/>
          <w:szCs w:val="24"/>
        </w:rPr>
        <w:t>l Estado de México y Municipios.</w:t>
      </w:r>
    </w:p>
    <w:p w14:paraId="7778007D" w14:textId="77777777" w:rsidR="00D60A23" w:rsidRPr="00D65ADC" w:rsidRDefault="00D60A23" w:rsidP="00D60A23">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D91E633" w14:textId="51B7A86E" w:rsidR="00227AA8" w:rsidRPr="00D65ADC" w:rsidRDefault="00227AA8" w:rsidP="00D60A23">
      <w:pPr>
        <w:spacing w:line="360" w:lineRule="auto"/>
        <w:ind w:right="49"/>
        <w:jc w:val="both"/>
        <w:rPr>
          <w:rFonts w:ascii="Palatino Linotype" w:eastAsia="Palatino Linotype" w:hAnsi="Palatino Linotype" w:cs="Palatino Linotype"/>
        </w:rPr>
      </w:pPr>
      <w:r w:rsidRPr="00D65ADC">
        <w:rPr>
          <w:rFonts w:ascii="Palatino Linotype" w:hAnsi="Palatino Linotype"/>
        </w:rPr>
        <w:t xml:space="preserve"> </w:t>
      </w:r>
    </w:p>
    <w:p w14:paraId="1139361B" w14:textId="77777777" w:rsidR="00227AA8" w:rsidRPr="00D65ADC"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65ADC">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DD6753" w14:textId="77777777" w:rsidR="00227AA8" w:rsidRPr="00D65ADC"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65ADC">
        <w:rPr>
          <w:rFonts w:ascii="Palatino Linotype" w:hAnsi="Palatino Linotype"/>
          <w:sz w:val="24"/>
          <w:szCs w:val="24"/>
        </w:rPr>
        <w:t xml:space="preserve"> </w:t>
      </w:r>
    </w:p>
    <w:p w14:paraId="7AD1B9DC" w14:textId="77777777" w:rsidR="00227AA8" w:rsidRPr="00D65ADC"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65AD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D41D8A" w14:textId="77777777" w:rsidR="00227AA8" w:rsidRPr="00D65ADC"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65ADC">
        <w:rPr>
          <w:rFonts w:ascii="Palatino Linotype" w:hAnsi="Palatino Linotype"/>
          <w:sz w:val="24"/>
          <w:szCs w:val="24"/>
        </w:rPr>
        <w:t xml:space="preserve"> </w:t>
      </w:r>
    </w:p>
    <w:p w14:paraId="167E1146" w14:textId="77777777" w:rsidR="00227AA8" w:rsidRPr="00D65ADC"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65AD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69719C" w14:textId="77777777" w:rsidR="00227AA8" w:rsidRPr="00D65ADC"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65ADC">
        <w:rPr>
          <w:rFonts w:ascii="Palatino Linotype" w:hAnsi="Palatino Linotype"/>
          <w:sz w:val="24"/>
          <w:szCs w:val="24"/>
        </w:rPr>
        <w:lastRenderedPageBreak/>
        <w:t xml:space="preserve"> </w:t>
      </w:r>
    </w:p>
    <w:p w14:paraId="7A525959" w14:textId="68F00E37" w:rsidR="00227AA8" w:rsidRPr="00D65ADC"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65AD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677797C" w14:textId="77777777" w:rsidR="00A11AD0" w:rsidRPr="00D65ADC" w:rsidRDefault="00A11AD0" w:rsidP="00E378C9">
      <w:pPr>
        <w:widowControl w:val="0"/>
        <w:tabs>
          <w:tab w:val="left" w:pos="709"/>
        </w:tabs>
        <w:autoSpaceDE w:val="0"/>
        <w:autoSpaceDN w:val="0"/>
        <w:adjustRightInd w:val="0"/>
        <w:spacing w:line="360" w:lineRule="auto"/>
        <w:jc w:val="both"/>
        <w:rPr>
          <w:rFonts w:ascii="Palatino Linotype" w:hAnsi="Palatino Linotype"/>
        </w:rPr>
      </w:pPr>
    </w:p>
    <w:p w14:paraId="443A9654" w14:textId="77777777" w:rsidR="00227AA8" w:rsidRPr="00D65ADC"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D65ADC">
        <w:rPr>
          <w:rFonts w:ascii="Palatino Linotype" w:hAnsi="Palatino Linotype"/>
          <w:b/>
          <w:bCs/>
        </w:rPr>
        <w:t>a)      Complejidad del asunto:</w:t>
      </w:r>
      <w:r w:rsidRPr="00D65ADC">
        <w:rPr>
          <w:rFonts w:ascii="Palatino Linotype" w:hAnsi="Palatino Linotype"/>
        </w:rPr>
        <w:t xml:space="preserve"> La complejidad de la prueba, la pluralidad de sujetos procesales, el tiempo transcurrido, las características y contexto del recurso.</w:t>
      </w:r>
    </w:p>
    <w:p w14:paraId="16A5FD0B" w14:textId="77777777" w:rsidR="00227AA8" w:rsidRPr="00D65ADC"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D65ADC">
        <w:rPr>
          <w:rFonts w:ascii="Palatino Linotype" w:hAnsi="Palatino Linotype"/>
          <w:b/>
          <w:bCs/>
        </w:rPr>
        <w:t>b)     Actividad Procesal del interesado:</w:t>
      </w:r>
      <w:r w:rsidRPr="00D65ADC">
        <w:rPr>
          <w:rFonts w:ascii="Palatino Linotype" w:hAnsi="Palatino Linotype"/>
        </w:rPr>
        <w:t xml:space="preserve"> Acciones u omisiones del interesado.</w:t>
      </w:r>
    </w:p>
    <w:p w14:paraId="78E95161" w14:textId="77777777" w:rsidR="00227AA8" w:rsidRPr="00D65ADC"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D65ADC">
        <w:rPr>
          <w:rFonts w:ascii="Palatino Linotype" w:hAnsi="Palatino Linotype"/>
          <w:b/>
          <w:bCs/>
        </w:rPr>
        <w:t>c)      Conducta de la Autoridad</w:t>
      </w:r>
      <w:r w:rsidRPr="00D65ADC">
        <w:rPr>
          <w:rFonts w:ascii="Palatino Linotype" w:hAnsi="Palatino Linotype"/>
        </w:rPr>
        <w:t>: Las Acciones u omisiones realizadas en el procedimiento. Así como si la autoridad actuó con la debida diligencia.</w:t>
      </w:r>
    </w:p>
    <w:p w14:paraId="29E3F3E5" w14:textId="77777777" w:rsidR="00227AA8" w:rsidRPr="00D65ADC"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D65ADC">
        <w:rPr>
          <w:rFonts w:ascii="Palatino Linotype" w:hAnsi="Palatino Linotype"/>
          <w:b/>
          <w:bCs/>
        </w:rPr>
        <w:t>d) La afectación generada en la situación jurídica de la persona involucrada en el proceso</w:t>
      </w:r>
      <w:r w:rsidRPr="00D65ADC">
        <w:rPr>
          <w:rFonts w:ascii="Palatino Linotype" w:hAnsi="Palatino Linotype"/>
        </w:rPr>
        <w:t>: Violación a sus derechos humanos.</w:t>
      </w:r>
    </w:p>
    <w:p w14:paraId="29106332" w14:textId="77777777" w:rsidR="00227AA8" w:rsidRPr="00D65ADC"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74BA482F" w14:textId="77777777" w:rsidR="00227AA8" w:rsidRPr="00D65ADC"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65AD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7016CE" w14:textId="77777777" w:rsidR="00227AA8" w:rsidRPr="00D65ADC"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65ADC">
        <w:rPr>
          <w:rFonts w:ascii="Palatino Linotype" w:hAnsi="Palatino Linotype"/>
          <w:sz w:val="24"/>
          <w:szCs w:val="24"/>
        </w:rPr>
        <w:t xml:space="preserve"> </w:t>
      </w:r>
    </w:p>
    <w:p w14:paraId="4C27ADAF" w14:textId="77777777" w:rsidR="00227AA8" w:rsidRPr="00D65ADC"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65ADC">
        <w:rPr>
          <w:rFonts w:ascii="Palatino Linotype" w:hAnsi="Palatino Linotype"/>
        </w:rPr>
        <w:t xml:space="preserve">Argumento que encuentra sustento en la jurisprudencia P./J. 32/92 emitida por el Pleno de la Suprema Corte de Justicia de la Nación de rubro </w:t>
      </w:r>
      <w:r w:rsidRPr="00D65ADC">
        <w:rPr>
          <w:rFonts w:ascii="Palatino Linotype" w:hAnsi="Palatino Linotype"/>
          <w:b/>
          <w:bCs/>
          <w:sz w:val="22"/>
          <w:szCs w:val="22"/>
        </w:rPr>
        <w:t xml:space="preserve">“TÉRMINOS PROCESALES. PARA DETERMINAR SI UN FUNCIONARIO JUDICIAL ACTUÓ INDEBIDAMENTE POR NO RESPETARLOS SE DEBE ATENDER AL PRESUPUESTO </w:t>
      </w:r>
      <w:r w:rsidRPr="00D65ADC">
        <w:rPr>
          <w:rFonts w:ascii="Palatino Linotype" w:hAnsi="Palatino Linotype"/>
          <w:b/>
          <w:bCs/>
          <w:sz w:val="22"/>
          <w:szCs w:val="22"/>
        </w:rPr>
        <w:lastRenderedPageBreak/>
        <w:t>QUE CONSIDERÓ EL LEGISLADOR AL FIJARLOS Y LAS CARACTERÍSTICAS DEL CASO.”,</w:t>
      </w:r>
      <w:r w:rsidRPr="00D65ADC">
        <w:rPr>
          <w:rFonts w:ascii="Palatino Linotype" w:hAnsi="Palatino Linotype"/>
          <w:sz w:val="22"/>
          <w:szCs w:val="22"/>
        </w:rPr>
        <w:t xml:space="preserve"> </w:t>
      </w:r>
      <w:r w:rsidRPr="00D65ADC">
        <w:rPr>
          <w:rFonts w:ascii="Palatino Linotype" w:hAnsi="Palatino Linotype"/>
        </w:rPr>
        <w:t>visible en la Gaceta del Seminario Judicial de la Federación con el registro digital 205635.</w:t>
      </w:r>
    </w:p>
    <w:p w14:paraId="293EEC0A" w14:textId="77777777" w:rsidR="00227AA8" w:rsidRPr="00D65ADC" w:rsidRDefault="00227AA8" w:rsidP="00E378C9">
      <w:pPr>
        <w:widowControl w:val="0"/>
        <w:tabs>
          <w:tab w:val="left" w:pos="709"/>
        </w:tabs>
        <w:autoSpaceDE w:val="0"/>
        <w:autoSpaceDN w:val="0"/>
        <w:adjustRightInd w:val="0"/>
        <w:spacing w:line="360" w:lineRule="auto"/>
        <w:jc w:val="both"/>
        <w:rPr>
          <w:rFonts w:ascii="Palatino Linotype" w:hAnsi="Palatino Linotype"/>
        </w:rPr>
      </w:pPr>
    </w:p>
    <w:p w14:paraId="6DF210D3" w14:textId="77777777" w:rsidR="00227AA8" w:rsidRPr="00D65ADC"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65AD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7C5CA5" w14:textId="77777777" w:rsidR="00227AA8" w:rsidRPr="00D65ADC" w:rsidRDefault="00227AA8" w:rsidP="00E378C9">
      <w:pPr>
        <w:widowControl w:val="0"/>
        <w:tabs>
          <w:tab w:val="left" w:pos="709"/>
        </w:tabs>
        <w:autoSpaceDE w:val="0"/>
        <w:autoSpaceDN w:val="0"/>
        <w:adjustRightInd w:val="0"/>
        <w:spacing w:line="360" w:lineRule="auto"/>
        <w:jc w:val="both"/>
        <w:rPr>
          <w:rFonts w:ascii="Palatino Linotype" w:hAnsi="Palatino Linotype"/>
        </w:rPr>
      </w:pPr>
    </w:p>
    <w:p w14:paraId="0FFB18A9" w14:textId="77777777" w:rsidR="00227AA8" w:rsidRPr="00D65ADC"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65AD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EEDC278" w14:textId="77777777" w:rsidR="00227AA8" w:rsidRPr="00D65ADC"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65ADC">
        <w:rPr>
          <w:rFonts w:ascii="Palatino Linotype" w:hAnsi="Palatino Linotype"/>
          <w:sz w:val="24"/>
          <w:szCs w:val="24"/>
        </w:rPr>
        <w:t xml:space="preserve"> </w:t>
      </w:r>
    </w:p>
    <w:p w14:paraId="724A3C79" w14:textId="77777777" w:rsidR="00227AA8" w:rsidRPr="00D65ADC" w:rsidRDefault="00227AA8" w:rsidP="00E378C9">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D65ADC">
        <w:rPr>
          <w:rFonts w:ascii="Palatino Linotype" w:hAnsi="Palatino Linotype"/>
        </w:rPr>
        <w:t xml:space="preserve"> “</w:t>
      </w:r>
      <w:r w:rsidRPr="00D65ADC">
        <w:rPr>
          <w:rFonts w:ascii="Palatino Linotype" w:hAnsi="Palatino Linotype"/>
          <w:b/>
          <w:bCs/>
        </w:rPr>
        <w:t>PLAZO RAZONABLE PARA RESOLVER. DIMENSIÓN Y EFECTOS DE ESTE CONCEPTO CUANDO SE ADUCE EXCESIVA CARGA DE TRABAJO</w:t>
      </w:r>
      <w:r w:rsidRPr="00D65ADC">
        <w:rPr>
          <w:rFonts w:ascii="Palatino Linotype" w:hAnsi="Palatino Linotype"/>
        </w:rPr>
        <w:t>.” consultable en el Seminario Judicial de la Federación y su gaceta, con el registro digital 2002351.</w:t>
      </w:r>
    </w:p>
    <w:p w14:paraId="407C665C" w14:textId="77777777" w:rsidR="00A11AD0" w:rsidRPr="00D65ADC" w:rsidRDefault="00A11AD0" w:rsidP="00E378C9">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p>
    <w:p w14:paraId="24FEE7B8" w14:textId="23BBD5BD" w:rsidR="00227AA8" w:rsidRPr="00D65ADC" w:rsidRDefault="00227AA8" w:rsidP="00E378C9">
      <w:pPr>
        <w:pStyle w:val="Prrafodelista"/>
        <w:widowControl w:val="0"/>
        <w:tabs>
          <w:tab w:val="left" w:pos="851"/>
        </w:tabs>
        <w:autoSpaceDE w:val="0"/>
        <w:autoSpaceDN w:val="0"/>
        <w:adjustRightInd w:val="0"/>
        <w:spacing w:line="360" w:lineRule="auto"/>
        <w:ind w:left="567" w:right="567"/>
        <w:jc w:val="both"/>
        <w:rPr>
          <w:rFonts w:ascii="Palatino Linotype" w:hAnsi="Palatino Linotype"/>
          <w:b/>
          <w:bCs/>
        </w:rPr>
      </w:pPr>
      <w:r w:rsidRPr="00D65ADC">
        <w:rPr>
          <w:rFonts w:ascii="Palatino Linotype" w:hAnsi="Palatino Linotype"/>
        </w:rPr>
        <w:lastRenderedPageBreak/>
        <w:t>“</w:t>
      </w:r>
      <w:r w:rsidRPr="00D65ADC">
        <w:rPr>
          <w:rFonts w:ascii="Palatino Linotype" w:hAnsi="Palatino Linotype"/>
          <w:b/>
          <w:bCs/>
        </w:rPr>
        <w:t>PLAZO RAZONABLE PARA RESOLVER. CONCEPTO Y ELEMENTOS QUE LO INTEGRAN A LA LUZ DEL DERECHO INTERNACIONAL DE LOS DERECHOS HUMANOS.”,</w:t>
      </w:r>
      <w:r w:rsidRPr="00D65ADC">
        <w:rPr>
          <w:rFonts w:ascii="Palatino Linotype" w:hAnsi="Palatino Linotype"/>
        </w:rPr>
        <w:t xml:space="preserve"> visible en el Seminario Judicial de la Federación y su gaceta, con el registro digital 2002350.</w:t>
      </w:r>
    </w:p>
    <w:p w14:paraId="620C37C3" w14:textId="77777777" w:rsidR="00227AA8" w:rsidRPr="00D65ADC"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9C41D58" w14:textId="03777E83" w:rsidR="00227AA8" w:rsidRPr="00D65ADC" w:rsidRDefault="00227AA8" w:rsidP="00E378C9">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D65ADC">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A3D19F2" w14:textId="77777777" w:rsidR="00227AA8" w:rsidRPr="00D65ADC" w:rsidRDefault="00227AA8" w:rsidP="00E378C9">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634CECDB" w14:textId="3AD17716" w:rsidR="0044026C" w:rsidRPr="00D65ADC" w:rsidRDefault="008F1D64" w:rsidP="00E378C9">
      <w:pPr>
        <w:widowControl w:val="0"/>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rPr>
        <w:t xml:space="preserve">9. Cierre de Instrucción. </w:t>
      </w:r>
      <w:r w:rsidRPr="00D65ADC">
        <w:rPr>
          <w:rFonts w:ascii="Palatino Linotype" w:eastAsia="Palatino Linotype" w:hAnsi="Palatino Linotype" w:cs="Palatino Linotype"/>
        </w:rPr>
        <w:t xml:space="preserve">El </w:t>
      </w:r>
      <w:r w:rsidR="00CC12AA" w:rsidRPr="00D65ADC">
        <w:rPr>
          <w:rFonts w:ascii="Palatino Linotype" w:eastAsia="Palatino Linotype" w:hAnsi="Palatino Linotype" w:cs="Palatino Linotype"/>
          <w:b/>
        </w:rPr>
        <w:t xml:space="preserve">once de agosto </w:t>
      </w:r>
      <w:r w:rsidR="006F362A" w:rsidRPr="00D65ADC">
        <w:rPr>
          <w:rFonts w:ascii="Palatino Linotype" w:eastAsia="Palatino Linotype" w:hAnsi="Palatino Linotype" w:cs="Palatino Linotype"/>
          <w:b/>
        </w:rPr>
        <w:t>de dos mil veintitrés</w:t>
      </w:r>
      <w:r w:rsidRPr="00D65ADC">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0C5037D6" w14:textId="4188B683" w:rsidR="006F362A" w:rsidRPr="00D65ADC" w:rsidRDefault="006F362A" w:rsidP="00E378C9">
      <w:pPr>
        <w:spacing w:line="360" w:lineRule="auto"/>
        <w:jc w:val="both"/>
        <w:rPr>
          <w:rFonts w:ascii="Palatino Linotype" w:eastAsia="Palatino Linotype" w:hAnsi="Palatino Linotype" w:cs="Palatino Linotype"/>
        </w:rPr>
      </w:pPr>
    </w:p>
    <w:p w14:paraId="73851247" w14:textId="77777777" w:rsidR="00227AA8" w:rsidRPr="00D65ADC" w:rsidRDefault="00227AA8"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65C997D" w14:textId="77777777" w:rsidR="00123EEF" w:rsidRPr="00D65ADC" w:rsidRDefault="00123EEF" w:rsidP="00E378C9">
      <w:pPr>
        <w:spacing w:line="360" w:lineRule="auto"/>
        <w:jc w:val="both"/>
        <w:rPr>
          <w:rFonts w:ascii="Palatino Linotype" w:eastAsia="Palatino Linotype" w:hAnsi="Palatino Linotype" w:cs="Palatino Linotype"/>
        </w:rPr>
      </w:pPr>
    </w:p>
    <w:p w14:paraId="19276C1F" w14:textId="7C7AD246" w:rsidR="0044026C" w:rsidRPr="00D65ADC" w:rsidRDefault="008F1D64" w:rsidP="00E378C9">
      <w:pPr>
        <w:spacing w:line="360" w:lineRule="auto"/>
        <w:jc w:val="center"/>
        <w:rPr>
          <w:rFonts w:ascii="Palatino Linotype" w:eastAsia="Palatino Linotype" w:hAnsi="Palatino Linotype" w:cs="Palatino Linotype"/>
          <w:b/>
          <w:color w:val="000000"/>
        </w:rPr>
      </w:pPr>
      <w:r w:rsidRPr="00D65ADC">
        <w:rPr>
          <w:rFonts w:ascii="Palatino Linotype" w:eastAsia="Palatino Linotype" w:hAnsi="Palatino Linotype" w:cs="Palatino Linotype"/>
          <w:b/>
          <w:color w:val="000000"/>
        </w:rPr>
        <w:t>C O N S I D E R A N D O:</w:t>
      </w:r>
    </w:p>
    <w:p w14:paraId="0EE1B6DA" w14:textId="77777777" w:rsidR="006F362A" w:rsidRPr="00D65ADC" w:rsidRDefault="006F362A" w:rsidP="00E378C9">
      <w:pPr>
        <w:spacing w:line="360" w:lineRule="auto"/>
        <w:jc w:val="center"/>
        <w:rPr>
          <w:rFonts w:ascii="Palatino Linotype" w:eastAsia="Palatino Linotype" w:hAnsi="Palatino Linotype" w:cs="Palatino Linotype"/>
          <w:b/>
          <w:color w:val="000000"/>
        </w:rPr>
      </w:pPr>
    </w:p>
    <w:p w14:paraId="186B9D95" w14:textId="098C837D" w:rsidR="0044026C"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rPr>
        <w:t xml:space="preserve">PRIMERO. Competencia. </w:t>
      </w:r>
      <w:r w:rsidRPr="00D65ADC">
        <w:rPr>
          <w:rFonts w:ascii="Palatino Linotype" w:eastAsia="Palatino Linotype" w:hAnsi="Palatino Linotype" w:cs="Palatino Linotype"/>
        </w:rPr>
        <w:t xml:space="preserve">El Instituto de Transparencia, Acceso a la Información Pública y Protección de Datos Personales del Estado de México y Municipios, es </w:t>
      </w:r>
      <w:r w:rsidRPr="00D65ADC">
        <w:rPr>
          <w:rFonts w:ascii="Palatino Linotype" w:eastAsia="Palatino Linotype" w:hAnsi="Palatino Linotype" w:cs="Palatino Linotype"/>
        </w:rPr>
        <w:lastRenderedPageBreak/>
        <w:t xml:space="preserve">competente para conocer y resolver los presentes recursos de revisión interpuestos por la parte recurrente, conforme a lo dispuesto en los artículos 6, apartado A de la Constitución Política de los Estados Unidos Mexicanos; 5, párrafos, </w:t>
      </w:r>
      <w:r w:rsidR="005113DE" w:rsidRPr="00D65ADC">
        <w:rPr>
          <w:rFonts w:ascii="Palatino Linotype" w:eastAsia="Palatino Linotype" w:hAnsi="Palatino Linotype" w:cs="Palatino Linotype"/>
        </w:rPr>
        <w:t xml:space="preserve">trigésimo segundo, </w:t>
      </w:r>
      <w:r w:rsidR="00004DFF" w:rsidRPr="00D65ADC">
        <w:rPr>
          <w:rFonts w:ascii="Palatino Linotype" w:eastAsia="Palatino Linotype" w:hAnsi="Palatino Linotype" w:cs="Palatino Linotype"/>
        </w:rPr>
        <w:t>trigésimo tercer</w:t>
      </w:r>
      <w:r w:rsidR="005113DE" w:rsidRPr="00D65ADC">
        <w:rPr>
          <w:rFonts w:ascii="Palatino Linotype" w:eastAsia="Palatino Linotype" w:hAnsi="Palatino Linotype" w:cs="Palatino Linotype"/>
        </w:rPr>
        <w:t>o y trigésimo cuarto</w:t>
      </w:r>
      <w:r w:rsidR="00004DFF" w:rsidRPr="00D65ADC">
        <w:rPr>
          <w:rFonts w:ascii="Palatino Linotype" w:eastAsia="Palatino Linotype" w:hAnsi="Palatino Linotype" w:cs="Palatino Linotype"/>
        </w:rPr>
        <w:t xml:space="preserve">, </w:t>
      </w:r>
      <w:r w:rsidRPr="00D65ADC">
        <w:rPr>
          <w:rFonts w:ascii="Palatino Linotype" w:eastAsia="Palatino Linotype" w:hAnsi="Palatino Linotype" w:cs="Palatino Linotype"/>
        </w:rPr>
        <w:t>fracciones IV y V de la Constitución Política del Estado Libre y Soberano de México; 1, 2, fracción II; 13,  29, 36, fracciones I y II; 176, 178, 179, 181 párrafo 3 y 185 de la Ley Transparencia y Acceso a la Información Pú</w:t>
      </w:r>
      <w:r w:rsidR="00C15375" w:rsidRPr="00D65ADC">
        <w:rPr>
          <w:rFonts w:ascii="Palatino Linotype" w:eastAsia="Palatino Linotype" w:hAnsi="Palatino Linotype" w:cs="Palatino Linotype"/>
        </w:rPr>
        <w:t xml:space="preserve">blica; 7, 9, fracciones I,  </w:t>
      </w:r>
      <w:r w:rsidR="00A11AD0" w:rsidRPr="00D65ADC">
        <w:rPr>
          <w:rFonts w:ascii="Palatino Linotype" w:eastAsia="Palatino Linotype" w:hAnsi="Palatino Linotype" w:cs="Palatino Linotype"/>
        </w:rPr>
        <w:t>XXIII</w:t>
      </w:r>
      <w:r w:rsidRPr="00D65ADC">
        <w:rPr>
          <w:rFonts w:ascii="Palatino Linotype" w:eastAsia="Palatino Linotype" w:hAnsi="Palatino Linotype" w:cs="Palatino Linotype"/>
        </w:rPr>
        <w:t xml:space="preserve"> </w:t>
      </w:r>
      <w:r w:rsidR="00E31B62" w:rsidRPr="00D65ADC">
        <w:rPr>
          <w:rFonts w:ascii="Palatino Linotype" w:eastAsia="Palatino Linotype" w:hAnsi="Palatino Linotype" w:cs="Palatino Linotype"/>
        </w:rPr>
        <w:t>y XXIII</w:t>
      </w:r>
      <w:r w:rsidR="00C15375" w:rsidRPr="00D65ADC">
        <w:rPr>
          <w:rFonts w:ascii="Palatino Linotype" w:eastAsia="Palatino Linotype" w:hAnsi="Palatino Linotype" w:cs="Palatino Linotype"/>
        </w:rPr>
        <w:t xml:space="preserve"> </w:t>
      </w:r>
      <w:r w:rsidRPr="00D65ADC">
        <w:rPr>
          <w:rFonts w:ascii="Palatino Linotype" w:eastAsia="Palatino Linotype" w:hAnsi="Palatino Linotype" w:cs="Palatino Linotype"/>
        </w:rPr>
        <w:t>y 11 del Reglamento Interior del Instituto de Transparencia, Acceso a la Información Pública y Protección de Datos Personales del Estado de México y Municipios.</w:t>
      </w:r>
    </w:p>
    <w:p w14:paraId="53C11D6E" w14:textId="77777777" w:rsidR="006F362A" w:rsidRPr="00D65ADC" w:rsidRDefault="006F362A" w:rsidP="00E378C9">
      <w:pPr>
        <w:spacing w:line="360" w:lineRule="auto"/>
        <w:jc w:val="both"/>
        <w:rPr>
          <w:rFonts w:ascii="Palatino Linotype" w:eastAsia="Palatino Linotype" w:hAnsi="Palatino Linotype" w:cs="Palatino Linotype"/>
        </w:rPr>
      </w:pPr>
    </w:p>
    <w:p w14:paraId="03E8E17B" w14:textId="77777777" w:rsidR="00A11AD0" w:rsidRPr="00D65ADC" w:rsidRDefault="008F1D64" w:rsidP="00A11AD0">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rPr>
        <w:t xml:space="preserve">SEGUNDO. Oportunidad y Procedibilidad. </w:t>
      </w:r>
      <w:r w:rsidR="00A11AD0" w:rsidRPr="00D65ADC">
        <w:rPr>
          <w:rFonts w:ascii="Palatino Linotype" w:eastAsia="Palatino Linotype" w:hAnsi="Palatino Linotype" w:cs="Palatino Linotype"/>
        </w:rPr>
        <w:t>Es de precisar que la</w:t>
      </w:r>
      <w:r w:rsidR="00A11AD0" w:rsidRPr="00D65ADC">
        <w:rPr>
          <w:rFonts w:ascii="Palatino Linotype" w:eastAsia="Palatino Linotype" w:hAnsi="Palatino Linotype" w:cs="Palatino Linotype"/>
          <w:b/>
        </w:rPr>
        <w:t xml:space="preserve"> </w:t>
      </w:r>
      <w:r w:rsidR="00A11AD0" w:rsidRPr="00D65ADC">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w:t>
      </w:r>
    </w:p>
    <w:p w14:paraId="181ED845" w14:textId="77777777" w:rsidR="00A11AD0" w:rsidRPr="00D65ADC" w:rsidRDefault="00A11AD0" w:rsidP="00A11AD0">
      <w:pPr>
        <w:spacing w:line="360" w:lineRule="auto"/>
        <w:jc w:val="both"/>
        <w:rPr>
          <w:rFonts w:ascii="Palatino Linotype" w:eastAsia="Palatino Linotype" w:hAnsi="Palatino Linotype" w:cs="Palatino Linotype"/>
        </w:rPr>
      </w:pPr>
    </w:p>
    <w:p w14:paraId="725B8576" w14:textId="77777777" w:rsidR="00A11AD0" w:rsidRPr="00D65ADC" w:rsidRDefault="00A11AD0" w:rsidP="00A11AD0">
      <w:pPr>
        <w:spacing w:line="276" w:lineRule="auto"/>
        <w:ind w:left="567" w:right="851"/>
        <w:jc w:val="both"/>
        <w:rPr>
          <w:rFonts w:ascii="Palatino Linotype" w:eastAsia="Palatino Linotype" w:hAnsi="Palatino Linotype" w:cs="Palatino Linotype"/>
          <w:i/>
        </w:rPr>
      </w:pPr>
      <w:r w:rsidRPr="00D65ADC">
        <w:rPr>
          <w:rFonts w:ascii="Palatino Linotype" w:eastAsia="Palatino Linotype" w:hAnsi="Palatino Linotype" w:cs="Palatino Linotype"/>
          <w:i/>
          <w:sz w:val="22"/>
          <w:szCs w:val="22"/>
        </w:rPr>
        <w:t>“</w:t>
      </w:r>
      <w:r w:rsidRPr="00D65ADC">
        <w:rPr>
          <w:rFonts w:ascii="Palatino Linotype" w:eastAsia="Palatino Linotype" w:hAnsi="Palatino Linotype" w:cs="Palatino Linotype"/>
          <w:b/>
          <w:i/>
          <w:sz w:val="22"/>
          <w:szCs w:val="22"/>
        </w:rPr>
        <w:t xml:space="preserve">Artículo 163. </w:t>
      </w:r>
      <w:r w:rsidRPr="00D65ADC">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C1BFB20" w14:textId="77777777" w:rsidR="00A11AD0" w:rsidRPr="00D65ADC" w:rsidRDefault="00A11AD0" w:rsidP="00A11AD0">
      <w:pPr>
        <w:spacing w:line="276" w:lineRule="auto"/>
        <w:ind w:left="567" w:right="851"/>
        <w:jc w:val="both"/>
        <w:rPr>
          <w:rFonts w:ascii="Palatino Linotype" w:eastAsia="Palatino Linotype" w:hAnsi="Palatino Linotype" w:cs="Palatino Linotype"/>
          <w:i/>
        </w:rPr>
      </w:pPr>
      <w:r w:rsidRPr="00D65ADC">
        <w:rPr>
          <w:rFonts w:ascii="Palatino Linotype" w:eastAsia="Palatino Linotype" w:hAnsi="Palatino Linotype" w:cs="Palatino Linotype"/>
          <w:i/>
          <w:sz w:val="22"/>
          <w:szCs w:val="22"/>
        </w:rPr>
        <w:t>…</w:t>
      </w:r>
    </w:p>
    <w:p w14:paraId="187DCCD3" w14:textId="77777777" w:rsidR="00A11AD0" w:rsidRPr="00D65ADC" w:rsidRDefault="00A11AD0" w:rsidP="00A11AD0">
      <w:pPr>
        <w:spacing w:line="276" w:lineRule="auto"/>
        <w:ind w:left="567" w:right="851"/>
        <w:jc w:val="both"/>
        <w:rPr>
          <w:rFonts w:ascii="Palatino Linotype" w:eastAsia="Palatino Linotype" w:hAnsi="Palatino Linotype" w:cs="Palatino Linotype"/>
          <w:i/>
        </w:rPr>
      </w:pPr>
      <w:r w:rsidRPr="00D65ADC">
        <w:rPr>
          <w:rFonts w:ascii="Palatino Linotype" w:eastAsia="Palatino Linotype" w:hAnsi="Palatino Linotype" w:cs="Palatino Linotype"/>
          <w:b/>
          <w:i/>
          <w:sz w:val="22"/>
          <w:szCs w:val="22"/>
        </w:rPr>
        <w:t>Artículo 166.</w:t>
      </w:r>
      <w:r w:rsidRPr="00D65ADC">
        <w:rPr>
          <w:rFonts w:ascii="Palatino Linotype" w:eastAsia="Palatino Linotype" w:hAnsi="Palatino Linotype" w:cs="Palatino Linotype"/>
          <w:i/>
          <w:sz w:val="22"/>
          <w:szCs w:val="22"/>
        </w:rPr>
        <w:t xml:space="preserve"> […]</w:t>
      </w:r>
    </w:p>
    <w:p w14:paraId="2D277818" w14:textId="77777777" w:rsidR="00A11AD0" w:rsidRPr="00D65ADC" w:rsidRDefault="00A11AD0" w:rsidP="00A11AD0">
      <w:pPr>
        <w:spacing w:line="276" w:lineRule="auto"/>
        <w:ind w:left="567" w:right="851"/>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E370875" w14:textId="77777777" w:rsidR="00A11AD0" w:rsidRPr="00D65ADC" w:rsidRDefault="00A11AD0" w:rsidP="00A11AD0">
      <w:pPr>
        <w:spacing w:line="360" w:lineRule="auto"/>
        <w:ind w:right="851"/>
        <w:jc w:val="both"/>
        <w:rPr>
          <w:rFonts w:ascii="Palatino Linotype" w:eastAsia="Palatino Linotype" w:hAnsi="Palatino Linotype" w:cs="Palatino Linotype"/>
          <w:i/>
        </w:rPr>
      </w:pPr>
    </w:p>
    <w:p w14:paraId="004C653F" w14:textId="77777777" w:rsidR="00A11AD0" w:rsidRPr="00D65ADC" w:rsidRDefault="00A11AD0" w:rsidP="00A11AD0">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sidRPr="00D65ADC">
        <w:rPr>
          <w:rFonts w:ascii="Palatino Linotype" w:eastAsia="Palatino Linotype" w:hAnsi="Palatino Linotype" w:cs="Palatino Linotype"/>
        </w:rPr>
        <w:lastRenderedPageBreak/>
        <w:t>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0DD4D537" w14:textId="77777777" w:rsidR="00A11AD0" w:rsidRPr="00D65ADC" w:rsidRDefault="00A11AD0" w:rsidP="00A11AD0">
      <w:pPr>
        <w:spacing w:line="360" w:lineRule="auto"/>
        <w:jc w:val="both"/>
        <w:rPr>
          <w:rFonts w:ascii="Palatino Linotype" w:eastAsia="Palatino Linotype" w:hAnsi="Palatino Linotype" w:cs="Palatino Linotype"/>
        </w:rPr>
      </w:pPr>
    </w:p>
    <w:p w14:paraId="390462B8" w14:textId="77777777" w:rsidR="00A11AD0" w:rsidRPr="00D65ADC" w:rsidRDefault="00A11AD0" w:rsidP="00A11AD0">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84BF67A" w14:textId="77777777" w:rsidR="00A11AD0" w:rsidRPr="00D65ADC" w:rsidRDefault="00A11AD0" w:rsidP="00A11AD0">
      <w:pPr>
        <w:spacing w:line="360" w:lineRule="auto"/>
        <w:jc w:val="both"/>
        <w:rPr>
          <w:rFonts w:ascii="Palatino Linotype" w:eastAsia="Palatino Linotype" w:hAnsi="Palatino Linotype" w:cs="Palatino Linotype"/>
        </w:rPr>
      </w:pPr>
    </w:p>
    <w:p w14:paraId="153B9D3C" w14:textId="77777777" w:rsidR="00A11AD0" w:rsidRPr="00D65ADC" w:rsidRDefault="00A11AD0" w:rsidP="00A11AD0">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Por su parte, el artículo 178 del citado ordenamiento, establece:</w:t>
      </w:r>
    </w:p>
    <w:p w14:paraId="2B0BC477" w14:textId="77777777" w:rsidR="00A11AD0" w:rsidRPr="00D65ADC" w:rsidRDefault="00A11AD0" w:rsidP="00A11AD0">
      <w:pPr>
        <w:spacing w:line="360" w:lineRule="auto"/>
        <w:jc w:val="both"/>
        <w:rPr>
          <w:rFonts w:ascii="Palatino Linotype" w:eastAsia="Palatino Linotype" w:hAnsi="Palatino Linotype" w:cs="Palatino Linotype"/>
          <w:i/>
        </w:rPr>
      </w:pPr>
    </w:p>
    <w:p w14:paraId="025702A2" w14:textId="77777777" w:rsidR="00D60A23" w:rsidRPr="00D65ADC" w:rsidRDefault="00A11AD0" w:rsidP="00A11AD0">
      <w:pPr>
        <w:tabs>
          <w:tab w:val="left" w:pos="1134"/>
        </w:tabs>
        <w:spacing w:line="276" w:lineRule="auto"/>
        <w:ind w:left="567" w:right="616"/>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r w:rsidRPr="00D65ADC">
        <w:rPr>
          <w:rFonts w:ascii="Palatino Linotype" w:eastAsia="Palatino Linotype" w:hAnsi="Palatino Linotype" w:cs="Palatino Linotype"/>
          <w:b/>
          <w:i/>
          <w:sz w:val="22"/>
          <w:szCs w:val="22"/>
        </w:rPr>
        <w:t xml:space="preserve">Artículo 178. </w:t>
      </w:r>
      <w:r w:rsidRPr="00D65AD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4B0CCFA" w14:textId="77777777" w:rsidR="00D60A23" w:rsidRPr="00D65ADC" w:rsidRDefault="00D60A23" w:rsidP="00A11AD0">
      <w:pPr>
        <w:tabs>
          <w:tab w:val="left" w:pos="1134"/>
        </w:tabs>
        <w:spacing w:line="276" w:lineRule="auto"/>
        <w:ind w:left="567" w:right="616"/>
        <w:jc w:val="both"/>
        <w:rPr>
          <w:rFonts w:ascii="Palatino Linotype" w:eastAsia="Palatino Linotype" w:hAnsi="Palatino Linotype" w:cs="Palatino Linotype"/>
          <w:i/>
          <w:sz w:val="22"/>
          <w:szCs w:val="22"/>
        </w:rPr>
      </w:pPr>
    </w:p>
    <w:p w14:paraId="6103F355" w14:textId="0DB449AC" w:rsidR="00D60A23" w:rsidRPr="00D65ADC" w:rsidRDefault="00D60A23" w:rsidP="00D60A23">
      <w:pPr>
        <w:tabs>
          <w:tab w:val="left" w:pos="1134"/>
        </w:tabs>
        <w:spacing w:line="276" w:lineRule="auto"/>
        <w:ind w:left="567" w:right="616"/>
        <w:jc w:val="both"/>
        <w:rPr>
          <w:rFonts w:ascii="Palatino Linotype" w:hAnsi="Palatino Linotype"/>
          <w:i/>
          <w:sz w:val="22"/>
          <w:szCs w:val="22"/>
        </w:rPr>
      </w:pPr>
      <w:r w:rsidRPr="00D65ADC">
        <w:rPr>
          <w:rFonts w:ascii="Palatino Linotype" w:hAnsi="Palatino Linotype"/>
          <w:i/>
          <w:sz w:val="22"/>
          <w:szCs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43D634E1" w14:textId="77777777" w:rsidR="00004DFF" w:rsidRPr="00D65ADC" w:rsidRDefault="00004DFF" w:rsidP="00D60A23">
      <w:pPr>
        <w:tabs>
          <w:tab w:val="left" w:pos="1134"/>
        </w:tabs>
        <w:spacing w:line="276" w:lineRule="auto"/>
        <w:ind w:left="567" w:right="616"/>
        <w:jc w:val="both"/>
        <w:rPr>
          <w:rFonts w:ascii="Palatino Linotype" w:eastAsia="Palatino Linotype" w:hAnsi="Palatino Linotype" w:cs="Palatino Linotype"/>
          <w:b/>
          <w:i/>
          <w:sz w:val="22"/>
          <w:szCs w:val="22"/>
        </w:rPr>
      </w:pPr>
    </w:p>
    <w:p w14:paraId="7D7CCF83" w14:textId="00E8F94E" w:rsidR="00A11AD0" w:rsidRPr="00D65ADC" w:rsidRDefault="00D60A23" w:rsidP="00A11AD0">
      <w:pPr>
        <w:tabs>
          <w:tab w:val="left" w:pos="1134"/>
        </w:tabs>
        <w:spacing w:line="276" w:lineRule="auto"/>
        <w:ind w:left="567" w:right="616"/>
        <w:jc w:val="both"/>
        <w:rPr>
          <w:rFonts w:ascii="Palatino Linotype" w:eastAsia="Palatino Linotype" w:hAnsi="Palatino Linotype" w:cs="Palatino Linotype"/>
          <w:b/>
          <w:i/>
          <w:sz w:val="22"/>
          <w:szCs w:val="22"/>
        </w:rPr>
      </w:pPr>
      <w:r w:rsidRPr="00D65ADC">
        <w:rPr>
          <w:rFonts w:ascii="Palatino Linotype" w:hAnsi="Palatino Linotype"/>
          <w:i/>
          <w:sz w:val="22"/>
          <w:szCs w:val="22"/>
        </w:rPr>
        <w:t>En el caso de que se interponga ante la Unidad de Transparencia, ésta deberá remitir el recurso de revisión al Instituto a más tardar al día siguiente de haberlo recibido</w:t>
      </w:r>
      <w:r w:rsidR="00A11AD0" w:rsidRPr="00D65ADC">
        <w:rPr>
          <w:rFonts w:ascii="Palatino Linotype" w:eastAsia="Palatino Linotype" w:hAnsi="Palatino Linotype" w:cs="Palatino Linotype"/>
          <w:b/>
          <w:i/>
          <w:sz w:val="22"/>
          <w:szCs w:val="22"/>
        </w:rPr>
        <w:t>”.</w:t>
      </w:r>
    </w:p>
    <w:p w14:paraId="3831BCF7" w14:textId="77777777" w:rsidR="00A11AD0" w:rsidRPr="00D65ADC" w:rsidRDefault="00A11AD0" w:rsidP="00A11AD0">
      <w:pPr>
        <w:tabs>
          <w:tab w:val="left" w:pos="1134"/>
        </w:tabs>
        <w:spacing w:line="360" w:lineRule="auto"/>
        <w:ind w:left="567" w:right="616"/>
        <w:jc w:val="both"/>
        <w:rPr>
          <w:rFonts w:ascii="Palatino Linotype" w:eastAsia="Palatino Linotype" w:hAnsi="Palatino Linotype" w:cs="Palatino Linotype"/>
          <w:b/>
          <w:i/>
          <w:szCs w:val="22"/>
        </w:rPr>
      </w:pPr>
    </w:p>
    <w:p w14:paraId="672B2A9E" w14:textId="77777777" w:rsidR="00A11AD0" w:rsidRPr="00D65ADC" w:rsidRDefault="00A11AD0" w:rsidP="00A11AD0">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D65ADC">
        <w:rPr>
          <w:rFonts w:ascii="Palatino Linotype" w:eastAsia="Palatino Linotype" w:hAnsi="Palatino Linotype" w:cs="Palatino Linotype"/>
          <w:b/>
        </w:rPr>
        <w:t xml:space="preserve">SUJETO OBLIGADO </w:t>
      </w:r>
      <w:r w:rsidRPr="00D65ADC">
        <w:rPr>
          <w:rFonts w:ascii="Palatino Linotype" w:eastAsia="Palatino Linotype" w:hAnsi="Palatino Linotype" w:cs="Palatino Linotype"/>
        </w:rPr>
        <w:t xml:space="preserve">da </w:t>
      </w:r>
      <w:r w:rsidRPr="00D65ADC">
        <w:rPr>
          <w:rFonts w:ascii="Palatino Linotype" w:eastAsia="Palatino Linotype" w:hAnsi="Palatino Linotype" w:cs="Palatino Linotype"/>
        </w:rPr>
        <w:lastRenderedPageBreak/>
        <w:t>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7E0ED5E6" w14:textId="77777777" w:rsidR="00A11AD0" w:rsidRPr="00D65ADC" w:rsidRDefault="00A11AD0" w:rsidP="00A11AD0">
      <w:pPr>
        <w:spacing w:line="360" w:lineRule="auto"/>
        <w:jc w:val="both"/>
        <w:rPr>
          <w:rFonts w:ascii="Palatino Linotype" w:eastAsia="Palatino Linotype" w:hAnsi="Palatino Linotype" w:cs="Palatino Linotype"/>
        </w:rPr>
      </w:pPr>
    </w:p>
    <w:p w14:paraId="1A30C4FB" w14:textId="77777777" w:rsidR="00A11AD0" w:rsidRPr="00D65ADC" w:rsidRDefault="00A11AD0" w:rsidP="00A11AD0">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La negativa ficta constituye una presunción legal, en el entendido de que donde no hubo respuesta por parte del </w:t>
      </w:r>
      <w:r w:rsidRPr="00D65ADC">
        <w:rPr>
          <w:rFonts w:ascii="Palatino Linotype" w:eastAsia="Palatino Linotype" w:hAnsi="Palatino Linotype" w:cs="Palatino Linotype"/>
          <w:bCs/>
        </w:rPr>
        <w:t>Sujeto Obligado</w:t>
      </w:r>
      <w:r w:rsidRPr="00D65ADC">
        <w:rPr>
          <w:rFonts w:ascii="Palatino Linotype" w:eastAsia="Palatino Linotype" w:hAnsi="Palatino Linotype" w:cs="Palatino Linotype"/>
          <w:b/>
        </w:rPr>
        <w:t xml:space="preserve"> </w:t>
      </w:r>
      <w:r w:rsidRPr="00D65ADC">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C017E5D" w14:textId="77777777" w:rsidR="00A11AD0" w:rsidRPr="00D65ADC" w:rsidRDefault="00A11AD0" w:rsidP="00A11AD0">
      <w:pPr>
        <w:spacing w:line="360" w:lineRule="auto"/>
        <w:jc w:val="both"/>
        <w:rPr>
          <w:rFonts w:ascii="Palatino Linotype" w:eastAsia="Palatino Linotype" w:hAnsi="Palatino Linotype" w:cs="Palatino Linotype"/>
        </w:rPr>
      </w:pPr>
    </w:p>
    <w:p w14:paraId="4059A3EE" w14:textId="77777777" w:rsidR="00A11AD0" w:rsidRPr="00D65ADC" w:rsidRDefault="00A11AD0" w:rsidP="00A11AD0">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D65ADC">
        <w:rPr>
          <w:rFonts w:ascii="Palatino Linotype" w:eastAsia="Palatino Linotype" w:hAnsi="Palatino Linotype" w:cs="Palatino Linotype"/>
        </w:rPr>
        <w:t>desechamiento</w:t>
      </w:r>
      <w:proofErr w:type="spellEnd"/>
      <w:r w:rsidRPr="00D65ADC">
        <w:rPr>
          <w:rFonts w:ascii="Palatino Linotype" w:eastAsia="Palatino Linotype" w:hAnsi="Palatino Linotype" w:cs="Palatino Linotype"/>
        </w:rPr>
        <w:t xml:space="preserve"> del mismo.</w:t>
      </w:r>
    </w:p>
    <w:p w14:paraId="49F2BBC0" w14:textId="77777777" w:rsidR="00A11AD0" w:rsidRPr="00D65ADC" w:rsidRDefault="00A11AD0" w:rsidP="00A11AD0">
      <w:pPr>
        <w:spacing w:line="360" w:lineRule="auto"/>
        <w:jc w:val="both"/>
        <w:rPr>
          <w:rFonts w:ascii="Palatino Linotype" w:eastAsia="Palatino Linotype" w:hAnsi="Palatino Linotype" w:cs="Palatino Linotype"/>
        </w:rPr>
      </w:pPr>
    </w:p>
    <w:p w14:paraId="001989DF" w14:textId="77777777" w:rsidR="00A11AD0" w:rsidRPr="00D65ADC" w:rsidRDefault="00A11AD0" w:rsidP="00A11AD0">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Por lo tanto, con la finalidad de no reducir ni limitar el derecho de acceso a la información y concederle una protección más eficaz al solicitante para impugnar el silencio del sujeto obligado,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ECAF0AC" w14:textId="77777777" w:rsidR="00A11AD0" w:rsidRPr="00D65ADC" w:rsidRDefault="00A11AD0" w:rsidP="00A11AD0">
      <w:pPr>
        <w:spacing w:line="360" w:lineRule="auto"/>
        <w:jc w:val="both"/>
        <w:rPr>
          <w:rFonts w:ascii="Palatino Linotype" w:eastAsia="Palatino Linotype" w:hAnsi="Palatino Linotype" w:cs="Palatino Linotype"/>
          <w:i/>
        </w:rPr>
      </w:pPr>
    </w:p>
    <w:p w14:paraId="7A7FED52" w14:textId="77777777" w:rsidR="00A11AD0" w:rsidRPr="00D65ADC" w:rsidRDefault="00A11AD0" w:rsidP="00A11AD0">
      <w:pPr>
        <w:spacing w:line="276" w:lineRule="auto"/>
        <w:ind w:left="567" w:right="616"/>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“CRITERIO 0001-15. NEGATIVA FICTA. PLAZO PARA INTERPONER EL RECURSO DE REVISIÓN TRATÁNDOSE DE</w:t>
      </w:r>
      <w:r w:rsidRPr="00D65AD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8C04D91" w14:textId="77777777" w:rsidR="00A11AD0" w:rsidRPr="00D65ADC" w:rsidRDefault="00A11AD0" w:rsidP="00A11AD0">
      <w:pPr>
        <w:spacing w:line="360" w:lineRule="auto"/>
        <w:ind w:left="567" w:right="616"/>
        <w:jc w:val="both"/>
        <w:rPr>
          <w:rFonts w:ascii="Palatino Linotype" w:eastAsia="Palatino Linotype" w:hAnsi="Palatino Linotype" w:cs="Palatino Linotype"/>
          <w:i/>
        </w:rPr>
      </w:pPr>
      <w:r w:rsidRPr="00D65ADC">
        <w:rPr>
          <w:rFonts w:ascii="Palatino Linotype" w:eastAsia="Palatino Linotype" w:hAnsi="Palatino Linotype" w:cs="Palatino Linotype"/>
          <w:i/>
        </w:rPr>
        <w:t xml:space="preserve"> </w:t>
      </w:r>
    </w:p>
    <w:p w14:paraId="246C6102" w14:textId="77777777" w:rsidR="00A11AD0" w:rsidRPr="00D65ADC" w:rsidRDefault="00A11AD0" w:rsidP="00A11AD0">
      <w:pPr>
        <w:spacing w:line="360" w:lineRule="auto"/>
        <w:ind w:right="-141"/>
        <w:jc w:val="both"/>
        <w:rPr>
          <w:rFonts w:ascii="Palatino Linotype" w:eastAsia="Palatino Linotype" w:hAnsi="Palatino Linotype" w:cs="Palatino Linotype"/>
          <w:b/>
        </w:rPr>
      </w:pPr>
      <w:r w:rsidRPr="00D65ADC">
        <w:rPr>
          <w:rFonts w:ascii="Palatino Linotype" w:eastAsia="Palatino Linotype" w:hAnsi="Palatino Linotype" w:cs="Palatino Linotype"/>
        </w:rPr>
        <w:t xml:space="preserve">Asimismo, se acreditan los elementos formales exigidos por el artículo 180 de la Ley de Transparencia y Acceso a la Información Pública del Estado de México y </w:t>
      </w:r>
      <w:r w:rsidRPr="00D65ADC">
        <w:rPr>
          <w:rFonts w:ascii="Palatino Linotype" w:eastAsia="Palatino Linotype" w:hAnsi="Palatino Linotype" w:cs="Palatino Linotype"/>
        </w:rPr>
        <w:lastRenderedPageBreak/>
        <w:t>Municipios, en atención a que fueron presentados mediante el formato visible en el</w:t>
      </w:r>
      <w:r w:rsidRPr="00D65ADC">
        <w:rPr>
          <w:rFonts w:ascii="Palatino Linotype" w:eastAsia="Palatino Linotype" w:hAnsi="Palatino Linotype" w:cs="Palatino Linotype"/>
          <w:b/>
        </w:rPr>
        <w:t xml:space="preserve"> SAIMEX. </w:t>
      </w:r>
    </w:p>
    <w:p w14:paraId="6CD25F71" w14:textId="77777777" w:rsidR="00A11AD0" w:rsidRPr="00D65ADC" w:rsidRDefault="00A11AD0" w:rsidP="00A11AD0">
      <w:pPr>
        <w:spacing w:line="360" w:lineRule="auto"/>
        <w:ind w:right="-141"/>
        <w:jc w:val="both"/>
        <w:rPr>
          <w:rFonts w:ascii="Palatino Linotype" w:eastAsia="Palatino Linotype" w:hAnsi="Palatino Linotype" w:cs="Palatino Linotype"/>
          <w:b/>
        </w:rPr>
      </w:pPr>
    </w:p>
    <w:p w14:paraId="5DA46A76" w14:textId="1BF41C7D" w:rsidR="00A11AD0" w:rsidRPr="00D65ADC" w:rsidRDefault="00A11AD0" w:rsidP="00A11AD0">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Es de suma importancia mencionar que, si bien la parte no proporcionó un nombre o seudónimo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79506D0" w14:textId="77777777" w:rsidR="00A11AD0" w:rsidRPr="00D65ADC" w:rsidRDefault="00A11AD0" w:rsidP="00A11AD0">
      <w:pPr>
        <w:spacing w:line="360" w:lineRule="auto"/>
        <w:jc w:val="both"/>
        <w:rPr>
          <w:rFonts w:ascii="Palatino Linotype" w:eastAsia="Palatino Linotype" w:hAnsi="Palatino Linotype" w:cs="Palatino Linotype"/>
        </w:rPr>
      </w:pPr>
    </w:p>
    <w:p w14:paraId="7B331A26" w14:textId="77777777" w:rsidR="00A11AD0" w:rsidRPr="00D65ADC" w:rsidRDefault="00A11AD0" w:rsidP="00A11AD0">
      <w:pPr>
        <w:spacing w:line="276" w:lineRule="auto"/>
        <w:ind w:left="567" w:right="843"/>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xml:space="preserve">"Las solicitudes </w:t>
      </w:r>
      <w:r w:rsidRPr="00D65ADC">
        <w:rPr>
          <w:rFonts w:ascii="Palatino Linotype" w:eastAsia="Palatino Linotype" w:hAnsi="Palatino Linotype" w:cs="Palatino Linotype"/>
          <w:b/>
          <w:bCs/>
          <w:i/>
          <w:sz w:val="22"/>
          <w:szCs w:val="22"/>
        </w:rPr>
        <w:t>anónimas</w:t>
      </w:r>
      <w:r w:rsidRPr="00D65ADC">
        <w:rPr>
          <w:rFonts w:ascii="Palatino Linotype" w:eastAsia="Palatino Linotype" w:hAnsi="Palatino Linotype" w:cs="Palatino Linotype"/>
          <w:bCs/>
          <w:i/>
          <w:sz w:val="22"/>
          <w:szCs w:val="22"/>
        </w:rPr>
        <w:t xml:space="preserve">, con nombre incompleto o </w:t>
      </w:r>
      <w:r w:rsidRPr="00D65ADC">
        <w:rPr>
          <w:rFonts w:ascii="Palatino Linotype" w:eastAsia="Palatino Linotype" w:hAnsi="Palatino Linotype" w:cs="Palatino Linotype"/>
          <w:i/>
          <w:sz w:val="22"/>
          <w:szCs w:val="22"/>
        </w:rPr>
        <w:t>seudónimo</w:t>
      </w:r>
      <w:r w:rsidRPr="00D65ADC">
        <w:rPr>
          <w:rFonts w:ascii="Palatino Linotype" w:eastAsia="Palatino Linotype" w:hAnsi="Palatino Linotype" w:cs="Palatino Linotype"/>
          <w:bCs/>
          <w:i/>
          <w:sz w:val="22"/>
          <w:szCs w:val="22"/>
        </w:rPr>
        <w:t xml:space="preserve"> serán procedentes para su trámite</w:t>
      </w:r>
      <w:r w:rsidRPr="00D65ADC">
        <w:rPr>
          <w:rFonts w:ascii="Palatino Linotype" w:eastAsia="Palatino Linotype" w:hAnsi="Palatino Linotype" w:cs="Palatino Linotype"/>
          <w:i/>
          <w:sz w:val="22"/>
          <w:szCs w:val="22"/>
        </w:rPr>
        <w:t xml:space="preserve"> por parte del sujeto obligado ante quien se presente. No podrá requerirse información adicional con motivo del nombre proporcionado por el solicitante."</w:t>
      </w:r>
    </w:p>
    <w:p w14:paraId="727F13AB" w14:textId="77777777" w:rsidR="00A11AD0" w:rsidRPr="00D65ADC" w:rsidRDefault="00A11AD0" w:rsidP="00A11AD0">
      <w:pPr>
        <w:spacing w:line="360" w:lineRule="auto"/>
        <w:jc w:val="both"/>
        <w:rPr>
          <w:rFonts w:ascii="Palatino Linotype" w:eastAsia="Palatino Linotype" w:hAnsi="Palatino Linotype" w:cs="Palatino Linotype"/>
        </w:rPr>
      </w:pPr>
    </w:p>
    <w:p w14:paraId="10228EAB" w14:textId="77777777" w:rsidR="00A11AD0" w:rsidRPr="00D65ADC" w:rsidRDefault="00A11AD0" w:rsidP="00A11AD0">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18C8003A" w14:textId="77777777" w:rsidR="00A11AD0" w:rsidRPr="00D65ADC" w:rsidRDefault="00A11AD0" w:rsidP="00A11AD0">
      <w:pPr>
        <w:spacing w:line="360" w:lineRule="auto"/>
        <w:jc w:val="both"/>
        <w:rPr>
          <w:rFonts w:ascii="Palatino Linotype" w:eastAsia="Palatino Linotype" w:hAnsi="Palatino Linotype" w:cs="Palatino Linotype"/>
        </w:rPr>
      </w:pPr>
    </w:p>
    <w:p w14:paraId="4BBD7D32" w14:textId="77777777" w:rsidR="00A11AD0" w:rsidRPr="00D65ADC" w:rsidRDefault="00A11AD0" w:rsidP="00A11AD0">
      <w:pPr>
        <w:spacing w:line="276" w:lineRule="auto"/>
        <w:ind w:left="567" w:right="616"/>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r w:rsidRPr="00D65ADC">
        <w:rPr>
          <w:rFonts w:ascii="Palatino Linotype" w:eastAsia="Palatino Linotype" w:hAnsi="Palatino Linotype" w:cs="Palatino Linotype"/>
          <w:b/>
          <w:i/>
          <w:sz w:val="22"/>
          <w:szCs w:val="22"/>
        </w:rPr>
        <w:t xml:space="preserve">Artículo 179. </w:t>
      </w:r>
      <w:r w:rsidRPr="00D65AD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F78D5FC" w14:textId="77777777" w:rsidR="00A11AD0" w:rsidRPr="00D65ADC" w:rsidRDefault="00A11AD0" w:rsidP="00A11AD0">
      <w:pPr>
        <w:spacing w:line="276" w:lineRule="auto"/>
        <w:ind w:left="567" w:right="616"/>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p>
    <w:p w14:paraId="19B5F0D4" w14:textId="77777777" w:rsidR="00A11AD0" w:rsidRPr="00D65ADC" w:rsidRDefault="00A11AD0" w:rsidP="00A11AD0">
      <w:pPr>
        <w:spacing w:line="276" w:lineRule="auto"/>
        <w:ind w:left="567" w:right="616"/>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 xml:space="preserve">VII. </w:t>
      </w:r>
      <w:r w:rsidRPr="00D65ADC">
        <w:rPr>
          <w:rFonts w:ascii="Palatino Linotype" w:eastAsia="Palatino Linotype" w:hAnsi="Palatino Linotype" w:cs="Palatino Linotype"/>
          <w:i/>
          <w:sz w:val="22"/>
          <w:szCs w:val="22"/>
        </w:rPr>
        <w:t>La falta de respuesta a una solicitud de acceso a la información;</w:t>
      </w:r>
    </w:p>
    <w:p w14:paraId="73E4A50B" w14:textId="77777777" w:rsidR="00A11AD0" w:rsidRPr="00D65ADC" w:rsidRDefault="00A11AD0" w:rsidP="00A11AD0">
      <w:pPr>
        <w:spacing w:line="276" w:lineRule="auto"/>
        <w:ind w:left="567" w:right="616"/>
        <w:jc w:val="both"/>
        <w:rPr>
          <w:rFonts w:ascii="Palatino Linotype" w:eastAsia="Palatino Linotype" w:hAnsi="Palatino Linotype" w:cs="Palatino Linotype"/>
          <w:i/>
          <w:sz w:val="22"/>
          <w:szCs w:val="22"/>
        </w:rPr>
      </w:pPr>
    </w:p>
    <w:p w14:paraId="259C8165" w14:textId="77777777" w:rsidR="00A11AD0" w:rsidRPr="00D65ADC" w:rsidRDefault="00A11AD0" w:rsidP="00A11AD0">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D65ADC">
        <w:rPr>
          <w:rFonts w:ascii="Palatino Linotype" w:eastAsia="Palatino Linotype" w:hAnsi="Palatino Linotype" w:cs="Palatino Linotype"/>
          <w:b/>
        </w:rPr>
        <w:t xml:space="preserve">Recurrente </w:t>
      </w:r>
      <w:r w:rsidRPr="00D65ADC">
        <w:rPr>
          <w:rFonts w:ascii="Palatino Linotype" w:eastAsia="Palatino Linotype" w:hAnsi="Palatino Linotype" w:cs="Palatino Linotype"/>
        </w:rPr>
        <w:t xml:space="preserve">estime negado el acceso a la información por la falta de respuesta por el </w:t>
      </w:r>
      <w:r w:rsidRPr="00D65ADC">
        <w:rPr>
          <w:rFonts w:ascii="Palatino Linotype" w:eastAsia="Palatino Linotype" w:hAnsi="Palatino Linotype" w:cs="Palatino Linotype"/>
          <w:bCs/>
        </w:rPr>
        <w:t>sujeto obligado</w:t>
      </w:r>
      <w:r w:rsidRPr="00D65ADC">
        <w:rPr>
          <w:rFonts w:ascii="Palatino Linotype" w:eastAsia="Palatino Linotype" w:hAnsi="Palatino Linotype" w:cs="Palatino Linotype"/>
        </w:rPr>
        <w:t xml:space="preserve">, en este asunto se actualiza la hipótesis jurídica citada, en atención a que la parte </w:t>
      </w:r>
      <w:r w:rsidRPr="00D65ADC">
        <w:rPr>
          <w:rFonts w:ascii="Palatino Linotype" w:eastAsia="Palatino Linotype" w:hAnsi="Palatino Linotype" w:cs="Palatino Linotype"/>
          <w:b/>
        </w:rPr>
        <w:t>Recurrente</w:t>
      </w:r>
      <w:r w:rsidRPr="00D65ADC">
        <w:rPr>
          <w:rFonts w:ascii="Palatino Linotype" w:eastAsia="Palatino Linotype" w:hAnsi="Palatino Linotype" w:cs="Palatino Linotype"/>
        </w:rPr>
        <w:t xml:space="preserve"> combate falta de trámite por parte del sujeto obligado, y expresa motivos de inconformidad en contra de dicha circunstancia.</w:t>
      </w:r>
    </w:p>
    <w:p w14:paraId="1FBD98C3" w14:textId="323705DE" w:rsidR="003860AD" w:rsidRPr="00D65ADC" w:rsidRDefault="003860AD" w:rsidP="00A11AD0">
      <w:pPr>
        <w:spacing w:line="360" w:lineRule="auto"/>
        <w:jc w:val="both"/>
        <w:rPr>
          <w:rFonts w:ascii="Palatino Linotype" w:eastAsia="Palatino Linotype" w:hAnsi="Palatino Linotype" w:cs="Palatino Linotype"/>
          <w:b/>
          <w:color w:val="FF0000"/>
          <w:sz w:val="22"/>
          <w:szCs w:val="22"/>
        </w:rPr>
      </w:pPr>
    </w:p>
    <w:p w14:paraId="6F5B2B4B" w14:textId="633C2A91" w:rsidR="00004DFF" w:rsidRPr="00D65ADC" w:rsidRDefault="008F1D64" w:rsidP="00E378C9">
      <w:pPr>
        <w:spacing w:line="360" w:lineRule="auto"/>
        <w:jc w:val="both"/>
        <w:rPr>
          <w:rFonts w:ascii="Palatino Linotype" w:eastAsia="Palatino Linotype" w:hAnsi="Palatino Linotype" w:cs="Palatino Linotype"/>
          <w:color w:val="FF0000"/>
        </w:rPr>
      </w:pPr>
      <w:r w:rsidRPr="00D65ADC">
        <w:rPr>
          <w:rFonts w:ascii="Palatino Linotype" w:eastAsia="Palatino Linotype" w:hAnsi="Palatino Linotype" w:cs="Palatino Linotype"/>
          <w:b/>
        </w:rPr>
        <w:t>TERCERO. Materia de la revisión</w:t>
      </w:r>
      <w:r w:rsidR="00004DFF" w:rsidRPr="00D65ADC">
        <w:rPr>
          <w:rFonts w:ascii="Palatino Linotype" w:eastAsia="Palatino Linotype" w:hAnsi="Palatino Linotype" w:cs="Palatino Linotype"/>
        </w:rPr>
        <w:t>. 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14:paraId="62633E5B" w14:textId="77777777" w:rsidR="0066220C" w:rsidRPr="00D65ADC" w:rsidRDefault="0066220C" w:rsidP="00E378C9">
      <w:pPr>
        <w:spacing w:line="360" w:lineRule="auto"/>
        <w:jc w:val="both"/>
        <w:rPr>
          <w:rFonts w:ascii="Palatino Linotype" w:eastAsia="Palatino Linotype" w:hAnsi="Palatino Linotype" w:cs="Palatino Linotype"/>
        </w:rPr>
      </w:pPr>
    </w:p>
    <w:p w14:paraId="1A8176B1" w14:textId="2ABD2A77" w:rsidR="0044026C"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rPr>
        <w:t xml:space="preserve">CUARTO. Estudio del asunto. </w:t>
      </w:r>
      <w:r w:rsidRPr="00D65ADC">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612E289" w14:textId="77777777" w:rsidR="0066220C" w:rsidRPr="00D65ADC" w:rsidRDefault="0066220C" w:rsidP="00E378C9">
      <w:pPr>
        <w:spacing w:line="360" w:lineRule="auto"/>
        <w:jc w:val="both"/>
        <w:rPr>
          <w:rFonts w:ascii="Palatino Linotype" w:eastAsia="Palatino Linotype" w:hAnsi="Palatino Linotype" w:cs="Palatino Linotype"/>
        </w:rPr>
      </w:pPr>
    </w:p>
    <w:p w14:paraId="73B32D34" w14:textId="77777777" w:rsidR="0044026C" w:rsidRPr="00D65ADC" w:rsidRDefault="008F1D64" w:rsidP="00E378C9">
      <w:pPr>
        <w:tabs>
          <w:tab w:val="left" w:pos="709"/>
        </w:tabs>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65ADC">
        <w:rPr>
          <w:rFonts w:ascii="Palatino Linotype" w:eastAsia="Palatino Linotype" w:hAnsi="Palatino Linotype" w:cs="Palatino Linotype"/>
          <w:i/>
          <w:sz w:val="22"/>
          <w:szCs w:val="22"/>
        </w:rPr>
        <w:t xml:space="preserve">, así como de las garantías </w:t>
      </w:r>
      <w:r w:rsidRPr="00D65ADC">
        <w:rPr>
          <w:rFonts w:ascii="Palatino Linotype" w:eastAsia="Palatino Linotype" w:hAnsi="Palatino Linotype" w:cs="Palatino Linotype"/>
          <w:i/>
          <w:sz w:val="22"/>
          <w:szCs w:val="22"/>
        </w:rPr>
        <w:lastRenderedPageBreak/>
        <w:t>para su protección, cuyo ejercicio no podrá restringirse ni suspenderse, salvo en los casos y bajo las condiciones que esta Constitución establece.</w:t>
      </w:r>
    </w:p>
    <w:p w14:paraId="3BDA19FA" w14:textId="77777777" w:rsidR="0044026C" w:rsidRPr="00D65ADC" w:rsidRDefault="008F1D64" w:rsidP="00E378C9">
      <w:pPr>
        <w:tabs>
          <w:tab w:val="left" w:pos="709"/>
        </w:tabs>
        <w:spacing w:line="276" w:lineRule="auto"/>
        <w:ind w:left="567" w:right="709"/>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9236FDA" w14:textId="77777777" w:rsidR="0044026C" w:rsidRPr="00D65ADC" w:rsidRDefault="008F1D64" w:rsidP="00E378C9">
      <w:pPr>
        <w:tabs>
          <w:tab w:val="left" w:pos="709"/>
        </w:tabs>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65AD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F86C47B" w14:textId="77777777" w:rsidR="0044026C" w:rsidRPr="00D65ADC" w:rsidRDefault="008F1D64" w:rsidP="00E378C9">
      <w:pPr>
        <w:tabs>
          <w:tab w:val="left" w:pos="709"/>
        </w:tabs>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p>
    <w:p w14:paraId="102C64B3"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“Artículo 6o.</w:t>
      </w:r>
    </w:p>
    <w:p w14:paraId="121FDB7B"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p>
    <w:p w14:paraId="6B33B6DA"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 xml:space="preserve">A. Para el ejercicio del derecho de acceso a la información, la Federación y </w:t>
      </w:r>
      <w:r w:rsidRPr="00D65ADC">
        <w:rPr>
          <w:rFonts w:ascii="Palatino Linotype" w:eastAsia="Palatino Linotype" w:hAnsi="Palatino Linotype" w:cs="Palatino Linotype"/>
          <w:b/>
          <w:i/>
          <w:sz w:val="22"/>
          <w:szCs w:val="22"/>
          <w:u w:val="single"/>
        </w:rPr>
        <w:t>las entidades federativas</w:t>
      </w:r>
      <w:r w:rsidRPr="00D65ADC">
        <w:rPr>
          <w:rFonts w:ascii="Palatino Linotype" w:eastAsia="Palatino Linotype" w:hAnsi="Palatino Linotype" w:cs="Palatino Linotype"/>
          <w:b/>
          <w:i/>
          <w:sz w:val="22"/>
          <w:szCs w:val="22"/>
        </w:rPr>
        <w:t>,</w:t>
      </w:r>
      <w:r w:rsidRPr="00D65ADC">
        <w:rPr>
          <w:rFonts w:ascii="Palatino Linotype" w:eastAsia="Palatino Linotype" w:hAnsi="Palatino Linotype" w:cs="Palatino Linotype"/>
          <w:i/>
          <w:sz w:val="22"/>
          <w:szCs w:val="22"/>
        </w:rPr>
        <w:t xml:space="preserve"> en el ámbito de sus respectivas competencias, se regirán por los siguientes principios y bases:</w:t>
      </w:r>
    </w:p>
    <w:p w14:paraId="39FAB9BD"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w:t>
      </w:r>
    </w:p>
    <w:p w14:paraId="62B45AE7"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 xml:space="preserve">I. </w:t>
      </w:r>
      <w:r w:rsidRPr="00D65AD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65ADC">
        <w:rPr>
          <w:rFonts w:ascii="Palatino Linotype" w:eastAsia="Palatino Linotype" w:hAnsi="Palatino Linotype" w:cs="Palatino Linotype"/>
          <w:i/>
          <w:sz w:val="22"/>
          <w:szCs w:val="22"/>
        </w:rPr>
        <w:t xml:space="preserve"> Ejecutivo, Legislativo </w:t>
      </w:r>
      <w:r w:rsidRPr="00D65ADC">
        <w:rPr>
          <w:rFonts w:ascii="Palatino Linotype" w:eastAsia="Palatino Linotype" w:hAnsi="Palatino Linotype" w:cs="Palatino Linotype"/>
          <w:b/>
          <w:i/>
          <w:sz w:val="22"/>
          <w:szCs w:val="22"/>
          <w:u w:val="single"/>
        </w:rPr>
        <w:t>y Judicial</w:t>
      </w:r>
      <w:r w:rsidRPr="00D65AD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65ADC">
        <w:rPr>
          <w:rFonts w:ascii="Palatino Linotype" w:eastAsia="Palatino Linotype" w:hAnsi="Palatino Linotype" w:cs="Palatino Linotype"/>
          <w:b/>
          <w:i/>
          <w:sz w:val="22"/>
          <w:szCs w:val="22"/>
        </w:rPr>
        <w:t>es pública y sólo podrá ser reservada temporalmente por razones de interés público y seguridad nacional,</w:t>
      </w:r>
      <w:r w:rsidRPr="00D65AD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10488E"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w:t>
      </w:r>
    </w:p>
    <w:p w14:paraId="57BC33FF" w14:textId="77777777" w:rsidR="0044026C" w:rsidRPr="00D65ADC" w:rsidRDefault="008F1D64" w:rsidP="00E378C9">
      <w:pPr>
        <w:spacing w:line="276" w:lineRule="auto"/>
        <w:ind w:left="567" w:right="709"/>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A239141"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w:t>
      </w:r>
    </w:p>
    <w:p w14:paraId="71885FB9"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lastRenderedPageBreak/>
        <w:t xml:space="preserve">III. </w:t>
      </w:r>
      <w:r w:rsidRPr="00D65AD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65ADC">
        <w:rPr>
          <w:rFonts w:ascii="Palatino Linotype" w:eastAsia="Palatino Linotype" w:hAnsi="Palatino Linotype" w:cs="Palatino Linotype"/>
          <w:i/>
          <w:sz w:val="22"/>
          <w:szCs w:val="22"/>
        </w:rPr>
        <w:t xml:space="preserve"> a sus datos personales o a la rectificación de éstos.</w:t>
      </w:r>
    </w:p>
    <w:p w14:paraId="17CD38BE"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w:t>
      </w:r>
    </w:p>
    <w:p w14:paraId="3706804E"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 xml:space="preserve">IV. </w:t>
      </w:r>
      <w:r w:rsidRPr="00D65AD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F74FB6B" w14:textId="77777777" w:rsidR="0044026C" w:rsidRPr="00D65ADC" w:rsidRDefault="0044026C" w:rsidP="00E378C9">
      <w:pPr>
        <w:spacing w:line="276" w:lineRule="auto"/>
        <w:ind w:left="567" w:right="709"/>
        <w:jc w:val="both"/>
        <w:rPr>
          <w:rFonts w:ascii="Palatino Linotype" w:eastAsia="Palatino Linotype" w:hAnsi="Palatino Linotype" w:cs="Palatino Linotype"/>
          <w:i/>
          <w:sz w:val="22"/>
          <w:szCs w:val="22"/>
        </w:rPr>
      </w:pPr>
    </w:p>
    <w:p w14:paraId="15DDEB80"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 xml:space="preserve">V. </w:t>
      </w:r>
      <w:r w:rsidRPr="00D65AD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DA046BE"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w:t>
      </w:r>
    </w:p>
    <w:p w14:paraId="08C6DE8A"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 xml:space="preserve">VI. </w:t>
      </w:r>
      <w:r w:rsidRPr="00D65AD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053FCD1"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w:t>
      </w:r>
    </w:p>
    <w:p w14:paraId="2335221B" w14:textId="248622FB" w:rsidR="0044026C" w:rsidRPr="00D65ADC" w:rsidRDefault="008F1D64" w:rsidP="007331DF">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 xml:space="preserve">VII. </w:t>
      </w:r>
      <w:r w:rsidRPr="00D65AD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882FCFF" w14:textId="77777777" w:rsidR="002B1837" w:rsidRPr="00D65ADC" w:rsidRDefault="002B1837" w:rsidP="00E378C9">
      <w:pPr>
        <w:tabs>
          <w:tab w:val="left" w:pos="709"/>
        </w:tabs>
        <w:spacing w:line="360" w:lineRule="auto"/>
        <w:jc w:val="both"/>
        <w:rPr>
          <w:rFonts w:ascii="Palatino Linotype" w:eastAsia="Palatino Linotype" w:hAnsi="Palatino Linotype" w:cs="Palatino Linotype"/>
        </w:rPr>
      </w:pPr>
    </w:p>
    <w:p w14:paraId="0F9FB443" w14:textId="78BDA70B" w:rsidR="0066220C" w:rsidRPr="00D65ADC" w:rsidRDefault="008F1D64" w:rsidP="00E378C9">
      <w:pPr>
        <w:tabs>
          <w:tab w:val="left" w:pos="709"/>
        </w:tabs>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FD25EA7" w14:textId="77777777" w:rsidR="007331DF" w:rsidRPr="00D65ADC" w:rsidRDefault="007331DF" w:rsidP="00E378C9">
      <w:pPr>
        <w:tabs>
          <w:tab w:val="left" w:pos="709"/>
        </w:tabs>
        <w:spacing w:line="360" w:lineRule="auto"/>
        <w:jc w:val="both"/>
        <w:rPr>
          <w:rFonts w:ascii="Palatino Linotype" w:eastAsia="Palatino Linotype" w:hAnsi="Palatino Linotype" w:cs="Palatino Linotype"/>
        </w:rPr>
      </w:pPr>
    </w:p>
    <w:p w14:paraId="2B0523EC" w14:textId="36CA3985" w:rsidR="0044026C"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color w:val="000000"/>
        </w:rPr>
        <w:t>En primer lugar</w:t>
      </w:r>
      <w:r w:rsidRPr="00D65ADC">
        <w:rPr>
          <w:rFonts w:ascii="Palatino Linotype" w:eastAsia="Palatino Linotype" w:hAnsi="Palatino Linotype" w:cs="Palatino Linotype"/>
        </w:rPr>
        <w:t>,</w:t>
      </w:r>
      <w:r w:rsidR="00CA123E" w:rsidRPr="00D65ADC">
        <w:rPr>
          <w:rFonts w:ascii="Palatino Linotype" w:eastAsia="Palatino Linotype" w:hAnsi="Palatino Linotype" w:cs="Palatino Linotype"/>
        </w:rPr>
        <w:t xml:space="preserve"> es conveniente analizar si los informes justificados </w:t>
      </w:r>
      <w:r w:rsidRPr="00D65ADC">
        <w:rPr>
          <w:rFonts w:ascii="Palatino Linotype" w:eastAsia="Palatino Linotype" w:hAnsi="Palatino Linotype" w:cs="Palatino Linotype"/>
        </w:rPr>
        <w:t xml:space="preserve">del </w:t>
      </w:r>
      <w:r w:rsidRPr="00D65ADC">
        <w:rPr>
          <w:rFonts w:ascii="Palatino Linotype" w:eastAsia="Palatino Linotype" w:hAnsi="Palatino Linotype" w:cs="Palatino Linotype"/>
          <w:b/>
        </w:rPr>
        <w:t>SUJETO OBLIGADO</w:t>
      </w:r>
      <w:r w:rsidRPr="00D65ADC">
        <w:rPr>
          <w:rFonts w:ascii="Palatino Linotype" w:eastAsia="Palatino Linotype" w:hAnsi="Palatino Linotype" w:cs="Palatino Linotype"/>
        </w:rPr>
        <w:t xml:space="preserve"> cumplen con los requisitos y procedimientos del derecho de acceso a la </w:t>
      </w:r>
      <w:r w:rsidRPr="00D65ADC">
        <w:rPr>
          <w:rFonts w:ascii="Palatino Linotype" w:eastAsia="Palatino Linotype" w:hAnsi="Palatino Linotype" w:cs="Palatino Linotype"/>
        </w:rPr>
        <w:lastRenderedPageBreak/>
        <w:t xml:space="preserve">información pública, en atención a que en la Ley de Transparencia y Acceso a la Información Pública del Estado de México y Municipios en su </w:t>
      </w:r>
      <w:r w:rsidRPr="00D65ADC">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ADC1F90" w14:textId="77777777" w:rsidR="0066220C" w:rsidRPr="00D65ADC" w:rsidRDefault="0066220C" w:rsidP="00E378C9">
      <w:pPr>
        <w:spacing w:line="360" w:lineRule="auto"/>
        <w:ind w:left="709" w:right="760"/>
        <w:jc w:val="both"/>
        <w:rPr>
          <w:rFonts w:ascii="Palatino Linotype" w:eastAsia="Palatino Linotype" w:hAnsi="Palatino Linotype" w:cs="Palatino Linotype"/>
          <w:i/>
          <w:sz w:val="22"/>
          <w:szCs w:val="22"/>
        </w:rPr>
      </w:pPr>
    </w:p>
    <w:p w14:paraId="7F3FEDE5" w14:textId="7CD32269" w:rsidR="0044026C" w:rsidRPr="00D65ADC" w:rsidRDefault="008F1D64" w:rsidP="00E31B62">
      <w:pPr>
        <w:spacing w:line="276" w:lineRule="auto"/>
        <w:ind w:left="709" w:right="760"/>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r w:rsidRPr="00D65ADC">
        <w:rPr>
          <w:rFonts w:ascii="Palatino Linotype" w:eastAsia="Palatino Linotype" w:hAnsi="Palatino Linotype" w:cs="Palatino Linotype"/>
          <w:b/>
          <w:i/>
          <w:sz w:val="22"/>
          <w:szCs w:val="22"/>
        </w:rPr>
        <w:t>Artículo 4.</w:t>
      </w:r>
      <w:r w:rsidRPr="00D65AD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296703D" w14:textId="77777777" w:rsidR="0044026C" w:rsidRPr="00D65ADC" w:rsidRDefault="008F1D64" w:rsidP="00E31B62">
      <w:pPr>
        <w:spacing w:line="276" w:lineRule="auto"/>
        <w:ind w:left="709" w:right="760"/>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65AD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05CAC59" w14:textId="7711F981" w:rsidR="0044026C" w:rsidRPr="00D65ADC" w:rsidRDefault="008F1D64" w:rsidP="00E31B62">
      <w:pPr>
        <w:spacing w:line="276" w:lineRule="auto"/>
        <w:ind w:left="709" w:right="760"/>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00E31B62" w:rsidRPr="00D65ADC">
        <w:rPr>
          <w:rFonts w:ascii="Palatino Linotype" w:eastAsia="Palatino Linotype" w:hAnsi="Palatino Linotype" w:cs="Palatino Linotype"/>
          <w:i/>
          <w:sz w:val="22"/>
          <w:szCs w:val="22"/>
        </w:rPr>
        <w:t>.”</w:t>
      </w:r>
    </w:p>
    <w:p w14:paraId="2E4CCA85" w14:textId="77777777" w:rsidR="0044026C" w:rsidRPr="00D65ADC" w:rsidRDefault="0044026C" w:rsidP="00E378C9">
      <w:pPr>
        <w:spacing w:line="360" w:lineRule="auto"/>
        <w:ind w:left="709" w:right="760"/>
        <w:jc w:val="both"/>
        <w:rPr>
          <w:rFonts w:ascii="Palatino Linotype" w:eastAsia="Palatino Linotype" w:hAnsi="Palatino Linotype" w:cs="Palatino Linotype"/>
          <w:i/>
        </w:rPr>
      </w:pPr>
    </w:p>
    <w:p w14:paraId="53021147" w14:textId="19E40D0D" w:rsidR="0044026C"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w:t>
      </w:r>
      <w:r w:rsidRPr="00D65ADC">
        <w:rPr>
          <w:rFonts w:ascii="Palatino Linotype" w:eastAsia="Palatino Linotype" w:hAnsi="Palatino Linotype" w:cs="Palatino Linotype"/>
        </w:rPr>
        <w:lastRenderedPageBreak/>
        <w:t>interés del solicitante; como así lo establece el artículo 12 de la Ley de Transparencia y Acceso a la Información Pública del Estado de México y Municipios, el cual a la letra dice:</w:t>
      </w:r>
    </w:p>
    <w:p w14:paraId="5CD57CF2" w14:textId="77777777" w:rsidR="0066220C" w:rsidRPr="00D65ADC" w:rsidRDefault="0066220C" w:rsidP="00E378C9">
      <w:pPr>
        <w:spacing w:line="360" w:lineRule="auto"/>
        <w:jc w:val="both"/>
        <w:rPr>
          <w:rFonts w:ascii="Palatino Linotype" w:eastAsia="Palatino Linotype" w:hAnsi="Palatino Linotype" w:cs="Palatino Linotype"/>
        </w:rPr>
      </w:pPr>
    </w:p>
    <w:p w14:paraId="115DBD24" w14:textId="5CA3FB14" w:rsidR="0044026C" w:rsidRPr="00D65ADC" w:rsidRDefault="008F1D64" w:rsidP="00E378C9">
      <w:pPr>
        <w:spacing w:line="276" w:lineRule="auto"/>
        <w:ind w:left="567" w:right="758"/>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i/>
          <w:sz w:val="22"/>
          <w:szCs w:val="22"/>
        </w:rPr>
        <w:t>“</w:t>
      </w:r>
      <w:r w:rsidRPr="00D65ADC">
        <w:rPr>
          <w:rFonts w:ascii="Palatino Linotype" w:eastAsia="Palatino Linotype" w:hAnsi="Palatino Linotype" w:cs="Palatino Linotype"/>
          <w:b/>
          <w:i/>
          <w:sz w:val="22"/>
          <w:szCs w:val="22"/>
        </w:rPr>
        <w:t>Artículo12.-</w:t>
      </w:r>
      <w:r w:rsidRPr="00D65AD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42DDA94" w14:textId="0FDA125B" w:rsidR="0044026C" w:rsidRPr="00D65ADC" w:rsidRDefault="008F1D64" w:rsidP="00E378C9">
      <w:pPr>
        <w:spacing w:line="276" w:lineRule="auto"/>
        <w:ind w:left="567" w:right="758"/>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65ADC">
        <w:rPr>
          <w:rFonts w:ascii="Palatino Linotype" w:eastAsia="Palatino Linotype" w:hAnsi="Palatino Linotype" w:cs="Palatino Linotype"/>
          <w:i/>
          <w:sz w:val="22"/>
          <w:szCs w:val="22"/>
        </w:rPr>
        <w:t xml:space="preserve">. </w:t>
      </w:r>
      <w:r w:rsidRPr="00D65AD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E274B0F" w14:textId="77777777" w:rsidR="0044026C" w:rsidRPr="00D65ADC" w:rsidRDefault="0044026C" w:rsidP="00E378C9">
      <w:pPr>
        <w:spacing w:line="360" w:lineRule="auto"/>
        <w:ind w:right="-93"/>
        <w:jc w:val="both"/>
        <w:rPr>
          <w:rFonts w:ascii="Palatino Linotype" w:eastAsia="Palatino Linotype" w:hAnsi="Palatino Linotype" w:cs="Palatino Linotype"/>
          <w:color w:val="000000"/>
        </w:rPr>
      </w:pPr>
    </w:p>
    <w:p w14:paraId="447782D9" w14:textId="77777777" w:rsidR="0044026C" w:rsidRPr="00D65ADC" w:rsidRDefault="008F1D64" w:rsidP="00E378C9">
      <w:pPr>
        <w:spacing w:line="360" w:lineRule="auto"/>
        <w:jc w:val="both"/>
        <w:rPr>
          <w:rFonts w:ascii="Palatino Linotype" w:eastAsia="Palatino Linotype" w:hAnsi="Palatino Linotype" w:cs="Palatino Linotype"/>
          <w:color w:val="000000"/>
        </w:rPr>
      </w:pPr>
      <w:r w:rsidRPr="00D65ADC">
        <w:rPr>
          <w:rFonts w:ascii="Palatino Linotype" w:eastAsia="Palatino Linotype" w:hAnsi="Palatino Linotype" w:cs="Palatino Linotype"/>
        </w:rPr>
        <w:t xml:space="preserve">En esa tesitura, el artículo 24 en su último párrafo de la Ley de la Materia, dispone que los Sujetos Obligados </w:t>
      </w:r>
      <w:r w:rsidRPr="00D65ADC">
        <w:rPr>
          <w:rFonts w:ascii="Palatino Linotype" w:eastAsia="Palatino Linotype" w:hAnsi="Palatino Linotype" w:cs="Palatino Linotype"/>
          <w:color w:val="000000"/>
        </w:rPr>
        <w:t xml:space="preserve">sólo proporcionarán la información pública que </w:t>
      </w:r>
      <w:r w:rsidRPr="00D65ADC">
        <w:rPr>
          <w:rFonts w:ascii="Palatino Linotype" w:eastAsia="Palatino Linotype" w:hAnsi="Palatino Linotype" w:cs="Palatino Linotype"/>
        </w:rPr>
        <w:t>generen</w:t>
      </w:r>
      <w:r w:rsidRPr="00D65ADC">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7E3972C" w14:textId="77777777" w:rsidR="0044026C" w:rsidRPr="00D65ADC" w:rsidRDefault="0044026C" w:rsidP="00E378C9">
      <w:pPr>
        <w:spacing w:line="360" w:lineRule="auto"/>
        <w:jc w:val="both"/>
        <w:rPr>
          <w:rFonts w:ascii="Palatino Linotype" w:eastAsia="Palatino Linotype" w:hAnsi="Palatino Linotype" w:cs="Palatino Linotype"/>
          <w:color w:val="000000"/>
        </w:rPr>
      </w:pPr>
    </w:p>
    <w:p w14:paraId="312B52BE" w14:textId="77777777" w:rsidR="0044026C" w:rsidRPr="00D65ADC" w:rsidRDefault="008F1D64" w:rsidP="00E378C9">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D65ADC">
        <w:rPr>
          <w:rFonts w:ascii="Palatino Linotype" w:eastAsia="Palatino Linotype" w:hAnsi="Palatino Linotype" w:cs="Palatino Linotype"/>
        </w:rPr>
        <w:lastRenderedPageBreak/>
        <w:t>de Transparencia y Acceso a la Información Pública del Estado de México y Municipios.</w:t>
      </w:r>
    </w:p>
    <w:p w14:paraId="6612221B" w14:textId="77777777" w:rsidR="0044026C" w:rsidRPr="00D65ADC" w:rsidRDefault="0044026C" w:rsidP="00E378C9">
      <w:pPr>
        <w:spacing w:line="360" w:lineRule="auto"/>
        <w:ind w:right="49"/>
        <w:jc w:val="both"/>
        <w:rPr>
          <w:rFonts w:ascii="Palatino Linotype" w:eastAsia="Palatino Linotype" w:hAnsi="Palatino Linotype" w:cs="Palatino Linotype"/>
        </w:rPr>
      </w:pPr>
    </w:p>
    <w:p w14:paraId="60B352E7" w14:textId="3BFEF8E3" w:rsidR="0044026C"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Por otra parte, conviene mencionar que la Ley de Transparencia vigente en el Estado de México refiere: </w:t>
      </w:r>
    </w:p>
    <w:p w14:paraId="3F9EEF69" w14:textId="77777777" w:rsidR="0066220C" w:rsidRPr="00D65ADC" w:rsidRDefault="0066220C" w:rsidP="00E378C9">
      <w:pPr>
        <w:spacing w:line="360" w:lineRule="auto"/>
        <w:jc w:val="both"/>
        <w:rPr>
          <w:rFonts w:ascii="Palatino Linotype" w:eastAsia="Palatino Linotype" w:hAnsi="Palatino Linotype" w:cs="Palatino Linotype"/>
        </w:rPr>
      </w:pPr>
    </w:p>
    <w:p w14:paraId="5A8053BD" w14:textId="77777777" w:rsidR="0044026C" w:rsidRPr="00D65ADC" w:rsidRDefault="008F1D64" w:rsidP="00004DFF">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Artículo 18.</w:t>
      </w:r>
      <w:r w:rsidRPr="00D65ADC">
        <w:rPr>
          <w:rFonts w:ascii="Palatino Linotype" w:eastAsia="Palatino Linotype" w:hAnsi="Palatino Linotype" w:cs="Palatino Linotype"/>
          <w:i/>
          <w:sz w:val="22"/>
          <w:szCs w:val="22"/>
        </w:rPr>
        <w:t xml:space="preserve"> </w:t>
      </w:r>
      <w:r w:rsidRPr="00D65ADC">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D65ADC">
        <w:rPr>
          <w:rFonts w:ascii="Palatino Linotype" w:eastAsia="Palatino Linotype" w:hAnsi="Palatino Linotype" w:cs="Palatino Linotype"/>
          <w:i/>
          <w:sz w:val="22"/>
          <w:szCs w:val="22"/>
        </w:rPr>
        <w:t xml:space="preserve"> y reutilización de la información que generen.</w:t>
      </w:r>
    </w:p>
    <w:p w14:paraId="0819621D" w14:textId="77777777" w:rsidR="0044026C" w:rsidRPr="00D65ADC" w:rsidRDefault="0044026C" w:rsidP="00004DFF">
      <w:pPr>
        <w:spacing w:line="276" w:lineRule="auto"/>
        <w:ind w:left="567" w:right="709"/>
        <w:jc w:val="both"/>
        <w:rPr>
          <w:rFonts w:ascii="Palatino Linotype" w:eastAsia="Palatino Linotype" w:hAnsi="Palatino Linotype" w:cs="Palatino Linotype"/>
          <w:b/>
          <w:i/>
          <w:sz w:val="22"/>
          <w:szCs w:val="22"/>
        </w:rPr>
      </w:pPr>
    </w:p>
    <w:p w14:paraId="50D5ADF4" w14:textId="77777777" w:rsidR="0044026C" w:rsidRPr="00D65ADC" w:rsidRDefault="008F1D64" w:rsidP="00004DFF">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 xml:space="preserve">Artículo 19. </w:t>
      </w:r>
      <w:r w:rsidRPr="00D65ADC">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D65ADC">
        <w:rPr>
          <w:rFonts w:ascii="Palatino Linotype" w:eastAsia="Palatino Linotype" w:hAnsi="Palatino Linotype" w:cs="Palatino Linotype"/>
          <w:i/>
          <w:sz w:val="22"/>
          <w:szCs w:val="22"/>
        </w:rPr>
        <w:t>.</w:t>
      </w:r>
    </w:p>
    <w:p w14:paraId="307F450E" w14:textId="77777777" w:rsidR="0044026C" w:rsidRPr="00D65ADC" w:rsidRDefault="0044026C" w:rsidP="00004DFF">
      <w:pPr>
        <w:spacing w:line="276" w:lineRule="auto"/>
        <w:ind w:left="567" w:right="709"/>
        <w:jc w:val="both"/>
        <w:rPr>
          <w:rFonts w:ascii="Palatino Linotype" w:eastAsia="Palatino Linotype" w:hAnsi="Palatino Linotype" w:cs="Palatino Linotype"/>
          <w:i/>
          <w:sz w:val="22"/>
          <w:szCs w:val="22"/>
        </w:rPr>
      </w:pPr>
    </w:p>
    <w:p w14:paraId="1D88F4A4" w14:textId="77777777" w:rsidR="0044026C" w:rsidRPr="00D65ADC" w:rsidRDefault="008F1D64" w:rsidP="00004DFF">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A1E0727" w14:textId="77777777" w:rsidR="0044026C" w:rsidRPr="00D65ADC" w:rsidRDefault="0044026C" w:rsidP="00004DFF">
      <w:pPr>
        <w:spacing w:line="276" w:lineRule="auto"/>
        <w:ind w:left="567" w:right="709"/>
        <w:jc w:val="both"/>
        <w:rPr>
          <w:rFonts w:ascii="Palatino Linotype" w:eastAsia="Palatino Linotype" w:hAnsi="Palatino Linotype" w:cs="Palatino Linotype"/>
          <w:i/>
          <w:sz w:val="22"/>
          <w:szCs w:val="22"/>
        </w:rPr>
      </w:pPr>
    </w:p>
    <w:p w14:paraId="5D053942" w14:textId="77777777" w:rsidR="0044026C" w:rsidRPr="00D65ADC" w:rsidRDefault="008F1D64" w:rsidP="00004DFF">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AAF527F" w14:textId="77777777" w:rsidR="0044026C" w:rsidRPr="00D65ADC" w:rsidRDefault="0044026C" w:rsidP="00E378C9">
      <w:pPr>
        <w:spacing w:line="360" w:lineRule="auto"/>
        <w:jc w:val="both"/>
        <w:rPr>
          <w:rFonts w:ascii="Palatino Linotype" w:eastAsia="Palatino Linotype" w:hAnsi="Palatino Linotype" w:cs="Palatino Linotype"/>
        </w:rPr>
      </w:pPr>
    </w:p>
    <w:p w14:paraId="32FCDAE2" w14:textId="77777777" w:rsidR="0044026C"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w:t>
      </w:r>
      <w:r w:rsidRPr="00D65ADC">
        <w:rPr>
          <w:rFonts w:ascii="Palatino Linotype" w:eastAsia="Palatino Linotype" w:hAnsi="Palatino Linotype" w:cs="Palatino Linotype"/>
        </w:rPr>
        <w:lastRenderedPageBreak/>
        <w:t>versión pública que emita cada Sujeto Obligado; como así se establece en la Ley de Transparencia y Acceso a la Información Pública del Estado de México y Municipios,</w:t>
      </w:r>
    </w:p>
    <w:p w14:paraId="2965D69C" w14:textId="77777777" w:rsidR="0044026C" w:rsidRPr="00D65ADC" w:rsidRDefault="0044026C" w:rsidP="00E378C9">
      <w:pPr>
        <w:spacing w:line="360" w:lineRule="auto"/>
        <w:jc w:val="both"/>
        <w:rPr>
          <w:rFonts w:ascii="Palatino Linotype" w:eastAsia="Palatino Linotype" w:hAnsi="Palatino Linotype" w:cs="Palatino Linotype"/>
        </w:rPr>
      </w:pPr>
    </w:p>
    <w:p w14:paraId="3168704E" w14:textId="06F634E1" w:rsidR="0044026C"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E575AE7" w14:textId="77777777" w:rsidR="00556B13" w:rsidRPr="00D65ADC" w:rsidRDefault="00556B13" w:rsidP="00E378C9">
      <w:pPr>
        <w:spacing w:line="360" w:lineRule="auto"/>
        <w:jc w:val="both"/>
        <w:rPr>
          <w:rFonts w:ascii="Palatino Linotype" w:eastAsia="Palatino Linotype" w:hAnsi="Palatino Linotype" w:cs="Palatino Linotype"/>
        </w:rPr>
      </w:pPr>
    </w:p>
    <w:p w14:paraId="0EA940FF"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r w:rsidRPr="00D65ADC">
        <w:rPr>
          <w:rFonts w:ascii="Palatino Linotype" w:eastAsia="Palatino Linotype" w:hAnsi="Palatino Linotype" w:cs="Palatino Linotype"/>
          <w:b/>
          <w:i/>
          <w:sz w:val="22"/>
          <w:szCs w:val="22"/>
        </w:rPr>
        <w:t xml:space="preserve">Artículo 3. </w:t>
      </w:r>
      <w:r w:rsidRPr="00D65ADC">
        <w:rPr>
          <w:rFonts w:ascii="Palatino Linotype" w:eastAsia="Palatino Linotype" w:hAnsi="Palatino Linotype" w:cs="Palatino Linotype"/>
          <w:i/>
          <w:sz w:val="22"/>
          <w:szCs w:val="22"/>
        </w:rPr>
        <w:t>Para los efectos de la presente Ley se entenderá por:</w:t>
      </w:r>
    </w:p>
    <w:p w14:paraId="0E2F3641" w14:textId="77777777" w:rsidR="0044026C" w:rsidRPr="00D65ADC" w:rsidRDefault="008F1D64" w:rsidP="00E378C9">
      <w:pPr>
        <w:spacing w:line="276" w:lineRule="auto"/>
        <w:ind w:left="567" w:right="70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p>
    <w:p w14:paraId="44411742" w14:textId="13CE503B" w:rsidR="0044026C" w:rsidRPr="00D65ADC" w:rsidRDefault="008F1D64" w:rsidP="00E378C9">
      <w:pPr>
        <w:spacing w:line="276" w:lineRule="auto"/>
        <w:ind w:left="567" w:right="709"/>
        <w:jc w:val="both"/>
        <w:rPr>
          <w:rFonts w:ascii="Palatino Linotype" w:eastAsia="Palatino Linotype" w:hAnsi="Palatino Linotype" w:cs="Palatino Linotype"/>
          <w:i/>
          <w:color w:val="000000"/>
          <w:sz w:val="22"/>
          <w:szCs w:val="22"/>
        </w:rPr>
      </w:pPr>
      <w:r w:rsidRPr="00D65ADC">
        <w:rPr>
          <w:rFonts w:ascii="Palatino Linotype" w:eastAsia="Palatino Linotype" w:hAnsi="Palatino Linotype" w:cs="Palatino Linotype"/>
          <w:b/>
          <w:i/>
          <w:color w:val="000000"/>
          <w:sz w:val="22"/>
          <w:szCs w:val="22"/>
        </w:rPr>
        <w:t>XI. Documento:</w:t>
      </w:r>
      <w:r w:rsidRPr="00D65ADC">
        <w:rPr>
          <w:rFonts w:ascii="Palatino Linotype" w:eastAsia="Palatino Linotype" w:hAnsi="Palatino Linotype" w:cs="Palatino Linotype"/>
          <w:i/>
          <w:color w:val="000000"/>
          <w:sz w:val="22"/>
          <w:szCs w:val="22"/>
        </w:rPr>
        <w:t xml:space="preserve"> Los expedientes, reportes, estudios, actas</w:t>
      </w:r>
      <w:r w:rsidRPr="00D65ADC">
        <w:rPr>
          <w:rFonts w:ascii="Palatino Linotype" w:eastAsia="Palatino Linotype" w:hAnsi="Palatino Linotype" w:cs="Palatino Linotype"/>
          <w:b/>
          <w:i/>
          <w:color w:val="000000"/>
          <w:sz w:val="22"/>
          <w:szCs w:val="22"/>
        </w:rPr>
        <w:t>,</w:t>
      </w:r>
      <w:r w:rsidRPr="00D65ADC">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02608EF" w14:textId="77777777" w:rsidR="0044026C" w:rsidRPr="00D65ADC" w:rsidRDefault="0044026C" w:rsidP="00E378C9">
      <w:pPr>
        <w:spacing w:line="360" w:lineRule="auto"/>
        <w:ind w:left="851" w:right="899"/>
        <w:jc w:val="both"/>
        <w:rPr>
          <w:rFonts w:ascii="Palatino Linotype" w:eastAsia="Palatino Linotype" w:hAnsi="Palatino Linotype" w:cs="Palatino Linotype"/>
          <w:sz w:val="22"/>
          <w:szCs w:val="22"/>
        </w:rPr>
      </w:pPr>
    </w:p>
    <w:p w14:paraId="1E317704" w14:textId="77777777" w:rsidR="0044026C"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D65ADC">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6AAFA526" w14:textId="77777777" w:rsidR="0044026C" w:rsidRPr="00D65ADC" w:rsidRDefault="0044026C" w:rsidP="00E378C9">
      <w:pPr>
        <w:spacing w:line="360" w:lineRule="auto"/>
        <w:ind w:left="851" w:right="899"/>
        <w:jc w:val="both"/>
        <w:rPr>
          <w:rFonts w:ascii="Palatino Linotype" w:eastAsia="Palatino Linotype" w:hAnsi="Palatino Linotype" w:cs="Palatino Linotype"/>
        </w:rPr>
      </w:pPr>
    </w:p>
    <w:p w14:paraId="40D84E1A" w14:textId="1FAD6179" w:rsidR="0044026C" w:rsidRPr="00D65ADC" w:rsidRDefault="008F1D64" w:rsidP="00E31B62">
      <w:pPr>
        <w:spacing w:line="276" w:lineRule="auto"/>
        <w:ind w:left="567" w:right="899"/>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sz w:val="22"/>
          <w:szCs w:val="22"/>
        </w:rPr>
        <w:t>“</w:t>
      </w:r>
      <w:r w:rsidRPr="00D65ADC">
        <w:rPr>
          <w:rFonts w:ascii="Palatino Linotype" w:eastAsia="Palatino Linotype" w:hAnsi="Palatino Linotype" w:cs="Palatino Linotype"/>
          <w:b/>
          <w:i/>
          <w:sz w:val="22"/>
          <w:szCs w:val="22"/>
        </w:rPr>
        <w:t>CRITERIO 0002-11</w:t>
      </w:r>
      <w:r w:rsidR="0066220C" w:rsidRPr="00D65ADC">
        <w:rPr>
          <w:rFonts w:ascii="Palatino Linotype" w:eastAsia="Palatino Linotype" w:hAnsi="Palatino Linotype" w:cs="Palatino Linotype"/>
          <w:b/>
          <w:i/>
          <w:sz w:val="22"/>
          <w:szCs w:val="22"/>
        </w:rPr>
        <w:t xml:space="preserve">. </w:t>
      </w:r>
      <w:r w:rsidRPr="00D65AD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65AD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390267" w14:textId="77777777" w:rsidR="0044026C" w:rsidRPr="00D65ADC" w:rsidRDefault="008F1D64" w:rsidP="00E31B62">
      <w:pPr>
        <w:spacing w:line="276" w:lineRule="auto"/>
        <w:ind w:left="567" w:right="89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xml:space="preserve">En </w:t>
      </w:r>
      <w:proofErr w:type="gramStart"/>
      <w:r w:rsidRPr="00D65ADC">
        <w:rPr>
          <w:rFonts w:ascii="Palatino Linotype" w:eastAsia="Palatino Linotype" w:hAnsi="Palatino Linotype" w:cs="Palatino Linotype"/>
          <w:i/>
          <w:sz w:val="22"/>
          <w:szCs w:val="22"/>
        </w:rPr>
        <w:t>consecuencia</w:t>
      </w:r>
      <w:proofErr w:type="gramEnd"/>
      <w:r w:rsidRPr="00D65ADC">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71E03C8" w14:textId="77777777" w:rsidR="0044026C" w:rsidRPr="00D65ADC" w:rsidRDefault="008F1D64" w:rsidP="00E31B62">
      <w:pPr>
        <w:spacing w:line="276" w:lineRule="auto"/>
        <w:ind w:left="567" w:right="89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xml:space="preserve">1) Que se trate de información registrada en cualquier soporte documental, </w:t>
      </w:r>
      <w:proofErr w:type="gramStart"/>
      <w:r w:rsidRPr="00D65ADC">
        <w:rPr>
          <w:rFonts w:ascii="Palatino Linotype" w:eastAsia="Palatino Linotype" w:hAnsi="Palatino Linotype" w:cs="Palatino Linotype"/>
          <w:i/>
          <w:sz w:val="22"/>
          <w:szCs w:val="22"/>
        </w:rPr>
        <w:t>que</w:t>
      </w:r>
      <w:proofErr w:type="gramEnd"/>
      <w:r w:rsidRPr="00D65ADC">
        <w:rPr>
          <w:rFonts w:ascii="Palatino Linotype" w:eastAsia="Palatino Linotype" w:hAnsi="Palatino Linotype" w:cs="Palatino Linotype"/>
          <w:i/>
          <w:sz w:val="22"/>
          <w:szCs w:val="22"/>
        </w:rPr>
        <w:t xml:space="preserve"> en ejercicio de las atribuciones conferidas, sea generada por los Sujetos Obligados;</w:t>
      </w:r>
    </w:p>
    <w:p w14:paraId="1583EBBF" w14:textId="77777777" w:rsidR="0044026C" w:rsidRPr="00D65ADC" w:rsidRDefault="008F1D64" w:rsidP="00E31B62">
      <w:pPr>
        <w:spacing w:line="276" w:lineRule="auto"/>
        <w:ind w:left="567" w:right="89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xml:space="preserve">2) Que se trate de información registrada en cualquier soporte documental, </w:t>
      </w:r>
      <w:proofErr w:type="gramStart"/>
      <w:r w:rsidRPr="00D65ADC">
        <w:rPr>
          <w:rFonts w:ascii="Palatino Linotype" w:eastAsia="Palatino Linotype" w:hAnsi="Palatino Linotype" w:cs="Palatino Linotype"/>
          <w:i/>
          <w:sz w:val="22"/>
          <w:szCs w:val="22"/>
        </w:rPr>
        <w:t>que</w:t>
      </w:r>
      <w:proofErr w:type="gramEnd"/>
      <w:r w:rsidRPr="00D65ADC">
        <w:rPr>
          <w:rFonts w:ascii="Palatino Linotype" w:eastAsia="Palatino Linotype" w:hAnsi="Palatino Linotype" w:cs="Palatino Linotype"/>
          <w:i/>
          <w:sz w:val="22"/>
          <w:szCs w:val="22"/>
        </w:rPr>
        <w:t xml:space="preserve"> en ejercicio de las atribuciones conferidas, sea administrada por los Sujetos Obligados, y</w:t>
      </w:r>
    </w:p>
    <w:p w14:paraId="00F7BAEF" w14:textId="6DE388D9" w:rsidR="0044026C" w:rsidRPr="00D65ADC" w:rsidRDefault="008F1D64" w:rsidP="00E31B62">
      <w:pPr>
        <w:spacing w:line="276" w:lineRule="auto"/>
        <w:ind w:left="567" w:right="899"/>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 xml:space="preserve">3) Que se trate de información registrada en cualquier soporte documental, </w:t>
      </w:r>
      <w:proofErr w:type="gramStart"/>
      <w:r w:rsidRPr="00D65ADC">
        <w:rPr>
          <w:rFonts w:ascii="Palatino Linotype" w:eastAsia="Palatino Linotype" w:hAnsi="Palatino Linotype" w:cs="Palatino Linotype"/>
          <w:i/>
          <w:sz w:val="22"/>
          <w:szCs w:val="22"/>
        </w:rPr>
        <w:t>que</w:t>
      </w:r>
      <w:proofErr w:type="gramEnd"/>
      <w:r w:rsidRPr="00D65ADC">
        <w:rPr>
          <w:rFonts w:ascii="Palatino Linotype" w:eastAsia="Palatino Linotype" w:hAnsi="Palatino Linotype" w:cs="Palatino Linotype"/>
          <w:i/>
          <w:sz w:val="22"/>
          <w:szCs w:val="22"/>
        </w:rPr>
        <w:t xml:space="preserve"> en ejercicio de las atribuciones conferidas, se encuentre en posesión de los Sujetos Obligados.” </w:t>
      </w:r>
    </w:p>
    <w:p w14:paraId="4D05DE93" w14:textId="77777777" w:rsidR="0066220C" w:rsidRPr="00D65ADC" w:rsidRDefault="0066220C" w:rsidP="00E378C9">
      <w:pPr>
        <w:spacing w:line="276" w:lineRule="auto"/>
        <w:ind w:left="851" w:right="899"/>
        <w:jc w:val="both"/>
        <w:rPr>
          <w:rFonts w:ascii="Palatino Linotype" w:eastAsia="Palatino Linotype" w:hAnsi="Palatino Linotype" w:cs="Palatino Linotype"/>
          <w:i/>
          <w:sz w:val="22"/>
          <w:szCs w:val="22"/>
        </w:rPr>
      </w:pPr>
    </w:p>
    <w:p w14:paraId="3ACB0D4F" w14:textId="07BFB8CE" w:rsidR="0044026C" w:rsidRPr="00D65ADC" w:rsidRDefault="008F1D64" w:rsidP="00E378C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De ahí que el </w:t>
      </w:r>
      <w:r w:rsidRPr="00D65ADC">
        <w:rPr>
          <w:rFonts w:ascii="Palatino Linotype" w:eastAsia="Palatino Linotype" w:hAnsi="Palatino Linotype" w:cs="Palatino Linotype"/>
          <w:b/>
        </w:rPr>
        <w:t>SUJETO OBLIGADO</w:t>
      </w:r>
      <w:r w:rsidRPr="00D65ADC">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w:t>
      </w:r>
      <w:r w:rsidRPr="00D65ADC">
        <w:rPr>
          <w:rFonts w:ascii="Palatino Linotype" w:eastAsia="Palatino Linotype" w:hAnsi="Palatino Linotype" w:cs="Palatino Linotype"/>
        </w:rPr>
        <w:lastRenderedPageBreak/>
        <w:t>actividades que llevan a cabo los Sujetos Obligados, como pudiera tratarse de aquella relacionada con las obligaciones de trasparencia señaladas en los artículos 92 y 100 de la Ley de la Materia.</w:t>
      </w:r>
    </w:p>
    <w:p w14:paraId="7B1FFFDE" w14:textId="77777777" w:rsidR="000668CF" w:rsidRPr="00D65ADC" w:rsidRDefault="000668CF" w:rsidP="00E378C9">
      <w:pPr>
        <w:spacing w:line="360" w:lineRule="auto"/>
        <w:jc w:val="both"/>
        <w:rPr>
          <w:rFonts w:ascii="Palatino Linotype" w:eastAsia="Palatino Linotype" w:hAnsi="Palatino Linotype" w:cs="Palatino Linotype"/>
        </w:rPr>
      </w:pPr>
    </w:p>
    <w:p w14:paraId="6955C001" w14:textId="336D9666" w:rsidR="00D60A23" w:rsidRPr="00D65ADC" w:rsidRDefault="000668CF" w:rsidP="00D60A23">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Dicho lo anterior, es conveniente mencionar que la pretensión del Solicitante es obtener la siguiente información: </w:t>
      </w:r>
    </w:p>
    <w:p w14:paraId="0E2F8732" w14:textId="77777777" w:rsidR="008F01D3" w:rsidRPr="00D65ADC" w:rsidRDefault="008F01D3" w:rsidP="00D60A23">
      <w:pPr>
        <w:spacing w:line="360" w:lineRule="auto"/>
        <w:jc w:val="both"/>
        <w:rPr>
          <w:rFonts w:ascii="Palatino Linotype" w:eastAsia="Palatino Linotype" w:hAnsi="Palatino Linotype" w:cs="Palatino Linotype"/>
        </w:rPr>
      </w:pPr>
    </w:p>
    <w:p w14:paraId="23A4CC7F" w14:textId="77777777" w:rsidR="00004DFF" w:rsidRPr="00D65ADC" w:rsidRDefault="00D60A23" w:rsidP="00004DFF">
      <w:pPr>
        <w:pStyle w:val="Prrafodelista"/>
        <w:numPr>
          <w:ilvl w:val="0"/>
          <w:numId w:val="18"/>
        </w:num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b/>
        </w:rPr>
        <w:t>Recibos de nómina de todo el personal del Ayuntamiento de la primera quincena de n</w:t>
      </w:r>
      <w:r w:rsidR="00FD4803" w:rsidRPr="00D65ADC">
        <w:rPr>
          <w:rFonts w:ascii="Palatino Linotype" w:eastAsia="Palatino Linotype" w:hAnsi="Palatino Linotype" w:cs="Palatino Linotype"/>
          <w:b/>
        </w:rPr>
        <w:t xml:space="preserve">oviembre de dos mil veintidós. </w:t>
      </w:r>
    </w:p>
    <w:p w14:paraId="19B3C3A7" w14:textId="0445DC90" w:rsidR="00D60A23" w:rsidRPr="00D65ADC" w:rsidRDefault="00FD4803" w:rsidP="00004DFF">
      <w:pPr>
        <w:pStyle w:val="Prrafodelista"/>
        <w:numPr>
          <w:ilvl w:val="0"/>
          <w:numId w:val="18"/>
        </w:num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b/>
        </w:rPr>
        <w:t>R</w:t>
      </w:r>
      <w:r w:rsidR="00E31B62" w:rsidRPr="00D65ADC">
        <w:rPr>
          <w:rFonts w:ascii="Palatino Linotype" w:eastAsia="Palatino Linotype" w:hAnsi="Palatino Linotype" w:cs="Palatino Linotype"/>
          <w:b/>
        </w:rPr>
        <w:t>ecibos de nómina del Tesorero M</w:t>
      </w:r>
      <w:r w:rsidR="00D60A23" w:rsidRPr="00D65ADC">
        <w:rPr>
          <w:rFonts w:ascii="Palatino Linotype" w:eastAsia="Palatino Linotype" w:hAnsi="Palatino Linotype" w:cs="Palatino Linotype"/>
          <w:b/>
        </w:rPr>
        <w:t xml:space="preserve">unicipal </w:t>
      </w:r>
      <w:r w:rsidR="00E31B62" w:rsidRPr="00D65ADC">
        <w:rPr>
          <w:rFonts w:ascii="Palatino Linotype" w:eastAsia="Palatino Linotype" w:hAnsi="Palatino Linotype" w:cs="Palatino Linotype"/>
          <w:b/>
        </w:rPr>
        <w:t xml:space="preserve">generados </w:t>
      </w:r>
      <w:r w:rsidR="00004DFF" w:rsidRPr="00D65ADC">
        <w:rPr>
          <w:rFonts w:ascii="Palatino Linotype" w:eastAsia="Palatino Linotype" w:hAnsi="Palatino Linotype" w:cs="Palatino Linotype"/>
          <w:b/>
        </w:rPr>
        <w:t xml:space="preserve">del </w:t>
      </w:r>
      <w:r w:rsidR="00004DFF" w:rsidRPr="00D65ADC">
        <w:rPr>
          <w:rFonts w:ascii="Palatino Linotype" w:eastAsia="Palatino Linotype" w:hAnsi="Palatino Linotype" w:cs="Palatino Linotype"/>
          <w:b/>
          <w:iCs/>
        </w:rPr>
        <w:t xml:space="preserve">uno de enero al treinta y uno de octubre de dos mil veintidós. </w:t>
      </w:r>
    </w:p>
    <w:p w14:paraId="4EB167E4" w14:textId="1BD71627" w:rsidR="00E31B62" w:rsidRPr="00D65ADC" w:rsidRDefault="00E31B62" w:rsidP="00D60A23">
      <w:pPr>
        <w:pStyle w:val="Prrafodelista"/>
        <w:numPr>
          <w:ilvl w:val="0"/>
          <w:numId w:val="18"/>
        </w:num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b/>
        </w:rPr>
        <w:t xml:space="preserve">Recibos de nómina de la </w:t>
      </w:r>
      <w:proofErr w:type="gramStart"/>
      <w:r w:rsidRPr="00D65ADC">
        <w:rPr>
          <w:rFonts w:ascii="Palatino Linotype" w:eastAsia="Palatino Linotype" w:hAnsi="Palatino Linotype" w:cs="Palatino Linotype"/>
          <w:b/>
        </w:rPr>
        <w:t>Directora</w:t>
      </w:r>
      <w:proofErr w:type="gramEnd"/>
      <w:r w:rsidRPr="00D65ADC">
        <w:rPr>
          <w:rFonts w:ascii="Palatino Linotype" w:eastAsia="Palatino Linotype" w:hAnsi="Palatino Linotype" w:cs="Palatino Linotype"/>
          <w:b/>
        </w:rPr>
        <w:t xml:space="preserve"> de Administración generados</w:t>
      </w:r>
      <w:r w:rsidR="00004DFF" w:rsidRPr="00D65ADC">
        <w:rPr>
          <w:rFonts w:ascii="Palatino Linotype" w:eastAsia="Palatino Linotype" w:hAnsi="Palatino Linotype" w:cs="Palatino Linotype"/>
          <w:b/>
        </w:rPr>
        <w:t xml:space="preserve"> del uno de enero al quince de noviembre de dos mil veintidós. </w:t>
      </w:r>
      <w:r w:rsidRPr="00D65ADC">
        <w:rPr>
          <w:rFonts w:ascii="Palatino Linotype" w:eastAsia="Palatino Linotype" w:hAnsi="Palatino Linotype" w:cs="Palatino Linotype"/>
          <w:b/>
        </w:rPr>
        <w:t xml:space="preserve"> </w:t>
      </w:r>
    </w:p>
    <w:p w14:paraId="5C56C372" w14:textId="2100AC33" w:rsidR="00AC78DE" w:rsidRPr="00D65ADC" w:rsidRDefault="00E31B62" w:rsidP="00AC78DE">
      <w:pPr>
        <w:pStyle w:val="Prrafodelista"/>
        <w:numPr>
          <w:ilvl w:val="0"/>
          <w:numId w:val="18"/>
        </w:num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b/>
        </w:rPr>
        <w:t xml:space="preserve">Recibos de nómina del </w:t>
      </w:r>
      <w:proofErr w:type="gramStart"/>
      <w:r w:rsidRPr="00D65ADC">
        <w:rPr>
          <w:rFonts w:ascii="Palatino Linotype" w:eastAsia="Palatino Linotype" w:hAnsi="Palatino Linotype" w:cs="Palatino Linotype"/>
          <w:b/>
        </w:rPr>
        <w:t>Presidente</w:t>
      </w:r>
      <w:proofErr w:type="gramEnd"/>
      <w:r w:rsidRPr="00D65ADC">
        <w:rPr>
          <w:rFonts w:ascii="Palatino Linotype" w:eastAsia="Palatino Linotype" w:hAnsi="Palatino Linotype" w:cs="Palatino Linotype"/>
          <w:b/>
        </w:rPr>
        <w:t xml:space="preserve"> Municipal generados</w:t>
      </w:r>
      <w:r w:rsidR="00004DFF" w:rsidRPr="00D65ADC">
        <w:rPr>
          <w:rFonts w:ascii="Palatino Linotype" w:eastAsia="Palatino Linotype" w:hAnsi="Palatino Linotype" w:cs="Palatino Linotype"/>
          <w:b/>
        </w:rPr>
        <w:t xml:space="preserve"> del</w:t>
      </w:r>
      <w:r w:rsidRPr="00D65ADC">
        <w:rPr>
          <w:rFonts w:ascii="Palatino Linotype" w:eastAsia="Palatino Linotype" w:hAnsi="Palatino Linotype" w:cs="Palatino Linotype"/>
          <w:b/>
        </w:rPr>
        <w:t xml:space="preserve"> </w:t>
      </w:r>
      <w:r w:rsidR="00004DFF" w:rsidRPr="00D65ADC">
        <w:rPr>
          <w:rFonts w:ascii="Palatino Linotype" w:eastAsia="Palatino Linotype" w:hAnsi="Palatino Linotype" w:cs="Palatino Linotype"/>
          <w:b/>
        </w:rPr>
        <w:t xml:space="preserve">uno de enero al quince de noviembre de dos mil veintidós.  </w:t>
      </w:r>
    </w:p>
    <w:p w14:paraId="4E7A76E8" w14:textId="1E9F323B" w:rsidR="009861EE" w:rsidRPr="00D65ADC" w:rsidRDefault="009861EE" w:rsidP="00004DFF">
      <w:pPr>
        <w:pStyle w:val="Prrafodelista"/>
        <w:numPr>
          <w:ilvl w:val="0"/>
          <w:numId w:val="18"/>
        </w:num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b/>
        </w:rPr>
        <w:t xml:space="preserve">Recibos de nómina del personal adscrito al Instituto Municipal de Cultura Física y Deporte generados del uno de enero al </w:t>
      </w:r>
      <w:r w:rsidR="00100705" w:rsidRPr="00D65ADC">
        <w:rPr>
          <w:rFonts w:ascii="Palatino Linotype" w:eastAsia="Palatino Linotype" w:hAnsi="Palatino Linotype" w:cs="Palatino Linotype"/>
          <w:b/>
        </w:rPr>
        <w:t>quince</w:t>
      </w:r>
      <w:r w:rsidRPr="00D65ADC">
        <w:rPr>
          <w:rFonts w:ascii="Palatino Linotype" w:eastAsia="Palatino Linotype" w:hAnsi="Palatino Linotype" w:cs="Palatino Linotype"/>
          <w:b/>
        </w:rPr>
        <w:t xml:space="preserve"> de noviembre de dos mil veintidós.</w:t>
      </w:r>
    </w:p>
    <w:p w14:paraId="3CBF27A2" w14:textId="30675298" w:rsidR="00E31B62" w:rsidRPr="00D65ADC" w:rsidRDefault="009861EE" w:rsidP="00D60A23">
      <w:pPr>
        <w:pStyle w:val="Prrafodelista"/>
        <w:numPr>
          <w:ilvl w:val="0"/>
          <w:numId w:val="18"/>
        </w:num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b/>
        </w:rPr>
        <w:t xml:space="preserve">Recibos de nómina del personal de la Dirección Jurídica y de la Dirección de Seguridad </w:t>
      </w:r>
      <w:r w:rsidR="00E85DD5" w:rsidRPr="00D65ADC">
        <w:rPr>
          <w:rFonts w:ascii="Palatino Linotype" w:eastAsia="Palatino Linotype" w:hAnsi="Palatino Linotype" w:cs="Palatino Linotype"/>
          <w:b/>
        </w:rPr>
        <w:t xml:space="preserve">Pública de la primera quincena de noviembre de dos mil veintidós. </w:t>
      </w:r>
    </w:p>
    <w:p w14:paraId="45B13749" w14:textId="477DB996" w:rsidR="00D60A23" w:rsidRPr="00D65ADC" w:rsidRDefault="00D60A23" w:rsidP="00D60A23">
      <w:pPr>
        <w:spacing w:line="360" w:lineRule="auto"/>
        <w:jc w:val="both"/>
        <w:rPr>
          <w:rFonts w:ascii="Palatino Linotype" w:eastAsia="Palatino Linotype" w:hAnsi="Palatino Linotype" w:cs="Palatino Linotype"/>
        </w:rPr>
      </w:pPr>
    </w:p>
    <w:p w14:paraId="41C2F83D" w14:textId="0608C6AE" w:rsidR="007331DF" w:rsidRPr="00D65ADC" w:rsidRDefault="00D60A23" w:rsidP="00E378C9">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El Sujeto Obligado fue omiso en emitir respuesta. </w:t>
      </w:r>
    </w:p>
    <w:p w14:paraId="3BF13FAF" w14:textId="6EA94D67" w:rsidR="00B45FD5" w:rsidRPr="00D65ADC" w:rsidRDefault="00B45FD5" w:rsidP="00E378C9">
      <w:pPr>
        <w:spacing w:line="360" w:lineRule="auto"/>
        <w:ind w:right="49"/>
        <w:jc w:val="both"/>
        <w:rPr>
          <w:rFonts w:ascii="Palatino Linotype" w:eastAsia="Palatino Linotype" w:hAnsi="Palatino Linotype" w:cs="Palatino Linotype"/>
        </w:rPr>
      </w:pPr>
    </w:p>
    <w:p w14:paraId="2F5214D1" w14:textId="25080EB4" w:rsidR="00D60A23" w:rsidRPr="00D65ADC" w:rsidRDefault="00B45FD5" w:rsidP="00E378C9">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De</w:t>
      </w:r>
      <w:r w:rsidR="00D60A23" w:rsidRPr="00D65ADC">
        <w:rPr>
          <w:rFonts w:ascii="Palatino Linotype" w:eastAsia="Palatino Linotype" w:hAnsi="Palatino Linotype" w:cs="Palatino Linotype"/>
        </w:rPr>
        <w:t xml:space="preserve">rivado de ello, el Particular se inconformó arguyendo la falta de entrega de la información solicitada, por lo que, mediante informe justificado, el Sujeto Obligado refirió que la información podía ser consultada en las siguientes ligas electrónicas: </w:t>
      </w:r>
    </w:p>
    <w:p w14:paraId="1D304DD7" w14:textId="77777777" w:rsidR="00D60A23" w:rsidRPr="00D65ADC" w:rsidRDefault="00DB3D8B" w:rsidP="00D60A23">
      <w:pPr>
        <w:pStyle w:val="Prrafodelista"/>
        <w:numPr>
          <w:ilvl w:val="0"/>
          <w:numId w:val="17"/>
        </w:numPr>
        <w:spacing w:line="360" w:lineRule="auto"/>
        <w:ind w:left="567"/>
        <w:jc w:val="both"/>
        <w:rPr>
          <w:rFonts w:ascii="Palatino Linotype" w:eastAsia="Palatino Linotype" w:hAnsi="Palatino Linotype" w:cs="Palatino Linotype"/>
          <w:b/>
        </w:rPr>
      </w:pPr>
      <w:hyperlink r:id="rId14" w:history="1">
        <w:r w:rsidR="00D60A23" w:rsidRPr="00D65ADC">
          <w:rPr>
            <w:rStyle w:val="Hipervnculo"/>
            <w:rFonts w:ascii="Palatino Linotype" w:eastAsia="Palatino Linotype" w:hAnsi="Palatino Linotype" w:cs="Palatino Linotype"/>
          </w:rPr>
          <w:t>https://www.ipomex.org.mx/ipo3/lgt/indice/ZINACANTEPEC/art_92_viii/4.web</w:t>
        </w:r>
      </w:hyperlink>
      <w:r w:rsidR="00D60A23" w:rsidRPr="00D65ADC">
        <w:rPr>
          <w:rFonts w:ascii="Palatino Linotype" w:eastAsia="Palatino Linotype" w:hAnsi="Palatino Linotype" w:cs="Palatino Linotype"/>
        </w:rPr>
        <w:t xml:space="preserve"> </w:t>
      </w:r>
    </w:p>
    <w:p w14:paraId="11806A3A" w14:textId="7F767A8B" w:rsidR="00D60A23" w:rsidRPr="00D65ADC" w:rsidRDefault="00D60A23" w:rsidP="00E85DD5">
      <w:pPr>
        <w:pStyle w:val="Prrafodelista"/>
        <w:numPr>
          <w:ilvl w:val="0"/>
          <w:numId w:val="17"/>
        </w:numPr>
        <w:spacing w:line="360" w:lineRule="auto"/>
        <w:ind w:left="567" w:right="426"/>
        <w:jc w:val="both"/>
        <w:rPr>
          <w:rFonts w:ascii="Palatino Linotype" w:eastAsia="Palatino Linotype" w:hAnsi="Palatino Linotype" w:cs="Palatino Linotype"/>
          <w:sz w:val="20"/>
        </w:rPr>
      </w:pPr>
      <w:r w:rsidRPr="00D65ADC">
        <w:rPr>
          <w:rFonts w:ascii="Palatino Linotype" w:eastAsia="Palatino Linotype" w:hAnsi="Palatino Linotype" w:cs="Palatino Linotype"/>
          <w:sz w:val="20"/>
        </w:rPr>
        <w:t>https://www.ipomex.org.mx/</w:t>
      </w:r>
      <w:r w:rsidR="00E85DD5" w:rsidRPr="00D65ADC">
        <w:rPr>
          <w:rFonts w:ascii="Palatino Linotype" w:eastAsia="Palatino Linotype" w:hAnsi="Palatino Linotype" w:cs="Palatino Linotype"/>
          <w:sz w:val="20"/>
        </w:rPr>
        <w:t>po3/Igt/indice/ZINACANTEPEC/art92viii/4.web?token=03AlI</w:t>
      </w:r>
      <w:r w:rsidRPr="00D65ADC">
        <w:rPr>
          <w:rFonts w:ascii="Palatino Linotype" w:eastAsia="Palatino Linotype" w:hAnsi="Palatino Linotype" w:cs="Palatino Linotype"/>
          <w:sz w:val="20"/>
        </w:rPr>
        <w:t>ukzjENQBOgs-HfWpqFNea-</w:t>
      </w:r>
      <w:r w:rsidR="00E85DD5" w:rsidRPr="00D65ADC">
        <w:rPr>
          <w:rFonts w:ascii="Palatino Linotype" w:eastAsia="Palatino Linotype" w:hAnsi="Palatino Linotype" w:cs="Palatino Linotype"/>
          <w:sz w:val="20"/>
        </w:rPr>
        <w:t>16QzhJA488z25wiaiYkdCO</w:t>
      </w:r>
      <w:r w:rsidRPr="00D65ADC">
        <w:rPr>
          <w:rFonts w:ascii="Palatino Linotype" w:eastAsia="Palatino Linotype" w:hAnsi="Palatino Linotype" w:cs="Palatino Linotype"/>
          <w:sz w:val="20"/>
        </w:rPr>
        <w:t>8vN</w:t>
      </w:r>
      <w:r w:rsidR="00E85DD5" w:rsidRPr="00D65ADC">
        <w:rPr>
          <w:rFonts w:ascii="Palatino Linotype" w:eastAsia="Palatino Linotype" w:hAnsi="Palatino Linotype" w:cs="Palatino Linotype"/>
          <w:sz w:val="20"/>
        </w:rPr>
        <w:t>i2zíHaJ2a</w:t>
      </w:r>
      <w:r w:rsidRPr="00D65ADC">
        <w:rPr>
          <w:rFonts w:ascii="Palatino Linotype" w:eastAsia="Palatino Linotype" w:hAnsi="Palatino Linotype" w:cs="Palatino Linotype"/>
          <w:sz w:val="20"/>
        </w:rPr>
        <w:t>OK</w:t>
      </w:r>
      <w:r w:rsidR="00E85DD5" w:rsidRPr="00D65ADC">
        <w:rPr>
          <w:rFonts w:ascii="Palatino Linotype" w:eastAsia="Palatino Linotype" w:hAnsi="Palatino Linotype" w:cs="Palatino Linotype"/>
          <w:sz w:val="20"/>
        </w:rPr>
        <w:t>Hk×wSi42UpqB48HXODZ6LWXP1|zuWKE</w:t>
      </w:r>
      <w:r w:rsidRPr="00D65ADC">
        <w:rPr>
          <w:rFonts w:ascii="Palatino Linotype" w:eastAsia="Palatino Linotype" w:hAnsi="Palatino Linotype" w:cs="Palatino Linotype"/>
          <w:sz w:val="20"/>
        </w:rPr>
        <w:t>u7-ug3UZo-aBb2FEiFHcIF6e8DLnvd×SbKQhXfBRWxd2uJtR2T</w:t>
      </w:r>
      <w:r w:rsidR="00E85DD5" w:rsidRPr="00D65ADC">
        <w:rPr>
          <w:rFonts w:ascii="Palatino Linotype" w:eastAsia="Palatino Linotype" w:hAnsi="Palatino Linotype" w:cs="Palatino Linotype"/>
          <w:sz w:val="20"/>
        </w:rPr>
        <w:t>1u4ykYcOEYDuy1yhEzTC5zgatL3I/Wg</w:t>
      </w:r>
      <w:r w:rsidRPr="00D65ADC">
        <w:rPr>
          <w:rFonts w:ascii="Palatino Linotype" w:eastAsia="Palatino Linotype" w:hAnsi="Palatino Linotype" w:cs="Palatino Linotype"/>
          <w:sz w:val="20"/>
        </w:rPr>
        <w:t>Z</w:t>
      </w:r>
      <w:r w:rsidR="00E85DD5" w:rsidRPr="00D65ADC">
        <w:rPr>
          <w:rFonts w:ascii="Palatino Linotype" w:eastAsia="Palatino Linotype" w:hAnsi="Palatino Linotype" w:cs="Palatino Linotype"/>
          <w:sz w:val="20"/>
        </w:rPr>
        <w:t>fBI3CQaWugzMxRDL4U7fpKTSMPe120M</w:t>
      </w:r>
      <w:r w:rsidRPr="00D65ADC">
        <w:rPr>
          <w:rFonts w:ascii="Palatino Linotype" w:eastAsia="Palatino Linotype" w:hAnsi="Palatino Linotype" w:cs="Palatino Linotype"/>
          <w:sz w:val="20"/>
        </w:rPr>
        <w:t>8h00Q8FKny4VghnH7Se9ktLovC6ILFWznEZbgixELFMdCoj-E66c9LcU5GfaN6nAxOkAtiAs5SgGn-OUCKdbggExTOUHWPli</w:t>
      </w:r>
      <w:r w:rsidR="00E85DD5" w:rsidRPr="00D65ADC">
        <w:rPr>
          <w:rFonts w:ascii="Palatino Linotype" w:eastAsia="Palatino Linotype" w:hAnsi="Palatino Linotype" w:cs="Palatino Linotype"/>
          <w:sz w:val="20"/>
        </w:rPr>
        <w:t>kAFkBSe9-MxyDE8Mf</w:t>
      </w:r>
      <w:r w:rsidRPr="00D65ADC">
        <w:rPr>
          <w:rFonts w:ascii="Palatino Linotype" w:eastAsia="Palatino Linotype" w:hAnsi="Palatino Linotype" w:cs="Palatino Linotype"/>
          <w:sz w:val="20"/>
        </w:rPr>
        <w:t>THItPrSUy7UvoYCoc8j4LOsC5G1UMgoy8BW8M9IH08Ikx6DH80qUgVzLg</w:t>
      </w:r>
    </w:p>
    <w:p w14:paraId="3729ECEE" w14:textId="77777777" w:rsidR="00E85DD5" w:rsidRPr="00D65ADC" w:rsidRDefault="00D60A23" w:rsidP="00E85DD5">
      <w:pPr>
        <w:spacing w:line="360" w:lineRule="auto"/>
        <w:ind w:left="567" w:right="426"/>
        <w:jc w:val="both"/>
        <w:rPr>
          <w:rFonts w:ascii="Palatino Linotype" w:eastAsia="Palatino Linotype" w:hAnsi="Palatino Linotype" w:cs="Palatino Linotype"/>
          <w:sz w:val="20"/>
          <w:szCs w:val="22"/>
          <w:lang w:val="es-MX" w:eastAsia="en-US"/>
        </w:rPr>
      </w:pPr>
      <w:r w:rsidRPr="00D65ADC">
        <w:rPr>
          <w:rFonts w:ascii="Palatino Linotype" w:eastAsia="Palatino Linotype" w:hAnsi="Palatino Linotype" w:cs="Palatino Linotype"/>
          <w:sz w:val="20"/>
          <w:szCs w:val="22"/>
          <w:lang w:val="es-MX" w:eastAsia="en-US"/>
        </w:rPr>
        <w:t>UfL2did7 UHisn-AoG3N 04oxUyZb1</w:t>
      </w:r>
      <w:r w:rsidR="00E85DD5" w:rsidRPr="00D65ADC">
        <w:rPr>
          <w:rFonts w:ascii="Palatino Linotype" w:eastAsia="Palatino Linotype" w:hAnsi="Palatino Linotype" w:cs="Palatino Linotype"/>
          <w:sz w:val="20"/>
          <w:szCs w:val="22"/>
          <w:lang w:val="es-MX" w:eastAsia="en-US"/>
        </w:rPr>
        <w:t>L1Qty111hW8e5C2rdiYcJDMAa7oNPg:</w:t>
      </w:r>
      <w:r w:rsidRPr="00D65ADC">
        <w:rPr>
          <w:rFonts w:ascii="Palatino Linotype" w:eastAsia="Palatino Linotype" w:hAnsi="Palatino Linotype" w:cs="Palatino Linotype"/>
          <w:sz w:val="20"/>
          <w:szCs w:val="22"/>
          <w:lang w:val="es-MX" w:eastAsia="en-US"/>
        </w:rPr>
        <w:t>EkqLLByrp3CYQfCUn9Z5dixEBqNaKpnsJ3AOn</w:t>
      </w:r>
      <w:r w:rsidR="00E85DD5" w:rsidRPr="00D65ADC">
        <w:rPr>
          <w:rFonts w:ascii="Palatino Linotype" w:eastAsia="Palatino Linotype" w:hAnsi="Palatino Linotype" w:cs="Palatino Linotype"/>
          <w:sz w:val="20"/>
          <w:szCs w:val="22"/>
          <w:lang w:val="es-MX" w:eastAsia="en-US"/>
        </w:rPr>
        <w:t>TZc26F2Vyi17VmFhoEOtRMVi_bi3aL7WzbtQMHcZvdZ146JuU2IEDKZg_</w:t>
      </w:r>
      <w:r w:rsidRPr="00D65ADC">
        <w:rPr>
          <w:rFonts w:ascii="Palatino Linotype" w:eastAsia="Palatino Linotype" w:hAnsi="Palatino Linotype" w:cs="Palatino Linotype"/>
          <w:sz w:val="20"/>
          <w:szCs w:val="22"/>
          <w:lang w:val="es-MX" w:eastAsia="en-US"/>
        </w:rPr>
        <w:t>3L3kzkxmygCZQvNVo80D53</w:t>
      </w:r>
      <w:r w:rsidR="00E85DD5" w:rsidRPr="00D65ADC">
        <w:rPr>
          <w:rFonts w:ascii="Palatino Linotype" w:eastAsia="Palatino Linotype" w:hAnsi="Palatino Linotype" w:cs="Palatino Linotype"/>
          <w:sz w:val="20"/>
          <w:szCs w:val="22"/>
          <w:lang w:val="es-MX" w:eastAsia="en-US"/>
        </w:rPr>
        <w:t>VPXs×Nq3w0</w:t>
      </w:r>
      <w:r w:rsidRPr="00D65ADC">
        <w:rPr>
          <w:rFonts w:ascii="Palatino Linotype" w:eastAsia="Palatino Linotype" w:hAnsi="Palatino Linotype" w:cs="Palatino Linotype"/>
          <w:sz w:val="20"/>
          <w:szCs w:val="22"/>
          <w:lang w:val="es-MX" w:eastAsia="en-US"/>
        </w:rPr>
        <w:t>a0df TzZB69L8a IkbL5XUZUSobl Tm4CB4VA</w:t>
      </w:r>
    </w:p>
    <w:p w14:paraId="6C910204" w14:textId="57609FEA" w:rsidR="00D60A23" w:rsidRPr="00D65ADC" w:rsidRDefault="00E85DD5" w:rsidP="00004DFF">
      <w:pPr>
        <w:pStyle w:val="Prrafodelista"/>
        <w:numPr>
          <w:ilvl w:val="0"/>
          <w:numId w:val="17"/>
        </w:numPr>
        <w:spacing w:line="360" w:lineRule="auto"/>
        <w:ind w:left="567" w:right="426"/>
        <w:jc w:val="both"/>
        <w:rPr>
          <w:rFonts w:ascii="Palatino Linotype" w:eastAsia="Palatino Linotype" w:hAnsi="Palatino Linotype" w:cs="Palatino Linotype"/>
          <w:sz w:val="20"/>
        </w:rPr>
      </w:pPr>
      <w:r w:rsidRPr="00D65ADC">
        <w:rPr>
          <w:rFonts w:ascii="Palatino Linotype" w:eastAsia="Palatino Linotype" w:hAnsi="Palatino Linotype" w:cs="Palatino Linotype"/>
        </w:rPr>
        <w:t>Oficio de fecha veintiocho de marzo de dos mil veintitrés, signado por el titular de la Unidad de Transparencia, mediante el cual se aprueba la ampliación de plazo</w:t>
      </w:r>
      <w:r w:rsidRPr="00D65ADC">
        <w:rPr>
          <w:rFonts w:ascii="Palatino Linotype" w:eastAsia="Palatino Linotype" w:hAnsi="Palatino Linotype" w:cs="Palatino Linotype"/>
          <w:sz w:val="20"/>
        </w:rPr>
        <w:t xml:space="preserve">  </w:t>
      </w:r>
    </w:p>
    <w:p w14:paraId="1D4FFC5C" w14:textId="77777777" w:rsidR="00004DFF" w:rsidRPr="00D65ADC" w:rsidRDefault="00004DFF" w:rsidP="000F3A84">
      <w:pPr>
        <w:spacing w:line="360" w:lineRule="auto"/>
        <w:ind w:right="426"/>
        <w:jc w:val="both"/>
        <w:rPr>
          <w:rFonts w:ascii="Palatino Linotype" w:eastAsia="Palatino Linotype" w:hAnsi="Palatino Linotype" w:cs="Palatino Linotype"/>
          <w:sz w:val="20"/>
          <w:szCs w:val="22"/>
          <w:lang w:val="es-MX" w:eastAsia="en-US"/>
        </w:rPr>
      </w:pPr>
    </w:p>
    <w:p w14:paraId="103CD87E" w14:textId="200DBEE3" w:rsidR="000F3A84" w:rsidRPr="00D65ADC" w:rsidRDefault="000F3A84" w:rsidP="000F3A84">
      <w:pPr>
        <w:pStyle w:val="Prrafodelista"/>
        <w:numPr>
          <w:ilvl w:val="0"/>
          <w:numId w:val="25"/>
        </w:numPr>
        <w:spacing w:line="360" w:lineRule="auto"/>
        <w:ind w:left="284" w:right="426"/>
        <w:jc w:val="both"/>
        <w:rPr>
          <w:rFonts w:ascii="Palatino Linotype" w:eastAsia="Palatino Linotype" w:hAnsi="Palatino Linotype" w:cs="Palatino Linotype"/>
        </w:rPr>
      </w:pPr>
      <w:r w:rsidRPr="00D65ADC">
        <w:rPr>
          <w:rFonts w:ascii="Palatino Linotype" w:eastAsia="Palatino Linotype" w:hAnsi="Palatino Linotype" w:cs="Palatino Linotype"/>
          <w:b/>
        </w:rPr>
        <w:t xml:space="preserve">Temas de previo y especial pronunciamiento. </w:t>
      </w:r>
    </w:p>
    <w:p w14:paraId="2B7419C7" w14:textId="77777777" w:rsidR="000F3A84" w:rsidRPr="00D65ADC" w:rsidRDefault="000F3A84" w:rsidP="000F3A84">
      <w:pPr>
        <w:pStyle w:val="Prrafodelista"/>
        <w:spacing w:line="360" w:lineRule="auto"/>
        <w:ind w:left="720" w:right="426"/>
        <w:jc w:val="both"/>
        <w:rPr>
          <w:rFonts w:ascii="Palatino Linotype" w:eastAsia="Palatino Linotype" w:hAnsi="Palatino Linotype" w:cs="Palatino Linotype"/>
          <w:sz w:val="20"/>
        </w:rPr>
      </w:pPr>
    </w:p>
    <w:p w14:paraId="4DD5BD85" w14:textId="6695F536" w:rsidR="00352AC3" w:rsidRPr="00D65ADC" w:rsidRDefault="00352AC3" w:rsidP="00352AC3">
      <w:pPr>
        <w:pStyle w:val="Prrafodelista"/>
        <w:numPr>
          <w:ilvl w:val="0"/>
          <w:numId w:val="26"/>
        </w:numPr>
        <w:spacing w:line="360" w:lineRule="auto"/>
        <w:ind w:right="426"/>
        <w:jc w:val="both"/>
        <w:rPr>
          <w:rFonts w:ascii="Palatino Linotype" w:eastAsia="Palatino Linotype" w:hAnsi="Palatino Linotype" w:cs="Palatino Linotype"/>
          <w:b/>
          <w:sz w:val="20"/>
        </w:rPr>
      </w:pPr>
      <w:r w:rsidRPr="00D65ADC">
        <w:rPr>
          <w:rFonts w:ascii="Palatino Linotype" w:eastAsia="Palatino Linotype" w:hAnsi="Palatino Linotype" w:cs="Palatino Linotype"/>
          <w:b/>
        </w:rPr>
        <w:t xml:space="preserve">De la temporalidad de la búsqueda y entrega de la información. </w:t>
      </w:r>
    </w:p>
    <w:p w14:paraId="1B495030" w14:textId="77777777" w:rsidR="00352AC3" w:rsidRPr="00D65ADC" w:rsidRDefault="00352AC3" w:rsidP="00352AC3">
      <w:pPr>
        <w:pStyle w:val="Prrafodelista"/>
        <w:spacing w:line="360" w:lineRule="auto"/>
        <w:ind w:left="720" w:right="426"/>
        <w:jc w:val="both"/>
        <w:rPr>
          <w:rFonts w:ascii="Palatino Linotype" w:eastAsia="Palatino Linotype" w:hAnsi="Palatino Linotype" w:cs="Palatino Linotype"/>
          <w:sz w:val="20"/>
        </w:rPr>
      </w:pPr>
    </w:p>
    <w:p w14:paraId="69E3583A" w14:textId="5E0644AE" w:rsidR="00224ED1" w:rsidRPr="00D65ADC" w:rsidRDefault="000F3A84" w:rsidP="00D60A23">
      <w:pPr>
        <w:spacing w:line="360" w:lineRule="auto"/>
        <w:jc w:val="both"/>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E</w:t>
      </w:r>
      <w:r w:rsidR="00D60A23" w:rsidRPr="00D65ADC">
        <w:rPr>
          <w:rFonts w:ascii="Palatino Linotype" w:eastAsia="Palatino Linotype" w:hAnsi="Palatino Linotype" w:cs="Palatino Linotype"/>
          <w:iCs/>
          <w:color w:val="000000"/>
        </w:rPr>
        <w:t xml:space="preserve">n principio es importante mencionar que en </w:t>
      </w:r>
      <w:r w:rsidR="00E85DD5" w:rsidRPr="00D65ADC">
        <w:rPr>
          <w:rFonts w:ascii="Palatino Linotype" w:eastAsia="Palatino Linotype" w:hAnsi="Palatino Linotype" w:cs="Palatino Linotype"/>
          <w:iCs/>
          <w:color w:val="000000"/>
        </w:rPr>
        <w:t>las</w:t>
      </w:r>
      <w:r w:rsidR="00D60A23" w:rsidRPr="00D65ADC">
        <w:rPr>
          <w:rFonts w:ascii="Palatino Linotype" w:eastAsia="Palatino Linotype" w:hAnsi="Palatino Linotype" w:cs="Palatino Linotype"/>
          <w:iCs/>
          <w:color w:val="000000"/>
        </w:rPr>
        <w:t xml:space="preserve"> solicitudes de información, se desprende que la pretensión del Particular es obtener los recibos de n</w:t>
      </w:r>
      <w:r w:rsidR="008F01D3" w:rsidRPr="00D65ADC">
        <w:rPr>
          <w:rFonts w:ascii="Palatino Linotype" w:eastAsia="Palatino Linotype" w:hAnsi="Palatino Linotype" w:cs="Palatino Linotype"/>
          <w:iCs/>
          <w:color w:val="000000"/>
        </w:rPr>
        <w:t xml:space="preserve">ómina, sin embargo, respecto a la solicitud número </w:t>
      </w:r>
      <w:r w:rsidR="008F01D3" w:rsidRPr="00D65ADC">
        <w:rPr>
          <w:rFonts w:ascii="Palatino Linotype" w:eastAsia="Palatino Linotype" w:hAnsi="Palatino Linotype" w:cs="Palatino Linotype"/>
          <w:b/>
          <w:iCs/>
          <w:color w:val="000000"/>
          <w:u w:val="single"/>
        </w:rPr>
        <w:t>01214/ZINACANT/IP/2022</w:t>
      </w:r>
      <w:r w:rsidR="008F01D3" w:rsidRPr="00D65ADC">
        <w:rPr>
          <w:rFonts w:ascii="Palatino Linotype" w:eastAsia="Palatino Linotype" w:hAnsi="Palatino Linotype" w:cs="Palatino Linotype"/>
          <w:iCs/>
          <w:color w:val="000000"/>
        </w:rPr>
        <w:t xml:space="preserve"> requirió obtener la información de la primera quincena de noviembre, </w:t>
      </w:r>
      <w:r w:rsidR="00224ED1" w:rsidRPr="00D65ADC">
        <w:rPr>
          <w:rFonts w:ascii="Palatino Linotype" w:eastAsia="Palatino Linotype" w:hAnsi="Palatino Linotype" w:cs="Palatino Linotype"/>
          <w:iCs/>
          <w:color w:val="000000"/>
        </w:rPr>
        <w:t xml:space="preserve">no obstante, la solicitud de información se realizó el </w:t>
      </w:r>
      <w:r w:rsidR="008F01D3" w:rsidRPr="00D65ADC">
        <w:rPr>
          <w:rFonts w:ascii="Palatino Linotype" w:eastAsia="Palatino Linotype" w:hAnsi="Palatino Linotype" w:cs="Palatino Linotype"/>
          <w:b/>
          <w:iCs/>
          <w:color w:val="000000"/>
        </w:rPr>
        <w:t>catorce</w:t>
      </w:r>
      <w:r w:rsidR="00224ED1" w:rsidRPr="00D65ADC">
        <w:rPr>
          <w:rFonts w:ascii="Palatino Linotype" w:eastAsia="Palatino Linotype" w:hAnsi="Palatino Linotype" w:cs="Palatino Linotype"/>
          <w:b/>
          <w:iCs/>
          <w:color w:val="000000"/>
        </w:rPr>
        <w:t xml:space="preserve"> de noviembre de dos mil veintidós</w:t>
      </w:r>
      <w:r w:rsidR="00224ED1" w:rsidRPr="00D65ADC">
        <w:rPr>
          <w:rFonts w:ascii="Palatino Linotype" w:eastAsia="Palatino Linotype" w:hAnsi="Palatino Linotype" w:cs="Palatino Linotype"/>
          <w:iCs/>
          <w:color w:val="000000"/>
        </w:rPr>
        <w:t>, por lo que, toda vez que</w:t>
      </w:r>
      <w:r w:rsidR="00E85DD5" w:rsidRPr="00D65ADC">
        <w:rPr>
          <w:rFonts w:ascii="Palatino Linotype" w:eastAsia="Palatino Linotype" w:hAnsi="Palatino Linotype" w:cs="Palatino Linotype"/>
          <w:iCs/>
          <w:color w:val="000000"/>
        </w:rPr>
        <w:t>,</w:t>
      </w:r>
      <w:r w:rsidR="00224ED1" w:rsidRPr="00D65ADC">
        <w:rPr>
          <w:rFonts w:ascii="Palatino Linotype" w:eastAsia="Palatino Linotype" w:hAnsi="Palatino Linotype" w:cs="Palatino Linotype"/>
          <w:iCs/>
          <w:color w:val="000000"/>
        </w:rPr>
        <w:t xml:space="preserve"> la información relacionada con pagos de nómina es generada </w:t>
      </w:r>
      <w:r w:rsidR="00224ED1" w:rsidRPr="00D65ADC">
        <w:rPr>
          <w:rFonts w:ascii="Palatino Linotype" w:eastAsia="Palatino Linotype" w:hAnsi="Palatino Linotype" w:cs="Palatino Linotype"/>
          <w:iCs/>
          <w:color w:val="000000"/>
        </w:rPr>
        <w:lastRenderedPageBreak/>
        <w:t xml:space="preserve">quincenalmente, se advierte que a la fecha de la solicitud de información, el Sujeto Obligado </w:t>
      </w:r>
      <w:r w:rsidR="00224ED1" w:rsidRPr="00D65ADC">
        <w:rPr>
          <w:rFonts w:ascii="Palatino Linotype" w:eastAsia="Palatino Linotype" w:hAnsi="Palatino Linotype" w:cs="Palatino Linotype"/>
          <w:b/>
          <w:iCs/>
          <w:color w:val="000000"/>
          <w:u w:val="single"/>
        </w:rPr>
        <w:t>no había realizado el pago de l</w:t>
      </w:r>
      <w:r w:rsidR="008F01D3" w:rsidRPr="00D65ADC">
        <w:rPr>
          <w:rFonts w:ascii="Palatino Linotype" w:eastAsia="Palatino Linotype" w:hAnsi="Palatino Linotype" w:cs="Palatino Linotype"/>
          <w:b/>
          <w:iCs/>
          <w:color w:val="000000"/>
          <w:u w:val="single"/>
        </w:rPr>
        <w:t>a primera quincena de noviembre.</w:t>
      </w:r>
      <w:r w:rsidR="008F01D3" w:rsidRPr="00D65ADC">
        <w:rPr>
          <w:rFonts w:ascii="Palatino Linotype" w:eastAsia="Palatino Linotype" w:hAnsi="Palatino Linotype" w:cs="Palatino Linotype"/>
          <w:iCs/>
          <w:color w:val="000000"/>
        </w:rPr>
        <w:t xml:space="preserve"> </w:t>
      </w:r>
      <w:r w:rsidR="00224ED1" w:rsidRPr="00D65ADC">
        <w:rPr>
          <w:rFonts w:ascii="Palatino Linotype" w:eastAsia="Palatino Linotype" w:hAnsi="Palatino Linotype" w:cs="Palatino Linotype"/>
          <w:iCs/>
          <w:color w:val="000000"/>
        </w:rPr>
        <w:t xml:space="preserve"> </w:t>
      </w:r>
    </w:p>
    <w:p w14:paraId="1E0B4624" w14:textId="77777777" w:rsidR="00D60A23" w:rsidRPr="00D65ADC" w:rsidRDefault="00D60A23" w:rsidP="00D60A23">
      <w:pPr>
        <w:spacing w:line="360" w:lineRule="auto"/>
        <w:jc w:val="both"/>
        <w:rPr>
          <w:rFonts w:ascii="Palatino Linotype" w:eastAsia="Palatino Linotype" w:hAnsi="Palatino Linotype" w:cs="Palatino Linotype"/>
          <w:iCs/>
          <w:color w:val="000000"/>
        </w:rPr>
      </w:pPr>
    </w:p>
    <w:p w14:paraId="75D4EE3D" w14:textId="61216C42" w:rsidR="008F01D3" w:rsidRPr="00D65ADC" w:rsidRDefault="008F01D3" w:rsidP="00D60A23">
      <w:pPr>
        <w:spacing w:line="360" w:lineRule="auto"/>
        <w:jc w:val="both"/>
        <w:rPr>
          <w:rFonts w:ascii="Palatino Linotype" w:eastAsia="Palatino Linotype" w:hAnsi="Palatino Linotype" w:cs="Palatino Linotype"/>
          <w:b/>
          <w:iCs/>
          <w:color w:val="000000"/>
        </w:rPr>
      </w:pPr>
      <w:r w:rsidRPr="00D65ADC">
        <w:rPr>
          <w:rFonts w:ascii="Palatino Linotype" w:eastAsia="Palatino Linotype" w:hAnsi="Palatino Linotype" w:cs="Palatino Linotype"/>
          <w:iCs/>
          <w:color w:val="000000"/>
        </w:rPr>
        <w:t xml:space="preserve">Por otro lado, en relación con la solicitud de información </w:t>
      </w:r>
      <w:r w:rsidRPr="00D65ADC">
        <w:rPr>
          <w:rFonts w:ascii="Palatino Linotype" w:eastAsia="Palatino Linotype" w:hAnsi="Palatino Linotype" w:cs="Palatino Linotype"/>
          <w:b/>
          <w:iCs/>
          <w:color w:val="000000"/>
        </w:rPr>
        <w:t>01221/ZINACANT/IP/2022</w:t>
      </w:r>
      <w:r w:rsidRPr="00D65ADC">
        <w:rPr>
          <w:rFonts w:ascii="Palatino Linotype" w:eastAsia="Palatino Linotype" w:hAnsi="Palatino Linotype" w:cs="Palatino Linotype"/>
          <w:iCs/>
          <w:color w:val="000000"/>
        </w:rPr>
        <w:t xml:space="preserve">, el Particular requirió obtener los recibos del Tesorero Municipal de </w:t>
      </w:r>
      <w:r w:rsidRPr="00D65ADC">
        <w:rPr>
          <w:rFonts w:ascii="Palatino Linotype" w:eastAsia="Palatino Linotype" w:hAnsi="Palatino Linotype" w:cs="Palatino Linotype"/>
          <w:b/>
          <w:iCs/>
          <w:color w:val="000000"/>
          <w:u w:val="single"/>
        </w:rPr>
        <w:t>enero a noviembre de dos mil veintidós</w:t>
      </w:r>
      <w:r w:rsidRPr="00D65ADC">
        <w:rPr>
          <w:rFonts w:ascii="Palatino Linotype" w:eastAsia="Palatino Linotype" w:hAnsi="Palatino Linotype" w:cs="Palatino Linotype"/>
          <w:iCs/>
          <w:color w:val="000000"/>
        </w:rPr>
        <w:t>, sin embargo, debido a que</w:t>
      </w:r>
      <w:r w:rsidR="00E85DD5" w:rsidRPr="00D65ADC">
        <w:rPr>
          <w:rFonts w:ascii="Palatino Linotype" w:eastAsia="Palatino Linotype" w:hAnsi="Palatino Linotype" w:cs="Palatino Linotype"/>
          <w:iCs/>
          <w:color w:val="000000"/>
        </w:rPr>
        <w:t>,</w:t>
      </w:r>
      <w:r w:rsidRPr="00D65ADC">
        <w:rPr>
          <w:rFonts w:ascii="Palatino Linotype" w:eastAsia="Palatino Linotype" w:hAnsi="Palatino Linotype" w:cs="Palatino Linotype"/>
          <w:iCs/>
          <w:color w:val="000000"/>
        </w:rPr>
        <w:t xml:space="preserve"> como anteriormente se señaló, el pago de nómina es generado quincenalmente, se tomará como temporalidad de entrega de la información la generada del </w:t>
      </w:r>
      <w:r w:rsidRPr="00D65ADC">
        <w:rPr>
          <w:rFonts w:ascii="Palatino Linotype" w:eastAsia="Palatino Linotype" w:hAnsi="Palatino Linotype" w:cs="Palatino Linotype"/>
          <w:b/>
          <w:iCs/>
          <w:color w:val="000000"/>
        </w:rPr>
        <w:t xml:space="preserve">uno de enero al treinta y uno de octubre de dos mil veintidós. </w:t>
      </w:r>
    </w:p>
    <w:p w14:paraId="64B09B12" w14:textId="77777777" w:rsidR="00E85DD5" w:rsidRPr="00D65ADC" w:rsidRDefault="00E85DD5" w:rsidP="00D60A23">
      <w:pPr>
        <w:spacing w:line="360" w:lineRule="auto"/>
        <w:jc w:val="both"/>
        <w:rPr>
          <w:rFonts w:ascii="Palatino Linotype" w:eastAsia="Palatino Linotype" w:hAnsi="Palatino Linotype" w:cs="Palatino Linotype"/>
          <w:b/>
          <w:iCs/>
          <w:color w:val="000000"/>
        </w:rPr>
      </w:pPr>
    </w:p>
    <w:p w14:paraId="56E7C6FC" w14:textId="52FDA95C" w:rsidR="00004DFF" w:rsidRPr="00D65ADC" w:rsidRDefault="00E85DD5" w:rsidP="00D60A23">
      <w:pPr>
        <w:spacing w:line="360" w:lineRule="auto"/>
        <w:jc w:val="both"/>
        <w:rPr>
          <w:rFonts w:ascii="Palatino Linotype" w:eastAsia="Palatino Linotype" w:hAnsi="Palatino Linotype" w:cs="Palatino Linotype"/>
          <w:iCs/>
          <w:color w:val="000000"/>
          <w:u w:val="single"/>
        </w:rPr>
      </w:pPr>
      <w:r w:rsidRPr="00D65ADC">
        <w:rPr>
          <w:rFonts w:ascii="Palatino Linotype" w:eastAsia="Palatino Linotype" w:hAnsi="Palatino Linotype" w:cs="Palatino Linotype"/>
          <w:iCs/>
          <w:color w:val="000000"/>
        </w:rPr>
        <w:t xml:space="preserve">Asimismo, en lo que respecta a los Recursos de Revisión </w:t>
      </w:r>
      <w:r w:rsidRPr="00D65ADC">
        <w:rPr>
          <w:rFonts w:ascii="Palatino Linotype" w:eastAsia="Palatino Linotype" w:hAnsi="Palatino Linotype" w:cs="Palatino Linotype"/>
          <w:b/>
          <w:iCs/>
          <w:color w:val="000000"/>
        </w:rPr>
        <w:t>017573/ZINACANT/IP/2022 y 017599/ZINACANT/IP/2022</w:t>
      </w:r>
      <w:r w:rsidRPr="00D65ADC">
        <w:rPr>
          <w:rFonts w:ascii="Palatino Linotype" w:eastAsia="Palatino Linotype" w:hAnsi="Palatino Linotype" w:cs="Palatino Linotype"/>
          <w:iCs/>
          <w:color w:val="000000"/>
        </w:rPr>
        <w:t xml:space="preserve">, el Particular solicitó “todos” los recibos de nómina tanto de la Directora de Administración como del Presidente Municipal, no obstante, no refirió </w:t>
      </w:r>
      <w:r w:rsidR="00004DFF" w:rsidRPr="00D65ADC">
        <w:rPr>
          <w:rFonts w:ascii="Palatino Linotype" w:eastAsia="Palatino Linotype" w:hAnsi="Palatino Linotype" w:cs="Palatino Linotype"/>
          <w:iCs/>
          <w:color w:val="000000"/>
        </w:rPr>
        <w:t>una temporalidad, es por lo que</w:t>
      </w:r>
      <w:r w:rsidR="000F3A84" w:rsidRPr="00D65ADC">
        <w:rPr>
          <w:rFonts w:ascii="Palatino Linotype" w:eastAsia="Palatino Linotype" w:hAnsi="Palatino Linotype" w:cs="Palatino Linotype"/>
          <w:iCs/>
          <w:color w:val="000000"/>
        </w:rPr>
        <w:t>, se colige que la información requerida en estos Recursos de Revisión será la generada</w:t>
      </w:r>
      <w:r w:rsidR="00004DFF" w:rsidRPr="00D65ADC">
        <w:rPr>
          <w:rFonts w:ascii="Palatino Linotype" w:eastAsia="Palatino Linotype" w:hAnsi="Palatino Linotype" w:cs="Palatino Linotype"/>
          <w:iCs/>
          <w:color w:val="000000"/>
        </w:rPr>
        <w:t xml:space="preserve"> a partir del </w:t>
      </w:r>
      <w:r w:rsidR="00004DFF" w:rsidRPr="00D65ADC">
        <w:rPr>
          <w:rFonts w:ascii="Palatino Linotype" w:eastAsia="Palatino Linotype" w:hAnsi="Palatino Linotype" w:cs="Palatino Linotype"/>
          <w:b/>
          <w:iCs/>
          <w:color w:val="000000"/>
          <w:u w:val="single"/>
        </w:rPr>
        <w:t xml:space="preserve">uno de enero al quince de </w:t>
      </w:r>
      <w:r w:rsidR="00003451" w:rsidRPr="00D65ADC">
        <w:rPr>
          <w:rFonts w:ascii="Palatino Linotype" w:eastAsia="Palatino Linotype" w:hAnsi="Palatino Linotype" w:cs="Palatino Linotype"/>
          <w:b/>
          <w:iCs/>
          <w:color w:val="000000"/>
          <w:u w:val="single"/>
        </w:rPr>
        <w:t>noviembre de dos mil veintidós</w:t>
      </w:r>
      <w:r w:rsidR="00003451" w:rsidRPr="00D65ADC">
        <w:rPr>
          <w:rFonts w:ascii="Palatino Linotype" w:eastAsia="Palatino Linotype" w:hAnsi="Palatino Linotype" w:cs="Palatino Linotype"/>
          <w:iCs/>
          <w:color w:val="000000"/>
        </w:rPr>
        <w:t xml:space="preserve">, ya que se tomará a partir del inicio de la administración pública municipal. </w:t>
      </w:r>
    </w:p>
    <w:p w14:paraId="4A7A4B28" w14:textId="3F4884D2" w:rsidR="00AC78DE" w:rsidRPr="00D65ADC" w:rsidRDefault="00AC78DE" w:rsidP="00D60A23">
      <w:pPr>
        <w:spacing w:line="360" w:lineRule="auto"/>
        <w:jc w:val="both"/>
        <w:rPr>
          <w:rFonts w:ascii="Palatino Linotype" w:eastAsia="Palatino Linotype" w:hAnsi="Palatino Linotype" w:cs="Palatino Linotype"/>
          <w:iCs/>
          <w:color w:val="FF0000"/>
        </w:rPr>
      </w:pPr>
    </w:p>
    <w:p w14:paraId="26102E5F" w14:textId="1D11267B" w:rsidR="00352AC3" w:rsidRPr="00D65ADC" w:rsidRDefault="000F3A84" w:rsidP="00352AC3">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iCs/>
          <w:color w:val="000000"/>
        </w:rPr>
        <w:t xml:space="preserve">Por cuanto hace al Recurso de Revisión </w:t>
      </w:r>
      <w:r w:rsidRPr="00D65ADC">
        <w:rPr>
          <w:rFonts w:ascii="Palatino Linotype" w:eastAsia="Palatino Linotype" w:hAnsi="Palatino Linotype" w:cs="Palatino Linotype"/>
          <w:b/>
        </w:rPr>
        <w:t>017613/ZINACANT/IP/2022</w:t>
      </w:r>
      <w:r w:rsidRPr="00D65ADC">
        <w:rPr>
          <w:rFonts w:ascii="Palatino Linotype" w:eastAsia="Palatino Linotype" w:hAnsi="Palatino Linotype" w:cs="Palatino Linotype"/>
        </w:rPr>
        <w:t xml:space="preserve">, en este se solicitaron los recibos de nómina del Instituto Municipal de Cultura Física y Deporte generados en el año dos mil veintidós, es por lo que, para definir la temporalidad de la que se requiere obtener la información, esta será la generada del </w:t>
      </w:r>
      <w:r w:rsidRPr="00D65ADC">
        <w:rPr>
          <w:rFonts w:ascii="Palatino Linotype" w:eastAsia="Palatino Linotype" w:hAnsi="Palatino Linotype" w:cs="Palatino Linotype"/>
          <w:b/>
        </w:rPr>
        <w:t>uno de enero al quince de noviembre de dos mil veintid</w:t>
      </w:r>
      <w:r w:rsidR="00352AC3" w:rsidRPr="00D65ADC">
        <w:rPr>
          <w:rFonts w:ascii="Palatino Linotype" w:eastAsia="Palatino Linotype" w:hAnsi="Palatino Linotype" w:cs="Palatino Linotype"/>
          <w:b/>
        </w:rPr>
        <w:t>ós.</w:t>
      </w:r>
      <w:r w:rsidR="00352AC3" w:rsidRPr="00D65ADC">
        <w:rPr>
          <w:rFonts w:ascii="Palatino Linotype" w:eastAsia="Palatino Linotype" w:hAnsi="Palatino Linotype" w:cs="Palatino Linotype"/>
        </w:rPr>
        <w:t xml:space="preserve"> </w:t>
      </w:r>
    </w:p>
    <w:p w14:paraId="146D331C" w14:textId="77777777" w:rsidR="00100705" w:rsidRPr="00D65ADC" w:rsidRDefault="00100705" w:rsidP="00352AC3">
      <w:pPr>
        <w:spacing w:line="360" w:lineRule="auto"/>
        <w:jc w:val="both"/>
        <w:rPr>
          <w:rFonts w:ascii="Palatino Linotype" w:eastAsia="Palatino Linotype" w:hAnsi="Palatino Linotype" w:cs="Palatino Linotype"/>
        </w:rPr>
      </w:pPr>
    </w:p>
    <w:p w14:paraId="530EC536" w14:textId="18A8910B" w:rsidR="00352AC3" w:rsidRPr="00D65ADC" w:rsidRDefault="00352AC3" w:rsidP="00352AC3">
      <w:pPr>
        <w:pStyle w:val="Prrafodelista"/>
        <w:numPr>
          <w:ilvl w:val="0"/>
          <w:numId w:val="26"/>
        </w:numPr>
        <w:spacing w:line="360" w:lineRule="auto"/>
        <w:ind w:right="426"/>
        <w:jc w:val="both"/>
        <w:rPr>
          <w:rFonts w:ascii="Palatino Linotype" w:eastAsia="Palatino Linotype" w:hAnsi="Palatino Linotype" w:cs="Palatino Linotype"/>
          <w:b/>
          <w:sz w:val="20"/>
        </w:rPr>
      </w:pPr>
      <w:r w:rsidRPr="00D65ADC">
        <w:rPr>
          <w:rFonts w:ascii="Palatino Linotype" w:eastAsia="Palatino Linotype" w:hAnsi="Palatino Linotype" w:cs="Palatino Linotype"/>
          <w:b/>
        </w:rPr>
        <w:lastRenderedPageBreak/>
        <w:t xml:space="preserve">De la prórroga indebida.  </w:t>
      </w:r>
    </w:p>
    <w:p w14:paraId="608114FB" w14:textId="77777777" w:rsidR="00352AC3" w:rsidRPr="00D65ADC" w:rsidRDefault="00352AC3" w:rsidP="004752D5">
      <w:pPr>
        <w:tabs>
          <w:tab w:val="left" w:pos="709"/>
        </w:tabs>
        <w:spacing w:line="360" w:lineRule="auto"/>
        <w:jc w:val="both"/>
        <w:rPr>
          <w:rFonts w:ascii="Palatino Linotype" w:eastAsia="Palatino Linotype" w:hAnsi="Palatino Linotype" w:cs="Palatino Linotype"/>
          <w:iCs/>
          <w:color w:val="000000"/>
        </w:rPr>
      </w:pPr>
    </w:p>
    <w:p w14:paraId="663C232C" w14:textId="1A8B1750" w:rsidR="004752D5" w:rsidRPr="00D65ADC" w:rsidRDefault="004752D5" w:rsidP="004752D5">
      <w:pPr>
        <w:tabs>
          <w:tab w:val="left" w:pos="709"/>
        </w:tabs>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Ahora bien, es necesario mencionar </w:t>
      </w:r>
      <w:proofErr w:type="gramStart"/>
      <w:r w:rsidRPr="00D65ADC">
        <w:rPr>
          <w:rFonts w:ascii="Palatino Linotype" w:eastAsia="Palatino Linotype" w:hAnsi="Palatino Linotype" w:cs="Palatino Linotype"/>
        </w:rPr>
        <w:t>que</w:t>
      </w:r>
      <w:proofErr w:type="gramEnd"/>
      <w:r w:rsidRPr="00D65ADC">
        <w:rPr>
          <w:rFonts w:ascii="Palatino Linotype" w:eastAsia="Palatino Linotype" w:hAnsi="Palatino Linotype" w:cs="Palatino Linotype"/>
        </w:rPr>
        <w:t xml:space="preserve"> en las solicitudes </w:t>
      </w:r>
      <w:r w:rsidR="000F3A84" w:rsidRPr="00D65ADC">
        <w:rPr>
          <w:rFonts w:ascii="Palatino Linotype" w:eastAsia="Palatino Linotype" w:hAnsi="Palatino Linotype" w:cs="Palatino Linotype"/>
        </w:rPr>
        <w:t>de información</w:t>
      </w:r>
      <w:r w:rsidRPr="00D65ADC">
        <w:rPr>
          <w:rFonts w:ascii="Palatino Linotype" w:eastAsia="Palatino Linotype" w:hAnsi="Palatino Linotype" w:cs="Palatino Linotype"/>
        </w:rPr>
        <w:t>,</w:t>
      </w:r>
      <w:r w:rsidR="00352AC3" w:rsidRPr="00D65ADC">
        <w:rPr>
          <w:rFonts w:ascii="Palatino Linotype" w:eastAsia="Palatino Linotype" w:hAnsi="Palatino Linotype" w:cs="Palatino Linotype"/>
        </w:rPr>
        <w:t xml:space="preserve"> el Sujeto Obligado</w:t>
      </w:r>
      <w:r w:rsidRPr="00D65ADC">
        <w:rPr>
          <w:rFonts w:ascii="Palatino Linotype" w:eastAsia="Palatino Linotype" w:hAnsi="Palatino Linotype" w:cs="Palatino Linotype"/>
        </w:rPr>
        <w:t xml:space="preserve"> </w:t>
      </w:r>
      <w:r w:rsidR="00352AC3" w:rsidRPr="00D65ADC">
        <w:rPr>
          <w:rFonts w:ascii="Palatino Linotype" w:eastAsia="Palatino Linotype" w:hAnsi="Palatino Linotype" w:cs="Palatino Linotype"/>
        </w:rPr>
        <w:t>en términos del</w:t>
      </w:r>
      <w:r w:rsidRPr="00D65ADC">
        <w:rPr>
          <w:rFonts w:ascii="Palatino Linotype" w:eastAsia="Palatino Linotype" w:hAnsi="Palatino Linotype" w:cs="Palatino Linotype"/>
        </w:rPr>
        <w:t xml:space="preserve"> artículo 159 primer párrafo de la Ley de Transparencia y Acceso a la Informació</w:t>
      </w:r>
      <w:r w:rsidR="00352AC3" w:rsidRPr="00D65ADC">
        <w:rPr>
          <w:rFonts w:ascii="Palatino Linotype" w:eastAsia="Palatino Linotype" w:hAnsi="Palatino Linotype" w:cs="Palatino Linotype"/>
        </w:rPr>
        <w:t xml:space="preserve">n Pública del Estado de México </w:t>
      </w:r>
      <w:r w:rsidRPr="00D65ADC">
        <w:rPr>
          <w:rFonts w:ascii="Palatino Linotype" w:eastAsia="Palatino Linotype" w:hAnsi="Palatino Linotype" w:cs="Palatino Linotype"/>
        </w:rPr>
        <w:t>requirió a la persona solicitante a través de la Titular de la Unidad</w:t>
      </w:r>
      <w:r w:rsidR="00352AC3" w:rsidRPr="00D65ADC">
        <w:rPr>
          <w:rFonts w:ascii="Palatino Linotype" w:eastAsia="Palatino Linotype" w:hAnsi="Palatino Linotype" w:cs="Palatino Linotype"/>
        </w:rPr>
        <w:t xml:space="preserve"> de Transparencia </w:t>
      </w:r>
      <w:r w:rsidRPr="00D65ADC">
        <w:rPr>
          <w:rFonts w:ascii="Palatino Linotype" w:eastAsia="Palatino Linotype" w:hAnsi="Palatino Linotype" w:cs="Palatino Linotype"/>
        </w:rPr>
        <w:t>ampliara los datos de su solicitud a efecto de asegurar la continuidad del proceso de acceso a la información, debiendo especificar correctamente los elementos requeridos.</w:t>
      </w:r>
    </w:p>
    <w:p w14:paraId="67817419" w14:textId="77777777" w:rsidR="004752D5" w:rsidRPr="00D65ADC" w:rsidRDefault="004752D5" w:rsidP="004752D5">
      <w:pPr>
        <w:tabs>
          <w:tab w:val="left" w:pos="709"/>
        </w:tabs>
        <w:spacing w:line="360" w:lineRule="auto"/>
        <w:jc w:val="both"/>
        <w:rPr>
          <w:rFonts w:ascii="Palatino Linotype" w:eastAsia="Palatino Linotype" w:hAnsi="Palatino Linotype" w:cs="Palatino Linotype"/>
        </w:rPr>
      </w:pPr>
    </w:p>
    <w:p w14:paraId="2C1E3F14" w14:textId="77777777" w:rsidR="004752D5" w:rsidRPr="00D65ADC" w:rsidRDefault="004752D5" w:rsidP="004752D5">
      <w:pPr>
        <w:spacing w:line="372"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En este sentido, es evidente que el derecho humano de acceso a la información pública accionado por la persona solicitante se </w:t>
      </w:r>
      <w:r w:rsidRPr="00D65ADC">
        <w:rPr>
          <w:rFonts w:ascii="Palatino Linotype" w:eastAsia="Palatino Linotype" w:hAnsi="Palatino Linotype" w:cs="Palatino Linotype"/>
          <w:b/>
        </w:rPr>
        <w:t>vulneró</w:t>
      </w:r>
      <w:r w:rsidRPr="00D65ADC">
        <w:rPr>
          <w:rFonts w:ascii="Palatino Linotype" w:eastAsia="Palatino Linotype" w:hAnsi="Palatino Linotype" w:cs="Palatino Linotype"/>
        </w:rPr>
        <w:t xml:space="preserve">, pues, a través de una interpretación equívoca de un precepto legal, </w:t>
      </w:r>
      <w:r w:rsidRPr="00D65ADC">
        <w:rPr>
          <w:rFonts w:ascii="Palatino Linotype" w:eastAsia="Palatino Linotype" w:hAnsi="Palatino Linotype" w:cs="Palatino Linotype"/>
          <w:b/>
        </w:rPr>
        <w:t>el Sujeto Obligado justificó la negativa de la información que le fue solicitada.</w:t>
      </w:r>
    </w:p>
    <w:p w14:paraId="6AEE21E5" w14:textId="77777777" w:rsidR="004752D5" w:rsidRPr="00D65ADC" w:rsidRDefault="004752D5" w:rsidP="004752D5">
      <w:pPr>
        <w:spacing w:line="372" w:lineRule="auto"/>
        <w:jc w:val="both"/>
        <w:rPr>
          <w:rFonts w:ascii="Palatino Linotype" w:eastAsia="Palatino Linotype" w:hAnsi="Palatino Linotype" w:cs="Palatino Linotype"/>
        </w:rPr>
      </w:pPr>
    </w:p>
    <w:p w14:paraId="41C43B12" w14:textId="0443E575" w:rsidR="004752D5" w:rsidRPr="00D65ADC" w:rsidRDefault="004752D5" w:rsidP="004752D5">
      <w:pPr>
        <w:spacing w:line="372"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A efecto de sustentar dicho argumento, se menc</w:t>
      </w:r>
      <w:r w:rsidR="00352AC3" w:rsidRPr="00D65ADC">
        <w:rPr>
          <w:rFonts w:ascii="Palatino Linotype" w:eastAsia="Palatino Linotype" w:hAnsi="Palatino Linotype" w:cs="Palatino Linotype"/>
        </w:rPr>
        <w:t xml:space="preserve">iona que efectivamente, la Ley en la materia </w:t>
      </w:r>
      <w:r w:rsidRPr="00D65ADC">
        <w:rPr>
          <w:rFonts w:ascii="Palatino Linotype" w:eastAsia="Palatino Linotype" w:hAnsi="Palatino Linotype" w:cs="Palatino Linotype"/>
        </w:rPr>
        <w:t>confiere a los Sujetos Obligados la potestad de que, por una sola vez, requieran a los solicitantes que proporcionen datos adicionales que les permitan localizar la infor</w:t>
      </w:r>
      <w:r w:rsidR="00352AC3" w:rsidRPr="00D65ADC">
        <w:rPr>
          <w:rFonts w:ascii="Palatino Linotype" w:eastAsia="Palatino Linotype" w:hAnsi="Palatino Linotype" w:cs="Palatino Linotype"/>
        </w:rPr>
        <w:t xml:space="preserve">mación a la que desean acceder </w:t>
      </w:r>
      <w:r w:rsidRPr="00D65ADC">
        <w:rPr>
          <w:rFonts w:ascii="Palatino Linotype" w:eastAsia="Palatino Linotype" w:hAnsi="Palatino Linotype" w:cs="Palatino Linotype"/>
        </w:rPr>
        <w:t>dentro de los cinco días posteriores</w:t>
      </w:r>
      <w:r w:rsidR="00352AC3" w:rsidRPr="00D65ADC">
        <w:rPr>
          <w:rFonts w:ascii="Palatino Linotype" w:eastAsia="Palatino Linotype" w:hAnsi="Palatino Linotype" w:cs="Palatino Linotype"/>
        </w:rPr>
        <w:t xml:space="preserve"> a la recepción de la solicitud</w:t>
      </w:r>
      <w:r w:rsidRPr="00D65ADC">
        <w:rPr>
          <w:rFonts w:ascii="Palatino Linotype" w:eastAsia="Palatino Linotype" w:hAnsi="Palatino Linotype" w:cs="Palatino Linotype"/>
        </w:rPr>
        <w:t>,</w:t>
      </w:r>
      <w:r w:rsidR="00352AC3" w:rsidRPr="00D65ADC">
        <w:rPr>
          <w:rFonts w:ascii="Palatino Linotype" w:eastAsia="Palatino Linotype" w:hAnsi="Palatino Linotype" w:cs="Palatino Linotype"/>
        </w:rPr>
        <w:t xml:space="preserve"> no obstante,</w:t>
      </w:r>
      <w:r w:rsidRPr="00D65ADC">
        <w:rPr>
          <w:rFonts w:ascii="Palatino Linotype" w:eastAsia="Palatino Linotype" w:hAnsi="Palatino Linotype" w:cs="Palatino Linotype"/>
        </w:rPr>
        <w:t xml:space="preserve">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62E0F36F" w14:textId="77777777" w:rsidR="004752D5" w:rsidRPr="00D65ADC" w:rsidRDefault="004752D5" w:rsidP="004752D5">
      <w:pPr>
        <w:spacing w:line="372" w:lineRule="auto"/>
        <w:jc w:val="both"/>
        <w:rPr>
          <w:rFonts w:ascii="Palatino Linotype" w:eastAsia="Palatino Linotype" w:hAnsi="Palatino Linotype" w:cs="Palatino Linotype"/>
        </w:rPr>
      </w:pPr>
    </w:p>
    <w:p w14:paraId="047CF81A" w14:textId="10F1CA9D" w:rsidR="00327AC9" w:rsidRPr="00D65ADC" w:rsidRDefault="004752D5" w:rsidP="00327AC9">
      <w:pPr>
        <w:spacing w:line="372"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 xml:space="preserve">Así, es que a consideración de este Organismo Garante el </w:t>
      </w:r>
      <w:r w:rsidRPr="00D65ADC">
        <w:rPr>
          <w:rFonts w:ascii="Palatino Linotype" w:eastAsia="Palatino Linotype" w:hAnsi="Palatino Linotype" w:cs="Palatino Linotype"/>
          <w:b/>
        </w:rPr>
        <w:t>Sujeto Obligado hizo un uso excesivo del requerimiento de aclaración</w:t>
      </w:r>
      <w:r w:rsidR="00352AC3" w:rsidRPr="00D65ADC">
        <w:rPr>
          <w:rFonts w:ascii="Palatino Linotype" w:eastAsia="Palatino Linotype" w:hAnsi="Palatino Linotype" w:cs="Palatino Linotype"/>
        </w:rPr>
        <w:t xml:space="preserve">, pues si bien los </w:t>
      </w:r>
      <w:r w:rsidRPr="00D65ADC">
        <w:rPr>
          <w:rFonts w:ascii="Palatino Linotype" w:eastAsia="Palatino Linotype" w:hAnsi="Palatino Linotype" w:cs="Palatino Linotype"/>
        </w:rPr>
        <w:t>requerimiento</w:t>
      </w:r>
      <w:r w:rsidR="00352AC3" w:rsidRPr="00D65ADC">
        <w:rPr>
          <w:rFonts w:ascii="Palatino Linotype" w:eastAsia="Palatino Linotype" w:hAnsi="Palatino Linotype" w:cs="Palatino Linotype"/>
        </w:rPr>
        <w:t>s</w:t>
      </w:r>
      <w:r w:rsidRPr="00D65ADC">
        <w:rPr>
          <w:rFonts w:ascii="Palatino Linotype" w:eastAsia="Palatino Linotype" w:hAnsi="Palatino Linotype" w:cs="Palatino Linotype"/>
        </w:rPr>
        <w:t xml:space="preserve"> se encuentra</w:t>
      </w:r>
      <w:r w:rsidR="00352AC3" w:rsidRPr="00D65ADC">
        <w:rPr>
          <w:rFonts w:ascii="Palatino Linotype" w:eastAsia="Palatino Linotype" w:hAnsi="Palatino Linotype" w:cs="Palatino Linotype"/>
        </w:rPr>
        <w:t>n</w:t>
      </w:r>
      <w:r w:rsidRPr="00D65ADC">
        <w:rPr>
          <w:rFonts w:ascii="Palatino Linotype" w:eastAsia="Palatino Linotype" w:hAnsi="Palatino Linotype" w:cs="Palatino Linotype"/>
        </w:rPr>
        <w:t xml:space="preserve"> dentro del plazo legal establecido, no pasa inadvertido que los términos de la solicitud son claros y permiten identificar plenamente la información que es del interés de la persona solicitante, por lo que</w:t>
      </w:r>
      <w:r w:rsidR="00352AC3" w:rsidRPr="00D65ADC">
        <w:rPr>
          <w:rFonts w:ascii="Palatino Linotype" w:eastAsia="Palatino Linotype" w:hAnsi="Palatino Linotype" w:cs="Palatino Linotype"/>
        </w:rPr>
        <w:t>,</w:t>
      </w:r>
      <w:r w:rsidRPr="00D65ADC">
        <w:rPr>
          <w:rFonts w:ascii="Palatino Linotype" w:eastAsia="Palatino Linotype" w:hAnsi="Palatino Linotype" w:cs="Palatino Linotype"/>
        </w:rPr>
        <w:t xml:space="preserve"> la aclaración pretendida no era necesaria.</w:t>
      </w:r>
    </w:p>
    <w:p w14:paraId="4FD02606" w14:textId="77777777" w:rsidR="00327AC9" w:rsidRPr="00D65ADC" w:rsidRDefault="00327AC9" w:rsidP="00327AC9">
      <w:pPr>
        <w:spacing w:line="372" w:lineRule="auto"/>
        <w:jc w:val="both"/>
        <w:rPr>
          <w:rFonts w:ascii="Palatino Linotype" w:eastAsia="Palatino Linotype" w:hAnsi="Palatino Linotype" w:cs="Palatino Linotype"/>
        </w:rPr>
      </w:pPr>
    </w:p>
    <w:p w14:paraId="26F6976B" w14:textId="5E14CCEF" w:rsidR="00352AC3" w:rsidRPr="00D65ADC" w:rsidRDefault="00352AC3" w:rsidP="00352AC3">
      <w:pPr>
        <w:pStyle w:val="Prrafodelista"/>
        <w:numPr>
          <w:ilvl w:val="0"/>
          <w:numId w:val="26"/>
        </w:numPr>
        <w:spacing w:line="360" w:lineRule="auto"/>
        <w:ind w:right="426"/>
        <w:jc w:val="both"/>
        <w:rPr>
          <w:rFonts w:ascii="Palatino Linotype" w:eastAsia="Palatino Linotype" w:hAnsi="Palatino Linotype" w:cs="Palatino Linotype"/>
          <w:b/>
          <w:sz w:val="20"/>
        </w:rPr>
      </w:pPr>
      <w:r w:rsidRPr="00D65ADC">
        <w:rPr>
          <w:rFonts w:ascii="Palatino Linotype" w:eastAsia="Palatino Linotype" w:hAnsi="Palatino Linotype" w:cs="Palatino Linotype"/>
          <w:b/>
        </w:rPr>
        <w:t xml:space="preserve">De la ampliación de plazo para dar cumplimiento a la Resolución propuesta por el Sujeto Obligado mediante informe justificado.  </w:t>
      </w:r>
    </w:p>
    <w:p w14:paraId="15D113D0" w14:textId="77777777" w:rsidR="00352AC3" w:rsidRPr="00D65ADC" w:rsidRDefault="00352AC3" w:rsidP="00327AC9">
      <w:pPr>
        <w:spacing w:line="372" w:lineRule="auto"/>
        <w:jc w:val="both"/>
        <w:rPr>
          <w:rFonts w:ascii="Palatino Linotype" w:eastAsia="Palatino Linotype" w:hAnsi="Palatino Linotype" w:cs="Palatino Linotype"/>
        </w:rPr>
      </w:pPr>
    </w:p>
    <w:p w14:paraId="4946A2AF" w14:textId="632ACCD6" w:rsidR="00327AC9" w:rsidRPr="00D65ADC" w:rsidRDefault="00327AC9" w:rsidP="00327AC9">
      <w:pPr>
        <w:tabs>
          <w:tab w:val="left" w:pos="4962"/>
        </w:tabs>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En otro rubro, es de destacar que, una vez admitido y notificado el Recurso de Revisión a </w:t>
      </w:r>
      <w:r w:rsidRPr="00D65ADC">
        <w:rPr>
          <w:rFonts w:ascii="Palatino Linotype" w:eastAsia="Palatino Linotype" w:hAnsi="Palatino Linotype" w:cs="Palatino Linotype"/>
          <w:color w:val="000000"/>
        </w:rPr>
        <w:t xml:space="preserve">las partes, </w:t>
      </w:r>
      <w:r w:rsidRPr="00D65ADC">
        <w:rPr>
          <w:rFonts w:ascii="Palatino Linotype" w:eastAsia="Palatino Linotype" w:hAnsi="Palatino Linotype" w:cs="Palatino Linotype"/>
        </w:rPr>
        <w:t>el Sujeto Obligado requirió una ampliación de plazo para dar cumplimiento a la resolución que se derive del estudio de</w:t>
      </w:r>
      <w:r w:rsidR="00352AC3" w:rsidRPr="00D65ADC">
        <w:rPr>
          <w:rFonts w:ascii="Palatino Linotype" w:eastAsia="Palatino Linotype" w:hAnsi="Palatino Linotype" w:cs="Palatino Linotype"/>
        </w:rPr>
        <w:t xml:space="preserve"> los Recursos de Revisión.</w:t>
      </w:r>
    </w:p>
    <w:p w14:paraId="7C012759" w14:textId="77777777" w:rsidR="00352AC3" w:rsidRPr="00D65ADC" w:rsidRDefault="00352AC3" w:rsidP="00327AC9">
      <w:pPr>
        <w:tabs>
          <w:tab w:val="left" w:pos="4962"/>
        </w:tabs>
        <w:spacing w:line="360" w:lineRule="auto"/>
        <w:jc w:val="both"/>
        <w:rPr>
          <w:rFonts w:ascii="Palatino Linotype" w:hAnsi="Palatino Linotype"/>
        </w:rPr>
      </w:pPr>
    </w:p>
    <w:p w14:paraId="78EF29E8" w14:textId="78F166C0" w:rsidR="00352AC3" w:rsidRPr="00D65ADC" w:rsidRDefault="00352AC3" w:rsidP="00352AC3">
      <w:pPr>
        <w:tabs>
          <w:tab w:val="left" w:pos="4962"/>
        </w:tabs>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Derivado de ello, de conformidad con lo que establece el artículo 198 de la Ley de Transparencia y Acceso a la Información Pública del Estado de México y Municipios se advierte que, si bien, los sujetos obligados podrán solicitar al Instituto de manera funda y motivada una ampliación del plazo para el cumplimiento de la resolución, también lo es que, esta solicitud se deberá presentar d</w:t>
      </w:r>
      <w:r w:rsidRPr="00D65ADC">
        <w:rPr>
          <w:rFonts w:ascii="Palatino Linotype" w:eastAsia="Palatino Linotype" w:hAnsi="Palatino Linotype" w:cs="Palatino Linotype"/>
          <w:b/>
        </w:rPr>
        <w:t>entro de los primeros tres días hábiles del plazo otorgado para el cumplimiento</w:t>
      </w:r>
      <w:r w:rsidRPr="00D65ADC">
        <w:rPr>
          <w:rFonts w:ascii="Palatino Linotype" w:eastAsia="Palatino Linotype" w:hAnsi="Palatino Linotype" w:cs="Palatino Linotype"/>
        </w:rPr>
        <w:t xml:space="preserve">, tal como se observa a continuación: </w:t>
      </w:r>
    </w:p>
    <w:p w14:paraId="0A279495" w14:textId="77777777" w:rsidR="00352AC3" w:rsidRPr="00D65ADC" w:rsidRDefault="00352AC3" w:rsidP="00352AC3">
      <w:pPr>
        <w:tabs>
          <w:tab w:val="left" w:pos="4962"/>
        </w:tabs>
        <w:spacing w:line="360" w:lineRule="auto"/>
        <w:jc w:val="both"/>
        <w:rPr>
          <w:rFonts w:ascii="Palatino Linotype" w:eastAsia="Palatino Linotype" w:hAnsi="Palatino Linotype" w:cs="Palatino Linotype"/>
        </w:rPr>
      </w:pPr>
    </w:p>
    <w:p w14:paraId="2B7BCFCD" w14:textId="77777777" w:rsidR="00352AC3" w:rsidRPr="00D65ADC" w:rsidRDefault="00352AC3" w:rsidP="00352AC3">
      <w:pPr>
        <w:tabs>
          <w:tab w:val="left" w:pos="4962"/>
        </w:tabs>
        <w:spacing w:line="276" w:lineRule="auto"/>
        <w:ind w:left="567" w:right="843"/>
        <w:jc w:val="both"/>
        <w:rPr>
          <w:rFonts w:ascii="Palatino Linotype" w:hAnsi="Palatino Linotype"/>
          <w:i/>
          <w:sz w:val="22"/>
        </w:rPr>
      </w:pPr>
      <w:r w:rsidRPr="00D65ADC">
        <w:rPr>
          <w:rFonts w:ascii="Palatino Linotype" w:hAnsi="Palatino Linotype"/>
          <w:b/>
          <w:i/>
          <w:sz w:val="22"/>
        </w:rPr>
        <w:t>Artículo 198.</w:t>
      </w:r>
      <w:r w:rsidRPr="00D65ADC">
        <w:rPr>
          <w:rFonts w:ascii="Palatino Linotype" w:hAnsi="Palatino Linotype"/>
          <w:i/>
          <w:sz w:val="22"/>
        </w:rPr>
        <w:t xml:space="preserve"> Los sujetos obligados, a través de la Unidad de Transparencia, darán estricto cumplimiento a las resoluciones del Instituto y deberán rendir Informe a </w:t>
      </w:r>
      <w:proofErr w:type="gramStart"/>
      <w:r w:rsidRPr="00D65ADC">
        <w:rPr>
          <w:rFonts w:ascii="Palatino Linotype" w:hAnsi="Palatino Linotype"/>
          <w:i/>
          <w:sz w:val="22"/>
        </w:rPr>
        <w:t>éste</w:t>
      </w:r>
      <w:proofErr w:type="gramEnd"/>
      <w:r w:rsidRPr="00D65ADC">
        <w:rPr>
          <w:rFonts w:ascii="Palatino Linotype" w:hAnsi="Palatino Linotype"/>
          <w:i/>
          <w:sz w:val="22"/>
        </w:rPr>
        <w:t xml:space="preserve"> sobre su cumplimiento. </w:t>
      </w:r>
    </w:p>
    <w:p w14:paraId="47DFC3BD" w14:textId="77777777" w:rsidR="00352AC3" w:rsidRPr="00D65ADC" w:rsidRDefault="00352AC3" w:rsidP="00352AC3">
      <w:pPr>
        <w:tabs>
          <w:tab w:val="left" w:pos="4962"/>
        </w:tabs>
        <w:spacing w:line="276" w:lineRule="auto"/>
        <w:ind w:left="567" w:right="843"/>
        <w:jc w:val="both"/>
        <w:rPr>
          <w:rFonts w:ascii="Palatino Linotype" w:hAnsi="Palatino Linotype"/>
          <w:i/>
          <w:sz w:val="22"/>
        </w:rPr>
      </w:pPr>
    </w:p>
    <w:p w14:paraId="6E650273" w14:textId="77777777" w:rsidR="00352AC3" w:rsidRPr="00D65ADC" w:rsidRDefault="00352AC3" w:rsidP="00352AC3">
      <w:pPr>
        <w:tabs>
          <w:tab w:val="left" w:pos="4962"/>
        </w:tabs>
        <w:spacing w:line="276" w:lineRule="auto"/>
        <w:ind w:left="567" w:right="843"/>
        <w:jc w:val="both"/>
        <w:rPr>
          <w:rFonts w:ascii="Palatino Linotype" w:hAnsi="Palatino Linotype"/>
          <w:b/>
          <w:i/>
          <w:sz w:val="22"/>
          <w:u w:val="single"/>
        </w:rPr>
      </w:pPr>
      <w:r w:rsidRPr="00D65ADC">
        <w:rPr>
          <w:rFonts w:ascii="Palatino Linotype" w:hAnsi="Palatino Linotype"/>
          <w:b/>
          <w:i/>
          <w:sz w:val="22"/>
          <w:u w:val="single"/>
        </w:rPr>
        <w:lastRenderedPageBreak/>
        <w:t xml:space="preserve">Excepcionalmente, considerando las circunstancias especiales del caso, los sujetos obligados podrán solicitar al Instituto, de manera fundada y motivada, una ampliación del plazo para el cumplimiento de la resolución. </w:t>
      </w:r>
    </w:p>
    <w:p w14:paraId="341BD8FC" w14:textId="77777777" w:rsidR="00352AC3" w:rsidRPr="00D65ADC" w:rsidRDefault="00352AC3" w:rsidP="00352AC3">
      <w:pPr>
        <w:tabs>
          <w:tab w:val="left" w:pos="4962"/>
        </w:tabs>
        <w:spacing w:line="276" w:lineRule="auto"/>
        <w:ind w:left="567" w:right="843"/>
        <w:jc w:val="both"/>
        <w:rPr>
          <w:rFonts w:ascii="Palatino Linotype" w:hAnsi="Palatino Linotype"/>
          <w:i/>
          <w:sz w:val="22"/>
        </w:rPr>
      </w:pPr>
    </w:p>
    <w:p w14:paraId="2B6001E8" w14:textId="77777777" w:rsidR="00352AC3" w:rsidRPr="00D65ADC" w:rsidRDefault="00352AC3" w:rsidP="00352AC3">
      <w:pPr>
        <w:tabs>
          <w:tab w:val="left" w:pos="4962"/>
        </w:tabs>
        <w:spacing w:line="276" w:lineRule="auto"/>
        <w:ind w:left="567" w:right="843"/>
        <w:jc w:val="both"/>
        <w:rPr>
          <w:rFonts w:ascii="Palatino Linotype" w:eastAsia="Palatino Linotype" w:hAnsi="Palatino Linotype" w:cs="Palatino Linotype"/>
          <w:b/>
          <w:i/>
          <w:sz w:val="22"/>
          <w:u w:val="single"/>
        </w:rPr>
      </w:pPr>
      <w:r w:rsidRPr="00D65ADC">
        <w:rPr>
          <w:rFonts w:ascii="Palatino Linotype" w:hAnsi="Palatino Linotype"/>
          <w:b/>
          <w:i/>
          <w:sz w:val="22"/>
          <w:u w:val="single"/>
        </w:rPr>
        <w:t>Dicha solicitud deberá presentarse, a más tardar, dentro de los primeros tres días hábiles del plazo otorgado para el cumplimiento, a efecto de que el Instituto resuelva sobre la procedencia de la misma dentro de los cinco días hábiles siguientes.</w:t>
      </w:r>
    </w:p>
    <w:p w14:paraId="1D35EA44" w14:textId="77777777" w:rsidR="00352AC3" w:rsidRPr="00D65ADC" w:rsidRDefault="00352AC3" w:rsidP="00352AC3">
      <w:pPr>
        <w:tabs>
          <w:tab w:val="left" w:pos="4962"/>
        </w:tabs>
        <w:spacing w:line="360" w:lineRule="auto"/>
        <w:jc w:val="both"/>
        <w:rPr>
          <w:rFonts w:ascii="Palatino Linotype" w:eastAsia="Palatino Linotype" w:hAnsi="Palatino Linotype" w:cs="Palatino Linotype"/>
        </w:rPr>
      </w:pPr>
    </w:p>
    <w:p w14:paraId="3868E308" w14:textId="75955C3F" w:rsidR="00352AC3" w:rsidRPr="00D65ADC" w:rsidRDefault="00352AC3" w:rsidP="00352AC3">
      <w:pPr>
        <w:tabs>
          <w:tab w:val="left" w:pos="4962"/>
        </w:tabs>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Es decir, la solicitud de ampliación del plazo para el cumplimiento de la resolución, deberá ser requerida por el Sujeto Obligado posterior a la notificación de la resolución, siendo que, el informe justificado, no es la etapa idónea por la cual el Sujeto Obligado pueda solicitar a este Organismo Garante la procedencia de la ampliación para dar cumplimiento a la resolución. </w:t>
      </w:r>
    </w:p>
    <w:p w14:paraId="2ADA89D1" w14:textId="77777777" w:rsidR="00352AC3" w:rsidRPr="00D65ADC" w:rsidRDefault="00352AC3" w:rsidP="00352AC3">
      <w:pPr>
        <w:tabs>
          <w:tab w:val="left" w:pos="4962"/>
        </w:tabs>
        <w:spacing w:line="360" w:lineRule="auto"/>
        <w:jc w:val="both"/>
        <w:rPr>
          <w:rFonts w:ascii="Palatino Linotype" w:eastAsia="Palatino Linotype" w:hAnsi="Palatino Linotype" w:cs="Palatino Linotype"/>
        </w:rPr>
      </w:pPr>
    </w:p>
    <w:p w14:paraId="1CE5DD96" w14:textId="64723CFC" w:rsidR="00352AC3" w:rsidRPr="00D65ADC" w:rsidRDefault="00352AC3" w:rsidP="00352AC3">
      <w:pPr>
        <w:tabs>
          <w:tab w:val="left" w:pos="4962"/>
        </w:tabs>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En esta tesitura, es de mencionar que la solicitud de ampliación de plazo para dar cumplimiento a la presente resolución, no reunió los requisitos establecidos en la normatividad aplicable, por lo que,</w:t>
      </w:r>
      <w:r w:rsidRPr="00D65ADC">
        <w:rPr>
          <w:rFonts w:ascii="Palatino Linotype" w:eastAsia="Palatino Linotype" w:hAnsi="Palatino Linotype" w:cs="Palatino Linotype"/>
          <w:b/>
        </w:rPr>
        <w:t xml:space="preserve"> no resulta procedente el otorgar al Sujeto Obligado, una ampliación de plazo por treinta días para el cumplimiento de la presente resolución.</w:t>
      </w:r>
    </w:p>
    <w:p w14:paraId="534F79F7" w14:textId="77777777" w:rsidR="00352AC3" w:rsidRPr="00D65ADC" w:rsidRDefault="00352AC3" w:rsidP="00327AC9">
      <w:pPr>
        <w:tabs>
          <w:tab w:val="left" w:pos="4962"/>
        </w:tabs>
        <w:spacing w:line="360" w:lineRule="auto"/>
        <w:jc w:val="both"/>
        <w:rPr>
          <w:rFonts w:ascii="Palatino Linotype" w:eastAsia="Palatino Linotype" w:hAnsi="Palatino Linotype" w:cs="Palatino Linotype"/>
        </w:rPr>
      </w:pPr>
    </w:p>
    <w:p w14:paraId="5F92B948" w14:textId="1370D669" w:rsidR="00402C6C" w:rsidRPr="00D65ADC" w:rsidRDefault="00402C6C" w:rsidP="00402C6C">
      <w:pPr>
        <w:pStyle w:val="Prrafodelista"/>
        <w:numPr>
          <w:ilvl w:val="0"/>
          <w:numId w:val="26"/>
        </w:numPr>
        <w:tabs>
          <w:tab w:val="left" w:pos="4962"/>
        </w:tabs>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b/>
        </w:rPr>
        <w:t xml:space="preserve">Calificación de los agravios. </w:t>
      </w:r>
    </w:p>
    <w:p w14:paraId="6ADE4273" w14:textId="77777777" w:rsidR="00402C6C" w:rsidRPr="00D65ADC" w:rsidRDefault="00402C6C" w:rsidP="00402C6C">
      <w:pPr>
        <w:pStyle w:val="Prrafodelista"/>
        <w:tabs>
          <w:tab w:val="left" w:pos="4962"/>
        </w:tabs>
        <w:spacing w:line="360" w:lineRule="auto"/>
        <w:ind w:left="720"/>
        <w:jc w:val="both"/>
        <w:rPr>
          <w:rFonts w:ascii="Palatino Linotype" w:eastAsia="Palatino Linotype" w:hAnsi="Palatino Linotype" w:cs="Palatino Linotype"/>
          <w:b/>
        </w:rPr>
      </w:pPr>
    </w:p>
    <w:p w14:paraId="5D9D4870" w14:textId="6628BD21" w:rsidR="00402C6C" w:rsidRPr="00D65ADC" w:rsidRDefault="00402C6C" w:rsidP="00402C6C">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En atención a los agravios hechos valer por el Recurrente, es de destacar que las solicitudes de información se ingresaron en fechas</w:t>
      </w:r>
      <w:r w:rsidRPr="00D65ADC">
        <w:rPr>
          <w:rFonts w:ascii="Palatino Linotype" w:eastAsia="Palatino Linotype" w:hAnsi="Palatino Linotype" w:cs="Palatino Linotype"/>
          <w:b/>
        </w:rPr>
        <w:t xml:space="preserve"> catorce, diecisiete y dieciocho de noviembre de dos mil veintidós</w:t>
      </w:r>
      <w:r w:rsidRPr="00D65ADC">
        <w:rPr>
          <w:rFonts w:ascii="Palatino Linotype" w:eastAsia="Palatino Linotype" w:hAnsi="Palatino Linotype" w:cs="Palatino Linotype"/>
        </w:rPr>
        <w:t xml:space="preserve">, por lo que, el Sujeto Obligado contaba hasta el día </w:t>
      </w:r>
      <w:r w:rsidRPr="00D65ADC">
        <w:rPr>
          <w:rFonts w:ascii="Palatino Linotype" w:eastAsia="Palatino Linotype" w:hAnsi="Palatino Linotype" w:cs="Palatino Linotype"/>
          <w:b/>
        </w:rPr>
        <w:lastRenderedPageBreak/>
        <w:t xml:space="preserve">seis, nueve y doce de diciembre de dos mil veintidós </w:t>
      </w:r>
      <w:r w:rsidRPr="00D65ADC">
        <w:rPr>
          <w:rFonts w:ascii="Palatino Linotype" w:eastAsia="Palatino Linotype" w:hAnsi="Palatino Linotype" w:cs="Palatino Linotype"/>
        </w:rPr>
        <w:t xml:space="preserve">para remitir respuestas o bien, hasta el </w:t>
      </w:r>
      <w:r w:rsidRPr="00D65ADC">
        <w:rPr>
          <w:rFonts w:ascii="Palatino Linotype" w:eastAsia="Palatino Linotype" w:hAnsi="Palatino Linotype" w:cs="Palatino Linotype"/>
          <w:b/>
        </w:rPr>
        <w:t>quince, veinte y veintiuno de diciembre de dos mil veintidós</w:t>
      </w:r>
      <w:r w:rsidRPr="00D65ADC">
        <w:rPr>
          <w:rFonts w:ascii="Palatino Linotype" w:eastAsia="Palatino Linotype" w:hAnsi="Palatino Linotype" w:cs="Palatino Linotype"/>
        </w:rPr>
        <w:t xml:space="preserve">, en caso de que hubiese solicitado una prórroga, como se advierte a continuación a modo de ejemplo: </w:t>
      </w:r>
    </w:p>
    <w:p w14:paraId="75F0E0DA" w14:textId="77777777" w:rsidR="00402C6C" w:rsidRPr="00D65ADC" w:rsidRDefault="00402C6C" w:rsidP="00402C6C">
      <w:pPr>
        <w:spacing w:line="360" w:lineRule="auto"/>
        <w:jc w:val="both"/>
        <w:rPr>
          <w:rFonts w:ascii="Palatino Linotype" w:eastAsia="Palatino Linotype" w:hAnsi="Palatino Linotype" w:cs="Palatino Linotype"/>
        </w:rPr>
      </w:pPr>
    </w:p>
    <w:p w14:paraId="34EF082D" w14:textId="64139A9D" w:rsidR="00402C6C" w:rsidRPr="00D65ADC" w:rsidRDefault="00402C6C" w:rsidP="00402C6C">
      <w:pPr>
        <w:tabs>
          <w:tab w:val="left" w:pos="7938"/>
        </w:tabs>
        <w:spacing w:line="360" w:lineRule="auto"/>
        <w:jc w:val="center"/>
        <w:rPr>
          <w:rFonts w:ascii="Palatino Linotype" w:eastAsia="Palatino Linotype" w:hAnsi="Palatino Linotype" w:cs="Palatino Linotype"/>
          <w:iCs/>
          <w:color w:val="000000"/>
        </w:rPr>
      </w:pPr>
      <w:r w:rsidRPr="00D65ADC">
        <w:rPr>
          <w:rFonts w:ascii="Palatino Linotype" w:eastAsia="Palatino Linotype" w:hAnsi="Palatino Linotype" w:cs="Palatino Linotype"/>
          <w:iCs/>
          <w:noProof/>
          <w:color w:val="000000"/>
          <w:lang w:val="es-MX" w:eastAsia="es-MX"/>
        </w:rPr>
        <mc:AlternateContent>
          <mc:Choice Requires="wps">
            <w:drawing>
              <wp:anchor distT="0" distB="0" distL="114300" distR="114300" simplePos="0" relativeHeight="251660288" behindDoc="0" locked="0" layoutInCell="1" allowOverlap="1" wp14:anchorId="5F1F6036" wp14:editId="6CC8AA7C">
                <wp:simplePos x="0" y="0"/>
                <wp:positionH relativeFrom="column">
                  <wp:posOffset>653415</wp:posOffset>
                </wp:positionH>
                <wp:positionV relativeFrom="paragraph">
                  <wp:posOffset>1269365</wp:posOffset>
                </wp:positionV>
                <wp:extent cx="4508500" cy="800100"/>
                <wp:effectExtent l="19050" t="19050" r="25400" b="19050"/>
                <wp:wrapNone/>
                <wp:docPr id="13" name="Rectángulo 13"/>
                <wp:cNvGraphicFramePr/>
                <a:graphic xmlns:a="http://schemas.openxmlformats.org/drawingml/2006/main">
                  <a:graphicData uri="http://schemas.microsoft.com/office/word/2010/wordprocessingShape">
                    <wps:wsp>
                      <wps:cNvSpPr/>
                      <wps:spPr>
                        <a:xfrm>
                          <a:off x="0" y="0"/>
                          <a:ext cx="4508500" cy="8001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49CC3C" id="Rectángulo 13" o:spid="_x0000_s1026" style="position:absolute;margin-left:51.45pt;margin-top:99.95pt;width:355pt;height: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" filled="f" strokecolor="red" strokeweight="3pt"/>
            </w:pict>
          </mc:Fallback>
        </mc:AlternateContent>
      </w:r>
      <w:r w:rsidRPr="00D65ADC">
        <w:rPr>
          <w:rFonts w:ascii="Palatino Linotype" w:eastAsia="Palatino Linotype" w:hAnsi="Palatino Linotype" w:cs="Palatino Linotype"/>
          <w:iCs/>
          <w:noProof/>
          <w:color w:val="000000"/>
          <w:lang w:val="es-MX" w:eastAsia="es-MX"/>
        </w:rPr>
        <w:drawing>
          <wp:inline distT="0" distB="0" distL="0" distR="0" wp14:anchorId="3F00ABE0" wp14:editId="17CE7A1B">
            <wp:extent cx="4651375" cy="2038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1396"/>
                    <a:stretch/>
                  </pic:blipFill>
                  <pic:spPr bwMode="auto">
                    <a:xfrm>
                      <a:off x="0" y="0"/>
                      <a:ext cx="4659072" cy="2041723"/>
                    </a:xfrm>
                    <a:prstGeom prst="rect">
                      <a:avLst/>
                    </a:prstGeom>
                    <a:ln>
                      <a:noFill/>
                    </a:ln>
                    <a:extLst>
                      <a:ext uri="{53640926-AAD7-44D8-BBD7-CCE9431645EC}">
                        <a14:shadowObscured xmlns:a14="http://schemas.microsoft.com/office/drawing/2010/main"/>
                      </a:ext>
                    </a:extLst>
                  </pic:spPr>
                </pic:pic>
              </a:graphicData>
            </a:graphic>
          </wp:inline>
        </w:drawing>
      </w:r>
    </w:p>
    <w:p w14:paraId="33520280" w14:textId="2650C057" w:rsidR="00402C6C" w:rsidRPr="00D65ADC" w:rsidRDefault="00402C6C" w:rsidP="00402C6C">
      <w:pPr>
        <w:tabs>
          <w:tab w:val="left" w:pos="7938"/>
        </w:tabs>
        <w:spacing w:line="360" w:lineRule="auto"/>
        <w:jc w:val="center"/>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w:t>
      </w:r>
    </w:p>
    <w:p w14:paraId="54C21D7E" w14:textId="02EF95F6" w:rsidR="00402C6C" w:rsidRPr="00D65ADC" w:rsidRDefault="00402C6C" w:rsidP="00402C6C">
      <w:pPr>
        <w:tabs>
          <w:tab w:val="left" w:pos="7938"/>
        </w:tabs>
        <w:spacing w:line="360" w:lineRule="auto"/>
        <w:jc w:val="center"/>
        <w:rPr>
          <w:rFonts w:ascii="Palatino Linotype" w:eastAsia="Palatino Linotype" w:hAnsi="Palatino Linotype" w:cs="Palatino Linotype"/>
          <w:iCs/>
          <w:color w:val="000000"/>
        </w:rPr>
      </w:pPr>
      <w:r w:rsidRPr="00D65ADC">
        <w:rPr>
          <w:rFonts w:ascii="Palatino Linotype" w:eastAsia="Palatino Linotype" w:hAnsi="Palatino Linotype" w:cs="Palatino Linotype"/>
          <w:iCs/>
          <w:noProof/>
          <w:color w:val="000000"/>
          <w:lang w:val="es-MX" w:eastAsia="es-MX"/>
        </w:rPr>
        <mc:AlternateContent>
          <mc:Choice Requires="wps">
            <w:drawing>
              <wp:anchor distT="0" distB="0" distL="114300" distR="114300" simplePos="0" relativeHeight="251662336" behindDoc="0" locked="0" layoutInCell="1" allowOverlap="1" wp14:anchorId="3C58B55D" wp14:editId="24BA08CB">
                <wp:simplePos x="0" y="0"/>
                <wp:positionH relativeFrom="margin">
                  <wp:align>center</wp:align>
                </wp:positionH>
                <wp:positionV relativeFrom="paragraph">
                  <wp:posOffset>1306195</wp:posOffset>
                </wp:positionV>
                <wp:extent cx="4508500" cy="800100"/>
                <wp:effectExtent l="19050" t="19050" r="25400" b="19050"/>
                <wp:wrapNone/>
                <wp:docPr id="14" name="Rectángulo 14"/>
                <wp:cNvGraphicFramePr/>
                <a:graphic xmlns:a="http://schemas.openxmlformats.org/drawingml/2006/main">
                  <a:graphicData uri="http://schemas.microsoft.com/office/word/2010/wordprocessingShape">
                    <wps:wsp>
                      <wps:cNvSpPr/>
                      <wps:spPr>
                        <a:xfrm>
                          <a:off x="0" y="0"/>
                          <a:ext cx="4508500" cy="8001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2C9318" id="Rectángulo 14" o:spid="_x0000_s1026" style="position:absolute;margin-left:0;margin-top:102.85pt;width:355pt;height:63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" filled="f" strokecolor="red" strokeweight="3pt">
                <w10:wrap anchorx="margin"/>
              </v:rect>
            </w:pict>
          </mc:Fallback>
        </mc:AlternateContent>
      </w:r>
      <w:r w:rsidRPr="00D65ADC">
        <w:rPr>
          <w:rFonts w:ascii="Palatino Linotype" w:eastAsia="Palatino Linotype" w:hAnsi="Palatino Linotype" w:cs="Palatino Linotype"/>
          <w:iCs/>
          <w:noProof/>
          <w:color w:val="000000"/>
          <w:lang w:val="es-MX" w:eastAsia="es-MX"/>
        </w:rPr>
        <w:drawing>
          <wp:inline distT="0" distB="0" distL="0" distR="0" wp14:anchorId="42584533" wp14:editId="6CC9A264">
            <wp:extent cx="4451985" cy="2087662"/>
            <wp:effectExtent l="0" t="0" r="5715"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73683" cy="2097837"/>
                    </a:xfrm>
                    <a:prstGeom prst="rect">
                      <a:avLst/>
                    </a:prstGeom>
                  </pic:spPr>
                </pic:pic>
              </a:graphicData>
            </a:graphic>
          </wp:inline>
        </w:drawing>
      </w:r>
    </w:p>
    <w:p w14:paraId="51197F49" w14:textId="23F2FD3A" w:rsidR="00402C6C" w:rsidRPr="00D65ADC" w:rsidRDefault="00402C6C" w:rsidP="00402C6C">
      <w:pPr>
        <w:tabs>
          <w:tab w:val="left" w:pos="7938"/>
        </w:tabs>
        <w:spacing w:line="360" w:lineRule="auto"/>
        <w:jc w:val="center"/>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w:t>
      </w:r>
    </w:p>
    <w:p w14:paraId="0E67BCC2" w14:textId="3BE95530" w:rsidR="00402C6C" w:rsidRPr="00D65ADC" w:rsidRDefault="00402C6C" w:rsidP="00402C6C">
      <w:pPr>
        <w:tabs>
          <w:tab w:val="left" w:pos="7938"/>
        </w:tabs>
        <w:spacing w:line="360" w:lineRule="auto"/>
        <w:jc w:val="center"/>
        <w:rPr>
          <w:rFonts w:ascii="Palatino Linotype" w:eastAsia="Palatino Linotype" w:hAnsi="Palatino Linotype" w:cs="Palatino Linotype"/>
          <w:iCs/>
          <w:color w:val="000000"/>
        </w:rPr>
      </w:pPr>
      <w:r w:rsidRPr="00D65ADC">
        <w:rPr>
          <w:rFonts w:ascii="Palatino Linotype" w:eastAsia="Palatino Linotype" w:hAnsi="Palatino Linotype" w:cs="Palatino Linotype"/>
          <w:iCs/>
          <w:noProof/>
          <w:color w:val="000000"/>
          <w:lang w:val="es-MX" w:eastAsia="es-MX"/>
        </w:rPr>
        <w:lastRenderedPageBreak/>
        <mc:AlternateContent>
          <mc:Choice Requires="wps">
            <w:drawing>
              <wp:anchor distT="0" distB="0" distL="114300" distR="114300" simplePos="0" relativeHeight="251664384" behindDoc="0" locked="0" layoutInCell="1" allowOverlap="1" wp14:anchorId="0175F858" wp14:editId="2A9150CA">
                <wp:simplePos x="0" y="0"/>
                <wp:positionH relativeFrom="margin">
                  <wp:align>center</wp:align>
                </wp:positionH>
                <wp:positionV relativeFrom="paragraph">
                  <wp:posOffset>1352550</wp:posOffset>
                </wp:positionV>
                <wp:extent cx="4508500" cy="800100"/>
                <wp:effectExtent l="19050" t="19050" r="25400" b="19050"/>
                <wp:wrapNone/>
                <wp:docPr id="15" name="Rectángulo 15"/>
                <wp:cNvGraphicFramePr/>
                <a:graphic xmlns:a="http://schemas.openxmlformats.org/drawingml/2006/main">
                  <a:graphicData uri="http://schemas.microsoft.com/office/word/2010/wordprocessingShape">
                    <wps:wsp>
                      <wps:cNvSpPr/>
                      <wps:spPr>
                        <a:xfrm>
                          <a:off x="0" y="0"/>
                          <a:ext cx="4508500" cy="8001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A619D3" id="Rectángulo 15" o:spid="_x0000_s1026" style="position:absolute;margin-left:0;margin-top:106.5pt;width:355pt;height:63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" filled="f" strokecolor="red" strokeweight="3pt">
                <w10:wrap anchorx="margin"/>
              </v:rect>
            </w:pict>
          </mc:Fallback>
        </mc:AlternateContent>
      </w:r>
      <w:r w:rsidRPr="00D65ADC">
        <w:rPr>
          <w:rFonts w:ascii="Palatino Linotype" w:eastAsia="Palatino Linotype" w:hAnsi="Palatino Linotype" w:cs="Palatino Linotype"/>
          <w:iCs/>
          <w:noProof/>
          <w:color w:val="000000"/>
          <w:lang w:val="es-MX" w:eastAsia="es-MX"/>
        </w:rPr>
        <w:drawing>
          <wp:inline distT="0" distB="0" distL="0" distR="0" wp14:anchorId="657992FA" wp14:editId="213B32F2">
            <wp:extent cx="4480560" cy="2182837"/>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91145" cy="2187994"/>
                    </a:xfrm>
                    <a:prstGeom prst="rect">
                      <a:avLst/>
                    </a:prstGeom>
                  </pic:spPr>
                </pic:pic>
              </a:graphicData>
            </a:graphic>
          </wp:inline>
        </w:drawing>
      </w:r>
    </w:p>
    <w:p w14:paraId="23D530CC" w14:textId="77777777" w:rsidR="00402C6C" w:rsidRPr="00D65ADC" w:rsidRDefault="00402C6C" w:rsidP="00402C6C">
      <w:pPr>
        <w:spacing w:line="360" w:lineRule="auto"/>
        <w:jc w:val="both"/>
        <w:rPr>
          <w:rFonts w:ascii="Palatino Linotype" w:eastAsia="Palatino Linotype" w:hAnsi="Palatino Linotype" w:cs="Palatino Linotype"/>
        </w:rPr>
      </w:pPr>
    </w:p>
    <w:p w14:paraId="79C8D377" w14:textId="4839F758" w:rsidR="00402C6C" w:rsidRPr="00D65ADC" w:rsidRDefault="00402C6C" w:rsidP="00402C6C">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Es así que, de las actuaciones que constan en el expediente electrónico que se advierte que el Sujeto Obligado no proporcionó respuesta en el periodo estipulado por la Ley en la materia, en ninguno de los expedientes, como se observa a continuación a modo de ejemplo:</w:t>
      </w:r>
    </w:p>
    <w:p w14:paraId="72D2D151" w14:textId="66956B36" w:rsidR="00402C6C" w:rsidRPr="00D65ADC" w:rsidRDefault="00402C6C" w:rsidP="00402C6C">
      <w:pPr>
        <w:spacing w:line="360" w:lineRule="auto"/>
        <w:jc w:val="both"/>
        <w:rPr>
          <w:rFonts w:ascii="Palatino Linotype" w:eastAsia="Palatino Linotype" w:hAnsi="Palatino Linotype" w:cs="Palatino Linotype"/>
        </w:rPr>
      </w:pPr>
    </w:p>
    <w:p w14:paraId="1CB51547" w14:textId="0D3ED747" w:rsidR="00402C6C" w:rsidRPr="00D65ADC" w:rsidRDefault="00402C6C" w:rsidP="00402C6C">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iCs/>
          <w:noProof/>
          <w:color w:val="000000"/>
          <w:lang w:val="es-MX" w:eastAsia="es-MX"/>
        </w:rPr>
        <mc:AlternateContent>
          <mc:Choice Requires="wps">
            <w:drawing>
              <wp:anchor distT="0" distB="0" distL="114300" distR="114300" simplePos="0" relativeHeight="251666432" behindDoc="0" locked="0" layoutInCell="1" allowOverlap="1" wp14:anchorId="626E3256" wp14:editId="4155D0DC">
                <wp:simplePos x="0" y="0"/>
                <wp:positionH relativeFrom="margin">
                  <wp:align>right</wp:align>
                </wp:positionH>
                <wp:positionV relativeFrom="paragraph">
                  <wp:posOffset>29845</wp:posOffset>
                </wp:positionV>
                <wp:extent cx="1174750" cy="1685925"/>
                <wp:effectExtent l="19050" t="19050" r="25400" b="28575"/>
                <wp:wrapNone/>
                <wp:docPr id="17" name="Rectángulo 17"/>
                <wp:cNvGraphicFramePr/>
                <a:graphic xmlns:a="http://schemas.openxmlformats.org/drawingml/2006/main">
                  <a:graphicData uri="http://schemas.microsoft.com/office/word/2010/wordprocessingShape">
                    <wps:wsp>
                      <wps:cNvSpPr/>
                      <wps:spPr>
                        <a:xfrm>
                          <a:off x="0" y="0"/>
                          <a:ext cx="1174750" cy="168592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A205C" id="Rectángulo 17" o:spid="_x0000_s1026" style="position:absolute;margin-left:41.3pt;margin-top:2.35pt;width:92.5pt;height:132.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" filled="f" strokecolor="red" strokeweight="3pt">
                <w10:wrap anchorx="margin"/>
              </v:rect>
            </w:pict>
          </mc:Fallback>
        </mc:AlternateContent>
      </w:r>
      <w:r w:rsidRPr="00D65ADC">
        <w:rPr>
          <w:rFonts w:ascii="Palatino Linotype" w:eastAsia="Palatino Linotype" w:hAnsi="Palatino Linotype" w:cs="Palatino Linotype"/>
          <w:noProof/>
          <w:lang w:val="es-MX" w:eastAsia="es-MX"/>
        </w:rPr>
        <w:drawing>
          <wp:inline distT="0" distB="0" distL="0" distR="0" wp14:anchorId="04AA7691" wp14:editId="48073C82">
            <wp:extent cx="5671185" cy="1691005"/>
            <wp:effectExtent l="0" t="0" r="5715" b="444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71185" cy="1691005"/>
                    </a:xfrm>
                    <a:prstGeom prst="rect">
                      <a:avLst/>
                    </a:prstGeom>
                  </pic:spPr>
                </pic:pic>
              </a:graphicData>
            </a:graphic>
          </wp:inline>
        </w:drawing>
      </w:r>
    </w:p>
    <w:p w14:paraId="1ADAF95E" w14:textId="77777777" w:rsidR="00402C6C" w:rsidRPr="00D65ADC" w:rsidRDefault="00402C6C" w:rsidP="00402C6C">
      <w:pPr>
        <w:tabs>
          <w:tab w:val="left" w:pos="4962"/>
        </w:tabs>
        <w:spacing w:line="360" w:lineRule="auto"/>
        <w:jc w:val="both"/>
        <w:rPr>
          <w:rFonts w:ascii="Palatino Linotype" w:eastAsia="Palatino Linotype" w:hAnsi="Palatino Linotype" w:cs="Palatino Linotype"/>
        </w:rPr>
      </w:pPr>
    </w:p>
    <w:p w14:paraId="64B5A26F" w14:textId="2F7DBCDC" w:rsidR="00402C6C" w:rsidRPr="00D65ADC" w:rsidRDefault="00402C6C" w:rsidP="00402C6C">
      <w:p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rPr>
        <w:t xml:space="preserve">Por lo que, los agravios hechos valer por el Recurrente en cada uno de los Recurso de Revisión resultan </w:t>
      </w:r>
      <w:r w:rsidRPr="00D65ADC">
        <w:rPr>
          <w:rFonts w:ascii="Palatino Linotype" w:eastAsia="Palatino Linotype" w:hAnsi="Palatino Linotype" w:cs="Palatino Linotype"/>
          <w:b/>
        </w:rPr>
        <w:t xml:space="preserve">FUNDADOS. </w:t>
      </w:r>
    </w:p>
    <w:p w14:paraId="6665A69C" w14:textId="77777777" w:rsidR="00402C6C" w:rsidRPr="00D65ADC" w:rsidRDefault="00402C6C" w:rsidP="00402C6C">
      <w:pPr>
        <w:tabs>
          <w:tab w:val="left" w:pos="4962"/>
        </w:tabs>
        <w:spacing w:line="360" w:lineRule="auto"/>
        <w:jc w:val="both"/>
        <w:rPr>
          <w:rFonts w:ascii="Palatino Linotype" w:eastAsia="Palatino Linotype" w:hAnsi="Palatino Linotype" w:cs="Palatino Linotype"/>
        </w:rPr>
      </w:pPr>
    </w:p>
    <w:p w14:paraId="5AC549DF" w14:textId="77777777" w:rsidR="008A10B4" w:rsidRPr="00D65ADC" w:rsidRDefault="008A10B4" w:rsidP="00402C6C">
      <w:pPr>
        <w:tabs>
          <w:tab w:val="left" w:pos="4962"/>
        </w:tabs>
        <w:spacing w:line="360" w:lineRule="auto"/>
        <w:jc w:val="both"/>
        <w:rPr>
          <w:rFonts w:ascii="Palatino Linotype" w:eastAsia="Palatino Linotype" w:hAnsi="Palatino Linotype" w:cs="Palatino Linotype"/>
        </w:rPr>
      </w:pPr>
    </w:p>
    <w:p w14:paraId="0B31584A" w14:textId="2845D39C" w:rsidR="008A10B4" w:rsidRPr="00D65ADC" w:rsidRDefault="008A10B4" w:rsidP="008A10B4">
      <w:pPr>
        <w:pStyle w:val="Prrafodelista"/>
        <w:numPr>
          <w:ilvl w:val="0"/>
          <w:numId w:val="25"/>
        </w:numPr>
        <w:tabs>
          <w:tab w:val="left" w:pos="4962"/>
        </w:tabs>
        <w:spacing w:line="360" w:lineRule="auto"/>
        <w:ind w:left="426"/>
        <w:jc w:val="both"/>
        <w:rPr>
          <w:rFonts w:ascii="Palatino Linotype" w:eastAsia="Palatino Linotype" w:hAnsi="Palatino Linotype" w:cs="Palatino Linotype"/>
          <w:b/>
        </w:rPr>
      </w:pPr>
      <w:r w:rsidRPr="00D65ADC">
        <w:rPr>
          <w:rFonts w:ascii="Palatino Linotype" w:eastAsia="Palatino Linotype" w:hAnsi="Palatino Linotype" w:cs="Palatino Linotype"/>
          <w:b/>
        </w:rPr>
        <w:lastRenderedPageBreak/>
        <w:t xml:space="preserve">Análisis de los Recursos de Revisión. </w:t>
      </w:r>
    </w:p>
    <w:p w14:paraId="5DAFC401" w14:textId="77777777" w:rsidR="008A10B4" w:rsidRPr="00D65ADC" w:rsidRDefault="008A10B4" w:rsidP="008A10B4">
      <w:pPr>
        <w:pStyle w:val="Prrafodelista"/>
        <w:tabs>
          <w:tab w:val="left" w:pos="4962"/>
        </w:tabs>
        <w:spacing w:line="360" w:lineRule="auto"/>
        <w:ind w:left="426"/>
        <w:jc w:val="both"/>
        <w:rPr>
          <w:rFonts w:ascii="Palatino Linotype" w:eastAsia="Palatino Linotype" w:hAnsi="Palatino Linotype" w:cs="Palatino Linotype"/>
          <w:b/>
        </w:rPr>
      </w:pPr>
    </w:p>
    <w:p w14:paraId="7251B2DD" w14:textId="7C3E6141" w:rsidR="00352AC3" w:rsidRPr="00D65ADC" w:rsidRDefault="00352AC3" w:rsidP="00352AC3">
      <w:pPr>
        <w:tabs>
          <w:tab w:val="left" w:pos="4962"/>
        </w:tabs>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Precisado lo anterior, es de recordar que la pretensión del Particular es obtener los recibos de nómina generados por el Sujeto Obligado de diversos servidores públicos, por lo que, </w:t>
      </w:r>
      <w:r w:rsidRPr="00D65ADC">
        <w:rPr>
          <w:rFonts w:ascii="Palatino Linotype" w:eastAsia="Palatino Linotype" w:hAnsi="Palatino Linotype" w:cs="Palatino Linotype"/>
          <w:iCs/>
          <w:color w:val="000000"/>
        </w:rPr>
        <w:t xml:space="preserve">se procede a contextualizar la información solicitada, para ello, es importante traer a colación lo que establece </w:t>
      </w:r>
      <w:r w:rsidRPr="00D65ADC">
        <w:rPr>
          <w:rFonts w:ascii="Palatino Linotype" w:eastAsia="Palatino Linotype" w:hAnsi="Palatino Linotype" w:cs="Palatino Linotype"/>
        </w:rPr>
        <w:t>el artí</w:t>
      </w:r>
      <w:r w:rsidRPr="00D65ADC">
        <w:rPr>
          <w:rFonts w:ascii="Palatino Linotype" w:eastAsia="Palatino Linotype" w:hAnsi="Palatino Linotype" w:cs="Palatino Linotype"/>
          <w:iCs/>
          <w:color w:val="000000"/>
        </w:rPr>
        <w:t xml:space="preserve">culo 147 de la Constitución Política del Estado Libre y Soberano de México, el cual señala que los trabajadores al servicio del Estado, así como los miembros del Ayuntamiento recibirán una remuneración adecuada e irrenunciable por el desempeño de su empleo, cargo o comisión que será determinada en el presupuesto de egresos que corresponda. </w:t>
      </w:r>
    </w:p>
    <w:p w14:paraId="4347B48F" w14:textId="77777777" w:rsidR="00352AC3" w:rsidRPr="00D65ADC" w:rsidRDefault="00352AC3" w:rsidP="00352AC3">
      <w:pPr>
        <w:spacing w:line="360" w:lineRule="auto"/>
        <w:jc w:val="both"/>
        <w:rPr>
          <w:rFonts w:ascii="Palatino Linotype" w:eastAsia="Palatino Linotype" w:hAnsi="Palatino Linotype" w:cs="Palatino Linotype"/>
          <w:iCs/>
          <w:color w:val="000000"/>
        </w:rPr>
      </w:pPr>
    </w:p>
    <w:p w14:paraId="30E6978F" w14:textId="77777777" w:rsidR="00352AC3" w:rsidRPr="00D65ADC" w:rsidRDefault="00352AC3" w:rsidP="00352AC3">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Asimismo,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195118FA" w14:textId="77777777" w:rsidR="00352AC3" w:rsidRPr="00D65ADC" w:rsidRDefault="00352AC3" w:rsidP="00352AC3">
      <w:pPr>
        <w:spacing w:line="360" w:lineRule="auto"/>
        <w:jc w:val="both"/>
        <w:rPr>
          <w:rFonts w:ascii="Palatino Linotype" w:eastAsia="Palatino Linotype" w:hAnsi="Palatino Linotype" w:cs="Palatino Linotype"/>
          <w:i/>
          <w:color w:val="000000"/>
        </w:rPr>
      </w:pPr>
    </w:p>
    <w:p w14:paraId="5737E1FF" w14:textId="77777777" w:rsidR="00352AC3" w:rsidRPr="00D65ADC" w:rsidRDefault="00352AC3" w:rsidP="00352AC3">
      <w:pPr>
        <w:autoSpaceDE w:val="0"/>
        <w:autoSpaceDN w:val="0"/>
        <w:adjustRightInd w:val="0"/>
        <w:spacing w:line="360" w:lineRule="auto"/>
        <w:jc w:val="both"/>
        <w:rPr>
          <w:rFonts w:ascii="Palatino Linotype" w:hAnsi="Palatino Linotype" w:cs="Tahoma"/>
          <w:bCs/>
          <w:iCs/>
          <w:color w:val="000000"/>
        </w:rPr>
      </w:pPr>
      <w:r w:rsidRPr="00D65ADC">
        <w:rPr>
          <w:rFonts w:ascii="Palatino Linotype" w:hAnsi="Palatino Linotype" w:cs="Tahoma"/>
          <w:bCs/>
          <w:iCs/>
          <w:color w:val="000000"/>
        </w:rPr>
        <w:t xml:space="preserve">De la misma manera, el Anexo IV.5 Glosario de Términos, del Manual para la Planeación, Programación y Presupuesto de Egresos Municipal, establece que la </w:t>
      </w:r>
      <w:r w:rsidRPr="00D65ADC">
        <w:rPr>
          <w:rFonts w:ascii="Palatino Linotype" w:hAnsi="Palatino Linotype" w:cs="Tahoma"/>
          <w:b/>
          <w:bCs/>
          <w:iCs/>
          <w:color w:val="000000"/>
          <w:u w:val="single"/>
        </w:rPr>
        <w:t>remuneración es la percepción de un trabajador o retribución monetaria que se da en pago por su servicio o actividad desarrollada.</w:t>
      </w:r>
    </w:p>
    <w:p w14:paraId="15E5CFCD" w14:textId="77777777" w:rsidR="00352AC3" w:rsidRPr="00D65ADC" w:rsidRDefault="00352AC3" w:rsidP="00352AC3">
      <w:pPr>
        <w:autoSpaceDE w:val="0"/>
        <w:autoSpaceDN w:val="0"/>
        <w:adjustRightInd w:val="0"/>
        <w:spacing w:line="360" w:lineRule="auto"/>
        <w:jc w:val="both"/>
        <w:rPr>
          <w:rFonts w:ascii="Palatino Linotype" w:hAnsi="Palatino Linotype" w:cs="Tahoma"/>
          <w:bCs/>
          <w:iCs/>
          <w:color w:val="000000"/>
        </w:rPr>
      </w:pPr>
    </w:p>
    <w:p w14:paraId="3A82C646" w14:textId="3AFF4BF5" w:rsidR="00352AC3" w:rsidRPr="00D65ADC" w:rsidRDefault="00352AC3" w:rsidP="00352AC3">
      <w:pPr>
        <w:autoSpaceDE w:val="0"/>
        <w:autoSpaceDN w:val="0"/>
        <w:adjustRightInd w:val="0"/>
        <w:spacing w:line="360" w:lineRule="auto"/>
        <w:jc w:val="both"/>
        <w:rPr>
          <w:rFonts w:ascii="Palatino Linotype" w:hAnsi="Palatino Linotype" w:cs="Tahoma"/>
          <w:bCs/>
          <w:iCs/>
          <w:color w:val="000000"/>
        </w:rPr>
      </w:pPr>
      <w:r w:rsidRPr="00D65ADC">
        <w:rPr>
          <w:rFonts w:ascii="Palatino Linotype" w:hAnsi="Palatino Linotype" w:cs="Tahoma"/>
          <w:bCs/>
          <w:iCs/>
          <w:color w:val="000000"/>
        </w:rPr>
        <w:t xml:space="preserve">Por su parte, la Ley del Trabajo de los Servidores Públicos del Estado y Municipios, en su artículo 220 K, fracciones II y IV, establece que: </w:t>
      </w:r>
    </w:p>
    <w:p w14:paraId="45FD4545" w14:textId="77777777" w:rsidR="00352AC3" w:rsidRPr="00D65ADC" w:rsidRDefault="00352AC3" w:rsidP="00352AC3">
      <w:pPr>
        <w:autoSpaceDE w:val="0"/>
        <w:autoSpaceDN w:val="0"/>
        <w:adjustRightInd w:val="0"/>
        <w:spacing w:line="276" w:lineRule="auto"/>
        <w:ind w:left="567" w:right="843"/>
        <w:jc w:val="both"/>
        <w:rPr>
          <w:rFonts w:ascii="Palatino Linotype" w:hAnsi="Palatino Linotype"/>
          <w:i/>
          <w:iCs/>
          <w:sz w:val="22"/>
          <w:szCs w:val="22"/>
        </w:rPr>
      </w:pPr>
      <w:r w:rsidRPr="00D65ADC">
        <w:rPr>
          <w:rFonts w:ascii="Palatino Linotype" w:hAnsi="Palatino Linotype"/>
          <w:b/>
          <w:bCs/>
          <w:i/>
          <w:iCs/>
          <w:sz w:val="22"/>
          <w:szCs w:val="22"/>
        </w:rPr>
        <w:lastRenderedPageBreak/>
        <w:t>ARTÍCULO 220 K</w:t>
      </w:r>
      <w:r w:rsidRPr="00D65ADC">
        <w:rPr>
          <w:rFonts w:ascii="Palatino Linotype" w:hAnsi="Palatino Linotype"/>
          <w:i/>
          <w:iCs/>
          <w:sz w:val="22"/>
          <w:szCs w:val="22"/>
        </w:rPr>
        <w:t>.- La institución o dependencia pública tiene la obligación de conservar y exhibir en el proceso los documentos que a continuación se precisan:</w:t>
      </w:r>
    </w:p>
    <w:p w14:paraId="205739BE" w14:textId="77777777" w:rsidR="00352AC3" w:rsidRPr="00D65ADC" w:rsidRDefault="00352AC3" w:rsidP="00352AC3">
      <w:pPr>
        <w:autoSpaceDE w:val="0"/>
        <w:autoSpaceDN w:val="0"/>
        <w:adjustRightInd w:val="0"/>
        <w:spacing w:line="276" w:lineRule="auto"/>
        <w:ind w:left="567" w:right="843"/>
        <w:jc w:val="both"/>
        <w:rPr>
          <w:rFonts w:ascii="Palatino Linotype" w:hAnsi="Palatino Linotype"/>
          <w:i/>
          <w:iCs/>
          <w:sz w:val="22"/>
          <w:szCs w:val="22"/>
        </w:rPr>
      </w:pPr>
      <w:r w:rsidRPr="00D65ADC">
        <w:rPr>
          <w:rFonts w:ascii="Palatino Linotype" w:hAnsi="Palatino Linotype"/>
          <w:i/>
          <w:iCs/>
          <w:sz w:val="22"/>
          <w:szCs w:val="22"/>
        </w:rPr>
        <w:t>…</w:t>
      </w:r>
    </w:p>
    <w:p w14:paraId="4D4EE10D" w14:textId="77777777" w:rsidR="00352AC3" w:rsidRPr="00D65ADC" w:rsidRDefault="00352AC3" w:rsidP="00352AC3">
      <w:pPr>
        <w:autoSpaceDE w:val="0"/>
        <w:autoSpaceDN w:val="0"/>
        <w:adjustRightInd w:val="0"/>
        <w:spacing w:line="276" w:lineRule="auto"/>
        <w:ind w:left="567" w:right="843"/>
        <w:jc w:val="both"/>
        <w:rPr>
          <w:rFonts w:ascii="Palatino Linotype" w:hAnsi="Palatino Linotype" w:cs="Tahoma"/>
          <w:bCs/>
          <w:i/>
          <w:iCs/>
          <w:color w:val="000000"/>
          <w:sz w:val="22"/>
          <w:szCs w:val="22"/>
        </w:rPr>
      </w:pPr>
      <w:r w:rsidRPr="00D65ADC">
        <w:rPr>
          <w:rFonts w:ascii="Palatino Linotype" w:hAnsi="Palatino Linotype"/>
          <w:i/>
          <w:iCs/>
          <w:sz w:val="22"/>
          <w:szCs w:val="22"/>
        </w:rPr>
        <w:t>II. Recibos de pagos de salarios o las constancias documentales del pago de salario cuando sea por depósito o mediante información electrónica;</w:t>
      </w:r>
    </w:p>
    <w:p w14:paraId="661C7DF2" w14:textId="77777777" w:rsidR="00352AC3" w:rsidRPr="00D65ADC" w:rsidRDefault="00352AC3" w:rsidP="00352AC3">
      <w:pPr>
        <w:autoSpaceDE w:val="0"/>
        <w:autoSpaceDN w:val="0"/>
        <w:adjustRightInd w:val="0"/>
        <w:spacing w:line="276" w:lineRule="auto"/>
        <w:ind w:left="567" w:right="843"/>
        <w:jc w:val="both"/>
        <w:rPr>
          <w:rFonts w:ascii="Palatino Linotype" w:hAnsi="Palatino Linotype" w:cs="Tahoma"/>
          <w:bCs/>
          <w:i/>
          <w:iCs/>
          <w:color w:val="000000"/>
          <w:sz w:val="22"/>
          <w:szCs w:val="22"/>
        </w:rPr>
      </w:pPr>
      <w:r w:rsidRPr="00D65ADC">
        <w:rPr>
          <w:rFonts w:ascii="Palatino Linotype" w:hAnsi="Palatino Linotype" w:cs="Tahoma"/>
          <w:bCs/>
          <w:i/>
          <w:iCs/>
          <w:color w:val="000000"/>
          <w:sz w:val="22"/>
          <w:szCs w:val="22"/>
        </w:rPr>
        <w:t>…</w:t>
      </w:r>
    </w:p>
    <w:p w14:paraId="6E189F07" w14:textId="77777777" w:rsidR="00352AC3" w:rsidRPr="00D65ADC" w:rsidRDefault="00352AC3" w:rsidP="00352AC3">
      <w:pPr>
        <w:autoSpaceDE w:val="0"/>
        <w:autoSpaceDN w:val="0"/>
        <w:adjustRightInd w:val="0"/>
        <w:spacing w:line="276" w:lineRule="auto"/>
        <w:ind w:left="567" w:right="843"/>
        <w:jc w:val="both"/>
        <w:rPr>
          <w:rFonts w:ascii="Palatino Linotype" w:hAnsi="Palatino Linotype"/>
          <w:i/>
          <w:iCs/>
          <w:sz w:val="22"/>
          <w:szCs w:val="22"/>
        </w:rPr>
      </w:pPr>
      <w:r w:rsidRPr="00D65ADC">
        <w:rPr>
          <w:rFonts w:ascii="Palatino Linotype" w:hAnsi="Palatino Linotype"/>
          <w:i/>
          <w:iCs/>
          <w:sz w:val="22"/>
          <w:szCs w:val="22"/>
        </w:rPr>
        <w:t xml:space="preserve">IV. Recibos o las constancias de </w:t>
      </w:r>
      <w:proofErr w:type="spellStart"/>
      <w:r w:rsidRPr="00D65ADC">
        <w:rPr>
          <w:rFonts w:ascii="Palatino Linotype" w:hAnsi="Palatino Linotype"/>
          <w:i/>
          <w:iCs/>
          <w:sz w:val="22"/>
          <w:szCs w:val="22"/>
        </w:rPr>
        <w:t>deposito</w:t>
      </w:r>
      <w:proofErr w:type="spellEnd"/>
      <w:r w:rsidRPr="00D65ADC">
        <w:rPr>
          <w:rFonts w:ascii="Palatino Linotype" w:hAnsi="Palatino Linotype"/>
          <w:i/>
          <w:iCs/>
          <w:sz w:val="22"/>
          <w:szCs w:val="22"/>
        </w:rPr>
        <w:t xml:space="preserve"> o del medio de información magnética o electrónica que sean utilizadas para el pago de salarios, prima vacacional, aguinaldo y demás prestaciones establecidas en la presente ley; </w:t>
      </w:r>
    </w:p>
    <w:p w14:paraId="4199C1E2" w14:textId="77777777" w:rsidR="00352AC3" w:rsidRPr="00D65ADC" w:rsidRDefault="00352AC3" w:rsidP="00352AC3">
      <w:pPr>
        <w:autoSpaceDE w:val="0"/>
        <w:autoSpaceDN w:val="0"/>
        <w:adjustRightInd w:val="0"/>
        <w:spacing w:line="276" w:lineRule="auto"/>
        <w:ind w:left="567" w:right="843"/>
        <w:jc w:val="both"/>
        <w:rPr>
          <w:rFonts w:ascii="Palatino Linotype" w:hAnsi="Palatino Linotype"/>
          <w:i/>
          <w:iCs/>
          <w:sz w:val="22"/>
          <w:szCs w:val="22"/>
        </w:rPr>
      </w:pPr>
      <w:r w:rsidRPr="00D65ADC">
        <w:rPr>
          <w:rFonts w:ascii="Palatino Linotype" w:hAnsi="Palatino Linotype"/>
          <w:i/>
          <w:iCs/>
          <w:sz w:val="22"/>
          <w:szCs w:val="22"/>
        </w:rPr>
        <w:t>…</w:t>
      </w:r>
    </w:p>
    <w:p w14:paraId="42AFDC22" w14:textId="77777777" w:rsidR="00352AC3" w:rsidRPr="00D65ADC" w:rsidRDefault="00352AC3" w:rsidP="00352AC3">
      <w:pPr>
        <w:autoSpaceDE w:val="0"/>
        <w:autoSpaceDN w:val="0"/>
        <w:adjustRightInd w:val="0"/>
        <w:spacing w:line="276" w:lineRule="auto"/>
        <w:ind w:left="567" w:right="843"/>
        <w:jc w:val="both"/>
        <w:rPr>
          <w:rFonts w:ascii="Palatino Linotype" w:hAnsi="Palatino Linotype" w:cs="Tahoma"/>
          <w:bCs/>
          <w:i/>
          <w:iCs/>
          <w:color w:val="000000"/>
          <w:sz w:val="22"/>
          <w:szCs w:val="22"/>
        </w:rPr>
      </w:pPr>
    </w:p>
    <w:p w14:paraId="6F9CE6CE" w14:textId="77777777" w:rsidR="00352AC3" w:rsidRPr="00D65ADC" w:rsidRDefault="00352AC3" w:rsidP="00352AC3">
      <w:pPr>
        <w:autoSpaceDE w:val="0"/>
        <w:autoSpaceDN w:val="0"/>
        <w:adjustRightInd w:val="0"/>
        <w:spacing w:line="360" w:lineRule="auto"/>
        <w:jc w:val="both"/>
        <w:rPr>
          <w:rFonts w:ascii="Palatino Linotype" w:hAnsi="Palatino Linotype" w:cs="Tahoma"/>
          <w:b/>
          <w:iCs/>
          <w:color w:val="000000"/>
          <w:u w:val="single"/>
        </w:rPr>
      </w:pPr>
      <w:r w:rsidRPr="00D65ADC">
        <w:rPr>
          <w:rFonts w:ascii="Palatino Linotype" w:hAnsi="Palatino Linotype" w:cs="Tahoma"/>
          <w:bCs/>
          <w:iCs/>
          <w:color w:val="000000"/>
        </w:rPr>
        <w:t xml:space="preserve">Es decir, del precepto normativo se advierte que entre los documentos que tiene la obligación de conservar el Sujeto Obligado, se encuentran los </w:t>
      </w:r>
      <w:r w:rsidRPr="00D65ADC">
        <w:rPr>
          <w:rFonts w:ascii="Palatino Linotype" w:hAnsi="Palatino Linotype" w:cs="Tahoma"/>
          <w:b/>
          <w:bCs/>
          <w:iCs/>
          <w:color w:val="000000"/>
        </w:rPr>
        <w:t>recibos de pago de salarios o las</w:t>
      </w:r>
      <w:r w:rsidRPr="00D65ADC">
        <w:rPr>
          <w:rFonts w:ascii="Palatino Linotype" w:hAnsi="Palatino Linotype" w:cs="Tahoma"/>
          <w:bCs/>
          <w:iCs/>
          <w:color w:val="000000"/>
        </w:rPr>
        <w:t xml:space="preserve"> </w:t>
      </w:r>
      <w:r w:rsidRPr="00D65ADC">
        <w:rPr>
          <w:rFonts w:ascii="Palatino Linotype" w:hAnsi="Palatino Linotype" w:cs="Tahoma"/>
          <w:b/>
          <w:bCs/>
          <w:iCs/>
          <w:color w:val="000000"/>
        </w:rPr>
        <w:t>constancias documentales del pago de sueldos</w:t>
      </w:r>
      <w:r w:rsidRPr="00D65ADC">
        <w:rPr>
          <w:rFonts w:ascii="Palatino Linotype" w:hAnsi="Palatino Linotype" w:cs="Tahoma"/>
          <w:iCs/>
          <w:color w:val="000000"/>
        </w:rPr>
        <w:t>,</w:t>
      </w:r>
      <w:r w:rsidRPr="00D65ADC">
        <w:rPr>
          <w:rFonts w:ascii="Palatino Linotype" w:hAnsi="Palatino Linotype" w:cs="Tahoma"/>
          <w:b/>
          <w:bCs/>
          <w:iCs/>
          <w:color w:val="000000"/>
        </w:rPr>
        <w:t xml:space="preserve"> </w:t>
      </w:r>
      <w:r w:rsidRPr="00D65ADC">
        <w:rPr>
          <w:rFonts w:ascii="Palatino Linotype" w:hAnsi="Palatino Linotype" w:cs="Tahoma"/>
          <w:bCs/>
          <w:iCs/>
          <w:color w:val="000000"/>
        </w:rPr>
        <w:t xml:space="preserve">cuando sea por depósito o mediante información electrónica; así como los recibos o constancias de depósito o del medio de información magnética o electrónica que sean utilizadas para el pago de </w:t>
      </w:r>
      <w:r w:rsidRPr="00D65ADC">
        <w:rPr>
          <w:rFonts w:ascii="Palatino Linotype" w:hAnsi="Palatino Linotype" w:cs="Tahoma"/>
          <w:b/>
          <w:iCs/>
          <w:color w:val="000000"/>
          <w:u w:val="single"/>
        </w:rPr>
        <w:t>salarios, prima vacacional, aguinaldo y demás prestaciones.</w:t>
      </w:r>
    </w:p>
    <w:p w14:paraId="714F6099" w14:textId="77777777" w:rsidR="00352AC3" w:rsidRPr="00D65ADC" w:rsidRDefault="00352AC3" w:rsidP="00352AC3">
      <w:pPr>
        <w:autoSpaceDE w:val="0"/>
        <w:autoSpaceDN w:val="0"/>
        <w:adjustRightInd w:val="0"/>
        <w:spacing w:line="360" w:lineRule="auto"/>
        <w:jc w:val="both"/>
        <w:rPr>
          <w:rFonts w:ascii="Palatino Linotype" w:hAnsi="Palatino Linotype" w:cs="Tahoma"/>
          <w:b/>
          <w:iCs/>
          <w:color w:val="000000"/>
        </w:rPr>
      </w:pPr>
    </w:p>
    <w:p w14:paraId="0D39BFDA"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r w:rsidRPr="00D65ADC">
        <w:rPr>
          <w:rFonts w:ascii="Palatino Linotype" w:hAnsi="Palatino Linotype" w:cs="Tahoma"/>
          <w:iCs/>
          <w:color w:val="000000"/>
        </w:rPr>
        <w:t>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14:paraId="7B81C1D1"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p>
    <w:p w14:paraId="3BF574E6"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r w:rsidRPr="00D65ADC">
        <w:rPr>
          <w:rFonts w:ascii="Palatino Linotype" w:hAnsi="Palatino Linotype" w:cs="Tahoma"/>
          <w:iCs/>
          <w:color w:val="000000"/>
        </w:rPr>
        <w:lastRenderedPageBreak/>
        <w:t>En ese orden de ideas, respecto a la nómina, el Glosario localizado en la página de Transparencia Presupuestaria de la Secretaría de Hacienda y Crédito Público (consultado en https://www.transparenciapresupuestaria.gob.mx/es/PTP/Glosario), establece que:</w:t>
      </w:r>
    </w:p>
    <w:p w14:paraId="52926CB4"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p>
    <w:p w14:paraId="5661045D" w14:textId="77777777" w:rsidR="00352AC3" w:rsidRPr="00D65ADC" w:rsidRDefault="00352AC3" w:rsidP="00352AC3">
      <w:pPr>
        <w:autoSpaceDE w:val="0"/>
        <w:autoSpaceDN w:val="0"/>
        <w:adjustRightInd w:val="0"/>
        <w:spacing w:line="360" w:lineRule="auto"/>
        <w:jc w:val="center"/>
        <w:rPr>
          <w:rFonts w:ascii="Palatino Linotype" w:hAnsi="Palatino Linotype" w:cs="Tahoma"/>
          <w:iCs/>
          <w:color w:val="000000"/>
        </w:rPr>
      </w:pPr>
      <w:r w:rsidRPr="00D65ADC">
        <w:rPr>
          <w:rFonts w:ascii="Palatino Linotype" w:hAnsi="Palatino Linotype"/>
          <w:noProof/>
          <w:color w:val="000000"/>
          <w:lang w:val="es-MX" w:eastAsia="es-MX"/>
        </w:rPr>
        <w:drawing>
          <wp:inline distT="0" distB="0" distL="0" distR="0" wp14:anchorId="4B07F65D" wp14:editId="0B8332CB">
            <wp:extent cx="4170185" cy="1192640"/>
            <wp:effectExtent l="0" t="0" r="190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86953" cy="1197435"/>
                    </a:xfrm>
                    <a:prstGeom prst="rect">
                      <a:avLst/>
                    </a:prstGeom>
                  </pic:spPr>
                </pic:pic>
              </a:graphicData>
            </a:graphic>
          </wp:inline>
        </w:drawing>
      </w:r>
    </w:p>
    <w:p w14:paraId="5E6B170D"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p>
    <w:p w14:paraId="4D60325A"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r w:rsidRPr="00D65ADC">
        <w:rPr>
          <w:rFonts w:ascii="Palatino Linotype" w:hAnsi="Palatino Linotype" w:cs="Tahoma"/>
          <w:iCs/>
          <w:color w:val="000000"/>
        </w:rPr>
        <w:t>De la misma manera, el Glosario de términos más usuales en la Administración Pública Federal, emitido por la Secretaría de Hacienda y Crédito Público (</w:t>
      </w:r>
      <w:hyperlink r:id="rId20" w:history="1">
        <w:r w:rsidRPr="00D65ADC">
          <w:rPr>
            <w:rStyle w:val="Hipervnculo"/>
            <w:rFonts w:ascii="Palatino Linotype" w:hAnsi="Palatino Linotype" w:cs="Tahoma"/>
            <w:iCs/>
          </w:rPr>
          <w:t>http://www.apartados.hacienda.gob.mx/contabilidad/documentos/informe_cuenta/1998/cuenta_publica/Glosario/n.htm</w:t>
        </w:r>
      </w:hyperlink>
      <w:r w:rsidRPr="00D65ADC">
        <w:rPr>
          <w:rFonts w:ascii="Palatino Linotype" w:hAnsi="Palatino Linotype" w:cs="Tahoma"/>
          <w:iCs/>
          <w:color w:val="000000"/>
        </w:rPr>
        <w:t>), establece que la nómina es un listado general de los trabajadores de una institución, en el cual se asientan las percepciones brutas, deducciones y alcance neto de las mismas.</w:t>
      </w:r>
    </w:p>
    <w:p w14:paraId="7E787E5C"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p>
    <w:p w14:paraId="6F947D30"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r w:rsidRPr="00D65ADC">
        <w:rPr>
          <w:rFonts w:ascii="Palatino Linotype" w:hAnsi="Palatino Linotype" w:cs="Tahoma"/>
          <w:iCs/>
          <w:color w:val="000000"/>
        </w:rPr>
        <w:t>Conforme a lo anterior, se puede advertir que la nómina se puede referir a lo siguiente:</w:t>
      </w:r>
    </w:p>
    <w:p w14:paraId="2E939EB0"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r w:rsidRPr="00D65ADC">
        <w:rPr>
          <w:rFonts w:ascii="Palatino Linotype" w:hAnsi="Palatino Linotype" w:cs="Tahoma"/>
          <w:iCs/>
          <w:color w:val="000000"/>
        </w:rPr>
        <w:t xml:space="preserve"> </w:t>
      </w:r>
    </w:p>
    <w:p w14:paraId="703B9057" w14:textId="77777777" w:rsidR="00352AC3" w:rsidRPr="00D65ADC" w:rsidRDefault="00352AC3" w:rsidP="00352AC3">
      <w:pPr>
        <w:tabs>
          <w:tab w:val="left" w:pos="8222"/>
        </w:tabs>
        <w:autoSpaceDE w:val="0"/>
        <w:autoSpaceDN w:val="0"/>
        <w:adjustRightInd w:val="0"/>
        <w:spacing w:line="276" w:lineRule="auto"/>
        <w:ind w:left="567" w:right="709"/>
        <w:jc w:val="both"/>
        <w:rPr>
          <w:rFonts w:ascii="Palatino Linotype" w:hAnsi="Palatino Linotype" w:cs="Tahoma"/>
          <w:iCs/>
          <w:color w:val="000000"/>
          <w:sz w:val="22"/>
        </w:rPr>
      </w:pPr>
      <w:r w:rsidRPr="00D65ADC">
        <w:rPr>
          <w:rFonts w:ascii="Palatino Linotype" w:hAnsi="Palatino Linotype" w:cs="Tahoma"/>
          <w:iCs/>
          <w:color w:val="000000"/>
          <w:sz w:val="22"/>
        </w:rPr>
        <w:t>a)      Relación de trabajadores con las percepciones monetarias de cada uno.</w:t>
      </w:r>
    </w:p>
    <w:p w14:paraId="381D419B" w14:textId="77777777" w:rsidR="00352AC3" w:rsidRPr="00D65ADC" w:rsidRDefault="00352AC3" w:rsidP="00352AC3">
      <w:pPr>
        <w:tabs>
          <w:tab w:val="left" w:pos="8222"/>
        </w:tabs>
        <w:autoSpaceDE w:val="0"/>
        <w:autoSpaceDN w:val="0"/>
        <w:adjustRightInd w:val="0"/>
        <w:spacing w:line="276" w:lineRule="auto"/>
        <w:ind w:left="567" w:right="709"/>
        <w:jc w:val="both"/>
        <w:rPr>
          <w:rFonts w:ascii="Palatino Linotype" w:hAnsi="Palatino Linotype" w:cs="Tahoma"/>
          <w:b/>
          <w:iCs/>
          <w:color w:val="000000"/>
          <w:sz w:val="22"/>
          <w:u w:val="single"/>
        </w:rPr>
      </w:pPr>
      <w:r w:rsidRPr="00D65ADC">
        <w:rPr>
          <w:rFonts w:ascii="Palatino Linotype" w:hAnsi="Palatino Linotype" w:cs="Tahoma"/>
          <w:b/>
          <w:iCs/>
          <w:color w:val="000000"/>
          <w:sz w:val="22"/>
          <w:u w:val="single"/>
        </w:rPr>
        <w:t>b)      Recibo individual que contiene las prestaciones y deducciones de un trabajador.</w:t>
      </w:r>
    </w:p>
    <w:p w14:paraId="556AB5A4" w14:textId="77777777" w:rsidR="00352AC3" w:rsidRPr="00D65ADC" w:rsidRDefault="00352AC3" w:rsidP="00352AC3">
      <w:pPr>
        <w:tabs>
          <w:tab w:val="left" w:pos="8222"/>
        </w:tabs>
        <w:autoSpaceDE w:val="0"/>
        <w:autoSpaceDN w:val="0"/>
        <w:adjustRightInd w:val="0"/>
        <w:spacing w:line="276" w:lineRule="auto"/>
        <w:ind w:left="567" w:right="709"/>
        <w:jc w:val="both"/>
        <w:rPr>
          <w:rFonts w:ascii="Palatino Linotype" w:hAnsi="Palatino Linotype" w:cs="Tahoma"/>
          <w:iCs/>
          <w:color w:val="000000"/>
          <w:sz w:val="22"/>
        </w:rPr>
      </w:pPr>
      <w:r w:rsidRPr="00D65ADC">
        <w:rPr>
          <w:rFonts w:ascii="Palatino Linotype" w:hAnsi="Palatino Linotype" w:cs="Tahoma"/>
          <w:iCs/>
          <w:color w:val="000000"/>
          <w:sz w:val="22"/>
        </w:rPr>
        <w:lastRenderedPageBreak/>
        <w:t>c)       Listado general de los servidores públicos de una institución o dependencia, en el cual se asientan las percepciones brutas, deducciones y alcance neto de las mismas.</w:t>
      </w:r>
    </w:p>
    <w:p w14:paraId="79C748B7"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p>
    <w:p w14:paraId="6D3D8326"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r w:rsidRPr="00D65ADC">
        <w:rPr>
          <w:rFonts w:ascii="Palatino Linotype" w:hAnsi="Palatino Linotype" w:cs="Tahoma"/>
          <w:iCs/>
          <w:color w:val="000000"/>
        </w:rPr>
        <w:t>En ese orden de ideas, cabe recordar que el Particular solicitó obtener los recibos de nómina de los servidores públicos, por lo que, resulta importante traer a colación que el artículo 8°, fracciones XI y XIV, de la Ley de Fiscalización Superior del Estado de México, establece que el Órgano Superior de Fiscalización del Estado de México, será el encargado de establecer los lineamientos necesarios para la elaboración de los informes trimestrales; además que verificará que dichos informes hayan sido presentados conforme a la normatividad aplicable.</w:t>
      </w:r>
    </w:p>
    <w:p w14:paraId="6BDD2D95"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p>
    <w:p w14:paraId="1F2A92CF"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r w:rsidRPr="00D65ADC">
        <w:rPr>
          <w:rFonts w:ascii="Palatino Linotype" w:hAnsi="Palatino Linotype" w:cs="Tahoma"/>
          <w:iCs/>
          <w:color w:val="000000"/>
        </w:rPr>
        <w:t xml:space="preserve">En ese contexto, los </w:t>
      </w:r>
      <w:r w:rsidRPr="00D65ADC">
        <w:rPr>
          <w:rFonts w:ascii="Palatino Linotype" w:hAnsi="Palatino Linotype" w:cs="Tahoma"/>
          <w:b/>
          <w:iCs/>
          <w:color w:val="000000"/>
        </w:rPr>
        <w:t>Lineamientos para la Integración y Entrega del Informe Trimestral Municipal 2022</w:t>
      </w:r>
      <w:r w:rsidRPr="00D65ADC">
        <w:rPr>
          <w:rFonts w:ascii="Palatino Linotype" w:hAnsi="Palatino Linotype" w:cs="Tahoma"/>
          <w:iCs/>
          <w:color w:val="000000"/>
        </w:rPr>
        <w:t xml:space="preserve">, emitidos por el Órgano Superior de Fiscalización del Estado de México, entre los formatos que maneja en el Módulo 4, se advierte que se encuentran los Comprobantes Fiscales Digitales por Internet por Concepto de Nómina, </w:t>
      </w:r>
      <w:r w:rsidRPr="00D65ADC">
        <w:rPr>
          <w:rFonts w:ascii="Palatino Linotype" w:hAnsi="Palatino Linotype" w:cs="Tahoma"/>
          <w:b/>
          <w:iCs/>
          <w:color w:val="000000"/>
          <w:u w:val="single"/>
        </w:rPr>
        <w:t>mismo que será integrada por los Ayuntamiento de manera quincenal y entregados al Órgano Fiscalizador</w:t>
      </w:r>
      <w:r w:rsidRPr="00D65ADC">
        <w:rPr>
          <w:rFonts w:ascii="Palatino Linotype" w:hAnsi="Palatino Linotype" w:cs="Tahoma"/>
          <w:iCs/>
          <w:color w:val="000000"/>
        </w:rPr>
        <w:t>, como se observa a continuación:</w:t>
      </w:r>
    </w:p>
    <w:p w14:paraId="4B6412E1" w14:textId="77777777" w:rsidR="00775774" w:rsidRPr="00D65ADC" w:rsidRDefault="00775774" w:rsidP="00352AC3">
      <w:pPr>
        <w:autoSpaceDE w:val="0"/>
        <w:autoSpaceDN w:val="0"/>
        <w:adjustRightInd w:val="0"/>
        <w:spacing w:line="360" w:lineRule="auto"/>
        <w:jc w:val="both"/>
        <w:rPr>
          <w:rFonts w:ascii="Palatino Linotype" w:hAnsi="Palatino Linotype" w:cs="Tahoma"/>
          <w:iCs/>
          <w:color w:val="000000"/>
        </w:rPr>
      </w:pPr>
    </w:p>
    <w:p w14:paraId="3F4ED568"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p>
    <w:p w14:paraId="4E5DD830"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r w:rsidRPr="00D65ADC">
        <w:rPr>
          <w:rFonts w:ascii="Palatino Linotype" w:hAnsi="Palatino Linotype"/>
          <w:noProof/>
          <w:color w:val="222222"/>
          <w:lang w:val="es-MX" w:eastAsia="es-MX"/>
        </w:rPr>
        <w:lastRenderedPageBreak/>
        <mc:AlternateContent>
          <mc:Choice Requires="wps">
            <w:drawing>
              <wp:anchor distT="0" distB="0" distL="114300" distR="114300" simplePos="0" relativeHeight="251659264" behindDoc="0" locked="0" layoutInCell="1" allowOverlap="1" wp14:anchorId="43404387" wp14:editId="136B6B36">
                <wp:simplePos x="0" y="0"/>
                <wp:positionH relativeFrom="margin">
                  <wp:align>right</wp:align>
                </wp:positionH>
                <wp:positionV relativeFrom="paragraph">
                  <wp:posOffset>1005205</wp:posOffset>
                </wp:positionV>
                <wp:extent cx="5353050" cy="30480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5353050" cy="3048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E6EFF" id="Rectángulo 5" o:spid="_x0000_s1026" style="position:absolute;margin-left:370.3pt;margin-top:79.15pt;width:421.5pt;height:24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" filled="f" strokecolor="red" strokeweight="3pt">
                <w10:wrap anchorx="margin"/>
              </v:rect>
            </w:pict>
          </mc:Fallback>
        </mc:AlternateContent>
      </w:r>
      <w:r w:rsidRPr="00D65ADC">
        <w:rPr>
          <w:rFonts w:ascii="Palatino Linotype" w:hAnsi="Palatino Linotype"/>
          <w:noProof/>
          <w:color w:val="222222"/>
          <w:lang w:val="es-MX" w:eastAsia="es-MX"/>
        </w:rPr>
        <w:drawing>
          <wp:inline distT="0" distB="0" distL="0" distR="0" wp14:anchorId="1AFCAFF1" wp14:editId="54412F22">
            <wp:extent cx="5671185" cy="2026987"/>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71185" cy="2026987"/>
                    </a:xfrm>
                    <a:prstGeom prst="rect">
                      <a:avLst/>
                    </a:prstGeom>
                  </pic:spPr>
                </pic:pic>
              </a:graphicData>
            </a:graphic>
          </wp:inline>
        </w:drawing>
      </w:r>
    </w:p>
    <w:p w14:paraId="013B8860"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p>
    <w:p w14:paraId="63EB83AB" w14:textId="77777777" w:rsidR="00352AC3" w:rsidRPr="00D65ADC" w:rsidRDefault="00352AC3" w:rsidP="00352AC3">
      <w:pPr>
        <w:spacing w:line="360" w:lineRule="auto"/>
        <w:jc w:val="both"/>
        <w:rPr>
          <w:rFonts w:ascii="Palatino Linotype" w:hAnsi="Palatino Linotype" w:cs="Tahoma"/>
          <w:iCs/>
          <w:color w:val="000000"/>
        </w:rPr>
      </w:pPr>
      <w:r w:rsidRPr="00D65ADC">
        <w:rPr>
          <w:rFonts w:ascii="Palatino Linotype" w:hAnsi="Palatino Linotype" w:cs="Tahoma"/>
          <w:iCs/>
          <w:color w:val="000000"/>
        </w:rPr>
        <w:t xml:space="preserve">En relación con nuestra materia,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5D272B2F" w14:textId="77777777" w:rsidR="00352AC3" w:rsidRPr="00D65ADC" w:rsidRDefault="00352AC3" w:rsidP="00352AC3">
      <w:pPr>
        <w:autoSpaceDE w:val="0"/>
        <w:autoSpaceDN w:val="0"/>
        <w:adjustRightInd w:val="0"/>
        <w:spacing w:line="360" w:lineRule="auto"/>
        <w:jc w:val="both"/>
        <w:rPr>
          <w:rFonts w:ascii="Palatino Linotype" w:hAnsi="Palatino Linotype" w:cs="Tahoma"/>
          <w:iCs/>
          <w:color w:val="000000"/>
        </w:rPr>
      </w:pPr>
    </w:p>
    <w:p w14:paraId="42B09D3D" w14:textId="77777777" w:rsidR="00352AC3" w:rsidRPr="00D65ADC" w:rsidRDefault="00352AC3" w:rsidP="00352AC3">
      <w:pPr>
        <w:autoSpaceDE w:val="0"/>
        <w:autoSpaceDN w:val="0"/>
        <w:adjustRightInd w:val="0"/>
        <w:spacing w:line="276" w:lineRule="auto"/>
        <w:ind w:left="567" w:right="843"/>
        <w:jc w:val="center"/>
        <w:rPr>
          <w:rFonts w:ascii="Palatino Linotype" w:hAnsi="Palatino Linotype" w:cs="Tahoma"/>
          <w:b/>
          <w:i/>
          <w:color w:val="000000"/>
          <w:sz w:val="22"/>
          <w:szCs w:val="22"/>
        </w:rPr>
      </w:pPr>
      <w:r w:rsidRPr="00D65ADC">
        <w:rPr>
          <w:rFonts w:ascii="Palatino Linotype" w:hAnsi="Palatino Linotype" w:cs="Tahoma"/>
          <w:b/>
          <w:i/>
          <w:color w:val="000000"/>
          <w:sz w:val="22"/>
          <w:szCs w:val="22"/>
        </w:rPr>
        <w:t>Ley General de Transparencia y Acceso a la Información Pública</w:t>
      </w:r>
    </w:p>
    <w:p w14:paraId="0C8D0DF9" w14:textId="77777777" w:rsidR="00352AC3" w:rsidRPr="00D65ADC" w:rsidRDefault="00352AC3" w:rsidP="00352AC3">
      <w:pPr>
        <w:autoSpaceDE w:val="0"/>
        <w:autoSpaceDN w:val="0"/>
        <w:adjustRightInd w:val="0"/>
        <w:spacing w:line="276" w:lineRule="auto"/>
        <w:ind w:left="567" w:right="843"/>
        <w:jc w:val="both"/>
        <w:rPr>
          <w:rFonts w:ascii="Palatino Linotype" w:hAnsi="Palatino Linotype" w:cs="Tahoma"/>
          <w:bCs/>
          <w:i/>
          <w:color w:val="000000"/>
          <w:sz w:val="22"/>
          <w:szCs w:val="22"/>
        </w:rPr>
      </w:pPr>
    </w:p>
    <w:p w14:paraId="1A5DB0A6" w14:textId="77777777" w:rsidR="00352AC3" w:rsidRPr="00D65ADC" w:rsidRDefault="00352AC3" w:rsidP="00352AC3">
      <w:pPr>
        <w:autoSpaceDE w:val="0"/>
        <w:autoSpaceDN w:val="0"/>
        <w:adjustRightInd w:val="0"/>
        <w:spacing w:line="276" w:lineRule="auto"/>
        <w:ind w:left="567" w:right="843"/>
        <w:jc w:val="both"/>
        <w:rPr>
          <w:rFonts w:ascii="Palatino Linotype" w:hAnsi="Palatino Linotype"/>
          <w:i/>
          <w:sz w:val="22"/>
          <w:szCs w:val="22"/>
        </w:rPr>
      </w:pPr>
      <w:r w:rsidRPr="00D65ADC">
        <w:rPr>
          <w:rFonts w:ascii="Palatino Linotype" w:hAnsi="Palatino Linotype"/>
          <w:b/>
          <w:bCs/>
          <w:i/>
          <w:sz w:val="22"/>
          <w:szCs w:val="22"/>
        </w:rPr>
        <w:t>Artículo 70.</w:t>
      </w:r>
      <w:r w:rsidRPr="00D65ADC">
        <w:rPr>
          <w:rFonts w:ascii="Palatino Linotype" w:hAnsi="Palatino Linotype"/>
          <w:i/>
          <w:sz w:val="22"/>
          <w:szCs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74E83B5" w14:textId="77777777" w:rsidR="00352AC3" w:rsidRPr="00D65ADC" w:rsidRDefault="00352AC3" w:rsidP="00352AC3">
      <w:pPr>
        <w:autoSpaceDE w:val="0"/>
        <w:autoSpaceDN w:val="0"/>
        <w:adjustRightInd w:val="0"/>
        <w:spacing w:line="276" w:lineRule="auto"/>
        <w:ind w:left="567" w:right="843"/>
        <w:jc w:val="both"/>
        <w:rPr>
          <w:rFonts w:ascii="Palatino Linotype" w:hAnsi="Palatino Linotype"/>
          <w:i/>
          <w:sz w:val="22"/>
          <w:szCs w:val="22"/>
        </w:rPr>
      </w:pPr>
      <w:r w:rsidRPr="00D65ADC">
        <w:rPr>
          <w:rFonts w:ascii="Palatino Linotype" w:hAnsi="Palatino Linotype"/>
          <w:i/>
          <w:sz w:val="22"/>
          <w:szCs w:val="22"/>
        </w:rPr>
        <w:t>…</w:t>
      </w:r>
    </w:p>
    <w:p w14:paraId="3A1F8175" w14:textId="77777777" w:rsidR="00352AC3" w:rsidRPr="00D65ADC" w:rsidRDefault="00352AC3" w:rsidP="00352AC3">
      <w:pPr>
        <w:spacing w:line="276" w:lineRule="auto"/>
        <w:ind w:left="567" w:right="843"/>
        <w:jc w:val="both"/>
        <w:rPr>
          <w:rFonts w:ascii="Palatino Linotype" w:hAnsi="Palatino Linotype"/>
          <w:i/>
          <w:sz w:val="22"/>
          <w:szCs w:val="22"/>
        </w:rPr>
      </w:pPr>
      <w:r w:rsidRPr="00D65ADC">
        <w:rPr>
          <w:rFonts w:ascii="Palatino Linotype" w:hAnsi="Palatino Linotype"/>
          <w:i/>
          <w:sz w:val="22"/>
          <w:szCs w:val="22"/>
        </w:rPr>
        <w:t xml:space="preserve">VIII. La remuneración bruta y neta de todos los Servidores Públicos de base o de confianza, de todas las percepciones, incluyendo sueldos, prestaciones, gratificaciones, </w:t>
      </w:r>
      <w:r w:rsidRPr="00D65ADC">
        <w:rPr>
          <w:rFonts w:ascii="Palatino Linotype" w:hAnsi="Palatino Linotype"/>
          <w:i/>
          <w:sz w:val="22"/>
          <w:szCs w:val="22"/>
        </w:rPr>
        <w:lastRenderedPageBreak/>
        <w:t>primas, comisiones, dietas, bonos, estímulos, ingresos y sistemas de compensación, señalando la periodicidad de dicha remuneración;</w:t>
      </w:r>
    </w:p>
    <w:p w14:paraId="65B64303" w14:textId="77777777" w:rsidR="00352AC3" w:rsidRPr="00D65ADC" w:rsidRDefault="00352AC3" w:rsidP="00352AC3">
      <w:pPr>
        <w:spacing w:line="276" w:lineRule="auto"/>
        <w:ind w:left="567" w:right="843"/>
        <w:jc w:val="both"/>
        <w:rPr>
          <w:rFonts w:ascii="Palatino Linotype" w:eastAsia="Palatino Linotype" w:hAnsi="Palatino Linotype" w:cs="Palatino Linotype"/>
          <w:i/>
          <w:sz w:val="22"/>
          <w:szCs w:val="22"/>
        </w:rPr>
      </w:pPr>
      <w:r w:rsidRPr="00D65ADC">
        <w:rPr>
          <w:rFonts w:ascii="Palatino Linotype" w:hAnsi="Palatino Linotype"/>
          <w:i/>
          <w:sz w:val="22"/>
          <w:szCs w:val="22"/>
        </w:rPr>
        <w:t>…</w:t>
      </w:r>
    </w:p>
    <w:p w14:paraId="1C35BE4E" w14:textId="77777777" w:rsidR="00352AC3" w:rsidRPr="00D65ADC" w:rsidRDefault="00352AC3" w:rsidP="00352AC3">
      <w:pPr>
        <w:spacing w:line="276" w:lineRule="auto"/>
        <w:ind w:left="567" w:right="843"/>
        <w:jc w:val="both"/>
        <w:rPr>
          <w:rFonts w:ascii="Palatino Linotype" w:eastAsia="Palatino Linotype" w:hAnsi="Palatino Linotype" w:cs="Palatino Linotype"/>
          <w:i/>
          <w:sz w:val="22"/>
          <w:szCs w:val="22"/>
        </w:rPr>
      </w:pPr>
    </w:p>
    <w:p w14:paraId="54D2859C" w14:textId="77777777" w:rsidR="00352AC3" w:rsidRPr="00D65ADC" w:rsidRDefault="00352AC3" w:rsidP="00352AC3">
      <w:pPr>
        <w:spacing w:line="276" w:lineRule="auto"/>
        <w:ind w:left="567" w:right="843"/>
        <w:jc w:val="center"/>
        <w:rPr>
          <w:rFonts w:ascii="Palatino Linotype" w:hAnsi="Palatino Linotype" w:cs="Tahoma"/>
          <w:b/>
          <w:i/>
          <w:color w:val="000000"/>
          <w:sz w:val="22"/>
          <w:szCs w:val="22"/>
        </w:rPr>
      </w:pPr>
      <w:r w:rsidRPr="00D65ADC">
        <w:rPr>
          <w:rFonts w:ascii="Palatino Linotype" w:hAnsi="Palatino Linotype" w:cs="Tahoma"/>
          <w:b/>
          <w:i/>
          <w:color w:val="000000"/>
          <w:sz w:val="22"/>
          <w:szCs w:val="22"/>
        </w:rPr>
        <w:t>Ley de Transparencia y Acceso a la Información Pública del Estado de México y Municipios</w:t>
      </w:r>
    </w:p>
    <w:p w14:paraId="2B5C9242" w14:textId="77777777" w:rsidR="00352AC3" w:rsidRPr="00D65ADC" w:rsidRDefault="00352AC3" w:rsidP="00352AC3">
      <w:pPr>
        <w:spacing w:line="276" w:lineRule="auto"/>
        <w:ind w:left="567" w:right="843"/>
        <w:jc w:val="both"/>
        <w:rPr>
          <w:rFonts w:ascii="Palatino Linotype" w:eastAsia="Palatino Linotype" w:hAnsi="Palatino Linotype" w:cs="Palatino Linotype"/>
          <w:i/>
          <w:sz w:val="22"/>
          <w:szCs w:val="22"/>
        </w:rPr>
      </w:pPr>
    </w:p>
    <w:p w14:paraId="1963A6A0" w14:textId="77777777" w:rsidR="00352AC3" w:rsidRPr="00D65ADC" w:rsidRDefault="00352AC3" w:rsidP="00352AC3">
      <w:pPr>
        <w:spacing w:line="276" w:lineRule="auto"/>
        <w:ind w:left="567" w:right="843"/>
        <w:jc w:val="both"/>
        <w:rPr>
          <w:rFonts w:ascii="Palatino Linotype" w:eastAsia="Palatino Linotype" w:hAnsi="Palatino Linotype" w:cs="Palatino Linotype"/>
          <w:i/>
          <w:sz w:val="22"/>
          <w:szCs w:val="22"/>
        </w:rPr>
      </w:pPr>
      <w:r w:rsidRPr="00D65ADC">
        <w:rPr>
          <w:rFonts w:ascii="Palatino Linotype" w:hAnsi="Palatino Linotype"/>
          <w:b/>
          <w:bCs/>
          <w:i/>
          <w:sz w:val="22"/>
          <w:szCs w:val="22"/>
        </w:rPr>
        <w:t>Artículo 92.</w:t>
      </w:r>
      <w:r w:rsidRPr="00D65ADC">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FC07E4" w14:textId="77777777" w:rsidR="00352AC3" w:rsidRPr="00D65ADC" w:rsidRDefault="00352AC3" w:rsidP="00352AC3">
      <w:pPr>
        <w:spacing w:line="276" w:lineRule="auto"/>
        <w:ind w:left="567" w:right="843"/>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p>
    <w:p w14:paraId="45C77F68" w14:textId="77777777" w:rsidR="00352AC3" w:rsidRPr="00D65ADC" w:rsidRDefault="00352AC3" w:rsidP="00352AC3">
      <w:pPr>
        <w:spacing w:line="276" w:lineRule="auto"/>
        <w:ind w:left="567" w:right="843"/>
        <w:jc w:val="both"/>
        <w:rPr>
          <w:rFonts w:ascii="Palatino Linotype" w:eastAsia="Palatino Linotype" w:hAnsi="Palatino Linotype" w:cs="Palatino Linotype"/>
          <w:i/>
          <w:sz w:val="22"/>
          <w:szCs w:val="22"/>
        </w:rPr>
      </w:pPr>
      <w:r w:rsidRPr="00D65ADC">
        <w:rPr>
          <w:rFonts w:ascii="Palatino Linotype" w:hAnsi="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16FA0DC" w14:textId="77777777" w:rsidR="00352AC3" w:rsidRPr="00D65ADC" w:rsidRDefault="00352AC3" w:rsidP="00352AC3">
      <w:pPr>
        <w:spacing w:line="276" w:lineRule="auto"/>
        <w:ind w:left="567" w:right="843"/>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p>
    <w:p w14:paraId="027AD6DE" w14:textId="77777777" w:rsidR="00352AC3" w:rsidRPr="00D65ADC" w:rsidRDefault="00352AC3" w:rsidP="00352AC3">
      <w:pPr>
        <w:spacing w:line="360" w:lineRule="auto"/>
        <w:ind w:right="843"/>
        <w:jc w:val="both"/>
        <w:rPr>
          <w:rFonts w:ascii="Palatino Linotype" w:eastAsia="Palatino Linotype" w:hAnsi="Palatino Linotype" w:cs="Palatino Linotype"/>
          <w:i/>
        </w:rPr>
      </w:pPr>
    </w:p>
    <w:p w14:paraId="2AF5766C" w14:textId="21F9E574" w:rsidR="00775774" w:rsidRPr="00D65ADC" w:rsidRDefault="00775774" w:rsidP="00775774">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Por otro lado, es importante destacar que de conformidad con el Bando Municipal del Ayuntamiento de Zinacantepec 2022-2024, la administración pública centralizada se auxiliará de las siguientes dependencias: </w:t>
      </w:r>
    </w:p>
    <w:p w14:paraId="25CCDCA9" w14:textId="77777777" w:rsidR="00775774" w:rsidRPr="00D65ADC" w:rsidRDefault="00775774" w:rsidP="00775774">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F3A078D"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b/>
          <w:i/>
          <w:sz w:val="22"/>
        </w:rPr>
        <w:t>Artículo 21</w:t>
      </w:r>
      <w:r w:rsidRPr="00D65ADC">
        <w:rPr>
          <w:rFonts w:ascii="Palatino Linotype" w:hAnsi="Palatino Linotype"/>
          <w:i/>
          <w:sz w:val="22"/>
        </w:rPr>
        <w:t xml:space="preserve">. El </w:t>
      </w:r>
      <w:proofErr w:type="gramStart"/>
      <w:r w:rsidRPr="00D65ADC">
        <w:rPr>
          <w:rFonts w:ascii="Palatino Linotype" w:hAnsi="Palatino Linotype"/>
          <w:b/>
          <w:i/>
          <w:sz w:val="22"/>
          <w:u w:val="single"/>
        </w:rPr>
        <w:t>Presidente</w:t>
      </w:r>
      <w:proofErr w:type="gramEnd"/>
      <w:r w:rsidRPr="00D65ADC">
        <w:rPr>
          <w:rFonts w:ascii="Palatino Linotype" w:hAnsi="Palatino Linotype"/>
          <w:b/>
          <w:i/>
          <w:sz w:val="22"/>
          <w:u w:val="single"/>
        </w:rPr>
        <w:t xml:space="preserve"> Municipal</w:t>
      </w:r>
      <w:r w:rsidRPr="00D65ADC">
        <w:rPr>
          <w:rFonts w:ascii="Palatino Linotype" w:hAnsi="Palatino Linotype"/>
          <w:i/>
          <w:sz w:val="22"/>
        </w:rPr>
        <w:t xml:space="preserve"> para el ejercicio de sus funciones, se auxiliará de las siguientes Unidades Administrativas: </w:t>
      </w:r>
    </w:p>
    <w:p w14:paraId="304082FE"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I. Secretaría del Ayuntamiento</w:t>
      </w:r>
    </w:p>
    <w:p w14:paraId="35EE0ACA"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II. Secretaría Particular. </w:t>
      </w:r>
    </w:p>
    <w:p w14:paraId="0820A9EC"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II. Secretaría Técnica. </w:t>
      </w:r>
    </w:p>
    <w:p w14:paraId="68238199"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IV. Unidad de Información, Planeación, Programación y Evaluación. V. Coordinación Municipal de Mejora Regulatoria. </w:t>
      </w:r>
    </w:p>
    <w:p w14:paraId="352FB3A2"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VI. Unidad de Transparencia. </w:t>
      </w:r>
    </w:p>
    <w:p w14:paraId="020B1AA8"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VII. Secretaría Técnica del Consejo Municipal de Seguridad Pública. </w:t>
      </w:r>
    </w:p>
    <w:p w14:paraId="7F0A5979"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lastRenderedPageBreak/>
        <w:t xml:space="preserve">VIII. Coordinación de Asesores. </w:t>
      </w:r>
    </w:p>
    <w:p w14:paraId="4B176AE0"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IX. Coordinación de Asuntos Intergubernamentales, y </w:t>
      </w:r>
    </w:p>
    <w:p w14:paraId="5C6BDDC7"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X. Las demás que determine crear el Ayuntamiento a propuesta del </w:t>
      </w:r>
      <w:proofErr w:type="gramStart"/>
      <w:r w:rsidRPr="00D65ADC">
        <w:rPr>
          <w:rFonts w:ascii="Palatino Linotype" w:hAnsi="Palatino Linotype"/>
          <w:i/>
          <w:sz w:val="22"/>
        </w:rPr>
        <w:t>Presidente</w:t>
      </w:r>
      <w:proofErr w:type="gramEnd"/>
      <w:r w:rsidRPr="00D65ADC">
        <w:rPr>
          <w:rFonts w:ascii="Palatino Linotype" w:hAnsi="Palatino Linotype"/>
          <w:i/>
          <w:sz w:val="22"/>
        </w:rPr>
        <w:t xml:space="preserve"> Municipal. 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14:paraId="67133294" w14:textId="77777777" w:rsidR="00775774" w:rsidRPr="00D65ADC" w:rsidRDefault="00775774" w:rsidP="00775774">
      <w:pPr>
        <w:pBdr>
          <w:top w:val="nil"/>
          <w:left w:val="nil"/>
          <w:bottom w:val="nil"/>
          <w:right w:val="nil"/>
          <w:between w:val="nil"/>
        </w:pBdr>
        <w:spacing w:line="276" w:lineRule="auto"/>
        <w:ind w:right="709"/>
        <w:jc w:val="both"/>
        <w:rPr>
          <w:rFonts w:ascii="Palatino Linotype" w:hAnsi="Palatino Linotype"/>
          <w:i/>
          <w:sz w:val="22"/>
        </w:rPr>
      </w:pPr>
    </w:p>
    <w:p w14:paraId="66884BE7"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b/>
          <w:i/>
          <w:sz w:val="22"/>
        </w:rPr>
      </w:pPr>
      <w:r w:rsidRPr="00D65ADC">
        <w:rPr>
          <w:rFonts w:ascii="Palatino Linotype" w:hAnsi="Palatino Linotype"/>
          <w:b/>
          <w:i/>
          <w:sz w:val="22"/>
        </w:rPr>
        <w:t xml:space="preserve">I. DEPENDENCIAS ADMINISTRATIVAS: </w:t>
      </w:r>
    </w:p>
    <w:p w14:paraId="15D4CB97"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b/>
          <w:i/>
          <w:sz w:val="22"/>
          <w:u w:val="single"/>
        </w:rPr>
      </w:pPr>
      <w:r w:rsidRPr="00D65ADC">
        <w:rPr>
          <w:rFonts w:ascii="Palatino Linotype" w:hAnsi="Palatino Linotype"/>
          <w:b/>
          <w:i/>
          <w:sz w:val="22"/>
          <w:u w:val="single"/>
        </w:rPr>
        <w:t xml:space="preserve">1. Tesorería Municipal. </w:t>
      </w:r>
    </w:p>
    <w:p w14:paraId="1F931E33"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2. Contraloría Municipal. </w:t>
      </w:r>
    </w:p>
    <w:p w14:paraId="69FA42CC"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b/>
          <w:i/>
          <w:sz w:val="22"/>
          <w:u w:val="single"/>
        </w:rPr>
      </w:pPr>
      <w:r w:rsidRPr="00D65ADC">
        <w:rPr>
          <w:rFonts w:ascii="Palatino Linotype" w:hAnsi="Palatino Linotype"/>
          <w:b/>
          <w:i/>
          <w:sz w:val="22"/>
          <w:u w:val="single"/>
        </w:rPr>
        <w:t xml:space="preserve">3. Dirección de Administración. </w:t>
      </w:r>
    </w:p>
    <w:p w14:paraId="40E175C2"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4. Dirección de Obras Públicas. </w:t>
      </w:r>
    </w:p>
    <w:p w14:paraId="246F71AA"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5. Dirección de Desarrollo Metropolitano y Movilidad. </w:t>
      </w:r>
    </w:p>
    <w:p w14:paraId="62684698"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6. Dirección de Desarrollo Territorial y Urbano. </w:t>
      </w:r>
    </w:p>
    <w:p w14:paraId="55692C21"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7. Dirección de Desarrollo Económico.</w:t>
      </w:r>
    </w:p>
    <w:p w14:paraId="3ECED1F1"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8. Dirección de Desarrollo Social.</w:t>
      </w:r>
    </w:p>
    <w:p w14:paraId="1F58F03B"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b/>
          <w:i/>
          <w:sz w:val="22"/>
          <w:u w:val="single"/>
        </w:rPr>
      </w:pPr>
      <w:r w:rsidRPr="00D65ADC">
        <w:rPr>
          <w:rFonts w:ascii="Palatino Linotype" w:hAnsi="Palatino Linotype"/>
          <w:b/>
          <w:i/>
          <w:sz w:val="22"/>
          <w:u w:val="single"/>
        </w:rPr>
        <w:t xml:space="preserve">9. Dirección de Seguridad Pública y de Tránsito. </w:t>
      </w:r>
    </w:p>
    <w:p w14:paraId="3204CD91"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10. Dirección de Servicios Públicos. </w:t>
      </w:r>
    </w:p>
    <w:p w14:paraId="7D4F0E1C"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11. Dirección de Medio Ambiente. </w:t>
      </w:r>
    </w:p>
    <w:p w14:paraId="5CDD5197"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12. Dirección de Cultura y Turismo. </w:t>
      </w:r>
    </w:p>
    <w:p w14:paraId="318FECCA"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13. Dirección de Educación. </w:t>
      </w:r>
    </w:p>
    <w:p w14:paraId="797BE08A"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14. Dirección de Gobernación. </w:t>
      </w:r>
    </w:p>
    <w:p w14:paraId="20620233"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15. Dirección de la Mujer. </w:t>
      </w:r>
    </w:p>
    <w:p w14:paraId="6AFB1FF0"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b/>
          <w:i/>
          <w:sz w:val="22"/>
          <w:u w:val="single"/>
        </w:rPr>
      </w:pPr>
      <w:r w:rsidRPr="00D65ADC">
        <w:rPr>
          <w:rFonts w:ascii="Palatino Linotype" w:hAnsi="Palatino Linotype"/>
          <w:b/>
          <w:i/>
          <w:sz w:val="22"/>
          <w:u w:val="single"/>
        </w:rPr>
        <w:t>16. Dirección Jurídica.</w:t>
      </w:r>
    </w:p>
    <w:p w14:paraId="3F8EBB0D"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p>
    <w:p w14:paraId="783D96D1"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b/>
          <w:i/>
          <w:sz w:val="22"/>
        </w:rPr>
      </w:pPr>
      <w:r w:rsidRPr="00D65ADC">
        <w:rPr>
          <w:rFonts w:ascii="Palatino Linotype" w:hAnsi="Palatino Linotype"/>
          <w:b/>
          <w:i/>
          <w:sz w:val="22"/>
        </w:rPr>
        <w:t>I. ORGANISMOS DESCENTRALIZADOS:</w:t>
      </w:r>
    </w:p>
    <w:p w14:paraId="6DCFC3C3"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1. Sistema Municipal para el Desarrollo Integral de la Familia de Zinacantepec.</w:t>
      </w:r>
    </w:p>
    <w:p w14:paraId="56960926"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2. Organismo Público Descentralizado para la Prestación de Servicios de Agua Potable,</w:t>
      </w:r>
    </w:p>
    <w:p w14:paraId="407B1C2A" w14:textId="63BA027E" w:rsidR="001C7928" w:rsidRPr="00D65ADC" w:rsidRDefault="00775774" w:rsidP="008A10B4">
      <w:pPr>
        <w:pBdr>
          <w:top w:val="nil"/>
          <w:left w:val="nil"/>
          <w:bottom w:val="nil"/>
          <w:right w:val="nil"/>
          <w:between w:val="nil"/>
        </w:pBdr>
        <w:spacing w:line="276" w:lineRule="auto"/>
        <w:ind w:left="567" w:right="709"/>
        <w:jc w:val="both"/>
        <w:rPr>
          <w:rFonts w:ascii="Palatino Linotype" w:hAnsi="Palatino Linotype"/>
          <w:i/>
          <w:sz w:val="22"/>
        </w:rPr>
      </w:pPr>
      <w:r w:rsidRPr="00D65ADC">
        <w:rPr>
          <w:rFonts w:ascii="Palatino Linotype" w:hAnsi="Palatino Linotype"/>
          <w:i/>
          <w:sz w:val="22"/>
        </w:rPr>
        <w:t xml:space="preserve"> Alcantarillado y Saneamiento de Zinacantepec.</w:t>
      </w:r>
    </w:p>
    <w:p w14:paraId="40681201" w14:textId="29691671"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b/>
          <w:i/>
          <w:sz w:val="22"/>
          <w:u w:val="single"/>
        </w:rPr>
      </w:pPr>
      <w:r w:rsidRPr="00D65ADC">
        <w:rPr>
          <w:rFonts w:ascii="Palatino Linotype" w:hAnsi="Palatino Linotype"/>
          <w:b/>
          <w:i/>
          <w:sz w:val="22"/>
          <w:u w:val="single"/>
        </w:rPr>
        <w:t>3. Instituto Municipal de Cultura Física y Deporte de Zinacantepec.</w:t>
      </w:r>
    </w:p>
    <w:p w14:paraId="71FE7F20" w14:textId="77777777" w:rsidR="008A10B4" w:rsidRPr="00D65ADC" w:rsidRDefault="008A10B4" w:rsidP="00775774">
      <w:pPr>
        <w:pBdr>
          <w:top w:val="nil"/>
          <w:left w:val="nil"/>
          <w:bottom w:val="nil"/>
          <w:right w:val="nil"/>
          <w:between w:val="nil"/>
        </w:pBdr>
        <w:spacing w:line="276" w:lineRule="auto"/>
        <w:ind w:left="567" w:right="709"/>
        <w:jc w:val="both"/>
        <w:rPr>
          <w:rFonts w:ascii="Palatino Linotype" w:hAnsi="Palatino Linotype"/>
          <w:b/>
          <w:i/>
          <w:sz w:val="22"/>
          <w:u w:val="single"/>
        </w:rPr>
      </w:pPr>
    </w:p>
    <w:p w14:paraId="3F0529FB" w14:textId="77777777" w:rsidR="00775774" w:rsidRPr="00D65ADC" w:rsidRDefault="00775774" w:rsidP="00775774">
      <w:pPr>
        <w:pBdr>
          <w:top w:val="nil"/>
          <w:left w:val="nil"/>
          <w:bottom w:val="nil"/>
          <w:right w:val="nil"/>
          <w:between w:val="nil"/>
        </w:pBdr>
        <w:spacing w:line="276" w:lineRule="auto"/>
        <w:ind w:left="567" w:right="709"/>
        <w:jc w:val="both"/>
        <w:rPr>
          <w:rFonts w:ascii="Palatino Linotype" w:hAnsi="Palatino Linotype"/>
          <w:b/>
          <w:i/>
          <w:sz w:val="22"/>
        </w:rPr>
      </w:pPr>
      <w:r w:rsidRPr="00D65ADC">
        <w:rPr>
          <w:rFonts w:ascii="Palatino Linotype" w:hAnsi="Palatino Linotype"/>
          <w:b/>
          <w:i/>
          <w:sz w:val="22"/>
        </w:rPr>
        <w:t xml:space="preserve"> ORGANISMOS DESCONCENTRADOS:</w:t>
      </w:r>
    </w:p>
    <w:p w14:paraId="5B6AA355" w14:textId="4B5FE948" w:rsidR="00775774" w:rsidRPr="00D65ADC" w:rsidRDefault="00775774" w:rsidP="008A10B4">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rPr>
      </w:pPr>
      <w:r w:rsidRPr="00D65ADC">
        <w:rPr>
          <w:rFonts w:ascii="Palatino Linotype" w:hAnsi="Palatino Linotype"/>
          <w:i/>
          <w:sz w:val="22"/>
        </w:rPr>
        <w:t xml:space="preserve"> 1. Instituto Municipal de la Juventud. </w:t>
      </w:r>
    </w:p>
    <w:p w14:paraId="2508E326" w14:textId="121D56AC" w:rsidR="00775774" w:rsidRPr="00D65ADC" w:rsidRDefault="00775774" w:rsidP="00775774">
      <w:pPr>
        <w:pBdr>
          <w:top w:val="nil"/>
          <w:left w:val="nil"/>
          <w:bottom w:val="nil"/>
          <w:right w:val="nil"/>
          <w:between w:val="nil"/>
        </w:pBdr>
        <w:spacing w:line="360" w:lineRule="auto"/>
        <w:ind w:right="49"/>
        <w:jc w:val="both"/>
        <w:rPr>
          <w:rFonts w:ascii="Palatino Linotype" w:eastAsia="Palatino Linotype" w:hAnsi="Palatino Linotype" w:cs="Palatino Linotype"/>
          <w:b/>
          <w:u w:val="single"/>
        </w:rPr>
      </w:pPr>
      <w:r w:rsidRPr="00D65ADC">
        <w:rPr>
          <w:rFonts w:ascii="Palatino Linotype" w:eastAsia="Palatino Linotype" w:hAnsi="Palatino Linotype" w:cs="Palatino Linotype"/>
        </w:rPr>
        <w:lastRenderedPageBreak/>
        <w:t xml:space="preserve">De lo </w:t>
      </w:r>
      <w:r w:rsidR="001C7928" w:rsidRPr="00D65ADC">
        <w:rPr>
          <w:rFonts w:ascii="Palatino Linotype" w:eastAsia="Palatino Linotype" w:hAnsi="Palatino Linotype" w:cs="Palatino Linotype"/>
        </w:rPr>
        <w:t>anterior, se advierte que el Sujeto Obligado cuenta con las facultades, atribuciones y competencias para generar, administrar y poseer la información requerida, pues como se señaló tiene el deber de generar los recibos de nómina para dar cumplimiento a sus obligaciones fiscales y además cuenta con unidades administrativas cuyas atribuciones se relacionan con la generación y administración de dichos documentos, a saber, la Dirección de Administración y la Tesorería Municipal.</w:t>
      </w:r>
    </w:p>
    <w:p w14:paraId="0A92C5FA" w14:textId="77777777" w:rsidR="001C7928" w:rsidRPr="00D65ADC" w:rsidRDefault="001C7928" w:rsidP="00327AC9">
      <w:pPr>
        <w:tabs>
          <w:tab w:val="left" w:pos="4962"/>
        </w:tabs>
        <w:spacing w:line="360" w:lineRule="auto"/>
        <w:jc w:val="both"/>
        <w:rPr>
          <w:rFonts w:ascii="Palatino Linotype" w:eastAsia="Palatino Linotype" w:hAnsi="Palatino Linotype" w:cs="Palatino Linotype"/>
        </w:rPr>
      </w:pPr>
    </w:p>
    <w:p w14:paraId="332C303F" w14:textId="2B5DCA8A" w:rsidR="00352AC3" w:rsidRPr="00D65ADC" w:rsidRDefault="001C7928" w:rsidP="00327AC9">
      <w:pPr>
        <w:tabs>
          <w:tab w:val="left" w:pos="4962"/>
        </w:tabs>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Dicho esto, se procede a</w:t>
      </w:r>
      <w:r w:rsidR="00352AC3" w:rsidRPr="00D65ADC">
        <w:rPr>
          <w:rFonts w:ascii="Palatino Linotype" w:eastAsia="Palatino Linotype" w:hAnsi="Palatino Linotype" w:cs="Palatino Linotype"/>
        </w:rPr>
        <w:t>l análisis de los expedientes conformados por cada uno de los Recursos de Revisión</w:t>
      </w:r>
      <w:r w:rsidRPr="00D65ADC">
        <w:rPr>
          <w:rFonts w:ascii="Palatino Linotype" w:eastAsia="Palatino Linotype" w:hAnsi="Palatino Linotype" w:cs="Palatino Linotype"/>
        </w:rPr>
        <w:t>,</w:t>
      </w:r>
      <w:r w:rsidR="00352AC3" w:rsidRPr="00D65ADC">
        <w:rPr>
          <w:rFonts w:ascii="Palatino Linotype" w:eastAsia="Palatino Linotype" w:hAnsi="Palatino Linotype" w:cs="Palatino Linotype"/>
        </w:rPr>
        <w:t xml:space="preserve"> al tenor de lo siguiente: </w:t>
      </w:r>
    </w:p>
    <w:p w14:paraId="3B439953" w14:textId="77777777" w:rsidR="001C7928" w:rsidRPr="00D65ADC" w:rsidRDefault="001C7928" w:rsidP="00327AC9">
      <w:pPr>
        <w:tabs>
          <w:tab w:val="left" w:pos="4962"/>
        </w:tabs>
        <w:spacing w:line="360" w:lineRule="auto"/>
        <w:jc w:val="both"/>
        <w:rPr>
          <w:rFonts w:ascii="Palatino Linotype" w:eastAsia="Palatino Linotype" w:hAnsi="Palatino Linotype" w:cs="Palatino Linotype"/>
        </w:rPr>
      </w:pPr>
    </w:p>
    <w:p w14:paraId="74C78B0B" w14:textId="3F5FDA96" w:rsidR="008F01D3" w:rsidRPr="00D65ADC" w:rsidRDefault="008F01D3" w:rsidP="008F01D3">
      <w:pPr>
        <w:pStyle w:val="Prrafodelista"/>
        <w:numPr>
          <w:ilvl w:val="0"/>
          <w:numId w:val="21"/>
        </w:numPr>
        <w:spacing w:line="360" w:lineRule="auto"/>
        <w:jc w:val="both"/>
        <w:rPr>
          <w:rFonts w:ascii="Palatino Linotype" w:eastAsia="Palatino Linotype" w:hAnsi="Palatino Linotype" w:cs="Palatino Linotype"/>
          <w:iCs/>
          <w:color w:val="000000"/>
          <w:sz w:val="24"/>
        </w:rPr>
      </w:pPr>
      <w:r w:rsidRPr="00D65ADC">
        <w:rPr>
          <w:rFonts w:ascii="Palatino Linotype" w:eastAsia="Palatino Linotype" w:hAnsi="Palatino Linotype" w:cs="Palatino Linotype"/>
          <w:b/>
          <w:szCs w:val="21"/>
        </w:rPr>
        <w:t>Del Recurso de Revisión 17314/INFOEM/IP/RR/2022</w:t>
      </w:r>
    </w:p>
    <w:p w14:paraId="70D5D54E" w14:textId="77777777" w:rsidR="008F01D3" w:rsidRPr="00D65ADC" w:rsidRDefault="008F01D3" w:rsidP="00D60A23">
      <w:pPr>
        <w:spacing w:line="360" w:lineRule="auto"/>
        <w:jc w:val="both"/>
        <w:rPr>
          <w:rFonts w:ascii="Palatino Linotype" w:eastAsia="Palatino Linotype" w:hAnsi="Palatino Linotype" w:cs="Palatino Linotype"/>
          <w:iCs/>
          <w:color w:val="000000"/>
        </w:rPr>
      </w:pPr>
    </w:p>
    <w:p w14:paraId="676D112C" w14:textId="18D24BFC" w:rsidR="0081614C" w:rsidRPr="00D65ADC" w:rsidRDefault="0081614C" w:rsidP="0081614C">
      <w:pPr>
        <w:spacing w:line="360" w:lineRule="auto"/>
        <w:jc w:val="both"/>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En lo que respecta a este Recurso de Revisión, tal como se señaló en párrafos anteriores, el Particular solicitó información que a la fecha del registro de la solicitud, no se había generado, por tal motivo, se colige que admitido el recurso de revisión</w:t>
      </w:r>
      <w:r w:rsidR="00D34AF8" w:rsidRPr="00D65ADC">
        <w:rPr>
          <w:rFonts w:ascii="Palatino Linotype" w:eastAsia="Palatino Linotype" w:hAnsi="Palatino Linotype" w:cs="Palatino Linotype"/>
        </w:rPr>
        <w:t xml:space="preserve"> se advirtió una causal de improcedencia</w:t>
      </w:r>
      <w:r w:rsidRPr="00D65ADC">
        <w:rPr>
          <w:rFonts w:ascii="Palatino Linotype" w:eastAsia="Palatino Linotype" w:hAnsi="Palatino Linotype" w:cs="Palatino Linotype"/>
        </w:rPr>
        <w:t xml:space="preserve">, por lo que, se determina </w:t>
      </w:r>
      <w:r w:rsidRPr="00D65ADC">
        <w:rPr>
          <w:rFonts w:ascii="Palatino Linotype" w:eastAsia="Palatino Linotype" w:hAnsi="Palatino Linotype" w:cs="Palatino Linotype"/>
          <w:i/>
        </w:rPr>
        <w:t xml:space="preserve">sobreseer </w:t>
      </w:r>
      <w:r w:rsidRPr="00D65ADC">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5E38A005" w14:textId="77777777" w:rsidR="0081614C" w:rsidRPr="00D65ADC" w:rsidRDefault="0081614C" w:rsidP="0081614C">
      <w:pPr>
        <w:spacing w:line="360" w:lineRule="auto"/>
        <w:ind w:right="96"/>
        <w:jc w:val="both"/>
        <w:rPr>
          <w:rFonts w:ascii="Palatino Linotype" w:eastAsia="Palatino Linotype" w:hAnsi="Palatino Linotype" w:cs="Palatino Linotype"/>
        </w:rPr>
      </w:pPr>
    </w:p>
    <w:p w14:paraId="3D5FD441" w14:textId="77777777" w:rsidR="0081614C" w:rsidRPr="00D65ADC" w:rsidRDefault="0081614C" w:rsidP="0081614C">
      <w:pPr>
        <w:tabs>
          <w:tab w:val="left" w:pos="1276"/>
          <w:tab w:val="left" w:pos="1560"/>
          <w:tab w:val="left" w:pos="7938"/>
        </w:tabs>
        <w:spacing w:line="276" w:lineRule="auto"/>
        <w:ind w:left="567" w:right="902"/>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r w:rsidRPr="00D65ADC">
        <w:rPr>
          <w:rFonts w:ascii="Palatino Linotype" w:eastAsia="Palatino Linotype" w:hAnsi="Palatino Linotype" w:cs="Palatino Linotype"/>
          <w:b/>
          <w:i/>
          <w:sz w:val="22"/>
          <w:szCs w:val="22"/>
        </w:rPr>
        <w:t>Artículo 191</w:t>
      </w:r>
      <w:r w:rsidRPr="00D65ADC">
        <w:rPr>
          <w:rFonts w:ascii="Palatino Linotype" w:eastAsia="Palatino Linotype" w:hAnsi="Palatino Linotype" w:cs="Palatino Linotype"/>
          <w:i/>
          <w:sz w:val="22"/>
          <w:szCs w:val="22"/>
        </w:rPr>
        <w:t xml:space="preserve">. </w:t>
      </w:r>
      <w:r w:rsidRPr="00D65ADC">
        <w:rPr>
          <w:rFonts w:ascii="Palatino Linotype" w:eastAsia="Palatino Linotype" w:hAnsi="Palatino Linotype" w:cs="Palatino Linotype"/>
          <w:b/>
          <w:i/>
          <w:sz w:val="22"/>
          <w:szCs w:val="22"/>
        </w:rPr>
        <w:t>El recurso</w:t>
      </w:r>
      <w:r w:rsidRPr="00D65ADC">
        <w:rPr>
          <w:rFonts w:ascii="Palatino Linotype" w:eastAsia="Palatino Linotype" w:hAnsi="Palatino Linotype" w:cs="Palatino Linotype"/>
          <w:i/>
          <w:sz w:val="22"/>
          <w:szCs w:val="22"/>
        </w:rPr>
        <w:t xml:space="preserve"> </w:t>
      </w:r>
      <w:r w:rsidRPr="00D65ADC">
        <w:rPr>
          <w:rFonts w:ascii="Palatino Linotype" w:eastAsia="Palatino Linotype" w:hAnsi="Palatino Linotype" w:cs="Palatino Linotype"/>
          <w:b/>
          <w:i/>
          <w:sz w:val="22"/>
          <w:szCs w:val="22"/>
        </w:rPr>
        <w:t xml:space="preserve">será </w:t>
      </w:r>
      <w:r w:rsidRPr="00D65ADC">
        <w:rPr>
          <w:rFonts w:ascii="Palatino Linotype" w:eastAsia="Palatino Linotype" w:hAnsi="Palatino Linotype" w:cs="Palatino Linotype"/>
          <w:i/>
          <w:sz w:val="22"/>
          <w:szCs w:val="22"/>
        </w:rPr>
        <w:t xml:space="preserve">desechado por </w:t>
      </w:r>
      <w:r w:rsidRPr="00D65ADC">
        <w:rPr>
          <w:rFonts w:ascii="Palatino Linotype" w:eastAsia="Palatino Linotype" w:hAnsi="Palatino Linotype" w:cs="Palatino Linotype"/>
          <w:b/>
          <w:i/>
          <w:sz w:val="22"/>
          <w:szCs w:val="22"/>
        </w:rPr>
        <w:t>improcedente cuando</w:t>
      </w:r>
      <w:r w:rsidRPr="00D65ADC">
        <w:rPr>
          <w:rFonts w:ascii="Palatino Linotype" w:eastAsia="Palatino Linotype" w:hAnsi="Palatino Linotype" w:cs="Palatino Linotype"/>
          <w:i/>
          <w:sz w:val="22"/>
          <w:szCs w:val="22"/>
        </w:rPr>
        <w:t>:</w:t>
      </w:r>
    </w:p>
    <w:p w14:paraId="205EA5CB" w14:textId="77777777" w:rsidR="0081614C" w:rsidRPr="00D65ADC" w:rsidRDefault="0081614C" w:rsidP="0081614C">
      <w:pPr>
        <w:tabs>
          <w:tab w:val="left" w:pos="1276"/>
          <w:tab w:val="left" w:pos="1560"/>
          <w:tab w:val="left" w:pos="7938"/>
        </w:tabs>
        <w:spacing w:line="276" w:lineRule="auto"/>
        <w:ind w:left="567" w:right="902"/>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lastRenderedPageBreak/>
        <w:t>…</w:t>
      </w:r>
    </w:p>
    <w:p w14:paraId="6A0B30F7" w14:textId="77777777" w:rsidR="0081614C" w:rsidRPr="00D65ADC" w:rsidRDefault="0081614C" w:rsidP="0081614C">
      <w:pPr>
        <w:tabs>
          <w:tab w:val="left" w:pos="1276"/>
          <w:tab w:val="left" w:pos="1560"/>
          <w:tab w:val="left" w:pos="7938"/>
        </w:tabs>
        <w:spacing w:line="276" w:lineRule="auto"/>
        <w:ind w:left="567" w:right="902"/>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t xml:space="preserve">III. </w:t>
      </w:r>
      <w:r w:rsidRPr="00D65ADC">
        <w:rPr>
          <w:rFonts w:ascii="Palatino Linotype" w:eastAsia="Palatino Linotype" w:hAnsi="Palatino Linotype" w:cs="Palatino Linotype"/>
          <w:i/>
          <w:sz w:val="22"/>
          <w:szCs w:val="22"/>
        </w:rPr>
        <w:t>No actualice alguno de los supuestos previstos en la presente Ley</w:t>
      </w:r>
      <w:r w:rsidRPr="00D65ADC">
        <w:rPr>
          <w:rFonts w:ascii="Palatino Linotype" w:eastAsia="Palatino Linotype" w:hAnsi="Palatino Linotype" w:cs="Palatino Linotype"/>
          <w:b/>
          <w:i/>
          <w:sz w:val="22"/>
          <w:szCs w:val="22"/>
        </w:rPr>
        <w:t>;</w:t>
      </w:r>
    </w:p>
    <w:p w14:paraId="4A6253DD" w14:textId="77777777" w:rsidR="0081614C" w:rsidRPr="00D65ADC" w:rsidRDefault="0081614C" w:rsidP="0081614C">
      <w:pPr>
        <w:tabs>
          <w:tab w:val="left" w:pos="1276"/>
          <w:tab w:val="left" w:pos="1560"/>
          <w:tab w:val="left" w:pos="7938"/>
        </w:tabs>
        <w:spacing w:line="276" w:lineRule="auto"/>
        <w:ind w:left="567" w:right="902"/>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t>…</w:t>
      </w:r>
    </w:p>
    <w:p w14:paraId="7681B9A0" w14:textId="77777777" w:rsidR="0081614C" w:rsidRPr="00D65ADC" w:rsidRDefault="0081614C" w:rsidP="0081614C">
      <w:pPr>
        <w:tabs>
          <w:tab w:val="left" w:pos="1276"/>
          <w:tab w:val="left" w:pos="1560"/>
          <w:tab w:val="left" w:pos="7938"/>
        </w:tabs>
        <w:spacing w:line="276" w:lineRule="auto"/>
        <w:ind w:left="567" w:right="902"/>
        <w:jc w:val="both"/>
        <w:rPr>
          <w:rFonts w:ascii="Palatino Linotype" w:eastAsia="Palatino Linotype" w:hAnsi="Palatino Linotype" w:cs="Palatino Linotype"/>
          <w:b/>
          <w:i/>
          <w:sz w:val="22"/>
          <w:szCs w:val="22"/>
        </w:rPr>
      </w:pPr>
    </w:p>
    <w:p w14:paraId="393820D9" w14:textId="77777777" w:rsidR="0081614C" w:rsidRPr="00D65ADC" w:rsidRDefault="0081614C" w:rsidP="0081614C">
      <w:pPr>
        <w:tabs>
          <w:tab w:val="left" w:pos="1276"/>
          <w:tab w:val="left" w:pos="1560"/>
          <w:tab w:val="left" w:pos="7938"/>
        </w:tabs>
        <w:spacing w:line="276" w:lineRule="auto"/>
        <w:ind w:left="567" w:right="902"/>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Artículo 192.</w:t>
      </w:r>
      <w:r w:rsidRPr="00D65ADC">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3950FD53" w14:textId="77777777" w:rsidR="0081614C" w:rsidRPr="00D65ADC" w:rsidRDefault="0081614C" w:rsidP="0081614C">
      <w:pPr>
        <w:tabs>
          <w:tab w:val="left" w:pos="1276"/>
          <w:tab w:val="left" w:pos="1560"/>
          <w:tab w:val="left" w:pos="7938"/>
        </w:tabs>
        <w:spacing w:line="276" w:lineRule="auto"/>
        <w:ind w:left="567" w:right="902"/>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i/>
          <w:sz w:val="22"/>
          <w:szCs w:val="22"/>
        </w:rPr>
        <w:t>…</w:t>
      </w:r>
    </w:p>
    <w:p w14:paraId="7313207B" w14:textId="77777777" w:rsidR="0081614C" w:rsidRPr="00D65ADC" w:rsidRDefault="0081614C" w:rsidP="0081614C">
      <w:pPr>
        <w:tabs>
          <w:tab w:val="left" w:pos="1276"/>
          <w:tab w:val="left" w:pos="1560"/>
          <w:tab w:val="left" w:pos="7938"/>
        </w:tabs>
        <w:spacing w:line="276" w:lineRule="auto"/>
        <w:ind w:left="567" w:right="902"/>
        <w:jc w:val="both"/>
        <w:rPr>
          <w:rFonts w:ascii="Palatino Linotype" w:eastAsia="Palatino Linotype" w:hAnsi="Palatino Linotype" w:cs="Palatino Linotype"/>
          <w:i/>
          <w:sz w:val="22"/>
          <w:szCs w:val="22"/>
        </w:rPr>
      </w:pPr>
      <w:r w:rsidRPr="00D65ADC">
        <w:rPr>
          <w:rFonts w:ascii="Palatino Linotype" w:eastAsia="Palatino Linotype" w:hAnsi="Palatino Linotype" w:cs="Palatino Linotype"/>
          <w:b/>
          <w:i/>
          <w:sz w:val="22"/>
          <w:szCs w:val="22"/>
        </w:rPr>
        <w:t>IV</w:t>
      </w:r>
      <w:r w:rsidRPr="00D65ADC">
        <w:rPr>
          <w:rFonts w:ascii="Palatino Linotype" w:eastAsia="Palatino Linotype" w:hAnsi="Palatino Linotype" w:cs="Palatino Linotype"/>
          <w:i/>
          <w:sz w:val="22"/>
          <w:szCs w:val="22"/>
        </w:rPr>
        <w:t xml:space="preserve">. Admitido el recurso de revisión, </w:t>
      </w:r>
      <w:r w:rsidRPr="00D65ADC">
        <w:rPr>
          <w:rFonts w:ascii="Palatino Linotype" w:eastAsia="Palatino Linotype" w:hAnsi="Palatino Linotype" w:cs="Palatino Linotype"/>
          <w:b/>
          <w:i/>
          <w:sz w:val="22"/>
          <w:szCs w:val="22"/>
        </w:rPr>
        <w:t>aparezca alguna causal de improcedencia</w:t>
      </w:r>
      <w:r w:rsidRPr="00D65ADC">
        <w:rPr>
          <w:rFonts w:ascii="Palatino Linotype" w:eastAsia="Palatino Linotype" w:hAnsi="Palatino Linotype" w:cs="Palatino Linotype"/>
          <w:i/>
          <w:sz w:val="22"/>
          <w:szCs w:val="22"/>
        </w:rPr>
        <w:t xml:space="preserve"> en los términos de la presente Ley. “</w:t>
      </w:r>
    </w:p>
    <w:p w14:paraId="3FD20BE4" w14:textId="77777777" w:rsidR="0081614C" w:rsidRPr="00D65ADC" w:rsidRDefault="0081614C" w:rsidP="0081614C">
      <w:pPr>
        <w:tabs>
          <w:tab w:val="left" w:pos="1276"/>
          <w:tab w:val="left" w:pos="1560"/>
          <w:tab w:val="left" w:pos="7938"/>
        </w:tabs>
        <w:spacing w:line="360" w:lineRule="auto"/>
        <w:ind w:left="567" w:right="902"/>
        <w:jc w:val="both"/>
        <w:rPr>
          <w:rFonts w:ascii="Palatino Linotype" w:eastAsia="Palatino Linotype" w:hAnsi="Palatino Linotype" w:cs="Palatino Linotype"/>
          <w:i/>
        </w:rPr>
      </w:pPr>
    </w:p>
    <w:p w14:paraId="561F2859" w14:textId="3246F2A2" w:rsidR="0081614C" w:rsidRPr="00D65ADC" w:rsidRDefault="0081614C" w:rsidP="0081614C">
      <w:pPr>
        <w:spacing w:line="360" w:lineRule="auto"/>
        <w:jc w:val="both"/>
        <w:rPr>
          <w:rFonts w:ascii="Palatino Linotype" w:eastAsia="Palatino Linotype" w:hAnsi="Palatino Linotype" w:cs="Palatino Linotype"/>
          <w:sz w:val="28"/>
        </w:rPr>
      </w:pPr>
      <w:r w:rsidRPr="00D65ADC">
        <w:rPr>
          <w:rFonts w:ascii="Palatino Linotype" w:eastAsia="Palatino Linotype" w:hAnsi="Palatino Linotype" w:cs="Palatino Linotype"/>
        </w:rPr>
        <w:t xml:space="preserve">Siendo el </w:t>
      </w:r>
      <w:r w:rsidRPr="00D65ADC">
        <w:rPr>
          <w:rFonts w:ascii="Palatino Linotype" w:eastAsia="Palatino Linotype" w:hAnsi="Palatino Linotype" w:cs="Palatino Linotype"/>
          <w:i/>
        </w:rPr>
        <w:t>sobreseimiento</w:t>
      </w:r>
      <w:r w:rsidRPr="00D65ADC">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6D6F4CF" w14:textId="77777777" w:rsidR="00352AC3" w:rsidRPr="00D65ADC" w:rsidRDefault="00352AC3" w:rsidP="0081614C">
      <w:pPr>
        <w:spacing w:line="360" w:lineRule="auto"/>
        <w:jc w:val="both"/>
        <w:rPr>
          <w:rFonts w:ascii="Palatino Linotype" w:eastAsia="Palatino Linotype" w:hAnsi="Palatino Linotype" w:cs="Palatino Linotype"/>
        </w:rPr>
      </w:pPr>
    </w:p>
    <w:p w14:paraId="4EE03435" w14:textId="2CC55EA6" w:rsidR="0081614C" w:rsidRPr="00D65ADC" w:rsidRDefault="0081614C" w:rsidP="0081614C">
      <w:pPr>
        <w:spacing w:line="276" w:lineRule="auto"/>
        <w:ind w:left="567" w:right="616"/>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SOBRESEIMIENTO, NO PERMITE ENTRAR AL ESTUDIO DE LAS CUESTIONES DE FONDO</w:t>
      </w:r>
      <w:r w:rsidRPr="00D65ADC">
        <w:rPr>
          <w:rFonts w:ascii="Palatino Linotype" w:eastAsia="Palatino Linotype" w:hAnsi="Palatino Linotype" w:cs="Palatino Linotype"/>
          <w:i/>
          <w:sz w:val="22"/>
        </w:rPr>
        <w:t>. No causa agravio la sentencia que no se ocupa de los razonamientos tendientes a demostrar la inconstitucionalidad de los actos reclamados de las autoridades responsables, que constituyen el problema de fondo, si se decreta el sobreseimiento del juicio.”</w:t>
      </w:r>
    </w:p>
    <w:p w14:paraId="0942B133" w14:textId="77777777" w:rsidR="00182C44" w:rsidRPr="00D65ADC" w:rsidRDefault="00182C44" w:rsidP="00352AC3">
      <w:pPr>
        <w:spacing w:line="360" w:lineRule="auto"/>
        <w:ind w:left="567" w:right="616"/>
        <w:jc w:val="both"/>
        <w:rPr>
          <w:rFonts w:ascii="Palatino Linotype" w:eastAsia="Palatino Linotype" w:hAnsi="Palatino Linotype" w:cs="Palatino Linotype"/>
          <w:i/>
        </w:rPr>
      </w:pPr>
    </w:p>
    <w:p w14:paraId="0A3FA80E" w14:textId="77777777" w:rsidR="0081614C" w:rsidRPr="00D65ADC" w:rsidRDefault="0081614C" w:rsidP="0081614C">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71EC98C" w14:textId="77777777" w:rsidR="0081614C" w:rsidRPr="00D65ADC" w:rsidRDefault="0081614C" w:rsidP="0081614C">
      <w:pPr>
        <w:spacing w:line="360" w:lineRule="auto"/>
        <w:jc w:val="both"/>
        <w:rPr>
          <w:rFonts w:ascii="Palatino Linotype" w:eastAsia="Palatino Linotype" w:hAnsi="Palatino Linotype" w:cs="Palatino Linotype"/>
        </w:rPr>
      </w:pPr>
    </w:p>
    <w:p w14:paraId="0326DD00" w14:textId="77777777" w:rsidR="0081614C" w:rsidRPr="00D65ADC" w:rsidRDefault="0081614C" w:rsidP="0081614C">
      <w:pPr>
        <w:spacing w:line="276" w:lineRule="auto"/>
        <w:ind w:left="567" w:right="902"/>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lastRenderedPageBreak/>
        <w:t xml:space="preserve">“DESECHAMIENTO O SOBRESEIMIENTO EN EL JUICIO DE AMPARO. NO IMPLICA DENEGACIÓN DE JUSTICIA NI GENERA INSEGURIDAD JURÍDICA. </w:t>
      </w:r>
      <w:r w:rsidRPr="00D65ADC">
        <w:rPr>
          <w:rFonts w:ascii="Palatino Linotype" w:eastAsia="Palatino Linotype" w:hAnsi="Palatino Linotype" w:cs="Palatino Linotype"/>
          <w:i/>
          <w:sz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04F8F403" w14:textId="77777777" w:rsidR="0081614C" w:rsidRPr="00D65ADC" w:rsidRDefault="0081614C" w:rsidP="0081614C">
      <w:pPr>
        <w:spacing w:line="360" w:lineRule="auto"/>
        <w:ind w:left="567" w:right="902"/>
        <w:jc w:val="both"/>
        <w:rPr>
          <w:rFonts w:ascii="Palatino Linotype" w:eastAsia="Palatino Linotype" w:hAnsi="Palatino Linotype" w:cs="Palatino Linotype"/>
          <w:b/>
          <w:i/>
        </w:rPr>
      </w:pPr>
    </w:p>
    <w:p w14:paraId="5DB5D49B" w14:textId="77777777" w:rsidR="0081614C" w:rsidRPr="00D65ADC" w:rsidRDefault="0081614C" w:rsidP="0081614C">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Finalmente, se dejan a salvo los derechos de la particular a fin de que, de considerarlo pertinente, interponga una nueva solicitud de acceso ante el </w:t>
      </w:r>
      <w:r w:rsidRPr="00D65ADC">
        <w:rPr>
          <w:rFonts w:ascii="Palatino Linotype" w:eastAsia="Palatino Linotype" w:hAnsi="Palatino Linotype" w:cs="Palatino Linotype"/>
          <w:b/>
        </w:rPr>
        <w:t>Sujeto Obligado</w:t>
      </w:r>
      <w:r w:rsidRPr="00D65ADC">
        <w:rPr>
          <w:rFonts w:ascii="Palatino Linotype" w:eastAsia="Palatino Linotype" w:hAnsi="Palatino Linotype" w:cs="Palatino Linotype"/>
        </w:rPr>
        <w:t xml:space="preserve">, a fin de solicitar la información de su interés. </w:t>
      </w:r>
    </w:p>
    <w:p w14:paraId="23AA3403" w14:textId="77777777" w:rsidR="0081614C" w:rsidRPr="00D65ADC" w:rsidRDefault="0081614C" w:rsidP="0081614C">
      <w:pPr>
        <w:spacing w:line="360" w:lineRule="auto"/>
        <w:jc w:val="both"/>
        <w:rPr>
          <w:rFonts w:ascii="Palatino Linotype" w:eastAsia="Palatino Linotype" w:hAnsi="Palatino Linotype" w:cs="Palatino Linotype"/>
          <w:sz w:val="28"/>
        </w:rPr>
      </w:pPr>
    </w:p>
    <w:p w14:paraId="539A2F5B" w14:textId="4D4A18E1" w:rsidR="0081614C" w:rsidRPr="00D65ADC" w:rsidRDefault="0081614C" w:rsidP="0081614C">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determina </w:t>
      </w:r>
      <w:r w:rsidRPr="00D65ADC">
        <w:rPr>
          <w:rFonts w:ascii="Palatino Linotype" w:eastAsia="Palatino Linotype" w:hAnsi="Palatino Linotype" w:cs="Palatino Linotype"/>
          <w:b/>
        </w:rPr>
        <w:t xml:space="preserve">SOBRESEER </w:t>
      </w:r>
      <w:r w:rsidRPr="00D65ADC">
        <w:rPr>
          <w:rFonts w:ascii="Palatino Linotype" w:eastAsia="Palatino Linotype" w:hAnsi="Palatino Linotype" w:cs="Palatino Linotype"/>
        </w:rPr>
        <w:t xml:space="preserve">el Recurso de Revisión </w:t>
      </w:r>
      <w:r w:rsidRPr="00D65ADC">
        <w:rPr>
          <w:rFonts w:ascii="Palatino Linotype" w:eastAsia="Palatino Linotype" w:hAnsi="Palatino Linotype" w:cs="Palatino Linotype"/>
          <w:b/>
        </w:rPr>
        <w:t>17314/INFOEM/IP/RR/2022</w:t>
      </w:r>
      <w:r w:rsidRPr="00D65ADC">
        <w:rPr>
          <w:rFonts w:ascii="Palatino Linotype" w:eastAsia="Palatino Linotype" w:hAnsi="Palatino Linotype" w:cs="Palatino Linotype"/>
        </w:rPr>
        <w:t>, que ha sido materia del presente fallo.</w:t>
      </w:r>
    </w:p>
    <w:p w14:paraId="35F8DFCF" w14:textId="77777777" w:rsidR="00003451" w:rsidRPr="00D65ADC" w:rsidRDefault="00003451" w:rsidP="00D60A23">
      <w:pPr>
        <w:spacing w:line="360" w:lineRule="auto"/>
        <w:jc w:val="both"/>
        <w:rPr>
          <w:rFonts w:ascii="Palatino Linotype" w:eastAsia="Palatino Linotype" w:hAnsi="Palatino Linotype" w:cs="Palatino Linotype"/>
          <w:iCs/>
          <w:color w:val="000000"/>
        </w:rPr>
      </w:pPr>
    </w:p>
    <w:p w14:paraId="68570FD4" w14:textId="77777777" w:rsidR="00003451" w:rsidRPr="00D65ADC" w:rsidRDefault="00003451" w:rsidP="00D60A23">
      <w:pPr>
        <w:spacing w:line="360" w:lineRule="auto"/>
        <w:jc w:val="both"/>
        <w:rPr>
          <w:rFonts w:ascii="Palatino Linotype" w:eastAsia="Palatino Linotype" w:hAnsi="Palatino Linotype" w:cs="Palatino Linotype"/>
          <w:iCs/>
          <w:color w:val="000000"/>
        </w:rPr>
      </w:pPr>
    </w:p>
    <w:p w14:paraId="6F0716F2" w14:textId="77777777" w:rsidR="00003451" w:rsidRPr="00D65ADC" w:rsidRDefault="00003451" w:rsidP="00D60A23">
      <w:pPr>
        <w:spacing w:line="360" w:lineRule="auto"/>
        <w:jc w:val="both"/>
        <w:rPr>
          <w:rFonts w:ascii="Palatino Linotype" w:eastAsia="Palatino Linotype" w:hAnsi="Palatino Linotype" w:cs="Palatino Linotype"/>
          <w:iCs/>
          <w:color w:val="000000"/>
        </w:rPr>
      </w:pPr>
    </w:p>
    <w:p w14:paraId="31418FE0" w14:textId="77B53206" w:rsidR="0081614C" w:rsidRPr="00D65ADC" w:rsidRDefault="0013570D" w:rsidP="0081614C">
      <w:pPr>
        <w:pStyle w:val="Prrafodelista"/>
        <w:numPr>
          <w:ilvl w:val="0"/>
          <w:numId w:val="21"/>
        </w:numPr>
        <w:spacing w:line="360" w:lineRule="auto"/>
        <w:jc w:val="both"/>
        <w:rPr>
          <w:rFonts w:ascii="Palatino Linotype" w:eastAsia="Palatino Linotype" w:hAnsi="Palatino Linotype" w:cs="Palatino Linotype"/>
          <w:iCs/>
          <w:color w:val="000000"/>
          <w:sz w:val="24"/>
        </w:rPr>
      </w:pPr>
      <w:r w:rsidRPr="00D65ADC">
        <w:rPr>
          <w:rFonts w:ascii="Palatino Linotype" w:eastAsia="Palatino Linotype" w:hAnsi="Palatino Linotype" w:cs="Palatino Linotype"/>
          <w:b/>
          <w:szCs w:val="21"/>
        </w:rPr>
        <w:lastRenderedPageBreak/>
        <w:t>Del Recurso de Revisión 17321</w:t>
      </w:r>
      <w:r w:rsidR="0081614C" w:rsidRPr="00D65ADC">
        <w:rPr>
          <w:rFonts w:ascii="Palatino Linotype" w:eastAsia="Palatino Linotype" w:hAnsi="Palatino Linotype" w:cs="Palatino Linotype"/>
          <w:b/>
          <w:szCs w:val="21"/>
        </w:rPr>
        <w:t>/INFOEM/IP/RR/2022</w:t>
      </w:r>
    </w:p>
    <w:p w14:paraId="72A89298" w14:textId="77777777" w:rsidR="0081614C" w:rsidRPr="00D65ADC" w:rsidRDefault="0081614C" w:rsidP="00D60A23">
      <w:pPr>
        <w:spacing w:line="360" w:lineRule="auto"/>
        <w:jc w:val="both"/>
        <w:rPr>
          <w:rFonts w:ascii="Palatino Linotype" w:eastAsia="Palatino Linotype" w:hAnsi="Palatino Linotype" w:cs="Palatino Linotype"/>
          <w:iCs/>
          <w:color w:val="000000"/>
        </w:rPr>
      </w:pPr>
    </w:p>
    <w:p w14:paraId="15CD3C3C" w14:textId="28463F30" w:rsidR="001C7928" w:rsidRPr="00D65ADC" w:rsidRDefault="0081614C" w:rsidP="00352AC3">
      <w:pPr>
        <w:spacing w:line="360" w:lineRule="auto"/>
        <w:jc w:val="both"/>
        <w:rPr>
          <w:rFonts w:ascii="Palatino Linotype" w:eastAsia="Palatino Linotype" w:hAnsi="Palatino Linotype" w:cs="Palatino Linotype"/>
          <w:b/>
          <w:iCs/>
          <w:color w:val="000000"/>
        </w:rPr>
      </w:pPr>
      <w:r w:rsidRPr="00D65ADC">
        <w:rPr>
          <w:rFonts w:ascii="Palatino Linotype" w:eastAsia="Palatino Linotype" w:hAnsi="Palatino Linotype" w:cs="Palatino Linotype"/>
          <w:iCs/>
          <w:color w:val="000000"/>
        </w:rPr>
        <w:t>En lo que respecta a este Recurso de Revisión</w:t>
      </w:r>
      <w:r w:rsidR="00224ED1" w:rsidRPr="00D65ADC">
        <w:rPr>
          <w:rFonts w:ascii="Palatino Linotype" w:eastAsia="Palatino Linotype" w:hAnsi="Palatino Linotype" w:cs="Palatino Linotype"/>
          <w:iCs/>
          <w:color w:val="000000"/>
        </w:rPr>
        <w:t xml:space="preserve">, </w:t>
      </w:r>
      <w:r w:rsidR="001C7928" w:rsidRPr="00D65ADC">
        <w:rPr>
          <w:rFonts w:ascii="Palatino Linotype" w:eastAsia="Palatino Linotype" w:hAnsi="Palatino Linotype" w:cs="Palatino Linotype"/>
          <w:iCs/>
          <w:color w:val="000000"/>
        </w:rPr>
        <w:t xml:space="preserve">el Particular solicitó </w:t>
      </w:r>
      <w:r w:rsidR="001C7928" w:rsidRPr="00D65ADC">
        <w:rPr>
          <w:rFonts w:ascii="Palatino Linotype" w:eastAsia="Palatino Linotype" w:hAnsi="Palatino Linotype" w:cs="Palatino Linotype"/>
          <w:b/>
          <w:iCs/>
          <w:color w:val="000000"/>
        </w:rPr>
        <w:t>los recibos de nómina del Tesorero Municipal generados del uno de enero al treinta y uno de octubre de dos mil veintidós.</w:t>
      </w:r>
    </w:p>
    <w:p w14:paraId="50B92F31" w14:textId="2BE904E8" w:rsidR="00224ED1" w:rsidRPr="00D65ADC" w:rsidRDefault="00224ED1" w:rsidP="00EA619C">
      <w:pPr>
        <w:spacing w:line="360" w:lineRule="auto"/>
        <w:ind w:right="49"/>
        <w:jc w:val="both"/>
        <w:rPr>
          <w:rFonts w:ascii="Palatino Linotype" w:eastAsia="Palatino Linotype" w:hAnsi="Palatino Linotype" w:cs="Palatino Linotype"/>
          <w:iCs/>
          <w:color w:val="000000"/>
        </w:rPr>
      </w:pPr>
    </w:p>
    <w:p w14:paraId="25540384" w14:textId="5B228E94" w:rsidR="001C7928" w:rsidRPr="00D65ADC" w:rsidRDefault="001C7928" w:rsidP="00EA619C">
      <w:pPr>
        <w:spacing w:line="360" w:lineRule="auto"/>
        <w:ind w:right="49"/>
        <w:jc w:val="both"/>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 xml:space="preserve">El Sujeto Obligado fue omiso en proporcionar respuesta; razón por la que el Particular se inconformó. </w:t>
      </w:r>
    </w:p>
    <w:p w14:paraId="433C5A05" w14:textId="77777777" w:rsidR="001C7928" w:rsidRPr="00D65ADC" w:rsidRDefault="001C7928" w:rsidP="00EA619C">
      <w:pPr>
        <w:spacing w:line="360" w:lineRule="auto"/>
        <w:ind w:right="49"/>
        <w:jc w:val="both"/>
        <w:rPr>
          <w:rFonts w:ascii="Palatino Linotype" w:eastAsia="Palatino Linotype" w:hAnsi="Palatino Linotype" w:cs="Palatino Linotype"/>
          <w:iCs/>
          <w:color w:val="000000"/>
        </w:rPr>
      </w:pPr>
    </w:p>
    <w:p w14:paraId="256DFF8A" w14:textId="7387335B" w:rsidR="00224ED1" w:rsidRPr="00D65ADC" w:rsidRDefault="00224ED1" w:rsidP="00EA619C">
      <w:pPr>
        <w:spacing w:line="360" w:lineRule="auto"/>
        <w:ind w:right="49"/>
        <w:jc w:val="both"/>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 xml:space="preserve">Ahora bien, mediante informe justificado, el Sujeto Obligado remitió diversas ligas electrónicas refiriendo que en estas podía encontrarse la información requerida por el Particular, siendo que de su acceso se obtuvo la siguiente información: </w:t>
      </w:r>
    </w:p>
    <w:p w14:paraId="6B544576" w14:textId="77777777" w:rsidR="00224ED1" w:rsidRPr="00D65ADC" w:rsidRDefault="00224ED1" w:rsidP="00EA619C">
      <w:pPr>
        <w:spacing w:line="360" w:lineRule="auto"/>
        <w:ind w:right="49"/>
        <w:jc w:val="both"/>
        <w:rPr>
          <w:rFonts w:ascii="Palatino Linotype" w:eastAsia="Palatino Linotype" w:hAnsi="Palatino Linotype" w:cs="Palatino Linotype"/>
          <w:iCs/>
          <w:color w:val="000000"/>
        </w:rPr>
      </w:pPr>
    </w:p>
    <w:p w14:paraId="6B360D88" w14:textId="02A303B1" w:rsidR="00224ED1" w:rsidRPr="00D65ADC" w:rsidRDefault="00224ED1" w:rsidP="00224ED1">
      <w:pPr>
        <w:pStyle w:val="Prrafodelista"/>
        <w:numPr>
          <w:ilvl w:val="0"/>
          <w:numId w:val="19"/>
        </w:numPr>
        <w:spacing w:line="360" w:lineRule="auto"/>
        <w:ind w:right="49"/>
        <w:jc w:val="both"/>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 xml:space="preserve">Del acceso a la liga electrónica </w:t>
      </w:r>
      <w:hyperlink r:id="rId22" w:history="1">
        <w:r w:rsidRPr="00D65ADC">
          <w:rPr>
            <w:rStyle w:val="Hipervnculo"/>
            <w:rFonts w:ascii="Palatino Linotype" w:eastAsia="Palatino Linotype" w:hAnsi="Palatino Linotype" w:cs="Palatino Linotype"/>
          </w:rPr>
          <w:t>https://www.ipomex.org.mx/ipo3/lgt/indice/ZINACANTEPEC/art_92_viii/4.web</w:t>
        </w:r>
      </w:hyperlink>
      <w:r w:rsidRPr="00D65ADC">
        <w:rPr>
          <w:rFonts w:ascii="Palatino Linotype" w:eastAsia="Palatino Linotype" w:hAnsi="Palatino Linotype" w:cs="Palatino Linotype"/>
        </w:rPr>
        <w:t xml:space="preserve"> se obtuvo lo siguiente: </w:t>
      </w:r>
    </w:p>
    <w:p w14:paraId="740908F9" w14:textId="256CE29C" w:rsidR="00224ED1" w:rsidRPr="00D65ADC" w:rsidRDefault="00224ED1" w:rsidP="00224ED1">
      <w:pPr>
        <w:pStyle w:val="Prrafodelista"/>
        <w:spacing w:line="360" w:lineRule="auto"/>
        <w:ind w:left="720" w:right="49"/>
        <w:jc w:val="center"/>
        <w:rPr>
          <w:rFonts w:ascii="Palatino Linotype" w:eastAsia="Palatino Linotype" w:hAnsi="Palatino Linotype" w:cs="Palatino Linotype"/>
          <w:iCs/>
          <w:color w:val="000000"/>
        </w:rPr>
      </w:pPr>
      <w:r w:rsidRPr="00D65ADC">
        <w:rPr>
          <w:rFonts w:ascii="Palatino Linotype" w:eastAsia="Palatino Linotype" w:hAnsi="Palatino Linotype" w:cs="Palatino Linotype"/>
          <w:iCs/>
          <w:noProof/>
          <w:color w:val="000000"/>
          <w:lang w:eastAsia="es-MX"/>
        </w:rPr>
        <w:drawing>
          <wp:inline distT="0" distB="0" distL="0" distR="0" wp14:anchorId="5D3E4214" wp14:editId="703D7156">
            <wp:extent cx="3933642" cy="192786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42202" cy="1932055"/>
                    </a:xfrm>
                    <a:prstGeom prst="rect">
                      <a:avLst/>
                    </a:prstGeom>
                  </pic:spPr>
                </pic:pic>
              </a:graphicData>
            </a:graphic>
          </wp:inline>
        </w:drawing>
      </w:r>
    </w:p>
    <w:p w14:paraId="531111DE" w14:textId="77777777" w:rsidR="00224ED1" w:rsidRPr="00D65ADC" w:rsidRDefault="00224ED1" w:rsidP="00EA619C">
      <w:pPr>
        <w:spacing w:line="360" w:lineRule="auto"/>
        <w:ind w:right="49"/>
        <w:jc w:val="both"/>
        <w:rPr>
          <w:rFonts w:ascii="Palatino Linotype" w:eastAsia="Palatino Linotype" w:hAnsi="Palatino Linotype" w:cs="Palatino Linotype"/>
          <w:bCs/>
        </w:rPr>
      </w:pPr>
    </w:p>
    <w:p w14:paraId="0D59CCD2" w14:textId="4D6D1AD6" w:rsidR="00152FAC" w:rsidRPr="00D65ADC" w:rsidRDefault="00152FAC" w:rsidP="00152FAC">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 xml:space="preserve">De ello, como se logra observar el vínculo proporcionado por el Ayuntamiento redirige al apartado de “Remuneraciones” </w:t>
      </w:r>
      <w:r w:rsidR="00C01E17" w:rsidRPr="00D65ADC">
        <w:rPr>
          <w:rFonts w:ascii="Palatino Linotype" w:eastAsia="Palatino Linotype" w:hAnsi="Palatino Linotype" w:cs="Palatino Linotype"/>
          <w:bCs/>
        </w:rPr>
        <w:t>de los servidores públicos, también lo es que, el Particular solicitó específicamente obtener acceso al documento conocido como recibos de nómina</w:t>
      </w:r>
      <w:r w:rsidRPr="00D65ADC">
        <w:rPr>
          <w:rFonts w:ascii="Palatino Linotype" w:eastAsia="Palatino Linotype" w:hAnsi="Palatino Linotype" w:cs="Palatino Linotype"/>
        </w:rPr>
        <w:t>,</w:t>
      </w:r>
      <w:r w:rsidR="00C01E17" w:rsidRPr="00D65ADC">
        <w:rPr>
          <w:rFonts w:ascii="Palatino Linotype" w:eastAsia="Palatino Linotype" w:hAnsi="Palatino Linotype" w:cs="Palatino Linotype"/>
        </w:rPr>
        <w:t xml:space="preserve"> en ese sentido, en principio</w:t>
      </w:r>
      <w:r w:rsidRPr="00D65ADC">
        <w:rPr>
          <w:rFonts w:ascii="Palatino Linotype" w:eastAsia="Palatino Linotype" w:hAnsi="Palatino Linotype" w:cs="Palatino Linotype"/>
        </w:rPr>
        <w:t xml:space="preserve"> </w:t>
      </w:r>
      <w:r w:rsidRPr="00D65ADC">
        <w:rPr>
          <w:rFonts w:ascii="Palatino Linotype" w:hAnsi="Palatino Linotype"/>
        </w:rPr>
        <w:t xml:space="preserve">es importante traer a colación que </w:t>
      </w:r>
      <w:r w:rsidRPr="00D65ADC">
        <w:rPr>
          <w:rFonts w:ascii="Palatino Linotype" w:eastAsia="Palatino Linotype" w:hAnsi="Palatino Linotype" w:cs="Palatino Linotype"/>
        </w:rPr>
        <w:t>el artículo 161</w:t>
      </w:r>
      <w:r w:rsidRPr="00D65ADC">
        <w:rPr>
          <w:rFonts w:ascii="Palatino Linotype" w:eastAsia="Palatino Linotype" w:hAnsi="Palatino Linotype" w:cs="Palatino Linotype"/>
          <w:vertAlign w:val="superscript"/>
        </w:rPr>
        <w:footnoteReference w:id="1"/>
      </w:r>
      <w:r w:rsidRPr="00D65ADC">
        <w:rPr>
          <w:rFonts w:ascii="Palatino Linotype" w:eastAsia="Palatino Linotype" w:hAnsi="Palatino Linotype" w:cs="Palatino Linotype"/>
        </w:rPr>
        <w:t xml:space="preserve"> de la Ley de Transparencia y Acceso a la Información Pública del Estado de México y Municipios</w:t>
      </w:r>
      <w:r w:rsidRPr="00D65ADC">
        <w:rPr>
          <w:rFonts w:ascii="Palatino Linotype" w:eastAsia="Palatino Linotype" w:hAnsi="Palatino Linotype" w:cs="Palatino Linotype"/>
          <w:i/>
        </w:rPr>
        <w:t xml:space="preserve">, </w:t>
      </w:r>
      <w:r w:rsidRPr="00D65ADC">
        <w:rPr>
          <w:rFonts w:ascii="Palatino Linotype" w:eastAsia="Palatino Linotype" w:hAnsi="Palatino Linotype" w:cs="Palatino Linotype"/>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Pr="00D65ADC">
        <w:rPr>
          <w:rFonts w:ascii="Palatino Linotype" w:eastAsia="Palatino Linotype" w:hAnsi="Palatino Linotype" w:cs="Palatino Linotype"/>
          <w:b/>
          <w:u w:val="single"/>
        </w:rPr>
        <w:t>en un plazo no mayor a cinco días hábiles</w:t>
      </w:r>
      <w:r w:rsidRPr="00D65ADC">
        <w:rPr>
          <w:rFonts w:ascii="Palatino Linotype" w:eastAsia="Palatino Linotype" w:hAnsi="Palatino Linotype" w:cs="Palatino Linotype"/>
        </w:rPr>
        <w:t>, comprendiendo:</w:t>
      </w:r>
    </w:p>
    <w:p w14:paraId="49134B10" w14:textId="77777777" w:rsidR="00152FAC" w:rsidRPr="00D65ADC" w:rsidRDefault="00152FAC" w:rsidP="00152FAC">
      <w:pPr>
        <w:spacing w:line="360" w:lineRule="auto"/>
        <w:ind w:right="-7"/>
        <w:jc w:val="both"/>
        <w:rPr>
          <w:rFonts w:ascii="Palatino Linotype" w:hAnsi="Palatino Linotype"/>
          <w:i/>
        </w:rPr>
      </w:pPr>
    </w:p>
    <w:p w14:paraId="04337630" w14:textId="77777777" w:rsidR="00152FAC" w:rsidRPr="00D65ADC" w:rsidRDefault="00152FAC" w:rsidP="00152FAC">
      <w:pPr>
        <w:spacing w:line="276" w:lineRule="auto"/>
        <w:ind w:left="284" w:right="49"/>
        <w:jc w:val="both"/>
        <w:rPr>
          <w:rFonts w:ascii="Palatino Linotype" w:eastAsia="Palatino Linotype" w:hAnsi="Palatino Linotype" w:cs="Palatino Linotype"/>
          <w:sz w:val="22"/>
        </w:rPr>
      </w:pPr>
      <w:r w:rsidRPr="00D65ADC">
        <w:rPr>
          <w:rFonts w:ascii="Palatino Linotype" w:eastAsia="Palatino Linotype" w:hAnsi="Palatino Linotype" w:cs="Palatino Linotype"/>
          <w:sz w:val="22"/>
        </w:rPr>
        <w:t>a) La fuente</w:t>
      </w:r>
    </w:p>
    <w:p w14:paraId="4549CCF4" w14:textId="77777777" w:rsidR="00152FAC" w:rsidRPr="00D65ADC" w:rsidRDefault="00152FAC" w:rsidP="00152FAC">
      <w:pPr>
        <w:spacing w:line="276" w:lineRule="auto"/>
        <w:ind w:left="284" w:right="49"/>
        <w:jc w:val="both"/>
        <w:rPr>
          <w:rFonts w:ascii="Palatino Linotype" w:eastAsia="Palatino Linotype" w:hAnsi="Palatino Linotype" w:cs="Palatino Linotype"/>
          <w:sz w:val="22"/>
        </w:rPr>
      </w:pPr>
      <w:r w:rsidRPr="00D65ADC">
        <w:rPr>
          <w:rFonts w:ascii="Palatino Linotype" w:eastAsia="Palatino Linotype" w:hAnsi="Palatino Linotype" w:cs="Palatino Linotype"/>
          <w:sz w:val="22"/>
        </w:rPr>
        <w:t>b) El lugar y</w:t>
      </w:r>
    </w:p>
    <w:p w14:paraId="3B488B5A" w14:textId="77777777" w:rsidR="00152FAC" w:rsidRPr="00D65ADC" w:rsidRDefault="00152FAC" w:rsidP="00152FAC">
      <w:pPr>
        <w:spacing w:line="276" w:lineRule="auto"/>
        <w:ind w:left="284" w:right="49"/>
        <w:jc w:val="both"/>
        <w:rPr>
          <w:rFonts w:ascii="Palatino Linotype" w:eastAsia="Palatino Linotype" w:hAnsi="Palatino Linotype" w:cs="Palatino Linotype"/>
          <w:sz w:val="22"/>
        </w:rPr>
      </w:pPr>
      <w:r w:rsidRPr="00D65ADC">
        <w:rPr>
          <w:rFonts w:ascii="Palatino Linotype" w:eastAsia="Palatino Linotype" w:hAnsi="Palatino Linotype" w:cs="Palatino Linotype"/>
          <w:sz w:val="22"/>
        </w:rPr>
        <w:t>c) La forma</w:t>
      </w:r>
    </w:p>
    <w:p w14:paraId="6916C5F2" w14:textId="77777777" w:rsidR="00152FAC" w:rsidRPr="00D65ADC" w:rsidRDefault="00152FAC" w:rsidP="00152FAC">
      <w:pPr>
        <w:spacing w:line="276" w:lineRule="auto"/>
        <w:ind w:left="284" w:right="49"/>
        <w:jc w:val="both"/>
        <w:rPr>
          <w:rFonts w:ascii="Palatino Linotype" w:eastAsia="Palatino Linotype" w:hAnsi="Palatino Linotype" w:cs="Palatino Linotype"/>
        </w:rPr>
      </w:pPr>
    </w:p>
    <w:p w14:paraId="29B4D558" w14:textId="77777777" w:rsidR="00152FAC" w:rsidRPr="00D65ADC" w:rsidRDefault="00152FAC" w:rsidP="00152FAC">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Asimismo, se establece que la fuente de la información deberá ser:</w:t>
      </w:r>
    </w:p>
    <w:p w14:paraId="1969512F" w14:textId="77777777" w:rsidR="00152FAC" w:rsidRPr="00D65ADC" w:rsidRDefault="00152FAC" w:rsidP="00152FAC">
      <w:pPr>
        <w:spacing w:line="360" w:lineRule="auto"/>
        <w:ind w:right="49"/>
        <w:jc w:val="both"/>
        <w:rPr>
          <w:rFonts w:ascii="Palatino Linotype" w:eastAsia="Palatino Linotype" w:hAnsi="Palatino Linotype" w:cs="Palatino Linotype"/>
          <w:sz w:val="22"/>
        </w:rPr>
      </w:pPr>
    </w:p>
    <w:p w14:paraId="785C4519" w14:textId="77777777" w:rsidR="00152FAC" w:rsidRPr="00D65ADC" w:rsidRDefault="00152FAC" w:rsidP="00152FAC">
      <w:pPr>
        <w:spacing w:line="276" w:lineRule="auto"/>
        <w:ind w:left="284" w:right="49"/>
        <w:jc w:val="both"/>
        <w:rPr>
          <w:rFonts w:ascii="Palatino Linotype" w:eastAsia="Palatino Linotype" w:hAnsi="Palatino Linotype" w:cs="Palatino Linotype"/>
          <w:sz w:val="22"/>
        </w:rPr>
      </w:pPr>
      <w:r w:rsidRPr="00D65ADC">
        <w:rPr>
          <w:rFonts w:ascii="Palatino Linotype" w:eastAsia="Palatino Linotype" w:hAnsi="Palatino Linotype" w:cs="Palatino Linotype"/>
          <w:sz w:val="22"/>
        </w:rPr>
        <w:t>a) Precisa</w:t>
      </w:r>
    </w:p>
    <w:p w14:paraId="06D3C5CC" w14:textId="77777777" w:rsidR="00152FAC" w:rsidRPr="00D65ADC" w:rsidRDefault="00152FAC" w:rsidP="00152FAC">
      <w:pPr>
        <w:spacing w:line="276" w:lineRule="auto"/>
        <w:ind w:left="284" w:right="49"/>
        <w:jc w:val="both"/>
        <w:rPr>
          <w:rFonts w:ascii="Palatino Linotype" w:eastAsia="Palatino Linotype" w:hAnsi="Palatino Linotype" w:cs="Palatino Linotype"/>
          <w:sz w:val="22"/>
        </w:rPr>
      </w:pPr>
      <w:r w:rsidRPr="00D65ADC">
        <w:rPr>
          <w:rFonts w:ascii="Palatino Linotype" w:eastAsia="Palatino Linotype" w:hAnsi="Palatino Linotype" w:cs="Palatino Linotype"/>
          <w:sz w:val="22"/>
        </w:rPr>
        <w:t>b) Concreta</w:t>
      </w:r>
    </w:p>
    <w:p w14:paraId="17E0F25F" w14:textId="4A0F0247" w:rsidR="00152FAC" w:rsidRPr="00D65ADC" w:rsidRDefault="00152FAC" w:rsidP="008A10B4">
      <w:pPr>
        <w:spacing w:line="360" w:lineRule="auto"/>
        <w:ind w:left="284" w:right="560"/>
        <w:jc w:val="both"/>
        <w:rPr>
          <w:rFonts w:ascii="Palatino Linotype" w:eastAsia="Palatino Linotype" w:hAnsi="Palatino Linotype" w:cs="Palatino Linotype"/>
          <w:b/>
          <w:sz w:val="22"/>
          <w:u w:val="single"/>
        </w:rPr>
      </w:pPr>
      <w:r w:rsidRPr="00D65ADC">
        <w:rPr>
          <w:rFonts w:ascii="Palatino Linotype" w:eastAsia="Palatino Linotype" w:hAnsi="Palatino Linotype" w:cs="Palatino Linotype"/>
          <w:b/>
          <w:sz w:val="22"/>
          <w:u w:val="single"/>
        </w:rPr>
        <w:t>c) Y no debe implicar que el solicitante realice una búsqueda en toda la información que se encuentre disponible.</w:t>
      </w:r>
    </w:p>
    <w:p w14:paraId="2BBEE288" w14:textId="77777777" w:rsidR="00152FAC" w:rsidRPr="00D65ADC" w:rsidRDefault="00152FAC" w:rsidP="00152FAC">
      <w:pPr>
        <w:spacing w:line="360" w:lineRule="auto"/>
        <w:ind w:right="51"/>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Imperativos legales que detallan el procedimiento que debe seguir el Sujeto Obligado para que pueda tomarse como válida su orientación sobre la forma en que puede consultar la información requerida.</w:t>
      </w:r>
    </w:p>
    <w:p w14:paraId="550541D6" w14:textId="77777777" w:rsidR="00152FAC" w:rsidRPr="00D65ADC" w:rsidRDefault="00152FAC" w:rsidP="00152FAC">
      <w:pPr>
        <w:spacing w:line="360" w:lineRule="auto"/>
        <w:ind w:right="51"/>
        <w:jc w:val="both"/>
        <w:rPr>
          <w:rFonts w:ascii="Palatino Linotype" w:eastAsia="Palatino Linotype" w:hAnsi="Palatino Linotype" w:cs="Palatino Linotype"/>
        </w:rPr>
      </w:pPr>
    </w:p>
    <w:p w14:paraId="63F1CB8E" w14:textId="6B6351B4" w:rsidR="00C01E17" w:rsidRPr="00D65ADC" w:rsidRDefault="00152FAC" w:rsidP="00C01E17">
      <w:pPr>
        <w:pStyle w:val="Prrafodelista"/>
        <w:spacing w:line="360" w:lineRule="auto"/>
        <w:ind w:left="0"/>
        <w:jc w:val="both"/>
        <w:rPr>
          <w:rFonts w:ascii="Palatino Linotype" w:eastAsia="Palatino Linotype" w:hAnsi="Palatino Linotype" w:cs="Palatino Linotype"/>
          <w:b/>
          <w:bCs/>
          <w:u w:val="single"/>
        </w:rPr>
      </w:pPr>
      <w:r w:rsidRPr="00D65ADC">
        <w:rPr>
          <w:rFonts w:ascii="Palatino Linotype" w:eastAsia="Palatino Linotype" w:hAnsi="Palatino Linotype" w:cs="Palatino Linotype"/>
          <w:sz w:val="24"/>
          <w:szCs w:val="24"/>
        </w:rPr>
        <w:t xml:space="preserve">Dicho esto, </w:t>
      </w:r>
      <w:r w:rsidR="00C01E17" w:rsidRPr="00D65ADC">
        <w:rPr>
          <w:rFonts w:ascii="Palatino Linotype" w:eastAsia="Palatino Linotype" w:hAnsi="Palatino Linotype" w:cs="Palatino Linotype"/>
          <w:sz w:val="24"/>
          <w:szCs w:val="24"/>
        </w:rPr>
        <w:t xml:space="preserve">como se mencionó, si bien, de </w:t>
      </w:r>
      <w:r w:rsidRPr="00D65ADC">
        <w:rPr>
          <w:rFonts w:ascii="Palatino Linotype" w:eastAsia="Palatino Linotype" w:hAnsi="Palatino Linotype" w:cs="Palatino Linotype"/>
          <w:sz w:val="24"/>
          <w:szCs w:val="24"/>
        </w:rPr>
        <w:t>la liga electrónica que</w:t>
      </w:r>
      <w:r w:rsidR="00C01E17" w:rsidRPr="00D65ADC">
        <w:rPr>
          <w:rFonts w:ascii="Palatino Linotype" w:eastAsia="Palatino Linotype" w:hAnsi="Palatino Linotype" w:cs="Palatino Linotype"/>
          <w:sz w:val="24"/>
          <w:szCs w:val="24"/>
        </w:rPr>
        <w:t xml:space="preserve"> proporcionó el Sujeto Obligado</w:t>
      </w:r>
      <w:r w:rsidR="00C01E17" w:rsidRPr="00D65ADC">
        <w:rPr>
          <w:rFonts w:ascii="Palatino Linotype" w:eastAsia="Palatino Linotype" w:hAnsi="Palatino Linotype" w:cs="Palatino Linotype"/>
          <w:bCs/>
        </w:rPr>
        <w:t xml:space="preserve">, </w:t>
      </w:r>
      <w:r w:rsidR="00C01E17" w:rsidRPr="00D65ADC">
        <w:rPr>
          <w:rFonts w:ascii="Palatino Linotype" w:eastAsia="Palatino Linotype" w:hAnsi="Palatino Linotype" w:cs="Palatino Linotype"/>
          <w:bCs/>
          <w:sz w:val="24"/>
        </w:rPr>
        <w:t xml:space="preserve">se puede obtener información relacionada con las remuneraciones de distintos servidores públicos adscritos a las distintas unidades administrativas que integran el Ayuntamiento, también lo es que </w:t>
      </w:r>
      <w:r w:rsidR="00C01E17" w:rsidRPr="00D65ADC">
        <w:rPr>
          <w:rFonts w:ascii="Palatino Linotype" w:eastAsia="Palatino Linotype" w:hAnsi="Palatino Linotype" w:cs="Palatino Linotype"/>
          <w:b/>
          <w:bCs/>
          <w:sz w:val="24"/>
          <w:u w:val="single"/>
        </w:rPr>
        <w:t xml:space="preserve">la información contenida en el Portal de Información Pública de Oficio Mexiquense no corresponde con lo solicitado, pues el Particular solicitó los recibos de nómina; documentos que no se encuentran dentro del Portal de Información Pública de Oficio Mexiquense. </w:t>
      </w:r>
    </w:p>
    <w:p w14:paraId="2B049E8A" w14:textId="77777777" w:rsidR="00C01E17" w:rsidRPr="00D65ADC" w:rsidRDefault="00C01E17" w:rsidP="00C01E17">
      <w:pPr>
        <w:pStyle w:val="Prrafodelista"/>
        <w:spacing w:line="360" w:lineRule="auto"/>
        <w:ind w:left="0"/>
        <w:jc w:val="both"/>
        <w:rPr>
          <w:rFonts w:ascii="Palatino Linotype" w:eastAsia="Palatino Linotype" w:hAnsi="Palatino Linotype" w:cs="Palatino Linotype"/>
          <w:bCs/>
        </w:rPr>
      </w:pPr>
    </w:p>
    <w:p w14:paraId="7F2611A3" w14:textId="77777777" w:rsidR="001C7928" w:rsidRPr="00D65ADC" w:rsidRDefault="0005418E" w:rsidP="0005418E">
      <w:pPr>
        <w:spacing w:line="360" w:lineRule="auto"/>
        <w:ind w:right="-7"/>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En tales circunstancias, el Sujeto Obligado deberá realizar una búsqueda exhaustiva en los archivos que integran las dependencias </w:t>
      </w:r>
      <w:proofErr w:type="gramStart"/>
      <w:r w:rsidRPr="00D65ADC">
        <w:rPr>
          <w:rFonts w:ascii="Palatino Linotype" w:eastAsia="Palatino Linotype" w:hAnsi="Palatino Linotype" w:cs="Palatino Linotype"/>
        </w:rPr>
        <w:t>que</w:t>
      </w:r>
      <w:proofErr w:type="gramEnd"/>
      <w:r w:rsidRPr="00D65ADC">
        <w:rPr>
          <w:rFonts w:ascii="Palatino Linotype" w:eastAsia="Palatino Linotype" w:hAnsi="Palatino Linotype" w:cs="Palatino Linotype"/>
        </w:rPr>
        <w:t xml:space="preserve"> por sus facultades, atribuciones y competencias, pudieran generar, administrar y poseer la información solicitada,</w:t>
      </w:r>
      <w:r w:rsidR="001C7928" w:rsidRPr="00D65ADC">
        <w:rPr>
          <w:rFonts w:ascii="Palatino Linotype" w:eastAsia="Palatino Linotype" w:hAnsi="Palatino Linotype" w:cs="Palatino Linotype"/>
        </w:rPr>
        <w:t xml:space="preserve"> que como se señaló es la Dirección de Administración y/o la Tesorería Municipal, con la finalidad de proporcionar los documentos requeridos. </w:t>
      </w:r>
    </w:p>
    <w:p w14:paraId="21151212" w14:textId="77777777" w:rsidR="001C7928" w:rsidRPr="00D65ADC" w:rsidRDefault="001C7928" w:rsidP="0005418E">
      <w:pPr>
        <w:spacing w:line="360" w:lineRule="auto"/>
        <w:ind w:right="-7"/>
        <w:jc w:val="both"/>
        <w:rPr>
          <w:rFonts w:ascii="Palatino Linotype" w:eastAsia="Palatino Linotype" w:hAnsi="Palatino Linotype" w:cs="Palatino Linotype"/>
        </w:rPr>
      </w:pPr>
    </w:p>
    <w:p w14:paraId="6685AE0E" w14:textId="3CD74019" w:rsidR="001C7928" w:rsidRPr="00D65ADC" w:rsidRDefault="00830B89" w:rsidP="00830B89">
      <w:pPr>
        <w:spacing w:line="360" w:lineRule="auto"/>
        <w:ind w:right="49"/>
        <w:jc w:val="both"/>
        <w:rPr>
          <w:rFonts w:ascii="Palatino Linotype" w:eastAsia="Palatino Linotype" w:hAnsi="Palatino Linotype" w:cs="Palatino Linotype"/>
          <w:bCs/>
        </w:rPr>
      </w:pPr>
      <w:r w:rsidRPr="00D65ADC">
        <w:rPr>
          <w:rFonts w:ascii="Palatino Linotype" w:eastAsia="Palatino Linotype" w:hAnsi="Palatino Linotype" w:cs="Palatino Linotype"/>
          <w:bCs/>
        </w:rPr>
        <w:t>Por lo anterior, esta Ponencia resuelve que los agravios hechos valer por el ahora Recurr</w:t>
      </w:r>
      <w:r w:rsidR="0081614C" w:rsidRPr="00D65ADC">
        <w:rPr>
          <w:rFonts w:ascii="Palatino Linotype" w:eastAsia="Palatino Linotype" w:hAnsi="Palatino Linotype" w:cs="Palatino Linotype"/>
          <w:bCs/>
        </w:rPr>
        <w:t>ente en los Recurso de Revisión</w:t>
      </w:r>
      <w:r w:rsidR="0005418E" w:rsidRPr="00D65ADC">
        <w:rPr>
          <w:rFonts w:ascii="Palatino Linotype" w:eastAsia="Palatino Linotype" w:hAnsi="Palatino Linotype" w:cs="Palatino Linotype"/>
          <w:b/>
        </w:rPr>
        <w:t xml:space="preserve"> </w:t>
      </w:r>
      <w:r w:rsidR="004752D5" w:rsidRPr="00D65ADC">
        <w:rPr>
          <w:rFonts w:ascii="Palatino Linotype" w:eastAsia="Palatino Linotype" w:hAnsi="Palatino Linotype" w:cs="Palatino Linotype"/>
          <w:b/>
        </w:rPr>
        <w:t>17321/</w:t>
      </w:r>
      <w:r w:rsidRPr="00D65ADC">
        <w:rPr>
          <w:rFonts w:ascii="Palatino Linotype" w:eastAsia="Palatino Linotype" w:hAnsi="Palatino Linotype" w:cs="Palatino Linotype"/>
          <w:b/>
        </w:rPr>
        <w:t xml:space="preserve">INFOEM/IP/RR/2022 </w:t>
      </w:r>
      <w:r w:rsidRPr="00D65ADC">
        <w:rPr>
          <w:rFonts w:ascii="Palatino Linotype" w:eastAsia="Palatino Linotype" w:hAnsi="Palatino Linotype" w:cs="Palatino Linotype"/>
          <w:bCs/>
        </w:rPr>
        <w:t xml:space="preserve">devienen </w:t>
      </w:r>
      <w:r w:rsidRPr="00D65ADC">
        <w:rPr>
          <w:rFonts w:ascii="Palatino Linotype" w:eastAsia="Palatino Linotype" w:hAnsi="Palatino Linotype" w:cs="Palatino Linotype"/>
          <w:b/>
        </w:rPr>
        <w:t>FUNDADOS</w:t>
      </w:r>
      <w:r w:rsidRPr="00D65ADC">
        <w:rPr>
          <w:rFonts w:ascii="Palatino Linotype" w:eastAsia="Palatino Linotype" w:hAnsi="Palatino Linotype" w:cs="Palatino Linotype"/>
          <w:bCs/>
        </w:rPr>
        <w:t>, por lo que, se determina ordenar al Sujeto Obligado</w:t>
      </w:r>
      <w:r w:rsidR="0005418E" w:rsidRPr="00D65ADC">
        <w:rPr>
          <w:rFonts w:ascii="Palatino Linotype" w:eastAsia="Palatino Linotype" w:hAnsi="Palatino Linotype" w:cs="Palatino Linotype"/>
          <w:bCs/>
        </w:rPr>
        <w:t xml:space="preserve">, en versión pública, </w:t>
      </w:r>
      <w:r w:rsidRPr="00D65ADC">
        <w:rPr>
          <w:rFonts w:ascii="Palatino Linotype" w:eastAsia="Palatino Linotype" w:hAnsi="Palatino Linotype" w:cs="Palatino Linotype"/>
          <w:bCs/>
        </w:rPr>
        <w:t>la entrega de la siguiente información:</w:t>
      </w:r>
    </w:p>
    <w:p w14:paraId="28C2E4E9" w14:textId="77777777" w:rsidR="008A10B4" w:rsidRPr="00D65ADC" w:rsidRDefault="008A10B4" w:rsidP="00830B89">
      <w:pPr>
        <w:spacing w:line="360" w:lineRule="auto"/>
        <w:ind w:right="49"/>
        <w:jc w:val="both"/>
        <w:rPr>
          <w:rFonts w:ascii="Palatino Linotype" w:eastAsia="Palatino Linotype" w:hAnsi="Palatino Linotype" w:cs="Palatino Linotype"/>
          <w:bCs/>
        </w:rPr>
      </w:pPr>
    </w:p>
    <w:p w14:paraId="20EB0FDC" w14:textId="10AAFC49" w:rsidR="00EA619C" w:rsidRPr="00D65ADC" w:rsidRDefault="0005418E" w:rsidP="0005418E">
      <w:pPr>
        <w:pStyle w:val="Prrafodelista"/>
        <w:numPr>
          <w:ilvl w:val="0"/>
          <w:numId w:val="17"/>
        </w:numPr>
        <w:spacing w:line="360" w:lineRule="auto"/>
        <w:ind w:right="49"/>
        <w:rPr>
          <w:rFonts w:ascii="Palatino Linotype" w:eastAsia="Palatino Linotype" w:hAnsi="Palatino Linotype" w:cs="Palatino Linotype"/>
          <w:b/>
        </w:rPr>
      </w:pPr>
      <w:r w:rsidRPr="00D65ADC">
        <w:rPr>
          <w:rFonts w:ascii="Palatino Linotype" w:eastAsia="Palatino Linotype" w:hAnsi="Palatino Linotype" w:cs="Palatino Linotype"/>
          <w:b/>
        </w:rPr>
        <w:lastRenderedPageBreak/>
        <w:t xml:space="preserve">Recibos de nómina </w:t>
      </w:r>
      <w:r w:rsidR="008F01D3" w:rsidRPr="00D65ADC">
        <w:rPr>
          <w:rFonts w:ascii="Palatino Linotype" w:eastAsia="Palatino Linotype" w:hAnsi="Palatino Linotype" w:cs="Palatino Linotype"/>
          <w:b/>
        </w:rPr>
        <w:t xml:space="preserve">del Tesorero Municipal del uno de enero al treinta y uno de octubre de dos mil veintidós. </w:t>
      </w:r>
    </w:p>
    <w:p w14:paraId="3A4F5635" w14:textId="77777777" w:rsidR="008F01D3" w:rsidRPr="00D65ADC" w:rsidRDefault="008F01D3" w:rsidP="008F01D3">
      <w:pPr>
        <w:pStyle w:val="Prrafodelista"/>
        <w:spacing w:line="360" w:lineRule="auto"/>
        <w:ind w:left="720" w:right="49"/>
        <w:rPr>
          <w:rFonts w:ascii="Palatino Linotype" w:eastAsia="Palatino Linotype" w:hAnsi="Palatino Linotype" w:cs="Palatino Linotype"/>
          <w:b/>
        </w:rPr>
      </w:pPr>
    </w:p>
    <w:p w14:paraId="3B6E98B2" w14:textId="77777777" w:rsidR="0081614C" w:rsidRPr="00D65ADC" w:rsidRDefault="0081614C" w:rsidP="001C7928">
      <w:pPr>
        <w:pStyle w:val="Prrafodelista"/>
        <w:spacing w:line="276" w:lineRule="auto"/>
        <w:ind w:left="720" w:right="616"/>
        <w:contextualSpacing/>
        <w:jc w:val="both"/>
        <w:rPr>
          <w:rFonts w:ascii="Palatino Linotype" w:eastAsia="Palatino Linotype" w:hAnsi="Palatino Linotype" w:cs="Palatino Linotype"/>
          <w:i/>
          <w:color w:val="000000"/>
        </w:rPr>
      </w:pPr>
      <w:r w:rsidRPr="00D65ADC">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7380055" w14:textId="77777777" w:rsidR="001C7928" w:rsidRPr="00D65ADC" w:rsidRDefault="001C7928" w:rsidP="00C01E17">
      <w:pPr>
        <w:spacing w:line="360" w:lineRule="auto"/>
        <w:ind w:right="49"/>
        <w:rPr>
          <w:rFonts w:ascii="Palatino Linotype" w:eastAsia="Palatino Linotype" w:hAnsi="Palatino Linotype" w:cs="Palatino Linotype"/>
          <w:b/>
        </w:rPr>
      </w:pPr>
    </w:p>
    <w:p w14:paraId="411DD275" w14:textId="0297EE2E" w:rsidR="00C01E17" w:rsidRPr="00D65ADC" w:rsidRDefault="00C01E17" w:rsidP="00C01E17">
      <w:pPr>
        <w:pStyle w:val="Prrafodelista"/>
        <w:numPr>
          <w:ilvl w:val="0"/>
          <w:numId w:val="21"/>
        </w:numPr>
        <w:spacing w:line="360" w:lineRule="auto"/>
        <w:jc w:val="both"/>
        <w:rPr>
          <w:rFonts w:ascii="Palatino Linotype" w:eastAsia="Palatino Linotype" w:hAnsi="Palatino Linotype" w:cs="Palatino Linotype"/>
          <w:iCs/>
          <w:color w:val="000000"/>
          <w:sz w:val="24"/>
        </w:rPr>
      </w:pPr>
      <w:r w:rsidRPr="00D65ADC">
        <w:rPr>
          <w:rFonts w:ascii="Palatino Linotype" w:eastAsia="Palatino Linotype" w:hAnsi="Palatino Linotype" w:cs="Palatino Linotype"/>
          <w:b/>
          <w:szCs w:val="21"/>
        </w:rPr>
        <w:t>Del Recurso de Revisión 17573/INFOEM/IP/RR/2022</w:t>
      </w:r>
    </w:p>
    <w:p w14:paraId="301FAF0B" w14:textId="77777777" w:rsidR="00C01E17" w:rsidRPr="00D65ADC" w:rsidRDefault="00C01E17" w:rsidP="00C01E17">
      <w:pPr>
        <w:spacing w:line="360" w:lineRule="auto"/>
        <w:jc w:val="both"/>
        <w:rPr>
          <w:rFonts w:ascii="Palatino Linotype" w:eastAsia="Palatino Linotype" w:hAnsi="Palatino Linotype" w:cs="Palatino Linotype"/>
          <w:iCs/>
          <w:color w:val="000000"/>
        </w:rPr>
      </w:pPr>
    </w:p>
    <w:p w14:paraId="7593F6F2" w14:textId="7B4D895D" w:rsidR="00C01E17" w:rsidRPr="00D65ADC" w:rsidRDefault="00C01E17" w:rsidP="00C01E17">
      <w:pPr>
        <w:spacing w:line="360" w:lineRule="auto"/>
        <w:jc w:val="both"/>
        <w:rPr>
          <w:rFonts w:ascii="Palatino Linotype" w:eastAsia="Palatino Linotype" w:hAnsi="Palatino Linotype" w:cs="Palatino Linotype"/>
          <w:b/>
          <w:iCs/>
          <w:color w:val="000000"/>
        </w:rPr>
      </w:pPr>
      <w:r w:rsidRPr="00D65ADC">
        <w:rPr>
          <w:rFonts w:ascii="Palatino Linotype" w:eastAsia="Palatino Linotype" w:hAnsi="Palatino Linotype" w:cs="Palatino Linotype"/>
          <w:iCs/>
          <w:color w:val="000000"/>
        </w:rPr>
        <w:t xml:space="preserve">En lo que respecta a este Recurso de Revisión, el Particular solicitó </w:t>
      </w:r>
      <w:r w:rsidRPr="00D65ADC">
        <w:rPr>
          <w:rFonts w:ascii="Palatino Linotype" w:eastAsia="Palatino Linotype" w:hAnsi="Palatino Linotype" w:cs="Palatino Linotype"/>
          <w:b/>
          <w:iCs/>
          <w:color w:val="000000"/>
        </w:rPr>
        <w:t xml:space="preserve">los recibos de nómina de </w:t>
      </w:r>
      <w:r w:rsidR="00FD00C4" w:rsidRPr="00D65ADC">
        <w:rPr>
          <w:rFonts w:ascii="Palatino Linotype" w:eastAsia="Palatino Linotype" w:hAnsi="Palatino Linotype" w:cs="Palatino Linotype"/>
          <w:b/>
          <w:iCs/>
          <w:color w:val="000000"/>
        </w:rPr>
        <w:t>la</w:t>
      </w:r>
      <w:r w:rsidRPr="00D65ADC">
        <w:rPr>
          <w:rFonts w:ascii="Palatino Linotype" w:eastAsia="Palatino Linotype" w:hAnsi="Palatino Linotype" w:cs="Palatino Linotype"/>
          <w:b/>
          <w:iCs/>
          <w:color w:val="000000"/>
        </w:rPr>
        <w:t xml:space="preserve"> </w:t>
      </w:r>
      <w:proofErr w:type="gramStart"/>
      <w:r w:rsidRPr="00D65ADC">
        <w:rPr>
          <w:rFonts w:ascii="Palatino Linotype" w:eastAsia="Palatino Linotype" w:hAnsi="Palatino Linotype" w:cs="Palatino Linotype"/>
          <w:b/>
          <w:iCs/>
          <w:color w:val="000000"/>
        </w:rPr>
        <w:t>D</w:t>
      </w:r>
      <w:r w:rsidR="00FD00C4" w:rsidRPr="00D65ADC">
        <w:rPr>
          <w:rFonts w:ascii="Palatino Linotype" w:eastAsia="Palatino Linotype" w:hAnsi="Palatino Linotype" w:cs="Palatino Linotype"/>
          <w:b/>
          <w:iCs/>
          <w:color w:val="000000"/>
        </w:rPr>
        <w:t>irectora</w:t>
      </w:r>
      <w:proofErr w:type="gramEnd"/>
      <w:r w:rsidRPr="00D65ADC">
        <w:rPr>
          <w:rFonts w:ascii="Palatino Linotype" w:eastAsia="Palatino Linotype" w:hAnsi="Palatino Linotype" w:cs="Palatino Linotype"/>
          <w:b/>
          <w:iCs/>
          <w:color w:val="000000"/>
        </w:rPr>
        <w:t xml:space="preserve"> de Administración generados del </w:t>
      </w:r>
      <w:r w:rsidR="00003451" w:rsidRPr="00D65ADC">
        <w:rPr>
          <w:rFonts w:ascii="Palatino Linotype" w:eastAsia="Palatino Linotype" w:hAnsi="Palatino Linotype" w:cs="Palatino Linotype"/>
          <w:b/>
        </w:rPr>
        <w:t xml:space="preserve">uno de enero al quince de noviembre de dos mil veintidós.  </w:t>
      </w:r>
    </w:p>
    <w:p w14:paraId="507EBA08" w14:textId="77777777" w:rsidR="00C01E17" w:rsidRPr="00D65ADC" w:rsidRDefault="00C01E17" w:rsidP="00C01E17">
      <w:pPr>
        <w:spacing w:line="360" w:lineRule="auto"/>
        <w:ind w:right="49"/>
        <w:jc w:val="both"/>
        <w:rPr>
          <w:rFonts w:ascii="Palatino Linotype" w:eastAsia="Palatino Linotype" w:hAnsi="Palatino Linotype" w:cs="Palatino Linotype"/>
          <w:iCs/>
          <w:color w:val="000000"/>
        </w:rPr>
      </w:pPr>
    </w:p>
    <w:p w14:paraId="28B3A09F" w14:textId="77777777" w:rsidR="00C01E17" w:rsidRPr="00D65ADC" w:rsidRDefault="00C01E17" w:rsidP="00C01E17">
      <w:pPr>
        <w:spacing w:line="360" w:lineRule="auto"/>
        <w:ind w:right="49"/>
        <w:jc w:val="both"/>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 xml:space="preserve">El Sujeto Obligado fue omiso en proporcionar respuesta; razón por la que el Particular se inconformó. </w:t>
      </w:r>
    </w:p>
    <w:p w14:paraId="0E25B3D4" w14:textId="77777777" w:rsidR="00C01E17" w:rsidRPr="00D65ADC" w:rsidRDefault="00C01E17" w:rsidP="00C01E17">
      <w:pPr>
        <w:spacing w:line="360" w:lineRule="auto"/>
        <w:ind w:right="49"/>
        <w:jc w:val="both"/>
        <w:rPr>
          <w:rFonts w:ascii="Palatino Linotype" w:eastAsia="Palatino Linotype" w:hAnsi="Palatino Linotype" w:cs="Palatino Linotype"/>
          <w:iCs/>
          <w:color w:val="000000"/>
        </w:rPr>
      </w:pPr>
    </w:p>
    <w:p w14:paraId="57708B1B" w14:textId="61919AA6" w:rsidR="00C01E17" w:rsidRPr="00D65ADC" w:rsidRDefault="00C01E17" w:rsidP="00C01E17">
      <w:pPr>
        <w:spacing w:line="360" w:lineRule="auto"/>
        <w:ind w:right="49"/>
        <w:jc w:val="both"/>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 xml:space="preserve">Ahora bien, mediante informe justificado, el Sujeto Obligado, a través de su Titular de la Unidad de Transparencia, remitió una liga electrónica refiriendo que en estas podía encontrarse la información requerida por el Particular, siendo que de su acceso se obtuvo la siguiente información: </w:t>
      </w:r>
    </w:p>
    <w:p w14:paraId="13956267" w14:textId="77777777" w:rsidR="00C01E17" w:rsidRPr="00D65ADC" w:rsidRDefault="00C01E17" w:rsidP="00C01E17">
      <w:pPr>
        <w:spacing w:line="360" w:lineRule="auto"/>
        <w:ind w:right="49"/>
        <w:jc w:val="both"/>
        <w:rPr>
          <w:rFonts w:ascii="Palatino Linotype" w:eastAsia="Palatino Linotype" w:hAnsi="Palatino Linotype" w:cs="Palatino Linotype"/>
          <w:iCs/>
          <w:color w:val="000000"/>
        </w:rPr>
      </w:pPr>
    </w:p>
    <w:p w14:paraId="64ECC9DB" w14:textId="77777777" w:rsidR="00C01E17" w:rsidRPr="00D65ADC" w:rsidRDefault="00C01E17" w:rsidP="00C01E17">
      <w:pPr>
        <w:pStyle w:val="Prrafodelista"/>
        <w:numPr>
          <w:ilvl w:val="0"/>
          <w:numId w:val="19"/>
        </w:numPr>
        <w:spacing w:line="360" w:lineRule="auto"/>
        <w:ind w:right="49"/>
        <w:jc w:val="both"/>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lastRenderedPageBreak/>
        <w:t xml:space="preserve">Del acceso a la liga electrónica </w:t>
      </w:r>
      <w:hyperlink r:id="rId24" w:history="1">
        <w:r w:rsidRPr="00D65ADC">
          <w:rPr>
            <w:rStyle w:val="Hipervnculo"/>
            <w:rFonts w:ascii="Palatino Linotype" w:eastAsia="Palatino Linotype" w:hAnsi="Palatino Linotype" w:cs="Palatino Linotype"/>
          </w:rPr>
          <w:t>https://www.ipomex.org.mx/ipo3/lgt/indice/ZINACANTEPEC/art_92_viii/4.web</w:t>
        </w:r>
      </w:hyperlink>
      <w:r w:rsidRPr="00D65ADC">
        <w:rPr>
          <w:rFonts w:ascii="Palatino Linotype" w:eastAsia="Palatino Linotype" w:hAnsi="Palatino Linotype" w:cs="Palatino Linotype"/>
        </w:rPr>
        <w:t xml:space="preserve"> se obtuvo lo siguiente: </w:t>
      </w:r>
    </w:p>
    <w:p w14:paraId="39E6D7C8" w14:textId="77777777" w:rsidR="00FD00C4" w:rsidRPr="00D65ADC" w:rsidRDefault="00FD00C4" w:rsidP="00FD00C4">
      <w:pPr>
        <w:pStyle w:val="Prrafodelista"/>
        <w:spacing w:line="360" w:lineRule="auto"/>
        <w:ind w:left="720" w:right="49"/>
        <w:jc w:val="both"/>
        <w:rPr>
          <w:rFonts w:ascii="Palatino Linotype" w:eastAsia="Palatino Linotype" w:hAnsi="Palatino Linotype" w:cs="Palatino Linotype"/>
          <w:iCs/>
          <w:color w:val="000000"/>
        </w:rPr>
      </w:pPr>
    </w:p>
    <w:p w14:paraId="6B08B87D" w14:textId="77777777" w:rsidR="00C01E17" w:rsidRPr="00D65ADC" w:rsidRDefault="00C01E17" w:rsidP="00C01E17">
      <w:pPr>
        <w:pStyle w:val="Prrafodelista"/>
        <w:spacing w:line="360" w:lineRule="auto"/>
        <w:ind w:left="720" w:right="49"/>
        <w:jc w:val="center"/>
        <w:rPr>
          <w:rFonts w:ascii="Palatino Linotype" w:eastAsia="Palatino Linotype" w:hAnsi="Palatino Linotype" w:cs="Palatino Linotype"/>
          <w:iCs/>
          <w:color w:val="000000"/>
        </w:rPr>
      </w:pPr>
      <w:r w:rsidRPr="00D65ADC">
        <w:rPr>
          <w:rFonts w:ascii="Palatino Linotype" w:eastAsia="Palatino Linotype" w:hAnsi="Palatino Linotype" w:cs="Palatino Linotype"/>
          <w:iCs/>
          <w:noProof/>
          <w:color w:val="000000"/>
          <w:lang w:eastAsia="es-MX"/>
        </w:rPr>
        <w:drawing>
          <wp:inline distT="0" distB="0" distL="0" distR="0" wp14:anchorId="48BDF7AD" wp14:editId="3AD3856F">
            <wp:extent cx="3933642" cy="19278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42202" cy="1932055"/>
                    </a:xfrm>
                    <a:prstGeom prst="rect">
                      <a:avLst/>
                    </a:prstGeom>
                  </pic:spPr>
                </pic:pic>
              </a:graphicData>
            </a:graphic>
          </wp:inline>
        </w:drawing>
      </w:r>
    </w:p>
    <w:p w14:paraId="489A7CC2" w14:textId="77777777" w:rsidR="00C01E17" w:rsidRPr="00D65ADC" w:rsidRDefault="00C01E17" w:rsidP="00C01E17">
      <w:pPr>
        <w:spacing w:line="360" w:lineRule="auto"/>
        <w:ind w:right="49"/>
        <w:jc w:val="both"/>
        <w:rPr>
          <w:rFonts w:ascii="Palatino Linotype" w:eastAsia="Palatino Linotype" w:hAnsi="Palatino Linotype" w:cs="Palatino Linotype"/>
          <w:bCs/>
        </w:rPr>
      </w:pPr>
    </w:p>
    <w:p w14:paraId="7C6F4521" w14:textId="4D7086AB" w:rsidR="00C01E17" w:rsidRPr="00D65ADC" w:rsidRDefault="00C01E17" w:rsidP="00C01E17">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De ello, como se logra observar el vínculo proporcionado por el Ayuntamiento redirige al apartado de “Remuneraciones” </w:t>
      </w:r>
      <w:r w:rsidRPr="00D65ADC">
        <w:rPr>
          <w:rFonts w:ascii="Palatino Linotype" w:eastAsia="Palatino Linotype" w:hAnsi="Palatino Linotype" w:cs="Palatino Linotype"/>
          <w:bCs/>
        </w:rPr>
        <w:t>de los servidores públicos, también lo es que, el Particular solicitó específicamente obtener acceso a los documentos conocidos como recibos de nómina</w:t>
      </w:r>
      <w:r w:rsidRPr="00D65ADC">
        <w:rPr>
          <w:rFonts w:ascii="Palatino Linotype" w:eastAsia="Palatino Linotype" w:hAnsi="Palatino Linotype" w:cs="Palatino Linotype"/>
        </w:rPr>
        <w:t xml:space="preserve">. </w:t>
      </w:r>
    </w:p>
    <w:p w14:paraId="53BBFB52" w14:textId="77777777" w:rsidR="00C01E17" w:rsidRPr="00D65ADC" w:rsidRDefault="00C01E17" w:rsidP="00C01E17">
      <w:pPr>
        <w:spacing w:line="360" w:lineRule="auto"/>
        <w:ind w:right="51"/>
        <w:jc w:val="both"/>
        <w:rPr>
          <w:rFonts w:ascii="Palatino Linotype" w:eastAsia="Palatino Linotype" w:hAnsi="Palatino Linotype" w:cs="Palatino Linotype"/>
        </w:rPr>
      </w:pPr>
    </w:p>
    <w:p w14:paraId="6DA56E33" w14:textId="26F51A55" w:rsidR="00C01E17" w:rsidRPr="00D65ADC" w:rsidRDefault="00C01E17" w:rsidP="00C01E17">
      <w:pPr>
        <w:pStyle w:val="Prrafodelista"/>
        <w:spacing w:line="360" w:lineRule="auto"/>
        <w:ind w:left="0"/>
        <w:jc w:val="both"/>
        <w:rPr>
          <w:rFonts w:ascii="Palatino Linotype" w:eastAsia="Palatino Linotype" w:hAnsi="Palatino Linotype" w:cs="Palatino Linotype"/>
          <w:b/>
          <w:bCs/>
          <w:u w:val="single"/>
        </w:rPr>
      </w:pPr>
      <w:r w:rsidRPr="00D65ADC">
        <w:rPr>
          <w:rFonts w:ascii="Palatino Linotype" w:eastAsia="Palatino Linotype" w:hAnsi="Palatino Linotype" w:cs="Palatino Linotype"/>
          <w:sz w:val="24"/>
          <w:szCs w:val="24"/>
        </w:rPr>
        <w:t>En ese sentido, si bien, de la liga electrónica que proporcionó el Sujeto Obligado</w:t>
      </w:r>
      <w:r w:rsidRPr="00D65ADC">
        <w:rPr>
          <w:rFonts w:ascii="Palatino Linotype" w:eastAsia="Palatino Linotype" w:hAnsi="Palatino Linotype" w:cs="Palatino Linotype"/>
          <w:bCs/>
        </w:rPr>
        <w:t xml:space="preserve">, </w:t>
      </w:r>
      <w:r w:rsidRPr="00D65ADC">
        <w:rPr>
          <w:rFonts w:ascii="Palatino Linotype" w:eastAsia="Palatino Linotype" w:hAnsi="Palatino Linotype" w:cs="Palatino Linotype"/>
          <w:bCs/>
          <w:sz w:val="24"/>
        </w:rPr>
        <w:t xml:space="preserve">se puede obtener información relacionada con las remuneraciones de distintos servidores públicos adscritos a las distintas unidades administrativas que integran el Ayuntamiento, también lo es que </w:t>
      </w:r>
      <w:r w:rsidRPr="00D65ADC">
        <w:rPr>
          <w:rFonts w:ascii="Palatino Linotype" w:eastAsia="Palatino Linotype" w:hAnsi="Palatino Linotype" w:cs="Palatino Linotype"/>
          <w:b/>
          <w:bCs/>
          <w:sz w:val="24"/>
          <w:u w:val="single"/>
        </w:rPr>
        <w:t xml:space="preserve">la información contenida en el Portal de Información Pública de Oficio Mexiquense no corresponde con lo solicitado, pues el Particular solicitó los recibos de nómina; documentos que no se encuentran dentro del Portal de Información Pública de Oficio Mexiquense. </w:t>
      </w:r>
    </w:p>
    <w:p w14:paraId="7E818C91" w14:textId="77777777" w:rsidR="00C01E17" w:rsidRPr="00D65ADC" w:rsidRDefault="00C01E17" w:rsidP="00C01E17">
      <w:pPr>
        <w:pStyle w:val="Prrafodelista"/>
        <w:spacing w:line="360" w:lineRule="auto"/>
        <w:ind w:left="0"/>
        <w:jc w:val="both"/>
        <w:rPr>
          <w:rFonts w:ascii="Palatino Linotype" w:eastAsia="Palatino Linotype" w:hAnsi="Palatino Linotype" w:cs="Palatino Linotype"/>
          <w:bCs/>
        </w:rPr>
      </w:pPr>
    </w:p>
    <w:p w14:paraId="4AFA8233" w14:textId="77777777" w:rsidR="00C01E17" w:rsidRPr="00D65ADC" w:rsidRDefault="00C01E17" w:rsidP="00C01E17">
      <w:pPr>
        <w:spacing w:line="360" w:lineRule="auto"/>
        <w:ind w:right="-7"/>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 xml:space="preserve">En tales circunstancias, el Sujeto Obligado deberá realizar una búsqueda exhaustiva en los archivos que integran las dependencias </w:t>
      </w:r>
      <w:proofErr w:type="gramStart"/>
      <w:r w:rsidRPr="00D65ADC">
        <w:rPr>
          <w:rFonts w:ascii="Palatino Linotype" w:eastAsia="Palatino Linotype" w:hAnsi="Palatino Linotype" w:cs="Palatino Linotype"/>
        </w:rPr>
        <w:t>que</w:t>
      </w:r>
      <w:proofErr w:type="gramEnd"/>
      <w:r w:rsidRPr="00D65ADC">
        <w:rPr>
          <w:rFonts w:ascii="Palatino Linotype" w:eastAsia="Palatino Linotype" w:hAnsi="Palatino Linotype" w:cs="Palatino Linotype"/>
        </w:rPr>
        <w:t xml:space="preserve"> por sus facultades, atribuciones y competencias, pudieran generar, administrar y poseer la información solicitada, que como se señaló es la Dirección de Administración y/o la Tesorería Municipal, con la finalidad de proporcionar los documentos requeridos. </w:t>
      </w:r>
    </w:p>
    <w:p w14:paraId="61BAFF61" w14:textId="77777777" w:rsidR="00C01E17" w:rsidRPr="00D65ADC" w:rsidRDefault="00C01E17" w:rsidP="00C01E17">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DE41177" w14:textId="24B4F669" w:rsidR="00C01E17" w:rsidRPr="00D65ADC" w:rsidRDefault="00C01E17" w:rsidP="00C01E17">
      <w:pPr>
        <w:spacing w:line="360" w:lineRule="auto"/>
        <w:ind w:right="49"/>
        <w:jc w:val="both"/>
        <w:rPr>
          <w:rFonts w:ascii="Palatino Linotype" w:eastAsia="Palatino Linotype" w:hAnsi="Palatino Linotype" w:cs="Palatino Linotype"/>
          <w:bCs/>
        </w:rPr>
      </w:pPr>
      <w:r w:rsidRPr="00D65ADC">
        <w:rPr>
          <w:rFonts w:ascii="Palatino Linotype" w:eastAsia="Palatino Linotype" w:hAnsi="Palatino Linotype" w:cs="Palatino Linotype"/>
          <w:bCs/>
        </w:rPr>
        <w:t>Por lo anterior, esta Ponencia resuelve que los agravios hechos valer por el ahora Recurrente en los Recurso de Revisión</w:t>
      </w:r>
      <w:r w:rsidRPr="00D65ADC">
        <w:rPr>
          <w:rFonts w:ascii="Palatino Linotype" w:eastAsia="Palatino Linotype" w:hAnsi="Palatino Linotype" w:cs="Palatino Linotype"/>
          <w:b/>
        </w:rPr>
        <w:t xml:space="preserve"> </w:t>
      </w:r>
      <w:r w:rsidR="00FD00C4" w:rsidRPr="00D65ADC">
        <w:rPr>
          <w:rFonts w:ascii="Palatino Linotype" w:eastAsia="Palatino Linotype" w:hAnsi="Palatino Linotype" w:cs="Palatino Linotype"/>
          <w:b/>
        </w:rPr>
        <w:t>17573</w:t>
      </w:r>
      <w:r w:rsidRPr="00D65ADC">
        <w:rPr>
          <w:rFonts w:ascii="Palatino Linotype" w:eastAsia="Palatino Linotype" w:hAnsi="Palatino Linotype" w:cs="Palatino Linotype"/>
          <w:b/>
        </w:rPr>
        <w:t xml:space="preserve">/INFOEM/IP/RR/2022 </w:t>
      </w:r>
      <w:r w:rsidRPr="00D65ADC">
        <w:rPr>
          <w:rFonts w:ascii="Palatino Linotype" w:eastAsia="Palatino Linotype" w:hAnsi="Palatino Linotype" w:cs="Palatino Linotype"/>
          <w:bCs/>
        </w:rPr>
        <w:t xml:space="preserve">devienen </w:t>
      </w:r>
      <w:r w:rsidRPr="00D65ADC">
        <w:rPr>
          <w:rFonts w:ascii="Palatino Linotype" w:eastAsia="Palatino Linotype" w:hAnsi="Palatino Linotype" w:cs="Palatino Linotype"/>
          <w:b/>
        </w:rPr>
        <w:t>FUNDADOS</w:t>
      </w:r>
      <w:r w:rsidRPr="00D65ADC">
        <w:rPr>
          <w:rFonts w:ascii="Palatino Linotype" w:eastAsia="Palatino Linotype" w:hAnsi="Palatino Linotype" w:cs="Palatino Linotype"/>
          <w:bCs/>
        </w:rPr>
        <w:t>, por lo que, se determina ordenar al Sujeto Obligado, en versión pública, la entrega de la siguiente información:</w:t>
      </w:r>
    </w:p>
    <w:p w14:paraId="117EEB48" w14:textId="77777777" w:rsidR="00C01E17" w:rsidRPr="00D65ADC" w:rsidRDefault="00C01E17" w:rsidP="00C01E17">
      <w:pPr>
        <w:spacing w:line="360" w:lineRule="auto"/>
        <w:ind w:right="49"/>
        <w:jc w:val="both"/>
        <w:rPr>
          <w:rFonts w:ascii="Palatino Linotype" w:eastAsia="Palatino Linotype" w:hAnsi="Palatino Linotype" w:cs="Palatino Linotype"/>
          <w:bCs/>
        </w:rPr>
      </w:pPr>
    </w:p>
    <w:p w14:paraId="0A528E36" w14:textId="34E628D7" w:rsidR="00FD00C4" w:rsidRPr="00D65ADC" w:rsidRDefault="00C01E17" w:rsidP="00FD00C4">
      <w:pPr>
        <w:pStyle w:val="Prrafodelista"/>
        <w:numPr>
          <w:ilvl w:val="0"/>
          <w:numId w:val="17"/>
        </w:numPr>
        <w:spacing w:line="360" w:lineRule="auto"/>
        <w:ind w:right="426"/>
        <w:jc w:val="both"/>
        <w:rPr>
          <w:rFonts w:ascii="Palatino Linotype" w:eastAsia="Palatino Linotype" w:hAnsi="Palatino Linotype" w:cs="Palatino Linotype"/>
          <w:b/>
        </w:rPr>
      </w:pPr>
      <w:r w:rsidRPr="00D65ADC">
        <w:rPr>
          <w:rFonts w:ascii="Palatino Linotype" w:eastAsia="Palatino Linotype" w:hAnsi="Palatino Linotype" w:cs="Palatino Linotype"/>
          <w:b/>
        </w:rPr>
        <w:t xml:space="preserve">Recibos de nómina </w:t>
      </w:r>
      <w:r w:rsidR="00FD00C4" w:rsidRPr="00D65ADC">
        <w:rPr>
          <w:rFonts w:ascii="Palatino Linotype" w:eastAsia="Palatino Linotype" w:hAnsi="Palatino Linotype" w:cs="Palatino Linotype"/>
          <w:b/>
        </w:rPr>
        <w:t xml:space="preserve">de la </w:t>
      </w:r>
      <w:proofErr w:type="gramStart"/>
      <w:r w:rsidR="00FD00C4" w:rsidRPr="00D65ADC">
        <w:rPr>
          <w:rFonts w:ascii="Palatino Linotype" w:eastAsia="Palatino Linotype" w:hAnsi="Palatino Linotype" w:cs="Palatino Linotype"/>
          <w:b/>
        </w:rPr>
        <w:t>Directora</w:t>
      </w:r>
      <w:proofErr w:type="gramEnd"/>
      <w:r w:rsidR="00FD00C4" w:rsidRPr="00D65ADC">
        <w:rPr>
          <w:rFonts w:ascii="Palatino Linotype" w:eastAsia="Palatino Linotype" w:hAnsi="Palatino Linotype" w:cs="Palatino Linotype"/>
          <w:b/>
        </w:rPr>
        <w:t xml:space="preserve"> de Administración generados del </w:t>
      </w:r>
      <w:r w:rsidR="00003451" w:rsidRPr="00D65ADC">
        <w:rPr>
          <w:rFonts w:ascii="Palatino Linotype" w:eastAsia="Palatino Linotype" w:hAnsi="Palatino Linotype" w:cs="Palatino Linotype"/>
          <w:b/>
        </w:rPr>
        <w:t xml:space="preserve">uno de enero al quince de noviembre de dos mil veintidós.  </w:t>
      </w:r>
    </w:p>
    <w:p w14:paraId="0CA2AFAD" w14:textId="77777777" w:rsidR="00FD00C4" w:rsidRPr="00D65ADC" w:rsidRDefault="00FD00C4" w:rsidP="00FD00C4">
      <w:pPr>
        <w:pStyle w:val="Prrafodelista"/>
        <w:spacing w:line="360" w:lineRule="auto"/>
        <w:ind w:left="720" w:right="49"/>
        <w:jc w:val="both"/>
        <w:rPr>
          <w:rFonts w:ascii="Palatino Linotype" w:eastAsia="Palatino Linotype" w:hAnsi="Palatino Linotype" w:cs="Palatino Linotype"/>
          <w:b/>
        </w:rPr>
      </w:pPr>
    </w:p>
    <w:p w14:paraId="21EF311E" w14:textId="77777777" w:rsidR="00C01E17" w:rsidRPr="00D65ADC" w:rsidRDefault="00C01E17" w:rsidP="00C01E17">
      <w:pPr>
        <w:pStyle w:val="Prrafodelista"/>
        <w:spacing w:line="276" w:lineRule="auto"/>
        <w:ind w:left="720" w:right="616"/>
        <w:contextualSpacing/>
        <w:jc w:val="both"/>
        <w:rPr>
          <w:rFonts w:ascii="Palatino Linotype" w:eastAsia="Palatino Linotype" w:hAnsi="Palatino Linotype" w:cs="Palatino Linotype"/>
          <w:i/>
          <w:color w:val="000000"/>
        </w:rPr>
      </w:pPr>
      <w:r w:rsidRPr="00D65ADC">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EFF5C5F" w14:textId="77777777" w:rsidR="008A10B4" w:rsidRPr="00D65ADC" w:rsidRDefault="008A10B4" w:rsidP="008A10B4">
      <w:pPr>
        <w:spacing w:line="360" w:lineRule="auto"/>
        <w:ind w:right="49"/>
        <w:rPr>
          <w:rFonts w:ascii="Palatino Linotype" w:eastAsia="Palatino Linotype" w:hAnsi="Palatino Linotype" w:cs="Palatino Linotype"/>
          <w:b/>
        </w:rPr>
      </w:pPr>
    </w:p>
    <w:p w14:paraId="2A5DA293" w14:textId="3093E732" w:rsidR="00FD00C4" w:rsidRPr="00D65ADC" w:rsidRDefault="00FD00C4" w:rsidP="00FD00C4">
      <w:pPr>
        <w:pStyle w:val="Prrafodelista"/>
        <w:numPr>
          <w:ilvl w:val="0"/>
          <w:numId w:val="21"/>
        </w:numPr>
        <w:spacing w:line="360" w:lineRule="auto"/>
        <w:jc w:val="both"/>
        <w:rPr>
          <w:rFonts w:ascii="Palatino Linotype" w:eastAsia="Palatino Linotype" w:hAnsi="Palatino Linotype" w:cs="Palatino Linotype"/>
          <w:iCs/>
          <w:color w:val="000000"/>
          <w:sz w:val="24"/>
        </w:rPr>
      </w:pPr>
      <w:r w:rsidRPr="00D65ADC">
        <w:rPr>
          <w:rFonts w:ascii="Palatino Linotype" w:eastAsia="Palatino Linotype" w:hAnsi="Palatino Linotype" w:cs="Palatino Linotype"/>
          <w:b/>
          <w:szCs w:val="21"/>
        </w:rPr>
        <w:t>Del Recurso de Revisión 17599/INFOEM/IP/RR/2022</w:t>
      </w:r>
    </w:p>
    <w:p w14:paraId="65329FAA" w14:textId="77777777" w:rsidR="00FD00C4" w:rsidRPr="00D65ADC" w:rsidRDefault="00FD00C4" w:rsidP="00FD00C4">
      <w:pPr>
        <w:spacing w:line="360" w:lineRule="auto"/>
        <w:jc w:val="both"/>
        <w:rPr>
          <w:rFonts w:ascii="Palatino Linotype" w:eastAsia="Palatino Linotype" w:hAnsi="Palatino Linotype" w:cs="Palatino Linotype"/>
          <w:iCs/>
          <w:color w:val="000000"/>
        </w:rPr>
      </w:pPr>
    </w:p>
    <w:p w14:paraId="22F01ECB" w14:textId="730C7BDB" w:rsidR="00FD00C4" w:rsidRPr="00D65ADC" w:rsidRDefault="00FD00C4" w:rsidP="00100705">
      <w:p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iCs/>
          <w:color w:val="000000"/>
        </w:rPr>
        <w:t xml:space="preserve">En lo que respecta a este Recurso de Revisión, el Particular solicitó </w:t>
      </w:r>
      <w:r w:rsidRPr="00D65ADC">
        <w:rPr>
          <w:rFonts w:ascii="Palatino Linotype" w:eastAsia="Palatino Linotype" w:hAnsi="Palatino Linotype" w:cs="Palatino Linotype"/>
          <w:b/>
          <w:iCs/>
          <w:color w:val="000000"/>
        </w:rPr>
        <w:t xml:space="preserve">los recibos de nómina del </w:t>
      </w:r>
      <w:proofErr w:type="gramStart"/>
      <w:r w:rsidRPr="00D65ADC">
        <w:rPr>
          <w:rFonts w:ascii="Palatino Linotype" w:eastAsia="Palatino Linotype" w:hAnsi="Palatino Linotype" w:cs="Palatino Linotype"/>
          <w:b/>
          <w:iCs/>
          <w:color w:val="000000"/>
        </w:rPr>
        <w:t>Presidente</w:t>
      </w:r>
      <w:proofErr w:type="gramEnd"/>
      <w:r w:rsidRPr="00D65ADC">
        <w:rPr>
          <w:rFonts w:ascii="Palatino Linotype" w:eastAsia="Palatino Linotype" w:hAnsi="Palatino Linotype" w:cs="Palatino Linotype"/>
          <w:b/>
          <w:iCs/>
          <w:color w:val="000000"/>
        </w:rPr>
        <w:t xml:space="preserve"> Municipal generados del </w:t>
      </w:r>
      <w:r w:rsidR="00003451" w:rsidRPr="00D65ADC">
        <w:rPr>
          <w:rFonts w:ascii="Palatino Linotype" w:eastAsia="Palatino Linotype" w:hAnsi="Palatino Linotype" w:cs="Palatino Linotype"/>
          <w:b/>
        </w:rPr>
        <w:t xml:space="preserve">uno de enero al quince de noviembre de dos mil veintidós.  </w:t>
      </w:r>
    </w:p>
    <w:p w14:paraId="40F87D9D" w14:textId="77777777" w:rsidR="00003451" w:rsidRPr="00D65ADC" w:rsidRDefault="00003451" w:rsidP="00100705">
      <w:pPr>
        <w:spacing w:line="360" w:lineRule="auto"/>
        <w:jc w:val="both"/>
        <w:rPr>
          <w:rFonts w:ascii="Palatino Linotype" w:eastAsia="Palatino Linotype" w:hAnsi="Palatino Linotype" w:cs="Palatino Linotype"/>
          <w:b/>
          <w:iCs/>
          <w:color w:val="000000"/>
        </w:rPr>
      </w:pPr>
    </w:p>
    <w:p w14:paraId="779F8686" w14:textId="17F7D005" w:rsidR="00FD00C4" w:rsidRPr="00D65ADC" w:rsidRDefault="00FD00C4" w:rsidP="00FD00C4">
      <w:pPr>
        <w:spacing w:line="360" w:lineRule="auto"/>
        <w:ind w:right="49"/>
        <w:jc w:val="both"/>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 xml:space="preserve">El Sujeto Obligado fue omiso en proporcionar respuesta; razón por la que el Particular se inconformó. </w:t>
      </w:r>
    </w:p>
    <w:p w14:paraId="3DF8A7E9" w14:textId="18FC60C3" w:rsidR="00FD00C4" w:rsidRPr="00D65ADC" w:rsidRDefault="00FD00C4" w:rsidP="00FD00C4">
      <w:pPr>
        <w:spacing w:line="360" w:lineRule="auto"/>
        <w:ind w:right="49"/>
        <w:jc w:val="both"/>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 xml:space="preserve">Ahora bien, mediante informe justificado, el Sujeto Obligado, a través de su </w:t>
      </w:r>
      <w:proofErr w:type="gramStart"/>
      <w:r w:rsidRPr="00D65ADC">
        <w:rPr>
          <w:rFonts w:ascii="Palatino Linotype" w:eastAsia="Palatino Linotype" w:hAnsi="Palatino Linotype" w:cs="Palatino Linotype"/>
          <w:iCs/>
          <w:color w:val="000000"/>
        </w:rPr>
        <w:t>Directora</w:t>
      </w:r>
      <w:proofErr w:type="gramEnd"/>
      <w:r w:rsidRPr="00D65ADC">
        <w:rPr>
          <w:rFonts w:ascii="Palatino Linotype" w:eastAsia="Palatino Linotype" w:hAnsi="Palatino Linotype" w:cs="Palatino Linotype"/>
          <w:iCs/>
          <w:color w:val="000000"/>
        </w:rPr>
        <w:t xml:space="preserve"> de Administración, remitió una liga electrónica refiriendo que en estas podía encontrarse la información requerida por el Particular, siendo que de su acceso se obtuvo la siguiente información: </w:t>
      </w:r>
    </w:p>
    <w:p w14:paraId="074E5869" w14:textId="77777777" w:rsidR="00FD00C4" w:rsidRPr="00D65ADC" w:rsidRDefault="00FD00C4" w:rsidP="00FD00C4">
      <w:pPr>
        <w:spacing w:line="360" w:lineRule="auto"/>
        <w:ind w:right="49"/>
        <w:jc w:val="both"/>
        <w:rPr>
          <w:rFonts w:ascii="Palatino Linotype" w:eastAsia="Palatino Linotype" w:hAnsi="Palatino Linotype" w:cs="Palatino Linotype"/>
          <w:iCs/>
          <w:color w:val="000000"/>
        </w:rPr>
      </w:pPr>
    </w:p>
    <w:p w14:paraId="63A2618D" w14:textId="77777777" w:rsidR="00FD00C4" w:rsidRPr="00D65ADC" w:rsidRDefault="00FD00C4" w:rsidP="00FD00C4">
      <w:pPr>
        <w:pStyle w:val="Prrafodelista"/>
        <w:numPr>
          <w:ilvl w:val="0"/>
          <w:numId w:val="19"/>
        </w:numPr>
        <w:spacing w:line="360" w:lineRule="auto"/>
        <w:ind w:right="49"/>
        <w:jc w:val="both"/>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 xml:space="preserve">Del acceso a la liga electrónica </w:t>
      </w:r>
      <w:hyperlink r:id="rId25" w:history="1">
        <w:r w:rsidRPr="00D65ADC">
          <w:rPr>
            <w:rStyle w:val="Hipervnculo"/>
            <w:rFonts w:ascii="Palatino Linotype" w:eastAsia="Palatino Linotype" w:hAnsi="Palatino Linotype" w:cs="Palatino Linotype"/>
          </w:rPr>
          <w:t>https://www.ipomex.org.mx/ipo3/lgt/indice/ZINACANTEPEC/art_92_viii/4.web</w:t>
        </w:r>
      </w:hyperlink>
      <w:r w:rsidRPr="00D65ADC">
        <w:rPr>
          <w:rFonts w:ascii="Palatino Linotype" w:eastAsia="Palatino Linotype" w:hAnsi="Palatino Linotype" w:cs="Palatino Linotype"/>
        </w:rPr>
        <w:t xml:space="preserve"> se obtuvo lo siguiente: </w:t>
      </w:r>
    </w:p>
    <w:p w14:paraId="2518D3AA" w14:textId="77777777" w:rsidR="00FD00C4" w:rsidRPr="00D65ADC" w:rsidRDefault="00FD00C4" w:rsidP="00FD00C4">
      <w:pPr>
        <w:pStyle w:val="Prrafodelista"/>
        <w:spacing w:line="360" w:lineRule="auto"/>
        <w:ind w:left="720" w:right="49"/>
        <w:jc w:val="both"/>
        <w:rPr>
          <w:rFonts w:ascii="Palatino Linotype" w:eastAsia="Palatino Linotype" w:hAnsi="Palatino Linotype" w:cs="Palatino Linotype"/>
          <w:iCs/>
          <w:color w:val="000000"/>
        </w:rPr>
      </w:pPr>
    </w:p>
    <w:p w14:paraId="67853AE8" w14:textId="77777777" w:rsidR="00FD00C4" w:rsidRPr="00D65ADC" w:rsidRDefault="00FD00C4" w:rsidP="00FD00C4">
      <w:pPr>
        <w:pStyle w:val="Prrafodelista"/>
        <w:spacing w:line="360" w:lineRule="auto"/>
        <w:ind w:left="720" w:right="49"/>
        <w:jc w:val="center"/>
        <w:rPr>
          <w:rFonts w:ascii="Palatino Linotype" w:eastAsia="Palatino Linotype" w:hAnsi="Palatino Linotype" w:cs="Palatino Linotype"/>
          <w:iCs/>
          <w:color w:val="000000"/>
        </w:rPr>
      </w:pPr>
      <w:r w:rsidRPr="00D65ADC">
        <w:rPr>
          <w:rFonts w:ascii="Palatino Linotype" w:eastAsia="Palatino Linotype" w:hAnsi="Palatino Linotype" w:cs="Palatino Linotype"/>
          <w:iCs/>
          <w:noProof/>
          <w:color w:val="000000"/>
          <w:lang w:eastAsia="es-MX"/>
        </w:rPr>
        <w:drawing>
          <wp:inline distT="0" distB="0" distL="0" distR="0" wp14:anchorId="52BAF303" wp14:editId="6909A5D6">
            <wp:extent cx="3933642" cy="19278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42202" cy="1932055"/>
                    </a:xfrm>
                    <a:prstGeom prst="rect">
                      <a:avLst/>
                    </a:prstGeom>
                  </pic:spPr>
                </pic:pic>
              </a:graphicData>
            </a:graphic>
          </wp:inline>
        </w:drawing>
      </w:r>
    </w:p>
    <w:p w14:paraId="7D31CA91" w14:textId="77777777" w:rsidR="00FD00C4" w:rsidRPr="00D65ADC" w:rsidRDefault="00FD00C4" w:rsidP="00FD00C4">
      <w:pPr>
        <w:spacing w:line="360" w:lineRule="auto"/>
        <w:ind w:right="49"/>
        <w:jc w:val="both"/>
        <w:rPr>
          <w:rFonts w:ascii="Palatino Linotype" w:eastAsia="Palatino Linotype" w:hAnsi="Palatino Linotype" w:cs="Palatino Linotype"/>
          <w:bCs/>
        </w:rPr>
      </w:pPr>
    </w:p>
    <w:p w14:paraId="7A351947" w14:textId="77777777" w:rsidR="00FD00C4" w:rsidRPr="00D65ADC" w:rsidRDefault="00FD00C4" w:rsidP="00FD00C4">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De ello, como se logra observar el vínculo proporcionado por el Ayuntamiento redirige al apartado de “Remuneraciones” </w:t>
      </w:r>
      <w:r w:rsidRPr="00D65ADC">
        <w:rPr>
          <w:rFonts w:ascii="Palatino Linotype" w:eastAsia="Palatino Linotype" w:hAnsi="Palatino Linotype" w:cs="Palatino Linotype"/>
          <w:bCs/>
        </w:rPr>
        <w:t>de los servidores públicos, también lo es que, el Particular solicitó específicamente obtener acceso a los documentos conocidos como recibos de nómina</w:t>
      </w:r>
      <w:r w:rsidRPr="00D65ADC">
        <w:rPr>
          <w:rFonts w:ascii="Palatino Linotype" w:eastAsia="Palatino Linotype" w:hAnsi="Palatino Linotype" w:cs="Palatino Linotype"/>
        </w:rPr>
        <w:t xml:space="preserve">. </w:t>
      </w:r>
    </w:p>
    <w:p w14:paraId="6217BBB1" w14:textId="77777777" w:rsidR="00FD00C4" w:rsidRPr="00D65ADC" w:rsidRDefault="00FD00C4" w:rsidP="00FD00C4">
      <w:pPr>
        <w:spacing w:line="360" w:lineRule="auto"/>
        <w:ind w:right="51"/>
        <w:jc w:val="both"/>
        <w:rPr>
          <w:rFonts w:ascii="Palatino Linotype" w:eastAsia="Palatino Linotype" w:hAnsi="Palatino Linotype" w:cs="Palatino Linotype"/>
        </w:rPr>
      </w:pPr>
    </w:p>
    <w:p w14:paraId="43885BBA" w14:textId="77777777" w:rsidR="00FD00C4" w:rsidRPr="00D65ADC" w:rsidRDefault="00FD00C4" w:rsidP="00FD00C4">
      <w:pPr>
        <w:pStyle w:val="Prrafodelista"/>
        <w:spacing w:line="360" w:lineRule="auto"/>
        <w:ind w:left="0"/>
        <w:jc w:val="both"/>
        <w:rPr>
          <w:rFonts w:ascii="Palatino Linotype" w:eastAsia="Palatino Linotype" w:hAnsi="Palatino Linotype" w:cs="Palatino Linotype"/>
          <w:b/>
          <w:bCs/>
          <w:u w:val="single"/>
        </w:rPr>
      </w:pPr>
      <w:r w:rsidRPr="00D65ADC">
        <w:rPr>
          <w:rFonts w:ascii="Palatino Linotype" w:eastAsia="Palatino Linotype" w:hAnsi="Palatino Linotype" w:cs="Palatino Linotype"/>
          <w:sz w:val="24"/>
          <w:szCs w:val="24"/>
        </w:rPr>
        <w:lastRenderedPageBreak/>
        <w:t>En ese sentido, si bien, de la liga electrónica que proporcionó el Sujeto Obligado</w:t>
      </w:r>
      <w:r w:rsidRPr="00D65ADC">
        <w:rPr>
          <w:rFonts w:ascii="Palatino Linotype" w:eastAsia="Palatino Linotype" w:hAnsi="Palatino Linotype" w:cs="Palatino Linotype"/>
          <w:bCs/>
        </w:rPr>
        <w:t xml:space="preserve">, </w:t>
      </w:r>
      <w:r w:rsidRPr="00D65ADC">
        <w:rPr>
          <w:rFonts w:ascii="Palatino Linotype" w:eastAsia="Palatino Linotype" w:hAnsi="Palatino Linotype" w:cs="Palatino Linotype"/>
          <w:bCs/>
          <w:sz w:val="24"/>
        </w:rPr>
        <w:t xml:space="preserve">se puede obtener información relacionada con las remuneraciones de distintos servidores públicos adscritos a las distintas unidades administrativas que integran el Ayuntamiento, también lo es que </w:t>
      </w:r>
      <w:r w:rsidRPr="00D65ADC">
        <w:rPr>
          <w:rFonts w:ascii="Palatino Linotype" w:eastAsia="Palatino Linotype" w:hAnsi="Palatino Linotype" w:cs="Palatino Linotype"/>
          <w:b/>
          <w:bCs/>
          <w:sz w:val="24"/>
          <w:u w:val="single"/>
        </w:rPr>
        <w:t xml:space="preserve">la información contenida en el Portal de Información Pública de Oficio Mexiquense no corresponde con lo solicitado, pues el Particular solicitó los recibos de nómina; documentos que no se encuentran dentro del Portal de Información Pública de Oficio Mexiquense. </w:t>
      </w:r>
    </w:p>
    <w:p w14:paraId="6133D406" w14:textId="77777777" w:rsidR="00FD00C4" w:rsidRPr="00D65ADC" w:rsidRDefault="00FD00C4" w:rsidP="00FD00C4">
      <w:pPr>
        <w:pStyle w:val="Prrafodelista"/>
        <w:spacing w:line="360" w:lineRule="auto"/>
        <w:ind w:left="0"/>
        <w:jc w:val="both"/>
        <w:rPr>
          <w:rFonts w:ascii="Palatino Linotype" w:eastAsia="Palatino Linotype" w:hAnsi="Palatino Linotype" w:cs="Palatino Linotype"/>
          <w:bCs/>
        </w:rPr>
      </w:pPr>
    </w:p>
    <w:p w14:paraId="1C59C1C6" w14:textId="447CDB6D" w:rsidR="00FD00C4" w:rsidRPr="00D65ADC" w:rsidRDefault="00FD00C4" w:rsidP="00FD00C4">
      <w:pPr>
        <w:spacing w:line="360" w:lineRule="auto"/>
        <w:ind w:right="-7"/>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En tales circunstancias, el Sujeto Obligado deberá realizar una nueva búsqueda exhaustiva en los archivos que integran las dependencias </w:t>
      </w:r>
      <w:proofErr w:type="gramStart"/>
      <w:r w:rsidRPr="00D65ADC">
        <w:rPr>
          <w:rFonts w:ascii="Palatino Linotype" w:eastAsia="Palatino Linotype" w:hAnsi="Palatino Linotype" w:cs="Palatino Linotype"/>
        </w:rPr>
        <w:t>que</w:t>
      </w:r>
      <w:proofErr w:type="gramEnd"/>
      <w:r w:rsidRPr="00D65ADC">
        <w:rPr>
          <w:rFonts w:ascii="Palatino Linotype" w:eastAsia="Palatino Linotype" w:hAnsi="Palatino Linotype" w:cs="Palatino Linotype"/>
        </w:rPr>
        <w:t xml:space="preserve"> por sus facultades, atribuciones y competencias, pudieran generar, administrar y poseer la información solicitada, que como se señaló es la Dirección de Administración y/o la Tesorería Municipal, con la finalidad de proporcionar los documentos requeridos. </w:t>
      </w:r>
    </w:p>
    <w:p w14:paraId="3A6B895E" w14:textId="77777777" w:rsidR="00FD00C4" w:rsidRPr="00D65ADC" w:rsidRDefault="00FD00C4" w:rsidP="00FD00C4">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E3F919D" w14:textId="2C7E543D" w:rsidR="00FD00C4" w:rsidRPr="00D65ADC" w:rsidRDefault="00FD00C4" w:rsidP="00FD00C4">
      <w:pPr>
        <w:spacing w:line="360" w:lineRule="auto"/>
        <w:ind w:right="49"/>
        <w:jc w:val="both"/>
        <w:rPr>
          <w:rFonts w:ascii="Palatino Linotype" w:eastAsia="Palatino Linotype" w:hAnsi="Palatino Linotype" w:cs="Palatino Linotype"/>
          <w:bCs/>
        </w:rPr>
      </w:pPr>
      <w:r w:rsidRPr="00D65ADC">
        <w:rPr>
          <w:rFonts w:ascii="Palatino Linotype" w:eastAsia="Palatino Linotype" w:hAnsi="Palatino Linotype" w:cs="Palatino Linotype"/>
          <w:bCs/>
        </w:rPr>
        <w:t>Por lo anterior, esta Ponencia resuelve que los agravios hechos valer por el ahora Recurrente en los Recurso de Revisión</w:t>
      </w:r>
      <w:r w:rsidRPr="00D65ADC">
        <w:rPr>
          <w:rFonts w:ascii="Palatino Linotype" w:eastAsia="Palatino Linotype" w:hAnsi="Palatino Linotype" w:cs="Palatino Linotype"/>
          <w:b/>
        </w:rPr>
        <w:t xml:space="preserve"> 17599/INFOEM/IP/RR/2022 </w:t>
      </w:r>
      <w:r w:rsidRPr="00D65ADC">
        <w:rPr>
          <w:rFonts w:ascii="Palatino Linotype" w:eastAsia="Palatino Linotype" w:hAnsi="Palatino Linotype" w:cs="Palatino Linotype"/>
          <w:bCs/>
        </w:rPr>
        <w:t xml:space="preserve">devienen </w:t>
      </w:r>
      <w:r w:rsidRPr="00D65ADC">
        <w:rPr>
          <w:rFonts w:ascii="Palatino Linotype" w:eastAsia="Palatino Linotype" w:hAnsi="Palatino Linotype" w:cs="Palatino Linotype"/>
          <w:b/>
        </w:rPr>
        <w:t>FUNDADOS</w:t>
      </w:r>
      <w:r w:rsidRPr="00D65ADC">
        <w:rPr>
          <w:rFonts w:ascii="Palatino Linotype" w:eastAsia="Palatino Linotype" w:hAnsi="Palatino Linotype" w:cs="Palatino Linotype"/>
          <w:bCs/>
        </w:rPr>
        <w:t xml:space="preserve">, por lo que, se determina ordenar al Sujeto Obligado, en versión pública, </w:t>
      </w:r>
      <w:r w:rsidRPr="00D65ADC">
        <w:rPr>
          <w:rFonts w:ascii="Palatino Linotype" w:eastAsia="Palatino Linotype" w:hAnsi="Palatino Linotype" w:cs="Palatino Linotype"/>
          <w:b/>
          <w:bCs/>
          <w:u w:val="single"/>
        </w:rPr>
        <w:t>previa búsqueda exhaustiva y razonable</w:t>
      </w:r>
      <w:r w:rsidRPr="00D65ADC">
        <w:rPr>
          <w:rFonts w:ascii="Palatino Linotype" w:eastAsia="Palatino Linotype" w:hAnsi="Palatino Linotype" w:cs="Palatino Linotype"/>
          <w:bCs/>
        </w:rPr>
        <w:t>, la entrega de la siguiente información:</w:t>
      </w:r>
    </w:p>
    <w:p w14:paraId="65877B61" w14:textId="77777777" w:rsidR="008A10B4" w:rsidRPr="00D65ADC" w:rsidRDefault="008A10B4" w:rsidP="00FD00C4">
      <w:pPr>
        <w:spacing w:line="360" w:lineRule="auto"/>
        <w:ind w:right="49"/>
        <w:jc w:val="both"/>
        <w:rPr>
          <w:rFonts w:ascii="Palatino Linotype" w:eastAsia="Palatino Linotype" w:hAnsi="Palatino Linotype" w:cs="Palatino Linotype"/>
          <w:bCs/>
        </w:rPr>
      </w:pPr>
    </w:p>
    <w:p w14:paraId="17C21CB6" w14:textId="4D03C7B5" w:rsidR="00FD00C4" w:rsidRPr="00D65ADC" w:rsidRDefault="00FD00C4" w:rsidP="00FD00C4">
      <w:pPr>
        <w:pStyle w:val="Prrafodelista"/>
        <w:numPr>
          <w:ilvl w:val="0"/>
          <w:numId w:val="17"/>
        </w:numPr>
        <w:spacing w:line="360" w:lineRule="auto"/>
        <w:ind w:right="426"/>
        <w:jc w:val="both"/>
        <w:rPr>
          <w:rFonts w:ascii="Palatino Linotype" w:eastAsia="Palatino Linotype" w:hAnsi="Palatino Linotype" w:cs="Palatino Linotype"/>
          <w:b/>
        </w:rPr>
      </w:pPr>
      <w:r w:rsidRPr="00D65ADC">
        <w:rPr>
          <w:rFonts w:ascii="Palatino Linotype" w:eastAsia="Palatino Linotype" w:hAnsi="Palatino Linotype" w:cs="Palatino Linotype"/>
          <w:b/>
        </w:rPr>
        <w:t xml:space="preserve">Recibos de nómina del </w:t>
      </w:r>
      <w:proofErr w:type="gramStart"/>
      <w:r w:rsidRPr="00D65ADC">
        <w:rPr>
          <w:rFonts w:ascii="Palatino Linotype" w:eastAsia="Palatino Linotype" w:hAnsi="Palatino Linotype" w:cs="Palatino Linotype"/>
          <w:b/>
        </w:rPr>
        <w:t>Presidente</w:t>
      </w:r>
      <w:proofErr w:type="gramEnd"/>
      <w:r w:rsidRPr="00D65ADC">
        <w:rPr>
          <w:rFonts w:ascii="Palatino Linotype" w:eastAsia="Palatino Linotype" w:hAnsi="Palatino Linotype" w:cs="Palatino Linotype"/>
          <w:b/>
        </w:rPr>
        <w:t xml:space="preserve"> Municipal generados del </w:t>
      </w:r>
      <w:r w:rsidR="00003451" w:rsidRPr="00D65ADC">
        <w:rPr>
          <w:rFonts w:ascii="Palatino Linotype" w:eastAsia="Palatino Linotype" w:hAnsi="Palatino Linotype" w:cs="Palatino Linotype"/>
          <w:b/>
        </w:rPr>
        <w:t>uno de enero al quince de noviembre de dos mil veintidós</w:t>
      </w:r>
      <w:r w:rsidRPr="00D65ADC">
        <w:rPr>
          <w:rFonts w:ascii="Palatino Linotype" w:eastAsia="Palatino Linotype" w:hAnsi="Palatino Linotype" w:cs="Palatino Linotype"/>
          <w:b/>
          <w:iCs/>
          <w:color w:val="000000"/>
        </w:rPr>
        <w:t>.</w:t>
      </w:r>
    </w:p>
    <w:p w14:paraId="0CD44285" w14:textId="77777777" w:rsidR="00FD00C4" w:rsidRPr="00D65ADC" w:rsidRDefault="00FD00C4" w:rsidP="00FD00C4">
      <w:pPr>
        <w:pStyle w:val="Prrafodelista"/>
        <w:spacing w:line="360" w:lineRule="auto"/>
        <w:ind w:left="720" w:right="49"/>
        <w:jc w:val="both"/>
        <w:rPr>
          <w:rFonts w:ascii="Palatino Linotype" w:eastAsia="Palatino Linotype" w:hAnsi="Palatino Linotype" w:cs="Palatino Linotype"/>
          <w:b/>
        </w:rPr>
      </w:pPr>
    </w:p>
    <w:p w14:paraId="547EEDA9" w14:textId="25114BCA" w:rsidR="00FD00C4" w:rsidRPr="00D65ADC" w:rsidRDefault="00FD00C4" w:rsidP="00003451">
      <w:pPr>
        <w:pStyle w:val="Prrafodelista"/>
        <w:spacing w:line="276" w:lineRule="auto"/>
        <w:ind w:left="720" w:right="616"/>
        <w:contextualSpacing/>
        <w:jc w:val="both"/>
        <w:rPr>
          <w:rFonts w:ascii="Palatino Linotype" w:eastAsia="Palatino Linotype" w:hAnsi="Palatino Linotype" w:cs="Palatino Linotype"/>
          <w:i/>
          <w:color w:val="000000"/>
        </w:rPr>
      </w:pPr>
      <w:r w:rsidRPr="00D65ADC">
        <w:rPr>
          <w:rFonts w:ascii="Palatino Linotype" w:eastAsia="Palatino Linotype" w:hAnsi="Palatino Linotype" w:cs="Palatino Linotype"/>
          <w:i/>
          <w:color w:val="000000"/>
        </w:rPr>
        <w:t xml:space="preserve">De ser procedente, se deberá emitir el Acuerdo del Comité de Transparencia de conformidad con la Ley de Transparencia y Acceso a la Información Pública del Estado </w:t>
      </w:r>
      <w:r w:rsidRPr="00D65ADC">
        <w:rPr>
          <w:rFonts w:ascii="Palatino Linotype" w:eastAsia="Palatino Linotype" w:hAnsi="Palatino Linotype" w:cs="Palatino Linotype"/>
          <w:i/>
          <w:color w:val="000000"/>
        </w:rPr>
        <w:lastRenderedPageBreak/>
        <w:t>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E08476F" w14:textId="77777777" w:rsidR="00003451" w:rsidRPr="00D65ADC" w:rsidRDefault="00003451" w:rsidP="00003451">
      <w:pPr>
        <w:pStyle w:val="Prrafodelista"/>
        <w:spacing w:line="360" w:lineRule="auto"/>
        <w:ind w:left="720" w:right="616"/>
        <w:contextualSpacing/>
        <w:jc w:val="both"/>
        <w:rPr>
          <w:rFonts w:ascii="Palatino Linotype" w:eastAsia="Palatino Linotype" w:hAnsi="Palatino Linotype" w:cs="Palatino Linotype"/>
          <w:i/>
          <w:color w:val="000000"/>
          <w:sz w:val="24"/>
        </w:rPr>
      </w:pPr>
    </w:p>
    <w:p w14:paraId="24704ACE" w14:textId="112F6887" w:rsidR="00FD00C4" w:rsidRPr="00D65ADC" w:rsidRDefault="004F38D9" w:rsidP="00FD00C4">
      <w:pPr>
        <w:pStyle w:val="Prrafodelista"/>
        <w:numPr>
          <w:ilvl w:val="0"/>
          <w:numId w:val="21"/>
        </w:numPr>
        <w:spacing w:line="360" w:lineRule="auto"/>
        <w:jc w:val="both"/>
        <w:rPr>
          <w:rFonts w:ascii="Palatino Linotype" w:eastAsia="Palatino Linotype" w:hAnsi="Palatino Linotype" w:cs="Palatino Linotype"/>
          <w:iCs/>
          <w:color w:val="000000"/>
          <w:sz w:val="24"/>
        </w:rPr>
      </w:pPr>
      <w:r w:rsidRPr="00D65ADC">
        <w:rPr>
          <w:rFonts w:ascii="Palatino Linotype" w:eastAsia="Palatino Linotype" w:hAnsi="Palatino Linotype" w:cs="Palatino Linotype"/>
          <w:b/>
          <w:szCs w:val="21"/>
        </w:rPr>
        <w:t>De los</w:t>
      </w:r>
      <w:r w:rsidR="00FD00C4" w:rsidRPr="00D65ADC">
        <w:rPr>
          <w:rFonts w:ascii="Palatino Linotype" w:eastAsia="Palatino Linotype" w:hAnsi="Palatino Linotype" w:cs="Palatino Linotype"/>
          <w:b/>
          <w:szCs w:val="21"/>
        </w:rPr>
        <w:t xml:space="preserve"> Recurso</w:t>
      </w:r>
      <w:r w:rsidRPr="00D65ADC">
        <w:rPr>
          <w:rFonts w:ascii="Palatino Linotype" w:eastAsia="Palatino Linotype" w:hAnsi="Palatino Linotype" w:cs="Palatino Linotype"/>
          <w:b/>
          <w:szCs w:val="21"/>
        </w:rPr>
        <w:t>s</w:t>
      </w:r>
      <w:r w:rsidR="00FD00C4" w:rsidRPr="00D65ADC">
        <w:rPr>
          <w:rFonts w:ascii="Palatino Linotype" w:eastAsia="Palatino Linotype" w:hAnsi="Palatino Linotype" w:cs="Palatino Linotype"/>
          <w:b/>
          <w:szCs w:val="21"/>
        </w:rPr>
        <w:t xml:space="preserve"> de Revisión 17613/INFOEM/IP/RR/2022</w:t>
      </w:r>
      <w:r w:rsidRPr="00D65ADC">
        <w:rPr>
          <w:rFonts w:ascii="Palatino Linotype" w:eastAsia="Palatino Linotype" w:hAnsi="Palatino Linotype" w:cs="Palatino Linotype"/>
          <w:b/>
          <w:szCs w:val="21"/>
        </w:rPr>
        <w:t xml:space="preserve"> y 17616/INFOEM/IP/RR/2022</w:t>
      </w:r>
    </w:p>
    <w:p w14:paraId="02F29595" w14:textId="77777777" w:rsidR="00FD00C4" w:rsidRPr="00D65ADC" w:rsidRDefault="00FD00C4" w:rsidP="00FD00C4">
      <w:pPr>
        <w:spacing w:line="360" w:lineRule="auto"/>
        <w:jc w:val="both"/>
        <w:rPr>
          <w:rFonts w:ascii="Palatino Linotype" w:eastAsia="Palatino Linotype" w:hAnsi="Palatino Linotype" w:cs="Palatino Linotype"/>
          <w:iCs/>
          <w:color w:val="000000"/>
        </w:rPr>
      </w:pPr>
    </w:p>
    <w:p w14:paraId="0487AFA9" w14:textId="551BE701" w:rsidR="00FD00C4" w:rsidRPr="00D65ADC" w:rsidRDefault="004F38D9" w:rsidP="00FD00C4">
      <w:pPr>
        <w:spacing w:line="360" w:lineRule="auto"/>
        <w:jc w:val="both"/>
        <w:rPr>
          <w:rFonts w:ascii="Palatino Linotype" w:eastAsia="Palatino Linotype" w:hAnsi="Palatino Linotype" w:cs="Palatino Linotype"/>
          <w:b/>
          <w:iCs/>
          <w:color w:val="000000"/>
        </w:rPr>
      </w:pPr>
      <w:r w:rsidRPr="00D65ADC">
        <w:rPr>
          <w:rFonts w:ascii="Palatino Linotype" w:eastAsia="Palatino Linotype" w:hAnsi="Palatino Linotype" w:cs="Palatino Linotype"/>
          <w:iCs/>
          <w:color w:val="000000"/>
        </w:rPr>
        <w:t>En lo que respecta a estos</w:t>
      </w:r>
      <w:r w:rsidR="00FD00C4" w:rsidRPr="00D65ADC">
        <w:rPr>
          <w:rFonts w:ascii="Palatino Linotype" w:eastAsia="Palatino Linotype" w:hAnsi="Palatino Linotype" w:cs="Palatino Linotype"/>
          <w:iCs/>
          <w:color w:val="000000"/>
        </w:rPr>
        <w:t xml:space="preserve"> Recurso</w:t>
      </w:r>
      <w:r w:rsidR="00402C6C" w:rsidRPr="00D65ADC">
        <w:rPr>
          <w:rFonts w:ascii="Palatino Linotype" w:eastAsia="Palatino Linotype" w:hAnsi="Palatino Linotype" w:cs="Palatino Linotype"/>
          <w:iCs/>
          <w:color w:val="000000"/>
        </w:rPr>
        <w:t>s</w:t>
      </w:r>
      <w:r w:rsidR="00FD00C4" w:rsidRPr="00D65ADC">
        <w:rPr>
          <w:rFonts w:ascii="Palatino Linotype" w:eastAsia="Palatino Linotype" w:hAnsi="Palatino Linotype" w:cs="Palatino Linotype"/>
          <w:iCs/>
          <w:color w:val="000000"/>
        </w:rPr>
        <w:t xml:space="preserve"> de Revisión, el Particular solicitó </w:t>
      </w:r>
      <w:r w:rsidR="00FD00C4" w:rsidRPr="00D65ADC">
        <w:rPr>
          <w:rFonts w:ascii="Palatino Linotype" w:eastAsia="Palatino Linotype" w:hAnsi="Palatino Linotype" w:cs="Palatino Linotype"/>
          <w:b/>
          <w:iCs/>
          <w:color w:val="000000"/>
        </w:rPr>
        <w:t xml:space="preserve">los recibos de nómina del personal adscrito al Instituto Municipal de Cultura Física y Deporte de Zinacantepec generados del uno de enero al quince de </w:t>
      </w:r>
      <w:r w:rsidR="00402C6C" w:rsidRPr="00D65ADC">
        <w:rPr>
          <w:rFonts w:ascii="Palatino Linotype" w:eastAsia="Palatino Linotype" w:hAnsi="Palatino Linotype" w:cs="Palatino Linotype"/>
          <w:b/>
          <w:iCs/>
          <w:color w:val="000000"/>
        </w:rPr>
        <w:t xml:space="preserve">noviembre de dos mil veintidós y los recibos de nómina del personal adscrito a la Dirección Jurídica y a la Dirección de Seguridad Pública y Tránsito generados en la primera quincena de noviembre de dos mil veintidós. </w:t>
      </w:r>
    </w:p>
    <w:p w14:paraId="3FE09725" w14:textId="77777777" w:rsidR="00FD00C4" w:rsidRPr="00D65ADC" w:rsidRDefault="00FD00C4" w:rsidP="00FD00C4">
      <w:pPr>
        <w:spacing w:line="360" w:lineRule="auto"/>
        <w:ind w:right="49"/>
        <w:jc w:val="both"/>
        <w:rPr>
          <w:rFonts w:ascii="Palatino Linotype" w:eastAsia="Palatino Linotype" w:hAnsi="Palatino Linotype" w:cs="Palatino Linotype"/>
          <w:iCs/>
          <w:color w:val="000000"/>
        </w:rPr>
      </w:pPr>
    </w:p>
    <w:p w14:paraId="26133232" w14:textId="5D4C9363" w:rsidR="00FD00C4" w:rsidRPr="00D65ADC" w:rsidRDefault="00FD00C4" w:rsidP="00FD00C4">
      <w:pPr>
        <w:spacing w:line="360" w:lineRule="auto"/>
        <w:ind w:right="49"/>
        <w:jc w:val="both"/>
        <w:rPr>
          <w:rFonts w:ascii="Palatino Linotype" w:eastAsia="Palatino Linotype" w:hAnsi="Palatino Linotype" w:cs="Palatino Linotype"/>
          <w:iCs/>
          <w:color w:val="000000"/>
        </w:rPr>
      </w:pPr>
      <w:r w:rsidRPr="00D65ADC">
        <w:rPr>
          <w:rFonts w:ascii="Palatino Linotype" w:eastAsia="Palatino Linotype" w:hAnsi="Palatino Linotype" w:cs="Palatino Linotype"/>
          <w:iCs/>
          <w:color w:val="000000"/>
        </w:rPr>
        <w:t>El Sujeto Obligado fue omiso en proporcionar respuesta</w:t>
      </w:r>
      <w:r w:rsidR="00402C6C" w:rsidRPr="00D65ADC">
        <w:rPr>
          <w:rFonts w:ascii="Palatino Linotype" w:eastAsia="Palatino Linotype" w:hAnsi="Palatino Linotype" w:cs="Palatino Linotype"/>
          <w:iCs/>
          <w:color w:val="000000"/>
        </w:rPr>
        <w:t>s</w:t>
      </w:r>
      <w:r w:rsidRPr="00D65ADC">
        <w:rPr>
          <w:rFonts w:ascii="Palatino Linotype" w:eastAsia="Palatino Linotype" w:hAnsi="Palatino Linotype" w:cs="Palatino Linotype"/>
          <w:iCs/>
          <w:color w:val="000000"/>
        </w:rPr>
        <w:t xml:space="preserve">; razón por la que el Particular se inconformó. </w:t>
      </w:r>
    </w:p>
    <w:p w14:paraId="49797424" w14:textId="77777777" w:rsidR="00FD00C4" w:rsidRPr="00D65ADC" w:rsidRDefault="00FD00C4" w:rsidP="00FD00C4">
      <w:pPr>
        <w:spacing w:line="360" w:lineRule="auto"/>
        <w:ind w:right="49"/>
        <w:jc w:val="both"/>
        <w:rPr>
          <w:rFonts w:ascii="Palatino Linotype" w:eastAsia="Palatino Linotype" w:hAnsi="Palatino Linotype" w:cs="Palatino Linotype"/>
          <w:iCs/>
          <w:color w:val="000000"/>
        </w:rPr>
      </w:pPr>
    </w:p>
    <w:p w14:paraId="2DAAEAFE" w14:textId="2F180706" w:rsidR="001959AA" w:rsidRPr="00D65ADC" w:rsidRDefault="00FD00C4" w:rsidP="001959AA">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iCs/>
          <w:color w:val="000000"/>
        </w:rPr>
        <w:t>Ahora bien, mediante informe</w:t>
      </w:r>
      <w:r w:rsidR="00402C6C" w:rsidRPr="00D65ADC">
        <w:rPr>
          <w:rFonts w:ascii="Palatino Linotype" w:eastAsia="Palatino Linotype" w:hAnsi="Palatino Linotype" w:cs="Palatino Linotype"/>
          <w:iCs/>
          <w:color w:val="000000"/>
        </w:rPr>
        <w:t>s</w:t>
      </w:r>
      <w:r w:rsidRPr="00D65ADC">
        <w:rPr>
          <w:rFonts w:ascii="Palatino Linotype" w:eastAsia="Palatino Linotype" w:hAnsi="Palatino Linotype" w:cs="Palatino Linotype"/>
          <w:iCs/>
          <w:color w:val="000000"/>
        </w:rPr>
        <w:t xml:space="preserve"> j</w:t>
      </w:r>
      <w:r w:rsidR="001959AA" w:rsidRPr="00D65ADC">
        <w:rPr>
          <w:rFonts w:ascii="Palatino Linotype" w:eastAsia="Palatino Linotype" w:hAnsi="Palatino Linotype" w:cs="Palatino Linotype"/>
          <w:iCs/>
          <w:color w:val="000000"/>
        </w:rPr>
        <w:t>ustificado</w:t>
      </w:r>
      <w:r w:rsidR="00402C6C" w:rsidRPr="00D65ADC">
        <w:rPr>
          <w:rFonts w:ascii="Palatino Linotype" w:eastAsia="Palatino Linotype" w:hAnsi="Palatino Linotype" w:cs="Palatino Linotype"/>
          <w:iCs/>
          <w:color w:val="000000"/>
        </w:rPr>
        <w:t>s</w:t>
      </w:r>
      <w:r w:rsidR="001959AA" w:rsidRPr="00D65ADC">
        <w:rPr>
          <w:rFonts w:ascii="Palatino Linotype" w:eastAsia="Palatino Linotype" w:hAnsi="Palatino Linotype" w:cs="Palatino Linotype"/>
          <w:iCs/>
          <w:color w:val="000000"/>
        </w:rPr>
        <w:t xml:space="preserve">, el Sujeto Obligado, a través de su Titular de la Unidad de Transparencia, remitió </w:t>
      </w:r>
      <w:r w:rsidR="00402C6C" w:rsidRPr="00D65ADC">
        <w:rPr>
          <w:rFonts w:ascii="Palatino Linotype" w:eastAsia="Palatino Linotype" w:hAnsi="Palatino Linotype" w:cs="Palatino Linotype"/>
          <w:iCs/>
          <w:color w:val="000000"/>
        </w:rPr>
        <w:t xml:space="preserve">en ambos expedientes </w:t>
      </w:r>
      <w:r w:rsidR="001959AA" w:rsidRPr="00D65ADC">
        <w:rPr>
          <w:rFonts w:ascii="Palatino Linotype" w:eastAsia="Palatino Linotype" w:hAnsi="Palatino Linotype" w:cs="Palatino Linotype"/>
          <w:iCs/>
          <w:color w:val="000000"/>
        </w:rPr>
        <w:t>un o</w:t>
      </w:r>
      <w:r w:rsidR="001959AA" w:rsidRPr="00D65ADC">
        <w:rPr>
          <w:rFonts w:ascii="Palatino Linotype" w:eastAsia="Palatino Linotype" w:hAnsi="Palatino Linotype" w:cs="Palatino Linotype"/>
        </w:rPr>
        <w:t>ficio de fecha veintiocho de marzo de dos mil veintitrés, mediante el cual se aprueba la ampliación de plazo, como se advierte a continuación:</w:t>
      </w:r>
    </w:p>
    <w:p w14:paraId="47D2422D" w14:textId="77777777" w:rsidR="00402C6C" w:rsidRPr="00D65ADC" w:rsidRDefault="00402C6C" w:rsidP="001959AA">
      <w:pPr>
        <w:spacing w:line="360" w:lineRule="auto"/>
        <w:ind w:right="49"/>
        <w:jc w:val="both"/>
        <w:rPr>
          <w:rFonts w:ascii="Palatino Linotype" w:eastAsia="Palatino Linotype" w:hAnsi="Palatino Linotype" w:cs="Palatino Linotype"/>
        </w:rPr>
      </w:pPr>
    </w:p>
    <w:p w14:paraId="7EA3C2ED" w14:textId="0B4D4FFE" w:rsidR="001959AA" w:rsidRPr="00D65ADC" w:rsidRDefault="001959AA" w:rsidP="001959AA">
      <w:pPr>
        <w:spacing w:line="360" w:lineRule="auto"/>
        <w:ind w:right="49"/>
        <w:jc w:val="center"/>
        <w:rPr>
          <w:rFonts w:ascii="Palatino Linotype" w:eastAsia="Palatino Linotype" w:hAnsi="Palatino Linotype" w:cs="Palatino Linotype"/>
          <w:iCs/>
          <w:color w:val="000000"/>
        </w:rPr>
      </w:pPr>
      <w:r w:rsidRPr="00D65ADC">
        <w:rPr>
          <w:rFonts w:ascii="Palatino Linotype" w:eastAsia="Palatino Linotype" w:hAnsi="Palatino Linotype" w:cs="Palatino Linotype"/>
          <w:iCs/>
          <w:noProof/>
          <w:color w:val="000000"/>
          <w:lang w:val="es-MX" w:eastAsia="es-MX"/>
        </w:rPr>
        <w:lastRenderedPageBreak/>
        <w:drawing>
          <wp:inline distT="0" distB="0" distL="0" distR="0" wp14:anchorId="30028B22" wp14:editId="395586A3">
            <wp:extent cx="4276724" cy="25660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280501" cy="2568301"/>
                    </a:xfrm>
                    <a:prstGeom prst="rect">
                      <a:avLst/>
                    </a:prstGeom>
                  </pic:spPr>
                </pic:pic>
              </a:graphicData>
            </a:graphic>
          </wp:inline>
        </w:drawing>
      </w:r>
    </w:p>
    <w:p w14:paraId="29EE1511" w14:textId="77777777" w:rsidR="001959AA" w:rsidRPr="00D65ADC" w:rsidRDefault="001959AA" w:rsidP="001959AA">
      <w:pPr>
        <w:spacing w:line="360" w:lineRule="auto"/>
        <w:ind w:right="49"/>
        <w:jc w:val="both"/>
        <w:rPr>
          <w:rFonts w:ascii="Palatino Linotype" w:eastAsia="Palatino Linotype" w:hAnsi="Palatino Linotype" w:cs="Palatino Linotype"/>
          <w:bCs/>
        </w:rPr>
      </w:pPr>
    </w:p>
    <w:p w14:paraId="4D6BA716" w14:textId="536E4E81" w:rsidR="001959AA" w:rsidRPr="00D65ADC" w:rsidRDefault="001959AA" w:rsidP="001959AA">
      <w:pPr>
        <w:spacing w:line="372"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No obstante, como se precisó en el apartado de prórroga indebida señalada en el apartado de temas de previo y especial pronunciamiento contenida en esta resolución; el derecho humano de acceso a la información pública accionado por la persona solicitante se vulneró, pues, a través de una interpretación equívoca de un precepto legal, el Sujeto Obligado justificó la negativa de la información que le fue solicitada. </w:t>
      </w:r>
    </w:p>
    <w:p w14:paraId="24FE862E" w14:textId="77777777" w:rsidR="001959AA" w:rsidRPr="00D65ADC" w:rsidRDefault="001959AA" w:rsidP="001959AA">
      <w:pPr>
        <w:spacing w:line="372" w:lineRule="auto"/>
        <w:jc w:val="both"/>
        <w:rPr>
          <w:rFonts w:ascii="Palatino Linotype" w:eastAsia="Palatino Linotype" w:hAnsi="Palatino Linotype" w:cs="Palatino Linotype"/>
        </w:rPr>
      </w:pPr>
    </w:p>
    <w:p w14:paraId="2D663DAD" w14:textId="53B8AC95" w:rsidR="00402C6C" w:rsidRPr="00D65ADC" w:rsidRDefault="001959AA" w:rsidP="004F38D9">
      <w:pPr>
        <w:spacing w:line="372"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Aunado a ello, es de destacar que la</w:t>
      </w:r>
      <w:r w:rsidR="00402C6C" w:rsidRPr="00D65ADC">
        <w:rPr>
          <w:rFonts w:ascii="Palatino Linotype" w:eastAsia="Palatino Linotype" w:hAnsi="Palatino Linotype" w:cs="Palatino Linotype"/>
        </w:rPr>
        <w:t>s</w:t>
      </w:r>
      <w:r w:rsidRPr="00D65ADC">
        <w:rPr>
          <w:rFonts w:ascii="Palatino Linotype" w:eastAsia="Palatino Linotype" w:hAnsi="Palatino Linotype" w:cs="Palatino Linotype"/>
        </w:rPr>
        <w:t xml:space="preserve"> prórroga</w:t>
      </w:r>
      <w:r w:rsidR="00402C6C" w:rsidRPr="00D65ADC">
        <w:rPr>
          <w:rFonts w:ascii="Palatino Linotype" w:eastAsia="Palatino Linotype" w:hAnsi="Palatino Linotype" w:cs="Palatino Linotype"/>
        </w:rPr>
        <w:t>s</w:t>
      </w:r>
      <w:r w:rsidRPr="00D65ADC">
        <w:rPr>
          <w:rFonts w:ascii="Palatino Linotype" w:eastAsia="Palatino Linotype" w:hAnsi="Palatino Linotype" w:cs="Palatino Linotype"/>
        </w:rPr>
        <w:t xml:space="preserve"> se solicit</w:t>
      </w:r>
      <w:r w:rsidR="00402C6C" w:rsidRPr="00D65ADC">
        <w:rPr>
          <w:rFonts w:ascii="Palatino Linotype" w:eastAsia="Palatino Linotype" w:hAnsi="Palatino Linotype" w:cs="Palatino Linotype"/>
        </w:rPr>
        <w:t>aron</w:t>
      </w:r>
      <w:r w:rsidRPr="00D65ADC">
        <w:rPr>
          <w:rFonts w:ascii="Palatino Linotype" w:eastAsia="Palatino Linotype" w:hAnsi="Palatino Linotype" w:cs="Palatino Linotype"/>
        </w:rPr>
        <w:t xml:space="preserve"> en una etapa que no corresponde, pues la solicitud de ampliación del plazo para el cumplimiento debe ser requerida posterior a la notificación de la resolución, siendo que, el informe justificado no es la etapa idónea para solicitar dicha ampliación, por el contrario, esta etapa tiene como objetivo subsanar las deficiencias en las que el Sujeto Obligado ha incurrido en el desarrollo </w:t>
      </w:r>
      <w:r w:rsidR="004F38D9" w:rsidRPr="00D65ADC">
        <w:rPr>
          <w:rFonts w:ascii="Palatino Linotype" w:eastAsia="Palatino Linotype" w:hAnsi="Palatino Linotype" w:cs="Palatino Linotype"/>
        </w:rPr>
        <w:t xml:space="preserve">del procedimiento de acceso a la información pública, situación que fue desaprovechada por parte del Ayuntamiento de Zinacantepec. </w:t>
      </w:r>
    </w:p>
    <w:p w14:paraId="5B6E5848" w14:textId="3119BEA3" w:rsidR="004F38D9" w:rsidRPr="00D65ADC" w:rsidRDefault="004F38D9" w:rsidP="004F38D9">
      <w:pPr>
        <w:spacing w:line="360" w:lineRule="auto"/>
        <w:ind w:right="-7"/>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 xml:space="preserve">Ahora bien, debido a que el </w:t>
      </w:r>
      <w:r w:rsidR="00FD00C4" w:rsidRPr="00D65ADC">
        <w:rPr>
          <w:rFonts w:ascii="Palatino Linotype" w:eastAsia="Palatino Linotype" w:hAnsi="Palatino Linotype" w:cs="Palatino Linotype"/>
        </w:rPr>
        <w:t>Sujeto Obligado</w:t>
      </w:r>
      <w:r w:rsidR="00402C6C" w:rsidRPr="00D65ADC">
        <w:rPr>
          <w:rFonts w:ascii="Palatino Linotype" w:eastAsia="Palatino Linotype" w:hAnsi="Palatino Linotype" w:cs="Palatino Linotype"/>
        </w:rPr>
        <w:t xml:space="preserve"> en estos</w:t>
      </w:r>
      <w:r w:rsidRPr="00D65ADC">
        <w:rPr>
          <w:rFonts w:ascii="Palatino Linotype" w:eastAsia="Palatino Linotype" w:hAnsi="Palatino Linotype" w:cs="Palatino Linotype"/>
        </w:rPr>
        <w:t xml:space="preserve"> expediente</w:t>
      </w:r>
      <w:r w:rsidR="00402C6C" w:rsidRPr="00D65ADC">
        <w:rPr>
          <w:rFonts w:ascii="Palatino Linotype" w:eastAsia="Palatino Linotype" w:hAnsi="Palatino Linotype" w:cs="Palatino Linotype"/>
        </w:rPr>
        <w:t>s</w:t>
      </w:r>
      <w:r w:rsidRPr="00D65ADC">
        <w:rPr>
          <w:rFonts w:ascii="Palatino Linotype" w:eastAsia="Palatino Linotype" w:hAnsi="Palatino Linotype" w:cs="Palatino Linotype"/>
        </w:rPr>
        <w:t xml:space="preserve"> únicamente se limitó a solicitar una ampliación de plazo para dar cumplimiento a la resolución, no así a proporcionar informaci</w:t>
      </w:r>
      <w:r w:rsidR="00402C6C" w:rsidRPr="00D65ADC">
        <w:rPr>
          <w:rFonts w:ascii="Palatino Linotype" w:eastAsia="Palatino Linotype" w:hAnsi="Palatino Linotype" w:cs="Palatino Linotype"/>
        </w:rPr>
        <w:t>ón relacionada con los</w:t>
      </w:r>
      <w:r w:rsidRPr="00D65ADC">
        <w:rPr>
          <w:rFonts w:ascii="Palatino Linotype" w:eastAsia="Palatino Linotype" w:hAnsi="Palatino Linotype" w:cs="Palatino Linotype"/>
        </w:rPr>
        <w:t xml:space="preserve"> requerimiento</w:t>
      </w:r>
      <w:r w:rsidR="00402C6C" w:rsidRPr="00D65ADC">
        <w:rPr>
          <w:rFonts w:ascii="Palatino Linotype" w:eastAsia="Palatino Linotype" w:hAnsi="Palatino Linotype" w:cs="Palatino Linotype"/>
        </w:rPr>
        <w:t>s</w:t>
      </w:r>
      <w:r w:rsidRPr="00D65ADC">
        <w:rPr>
          <w:rFonts w:ascii="Palatino Linotype" w:eastAsia="Palatino Linotype" w:hAnsi="Palatino Linotype" w:cs="Palatino Linotype"/>
        </w:rPr>
        <w:t xml:space="preserve"> del Particular, es preciso mencionar que el Sujeto Obligado deberá realizar una búsqueda exhaustiva en los archivos que integran las dependencias que por sus facultades, atribuciones y competencias, pudieran generar, administrar y poseer la información solicitada, que como se señaló es la </w:t>
      </w:r>
      <w:r w:rsidRPr="00D65ADC">
        <w:rPr>
          <w:rFonts w:ascii="Palatino Linotype" w:eastAsia="Palatino Linotype" w:hAnsi="Palatino Linotype" w:cs="Palatino Linotype"/>
          <w:b/>
          <w:u w:val="single"/>
        </w:rPr>
        <w:t>Dirección de Administración y/o la Tesorería Municipal,</w:t>
      </w:r>
      <w:r w:rsidRPr="00D65ADC">
        <w:rPr>
          <w:rFonts w:ascii="Palatino Linotype" w:eastAsia="Palatino Linotype" w:hAnsi="Palatino Linotype" w:cs="Palatino Linotype"/>
        </w:rPr>
        <w:t xml:space="preserve"> con la finalidad de proporcionar los documentos requeridos. </w:t>
      </w:r>
    </w:p>
    <w:p w14:paraId="31491318" w14:textId="77777777" w:rsidR="004F38D9" w:rsidRPr="00D65ADC" w:rsidRDefault="004F38D9" w:rsidP="00FD00C4">
      <w:pPr>
        <w:spacing w:line="360" w:lineRule="auto"/>
        <w:ind w:right="-7"/>
        <w:jc w:val="both"/>
        <w:rPr>
          <w:rFonts w:ascii="Palatino Linotype" w:eastAsia="Palatino Linotype" w:hAnsi="Palatino Linotype" w:cs="Palatino Linotype"/>
        </w:rPr>
      </w:pPr>
    </w:p>
    <w:p w14:paraId="67FD348A" w14:textId="77777777" w:rsidR="004F38D9" w:rsidRPr="00D65ADC" w:rsidRDefault="004F38D9" w:rsidP="004F38D9">
      <w:pPr>
        <w:spacing w:line="360" w:lineRule="auto"/>
        <w:ind w:right="-7"/>
        <w:jc w:val="both"/>
        <w:rPr>
          <w:rFonts w:ascii="Palatino Linotype" w:eastAsia="Palatino Linotype" w:hAnsi="Palatino Linotype" w:cs="Palatino Linotype"/>
          <w:b/>
          <w:u w:val="single"/>
        </w:rPr>
      </w:pPr>
      <w:r w:rsidRPr="00D65ADC">
        <w:rPr>
          <w:rFonts w:ascii="Palatino Linotype" w:eastAsia="Palatino Linotype" w:hAnsi="Palatino Linotype" w:cs="Palatino Linotype"/>
        </w:rPr>
        <w:t>Lo anterior, en atención a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7D573C3" w14:textId="77777777" w:rsidR="004F38D9" w:rsidRPr="00D65ADC" w:rsidRDefault="004F38D9" w:rsidP="004F38D9">
      <w:pPr>
        <w:spacing w:line="360" w:lineRule="auto"/>
        <w:rPr>
          <w:rFonts w:ascii="Palatino Linotype" w:eastAsia="Palatino Linotype" w:hAnsi="Palatino Linotype" w:cs="Palatino Linotype"/>
        </w:rPr>
      </w:pPr>
    </w:p>
    <w:p w14:paraId="52C6F3AE" w14:textId="77777777" w:rsidR="004F38D9" w:rsidRPr="00D65ADC" w:rsidRDefault="004F38D9" w:rsidP="004F38D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En ese orden de ideas, para la atención de las solicitudes de acceso a la información, debe privilegiarse el </w:t>
      </w:r>
      <w:r w:rsidRPr="00D65ADC">
        <w:rPr>
          <w:rFonts w:ascii="Palatino Linotype" w:eastAsia="Palatino Linotype" w:hAnsi="Palatino Linotype" w:cs="Palatino Linotype"/>
          <w:b/>
        </w:rPr>
        <w:t>principio de máxima publicidad</w:t>
      </w:r>
      <w:r w:rsidRPr="00D65ADC">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57F2D28" w14:textId="77777777" w:rsidR="004F38D9" w:rsidRPr="00D65ADC" w:rsidRDefault="004F38D9" w:rsidP="004F38D9">
      <w:pPr>
        <w:spacing w:line="360" w:lineRule="auto"/>
        <w:jc w:val="both"/>
        <w:rPr>
          <w:rFonts w:ascii="Palatino Linotype" w:eastAsia="Palatino Linotype" w:hAnsi="Palatino Linotype" w:cs="Palatino Linotype"/>
        </w:rPr>
      </w:pPr>
    </w:p>
    <w:p w14:paraId="6AF4344A" w14:textId="77777777" w:rsidR="004F38D9" w:rsidRPr="00D65ADC" w:rsidRDefault="004F38D9" w:rsidP="004F38D9">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Para lograr lo anterior, los Sujetos Obligados deben seguir el procedimiento para la atención a las solicitudes de acceso a la información, establecido en los artículos 151, </w:t>
      </w:r>
      <w:r w:rsidRPr="00D65ADC">
        <w:rPr>
          <w:rFonts w:ascii="Palatino Linotype" w:eastAsia="Palatino Linotype" w:hAnsi="Palatino Linotype" w:cs="Palatino Linotype"/>
        </w:rPr>
        <w:lastRenderedPageBreak/>
        <w:t>159, 160, 162, 163, 164, 165 y 166, de la Ley de Transparencia y Acceso a la Información Pública del Estado de México y Municipios, el cual es el siguiente:</w:t>
      </w:r>
    </w:p>
    <w:p w14:paraId="3586F624" w14:textId="77777777" w:rsidR="004F38D9" w:rsidRPr="00D65ADC" w:rsidRDefault="004F38D9" w:rsidP="004F38D9">
      <w:pPr>
        <w:spacing w:line="360" w:lineRule="auto"/>
        <w:rPr>
          <w:rFonts w:ascii="Palatino Linotype" w:eastAsia="Palatino Linotype" w:hAnsi="Palatino Linotype" w:cs="Palatino Linotype"/>
        </w:rPr>
      </w:pPr>
    </w:p>
    <w:p w14:paraId="159D9547" w14:textId="77777777" w:rsidR="004F38D9" w:rsidRPr="00D65ADC" w:rsidRDefault="004F38D9" w:rsidP="004F38D9">
      <w:pPr>
        <w:numPr>
          <w:ilvl w:val="0"/>
          <w:numId w:val="20"/>
        </w:numPr>
        <w:spacing w:line="360" w:lineRule="auto"/>
        <w:jc w:val="both"/>
        <w:rPr>
          <w:rFonts w:ascii="Palatino Linotype" w:eastAsia="Palatino Linotype" w:hAnsi="Palatino Linotype" w:cs="Palatino Linotype"/>
          <w:sz w:val="22"/>
        </w:rPr>
      </w:pPr>
      <w:r w:rsidRPr="00D65ADC">
        <w:rPr>
          <w:rFonts w:ascii="Palatino Linotype" w:eastAsia="Palatino Linotype" w:hAnsi="Palatino Linotype" w:cs="Palatino Linotype"/>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974823C" w14:textId="77777777" w:rsidR="004F38D9" w:rsidRPr="00D65ADC" w:rsidRDefault="004F38D9" w:rsidP="004F38D9">
      <w:pPr>
        <w:numPr>
          <w:ilvl w:val="0"/>
          <w:numId w:val="20"/>
        </w:numPr>
        <w:spacing w:line="360" w:lineRule="auto"/>
        <w:jc w:val="both"/>
        <w:rPr>
          <w:rFonts w:ascii="Palatino Linotype" w:eastAsia="Palatino Linotype" w:hAnsi="Palatino Linotype" w:cs="Palatino Linotype"/>
          <w:sz w:val="22"/>
        </w:rPr>
      </w:pPr>
      <w:r w:rsidRPr="00D65ADC">
        <w:rPr>
          <w:rFonts w:ascii="Palatino Linotype" w:eastAsia="Palatino Linotype" w:hAnsi="Palatino Linotype" w:cs="Palatino Linotype"/>
          <w:sz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5B50F89" w14:textId="77777777" w:rsidR="004F38D9" w:rsidRPr="00D65ADC" w:rsidRDefault="004F38D9" w:rsidP="004F38D9">
      <w:pPr>
        <w:numPr>
          <w:ilvl w:val="0"/>
          <w:numId w:val="20"/>
        </w:numPr>
        <w:spacing w:line="360" w:lineRule="auto"/>
        <w:jc w:val="both"/>
        <w:rPr>
          <w:rFonts w:ascii="Palatino Linotype" w:eastAsia="Palatino Linotype" w:hAnsi="Palatino Linotype" w:cs="Palatino Linotype"/>
          <w:sz w:val="22"/>
        </w:rPr>
      </w:pPr>
      <w:r w:rsidRPr="00D65ADC">
        <w:rPr>
          <w:rFonts w:ascii="Palatino Linotype" w:eastAsia="Palatino Linotype" w:hAnsi="Palatino Linotype" w:cs="Palatino Linotype"/>
          <w:sz w:val="22"/>
        </w:rPr>
        <w:t xml:space="preserve">Las respuestas a los requerimientos informativos deberán notificarse al interesado en el menor tiempo posible, que no podrá exceder </w:t>
      </w:r>
      <w:r w:rsidRPr="00D65ADC">
        <w:rPr>
          <w:rFonts w:ascii="Palatino Linotype" w:eastAsia="Palatino Linotype" w:hAnsi="Palatino Linotype" w:cs="Palatino Linotype"/>
          <w:b/>
          <w:sz w:val="22"/>
        </w:rPr>
        <w:t>quince días, contados a partir del día siguiente a la presentación de ésta.</w:t>
      </w:r>
      <w:r w:rsidRPr="00D65ADC">
        <w:rPr>
          <w:rFonts w:ascii="Palatino Linotype" w:eastAsia="Palatino Linotype" w:hAnsi="Palatino Linotype" w:cs="Palatino Linotype"/>
          <w:sz w:val="22"/>
        </w:rPr>
        <w:t xml:space="preserve"> Excepcionalmente, el plazo referido podrá ampliarse por siete días hábiles más, cuando existan razones fundadas y motivadas, a través del Comité de Transparencia;</w:t>
      </w:r>
    </w:p>
    <w:p w14:paraId="6E21EF81" w14:textId="77777777" w:rsidR="004F38D9" w:rsidRPr="00D65ADC" w:rsidRDefault="004F38D9" w:rsidP="004F38D9">
      <w:pPr>
        <w:numPr>
          <w:ilvl w:val="0"/>
          <w:numId w:val="20"/>
        </w:numPr>
        <w:spacing w:line="360" w:lineRule="auto"/>
        <w:jc w:val="both"/>
        <w:rPr>
          <w:rFonts w:ascii="Palatino Linotype" w:eastAsia="Palatino Linotype" w:hAnsi="Palatino Linotype" w:cs="Palatino Linotype"/>
          <w:b/>
          <w:sz w:val="22"/>
          <w:u w:val="single"/>
        </w:rPr>
      </w:pPr>
      <w:r w:rsidRPr="00D65ADC">
        <w:rPr>
          <w:rFonts w:ascii="Palatino Linotype" w:eastAsia="Palatino Linotype" w:hAnsi="Palatino Linotype" w:cs="Palatino Linotype"/>
          <w:b/>
          <w:sz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6EE27EB" w14:textId="77777777" w:rsidR="004F38D9" w:rsidRPr="00D65ADC" w:rsidRDefault="004F38D9" w:rsidP="004F38D9">
      <w:pPr>
        <w:numPr>
          <w:ilvl w:val="0"/>
          <w:numId w:val="20"/>
        </w:numPr>
        <w:spacing w:line="360" w:lineRule="auto"/>
        <w:jc w:val="both"/>
        <w:rPr>
          <w:rFonts w:ascii="Palatino Linotype" w:eastAsia="Palatino Linotype" w:hAnsi="Palatino Linotype" w:cs="Palatino Linotype"/>
          <w:b/>
          <w:sz w:val="22"/>
        </w:rPr>
      </w:pPr>
      <w:r w:rsidRPr="00D65ADC">
        <w:rPr>
          <w:rFonts w:ascii="Palatino Linotype" w:eastAsia="Palatino Linotype" w:hAnsi="Palatino Linotype" w:cs="Palatino Linotype"/>
          <w:sz w:val="22"/>
        </w:rPr>
        <w:t xml:space="preserve">El acceso se dará en la modalidad de entrega y en su caso, de envío elegido por el solicitante, cuando no pueda entregarse en dicha modalidad, el Sujeto Obligado </w:t>
      </w:r>
      <w:r w:rsidRPr="00D65ADC">
        <w:rPr>
          <w:rFonts w:ascii="Palatino Linotype" w:eastAsia="Palatino Linotype" w:hAnsi="Palatino Linotype" w:cs="Palatino Linotype"/>
          <w:sz w:val="22"/>
        </w:rPr>
        <w:lastRenderedPageBreak/>
        <w:t>deberá ofrecer otras; por lo cual, deberá fundamentar y motivar la necesidad de modificar el medio de entrega, y</w:t>
      </w:r>
    </w:p>
    <w:p w14:paraId="197E262F" w14:textId="77777777" w:rsidR="004F38D9" w:rsidRPr="00D65ADC" w:rsidRDefault="004F38D9" w:rsidP="004F38D9">
      <w:pPr>
        <w:numPr>
          <w:ilvl w:val="0"/>
          <w:numId w:val="20"/>
        </w:numPr>
        <w:spacing w:line="360" w:lineRule="auto"/>
        <w:jc w:val="both"/>
        <w:rPr>
          <w:rFonts w:ascii="Palatino Linotype" w:eastAsia="Palatino Linotype" w:hAnsi="Palatino Linotype" w:cs="Palatino Linotype"/>
          <w:b/>
          <w:sz w:val="22"/>
        </w:rPr>
      </w:pPr>
      <w:r w:rsidRPr="00D65ADC">
        <w:rPr>
          <w:rFonts w:ascii="Palatino Linotype" w:eastAsia="Palatino Linotype" w:hAnsi="Palatino Linotype" w:cs="Palatino Linotype"/>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78B9B50" w14:textId="77777777" w:rsidR="004F38D9" w:rsidRPr="00D65ADC" w:rsidRDefault="004F38D9" w:rsidP="004F38D9">
      <w:pPr>
        <w:spacing w:line="360" w:lineRule="auto"/>
        <w:ind w:left="720"/>
        <w:jc w:val="both"/>
        <w:rPr>
          <w:rFonts w:ascii="Palatino Linotype" w:eastAsia="Palatino Linotype" w:hAnsi="Palatino Linotype" w:cs="Palatino Linotype"/>
          <w:b/>
          <w:sz w:val="22"/>
        </w:rPr>
      </w:pPr>
    </w:p>
    <w:p w14:paraId="353677BB" w14:textId="4FA5DA4C" w:rsidR="004F38D9" w:rsidRPr="00D65ADC" w:rsidRDefault="004F38D9" w:rsidP="004F38D9">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sidRPr="00D65ADC">
        <w:rPr>
          <w:rFonts w:ascii="Palatino Linotype" w:eastAsia="Palatino Linotype" w:hAnsi="Palatino Linotype" w:cs="Palatino Linotype"/>
          <w:b/>
          <w:u w:val="single"/>
        </w:rPr>
        <w:t xml:space="preserve">haber turnado la solicitud de información a todas las áreas competentes que cuenten con la información o deban tenerla de acuerdo con sus facultades, funciones y atribuciones, para que realicen una búsqueda exhaustiva y razonable de la documentación solicitada. </w:t>
      </w:r>
    </w:p>
    <w:p w14:paraId="53411382" w14:textId="77777777" w:rsidR="00FD00C4" w:rsidRPr="00D65ADC" w:rsidRDefault="00FD00C4" w:rsidP="00FD00C4">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02963B65" w14:textId="4F9C957B" w:rsidR="00FD00C4" w:rsidRPr="00D65ADC" w:rsidRDefault="00FD00C4" w:rsidP="00FD00C4">
      <w:pPr>
        <w:spacing w:line="360" w:lineRule="auto"/>
        <w:ind w:right="49"/>
        <w:jc w:val="both"/>
        <w:rPr>
          <w:rFonts w:ascii="Palatino Linotype" w:eastAsia="Palatino Linotype" w:hAnsi="Palatino Linotype" w:cs="Palatino Linotype"/>
          <w:bCs/>
        </w:rPr>
      </w:pPr>
      <w:r w:rsidRPr="00D65ADC">
        <w:rPr>
          <w:rFonts w:ascii="Palatino Linotype" w:eastAsia="Palatino Linotype" w:hAnsi="Palatino Linotype" w:cs="Palatino Linotype"/>
          <w:bCs/>
        </w:rPr>
        <w:t>Por lo anterior, esta Ponencia resuelve que los agravios hechos valer por el ahora Recurrente en los Recurso</w:t>
      </w:r>
      <w:r w:rsidR="00402C6C" w:rsidRPr="00D65ADC">
        <w:rPr>
          <w:rFonts w:ascii="Palatino Linotype" w:eastAsia="Palatino Linotype" w:hAnsi="Palatino Linotype" w:cs="Palatino Linotype"/>
          <w:bCs/>
        </w:rPr>
        <w:t>s</w:t>
      </w:r>
      <w:r w:rsidRPr="00D65ADC">
        <w:rPr>
          <w:rFonts w:ascii="Palatino Linotype" w:eastAsia="Palatino Linotype" w:hAnsi="Palatino Linotype" w:cs="Palatino Linotype"/>
          <w:bCs/>
        </w:rPr>
        <w:t xml:space="preserve"> de Revisión</w:t>
      </w:r>
      <w:r w:rsidR="004F38D9" w:rsidRPr="00D65ADC">
        <w:rPr>
          <w:rFonts w:ascii="Palatino Linotype" w:eastAsia="Palatino Linotype" w:hAnsi="Palatino Linotype" w:cs="Palatino Linotype"/>
          <w:b/>
        </w:rPr>
        <w:t xml:space="preserve"> 17613</w:t>
      </w:r>
      <w:r w:rsidRPr="00D65ADC">
        <w:rPr>
          <w:rFonts w:ascii="Palatino Linotype" w:eastAsia="Palatino Linotype" w:hAnsi="Palatino Linotype" w:cs="Palatino Linotype"/>
          <w:b/>
        </w:rPr>
        <w:t>/INFOEM/IP/RR/2022</w:t>
      </w:r>
      <w:r w:rsidR="00402C6C" w:rsidRPr="00D65ADC">
        <w:rPr>
          <w:rFonts w:ascii="Palatino Linotype" w:eastAsia="Palatino Linotype" w:hAnsi="Palatino Linotype" w:cs="Palatino Linotype"/>
          <w:b/>
        </w:rPr>
        <w:t xml:space="preserve"> y 17616/INFOEM/IP/RR/2022 </w:t>
      </w:r>
      <w:r w:rsidRPr="00D65ADC">
        <w:rPr>
          <w:rFonts w:ascii="Palatino Linotype" w:eastAsia="Palatino Linotype" w:hAnsi="Palatino Linotype" w:cs="Palatino Linotype"/>
          <w:bCs/>
        </w:rPr>
        <w:t xml:space="preserve">devienen </w:t>
      </w:r>
      <w:r w:rsidRPr="00D65ADC">
        <w:rPr>
          <w:rFonts w:ascii="Palatino Linotype" w:eastAsia="Palatino Linotype" w:hAnsi="Palatino Linotype" w:cs="Palatino Linotype"/>
          <w:b/>
        </w:rPr>
        <w:t>FUNDADOS</w:t>
      </w:r>
      <w:r w:rsidRPr="00D65ADC">
        <w:rPr>
          <w:rFonts w:ascii="Palatino Linotype" w:eastAsia="Palatino Linotype" w:hAnsi="Palatino Linotype" w:cs="Palatino Linotype"/>
          <w:bCs/>
        </w:rPr>
        <w:t>, por lo que, se determina ordenar al Sujeto Obligado</w:t>
      </w:r>
      <w:r w:rsidR="004F38D9" w:rsidRPr="00D65ADC">
        <w:rPr>
          <w:rFonts w:ascii="Palatino Linotype" w:eastAsia="Palatino Linotype" w:hAnsi="Palatino Linotype" w:cs="Palatino Linotype"/>
          <w:bCs/>
        </w:rPr>
        <w:t>, en versión pública</w:t>
      </w:r>
      <w:r w:rsidRPr="00D65ADC">
        <w:rPr>
          <w:rFonts w:ascii="Palatino Linotype" w:eastAsia="Palatino Linotype" w:hAnsi="Palatino Linotype" w:cs="Palatino Linotype"/>
          <w:bCs/>
        </w:rPr>
        <w:t>, la entrega de la siguiente información:</w:t>
      </w:r>
    </w:p>
    <w:p w14:paraId="28B48481" w14:textId="77777777" w:rsidR="004F38D9" w:rsidRPr="00D65ADC" w:rsidRDefault="004F38D9" w:rsidP="00FD00C4">
      <w:pPr>
        <w:spacing w:line="360" w:lineRule="auto"/>
        <w:ind w:right="49"/>
        <w:jc w:val="both"/>
        <w:rPr>
          <w:rFonts w:ascii="Palatino Linotype" w:eastAsia="Palatino Linotype" w:hAnsi="Palatino Linotype" w:cs="Palatino Linotype"/>
          <w:bCs/>
        </w:rPr>
      </w:pPr>
    </w:p>
    <w:p w14:paraId="78BEFFEA" w14:textId="77777777" w:rsidR="00402C6C" w:rsidRPr="00D65ADC" w:rsidRDefault="00FD00C4" w:rsidP="00402C6C">
      <w:pPr>
        <w:pStyle w:val="Prrafodelista"/>
        <w:numPr>
          <w:ilvl w:val="0"/>
          <w:numId w:val="17"/>
        </w:numPr>
        <w:spacing w:line="360" w:lineRule="auto"/>
        <w:ind w:right="426"/>
        <w:jc w:val="both"/>
        <w:rPr>
          <w:rFonts w:ascii="Palatino Linotype" w:eastAsia="Palatino Linotype" w:hAnsi="Palatino Linotype" w:cs="Palatino Linotype"/>
          <w:b/>
        </w:rPr>
      </w:pPr>
      <w:r w:rsidRPr="00D65ADC">
        <w:rPr>
          <w:rFonts w:ascii="Palatino Linotype" w:eastAsia="Palatino Linotype" w:hAnsi="Palatino Linotype" w:cs="Palatino Linotype"/>
          <w:b/>
        </w:rPr>
        <w:t xml:space="preserve">Recibos de nómina del </w:t>
      </w:r>
      <w:r w:rsidR="004F38D9" w:rsidRPr="00D65ADC">
        <w:rPr>
          <w:rFonts w:ascii="Palatino Linotype" w:eastAsia="Palatino Linotype" w:hAnsi="Palatino Linotype" w:cs="Palatino Linotype"/>
          <w:b/>
        </w:rPr>
        <w:t>personal adscrito al Instituto Municipal de Cultura Física y Deporte de Zinacantepec</w:t>
      </w:r>
      <w:r w:rsidRPr="00D65ADC">
        <w:rPr>
          <w:rFonts w:ascii="Palatino Linotype" w:eastAsia="Palatino Linotype" w:hAnsi="Palatino Linotype" w:cs="Palatino Linotype"/>
          <w:b/>
        </w:rPr>
        <w:t xml:space="preserve"> generados del </w:t>
      </w:r>
      <w:r w:rsidR="004F38D9" w:rsidRPr="00D65ADC">
        <w:rPr>
          <w:rFonts w:ascii="Palatino Linotype" w:eastAsia="Palatino Linotype" w:hAnsi="Palatino Linotype" w:cs="Palatino Linotype"/>
          <w:b/>
          <w:iCs/>
          <w:color w:val="000000"/>
        </w:rPr>
        <w:t>uno de enero al quince de noviembre</w:t>
      </w:r>
      <w:r w:rsidRPr="00D65ADC">
        <w:rPr>
          <w:rFonts w:ascii="Palatino Linotype" w:eastAsia="Palatino Linotype" w:hAnsi="Palatino Linotype" w:cs="Palatino Linotype"/>
          <w:b/>
          <w:iCs/>
          <w:color w:val="000000"/>
        </w:rPr>
        <w:t xml:space="preserve"> de dos mil veintidós.</w:t>
      </w:r>
    </w:p>
    <w:p w14:paraId="4F18F558" w14:textId="7127B8AF" w:rsidR="00402C6C" w:rsidRPr="00D65ADC" w:rsidRDefault="00402C6C" w:rsidP="00402C6C">
      <w:pPr>
        <w:pStyle w:val="Prrafodelista"/>
        <w:numPr>
          <w:ilvl w:val="0"/>
          <w:numId w:val="17"/>
        </w:numPr>
        <w:spacing w:line="360" w:lineRule="auto"/>
        <w:ind w:right="426"/>
        <w:jc w:val="both"/>
        <w:rPr>
          <w:rFonts w:ascii="Palatino Linotype" w:eastAsia="Palatino Linotype" w:hAnsi="Palatino Linotype" w:cs="Palatino Linotype"/>
          <w:b/>
        </w:rPr>
      </w:pPr>
      <w:r w:rsidRPr="00D65ADC">
        <w:rPr>
          <w:rFonts w:ascii="Palatino Linotype" w:eastAsia="Palatino Linotype" w:hAnsi="Palatino Linotype" w:cs="Palatino Linotype"/>
          <w:b/>
          <w:iCs/>
          <w:color w:val="000000"/>
        </w:rPr>
        <w:lastRenderedPageBreak/>
        <w:t>Recibos de nómina del personal adscrito a la Dirección Jurídica y a la Dirección de Seguridad Pública y Tránsito de la primera quincena de noviembre de dos mil veintidós.</w:t>
      </w:r>
    </w:p>
    <w:p w14:paraId="1BE509D6" w14:textId="77777777" w:rsidR="00402C6C" w:rsidRPr="00D65ADC" w:rsidRDefault="00402C6C" w:rsidP="00402C6C">
      <w:pPr>
        <w:pStyle w:val="Prrafodelista"/>
        <w:spacing w:line="360" w:lineRule="auto"/>
        <w:ind w:left="720" w:right="426"/>
        <w:jc w:val="both"/>
        <w:rPr>
          <w:rFonts w:ascii="Palatino Linotype" w:eastAsia="Palatino Linotype" w:hAnsi="Palatino Linotype" w:cs="Palatino Linotype"/>
          <w:b/>
        </w:rPr>
      </w:pPr>
    </w:p>
    <w:p w14:paraId="50B540AC" w14:textId="64E188F1" w:rsidR="00FD00C4" w:rsidRPr="00D65ADC" w:rsidRDefault="00FD00C4" w:rsidP="00402C6C">
      <w:pPr>
        <w:pStyle w:val="Prrafodelista"/>
        <w:spacing w:line="276" w:lineRule="auto"/>
        <w:ind w:left="720" w:right="616"/>
        <w:contextualSpacing/>
        <w:jc w:val="both"/>
        <w:rPr>
          <w:rFonts w:ascii="Palatino Linotype" w:eastAsia="Palatino Linotype" w:hAnsi="Palatino Linotype" w:cs="Palatino Linotype"/>
          <w:i/>
          <w:color w:val="000000"/>
        </w:rPr>
      </w:pPr>
      <w:r w:rsidRPr="00D65ADC">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A71984A" w14:textId="77777777" w:rsidR="001C7928" w:rsidRPr="00D65ADC" w:rsidRDefault="001C7928" w:rsidP="008F01D3">
      <w:pPr>
        <w:pStyle w:val="Prrafodelista"/>
        <w:spacing w:line="360" w:lineRule="auto"/>
        <w:ind w:left="720" w:right="49"/>
        <w:rPr>
          <w:rFonts w:ascii="Palatino Linotype" w:eastAsia="Palatino Linotype" w:hAnsi="Palatino Linotype" w:cs="Palatino Linotype"/>
          <w:b/>
        </w:rPr>
      </w:pPr>
    </w:p>
    <w:p w14:paraId="5A99A1AD" w14:textId="48E4980D" w:rsidR="0081614C" w:rsidRPr="00D65ADC" w:rsidRDefault="00545B86" w:rsidP="0081614C">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Finalmente, es de señalar que, como ya se mencionó </w:t>
      </w:r>
      <w:r w:rsidRPr="00D65ADC">
        <w:rPr>
          <w:rFonts w:ascii="Palatino Linotype" w:eastAsia="Palatino Linotype" w:hAnsi="Palatino Linotype" w:cs="Palatino Linotype"/>
          <w:b/>
        </w:rPr>
        <w:t>el Sujeto Obligado</w:t>
      </w:r>
      <w:r w:rsidRPr="00D65ADC">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w:t>
      </w:r>
      <w:r w:rsidRPr="00D65ADC">
        <w:rPr>
          <w:rFonts w:ascii="Palatino Linotype" w:eastAsia="Palatino Linotype" w:hAnsi="Palatino Linotype" w:cs="Palatino Linotype"/>
          <w:b/>
        </w:rPr>
        <w:t>se ordena dar vista a la Secretaría Técnica del Pleno</w:t>
      </w:r>
      <w:r w:rsidRPr="00D65ADC">
        <w:rPr>
          <w:rFonts w:ascii="Palatino Linotype" w:eastAsia="Palatino Linotype" w:hAnsi="Palatino Linotype" w:cs="Palatino Linotype"/>
        </w:rPr>
        <w:t xml:space="preserve"> de este Instituto a efecto de que ejerza las atribuciones previstas en la normatividad aplicable y comunique al </w:t>
      </w:r>
      <w:r w:rsidR="009235E3" w:rsidRPr="00D65ADC">
        <w:rPr>
          <w:rFonts w:ascii="Palatino Linotype" w:eastAsia="Palatino Linotype" w:hAnsi="Palatino Linotype" w:cs="Palatino Linotype"/>
        </w:rPr>
        <w:t xml:space="preserve">Órgano de Control Interno </w:t>
      </w:r>
      <w:r w:rsidRPr="00D65ADC">
        <w:rPr>
          <w:rFonts w:ascii="Palatino Linotype" w:eastAsia="Palatino Linotype" w:hAnsi="Palatino Linotype" w:cs="Palatino Linotype"/>
        </w:rPr>
        <w:t>competente para que este último en ejercicio de sus atribuciones resuelva lo conducente y determine en su caso el grado de responsabilidad en el incumplimiento de las obligaciones establecidas en la citada Ley</w:t>
      </w:r>
      <w:r w:rsidR="0081614C" w:rsidRPr="00D65ADC">
        <w:rPr>
          <w:rFonts w:ascii="Palatino Linotype" w:eastAsia="Palatino Linotype" w:hAnsi="Palatino Linotype" w:cs="Palatino Linotype"/>
        </w:rPr>
        <w:t xml:space="preserve">. </w:t>
      </w:r>
    </w:p>
    <w:p w14:paraId="68EBD249" w14:textId="77777777" w:rsidR="0011019A" w:rsidRPr="00D65ADC" w:rsidRDefault="0011019A" w:rsidP="0011019A">
      <w:pPr>
        <w:spacing w:line="360" w:lineRule="auto"/>
        <w:ind w:right="51"/>
        <w:jc w:val="both"/>
        <w:rPr>
          <w:rFonts w:ascii="Palatino Linotype" w:eastAsia="Palatino Linotype" w:hAnsi="Palatino Linotype" w:cs="Palatino Linotype"/>
          <w:b/>
        </w:rPr>
      </w:pPr>
    </w:p>
    <w:p w14:paraId="745DCFEA" w14:textId="77777777" w:rsidR="0011019A" w:rsidRPr="00D65ADC" w:rsidRDefault="0011019A" w:rsidP="0011019A">
      <w:pPr>
        <w:spacing w:line="360" w:lineRule="auto"/>
        <w:ind w:right="51"/>
        <w:jc w:val="both"/>
        <w:rPr>
          <w:rFonts w:ascii="Palatino Linotype" w:eastAsia="Palatino Linotype" w:hAnsi="Palatino Linotype" w:cs="Palatino Linotype"/>
        </w:rPr>
      </w:pPr>
      <w:r w:rsidRPr="00D65ADC">
        <w:rPr>
          <w:rFonts w:ascii="Palatino Linotype" w:eastAsia="Palatino Linotype" w:hAnsi="Palatino Linotype" w:cs="Palatino Linotype"/>
          <w:b/>
        </w:rPr>
        <w:t xml:space="preserve">Quinto. Versión Pública. </w:t>
      </w:r>
      <w:r w:rsidRPr="00D65ADC">
        <w:rPr>
          <w:rFonts w:ascii="Palatino Linotype" w:eastAsia="Palatino Linotype" w:hAnsi="Palatino Linotype" w:cs="Palatino Linotype"/>
        </w:rPr>
        <w:t>Como fue debidamente apuntado, el </w:t>
      </w:r>
      <w:r w:rsidRPr="00D65ADC">
        <w:rPr>
          <w:rFonts w:ascii="Palatino Linotype" w:eastAsia="Palatino Linotype" w:hAnsi="Palatino Linotype" w:cs="Palatino Linotype"/>
          <w:b/>
        </w:rPr>
        <w:t>Sujeto Obligado</w:t>
      </w:r>
      <w:r w:rsidRPr="00D65ADC">
        <w:rPr>
          <w:rFonts w:ascii="Palatino Linotype" w:eastAsia="Palatino Linotype" w:hAnsi="Palatino Linotype" w:cs="Palatino Linotype"/>
        </w:rPr>
        <w:t xml:space="preserve"> debe satisfacer la solicitud de acceso a la información; sin embargo, dada la naturaleza de la información de la cual se ordena su entrega, deberá hacerse en versión pública, toda vez que en los documentos que se ordenan, existe la posibilidad </w:t>
      </w:r>
      <w:r w:rsidRPr="00D65ADC">
        <w:rPr>
          <w:rFonts w:ascii="Palatino Linotype" w:eastAsia="Palatino Linotype" w:hAnsi="Palatino Linotype" w:cs="Palatino Linotype"/>
        </w:rPr>
        <w:lastRenderedPageBreak/>
        <w:t>de que obren datos que son considerados confidenciales, cuyo acceso debe ser restringido que deben testarse al momento de la versión pública, atento a lo siguiente:</w:t>
      </w:r>
    </w:p>
    <w:p w14:paraId="39EF36E7" w14:textId="77777777" w:rsidR="0011019A" w:rsidRPr="00D65ADC" w:rsidRDefault="0011019A" w:rsidP="0011019A">
      <w:pPr>
        <w:spacing w:line="360" w:lineRule="auto"/>
        <w:ind w:right="51"/>
        <w:jc w:val="both"/>
        <w:rPr>
          <w:rFonts w:ascii="Palatino Linotype" w:eastAsia="Palatino Linotype" w:hAnsi="Palatino Linotype" w:cs="Palatino Linotype"/>
        </w:rPr>
      </w:pPr>
    </w:p>
    <w:p w14:paraId="4DFE4C3A" w14:textId="77777777" w:rsidR="0011019A" w:rsidRPr="00D65ADC" w:rsidRDefault="0011019A" w:rsidP="0011019A">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60424B4" w14:textId="77777777" w:rsidR="0011019A" w:rsidRPr="00D65ADC" w:rsidRDefault="0011019A" w:rsidP="0011019A">
      <w:pPr>
        <w:spacing w:line="360" w:lineRule="auto"/>
        <w:ind w:right="49"/>
        <w:jc w:val="both"/>
        <w:rPr>
          <w:rFonts w:ascii="Palatino Linotype" w:eastAsia="Palatino Linotype" w:hAnsi="Palatino Linotype" w:cs="Palatino Linotype"/>
        </w:rPr>
      </w:pPr>
    </w:p>
    <w:p w14:paraId="2FBF2F9A" w14:textId="77777777" w:rsidR="0011019A" w:rsidRPr="00D65ADC" w:rsidRDefault="0011019A" w:rsidP="0011019A">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91A037A" w14:textId="77777777" w:rsidR="0011019A" w:rsidRPr="00D65ADC" w:rsidRDefault="0011019A" w:rsidP="0011019A">
      <w:pPr>
        <w:spacing w:line="360" w:lineRule="auto"/>
        <w:ind w:right="49"/>
        <w:jc w:val="both"/>
        <w:rPr>
          <w:rFonts w:ascii="Palatino Linotype" w:eastAsia="Palatino Linotype" w:hAnsi="Palatino Linotype" w:cs="Palatino Linotype"/>
        </w:rPr>
      </w:pPr>
    </w:p>
    <w:p w14:paraId="5491FB50" w14:textId="77777777" w:rsidR="0011019A" w:rsidRPr="00D65ADC" w:rsidRDefault="0011019A" w:rsidP="0011019A">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4800EEDF" w14:textId="77777777" w:rsidR="0011019A" w:rsidRPr="00D65ADC" w:rsidRDefault="0011019A" w:rsidP="0011019A">
      <w:pPr>
        <w:spacing w:line="360" w:lineRule="auto"/>
        <w:ind w:right="49"/>
        <w:jc w:val="both"/>
        <w:rPr>
          <w:rFonts w:ascii="Palatino Linotype" w:eastAsia="Palatino Linotype" w:hAnsi="Palatino Linotype" w:cs="Palatino Linotype"/>
        </w:rPr>
      </w:pPr>
    </w:p>
    <w:p w14:paraId="7F631A21" w14:textId="77777777" w:rsidR="0011019A" w:rsidRPr="00D65ADC" w:rsidRDefault="0011019A" w:rsidP="0011019A">
      <w:pPr>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sz w:val="22"/>
        </w:rPr>
        <w:t> </w:t>
      </w:r>
      <w:r w:rsidRPr="00D65ADC">
        <w:rPr>
          <w:rFonts w:ascii="Palatino Linotype" w:eastAsia="Palatino Linotype" w:hAnsi="Palatino Linotype" w:cs="Palatino Linotype"/>
          <w:i/>
          <w:sz w:val="22"/>
        </w:rPr>
        <w:t>“</w:t>
      </w:r>
      <w:r w:rsidRPr="00D65ADC">
        <w:rPr>
          <w:rFonts w:ascii="Palatino Linotype" w:eastAsia="Palatino Linotype" w:hAnsi="Palatino Linotype" w:cs="Palatino Linotype"/>
          <w:b/>
          <w:i/>
          <w:sz w:val="22"/>
        </w:rPr>
        <w:t>Artículo 3.</w:t>
      </w:r>
      <w:r w:rsidRPr="00D65ADC">
        <w:rPr>
          <w:rFonts w:ascii="Palatino Linotype" w:eastAsia="Palatino Linotype" w:hAnsi="Palatino Linotype" w:cs="Palatino Linotype"/>
          <w:i/>
          <w:sz w:val="22"/>
        </w:rPr>
        <w:t xml:space="preserve"> Para los efectos de la presente Ley se entenderá por:</w:t>
      </w:r>
    </w:p>
    <w:p w14:paraId="17EE5DAD" w14:textId="77777777" w:rsidR="0011019A" w:rsidRPr="00D65ADC" w:rsidRDefault="0011019A" w:rsidP="0011019A">
      <w:pPr>
        <w:tabs>
          <w:tab w:val="left" w:pos="1276"/>
        </w:tabs>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w:t>
      </w:r>
    </w:p>
    <w:p w14:paraId="2E8C68BA" w14:textId="77777777" w:rsidR="0011019A" w:rsidRPr="00D65ADC" w:rsidRDefault="0011019A" w:rsidP="0011019A">
      <w:pPr>
        <w:tabs>
          <w:tab w:val="left" w:pos="1276"/>
        </w:tabs>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IX. Datos personales</w:t>
      </w:r>
      <w:r w:rsidRPr="00D65ADC">
        <w:rPr>
          <w:rFonts w:ascii="Palatino Linotype" w:eastAsia="Palatino Linotype" w:hAnsi="Palatino Linotype" w:cs="Palatino Linotype"/>
          <w:i/>
          <w:sz w:val="22"/>
        </w:rPr>
        <w:t>: La información concerniente a una persona, identificada o identificable según lo dispuesto por la Ley de Protección de Datos Personales del Estado de México;</w:t>
      </w:r>
    </w:p>
    <w:p w14:paraId="5B9A67DC" w14:textId="77777777" w:rsidR="0011019A" w:rsidRPr="00D65ADC" w:rsidRDefault="0011019A" w:rsidP="0011019A">
      <w:pPr>
        <w:tabs>
          <w:tab w:val="left" w:pos="1276"/>
        </w:tabs>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w:t>
      </w:r>
    </w:p>
    <w:p w14:paraId="4D8F36EA" w14:textId="77777777" w:rsidR="0011019A" w:rsidRPr="00D65ADC" w:rsidRDefault="0011019A" w:rsidP="0011019A">
      <w:pPr>
        <w:tabs>
          <w:tab w:val="left" w:pos="1276"/>
        </w:tabs>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XX. Información clasificada</w:t>
      </w:r>
      <w:r w:rsidRPr="00D65ADC">
        <w:rPr>
          <w:rFonts w:ascii="Palatino Linotype" w:eastAsia="Palatino Linotype" w:hAnsi="Palatino Linotype" w:cs="Palatino Linotype"/>
          <w:i/>
          <w:sz w:val="22"/>
        </w:rPr>
        <w:t>: Aquella considerada por la presente Ley como reservada o confidencial;</w:t>
      </w:r>
    </w:p>
    <w:p w14:paraId="0A3AA09A" w14:textId="77777777" w:rsidR="0011019A" w:rsidRPr="00D65ADC" w:rsidRDefault="0011019A" w:rsidP="0011019A">
      <w:pPr>
        <w:tabs>
          <w:tab w:val="left" w:pos="1276"/>
        </w:tabs>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lastRenderedPageBreak/>
        <w:t>XXI. Información confidencial</w:t>
      </w:r>
      <w:r w:rsidRPr="00D65ADC">
        <w:rPr>
          <w:rFonts w:ascii="Palatino Linotype" w:eastAsia="Palatino Linotype" w:hAnsi="Palatino Linotype" w:cs="Palatino Linotype"/>
          <w:i/>
          <w:sz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2FF583" w14:textId="77777777" w:rsidR="0011019A" w:rsidRPr="00D65ADC" w:rsidRDefault="0011019A" w:rsidP="0011019A">
      <w:pPr>
        <w:tabs>
          <w:tab w:val="left" w:pos="1276"/>
        </w:tabs>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w:t>
      </w:r>
    </w:p>
    <w:p w14:paraId="78EA5397" w14:textId="77777777" w:rsidR="0011019A" w:rsidRPr="00D65ADC" w:rsidRDefault="0011019A" w:rsidP="0011019A">
      <w:pPr>
        <w:tabs>
          <w:tab w:val="left" w:pos="1276"/>
        </w:tabs>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XXXII. Protección de Datos Personales</w:t>
      </w:r>
      <w:r w:rsidRPr="00D65ADC">
        <w:rPr>
          <w:rFonts w:ascii="Palatino Linotype" w:eastAsia="Palatino Linotype" w:hAnsi="Palatino Linotype" w:cs="Palatino Linotype"/>
          <w:i/>
          <w:sz w:val="22"/>
        </w:rPr>
        <w:t>: Derecho humano que tutela la privacidad de datos personales en poder de los sujetos obligados y sujetos particulares;</w:t>
      </w:r>
    </w:p>
    <w:p w14:paraId="5095C01D" w14:textId="77777777" w:rsidR="0011019A" w:rsidRPr="00D65ADC" w:rsidRDefault="0011019A" w:rsidP="0011019A">
      <w:pPr>
        <w:tabs>
          <w:tab w:val="left" w:pos="1276"/>
        </w:tabs>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w:t>
      </w:r>
    </w:p>
    <w:p w14:paraId="1BF806E8" w14:textId="77777777" w:rsidR="0011019A" w:rsidRPr="00D65ADC" w:rsidRDefault="0011019A" w:rsidP="0011019A">
      <w:pPr>
        <w:tabs>
          <w:tab w:val="left" w:pos="1276"/>
        </w:tabs>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XLV. Versión pública</w:t>
      </w:r>
      <w:r w:rsidRPr="00D65ADC">
        <w:rPr>
          <w:rFonts w:ascii="Palatino Linotype" w:eastAsia="Palatino Linotype" w:hAnsi="Palatino Linotype" w:cs="Palatino Linotype"/>
          <w:i/>
          <w:sz w:val="22"/>
        </w:rPr>
        <w:t>: Documento en el que se elimine, suprime o borra la información clasificada como reservada o confidencial para permitir su acceso.</w:t>
      </w:r>
    </w:p>
    <w:p w14:paraId="152DBB1D" w14:textId="77777777" w:rsidR="0011019A" w:rsidRPr="00D65ADC" w:rsidRDefault="0011019A" w:rsidP="0011019A">
      <w:pPr>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 Artículo 6</w:t>
      </w:r>
      <w:r w:rsidRPr="00D65ADC">
        <w:rPr>
          <w:rFonts w:ascii="Palatino Linotype" w:eastAsia="Palatino Linotype" w:hAnsi="Palatino Linotype" w:cs="Palatino Linotype"/>
          <w:i/>
          <w:sz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670104B" w14:textId="77777777" w:rsidR="0011019A" w:rsidRPr="00D65ADC" w:rsidRDefault="0011019A" w:rsidP="0011019A">
      <w:pPr>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 (…)</w:t>
      </w:r>
    </w:p>
    <w:p w14:paraId="642DCF08" w14:textId="77777777" w:rsidR="0011019A" w:rsidRPr="00D65ADC" w:rsidRDefault="0011019A" w:rsidP="0011019A">
      <w:pPr>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Artículo 91.</w:t>
      </w:r>
      <w:r w:rsidRPr="00D65ADC">
        <w:rPr>
          <w:rFonts w:ascii="Palatino Linotype" w:eastAsia="Palatino Linotype" w:hAnsi="Palatino Linotype" w:cs="Palatino Linotype"/>
          <w:i/>
          <w:sz w:val="22"/>
        </w:rPr>
        <w:t xml:space="preserve"> El acceso a la información pública será restringido excepcionalmente, cuando ésta sea clasificada como reservada o confidencial.</w:t>
      </w:r>
    </w:p>
    <w:p w14:paraId="4C6C522D" w14:textId="77777777" w:rsidR="0011019A" w:rsidRPr="00D65ADC" w:rsidRDefault="0011019A" w:rsidP="0011019A">
      <w:pPr>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w:t>
      </w:r>
    </w:p>
    <w:p w14:paraId="7299743E" w14:textId="77777777" w:rsidR="0011019A" w:rsidRPr="00D65ADC" w:rsidRDefault="0011019A" w:rsidP="0011019A">
      <w:pPr>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Artículo 137.</w:t>
      </w:r>
      <w:r w:rsidRPr="00D65ADC">
        <w:rPr>
          <w:rFonts w:ascii="Palatino Linotype" w:eastAsia="Palatino Linotype" w:hAnsi="Palatino Linotype" w:cs="Palatino Linotype"/>
          <w:i/>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0D5DF2" w14:textId="77777777" w:rsidR="0011019A" w:rsidRPr="00D65ADC" w:rsidRDefault="0011019A" w:rsidP="0011019A">
      <w:pPr>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 Artículo 143.</w:t>
      </w:r>
      <w:r w:rsidRPr="00D65ADC">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14:paraId="0FD9C44A" w14:textId="77777777" w:rsidR="0011019A" w:rsidRPr="00D65ADC" w:rsidRDefault="0011019A" w:rsidP="0011019A">
      <w:pPr>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I.</w:t>
      </w:r>
      <w:r w:rsidRPr="00D65ADC">
        <w:rPr>
          <w:rFonts w:ascii="Palatino Linotype" w:eastAsia="Palatino Linotype" w:hAnsi="Palatino Linotype" w:cs="Palatino Linotype"/>
          <w:i/>
          <w:sz w:val="22"/>
        </w:rPr>
        <w:t xml:space="preserve"> Se refiera a la información privada y los datos personales concernientes a una persona física o jurídico colectiva identificada o identificable...”</w:t>
      </w:r>
    </w:p>
    <w:p w14:paraId="66D8C6EA" w14:textId="77777777" w:rsidR="0011019A" w:rsidRPr="00D65ADC" w:rsidRDefault="0011019A" w:rsidP="0011019A">
      <w:pPr>
        <w:spacing w:line="360" w:lineRule="auto"/>
        <w:ind w:left="1134" w:right="902"/>
        <w:jc w:val="both"/>
        <w:rPr>
          <w:rFonts w:ascii="Palatino Linotype" w:eastAsia="Palatino Linotype" w:hAnsi="Palatino Linotype" w:cs="Palatino Linotype"/>
          <w:i/>
        </w:rPr>
      </w:pPr>
    </w:p>
    <w:p w14:paraId="304C0747" w14:textId="77777777" w:rsidR="0011019A" w:rsidRPr="00D65ADC" w:rsidRDefault="0011019A" w:rsidP="0011019A">
      <w:pPr>
        <w:spacing w:line="360" w:lineRule="auto"/>
        <w:ind w:right="50"/>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65ADC">
        <w:rPr>
          <w:rFonts w:ascii="Palatino Linotype" w:eastAsia="Palatino Linotype" w:hAnsi="Palatino Linotype" w:cs="Palatino Linotype"/>
          <w:b/>
        </w:rPr>
        <w:t>Sujeto Obligado</w:t>
      </w:r>
      <w:r w:rsidRPr="00D65ADC">
        <w:rPr>
          <w:rFonts w:ascii="Palatino Linotype" w:eastAsia="Palatino Linotype" w:hAnsi="Palatino Linotype" w:cs="Palatino Linotype"/>
        </w:rPr>
        <w:t xml:space="preserve"> deberá proceder a testar los datos personales que se encuentre contenidos </w:t>
      </w:r>
      <w:r w:rsidRPr="00D65ADC">
        <w:rPr>
          <w:rFonts w:ascii="Palatino Linotype" w:eastAsia="Palatino Linotype" w:hAnsi="Palatino Linotype" w:cs="Palatino Linotype"/>
        </w:rPr>
        <w:lastRenderedPageBreak/>
        <w:t>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FDE7AD2" w14:textId="77777777" w:rsidR="0011019A" w:rsidRPr="00D65ADC" w:rsidRDefault="0011019A" w:rsidP="0011019A">
      <w:pPr>
        <w:spacing w:line="360" w:lineRule="auto"/>
        <w:ind w:right="50"/>
        <w:jc w:val="both"/>
        <w:rPr>
          <w:rFonts w:ascii="Palatino Linotype" w:eastAsia="Palatino Linotype" w:hAnsi="Palatino Linotype" w:cs="Palatino Linotype"/>
        </w:rPr>
      </w:pPr>
    </w:p>
    <w:p w14:paraId="6FBFF1B4" w14:textId="77777777" w:rsidR="0011019A" w:rsidRPr="00D65ADC" w:rsidRDefault="0011019A" w:rsidP="0011019A">
      <w:pPr>
        <w:spacing w:line="360" w:lineRule="auto"/>
        <w:ind w:right="50"/>
        <w:jc w:val="both"/>
        <w:rPr>
          <w:rFonts w:ascii="Palatino Linotype" w:eastAsia="Palatino Linotype" w:hAnsi="Palatino Linotype" w:cs="Palatino Linotype"/>
        </w:rPr>
      </w:pPr>
      <w:r w:rsidRPr="00D65ADC">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51AA421" w14:textId="77777777" w:rsidR="0011019A" w:rsidRPr="00D65ADC" w:rsidRDefault="0011019A" w:rsidP="0011019A">
      <w:pPr>
        <w:spacing w:line="360" w:lineRule="auto"/>
        <w:ind w:right="50"/>
        <w:jc w:val="both"/>
        <w:rPr>
          <w:rFonts w:ascii="Palatino Linotype" w:eastAsia="Palatino Linotype" w:hAnsi="Palatino Linotype" w:cs="Palatino Linotype"/>
        </w:rPr>
      </w:pPr>
    </w:p>
    <w:p w14:paraId="31A86819" w14:textId="01ECDF79" w:rsidR="0011019A" w:rsidRPr="00D65ADC" w:rsidRDefault="0011019A" w:rsidP="0011019A">
      <w:pPr>
        <w:spacing w:line="360" w:lineRule="auto"/>
        <w:jc w:val="both"/>
        <w:rPr>
          <w:rFonts w:ascii="Palatino Linotype" w:hAnsi="Palatino Linotype" w:cs="Arial"/>
        </w:rPr>
      </w:pPr>
      <w:r w:rsidRPr="00D65ADC">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D65ADC">
        <w:rPr>
          <w:rFonts w:ascii="Palatino Linotype" w:eastAsia="Palatino Linotype" w:hAnsi="Palatino Linotype" w:cs="Palatino Linotype"/>
          <w:b/>
        </w:rPr>
        <w:t>Sujeto Obligado</w:t>
      </w:r>
      <w:r w:rsidRPr="00D65ADC">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D65ADC">
        <w:rPr>
          <w:rFonts w:ascii="Palatino Linotype" w:eastAsia="Palatino Linotype" w:hAnsi="Palatino Linotype" w:cs="Palatino Linotype"/>
          <w:b/>
        </w:rPr>
        <w:t>Registro Federal de Contribuyentes</w:t>
      </w:r>
      <w:r w:rsidRPr="00D65ADC">
        <w:rPr>
          <w:rFonts w:ascii="Palatino Linotype" w:eastAsia="Palatino Linotype" w:hAnsi="Palatino Linotype" w:cs="Palatino Linotype"/>
        </w:rPr>
        <w:t xml:space="preserve"> (RFC), la </w:t>
      </w:r>
      <w:r w:rsidRPr="00D65ADC">
        <w:rPr>
          <w:rFonts w:ascii="Palatino Linotype" w:eastAsia="Palatino Linotype" w:hAnsi="Palatino Linotype" w:cs="Palatino Linotype"/>
          <w:b/>
        </w:rPr>
        <w:t>Clave Única de Registro de Población</w:t>
      </w:r>
      <w:r w:rsidRPr="00D65ADC">
        <w:rPr>
          <w:rFonts w:ascii="Palatino Linotype" w:eastAsia="Palatino Linotype" w:hAnsi="Palatino Linotype" w:cs="Palatino Linotype"/>
        </w:rPr>
        <w:t xml:space="preserve"> (CURP), la </w:t>
      </w:r>
      <w:r w:rsidRPr="00D65ADC">
        <w:rPr>
          <w:rFonts w:ascii="Palatino Linotype" w:eastAsia="Palatino Linotype" w:hAnsi="Palatino Linotype" w:cs="Palatino Linotype"/>
          <w:b/>
        </w:rPr>
        <w:t>Clave de cualquier tipo de seguridad social</w:t>
      </w:r>
      <w:r w:rsidRPr="00D65ADC">
        <w:rPr>
          <w:rFonts w:ascii="Palatino Linotype" w:eastAsia="Palatino Linotype" w:hAnsi="Palatino Linotype" w:cs="Palatino Linotype"/>
        </w:rPr>
        <w:t xml:space="preserve"> </w:t>
      </w:r>
      <w:r w:rsidRPr="00D65ADC">
        <w:rPr>
          <w:rFonts w:ascii="Palatino Linotype" w:eastAsia="Palatino Linotype" w:hAnsi="Palatino Linotype" w:cs="Palatino Linotype"/>
        </w:rPr>
        <w:lastRenderedPageBreak/>
        <w:t xml:space="preserve">(ISSEMYM, u otros), los </w:t>
      </w:r>
      <w:r w:rsidRPr="00D65ADC">
        <w:rPr>
          <w:rFonts w:ascii="Palatino Linotype" w:eastAsia="Palatino Linotype" w:hAnsi="Palatino Linotype" w:cs="Palatino Linotype"/>
          <w:b/>
        </w:rPr>
        <w:t>números de cuentas bancarias</w:t>
      </w:r>
      <w:r w:rsidRPr="00D65ADC">
        <w:rPr>
          <w:rFonts w:ascii="Palatino Linotype" w:eastAsia="Palatino Linotype" w:hAnsi="Palatino Linotype" w:cs="Palatino Linotype"/>
        </w:rPr>
        <w:t xml:space="preserve">, claves estandarizadas – interbancarias - (CLABES) y de tarjetas, los </w:t>
      </w:r>
      <w:r w:rsidRPr="00D65ADC">
        <w:rPr>
          <w:rFonts w:ascii="Palatino Linotype" w:eastAsia="Palatino Linotype" w:hAnsi="Palatino Linotype" w:cs="Palatino Linotype"/>
          <w:b/>
        </w:rPr>
        <w:t>préstamos o descuentos</w:t>
      </w:r>
      <w:r w:rsidRPr="00D65ADC">
        <w:rPr>
          <w:rFonts w:ascii="Palatino Linotype" w:eastAsia="Palatino Linotype" w:hAnsi="Palatino Linotype" w:cs="Palatino Linotype"/>
        </w:rPr>
        <w:t xml:space="preserve"> que se le hagan a la persona y que no tengan relación con los impuestos o la cuota por seguridad social, el</w:t>
      </w:r>
      <w:r w:rsidRPr="00D65ADC">
        <w:rPr>
          <w:rFonts w:ascii="Palatino Linotype" w:eastAsia="Palatino Linotype" w:hAnsi="Palatino Linotype" w:cs="Palatino Linotype"/>
          <w:b/>
        </w:rPr>
        <w:t xml:space="preserve"> número de empleado, </w:t>
      </w:r>
      <w:r w:rsidRPr="00D65ADC">
        <w:rPr>
          <w:rFonts w:ascii="Palatino Linotype" w:hAnsi="Palatino Linotype" w:cs="Arial"/>
        </w:rPr>
        <w:t xml:space="preserve">así como de ser el caso, el </w:t>
      </w:r>
      <w:r w:rsidRPr="00D65ADC">
        <w:rPr>
          <w:rFonts w:ascii="Palatino Linotype" w:hAnsi="Palatino Linotype" w:cs="Arial"/>
          <w:b/>
        </w:rPr>
        <w:t>folio fiscal</w:t>
      </w:r>
      <w:r w:rsidRPr="00D65ADC">
        <w:rPr>
          <w:rFonts w:ascii="Palatino Linotype" w:hAnsi="Palatino Linotype" w:cs="Arial"/>
        </w:rPr>
        <w:t xml:space="preserve">, la  </w:t>
      </w:r>
      <w:r w:rsidRPr="00D65ADC">
        <w:rPr>
          <w:rFonts w:ascii="Palatino Linotype" w:hAnsi="Palatino Linotype" w:cs="Arial"/>
          <w:b/>
        </w:rPr>
        <w:t xml:space="preserve">cadena original, </w:t>
      </w:r>
      <w:r w:rsidRPr="00D65ADC">
        <w:rPr>
          <w:rFonts w:ascii="Palatino Linotype" w:hAnsi="Palatino Linotype" w:cs="Arial"/>
        </w:rPr>
        <w:t>los</w:t>
      </w:r>
      <w:r w:rsidRPr="00D65ADC">
        <w:rPr>
          <w:rFonts w:ascii="Palatino Linotype" w:hAnsi="Palatino Linotype" w:cs="Arial"/>
          <w:b/>
        </w:rPr>
        <w:t xml:space="preserve"> códigos bidimensionales o códigos QR,</w:t>
      </w:r>
      <w:r w:rsidRPr="00D65ADC">
        <w:rPr>
          <w:rFonts w:ascii="Palatino Linotype" w:hAnsi="Palatino Linotype" w:cs="Arial"/>
        </w:rPr>
        <w:t xml:space="preserve"> y cualquier información de carácter fiscal, bajo las siguientes consideraciones. </w:t>
      </w:r>
    </w:p>
    <w:p w14:paraId="4FBD94A3" w14:textId="77777777" w:rsidR="0011019A" w:rsidRPr="00D65ADC" w:rsidRDefault="0011019A" w:rsidP="0011019A">
      <w:pPr>
        <w:spacing w:line="360" w:lineRule="auto"/>
        <w:jc w:val="both"/>
        <w:rPr>
          <w:rFonts w:ascii="Palatino Linotype" w:hAnsi="Palatino Linotype" w:cs="Arial"/>
          <w:b/>
        </w:rPr>
      </w:pPr>
    </w:p>
    <w:p w14:paraId="24AE5B87" w14:textId="77777777" w:rsidR="0011019A" w:rsidRPr="00D65ADC" w:rsidRDefault="0011019A" w:rsidP="0011019A">
      <w:pPr>
        <w:spacing w:line="360" w:lineRule="auto"/>
        <w:ind w:right="50"/>
        <w:jc w:val="both"/>
        <w:rPr>
          <w:rFonts w:ascii="Palatino Linotype" w:eastAsia="Palatino Linotype" w:hAnsi="Palatino Linotype" w:cs="Palatino Linotype"/>
        </w:rPr>
      </w:pPr>
      <w:r w:rsidRPr="00D65ADC">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745D31C" w14:textId="77777777" w:rsidR="0011019A" w:rsidRPr="00D65ADC" w:rsidRDefault="0011019A" w:rsidP="0011019A">
      <w:pPr>
        <w:spacing w:line="360" w:lineRule="auto"/>
        <w:ind w:right="50"/>
        <w:jc w:val="both"/>
        <w:rPr>
          <w:rFonts w:ascii="Palatino Linotype" w:eastAsia="Palatino Linotype" w:hAnsi="Palatino Linotype" w:cs="Palatino Linotype"/>
        </w:rPr>
      </w:pPr>
    </w:p>
    <w:p w14:paraId="4FFA18B8"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Por cuanto hace al </w:t>
      </w:r>
      <w:r w:rsidRPr="00D65ADC">
        <w:rPr>
          <w:rFonts w:ascii="Palatino Linotype" w:eastAsia="Palatino Linotype" w:hAnsi="Palatino Linotype" w:cs="Palatino Linotype"/>
          <w:b/>
        </w:rPr>
        <w:t>Registro Federal de Contribuyentes</w:t>
      </w:r>
      <w:r w:rsidRPr="00D65ADC">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D65ADC">
        <w:rPr>
          <w:rFonts w:ascii="Palatino Linotype" w:eastAsia="Palatino Linotype" w:hAnsi="Palatino Linotype" w:cs="Palatino Linotype"/>
        </w:rPr>
        <w:t>homoclave</w:t>
      </w:r>
      <w:proofErr w:type="spellEnd"/>
      <w:r w:rsidRPr="00D65ADC">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4CC0D52E" w14:textId="77777777" w:rsidR="0011019A" w:rsidRPr="00D65ADC" w:rsidRDefault="0011019A" w:rsidP="0011019A">
      <w:pPr>
        <w:spacing w:line="360" w:lineRule="auto"/>
        <w:jc w:val="both"/>
        <w:rPr>
          <w:rFonts w:ascii="Palatino Linotype" w:eastAsia="Palatino Linotype" w:hAnsi="Palatino Linotype" w:cs="Palatino Linotype"/>
        </w:rPr>
      </w:pPr>
    </w:p>
    <w:p w14:paraId="48931A0B"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5AF19C"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Lo anterior es compartido por el Instituto Nacional de Transparencia, Acceso a la Información y Protección de Datos Personales, INAI, a través del Criterio 19/17, el cual es del tenor literal siguiente:</w:t>
      </w:r>
    </w:p>
    <w:p w14:paraId="1CBF27CB" w14:textId="77777777" w:rsidR="0011019A" w:rsidRPr="00D65ADC" w:rsidRDefault="0011019A" w:rsidP="0011019A">
      <w:pPr>
        <w:spacing w:line="360" w:lineRule="auto"/>
        <w:jc w:val="both"/>
        <w:rPr>
          <w:rFonts w:ascii="Palatino Linotype" w:eastAsia="Palatino Linotype" w:hAnsi="Palatino Linotype" w:cs="Palatino Linotype"/>
        </w:rPr>
      </w:pPr>
    </w:p>
    <w:p w14:paraId="11F3D0CE"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 xml:space="preserve"> “Registro Federal de Contribuyentes (RFC) de personas físicas</w:t>
      </w:r>
      <w:r w:rsidRPr="00D65ADC">
        <w:rPr>
          <w:rFonts w:ascii="Palatino Linotype" w:eastAsia="Palatino Linotype" w:hAnsi="Palatino Linotype" w:cs="Palatino Linotype"/>
          <w:i/>
          <w:sz w:val="22"/>
        </w:rPr>
        <w:t>. El RFC es una clave de carácter fiscal, única e irrepetible, que permite identificar al titular, su edad y fecha de nacimiento, por lo que es un dato personal de carácter confidencial.”</w:t>
      </w:r>
    </w:p>
    <w:p w14:paraId="6ED327C9" w14:textId="77777777" w:rsidR="0011019A" w:rsidRPr="00D65ADC" w:rsidRDefault="0011019A" w:rsidP="00003451">
      <w:pPr>
        <w:spacing w:line="360" w:lineRule="auto"/>
        <w:ind w:right="709"/>
        <w:jc w:val="both"/>
        <w:rPr>
          <w:rFonts w:ascii="Palatino Linotype" w:eastAsia="Palatino Linotype" w:hAnsi="Palatino Linotype" w:cs="Palatino Linotype"/>
          <w:i/>
          <w:sz w:val="22"/>
        </w:rPr>
      </w:pPr>
    </w:p>
    <w:p w14:paraId="519E2E39" w14:textId="77777777" w:rsidR="0011019A" w:rsidRPr="00D65ADC" w:rsidRDefault="0011019A" w:rsidP="0011019A">
      <w:pPr>
        <w:pBdr>
          <w:top w:val="nil"/>
          <w:left w:val="nil"/>
          <w:bottom w:val="nil"/>
          <w:right w:val="nil"/>
          <w:between w:val="nil"/>
        </w:pBd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D65ADC">
        <w:rPr>
          <w:rFonts w:ascii="Palatino Linotype" w:eastAsia="Palatino Linotype" w:hAnsi="Palatino Linotype" w:cs="Palatino Linotype"/>
        </w:rPr>
        <w:t>homoclave</w:t>
      </w:r>
      <w:proofErr w:type="spellEnd"/>
      <w:r w:rsidRPr="00D65ADC">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5AA3D43" w14:textId="77777777" w:rsidR="0011019A" w:rsidRPr="00D65ADC" w:rsidRDefault="0011019A" w:rsidP="0011019A">
      <w:pPr>
        <w:pBdr>
          <w:top w:val="nil"/>
          <w:left w:val="nil"/>
          <w:bottom w:val="nil"/>
          <w:right w:val="nil"/>
          <w:between w:val="nil"/>
        </w:pBdr>
        <w:spacing w:line="360" w:lineRule="auto"/>
        <w:jc w:val="both"/>
        <w:rPr>
          <w:rFonts w:ascii="Palatino Linotype" w:eastAsia="Palatino Linotype" w:hAnsi="Palatino Linotype" w:cs="Palatino Linotype"/>
        </w:rPr>
      </w:pPr>
    </w:p>
    <w:p w14:paraId="3C60342C" w14:textId="77777777" w:rsidR="0011019A" w:rsidRPr="00D65ADC" w:rsidRDefault="0011019A" w:rsidP="0011019A">
      <w:pPr>
        <w:pBdr>
          <w:top w:val="nil"/>
          <w:left w:val="nil"/>
          <w:bottom w:val="nil"/>
          <w:right w:val="nil"/>
          <w:between w:val="nil"/>
        </w:pBd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1BE524D" w14:textId="77777777" w:rsidR="0011019A" w:rsidRPr="00D65ADC" w:rsidRDefault="0011019A" w:rsidP="0011019A">
      <w:pPr>
        <w:pBdr>
          <w:top w:val="nil"/>
          <w:left w:val="nil"/>
          <w:bottom w:val="nil"/>
          <w:right w:val="nil"/>
          <w:between w:val="nil"/>
        </w:pBd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Argumento que es compartido por el Instituto Nacional de Transparencia, Acceso a la Información y Protección de Datos Personales, INAI, conforme al criterio 18/17, el cual refiere:</w:t>
      </w:r>
    </w:p>
    <w:p w14:paraId="5EFCF4E7" w14:textId="77777777" w:rsidR="0011019A" w:rsidRPr="00D65ADC" w:rsidRDefault="0011019A" w:rsidP="0011019A">
      <w:pPr>
        <w:pBdr>
          <w:top w:val="nil"/>
          <w:left w:val="nil"/>
          <w:bottom w:val="nil"/>
          <w:right w:val="nil"/>
          <w:between w:val="nil"/>
        </w:pBdr>
        <w:spacing w:line="360" w:lineRule="auto"/>
        <w:jc w:val="both"/>
        <w:rPr>
          <w:rFonts w:ascii="Palatino Linotype" w:eastAsia="Palatino Linotype" w:hAnsi="Palatino Linotype" w:cs="Palatino Linotype"/>
        </w:rPr>
      </w:pPr>
    </w:p>
    <w:p w14:paraId="0D683768"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 xml:space="preserve"> “Clave Única de Registro de Población (CURP). </w:t>
      </w:r>
      <w:r w:rsidRPr="00D65ADC">
        <w:rPr>
          <w:rFonts w:ascii="Palatino Linotype" w:eastAsia="Palatino Linotype" w:hAnsi="Palatino Linotype" w:cs="Palatino Linotype"/>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94C1949" w14:textId="77777777" w:rsidR="0011019A" w:rsidRPr="00D65ADC" w:rsidRDefault="0011019A" w:rsidP="0011019A">
      <w:pPr>
        <w:spacing w:line="360" w:lineRule="auto"/>
        <w:ind w:left="851" w:right="851"/>
        <w:jc w:val="both"/>
        <w:rPr>
          <w:rFonts w:ascii="Palatino Linotype" w:eastAsia="Palatino Linotype" w:hAnsi="Palatino Linotype" w:cs="Palatino Linotype"/>
          <w:i/>
        </w:rPr>
      </w:pPr>
    </w:p>
    <w:p w14:paraId="722245AE"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Por lo que respecta a la </w:t>
      </w:r>
      <w:r w:rsidRPr="00D65ADC">
        <w:rPr>
          <w:rFonts w:ascii="Palatino Linotype" w:eastAsia="Palatino Linotype" w:hAnsi="Palatino Linotype" w:cs="Palatino Linotype"/>
          <w:b/>
        </w:rPr>
        <w:t>clave de seguridad social</w:t>
      </w:r>
      <w:r w:rsidRPr="00D65ADC">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5485A46C" w14:textId="77777777" w:rsidR="0011019A" w:rsidRPr="00D65ADC" w:rsidRDefault="0011019A" w:rsidP="0011019A">
      <w:pPr>
        <w:spacing w:line="360" w:lineRule="auto"/>
        <w:jc w:val="both"/>
        <w:rPr>
          <w:rFonts w:ascii="Palatino Linotype" w:eastAsia="Palatino Linotype" w:hAnsi="Palatino Linotype" w:cs="Palatino Linotype"/>
        </w:rPr>
      </w:pPr>
    </w:p>
    <w:p w14:paraId="27D80731"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2601A491" w14:textId="77777777" w:rsidR="0011019A" w:rsidRPr="00D65ADC" w:rsidRDefault="0011019A" w:rsidP="0011019A">
      <w:pPr>
        <w:spacing w:line="360" w:lineRule="auto"/>
        <w:jc w:val="both"/>
        <w:rPr>
          <w:rFonts w:ascii="Palatino Linotype" w:eastAsia="Palatino Linotype" w:hAnsi="Palatino Linotype" w:cs="Palatino Linotype"/>
        </w:rPr>
      </w:pPr>
    </w:p>
    <w:p w14:paraId="2598BAB2"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F3EF49C"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81326A5" w14:textId="77777777" w:rsidR="0011019A" w:rsidRPr="00D65ADC" w:rsidRDefault="0011019A" w:rsidP="0011019A">
      <w:pPr>
        <w:spacing w:line="360" w:lineRule="auto"/>
        <w:jc w:val="both"/>
        <w:rPr>
          <w:rFonts w:ascii="Palatino Linotype" w:eastAsia="Palatino Linotype" w:hAnsi="Palatino Linotype" w:cs="Palatino Linotype"/>
        </w:rPr>
      </w:pPr>
    </w:p>
    <w:p w14:paraId="5D3AFC7B" w14:textId="77777777" w:rsidR="0011019A" w:rsidRPr="00D65ADC" w:rsidRDefault="0011019A" w:rsidP="0011019A">
      <w:pPr>
        <w:pBdr>
          <w:top w:val="nil"/>
          <w:left w:val="nil"/>
          <w:bottom w:val="nil"/>
          <w:right w:val="nil"/>
          <w:between w:val="nil"/>
        </w:pBd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01BE44DD" w14:textId="77777777" w:rsidR="0011019A" w:rsidRPr="00D65ADC" w:rsidRDefault="0011019A" w:rsidP="0011019A">
      <w:pPr>
        <w:pBdr>
          <w:top w:val="nil"/>
          <w:left w:val="nil"/>
          <w:bottom w:val="nil"/>
          <w:right w:val="nil"/>
          <w:between w:val="nil"/>
        </w:pBdr>
        <w:spacing w:line="360" w:lineRule="auto"/>
        <w:jc w:val="both"/>
        <w:rPr>
          <w:rFonts w:ascii="Palatino Linotype" w:eastAsia="Palatino Linotype" w:hAnsi="Palatino Linotype" w:cs="Palatino Linotype"/>
        </w:rPr>
      </w:pPr>
    </w:p>
    <w:p w14:paraId="3AF4E59B"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7B64793F" w14:textId="77777777" w:rsidR="0011019A" w:rsidRPr="00D65ADC" w:rsidRDefault="0011019A" w:rsidP="0011019A">
      <w:pPr>
        <w:spacing w:line="360" w:lineRule="auto"/>
        <w:jc w:val="both"/>
        <w:rPr>
          <w:rFonts w:ascii="Palatino Linotype" w:eastAsia="Palatino Linotype" w:hAnsi="Palatino Linotype" w:cs="Palatino Linotype"/>
        </w:rPr>
      </w:pPr>
    </w:p>
    <w:p w14:paraId="60194CDD"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588C511C" w14:textId="77777777" w:rsidR="0011019A" w:rsidRPr="00D65ADC" w:rsidRDefault="0011019A" w:rsidP="0011019A">
      <w:pPr>
        <w:spacing w:line="360" w:lineRule="auto"/>
        <w:jc w:val="both"/>
        <w:rPr>
          <w:rFonts w:ascii="Palatino Linotype" w:eastAsia="Palatino Linotype" w:hAnsi="Palatino Linotype" w:cs="Palatino Linotype"/>
        </w:rPr>
      </w:pPr>
    </w:p>
    <w:p w14:paraId="443E2AD6"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w:t>
      </w:r>
      <w:r w:rsidRPr="00D65ADC">
        <w:rPr>
          <w:rFonts w:ascii="Palatino Linotype" w:eastAsia="Palatino Linotype" w:hAnsi="Palatino Linotype" w:cs="Palatino Linotype"/>
          <w:b/>
          <w:i/>
          <w:sz w:val="22"/>
        </w:rPr>
        <w:t>Cuentas bancarias y/o CLABE interbancaria de personas físicas y morales privadas.</w:t>
      </w:r>
      <w:r w:rsidRPr="00D65ADC">
        <w:rPr>
          <w:rFonts w:ascii="Palatino Linotype" w:eastAsia="Palatino Linotype" w:hAnsi="Palatino Linotype" w:cs="Palatino Linotype"/>
          <w:i/>
          <w:sz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5678073" w14:textId="1FFE3DFE" w:rsidR="0011019A" w:rsidRPr="00D65ADC" w:rsidRDefault="0011019A" w:rsidP="0011019A">
      <w:pPr>
        <w:spacing w:line="276" w:lineRule="auto"/>
        <w:ind w:left="567" w:right="709"/>
        <w:jc w:val="both"/>
        <w:rPr>
          <w:rFonts w:ascii="Palatino Linotype" w:eastAsia="Palatino Linotype" w:hAnsi="Palatino Linotype" w:cs="Palatino Linotype"/>
          <w:i/>
        </w:rPr>
      </w:pPr>
      <w:r w:rsidRPr="00D65ADC">
        <w:rPr>
          <w:rFonts w:ascii="Palatino Linotype" w:eastAsia="Palatino Linotype" w:hAnsi="Palatino Linotype" w:cs="Palatino Linotype"/>
          <w:b/>
          <w:i/>
        </w:rPr>
        <w:lastRenderedPageBreak/>
        <w:t>Cuentas bancarias y/o CLABE interbancaria de sujetos obligados que reciben y/o transfieren recursos públicos, son información pública.</w:t>
      </w:r>
      <w:r w:rsidRPr="00D65ADC">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79D027A"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p>
    <w:p w14:paraId="0EB78A3B"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Por cuanto hace a los </w:t>
      </w:r>
      <w:r w:rsidRPr="00D65ADC">
        <w:rPr>
          <w:rFonts w:ascii="Palatino Linotype" w:eastAsia="Palatino Linotype" w:hAnsi="Palatino Linotype" w:cs="Palatino Linotype"/>
          <w:b/>
        </w:rPr>
        <w:t>préstamos o descuentos de carácter personal</w:t>
      </w:r>
      <w:r w:rsidRPr="00D65ADC">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5D74EDEA" w14:textId="77777777" w:rsidR="0011019A" w:rsidRPr="00D65ADC" w:rsidRDefault="0011019A" w:rsidP="0011019A">
      <w:pPr>
        <w:spacing w:line="360" w:lineRule="auto"/>
        <w:jc w:val="both"/>
        <w:rPr>
          <w:rFonts w:ascii="Palatino Linotype" w:eastAsia="Palatino Linotype" w:hAnsi="Palatino Linotype" w:cs="Palatino Linotype"/>
        </w:rPr>
      </w:pPr>
    </w:p>
    <w:p w14:paraId="323EB3BB"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69D823EA" w14:textId="77777777" w:rsidR="0011019A" w:rsidRPr="00D65ADC" w:rsidRDefault="0011019A" w:rsidP="0011019A">
      <w:pPr>
        <w:spacing w:line="360" w:lineRule="auto"/>
        <w:jc w:val="both"/>
        <w:rPr>
          <w:rFonts w:ascii="Palatino Linotype" w:eastAsia="Palatino Linotype" w:hAnsi="Palatino Linotype" w:cs="Palatino Linotype"/>
        </w:rPr>
      </w:pPr>
    </w:p>
    <w:p w14:paraId="2A81CC8D" w14:textId="77777777" w:rsidR="0011019A" w:rsidRPr="00D65ADC" w:rsidRDefault="0011019A" w:rsidP="0011019A">
      <w:pPr>
        <w:spacing w:line="276" w:lineRule="auto"/>
        <w:ind w:left="567" w:right="709"/>
        <w:jc w:val="both"/>
        <w:rPr>
          <w:rFonts w:ascii="Palatino Linotype" w:eastAsia="Palatino Linotype" w:hAnsi="Palatino Linotype" w:cs="Palatino Linotype"/>
          <w:b/>
          <w:i/>
          <w:sz w:val="22"/>
        </w:rPr>
      </w:pPr>
      <w:r w:rsidRPr="00D65ADC">
        <w:rPr>
          <w:rFonts w:ascii="Palatino Linotype" w:eastAsia="Palatino Linotype" w:hAnsi="Palatino Linotype" w:cs="Palatino Linotype"/>
          <w:b/>
          <w:i/>
          <w:sz w:val="22"/>
        </w:rPr>
        <w:t xml:space="preserve">“ARTÍCULO 84. </w:t>
      </w:r>
      <w:r w:rsidRPr="00D65ADC">
        <w:rPr>
          <w:rFonts w:ascii="Palatino Linotype" w:eastAsia="Palatino Linotype" w:hAnsi="Palatino Linotype" w:cs="Palatino Linotype"/>
          <w:i/>
          <w:sz w:val="22"/>
        </w:rPr>
        <w:t>Sólo podrán hacerse retenciones, descuentos o deducciones al sueldo de los servidores públicos por concepto de:</w:t>
      </w:r>
    </w:p>
    <w:p w14:paraId="5090F8DD"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I. Gravámenes fiscales relacionados con el sueldo;</w:t>
      </w:r>
    </w:p>
    <w:p w14:paraId="64A8269A"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II. Deudas contraídas con las instituciones públicas o dependencias por concepto de anticipos de sueldo, pagos hechos con exceso, errores o pérdidas debidamente comprobados;</w:t>
      </w:r>
    </w:p>
    <w:p w14:paraId="21DDC680"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III. Cuotas sindicales;</w:t>
      </w:r>
    </w:p>
    <w:p w14:paraId="5414ED32"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IV. Cuotas de aportación a fondos para la constitución de cooperativas y de cajas de ahorro, siempre que el servidor público hubiese manifestado previamente, de manera expresa, su conformidad;</w:t>
      </w:r>
    </w:p>
    <w:p w14:paraId="41DC890E"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V. Descuentos ordenados por el Instituto de Seguridad Social del Estado de México y Municipios, con motivo de cuotas y obligaciones contraídas con éste por los servidores públicos;</w:t>
      </w:r>
    </w:p>
    <w:p w14:paraId="4482BB86"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VI. Obligaciones a cargo del servidor público con las que haya consentido, derivadas de la adquisición o del uso de habitaciones consideradas como de interés social;</w:t>
      </w:r>
    </w:p>
    <w:p w14:paraId="6660CA8F"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VII. Faltas de puntualidad o de asistencia injustificadas;</w:t>
      </w:r>
    </w:p>
    <w:p w14:paraId="2A47C9B6"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lastRenderedPageBreak/>
        <w:t>VIII. Pensiones alimenticias ordenadas por la autoridad judicial;</w:t>
      </w:r>
      <w:r w:rsidRPr="00D65ADC">
        <w:rPr>
          <w:rFonts w:ascii="Palatino Linotype" w:eastAsia="Palatino Linotype" w:hAnsi="Palatino Linotype" w:cs="Palatino Linotype"/>
          <w:i/>
          <w:sz w:val="22"/>
        </w:rPr>
        <w:t xml:space="preserve"> o</w:t>
      </w:r>
    </w:p>
    <w:p w14:paraId="1F1204F7" w14:textId="77777777" w:rsidR="0011019A" w:rsidRPr="00D65ADC" w:rsidRDefault="0011019A" w:rsidP="0011019A">
      <w:pPr>
        <w:spacing w:line="276" w:lineRule="auto"/>
        <w:ind w:left="567" w:right="709"/>
        <w:jc w:val="both"/>
        <w:rPr>
          <w:rFonts w:ascii="Palatino Linotype" w:eastAsia="Palatino Linotype" w:hAnsi="Palatino Linotype" w:cs="Palatino Linotype"/>
          <w:b/>
          <w:i/>
          <w:sz w:val="22"/>
        </w:rPr>
      </w:pPr>
      <w:r w:rsidRPr="00D65ADC">
        <w:rPr>
          <w:rFonts w:ascii="Palatino Linotype" w:eastAsia="Palatino Linotype" w:hAnsi="Palatino Linotype" w:cs="Palatino Linotype"/>
          <w:b/>
          <w:i/>
          <w:sz w:val="22"/>
        </w:rPr>
        <w:t>IX. Cualquier otro convenido con instituciones de servicios y aceptado por el servidor público.</w:t>
      </w:r>
    </w:p>
    <w:p w14:paraId="115533E7" w14:textId="7C2314D0"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8E272D6"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p>
    <w:p w14:paraId="0CB4D2ED"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525C5E92" w14:textId="77777777" w:rsidR="0011019A" w:rsidRPr="00D65ADC" w:rsidRDefault="0011019A" w:rsidP="0011019A">
      <w:pPr>
        <w:spacing w:line="360" w:lineRule="auto"/>
        <w:jc w:val="both"/>
        <w:rPr>
          <w:rFonts w:ascii="Palatino Linotype" w:eastAsia="Palatino Linotype" w:hAnsi="Palatino Linotype" w:cs="Palatino Linotype"/>
        </w:rPr>
      </w:pPr>
    </w:p>
    <w:p w14:paraId="100C95CF"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Con relación al </w:t>
      </w:r>
      <w:r w:rsidRPr="00D65ADC">
        <w:rPr>
          <w:rFonts w:ascii="Palatino Linotype" w:eastAsia="Palatino Linotype" w:hAnsi="Palatino Linotype" w:cs="Palatino Linotype"/>
          <w:b/>
        </w:rPr>
        <w:t>número de empleado</w:t>
      </w:r>
      <w:r w:rsidRPr="00D65ADC">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D65ADC">
        <w:rPr>
          <w:rFonts w:ascii="Palatino Linotype" w:eastAsia="Palatino Linotype" w:hAnsi="Palatino Linotype" w:cs="Palatino Linotype"/>
          <w:vertAlign w:val="superscript"/>
        </w:rPr>
        <w:footnoteReference w:id="2"/>
      </w:r>
      <w:r w:rsidRPr="00D65ADC">
        <w:rPr>
          <w:rFonts w:ascii="Palatino Linotype" w:eastAsia="Palatino Linotype" w:hAnsi="Palatino Linotype" w:cs="Palatino Linotype"/>
        </w:rPr>
        <w:t>.</w:t>
      </w:r>
    </w:p>
    <w:p w14:paraId="4DDBD328" w14:textId="1FAF62BE"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Bajo esos argumentos, se entendería que la información relativa al número de empleado constituye información confidencial al tratarse de un número de identificación personal a través del cual se puede consultar la situación laboral </w:t>
      </w:r>
      <w:r w:rsidRPr="00D65ADC">
        <w:rPr>
          <w:rFonts w:ascii="Palatino Linotype" w:eastAsia="Palatino Linotype" w:hAnsi="Palatino Linotype" w:cs="Palatino Linotype"/>
        </w:rPr>
        <w:lastRenderedPageBreak/>
        <w:t>personal, empero el Pleno del el Instituto Nacional de Transparencia, Acceso a la Información, y Protección de Datos Personales, INAI se ha pronunciado sobre su publicidad, a través del criterio 06/19, que indica lo siguiente:</w:t>
      </w:r>
    </w:p>
    <w:p w14:paraId="266BE7D8" w14:textId="77777777" w:rsidR="0011019A" w:rsidRPr="00D65ADC" w:rsidRDefault="0011019A" w:rsidP="0011019A">
      <w:pPr>
        <w:spacing w:line="360" w:lineRule="auto"/>
        <w:jc w:val="both"/>
        <w:rPr>
          <w:rFonts w:ascii="Palatino Linotype" w:eastAsia="Palatino Linotype" w:hAnsi="Palatino Linotype" w:cs="Palatino Linotype"/>
        </w:rPr>
      </w:pPr>
    </w:p>
    <w:p w14:paraId="05407EC6" w14:textId="77777777" w:rsidR="0011019A" w:rsidRPr="00D65ADC" w:rsidRDefault="0011019A" w:rsidP="0011019A">
      <w:pPr>
        <w:tabs>
          <w:tab w:val="left" w:pos="7655"/>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 xml:space="preserve">“Número de empleado. </w:t>
      </w:r>
      <w:r w:rsidRPr="00D65ADC">
        <w:rPr>
          <w:rFonts w:ascii="Palatino Linotype" w:eastAsia="Palatino Linotype" w:hAnsi="Palatino Linotype" w:cs="Palatino Linotype"/>
          <w:i/>
          <w:sz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14AA14A0" w14:textId="77777777" w:rsidR="0011019A" w:rsidRPr="00D65ADC" w:rsidRDefault="0011019A" w:rsidP="0011019A">
      <w:pPr>
        <w:tabs>
          <w:tab w:val="left" w:pos="7655"/>
        </w:tabs>
        <w:spacing w:line="360" w:lineRule="auto"/>
        <w:ind w:left="993" w:right="992"/>
        <w:jc w:val="both"/>
        <w:rPr>
          <w:rFonts w:ascii="Palatino Linotype" w:eastAsia="Palatino Linotype" w:hAnsi="Palatino Linotype" w:cs="Palatino Linotype"/>
          <w:i/>
        </w:rPr>
      </w:pPr>
    </w:p>
    <w:p w14:paraId="164C3239"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D65ADC">
        <w:rPr>
          <w:rFonts w:ascii="Palatino Linotype" w:eastAsia="Palatino Linotype" w:hAnsi="Palatino Linotype" w:cs="Palatino Linotype"/>
          <w:b/>
        </w:rPr>
        <w:t>Sujeto Obligado</w:t>
      </w:r>
      <w:r w:rsidRPr="00D65ADC">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6999E05" w14:textId="77777777" w:rsidR="0011019A" w:rsidRPr="00D65ADC" w:rsidRDefault="0011019A" w:rsidP="0011019A">
      <w:pPr>
        <w:spacing w:line="360" w:lineRule="auto"/>
        <w:jc w:val="both"/>
        <w:rPr>
          <w:rFonts w:ascii="Palatino Linotype" w:eastAsia="Palatino Linotype" w:hAnsi="Palatino Linotype" w:cs="Palatino Linotype"/>
        </w:rPr>
      </w:pPr>
    </w:p>
    <w:p w14:paraId="042F6258" w14:textId="77777777" w:rsidR="0011019A" w:rsidRPr="00D65ADC" w:rsidRDefault="0011019A" w:rsidP="0011019A">
      <w:pPr>
        <w:pStyle w:val="Prrafodelista"/>
        <w:numPr>
          <w:ilvl w:val="0"/>
          <w:numId w:val="25"/>
        </w:numPr>
        <w:spacing w:line="360" w:lineRule="auto"/>
        <w:jc w:val="both"/>
        <w:rPr>
          <w:rFonts w:ascii="Palatino Linotype" w:hAnsi="Palatino Linotype"/>
        </w:rPr>
      </w:pPr>
      <w:r w:rsidRPr="00D65ADC">
        <w:rPr>
          <w:rFonts w:ascii="Palatino Linotype" w:hAnsi="Palatino Linotype"/>
          <w:b/>
          <w:bCs/>
        </w:rPr>
        <w:t>De la información fiscal</w:t>
      </w:r>
      <w:r w:rsidRPr="00D65ADC">
        <w:rPr>
          <w:rFonts w:ascii="Palatino Linotype" w:hAnsi="Palatino Linotype"/>
        </w:rPr>
        <w:t xml:space="preserve">: </w:t>
      </w:r>
    </w:p>
    <w:p w14:paraId="0E500AAC" w14:textId="77777777" w:rsidR="0011019A" w:rsidRPr="00D65ADC" w:rsidRDefault="0011019A" w:rsidP="0011019A">
      <w:pPr>
        <w:spacing w:line="360" w:lineRule="auto"/>
        <w:jc w:val="both"/>
        <w:rPr>
          <w:rFonts w:ascii="Palatino Linotype" w:hAnsi="Palatino Linotype"/>
        </w:rPr>
      </w:pPr>
    </w:p>
    <w:p w14:paraId="28DC6ED6" w14:textId="4A3A3166" w:rsidR="0011019A" w:rsidRPr="00D65ADC" w:rsidRDefault="0011019A" w:rsidP="0011019A">
      <w:pPr>
        <w:spacing w:line="360" w:lineRule="auto"/>
        <w:jc w:val="both"/>
        <w:rPr>
          <w:rFonts w:ascii="Palatino Linotype" w:hAnsi="Palatino Linotype"/>
        </w:rPr>
      </w:pPr>
      <w:r w:rsidRPr="00D65ADC">
        <w:rPr>
          <w:rFonts w:ascii="Palatino Linotype" w:hAnsi="Palatino Linotype"/>
        </w:rPr>
        <w:t xml:space="preserve">La </w:t>
      </w:r>
      <w:r w:rsidRPr="00D65ADC">
        <w:rPr>
          <w:rFonts w:ascii="Palatino Linotype" w:hAnsi="Palatino Linotype"/>
          <w:b/>
        </w:rPr>
        <w:t>Cadena Original</w:t>
      </w:r>
      <w:r w:rsidRPr="00D65ADC">
        <w:rPr>
          <w:rFonts w:ascii="Palatino Linotype" w:hAnsi="Palatino Linotype"/>
        </w:rPr>
        <w:t xml:space="preserve"> es la secuencia de datos formada con la información contenida dentro de los comprobantes fiscales, entre los que podría encontrarse de manera </w:t>
      </w:r>
      <w:r w:rsidRPr="00D65ADC">
        <w:rPr>
          <w:rFonts w:ascii="Palatino Linotype" w:hAnsi="Palatino Linotype"/>
        </w:rPr>
        <w:lastRenderedPageBreak/>
        <w:t xml:space="preserve">enunciativa más no limitativa, el RFC del receptor, es decir del servidor público. En dicho supuesto, la cadena original constituiría información que únicamente atañe al contribuyente, siendo tarea del </w:t>
      </w:r>
      <w:r w:rsidRPr="00D65ADC">
        <w:rPr>
          <w:rFonts w:ascii="Palatino Linotype" w:hAnsi="Palatino Linotype"/>
          <w:b/>
          <w:bCs/>
        </w:rPr>
        <w:t>Sujeto Obligado</w:t>
      </w:r>
      <w:r w:rsidRPr="00D65ADC">
        <w:rPr>
          <w:rFonts w:ascii="Palatino Linotype" w:hAnsi="Palatino Linotype"/>
        </w:rPr>
        <w:t xml:space="preserve"> analizar dicha circunstancia con la finalidad de proteger, de ser el caso, la información a través de su clasificación por actualizarse el supuesto de confidencialidad.</w:t>
      </w:r>
    </w:p>
    <w:p w14:paraId="3585EE8C" w14:textId="77777777" w:rsidR="0011019A" w:rsidRPr="00D65ADC" w:rsidRDefault="0011019A" w:rsidP="0011019A">
      <w:pPr>
        <w:spacing w:line="360" w:lineRule="auto"/>
        <w:jc w:val="both"/>
        <w:rPr>
          <w:rFonts w:ascii="Palatino Linotype" w:hAnsi="Palatino Linotype"/>
        </w:rPr>
      </w:pPr>
    </w:p>
    <w:p w14:paraId="2B94C94E" w14:textId="77777777" w:rsidR="0011019A" w:rsidRPr="00D65ADC" w:rsidRDefault="0011019A" w:rsidP="0011019A">
      <w:pPr>
        <w:spacing w:line="360" w:lineRule="auto"/>
        <w:jc w:val="both"/>
        <w:rPr>
          <w:rFonts w:ascii="Palatino Linotype" w:hAnsi="Palatino Linotype"/>
        </w:rPr>
      </w:pPr>
      <w:r w:rsidRPr="00D65ADC">
        <w:rPr>
          <w:rFonts w:ascii="Palatino Linotype" w:hAnsi="Palatino Linotype" w:cs="Arial"/>
        </w:rPr>
        <w:t xml:space="preserve">Los </w:t>
      </w:r>
      <w:r w:rsidRPr="00D65ADC">
        <w:rPr>
          <w:rFonts w:ascii="Palatino Linotype" w:hAnsi="Palatino Linotype" w:cs="Arial"/>
          <w:b/>
        </w:rPr>
        <w:t>códigos bidimensionales</w:t>
      </w:r>
      <w:r w:rsidRPr="00D65ADC">
        <w:rPr>
          <w:rFonts w:ascii="Palatino Linotype" w:hAnsi="Palatino Linotype" w:cs="Arial"/>
        </w:rPr>
        <w:t xml:space="preserve"> o </w:t>
      </w:r>
      <w:r w:rsidRPr="00D65ADC">
        <w:rPr>
          <w:rFonts w:ascii="Palatino Linotype" w:hAnsi="Palatino Linotype" w:cs="Arial"/>
          <w:b/>
        </w:rPr>
        <w:t xml:space="preserve">códigos QR, </w:t>
      </w:r>
      <w:r w:rsidRPr="00D65ADC">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D65ADC">
        <w:rPr>
          <w:rFonts w:ascii="Palatino Linotype" w:hAnsi="Palatino Linotype"/>
        </w:rPr>
        <w:t xml:space="preserve">, debiendo el </w:t>
      </w:r>
      <w:r w:rsidRPr="00D65ADC">
        <w:rPr>
          <w:rFonts w:ascii="Palatino Linotype" w:hAnsi="Palatino Linotype"/>
          <w:b/>
          <w:bCs/>
        </w:rPr>
        <w:t xml:space="preserve">Sujeto Obligado </w:t>
      </w:r>
      <w:r w:rsidRPr="00D65ADC">
        <w:rPr>
          <w:rFonts w:ascii="Palatino Linotype" w:hAnsi="Palatino Linotype"/>
        </w:rPr>
        <w:t>analizar dicha circunstancia con la finalidad de determinar si se actualiza algún supuesto de confidencialidad.</w:t>
      </w:r>
    </w:p>
    <w:p w14:paraId="6E1D3830" w14:textId="77777777" w:rsidR="0011019A" w:rsidRPr="00D65ADC" w:rsidRDefault="0011019A" w:rsidP="0011019A">
      <w:pPr>
        <w:spacing w:line="360" w:lineRule="auto"/>
        <w:jc w:val="both"/>
        <w:rPr>
          <w:rFonts w:ascii="Palatino Linotype" w:hAnsi="Palatino Linotype"/>
        </w:rPr>
      </w:pPr>
    </w:p>
    <w:p w14:paraId="05FB8CB5" w14:textId="77777777" w:rsidR="0011019A" w:rsidRPr="00D65ADC" w:rsidRDefault="0011019A" w:rsidP="0011019A">
      <w:pPr>
        <w:spacing w:line="360" w:lineRule="auto"/>
        <w:jc w:val="both"/>
        <w:rPr>
          <w:rFonts w:ascii="Palatino Linotype" w:hAnsi="Palatino Linotype" w:cs="Arial"/>
        </w:rPr>
      </w:pPr>
      <w:r w:rsidRPr="00D65ADC">
        <w:rPr>
          <w:rFonts w:ascii="Palatino Linotype" w:hAnsi="Palatino Linotype" w:cs="Arial"/>
        </w:rPr>
        <w:t xml:space="preserve">En tal sentido, si derivado del análisis efectuado por </w:t>
      </w:r>
      <w:r w:rsidRPr="00D65ADC">
        <w:rPr>
          <w:rFonts w:ascii="Palatino Linotype" w:hAnsi="Palatino Linotype" w:cs="Arial"/>
          <w:b/>
        </w:rPr>
        <w:t xml:space="preserve">Sujeto Obligado </w:t>
      </w:r>
      <w:r w:rsidRPr="00D65ADC">
        <w:rPr>
          <w:rFonts w:ascii="Palatino Linotype" w:hAnsi="Palatino Linotype" w:cs="Arial"/>
          <w:bCs/>
        </w:rPr>
        <w:t>en el presente caso,</w:t>
      </w:r>
      <w:r w:rsidRPr="00D65ADC">
        <w:rPr>
          <w:rFonts w:ascii="Palatino Linotype" w:hAnsi="Palatino Linotype" w:cs="Arial"/>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1E51A74A"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 xml:space="preserve">Por otro lado, derivado de la información que se ordena entregar pudiera existir información de la </w:t>
      </w:r>
      <w:r w:rsidRPr="00D65ADC">
        <w:rPr>
          <w:rFonts w:ascii="Palatino Linotype" w:eastAsia="Palatino Linotype" w:hAnsi="Palatino Linotype" w:cs="Palatino Linotype"/>
          <w:b/>
          <w:u w:val="single"/>
        </w:rPr>
        <w:t>Dirección de Seguridad Pública del Ayuntamiento o su equivalente</w:t>
      </w:r>
      <w:r w:rsidRPr="00D65ADC">
        <w:rPr>
          <w:rFonts w:ascii="Palatino Linotype" w:eastAsia="Palatino Linotype" w:hAnsi="Palatino Linotype" w:cs="Palatino Linotype"/>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D65ADC">
        <w:rPr>
          <w:rFonts w:ascii="Palatino Linotype" w:eastAsia="Palatino Linotype" w:hAnsi="Palatino Linotype" w:cs="Palatino Linotype"/>
          <w:b/>
        </w:rPr>
        <w:t>que desempeñen funciones operativas</w:t>
      </w:r>
      <w:r w:rsidRPr="00D65ADC">
        <w:rPr>
          <w:rFonts w:ascii="Palatino Linotype" w:eastAsia="Palatino Linotype" w:hAnsi="Palatino Linotype" w:cs="Palatino Linotype"/>
        </w:rPr>
        <w:t>.</w:t>
      </w:r>
    </w:p>
    <w:p w14:paraId="720186A4" w14:textId="77777777" w:rsidR="0011019A" w:rsidRPr="00D65ADC" w:rsidRDefault="0011019A" w:rsidP="0011019A">
      <w:pPr>
        <w:spacing w:line="360" w:lineRule="auto"/>
        <w:jc w:val="both"/>
        <w:rPr>
          <w:rFonts w:ascii="Palatino Linotype" w:eastAsia="Palatino Linotype" w:hAnsi="Palatino Linotype" w:cs="Palatino Linotype"/>
        </w:rPr>
      </w:pPr>
    </w:p>
    <w:p w14:paraId="3D8B89D0"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2D32D8CA"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3F972F80" w14:textId="77777777" w:rsidR="0011019A" w:rsidRPr="00D65ADC" w:rsidRDefault="0011019A" w:rsidP="0011019A">
      <w:pPr>
        <w:spacing w:line="360" w:lineRule="auto"/>
        <w:jc w:val="both"/>
        <w:rPr>
          <w:rFonts w:ascii="Palatino Linotype" w:eastAsia="Palatino Linotype" w:hAnsi="Palatino Linotype" w:cs="Palatino Linotype"/>
        </w:rPr>
      </w:pPr>
    </w:p>
    <w:p w14:paraId="12B38A43"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260606F6" w14:textId="77777777" w:rsidR="0011019A" w:rsidRPr="00D65ADC" w:rsidRDefault="0011019A" w:rsidP="0011019A">
      <w:pPr>
        <w:spacing w:line="360" w:lineRule="auto"/>
        <w:jc w:val="both"/>
        <w:rPr>
          <w:rFonts w:ascii="Palatino Linotype" w:eastAsia="Palatino Linotype" w:hAnsi="Palatino Linotype" w:cs="Palatino Linotype"/>
        </w:rPr>
      </w:pPr>
    </w:p>
    <w:p w14:paraId="0CCBEDC1"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5045CD74" w14:textId="77777777" w:rsidR="0011019A" w:rsidRPr="00D65ADC" w:rsidRDefault="0011019A" w:rsidP="0011019A">
      <w:pPr>
        <w:spacing w:line="360" w:lineRule="auto"/>
        <w:jc w:val="both"/>
        <w:rPr>
          <w:rFonts w:ascii="Palatino Linotype" w:eastAsia="Palatino Linotype" w:hAnsi="Palatino Linotype" w:cs="Palatino Linotype"/>
        </w:rPr>
      </w:pPr>
    </w:p>
    <w:p w14:paraId="066CCE8C" w14:textId="77777777" w:rsidR="0011019A" w:rsidRPr="00D65ADC" w:rsidRDefault="0011019A" w:rsidP="0011019A">
      <w:pPr>
        <w:tabs>
          <w:tab w:val="left" w:pos="496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lastRenderedPageBreak/>
        <w:t>“Nombres de servidores públicos dedicados a actividades en materia de seguridad, por excepción pueden considerarse información reservada.</w:t>
      </w:r>
      <w:r w:rsidRPr="00D65ADC">
        <w:rPr>
          <w:rFonts w:ascii="Palatino Linotype" w:eastAsia="Palatino Linotype" w:hAnsi="Palatino Linotype" w:cs="Palatino Linotype"/>
          <w:i/>
          <w:sz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D65ADC">
        <w:rPr>
          <w:rFonts w:ascii="Palatino Linotype" w:eastAsia="Palatino Linotype" w:hAnsi="Palatino Linotype" w:cs="Palatino Linotype"/>
          <w:i/>
          <w:sz w:val="22"/>
        </w:rPr>
        <w:t>obstante</w:t>
      </w:r>
      <w:proofErr w:type="gramEnd"/>
      <w:r w:rsidRPr="00D65ADC">
        <w:rPr>
          <w:rFonts w:ascii="Palatino Linotype" w:eastAsia="Palatino Linotype" w:hAnsi="Palatino Linotype" w:cs="Palatino Linotype"/>
          <w:i/>
          <w:sz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3CBCD5C" w14:textId="77777777" w:rsidR="0011019A" w:rsidRPr="00D65ADC" w:rsidRDefault="0011019A" w:rsidP="0011019A">
      <w:pPr>
        <w:tabs>
          <w:tab w:val="left" w:pos="4962"/>
        </w:tabs>
        <w:spacing w:line="276" w:lineRule="auto"/>
        <w:ind w:left="851" w:right="902"/>
        <w:jc w:val="both"/>
        <w:rPr>
          <w:rFonts w:ascii="Palatino Linotype" w:eastAsia="Palatino Linotype" w:hAnsi="Palatino Linotype" w:cs="Palatino Linotype"/>
          <w:i/>
          <w:sz w:val="22"/>
        </w:rPr>
      </w:pPr>
    </w:p>
    <w:p w14:paraId="173C84A3"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D65ADC">
        <w:rPr>
          <w:rFonts w:ascii="Palatino Linotype" w:eastAsia="Palatino Linotype" w:hAnsi="Palatino Linotype" w:cs="Palatino Linotype"/>
          <w:b/>
        </w:rPr>
        <w:t>funciones de carácter operativo.</w:t>
      </w:r>
    </w:p>
    <w:p w14:paraId="07B92867"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lastRenderedPageBreak/>
        <w:t>Sirven de sustento a lo anterior las tesis jurisprudenciales emitidas por la Suprema corte de Justicia de la Nación, que son del literal siguiente:</w:t>
      </w:r>
    </w:p>
    <w:p w14:paraId="11E69B04" w14:textId="77777777" w:rsidR="0011019A" w:rsidRPr="00D65ADC" w:rsidRDefault="0011019A" w:rsidP="0011019A">
      <w:pPr>
        <w:spacing w:line="360" w:lineRule="auto"/>
        <w:jc w:val="both"/>
        <w:rPr>
          <w:rFonts w:ascii="Palatino Linotype" w:eastAsia="Palatino Linotype" w:hAnsi="Palatino Linotype" w:cs="Palatino Linotype"/>
          <w:sz w:val="22"/>
          <w:szCs w:val="22"/>
        </w:rPr>
      </w:pPr>
    </w:p>
    <w:p w14:paraId="0ED89A8D" w14:textId="77777777" w:rsidR="0011019A" w:rsidRPr="00D65ADC" w:rsidRDefault="0011019A" w:rsidP="0011019A">
      <w:pPr>
        <w:spacing w:line="276" w:lineRule="auto"/>
        <w:ind w:left="567" w:right="760"/>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D65ADC">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65ADC">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D65ADC">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D65ADC">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D65ADC">
        <w:rPr>
          <w:rFonts w:ascii="Palatino Linotype" w:eastAsia="Palatino Linotype" w:hAnsi="Palatino Linotype" w:cs="Palatino Linotype"/>
          <w:i/>
          <w:sz w:val="22"/>
          <w:szCs w:val="22"/>
        </w:rPr>
        <w:t>”</w:t>
      </w:r>
    </w:p>
    <w:p w14:paraId="75A39C10" w14:textId="77777777" w:rsidR="0011019A" w:rsidRPr="00D65ADC" w:rsidRDefault="0011019A" w:rsidP="0011019A">
      <w:pPr>
        <w:spacing w:line="276" w:lineRule="auto"/>
        <w:ind w:left="567" w:right="760"/>
        <w:jc w:val="both"/>
        <w:rPr>
          <w:rFonts w:ascii="Palatino Linotype" w:eastAsia="Palatino Linotype" w:hAnsi="Palatino Linotype" w:cs="Palatino Linotype"/>
          <w:b/>
          <w:i/>
          <w:sz w:val="22"/>
          <w:szCs w:val="22"/>
        </w:rPr>
      </w:pPr>
    </w:p>
    <w:p w14:paraId="39D24217" w14:textId="26ADD3D0" w:rsidR="0011019A" w:rsidRPr="00D65ADC" w:rsidRDefault="0011019A" w:rsidP="0011019A">
      <w:pPr>
        <w:spacing w:line="276" w:lineRule="auto"/>
        <w:ind w:left="567" w:right="760"/>
        <w:jc w:val="both"/>
        <w:rPr>
          <w:rFonts w:ascii="Palatino Linotype" w:eastAsia="Palatino Linotype" w:hAnsi="Palatino Linotype" w:cs="Palatino Linotype"/>
          <w:b/>
          <w:i/>
          <w:sz w:val="22"/>
          <w:szCs w:val="22"/>
        </w:rPr>
      </w:pPr>
      <w:r w:rsidRPr="00D65ADC">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D65ADC">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w:t>
      </w:r>
      <w:r w:rsidRPr="00D65ADC">
        <w:rPr>
          <w:rFonts w:ascii="Palatino Linotype" w:eastAsia="Palatino Linotype" w:hAnsi="Palatino Linotype" w:cs="Palatino Linotype"/>
          <w:i/>
          <w:sz w:val="22"/>
          <w:szCs w:val="22"/>
        </w:rPr>
        <w:lastRenderedPageBreak/>
        <w:t xml:space="preserve">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65ADC">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65ADC">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0A71949" w14:textId="77777777" w:rsidR="0011019A" w:rsidRPr="00D65ADC" w:rsidRDefault="0011019A" w:rsidP="0011019A">
      <w:pPr>
        <w:widowControl w:val="0"/>
        <w:spacing w:line="360" w:lineRule="auto"/>
        <w:jc w:val="both"/>
        <w:rPr>
          <w:rFonts w:ascii="Palatino Linotype" w:eastAsia="Palatino Linotype" w:hAnsi="Palatino Linotype" w:cs="Palatino Linotype"/>
        </w:rPr>
      </w:pPr>
    </w:p>
    <w:p w14:paraId="523E5062" w14:textId="77777777" w:rsidR="0011019A" w:rsidRPr="00D65ADC" w:rsidRDefault="0011019A" w:rsidP="0011019A">
      <w:pPr>
        <w:widowControl w:val="0"/>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D65ADC">
        <w:rPr>
          <w:rFonts w:ascii="Palatino Linotype" w:eastAsia="Palatino Linotype" w:hAnsi="Palatino Linotype" w:cs="Palatino Linotype"/>
          <w:b/>
          <w:u w:val="single"/>
        </w:rPr>
        <w:t>razones, motivos o circunstancias especiales</w:t>
      </w:r>
      <w:r w:rsidRPr="00D65ADC">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w:t>
      </w:r>
      <w:r w:rsidRPr="00D65ADC">
        <w:rPr>
          <w:rFonts w:ascii="Palatino Linotype" w:eastAsia="Palatino Linotype" w:hAnsi="Palatino Linotype" w:cs="Palatino Linotype"/>
        </w:rPr>
        <w:lastRenderedPageBreak/>
        <w:t>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4581C895" w14:textId="77777777" w:rsidR="0011019A" w:rsidRPr="00D65ADC" w:rsidRDefault="0011019A" w:rsidP="0011019A">
      <w:pPr>
        <w:widowControl w:val="0"/>
        <w:spacing w:line="360" w:lineRule="auto"/>
        <w:jc w:val="both"/>
        <w:rPr>
          <w:rFonts w:ascii="Palatino Linotype" w:eastAsia="Palatino Linotype" w:hAnsi="Palatino Linotype" w:cs="Palatino Linotype"/>
        </w:rPr>
      </w:pPr>
    </w:p>
    <w:p w14:paraId="3B9EAC40" w14:textId="77777777" w:rsidR="0011019A" w:rsidRPr="00D65ADC" w:rsidRDefault="0011019A" w:rsidP="0011019A">
      <w:pPr>
        <w:spacing w:line="360" w:lineRule="auto"/>
        <w:ind w:right="50"/>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D65ADC">
        <w:rPr>
          <w:rFonts w:ascii="Palatino Linotype" w:eastAsia="Palatino Linotype" w:hAnsi="Palatino Linotype" w:cs="Palatino Linotype"/>
        </w:rPr>
        <w:t>Responsable</w:t>
      </w:r>
      <w:proofErr w:type="gramEnd"/>
      <w:r w:rsidRPr="00D65ADC">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1EF8C569" w14:textId="77777777" w:rsidR="0011019A" w:rsidRPr="00D65ADC" w:rsidRDefault="0011019A" w:rsidP="0011019A">
      <w:pPr>
        <w:spacing w:line="276" w:lineRule="auto"/>
        <w:ind w:left="567" w:right="709"/>
        <w:jc w:val="both"/>
        <w:rPr>
          <w:rFonts w:ascii="Palatino Linotype" w:eastAsia="Palatino Linotype" w:hAnsi="Palatino Linotype" w:cs="Palatino Linotype"/>
          <w:sz w:val="22"/>
        </w:rPr>
      </w:pPr>
    </w:p>
    <w:p w14:paraId="5142D543"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“Artículo 49.</w:t>
      </w:r>
      <w:r w:rsidRPr="00D65ADC">
        <w:rPr>
          <w:rFonts w:ascii="Palatino Linotype" w:eastAsia="Palatino Linotype" w:hAnsi="Palatino Linotype" w:cs="Palatino Linotype"/>
          <w:i/>
          <w:sz w:val="22"/>
        </w:rPr>
        <w:t xml:space="preserve"> </w:t>
      </w:r>
      <w:r w:rsidRPr="00D65ADC">
        <w:rPr>
          <w:rFonts w:ascii="Palatino Linotype" w:eastAsia="Palatino Linotype" w:hAnsi="Palatino Linotype" w:cs="Palatino Linotype"/>
          <w:b/>
          <w:i/>
          <w:sz w:val="22"/>
        </w:rPr>
        <w:t>Los Comités de Transparencia</w:t>
      </w:r>
      <w:r w:rsidRPr="00D65ADC">
        <w:rPr>
          <w:rFonts w:ascii="Palatino Linotype" w:eastAsia="Palatino Linotype" w:hAnsi="Palatino Linotype" w:cs="Palatino Linotype"/>
          <w:i/>
          <w:sz w:val="22"/>
        </w:rPr>
        <w:t xml:space="preserve"> tendrán las siguientes atribuciones:</w:t>
      </w:r>
    </w:p>
    <w:p w14:paraId="0BFC4628"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VIII. Aprobar, modificar o revocar la clasificación de la información</w:t>
      </w:r>
      <w:r w:rsidRPr="00D65ADC">
        <w:rPr>
          <w:rFonts w:ascii="Palatino Linotype" w:eastAsia="Palatino Linotype" w:hAnsi="Palatino Linotype" w:cs="Palatino Linotype"/>
          <w:i/>
          <w:sz w:val="22"/>
        </w:rPr>
        <w:t>…”</w:t>
      </w:r>
    </w:p>
    <w:p w14:paraId="681C25B3"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w:t>
      </w:r>
      <w:r w:rsidRPr="00D65ADC">
        <w:rPr>
          <w:rFonts w:ascii="Palatino Linotype" w:eastAsia="Palatino Linotype" w:hAnsi="Palatino Linotype" w:cs="Palatino Linotype"/>
          <w:b/>
          <w:i/>
          <w:sz w:val="22"/>
        </w:rPr>
        <w:t>Artículo 53.</w:t>
      </w:r>
      <w:r w:rsidRPr="00D65ADC">
        <w:rPr>
          <w:rFonts w:ascii="Palatino Linotype" w:eastAsia="Palatino Linotype" w:hAnsi="Palatino Linotype" w:cs="Palatino Linotype"/>
          <w:i/>
          <w:sz w:val="22"/>
        </w:rPr>
        <w:t xml:space="preserve"> Las </w:t>
      </w:r>
      <w:r w:rsidRPr="00D65ADC">
        <w:rPr>
          <w:rFonts w:ascii="Palatino Linotype" w:eastAsia="Palatino Linotype" w:hAnsi="Palatino Linotype" w:cs="Palatino Linotype"/>
          <w:b/>
          <w:i/>
          <w:sz w:val="22"/>
        </w:rPr>
        <w:t>Unidades de Transparencia</w:t>
      </w:r>
      <w:r w:rsidRPr="00D65ADC">
        <w:rPr>
          <w:rFonts w:ascii="Palatino Linotype" w:eastAsia="Palatino Linotype" w:hAnsi="Palatino Linotype" w:cs="Palatino Linotype"/>
          <w:i/>
          <w:sz w:val="22"/>
        </w:rPr>
        <w:t xml:space="preserve"> tendrán las siguientes </w:t>
      </w:r>
      <w:r w:rsidRPr="00D65ADC">
        <w:rPr>
          <w:rFonts w:ascii="Palatino Linotype" w:eastAsia="Palatino Linotype" w:hAnsi="Palatino Linotype" w:cs="Palatino Linotype"/>
          <w:b/>
          <w:i/>
          <w:sz w:val="22"/>
        </w:rPr>
        <w:t>funciones</w:t>
      </w:r>
      <w:r w:rsidRPr="00D65ADC">
        <w:rPr>
          <w:rFonts w:ascii="Palatino Linotype" w:eastAsia="Palatino Linotype" w:hAnsi="Palatino Linotype" w:cs="Palatino Linotype"/>
          <w:i/>
          <w:sz w:val="22"/>
        </w:rPr>
        <w:t>:</w:t>
      </w:r>
    </w:p>
    <w:p w14:paraId="1ADF3492"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X. Presentar ante el Comité, el proyecto de clasificación de información</w:t>
      </w:r>
      <w:r w:rsidRPr="00D65ADC">
        <w:rPr>
          <w:rFonts w:ascii="Palatino Linotype" w:eastAsia="Palatino Linotype" w:hAnsi="Palatino Linotype" w:cs="Palatino Linotype"/>
          <w:i/>
          <w:sz w:val="22"/>
        </w:rPr>
        <w:t xml:space="preserve">…” </w:t>
      </w:r>
    </w:p>
    <w:p w14:paraId="7FF09822"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“Artículo 59.</w:t>
      </w:r>
      <w:r w:rsidRPr="00D65ADC">
        <w:rPr>
          <w:rFonts w:ascii="Palatino Linotype" w:eastAsia="Palatino Linotype" w:hAnsi="Palatino Linotype" w:cs="Palatino Linotype"/>
          <w:i/>
          <w:sz w:val="22"/>
        </w:rPr>
        <w:t xml:space="preserve"> Los </w:t>
      </w:r>
      <w:r w:rsidRPr="00D65ADC">
        <w:rPr>
          <w:rFonts w:ascii="Palatino Linotype" w:eastAsia="Palatino Linotype" w:hAnsi="Palatino Linotype" w:cs="Palatino Linotype"/>
          <w:b/>
          <w:i/>
          <w:sz w:val="22"/>
        </w:rPr>
        <w:t>servidores públicos habilitados</w:t>
      </w:r>
      <w:r w:rsidRPr="00D65ADC">
        <w:rPr>
          <w:rFonts w:ascii="Palatino Linotype" w:eastAsia="Palatino Linotype" w:hAnsi="Palatino Linotype" w:cs="Palatino Linotype"/>
          <w:i/>
          <w:sz w:val="22"/>
        </w:rPr>
        <w:t xml:space="preserve"> tendrán las </w:t>
      </w:r>
      <w:r w:rsidRPr="00D65ADC">
        <w:rPr>
          <w:rFonts w:ascii="Palatino Linotype" w:eastAsia="Palatino Linotype" w:hAnsi="Palatino Linotype" w:cs="Palatino Linotype"/>
          <w:b/>
          <w:i/>
          <w:sz w:val="22"/>
        </w:rPr>
        <w:t>funciones</w:t>
      </w:r>
      <w:r w:rsidRPr="00D65ADC">
        <w:rPr>
          <w:rFonts w:ascii="Palatino Linotype" w:eastAsia="Palatino Linotype" w:hAnsi="Palatino Linotype" w:cs="Palatino Linotype"/>
          <w:i/>
          <w:sz w:val="22"/>
        </w:rPr>
        <w:t xml:space="preserve"> siguientes:</w:t>
      </w:r>
    </w:p>
    <w:p w14:paraId="4C093B0D"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V. Integrar y presentar al responsable de la Unidad de Transparencia la propuesta de clasificación de información</w:t>
      </w:r>
      <w:r w:rsidRPr="00D65ADC">
        <w:rPr>
          <w:rFonts w:ascii="Palatino Linotype" w:eastAsia="Palatino Linotype" w:hAnsi="Palatino Linotype" w:cs="Palatino Linotype"/>
          <w:i/>
          <w:sz w:val="22"/>
        </w:rPr>
        <w:t>, la cual tendrá los fundamentos y argumentos en que se basa dicha propuesta…”</w:t>
      </w:r>
    </w:p>
    <w:p w14:paraId="4EDDC027" w14:textId="77777777" w:rsidR="00003451" w:rsidRPr="00D65ADC" w:rsidRDefault="00003451" w:rsidP="0011019A">
      <w:pPr>
        <w:spacing w:line="276" w:lineRule="auto"/>
        <w:ind w:left="567" w:right="709"/>
        <w:jc w:val="both"/>
        <w:rPr>
          <w:rFonts w:ascii="Palatino Linotype" w:eastAsia="Palatino Linotype" w:hAnsi="Palatino Linotype" w:cs="Palatino Linotype"/>
          <w:i/>
          <w:sz w:val="22"/>
        </w:rPr>
      </w:pPr>
    </w:p>
    <w:p w14:paraId="192B2E61"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w:t>
      </w:r>
      <w:r w:rsidRPr="00D65ADC">
        <w:rPr>
          <w:rFonts w:ascii="Palatino Linotype" w:eastAsia="Palatino Linotype" w:hAnsi="Palatino Linotype" w:cs="Palatino Linotype"/>
        </w:rPr>
        <w:lastRenderedPageBreak/>
        <w:t>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6A037F0" w14:textId="77777777" w:rsidR="0011019A" w:rsidRPr="00D65ADC" w:rsidRDefault="0011019A" w:rsidP="0011019A">
      <w:pPr>
        <w:spacing w:line="360" w:lineRule="auto"/>
        <w:jc w:val="both"/>
        <w:rPr>
          <w:rFonts w:ascii="Palatino Linotype" w:eastAsia="Palatino Linotype" w:hAnsi="Palatino Linotype" w:cs="Palatino Linotype"/>
        </w:rPr>
      </w:pPr>
    </w:p>
    <w:p w14:paraId="289EEBBF" w14:textId="77777777" w:rsidR="0011019A" w:rsidRPr="00D65ADC" w:rsidRDefault="0011019A"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3B8EC702" w14:textId="77777777" w:rsidR="0011019A" w:rsidRPr="00D65ADC" w:rsidRDefault="0011019A" w:rsidP="0011019A">
      <w:pPr>
        <w:spacing w:line="360" w:lineRule="auto"/>
        <w:jc w:val="both"/>
        <w:rPr>
          <w:rFonts w:ascii="Palatino Linotype" w:eastAsia="Palatino Linotype" w:hAnsi="Palatino Linotype" w:cs="Palatino Linotype"/>
        </w:rPr>
      </w:pPr>
    </w:p>
    <w:p w14:paraId="73C6D42D" w14:textId="3028B24D" w:rsidR="0011019A" w:rsidRPr="00D65ADC" w:rsidRDefault="0011019A" w:rsidP="0011019A">
      <w:pPr>
        <w:spacing w:line="276" w:lineRule="auto"/>
        <w:ind w:left="567" w:right="900"/>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w:t>
      </w:r>
      <w:r w:rsidRPr="00D65ADC">
        <w:rPr>
          <w:rFonts w:ascii="Palatino Linotype" w:eastAsia="Palatino Linotype" w:hAnsi="Palatino Linotype" w:cs="Palatino Linotype"/>
          <w:b/>
          <w:i/>
          <w:sz w:val="22"/>
        </w:rPr>
        <w:t>Artículo 149.</w:t>
      </w:r>
      <w:r w:rsidRPr="00D65ADC">
        <w:rPr>
          <w:rFonts w:ascii="Palatino Linotype" w:eastAsia="Palatino Linotype" w:hAnsi="Palatino Linotype" w:cs="Palatino Linotype"/>
          <w:i/>
          <w:sz w:val="22"/>
        </w:rPr>
        <w:t xml:space="preserve"> El </w:t>
      </w:r>
      <w:r w:rsidRPr="00D65ADC">
        <w:rPr>
          <w:rFonts w:ascii="Palatino Linotype" w:eastAsia="Palatino Linotype" w:hAnsi="Palatino Linotype" w:cs="Palatino Linotype"/>
          <w:b/>
          <w:i/>
          <w:sz w:val="22"/>
        </w:rPr>
        <w:t>acuerdo que clasifique la información como confidencial</w:t>
      </w:r>
      <w:r w:rsidRPr="00D65ADC">
        <w:rPr>
          <w:rFonts w:ascii="Palatino Linotype" w:eastAsia="Palatino Linotype" w:hAnsi="Palatino Linotype" w:cs="Palatino Linotype"/>
          <w:i/>
          <w:sz w:val="22"/>
        </w:rPr>
        <w:t xml:space="preserve"> deberá contener un razonamiento lógico en el que demuestre que la información se encuentra en alguna o algunas de las hipótesis previstas en la presente Ley.” </w:t>
      </w:r>
    </w:p>
    <w:p w14:paraId="055F32B3" w14:textId="77777777" w:rsidR="0011019A" w:rsidRPr="00D65ADC" w:rsidRDefault="0011019A" w:rsidP="0011019A">
      <w:pPr>
        <w:spacing w:line="360" w:lineRule="auto"/>
        <w:ind w:left="851" w:right="900"/>
        <w:jc w:val="both"/>
        <w:rPr>
          <w:rFonts w:ascii="Palatino Linotype" w:eastAsia="Palatino Linotype" w:hAnsi="Palatino Linotype" w:cs="Palatino Linotype"/>
          <w:i/>
        </w:rPr>
      </w:pPr>
    </w:p>
    <w:p w14:paraId="2DC6C1BA" w14:textId="77777777" w:rsidR="0011019A" w:rsidRPr="00D65ADC" w:rsidRDefault="0011019A" w:rsidP="0011019A">
      <w:pPr>
        <w:spacing w:line="360" w:lineRule="auto"/>
        <w:ind w:right="51"/>
        <w:jc w:val="both"/>
        <w:rPr>
          <w:rFonts w:ascii="Palatino Linotype" w:eastAsia="Palatino Linotype" w:hAnsi="Palatino Linotype" w:cs="Palatino Linotype"/>
        </w:rPr>
      </w:pPr>
      <w:r w:rsidRPr="00D65ADC">
        <w:rPr>
          <w:rFonts w:ascii="Palatino Linotype" w:eastAsia="Palatino Linotype" w:hAnsi="Palatino Linotype" w:cs="Palatino Linotype"/>
        </w:rPr>
        <w:t xml:space="preserve">Es decir, el </w:t>
      </w:r>
      <w:r w:rsidRPr="00D65ADC">
        <w:rPr>
          <w:rFonts w:ascii="Palatino Linotype" w:eastAsia="Palatino Linotype" w:hAnsi="Palatino Linotype" w:cs="Palatino Linotype"/>
          <w:b/>
        </w:rPr>
        <w:t>Sujeto Obligado</w:t>
      </w:r>
      <w:r w:rsidRPr="00D65ADC">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3E5789C" w14:textId="77777777" w:rsidR="0011019A" w:rsidRPr="00D65ADC" w:rsidRDefault="0011019A" w:rsidP="0011019A">
      <w:pPr>
        <w:spacing w:line="360" w:lineRule="auto"/>
        <w:ind w:right="51"/>
        <w:jc w:val="both"/>
        <w:rPr>
          <w:rFonts w:ascii="Palatino Linotype" w:eastAsia="Palatino Linotype" w:hAnsi="Palatino Linotype" w:cs="Palatino Linotype"/>
        </w:rPr>
      </w:pPr>
    </w:p>
    <w:p w14:paraId="3D02CE51" w14:textId="77777777" w:rsidR="0011019A" w:rsidRPr="00D65ADC" w:rsidRDefault="0011019A" w:rsidP="0011019A">
      <w:pPr>
        <w:spacing w:line="360" w:lineRule="auto"/>
        <w:ind w:right="49"/>
        <w:jc w:val="both"/>
        <w:rPr>
          <w:rFonts w:ascii="Palatino Linotype" w:eastAsia="Palatino Linotype" w:hAnsi="Palatino Linotype" w:cs="Palatino Linotype"/>
        </w:rPr>
      </w:pPr>
      <w:bookmarkStart w:id="8" w:name="_heading=h.3dy6vkm" w:colFirst="0" w:colLast="0"/>
      <w:bookmarkEnd w:id="8"/>
      <w:r w:rsidRPr="00D65ADC">
        <w:rPr>
          <w:rFonts w:ascii="Palatino Linotype" w:eastAsia="Palatino Linotype" w:hAnsi="Palatino Linotype" w:cs="Palatino Linotype"/>
        </w:rPr>
        <w:lastRenderedPageBreak/>
        <w:t xml:space="preserve">Por último, respecto a la versión pública de los documentos que contenga la información solicitada, cabe señalar que el Comité de Transparencia del </w:t>
      </w:r>
      <w:r w:rsidRPr="00D65ADC">
        <w:rPr>
          <w:rFonts w:ascii="Palatino Linotype" w:eastAsia="Palatino Linotype" w:hAnsi="Palatino Linotype" w:cs="Palatino Linotype"/>
          <w:b/>
        </w:rPr>
        <w:t>Sujeto Obligado</w:t>
      </w:r>
      <w:r w:rsidRPr="00D65ADC">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5550D535" w14:textId="77777777" w:rsidR="0011019A" w:rsidRPr="00D65ADC" w:rsidRDefault="0011019A" w:rsidP="0011019A">
      <w:pPr>
        <w:spacing w:line="360" w:lineRule="auto"/>
        <w:ind w:right="49"/>
        <w:jc w:val="both"/>
        <w:rPr>
          <w:rFonts w:ascii="Palatino Linotype" w:eastAsia="Palatino Linotype" w:hAnsi="Palatino Linotype" w:cs="Palatino Linotype"/>
        </w:rPr>
      </w:pPr>
    </w:p>
    <w:p w14:paraId="2FB1D9C9"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b/>
          <w:i/>
          <w:sz w:val="22"/>
        </w:rPr>
      </w:pPr>
      <w:bookmarkStart w:id="9" w:name="_heading=h.1t3h5sf" w:colFirst="0" w:colLast="0"/>
      <w:bookmarkEnd w:id="9"/>
      <w:r w:rsidRPr="00D65ADC">
        <w:rPr>
          <w:rFonts w:ascii="Palatino Linotype" w:eastAsia="Palatino Linotype" w:hAnsi="Palatino Linotype" w:cs="Palatino Linotype"/>
          <w:i/>
          <w:sz w:val="22"/>
        </w:rPr>
        <w:t>“</w:t>
      </w:r>
      <w:r w:rsidRPr="00D65ADC">
        <w:rPr>
          <w:rFonts w:ascii="Palatino Linotype" w:eastAsia="Palatino Linotype" w:hAnsi="Palatino Linotype" w:cs="Palatino Linotype"/>
          <w:b/>
          <w:i/>
          <w:sz w:val="22"/>
        </w:rPr>
        <w:t>Artículo 132.</w:t>
      </w:r>
      <w:r w:rsidRPr="00D65ADC">
        <w:rPr>
          <w:rFonts w:ascii="Palatino Linotype" w:eastAsia="Palatino Linotype" w:hAnsi="Palatino Linotype" w:cs="Palatino Linotype"/>
          <w:i/>
          <w:sz w:val="22"/>
        </w:rPr>
        <w:t xml:space="preserve"> </w:t>
      </w:r>
      <w:r w:rsidRPr="00D65ADC">
        <w:rPr>
          <w:rFonts w:ascii="Palatino Linotype" w:eastAsia="Palatino Linotype" w:hAnsi="Palatino Linotype" w:cs="Palatino Linotype"/>
          <w:b/>
          <w:i/>
          <w:sz w:val="22"/>
        </w:rPr>
        <w:t>La clasificación de la información se llevará a cabo en el momento en que:</w:t>
      </w:r>
    </w:p>
    <w:p w14:paraId="54FCBE1F"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w:t>
      </w:r>
    </w:p>
    <w:p w14:paraId="7F169DC0"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II.</w:t>
      </w:r>
      <w:r w:rsidRPr="00D65ADC">
        <w:rPr>
          <w:rFonts w:ascii="Palatino Linotype" w:eastAsia="Palatino Linotype" w:hAnsi="Palatino Linotype" w:cs="Palatino Linotype"/>
          <w:i/>
          <w:sz w:val="22"/>
        </w:rPr>
        <w:t xml:space="preserve"> Se determine mediante resolución de autoridad competente; o</w:t>
      </w:r>
    </w:p>
    <w:p w14:paraId="21AEBD92"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III</w:t>
      </w:r>
      <w:r w:rsidRPr="00D65ADC">
        <w:rPr>
          <w:rFonts w:ascii="Palatino Linotype" w:eastAsia="Palatino Linotype" w:hAnsi="Palatino Linotype" w:cs="Palatino Linotype"/>
          <w:i/>
          <w:sz w:val="22"/>
        </w:rPr>
        <w:t xml:space="preserve">. </w:t>
      </w:r>
      <w:r w:rsidRPr="00D65ADC">
        <w:rPr>
          <w:rFonts w:ascii="Palatino Linotype" w:eastAsia="Palatino Linotype" w:hAnsi="Palatino Linotype" w:cs="Palatino Linotype"/>
          <w:b/>
          <w:i/>
          <w:sz w:val="22"/>
        </w:rPr>
        <w:t>Se generen versiones públicas para dar cumplimiento a las obligaciones de transparencia previstas en esta Ley</w:t>
      </w:r>
      <w:r w:rsidRPr="00D65ADC">
        <w:rPr>
          <w:rFonts w:ascii="Palatino Linotype" w:eastAsia="Palatino Linotype" w:hAnsi="Palatino Linotype" w:cs="Palatino Linotype"/>
          <w:i/>
          <w:sz w:val="22"/>
        </w:rPr>
        <w:t>.”</w:t>
      </w:r>
    </w:p>
    <w:p w14:paraId="47AB5664"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w:t>
      </w:r>
      <w:proofErr w:type="gramStart"/>
      <w:r w:rsidRPr="00D65ADC">
        <w:rPr>
          <w:rFonts w:ascii="Palatino Linotype" w:eastAsia="Palatino Linotype" w:hAnsi="Palatino Linotype" w:cs="Palatino Linotype"/>
          <w:b/>
          <w:i/>
          <w:sz w:val="22"/>
        </w:rPr>
        <w:t>Segundo.-</w:t>
      </w:r>
      <w:proofErr w:type="gramEnd"/>
      <w:r w:rsidRPr="00D65ADC">
        <w:rPr>
          <w:rFonts w:ascii="Palatino Linotype" w:eastAsia="Palatino Linotype" w:hAnsi="Palatino Linotype" w:cs="Palatino Linotype"/>
          <w:i/>
          <w:sz w:val="22"/>
        </w:rPr>
        <w:t xml:space="preserve"> Para efectos de los presentes Lineamientos Generales, se entenderá por:</w:t>
      </w:r>
    </w:p>
    <w:p w14:paraId="131E17B1"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XVIII.</w:t>
      </w:r>
      <w:r w:rsidRPr="00D65ADC">
        <w:rPr>
          <w:rFonts w:ascii="Palatino Linotype" w:eastAsia="Palatino Linotype" w:hAnsi="Palatino Linotype" w:cs="Palatino Linotype"/>
          <w:i/>
          <w:sz w:val="22"/>
        </w:rPr>
        <w:t xml:space="preserve"> </w:t>
      </w:r>
      <w:r w:rsidRPr="00D65ADC">
        <w:rPr>
          <w:rFonts w:ascii="Palatino Linotype" w:eastAsia="Palatino Linotype" w:hAnsi="Palatino Linotype" w:cs="Palatino Linotype"/>
          <w:b/>
          <w:i/>
          <w:sz w:val="22"/>
        </w:rPr>
        <w:t>Versión pública:</w:t>
      </w:r>
      <w:r w:rsidRPr="00D65ADC">
        <w:rPr>
          <w:rFonts w:ascii="Palatino Linotype" w:eastAsia="Palatino Linotype" w:hAnsi="Palatino Linotype" w:cs="Palatino Linotype"/>
          <w:i/>
          <w:sz w:val="22"/>
        </w:rPr>
        <w:t xml:space="preserve"> El documento a partir del que se otorga acceso a la información, en el que se testan partes o secciones clasificadas, indicando el contenido de éstas de manera genérica, </w:t>
      </w:r>
      <w:r w:rsidRPr="00D65ADC">
        <w:rPr>
          <w:rFonts w:ascii="Palatino Linotype" w:eastAsia="Palatino Linotype" w:hAnsi="Palatino Linotype" w:cs="Palatino Linotype"/>
          <w:b/>
          <w:i/>
          <w:sz w:val="22"/>
        </w:rPr>
        <w:t>fundando y motivando la</w:t>
      </w:r>
      <w:r w:rsidRPr="00D65ADC">
        <w:rPr>
          <w:rFonts w:ascii="Palatino Linotype" w:eastAsia="Palatino Linotype" w:hAnsi="Palatino Linotype" w:cs="Palatino Linotype"/>
          <w:i/>
          <w:sz w:val="22"/>
        </w:rPr>
        <w:t xml:space="preserve"> reserva o </w:t>
      </w:r>
      <w:r w:rsidRPr="00D65ADC">
        <w:rPr>
          <w:rFonts w:ascii="Palatino Linotype" w:eastAsia="Palatino Linotype" w:hAnsi="Palatino Linotype" w:cs="Palatino Linotype"/>
          <w:b/>
          <w:i/>
          <w:sz w:val="22"/>
        </w:rPr>
        <w:t>confidencialidad</w:t>
      </w:r>
      <w:r w:rsidRPr="00D65ADC">
        <w:rPr>
          <w:rFonts w:ascii="Palatino Linotype" w:eastAsia="Palatino Linotype" w:hAnsi="Palatino Linotype" w:cs="Palatino Linotype"/>
          <w:i/>
          <w:sz w:val="22"/>
        </w:rPr>
        <w:t>, a través de la resolución que para tal efecto emita el Comité de Transparencia.</w:t>
      </w:r>
    </w:p>
    <w:p w14:paraId="047FA138"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Cuarto.</w:t>
      </w:r>
      <w:r w:rsidRPr="00D65ADC">
        <w:rPr>
          <w:rFonts w:ascii="Palatino Linotype" w:eastAsia="Palatino Linotype" w:hAnsi="Palatino Linotype" w:cs="Palatino Linotype"/>
          <w:i/>
          <w:sz w:val="22"/>
        </w:rPr>
        <w:t xml:space="preserve"> </w:t>
      </w:r>
      <w:r w:rsidRPr="00D65ADC">
        <w:rPr>
          <w:rFonts w:ascii="Palatino Linotype" w:eastAsia="Palatino Linotype" w:hAnsi="Palatino Linotype" w:cs="Palatino Linotype"/>
          <w:b/>
          <w:i/>
          <w:sz w:val="22"/>
        </w:rPr>
        <w:t>Para clasificar la información como</w:t>
      </w:r>
      <w:r w:rsidRPr="00D65ADC">
        <w:rPr>
          <w:rFonts w:ascii="Palatino Linotype" w:eastAsia="Palatino Linotype" w:hAnsi="Palatino Linotype" w:cs="Palatino Linotype"/>
          <w:i/>
          <w:sz w:val="22"/>
        </w:rPr>
        <w:t xml:space="preserve"> reservada o </w:t>
      </w:r>
      <w:r w:rsidRPr="00D65ADC">
        <w:rPr>
          <w:rFonts w:ascii="Palatino Linotype" w:eastAsia="Palatino Linotype" w:hAnsi="Palatino Linotype" w:cs="Palatino Linotype"/>
          <w:b/>
          <w:i/>
          <w:sz w:val="22"/>
        </w:rPr>
        <w:t>confidencial, de manera total o parcial, el titular del área del sujeto obligado deberá atender lo dispuesto por el Título Sexto de la Ley General</w:t>
      </w:r>
      <w:r w:rsidRPr="00D65ADC">
        <w:rPr>
          <w:rFonts w:ascii="Palatino Linotype" w:eastAsia="Palatino Linotype" w:hAnsi="Palatino Linotype" w:cs="Palatino Linotype"/>
          <w:i/>
          <w:sz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589280"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Los sujetos obligados deberán aplicar, de manera estricta, las excepciones al derecho de acceso a la información y sólo podrán invocarlas cuando acrediten su procedencia.</w:t>
      </w:r>
    </w:p>
    <w:p w14:paraId="73F8F1F8"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lastRenderedPageBreak/>
        <w:t>Quinto.</w:t>
      </w:r>
      <w:r w:rsidRPr="00D65ADC">
        <w:rPr>
          <w:rFonts w:ascii="Palatino Linotype" w:eastAsia="Palatino Linotype" w:hAnsi="Palatino Linotype" w:cs="Palatino Linotype"/>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679D26"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Sexto.</w:t>
      </w:r>
      <w:r w:rsidRPr="00D65ADC">
        <w:rPr>
          <w:rFonts w:ascii="Palatino Linotype" w:eastAsia="Palatino Linotype" w:hAnsi="Palatino Linotype" w:cs="Palatino Linotype"/>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2047D92"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La clasificación de información se realizará conforme a un análisis caso por caso, mediante la aplicación de la prueba de daño y de interés público.</w:t>
      </w:r>
    </w:p>
    <w:p w14:paraId="5151F772"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Séptimo.</w:t>
      </w:r>
      <w:r w:rsidRPr="00D65ADC">
        <w:rPr>
          <w:rFonts w:ascii="Palatino Linotype" w:eastAsia="Palatino Linotype" w:hAnsi="Palatino Linotype" w:cs="Palatino Linotype"/>
          <w:i/>
          <w:sz w:val="22"/>
        </w:rPr>
        <w:t xml:space="preserve"> La clasificación de la información se llevará a cabo en el momento en que:</w:t>
      </w:r>
    </w:p>
    <w:p w14:paraId="508EAD1A"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I.</w:t>
      </w:r>
      <w:r w:rsidRPr="00D65ADC">
        <w:rPr>
          <w:rFonts w:ascii="Palatino Linotype" w:eastAsia="Palatino Linotype" w:hAnsi="Palatino Linotype" w:cs="Palatino Linotype"/>
          <w:i/>
          <w:sz w:val="22"/>
        </w:rPr>
        <w:t xml:space="preserve"> Se reciba una solicitud de acceso a la información;</w:t>
      </w:r>
    </w:p>
    <w:p w14:paraId="0C938C60"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II.</w:t>
      </w:r>
      <w:r w:rsidRPr="00D65ADC">
        <w:rPr>
          <w:rFonts w:ascii="Palatino Linotype" w:eastAsia="Palatino Linotype" w:hAnsi="Palatino Linotype" w:cs="Palatino Linotype"/>
          <w:i/>
          <w:sz w:val="22"/>
        </w:rPr>
        <w:t xml:space="preserve"> Se determine mediante resolución de autoridad competente, o</w:t>
      </w:r>
    </w:p>
    <w:p w14:paraId="137CEEC2"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III.</w:t>
      </w:r>
      <w:r w:rsidRPr="00D65ADC">
        <w:rPr>
          <w:rFonts w:ascii="Palatino Linotype" w:eastAsia="Palatino Linotype" w:hAnsi="Palatino Linotype" w:cs="Palatino Linotype"/>
          <w:i/>
          <w:sz w:val="22"/>
        </w:rPr>
        <w:t xml:space="preserve"> Se generen versiones públicas para dar cumplimiento a las obligaciones de transparencia previstas en la Ley General, la Ley Federal y las correspondientes de las entidades federativas.</w:t>
      </w:r>
    </w:p>
    <w:p w14:paraId="3AE03E93"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Los titulares de las áreas deberán revisar la clasificación al momento de la recepción de una solicitud de acceso a la información, para verificar si encuadra en una causal de reserva o de confidencialidad.</w:t>
      </w:r>
    </w:p>
    <w:p w14:paraId="47CD6CC9"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Octavo.</w:t>
      </w:r>
      <w:r w:rsidRPr="00D65ADC">
        <w:rPr>
          <w:rFonts w:ascii="Palatino Linotype" w:eastAsia="Palatino Linotype" w:hAnsi="Palatino Linotype" w:cs="Palatino Linotype"/>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ED33DA0"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Para motivar la clasificación se deberán señalar las razones o circunstancias especiales que lo llevaron a concluir que el caso particular se ajusta al supuesto previsto por la norma legal invocada como fundamento.</w:t>
      </w:r>
    </w:p>
    <w:p w14:paraId="78EFFE76"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En caso de referirse a información reservada, la motivación de la clasificación también deberá comprender las circunstancias que justifican el establecimiento de determinado plazo de reserva.</w:t>
      </w:r>
    </w:p>
    <w:p w14:paraId="2A01DED1"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4CDCBC6"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lastRenderedPageBreak/>
        <w:t>Los documentos contenidos en los archivos históricos y los identificados como históricos confidenciales no serán susceptibles de clasificación como reservados.</w:t>
      </w:r>
    </w:p>
    <w:p w14:paraId="060F283A"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Noveno.</w:t>
      </w:r>
      <w:r w:rsidRPr="00D65ADC">
        <w:rPr>
          <w:rFonts w:ascii="Palatino Linotype" w:eastAsia="Palatino Linotype" w:hAnsi="Palatino Linotype" w:cs="Palatino Linotype"/>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E86DC84"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Décimo.</w:t>
      </w:r>
      <w:r w:rsidRPr="00D65ADC">
        <w:rPr>
          <w:rFonts w:ascii="Palatino Linotype" w:eastAsia="Palatino Linotype" w:hAnsi="Palatino Linotype" w:cs="Palatino Linotype"/>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6C66434"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En ausencia de los titulares de las áreas, la información será clasificada o desclasificada por la persona que lo supla, en términos de la normativa que rija la actuación del sujeto obligado.</w:t>
      </w:r>
    </w:p>
    <w:p w14:paraId="63FF1E31"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Décimo primero.</w:t>
      </w:r>
      <w:r w:rsidRPr="00D65ADC">
        <w:rPr>
          <w:rFonts w:ascii="Palatino Linotype" w:eastAsia="Palatino Linotype" w:hAnsi="Palatino Linotype" w:cs="Palatino Linotype"/>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04EA45B" w14:textId="77777777" w:rsidR="0011019A" w:rsidRPr="00D65ADC" w:rsidRDefault="0011019A" w:rsidP="0011019A">
      <w:pPr>
        <w:tabs>
          <w:tab w:val="left" w:pos="8222"/>
        </w:tabs>
        <w:spacing w:line="276" w:lineRule="auto"/>
        <w:ind w:left="567" w:right="709"/>
        <w:jc w:val="both"/>
        <w:rPr>
          <w:rFonts w:ascii="Palatino Linotype" w:eastAsia="Palatino Linotype" w:hAnsi="Palatino Linotype" w:cs="Palatino Linotype"/>
          <w:i/>
          <w:sz w:val="22"/>
        </w:rPr>
      </w:pPr>
    </w:p>
    <w:p w14:paraId="4D362EF1" w14:textId="77777777" w:rsidR="0011019A" w:rsidRPr="00D65ADC" w:rsidRDefault="0011019A" w:rsidP="0011019A">
      <w:pPr>
        <w:spacing w:line="360" w:lineRule="auto"/>
        <w:jc w:val="both"/>
        <w:rPr>
          <w:rFonts w:ascii="Palatino Linotype" w:eastAsia="Palatino Linotype" w:hAnsi="Palatino Linotype" w:cs="Palatino Linotype"/>
        </w:rPr>
      </w:pPr>
      <w:bookmarkStart w:id="10" w:name="_heading=h.4d34og8" w:colFirst="0" w:colLast="0"/>
      <w:bookmarkEnd w:id="10"/>
      <w:r w:rsidRPr="00D65ADC">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D65ADC">
        <w:rPr>
          <w:rFonts w:ascii="Palatino Linotype" w:eastAsia="Palatino Linotype" w:hAnsi="Palatino Linotype" w:cs="Palatino Linotype"/>
        </w:rPr>
        <w:t>supraindicados</w:t>
      </w:r>
      <w:proofErr w:type="spellEnd"/>
      <w:r w:rsidRPr="00D65ADC">
        <w:rPr>
          <w:rFonts w:ascii="Palatino Linotype" w:eastAsia="Palatino Linotype" w:hAnsi="Palatino Linotype" w:cs="Palatino Linotype"/>
        </w:rPr>
        <w:t xml:space="preserve">, que establecen los formatos para la clasificación parcial y total de los documentos, conforme a lo siguiente: </w:t>
      </w:r>
    </w:p>
    <w:p w14:paraId="740419E3" w14:textId="77777777" w:rsidR="0011019A" w:rsidRPr="00D65ADC" w:rsidRDefault="0011019A" w:rsidP="0011019A">
      <w:pPr>
        <w:spacing w:line="360" w:lineRule="auto"/>
        <w:jc w:val="both"/>
        <w:rPr>
          <w:rFonts w:ascii="Palatino Linotype" w:eastAsia="Palatino Linotype" w:hAnsi="Palatino Linotype" w:cs="Palatino Linotype"/>
        </w:rPr>
      </w:pPr>
    </w:p>
    <w:p w14:paraId="32B3B808" w14:textId="77777777" w:rsidR="0011019A" w:rsidRPr="00D65ADC" w:rsidRDefault="0011019A" w:rsidP="0011019A">
      <w:pPr>
        <w:spacing w:line="276" w:lineRule="auto"/>
        <w:ind w:left="567" w:right="709"/>
        <w:jc w:val="center"/>
        <w:rPr>
          <w:rFonts w:ascii="Palatino Linotype" w:eastAsia="Palatino Linotype" w:hAnsi="Palatino Linotype" w:cs="Palatino Linotype"/>
          <w:b/>
          <w:i/>
          <w:sz w:val="22"/>
        </w:rPr>
      </w:pPr>
      <w:r w:rsidRPr="00D65ADC">
        <w:rPr>
          <w:rFonts w:ascii="Palatino Linotype" w:eastAsia="Palatino Linotype" w:hAnsi="Palatino Linotype" w:cs="Palatino Linotype"/>
          <w:b/>
          <w:i/>
          <w:sz w:val="22"/>
        </w:rPr>
        <w:t>CAPÍTULO VIII</w:t>
      </w:r>
    </w:p>
    <w:p w14:paraId="33A7D4A3" w14:textId="77777777" w:rsidR="0011019A" w:rsidRPr="00D65ADC" w:rsidRDefault="0011019A" w:rsidP="0011019A">
      <w:pPr>
        <w:spacing w:line="276" w:lineRule="auto"/>
        <w:ind w:left="567" w:right="709"/>
        <w:jc w:val="center"/>
        <w:rPr>
          <w:rFonts w:ascii="Palatino Linotype" w:eastAsia="Palatino Linotype" w:hAnsi="Palatino Linotype" w:cs="Palatino Linotype"/>
          <w:b/>
          <w:i/>
          <w:sz w:val="22"/>
        </w:rPr>
      </w:pPr>
      <w:r w:rsidRPr="00D65ADC">
        <w:rPr>
          <w:rFonts w:ascii="Palatino Linotype" w:eastAsia="Palatino Linotype" w:hAnsi="Palatino Linotype" w:cs="Palatino Linotype"/>
          <w:b/>
          <w:i/>
          <w:sz w:val="22"/>
        </w:rPr>
        <w:t>DE LA LEYENDA DE CLASIFICACIÓN</w:t>
      </w:r>
    </w:p>
    <w:p w14:paraId="489540DD" w14:textId="77777777" w:rsidR="0011019A" w:rsidRPr="00D65ADC" w:rsidRDefault="0011019A" w:rsidP="0011019A">
      <w:pPr>
        <w:spacing w:line="276" w:lineRule="auto"/>
        <w:ind w:left="567" w:right="709"/>
        <w:jc w:val="center"/>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w:t>
      </w:r>
    </w:p>
    <w:p w14:paraId="20E63B59"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t xml:space="preserve">Quincuagésimo tercero. </w:t>
      </w:r>
      <w:r w:rsidRPr="00D65ADC">
        <w:rPr>
          <w:rFonts w:ascii="Palatino Linotype" w:eastAsia="Palatino Linotype" w:hAnsi="Palatino Linotype" w:cs="Palatino Linotype"/>
          <w:b/>
          <w:i/>
          <w:sz w:val="22"/>
          <w:u w:val="single"/>
        </w:rPr>
        <w:t>El formato para señalar la clasificación parcial de un documento</w:t>
      </w:r>
      <w:r w:rsidRPr="00D65ADC">
        <w:rPr>
          <w:rFonts w:ascii="Palatino Linotype" w:eastAsia="Palatino Linotype" w:hAnsi="Palatino Linotype" w:cs="Palatino Linotype"/>
          <w:i/>
          <w:sz w:val="22"/>
        </w:rPr>
        <w:t>, es el siguiente:</w:t>
      </w:r>
    </w:p>
    <w:p w14:paraId="3B7F8FBD" w14:textId="77777777" w:rsidR="0011019A" w:rsidRPr="00D65ADC" w:rsidRDefault="0011019A" w:rsidP="0011019A">
      <w:pPr>
        <w:spacing w:line="276" w:lineRule="auto"/>
        <w:ind w:left="567" w:right="709"/>
        <w:jc w:val="both"/>
        <w:rPr>
          <w:rFonts w:ascii="Palatino Linotype" w:eastAsia="Palatino Linotype" w:hAnsi="Palatino Linotype" w:cs="Palatino Linotype"/>
          <w:b/>
          <w:i/>
          <w:sz w:val="22"/>
        </w:rPr>
      </w:pPr>
      <w:r w:rsidRPr="00D65ADC">
        <w:rPr>
          <w:rFonts w:ascii="Palatino Linotype" w:eastAsia="Palatino Linotype" w:hAnsi="Palatino Linotype" w:cs="Palatino Linotype"/>
          <w:b/>
          <w:i/>
          <w:sz w:val="22"/>
        </w:rPr>
        <w:t>...</w:t>
      </w:r>
    </w:p>
    <w:p w14:paraId="27BA074D"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b/>
          <w:i/>
          <w:sz w:val="22"/>
        </w:rPr>
        <w:lastRenderedPageBreak/>
        <w:t>Quincuagésimo quinto</w:t>
      </w:r>
      <w:r w:rsidRPr="00D65ADC">
        <w:rPr>
          <w:rFonts w:ascii="Palatino Linotype" w:eastAsia="Palatino Linotype" w:hAnsi="Palatino Linotype" w:cs="Palatino Linotype"/>
          <w:i/>
          <w:sz w:val="22"/>
        </w:rPr>
        <w:t>. Los documentos que integren un expediente reservado o confidencial en su totalidad no deberán marcarse en lo individual.</w:t>
      </w:r>
    </w:p>
    <w:p w14:paraId="26B6CCF2"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Una vez desclasificados los expedientes, si existieren documentos que tuvieran el carácter de reservados o confidenciales, deberán ser marcados.</w:t>
      </w:r>
    </w:p>
    <w:p w14:paraId="4DE12DB0"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r w:rsidRPr="00D65ADC">
        <w:rPr>
          <w:rFonts w:ascii="Palatino Linotype" w:eastAsia="Palatino Linotype" w:hAnsi="Palatino Linotype" w:cs="Palatino Linotype"/>
          <w:i/>
          <w:sz w:val="22"/>
        </w:rPr>
        <w:t>El formato para señalar la clasificación de expedientes que por su naturaleza sean en su totalidad reservados o confidenciales, es el siguiente:”</w:t>
      </w:r>
    </w:p>
    <w:p w14:paraId="234DF563" w14:textId="77777777" w:rsidR="0011019A" w:rsidRPr="00D65ADC" w:rsidRDefault="0011019A" w:rsidP="0011019A">
      <w:pPr>
        <w:spacing w:line="276" w:lineRule="auto"/>
        <w:ind w:left="567" w:right="709"/>
        <w:jc w:val="both"/>
        <w:rPr>
          <w:rFonts w:ascii="Palatino Linotype" w:eastAsia="Palatino Linotype" w:hAnsi="Palatino Linotype" w:cs="Palatino Linotype"/>
          <w:i/>
          <w:sz w:val="22"/>
        </w:rPr>
      </w:pPr>
    </w:p>
    <w:tbl>
      <w:tblPr>
        <w:tblStyle w:val="Tablanormal1"/>
        <w:tblW w:w="0" w:type="auto"/>
        <w:tblLayout w:type="fixed"/>
        <w:tblLook w:val="04A0" w:firstRow="1" w:lastRow="0" w:firstColumn="1" w:lastColumn="0" w:noHBand="0" w:noVBand="1"/>
      </w:tblPr>
      <w:tblGrid>
        <w:gridCol w:w="993"/>
        <w:gridCol w:w="3421"/>
        <w:gridCol w:w="968"/>
        <w:gridCol w:w="3446"/>
      </w:tblGrid>
      <w:tr w:rsidR="0011019A" w:rsidRPr="00D65ADC" w14:paraId="63C6B3B9" w14:textId="77777777" w:rsidTr="001101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2A2A79B" w14:textId="77777777" w:rsidR="0011019A" w:rsidRPr="00D65ADC" w:rsidRDefault="0011019A" w:rsidP="0011019A">
            <w:pPr>
              <w:jc w:val="center"/>
              <w:rPr>
                <w:rFonts w:ascii="Palatino Linotype" w:hAnsi="Palatino Linotype"/>
                <w:sz w:val="18"/>
                <w:szCs w:val="18"/>
              </w:rPr>
            </w:pPr>
            <w:r w:rsidRPr="00D65ADC">
              <w:rPr>
                <w:rFonts w:ascii="Palatino Linotype" w:hAnsi="Palatino Linotype"/>
                <w:sz w:val="18"/>
                <w:szCs w:val="18"/>
              </w:rPr>
              <w:t>Parcial</w:t>
            </w:r>
          </w:p>
        </w:tc>
        <w:tc>
          <w:tcPr>
            <w:tcW w:w="4414" w:type="dxa"/>
            <w:gridSpan w:val="2"/>
          </w:tcPr>
          <w:p w14:paraId="4504CA03" w14:textId="77777777" w:rsidR="0011019A" w:rsidRPr="00D65ADC" w:rsidRDefault="0011019A" w:rsidP="0011019A">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Total</w:t>
            </w:r>
          </w:p>
        </w:tc>
      </w:tr>
      <w:tr w:rsidR="0011019A" w:rsidRPr="00D65ADC" w14:paraId="1217695B" w14:textId="77777777" w:rsidTr="0011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8E9A9DB" w14:textId="77777777" w:rsidR="0011019A" w:rsidRPr="00D65ADC" w:rsidRDefault="0011019A" w:rsidP="0011019A">
            <w:pPr>
              <w:jc w:val="center"/>
              <w:rPr>
                <w:rFonts w:ascii="Palatino Linotype" w:hAnsi="Palatino Linotype"/>
                <w:sz w:val="18"/>
                <w:szCs w:val="18"/>
              </w:rPr>
            </w:pPr>
            <w:r w:rsidRPr="00D65ADC">
              <w:rPr>
                <w:rFonts w:ascii="Palatino Linotype" w:hAnsi="Palatino Linotype"/>
                <w:sz w:val="18"/>
                <w:szCs w:val="18"/>
              </w:rPr>
              <w:t>Concepto</w:t>
            </w:r>
          </w:p>
        </w:tc>
        <w:tc>
          <w:tcPr>
            <w:tcW w:w="3421" w:type="dxa"/>
          </w:tcPr>
          <w:p w14:paraId="172614BF" w14:textId="77777777" w:rsidR="0011019A" w:rsidRPr="00D65ADC" w:rsidRDefault="0011019A" w:rsidP="0011019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Dónde</w:t>
            </w:r>
          </w:p>
        </w:tc>
        <w:tc>
          <w:tcPr>
            <w:tcW w:w="968" w:type="dxa"/>
          </w:tcPr>
          <w:p w14:paraId="2AF6A33A" w14:textId="77777777" w:rsidR="0011019A" w:rsidRPr="00D65ADC" w:rsidRDefault="0011019A" w:rsidP="0011019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Concepto</w:t>
            </w:r>
          </w:p>
        </w:tc>
        <w:tc>
          <w:tcPr>
            <w:tcW w:w="3446" w:type="dxa"/>
          </w:tcPr>
          <w:p w14:paraId="52E0B89E" w14:textId="77777777" w:rsidR="0011019A" w:rsidRPr="00D65ADC" w:rsidRDefault="0011019A" w:rsidP="0011019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Dónde</w:t>
            </w:r>
          </w:p>
        </w:tc>
      </w:tr>
      <w:tr w:rsidR="0011019A" w:rsidRPr="00D65ADC" w14:paraId="32233402" w14:textId="77777777" w:rsidTr="0011019A">
        <w:tc>
          <w:tcPr>
            <w:cnfStyle w:val="001000000000" w:firstRow="0" w:lastRow="0" w:firstColumn="1" w:lastColumn="0" w:oddVBand="0" w:evenVBand="0" w:oddHBand="0" w:evenHBand="0" w:firstRowFirstColumn="0" w:firstRowLastColumn="0" w:lastRowFirstColumn="0" w:lastRowLastColumn="0"/>
            <w:tcW w:w="8828" w:type="dxa"/>
            <w:gridSpan w:val="4"/>
          </w:tcPr>
          <w:p w14:paraId="27318760" w14:textId="77777777" w:rsidR="0011019A" w:rsidRPr="00D65ADC" w:rsidRDefault="0011019A" w:rsidP="0011019A">
            <w:pPr>
              <w:jc w:val="center"/>
              <w:rPr>
                <w:rFonts w:ascii="Palatino Linotype" w:hAnsi="Palatino Linotype"/>
                <w:sz w:val="18"/>
                <w:szCs w:val="18"/>
              </w:rPr>
            </w:pPr>
            <w:r w:rsidRPr="00D65ADC">
              <w:rPr>
                <w:rFonts w:ascii="Palatino Linotype" w:hAnsi="Palatino Linotype"/>
                <w:sz w:val="18"/>
                <w:szCs w:val="18"/>
              </w:rPr>
              <w:t>Sello oficial o logotipo del sujeto obligado</w:t>
            </w:r>
          </w:p>
        </w:tc>
      </w:tr>
      <w:tr w:rsidR="0011019A" w:rsidRPr="00D65ADC" w14:paraId="05030108" w14:textId="77777777" w:rsidTr="0011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B8F0B2B" w14:textId="77777777" w:rsidR="0011019A" w:rsidRPr="00D65ADC" w:rsidRDefault="0011019A" w:rsidP="0011019A">
            <w:pPr>
              <w:jc w:val="both"/>
              <w:rPr>
                <w:rFonts w:ascii="Palatino Linotype" w:hAnsi="Palatino Linotype"/>
                <w:sz w:val="18"/>
                <w:szCs w:val="18"/>
              </w:rPr>
            </w:pPr>
            <w:r w:rsidRPr="00D65ADC">
              <w:rPr>
                <w:rFonts w:ascii="Palatino Linotype" w:hAnsi="Palatino Linotype"/>
                <w:sz w:val="18"/>
                <w:szCs w:val="18"/>
              </w:rPr>
              <w:t>Fecha de clasificación</w:t>
            </w:r>
          </w:p>
        </w:tc>
        <w:tc>
          <w:tcPr>
            <w:tcW w:w="3421" w:type="dxa"/>
          </w:tcPr>
          <w:p w14:paraId="09AC2D51"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Se anotará la fecha en la que el Comité de Transparencia confirmó la clasificación del documento, en su caso.</w:t>
            </w:r>
          </w:p>
        </w:tc>
        <w:tc>
          <w:tcPr>
            <w:tcW w:w="968" w:type="dxa"/>
          </w:tcPr>
          <w:p w14:paraId="2D5334D9"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Fecha de clasificación</w:t>
            </w:r>
          </w:p>
        </w:tc>
        <w:tc>
          <w:tcPr>
            <w:tcW w:w="3446" w:type="dxa"/>
          </w:tcPr>
          <w:p w14:paraId="6C1F3A0D"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Se anotará la fecha en la que el Comité de Transparencia confirmó la clasificación del documento, en su caso.</w:t>
            </w:r>
          </w:p>
        </w:tc>
      </w:tr>
      <w:tr w:rsidR="0011019A" w:rsidRPr="00D65ADC" w14:paraId="10B6D0A7" w14:textId="77777777" w:rsidTr="0011019A">
        <w:tc>
          <w:tcPr>
            <w:cnfStyle w:val="001000000000" w:firstRow="0" w:lastRow="0" w:firstColumn="1" w:lastColumn="0" w:oddVBand="0" w:evenVBand="0" w:oddHBand="0" w:evenHBand="0" w:firstRowFirstColumn="0" w:firstRowLastColumn="0" w:lastRowFirstColumn="0" w:lastRowLastColumn="0"/>
            <w:tcW w:w="993" w:type="dxa"/>
          </w:tcPr>
          <w:p w14:paraId="5F4B5091" w14:textId="77777777" w:rsidR="0011019A" w:rsidRPr="00D65ADC" w:rsidRDefault="0011019A" w:rsidP="0011019A">
            <w:pPr>
              <w:jc w:val="both"/>
              <w:rPr>
                <w:rFonts w:ascii="Palatino Linotype" w:hAnsi="Palatino Linotype"/>
                <w:sz w:val="18"/>
                <w:szCs w:val="18"/>
              </w:rPr>
            </w:pPr>
            <w:r w:rsidRPr="00D65ADC">
              <w:rPr>
                <w:rFonts w:ascii="Palatino Linotype" w:hAnsi="Palatino Linotype"/>
                <w:sz w:val="18"/>
                <w:szCs w:val="18"/>
              </w:rPr>
              <w:t>Área</w:t>
            </w:r>
          </w:p>
        </w:tc>
        <w:tc>
          <w:tcPr>
            <w:tcW w:w="3421" w:type="dxa"/>
          </w:tcPr>
          <w:p w14:paraId="675EC183"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Se señalará el nombre del área del cual es titular quien clasifica.</w:t>
            </w:r>
          </w:p>
        </w:tc>
        <w:tc>
          <w:tcPr>
            <w:tcW w:w="968" w:type="dxa"/>
          </w:tcPr>
          <w:p w14:paraId="39329B94"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Área</w:t>
            </w:r>
          </w:p>
        </w:tc>
        <w:tc>
          <w:tcPr>
            <w:tcW w:w="3446" w:type="dxa"/>
          </w:tcPr>
          <w:p w14:paraId="65874033"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Se señalará el nombre del área de la cual es el titular quien clasifica.</w:t>
            </w:r>
          </w:p>
        </w:tc>
      </w:tr>
      <w:tr w:rsidR="0011019A" w:rsidRPr="00D65ADC" w14:paraId="4DB2FF33" w14:textId="77777777" w:rsidTr="0011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06F4E44" w14:textId="77777777" w:rsidR="0011019A" w:rsidRPr="00D65ADC" w:rsidRDefault="0011019A" w:rsidP="0011019A">
            <w:pPr>
              <w:jc w:val="both"/>
              <w:rPr>
                <w:rFonts w:ascii="Palatino Linotype" w:hAnsi="Palatino Linotype"/>
                <w:sz w:val="18"/>
                <w:szCs w:val="18"/>
              </w:rPr>
            </w:pPr>
            <w:r w:rsidRPr="00D65ADC">
              <w:rPr>
                <w:rFonts w:ascii="Palatino Linotype" w:hAnsi="Palatino Linotype"/>
                <w:sz w:val="18"/>
                <w:szCs w:val="18"/>
              </w:rPr>
              <w:t>Información reservada</w:t>
            </w:r>
          </w:p>
        </w:tc>
        <w:tc>
          <w:tcPr>
            <w:tcW w:w="3421" w:type="dxa"/>
          </w:tcPr>
          <w:p w14:paraId="591A5800"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2AED4E9"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Reservado</w:t>
            </w:r>
          </w:p>
        </w:tc>
        <w:tc>
          <w:tcPr>
            <w:tcW w:w="3446" w:type="dxa"/>
          </w:tcPr>
          <w:p w14:paraId="682AD179"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Leyenda de información RESERVADA.</w:t>
            </w:r>
          </w:p>
        </w:tc>
      </w:tr>
      <w:tr w:rsidR="0011019A" w:rsidRPr="00D65ADC" w14:paraId="450B6F0A" w14:textId="77777777" w:rsidTr="0011019A">
        <w:tc>
          <w:tcPr>
            <w:cnfStyle w:val="001000000000" w:firstRow="0" w:lastRow="0" w:firstColumn="1" w:lastColumn="0" w:oddVBand="0" w:evenVBand="0" w:oddHBand="0" w:evenHBand="0" w:firstRowFirstColumn="0" w:firstRowLastColumn="0" w:lastRowFirstColumn="0" w:lastRowLastColumn="0"/>
            <w:tcW w:w="993" w:type="dxa"/>
          </w:tcPr>
          <w:p w14:paraId="66F5251C" w14:textId="77777777" w:rsidR="0011019A" w:rsidRPr="00D65ADC" w:rsidRDefault="0011019A" w:rsidP="0011019A">
            <w:pPr>
              <w:jc w:val="both"/>
              <w:rPr>
                <w:rFonts w:ascii="Palatino Linotype" w:hAnsi="Palatino Linotype"/>
                <w:sz w:val="18"/>
                <w:szCs w:val="18"/>
              </w:rPr>
            </w:pPr>
            <w:r w:rsidRPr="00D65ADC">
              <w:rPr>
                <w:rFonts w:ascii="Palatino Linotype" w:hAnsi="Palatino Linotype"/>
                <w:sz w:val="18"/>
                <w:szCs w:val="18"/>
              </w:rPr>
              <w:t>Fundamento legal</w:t>
            </w:r>
          </w:p>
        </w:tc>
        <w:tc>
          <w:tcPr>
            <w:tcW w:w="3421" w:type="dxa"/>
          </w:tcPr>
          <w:p w14:paraId="659D9E5A"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Se señalará el nombre del ordenamiento, el o los artículos, fracción(es), párrafo(s) con base en los cuales se sustente la reserva.</w:t>
            </w:r>
          </w:p>
        </w:tc>
        <w:tc>
          <w:tcPr>
            <w:tcW w:w="968" w:type="dxa"/>
          </w:tcPr>
          <w:p w14:paraId="6AD0D436"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Periodo de reserva</w:t>
            </w:r>
          </w:p>
        </w:tc>
        <w:tc>
          <w:tcPr>
            <w:tcW w:w="3446" w:type="dxa"/>
          </w:tcPr>
          <w:p w14:paraId="6869FC93"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Se anotará el número de años o meses por los que se mantendrá el documento o las partes del mismo como reservado. Si el expediente no es reservado, sino confidencial, deberá tacharse este apartado.</w:t>
            </w:r>
          </w:p>
        </w:tc>
      </w:tr>
      <w:tr w:rsidR="0011019A" w:rsidRPr="00D65ADC" w14:paraId="74E3E528" w14:textId="77777777" w:rsidTr="0011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2AFB217" w14:textId="77777777" w:rsidR="0011019A" w:rsidRPr="00D65ADC" w:rsidRDefault="0011019A" w:rsidP="0011019A">
            <w:pPr>
              <w:jc w:val="both"/>
              <w:rPr>
                <w:rFonts w:ascii="Palatino Linotype" w:hAnsi="Palatino Linotype"/>
                <w:sz w:val="18"/>
                <w:szCs w:val="18"/>
              </w:rPr>
            </w:pPr>
            <w:r w:rsidRPr="00D65ADC">
              <w:rPr>
                <w:rFonts w:ascii="Palatino Linotype" w:hAnsi="Palatino Linotype"/>
                <w:sz w:val="18"/>
                <w:szCs w:val="18"/>
              </w:rPr>
              <w:t>Ampliación del periodo de reserva</w:t>
            </w:r>
          </w:p>
        </w:tc>
        <w:tc>
          <w:tcPr>
            <w:tcW w:w="3421" w:type="dxa"/>
          </w:tcPr>
          <w:p w14:paraId="095005EF"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En caso de haber solicitado la ampliación del periodo de reserva originalmente establecido, se deberá anotar el número de años o meses por los que se amplía la reserva.</w:t>
            </w:r>
          </w:p>
        </w:tc>
        <w:tc>
          <w:tcPr>
            <w:tcW w:w="968" w:type="dxa"/>
          </w:tcPr>
          <w:p w14:paraId="5E0052AD"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Fundamento legal</w:t>
            </w:r>
          </w:p>
        </w:tc>
        <w:tc>
          <w:tcPr>
            <w:tcW w:w="3446" w:type="dxa"/>
          </w:tcPr>
          <w:p w14:paraId="4D70A12C"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Se señalará el nombre del o de los ordenamientos jurídicos, el o los artículos, fracción(es), párrafo(s) con base en los cuales se sustenta la reserva.</w:t>
            </w:r>
          </w:p>
        </w:tc>
      </w:tr>
      <w:tr w:rsidR="0011019A" w:rsidRPr="00D65ADC" w14:paraId="65F19B9D" w14:textId="77777777" w:rsidTr="0011019A">
        <w:tc>
          <w:tcPr>
            <w:cnfStyle w:val="001000000000" w:firstRow="0" w:lastRow="0" w:firstColumn="1" w:lastColumn="0" w:oddVBand="0" w:evenVBand="0" w:oddHBand="0" w:evenHBand="0" w:firstRowFirstColumn="0" w:firstRowLastColumn="0" w:lastRowFirstColumn="0" w:lastRowLastColumn="0"/>
            <w:tcW w:w="993" w:type="dxa"/>
          </w:tcPr>
          <w:p w14:paraId="65DB1701" w14:textId="77777777" w:rsidR="0011019A" w:rsidRPr="00D65ADC" w:rsidRDefault="0011019A" w:rsidP="0011019A">
            <w:pPr>
              <w:jc w:val="both"/>
              <w:rPr>
                <w:rFonts w:ascii="Palatino Linotype" w:hAnsi="Palatino Linotype"/>
                <w:sz w:val="18"/>
                <w:szCs w:val="18"/>
              </w:rPr>
            </w:pPr>
            <w:r w:rsidRPr="00D65ADC">
              <w:rPr>
                <w:rFonts w:ascii="Palatino Linotype" w:hAnsi="Palatino Linotype"/>
                <w:sz w:val="18"/>
                <w:szCs w:val="18"/>
              </w:rPr>
              <w:t>Confidencial</w:t>
            </w:r>
          </w:p>
        </w:tc>
        <w:tc>
          <w:tcPr>
            <w:tcW w:w="3421" w:type="dxa"/>
          </w:tcPr>
          <w:p w14:paraId="210E7BB9"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3AD336F"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Ampliación del periodo de reserva</w:t>
            </w:r>
          </w:p>
        </w:tc>
        <w:tc>
          <w:tcPr>
            <w:tcW w:w="3446" w:type="dxa"/>
          </w:tcPr>
          <w:p w14:paraId="669B113F"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En caso de haber solicitado la ampliación del periodo de reserva originalmente establecido, se deberá anotar el número de años o meses por los que se amplía la reserva.</w:t>
            </w:r>
          </w:p>
        </w:tc>
      </w:tr>
      <w:tr w:rsidR="0011019A" w:rsidRPr="00D65ADC" w14:paraId="25552057" w14:textId="77777777" w:rsidTr="0011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0EBCE4D" w14:textId="77777777" w:rsidR="0011019A" w:rsidRPr="00D65ADC" w:rsidRDefault="0011019A" w:rsidP="0011019A">
            <w:pPr>
              <w:jc w:val="both"/>
              <w:rPr>
                <w:rFonts w:ascii="Palatino Linotype" w:hAnsi="Palatino Linotype"/>
                <w:sz w:val="18"/>
                <w:szCs w:val="18"/>
              </w:rPr>
            </w:pPr>
            <w:r w:rsidRPr="00D65ADC">
              <w:rPr>
                <w:rFonts w:ascii="Palatino Linotype" w:hAnsi="Palatino Linotype"/>
                <w:sz w:val="18"/>
                <w:szCs w:val="18"/>
              </w:rPr>
              <w:t>Fundamento legal</w:t>
            </w:r>
          </w:p>
        </w:tc>
        <w:tc>
          <w:tcPr>
            <w:tcW w:w="3421" w:type="dxa"/>
          </w:tcPr>
          <w:p w14:paraId="7156018A"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 xml:space="preserve">Se señalará el nombre del ordenamiento, el o los artículos, fracción(es), párrafo(s) </w:t>
            </w:r>
            <w:r w:rsidRPr="00D65ADC">
              <w:rPr>
                <w:rFonts w:ascii="Palatino Linotype" w:hAnsi="Palatino Linotype"/>
                <w:sz w:val="18"/>
                <w:szCs w:val="18"/>
              </w:rPr>
              <w:lastRenderedPageBreak/>
              <w:t>con base en los cuales se sustente la confidencialidad.</w:t>
            </w:r>
          </w:p>
        </w:tc>
        <w:tc>
          <w:tcPr>
            <w:tcW w:w="968" w:type="dxa"/>
          </w:tcPr>
          <w:p w14:paraId="0B85F35D"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lastRenderedPageBreak/>
              <w:t>Confidencial</w:t>
            </w:r>
          </w:p>
        </w:tc>
        <w:tc>
          <w:tcPr>
            <w:tcW w:w="3446" w:type="dxa"/>
          </w:tcPr>
          <w:p w14:paraId="2CD5E8EA"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Leyenda de información CONFIDENCIAL.</w:t>
            </w:r>
          </w:p>
        </w:tc>
      </w:tr>
      <w:tr w:rsidR="0011019A" w:rsidRPr="00D65ADC" w14:paraId="4C66D602" w14:textId="77777777" w:rsidTr="0011019A">
        <w:tc>
          <w:tcPr>
            <w:cnfStyle w:val="001000000000" w:firstRow="0" w:lastRow="0" w:firstColumn="1" w:lastColumn="0" w:oddVBand="0" w:evenVBand="0" w:oddHBand="0" w:evenHBand="0" w:firstRowFirstColumn="0" w:firstRowLastColumn="0" w:lastRowFirstColumn="0" w:lastRowLastColumn="0"/>
            <w:tcW w:w="993" w:type="dxa"/>
          </w:tcPr>
          <w:p w14:paraId="4DC68072" w14:textId="77777777" w:rsidR="0011019A" w:rsidRPr="00D65ADC" w:rsidRDefault="0011019A" w:rsidP="0011019A">
            <w:pPr>
              <w:jc w:val="both"/>
              <w:rPr>
                <w:rFonts w:ascii="Palatino Linotype" w:hAnsi="Palatino Linotype"/>
                <w:sz w:val="18"/>
                <w:szCs w:val="18"/>
              </w:rPr>
            </w:pPr>
            <w:r w:rsidRPr="00D65ADC">
              <w:rPr>
                <w:rFonts w:ascii="Palatino Linotype" w:hAnsi="Palatino Linotype"/>
                <w:sz w:val="18"/>
                <w:szCs w:val="18"/>
              </w:rPr>
              <w:t>Rúbrica del titular del área</w:t>
            </w:r>
          </w:p>
        </w:tc>
        <w:tc>
          <w:tcPr>
            <w:tcW w:w="3421" w:type="dxa"/>
          </w:tcPr>
          <w:p w14:paraId="533A8342"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Rúbrica autógrafa de quien clasifica.</w:t>
            </w:r>
          </w:p>
        </w:tc>
        <w:tc>
          <w:tcPr>
            <w:tcW w:w="968" w:type="dxa"/>
          </w:tcPr>
          <w:p w14:paraId="06CA5FC2"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Fundamento legal</w:t>
            </w:r>
          </w:p>
        </w:tc>
        <w:tc>
          <w:tcPr>
            <w:tcW w:w="3446" w:type="dxa"/>
          </w:tcPr>
          <w:p w14:paraId="1CC854B8"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Se señalará el nombre del o de los ordenamientos jurídicos, el o los artículos, fracción(es), párrafo(s) con base en los cuales se sustente la confidencialidad.</w:t>
            </w:r>
          </w:p>
        </w:tc>
      </w:tr>
      <w:tr w:rsidR="0011019A" w:rsidRPr="00D65ADC" w14:paraId="09264054" w14:textId="77777777" w:rsidTr="0011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02CE94A" w14:textId="77777777" w:rsidR="0011019A" w:rsidRPr="00D65ADC" w:rsidRDefault="0011019A" w:rsidP="0011019A">
            <w:pPr>
              <w:jc w:val="both"/>
              <w:rPr>
                <w:rFonts w:ascii="Palatino Linotype" w:hAnsi="Palatino Linotype"/>
                <w:sz w:val="18"/>
                <w:szCs w:val="18"/>
              </w:rPr>
            </w:pPr>
            <w:r w:rsidRPr="00D65ADC">
              <w:rPr>
                <w:rFonts w:ascii="Palatino Linotype" w:hAnsi="Palatino Linotype"/>
                <w:sz w:val="18"/>
                <w:szCs w:val="18"/>
              </w:rPr>
              <w:t>Fecha de desclasificación</w:t>
            </w:r>
          </w:p>
        </w:tc>
        <w:tc>
          <w:tcPr>
            <w:tcW w:w="3421" w:type="dxa"/>
          </w:tcPr>
          <w:p w14:paraId="75FE7832"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Se anotará la fecha en que se desclasifica el documento.</w:t>
            </w:r>
          </w:p>
        </w:tc>
        <w:tc>
          <w:tcPr>
            <w:tcW w:w="968" w:type="dxa"/>
          </w:tcPr>
          <w:p w14:paraId="3E561ED5"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Rúbrica del titular del área</w:t>
            </w:r>
          </w:p>
        </w:tc>
        <w:tc>
          <w:tcPr>
            <w:tcW w:w="3446" w:type="dxa"/>
          </w:tcPr>
          <w:p w14:paraId="08E9B736"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Rúbrica autógrafa de quien clasifica.</w:t>
            </w:r>
          </w:p>
        </w:tc>
      </w:tr>
      <w:tr w:rsidR="0011019A" w:rsidRPr="00D65ADC" w14:paraId="66D2596D" w14:textId="77777777" w:rsidTr="0011019A">
        <w:tc>
          <w:tcPr>
            <w:cnfStyle w:val="001000000000" w:firstRow="0" w:lastRow="0" w:firstColumn="1" w:lastColumn="0" w:oddVBand="0" w:evenVBand="0" w:oddHBand="0" w:evenHBand="0" w:firstRowFirstColumn="0" w:firstRowLastColumn="0" w:lastRowFirstColumn="0" w:lastRowLastColumn="0"/>
            <w:tcW w:w="993" w:type="dxa"/>
          </w:tcPr>
          <w:p w14:paraId="1B7E825A" w14:textId="77777777" w:rsidR="0011019A" w:rsidRPr="00D65ADC" w:rsidRDefault="0011019A" w:rsidP="0011019A">
            <w:pPr>
              <w:jc w:val="both"/>
              <w:rPr>
                <w:rFonts w:ascii="Palatino Linotype" w:hAnsi="Palatino Linotype"/>
                <w:sz w:val="18"/>
                <w:szCs w:val="18"/>
              </w:rPr>
            </w:pPr>
            <w:r w:rsidRPr="00D65ADC">
              <w:rPr>
                <w:rFonts w:ascii="Palatino Linotype" w:hAnsi="Palatino Linotype"/>
                <w:sz w:val="18"/>
                <w:szCs w:val="18"/>
              </w:rPr>
              <w:t>Rúbrica y cargo del servidor público</w:t>
            </w:r>
          </w:p>
        </w:tc>
        <w:tc>
          <w:tcPr>
            <w:tcW w:w="3421" w:type="dxa"/>
          </w:tcPr>
          <w:p w14:paraId="5F5B7423"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Rúbrica autógrafa de quien desclasifica.</w:t>
            </w:r>
          </w:p>
        </w:tc>
        <w:tc>
          <w:tcPr>
            <w:tcW w:w="968" w:type="dxa"/>
          </w:tcPr>
          <w:p w14:paraId="52833A74"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Fecha de desclasificación</w:t>
            </w:r>
          </w:p>
        </w:tc>
        <w:tc>
          <w:tcPr>
            <w:tcW w:w="3446" w:type="dxa"/>
          </w:tcPr>
          <w:p w14:paraId="0F6668E2"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Se anotará la fecha en que se desclasifica.</w:t>
            </w:r>
          </w:p>
        </w:tc>
      </w:tr>
      <w:tr w:rsidR="0011019A" w:rsidRPr="00D65ADC" w14:paraId="6DAD0D48" w14:textId="77777777" w:rsidTr="0011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EBD94B3" w14:textId="77777777" w:rsidR="0011019A" w:rsidRPr="00D65ADC" w:rsidRDefault="0011019A" w:rsidP="0011019A">
            <w:pPr>
              <w:jc w:val="both"/>
              <w:rPr>
                <w:rFonts w:ascii="Palatino Linotype" w:hAnsi="Palatino Linotype"/>
                <w:sz w:val="18"/>
                <w:szCs w:val="18"/>
              </w:rPr>
            </w:pPr>
          </w:p>
        </w:tc>
        <w:tc>
          <w:tcPr>
            <w:tcW w:w="3421" w:type="dxa"/>
          </w:tcPr>
          <w:p w14:paraId="39FE524C"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p>
        </w:tc>
        <w:tc>
          <w:tcPr>
            <w:tcW w:w="968" w:type="dxa"/>
          </w:tcPr>
          <w:p w14:paraId="6CA7FB15"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Partes o secciones reservadas o confidenciales</w:t>
            </w:r>
          </w:p>
        </w:tc>
        <w:tc>
          <w:tcPr>
            <w:tcW w:w="3446" w:type="dxa"/>
          </w:tcPr>
          <w:p w14:paraId="03584DCB" w14:textId="77777777" w:rsidR="0011019A" w:rsidRPr="00D65ADC" w:rsidRDefault="0011019A" w:rsidP="001101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 xml:space="preserve">En caso que una vez desclasificado el expediente, </w:t>
            </w:r>
            <w:proofErr w:type="spellStart"/>
            <w:r w:rsidRPr="00D65ADC">
              <w:rPr>
                <w:rFonts w:ascii="Palatino Linotype" w:hAnsi="Palatino Linotype"/>
                <w:sz w:val="18"/>
                <w:szCs w:val="18"/>
              </w:rPr>
              <w:t>subsistanpartes</w:t>
            </w:r>
            <w:proofErr w:type="spellEnd"/>
            <w:r w:rsidRPr="00D65ADC">
              <w:rPr>
                <w:rFonts w:ascii="Palatino Linotype" w:hAnsi="Palatino Linotype"/>
                <w:sz w:val="18"/>
                <w:szCs w:val="18"/>
              </w:rPr>
              <w:t xml:space="preserve"> o secciones del mismo reservadas o confidenciales, se señalará este hecho.</w:t>
            </w:r>
          </w:p>
        </w:tc>
      </w:tr>
      <w:tr w:rsidR="0011019A" w:rsidRPr="00D65ADC" w14:paraId="29D11583" w14:textId="77777777" w:rsidTr="0011019A">
        <w:tc>
          <w:tcPr>
            <w:cnfStyle w:val="001000000000" w:firstRow="0" w:lastRow="0" w:firstColumn="1" w:lastColumn="0" w:oddVBand="0" w:evenVBand="0" w:oddHBand="0" w:evenHBand="0" w:firstRowFirstColumn="0" w:firstRowLastColumn="0" w:lastRowFirstColumn="0" w:lastRowLastColumn="0"/>
            <w:tcW w:w="993" w:type="dxa"/>
          </w:tcPr>
          <w:p w14:paraId="22E36743" w14:textId="77777777" w:rsidR="0011019A" w:rsidRPr="00D65ADC" w:rsidRDefault="0011019A" w:rsidP="0011019A">
            <w:pPr>
              <w:jc w:val="both"/>
              <w:rPr>
                <w:rFonts w:ascii="Palatino Linotype" w:hAnsi="Palatino Linotype"/>
                <w:sz w:val="18"/>
                <w:szCs w:val="18"/>
              </w:rPr>
            </w:pPr>
          </w:p>
        </w:tc>
        <w:tc>
          <w:tcPr>
            <w:tcW w:w="3421" w:type="dxa"/>
          </w:tcPr>
          <w:p w14:paraId="08FD4298"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rPr>
            </w:pPr>
          </w:p>
        </w:tc>
        <w:tc>
          <w:tcPr>
            <w:tcW w:w="968" w:type="dxa"/>
          </w:tcPr>
          <w:p w14:paraId="76F07F1B"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8"/>
                <w:szCs w:val="18"/>
              </w:rPr>
            </w:pPr>
            <w:r w:rsidRPr="00D65ADC">
              <w:rPr>
                <w:rFonts w:ascii="Palatino Linotype" w:hAnsi="Palatino Linotype"/>
                <w:b/>
                <w:sz w:val="18"/>
                <w:szCs w:val="18"/>
              </w:rPr>
              <w:t>Rúbrica y cargo del servidor público</w:t>
            </w:r>
          </w:p>
        </w:tc>
        <w:tc>
          <w:tcPr>
            <w:tcW w:w="3446" w:type="dxa"/>
          </w:tcPr>
          <w:p w14:paraId="0349305D" w14:textId="77777777" w:rsidR="0011019A" w:rsidRPr="00D65ADC" w:rsidRDefault="0011019A" w:rsidP="001101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rPr>
            </w:pPr>
            <w:r w:rsidRPr="00D65ADC">
              <w:rPr>
                <w:rFonts w:ascii="Palatino Linotype" w:hAnsi="Palatino Linotype"/>
                <w:sz w:val="18"/>
                <w:szCs w:val="18"/>
              </w:rPr>
              <w:t>Rúbrica autógrafa de quien desclasifica.</w:t>
            </w:r>
          </w:p>
        </w:tc>
      </w:tr>
    </w:tbl>
    <w:p w14:paraId="4EB90389" w14:textId="77777777" w:rsidR="0011019A" w:rsidRPr="00D65ADC" w:rsidRDefault="0011019A" w:rsidP="0081614C">
      <w:pPr>
        <w:spacing w:line="360" w:lineRule="auto"/>
        <w:jc w:val="both"/>
        <w:rPr>
          <w:rFonts w:ascii="Palatino Linotype" w:eastAsia="Palatino Linotype" w:hAnsi="Palatino Linotype" w:cs="Palatino Linotype"/>
        </w:rPr>
      </w:pPr>
    </w:p>
    <w:p w14:paraId="640F5E0B" w14:textId="422DB767" w:rsidR="00830B89" w:rsidRPr="00D65ADC" w:rsidRDefault="00830B89" w:rsidP="0081614C">
      <w:p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rPr>
        <w:t xml:space="preserve">Es así como, en mérito de lo expuesto en líneas anteriores, </w:t>
      </w:r>
      <w:r w:rsidR="0081614C" w:rsidRPr="00D65ADC">
        <w:rPr>
          <w:rFonts w:ascii="Palatino Linotype" w:eastAsia="Palatino Linotype" w:hAnsi="Palatino Linotype" w:cs="Palatino Linotype"/>
        </w:rPr>
        <w:t xml:space="preserve">se </w:t>
      </w:r>
      <w:r w:rsidR="0081614C" w:rsidRPr="00D65ADC">
        <w:rPr>
          <w:rFonts w:ascii="Palatino Linotype" w:eastAsia="Palatino Linotype" w:hAnsi="Palatino Linotype" w:cs="Palatino Linotype"/>
          <w:b/>
        </w:rPr>
        <w:t xml:space="preserve">SOBRESEE </w:t>
      </w:r>
      <w:r w:rsidR="0081614C" w:rsidRPr="00D65ADC">
        <w:rPr>
          <w:rFonts w:ascii="Palatino Linotype" w:eastAsia="Palatino Linotype" w:hAnsi="Palatino Linotype" w:cs="Palatino Linotype"/>
        </w:rPr>
        <w:t xml:space="preserve">el recurso de revisión número </w:t>
      </w:r>
      <w:r w:rsidR="0081614C" w:rsidRPr="00D65ADC">
        <w:rPr>
          <w:rFonts w:ascii="Palatino Linotype" w:eastAsia="Palatino Linotype" w:hAnsi="Palatino Linotype" w:cs="Palatino Linotype"/>
          <w:b/>
        </w:rPr>
        <w:t>17314</w:t>
      </w:r>
      <w:r w:rsidRPr="00D65ADC">
        <w:rPr>
          <w:rFonts w:ascii="Palatino Linotype" w:eastAsia="Palatino Linotype" w:hAnsi="Palatino Linotype" w:cs="Palatino Linotype"/>
          <w:b/>
        </w:rPr>
        <w:t>/INFOEM/IP/RR/2022</w:t>
      </w:r>
      <w:r w:rsidR="0081614C" w:rsidRPr="00D65ADC">
        <w:rPr>
          <w:rFonts w:ascii="Palatino Linotype" w:eastAsia="Palatino Linotype" w:hAnsi="Palatino Linotype" w:cs="Palatino Linotype"/>
          <w:b/>
        </w:rPr>
        <w:t xml:space="preserve"> </w:t>
      </w:r>
      <w:r w:rsidR="0081614C" w:rsidRPr="00D65ADC">
        <w:rPr>
          <w:rFonts w:ascii="Palatino Linotype" w:eastAsia="Palatino Linotype" w:hAnsi="Palatino Linotype" w:cs="Palatino Linotype"/>
        </w:rPr>
        <w:t>porque una vez admitido, se actualizó la causal de improcedencia prevista en artículo 192 fracción IV, en relación con la fracción III del artículo 191, de la Ley de Transparencia y Acceso a la Información Pública del Estado de México y Municipios, que lo dejó sin materia en términos del Considerando</w:t>
      </w:r>
      <w:r w:rsidR="0081614C" w:rsidRPr="00D65ADC">
        <w:rPr>
          <w:rFonts w:ascii="Palatino Linotype" w:eastAsia="Palatino Linotype" w:hAnsi="Palatino Linotype" w:cs="Palatino Linotype"/>
          <w:b/>
        </w:rPr>
        <w:t xml:space="preserve"> </w:t>
      </w:r>
      <w:r w:rsidR="0081614C" w:rsidRPr="00D65ADC">
        <w:rPr>
          <w:rFonts w:ascii="Palatino Linotype" w:eastAsia="Palatino Linotype" w:hAnsi="Palatino Linotype" w:cs="Palatino Linotype"/>
        </w:rPr>
        <w:t xml:space="preserve">Cuarto </w:t>
      </w:r>
      <w:r w:rsidR="0081614C" w:rsidRPr="00D65ADC">
        <w:rPr>
          <w:rFonts w:ascii="Palatino Linotype" w:eastAsia="Palatino Linotype" w:hAnsi="Palatino Linotype" w:cs="Palatino Linotype"/>
          <w:b/>
        </w:rPr>
        <w:t>d</w:t>
      </w:r>
      <w:r w:rsidR="0081614C" w:rsidRPr="00D65ADC">
        <w:rPr>
          <w:rFonts w:ascii="Palatino Linotype" w:eastAsia="Palatino Linotype" w:hAnsi="Palatino Linotype" w:cs="Palatino Linotype"/>
        </w:rPr>
        <w:t>e la presente resolución</w:t>
      </w:r>
      <w:r w:rsidRPr="00D65ADC">
        <w:rPr>
          <w:rFonts w:ascii="Palatino Linotype" w:eastAsia="Palatino Linotype" w:hAnsi="Palatino Linotype" w:cs="Palatino Linotype"/>
          <w:b/>
        </w:rPr>
        <w:t xml:space="preserve"> </w:t>
      </w:r>
      <w:r w:rsidRPr="00D65ADC">
        <w:rPr>
          <w:rFonts w:ascii="Palatino Linotype" w:eastAsia="Palatino Linotype" w:hAnsi="Palatino Linotype" w:cs="Palatino Linotype"/>
        </w:rPr>
        <w:t xml:space="preserve">y </w:t>
      </w:r>
      <w:r w:rsidR="00100705" w:rsidRPr="00D65ADC">
        <w:rPr>
          <w:rFonts w:ascii="Palatino Linotype" w:eastAsia="Palatino Linotype" w:hAnsi="Palatino Linotype" w:cs="Palatino Linotype"/>
        </w:rPr>
        <w:t>respecto de los R</w:t>
      </w:r>
      <w:r w:rsidR="0081614C" w:rsidRPr="00D65ADC">
        <w:rPr>
          <w:rFonts w:ascii="Palatino Linotype" w:eastAsia="Palatino Linotype" w:hAnsi="Palatino Linotype" w:cs="Palatino Linotype"/>
        </w:rPr>
        <w:t>ecurso</w:t>
      </w:r>
      <w:r w:rsidR="00100705" w:rsidRPr="00D65ADC">
        <w:rPr>
          <w:rFonts w:ascii="Palatino Linotype" w:eastAsia="Palatino Linotype" w:hAnsi="Palatino Linotype" w:cs="Palatino Linotype"/>
        </w:rPr>
        <w:t>s de R</w:t>
      </w:r>
      <w:r w:rsidR="0081614C" w:rsidRPr="00D65ADC">
        <w:rPr>
          <w:rFonts w:ascii="Palatino Linotype" w:eastAsia="Palatino Linotype" w:hAnsi="Palatino Linotype" w:cs="Palatino Linotype"/>
        </w:rPr>
        <w:t xml:space="preserve">evisión </w:t>
      </w:r>
      <w:r w:rsidR="00100705" w:rsidRPr="00D65ADC">
        <w:rPr>
          <w:rFonts w:ascii="Palatino Linotype" w:eastAsia="Palatino Linotype" w:hAnsi="Palatino Linotype" w:cs="Palatino Linotype"/>
          <w:b/>
        </w:rPr>
        <w:t xml:space="preserve">17321/INFOEM/IP/RR/2022, 17573/INFOEM/IP/RR/2022, 17599/INFOEM/IP/RR/2022, 17613/INFOEM/IP/RR/2022 y 17616/INFOEM/IP/RR/2022 </w:t>
      </w:r>
      <w:r w:rsidRPr="00D65ADC">
        <w:rPr>
          <w:rFonts w:ascii="Palatino Linotype" w:eastAsia="Palatino Linotype" w:hAnsi="Palatino Linotype" w:cs="Palatino Linotype"/>
        </w:rPr>
        <w:t>c</w:t>
      </w:r>
      <w:r w:rsidR="0081614C" w:rsidRPr="00D65ADC">
        <w:rPr>
          <w:rFonts w:ascii="Palatino Linotype" w:eastAsia="Palatino Linotype" w:hAnsi="Palatino Linotype" w:cs="Palatino Linotype"/>
        </w:rPr>
        <w:t>on fundamento en la fracción IV</w:t>
      </w:r>
      <w:r w:rsidRPr="00D65ADC">
        <w:rPr>
          <w:rFonts w:ascii="Palatino Linotype" w:eastAsia="Palatino Linotype" w:hAnsi="Palatino Linotype" w:cs="Palatino Linotype"/>
        </w:rPr>
        <w:t xml:space="preserve"> del numeral 186 de la </w:t>
      </w:r>
      <w:r w:rsidRPr="00D65ADC">
        <w:rPr>
          <w:rFonts w:ascii="Palatino Linotype" w:eastAsia="Palatino Linotype" w:hAnsi="Palatino Linotype" w:cs="Palatino Linotype"/>
        </w:rPr>
        <w:lastRenderedPageBreak/>
        <w:t xml:space="preserve">Ley de Transparencia y Acceso a la Información Pública del Estado de México y Municipios, se </w:t>
      </w:r>
      <w:r w:rsidR="0081614C" w:rsidRPr="00D65ADC">
        <w:rPr>
          <w:rFonts w:ascii="Palatino Linotype" w:eastAsia="Palatino Linotype" w:hAnsi="Palatino Linotype" w:cs="Palatino Linotype"/>
          <w:b/>
        </w:rPr>
        <w:t xml:space="preserve">ORDENA </w:t>
      </w:r>
      <w:r w:rsidR="0081614C" w:rsidRPr="00D65ADC">
        <w:rPr>
          <w:rFonts w:ascii="Palatino Linotype" w:eastAsia="Palatino Linotype" w:hAnsi="Palatino Linotype" w:cs="Palatino Linotype"/>
        </w:rPr>
        <w:t>la respuesta a la solicitud</w:t>
      </w:r>
      <w:r w:rsidRPr="00D65ADC">
        <w:rPr>
          <w:rFonts w:ascii="Palatino Linotype" w:eastAsia="Palatino Linotype" w:hAnsi="Palatino Linotype" w:cs="Palatino Linotype"/>
        </w:rPr>
        <w:t xml:space="preserve"> de información número </w:t>
      </w:r>
      <w:r w:rsidR="00100705" w:rsidRPr="00D65ADC">
        <w:rPr>
          <w:rFonts w:ascii="Palatino Linotype" w:eastAsia="Palatino Linotype" w:hAnsi="Palatino Linotype" w:cs="Palatino Linotype"/>
          <w:b/>
        </w:rPr>
        <w:t xml:space="preserve">01221/ZINACANT/IP/2022, 01286/ZINACANT/IP/2022, 01260/ZINACANT/IP/2022, 01246/ZINACANT/IP/2022 y 01242/ZINACANT/IP/2022. </w:t>
      </w:r>
    </w:p>
    <w:p w14:paraId="3C97BFE9" w14:textId="77777777" w:rsidR="00830B89" w:rsidRPr="00D65ADC" w:rsidRDefault="00830B89" w:rsidP="00830B89">
      <w:pPr>
        <w:spacing w:line="360" w:lineRule="auto"/>
        <w:ind w:right="49"/>
        <w:jc w:val="both"/>
        <w:rPr>
          <w:rFonts w:ascii="Palatino Linotype" w:eastAsia="Palatino Linotype" w:hAnsi="Palatino Linotype" w:cs="Palatino Linotype"/>
        </w:rPr>
      </w:pPr>
    </w:p>
    <w:p w14:paraId="25D00F69" w14:textId="37351E81" w:rsidR="0081614C" w:rsidRPr="00D65ADC" w:rsidRDefault="00830B89" w:rsidP="00D34AF8">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w:t>
      </w:r>
      <w:r w:rsidR="00D34AF8" w:rsidRPr="00D65ADC">
        <w:rPr>
          <w:rFonts w:ascii="Palatino Linotype" w:eastAsia="Palatino Linotype" w:hAnsi="Palatino Linotype" w:cs="Palatino Linotype"/>
        </w:rPr>
        <w:t>éxico y Municipios, este Pleno:</w:t>
      </w:r>
    </w:p>
    <w:p w14:paraId="39EBEB03" w14:textId="77777777" w:rsidR="0081614C" w:rsidRPr="00D65ADC" w:rsidRDefault="0081614C" w:rsidP="00E378C9">
      <w:pPr>
        <w:spacing w:line="360" w:lineRule="auto"/>
        <w:ind w:right="49"/>
        <w:jc w:val="center"/>
        <w:rPr>
          <w:rFonts w:ascii="Palatino Linotype" w:eastAsia="Palatino Linotype" w:hAnsi="Palatino Linotype" w:cs="Palatino Linotype"/>
          <w:b/>
        </w:rPr>
      </w:pPr>
    </w:p>
    <w:p w14:paraId="452098D8" w14:textId="74CC321A" w:rsidR="0044026C" w:rsidRPr="00D65ADC" w:rsidRDefault="008F1D64" w:rsidP="00E378C9">
      <w:pPr>
        <w:spacing w:line="360" w:lineRule="auto"/>
        <w:ind w:right="49"/>
        <w:jc w:val="center"/>
        <w:rPr>
          <w:rFonts w:ascii="Palatino Linotype" w:eastAsia="Palatino Linotype" w:hAnsi="Palatino Linotype" w:cs="Palatino Linotype"/>
          <w:b/>
        </w:rPr>
      </w:pPr>
      <w:r w:rsidRPr="00D65ADC">
        <w:rPr>
          <w:rFonts w:ascii="Palatino Linotype" w:eastAsia="Palatino Linotype" w:hAnsi="Palatino Linotype" w:cs="Palatino Linotype"/>
          <w:b/>
        </w:rPr>
        <w:t>III. R E S U E L V E:</w:t>
      </w:r>
    </w:p>
    <w:p w14:paraId="2C5C6980" w14:textId="77777777" w:rsidR="009D5584" w:rsidRPr="00D65ADC" w:rsidRDefault="009D5584" w:rsidP="00E378C9">
      <w:pPr>
        <w:spacing w:line="360" w:lineRule="auto"/>
        <w:ind w:right="49"/>
        <w:jc w:val="center"/>
        <w:rPr>
          <w:rFonts w:ascii="Palatino Linotype" w:eastAsia="Palatino Linotype" w:hAnsi="Palatino Linotype" w:cs="Palatino Linotype"/>
          <w:b/>
        </w:rPr>
      </w:pPr>
    </w:p>
    <w:p w14:paraId="59E32346" w14:textId="79951F60" w:rsidR="0081614C" w:rsidRPr="00D65ADC" w:rsidRDefault="0081614C" w:rsidP="0081614C">
      <w:p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b/>
        </w:rPr>
        <w:t xml:space="preserve">PRIMERO. </w:t>
      </w:r>
      <w:r w:rsidRPr="00D65ADC">
        <w:rPr>
          <w:rFonts w:ascii="Palatino Linotype" w:eastAsia="Palatino Linotype" w:hAnsi="Palatino Linotype" w:cs="Palatino Linotype"/>
        </w:rPr>
        <w:t>Se</w:t>
      </w:r>
      <w:r w:rsidRPr="00D65ADC">
        <w:rPr>
          <w:rFonts w:ascii="Palatino Linotype" w:eastAsia="Palatino Linotype" w:hAnsi="Palatino Linotype" w:cs="Palatino Linotype"/>
          <w:b/>
        </w:rPr>
        <w:t xml:space="preserve"> SOBRESEE </w:t>
      </w:r>
      <w:r w:rsidRPr="00D65ADC">
        <w:rPr>
          <w:rFonts w:ascii="Palatino Linotype" w:eastAsia="Palatino Linotype" w:hAnsi="Palatino Linotype" w:cs="Palatino Linotype"/>
        </w:rPr>
        <w:t xml:space="preserve">el recurso de revisión número </w:t>
      </w:r>
      <w:r w:rsidRPr="00D65ADC">
        <w:rPr>
          <w:rFonts w:ascii="Palatino Linotype" w:eastAsia="Palatino Linotype" w:hAnsi="Palatino Linotype" w:cs="Palatino Linotype"/>
          <w:b/>
        </w:rPr>
        <w:t xml:space="preserve">17314/INFOEM/IP/RR/2022, </w:t>
      </w:r>
      <w:r w:rsidRPr="00D65ADC">
        <w:rPr>
          <w:rFonts w:ascii="Palatino Linotype" w:eastAsia="Palatino Linotype" w:hAnsi="Palatino Linotype" w:cs="Palatino Linotype"/>
        </w:rPr>
        <w:t>porque una vez admitido se actualizó la causal de improcedencia prevista en artículo 192 fracción IV, en relación con la fracción III del artículo 191, de la Ley de Transparencia y Acceso a la Información Pública del Estado de México y Municipios, que lo dejó sin materia en términos del Considerando</w:t>
      </w:r>
      <w:r w:rsidRPr="00D65ADC">
        <w:rPr>
          <w:rFonts w:ascii="Palatino Linotype" w:eastAsia="Palatino Linotype" w:hAnsi="Palatino Linotype" w:cs="Palatino Linotype"/>
          <w:b/>
        </w:rPr>
        <w:t xml:space="preserve"> </w:t>
      </w:r>
      <w:r w:rsidR="00182C44" w:rsidRPr="00D65ADC">
        <w:rPr>
          <w:rFonts w:ascii="Palatino Linotype" w:eastAsia="Palatino Linotype" w:hAnsi="Palatino Linotype" w:cs="Palatino Linotype"/>
        </w:rPr>
        <w:t xml:space="preserve">Cuarto </w:t>
      </w:r>
      <w:r w:rsidRPr="00D65ADC">
        <w:rPr>
          <w:rFonts w:ascii="Palatino Linotype" w:eastAsia="Palatino Linotype" w:hAnsi="Palatino Linotype" w:cs="Palatino Linotype"/>
          <w:b/>
        </w:rPr>
        <w:t>d</w:t>
      </w:r>
      <w:r w:rsidRPr="00D65ADC">
        <w:rPr>
          <w:rFonts w:ascii="Palatino Linotype" w:eastAsia="Palatino Linotype" w:hAnsi="Palatino Linotype" w:cs="Palatino Linotype"/>
        </w:rPr>
        <w:t>e la presente resolución.</w:t>
      </w:r>
    </w:p>
    <w:p w14:paraId="744A2EA1" w14:textId="77777777" w:rsidR="002B1837" w:rsidRPr="00D65ADC" w:rsidRDefault="002B1837" w:rsidP="00E378C9">
      <w:pPr>
        <w:spacing w:line="360" w:lineRule="auto"/>
        <w:jc w:val="both"/>
        <w:rPr>
          <w:rFonts w:ascii="Palatino Linotype" w:hAnsi="Palatino Linotype" w:cs="Arial"/>
          <w:bCs/>
          <w:lang w:val="es-MX" w:eastAsia="en-US"/>
        </w:rPr>
      </w:pPr>
    </w:p>
    <w:p w14:paraId="74B136F0" w14:textId="3B76AFBD" w:rsidR="0081614C" w:rsidRPr="00D65ADC" w:rsidRDefault="0081614C" w:rsidP="0081614C">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b/>
          <w:bCs/>
        </w:rPr>
        <w:t>SEGUNDO.</w:t>
      </w:r>
      <w:r w:rsidRPr="00D65ADC">
        <w:rPr>
          <w:rFonts w:ascii="Palatino Linotype" w:eastAsia="Palatino Linotype" w:hAnsi="Palatino Linotype" w:cs="Palatino Linotype"/>
        </w:rPr>
        <w:t xml:space="preserve"> Resultan </w:t>
      </w:r>
      <w:r w:rsidRPr="00D65ADC">
        <w:rPr>
          <w:rFonts w:ascii="Palatino Linotype" w:eastAsia="Palatino Linotype" w:hAnsi="Palatino Linotype" w:cs="Palatino Linotype"/>
          <w:b/>
          <w:bCs/>
        </w:rPr>
        <w:t>FUNDADAS</w:t>
      </w:r>
      <w:r w:rsidRPr="00D65ADC">
        <w:rPr>
          <w:rFonts w:ascii="Palatino Linotype" w:eastAsia="Palatino Linotype" w:hAnsi="Palatino Linotype" w:cs="Palatino Linotype"/>
        </w:rPr>
        <w:t xml:space="preserve"> las razones o motivos de la inconformidad planteados por la</w:t>
      </w:r>
      <w:r w:rsidR="00124FE6" w:rsidRPr="00D65ADC">
        <w:rPr>
          <w:rFonts w:ascii="Palatino Linotype" w:eastAsia="Palatino Linotype" w:hAnsi="Palatino Linotype" w:cs="Palatino Linotype"/>
        </w:rPr>
        <w:t xml:space="preserve"> parte</w:t>
      </w:r>
      <w:r w:rsidRPr="00D65ADC">
        <w:rPr>
          <w:rFonts w:ascii="Palatino Linotype" w:eastAsia="Palatino Linotype" w:hAnsi="Palatino Linotype" w:cs="Palatino Linotype"/>
        </w:rPr>
        <w:t xml:space="preserve"> </w:t>
      </w:r>
      <w:r w:rsidRPr="00D65ADC">
        <w:rPr>
          <w:rFonts w:ascii="Palatino Linotype" w:eastAsia="Palatino Linotype" w:hAnsi="Palatino Linotype" w:cs="Palatino Linotype"/>
          <w:b/>
          <w:bCs/>
        </w:rPr>
        <w:t xml:space="preserve">RECURRENTE </w:t>
      </w:r>
      <w:r w:rsidRPr="00D65ADC">
        <w:rPr>
          <w:rFonts w:ascii="Palatino Linotype" w:eastAsia="Palatino Linotype" w:hAnsi="Palatino Linotype" w:cs="Palatino Linotype"/>
        </w:rPr>
        <w:t xml:space="preserve">en el Recurso de Revisión </w:t>
      </w:r>
      <w:r w:rsidRPr="00D65ADC">
        <w:rPr>
          <w:rFonts w:ascii="Palatino Linotype" w:eastAsia="Palatino Linotype" w:hAnsi="Palatino Linotype" w:cs="Palatino Linotype"/>
          <w:b/>
        </w:rPr>
        <w:t>17321/INFOEM/IP/RR/202</w:t>
      </w:r>
      <w:r w:rsidR="00100705" w:rsidRPr="00D65ADC">
        <w:rPr>
          <w:rFonts w:ascii="Palatino Linotype" w:eastAsia="Palatino Linotype" w:hAnsi="Palatino Linotype" w:cs="Palatino Linotype"/>
          <w:b/>
        </w:rPr>
        <w:t xml:space="preserve">2, 17573/INFOEM/IP/RR/2022, </w:t>
      </w:r>
      <w:r w:rsidR="00100705" w:rsidRPr="00D65ADC">
        <w:rPr>
          <w:rFonts w:ascii="Palatino Linotype" w:eastAsia="Palatino Linotype" w:hAnsi="Palatino Linotype" w:cs="Palatino Linotype"/>
          <w:b/>
        </w:rPr>
        <w:lastRenderedPageBreak/>
        <w:t>17599/INFOEM/IP/RR/2022, 17613/INFOEM/IP/RR/2022 y 17616/INFOEM/IP/RR/2022</w:t>
      </w:r>
      <w:r w:rsidRPr="00D65ADC">
        <w:rPr>
          <w:rFonts w:ascii="Palatino Linotype" w:eastAsia="Palatino Linotype" w:hAnsi="Palatino Linotype" w:cs="Palatino Linotype"/>
        </w:rPr>
        <w:t xml:space="preserve"> en términos del </w:t>
      </w:r>
      <w:r w:rsidRPr="00D65ADC">
        <w:rPr>
          <w:rFonts w:ascii="Palatino Linotype" w:eastAsia="Palatino Linotype" w:hAnsi="Palatino Linotype" w:cs="Palatino Linotype"/>
          <w:b/>
          <w:bCs/>
        </w:rPr>
        <w:t>Considerando</w:t>
      </w:r>
      <w:r w:rsidRPr="00D65ADC">
        <w:rPr>
          <w:rFonts w:ascii="Palatino Linotype" w:eastAsia="Palatino Linotype" w:hAnsi="Palatino Linotype" w:cs="Palatino Linotype"/>
        </w:rPr>
        <w:t xml:space="preserve"> </w:t>
      </w:r>
      <w:r w:rsidRPr="00D65ADC">
        <w:rPr>
          <w:rFonts w:ascii="Palatino Linotype" w:eastAsia="Palatino Linotype" w:hAnsi="Palatino Linotype" w:cs="Palatino Linotype"/>
          <w:b/>
          <w:bCs/>
        </w:rPr>
        <w:t>Cuarto</w:t>
      </w:r>
      <w:r w:rsidRPr="00D65ADC">
        <w:rPr>
          <w:rFonts w:ascii="Palatino Linotype" w:eastAsia="Palatino Linotype" w:hAnsi="Palatino Linotype" w:cs="Palatino Linotype"/>
        </w:rPr>
        <w:t xml:space="preserve"> de esta Resolución.</w:t>
      </w:r>
    </w:p>
    <w:p w14:paraId="4D95904B" w14:textId="77777777" w:rsidR="0081614C" w:rsidRPr="00D65ADC" w:rsidRDefault="0081614C" w:rsidP="0081614C">
      <w:pPr>
        <w:spacing w:line="360" w:lineRule="auto"/>
        <w:jc w:val="both"/>
        <w:rPr>
          <w:rFonts w:ascii="Palatino Linotype" w:eastAsia="Palatino Linotype" w:hAnsi="Palatino Linotype" w:cs="Palatino Linotype"/>
        </w:rPr>
      </w:pPr>
    </w:p>
    <w:p w14:paraId="7DCD77DE" w14:textId="29B834AE" w:rsidR="0081614C" w:rsidRPr="00D65ADC" w:rsidRDefault="0081614C" w:rsidP="0081614C">
      <w:pPr>
        <w:tabs>
          <w:tab w:val="left" w:pos="709"/>
        </w:tabs>
        <w:spacing w:line="360" w:lineRule="auto"/>
        <w:ind w:right="49"/>
        <w:jc w:val="both"/>
        <w:rPr>
          <w:rFonts w:ascii="Palatino Linotype" w:hAnsi="Palatino Linotype"/>
        </w:rPr>
      </w:pPr>
      <w:r w:rsidRPr="00D65ADC">
        <w:rPr>
          <w:rFonts w:ascii="Palatino Linotype" w:eastAsia="Palatino Linotype" w:hAnsi="Palatino Linotype" w:cs="Palatino Linotype"/>
          <w:b/>
          <w:bCs/>
        </w:rPr>
        <w:t>TERCERO.</w:t>
      </w:r>
      <w:r w:rsidRPr="00D65ADC">
        <w:rPr>
          <w:rFonts w:ascii="Palatino Linotype" w:eastAsia="Palatino Linotype" w:hAnsi="Palatino Linotype" w:cs="Palatino Linotype"/>
        </w:rPr>
        <w:t xml:space="preserve"> Se </w:t>
      </w:r>
      <w:r w:rsidRPr="00D65ADC">
        <w:rPr>
          <w:rFonts w:ascii="Palatino Linotype" w:eastAsia="Palatino Linotype" w:hAnsi="Palatino Linotype" w:cs="Palatino Linotype"/>
          <w:b/>
          <w:bCs/>
        </w:rPr>
        <w:t xml:space="preserve">ORDENA </w:t>
      </w:r>
      <w:r w:rsidRPr="00D65ADC">
        <w:rPr>
          <w:rFonts w:ascii="Palatino Linotype" w:eastAsia="Palatino Linotype" w:hAnsi="Palatino Linotype" w:cs="Palatino Linotype"/>
        </w:rPr>
        <w:t xml:space="preserve">al </w:t>
      </w:r>
      <w:r w:rsidRPr="00D65ADC">
        <w:rPr>
          <w:rFonts w:ascii="Palatino Linotype" w:eastAsia="Palatino Linotype" w:hAnsi="Palatino Linotype" w:cs="Palatino Linotype"/>
          <w:b/>
        </w:rPr>
        <w:t xml:space="preserve">SUJETO OBLIGADO </w:t>
      </w:r>
      <w:r w:rsidRPr="00D65ADC">
        <w:rPr>
          <w:rFonts w:ascii="Palatino Linotype" w:eastAsia="Palatino Linotype" w:hAnsi="Palatino Linotype" w:cs="Palatino Linotype"/>
          <w:bCs/>
        </w:rPr>
        <w:t xml:space="preserve">en términos del </w:t>
      </w:r>
      <w:r w:rsidRPr="00D65ADC">
        <w:rPr>
          <w:rFonts w:ascii="Palatino Linotype" w:eastAsia="Palatino Linotype" w:hAnsi="Palatino Linotype" w:cs="Palatino Linotype"/>
          <w:b/>
        </w:rPr>
        <w:t xml:space="preserve">Considerando Cuarto y Quinto </w:t>
      </w:r>
      <w:r w:rsidRPr="00D65ADC">
        <w:rPr>
          <w:rFonts w:ascii="Palatino Linotype" w:eastAsia="Palatino Linotype" w:hAnsi="Palatino Linotype" w:cs="Palatino Linotype"/>
          <w:bCs/>
        </w:rPr>
        <w:t xml:space="preserve">de esta resolución, </w:t>
      </w:r>
      <w:r w:rsidRPr="00D65ADC">
        <w:rPr>
          <w:rFonts w:ascii="Palatino Linotype" w:hAnsi="Palatino Linotype"/>
        </w:rPr>
        <w:t>entregue previa búsqueda exhaustiva y razonable, vía Sistema de Acceso a la Información Mexiquense, en versión pública, la siguiente información:</w:t>
      </w:r>
    </w:p>
    <w:p w14:paraId="4E7C6BB2" w14:textId="77777777" w:rsidR="0081614C" w:rsidRPr="00D65ADC" w:rsidRDefault="0081614C" w:rsidP="0081614C">
      <w:pPr>
        <w:pStyle w:val="Prrafodelista"/>
        <w:tabs>
          <w:tab w:val="left" w:pos="709"/>
        </w:tabs>
        <w:spacing w:line="360" w:lineRule="auto"/>
        <w:ind w:right="49"/>
        <w:jc w:val="both"/>
        <w:rPr>
          <w:rFonts w:ascii="Palatino Linotype" w:hAnsi="Palatino Linotype"/>
        </w:rPr>
      </w:pPr>
    </w:p>
    <w:p w14:paraId="5E1D40CC" w14:textId="72E3F5FA" w:rsidR="0081614C" w:rsidRPr="00D65ADC" w:rsidRDefault="0081614C" w:rsidP="0081614C">
      <w:pPr>
        <w:pStyle w:val="Prrafodelista"/>
        <w:numPr>
          <w:ilvl w:val="0"/>
          <w:numId w:val="17"/>
        </w:numPr>
        <w:tabs>
          <w:tab w:val="left" w:pos="709"/>
        </w:tabs>
        <w:spacing w:line="360" w:lineRule="auto"/>
        <w:ind w:right="49"/>
        <w:jc w:val="both"/>
        <w:rPr>
          <w:rFonts w:ascii="Palatino Linotype" w:hAnsi="Palatino Linotype"/>
          <w:b/>
        </w:rPr>
      </w:pPr>
      <w:r w:rsidRPr="00D65ADC">
        <w:rPr>
          <w:rFonts w:ascii="Palatino Linotype" w:hAnsi="Palatino Linotype"/>
          <w:b/>
        </w:rPr>
        <w:t xml:space="preserve">Recibos de nómina del Tesorero Municipal generados del uno de enero al treinta y uno de octubre de dos mil veintidós. </w:t>
      </w:r>
    </w:p>
    <w:p w14:paraId="38B522E4" w14:textId="73006608" w:rsidR="00100705" w:rsidRPr="00D65ADC" w:rsidRDefault="00100705" w:rsidP="00100705">
      <w:pPr>
        <w:pStyle w:val="Prrafodelista"/>
        <w:numPr>
          <w:ilvl w:val="0"/>
          <w:numId w:val="17"/>
        </w:numPr>
        <w:spacing w:line="360" w:lineRule="auto"/>
        <w:ind w:right="426"/>
        <w:jc w:val="both"/>
        <w:rPr>
          <w:rFonts w:ascii="Palatino Linotype" w:eastAsia="Palatino Linotype" w:hAnsi="Palatino Linotype" w:cs="Palatino Linotype"/>
          <w:b/>
        </w:rPr>
      </w:pPr>
      <w:r w:rsidRPr="00D65ADC">
        <w:rPr>
          <w:rFonts w:ascii="Palatino Linotype" w:eastAsia="Palatino Linotype" w:hAnsi="Palatino Linotype" w:cs="Palatino Linotype"/>
          <w:b/>
        </w:rPr>
        <w:t xml:space="preserve">Recibos de nómina de la </w:t>
      </w:r>
      <w:proofErr w:type="gramStart"/>
      <w:r w:rsidRPr="00D65ADC">
        <w:rPr>
          <w:rFonts w:ascii="Palatino Linotype" w:eastAsia="Palatino Linotype" w:hAnsi="Palatino Linotype" w:cs="Palatino Linotype"/>
          <w:b/>
        </w:rPr>
        <w:t>Directora</w:t>
      </w:r>
      <w:proofErr w:type="gramEnd"/>
      <w:r w:rsidRPr="00D65ADC">
        <w:rPr>
          <w:rFonts w:ascii="Palatino Linotype" w:eastAsia="Palatino Linotype" w:hAnsi="Palatino Linotype" w:cs="Palatino Linotype"/>
          <w:b/>
        </w:rPr>
        <w:t xml:space="preserve"> de Administración y del Presidente Municipal generados del </w:t>
      </w:r>
      <w:r w:rsidR="00003451" w:rsidRPr="00D65ADC">
        <w:rPr>
          <w:rFonts w:ascii="Palatino Linotype" w:eastAsia="Palatino Linotype" w:hAnsi="Palatino Linotype" w:cs="Palatino Linotype"/>
          <w:b/>
        </w:rPr>
        <w:t xml:space="preserve">uno de enero al quince de noviembre de dos mil veintidós.  </w:t>
      </w:r>
    </w:p>
    <w:p w14:paraId="7B1FFED5" w14:textId="77777777" w:rsidR="00100705" w:rsidRPr="00D65ADC" w:rsidRDefault="00100705" w:rsidP="00100705">
      <w:pPr>
        <w:pStyle w:val="Prrafodelista"/>
        <w:numPr>
          <w:ilvl w:val="0"/>
          <w:numId w:val="17"/>
        </w:numPr>
        <w:spacing w:line="360" w:lineRule="auto"/>
        <w:ind w:right="426"/>
        <w:jc w:val="both"/>
        <w:rPr>
          <w:rFonts w:ascii="Palatino Linotype" w:eastAsia="Palatino Linotype" w:hAnsi="Palatino Linotype" w:cs="Palatino Linotype"/>
          <w:b/>
        </w:rPr>
      </w:pPr>
      <w:r w:rsidRPr="00D65ADC">
        <w:rPr>
          <w:rFonts w:ascii="Palatino Linotype" w:eastAsia="Palatino Linotype" w:hAnsi="Palatino Linotype" w:cs="Palatino Linotype"/>
          <w:b/>
        </w:rPr>
        <w:t xml:space="preserve">Recibos de nómina del personal adscrito al Instituto Municipal de Cultura Física y Deporte de Zinacantepec generados del </w:t>
      </w:r>
      <w:r w:rsidRPr="00D65ADC">
        <w:rPr>
          <w:rFonts w:ascii="Palatino Linotype" w:eastAsia="Palatino Linotype" w:hAnsi="Palatino Linotype" w:cs="Palatino Linotype"/>
          <w:b/>
          <w:iCs/>
          <w:color w:val="000000"/>
        </w:rPr>
        <w:t>uno de enero al quince de noviembre de dos mil veintidós.</w:t>
      </w:r>
    </w:p>
    <w:p w14:paraId="10917EAB" w14:textId="1DE9D816" w:rsidR="00100705" w:rsidRPr="00D65ADC" w:rsidRDefault="00100705" w:rsidP="00100705">
      <w:pPr>
        <w:pStyle w:val="Prrafodelista"/>
        <w:numPr>
          <w:ilvl w:val="0"/>
          <w:numId w:val="17"/>
        </w:numPr>
        <w:spacing w:line="360" w:lineRule="auto"/>
        <w:ind w:right="426"/>
        <w:jc w:val="both"/>
        <w:rPr>
          <w:rFonts w:ascii="Palatino Linotype" w:eastAsia="Palatino Linotype" w:hAnsi="Palatino Linotype" w:cs="Palatino Linotype"/>
          <w:b/>
        </w:rPr>
      </w:pPr>
      <w:r w:rsidRPr="00D65ADC">
        <w:rPr>
          <w:rFonts w:ascii="Palatino Linotype" w:eastAsia="Palatino Linotype" w:hAnsi="Palatino Linotype" w:cs="Palatino Linotype"/>
          <w:b/>
          <w:iCs/>
          <w:color w:val="000000"/>
        </w:rPr>
        <w:t>Recibos de nómina del personal adscrito a la Dirección Jurídica y a la Dirección de Seguridad Pública y Tránsito de la primera quincena de noviembre de dos mil veintidós.</w:t>
      </w:r>
    </w:p>
    <w:p w14:paraId="5BB6122C" w14:textId="77777777" w:rsidR="0081614C" w:rsidRPr="00D65ADC" w:rsidRDefault="0081614C" w:rsidP="0081614C">
      <w:pPr>
        <w:pStyle w:val="Prrafodelista"/>
        <w:tabs>
          <w:tab w:val="left" w:pos="709"/>
        </w:tabs>
        <w:spacing w:line="360" w:lineRule="auto"/>
        <w:ind w:left="720" w:right="49"/>
        <w:jc w:val="both"/>
        <w:rPr>
          <w:rFonts w:ascii="Palatino Linotype" w:hAnsi="Palatino Linotype"/>
        </w:rPr>
      </w:pPr>
    </w:p>
    <w:p w14:paraId="234BBC49" w14:textId="77777777" w:rsidR="0081614C" w:rsidRPr="00D65ADC" w:rsidRDefault="0081614C" w:rsidP="0011019A">
      <w:pPr>
        <w:pStyle w:val="Prrafodelista"/>
        <w:tabs>
          <w:tab w:val="left" w:pos="1134"/>
        </w:tabs>
        <w:spacing w:line="276" w:lineRule="auto"/>
        <w:ind w:left="709" w:right="49"/>
        <w:jc w:val="both"/>
        <w:rPr>
          <w:rFonts w:ascii="Palatino Linotype" w:hAnsi="Palatino Linotype"/>
          <w:i/>
          <w:iCs/>
          <w:sz w:val="24"/>
        </w:rPr>
      </w:pPr>
      <w:r w:rsidRPr="00D65ADC">
        <w:rPr>
          <w:rFonts w:ascii="Palatino Linotype" w:hAnsi="Palatino Linotype"/>
          <w:i/>
          <w:iCs/>
        </w:rPr>
        <w:t xml:space="preserve">De ser procedente, el Sujeto Obligado debe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w:t>
      </w:r>
      <w:r w:rsidRPr="00D65ADC">
        <w:rPr>
          <w:rFonts w:ascii="Palatino Linotype" w:hAnsi="Palatino Linotype"/>
          <w:i/>
          <w:iCs/>
        </w:rPr>
        <w:lastRenderedPageBreak/>
        <w:t>conocimiento.</w:t>
      </w:r>
      <w:r w:rsidRPr="00D65ADC">
        <w:rPr>
          <w:rFonts w:ascii="Palatino Linotype" w:hAnsi="Palatino Linotype"/>
          <w:i/>
          <w:iCs/>
        </w:rPr>
        <w:cr/>
      </w:r>
    </w:p>
    <w:p w14:paraId="2B82FEC2" w14:textId="2C70BA2C" w:rsidR="0081614C" w:rsidRPr="00D65ADC" w:rsidRDefault="00712485" w:rsidP="0081614C">
      <w:pPr>
        <w:spacing w:line="360" w:lineRule="auto"/>
        <w:ind w:right="49"/>
        <w:jc w:val="both"/>
        <w:rPr>
          <w:rFonts w:ascii="Palatino Linotype" w:eastAsia="Palatino Linotype" w:hAnsi="Palatino Linotype" w:cs="Palatino Linotype"/>
        </w:rPr>
      </w:pPr>
      <w:r w:rsidRPr="00D65ADC">
        <w:rPr>
          <w:rFonts w:ascii="Palatino Linotype" w:eastAsia="Palatino Linotype" w:hAnsi="Palatino Linotype" w:cs="Palatino Linotype"/>
          <w:b/>
        </w:rPr>
        <w:t>CUARTO.</w:t>
      </w:r>
      <w:r w:rsidR="0081614C" w:rsidRPr="00D65ADC">
        <w:rPr>
          <w:rFonts w:ascii="Palatino Linotype" w:eastAsia="Palatino Linotype" w:hAnsi="Palatino Linotype" w:cs="Palatino Linotype"/>
        </w:rPr>
        <w:t xml:space="preserve"> </w:t>
      </w:r>
      <w:r w:rsidR="0081614C" w:rsidRPr="00D65ADC">
        <w:rPr>
          <w:rFonts w:ascii="Palatino Linotype" w:eastAsia="Palatino Linotype" w:hAnsi="Palatino Linotype" w:cs="Palatino Linotype"/>
          <w:b/>
        </w:rPr>
        <w:t xml:space="preserve">Notifíquese </w:t>
      </w:r>
      <w:r w:rsidR="0081614C" w:rsidRPr="00D65ADC">
        <w:rPr>
          <w:rFonts w:ascii="Palatino Linotype" w:eastAsia="Palatino Linotype" w:hAnsi="Palatino Linotype" w:cs="Palatino Linotype"/>
        </w:rPr>
        <w:t>la presente resolución al T</w:t>
      </w:r>
      <w:r w:rsidR="0081614C" w:rsidRPr="00D65ADC">
        <w:rPr>
          <w:rFonts w:ascii="Palatino Linotype" w:eastAsia="Palatino Linotype" w:hAnsi="Palatino Linotype" w:cs="Palatino Linotype"/>
          <w:b/>
        </w:rPr>
        <w:t xml:space="preserve">itular de la Unidad de Transparencia </w:t>
      </w:r>
      <w:r w:rsidR="0081614C" w:rsidRPr="00D65ADC">
        <w:rPr>
          <w:rFonts w:ascii="Palatino Linotype" w:eastAsia="Palatino Linotype" w:hAnsi="Palatino Linotype" w:cs="Palatino Linotype"/>
        </w:rPr>
        <w:t xml:space="preserve">del </w:t>
      </w:r>
      <w:r w:rsidR="0081614C" w:rsidRPr="00D65ADC">
        <w:rPr>
          <w:rFonts w:ascii="Palatino Linotype" w:eastAsia="Palatino Linotype" w:hAnsi="Palatino Linotype" w:cs="Palatino Linotype"/>
          <w:b/>
        </w:rPr>
        <w:t>SUJETO OBLIGADO</w:t>
      </w:r>
      <w:r w:rsidR="0081614C" w:rsidRPr="00D65ADC">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w:t>
      </w:r>
      <w:r w:rsidR="004752D5" w:rsidRPr="00D65ADC">
        <w:rPr>
          <w:rFonts w:ascii="Palatino Linotype" w:eastAsia="Palatino Linotype" w:hAnsi="Palatino Linotype" w:cs="Palatino Linotype"/>
        </w:rPr>
        <w:t xml:space="preserve">treinta </w:t>
      </w:r>
      <w:r w:rsidR="0081614C" w:rsidRPr="00D65ADC">
        <w:rPr>
          <w:rFonts w:ascii="Palatino Linotype" w:eastAsia="Palatino Linotype" w:hAnsi="Palatino Linotype" w:cs="Palatino Linotype"/>
        </w:rPr>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B7421D4" w14:textId="77777777" w:rsidR="0081614C" w:rsidRPr="00D65ADC" w:rsidRDefault="0081614C" w:rsidP="0081614C">
      <w:pPr>
        <w:spacing w:line="360" w:lineRule="auto"/>
        <w:ind w:right="49"/>
        <w:jc w:val="both"/>
        <w:rPr>
          <w:rFonts w:ascii="Palatino Linotype" w:eastAsia="Palatino Linotype" w:hAnsi="Palatino Linotype" w:cs="Palatino Linotype"/>
        </w:rPr>
      </w:pPr>
    </w:p>
    <w:p w14:paraId="1142BB8D" w14:textId="33D4557F" w:rsidR="0081614C" w:rsidRPr="00D65ADC" w:rsidRDefault="00712485" w:rsidP="0081614C">
      <w:pPr>
        <w:spacing w:line="360" w:lineRule="auto"/>
        <w:jc w:val="both"/>
        <w:rPr>
          <w:rFonts w:ascii="Palatino Linotype" w:eastAsia="MS Mincho" w:hAnsi="Palatino Linotype"/>
          <w:color w:val="000000" w:themeColor="text1"/>
        </w:rPr>
      </w:pPr>
      <w:r w:rsidRPr="00D65ADC">
        <w:rPr>
          <w:rFonts w:ascii="Palatino Linotype" w:eastAsia="Palatino Linotype" w:hAnsi="Palatino Linotype" w:cs="Palatino Linotype"/>
          <w:b/>
          <w:bCs/>
        </w:rPr>
        <w:t>QUINTO.</w:t>
      </w:r>
      <w:r w:rsidR="0081614C" w:rsidRPr="00D65ADC">
        <w:rPr>
          <w:rFonts w:ascii="Palatino Linotype" w:eastAsia="Palatino Linotype" w:hAnsi="Palatino Linotype" w:cs="Palatino Linotype"/>
        </w:rPr>
        <w:t xml:space="preserve"> </w:t>
      </w:r>
      <w:r w:rsidR="0081614C" w:rsidRPr="00D65ADC">
        <w:rPr>
          <w:rFonts w:ascii="Palatino Linotype" w:eastAsia="Palatino Linotype" w:hAnsi="Palatino Linotype" w:cs="Palatino Linotype"/>
          <w:b/>
        </w:rPr>
        <w:t>NOTIFÍQUESE</w:t>
      </w:r>
      <w:r w:rsidR="0081614C" w:rsidRPr="00D65ADC">
        <w:rPr>
          <w:rFonts w:ascii="Palatino Linotype" w:eastAsia="Palatino Linotype" w:hAnsi="Palatino Linotype" w:cs="Palatino Linotype"/>
        </w:rPr>
        <w:t xml:space="preserve"> a la parte Recurrente la presente Resolución por la misma vía, asimismo, se hace de su conocimiento que de conformidad con lo establecido en el artículo </w:t>
      </w:r>
      <w:r w:rsidR="0081614C" w:rsidRPr="00D65ADC">
        <w:rPr>
          <w:rFonts w:ascii="Palatino Linotype" w:hAnsi="Palatino Linotype" w:cs="Arial"/>
        </w:rPr>
        <w:t>196 de la Ley de Transparencia y Acceso a la Información Pública del Estado de México y Municipios</w:t>
      </w:r>
      <w:r w:rsidR="0081614C" w:rsidRPr="00D65ADC">
        <w:rPr>
          <w:rFonts w:ascii="Palatino Linotype" w:eastAsia="MS Mincho" w:hAnsi="Palatino Linotype"/>
          <w:color w:val="000000" w:themeColor="text1"/>
        </w:rPr>
        <w:t>, en caso de que considere que la resolución le cause algún perjuicio podrá impugnarla vía juicio de amparo en los términos de las Leyes aplicables.</w:t>
      </w:r>
    </w:p>
    <w:p w14:paraId="4821DB87" w14:textId="77777777" w:rsidR="0081614C" w:rsidRPr="00D65ADC" w:rsidRDefault="0081614C" w:rsidP="0081614C">
      <w:pPr>
        <w:spacing w:line="360" w:lineRule="auto"/>
        <w:jc w:val="both"/>
        <w:rPr>
          <w:rFonts w:ascii="Palatino Linotype" w:eastAsia="MS Mincho" w:hAnsi="Palatino Linotype"/>
          <w:color w:val="000000" w:themeColor="text1"/>
        </w:rPr>
      </w:pPr>
    </w:p>
    <w:p w14:paraId="62D6E4A5" w14:textId="0CD92E35" w:rsidR="0081614C" w:rsidRPr="00D65ADC" w:rsidRDefault="00712485" w:rsidP="0081614C">
      <w:pPr>
        <w:spacing w:line="360" w:lineRule="auto"/>
        <w:jc w:val="both"/>
        <w:rPr>
          <w:rFonts w:ascii="Palatino Linotype" w:hAnsi="Palatino Linotype"/>
          <w:color w:val="222222"/>
          <w:lang w:eastAsia="es-MX"/>
        </w:rPr>
      </w:pPr>
      <w:r w:rsidRPr="00D65ADC">
        <w:rPr>
          <w:rFonts w:ascii="Palatino Linotype" w:hAnsi="Palatino Linotype"/>
          <w:b/>
          <w:bCs/>
          <w:color w:val="222222"/>
          <w:lang w:eastAsia="es-MX"/>
        </w:rPr>
        <w:t>SEXTO.</w:t>
      </w:r>
      <w:r w:rsidR="0081614C" w:rsidRPr="00D65ADC">
        <w:rPr>
          <w:rFonts w:ascii="Palatino Linotype" w:hAnsi="Palatino Linotype"/>
          <w:color w:val="222222"/>
          <w:lang w:eastAsia="es-MX"/>
        </w:rPr>
        <w:t xml:space="preserve"> Notifíquese vía Sistema de Acceso a la Información Mexiquense (SAIMEX), al </w:t>
      </w:r>
      <w:r w:rsidR="0081614C" w:rsidRPr="00D65ADC">
        <w:rPr>
          <w:rFonts w:ascii="Palatino Linotype" w:hAnsi="Palatino Linotype"/>
          <w:b/>
          <w:bCs/>
          <w:color w:val="222222"/>
          <w:lang w:eastAsia="es-MX"/>
        </w:rPr>
        <w:t xml:space="preserve">RECURRENTE </w:t>
      </w:r>
      <w:r w:rsidR="0081614C" w:rsidRPr="00D65ADC">
        <w:rPr>
          <w:rFonts w:ascii="Palatino Linotype" w:hAnsi="Palatino Linotype"/>
          <w:color w:val="222222"/>
          <w:lang w:eastAsia="es-MX"/>
        </w:rPr>
        <w:t xml:space="preserve">que la respuesta que dé el </w:t>
      </w:r>
      <w:r w:rsidR="0081614C" w:rsidRPr="00D65ADC">
        <w:rPr>
          <w:rFonts w:ascii="Palatino Linotype" w:hAnsi="Palatino Linotype"/>
          <w:b/>
          <w:bCs/>
          <w:color w:val="222222"/>
          <w:lang w:eastAsia="es-MX"/>
        </w:rPr>
        <w:t>SUJETO OBLIGADO</w:t>
      </w:r>
      <w:r w:rsidR="0081614C" w:rsidRPr="00D65ADC">
        <w:rPr>
          <w:rFonts w:ascii="Palatino Linotype" w:hAnsi="Palatino Linotype"/>
          <w:color w:val="222222"/>
          <w:lang w:eastAsia="es-MX"/>
        </w:rPr>
        <w:t xml:space="preserve"> derivada de la presente resolución es susceptible de ser impugnada nuevamente, mediante recurso </w:t>
      </w:r>
      <w:r w:rsidR="0081614C" w:rsidRPr="00D65ADC">
        <w:rPr>
          <w:rFonts w:ascii="Palatino Linotype" w:hAnsi="Palatino Linotype"/>
          <w:color w:val="222222"/>
          <w:lang w:eastAsia="es-MX"/>
        </w:rPr>
        <w:lastRenderedPageBreak/>
        <w:t>de revisión, ante el Instituto, en términos del artículo 179, último párrafo de la Ley de Transparencia y Acceso a la Información Pública del Estado de México y Municipios.</w:t>
      </w:r>
    </w:p>
    <w:p w14:paraId="144CDCCF" w14:textId="77777777" w:rsidR="00182C44" w:rsidRPr="00D65ADC" w:rsidRDefault="00182C44" w:rsidP="0081614C">
      <w:pPr>
        <w:spacing w:line="360" w:lineRule="auto"/>
        <w:jc w:val="both"/>
        <w:rPr>
          <w:rFonts w:ascii="Palatino Linotype" w:hAnsi="Palatino Linotype"/>
          <w:color w:val="222222"/>
          <w:lang w:eastAsia="es-MX"/>
        </w:rPr>
      </w:pPr>
    </w:p>
    <w:p w14:paraId="4DBBC66B" w14:textId="3529B815" w:rsidR="00124FE6" w:rsidRPr="00D65ADC" w:rsidRDefault="00712485" w:rsidP="00182C44">
      <w:pPr>
        <w:spacing w:line="360" w:lineRule="auto"/>
        <w:jc w:val="both"/>
        <w:rPr>
          <w:rFonts w:ascii="Palatino Linotype" w:eastAsia="Palatino Linotype" w:hAnsi="Palatino Linotype" w:cs="Palatino Linotype"/>
          <w:b/>
        </w:rPr>
      </w:pPr>
      <w:r w:rsidRPr="00D65ADC">
        <w:rPr>
          <w:rFonts w:ascii="Palatino Linotype" w:eastAsia="Palatino Linotype" w:hAnsi="Palatino Linotype" w:cs="Palatino Linotype"/>
          <w:b/>
        </w:rPr>
        <w:t>SÉPTIMO.</w:t>
      </w:r>
      <w:r w:rsidR="0081614C" w:rsidRPr="00D65ADC">
        <w:rPr>
          <w:rFonts w:ascii="Palatino Linotype" w:eastAsia="Palatino Linotype" w:hAnsi="Palatino Linotype" w:cs="Palatino Linotype"/>
          <w:b/>
        </w:rPr>
        <w:t xml:space="preserve"> </w:t>
      </w:r>
      <w:r w:rsidR="00124FE6" w:rsidRPr="00D65ADC">
        <w:rPr>
          <w:rFonts w:ascii="Palatino Linotype" w:eastAsia="Palatino Linotype" w:hAnsi="Palatino Linotype" w:cs="Palatino Linotype"/>
          <w:b/>
        </w:rPr>
        <w:t xml:space="preserve">Gírese </w:t>
      </w:r>
      <w:r w:rsidR="00124FE6" w:rsidRPr="00D65ADC">
        <w:rPr>
          <w:rFonts w:ascii="Palatino Linotype" w:eastAsia="Palatino Linotype" w:hAnsi="Palatino Linotype" w:cs="Palatino Linotype"/>
        </w:rPr>
        <w:t xml:space="preserve">oficio a la </w:t>
      </w:r>
      <w:r w:rsidR="00124FE6" w:rsidRPr="00D65ADC">
        <w:rPr>
          <w:rFonts w:ascii="Palatino Linotype" w:eastAsia="Palatino Linotype" w:hAnsi="Palatino Linotype" w:cs="Palatino Linotype"/>
          <w:b/>
        </w:rPr>
        <w:t>Secretaría Técnica del Pleno</w:t>
      </w:r>
      <w:r w:rsidR="00124FE6" w:rsidRPr="00D65ADC">
        <w:rPr>
          <w:rFonts w:ascii="Palatino Linotype" w:eastAsia="Palatino Linotype" w:hAnsi="Palatino Linotype" w:cs="Palatino Linotype"/>
        </w:rPr>
        <w:t xml:space="preserve"> de este Instituto a fin de que en ejercicio de sus atribuciones haga del conocimiento del Órgano </w:t>
      </w:r>
      <w:r w:rsidR="009235E3" w:rsidRPr="00D65ADC">
        <w:rPr>
          <w:rFonts w:ascii="Palatino Linotype" w:eastAsia="Palatino Linotype" w:hAnsi="Palatino Linotype" w:cs="Palatino Linotype"/>
        </w:rPr>
        <w:t xml:space="preserve">de </w:t>
      </w:r>
      <w:r w:rsidR="00124FE6" w:rsidRPr="00D65ADC">
        <w:rPr>
          <w:rFonts w:ascii="Palatino Linotype" w:eastAsia="Palatino Linotype" w:hAnsi="Palatino Linotype" w:cs="Palatino Linotype"/>
        </w:rPr>
        <w:t>Control</w:t>
      </w:r>
      <w:r w:rsidR="009235E3" w:rsidRPr="00D65ADC">
        <w:rPr>
          <w:rFonts w:ascii="Palatino Linotype" w:eastAsia="Palatino Linotype" w:hAnsi="Palatino Linotype" w:cs="Palatino Linotype"/>
        </w:rPr>
        <w:t xml:space="preserve"> Interno</w:t>
      </w:r>
      <w:r w:rsidR="00124FE6" w:rsidRPr="00D65ADC">
        <w:rPr>
          <w:rFonts w:ascii="Palatino Linotype" w:eastAsia="Palatino Linotype" w:hAnsi="Palatino Linotype" w:cs="Palatino Linotype"/>
        </w:rPr>
        <w:t xml:space="preserve"> competente la presente resolución, para que de conformidad con el artículo 190, de la Ley de Transparencia y Acceso a la Información Pública del Estado de México y Municipios, determine lo conducente, en términos de lo señalado en el considerando</w:t>
      </w:r>
      <w:r w:rsidR="00124FE6" w:rsidRPr="00D65ADC">
        <w:rPr>
          <w:rFonts w:ascii="Palatino Linotype" w:eastAsia="Palatino Linotype" w:hAnsi="Palatino Linotype" w:cs="Palatino Linotype"/>
          <w:b/>
        </w:rPr>
        <w:t xml:space="preserve"> Cuarto </w:t>
      </w:r>
      <w:r w:rsidR="00124FE6" w:rsidRPr="00D65ADC">
        <w:rPr>
          <w:rFonts w:ascii="Palatino Linotype" w:eastAsia="Palatino Linotype" w:hAnsi="Palatino Linotype" w:cs="Palatino Linotype"/>
        </w:rPr>
        <w:t>de la presente resolución.</w:t>
      </w:r>
      <w:r w:rsidR="00124FE6" w:rsidRPr="00D65ADC">
        <w:rPr>
          <w:rFonts w:ascii="Palatino Linotype" w:eastAsia="Palatino Linotype" w:hAnsi="Palatino Linotype" w:cs="Palatino Linotype"/>
          <w:b/>
        </w:rPr>
        <w:t xml:space="preserve"> </w:t>
      </w:r>
    </w:p>
    <w:p w14:paraId="030166B3" w14:textId="2B5DEF8D" w:rsidR="00227AA8" w:rsidRPr="00D65ADC" w:rsidRDefault="00227AA8" w:rsidP="00E378C9">
      <w:pPr>
        <w:spacing w:line="360" w:lineRule="auto"/>
        <w:jc w:val="both"/>
        <w:rPr>
          <w:rFonts w:ascii="Palatino Linotype" w:hAnsi="Palatino Linotype" w:cs="Arial"/>
          <w:bCs/>
        </w:rPr>
      </w:pPr>
    </w:p>
    <w:p w14:paraId="063B5E1A" w14:textId="2A66C08F" w:rsidR="0044026C" w:rsidRDefault="008F1D64" w:rsidP="0011019A">
      <w:pPr>
        <w:spacing w:line="360" w:lineRule="auto"/>
        <w:jc w:val="both"/>
        <w:rPr>
          <w:rFonts w:ascii="Palatino Linotype" w:eastAsia="Palatino Linotype" w:hAnsi="Palatino Linotype" w:cs="Palatino Linotype"/>
        </w:rPr>
      </w:pPr>
      <w:r w:rsidRPr="00D65AD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A6153" w:rsidRPr="00D65ADC">
        <w:rPr>
          <w:rFonts w:ascii="Palatino Linotype" w:eastAsia="Palatino Linotype" w:hAnsi="Palatino Linotype" w:cs="Palatino Linotype"/>
        </w:rPr>
        <w:t xml:space="preserve"> EMITIENDO VOTO PARTICULAR</w:t>
      </w:r>
      <w:r w:rsidRPr="00D65ADC">
        <w:rPr>
          <w:rFonts w:ascii="Palatino Linotype" w:eastAsia="Palatino Linotype" w:hAnsi="Palatino Linotype" w:cs="Palatino Linotype"/>
        </w:rPr>
        <w:t>, SHARON CRISTINA MORALES MARTÍNEZ; LUIS GUSTAVO PARRA NORIEGA</w:t>
      </w:r>
      <w:r w:rsidR="003A6153" w:rsidRPr="00D65ADC">
        <w:rPr>
          <w:rFonts w:ascii="Palatino Linotype" w:eastAsia="Palatino Linotype" w:hAnsi="Palatino Linotype" w:cs="Palatino Linotype"/>
        </w:rPr>
        <w:t xml:space="preserve"> EMITIENDO VOTO PARTICULAR</w:t>
      </w:r>
      <w:r w:rsidRPr="00D65ADC">
        <w:rPr>
          <w:rFonts w:ascii="Palatino Linotype" w:eastAsia="Palatino Linotype" w:hAnsi="Palatino Linotype" w:cs="Palatino Linotype"/>
        </w:rPr>
        <w:t xml:space="preserve"> Y GUADALUPE RAMÍREZ PEÑA; EN LA </w:t>
      </w:r>
      <w:r w:rsidR="00D34AF8" w:rsidRPr="00D65ADC">
        <w:rPr>
          <w:rFonts w:ascii="Palatino Linotype" w:eastAsia="Palatino Linotype" w:hAnsi="Palatino Linotype" w:cs="Palatino Linotype"/>
        </w:rPr>
        <w:t>VIGÉSIMA</w:t>
      </w:r>
      <w:r w:rsidR="00003451" w:rsidRPr="00D65ADC">
        <w:rPr>
          <w:rFonts w:ascii="Palatino Linotype" w:eastAsia="Palatino Linotype" w:hAnsi="Palatino Linotype" w:cs="Palatino Linotype"/>
        </w:rPr>
        <w:t xml:space="preserve"> NOVENA</w:t>
      </w:r>
      <w:r w:rsidR="00A34583" w:rsidRPr="00D65ADC">
        <w:rPr>
          <w:rFonts w:ascii="Palatino Linotype" w:eastAsia="Palatino Linotype" w:hAnsi="Palatino Linotype" w:cs="Palatino Linotype"/>
        </w:rPr>
        <w:t xml:space="preserve"> </w:t>
      </w:r>
      <w:r w:rsidRPr="00D65ADC">
        <w:rPr>
          <w:rFonts w:ascii="Palatino Linotype" w:eastAsia="Palatino Linotype" w:hAnsi="Palatino Linotype" w:cs="Palatino Linotype"/>
        </w:rPr>
        <w:t xml:space="preserve">SESIÓN ORDINARIA CELEBRADA EL </w:t>
      </w:r>
      <w:r w:rsidR="00003451" w:rsidRPr="00D65ADC">
        <w:rPr>
          <w:rFonts w:ascii="Palatino Linotype" w:eastAsia="Palatino Linotype" w:hAnsi="Palatino Linotype" w:cs="Palatino Linotype"/>
        </w:rPr>
        <w:t>DIECISÉIS DE AGOSTO</w:t>
      </w:r>
      <w:r w:rsidR="00D34AF8" w:rsidRPr="00D65ADC">
        <w:rPr>
          <w:rFonts w:ascii="Palatino Linotype" w:eastAsia="Palatino Linotype" w:hAnsi="Palatino Linotype" w:cs="Palatino Linotype"/>
        </w:rPr>
        <w:t xml:space="preserve"> </w:t>
      </w:r>
      <w:r w:rsidRPr="00D65ADC">
        <w:rPr>
          <w:rFonts w:ascii="Palatino Linotype" w:eastAsia="Palatino Linotype" w:hAnsi="Palatino Linotype" w:cs="Palatino Linotype"/>
        </w:rPr>
        <w:t>DE DOS MIL VEINTI</w:t>
      </w:r>
      <w:r w:rsidR="00227AA8" w:rsidRPr="00D65ADC">
        <w:rPr>
          <w:rFonts w:ascii="Palatino Linotype" w:eastAsia="Palatino Linotype" w:hAnsi="Palatino Linotype" w:cs="Palatino Linotype"/>
        </w:rPr>
        <w:t>TRÉS</w:t>
      </w:r>
      <w:r w:rsidRPr="00D65ADC">
        <w:rPr>
          <w:rFonts w:ascii="Palatino Linotype" w:eastAsia="Palatino Linotype" w:hAnsi="Palatino Linotype" w:cs="Palatino Linotype"/>
        </w:rPr>
        <w:t>, ANTE EL SECRETARIO TÉCNICO DEL PLENO, ALEXIS TAPIA RAMÍREZ.</w:t>
      </w:r>
    </w:p>
    <w:p w14:paraId="72208A5B" w14:textId="77777777" w:rsidR="004700E5" w:rsidRDefault="004700E5" w:rsidP="0011019A">
      <w:pPr>
        <w:spacing w:line="360" w:lineRule="auto"/>
        <w:jc w:val="both"/>
        <w:rPr>
          <w:rFonts w:ascii="Palatino Linotype" w:eastAsia="Palatino Linotype" w:hAnsi="Palatino Linotype" w:cs="Palatino Linotype"/>
        </w:rPr>
      </w:pPr>
    </w:p>
    <w:p w14:paraId="6568CABB" w14:textId="77777777" w:rsidR="004700E5" w:rsidRDefault="004700E5" w:rsidP="0011019A">
      <w:pPr>
        <w:spacing w:line="360" w:lineRule="auto"/>
        <w:jc w:val="both"/>
        <w:rPr>
          <w:rFonts w:ascii="Palatino Linotype" w:eastAsia="Palatino Linotype" w:hAnsi="Palatino Linotype" w:cs="Palatino Linotype"/>
        </w:rPr>
      </w:pPr>
    </w:p>
    <w:p w14:paraId="00364393" w14:textId="77777777" w:rsidR="004700E5" w:rsidRDefault="004700E5" w:rsidP="0011019A">
      <w:pPr>
        <w:spacing w:line="360" w:lineRule="auto"/>
        <w:jc w:val="both"/>
        <w:rPr>
          <w:rFonts w:ascii="Palatino Linotype" w:eastAsia="Palatino Linotype" w:hAnsi="Palatino Linotype" w:cs="Palatino Linotype"/>
        </w:rPr>
      </w:pPr>
    </w:p>
    <w:p w14:paraId="3CCB1780" w14:textId="77777777" w:rsidR="004700E5" w:rsidRDefault="004700E5" w:rsidP="0011019A">
      <w:pPr>
        <w:spacing w:line="360" w:lineRule="auto"/>
        <w:jc w:val="both"/>
        <w:rPr>
          <w:rFonts w:ascii="Palatino Linotype" w:eastAsia="Palatino Linotype" w:hAnsi="Palatino Linotype" w:cs="Palatino Linotype"/>
        </w:rPr>
      </w:pPr>
    </w:p>
    <w:p w14:paraId="56514CB6" w14:textId="77777777" w:rsidR="004700E5" w:rsidRPr="0011019A" w:rsidRDefault="004700E5" w:rsidP="0011019A">
      <w:pPr>
        <w:spacing w:line="360" w:lineRule="auto"/>
        <w:jc w:val="both"/>
        <w:rPr>
          <w:rFonts w:ascii="Palatino Linotype" w:eastAsia="Palatino Linotype" w:hAnsi="Palatino Linotype" w:cs="Palatino Linotype"/>
        </w:rPr>
      </w:pPr>
    </w:p>
    <w:sectPr w:rsidR="004700E5" w:rsidRPr="0011019A">
      <w:headerReference w:type="default" r:id="rId27"/>
      <w:footerReference w:type="default" r:id="rId28"/>
      <w:headerReference w:type="first" r:id="rId29"/>
      <w:footerReference w:type="first" r:id="rId30"/>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F67E" w14:textId="77777777" w:rsidR="00D74A35" w:rsidRDefault="00D74A35">
      <w:r>
        <w:separator/>
      </w:r>
    </w:p>
  </w:endnote>
  <w:endnote w:type="continuationSeparator" w:id="0">
    <w:p w14:paraId="75167B17" w14:textId="77777777" w:rsidR="00D74A35" w:rsidRDefault="00D7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3F54" w14:textId="0AB8FF55" w:rsidR="00004DFF" w:rsidRDefault="00004D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340A8">
      <w:rPr>
        <w:rFonts w:ascii="Palatino Linotype" w:eastAsia="Palatino Linotype" w:hAnsi="Palatino Linotype" w:cs="Palatino Linotype"/>
        <w:b/>
        <w:noProof/>
        <w:color w:val="000000"/>
        <w:sz w:val="20"/>
        <w:szCs w:val="20"/>
      </w:rPr>
      <w:t>85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340A8">
      <w:rPr>
        <w:rFonts w:ascii="Palatino Linotype" w:eastAsia="Palatino Linotype" w:hAnsi="Palatino Linotype" w:cs="Palatino Linotype"/>
        <w:b/>
        <w:noProof/>
        <w:color w:val="000000"/>
        <w:sz w:val="20"/>
        <w:szCs w:val="20"/>
      </w:rPr>
      <w:t>85</w:t>
    </w:r>
    <w:r>
      <w:rPr>
        <w:rFonts w:ascii="Palatino Linotype" w:eastAsia="Palatino Linotype" w:hAnsi="Palatino Linotype" w:cs="Palatino Linotype"/>
        <w:b/>
        <w:color w:val="000000"/>
        <w:sz w:val="20"/>
        <w:szCs w:val="20"/>
      </w:rPr>
      <w:fldChar w:fldCharType="end"/>
    </w:r>
  </w:p>
  <w:p w14:paraId="172D5994" w14:textId="77777777" w:rsidR="00004DFF" w:rsidRDefault="00004DFF">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A213" w14:textId="6ACDCB6E" w:rsidR="00004DFF" w:rsidRDefault="00004DFF">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3340A8">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3340A8">
      <w:rPr>
        <w:rFonts w:ascii="Palatino Linotype" w:eastAsia="Palatino Linotype" w:hAnsi="Palatino Linotype" w:cs="Palatino Linotype"/>
        <w:b/>
        <w:noProof/>
        <w:sz w:val="20"/>
        <w:szCs w:val="20"/>
      </w:rPr>
      <w:t>85</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13C7" w14:textId="77777777" w:rsidR="00D74A35" w:rsidRDefault="00D74A35">
      <w:r>
        <w:separator/>
      </w:r>
    </w:p>
  </w:footnote>
  <w:footnote w:type="continuationSeparator" w:id="0">
    <w:p w14:paraId="00DCB14D" w14:textId="77777777" w:rsidR="00D74A35" w:rsidRDefault="00D74A35">
      <w:r>
        <w:continuationSeparator/>
      </w:r>
    </w:p>
  </w:footnote>
  <w:footnote w:id="1">
    <w:p w14:paraId="4AB7DCA8" w14:textId="77777777" w:rsidR="00004DFF" w:rsidRDefault="00004DFF" w:rsidP="00152FA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2">
    <w:p w14:paraId="2072A334" w14:textId="77777777" w:rsidR="00004DFF" w:rsidRDefault="00004DFF" w:rsidP="0011019A">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38D8" w14:textId="77777777" w:rsidR="00004DFF" w:rsidRDefault="00004DFF">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2A1A45A" wp14:editId="270706B1">
          <wp:simplePos x="0" y="0"/>
          <wp:positionH relativeFrom="column">
            <wp:posOffset>-725170</wp:posOffset>
          </wp:positionH>
          <wp:positionV relativeFrom="paragraph">
            <wp:posOffset>-307975</wp:posOffset>
          </wp:positionV>
          <wp:extent cx="7635163" cy="9944100"/>
          <wp:effectExtent l="0" t="0" r="0" b="0"/>
          <wp:wrapNone/>
          <wp:docPr id="5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c"/>
      <w:tblW w:w="5812" w:type="dxa"/>
      <w:tblInd w:w="2835" w:type="dxa"/>
      <w:tblLayout w:type="fixed"/>
      <w:tblLook w:val="0400" w:firstRow="0" w:lastRow="0" w:firstColumn="0" w:lastColumn="0" w:noHBand="0" w:noVBand="1"/>
    </w:tblPr>
    <w:tblGrid>
      <w:gridCol w:w="2551"/>
      <w:gridCol w:w="3261"/>
    </w:tblGrid>
    <w:tr w:rsidR="00004DFF" w14:paraId="559626EE" w14:textId="77777777">
      <w:tc>
        <w:tcPr>
          <w:tcW w:w="2551" w:type="dxa"/>
          <w:vAlign w:val="center"/>
        </w:tcPr>
        <w:p w14:paraId="49FE8D32" w14:textId="77777777" w:rsidR="00004DFF" w:rsidRDefault="00004DF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14:paraId="419C8CDC" w14:textId="227051CB" w:rsidR="00004DFF" w:rsidRDefault="00004DFF">
          <w:pPr>
            <w:rPr>
              <w:rFonts w:ascii="Palatino Linotype" w:eastAsia="Palatino Linotype" w:hAnsi="Palatino Linotype" w:cs="Palatino Linotype"/>
              <w:b/>
              <w:sz w:val="21"/>
              <w:szCs w:val="21"/>
            </w:rPr>
          </w:pPr>
        </w:p>
      </w:tc>
      <w:tc>
        <w:tcPr>
          <w:tcW w:w="3261" w:type="dxa"/>
          <w:vAlign w:val="center"/>
        </w:tcPr>
        <w:p w14:paraId="2DD4BE52" w14:textId="1CA14116" w:rsidR="00004DFF" w:rsidRDefault="00004DFF" w:rsidP="0066220C">
          <w:pPr>
            <w:ind w:right="30"/>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17314/INFOEM/IP/RR/2022 y acumulado</w:t>
          </w:r>
        </w:p>
      </w:tc>
    </w:tr>
    <w:tr w:rsidR="00004DFF" w14:paraId="37998C85" w14:textId="77777777">
      <w:trPr>
        <w:trHeight w:val="228"/>
      </w:trPr>
      <w:tc>
        <w:tcPr>
          <w:tcW w:w="2551" w:type="dxa"/>
          <w:vAlign w:val="center"/>
        </w:tcPr>
        <w:p w14:paraId="7C605BD0" w14:textId="77777777" w:rsidR="00004DFF" w:rsidRDefault="00004DF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17AF3539" w14:textId="212D6592" w:rsidR="00004DFF" w:rsidRDefault="00004DFF" w:rsidP="006B7D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Zinacantepec</w:t>
          </w:r>
        </w:p>
      </w:tc>
    </w:tr>
    <w:tr w:rsidR="00004DFF" w14:paraId="2A56339D" w14:textId="77777777">
      <w:tc>
        <w:tcPr>
          <w:tcW w:w="2551" w:type="dxa"/>
          <w:vAlign w:val="center"/>
        </w:tcPr>
        <w:p w14:paraId="18B0A8BB" w14:textId="77777777" w:rsidR="00004DFF" w:rsidRDefault="00004DF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4C45BC50" w14:textId="77777777" w:rsidR="00004DFF" w:rsidRDefault="00004DFF">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806CCC0" w14:textId="77777777" w:rsidR="00004DFF" w:rsidRDefault="00004DF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42FE" w14:textId="77777777" w:rsidR="00004DFF" w:rsidRDefault="00004DFF">
    <w:pPr>
      <w:pBdr>
        <w:top w:val="nil"/>
        <w:left w:val="nil"/>
        <w:bottom w:val="nil"/>
        <w:right w:val="nil"/>
        <w:between w:val="nil"/>
      </w:pBdr>
      <w:tabs>
        <w:tab w:val="center" w:pos="4419"/>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C88FD11" wp14:editId="0E614BDF">
          <wp:simplePos x="0" y="0"/>
          <wp:positionH relativeFrom="column">
            <wp:posOffset>-721360</wp:posOffset>
          </wp:positionH>
          <wp:positionV relativeFrom="paragraph">
            <wp:posOffset>-179705</wp:posOffset>
          </wp:positionV>
          <wp:extent cx="7635163" cy="9944100"/>
          <wp:effectExtent l="0" t="0" r="0" b="0"/>
          <wp:wrapNone/>
          <wp:docPr id="6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r>
      <w:rPr>
        <w:rFonts w:ascii="Calibri" w:eastAsia="Calibri" w:hAnsi="Calibri" w:cs="Calibri"/>
        <w:color w:val="000000"/>
      </w:rPr>
      <w:tab/>
    </w:r>
  </w:p>
  <w:tbl>
    <w:tblPr>
      <w:tblStyle w:val="ab"/>
      <w:tblW w:w="5670" w:type="dxa"/>
      <w:tblInd w:w="3261" w:type="dxa"/>
      <w:tblLayout w:type="fixed"/>
      <w:tblLook w:val="0400" w:firstRow="0" w:lastRow="0" w:firstColumn="0" w:lastColumn="0" w:noHBand="0" w:noVBand="1"/>
    </w:tblPr>
    <w:tblGrid>
      <w:gridCol w:w="2551"/>
      <w:gridCol w:w="3119"/>
    </w:tblGrid>
    <w:tr w:rsidR="00004DFF" w14:paraId="64CC5439" w14:textId="77777777">
      <w:tc>
        <w:tcPr>
          <w:tcW w:w="2551" w:type="dxa"/>
          <w:shd w:val="clear" w:color="auto" w:fill="auto"/>
          <w:vAlign w:val="center"/>
        </w:tcPr>
        <w:p w14:paraId="325C59E1" w14:textId="77777777" w:rsidR="00004DFF" w:rsidRDefault="00004D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197AC8FE" w14:textId="77777777" w:rsidR="00004DFF" w:rsidRDefault="00004DFF">
          <w:pPr>
            <w:rPr>
              <w:rFonts w:ascii="Palatino Linotype" w:eastAsia="Palatino Linotype" w:hAnsi="Palatino Linotype" w:cs="Palatino Linotype"/>
              <w:b/>
              <w:sz w:val="22"/>
              <w:szCs w:val="22"/>
            </w:rPr>
          </w:pPr>
        </w:p>
      </w:tc>
      <w:tc>
        <w:tcPr>
          <w:tcW w:w="3119" w:type="dxa"/>
          <w:shd w:val="clear" w:color="auto" w:fill="auto"/>
          <w:vAlign w:val="center"/>
        </w:tcPr>
        <w:p w14:paraId="167D6D07" w14:textId="5479DD50" w:rsidR="00004DFF" w:rsidRDefault="00004DFF">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17314/INFOEM/IP/RR/2022 y acumulados</w:t>
          </w:r>
        </w:p>
      </w:tc>
    </w:tr>
    <w:tr w:rsidR="00004DFF" w14:paraId="3BC1D3B9" w14:textId="77777777">
      <w:trPr>
        <w:trHeight w:val="130"/>
      </w:trPr>
      <w:tc>
        <w:tcPr>
          <w:tcW w:w="2551" w:type="dxa"/>
          <w:shd w:val="clear" w:color="auto" w:fill="auto"/>
          <w:vAlign w:val="center"/>
        </w:tcPr>
        <w:p w14:paraId="0DC7EEC5" w14:textId="77777777" w:rsidR="00004DFF" w:rsidRDefault="00004D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A1FA9CC" w14:textId="77777777" w:rsidR="00004DFF" w:rsidRDefault="00004DFF">
          <w:pPr>
            <w:ind w:left="-45"/>
            <w:rPr>
              <w:rFonts w:ascii="Palatino Linotype" w:eastAsia="Palatino Linotype" w:hAnsi="Palatino Linotype" w:cs="Palatino Linotype"/>
              <w:b/>
              <w:sz w:val="22"/>
              <w:szCs w:val="22"/>
            </w:rPr>
          </w:pPr>
        </w:p>
      </w:tc>
    </w:tr>
    <w:tr w:rsidR="00004DFF" w14:paraId="0284BFDA" w14:textId="77777777">
      <w:trPr>
        <w:trHeight w:val="228"/>
      </w:trPr>
      <w:tc>
        <w:tcPr>
          <w:tcW w:w="2551" w:type="dxa"/>
          <w:shd w:val="clear" w:color="auto" w:fill="auto"/>
          <w:vAlign w:val="center"/>
        </w:tcPr>
        <w:p w14:paraId="15E4272B" w14:textId="77777777" w:rsidR="00004DFF" w:rsidRDefault="00004D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CBF509E" w14:textId="4950E1E4" w:rsidR="00004DFF" w:rsidRDefault="00004DFF">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04DFF" w14:paraId="660B2695" w14:textId="77777777">
      <w:tc>
        <w:tcPr>
          <w:tcW w:w="2551" w:type="dxa"/>
          <w:shd w:val="clear" w:color="auto" w:fill="auto"/>
          <w:vAlign w:val="center"/>
        </w:tcPr>
        <w:p w14:paraId="39C0CAD0" w14:textId="4F4C4C73" w:rsidR="00004DFF" w:rsidRDefault="00004D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4316562" w14:textId="77777777" w:rsidR="00004DFF" w:rsidRDefault="00004DFF">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4D414FE" w14:textId="77777777" w:rsidR="00004DFF" w:rsidRDefault="00004DF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653"/>
    <w:multiLevelType w:val="hybridMultilevel"/>
    <w:tmpl w:val="E7624426"/>
    <w:lvl w:ilvl="0" w:tplc="641886CC">
      <w:start w:val="2"/>
      <w:numFmt w:val="bullet"/>
      <w:lvlText w:val="-"/>
      <w:lvlJc w:val="left"/>
      <w:pPr>
        <w:ind w:left="420" w:hanging="360"/>
      </w:pPr>
      <w:rPr>
        <w:rFonts w:ascii="Palatino Linotype" w:eastAsia="Palatino Linotype" w:hAnsi="Palatino Linotype" w:cs="Palatino Linotype"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 w15:restartNumberingAfterBreak="0">
    <w:nsid w:val="0707553D"/>
    <w:multiLevelType w:val="hybridMultilevel"/>
    <w:tmpl w:val="DB7EFDD8"/>
    <w:lvl w:ilvl="0" w:tplc="6592F2A8">
      <w:start w:val="2"/>
      <w:numFmt w:val="bullet"/>
      <w:lvlText w:val="-"/>
      <w:lvlJc w:val="left"/>
      <w:pPr>
        <w:ind w:left="386" w:hanging="360"/>
      </w:pPr>
      <w:rPr>
        <w:rFonts w:ascii="Palatino Linotype" w:eastAsia="Palatino Linotype" w:hAnsi="Palatino Linotype" w:cs="Palatino Linotype" w:hint="default"/>
      </w:rPr>
    </w:lvl>
    <w:lvl w:ilvl="1" w:tplc="080A0003" w:tentative="1">
      <w:start w:val="1"/>
      <w:numFmt w:val="bullet"/>
      <w:lvlText w:val="o"/>
      <w:lvlJc w:val="left"/>
      <w:pPr>
        <w:ind w:left="1106" w:hanging="360"/>
      </w:pPr>
      <w:rPr>
        <w:rFonts w:ascii="Courier New" w:hAnsi="Courier New" w:cs="Courier New" w:hint="default"/>
      </w:rPr>
    </w:lvl>
    <w:lvl w:ilvl="2" w:tplc="080A0005" w:tentative="1">
      <w:start w:val="1"/>
      <w:numFmt w:val="bullet"/>
      <w:lvlText w:val=""/>
      <w:lvlJc w:val="left"/>
      <w:pPr>
        <w:ind w:left="1826" w:hanging="360"/>
      </w:pPr>
      <w:rPr>
        <w:rFonts w:ascii="Wingdings" w:hAnsi="Wingdings" w:hint="default"/>
      </w:rPr>
    </w:lvl>
    <w:lvl w:ilvl="3" w:tplc="080A0001" w:tentative="1">
      <w:start w:val="1"/>
      <w:numFmt w:val="bullet"/>
      <w:lvlText w:val=""/>
      <w:lvlJc w:val="left"/>
      <w:pPr>
        <w:ind w:left="2546" w:hanging="360"/>
      </w:pPr>
      <w:rPr>
        <w:rFonts w:ascii="Symbol" w:hAnsi="Symbol" w:hint="default"/>
      </w:rPr>
    </w:lvl>
    <w:lvl w:ilvl="4" w:tplc="080A0003" w:tentative="1">
      <w:start w:val="1"/>
      <w:numFmt w:val="bullet"/>
      <w:lvlText w:val="o"/>
      <w:lvlJc w:val="left"/>
      <w:pPr>
        <w:ind w:left="3266" w:hanging="360"/>
      </w:pPr>
      <w:rPr>
        <w:rFonts w:ascii="Courier New" w:hAnsi="Courier New" w:cs="Courier New" w:hint="default"/>
      </w:rPr>
    </w:lvl>
    <w:lvl w:ilvl="5" w:tplc="080A0005" w:tentative="1">
      <w:start w:val="1"/>
      <w:numFmt w:val="bullet"/>
      <w:lvlText w:val=""/>
      <w:lvlJc w:val="left"/>
      <w:pPr>
        <w:ind w:left="3986" w:hanging="360"/>
      </w:pPr>
      <w:rPr>
        <w:rFonts w:ascii="Wingdings" w:hAnsi="Wingdings" w:hint="default"/>
      </w:rPr>
    </w:lvl>
    <w:lvl w:ilvl="6" w:tplc="080A0001" w:tentative="1">
      <w:start w:val="1"/>
      <w:numFmt w:val="bullet"/>
      <w:lvlText w:val=""/>
      <w:lvlJc w:val="left"/>
      <w:pPr>
        <w:ind w:left="4706" w:hanging="360"/>
      </w:pPr>
      <w:rPr>
        <w:rFonts w:ascii="Symbol" w:hAnsi="Symbol" w:hint="default"/>
      </w:rPr>
    </w:lvl>
    <w:lvl w:ilvl="7" w:tplc="080A0003" w:tentative="1">
      <w:start w:val="1"/>
      <w:numFmt w:val="bullet"/>
      <w:lvlText w:val="o"/>
      <w:lvlJc w:val="left"/>
      <w:pPr>
        <w:ind w:left="5426" w:hanging="360"/>
      </w:pPr>
      <w:rPr>
        <w:rFonts w:ascii="Courier New" w:hAnsi="Courier New" w:cs="Courier New" w:hint="default"/>
      </w:rPr>
    </w:lvl>
    <w:lvl w:ilvl="8" w:tplc="080A0005" w:tentative="1">
      <w:start w:val="1"/>
      <w:numFmt w:val="bullet"/>
      <w:lvlText w:val=""/>
      <w:lvlJc w:val="left"/>
      <w:pPr>
        <w:ind w:left="6146" w:hanging="360"/>
      </w:pPr>
      <w:rPr>
        <w:rFonts w:ascii="Wingdings" w:hAnsi="Wingdings" w:hint="default"/>
      </w:rPr>
    </w:lvl>
  </w:abstractNum>
  <w:abstractNum w:abstractNumId="2" w15:restartNumberingAfterBreak="0">
    <w:nsid w:val="17DD3254"/>
    <w:multiLevelType w:val="hybridMultilevel"/>
    <w:tmpl w:val="216467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B443BF8"/>
    <w:multiLevelType w:val="hybridMultilevel"/>
    <w:tmpl w:val="1292F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65744E"/>
    <w:multiLevelType w:val="hybridMultilevel"/>
    <w:tmpl w:val="6ED43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A46CAC"/>
    <w:multiLevelType w:val="multilevel"/>
    <w:tmpl w:val="7F52D8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733A38"/>
    <w:multiLevelType w:val="hybridMultilevel"/>
    <w:tmpl w:val="7FF07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745AA1"/>
    <w:multiLevelType w:val="hybridMultilevel"/>
    <w:tmpl w:val="23B66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3D0400"/>
    <w:multiLevelType w:val="hybridMultilevel"/>
    <w:tmpl w:val="7A569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3171E0"/>
    <w:multiLevelType w:val="hybridMultilevel"/>
    <w:tmpl w:val="F00EE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E30AD6"/>
    <w:multiLevelType w:val="multilevel"/>
    <w:tmpl w:val="C7A227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9344CF"/>
    <w:multiLevelType w:val="multilevel"/>
    <w:tmpl w:val="E0302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DE0352"/>
    <w:multiLevelType w:val="multilevel"/>
    <w:tmpl w:val="2BBE9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0E0873"/>
    <w:multiLevelType w:val="multilevel"/>
    <w:tmpl w:val="A6BC0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DA30E7"/>
    <w:multiLevelType w:val="hybridMultilevel"/>
    <w:tmpl w:val="DA544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9D062A"/>
    <w:multiLevelType w:val="multilevel"/>
    <w:tmpl w:val="564E4E6C"/>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0D3330"/>
    <w:multiLevelType w:val="hybridMultilevel"/>
    <w:tmpl w:val="E10C2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FD3767"/>
    <w:multiLevelType w:val="hybridMultilevel"/>
    <w:tmpl w:val="5BC05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8974FA"/>
    <w:multiLevelType w:val="hybridMultilevel"/>
    <w:tmpl w:val="916EA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2919FF"/>
    <w:multiLevelType w:val="hybridMultilevel"/>
    <w:tmpl w:val="6DC48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EA4C1D"/>
    <w:multiLevelType w:val="multilevel"/>
    <w:tmpl w:val="6972ABBA"/>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7ADC16B9"/>
    <w:multiLevelType w:val="hybridMultilevel"/>
    <w:tmpl w:val="E80CB926"/>
    <w:lvl w:ilvl="0" w:tplc="A3381C56">
      <w:start w:val="1"/>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4"/>
  </w:num>
  <w:num w:numId="4">
    <w:abstractNumId w:val="24"/>
  </w:num>
  <w:num w:numId="5">
    <w:abstractNumId w:val="17"/>
  </w:num>
  <w:num w:numId="6">
    <w:abstractNumId w:val="0"/>
  </w:num>
  <w:num w:numId="7">
    <w:abstractNumId w:val="1"/>
  </w:num>
  <w:num w:numId="8">
    <w:abstractNumId w:val="7"/>
  </w:num>
  <w:num w:numId="9">
    <w:abstractNumId w:val="3"/>
  </w:num>
  <w:num w:numId="10">
    <w:abstractNumId w:val="2"/>
  </w:num>
  <w:num w:numId="11">
    <w:abstractNumId w:val="20"/>
  </w:num>
  <w:num w:numId="12">
    <w:abstractNumId w:val="15"/>
  </w:num>
  <w:num w:numId="13">
    <w:abstractNumId w:val="6"/>
  </w:num>
  <w:num w:numId="14">
    <w:abstractNumId w:val="8"/>
  </w:num>
  <w:num w:numId="15">
    <w:abstractNumId w:val="9"/>
  </w:num>
  <w:num w:numId="16">
    <w:abstractNumId w:val="19"/>
  </w:num>
  <w:num w:numId="17">
    <w:abstractNumId w:val="4"/>
  </w:num>
  <w:num w:numId="18">
    <w:abstractNumId w:val="5"/>
  </w:num>
  <w:num w:numId="19">
    <w:abstractNumId w:val="10"/>
  </w:num>
  <w:num w:numId="20">
    <w:abstractNumId w:val="23"/>
  </w:num>
  <w:num w:numId="21">
    <w:abstractNumId w:val="18"/>
  </w:num>
  <w:num w:numId="22">
    <w:abstractNumId w:val="21"/>
  </w:num>
  <w:num w:numId="23">
    <w:abstractNumId w:val="11"/>
  </w:num>
  <w:num w:numId="24">
    <w:abstractNumId w:val="22"/>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6C"/>
    <w:rsid w:val="00003451"/>
    <w:rsid w:val="00004DFF"/>
    <w:rsid w:val="00007A42"/>
    <w:rsid w:val="00031875"/>
    <w:rsid w:val="00041001"/>
    <w:rsid w:val="000536D6"/>
    <w:rsid w:val="0005418E"/>
    <w:rsid w:val="000565A4"/>
    <w:rsid w:val="000668CF"/>
    <w:rsid w:val="00080163"/>
    <w:rsid w:val="000826D4"/>
    <w:rsid w:val="000838D7"/>
    <w:rsid w:val="00084891"/>
    <w:rsid w:val="000D7386"/>
    <w:rsid w:val="000F3A84"/>
    <w:rsid w:val="00100705"/>
    <w:rsid w:val="0011019A"/>
    <w:rsid w:val="00123EEF"/>
    <w:rsid w:val="00124FE6"/>
    <w:rsid w:val="0013570D"/>
    <w:rsid w:val="00152FAC"/>
    <w:rsid w:val="001673A9"/>
    <w:rsid w:val="0017064E"/>
    <w:rsid w:val="00182C44"/>
    <w:rsid w:val="001959AA"/>
    <w:rsid w:val="001B4DF8"/>
    <w:rsid w:val="001C7928"/>
    <w:rsid w:val="001F65D4"/>
    <w:rsid w:val="00224A7F"/>
    <w:rsid w:val="00224ED1"/>
    <w:rsid w:val="00227AA8"/>
    <w:rsid w:val="00273F10"/>
    <w:rsid w:val="00296195"/>
    <w:rsid w:val="0029743B"/>
    <w:rsid w:val="002B1837"/>
    <w:rsid w:val="002E46E9"/>
    <w:rsid w:val="003167EB"/>
    <w:rsid w:val="00327AC9"/>
    <w:rsid w:val="003340A8"/>
    <w:rsid w:val="00334685"/>
    <w:rsid w:val="00352AC3"/>
    <w:rsid w:val="003860AD"/>
    <w:rsid w:val="003A0F03"/>
    <w:rsid w:val="003A6153"/>
    <w:rsid w:val="00402C6C"/>
    <w:rsid w:val="00433A31"/>
    <w:rsid w:val="0044026C"/>
    <w:rsid w:val="004700E5"/>
    <w:rsid w:val="004752D5"/>
    <w:rsid w:val="00480FC8"/>
    <w:rsid w:val="004C7795"/>
    <w:rsid w:val="004E1CDE"/>
    <w:rsid w:val="004F38D9"/>
    <w:rsid w:val="004F664C"/>
    <w:rsid w:val="00505A4F"/>
    <w:rsid w:val="005113DE"/>
    <w:rsid w:val="00520242"/>
    <w:rsid w:val="0052355C"/>
    <w:rsid w:val="005427A3"/>
    <w:rsid w:val="00545B86"/>
    <w:rsid w:val="005552D0"/>
    <w:rsid w:val="00556B13"/>
    <w:rsid w:val="00571673"/>
    <w:rsid w:val="0057790D"/>
    <w:rsid w:val="00584EA0"/>
    <w:rsid w:val="00595F9A"/>
    <w:rsid w:val="00644ABF"/>
    <w:rsid w:val="006535BC"/>
    <w:rsid w:val="0066220C"/>
    <w:rsid w:val="006A31AE"/>
    <w:rsid w:val="006B7D76"/>
    <w:rsid w:val="006E2215"/>
    <w:rsid w:val="006F000F"/>
    <w:rsid w:val="006F362A"/>
    <w:rsid w:val="00712485"/>
    <w:rsid w:val="007331DF"/>
    <w:rsid w:val="00775774"/>
    <w:rsid w:val="00782A6F"/>
    <w:rsid w:val="007835B0"/>
    <w:rsid w:val="00797964"/>
    <w:rsid w:val="007A6E89"/>
    <w:rsid w:val="007A7050"/>
    <w:rsid w:val="007E74DE"/>
    <w:rsid w:val="00800596"/>
    <w:rsid w:val="0081302F"/>
    <w:rsid w:val="0081614C"/>
    <w:rsid w:val="00830B89"/>
    <w:rsid w:val="0085280F"/>
    <w:rsid w:val="00880D86"/>
    <w:rsid w:val="008A10B4"/>
    <w:rsid w:val="008B7A48"/>
    <w:rsid w:val="008F01D3"/>
    <w:rsid w:val="008F1D64"/>
    <w:rsid w:val="00922428"/>
    <w:rsid w:val="009235E3"/>
    <w:rsid w:val="00926E27"/>
    <w:rsid w:val="009861EE"/>
    <w:rsid w:val="009A694F"/>
    <w:rsid w:val="009B78B5"/>
    <w:rsid w:val="009D5584"/>
    <w:rsid w:val="00A0268D"/>
    <w:rsid w:val="00A11AD0"/>
    <w:rsid w:val="00A34583"/>
    <w:rsid w:val="00A5710A"/>
    <w:rsid w:val="00AC78DE"/>
    <w:rsid w:val="00B02CF8"/>
    <w:rsid w:val="00B07E62"/>
    <w:rsid w:val="00B45FD5"/>
    <w:rsid w:val="00B464E4"/>
    <w:rsid w:val="00B75E84"/>
    <w:rsid w:val="00B8305A"/>
    <w:rsid w:val="00BC7161"/>
    <w:rsid w:val="00BF45C9"/>
    <w:rsid w:val="00C01E17"/>
    <w:rsid w:val="00C15375"/>
    <w:rsid w:val="00C25F27"/>
    <w:rsid w:val="00C527D3"/>
    <w:rsid w:val="00C865C8"/>
    <w:rsid w:val="00C86604"/>
    <w:rsid w:val="00C90510"/>
    <w:rsid w:val="00CA123E"/>
    <w:rsid w:val="00CC12AA"/>
    <w:rsid w:val="00CE2173"/>
    <w:rsid w:val="00CF31B5"/>
    <w:rsid w:val="00CF6F16"/>
    <w:rsid w:val="00D23285"/>
    <w:rsid w:val="00D34AF8"/>
    <w:rsid w:val="00D400AD"/>
    <w:rsid w:val="00D60A23"/>
    <w:rsid w:val="00D65ADC"/>
    <w:rsid w:val="00D74A35"/>
    <w:rsid w:val="00D81477"/>
    <w:rsid w:val="00DB3D8B"/>
    <w:rsid w:val="00E00FC5"/>
    <w:rsid w:val="00E24869"/>
    <w:rsid w:val="00E31B62"/>
    <w:rsid w:val="00E378C9"/>
    <w:rsid w:val="00E56967"/>
    <w:rsid w:val="00E85DD5"/>
    <w:rsid w:val="00EA619C"/>
    <w:rsid w:val="00EB2C68"/>
    <w:rsid w:val="00EC2327"/>
    <w:rsid w:val="00EC7593"/>
    <w:rsid w:val="00EF1AAA"/>
    <w:rsid w:val="00F0696B"/>
    <w:rsid w:val="00F51909"/>
    <w:rsid w:val="00F86C37"/>
    <w:rsid w:val="00FA1EF4"/>
    <w:rsid w:val="00FD00C4"/>
    <w:rsid w:val="00FD48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D356B"/>
  <w15:docId w15:val="{A3AA5B45-4E80-49A8-BCEC-9D511F7C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5427A3"/>
    <w:rPr>
      <w:color w:val="605E5C"/>
      <w:shd w:val="clear" w:color="auto" w:fill="E1DFDD"/>
    </w:rPr>
  </w:style>
  <w:style w:type="character" w:customStyle="1" w:styleId="il">
    <w:name w:val="il"/>
    <w:basedOn w:val="Fuentedeprrafopredeter"/>
    <w:rsid w:val="00C15375"/>
  </w:style>
  <w:style w:type="table" w:styleId="Tablanormal1">
    <w:name w:val="Plain Table 1"/>
    <w:basedOn w:val="Tablanormal"/>
    <w:uiPriority w:val="41"/>
    <w:rsid w:val="001101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5458">
      <w:bodyDiv w:val="1"/>
      <w:marLeft w:val="0"/>
      <w:marRight w:val="0"/>
      <w:marTop w:val="0"/>
      <w:marBottom w:val="0"/>
      <w:divBdr>
        <w:top w:val="none" w:sz="0" w:space="0" w:color="auto"/>
        <w:left w:val="none" w:sz="0" w:space="0" w:color="auto"/>
        <w:bottom w:val="none" w:sz="0" w:space="0" w:color="auto"/>
        <w:right w:val="none" w:sz="0" w:space="0" w:color="auto"/>
      </w:divBdr>
      <w:divsChild>
        <w:div w:id="2134010456">
          <w:marLeft w:val="0"/>
          <w:marRight w:val="0"/>
          <w:marTop w:val="0"/>
          <w:marBottom w:val="0"/>
          <w:divBdr>
            <w:top w:val="none" w:sz="0" w:space="0" w:color="auto"/>
            <w:left w:val="none" w:sz="0" w:space="0" w:color="auto"/>
            <w:bottom w:val="none" w:sz="0" w:space="0" w:color="auto"/>
            <w:right w:val="none" w:sz="0" w:space="0" w:color="auto"/>
          </w:divBdr>
        </w:div>
      </w:divsChild>
    </w:div>
    <w:div w:id="102384665">
      <w:bodyDiv w:val="1"/>
      <w:marLeft w:val="0"/>
      <w:marRight w:val="0"/>
      <w:marTop w:val="0"/>
      <w:marBottom w:val="0"/>
      <w:divBdr>
        <w:top w:val="none" w:sz="0" w:space="0" w:color="auto"/>
        <w:left w:val="none" w:sz="0" w:space="0" w:color="auto"/>
        <w:bottom w:val="none" w:sz="0" w:space="0" w:color="auto"/>
        <w:right w:val="none" w:sz="0" w:space="0" w:color="auto"/>
      </w:divBdr>
    </w:div>
    <w:div w:id="123354972">
      <w:bodyDiv w:val="1"/>
      <w:marLeft w:val="0"/>
      <w:marRight w:val="0"/>
      <w:marTop w:val="0"/>
      <w:marBottom w:val="0"/>
      <w:divBdr>
        <w:top w:val="none" w:sz="0" w:space="0" w:color="auto"/>
        <w:left w:val="none" w:sz="0" w:space="0" w:color="auto"/>
        <w:bottom w:val="none" w:sz="0" w:space="0" w:color="auto"/>
        <w:right w:val="none" w:sz="0" w:space="0" w:color="auto"/>
      </w:divBdr>
    </w:div>
    <w:div w:id="196893321">
      <w:bodyDiv w:val="1"/>
      <w:marLeft w:val="0"/>
      <w:marRight w:val="0"/>
      <w:marTop w:val="0"/>
      <w:marBottom w:val="0"/>
      <w:divBdr>
        <w:top w:val="none" w:sz="0" w:space="0" w:color="auto"/>
        <w:left w:val="none" w:sz="0" w:space="0" w:color="auto"/>
        <w:bottom w:val="none" w:sz="0" w:space="0" w:color="auto"/>
        <w:right w:val="none" w:sz="0" w:space="0" w:color="auto"/>
      </w:divBdr>
    </w:div>
    <w:div w:id="304555880">
      <w:bodyDiv w:val="1"/>
      <w:marLeft w:val="0"/>
      <w:marRight w:val="0"/>
      <w:marTop w:val="0"/>
      <w:marBottom w:val="0"/>
      <w:divBdr>
        <w:top w:val="none" w:sz="0" w:space="0" w:color="auto"/>
        <w:left w:val="none" w:sz="0" w:space="0" w:color="auto"/>
        <w:bottom w:val="none" w:sz="0" w:space="0" w:color="auto"/>
        <w:right w:val="none" w:sz="0" w:space="0" w:color="auto"/>
      </w:divBdr>
    </w:div>
    <w:div w:id="365058105">
      <w:bodyDiv w:val="1"/>
      <w:marLeft w:val="0"/>
      <w:marRight w:val="0"/>
      <w:marTop w:val="0"/>
      <w:marBottom w:val="0"/>
      <w:divBdr>
        <w:top w:val="none" w:sz="0" w:space="0" w:color="auto"/>
        <w:left w:val="none" w:sz="0" w:space="0" w:color="auto"/>
        <w:bottom w:val="none" w:sz="0" w:space="0" w:color="auto"/>
        <w:right w:val="none" w:sz="0" w:space="0" w:color="auto"/>
      </w:divBdr>
    </w:div>
    <w:div w:id="385379189">
      <w:bodyDiv w:val="1"/>
      <w:marLeft w:val="0"/>
      <w:marRight w:val="0"/>
      <w:marTop w:val="0"/>
      <w:marBottom w:val="0"/>
      <w:divBdr>
        <w:top w:val="none" w:sz="0" w:space="0" w:color="auto"/>
        <w:left w:val="none" w:sz="0" w:space="0" w:color="auto"/>
        <w:bottom w:val="none" w:sz="0" w:space="0" w:color="auto"/>
        <w:right w:val="none" w:sz="0" w:space="0" w:color="auto"/>
      </w:divBdr>
    </w:div>
    <w:div w:id="469709440">
      <w:bodyDiv w:val="1"/>
      <w:marLeft w:val="0"/>
      <w:marRight w:val="0"/>
      <w:marTop w:val="0"/>
      <w:marBottom w:val="0"/>
      <w:divBdr>
        <w:top w:val="none" w:sz="0" w:space="0" w:color="auto"/>
        <w:left w:val="none" w:sz="0" w:space="0" w:color="auto"/>
        <w:bottom w:val="none" w:sz="0" w:space="0" w:color="auto"/>
        <w:right w:val="none" w:sz="0" w:space="0" w:color="auto"/>
      </w:divBdr>
    </w:div>
    <w:div w:id="481048298">
      <w:bodyDiv w:val="1"/>
      <w:marLeft w:val="0"/>
      <w:marRight w:val="0"/>
      <w:marTop w:val="0"/>
      <w:marBottom w:val="0"/>
      <w:divBdr>
        <w:top w:val="none" w:sz="0" w:space="0" w:color="auto"/>
        <w:left w:val="none" w:sz="0" w:space="0" w:color="auto"/>
        <w:bottom w:val="none" w:sz="0" w:space="0" w:color="auto"/>
        <w:right w:val="none" w:sz="0" w:space="0" w:color="auto"/>
      </w:divBdr>
    </w:div>
    <w:div w:id="529412330">
      <w:bodyDiv w:val="1"/>
      <w:marLeft w:val="0"/>
      <w:marRight w:val="0"/>
      <w:marTop w:val="0"/>
      <w:marBottom w:val="0"/>
      <w:divBdr>
        <w:top w:val="none" w:sz="0" w:space="0" w:color="auto"/>
        <w:left w:val="none" w:sz="0" w:space="0" w:color="auto"/>
        <w:bottom w:val="none" w:sz="0" w:space="0" w:color="auto"/>
        <w:right w:val="none" w:sz="0" w:space="0" w:color="auto"/>
      </w:divBdr>
    </w:div>
    <w:div w:id="544610023">
      <w:bodyDiv w:val="1"/>
      <w:marLeft w:val="0"/>
      <w:marRight w:val="0"/>
      <w:marTop w:val="0"/>
      <w:marBottom w:val="0"/>
      <w:divBdr>
        <w:top w:val="none" w:sz="0" w:space="0" w:color="auto"/>
        <w:left w:val="none" w:sz="0" w:space="0" w:color="auto"/>
        <w:bottom w:val="none" w:sz="0" w:space="0" w:color="auto"/>
        <w:right w:val="none" w:sz="0" w:space="0" w:color="auto"/>
      </w:divBdr>
    </w:div>
    <w:div w:id="678502300">
      <w:bodyDiv w:val="1"/>
      <w:marLeft w:val="0"/>
      <w:marRight w:val="0"/>
      <w:marTop w:val="0"/>
      <w:marBottom w:val="0"/>
      <w:divBdr>
        <w:top w:val="none" w:sz="0" w:space="0" w:color="auto"/>
        <w:left w:val="none" w:sz="0" w:space="0" w:color="auto"/>
        <w:bottom w:val="none" w:sz="0" w:space="0" w:color="auto"/>
        <w:right w:val="none" w:sz="0" w:space="0" w:color="auto"/>
      </w:divBdr>
    </w:div>
    <w:div w:id="806967895">
      <w:bodyDiv w:val="1"/>
      <w:marLeft w:val="0"/>
      <w:marRight w:val="0"/>
      <w:marTop w:val="0"/>
      <w:marBottom w:val="0"/>
      <w:divBdr>
        <w:top w:val="none" w:sz="0" w:space="0" w:color="auto"/>
        <w:left w:val="none" w:sz="0" w:space="0" w:color="auto"/>
        <w:bottom w:val="none" w:sz="0" w:space="0" w:color="auto"/>
        <w:right w:val="none" w:sz="0" w:space="0" w:color="auto"/>
      </w:divBdr>
    </w:div>
    <w:div w:id="861020535">
      <w:bodyDiv w:val="1"/>
      <w:marLeft w:val="0"/>
      <w:marRight w:val="0"/>
      <w:marTop w:val="0"/>
      <w:marBottom w:val="0"/>
      <w:divBdr>
        <w:top w:val="none" w:sz="0" w:space="0" w:color="auto"/>
        <w:left w:val="none" w:sz="0" w:space="0" w:color="auto"/>
        <w:bottom w:val="none" w:sz="0" w:space="0" w:color="auto"/>
        <w:right w:val="none" w:sz="0" w:space="0" w:color="auto"/>
      </w:divBdr>
    </w:div>
    <w:div w:id="979921135">
      <w:bodyDiv w:val="1"/>
      <w:marLeft w:val="0"/>
      <w:marRight w:val="0"/>
      <w:marTop w:val="0"/>
      <w:marBottom w:val="0"/>
      <w:divBdr>
        <w:top w:val="none" w:sz="0" w:space="0" w:color="auto"/>
        <w:left w:val="none" w:sz="0" w:space="0" w:color="auto"/>
        <w:bottom w:val="none" w:sz="0" w:space="0" w:color="auto"/>
        <w:right w:val="none" w:sz="0" w:space="0" w:color="auto"/>
      </w:divBdr>
    </w:div>
    <w:div w:id="1147747829">
      <w:bodyDiv w:val="1"/>
      <w:marLeft w:val="0"/>
      <w:marRight w:val="0"/>
      <w:marTop w:val="0"/>
      <w:marBottom w:val="0"/>
      <w:divBdr>
        <w:top w:val="none" w:sz="0" w:space="0" w:color="auto"/>
        <w:left w:val="none" w:sz="0" w:space="0" w:color="auto"/>
        <w:bottom w:val="none" w:sz="0" w:space="0" w:color="auto"/>
        <w:right w:val="none" w:sz="0" w:space="0" w:color="auto"/>
      </w:divBdr>
    </w:div>
    <w:div w:id="1241791273">
      <w:bodyDiv w:val="1"/>
      <w:marLeft w:val="0"/>
      <w:marRight w:val="0"/>
      <w:marTop w:val="0"/>
      <w:marBottom w:val="0"/>
      <w:divBdr>
        <w:top w:val="none" w:sz="0" w:space="0" w:color="auto"/>
        <w:left w:val="none" w:sz="0" w:space="0" w:color="auto"/>
        <w:bottom w:val="none" w:sz="0" w:space="0" w:color="auto"/>
        <w:right w:val="none" w:sz="0" w:space="0" w:color="auto"/>
      </w:divBdr>
    </w:div>
    <w:div w:id="1273126513">
      <w:bodyDiv w:val="1"/>
      <w:marLeft w:val="0"/>
      <w:marRight w:val="0"/>
      <w:marTop w:val="0"/>
      <w:marBottom w:val="0"/>
      <w:divBdr>
        <w:top w:val="none" w:sz="0" w:space="0" w:color="auto"/>
        <w:left w:val="none" w:sz="0" w:space="0" w:color="auto"/>
        <w:bottom w:val="none" w:sz="0" w:space="0" w:color="auto"/>
        <w:right w:val="none" w:sz="0" w:space="0" w:color="auto"/>
      </w:divBdr>
    </w:div>
    <w:div w:id="1354379133">
      <w:bodyDiv w:val="1"/>
      <w:marLeft w:val="0"/>
      <w:marRight w:val="0"/>
      <w:marTop w:val="0"/>
      <w:marBottom w:val="0"/>
      <w:divBdr>
        <w:top w:val="none" w:sz="0" w:space="0" w:color="auto"/>
        <w:left w:val="none" w:sz="0" w:space="0" w:color="auto"/>
        <w:bottom w:val="none" w:sz="0" w:space="0" w:color="auto"/>
        <w:right w:val="none" w:sz="0" w:space="0" w:color="auto"/>
      </w:divBdr>
    </w:div>
    <w:div w:id="1560551805">
      <w:bodyDiv w:val="1"/>
      <w:marLeft w:val="0"/>
      <w:marRight w:val="0"/>
      <w:marTop w:val="0"/>
      <w:marBottom w:val="0"/>
      <w:divBdr>
        <w:top w:val="none" w:sz="0" w:space="0" w:color="auto"/>
        <w:left w:val="none" w:sz="0" w:space="0" w:color="auto"/>
        <w:bottom w:val="none" w:sz="0" w:space="0" w:color="auto"/>
        <w:right w:val="none" w:sz="0" w:space="0" w:color="auto"/>
      </w:divBdr>
    </w:div>
    <w:div w:id="1573005321">
      <w:bodyDiv w:val="1"/>
      <w:marLeft w:val="0"/>
      <w:marRight w:val="0"/>
      <w:marTop w:val="0"/>
      <w:marBottom w:val="0"/>
      <w:divBdr>
        <w:top w:val="none" w:sz="0" w:space="0" w:color="auto"/>
        <w:left w:val="none" w:sz="0" w:space="0" w:color="auto"/>
        <w:bottom w:val="none" w:sz="0" w:space="0" w:color="auto"/>
        <w:right w:val="none" w:sz="0" w:space="0" w:color="auto"/>
      </w:divBdr>
    </w:div>
    <w:div w:id="1751659807">
      <w:bodyDiv w:val="1"/>
      <w:marLeft w:val="0"/>
      <w:marRight w:val="0"/>
      <w:marTop w:val="0"/>
      <w:marBottom w:val="0"/>
      <w:divBdr>
        <w:top w:val="none" w:sz="0" w:space="0" w:color="auto"/>
        <w:left w:val="none" w:sz="0" w:space="0" w:color="auto"/>
        <w:bottom w:val="none" w:sz="0" w:space="0" w:color="auto"/>
        <w:right w:val="none" w:sz="0" w:space="0" w:color="auto"/>
      </w:divBdr>
    </w:div>
    <w:div w:id="1776091534">
      <w:bodyDiv w:val="1"/>
      <w:marLeft w:val="0"/>
      <w:marRight w:val="0"/>
      <w:marTop w:val="0"/>
      <w:marBottom w:val="0"/>
      <w:divBdr>
        <w:top w:val="none" w:sz="0" w:space="0" w:color="auto"/>
        <w:left w:val="none" w:sz="0" w:space="0" w:color="auto"/>
        <w:bottom w:val="none" w:sz="0" w:space="0" w:color="auto"/>
        <w:right w:val="none" w:sz="0" w:space="0" w:color="auto"/>
      </w:divBdr>
    </w:div>
    <w:div w:id="1938631107">
      <w:bodyDiv w:val="1"/>
      <w:marLeft w:val="0"/>
      <w:marRight w:val="0"/>
      <w:marTop w:val="0"/>
      <w:marBottom w:val="0"/>
      <w:divBdr>
        <w:top w:val="none" w:sz="0" w:space="0" w:color="auto"/>
        <w:left w:val="none" w:sz="0" w:space="0" w:color="auto"/>
        <w:bottom w:val="none" w:sz="0" w:space="0" w:color="auto"/>
        <w:right w:val="none" w:sz="0" w:space="0" w:color="auto"/>
      </w:divBdr>
    </w:div>
    <w:div w:id="2039313797">
      <w:bodyDiv w:val="1"/>
      <w:marLeft w:val="0"/>
      <w:marRight w:val="0"/>
      <w:marTop w:val="0"/>
      <w:marBottom w:val="0"/>
      <w:divBdr>
        <w:top w:val="none" w:sz="0" w:space="0" w:color="auto"/>
        <w:left w:val="none" w:sz="0" w:space="0" w:color="auto"/>
        <w:bottom w:val="none" w:sz="0" w:space="0" w:color="auto"/>
        <w:right w:val="none" w:sz="0" w:space="0" w:color="auto"/>
      </w:divBdr>
    </w:div>
    <w:div w:id="2049643431">
      <w:bodyDiv w:val="1"/>
      <w:marLeft w:val="0"/>
      <w:marRight w:val="0"/>
      <w:marTop w:val="0"/>
      <w:marBottom w:val="0"/>
      <w:divBdr>
        <w:top w:val="none" w:sz="0" w:space="0" w:color="auto"/>
        <w:left w:val="none" w:sz="0" w:space="0" w:color="auto"/>
        <w:bottom w:val="none" w:sz="0" w:space="0" w:color="auto"/>
        <w:right w:val="none" w:sz="0" w:space="0" w:color="auto"/>
      </w:divBdr>
    </w:div>
    <w:div w:id="2106073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pomex.org.mx/ipo3/lgt/indice/ZINACANTEPEC/art_92_viii/4.web" TargetMode="Externa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https://www.ipomex.org.mx/ipo3/lgt/indice/ZINACANTEPEC/art_92_viii/4.web" TargetMode="External"/><Relationship Id="rId17" Type="http://schemas.openxmlformats.org/officeDocument/2006/relationships/image" Target="media/image3.png"/><Relationship Id="rId25" Type="http://schemas.openxmlformats.org/officeDocument/2006/relationships/hyperlink" Target="https://www.ipomex.org.mx/ipo3/lgt/indice/ZINACANTEPEC/art_92_viii/4.web"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apartados.hacienda.gob.mx/contabilidad/documentos/informe_cuenta/1998/cuenta_publica/Glosario/n.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pomex.org.mx/ipo3/lgt/indice/ZINACANTEPEC/art_92_viii/4.web" TargetMode="External"/><Relationship Id="rId24" Type="http://schemas.openxmlformats.org/officeDocument/2006/relationships/hyperlink" Target="https://www.ipomex.org.mx/ipo3/lgt/indice/ZINACANTEPEC/art_92_viii/4.web"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hyperlink" Target="https://www.ipomex.org.mx/ipo3/lgt/indice/ZINACANTEPEC/art_92_viii/4.web"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pomex.org.mx/ipo3/lgt/indice/ZINACANTEPEC/art_92_viii/4.web" TargetMode="External"/><Relationship Id="rId14" Type="http://schemas.openxmlformats.org/officeDocument/2006/relationships/hyperlink" Target="https://www.ipomex.org.mx/ipo3/lgt/indice/ZINACANTEPEC/art_92_viii/4.web" TargetMode="External"/><Relationship Id="rId22" Type="http://schemas.openxmlformats.org/officeDocument/2006/relationships/hyperlink" Target="https://www.ipomex.org.mx/ipo3/lgt/indice/ZINACANTEPEC/art_92_viii/4.web"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J3wDXM9SgP6xf9ZLKIEeRQv6NQ==">AMUW2mVvhy/QZLZI0SXLEEOZ/UJh5YZaALkJPxvHZ2dWkKXl/e5SUNt/k86bK1Vr8K5avPBWzrZ3fABfp3pGRfsmGcg6JbVdqtMPW4P9ZzBmtGbs9NIWV/UMQJTAyeP82qnwKq8fxyokrXf/+hBilE8qAQCFdzc9XCOq4Y7E1Xo+WfiwgUTotyr1w15oIwaCtfwS+aJg1fB2mMik7hQ9fzG1nmJxU0JtTQ==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DAB0FA-2DC0-440A-A9AE-18B9CA53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20029</Words>
  <Characters>110161</Characters>
  <Application>Microsoft Office Word</Application>
  <DocSecurity>4</DocSecurity>
  <Lines>918</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dc:creator>
  <cp:lastModifiedBy>Maricela Villagomez</cp:lastModifiedBy>
  <cp:revision>2</cp:revision>
  <cp:lastPrinted>2023-08-18T18:05:00Z</cp:lastPrinted>
  <dcterms:created xsi:type="dcterms:W3CDTF">2023-09-04T19:37:00Z</dcterms:created>
  <dcterms:modified xsi:type="dcterms:W3CDTF">2023-09-04T19:37:00Z</dcterms:modified>
</cp:coreProperties>
</file>