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72E11B79" w:rsidR="00662C69" w:rsidRPr="00A0054B" w:rsidRDefault="00D10889" w:rsidP="00B31E90">
      <w:pPr>
        <w:tabs>
          <w:tab w:val="left" w:pos="3465"/>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9B11D6" w:rsidRPr="00A0054B">
        <w:rPr>
          <w:rFonts w:ascii="Palatino Linotype" w:hAnsi="Palatino Linotype"/>
          <w:color w:val="000000" w:themeColor="text1"/>
        </w:rPr>
        <w:t>R</w:t>
      </w:r>
      <w:r w:rsidR="00662C69" w:rsidRPr="00A0054B">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0054B">
        <w:rPr>
          <w:rFonts w:ascii="Palatino Linotype" w:hAnsi="Palatino Linotype"/>
          <w:color w:val="000000" w:themeColor="text1"/>
        </w:rPr>
        <w:t>icipios, con</w:t>
      </w:r>
      <w:r w:rsidR="00662C69" w:rsidRPr="00A0054B">
        <w:rPr>
          <w:rFonts w:ascii="Palatino Linotype" w:hAnsi="Palatino Linotype"/>
          <w:color w:val="000000" w:themeColor="text1"/>
        </w:rPr>
        <w:t xml:space="preserve"> </w:t>
      </w:r>
      <w:r w:rsidR="00485DB6" w:rsidRPr="00A0054B">
        <w:rPr>
          <w:rFonts w:ascii="Palatino Linotype" w:hAnsi="Palatino Linotype"/>
          <w:color w:val="000000" w:themeColor="text1"/>
        </w:rPr>
        <w:t xml:space="preserve">domicilio </w:t>
      </w:r>
      <w:r w:rsidR="00662C69" w:rsidRPr="00A0054B">
        <w:rPr>
          <w:rFonts w:ascii="Palatino Linotype" w:hAnsi="Palatino Linotype"/>
          <w:color w:val="000000" w:themeColor="text1"/>
        </w:rPr>
        <w:t xml:space="preserve">en Metepec, Estado de México; de </w:t>
      </w:r>
      <w:r w:rsidR="007175FA">
        <w:rPr>
          <w:rFonts w:ascii="Palatino Linotype" w:hAnsi="Palatino Linotype"/>
        </w:rPr>
        <w:t>veinticuatro</w:t>
      </w:r>
      <w:r w:rsidR="00583E9C">
        <w:rPr>
          <w:rFonts w:ascii="Palatino Linotype" w:hAnsi="Palatino Linotype"/>
        </w:rPr>
        <w:t xml:space="preserve"> (24)</w:t>
      </w:r>
      <w:r w:rsidR="007175FA">
        <w:rPr>
          <w:rFonts w:ascii="Palatino Linotype" w:hAnsi="Palatino Linotype"/>
        </w:rPr>
        <w:t xml:space="preserve"> de mayo de dos mil veintitrés</w:t>
      </w:r>
      <w:r w:rsidR="00662C69" w:rsidRPr="00A0054B">
        <w:rPr>
          <w:rFonts w:ascii="Palatino Linotype" w:hAnsi="Palatino Linotype"/>
          <w:color w:val="000000" w:themeColor="text1"/>
        </w:rPr>
        <w:t>.</w:t>
      </w:r>
    </w:p>
    <w:p w14:paraId="1181C59D" w14:textId="77777777" w:rsidR="00B31E90" w:rsidRPr="00A0054B" w:rsidRDefault="00B31E90" w:rsidP="00B31E90">
      <w:pPr>
        <w:tabs>
          <w:tab w:val="left" w:pos="3465"/>
        </w:tabs>
        <w:spacing w:line="360" w:lineRule="auto"/>
        <w:jc w:val="both"/>
        <w:rPr>
          <w:rFonts w:ascii="Palatino Linotype" w:hAnsi="Palatino Linotype"/>
          <w:color w:val="000000" w:themeColor="text1"/>
        </w:rPr>
      </w:pPr>
    </w:p>
    <w:p w14:paraId="04F87235" w14:textId="2223232A" w:rsidR="005F0007" w:rsidRDefault="00662C69" w:rsidP="00B31E90">
      <w:pPr>
        <w:spacing w:line="360" w:lineRule="auto"/>
        <w:jc w:val="both"/>
        <w:rPr>
          <w:rFonts w:ascii="Palatino Linotype" w:eastAsia="Times New Roman" w:hAnsi="Palatino Linotype" w:cs="Times New Roman"/>
          <w:color w:val="000000" w:themeColor="text1"/>
        </w:rPr>
      </w:pPr>
      <w:r w:rsidRPr="00A0054B">
        <w:rPr>
          <w:rFonts w:ascii="Palatino Linotype" w:hAnsi="Palatino Linotype"/>
          <w:b/>
          <w:color w:val="000000" w:themeColor="text1"/>
        </w:rPr>
        <w:t>VISTO</w:t>
      </w:r>
      <w:r w:rsidRPr="00A0054B">
        <w:rPr>
          <w:rFonts w:ascii="Palatino Linotype" w:hAnsi="Palatino Linotype"/>
          <w:color w:val="000000" w:themeColor="text1"/>
        </w:rPr>
        <w:t xml:space="preserve"> el expediente electrónico for</w:t>
      </w:r>
      <w:r w:rsidR="00D37494" w:rsidRPr="00A0054B">
        <w:rPr>
          <w:rFonts w:ascii="Palatino Linotype" w:hAnsi="Palatino Linotype"/>
          <w:color w:val="000000" w:themeColor="text1"/>
        </w:rPr>
        <w:t>mado con motivo del</w:t>
      </w:r>
      <w:r w:rsidRPr="00A0054B">
        <w:rPr>
          <w:rFonts w:ascii="Palatino Linotype" w:hAnsi="Palatino Linotype"/>
          <w:color w:val="000000" w:themeColor="text1"/>
        </w:rPr>
        <w:t xml:space="preserve"> recurso de revisión </w:t>
      </w:r>
      <w:r w:rsidR="004D4D24" w:rsidRPr="003A139A">
        <w:rPr>
          <w:rFonts w:ascii="Palatino Linotype" w:eastAsia="Calibri" w:hAnsi="Palatino Linotype" w:cs="Arial"/>
          <w:b/>
          <w:lang w:val="es-ES"/>
        </w:rPr>
        <w:t>1</w:t>
      </w:r>
      <w:r w:rsidR="004D4D24">
        <w:rPr>
          <w:rFonts w:ascii="Palatino Linotype" w:eastAsia="Calibri" w:hAnsi="Palatino Linotype" w:cs="Arial"/>
          <w:b/>
          <w:lang w:val="es-ES"/>
        </w:rPr>
        <w:t>6358</w:t>
      </w:r>
      <w:r w:rsidR="004D4D24" w:rsidRPr="003A139A">
        <w:rPr>
          <w:rFonts w:ascii="Palatino Linotype" w:hAnsi="Palatino Linotype"/>
          <w:b/>
          <w:szCs w:val="22"/>
        </w:rPr>
        <w:t>/INFOEM/IP/RR/2022</w:t>
      </w:r>
      <w:r w:rsidR="005F1362" w:rsidRPr="00A0054B">
        <w:rPr>
          <w:rFonts w:ascii="Palatino Linotype" w:eastAsia="Times New Roman" w:hAnsi="Palatino Linotype" w:cs="Arial"/>
          <w:bCs/>
          <w:color w:val="000000" w:themeColor="text1"/>
        </w:rPr>
        <w:t xml:space="preserve">, </w:t>
      </w:r>
      <w:r w:rsidR="006B31E7" w:rsidRPr="00A0054B">
        <w:rPr>
          <w:rFonts w:ascii="Palatino Linotype" w:eastAsia="Times New Roman" w:hAnsi="Palatino Linotype" w:cs="Times New Roman"/>
          <w:color w:val="000000" w:themeColor="text1"/>
        </w:rPr>
        <w:t>interpuesto por</w:t>
      </w:r>
      <w:r w:rsidR="0078249C" w:rsidRPr="00A0054B">
        <w:rPr>
          <w:rFonts w:ascii="Palatino Linotype" w:eastAsia="Times New Roman" w:hAnsi="Palatino Linotype" w:cs="Times New Roman"/>
          <w:color w:val="000000" w:themeColor="text1"/>
        </w:rPr>
        <w:t xml:space="preserve"> </w:t>
      </w:r>
      <w:r w:rsidR="002B2938">
        <w:rPr>
          <w:rFonts w:ascii="Palatino Linotype" w:hAnsi="Palatino Linotype"/>
          <w:b/>
          <w:szCs w:val="22"/>
        </w:rPr>
        <w:t>XXXXXXX</w:t>
      </w:r>
      <w:r w:rsidR="00FD0FA4">
        <w:rPr>
          <w:rFonts w:ascii="Palatino Linotype" w:eastAsia="Times New Roman" w:hAnsi="Palatino Linotype" w:cs="Times New Roman"/>
          <w:color w:val="000000" w:themeColor="text1"/>
        </w:rPr>
        <w:t xml:space="preserve">, </w:t>
      </w:r>
      <w:r w:rsidR="00583E9C">
        <w:rPr>
          <w:rFonts w:ascii="Palatino Linotype" w:eastAsia="Times New Roman" w:hAnsi="Palatino Linotype" w:cs="Times New Roman"/>
          <w:color w:val="000000" w:themeColor="text1"/>
        </w:rPr>
        <w:t xml:space="preserve">en adelante el </w:t>
      </w:r>
      <w:r w:rsidR="006B31E7" w:rsidRPr="00A0054B">
        <w:rPr>
          <w:rFonts w:ascii="Palatino Linotype" w:eastAsia="Times New Roman" w:hAnsi="Palatino Linotype" w:cs="Times New Roman"/>
          <w:b/>
          <w:bCs/>
          <w:color w:val="000000" w:themeColor="text1"/>
        </w:rPr>
        <w:t>RECURRENTE</w:t>
      </w:r>
      <w:r w:rsidR="00E647FF" w:rsidRPr="00A0054B">
        <w:rPr>
          <w:rFonts w:ascii="Palatino Linotype" w:eastAsia="Times New Roman" w:hAnsi="Palatino Linotype" w:cs="Arial"/>
          <w:color w:val="000000" w:themeColor="text1"/>
        </w:rPr>
        <w:t>;</w:t>
      </w:r>
      <w:r w:rsidR="005F1362" w:rsidRPr="00A0054B">
        <w:rPr>
          <w:rFonts w:ascii="Palatino Linotype" w:eastAsia="Times New Roman" w:hAnsi="Palatino Linotype" w:cs="Arial"/>
          <w:color w:val="000000" w:themeColor="text1"/>
        </w:rPr>
        <w:t xml:space="preserve"> en contra de la respuesta d</w:t>
      </w:r>
      <w:r w:rsidR="00743FFA">
        <w:rPr>
          <w:rFonts w:ascii="Palatino Linotype" w:eastAsia="Times New Roman" w:hAnsi="Palatino Linotype" w:cs="Arial"/>
          <w:color w:val="000000" w:themeColor="text1"/>
        </w:rPr>
        <w:t>e</w:t>
      </w:r>
      <w:r w:rsidR="00FD0FA4">
        <w:rPr>
          <w:rFonts w:ascii="Palatino Linotype" w:eastAsia="Times New Roman" w:hAnsi="Palatino Linotype" w:cs="Arial"/>
          <w:color w:val="000000" w:themeColor="text1"/>
        </w:rPr>
        <w:t>l</w:t>
      </w:r>
      <w:r w:rsidR="001E50B9">
        <w:rPr>
          <w:rFonts w:ascii="Palatino Linotype" w:eastAsia="Times New Roman" w:hAnsi="Palatino Linotype" w:cs="Arial"/>
          <w:color w:val="000000" w:themeColor="text1"/>
        </w:rPr>
        <w:t xml:space="preserve"> </w:t>
      </w:r>
      <w:r w:rsidR="004D4D24" w:rsidRPr="004D4D24">
        <w:rPr>
          <w:rFonts w:ascii="Palatino Linotype" w:eastAsia="Calibri" w:hAnsi="Palatino Linotype" w:cs="Arial"/>
          <w:b/>
          <w:bCs/>
          <w:lang w:val="es-ES"/>
        </w:rPr>
        <w:t>Sistema Municipal Para el Desarrollo Integral de la Familia de Tlalnepantla de Baz</w:t>
      </w:r>
      <w:r w:rsidR="009572EE" w:rsidRPr="00A0054B">
        <w:rPr>
          <w:rFonts w:ascii="Palatino Linotype" w:eastAsia="Calibri" w:hAnsi="Palatino Linotype" w:cs="Arial"/>
          <w:color w:val="000000" w:themeColor="text1"/>
          <w:lang w:val="es-ES"/>
        </w:rPr>
        <w:t>,</w:t>
      </w:r>
      <w:r w:rsidR="005F1362" w:rsidRPr="00A0054B">
        <w:rPr>
          <w:rFonts w:ascii="Palatino Linotype" w:eastAsia="Calibri" w:hAnsi="Palatino Linotype" w:cs="Arial"/>
          <w:color w:val="000000" w:themeColor="text1"/>
          <w:lang w:val="es-ES"/>
        </w:rPr>
        <w:t xml:space="preserve"> </w:t>
      </w:r>
      <w:r w:rsidR="005F1362" w:rsidRPr="00A0054B">
        <w:rPr>
          <w:rFonts w:ascii="Palatino Linotype" w:eastAsia="Times New Roman" w:hAnsi="Palatino Linotype" w:cs="Times New Roman"/>
          <w:color w:val="000000" w:themeColor="text1"/>
        </w:rPr>
        <w:t>en lo sucesivo el</w:t>
      </w:r>
      <w:r w:rsidR="005F1362" w:rsidRPr="00A0054B">
        <w:rPr>
          <w:rFonts w:ascii="Palatino Linotype" w:eastAsia="Times New Roman" w:hAnsi="Palatino Linotype" w:cs="Times New Roman"/>
          <w:b/>
          <w:color w:val="000000" w:themeColor="text1"/>
        </w:rPr>
        <w:t xml:space="preserve"> SUJETO OBLIGADO, </w:t>
      </w:r>
      <w:r w:rsidR="005F1362" w:rsidRPr="00A0054B">
        <w:rPr>
          <w:rFonts w:ascii="Palatino Linotype" w:eastAsia="Times New Roman" w:hAnsi="Palatino Linotype" w:cs="Times New Roman"/>
          <w:color w:val="000000" w:themeColor="text1"/>
        </w:rPr>
        <w:t>se procede a dictar la presente resolución, con base en los siguientes:</w:t>
      </w:r>
    </w:p>
    <w:p w14:paraId="67790361" w14:textId="77777777" w:rsidR="003F1A79" w:rsidRPr="00A0054B" w:rsidRDefault="003F1A79" w:rsidP="00B31E90">
      <w:pPr>
        <w:spacing w:line="360" w:lineRule="auto"/>
        <w:jc w:val="both"/>
        <w:rPr>
          <w:rFonts w:ascii="Palatino Linotype" w:eastAsia="Times New Roman" w:hAnsi="Palatino Linotype" w:cs="Times New Roman"/>
          <w:color w:val="000000" w:themeColor="text1"/>
        </w:rPr>
      </w:pPr>
    </w:p>
    <w:p w14:paraId="769E1410" w14:textId="25E1B89A" w:rsidR="00587366"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A0054B">
        <w:rPr>
          <w:b/>
          <w:color w:val="000000" w:themeColor="text1"/>
        </w:rPr>
        <w:t>A</w:t>
      </w:r>
      <w:r w:rsidR="00C967DD" w:rsidRPr="00A0054B">
        <w:rPr>
          <w:b/>
          <w:color w:val="000000" w:themeColor="text1"/>
        </w:rPr>
        <w:t xml:space="preserve"> </w:t>
      </w:r>
      <w:r w:rsidRPr="00A0054B">
        <w:rPr>
          <w:b/>
          <w:color w:val="000000" w:themeColor="text1"/>
        </w:rPr>
        <w:t>N</w:t>
      </w:r>
      <w:r w:rsidR="00C967DD" w:rsidRPr="00A0054B">
        <w:rPr>
          <w:b/>
          <w:color w:val="000000" w:themeColor="text1"/>
        </w:rPr>
        <w:t xml:space="preserve"> </w:t>
      </w:r>
      <w:r w:rsidRPr="00A0054B">
        <w:rPr>
          <w:b/>
          <w:color w:val="000000" w:themeColor="text1"/>
        </w:rPr>
        <w:t>T</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C</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D</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N</w:t>
      </w:r>
      <w:r w:rsidR="00C967DD" w:rsidRPr="00A0054B">
        <w:rPr>
          <w:b/>
          <w:color w:val="000000" w:themeColor="text1"/>
        </w:rPr>
        <w:t xml:space="preserve"> </w:t>
      </w:r>
      <w:r w:rsidRPr="00A0054B">
        <w:rPr>
          <w:b/>
          <w:color w:val="000000" w:themeColor="text1"/>
        </w:rPr>
        <w:t>T</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S</w:t>
      </w:r>
      <w:bookmarkEnd w:id="0"/>
      <w:bookmarkEnd w:id="1"/>
      <w:bookmarkEnd w:id="2"/>
    </w:p>
    <w:p w14:paraId="5F73BCCB" w14:textId="77777777" w:rsidR="003F1A79" w:rsidRPr="003F1A79" w:rsidRDefault="003F1A79" w:rsidP="003F1A79">
      <w:pPr>
        <w:rPr>
          <w:lang w:eastAsia="en-US"/>
        </w:rPr>
      </w:pPr>
    </w:p>
    <w:p w14:paraId="402A4C0A" w14:textId="7CA6C67A" w:rsidR="00D9392E" w:rsidRPr="0035066B"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Calibri" w:hAnsi="Palatino Linotype" w:cs="Arial"/>
          <w:color w:val="000000" w:themeColor="text1"/>
          <w:lang w:val="es-ES"/>
        </w:rPr>
        <w:t>El</w:t>
      </w:r>
      <w:r w:rsidR="00D9392E" w:rsidRPr="00A0054B">
        <w:rPr>
          <w:rFonts w:ascii="Palatino Linotype" w:eastAsia="Calibri" w:hAnsi="Palatino Linotype" w:cs="Arial"/>
          <w:color w:val="000000" w:themeColor="text1"/>
          <w:lang w:val="es-ES"/>
        </w:rPr>
        <w:t xml:space="preserve"> </w:t>
      </w:r>
      <w:r w:rsidR="0065349F">
        <w:rPr>
          <w:rFonts w:ascii="Palatino Linotype" w:eastAsia="Calibri" w:hAnsi="Palatino Linotype" w:cs="Arial"/>
          <w:color w:val="000000" w:themeColor="text1"/>
          <w:lang w:val="es-ES"/>
        </w:rPr>
        <w:t>veint</w:t>
      </w:r>
      <w:r w:rsidR="004D4D24">
        <w:rPr>
          <w:rFonts w:ascii="Palatino Linotype" w:eastAsia="Calibri" w:hAnsi="Palatino Linotype" w:cs="Arial"/>
          <w:color w:val="000000" w:themeColor="text1"/>
          <w:lang w:val="es-ES"/>
        </w:rPr>
        <w:t>icuatro</w:t>
      </w:r>
      <w:r w:rsidR="00755146">
        <w:rPr>
          <w:rFonts w:ascii="Palatino Linotype" w:eastAsia="Calibri" w:hAnsi="Palatino Linotype" w:cs="Arial"/>
          <w:color w:val="000000" w:themeColor="text1"/>
          <w:lang w:val="es-ES"/>
        </w:rPr>
        <w:t xml:space="preserve"> </w:t>
      </w:r>
      <w:r w:rsidR="007076C5" w:rsidRPr="00A0054B">
        <w:rPr>
          <w:rFonts w:ascii="Palatino Linotype" w:eastAsia="Calibri" w:hAnsi="Palatino Linotype" w:cs="Arial"/>
          <w:color w:val="000000" w:themeColor="text1"/>
          <w:lang w:val="es-ES"/>
        </w:rPr>
        <w:t>(</w:t>
      </w:r>
      <w:r w:rsidR="00BA7F7C">
        <w:rPr>
          <w:rFonts w:ascii="Palatino Linotype" w:eastAsia="Calibri" w:hAnsi="Palatino Linotype" w:cs="Arial"/>
          <w:color w:val="000000" w:themeColor="text1"/>
          <w:lang w:val="es-ES"/>
        </w:rPr>
        <w:t>2</w:t>
      </w:r>
      <w:r w:rsidR="004D4D24">
        <w:rPr>
          <w:rFonts w:ascii="Palatino Linotype" w:eastAsia="Calibri" w:hAnsi="Palatino Linotype" w:cs="Arial"/>
          <w:color w:val="000000" w:themeColor="text1"/>
          <w:lang w:val="es-ES"/>
        </w:rPr>
        <w:t>4</w:t>
      </w:r>
      <w:r w:rsidR="007076C5" w:rsidRPr="00A0054B">
        <w:rPr>
          <w:rFonts w:ascii="Palatino Linotype" w:eastAsia="Calibri" w:hAnsi="Palatino Linotype" w:cs="Arial"/>
          <w:color w:val="000000" w:themeColor="text1"/>
          <w:lang w:val="es-ES"/>
        </w:rPr>
        <w:t xml:space="preserve">) de </w:t>
      </w:r>
      <w:r w:rsidR="004D4D24">
        <w:rPr>
          <w:rFonts w:ascii="Palatino Linotype" w:eastAsia="Calibri" w:hAnsi="Palatino Linotype" w:cs="Arial"/>
          <w:color w:val="000000" w:themeColor="text1"/>
          <w:lang w:val="es-ES"/>
        </w:rPr>
        <w:t>octubre</w:t>
      </w:r>
      <w:r w:rsidR="00B31E90" w:rsidRPr="00A0054B">
        <w:rPr>
          <w:rFonts w:ascii="Palatino Linotype" w:eastAsia="Calibri" w:hAnsi="Palatino Linotype" w:cs="Arial"/>
          <w:color w:val="000000" w:themeColor="text1"/>
          <w:lang w:val="es-ES"/>
        </w:rPr>
        <w:t xml:space="preserve"> de dos mil veinti</w:t>
      </w:r>
      <w:r w:rsidR="00DC6944">
        <w:rPr>
          <w:rFonts w:ascii="Palatino Linotype" w:eastAsia="Calibri" w:hAnsi="Palatino Linotype" w:cs="Arial"/>
          <w:color w:val="000000" w:themeColor="text1"/>
          <w:lang w:val="es-ES"/>
        </w:rPr>
        <w:t>dós</w:t>
      </w:r>
      <w:r w:rsidR="005F1362" w:rsidRPr="00A0054B">
        <w:rPr>
          <w:rFonts w:ascii="Palatino Linotype" w:eastAsia="Calibri" w:hAnsi="Palatino Linotype" w:cs="Arial"/>
          <w:color w:val="000000" w:themeColor="text1"/>
          <w:lang w:val="es-ES"/>
        </w:rPr>
        <w:t xml:space="preserve">, </w:t>
      </w:r>
      <w:r w:rsidR="004E197E" w:rsidRPr="00A0054B">
        <w:rPr>
          <w:rFonts w:ascii="Palatino Linotype" w:eastAsia="Calibri" w:hAnsi="Palatino Linotype" w:cs="Arial"/>
          <w:color w:val="000000" w:themeColor="text1"/>
          <w:lang w:val="es-ES"/>
        </w:rPr>
        <w:t>el</w:t>
      </w:r>
      <w:r w:rsidR="00B31E90" w:rsidRPr="00A0054B">
        <w:rPr>
          <w:rFonts w:ascii="Palatino Linotype" w:hAnsi="Palatino Linotype"/>
          <w:color w:val="000000" w:themeColor="text1"/>
        </w:rPr>
        <w:t xml:space="preserve"> particular</w:t>
      </w:r>
      <w:r w:rsidR="005F1362" w:rsidRPr="00A0054B">
        <w:rPr>
          <w:rFonts w:ascii="Palatino Linotype" w:hAnsi="Palatino Linotype"/>
          <w:color w:val="000000" w:themeColor="text1"/>
        </w:rPr>
        <w:t xml:space="preserve"> presentó</w:t>
      </w:r>
      <w:r w:rsidR="005F1362" w:rsidRPr="00A0054B">
        <w:rPr>
          <w:rFonts w:ascii="Palatino Linotype" w:hAnsi="Palatino Linotype"/>
          <w:b/>
          <w:color w:val="000000" w:themeColor="text1"/>
        </w:rPr>
        <w:t xml:space="preserve"> </w:t>
      </w:r>
      <w:r w:rsidR="00127E68" w:rsidRPr="00A0054B">
        <w:rPr>
          <w:rFonts w:ascii="Palatino Linotype" w:hAnsi="Palatino Linotype"/>
          <w:bCs/>
          <w:color w:val="000000" w:themeColor="text1"/>
        </w:rPr>
        <w:t xml:space="preserve">a través </w:t>
      </w:r>
      <w:r w:rsidR="00994E0F">
        <w:rPr>
          <w:rFonts w:ascii="Palatino Linotype" w:hAnsi="Palatino Linotype"/>
          <w:bCs/>
          <w:color w:val="000000" w:themeColor="text1"/>
        </w:rPr>
        <w:t>d</w:t>
      </w:r>
      <w:r w:rsidR="000021A0">
        <w:rPr>
          <w:rFonts w:ascii="Palatino Linotype" w:hAnsi="Palatino Linotype"/>
          <w:bCs/>
          <w:color w:val="000000" w:themeColor="text1"/>
        </w:rPr>
        <w:t>el</w:t>
      </w:r>
      <w:r w:rsidR="004863BC">
        <w:rPr>
          <w:rFonts w:ascii="Palatino Linotype" w:hAnsi="Palatino Linotype"/>
          <w:bCs/>
          <w:color w:val="000000" w:themeColor="text1"/>
        </w:rPr>
        <w:t xml:space="preserve"> </w:t>
      </w:r>
      <w:r w:rsidR="005F1362" w:rsidRPr="00A0054B">
        <w:rPr>
          <w:rFonts w:ascii="Palatino Linotype" w:eastAsia="Calibri" w:hAnsi="Palatino Linotype" w:cs="Arial"/>
          <w:color w:val="000000" w:themeColor="text1"/>
          <w:lang w:val="es-ES"/>
        </w:rPr>
        <w:t xml:space="preserve">Sistema de Acceso a la Información Mexiquense </w:t>
      </w:r>
      <w:r w:rsidR="005F1362" w:rsidRPr="00A0054B">
        <w:rPr>
          <w:rFonts w:ascii="Palatino Linotype" w:eastAsia="Calibri" w:hAnsi="Palatino Linotype" w:cs="Arial"/>
          <w:bCs/>
          <w:color w:val="000000" w:themeColor="text1"/>
          <w:lang w:val="es-ES"/>
        </w:rPr>
        <w:t>(SAIMEX)</w:t>
      </w:r>
      <w:r w:rsidR="005F1362" w:rsidRPr="00A0054B">
        <w:rPr>
          <w:rFonts w:ascii="Palatino Linotype" w:eastAsia="Calibri" w:hAnsi="Palatino Linotype" w:cs="Arial"/>
          <w:color w:val="000000" w:themeColor="text1"/>
          <w:lang w:val="es-ES"/>
        </w:rPr>
        <w:t>, la solicitud de información pública registrada con el número</w:t>
      </w:r>
      <w:r w:rsidR="005F1362" w:rsidRPr="00A0054B">
        <w:rPr>
          <w:rFonts w:ascii="Palatino Linotype" w:hAnsi="Palatino Linotype"/>
          <w:b/>
          <w:bCs/>
          <w:color w:val="000000" w:themeColor="text1"/>
        </w:rPr>
        <w:t xml:space="preserve"> </w:t>
      </w:r>
      <w:r w:rsidR="000544CE">
        <w:rPr>
          <w:rFonts w:ascii="Palatino Linotype" w:hAnsi="Palatino Linotype"/>
          <w:b/>
          <w:bCs/>
          <w:color w:val="000000" w:themeColor="text1"/>
        </w:rPr>
        <w:t>00</w:t>
      </w:r>
      <w:r w:rsidR="004D4D24">
        <w:rPr>
          <w:rFonts w:ascii="Palatino Linotype" w:hAnsi="Palatino Linotype"/>
          <w:b/>
          <w:bCs/>
          <w:color w:val="000000" w:themeColor="text1"/>
        </w:rPr>
        <w:t>185</w:t>
      </w:r>
      <w:r w:rsidR="00304056">
        <w:rPr>
          <w:rFonts w:ascii="Palatino Linotype" w:hAnsi="Palatino Linotype"/>
          <w:b/>
          <w:bCs/>
          <w:color w:val="000000" w:themeColor="text1"/>
        </w:rPr>
        <w:t>/</w:t>
      </w:r>
      <w:r w:rsidR="004D4D24">
        <w:rPr>
          <w:rFonts w:ascii="Palatino Linotype" w:hAnsi="Palatino Linotype"/>
          <w:b/>
          <w:bCs/>
          <w:color w:val="000000" w:themeColor="text1"/>
        </w:rPr>
        <w:t>DIFTLALNE</w:t>
      </w:r>
      <w:r w:rsidR="007B50DF" w:rsidRPr="0035066B">
        <w:rPr>
          <w:rFonts w:ascii="Palatino Linotype" w:hAnsi="Palatino Linotype"/>
          <w:b/>
          <w:bCs/>
          <w:color w:val="000000" w:themeColor="text1"/>
        </w:rPr>
        <w:t>/IP/202</w:t>
      </w:r>
      <w:r w:rsidR="000544CE">
        <w:rPr>
          <w:rFonts w:ascii="Palatino Linotype" w:hAnsi="Palatino Linotype"/>
          <w:b/>
          <w:bCs/>
          <w:color w:val="000000" w:themeColor="text1"/>
        </w:rPr>
        <w:t>2</w:t>
      </w:r>
      <w:r w:rsidR="005F1362" w:rsidRPr="0035066B">
        <w:rPr>
          <w:rFonts w:ascii="Palatino Linotype" w:hAnsi="Palatino Linotype"/>
          <w:b/>
          <w:bCs/>
          <w:color w:val="000000" w:themeColor="text1"/>
        </w:rPr>
        <w:t>,</w:t>
      </w:r>
      <w:r w:rsidR="005F1362" w:rsidRPr="0035066B">
        <w:rPr>
          <w:rFonts w:ascii="Palatino Linotype" w:eastAsia="Calibri" w:hAnsi="Palatino Linotype" w:cs="Arial"/>
          <w:color w:val="000000" w:themeColor="text1"/>
          <w:lang w:val="es-ES"/>
        </w:rPr>
        <w:t xml:space="preserve"> mediante la cual requirió</w:t>
      </w:r>
      <w:r w:rsidR="00022D89" w:rsidRPr="0035066B">
        <w:rPr>
          <w:rFonts w:ascii="Palatino Linotype" w:eastAsia="Calibri" w:hAnsi="Palatino Linotype" w:cs="Arial"/>
          <w:color w:val="000000" w:themeColor="text1"/>
          <w:lang w:val="es-ES"/>
        </w:rPr>
        <w:t xml:space="preserve"> lo siguiente</w:t>
      </w:r>
      <w:r w:rsidR="005F1362" w:rsidRPr="0035066B">
        <w:rPr>
          <w:rFonts w:ascii="Palatino Linotype" w:eastAsia="Calibri" w:hAnsi="Palatino Linotype" w:cs="Arial"/>
          <w:color w:val="000000" w:themeColor="text1"/>
          <w:lang w:val="es-ES"/>
        </w:rPr>
        <w:t>:</w:t>
      </w:r>
    </w:p>
    <w:p w14:paraId="76EB7490" w14:textId="77777777" w:rsidR="00B31E90" w:rsidRPr="00A0054B"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634D00C8" w:rsidR="0097210F" w:rsidRPr="004863BC"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4863BC">
        <w:rPr>
          <w:rFonts w:ascii="Palatino Linotype" w:hAnsi="Palatino Linotype"/>
          <w:i/>
          <w:color w:val="000000" w:themeColor="text1"/>
          <w:sz w:val="22"/>
          <w:szCs w:val="22"/>
        </w:rPr>
        <w:t>“</w:t>
      </w:r>
      <w:r w:rsidR="004D4D24" w:rsidRPr="004D4D24">
        <w:rPr>
          <w:rFonts w:ascii="Palatino Linotype" w:hAnsi="Palatino Linotype"/>
          <w:bCs/>
          <w:i/>
          <w:color w:val="000000"/>
          <w:sz w:val="22"/>
          <w:szCs w:val="22"/>
        </w:rPr>
        <w:t xml:space="preserve">Solicito la evidencia documental del informe de los 100 </w:t>
      </w:r>
      <w:proofErr w:type="spellStart"/>
      <w:r w:rsidR="004D4D24" w:rsidRPr="004D4D24">
        <w:rPr>
          <w:rFonts w:ascii="Palatino Linotype" w:hAnsi="Palatino Linotype"/>
          <w:bCs/>
          <w:i/>
          <w:color w:val="000000"/>
          <w:sz w:val="22"/>
          <w:szCs w:val="22"/>
        </w:rPr>
        <w:t>dias</w:t>
      </w:r>
      <w:proofErr w:type="spellEnd"/>
      <w:r w:rsidR="004D4D24" w:rsidRPr="004D4D24">
        <w:rPr>
          <w:rFonts w:ascii="Palatino Linotype" w:hAnsi="Palatino Linotype"/>
          <w:bCs/>
          <w:i/>
          <w:color w:val="000000"/>
          <w:sz w:val="22"/>
          <w:szCs w:val="22"/>
        </w:rPr>
        <w:t xml:space="preserve"> que </w:t>
      </w:r>
      <w:proofErr w:type="spellStart"/>
      <w:r w:rsidR="004D4D24" w:rsidRPr="004D4D24">
        <w:rPr>
          <w:rFonts w:ascii="Palatino Linotype" w:hAnsi="Palatino Linotype"/>
          <w:bCs/>
          <w:i/>
          <w:color w:val="000000"/>
          <w:sz w:val="22"/>
          <w:szCs w:val="22"/>
        </w:rPr>
        <w:t>emitio</w:t>
      </w:r>
      <w:proofErr w:type="spellEnd"/>
      <w:r w:rsidR="004D4D24" w:rsidRPr="004D4D24">
        <w:rPr>
          <w:rFonts w:ascii="Palatino Linotype" w:hAnsi="Palatino Linotype"/>
          <w:bCs/>
          <w:i/>
          <w:color w:val="000000"/>
          <w:sz w:val="22"/>
          <w:szCs w:val="22"/>
        </w:rPr>
        <w:t xml:space="preserve"> el presidente en referencia al DIF, tanto facturas, PBRS, informes, oficios, evidencia documental que avale lo dicho por el presidente</w:t>
      </w:r>
      <w:r w:rsidRPr="004863BC">
        <w:rPr>
          <w:rFonts w:ascii="Palatino Linotype" w:hAnsi="Palatino Linotype"/>
          <w:i/>
          <w:color w:val="000000" w:themeColor="text1"/>
          <w:sz w:val="22"/>
          <w:szCs w:val="22"/>
        </w:rPr>
        <w:t>” (Sic).</w:t>
      </w:r>
    </w:p>
    <w:p w14:paraId="010F49EF" w14:textId="4293FA51" w:rsidR="004E197E" w:rsidRPr="00A0054B"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A0054B"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0054B">
        <w:rPr>
          <w:rFonts w:ascii="Palatino Linotype" w:hAnsi="Palatino Linotype" w:cs="Arial"/>
          <w:color w:val="000000" w:themeColor="text1"/>
        </w:rPr>
        <w:t>Modalidad de entrega: A través d</w:t>
      </w:r>
      <w:r w:rsidR="009C0215" w:rsidRPr="00A0054B">
        <w:rPr>
          <w:rFonts w:ascii="Palatino Linotype" w:hAnsi="Palatino Linotype" w:cs="Arial"/>
          <w:color w:val="000000" w:themeColor="text1"/>
        </w:rPr>
        <w:t>e</w:t>
      </w:r>
      <w:r w:rsidR="00755146">
        <w:rPr>
          <w:rFonts w:ascii="Palatino Linotype" w:hAnsi="Palatino Linotype" w:cs="Arial"/>
          <w:color w:val="000000" w:themeColor="text1"/>
        </w:rPr>
        <w:t>l SAIMEX</w:t>
      </w:r>
      <w:r w:rsidR="004E197E" w:rsidRPr="00A0054B">
        <w:rPr>
          <w:rFonts w:ascii="Palatino Linotype" w:hAnsi="Palatino Linotype" w:cs="Arial"/>
          <w:color w:val="000000" w:themeColor="text1"/>
        </w:rPr>
        <w:t>.</w:t>
      </w:r>
      <w:r w:rsidR="009E6A7E">
        <w:rPr>
          <w:rFonts w:ascii="Palatino Linotype" w:hAnsi="Palatino Linotype" w:cs="Arial"/>
          <w:color w:val="000000" w:themeColor="text1"/>
        </w:rPr>
        <w:t xml:space="preserve"> </w:t>
      </w:r>
    </w:p>
    <w:p w14:paraId="35BA18A9" w14:textId="77777777" w:rsidR="0039142B" w:rsidRPr="00A0054B"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03127301" w:rsidR="0022448D" w:rsidRPr="00A0054B"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0054B">
        <w:rPr>
          <w:rFonts w:ascii="Palatino Linotype" w:eastAsia="MS Mincho" w:hAnsi="Palatino Linotype" w:cs="Times New Roman"/>
          <w:color w:val="000000" w:themeColor="text1"/>
        </w:rPr>
        <w:lastRenderedPageBreak/>
        <w:t xml:space="preserve">El </w:t>
      </w:r>
      <w:r w:rsidR="004D4D24">
        <w:rPr>
          <w:rFonts w:ascii="Palatino Linotype" w:eastAsia="MS Mincho" w:hAnsi="Palatino Linotype" w:cs="Times New Roman"/>
          <w:color w:val="000000" w:themeColor="text1"/>
        </w:rPr>
        <w:t>nueve</w:t>
      </w:r>
      <w:r w:rsidR="00FD2865">
        <w:rPr>
          <w:rFonts w:ascii="Palatino Linotype" w:eastAsia="MS Mincho" w:hAnsi="Palatino Linotype" w:cs="Times New Roman"/>
          <w:color w:val="000000" w:themeColor="text1"/>
        </w:rPr>
        <w:t xml:space="preserve"> </w:t>
      </w:r>
      <w:r w:rsidR="007076C5" w:rsidRPr="00A0054B">
        <w:rPr>
          <w:rFonts w:ascii="Palatino Linotype" w:eastAsia="MS Mincho" w:hAnsi="Palatino Linotype" w:cs="Times New Roman"/>
          <w:color w:val="000000" w:themeColor="text1"/>
        </w:rPr>
        <w:t>(</w:t>
      </w:r>
      <w:r w:rsidR="004D4D24">
        <w:rPr>
          <w:rFonts w:ascii="Palatino Linotype" w:eastAsia="MS Mincho" w:hAnsi="Palatino Linotype" w:cs="Times New Roman"/>
          <w:color w:val="000000" w:themeColor="text1"/>
        </w:rPr>
        <w:t>09</w:t>
      </w:r>
      <w:r w:rsidR="007076C5" w:rsidRPr="00A0054B">
        <w:rPr>
          <w:rFonts w:ascii="Palatino Linotype" w:eastAsia="MS Mincho" w:hAnsi="Palatino Linotype" w:cs="Times New Roman"/>
          <w:color w:val="000000" w:themeColor="text1"/>
        </w:rPr>
        <w:t xml:space="preserve">) de </w:t>
      </w:r>
      <w:r w:rsidR="004D4D24">
        <w:rPr>
          <w:rFonts w:ascii="Palatino Linotype" w:eastAsia="MS Mincho" w:hAnsi="Palatino Linotype" w:cs="Times New Roman"/>
          <w:color w:val="000000" w:themeColor="text1"/>
        </w:rPr>
        <w:t>noviembre</w:t>
      </w:r>
      <w:r w:rsidR="00762697" w:rsidRPr="00A0054B">
        <w:rPr>
          <w:rFonts w:ascii="Palatino Linotype" w:eastAsia="MS Mincho" w:hAnsi="Palatino Linotype" w:cs="Times New Roman"/>
          <w:color w:val="000000" w:themeColor="text1"/>
        </w:rPr>
        <w:t xml:space="preserve"> de dos mil veinti</w:t>
      </w:r>
      <w:r w:rsidR="00AD2900">
        <w:rPr>
          <w:rFonts w:ascii="Palatino Linotype" w:eastAsia="MS Mincho" w:hAnsi="Palatino Linotype" w:cs="Times New Roman"/>
          <w:color w:val="000000" w:themeColor="text1"/>
        </w:rPr>
        <w:t>dós</w:t>
      </w:r>
      <w:r w:rsidR="00762697" w:rsidRPr="00A0054B">
        <w:rPr>
          <w:rFonts w:ascii="Palatino Linotype" w:eastAsia="MS Mincho" w:hAnsi="Palatino Linotype" w:cs="Times New Roman"/>
          <w:color w:val="000000" w:themeColor="text1"/>
        </w:rPr>
        <w:t xml:space="preserve">, </w:t>
      </w:r>
      <w:r w:rsidR="005F1362" w:rsidRPr="00A0054B">
        <w:rPr>
          <w:rFonts w:ascii="Palatino Linotype" w:hAnsi="Palatino Linotype"/>
          <w:color w:val="000000" w:themeColor="text1"/>
          <w:szCs w:val="14"/>
        </w:rPr>
        <w:t xml:space="preserve">el </w:t>
      </w:r>
      <w:r w:rsidR="005F1362" w:rsidRPr="00A0054B">
        <w:rPr>
          <w:rFonts w:ascii="Palatino Linotype" w:hAnsi="Palatino Linotype"/>
          <w:b/>
          <w:color w:val="000000" w:themeColor="text1"/>
          <w:szCs w:val="14"/>
        </w:rPr>
        <w:t>SUJETO OBLIGADO</w:t>
      </w:r>
      <w:r w:rsidR="005F1362" w:rsidRPr="00A0054B">
        <w:rPr>
          <w:rFonts w:ascii="Palatino Linotype" w:hAnsi="Palatino Linotype"/>
          <w:color w:val="000000" w:themeColor="text1"/>
          <w:szCs w:val="14"/>
        </w:rPr>
        <w:t xml:space="preserve"> </w:t>
      </w:r>
      <w:r w:rsidR="007076C5" w:rsidRPr="00A0054B">
        <w:rPr>
          <w:rFonts w:ascii="Palatino Linotype" w:hAnsi="Palatino Linotype"/>
          <w:color w:val="000000" w:themeColor="text1"/>
          <w:szCs w:val="14"/>
        </w:rPr>
        <w:t xml:space="preserve">dio respuesta a la solicitud de información </w:t>
      </w:r>
      <w:r w:rsidR="004D4D24">
        <w:rPr>
          <w:rFonts w:ascii="Palatino Linotype" w:hAnsi="Palatino Linotype"/>
          <w:b/>
          <w:bCs/>
          <w:color w:val="000000" w:themeColor="text1"/>
        </w:rPr>
        <w:t>00185/DIFTLALNE</w:t>
      </w:r>
      <w:r w:rsidR="004D4D24" w:rsidRPr="0035066B">
        <w:rPr>
          <w:rFonts w:ascii="Palatino Linotype" w:hAnsi="Palatino Linotype"/>
          <w:b/>
          <w:bCs/>
          <w:color w:val="000000" w:themeColor="text1"/>
        </w:rPr>
        <w:t>/IP/202</w:t>
      </w:r>
      <w:r w:rsidR="004D4D24">
        <w:rPr>
          <w:rFonts w:ascii="Palatino Linotype" w:hAnsi="Palatino Linotype"/>
          <w:b/>
          <w:bCs/>
          <w:color w:val="000000" w:themeColor="text1"/>
        </w:rPr>
        <w:t>2</w:t>
      </w:r>
      <w:r w:rsidR="007076C5" w:rsidRPr="00A0054B">
        <w:rPr>
          <w:rFonts w:ascii="Palatino Linotype" w:hAnsi="Palatino Linotype"/>
          <w:color w:val="000000" w:themeColor="text1"/>
          <w:szCs w:val="14"/>
        </w:rPr>
        <w:t xml:space="preserve"> en los siguientes términos</w:t>
      </w:r>
      <w:r w:rsidR="005F1362" w:rsidRPr="00A0054B">
        <w:rPr>
          <w:rFonts w:ascii="Palatino Linotype" w:hAnsi="Palatino Linotype"/>
          <w:color w:val="000000" w:themeColor="text1"/>
          <w:szCs w:val="14"/>
        </w:rPr>
        <w:t>:</w:t>
      </w:r>
    </w:p>
    <w:p w14:paraId="0E759FD5" w14:textId="77777777" w:rsidR="009A593A" w:rsidRPr="00A0054B" w:rsidRDefault="009A593A" w:rsidP="00B31E90">
      <w:pPr>
        <w:pStyle w:val="Sinespaciado"/>
        <w:ind w:left="567" w:right="567"/>
        <w:jc w:val="right"/>
        <w:rPr>
          <w:rFonts w:ascii="Palatino Linotype" w:hAnsi="Palatino Linotype"/>
          <w:i/>
          <w:noProof/>
          <w:color w:val="000000" w:themeColor="text1"/>
          <w:lang w:eastAsia="es-MX"/>
        </w:rPr>
      </w:pPr>
    </w:p>
    <w:p w14:paraId="3EDB81A4" w14:textId="77777777" w:rsidR="004D4D24" w:rsidRPr="004D4D24" w:rsidRDefault="009C0057" w:rsidP="004D4D24">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AE0CDF">
        <w:rPr>
          <w:rFonts w:ascii="Palatino Linotype" w:eastAsia="MS Mincho" w:hAnsi="Palatino Linotype" w:cs="Times New Roman"/>
          <w:i/>
          <w:color w:val="000000" w:themeColor="text1"/>
          <w:sz w:val="22"/>
        </w:rPr>
        <w:t>“</w:t>
      </w:r>
      <w:r w:rsidR="004D4D24" w:rsidRPr="004D4D24">
        <w:rPr>
          <w:rFonts w:ascii="Palatino Linotype" w:eastAsia="MS Mincho" w:hAnsi="Palatino Linotype" w:cs="Times New Roman"/>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60945DA" w14:textId="77777777" w:rsidR="004D4D24" w:rsidRPr="004D4D24" w:rsidRDefault="004D4D24" w:rsidP="004D4D24">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4D4D24">
        <w:rPr>
          <w:rFonts w:ascii="Palatino Linotype" w:eastAsia="MS Mincho" w:hAnsi="Palatino Linotype" w:cs="Times New Roman"/>
          <w:i/>
          <w:color w:val="000000" w:themeColor="text1"/>
          <w:sz w:val="22"/>
        </w:rPr>
        <w:t>Con fundamento en lo establecido en el artículo 59, fracción II de la Ley de Transparencia y Acceso a la Información Pública del Estado de México y Municipios; y 35, fracciones XXV, XXVI y XXVII del Reglamento Interno del Sistema Municipal para el Desarrollo Integral de la Familia de Tlalnepantla de Baz, hago de su conocimiento que anexo al presente encontrará la atención al SAIMEX 00185/DIFTLALNE/IP/2022. Una vez hecho un análisis exhaustivo de la solicitud, se advierte que parte de la información en relación a las facturas, recae en el supuesto establecido en el artículo 116 primer párrafo de la Ley General de Transparencia y Acceso información Pública, por contener información confidencial, la cual se identifica como Nombre del Representante Lega, Número de Identificación, Dirección Personal, Registro Federal de Contribuyentes (RFC) y Firma Autógrafa.</w:t>
      </w:r>
    </w:p>
    <w:p w14:paraId="2CC9646F" w14:textId="77777777" w:rsidR="004D4D24" w:rsidRPr="004D4D24" w:rsidRDefault="004D4D24" w:rsidP="004D4D24">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4D4D24">
        <w:rPr>
          <w:rFonts w:ascii="Palatino Linotype" w:eastAsia="MS Mincho" w:hAnsi="Palatino Linotype" w:cs="Times New Roman"/>
          <w:i/>
          <w:color w:val="000000" w:themeColor="text1"/>
          <w:sz w:val="22"/>
        </w:rPr>
        <w:t>ATENTAMENTE</w:t>
      </w:r>
    </w:p>
    <w:p w14:paraId="7002C2BA" w14:textId="451EBE8E" w:rsidR="009C0057" w:rsidRPr="00AE0CDF" w:rsidRDefault="004D4D24" w:rsidP="004D4D24">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4D4D24">
        <w:rPr>
          <w:rFonts w:ascii="Palatino Linotype" w:eastAsia="MS Mincho" w:hAnsi="Palatino Linotype" w:cs="Times New Roman"/>
          <w:i/>
          <w:color w:val="000000" w:themeColor="text1"/>
          <w:sz w:val="22"/>
        </w:rPr>
        <w:t xml:space="preserve">Mtro. Ubaldo Vázquez </w:t>
      </w:r>
      <w:proofErr w:type="spellStart"/>
      <w:r w:rsidRPr="004D4D24">
        <w:rPr>
          <w:rFonts w:ascii="Palatino Linotype" w:eastAsia="MS Mincho" w:hAnsi="Palatino Linotype" w:cs="Times New Roman"/>
          <w:i/>
          <w:color w:val="000000" w:themeColor="text1"/>
          <w:sz w:val="22"/>
        </w:rPr>
        <w:t>Bucio</w:t>
      </w:r>
      <w:proofErr w:type="spellEnd"/>
      <w:r w:rsidR="009C0057" w:rsidRPr="00AE0CDF">
        <w:rPr>
          <w:rFonts w:ascii="Palatino Linotype" w:eastAsia="MS Mincho" w:hAnsi="Palatino Linotype" w:cs="Times New Roman"/>
          <w:i/>
          <w:color w:val="000000" w:themeColor="text1"/>
          <w:sz w:val="22"/>
        </w:rPr>
        <w:t>” (sic)</w:t>
      </w:r>
    </w:p>
    <w:p w14:paraId="2D68519B" w14:textId="77777777" w:rsidR="0097210F" w:rsidRPr="00A0054B" w:rsidRDefault="0097210F" w:rsidP="009A593A">
      <w:pPr>
        <w:pStyle w:val="Sinespaciado"/>
        <w:ind w:right="567"/>
        <w:jc w:val="both"/>
        <w:rPr>
          <w:rFonts w:ascii="Palatino Linotype" w:hAnsi="Palatino Linotype"/>
          <w:noProof/>
          <w:color w:val="000000" w:themeColor="text1"/>
          <w:lang w:val="es-MX" w:eastAsia="es-MX"/>
        </w:rPr>
      </w:pPr>
    </w:p>
    <w:p w14:paraId="656798CB" w14:textId="08267FC3" w:rsidR="00FB63DD" w:rsidRPr="00FB63DD" w:rsidRDefault="0035066B" w:rsidP="00FB63DD">
      <w:pPr>
        <w:pStyle w:val="Prrafodelista"/>
        <w:numPr>
          <w:ilvl w:val="0"/>
          <w:numId w:val="1"/>
        </w:numPr>
        <w:tabs>
          <w:tab w:val="left" w:pos="284"/>
          <w:tab w:val="left" w:pos="426"/>
        </w:tabs>
        <w:spacing w:line="360" w:lineRule="auto"/>
        <w:jc w:val="both"/>
        <w:rPr>
          <w:rFonts w:ascii="Palatino Linotype" w:hAnsi="Palatino Linotype"/>
          <w:b/>
          <w:i/>
          <w:color w:val="000000" w:themeColor="text1"/>
          <w:szCs w:val="22"/>
        </w:rPr>
      </w:pPr>
      <w:r w:rsidRPr="00FB63DD">
        <w:rPr>
          <w:rFonts w:ascii="Palatino Linotype" w:hAnsi="Palatino Linotype"/>
          <w:color w:val="000000" w:themeColor="text1"/>
          <w:szCs w:val="22"/>
        </w:rPr>
        <w:t>El Sujeto Obligado acompañó la respuesta del documento electrónico denominado</w:t>
      </w:r>
      <w:r w:rsidR="00FB63DD" w:rsidRPr="00FB63DD">
        <w:rPr>
          <w:rFonts w:ascii="Palatino Linotype" w:hAnsi="Palatino Linotype"/>
          <w:color w:val="000000" w:themeColor="text1"/>
          <w:szCs w:val="22"/>
        </w:rPr>
        <w:t>:</w:t>
      </w:r>
    </w:p>
    <w:p w14:paraId="2F0E2308" w14:textId="740DB2C9" w:rsidR="004D4D24" w:rsidRPr="004D4D24" w:rsidRDefault="004D4D24" w:rsidP="004D4D24">
      <w:pPr>
        <w:pStyle w:val="Prrafodelista"/>
        <w:numPr>
          <w:ilvl w:val="0"/>
          <w:numId w:val="18"/>
        </w:numPr>
        <w:tabs>
          <w:tab w:val="left" w:pos="284"/>
          <w:tab w:val="left" w:pos="426"/>
        </w:tabs>
        <w:spacing w:line="360" w:lineRule="auto"/>
        <w:ind w:left="709"/>
        <w:jc w:val="both"/>
        <w:rPr>
          <w:rFonts w:ascii="Palatino Linotype" w:hAnsi="Palatino Linotype"/>
          <w:b/>
          <w:color w:val="000000" w:themeColor="text1"/>
          <w:szCs w:val="22"/>
        </w:rPr>
      </w:pPr>
      <w:r w:rsidRPr="004D4D24">
        <w:rPr>
          <w:rFonts w:ascii="Palatino Linotype" w:hAnsi="Palatino Linotype"/>
          <w:b/>
          <w:color w:val="000000" w:themeColor="text1"/>
          <w:szCs w:val="22"/>
        </w:rPr>
        <w:t>Oficio del Informe.pdf</w:t>
      </w:r>
      <w:r>
        <w:rPr>
          <w:rFonts w:ascii="Palatino Linotype" w:hAnsi="Palatino Linotype"/>
          <w:b/>
          <w:color w:val="000000" w:themeColor="text1"/>
          <w:szCs w:val="22"/>
        </w:rPr>
        <w:t xml:space="preserve">: </w:t>
      </w:r>
      <w:r w:rsidRPr="004D4D24">
        <w:rPr>
          <w:rFonts w:ascii="Palatino Linotype" w:hAnsi="Palatino Linotype"/>
          <w:color w:val="000000" w:themeColor="text1"/>
          <w:szCs w:val="22"/>
        </w:rPr>
        <w:t xml:space="preserve">Oficio SMDIF/ST/110/2022 suscrito por el Secretario Técnico del DIF, mediante el cual refiere que anexa el informe general de los </w:t>
      </w:r>
      <w:r w:rsidRPr="004D4D24">
        <w:rPr>
          <w:rFonts w:ascii="Palatino Linotype" w:hAnsi="Palatino Linotype"/>
          <w:color w:val="000000" w:themeColor="text1"/>
          <w:szCs w:val="22"/>
        </w:rPr>
        <w:lastRenderedPageBreak/>
        <w:t>100 días de trabajo con los proyectos y acciones más relevantes que realizó cada área del DIF.</w:t>
      </w:r>
      <w:r>
        <w:rPr>
          <w:rFonts w:ascii="Palatino Linotype" w:hAnsi="Palatino Linotype"/>
          <w:b/>
          <w:color w:val="000000" w:themeColor="text1"/>
          <w:szCs w:val="22"/>
        </w:rPr>
        <w:t xml:space="preserve"> </w:t>
      </w:r>
    </w:p>
    <w:p w14:paraId="4C62AB65" w14:textId="53E517BD" w:rsidR="004D4D24" w:rsidRPr="004D4D24" w:rsidRDefault="004D4D24" w:rsidP="004D4D24">
      <w:pPr>
        <w:pStyle w:val="Prrafodelista"/>
        <w:numPr>
          <w:ilvl w:val="0"/>
          <w:numId w:val="18"/>
        </w:numPr>
        <w:tabs>
          <w:tab w:val="left" w:pos="284"/>
          <w:tab w:val="left" w:pos="426"/>
        </w:tabs>
        <w:spacing w:line="360" w:lineRule="auto"/>
        <w:ind w:left="709"/>
        <w:jc w:val="both"/>
        <w:rPr>
          <w:rFonts w:ascii="Palatino Linotype" w:hAnsi="Palatino Linotype"/>
          <w:b/>
          <w:color w:val="000000" w:themeColor="text1"/>
          <w:szCs w:val="22"/>
        </w:rPr>
      </w:pPr>
      <w:r w:rsidRPr="004D4D24">
        <w:rPr>
          <w:rFonts w:ascii="Palatino Linotype" w:hAnsi="Palatino Linotype"/>
          <w:b/>
          <w:color w:val="000000" w:themeColor="text1"/>
          <w:szCs w:val="22"/>
        </w:rPr>
        <w:t>Informe de los primeros 100 días.pdf</w:t>
      </w:r>
      <w:r>
        <w:rPr>
          <w:rFonts w:ascii="Palatino Linotype" w:hAnsi="Palatino Linotype"/>
          <w:b/>
          <w:color w:val="000000" w:themeColor="text1"/>
          <w:szCs w:val="22"/>
        </w:rPr>
        <w:t xml:space="preserve">: </w:t>
      </w:r>
      <w:r w:rsidRPr="004D4D24">
        <w:rPr>
          <w:rFonts w:ascii="Palatino Linotype" w:hAnsi="Palatino Linotype"/>
          <w:color w:val="000000" w:themeColor="text1"/>
          <w:szCs w:val="22"/>
        </w:rPr>
        <w:t>Contiene el Informe de los primeros 100 días de gobierno</w:t>
      </w:r>
      <w:r>
        <w:rPr>
          <w:rFonts w:ascii="Palatino Linotype" w:hAnsi="Palatino Linotype"/>
          <w:color w:val="000000" w:themeColor="text1"/>
          <w:szCs w:val="22"/>
        </w:rPr>
        <w:t>, el cual se integra de 62 páginas.</w:t>
      </w:r>
    </w:p>
    <w:p w14:paraId="00561218" w14:textId="1005EF5B" w:rsidR="004D4D24" w:rsidRPr="004D4D24" w:rsidRDefault="004D4D24" w:rsidP="004D4D24">
      <w:pPr>
        <w:pStyle w:val="Prrafodelista"/>
        <w:numPr>
          <w:ilvl w:val="0"/>
          <w:numId w:val="18"/>
        </w:numPr>
        <w:tabs>
          <w:tab w:val="left" w:pos="284"/>
          <w:tab w:val="left" w:pos="426"/>
        </w:tabs>
        <w:spacing w:line="360" w:lineRule="auto"/>
        <w:ind w:left="709"/>
        <w:jc w:val="both"/>
        <w:rPr>
          <w:rFonts w:ascii="Palatino Linotype" w:hAnsi="Palatino Linotype"/>
          <w:b/>
          <w:color w:val="000000" w:themeColor="text1"/>
          <w:szCs w:val="22"/>
        </w:rPr>
      </w:pPr>
      <w:r w:rsidRPr="004D4D24">
        <w:rPr>
          <w:rFonts w:ascii="Palatino Linotype" w:hAnsi="Palatino Linotype"/>
          <w:b/>
          <w:color w:val="000000" w:themeColor="text1"/>
          <w:szCs w:val="22"/>
        </w:rPr>
        <w:t>FACTURA.pdf</w:t>
      </w:r>
      <w:r>
        <w:rPr>
          <w:rFonts w:ascii="Palatino Linotype" w:hAnsi="Palatino Linotype"/>
          <w:b/>
          <w:color w:val="000000" w:themeColor="text1"/>
          <w:szCs w:val="22"/>
        </w:rPr>
        <w:t xml:space="preserve">: </w:t>
      </w:r>
      <w:r w:rsidRPr="004D4D24">
        <w:rPr>
          <w:rFonts w:ascii="Palatino Linotype" w:hAnsi="Palatino Linotype"/>
          <w:color w:val="000000" w:themeColor="text1"/>
          <w:szCs w:val="22"/>
        </w:rPr>
        <w:t xml:space="preserve">Contiene una factura por la cantidad de $26,966.25 por concepto de 7 libros de los 100 días de acciones del DIF y más de 10 mil </w:t>
      </w:r>
      <w:proofErr w:type="spellStart"/>
      <w:r w:rsidRPr="004D4D24">
        <w:rPr>
          <w:rFonts w:ascii="Palatino Linotype" w:hAnsi="Palatino Linotype"/>
          <w:color w:val="000000" w:themeColor="text1"/>
          <w:szCs w:val="22"/>
        </w:rPr>
        <w:t>cuadrípticos</w:t>
      </w:r>
      <w:proofErr w:type="spellEnd"/>
      <w:r w:rsidRPr="004D4D24">
        <w:rPr>
          <w:rFonts w:ascii="Palatino Linotype" w:hAnsi="Palatino Linotype"/>
          <w:color w:val="000000" w:themeColor="text1"/>
          <w:szCs w:val="22"/>
        </w:rPr>
        <w:t xml:space="preserve"> tamaño carta.</w:t>
      </w:r>
    </w:p>
    <w:p w14:paraId="0100D261" w14:textId="257A7342" w:rsidR="004D4D24" w:rsidRPr="004D4D24" w:rsidRDefault="004D4D24" w:rsidP="004D4D24">
      <w:pPr>
        <w:pStyle w:val="Prrafodelista"/>
        <w:numPr>
          <w:ilvl w:val="0"/>
          <w:numId w:val="18"/>
        </w:numPr>
        <w:tabs>
          <w:tab w:val="left" w:pos="284"/>
          <w:tab w:val="left" w:pos="426"/>
        </w:tabs>
        <w:spacing w:line="360" w:lineRule="auto"/>
        <w:ind w:left="709"/>
        <w:jc w:val="both"/>
        <w:rPr>
          <w:rFonts w:ascii="Palatino Linotype" w:hAnsi="Palatino Linotype"/>
          <w:b/>
          <w:color w:val="000000" w:themeColor="text1"/>
          <w:szCs w:val="22"/>
        </w:rPr>
      </w:pPr>
      <w:r w:rsidRPr="004D4D24">
        <w:rPr>
          <w:rFonts w:ascii="Palatino Linotype" w:hAnsi="Palatino Linotype"/>
          <w:b/>
          <w:color w:val="000000" w:themeColor="text1"/>
          <w:szCs w:val="22"/>
        </w:rPr>
        <w:t>SAIMEX 00185.PDF</w:t>
      </w:r>
      <w:r>
        <w:rPr>
          <w:rFonts w:ascii="Palatino Linotype" w:hAnsi="Palatino Linotype"/>
          <w:b/>
          <w:color w:val="000000" w:themeColor="text1"/>
          <w:szCs w:val="22"/>
        </w:rPr>
        <w:t xml:space="preserve">: </w:t>
      </w:r>
      <w:r w:rsidRPr="009E53C2">
        <w:rPr>
          <w:rFonts w:ascii="Palatino Linotype" w:hAnsi="Palatino Linotype"/>
          <w:color w:val="000000" w:themeColor="text1"/>
          <w:szCs w:val="22"/>
        </w:rPr>
        <w:t>Oficio SMDIF/</w:t>
      </w:r>
      <w:proofErr w:type="spellStart"/>
      <w:r w:rsidRPr="009E53C2">
        <w:rPr>
          <w:rFonts w:ascii="Palatino Linotype" w:hAnsi="Palatino Linotype"/>
          <w:color w:val="000000" w:themeColor="text1"/>
          <w:szCs w:val="22"/>
        </w:rPr>
        <w:t>DAyF</w:t>
      </w:r>
      <w:proofErr w:type="spellEnd"/>
      <w:r w:rsidRPr="009E53C2">
        <w:rPr>
          <w:rFonts w:ascii="Palatino Linotype" w:hAnsi="Palatino Linotype"/>
          <w:color w:val="000000" w:themeColor="text1"/>
          <w:szCs w:val="22"/>
        </w:rPr>
        <w:t xml:space="preserve">/1031/2022 suscrito por el Director de Administración y Finanzas, mediante el cual </w:t>
      </w:r>
      <w:r w:rsidR="009E53C2" w:rsidRPr="009E53C2">
        <w:rPr>
          <w:rFonts w:ascii="Palatino Linotype" w:hAnsi="Palatino Linotype"/>
          <w:color w:val="000000" w:themeColor="text1"/>
          <w:szCs w:val="22"/>
        </w:rPr>
        <w:t>indica que el documento denominado factura debe ser proporcionado en versión pública por contener datos personales susceptibles de clasificarse como confidenciales.</w:t>
      </w:r>
    </w:p>
    <w:p w14:paraId="17937470" w14:textId="175828EC" w:rsidR="004D4D24" w:rsidRPr="004D4D24" w:rsidRDefault="004D4D24" w:rsidP="004D4D24">
      <w:pPr>
        <w:pStyle w:val="Prrafodelista"/>
        <w:numPr>
          <w:ilvl w:val="0"/>
          <w:numId w:val="18"/>
        </w:numPr>
        <w:tabs>
          <w:tab w:val="left" w:pos="284"/>
          <w:tab w:val="left" w:pos="426"/>
        </w:tabs>
        <w:spacing w:line="360" w:lineRule="auto"/>
        <w:ind w:left="709"/>
        <w:jc w:val="both"/>
        <w:rPr>
          <w:rFonts w:ascii="Palatino Linotype" w:hAnsi="Palatino Linotype"/>
          <w:b/>
          <w:color w:val="000000" w:themeColor="text1"/>
          <w:szCs w:val="22"/>
        </w:rPr>
      </w:pPr>
      <w:r w:rsidRPr="004D4D24">
        <w:rPr>
          <w:rFonts w:ascii="Palatino Linotype" w:hAnsi="Palatino Linotype"/>
          <w:b/>
          <w:color w:val="000000" w:themeColor="text1"/>
          <w:szCs w:val="22"/>
        </w:rPr>
        <w:t>VIGESIMA SEGUNDA SESIÃ_N EXTRAORDINARIA 2022.pdf</w:t>
      </w:r>
      <w:r w:rsidR="009E53C2">
        <w:rPr>
          <w:rFonts w:ascii="Palatino Linotype" w:hAnsi="Palatino Linotype"/>
          <w:b/>
          <w:color w:val="000000" w:themeColor="text1"/>
          <w:szCs w:val="22"/>
        </w:rPr>
        <w:t xml:space="preserve">: </w:t>
      </w:r>
      <w:r w:rsidR="009E53C2" w:rsidRPr="009E53C2">
        <w:rPr>
          <w:rFonts w:ascii="Palatino Linotype" w:hAnsi="Palatino Linotype"/>
          <w:color w:val="000000" w:themeColor="text1"/>
          <w:szCs w:val="22"/>
        </w:rPr>
        <w:t>Contiene el acta de la vigésima segunda sesión extraordinaria del Comité de Transparencia, en la que se aprobó la versión pública de la factura remitida en respuesta.</w:t>
      </w:r>
    </w:p>
    <w:p w14:paraId="0EE69A16" w14:textId="2044D567" w:rsidR="004D4D24" w:rsidRPr="004D4D24" w:rsidRDefault="004D4D24" w:rsidP="004D4D24">
      <w:pPr>
        <w:pStyle w:val="Prrafodelista"/>
        <w:numPr>
          <w:ilvl w:val="0"/>
          <w:numId w:val="18"/>
        </w:numPr>
        <w:tabs>
          <w:tab w:val="left" w:pos="284"/>
          <w:tab w:val="left" w:pos="426"/>
        </w:tabs>
        <w:spacing w:line="360" w:lineRule="auto"/>
        <w:ind w:left="709"/>
        <w:jc w:val="both"/>
        <w:rPr>
          <w:rFonts w:ascii="Palatino Linotype" w:hAnsi="Palatino Linotype"/>
          <w:b/>
          <w:color w:val="000000" w:themeColor="text1"/>
          <w:szCs w:val="22"/>
        </w:rPr>
      </w:pPr>
      <w:r w:rsidRPr="004D4D24">
        <w:rPr>
          <w:rFonts w:ascii="Palatino Linotype" w:hAnsi="Palatino Linotype"/>
          <w:b/>
          <w:color w:val="000000" w:themeColor="text1"/>
          <w:szCs w:val="22"/>
        </w:rPr>
        <w:t>CUADRO DE CLASIFICACIÒN 00185.PDF</w:t>
      </w:r>
      <w:r w:rsidR="009E53C2">
        <w:rPr>
          <w:rFonts w:ascii="Palatino Linotype" w:hAnsi="Palatino Linotype"/>
          <w:b/>
          <w:color w:val="000000" w:themeColor="text1"/>
          <w:szCs w:val="22"/>
        </w:rPr>
        <w:t xml:space="preserve">: </w:t>
      </w:r>
      <w:r w:rsidR="009E53C2" w:rsidRPr="009E53C2">
        <w:rPr>
          <w:rFonts w:ascii="Palatino Linotype" w:hAnsi="Palatino Linotype"/>
          <w:color w:val="000000" w:themeColor="text1"/>
          <w:szCs w:val="22"/>
        </w:rPr>
        <w:t>Contiene el cuadro d clasificación en atención a la solicitud de acceso a la información.</w:t>
      </w:r>
    </w:p>
    <w:p w14:paraId="3FB1E8ED" w14:textId="4B523D04" w:rsidR="004D4D24" w:rsidRPr="004D4D24" w:rsidRDefault="004D4D24" w:rsidP="004D4D24">
      <w:pPr>
        <w:pStyle w:val="Prrafodelista"/>
        <w:numPr>
          <w:ilvl w:val="0"/>
          <w:numId w:val="18"/>
        </w:numPr>
        <w:tabs>
          <w:tab w:val="left" w:pos="284"/>
          <w:tab w:val="left" w:pos="426"/>
        </w:tabs>
        <w:spacing w:line="360" w:lineRule="auto"/>
        <w:ind w:left="709"/>
        <w:jc w:val="both"/>
        <w:rPr>
          <w:rFonts w:ascii="Palatino Linotype" w:hAnsi="Palatino Linotype"/>
          <w:b/>
          <w:color w:val="000000" w:themeColor="text1"/>
          <w:szCs w:val="22"/>
        </w:rPr>
      </w:pPr>
      <w:r w:rsidRPr="004D4D24">
        <w:rPr>
          <w:rFonts w:ascii="Palatino Linotype" w:hAnsi="Palatino Linotype"/>
          <w:b/>
          <w:color w:val="000000" w:themeColor="text1"/>
          <w:szCs w:val="22"/>
        </w:rPr>
        <w:t>Respuesta</w:t>
      </w:r>
      <w:r w:rsidR="00071CBD">
        <w:rPr>
          <w:rFonts w:ascii="Palatino Linotype" w:hAnsi="Palatino Linotype"/>
          <w:b/>
          <w:color w:val="000000" w:themeColor="text1"/>
          <w:szCs w:val="22"/>
        </w:rPr>
        <w:t xml:space="preserve"> </w:t>
      </w:r>
      <w:r w:rsidRPr="004D4D24">
        <w:rPr>
          <w:rFonts w:ascii="Palatino Linotype" w:hAnsi="Palatino Linotype"/>
          <w:b/>
          <w:color w:val="000000" w:themeColor="text1"/>
          <w:szCs w:val="22"/>
        </w:rPr>
        <w:t>CT IP 00185-985.pdf</w:t>
      </w:r>
      <w:r w:rsidR="009E53C2">
        <w:rPr>
          <w:rFonts w:ascii="Palatino Linotype" w:hAnsi="Palatino Linotype"/>
          <w:b/>
          <w:color w:val="000000" w:themeColor="text1"/>
          <w:szCs w:val="22"/>
        </w:rPr>
        <w:t xml:space="preserve">: </w:t>
      </w:r>
      <w:r w:rsidR="009E53C2" w:rsidRPr="009E53C2">
        <w:rPr>
          <w:rFonts w:ascii="Palatino Linotype" w:hAnsi="Palatino Linotype"/>
          <w:color w:val="000000" w:themeColor="text1"/>
          <w:szCs w:val="22"/>
        </w:rPr>
        <w:t>Oficio SMDIF/CT/0985/2022 suscrito por el Coordinador de Transparencia mediante el cual refiere que se entrega el oficio de informe, el informe de 100 días, factura, cuadro de clasificación y el acta de la vigésima segunda sesión extraordinaria del Comité de Transparencia.</w:t>
      </w:r>
    </w:p>
    <w:p w14:paraId="16BD180D" w14:textId="144B9D8F" w:rsidR="004D4D24" w:rsidRDefault="004D4D24" w:rsidP="004D4D24">
      <w:pPr>
        <w:pStyle w:val="Prrafodelista"/>
        <w:numPr>
          <w:ilvl w:val="0"/>
          <w:numId w:val="18"/>
        </w:numPr>
        <w:tabs>
          <w:tab w:val="left" w:pos="284"/>
          <w:tab w:val="left" w:pos="426"/>
        </w:tabs>
        <w:spacing w:line="360" w:lineRule="auto"/>
        <w:ind w:left="709"/>
        <w:jc w:val="both"/>
        <w:rPr>
          <w:rFonts w:ascii="Palatino Linotype" w:hAnsi="Palatino Linotype"/>
          <w:b/>
          <w:color w:val="000000" w:themeColor="text1"/>
          <w:szCs w:val="22"/>
        </w:rPr>
      </w:pPr>
      <w:r w:rsidRPr="004D4D24">
        <w:rPr>
          <w:rFonts w:ascii="Palatino Linotype" w:hAnsi="Palatino Linotype"/>
          <w:b/>
          <w:color w:val="000000" w:themeColor="text1"/>
          <w:szCs w:val="22"/>
        </w:rPr>
        <w:t>SAIMEX 00185-541.pdf</w:t>
      </w:r>
      <w:r w:rsidR="009E53C2">
        <w:rPr>
          <w:rFonts w:ascii="Palatino Linotype" w:hAnsi="Palatino Linotype"/>
          <w:b/>
          <w:color w:val="000000" w:themeColor="text1"/>
          <w:szCs w:val="22"/>
        </w:rPr>
        <w:t xml:space="preserve">: </w:t>
      </w:r>
      <w:r w:rsidR="009E53C2" w:rsidRPr="009E53C2">
        <w:rPr>
          <w:rFonts w:ascii="Palatino Linotype" w:hAnsi="Palatino Linotype"/>
          <w:color w:val="000000" w:themeColor="text1"/>
          <w:szCs w:val="22"/>
        </w:rPr>
        <w:t xml:space="preserve">SMDIF/ST/541/2022 suscrito por el Secretario Técnico del Sistema Municipal DIF mediante el cual indica que sólo cuenta </w:t>
      </w:r>
      <w:r w:rsidR="009E53C2" w:rsidRPr="009E53C2">
        <w:rPr>
          <w:rFonts w:ascii="Palatino Linotype" w:hAnsi="Palatino Linotype"/>
          <w:color w:val="000000" w:themeColor="text1"/>
          <w:szCs w:val="22"/>
        </w:rPr>
        <w:lastRenderedPageBreak/>
        <w:t>con el informe y los oficios relativos al informe de 100 días, no así como las facturas y los PBRS.</w:t>
      </w:r>
    </w:p>
    <w:p w14:paraId="6F5079EB" w14:textId="77777777" w:rsidR="004D4D24" w:rsidRDefault="004D4D24" w:rsidP="004D4D24">
      <w:pPr>
        <w:pStyle w:val="Prrafodelista"/>
        <w:tabs>
          <w:tab w:val="left" w:pos="284"/>
          <w:tab w:val="left" w:pos="426"/>
        </w:tabs>
        <w:spacing w:line="360" w:lineRule="auto"/>
        <w:ind w:left="567"/>
        <w:jc w:val="both"/>
        <w:rPr>
          <w:rFonts w:ascii="Palatino Linotype" w:hAnsi="Palatino Linotype"/>
          <w:b/>
          <w:color w:val="000000" w:themeColor="text1"/>
          <w:szCs w:val="22"/>
        </w:rPr>
      </w:pPr>
    </w:p>
    <w:p w14:paraId="272B63B3" w14:textId="0746D9B8" w:rsidR="000D5A1D" w:rsidRPr="00A0054B"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0054B">
        <w:rPr>
          <w:rFonts w:ascii="Palatino Linotype" w:eastAsia="Times New Roman" w:hAnsi="Palatino Linotype" w:cs="Arial"/>
          <w:color w:val="000000" w:themeColor="text1"/>
          <w:lang w:val="es-ES"/>
        </w:rPr>
        <w:t>D</w:t>
      </w:r>
      <w:r w:rsidR="00561ED1" w:rsidRPr="00A0054B">
        <w:rPr>
          <w:rFonts w:ascii="Palatino Linotype" w:eastAsia="Times New Roman" w:hAnsi="Palatino Linotype" w:cs="Arial"/>
          <w:color w:val="000000" w:themeColor="text1"/>
          <w:lang w:val="es-ES"/>
        </w:rPr>
        <w:t xml:space="preserve">erivado de la respuesta emitida por el </w:t>
      </w:r>
      <w:r w:rsidR="00561ED1" w:rsidRPr="00A0054B">
        <w:rPr>
          <w:rFonts w:ascii="Palatino Linotype" w:eastAsia="Times New Roman" w:hAnsi="Palatino Linotype" w:cs="Arial"/>
          <w:b/>
          <w:color w:val="000000" w:themeColor="text1"/>
          <w:lang w:val="es-ES"/>
        </w:rPr>
        <w:t>SUJETO OBLIGADO</w:t>
      </w:r>
      <w:r w:rsidR="00561ED1" w:rsidRPr="00A0054B">
        <w:rPr>
          <w:rFonts w:ascii="Palatino Linotype" w:eastAsia="Times New Roman" w:hAnsi="Palatino Linotype" w:cs="Arial"/>
          <w:color w:val="000000" w:themeColor="text1"/>
          <w:lang w:val="es-ES"/>
        </w:rPr>
        <w:t>, e</w:t>
      </w:r>
      <w:r w:rsidR="0083380F">
        <w:rPr>
          <w:rFonts w:ascii="Palatino Linotype" w:eastAsia="Times New Roman" w:hAnsi="Palatino Linotype" w:cs="Arial"/>
          <w:color w:val="000000" w:themeColor="text1"/>
          <w:lang w:val="es-ES"/>
        </w:rPr>
        <w:t xml:space="preserve">l </w:t>
      </w:r>
      <w:r w:rsidR="00766B8B">
        <w:rPr>
          <w:rFonts w:ascii="Palatino Linotype" w:eastAsia="Times New Roman" w:hAnsi="Palatino Linotype" w:cs="Arial"/>
          <w:color w:val="000000" w:themeColor="text1"/>
          <w:lang w:val="es-ES"/>
        </w:rPr>
        <w:t>diez</w:t>
      </w:r>
      <w:r w:rsidR="0092794E">
        <w:rPr>
          <w:rFonts w:ascii="Palatino Linotype" w:eastAsia="Times New Roman" w:hAnsi="Palatino Linotype" w:cs="Arial"/>
          <w:color w:val="000000" w:themeColor="text1"/>
          <w:lang w:val="es-ES"/>
        </w:rPr>
        <w:t xml:space="preserve"> </w:t>
      </w:r>
      <w:r w:rsidR="00766B8B">
        <w:rPr>
          <w:rFonts w:ascii="Palatino Linotype" w:eastAsia="Times New Roman" w:hAnsi="Palatino Linotype" w:cs="Arial"/>
          <w:color w:val="000000" w:themeColor="text1"/>
          <w:lang w:val="es-ES"/>
        </w:rPr>
        <w:t>(10</w:t>
      </w:r>
      <w:r w:rsidR="007A078A" w:rsidRPr="00A0054B">
        <w:rPr>
          <w:rFonts w:ascii="Palatino Linotype" w:eastAsia="Times New Roman" w:hAnsi="Palatino Linotype" w:cs="Arial"/>
          <w:color w:val="000000" w:themeColor="text1"/>
          <w:lang w:val="es-ES"/>
        </w:rPr>
        <w:t xml:space="preserve">) de </w:t>
      </w:r>
      <w:r w:rsidR="00766B8B">
        <w:rPr>
          <w:rFonts w:ascii="Palatino Linotype" w:eastAsia="Times New Roman" w:hAnsi="Palatino Linotype" w:cs="Arial"/>
          <w:color w:val="000000" w:themeColor="text1"/>
          <w:lang w:val="es-ES"/>
        </w:rPr>
        <w:t>noviembre</w:t>
      </w:r>
      <w:r w:rsidR="00BD47D0">
        <w:rPr>
          <w:rFonts w:ascii="Palatino Linotype" w:eastAsia="Times New Roman" w:hAnsi="Palatino Linotype" w:cs="Arial"/>
          <w:color w:val="000000" w:themeColor="text1"/>
          <w:lang w:val="es-ES"/>
        </w:rPr>
        <w:t xml:space="preserve"> </w:t>
      </w:r>
      <w:r w:rsidR="00613655" w:rsidRPr="00A0054B">
        <w:rPr>
          <w:rFonts w:ascii="Palatino Linotype" w:eastAsia="Times New Roman" w:hAnsi="Palatino Linotype" w:cs="Arial"/>
          <w:color w:val="000000" w:themeColor="text1"/>
          <w:lang w:val="es-ES"/>
        </w:rPr>
        <w:t>de dos mil veinti</w:t>
      </w:r>
      <w:r w:rsidR="00751F6F">
        <w:rPr>
          <w:rFonts w:ascii="Palatino Linotype" w:eastAsia="Times New Roman" w:hAnsi="Palatino Linotype" w:cs="Arial"/>
          <w:color w:val="000000" w:themeColor="text1"/>
          <w:lang w:val="es-ES"/>
        </w:rPr>
        <w:t>dós</w:t>
      </w:r>
      <w:r w:rsidR="00FE49E3" w:rsidRPr="00A0054B">
        <w:rPr>
          <w:rFonts w:ascii="Palatino Linotype" w:eastAsia="Times New Roman" w:hAnsi="Palatino Linotype" w:cs="Arial"/>
          <w:color w:val="000000" w:themeColor="text1"/>
          <w:lang w:val="es-ES"/>
        </w:rPr>
        <w:t xml:space="preserve">, </w:t>
      </w:r>
      <w:r w:rsidR="007A078A" w:rsidRPr="00A0054B">
        <w:rPr>
          <w:rFonts w:ascii="Palatino Linotype" w:eastAsia="Times New Roman" w:hAnsi="Palatino Linotype" w:cs="Arial"/>
          <w:color w:val="000000" w:themeColor="text1"/>
          <w:lang w:val="es-ES"/>
        </w:rPr>
        <w:t>la</w:t>
      </w:r>
      <w:r w:rsidR="005F1362" w:rsidRPr="00A0054B">
        <w:rPr>
          <w:rFonts w:ascii="Palatino Linotype" w:eastAsia="Times New Roman" w:hAnsi="Palatino Linotype" w:cs="Arial"/>
          <w:color w:val="000000" w:themeColor="text1"/>
          <w:lang w:val="es-ES"/>
        </w:rPr>
        <w:t xml:space="preserve"> particular</w:t>
      </w:r>
      <w:r w:rsidR="00DB4BEF" w:rsidRPr="00A0054B">
        <w:rPr>
          <w:rFonts w:ascii="Palatino Linotype" w:eastAsia="Times New Roman" w:hAnsi="Palatino Linotype" w:cs="Arial"/>
          <w:color w:val="000000" w:themeColor="text1"/>
          <w:lang w:val="es-ES"/>
        </w:rPr>
        <w:t xml:space="preserve"> interpuso</w:t>
      </w:r>
      <w:r w:rsidR="009316E9" w:rsidRPr="00A0054B">
        <w:rPr>
          <w:rFonts w:ascii="Palatino Linotype" w:eastAsia="Times New Roman" w:hAnsi="Palatino Linotype" w:cs="Arial"/>
          <w:color w:val="000000" w:themeColor="text1"/>
          <w:lang w:val="es-ES"/>
        </w:rPr>
        <w:t xml:space="preserve"> </w:t>
      </w:r>
      <w:r w:rsidR="00102D65" w:rsidRPr="00A0054B">
        <w:rPr>
          <w:rFonts w:ascii="Palatino Linotype" w:eastAsia="Times New Roman" w:hAnsi="Palatino Linotype" w:cs="Arial"/>
          <w:color w:val="000000" w:themeColor="text1"/>
          <w:lang w:val="es-ES"/>
        </w:rPr>
        <w:t>el</w:t>
      </w:r>
      <w:r w:rsidR="004D68F8" w:rsidRPr="00A0054B">
        <w:rPr>
          <w:rFonts w:ascii="Palatino Linotype" w:eastAsia="Times New Roman" w:hAnsi="Palatino Linotype" w:cs="Arial"/>
          <w:color w:val="000000" w:themeColor="text1"/>
          <w:lang w:val="es-ES"/>
        </w:rPr>
        <w:t xml:space="preserve"> recurso de revisión </w:t>
      </w:r>
      <w:r w:rsidR="004D4D24" w:rsidRPr="003A139A">
        <w:rPr>
          <w:rFonts w:ascii="Palatino Linotype" w:eastAsia="Calibri" w:hAnsi="Palatino Linotype" w:cs="Arial"/>
          <w:b/>
          <w:lang w:val="es-ES"/>
        </w:rPr>
        <w:t>1</w:t>
      </w:r>
      <w:r w:rsidR="004D4D24">
        <w:rPr>
          <w:rFonts w:ascii="Palatino Linotype" w:eastAsia="Calibri" w:hAnsi="Palatino Linotype" w:cs="Arial"/>
          <w:b/>
          <w:lang w:val="es-ES"/>
        </w:rPr>
        <w:t>6358</w:t>
      </w:r>
      <w:r w:rsidR="004D4D24" w:rsidRPr="003A139A">
        <w:rPr>
          <w:rFonts w:ascii="Palatino Linotype" w:hAnsi="Palatino Linotype"/>
          <w:b/>
          <w:szCs w:val="22"/>
        </w:rPr>
        <w:t>/INFOEM/IP/RR/2022</w:t>
      </w:r>
      <w:r w:rsidR="009A0461" w:rsidRPr="00A0054B">
        <w:rPr>
          <w:rFonts w:ascii="Palatino Linotype" w:eastAsia="Calibri" w:hAnsi="Palatino Linotype" w:cs="Arial"/>
          <w:b/>
          <w:color w:val="000000" w:themeColor="text1"/>
          <w:lang w:val="es-ES"/>
        </w:rPr>
        <w:t>;</w:t>
      </w:r>
      <w:r w:rsidR="00102D65" w:rsidRPr="00A0054B">
        <w:rPr>
          <w:rFonts w:ascii="Palatino Linotype" w:eastAsia="Times New Roman" w:hAnsi="Palatino Linotype" w:cs="Arial"/>
          <w:color w:val="000000" w:themeColor="text1"/>
          <w:lang w:val="es-ES"/>
        </w:rPr>
        <w:t xml:space="preserve"> impugnación</w:t>
      </w:r>
      <w:r w:rsidR="004D68F8" w:rsidRPr="00A0054B">
        <w:rPr>
          <w:rFonts w:ascii="Palatino Linotype" w:eastAsia="Times New Roman" w:hAnsi="Palatino Linotype" w:cs="Arial"/>
          <w:color w:val="000000" w:themeColor="text1"/>
          <w:lang w:val="es-ES"/>
        </w:rPr>
        <w:t xml:space="preserve"> </w:t>
      </w:r>
      <w:r w:rsidR="00A45546" w:rsidRPr="00A0054B">
        <w:rPr>
          <w:rFonts w:ascii="Palatino Linotype" w:eastAsia="Times New Roman" w:hAnsi="Palatino Linotype" w:cs="Arial"/>
          <w:color w:val="000000" w:themeColor="text1"/>
          <w:lang w:val="es-ES"/>
        </w:rPr>
        <w:t xml:space="preserve">en </w:t>
      </w:r>
      <w:r w:rsidR="00977D37" w:rsidRPr="00A0054B">
        <w:rPr>
          <w:rFonts w:ascii="Palatino Linotype" w:eastAsia="Times New Roman" w:hAnsi="Palatino Linotype" w:cs="Arial"/>
          <w:color w:val="000000" w:themeColor="text1"/>
          <w:lang w:val="es-ES"/>
        </w:rPr>
        <w:t>la</w:t>
      </w:r>
      <w:r w:rsidR="00A45546" w:rsidRPr="00A0054B">
        <w:rPr>
          <w:rFonts w:ascii="Palatino Linotype" w:eastAsia="Times New Roman" w:hAnsi="Palatino Linotype" w:cs="Arial"/>
          <w:color w:val="000000" w:themeColor="text1"/>
          <w:lang w:val="es-ES"/>
        </w:rPr>
        <w:t xml:space="preserve"> que refirió </w:t>
      </w:r>
      <w:r w:rsidR="004D68F8" w:rsidRPr="00A0054B">
        <w:rPr>
          <w:rFonts w:ascii="Palatino Linotype" w:eastAsia="Times New Roman" w:hAnsi="Palatino Linotype" w:cs="Arial"/>
          <w:color w:val="000000" w:themeColor="text1"/>
          <w:lang w:val="es-ES"/>
        </w:rPr>
        <w:t>lo siguiente:</w:t>
      </w:r>
    </w:p>
    <w:p w14:paraId="054906C6" w14:textId="77777777" w:rsidR="00E34622" w:rsidRPr="00A0054B"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0E5FFD1F" w:rsidR="00E34622" w:rsidRPr="00413D35" w:rsidRDefault="00E34622" w:rsidP="00766B8B">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413D35">
        <w:rPr>
          <w:rFonts w:ascii="Palatino Linotype" w:eastAsia="Times New Roman" w:hAnsi="Palatino Linotype" w:cs="Arial"/>
          <w:b/>
          <w:color w:val="000000" w:themeColor="text1"/>
          <w:lang w:val="es-ES"/>
        </w:rPr>
        <w:t>Acto impugnado:</w:t>
      </w:r>
      <w:r w:rsidRPr="00413D35">
        <w:rPr>
          <w:rFonts w:ascii="Palatino Linotype" w:eastAsia="Times New Roman" w:hAnsi="Palatino Linotype" w:cs="Arial"/>
          <w:color w:val="000000" w:themeColor="text1"/>
          <w:lang w:val="es-ES"/>
        </w:rPr>
        <w:t xml:space="preserve"> </w:t>
      </w:r>
      <w:r w:rsidRPr="005F396F">
        <w:rPr>
          <w:rFonts w:ascii="Palatino Linotype" w:eastAsia="Times New Roman" w:hAnsi="Palatino Linotype" w:cs="Arial"/>
          <w:color w:val="000000" w:themeColor="text1"/>
          <w:sz w:val="22"/>
          <w:lang w:val="es-ES"/>
        </w:rPr>
        <w:t>“</w:t>
      </w:r>
      <w:r w:rsidR="00766B8B" w:rsidRPr="00766B8B">
        <w:rPr>
          <w:rFonts w:ascii="Palatino Linotype" w:eastAsia="Times New Roman" w:hAnsi="Palatino Linotype" w:cs="Arial"/>
          <w:i/>
          <w:color w:val="000000" w:themeColor="text1"/>
          <w:sz w:val="22"/>
          <w:lang w:val="es-ES"/>
        </w:rPr>
        <w:t>No entregan información</w:t>
      </w:r>
      <w:r w:rsidRPr="005F396F">
        <w:rPr>
          <w:rFonts w:ascii="Palatino Linotype" w:eastAsia="Times New Roman" w:hAnsi="Palatino Linotype" w:cs="Arial"/>
          <w:i/>
          <w:color w:val="000000" w:themeColor="text1"/>
          <w:sz w:val="22"/>
          <w:lang w:val="es-ES"/>
        </w:rPr>
        <w:t>”</w:t>
      </w:r>
      <w:r w:rsidRPr="005F396F">
        <w:rPr>
          <w:rFonts w:ascii="Palatino Linotype" w:eastAsia="Times New Roman" w:hAnsi="Palatino Linotype" w:cs="Arial"/>
          <w:color w:val="000000" w:themeColor="text1"/>
          <w:sz w:val="22"/>
          <w:lang w:val="es-ES"/>
        </w:rPr>
        <w:t xml:space="preserve"> (Sic).</w:t>
      </w:r>
    </w:p>
    <w:p w14:paraId="033BFDE8" w14:textId="68E1B9B5" w:rsidR="00901BB1" w:rsidRDefault="00901BB1" w:rsidP="00766B8B">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3F2190">
        <w:rPr>
          <w:rFonts w:ascii="Palatino Linotype" w:eastAsia="Times New Roman" w:hAnsi="Palatino Linotype" w:cs="Arial"/>
          <w:b/>
          <w:color w:val="000000" w:themeColor="text1"/>
          <w:lang w:val="es-ES"/>
        </w:rPr>
        <w:t>Motivos o razones de inconformidad:</w:t>
      </w:r>
      <w:r w:rsidRPr="003F2190">
        <w:rPr>
          <w:rFonts w:ascii="Palatino Linotype" w:eastAsia="Times New Roman" w:hAnsi="Palatino Linotype" w:cs="Arial"/>
          <w:color w:val="000000" w:themeColor="text1"/>
          <w:lang w:val="es-ES"/>
        </w:rPr>
        <w:t xml:space="preserve"> </w:t>
      </w:r>
      <w:r w:rsidRPr="005F396F">
        <w:rPr>
          <w:rFonts w:ascii="Palatino Linotype" w:eastAsia="Times New Roman" w:hAnsi="Palatino Linotype" w:cs="Arial"/>
          <w:i/>
          <w:color w:val="000000" w:themeColor="text1"/>
          <w:lang w:val="es-ES"/>
        </w:rPr>
        <w:t>“</w:t>
      </w:r>
      <w:r w:rsidR="00766B8B" w:rsidRPr="00766B8B">
        <w:rPr>
          <w:rFonts w:ascii="Palatino Linotype" w:eastAsia="Times New Roman" w:hAnsi="Palatino Linotype" w:cs="Arial"/>
          <w:i/>
          <w:color w:val="000000" w:themeColor="text1"/>
          <w:sz w:val="22"/>
          <w:lang w:val="es-ES"/>
        </w:rPr>
        <w:t xml:space="preserve">No entregan información </w:t>
      </w:r>
      <w:r w:rsidR="007F089C" w:rsidRPr="005F396F">
        <w:rPr>
          <w:rFonts w:ascii="Palatino Linotype" w:eastAsia="Times New Roman" w:hAnsi="Palatino Linotype" w:cs="Arial"/>
          <w:i/>
          <w:color w:val="000000" w:themeColor="text1"/>
          <w:sz w:val="22"/>
          <w:lang w:val="es-ES"/>
        </w:rPr>
        <w:t xml:space="preserve">". </w:t>
      </w:r>
      <w:r w:rsidR="005B0765" w:rsidRPr="005F396F">
        <w:rPr>
          <w:rFonts w:ascii="Palatino Linotype" w:eastAsia="Times New Roman" w:hAnsi="Palatino Linotype" w:cs="Arial"/>
          <w:i/>
          <w:color w:val="000000" w:themeColor="text1"/>
          <w:sz w:val="22"/>
          <w:lang w:val="es-ES"/>
        </w:rPr>
        <w:t>(sic)</w:t>
      </w:r>
      <w:r w:rsidR="00E76251" w:rsidRPr="005F396F">
        <w:rPr>
          <w:rFonts w:ascii="Palatino Linotype" w:eastAsia="Times New Roman" w:hAnsi="Palatino Linotype" w:cs="Arial"/>
          <w:color w:val="000000" w:themeColor="text1"/>
          <w:sz w:val="22"/>
          <w:lang w:val="es-ES"/>
        </w:rPr>
        <w:t xml:space="preserve"> </w:t>
      </w:r>
    </w:p>
    <w:p w14:paraId="3F6CFE6A" w14:textId="77777777" w:rsidR="0083380F" w:rsidRDefault="0083380F"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A0054B"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Times New Roman" w:hAnsi="Palatino Linotype" w:cs="Arial"/>
          <w:color w:val="000000" w:themeColor="text1"/>
          <w:lang w:val="es-ES"/>
        </w:rPr>
        <w:t xml:space="preserve">Se registró el recurso de revisión bajo el número de expediente </w:t>
      </w:r>
      <w:r w:rsidR="004F785F" w:rsidRPr="00A0054B">
        <w:rPr>
          <w:rFonts w:ascii="Palatino Linotype" w:hAnsi="Palatino Linotype" w:cs="Arial"/>
          <w:bCs/>
          <w:color w:val="000000" w:themeColor="text1"/>
        </w:rPr>
        <w:t>al rubro indicado, asi</w:t>
      </w:r>
      <w:r w:rsidRPr="00A0054B">
        <w:rPr>
          <w:rFonts w:ascii="Palatino Linotype" w:hAnsi="Palatino Linotype" w:cs="Arial"/>
          <w:bCs/>
          <w:color w:val="000000" w:themeColor="text1"/>
        </w:rPr>
        <w:t xml:space="preserve">mismo, con fundamento en lo dispuesto por el </w:t>
      </w:r>
      <w:r w:rsidRPr="00A0054B">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A0054B">
        <w:rPr>
          <w:rFonts w:ascii="Palatino Linotype" w:eastAsia="Times New Roman" w:hAnsi="Palatino Linotype" w:cs="Arial"/>
          <w:bCs/>
          <w:color w:val="000000" w:themeColor="text1"/>
          <w:lang w:val="es-ES"/>
        </w:rPr>
        <w:t xml:space="preserve">se turnó </w:t>
      </w:r>
      <w:r w:rsidR="0096234B" w:rsidRPr="00A0054B">
        <w:rPr>
          <w:rFonts w:ascii="Palatino Linotype" w:eastAsia="Times New Roman" w:hAnsi="Palatino Linotype" w:cs="Arial"/>
          <w:bCs/>
          <w:color w:val="000000" w:themeColor="text1"/>
          <w:lang w:val="es-ES"/>
        </w:rPr>
        <w:t xml:space="preserve">a la </w:t>
      </w:r>
      <w:r w:rsidR="0096234B" w:rsidRPr="00A0054B">
        <w:rPr>
          <w:rFonts w:ascii="Palatino Linotype" w:eastAsia="Times New Roman" w:hAnsi="Palatino Linotype" w:cs="Arial"/>
          <w:b/>
          <w:bCs/>
          <w:color w:val="000000" w:themeColor="text1"/>
          <w:lang w:val="es-ES"/>
        </w:rPr>
        <w:t xml:space="preserve">Comisionada </w:t>
      </w:r>
      <w:r w:rsidR="00D12402" w:rsidRPr="00A0054B">
        <w:rPr>
          <w:rFonts w:ascii="Palatino Linotype" w:eastAsia="Times New Roman" w:hAnsi="Palatino Linotype" w:cs="Arial"/>
          <w:b/>
          <w:bCs/>
          <w:color w:val="000000" w:themeColor="text1"/>
          <w:lang w:val="es-ES"/>
        </w:rPr>
        <w:t>María del Rosario Mejía Ayala</w:t>
      </w:r>
      <w:r w:rsidRPr="00A0054B">
        <w:rPr>
          <w:rFonts w:ascii="Palatino Linotype" w:eastAsia="Times New Roman" w:hAnsi="Palatino Linotype" w:cs="Arial"/>
          <w:bCs/>
          <w:color w:val="000000" w:themeColor="text1"/>
          <w:lang w:val="es-ES"/>
        </w:rPr>
        <w:t xml:space="preserve">, con el objeto de </w:t>
      </w:r>
      <w:r w:rsidRPr="00A0054B">
        <w:rPr>
          <w:rFonts w:ascii="Palatino Linotype" w:eastAsia="Times New Roman" w:hAnsi="Palatino Linotype" w:cs="Arial"/>
          <w:bCs/>
          <w:color w:val="000000" w:themeColor="text1"/>
        </w:rPr>
        <w:t>su análisis.</w:t>
      </w:r>
    </w:p>
    <w:p w14:paraId="2BDE682E" w14:textId="77777777" w:rsidR="005F1362" w:rsidRPr="00A0054B"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728C3498" w:rsidR="007446C2"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Times New Roman" w:hAnsi="Palatino Linotype" w:cs="Arial"/>
          <w:color w:val="000000" w:themeColor="text1"/>
          <w:lang w:val="es-ES"/>
        </w:rPr>
        <w:t>La</w:t>
      </w:r>
      <w:r w:rsidR="00E647FF" w:rsidRPr="00A0054B">
        <w:rPr>
          <w:rFonts w:ascii="Palatino Linotype" w:eastAsia="Times New Roman" w:hAnsi="Palatino Linotype" w:cs="Arial"/>
          <w:color w:val="000000" w:themeColor="text1"/>
          <w:lang w:val="es-ES"/>
        </w:rPr>
        <w:t xml:space="preserve"> </w:t>
      </w:r>
      <w:r w:rsidR="0004686A" w:rsidRPr="00A0054B">
        <w:rPr>
          <w:rFonts w:ascii="Palatino Linotype" w:eastAsia="Calibri" w:hAnsi="Palatino Linotype" w:cs="Arial"/>
          <w:color w:val="000000" w:themeColor="text1"/>
          <w:lang w:val="es-ES"/>
        </w:rPr>
        <w:t>Comisionad</w:t>
      </w:r>
      <w:r w:rsidRPr="00A0054B">
        <w:rPr>
          <w:rFonts w:ascii="Palatino Linotype" w:eastAsia="Calibri" w:hAnsi="Palatino Linotype" w:cs="Arial"/>
          <w:color w:val="000000" w:themeColor="text1"/>
          <w:lang w:val="es-ES"/>
        </w:rPr>
        <w:t>a</w:t>
      </w:r>
      <w:r w:rsidR="0004686A" w:rsidRPr="00A0054B">
        <w:rPr>
          <w:rFonts w:ascii="Palatino Linotype" w:eastAsia="Calibri" w:hAnsi="Palatino Linotype" w:cs="Arial"/>
          <w:color w:val="000000" w:themeColor="text1"/>
          <w:lang w:val="es-ES"/>
        </w:rPr>
        <w:t xml:space="preserve"> Ponente</w:t>
      </w:r>
      <w:r w:rsidR="006B31E7" w:rsidRPr="00A0054B">
        <w:rPr>
          <w:rFonts w:ascii="Palatino Linotype" w:eastAsia="Calibri" w:hAnsi="Palatino Linotype" w:cs="Arial"/>
          <w:color w:val="000000" w:themeColor="text1"/>
          <w:lang w:val="es-ES"/>
        </w:rPr>
        <w:t>,</w:t>
      </w:r>
      <w:r w:rsidR="0004686A" w:rsidRPr="00A0054B">
        <w:rPr>
          <w:rFonts w:ascii="Palatino Linotype" w:eastAsia="Calibri" w:hAnsi="Palatino Linotype" w:cs="Arial"/>
          <w:color w:val="000000" w:themeColor="text1"/>
          <w:lang w:val="es-ES"/>
        </w:rPr>
        <w:t xml:space="preserve"> con fundamento en lo dispuesto por el artículo 185 fracción II de la </w:t>
      </w:r>
      <w:r w:rsidR="00613655" w:rsidRPr="00A0054B">
        <w:rPr>
          <w:rFonts w:ascii="Palatino Linotype" w:eastAsia="Calibri" w:hAnsi="Palatino Linotype" w:cs="Arial"/>
          <w:color w:val="000000" w:themeColor="text1"/>
          <w:lang w:val="es-ES"/>
        </w:rPr>
        <w:t>Ley de Transparencia y Acceso a la Información Pública del Estado de México y Municipios</w:t>
      </w:r>
      <w:r w:rsidR="0004686A" w:rsidRPr="00A0054B">
        <w:rPr>
          <w:rFonts w:ascii="Palatino Linotype" w:eastAsia="Calibri" w:hAnsi="Palatino Linotype" w:cs="Arial"/>
          <w:color w:val="000000" w:themeColor="text1"/>
          <w:lang w:val="es-ES"/>
        </w:rPr>
        <w:t xml:space="preserve">, a través </w:t>
      </w:r>
      <w:r w:rsidR="006E4E2A" w:rsidRPr="00A0054B">
        <w:rPr>
          <w:rFonts w:ascii="Palatino Linotype" w:eastAsia="Calibri" w:hAnsi="Palatino Linotype" w:cs="Arial"/>
          <w:color w:val="000000" w:themeColor="text1"/>
          <w:lang w:val="es-ES"/>
        </w:rPr>
        <w:t>del</w:t>
      </w:r>
      <w:r w:rsidR="0004686A"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 xml:space="preserve">acuerdo </w:t>
      </w:r>
      <w:r w:rsidR="00F147C6" w:rsidRPr="00A0054B">
        <w:rPr>
          <w:rFonts w:ascii="Palatino Linotype" w:eastAsia="Calibri" w:hAnsi="Palatino Linotype" w:cs="Arial"/>
          <w:color w:val="000000" w:themeColor="text1"/>
          <w:lang w:val="es-ES"/>
        </w:rPr>
        <w:t xml:space="preserve">de admisión </w:t>
      </w:r>
      <w:r w:rsidR="00091F3E">
        <w:rPr>
          <w:rFonts w:ascii="Palatino Linotype" w:eastAsia="Calibri" w:hAnsi="Palatino Linotype" w:cs="Arial"/>
          <w:color w:val="000000" w:themeColor="text1"/>
          <w:lang w:val="es-ES"/>
        </w:rPr>
        <w:t>de</w:t>
      </w:r>
      <w:r w:rsidR="00395353">
        <w:rPr>
          <w:rFonts w:ascii="Palatino Linotype" w:eastAsia="Calibri" w:hAnsi="Palatino Linotype" w:cs="Arial"/>
          <w:color w:val="000000" w:themeColor="text1"/>
          <w:lang w:val="es-ES"/>
        </w:rPr>
        <w:t xml:space="preserve"> fecha </w:t>
      </w:r>
      <w:r w:rsidR="006B7B81">
        <w:rPr>
          <w:rFonts w:ascii="Palatino Linotype" w:eastAsia="Calibri" w:hAnsi="Palatino Linotype" w:cs="Arial"/>
          <w:color w:val="000000" w:themeColor="text1"/>
          <w:lang w:val="es-ES"/>
        </w:rPr>
        <w:t xml:space="preserve"> </w:t>
      </w:r>
      <w:r w:rsidR="003E4AA0">
        <w:rPr>
          <w:rFonts w:ascii="Palatino Linotype" w:eastAsia="Calibri" w:hAnsi="Palatino Linotype" w:cs="Arial"/>
          <w:color w:val="000000" w:themeColor="text1"/>
          <w:lang w:val="es-ES"/>
        </w:rPr>
        <w:t>veinti</w:t>
      </w:r>
      <w:r w:rsidR="006B7B81">
        <w:rPr>
          <w:rFonts w:ascii="Palatino Linotype" w:eastAsia="Calibri" w:hAnsi="Palatino Linotype" w:cs="Arial"/>
          <w:color w:val="000000" w:themeColor="text1"/>
          <w:lang w:val="es-ES"/>
        </w:rPr>
        <w:t>nueve</w:t>
      </w:r>
      <w:r w:rsidR="00BD6C40" w:rsidRPr="00A0054B">
        <w:rPr>
          <w:rFonts w:ascii="Palatino Linotype" w:eastAsia="Calibri" w:hAnsi="Palatino Linotype" w:cs="Arial"/>
          <w:color w:val="000000" w:themeColor="text1"/>
          <w:lang w:val="es-ES"/>
        </w:rPr>
        <w:t xml:space="preserve"> (</w:t>
      </w:r>
      <w:r w:rsidR="003E4AA0">
        <w:rPr>
          <w:rFonts w:ascii="Palatino Linotype" w:eastAsia="Calibri" w:hAnsi="Palatino Linotype" w:cs="Arial"/>
          <w:color w:val="000000" w:themeColor="text1"/>
          <w:lang w:val="es-ES"/>
        </w:rPr>
        <w:t>2</w:t>
      </w:r>
      <w:r w:rsidR="006B7B81">
        <w:rPr>
          <w:rFonts w:ascii="Palatino Linotype" w:eastAsia="Calibri" w:hAnsi="Palatino Linotype" w:cs="Arial"/>
          <w:color w:val="000000" w:themeColor="text1"/>
          <w:lang w:val="es-ES"/>
        </w:rPr>
        <w:t>9</w:t>
      </w:r>
      <w:r w:rsidR="00BD6C40" w:rsidRPr="00A0054B">
        <w:rPr>
          <w:rFonts w:ascii="Palatino Linotype" w:eastAsia="Calibri" w:hAnsi="Palatino Linotype" w:cs="Arial"/>
          <w:color w:val="000000" w:themeColor="text1"/>
          <w:lang w:val="es-ES"/>
        </w:rPr>
        <w:t xml:space="preserve">) de </w:t>
      </w:r>
      <w:r w:rsidR="003E4AA0">
        <w:rPr>
          <w:rFonts w:ascii="Palatino Linotype" w:eastAsia="Calibri" w:hAnsi="Palatino Linotype" w:cs="Arial"/>
          <w:color w:val="000000" w:themeColor="text1"/>
          <w:lang w:val="es-ES"/>
        </w:rPr>
        <w:t>agosto</w:t>
      </w:r>
      <w:r w:rsidR="00613655" w:rsidRPr="00A0054B">
        <w:rPr>
          <w:rFonts w:ascii="Palatino Linotype" w:eastAsia="Calibri" w:hAnsi="Palatino Linotype" w:cs="Arial"/>
          <w:color w:val="000000" w:themeColor="text1"/>
          <w:lang w:val="es-ES"/>
        </w:rPr>
        <w:t xml:space="preserve"> de dos mil veinti</w:t>
      </w:r>
      <w:r w:rsidR="00751F6F">
        <w:rPr>
          <w:rFonts w:ascii="Palatino Linotype" w:eastAsia="Calibri" w:hAnsi="Palatino Linotype" w:cs="Arial"/>
          <w:color w:val="000000" w:themeColor="text1"/>
          <w:lang w:val="es-ES"/>
        </w:rPr>
        <w:t>dós</w:t>
      </w:r>
      <w:r w:rsidR="006A1047"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 xml:space="preserve">puso a </w:t>
      </w:r>
      <w:r w:rsidR="00875167" w:rsidRPr="00A0054B">
        <w:rPr>
          <w:rFonts w:ascii="Palatino Linotype" w:eastAsia="Calibri" w:hAnsi="Palatino Linotype" w:cs="Arial"/>
          <w:color w:val="000000" w:themeColor="text1"/>
          <w:lang w:val="es-ES"/>
        </w:rPr>
        <w:t>disposición</w:t>
      </w:r>
      <w:r w:rsidR="00B81371" w:rsidRPr="00A0054B">
        <w:rPr>
          <w:rFonts w:ascii="Palatino Linotype" w:eastAsia="Calibri" w:hAnsi="Palatino Linotype" w:cs="Arial"/>
          <w:color w:val="000000" w:themeColor="text1"/>
          <w:lang w:val="es-ES"/>
        </w:rPr>
        <w:t xml:space="preserve"> de las partes el expediente electrónico </w:t>
      </w:r>
      <w:r w:rsidR="00B81371" w:rsidRPr="00A0054B">
        <w:rPr>
          <w:rFonts w:ascii="Palatino Linotype" w:eastAsia="Calibri" w:hAnsi="Palatino Linotype" w:cs="Arial"/>
          <w:color w:val="000000" w:themeColor="text1"/>
        </w:rPr>
        <w:t xml:space="preserve">vía </w:t>
      </w:r>
      <w:r w:rsidR="00B81371" w:rsidRPr="00A0054B">
        <w:rPr>
          <w:rFonts w:ascii="Palatino Linotype" w:eastAsia="Calibri" w:hAnsi="Palatino Linotype" w:cs="Arial"/>
          <w:color w:val="000000" w:themeColor="text1"/>
          <w:lang w:val="es-ES"/>
        </w:rPr>
        <w:t xml:space="preserve">Sistema de Acceso a la Información Mexiquense </w:t>
      </w:r>
      <w:r w:rsidR="001468E9" w:rsidRPr="00A0054B">
        <w:rPr>
          <w:rFonts w:ascii="Palatino Linotype" w:eastAsia="Calibri" w:hAnsi="Palatino Linotype" w:cs="Arial"/>
          <w:color w:val="000000" w:themeColor="text1"/>
          <w:lang w:val="es-ES"/>
        </w:rPr>
        <w:t>(</w:t>
      </w:r>
      <w:r w:rsidR="00B81371" w:rsidRPr="00A0054B">
        <w:rPr>
          <w:rFonts w:ascii="Palatino Linotype" w:eastAsia="Calibri" w:hAnsi="Palatino Linotype" w:cs="Arial"/>
          <w:b/>
          <w:i/>
          <w:color w:val="000000" w:themeColor="text1"/>
          <w:lang w:val="es-ES"/>
        </w:rPr>
        <w:t>SAIMEX</w:t>
      </w:r>
      <w:r w:rsidR="001468E9" w:rsidRPr="00A0054B">
        <w:rPr>
          <w:rFonts w:ascii="Palatino Linotype" w:eastAsia="Calibri" w:hAnsi="Palatino Linotype" w:cs="Arial"/>
          <w:b/>
          <w:i/>
          <w:color w:val="000000" w:themeColor="text1"/>
          <w:lang w:val="es-ES"/>
        </w:rPr>
        <w:t>)</w:t>
      </w:r>
      <w:r w:rsidR="00B81371" w:rsidRPr="00A0054B">
        <w:rPr>
          <w:rFonts w:ascii="Palatino Linotype" w:eastAsia="Calibri" w:hAnsi="Palatino Linotype" w:cs="Arial"/>
          <w:b/>
          <w:color w:val="000000" w:themeColor="text1"/>
          <w:lang w:val="es-ES"/>
        </w:rPr>
        <w:t xml:space="preserve"> </w:t>
      </w:r>
      <w:r w:rsidR="00B81371" w:rsidRPr="00A0054B">
        <w:rPr>
          <w:rFonts w:ascii="Palatino Linotype" w:eastAsia="Calibri" w:hAnsi="Palatino Linotype" w:cs="Arial"/>
          <w:color w:val="000000" w:themeColor="text1"/>
          <w:lang w:val="es-ES"/>
        </w:rPr>
        <w:t xml:space="preserve">a efecto de que en un plazo máximo de siete días </w:t>
      </w:r>
      <w:r w:rsidR="00875167" w:rsidRPr="00A0054B">
        <w:rPr>
          <w:rFonts w:ascii="Palatino Linotype" w:eastAsia="Calibri" w:hAnsi="Palatino Linotype" w:cs="Arial"/>
          <w:color w:val="000000" w:themeColor="text1"/>
          <w:lang w:val="es-ES"/>
        </w:rPr>
        <w:t>manifestaran</w:t>
      </w:r>
      <w:r w:rsidR="00B81371" w:rsidRPr="00A0054B">
        <w:rPr>
          <w:rFonts w:ascii="Palatino Linotype" w:eastAsia="Calibri" w:hAnsi="Palatino Linotype" w:cs="Arial"/>
          <w:color w:val="000000" w:themeColor="text1"/>
          <w:lang w:val="es-ES"/>
        </w:rPr>
        <w:t xml:space="preserve"> lo que a</w:t>
      </w:r>
      <w:r w:rsidR="003A2029" w:rsidRPr="00A0054B">
        <w:rPr>
          <w:rFonts w:ascii="Palatino Linotype" w:eastAsia="Calibri" w:hAnsi="Palatino Linotype" w:cs="Arial"/>
          <w:color w:val="000000" w:themeColor="text1"/>
          <w:lang w:val="es-ES"/>
        </w:rPr>
        <w:t xml:space="preserve"> su</w:t>
      </w:r>
      <w:r w:rsidR="00B81371" w:rsidRPr="00A0054B">
        <w:rPr>
          <w:rFonts w:ascii="Palatino Linotype" w:eastAsia="Calibri" w:hAnsi="Palatino Linotype" w:cs="Arial"/>
          <w:color w:val="000000" w:themeColor="text1"/>
          <w:lang w:val="es-ES"/>
        </w:rPr>
        <w:t xml:space="preserve"> derecho conviniera</w:t>
      </w:r>
      <w:r w:rsidR="00875167" w:rsidRPr="00A0054B">
        <w:rPr>
          <w:rFonts w:ascii="Palatino Linotype" w:eastAsia="Calibri" w:hAnsi="Palatino Linotype" w:cs="Arial"/>
          <w:color w:val="000000" w:themeColor="text1"/>
          <w:lang w:val="es-ES"/>
        </w:rPr>
        <w:t>n</w:t>
      </w:r>
      <w:r w:rsidR="00032493" w:rsidRPr="00A0054B">
        <w:rPr>
          <w:rFonts w:ascii="Palatino Linotype" w:eastAsia="Calibri" w:hAnsi="Palatino Linotype" w:cs="Arial"/>
          <w:color w:val="000000" w:themeColor="text1"/>
          <w:lang w:val="es-ES"/>
        </w:rPr>
        <w:t>,</w:t>
      </w:r>
      <w:r w:rsidR="00B81371"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ofrecieran pruebas y</w:t>
      </w:r>
      <w:r w:rsidR="00132C06"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alegatos según corresponda a</w:t>
      </w:r>
      <w:r w:rsidR="004C20F2"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l</w:t>
      </w:r>
      <w:r w:rsidR="004C20F2" w:rsidRPr="00A0054B">
        <w:rPr>
          <w:rFonts w:ascii="Palatino Linotype" w:eastAsia="Calibri" w:hAnsi="Palatino Linotype" w:cs="Arial"/>
          <w:color w:val="000000" w:themeColor="text1"/>
          <w:lang w:val="es-ES"/>
        </w:rPr>
        <w:t>os</w:t>
      </w:r>
      <w:r w:rsidR="00875167" w:rsidRPr="00A0054B">
        <w:rPr>
          <w:rFonts w:ascii="Palatino Linotype" w:eastAsia="Calibri" w:hAnsi="Palatino Linotype" w:cs="Arial"/>
          <w:color w:val="000000" w:themeColor="text1"/>
          <w:lang w:val="es-ES"/>
        </w:rPr>
        <w:t xml:space="preserve"> caso</w:t>
      </w:r>
      <w:r w:rsidR="004C20F2" w:rsidRPr="00A0054B">
        <w:rPr>
          <w:rFonts w:ascii="Palatino Linotype" w:eastAsia="Calibri" w:hAnsi="Palatino Linotype" w:cs="Arial"/>
          <w:color w:val="000000" w:themeColor="text1"/>
          <w:lang w:val="es-ES"/>
        </w:rPr>
        <w:t>s</w:t>
      </w:r>
      <w:r w:rsidR="00875167" w:rsidRPr="00A0054B">
        <w:rPr>
          <w:rFonts w:ascii="Palatino Linotype" w:eastAsia="Calibri" w:hAnsi="Palatino Linotype" w:cs="Arial"/>
          <w:color w:val="000000" w:themeColor="text1"/>
          <w:lang w:val="es-ES"/>
        </w:rPr>
        <w:t xml:space="preserve"> concreto</w:t>
      </w:r>
      <w:r w:rsidR="004C20F2" w:rsidRPr="00A0054B">
        <w:rPr>
          <w:rFonts w:ascii="Palatino Linotype" w:eastAsia="Calibri" w:hAnsi="Palatino Linotype" w:cs="Arial"/>
          <w:color w:val="000000" w:themeColor="text1"/>
          <w:lang w:val="es-ES"/>
        </w:rPr>
        <w:t>s</w:t>
      </w:r>
      <w:r w:rsidR="00875167" w:rsidRPr="00A0054B">
        <w:rPr>
          <w:rFonts w:ascii="Palatino Linotype" w:eastAsia="Calibri" w:hAnsi="Palatino Linotype" w:cs="Arial"/>
          <w:color w:val="000000" w:themeColor="text1"/>
          <w:lang w:val="es-ES"/>
        </w:rPr>
        <w:t xml:space="preserve">, </w:t>
      </w:r>
      <w:r w:rsidR="00F147C6" w:rsidRPr="00A0054B">
        <w:rPr>
          <w:rFonts w:ascii="Palatino Linotype" w:eastAsia="Calibri" w:hAnsi="Palatino Linotype" w:cs="Arial"/>
          <w:color w:val="000000" w:themeColor="text1"/>
          <w:lang w:val="es-ES"/>
        </w:rPr>
        <w:lastRenderedPageBreak/>
        <w:t>de esta forma</w:t>
      </w:r>
      <w:r w:rsidR="00875167" w:rsidRPr="00A0054B">
        <w:rPr>
          <w:rFonts w:ascii="Palatino Linotype" w:eastAsia="Calibri" w:hAnsi="Palatino Linotype" w:cs="Arial"/>
          <w:color w:val="000000" w:themeColor="text1"/>
          <w:lang w:val="es-ES"/>
        </w:rPr>
        <w:t xml:space="preserve"> para que el </w:t>
      </w:r>
      <w:r w:rsidR="00875167" w:rsidRPr="00A0054B">
        <w:rPr>
          <w:rFonts w:ascii="Palatino Linotype" w:eastAsia="Calibri" w:hAnsi="Palatino Linotype" w:cs="Arial"/>
          <w:b/>
          <w:color w:val="000000" w:themeColor="text1"/>
          <w:lang w:val="es-ES"/>
        </w:rPr>
        <w:t>SUJETO OBLIGADO</w:t>
      </w:r>
      <w:r w:rsidR="00875167"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presentar</w:t>
      </w:r>
      <w:r w:rsidR="003A03D0" w:rsidRPr="00A0054B">
        <w:rPr>
          <w:rFonts w:ascii="Palatino Linotype" w:eastAsia="Calibri" w:hAnsi="Palatino Linotype" w:cs="Arial"/>
          <w:color w:val="000000" w:themeColor="text1"/>
          <w:lang w:val="es-ES"/>
        </w:rPr>
        <w:t>a</w:t>
      </w:r>
      <w:r w:rsidR="00B81371" w:rsidRPr="00A0054B">
        <w:rPr>
          <w:rFonts w:ascii="Palatino Linotype" w:eastAsia="Calibri" w:hAnsi="Palatino Linotype" w:cs="Arial"/>
          <w:color w:val="000000" w:themeColor="text1"/>
          <w:lang w:val="es-ES"/>
        </w:rPr>
        <w:t xml:space="preserve"> el </w:t>
      </w:r>
      <w:r w:rsidR="00556F72" w:rsidRPr="00A0054B">
        <w:rPr>
          <w:rFonts w:ascii="Palatino Linotype" w:eastAsia="Calibri" w:hAnsi="Palatino Linotype" w:cs="Arial"/>
          <w:color w:val="000000" w:themeColor="text1"/>
          <w:lang w:val="es-ES"/>
        </w:rPr>
        <w:t xml:space="preserve">informe justificado </w:t>
      </w:r>
      <w:r w:rsidR="00875167" w:rsidRPr="00A0054B">
        <w:rPr>
          <w:rFonts w:ascii="Palatino Linotype" w:eastAsia="Calibri" w:hAnsi="Palatino Linotype" w:cs="Arial"/>
          <w:color w:val="000000" w:themeColor="text1"/>
          <w:lang w:val="es-ES"/>
        </w:rPr>
        <w:t>procedente</w:t>
      </w:r>
      <w:r w:rsidR="00787184" w:rsidRPr="00A0054B">
        <w:rPr>
          <w:rFonts w:ascii="Palatino Linotype" w:eastAsia="Calibri" w:hAnsi="Palatino Linotype" w:cs="Arial"/>
          <w:color w:val="000000" w:themeColor="text1"/>
          <w:lang w:val="es-ES"/>
        </w:rPr>
        <w:t>.</w:t>
      </w:r>
    </w:p>
    <w:p w14:paraId="67D7209A" w14:textId="77777777" w:rsidR="001B32B2" w:rsidRPr="001B32B2" w:rsidRDefault="001B32B2" w:rsidP="001B32B2">
      <w:pPr>
        <w:pStyle w:val="Prrafodelista"/>
        <w:rPr>
          <w:rFonts w:ascii="Palatino Linotype" w:eastAsia="Calibri" w:hAnsi="Palatino Linotype" w:cs="Arial"/>
          <w:color w:val="000000" w:themeColor="text1"/>
          <w:lang w:val="es-ES"/>
        </w:rPr>
      </w:pPr>
    </w:p>
    <w:p w14:paraId="29880C70" w14:textId="77777777" w:rsidR="00793BFB" w:rsidRPr="00793BFB" w:rsidRDefault="00AB2674" w:rsidP="00AB2674">
      <w:pPr>
        <w:numPr>
          <w:ilvl w:val="0"/>
          <w:numId w:val="1"/>
        </w:numPr>
        <w:tabs>
          <w:tab w:val="left" w:pos="284"/>
        </w:tabs>
        <w:spacing w:before="240" w:after="240" w:line="360" w:lineRule="auto"/>
        <w:contextualSpacing/>
        <w:jc w:val="both"/>
        <w:rPr>
          <w:rFonts w:ascii="Palatino Linotype" w:hAnsi="Palatino Linotype"/>
          <w:i/>
          <w:color w:val="000000"/>
          <w:lang w:val="es-ES_tradnl"/>
        </w:rPr>
      </w:pPr>
      <w:r w:rsidRPr="00255189">
        <w:rPr>
          <w:rFonts w:ascii="Palatino Linotype" w:hAnsi="Palatino Linotype"/>
          <w:color w:val="000000"/>
          <w:lang w:val="es-ES_tradnl"/>
        </w:rPr>
        <w:t xml:space="preserve">El </w:t>
      </w:r>
      <w:r w:rsidRPr="00255189">
        <w:rPr>
          <w:rFonts w:ascii="Palatino Linotype" w:hAnsi="Palatino Linotype"/>
          <w:b/>
          <w:color w:val="000000"/>
          <w:lang w:val="es-ES_tradnl"/>
        </w:rPr>
        <w:t xml:space="preserve">SUJETO OBLIGADO </w:t>
      </w:r>
      <w:r w:rsidR="00793BFB">
        <w:rPr>
          <w:rFonts w:ascii="Palatino Linotype" w:hAnsi="Palatino Linotype"/>
          <w:b/>
          <w:color w:val="000000"/>
          <w:lang w:val="es-ES_tradnl"/>
        </w:rPr>
        <w:t>el veinticinco (25) de noviembre de dos mil veintidós, rindió su informe justificado, el cual se puso a la vista del particular el ocho (8) de mayo de dos mil veintitrés; sin embargo, se procede a describir su contenido medular, siendo el siguiente:</w:t>
      </w:r>
    </w:p>
    <w:p w14:paraId="314519C4" w14:textId="77777777" w:rsidR="00793BFB" w:rsidRDefault="00793BFB" w:rsidP="00793BFB">
      <w:pPr>
        <w:rPr>
          <w:rFonts w:ascii="Palatino Linotype" w:hAnsi="Palatino Linotype"/>
          <w:color w:val="000000"/>
          <w:lang w:val="es-ES_tradnl"/>
        </w:rPr>
      </w:pPr>
    </w:p>
    <w:p w14:paraId="79586D42" w14:textId="731DF6B3" w:rsidR="00B3145E" w:rsidRPr="004D4D24" w:rsidRDefault="00793BFB" w:rsidP="00B3145E">
      <w:pPr>
        <w:pStyle w:val="Prrafodelista"/>
        <w:numPr>
          <w:ilvl w:val="0"/>
          <w:numId w:val="18"/>
        </w:numPr>
        <w:tabs>
          <w:tab w:val="left" w:pos="284"/>
          <w:tab w:val="left" w:pos="426"/>
        </w:tabs>
        <w:spacing w:line="360" w:lineRule="auto"/>
        <w:ind w:left="709"/>
        <w:jc w:val="both"/>
        <w:rPr>
          <w:rFonts w:ascii="Palatino Linotype" w:hAnsi="Palatino Linotype"/>
          <w:b/>
          <w:color w:val="000000" w:themeColor="text1"/>
          <w:szCs w:val="22"/>
        </w:rPr>
      </w:pPr>
      <w:r>
        <w:rPr>
          <w:rFonts w:ascii="Palatino Linotype" w:hAnsi="Palatino Linotype"/>
          <w:b/>
          <w:color w:val="000000"/>
          <w:sz w:val="22"/>
          <w:lang w:val="es-ES_tradnl"/>
        </w:rPr>
        <w:t>5.</w:t>
      </w:r>
      <w:r w:rsidR="00583E9C">
        <w:rPr>
          <w:rFonts w:ascii="Palatino Linotype" w:hAnsi="Palatino Linotype"/>
          <w:b/>
          <w:color w:val="000000"/>
          <w:sz w:val="22"/>
          <w:lang w:val="es-ES_tradnl"/>
        </w:rPr>
        <w:t xml:space="preserve"> </w:t>
      </w:r>
      <w:r>
        <w:rPr>
          <w:rFonts w:ascii="Palatino Linotype" w:hAnsi="Palatino Linotype"/>
          <w:b/>
          <w:color w:val="000000"/>
          <w:sz w:val="22"/>
          <w:lang w:val="es-ES_tradnl"/>
        </w:rPr>
        <w:t>SAIMEX 00185-1031.PDF:</w:t>
      </w:r>
      <w:r w:rsidR="00B3145E">
        <w:rPr>
          <w:rFonts w:ascii="Palatino Linotype" w:hAnsi="Palatino Linotype"/>
          <w:b/>
          <w:color w:val="000000"/>
          <w:sz w:val="22"/>
          <w:lang w:val="es-ES_tradnl"/>
        </w:rPr>
        <w:t xml:space="preserve"> </w:t>
      </w:r>
      <w:r w:rsidR="00B3145E" w:rsidRPr="009E53C2">
        <w:rPr>
          <w:rFonts w:ascii="Palatino Linotype" w:hAnsi="Palatino Linotype"/>
          <w:color w:val="000000" w:themeColor="text1"/>
          <w:szCs w:val="22"/>
        </w:rPr>
        <w:t>Oficio SMDIF/</w:t>
      </w:r>
      <w:proofErr w:type="spellStart"/>
      <w:r w:rsidR="00B3145E" w:rsidRPr="009E53C2">
        <w:rPr>
          <w:rFonts w:ascii="Palatino Linotype" w:hAnsi="Palatino Linotype"/>
          <w:color w:val="000000" w:themeColor="text1"/>
          <w:szCs w:val="22"/>
        </w:rPr>
        <w:t>DAyF</w:t>
      </w:r>
      <w:proofErr w:type="spellEnd"/>
      <w:r w:rsidR="00B3145E" w:rsidRPr="009E53C2">
        <w:rPr>
          <w:rFonts w:ascii="Palatino Linotype" w:hAnsi="Palatino Linotype"/>
          <w:color w:val="000000" w:themeColor="text1"/>
          <w:szCs w:val="22"/>
        </w:rPr>
        <w:t>/1031/2022 suscrito por el Director de Administración y Finanzas, mediante el cual indica que el documento denominado factura debe ser proporcionado en versión pública por contener datos personales susceptibles de clasificarse como confidenciales.</w:t>
      </w:r>
    </w:p>
    <w:p w14:paraId="54AF5F1A" w14:textId="5F8E1EF2" w:rsidR="00B3145E" w:rsidRPr="004D4D24" w:rsidRDefault="00793BFB" w:rsidP="00B3145E">
      <w:pPr>
        <w:pStyle w:val="Prrafodelista"/>
        <w:numPr>
          <w:ilvl w:val="0"/>
          <w:numId w:val="18"/>
        </w:numPr>
        <w:tabs>
          <w:tab w:val="left" w:pos="284"/>
          <w:tab w:val="left" w:pos="426"/>
        </w:tabs>
        <w:spacing w:line="360" w:lineRule="auto"/>
        <w:ind w:left="709"/>
        <w:jc w:val="both"/>
        <w:rPr>
          <w:rFonts w:ascii="Palatino Linotype" w:hAnsi="Palatino Linotype"/>
          <w:b/>
          <w:color w:val="000000" w:themeColor="text1"/>
          <w:szCs w:val="22"/>
        </w:rPr>
      </w:pPr>
      <w:r w:rsidRPr="00793BFB">
        <w:rPr>
          <w:rFonts w:ascii="Palatino Linotype" w:hAnsi="Palatino Linotype"/>
          <w:b/>
          <w:color w:val="000000"/>
          <w:sz w:val="22"/>
          <w:lang w:val="es-ES_tradnl"/>
        </w:rPr>
        <w:t>8.</w:t>
      </w:r>
      <w:r w:rsidR="00583E9C">
        <w:rPr>
          <w:rFonts w:ascii="Palatino Linotype" w:hAnsi="Palatino Linotype"/>
          <w:b/>
          <w:color w:val="000000"/>
          <w:sz w:val="22"/>
          <w:lang w:val="es-ES_tradnl"/>
        </w:rPr>
        <w:t xml:space="preserve"> </w:t>
      </w:r>
      <w:r w:rsidRPr="00793BFB">
        <w:rPr>
          <w:rFonts w:ascii="Palatino Linotype" w:hAnsi="Palatino Linotype"/>
          <w:b/>
          <w:color w:val="000000"/>
          <w:sz w:val="22"/>
          <w:lang w:val="es-ES_tradnl"/>
        </w:rPr>
        <w:t>CU</w:t>
      </w:r>
      <w:r>
        <w:rPr>
          <w:rFonts w:ascii="Palatino Linotype" w:hAnsi="Palatino Linotype"/>
          <w:b/>
          <w:color w:val="000000"/>
          <w:sz w:val="22"/>
          <w:lang w:val="es-ES_tradnl"/>
        </w:rPr>
        <w:t>ADRO DE CLASIFICACIÒN 00185.PDF:</w:t>
      </w:r>
      <w:r w:rsidR="00B3145E">
        <w:rPr>
          <w:rFonts w:ascii="Palatino Linotype" w:hAnsi="Palatino Linotype"/>
          <w:b/>
          <w:color w:val="000000"/>
          <w:sz w:val="22"/>
          <w:lang w:val="es-ES_tradnl"/>
        </w:rPr>
        <w:t xml:space="preserve"> </w:t>
      </w:r>
      <w:r w:rsidR="00B3145E" w:rsidRPr="009E53C2">
        <w:rPr>
          <w:rFonts w:ascii="Palatino Linotype" w:hAnsi="Palatino Linotype"/>
          <w:color w:val="000000" w:themeColor="text1"/>
          <w:szCs w:val="22"/>
        </w:rPr>
        <w:t>Contiene el cuadro d clasificación en atención a la solicitud de acceso a la información.</w:t>
      </w:r>
    </w:p>
    <w:p w14:paraId="397D56C6" w14:textId="5C33D3D3" w:rsidR="00B3145E" w:rsidRPr="004D4D24" w:rsidRDefault="00793BFB" w:rsidP="00B3145E">
      <w:pPr>
        <w:pStyle w:val="Prrafodelista"/>
        <w:numPr>
          <w:ilvl w:val="0"/>
          <w:numId w:val="18"/>
        </w:numPr>
        <w:tabs>
          <w:tab w:val="left" w:pos="284"/>
          <w:tab w:val="left" w:pos="426"/>
        </w:tabs>
        <w:spacing w:line="360" w:lineRule="auto"/>
        <w:ind w:left="709"/>
        <w:jc w:val="both"/>
        <w:rPr>
          <w:rFonts w:ascii="Palatino Linotype" w:hAnsi="Palatino Linotype"/>
          <w:b/>
          <w:color w:val="000000" w:themeColor="text1"/>
          <w:szCs w:val="22"/>
        </w:rPr>
      </w:pPr>
      <w:r w:rsidRPr="00793BFB">
        <w:rPr>
          <w:rFonts w:ascii="Palatino Linotype" w:hAnsi="Palatino Linotype"/>
          <w:b/>
          <w:color w:val="000000"/>
          <w:sz w:val="22"/>
          <w:lang w:val="es-ES_tradnl"/>
        </w:rPr>
        <w:t>1</w:t>
      </w:r>
      <w:r>
        <w:rPr>
          <w:rFonts w:ascii="Palatino Linotype" w:hAnsi="Palatino Linotype"/>
          <w:b/>
          <w:color w:val="000000"/>
          <w:sz w:val="22"/>
          <w:lang w:val="es-ES_tradnl"/>
        </w:rPr>
        <w:t>1.</w:t>
      </w:r>
      <w:r w:rsidR="00583E9C">
        <w:rPr>
          <w:rFonts w:ascii="Palatino Linotype" w:hAnsi="Palatino Linotype"/>
          <w:b/>
          <w:color w:val="000000"/>
          <w:sz w:val="22"/>
          <w:lang w:val="es-ES_tradnl"/>
        </w:rPr>
        <w:t xml:space="preserve"> </w:t>
      </w:r>
      <w:r w:rsidR="00071CBD">
        <w:rPr>
          <w:rFonts w:ascii="Palatino Linotype" w:hAnsi="Palatino Linotype"/>
          <w:b/>
          <w:color w:val="000000"/>
          <w:sz w:val="22"/>
          <w:lang w:val="es-ES_tradnl"/>
        </w:rPr>
        <w:t>Respuesta</w:t>
      </w:r>
      <w:r>
        <w:rPr>
          <w:rFonts w:ascii="Palatino Linotype" w:hAnsi="Palatino Linotype"/>
          <w:b/>
          <w:color w:val="000000"/>
          <w:sz w:val="22"/>
          <w:lang w:val="es-ES_tradnl"/>
        </w:rPr>
        <w:t xml:space="preserve"> IP 00185-985.pdf:</w:t>
      </w:r>
      <w:r w:rsidR="00B3145E">
        <w:rPr>
          <w:rFonts w:ascii="Palatino Linotype" w:hAnsi="Palatino Linotype"/>
          <w:b/>
          <w:color w:val="000000"/>
          <w:sz w:val="22"/>
          <w:lang w:val="es-ES_tradnl"/>
        </w:rPr>
        <w:t xml:space="preserve"> </w:t>
      </w:r>
      <w:r w:rsidR="00B3145E" w:rsidRPr="009E53C2">
        <w:rPr>
          <w:rFonts w:ascii="Palatino Linotype" w:hAnsi="Palatino Linotype"/>
          <w:color w:val="000000" w:themeColor="text1"/>
          <w:szCs w:val="22"/>
        </w:rPr>
        <w:t>Oficio SMDIF/CT/0985/2022 suscrito por el Coordinador de Transparencia mediante el cual refiere que se entrega el oficio de informe, el informe de 100 días, factura, cuadro de clasificación y el acta de la vigésima segunda sesión extraordinaria del Comité de Transparencia.</w:t>
      </w:r>
    </w:p>
    <w:p w14:paraId="0EBF9D45" w14:textId="1DBCB5C0" w:rsidR="00B3145E" w:rsidRPr="004D4D24" w:rsidRDefault="00793BFB" w:rsidP="00B3145E">
      <w:pPr>
        <w:pStyle w:val="Prrafodelista"/>
        <w:numPr>
          <w:ilvl w:val="0"/>
          <w:numId w:val="18"/>
        </w:numPr>
        <w:tabs>
          <w:tab w:val="left" w:pos="284"/>
          <w:tab w:val="left" w:pos="426"/>
        </w:tabs>
        <w:spacing w:line="360" w:lineRule="auto"/>
        <w:ind w:left="709"/>
        <w:jc w:val="both"/>
        <w:rPr>
          <w:rFonts w:ascii="Palatino Linotype" w:hAnsi="Palatino Linotype"/>
          <w:b/>
          <w:color w:val="000000" w:themeColor="text1"/>
          <w:szCs w:val="22"/>
        </w:rPr>
      </w:pPr>
      <w:r>
        <w:rPr>
          <w:rFonts w:ascii="Palatino Linotype" w:hAnsi="Palatino Linotype"/>
          <w:b/>
          <w:color w:val="000000"/>
          <w:sz w:val="22"/>
          <w:lang w:val="es-ES_tradnl"/>
        </w:rPr>
        <w:t>7.</w:t>
      </w:r>
      <w:r w:rsidR="00583E9C">
        <w:rPr>
          <w:rFonts w:ascii="Palatino Linotype" w:hAnsi="Palatino Linotype"/>
          <w:b/>
          <w:color w:val="000000"/>
          <w:sz w:val="22"/>
          <w:lang w:val="es-ES_tradnl"/>
        </w:rPr>
        <w:t xml:space="preserve"> </w:t>
      </w:r>
      <w:r>
        <w:rPr>
          <w:rFonts w:ascii="Palatino Linotype" w:hAnsi="Palatino Linotype"/>
          <w:b/>
          <w:color w:val="000000"/>
          <w:sz w:val="22"/>
          <w:lang w:val="es-ES_tradnl"/>
        </w:rPr>
        <w:t>FACTURA.pdf:</w:t>
      </w:r>
      <w:r w:rsidR="00B3145E">
        <w:rPr>
          <w:rFonts w:ascii="Palatino Linotype" w:hAnsi="Palatino Linotype"/>
          <w:b/>
          <w:color w:val="000000"/>
          <w:sz w:val="22"/>
          <w:lang w:val="es-ES_tradnl"/>
        </w:rPr>
        <w:t xml:space="preserve"> </w:t>
      </w:r>
      <w:r w:rsidR="00B3145E" w:rsidRPr="004D4D24">
        <w:rPr>
          <w:rFonts w:ascii="Palatino Linotype" w:hAnsi="Palatino Linotype"/>
          <w:color w:val="000000" w:themeColor="text1"/>
          <w:szCs w:val="22"/>
        </w:rPr>
        <w:t xml:space="preserve">Contiene una factura por la cantidad de $26,966.25 por concepto de 7 libros de los 100 días de acciones del DIF y más de 10 mil </w:t>
      </w:r>
      <w:proofErr w:type="spellStart"/>
      <w:r w:rsidR="00B3145E" w:rsidRPr="004D4D24">
        <w:rPr>
          <w:rFonts w:ascii="Palatino Linotype" w:hAnsi="Palatino Linotype"/>
          <w:color w:val="000000" w:themeColor="text1"/>
          <w:szCs w:val="22"/>
        </w:rPr>
        <w:t>cuadrípticos</w:t>
      </w:r>
      <w:proofErr w:type="spellEnd"/>
      <w:r w:rsidR="00B3145E" w:rsidRPr="004D4D24">
        <w:rPr>
          <w:rFonts w:ascii="Palatino Linotype" w:hAnsi="Palatino Linotype"/>
          <w:color w:val="000000" w:themeColor="text1"/>
          <w:szCs w:val="22"/>
        </w:rPr>
        <w:t xml:space="preserve"> tamaño carta.</w:t>
      </w:r>
    </w:p>
    <w:p w14:paraId="42538B40" w14:textId="086A5A7C" w:rsidR="00B3145E" w:rsidRDefault="00793BFB" w:rsidP="00B3145E">
      <w:pPr>
        <w:pStyle w:val="Prrafodelista"/>
        <w:numPr>
          <w:ilvl w:val="0"/>
          <w:numId w:val="18"/>
        </w:numPr>
        <w:tabs>
          <w:tab w:val="left" w:pos="284"/>
          <w:tab w:val="left" w:pos="426"/>
        </w:tabs>
        <w:spacing w:line="360" w:lineRule="auto"/>
        <w:ind w:left="709"/>
        <w:jc w:val="both"/>
        <w:rPr>
          <w:rFonts w:ascii="Palatino Linotype" w:hAnsi="Palatino Linotype"/>
          <w:b/>
          <w:color w:val="000000" w:themeColor="text1"/>
          <w:szCs w:val="22"/>
        </w:rPr>
      </w:pPr>
      <w:r>
        <w:rPr>
          <w:rFonts w:ascii="Palatino Linotype" w:hAnsi="Palatino Linotype"/>
          <w:b/>
          <w:color w:val="000000"/>
          <w:sz w:val="22"/>
          <w:lang w:val="es-ES_tradnl"/>
        </w:rPr>
        <w:lastRenderedPageBreak/>
        <w:t>4.</w:t>
      </w:r>
      <w:r w:rsidR="00583E9C">
        <w:rPr>
          <w:rFonts w:ascii="Palatino Linotype" w:hAnsi="Palatino Linotype"/>
          <w:b/>
          <w:color w:val="000000"/>
          <w:sz w:val="22"/>
          <w:lang w:val="es-ES_tradnl"/>
        </w:rPr>
        <w:t xml:space="preserve"> </w:t>
      </w:r>
      <w:r>
        <w:rPr>
          <w:rFonts w:ascii="Palatino Linotype" w:hAnsi="Palatino Linotype"/>
          <w:b/>
          <w:color w:val="000000"/>
          <w:sz w:val="22"/>
          <w:lang w:val="es-ES_tradnl"/>
        </w:rPr>
        <w:t>SAIMEX 00185-541.pdf:</w:t>
      </w:r>
      <w:r w:rsidR="00B3145E">
        <w:rPr>
          <w:rFonts w:ascii="Palatino Linotype" w:hAnsi="Palatino Linotype"/>
          <w:b/>
          <w:color w:val="000000"/>
          <w:sz w:val="22"/>
          <w:lang w:val="es-ES_tradnl"/>
        </w:rPr>
        <w:t xml:space="preserve"> </w:t>
      </w:r>
      <w:r w:rsidR="00B3145E" w:rsidRPr="009E53C2">
        <w:rPr>
          <w:rFonts w:ascii="Palatino Linotype" w:hAnsi="Palatino Linotype"/>
          <w:color w:val="000000" w:themeColor="text1"/>
          <w:szCs w:val="22"/>
        </w:rPr>
        <w:t>SMDIF/ST/541/2022 suscrito por el Secretario Técnico del Sistema Municipal DIF mediante el cual indica que sólo cuenta con el informe y los oficios relativos al informe de 100 días, no así como las facturas y los PBRS.</w:t>
      </w:r>
    </w:p>
    <w:p w14:paraId="0A15D1BE" w14:textId="266DE7DD" w:rsidR="00793BFB" w:rsidRPr="00793BFB" w:rsidRDefault="00793BFB" w:rsidP="00793BFB">
      <w:pPr>
        <w:pStyle w:val="Prrafodelista"/>
        <w:numPr>
          <w:ilvl w:val="0"/>
          <w:numId w:val="34"/>
        </w:numPr>
        <w:spacing w:line="360" w:lineRule="auto"/>
        <w:rPr>
          <w:rFonts w:ascii="Palatino Linotype" w:hAnsi="Palatino Linotype"/>
          <w:b/>
          <w:color w:val="000000"/>
          <w:sz w:val="22"/>
          <w:lang w:val="es-ES_tradnl"/>
        </w:rPr>
      </w:pPr>
      <w:r w:rsidRPr="00793BFB">
        <w:rPr>
          <w:rFonts w:ascii="Palatino Linotype" w:hAnsi="Palatino Linotype"/>
          <w:b/>
          <w:color w:val="000000"/>
          <w:sz w:val="22"/>
          <w:lang w:val="es-ES_tradnl"/>
        </w:rPr>
        <w:t>3.Informe</w:t>
      </w:r>
      <w:r>
        <w:rPr>
          <w:rFonts w:ascii="Palatino Linotype" w:hAnsi="Palatino Linotype"/>
          <w:b/>
          <w:color w:val="000000"/>
          <w:sz w:val="22"/>
          <w:lang w:val="es-ES_tradnl"/>
        </w:rPr>
        <w:t>Justificado-RR16358-IP00185.pdf:</w:t>
      </w:r>
    </w:p>
    <w:p w14:paraId="029589E9" w14:textId="1E269756" w:rsidR="00B3145E" w:rsidRPr="004D4D24" w:rsidRDefault="00793BFB" w:rsidP="00B3145E">
      <w:pPr>
        <w:pStyle w:val="Prrafodelista"/>
        <w:numPr>
          <w:ilvl w:val="0"/>
          <w:numId w:val="18"/>
        </w:numPr>
        <w:tabs>
          <w:tab w:val="left" w:pos="284"/>
          <w:tab w:val="left" w:pos="426"/>
        </w:tabs>
        <w:spacing w:line="360" w:lineRule="auto"/>
        <w:ind w:left="709"/>
        <w:jc w:val="both"/>
        <w:rPr>
          <w:rFonts w:ascii="Palatino Linotype" w:hAnsi="Palatino Linotype"/>
          <w:b/>
          <w:color w:val="000000" w:themeColor="text1"/>
          <w:szCs w:val="22"/>
        </w:rPr>
      </w:pPr>
      <w:r w:rsidRPr="00793BFB">
        <w:rPr>
          <w:rFonts w:ascii="Palatino Linotype" w:hAnsi="Palatino Linotype"/>
          <w:b/>
          <w:color w:val="000000"/>
          <w:sz w:val="22"/>
          <w:lang w:val="es-ES_tradnl"/>
        </w:rPr>
        <w:t>10</w:t>
      </w:r>
      <w:r w:rsidR="00583E9C" w:rsidRPr="00793BFB">
        <w:rPr>
          <w:rFonts w:ascii="Palatino Linotype" w:hAnsi="Palatino Linotype"/>
          <w:b/>
          <w:color w:val="000000"/>
          <w:sz w:val="22"/>
          <w:lang w:val="es-ES_tradnl"/>
        </w:rPr>
        <w:t>. VIGESIMA</w:t>
      </w:r>
      <w:r w:rsidRPr="00793BFB">
        <w:rPr>
          <w:rFonts w:ascii="Palatino Linotype" w:hAnsi="Palatino Linotype"/>
          <w:b/>
          <w:color w:val="000000"/>
          <w:sz w:val="22"/>
          <w:lang w:val="es-ES_tradnl"/>
        </w:rPr>
        <w:t xml:space="preserve"> SEGUNDA SESION EXTRAORDINARI</w:t>
      </w:r>
      <w:r>
        <w:rPr>
          <w:rFonts w:ascii="Palatino Linotype" w:hAnsi="Palatino Linotype"/>
          <w:b/>
          <w:color w:val="000000"/>
          <w:sz w:val="22"/>
          <w:lang w:val="es-ES_tradnl"/>
        </w:rPr>
        <w:t>A 2022.pdf:</w:t>
      </w:r>
      <w:r w:rsidR="00B3145E">
        <w:rPr>
          <w:rFonts w:ascii="Palatino Linotype" w:hAnsi="Palatino Linotype"/>
          <w:b/>
          <w:color w:val="000000"/>
          <w:sz w:val="22"/>
          <w:lang w:val="es-ES_tradnl"/>
        </w:rPr>
        <w:t xml:space="preserve"> </w:t>
      </w:r>
      <w:r w:rsidR="00B3145E" w:rsidRPr="009E53C2">
        <w:rPr>
          <w:rFonts w:ascii="Palatino Linotype" w:hAnsi="Palatino Linotype"/>
          <w:color w:val="000000" w:themeColor="text1"/>
          <w:szCs w:val="22"/>
        </w:rPr>
        <w:t>Contiene el acta de la vigésima segunda sesión extraordinaria del Comité de Transparencia, en la que se aprobó la versión pública de la factura remitida en respuesta.</w:t>
      </w:r>
    </w:p>
    <w:p w14:paraId="40F633C7" w14:textId="49888A4B" w:rsidR="00B3145E" w:rsidRPr="004D4D24" w:rsidRDefault="00793BFB" w:rsidP="00B3145E">
      <w:pPr>
        <w:pStyle w:val="Prrafodelista"/>
        <w:numPr>
          <w:ilvl w:val="0"/>
          <w:numId w:val="18"/>
        </w:numPr>
        <w:tabs>
          <w:tab w:val="left" w:pos="284"/>
          <w:tab w:val="left" w:pos="426"/>
        </w:tabs>
        <w:spacing w:line="360" w:lineRule="auto"/>
        <w:ind w:left="709"/>
        <w:jc w:val="both"/>
        <w:rPr>
          <w:rFonts w:ascii="Palatino Linotype" w:hAnsi="Palatino Linotype"/>
          <w:b/>
          <w:color w:val="000000" w:themeColor="text1"/>
          <w:szCs w:val="22"/>
        </w:rPr>
      </w:pPr>
      <w:r w:rsidRPr="00793BFB">
        <w:rPr>
          <w:rFonts w:ascii="Palatino Linotype" w:hAnsi="Palatino Linotype"/>
          <w:b/>
          <w:color w:val="000000"/>
          <w:sz w:val="22"/>
          <w:lang w:val="es-ES_tradnl"/>
        </w:rPr>
        <w:t>6.</w:t>
      </w:r>
      <w:r w:rsidR="00583E9C">
        <w:rPr>
          <w:rFonts w:ascii="Palatino Linotype" w:hAnsi="Palatino Linotype"/>
          <w:b/>
          <w:color w:val="000000"/>
          <w:sz w:val="22"/>
          <w:lang w:val="es-ES_tradnl"/>
        </w:rPr>
        <w:t xml:space="preserve"> </w:t>
      </w:r>
      <w:r w:rsidRPr="00793BFB">
        <w:rPr>
          <w:rFonts w:ascii="Palatino Linotype" w:hAnsi="Palatino Linotype"/>
          <w:b/>
          <w:color w:val="000000"/>
          <w:sz w:val="22"/>
          <w:lang w:val="es-ES_tradnl"/>
        </w:rPr>
        <w:t>Infor</w:t>
      </w:r>
      <w:r>
        <w:rPr>
          <w:rFonts w:ascii="Palatino Linotype" w:hAnsi="Palatino Linotype"/>
          <w:b/>
          <w:color w:val="000000"/>
          <w:sz w:val="22"/>
          <w:lang w:val="es-ES_tradnl"/>
        </w:rPr>
        <w:t>me de los primeros 100 días.pdf:</w:t>
      </w:r>
      <w:r w:rsidR="00B3145E">
        <w:rPr>
          <w:rFonts w:ascii="Palatino Linotype" w:hAnsi="Palatino Linotype"/>
          <w:b/>
          <w:color w:val="000000"/>
          <w:sz w:val="22"/>
          <w:lang w:val="es-ES_tradnl"/>
        </w:rPr>
        <w:t xml:space="preserve"> </w:t>
      </w:r>
      <w:r w:rsidR="00B3145E" w:rsidRPr="004D4D24">
        <w:rPr>
          <w:rFonts w:ascii="Palatino Linotype" w:hAnsi="Palatino Linotype"/>
          <w:color w:val="000000" w:themeColor="text1"/>
          <w:szCs w:val="22"/>
        </w:rPr>
        <w:t>Contiene el Informe de los primeros 100 días de gobierno</w:t>
      </w:r>
      <w:r w:rsidR="00B3145E">
        <w:rPr>
          <w:rFonts w:ascii="Palatino Linotype" w:hAnsi="Palatino Linotype"/>
          <w:color w:val="000000" w:themeColor="text1"/>
          <w:szCs w:val="22"/>
        </w:rPr>
        <w:t>, el cual se integra de 62 páginas.</w:t>
      </w:r>
    </w:p>
    <w:p w14:paraId="6BFF5A7B" w14:textId="162E4719" w:rsidR="00B3145E" w:rsidRPr="004D4D24" w:rsidRDefault="00793BFB" w:rsidP="00B3145E">
      <w:pPr>
        <w:pStyle w:val="Prrafodelista"/>
        <w:numPr>
          <w:ilvl w:val="0"/>
          <w:numId w:val="18"/>
        </w:numPr>
        <w:tabs>
          <w:tab w:val="left" w:pos="284"/>
          <w:tab w:val="left" w:pos="426"/>
        </w:tabs>
        <w:spacing w:line="360" w:lineRule="auto"/>
        <w:ind w:left="709"/>
        <w:jc w:val="both"/>
        <w:rPr>
          <w:rFonts w:ascii="Palatino Linotype" w:hAnsi="Palatino Linotype"/>
          <w:b/>
          <w:color w:val="000000" w:themeColor="text1"/>
          <w:szCs w:val="22"/>
        </w:rPr>
      </w:pPr>
      <w:r w:rsidRPr="00793BFB">
        <w:rPr>
          <w:rFonts w:ascii="Palatino Linotype" w:hAnsi="Palatino Linotype"/>
          <w:b/>
          <w:color w:val="000000"/>
          <w:sz w:val="22"/>
          <w:lang w:val="es-ES_tradnl"/>
        </w:rPr>
        <w:t>9.</w:t>
      </w:r>
      <w:r w:rsidR="00583E9C">
        <w:rPr>
          <w:rFonts w:ascii="Palatino Linotype" w:hAnsi="Palatino Linotype"/>
          <w:b/>
          <w:color w:val="000000"/>
          <w:sz w:val="22"/>
          <w:lang w:val="es-ES_tradnl"/>
        </w:rPr>
        <w:t xml:space="preserve"> </w:t>
      </w:r>
      <w:r w:rsidRPr="00793BFB">
        <w:rPr>
          <w:rFonts w:ascii="Palatino Linotype" w:hAnsi="Palatino Linotype"/>
          <w:b/>
          <w:color w:val="000000"/>
          <w:sz w:val="22"/>
          <w:lang w:val="es-ES_tradnl"/>
        </w:rPr>
        <w:t>Oficio del Informe ST.pdf</w:t>
      </w:r>
      <w:r>
        <w:rPr>
          <w:rFonts w:ascii="Palatino Linotype" w:hAnsi="Palatino Linotype"/>
          <w:b/>
          <w:color w:val="000000"/>
          <w:sz w:val="22"/>
          <w:lang w:val="es-ES_tradnl"/>
        </w:rPr>
        <w:t>:</w:t>
      </w:r>
      <w:r w:rsidR="00B3145E">
        <w:rPr>
          <w:rFonts w:ascii="Palatino Linotype" w:hAnsi="Palatino Linotype"/>
          <w:b/>
          <w:color w:val="000000"/>
          <w:sz w:val="22"/>
          <w:lang w:val="es-ES_tradnl"/>
        </w:rPr>
        <w:t xml:space="preserve"> </w:t>
      </w:r>
      <w:r w:rsidR="00B3145E" w:rsidRPr="004D4D24">
        <w:rPr>
          <w:rFonts w:ascii="Palatino Linotype" w:hAnsi="Palatino Linotype"/>
          <w:color w:val="000000" w:themeColor="text1"/>
          <w:szCs w:val="22"/>
        </w:rPr>
        <w:t>Oficio SMDIF/ST/110/2022 suscrito por el Secretario Técnico del DIF, mediante el cual refiere que anexa el informe general de los 100 días de trabajo con los proyectos y acciones más relevantes que realizó cada área del DIF.</w:t>
      </w:r>
      <w:r w:rsidR="00B3145E">
        <w:rPr>
          <w:rFonts w:ascii="Palatino Linotype" w:hAnsi="Palatino Linotype"/>
          <w:b/>
          <w:color w:val="000000" w:themeColor="text1"/>
          <w:szCs w:val="22"/>
        </w:rPr>
        <w:t xml:space="preserve"> </w:t>
      </w:r>
    </w:p>
    <w:p w14:paraId="2392088F" w14:textId="77777777" w:rsidR="00793BFB" w:rsidRDefault="00793BFB" w:rsidP="00793BFB">
      <w:pPr>
        <w:rPr>
          <w:rFonts w:ascii="Palatino Linotype" w:hAnsi="Palatino Linotype"/>
          <w:color w:val="000000"/>
          <w:lang w:val="es-ES_tradnl"/>
        </w:rPr>
      </w:pPr>
    </w:p>
    <w:p w14:paraId="75A82607" w14:textId="5E837876" w:rsidR="00A07DDF" w:rsidRDefault="006C132D" w:rsidP="0092794E">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Pr>
          <w:rFonts w:ascii="Palatino Linotype" w:hAnsi="Palatino Linotype"/>
          <w:color w:val="000000" w:themeColor="text1"/>
        </w:rPr>
        <w:t>El quince</w:t>
      </w:r>
      <w:r w:rsidR="00A07DDF">
        <w:rPr>
          <w:rFonts w:ascii="Palatino Linotype" w:hAnsi="Palatino Linotype"/>
          <w:color w:val="000000" w:themeColor="text1"/>
        </w:rPr>
        <w:t xml:space="preserve"> (</w:t>
      </w:r>
      <w:r>
        <w:rPr>
          <w:rFonts w:ascii="Palatino Linotype" w:hAnsi="Palatino Linotype"/>
          <w:color w:val="000000" w:themeColor="text1"/>
        </w:rPr>
        <w:t>15</w:t>
      </w:r>
      <w:r w:rsidR="00A07DDF">
        <w:rPr>
          <w:rFonts w:ascii="Palatino Linotype" w:hAnsi="Palatino Linotype"/>
          <w:color w:val="000000" w:themeColor="text1"/>
        </w:rPr>
        <w:t xml:space="preserve">) de </w:t>
      </w:r>
      <w:r>
        <w:rPr>
          <w:rFonts w:ascii="Palatino Linotype" w:hAnsi="Palatino Linotype"/>
          <w:color w:val="000000" w:themeColor="text1"/>
        </w:rPr>
        <w:t>marzo</w:t>
      </w:r>
      <w:r w:rsidR="00A07DDF">
        <w:rPr>
          <w:rFonts w:ascii="Palatino Linotype" w:hAnsi="Palatino Linotype"/>
          <w:color w:val="000000" w:themeColor="text1"/>
        </w:rPr>
        <w:t xml:space="preserve"> de dos mil veintidós, se notificó el acuerdo mediante el cual se amplió el plazo para emitir resolución por un periodo de quince días adicionales.</w:t>
      </w:r>
    </w:p>
    <w:p w14:paraId="37D7C76C" w14:textId="77777777" w:rsidR="002915F1" w:rsidRDefault="002915F1" w:rsidP="006C132D">
      <w:pPr>
        <w:rPr>
          <w:rFonts w:ascii="Palatino Linotype" w:hAnsi="Palatino Linotype"/>
          <w:color w:val="000000" w:themeColor="text1"/>
        </w:rPr>
      </w:pPr>
    </w:p>
    <w:p w14:paraId="7A86FA1F" w14:textId="2A13A489" w:rsidR="006C132D" w:rsidRPr="00A07DDF" w:rsidRDefault="006C132D" w:rsidP="006C132D">
      <w:pPr>
        <w:pStyle w:val="Prrafodelista"/>
        <w:numPr>
          <w:ilvl w:val="0"/>
          <w:numId w:val="1"/>
        </w:numPr>
        <w:tabs>
          <w:tab w:val="left" w:pos="426"/>
        </w:tabs>
        <w:spacing w:line="360" w:lineRule="auto"/>
        <w:jc w:val="both"/>
        <w:rPr>
          <w:rFonts w:ascii="Palatino Linotype" w:hAnsi="Palatino Linotype"/>
          <w:color w:val="000000" w:themeColor="text1"/>
        </w:rPr>
      </w:pPr>
      <w:r w:rsidRPr="006B7B81">
        <w:rPr>
          <w:rFonts w:ascii="Palatino Linotype" w:hAnsi="Palatino Linotype" w:cs="Arial"/>
          <w:color w:val="000000" w:themeColor="text1"/>
        </w:rPr>
        <w:t xml:space="preserve">El </w:t>
      </w:r>
      <w:r>
        <w:rPr>
          <w:rFonts w:ascii="Palatino Linotype" w:hAnsi="Palatino Linotype" w:cs="Arial"/>
          <w:color w:val="000000" w:themeColor="text1"/>
        </w:rPr>
        <w:t>dieciséis</w:t>
      </w:r>
      <w:r w:rsidRPr="006B7B81">
        <w:rPr>
          <w:rFonts w:ascii="Palatino Linotype" w:hAnsi="Palatino Linotype" w:cs="Arial"/>
          <w:color w:val="000000" w:themeColor="text1"/>
        </w:rPr>
        <w:t xml:space="preserve"> (</w:t>
      </w:r>
      <w:r>
        <w:rPr>
          <w:rFonts w:ascii="Palatino Linotype" w:hAnsi="Palatino Linotype" w:cs="Arial"/>
          <w:color w:val="000000" w:themeColor="text1"/>
        </w:rPr>
        <w:t>16</w:t>
      </w:r>
      <w:r w:rsidRPr="006B7B81">
        <w:rPr>
          <w:rFonts w:ascii="Palatino Linotype" w:hAnsi="Palatino Linotype" w:cs="Arial"/>
          <w:color w:val="000000" w:themeColor="text1"/>
        </w:rPr>
        <w:t xml:space="preserve">) de </w:t>
      </w:r>
      <w:r>
        <w:rPr>
          <w:rFonts w:ascii="Palatino Linotype" w:hAnsi="Palatino Linotype" w:cs="Arial"/>
          <w:color w:val="000000" w:themeColor="text1"/>
        </w:rPr>
        <w:t>mayo</w:t>
      </w:r>
      <w:r w:rsidRPr="006B7B81">
        <w:rPr>
          <w:rFonts w:ascii="Palatino Linotype" w:hAnsi="Palatino Linotype" w:cs="Arial"/>
          <w:color w:val="000000" w:themeColor="text1"/>
        </w:rPr>
        <w:t xml:space="preserve"> de dos mil veinti</w:t>
      </w:r>
      <w:r>
        <w:rPr>
          <w:rFonts w:ascii="Palatino Linotype" w:hAnsi="Palatino Linotype" w:cs="Arial"/>
          <w:color w:val="000000" w:themeColor="text1"/>
        </w:rPr>
        <w:t>dós</w:t>
      </w:r>
      <w:r w:rsidRPr="006B7B81">
        <w:rPr>
          <w:rFonts w:ascii="Palatino Linotype" w:hAnsi="Palatino Linotype" w:cs="Arial"/>
          <w:color w:val="000000" w:themeColor="text1"/>
        </w:rPr>
        <w:t>, la Comisionada Ponente decretó el cierre de instrucción, por lo que ordenó turnar el expediente para su resolución, misma que ahora se pronuncia.</w:t>
      </w:r>
    </w:p>
    <w:p w14:paraId="3719F98A" w14:textId="77777777" w:rsidR="006C132D" w:rsidRPr="006C132D" w:rsidRDefault="006C132D" w:rsidP="006C132D">
      <w:pPr>
        <w:rPr>
          <w:rFonts w:ascii="Palatino Linotype" w:hAnsi="Palatino Linotype"/>
          <w:color w:val="000000" w:themeColor="text1"/>
        </w:rPr>
      </w:pPr>
    </w:p>
    <w:p w14:paraId="49CA795B" w14:textId="77777777" w:rsidR="002915F1" w:rsidRPr="00CF4E75" w:rsidRDefault="002915F1" w:rsidP="002915F1">
      <w:pPr>
        <w:pStyle w:val="Prrafodelista"/>
        <w:numPr>
          <w:ilvl w:val="0"/>
          <w:numId w:val="1"/>
        </w:numPr>
        <w:spacing w:before="240" w:after="240" w:line="360" w:lineRule="auto"/>
        <w:ind w:hanging="11"/>
        <w:jc w:val="both"/>
        <w:rPr>
          <w:rFonts w:ascii="Palatino Linotype" w:hAnsi="Palatino Linotype"/>
          <w:b/>
          <w:sz w:val="32"/>
          <w:u w:val="single"/>
        </w:rPr>
      </w:pPr>
      <w:r w:rsidRPr="00CF4E75">
        <w:rPr>
          <w:rFonts w:ascii="Palatino Linotype" w:hAnsi="Palatino Linotype"/>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79E7F62" w14:textId="77777777" w:rsidR="002915F1" w:rsidRPr="00CF4E75" w:rsidRDefault="002915F1" w:rsidP="002915F1">
      <w:pPr>
        <w:pStyle w:val="Prrafodelista"/>
        <w:rPr>
          <w:rFonts w:ascii="Palatino Linotype" w:hAnsi="Palatino Linotype"/>
        </w:rPr>
      </w:pPr>
    </w:p>
    <w:p w14:paraId="1689BEF3" w14:textId="77777777" w:rsidR="002915F1" w:rsidRPr="00CF4E75" w:rsidRDefault="002915F1" w:rsidP="002915F1">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D6F3CEE" w14:textId="77777777" w:rsidR="002915F1" w:rsidRPr="00CF4E75" w:rsidRDefault="002915F1" w:rsidP="002915F1">
      <w:pPr>
        <w:pStyle w:val="Prrafodelista"/>
        <w:spacing w:before="240" w:after="240" w:line="360" w:lineRule="auto"/>
        <w:ind w:left="0"/>
        <w:jc w:val="both"/>
        <w:rPr>
          <w:rFonts w:ascii="Palatino Linotype" w:hAnsi="Palatino Linotype"/>
        </w:rPr>
      </w:pPr>
    </w:p>
    <w:p w14:paraId="6F814954" w14:textId="77777777" w:rsidR="002915F1" w:rsidRPr="00CF4E75" w:rsidRDefault="002915F1" w:rsidP="002915F1">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DE717AC" w14:textId="77777777" w:rsidR="002915F1" w:rsidRPr="00CF4E75" w:rsidRDefault="002915F1" w:rsidP="002915F1">
      <w:pPr>
        <w:pStyle w:val="Prrafodelista"/>
        <w:rPr>
          <w:rFonts w:ascii="Palatino Linotype" w:hAnsi="Palatino Linotype"/>
        </w:rPr>
      </w:pPr>
    </w:p>
    <w:p w14:paraId="3583FA93" w14:textId="77777777" w:rsidR="002915F1" w:rsidRPr="00CF4E75" w:rsidRDefault="002915F1" w:rsidP="002915F1">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r>
        <w:rPr>
          <w:rFonts w:ascii="Palatino Linotype" w:hAnsi="Palatino Linotype"/>
        </w:rPr>
        <w:t xml:space="preserve"> </w:t>
      </w:r>
    </w:p>
    <w:p w14:paraId="2330B21F" w14:textId="77777777" w:rsidR="002915F1" w:rsidRPr="00CF4E75" w:rsidRDefault="002915F1" w:rsidP="002915F1">
      <w:pPr>
        <w:pStyle w:val="Prrafodelista"/>
        <w:spacing w:before="240" w:after="240" w:line="360" w:lineRule="auto"/>
        <w:ind w:left="0"/>
        <w:jc w:val="both"/>
        <w:rPr>
          <w:rFonts w:ascii="Palatino Linotype" w:hAnsi="Palatino Linotype"/>
        </w:rPr>
      </w:pPr>
    </w:p>
    <w:p w14:paraId="1E2E0523" w14:textId="77777777" w:rsidR="002915F1" w:rsidRPr="00CF4E75" w:rsidRDefault="002915F1" w:rsidP="002915F1">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6687DA31" w14:textId="77777777" w:rsidR="002915F1" w:rsidRPr="00CF4E75" w:rsidRDefault="002915F1" w:rsidP="002915F1">
      <w:pPr>
        <w:pStyle w:val="Prrafodelista"/>
        <w:spacing w:before="240" w:after="240" w:line="360" w:lineRule="auto"/>
        <w:ind w:left="0"/>
        <w:jc w:val="both"/>
        <w:rPr>
          <w:rFonts w:ascii="Palatino Linotype" w:hAnsi="Palatino Linotype"/>
        </w:rPr>
      </w:pPr>
    </w:p>
    <w:p w14:paraId="04CA78C6" w14:textId="550928C8" w:rsidR="002915F1" w:rsidRPr="00CF4E75" w:rsidRDefault="002915F1" w:rsidP="002915F1">
      <w:pPr>
        <w:pStyle w:val="Prrafodelista"/>
        <w:spacing w:before="240" w:after="240" w:line="360" w:lineRule="auto"/>
        <w:ind w:left="284"/>
        <w:jc w:val="both"/>
        <w:rPr>
          <w:rFonts w:ascii="Palatino Linotype" w:hAnsi="Palatino Linotype"/>
        </w:rPr>
      </w:pPr>
      <w:r w:rsidRPr="00CF4E75">
        <w:rPr>
          <w:rFonts w:ascii="Palatino Linotype" w:hAnsi="Palatino Linotype"/>
        </w:rPr>
        <w:t xml:space="preserve">a)      </w:t>
      </w:r>
      <w:r w:rsidR="00583E9C">
        <w:rPr>
          <w:rFonts w:ascii="Palatino Linotype" w:hAnsi="Palatino Linotype"/>
        </w:rPr>
        <w:t xml:space="preserve"> </w:t>
      </w:r>
      <w:r w:rsidRPr="00CF4E75">
        <w:rPr>
          <w:rFonts w:ascii="Palatino Linotype" w:hAnsi="Palatino Linotype"/>
        </w:rPr>
        <w:t>Complejidad del asunto: La complejidad de la prueba, la pluralidad de sujetos procesales, el tiempo transcurrido, las características y contexto del recurso.</w:t>
      </w:r>
    </w:p>
    <w:p w14:paraId="6687F7C7" w14:textId="6B95422A" w:rsidR="002915F1" w:rsidRPr="00CF4E75" w:rsidRDefault="002915F1" w:rsidP="002915F1">
      <w:pPr>
        <w:pStyle w:val="Prrafodelista"/>
        <w:spacing w:before="240" w:after="240" w:line="360" w:lineRule="auto"/>
        <w:ind w:left="284"/>
        <w:jc w:val="both"/>
        <w:rPr>
          <w:rFonts w:ascii="Palatino Linotype" w:hAnsi="Palatino Linotype"/>
        </w:rPr>
      </w:pPr>
      <w:r w:rsidRPr="00CF4E75">
        <w:rPr>
          <w:rFonts w:ascii="Palatino Linotype" w:hAnsi="Palatino Linotype"/>
        </w:rPr>
        <w:t xml:space="preserve">b)     </w:t>
      </w:r>
      <w:r w:rsidR="00583E9C">
        <w:rPr>
          <w:rFonts w:ascii="Palatino Linotype" w:hAnsi="Palatino Linotype"/>
        </w:rPr>
        <w:t xml:space="preserve">     </w:t>
      </w:r>
      <w:r w:rsidRPr="00CF4E75">
        <w:rPr>
          <w:rFonts w:ascii="Palatino Linotype" w:hAnsi="Palatino Linotype"/>
        </w:rPr>
        <w:t>Actividad Procesal del interesado: Acciones u omisiones del interesado.</w:t>
      </w:r>
    </w:p>
    <w:p w14:paraId="093981CF" w14:textId="77777777" w:rsidR="002915F1" w:rsidRPr="00CF4E75" w:rsidRDefault="002915F1" w:rsidP="002915F1">
      <w:pPr>
        <w:pStyle w:val="Prrafodelista"/>
        <w:spacing w:before="240" w:after="240" w:line="360" w:lineRule="auto"/>
        <w:ind w:left="284"/>
        <w:jc w:val="both"/>
        <w:rPr>
          <w:rFonts w:ascii="Palatino Linotype" w:hAnsi="Palatino Linotype"/>
        </w:rPr>
      </w:pPr>
      <w:r w:rsidRPr="00CF4E75">
        <w:rPr>
          <w:rFonts w:ascii="Palatino Linotype" w:hAnsi="Palatino Linotype"/>
        </w:rPr>
        <w:t>c)      Conducta de la Autoridad: Las Acciones u omisiones realizadas en el procedimiento. Así como si la autoridad actuó con la debida diligencia.</w:t>
      </w:r>
    </w:p>
    <w:p w14:paraId="7E35A6FB" w14:textId="126F5B2B" w:rsidR="002915F1" w:rsidRPr="00CF4E75" w:rsidRDefault="002915F1" w:rsidP="002915F1">
      <w:pPr>
        <w:pStyle w:val="Prrafodelista"/>
        <w:spacing w:before="240" w:after="240" w:line="360" w:lineRule="auto"/>
        <w:ind w:left="284"/>
        <w:jc w:val="both"/>
        <w:rPr>
          <w:rFonts w:ascii="Palatino Linotype" w:hAnsi="Palatino Linotype"/>
        </w:rPr>
      </w:pPr>
      <w:r w:rsidRPr="00CF4E75">
        <w:rPr>
          <w:rFonts w:ascii="Palatino Linotype" w:hAnsi="Palatino Linotype"/>
        </w:rPr>
        <w:t xml:space="preserve">d) </w:t>
      </w:r>
      <w:r w:rsidR="00583E9C">
        <w:rPr>
          <w:rFonts w:ascii="Palatino Linotype" w:hAnsi="Palatino Linotype"/>
        </w:rPr>
        <w:tab/>
        <w:t xml:space="preserve">       </w:t>
      </w:r>
      <w:r w:rsidRPr="00CF4E75">
        <w:rPr>
          <w:rFonts w:ascii="Palatino Linotype" w:hAnsi="Palatino Linotype"/>
        </w:rPr>
        <w:t>La afectación generada en la situación jurídica de la persona involucrada en el proceso: Violación a sus derechos humanos.</w:t>
      </w:r>
    </w:p>
    <w:p w14:paraId="6B53E1A5" w14:textId="77777777" w:rsidR="002915F1" w:rsidRPr="00CF4E75" w:rsidRDefault="002915F1" w:rsidP="002915F1">
      <w:pPr>
        <w:pStyle w:val="Prrafodelista"/>
        <w:spacing w:before="240" w:after="240" w:line="360" w:lineRule="auto"/>
        <w:ind w:left="0"/>
        <w:jc w:val="both"/>
        <w:rPr>
          <w:rFonts w:ascii="Palatino Linotype" w:hAnsi="Palatino Linotype"/>
        </w:rPr>
      </w:pPr>
    </w:p>
    <w:p w14:paraId="0C045787" w14:textId="77777777" w:rsidR="002915F1" w:rsidRPr="00CF4E75" w:rsidRDefault="002915F1" w:rsidP="002915F1">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D9E8EC4" w14:textId="77777777" w:rsidR="002915F1" w:rsidRPr="00CF4E75" w:rsidRDefault="002915F1" w:rsidP="002915F1">
      <w:pPr>
        <w:pStyle w:val="Prrafodelista"/>
        <w:spacing w:before="240" w:after="240" w:line="360" w:lineRule="auto"/>
        <w:ind w:left="0"/>
        <w:jc w:val="both"/>
        <w:rPr>
          <w:rFonts w:ascii="Palatino Linotype" w:hAnsi="Palatino Linotype"/>
        </w:rPr>
      </w:pPr>
    </w:p>
    <w:p w14:paraId="66D7BBEF" w14:textId="77777777" w:rsidR="002915F1" w:rsidRPr="00CF4E75" w:rsidRDefault="002915F1" w:rsidP="002915F1">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Argumento que encuentra sustento en la jurisprudencia P</w:t>
      </w:r>
      <w:proofErr w:type="gramStart"/>
      <w:r w:rsidRPr="00CF4E75">
        <w:rPr>
          <w:rFonts w:ascii="Palatino Linotype" w:hAnsi="Palatino Linotype"/>
        </w:rPr>
        <w:t>./</w:t>
      </w:r>
      <w:proofErr w:type="gramEnd"/>
      <w:r w:rsidRPr="00CF4E75">
        <w:rPr>
          <w:rFonts w:ascii="Palatino Linotype" w:hAnsi="Palatino Linotype"/>
        </w:rPr>
        <w:t xml:space="preserve">J. 32/92 emitida por el Pleno de la Suprema Corte de Justicia de la Nación de rubro “TÉRMINOS PROCESALES. PARA DETERMINAR SI UN FUNCIONARIO JUDICIAL ACTUÓ INDEBIDAMENTE POR NO RESPETARLOS SE DEBE ATENDER AL </w:t>
      </w:r>
      <w:r w:rsidRPr="00CF4E75">
        <w:rPr>
          <w:rFonts w:ascii="Palatino Linotype" w:hAnsi="Palatino Linotype"/>
        </w:rPr>
        <w:lastRenderedPageBreak/>
        <w:t>PRESUPUESTO QUE CONSIDERÓ EL LEGISLADOR AL FIJARLOS Y LAS CARACTERÍSTICAS DEL CASO.”, visible en la Gaceta del Seminario Judicial de la Federación con el registro digital 205635.</w:t>
      </w:r>
    </w:p>
    <w:p w14:paraId="7D51ABA5" w14:textId="77777777" w:rsidR="002915F1" w:rsidRPr="00CF4E75" w:rsidRDefault="002915F1" w:rsidP="002915F1">
      <w:pPr>
        <w:pStyle w:val="Prrafodelista"/>
        <w:rPr>
          <w:rFonts w:ascii="Palatino Linotype" w:hAnsi="Palatino Linotype"/>
        </w:rPr>
      </w:pPr>
    </w:p>
    <w:p w14:paraId="4132C164" w14:textId="77777777" w:rsidR="002915F1" w:rsidRPr="00CF4E75" w:rsidRDefault="002915F1" w:rsidP="002915F1">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331FB42" w14:textId="77777777" w:rsidR="002915F1" w:rsidRPr="00CF4E75" w:rsidRDefault="002915F1" w:rsidP="002915F1">
      <w:pPr>
        <w:pStyle w:val="Prrafodelista"/>
        <w:spacing w:before="240" w:after="240" w:line="360" w:lineRule="auto"/>
        <w:ind w:left="0"/>
        <w:jc w:val="both"/>
        <w:rPr>
          <w:rFonts w:ascii="Palatino Linotype" w:hAnsi="Palatino Linotype"/>
        </w:rPr>
      </w:pPr>
    </w:p>
    <w:p w14:paraId="3F80FC53" w14:textId="77777777" w:rsidR="002915F1" w:rsidRPr="00CF4E75" w:rsidRDefault="002915F1" w:rsidP="002915F1">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525CE4D4" w14:textId="77777777" w:rsidR="002915F1" w:rsidRPr="00CF4E75" w:rsidRDefault="002915F1" w:rsidP="002915F1">
      <w:pPr>
        <w:pStyle w:val="Prrafodelista"/>
        <w:rPr>
          <w:rFonts w:ascii="Palatino Linotype" w:hAnsi="Palatino Linotype"/>
        </w:rPr>
      </w:pPr>
    </w:p>
    <w:p w14:paraId="50C36957" w14:textId="77777777" w:rsidR="002915F1" w:rsidRPr="00CF4E75" w:rsidRDefault="002915F1" w:rsidP="002915F1">
      <w:pPr>
        <w:pStyle w:val="Prrafodelista"/>
        <w:spacing w:before="240" w:after="240" w:line="360" w:lineRule="auto"/>
        <w:ind w:left="567"/>
        <w:jc w:val="both"/>
        <w:rPr>
          <w:rFonts w:ascii="Palatino Linotype" w:hAnsi="Palatino Linotype"/>
        </w:rPr>
      </w:pPr>
      <w:r w:rsidRPr="00CF4E75">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73ACFDA7" w14:textId="77777777" w:rsidR="002915F1" w:rsidRPr="00CF4E75" w:rsidRDefault="002915F1" w:rsidP="002915F1">
      <w:pPr>
        <w:pStyle w:val="Prrafodelista"/>
        <w:spacing w:before="240" w:after="240" w:line="360" w:lineRule="auto"/>
        <w:ind w:left="567"/>
        <w:jc w:val="both"/>
        <w:rPr>
          <w:rFonts w:ascii="Palatino Linotype" w:hAnsi="Palatino Linotype"/>
        </w:rPr>
      </w:pPr>
      <w:r w:rsidRPr="00CF4E75">
        <w:rPr>
          <w:rFonts w:ascii="Palatino Linotype" w:hAnsi="Palatino Linotype"/>
        </w:rPr>
        <w:t xml:space="preserve">“PLAZO RAZONABLE PARA RESOLVER. CONCEPTO Y ELEMENTOS QUE LO INTEGRAN A LA LUZ DEL DERECHO INTERNACIONAL DE LOS </w:t>
      </w:r>
      <w:r w:rsidRPr="00CF4E75">
        <w:rPr>
          <w:rFonts w:ascii="Palatino Linotype" w:hAnsi="Palatino Linotype"/>
        </w:rPr>
        <w:lastRenderedPageBreak/>
        <w:t>DERECHOS HUMANOS.”, visible en el Seminario Judicial de la Federación y su gaceta, con el registro digital 2002350.</w:t>
      </w:r>
    </w:p>
    <w:p w14:paraId="4E8BE1B5" w14:textId="77777777" w:rsidR="002915F1" w:rsidRPr="00CF4E75" w:rsidRDefault="002915F1" w:rsidP="002915F1">
      <w:pPr>
        <w:pStyle w:val="Prrafodelista"/>
        <w:spacing w:before="240" w:after="240" w:line="360" w:lineRule="auto"/>
        <w:ind w:left="708"/>
        <w:jc w:val="both"/>
        <w:rPr>
          <w:rFonts w:ascii="Palatino Linotype" w:hAnsi="Palatino Linotype"/>
        </w:rPr>
      </w:pPr>
    </w:p>
    <w:p w14:paraId="675EC846" w14:textId="77777777" w:rsidR="002915F1" w:rsidRPr="0055252F" w:rsidRDefault="002915F1" w:rsidP="002915F1">
      <w:pPr>
        <w:pStyle w:val="Prrafodelista"/>
        <w:numPr>
          <w:ilvl w:val="0"/>
          <w:numId w:val="1"/>
        </w:numPr>
        <w:tabs>
          <w:tab w:val="left" w:pos="426"/>
        </w:tabs>
        <w:spacing w:line="360" w:lineRule="auto"/>
        <w:jc w:val="both"/>
        <w:rPr>
          <w:rFonts w:ascii="Palatino Linotype" w:hAnsi="Palatino Linotype"/>
          <w:color w:val="000000" w:themeColor="text1"/>
        </w:rPr>
      </w:pPr>
      <w:r w:rsidRPr="00CF4E75">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6E208DA1" w14:textId="77777777" w:rsidR="00BB219F" w:rsidRDefault="00BB219F" w:rsidP="00BB219F">
      <w:pPr>
        <w:pStyle w:val="Prrafodelista"/>
        <w:tabs>
          <w:tab w:val="left" w:pos="426"/>
        </w:tabs>
        <w:spacing w:line="360" w:lineRule="auto"/>
        <w:ind w:left="0"/>
        <w:jc w:val="both"/>
        <w:rPr>
          <w:rFonts w:ascii="Palatino Linotype" w:hAnsi="Palatino Linotype" w:cs="Arial"/>
          <w:color w:val="000000" w:themeColor="text1"/>
        </w:rPr>
      </w:pPr>
    </w:p>
    <w:p w14:paraId="5CB47E4D" w14:textId="272D7EDF" w:rsidR="00C33279" w:rsidRPr="00A0054B" w:rsidRDefault="007C0013" w:rsidP="00B31E90">
      <w:pPr>
        <w:pStyle w:val="Ttulo1"/>
        <w:spacing w:before="0"/>
        <w:jc w:val="center"/>
        <w:rPr>
          <w:b/>
          <w:color w:val="000000" w:themeColor="text1"/>
        </w:rPr>
      </w:pPr>
      <w:bookmarkStart w:id="5" w:name="_Toc87456485"/>
      <w:r w:rsidRPr="00A0054B">
        <w:rPr>
          <w:b/>
          <w:color w:val="000000" w:themeColor="text1"/>
        </w:rPr>
        <w:t>CONSIDERANDO</w:t>
      </w:r>
      <w:bookmarkEnd w:id="3"/>
      <w:bookmarkEnd w:id="4"/>
      <w:bookmarkEnd w:id="5"/>
    </w:p>
    <w:p w14:paraId="435CF9A4" w14:textId="77777777" w:rsidR="00FC1DA7" w:rsidRPr="00A0054B" w:rsidRDefault="00FC1DA7" w:rsidP="00B31E90">
      <w:pPr>
        <w:rPr>
          <w:color w:val="000000" w:themeColor="text1"/>
          <w:lang w:eastAsia="en-US"/>
        </w:rPr>
      </w:pPr>
    </w:p>
    <w:p w14:paraId="629A5BE2" w14:textId="56C3E7D5" w:rsidR="007C0013" w:rsidRPr="001B3E61"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1B3E61">
        <w:rPr>
          <w:rFonts w:ascii="Palatino Linotype" w:hAnsi="Palatino Linotype"/>
          <w:b/>
          <w:color w:val="000000" w:themeColor="text1"/>
          <w:sz w:val="24"/>
        </w:rPr>
        <w:t>PRIMERO. De la competencia</w:t>
      </w:r>
      <w:bookmarkEnd w:id="6"/>
      <w:bookmarkEnd w:id="7"/>
      <w:bookmarkEnd w:id="8"/>
    </w:p>
    <w:p w14:paraId="60FBD8C7" w14:textId="77777777" w:rsidR="00FC1DA7" w:rsidRPr="001B3E61" w:rsidRDefault="00FC1DA7" w:rsidP="00B31E90">
      <w:pPr>
        <w:rPr>
          <w:rFonts w:ascii="Palatino Linotype" w:hAnsi="Palatino Linotype"/>
          <w:color w:val="000000" w:themeColor="text1"/>
          <w:lang w:eastAsia="en-US"/>
        </w:rPr>
      </w:pPr>
    </w:p>
    <w:p w14:paraId="622CB7B0" w14:textId="59B77F84" w:rsidR="00AD68EB" w:rsidRPr="00AD68EB" w:rsidRDefault="00AD68EB" w:rsidP="00AD68EB">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D68EB">
        <w:rPr>
          <w:rFonts w:ascii="Palatino Linotype" w:eastAsia="Calibri" w:hAnsi="Palatino Linotype"/>
          <w:color w:val="000000" w:themeColor="text1"/>
          <w:lang w:val="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AD68EB">
        <w:rPr>
          <w:rFonts w:ascii="Palatino Linotype" w:eastAsia="Calibri" w:hAnsi="Palatino Linotype"/>
          <w:b/>
          <w:color w:val="000000" w:themeColor="text1"/>
          <w:lang w:val="es-ES"/>
        </w:rPr>
        <w:t>Constitución Política de los Estados Unidos Mexicanos</w:t>
      </w:r>
      <w:r w:rsidRPr="00AD68EB">
        <w:rPr>
          <w:rFonts w:ascii="Palatino Linotype" w:eastAsia="Calibri" w:hAnsi="Palatino Linotype"/>
          <w:color w:val="000000" w:themeColor="text1"/>
          <w:lang w:val="es-ES"/>
        </w:rPr>
        <w:t xml:space="preserve">; 5, párrafos trigésimo, trigésimo primero y trigésimo segundo, fracciones IV y V, de la </w:t>
      </w:r>
      <w:r w:rsidRPr="00AD68EB">
        <w:rPr>
          <w:rFonts w:ascii="Palatino Linotype" w:eastAsia="Calibri" w:hAnsi="Palatino Linotype"/>
          <w:b/>
          <w:color w:val="000000" w:themeColor="text1"/>
          <w:lang w:val="es-ES"/>
        </w:rPr>
        <w:t>Constitución Política del Estado Libre y Soberano de México</w:t>
      </w:r>
      <w:r w:rsidRPr="00AD68EB">
        <w:rPr>
          <w:rFonts w:ascii="Palatino Linotype" w:eastAsia="Calibri" w:hAnsi="Palatino Linotype"/>
          <w:color w:val="000000" w:themeColor="text1"/>
          <w:lang w:val="es-ES"/>
        </w:rPr>
        <w:t xml:space="preserve">; artículos 1, 2 fracción II, 13, 29, 36 fracciones I y II, 176, 178, 179, 181 párrafo tercero y 185 </w:t>
      </w:r>
      <w:r w:rsidRPr="00AD68EB">
        <w:rPr>
          <w:rFonts w:ascii="Palatino Linotype" w:eastAsia="Calibri" w:hAnsi="Palatino Linotype" w:cs="Arial"/>
          <w:color w:val="000000" w:themeColor="text1"/>
          <w:lang w:val="es-ES"/>
        </w:rPr>
        <w:t xml:space="preserve">de la </w:t>
      </w:r>
      <w:r w:rsidRPr="00AD68EB">
        <w:rPr>
          <w:rFonts w:ascii="Palatino Linotype" w:eastAsia="Calibri" w:hAnsi="Palatino Linotype" w:cs="Arial"/>
          <w:b/>
          <w:color w:val="000000" w:themeColor="text1"/>
          <w:lang w:val="es-ES"/>
        </w:rPr>
        <w:t>Ley de Transparencia y Acceso a la Información Pública del Estado de México y Municipios</w:t>
      </w:r>
      <w:r w:rsidRPr="00AD68EB">
        <w:rPr>
          <w:rFonts w:ascii="Palatino Linotype" w:eastAsia="Calibri" w:hAnsi="Palatino Linotype" w:cs="Arial"/>
          <w:color w:val="000000" w:themeColor="text1"/>
          <w:lang w:val="es-ES"/>
        </w:rPr>
        <w:t xml:space="preserve">; y 6, 9 fracciones I y XXIII, y 11 del </w:t>
      </w:r>
      <w:r w:rsidRPr="00AD68EB">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r>
        <w:rPr>
          <w:rFonts w:ascii="Palatino Linotype" w:eastAsia="Calibri" w:hAnsi="Palatino Linotype" w:cs="Arial"/>
          <w:b/>
          <w:color w:val="000000" w:themeColor="text1"/>
          <w:lang w:val="es-ES"/>
        </w:rPr>
        <w:t>.</w:t>
      </w:r>
    </w:p>
    <w:p w14:paraId="688FD8BD" w14:textId="77777777" w:rsidR="00AD68EB" w:rsidRPr="00AD68EB" w:rsidRDefault="00AD68EB" w:rsidP="00AD68EB">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1B3E61"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1B3E61">
        <w:rPr>
          <w:rFonts w:ascii="Palatino Linotype" w:hAnsi="Palatino Linotype"/>
          <w:b/>
          <w:color w:val="000000" w:themeColor="text1"/>
          <w:sz w:val="24"/>
        </w:rPr>
        <w:t>SEGUNDO. De la oportunidad y proced</w:t>
      </w:r>
      <w:r w:rsidR="00F35C44" w:rsidRPr="001B3E61">
        <w:rPr>
          <w:rFonts w:ascii="Palatino Linotype" w:hAnsi="Palatino Linotype"/>
          <w:b/>
          <w:color w:val="000000" w:themeColor="text1"/>
          <w:sz w:val="24"/>
        </w:rPr>
        <w:t>encia</w:t>
      </w:r>
      <w:r w:rsidRPr="001B3E61">
        <w:rPr>
          <w:rFonts w:ascii="Palatino Linotype" w:hAnsi="Palatino Linotype"/>
          <w:b/>
          <w:color w:val="000000" w:themeColor="text1"/>
          <w:sz w:val="24"/>
        </w:rPr>
        <w:t>.</w:t>
      </w:r>
      <w:bookmarkEnd w:id="9"/>
      <w:bookmarkEnd w:id="10"/>
      <w:bookmarkEnd w:id="11"/>
    </w:p>
    <w:p w14:paraId="18E22450" w14:textId="77777777" w:rsidR="00C6440A" w:rsidRPr="001B3E61" w:rsidRDefault="00C6440A" w:rsidP="00B31E90">
      <w:pPr>
        <w:rPr>
          <w:color w:val="000000" w:themeColor="text1"/>
          <w:lang w:eastAsia="en-US"/>
        </w:rPr>
      </w:pPr>
    </w:p>
    <w:p w14:paraId="7D631690" w14:textId="7BC02AE7" w:rsidR="00B34758" w:rsidRPr="00AD68EB"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AD68EB">
        <w:rPr>
          <w:rFonts w:ascii="Palatino Linotype" w:eastAsia="Calibri" w:hAnsi="Palatino Linotype" w:cs="Arial"/>
          <w:color w:val="000000" w:themeColor="text1"/>
        </w:rPr>
        <w:lastRenderedPageBreak/>
        <w:t xml:space="preserve">El </w:t>
      </w:r>
      <w:r w:rsidR="00740BA4" w:rsidRPr="00AD68EB">
        <w:rPr>
          <w:rFonts w:ascii="Palatino Linotype" w:eastAsia="Calibri" w:hAnsi="Palatino Linotype" w:cs="Arial"/>
          <w:color w:val="000000" w:themeColor="text1"/>
        </w:rPr>
        <w:t xml:space="preserve">medio de impugnación fue presentado a través del </w:t>
      </w:r>
      <w:r w:rsidR="00740BA4" w:rsidRPr="00AD68EB">
        <w:rPr>
          <w:rFonts w:ascii="Palatino Linotype" w:eastAsia="Calibri" w:hAnsi="Palatino Linotype" w:cs="Arial"/>
          <w:bCs/>
          <w:iCs/>
          <w:color w:val="000000" w:themeColor="text1"/>
        </w:rPr>
        <w:t>SAIMEX</w:t>
      </w:r>
      <w:r w:rsidR="00740BA4" w:rsidRPr="00AD68EB">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AD68EB">
        <w:rPr>
          <w:rFonts w:ascii="Palatino Linotype" w:eastAsia="Calibri" w:hAnsi="Palatino Linotype" w:cs="Arial"/>
          <w:b/>
          <w:color w:val="000000" w:themeColor="text1"/>
        </w:rPr>
        <w:t>SUJETO OBLIGADO</w:t>
      </w:r>
      <w:r w:rsidR="00740BA4" w:rsidRPr="00AD68EB">
        <w:rPr>
          <w:rFonts w:ascii="Palatino Linotype" w:eastAsia="Calibri" w:hAnsi="Palatino Linotype" w:cs="Arial"/>
          <w:color w:val="000000" w:themeColor="text1"/>
        </w:rPr>
        <w:t xml:space="preserve"> entregó respuesta el </w:t>
      </w:r>
      <w:r w:rsidR="006C132D">
        <w:rPr>
          <w:rFonts w:ascii="Palatino Linotype" w:eastAsia="Calibri" w:hAnsi="Palatino Linotype" w:cs="Arial"/>
          <w:color w:val="000000" w:themeColor="text1"/>
        </w:rPr>
        <w:t>nueve</w:t>
      </w:r>
      <w:r w:rsidR="00F778B2" w:rsidRPr="00AD68EB">
        <w:rPr>
          <w:rFonts w:ascii="Palatino Linotype" w:eastAsia="Calibri" w:hAnsi="Palatino Linotype" w:cs="Arial"/>
          <w:color w:val="000000" w:themeColor="text1"/>
        </w:rPr>
        <w:t xml:space="preserve"> (</w:t>
      </w:r>
      <w:r w:rsidR="006C132D">
        <w:rPr>
          <w:rFonts w:ascii="Palatino Linotype" w:eastAsia="Calibri" w:hAnsi="Palatino Linotype" w:cs="Arial"/>
          <w:color w:val="000000" w:themeColor="text1"/>
        </w:rPr>
        <w:t>09</w:t>
      </w:r>
      <w:r w:rsidR="00F778B2" w:rsidRPr="00AD68EB">
        <w:rPr>
          <w:rFonts w:ascii="Palatino Linotype" w:eastAsia="Calibri" w:hAnsi="Palatino Linotype" w:cs="Arial"/>
          <w:color w:val="000000" w:themeColor="text1"/>
        </w:rPr>
        <w:t>) d</w:t>
      </w:r>
      <w:r w:rsidR="00921375" w:rsidRPr="00AD68EB">
        <w:rPr>
          <w:rFonts w:ascii="Palatino Linotype" w:eastAsia="Calibri" w:hAnsi="Palatino Linotype" w:cs="Arial"/>
          <w:color w:val="000000" w:themeColor="text1"/>
        </w:rPr>
        <w:t xml:space="preserve">e </w:t>
      </w:r>
      <w:r w:rsidR="006C132D">
        <w:rPr>
          <w:rFonts w:ascii="Palatino Linotype" w:eastAsia="Calibri" w:hAnsi="Palatino Linotype" w:cs="Arial"/>
          <w:color w:val="000000" w:themeColor="text1"/>
        </w:rPr>
        <w:t>noviembre</w:t>
      </w:r>
      <w:r w:rsidR="007F372C" w:rsidRPr="00AD68EB">
        <w:rPr>
          <w:rFonts w:ascii="Palatino Linotype" w:eastAsia="Calibri" w:hAnsi="Palatino Linotype" w:cs="Arial"/>
          <w:color w:val="000000" w:themeColor="text1"/>
        </w:rPr>
        <w:t xml:space="preserve"> </w:t>
      </w:r>
      <w:r w:rsidR="00740BA4" w:rsidRPr="00AD68EB">
        <w:rPr>
          <w:rFonts w:ascii="Palatino Linotype" w:eastAsia="Calibri" w:hAnsi="Palatino Linotype" w:cs="Arial"/>
          <w:color w:val="000000" w:themeColor="text1"/>
        </w:rPr>
        <w:t>de dos mil veinti</w:t>
      </w:r>
      <w:r w:rsidR="001B32B2" w:rsidRPr="00AD68EB">
        <w:rPr>
          <w:rFonts w:ascii="Palatino Linotype" w:eastAsia="Calibri" w:hAnsi="Palatino Linotype" w:cs="Arial"/>
          <w:color w:val="000000" w:themeColor="text1"/>
        </w:rPr>
        <w:t>dós</w:t>
      </w:r>
      <w:r w:rsidR="00740BA4" w:rsidRPr="00AD68EB">
        <w:rPr>
          <w:rFonts w:ascii="Palatino Linotype" w:eastAsia="Calibri" w:hAnsi="Palatino Linotype" w:cs="Arial"/>
          <w:color w:val="000000" w:themeColor="text1"/>
        </w:rPr>
        <w:t>, de tal forma que el plazo para interponer el recurso de revisión transcurrió del</w:t>
      </w:r>
      <w:r w:rsidR="005A3F61" w:rsidRPr="00AD68EB">
        <w:rPr>
          <w:rFonts w:ascii="Palatino Linotype" w:eastAsia="Calibri" w:hAnsi="Palatino Linotype" w:cs="Arial"/>
          <w:color w:val="000000" w:themeColor="text1"/>
        </w:rPr>
        <w:t xml:space="preserve"> </w:t>
      </w:r>
      <w:r w:rsidR="006C132D">
        <w:rPr>
          <w:rFonts w:ascii="Palatino Linotype" w:eastAsia="Calibri" w:hAnsi="Palatino Linotype" w:cs="Arial"/>
          <w:color w:val="000000" w:themeColor="text1"/>
        </w:rPr>
        <w:t>diez</w:t>
      </w:r>
      <w:r w:rsidR="001B0AAE" w:rsidRPr="00AD68EB">
        <w:rPr>
          <w:rFonts w:ascii="Palatino Linotype" w:eastAsia="Calibri" w:hAnsi="Palatino Linotype" w:cs="Arial"/>
          <w:color w:val="000000" w:themeColor="text1"/>
        </w:rPr>
        <w:t xml:space="preserve"> </w:t>
      </w:r>
      <w:r w:rsidR="00921375" w:rsidRPr="00AD68EB">
        <w:rPr>
          <w:rFonts w:ascii="Palatino Linotype" w:eastAsia="Calibri" w:hAnsi="Palatino Linotype" w:cs="Arial"/>
          <w:color w:val="000000" w:themeColor="text1"/>
        </w:rPr>
        <w:t>(</w:t>
      </w:r>
      <w:r w:rsidR="006C132D">
        <w:rPr>
          <w:rFonts w:ascii="Palatino Linotype" w:eastAsia="Calibri" w:hAnsi="Palatino Linotype" w:cs="Arial"/>
          <w:color w:val="000000" w:themeColor="text1"/>
        </w:rPr>
        <w:t>10</w:t>
      </w:r>
      <w:r w:rsidR="00921375" w:rsidRPr="00AD68EB">
        <w:rPr>
          <w:rFonts w:ascii="Palatino Linotype" w:eastAsia="Calibri" w:hAnsi="Palatino Linotype" w:cs="Arial"/>
          <w:color w:val="000000" w:themeColor="text1"/>
        </w:rPr>
        <w:t xml:space="preserve">) </w:t>
      </w:r>
      <w:r w:rsidR="006B7B81" w:rsidRPr="00AD68EB">
        <w:rPr>
          <w:rFonts w:ascii="Palatino Linotype" w:eastAsia="Calibri" w:hAnsi="Palatino Linotype" w:cs="Arial"/>
          <w:color w:val="000000" w:themeColor="text1"/>
        </w:rPr>
        <w:t xml:space="preserve">de </w:t>
      </w:r>
      <w:r w:rsidR="006C132D">
        <w:rPr>
          <w:rFonts w:ascii="Palatino Linotype" w:eastAsia="Calibri" w:hAnsi="Palatino Linotype" w:cs="Arial"/>
          <w:color w:val="000000" w:themeColor="text1"/>
        </w:rPr>
        <w:t xml:space="preserve">noviembre </w:t>
      </w:r>
      <w:r w:rsidR="00AD68EB" w:rsidRPr="00AD68EB">
        <w:rPr>
          <w:rFonts w:ascii="Palatino Linotype" w:eastAsia="Calibri" w:hAnsi="Palatino Linotype" w:cs="Arial"/>
          <w:color w:val="000000" w:themeColor="text1"/>
        </w:rPr>
        <w:t xml:space="preserve">al </w:t>
      </w:r>
      <w:r w:rsidR="006C132D">
        <w:rPr>
          <w:rFonts w:ascii="Palatino Linotype" w:eastAsia="Calibri" w:hAnsi="Palatino Linotype" w:cs="Arial"/>
          <w:color w:val="000000" w:themeColor="text1"/>
        </w:rPr>
        <w:t>uno</w:t>
      </w:r>
      <w:r w:rsidR="00AD68EB" w:rsidRPr="00AD68EB">
        <w:rPr>
          <w:rFonts w:ascii="Palatino Linotype" w:eastAsia="Calibri" w:hAnsi="Palatino Linotype" w:cs="Arial"/>
          <w:color w:val="000000" w:themeColor="text1"/>
        </w:rPr>
        <w:t xml:space="preserve"> (</w:t>
      </w:r>
      <w:r w:rsidR="006C132D">
        <w:rPr>
          <w:rFonts w:ascii="Palatino Linotype" w:eastAsia="Calibri" w:hAnsi="Palatino Linotype" w:cs="Arial"/>
          <w:color w:val="000000" w:themeColor="text1"/>
        </w:rPr>
        <w:t>1</w:t>
      </w:r>
      <w:r w:rsidR="00AD68EB" w:rsidRPr="00AD68EB">
        <w:rPr>
          <w:rFonts w:ascii="Palatino Linotype" w:eastAsia="Calibri" w:hAnsi="Palatino Linotype" w:cs="Arial"/>
          <w:color w:val="000000" w:themeColor="text1"/>
        </w:rPr>
        <w:t xml:space="preserve">) de </w:t>
      </w:r>
      <w:r w:rsidR="006C132D">
        <w:rPr>
          <w:rFonts w:ascii="Palatino Linotype" w:eastAsia="Calibri" w:hAnsi="Palatino Linotype" w:cs="Arial"/>
          <w:color w:val="000000" w:themeColor="text1"/>
        </w:rPr>
        <w:t>diciembre</w:t>
      </w:r>
      <w:r w:rsidR="00AD68EB" w:rsidRPr="00AD68EB">
        <w:rPr>
          <w:rFonts w:ascii="Palatino Linotype" w:eastAsia="Calibri" w:hAnsi="Palatino Linotype" w:cs="Arial"/>
          <w:color w:val="000000" w:themeColor="text1"/>
        </w:rPr>
        <w:t xml:space="preserve"> de mil veintidós</w:t>
      </w:r>
      <w:r w:rsidR="00CE035D" w:rsidRPr="00AD68EB">
        <w:rPr>
          <w:rFonts w:ascii="Palatino Linotype" w:eastAsia="Calibri" w:hAnsi="Palatino Linotype" w:cs="Arial"/>
          <w:color w:val="000000" w:themeColor="text1"/>
        </w:rPr>
        <w:t xml:space="preserve">, el recurso de revisión </w:t>
      </w:r>
      <w:r w:rsidR="00E95534" w:rsidRPr="00AD68EB">
        <w:rPr>
          <w:rFonts w:ascii="Palatino Linotype" w:hAnsi="Palatino Linotype"/>
          <w:color w:val="000000" w:themeColor="text1"/>
        </w:rPr>
        <w:t xml:space="preserve">fue interpuesto el </w:t>
      </w:r>
      <w:r w:rsidR="006C132D">
        <w:rPr>
          <w:rFonts w:ascii="Palatino Linotype" w:hAnsi="Palatino Linotype"/>
          <w:color w:val="000000" w:themeColor="text1"/>
        </w:rPr>
        <w:t>diez</w:t>
      </w:r>
      <w:r w:rsidR="00CE035D" w:rsidRPr="00AD68EB">
        <w:rPr>
          <w:rFonts w:ascii="Palatino Linotype" w:hAnsi="Palatino Linotype"/>
          <w:color w:val="000000" w:themeColor="text1"/>
        </w:rPr>
        <w:t xml:space="preserve"> </w:t>
      </w:r>
      <w:r w:rsidR="00921375" w:rsidRPr="00AD68EB">
        <w:rPr>
          <w:rFonts w:ascii="Palatino Linotype" w:hAnsi="Palatino Linotype"/>
          <w:color w:val="000000" w:themeColor="text1"/>
        </w:rPr>
        <w:t>(</w:t>
      </w:r>
      <w:r w:rsidR="006C132D">
        <w:rPr>
          <w:rFonts w:ascii="Palatino Linotype" w:hAnsi="Palatino Linotype"/>
          <w:color w:val="000000" w:themeColor="text1"/>
        </w:rPr>
        <w:t>10</w:t>
      </w:r>
      <w:r w:rsidR="00921375" w:rsidRPr="00AD68EB">
        <w:rPr>
          <w:rFonts w:ascii="Palatino Linotype" w:hAnsi="Palatino Linotype"/>
          <w:color w:val="000000" w:themeColor="text1"/>
        </w:rPr>
        <w:t xml:space="preserve">) de </w:t>
      </w:r>
      <w:r w:rsidR="006C132D">
        <w:rPr>
          <w:rFonts w:ascii="Palatino Linotype" w:hAnsi="Palatino Linotype"/>
          <w:color w:val="000000" w:themeColor="text1"/>
        </w:rPr>
        <w:t>noviembre</w:t>
      </w:r>
      <w:r w:rsidR="00061A86" w:rsidRPr="00AD68EB">
        <w:rPr>
          <w:rFonts w:ascii="Palatino Linotype" w:hAnsi="Palatino Linotype"/>
          <w:color w:val="000000" w:themeColor="text1"/>
        </w:rPr>
        <w:t xml:space="preserve"> de dos mil veintidós</w:t>
      </w:r>
      <w:r w:rsidR="00E95534" w:rsidRPr="00AD68EB">
        <w:rPr>
          <w:rFonts w:ascii="Palatino Linotype" w:hAnsi="Palatino Linotype"/>
          <w:color w:val="000000" w:themeColor="text1"/>
        </w:rPr>
        <w:t>, éste</w:t>
      </w:r>
      <w:r w:rsidR="00E95534" w:rsidRPr="00AD68EB">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AD68EB">
        <w:rPr>
          <w:rFonts w:ascii="Palatino Linotype" w:hAnsi="Palatino Linotype" w:cs="Arial"/>
          <w:b/>
          <w:color w:val="000000" w:themeColor="text1"/>
        </w:rPr>
        <w:t xml:space="preserve"> </w:t>
      </w:r>
      <w:r w:rsidR="00E95534" w:rsidRPr="00AD68EB">
        <w:rPr>
          <w:rFonts w:ascii="Palatino Linotype" w:hAnsi="Palatino Linotype" w:cs="Arial"/>
          <w:color w:val="000000" w:themeColor="text1"/>
        </w:rPr>
        <w:t>vigente.</w:t>
      </w:r>
    </w:p>
    <w:p w14:paraId="5CB8FFBB" w14:textId="77777777" w:rsidR="00D91544" w:rsidRPr="00AD68EB"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AD68EB"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AD68EB">
        <w:rPr>
          <w:rFonts w:ascii="Palatino Linotype" w:eastAsia="Calibri" w:hAnsi="Palatino Linotype" w:cs="Arial"/>
          <w:color w:val="000000" w:themeColor="text1"/>
        </w:rPr>
        <w:t>C</w:t>
      </w:r>
      <w:r w:rsidR="00AF6795" w:rsidRPr="00AD68EB">
        <w:rPr>
          <w:rFonts w:ascii="Palatino Linotype" w:eastAsia="Calibri" w:hAnsi="Palatino Linotype" w:cs="Arial"/>
          <w:color w:val="000000" w:themeColor="text1"/>
        </w:rPr>
        <w:t>onsecuencia de lo anterior, este</w:t>
      </w:r>
      <w:r w:rsidRPr="00AD68EB">
        <w:rPr>
          <w:rFonts w:ascii="Palatino Linotype" w:eastAsia="Calibri" w:hAnsi="Palatino Linotype" w:cs="Arial"/>
          <w:color w:val="000000" w:themeColor="text1"/>
        </w:rPr>
        <w:t xml:space="preserve"> </w:t>
      </w:r>
      <w:r w:rsidR="00AF6795" w:rsidRPr="00AD68EB">
        <w:rPr>
          <w:rFonts w:ascii="Palatino Linotype" w:eastAsia="Calibri" w:hAnsi="Palatino Linotype" w:cs="Arial"/>
          <w:color w:val="000000" w:themeColor="text1"/>
        </w:rPr>
        <w:t>Órgano Garante</w:t>
      </w:r>
      <w:r w:rsidRPr="00AD68EB">
        <w:rPr>
          <w:rFonts w:ascii="Palatino Linotype" w:eastAsia="Calibri" w:hAnsi="Palatino Linotype" w:cs="Arial"/>
          <w:color w:val="000000" w:themeColor="text1"/>
        </w:rPr>
        <w:t xml:space="preserve"> advierte que </w:t>
      </w:r>
      <w:r w:rsidR="00540208" w:rsidRPr="00AD68EB">
        <w:rPr>
          <w:rFonts w:ascii="Palatino Linotype" w:eastAsia="Calibri" w:hAnsi="Palatino Linotype" w:cs="Arial"/>
          <w:color w:val="000000" w:themeColor="text1"/>
        </w:rPr>
        <w:t xml:space="preserve">el escrito contiene las formalidades previstas por el artículo 180 último párrafo de la Ley </w:t>
      </w:r>
      <w:r w:rsidR="004911B6" w:rsidRPr="00AD68EB">
        <w:rPr>
          <w:rFonts w:ascii="Palatino Linotype" w:eastAsia="Calibri" w:hAnsi="Palatino Linotype" w:cs="Arial"/>
          <w:color w:val="000000" w:themeColor="text1"/>
        </w:rPr>
        <w:t>de Transparencia y Acceso a la Información Pública del Estado de México y Municipios</w:t>
      </w:r>
      <w:r w:rsidR="00540208" w:rsidRPr="00AD68EB">
        <w:rPr>
          <w:rFonts w:ascii="Palatino Linotype" w:eastAsia="Calibri" w:hAnsi="Palatino Linotype" w:cs="Arial"/>
          <w:color w:val="000000" w:themeColor="text1"/>
        </w:rPr>
        <w:t xml:space="preserve">, por lo que es procedente que </w:t>
      </w:r>
      <w:r w:rsidR="004911B6" w:rsidRPr="00AD68EB">
        <w:rPr>
          <w:rFonts w:ascii="Palatino Linotype" w:eastAsia="Calibri" w:hAnsi="Palatino Linotype" w:cs="Arial"/>
          <w:color w:val="000000" w:themeColor="text1"/>
        </w:rPr>
        <w:t>e</w:t>
      </w:r>
      <w:r w:rsidR="00540208" w:rsidRPr="00AD68EB">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Default="00262C1D" w:rsidP="00262C1D">
      <w:pPr>
        <w:pStyle w:val="Prrafodelista"/>
        <w:rPr>
          <w:rFonts w:ascii="Palatino Linotype" w:eastAsia="Times New Roman" w:hAnsi="Palatino Linotype" w:cs="Arial"/>
          <w:bCs/>
          <w:color w:val="000000" w:themeColor="text1"/>
          <w:lang w:eastAsia="es-MX"/>
        </w:rPr>
      </w:pPr>
    </w:p>
    <w:p w14:paraId="08C30485" w14:textId="77777777" w:rsidR="00E23CA4" w:rsidRPr="00262C1D" w:rsidRDefault="00E23CA4" w:rsidP="00262C1D">
      <w:pPr>
        <w:pStyle w:val="Prrafodelista"/>
        <w:rPr>
          <w:rFonts w:ascii="Palatino Linotype" w:eastAsia="Times New Roman" w:hAnsi="Palatino Linotype" w:cs="Arial"/>
          <w:bCs/>
          <w:color w:val="000000" w:themeColor="text1"/>
          <w:lang w:eastAsia="es-MX"/>
        </w:rPr>
      </w:pPr>
    </w:p>
    <w:p w14:paraId="15661DD9" w14:textId="2CDF4EE3" w:rsidR="00540208" w:rsidRPr="00A0054B"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A0054B">
        <w:rPr>
          <w:rFonts w:ascii="Palatino Linotype" w:hAnsi="Palatino Linotype"/>
          <w:b/>
          <w:color w:val="000000" w:themeColor="text1"/>
          <w:sz w:val="24"/>
          <w:szCs w:val="24"/>
        </w:rPr>
        <w:t>TERCERO</w:t>
      </w:r>
      <w:r w:rsidR="00C50A2B" w:rsidRPr="00A0054B">
        <w:rPr>
          <w:rFonts w:ascii="Palatino Linotype" w:hAnsi="Palatino Linotype"/>
          <w:b/>
          <w:color w:val="000000" w:themeColor="text1"/>
          <w:sz w:val="24"/>
          <w:szCs w:val="24"/>
        </w:rPr>
        <w:t>. De</w:t>
      </w:r>
      <w:r w:rsidR="00AD76A1" w:rsidRPr="00A0054B">
        <w:rPr>
          <w:rFonts w:ascii="Palatino Linotype" w:hAnsi="Palatino Linotype"/>
          <w:b/>
          <w:color w:val="000000" w:themeColor="text1"/>
          <w:sz w:val="24"/>
          <w:szCs w:val="24"/>
        </w:rPr>
        <w:t xml:space="preserve">l planteamiento de la </w:t>
      </w:r>
      <w:r w:rsidR="00AD76A1" w:rsidRPr="00A0054B">
        <w:rPr>
          <w:rFonts w:ascii="Palatino Linotype" w:hAnsi="Palatino Linotype"/>
          <w:b/>
          <w:i/>
          <w:color w:val="000000" w:themeColor="text1"/>
          <w:sz w:val="24"/>
          <w:szCs w:val="24"/>
        </w:rPr>
        <w:t>Litis</w:t>
      </w:r>
      <w:r w:rsidR="00C50A2B" w:rsidRPr="00A0054B">
        <w:rPr>
          <w:rFonts w:ascii="Palatino Linotype" w:hAnsi="Palatino Linotype"/>
          <w:b/>
          <w:color w:val="000000" w:themeColor="text1"/>
          <w:sz w:val="24"/>
          <w:szCs w:val="24"/>
        </w:rPr>
        <w:t>.</w:t>
      </w:r>
      <w:bookmarkEnd w:id="12"/>
      <w:bookmarkEnd w:id="13"/>
      <w:bookmarkEnd w:id="14"/>
    </w:p>
    <w:p w14:paraId="4231B8D5" w14:textId="77777777" w:rsidR="00540208" w:rsidRPr="00A0054B" w:rsidRDefault="00540208" w:rsidP="00B31E90">
      <w:pPr>
        <w:rPr>
          <w:rFonts w:ascii="Palatino Linotype" w:hAnsi="Palatino Linotype"/>
          <w:color w:val="000000" w:themeColor="text1"/>
          <w:lang w:eastAsia="en-US"/>
        </w:rPr>
      </w:pPr>
    </w:p>
    <w:bookmarkEnd w:id="15"/>
    <w:bookmarkEnd w:id="16"/>
    <w:p w14:paraId="7256F6EF" w14:textId="77777777" w:rsidR="00047034" w:rsidRDefault="00CE035D" w:rsidP="001741D0">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8B1201">
        <w:rPr>
          <w:rFonts w:ascii="Palatino Linotype" w:hAnsi="Palatino Linotype" w:cs="Arial"/>
          <w:color w:val="000000" w:themeColor="text1"/>
        </w:rPr>
        <w:t>El Recurrente solicitó</w:t>
      </w:r>
      <w:r w:rsidR="00F778B2" w:rsidRPr="008B1201">
        <w:rPr>
          <w:rFonts w:ascii="Palatino Linotype" w:hAnsi="Palatino Linotype" w:cs="Arial"/>
          <w:color w:val="000000" w:themeColor="text1"/>
        </w:rPr>
        <w:t xml:space="preserve"> </w:t>
      </w:r>
      <w:r w:rsidR="00047034">
        <w:rPr>
          <w:rFonts w:ascii="Palatino Linotype" w:hAnsi="Palatino Linotype" w:cs="Arial"/>
          <w:color w:val="000000" w:themeColor="text1"/>
        </w:rPr>
        <w:t>la siguiente información:</w:t>
      </w:r>
    </w:p>
    <w:p w14:paraId="56345A56" w14:textId="24BDE315" w:rsidR="00047034" w:rsidRPr="00047034" w:rsidRDefault="00047034" w:rsidP="00047034">
      <w:pPr>
        <w:ind w:left="567" w:right="616"/>
        <w:jc w:val="both"/>
        <w:rPr>
          <w:rFonts w:ascii="Palatino Linotype" w:eastAsia="Times New Roman" w:hAnsi="Palatino Linotype" w:cs="Times New Roman"/>
          <w:i/>
          <w:sz w:val="40"/>
          <w:lang w:eastAsia="es-MX"/>
        </w:rPr>
      </w:pPr>
      <w:r>
        <w:rPr>
          <w:rFonts w:ascii="Palatino Linotype" w:eastAsia="Times New Roman" w:hAnsi="Palatino Linotype" w:cs="Times New Roman"/>
          <w:i/>
          <w:sz w:val="22"/>
          <w:szCs w:val="14"/>
          <w:lang w:eastAsia="es-MX"/>
        </w:rPr>
        <w:t>“</w:t>
      </w:r>
      <w:r w:rsidRPr="00047034">
        <w:rPr>
          <w:rFonts w:ascii="Palatino Linotype" w:eastAsia="Times New Roman" w:hAnsi="Palatino Linotype" w:cs="Times New Roman"/>
          <w:i/>
          <w:sz w:val="22"/>
          <w:szCs w:val="14"/>
          <w:lang w:eastAsia="es-MX"/>
        </w:rPr>
        <w:t xml:space="preserve">Solicito la evidencia documental del informe de los 100 </w:t>
      </w:r>
      <w:proofErr w:type="spellStart"/>
      <w:r w:rsidRPr="00047034">
        <w:rPr>
          <w:rFonts w:ascii="Palatino Linotype" w:eastAsia="Times New Roman" w:hAnsi="Palatino Linotype" w:cs="Times New Roman"/>
          <w:i/>
          <w:sz w:val="22"/>
          <w:szCs w:val="14"/>
          <w:lang w:eastAsia="es-MX"/>
        </w:rPr>
        <w:t>dias</w:t>
      </w:r>
      <w:proofErr w:type="spellEnd"/>
      <w:r w:rsidRPr="00047034">
        <w:rPr>
          <w:rFonts w:ascii="Palatino Linotype" w:eastAsia="Times New Roman" w:hAnsi="Palatino Linotype" w:cs="Times New Roman"/>
          <w:i/>
          <w:sz w:val="22"/>
          <w:szCs w:val="14"/>
          <w:lang w:eastAsia="es-MX"/>
        </w:rPr>
        <w:t xml:space="preserve"> que </w:t>
      </w:r>
      <w:proofErr w:type="spellStart"/>
      <w:r w:rsidRPr="00047034">
        <w:rPr>
          <w:rFonts w:ascii="Palatino Linotype" w:eastAsia="Times New Roman" w:hAnsi="Palatino Linotype" w:cs="Times New Roman"/>
          <w:i/>
          <w:sz w:val="22"/>
          <w:szCs w:val="14"/>
          <w:lang w:eastAsia="es-MX"/>
        </w:rPr>
        <w:t>emitio</w:t>
      </w:r>
      <w:proofErr w:type="spellEnd"/>
      <w:r w:rsidRPr="00047034">
        <w:rPr>
          <w:rFonts w:ascii="Palatino Linotype" w:eastAsia="Times New Roman" w:hAnsi="Palatino Linotype" w:cs="Times New Roman"/>
          <w:i/>
          <w:sz w:val="22"/>
          <w:szCs w:val="14"/>
          <w:lang w:eastAsia="es-MX"/>
        </w:rPr>
        <w:t xml:space="preserve"> el presidente en referencia al DIF, tanto facturas, PBRS, informes, oficios, evidencia documental que avale lo dicho por el presidente</w:t>
      </w:r>
      <w:r>
        <w:rPr>
          <w:rFonts w:ascii="Palatino Linotype" w:eastAsia="Times New Roman" w:hAnsi="Palatino Linotype" w:cs="Times New Roman"/>
          <w:i/>
          <w:sz w:val="22"/>
          <w:szCs w:val="14"/>
          <w:lang w:eastAsia="es-MX"/>
        </w:rPr>
        <w:t>” (sic)</w:t>
      </w:r>
    </w:p>
    <w:p w14:paraId="3AB999FC" w14:textId="77777777" w:rsidR="00047034" w:rsidRDefault="00047034" w:rsidP="00047034">
      <w:pPr>
        <w:pStyle w:val="Prrafodelista"/>
        <w:tabs>
          <w:tab w:val="left" w:pos="426"/>
        </w:tabs>
        <w:spacing w:line="360" w:lineRule="auto"/>
        <w:ind w:left="0" w:right="49"/>
        <w:jc w:val="both"/>
        <w:rPr>
          <w:rFonts w:ascii="Palatino Linotype" w:hAnsi="Palatino Linotype" w:cs="Arial"/>
          <w:color w:val="000000" w:themeColor="text1"/>
        </w:rPr>
      </w:pPr>
    </w:p>
    <w:p w14:paraId="7D551A68" w14:textId="77777777" w:rsidR="00047034" w:rsidRDefault="00047034" w:rsidP="00047034">
      <w:pPr>
        <w:pStyle w:val="Prrafodelista"/>
        <w:tabs>
          <w:tab w:val="left" w:pos="426"/>
        </w:tabs>
        <w:spacing w:line="360" w:lineRule="auto"/>
        <w:ind w:left="0" w:right="49"/>
        <w:jc w:val="both"/>
        <w:rPr>
          <w:rFonts w:ascii="Palatino Linotype" w:hAnsi="Palatino Linotype" w:cs="Arial"/>
          <w:color w:val="000000" w:themeColor="text1"/>
        </w:rPr>
      </w:pPr>
    </w:p>
    <w:p w14:paraId="4C81154F" w14:textId="77777777" w:rsidR="00047034" w:rsidRDefault="00047034" w:rsidP="00047034">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lastRenderedPageBreak/>
        <w:t>El Sujeto Obligado proporcionó el informe de actividades, diversos oficios y una factura por la impresión de dicho informe.</w:t>
      </w:r>
    </w:p>
    <w:p w14:paraId="584B3A5A" w14:textId="0F1B56B6" w:rsidR="008B1201" w:rsidRPr="008B1201" w:rsidRDefault="00047034" w:rsidP="00047034">
      <w:pPr>
        <w:pStyle w:val="Prrafodelista"/>
        <w:tabs>
          <w:tab w:val="left" w:pos="426"/>
        </w:tabs>
        <w:spacing w:line="360" w:lineRule="auto"/>
        <w:ind w:left="0" w:right="49"/>
        <w:jc w:val="both"/>
        <w:rPr>
          <w:rFonts w:ascii="Palatino Linotype" w:hAnsi="Palatino Linotype" w:cs="Arial"/>
          <w:color w:val="000000" w:themeColor="text1"/>
        </w:rPr>
      </w:pPr>
      <w:r w:rsidRPr="008B1201">
        <w:rPr>
          <w:rFonts w:ascii="Palatino Linotype" w:hAnsi="Palatino Linotype" w:cs="Arial"/>
          <w:color w:val="000000" w:themeColor="text1"/>
        </w:rPr>
        <w:t xml:space="preserve"> </w:t>
      </w:r>
    </w:p>
    <w:p w14:paraId="21AD50C3" w14:textId="230A72D3" w:rsidR="00CC63CB" w:rsidRPr="00CC63CB" w:rsidRDefault="000A0A85" w:rsidP="00C77EB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77EBA">
        <w:rPr>
          <w:rFonts w:ascii="Palatino Linotype" w:eastAsia="Calibri" w:hAnsi="Palatino Linotype" w:cs="Tahoma"/>
          <w:color w:val="000000"/>
          <w:lang w:val="es-ES" w:eastAsia="es-MX"/>
        </w:rPr>
        <w:t>El Particular se inconformó</w:t>
      </w:r>
      <w:r w:rsidR="00CC63CB">
        <w:rPr>
          <w:rFonts w:ascii="Palatino Linotype" w:eastAsia="Calibri" w:hAnsi="Palatino Linotype" w:cs="Tahoma"/>
          <w:color w:val="000000"/>
          <w:lang w:val="es-ES" w:eastAsia="es-MX"/>
        </w:rPr>
        <w:t xml:space="preserve"> por</w:t>
      </w:r>
      <w:r w:rsidR="00DC3ECC">
        <w:rPr>
          <w:rFonts w:ascii="Palatino Linotype" w:eastAsia="Calibri" w:hAnsi="Palatino Linotype" w:cs="Tahoma"/>
          <w:color w:val="000000"/>
          <w:lang w:val="es-ES" w:eastAsia="es-MX"/>
        </w:rPr>
        <w:t xml:space="preserve">que </w:t>
      </w:r>
      <w:r w:rsidR="00047034">
        <w:rPr>
          <w:rFonts w:ascii="Palatino Linotype" w:eastAsia="Calibri" w:hAnsi="Palatino Linotype" w:cs="Tahoma"/>
          <w:color w:val="000000"/>
          <w:lang w:val="es-ES" w:eastAsia="es-MX"/>
        </w:rPr>
        <w:t>no le entregaron información.</w:t>
      </w:r>
    </w:p>
    <w:p w14:paraId="49E3C58D" w14:textId="77777777" w:rsidR="00CC63CB" w:rsidRPr="00CC63CB" w:rsidRDefault="00CC63CB" w:rsidP="00CC63CB">
      <w:pPr>
        <w:pStyle w:val="Prrafodelista"/>
        <w:rPr>
          <w:rFonts w:ascii="Palatino Linotype" w:eastAsia="Calibri" w:hAnsi="Palatino Linotype" w:cs="Tahoma"/>
          <w:color w:val="000000"/>
          <w:lang w:val="es-ES" w:eastAsia="es-MX"/>
        </w:rPr>
      </w:pPr>
    </w:p>
    <w:p w14:paraId="1C5AB6B5" w14:textId="51318C33" w:rsidR="009F1566" w:rsidRPr="00325738"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325738">
        <w:rPr>
          <w:rFonts w:ascii="Palatino Linotype" w:hAnsi="Palatino Linotype" w:cs="Arial"/>
          <w:color w:val="000000" w:themeColor="text1"/>
          <w:szCs w:val="23"/>
        </w:rPr>
        <w:t xml:space="preserve">Por lo anterior, la </w:t>
      </w:r>
      <w:r w:rsidRPr="00325738">
        <w:rPr>
          <w:rFonts w:ascii="Palatino Linotype" w:hAnsi="Palatino Linotype" w:cs="Arial"/>
          <w:i/>
          <w:color w:val="000000" w:themeColor="text1"/>
          <w:szCs w:val="23"/>
        </w:rPr>
        <w:t>Litis</w:t>
      </w:r>
      <w:r w:rsidRPr="00325738">
        <w:rPr>
          <w:rFonts w:ascii="Palatino Linotype" w:hAnsi="Palatino Linotype" w:cs="Arial"/>
          <w:color w:val="000000" w:themeColor="text1"/>
          <w:szCs w:val="23"/>
        </w:rPr>
        <w:t xml:space="preserve"> a resolver en el presente recurso se circunscribe en determinar si</w:t>
      </w:r>
      <w:r w:rsidR="002C6561" w:rsidRPr="00325738">
        <w:rPr>
          <w:rFonts w:ascii="Palatino Linotype" w:hAnsi="Palatino Linotype" w:cs="Arial"/>
          <w:color w:val="000000" w:themeColor="text1"/>
          <w:szCs w:val="23"/>
        </w:rPr>
        <w:t xml:space="preserve"> </w:t>
      </w:r>
      <w:r w:rsidR="004B0EB6" w:rsidRPr="00325738">
        <w:rPr>
          <w:rFonts w:ascii="Palatino Linotype" w:hAnsi="Palatino Linotype" w:cs="Arial"/>
          <w:color w:val="000000" w:themeColor="text1"/>
          <w:szCs w:val="23"/>
        </w:rPr>
        <w:t>la respuesta del</w:t>
      </w:r>
      <w:r w:rsidR="002C6561" w:rsidRPr="00325738">
        <w:rPr>
          <w:rFonts w:ascii="Palatino Linotype" w:hAnsi="Palatino Linotype" w:cs="Arial"/>
          <w:color w:val="000000" w:themeColor="text1"/>
          <w:szCs w:val="23"/>
        </w:rPr>
        <w:t xml:space="preserve"> </w:t>
      </w:r>
      <w:r w:rsidR="002C6561" w:rsidRPr="00325738">
        <w:rPr>
          <w:rFonts w:ascii="Palatino Linotype" w:hAnsi="Palatino Linotype" w:cs="Arial"/>
          <w:b/>
          <w:bCs/>
          <w:color w:val="000000" w:themeColor="text1"/>
          <w:szCs w:val="23"/>
        </w:rPr>
        <w:t>SUJETO OBLIGADO</w:t>
      </w:r>
      <w:r w:rsidR="002C6561" w:rsidRPr="00325738">
        <w:rPr>
          <w:rFonts w:ascii="Palatino Linotype" w:hAnsi="Palatino Linotype" w:cs="Arial"/>
          <w:color w:val="000000" w:themeColor="text1"/>
          <w:szCs w:val="23"/>
        </w:rPr>
        <w:t xml:space="preserve"> </w:t>
      </w:r>
      <w:r w:rsidR="004B0EB6" w:rsidRPr="00325738">
        <w:rPr>
          <w:rFonts w:ascii="Palatino Linotype" w:hAnsi="Palatino Linotype" w:cs="Arial"/>
          <w:color w:val="000000" w:themeColor="text1"/>
          <w:szCs w:val="23"/>
        </w:rPr>
        <w:t xml:space="preserve">colma el derecho de acceso a la información ejercido por el </w:t>
      </w:r>
      <w:r w:rsidR="004B0EB6" w:rsidRPr="00325738">
        <w:rPr>
          <w:rFonts w:ascii="Palatino Linotype" w:hAnsi="Palatino Linotype" w:cs="Arial"/>
          <w:b/>
          <w:bCs/>
          <w:color w:val="000000" w:themeColor="text1"/>
          <w:szCs w:val="23"/>
        </w:rPr>
        <w:t>RECURRENTE</w:t>
      </w:r>
      <w:r w:rsidR="002C6561" w:rsidRPr="00325738">
        <w:rPr>
          <w:rFonts w:ascii="Palatino Linotype" w:hAnsi="Palatino Linotype" w:cs="Arial"/>
          <w:color w:val="000000" w:themeColor="text1"/>
          <w:szCs w:val="23"/>
        </w:rPr>
        <w:t>; o si, por el contrario, se</w:t>
      </w:r>
      <w:r w:rsidR="00E32652" w:rsidRPr="00325738">
        <w:rPr>
          <w:rFonts w:ascii="Palatino Linotype" w:hAnsi="Palatino Linotype" w:cs="Arial"/>
          <w:color w:val="000000" w:themeColor="text1"/>
          <w:szCs w:val="23"/>
        </w:rPr>
        <w:t xml:space="preserve"> </w:t>
      </w:r>
      <w:r w:rsidR="0028248C" w:rsidRPr="00325738">
        <w:rPr>
          <w:rFonts w:ascii="Palatino Linotype" w:hAnsi="Palatino Linotype"/>
          <w:color w:val="000000" w:themeColor="text1"/>
        </w:rPr>
        <w:t>actualiza la causal de procedencia</w:t>
      </w:r>
      <w:r w:rsidR="00E66A80" w:rsidRPr="00325738">
        <w:rPr>
          <w:rFonts w:ascii="Palatino Linotype" w:hAnsi="Palatino Linotype" w:cs="Arial"/>
          <w:color w:val="000000" w:themeColor="text1"/>
          <w:szCs w:val="23"/>
        </w:rPr>
        <w:t xml:space="preserve"> del recurso de revisión establecida</w:t>
      </w:r>
      <w:r w:rsidR="00A42161" w:rsidRPr="00325738">
        <w:rPr>
          <w:rFonts w:ascii="Palatino Linotype" w:hAnsi="Palatino Linotype" w:cs="Arial"/>
          <w:color w:val="000000" w:themeColor="text1"/>
          <w:szCs w:val="23"/>
        </w:rPr>
        <w:t xml:space="preserve"> en la fracci</w:t>
      </w:r>
      <w:r w:rsidR="00765786" w:rsidRPr="00325738">
        <w:rPr>
          <w:rFonts w:ascii="Palatino Linotype" w:hAnsi="Palatino Linotype" w:cs="Arial"/>
          <w:color w:val="000000" w:themeColor="text1"/>
          <w:szCs w:val="23"/>
        </w:rPr>
        <w:t>ón</w:t>
      </w:r>
      <w:r w:rsidR="00A42161" w:rsidRPr="00325738">
        <w:rPr>
          <w:rFonts w:ascii="Palatino Linotype" w:hAnsi="Palatino Linotype" w:cs="Arial"/>
          <w:color w:val="000000" w:themeColor="text1"/>
          <w:szCs w:val="23"/>
        </w:rPr>
        <w:t xml:space="preserve"> </w:t>
      </w:r>
      <w:r w:rsidR="00CC63CB">
        <w:rPr>
          <w:rFonts w:ascii="Palatino Linotype" w:hAnsi="Palatino Linotype" w:cs="Arial"/>
          <w:color w:val="000000" w:themeColor="text1"/>
          <w:szCs w:val="23"/>
        </w:rPr>
        <w:t>V</w:t>
      </w:r>
      <w:r w:rsidR="00E66A80" w:rsidRPr="00325738">
        <w:rPr>
          <w:rFonts w:ascii="Palatino Linotype" w:hAnsi="Palatino Linotype" w:cs="Arial"/>
          <w:color w:val="000000" w:themeColor="text1"/>
          <w:szCs w:val="23"/>
        </w:rPr>
        <w:t xml:space="preserve"> </w:t>
      </w:r>
      <w:r w:rsidR="00A42161" w:rsidRPr="00325738">
        <w:rPr>
          <w:rFonts w:ascii="Palatino Linotype" w:hAnsi="Palatino Linotype" w:cs="Arial"/>
          <w:color w:val="000000" w:themeColor="text1"/>
          <w:szCs w:val="23"/>
        </w:rPr>
        <w:t>de</w:t>
      </w:r>
      <w:r w:rsidR="00E66A80" w:rsidRPr="00325738">
        <w:rPr>
          <w:rFonts w:ascii="Palatino Linotype" w:hAnsi="Palatino Linotype" w:cs="Arial"/>
          <w:color w:val="000000" w:themeColor="text1"/>
          <w:szCs w:val="23"/>
        </w:rPr>
        <w:t>l artículo 179</w:t>
      </w:r>
      <w:r w:rsidR="008E4483" w:rsidRPr="00325738">
        <w:rPr>
          <w:rFonts w:ascii="Palatino Linotype" w:hAnsi="Palatino Linotype" w:cs="Arial"/>
          <w:color w:val="000000" w:themeColor="text1"/>
          <w:szCs w:val="23"/>
        </w:rPr>
        <w:t xml:space="preserve"> </w:t>
      </w:r>
      <w:r w:rsidR="00E66A80" w:rsidRPr="00325738">
        <w:rPr>
          <w:rFonts w:ascii="Palatino Linotype" w:hAnsi="Palatino Linotype" w:cs="Arial"/>
          <w:color w:val="000000" w:themeColor="text1"/>
          <w:szCs w:val="23"/>
        </w:rPr>
        <w:t xml:space="preserve">de la Ley de Transparencia y Acceso a la Información Pública del Estado de México y Municipios, </w:t>
      </w:r>
      <w:r w:rsidR="004364EE" w:rsidRPr="00325738">
        <w:rPr>
          <w:rFonts w:ascii="Palatino Linotype" w:hAnsi="Palatino Linotype" w:cs="Arial"/>
          <w:color w:val="000000" w:themeColor="text1"/>
          <w:szCs w:val="23"/>
        </w:rPr>
        <w:t>misma</w:t>
      </w:r>
      <w:r w:rsidR="00C51671" w:rsidRPr="00325738">
        <w:rPr>
          <w:rFonts w:ascii="Palatino Linotype" w:hAnsi="Palatino Linotype" w:cs="Arial"/>
          <w:color w:val="000000" w:themeColor="text1"/>
          <w:szCs w:val="23"/>
        </w:rPr>
        <w:t xml:space="preserve"> </w:t>
      </w:r>
      <w:r w:rsidR="00E66A80" w:rsidRPr="00325738">
        <w:rPr>
          <w:rFonts w:ascii="Palatino Linotype" w:hAnsi="Palatino Linotype" w:cs="Arial"/>
          <w:color w:val="000000" w:themeColor="text1"/>
          <w:szCs w:val="23"/>
        </w:rPr>
        <w:t>que se transcribe a continuación:</w:t>
      </w:r>
    </w:p>
    <w:p w14:paraId="0F0C773B" w14:textId="77777777" w:rsidR="005946F4" w:rsidRPr="00CE2885" w:rsidRDefault="005946F4" w:rsidP="005946F4">
      <w:pPr>
        <w:pStyle w:val="Prrafodelista"/>
        <w:rPr>
          <w:rFonts w:ascii="Palatino Linotype" w:hAnsi="Palatino Linotype" w:cs="Arial"/>
          <w:color w:val="000000" w:themeColor="text1"/>
        </w:rPr>
      </w:pPr>
    </w:p>
    <w:p w14:paraId="31379DA7" w14:textId="77777777" w:rsidR="005946F4" w:rsidRDefault="005946F4" w:rsidP="005946F4">
      <w:pPr>
        <w:tabs>
          <w:tab w:val="left" w:pos="426"/>
        </w:tabs>
        <w:spacing w:line="360" w:lineRule="auto"/>
        <w:ind w:left="567" w:right="616"/>
        <w:jc w:val="both"/>
        <w:rPr>
          <w:rFonts w:ascii="Palatino Linotype" w:hAnsi="Palatino Linotype"/>
          <w:i/>
          <w:iCs/>
        </w:rPr>
      </w:pPr>
      <w:r w:rsidRPr="00CE2885">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60441C39" w14:textId="0B279B1B" w:rsidR="00E4180B" w:rsidRPr="00E4180B" w:rsidRDefault="00E4180B" w:rsidP="00E4180B">
      <w:pPr>
        <w:tabs>
          <w:tab w:val="left" w:pos="426"/>
        </w:tabs>
        <w:spacing w:line="360" w:lineRule="auto"/>
        <w:ind w:left="567" w:right="616"/>
        <w:jc w:val="both"/>
        <w:rPr>
          <w:rFonts w:ascii="Palatino Linotype" w:hAnsi="Palatino Linotype"/>
          <w:i/>
          <w:iCs/>
          <w:sz w:val="22"/>
          <w:szCs w:val="22"/>
        </w:rPr>
      </w:pPr>
      <w:r w:rsidRPr="00E4180B">
        <w:rPr>
          <w:rFonts w:ascii="Palatino Linotype" w:hAnsi="Palatino Linotype"/>
          <w:i/>
          <w:iCs/>
          <w:sz w:val="22"/>
          <w:szCs w:val="22"/>
        </w:rPr>
        <w:t>…</w:t>
      </w:r>
    </w:p>
    <w:p w14:paraId="649824E1" w14:textId="4A303774" w:rsidR="00445CA7" w:rsidRPr="00E4180B" w:rsidRDefault="006B7B81" w:rsidP="00E4180B">
      <w:pPr>
        <w:tabs>
          <w:tab w:val="left" w:pos="426"/>
        </w:tabs>
        <w:spacing w:line="360" w:lineRule="auto"/>
        <w:ind w:left="567" w:right="616"/>
        <w:jc w:val="both"/>
        <w:rPr>
          <w:rFonts w:ascii="Palatino Linotype" w:hAnsi="Palatino Linotype"/>
          <w:i/>
          <w:sz w:val="22"/>
          <w:szCs w:val="22"/>
        </w:rPr>
      </w:pPr>
      <w:r w:rsidRPr="006B7B81">
        <w:rPr>
          <w:rFonts w:ascii="Palatino Linotype" w:hAnsi="Palatino Linotype"/>
          <w:i/>
          <w:sz w:val="22"/>
        </w:rPr>
        <w:t>I. La negativa a la información solicitada;</w:t>
      </w:r>
      <w:r w:rsidRPr="006B7B81">
        <w:rPr>
          <w:rFonts w:ascii="Palatino Linotype" w:hAnsi="Palatino Linotype"/>
          <w:i/>
          <w:sz w:val="22"/>
        </w:rPr>
        <w:cr/>
      </w:r>
      <w:r w:rsidR="00445CA7" w:rsidRPr="00E4180B">
        <w:rPr>
          <w:rFonts w:ascii="Palatino Linotype" w:hAnsi="Palatino Linotype"/>
          <w:i/>
          <w:sz w:val="22"/>
          <w:szCs w:val="22"/>
        </w:rPr>
        <w:t>…</w:t>
      </w:r>
    </w:p>
    <w:p w14:paraId="26AD5E23" w14:textId="77777777" w:rsidR="008E4483" w:rsidRPr="00A0054B" w:rsidRDefault="008E4483" w:rsidP="008E4483">
      <w:pPr>
        <w:pStyle w:val="Prrafodelista"/>
        <w:rPr>
          <w:rFonts w:ascii="Palatino Linotype" w:hAnsi="Palatino Linotype" w:cs="Arial"/>
          <w:color w:val="000000" w:themeColor="text1"/>
        </w:rPr>
      </w:pPr>
    </w:p>
    <w:p w14:paraId="5CEC2F48" w14:textId="1B05DC04" w:rsidR="00EF014A" w:rsidRPr="00A0054B" w:rsidRDefault="00273D1A" w:rsidP="00F96156">
      <w:pPr>
        <w:pStyle w:val="Ttulo2"/>
        <w:tabs>
          <w:tab w:val="left" w:pos="426"/>
        </w:tabs>
        <w:rPr>
          <w:rFonts w:ascii="Palatino Linotype" w:hAnsi="Palatino Linotype" w:cs="Arial"/>
          <w:b/>
          <w:color w:val="000000" w:themeColor="text1"/>
          <w:sz w:val="24"/>
        </w:rPr>
      </w:pPr>
      <w:bookmarkStart w:id="22" w:name="_Toc87456489"/>
      <w:r w:rsidRPr="00A0054B">
        <w:rPr>
          <w:rFonts w:ascii="Palatino Linotype" w:hAnsi="Palatino Linotype" w:cs="Arial"/>
          <w:b/>
          <w:color w:val="000000" w:themeColor="text1"/>
          <w:sz w:val="24"/>
        </w:rPr>
        <w:t>CUARTO</w:t>
      </w:r>
      <w:r w:rsidR="00EF014A" w:rsidRPr="00A0054B">
        <w:rPr>
          <w:rFonts w:ascii="Palatino Linotype" w:hAnsi="Palatino Linotype" w:cs="Arial"/>
          <w:b/>
          <w:color w:val="000000" w:themeColor="text1"/>
          <w:sz w:val="24"/>
        </w:rPr>
        <w:t>. Estudio y Resolución del asunto.</w:t>
      </w:r>
      <w:bookmarkEnd w:id="22"/>
    </w:p>
    <w:p w14:paraId="6E979250" w14:textId="2A34D6B5" w:rsidR="00A55D2B" w:rsidRPr="00A0054B"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A0054B"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A0054B">
        <w:rPr>
          <w:rFonts w:ascii="Palatino Linotype" w:hAnsi="Palatino Linotype"/>
          <w:b/>
          <w:bCs/>
          <w:color w:val="000000" w:themeColor="text1"/>
        </w:rPr>
        <w:t xml:space="preserve">I. De la </w:t>
      </w:r>
      <w:r w:rsidR="00167813" w:rsidRPr="00A0054B">
        <w:rPr>
          <w:rFonts w:ascii="Palatino Linotype" w:hAnsi="Palatino Linotype"/>
          <w:b/>
          <w:bCs/>
          <w:color w:val="000000" w:themeColor="text1"/>
        </w:rPr>
        <w:t>atención</w:t>
      </w:r>
      <w:r w:rsidR="00D00269" w:rsidRPr="00A0054B">
        <w:rPr>
          <w:rFonts w:ascii="Palatino Linotype" w:hAnsi="Palatino Linotype"/>
          <w:b/>
          <w:bCs/>
          <w:color w:val="000000" w:themeColor="text1"/>
        </w:rPr>
        <w:t xml:space="preserve"> a la solicitud de información</w:t>
      </w:r>
      <w:r w:rsidRPr="00A0054B">
        <w:rPr>
          <w:rFonts w:ascii="Palatino Linotype" w:hAnsi="Palatino Linotype"/>
          <w:b/>
          <w:bCs/>
          <w:color w:val="000000" w:themeColor="text1"/>
        </w:rPr>
        <w:t>.</w:t>
      </w:r>
      <w:bookmarkEnd w:id="25"/>
    </w:p>
    <w:p w14:paraId="4AC32336" w14:textId="77777777" w:rsidR="008E4483" w:rsidRPr="00A0054B"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A0054B">
        <w:rPr>
          <w:rFonts w:ascii="Palatino Linotype" w:hAnsi="Palatino Linotype"/>
          <w:b/>
          <w:color w:val="auto"/>
          <w:sz w:val="24"/>
        </w:rPr>
        <w:t>De la fuente obligacional</w:t>
      </w:r>
      <w:bookmarkEnd w:id="26"/>
      <w:bookmarkEnd w:id="27"/>
      <w:bookmarkEnd w:id="28"/>
    </w:p>
    <w:bookmarkEnd w:id="29"/>
    <w:bookmarkEnd w:id="30"/>
    <w:p w14:paraId="3B2ABBF0" w14:textId="77777777" w:rsidR="008E4483" w:rsidRPr="00A0054B" w:rsidRDefault="008E4483" w:rsidP="008E4483">
      <w:pPr>
        <w:rPr>
          <w:lang w:val="es-ES"/>
        </w:rPr>
      </w:pPr>
    </w:p>
    <w:p w14:paraId="7178C08C" w14:textId="77777777" w:rsidR="008E4483" w:rsidRPr="00A0054B" w:rsidRDefault="008E4483" w:rsidP="008E4483">
      <w:pPr>
        <w:numPr>
          <w:ilvl w:val="0"/>
          <w:numId w:val="1"/>
        </w:numPr>
        <w:spacing w:line="360" w:lineRule="auto"/>
        <w:ind w:right="34"/>
        <w:contextualSpacing/>
        <w:jc w:val="both"/>
        <w:rPr>
          <w:rFonts w:ascii="Palatino Linotype" w:eastAsia="MS Mincho" w:hAnsi="Palatino Linotype" w:cs="Arial"/>
        </w:rPr>
      </w:pPr>
      <w:r w:rsidRPr="00A0054B">
        <w:rPr>
          <w:rFonts w:ascii="Palatino Linotype" w:hAnsi="Palatino Linotype" w:cs="Arial"/>
          <w:color w:val="000000"/>
          <w:lang w:eastAsia="es-MX"/>
        </w:rPr>
        <w:t xml:space="preserve">El Derecho de Acceso a la Información Pública, es un derecho humano reconocido en el Pacto de Derechos Civiles y Políticos en su artículo 19.2; en la </w:t>
      </w:r>
      <w:r w:rsidRPr="00A0054B">
        <w:rPr>
          <w:rFonts w:ascii="Palatino Linotype" w:hAnsi="Palatino Linotype" w:cs="Arial"/>
          <w:color w:val="000000"/>
          <w:lang w:eastAsia="es-MX"/>
        </w:rPr>
        <w:lastRenderedPageBreak/>
        <w:t>Convención Americana sobre Derechos Humanos en su artículo 13.1; en el artículo sexto de la Constitución Política de los Estados Unidos Mexicanos y en el artículo quinto de la Particular del Estado de México, por lo que al respecto el</w:t>
      </w:r>
      <w:r w:rsidRPr="00A0054B">
        <w:rPr>
          <w:rFonts w:ascii="Palatino Linotype" w:hAnsi="Palatino Linotype" w:cs="Arial"/>
          <w:color w:val="000000"/>
        </w:rPr>
        <w:t xml:space="preserve"> </w:t>
      </w:r>
      <w:r w:rsidRPr="00A0054B">
        <w:rPr>
          <w:rFonts w:ascii="Palatino Linotype" w:hAnsi="Palatino Linotype" w:cs="Arial"/>
          <w:b/>
          <w:color w:val="000000"/>
        </w:rPr>
        <w:t>SUJETO OBLIGADO</w:t>
      </w:r>
      <w:r w:rsidRPr="00A0054B">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0054B">
        <w:rPr>
          <w:rFonts w:ascii="Palatino Linotype" w:hAnsi="Palatino Linotype" w:cs="Arial"/>
          <w:b/>
          <w:color w:val="000000"/>
        </w:rPr>
        <w:t xml:space="preserve">Constitución Política de los Estados Unidos Mexicanos </w:t>
      </w:r>
      <w:r w:rsidRPr="00A0054B">
        <w:rPr>
          <w:rFonts w:ascii="Palatino Linotype" w:hAnsi="Palatino Linotype" w:cs="Arial"/>
          <w:color w:val="000000"/>
        </w:rPr>
        <w:t xml:space="preserve">al señalar la obligación de “promover, </w:t>
      </w:r>
      <w:r w:rsidRPr="00A0054B">
        <w:rPr>
          <w:rFonts w:ascii="Palatino Linotype" w:hAnsi="Palatino Linotype" w:cs="Arial"/>
          <w:b/>
          <w:color w:val="000000"/>
        </w:rPr>
        <w:t>respetar</w:t>
      </w:r>
      <w:r w:rsidRPr="00A0054B">
        <w:rPr>
          <w:rFonts w:ascii="Palatino Linotype" w:hAnsi="Palatino Linotype" w:cs="Arial"/>
          <w:color w:val="000000"/>
        </w:rPr>
        <w:t xml:space="preserve">, proteger y </w:t>
      </w:r>
      <w:r w:rsidRPr="00A0054B">
        <w:rPr>
          <w:rFonts w:ascii="Palatino Linotype" w:hAnsi="Palatino Linotype" w:cs="Arial"/>
          <w:b/>
          <w:color w:val="000000"/>
        </w:rPr>
        <w:t>garantizar</w:t>
      </w:r>
      <w:r w:rsidRPr="00A0054B">
        <w:rPr>
          <w:rFonts w:ascii="Palatino Linotype" w:hAnsi="Palatino Linotype" w:cs="Arial"/>
          <w:color w:val="000000"/>
        </w:rPr>
        <w:t xml:space="preserve"> los derechos humanos”, entre los cuales se encuentra dicho derecho. </w:t>
      </w:r>
    </w:p>
    <w:p w14:paraId="407FBD4F" w14:textId="77777777" w:rsidR="008E4483" w:rsidRPr="00A0054B"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0054B">
        <w:rPr>
          <w:rFonts w:ascii="Palatino Linotype" w:hAnsi="Palatino Linotype"/>
        </w:rPr>
        <w:t xml:space="preserve">Definiendo el Derecho de Acceso a la Información Pública como: </w:t>
      </w:r>
      <w:r w:rsidRPr="00A0054B">
        <w:rPr>
          <w:rFonts w:ascii="Palatino Linotype" w:hAnsi="Palatino Linotype"/>
          <w:i/>
          <w:color w:val="000000"/>
          <w:sz w:val="22"/>
        </w:rPr>
        <w:t>La igualdad de oportunidades para recibir, buscar e impartir información</w:t>
      </w:r>
      <w:r w:rsidRPr="00A0054B">
        <w:rPr>
          <w:rFonts w:ascii="Palatino Linotype" w:hAnsi="Palatino Linotype"/>
          <w:i/>
          <w:color w:val="000000"/>
          <w:sz w:val="22"/>
          <w:vertAlign w:val="superscript"/>
        </w:rPr>
        <w:footnoteReference w:id="1"/>
      </w:r>
      <w:r w:rsidRPr="00A0054B">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0054B">
        <w:rPr>
          <w:rFonts w:ascii="Palatino Linotype" w:hAnsi="Palatino Linotype"/>
          <w:i/>
          <w:color w:val="000000"/>
          <w:sz w:val="22"/>
          <w:vertAlign w:val="superscript"/>
        </w:rPr>
        <w:footnoteReference w:id="2"/>
      </w:r>
      <w:r w:rsidRPr="00A0054B">
        <w:rPr>
          <w:rFonts w:ascii="Palatino Linotype" w:hAnsi="Palatino Linotype"/>
          <w:color w:val="000000"/>
          <w:sz w:val="22"/>
        </w:rPr>
        <w:t>que se constituye como una herramienta fundamental para ejercer</w:t>
      </w:r>
      <w:r w:rsidRPr="00A0054B">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A0054B">
        <w:rPr>
          <w:rFonts w:ascii="Palatino Linotype" w:hAnsi="Palatino Linotype"/>
          <w:i/>
          <w:color w:val="000000"/>
          <w:sz w:val="22"/>
          <w:vertAlign w:val="superscript"/>
        </w:rPr>
        <w:footnoteReference w:id="3"/>
      </w:r>
      <w:r w:rsidRPr="00A0054B">
        <w:rPr>
          <w:rFonts w:ascii="Palatino Linotype" w:hAnsi="Palatino Linotype"/>
          <w:color w:val="000000"/>
          <w:sz w:val="22"/>
        </w:rPr>
        <w:t>fomentando</w:t>
      </w:r>
      <w:r w:rsidRPr="00A0054B">
        <w:rPr>
          <w:rFonts w:ascii="Palatino Linotype" w:hAnsi="Palatino Linotype"/>
          <w:i/>
          <w:color w:val="000000"/>
          <w:sz w:val="22"/>
        </w:rPr>
        <w:t xml:space="preserve"> la transparencia de las actividades estatales y </w:t>
      </w:r>
      <w:r w:rsidRPr="00A0054B">
        <w:rPr>
          <w:rFonts w:ascii="Palatino Linotype" w:hAnsi="Palatino Linotype"/>
          <w:color w:val="000000"/>
          <w:sz w:val="22"/>
        </w:rPr>
        <w:t>promoviendo</w:t>
      </w:r>
      <w:r w:rsidRPr="00A0054B">
        <w:rPr>
          <w:rFonts w:ascii="Palatino Linotype" w:hAnsi="Palatino Linotype"/>
          <w:i/>
          <w:color w:val="000000"/>
          <w:sz w:val="22"/>
        </w:rPr>
        <w:t xml:space="preserve"> la responsabilidad de los funcionarios sobre su gestión pública,</w:t>
      </w:r>
      <w:r w:rsidRPr="00A0054B">
        <w:rPr>
          <w:rFonts w:ascii="Palatino Linotype" w:hAnsi="Palatino Linotype"/>
          <w:i/>
          <w:color w:val="000000"/>
          <w:sz w:val="22"/>
          <w:vertAlign w:val="superscript"/>
        </w:rPr>
        <w:footnoteReference w:id="4"/>
      </w:r>
      <w:r w:rsidRPr="00A0054B">
        <w:rPr>
          <w:rFonts w:ascii="Palatino Linotype" w:hAnsi="Palatino Linotype"/>
          <w:color w:val="000000"/>
          <w:sz w:val="22"/>
        </w:rPr>
        <w:t>que permite</w:t>
      </w:r>
      <w:r w:rsidRPr="00A0054B">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A0054B" w:rsidRDefault="008E4483" w:rsidP="008E4483">
      <w:pPr>
        <w:tabs>
          <w:tab w:val="left" w:pos="284"/>
        </w:tabs>
        <w:contextualSpacing/>
        <w:rPr>
          <w:rFonts w:ascii="Palatino Linotype" w:hAnsi="Palatino Linotype"/>
        </w:rPr>
      </w:pPr>
    </w:p>
    <w:p w14:paraId="223832E3" w14:textId="3A93AA98"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A0054B">
        <w:rPr>
          <w:rFonts w:ascii="Palatino Linotype" w:hAnsi="Palatino Linotype"/>
        </w:rPr>
        <w:lastRenderedPageBreak/>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A0054B" w:rsidRDefault="008E4483" w:rsidP="008E4483">
      <w:pPr>
        <w:tabs>
          <w:tab w:val="left" w:pos="284"/>
        </w:tabs>
        <w:spacing w:before="240" w:after="240" w:line="360" w:lineRule="auto"/>
        <w:contextualSpacing/>
        <w:jc w:val="both"/>
        <w:rPr>
          <w:rFonts w:ascii="Palatino Linotype" w:hAnsi="Palatino Linotype"/>
          <w:i/>
        </w:rPr>
      </w:pPr>
      <w:r w:rsidRPr="00A0054B">
        <w:rPr>
          <w:rFonts w:ascii="Palatino Linotype" w:hAnsi="Palatino Linotype"/>
          <w:i/>
        </w:rPr>
        <w:t xml:space="preserve"> </w:t>
      </w:r>
    </w:p>
    <w:p w14:paraId="18789162" w14:textId="77777777" w:rsidR="008E4483" w:rsidRPr="00A0054B" w:rsidRDefault="008E4483" w:rsidP="008E4483">
      <w:pPr>
        <w:numPr>
          <w:ilvl w:val="0"/>
          <w:numId w:val="1"/>
        </w:numPr>
        <w:tabs>
          <w:tab w:val="left" w:pos="284"/>
        </w:tabs>
        <w:spacing w:before="240" w:line="360" w:lineRule="auto"/>
        <w:contextualSpacing/>
        <w:jc w:val="both"/>
        <w:rPr>
          <w:rFonts w:ascii="Palatino Linotype" w:hAnsi="Palatino Linotype"/>
        </w:rPr>
      </w:pPr>
      <w:r w:rsidRPr="00A0054B">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A0054B">
        <w:rPr>
          <w:rFonts w:ascii="Palatino Linotype" w:hAnsi="Palatino Linotype" w:cs="Arial"/>
          <w:i/>
          <w:sz w:val="22"/>
        </w:rPr>
        <w:t>por los principios de simplicidad, rapidez gratuidad del procedimiento, auxilio y orientación a los particulares</w:t>
      </w:r>
      <w:r w:rsidRPr="00A0054B">
        <w:rPr>
          <w:rFonts w:ascii="Palatino Linotype" w:hAnsi="Palatino Linotype" w:cs="Arial"/>
          <w:sz w:val="22"/>
        </w:rPr>
        <w:t xml:space="preserve">, contemplando el derecho de las personas con discapacidad y hablantes de lengua indígena. </w:t>
      </w:r>
    </w:p>
    <w:p w14:paraId="646E1459" w14:textId="77777777" w:rsidR="008E4483" w:rsidRPr="00A0054B"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0054B">
        <w:rPr>
          <w:rFonts w:ascii="Palatino Linotype" w:hAnsi="Palatino Linotype"/>
        </w:rPr>
        <w:t xml:space="preserve">Es así que la </w:t>
      </w:r>
      <w:r w:rsidRPr="00A0054B">
        <w:rPr>
          <w:rFonts w:ascii="Palatino Linotype" w:hAnsi="Palatino Linotype"/>
          <w:b/>
        </w:rPr>
        <w:t xml:space="preserve">Ley de Transparencia y Acceso a la Información Pública del Estado de México y Municipios, </w:t>
      </w:r>
      <w:r w:rsidRPr="00A0054B">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A0054B">
        <w:rPr>
          <w:rFonts w:ascii="Palatino Linotype" w:hAnsi="Palatino Linotype"/>
          <w:b/>
        </w:rPr>
        <w:t xml:space="preserve"> </w:t>
      </w:r>
      <w:r w:rsidRPr="00A0054B">
        <w:rPr>
          <w:rFonts w:ascii="Palatino Linotype" w:hAnsi="Palatino Linotype"/>
        </w:rPr>
        <w:t xml:space="preserve">establece que </w:t>
      </w:r>
      <w:r w:rsidRPr="00A0054B">
        <w:rPr>
          <w:rFonts w:ascii="Palatino Linotype" w:hAnsi="Palatino Linotype"/>
          <w:b/>
          <w:i/>
          <w:sz w:val="22"/>
          <w:u w:val="single"/>
        </w:rPr>
        <w:t>el recurso de revisión es la garantía secundaria</w:t>
      </w:r>
      <w:r w:rsidRPr="00A0054B">
        <w:rPr>
          <w:rFonts w:ascii="Palatino Linotype" w:hAnsi="Palatino Linotype"/>
          <w:b/>
          <w:i/>
          <w:sz w:val="22"/>
        </w:rPr>
        <w:t xml:space="preserve"> mediante la cual se pretende reparar cualquier posible afectación al derecho de acceso a la información pública</w:t>
      </w:r>
      <w:r w:rsidRPr="00A0054B">
        <w:rPr>
          <w:rFonts w:ascii="Palatino Linotype" w:hAnsi="Palatino Linotype"/>
          <w:b/>
          <w:sz w:val="22"/>
        </w:rPr>
        <w:t>, s</w:t>
      </w:r>
      <w:r w:rsidRPr="00A0054B">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Pr>
          <w:rFonts w:ascii="Palatino Linotype" w:hAnsi="Palatino Linotype"/>
          <w:sz w:val="22"/>
        </w:rPr>
        <w:t xml:space="preserve"> </w:t>
      </w:r>
    </w:p>
    <w:p w14:paraId="62B78458" w14:textId="77777777" w:rsidR="008E4483" w:rsidRPr="00A0054B" w:rsidRDefault="008E4483" w:rsidP="008E4483">
      <w:pPr>
        <w:tabs>
          <w:tab w:val="left" w:pos="284"/>
        </w:tabs>
        <w:rPr>
          <w:rFonts w:ascii="Palatino Linotype" w:eastAsia="MS Mincho" w:hAnsi="Palatino Linotype" w:cs="Arial"/>
        </w:rPr>
      </w:pPr>
    </w:p>
    <w:p w14:paraId="355D07B3" w14:textId="77777777" w:rsidR="008E4483" w:rsidRPr="00A0054B"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A0054B">
        <w:rPr>
          <w:rFonts w:ascii="Palatino Linotype" w:eastAsia="Calibri" w:hAnsi="Palatino Linotype"/>
        </w:rPr>
        <w:t xml:space="preserve">Establecido lo anterior, resulta evidente que las razones o motivos de inconformidad hechos valer en el recurso de revisión resultan </w:t>
      </w:r>
      <w:r w:rsidRPr="00A0054B">
        <w:rPr>
          <w:rFonts w:ascii="Palatino Linotype" w:eastAsia="Calibri" w:hAnsi="Palatino Linotype"/>
          <w:b/>
        </w:rPr>
        <w:t xml:space="preserve">fundadas y </w:t>
      </w:r>
      <w:r w:rsidRPr="00A0054B">
        <w:rPr>
          <w:rFonts w:ascii="Palatino Linotype" w:eastAsia="Calibri" w:hAnsi="Palatino Linotype"/>
          <w:b/>
        </w:rPr>
        <w:lastRenderedPageBreak/>
        <w:t>procedentes</w:t>
      </w:r>
      <w:r w:rsidRPr="00A0054B">
        <w:rPr>
          <w:rFonts w:ascii="Palatino Linotype" w:eastAsia="Calibri" w:hAnsi="Palatino Linotype"/>
        </w:rPr>
        <w:t xml:space="preserve">, debido a que el </w:t>
      </w:r>
      <w:r w:rsidRPr="00A0054B">
        <w:rPr>
          <w:rFonts w:ascii="Palatino Linotype" w:eastAsia="Calibri" w:hAnsi="Palatino Linotype"/>
          <w:b/>
        </w:rPr>
        <w:t>SUJETO OBLIGADO</w:t>
      </w:r>
      <w:r w:rsidRPr="00A0054B">
        <w:rPr>
          <w:rFonts w:ascii="Palatino Linotype" w:eastAsia="Calibri" w:hAnsi="Palatino Linotype"/>
        </w:rPr>
        <w:t xml:space="preserve"> proporcionó información que no corresponde con lo solicitado.</w:t>
      </w:r>
    </w:p>
    <w:p w14:paraId="4CFD2ECD" w14:textId="0AA5462A" w:rsidR="008E4483" w:rsidRPr="00A0054B"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A0054B">
        <w:rPr>
          <w:rFonts w:ascii="Palatino Linotype" w:hAnsi="Palatino Linotype" w:cs="Arial"/>
        </w:rPr>
        <w:t xml:space="preserve">Ahora bien, para entender los alcances de la información pública se considera importante citar el criterio </w:t>
      </w:r>
      <w:r w:rsidRPr="00A0054B">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A0054B">
        <w:rPr>
          <w:rFonts w:ascii="Palatino Linotype" w:hAnsi="Palatino Linotype" w:cs="Arial"/>
        </w:rPr>
        <w:t>cuyo rubro y texto dispone:</w:t>
      </w:r>
    </w:p>
    <w:p w14:paraId="27F940F8" w14:textId="77777777" w:rsidR="008E4483" w:rsidRPr="00A0054B"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A0054B"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A0054B">
        <w:rPr>
          <w:rFonts w:ascii="Palatino Linotype" w:hAnsi="Palatino Linotype" w:cs="Arial"/>
          <w:b/>
          <w:i/>
          <w:sz w:val="22"/>
          <w:szCs w:val="22"/>
          <w:lang w:eastAsia="es-MX"/>
        </w:rPr>
        <w:t>“CRITERIO 0002-11</w:t>
      </w:r>
    </w:p>
    <w:p w14:paraId="0FACDA68"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A0054B">
        <w:rPr>
          <w:rFonts w:ascii="Palatino Linotype" w:hAnsi="Palatino Linotype" w:cs="Arial"/>
          <w:b/>
          <w:bCs/>
          <w:i/>
          <w:sz w:val="22"/>
          <w:szCs w:val="22"/>
          <w:lang w:eastAsia="es-MX"/>
        </w:rPr>
        <w:t xml:space="preserve">V, XV, Y XVI, </w:t>
      </w:r>
      <w:r w:rsidRPr="00A0054B">
        <w:rPr>
          <w:rFonts w:ascii="Palatino Linotype" w:hAnsi="Palatino Linotype" w:cs="Arial"/>
          <w:b/>
          <w:i/>
          <w:sz w:val="22"/>
          <w:szCs w:val="22"/>
          <w:lang w:eastAsia="es-MX"/>
        </w:rPr>
        <w:t>3, 4,11 Y 41.</w:t>
      </w:r>
      <w:r w:rsidRPr="00A0054B">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A0054B" w:rsidRDefault="008E4483" w:rsidP="008E4483">
      <w:pPr>
        <w:ind w:left="567" w:right="567"/>
        <w:jc w:val="both"/>
        <w:rPr>
          <w:rFonts w:ascii="Palatino Linotype" w:hAnsi="Palatino Linotype" w:cs="Arial"/>
          <w:i/>
          <w:color w:val="000000" w:themeColor="text1"/>
          <w:sz w:val="22"/>
          <w:szCs w:val="22"/>
        </w:rPr>
      </w:pPr>
      <w:r w:rsidRPr="00A0054B">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A0054B"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A0054B">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i/>
          <w:sz w:val="28"/>
          <w:lang w:val="es-ES"/>
        </w:rPr>
      </w:pPr>
      <w:r w:rsidRPr="00A0054B">
        <w:rPr>
          <w:rFonts w:ascii="Palatino Linotype" w:eastAsiaTheme="minorHAnsi" w:hAnsi="Palatino Linotype" w:cs="Bookman Old Style,Bold"/>
          <w:b/>
          <w:bCs/>
          <w:i/>
          <w:sz w:val="22"/>
          <w:lang w:eastAsia="en-US"/>
        </w:rPr>
        <w:lastRenderedPageBreak/>
        <w:t xml:space="preserve">XI. Documento: </w:t>
      </w:r>
      <w:r w:rsidRPr="00A0054B">
        <w:rPr>
          <w:rFonts w:ascii="Palatino Linotype" w:eastAsiaTheme="minorHAnsi" w:hAnsi="Palatino Linotype" w:cs="Bookman Old Style"/>
          <w:i/>
          <w:sz w:val="22"/>
          <w:lang w:eastAsia="en-US"/>
        </w:rPr>
        <w:t xml:space="preserve">Los expedientes, reportes, estudios, actas, resoluciones, </w:t>
      </w:r>
      <w:r w:rsidRPr="00A0054B">
        <w:rPr>
          <w:rFonts w:ascii="Palatino Linotype" w:eastAsiaTheme="minorHAnsi" w:hAnsi="Palatino Linotype" w:cs="Bookman Old Style"/>
          <w:b/>
          <w:i/>
          <w:sz w:val="22"/>
          <w:lang w:eastAsia="en-US"/>
        </w:rPr>
        <w:t>oficios,</w:t>
      </w:r>
      <w:r w:rsidRPr="00A0054B">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A0054B">
        <w:rPr>
          <w:rFonts w:ascii="Palatino Linotype" w:eastAsiaTheme="minorHAnsi" w:hAnsi="Palatino Linotype" w:cs="Bookman Old Style"/>
          <w:b/>
          <w:i/>
          <w:sz w:val="22"/>
          <w:lang w:eastAsia="en-US"/>
        </w:rPr>
        <w:t>cualquier otro registro</w:t>
      </w:r>
      <w:r w:rsidRPr="00A0054B">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A0054B"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A0054B" w:rsidRDefault="008E4483" w:rsidP="003B5FD2">
      <w:pPr>
        <w:pStyle w:val="Prrafodelista"/>
        <w:numPr>
          <w:ilvl w:val="0"/>
          <w:numId w:val="4"/>
        </w:numPr>
        <w:spacing w:line="360" w:lineRule="auto"/>
        <w:jc w:val="both"/>
        <w:rPr>
          <w:rFonts w:ascii="Palatino Linotype" w:eastAsia="Calibri" w:hAnsi="Palatino Linotype" w:cs="Arial"/>
        </w:rPr>
      </w:pPr>
      <w:r w:rsidRPr="00A0054B">
        <w:rPr>
          <w:rFonts w:ascii="Palatino Linotype" w:hAnsi="Palatino Linotype"/>
          <w:color w:val="000000" w:themeColor="text1"/>
        </w:rPr>
        <w:t xml:space="preserve">Resulta necesario referir que, el </w:t>
      </w:r>
      <w:r w:rsidRPr="00A0054B">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A0054B">
        <w:rPr>
          <w:rFonts w:ascii="Palatino Linotype" w:eastAsia="Calibri" w:hAnsi="Palatino Linotype" w:cs="Arial"/>
          <w:b/>
        </w:rPr>
        <w:t>los Sujetos Obligados deberán documentar todo acto que se derive del ejercicio de sus facultades, competencias o funciones,</w:t>
      </w:r>
      <w:r w:rsidRPr="00A0054B">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A0054B" w:rsidRDefault="008E4483" w:rsidP="008E4483">
      <w:pPr>
        <w:pStyle w:val="Prrafodelista"/>
        <w:rPr>
          <w:rFonts w:ascii="Palatino Linotype" w:eastAsia="Calibri" w:hAnsi="Palatino Linotype" w:cs="Arial"/>
        </w:rPr>
      </w:pPr>
    </w:p>
    <w:p w14:paraId="308FCB42" w14:textId="77777777" w:rsidR="008E4483" w:rsidRPr="00A0054B" w:rsidRDefault="008E4483" w:rsidP="003B5FD2">
      <w:pPr>
        <w:pStyle w:val="Prrafodelista"/>
        <w:numPr>
          <w:ilvl w:val="0"/>
          <w:numId w:val="4"/>
        </w:numPr>
        <w:spacing w:line="360" w:lineRule="auto"/>
        <w:jc w:val="both"/>
        <w:rPr>
          <w:rFonts w:ascii="Palatino Linotype" w:eastAsia="Calibri" w:hAnsi="Palatino Linotype" w:cs="Arial"/>
        </w:rPr>
      </w:pPr>
      <w:r w:rsidRPr="00A0054B">
        <w:rPr>
          <w:rFonts w:ascii="Palatino Linotype" w:hAnsi="Palatino Linotype" w:cs="Arial"/>
          <w:color w:val="000000"/>
        </w:rPr>
        <w:lastRenderedPageBreak/>
        <w:t>Además, debemos tomar en cuenta los artículos 4 y 12, de la Ley de Transparencia y Acceso a la Información Pública del Estado de México y Municipios, los cuales establecen lo siguiente:</w:t>
      </w:r>
    </w:p>
    <w:p w14:paraId="17756644" w14:textId="77777777" w:rsidR="008E4483" w:rsidRPr="00A0054B" w:rsidRDefault="008E4483" w:rsidP="008E4483">
      <w:pPr>
        <w:pStyle w:val="Prrafodelista"/>
        <w:spacing w:line="360" w:lineRule="auto"/>
        <w:rPr>
          <w:rFonts w:ascii="Palatino Linotype" w:hAnsi="Palatino Linotype" w:cs="Arial"/>
          <w:color w:val="000000"/>
        </w:rPr>
      </w:pPr>
    </w:p>
    <w:p w14:paraId="0DE0F687"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Bold"/>
          <w:b/>
          <w:bCs/>
          <w:i/>
          <w:sz w:val="22"/>
        </w:rPr>
        <w:t xml:space="preserve">Artículo 4. </w:t>
      </w:r>
      <w:r w:rsidRPr="00A0054B">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p>
    <w:p w14:paraId="239B53A8"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Arial"/>
          <w:i/>
          <w:color w:val="000000"/>
          <w:sz w:val="28"/>
        </w:rPr>
      </w:pPr>
    </w:p>
    <w:p w14:paraId="282997B3"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Bold"/>
          <w:b/>
          <w:bCs/>
          <w:i/>
          <w:sz w:val="22"/>
        </w:rPr>
        <w:t xml:space="preserve">Artículo 12. </w:t>
      </w:r>
      <w:r w:rsidRPr="00A0054B">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DE3F3A1"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b/>
          <w:i/>
          <w:sz w:val="22"/>
        </w:rPr>
      </w:pPr>
      <w:r w:rsidRPr="00A0054B">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A0054B">
        <w:rPr>
          <w:rFonts w:ascii="Palatino Linotype" w:hAnsi="Palatino Linotype" w:cs="Bookman Old Style"/>
          <w:b/>
          <w:i/>
          <w:sz w:val="22"/>
        </w:rPr>
        <w:t xml:space="preserve">La obligación de proporcionar información no comprende el procesamiento de la misma, ni el </w:t>
      </w:r>
      <w:r w:rsidRPr="00A0054B">
        <w:rPr>
          <w:rFonts w:ascii="Palatino Linotype" w:hAnsi="Palatino Linotype" w:cs="Bookman Old Style"/>
          <w:b/>
          <w:i/>
          <w:sz w:val="22"/>
        </w:rPr>
        <w:lastRenderedPageBreak/>
        <w:t>presentarla conforme al interés del solicitante; no estarán obligados a generarla, resumirla, efectuar cálculos o practicar investigaciones.</w:t>
      </w:r>
    </w:p>
    <w:p w14:paraId="6D0638B5" w14:textId="77777777" w:rsidR="008E4483" w:rsidRPr="00A0054B"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A0054B">
        <w:rPr>
          <w:rStyle w:val="Refdenotaalpie"/>
          <w:lang w:val="es-ES"/>
        </w:rPr>
        <w:footnoteReference w:id="5"/>
      </w:r>
      <w:r w:rsidRPr="00A0054B">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C9461BC"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r w:rsidRPr="001636EB">
        <w:rPr>
          <w:rFonts w:ascii="Palatino Linotype" w:hAnsi="Palatino Linotype"/>
          <w:b/>
          <w:i/>
          <w:sz w:val="22"/>
        </w:rPr>
        <w:t>ACCESO A LA INFORMACIÓN. IMPLICACIÓN DEL PRINCIPIO DE MÁXIMA PUBLICIDAD EN EL DERECHO FUNDAMENTAL RELATIVO.</w:t>
      </w:r>
      <w:r w:rsidRPr="001636EB">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w:t>
      </w:r>
      <w:r w:rsidRPr="001636EB">
        <w:rPr>
          <w:rFonts w:ascii="Palatino Linotype" w:hAnsi="Palatino Linotype"/>
          <w:i/>
          <w:sz w:val="22"/>
        </w:rPr>
        <w:lastRenderedPageBreak/>
        <w:t xml:space="preserve">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p>
    <w:p w14:paraId="67F80A0B"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r w:rsidRPr="001636EB">
        <w:rPr>
          <w:rFonts w:ascii="Palatino Linotype" w:hAnsi="Palatino Linotype"/>
          <w:i/>
          <w:sz w:val="22"/>
        </w:rPr>
        <w:t xml:space="preserve">CUARTO TRIBUNAL COLEGIADO EN MATERIA ADMINISTRATIVA DEL PRIMER CIRCUITO. </w:t>
      </w:r>
    </w:p>
    <w:p w14:paraId="31A63FA8"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p>
    <w:p w14:paraId="51E4ECF1"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r w:rsidRPr="001636EB">
        <w:rPr>
          <w:rFonts w:ascii="Palatino Linotype" w:hAnsi="Palatino Linotype"/>
          <w:i/>
          <w:sz w:val="22"/>
        </w:rPr>
        <w:t xml:space="preserve">Amparo en revisión 257/2012. Ruth Corona Muñoz. 6 de diciembre de 2012. Unanimidad de votos. Ponente: Jean Claude </w:t>
      </w:r>
      <w:proofErr w:type="spellStart"/>
      <w:r w:rsidRPr="001636EB">
        <w:rPr>
          <w:rFonts w:ascii="Palatino Linotype" w:hAnsi="Palatino Linotype"/>
          <w:i/>
          <w:sz w:val="22"/>
        </w:rPr>
        <w:t>Tron</w:t>
      </w:r>
      <w:proofErr w:type="spellEnd"/>
      <w:r w:rsidRPr="001636EB">
        <w:rPr>
          <w:rFonts w:ascii="Palatino Linotype" w:hAnsi="Palatino Linotype"/>
          <w:i/>
          <w:sz w:val="22"/>
        </w:rPr>
        <w:t xml:space="preserve"> </w:t>
      </w:r>
      <w:proofErr w:type="spellStart"/>
      <w:r w:rsidRPr="001636EB">
        <w:rPr>
          <w:rFonts w:ascii="Palatino Linotype" w:hAnsi="Palatino Linotype"/>
          <w:i/>
          <w:sz w:val="22"/>
        </w:rPr>
        <w:t>Petit</w:t>
      </w:r>
      <w:proofErr w:type="spellEnd"/>
      <w:r w:rsidRPr="001636EB">
        <w:rPr>
          <w:rFonts w:ascii="Palatino Linotype" w:hAnsi="Palatino Linotype"/>
          <w:i/>
          <w:sz w:val="22"/>
        </w:rPr>
        <w:t>. Secretaria: Mayra Susana Martínez López.</w:t>
      </w:r>
    </w:p>
    <w:p w14:paraId="5662BC61" w14:textId="77777777" w:rsidR="008E4483" w:rsidRPr="00A0054B"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lastRenderedPageBreak/>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A0054B"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A0054B"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A0054B">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b/>
          <w:i/>
          <w:sz w:val="22"/>
        </w:rPr>
        <w:t>“Artículo 6o.</w:t>
      </w:r>
      <w:r w:rsidRPr="00A0054B">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0054B">
        <w:rPr>
          <w:rFonts w:ascii="Palatino Linotype" w:hAnsi="Palatino Linotype" w:cs="Arial"/>
          <w:b/>
          <w:i/>
          <w:sz w:val="22"/>
        </w:rPr>
        <w:t>El derecho a la información será garantizado por el Estado.</w:t>
      </w:r>
      <w:r w:rsidRPr="00A0054B">
        <w:rPr>
          <w:rFonts w:ascii="Palatino Linotype" w:hAnsi="Palatino Linotype" w:cs="Arial"/>
          <w:i/>
          <w:sz w:val="22"/>
        </w:rPr>
        <w:t xml:space="preserve"> </w:t>
      </w:r>
    </w:p>
    <w:p w14:paraId="4AC38F1F" w14:textId="77777777" w:rsidR="008E4483" w:rsidRPr="00A0054B" w:rsidRDefault="008E4483" w:rsidP="001636EB">
      <w:pPr>
        <w:spacing w:line="360" w:lineRule="auto"/>
        <w:ind w:left="567" w:right="567"/>
        <w:jc w:val="both"/>
        <w:rPr>
          <w:rFonts w:ascii="Palatino Linotype" w:hAnsi="Palatino Linotype" w:cs="Arial"/>
          <w:i/>
          <w:sz w:val="22"/>
        </w:rPr>
      </w:pPr>
    </w:p>
    <w:p w14:paraId="4B5681D6"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A0054B" w:rsidRDefault="008E4483" w:rsidP="001636EB">
      <w:pPr>
        <w:spacing w:line="360" w:lineRule="auto"/>
        <w:ind w:left="567" w:right="567"/>
        <w:jc w:val="both"/>
        <w:rPr>
          <w:rFonts w:ascii="Palatino Linotype" w:hAnsi="Palatino Linotype" w:cs="Arial"/>
          <w:i/>
          <w:sz w:val="22"/>
        </w:rPr>
      </w:pPr>
    </w:p>
    <w:p w14:paraId="681A3253"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Para efectos de lo dispuesto en el presente artículo se observará lo siguiente:</w:t>
      </w:r>
    </w:p>
    <w:p w14:paraId="500990B0" w14:textId="77777777" w:rsidR="008E4483" w:rsidRPr="00A0054B" w:rsidRDefault="008E4483" w:rsidP="001636EB">
      <w:pPr>
        <w:spacing w:line="360" w:lineRule="auto"/>
        <w:ind w:left="567" w:right="567"/>
        <w:jc w:val="both"/>
        <w:rPr>
          <w:rFonts w:ascii="Palatino Linotype" w:hAnsi="Palatino Linotype" w:cs="Arial"/>
          <w:i/>
          <w:sz w:val="22"/>
        </w:rPr>
      </w:pPr>
    </w:p>
    <w:p w14:paraId="1A00976B"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A0054B" w:rsidRDefault="008E4483" w:rsidP="001636EB">
      <w:pPr>
        <w:spacing w:line="360" w:lineRule="auto"/>
        <w:ind w:left="567" w:right="567"/>
        <w:jc w:val="both"/>
        <w:rPr>
          <w:rFonts w:ascii="Palatino Linotype" w:hAnsi="Palatino Linotype" w:cs="Arial"/>
          <w:b/>
          <w:i/>
          <w:sz w:val="22"/>
        </w:rPr>
      </w:pPr>
    </w:p>
    <w:p w14:paraId="3A80ED39"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b/>
          <w:i/>
          <w:sz w:val="22"/>
        </w:rPr>
        <w:t>I. Toda la información en posesión de</w:t>
      </w:r>
      <w:r w:rsidRPr="00A0054B">
        <w:rPr>
          <w:rFonts w:ascii="Palatino Linotype" w:hAnsi="Palatino Linotype" w:cs="Arial"/>
          <w:i/>
          <w:sz w:val="22"/>
        </w:rPr>
        <w:t xml:space="preserve"> </w:t>
      </w:r>
      <w:r w:rsidRPr="00A0054B">
        <w:rPr>
          <w:rFonts w:ascii="Palatino Linotype" w:hAnsi="Palatino Linotype" w:cs="Arial"/>
          <w:b/>
          <w:i/>
          <w:sz w:val="22"/>
        </w:rPr>
        <w:t>cualquier autoridad</w:t>
      </w:r>
      <w:r w:rsidRPr="00A0054B">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w:t>
      </w:r>
      <w:r w:rsidRPr="00A0054B">
        <w:rPr>
          <w:rFonts w:ascii="Palatino Linotype" w:hAnsi="Palatino Linotype" w:cs="Arial"/>
          <w:i/>
          <w:sz w:val="22"/>
        </w:rPr>
        <w:lastRenderedPageBreak/>
        <w:t xml:space="preserve">sindicato que reciba y ejerza recursos públicos o realice actos de autoridad en el ámbito federal, estatal y municipal, </w:t>
      </w:r>
      <w:r w:rsidRPr="00A0054B">
        <w:rPr>
          <w:rFonts w:ascii="Palatino Linotype" w:hAnsi="Palatino Linotype" w:cs="Arial"/>
          <w:b/>
          <w:i/>
          <w:sz w:val="22"/>
        </w:rPr>
        <w:t>es pública</w:t>
      </w:r>
      <w:r w:rsidRPr="00A0054B">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A0054B">
        <w:rPr>
          <w:rFonts w:ascii="Palatino Linotype" w:hAnsi="Palatino Linotype" w:cs="Arial"/>
          <w:b/>
          <w:i/>
          <w:sz w:val="22"/>
        </w:rPr>
        <w:t>Los sujetos obligados deberán documentar todo acto que derive del ejercicio de sus facultades, competencias o funciones</w:t>
      </w:r>
      <w:r w:rsidRPr="00A0054B">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A0054B" w:rsidRDefault="008E4483" w:rsidP="001636EB">
      <w:pPr>
        <w:spacing w:line="360" w:lineRule="auto"/>
        <w:ind w:left="567" w:right="567"/>
        <w:jc w:val="both"/>
        <w:rPr>
          <w:rFonts w:ascii="Palatino Linotype" w:hAnsi="Palatino Linotype" w:cs="Arial"/>
          <w:i/>
          <w:sz w:val="22"/>
        </w:rPr>
      </w:pPr>
    </w:p>
    <w:p w14:paraId="0CECF853"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A0054B" w:rsidRDefault="008E4483" w:rsidP="001636EB">
      <w:pPr>
        <w:spacing w:line="360" w:lineRule="auto"/>
        <w:ind w:left="567" w:right="567"/>
        <w:jc w:val="both"/>
        <w:rPr>
          <w:rFonts w:ascii="Palatino Linotype" w:hAnsi="Palatino Linotype" w:cs="Arial"/>
          <w:i/>
          <w:sz w:val="22"/>
        </w:rPr>
      </w:pPr>
    </w:p>
    <w:p w14:paraId="4EF8A8A9"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A0054B" w:rsidRDefault="008E4483" w:rsidP="001636EB">
      <w:pPr>
        <w:spacing w:line="360" w:lineRule="auto"/>
        <w:ind w:left="567" w:right="567"/>
        <w:jc w:val="both"/>
        <w:rPr>
          <w:rFonts w:ascii="Palatino Linotype" w:hAnsi="Palatino Linotype" w:cs="Arial"/>
          <w:i/>
          <w:sz w:val="22"/>
        </w:rPr>
      </w:pPr>
    </w:p>
    <w:p w14:paraId="112801FD"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A0054B" w:rsidRDefault="008E4483" w:rsidP="001636EB">
      <w:pPr>
        <w:spacing w:line="360" w:lineRule="auto"/>
        <w:ind w:left="567" w:right="567"/>
        <w:jc w:val="both"/>
        <w:rPr>
          <w:rFonts w:ascii="Palatino Linotype" w:hAnsi="Palatino Linotype" w:cs="Arial"/>
          <w:b/>
          <w:i/>
          <w:sz w:val="22"/>
        </w:rPr>
      </w:pPr>
    </w:p>
    <w:p w14:paraId="3FB33C7B"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b/>
          <w:i/>
          <w:sz w:val="22"/>
        </w:rPr>
        <w:t>V. Los sujetos obligados deberán preservar sus documentos en archivos administrativos actualizados y publicarán, a través de los medios electrónicos disponibles</w:t>
      </w:r>
      <w:r w:rsidRPr="00A0054B">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A0054B" w:rsidRDefault="008E4483" w:rsidP="001636EB">
      <w:pPr>
        <w:spacing w:line="360" w:lineRule="auto"/>
        <w:ind w:left="567" w:right="567"/>
        <w:jc w:val="both"/>
        <w:rPr>
          <w:rFonts w:ascii="Palatino Linotype" w:hAnsi="Palatino Linotype" w:cs="Arial"/>
          <w:i/>
          <w:sz w:val="22"/>
        </w:rPr>
      </w:pPr>
    </w:p>
    <w:p w14:paraId="37399313"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lastRenderedPageBreak/>
        <w:t>VI. Las leyes determinarán la manera en que los sujetos obligados deberán hacer pública la información relativa a los recursos públicos que entreguen a personas físicas o morales.</w:t>
      </w:r>
    </w:p>
    <w:p w14:paraId="36CC0C68" w14:textId="77777777" w:rsidR="008E4483" w:rsidRPr="00A0054B" w:rsidRDefault="008E4483" w:rsidP="001636EB">
      <w:pPr>
        <w:spacing w:line="360" w:lineRule="auto"/>
        <w:ind w:left="567" w:right="567"/>
        <w:jc w:val="both"/>
        <w:rPr>
          <w:rFonts w:ascii="Palatino Linotype" w:hAnsi="Palatino Linotype" w:cs="Arial"/>
          <w:i/>
          <w:sz w:val="22"/>
        </w:rPr>
      </w:pPr>
    </w:p>
    <w:p w14:paraId="4D04B6B7"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A0054B" w:rsidRDefault="008E4483" w:rsidP="001636EB">
      <w:pPr>
        <w:spacing w:line="360" w:lineRule="auto"/>
        <w:ind w:left="567" w:right="567"/>
        <w:jc w:val="both"/>
        <w:rPr>
          <w:rFonts w:ascii="Palatino Linotype" w:hAnsi="Palatino Linotype" w:cs="Arial"/>
          <w:i/>
          <w:sz w:val="22"/>
        </w:rPr>
      </w:pPr>
    </w:p>
    <w:p w14:paraId="30D06838"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w:t>
      </w:r>
    </w:p>
    <w:p w14:paraId="6140CC8E"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La ley establecerá aquella información que se considere reservada o confidencial.”</w:t>
      </w:r>
    </w:p>
    <w:p w14:paraId="0DF4504F" w14:textId="77777777" w:rsidR="008E4483" w:rsidRPr="00A0054B" w:rsidRDefault="008E4483" w:rsidP="001636EB">
      <w:pPr>
        <w:spacing w:line="360" w:lineRule="auto"/>
        <w:ind w:left="567" w:right="567"/>
        <w:jc w:val="both"/>
        <w:rPr>
          <w:rFonts w:ascii="Palatino Linotype" w:hAnsi="Palatino Linotype"/>
          <w:i/>
          <w:sz w:val="22"/>
        </w:rPr>
      </w:pPr>
    </w:p>
    <w:p w14:paraId="70B9AFAD"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(Énfasis añadido)</w:t>
      </w:r>
    </w:p>
    <w:p w14:paraId="1E957CE8" w14:textId="77777777" w:rsidR="008E4483" w:rsidRPr="00A0054B" w:rsidRDefault="008E4483" w:rsidP="008E4483">
      <w:pPr>
        <w:spacing w:line="360" w:lineRule="auto"/>
        <w:ind w:left="709" w:right="757"/>
        <w:jc w:val="both"/>
        <w:rPr>
          <w:rFonts w:ascii="Palatino Linotype" w:hAnsi="Palatino Linotype"/>
        </w:rPr>
      </w:pPr>
    </w:p>
    <w:p w14:paraId="67E589E6" w14:textId="77777777"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A0054B" w:rsidRDefault="008E4483" w:rsidP="008E4483">
      <w:pPr>
        <w:spacing w:line="360" w:lineRule="auto"/>
        <w:ind w:left="709" w:right="757"/>
        <w:jc w:val="both"/>
        <w:rPr>
          <w:rFonts w:ascii="Palatino Linotype" w:hAnsi="Palatino Linotype" w:cs="Arial"/>
        </w:rPr>
      </w:pPr>
    </w:p>
    <w:p w14:paraId="459B253A" w14:textId="77777777" w:rsidR="008E4483" w:rsidRPr="00A0054B" w:rsidRDefault="008E4483" w:rsidP="001636EB">
      <w:pPr>
        <w:spacing w:line="360" w:lineRule="auto"/>
        <w:ind w:left="567" w:right="567"/>
        <w:jc w:val="both"/>
        <w:rPr>
          <w:rFonts w:ascii="Palatino Linotype" w:hAnsi="Palatino Linotype" w:cs="Arial"/>
          <w:b/>
          <w:i/>
          <w:sz w:val="22"/>
        </w:rPr>
      </w:pPr>
      <w:r w:rsidRPr="00A0054B">
        <w:rPr>
          <w:rFonts w:ascii="Palatino Linotype" w:hAnsi="Palatino Linotype" w:cs="Arial"/>
          <w:b/>
          <w:i/>
          <w:sz w:val="22"/>
        </w:rPr>
        <w:t xml:space="preserve">“Artículo 5. … </w:t>
      </w:r>
    </w:p>
    <w:p w14:paraId="6BF00F17"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b/>
          <w:i/>
          <w:sz w:val="22"/>
        </w:rPr>
        <w:t>El derecho a la información será garantizado por el Estado</w:t>
      </w:r>
      <w:r w:rsidRPr="00A0054B">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 xml:space="preserve">Para garantizar el ejercicio del derecho de transparencia, acceso a la información pública y protección de datos personales, los poderes públicos y los organismos autónomos, </w:t>
      </w:r>
      <w:r w:rsidRPr="00A0054B">
        <w:rPr>
          <w:rFonts w:ascii="Palatino Linotype" w:hAnsi="Palatino Linotype"/>
          <w:i/>
          <w:sz w:val="22"/>
        </w:rPr>
        <w:lastRenderedPageBreak/>
        <w:t xml:space="preserve">transparentarán sus acciones, en términos de las disposiciones aplicables, la información será oportuna, clara, veraz y de fácil acceso. </w:t>
      </w:r>
    </w:p>
    <w:p w14:paraId="087D3FFB" w14:textId="77777777" w:rsidR="008E4483" w:rsidRPr="00A0054B" w:rsidRDefault="008E4483" w:rsidP="001636EB">
      <w:pPr>
        <w:spacing w:line="360" w:lineRule="auto"/>
        <w:ind w:left="567" w:right="567"/>
        <w:jc w:val="both"/>
        <w:rPr>
          <w:rFonts w:ascii="Palatino Linotype" w:hAnsi="Palatino Linotype"/>
          <w:i/>
          <w:sz w:val="22"/>
        </w:rPr>
      </w:pPr>
    </w:p>
    <w:p w14:paraId="480C22E0"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Este derecho se regirá por los principios y bases siguientes:</w:t>
      </w:r>
    </w:p>
    <w:p w14:paraId="14A2C90A" w14:textId="77777777" w:rsidR="008E4483" w:rsidRPr="00A0054B" w:rsidRDefault="008E4483" w:rsidP="001636EB">
      <w:pPr>
        <w:spacing w:line="360" w:lineRule="auto"/>
        <w:ind w:left="567" w:right="567"/>
        <w:jc w:val="both"/>
        <w:rPr>
          <w:rFonts w:ascii="Palatino Linotype" w:hAnsi="Palatino Linotype"/>
          <w:b/>
          <w:i/>
          <w:sz w:val="22"/>
        </w:rPr>
      </w:pPr>
    </w:p>
    <w:p w14:paraId="44073A0F"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b/>
          <w:i/>
          <w:sz w:val="22"/>
        </w:rPr>
        <w:t xml:space="preserve">I. Toda la información en posesión </w:t>
      </w:r>
      <w:r w:rsidRPr="00A0054B">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A0054B">
        <w:rPr>
          <w:rFonts w:ascii="Palatino Linotype" w:hAnsi="Palatino Linotype"/>
          <w:b/>
          <w:i/>
          <w:sz w:val="22"/>
        </w:rPr>
        <w:t>del gobierno y de la administración pública municipal y sus organismos descentralizados</w:t>
      </w:r>
      <w:r w:rsidRPr="00A0054B">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A0054B">
        <w:rPr>
          <w:rFonts w:ascii="Palatino Linotype" w:hAnsi="Palatino Linotype"/>
          <w:b/>
          <w:i/>
          <w:sz w:val="22"/>
        </w:rPr>
        <w:t>es pública</w:t>
      </w:r>
      <w:r w:rsidRPr="00A0054B">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A0054B" w:rsidRDefault="008E4483" w:rsidP="001636EB">
      <w:pPr>
        <w:spacing w:line="360" w:lineRule="auto"/>
        <w:ind w:left="567" w:right="567"/>
        <w:jc w:val="both"/>
        <w:rPr>
          <w:rFonts w:ascii="Palatino Linotype" w:hAnsi="Palatino Linotype"/>
          <w:i/>
          <w:sz w:val="22"/>
        </w:rPr>
      </w:pPr>
    </w:p>
    <w:p w14:paraId="2FF70804"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A0054B" w:rsidRDefault="008E4483" w:rsidP="001636EB">
      <w:pPr>
        <w:spacing w:line="360" w:lineRule="auto"/>
        <w:ind w:left="567" w:right="567"/>
        <w:jc w:val="both"/>
        <w:rPr>
          <w:rFonts w:ascii="Palatino Linotype" w:hAnsi="Palatino Linotype"/>
          <w:i/>
          <w:sz w:val="22"/>
        </w:rPr>
      </w:pPr>
    </w:p>
    <w:p w14:paraId="6FA24126"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A0054B" w:rsidRDefault="008E4483" w:rsidP="001636EB">
      <w:pPr>
        <w:spacing w:line="360" w:lineRule="auto"/>
        <w:ind w:left="567" w:right="567"/>
        <w:jc w:val="both"/>
        <w:rPr>
          <w:rFonts w:ascii="Palatino Linotype" w:hAnsi="Palatino Linotype"/>
          <w:i/>
          <w:sz w:val="22"/>
        </w:rPr>
      </w:pPr>
    </w:p>
    <w:p w14:paraId="24C5C6FF"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A0054B" w:rsidRDefault="008E4483" w:rsidP="001636EB">
      <w:pPr>
        <w:spacing w:line="360" w:lineRule="auto"/>
        <w:ind w:left="567" w:right="567"/>
        <w:jc w:val="both"/>
        <w:rPr>
          <w:rFonts w:ascii="Palatino Linotype" w:hAnsi="Palatino Linotype"/>
          <w:i/>
          <w:sz w:val="22"/>
        </w:rPr>
      </w:pPr>
    </w:p>
    <w:p w14:paraId="2D1804C7"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A0054B" w:rsidRDefault="008E4483" w:rsidP="001636EB">
      <w:pPr>
        <w:spacing w:line="360" w:lineRule="auto"/>
        <w:ind w:left="567" w:right="567"/>
        <w:jc w:val="both"/>
        <w:rPr>
          <w:rFonts w:ascii="Palatino Linotype" w:hAnsi="Palatino Linotype"/>
          <w:b/>
          <w:i/>
          <w:sz w:val="22"/>
        </w:rPr>
      </w:pPr>
    </w:p>
    <w:p w14:paraId="6DB2EC7A"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A0054B">
        <w:rPr>
          <w:rFonts w:ascii="Palatino Linotype" w:hAnsi="Palatino Linotype"/>
          <w:i/>
          <w:sz w:val="22"/>
        </w:rPr>
        <w:t xml:space="preserve"> y los indicadores que permitan rendir cuenta del cumplimiento de sus objetivos y los resultados obtenidos.</w:t>
      </w:r>
    </w:p>
    <w:p w14:paraId="042705A7" w14:textId="77777777" w:rsidR="008E4483" w:rsidRPr="00A0054B" w:rsidRDefault="008E4483" w:rsidP="001636EB">
      <w:pPr>
        <w:spacing w:line="360" w:lineRule="auto"/>
        <w:ind w:left="567" w:right="567"/>
        <w:jc w:val="both"/>
        <w:rPr>
          <w:rFonts w:ascii="Palatino Linotype" w:hAnsi="Palatino Linotype"/>
          <w:i/>
          <w:sz w:val="22"/>
        </w:rPr>
      </w:pPr>
    </w:p>
    <w:p w14:paraId="6810788F"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A0054B" w:rsidRDefault="008E4483" w:rsidP="001636EB">
      <w:pPr>
        <w:spacing w:line="360" w:lineRule="auto"/>
        <w:ind w:left="567" w:right="567"/>
        <w:jc w:val="both"/>
        <w:rPr>
          <w:rFonts w:ascii="Palatino Linotype" w:hAnsi="Palatino Linotype"/>
          <w:sz w:val="22"/>
        </w:rPr>
      </w:pPr>
    </w:p>
    <w:p w14:paraId="76F0890A" w14:textId="77777777" w:rsidR="008E4483" w:rsidRPr="00A0054B" w:rsidRDefault="008E4483" w:rsidP="001636EB">
      <w:pPr>
        <w:spacing w:line="360" w:lineRule="auto"/>
        <w:ind w:left="567" w:right="567"/>
        <w:jc w:val="both"/>
        <w:rPr>
          <w:rFonts w:ascii="Palatino Linotype" w:hAnsi="Palatino Linotype"/>
          <w:sz w:val="22"/>
        </w:rPr>
      </w:pPr>
      <w:r w:rsidRPr="00A0054B">
        <w:rPr>
          <w:rFonts w:ascii="Palatino Linotype" w:hAnsi="Palatino Linotype"/>
          <w:sz w:val="22"/>
        </w:rPr>
        <w:t>(Énfasis añadido)</w:t>
      </w:r>
    </w:p>
    <w:p w14:paraId="04C6290A" w14:textId="77777777" w:rsidR="008E4483" w:rsidRPr="00A0054B" w:rsidRDefault="008E4483" w:rsidP="008E4483">
      <w:pPr>
        <w:spacing w:line="360" w:lineRule="auto"/>
        <w:ind w:left="567" w:right="567"/>
        <w:jc w:val="both"/>
        <w:rPr>
          <w:rFonts w:ascii="Palatino Linotype" w:hAnsi="Palatino Linotype"/>
          <w:sz w:val="22"/>
        </w:rPr>
      </w:pPr>
    </w:p>
    <w:p w14:paraId="41212765" w14:textId="6239A0F6"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lastRenderedPageBreak/>
        <w:t>Adicional, tenemos que la Ley de Transparencia y Acceso a la Información Pública del Estado de México y Municipios, prevé en su artículo 23 fracción I</w:t>
      </w:r>
      <w:r w:rsidR="00E00CF8" w:rsidRPr="00A0054B">
        <w:rPr>
          <w:rFonts w:ascii="Palatino Linotype" w:hAnsi="Palatino Linotype" w:cs="Arial"/>
        </w:rPr>
        <w:t>V</w:t>
      </w:r>
      <w:r w:rsidRPr="00A0054B">
        <w:rPr>
          <w:rFonts w:ascii="Palatino Linotype" w:hAnsi="Palatino Linotype" w:cs="Arial"/>
        </w:rPr>
        <w:t>, lo siguiente:</w:t>
      </w:r>
    </w:p>
    <w:p w14:paraId="2FF12176" w14:textId="77777777" w:rsidR="008E4483" w:rsidRPr="00A0054B" w:rsidRDefault="008E4483" w:rsidP="008E4483">
      <w:pPr>
        <w:spacing w:line="360" w:lineRule="auto"/>
        <w:jc w:val="both"/>
        <w:rPr>
          <w:rFonts w:ascii="Palatino Linotype" w:hAnsi="Palatino Linotype" w:cs="Arial"/>
        </w:rPr>
      </w:pPr>
    </w:p>
    <w:p w14:paraId="509D888E" w14:textId="77777777" w:rsidR="008E4483" w:rsidRPr="00A0054B" w:rsidRDefault="008E4483" w:rsidP="001636EB">
      <w:pPr>
        <w:spacing w:line="360" w:lineRule="auto"/>
        <w:ind w:left="567" w:right="822"/>
        <w:jc w:val="both"/>
        <w:rPr>
          <w:rFonts w:ascii="Palatino Linotype" w:eastAsia="MS Mincho" w:hAnsi="Palatino Linotype" w:cs="Arial"/>
          <w:i/>
          <w:sz w:val="22"/>
          <w:szCs w:val="22"/>
        </w:rPr>
      </w:pPr>
      <w:r w:rsidRPr="00A0054B">
        <w:rPr>
          <w:rFonts w:ascii="Palatino Linotype" w:eastAsia="MS Mincho" w:hAnsi="Palatino Linotype" w:cs="Arial"/>
          <w:b/>
          <w:i/>
          <w:sz w:val="22"/>
          <w:szCs w:val="22"/>
        </w:rPr>
        <w:t xml:space="preserve">“Artículo 23. Son sujetos obligados a transparentar y permitir el acceso a su información y </w:t>
      </w:r>
      <w:r w:rsidRPr="00A0054B">
        <w:rPr>
          <w:rFonts w:ascii="Palatino Linotype" w:eastAsia="MS Mincho" w:hAnsi="Palatino Linotype"/>
          <w:b/>
          <w:i/>
          <w:sz w:val="22"/>
          <w:szCs w:val="22"/>
        </w:rPr>
        <w:t>proteger</w:t>
      </w:r>
      <w:r w:rsidRPr="00A0054B">
        <w:rPr>
          <w:rFonts w:ascii="Palatino Linotype" w:eastAsia="MS Mincho" w:hAnsi="Palatino Linotype" w:cs="Arial"/>
          <w:b/>
          <w:i/>
          <w:sz w:val="22"/>
          <w:szCs w:val="22"/>
        </w:rPr>
        <w:t xml:space="preserve"> los datos personales que obren en su poder</w:t>
      </w:r>
      <w:r w:rsidRPr="00A0054B">
        <w:rPr>
          <w:rFonts w:ascii="Palatino Linotype" w:eastAsia="MS Mincho" w:hAnsi="Palatino Linotype" w:cs="Arial"/>
          <w:i/>
          <w:sz w:val="22"/>
          <w:szCs w:val="22"/>
        </w:rPr>
        <w:t>:</w:t>
      </w:r>
    </w:p>
    <w:p w14:paraId="681804D9" w14:textId="2B603C84" w:rsidR="00DC3ECC" w:rsidRDefault="00DC3ECC" w:rsidP="00DC3ECC">
      <w:pPr>
        <w:spacing w:line="360" w:lineRule="auto"/>
        <w:ind w:left="567" w:right="822"/>
        <w:jc w:val="both"/>
        <w:rPr>
          <w:rFonts w:ascii="Palatino Linotype" w:hAnsi="Palatino Linotype"/>
          <w:i/>
          <w:sz w:val="22"/>
        </w:rPr>
      </w:pPr>
      <w:r>
        <w:rPr>
          <w:rFonts w:ascii="Palatino Linotype" w:hAnsi="Palatino Linotype"/>
          <w:i/>
          <w:sz w:val="22"/>
        </w:rPr>
        <w:t>…</w:t>
      </w:r>
    </w:p>
    <w:p w14:paraId="16B7E0D6" w14:textId="53BF2C6C" w:rsidR="008E4483" w:rsidRPr="00E4180B" w:rsidRDefault="00DC3ECC" w:rsidP="00DC3ECC">
      <w:pPr>
        <w:spacing w:line="360" w:lineRule="auto"/>
        <w:ind w:left="567" w:right="822"/>
        <w:jc w:val="both"/>
        <w:rPr>
          <w:rFonts w:ascii="Palatino Linotype" w:eastAsia="MS Mincho" w:hAnsi="Palatino Linotype" w:cs="Arial"/>
          <w:b/>
          <w:i/>
          <w:iCs/>
          <w:sz w:val="20"/>
          <w:szCs w:val="22"/>
        </w:rPr>
      </w:pPr>
      <w:r w:rsidRPr="00DC3ECC">
        <w:rPr>
          <w:rFonts w:ascii="Palatino Linotype" w:hAnsi="Palatino Linotype"/>
          <w:i/>
          <w:sz w:val="22"/>
        </w:rPr>
        <w:t>IV. Los ayuntamientos y las dependencias, organismos, órganos y entidades de la administración</w:t>
      </w:r>
      <w:r>
        <w:rPr>
          <w:rFonts w:ascii="Palatino Linotype" w:hAnsi="Palatino Linotype"/>
          <w:i/>
          <w:sz w:val="22"/>
        </w:rPr>
        <w:t xml:space="preserve"> </w:t>
      </w:r>
      <w:r w:rsidRPr="00DC3ECC">
        <w:rPr>
          <w:rFonts w:ascii="Palatino Linotype" w:hAnsi="Palatino Linotype"/>
          <w:i/>
          <w:sz w:val="22"/>
        </w:rPr>
        <w:t>municipal</w:t>
      </w:r>
      <w:r w:rsidR="00E4180B" w:rsidRPr="00E4180B">
        <w:rPr>
          <w:rFonts w:ascii="Palatino Linotype" w:hAnsi="Palatino Linotype"/>
          <w:i/>
          <w:sz w:val="22"/>
        </w:rPr>
        <w:t>;</w:t>
      </w:r>
      <w:r w:rsidR="008E4483" w:rsidRPr="00E4180B">
        <w:rPr>
          <w:rFonts w:ascii="Palatino Linotype" w:eastAsia="MS Mincho" w:hAnsi="Palatino Linotype" w:cs="Arial"/>
          <w:b/>
          <w:i/>
          <w:iCs/>
          <w:sz w:val="20"/>
          <w:szCs w:val="22"/>
        </w:rPr>
        <w:t xml:space="preserve"> </w:t>
      </w:r>
    </w:p>
    <w:p w14:paraId="273927D8" w14:textId="77777777" w:rsidR="008E4483" w:rsidRPr="00A0054B" w:rsidRDefault="008E4483" w:rsidP="001636EB">
      <w:pPr>
        <w:spacing w:line="360" w:lineRule="auto"/>
        <w:ind w:left="567" w:right="822"/>
        <w:jc w:val="both"/>
        <w:rPr>
          <w:rFonts w:ascii="Palatino Linotype" w:eastAsia="MS Mincho" w:hAnsi="Palatino Linotype" w:cs="Arial"/>
          <w:b/>
          <w:i/>
          <w:sz w:val="22"/>
          <w:szCs w:val="22"/>
        </w:rPr>
      </w:pPr>
      <w:r w:rsidRPr="00A0054B">
        <w:rPr>
          <w:rFonts w:ascii="Palatino Linotype" w:eastAsia="MS Mincho" w:hAnsi="Palatino Linotype" w:cs="Arial"/>
          <w:b/>
          <w:i/>
          <w:sz w:val="22"/>
          <w:szCs w:val="22"/>
        </w:rPr>
        <w:t>…</w:t>
      </w:r>
    </w:p>
    <w:p w14:paraId="56BA427D" w14:textId="77777777" w:rsidR="008E4483" w:rsidRPr="00A0054B" w:rsidRDefault="008E4483" w:rsidP="001636EB">
      <w:pPr>
        <w:spacing w:line="360" w:lineRule="auto"/>
        <w:ind w:left="567" w:right="822"/>
        <w:jc w:val="both"/>
        <w:rPr>
          <w:rFonts w:ascii="Palatino Linotype" w:eastAsia="MS Mincho" w:hAnsi="Palatino Linotype"/>
          <w:b/>
          <w:i/>
          <w:sz w:val="22"/>
          <w:szCs w:val="22"/>
        </w:rPr>
      </w:pPr>
      <w:r w:rsidRPr="00A0054B">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A0054B">
        <w:rPr>
          <w:rFonts w:ascii="Palatino Linotype" w:eastAsia="MS Mincho" w:hAnsi="Palatino Linotype"/>
          <w:i/>
          <w:sz w:val="22"/>
          <w:szCs w:val="22"/>
        </w:rPr>
        <w:t xml:space="preserve">, </w:t>
      </w:r>
      <w:r w:rsidRPr="00A0054B">
        <w:rPr>
          <w:rFonts w:ascii="Palatino Linotype" w:eastAsia="MS Mincho" w:hAnsi="Palatino Linotype"/>
          <w:b/>
          <w:i/>
          <w:sz w:val="22"/>
          <w:szCs w:val="22"/>
        </w:rPr>
        <w:t>así como</w:t>
      </w:r>
      <w:r w:rsidRPr="00A0054B">
        <w:rPr>
          <w:rFonts w:ascii="Palatino Linotype" w:eastAsia="MS Mincho" w:hAnsi="Palatino Linotype"/>
          <w:i/>
          <w:sz w:val="22"/>
          <w:szCs w:val="22"/>
        </w:rPr>
        <w:t xml:space="preserve"> </w:t>
      </w:r>
      <w:r w:rsidRPr="00A0054B">
        <w:rPr>
          <w:rFonts w:ascii="Palatino Linotype" w:eastAsia="MS Mincho" w:hAnsi="Palatino Linotype"/>
          <w:b/>
          <w:i/>
          <w:sz w:val="22"/>
          <w:szCs w:val="22"/>
        </w:rPr>
        <w:t>los informes que dichas personas les entreguen sobre el uso y destino de dichos recursos.</w:t>
      </w:r>
    </w:p>
    <w:p w14:paraId="42959804" w14:textId="77777777" w:rsidR="008E4483" w:rsidRPr="00A0054B" w:rsidRDefault="008E4483" w:rsidP="001636EB">
      <w:pPr>
        <w:spacing w:line="360" w:lineRule="auto"/>
        <w:ind w:left="567" w:right="822"/>
        <w:jc w:val="both"/>
        <w:rPr>
          <w:rFonts w:ascii="Palatino Linotype" w:eastAsia="MS Mincho" w:hAnsi="Palatino Linotype"/>
          <w:b/>
          <w:i/>
          <w:sz w:val="22"/>
          <w:szCs w:val="22"/>
        </w:rPr>
      </w:pPr>
    </w:p>
    <w:p w14:paraId="7FF5ACCA" w14:textId="77777777" w:rsidR="008E4483" w:rsidRPr="00A0054B" w:rsidRDefault="008E4483" w:rsidP="001636EB">
      <w:pPr>
        <w:spacing w:line="360" w:lineRule="auto"/>
        <w:ind w:left="567" w:right="822"/>
        <w:jc w:val="both"/>
        <w:rPr>
          <w:rFonts w:ascii="Palatino Linotype" w:eastAsia="MS Mincho" w:hAnsi="Palatino Linotype" w:cs="Arial"/>
          <w:i/>
          <w:sz w:val="22"/>
          <w:szCs w:val="22"/>
        </w:rPr>
      </w:pPr>
      <w:r w:rsidRPr="00A0054B">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A0054B" w:rsidRDefault="008E4483" w:rsidP="001636EB">
      <w:pPr>
        <w:spacing w:line="360" w:lineRule="auto"/>
        <w:ind w:left="567" w:right="822"/>
        <w:jc w:val="both"/>
        <w:rPr>
          <w:rFonts w:ascii="Palatino Linotype" w:eastAsia="MS Mincho" w:hAnsi="Palatino Linotype" w:cs="Arial"/>
          <w:i/>
          <w:sz w:val="22"/>
          <w:szCs w:val="22"/>
        </w:rPr>
      </w:pPr>
      <w:r w:rsidRPr="00A0054B">
        <w:rPr>
          <w:rFonts w:ascii="Palatino Linotype" w:eastAsia="MS Mincho" w:hAnsi="Palatino Linotype" w:cs="Arial"/>
          <w:i/>
          <w:sz w:val="22"/>
          <w:szCs w:val="22"/>
        </w:rPr>
        <w:t>(Énfasis añadido)</w:t>
      </w:r>
    </w:p>
    <w:p w14:paraId="0EA3AFBA" w14:textId="77777777" w:rsidR="008E4483" w:rsidRPr="00A0054B" w:rsidRDefault="008E4483" w:rsidP="001636EB">
      <w:pPr>
        <w:spacing w:line="360" w:lineRule="auto"/>
        <w:jc w:val="both"/>
        <w:rPr>
          <w:rFonts w:ascii="Palatino Linotype" w:hAnsi="Palatino Linotype" w:cs="Arial"/>
        </w:rPr>
      </w:pPr>
    </w:p>
    <w:p w14:paraId="38992FDD" w14:textId="77777777"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A0054B" w:rsidRDefault="008E4483" w:rsidP="008E4483">
      <w:pPr>
        <w:pStyle w:val="Prrafodelista"/>
        <w:spacing w:line="360" w:lineRule="auto"/>
        <w:ind w:left="0"/>
        <w:jc w:val="both"/>
        <w:rPr>
          <w:rFonts w:ascii="Palatino Linotype" w:hAnsi="Palatino Linotype" w:cs="Arial"/>
        </w:rPr>
      </w:pPr>
    </w:p>
    <w:p w14:paraId="642677F8" w14:textId="06AB3B2A" w:rsidR="008E4483"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lastRenderedPageBreak/>
        <w:t>Por lo anterior, es de referir que,</w:t>
      </w:r>
      <w:r w:rsidRPr="00A0054B">
        <w:rPr>
          <w:rFonts w:ascii="Palatino Linotype" w:hAnsi="Palatino Linotype" w:cs="Arial"/>
          <w:b/>
        </w:rPr>
        <w:t xml:space="preserve"> </w:t>
      </w:r>
      <w:r w:rsidR="00FD0FA4">
        <w:rPr>
          <w:rFonts w:ascii="Palatino Linotype" w:hAnsi="Palatino Linotype" w:cs="Arial"/>
          <w:b/>
        </w:rPr>
        <w:t xml:space="preserve">el </w:t>
      </w:r>
      <w:r w:rsidR="004D4D24" w:rsidRPr="004D4D24">
        <w:rPr>
          <w:rFonts w:ascii="Palatino Linotype" w:eastAsia="Calibri" w:hAnsi="Palatino Linotype" w:cs="Arial"/>
          <w:b/>
          <w:bCs/>
          <w:lang w:val="es-ES"/>
        </w:rPr>
        <w:t>Sistema Municipal Para el Desarrollo Integral de la Familia de Tlalnepantla de Baz</w:t>
      </w:r>
      <w:r w:rsidRPr="00A0054B">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6677E903" w14:textId="77777777" w:rsidR="00D47015" w:rsidRPr="00D47015" w:rsidRDefault="00D47015" w:rsidP="00D47015">
      <w:pPr>
        <w:pStyle w:val="Prrafodelista"/>
        <w:rPr>
          <w:rFonts w:ascii="Palatino Linotype" w:hAnsi="Palatino Linotype" w:cs="Arial"/>
        </w:rPr>
      </w:pPr>
    </w:p>
    <w:p w14:paraId="12CB4493" w14:textId="7BAE3EC7" w:rsidR="00671FDF" w:rsidRPr="00A0054B"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A0054B">
        <w:rPr>
          <w:rFonts w:ascii="Palatino Linotype" w:hAnsi="Palatino Linotype"/>
          <w:b/>
          <w:color w:val="000000" w:themeColor="text1"/>
        </w:rPr>
        <w:t xml:space="preserve">II. </w:t>
      </w:r>
      <w:r w:rsidR="00FD0BDD" w:rsidRPr="00A0054B">
        <w:rPr>
          <w:rFonts w:ascii="Palatino Linotype" w:hAnsi="Palatino Linotype"/>
          <w:b/>
          <w:color w:val="000000" w:themeColor="text1"/>
        </w:rPr>
        <w:t>De</w:t>
      </w:r>
      <w:r w:rsidR="00765786">
        <w:rPr>
          <w:rFonts w:ascii="Palatino Linotype" w:hAnsi="Palatino Linotype"/>
          <w:b/>
          <w:color w:val="000000" w:themeColor="text1"/>
        </w:rPr>
        <w:t xml:space="preserve"> </w:t>
      </w:r>
      <w:r w:rsidR="002221FA">
        <w:rPr>
          <w:rFonts w:ascii="Palatino Linotype" w:hAnsi="Palatino Linotype"/>
          <w:b/>
          <w:color w:val="000000" w:themeColor="text1"/>
        </w:rPr>
        <w:t>la información requerida.</w:t>
      </w:r>
      <w:bookmarkEnd w:id="31"/>
    </w:p>
    <w:p w14:paraId="2DECDC75" w14:textId="77777777" w:rsidR="00E44438" w:rsidRPr="00A0054B" w:rsidRDefault="00E44438" w:rsidP="00E44438">
      <w:pPr>
        <w:pStyle w:val="Prrafodelista"/>
        <w:spacing w:line="360" w:lineRule="auto"/>
        <w:ind w:left="0"/>
        <w:jc w:val="both"/>
        <w:rPr>
          <w:rFonts w:ascii="Palatino Linotype" w:eastAsia="MS Mincho" w:hAnsi="Palatino Linotype"/>
        </w:rPr>
      </w:pPr>
    </w:p>
    <w:p w14:paraId="18087ABF" w14:textId="5DD78823" w:rsidR="00526C94" w:rsidRDefault="00047034" w:rsidP="00C4411B">
      <w:pPr>
        <w:pStyle w:val="Prrafodelista"/>
        <w:numPr>
          <w:ilvl w:val="0"/>
          <w:numId w:val="1"/>
        </w:numPr>
        <w:tabs>
          <w:tab w:val="left" w:pos="851"/>
        </w:tabs>
        <w:spacing w:before="240" w:after="240" w:line="360" w:lineRule="auto"/>
        <w:ind w:right="49"/>
        <w:jc w:val="both"/>
        <w:rPr>
          <w:rFonts w:ascii="Palatino Linotype" w:hAnsi="Palatino Linotype"/>
          <w:lang w:val="es-ES"/>
        </w:rPr>
      </w:pPr>
      <w:r>
        <w:rPr>
          <w:rFonts w:ascii="Palatino Linotype" w:hAnsi="Palatino Linotype"/>
          <w:lang w:val="es-ES"/>
        </w:rPr>
        <w:t xml:space="preserve">El particular solicitó la evidencia documental del informe de 100 días que </w:t>
      </w:r>
      <w:r w:rsidRPr="00DD6237">
        <w:rPr>
          <w:rFonts w:ascii="Palatino Linotype" w:hAnsi="Palatino Linotype"/>
          <w:b/>
          <w:lang w:val="es-ES"/>
        </w:rPr>
        <w:t>emitió el Presidente en referencia al DIF</w:t>
      </w:r>
      <w:r>
        <w:rPr>
          <w:rFonts w:ascii="Palatino Linotype" w:hAnsi="Palatino Linotype"/>
          <w:lang w:val="es-ES"/>
        </w:rPr>
        <w:t>.</w:t>
      </w:r>
    </w:p>
    <w:p w14:paraId="05231B17" w14:textId="77777777" w:rsidR="00526C94" w:rsidRDefault="00526C94" w:rsidP="00526C94">
      <w:pPr>
        <w:pStyle w:val="Prrafodelista"/>
        <w:tabs>
          <w:tab w:val="left" w:pos="851"/>
        </w:tabs>
        <w:spacing w:before="240" w:after="240" w:line="360" w:lineRule="auto"/>
        <w:ind w:left="0" w:right="49"/>
        <w:jc w:val="both"/>
        <w:rPr>
          <w:rFonts w:ascii="Palatino Linotype" w:hAnsi="Palatino Linotype"/>
          <w:lang w:val="es-ES"/>
        </w:rPr>
      </w:pPr>
    </w:p>
    <w:p w14:paraId="130D0F88" w14:textId="71E129D3" w:rsidR="00DD6237" w:rsidRDefault="00DD6237" w:rsidP="00526C94">
      <w:pPr>
        <w:pStyle w:val="Prrafodelista"/>
        <w:numPr>
          <w:ilvl w:val="0"/>
          <w:numId w:val="1"/>
        </w:numPr>
        <w:spacing w:line="360" w:lineRule="auto"/>
        <w:jc w:val="both"/>
        <w:rPr>
          <w:rFonts w:ascii="Palatino Linotype" w:hAnsi="Palatino Linotype" w:cs="Arial"/>
        </w:rPr>
      </w:pPr>
      <w:r>
        <w:rPr>
          <w:rFonts w:ascii="Palatino Linotype" w:hAnsi="Palatino Linotype" w:cs="Arial"/>
        </w:rPr>
        <w:t xml:space="preserve">El Sujeto Obligado en apego al principio de máxima publicidad entregó información relativa al informe de 100 días del DIF de Tlalnepantla; sin embargo, de la lectura a la solicitud, se aprecia que el particular no se refiere al informe de actividades del DIF, sino más bien, al </w:t>
      </w:r>
      <w:r w:rsidRPr="00DD6237">
        <w:rPr>
          <w:rFonts w:ascii="Palatino Linotype" w:hAnsi="Palatino Linotype" w:cs="Arial"/>
          <w:b/>
        </w:rPr>
        <w:t>informe de 100 días del Ayuntamiento</w:t>
      </w:r>
      <w:r>
        <w:rPr>
          <w:rFonts w:ascii="Palatino Linotype" w:hAnsi="Palatino Linotype" w:cs="Arial"/>
        </w:rPr>
        <w:t>, emitido por el Presidente Municipal y su interés es acceder al soporte documental de lo que manifestó dicho servidor público en relación al DIF de Tlalnepantla.</w:t>
      </w:r>
    </w:p>
    <w:p w14:paraId="2B9562B8" w14:textId="77777777" w:rsidR="00DD6237" w:rsidRPr="00DD6237" w:rsidRDefault="00DD6237" w:rsidP="00DD6237">
      <w:pPr>
        <w:pStyle w:val="Prrafodelista"/>
        <w:rPr>
          <w:rFonts w:ascii="Palatino Linotype" w:hAnsi="Palatino Linotype" w:cs="Arial"/>
        </w:rPr>
      </w:pPr>
    </w:p>
    <w:p w14:paraId="7FB0B170" w14:textId="04464369" w:rsidR="009907A4" w:rsidRDefault="00C44096" w:rsidP="00DD6237">
      <w:pPr>
        <w:pStyle w:val="Prrafodelista"/>
        <w:numPr>
          <w:ilvl w:val="0"/>
          <w:numId w:val="1"/>
        </w:numPr>
        <w:spacing w:line="360" w:lineRule="auto"/>
        <w:jc w:val="both"/>
        <w:rPr>
          <w:rFonts w:ascii="Palatino Linotype" w:eastAsia="MS Mincho" w:hAnsi="Palatino Linotype"/>
        </w:rPr>
      </w:pPr>
      <w:r>
        <w:rPr>
          <w:rFonts w:ascii="Palatino Linotype" w:eastAsia="MS Mincho" w:hAnsi="Palatino Linotype"/>
        </w:rPr>
        <w:t>No</w:t>
      </w:r>
      <w:r w:rsidR="009907A4">
        <w:rPr>
          <w:rFonts w:ascii="Palatino Linotype" w:eastAsia="MS Mincho" w:hAnsi="Palatino Linotype"/>
        </w:rPr>
        <w:t xml:space="preserve"> obstante, al haber manifestado que únicamente es de su interés conocer el soporte documental que se relaciona con las acciones relativas al DIF de Tlalnepantla de Baz, es que se considera que es información que obra en l</w:t>
      </w:r>
      <w:r>
        <w:rPr>
          <w:rFonts w:ascii="Palatino Linotype" w:eastAsia="MS Mincho" w:hAnsi="Palatino Linotype"/>
        </w:rPr>
        <w:t>os archivos del Sujeto Obligado.</w:t>
      </w:r>
    </w:p>
    <w:p w14:paraId="23E7BFDA" w14:textId="77777777" w:rsidR="009907A4" w:rsidRPr="009907A4" w:rsidRDefault="009907A4" w:rsidP="009907A4">
      <w:pPr>
        <w:pStyle w:val="Prrafodelista"/>
        <w:rPr>
          <w:rFonts w:ascii="Palatino Linotype" w:eastAsia="MS Mincho" w:hAnsi="Palatino Linotype"/>
        </w:rPr>
      </w:pPr>
    </w:p>
    <w:p w14:paraId="4515955B" w14:textId="1B0374CA" w:rsidR="009907A4" w:rsidRDefault="009907A4" w:rsidP="00DD6237">
      <w:pPr>
        <w:pStyle w:val="Prrafodelista"/>
        <w:numPr>
          <w:ilvl w:val="0"/>
          <w:numId w:val="1"/>
        </w:numPr>
        <w:spacing w:line="360" w:lineRule="auto"/>
        <w:jc w:val="both"/>
        <w:rPr>
          <w:rFonts w:ascii="Palatino Linotype" w:eastAsia="MS Mincho" w:hAnsi="Palatino Linotype"/>
        </w:rPr>
      </w:pPr>
      <w:r>
        <w:rPr>
          <w:rFonts w:ascii="Palatino Linotype" w:eastAsia="MS Mincho" w:hAnsi="Palatino Linotype"/>
        </w:rPr>
        <w:lastRenderedPageBreak/>
        <w:t>Por lo anterior, es conveniente traer a contexto los artículos 10, fracción VI, XXXIV; 14, fracción  del Reglamento Interno de la Administración Pública Municipal de Tlalnepantla de Baz</w:t>
      </w:r>
      <w:r>
        <w:rPr>
          <w:rStyle w:val="Refdenotaalpie"/>
          <w:rFonts w:ascii="Palatino Linotype" w:eastAsia="MS Mincho" w:hAnsi="Palatino Linotype"/>
        </w:rPr>
        <w:footnoteReference w:id="6"/>
      </w:r>
      <w:r>
        <w:rPr>
          <w:rFonts w:ascii="Palatino Linotype" w:eastAsia="MS Mincho" w:hAnsi="Palatino Linotype"/>
        </w:rPr>
        <w:t xml:space="preserve"> el cual dispone lo siguiente:</w:t>
      </w:r>
    </w:p>
    <w:p w14:paraId="3E833312" w14:textId="77777777" w:rsidR="009907A4" w:rsidRPr="009907A4" w:rsidRDefault="009907A4" w:rsidP="009907A4">
      <w:pPr>
        <w:pStyle w:val="Prrafodelista"/>
        <w:rPr>
          <w:rFonts w:ascii="Palatino Linotype" w:eastAsia="MS Mincho" w:hAnsi="Palatino Linotype"/>
        </w:rPr>
      </w:pPr>
    </w:p>
    <w:p w14:paraId="6D60A7BB" w14:textId="52F18828" w:rsidR="009907A4" w:rsidRPr="009907A4" w:rsidRDefault="009907A4" w:rsidP="009907A4">
      <w:pPr>
        <w:pStyle w:val="Prrafodelista"/>
        <w:spacing w:line="360" w:lineRule="auto"/>
        <w:ind w:left="567" w:right="616"/>
        <w:jc w:val="both"/>
        <w:rPr>
          <w:rFonts w:ascii="Palatino Linotype" w:hAnsi="Palatino Linotype"/>
          <w:i/>
          <w:sz w:val="22"/>
        </w:rPr>
      </w:pPr>
      <w:r w:rsidRPr="00C44096">
        <w:rPr>
          <w:rFonts w:ascii="Palatino Linotype" w:hAnsi="Palatino Linotype"/>
          <w:b/>
          <w:i/>
          <w:sz w:val="22"/>
        </w:rPr>
        <w:t>ARTÍCULO 10. Las o los titulares de las dependencias y entidades de la Administración Pública Municipal</w:t>
      </w:r>
      <w:r w:rsidRPr="009907A4">
        <w:rPr>
          <w:rFonts w:ascii="Palatino Linotype" w:hAnsi="Palatino Linotype"/>
          <w:i/>
          <w:sz w:val="22"/>
        </w:rPr>
        <w:t>, tendrán las siguientes atribuciones genéricas:</w:t>
      </w:r>
    </w:p>
    <w:p w14:paraId="1701520E" w14:textId="5024A54F" w:rsidR="009907A4" w:rsidRPr="009907A4" w:rsidRDefault="009907A4" w:rsidP="009907A4">
      <w:pPr>
        <w:pStyle w:val="Prrafodelista"/>
        <w:spacing w:line="360" w:lineRule="auto"/>
        <w:ind w:left="567" w:right="616"/>
        <w:jc w:val="both"/>
        <w:rPr>
          <w:rFonts w:ascii="Palatino Linotype" w:hAnsi="Palatino Linotype"/>
          <w:i/>
          <w:sz w:val="22"/>
        </w:rPr>
      </w:pPr>
      <w:r w:rsidRPr="009907A4">
        <w:rPr>
          <w:rFonts w:ascii="Palatino Linotype" w:hAnsi="Palatino Linotype"/>
          <w:i/>
          <w:sz w:val="22"/>
        </w:rPr>
        <w:t>…</w:t>
      </w:r>
    </w:p>
    <w:p w14:paraId="28E6A057" w14:textId="0EBA34F6" w:rsidR="009907A4" w:rsidRPr="00C44096" w:rsidRDefault="009907A4" w:rsidP="009907A4">
      <w:pPr>
        <w:pStyle w:val="Prrafodelista"/>
        <w:spacing w:line="360" w:lineRule="auto"/>
        <w:ind w:left="567" w:right="616"/>
        <w:jc w:val="both"/>
        <w:rPr>
          <w:rFonts w:ascii="Palatino Linotype" w:hAnsi="Palatino Linotype"/>
          <w:b/>
          <w:i/>
          <w:sz w:val="22"/>
        </w:rPr>
      </w:pPr>
      <w:r w:rsidRPr="00C44096">
        <w:rPr>
          <w:rFonts w:ascii="Palatino Linotype" w:hAnsi="Palatino Linotype"/>
          <w:b/>
          <w:i/>
          <w:sz w:val="22"/>
        </w:rPr>
        <w:t>VI. Formular los</w:t>
      </w:r>
      <w:r w:rsidRPr="009907A4">
        <w:rPr>
          <w:rFonts w:ascii="Palatino Linotype" w:hAnsi="Palatino Linotype"/>
          <w:i/>
          <w:sz w:val="22"/>
        </w:rPr>
        <w:t xml:space="preserve"> análisis, dictámenes e </w:t>
      </w:r>
      <w:r w:rsidRPr="00C44096">
        <w:rPr>
          <w:rFonts w:ascii="Palatino Linotype" w:hAnsi="Palatino Linotype"/>
          <w:b/>
          <w:i/>
          <w:sz w:val="22"/>
        </w:rPr>
        <w:t>informes que le sean encomendados por el o la titular de la Presidencia Municipal;</w:t>
      </w:r>
    </w:p>
    <w:p w14:paraId="680F9BDF" w14:textId="531C9A95" w:rsidR="009907A4" w:rsidRPr="009907A4" w:rsidRDefault="009907A4" w:rsidP="009907A4">
      <w:pPr>
        <w:pStyle w:val="Prrafodelista"/>
        <w:spacing w:line="360" w:lineRule="auto"/>
        <w:ind w:left="567" w:right="616"/>
        <w:jc w:val="both"/>
        <w:rPr>
          <w:rFonts w:ascii="Palatino Linotype" w:hAnsi="Palatino Linotype"/>
          <w:i/>
          <w:sz w:val="22"/>
        </w:rPr>
      </w:pPr>
      <w:r w:rsidRPr="009907A4">
        <w:rPr>
          <w:rFonts w:ascii="Palatino Linotype" w:hAnsi="Palatino Linotype"/>
          <w:i/>
          <w:sz w:val="22"/>
        </w:rPr>
        <w:t>…</w:t>
      </w:r>
    </w:p>
    <w:p w14:paraId="0B63309B" w14:textId="3228210C" w:rsidR="009907A4" w:rsidRPr="009907A4" w:rsidRDefault="009907A4" w:rsidP="009907A4">
      <w:pPr>
        <w:pStyle w:val="Prrafodelista"/>
        <w:spacing w:line="360" w:lineRule="auto"/>
        <w:ind w:left="567" w:right="616"/>
        <w:jc w:val="both"/>
        <w:rPr>
          <w:rFonts w:ascii="Palatino Linotype" w:hAnsi="Palatino Linotype"/>
          <w:i/>
          <w:sz w:val="22"/>
        </w:rPr>
      </w:pPr>
      <w:r w:rsidRPr="00C44096">
        <w:rPr>
          <w:rFonts w:ascii="Palatino Linotype" w:hAnsi="Palatino Linotype"/>
          <w:b/>
          <w:i/>
          <w:sz w:val="22"/>
        </w:rPr>
        <w:t>XXXIV. Colaborar en los trabajos de integración del Informe de Gobierno</w:t>
      </w:r>
      <w:r w:rsidRPr="009907A4">
        <w:rPr>
          <w:rFonts w:ascii="Palatino Linotype" w:hAnsi="Palatino Linotype"/>
          <w:i/>
          <w:sz w:val="22"/>
        </w:rPr>
        <w:t xml:space="preserve"> y del Informe Anual de Ejecución del Plan de Desarrollo Municipal, proporcionando en tiempo y forma la información que le sea requerida;</w:t>
      </w:r>
    </w:p>
    <w:p w14:paraId="6EA431FC" w14:textId="77777777" w:rsidR="009907A4" w:rsidRPr="009907A4" w:rsidRDefault="009907A4" w:rsidP="009907A4">
      <w:pPr>
        <w:pStyle w:val="Prrafodelista"/>
        <w:spacing w:line="360" w:lineRule="auto"/>
        <w:ind w:left="567" w:right="616"/>
        <w:jc w:val="both"/>
        <w:rPr>
          <w:rFonts w:ascii="Palatino Linotype" w:hAnsi="Palatino Linotype"/>
          <w:i/>
          <w:sz w:val="22"/>
        </w:rPr>
      </w:pPr>
    </w:p>
    <w:p w14:paraId="6EF7E9DC" w14:textId="48D8C8EC" w:rsidR="009907A4" w:rsidRPr="009907A4" w:rsidRDefault="009907A4" w:rsidP="009907A4">
      <w:pPr>
        <w:pStyle w:val="Prrafodelista"/>
        <w:spacing w:line="360" w:lineRule="auto"/>
        <w:ind w:left="567" w:right="616"/>
        <w:jc w:val="both"/>
        <w:rPr>
          <w:rFonts w:ascii="Palatino Linotype" w:hAnsi="Palatino Linotype"/>
          <w:i/>
          <w:sz w:val="22"/>
        </w:rPr>
      </w:pPr>
      <w:r w:rsidRPr="00C44096">
        <w:rPr>
          <w:rFonts w:ascii="Palatino Linotype" w:hAnsi="Palatino Linotype"/>
          <w:b/>
          <w:i/>
          <w:sz w:val="22"/>
        </w:rPr>
        <w:t>ARTÍCULO 14. Cada una de las dependencias contará con un Enlace Administrativo</w:t>
      </w:r>
      <w:r w:rsidRPr="009907A4">
        <w:rPr>
          <w:rFonts w:ascii="Palatino Linotype" w:hAnsi="Palatino Linotype"/>
          <w:i/>
          <w:sz w:val="22"/>
        </w:rPr>
        <w:t>, nombrado por su titular, cuyas facultades y obligaciones serán las siguientes:</w:t>
      </w:r>
    </w:p>
    <w:p w14:paraId="3FA0E232" w14:textId="60946891" w:rsidR="009907A4" w:rsidRPr="009907A4" w:rsidRDefault="009907A4" w:rsidP="009907A4">
      <w:pPr>
        <w:pStyle w:val="Prrafodelista"/>
        <w:spacing w:line="360" w:lineRule="auto"/>
        <w:ind w:left="567" w:right="616"/>
        <w:jc w:val="both"/>
        <w:rPr>
          <w:rFonts w:ascii="Palatino Linotype" w:hAnsi="Palatino Linotype"/>
          <w:i/>
          <w:sz w:val="22"/>
        </w:rPr>
      </w:pPr>
      <w:r w:rsidRPr="009907A4">
        <w:rPr>
          <w:rFonts w:ascii="Palatino Linotype" w:hAnsi="Palatino Linotype"/>
          <w:i/>
          <w:sz w:val="22"/>
        </w:rPr>
        <w:t>…</w:t>
      </w:r>
    </w:p>
    <w:p w14:paraId="2BB246C7" w14:textId="0DE371BD" w:rsidR="009907A4" w:rsidRDefault="009907A4" w:rsidP="009907A4">
      <w:pPr>
        <w:pStyle w:val="Prrafodelista"/>
        <w:spacing w:line="360" w:lineRule="auto"/>
        <w:ind w:left="567" w:right="616"/>
        <w:jc w:val="both"/>
        <w:rPr>
          <w:rFonts w:ascii="Palatino Linotype" w:hAnsi="Palatino Linotype"/>
          <w:b/>
          <w:i/>
          <w:sz w:val="22"/>
        </w:rPr>
      </w:pPr>
      <w:r w:rsidRPr="00C44096">
        <w:rPr>
          <w:rFonts w:ascii="Palatino Linotype" w:hAnsi="Palatino Linotype"/>
          <w:b/>
          <w:i/>
          <w:sz w:val="22"/>
        </w:rPr>
        <w:t>XIV. Elaborar mensualmente los informes relativos a la aplicación y ejercicio de los recursos asignados para su funcionamiento, así como, los avances del área a su cargo y presentarlos al o la titular de la dependencia, así como a las dependencias competentes que lo requieran;</w:t>
      </w:r>
    </w:p>
    <w:p w14:paraId="2186E1F2" w14:textId="12041238" w:rsidR="00C44096" w:rsidRPr="00C44096" w:rsidRDefault="00C44096" w:rsidP="009907A4">
      <w:pPr>
        <w:pStyle w:val="Prrafodelista"/>
        <w:spacing w:line="360" w:lineRule="auto"/>
        <w:ind w:left="567" w:right="616"/>
        <w:jc w:val="both"/>
        <w:rPr>
          <w:rFonts w:ascii="Palatino Linotype" w:eastAsia="MS Mincho" w:hAnsi="Palatino Linotype"/>
          <w:b/>
          <w:i/>
          <w:sz w:val="22"/>
        </w:rPr>
      </w:pPr>
      <w:r>
        <w:rPr>
          <w:rFonts w:ascii="Palatino Linotype" w:hAnsi="Palatino Linotype"/>
          <w:b/>
          <w:i/>
          <w:sz w:val="22"/>
        </w:rPr>
        <w:t>(Énfasis añadido)</w:t>
      </w:r>
    </w:p>
    <w:p w14:paraId="134ADE5A" w14:textId="40124F08" w:rsidR="009907A4" w:rsidRPr="00C44096" w:rsidRDefault="00C44096" w:rsidP="00C44096">
      <w:pPr>
        <w:pStyle w:val="Prrafodelista"/>
        <w:numPr>
          <w:ilvl w:val="0"/>
          <w:numId w:val="1"/>
        </w:numPr>
        <w:spacing w:line="360" w:lineRule="auto"/>
        <w:jc w:val="both"/>
        <w:rPr>
          <w:rFonts w:ascii="Palatino Linotype" w:eastAsia="MS Mincho" w:hAnsi="Palatino Linotype"/>
        </w:rPr>
      </w:pPr>
      <w:r>
        <w:rPr>
          <w:rFonts w:ascii="Palatino Linotype" w:eastAsia="MS Mincho" w:hAnsi="Palatino Linotype"/>
        </w:rPr>
        <w:lastRenderedPageBreak/>
        <w:t>Ahora bien, de la búsqueda que se realizó en relación al informe de los 100 días del Ayuntamiento de Tlalnepantla de Baz, se localizaron</w:t>
      </w:r>
      <w:r w:rsidRPr="00C44096">
        <w:rPr>
          <w:rFonts w:ascii="Palatino Linotype" w:eastAsia="MS Mincho" w:hAnsi="Palatino Linotype"/>
        </w:rPr>
        <w:t xml:space="preserve"> la</w:t>
      </w:r>
      <w:r>
        <w:rPr>
          <w:rFonts w:ascii="Palatino Linotype" w:eastAsia="MS Mincho" w:hAnsi="Palatino Linotype"/>
        </w:rPr>
        <w:t>s</w:t>
      </w:r>
      <w:r w:rsidRPr="00C44096">
        <w:rPr>
          <w:rFonts w:ascii="Palatino Linotype" w:eastAsia="MS Mincho" w:hAnsi="Palatino Linotype"/>
        </w:rPr>
        <w:t xml:space="preserve"> siguiente</w:t>
      </w:r>
      <w:r>
        <w:rPr>
          <w:rFonts w:ascii="Palatino Linotype" w:eastAsia="MS Mincho" w:hAnsi="Palatino Linotype"/>
        </w:rPr>
        <w:t>s</w:t>
      </w:r>
      <w:r w:rsidRPr="00C44096">
        <w:rPr>
          <w:rFonts w:ascii="Palatino Linotype" w:eastAsia="MS Mincho" w:hAnsi="Palatino Linotype"/>
        </w:rPr>
        <w:t xml:space="preserve"> direcci</w:t>
      </w:r>
      <w:r>
        <w:rPr>
          <w:rFonts w:ascii="Palatino Linotype" w:eastAsia="MS Mincho" w:hAnsi="Palatino Linotype"/>
        </w:rPr>
        <w:t>ones</w:t>
      </w:r>
      <w:r w:rsidRPr="00C44096">
        <w:rPr>
          <w:rFonts w:ascii="Palatino Linotype" w:eastAsia="MS Mincho" w:hAnsi="Palatino Linotype"/>
        </w:rPr>
        <w:t xml:space="preserve"> electr</w:t>
      </w:r>
      <w:r>
        <w:rPr>
          <w:rFonts w:ascii="Palatino Linotype" w:eastAsia="MS Mincho" w:hAnsi="Palatino Linotype"/>
        </w:rPr>
        <w:t>ónicas:</w:t>
      </w:r>
    </w:p>
    <w:p w14:paraId="559727F3" w14:textId="77777777" w:rsidR="00C44096" w:rsidRDefault="00C44096" w:rsidP="00C44096">
      <w:pPr>
        <w:spacing w:line="360" w:lineRule="auto"/>
        <w:jc w:val="both"/>
        <w:rPr>
          <w:rFonts w:ascii="Palatino Linotype" w:eastAsia="MS Mincho" w:hAnsi="Palatino Linotype"/>
        </w:rPr>
      </w:pPr>
    </w:p>
    <w:p w14:paraId="504B83A4" w14:textId="7B76A8D3" w:rsidR="00C44096" w:rsidRPr="00C44096" w:rsidRDefault="00306D52" w:rsidP="00C44096">
      <w:pPr>
        <w:pStyle w:val="Prrafodelista"/>
        <w:numPr>
          <w:ilvl w:val="0"/>
          <w:numId w:val="35"/>
        </w:numPr>
        <w:spacing w:line="360" w:lineRule="auto"/>
        <w:jc w:val="both"/>
        <w:rPr>
          <w:rFonts w:ascii="Palatino Linotype" w:eastAsia="MS Mincho" w:hAnsi="Palatino Linotype"/>
        </w:rPr>
      </w:pPr>
      <w:hyperlink r:id="rId8" w:history="1">
        <w:r w:rsidR="00C44096" w:rsidRPr="00C44096">
          <w:rPr>
            <w:rStyle w:val="Hipervnculo"/>
            <w:rFonts w:ascii="Palatino Linotype" w:eastAsia="MS Mincho" w:hAnsi="Palatino Linotype"/>
          </w:rPr>
          <w:t>https://www.facebook.com/GobTlalne/videos/100-d%C3%ADas-informe-de-gobierno/313752747594964/?locale=ms_MY</w:t>
        </w:r>
      </w:hyperlink>
    </w:p>
    <w:p w14:paraId="488276C6" w14:textId="56D2B9A2" w:rsidR="00C44096" w:rsidRPr="00C44096" w:rsidRDefault="00306D52" w:rsidP="00C44096">
      <w:pPr>
        <w:pStyle w:val="Prrafodelista"/>
        <w:numPr>
          <w:ilvl w:val="0"/>
          <w:numId w:val="35"/>
        </w:numPr>
        <w:spacing w:line="360" w:lineRule="auto"/>
        <w:jc w:val="both"/>
        <w:rPr>
          <w:rFonts w:ascii="Palatino Linotype" w:eastAsia="MS Mincho" w:hAnsi="Palatino Linotype"/>
        </w:rPr>
      </w:pPr>
      <w:hyperlink r:id="rId9" w:history="1">
        <w:r w:rsidR="00C44096" w:rsidRPr="00C44096">
          <w:rPr>
            <w:rStyle w:val="Hipervnculo"/>
            <w:rFonts w:ascii="Palatino Linotype" w:eastAsia="MS Mincho" w:hAnsi="Palatino Linotype"/>
          </w:rPr>
          <w:t>https://www.youtube.com/watch?v=dVpsfvyzMUI</w:t>
        </w:r>
      </w:hyperlink>
    </w:p>
    <w:p w14:paraId="20223FCC" w14:textId="77777777" w:rsidR="00C44096" w:rsidRDefault="00C44096" w:rsidP="00C44096">
      <w:pPr>
        <w:spacing w:line="360" w:lineRule="auto"/>
        <w:jc w:val="both"/>
        <w:rPr>
          <w:rFonts w:ascii="Palatino Linotype" w:eastAsia="MS Mincho" w:hAnsi="Palatino Linotype"/>
        </w:rPr>
      </w:pPr>
    </w:p>
    <w:p w14:paraId="5BB823B3" w14:textId="77777777" w:rsidR="00632FEE" w:rsidRDefault="00632FEE" w:rsidP="00DD6237">
      <w:pPr>
        <w:pStyle w:val="Prrafodelista"/>
        <w:numPr>
          <w:ilvl w:val="0"/>
          <w:numId w:val="1"/>
        </w:numPr>
        <w:spacing w:line="360" w:lineRule="auto"/>
        <w:jc w:val="both"/>
        <w:rPr>
          <w:rFonts w:ascii="Palatino Linotype" w:eastAsia="MS Mincho" w:hAnsi="Palatino Linotype"/>
        </w:rPr>
      </w:pPr>
      <w:r>
        <w:rPr>
          <w:rFonts w:ascii="Palatino Linotype" w:eastAsia="MS Mincho" w:hAnsi="Palatino Linotype"/>
        </w:rPr>
        <w:t xml:space="preserve">Durante el informe que rindió el Presidente Municipal, menciona </w:t>
      </w:r>
      <w:r w:rsidRPr="00632FEE">
        <w:rPr>
          <w:rFonts w:ascii="Palatino Linotype" w:eastAsia="MS Mincho" w:hAnsi="Palatino Linotype"/>
          <w:i/>
        </w:rPr>
        <w:t>“Quiero destacar, también como todas las áreas, el trabajo del DIF Municipal, ya que es un tema sumamente importante, reconocerle a la Presidenta Honoraria…</w:t>
      </w:r>
      <w:r>
        <w:rPr>
          <w:rFonts w:ascii="Palatino Linotype" w:eastAsia="MS Mincho" w:hAnsi="Palatino Linotype"/>
        </w:rPr>
        <w:t>” asimismo, enlista las principales acciones como son las siguientes:</w:t>
      </w:r>
    </w:p>
    <w:p w14:paraId="7CBF78F9" w14:textId="77777777" w:rsidR="00632FEE" w:rsidRDefault="00632FEE" w:rsidP="00632FEE">
      <w:pPr>
        <w:spacing w:line="360" w:lineRule="auto"/>
        <w:jc w:val="both"/>
        <w:rPr>
          <w:rFonts w:ascii="Palatino Linotype" w:eastAsia="MS Mincho" w:hAnsi="Palatino Linotype"/>
        </w:rPr>
      </w:pPr>
    </w:p>
    <w:p w14:paraId="57D1E4AC" w14:textId="1FCE447A" w:rsidR="00632FEE" w:rsidRPr="00632FEE" w:rsidRDefault="00632FEE" w:rsidP="00632FEE">
      <w:pPr>
        <w:pStyle w:val="Prrafodelista"/>
        <w:numPr>
          <w:ilvl w:val="0"/>
          <w:numId w:val="36"/>
        </w:numPr>
        <w:spacing w:line="360" w:lineRule="auto"/>
        <w:jc w:val="both"/>
        <w:rPr>
          <w:rFonts w:ascii="Palatino Linotype" w:eastAsia="MS Mincho" w:hAnsi="Palatino Linotype"/>
        </w:rPr>
      </w:pPr>
      <w:r w:rsidRPr="00632FEE">
        <w:rPr>
          <w:rFonts w:ascii="Palatino Linotype" w:eastAsia="MS Mincho" w:hAnsi="Palatino Linotype"/>
        </w:rPr>
        <w:t>Entrega de ropa deportiva a personas de la tercera edad</w:t>
      </w:r>
    </w:p>
    <w:p w14:paraId="6C33ECA6" w14:textId="4C1F9D5C" w:rsidR="00632FEE" w:rsidRPr="00632FEE" w:rsidRDefault="00632FEE" w:rsidP="00632FEE">
      <w:pPr>
        <w:pStyle w:val="Prrafodelista"/>
        <w:numPr>
          <w:ilvl w:val="0"/>
          <w:numId w:val="36"/>
        </w:numPr>
        <w:spacing w:line="360" w:lineRule="auto"/>
        <w:jc w:val="both"/>
        <w:rPr>
          <w:rFonts w:ascii="Palatino Linotype" w:eastAsia="MS Mincho" w:hAnsi="Palatino Linotype"/>
        </w:rPr>
      </w:pPr>
      <w:r w:rsidRPr="00632FEE">
        <w:rPr>
          <w:rFonts w:ascii="Palatino Linotype" w:eastAsia="MS Mincho" w:hAnsi="Palatino Linotype"/>
        </w:rPr>
        <w:t>Se activaron las casas de descanso</w:t>
      </w:r>
    </w:p>
    <w:p w14:paraId="43E4C0C3" w14:textId="4E8B2AA5" w:rsidR="00C44096" w:rsidRPr="00632FEE" w:rsidRDefault="00632FEE" w:rsidP="00632FEE">
      <w:pPr>
        <w:pStyle w:val="Prrafodelista"/>
        <w:numPr>
          <w:ilvl w:val="0"/>
          <w:numId w:val="36"/>
        </w:numPr>
        <w:spacing w:line="360" w:lineRule="auto"/>
        <w:jc w:val="both"/>
        <w:rPr>
          <w:rFonts w:ascii="Palatino Linotype" w:eastAsia="MS Mincho" w:hAnsi="Palatino Linotype"/>
        </w:rPr>
      </w:pPr>
      <w:r w:rsidRPr="00632FEE">
        <w:rPr>
          <w:rFonts w:ascii="Palatino Linotype" w:eastAsia="MS Mincho" w:hAnsi="Palatino Linotype"/>
        </w:rPr>
        <w:t xml:space="preserve">Casa del adulto mayor </w:t>
      </w:r>
    </w:p>
    <w:p w14:paraId="73E4BB18" w14:textId="6C77F90E" w:rsidR="00632FEE" w:rsidRPr="00632FEE" w:rsidRDefault="00632FEE" w:rsidP="00632FEE">
      <w:pPr>
        <w:pStyle w:val="Prrafodelista"/>
        <w:numPr>
          <w:ilvl w:val="0"/>
          <w:numId w:val="36"/>
        </w:numPr>
        <w:spacing w:line="360" w:lineRule="auto"/>
        <w:jc w:val="both"/>
        <w:rPr>
          <w:rFonts w:ascii="Palatino Linotype" w:eastAsia="MS Mincho" w:hAnsi="Palatino Linotype"/>
        </w:rPr>
      </w:pPr>
      <w:r w:rsidRPr="00632FEE">
        <w:rPr>
          <w:rFonts w:ascii="Palatino Linotype" w:eastAsia="MS Mincho" w:hAnsi="Palatino Linotype"/>
        </w:rPr>
        <w:t>Centros comunitarios</w:t>
      </w:r>
    </w:p>
    <w:p w14:paraId="47002AD5" w14:textId="7E210A07" w:rsidR="00632FEE" w:rsidRPr="00632FEE" w:rsidRDefault="00632FEE" w:rsidP="00632FEE">
      <w:pPr>
        <w:pStyle w:val="Prrafodelista"/>
        <w:numPr>
          <w:ilvl w:val="0"/>
          <w:numId w:val="36"/>
        </w:numPr>
        <w:spacing w:line="360" w:lineRule="auto"/>
        <w:jc w:val="both"/>
        <w:rPr>
          <w:rFonts w:ascii="Palatino Linotype" w:eastAsia="MS Mincho" w:hAnsi="Palatino Linotype"/>
        </w:rPr>
      </w:pPr>
      <w:r w:rsidRPr="00632FEE">
        <w:rPr>
          <w:rFonts w:ascii="Palatino Linotype" w:eastAsia="MS Mincho" w:hAnsi="Palatino Linotype"/>
        </w:rPr>
        <w:t>Se pasó el Instituto de Salud al DIF Municipal</w:t>
      </w:r>
    </w:p>
    <w:p w14:paraId="548AACB9" w14:textId="1C1CF15C" w:rsidR="00632FEE" w:rsidRPr="00632FEE" w:rsidRDefault="00632FEE" w:rsidP="00632FEE">
      <w:pPr>
        <w:pStyle w:val="Prrafodelista"/>
        <w:numPr>
          <w:ilvl w:val="0"/>
          <w:numId w:val="36"/>
        </w:numPr>
        <w:spacing w:line="360" w:lineRule="auto"/>
        <w:jc w:val="both"/>
        <w:rPr>
          <w:rFonts w:ascii="Palatino Linotype" w:eastAsia="MS Mincho" w:hAnsi="Palatino Linotype"/>
        </w:rPr>
      </w:pPr>
      <w:r w:rsidRPr="00632FEE">
        <w:rPr>
          <w:rFonts w:ascii="Palatino Linotype" w:eastAsia="MS Mincho" w:hAnsi="Palatino Linotype"/>
        </w:rPr>
        <w:t>Aplicación de más de 400,00 mil vacunas;</w:t>
      </w:r>
    </w:p>
    <w:p w14:paraId="1D6404BB" w14:textId="4C0963C1" w:rsidR="00632FEE" w:rsidRPr="00632FEE" w:rsidRDefault="00632FEE" w:rsidP="00632FEE">
      <w:pPr>
        <w:pStyle w:val="Prrafodelista"/>
        <w:numPr>
          <w:ilvl w:val="0"/>
          <w:numId w:val="36"/>
        </w:numPr>
        <w:spacing w:line="360" w:lineRule="auto"/>
        <w:jc w:val="both"/>
        <w:rPr>
          <w:rFonts w:ascii="Palatino Linotype" w:eastAsia="MS Mincho" w:hAnsi="Palatino Linotype"/>
        </w:rPr>
      </w:pPr>
      <w:r w:rsidRPr="00632FEE">
        <w:rPr>
          <w:rFonts w:ascii="Palatino Linotype" w:eastAsia="MS Mincho" w:hAnsi="Palatino Linotype"/>
        </w:rPr>
        <w:t xml:space="preserve">Implementación de 4,000 mil pruebas </w:t>
      </w:r>
      <w:proofErr w:type="spellStart"/>
      <w:r w:rsidRPr="00632FEE">
        <w:rPr>
          <w:rFonts w:ascii="Palatino Linotype" w:eastAsia="MS Mincho" w:hAnsi="Palatino Linotype"/>
        </w:rPr>
        <w:t>covid</w:t>
      </w:r>
      <w:proofErr w:type="spellEnd"/>
    </w:p>
    <w:p w14:paraId="1DDD7F1B" w14:textId="6E5C66B1" w:rsidR="00632FEE" w:rsidRPr="00632FEE" w:rsidRDefault="00632FEE" w:rsidP="00632FEE">
      <w:pPr>
        <w:pStyle w:val="Prrafodelista"/>
        <w:numPr>
          <w:ilvl w:val="0"/>
          <w:numId w:val="36"/>
        </w:numPr>
        <w:spacing w:line="360" w:lineRule="auto"/>
        <w:jc w:val="both"/>
        <w:rPr>
          <w:rFonts w:ascii="Palatino Linotype" w:eastAsia="MS Mincho" w:hAnsi="Palatino Linotype"/>
        </w:rPr>
      </w:pPr>
      <w:r w:rsidRPr="00632FEE">
        <w:rPr>
          <w:rFonts w:ascii="Palatino Linotype" w:eastAsia="MS Mincho" w:hAnsi="Palatino Linotype"/>
        </w:rPr>
        <w:t>Convenios con el CRIT</w:t>
      </w:r>
    </w:p>
    <w:p w14:paraId="1F44BA7B" w14:textId="666935AC" w:rsidR="00632FEE" w:rsidRPr="00632FEE" w:rsidRDefault="00632FEE" w:rsidP="00632FEE">
      <w:pPr>
        <w:pStyle w:val="Prrafodelista"/>
        <w:numPr>
          <w:ilvl w:val="0"/>
          <w:numId w:val="36"/>
        </w:numPr>
        <w:spacing w:line="360" w:lineRule="auto"/>
        <w:jc w:val="both"/>
        <w:rPr>
          <w:rFonts w:ascii="Palatino Linotype" w:eastAsia="MS Mincho" w:hAnsi="Palatino Linotype"/>
        </w:rPr>
      </w:pPr>
      <w:r w:rsidRPr="00632FEE">
        <w:rPr>
          <w:rFonts w:ascii="Palatino Linotype" w:eastAsia="MS Mincho" w:hAnsi="Palatino Linotype"/>
        </w:rPr>
        <w:t>Festival de niños y niñas con discapacidad;</w:t>
      </w:r>
    </w:p>
    <w:p w14:paraId="6D3CFAB9" w14:textId="2D86D4A8" w:rsidR="00632FEE" w:rsidRPr="00632FEE" w:rsidRDefault="00632FEE" w:rsidP="00632FEE">
      <w:pPr>
        <w:pStyle w:val="Prrafodelista"/>
        <w:numPr>
          <w:ilvl w:val="0"/>
          <w:numId w:val="36"/>
        </w:numPr>
        <w:spacing w:line="360" w:lineRule="auto"/>
        <w:jc w:val="both"/>
        <w:rPr>
          <w:rFonts w:ascii="Palatino Linotype" w:eastAsia="MS Mincho" w:hAnsi="Palatino Linotype"/>
        </w:rPr>
      </w:pPr>
      <w:r w:rsidRPr="00632FEE">
        <w:rPr>
          <w:rFonts w:ascii="Palatino Linotype" w:eastAsia="MS Mincho" w:hAnsi="Palatino Linotype"/>
        </w:rPr>
        <w:t>Restablecimiento de la Equino terapia</w:t>
      </w:r>
    </w:p>
    <w:p w14:paraId="2898EF86" w14:textId="77777777" w:rsidR="00632FEE" w:rsidRDefault="00632FEE" w:rsidP="00632FEE">
      <w:pPr>
        <w:spacing w:line="360" w:lineRule="auto"/>
        <w:jc w:val="both"/>
        <w:rPr>
          <w:rFonts w:ascii="Palatino Linotype" w:eastAsia="MS Mincho" w:hAnsi="Palatino Linotype"/>
        </w:rPr>
      </w:pPr>
    </w:p>
    <w:p w14:paraId="69DC85E4" w14:textId="77777777" w:rsidR="00632FEE" w:rsidRDefault="00632FEE" w:rsidP="00632FEE">
      <w:pPr>
        <w:spacing w:line="360" w:lineRule="auto"/>
        <w:jc w:val="both"/>
        <w:rPr>
          <w:rFonts w:ascii="Palatino Linotype" w:eastAsia="MS Mincho" w:hAnsi="Palatino Linotype"/>
        </w:rPr>
      </w:pPr>
    </w:p>
    <w:p w14:paraId="56547A2C" w14:textId="77777777" w:rsidR="00C44096" w:rsidRPr="00A5441B" w:rsidRDefault="00C44096" w:rsidP="00C44096">
      <w:pPr>
        <w:numPr>
          <w:ilvl w:val="0"/>
          <w:numId w:val="1"/>
        </w:numPr>
        <w:spacing w:line="360" w:lineRule="auto"/>
        <w:ind w:right="34"/>
        <w:contextualSpacing/>
        <w:jc w:val="both"/>
        <w:rPr>
          <w:rFonts w:ascii="Palatino Linotype" w:eastAsia="Calibri" w:hAnsi="Palatino Linotype"/>
        </w:rPr>
      </w:pPr>
      <w:r>
        <w:rPr>
          <w:rFonts w:ascii="Palatino Linotype" w:hAnsi="Palatino Linotype" w:cs="Arial"/>
          <w:lang w:eastAsia="es-MX"/>
        </w:rPr>
        <w:t xml:space="preserve">Es necesario enfatizar que las publicaciones en páginas web o electrónicas a través de la red de internet </w:t>
      </w:r>
      <w:r>
        <w:rPr>
          <w:rFonts w:ascii="Palatino Linotype" w:eastAsia="Calibri" w:hAnsi="Palatino Linotype"/>
        </w:rPr>
        <w:t>co</w:t>
      </w:r>
      <w:r w:rsidRPr="00A5441B">
        <w:rPr>
          <w:rFonts w:ascii="Palatino Linotype" w:hAnsi="Palatino Linotype" w:cs="Arial"/>
        </w:rPr>
        <w:t xml:space="preserve">nstituyen el derecho a la libre expresión de los profesionales de la materia, previsto en el artículo 7 de la </w:t>
      </w:r>
      <w:r w:rsidRPr="00A5441B">
        <w:rPr>
          <w:rFonts w:ascii="Palatino Linotype" w:hAnsi="Palatino Linotype" w:cs="Arial"/>
          <w:b/>
        </w:rPr>
        <w:t>Constitución Política de los Estados Unidos Mexicanos</w:t>
      </w:r>
      <w:r w:rsidRPr="00A5441B">
        <w:rPr>
          <w:rFonts w:ascii="Palatino Linotype" w:hAnsi="Palatino Linotype" w:cs="Arial"/>
        </w:rPr>
        <w:t>, en las cuales cada medio informativo vierte su opinión, comentario o señalamiento respecto de hechos que al parecer se suscitaron en un tiempo y lugar determinado y no pueden ser consideradas como un medio de prueba; también lo es que</w:t>
      </w:r>
      <w:r w:rsidRPr="00A5441B">
        <w:rPr>
          <w:rFonts w:ascii="Palatino Linotype" w:hAnsi="Palatino Linotype"/>
        </w:rPr>
        <w:t xml:space="preserve">, arrojan </w:t>
      </w:r>
      <w:r w:rsidRPr="00A5441B">
        <w:rPr>
          <w:rFonts w:ascii="Palatino Linotype" w:hAnsi="Palatino Linotype"/>
          <w:b/>
        </w:rPr>
        <w:t xml:space="preserve">indicios </w:t>
      </w:r>
      <w:r w:rsidRPr="00A5441B">
        <w:rPr>
          <w:rFonts w:ascii="Palatino Linotype" w:hAnsi="Palatino Linotype"/>
        </w:rPr>
        <w:t>sobre los hechos a que se refieren.</w:t>
      </w:r>
    </w:p>
    <w:p w14:paraId="01DFDF07" w14:textId="77777777" w:rsidR="00C44096" w:rsidRPr="00A36512" w:rsidRDefault="00C44096" w:rsidP="00C44096">
      <w:pPr>
        <w:spacing w:line="360" w:lineRule="auto"/>
        <w:ind w:right="34"/>
        <w:contextualSpacing/>
        <w:jc w:val="both"/>
        <w:rPr>
          <w:rFonts w:ascii="Palatino Linotype" w:eastAsia="Calibri" w:hAnsi="Palatino Linotype"/>
        </w:rPr>
      </w:pPr>
    </w:p>
    <w:p w14:paraId="047BB862" w14:textId="77777777" w:rsidR="00C44096" w:rsidRPr="00A36512" w:rsidRDefault="00C44096" w:rsidP="00C44096">
      <w:pPr>
        <w:numPr>
          <w:ilvl w:val="0"/>
          <w:numId w:val="1"/>
        </w:numPr>
        <w:spacing w:line="360" w:lineRule="auto"/>
        <w:ind w:right="34"/>
        <w:contextualSpacing/>
        <w:jc w:val="both"/>
        <w:rPr>
          <w:rFonts w:ascii="Palatino Linotype" w:eastAsia="Calibri" w:hAnsi="Palatino Linotype"/>
        </w:rPr>
      </w:pPr>
      <w:r w:rsidRPr="00A36512">
        <w:rPr>
          <w:rFonts w:ascii="Palatino Linotype" w:hAnsi="Palatino Linotype"/>
        </w:rPr>
        <w:t xml:space="preserve">Apoya lo anterior, la Jurisprudencia con número de registro 1000830, emitida por la Sala Superior, Apéndice de 2011, localizable en VIII. Electoral Primera Parte Vigentes, Materia Electoral, tesis 191, página 244, cuyo rubro y contenido del tenor literal siguiente: </w:t>
      </w:r>
    </w:p>
    <w:p w14:paraId="195D3ADC" w14:textId="77777777" w:rsidR="00C44096" w:rsidRDefault="00C44096" w:rsidP="00C44096">
      <w:pPr>
        <w:pStyle w:val="Textonotapie"/>
        <w:ind w:right="-709"/>
        <w:jc w:val="both"/>
        <w:rPr>
          <w:rFonts w:ascii="Palatino Linotype" w:hAnsi="Palatino Linotype"/>
          <w:sz w:val="18"/>
          <w:szCs w:val="18"/>
        </w:rPr>
      </w:pPr>
    </w:p>
    <w:p w14:paraId="28A7B752" w14:textId="77777777" w:rsidR="00C44096" w:rsidRPr="00A76ED4" w:rsidRDefault="00C44096" w:rsidP="00C44096">
      <w:pPr>
        <w:pStyle w:val="Prrafodelista"/>
        <w:spacing w:line="360" w:lineRule="auto"/>
        <w:ind w:left="567" w:right="567"/>
        <w:jc w:val="both"/>
        <w:rPr>
          <w:rFonts w:ascii="Palatino Linotype" w:hAnsi="Palatino Linotype"/>
          <w:i/>
        </w:rPr>
      </w:pPr>
      <w:r w:rsidRPr="00A76ED4">
        <w:rPr>
          <w:rFonts w:ascii="Palatino Linotype" w:hAnsi="Palatino Linotype"/>
          <w:b/>
          <w:i/>
        </w:rPr>
        <w:t xml:space="preserve">“NOTAS PERIODÍSTICAS. ELEMENTOS PARA DETERMINAR SU FUERZA INDICIARIA. </w:t>
      </w:r>
      <w:r w:rsidRPr="00A76ED4">
        <w:rPr>
          <w:rFonts w:ascii="Palatino Linotype" w:hAnsi="Palatino Linotype"/>
          <w:i/>
        </w:rPr>
        <w:t xml:space="preserve">Los medios probatorios que se hacen consistir en notas periodísticas, sólo pueden arrojar indicios sobre los hechos a que se refieren, pero para calificar si se trata de indicios simples o de indicios de mayor grado </w:t>
      </w:r>
      <w:proofErr w:type="spellStart"/>
      <w:r w:rsidRPr="00A76ED4">
        <w:rPr>
          <w:rFonts w:ascii="Palatino Linotype" w:hAnsi="Palatino Linotype"/>
          <w:i/>
        </w:rPr>
        <w:t>convictivo</w:t>
      </w:r>
      <w:proofErr w:type="spellEnd"/>
      <w:r w:rsidRPr="00A76ED4">
        <w:rPr>
          <w:rFonts w:ascii="Palatino Linotype" w:hAnsi="Palatino Linotype"/>
          <w:i/>
        </w:rPr>
        <w:t xml:space="preserve">, el juzgador debe ponderar las circunstancias existentes en cada caso concreto. Así, si se aportaron varias notas, provenientes de distintos órganos de información, atribuidas a diferentes autores y coincidentes en lo sustancial, y si además no obra constancia de que el afectado con su contenido haya ofrecido algún mentís sobre lo que en las noticias se le atribuye, y en el juicio donde se presenten se concreta a manifestar que esos medios informativos carecen de valor probatorio, pero omite pronunciarse sobre la certeza o falsedad de los hechos </w:t>
      </w:r>
      <w:r w:rsidRPr="00A76ED4">
        <w:rPr>
          <w:rFonts w:ascii="Palatino Linotype" w:hAnsi="Palatino Linotype"/>
          <w:i/>
        </w:rPr>
        <w:lastRenderedPageBreak/>
        <w:t>consignados en ellos, al sopesar todas esas circunstancias con la aplicación de las reglas de la lógica, la sana crítica y las máximas de experiencia, en términos del artículo 16, apartado 1, de la Ley General del Sistema de Medios de Impugnación en Materia Electoral, o de la ley que sea aplicable, esto permite.</w:t>
      </w:r>
    </w:p>
    <w:p w14:paraId="4530923A" w14:textId="77777777" w:rsidR="00C44096" w:rsidRDefault="00C44096" w:rsidP="00C44096">
      <w:pPr>
        <w:pStyle w:val="Prrafodelista"/>
        <w:spacing w:line="360" w:lineRule="auto"/>
        <w:ind w:left="0"/>
        <w:jc w:val="both"/>
        <w:rPr>
          <w:rFonts w:ascii="Palatino Linotype" w:eastAsia="MS Mincho" w:hAnsi="Palatino Linotype"/>
        </w:rPr>
      </w:pPr>
    </w:p>
    <w:p w14:paraId="73669D90" w14:textId="77777777" w:rsidR="00C44096" w:rsidRPr="00A36512" w:rsidRDefault="00C44096" w:rsidP="00C44096">
      <w:pPr>
        <w:pStyle w:val="Prrafodelista"/>
        <w:numPr>
          <w:ilvl w:val="0"/>
          <w:numId w:val="1"/>
        </w:numPr>
        <w:spacing w:line="360" w:lineRule="auto"/>
        <w:jc w:val="both"/>
        <w:rPr>
          <w:rFonts w:ascii="Palatino Linotype" w:eastAsia="MS Mincho" w:hAnsi="Palatino Linotype"/>
        </w:rPr>
      </w:pPr>
      <w:r w:rsidRPr="00A36512">
        <w:rPr>
          <w:rFonts w:ascii="Palatino Linotype" w:eastAsia="MS Mincho" w:hAnsi="Palatino Linotype"/>
        </w:rPr>
        <w:t xml:space="preserve">Asimismo, robustece la postura por analogía, la Jurisprudencia en materia civil </w:t>
      </w:r>
      <w:r w:rsidRPr="00A36512">
        <w:rPr>
          <w:rFonts w:ascii="Palatino Linotype" w:hAnsi="Palatino Linotype" w:cs="Arial"/>
          <w:bCs/>
        </w:rPr>
        <w:t>I.3o.C35K (10a.), de la Décima Época, con número de identificación 2004949, emitido por el Tercer Tribunal Colegiado en Materia Civil del Primer Circuito que refiere lo siguiente:</w:t>
      </w:r>
    </w:p>
    <w:p w14:paraId="42B7816B" w14:textId="77777777" w:rsidR="00C44096" w:rsidRPr="003721E3" w:rsidRDefault="00C44096" w:rsidP="00C44096">
      <w:pPr>
        <w:ind w:left="567" w:right="567"/>
        <w:jc w:val="both"/>
        <w:rPr>
          <w:rFonts w:ascii="Palatino Linotype" w:hAnsi="Palatino Linotype" w:cs="Calibri"/>
          <w:i/>
          <w:iCs/>
          <w:color w:val="000000"/>
          <w:sz w:val="22"/>
          <w:szCs w:val="22"/>
        </w:rPr>
      </w:pPr>
      <w:r w:rsidRPr="00AE0030">
        <w:rPr>
          <w:rFonts w:ascii="Palatino Linotype" w:hAnsi="Palatino Linotype" w:cs="Calibri"/>
          <w:b/>
          <w:bCs/>
          <w:i/>
          <w:iCs/>
          <w:color w:val="000000"/>
          <w:sz w:val="22"/>
          <w:szCs w:val="22"/>
        </w:rPr>
        <w:t>PÁGINAS</w:t>
      </w:r>
      <w:r>
        <w:rPr>
          <w:rFonts w:ascii="Palatino Linotype" w:hAnsi="Palatino Linotype" w:cs="Calibri"/>
          <w:b/>
          <w:bCs/>
          <w:i/>
          <w:iCs/>
          <w:color w:val="000000"/>
          <w:sz w:val="22"/>
          <w:szCs w:val="22"/>
        </w:rPr>
        <w:t xml:space="preserve"> WEB </w:t>
      </w:r>
      <w:r w:rsidRPr="00AE0030">
        <w:rPr>
          <w:rFonts w:ascii="Palatino Linotype" w:hAnsi="Palatino Linotype" w:cs="Calibri"/>
          <w:b/>
          <w:bCs/>
          <w:i/>
          <w:iCs/>
          <w:color w:val="000000"/>
          <w:sz w:val="22"/>
          <w:szCs w:val="22"/>
        </w:rPr>
        <w:t>O ELECTRÓNICAS. SU CONTENIDO ES UN HECHO NOTORIO</w:t>
      </w:r>
      <w:r w:rsidRPr="003721E3">
        <w:rPr>
          <w:rFonts w:ascii="Palatino Linotype" w:hAnsi="Palatino Linotype" w:cs="Calibri"/>
          <w:b/>
          <w:bCs/>
          <w:i/>
          <w:iCs/>
          <w:color w:val="000000"/>
          <w:sz w:val="22"/>
          <w:szCs w:val="22"/>
        </w:rPr>
        <w:t xml:space="preserve"> Y SUSCEPTIBLE DE SER VALORADO EN UNA DECISIÓN JUDICIAL.</w:t>
      </w:r>
      <w:r>
        <w:rPr>
          <w:rFonts w:ascii="Palatino Linotype" w:hAnsi="Palatino Linotype" w:cs="Calibri"/>
          <w:i/>
          <w:iCs/>
          <w:color w:val="000000"/>
          <w:sz w:val="22"/>
          <w:szCs w:val="22"/>
        </w:rPr>
        <w:t xml:space="preserve"> “</w:t>
      </w:r>
      <w:r w:rsidRPr="00AE0030">
        <w:rPr>
          <w:rFonts w:ascii="Palatino Linotype" w:hAnsi="Palatino Linotype" w:cs="Calibri"/>
          <w:b/>
          <w:bCs/>
          <w:i/>
          <w:iCs/>
          <w:color w:val="000000"/>
          <w:sz w:val="22"/>
          <w:szCs w:val="22"/>
        </w:rPr>
        <w:t>Los datos publicados en documentos o páginas situados en redes informáticas constituyen un hecho notorio por formar parte del conocimiento público a través de tales medios al momento en que se dicta una resolución judicial</w:t>
      </w:r>
      <w:r w:rsidRPr="003721E3">
        <w:rPr>
          <w:rFonts w:ascii="Palatino Linotype" w:hAnsi="Palatino Linotype" w:cs="Calibri"/>
          <w:i/>
          <w:iCs/>
          <w:color w:val="000000"/>
          <w:sz w:val="22"/>
          <w:szCs w:val="22"/>
        </w:rPr>
        <w:t>, de conformidad con el artículo </w:t>
      </w:r>
      <w:hyperlink r:id="rId10" w:history="1">
        <w:r w:rsidRPr="003721E3">
          <w:rPr>
            <w:rStyle w:val="Hipervnculo"/>
            <w:rFonts w:ascii="Palatino Linotype" w:hAnsi="Palatino Linotype" w:cs="Calibri"/>
            <w:i/>
            <w:iCs/>
            <w:sz w:val="22"/>
            <w:szCs w:val="22"/>
          </w:rPr>
          <w:t>88 del Código Federal de Procedimientos Civiles</w:t>
        </w:r>
      </w:hyperlink>
      <w:r w:rsidRPr="003721E3">
        <w:rPr>
          <w:rFonts w:ascii="Palatino Linotype" w:hAnsi="Palatino Linotype" w:cs="Calibri"/>
          <w:i/>
          <w:iCs/>
          <w:color w:val="000000"/>
          <w:sz w:val="22"/>
          <w:szCs w:val="22"/>
        </w:rPr>
        <w:t xml:space="preserve">.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sociedad, lo cierto es que sí </w:t>
      </w:r>
      <w:r w:rsidRPr="00AE0030">
        <w:rPr>
          <w:rFonts w:ascii="Palatino Linotype" w:hAnsi="Palatino Linotype" w:cs="Calibri"/>
          <w:b/>
          <w:bCs/>
          <w:i/>
          <w:iCs/>
          <w:color w:val="000000"/>
          <w:sz w:val="22"/>
          <w:szCs w:val="22"/>
        </w:rPr>
        <w:t>es posible determinar si por el tipo de datos un hecho forma parte de la cultura normal de un sector de la sociedad y pueda ser considerado como notorio por el juzgador y, consecuentemente, valorado en una decisión judicial, por tratarse de un dato u opinión común indiscutible</w:t>
      </w:r>
      <w:r w:rsidRPr="003721E3">
        <w:rPr>
          <w:rFonts w:ascii="Palatino Linotype" w:hAnsi="Palatino Linotype" w:cs="Calibri"/>
          <w:i/>
          <w:iCs/>
          <w:color w:val="000000"/>
          <w:sz w:val="22"/>
          <w:szCs w:val="22"/>
        </w:rPr>
        <w:t>,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w:t>
      </w:r>
      <w:r>
        <w:rPr>
          <w:rFonts w:ascii="Palatino Linotype" w:hAnsi="Palatino Linotype" w:cs="Calibri"/>
          <w:i/>
          <w:iCs/>
          <w:color w:val="000000"/>
          <w:sz w:val="22"/>
          <w:szCs w:val="22"/>
        </w:rPr>
        <w:t>”</w:t>
      </w:r>
    </w:p>
    <w:p w14:paraId="14ECB320" w14:textId="77777777" w:rsidR="00C44096" w:rsidRDefault="00C44096" w:rsidP="00C44096">
      <w:pPr>
        <w:spacing w:line="360" w:lineRule="auto"/>
        <w:jc w:val="both"/>
        <w:rPr>
          <w:rFonts w:ascii="Palatino Linotype" w:eastAsia="MS Mincho" w:hAnsi="Palatino Linotype"/>
        </w:rPr>
      </w:pPr>
    </w:p>
    <w:p w14:paraId="57A09084" w14:textId="18187676" w:rsidR="00C44096" w:rsidRDefault="00933C52" w:rsidP="00C44096">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lastRenderedPageBreak/>
        <w:t>Entonces, tal y como se aprecia, el Sujeto Obligado a través de su respuesta e informe justificado proporcionaron información que no corresponde con lo solicitado, ya que el DIF de Tlalnepantla de Baz entregó el informe de 100 días del DIF, mientras que el particular requirió información contenida en el informe de 100 días del Ayuntamiento.</w:t>
      </w:r>
    </w:p>
    <w:p w14:paraId="6C0D944C" w14:textId="77777777" w:rsidR="00C44096" w:rsidRDefault="00C44096" w:rsidP="00C44096">
      <w:pPr>
        <w:pStyle w:val="Prrafodelista"/>
        <w:spacing w:line="360" w:lineRule="auto"/>
        <w:ind w:left="0"/>
        <w:jc w:val="both"/>
        <w:rPr>
          <w:rFonts w:ascii="Palatino Linotype" w:eastAsia="MS Mincho" w:hAnsi="Palatino Linotype"/>
        </w:rPr>
      </w:pPr>
    </w:p>
    <w:p w14:paraId="59A8D202" w14:textId="02351BC2" w:rsidR="00933C52" w:rsidRDefault="00933C52" w:rsidP="00DD6237">
      <w:pPr>
        <w:pStyle w:val="Prrafodelista"/>
        <w:numPr>
          <w:ilvl w:val="0"/>
          <w:numId w:val="1"/>
        </w:numPr>
        <w:spacing w:line="360" w:lineRule="auto"/>
        <w:jc w:val="both"/>
        <w:rPr>
          <w:rFonts w:ascii="Palatino Linotype" w:eastAsia="MS Mincho" w:hAnsi="Palatino Linotype"/>
        </w:rPr>
      </w:pPr>
      <w:r>
        <w:rPr>
          <w:rFonts w:ascii="Palatino Linotype" w:eastAsia="MS Mincho" w:hAnsi="Palatino Linotype"/>
        </w:rPr>
        <w:t>Entonces, si bien es cierto se trata de información que posee, genera y administra el Ayuntamiento, tan es así que realizó el procesamiento de la información, también lo es que se relaciona con las acciones que ejecutó el DIF de Tlalnepantla de Baz, por lo que, en este caso estamos en presencia de competencia compartida, resultando que ambos Sujetos Obligados poseen la información requerida, ya que entre las obligaciones del DIF, se encuentra formular los informes que sean encomendados por el Titular de la Presidencia Municipal, así como colaborar con los trabajos de integración del informe de gobierno, en consecuencia, para que el informe de los 100 días del Presidente Municipal haya contemplado información relacionada con las acciones del DIF, este último tuvo que haber remitido la información soporte, al mismo tiempo que debe contar con toda la evidencia documental tal como facturas, PBRM, oficios entre otros.</w:t>
      </w:r>
    </w:p>
    <w:p w14:paraId="33304DB3" w14:textId="77777777" w:rsidR="00BD20F8" w:rsidRPr="00BD20F8" w:rsidRDefault="00BD20F8" w:rsidP="00BD20F8">
      <w:pPr>
        <w:pStyle w:val="Prrafodelista"/>
        <w:rPr>
          <w:rFonts w:ascii="Palatino Linotype" w:eastAsia="MS Mincho" w:hAnsi="Palatino Linotype"/>
        </w:rPr>
      </w:pPr>
    </w:p>
    <w:p w14:paraId="68BDB969" w14:textId="77777777" w:rsidR="00BD20F8" w:rsidRPr="00BD20F8" w:rsidRDefault="00BD20F8" w:rsidP="00BD20F8">
      <w:pPr>
        <w:pStyle w:val="Prrafodelista"/>
        <w:numPr>
          <w:ilvl w:val="0"/>
          <w:numId w:val="1"/>
        </w:numPr>
        <w:spacing w:line="360" w:lineRule="auto"/>
        <w:jc w:val="both"/>
        <w:rPr>
          <w:rFonts w:ascii="Palatino Linotype" w:eastAsia="Calibri" w:hAnsi="Palatino Linotype" w:cs="Arial"/>
        </w:rPr>
      </w:pPr>
      <w:r>
        <w:rPr>
          <w:rFonts w:ascii="Palatino Linotype" w:hAnsi="Palatino Linotype"/>
        </w:rPr>
        <w:t>El Sujeto Obligado debe realizar una búsqueda de la información, dentro de todas las áreas que de acuerdo a sus atribuciones, funciones y competencias deban generar, administrar y poseer la información requerida por el particular.</w:t>
      </w:r>
    </w:p>
    <w:p w14:paraId="0E11D41A" w14:textId="77777777" w:rsidR="00BD20F8" w:rsidRPr="00BD20F8" w:rsidRDefault="00BD20F8" w:rsidP="00BD20F8">
      <w:pPr>
        <w:pStyle w:val="Prrafodelista"/>
        <w:rPr>
          <w:rFonts w:ascii="Palatino Linotype" w:hAnsi="Palatino Linotype"/>
        </w:rPr>
      </w:pPr>
    </w:p>
    <w:p w14:paraId="698F2671" w14:textId="517EF1DF" w:rsidR="00BD20F8" w:rsidRPr="002152A6" w:rsidRDefault="00BD20F8" w:rsidP="00BD20F8">
      <w:pPr>
        <w:pStyle w:val="Prrafodelista"/>
        <w:numPr>
          <w:ilvl w:val="0"/>
          <w:numId w:val="1"/>
        </w:numPr>
        <w:spacing w:line="360" w:lineRule="auto"/>
        <w:jc w:val="both"/>
        <w:rPr>
          <w:rFonts w:ascii="Palatino Linotype" w:eastAsia="Calibri" w:hAnsi="Palatino Linotype" w:cs="Arial"/>
        </w:rPr>
      </w:pPr>
      <w:r w:rsidRPr="002152A6">
        <w:rPr>
          <w:rFonts w:ascii="Palatino Linotype" w:hAnsi="Palatino Linotype"/>
        </w:rPr>
        <w:t xml:space="preserve">Las funciones que realizan las Unidades de Transparencia de los Sujetos Obligados es fundamental para el correcto cumplimiento del derecho de acceso a la </w:t>
      </w:r>
      <w:r w:rsidRPr="002152A6">
        <w:rPr>
          <w:rFonts w:ascii="Palatino Linotype" w:hAnsi="Palatino Linotype"/>
        </w:rPr>
        <w:lastRenderedPageBreak/>
        <w:t xml:space="preserve">información, pues son el vínculo entre los particulares y la información que requieren, además, su obligación es </w:t>
      </w:r>
      <w:r w:rsidRPr="002152A6">
        <w:rPr>
          <w:rFonts w:ascii="Palatino Linotype" w:hAnsi="Palatino Linotype"/>
          <w:i/>
        </w:rPr>
        <w:t>realizar, con efectividad, los trámites internos necesarios para la atención de las solicitudes de información</w:t>
      </w:r>
      <w:r w:rsidRPr="002152A6">
        <w:rPr>
          <w:rStyle w:val="Refdenotaalpie"/>
          <w:rFonts w:ascii="Palatino Linotype" w:hAnsi="Palatino Linotype"/>
        </w:rPr>
        <w:footnoteReference w:id="7"/>
      </w:r>
      <w:r w:rsidRPr="002152A6">
        <w:rPr>
          <w:rFonts w:ascii="Palatino Linotype" w:hAnsi="Palatino Linotype"/>
        </w:rPr>
        <w:t>, es decir, deben otorgar respuestas concisas, contundentes y certeras, además de estar en estricto apego a lo que la normatividad en la materia establece.</w:t>
      </w:r>
    </w:p>
    <w:p w14:paraId="33C2B024" w14:textId="77777777" w:rsidR="00BD20F8" w:rsidRPr="002152A6" w:rsidRDefault="00BD20F8" w:rsidP="00BD20F8">
      <w:pPr>
        <w:pStyle w:val="Prrafodelista"/>
        <w:rPr>
          <w:rFonts w:ascii="Palatino Linotype" w:eastAsia="Calibri" w:hAnsi="Palatino Linotype" w:cs="Arial"/>
        </w:rPr>
      </w:pPr>
    </w:p>
    <w:p w14:paraId="0B1E635C" w14:textId="77777777" w:rsidR="00BD20F8" w:rsidRPr="00BD20F8" w:rsidRDefault="00BD20F8" w:rsidP="00BD20F8">
      <w:pPr>
        <w:pStyle w:val="Prrafodelista"/>
        <w:numPr>
          <w:ilvl w:val="0"/>
          <w:numId w:val="1"/>
        </w:numPr>
        <w:spacing w:line="360" w:lineRule="auto"/>
        <w:jc w:val="both"/>
        <w:rPr>
          <w:rFonts w:ascii="Palatino Linotype" w:eastAsia="Calibri" w:hAnsi="Palatino Linotype" w:cs="Arial"/>
        </w:rPr>
      </w:pPr>
      <w:r>
        <w:rPr>
          <w:rFonts w:ascii="Palatino Linotype" w:hAnsi="Palatino Linotype" w:cs="Arial"/>
        </w:rPr>
        <w:t>Para una correcta búsqueda exhaustiva y razonable de la información, los Sujetos Obligados deben apegar su actuar conforme a lo que dispone el artículo 162 de la Ley de Transparencia y Acceso a la Información Pública del Estado de México y Municipios, mismo que contempla lo siguiente:</w:t>
      </w:r>
    </w:p>
    <w:p w14:paraId="1522BE31" w14:textId="77777777" w:rsidR="00BD20F8" w:rsidRPr="002152A6" w:rsidRDefault="00BD20F8" w:rsidP="00BD20F8">
      <w:pPr>
        <w:pStyle w:val="Prrafodelista"/>
        <w:rPr>
          <w:rFonts w:ascii="Palatino Linotype" w:hAnsi="Palatino Linotype"/>
        </w:rPr>
      </w:pPr>
    </w:p>
    <w:p w14:paraId="70E7298D" w14:textId="77777777" w:rsidR="00BD20F8" w:rsidRPr="002152A6" w:rsidRDefault="00BD20F8" w:rsidP="00BD20F8">
      <w:pPr>
        <w:autoSpaceDE w:val="0"/>
        <w:autoSpaceDN w:val="0"/>
        <w:adjustRightInd w:val="0"/>
        <w:spacing w:line="360" w:lineRule="auto"/>
        <w:ind w:left="567" w:right="567"/>
        <w:jc w:val="both"/>
        <w:rPr>
          <w:rFonts w:ascii="Palatino Linotype" w:hAnsi="Palatino Linotype"/>
          <w:i/>
          <w:sz w:val="28"/>
        </w:rPr>
      </w:pPr>
      <w:r w:rsidRPr="002152A6">
        <w:rPr>
          <w:rFonts w:ascii="Palatino Linotype" w:hAnsi="Palatino Linotype" w:cs="Bookman Old Style,Bold"/>
          <w:b/>
          <w:bCs/>
          <w:i/>
          <w:szCs w:val="20"/>
        </w:rPr>
        <w:t xml:space="preserve">Artículo 162. </w:t>
      </w:r>
      <w:r w:rsidRPr="002152A6">
        <w:rPr>
          <w:rFonts w:ascii="Palatino Linotype" w:hAnsi="Palatino Linotype" w:cs="Bookman Old Style"/>
          <w:i/>
          <w:szCs w:val="20"/>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6F31F890" w14:textId="77777777" w:rsidR="00BD20F8" w:rsidRPr="002152A6" w:rsidRDefault="00BD20F8" w:rsidP="00BD20F8">
      <w:pPr>
        <w:pStyle w:val="Prrafodelista"/>
        <w:spacing w:line="360" w:lineRule="auto"/>
        <w:ind w:left="0"/>
        <w:jc w:val="both"/>
        <w:rPr>
          <w:rFonts w:ascii="Palatino Linotype" w:hAnsi="Palatino Linotype"/>
        </w:rPr>
      </w:pPr>
      <w:r w:rsidRPr="002152A6">
        <w:rPr>
          <w:rFonts w:ascii="Palatino Linotype" w:hAnsi="Palatino Linotype"/>
        </w:rPr>
        <w:t xml:space="preserve"> </w:t>
      </w:r>
    </w:p>
    <w:p w14:paraId="6B198D58" w14:textId="534CB53F" w:rsidR="00BD20F8" w:rsidRPr="002152A6" w:rsidRDefault="00BD20F8" w:rsidP="00BD20F8">
      <w:pPr>
        <w:pStyle w:val="Prrafodelista"/>
        <w:numPr>
          <w:ilvl w:val="0"/>
          <w:numId w:val="1"/>
        </w:numPr>
        <w:spacing w:line="360" w:lineRule="auto"/>
        <w:jc w:val="both"/>
        <w:rPr>
          <w:rFonts w:ascii="Palatino Linotype" w:hAnsi="Palatino Linotype"/>
        </w:rPr>
      </w:pPr>
      <w:r w:rsidRPr="002152A6">
        <w:rPr>
          <w:rFonts w:ascii="Palatino Linotype" w:hAnsi="Palatino Linotype"/>
        </w:rPr>
        <w:t>Las unidades de transparencia deberán turnar las solicitudes de acceso a la información a las áreas correspondientes para que estas a su v</w:t>
      </w:r>
      <w:r>
        <w:rPr>
          <w:rFonts w:ascii="Palatino Linotype" w:hAnsi="Palatino Linotype"/>
        </w:rPr>
        <w:t>ez, manifestarán lo conducente.</w:t>
      </w:r>
    </w:p>
    <w:p w14:paraId="4E504B80" w14:textId="77777777" w:rsidR="00BD20F8" w:rsidRPr="002152A6" w:rsidRDefault="00BD20F8" w:rsidP="00BD20F8">
      <w:pPr>
        <w:pStyle w:val="Prrafodelista"/>
        <w:spacing w:line="360" w:lineRule="auto"/>
        <w:ind w:left="0"/>
        <w:jc w:val="both"/>
        <w:rPr>
          <w:rFonts w:ascii="Palatino Linotype" w:hAnsi="Palatino Linotype"/>
        </w:rPr>
      </w:pPr>
    </w:p>
    <w:p w14:paraId="796D41F1" w14:textId="77777777" w:rsidR="00BD20F8" w:rsidRPr="002152A6" w:rsidRDefault="00BD20F8" w:rsidP="00BD20F8">
      <w:pPr>
        <w:pStyle w:val="Prrafodelista"/>
        <w:numPr>
          <w:ilvl w:val="0"/>
          <w:numId w:val="1"/>
        </w:numPr>
        <w:spacing w:line="360" w:lineRule="auto"/>
        <w:jc w:val="both"/>
        <w:rPr>
          <w:rFonts w:ascii="Palatino Linotype" w:hAnsi="Palatino Linotype"/>
        </w:rPr>
      </w:pPr>
      <w:r w:rsidRPr="002152A6">
        <w:rPr>
          <w:rFonts w:ascii="Palatino Linotype" w:hAnsi="Palatino Linotype"/>
        </w:rPr>
        <w:t xml:space="preserve">La búsqueda exhaustiva y razonable de la información con su debida comprobación, es una herramienta que permite brindar mayor certeza a los </w:t>
      </w:r>
      <w:r w:rsidRPr="002152A6">
        <w:rPr>
          <w:rFonts w:ascii="Palatino Linotype" w:hAnsi="Palatino Linotype"/>
        </w:rPr>
        <w:lastRenderedPageBreak/>
        <w:t xml:space="preserve">particulares sobre las acciones que realizan los sujetos obligados para atender las solicitudes de información. Asimismo, con dicha herramienta se refleja el grado de compromiso que tienen como autoridades para el debido cumplimiento y tutela del derecho constitucional y convencionalmente reconocido que es el derecho de acceso a la información. </w:t>
      </w:r>
    </w:p>
    <w:p w14:paraId="6F87AF96" w14:textId="77777777" w:rsidR="00BD20F8" w:rsidRPr="002152A6" w:rsidRDefault="00BD20F8" w:rsidP="00BD20F8">
      <w:pPr>
        <w:pStyle w:val="Prrafodelista"/>
        <w:rPr>
          <w:rFonts w:ascii="Palatino Linotype" w:hAnsi="Palatino Linotype"/>
        </w:rPr>
      </w:pPr>
    </w:p>
    <w:p w14:paraId="43680334" w14:textId="77777777" w:rsidR="00BD20F8" w:rsidRPr="002152A6" w:rsidRDefault="00BD20F8" w:rsidP="00BD20F8">
      <w:pPr>
        <w:pStyle w:val="Prrafodelista"/>
        <w:numPr>
          <w:ilvl w:val="0"/>
          <w:numId w:val="1"/>
        </w:numPr>
        <w:spacing w:line="360" w:lineRule="auto"/>
        <w:jc w:val="both"/>
        <w:rPr>
          <w:rFonts w:ascii="Palatino Linotype" w:hAnsi="Palatino Linotype"/>
        </w:rPr>
      </w:pPr>
      <w:r w:rsidRPr="002152A6">
        <w:rPr>
          <w:rFonts w:ascii="Palatino Linotype" w:hAnsi="Palatino Linotype"/>
        </w:rPr>
        <w:t>La falta de carteo o turno de las Unidades de Transparencia a las diferentes áreas que integran la estructura orgánica de los Sujetos Obligados, podrían causar una afectación o restricción al derecho ejercido por los particulares; tal y como sucedió en el presente asunto en particular.</w:t>
      </w:r>
    </w:p>
    <w:p w14:paraId="49C8B0B8" w14:textId="77777777" w:rsidR="00BD20F8" w:rsidRDefault="00BD20F8" w:rsidP="00BD20F8">
      <w:pPr>
        <w:pStyle w:val="Prrafodelista"/>
        <w:spacing w:line="360" w:lineRule="auto"/>
        <w:ind w:left="0"/>
        <w:jc w:val="both"/>
        <w:rPr>
          <w:rFonts w:ascii="Palatino Linotype" w:eastAsia="MS Mincho" w:hAnsi="Palatino Linotype"/>
        </w:rPr>
      </w:pPr>
    </w:p>
    <w:p w14:paraId="4A7683B8" w14:textId="2F6EDA45" w:rsidR="00933C52" w:rsidRDefault="00933C52" w:rsidP="00DD6237">
      <w:pPr>
        <w:pStyle w:val="Prrafodelista"/>
        <w:numPr>
          <w:ilvl w:val="0"/>
          <w:numId w:val="1"/>
        </w:numPr>
        <w:spacing w:line="360" w:lineRule="auto"/>
        <w:jc w:val="both"/>
        <w:rPr>
          <w:rFonts w:ascii="Palatino Linotype" w:eastAsia="MS Mincho" w:hAnsi="Palatino Linotype"/>
        </w:rPr>
      </w:pPr>
      <w:r>
        <w:rPr>
          <w:rFonts w:ascii="Palatino Linotype" w:eastAsia="MS Mincho" w:hAnsi="Palatino Linotype"/>
        </w:rPr>
        <w:t xml:space="preserve">En consecuencia, se ORDENA al Sujeto Obligado </w:t>
      </w:r>
      <w:r w:rsidR="00BD20F8">
        <w:rPr>
          <w:rFonts w:ascii="Palatino Linotype" w:eastAsia="MS Mincho" w:hAnsi="Palatino Linotype"/>
        </w:rPr>
        <w:t>realizar una búsqueda exhaustiva y razonable a efecto de localizar y poner a disposición del particular el</w:t>
      </w:r>
      <w:r>
        <w:rPr>
          <w:rFonts w:ascii="Palatino Linotype" w:eastAsia="MS Mincho" w:hAnsi="Palatino Linotype"/>
        </w:rPr>
        <w:t xml:space="preserve"> soporte documental de las acciones que mencionó el Presidente Municipal relacionadas con el DIF de Tlalnepantla de Baz en su informe de 100 días. Ahora bien, de ser el caso de que la información que se ordena entregar contenga datos personales susceptibles de clasificarse como información confidencial, el Sujeto Obligado estará a lo dispuesto en el siguiente considerando.</w:t>
      </w:r>
    </w:p>
    <w:p w14:paraId="7FACAECA" w14:textId="77777777" w:rsidR="00933C52" w:rsidRPr="00933C52" w:rsidRDefault="00933C52" w:rsidP="00933C52">
      <w:pPr>
        <w:pStyle w:val="Prrafodelista"/>
        <w:rPr>
          <w:rFonts w:ascii="Palatino Linotype" w:eastAsia="MS Mincho" w:hAnsi="Palatino Linotype"/>
        </w:rPr>
      </w:pPr>
    </w:p>
    <w:p w14:paraId="51D2F5F9" w14:textId="77777777" w:rsidR="00933C52" w:rsidRPr="00CB2836" w:rsidRDefault="00933C52" w:rsidP="00933C52">
      <w:pPr>
        <w:pStyle w:val="Ttulo1"/>
        <w:rPr>
          <w:b/>
          <w:lang w:val="es-ES_tradnl"/>
        </w:rPr>
      </w:pPr>
      <w:bookmarkStart w:id="32" w:name="_Toc87549682"/>
      <w:r w:rsidRPr="00CB2836">
        <w:rPr>
          <w:b/>
          <w:lang w:val="es-ES_tradnl"/>
        </w:rPr>
        <w:t>QUINTO. De la versión pública.</w:t>
      </w:r>
      <w:bookmarkEnd w:id="32"/>
    </w:p>
    <w:p w14:paraId="25331FE9" w14:textId="77777777" w:rsidR="00933C52" w:rsidRPr="00030C87" w:rsidRDefault="00933C52" w:rsidP="00933C52">
      <w:pPr>
        <w:rPr>
          <w:rFonts w:ascii="Palatino Linotype" w:hAnsi="Palatino Linotype"/>
          <w:lang w:val="es-ES_tradnl"/>
        </w:rPr>
      </w:pPr>
    </w:p>
    <w:p w14:paraId="355BE7F1" w14:textId="77777777" w:rsidR="00933C52" w:rsidRPr="00CB2836" w:rsidRDefault="00933C52" w:rsidP="00933C52">
      <w:pPr>
        <w:pStyle w:val="Ttulo1"/>
        <w:numPr>
          <w:ilvl w:val="0"/>
          <w:numId w:val="5"/>
        </w:numPr>
        <w:tabs>
          <w:tab w:val="left" w:pos="284"/>
          <w:tab w:val="num" w:pos="360"/>
        </w:tabs>
        <w:spacing w:before="0" w:line="360" w:lineRule="auto"/>
        <w:ind w:left="0" w:firstLine="0"/>
        <w:rPr>
          <w:rFonts w:cs="Times New Roman"/>
          <w:b/>
          <w:color w:val="000000" w:themeColor="text1"/>
          <w:szCs w:val="24"/>
          <w:lang w:eastAsia="es-ES_tradnl"/>
        </w:rPr>
      </w:pPr>
      <w:bookmarkStart w:id="33" w:name="_Toc48135362"/>
      <w:bookmarkStart w:id="34" w:name="_Toc72309902"/>
      <w:bookmarkStart w:id="35" w:name="_Toc73643041"/>
      <w:bookmarkStart w:id="36" w:name="_Toc73911519"/>
      <w:bookmarkStart w:id="37" w:name="_Toc87549683"/>
      <w:r w:rsidRPr="00CB2836">
        <w:rPr>
          <w:rFonts w:cs="Times New Roman"/>
          <w:b/>
          <w:color w:val="000000" w:themeColor="text1"/>
          <w:szCs w:val="24"/>
          <w:lang w:eastAsia="es-ES_tradnl"/>
        </w:rPr>
        <w:t>Nociones generales.</w:t>
      </w:r>
      <w:bookmarkEnd w:id="33"/>
      <w:bookmarkEnd w:id="34"/>
      <w:bookmarkEnd w:id="35"/>
      <w:bookmarkEnd w:id="36"/>
      <w:bookmarkEnd w:id="37"/>
      <w:r w:rsidRPr="00CB2836">
        <w:rPr>
          <w:rFonts w:cs="Times New Roman"/>
          <w:b/>
          <w:color w:val="000000" w:themeColor="text1"/>
          <w:szCs w:val="24"/>
          <w:lang w:eastAsia="es-ES_tradnl"/>
        </w:rPr>
        <w:t xml:space="preserve"> </w:t>
      </w:r>
    </w:p>
    <w:p w14:paraId="21DDC82B" w14:textId="77777777" w:rsidR="00933C52" w:rsidRPr="00030C87" w:rsidRDefault="00933C52" w:rsidP="00933C52">
      <w:pPr>
        <w:rPr>
          <w:rFonts w:ascii="Palatino Linotype" w:hAnsi="Palatino Linotype"/>
          <w:lang w:eastAsia="es-ES_tradnl"/>
        </w:rPr>
      </w:pPr>
    </w:p>
    <w:p w14:paraId="5454D543" w14:textId="77777777" w:rsidR="00933C52" w:rsidRPr="00CB2836" w:rsidRDefault="00933C52" w:rsidP="00933C52">
      <w:pPr>
        <w:pStyle w:val="Prrafodelista"/>
        <w:numPr>
          <w:ilvl w:val="0"/>
          <w:numId w:val="1"/>
        </w:numPr>
        <w:tabs>
          <w:tab w:val="left" w:pos="284"/>
        </w:tabs>
        <w:spacing w:line="360" w:lineRule="auto"/>
        <w:ind w:right="49"/>
        <w:jc w:val="both"/>
        <w:rPr>
          <w:rFonts w:ascii="Palatino Linotype" w:hAnsi="Palatino Linotype" w:cs="Arial"/>
          <w:color w:val="000000"/>
        </w:rPr>
      </w:pPr>
      <w:r w:rsidRPr="00CB2836">
        <w:rPr>
          <w:rFonts w:ascii="Palatino Linotype" w:hAnsi="Palatino Linotype" w:cs="Arial"/>
          <w:color w:val="000000"/>
        </w:rPr>
        <w:t>Debe destacarse que, debido a la naturaleza de la información solicitada</w:t>
      </w:r>
      <w:r w:rsidRPr="00CB2836">
        <w:rPr>
          <w:rFonts w:ascii="Palatino Linotype" w:hAnsi="Palatino Linotype" w:cs="Arial"/>
          <w:b/>
          <w:color w:val="000000"/>
        </w:rPr>
        <w:t xml:space="preserve">, </w:t>
      </w:r>
      <w:r w:rsidRPr="00CB2836">
        <w:rPr>
          <w:rFonts w:ascii="Palatino Linotype" w:hAnsi="Palatino Linotype" w:cs="Arial"/>
          <w:color w:val="000000"/>
        </w:rPr>
        <w:t xml:space="preserve">eventualmente pudiera obrar datos personales susceptibles de protegerse, así como </w:t>
      </w:r>
      <w:r w:rsidRPr="00CB2836">
        <w:rPr>
          <w:rFonts w:ascii="Palatino Linotype" w:hAnsi="Palatino Linotype" w:cs="Arial"/>
          <w:color w:val="000000"/>
        </w:rPr>
        <w:lastRenderedPageBreak/>
        <w:t xml:space="preserve">información susceptible de clasificarse como reservada, el </w:t>
      </w:r>
      <w:r w:rsidRPr="00CB2836">
        <w:rPr>
          <w:rFonts w:ascii="Palatino Linotype" w:hAnsi="Palatino Linotype" w:cs="Arial"/>
          <w:b/>
          <w:bCs/>
          <w:color w:val="000000"/>
        </w:rPr>
        <w:t xml:space="preserve">Sujeto Obligado </w:t>
      </w:r>
      <w:r w:rsidRPr="00CB2836">
        <w:rPr>
          <w:rFonts w:ascii="Palatino Linotype" w:hAnsi="Palatino Linotype" w:cs="Arial"/>
          <w:color w:val="000000"/>
        </w:rPr>
        <w:t xml:space="preserve">deberá de hacer la adecuada versión pública, protegiendo los datos que no son susceptibles de ser proporcionados. </w:t>
      </w:r>
    </w:p>
    <w:p w14:paraId="55865BA8" w14:textId="77777777" w:rsidR="00933C52" w:rsidRPr="00CB2836" w:rsidRDefault="00933C52" w:rsidP="00933C52">
      <w:pPr>
        <w:pStyle w:val="Prrafodelista"/>
        <w:tabs>
          <w:tab w:val="left" w:pos="0"/>
          <w:tab w:val="left" w:pos="284"/>
        </w:tabs>
        <w:spacing w:line="360" w:lineRule="auto"/>
        <w:ind w:left="0" w:right="49"/>
        <w:jc w:val="both"/>
        <w:rPr>
          <w:rFonts w:ascii="Palatino Linotype" w:eastAsia="MS Mincho" w:hAnsi="Palatino Linotype"/>
          <w:highlight w:val="yellow"/>
          <w:lang w:val="es-ES"/>
        </w:rPr>
      </w:pPr>
    </w:p>
    <w:p w14:paraId="1E772096" w14:textId="77777777" w:rsidR="00933C52" w:rsidRPr="00CB2836" w:rsidRDefault="00933C52" w:rsidP="00933C52">
      <w:pPr>
        <w:numPr>
          <w:ilvl w:val="0"/>
          <w:numId w:val="1"/>
        </w:numPr>
        <w:tabs>
          <w:tab w:val="left" w:pos="284"/>
        </w:tabs>
        <w:spacing w:line="360" w:lineRule="auto"/>
        <w:ind w:right="49"/>
        <w:contextualSpacing/>
        <w:jc w:val="both"/>
        <w:rPr>
          <w:rFonts w:ascii="Palatino Linotype" w:hAnsi="Palatino Linotype" w:cs="Arial"/>
          <w:color w:val="000000"/>
        </w:rPr>
      </w:pPr>
      <w:r w:rsidRPr="00CB2836">
        <w:rPr>
          <w:rFonts w:ascii="Palatino Linotype" w:hAnsi="Palatino Linotype" w:cs="Arial"/>
          <w:color w:val="000000"/>
        </w:rPr>
        <w:t xml:space="preserve">No pasa desapercibido para este Órgano Garante que los </w:t>
      </w:r>
      <w:r w:rsidRPr="00CB2836">
        <w:rPr>
          <w:rFonts w:ascii="Palatino Linotype" w:hAnsi="Palatino Linotype" w:cs="Arial"/>
          <w:b/>
          <w:bCs/>
          <w:color w:val="000000"/>
        </w:rPr>
        <w:t xml:space="preserve">Sujetos Obligados </w:t>
      </w:r>
      <w:r w:rsidRPr="00CB2836">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5B29EB30" w14:textId="77777777" w:rsidR="00933C52" w:rsidRPr="00030C87" w:rsidRDefault="00933C52" w:rsidP="00933C52">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933C52" w:rsidRPr="00030C87" w14:paraId="3102B1FB" w14:textId="77777777" w:rsidTr="00373B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72308253" w14:textId="77777777" w:rsidR="00933C52" w:rsidRPr="00BE2CF3" w:rsidRDefault="00933C52" w:rsidP="00373BF2">
            <w:pPr>
              <w:tabs>
                <w:tab w:val="left" w:pos="284"/>
              </w:tabs>
              <w:spacing w:line="360" w:lineRule="auto"/>
              <w:rPr>
                <w:rFonts w:ascii="Palatino Linotype" w:hAnsi="Palatino Linotype"/>
                <w:bCs w:val="0"/>
                <w:sz w:val="20"/>
              </w:rPr>
            </w:pPr>
            <w:r w:rsidRPr="00BE2CF3">
              <w:rPr>
                <w:rFonts w:ascii="Palatino Linotype" w:hAnsi="Palatino Linotype" w:cstheme="majorBidi"/>
                <w:sz w:val="20"/>
              </w:rPr>
              <w:t>a) Requisitos previos.</w:t>
            </w:r>
          </w:p>
        </w:tc>
        <w:tc>
          <w:tcPr>
            <w:tcW w:w="6667" w:type="dxa"/>
            <w:hideMark/>
          </w:tcPr>
          <w:p w14:paraId="4A04ADF3" w14:textId="77777777" w:rsidR="00933C52" w:rsidRPr="00BE2CF3" w:rsidRDefault="00933C52" w:rsidP="00373BF2">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E2CF3">
              <w:rPr>
                <w:rFonts w:ascii="Palatino Linotype" w:hAnsi="Palatino Linotype" w:cs="Arial"/>
                <w:color w:val="000000"/>
                <w:sz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30923099" w14:textId="77777777" w:rsidR="00933C52" w:rsidRPr="00BE2CF3" w:rsidRDefault="00933C52" w:rsidP="00373BF2">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E2CF3">
              <w:rPr>
                <w:rFonts w:ascii="Palatino Linotype" w:hAnsi="Palatino Linotype" w:cs="Arial"/>
                <w:color w:val="000000"/>
                <w:sz w:val="20"/>
              </w:rPr>
              <w:t>Al hacerlo tienen que precisar de qué información se trata, señalando el supuesto de clasificación (confidencialidad o reserva).</w:t>
            </w:r>
          </w:p>
          <w:p w14:paraId="735F37F1" w14:textId="77777777" w:rsidR="00933C52" w:rsidRPr="00BE2CF3" w:rsidRDefault="00933C52" w:rsidP="00373BF2">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E2CF3">
              <w:rPr>
                <w:rFonts w:ascii="Palatino Linotype" w:hAnsi="Palatino Linotype" w:cs="Arial"/>
                <w:color w:val="000000"/>
                <w:sz w:val="20"/>
              </w:rPr>
              <w:t>Además, se debe señalar el procedimiento, de los tres que establecen los artículos 132 y 106 de la Ley Estatal y General, respectivamente.</w:t>
            </w:r>
          </w:p>
          <w:p w14:paraId="26F21B01" w14:textId="77777777" w:rsidR="00933C52" w:rsidRPr="00BE2CF3" w:rsidRDefault="00933C52" w:rsidP="00373BF2">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 xml:space="preserve">El último de estos requisitos previos consiste en que no se pueden emitir acuerdos de carácter general ni particular, esto es, </w:t>
            </w:r>
            <w:r w:rsidRPr="00BE2CF3">
              <w:rPr>
                <w:rFonts w:ascii="Palatino Linotype" w:hAnsi="Palatino Linotype" w:cs="Arial"/>
                <w:color w:val="000000"/>
                <w:sz w:val="20"/>
                <w:u w:val="single"/>
              </w:rPr>
              <w:t>no se puede hacer un acuerdo para clasificar de manera general todos los documentos de un expediente o área, sin</w:t>
            </w:r>
            <w:r w:rsidRPr="00BE2CF3">
              <w:rPr>
                <w:rFonts w:ascii="Palatino Linotype" w:hAnsi="Palatino Linotype" w:cs="Arial"/>
                <w:color w:val="000000"/>
                <w:sz w:val="20"/>
              </w:rPr>
              <w:t xml:space="preserve"> individualizar su análisis y tampoco se puede hacer un acuerdo por cada dato que se vaya a </w:t>
            </w:r>
            <w:r w:rsidRPr="00BE2CF3">
              <w:rPr>
                <w:rFonts w:ascii="Palatino Linotype" w:hAnsi="Palatino Linotype" w:cs="Arial"/>
                <w:color w:val="000000"/>
                <w:sz w:val="20"/>
              </w:rPr>
              <w:lastRenderedPageBreak/>
              <w:t>clasificar dentro de un documento con diez datos, por ejemplo, susceptibles de ser clasificados.</w:t>
            </w:r>
          </w:p>
        </w:tc>
      </w:tr>
      <w:tr w:rsidR="00933C52" w:rsidRPr="00030C87" w14:paraId="0AAE1623" w14:textId="77777777" w:rsidTr="00373B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F72C200" w14:textId="77777777" w:rsidR="00933C52" w:rsidRPr="00BE2CF3" w:rsidRDefault="00933C52" w:rsidP="00373BF2">
            <w:pPr>
              <w:tabs>
                <w:tab w:val="left" w:pos="284"/>
              </w:tabs>
              <w:spacing w:line="360" w:lineRule="auto"/>
              <w:rPr>
                <w:rFonts w:ascii="Palatino Linotype" w:hAnsi="Palatino Linotype"/>
                <w:bCs w:val="0"/>
                <w:sz w:val="20"/>
              </w:rPr>
            </w:pPr>
            <w:r w:rsidRPr="00BE2CF3">
              <w:rPr>
                <w:rFonts w:ascii="Palatino Linotype" w:hAnsi="Palatino Linotype" w:cstheme="majorBidi"/>
                <w:sz w:val="20"/>
              </w:rPr>
              <w:lastRenderedPageBreak/>
              <w:t>b) Supuestos de clasificación.</w:t>
            </w:r>
          </w:p>
        </w:tc>
        <w:tc>
          <w:tcPr>
            <w:tcW w:w="6667" w:type="dxa"/>
            <w:hideMark/>
          </w:tcPr>
          <w:p w14:paraId="00894F59" w14:textId="77777777" w:rsidR="00933C52" w:rsidRPr="00BE2CF3" w:rsidRDefault="00933C52" w:rsidP="00373BF2">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2EB5B88A" w14:textId="77777777" w:rsidR="00933C52" w:rsidRPr="00BE2CF3" w:rsidRDefault="00933C52" w:rsidP="00373BF2">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0C754A3F" w14:textId="77777777" w:rsidR="00933C52" w:rsidRPr="00BE2CF3" w:rsidRDefault="00933C52" w:rsidP="00373BF2">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 xml:space="preserve">El </w:t>
            </w:r>
            <w:r w:rsidRPr="00BE2CF3">
              <w:rPr>
                <w:rFonts w:ascii="Palatino Linotype" w:hAnsi="Palatino Linotype" w:cs="Arial"/>
                <w:b/>
                <w:color w:val="000000"/>
                <w:sz w:val="20"/>
              </w:rPr>
              <w:t>Sujeto Obligado</w:t>
            </w:r>
            <w:r w:rsidRPr="00BE2CF3">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933C52" w:rsidRPr="00030C87" w14:paraId="4E4CF3F6" w14:textId="77777777" w:rsidTr="00373BF2">
        <w:tc>
          <w:tcPr>
            <w:cnfStyle w:val="001000000000" w:firstRow="0" w:lastRow="0" w:firstColumn="1" w:lastColumn="0" w:oddVBand="0" w:evenVBand="0" w:oddHBand="0" w:evenHBand="0" w:firstRowFirstColumn="0" w:firstRowLastColumn="0" w:lastRowFirstColumn="0" w:lastRowLastColumn="0"/>
            <w:tcW w:w="1838" w:type="dxa"/>
            <w:hideMark/>
          </w:tcPr>
          <w:p w14:paraId="5394043C" w14:textId="77777777" w:rsidR="00933C52" w:rsidRPr="00BE2CF3" w:rsidRDefault="00933C52" w:rsidP="00373BF2">
            <w:pPr>
              <w:tabs>
                <w:tab w:val="left" w:pos="284"/>
              </w:tabs>
              <w:spacing w:line="360" w:lineRule="auto"/>
              <w:rPr>
                <w:rFonts w:ascii="Palatino Linotype" w:hAnsi="Palatino Linotype"/>
                <w:bCs w:val="0"/>
                <w:sz w:val="20"/>
              </w:rPr>
            </w:pPr>
            <w:r w:rsidRPr="00BE2CF3">
              <w:rPr>
                <w:rFonts w:ascii="Palatino Linotype" w:hAnsi="Palatino Linotype" w:cstheme="majorBidi"/>
                <w:sz w:val="20"/>
              </w:rPr>
              <w:t>c) Formalidades para emitir el acuerdo de clasificación.</w:t>
            </w:r>
          </w:p>
        </w:tc>
        <w:tc>
          <w:tcPr>
            <w:tcW w:w="6667" w:type="dxa"/>
            <w:hideMark/>
          </w:tcPr>
          <w:p w14:paraId="707346E0" w14:textId="77777777" w:rsidR="00933C52" w:rsidRPr="00BE2CF3" w:rsidRDefault="00933C52" w:rsidP="00373BF2">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1172F611" w14:textId="77777777" w:rsidR="00933C52" w:rsidRPr="00BE2CF3" w:rsidRDefault="00933C52" w:rsidP="00373BF2">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Es necesario que </w:t>
            </w:r>
            <w:r w:rsidRPr="00BE2CF3">
              <w:rPr>
                <w:rFonts w:ascii="Palatino Linotype" w:hAnsi="Palatino Linotype" w:cs="Arial"/>
                <w:b/>
                <w:color w:val="000000"/>
                <w:sz w:val="20"/>
                <w:u w:val="single"/>
              </w:rPr>
              <w:t>el acto reúna con los requisitos elementales</w:t>
            </w:r>
            <w:r w:rsidRPr="00BE2CF3">
              <w:rPr>
                <w:rFonts w:ascii="Palatino Linotype" w:hAnsi="Palatino Linotype" w:cs="Arial"/>
                <w:color w:val="000000"/>
                <w:sz w:val="20"/>
              </w:rPr>
              <w:t>, entre ellos, que la autoridad que va a emitir el acto de autoridad sea la legalmente facultada para ello.</w:t>
            </w:r>
          </w:p>
          <w:p w14:paraId="025692DE" w14:textId="77777777" w:rsidR="00933C52" w:rsidRPr="00BE2CF3" w:rsidRDefault="00933C52" w:rsidP="00373BF2">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w:t>
            </w:r>
            <w:r w:rsidRPr="00BE2CF3">
              <w:rPr>
                <w:rFonts w:ascii="Palatino Linotype" w:hAnsi="Palatino Linotype" w:cs="Arial"/>
                <w:color w:val="000000"/>
                <w:sz w:val="20"/>
              </w:rPr>
              <w:lastRenderedPageBreak/>
              <w:t>integrarse en la agenda de los asuntos a tratar en las sesiones, se insiste, a partir de las decisiones adoptadas previamente por los titulares de áreas y que son sujetas a control, en primera instancia, por el Comité de Transparencia.</w:t>
            </w:r>
          </w:p>
        </w:tc>
      </w:tr>
      <w:tr w:rsidR="00933C52" w:rsidRPr="00030C87" w14:paraId="2FB7FC74" w14:textId="77777777" w:rsidTr="00373B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9380FBD" w14:textId="77777777" w:rsidR="00933C52" w:rsidRPr="00BE2CF3" w:rsidRDefault="00933C52" w:rsidP="00373BF2">
            <w:pPr>
              <w:tabs>
                <w:tab w:val="left" w:pos="284"/>
              </w:tabs>
              <w:spacing w:line="360" w:lineRule="auto"/>
              <w:rPr>
                <w:rFonts w:ascii="Palatino Linotype" w:hAnsi="Palatino Linotype"/>
                <w:b w:val="0"/>
                <w:sz w:val="20"/>
              </w:rPr>
            </w:pPr>
          </w:p>
          <w:p w14:paraId="76C0C1AA" w14:textId="77777777" w:rsidR="00933C52" w:rsidRPr="00BE2CF3" w:rsidRDefault="00933C52" w:rsidP="00373BF2">
            <w:pPr>
              <w:tabs>
                <w:tab w:val="left" w:pos="284"/>
              </w:tabs>
              <w:spacing w:line="360" w:lineRule="auto"/>
              <w:jc w:val="both"/>
              <w:rPr>
                <w:rFonts w:ascii="Palatino Linotype" w:hAnsi="Palatino Linotype"/>
                <w:bCs w:val="0"/>
                <w:sz w:val="20"/>
              </w:rPr>
            </w:pPr>
            <w:r w:rsidRPr="00BE2CF3">
              <w:rPr>
                <w:rFonts w:ascii="Palatino Linotype" w:hAnsi="Palatino Linotype" w:cs="Arial"/>
                <w:color w:val="000000"/>
                <w:sz w:val="20"/>
              </w:rPr>
              <w:t xml:space="preserve">d) Requisitos de fondo del acuerdo de clasificación. </w:t>
            </w:r>
          </w:p>
        </w:tc>
        <w:tc>
          <w:tcPr>
            <w:tcW w:w="6667" w:type="dxa"/>
            <w:hideMark/>
          </w:tcPr>
          <w:p w14:paraId="5BD28846" w14:textId="77777777" w:rsidR="00933C52" w:rsidRPr="00BE2CF3" w:rsidRDefault="00933C52" w:rsidP="00373BF2">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E2CF3">
              <w:rPr>
                <w:rFonts w:ascii="Palatino Linotype" w:hAnsi="Palatino Linotype" w:cs="Arial"/>
                <w:b/>
                <w:color w:val="000000"/>
                <w:sz w:val="20"/>
              </w:rPr>
              <w:t>Sujetos Obligados</w:t>
            </w:r>
            <w:r w:rsidRPr="00BE2CF3">
              <w:rPr>
                <w:rFonts w:ascii="Palatino Linotype" w:hAnsi="Palatino Linotype" w:cs="Arial"/>
                <w:color w:val="000000"/>
                <w:sz w:val="20"/>
              </w:rPr>
              <w:t xml:space="preserve">, por lo que deberán fundar y motivar debidamente la clasificación. </w:t>
            </w:r>
          </w:p>
          <w:p w14:paraId="36C2C676" w14:textId="77777777" w:rsidR="00933C52" w:rsidRPr="00BE2CF3" w:rsidRDefault="00933C52" w:rsidP="00373BF2">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De lo anterior, se desprende que para una correcta </w:t>
            </w:r>
            <w:r w:rsidRPr="00BE2CF3">
              <w:rPr>
                <w:rFonts w:ascii="Palatino Linotype" w:hAnsi="Palatino Linotype" w:cs="Arial"/>
                <w:b/>
                <w:color w:val="000000"/>
                <w:sz w:val="20"/>
              </w:rPr>
              <w:t>clasificación total o parcial</w:t>
            </w:r>
            <w:r w:rsidRPr="00BE2CF3">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9447F52" w14:textId="77777777" w:rsidR="00933C52" w:rsidRPr="00BE2CF3" w:rsidRDefault="00933C52" w:rsidP="00373BF2">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03D5608F" w14:textId="77777777" w:rsidR="00933C52" w:rsidRPr="00BE2CF3" w:rsidRDefault="00933C52" w:rsidP="00373BF2">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En ese mismo sentido, el numeral trigésimo tercero fracción V de los Lineamientos Generales, precisa que para motivar la clasificación se deben acreditar las circunstancias de tiempo, modo y lugar.</w:t>
            </w:r>
          </w:p>
          <w:p w14:paraId="2BE5F36A" w14:textId="77777777" w:rsidR="00933C52" w:rsidRPr="00BE2CF3" w:rsidRDefault="00933C52" w:rsidP="00373BF2">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lastRenderedPageBreak/>
              <w:t xml:space="preserve">Ahora bien, </w:t>
            </w:r>
            <w:r w:rsidRPr="00BE2CF3">
              <w:rPr>
                <w:rFonts w:ascii="Palatino Linotype" w:hAnsi="Palatino Linotype" w:cs="Arial"/>
                <w:b/>
                <w:color w:val="000000"/>
                <w:sz w:val="20"/>
                <w:u w:val="single"/>
              </w:rPr>
              <w:t>para cada caso además de fundar y motivar</w:t>
            </w:r>
            <w:r w:rsidRPr="00BE2CF3">
              <w:rPr>
                <w:rFonts w:ascii="Palatino Linotype" w:hAnsi="Palatino Linotype" w:cs="Arial"/>
                <w:color w:val="000000"/>
                <w:sz w:val="20"/>
              </w:rPr>
              <w:t xml:space="preserve">, se debe identificar con claridad que datos contenidos en las documentales que son susceptibles de suprimirse, por ejemplo; </w:t>
            </w:r>
            <w:r w:rsidRPr="00BE2CF3">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933C52" w:rsidRPr="00030C87" w14:paraId="07EA5F03" w14:textId="77777777" w:rsidTr="00373BF2">
        <w:tc>
          <w:tcPr>
            <w:cnfStyle w:val="001000000000" w:firstRow="0" w:lastRow="0" w:firstColumn="1" w:lastColumn="0" w:oddVBand="0" w:evenVBand="0" w:oddHBand="0" w:evenHBand="0" w:firstRowFirstColumn="0" w:firstRowLastColumn="0" w:lastRowFirstColumn="0" w:lastRowLastColumn="0"/>
            <w:tcW w:w="1838" w:type="dxa"/>
          </w:tcPr>
          <w:p w14:paraId="405CCAE7" w14:textId="77777777" w:rsidR="00933C52" w:rsidRPr="00BE2CF3" w:rsidRDefault="00933C52" w:rsidP="00373BF2">
            <w:pPr>
              <w:tabs>
                <w:tab w:val="left" w:pos="284"/>
              </w:tabs>
              <w:spacing w:line="360" w:lineRule="auto"/>
              <w:ind w:right="49"/>
              <w:jc w:val="both"/>
              <w:rPr>
                <w:rFonts w:ascii="Palatino Linotype" w:hAnsi="Palatino Linotype" w:cs="Arial"/>
                <w:bCs w:val="0"/>
                <w:sz w:val="20"/>
              </w:rPr>
            </w:pPr>
            <w:r w:rsidRPr="00BE2CF3">
              <w:rPr>
                <w:rFonts w:ascii="Palatino Linotype" w:eastAsia="MS Gothic" w:hAnsi="Palatino Linotype" w:cs="Times New Roman"/>
                <w:sz w:val="20"/>
              </w:rPr>
              <w:lastRenderedPageBreak/>
              <w:t xml:space="preserve">e) Condiciones especiales de la clasificación de la información como confidencial. </w:t>
            </w:r>
          </w:p>
        </w:tc>
        <w:tc>
          <w:tcPr>
            <w:tcW w:w="6667" w:type="dxa"/>
            <w:hideMark/>
          </w:tcPr>
          <w:p w14:paraId="42E0D4D0" w14:textId="77777777" w:rsidR="00933C52" w:rsidRPr="00BE2CF3" w:rsidRDefault="00933C52" w:rsidP="00373BF2">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14:paraId="465101AF" w14:textId="77777777" w:rsidR="00933C52" w:rsidRPr="00BE2CF3" w:rsidRDefault="00933C52" w:rsidP="00373BF2">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CBA7369" w14:textId="77777777" w:rsidR="00933C52" w:rsidRPr="00BE2CF3" w:rsidRDefault="00933C52" w:rsidP="00373BF2">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454B9DBA" w14:textId="77777777" w:rsidR="00933C52" w:rsidRPr="00030C87" w:rsidRDefault="00933C52" w:rsidP="00933C52">
      <w:pPr>
        <w:pStyle w:val="Prrafodelista"/>
        <w:tabs>
          <w:tab w:val="left" w:pos="284"/>
        </w:tabs>
        <w:ind w:left="0"/>
        <w:rPr>
          <w:rFonts w:ascii="Palatino Linotype" w:hAnsi="Palatino Linotype" w:cs="Arial"/>
          <w:color w:val="000000"/>
        </w:rPr>
      </w:pPr>
    </w:p>
    <w:p w14:paraId="00EEC5C9" w14:textId="77777777" w:rsidR="00933C52" w:rsidRPr="00E62BE3" w:rsidRDefault="00933C52" w:rsidP="00933C52">
      <w:pPr>
        <w:pStyle w:val="Prrafodelista"/>
        <w:numPr>
          <w:ilvl w:val="0"/>
          <w:numId w:val="1"/>
        </w:numPr>
        <w:tabs>
          <w:tab w:val="left" w:pos="284"/>
        </w:tabs>
        <w:spacing w:line="360" w:lineRule="auto"/>
        <w:jc w:val="both"/>
        <w:rPr>
          <w:rFonts w:ascii="Palatino Linotype" w:hAnsi="Palatino Linotype" w:cs="Arial"/>
        </w:rPr>
      </w:pPr>
      <w:r w:rsidRPr="00E62BE3">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D2C122F" w14:textId="77777777" w:rsidR="00DD6237" w:rsidRPr="00DD6237" w:rsidRDefault="00DD6237" w:rsidP="00DD6237">
      <w:pPr>
        <w:pStyle w:val="Prrafodelista"/>
        <w:rPr>
          <w:rFonts w:ascii="Palatino Linotype" w:eastAsia="Calibri" w:hAnsi="Palatino Linotype" w:cs="Arial"/>
        </w:rPr>
      </w:pPr>
    </w:p>
    <w:p w14:paraId="278A67F8" w14:textId="338B0ED5" w:rsidR="001C4F63" w:rsidRPr="00814A00" w:rsidRDefault="001C4F63" w:rsidP="001C4F63">
      <w:pPr>
        <w:pStyle w:val="Prrafodelista"/>
        <w:numPr>
          <w:ilvl w:val="0"/>
          <w:numId w:val="1"/>
        </w:numPr>
        <w:spacing w:line="360" w:lineRule="auto"/>
        <w:jc w:val="both"/>
        <w:rPr>
          <w:rFonts w:ascii="Palatino Linotype" w:hAnsi="Palatino Linotype" w:cs="Arial"/>
        </w:rPr>
      </w:pPr>
      <w:r w:rsidRPr="001521F1">
        <w:rPr>
          <w:rFonts w:ascii="Palatino Linotype" w:eastAsia="Times New Roman" w:hAnsi="Palatino Linotype" w:cs="Arial"/>
          <w:color w:val="222222"/>
          <w:lang w:eastAsia="es-MX"/>
        </w:rPr>
        <w:t xml:space="preserve">Por lo anteriormente expuesto y fundado, este </w:t>
      </w:r>
      <w:r w:rsidRPr="001521F1">
        <w:rPr>
          <w:rFonts w:ascii="Palatino Linotype" w:eastAsia="Times New Roman" w:hAnsi="Palatino Linotype" w:cs="Arial"/>
          <w:b/>
          <w:bCs/>
          <w:color w:val="222222"/>
          <w:lang w:eastAsia="es-MX"/>
        </w:rPr>
        <w:t>ÓRGANO GARANTE</w:t>
      </w:r>
      <w:r w:rsidRPr="001521F1">
        <w:rPr>
          <w:rFonts w:ascii="Palatino Linotype" w:eastAsia="Times New Roman" w:hAnsi="Palatino Linotype" w:cs="Arial"/>
          <w:color w:val="222222"/>
          <w:lang w:eastAsia="es-MX"/>
        </w:rPr>
        <w:t xml:space="preserve"> emite los siguientes:</w:t>
      </w:r>
    </w:p>
    <w:p w14:paraId="18C7D92B" w14:textId="77777777" w:rsidR="009959DB" w:rsidRPr="00A0054B" w:rsidRDefault="009959DB" w:rsidP="009959DB">
      <w:pPr>
        <w:pStyle w:val="Ttulo1"/>
        <w:spacing w:line="360" w:lineRule="auto"/>
        <w:jc w:val="center"/>
        <w:rPr>
          <w:b/>
          <w:color w:val="000000" w:themeColor="text1"/>
          <w:szCs w:val="24"/>
        </w:rPr>
      </w:pPr>
      <w:bookmarkStart w:id="38" w:name="_Toc495427547"/>
      <w:bookmarkStart w:id="39" w:name="_Toc497905366"/>
      <w:bookmarkStart w:id="40" w:name="_Toc87456497"/>
      <w:r w:rsidRPr="00A0054B">
        <w:rPr>
          <w:b/>
          <w:color w:val="000000" w:themeColor="text1"/>
          <w:szCs w:val="24"/>
        </w:rPr>
        <w:lastRenderedPageBreak/>
        <w:t>R E S O L U T I V O S</w:t>
      </w:r>
      <w:bookmarkEnd w:id="23"/>
      <w:bookmarkEnd w:id="24"/>
      <w:bookmarkEnd w:id="38"/>
      <w:bookmarkEnd w:id="39"/>
      <w:bookmarkEnd w:id="40"/>
    </w:p>
    <w:p w14:paraId="5DF7248B" w14:textId="752D4B6E" w:rsidR="00014006" w:rsidRPr="00A0054B" w:rsidRDefault="00014006" w:rsidP="00014006">
      <w:pPr>
        <w:spacing w:line="360" w:lineRule="auto"/>
        <w:jc w:val="both"/>
        <w:rPr>
          <w:rFonts w:ascii="Palatino Linotype" w:eastAsia="Times New Roman" w:hAnsi="Palatino Linotype" w:cs="Times New Roman"/>
        </w:rPr>
      </w:pPr>
      <w:r w:rsidRPr="00EC0ED2">
        <w:rPr>
          <w:rFonts w:ascii="Palatino Linotype" w:eastAsia="Times New Roman" w:hAnsi="Palatino Linotype" w:cs="Arial"/>
          <w:b/>
        </w:rPr>
        <w:t>PRIMERO.</w:t>
      </w:r>
      <w:r w:rsidRPr="00EC0ED2">
        <w:rPr>
          <w:rFonts w:ascii="Palatino Linotype" w:eastAsia="Times New Roman" w:hAnsi="Palatino Linotype" w:cs="Arial"/>
          <w:b/>
          <w:sz w:val="28"/>
        </w:rPr>
        <w:t xml:space="preserve"> </w:t>
      </w:r>
      <w:r w:rsidRPr="00A0054B">
        <w:rPr>
          <w:rFonts w:ascii="Palatino Linotype" w:eastAsia="Times New Roman" w:hAnsi="Palatino Linotype" w:cs="Arial"/>
        </w:rPr>
        <w:t xml:space="preserve">Resultan </w:t>
      </w:r>
      <w:r w:rsidR="008E564A">
        <w:rPr>
          <w:rFonts w:ascii="Palatino Linotype" w:eastAsia="Times New Roman" w:hAnsi="Palatino Linotype" w:cs="Arial"/>
        </w:rPr>
        <w:t xml:space="preserve">parcialmente </w:t>
      </w:r>
      <w:r w:rsidR="00694858">
        <w:rPr>
          <w:rFonts w:ascii="Palatino Linotype" w:eastAsia="Times New Roman" w:hAnsi="Palatino Linotype" w:cs="Arial"/>
        </w:rPr>
        <w:t>fundadas</w:t>
      </w:r>
      <w:r w:rsidRPr="00A0054B">
        <w:rPr>
          <w:rFonts w:ascii="Palatino Linotype" w:eastAsia="Times New Roman" w:hAnsi="Palatino Linotype" w:cs="Arial"/>
        </w:rPr>
        <w:t xml:space="preserve"> las</w:t>
      </w:r>
      <w:r w:rsidRPr="00A0054B">
        <w:rPr>
          <w:rFonts w:ascii="Palatino Linotype" w:eastAsia="Times New Roman" w:hAnsi="Palatino Linotype" w:cs="Arial"/>
          <w:b/>
        </w:rPr>
        <w:t xml:space="preserve"> </w:t>
      </w:r>
      <w:r w:rsidRPr="00A0054B">
        <w:rPr>
          <w:rFonts w:ascii="Palatino Linotype" w:eastAsia="Times New Roman" w:hAnsi="Palatino Linotype" w:cs="Arial"/>
          <w:lang w:val="es-ES"/>
        </w:rPr>
        <w:t xml:space="preserve">razones o motivos de inconformidad hechos valer </w:t>
      </w:r>
      <w:r w:rsidRPr="00A0054B">
        <w:rPr>
          <w:rFonts w:ascii="Palatino Linotype" w:eastAsia="Calibri" w:hAnsi="Palatino Linotype" w:cs="Arial"/>
          <w:lang w:val="es-ES"/>
        </w:rPr>
        <w:t xml:space="preserve">en el recurso de revisión </w:t>
      </w:r>
      <w:r w:rsidR="004D4D24" w:rsidRPr="003A139A">
        <w:rPr>
          <w:rFonts w:ascii="Palatino Linotype" w:eastAsia="Calibri" w:hAnsi="Palatino Linotype" w:cs="Arial"/>
          <w:b/>
          <w:lang w:val="es-ES"/>
        </w:rPr>
        <w:t>1</w:t>
      </w:r>
      <w:r w:rsidR="004D4D24">
        <w:rPr>
          <w:rFonts w:ascii="Palatino Linotype" w:eastAsia="Calibri" w:hAnsi="Palatino Linotype" w:cs="Arial"/>
          <w:b/>
          <w:lang w:val="es-ES"/>
        </w:rPr>
        <w:t>6358</w:t>
      </w:r>
      <w:r w:rsidR="004D4D24" w:rsidRPr="003A139A">
        <w:rPr>
          <w:rFonts w:ascii="Palatino Linotype" w:hAnsi="Palatino Linotype"/>
          <w:b/>
          <w:szCs w:val="22"/>
        </w:rPr>
        <w:t>/INFOEM/IP/RR/2022</w:t>
      </w:r>
      <w:r w:rsidRPr="00755146">
        <w:rPr>
          <w:rFonts w:ascii="Palatino Linotype" w:eastAsia="Times New Roman" w:hAnsi="Palatino Linotype" w:cs="Times New Roman"/>
          <w:b/>
          <w:sz w:val="32"/>
          <w:szCs w:val="28"/>
        </w:rPr>
        <w:t xml:space="preserve"> </w:t>
      </w:r>
      <w:r w:rsidRPr="00A0054B">
        <w:rPr>
          <w:rFonts w:ascii="Palatino Linotype" w:eastAsia="Times New Roman" w:hAnsi="Palatino Linotype" w:cs="Times New Roman"/>
        </w:rPr>
        <w:t>en términos de</w:t>
      </w:r>
      <w:r>
        <w:rPr>
          <w:rFonts w:ascii="Palatino Linotype" w:eastAsia="Times New Roman" w:hAnsi="Palatino Linotype" w:cs="Times New Roman"/>
        </w:rPr>
        <w:t>l</w:t>
      </w:r>
      <w:r w:rsidRPr="00A0054B">
        <w:rPr>
          <w:rFonts w:ascii="Palatino Linotype" w:eastAsia="Times New Roman" w:hAnsi="Palatino Linotype" w:cs="Times New Roman"/>
          <w:b/>
          <w:bCs/>
        </w:rPr>
        <w:t xml:space="preserve"> Considerando</w:t>
      </w:r>
      <w:r w:rsidRPr="00A0054B">
        <w:rPr>
          <w:rFonts w:ascii="Palatino Linotype" w:eastAsia="Times New Roman" w:hAnsi="Palatino Linotype" w:cs="Times New Roman"/>
        </w:rPr>
        <w:t xml:space="preserve"> </w:t>
      </w:r>
      <w:r w:rsidRPr="00A0054B">
        <w:rPr>
          <w:rFonts w:ascii="Palatino Linotype" w:eastAsia="Times New Roman" w:hAnsi="Palatino Linotype" w:cs="Times New Roman"/>
          <w:b/>
        </w:rPr>
        <w:t>CUARTO</w:t>
      </w:r>
      <w:r>
        <w:rPr>
          <w:rFonts w:ascii="Palatino Linotype" w:eastAsia="Times New Roman" w:hAnsi="Palatino Linotype" w:cs="Times New Roman"/>
          <w:b/>
        </w:rPr>
        <w:t xml:space="preserve"> </w:t>
      </w:r>
      <w:r w:rsidRPr="00A0054B">
        <w:rPr>
          <w:rFonts w:ascii="Palatino Linotype" w:eastAsia="Times New Roman" w:hAnsi="Palatino Linotype" w:cs="Times New Roman"/>
        </w:rPr>
        <w:t>de la presente resolución.</w:t>
      </w:r>
    </w:p>
    <w:p w14:paraId="6D41C51B" w14:textId="77777777" w:rsidR="00014006" w:rsidRPr="00A0054B" w:rsidRDefault="00014006" w:rsidP="00014006">
      <w:pPr>
        <w:spacing w:line="360" w:lineRule="auto"/>
        <w:contextualSpacing/>
        <w:jc w:val="both"/>
        <w:rPr>
          <w:rFonts w:ascii="Palatino Linotype" w:eastAsia="Calibri" w:hAnsi="Palatino Linotype" w:cs="Arial"/>
          <w:b/>
          <w:bCs/>
          <w:lang w:val="es-ES"/>
        </w:rPr>
      </w:pPr>
    </w:p>
    <w:p w14:paraId="0F338A22" w14:textId="5331E1EB" w:rsidR="00014006" w:rsidRPr="003143D9" w:rsidRDefault="00014006" w:rsidP="00014006">
      <w:pPr>
        <w:pStyle w:val="Sinespaciado"/>
        <w:spacing w:line="360" w:lineRule="auto"/>
        <w:jc w:val="both"/>
        <w:rPr>
          <w:rFonts w:ascii="Palatino Linotype" w:eastAsia="Calibri" w:hAnsi="Palatino Linotype" w:cs="Arial"/>
          <w:bCs/>
          <w:lang w:val="es-ES"/>
        </w:rPr>
      </w:pPr>
      <w:r w:rsidRPr="00A0054B">
        <w:rPr>
          <w:rFonts w:ascii="Palatino Linotype" w:eastAsia="Calibri" w:hAnsi="Palatino Linotype" w:cs="Arial"/>
          <w:b/>
          <w:bCs/>
          <w:lang w:val="es-ES"/>
        </w:rPr>
        <w:t xml:space="preserve">SEGUNDO. Se </w:t>
      </w:r>
      <w:r w:rsidR="00DD6237">
        <w:rPr>
          <w:rFonts w:ascii="Palatino Linotype" w:eastAsia="Calibri" w:hAnsi="Palatino Linotype" w:cs="Arial"/>
          <w:b/>
          <w:bCs/>
          <w:lang w:val="es-ES"/>
        </w:rPr>
        <w:t>REVOCA</w:t>
      </w:r>
      <w:r w:rsidRPr="00A0054B">
        <w:rPr>
          <w:rFonts w:ascii="Palatino Linotype" w:eastAsia="Calibri" w:hAnsi="Palatino Linotype" w:cs="Arial"/>
          <w:b/>
          <w:bCs/>
          <w:lang w:val="es-ES"/>
        </w:rPr>
        <w:t xml:space="preserve"> </w:t>
      </w:r>
      <w:r w:rsidRPr="00A0054B">
        <w:rPr>
          <w:rFonts w:ascii="Palatino Linotype" w:eastAsia="Calibri" w:hAnsi="Palatino Linotype" w:cs="Arial"/>
          <w:bCs/>
          <w:lang w:val="es-ES"/>
        </w:rPr>
        <w:t>la respuesta emitida por</w:t>
      </w:r>
      <w:r w:rsidRPr="00A0054B">
        <w:rPr>
          <w:rFonts w:ascii="Palatino Linotype" w:eastAsia="Calibri" w:hAnsi="Palatino Linotype" w:cs="Arial"/>
          <w:b/>
          <w:bCs/>
          <w:lang w:val="es-ES"/>
        </w:rPr>
        <w:t xml:space="preserve"> </w:t>
      </w:r>
      <w:r w:rsidR="00FD0FA4">
        <w:rPr>
          <w:rFonts w:ascii="Palatino Linotype" w:eastAsia="Calibri" w:hAnsi="Palatino Linotype" w:cs="Arial"/>
          <w:b/>
          <w:bCs/>
          <w:lang w:val="es-ES"/>
        </w:rPr>
        <w:t xml:space="preserve">el </w:t>
      </w:r>
      <w:r w:rsidR="004D4D24" w:rsidRPr="004D4D24">
        <w:rPr>
          <w:rFonts w:ascii="Palatino Linotype" w:eastAsia="Calibri" w:hAnsi="Palatino Linotype" w:cs="Arial"/>
          <w:b/>
          <w:bCs/>
          <w:lang w:val="es-ES"/>
        </w:rPr>
        <w:t>Sistema Municipal Para el Desarrollo Integral de la Familia de Tlalnepantla de Baz</w:t>
      </w:r>
      <w:r>
        <w:rPr>
          <w:rFonts w:ascii="Palatino Linotype" w:hAnsi="Palatino Linotype"/>
          <w:b/>
          <w:bCs/>
          <w:color w:val="000000"/>
          <w:szCs w:val="22"/>
        </w:rPr>
        <w:t xml:space="preserve"> </w:t>
      </w:r>
      <w:r w:rsidRPr="00A0054B">
        <w:rPr>
          <w:rFonts w:ascii="Palatino Linotype" w:eastAsia="Calibri" w:hAnsi="Palatino Linotype" w:cs="Arial"/>
          <w:bCs/>
          <w:lang w:val="es-ES"/>
        </w:rPr>
        <w:t>y se</w:t>
      </w:r>
      <w:r w:rsidRPr="00A0054B">
        <w:rPr>
          <w:rFonts w:ascii="Palatino Linotype" w:eastAsia="Calibri" w:hAnsi="Palatino Linotype" w:cs="Arial"/>
          <w:b/>
          <w:bCs/>
          <w:lang w:val="es-ES"/>
        </w:rPr>
        <w:t xml:space="preserve"> ORDENA </w:t>
      </w:r>
      <w:r w:rsidRPr="00A0054B">
        <w:rPr>
          <w:rFonts w:ascii="Palatino Linotype" w:eastAsia="Calibri" w:hAnsi="Palatino Linotype" w:cs="Arial"/>
          <w:bCs/>
          <w:lang w:val="es-ES"/>
        </w:rPr>
        <w:t xml:space="preserve">entregar vía </w:t>
      </w:r>
      <w:r w:rsidRPr="000170F8">
        <w:rPr>
          <w:rFonts w:ascii="Palatino Linotype" w:eastAsia="Calibri" w:hAnsi="Palatino Linotype" w:cs="Arial"/>
          <w:b/>
          <w:bCs/>
          <w:lang w:val="es-ES"/>
        </w:rPr>
        <w:t>Sistema de Acceso a la Información Mexiquense (SAIMEX</w:t>
      </w:r>
      <w:r w:rsidR="0016383D">
        <w:rPr>
          <w:rFonts w:ascii="Palatino Linotype" w:eastAsia="Calibri" w:hAnsi="Palatino Linotype" w:cs="Arial"/>
          <w:b/>
          <w:bCs/>
          <w:lang w:val="es-ES"/>
        </w:rPr>
        <w:t>,</w:t>
      </w:r>
      <w:r w:rsidRPr="004A7B68">
        <w:rPr>
          <w:rFonts w:ascii="Palatino Linotype" w:eastAsia="Calibri" w:hAnsi="Palatino Linotype" w:cs="Arial"/>
          <w:lang w:val="es-ES"/>
        </w:rPr>
        <w:t xml:space="preserve"> </w:t>
      </w:r>
      <w:r w:rsidR="00933C52">
        <w:rPr>
          <w:rFonts w:ascii="Palatino Linotype" w:eastAsia="Calibri" w:hAnsi="Palatino Linotype" w:cs="Arial"/>
          <w:lang w:val="es-ES"/>
        </w:rPr>
        <w:t xml:space="preserve">previa búsqueda </w:t>
      </w:r>
      <w:r w:rsidR="00933C52" w:rsidRPr="003143D9">
        <w:rPr>
          <w:rFonts w:ascii="Palatino Linotype" w:eastAsia="Calibri" w:hAnsi="Palatino Linotype" w:cs="Arial"/>
          <w:lang w:val="es-ES"/>
        </w:rPr>
        <w:t xml:space="preserve">exhaustiva y razonable, de ser el caso en versión pública, </w:t>
      </w:r>
      <w:r w:rsidR="00AF5DAA" w:rsidRPr="003143D9">
        <w:rPr>
          <w:rFonts w:ascii="Palatino Linotype" w:eastAsia="Calibri" w:hAnsi="Palatino Linotype" w:cs="Arial"/>
          <w:lang w:val="es-ES"/>
        </w:rPr>
        <w:t>la</w:t>
      </w:r>
      <w:r w:rsidRPr="003143D9">
        <w:rPr>
          <w:rFonts w:ascii="Palatino Linotype" w:eastAsia="Calibri" w:hAnsi="Palatino Linotype" w:cs="Arial"/>
          <w:bCs/>
          <w:lang w:val="es-ES"/>
        </w:rPr>
        <w:t xml:space="preserve"> siguiente información:</w:t>
      </w:r>
    </w:p>
    <w:p w14:paraId="2E227B13" w14:textId="77777777" w:rsidR="007469DE" w:rsidRPr="003143D9" w:rsidRDefault="007469DE" w:rsidP="007469DE">
      <w:pPr>
        <w:spacing w:line="360" w:lineRule="auto"/>
        <w:ind w:right="-93"/>
        <w:jc w:val="both"/>
        <w:rPr>
          <w:rFonts w:ascii="Palatino Linotype" w:hAnsi="Palatino Linotype" w:cs="Tahoma"/>
          <w:sz w:val="22"/>
          <w:szCs w:val="22"/>
          <w:lang w:val="es-ES"/>
        </w:rPr>
      </w:pPr>
    </w:p>
    <w:p w14:paraId="1848BF16" w14:textId="4B066154" w:rsidR="00BD20F8" w:rsidRPr="003143D9" w:rsidRDefault="00BD20F8" w:rsidP="008E564A">
      <w:pPr>
        <w:pStyle w:val="Prrafodelista"/>
        <w:numPr>
          <w:ilvl w:val="0"/>
          <w:numId w:val="24"/>
        </w:numPr>
        <w:shd w:val="clear" w:color="auto" w:fill="FFFFFF"/>
        <w:spacing w:line="360" w:lineRule="auto"/>
        <w:jc w:val="both"/>
        <w:rPr>
          <w:rFonts w:ascii="Palatino Linotype" w:eastAsia="Times New Roman" w:hAnsi="Palatino Linotype" w:cs="Arial"/>
          <w:b/>
          <w:lang w:eastAsia="es-MX"/>
        </w:rPr>
      </w:pPr>
      <w:r w:rsidRPr="003143D9">
        <w:rPr>
          <w:rFonts w:ascii="Palatino Linotype" w:hAnsi="Palatino Linotype"/>
          <w:b/>
          <w:color w:val="000000"/>
          <w:szCs w:val="22"/>
        </w:rPr>
        <w:t xml:space="preserve">Soporte documental que dé cuenta de las acciones que realizó el Sistema Municipal para el Desarrollo Integral de Tlalnepantla de Baz y que fueron integradas al informe de 100 días de Gobierno del Ayuntamiento de Tlalnepantla de Baz señalado en la solicitud </w:t>
      </w:r>
      <w:r w:rsidRPr="003143D9">
        <w:rPr>
          <w:rFonts w:ascii="Palatino Linotype" w:hAnsi="Palatino Linotype"/>
          <w:b/>
          <w:bCs/>
          <w:color w:val="000000" w:themeColor="text1"/>
        </w:rPr>
        <w:t>00185/DIFTLALNE/IP/2022.</w:t>
      </w:r>
    </w:p>
    <w:p w14:paraId="17BD23D8" w14:textId="77777777" w:rsidR="00DD6237" w:rsidRPr="003143D9" w:rsidRDefault="00DD6237" w:rsidP="00DD6237">
      <w:pPr>
        <w:shd w:val="clear" w:color="auto" w:fill="FFFFFF"/>
        <w:spacing w:line="360" w:lineRule="auto"/>
        <w:ind w:left="360"/>
        <w:jc w:val="both"/>
        <w:rPr>
          <w:rFonts w:ascii="Palatino Linotype" w:eastAsia="Times New Roman" w:hAnsi="Palatino Linotype" w:cs="Arial"/>
          <w:b/>
          <w:lang w:eastAsia="es-MX"/>
        </w:rPr>
      </w:pPr>
    </w:p>
    <w:p w14:paraId="557688DC" w14:textId="77777777" w:rsidR="008F54DB" w:rsidRPr="003143D9" w:rsidRDefault="008F54DB" w:rsidP="008F54DB">
      <w:pPr>
        <w:spacing w:line="360" w:lineRule="auto"/>
        <w:jc w:val="both"/>
        <w:rPr>
          <w:rFonts w:ascii="Palatino Linotype" w:eastAsia="Calibri" w:hAnsi="Palatino Linotype" w:cs="Arial"/>
        </w:rPr>
      </w:pPr>
      <w:r w:rsidRPr="003143D9">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3F6D3437" w14:textId="77777777" w:rsidR="008F54DB" w:rsidRPr="003143D9" w:rsidRDefault="008F54DB" w:rsidP="008F54DB">
      <w:pPr>
        <w:spacing w:line="360" w:lineRule="auto"/>
        <w:jc w:val="both"/>
        <w:rPr>
          <w:rFonts w:ascii="Palatino Linotype" w:eastAsia="Calibri" w:hAnsi="Palatino Linotype" w:cs="Arial"/>
        </w:rPr>
      </w:pPr>
    </w:p>
    <w:p w14:paraId="2FAFAF6A" w14:textId="2D2F44F4" w:rsidR="00AD68EB" w:rsidRPr="003143D9" w:rsidRDefault="00AD68EB" w:rsidP="00AD68EB">
      <w:pPr>
        <w:tabs>
          <w:tab w:val="left" w:pos="8080"/>
        </w:tabs>
        <w:spacing w:line="360" w:lineRule="auto"/>
        <w:ind w:right="49"/>
        <w:contextualSpacing/>
        <w:jc w:val="both"/>
        <w:rPr>
          <w:rFonts w:ascii="Palatino Linotype" w:eastAsia="Palatino Linotype" w:hAnsi="Palatino Linotype" w:cs="Palatino Linotype"/>
          <w:b/>
        </w:rPr>
      </w:pPr>
      <w:r w:rsidRPr="003143D9">
        <w:rPr>
          <w:rFonts w:ascii="Palatino Linotype" w:eastAsia="Palatino Linotype" w:hAnsi="Palatino Linotype" w:cs="Palatino Linotype"/>
          <w:b/>
        </w:rPr>
        <w:t xml:space="preserve">TERCERO. </w:t>
      </w:r>
      <w:r w:rsidRPr="003143D9">
        <w:rPr>
          <w:rFonts w:ascii="Palatino Linotype" w:hAnsi="Palatino Linotype" w:cs="Arial"/>
          <w:b/>
          <w:color w:val="222222"/>
          <w:shd w:val="clear" w:color="auto" w:fill="FFFFFF"/>
        </w:rPr>
        <w:t>NOTIFÍQUESE</w:t>
      </w:r>
      <w:r w:rsidRPr="003143D9">
        <w:rPr>
          <w:rFonts w:ascii="Palatino Linotype" w:hAnsi="Palatino Linotype" w:cs="Arial"/>
          <w:color w:val="222222"/>
          <w:shd w:val="clear" w:color="auto" w:fill="FFFFFF"/>
        </w:rPr>
        <w:t xml:space="preserve"> la presente resolución al Titular de la Unidad de Transparencia del Sujeto Obligado, para que conforme al artículo 186 último </w:t>
      </w:r>
      <w:r w:rsidRPr="003143D9">
        <w:rPr>
          <w:rFonts w:ascii="Palatino Linotype" w:hAnsi="Palatino Linotype" w:cs="Arial"/>
          <w:color w:val="222222"/>
          <w:shd w:val="clear" w:color="auto" w:fill="FFFFFF"/>
        </w:rPr>
        <w:lastRenderedPageBreak/>
        <w:t xml:space="preserve">párrafo, 189 segundo párrafo y 194 de la Ley de Transparencia y Acceso a la Información Pública del Estado de México y Municipios; dé cumplimiento a lo ordenado dentro del </w:t>
      </w:r>
      <w:r w:rsidRPr="003143D9">
        <w:rPr>
          <w:rFonts w:ascii="Palatino Linotype" w:hAnsi="Palatino Linotype" w:cs="Arial"/>
          <w:b/>
          <w:color w:val="222222"/>
          <w:shd w:val="clear" w:color="auto" w:fill="FFFFFF"/>
        </w:rPr>
        <w:t>plazo de diez días hábiles,</w:t>
      </w:r>
      <w:r w:rsidRPr="003143D9">
        <w:rPr>
          <w:rFonts w:ascii="Palatino Linotype" w:hAnsi="Palatino Linotype" w:cs="Arial"/>
          <w:color w:val="222222"/>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7EC6523" w14:textId="77777777" w:rsidR="00014006" w:rsidRPr="003143D9" w:rsidRDefault="00014006" w:rsidP="00014006">
      <w:pPr>
        <w:pStyle w:val="Sinespaciado"/>
        <w:spacing w:line="360" w:lineRule="auto"/>
        <w:jc w:val="both"/>
        <w:rPr>
          <w:rFonts w:ascii="Palatino Linotype" w:eastAsia="Times New Roman" w:hAnsi="Palatino Linotype" w:cs="Arial"/>
          <w:b/>
        </w:rPr>
      </w:pPr>
    </w:p>
    <w:p w14:paraId="02F0B900" w14:textId="77777777" w:rsidR="00014006" w:rsidRPr="003143D9" w:rsidRDefault="00014006" w:rsidP="00014006">
      <w:pPr>
        <w:spacing w:line="360" w:lineRule="auto"/>
        <w:jc w:val="both"/>
        <w:rPr>
          <w:rFonts w:ascii="Palatino Linotype" w:eastAsia="Calibri" w:hAnsi="Palatino Linotype" w:cs="Arial"/>
          <w:bCs/>
        </w:rPr>
      </w:pPr>
      <w:r w:rsidRPr="003143D9">
        <w:rPr>
          <w:rFonts w:ascii="Palatino Linotype" w:hAnsi="Palatino Linotype" w:cs="Arial"/>
          <w:b/>
        </w:rPr>
        <w:t xml:space="preserve">CUARTO. </w:t>
      </w:r>
      <w:r w:rsidRPr="003143D9">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7F5DAD6" w14:textId="77777777" w:rsidR="00014006" w:rsidRPr="003143D9" w:rsidRDefault="00014006" w:rsidP="00014006">
      <w:pPr>
        <w:pStyle w:val="Sinespaciado"/>
        <w:spacing w:line="360" w:lineRule="auto"/>
        <w:jc w:val="both"/>
        <w:rPr>
          <w:rFonts w:ascii="Palatino Linotype" w:eastAsia="Times New Roman" w:hAnsi="Palatino Linotype" w:cs="Arial"/>
          <w:b/>
        </w:rPr>
      </w:pPr>
    </w:p>
    <w:p w14:paraId="5DD93988" w14:textId="7F960A16" w:rsidR="00014006" w:rsidRPr="003143D9" w:rsidRDefault="00014006" w:rsidP="00014006">
      <w:pPr>
        <w:pStyle w:val="Sinespaciado"/>
        <w:spacing w:line="360" w:lineRule="auto"/>
        <w:jc w:val="both"/>
        <w:rPr>
          <w:rFonts w:ascii="Palatino Linotype" w:eastAsia="Times New Roman" w:hAnsi="Palatino Linotype" w:cs="Times New Roman"/>
          <w:color w:val="222222"/>
          <w:lang w:val="es-ES" w:eastAsia="es-MX"/>
        </w:rPr>
      </w:pPr>
      <w:r w:rsidRPr="003143D9">
        <w:rPr>
          <w:rFonts w:ascii="Palatino Linotype" w:eastAsia="Times New Roman" w:hAnsi="Palatino Linotype" w:cs="Arial"/>
          <w:b/>
        </w:rPr>
        <w:t xml:space="preserve">QUINTO. </w:t>
      </w:r>
      <w:r w:rsidRPr="003143D9">
        <w:rPr>
          <w:rFonts w:ascii="Palatino Linotype" w:eastAsia="Times New Roman" w:hAnsi="Palatino Linotype" w:cs="Times New Roman"/>
          <w:b/>
          <w:bCs/>
          <w:color w:val="222222"/>
          <w:lang w:val="es-ES"/>
        </w:rPr>
        <w:t xml:space="preserve">Notifíquese </w:t>
      </w:r>
      <w:r w:rsidRPr="003143D9">
        <w:rPr>
          <w:rFonts w:ascii="Palatino Linotype" w:eastAsia="Times New Roman" w:hAnsi="Palatino Linotype" w:cs="Times New Roman"/>
          <w:bCs/>
          <w:color w:val="222222"/>
          <w:lang w:val="es-ES"/>
        </w:rPr>
        <w:t xml:space="preserve">al </w:t>
      </w:r>
      <w:r w:rsidRPr="003143D9">
        <w:rPr>
          <w:rFonts w:ascii="Palatino Linotype" w:eastAsia="Times New Roman" w:hAnsi="Palatino Linotype" w:cs="Times New Roman"/>
          <w:b/>
          <w:color w:val="222222"/>
          <w:lang w:val="es-ES"/>
        </w:rPr>
        <w:t>RECURRENTE</w:t>
      </w:r>
      <w:r w:rsidRPr="003143D9">
        <w:rPr>
          <w:rFonts w:ascii="Palatino Linotype" w:eastAsia="Times New Roman" w:hAnsi="Palatino Linotype" w:cs="Times New Roman"/>
          <w:color w:val="222222"/>
          <w:lang w:val="es-ES" w:eastAsia="es-MX"/>
        </w:rPr>
        <w:t xml:space="preserve"> la presente resolución vía SAIMEX</w:t>
      </w:r>
      <w:r w:rsidR="00396F3B" w:rsidRPr="003143D9">
        <w:rPr>
          <w:rFonts w:ascii="Palatino Linotype" w:eastAsia="Times New Roman" w:hAnsi="Palatino Linotype" w:cs="Times New Roman"/>
          <w:color w:val="222222"/>
          <w:lang w:val="es-ES" w:eastAsia="es-MX"/>
        </w:rPr>
        <w:t>.</w:t>
      </w:r>
    </w:p>
    <w:p w14:paraId="7180F590" w14:textId="77777777" w:rsidR="00014006" w:rsidRPr="003143D9" w:rsidRDefault="00014006" w:rsidP="00014006">
      <w:pPr>
        <w:pStyle w:val="Sinespaciado"/>
        <w:spacing w:line="360" w:lineRule="auto"/>
        <w:jc w:val="both"/>
        <w:rPr>
          <w:rFonts w:ascii="Palatino Linotype" w:eastAsia="Times New Roman" w:hAnsi="Palatino Linotype" w:cs="Times New Roman"/>
          <w:color w:val="222222"/>
          <w:lang w:val="es-ES" w:eastAsia="es-MX"/>
        </w:rPr>
      </w:pPr>
    </w:p>
    <w:p w14:paraId="4482E975" w14:textId="2744D9B9" w:rsidR="00930741" w:rsidRPr="003143D9" w:rsidRDefault="00014006" w:rsidP="00930741">
      <w:pPr>
        <w:pStyle w:val="Sinespaciado"/>
        <w:spacing w:line="360" w:lineRule="auto"/>
        <w:jc w:val="both"/>
        <w:rPr>
          <w:rFonts w:ascii="Palatino Linotype" w:hAnsi="Palatino Linotype"/>
          <w:color w:val="222222"/>
          <w:shd w:val="clear" w:color="auto" w:fill="FFFFFF"/>
          <w:lang w:val="es-ES"/>
        </w:rPr>
      </w:pPr>
      <w:r w:rsidRPr="003143D9">
        <w:rPr>
          <w:rFonts w:ascii="Palatino Linotype" w:hAnsi="Palatino Linotype"/>
          <w:b/>
        </w:rPr>
        <w:t>SEXTO.</w:t>
      </w:r>
      <w:r w:rsidRPr="003143D9">
        <w:rPr>
          <w:rFonts w:ascii="Palatino Linotype" w:eastAsia="Times New Roman" w:hAnsi="Palatino Linotype" w:cs="Times New Roman"/>
          <w:color w:val="222222"/>
          <w:lang w:val="es-ES" w:eastAsia="es-MX"/>
        </w:rPr>
        <w:t xml:space="preserve"> Se hace del conocimiento del </w:t>
      </w:r>
      <w:r w:rsidRPr="003143D9">
        <w:rPr>
          <w:rFonts w:ascii="Palatino Linotype" w:eastAsia="Times New Roman" w:hAnsi="Palatino Linotype" w:cs="Times New Roman"/>
          <w:b/>
          <w:bCs/>
          <w:color w:val="222222"/>
          <w:lang w:val="es-ES" w:eastAsia="es-MX"/>
        </w:rPr>
        <w:t>RECURRENTE</w:t>
      </w:r>
      <w:r w:rsidRPr="003143D9">
        <w:rPr>
          <w:rFonts w:ascii="Palatino Linotype" w:eastAsia="Times New Roman" w:hAnsi="Palatino Linotype" w:cs="Times New Roman"/>
          <w:color w:val="222222"/>
          <w:lang w:eastAsia="es-MX"/>
        </w:rPr>
        <w:t xml:space="preserve"> que,</w:t>
      </w:r>
      <w:r w:rsidRPr="003143D9">
        <w:rPr>
          <w:rFonts w:ascii="Palatino Linotype" w:eastAsia="Times New Roman" w:hAnsi="Palatino Linotype" w:cs="Arial"/>
          <w:b/>
          <w:lang w:val="es-ES"/>
        </w:rPr>
        <w:t xml:space="preserve"> </w:t>
      </w:r>
      <w:r w:rsidRPr="003143D9">
        <w:rPr>
          <w:rFonts w:ascii="Palatino Linotype" w:eastAsia="Times New Roman" w:hAnsi="Palatino Linotype" w:cs="Times New Roman"/>
          <w:color w:val="222222"/>
          <w:lang w:val="es-ES" w:eastAsia="es-MX"/>
        </w:rPr>
        <w:t>de conformidad con lo establecido en el artículo 196 de la Ley de Transparencia y Acceso a la Información Pública del Estado de México y Municipios,</w:t>
      </w:r>
      <w:r w:rsidR="00930741" w:rsidRPr="003143D9">
        <w:rPr>
          <w:rFonts w:ascii="Palatino Linotype" w:eastAsia="Times New Roman" w:hAnsi="Palatino Linotype" w:cs="Times New Roman"/>
          <w:color w:val="222222"/>
          <w:lang w:val="es-ES" w:eastAsia="es-MX"/>
        </w:rPr>
        <w:t xml:space="preserve"> </w:t>
      </w:r>
      <w:r w:rsidR="00930741" w:rsidRPr="003143D9">
        <w:rPr>
          <w:rFonts w:ascii="Palatino Linotype" w:hAnsi="Palatino Linotype"/>
          <w:color w:val="000000"/>
          <w:shd w:val="clear" w:color="auto" w:fill="FFFFFF"/>
        </w:rPr>
        <w:t xml:space="preserve">en caso de que considere que la resolución le cause algún perjuicio podrá impugnarla vía </w:t>
      </w:r>
      <w:r w:rsidR="00930741" w:rsidRPr="003143D9">
        <w:rPr>
          <w:rFonts w:ascii="Palatino Linotype" w:hAnsi="Palatino Linotype"/>
          <w:color w:val="222222"/>
          <w:shd w:val="clear" w:color="auto" w:fill="FFFFFF"/>
          <w:lang w:val="es-ES"/>
        </w:rPr>
        <w:t>juicio de amparo en los términos de las leyes aplicables.</w:t>
      </w:r>
    </w:p>
    <w:p w14:paraId="2F7FB816" w14:textId="77777777" w:rsidR="004E27D2" w:rsidRPr="003143D9" w:rsidRDefault="004E27D2" w:rsidP="00930741">
      <w:pPr>
        <w:pStyle w:val="Sinespaciado"/>
        <w:spacing w:line="360" w:lineRule="auto"/>
        <w:jc w:val="both"/>
        <w:rPr>
          <w:rFonts w:ascii="Palatino Linotype" w:hAnsi="Palatino Linotype"/>
          <w:color w:val="222222"/>
          <w:shd w:val="clear" w:color="auto" w:fill="FFFFFF"/>
          <w:lang w:val="es-ES"/>
        </w:rPr>
      </w:pPr>
    </w:p>
    <w:p w14:paraId="35A37403" w14:textId="77777777" w:rsidR="00583E9C" w:rsidRPr="00583E9C" w:rsidRDefault="00583E9C" w:rsidP="00583E9C">
      <w:pPr>
        <w:spacing w:before="240" w:after="240" w:line="360" w:lineRule="auto"/>
        <w:ind w:firstLine="1"/>
        <w:jc w:val="both"/>
        <w:rPr>
          <w:rFonts w:ascii="Palatino Linotype" w:hAnsi="Palatino Linotype"/>
          <w:smallCaps/>
        </w:rPr>
      </w:pPr>
      <w:bookmarkStart w:id="41" w:name="_Hlk129792997"/>
      <w:r w:rsidRPr="003143D9">
        <w:rPr>
          <w:rStyle w:val="Referenciasutil"/>
          <w:rFonts w:ascii="Palatino Linotype" w:hAnsi="Palatino Linotype"/>
          <w:color w:val="auto"/>
        </w:rPr>
        <w:lastRenderedPageBreak/>
        <w:t>ASÍ LO RESUELVE, POR UNANIMIDAD DE VOTOS, E</w:t>
      </w:r>
      <w:bookmarkStart w:id="42" w:name="_GoBack"/>
      <w:bookmarkEnd w:id="42"/>
      <w:r w:rsidRPr="00583E9C">
        <w:rPr>
          <w:rStyle w:val="Referenciasutil"/>
          <w:rFonts w:ascii="Palatino Linotype" w:hAnsi="Palatino Linotype"/>
          <w:color w:val="auto"/>
        </w:rPr>
        <w:t xml:space="preserv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NOVENA  SESIÓN ORDINARIA CELEBRADA EL VEINTICUATRO (24) DE MAYO DE DOS MIL VEINTITRÉS, ANTE EL SECRETARIO TÉCNICO DEL PLENO ALEXIS TAPIA RAMÍREZ. </w:t>
      </w:r>
      <w:bookmarkEnd w:id="41"/>
    </w:p>
    <w:p w14:paraId="7EFA4F21" w14:textId="1A72FB1A" w:rsidR="00895335" w:rsidRDefault="007175FA" w:rsidP="007175FA">
      <w:pPr>
        <w:rPr>
          <w:rFonts w:ascii="Palatino Linotype" w:hAnsi="Palatino Linotype" w:cs="Arial"/>
          <w:color w:val="000000" w:themeColor="text1"/>
        </w:rPr>
      </w:pPr>
      <w:r>
        <w:rPr>
          <w:rFonts w:ascii="Palatino Linotype" w:hAnsi="Palatino Linotype" w:cs="Arial"/>
          <w:color w:val="000000" w:themeColor="text1"/>
        </w:rPr>
        <w:t xml:space="preserve"> </w:t>
      </w:r>
      <w:r w:rsidR="00895335">
        <w:rPr>
          <w:rFonts w:ascii="Palatino Linotype" w:hAnsi="Palatino Linotype" w:cs="Arial"/>
          <w:color w:val="000000" w:themeColor="text1"/>
        </w:rPr>
        <w:br w:type="page"/>
      </w:r>
    </w:p>
    <w:sectPr w:rsidR="00895335" w:rsidSect="008E4483">
      <w:headerReference w:type="default" r:id="rId11"/>
      <w:footerReference w:type="default" r:id="rId12"/>
      <w:headerReference w:type="first" r:id="rId13"/>
      <w:footerReference w:type="first" r:id="rId14"/>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62087D" w14:textId="77777777" w:rsidR="00306D52" w:rsidRDefault="00306D52" w:rsidP="00587366">
      <w:r>
        <w:separator/>
      </w:r>
    </w:p>
  </w:endnote>
  <w:endnote w:type="continuationSeparator" w:id="0">
    <w:p w14:paraId="0F7729FB" w14:textId="77777777" w:rsidR="00306D52" w:rsidRDefault="00306D52"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43A93163" w:rsidR="004D4D24" w:rsidRPr="00883450" w:rsidRDefault="004D4D2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143D9">
              <w:rPr>
                <w:rFonts w:ascii="Palatino Linotype" w:hAnsi="Palatino Linotype"/>
                <w:b/>
                <w:bCs/>
                <w:noProof/>
                <w:sz w:val="22"/>
                <w:szCs w:val="20"/>
              </w:rPr>
              <w:t>39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143D9">
              <w:rPr>
                <w:rFonts w:ascii="Palatino Linotype" w:hAnsi="Palatino Linotype"/>
                <w:b/>
                <w:bCs/>
                <w:noProof/>
                <w:sz w:val="22"/>
                <w:szCs w:val="20"/>
              </w:rPr>
              <w:t>41</w:t>
            </w:r>
            <w:r w:rsidRPr="00883450">
              <w:rPr>
                <w:rFonts w:ascii="Palatino Linotype" w:hAnsi="Palatino Linotype"/>
                <w:b/>
                <w:bCs/>
                <w:sz w:val="22"/>
                <w:szCs w:val="20"/>
              </w:rPr>
              <w:fldChar w:fldCharType="end"/>
            </w:r>
          </w:p>
        </w:sdtContent>
      </w:sdt>
    </w:sdtContent>
  </w:sdt>
  <w:p w14:paraId="6243EC1B" w14:textId="47B193F0" w:rsidR="004D4D24" w:rsidRDefault="004D4D2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42EAC2B" w:rsidR="004D4D24" w:rsidRPr="00883450" w:rsidRDefault="004D4D24"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143D9" w:rsidRPr="003143D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143D9" w:rsidRPr="003143D9">
      <w:rPr>
        <w:rFonts w:ascii="Palatino Linotype" w:hAnsi="Palatino Linotype"/>
        <w:noProof/>
        <w:sz w:val="22"/>
        <w:szCs w:val="22"/>
        <w:lang w:val="es-ES"/>
      </w:rPr>
      <w:t>41</w:t>
    </w:r>
    <w:r w:rsidRPr="00883450">
      <w:rPr>
        <w:rFonts w:ascii="Palatino Linotype" w:hAnsi="Palatino Linotype"/>
        <w:sz w:val="22"/>
        <w:szCs w:val="22"/>
      </w:rPr>
      <w:fldChar w:fldCharType="end"/>
    </w:r>
  </w:p>
  <w:p w14:paraId="5F5C4865" w14:textId="0A9A2B26" w:rsidR="004D4D24" w:rsidRPr="00883450" w:rsidRDefault="004D4D24">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6F802" w14:textId="77777777" w:rsidR="00306D52" w:rsidRDefault="00306D52" w:rsidP="00587366">
      <w:r>
        <w:separator/>
      </w:r>
    </w:p>
  </w:footnote>
  <w:footnote w:type="continuationSeparator" w:id="0">
    <w:p w14:paraId="46B807E3" w14:textId="77777777" w:rsidR="00306D52" w:rsidRDefault="00306D52" w:rsidP="00587366">
      <w:r>
        <w:continuationSeparator/>
      </w:r>
    </w:p>
  </w:footnote>
  <w:footnote w:id="1">
    <w:p w14:paraId="32D56466" w14:textId="77777777" w:rsidR="004D4D24" w:rsidRDefault="004D4D24" w:rsidP="008E4483">
      <w:pPr>
        <w:pStyle w:val="Textonotapie"/>
      </w:pPr>
      <w:r>
        <w:rPr>
          <w:rStyle w:val="Refdenotaalpie"/>
        </w:rPr>
        <w:footnoteRef/>
      </w:r>
      <w:r>
        <w:t xml:space="preserve"> Convención Americana sobre Derechos Humanos. Artículo 13.</w:t>
      </w:r>
    </w:p>
  </w:footnote>
  <w:footnote w:id="2">
    <w:p w14:paraId="3F7967D5" w14:textId="77777777" w:rsidR="004D4D24" w:rsidRDefault="004D4D24"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4D4D24" w:rsidRDefault="004D4D24"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4D4D24" w:rsidRDefault="004D4D24" w:rsidP="008E4483">
      <w:pPr>
        <w:pStyle w:val="Textonotapie"/>
      </w:pPr>
      <w:r>
        <w:rPr>
          <w:rStyle w:val="Refdenotaalpie"/>
        </w:rPr>
        <w:footnoteRef/>
      </w:r>
      <w:r>
        <w:t xml:space="preserve"> Ibídem. </w:t>
      </w:r>
      <w:proofErr w:type="spellStart"/>
      <w:r>
        <w:t>Parr</w:t>
      </w:r>
      <w:proofErr w:type="spellEnd"/>
      <w:r>
        <w:t>. 87.</w:t>
      </w:r>
    </w:p>
  </w:footnote>
  <w:footnote w:id="5">
    <w:p w14:paraId="1C437D52" w14:textId="77777777" w:rsidR="004D4D24" w:rsidRDefault="004D4D24"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4D4D24" w:rsidRDefault="004D4D24" w:rsidP="008E4483">
      <w:pPr>
        <w:pStyle w:val="Textonotapie"/>
      </w:pPr>
      <w:r>
        <w:t>II. Eficacia: Obligación del Instituto para tutelar, de manera efectiva, el derecho de acceso a la información;</w:t>
      </w:r>
    </w:p>
    <w:p w14:paraId="707D8AAF" w14:textId="77777777" w:rsidR="004D4D24" w:rsidRDefault="004D4D24" w:rsidP="008E4483">
      <w:pPr>
        <w:pStyle w:val="Textonotapie"/>
      </w:pPr>
      <w:r>
        <w:t xml:space="preserve">… </w:t>
      </w:r>
    </w:p>
  </w:footnote>
  <w:footnote w:id="6">
    <w:p w14:paraId="3C4FD686" w14:textId="037878B5" w:rsidR="009907A4" w:rsidRDefault="009907A4">
      <w:pPr>
        <w:pStyle w:val="Textonotapie"/>
      </w:pPr>
      <w:r>
        <w:rPr>
          <w:rStyle w:val="Refdenotaalpie"/>
        </w:rPr>
        <w:footnoteRef/>
      </w:r>
      <w:r>
        <w:t xml:space="preserve"> Disponible para su consulta en </w:t>
      </w:r>
      <w:hyperlink r:id="rId1" w:history="1">
        <w:r w:rsidRPr="006E4855">
          <w:rPr>
            <w:rStyle w:val="Hipervnculo"/>
          </w:rPr>
          <w:t>http://repositorio.tlalnepantla.gob.mx/files/pdf/repositorio/2189cmr.pdf?v=c81e728d9d4c2f636f067f89cc14862c</w:t>
        </w:r>
      </w:hyperlink>
    </w:p>
    <w:p w14:paraId="1540B514" w14:textId="77777777" w:rsidR="009907A4" w:rsidRDefault="009907A4">
      <w:pPr>
        <w:pStyle w:val="Textonotapie"/>
      </w:pPr>
    </w:p>
  </w:footnote>
  <w:footnote w:id="7">
    <w:p w14:paraId="084FC985" w14:textId="77777777" w:rsidR="00BD20F8" w:rsidRDefault="00BD20F8" w:rsidP="00BD20F8">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4D4D24" w:rsidRPr="00025127" w14:paraId="07F2896E" w14:textId="77777777" w:rsidTr="00FA0F09">
      <w:trPr>
        <w:trHeight w:val="138"/>
        <w:jc w:val="right"/>
      </w:trPr>
      <w:tc>
        <w:tcPr>
          <w:tcW w:w="3260" w:type="dxa"/>
          <w:vAlign w:val="center"/>
        </w:tcPr>
        <w:p w14:paraId="4A5B1974" w14:textId="44CA9AFE" w:rsidR="004D4D24" w:rsidRPr="00025127" w:rsidRDefault="004D4D24"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1E7D69D8" w:rsidR="004D4D24" w:rsidRPr="00025127" w:rsidRDefault="004D4D24" w:rsidP="003A139A">
          <w:pPr>
            <w:pStyle w:val="Encabezado"/>
            <w:jc w:val="both"/>
            <w:rPr>
              <w:rFonts w:ascii="Palatino Linotype" w:hAnsi="Palatino Linotype"/>
              <w:b/>
              <w:sz w:val="22"/>
              <w:szCs w:val="22"/>
            </w:rPr>
          </w:pPr>
          <w:r w:rsidRPr="003A139A">
            <w:rPr>
              <w:rFonts w:ascii="Palatino Linotype" w:eastAsia="Calibri" w:hAnsi="Palatino Linotype" w:cs="Arial"/>
              <w:b/>
              <w:lang w:val="es-ES"/>
            </w:rPr>
            <w:t>1</w:t>
          </w:r>
          <w:r>
            <w:rPr>
              <w:rFonts w:ascii="Palatino Linotype" w:eastAsia="Calibri" w:hAnsi="Palatino Linotype" w:cs="Arial"/>
              <w:b/>
              <w:lang w:val="es-ES"/>
            </w:rPr>
            <w:t>6358</w:t>
          </w:r>
          <w:r w:rsidRPr="003A139A">
            <w:rPr>
              <w:rFonts w:ascii="Palatino Linotype" w:hAnsi="Palatino Linotype"/>
              <w:b/>
              <w:szCs w:val="22"/>
            </w:rPr>
            <w:t>/INFOEM/IP/RR/2022</w:t>
          </w:r>
        </w:p>
      </w:tc>
    </w:tr>
    <w:tr w:rsidR="004D4D24" w:rsidRPr="00025127" w14:paraId="1B5D8690" w14:textId="77777777" w:rsidTr="00FA0F09">
      <w:trPr>
        <w:trHeight w:val="233"/>
        <w:jc w:val="right"/>
      </w:trPr>
      <w:tc>
        <w:tcPr>
          <w:tcW w:w="3260" w:type="dxa"/>
          <w:vAlign w:val="center"/>
        </w:tcPr>
        <w:p w14:paraId="3903F2C6" w14:textId="22D569F8" w:rsidR="004D4D24" w:rsidRPr="00025127" w:rsidRDefault="004D4D24"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4E20FC74" w:rsidR="004D4D24" w:rsidRPr="00025127" w:rsidRDefault="004D4D24" w:rsidP="003A139A">
          <w:pPr>
            <w:pStyle w:val="Encabezado"/>
            <w:jc w:val="both"/>
            <w:rPr>
              <w:rFonts w:ascii="Palatino Linotype" w:hAnsi="Palatino Linotype"/>
              <w:b/>
              <w:sz w:val="22"/>
              <w:szCs w:val="22"/>
            </w:rPr>
          </w:pPr>
          <w:r w:rsidRPr="004D4D24">
            <w:rPr>
              <w:rFonts w:ascii="Palatino Linotype" w:eastAsia="Calibri" w:hAnsi="Palatino Linotype" w:cs="Arial"/>
              <w:b/>
              <w:bCs/>
              <w:sz w:val="22"/>
              <w:lang w:val="es-ES"/>
            </w:rPr>
            <w:t>Sistema Municipal Para el Desarrollo Integral de la Familia de Tlalnepantla de Baz</w:t>
          </w:r>
        </w:p>
      </w:tc>
    </w:tr>
    <w:tr w:rsidR="004D4D24" w:rsidRPr="00025127" w14:paraId="095EB01B" w14:textId="77777777" w:rsidTr="00FA0F09">
      <w:trPr>
        <w:trHeight w:val="321"/>
        <w:jc w:val="right"/>
      </w:trPr>
      <w:tc>
        <w:tcPr>
          <w:tcW w:w="3260" w:type="dxa"/>
          <w:vAlign w:val="center"/>
        </w:tcPr>
        <w:p w14:paraId="6E000A51" w14:textId="05E1861A" w:rsidR="004D4D24" w:rsidRPr="00025127" w:rsidRDefault="004D4D24"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4D4D24" w:rsidRPr="00025127" w:rsidRDefault="004D4D24"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4D4D24" w:rsidRDefault="004D4D24"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4D4D24" w:rsidRDefault="00306D52"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4D4D24">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4D4D24" w:rsidRPr="00025127" w14:paraId="0A3256F2" w14:textId="77777777" w:rsidTr="006E6B65">
      <w:trPr>
        <w:trHeight w:val="138"/>
        <w:jc w:val="right"/>
      </w:trPr>
      <w:tc>
        <w:tcPr>
          <w:tcW w:w="3261" w:type="dxa"/>
          <w:vAlign w:val="center"/>
        </w:tcPr>
        <w:p w14:paraId="3D80769D" w14:textId="316F11F8" w:rsidR="004D4D24" w:rsidRPr="00743FFA" w:rsidRDefault="004D4D24" w:rsidP="005F1362">
          <w:pPr>
            <w:jc w:val="right"/>
            <w:rPr>
              <w:rFonts w:ascii="Palatino Linotype" w:hAnsi="Palatino Linotype"/>
              <w:b/>
              <w:sz w:val="22"/>
              <w:szCs w:val="22"/>
            </w:rPr>
          </w:pPr>
          <w:r w:rsidRPr="00743FFA">
            <w:rPr>
              <w:rFonts w:ascii="Palatino Linotype" w:hAnsi="Palatino Linotype"/>
              <w:b/>
              <w:sz w:val="22"/>
              <w:szCs w:val="22"/>
            </w:rPr>
            <w:t>RECURSO DE REVISIÓN:</w:t>
          </w:r>
        </w:p>
      </w:tc>
      <w:tc>
        <w:tcPr>
          <w:tcW w:w="4111" w:type="dxa"/>
          <w:vAlign w:val="center"/>
        </w:tcPr>
        <w:p w14:paraId="0453495E" w14:textId="4911EAF1" w:rsidR="004D4D24" w:rsidRPr="00743FFA" w:rsidRDefault="004D4D24" w:rsidP="004D4D24">
          <w:pPr>
            <w:pStyle w:val="Encabezado"/>
            <w:rPr>
              <w:rFonts w:ascii="Palatino Linotype" w:hAnsi="Palatino Linotype"/>
              <w:b/>
              <w:sz w:val="22"/>
              <w:szCs w:val="22"/>
            </w:rPr>
          </w:pPr>
          <w:r w:rsidRPr="003A139A">
            <w:rPr>
              <w:rFonts w:ascii="Palatino Linotype" w:eastAsia="Calibri" w:hAnsi="Palatino Linotype" w:cs="Arial"/>
              <w:b/>
              <w:lang w:val="es-ES"/>
            </w:rPr>
            <w:t>1</w:t>
          </w:r>
          <w:r>
            <w:rPr>
              <w:rFonts w:ascii="Palatino Linotype" w:eastAsia="Calibri" w:hAnsi="Palatino Linotype" w:cs="Arial"/>
              <w:b/>
              <w:lang w:val="es-ES"/>
            </w:rPr>
            <w:t>6358</w:t>
          </w:r>
          <w:r w:rsidRPr="003A139A">
            <w:rPr>
              <w:rFonts w:ascii="Palatino Linotype" w:hAnsi="Palatino Linotype"/>
              <w:b/>
              <w:szCs w:val="22"/>
            </w:rPr>
            <w:t>/INFOEM/IP/RR/2022</w:t>
          </w:r>
        </w:p>
      </w:tc>
    </w:tr>
    <w:tr w:rsidR="004D4D24" w:rsidRPr="00025127" w14:paraId="128C8B3C" w14:textId="77777777" w:rsidTr="006E6B65">
      <w:trPr>
        <w:trHeight w:val="233"/>
        <w:jc w:val="right"/>
      </w:trPr>
      <w:tc>
        <w:tcPr>
          <w:tcW w:w="3261" w:type="dxa"/>
          <w:vAlign w:val="center"/>
        </w:tcPr>
        <w:p w14:paraId="483E3371" w14:textId="66B1BC74" w:rsidR="004D4D24" w:rsidRPr="00743FFA" w:rsidRDefault="004D4D24" w:rsidP="00472C41">
          <w:pPr>
            <w:jc w:val="right"/>
            <w:rPr>
              <w:rFonts w:ascii="Palatino Linotype" w:hAnsi="Palatino Linotype"/>
              <w:b/>
              <w:sz w:val="22"/>
              <w:szCs w:val="22"/>
            </w:rPr>
          </w:pPr>
          <w:r w:rsidRPr="00743FFA">
            <w:rPr>
              <w:rFonts w:ascii="Palatino Linotype" w:hAnsi="Palatino Linotype"/>
              <w:b/>
              <w:sz w:val="22"/>
              <w:szCs w:val="22"/>
            </w:rPr>
            <w:t>RECURRENTE:</w:t>
          </w:r>
        </w:p>
      </w:tc>
      <w:tc>
        <w:tcPr>
          <w:tcW w:w="4111" w:type="dxa"/>
        </w:tcPr>
        <w:p w14:paraId="1548525E" w14:textId="48839A1F" w:rsidR="004D4D24" w:rsidRPr="00743FFA" w:rsidRDefault="002B2938" w:rsidP="004D4D24">
          <w:pPr>
            <w:pStyle w:val="Encabezado"/>
            <w:rPr>
              <w:rFonts w:ascii="Palatino Linotype" w:hAnsi="Palatino Linotype"/>
              <w:b/>
              <w:sz w:val="22"/>
              <w:szCs w:val="22"/>
            </w:rPr>
          </w:pPr>
          <w:r>
            <w:rPr>
              <w:rFonts w:ascii="Palatino Linotype" w:hAnsi="Palatino Linotype"/>
              <w:b/>
              <w:sz w:val="22"/>
              <w:szCs w:val="22"/>
            </w:rPr>
            <w:t>XXXXXXX</w:t>
          </w:r>
        </w:p>
      </w:tc>
    </w:tr>
    <w:tr w:rsidR="004D4D24" w:rsidRPr="00025127" w14:paraId="41BE0704" w14:textId="77777777" w:rsidTr="006E6B65">
      <w:trPr>
        <w:trHeight w:val="321"/>
        <w:jc w:val="right"/>
      </w:trPr>
      <w:tc>
        <w:tcPr>
          <w:tcW w:w="3261" w:type="dxa"/>
          <w:vAlign w:val="center"/>
        </w:tcPr>
        <w:p w14:paraId="34C64148" w14:textId="10C6C8A9" w:rsidR="004D4D24" w:rsidRPr="00743FFA" w:rsidRDefault="004D4D24" w:rsidP="005F1362">
          <w:pPr>
            <w:jc w:val="right"/>
            <w:rPr>
              <w:rFonts w:ascii="Palatino Linotype" w:hAnsi="Palatino Linotype"/>
              <w:b/>
              <w:sz w:val="22"/>
              <w:szCs w:val="22"/>
            </w:rPr>
          </w:pPr>
          <w:r w:rsidRPr="00743FFA">
            <w:rPr>
              <w:rFonts w:ascii="Palatino Linotype" w:hAnsi="Palatino Linotype"/>
              <w:b/>
              <w:sz w:val="22"/>
              <w:szCs w:val="22"/>
            </w:rPr>
            <w:t>SUJETO OBLIGADO:</w:t>
          </w:r>
        </w:p>
      </w:tc>
      <w:tc>
        <w:tcPr>
          <w:tcW w:w="4111" w:type="dxa"/>
          <w:vAlign w:val="center"/>
        </w:tcPr>
        <w:p w14:paraId="34C341BF" w14:textId="3242329A" w:rsidR="004D4D24" w:rsidRPr="00743FFA" w:rsidRDefault="004D4D24" w:rsidP="00285BA4">
          <w:pPr>
            <w:pStyle w:val="Encabezado"/>
            <w:jc w:val="both"/>
            <w:rPr>
              <w:rFonts w:ascii="Palatino Linotype" w:hAnsi="Palatino Linotype"/>
              <w:b/>
              <w:sz w:val="22"/>
              <w:szCs w:val="22"/>
            </w:rPr>
          </w:pPr>
          <w:r w:rsidRPr="004D4D24">
            <w:rPr>
              <w:rFonts w:ascii="Palatino Linotype" w:eastAsia="Calibri" w:hAnsi="Palatino Linotype" w:cs="Arial"/>
              <w:b/>
              <w:bCs/>
              <w:sz w:val="22"/>
              <w:lang w:val="es-ES"/>
            </w:rPr>
            <w:t>Sistema Municipal Para el Desarrollo Integral de la Familia de Tlalnepantla de Baz</w:t>
          </w:r>
        </w:p>
      </w:tc>
    </w:tr>
    <w:tr w:rsidR="004D4D24" w:rsidRPr="00025127" w14:paraId="0C8B6193" w14:textId="77777777" w:rsidTr="006E6B65">
      <w:trPr>
        <w:trHeight w:val="321"/>
        <w:jc w:val="right"/>
      </w:trPr>
      <w:tc>
        <w:tcPr>
          <w:tcW w:w="3261" w:type="dxa"/>
          <w:vAlign w:val="center"/>
        </w:tcPr>
        <w:p w14:paraId="321FFAFF" w14:textId="0E8C2CE7" w:rsidR="004D4D24" w:rsidRPr="00743FFA" w:rsidRDefault="004D4D24" w:rsidP="00472C41">
          <w:pPr>
            <w:jc w:val="right"/>
            <w:rPr>
              <w:rFonts w:ascii="Palatino Linotype" w:hAnsi="Palatino Linotype"/>
              <w:b/>
              <w:sz w:val="22"/>
              <w:szCs w:val="22"/>
            </w:rPr>
          </w:pPr>
          <w:r w:rsidRPr="00743FFA">
            <w:rPr>
              <w:rFonts w:ascii="Palatino Linotype" w:hAnsi="Palatino Linotype"/>
              <w:b/>
              <w:sz w:val="22"/>
              <w:szCs w:val="22"/>
            </w:rPr>
            <w:t>COMISIONADA PONENTE:</w:t>
          </w:r>
        </w:p>
      </w:tc>
      <w:tc>
        <w:tcPr>
          <w:tcW w:w="4111" w:type="dxa"/>
          <w:vAlign w:val="center"/>
        </w:tcPr>
        <w:p w14:paraId="0FECDA9D" w14:textId="6D336FD0" w:rsidR="004D4D24" w:rsidRPr="00743FFA" w:rsidRDefault="004D4D24" w:rsidP="00B44F9F">
          <w:pPr>
            <w:pStyle w:val="Encabezado"/>
            <w:ind w:left="33"/>
            <w:rPr>
              <w:rFonts w:ascii="Palatino Linotype" w:hAnsi="Palatino Linotype"/>
              <w:b/>
              <w:sz w:val="22"/>
              <w:szCs w:val="22"/>
            </w:rPr>
          </w:pPr>
          <w:r w:rsidRPr="00743FFA">
            <w:rPr>
              <w:rFonts w:ascii="Palatino Linotype" w:hAnsi="Palatino Linotype"/>
              <w:b/>
              <w:sz w:val="22"/>
              <w:szCs w:val="22"/>
            </w:rPr>
            <w:t>María del Rosario Mejía Ayala</w:t>
          </w:r>
        </w:p>
      </w:tc>
    </w:tr>
  </w:tbl>
  <w:p w14:paraId="156B5574" w14:textId="3EA5B995" w:rsidR="004D4D24" w:rsidRDefault="004D4D24"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4B23F49"/>
    <w:multiLevelType w:val="hybridMultilevel"/>
    <w:tmpl w:val="05C23B26"/>
    <w:lvl w:ilvl="0" w:tplc="AFE804F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EB5AC6"/>
    <w:multiLevelType w:val="hybridMultilevel"/>
    <w:tmpl w:val="84E4C0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6A2D11"/>
    <w:multiLevelType w:val="hybridMultilevel"/>
    <w:tmpl w:val="51F808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42871D0"/>
    <w:multiLevelType w:val="hybridMultilevel"/>
    <w:tmpl w:val="EFBED2CE"/>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nsid w:val="150759FE"/>
    <w:multiLevelType w:val="hybridMultilevel"/>
    <w:tmpl w:val="59AEC6BA"/>
    <w:lvl w:ilvl="0" w:tplc="6E0070EC">
      <w:start w:val="1"/>
      <w:numFmt w:val="bullet"/>
      <w:lvlText w:val=""/>
      <w:lvlJc w:val="left"/>
      <w:pPr>
        <w:ind w:left="720" w:hanging="360"/>
      </w:pPr>
      <w:rPr>
        <w:rFonts w:ascii="Symbol" w:hAnsi="Symbol" w:hint="default"/>
      </w:rPr>
    </w:lvl>
    <w:lvl w:ilvl="1" w:tplc="9B8CE74A">
      <w:start w:val="1"/>
      <w:numFmt w:val="bullet"/>
      <w:lvlText w:val="o"/>
      <w:lvlJc w:val="left"/>
      <w:pPr>
        <w:ind w:left="1440" w:hanging="360"/>
      </w:pPr>
      <w:rPr>
        <w:rFonts w:ascii="Courier New" w:hAnsi="Courier New" w:cs="Times New Roman" w:hint="default"/>
      </w:rPr>
    </w:lvl>
    <w:lvl w:ilvl="2" w:tplc="9146C756">
      <w:start w:val="1"/>
      <w:numFmt w:val="bullet"/>
      <w:lvlText w:val=""/>
      <w:lvlJc w:val="left"/>
      <w:pPr>
        <w:ind w:left="2160" w:hanging="360"/>
      </w:pPr>
      <w:rPr>
        <w:rFonts w:ascii="Wingdings" w:hAnsi="Wingdings" w:hint="default"/>
      </w:rPr>
    </w:lvl>
    <w:lvl w:ilvl="3" w:tplc="C62065EE">
      <w:start w:val="1"/>
      <w:numFmt w:val="bullet"/>
      <w:lvlText w:val=""/>
      <w:lvlJc w:val="left"/>
      <w:pPr>
        <w:ind w:left="2880" w:hanging="360"/>
      </w:pPr>
      <w:rPr>
        <w:rFonts w:ascii="Symbol" w:hAnsi="Symbol" w:hint="default"/>
      </w:rPr>
    </w:lvl>
    <w:lvl w:ilvl="4" w:tplc="B98E3194">
      <w:start w:val="1"/>
      <w:numFmt w:val="bullet"/>
      <w:lvlText w:val="o"/>
      <w:lvlJc w:val="left"/>
      <w:pPr>
        <w:ind w:left="3600" w:hanging="360"/>
      </w:pPr>
      <w:rPr>
        <w:rFonts w:ascii="Courier New" w:hAnsi="Courier New" w:cs="Times New Roman" w:hint="default"/>
      </w:rPr>
    </w:lvl>
    <w:lvl w:ilvl="5" w:tplc="45122340">
      <w:start w:val="1"/>
      <w:numFmt w:val="bullet"/>
      <w:lvlText w:val=""/>
      <w:lvlJc w:val="left"/>
      <w:pPr>
        <w:ind w:left="4320" w:hanging="360"/>
      </w:pPr>
      <w:rPr>
        <w:rFonts w:ascii="Wingdings" w:hAnsi="Wingdings" w:hint="default"/>
      </w:rPr>
    </w:lvl>
    <w:lvl w:ilvl="6" w:tplc="C7B28994">
      <w:start w:val="1"/>
      <w:numFmt w:val="bullet"/>
      <w:lvlText w:val=""/>
      <w:lvlJc w:val="left"/>
      <w:pPr>
        <w:ind w:left="5040" w:hanging="360"/>
      </w:pPr>
      <w:rPr>
        <w:rFonts w:ascii="Symbol" w:hAnsi="Symbol" w:hint="default"/>
      </w:rPr>
    </w:lvl>
    <w:lvl w:ilvl="7" w:tplc="6986AA30">
      <w:start w:val="1"/>
      <w:numFmt w:val="bullet"/>
      <w:lvlText w:val="o"/>
      <w:lvlJc w:val="left"/>
      <w:pPr>
        <w:ind w:left="5760" w:hanging="360"/>
      </w:pPr>
      <w:rPr>
        <w:rFonts w:ascii="Courier New" w:hAnsi="Courier New" w:cs="Times New Roman" w:hint="default"/>
      </w:rPr>
    </w:lvl>
    <w:lvl w:ilvl="8" w:tplc="7CE628A2">
      <w:start w:val="1"/>
      <w:numFmt w:val="bullet"/>
      <w:lvlText w:val=""/>
      <w:lvlJc w:val="left"/>
      <w:pPr>
        <w:ind w:left="6480" w:hanging="360"/>
      </w:pPr>
      <w:rPr>
        <w:rFonts w:ascii="Wingdings" w:hAnsi="Wingdings" w:hint="default"/>
      </w:rPr>
    </w:lvl>
  </w:abstractNum>
  <w:abstractNum w:abstractNumId="8">
    <w:nsid w:val="1A3069B7"/>
    <w:multiLevelType w:val="hybridMultilevel"/>
    <w:tmpl w:val="B40E05CA"/>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B925ECF"/>
    <w:multiLevelType w:val="hybridMultilevel"/>
    <w:tmpl w:val="0C4C4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BE71C27"/>
    <w:multiLevelType w:val="hybridMultilevel"/>
    <w:tmpl w:val="97A87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F516685"/>
    <w:multiLevelType w:val="hybridMultilevel"/>
    <w:tmpl w:val="8538536E"/>
    <w:lvl w:ilvl="0" w:tplc="080A000B">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2">
    <w:nsid w:val="32164072"/>
    <w:multiLevelType w:val="hybridMultilevel"/>
    <w:tmpl w:val="49221B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8487013"/>
    <w:multiLevelType w:val="hybridMultilevel"/>
    <w:tmpl w:val="BDF870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DB915C4"/>
    <w:multiLevelType w:val="hybridMultilevel"/>
    <w:tmpl w:val="0C5EE000"/>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10E07E7"/>
    <w:multiLevelType w:val="hybridMultilevel"/>
    <w:tmpl w:val="B2CCB110"/>
    <w:lvl w:ilvl="0" w:tplc="080A000D">
      <w:start w:val="1"/>
      <w:numFmt w:val="bullet"/>
      <w:lvlText w:val=""/>
      <w:lvlJc w:val="left"/>
      <w:pPr>
        <w:ind w:left="2149" w:hanging="360"/>
      </w:pPr>
      <w:rPr>
        <w:rFonts w:ascii="Wingdings" w:hAnsi="Wingdings"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17">
    <w:nsid w:val="41B44FE0"/>
    <w:multiLevelType w:val="hybridMultilevel"/>
    <w:tmpl w:val="09927ED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2EA4647"/>
    <w:multiLevelType w:val="hybridMultilevel"/>
    <w:tmpl w:val="8716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7250D4B"/>
    <w:multiLevelType w:val="hybridMultilevel"/>
    <w:tmpl w:val="54549A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C517B70"/>
    <w:multiLevelType w:val="hybridMultilevel"/>
    <w:tmpl w:val="39FA8E7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3">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24">
    <w:nsid w:val="5AA10D7A"/>
    <w:multiLevelType w:val="multilevel"/>
    <w:tmpl w:val="481A7F5A"/>
    <w:lvl w:ilvl="0">
      <w:start w:val="1"/>
      <w:numFmt w:val="decimal"/>
      <w:lvlText w:val="%1."/>
      <w:lvlJc w:val="left"/>
      <w:pPr>
        <w:ind w:left="644" w:hanging="358"/>
      </w:pPr>
    </w:lvl>
    <w:lvl w:ilvl="1">
      <w:start w:val="1"/>
      <w:numFmt w:val="lowerLetter"/>
      <w:lvlText w:val="%2."/>
      <w:lvlJc w:val="left"/>
      <w:pPr>
        <w:ind w:left="1364" w:hanging="360"/>
      </w:pPr>
      <w:rPr>
        <w:sz w:val="14"/>
        <w:szCs w:val="14"/>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5">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0B556CB"/>
    <w:multiLevelType w:val="hybridMultilevel"/>
    <w:tmpl w:val="F4922C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3EA48C9"/>
    <w:multiLevelType w:val="multilevel"/>
    <w:tmpl w:val="FFD42C9A"/>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28">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D2740B0"/>
    <w:multiLevelType w:val="hybridMultilevel"/>
    <w:tmpl w:val="C5CCB8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DB6270C"/>
    <w:multiLevelType w:val="hybridMultilevel"/>
    <w:tmpl w:val="49686A30"/>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1">
    <w:nsid w:val="754E7BE5"/>
    <w:multiLevelType w:val="multilevel"/>
    <w:tmpl w:val="ADE832FE"/>
    <w:lvl w:ilvl="0">
      <w:start w:val="1"/>
      <w:numFmt w:val="decimal"/>
      <w:lvlText w:val="%1."/>
      <w:lvlJc w:val="left"/>
      <w:pPr>
        <w:ind w:left="644" w:hanging="358"/>
      </w:pPr>
      <w:rPr>
        <w:sz w:val="14"/>
        <w:szCs w:val="1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2">
    <w:nsid w:val="770F53BE"/>
    <w:multiLevelType w:val="hybridMultilevel"/>
    <w:tmpl w:val="E74AC2B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3">
    <w:nsid w:val="78B62A7B"/>
    <w:multiLevelType w:val="hybridMultilevel"/>
    <w:tmpl w:val="18667E5E"/>
    <w:lvl w:ilvl="0" w:tplc="4B44FED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3"/>
  </w:num>
  <w:num w:numId="2">
    <w:abstractNumId w:val="22"/>
  </w:num>
  <w:num w:numId="3">
    <w:abstractNumId w:val="0"/>
  </w:num>
  <w:num w:numId="4">
    <w:abstractNumId w:val="13"/>
  </w:num>
  <w:num w:numId="5">
    <w:abstractNumId w:val="4"/>
  </w:num>
  <w:num w:numId="6">
    <w:abstractNumId w:val="15"/>
  </w:num>
  <w:num w:numId="7">
    <w:abstractNumId w:val="28"/>
  </w:num>
  <w:num w:numId="8">
    <w:abstractNumId w:val="14"/>
  </w:num>
  <w:num w:numId="9">
    <w:abstractNumId w:val="27"/>
  </w:num>
  <w:num w:numId="10">
    <w:abstractNumId w:val="31"/>
  </w:num>
  <w:num w:numId="11">
    <w:abstractNumId w:val="24"/>
  </w:num>
  <w:num w:numId="12">
    <w:abstractNumId w:val="32"/>
  </w:num>
  <w:num w:numId="13">
    <w:abstractNumId w:val="18"/>
  </w:num>
  <w:num w:numId="14">
    <w:abstractNumId w:val="6"/>
  </w:num>
  <w:num w:numId="15">
    <w:abstractNumId w:val="16"/>
  </w:num>
  <w:num w:numId="16">
    <w:abstractNumId w:val="5"/>
  </w:num>
  <w:num w:numId="17">
    <w:abstractNumId w:val="30"/>
  </w:num>
  <w:num w:numId="18">
    <w:abstractNumId w:val="20"/>
  </w:num>
  <w:num w:numId="19">
    <w:abstractNumId w:val="11"/>
  </w:num>
  <w:num w:numId="20">
    <w:abstractNumId w:val="12"/>
  </w:num>
  <w:num w:numId="21">
    <w:abstractNumId w:val="13"/>
  </w:num>
  <w:num w:numId="22">
    <w:abstractNumId w:val="8"/>
  </w:num>
  <w:num w:numId="23">
    <w:abstractNumId w:val="2"/>
  </w:num>
  <w:num w:numId="24">
    <w:abstractNumId w:val="25"/>
  </w:num>
  <w:num w:numId="25">
    <w:abstractNumId w:val="3"/>
  </w:num>
  <w:num w:numId="26">
    <w:abstractNumId w:val="7"/>
  </w:num>
  <w:num w:numId="27">
    <w:abstractNumId w:val="33"/>
  </w:num>
  <w:num w:numId="28">
    <w:abstractNumId w:val="17"/>
  </w:num>
  <w:num w:numId="29">
    <w:abstractNumId w:val="1"/>
  </w:num>
  <w:num w:numId="30">
    <w:abstractNumId w:val="26"/>
  </w:num>
  <w:num w:numId="31">
    <w:abstractNumId w:val="9"/>
  </w:num>
  <w:num w:numId="32">
    <w:abstractNumId w:val="21"/>
  </w:num>
  <w:num w:numId="33">
    <w:abstractNumId w:val="23"/>
  </w:num>
  <w:num w:numId="34">
    <w:abstractNumId w:val="10"/>
  </w:num>
  <w:num w:numId="35">
    <w:abstractNumId w:val="29"/>
  </w:num>
  <w:num w:numId="36">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60F"/>
    <w:rsid w:val="0000797D"/>
    <w:rsid w:val="00007E8A"/>
    <w:rsid w:val="000100D7"/>
    <w:rsid w:val="0001106B"/>
    <w:rsid w:val="00011B17"/>
    <w:rsid w:val="00012472"/>
    <w:rsid w:val="000128B5"/>
    <w:rsid w:val="0001398B"/>
    <w:rsid w:val="00014006"/>
    <w:rsid w:val="000152B8"/>
    <w:rsid w:val="0001539E"/>
    <w:rsid w:val="000160F8"/>
    <w:rsid w:val="000170F8"/>
    <w:rsid w:val="000203D3"/>
    <w:rsid w:val="000204A6"/>
    <w:rsid w:val="000211F8"/>
    <w:rsid w:val="0002146F"/>
    <w:rsid w:val="0002239D"/>
    <w:rsid w:val="00022D89"/>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034"/>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16DE"/>
    <w:rsid w:val="00071CBD"/>
    <w:rsid w:val="0007221E"/>
    <w:rsid w:val="00072239"/>
    <w:rsid w:val="00072C90"/>
    <w:rsid w:val="00073E80"/>
    <w:rsid w:val="00074573"/>
    <w:rsid w:val="000762A5"/>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32A8"/>
    <w:rsid w:val="000936E5"/>
    <w:rsid w:val="00093FB4"/>
    <w:rsid w:val="00093FC7"/>
    <w:rsid w:val="000953E2"/>
    <w:rsid w:val="00095BB9"/>
    <w:rsid w:val="0009663D"/>
    <w:rsid w:val="000A067C"/>
    <w:rsid w:val="000A0A85"/>
    <w:rsid w:val="000A26B8"/>
    <w:rsid w:val="000A2D61"/>
    <w:rsid w:val="000A3F90"/>
    <w:rsid w:val="000A418C"/>
    <w:rsid w:val="000A4554"/>
    <w:rsid w:val="000A45FD"/>
    <w:rsid w:val="000A4E44"/>
    <w:rsid w:val="000A556A"/>
    <w:rsid w:val="000A62E8"/>
    <w:rsid w:val="000A76EC"/>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C6876"/>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508"/>
    <w:rsid w:val="000F1731"/>
    <w:rsid w:val="000F1792"/>
    <w:rsid w:val="000F1B9F"/>
    <w:rsid w:val="000F2739"/>
    <w:rsid w:val="000F27AE"/>
    <w:rsid w:val="000F2EDD"/>
    <w:rsid w:val="000F3457"/>
    <w:rsid w:val="000F37A8"/>
    <w:rsid w:val="000F55C1"/>
    <w:rsid w:val="000F6BFE"/>
    <w:rsid w:val="000F6D7E"/>
    <w:rsid w:val="00100187"/>
    <w:rsid w:val="001009A9"/>
    <w:rsid w:val="00100C6D"/>
    <w:rsid w:val="00100DDD"/>
    <w:rsid w:val="001023CC"/>
    <w:rsid w:val="00102B76"/>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E30"/>
    <w:rsid w:val="00115F2B"/>
    <w:rsid w:val="00116127"/>
    <w:rsid w:val="00117441"/>
    <w:rsid w:val="0012006D"/>
    <w:rsid w:val="00121F4A"/>
    <w:rsid w:val="00122E4B"/>
    <w:rsid w:val="0012380D"/>
    <w:rsid w:val="00123CC2"/>
    <w:rsid w:val="00124015"/>
    <w:rsid w:val="00124CF1"/>
    <w:rsid w:val="001250B4"/>
    <w:rsid w:val="001253D1"/>
    <w:rsid w:val="001277ED"/>
    <w:rsid w:val="00127E68"/>
    <w:rsid w:val="001318D2"/>
    <w:rsid w:val="00132C06"/>
    <w:rsid w:val="00133B79"/>
    <w:rsid w:val="00133CE5"/>
    <w:rsid w:val="00134AEC"/>
    <w:rsid w:val="001352E5"/>
    <w:rsid w:val="00135C45"/>
    <w:rsid w:val="00135DD5"/>
    <w:rsid w:val="0013673A"/>
    <w:rsid w:val="00136781"/>
    <w:rsid w:val="0013695B"/>
    <w:rsid w:val="0013752C"/>
    <w:rsid w:val="00140206"/>
    <w:rsid w:val="00140D44"/>
    <w:rsid w:val="001417ED"/>
    <w:rsid w:val="00142648"/>
    <w:rsid w:val="00142896"/>
    <w:rsid w:val="00143219"/>
    <w:rsid w:val="001436BB"/>
    <w:rsid w:val="001437CC"/>
    <w:rsid w:val="00143BD1"/>
    <w:rsid w:val="0014516E"/>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48EE"/>
    <w:rsid w:val="00164B65"/>
    <w:rsid w:val="00164E93"/>
    <w:rsid w:val="00165105"/>
    <w:rsid w:val="001656F2"/>
    <w:rsid w:val="00166794"/>
    <w:rsid w:val="00166C3F"/>
    <w:rsid w:val="00167813"/>
    <w:rsid w:val="0017273C"/>
    <w:rsid w:val="001732E3"/>
    <w:rsid w:val="001741D0"/>
    <w:rsid w:val="00174E02"/>
    <w:rsid w:val="0017653A"/>
    <w:rsid w:val="00176AD0"/>
    <w:rsid w:val="001775DF"/>
    <w:rsid w:val="00185460"/>
    <w:rsid w:val="001862A3"/>
    <w:rsid w:val="00186F78"/>
    <w:rsid w:val="0019069A"/>
    <w:rsid w:val="00192E4B"/>
    <w:rsid w:val="00194D62"/>
    <w:rsid w:val="001961E4"/>
    <w:rsid w:val="00196407"/>
    <w:rsid w:val="00197091"/>
    <w:rsid w:val="001972CC"/>
    <w:rsid w:val="001A032D"/>
    <w:rsid w:val="001A0C28"/>
    <w:rsid w:val="001A138D"/>
    <w:rsid w:val="001A2857"/>
    <w:rsid w:val="001A2A00"/>
    <w:rsid w:val="001A2A89"/>
    <w:rsid w:val="001A2C62"/>
    <w:rsid w:val="001A3634"/>
    <w:rsid w:val="001A4261"/>
    <w:rsid w:val="001A4D5D"/>
    <w:rsid w:val="001A5150"/>
    <w:rsid w:val="001A58B9"/>
    <w:rsid w:val="001A61E1"/>
    <w:rsid w:val="001A6C1E"/>
    <w:rsid w:val="001A7A87"/>
    <w:rsid w:val="001B0AAE"/>
    <w:rsid w:val="001B30F9"/>
    <w:rsid w:val="001B32B2"/>
    <w:rsid w:val="001B3659"/>
    <w:rsid w:val="001B3E61"/>
    <w:rsid w:val="001B40F3"/>
    <w:rsid w:val="001B53A0"/>
    <w:rsid w:val="001B5F70"/>
    <w:rsid w:val="001B61F1"/>
    <w:rsid w:val="001B6845"/>
    <w:rsid w:val="001B6B2E"/>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3AB5"/>
    <w:rsid w:val="001D62F7"/>
    <w:rsid w:val="001D726F"/>
    <w:rsid w:val="001D7D8F"/>
    <w:rsid w:val="001D7DF0"/>
    <w:rsid w:val="001D7E82"/>
    <w:rsid w:val="001E018C"/>
    <w:rsid w:val="001E0AD2"/>
    <w:rsid w:val="001E1094"/>
    <w:rsid w:val="001E3596"/>
    <w:rsid w:val="001E3F91"/>
    <w:rsid w:val="001E4152"/>
    <w:rsid w:val="001E489D"/>
    <w:rsid w:val="001E4C30"/>
    <w:rsid w:val="001E50B9"/>
    <w:rsid w:val="001E5BE5"/>
    <w:rsid w:val="001E5C94"/>
    <w:rsid w:val="001E6822"/>
    <w:rsid w:val="001E74A5"/>
    <w:rsid w:val="001E7B9E"/>
    <w:rsid w:val="001F025B"/>
    <w:rsid w:val="001F2B8C"/>
    <w:rsid w:val="001F3A08"/>
    <w:rsid w:val="001F783F"/>
    <w:rsid w:val="001F7AFD"/>
    <w:rsid w:val="001F7DE2"/>
    <w:rsid w:val="002001BE"/>
    <w:rsid w:val="00200C0D"/>
    <w:rsid w:val="00202737"/>
    <w:rsid w:val="002031F3"/>
    <w:rsid w:val="00204C90"/>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21FA"/>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26EA"/>
    <w:rsid w:val="00244458"/>
    <w:rsid w:val="00244476"/>
    <w:rsid w:val="002457CF"/>
    <w:rsid w:val="00250126"/>
    <w:rsid w:val="002505B7"/>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57F"/>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5BA4"/>
    <w:rsid w:val="00286DDB"/>
    <w:rsid w:val="002871EB"/>
    <w:rsid w:val="002915F1"/>
    <w:rsid w:val="00293711"/>
    <w:rsid w:val="002948C4"/>
    <w:rsid w:val="00294B11"/>
    <w:rsid w:val="002977BE"/>
    <w:rsid w:val="00297E45"/>
    <w:rsid w:val="002A2099"/>
    <w:rsid w:val="002A222E"/>
    <w:rsid w:val="002A229B"/>
    <w:rsid w:val="002A35B6"/>
    <w:rsid w:val="002A4172"/>
    <w:rsid w:val="002A43A4"/>
    <w:rsid w:val="002A4516"/>
    <w:rsid w:val="002A54DE"/>
    <w:rsid w:val="002A7A1C"/>
    <w:rsid w:val="002A7DEF"/>
    <w:rsid w:val="002A7FAB"/>
    <w:rsid w:val="002B085C"/>
    <w:rsid w:val="002B1AE9"/>
    <w:rsid w:val="002B2278"/>
    <w:rsid w:val="002B284F"/>
    <w:rsid w:val="002B2938"/>
    <w:rsid w:val="002B2A2E"/>
    <w:rsid w:val="002B2F59"/>
    <w:rsid w:val="002B309C"/>
    <w:rsid w:val="002B4D21"/>
    <w:rsid w:val="002B7A58"/>
    <w:rsid w:val="002C0074"/>
    <w:rsid w:val="002C0159"/>
    <w:rsid w:val="002C0804"/>
    <w:rsid w:val="002C0DC5"/>
    <w:rsid w:val="002C1007"/>
    <w:rsid w:val="002C2460"/>
    <w:rsid w:val="002C2D44"/>
    <w:rsid w:val="002C34AC"/>
    <w:rsid w:val="002C4715"/>
    <w:rsid w:val="002C4780"/>
    <w:rsid w:val="002C47ED"/>
    <w:rsid w:val="002C484A"/>
    <w:rsid w:val="002C4DBD"/>
    <w:rsid w:val="002C570D"/>
    <w:rsid w:val="002C6561"/>
    <w:rsid w:val="002C6DB3"/>
    <w:rsid w:val="002D0E3D"/>
    <w:rsid w:val="002D10C8"/>
    <w:rsid w:val="002D147E"/>
    <w:rsid w:val="002D1A38"/>
    <w:rsid w:val="002D1AA7"/>
    <w:rsid w:val="002D1EBB"/>
    <w:rsid w:val="002D28CB"/>
    <w:rsid w:val="002D2E16"/>
    <w:rsid w:val="002D356E"/>
    <w:rsid w:val="002D35AE"/>
    <w:rsid w:val="002D373C"/>
    <w:rsid w:val="002D6CF5"/>
    <w:rsid w:val="002E0259"/>
    <w:rsid w:val="002E126F"/>
    <w:rsid w:val="002E160F"/>
    <w:rsid w:val="002E191E"/>
    <w:rsid w:val="002E1C05"/>
    <w:rsid w:val="002E2FCB"/>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5665"/>
    <w:rsid w:val="002F6FF0"/>
    <w:rsid w:val="002F72FA"/>
    <w:rsid w:val="002F7A96"/>
    <w:rsid w:val="002F7C3D"/>
    <w:rsid w:val="002F7D11"/>
    <w:rsid w:val="00300352"/>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D52"/>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43D9"/>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A85"/>
    <w:rsid w:val="00333BE8"/>
    <w:rsid w:val="003344DB"/>
    <w:rsid w:val="00335793"/>
    <w:rsid w:val="00335898"/>
    <w:rsid w:val="00335BFE"/>
    <w:rsid w:val="00335E9C"/>
    <w:rsid w:val="0033608B"/>
    <w:rsid w:val="0033675D"/>
    <w:rsid w:val="0033729C"/>
    <w:rsid w:val="00337941"/>
    <w:rsid w:val="003407D0"/>
    <w:rsid w:val="0034181B"/>
    <w:rsid w:val="0034219E"/>
    <w:rsid w:val="00342C51"/>
    <w:rsid w:val="0034308A"/>
    <w:rsid w:val="00345695"/>
    <w:rsid w:val="00345856"/>
    <w:rsid w:val="0034595C"/>
    <w:rsid w:val="00345B79"/>
    <w:rsid w:val="00345D0F"/>
    <w:rsid w:val="0034614E"/>
    <w:rsid w:val="00346885"/>
    <w:rsid w:val="003472B3"/>
    <w:rsid w:val="0035066B"/>
    <w:rsid w:val="0035104F"/>
    <w:rsid w:val="003522BF"/>
    <w:rsid w:val="00352593"/>
    <w:rsid w:val="00352901"/>
    <w:rsid w:val="00355AEE"/>
    <w:rsid w:val="00355D3B"/>
    <w:rsid w:val="0035606B"/>
    <w:rsid w:val="0036073F"/>
    <w:rsid w:val="003615A3"/>
    <w:rsid w:val="003616E0"/>
    <w:rsid w:val="00361758"/>
    <w:rsid w:val="00361C38"/>
    <w:rsid w:val="003629EE"/>
    <w:rsid w:val="0036407D"/>
    <w:rsid w:val="003643B3"/>
    <w:rsid w:val="00364564"/>
    <w:rsid w:val="003648EC"/>
    <w:rsid w:val="00370102"/>
    <w:rsid w:val="003708DD"/>
    <w:rsid w:val="00370B8E"/>
    <w:rsid w:val="00370BB1"/>
    <w:rsid w:val="003718A1"/>
    <w:rsid w:val="003721B2"/>
    <w:rsid w:val="00372328"/>
    <w:rsid w:val="00374557"/>
    <w:rsid w:val="00374B45"/>
    <w:rsid w:val="00374CE8"/>
    <w:rsid w:val="00375AC1"/>
    <w:rsid w:val="003762FD"/>
    <w:rsid w:val="00376FD2"/>
    <w:rsid w:val="00377278"/>
    <w:rsid w:val="0038132B"/>
    <w:rsid w:val="00382196"/>
    <w:rsid w:val="00383E66"/>
    <w:rsid w:val="00384AE2"/>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08B"/>
    <w:rsid w:val="00396545"/>
    <w:rsid w:val="0039671B"/>
    <w:rsid w:val="00396F3B"/>
    <w:rsid w:val="00396F71"/>
    <w:rsid w:val="00397A93"/>
    <w:rsid w:val="003A03D0"/>
    <w:rsid w:val="003A04FF"/>
    <w:rsid w:val="003A05C7"/>
    <w:rsid w:val="003A139A"/>
    <w:rsid w:val="003A18C0"/>
    <w:rsid w:val="003A1B01"/>
    <w:rsid w:val="003A2029"/>
    <w:rsid w:val="003A30C1"/>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4AA0"/>
    <w:rsid w:val="003E6079"/>
    <w:rsid w:val="003E6128"/>
    <w:rsid w:val="003E6679"/>
    <w:rsid w:val="003E6D0F"/>
    <w:rsid w:val="003E712E"/>
    <w:rsid w:val="003F0DDA"/>
    <w:rsid w:val="003F140F"/>
    <w:rsid w:val="003F15DB"/>
    <w:rsid w:val="003F1A79"/>
    <w:rsid w:val="003F2190"/>
    <w:rsid w:val="003F2702"/>
    <w:rsid w:val="003F2778"/>
    <w:rsid w:val="003F2CBE"/>
    <w:rsid w:val="003F2E6E"/>
    <w:rsid w:val="003F36A4"/>
    <w:rsid w:val="003F4900"/>
    <w:rsid w:val="003F4A7B"/>
    <w:rsid w:val="003F70CA"/>
    <w:rsid w:val="003F7823"/>
    <w:rsid w:val="004002D0"/>
    <w:rsid w:val="00400E76"/>
    <w:rsid w:val="0040137F"/>
    <w:rsid w:val="00402179"/>
    <w:rsid w:val="0040278D"/>
    <w:rsid w:val="00402F25"/>
    <w:rsid w:val="00403249"/>
    <w:rsid w:val="004078C8"/>
    <w:rsid w:val="004102DE"/>
    <w:rsid w:val="00412696"/>
    <w:rsid w:val="00412E24"/>
    <w:rsid w:val="004130AB"/>
    <w:rsid w:val="00413D35"/>
    <w:rsid w:val="004147B1"/>
    <w:rsid w:val="00416727"/>
    <w:rsid w:val="0042068A"/>
    <w:rsid w:val="0042267F"/>
    <w:rsid w:val="0042437A"/>
    <w:rsid w:val="00424992"/>
    <w:rsid w:val="00424E72"/>
    <w:rsid w:val="00425F0D"/>
    <w:rsid w:val="00426D7C"/>
    <w:rsid w:val="00427621"/>
    <w:rsid w:val="00427C4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2E71"/>
    <w:rsid w:val="004436D7"/>
    <w:rsid w:val="00443DCB"/>
    <w:rsid w:val="00443DEB"/>
    <w:rsid w:val="0044535B"/>
    <w:rsid w:val="00445CA7"/>
    <w:rsid w:val="00445FDA"/>
    <w:rsid w:val="004466B2"/>
    <w:rsid w:val="004473B2"/>
    <w:rsid w:val="00447F0D"/>
    <w:rsid w:val="00450A5F"/>
    <w:rsid w:val="00451514"/>
    <w:rsid w:val="00451B95"/>
    <w:rsid w:val="00453BB4"/>
    <w:rsid w:val="00454B9D"/>
    <w:rsid w:val="00456317"/>
    <w:rsid w:val="00456348"/>
    <w:rsid w:val="004567DD"/>
    <w:rsid w:val="004572A1"/>
    <w:rsid w:val="00457D45"/>
    <w:rsid w:val="00457F74"/>
    <w:rsid w:val="00460D39"/>
    <w:rsid w:val="004613B1"/>
    <w:rsid w:val="00461F2A"/>
    <w:rsid w:val="0046231E"/>
    <w:rsid w:val="00462526"/>
    <w:rsid w:val="0046294C"/>
    <w:rsid w:val="00463239"/>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0A3"/>
    <w:rsid w:val="004773A3"/>
    <w:rsid w:val="004773E6"/>
    <w:rsid w:val="00477710"/>
    <w:rsid w:val="00481A7B"/>
    <w:rsid w:val="0048386B"/>
    <w:rsid w:val="00483C14"/>
    <w:rsid w:val="004858CD"/>
    <w:rsid w:val="00485DB6"/>
    <w:rsid w:val="0048628A"/>
    <w:rsid w:val="004863BC"/>
    <w:rsid w:val="0048658E"/>
    <w:rsid w:val="00487D6A"/>
    <w:rsid w:val="004911B6"/>
    <w:rsid w:val="00491C96"/>
    <w:rsid w:val="004923B6"/>
    <w:rsid w:val="00493C7B"/>
    <w:rsid w:val="00494294"/>
    <w:rsid w:val="00495611"/>
    <w:rsid w:val="00495C02"/>
    <w:rsid w:val="004961DA"/>
    <w:rsid w:val="00496359"/>
    <w:rsid w:val="00496510"/>
    <w:rsid w:val="00497529"/>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4D24"/>
    <w:rsid w:val="004D52DD"/>
    <w:rsid w:val="004D5A26"/>
    <w:rsid w:val="004D5A36"/>
    <w:rsid w:val="004D67A2"/>
    <w:rsid w:val="004D68F8"/>
    <w:rsid w:val="004D6D19"/>
    <w:rsid w:val="004D7F7F"/>
    <w:rsid w:val="004E11D8"/>
    <w:rsid w:val="004E197E"/>
    <w:rsid w:val="004E27D2"/>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6989"/>
    <w:rsid w:val="00507043"/>
    <w:rsid w:val="00507C08"/>
    <w:rsid w:val="00507D18"/>
    <w:rsid w:val="0051016E"/>
    <w:rsid w:val="00511A30"/>
    <w:rsid w:val="005125C1"/>
    <w:rsid w:val="00512C46"/>
    <w:rsid w:val="00512F22"/>
    <w:rsid w:val="00513D5C"/>
    <w:rsid w:val="005140E4"/>
    <w:rsid w:val="00514343"/>
    <w:rsid w:val="00514426"/>
    <w:rsid w:val="005152E8"/>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6C94"/>
    <w:rsid w:val="00527495"/>
    <w:rsid w:val="00527E7A"/>
    <w:rsid w:val="00531594"/>
    <w:rsid w:val="00534A71"/>
    <w:rsid w:val="00534DA2"/>
    <w:rsid w:val="005355ED"/>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52F"/>
    <w:rsid w:val="005526F4"/>
    <w:rsid w:val="0055407C"/>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4C"/>
    <w:rsid w:val="005759CD"/>
    <w:rsid w:val="00575D39"/>
    <w:rsid w:val="00575F2C"/>
    <w:rsid w:val="00577884"/>
    <w:rsid w:val="00581C0F"/>
    <w:rsid w:val="00582919"/>
    <w:rsid w:val="00583E9C"/>
    <w:rsid w:val="005849B2"/>
    <w:rsid w:val="00585172"/>
    <w:rsid w:val="00587366"/>
    <w:rsid w:val="0058757A"/>
    <w:rsid w:val="00587CE5"/>
    <w:rsid w:val="00590037"/>
    <w:rsid w:val="00590892"/>
    <w:rsid w:val="00590EF2"/>
    <w:rsid w:val="00593476"/>
    <w:rsid w:val="005937BC"/>
    <w:rsid w:val="005946F4"/>
    <w:rsid w:val="00594C52"/>
    <w:rsid w:val="00595511"/>
    <w:rsid w:val="00596514"/>
    <w:rsid w:val="0059679B"/>
    <w:rsid w:val="005974B4"/>
    <w:rsid w:val="00597B44"/>
    <w:rsid w:val="00597D18"/>
    <w:rsid w:val="00597F7B"/>
    <w:rsid w:val="005A094D"/>
    <w:rsid w:val="005A1464"/>
    <w:rsid w:val="005A1FAB"/>
    <w:rsid w:val="005A228F"/>
    <w:rsid w:val="005A2A65"/>
    <w:rsid w:val="005A2F65"/>
    <w:rsid w:val="005A3513"/>
    <w:rsid w:val="005A3581"/>
    <w:rsid w:val="005A3A07"/>
    <w:rsid w:val="005A3BD7"/>
    <w:rsid w:val="005A3D3D"/>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0828"/>
    <w:rsid w:val="005C1A74"/>
    <w:rsid w:val="005C3294"/>
    <w:rsid w:val="005C347F"/>
    <w:rsid w:val="005C3B63"/>
    <w:rsid w:val="005C450C"/>
    <w:rsid w:val="005C4D8D"/>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396F"/>
    <w:rsid w:val="005F487C"/>
    <w:rsid w:val="005F53A4"/>
    <w:rsid w:val="005F5FE1"/>
    <w:rsid w:val="005F62B2"/>
    <w:rsid w:val="005F6E48"/>
    <w:rsid w:val="005F715E"/>
    <w:rsid w:val="006010DA"/>
    <w:rsid w:val="006017AB"/>
    <w:rsid w:val="00604AC3"/>
    <w:rsid w:val="00605865"/>
    <w:rsid w:val="006079AA"/>
    <w:rsid w:val="00607B9A"/>
    <w:rsid w:val="006113DA"/>
    <w:rsid w:val="00611613"/>
    <w:rsid w:val="00611DC1"/>
    <w:rsid w:val="006124AE"/>
    <w:rsid w:val="00613655"/>
    <w:rsid w:val="006144EE"/>
    <w:rsid w:val="0061507A"/>
    <w:rsid w:val="0061616C"/>
    <w:rsid w:val="00617125"/>
    <w:rsid w:val="00617813"/>
    <w:rsid w:val="006206CC"/>
    <w:rsid w:val="00622B06"/>
    <w:rsid w:val="00624425"/>
    <w:rsid w:val="00625136"/>
    <w:rsid w:val="006257C2"/>
    <w:rsid w:val="00625B2B"/>
    <w:rsid w:val="00626056"/>
    <w:rsid w:val="00626A6A"/>
    <w:rsid w:val="00627163"/>
    <w:rsid w:val="0063034E"/>
    <w:rsid w:val="00631C43"/>
    <w:rsid w:val="00632E24"/>
    <w:rsid w:val="00632FEE"/>
    <w:rsid w:val="00633581"/>
    <w:rsid w:val="00634476"/>
    <w:rsid w:val="00634884"/>
    <w:rsid w:val="006348F0"/>
    <w:rsid w:val="0063717E"/>
    <w:rsid w:val="00637475"/>
    <w:rsid w:val="0064393B"/>
    <w:rsid w:val="006439A1"/>
    <w:rsid w:val="00644375"/>
    <w:rsid w:val="00644A5C"/>
    <w:rsid w:val="0064565D"/>
    <w:rsid w:val="00646A08"/>
    <w:rsid w:val="00650392"/>
    <w:rsid w:val="0065061D"/>
    <w:rsid w:val="00651701"/>
    <w:rsid w:val="0065349F"/>
    <w:rsid w:val="00655146"/>
    <w:rsid w:val="0065715E"/>
    <w:rsid w:val="00657670"/>
    <w:rsid w:val="00657DBF"/>
    <w:rsid w:val="00657DE0"/>
    <w:rsid w:val="00657ED7"/>
    <w:rsid w:val="00662C69"/>
    <w:rsid w:val="006633C0"/>
    <w:rsid w:val="00663470"/>
    <w:rsid w:val="00663CC7"/>
    <w:rsid w:val="00663F82"/>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87E69"/>
    <w:rsid w:val="006901FA"/>
    <w:rsid w:val="006903C0"/>
    <w:rsid w:val="006904D3"/>
    <w:rsid w:val="00690ED0"/>
    <w:rsid w:val="00692D5E"/>
    <w:rsid w:val="00693427"/>
    <w:rsid w:val="00693FA4"/>
    <w:rsid w:val="006942FD"/>
    <w:rsid w:val="00694858"/>
    <w:rsid w:val="00694C00"/>
    <w:rsid w:val="006958A7"/>
    <w:rsid w:val="00695F94"/>
    <w:rsid w:val="0069611A"/>
    <w:rsid w:val="006964F5"/>
    <w:rsid w:val="006969B1"/>
    <w:rsid w:val="00696EF8"/>
    <w:rsid w:val="00697159"/>
    <w:rsid w:val="00697365"/>
    <w:rsid w:val="00697C1C"/>
    <w:rsid w:val="006A0339"/>
    <w:rsid w:val="006A1047"/>
    <w:rsid w:val="006A11C8"/>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2C6"/>
    <w:rsid w:val="006B7A58"/>
    <w:rsid w:val="006B7B81"/>
    <w:rsid w:val="006C0F87"/>
    <w:rsid w:val="006C132D"/>
    <w:rsid w:val="006C1BCA"/>
    <w:rsid w:val="006C26B3"/>
    <w:rsid w:val="006C2FEE"/>
    <w:rsid w:val="006C339C"/>
    <w:rsid w:val="006C4575"/>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02B0"/>
    <w:rsid w:val="00705087"/>
    <w:rsid w:val="007050B1"/>
    <w:rsid w:val="00705527"/>
    <w:rsid w:val="00707096"/>
    <w:rsid w:val="007076C5"/>
    <w:rsid w:val="00710012"/>
    <w:rsid w:val="007127BB"/>
    <w:rsid w:val="007136BC"/>
    <w:rsid w:val="00713FF0"/>
    <w:rsid w:val="00714576"/>
    <w:rsid w:val="00714FEC"/>
    <w:rsid w:val="00715A04"/>
    <w:rsid w:val="00715B7D"/>
    <w:rsid w:val="00715E8F"/>
    <w:rsid w:val="007175FA"/>
    <w:rsid w:val="00721335"/>
    <w:rsid w:val="00721924"/>
    <w:rsid w:val="00721F66"/>
    <w:rsid w:val="00722B93"/>
    <w:rsid w:val="0072445A"/>
    <w:rsid w:val="00725CA2"/>
    <w:rsid w:val="00727C53"/>
    <w:rsid w:val="00731F1F"/>
    <w:rsid w:val="0073324B"/>
    <w:rsid w:val="007337E6"/>
    <w:rsid w:val="00735A75"/>
    <w:rsid w:val="007363AE"/>
    <w:rsid w:val="007365AD"/>
    <w:rsid w:val="00736F44"/>
    <w:rsid w:val="00737E75"/>
    <w:rsid w:val="00740BA4"/>
    <w:rsid w:val="00742486"/>
    <w:rsid w:val="00743FFA"/>
    <w:rsid w:val="0074433B"/>
    <w:rsid w:val="007446C2"/>
    <w:rsid w:val="0074573F"/>
    <w:rsid w:val="00745A57"/>
    <w:rsid w:val="0074628D"/>
    <w:rsid w:val="007469DE"/>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6B8B"/>
    <w:rsid w:val="00766CDD"/>
    <w:rsid w:val="00766E0D"/>
    <w:rsid w:val="007674F3"/>
    <w:rsid w:val="00767CD2"/>
    <w:rsid w:val="00770859"/>
    <w:rsid w:val="00770F4D"/>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54B"/>
    <w:rsid w:val="00782942"/>
    <w:rsid w:val="00782CC7"/>
    <w:rsid w:val="00784AA0"/>
    <w:rsid w:val="00784F3D"/>
    <w:rsid w:val="00785321"/>
    <w:rsid w:val="00785E63"/>
    <w:rsid w:val="007860B9"/>
    <w:rsid w:val="00786DD5"/>
    <w:rsid w:val="00787184"/>
    <w:rsid w:val="007913C1"/>
    <w:rsid w:val="007914E4"/>
    <w:rsid w:val="00791C43"/>
    <w:rsid w:val="00791E58"/>
    <w:rsid w:val="00793B7B"/>
    <w:rsid w:val="00793BF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37D2"/>
    <w:rsid w:val="007C3985"/>
    <w:rsid w:val="007C48DB"/>
    <w:rsid w:val="007C5B45"/>
    <w:rsid w:val="007C6110"/>
    <w:rsid w:val="007C6AE2"/>
    <w:rsid w:val="007C7154"/>
    <w:rsid w:val="007D0C01"/>
    <w:rsid w:val="007D0CA5"/>
    <w:rsid w:val="007D26D2"/>
    <w:rsid w:val="007D2922"/>
    <w:rsid w:val="007D2DBC"/>
    <w:rsid w:val="007D3FBD"/>
    <w:rsid w:val="007D49A0"/>
    <w:rsid w:val="007D586E"/>
    <w:rsid w:val="007D74D9"/>
    <w:rsid w:val="007D7CA5"/>
    <w:rsid w:val="007D7EF3"/>
    <w:rsid w:val="007E0553"/>
    <w:rsid w:val="007E0C6A"/>
    <w:rsid w:val="007E2B46"/>
    <w:rsid w:val="007E5125"/>
    <w:rsid w:val="007E52F2"/>
    <w:rsid w:val="007E5DB4"/>
    <w:rsid w:val="007E5EC6"/>
    <w:rsid w:val="007E6334"/>
    <w:rsid w:val="007E64B6"/>
    <w:rsid w:val="007E72DF"/>
    <w:rsid w:val="007F0617"/>
    <w:rsid w:val="007F089C"/>
    <w:rsid w:val="007F1BCA"/>
    <w:rsid w:val="007F313E"/>
    <w:rsid w:val="007F372C"/>
    <w:rsid w:val="007F3993"/>
    <w:rsid w:val="007F3A5A"/>
    <w:rsid w:val="007F3C0D"/>
    <w:rsid w:val="007F5AD6"/>
    <w:rsid w:val="007F6F57"/>
    <w:rsid w:val="007F729E"/>
    <w:rsid w:val="00800E69"/>
    <w:rsid w:val="00800EFF"/>
    <w:rsid w:val="00801202"/>
    <w:rsid w:val="00801E13"/>
    <w:rsid w:val="00802BFE"/>
    <w:rsid w:val="00803827"/>
    <w:rsid w:val="0080391F"/>
    <w:rsid w:val="008039C2"/>
    <w:rsid w:val="008046E4"/>
    <w:rsid w:val="00804992"/>
    <w:rsid w:val="00804C3D"/>
    <w:rsid w:val="008055FF"/>
    <w:rsid w:val="00805A20"/>
    <w:rsid w:val="00806470"/>
    <w:rsid w:val="00806782"/>
    <w:rsid w:val="00807314"/>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10F6"/>
    <w:rsid w:val="00822655"/>
    <w:rsid w:val="00823390"/>
    <w:rsid w:val="00824A72"/>
    <w:rsid w:val="00824C4E"/>
    <w:rsid w:val="00826125"/>
    <w:rsid w:val="00826F38"/>
    <w:rsid w:val="00830D70"/>
    <w:rsid w:val="00831969"/>
    <w:rsid w:val="0083380F"/>
    <w:rsid w:val="00833E4C"/>
    <w:rsid w:val="00834316"/>
    <w:rsid w:val="00834CD3"/>
    <w:rsid w:val="00836224"/>
    <w:rsid w:val="00836FF4"/>
    <w:rsid w:val="008374E9"/>
    <w:rsid w:val="008376CD"/>
    <w:rsid w:val="00837BE4"/>
    <w:rsid w:val="00840310"/>
    <w:rsid w:val="00840559"/>
    <w:rsid w:val="00840DAB"/>
    <w:rsid w:val="00841E02"/>
    <w:rsid w:val="00842534"/>
    <w:rsid w:val="00843153"/>
    <w:rsid w:val="008433C1"/>
    <w:rsid w:val="00843908"/>
    <w:rsid w:val="008443E1"/>
    <w:rsid w:val="00845B67"/>
    <w:rsid w:val="00845D12"/>
    <w:rsid w:val="00845F84"/>
    <w:rsid w:val="00846713"/>
    <w:rsid w:val="00846D48"/>
    <w:rsid w:val="00847095"/>
    <w:rsid w:val="008473FA"/>
    <w:rsid w:val="00847830"/>
    <w:rsid w:val="00850A36"/>
    <w:rsid w:val="00851A81"/>
    <w:rsid w:val="00851DE7"/>
    <w:rsid w:val="00851F4C"/>
    <w:rsid w:val="0085224B"/>
    <w:rsid w:val="008523BA"/>
    <w:rsid w:val="00852B26"/>
    <w:rsid w:val="00853703"/>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13F"/>
    <w:rsid w:val="00873ABF"/>
    <w:rsid w:val="00874321"/>
    <w:rsid w:val="0087459A"/>
    <w:rsid w:val="00875167"/>
    <w:rsid w:val="00875A88"/>
    <w:rsid w:val="00875AC2"/>
    <w:rsid w:val="00875DF8"/>
    <w:rsid w:val="008765E3"/>
    <w:rsid w:val="00876C70"/>
    <w:rsid w:val="00876DCE"/>
    <w:rsid w:val="00876FBF"/>
    <w:rsid w:val="00877138"/>
    <w:rsid w:val="00880132"/>
    <w:rsid w:val="00881572"/>
    <w:rsid w:val="008815B5"/>
    <w:rsid w:val="008822DD"/>
    <w:rsid w:val="00882A28"/>
    <w:rsid w:val="00882FEA"/>
    <w:rsid w:val="0088320F"/>
    <w:rsid w:val="00883450"/>
    <w:rsid w:val="0088398C"/>
    <w:rsid w:val="00885A71"/>
    <w:rsid w:val="00885C6E"/>
    <w:rsid w:val="00886776"/>
    <w:rsid w:val="00886AF2"/>
    <w:rsid w:val="0088743F"/>
    <w:rsid w:val="0089067B"/>
    <w:rsid w:val="00890700"/>
    <w:rsid w:val="00891123"/>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F5"/>
    <w:rsid w:val="008A6581"/>
    <w:rsid w:val="008A7536"/>
    <w:rsid w:val="008A7F7D"/>
    <w:rsid w:val="008B1201"/>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5C8"/>
    <w:rsid w:val="008D02A3"/>
    <w:rsid w:val="008D22D8"/>
    <w:rsid w:val="008D259C"/>
    <w:rsid w:val="008D2BCD"/>
    <w:rsid w:val="008D406E"/>
    <w:rsid w:val="008D4558"/>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64A"/>
    <w:rsid w:val="008E5767"/>
    <w:rsid w:val="008E580D"/>
    <w:rsid w:val="008E6960"/>
    <w:rsid w:val="008F0B97"/>
    <w:rsid w:val="008F12E6"/>
    <w:rsid w:val="008F1558"/>
    <w:rsid w:val="008F2B44"/>
    <w:rsid w:val="008F382E"/>
    <w:rsid w:val="008F4A9E"/>
    <w:rsid w:val="008F54DB"/>
    <w:rsid w:val="008F5927"/>
    <w:rsid w:val="008F5F96"/>
    <w:rsid w:val="008F617F"/>
    <w:rsid w:val="008F7258"/>
    <w:rsid w:val="008F7752"/>
    <w:rsid w:val="0090174A"/>
    <w:rsid w:val="00901BB1"/>
    <w:rsid w:val="00902E52"/>
    <w:rsid w:val="009036B3"/>
    <w:rsid w:val="00905619"/>
    <w:rsid w:val="0090620F"/>
    <w:rsid w:val="00906D07"/>
    <w:rsid w:val="009071FE"/>
    <w:rsid w:val="00907761"/>
    <w:rsid w:val="009077A0"/>
    <w:rsid w:val="00907A46"/>
    <w:rsid w:val="00910076"/>
    <w:rsid w:val="00910C28"/>
    <w:rsid w:val="0091242A"/>
    <w:rsid w:val="00912B6D"/>
    <w:rsid w:val="00912E53"/>
    <w:rsid w:val="0091395C"/>
    <w:rsid w:val="00913AA4"/>
    <w:rsid w:val="00913BD3"/>
    <w:rsid w:val="00915778"/>
    <w:rsid w:val="00915D23"/>
    <w:rsid w:val="009164DD"/>
    <w:rsid w:val="0091764B"/>
    <w:rsid w:val="009210C9"/>
    <w:rsid w:val="00921375"/>
    <w:rsid w:val="00922BDB"/>
    <w:rsid w:val="00925C68"/>
    <w:rsid w:val="009263CF"/>
    <w:rsid w:val="00926429"/>
    <w:rsid w:val="0092794E"/>
    <w:rsid w:val="00927DE1"/>
    <w:rsid w:val="00930741"/>
    <w:rsid w:val="009315B0"/>
    <w:rsid w:val="009316E9"/>
    <w:rsid w:val="00931C93"/>
    <w:rsid w:val="00931EE2"/>
    <w:rsid w:val="00931FD8"/>
    <w:rsid w:val="0093282F"/>
    <w:rsid w:val="00933C52"/>
    <w:rsid w:val="0093416D"/>
    <w:rsid w:val="00934F38"/>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57A5"/>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439E"/>
    <w:rsid w:val="0098595E"/>
    <w:rsid w:val="00986073"/>
    <w:rsid w:val="009868A1"/>
    <w:rsid w:val="009907A4"/>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E2A"/>
    <w:rsid w:val="009A28A2"/>
    <w:rsid w:val="009A2D33"/>
    <w:rsid w:val="009A3B2B"/>
    <w:rsid w:val="009A5191"/>
    <w:rsid w:val="009A593A"/>
    <w:rsid w:val="009A5FBB"/>
    <w:rsid w:val="009B0081"/>
    <w:rsid w:val="009B0F5C"/>
    <w:rsid w:val="009B11D6"/>
    <w:rsid w:val="009B1D13"/>
    <w:rsid w:val="009B2EE9"/>
    <w:rsid w:val="009B3771"/>
    <w:rsid w:val="009B4864"/>
    <w:rsid w:val="009B5504"/>
    <w:rsid w:val="009B5D1A"/>
    <w:rsid w:val="009B649B"/>
    <w:rsid w:val="009B6F16"/>
    <w:rsid w:val="009B7C14"/>
    <w:rsid w:val="009C0057"/>
    <w:rsid w:val="009C0215"/>
    <w:rsid w:val="009C0940"/>
    <w:rsid w:val="009C0950"/>
    <w:rsid w:val="009C131C"/>
    <w:rsid w:val="009C1D99"/>
    <w:rsid w:val="009C1F8B"/>
    <w:rsid w:val="009C20A8"/>
    <w:rsid w:val="009C4417"/>
    <w:rsid w:val="009C44CF"/>
    <w:rsid w:val="009C4817"/>
    <w:rsid w:val="009C5057"/>
    <w:rsid w:val="009C674E"/>
    <w:rsid w:val="009C715C"/>
    <w:rsid w:val="009D1378"/>
    <w:rsid w:val="009D1780"/>
    <w:rsid w:val="009D2384"/>
    <w:rsid w:val="009D3240"/>
    <w:rsid w:val="009D3A6E"/>
    <w:rsid w:val="009D6087"/>
    <w:rsid w:val="009D61D9"/>
    <w:rsid w:val="009D624D"/>
    <w:rsid w:val="009D6AD5"/>
    <w:rsid w:val="009E0AB4"/>
    <w:rsid w:val="009E0E14"/>
    <w:rsid w:val="009E10C7"/>
    <w:rsid w:val="009E3466"/>
    <w:rsid w:val="009E360A"/>
    <w:rsid w:val="009E38A4"/>
    <w:rsid w:val="009E3D82"/>
    <w:rsid w:val="009E3DF8"/>
    <w:rsid w:val="009E4942"/>
    <w:rsid w:val="009E53C2"/>
    <w:rsid w:val="009E55A7"/>
    <w:rsid w:val="009E6A7E"/>
    <w:rsid w:val="009E6E48"/>
    <w:rsid w:val="009E70E2"/>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36C5"/>
    <w:rsid w:val="00A03AD2"/>
    <w:rsid w:val="00A058F4"/>
    <w:rsid w:val="00A05DA0"/>
    <w:rsid w:val="00A073A0"/>
    <w:rsid w:val="00A07D84"/>
    <w:rsid w:val="00A07DDF"/>
    <w:rsid w:val="00A07F09"/>
    <w:rsid w:val="00A10336"/>
    <w:rsid w:val="00A10CE2"/>
    <w:rsid w:val="00A13703"/>
    <w:rsid w:val="00A13811"/>
    <w:rsid w:val="00A15C42"/>
    <w:rsid w:val="00A1658E"/>
    <w:rsid w:val="00A16D17"/>
    <w:rsid w:val="00A16DF1"/>
    <w:rsid w:val="00A17302"/>
    <w:rsid w:val="00A17A17"/>
    <w:rsid w:val="00A20B1F"/>
    <w:rsid w:val="00A20E85"/>
    <w:rsid w:val="00A21050"/>
    <w:rsid w:val="00A22536"/>
    <w:rsid w:val="00A235D0"/>
    <w:rsid w:val="00A24131"/>
    <w:rsid w:val="00A27A7F"/>
    <w:rsid w:val="00A307B4"/>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4C1A"/>
    <w:rsid w:val="00A45039"/>
    <w:rsid w:val="00A4524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0B73"/>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B0D"/>
    <w:rsid w:val="00A77F48"/>
    <w:rsid w:val="00A80223"/>
    <w:rsid w:val="00A8037C"/>
    <w:rsid w:val="00A816EE"/>
    <w:rsid w:val="00A81AB5"/>
    <w:rsid w:val="00A82724"/>
    <w:rsid w:val="00A82A4B"/>
    <w:rsid w:val="00A82C5A"/>
    <w:rsid w:val="00A837E2"/>
    <w:rsid w:val="00A83DDE"/>
    <w:rsid w:val="00A83FF6"/>
    <w:rsid w:val="00A85CB7"/>
    <w:rsid w:val="00A85D62"/>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B91"/>
    <w:rsid w:val="00AB2674"/>
    <w:rsid w:val="00AB2744"/>
    <w:rsid w:val="00AB274F"/>
    <w:rsid w:val="00AB30D3"/>
    <w:rsid w:val="00AB3B37"/>
    <w:rsid w:val="00AB5F30"/>
    <w:rsid w:val="00AB61E4"/>
    <w:rsid w:val="00AB6BE3"/>
    <w:rsid w:val="00AB7AAA"/>
    <w:rsid w:val="00AC2197"/>
    <w:rsid w:val="00AC37C3"/>
    <w:rsid w:val="00AC3E65"/>
    <w:rsid w:val="00AC420C"/>
    <w:rsid w:val="00AC535B"/>
    <w:rsid w:val="00AC5BA4"/>
    <w:rsid w:val="00AC5F6A"/>
    <w:rsid w:val="00AD0B3C"/>
    <w:rsid w:val="00AD0FC3"/>
    <w:rsid w:val="00AD179F"/>
    <w:rsid w:val="00AD1CC0"/>
    <w:rsid w:val="00AD22B5"/>
    <w:rsid w:val="00AD2718"/>
    <w:rsid w:val="00AD2900"/>
    <w:rsid w:val="00AD33D3"/>
    <w:rsid w:val="00AD3DB4"/>
    <w:rsid w:val="00AD3E16"/>
    <w:rsid w:val="00AD5133"/>
    <w:rsid w:val="00AD5712"/>
    <w:rsid w:val="00AD68EB"/>
    <w:rsid w:val="00AD6AC5"/>
    <w:rsid w:val="00AD6E94"/>
    <w:rsid w:val="00AD76A1"/>
    <w:rsid w:val="00AE0CDF"/>
    <w:rsid w:val="00AE1C92"/>
    <w:rsid w:val="00AE48E8"/>
    <w:rsid w:val="00AE5466"/>
    <w:rsid w:val="00AE7F20"/>
    <w:rsid w:val="00AF0BFB"/>
    <w:rsid w:val="00AF0E7C"/>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4E10"/>
    <w:rsid w:val="00B055B9"/>
    <w:rsid w:val="00B113F9"/>
    <w:rsid w:val="00B13243"/>
    <w:rsid w:val="00B13511"/>
    <w:rsid w:val="00B13D85"/>
    <w:rsid w:val="00B154C4"/>
    <w:rsid w:val="00B16296"/>
    <w:rsid w:val="00B16954"/>
    <w:rsid w:val="00B16CC7"/>
    <w:rsid w:val="00B176B6"/>
    <w:rsid w:val="00B17748"/>
    <w:rsid w:val="00B1786A"/>
    <w:rsid w:val="00B206D8"/>
    <w:rsid w:val="00B20C75"/>
    <w:rsid w:val="00B22AB4"/>
    <w:rsid w:val="00B22B27"/>
    <w:rsid w:val="00B230E5"/>
    <w:rsid w:val="00B23E88"/>
    <w:rsid w:val="00B24F64"/>
    <w:rsid w:val="00B267A4"/>
    <w:rsid w:val="00B312C7"/>
    <w:rsid w:val="00B3145E"/>
    <w:rsid w:val="00B316B9"/>
    <w:rsid w:val="00B316DD"/>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0CA8"/>
    <w:rsid w:val="00B81371"/>
    <w:rsid w:val="00B818B8"/>
    <w:rsid w:val="00B82056"/>
    <w:rsid w:val="00B8225B"/>
    <w:rsid w:val="00B8240B"/>
    <w:rsid w:val="00B83E2E"/>
    <w:rsid w:val="00B855AA"/>
    <w:rsid w:val="00B85BBB"/>
    <w:rsid w:val="00B87705"/>
    <w:rsid w:val="00B8780A"/>
    <w:rsid w:val="00B87CD6"/>
    <w:rsid w:val="00B902E7"/>
    <w:rsid w:val="00B922D9"/>
    <w:rsid w:val="00B9253C"/>
    <w:rsid w:val="00B926D6"/>
    <w:rsid w:val="00B93351"/>
    <w:rsid w:val="00B945F2"/>
    <w:rsid w:val="00B95670"/>
    <w:rsid w:val="00B959FD"/>
    <w:rsid w:val="00B966BF"/>
    <w:rsid w:val="00B974B4"/>
    <w:rsid w:val="00BA0012"/>
    <w:rsid w:val="00BA0458"/>
    <w:rsid w:val="00BA0A18"/>
    <w:rsid w:val="00BA4F66"/>
    <w:rsid w:val="00BA54A2"/>
    <w:rsid w:val="00BA619F"/>
    <w:rsid w:val="00BA6D15"/>
    <w:rsid w:val="00BA7987"/>
    <w:rsid w:val="00BA7CFA"/>
    <w:rsid w:val="00BA7F7C"/>
    <w:rsid w:val="00BB1309"/>
    <w:rsid w:val="00BB219F"/>
    <w:rsid w:val="00BB2522"/>
    <w:rsid w:val="00BB2592"/>
    <w:rsid w:val="00BB3156"/>
    <w:rsid w:val="00BB4DD0"/>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B67"/>
    <w:rsid w:val="00BD20F8"/>
    <w:rsid w:val="00BD2E8E"/>
    <w:rsid w:val="00BD335B"/>
    <w:rsid w:val="00BD33B6"/>
    <w:rsid w:val="00BD3D7F"/>
    <w:rsid w:val="00BD4097"/>
    <w:rsid w:val="00BD4163"/>
    <w:rsid w:val="00BD47D0"/>
    <w:rsid w:val="00BD4E41"/>
    <w:rsid w:val="00BD4F95"/>
    <w:rsid w:val="00BD517B"/>
    <w:rsid w:val="00BD650E"/>
    <w:rsid w:val="00BD6560"/>
    <w:rsid w:val="00BD687D"/>
    <w:rsid w:val="00BD6C40"/>
    <w:rsid w:val="00BE00FA"/>
    <w:rsid w:val="00BE068C"/>
    <w:rsid w:val="00BE0C95"/>
    <w:rsid w:val="00BE1433"/>
    <w:rsid w:val="00BE23ED"/>
    <w:rsid w:val="00BE2CF3"/>
    <w:rsid w:val="00BE31BD"/>
    <w:rsid w:val="00BE38FF"/>
    <w:rsid w:val="00BE462E"/>
    <w:rsid w:val="00BE545A"/>
    <w:rsid w:val="00BE57A2"/>
    <w:rsid w:val="00BE5E11"/>
    <w:rsid w:val="00BE6407"/>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11482"/>
    <w:rsid w:val="00C1254E"/>
    <w:rsid w:val="00C12A1B"/>
    <w:rsid w:val="00C12E38"/>
    <w:rsid w:val="00C1428C"/>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3C"/>
    <w:rsid w:val="00C275CF"/>
    <w:rsid w:val="00C27ABF"/>
    <w:rsid w:val="00C3086E"/>
    <w:rsid w:val="00C315FB"/>
    <w:rsid w:val="00C31713"/>
    <w:rsid w:val="00C317BD"/>
    <w:rsid w:val="00C33279"/>
    <w:rsid w:val="00C337CA"/>
    <w:rsid w:val="00C34B8F"/>
    <w:rsid w:val="00C35332"/>
    <w:rsid w:val="00C35726"/>
    <w:rsid w:val="00C37421"/>
    <w:rsid w:val="00C37731"/>
    <w:rsid w:val="00C41015"/>
    <w:rsid w:val="00C41131"/>
    <w:rsid w:val="00C411C1"/>
    <w:rsid w:val="00C41747"/>
    <w:rsid w:val="00C422BD"/>
    <w:rsid w:val="00C42ED3"/>
    <w:rsid w:val="00C4351D"/>
    <w:rsid w:val="00C43A3B"/>
    <w:rsid w:val="00C44096"/>
    <w:rsid w:val="00C4411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70AB7"/>
    <w:rsid w:val="00C711D3"/>
    <w:rsid w:val="00C7137A"/>
    <w:rsid w:val="00C71858"/>
    <w:rsid w:val="00C722C5"/>
    <w:rsid w:val="00C74346"/>
    <w:rsid w:val="00C744AE"/>
    <w:rsid w:val="00C74781"/>
    <w:rsid w:val="00C76B87"/>
    <w:rsid w:val="00C77EBA"/>
    <w:rsid w:val="00C80034"/>
    <w:rsid w:val="00C8103F"/>
    <w:rsid w:val="00C828E8"/>
    <w:rsid w:val="00C83579"/>
    <w:rsid w:val="00C83EA7"/>
    <w:rsid w:val="00C84559"/>
    <w:rsid w:val="00C84E31"/>
    <w:rsid w:val="00C86205"/>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FC0"/>
    <w:rsid w:val="00CB3C69"/>
    <w:rsid w:val="00CB4E1C"/>
    <w:rsid w:val="00CB57BF"/>
    <w:rsid w:val="00CB58C6"/>
    <w:rsid w:val="00CB5AEC"/>
    <w:rsid w:val="00CB7F82"/>
    <w:rsid w:val="00CC0B3A"/>
    <w:rsid w:val="00CC0F86"/>
    <w:rsid w:val="00CC10A6"/>
    <w:rsid w:val="00CC10B3"/>
    <w:rsid w:val="00CC27BA"/>
    <w:rsid w:val="00CC2DE4"/>
    <w:rsid w:val="00CC360E"/>
    <w:rsid w:val="00CC3B04"/>
    <w:rsid w:val="00CC3D18"/>
    <w:rsid w:val="00CC3FC7"/>
    <w:rsid w:val="00CC48D6"/>
    <w:rsid w:val="00CC63CB"/>
    <w:rsid w:val="00CC65DF"/>
    <w:rsid w:val="00CC72F5"/>
    <w:rsid w:val="00CD32FE"/>
    <w:rsid w:val="00CD3E7D"/>
    <w:rsid w:val="00CD5036"/>
    <w:rsid w:val="00CD6866"/>
    <w:rsid w:val="00CD76D4"/>
    <w:rsid w:val="00CD7893"/>
    <w:rsid w:val="00CD7911"/>
    <w:rsid w:val="00CE035D"/>
    <w:rsid w:val="00CE03CC"/>
    <w:rsid w:val="00CE1B43"/>
    <w:rsid w:val="00CE2885"/>
    <w:rsid w:val="00CE3655"/>
    <w:rsid w:val="00CE5DFF"/>
    <w:rsid w:val="00CE7D15"/>
    <w:rsid w:val="00CE7E6A"/>
    <w:rsid w:val="00CF030B"/>
    <w:rsid w:val="00CF23A2"/>
    <w:rsid w:val="00CF4218"/>
    <w:rsid w:val="00CF4D2B"/>
    <w:rsid w:val="00CF5D77"/>
    <w:rsid w:val="00CF6EB2"/>
    <w:rsid w:val="00D00269"/>
    <w:rsid w:val="00D007D1"/>
    <w:rsid w:val="00D01E69"/>
    <w:rsid w:val="00D02F72"/>
    <w:rsid w:val="00D0377B"/>
    <w:rsid w:val="00D06772"/>
    <w:rsid w:val="00D07CFB"/>
    <w:rsid w:val="00D10889"/>
    <w:rsid w:val="00D10AB0"/>
    <w:rsid w:val="00D12402"/>
    <w:rsid w:val="00D12EE7"/>
    <w:rsid w:val="00D1373C"/>
    <w:rsid w:val="00D159E4"/>
    <w:rsid w:val="00D16B19"/>
    <w:rsid w:val="00D16BAD"/>
    <w:rsid w:val="00D172B8"/>
    <w:rsid w:val="00D1735B"/>
    <w:rsid w:val="00D17702"/>
    <w:rsid w:val="00D17C3D"/>
    <w:rsid w:val="00D20E91"/>
    <w:rsid w:val="00D22448"/>
    <w:rsid w:val="00D225CB"/>
    <w:rsid w:val="00D2342C"/>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6206"/>
    <w:rsid w:val="00D47015"/>
    <w:rsid w:val="00D47265"/>
    <w:rsid w:val="00D47500"/>
    <w:rsid w:val="00D4793C"/>
    <w:rsid w:val="00D60582"/>
    <w:rsid w:val="00D61222"/>
    <w:rsid w:val="00D61DBB"/>
    <w:rsid w:val="00D63800"/>
    <w:rsid w:val="00D63990"/>
    <w:rsid w:val="00D64226"/>
    <w:rsid w:val="00D65068"/>
    <w:rsid w:val="00D65243"/>
    <w:rsid w:val="00D658A1"/>
    <w:rsid w:val="00D65BBD"/>
    <w:rsid w:val="00D66DC3"/>
    <w:rsid w:val="00D67E99"/>
    <w:rsid w:val="00D71057"/>
    <w:rsid w:val="00D730F6"/>
    <w:rsid w:val="00D732A2"/>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55B9"/>
    <w:rsid w:val="00D963CC"/>
    <w:rsid w:val="00DA22D8"/>
    <w:rsid w:val="00DA2D95"/>
    <w:rsid w:val="00DA3A4F"/>
    <w:rsid w:val="00DA42C0"/>
    <w:rsid w:val="00DA50D4"/>
    <w:rsid w:val="00DA52A2"/>
    <w:rsid w:val="00DA57B0"/>
    <w:rsid w:val="00DA7AD7"/>
    <w:rsid w:val="00DA7E2F"/>
    <w:rsid w:val="00DB0C0B"/>
    <w:rsid w:val="00DB2446"/>
    <w:rsid w:val="00DB31E7"/>
    <w:rsid w:val="00DB3A66"/>
    <w:rsid w:val="00DB4BEF"/>
    <w:rsid w:val="00DB53D1"/>
    <w:rsid w:val="00DB546B"/>
    <w:rsid w:val="00DB64D6"/>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383D"/>
    <w:rsid w:val="00DC3ECC"/>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D6237"/>
    <w:rsid w:val="00DE0FC0"/>
    <w:rsid w:val="00DE190A"/>
    <w:rsid w:val="00DE1A76"/>
    <w:rsid w:val="00DE31D8"/>
    <w:rsid w:val="00DE34CD"/>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5E58"/>
    <w:rsid w:val="00DF65E6"/>
    <w:rsid w:val="00DF72C7"/>
    <w:rsid w:val="00E00CF8"/>
    <w:rsid w:val="00E00D6F"/>
    <w:rsid w:val="00E03246"/>
    <w:rsid w:val="00E03508"/>
    <w:rsid w:val="00E03BFA"/>
    <w:rsid w:val="00E03C0E"/>
    <w:rsid w:val="00E04397"/>
    <w:rsid w:val="00E047DA"/>
    <w:rsid w:val="00E048BE"/>
    <w:rsid w:val="00E066DF"/>
    <w:rsid w:val="00E06CEA"/>
    <w:rsid w:val="00E06EBA"/>
    <w:rsid w:val="00E07128"/>
    <w:rsid w:val="00E073C2"/>
    <w:rsid w:val="00E10AC3"/>
    <w:rsid w:val="00E10C25"/>
    <w:rsid w:val="00E1123F"/>
    <w:rsid w:val="00E12D1C"/>
    <w:rsid w:val="00E1398D"/>
    <w:rsid w:val="00E14266"/>
    <w:rsid w:val="00E14307"/>
    <w:rsid w:val="00E14B7F"/>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0792"/>
    <w:rsid w:val="00E3177E"/>
    <w:rsid w:val="00E32652"/>
    <w:rsid w:val="00E32DDF"/>
    <w:rsid w:val="00E33108"/>
    <w:rsid w:val="00E3372E"/>
    <w:rsid w:val="00E3387F"/>
    <w:rsid w:val="00E34622"/>
    <w:rsid w:val="00E34657"/>
    <w:rsid w:val="00E34706"/>
    <w:rsid w:val="00E35537"/>
    <w:rsid w:val="00E36F7D"/>
    <w:rsid w:val="00E4180B"/>
    <w:rsid w:val="00E43304"/>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7041F"/>
    <w:rsid w:val="00E7063D"/>
    <w:rsid w:val="00E71329"/>
    <w:rsid w:val="00E71633"/>
    <w:rsid w:val="00E7206F"/>
    <w:rsid w:val="00E7218C"/>
    <w:rsid w:val="00E72689"/>
    <w:rsid w:val="00E730AA"/>
    <w:rsid w:val="00E74C6B"/>
    <w:rsid w:val="00E74C7A"/>
    <w:rsid w:val="00E75B53"/>
    <w:rsid w:val="00E76251"/>
    <w:rsid w:val="00E76F52"/>
    <w:rsid w:val="00E76FA6"/>
    <w:rsid w:val="00E777E8"/>
    <w:rsid w:val="00E826D6"/>
    <w:rsid w:val="00E82B54"/>
    <w:rsid w:val="00E8380C"/>
    <w:rsid w:val="00E838B2"/>
    <w:rsid w:val="00E84521"/>
    <w:rsid w:val="00E84D6B"/>
    <w:rsid w:val="00E84F65"/>
    <w:rsid w:val="00E856B0"/>
    <w:rsid w:val="00E85D85"/>
    <w:rsid w:val="00E8628E"/>
    <w:rsid w:val="00E86868"/>
    <w:rsid w:val="00E86C2A"/>
    <w:rsid w:val="00E86CA1"/>
    <w:rsid w:val="00E87AD0"/>
    <w:rsid w:val="00E87F07"/>
    <w:rsid w:val="00E90A69"/>
    <w:rsid w:val="00E91E35"/>
    <w:rsid w:val="00E92215"/>
    <w:rsid w:val="00E937B5"/>
    <w:rsid w:val="00E9442F"/>
    <w:rsid w:val="00E94495"/>
    <w:rsid w:val="00E9486B"/>
    <w:rsid w:val="00E95534"/>
    <w:rsid w:val="00E95618"/>
    <w:rsid w:val="00E95892"/>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CAD"/>
    <w:rsid w:val="00EC6F0E"/>
    <w:rsid w:val="00EC7352"/>
    <w:rsid w:val="00ED2270"/>
    <w:rsid w:val="00ED2746"/>
    <w:rsid w:val="00ED2AB9"/>
    <w:rsid w:val="00ED3818"/>
    <w:rsid w:val="00ED3B1D"/>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0C03"/>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2774"/>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0F1D"/>
    <w:rsid w:val="00F42168"/>
    <w:rsid w:val="00F425B3"/>
    <w:rsid w:val="00F448C5"/>
    <w:rsid w:val="00F44C78"/>
    <w:rsid w:val="00F44F38"/>
    <w:rsid w:val="00F452C0"/>
    <w:rsid w:val="00F459E6"/>
    <w:rsid w:val="00F465D8"/>
    <w:rsid w:val="00F509BF"/>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599"/>
    <w:rsid w:val="00F66BB5"/>
    <w:rsid w:val="00F66BC9"/>
    <w:rsid w:val="00F67946"/>
    <w:rsid w:val="00F72B99"/>
    <w:rsid w:val="00F72CCD"/>
    <w:rsid w:val="00F72E9F"/>
    <w:rsid w:val="00F73166"/>
    <w:rsid w:val="00F73528"/>
    <w:rsid w:val="00F736F9"/>
    <w:rsid w:val="00F739E9"/>
    <w:rsid w:val="00F75D23"/>
    <w:rsid w:val="00F778B2"/>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207"/>
    <w:rsid w:val="00FA375C"/>
    <w:rsid w:val="00FA4709"/>
    <w:rsid w:val="00FA5AE3"/>
    <w:rsid w:val="00FA73DD"/>
    <w:rsid w:val="00FB13C2"/>
    <w:rsid w:val="00FB27FA"/>
    <w:rsid w:val="00FB2C94"/>
    <w:rsid w:val="00FB35D3"/>
    <w:rsid w:val="00FB380D"/>
    <w:rsid w:val="00FB3C07"/>
    <w:rsid w:val="00FB3FB7"/>
    <w:rsid w:val="00FB4571"/>
    <w:rsid w:val="00FB63DD"/>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0FA4"/>
    <w:rsid w:val="00FD1351"/>
    <w:rsid w:val="00FD189D"/>
    <w:rsid w:val="00FD2865"/>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576E"/>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5C0828"/>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5C0828"/>
  </w:style>
  <w:style w:type="character" w:customStyle="1" w:styleId="field">
    <w:name w:val="field"/>
    <w:basedOn w:val="Fuentedeprrafopredeter"/>
    <w:rsid w:val="0098439E"/>
  </w:style>
  <w:style w:type="paragraph" w:customStyle="1" w:styleId="rtejustify">
    <w:name w:val="rtejustify"/>
    <w:basedOn w:val="Normal"/>
    <w:rsid w:val="0098439E"/>
    <w:pPr>
      <w:spacing w:before="100" w:beforeAutospacing="1" w:after="100" w:afterAutospacing="1"/>
    </w:pPr>
    <w:rPr>
      <w:rFonts w:ascii="Times New Roman" w:eastAsia="Times New Roman" w:hAnsi="Times New Roman" w:cs="Times New Roman"/>
      <w:lang w:eastAsia="es-MX"/>
    </w:rPr>
  </w:style>
  <w:style w:type="character" w:styleId="Referenciasutil">
    <w:name w:val="Subtle Reference"/>
    <w:basedOn w:val="Fuentedeprrafopredeter"/>
    <w:uiPriority w:val="31"/>
    <w:qFormat/>
    <w:rsid w:val="00583E9C"/>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3737">
      <w:bodyDiv w:val="1"/>
      <w:marLeft w:val="0"/>
      <w:marRight w:val="0"/>
      <w:marTop w:val="0"/>
      <w:marBottom w:val="0"/>
      <w:divBdr>
        <w:top w:val="none" w:sz="0" w:space="0" w:color="auto"/>
        <w:left w:val="none" w:sz="0" w:space="0" w:color="auto"/>
        <w:bottom w:val="none" w:sz="0" w:space="0" w:color="auto"/>
        <w:right w:val="none" w:sz="0" w:space="0" w:color="auto"/>
      </w:divBdr>
    </w:div>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1564236">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44454693">
      <w:bodyDiv w:val="1"/>
      <w:marLeft w:val="0"/>
      <w:marRight w:val="0"/>
      <w:marTop w:val="0"/>
      <w:marBottom w:val="0"/>
      <w:divBdr>
        <w:top w:val="none" w:sz="0" w:space="0" w:color="auto"/>
        <w:left w:val="none" w:sz="0" w:space="0" w:color="auto"/>
        <w:bottom w:val="none" w:sz="0" w:space="0" w:color="auto"/>
        <w:right w:val="none" w:sz="0" w:space="0" w:color="auto"/>
      </w:divBdr>
    </w:div>
    <w:div w:id="79180115">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4586375">
      <w:bodyDiv w:val="1"/>
      <w:marLeft w:val="0"/>
      <w:marRight w:val="0"/>
      <w:marTop w:val="0"/>
      <w:marBottom w:val="0"/>
      <w:divBdr>
        <w:top w:val="none" w:sz="0" w:space="0" w:color="auto"/>
        <w:left w:val="none" w:sz="0" w:space="0" w:color="auto"/>
        <w:bottom w:val="none" w:sz="0" w:space="0" w:color="auto"/>
        <w:right w:val="none" w:sz="0" w:space="0" w:color="auto"/>
      </w:divBdr>
    </w:div>
    <w:div w:id="228267236">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1263730">
      <w:bodyDiv w:val="1"/>
      <w:marLeft w:val="0"/>
      <w:marRight w:val="0"/>
      <w:marTop w:val="0"/>
      <w:marBottom w:val="0"/>
      <w:divBdr>
        <w:top w:val="none" w:sz="0" w:space="0" w:color="auto"/>
        <w:left w:val="none" w:sz="0" w:space="0" w:color="auto"/>
        <w:bottom w:val="none" w:sz="0" w:space="0" w:color="auto"/>
        <w:right w:val="none" w:sz="0" w:space="0" w:color="auto"/>
      </w:divBdr>
    </w:div>
    <w:div w:id="265507823">
      <w:bodyDiv w:val="1"/>
      <w:marLeft w:val="0"/>
      <w:marRight w:val="0"/>
      <w:marTop w:val="0"/>
      <w:marBottom w:val="0"/>
      <w:divBdr>
        <w:top w:val="none" w:sz="0" w:space="0" w:color="auto"/>
        <w:left w:val="none" w:sz="0" w:space="0" w:color="auto"/>
        <w:bottom w:val="none" w:sz="0" w:space="0" w:color="auto"/>
        <w:right w:val="none" w:sz="0" w:space="0" w:color="auto"/>
      </w:divBdr>
    </w:div>
    <w:div w:id="269974517">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7146159">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09498868">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59382705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699673068">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67434802">
      <w:bodyDiv w:val="1"/>
      <w:marLeft w:val="0"/>
      <w:marRight w:val="0"/>
      <w:marTop w:val="0"/>
      <w:marBottom w:val="0"/>
      <w:divBdr>
        <w:top w:val="none" w:sz="0" w:space="0" w:color="auto"/>
        <w:left w:val="none" w:sz="0" w:space="0" w:color="auto"/>
        <w:bottom w:val="none" w:sz="0" w:space="0" w:color="auto"/>
        <w:right w:val="none" w:sz="0" w:space="0" w:color="auto"/>
      </w:divBdr>
    </w:div>
    <w:div w:id="769158194">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488941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7311207">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39543439">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77816072">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4295338">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7136159">
      <w:bodyDiv w:val="1"/>
      <w:marLeft w:val="0"/>
      <w:marRight w:val="0"/>
      <w:marTop w:val="0"/>
      <w:marBottom w:val="0"/>
      <w:divBdr>
        <w:top w:val="none" w:sz="0" w:space="0" w:color="auto"/>
        <w:left w:val="none" w:sz="0" w:space="0" w:color="auto"/>
        <w:bottom w:val="none" w:sz="0" w:space="0" w:color="auto"/>
        <w:right w:val="none" w:sz="0" w:space="0" w:color="auto"/>
      </w:divBdr>
    </w:div>
    <w:div w:id="91875259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7729982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14185267">
      <w:bodyDiv w:val="1"/>
      <w:marLeft w:val="0"/>
      <w:marRight w:val="0"/>
      <w:marTop w:val="0"/>
      <w:marBottom w:val="0"/>
      <w:divBdr>
        <w:top w:val="none" w:sz="0" w:space="0" w:color="auto"/>
        <w:left w:val="none" w:sz="0" w:space="0" w:color="auto"/>
        <w:bottom w:val="none" w:sz="0" w:space="0" w:color="auto"/>
        <w:right w:val="none" w:sz="0" w:space="0" w:color="auto"/>
      </w:divBdr>
    </w:div>
    <w:div w:id="1049764292">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6013507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18110774">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3868795">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27441971">
      <w:bodyDiv w:val="1"/>
      <w:marLeft w:val="0"/>
      <w:marRight w:val="0"/>
      <w:marTop w:val="0"/>
      <w:marBottom w:val="0"/>
      <w:divBdr>
        <w:top w:val="none" w:sz="0" w:space="0" w:color="auto"/>
        <w:left w:val="none" w:sz="0" w:space="0" w:color="auto"/>
        <w:bottom w:val="none" w:sz="0" w:space="0" w:color="auto"/>
        <w:right w:val="none" w:sz="0" w:space="0" w:color="auto"/>
      </w:divBdr>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57120565">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42073731">
      <w:bodyDiv w:val="1"/>
      <w:marLeft w:val="0"/>
      <w:marRight w:val="0"/>
      <w:marTop w:val="0"/>
      <w:marBottom w:val="0"/>
      <w:divBdr>
        <w:top w:val="none" w:sz="0" w:space="0" w:color="auto"/>
        <w:left w:val="none" w:sz="0" w:space="0" w:color="auto"/>
        <w:bottom w:val="none" w:sz="0" w:space="0" w:color="auto"/>
        <w:right w:val="none" w:sz="0" w:space="0" w:color="auto"/>
      </w:divBdr>
      <w:divsChild>
        <w:div w:id="1237587548">
          <w:marLeft w:val="0"/>
          <w:marRight w:val="0"/>
          <w:marTop w:val="0"/>
          <w:marBottom w:val="0"/>
          <w:divBdr>
            <w:top w:val="none" w:sz="0" w:space="0" w:color="auto"/>
            <w:left w:val="none" w:sz="0" w:space="0" w:color="auto"/>
            <w:bottom w:val="none" w:sz="0" w:space="0" w:color="auto"/>
            <w:right w:val="none" w:sz="0" w:space="0" w:color="auto"/>
          </w:divBdr>
          <w:divsChild>
            <w:div w:id="8711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2139130">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39125018">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598711510">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49482584">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669481214">
      <w:bodyDiv w:val="1"/>
      <w:marLeft w:val="0"/>
      <w:marRight w:val="0"/>
      <w:marTop w:val="0"/>
      <w:marBottom w:val="0"/>
      <w:divBdr>
        <w:top w:val="none" w:sz="0" w:space="0" w:color="auto"/>
        <w:left w:val="none" w:sz="0" w:space="0" w:color="auto"/>
        <w:bottom w:val="none" w:sz="0" w:space="0" w:color="auto"/>
        <w:right w:val="none" w:sz="0" w:space="0" w:color="auto"/>
      </w:divBdr>
      <w:divsChild>
        <w:div w:id="251281894">
          <w:marLeft w:val="720"/>
          <w:marRight w:val="0"/>
          <w:marTop w:val="0"/>
          <w:marBottom w:val="101"/>
          <w:divBdr>
            <w:top w:val="none" w:sz="0" w:space="0" w:color="auto"/>
            <w:left w:val="none" w:sz="0" w:space="0" w:color="auto"/>
            <w:bottom w:val="none" w:sz="0" w:space="0" w:color="auto"/>
            <w:right w:val="none" w:sz="0" w:space="0" w:color="auto"/>
          </w:divBdr>
        </w:div>
        <w:div w:id="761293647">
          <w:marLeft w:val="720"/>
          <w:marRight w:val="0"/>
          <w:marTop w:val="0"/>
          <w:marBottom w:val="101"/>
          <w:divBdr>
            <w:top w:val="none" w:sz="0" w:space="0" w:color="auto"/>
            <w:left w:val="none" w:sz="0" w:space="0" w:color="auto"/>
            <w:bottom w:val="none" w:sz="0" w:space="0" w:color="auto"/>
            <w:right w:val="none" w:sz="0" w:space="0" w:color="auto"/>
          </w:divBdr>
        </w:div>
      </w:divsChild>
    </w:div>
    <w:div w:id="1712144553">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02260897">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35993985">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66820966">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85546183">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5566568">
      <w:bodyDiv w:val="1"/>
      <w:marLeft w:val="0"/>
      <w:marRight w:val="0"/>
      <w:marTop w:val="0"/>
      <w:marBottom w:val="0"/>
      <w:divBdr>
        <w:top w:val="none" w:sz="0" w:space="0" w:color="auto"/>
        <w:left w:val="none" w:sz="0" w:space="0" w:color="auto"/>
        <w:bottom w:val="none" w:sz="0" w:space="0" w:color="auto"/>
        <w:right w:val="none" w:sz="0" w:space="0" w:color="auto"/>
      </w:divBdr>
      <w:divsChild>
        <w:div w:id="1689677639">
          <w:marLeft w:val="720"/>
          <w:marRight w:val="0"/>
          <w:marTop w:val="0"/>
          <w:marBottom w:val="101"/>
          <w:divBdr>
            <w:top w:val="none" w:sz="0" w:space="0" w:color="auto"/>
            <w:left w:val="none" w:sz="0" w:space="0" w:color="auto"/>
            <w:bottom w:val="none" w:sz="0" w:space="0" w:color="auto"/>
            <w:right w:val="none" w:sz="0" w:space="0" w:color="auto"/>
          </w:divBdr>
        </w:div>
        <w:div w:id="816994076">
          <w:marLeft w:val="720"/>
          <w:marRight w:val="0"/>
          <w:marTop w:val="0"/>
          <w:marBottom w:val="101"/>
          <w:divBdr>
            <w:top w:val="none" w:sz="0" w:space="0" w:color="auto"/>
            <w:left w:val="none" w:sz="0" w:space="0" w:color="auto"/>
            <w:bottom w:val="none" w:sz="0" w:space="0" w:color="auto"/>
            <w:right w:val="none" w:sz="0" w:space="0" w:color="auto"/>
          </w:divBdr>
        </w:div>
      </w:divsChild>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3316087">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 w:id="21368745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obTlalne/videos/100-d%C3%ADas-informe-de-gobierno/313752747594964/?locale=ms_MY"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hyperlink" Target="https://www.youtube.com/watch?v=dVpsfvyzMUI"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repositorio.tlalnepantla.gob.mx/files/pdf/repositorio/2189cmr.pdf?v=c81e728d9d4c2f636f067f89cc14862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B83B8-6E9D-4049-8D84-8BD97D2EF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41</Pages>
  <Words>9022</Words>
  <Characters>49626</Characters>
  <Application>Microsoft Office Word</Application>
  <DocSecurity>0</DocSecurity>
  <Lines>413</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2019-12-11T01:19:00Z</cp:lastPrinted>
  <dcterms:created xsi:type="dcterms:W3CDTF">2023-05-24T19:04:00Z</dcterms:created>
  <dcterms:modified xsi:type="dcterms:W3CDTF">2023-05-31T17:42:00Z</dcterms:modified>
</cp:coreProperties>
</file>