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0339A2F" w:rsidR="00662C69" w:rsidRPr="00B274A1" w:rsidRDefault="009B11D6" w:rsidP="00B274A1">
      <w:pPr>
        <w:tabs>
          <w:tab w:val="left" w:pos="3465"/>
        </w:tabs>
        <w:spacing w:line="360" w:lineRule="auto"/>
        <w:jc w:val="both"/>
        <w:rPr>
          <w:rFonts w:ascii="Palatino Linotype" w:hAnsi="Palatino Linotype"/>
          <w:color w:val="000000" w:themeColor="text1"/>
        </w:rPr>
      </w:pPr>
      <w:r w:rsidRPr="00B274A1">
        <w:rPr>
          <w:rFonts w:ascii="Palatino Linotype" w:hAnsi="Palatino Linotype"/>
          <w:color w:val="000000" w:themeColor="text1"/>
        </w:rPr>
        <w:t>R</w:t>
      </w:r>
      <w:r w:rsidR="00662C69" w:rsidRPr="00B274A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274A1">
        <w:rPr>
          <w:rFonts w:ascii="Palatino Linotype" w:hAnsi="Palatino Linotype"/>
          <w:color w:val="000000" w:themeColor="text1"/>
        </w:rPr>
        <w:t>icipios, con</w:t>
      </w:r>
      <w:r w:rsidR="00662C69" w:rsidRPr="00B274A1">
        <w:rPr>
          <w:rFonts w:ascii="Palatino Linotype" w:hAnsi="Palatino Linotype"/>
          <w:color w:val="000000" w:themeColor="text1"/>
        </w:rPr>
        <w:t xml:space="preserve"> </w:t>
      </w:r>
      <w:r w:rsidR="00485DB6" w:rsidRPr="00B274A1">
        <w:rPr>
          <w:rFonts w:ascii="Palatino Linotype" w:hAnsi="Palatino Linotype"/>
          <w:color w:val="000000" w:themeColor="text1"/>
        </w:rPr>
        <w:t xml:space="preserve">domicilio </w:t>
      </w:r>
      <w:r w:rsidR="00662C69" w:rsidRPr="00B274A1">
        <w:rPr>
          <w:rFonts w:ascii="Palatino Linotype" w:hAnsi="Palatino Linotype"/>
          <w:color w:val="000000" w:themeColor="text1"/>
        </w:rPr>
        <w:t xml:space="preserve">en Metepec, Estado de México; </w:t>
      </w:r>
      <w:r w:rsidR="00EF3973">
        <w:rPr>
          <w:rFonts w:ascii="Palatino Linotype" w:hAnsi="Palatino Linotype"/>
          <w:color w:val="000000" w:themeColor="text1"/>
        </w:rPr>
        <w:t xml:space="preserve">de veintiséis </w:t>
      </w:r>
      <w:r w:rsidR="000C773E" w:rsidRPr="00B274A1">
        <w:rPr>
          <w:rFonts w:ascii="Palatino Linotype" w:hAnsi="Palatino Linotype"/>
          <w:color w:val="000000" w:themeColor="text1"/>
        </w:rPr>
        <w:t xml:space="preserve"> (</w:t>
      </w:r>
      <w:r w:rsidR="00EF3973">
        <w:rPr>
          <w:rFonts w:ascii="Palatino Linotype" w:hAnsi="Palatino Linotype"/>
          <w:color w:val="000000" w:themeColor="text1"/>
        </w:rPr>
        <w:t>26</w:t>
      </w:r>
      <w:r w:rsidR="007076C5" w:rsidRPr="00B274A1">
        <w:rPr>
          <w:rFonts w:ascii="Palatino Linotype" w:hAnsi="Palatino Linotype"/>
          <w:color w:val="000000" w:themeColor="text1"/>
        </w:rPr>
        <w:t xml:space="preserve">) de </w:t>
      </w:r>
      <w:r w:rsidR="000C773E" w:rsidRPr="00B274A1">
        <w:rPr>
          <w:rFonts w:ascii="Palatino Linotype" w:hAnsi="Palatino Linotype"/>
          <w:color w:val="000000" w:themeColor="text1"/>
        </w:rPr>
        <w:t>abril</w:t>
      </w:r>
      <w:r w:rsidR="002D1AA7" w:rsidRPr="00B274A1">
        <w:rPr>
          <w:rFonts w:ascii="Palatino Linotype" w:hAnsi="Palatino Linotype"/>
          <w:color w:val="000000" w:themeColor="text1"/>
        </w:rPr>
        <w:t xml:space="preserve"> de dos mil </w:t>
      </w:r>
      <w:r w:rsidR="002B335C" w:rsidRPr="00B274A1">
        <w:rPr>
          <w:rFonts w:ascii="Palatino Linotype" w:hAnsi="Palatino Linotype"/>
          <w:color w:val="000000" w:themeColor="text1"/>
        </w:rPr>
        <w:t>veintitrés</w:t>
      </w:r>
      <w:r w:rsidR="00662C69" w:rsidRPr="00B274A1">
        <w:rPr>
          <w:rFonts w:ascii="Palatino Linotype" w:hAnsi="Palatino Linotype"/>
          <w:color w:val="000000" w:themeColor="text1"/>
        </w:rPr>
        <w:t>.</w:t>
      </w:r>
    </w:p>
    <w:p w14:paraId="1181C59D" w14:textId="77777777" w:rsidR="00B31E90" w:rsidRPr="00B274A1" w:rsidRDefault="00B31E90" w:rsidP="00B274A1">
      <w:pPr>
        <w:tabs>
          <w:tab w:val="left" w:pos="3465"/>
        </w:tabs>
        <w:spacing w:line="360" w:lineRule="auto"/>
        <w:jc w:val="both"/>
        <w:rPr>
          <w:rFonts w:ascii="Palatino Linotype" w:hAnsi="Palatino Linotype"/>
          <w:color w:val="000000" w:themeColor="text1"/>
        </w:rPr>
      </w:pPr>
    </w:p>
    <w:p w14:paraId="04F87235" w14:textId="00652F9C" w:rsidR="005F0007" w:rsidRPr="00B274A1" w:rsidRDefault="00662C69" w:rsidP="00B274A1">
      <w:pPr>
        <w:spacing w:line="360" w:lineRule="auto"/>
        <w:jc w:val="both"/>
        <w:rPr>
          <w:rFonts w:ascii="Palatino Linotype" w:eastAsia="Times New Roman" w:hAnsi="Palatino Linotype" w:cs="Times New Roman"/>
          <w:color w:val="000000" w:themeColor="text1"/>
        </w:rPr>
      </w:pPr>
      <w:r w:rsidRPr="00B274A1">
        <w:rPr>
          <w:rFonts w:ascii="Palatino Linotype" w:hAnsi="Palatino Linotype"/>
          <w:b/>
          <w:color w:val="000000" w:themeColor="text1"/>
        </w:rPr>
        <w:t>VISTO</w:t>
      </w:r>
      <w:r w:rsidRPr="00B274A1">
        <w:rPr>
          <w:rFonts w:ascii="Palatino Linotype" w:hAnsi="Palatino Linotype"/>
          <w:color w:val="000000" w:themeColor="text1"/>
        </w:rPr>
        <w:t xml:space="preserve"> el expediente electrónico for</w:t>
      </w:r>
      <w:r w:rsidR="00D37494" w:rsidRPr="00B274A1">
        <w:rPr>
          <w:rFonts w:ascii="Palatino Linotype" w:hAnsi="Palatino Linotype"/>
          <w:color w:val="000000" w:themeColor="text1"/>
        </w:rPr>
        <w:t>mado con motivo del</w:t>
      </w:r>
      <w:r w:rsidRPr="00B274A1">
        <w:rPr>
          <w:rFonts w:ascii="Palatino Linotype" w:hAnsi="Palatino Linotype"/>
          <w:color w:val="000000" w:themeColor="text1"/>
        </w:rPr>
        <w:t xml:space="preserve"> recurso de revisión </w:t>
      </w:r>
      <w:r w:rsidR="00960B4F" w:rsidRPr="00B274A1">
        <w:rPr>
          <w:rFonts w:ascii="Palatino Linotype" w:hAnsi="Palatino Linotype"/>
          <w:b/>
        </w:rPr>
        <w:t>17118/INFOEM/IP/RR/2022</w:t>
      </w:r>
      <w:r w:rsidR="005F1362" w:rsidRPr="00B274A1">
        <w:rPr>
          <w:rFonts w:ascii="Palatino Linotype" w:eastAsia="Times New Roman" w:hAnsi="Palatino Linotype" w:cs="Arial"/>
          <w:bCs/>
          <w:color w:val="000000" w:themeColor="text1"/>
        </w:rPr>
        <w:t xml:space="preserve">, </w:t>
      </w:r>
      <w:r w:rsidR="006B31E7" w:rsidRPr="00B274A1">
        <w:rPr>
          <w:rFonts w:ascii="Palatino Linotype" w:eastAsia="Times New Roman" w:hAnsi="Palatino Linotype" w:cs="Times New Roman"/>
          <w:color w:val="000000" w:themeColor="text1"/>
        </w:rPr>
        <w:t>interpuesto</w:t>
      </w:r>
      <w:r w:rsidR="00E14456" w:rsidRPr="00B274A1">
        <w:rPr>
          <w:rFonts w:ascii="Palatino Linotype" w:eastAsia="Times New Roman" w:hAnsi="Palatino Linotype" w:cs="Times New Roman"/>
          <w:color w:val="000000" w:themeColor="text1"/>
        </w:rPr>
        <w:t xml:space="preserve"> por</w:t>
      </w:r>
      <w:r w:rsidR="000C773E" w:rsidRPr="00B274A1">
        <w:rPr>
          <w:rFonts w:ascii="Palatino Linotype" w:eastAsia="Times New Roman" w:hAnsi="Palatino Linotype" w:cs="Times New Roman"/>
          <w:b/>
          <w:color w:val="000000" w:themeColor="text1"/>
        </w:rPr>
        <w:t xml:space="preserve"> </w:t>
      </w:r>
      <w:r w:rsidR="007777A7">
        <w:rPr>
          <w:rFonts w:ascii="Palatino Linotype" w:eastAsia="Times New Roman" w:hAnsi="Palatino Linotype" w:cs="Times New Roman"/>
          <w:b/>
          <w:color w:val="000000" w:themeColor="text1"/>
        </w:rPr>
        <w:t>XXXXXXX,</w:t>
      </w:r>
      <w:r w:rsidR="000C773E" w:rsidRPr="00B274A1">
        <w:rPr>
          <w:rFonts w:ascii="Palatino Linotype" w:eastAsia="Times New Roman" w:hAnsi="Palatino Linotype" w:cs="Times New Roman"/>
          <w:b/>
          <w:color w:val="000000" w:themeColor="text1"/>
        </w:rPr>
        <w:t xml:space="preserve"> </w:t>
      </w:r>
      <w:r w:rsidR="000C773E" w:rsidRPr="00B274A1">
        <w:rPr>
          <w:rFonts w:ascii="Palatino Linotype" w:eastAsia="Times New Roman" w:hAnsi="Palatino Linotype" w:cs="Times New Roman"/>
          <w:color w:val="000000" w:themeColor="text1"/>
        </w:rPr>
        <w:t xml:space="preserve">en lo sucesivo será identificado en su calidad de </w:t>
      </w:r>
      <w:r w:rsidR="00E14456" w:rsidRPr="00B274A1">
        <w:rPr>
          <w:rFonts w:ascii="Palatino Linotype" w:eastAsia="Times New Roman" w:hAnsi="Palatino Linotype" w:cs="Times New Roman"/>
          <w:b/>
          <w:bCs/>
          <w:color w:val="000000" w:themeColor="text1"/>
        </w:rPr>
        <w:t>RECURRENTE</w:t>
      </w:r>
      <w:r w:rsidR="00E647FF" w:rsidRPr="00B274A1">
        <w:rPr>
          <w:rFonts w:ascii="Palatino Linotype" w:eastAsia="Times New Roman" w:hAnsi="Palatino Linotype" w:cs="Arial"/>
          <w:color w:val="000000" w:themeColor="text1"/>
        </w:rPr>
        <w:t>;</w:t>
      </w:r>
      <w:r w:rsidR="005F1362" w:rsidRPr="00B274A1">
        <w:rPr>
          <w:rFonts w:ascii="Palatino Linotype" w:eastAsia="Times New Roman" w:hAnsi="Palatino Linotype" w:cs="Arial"/>
          <w:color w:val="000000" w:themeColor="text1"/>
        </w:rPr>
        <w:t xml:space="preserve"> en contra de la respuesta del</w:t>
      </w:r>
      <w:r w:rsidR="002C1007" w:rsidRPr="00B274A1">
        <w:rPr>
          <w:rFonts w:ascii="Palatino Linotype" w:eastAsia="Times New Roman" w:hAnsi="Palatino Linotype" w:cs="Arial"/>
          <w:color w:val="000000" w:themeColor="text1"/>
        </w:rPr>
        <w:t xml:space="preserve"> </w:t>
      </w:r>
      <w:r w:rsidR="00960B4F" w:rsidRPr="00B274A1">
        <w:rPr>
          <w:rFonts w:ascii="Palatino Linotype" w:hAnsi="Palatino Linotype"/>
          <w:b/>
          <w:bCs/>
          <w:color w:val="000000"/>
        </w:rPr>
        <w:t>Ayuntamiento de San Mateo Atenco</w:t>
      </w:r>
      <w:r w:rsidR="009572EE" w:rsidRPr="00B274A1">
        <w:rPr>
          <w:rFonts w:ascii="Palatino Linotype" w:eastAsia="Calibri" w:hAnsi="Palatino Linotype" w:cs="Arial"/>
          <w:color w:val="000000" w:themeColor="text1"/>
          <w:lang w:val="es-ES"/>
        </w:rPr>
        <w:t>,</w:t>
      </w:r>
      <w:r w:rsidR="005F1362" w:rsidRPr="00B274A1">
        <w:rPr>
          <w:rFonts w:ascii="Palatino Linotype" w:eastAsia="Calibri" w:hAnsi="Palatino Linotype" w:cs="Arial"/>
          <w:color w:val="000000" w:themeColor="text1"/>
          <w:lang w:val="es-ES"/>
        </w:rPr>
        <w:t xml:space="preserve"> </w:t>
      </w:r>
      <w:r w:rsidR="005F1362" w:rsidRPr="00B274A1">
        <w:rPr>
          <w:rFonts w:ascii="Palatino Linotype" w:eastAsia="Times New Roman" w:hAnsi="Palatino Linotype" w:cs="Times New Roman"/>
          <w:color w:val="000000" w:themeColor="text1"/>
        </w:rPr>
        <w:t>en lo sucesivo el</w:t>
      </w:r>
      <w:r w:rsidR="005F1362" w:rsidRPr="00B274A1">
        <w:rPr>
          <w:rFonts w:ascii="Palatino Linotype" w:eastAsia="Times New Roman" w:hAnsi="Palatino Linotype" w:cs="Times New Roman"/>
          <w:b/>
          <w:color w:val="000000" w:themeColor="text1"/>
        </w:rPr>
        <w:t xml:space="preserve"> SUJETO OBLIGADO, </w:t>
      </w:r>
      <w:r w:rsidR="005F1362" w:rsidRPr="00B274A1">
        <w:rPr>
          <w:rFonts w:ascii="Palatino Linotype" w:eastAsia="Times New Roman" w:hAnsi="Palatino Linotype" w:cs="Times New Roman"/>
          <w:color w:val="000000" w:themeColor="text1"/>
        </w:rPr>
        <w:t>se procede a dictar la presente resolución, con base en los siguientes:</w:t>
      </w:r>
    </w:p>
    <w:p w14:paraId="0FADFD2D" w14:textId="77777777" w:rsidR="009023C2" w:rsidRPr="00B274A1" w:rsidRDefault="009023C2" w:rsidP="00B274A1">
      <w:pPr>
        <w:spacing w:line="360" w:lineRule="auto"/>
        <w:jc w:val="both"/>
        <w:rPr>
          <w:rFonts w:ascii="Palatino Linotype" w:eastAsia="Times New Roman" w:hAnsi="Palatino Linotype" w:cs="Times New Roman"/>
          <w:color w:val="000000" w:themeColor="text1"/>
        </w:rPr>
      </w:pPr>
    </w:p>
    <w:p w14:paraId="769E1410" w14:textId="77F45709" w:rsidR="00587366" w:rsidRPr="00B274A1" w:rsidRDefault="00662C69" w:rsidP="00B274A1">
      <w:pPr>
        <w:pStyle w:val="Ttulo1"/>
        <w:spacing w:before="0" w:line="360" w:lineRule="auto"/>
        <w:jc w:val="center"/>
        <w:rPr>
          <w:b/>
          <w:color w:val="000000" w:themeColor="text1"/>
          <w:szCs w:val="24"/>
        </w:rPr>
      </w:pPr>
      <w:bookmarkStart w:id="0" w:name="_Toc461555884"/>
      <w:bookmarkStart w:id="1" w:name="_Toc466371847"/>
      <w:bookmarkStart w:id="2" w:name="_Toc87456484"/>
      <w:r w:rsidRPr="00B274A1">
        <w:rPr>
          <w:b/>
          <w:color w:val="000000" w:themeColor="text1"/>
          <w:szCs w:val="24"/>
        </w:rPr>
        <w:t>A</w:t>
      </w:r>
      <w:r w:rsidR="00C967DD" w:rsidRPr="00B274A1">
        <w:rPr>
          <w:b/>
          <w:color w:val="000000" w:themeColor="text1"/>
          <w:szCs w:val="24"/>
        </w:rPr>
        <w:t xml:space="preserve"> </w:t>
      </w:r>
      <w:r w:rsidRPr="00B274A1">
        <w:rPr>
          <w:b/>
          <w:color w:val="000000" w:themeColor="text1"/>
          <w:szCs w:val="24"/>
        </w:rPr>
        <w:t>N</w:t>
      </w:r>
      <w:r w:rsidR="00C967DD" w:rsidRPr="00B274A1">
        <w:rPr>
          <w:b/>
          <w:color w:val="000000" w:themeColor="text1"/>
          <w:szCs w:val="24"/>
        </w:rPr>
        <w:t xml:space="preserve"> </w:t>
      </w:r>
      <w:r w:rsidRPr="00B274A1">
        <w:rPr>
          <w:b/>
          <w:color w:val="000000" w:themeColor="text1"/>
          <w:szCs w:val="24"/>
        </w:rPr>
        <w:t>T</w:t>
      </w:r>
      <w:r w:rsidR="00C967DD" w:rsidRPr="00B274A1">
        <w:rPr>
          <w:b/>
          <w:color w:val="000000" w:themeColor="text1"/>
          <w:szCs w:val="24"/>
        </w:rPr>
        <w:t xml:space="preserve"> </w:t>
      </w:r>
      <w:r w:rsidRPr="00B274A1">
        <w:rPr>
          <w:b/>
          <w:color w:val="000000" w:themeColor="text1"/>
          <w:szCs w:val="24"/>
        </w:rPr>
        <w:t>E</w:t>
      </w:r>
      <w:r w:rsidR="00C967DD" w:rsidRPr="00B274A1">
        <w:rPr>
          <w:b/>
          <w:color w:val="000000" w:themeColor="text1"/>
          <w:szCs w:val="24"/>
        </w:rPr>
        <w:t xml:space="preserve"> </w:t>
      </w:r>
      <w:r w:rsidRPr="00B274A1">
        <w:rPr>
          <w:b/>
          <w:color w:val="000000" w:themeColor="text1"/>
          <w:szCs w:val="24"/>
        </w:rPr>
        <w:t>C</w:t>
      </w:r>
      <w:r w:rsidR="00C967DD" w:rsidRPr="00B274A1">
        <w:rPr>
          <w:b/>
          <w:color w:val="000000" w:themeColor="text1"/>
          <w:szCs w:val="24"/>
        </w:rPr>
        <w:t xml:space="preserve"> </w:t>
      </w:r>
      <w:r w:rsidRPr="00B274A1">
        <w:rPr>
          <w:b/>
          <w:color w:val="000000" w:themeColor="text1"/>
          <w:szCs w:val="24"/>
        </w:rPr>
        <w:t>E</w:t>
      </w:r>
      <w:r w:rsidR="00C967DD" w:rsidRPr="00B274A1">
        <w:rPr>
          <w:b/>
          <w:color w:val="000000" w:themeColor="text1"/>
          <w:szCs w:val="24"/>
        </w:rPr>
        <w:t xml:space="preserve"> </w:t>
      </w:r>
      <w:r w:rsidRPr="00B274A1">
        <w:rPr>
          <w:b/>
          <w:color w:val="000000" w:themeColor="text1"/>
          <w:szCs w:val="24"/>
        </w:rPr>
        <w:t>D</w:t>
      </w:r>
      <w:r w:rsidR="00C967DD" w:rsidRPr="00B274A1">
        <w:rPr>
          <w:b/>
          <w:color w:val="000000" w:themeColor="text1"/>
          <w:szCs w:val="24"/>
        </w:rPr>
        <w:t xml:space="preserve"> </w:t>
      </w:r>
      <w:r w:rsidRPr="00B274A1">
        <w:rPr>
          <w:b/>
          <w:color w:val="000000" w:themeColor="text1"/>
          <w:szCs w:val="24"/>
        </w:rPr>
        <w:t>E</w:t>
      </w:r>
      <w:r w:rsidR="00C967DD" w:rsidRPr="00B274A1">
        <w:rPr>
          <w:b/>
          <w:color w:val="000000" w:themeColor="text1"/>
          <w:szCs w:val="24"/>
        </w:rPr>
        <w:t xml:space="preserve"> </w:t>
      </w:r>
      <w:r w:rsidRPr="00B274A1">
        <w:rPr>
          <w:b/>
          <w:color w:val="000000" w:themeColor="text1"/>
          <w:szCs w:val="24"/>
        </w:rPr>
        <w:t>N</w:t>
      </w:r>
      <w:r w:rsidR="00C967DD" w:rsidRPr="00B274A1">
        <w:rPr>
          <w:b/>
          <w:color w:val="000000" w:themeColor="text1"/>
          <w:szCs w:val="24"/>
        </w:rPr>
        <w:t xml:space="preserve"> </w:t>
      </w:r>
      <w:r w:rsidRPr="00B274A1">
        <w:rPr>
          <w:b/>
          <w:color w:val="000000" w:themeColor="text1"/>
          <w:szCs w:val="24"/>
        </w:rPr>
        <w:t>T</w:t>
      </w:r>
      <w:r w:rsidR="00C967DD" w:rsidRPr="00B274A1">
        <w:rPr>
          <w:b/>
          <w:color w:val="000000" w:themeColor="text1"/>
          <w:szCs w:val="24"/>
        </w:rPr>
        <w:t xml:space="preserve"> </w:t>
      </w:r>
      <w:r w:rsidRPr="00B274A1">
        <w:rPr>
          <w:b/>
          <w:color w:val="000000" w:themeColor="text1"/>
          <w:szCs w:val="24"/>
        </w:rPr>
        <w:t>E</w:t>
      </w:r>
      <w:r w:rsidR="00C967DD" w:rsidRPr="00B274A1">
        <w:rPr>
          <w:b/>
          <w:color w:val="000000" w:themeColor="text1"/>
          <w:szCs w:val="24"/>
        </w:rPr>
        <w:t xml:space="preserve"> </w:t>
      </w:r>
      <w:r w:rsidRPr="00B274A1">
        <w:rPr>
          <w:b/>
          <w:color w:val="000000" w:themeColor="text1"/>
          <w:szCs w:val="24"/>
        </w:rPr>
        <w:t>S</w:t>
      </w:r>
      <w:bookmarkEnd w:id="0"/>
      <w:bookmarkEnd w:id="1"/>
      <w:bookmarkEnd w:id="2"/>
    </w:p>
    <w:p w14:paraId="597D77C1" w14:textId="6EFE829F" w:rsidR="009023C2" w:rsidRPr="00B274A1" w:rsidRDefault="005F0007" w:rsidP="00B274A1">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B274A1">
        <w:rPr>
          <w:rFonts w:ascii="Palatino Linotype" w:eastAsia="Calibri" w:hAnsi="Palatino Linotype" w:cs="Arial"/>
          <w:color w:val="000000" w:themeColor="text1"/>
          <w:lang w:val="es-ES"/>
        </w:rPr>
        <w:t>El</w:t>
      </w:r>
      <w:r w:rsidR="00D9392E" w:rsidRPr="00B274A1">
        <w:rPr>
          <w:rFonts w:ascii="Palatino Linotype" w:eastAsia="Calibri" w:hAnsi="Palatino Linotype" w:cs="Arial"/>
          <w:color w:val="000000" w:themeColor="text1"/>
          <w:lang w:val="es-ES"/>
        </w:rPr>
        <w:t xml:space="preserve"> </w:t>
      </w:r>
      <w:r w:rsidR="00D53F10" w:rsidRPr="00B274A1">
        <w:rPr>
          <w:rFonts w:ascii="Palatino Linotype" w:eastAsia="Calibri" w:hAnsi="Palatino Linotype" w:cs="Arial"/>
          <w:color w:val="000000" w:themeColor="text1"/>
          <w:lang w:val="es-ES"/>
        </w:rPr>
        <w:t>veintidós</w:t>
      </w:r>
      <w:r w:rsidR="007076C5" w:rsidRPr="00B274A1">
        <w:rPr>
          <w:rFonts w:ascii="Palatino Linotype" w:eastAsia="Calibri" w:hAnsi="Palatino Linotype" w:cs="Arial"/>
          <w:color w:val="000000" w:themeColor="text1"/>
          <w:lang w:val="es-ES"/>
        </w:rPr>
        <w:t xml:space="preserve"> (</w:t>
      </w:r>
      <w:r w:rsidR="00D53F10" w:rsidRPr="00B274A1">
        <w:rPr>
          <w:rFonts w:ascii="Palatino Linotype" w:eastAsia="Calibri" w:hAnsi="Palatino Linotype" w:cs="Arial"/>
          <w:color w:val="000000" w:themeColor="text1"/>
          <w:lang w:val="es-ES"/>
        </w:rPr>
        <w:t>22</w:t>
      </w:r>
      <w:r w:rsidR="007076C5" w:rsidRPr="00B274A1">
        <w:rPr>
          <w:rFonts w:ascii="Palatino Linotype" w:eastAsia="Calibri" w:hAnsi="Palatino Linotype" w:cs="Arial"/>
          <w:color w:val="000000" w:themeColor="text1"/>
          <w:lang w:val="es-ES"/>
        </w:rPr>
        <w:t xml:space="preserve">) de </w:t>
      </w:r>
      <w:r w:rsidR="003A085F" w:rsidRPr="00B274A1">
        <w:rPr>
          <w:rFonts w:ascii="Palatino Linotype" w:eastAsia="Calibri" w:hAnsi="Palatino Linotype" w:cs="Arial"/>
          <w:color w:val="000000" w:themeColor="text1"/>
          <w:lang w:val="es-ES"/>
        </w:rPr>
        <w:t xml:space="preserve">noviembre </w:t>
      </w:r>
      <w:r w:rsidR="00B31E90" w:rsidRPr="00B274A1">
        <w:rPr>
          <w:rFonts w:ascii="Palatino Linotype" w:eastAsia="Calibri" w:hAnsi="Palatino Linotype" w:cs="Arial"/>
          <w:color w:val="000000" w:themeColor="text1"/>
          <w:lang w:val="es-ES"/>
        </w:rPr>
        <w:t>de dos mil veinti</w:t>
      </w:r>
      <w:r w:rsidR="00AD2900" w:rsidRPr="00B274A1">
        <w:rPr>
          <w:rFonts w:ascii="Palatino Linotype" w:eastAsia="Calibri" w:hAnsi="Palatino Linotype" w:cs="Arial"/>
          <w:color w:val="000000" w:themeColor="text1"/>
          <w:lang w:val="es-ES"/>
        </w:rPr>
        <w:t>dós</w:t>
      </w:r>
      <w:r w:rsidR="005F1362" w:rsidRPr="00B274A1">
        <w:rPr>
          <w:rFonts w:ascii="Palatino Linotype" w:eastAsia="Calibri" w:hAnsi="Palatino Linotype" w:cs="Arial"/>
          <w:color w:val="000000" w:themeColor="text1"/>
          <w:lang w:val="es-ES"/>
        </w:rPr>
        <w:t xml:space="preserve">, </w:t>
      </w:r>
      <w:r w:rsidR="004E197E" w:rsidRPr="00B274A1">
        <w:rPr>
          <w:rFonts w:ascii="Palatino Linotype" w:eastAsia="Calibri" w:hAnsi="Palatino Linotype" w:cs="Arial"/>
          <w:color w:val="000000" w:themeColor="text1"/>
          <w:lang w:val="es-ES"/>
        </w:rPr>
        <w:t>el</w:t>
      </w:r>
      <w:r w:rsidR="00B31E90" w:rsidRPr="00B274A1">
        <w:rPr>
          <w:rFonts w:ascii="Palatino Linotype" w:hAnsi="Palatino Linotype"/>
          <w:color w:val="000000" w:themeColor="text1"/>
        </w:rPr>
        <w:t xml:space="preserve"> particular</w:t>
      </w:r>
      <w:r w:rsidR="005F1362" w:rsidRPr="00B274A1">
        <w:rPr>
          <w:rFonts w:ascii="Palatino Linotype" w:hAnsi="Palatino Linotype"/>
          <w:color w:val="000000" w:themeColor="text1"/>
        </w:rPr>
        <w:t xml:space="preserve"> presentó</w:t>
      </w:r>
      <w:r w:rsidR="005F1362" w:rsidRPr="00B274A1">
        <w:rPr>
          <w:rFonts w:ascii="Palatino Linotype" w:hAnsi="Palatino Linotype"/>
          <w:b/>
          <w:color w:val="000000" w:themeColor="text1"/>
        </w:rPr>
        <w:t xml:space="preserve"> </w:t>
      </w:r>
      <w:r w:rsidR="00127E68" w:rsidRPr="00B274A1">
        <w:rPr>
          <w:rFonts w:ascii="Palatino Linotype" w:hAnsi="Palatino Linotype"/>
          <w:bCs/>
          <w:color w:val="000000" w:themeColor="text1"/>
        </w:rPr>
        <w:t xml:space="preserve">a través </w:t>
      </w:r>
      <w:r w:rsidR="00DE4F75" w:rsidRPr="00B274A1">
        <w:rPr>
          <w:rFonts w:ascii="Palatino Linotype" w:hAnsi="Palatino Linotype"/>
          <w:bCs/>
          <w:color w:val="000000" w:themeColor="text1"/>
        </w:rPr>
        <w:t>del</w:t>
      </w:r>
      <w:r w:rsidR="007076C5" w:rsidRPr="00B274A1">
        <w:rPr>
          <w:rFonts w:ascii="Palatino Linotype" w:hAnsi="Palatino Linotype"/>
          <w:bCs/>
          <w:color w:val="000000" w:themeColor="text1"/>
        </w:rPr>
        <w:t xml:space="preserve"> </w:t>
      </w:r>
      <w:r w:rsidR="005F1362" w:rsidRPr="00B274A1">
        <w:rPr>
          <w:rFonts w:ascii="Palatino Linotype" w:eastAsia="Calibri" w:hAnsi="Palatino Linotype" w:cs="Arial"/>
          <w:color w:val="000000" w:themeColor="text1"/>
          <w:lang w:val="es-ES"/>
        </w:rPr>
        <w:t xml:space="preserve">Sistema de Acceso a la Información Mexiquense </w:t>
      </w:r>
      <w:r w:rsidR="005F1362" w:rsidRPr="00B274A1">
        <w:rPr>
          <w:rFonts w:ascii="Palatino Linotype" w:eastAsia="Calibri" w:hAnsi="Palatino Linotype" w:cs="Arial"/>
          <w:bCs/>
          <w:color w:val="000000" w:themeColor="text1"/>
          <w:lang w:val="es-ES"/>
        </w:rPr>
        <w:t>(SAIMEX)</w:t>
      </w:r>
      <w:r w:rsidR="005F1362" w:rsidRPr="00B274A1">
        <w:rPr>
          <w:rFonts w:ascii="Palatino Linotype" w:eastAsia="Calibri" w:hAnsi="Palatino Linotype" w:cs="Arial"/>
          <w:color w:val="000000" w:themeColor="text1"/>
          <w:lang w:val="es-ES"/>
        </w:rPr>
        <w:t>, la solicitud de información pública registrada con el número</w:t>
      </w:r>
      <w:r w:rsidR="005F1362" w:rsidRPr="00B274A1">
        <w:rPr>
          <w:rFonts w:ascii="Palatino Linotype" w:hAnsi="Palatino Linotype"/>
          <w:b/>
          <w:bCs/>
          <w:color w:val="000000" w:themeColor="text1"/>
        </w:rPr>
        <w:t xml:space="preserve"> </w:t>
      </w:r>
      <w:r w:rsidR="00960B4F" w:rsidRPr="00B274A1">
        <w:rPr>
          <w:rFonts w:ascii="Palatino Linotype" w:hAnsi="Palatino Linotype"/>
          <w:b/>
          <w:bCs/>
          <w:color w:val="000000" w:themeColor="text1"/>
        </w:rPr>
        <w:t>00329/MATEOATE/IP/2022</w:t>
      </w:r>
      <w:r w:rsidR="005F1362" w:rsidRPr="00B274A1">
        <w:rPr>
          <w:rFonts w:ascii="Palatino Linotype" w:hAnsi="Palatino Linotype"/>
          <w:b/>
          <w:bCs/>
          <w:color w:val="000000" w:themeColor="text1"/>
        </w:rPr>
        <w:t>,</w:t>
      </w:r>
      <w:r w:rsidR="005F1362" w:rsidRPr="00B274A1">
        <w:rPr>
          <w:rFonts w:ascii="Palatino Linotype" w:eastAsia="Calibri" w:hAnsi="Palatino Linotype" w:cs="Arial"/>
          <w:color w:val="000000" w:themeColor="text1"/>
          <w:lang w:val="es-ES"/>
        </w:rPr>
        <w:t xml:space="preserve"> mediante la cual requirió</w:t>
      </w:r>
      <w:r w:rsidR="00022D89" w:rsidRPr="00B274A1">
        <w:rPr>
          <w:rFonts w:ascii="Palatino Linotype" w:eastAsia="Calibri" w:hAnsi="Palatino Linotype" w:cs="Arial"/>
          <w:color w:val="000000" w:themeColor="text1"/>
          <w:lang w:val="es-ES"/>
        </w:rPr>
        <w:t xml:space="preserve"> lo siguiente</w:t>
      </w:r>
      <w:r w:rsidR="005F1362" w:rsidRPr="00B274A1">
        <w:rPr>
          <w:rFonts w:ascii="Palatino Linotype" w:eastAsia="Calibri" w:hAnsi="Palatino Linotype" w:cs="Arial"/>
          <w:color w:val="000000" w:themeColor="text1"/>
          <w:lang w:val="es-ES"/>
        </w:rPr>
        <w:t>:</w:t>
      </w:r>
    </w:p>
    <w:p w14:paraId="6AF19E01" w14:textId="77777777" w:rsidR="009023C2" w:rsidRPr="00B274A1" w:rsidRDefault="009023C2" w:rsidP="00B274A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5C5067" w14:textId="7995397A" w:rsidR="0097210F" w:rsidRPr="00B274A1" w:rsidRDefault="005F1362" w:rsidP="00B274A1">
      <w:pPr>
        <w:pStyle w:val="Prrafodelista"/>
        <w:spacing w:line="360" w:lineRule="auto"/>
        <w:ind w:left="567" w:right="900"/>
        <w:jc w:val="both"/>
        <w:rPr>
          <w:rFonts w:ascii="Palatino Linotype" w:hAnsi="Palatino Linotype"/>
          <w:i/>
          <w:color w:val="000000" w:themeColor="text1"/>
        </w:rPr>
      </w:pPr>
      <w:r w:rsidRPr="00B274A1">
        <w:rPr>
          <w:rFonts w:ascii="Palatino Linotype" w:hAnsi="Palatino Linotype"/>
          <w:i/>
          <w:color w:val="000000" w:themeColor="text1"/>
        </w:rPr>
        <w:t>“</w:t>
      </w:r>
      <w:r w:rsidR="00960B4F" w:rsidRPr="00B274A1">
        <w:rPr>
          <w:rFonts w:ascii="Palatino Linotype" w:hAnsi="Palatino Linotype"/>
          <w:i/>
          <w:color w:val="000000" w:themeColor="text1"/>
        </w:rPr>
        <w:t xml:space="preserve">Somos habitantes de la Colonia Santa Cruz y ya estamos artos de los servidores públicos que nos encajan como compromisos electorales y para ejemplo un botón, tenemos una licenciada en la Contraloría que es la fecha en la que no se digna que acaba de llegar este año y segun iba a trabajar pero ni su nombre nos ha dado, asi que vamos a empezar por ahi y hasta que veamos que hacen algo con ella vamos a empezar a pedir la información que evidencie como la Presidenta otorga y maneja cada uno de los contratos que adjudican en el ayuuntamiento. Asi si no nos quiere dar su nombre pues tendra que </w:t>
      </w:r>
      <w:r w:rsidR="00960B4F" w:rsidRPr="00B274A1">
        <w:rPr>
          <w:rFonts w:ascii="Palatino Linotype" w:hAnsi="Palatino Linotype"/>
          <w:i/>
          <w:color w:val="000000" w:themeColor="text1"/>
        </w:rPr>
        <w:lastRenderedPageBreak/>
        <w:t>darnos la información que corresponda a la oficina ni modo contralora usted escoge a su personal. Quiero saber año por año desde el 2017 a la fecha: Cuantas denuncias se iniciaron Cuantas denuncias se archivo Cuantos procedimientos de responsabilidades se iniciaron Cuantos procedimientos de manifestación de bienes se iniciaron Cuantos procedimientos de responsabilidades se concluyeron con sanción Cuantos procedimientos de manifestación de bienes se concluyeron con sanción De todas las sanciones que se han emitido desde el dos mil diecisiete queremos saber cuantas han quedado firmes (han causado estado) Cuantas sanciones han sido registradas en el sistema de la Secretaría de la Contraloría del Estado de México. Cuantas sanciones han sido informadas al secretariado de la Comisión estatal anticorrupción. Y de los expedientes de procedimiento administrativo que se han iniciado y que ahun siguen en proceso quiero saber cual es su estado procesal y la fecha de la última actuación. ACLARAMOS QUE CUANDO DECIMOS CUANTOS ASUNTOS LO QUE NOS INTERESA SABER SON LOS NUMEROS DE EXPEDIENTE CONSECUTIVOS AHORITA NO QUEREMOS SABER LOS NOMBRES DE LOS PRESUNTOS RESPONSABLES NI LAS IRREGULARIDADES QUE SE INVESTIGAN PARA QUE NO NOS VAYAN A DECIR QUE ES INFORMACIÓN RESERVADA, POR CIERTO QUE YA FUIMOS AL INSTITUTO DE TRANSPARENCIA Y CON ELLOS CONSULTAMOS, ASÍ QUE POR FAVOR PROPORCIONENOS LOS NUMEROS DE EXPEDIENTE.</w:t>
      </w:r>
      <w:r w:rsidRPr="00B274A1">
        <w:rPr>
          <w:rFonts w:ascii="Palatino Linotype" w:hAnsi="Palatino Linotype"/>
          <w:i/>
          <w:color w:val="000000" w:themeColor="text1"/>
        </w:rPr>
        <w:t>” (Sic).</w:t>
      </w:r>
    </w:p>
    <w:p w14:paraId="010F49EF" w14:textId="4293FA51" w:rsidR="004E197E" w:rsidRPr="00B274A1" w:rsidRDefault="004E197E" w:rsidP="00B274A1">
      <w:pPr>
        <w:pStyle w:val="Prrafodelista"/>
        <w:spacing w:line="360" w:lineRule="auto"/>
        <w:ind w:left="567" w:right="900"/>
        <w:jc w:val="both"/>
        <w:rPr>
          <w:rFonts w:ascii="Palatino Linotype" w:hAnsi="Palatino Linotype"/>
          <w:i/>
          <w:color w:val="000000" w:themeColor="text1"/>
        </w:rPr>
      </w:pPr>
    </w:p>
    <w:p w14:paraId="49C21E77" w14:textId="2D0A1B0C" w:rsidR="0039142B" w:rsidRPr="00B274A1" w:rsidRDefault="00836FF4" w:rsidP="00B274A1">
      <w:pPr>
        <w:pStyle w:val="Prrafodelista"/>
        <w:numPr>
          <w:ilvl w:val="0"/>
          <w:numId w:val="1"/>
        </w:numPr>
        <w:tabs>
          <w:tab w:val="left" w:pos="567"/>
        </w:tabs>
        <w:spacing w:line="360" w:lineRule="auto"/>
        <w:jc w:val="both"/>
        <w:rPr>
          <w:rFonts w:ascii="Palatino Linotype" w:eastAsia="MS Mincho" w:hAnsi="Palatino Linotype" w:cs="Times New Roman"/>
          <w:color w:val="000000" w:themeColor="text1"/>
        </w:rPr>
      </w:pPr>
      <w:r w:rsidRPr="00B274A1">
        <w:rPr>
          <w:rFonts w:ascii="Palatino Linotype" w:hAnsi="Palatino Linotype" w:cs="Arial"/>
          <w:color w:val="000000" w:themeColor="text1"/>
        </w:rPr>
        <w:t>Modalidad de entrega: A través d</w:t>
      </w:r>
      <w:r w:rsidR="009C0215" w:rsidRPr="00B274A1">
        <w:rPr>
          <w:rFonts w:ascii="Palatino Linotype" w:hAnsi="Palatino Linotype" w:cs="Arial"/>
          <w:color w:val="000000" w:themeColor="text1"/>
        </w:rPr>
        <w:t>e</w:t>
      </w:r>
      <w:r w:rsidR="00832A14" w:rsidRPr="00B274A1">
        <w:rPr>
          <w:rFonts w:ascii="Palatino Linotype" w:hAnsi="Palatino Linotype" w:cs="Arial"/>
          <w:color w:val="000000" w:themeColor="text1"/>
        </w:rPr>
        <w:t>l SAIMEX</w:t>
      </w:r>
      <w:r w:rsidR="004E197E" w:rsidRPr="00B274A1">
        <w:rPr>
          <w:rFonts w:ascii="Palatino Linotype" w:hAnsi="Palatino Linotype" w:cs="Arial"/>
          <w:color w:val="000000" w:themeColor="text1"/>
        </w:rPr>
        <w:t>.</w:t>
      </w:r>
      <w:r w:rsidR="009E6A7E" w:rsidRPr="00B274A1">
        <w:rPr>
          <w:rFonts w:ascii="Palatino Linotype" w:hAnsi="Palatino Linotype" w:cs="Arial"/>
          <w:color w:val="000000" w:themeColor="text1"/>
        </w:rPr>
        <w:t xml:space="preserve"> </w:t>
      </w:r>
    </w:p>
    <w:p w14:paraId="35BA18A9" w14:textId="77777777" w:rsidR="0039142B" w:rsidRPr="00B274A1" w:rsidRDefault="0039142B" w:rsidP="00B274A1">
      <w:pPr>
        <w:pStyle w:val="Prrafodelista"/>
        <w:spacing w:line="360" w:lineRule="auto"/>
        <w:ind w:left="284"/>
        <w:jc w:val="both"/>
        <w:rPr>
          <w:rFonts w:ascii="Palatino Linotype" w:eastAsia="MS Mincho" w:hAnsi="Palatino Linotype" w:cs="Times New Roman"/>
          <w:color w:val="000000" w:themeColor="text1"/>
        </w:rPr>
      </w:pPr>
    </w:p>
    <w:p w14:paraId="60DCDA4B" w14:textId="75C469C6" w:rsidR="0022448D" w:rsidRPr="00B274A1" w:rsidRDefault="003A085F" w:rsidP="00B274A1">
      <w:pPr>
        <w:pStyle w:val="Prrafodelista"/>
        <w:numPr>
          <w:ilvl w:val="0"/>
          <w:numId w:val="1"/>
        </w:numPr>
        <w:tabs>
          <w:tab w:val="left" w:pos="567"/>
        </w:tabs>
        <w:spacing w:line="360" w:lineRule="auto"/>
        <w:jc w:val="both"/>
        <w:rPr>
          <w:rFonts w:ascii="Palatino Linotype" w:eastAsia="MS Mincho" w:hAnsi="Palatino Linotype" w:cs="Times New Roman"/>
          <w:color w:val="000000" w:themeColor="text1"/>
        </w:rPr>
      </w:pPr>
      <w:r w:rsidRPr="00B274A1">
        <w:rPr>
          <w:rFonts w:ascii="Palatino Linotype" w:eastAsia="MS Mincho" w:hAnsi="Palatino Linotype" w:cs="Times New Roman"/>
          <w:color w:val="000000" w:themeColor="text1"/>
        </w:rPr>
        <w:t xml:space="preserve">El veinticinco </w:t>
      </w:r>
      <w:r w:rsidR="007076C5" w:rsidRPr="00B274A1">
        <w:rPr>
          <w:rFonts w:ascii="Palatino Linotype" w:eastAsia="MS Mincho" w:hAnsi="Palatino Linotype" w:cs="Times New Roman"/>
          <w:color w:val="000000" w:themeColor="text1"/>
        </w:rPr>
        <w:t>(</w:t>
      </w:r>
      <w:r w:rsidRPr="00B274A1">
        <w:rPr>
          <w:rFonts w:ascii="Palatino Linotype" w:eastAsia="MS Mincho" w:hAnsi="Palatino Linotype" w:cs="Times New Roman"/>
          <w:color w:val="000000" w:themeColor="text1"/>
        </w:rPr>
        <w:t xml:space="preserve">25) de noviembre </w:t>
      </w:r>
      <w:r w:rsidR="00762697" w:rsidRPr="00B274A1">
        <w:rPr>
          <w:rFonts w:ascii="Palatino Linotype" w:eastAsia="MS Mincho" w:hAnsi="Palatino Linotype" w:cs="Times New Roman"/>
          <w:color w:val="000000" w:themeColor="text1"/>
        </w:rPr>
        <w:t>de dos mil veinti</w:t>
      </w:r>
      <w:r w:rsidR="00AD2900" w:rsidRPr="00B274A1">
        <w:rPr>
          <w:rFonts w:ascii="Palatino Linotype" w:eastAsia="MS Mincho" w:hAnsi="Palatino Linotype" w:cs="Times New Roman"/>
          <w:color w:val="000000" w:themeColor="text1"/>
        </w:rPr>
        <w:t>dós</w:t>
      </w:r>
      <w:r w:rsidR="00762697" w:rsidRPr="00B274A1">
        <w:rPr>
          <w:rFonts w:ascii="Palatino Linotype" w:eastAsia="MS Mincho" w:hAnsi="Palatino Linotype" w:cs="Times New Roman"/>
          <w:color w:val="000000" w:themeColor="text1"/>
        </w:rPr>
        <w:t xml:space="preserve">, </w:t>
      </w:r>
      <w:r w:rsidR="005F1362" w:rsidRPr="00B274A1">
        <w:rPr>
          <w:rFonts w:ascii="Palatino Linotype" w:hAnsi="Palatino Linotype"/>
          <w:color w:val="000000" w:themeColor="text1"/>
        </w:rPr>
        <w:t xml:space="preserve">el </w:t>
      </w:r>
      <w:r w:rsidR="005F1362" w:rsidRPr="00B274A1">
        <w:rPr>
          <w:rFonts w:ascii="Palatino Linotype" w:hAnsi="Palatino Linotype"/>
          <w:b/>
          <w:color w:val="000000" w:themeColor="text1"/>
        </w:rPr>
        <w:t>SUJETO OBLIGADO</w:t>
      </w:r>
      <w:r w:rsidR="005F1362" w:rsidRPr="00B274A1">
        <w:rPr>
          <w:rFonts w:ascii="Palatino Linotype" w:hAnsi="Palatino Linotype"/>
          <w:color w:val="000000" w:themeColor="text1"/>
        </w:rPr>
        <w:t xml:space="preserve"> </w:t>
      </w:r>
      <w:r w:rsidRPr="00B274A1">
        <w:rPr>
          <w:rFonts w:ascii="Palatino Linotype" w:hAnsi="Palatino Linotype"/>
          <w:color w:val="000000" w:themeColor="text1"/>
        </w:rPr>
        <w:t xml:space="preserve">manifestó su incompetencia </w:t>
      </w:r>
      <w:r w:rsidR="007076C5" w:rsidRPr="00B274A1">
        <w:rPr>
          <w:rFonts w:ascii="Palatino Linotype" w:hAnsi="Palatino Linotype"/>
          <w:color w:val="000000" w:themeColor="text1"/>
        </w:rPr>
        <w:t xml:space="preserve">a la solicitud de información </w:t>
      </w:r>
      <w:r w:rsidR="00960B4F" w:rsidRPr="00B274A1">
        <w:rPr>
          <w:rFonts w:ascii="Palatino Linotype" w:hAnsi="Palatino Linotype"/>
          <w:b/>
          <w:bCs/>
          <w:color w:val="000000" w:themeColor="text1"/>
        </w:rPr>
        <w:t>00329/MATEOATE/IP/2022</w:t>
      </w:r>
      <w:r w:rsidR="00754776" w:rsidRPr="00B274A1">
        <w:rPr>
          <w:rFonts w:ascii="Palatino Linotype" w:hAnsi="Palatino Linotype"/>
          <w:b/>
          <w:bCs/>
          <w:color w:val="000000" w:themeColor="text1"/>
        </w:rPr>
        <w:t xml:space="preserve"> </w:t>
      </w:r>
      <w:r w:rsidR="007076C5" w:rsidRPr="00B274A1">
        <w:rPr>
          <w:rFonts w:ascii="Palatino Linotype" w:hAnsi="Palatino Linotype"/>
          <w:color w:val="000000" w:themeColor="text1"/>
        </w:rPr>
        <w:t>en los siguientes términos</w:t>
      </w:r>
      <w:r w:rsidR="005F1362" w:rsidRPr="00B274A1">
        <w:rPr>
          <w:rFonts w:ascii="Palatino Linotype" w:hAnsi="Palatino Linotype"/>
          <w:color w:val="000000" w:themeColor="text1"/>
        </w:rPr>
        <w:t>:</w:t>
      </w:r>
    </w:p>
    <w:p w14:paraId="0E759FD5" w14:textId="77777777" w:rsidR="009A593A" w:rsidRPr="00B274A1" w:rsidRDefault="009A593A" w:rsidP="00B274A1">
      <w:pPr>
        <w:pStyle w:val="Sinespaciado"/>
        <w:spacing w:line="360" w:lineRule="auto"/>
        <w:ind w:left="567" w:right="567"/>
        <w:jc w:val="right"/>
        <w:rPr>
          <w:rFonts w:ascii="Palatino Linotype" w:hAnsi="Palatino Linotype"/>
          <w:i/>
          <w:noProof/>
          <w:color w:val="000000" w:themeColor="text1"/>
          <w:lang w:eastAsia="es-MX"/>
        </w:rPr>
      </w:pPr>
    </w:p>
    <w:p w14:paraId="548EF875" w14:textId="77777777" w:rsidR="003A085F" w:rsidRPr="00B274A1" w:rsidRDefault="005F1362" w:rsidP="00B274A1">
      <w:pPr>
        <w:pStyle w:val="Sinespaciado"/>
        <w:spacing w:line="360" w:lineRule="auto"/>
        <w:ind w:left="567" w:right="1041"/>
        <w:jc w:val="right"/>
        <w:rPr>
          <w:rFonts w:ascii="Palatino Linotype" w:hAnsi="Palatino Linotype"/>
          <w:i/>
          <w:noProof/>
          <w:color w:val="000000" w:themeColor="text1"/>
          <w:lang w:val="es-MX" w:eastAsia="es-MX"/>
        </w:rPr>
      </w:pPr>
      <w:r w:rsidRPr="00B274A1">
        <w:rPr>
          <w:rFonts w:ascii="Palatino Linotype" w:hAnsi="Palatino Linotype"/>
          <w:i/>
          <w:noProof/>
          <w:color w:val="000000" w:themeColor="text1"/>
          <w:lang w:val="es-MX" w:eastAsia="es-MX"/>
        </w:rPr>
        <w:t>“</w:t>
      </w:r>
      <w:r w:rsidR="003A085F" w:rsidRPr="00B274A1">
        <w:rPr>
          <w:rFonts w:ascii="Palatino Linotype" w:hAnsi="Palatino Linotype"/>
          <w:i/>
          <w:noProof/>
          <w:color w:val="000000" w:themeColor="text1"/>
          <w:lang w:val="es-MX" w:eastAsia="es-MX"/>
        </w:rPr>
        <w:t>San Mateo Atenco, México a 25 de Noviembre de 2022</w:t>
      </w:r>
    </w:p>
    <w:p w14:paraId="0BDE9253" w14:textId="77777777" w:rsidR="003A085F" w:rsidRPr="00B274A1" w:rsidRDefault="003A085F" w:rsidP="00B274A1">
      <w:pPr>
        <w:pStyle w:val="Sinespaciado"/>
        <w:spacing w:line="360" w:lineRule="auto"/>
        <w:ind w:left="567" w:right="1041"/>
        <w:jc w:val="right"/>
        <w:rPr>
          <w:rFonts w:ascii="Palatino Linotype" w:hAnsi="Palatino Linotype"/>
          <w:i/>
          <w:noProof/>
          <w:color w:val="000000" w:themeColor="text1"/>
          <w:lang w:val="es-MX" w:eastAsia="es-MX"/>
        </w:rPr>
      </w:pPr>
      <w:r w:rsidRPr="00B274A1">
        <w:rPr>
          <w:rFonts w:ascii="Palatino Linotype" w:hAnsi="Palatino Linotype"/>
          <w:i/>
          <w:noProof/>
          <w:color w:val="000000" w:themeColor="text1"/>
          <w:lang w:val="es-MX" w:eastAsia="es-MX"/>
        </w:rPr>
        <w:t>Nombre del solicitante: C. Solicitante</w:t>
      </w:r>
    </w:p>
    <w:p w14:paraId="74A02A41" w14:textId="77777777" w:rsidR="003A085F" w:rsidRPr="00B274A1" w:rsidRDefault="003A085F" w:rsidP="00B274A1">
      <w:pPr>
        <w:pStyle w:val="Sinespaciado"/>
        <w:spacing w:line="360" w:lineRule="auto"/>
        <w:ind w:left="567" w:right="1041"/>
        <w:jc w:val="right"/>
        <w:rPr>
          <w:rFonts w:ascii="Palatino Linotype" w:hAnsi="Palatino Linotype"/>
          <w:i/>
          <w:noProof/>
          <w:color w:val="000000" w:themeColor="text1"/>
          <w:lang w:val="es-MX" w:eastAsia="es-MX"/>
        </w:rPr>
      </w:pPr>
      <w:r w:rsidRPr="00B274A1">
        <w:rPr>
          <w:rFonts w:ascii="Palatino Linotype" w:hAnsi="Palatino Linotype"/>
          <w:i/>
          <w:noProof/>
          <w:color w:val="000000" w:themeColor="text1"/>
          <w:lang w:val="es-MX" w:eastAsia="es-MX"/>
        </w:rPr>
        <w:t>Folio de la solicitud: 00329/MATEOATE/IP/2022</w:t>
      </w:r>
    </w:p>
    <w:p w14:paraId="2E459325" w14:textId="77777777" w:rsidR="003A085F" w:rsidRPr="00B274A1" w:rsidRDefault="003A085F" w:rsidP="00B274A1">
      <w:pPr>
        <w:pStyle w:val="Sinespaciado"/>
        <w:spacing w:line="360" w:lineRule="auto"/>
        <w:ind w:left="567" w:right="1041"/>
        <w:jc w:val="right"/>
        <w:rPr>
          <w:rFonts w:ascii="Palatino Linotype" w:hAnsi="Palatino Linotype"/>
          <w:i/>
          <w:noProof/>
          <w:color w:val="000000" w:themeColor="text1"/>
          <w:lang w:val="es-MX" w:eastAsia="es-MX"/>
        </w:rPr>
      </w:pPr>
    </w:p>
    <w:p w14:paraId="3F81F0FB" w14:textId="77777777" w:rsidR="003A085F" w:rsidRPr="00B274A1" w:rsidRDefault="003A085F" w:rsidP="00B274A1">
      <w:pPr>
        <w:pStyle w:val="Sinespaciado"/>
        <w:spacing w:line="360" w:lineRule="auto"/>
        <w:ind w:left="567" w:right="1041"/>
        <w:rPr>
          <w:rFonts w:ascii="Palatino Linotype" w:hAnsi="Palatino Linotype"/>
          <w:i/>
          <w:noProof/>
          <w:color w:val="000000" w:themeColor="text1"/>
          <w:lang w:val="es-MX" w:eastAsia="es-MX"/>
        </w:rPr>
      </w:pPr>
      <w:r w:rsidRPr="00B274A1">
        <w:rPr>
          <w:rFonts w:ascii="Palatino Linotype" w:hAnsi="Palatino Linotype"/>
          <w:i/>
          <w:noProof/>
          <w:color w:val="000000" w:themeColor="text1"/>
          <w:lang w:val="es-MX" w:eastAsia="es-MX"/>
        </w:rPr>
        <w:t>Con fundamento en el articulo 167 de la Ley de Transparencia y Acceso a la Información Pública del Estado de México y Municipios se notifica la incompetencia total de este sujeto obligado para atender el requerimiento de la solicitud de folio 00329/MATEOATE/IP/2022 a través del oficio SMA/UIPPET/UT/0984/2022.</w:t>
      </w:r>
    </w:p>
    <w:p w14:paraId="3E2AC8C2" w14:textId="77777777" w:rsidR="003A085F" w:rsidRPr="00B274A1" w:rsidRDefault="003A085F" w:rsidP="00B274A1">
      <w:pPr>
        <w:pStyle w:val="Sinespaciado"/>
        <w:spacing w:line="360" w:lineRule="auto"/>
        <w:ind w:left="567" w:right="1041"/>
        <w:rPr>
          <w:rFonts w:ascii="Palatino Linotype" w:hAnsi="Palatino Linotype"/>
          <w:i/>
          <w:noProof/>
          <w:color w:val="000000" w:themeColor="text1"/>
          <w:lang w:val="es-MX" w:eastAsia="es-MX"/>
        </w:rPr>
      </w:pPr>
    </w:p>
    <w:p w14:paraId="7706A047" w14:textId="77777777" w:rsidR="003A085F" w:rsidRPr="00B274A1" w:rsidRDefault="003A085F" w:rsidP="00B274A1">
      <w:pPr>
        <w:pStyle w:val="Sinespaciado"/>
        <w:spacing w:line="360" w:lineRule="auto"/>
        <w:ind w:left="567" w:right="1041"/>
        <w:rPr>
          <w:rFonts w:ascii="Palatino Linotype" w:hAnsi="Palatino Linotype"/>
          <w:i/>
          <w:noProof/>
          <w:color w:val="000000" w:themeColor="text1"/>
          <w:lang w:val="es-MX" w:eastAsia="es-MX"/>
        </w:rPr>
      </w:pPr>
      <w:r w:rsidRPr="00B274A1">
        <w:rPr>
          <w:rFonts w:ascii="Palatino Linotype" w:hAnsi="Palatino Linotype"/>
          <w:i/>
          <w:noProof/>
          <w:color w:val="000000" w:themeColor="text1"/>
          <w:lang w:val="es-MX" w:eastAsia="es-MX"/>
        </w:rPr>
        <w:t>ATENTAMENTE</w:t>
      </w:r>
    </w:p>
    <w:p w14:paraId="35A36DE0" w14:textId="543FAE7D" w:rsidR="0039142B" w:rsidRPr="00B274A1" w:rsidRDefault="003A085F" w:rsidP="00B274A1">
      <w:pPr>
        <w:pStyle w:val="Sinespaciado"/>
        <w:spacing w:line="360" w:lineRule="auto"/>
        <w:ind w:left="567" w:right="1041"/>
        <w:rPr>
          <w:rFonts w:ascii="Palatino Linotype" w:hAnsi="Palatino Linotype"/>
          <w:noProof/>
          <w:color w:val="000000" w:themeColor="text1"/>
          <w:lang w:val="es-MX" w:eastAsia="es-MX"/>
        </w:rPr>
      </w:pPr>
      <w:r w:rsidRPr="00B274A1">
        <w:rPr>
          <w:rFonts w:ascii="Palatino Linotype" w:hAnsi="Palatino Linotype"/>
          <w:i/>
          <w:noProof/>
          <w:color w:val="000000" w:themeColor="text1"/>
          <w:lang w:val="es-MX" w:eastAsia="es-MX"/>
        </w:rPr>
        <w:t>BRENDA SELENE HERNANDEZ LOPEZ</w:t>
      </w:r>
      <w:r w:rsidR="005F1362" w:rsidRPr="00B274A1">
        <w:rPr>
          <w:rFonts w:ascii="Palatino Linotype" w:hAnsi="Palatino Linotype"/>
          <w:i/>
          <w:noProof/>
          <w:color w:val="000000" w:themeColor="text1"/>
          <w:lang w:val="es-MX" w:eastAsia="es-MX"/>
        </w:rPr>
        <w:t>”</w:t>
      </w:r>
      <w:r w:rsidR="00EB3DF7" w:rsidRPr="00B274A1">
        <w:rPr>
          <w:rFonts w:ascii="Palatino Linotype" w:hAnsi="Palatino Linotype"/>
          <w:noProof/>
          <w:color w:val="000000" w:themeColor="text1"/>
          <w:lang w:val="es-MX" w:eastAsia="es-MX"/>
        </w:rPr>
        <w:t xml:space="preserve"> (Sic.)</w:t>
      </w:r>
    </w:p>
    <w:p w14:paraId="3AD5AFD3" w14:textId="77777777" w:rsidR="0045537F" w:rsidRPr="00B274A1" w:rsidRDefault="0045537F" w:rsidP="00B274A1">
      <w:pPr>
        <w:pStyle w:val="Sinespaciado"/>
        <w:spacing w:line="360" w:lineRule="auto"/>
        <w:ind w:left="567" w:right="1041"/>
        <w:rPr>
          <w:rFonts w:ascii="Palatino Linotype" w:hAnsi="Palatino Linotype"/>
          <w:noProof/>
          <w:color w:val="000000" w:themeColor="text1"/>
          <w:lang w:val="es-MX" w:eastAsia="es-MX"/>
        </w:rPr>
      </w:pPr>
    </w:p>
    <w:p w14:paraId="78FBAE63" w14:textId="5CE791EA" w:rsidR="0045537F" w:rsidRPr="00B274A1" w:rsidRDefault="0045537F" w:rsidP="00B274A1">
      <w:pPr>
        <w:pStyle w:val="Sinespaciado"/>
        <w:spacing w:line="360" w:lineRule="auto"/>
        <w:ind w:left="567" w:right="1041"/>
        <w:rPr>
          <w:rFonts w:ascii="Palatino Linotype" w:hAnsi="Palatino Linotype"/>
          <w:b/>
          <w:noProof/>
          <w:color w:val="000000" w:themeColor="text1"/>
          <w:lang w:val="es-MX" w:eastAsia="es-MX"/>
        </w:rPr>
      </w:pPr>
      <w:r w:rsidRPr="00B274A1">
        <w:rPr>
          <w:rFonts w:ascii="Palatino Linotype" w:hAnsi="Palatino Linotype"/>
          <w:b/>
          <w:noProof/>
          <w:color w:val="000000" w:themeColor="text1"/>
          <w:lang w:val="es-MX" w:eastAsia="es-MX"/>
        </w:rPr>
        <w:t>Archivo adjunto</w:t>
      </w:r>
    </w:p>
    <w:p w14:paraId="482D98A7" w14:textId="3207E8D4" w:rsidR="007C7810" w:rsidRPr="00B274A1" w:rsidRDefault="0045537F" w:rsidP="00B274A1">
      <w:pPr>
        <w:pStyle w:val="Sinespaciado"/>
        <w:spacing w:line="360" w:lineRule="auto"/>
        <w:ind w:left="567" w:right="900"/>
        <w:jc w:val="both"/>
        <w:rPr>
          <w:rFonts w:ascii="Palatino Linotype" w:hAnsi="Palatino Linotype"/>
          <w:noProof/>
          <w:color w:val="000000" w:themeColor="text1"/>
          <w:lang w:val="es-MX" w:eastAsia="es-MX"/>
        </w:rPr>
      </w:pPr>
      <w:r w:rsidRPr="00B274A1">
        <w:rPr>
          <w:rFonts w:ascii="Palatino Linotype" w:hAnsi="Palatino Linotype"/>
          <w:b/>
          <w:noProof/>
          <w:color w:val="000000" w:themeColor="text1"/>
          <w:u w:val="single"/>
          <w:lang w:val="es-MX" w:eastAsia="es-MX"/>
        </w:rPr>
        <w:t>resp sol 329.pdf</w:t>
      </w:r>
      <w:r w:rsidRPr="00B274A1">
        <w:rPr>
          <w:rFonts w:ascii="Palatino Linotype" w:hAnsi="Palatino Linotype"/>
          <w:noProof/>
          <w:color w:val="000000" w:themeColor="text1"/>
          <w:lang w:val="es-MX" w:eastAsia="es-MX"/>
        </w:rPr>
        <w:t xml:space="preserve">: Oficio No. </w:t>
      </w:r>
      <w:r w:rsidRPr="00B274A1">
        <w:rPr>
          <w:rFonts w:ascii="Palatino Linotype" w:hAnsi="Palatino Linotype"/>
          <w:b/>
          <w:noProof/>
          <w:color w:val="000000" w:themeColor="text1"/>
          <w:lang w:val="es-MX" w:eastAsia="es-MX"/>
        </w:rPr>
        <w:t xml:space="preserve">SMA/UIPPET/UT/0984/2022, </w:t>
      </w:r>
      <w:r w:rsidRPr="00B274A1">
        <w:rPr>
          <w:rFonts w:ascii="Palatino Linotype" w:hAnsi="Palatino Linotype"/>
          <w:noProof/>
          <w:color w:val="000000" w:themeColor="text1"/>
          <w:lang w:val="es-MX" w:eastAsia="es-MX"/>
        </w:rPr>
        <w:t xml:space="preserve">suscrito por el Titular de Unidad de Transparencia, mediante el cual hace de su conociemiento que la información </w:t>
      </w:r>
      <w:r w:rsidR="00B842F8" w:rsidRPr="00B274A1">
        <w:rPr>
          <w:rFonts w:ascii="Palatino Linotype" w:hAnsi="Palatino Linotype"/>
          <w:noProof/>
          <w:color w:val="000000" w:themeColor="text1"/>
          <w:lang w:val="es-MX" w:eastAsia="es-MX"/>
        </w:rPr>
        <w:t xml:space="preserve">solicitada no es competencia de este Suejto Obligado, debido que la información referente a su requerimiento es inherente a una colonia que no se ubica en este </w:t>
      </w:r>
      <w:r w:rsidR="00D84C5D" w:rsidRPr="00B274A1">
        <w:rPr>
          <w:rFonts w:ascii="Palatino Linotype" w:hAnsi="Palatino Linotype"/>
          <w:noProof/>
          <w:color w:val="000000" w:themeColor="text1"/>
          <w:lang w:val="es-MX" w:eastAsia="es-MX"/>
        </w:rPr>
        <w:lastRenderedPageBreak/>
        <w:t>munci</w:t>
      </w:r>
      <w:r w:rsidR="00B842F8" w:rsidRPr="00B274A1">
        <w:rPr>
          <w:rFonts w:ascii="Palatino Linotype" w:hAnsi="Palatino Linotype"/>
          <w:noProof/>
          <w:color w:val="000000" w:themeColor="text1"/>
          <w:lang w:val="es-MX" w:eastAsia="es-MX"/>
        </w:rPr>
        <w:t xml:space="preserve">pio, razon por la cual nos encontramos imposibilitados de brindarle la informació requerida. </w:t>
      </w:r>
    </w:p>
    <w:p w14:paraId="747BEDAC" w14:textId="77777777" w:rsidR="008D3497" w:rsidRPr="00B274A1" w:rsidRDefault="008D3497" w:rsidP="00B274A1">
      <w:pPr>
        <w:pStyle w:val="Sinespaciado"/>
        <w:spacing w:line="360" w:lineRule="auto"/>
        <w:ind w:left="567" w:right="900"/>
        <w:jc w:val="both"/>
        <w:rPr>
          <w:rFonts w:ascii="Palatino Linotype" w:hAnsi="Palatino Linotype"/>
          <w:noProof/>
          <w:color w:val="000000" w:themeColor="text1"/>
          <w:lang w:val="es-MX" w:eastAsia="es-MX"/>
        </w:rPr>
      </w:pPr>
    </w:p>
    <w:p w14:paraId="054906C6" w14:textId="33C3F9C0" w:rsidR="00E34622" w:rsidRPr="00B274A1" w:rsidRDefault="00FD7996" w:rsidP="00B274A1">
      <w:pPr>
        <w:pStyle w:val="Prrafodelista"/>
        <w:numPr>
          <w:ilvl w:val="0"/>
          <w:numId w:val="1"/>
        </w:numPr>
        <w:tabs>
          <w:tab w:val="left" w:pos="567"/>
        </w:tabs>
        <w:spacing w:line="360" w:lineRule="auto"/>
        <w:jc w:val="both"/>
        <w:rPr>
          <w:rFonts w:ascii="Palatino Linotype" w:hAnsi="Palatino Linotype"/>
          <w:color w:val="000000" w:themeColor="text1"/>
        </w:rPr>
      </w:pPr>
      <w:r w:rsidRPr="00B274A1">
        <w:rPr>
          <w:rFonts w:ascii="Palatino Linotype" w:eastAsia="Times New Roman" w:hAnsi="Palatino Linotype" w:cs="Arial"/>
          <w:color w:val="000000" w:themeColor="text1"/>
          <w:lang w:val="es-ES"/>
        </w:rPr>
        <w:t>D</w:t>
      </w:r>
      <w:r w:rsidR="00561ED1" w:rsidRPr="00B274A1">
        <w:rPr>
          <w:rFonts w:ascii="Palatino Linotype" w:eastAsia="Times New Roman" w:hAnsi="Palatino Linotype" w:cs="Arial"/>
          <w:color w:val="000000" w:themeColor="text1"/>
          <w:lang w:val="es-ES"/>
        </w:rPr>
        <w:t xml:space="preserve">erivado de la respuesta emitida por el </w:t>
      </w:r>
      <w:r w:rsidR="00561ED1" w:rsidRPr="00B274A1">
        <w:rPr>
          <w:rFonts w:ascii="Palatino Linotype" w:eastAsia="Times New Roman" w:hAnsi="Palatino Linotype" w:cs="Arial"/>
          <w:b/>
          <w:color w:val="000000" w:themeColor="text1"/>
          <w:lang w:val="es-ES"/>
        </w:rPr>
        <w:t>SUJETO OBLIGADO</w:t>
      </w:r>
      <w:r w:rsidR="00561ED1" w:rsidRPr="00B274A1">
        <w:rPr>
          <w:rFonts w:ascii="Palatino Linotype" w:eastAsia="Times New Roman" w:hAnsi="Palatino Linotype" w:cs="Arial"/>
          <w:color w:val="000000" w:themeColor="text1"/>
          <w:lang w:val="es-ES"/>
        </w:rPr>
        <w:t>, e</w:t>
      </w:r>
      <w:r w:rsidR="00B842F8" w:rsidRPr="00B274A1">
        <w:rPr>
          <w:rFonts w:ascii="Palatino Linotype" w:eastAsia="Times New Roman" w:hAnsi="Palatino Linotype" w:cs="Arial"/>
          <w:color w:val="000000" w:themeColor="text1"/>
          <w:lang w:val="es-ES"/>
        </w:rPr>
        <w:t xml:space="preserve">l cinco </w:t>
      </w:r>
      <w:r w:rsidR="002D6CF5" w:rsidRPr="00B274A1">
        <w:rPr>
          <w:rFonts w:ascii="Palatino Linotype" w:eastAsia="Times New Roman" w:hAnsi="Palatino Linotype" w:cs="Arial"/>
          <w:color w:val="000000" w:themeColor="text1"/>
          <w:lang w:val="es-ES"/>
        </w:rPr>
        <w:t>(</w:t>
      </w:r>
      <w:r w:rsidR="00B842F8" w:rsidRPr="00B274A1">
        <w:rPr>
          <w:rFonts w:ascii="Palatino Linotype" w:eastAsia="Times New Roman" w:hAnsi="Palatino Linotype" w:cs="Arial"/>
          <w:color w:val="000000" w:themeColor="text1"/>
          <w:lang w:val="es-ES"/>
        </w:rPr>
        <w:t>05</w:t>
      </w:r>
      <w:r w:rsidR="007A078A" w:rsidRPr="00B274A1">
        <w:rPr>
          <w:rFonts w:ascii="Palatino Linotype" w:eastAsia="Times New Roman" w:hAnsi="Palatino Linotype" w:cs="Arial"/>
          <w:color w:val="000000" w:themeColor="text1"/>
          <w:lang w:val="es-ES"/>
        </w:rPr>
        <w:t xml:space="preserve">) de </w:t>
      </w:r>
      <w:r w:rsidR="00B842F8" w:rsidRPr="00B274A1">
        <w:rPr>
          <w:rFonts w:ascii="Palatino Linotype" w:eastAsia="Times New Roman" w:hAnsi="Palatino Linotype" w:cs="Arial"/>
          <w:color w:val="000000" w:themeColor="text1"/>
          <w:lang w:val="es-ES"/>
        </w:rPr>
        <w:t xml:space="preserve">diciembre </w:t>
      </w:r>
      <w:r w:rsidR="00613655" w:rsidRPr="00B274A1">
        <w:rPr>
          <w:rFonts w:ascii="Palatino Linotype" w:eastAsia="Times New Roman" w:hAnsi="Palatino Linotype" w:cs="Arial"/>
          <w:color w:val="000000" w:themeColor="text1"/>
          <w:lang w:val="es-ES"/>
        </w:rPr>
        <w:t>de dos mil veinti</w:t>
      </w:r>
      <w:r w:rsidR="00751F6F" w:rsidRPr="00B274A1">
        <w:rPr>
          <w:rFonts w:ascii="Palatino Linotype" w:eastAsia="Times New Roman" w:hAnsi="Palatino Linotype" w:cs="Arial"/>
          <w:color w:val="000000" w:themeColor="text1"/>
          <w:lang w:val="es-ES"/>
        </w:rPr>
        <w:t>dós</w:t>
      </w:r>
      <w:r w:rsidR="00FE49E3" w:rsidRPr="00B274A1">
        <w:rPr>
          <w:rFonts w:ascii="Palatino Linotype" w:eastAsia="Times New Roman" w:hAnsi="Palatino Linotype" w:cs="Arial"/>
          <w:color w:val="000000" w:themeColor="text1"/>
          <w:lang w:val="es-ES"/>
        </w:rPr>
        <w:t xml:space="preserve">, </w:t>
      </w:r>
      <w:r w:rsidR="007A078A" w:rsidRPr="00B274A1">
        <w:rPr>
          <w:rFonts w:ascii="Palatino Linotype" w:eastAsia="Times New Roman" w:hAnsi="Palatino Linotype" w:cs="Arial"/>
          <w:color w:val="000000" w:themeColor="text1"/>
          <w:lang w:val="es-ES"/>
        </w:rPr>
        <w:t>la</w:t>
      </w:r>
      <w:r w:rsidR="005F1362" w:rsidRPr="00B274A1">
        <w:rPr>
          <w:rFonts w:ascii="Palatino Linotype" w:eastAsia="Times New Roman" w:hAnsi="Palatino Linotype" w:cs="Arial"/>
          <w:color w:val="000000" w:themeColor="text1"/>
          <w:lang w:val="es-ES"/>
        </w:rPr>
        <w:t xml:space="preserve"> particular</w:t>
      </w:r>
      <w:r w:rsidR="00DB4BEF" w:rsidRPr="00B274A1">
        <w:rPr>
          <w:rFonts w:ascii="Palatino Linotype" w:eastAsia="Times New Roman" w:hAnsi="Palatino Linotype" w:cs="Arial"/>
          <w:color w:val="000000" w:themeColor="text1"/>
          <w:lang w:val="es-ES"/>
        </w:rPr>
        <w:t xml:space="preserve"> interpuso</w:t>
      </w:r>
      <w:r w:rsidR="009316E9" w:rsidRPr="00B274A1">
        <w:rPr>
          <w:rFonts w:ascii="Palatino Linotype" w:eastAsia="Times New Roman" w:hAnsi="Palatino Linotype" w:cs="Arial"/>
          <w:color w:val="000000" w:themeColor="text1"/>
          <w:lang w:val="es-ES"/>
        </w:rPr>
        <w:t xml:space="preserve"> </w:t>
      </w:r>
      <w:r w:rsidR="00102D65" w:rsidRPr="00B274A1">
        <w:rPr>
          <w:rFonts w:ascii="Palatino Linotype" w:eastAsia="Times New Roman" w:hAnsi="Palatino Linotype" w:cs="Arial"/>
          <w:color w:val="000000" w:themeColor="text1"/>
          <w:lang w:val="es-ES"/>
        </w:rPr>
        <w:t>el</w:t>
      </w:r>
      <w:r w:rsidR="004D68F8" w:rsidRPr="00B274A1">
        <w:rPr>
          <w:rFonts w:ascii="Palatino Linotype" w:eastAsia="Times New Roman" w:hAnsi="Palatino Linotype" w:cs="Arial"/>
          <w:color w:val="000000" w:themeColor="text1"/>
          <w:lang w:val="es-ES"/>
        </w:rPr>
        <w:t xml:space="preserve"> recurso de revisión </w:t>
      </w:r>
      <w:r w:rsidR="00960B4F" w:rsidRPr="00B274A1">
        <w:rPr>
          <w:rFonts w:ascii="Palatino Linotype" w:hAnsi="Palatino Linotype"/>
          <w:b/>
        </w:rPr>
        <w:t>17118/INFOEM/IP/RR/2022</w:t>
      </w:r>
      <w:r w:rsidR="009A0461" w:rsidRPr="00B274A1">
        <w:rPr>
          <w:rFonts w:ascii="Palatino Linotype" w:eastAsia="Calibri" w:hAnsi="Palatino Linotype" w:cs="Arial"/>
          <w:b/>
          <w:color w:val="000000" w:themeColor="text1"/>
          <w:lang w:val="es-ES"/>
        </w:rPr>
        <w:t>;</w:t>
      </w:r>
      <w:r w:rsidR="00102D65" w:rsidRPr="00B274A1">
        <w:rPr>
          <w:rFonts w:ascii="Palatino Linotype" w:eastAsia="Times New Roman" w:hAnsi="Palatino Linotype" w:cs="Arial"/>
          <w:color w:val="000000" w:themeColor="text1"/>
          <w:lang w:val="es-ES"/>
        </w:rPr>
        <w:t xml:space="preserve"> impugnación</w:t>
      </w:r>
      <w:r w:rsidR="004D68F8" w:rsidRPr="00B274A1">
        <w:rPr>
          <w:rFonts w:ascii="Palatino Linotype" w:eastAsia="Times New Roman" w:hAnsi="Palatino Linotype" w:cs="Arial"/>
          <w:color w:val="000000" w:themeColor="text1"/>
          <w:lang w:val="es-ES"/>
        </w:rPr>
        <w:t xml:space="preserve"> </w:t>
      </w:r>
      <w:r w:rsidR="00A45546" w:rsidRPr="00B274A1">
        <w:rPr>
          <w:rFonts w:ascii="Palatino Linotype" w:eastAsia="Times New Roman" w:hAnsi="Palatino Linotype" w:cs="Arial"/>
          <w:color w:val="000000" w:themeColor="text1"/>
          <w:lang w:val="es-ES"/>
        </w:rPr>
        <w:t xml:space="preserve">en </w:t>
      </w:r>
      <w:r w:rsidR="00977D37" w:rsidRPr="00B274A1">
        <w:rPr>
          <w:rFonts w:ascii="Palatino Linotype" w:eastAsia="Times New Roman" w:hAnsi="Palatino Linotype" w:cs="Arial"/>
          <w:color w:val="000000" w:themeColor="text1"/>
          <w:lang w:val="es-ES"/>
        </w:rPr>
        <w:t>la</w:t>
      </w:r>
      <w:r w:rsidR="00A45546" w:rsidRPr="00B274A1">
        <w:rPr>
          <w:rFonts w:ascii="Palatino Linotype" w:eastAsia="Times New Roman" w:hAnsi="Palatino Linotype" w:cs="Arial"/>
          <w:color w:val="000000" w:themeColor="text1"/>
          <w:lang w:val="es-ES"/>
        </w:rPr>
        <w:t xml:space="preserve"> que refirió </w:t>
      </w:r>
      <w:r w:rsidR="004D68F8" w:rsidRPr="00B274A1">
        <w:rPr>
          <w:rFonts w:ascii="Palatino Linotype" w:eastAsia="Times New Roman" w:hAnsi="Palatino Linotype" w:cs="Arial"/>
          <w:color w:val="000000" w:themeColor="text1"/>
          <w:lang w:val="es-ES"/>
        </w:rPr>
        <w:t>lo siguiente:</w:t>
      </w:r>
    </w:p>
    <w:p w14:paraId="778786E8" w14:textId="77777777" w:rsidR="00356086" w:rsidRPr="00B274A1" w:rsidRDefault="00356086" w:rsidP="00B274A1">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74C5B4A" w:rsidR="00E34622" w:rsidRPr="00B274A1" w:rsidRDefault="00E34622" w:rsidP="00B274A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274A1">
        <w:rPr>
          <w:rFonts w:ascii="Palatino Linotype" w:eastAsia="Times New Roman" w:hAnsi="Palatino Linotype" w:cs="Arial"/>
          <w:b/>
          <w:color w:val="000000" w:themeColor="text1"/>
          <w:lang w:val="es-ES"/>
        </w:rPr>
        <w:t>Acto impugnado:</w:t>
      </w:r>
      <w:r w:rsidRPr="00B274A1">
        <w:rPr>
          <w:rFonts w:ascii="Palatino Linotype" w:eastAsia="Times New Roman" w:hAnsi="Palatino Linotype" w:cs="Arial"/>
          <w:color w:val="000000" w:themeColor="text1"/>
          <w:lang w:val="es-ES"/>
        </w:rPr>
        <w:t xml:space="preserve"> “</w:t>
      </w:r>
      <w:r w:rsidR="00B842F8" w:rsidRPr="00B274A1">
        <w:rPr>
          <w:rFonts w:ascii="Palatino Linotype" w:eastAsia="Times New Roman" w:hAnsi="Palatino Linotype" w:cs="Arial"/>
          <w:i/>
          <w:color w:val="000000" w:themeColor="text1"/>
          <w:lang w:val="es-ES"/>
        </w:rPr>
        <w:t>La falta de respuesta a la solicitud de transparencia identificada con el Folio de la solicitud: 00329/MATEOATE/IP/2022, que pretendió ser atendida por la C. Brenda Selene Hernández López, Titular de la Unidad de transparencia del Ayuntamiento de San Mateo Atenco quien en su oficio numero SMA/UIPPET/UT/0984/2022, ME NEGO EL DERECHO A LA INFORMACIÓN bajo la incoherente justificación de que supone que quiero información de mi colonia desconociendo el derecho legitimo que todo ciudadano tiene para conocer información en poder de las autoridades sin importar que yo sea residente de San Mateo Atenco o del municipio de Tijuana, el sujeto obligado de la información que quiero conocer es la CONTRALORIA INTERNA DEL AYUNTAMIENTO DE SAN MATEO ATENCO ADMINISTRACIÓN 2022 - 2024</w:t>
      </w:r>
      <w:r w:rsidR="00B842F8" w:rsidRPr="00B274A1">
        <w:rPr>
          <w:rFonts w:ascii="Palatino Linotype" w:eastAsia="Times New Roman" w:hAnsi="Palatino Linotype" w:cs="Arial"/>
          <w:color w:val="000000" w:themeColor="text1"/>
          <w:lang w:val="es-ES"/>
        </w:rPr>
        <w:t>,</w:t>
      </w:r>
      <w:r w:rsidRPr="00B274A1">
        <w:rPr>
          <w:rFonts w:ascii="Palatino Linotype" w:eastAsia="Times New Roman" w:hAnsi="Palatino Linotype" w:cs="Arial"/>
          <w:i/>
          <w:color w:val="000000" w:themeColor="text1"/>
          <w:lang w:val="es-ES"/>
        </w:rPr>
        <w:t>”</w:t>
      </w:r>
      <w:r w:rsidRPr="00B274A1">
        <w:rPr>
          <w:rFonts w:ascii="Palatino Linotype" w:eastAsia="Times New Roman" w:hAnsi="Palatino Linotype" w:cs="Arial"/>
          <w:color w:val="000000" w:themeColor="text1"/>
          <w:lang w:val="es-ES"/>
        </w:rPr>
        <w:t xml:space="preserve"> (Sic).</w:t>
      </w:r>
    </w:p>
    <w:p w14:paraId="0756FDB4" w14:textId="77777777" w:rsidR="00B842F8" w:rsidRPr="00B274A1" w:rsidRDefault="00B842F8" w:rsidP="00B274A1">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033BFDE8" w14:textId="693945AB" w:rsidR="00901BB1" w:rsidRPr="00B274A1" w:rsidRDefault="00901BB1" w:rsidP="00B274A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274A1">
        <w:rPr>
          <w:rFonts w:ascii="Palatino Linotype" w:eastAsia="Times New Roman" w:hAnsi="Palatino Linotype" w:cs="Arial"/>
          <w:b/>
          <w:color w:val="000000" w:themeColor="text1"/>
          <w:lang w:val="es-ES"/>
        </w:rPr>
        <w:t>Motivos o razones de inconformidad:</w:t>
      </w:r>
      <w:r w:rsidRPr="00B274A1">
        <w:rPr>
          <w:rFonts w:ascii="Palatino Linotype" w:eastAsia="Times New Roman" w:hAnsi="Palatino Linotype" w:cs="Arial"/>
          <w:color w:val="000000" w:themeColor="text1"/>
          <w:lang w:val="es-ES"/>
        </w:rPr>
        <w:t xml:space="preserve"> “</w:t>
      </w:r>
      <w:r w:rsidR="00B842F8" w:rsidRPr="00B274A1">
        <w:rPr>
          <w:rFonts w:ascii="Palatino Linotype" w:eastAsia="Times New Roman" w:hAnsi="Palatino Linotype" w:cs="Arial"/>
          <w:i/>
          <w:color w:val="000000" w:themeColor="text1"/>
          <w:lang w:val="es-ES"/>
        </w:rPr>
        <w:t xml:space="preserve">Como Ciudadano mexicano tengo derecho a conocer cualquier información publica sin importar que el sujeto obligado pertenezca o no al municipio de donde yo viva y la información solicitada pertenece a la Contraloría Interna del Ayuntamiento de San Mateo Atenco Estado de México administración 2022 - 2024, y no lo he confundido porque a esa </w:t>
      </w:r>
      <w:r w:rsidR="00B842F8" w:rsidRPr="00B274A1">
        <w:rPr>
          <w:rFonts w:ascii="Palatino Linotype" w:eastAsia="Times New Roman" w:hAnsi="Palatino Linotype" w:cs="Arial"/>
          <w:i/>
          <w:color w:val="000000" w:themeColor="text1"/>
          <w:lang w:val="es-ES"/>
        </w:rPr>
        <w:lastRenderedPageBreak/>
        <w:t>contraloría es a la que me he acercado y de la que he recibido tan mal trato de la licenciada que me parece que se llama Nancy o algo así</w:t>
      </w:r>
      <w:r w:rsidR="00B842F8" w:rsidRPr="00B274A1">
        <w:rPr>
          <w:rFonts w:ascii="Palatino Linotype" w:eastAsia="Times New Roman" w:hAnsi="Palatino Linotype" w:cs="Arial"/>
          <w:color w:val="000000" w:themeColor="text1"/>
          <w:lang w:val="es-ES"/>
        </w:rPr>
        <w:t>.</w:t>
      </w:r>
      <w:r w:rsidRPr="00B274A1">
        <w:rPr>
          <w:rFonts w:ascii="Palatino Linotype" w:eastAsia="Times New Roman" w:hAnsi="Palatino Linotype" w:cs="Arial"/>
          <w:color w:val="000000" w:themeColor="text1"/>
          <w:lang w:val="es-ES"/>
        </w:rPr>
        <w:t>”</w:t>
      </w:r>
      <w:r w:rsidR="005B0765" w:rsidRPr="00B274A1">
        <w:rPr>
          <w:rFonts w:ascii="Palatino Linotype" w:eastAsia="Times New Roman" w:hAnsi="Palatino Linotype" w:cs="Arial"/>
          <w:color w:val="000000" w:themeColor="text1"/>
          <w:lang w:val="es-ES"/>
        </w:rPr>
        <w:t xml:space="preserve"> (sic)</w:t>
      </w:r>
      <w:r w:rsidR="00E76251" w:rsidRPr="00B274A1">
        <w:rPr>
          <w:rFonts w:ascii="Palatino Linotype" w:eastAsia="Times New Roman" w:hAnsi="Palatino Linotype" w:cs="Arial"/>
          <w:color w:val="000000" w:themeColor="text1"/>
          <w:lang w:val="es-ES"/>
        </w:rPr>
        <w:t xml:space="preserve"> </w:t>
      </w:r>
    </w:p>
    <w:p w14:paraId="3875A9E7" w14:textId="77777777" w:rsidR="00AD2900" w:rsidRPr="00B274A1" w:rsidRDefault="00AD2900" w:rsidP="00B274A1">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B274A1" w:rsidRDefault="005F1362" w:rsidP="00B274A1">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B274A1">
        <w:rPr>
          <w:rFonts w:ascii="Palatino Linotype" w:eastAsia="Times New Roman" w:hAnsi="Palatino Linotype" w:cs="Arial"/>
          <w:color w:val="000000" w:themeColor="text1"/>
          <w:lang w:val="es-ES"/>
        </w:rPr>
        <w:t xml:space="preserve">Se registró el recurso de revisión bajo el número de expediente </w:t>
      </w:r>
      <w:r w:rsidR="004F785F" w:rsidRPr="00B274A1">
        <w:rPr>
          <w:rFonts w:ascii="Palatino Linotype" w:hAnsi="Palatino Linotype" w:cs="Arial"/>
          <w:bCs/>
          <w:color w:val="000000" w:themeColor="text1"/>
        </w:rPr>
        <w:t>al rubro indicado, asi</w:t>
      </w:r>
      <w:r w:rsidRPr="00B274A1">
        <w:rPr>
          <w:rFonts w:ascii="Palatino Linotype" w:hAnsi="Palatino Linotype" w:cs="Arial"/>
          <w:bCs/>
          <w:color w:val="000000" w:themeColor="text1"/>
        </w:rPr>
        <w:t xml:space="preserve">mismo, con fundamento en lo dispuesto por el </w:t>
      </w:r>
      <w:r w:rsidRPr="00B274A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B274A1">
        <w:rPr>
          <w:rFonts w:ascii="Palatino Linotype" w:eastAsia="Times New Roman" w:hAnsi="Palatino Linotype" w:cs="Arial"/>
          <w:bCs/>
          <w:color w:val="000000" w:themeColor="text1"/>
          <w:lang w:val="es-ES"/>
        </w:rPr>
        <w:t xml:space="preserve">se turnó </w:t>
      </w:r>
      <w:r w:rsidR="0096234B" w:rsidRPr="00B274A1">
        <w:rPr>
          <w:rFonts w:ascii="Palatino Linotype" w:eastAsia="Times New Roman" w:hAnsi="Palatino Linotype" w:cs="Arial"/>
          <w:bCs/>
          <w:color w:val="000000" w:themeColor="text1"/>
          <w:lang w:val="es-ES"/>
        </w:rPr>
        <w:t xml:space="preserve">a la </w:t>
      </w:r>
      <w:r w:rsidR="0096234B" w:rsidRPr="00B274A1">
        <w:rPr>
          <w:rFonts w:ascii="Palatino Linotype" w:eastAsia="Times New Roman" w:hAnsi="Palatino Linotype" w:cs="Arial"/>
          <w:b/>
          <w:bCs/>
          <w:color w:val="000000" w:themeColor="text1"/>
          <w:lang w:val="es-ES"/>
        </w:rPr>
        <w:t xml:space="preserve">Comisionada </w:t>
      </w:r>
      <w:r w:rsidR="00D12402" w:rsidRPr="00B274A1">
        <w:rPr>
          <w:rFonts w:ascii="Palatino Linotype" w:eastAsia="Times New Roman" w:hAnsi="Palatino Linotype" w:cs="Arial"/>
          <w:b/>
          <w:bCs/>
          <w:color w:val="000000" w:themeColor="text1"/>
          <w:lang w:val="es-ES"/>
        </w:rPr>
        <w:t>María del Rosario Mejía Ayala</w:t>
      </w:r>
      <w:r w:rsidRPr="00B274A1">
        <w:rPr>
          <w:rFonts w:ascii="Palatino Linotype" w:eastAsia="Times New Roman" w:hAnsi="Palatino Linotype" w:cs="Arial"/>
          <w:bCs/>
          <w:color w:val="000000" w:themeColor="text1"/>
          <w:lang w:val="es-ES"/>
        </w:rPr>
        <w:t xml:space="preserve">, con el objeto de </w:t>
      </w:r>
      <w:r w:rsidRPr="00B274A1">
        <w:rPr>
          <w:rFonts w:ascii="Palatino Linotype" w:eastAsia="Times New Roman" w:hAnsi="Palatino Linotype" w:cs="Arial"/>
          <w:bCs/>
          <w:color w:val="000000" w:themeColor="text1"/>
        </w:rPr>
        <w:t>su análisis.</w:t>
      </w:r>
    </w:p>
    <w:p w14:paraId="2BDE682E" w14:textId="77777777" w:rsidR="005F1362" w:rsidRPr="00B274A1" w:rsidRDefault="005F1362" w:rsidP="00B274A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A925E0D" w:rsidR="007446C2" w:rsidRPr="00B274A1" w:rsidRDefault="0096234B" w:rsidP="00B274A1">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B274A1">
        <w:rPr>
          <w:rFonts w:ascii="Palatino Linotype" w:eastAsia="Times New Roman" w:hAnsi="Palatino Linotype" w:cs="Arial"/>
          <w:color w:val="000000" w:themeColor="text1"/>
          <w:lang w:val="es-ES"/>
        </w:rPr>
        <w:t>La</w:t>
      </w:r>
      <w:r w:rsidR="00E647FF" w:rsidRPr="00B274A1">
        <w:rPr>
          <w:rFonts w:ascii="Palatino Linotype" w:eastAsia="Times New Roman" w:hAnsi="Palatino Linotype" w:cs="Arial"/>
          <w:color w:val="000000" w:themeColor="text1"/>
          <w:lang w:val="es-ES"/>
        </w:rPr>
        <w:t xml:space="preserve"> </w:t>
      </w:r>
      <w:r w:rsidR="0004686A" w:rsidRPr="00B274A1">
        <w:rPr>
          <w:rFonts w:ascii="Palatino Linotype" w:eastAsia="Calibri" w:hAnsi="Palatino Linotype" w:cs="Arial"/>
          <w:color w:val="000000" w:themeColor="text1"/>
          <w:lang w:val="es-ES"/>
        </w:rPr>
        <w:t>Comisionad</w:t>
      </w:r>
      <w:r w:rsidRPr="00B274A1">
        <w:rPr>
          <w:rFonts w:ascii="Palatino Linotype" w:eastAsia="Calibri" w:hAnsi="Palatino Linotype" w:cs="Arial"/>
          <w:color w:val="000000" w:themeColor="text1"/>
          <w:lang w:val="es-ES"/>
        </w:rPr>
        <w:t>a</w:t>
      </w:r>
      <w:r w:rsidR="0004686A" w:rsidRPr="00B274A1">
        <w:rPr>
          <w:rFonts w:ascii="Palatino Linotype" w:eastAsia="Calibri" w:hAnsi="Palatino Linotype" w:cs="Arial"/>
          <w:color w:val="000000" w:themeColor="text1"/>
          <w:lang w:val="es-ES"/>
        </w:rPr>
        <w:t xml:space="preserve"> Ponente</w:t>
      </w:r>
      <w:r w:rsidR="006B31E7" w:rsidRPr="00B274A1">
        <w:rPr>
          <w:rFonts w:ascii="Palatino Linotype" w:eastAsia="Calibri" w:hAnsi="Palatino Linotype" w:cs="Arial"/>
          <w:color w:val="000000" w:themeColor="text1"/>
          <w:lang w:val="es-ES"/>
        </w:rPr>
        <w:t>,</w:t>
      </w:r>
      <w:r w:rsidR="0004686A" w:rsidRPr="00B274A1">
        <w:rPr>
          <w:rFonts w:ascii="Palatino Linotype" w:eastAsia="Calibri" w:hAnsi="Palatino Linotype" w:cs="Arial"/>
          <w:color w:val="000000" w:themeColor="text1"/>
          <w:lang w:val="es-ES"/>
        </w:rPr>
        <w:t xml:space="preserve"> con fundamento en lo dispuesto por el artículo 185 fracción II de la </w:t>
      </w:r>
      <w:r w:rsidR="00613655" w:rsidRPr="00B274A1">
        <w:rPr>
          <w:rFonts w:ascii="Palatino Linotype" w:eastAsia="Calibri" w:hAnsi="Palatino Linotype" w:cs="Arial"/>
          <w:color w:val="000000" w:themeColor="text1"/>
          <w:lang w:val="es-ES"/>
        </w:rPr>
        <w:t>Ley de Transparencia y Acceso a la Información Pública del Estado de México y Municipios</w:t>
      </w:r>
      <w:r w:rsidR="0004686A" w:rsidRPr="00B274A1">
        <w:rPr>
          <w:rFonts w:ascii="Palatino Linotype" w:eastAsia="Calibri" w:hAnsi="Palatino Linotype" w:cs="Arial"/>
          <w:color w:val="000000" w:themeColor="text1"/>
          <w:lang w:val="es-ES"/>
        </w:rPr>
        <w:t xml:space="preserve">, a través </w:t>
      </w:r>
      <w:r w:rsidR="006E4E2A" w:rsidRPr="00B274A1">
        <w:rPr>
          <w:rFonts w:ascii="Palatino Linotype" w:eastAsia="Calibri" w:hAnsi="Palatino Linotype" w:cs="Arial"/>
          <w:color w:val="000000" w:themeColor="text1"/>
          <w:lang w:val="es-ES"/>
        </w:rPr>
        <w:t>del</w:t>
      </w:r>
      <w:r w:rsidR="0004686A" w:rsidRPr="00B274A1">
        <w:rPr>
          <w:rFonts w:ascii="Palatino Linotype" w:eastAsia="Calibri" w:hAnsi="Palatino Linotype" w:cs="Arial"/>
          <w:color w:val="000000" w:themeColor="text1"/>
          <w:lang w:val="es-ES"/>
        </w:rPr>
        <w:t xml:space="preserve"> </w:t>
      </w:r>
      <w:r w:rsidR="00B81371" w:rsidRPr="00B274A1">
        <w:rPr>
          <w:rFonts w:ascii="Palatino Linotype" w:eastAsia="Calibri" w:hAnsi="Palatino Linotype" w:cs="Arial"/>
          <w:color w:val="000000" w:themeColor="text1"/>
          <w:lang w:val="es-ES"/>
        </w:rPr>
        <w:t xml:space="preserve">acuerdo </w:t>
      </w:r>
      <w:r w:rsidR="00F147C6" w:rsidRPr="00B274A1">
        <w:rPr>
          <w:rFonts w:ascii="Palatino Linotype" w:eastAsia="Calibri" w:hAnsi="Palatino Linotype" w:cs="Arial"/>
          <w:color w:val="000000" w:themeColor="text1"/>
          <w:lang w:val="es-ES"/>
        </w:rPr>
        <w:t xml:space="preserve">de admisión </w:t>
      </w:r>
      <w:r w:rsidR="00C92308" w:rsidRPr="00B274A1">
        <w:rPr>
          <w:rFonts w:ascii="Palatino Linotype" w:eastAsia="Calibri" w:hAnsi="Palatino Linotype" w:cs="Arial"/>
          <w:color w:val="000000" w:themeColor="text1"/>
          <w:lang w:val="es-ES"/>
        </w:rPr>
        <w:t xml:space="preserve">de seis </w:t>
      </w:r>
      <w:r w:rsidR="00BD6C40" w:rsidRPr="00B274A1">
        <w:rPr>
          <w:rFonts w:ascii="Palatino Linotype" w:eastAsia="Calibri" w:hAnsi="Palatino Linotype" w:cs="Arial"/>
          <w:color w:val="000000" w:themeColor="text1"/>
          <w:lang w:val="es-ES"/>
        </w:rPr>
        <w:t>(</w:t>
      </w:r>
      <w:r w:rsidR="00C92308" w:rsidRPr="00B274A1">
        <w:rPr>
          <w:rFonts w:ascii="Palatino Linotype" w:eastAsia="Calibri" w:hAnsi="Palatino Linotype" w:cs="Arial"/>
          <w:color w:val="000000" w:themeColor="text1"/>
          <w:lang w:val="es-ES"/>
        </w:rPr>
        <w:t>06</w:t>
      </w:r>
      <w:r w:rsidR="006D2ED1" w:rsidRPr="00B274A1">
        <w:rPr>
          <w:rFonts w:ascii="Palatino Linotype" w:eastAsia="Calibri" w:hAnsi="Palatino Linotype" w:cs="Arial"/>
          <w:color w:val="000000" w:themeColor="text1"/>
          <w:lang w:val="es-ES"/>
        </w:rPr>
        <w:t>)</w:t>
      </w:r>
      <w:r w:rsidR="00BD6C40" w:rsidRPr="00B274A1">
        <w:rPr>
          <w:rFonts w:ascii="Palatino Linotype" w:eastAsia="Calibri" w:hAnsi="Palatino Linotype" w:cs="Arial"/>
          <w:color w:val="000000" w:themeColor="text1"/>
          <w:lang w:val="es-ES"/>
        </w:rPr>
        <w:t xml:space="preserve"> de </w:t>
      </w:r>
      <w:r w:rsidR="00C92308" w:rsidRPr="00B274A1">
        <w:rPr>
          <w:rFonts w:ascii="Palatino Linotype" w:eastAsia="Calibri" w:hAnsi="Palatino Linotype" w:cs="Arial"/>
          <w:color w:val="000000" w:themeColor="text1"/>
          <w:lang w:val="es-ES"/>
        </w:rPr>
        <w:t>diciembre</w:t>
      </w:r>
      <w:r w:rsidR="00613655" w:rsidRPr="00B274A1">
        <w:rPr>
          <w:rFonts w:ascii="Palatino Linotype" w:eastAsia="Calibri" w:hAnsi="Palatino Linotype" w:cs="Arial"/>
          <w:color w:val="000000" w:themeColor="text1"/>
          <w:lang w:val="es-ES"/>
        </w:rPr>
        <w:t xml:space="preserve"> de dos mil veinti</w:t>
      </w:r>
      <w:r w:rsidR="00751F6F" w:rsidRPr="00B274A1">
        <w:rPr>
          <w:rFonts w:ascii="Palatino Linotype" w:eastAsia="Calibri" w:hAnsi="Palatino Linotype" w:cs="Arial"/>
          <w:color w:val="000000" w:themeColor="text1"/>
          <w:lang w:val="es-ES"/>
        </w:rPr>
        <w:t>dós</w:t>
      </w:r>
      <w:r w:rsidR="006A1047" w:rsidRPr="00B274A1">
        <w:rPr>
          <w:rFonts w:ascii="Palatino Linotype" w:eastAsia="Calibri" w:hAnsi="Palatino Linotype" w:cs="Arial"/>
          <w:color w:val="000000" w:themeColor="text1"/>
          <w:lang w:val="es-ES"/>
        </w:rPr>
        <w:t xml:space="preserve">, </w:t>
      </w:r>
      <w:r w:rsidR="00B81371" w:rsidRPr="00B274A1">
        <w:rPr>
          <w:rFonts w:ascii="Palatino Linotype" w:eastAsia="Calibri" w:hAnsi="Palatino Linotype" w:cs="Arial"/>
          <w:color w:val="000000" w:themeColor="text1"/>
          <w:lang w:val="es-ES"/>
        </w:rPr>
        <w:t xml:space="preserve">puso a </w:t>
      </w:r>
      <w:r w:rsidR="00875167" w:rsidRPr="00B274A1">
        <w:rPr>
          <w:rFonts w:ascii="Palatino Linotype" w:eastAsia="Calibri" w:hAnsi="Palatino Linotype" w:cs="Arial"/>
          <w:color w:val="000000" w:themeColor="text1"/>
          <w:lang w:val="es-ES"/>
        </w:rPr>
        <w:t>disposición</w:t>
      </w:r>
      <w:r w:rsidR="00B81371" w:rsidRPr="00B274A1">
        <w:rPr>
          <w:rFonts w:ascii="Palatino Linotype" w:eastAsia="Calibri" w:hAnsi="Palatino Linotype" w:cs="Arial"/>
          <w:color w:val="000000" w:themeColor="text1"/>
          <w:lang w:val="es-ES"/>
        </w:rPr>
        <w:t xml:space="preserve"> de las partes el expediente electrónico </w:t>
      </w:r>
      <w:r w:rsidR="00B81371" w:rsidRPr="00B274A1">
        <w:rPr>
          <w:rFonts w:ascii="Palatino Linotype" w:eastAsia="Calibri" w:hAnsi="Palatino Linotype" w:cs="Arial"/>
          <w:color w:val="000000" w:themeColor="text1"/>
        </w:rPr>
        <w:t xml:space="preserve">vía </w:t>
      </w:r>
      <w:r w:rsidR="00B81371" w:rsidRPr="00B274A1">
        <w:rPr>
          <w:rFonts w:ascii="Palatino Linotype" w:eastAsia="Calibri" w:hAnsi="Palatino Linotype" w:cs="Arial"/>
          <w:color w:val="000000" w:themeColor="text1"/>
          <w:lang w:val="es-ES"/>
        </w:rPr>
        <w:t xml:space="preserve">Sistema de Acceso a la Información Mexiquense </w:t>
      </w:r>
      <w:r w:rsidR="001468E9" w:rsidRPr="00B274A1">
        <w:rPr>
          <w:rFonts w:ascii="Palatino Linotype" w:eastAsia="Calibri" w:hAnsi="Palatino Linotype" w:cs="Arial"/>
          <w:color w:val="000000" w:themeColor="text1"/>
          <w:lang w:val="es-ES"/>
        </w:rPr>
        <w:t>(</w:t>
      </w:r>
      <w:r w:rsidR="00B81371" w:rsidRPr="00B274A1">
        <w:rPr>
          <w:rFonts w:ascii="Palatino Linotype" w:eastAsia="Calibri" w:hAnsi="Palatino Linotype" w:cs="Arial"/>
          <w:b/>
          <w:i/>
          <w:color w:val="000000" w:themeColor="text1"/>
          <w:lang w:val="es-ES"/>
        </w:rPr>
        <w:t>SAIMEX</w:t>
      </w:r>
      <w:r w:rsidR="001468E9" w:rsidRPr="00B274A1">
        <w:rPr>
          <w:rFonts w:ascii="Palatino Linotype" w:eastAsia="Calibri" w:hAnsi="Palatino Linotype" w:cs="Arial"/>
          <w:b/>
          <w:i/>
          <w:color w:val="000000" w:themeColor="text1"/>
          <w:lang w:val="es-ES"/>
        </w:rPr>
        <w:t>)</w:t>
      </w:r>
      <w:r w:rsidR="00B81371" w:rsidRPr="00B274A1">
        <w:rPr>
          <w:rFonts w:ascii="Palatino Linotype" w:eastAsia="Calibri" w:hAnsi="Palatino Linotype" w:cs="Arial"/>
          <w:b/>
          <w:color w:val="000000" w:themeColor="text1"/>
          <w:lang w:val="es-ES"/>
        </w:rPr>
        <w:t xml:space="preserve"> </w:t>
      </w:r>
      <w:r w:rsidR="00B81371" w:rsidRPr="00B274A1">
        <w:rPr>
          <w:rFonts w:ascii="Palatino Linotype" w:eastAsia="Calibri" w:hAnsi="Palatino Linotype" w:cs="Arial"/>
          <w:color w:val="000000" w:themeColor="text1"/>
          <w:lang w:val="es-ES"/>
        </w:rPr>
        <w:t xml:space="preserve">a efecto de que en un plazo máximo de siete días </w:t>
      </w:r>
      <w:r w:rsidR="00875167" w:rsidRPr="00B274A1">
        <w:rPr>
          <w:rFonts w:ascii="Palatino Linotype" w:eastAsia="Calibri" w:hAnsi="Palatino Linotype" w:cs="Arial"/>
          <w:color w:val="000000" w:themeColor="text1"/>
          <w:lang w:val="es-ES"/>
        </w:rPr>
        <w:t>manifestaran</w:t>
      </w:r>
      <w:r w:rsidR="00B81371" w:rsidRPr="00B274A1">
        <w:rPr>
          <w:rFonts w:ascii="Palatino Linotype" w:eastAsia="Calibri" w:hAnsi="Palatino Linotype" w:cs="Arial"/>
          <w:color w:val="000000" w:themeColor="text1"/>
          <w:lang w:val="es-ES"/>
        </w:rPr>
        <w:t xml:space="preserve"> lo que a</w:t>
      </w:r>
      <w:r w:rsidR="003A2029" w:rsidRPr="00B274A1">
        <w:rPr>
          <w:rFonts w:ascii="Palatino Linotype" w:eastAsia="Calibri" w:hAnsi="Palatino Linotype" w:cs="Arial"/>
          <w:color w:val="000000" w:themeColor="text1"/>
          <w:lang w:val="es-ES"/>
        </w:rPr>
        <w:t xml:space="preserve"> su</w:t>
      </w:r>
      <w:r w:rsidR="00B81371" w:rsidRPr="00B274A1">
        <w:rPr>
          <w:rFonts w:ascii="Palatino Linotype" w:eastAsia="Calibri" w:hAnsi="Palatino Linotype" w:cs="Arial"/>
          <w:color w:val="000000" w:themeColor="text1"/>
          <w:lang w:val="es-ES"/>
        </w:rPr>
        <w:t xml:space="preserve"> derecho conviniera</w:t>
      </w:r>
      <w:r w:rsidR="00875167" w:rsidRPr="00B274A1">
        <w:rPr>
          <w:rFonts w:ascii="Palatino Linotype" w:eastAsia="Calibri" w:hAnsi="Palatino Linotype" w:cs="Arial"/>
          <w:color w:val="000000" w:themeColor="text1"/>
          <w:lang w:val="es-ES"/>
        </w:rPr>
        <w:t>n</w:t>
      </w:r>
      <w:r w:rsidR="00032493" w:rsidRPr="00B274A1">
        <w:rPr>
          <w:rFonts w:ascii="Palatino Linotype" w:eastAsia="Calibri" w:hAnsi="Palatino Linotype" w:cs="Arial"/>
          <w:color w:val="000000" w:themeColor="text1"/>
          <w:lang w:val="es-ES"/>
        </w:rPr>
        <w:t>,</w:t>
      </w:r>
      <w:r w:rsidR="00B81371" w:rsidRPr="00B274A1">
        <w:rPr>
          <w:rFonts w:ascii="Palatino Linotype" w:eastAsia="Calibri" w:hAnsi="Palatino Linotype" w:cs="Arial"/>
          <w:color w:val="000000" w:themeColor="text1"/>
          <w:lang w:val="es-ES"/>
        </w:rPr>
        <w:t xml:space="preserve"> </w:t>
      </w:r>
      <w:r w:rsidR="00875167" w:rsidRPr="00B274A1">
        <w:rPr>
          <w:rFonts w:ascii="Palatino Linotype" w:eastAsia="Calibri" w:hAnsi="Palatino Linotype" w:cs="Arial"/>
          <w:color w:val="000000" w:themeColor="text1"/>
          <w:lang w:val="es-ES"/>
        </w:rPr>
        <w:t>ofrecieran pruebas y</w:t>
      </w:r>
      <w:r w:rsidR="00132C06" w:rsidRPr="00B274A1">
        <w:rPr>
          <w:rFonts w:ascii="Palatino Linotype" w:eastAsia="Calibri" w:hAnsi="Palatino Linotype" w:cs="Arial"/>
          <w:color w:val="000000" w:themeColor="text1"/>
          <w:lang w:val="es-ES"/>
        </w:rPr>
        <w:t xml:space="preserve"> </w:t>
      </w:r>
      <w:r w:rsidR="00875167" w:rsidRPr="00B274A1">
        <w:rPr>
          <w:rFonts w:ascii="Palatino Linotype" w:eastAsia="Calibri" w:hAnsi="Palatino Linotype" w:cs="Arial"/>
          <w:color w:val="000000" w:themeColor="text1"/>
          <w:lang w:val="es-ES"/>
        </w:rPr>
        <w:t>alegatos según corresponda a</w:t>
      </w:r>
      <w:r w:rsidR="004C20F2" w:rsidRPr="00B274A1">
        <w:rPr>
          <w:rFonts w:ascii="Palatino Linotype" w:eastAsia="Calibri" w:hAnsi="Palatino Linotype" w:cs="Arial"/>
          <w:color w:val="000000" w:themeColor="text1"/>
          <w:lang w:val="es-ES"/>
        </w:rPr>
        <w:t xml:space="preserve"> </w:t>
      </w:r>
      <w:r w:rsidR="00875167" w:rsidRPr="00B274A1">
        <w:rPr>
          <w:rFonts w:ascii="Palatino Linotype" w:eastAsia="Calibri" w:hAnsi="Palatino Linotype" w:cs="Arial"/>
          <w:color w:val="000000" w:themeColor="text1"/>
          <w:lang w:val="es-ES"/>
        </w:rPr>
        <w:t>l</w:t>
      </w:r>
      <w:r w:rsidR="004C20F2" w:rsidRPr="00B274A1">
        <w:rPr>
          <w:rFonts w:ascii="Palatino Linotype" w:eastAsia="Calibri" w:hAnsi="Palatino Linotype" w:cs="Arial"/>
          <w:color w:val="000000" w:themeColor="text1"/>
          <w:lang w:val="es-ES"/>
        </w:rPr>
        <w:t>os</w:t>
      </w:r>
      <w:r w:rsidR="00875167" w:rsidRPr="00B274A1">
        <w:rPr>
          <w:rFonts w:ascii="Palatino Linotype" w:eastAsia="Calibri" w:hAnsi="Palatino Linotype" w:cs="Arial"/>
          <w:color w:val="000000" w:themeColor="text1"/>
          <w:lang w:val="es-ES"/>
        </w:rPr>
        <w:t xml:space="preserve"> caso</w:t>
      </w:r>
      <w:r w:rsidR="004C20F2" w:rsidRPr="00B274A1">
        <w:rPr>
          <w:rFonts w:ascii="Palatino Linotype" w:eastAsia="Calibri" w:hAnsi="Palatino Linotype" w:cs="Arial"/>
          <w:color w:val="000000" w:themeColor="text1"/>
          <w:lang w:val="es-ES"/>
        </w:rPr>
        <w:t>s</w:t>
      </w:r>
      <w:r w:rsidR="00875167" w:rsidRPr="00B274A1">
        <w:rPr>
          <w:rFonts w:ascii="Palatino Linotype" w:eastAsia="Calibri" w:hAnsi="Palatino Linotype" w:cs="Arial"/>
          <w:color w:val="000000" w:themeColor="text1"/>
          <w:lang w:val="es-ES"/>
        </w:rPr>
        <w:t xml:space="preserve"> concreto</w:t>
      </w:r>
      <w:r w:rsidR="004C20F2" w:rsidRPr="00B274A1">
        <w:rPr>
          <w:rFonts w:ascii="Palatino Linotype" w:eastAsia="Calibri" w:hAnsi="Palatino Linotype" w:cs="Arial"/>
          <w:color w:val="000000" w:themeColor="text1"/>
          <w:lang w:val="es-ES"/>
        </w:rPr>
        <w:t>s</w:t>
      </w:r>
      <w:r w:rsidR="00875167" w:rsidRPr="00B274A1">
        <w:rPr>
          <w:rFonts w:ascii="Palatino Linotype" w:eastAsia="Calibri" w:hAnsi="Palatino Linotype" w:cs="Arial"/>
          <w:color w:val="000000" w:themeColor="text1"/>
          <w:lang w:val="es-ES"/>
        </w:rPr>
        <w:t xml:space="preserve">, </w:t>
      </w:r>
      <w:r w:rsidR="00F147C6" w:rsidRPr="00B274A1">
        <w:rPr>
          <w:rFonts w:ascii="Palatino Linotype" w:eastAsia="Calibri" w:hAnsi="Palatino Linotype" w:cs="Arial"/>
          <w:color w:val="000000" w:themeColor="text1"/>
          <w:lang w:val="es-ES"/>
        </w:rPr>
        <w:t>de esta forma</w:t>
      </w:r>
      <w:r w:rsidR="00875167" w:rsidRPr="00B274A1">
        <w:rPr>
          <w:rFonts w:ascii="Palatino Linotype" w:eastAsia="Calibri" w:hAnsi="Palatino Linotype" w:cs="Arial"/>
          <w:color w:val="000000" w:themeColor="text1"/>
          <w:lang w:val="es-ES"/>
        </w:rPr>
        <w:t xml:space="preserve"> para que el </w:t>
      </w:r>
      <w:r w:rsidR="00875167" w:rsidRPr="00B274A1">
        <w:rPr>
          <w:rFonts w:ascii="Palatino Linotype" w:eastAsia="Calibri" w:hAnsi="Palatino Linotype" w:cs="Arial"/>
          <w:b/>
          <w:color w:val="000000" w:themeColor="text1"/>
          <w:lang w:val="es-ES"/>
        </w:rPr>
        <w:t>SUJETO OBLIGADO</w:t>
      </w:r>
      <w:r w:rsidR="00875167" w:rsidRPr="00B274A1">
        <w:rPr>
          <w:rFonts w:ascii="Palatino Linotype" w:eastAsia="Calibri" w:hAnsi="Palatino Linotype" w:cs="Arial"/>
          <w:color w:val="000000" w:themeColor="text1"/>
          <w:lang w:val="es-ES"/>
        </w:rPr>
        <w:t xml:space="preserve"> </w:t>
      </w:r>
      <w:r w:rsidR="00B81371" w:rsidRPr="00B274A1">
        <w:rPr>
          <w:rFonts w:ascii="Palatino Linotype" w:eastAsia="Calibri" w:hAnsi="Palatino Linotype" w:cs="Arial"/>
          <w:color w:val="000000" w:themeColor="text1"/>
          <w:lang w:val="es-ES"/>
        </w:rPr>
        <w:t>presentar</w:t>
      </w:r>
      <w:r w:rsidR="003A03D0" w:rsidRPr="00B274A1">
        <w:rPr>
          <w:rFonts w:ascii="Palatino Linotype" w:eastAsia="Calibri" w:hAnsi="Palatino Linotype" w:cs="Arial"/>
          <w:color w:val="000000" w:themeColor="text1"/>
          <w:lang w:val="es-ES"/>
        </w:rPr>
        <w:t>a</w:t>
      </w:r>
      <w:r w:rsidR="00B81371" w:rsidRPr="00B274A1">
        <w:rPr>
          <w:rFonts w:ascii="Palatino Linotype" w:eastAsia="Calibri" w:hAnsi="Palatino Linotype" w:cs="Arial"/>
          <w:color w:val="000000" w:themeColor="text1"/>
          <w:lang w:val="es-ES"/>
        </w:rPr>
        <w:t xml:space="preserve"> el </w:t>
      </w:r>
      <w:r w:rsidR="00556F72" w:rsidRPr="00B274A1">
        <w:rPr>
          <w:rFonts w:ascii="Palatino Linotype" w:eastAsia="Calibri" w:hAnsi="Palatino Linotype" w:cs="Arial"/>
          <w:color w:val="000000" w:themeColor="text1"/>
          <w:lang w:val="es-ES"/>
        </w:rPr>
        <w:t xml:space="preserve">informe justificado </w:t>
      </w:r>
      <w:r w:rsidR="00875167" w:rsidRPr="00B274A1">
        <w:rPr>
          <w:rFonts w:ascii="Palatino Linotype" w:eastAsia="Calibri" w:hAnsi="Palatino Linotype" w:cs="Arial"/>
          <w:color w:val="000000" w:themeColor="text1"/>
          <w:lang w:val="es-ES"/>
        </w:rPr>
        <w:t>procedente</w:t>
      </w:r>
      <w:r w:rsidR="00787184" w:rsidRPr="00B274A1">
        <w:rPr>
          <w:rFonts w:ascii="Palatino Linotype" w:eastAsia="Calibri" w:hAnsi="Palatino Linotype" w:cs="Arial"/>
          <w:color w:val="000000" w:themeColor="text1"/>
          <w:lang w:val="es-ES"/>
        </w:rPr>
        <w:t>.</w:t>
      </w:r>
    </w:p>
    <w:p w14:paraId="67D7209A" w14:textId="77777777" w:rsidR="001B32B2" w:rsidRPr="00B274A1" w:rsidRDefault="001B32B2" w:rsidP="00B274A1">
      <w:pPr>
        <w:pStyle w:val="Prrafodelista"/>
        <w:spacing w:line="360" w:lineRule="auto"/>
        <w:rPr>
          <w:rFonts w:ascii="Palatino Linotype" w:eastAsia="Calibri" w:hAnsi="Palatino Linotype" w:cs="Arial"/>
          <w:color w:val="000000" w:themeColor="text1"/>
          <w:lang w:val="es-ES"/>
        </w:rPr>
      </w:pPr>
    </w:p>
    <w:p w14:paraId="52477E67" w14:textId="7C1C405A" w:rsidR="009023C2" w:rsidRPr="00B274A1" w:rsidRDefault="00356086" w:rsidP="00B274A1">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B274A1">
        <w:rPr>
          <w:rFonts w:ascii="Palatino Linotype" w:eastAsia="Calibri" w:hAnsi="Palatino Linotype" w:cs="Arial"/>
          <w:color w:val="000000" w:themeColor="text1"/>
          <w:lang w:val="es-ES"/>
        </w:rPr>
        <w:t>De las constancias que obran en el expediente electrónico del SAIMEX, se aprecia que tanto el Sujeto Obligado como el Recurrente, fueron omisos en realizar manifestaciones.</w:t>
      </w:r>
    </w:p>
    <w:p w14:paraId="06CAC8B8" w14:textId="1CDB4956" w:rsidR="00356086" w:rsidRPr="00B274A1" w:rsidRDefault="00C92308" w:rsidP="00B274A1">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B274A1">
        <w:rPr>
          <w:rFonts w:ascii="Palatino Linotype" w:hAnsi="Palatino Linotype"/>
          <w:noProof/>
          <w:lang w:eastAsia="es-MX"/>
        </w:rPr>
        <w:lastRenderedPageBreak/>
        <w:drawing>
          <wp:inline distT="0" distB="0" distL="0" distR="0" wp14:anchorId="239928E8" wp14:editId="5A143A9A">
            <wp:extent cx="5000625" cy="1628775"/>
            <wp:effectExtent l="76200" t="38100" r="8572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197" t="30188" r="20401" b="35399"/>
                    <a:stretch/>
                  </pic:blipFill>
                  <pic:spPr bwMode="auto">
                    <a:xfrm>
                      <a:off x="0" y="0"/>
                      <a:ext cx="5006529" cy="1630698"/>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C82E362" w14:textId="77777777" w:rsidR="00356086" w:rsidRPr="00B274A1" w:rsidRDefault="00356086" w:rsidP="00B274A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459E458" w14:textId="77777777" w:rsidR="00356086" w:rsidRPr="00B274A1" w:rsidRDefault="00356086" w:rsidP="00B274A1">
      <w:pPr>
        <w:pStyle w:val="Prrafodelista"/>
        <w:numPr>
          <w:ilvl w:val="0"/>
          <w:numId w:val="1"/>
        </w:numPr>
        <w:tabs>
          <w:tab w:val="left" w:pos="567"/>
        </w:tabs>
        <w:spacing w:before="240" w:after="240" w:line="360" w:lineRule="auto"/>
        <w:jc w:val="both"/>
        <w:rPr>
          <w:rFonts w:ascii="Palatino Linotype" w:hAnsi="Palatino Linotype" w:cs="Arial"/>
        </w:rPr>
      </w:pPr>
      <w:r w:rsidRPr="00B274A1">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799D137" w14:textId="77777777" w:rsidR="00356086" w:rsidRPr="00B274A1" w:rsidRDefault="00356086" w:rsidP="00B274A1">
      <w:pPr>
        <w:pStyle w:val="Prrafodelista"/>
        <w:spacing w:line="360" w:lineRule="auto"/>
        <w:ind w:left="0"/>
        <w:jc w:val="both"/>
        <w:rPr>
          <w:rFonts w:ascii="Palatino Linotype" w:hAnsi="Palatino Linotype" w:cs="Arial"/>
        </w:rPr>
      </w:pPr>
    </w:p>
    <w:p w14:paraId="62FC3599" w14:textId="77777777" w:rsidR="00356086" w:rsidRPr="00B274A1" w:rsidRDefault="00356086" w:rsidP="00B274A1">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B274A1">
        <w:rPr>
          <w:rFonts w:ascii="Palatino Linotype" w:hAnsi="Palatino Linotype" w:cs="Arial"/>
          <w:b/>
          <w:bCs/>
          <w:i/>
          <w:iCs/>
          <w:color w:val="222222"/>
          <w:lang w:val="es-ES_tradnl"/>
        </w:rPr>
        <w:t>QUEJA, RECURSO DE. LA OMISION DE RENDIR EL INFORME RESPECTIVO NO IMPIDE QUE SE RESUELV</w:t>
      </w:r>
      <w:r w:rsidRPr="00B274A1">
        <w:rPr>
          <w:rFonts w:ascii="Palatino Linotype" w:hAnsi="Palatino Linotype" w:cs="Arial"/>
          <w:b/>
          <w:i/>
          <w:iCs/>
          <w:color w:val="222222"/>
          <w:lang w:val="es-ES_tradnl"/>
        </w:rPr>
        <w:t>A.</w:t>
      </w:r>
      <w:r w:rsidRPr="00B274A1">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w:t>
      </w:r>
      <w:r w:rsidRPr="00B274A1">
        <w:rPr>
          <w:rFonts w:ascii="Palatino Linotype" w:hAnsi="Palatino Linotype" w:cs="Arial"/>
          <w:i/>
          <w:iCs/>
          <w:color w:val="222222"/>
          <w:lang w:val="es-ES_tradnl"/>
        </w:rPr>
        <w:lastRenderedPageBreak/>
        <w:t xml:space="preserve">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00A109EC" w14:textId="77777777" w:rsidR="00356086" w:rsidRPr="00B274A1" w:rsidRDefault="00356086" w:rsidP="00B274A1">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rPr>
      </w:pPr>
    </w:p>
    <w:p w14:paraId="3D066652" w14:textId="77777777" w:rsidR="00356086" w:rsidRPr="00B274A1" w:rsidRDefault="00356086" w:rsidP="00B274A1">
      <w:pPr>
        <w:pStyle w:val="Prrafodelista"/>
        <w:numPr>
          <w:ilvl w:val="0"/>
          <w:numId w:val="1"/>
        </w:numPr>
        <w:tabs>
          <w:tab w:val="left" w:pos="567"/>
        </w:tabs>
        <w:spacing w:line="360" w:lineRule="auto"/>
        <w:jc w:val="both"/>
        <w:rPr>
          <w:rFonts w:ascii="Palatino Linotype" w:hAnsi="Palatino Linotype" w:cs="Arial"/>
          <w:b/>
        </w:rPr>
      </w:pPr>
      <w:r w:rsidRPr="00B274A1">
        <w:rPr>
          <w:rFonts w:ascii="Palatino Linotype" w:hAnsi="Palatino Linotype" w:cs="Arial"/>
          <w:color w:val="222222"/>
        </w:rPr>
        <w:t>Por lo cual se reitera, que la falta de informe justificado no impide que este Órgano Garante conozca y resuelva el recurso de revisión, solo propicia que el </w:t>
      </w:r>
      <w:r w:rsidRPr="00B274A1">
        <w:rPr>
          <w:rFonts w:ascii="Palatino Linotype" w:hAnsi="Palatino Linotype" w:cs="Arial"/>
          <w:b/>
          <w:bCs/>
          <w:color w:val="222222"/>
        </w:rPr>
        <w:t>SUJETO OBLIGADO</w:t>
      </w:r>
      <w:r w:rsidRPr="00B274A1">
        <w:rPr>
          <w:rFonts w:ascii="Palatino Linotype" w:hAnsi="Palatino Linotype" w:cs="Arial"/>
          <w:color w:val="222222"/>
        </w:rPr>
        <w:t> pierda la oportunidad de justificar su falta de respuesta y manifestar lo que a su derecho convenga.</w:t>
      </w:r>
    </w:p>
    <w:p w14:paraId="2B91957B" w14:textId="77777777" w:rsidR="00B60BF4" w:rsidRPr="00B274A1" w:rsidRDefault="00B60BF4" w:rsidP="00B274A1">
      <w:pPr>
        <w:pStyle w:val="Prrafodelista"/>
        <w:spacing w:line="360" w:lineRule="auto"/>
        <w:ind w:left="0"/>
        <w:jc w:val="both"/>
        <w:rPr>
          <w:rFonts w:ascii="Palatino Linotype" w:hAnsi="Palatino Linotype" w:cs="Arial"/>
          <w:b/>
        </w:rPr>
      </w:pPr>
    </w:p>
    <w:p w14:paraId="1394BDE0" w14:textId="7001C03F" w:rsidR="00C92308" w:rsidRPr="00B274A1" w:rsidRDefault="00B274A1" w:rsidP="00B274A1">
      <w:pPr>
        <w:pStyle w:val="Prrafodelista"/>
        <w:numPr>
          <w:ilvl w:val="0"/>
          <w:numId w:val="1"/>
        </w:numPr>
        <w:tabs>
          <w:tab w:val="left" w:pos="567"/>
        </w:tabs>
        <w:spacing w:line="360" w:lineRule="auto"/>
        <w:jc w:val="both"/>
        <w:rPr>
          <w:rFonts w:ascii="Palatino Linotype" w:hAnsi="Palatino Linotype" w:cs="Arial"/>
          <w:b/>
        </w:rPr>
      </w:pPr>
      <w:r>
        <w:rPr>
          <w:rFonts w:ascii="Palatino Linotype" w:hAnsi="Palatino Linotype"/>
          <w:color w:val="000000" w:themeColor="text1"/>
        </w:rPr>
        <w:t>El trece (13</w:t>
      </w:r>
      <w:r w:rsidR="00C92308" w:rsidRPr="00B274A1">
        <w:rPr>
          <w:rFonts w:ascii="Palatino Linotype" w:hAnsi="Palatino Linotype"/>
          <w:color w:val="000000" w:themeColor="text1"/>
        </w:rPr>
        <w:t xml:space="preserve">) de abril de dos mil </w:t>
      </w:r>
      <w:r w:rsidRPr="00B274A1">
        <w:rPr>
          <w:rFonts w:ascii="Palatino Linotype" w:hAnsi="Palatino Linotype"/>
          <w:color w:val="000000" w:themeColor="text1"/>
        </w:rPr>
        <w:t>veintitrés</w:t>
      </w:r>
      <w:r w:rsidR="00C92308" w:rsidRPr="00B274A1">
        <w:rPr>
          <w:rFonts w:ascii="Palatino Linotype" w:hAnsi="Palatino Linotype"/>
          <w:color w:val="000000" w:themeColor="text1"/>
        </w:rPr>
        <w:t>,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4C44E9CE" w14:textId="77777777" w:rsidR="00C92308" w:rsidRPr="00B274A1" w:rsidRDefault="00C92308" w:rsidP="00B274A1">
      <w:pPr>
        <w:spacing w:before="240" w:after="240" w:line="360" w:lineRule="auto"/>
        <w:contextualSpacing/>
        <w:jc w:val="both"/>
        <w:rPr>
          <w:rFonts w:ascii="Palatino Linotype" w:hAnsi="Palatino Linotype"/>
          <w:b/>
          <w:u w:val="single"/>
        </w:rPr>
      </w:pPr>
    </w:p>
    <w:p w14:paraId="0ACA5CDB" w14:textId="77777777" w:rsidR="00C92308" w:rsidRPr="00B274A1" w:rsidRDefault="00C92308" w:rsidP="00B274A1">
      <w:pPr>
        <w:numPr>
          <w:ilvl w:val="0"/>
          <w:numId w:val="1"/>
        </w:numPr>
        <w:tabs>
          <w:tab w:val="left" w:pos="567"/>
        </w:tabs>
        <w:spacing w:before="240" w:after="240" w:line="360" w:lineRule="auto"/>
        <w:contextualSpacing/>
        <w:jc w:val="both"/>
        <w:rPr>
          <w:rFonts w:ascii="Palatino Linotype" w:hAnsi="Palatino Linotype"/>
          <w:b/>
          <w:u w:val="single"/>
        </w:rPr>
      </w:pPr>
      <w:r w:rsidRPr="00B274A1">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B274A1">
        <w:rPr>
          <w:rFonts w:ascii="Palatino Linotype" w:hAnsi="Palatino Linotype"/>
        </w:rPr>
        <w:lastRenderedPageBreak/>
        <w:t>las capacidades técnicas y humanas del personal encargado de la proyección de las resoluciones a dichos medios de impugnación.</w:t>
      </w:r>
    </w:p>
    <w:p w14:paraId="1058E8F2" w14:textId="77777777" w:rsidR="00C92308" w:rsidRPr="00B274A1" w:rsidRDefault="00C92308" w:rsidP="00B274A1">
      <w:pPr>
        <w:spacing w:line="360" w:lineRule="auto"/>
        <w:ind w:left="720"/>
        <w:contextualSpacing/>
        <w:rPr>
          <w:rFonts w:ascii="Palatino Linotype" w:hAnsi="Palatino Linotype"/>
        </w:rPr>
      </w:pPr>
    </w:p>
    <w:p w14:paraId="3DED45E9" w14:textId="77777777" w:rsidR="00C92308" w:rsidRPr="00B274A1" w:rsidRDefault="00C92308" w:rsidP="00B274A1">
      <w:pPr>
        <w:numPr>
          <w:ilvl w:val="0"/>
          <w:numId w:val="1"/>
        </w:numPr>
        <w:tabs>
          <w:tab w:val="left" w:pos="567"/>
        </w:tabs>
        <w:spacing w:before="240" w:after="240" w:line="360" w:lineRule="auto"/>
        <w:contextualSpacing/>
        <w:jc w:val="both"/>
        <w:rPr>
          <w:rFonts w:ascii="Palatino Linotype" w:hAnsi="Palatino Linotype"/>
        </w:rPr>
      </w:pPr>
      <w:r w:rsidRPr="00B274A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9FC5BF" w14:textId="77777777" w:rsidR="00C92308" w:rsidRPr="00B274A1" w:rsidRDefault="00C92308" w:rsidP="00B274A1">
      <w:pPr>
        <w:spacing w:before="240" w:after="240" w:line="360" w:lineRule="auto"/>
        <w:contextualSpacing/>
        <w:jc w:val="both"/>
        <w:rPr>
          <w:rFonts w:ascii="Palatino Linotype" w:hAnsi="Palatino Linotype"/>
        </w:rPr>
      </w:pPr>
    </w:p>
    <w:p w14:paraId="567222E0" w14:textId="77777777" w:rsidR="00C92308" w:rsidRPr="00B274A1" w:rsidRDefault="00C92308" w:rsidP="00B274A1">
      <w:pPr>
        <w:numPr>
          <w:ilvl w:val="0"/>
          <w:numId w:val="1"/>
        </w:numPr>
        <w:tabs>
          <w:tab w:val="left" w:pos="567"/>
        </w:tabs>
        <w:spacing w:before="240" w:after="240" w:line="360" w:lineRule="auto"/>
        <w:contextualSpacing/>
        <w:jc w:val="both"/>
        <w:rPr>
          <w:rFonts w:ascii="Palatino Linotype" w:hAnsi="Palatino Linotype"/>
        </w:rPr>
      </w:pPr>
      <w:r w:rsidRPr="00B274A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B0DA31" w14:textId="77777777" w:rsidR="00C92308" w:rsidRPr="00B274A1" w:rsidRDefault="00C92308" w:rsidP="00B274A1">
      <w:pPr>
        <w:spacing w:line="360" w:lineRule="auto"/>
        <w:ind w:left="720"/>
        <w:contextualSpacing/>
        <w:rPr>
          <w:rFonts w:ascii="Palatino Linotype" w:hAnsi="Palatino Linotype"/>
        </w:rPr>
      </w:pPr>
    </w:p>
    <w:p w14:paraId="62AF7C70" w14:textId="77777777" w:rsidR="00C92308" w:rsidRPr="00B274A1" w:rsidRDefault="00C92308" w:rsidP="00B274A1">
      <w:pPr>
        <w:numPr>
          <w:ilvl w:val="0"/>
          <w:numId w:val="1"/>
        </w:numPr>
        <w:tabs>
          <w:tab w:val="left" w:pos="567"/>
        </w:tabs>
        <w:spacing w:before="240" w:after="240" w:line="360" w:lineRule="auto"/>
        <w:contextualSpacing/>
        <w:jc w:val="both"/>
        <w:rPr>
          <w:rFonts w:ascii="Palatino Linotype" w:hAnsi="Palatino Linotype"/>
        </w:rPr>
      </w:pPr>
      <w:r w:rsidRPr="00B274A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145D199" w14:textId="77777777" w:rsidR="00C92308" w:rsidRPr="00B274A1" w:rsidRDefault="00C92308" w:rsidP="00B274A1">
      <w:pPr>
        <w:spacing w:before="240" w:after="240" w:line="360" w:lineRule="auto"/>
        <w:contextualSpacing/>
        <w:jc w:val="both"/>
        <w:rPr>
          <w:rFonts w:ascii="Palatino Linotype" w:hAnsi="Palatino Linotype"/>
        </w:rPr>
      </w:pPr>
    </w:p>
    <w:p w14:paraId="6E868630" w14:textId="77777777" w:rsidR="00C92308" w:rsidRPr="00B274A1" w:rsidRDefault="00C92308" w:rsidP="00B274A1">
      <w:pPr>
        <w:numPr>
          <w:ilvl w:val="0"/>
          <w:numId w:val="1"/>
        </w:numPr>
        <w:tabs>
          <w:tab w:val="left" w:pos="567"/>
        </w:tabs>
        <w:spacing w:before="240" w:after="240" w:line="360" w:lineRule="auto"/>
        <w:contextualSpacing/>
        <w:jc w:val="both"/>
        <w:rPr>
          <w:rFonts w:ascii="Palatino Linotype" w:hAnsi="Palatino Linotype"/>
        </w:rPr>
      </w:pPr>
      <w:r w:rsidRPr="00B274A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9D6D4B4" w14:textId="77777777" w:rsidR="00C92308" w:rsidRPr="00B274A1" w:rsidRDefault="00C92308" w:rsidP="00B274A1">
      <w:pPr>
        <w:spacing w:before="240" w:after="240" w:line="360" w:lineRule="auto"/>
        <w:contextualSpacing/>
        <w:jc w:val="both"/>
        <w:rPr>
          <w:rFonts w:ascii="Palatino Linotype" w:hAnsi="Palatino Linotype"/>
        </w:rPr>
      </w:pPr>
    </w:p>
    <w:p w14:paraId="01AAC6C0" w14:textId="77777777" w:rsidR="00C92308" w:rsidRPr="00B274A1" w:rsidRDefault="00C92308" w:rsidP="00B274A1">
      <w:pPr>
        <w:spacing w:before="240" w:after="240" w:line="360" w:lineRule="auto"/>
        <w:ind w:left="284"/>
        <w:contextualSpacing/>
        <w:jc w:val="both"/>
        <w:rPr>
          <w:rFonts w:ascii="Palatino Linotype" w:hAnsi="Palatino Linotype"/>
        </w:rPr>
      </w:pPr>
      <w:r w:rsidRPr="00B274A1">
        <w:rPr>
          <w:rFonts w:ascii="Palatino Linotype" w:hAnsi="Palatino Linotype"/>
        </w:rPr>
        <w:lastRenderedPageBreak/>
        <w:t>a)      Complejidad del asunto: La complejidad de la prueba, la pluralidad de sujetos procesales, el tiempo transcurrido, las características y contexto del recurso.</w:t>
      </w:r>
    </w:p>
    <w:p w14:paraId="0F97608F" w14:textId="77777777" w:rsidR="00C92308" w:rsidRPr="00B274A1" w:rsidRDefault="00C92308" w:rsidP="00B274A1">
      <w:pPr>
        <w:spacing w:before="240" w:after="240" w:line="360" w:lineRule="auto"/>
        <w:ind w:left="284"/>
        <w:contextualSpacing/>
        <w:jc w:val="both"/>
        <w:rPr>
          <w:rFonts w:ascii="Palatino Linotype" w:hAnsi="Palatino Linotype"/>
        </w:rPr>
      </w:pPr>
      <w:r w:rsidRPr="00B274A1">
        <w:rPr>
          <w:rFonts w:ascii="Palatino Linotype" w:hAnsi="Palatino Linotype"/>
        </w:rPr>
        <w:t>b)     Actividad Procesal del interesado: Acciones u omisiones del interesado.</w:t>
      </w:r>
    </w:p>
    <w:p w14:paraId="3D601941" w14:textId="77777777" w:rsidR="00C92308" w:rsidRPr="00B274A1" w:rsidRDefault="00C92308" w:rsidP="00B274A1">
      <w:pPr>
        <w:spacing w:before="240" w:after="240" w:line="360" w:lineRule="auto"/>
        <w:ind w:left="284"/>
        <w:contextualSpacing/>
        <w:jc w:val="both"/>
        <w:rPr>
          <w:rFonts w:ascii="Palatino Linotype" w:hAnsi="Palatino Linotype"/>
        </w:rPr>
      </w:pPr>
      <w:r w:rsidRPr="00B274A1">
        <w:rPr>
          <w:rFonts w:ascii="Palatino Linotype" w:hAnsi="Palatino Linotype"/>
        </w:rPr>
        <w:t>c)      Conducta de la Autoridad: Las Acciones u omisiones realizadas en el procedimiento. Así como si la autoridad actuó con la debida diligencia.</w:t>
      </w:r>
    </w:p>
    <w:p w14:paraId="2AB5B226" w14:textId="77777777" w:rsidR="00C92308" w:rsidRPr="00B274A1" w:rsidRDefault="00C92308" w:rsidP="00B274A1">
      <w:pPr>
        <w:spacing w:before="240" w:after="240" w:line="360" w:lineRule="auto"/>
        <w:ind w:left="284"/>
        <w:contextualSpacing/>
        <w:jc w:val="both"/>
        <w:rPr>
          <w:rFonts w:ascii="Palatino Linotype" w:hAnsi="Palatino Linotype"/>
        </w:rPr>
      </w:pPr>
      <w:r w:rsidRPr="00B274A1">
        <w:rPr>
          <w:rFonts w:ascii="Palatino Linotype" w:hAnsi="Palatino Linotype"/>
        </w:rPr>
        <w:t>d) La afectación generada en la situación jurídica de la persona involucrada en el proceso: Violación a sus derechos humanos.</w:t>
      </w:r>
    </w:p>
    <w:p w14:paraId="178025FD" w14:textId="77777777" w:rsidR="00C92308" w:rsidRPr="00B274A1" w:rsidRDefault="00C92308" w:rsidP="00B274A1">
      <w:pPr>
        <w:spacing w:before="240" w:after="240" w:line="360" w:lineRule="auto"/>
        <w:contextualSpacing/>
        <w:jc w:val="both"/>
        <w:rPr>
          <w:rFonts w:ascii="Palatino Linotype" w:hAnsi="Palatino Linotype"/>
        </w:rPr>
      </w:pPr>
    </w:p>
    <w:p w14:paraId="2A3E07A5" w14:textId="77777777" w:rsidR="00C92308" w:rsidRPr="00B274A1" w:rsidRDefault="00C92308" w:rsidP="00B274A1">
      <w:pPr>
        <w:numPr>
          <w:ilvl w:val="0"/>
          <w:numId w:val="1"/>
        </w:numPr>
        <w:tabs>
          <w:tab w:val="left" w:pos="567"/>
        </w:tabs>
        <w:spacing w:before="240" w:after="240" w:line="360" w:lineRule="auto"/>
        <w:contextualSpacing/>
        <w:jc w:val="both"/>
        <w:rPr>
          <w:rFonts w:ascii="Palatino Linotype" w:hAnsi="Palatino Linotype"/>
        </w:rPr>
      </w:pPr>
      <w:r w:rsidRPr="00B274A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B80947" w14:textId="77777777" w:rsidR="00C92308" w:rsidRPr="00B274A1" w:rsidRDefault="00C92308" w:rsidP="00B274A1">
      <w:pPr>
        <w:spacing w:before="240" w:after="240" w:line="360" w:lineRule="auto"/>
        <w:contextualSpacing/>
        <w:jc w:val="both"/>
        <w:rPr>
          <w:rFonts w:ascii="Palatino Linotype" w:hAnsi="Palatino Linotype"/>
        </w:rPr>
      </w:pPr>
    </w:p>
    <w:p w14:paraId="3748B572" w14:textId="77777777" w:rsidR="00C92308" w:rsidRPr="00B274A1" w:rsidRDefault="00C92308" w:rsidP="00B274A1">
      <w:pPr>
        <w:numPr>
          <w:ilvl w:val="0"/>
          <w:numId w:val="1"/>
        </w:numPr>
        <w:tabs>
          <w:tab w:val="left" w:pos="567"/>
        </w:tabs>
        <w:spacing w:before="240" w:after="240" w:line="360" w:lineRule="auto"/>
        <w:contextualSpacing/>
        <w:jc w:val="both"/>
        <w:rPr>
          <w:rFonts w:ascii="Palatino Linotype" w:hAnsi="Palatino Linotype"/>
        </w:rPr>
      </w:pPr>
      <w:r w:rsidRPr="00B274A1">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B65A948" w14:textId="77777777" w:rsidR="00C92308" w:rsidRPr="00B274A1" w:rsidRDefault="00C92308" w:rsidP="00B274A1">
      <w:pPr>
        <w:spacing w:line="360" w:lineRule="auto"/>
        <w:ind w:left="720"/>
        <w:contextualSpacing/>
        <w:rPr>
          <w:rFonts w:ascii="Palatino Linotype" w:hAnsi="Palatino Linotype"/>
        </w:rPr>
      </w:pPr>
    </w:p>
    <w:p w14:paraId="061C2B51" w14:textId="77777777" w:rsidR="00C92308" w:rsidRPr="00B274A1" w:rsidRDefault="00C92308" w:rsidP="00B274A1">
      <w:pPr>
        <w:numPr>
          <w:ilvl w:val="0"/>
          <w:numId w:val="1"/>
        </w:numPr>
        <w:tabs>
          <w:tab w:val="left" w:pos="567"/>
        </w:tabs>
        <w:spacing w:before="240" w:after="240" w:line="360" w:lineRule="auto"/>
        <w:contextualSpacing/>
        <w:jc w:val="both"/>
        <w:rPr>
          <w:rFonts w:ascii="Palatino Linotype" w:hAnsi="Palatino Linotype"/>
        </w:rPr>
      </w:pPr>
      <w:r w:rsidRPr="00B274A1">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B67528" w14:textId="77777777" w:rsidR="00C92308" w:rsidRPr="00B274A1" w:rsidRDefault="00C92308" w:rsidP="00B274A1">
      <w:pPr>
        <w:spacing w:before="240" w:after="240" w:line="360" w:lineRule="auto"/>
        <w:contextualSpacing/>
        <w:jc w:val="both"/>
        <w:rPr>
          <w:rFonts w:ascii="Palatino Linotype" w:hAnsi="Palatino Linotype"/>
        </w:rPr>
      </w:pPr>
    </w:p>
    <w:p w14:paraId="4FB931E2" w14:textId="77777777" w:rsidR="00C92308" w:rsidRPr="00B274A1" w:rsidRDefault="00C92308" w:rsidP="00B274A1">
      <w:pPr>
        <w:numPr>
          <w:ilvl w:val="0"/>
          <w:numId w:val="1"/>
        </w:numPr>
        <w:tabs>
          <w:tab w:val="left" w:pos="567"/>
        </w:tabs>
        <w:spacing w:before="240" w:after="240" w:line="360" w:lineRule="auto"/>
        <w:contextualSpacing/>
        <w:jc w:val="both"/>
        <w:rPr>
          <w:rFonts w:ascii="Palatino Linotype" w:hAnsi="Palatino Linotype"/>
        </w:rPr>
      </w:pPr>
      <w:r w:rsidRPr="00B274A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BB8758" w14:textId="77777777" w:rsidR="00C92308" w:rsidRPr="00B274A1" w:rsidRDefault="00C92308" w:rsidP="00B274A1">
      <w:pPr>
        <w:spacing w:line="360" w:lineRule="auto"/>
        <w:ind w:left="720"/>
        <w:contextualSpacing/>
        <w:rPr>
          <w:rFonts w:ascii="Palatino Linotype" w:hAnsi="Palatino Linotype"/>
        </w:rPr>
      </w:pPr>
    </w:p>
    <w:p w14:paraId="4B43F616" w14:textId="77777777" w:rsidR="00C92308" w:rsidRPr="00B274A1" w:rsidRDefault="00C92308" w:rsidP="00B274A1">
      <w:pPr>
        <w:spacing w:before="240" w:after="240" w:line="360" w:lineRule="auto"/>
        <w:ind w:left="567"/>
        <w:contextualSpacing/>
        <w:jc w:val="both"/>
        <w:rPr>
          <w:rFonts w:ascii="Palatino Linotype" w:hAnsi="Palatino Linotype"/>
        </w:rPr>
      </w:pPr>
      <w:r w:rsidRPr="00B274A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9448FE6" w14:textId="77777777" w:rsidR="00C92308" w:rsidRPr="00B274A1" w:rsidRDefault="00C92308" w:rsidP="00B274A1">
      <w:pPr>
        <w:spacing w:before="240" w:after="240" w:line="360" w:lineRule="auto"/>
        <w:ind w:left="567"/>
        <w:contextualSpacing/>
        <w:jc w:val="both"/>
        <w:rPr>
          <w:rFonts w:ascii="Palatino Linotype" w:hAnsi="Palatino Linotype"/>
        </w:rPr>
      </w:pPr>
      <w:r w:rsidRPr="00B274A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6511F3B" w14:textId="77777777" w:rsidR="00C92308" w:rsidRPr="00B274A1" w:rsidRDefault="00C92308" w:rsidP="00B274A1">
      <w:pPr>
        <w:spacing w:before="240" w:after="240" w:line="360" w:lineRule="auto"/>
        <w:ind w:left="708"/>
        <w:contextualSpacing/>
        <w:jc w:val="both"/>
        <w:rPr>
          <w:rFonts w:ascii="Palatino Linotype" w:hAnsi="Palatino Linotype"/>
        </w:rPr>
      </w:pPr>
    </w:p>
    <w:p w14:paraId="12214DF0" w14:textId="596DAD33" w:rsidR="00C92308" w:rsidRPr="00B274A1" w:rsidRDefault="00C92308" w:rsidP="00B274A1">
      <w:pPr>
        <w:numPr>
          <w:ilvl w:val="0"/>
          <w:numId w:val="1"/>
        </w:numPr>
        <w:tabs>
          <w:tab w:val="left" w:pos="567"/>
        </w:tabs>
        <w:spacing w:before="240" w:after="240" w:line="360" w:lineRule="auto"/>
        <w:contextualSpacing/>
        <w:jc w:val="both"/>
        <w:rPr>
          <w:rFonts w:ascii="Palatino Linotype" w:hAnsi="Palatino Linotype"/>
        </w:rPr>
      </w:pPr>
      <w:r w:rsidRPr="00B274A1">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3001AA57" w14:textId="25158410" w:rsidR="008965EF" w:rsidRPr="00B274A1" w:rsidRDefault="002B335C" w:rsidP="00B274A1">
      <w:pPr>
        <w:pStyle w:val="Prrafodelista"/>
        <w:numPr>
          <w:ilvl w:val="0"/>
          <w:numId w:val="1"/>
        </w:numPr>
        <w:tabs>
          <w:tab w:val="left" w:pos="567"/>
        </w:tabs>
        <w:spacing w:line="360" w:lineRule="auto"/>
        <w:jc w:val="both"/>
        <w:rPr>
          <w:rFonts w:ascii="Palatino Linotype" w:hAnsi="Palatino Linotype"/>
          <w:color w:val="000000" w:themeColor="text1"/>
        </w:rPr>
      </w:pPr>
      <w:bookmarkStart w:id="3" w:name="_Toc461555889"/>
      <w:bookmarkStart w:id="4" w:name="_Toc466371858"/>
      <w:r w:rsidRPr="00B274A1">
        <w:rPr>
          <w:rFonts w:ascii="Palatino Linotype" w:eastAsia="Calibri" w:hAnsi="Palatino Linotype" w:cs="Arial"/>
          <w:color w:val="000000" w:themeColor="text1"/>
          <w:lang w:val="es-ES"/>
        </w:rPr>
        <w:t xml:space="preserve">El trece </w:t>
      </w:r>
      <w:r w:rsidR="00C7137A" w:rsidRPr="00B274A1">
        <w:rPr>
          <w:rFonts w:ascii="Palatino Linotype" w:eastAsia="Calibri" w:hAnsi="Palatino Linotype" w:cs="Arial"/>
          <w:color w:val="000000" w:themeColor="text1"/>
          <w:lang w:val="es-ES"/>
        </w:rPr>
        <w:t>(</w:t>
      </w:r>
      <w:r w:rsidRPr="00B274A1">
        <w:rPr>
          <w:rFonts w:ascii="Palatino Linotype" w:eastAsia="Calibri" w:hAnsi="Palatino Linotype" w:cs="Arial"/>
          <w:color w:val="000000" w:themeColor="text1"/>
          <w:lang w:val="es-ES"/>
        </w:rPr>
        <w:t>13</w:t>
      </w:r>
      <w:r w:rsidR="00C92308" w:rsidRPr="00B274A1">
        <w:rPr>
          <w:rFonts w:ascii="Palatino Linotype" w:eastAsia="Calibri" w:hAnsi="Palatino Linotype" w:cs="Arial"/>
          <w:color w:val="000000" w:themeColor="text1"/>
          <w:lang w:val="es-ES"/>
        </w:rPr>
        <w:t xml:space="preserve">) de abril de dos mil </w:t>
      </w:r>
      <w:r w:rsidR="00D12ACC" w:rsidRPr="00B274A1">
        <w:rPr>
          <w:rFonts w:ascii="Palatino Linotype" w:eastAsia="Calibri" w:hAnsi="Palatino Linotype" w:cs="Arial"/>
          <w:color w:val="000000" w:themeColor="text1"/>
          <w:lang w:val="es-ES"/>
        </w:rPr>
        <w:t>veintitrés</w:t>
      </w:r>
      <w:r w:rsidR="00C7137A" w:rsidRPr="00B274A1">
        <w:rPr>
          <w:rFonts w:ascii="Palatino Linotype" w:eastAsia="Calibri" w:hAnsi="Palatino Linotype" w:cs="Arial"/>
          <w:color w:val="000000" w:themeColor="text1"/>
          <w:lang w:val="es-ES"/>
        </w:rPr>
        <w:t xml:space="preserve"> la Comisionada Ponente </w:t>
      </w:r>
      <w:r w:rsidR="003718A1" w:rsidRPr="00B274A1">
        <w:rPr>
          <w:rFonts w:ascii="Palatino Linotype" w:eastAsia="Calibri" w:hAnsi="Palatino Linotype" w:cs="Arial"/>
          <w:color w:val="000000" w:themeColor="text1"/>
          <w:lang w:val="es-ES"/>
        </w:rPr>
        <w:t>decretó</w:t>
      </w:r>
      <w:r w:rsidR="00AD6AC5" w:rsidRPr="00B274A1">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B274A1">
        <w:rPr>
          <w:rFonts w:ascii="Palatino Linotype" w:hAnsi="Palatino Linotype" w:cs="Arial"/>
          <w:color w:val="000000" w:themeColor="text1"/>
        </w:rPr>
        <w:t xml:space="preserve">; </w:t>
      </w:r>
    </w:p>
    <w:p w14:paraId="433D3DD8" w14:textId="7920A746" w:rsidR="003718A1" w:rsidRPr="00B274A1" w:rsidRDefault="003718A1" w:rsidP="00B274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B274A1" w:rsidRDefault="007C0013" w:rsidP="00B274A1">
      <w:pPr>
        <w:pStyle w:val="Ttulo1"/>
        <w:spacing w:before="0" w:line="360" w:lineRule="auto"/>
        <w:jc w:val="center"/>
        <w:rPr>
          <w:b/>
          <w:color w:val="000000" w:themeColor="text1"/>
          <w:szCs w:val="24"/>
        </w:rPr>
      </w:pPr>
      <w:bookmarkStart w:id="5" w:name="_Toc87456485"/>
      <w:r w:rsidRPr="00B274A1">
        <w:rPr>
          <w:b/>
          <w:color w:val="000000" w:themeColor="text1"/>
          <w:szCs w:val="24"/>
        </w:rPr>
        <w:t>CONSIDERANDO</w:t>
      </w:r>
      <w:bookmarkEnd w:id="3"/>
      <w:bookmarkEnd w:id="4"/>
      <w:bookmarkEnd w:id="5"/>
    </w:p>
    <w:p w14:paraId="435CF9A4" w14:textId="77777777" w:rsidR="00FC1DA7" w:rsidRPr="00B274A1" w:rsidRDefault="00FC1DA7" w:rsidP="00B274A1">
      <w:pPr>
        <w:spacing w:line="360" w:lineRule="auto"/>
        <w:rPr>
          <w:rFonts w:ascii="Palatino Linotype" w:hAnsi="Palatino Linotype"/>
          <w:color w:val="000000" w:themeColor="text1"/>
          <w:lang w:eastAsia="en-US"/>
        </w:rPr>
      </w:pPr>
    </w:p>
    <w:p w14:paraId="629A5BE2" w14:textId="56C3E7D5" w:rsidR="007C0013" w:rsidRPr="007777A7" w:rsidRDefault="007C0013" w:rsidP="00B274A1">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7777A7">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7777A7" w:rsidRDefault="00FC1DA7" w:rsidP="00B274A1">
      <w:pPr>
        <w:spacing w:line="360" w:lineRule="auto"/>
        <w:rPr>
          <w:rFonts w:ascii="Palatino Linotype" w:hAnsi="Palatino Linotype"/>
          <w:color w:val="000000" w:themeColor="text1"/>
          <w:lang w:eastAsia="en-US"/>
        </w:rPr>
      </w:pPr>
    </w:p>
    <w:p w14:paraId="0BF52B18" w14:textId="676B1C6C" w:rsidR="005A228F" w:rsidRPr="007777A7" w:rsidRDefault="00086D8D" w:rsidP="00086D8D">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7777A7">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7777A7">
        <w:rPr>
          <w:rFonts w:ascii="Palatino Linotype" w:eastAsia="Calibri" w:hAnsi="Palatino Linotype" w:cs="Times New Roman"/>
          <w:b/>
          <w:color w:val="000000" w:themeColor="text1"/>
          <w:lang w:val="es-ES"/>
        </w:rPr>
        <w:t>Constitución Política de los Estados Unidos Mexicanos</w:t>
      </w:r>
      <w:r w:rsidRPr="007777A7">
        <w:rPr>
          <w:rFonts w:ascii="Palatino Linotype" w:eastAsia="Calibri" w:hAnsi="Palatino Linotype" w:cs="Times New Roman"/>
          <w:color w:val="000000" w:themeColor="text1"/>
          <w:lang w:val="es-ES"/>
        </w:rPr>
        <w:t xml:space="preserve">; 5, párrafos trigésimo, trigésimo primero y trigésimo segundo, fracciones IV y V, de la </w:t>
      </w:r>
      <w:r w:rsidRPr="007777A7">
        <w:rPr>
          <w:rFonts w:ascii="Palatino Linotype" w:eastAsia="Calibri" w:hAnsi="Palatino Linotype" w:cs="Times New Roman"/>
          <w:b/>
          <w:color w:val="000000" w:themeColor="text1"/>
          <w:lang w:val="es-ES"/>
        </w:rPr>
        <w:t>Constitución Política del Estado Libre y Soberano de México</w:t>
      </w:r>
      <w:r w:rsidRPr="007777A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7777A7">
        <w:rPr>
          <w:rFonts w:ascii="Palatino Linotype" w:eastAsia="Calibri" w:hAnsi="Palatino Linotype" w:cs="Arial"/>
          <w:color w:val="000000" w:themeColor="text1"/>
          <w:lang w:val="es-ES"/>
        </w:rPr>
        <w:t xml:space="preserve">de la </w:t>
      </w:r>
      <w:r w:rsidRPr="007777A7">
        <w:rPr>
          <w:rFonts w:ascii="Palatino Linotype" w:eastAsia="Calibri" w:hAnsi="Palatino Linotype" w:cs="Arial"/>
          <w:b/>
          <w:color w:val="000000" w:themeColor="text1"/>
          <w:lang w:val="es-ES"/>
        </w:rPr>
        <w:t>Ley de Transparencia y Acceso a la Información Pública del Estado de México y Municipios</w:t>
      </w:r>
      <w:r w:rsidRPr="007777A7">
        <w:rPr>
          <w:rFonts w:ascii="Palatino Linotype" w:eastAsia="Calibri" w:hAnsi="Palatino Linotype" w:cs="Arial"/>
          <w:color w:val="000000" w:themeColor="text1"/>
          <w:lang w:val="es-ES"/>
        </w:rPr>
        <w:t xml:space="preserve">; y 6, 9 fracciones I y XXIII, y 11 del </w:t>
      </w:r>
      <w:r w:rsidRPr="007777A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B274A1" w:rsidRDefault="002630E4" w:rsidP="00B274A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274A1" w:rsidRDefault="007C0013" w:rsidP="00B274A1">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B274A1">
        <w:rPr>
          <w:rFonts w:ascii="Palatino Linotype" w:hAnsi="Palatino Linotype"/>
          <w:b/>
          <w:color w:val="000000" w:themeColor="text1"/>
          <w:sz w:val="24"/>
          <w:szCs w:val="24"/>
        </w:rPr>
        <w:lastRenderedPageBreak/>
        <w:t>SEGUNDO. De la oportunidad y proced</w:t>
      </w:r>
      <w:r w:rsidR="00F35C44" w:rsidRPr="00B274A1">
        <w:rPr>
          <w:rFonts w:ascii="Palatino Linotype" w:hAnsi="Palatino Linotype"/>
          <w:b/>
          <w:color w:val="000000" w:themeColor="text1"/>
          <w:sz w:val="24"/>
          <w:szCs w:val="24"/>
        </w:rPr>
        <w:t>encia</w:t>
      </w:r>
      <w:r w:rsidRPr="00B274A1">
        <w:rPr>
          <w:rFonts w:ascii="Palatino Linotype" w:hAnsi="Palatino Linotype"/>
          <w:b/>
          <w:color w:val="000000" w:themeColor="text1"/>
          <w:sz w:val="24"/>
          <w:szCs w:val="24"/>
        </w:rPr>
        <w:t>.</w:t>
      </w:r>
      <w:bookmarkEnd w:id="9"/>
      <w:bookmarkEnd w:id="10"/>
      <w:bookmarkEnd w:id="11"/>
    </w:p>
    <w:p w14:paraId="18E22450" w14:textId="77777777" w:rsidR="00C6440A" w:rsidRPr="00B274A1" w:rsidRDefault="00C6440A" w:rsidP="00B274A1">
      <w:pPr>
        <w:spacing w:line="360" w:lineRule="auto"/>
        <w:rPr>
          <w:rFonts w:ascii="Palatino Linotype" w:hAnsi="Palatino Linotype"/>
          <w:color w:val="000000" w:themeColor="text1"/>
          <w:lang w:eastAsia="en-US"/>
        </w:rPr>
      </w:pPr>
    </w:p>
    <w:p w14:paraId="7D631690" w14:textId="2CF8CD3C" w:rsidR="00B34758" w:rsidRPr="00B274A1" w:rsidRDefault="003E6D0F" w:rsidP="00B274A1">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B274A1">
        <w:rPr>
          <w:rFonts w:ascii="Palatino Linotype" w:eastAsia="Calibri" w:hAnsi="Palatino Linotype" w:cs="Arial"/>
          <w:color w:val="000000" w:themeColor="text1"/>
        </w:rPr>
        <w:t xml:space="preserve">El </w:t>
      </w:r>
      <w:r w:rsidR="00740BA4" w:rsidRPr="00B274A1">
        <w:rPr>
          <w:rFonts w:ascii="Palatino Linotype" w:eastAsia="Calibri" w:hAnsi="Palatino Linotype" w:cs="Arial"/>
          <w:color w:val="000000" w:themeColor="text1"/>
        </w:rPr>
        <w:t xml:space="preserve">medio de impugnación fue presentado a través del </w:t>
      </w:r>
      <w:r w:rsidR="00740BA4" w:rsidRPr="00B274A1">
        <w:rPr>
          <w:rFonts w:ascii="Palatino Linotype" w:eastAsia="Calibri" w:hAnsi="Palatino Linotype" w:cs="Arial"/>
          <w:bCs/>
          <w:iCs/>
          <w:color w:val="000000" w:themeColor="text1"/>
        </w:rPr>
        <w:t>SAIMEX</w:t>
      </w:r>
      <w:r w:rsidR="00740BA4" w:rsidRPr="00B274A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B274A1">
        <w:rPr>
          <w:rFonts w:ascii="Palatino Linotype" w:eastAsia="Calibri" w:hAnsi="Palatino Linotype" w:cs="Arial"/>
          <w:b/>
          <w:color w:val="000000" w:themeColor="text1"/>
        </w:rPr>
        <w:t>SUJETO OBLIGADO</w:t>
      </w:r>
      <w:r w:rsidR="00D56228" w:rsidRPr="00B274A1">
        <w:rPr>
          <w:rFonts w:ascii="Palatino Linotype" w:eastAsia="Calibri" w:hAnsi="Palatino Linotype" w:cs="Arial"/>
          <w:color w:val="000000" w:themeColor="text1"/>
        </w:rPr>
        <w:t xml:space="preserve"> entregó respuesta el veinticinco</w:t>
      </w:r>
      <w:r w:rsidR="00921375" w:rsidRPr="00B274A1">
        <w:rPr>
          <w:rFonts w:ascii="Palatino Linotype" w:eastAsia="Calibri" w:hAnsi="Palatino Linotype" w:cs="Arial"/>
          <w:color w:val="000000" w:themeColor="text1"/>
        </w:rPr>
        <w:t xml:space="preserve"> (</w:t>
      </w:r>
      <w:r w:rsidR="00D56228" w:rsidRPr="00B274A1">
        <w:rPr>
          <w:rFonts w:ascii="Palatino Linotype" w:eastAsia="Calibri" w:hAnsi="Palatino Linotype" w:cs="Arial"/>
          <w:color w:val="000000" w:themeColor="text1"/>
        </w:rPr>
        <w:t>25</w:t>
      </w:r>
      <w:r w:rsidR="00921375" w:rsidRPr="00B274A1">
        <w:rPr>
          <w:rFonts w:ascii="Palatino Linotype" w:eastAsia="Calibri" w:hAnsi="Palatino Linotype" w:cs="Arial"/>
          <w:color w:val="000000" w:themeColor="text1"/>
        </w:rPr>
        <w:t xml:space="preserve">) de </w:t>
      </w:r>
      <w:r w:rsidR="00D56228" w:rsidRPr="00B274A1">
        <w:rPr>
          <w:rFonts w:ascii="Palatino Linotype" w:eastAsia="Calibri" w:hAnsi="Palatino Linotype" w:cs="Arial"/>
          <w:color w:val="000000" w:themeColor="text1"/>
        </w:rPr>
        <w:t>noviembre</w:t>
      </w:r>
      <w:r w:rsidR="007F372C" w:rsidRPr="00B274A1">
        <w:rPr>
          <w:rFonts w:ascii="Palatino Linotype" w:eastAsia="Calibri" w:hAnsi="Palatino Linotype" w:cs="Arial"/>
          <w:color w:val="000000" w:themeColor="text1"/>
        </w:rPr>
        <w:t xml:space="preserve"> </w:t>
      </w:r>
      <w:r w:rsidR="00740BA4" w:rsidRPr="00B274A1">
        <w:rPr>
          <w:rFonts w:ascii="Palatino Linotype" w:eastAsia="Calibri" w:hAnsi="Palatino Linotype" w:cs="Arial"/>
          <w:color w:val="000000" w:themeColor="text1"/>
        </w:rPr>
        <w:t>de dos mil veinti</w:t>
      </w:r>
      <w:r w:rsidR="001B32B2" w:rsidRPr="00B274A1">
        <w:rPr>
          <w:rFonts w:ascii="Palatino Linotype" w:eastAsia="Calibri" w:hAnsi="Palatino Linotype" w:cs="Arial"/>
          <w:color w:val="000000" w:themeColor="text1"/>
        </w:rPr>
        <w:t>dós</w:t>
      </w:r>
      <w:r w:rsidR="00740BA4" w:rsidRPr="00B274A1">
        <w:rPr>
          <w:rFonts w:ascii="Palatino Linotype" w:eastAsia="Calibri" w:hAnsi="Palatino Linotype" w:cs="Arial"/>
          <w:color w:val="000000" w:themeColor="text1"/>
        </w:rPr>
        <w:t>, de tal forma que el plazo para interponer el recu</w:t>
      </w:r>
      <w:r w:rsidR="00CC7DBA" w:rsidRPr="00B274A1">
        <w:rPr>
          <w:rFonts w:ascii="Palatino Linotype" w:eastAsia="Calibri" w:hAnsi="Palatino Linotype" w:cs="Arial"/>
          <w:color w:val="000000" w:themeColor="text1"/>
        </w:rPr>
        <w:t>rso d</w:t>
      </w:r>
      <w:r w:rsidR="00D56228" w:rsidRPr="00B274A1">
        <w:rPr>
          <w:rFonts w:ascii="Palatino Linotype" w:eastAsia="Calibri" w:hAnsi="Palatino Linotype" w:cs="Arial"/>
          <w:color w:val="000000" w:themeColor="text1"/>
        </w:rPr>
        <w:t xml:space="preserve">e revisión transcurrió del veintiocho </w:t>
      </w:r>
      <w:r w:rsidR="00921375" w:rsidRPr="00B274A1">
        <w:rPr>
          <w:rFonts w:ascii="Palatino Linotype" w:eastAsia="Calibri" w:hAnsi="Palatino Linotype" w:cs="Arial"/>
          <w:color w:val="000000" w:themeColor="text1"/>
        </w:rPr>
        <w:t>(</w:t>
      </w:r>
      <w:r w:rsidR="00D56228" w:rsidRPr="00B274A1">
        <w:rPr>
          <w:rFonts w:ascii="Palatino Linotype" w:eastAsia="Calibri" w:hAnsi="Palatino Linotype" w:cs="Arial"/>
          <w:color w:val="000000" w:themeColor="text1"/>
        </w:rPr>
        <w:t>28</w:t>
      </w:r>
      <w:r w:rsidR="00921375" w:rsidRPr="00B274A1">
        <w:rPr>
          <w:rFonts w:ascii="Palatino Linotype" w:eastAsia="Calibri" w:hAnsi="Palatino Linotype" w:cs="Arial"/>
          <w:color w:val="000000" w:themeColor="text1"/>
        </w:rPr>
        <w:t>)</w:t>
      </w:r>
      <w:r w:rsidR="00D56228" w:rsidRPr="00B274A1">
        <w:rPr>
          <w:rFonts w:ascii="Palatino Linotype" w:eastAsia="Calibri" w:hAnsi="Palatino Linotype" w:cs="Arial"/>
          <w:color w:val="000000" w:themeColor="text1"/>
        </w:rPr>
        <w:t xml:space="preserve"> de noviembre</w:t>
      </w:r>
      <w:r w:rsidR="00921375" w:rsidRPr="00B274A1">
        <w:rPr>
          <w:rFonts w:ascii="Palatino Linotype" w:eastAsia="Calibri" w:hAnsi="Palatino Linotype" w:cs="Arial"/>
          <w:color w:val="000000" w:themeColor="text1"/>
        </w:rPr>
        <w:t xml:space="preserve"> </w:t>
      </w:r>
      <w:r w:rsidR="00D56228" w:rsidRPr="00B274A1">
        <w:rPr>
          <w:rFonts w:ascii="Palatino Linotype" w:eastAsia="Calibri" w:hAnsi="Palatino Linotype" w:cs="Arial"/>
          <w:color w:val="000000" w:themeColor="text1"/>
        </w:rPr>
        <w:t>al dieciséis (1</w:t>
      </w:r>
      <w:r w:rsidR="00CC7DBA" w:rsidRPr="00B274A1">
        <w:rPr>
          <w:rFonts w:ascii="Palatino Linotype" w:eastAsia="Calibri" w:hAnsi="Palatino Linotype" w:cs="Arial"/>
          <w:color w:val="000000" w:themeColor="text1"/>
        </w:rPr>
        <w:t xml:space="preserve">6) </w:t>
      </w:r>
      <w:r w:rsidR="00E06621" w:rsidRPr="00B274A1">
        <w:rPr>
          <w:rFonts w:ascii="Palatino Linotype" w:eastAsia="Calibri" w:hAnsi="Palatino Linotype" w:cs="Arial"/>
          <w:color w:val="000000" w:themeColor="text1"/>
        </w:rPr>
        <w:t>de</w:t>
      </w:r>
      <w:r w:rsidR="00D56228" w:rsidRPr="00B274A1">
        <w:rPr>
          <w:rFonts w:ascii="Palatino Linotype" w:eastAsia="Calibri" w:hAnsi="Palatino Linotype" w:cs="Arial"/>
          <w:color w:val="000000" w:themeColor="text1"/>
        </w:rPr>
        <w:t xml:space="preserve"> diciembre </w:t>
      </w:r>
      <w:r w:rsidR="00921375" w:rsidRPr="00B274A1">
        <w:rPr>
          <w:rFonts w:ascii="Palatino Linotype" w:eastAsia="Calibri" w:hAnsi="Palatino Linotype" w:cs="Arial"/>
          <w:color w:val="000000" w:themeColor="text1"/>
        </w:rPr>
        <w:t xml:space="preserve">de dos mil </w:t>
      </w:r>
      <w:r w:rsidR="00AA37A7" w:rsidRPr="00B274A1">
        <w:rPr>
          <w:rFonts w:ascii="Palatino Linotype" w:eastAsia="Calibri" w:hAnsi="Palatino Linotype" w:cs="Arial"/>
          <w:color w:val="000000" w:themeColor="text1"/>
        </w:rPr>
        <w:t>veintidós</w:t>
      </w:r>
      <w:r w:rsidR="00CE035D" w:rsidRPr="00B274A1">
        <w:rPr>
          <w:rFonts w:ascii="Palatino Linotype" w:eastAsia="Calibri" w:hAnsi="Palatino Linotype" w:cs="Arial"/>
          <w:color w:val="000000" w:themeColor="text1"/>
        </w:rPr>
        <w:t xml:space="preserve">, el recurso de revisión </w:t>
      </w:r>
      <w:r w:rsidR="00E95534" w:rsidRPr="00B274A1">
        <w:rPr>
          <w:rFonts w:ascii="Palatino Linotype" w:hAnsi="Palatino Linotype"/>
          <w:color w:val="000000" w:themeColor="text1"/>
        </w:rPr>
        <w:t xml:space="preserve">fue interpuesto el </w:t>
      </w:r>
      <w:r w:rsidR="00CC7DBA" w:rsidRPr="00B274A1">
        <w:rPr>
          <w:rFonts w:ascii="Palatino Linotype" w:hAnsi="Palatino Linotype"/>
          <w:color w:val="000000" w:themeColor="text1"/>
        </w:rPr>
        <w:t>veinte</w:t>
      </w:r>
      <w:r w:rsidR="00CE035D" w:rsidRPr="00B274A1">
        <w:rPr>
          <w:rFonts w:ascii="Palatino Linotype" w:hAnsi="Palatino Linotype"/>
          <w:color w:val="000000" w:themeColor="text1"/>
        </w:rPr>
        <w:t xml:space="preserve"> </w:t>
      </w:r>
      <w:r w:rsidR="00921375" w:rsidRPr="00B274A1">
        <w:rPr>
          <w:rFonts w:ascii="Palatino Linotype" w:hAnsi="Palatino Linotype"/>
          <w:color w:val="000000" w:themeColor="text1"/>
        </w:rPr>
        <w:t>(</w:t>
      </w:r>
      <w:r w:rsidR="00CC7DBA" w:rsidRPr="00B274A1">
        <w:rPr>
          <w:rFonts w:ascii="Palatino Linotype" w:hAnsi="Palatino Linotype"/>
          <w:color w:val="000000" w:themeColor="text1"/>
        </w:rPr>
        <w:t xml:space="preserve">20) de septiembre </w:t>
      </w:r>
      <w:r w:rsidR="00061A86" w:rsidRPr="00B274A1">
        <w:rPr>
          <w:rFonts w:ascii="Palatino Linotype" w:hAnsi="Palatino Linotype"/>
          <w:color w:val="000000" w:themeColor="text1"/>
        </w:rPr>
        <w:t>de dos mil veintidós</w:t>
      </w:r>
      <w:r w:rsidR="00E95534" w:rsidRPr="00B274A1">
        <w:rPr>
          <w:rFonts w:ascii="Palatino Linotype" w:hAnsi="Palatino Linotype"/>
          <w:color w:val="000000" w:themeColor="text1"/>
        </w:rPr>
        <w:t>, éste</w:t>
      </w:r>
      <w:r w:rsidR="00E95534" w:rsidRPr="00B274A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B274A1">
        <w:rPr>
          <w:rFonts w:ascii="Palatino Linotype" w:hAnsi="Palatino Linotype" w:cs="Arial"/>
          <w:b/>
          <w:color w:val="000000" w:themeColor="text1"/>
        </w:rPr>
        <w:t xml:space="preserve"> </w:t>
      </w:r>
      <w:r w:rsidR="00E95534" w:rsidRPr="00B274A1">
        <w:rPr>
          <w:rFonts w:ascii="Palatino Linotype" w:hAnsi="Palatino Linotype" w:cs="Arial"/>
          <w:color w:val="000000" w:themeColor="text1"/>
        </w:rPr>
        <w:t>vigente.</w:t>
      </w:r>
    </w:p>
    <w:p w14:paraId="4ABCAF2D" w14:textId="77777777" w:rsidR="00EB2301" w:rsidRPr="00B274A1" w:rsidRDefault="00EB2301" w:rsidP="00B274A1">
      <w:pPr>
        <w:numPr>
          <w:ilvl w:val="0"/>
          <w:numId w:val="1"/>
        </w:numPr>
        <w:tabs>
          <w:tab w:val="left" w:pos="567"/>
        </w:tabs>
        <w:spacing w:before="240" w:after="240" w:line="360" w:lineRule="auto"/>
        <w:ind w:right="49"/>
        <w:contextualSpacing/>
        <w:jc w:val="both"/>
        <w:rPr>
          <w:rFonts w:ascii="Palatino Linotype" w:hAnsi="Palatino Linotype" w:cs="Arial"/>
          <w:b/>
          <w:lang w:val="es-ES_tradnl"/>
        </w:rPr>
      </w:pPr>
      <w:r w:rsidRPr="00B274A1">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661DD9" w14:textId="2CDF4EE3" w:rsidR="00540208" w:rsidRPr="00B274A1" w:rsidRDefault="00273D1A" w:rsidP="00B274A1">
      <w:pPr>
        <w:pStyle w:val="Ttulo2"/>
        <w:spacing w:before="0" w:line="360" w:lineRule="auto"/>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B274A1">
        <w:rPr>
          <w:rFonts w:ascii="Palatino Linotype" w:hAnsi="Palatino Linotype"/>
          <w:b/>
          <w:color w:val="000000" w:themeColor="text1"/>
          <w:sz w:val="24"/>
          <w:szCs w:val="24"/>
        </w:rPr>
        <w:t>TERCERO</w:t>
      </w:r>
      <w:r w:rsidR="00C50A2B" w:rsidRPr="00B274A1">
        <w:rPr>
          <w:rFonts w:ascii="Palatino Linotype" w:hAnsi="Palatino Linotype"/>
          <w:b/>
          <w:color w:val="000000" w:themeColor="text1"/>
          <w:sz w:val="24"/>
          <w:szCs w:val="24"/>
        </w:rPr>
        <w:t>. De</w:t>
      </w:r>
      <w:r w:rsidR="00AD76A1" w:rsidRPr="00B274A1">
        <w:rPr>
          <w:rFonts w:ascii="Palatino Linotype" w:hAnsi="Palatino Linotype"/>
          <w:b/>
          <w:color w:val="000000" w:themeColor="text1"/>
          <w:sz w:val="24"/>
          <w:szCs w:val="24"/>
        </w:rPr>
        <w:t xml:space="preserve">l planteamiento de la </w:t>
      </w:r>
      <w:r w:rsidR="00AD76A1" w:rsidRPr="00B274A1">
        <w:rPr>
          <w:rFonts w:ascii="Palatino Linotype" w:hAnsi="Palatino Linotype"/>
          <w:b/>
          <w:i/>
          <w:color w:val="000000" w:themeColor="text1"/>
          <w:sz w:val="24"/>
          <w:szCs w:val="24"/>
        </w:rPr>
        <w:t>Litis</w:t>
      </w:r>
      <w:r w:rsidR="00C50A2B" w:rsidRPr="00B274A1">
        <w:rPr>
          <w:rFonts w:ascii="Palatino Linotype" w:hAnsi="Palatino Linotype"/>
          <w:b/>
          <w:color w:val="000000" w:themeColor="text1"/>
          <w:sz w:val="24"/>
          <w:szCs w:val="24"/>
        </w:rPr>
        <w:t>.</w:t>
      </w:r>
      <w:bookmarkEnd w:id="12"/>
      <w:bookmarkEnd w:id="13"/>
      <w:bookmarkEnd w:id="14"/>
    </w:p>
    <w:p w14:paraId="4231B8D5" w14:textId="77777777" w:rsidR="00540208" w:rsidRPr="00B274A1" w:rsidRDefault="00540208" w:rsidP="00B274A1">
      <w:pPr>
        <w:spacing w:line="360" w:lineRule="auto"/>
        <w:rPr>
          <w:rFonts w:ascii="Palatino Linotype" w:hAnsi="Palatino Linotype"/>
          <w:color w:val="000000" w:themeColor="text1"/>
          <w:lang w:eastAsia="en-US"/>
        </w:rPr>
      </w:pPr>
    </w:p>
    <w:bookmarkEnd w:id="15"/>
    <w:bookmarkEnd w:id="16"/>
    <w:p w14:paraId="579F4C02" w14:textId="1A3183EA" w:rsidR="00434EDE" w:rsidRPr="00B274A1" w:rsidRDefault="00CE035D" w:rsidP="00B274A1">
      <w:pPr>
        <w:pStyle w:val="Prrafodelista"/>
        <w:numPr>
          <w:ilvl w:val="0"/>
          <w:numId w:val="1"/>
        </w:numPr>
        <w:tabs>
          <w:tab w:val="left" w:pos="567"/>
        </w:tabs>
        <w:spacing w:line="360" w:lineRule="auto"/>
        <w:ind w:right="49"/>
        <w:jc w:val="both"/>
        <w:rPr>
          <w:rFonts w:ascii="Palatino Linotype" w:eastAsia="Times New Roman" w:hAnsi="Palatino Linotype" w:cs="Times New Roman"/>
          <w:lang w:eastAsia="es-MX"/>
        </w:rPr>
      </w:pPr>
      <w:r w:rsidRPr="00B274A1">
        <w:rPr>
          <w:rFonts w:ascii="Palatino Linotype" w:hAnsi="Palatino Linotype" w:cs="Arial"/>
          <w:color w:val="000000" w:themeColor="text1"/>
        </w:rPr>
        <w:t>El Recurrente solicitó</w:t>
      </w:r>
      <w:r w:rsidR="00070528" w:rsidRPr="00B274A1">
        <w:rPr>
          <w:rFonts w:ascii="Palatino Linotype" w:hAnsi="Palatino Linotype" w:cs="Arial"/>
          <w:color w:val="000000" w:themeColor="text1"/>
        </w:rPr>
        <w:t>:</w:t>
      </w:r>
    </w:p>
    <w:p w14:paraId="6BC57F7C" w14:textId="77777777" w:rsidR="000C47AF" w:rsidRPr="00B274A1" w:rsidRDefault="00070528" w:rsidP="00B274A1">
      <w:p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Número de</w:t>
      </w:r>
      <w:r w:rsidR="000C47AF" w:rsidRPr="00B274A1">
        <w:rPr>
          <w:rFonts w:ascii="Palatino Linotype" w:eastAsia="Times New Roman" w:hAnsi="Palatino Linotype" w:cs="Times New Roman"/>
          <w:lang w:eastAsia="es-MX"/>
        </w:rPr>
        <w:t>:</w:t>
      </w:r>
    </w:p>
    <w:p w14:paraId="3FEA8E97" w14:textId="2764432C" w:rsidR="000C47AF" w:rsidRPr="00B274A1" w:rsidRDefault="000C47AF" w:rsidP="00B274A1">
      <w:pPr>
        <w:pStyle w:val="Prrafodelista"/>
        <w:numPr>
          <w:ilvl w:val="0"/>
          <w:numId w:val="14"/>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D</w:t>
      </w:r>
      <w:r w:rsidR="00070528" w:rsidRPr="00B274A1">
        <w:rPr>
          <w:rFonts w:ascii="Palatino Linotype" w:eastAsia="Times New Roman" w:hAnsi="Palatino Linotype" w:cs="Times New Roman"/>
          <w:lang w:eastAsia="es-MX"/>
        </w:rPr>
        <w:t>enuncias que se iniciaron.</w:t>
      </w:r>
    </w:p>
    <w:p w14:paraId="25A963D4" w14:textId="178B47C7" w:rsidR="00070528" w:rsidRPr="00B274A1" w:rsidRDefault="000C47AF" w:rsidP="00B274A1">
      <w:pPr>
        <w:pStyle w:val="Prrafodelista"/>
        <w:numPr>
          <w:ilvl w:val="0"/>
          <w:numId w:val="14"/>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D</w:t>
      </w:r>
      <w:r w:rsidR="00070528" w:rsidRPr="00B274A1">
        <w:rPr>
          <w:rFonts w:ascii="Palatino Linotype" w:eastAsia="Times New Roman" w:hAnsi="Palatino Linotype" w:cs="Times New Roman"/>
          <w:lang w:eastAsia="es-MX"/>
        </w:rPr>
        <w:t xml:space="preserve">enuncias que se archivaron </w:t>
      </w:r>
    </w:p>
    <w:p w14:paraId="48ED07AB" w14:textId="77777777" w:rsidR="000C47AF" w:rsidRPr="00B274A1" w:rsidRDefault="000C47AF" w:rsidP="00B274A1">
      <w:pPr>
        <w:pStyle w:val="Prrafodelista"/>
        <w:numPr>
          <w:ilvl w:val="0"/>
          <w:numId w:val="14"/>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P</w:t>
      </w:r>
      <w:r w:rsidR="00070528" w:rsidRPr="00B274A1">
        <w:rPr>
          <w:rFonts w:ascii="Palatino Linotype" w:eastAsia="Times New Roman" w:hAnsi="Palatino Linotype" w:cs="Times New Roman"/>
          <w:lang w:eastAsia="es-MX"/>
        </w:rPr>
        <w:t>roc</w:t>
      </w:r>
      <w:r w:rsidRPr="00B274A1">
        <w:rPr>
          <w:rFonts w:ascii="Palatino Linotype" w:eastAsia="Times New Roman" w:hAnsi="Palatino Linotype" w:cs="Times New Roman"/>
          <w:lang w:eastAsia="es-MX"/>
        </w:rPr>
        <w:t xml:space="preserve">edimientos de responsabilidades que </w:t>
      </w:r>
      <w:r w:rsidR="00070528" w:rsidRPr="00B274A1">
        <w:rPr>
          <w:rFonts w:ascii="Palatino Linotype" w:eastAsia="Times New Roman" w:hAnsi="Palatino Linotype" w:cs="Times New Roman"/>
          <w:lang w:eastAsia="es-MX"/>
        </w:rPr>
        <w:t>se iniciaron</w:t>
      </w:r>
    </w:p>
    <w:p w14:paraId="1A7AC004" w14:textId="484C04E3" w:rsidR="000C47AF" w:rsidRPr="00B274A1" w:rsidRDefault="000C47AF" w:rsidP="00B274A1">
      <w:pPr>
        <w:pStyle w:val="Prrafodelista"/>
        <w:numPr>
          <w:ilvl w:val="0"/>
          <w:numId w:val="14"/>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 xml:space="preserve">Procedimientos </w:t>
      </w:r>
      <w:r w:rsidR="00070528" w:rsidRPr="00B274A1">
        <w:rPr>
          <w:rFonts w:ascii="Palatino Linotype" w:eastAsia="Times New Roman" w:hAnsi="Palatino Linotype" w:cs="Times New Roman"/>
          <w:lang w:eastAsia="es-MX"/>
        </w:rPr>
        <w:t xml:space="preserve">de manifestación de bienes </w:t>
      </w:r>
      <w:r w:rsidRPr="00B274A1">
        <w:rPr>
          <w:rFonts w:ascii="Palatino Linotype" w:eastAsia="Times New Roman" w:hAnsi="Palatino Linotype" w:cs="Times New Roman"/>
          <w:lang w:eastAsia="es-MX"/>
        </w:rPr>
        <w:t>que se iniciaron</w:t>
      </w:r>
    </w:p>
    <w:p w14:paraId="56A69A50" w14:textId="53A4D2A9" w:rsidR="000C47AF" w:rsidRPr="00B274A1" w:rsidRDefault="000C47AF" w:rsidP="00B274A1">
      <w:pPr>
        <w:pStyle w:val="Prrafodelista"/>
        <w:numPr>
          <w:ilvl w:val="0"/>
          <w:numId w:val="14"/>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lastRenderedPageBreak/>
        <w:t>P</w:t>
      </w:r>
      <w:r w:rsidR="00070528" w:rsidRPr="00B274A1">
        <w:rPr>
          <w:rFonts w:ascii="Palatino Linotype" w:eastAsia="Times New Roman" w:hAnsi="Palatino Linotype" w:cs="Times New Roman"/>
          <w:lang w:eastAsia="es-MX"/>
        </w:rPr>
        <w:t>rocedimientos de responsabilidades</w:t>
      </w:r>
      <w:r w:rsidRPr="00B274A1">
        <w:rPr>
          <w:rFonts w:ascii="Palatino Linotype" w:eastAsia="Times New Roman" w:hAnsi="Palatino Linotype" w:cs="Times New Roman"/>
          <w:lang w:eastAsia="es-MX"/>
        </w:rPr>
        <w:t xml:space="preserve"> que </w:t>
      </w:r>
      <w:r w:rsidR="00070528" w:rsidRPr="00B274A1">
        <w:rPr>
          <w:rFonts w:ascii="Palatino Linotype" w:eastAsia="Times New Roman" w:hAnsi="Palatino Linotype" w:cs="Times New Roman"/>
          <w:lang w:eastAsia="es-MX"/>
        </w:rPr>
        <w:t xml:space="preserve">se concluyeron con sanción </w:t>
      </w:r>
    </w:p>
    <w:p w14:paraId="1240234D" w14:textId="2D1A0ECF" w:rsidR="000C47AF" w:rsidRPr="00B274A1" w:rsidRDefault="000C47AF" w:rsidP="00B274A1">
      <w:pPr>
        <w:pStyle w:val="Prrafodelista"/>
        <w:numPr>
          <w:ilvl w:val="0"/>
          <w:numId w:val="14"/>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P</w:t>
      </w:r>
      <w:r w:rsidR="00070528" w:rsidRPr="00B274A1">
        <w:rPr>
          <w:rFonts w:ascii="Palatino Linotype" w:eastAsia="Times New Roman" w:hAnsi="Palatino Linotype" w:cs="Times New Roman"/>
          <w:lang w:eastAsia="es-MX"/>
        </w:rPr>
        <w:t xml:space="preserve">rocedimientos de manifestación de bienes </w:t>
      </w:r>
      <w:r w:rsidR="00645C09" w:rsidRPr="00B274A1">
        <w:rPr>
          <w:rFonts w:ascii="Palatino Linotype" w:eastAsia="Times New Roman" w:hAnsi="Palatino Linotype" w:cs="Times New Roman"/>
          <w:lang w:eastAsia="es-MX"/>
        </w:rPr>
        <w:t xml:space="preserve">que </w:t>
      </w:r>
      <w:r w:rsidR="00070528" w:rsidRPr="00B274A1">
        <w:rPr>
          <w:rFonts w:ascii="Palatino Linotype" w:eastAsia="Times New Roman" w:hAnsi="Palatino Linotype" w:cs="Times New Roman"/>
          <w:lang w:eastAsia="es-MX"/>
        </w:rPr>
        <w:t xml:space="preserve">se concluyeron con sanción </w:t>
      </w:r>
    </w:p>
    <w:p w14:paraId="4711797D" w14:textId="77777777" w:rsidR="000C47AF" w:rsidRPr="00B274A1" w:rsidRDefault="00070528" w:rsidP="00B274A1">
      <w:p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 xml:space="preserve">De todas las sanciones que se han emitido desde el dos mil diecisiete </w:t>
      </w:r>
    </w:p>
    <w:p w14:paraId="02689385" w14:textId="126AEEC2" w:rsidR="000C47AF" w:rsidRPr="00B274A1" w:rsidRDefault="000C47AF" w:rsidP="00B274A1">
      <w:pPr>
        <w:pStyle w:val="Prrafodelista"/>
        <w:numPr>
          <w:ilvl w:val="0"/>
          <w:numId w:val="15"/>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C</w:t>
      </w:r>
      <w:r w:rsidR="00645C09" w:rsidRPr="00B274A1">
        <w:rPr>
          <w:rFonts w:ascii="Palatino Linotype" w:eastAsia="Times New Roman" w:hAnsi="Palatino Linotype" w:cs="Times New Roman"/>
          <w:lang w:eastAsia="es-MX"/>
        </w:rPr>
        <w:t>ua</w:t>
      </w:r>
      <w:r w:rsidRPr="00B274A1">
        <w:rPr>
          <w:rFonts w:ascii="Palatino Linotype" w:eastAsia="Times New Roman" w:hAnsi="Palatino Linotype" w:cs="Times New Roman"/>
          <w:lang w:eastAsia="es-MX"/>
        </w:rPr>
        <w:t>ntas</w:t>
      </w:r>
      <w:r w:rsidR="00070528" w:rsidRPr="00B274A1">
        <w:rPr>
          <w:rFonts w:ascii="Palatino Linotype" w:eastAsia="Times New Roman" w:hAnsi="Palatino Linotype" w:cs="Times New Roman"/>
          <w:lang w:eastAsia="es-MX"/>
        </w:rPr>
        <w:t xml:space="preserve"> han quedado firmes (han causado estado) </w:t>
      </w:r>
    </w:p>
    <w:p w14:paraId="01EE84FC" w14:textId="77777777" w:rsidR="002027EE" w:rsidRPr="00B274A1" w:rsidRDefault="00070528" w:rsidP="00B274A1">
      <w:pPr>
        <w:pStyle w:val="Prrafodelista"/>
        <w:numPr>
          <w:ilvl w:val="0"/>
          <w:numId w:val="15"/>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 xml:space="preserve">Cuantas sanciones han sido registradas en el sistema de la Secretaría de la Contraloría del Estado de México. </w:t>
      </w:r>
    </w:p>
    <w:p w14:paraId="103FA872" w14:textId="77777777" w:rsidR="002027EE" w:rsidRPr="00B274A1" w:rsidRDefault="00070528" w:rsidP="00B274A1">
      <w:pPr>
        <w:pStyle w:val="Prrafodelista"/>
        <w:numPr>
          <w:ilvl w:val="0"/>
          <w:numId w:val="15"/>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 xml:space="preserve">Cuantas sanciones han sido informadas al secretariado de la Comisión estatal anticorrupción. </w:t>
      </w:r>
    </w:p>
    <w:p w14:paraId="36931015" w14:textId="5B23A40C" w:rsidR="002027EE" w:rsidRPr="00B274A1" w:rsidRDefault="00070528" w:rsidP="00B274A1">
      <w:p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 xml:space="preserve">Y de los expedientes de procedimiento administrativo que se han iniciado y que </w:t>
      </w:r>
      <w:r w:rsidR="002027EE" w:rsidRPr="00B274A1">
        <w:rPr>
          <w:rFonts w:ascii="Palatino Linotype" w:eastAsia="Times New Roman" w:hAnsi="Palatino Linotype" w:cs="Times New Roman"/>
          <w:lang w:eastAsia="es-MX"/>
        </w:rPr>
        <w:t>aún siguen en proceso:</w:t>
      </w:r>
    </w:p>
    <w:p w14:paraId="789E68F8" w14:textId="5AB24A03" w:rsidR="00070528" w:rsidRPr="00B274A1" w:rsidRDefault="008D3497" w:rsidP="00B274A1">
      <w:pPr>
        <w:pStyle w:val="Prrafodelista"/>
        <w:numPr>
          <w:ilvl w:val="0"/>
          <w:numId w:val="16"/>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E</w:t>
      </w:r>
      <w:r w:rsidR="00070528" w:rsidRPr="00B274A1">
        <w:rPr>
          <w:rFonts w:ascii="Palatino Linotype" w:eastAsia="Times New Roman" w:hAnsi="Palatino Linotype" w:cs="Times New Roman"/>
          <w:lang w:eastAsia="es-MX"/>
        </w:rPr>
        <w:t>stado procesal y la fecha de la última actuación.</w:t>
      </w:r>
    </w:p>
    <w:p w14:paraId="42C32636" w14:textId="539DAFCC" w:rsidR="00DD5654" w:rsidRPr="00B274A1" w:rsidRDefault="00DD5654" w:rsidP="00B274A1">
      <w:pPr>
        <w:spacing w:line="360" w:lineRule="auto"/>
        <w:ind w:right="616"/>
        <w:jc w:val="both"/>
        <w:rPr>
          <w:rFonts w:ascii="Palatino Linotype" w:hAnsi="Palatino Linotype" w:cs="Arial"/>
          <w:color w:val="000000" w:themeColor="text1"/>
        </w:rPr>
      </w:pPr>
    </w:p>
    <w:p w14:paraId="4CDA43D6" w14:textId="01504CB0" w:rsidR="00E777E8" w:rsidRPr="00B274A1" w:rsidRDefault="00B66585" w:rsidP="00B274A1">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B274A1">
        <w:rPr>
          <w:rFonts w:ascii="Palatino Linotype" w:hAnsi="Palatino Linotype" w:cs="Arial"/>
          <w:color w:val="000000" w:themeColor="text1"/>
        </w:rPr>
        <w:t>El Sujeto Obligado</w:t>
      </w:r>
      <w:r w:rsidR="005946F4" w:rsidRPr="00B274A1">
        <w:rPr>
          <w:rFonts w:ascii="Palatino Linotype" w:hAnsi="Palatino Linotype" w:cs="Arial"/>
          <w:color w:val="000000" w:themeColor="text1"/>
        </w:rPr>
        <w:t xml:space="preserve"> </w:t>
      </w:r>
      <w:r w:rsidR="00E06621" w:rsidRPr="00B274A1">
        <w:rPr>
          <w:rFonts w:ascii="Palatino Linotype" w:hAnsi="Palatino Linotype" w:cs="Arial"/>
          <w:color w:val="000000" w:themeColor="text1"/>
        </w:rPr>
        <w:t>refirió</w:t>
      </w:r>
      <w:r w:rsidR="00356086" w:rsidRPr="00B274A1">
        <w:rPr>
          <w:rFonts w:ascii="Palatino Linotype" w:hAnsi="Palatino Linotype" w:cs="Arial"/>
          <w:color w:val="000000" w:themeColor="text1"/>
        </w:rPr>
        <w:t xml:space="preserve"> que </w:t>
      </w:r>
      <w:r w:rsidR="008E6480" w:rsidRPr="00B274A1">
        <w:rPr>
          <w:rFonts w:ascii="Palatino Linotype" w:hAnsi="Palatino Linotype" w:cs="Arial"/>
          <w:color w:val="000000" w:themeColor="text1"/>
        </w:rPr>
        <w:t>la información solicitada</w:t>
      </w:r>
      <w:r w:rsidR="00645C09" w:rsidRPr="00B274A1">
        <w:rPr>
          <w:rFonts w:ascii="Palatino Linotype" w:hAnsi="Palatino Linotype" w:cs="Arial"/>
          <w:color w:val="000000" w:themeColor="text1"/>
        </w:rPr>
        <w:t xml:space="preserve"> no es de su competencia, derivado de que la información referente a su requerimiento es inherente a una colonia que no se ubica en el municipio. </w:t>
      </w:r>
      <w:r w:rsidR="00BB73A2" w:rsidRPr="00B274A1">
        <w:rPr>
          <w:rFonts w:ascii="Palatino Linotype" w:hAnsi="Palatino Linotype" w:cs="Arial"/>
          <w:color w:val="000000" w:themeColor="text1"/>
        </w:rPr>
        <w:t xml:space="preserve"> </w:t>
      </w:r>
    </w:p>
    <w:p w14:paraId="28B8FEFD" w14:textId="77777777" w:rsidR="006F0FB5" w:rsidRPr="00B274A1" w:rsidRDefault="006F0FB5" w:rsidP="00B274A1">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65994924" w:rsidR="009F1566" w:rsidRPr="00B274A1" w:rsidRDefault="00BC4307" w:rsidP="00B274A1">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B274A1">
        <w:rPr>
          <w:rFonts w:ascii="Palatino Linotype" w:hAnsi="Palatino Linotype" w:cs="Arial"/>
          <w:color w:val="000000" w:themeColor="text1"/>
        </w:rPr>
        <w:t xml:space="preserve">Por lo anterior, la </w:t>
      </w:r>
      <w:r w:rsidRPr="00B274A1">
        <w:rPr>
          <w:rFonts w:ascii="Palatino Linotype" w:hAnsi="Palatino Linotype" w:cs="Arial"/>
          <w:i/>
          <w:color w:val="000000" w:themeColor="text1"/>
        </w:rPr>
        <w:t>Litis</w:t>
      </w:r>
      <w:r w:rsidRPr="00B274A1">
        <w:rPr>
          <w:rFonts w:ascii="Palatino Linotype" w:hAnsi="Palatino Linotype" w:cs="Arial"/>
          <w:color w:val="000000" w:themeColor="text1"/>
        </w:rPr>
        <w:t xml:space="preserve"> a resolver en el presente recurso se circunscribe en determinar si</w:t>
      </w:r>
      <w:r w:rsidR="002C6561" w:rsidRPr="00B274A1">
        <w:rPr>
          <w:rFonts w:ascii="Palatino Linotype" w:hAnsi="Palatino Linotype" w:cs="Arial"/>
          <w:color w:val="000000" w:themeColor="text1"/>
        </w:rPr>
        <w:t xml:space="preserve"> </w:t>
      </w:r>
      <w:r w:rsidR="004B0EB6" w:rsidRPr="00B274A1">
        <w:rPr>
          <w:rFonts w:ascii="Palatino Linotype" w:hAnsi="Palatino Linotype" w:cs="Arial"/>
          <w:color w:val="000000" w:themeColor="text1"/>
        </w:rPr>
        <w:t>la respuesta del</w:t>
      </w:r>
      <w:r w:rsidR="002C6561" w:rsidRPr="00B274A1">
        <w:rPr>
          <w:rFonts w:ascii="Palatino Linotype" w:hAnsi="Palatino Linotype" w:cs="Arial"/>
          <w:color w:val="000000" w:themeColor="text1"/>
        </w:rPr>
        <w:t xml:space="preserve"> </w:t>
      </w:r>
      <w:r w:rsidR="002C6561" w:rsidRPr="00B274A1">
        <w:rPr>
          <w:rFonts w:ascii="Palatino Linotype" w:hAnsi="Palatino Linotype" w:cs="Arial"/>
          <w:b/>
          <w:bCs/>
          <w:color w:val="000000" w:themeColor="text1"/>
        </w:rPr>
        <w:t>SUJETO OBLIGADO</w:t>
      </w:r>
      <w:r w:rsidR="002C6561" w:rsidRPr="00B274A1">
        <w:rPr>
          <w:rFonts w:ascii="Palatino Linotype" w:hAnsi="Palatino Linotype" w:cs="Arial"/>
          <w:color w:val="000000" w:themeColor="text1"/>
        </w:rPr>
        <w:t xml:space="preserve"> </w:t>
      </w:r>
      <w:r w:rsidR="004B0EB6" w:rsidRPr="00B274A1">
        <w:rPr>
          <w:rFonts w:ascii="Palatino Linotype" w:hAnsi="Palatino Linotype" w:cs="Arial"/>
          <w:color w:val="000000" w:themeColor="text1"/>
        </w:rPr>
        <w:t xml:space="preserve">colma el derecho de acceso a la información ejercido por el </w:t>
      </w:r>
      <w:r w:rsidR="004B0EB6" w:rsidRPr="00B274A1">
        <w:rPr>
          <w:rFonts w:ascii="Palatino Linotype" w:hAnsi="Palatino Linotype" w:cs="Arial"/>
          <w:b/>
          <w:bCs/>
          <w:color w:val="000000" w:themeColor="text1"/>
        </w:rPr>
        <w:t>RECURRENTE</w:t>
      </w:r>
      <w:r w:rsidR="002C6561" w:rsidRPr="00B274A1">
        <w:rPr>
          <w:rFonts w:ascii="Palatino Linotype" w:hAnsi="Palatino Linotype" w:cs="Arial"/>
          <w:color w:val="000000" w:themeColor="text1"/>
        </w:rPr>
        <w:t>; o si, por el contrario, se</w:t>
      </w:r>
      <w:r w:rsidR="00E32652" w:rsidRPr="00B274A1">
        <w:rPr>
          <w:rFonts w:ascii="Palatino Linotype" w:hAnsi="Palatino Linotype" w:cs="Arial"/>
          <w:color w:val="000000" w:themeColor="text1"/>
        </w:rPr>
        <w:t xml:space="preserve"> </w:t>
      </w:r>
      <w:r w:rsidR="0028248C" w:rsidRPr="00B274A1">
        <w:rPr>
          <w:rFonts w:ascii="Palatino Linotype" w:hAnsi="Palatino Linotype"/>
          <w:color w:val="000000" w:themeColor="text1"/>
        </w:rPr>
        <w:t>actualiza la causal de procedencia</w:t>
      </w:r>
      <w:r w:rsidR="00E66A80" w:rsidRPr="00B274A1">
        <w:rPr>
          <w:rFonts w:ascii="Palatino Linotype" w:hAnsi="Palatino Linotype" w:cs="Arial"/>
          <w:color w:val="000000" w:themeColor="text1"/>
        </w:rPr>
        <w:t xml:space="preserve"> del recurso de revisión establecida</w:t>
      </w:r>
      <w:r w:rsidR="00A42161" w:rsidRPr="00B274A1">
        <w:rPr>
          <w:rFonts w:ascii="Palatino Linotype" w:hAnsi="Palatino Linotype" w:cs="Arial"/>
          <w:color w:val="000000" w:themeColor="text1"/>
        </w:rPr>
        <w:t xml:space="preserve"> en la fracci</w:t>
      </w:r>
      <w:r w:rsidR="00765786" w:rsidRPr="00B274A1">
        <w:rPr>
          <w:rFonts w:ascii="Palatino Linotype" w:hAnsi="Palatino Linotype" w:cs="Arial"/>
          <w:color w:val="000000" w:themeColor="text1"/>
        </w:rPr>
        <w:t>ón</w:t>
      </w:r>
      <w:r w:rsidR="00A42161" w:rsidRPr="00B274A1">
        <w:rPr>
          <w:rFonts w:ascii="Palatino Linotype" w:hAnsi="Palatino Linotype" w:cs="Arial"/>
          <w:color w:val="000000" w:themeColor="text1"/>
        </w:rPr>
        <w:t xml:space="preserve"> </w:t>
      </w:r>
      <w:r w:rsidR="00765786" w:rsidRPr="00B274A1">
        <w:rPr>
          <w:rFonts w:ascii="Palatino Linotype" w:hAnsi="Palatino Linotype" w:cs="Arial"/>
          <w:color w:val="000000" w:themeColor="text1"/>
        </w:rPr>
        <w:t>V</w:t>
      </w:r>
      <w:r w:rsidR="00E66A80" w:rsidRPr="00B274A1">
        <w:rPr>
          <w:rFonts w:ascii="Palatino Linotype" w:hAnsi="Palatino Linotype" w:cs="Arial"/>
          <w:color w:val="000000" w:themeColor="text1"/>
        </w:rPr>
        <w:t xml:space="preserve"> </w:t>
      </w:r>
      <w:r w:rsidR="00A42161" w:rsidRPr="00B274A1">
        <w:rPr>
          <w:rFonts w:ascii="Palatino Linotype" w:hAnsi="Palatino Linotype" w:cs="Arial"/>
          <w:color w:val="000000" w:themeColor="text1"/>
        </w:rPr>
        <w:t>de</w:t>
      </w:r>
      <w:r w:rsidR="00E66A80" w:rsidRPr="00B274A1">
        <w:rPr>
          <w:rFonts w:ascii="Palatino Linotype" w:hAnsi="Palatino Linotype" w:cs="Arial"/>
          <w:color w:val="000000" w:themeColor="text1"/>
        </w:rPr>
        <w:t>l artículo 179</w:t>
      </w:r>
      <w:r w:rsidR="008E4483" w:rsidRPr="00B274A1">
        <w:rPr>
          <w:rFonts w:ascii="Palatino Linotype" w:hAnsi="Palatino Linotype" w:cs="Arial"/>
          <w:color w:val="000000" w:themeColor="text1"/>
        </w:rPr>
        <w:t xml:space="preserve"> </w:t>
      </w:r>
      <w:r w:rsidR="00E66A80" w:rsidRPr="00B274A1">
        <w:rPr>
          <w:rFonts w:ascii="Palatino Linotype" w:hAnsi="Palatino Linotype" w:cs="Arial"/>
          <w:color w:val="000000" w:themeColor="text1"/>
        </w:rPr>
        <w:t xml:space="preserve">de la Ley de Transparencia y Acceso a la Información Pública del Estado de México y Municipios, </w:t>
      </w:r>
      <w:r w:rsidR="004364EE" w:rsidRPr="00B274A1">
        <w:rPr>
          <w:rFonts w:ascii="Palatino Linotype" w:hAnsi="Palatino Linotype" w:cs="Arial"/>
          <w:color w:val="000000" w:themeColor="text1"/>
        </w:rPr>
        <w:t>misma</w:t>
      </w:r>
      <w:r w:rsidR="00C51671" w:rsidRPr="00B274A1">
        <w:rPr>
          <w:rFonts w:ascii="Palatino Linotype" w:hAnsi="Palatino Linotype" w:cs="Arial"/>
          <w:color w:val="000000" w:themeColor="text1"/>
        </w:rPr>
        <w:t xml:space="preserve"> </w:t>
      </w:r>
      <w:r w:rsidR="00E66A80" w:rsidRPr="00B274A1">
        <w:rPr>
          <w:rFonts w:ascii="Palatino Linotype" w:hAnsi="Palatino Linotype" w:cs="Arial"/>
          <w:color w:val="000000" w:themeColor="text1"/>
        </w:rPr>
        <w:t>que se transcribe a continuación:</w:t>
      </w:r>
    </w:p>
    <w:p w14:paraId="0F0C773B" w14:textId="77777777" w:rsidR="005946F4" w:rsidRPr="00B274A1" w:rsidRDefault="005946F4" w:rsidP="00B274A1">
      <w:pPr>
        <w:pStyle w:val="Prrafodelista"/>
        <w:spacing w:line="360" w:lineRule="auto"/>
        <w:rPr>
          <w:rFonts w:ascii="Palatino Linotype" w:hAnsi="Palatino Linotype" w:cs="Arial"/>
          <w:color w:val="000000" w:themeColor="text1"/>
        </w:rPr>
      </w:pPr>
    </w:p>
    <w:p w14:paraId="31379DA7" w14:textId="77777777" w:rsidR="005946F4" w:rsidRPr="00B274A1" w:rsidRDefault="005946F4" w:rsidP="00B274A1">
      <w:pPr>
        <w:tabs>
          <w:tab w:val="left" w:pos="426"/>
        </w:tabs>
        <w:spacing w:line="360" w:lineRule="auto"/>
        <w:ind w:left="567" w:right="616"/>
        <w:jc w:val="both"/>
        <w:rPr>
          <w:rFonts w:ascii="Palatino Linotype" w:hAnsi="Palatino Linotype"/>
          <w:i/>
          <w:iCs/>
        </w:rPr>
      </w:pPr>
      <w:r w:rsidRPr="00B274A1">
        <w:rPr>
          <w:rFonts w:ascii="Palatino Linotype" w:hAnsi="Palatino Linotype"/>
          <w:i/>
          <w:iCs/>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51980C9D" w14:textId="77777777" w:rsidR="00356086" w:rsidRPr="00B274A1" w:rsidRDefault="00356086" w:rsidP="00B274A1">
      <w:pPr>
        <w:tabs>
          <w:tab w:val="left" w:pos="426"/>
        </w:tabs>
        <w:spacing w:line="360" w:lineRule="auto"/>
        <w:ind w:left="567" w:right="616"/>
        <w:jc w:val="both"/>
        <w:rPr>
          <w:rFonts w:ascii="Palatino Linotype" w:hAnsi="Palatino Linotype"/>
          <w:i/>
          <w:iCs/>
        </w:rPr>
      </w:pPr>
    </w:p>
    <w:p w14:paraId="59166F0A" w14:textId="24EBE08F" w:rsidR="00B72CE3" w:rsidRPr="00B274A1" w:rsidRDefault="00645C09" w:rsidP="00B274A1">
      <w:pPr>
        <w:tabs>
          <w:tab w:val="left" w:pos="426"/>
        </w:tabs>
        <w:spacing w:line="360" w:lineRule="auto"/>
        <w:ind w:left="567" w:right="616"/>
        <w:jc w:val="both"/>
        <w:rPr>
          <w:rFonts w:ascii="Palatino Linotype" w:hAnsi="Palatino Linotype"/>
          <w:i/>
        </w:rPr>
      </w:pPr>
      <w:r w:rsidRPr="00B274A1">
        <w:rPr>
          <w:rFonts w:ascii="Palatino Linotype" w:hAnsi="Palatino Linotype"/>
          <w:i/>
        </w:rPr>
        <w:t>VII. La falta de respuesta a una solicitud de acceso a la información;</w:t>
      </w:r>
    </w:p>
    <w:p w14:paraId="4578232B" w14:textId="22828B7B" w:rsidR="002B335C" w:rsidRPr="00B274A1" w:rsidRDefault="002B335C" w:rsidP="00B274A1">
      <w:pPr>
        <w:tabs>
          <w:tab w:val="left" w:pos="426"/>
        </w:tabs>
        <w:spacing w:line="360" w:lineRule="auto"/>
        <w:ind w:left="567" w:right="616"/>
        <w:jc w:val="both"/>
        <w:rPr>
          <w:rFonts w:ascii="Palatino Linotype" w:hAnsi="Palatino Linotype"/>
          <w:i/>
        </w:rPr>
      </w:pPr>
      <w:r w:rsidRPr="00B274A1">
        <w:rPr>
          <w:rFonts w:ascii="Palatino Linotype" w:hAnsi="Palatino Linotype"/>
          <w:i/>
        </w:rPr>
        <w:t>IV. La declaración de incompetencia por el sujeto obligado;</w:t>
      </w:r>
    </w:p>
    <w:p w14:paraId="26AD5E23" w14:textId="54D34AAA" w:rsidR="008E4483" w:rsidRPr="00B274A1" w:rsidRDefault="00356086" w:rsidP="00B274A1">
      <w:pPr>
        <w:tabs>
          <w:tab w:val="left" w:pos="426"/>
        </w:tabs>
        <w:spacing w:line="360" w:lineRule="auto"/>
        <w:ind w:left="567" w:right="616"/>
        <w:jc w:val="both"/>
        <w:rPr>
          <w:rFonts w:ascii="Palatino Linotype" w:hAnsi="Palatino Linotype"/>
          <w:i/>
        </w:rPr>
      </w:pPr>
      <w:r w:rsidRPr="00B274A1">
        <w:rPr>
          <w:rFonts w:ascii="Palatino Linotype" w:hAnsi="Palatino Linotype"/>
          <w:i/>
        </w:rPr>
        <w:t>…</w:t>
      </w:r>
    </w:p>
    <w:p w14:paraId="13976673" w14:textId="77777777" w:rsidR="008D3497" w:rsidRPr="00B274A1" w:rsidRDefault="008D3497" w:rsidP="00B274A1">
      <w:pPr>
        <w:tabs>
          <w:tab w:val="left" w:pos="426"/>
        </w:tabs>
        <w:spacing w:line="360" w:lineRule="auto"/>
        <w:ind w:left="567" w:right="616"/>
        <w:jc w:val="both"/>
        <w:rPr>
          <w:rFonts w:ascii="Palatino Linotype" w:hAnsi="Palatino Linotype"/>
          <w:i/>
        </w:rPr>
      </w:pPr>
    </w:p>
    <w:p w14:paraId="5C112316" w14:textId="77777777" w:rsidR="00D84C5D" w:rsidRPr="00B274A1" w:rsidRDefault="00273D1A" w:rsidP="00B274A1">
      <w:pPr>
        <w:pStyle w:val="Ttulo2"/>
        <w:tabs>
          <w:tab w:val="left" w:pos="426"/>
        </w:tabs>
        <w:spacing w:line="360" w:lineRule="auto"/>
        <w:rPr>
          <w:rFonts w:ascii="Palatino Linotype" w:hAnsi="Palatino Linotype" w:cs="Arial"/>
          <w:b/>
          <w:color w:val="000000" w:themeColor="text1"/>
          <w:sz w:val="24"/>
          <w:szCs w:val="24"/>
        </w:rPr>
      </w:pPr>
      <w:bookmarkStart w:id="22" w:name="_Toc87456489"/>
      <w:r w:rsidRPr="00B274A1">
        <w:rPr>
          <w:rFonts w:ascii="Palatino Linotype" w:hAnsi="Palatino Linotype" w:cs="Arial"/>
          <w:b/>
          <w:color w:val="000000" w:themeColor="text1"/>
          <w:sz w:val="24"/>
          <w:szCs w:val="24"/>
        </w:rPr>
        <w:t>CUARTO</w:t>
      </w:r>
      <w:r w:rsidR="00EF014A" w:rsidRPr="00B274A1">
        <w:rPr>
          <w:rFonts w:ascii="Palatino Linotype" w:hAnsi="Palatino Linotype" w:cs="Arial"/>
          <w:b/>
          <w:color w:val="000000" w:themeColor="text1"/>
          <w:sz w:val="24"/>
          <w:szCs w:val="24"/>
        </w:rPr>
        <w:t>. Estudio y Resolución del asunto.</w:t>
      </w:r>
      <w:bookmarkStart w:id="23" w:name="_Toc108698552"/>
      <w:bookmarkStart w:id="24" w:name="_Toc466371865"/>
      <w:bookmarkStart w:id="25" w:name="_Toc466377653"/>
      <w:bookmarkEnd w:id="17"/>
      <w:bookmarkEnd w:id="18"/>
      <w:bookmarkEnd w:id="19"/>
      <w:bookmarkEnd w:id="20"/>
      <w:bookmarkEnd w:id="21"/>
      <w:bookmarkEnd w:id="22"/>
    </w:p>
    <w:p w14:paraId="68B54BC6" w14:textId="62A88AFD" w:rsidR="002B335C" w:rsidRPr="00B274A1" w:rsidRDefault="002B335C" w:rsidP="00B274A1">
      <w:pPr>
        <w:pStyle w:val="Ttulo2"/>
        <w:tabs>
          <w:tab w:val="left" w:pos="426"/>
        </w:tabs>
        <w:spacing w:line="360" w:lineRule="auto"/>
        <w:rPr>
          <w:rFonts w:ascii="Palatino Linotype" w:hAnsi="Palatino Linotype" w:cs="Arial"/>
          <w:b/>
          <w:color w:val="000000" w:themeColor="text1"/>
          <w:sz w:val="24"/>
          <w:szCs w:val="24"/>
        </w:rPr>
      </w:pPr>
      <w:r w:rsidRPr="00B274A1">
        <w:rPr>
          <w:rFonts w:ascii="Palatino Linotype" w:eastAsiaTheme="minorEastAsia" w:hAnsi="Palatino Linotype" w:cstheme="minorBidi"/>
          <w:b/>
          <w:bCs/>
          <w:color w:val="000000" w:themeColor="text1"/>
          <w:sz w:val="24"/>
          <w:szCs w:val="24"/>
        </w:rPr>
        <w:t>Del deber de las autoridades de promover, respetar, proteger y garantizar el derecho de acceso a la información pública.</w:t>
      </w:r>
      <w:bookmarkEnd w:id="23"/>
    </w:p>
    <w:p w14:paraId="0E28CA64" w14:textId="259BED99" w:rsidR="002B335C" w:rsidRPr="00B274A1" w:rsidRDefault="002B335C" w:rsidP="00B274A1">
      <w:pPr>
        <w:pStyle w:val="Prrafodelista"/>
        <w:numPr>
          <w:ilvl w:val="0"/>
          <w:numId w:val="1"/>
        </w:numPr>
        <w:tabs>
          <w:tab w:val="left" w:pos="567"/>
        </w:tabs>
        <w:spacing w:before="240" w:after="360" w:line="360" w:lineRule="auto"/>
        <w:jc w:val="both"/>
        <w:rPr>
          <w:rFonts w:ascii="Palatino Linotype" w:eastAsia="MS Mincho" w:hAnsi="Palatino Linotype" w:cs="Arial"/>
          <w:i/>
        </w:rPr>
      </w:pPr>
      <w:r w:rsidRPr="00B274A1">
        <w:rPr>
          <w:rFonts w:ascii="Palatino Linotype" w:eastAsia="MS Mincho" w:hAnsi="Palatino Linotype" w:cs="Arial"/>
        </w:rPr>
        <w:t xml:space="preserve">En ese sentido, es oportuno referir que, derivado de las constancias que integran el expediente electrónico radicado en el </w:t>
      </w:r>
      <w:r w:rsidRPr="00B274A1">
        <w:rPr>
          <w:rFonts w:ascii="Palatino Linotype" w:eastAsia="MS Mincho" w:hAnsi="Palatino Linotype" w:cs="Arial"/>
          <w:b/>
        </w:rPr>
        <w:t>SAIMEX</w:t>
      </w:r>
      <w:r w:rsidRPr="00B274A1">
        <w:rPr>
          <w:rFonts w:ascii="Palatino Linotype" w:eastAsia="MS Mincho" w:hAnsi="Palatino Linotype" w:cs="Arial"/>
        </w:rPr>
        <w:t>, se observa que el</w:t>
      </w:r>
      <w:r w:rsidRPr="00B274A1">
        <w:rPr>
          <w:rFonts w:ascii="Palatino Linotype" w:eastAsia="MS Mincho" w:hAnsi="Palatino Linotype" w:cs="Arial"/>
          <w:b/>
        </w:rPr>
        <w:t xml:space="preserve"> PARTICULAR </w:t>
      </w:r>
      <w:r w:rsidRPr="00B274A1">
        <w:rPr>
          <w:rFonts w:ascii="Palatino Linotype" w:eastAsia="MS Mincho" w:hAnsi="Palatino Linotype" w:cs="Arial"/>
        </w:rPr>
        <w:t>requirió, acceso</w:t>
      </w:r>
      <w:r w:rsidR="00D84C5D" w:rsidRPr="00B274A1">
        <w:rPr>
          <w:rFonts w:ascii="Palatino Linotype" w:eastAsia="MS Mincho" w:hAnsi="Palatino Linotype" w:cs="Arial"/>
        </w:rPr>
        <w:t xml:space="preserve"> a: </w:t>
      </w:r>
      <w:r w:rsidRPr="00B274A1">
        <w:rPr>
          <w:rFonts w:ascii="Palatino Linotype" w:eastAsia="MS Mincho" w:hAnsi="Palatino Linotype" w:cs="Arial"/>
        </w:rPr>
        <w:t xml:space="preserve"> </w:t>
      </w:r>
    </w:p>
    <w:p w14:paraId="5886FC2B" w14:textId="77777777" w:rsidR="00D84C5D" w:rsidRPr="00B274A1" w:rsidRDefault="00D84C5D" w:rsidP="00B274A1">
      <w:p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Número de:</w:t>
      </w:r>
    </w:p>
    <w:p w14:paraId="4D84DE5A" w14:textId="77777777" w:rsidR="00D84C5D" w:rsidRPr="00B274A1" w:rsidRDefault="00D84C5D" w:rsidP="00B274A1">
      <w:pPr>
        <w:pStyle w:val="Prrafodelista"/>
        <w:numPr>
          <w:ilvl w:val="0"/>
          <w:numId w:val="14"/>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Denuncias que se iniciaron.</w:t>
      </w:r>
    </w:p>
    <w:p w14:paraId="7D530FA3" w14:textId="77777777" w:rsidR="00D84C5D" w:rsidRPr="00B274A1" w:rsidRDefault="00D84C5D" w:rsidP="00B274A1">
      <w:pPr>
        <w:pStyle w:val="Prrafodelista"/>
        <w:numPr>
          <w:ilvl w:val="0"/>
          <w:numId w:val="14"/>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 xml:space="preserve">Denuncias que se archivaron </w:t>
      </w:r>
    </w:p>
    <w:p w14:paraId="768BE476" w14:textId="77777777" w:rsidR="00D84C5D" w:rsidRPr="00B274A1" w:rsidRDefault="00D84C5D" w:rsidP="00B274A1">
      <w:pPr>
        <w:pStyle w:val="Prrafodelista"/>
        <w:numPr>
          <w:ilvl w:val="0"/>
          <w:numId w:val="14"/>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Procedimientos de responsabilidades que se iniciaron</w:t>
      </w:r>
    </w:p>
    <w:p w14:paraId="6FC873A2" w14:textId="77777777" w:rsidR="00D84C5D" w:rsidRPr="00B274A1" w:rsidRDefault="00D84C5D" w:rsidP="00B274A1">
      <w:pPr>
        <w:pStyle w:val="Prrafodelista"/>
        <w:numPr>
          <w:ilvl w:val="0"/>
          <w:numId w:val="14"/>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Procedimientos de manifestación de bienes que se iniciaron</w:t>
      </w:r>
    </w:p>
    <w:p w14:paraId="7808F5ED" w14:textId="77777777" w:rsidR="00D84C5D" w:rsidRPr="00B274A1" w:rsidRDefault="00D84C5D" w:rsidP="00B274A1">
      <w:pPr>
        <w:pStyle w:val="Prrafodelista"/>
        <w:numPr>
          <w:ilvl w:val="0"/>
          <w:numId w:val="14"/>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 xml:space="preserve">Procedimientos de responsabilidades que se concluyeron con sanción </w:t>
      </w:r>
    </w:p>
    <w:p w14:paraId="0ACF6A7B" w14:textId="77777777" w:rsidR="00D84C5D" w:rsidRPr="00B274A1" w:rsidRDefault="00D84C5D" w:rsidP="00B274A1">
      <w:pPr>
        <w:pStyle w:val="Prrafodelista"/>
        <w:numPr>
          <w:ilvl w:val="0"/>
          <w:numId w:val="14"/>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 xml:space="preserve">Procedimientos de manifestación de bienes que se concluyeron con sanción </w:t>
      </w:r>
    </w:p>
    <w:p w14:paraId="52349B04" w14:textId="77777777" w:rsidR="00D84C5D" w:rsidRPr="00B274A1" w:rsidRDefault="00D84C5D" w:rsidP="00B274A1">
      <w:p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 xml:space="preserve">De todas las sanciones que se han emitido desde el dos mil diecisiete </w:t>
      </w:r>
    </w:p>
    <w:p w14:paraId="472BDA58" w14:textId="77777777" w:rsidR="00D84C5D" w:rsidRPr="00B274A1" w:rsidRDefault="00D84C5D" w:rsidP="00B274A1">
      <w:pPr>
        <w:pStyle w:val="Prrafodelista"/>
        <w:numPr>
          <w:ilvl w:val="0"/>
          <w:numId w:val="15"/>
        </w:numPr>
        <w:tabs>
          <w:tab w:val="left" w:pos="426"/>
        </w:tabs>
        <w:spacing w:line="360" w:lineRule="auto"/>
        <w:ind w:left="709" w:right="49" w:hanging="283"/>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 xml:space="preserve">Cuantas han quedado firmes (han causado estado) </w:t>
      </w:r>
    </w:p>
    <w:p w14:paraId="78643F67" w14:textId="77777777" w:rsidR="00D84C5D" w:rsidRPr="00B274A1" w:rsidRDefault="00D84C5D" w:rsidP="00B274A1">
      <w:pPr>
        <w:pStyle w:val="Prrafodelista"/>
        <w:numPr>
          <w:ilvl w:val="0"/>
          <w:numId w:val="15"/>
        </w:numPr>
        <w:tabs>
          <w:tab w:val="left" w:pos="426"/>
        </w:tabs>
        <w:spacing w:line="360" w:lineRule="auto"/>
        <w:ind w:left="709" w:right="49" w:hanging="283"/>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lastRenderedPageBreak/>
        <w:t xml:space="preserve">Cuantas sanciones han sido registradas en el sistema de la Secretaría de la Contraloría del Estado de México. </w:t>
      </w:r>
    </w:p>
    <w:p w14:paraId="38E13FAA" w14:textId="77777777" w:rsidR="00D84C5D" w:rsidRPr="00B274A1" w:rsidRDefault="00D84C5D" w:rsidP="00B274A1">
      <w:pPr>
        <w:pStyle w:val="Prrafodelista"/>
        <w:numPr>
          <w:ilvl w:val="0"/>
          <w:numId w:val="15"/>
        </w:numPr>
        <w:tabs>
          <w:tab w:val="left" w:pos="426"/>
        </w:tabs>
        <w:spacing w:line="360" w:lineRule="auto"/>
        <w:ind w:left="709" w:right="49" w:hanging="283"/>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 xml:space="preserve">Cuantas sanciones han sido informadas al secretariado de la Comisión estatal anticorrupción. </w:t>
      </w:r>
    </w:p>
    <w:p w14:paraId="3454304E" w14:textId="77777777" w:rsidR="00D84C5D" w:rsidRPr="00B274A1" w:rsidRDefault="00D84C5D" w:rsidP="00B274A1">
      <w:p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Y de los expedientes de procedimiento administrativo que se han iniciado y que aún siguen en proceso:</w:t>
      </w:r>
    </w:p>
    <w:p w14:paraId="1CCDE81F" w14:textId="47D15D69" w:rsidR="00D84C5D" w:rsidRPr="00B274A1" w:rsidRDefault="008D3497" w:rsidP="00B274A1">
      <w:pPr>
        <w:pStyle w:val="Prrafodelista"/>
        <w:numPr>
          <w:ilvl w:val="0"/>
          <w:numId w:val="16"/>
        </w:numPr>
        <w:tabs>
          <w:tab w:val="left" w:pos="426"/>
        </w:tabs>
        <w:spacing w:line="360" w:lineRule="auto"/>
        <w:ind w:right="49"/>
        <w:jc w:val="both"/>
        <w:rPr>
          <w:rFonts w:ascii="Palatino Linotype" w:eastAsia="Times New Roman" w:hAnsi="Palatino Linotype" w:cs="Times New Roman"/>
          <w:lang w:eastAsia="es-MX"/>
        </w:rPr>
      </w:pPr>
      <w:r w:rsidRPr="00B274A1">
        <w:rPr>
          <w:rFonts w:ascii="Palatino Linotype" w:eastAsia="Times New Roman" w:hAnsi="Palatino Linotype" w:cs="Times New Roman"/>
          <w:lang w:eastAsia="es-MX"/>
        </w:rPr>
        <w:t>E</w:t>
      </w:r>
      <w:r w:rsidR="00D84C5D" w:rsidRPr="00B274A1">
        <w:rPr>
          <w:rFonts w:ascii="Palatino Linotype" w:eastAsia="Times New Roman" w:hAnsi="Palatino Linotype" w:cs="Times New Roman"/>
          <w:lang w:eastAsia="es-MX"/>
        </w:rPr>
        <w:t>stado procesal y la fecha de la última actuación.</w:t>
      </w:r>
    </w:p>
    <w:p w14:paraId="320A7765" w14:textId="77777777" w:rsidR="00D84C5D" w:rsidRPr="00B274A1" w:rsidRDefault="00D84C5D" w:rsidP="00B274A1">
      <w:pPr>
        <w:pStyle w:val="Prrafodelista"/>
        <w:spacing w:before="240" w:after="360" w:line="360" w:lineRule="auto"/>
        <w:ind w:left="0"/>
        <w:jc w:val="both"/>
        <w:rPr>
          <w:rFonts w:ascii="Palatino Linotype" w:eastAsia="MS Mincho" w:hAnsi="Palatino Linotype" w:cs="Arial"/>
          <w:i/>
        </w:rPr>
      </w:pPr>
    </w:p>
    <w:p w14:paraId="1A0A4283" w14:textId="77777777" w:rsidR="00D84C5D" w:rsidRPr="00B274A1" w:rsidRDefault="00D84C5D" w:rsidP="00B274A1">
      <w:pPr>
        <w:pStyle w:val="Prrafodelista"/>
        <w:numPr>
          <w:ilvl w:val="0"/>
          <w:numId w:val="1"/>
        </w:numPr>
        <w:tabs>
          <w:tab w:val="left" w:pos="567"/>
        </w:tabs>
        <w:spacing w:before="240" w:after="360" w:line="360" w:lineRule="auto"/>
        <w:jc w:val="both"/>
        <w:rPr>
          <w:rFonts w:ascii="Palatino Linotype" w:eastAsia="MS Mincho" w:hAnsi="Palatino Linotype" w:cs="Arial"/>
          <w:i/>
        </w:rPr>
      </w:pPr>
      <w:r w:rsidRPr="00B274A1">
        <w:rPr>
          <w:rFonts w:ascii="Palatino Linotype" w:eastAsia="MS Mincho" w:hAnsi="Palatino Linotype" w:cs="Arial"/>
        </w:rPr>
        <w:t xml:space="preserve">En ese sentido, el </w:t>
      </w:r>
      <w:r w:rsidRPr="00B274A1">
        <w:rPr>
          <w:rFonts w:ascii="Palatino Linotype" w:eastAsia="MS Mincho" w:hAnsi="Palatino Linotype" w:cs="Arial"/>
          <w:b/>
        </w:rPr>
        <w:t xml:space="preserve">SUJETO OBLIGADO </w:t>
      </w:r>
      <w:r w:rsidRPr="00B274A1">
        <w:rPr>
          <w:rFonts w:ascii="Palatino Linotype" w:eastAsia="MS Mincho" w:hAnsi="Palatino Linotype" w:cs="Arial"/>
        </w:rPr>
        <w:t xml:space="preserve">manifiesta su incompetencia, </w:t>
      </w:r>
      <w:r w:rsidRPr="00B274A1">
        <w:rPr>
          <w:rFonts w:ascii="Palatino Linotype" w:hAnsi="Palatino Linotype"/>
          <w:color w:val="000000" w:themeColor="text1"/>
        </w:rPr>
        <w:t>debido que la información referente a su requerimiento es inherente a una colonia que no se ubica en el</w:t>
      </w:r>
      <w:r w:rsidRPr="00B274A1">
        <w:rPr>
          <w:rFonts w:ascii="Palatino Linotype" w:eastAsia="MS Mincho" w:hAnsi="Palatino Linotype" w:cs="Arial"/>
          <w:i/>
        </w:rPr>
        <w:t xml:space="preserve"> </w:t>
      </w:r>
      <w:r w:rsidRPr="00B274A1">
        <w:rPr>
          <w:rFonts w:ascii="Palatino Linotype" w:hAnsi="Palatino Linotype"/>
          <w:color w:val="000000" w:themeColor="text1"/>
        </w:rPr>
        <w:t xml:space="preserve">Municipio de San Mateo Atenco. </w:t>
      </w:r>
    </w:p>
    <w:p w14:paraId="12EEB78E" w14:textId="77777777" w:rsidR="00D84C5D" w:rsidRPr="00B274A1" w:rsidRDefault="00D84C5D" w:rsidP="00B274A1">
      <w:pPr>
        <w:pStyle w:val="Prrafodelista"/>
        <w:spacing w:before="240" w:after="360" w:line="360" w:lineRule="auto"/>
        <w:ind w:left="0"/>
        <w:jc w:val="both"/>
        <w:rPr>
          <w:rFonts w:ascii="Palatino Linotype" w:eastAsia="MS Mincho" w:hAnsi="Palatino Linotype" w:cs="Arial"/>
          <w:i/>
        </w:rPr>
      </w:pPr>
    </w:p>
    <w:p w14:paraId="15E577BC" w14:textId="182C3D3B" w:rsidR="004B76B4" w:rsidRPr="00B274A1" w:rsidRDefault="00D84C5D" w:rsidP="00B274A1">
      <w:pPr>
        <w:pStyle w:val="Prrafodelista"/>
        <w:numPr>
          <w:ilvl w:val="0"/>
          <w:numId w:val="1"/>
        </w:numPr>
        <w:tabs>
          <w:tab w:val="left" w:pos="567"/>
        </w:tabs>
        <w:spacing w:before="240" w:after="360" w:line="360" w:lineRule="auto"/>
        <w:jc w:val="both"/>
        <w:rPr>
          <w:rFonts w:ascii="Palatino Linotype" w:eastAsia="MS Mincho" w:hAnsi="Palatino Linotype" w:cs="Arial"/>
          <w:i/>
        </w:rPr>
      </w:pPr>
      <w:r w:rsidRPr="00B274A1">
        <w:rPr>
          <w:rFonts w:ascii="Palatino Linotype" w:hAnsi="Palatino Linotype"/>
          <w:color w:val="000000" w:themeColor="text1"/>
        </w:rPr>
        <w:t xml:space="preserve">Ahora bien, de conformidad  </w:t>
      </w:r>
      <w:r w:rsidR="004B76B4" w:rsidRPr="00B274A1">
        <w:rPr>
          <w:rFonts w:ascii="Palatino Linotype" w:hAnsi="Palatino Linotype"/>
          <w:color w:val="000000" w:themeColor="text1"/>
        </w:rPr>
        <w:t xml:space="preserve">con el Bando Municipal de Policías y Gobierno de San Mateo Atenco, la Colonia Santa Cruz no pertenece a las colonias que conforman el Municipio para su organización territorial y administrativa. </w:t>
      </w:r>
    </w:p>
    <w:p w14:paraId="4EE4398B" w14:textId="77777777" w:rsidR="004B76B4" w:rsidRPr="00B274A1" w:rsidRDefault="004B76B4" w:rsidP="00B274A1">
      <w:pPr>
        <w:pStyle w:val="Prrafodelista"/>
        <w:spacing w:line="360" w:lineRule="auto"/>
        <w:rPr>
          <w:rFonts w:ascii="Palatino Linotype" w:eastAsia="MS Mincho" w:hAnsi="Palatino Linotype" w:cs="Arial"/>
          <w:i/>
        </w:rPr>
      </w:pPr>
    </w:p>
    <w:p w14:paraId="7435CC1C" w14:textId="1EB4C191" w:rsidR="004B76B4" w:rsidRPr="00B274A1" w:rsidRDefault="004B76B4" w:rsidP="00B274A1">
      <w:pPr>
        <w:pStyle w:val="Prrafodelista"/>
        <w:numPr>
          <w:ilvl w:val="0"/>
          <w:numId w:val="1"/>
        </w:numPr>
        <w:tabs>
          <w:tab w:val="left" w:pos="567"/>
        </w:tabs>
        <w:spacing w:before="240" w:after="360" w:line="360" w:lineRule="auto"/>
        <w:jc w:val="both"/>
        <w:rPr>
          <w:rFonts w:ascii="Palatino Linotype" w:eastAsia="MS Mincho" w:hAnsi="Palatino Linotype" w:cs="Arial"/>
          <w:i/>
        </w:rPr>
      </w:pPr>
      <w:r w:rsidRPr="00B274A1">
        <w:rPr>
          <w:rFonts w:ascii="Palatino Linotype" w:eastAsia="MS Mincho" w:hAnsi="Palatino Linotype" w:cs="Arial"/>
        </w:rPr>
        <w:t>Sin embargo, en la interposición del recurso el Recurrente</w:t>
      </w:r>
      <w:r w:rsidR="005B7A20" w:rsidRPr="00B274A1">
        <w:rPr>
          <w:rFonts w:ascii="Palatino Linotype" w:eastAsia="MS Mincho" w:hAnsi="Palatino Linotype" w:cs="Arial"/>
        </w:rPr>
        <w:t xml:space="preserve">, </w:t>
      </w:r>
      <w:r w:rsidRPr="00B274A1">
        <w:rPr>
          <w:rFonts w:ascii="Palatino Linotype" w:eastAsia="MS Mincho" w:hAnsi="Palatino Linotype" w:cs="Arial"/>
        </w:rPr>
        <w:t>reitera que la información que desea conocer es de la Contraloría Interna del Ayuntamiento de San Mateo A</w:t>
      </w:r>
      <w:r w:rsidR="005B7A20" w:rsidRPr="00B274A1">
        <w:rPr>
          <w:rFonts w:ascii="Palatino Linotype" w:eastAsia="MS Mincho" w:hAnsi="Palatino Linotype" w:cs="Arial"/>
        </w:rPr>
        <w:t xml:space="preserve">tenco, administración 2022-2024, por lo que respecta la información solicitada no refiere a información específica de dicha colonia, por lo que se procede al análisis de lo solicitado. </w:t>
      </w:r>
    </w:p>
    <w:p w14:paraId="1FCFCEA9" w14:textId="77777777" w:rsidR="005B7A20" w:rsidRPr="00B274A1" w:rsidRDefault="005B7A20" w:rsidP="00B274A1">
      <w:pPr>
        <w:pStyle w:val="Prrafodelista"/>
        <w:spacing w:line="360" w:lineRule="auto"/>
        <w:rPr>
          <w:rFonts w:ascii="Palatino Linotype" w:eastAsia="MS Mincho" w:hAnsi="Palatino Linotype" w:cs="Arial"/>
          <w:i/>
        </w:rPr>
      </w:pPr>
    </w:p>
    <w:p w14:paraId="177287C8" w14:textId="6169DD21" w:rsidR="005B7A20" w:rsidRPr="00B274A1" w:rsidRDefault="00BE1628" w:rsidP="00B274A1">
      <w:pPr>
        <w:pStyle w:val="Prrafodelista"/>
        <w:numPr>
          <w:ilvl w:val="0"/>
          <w:numId w:val="1"/>
        </w:numPr>
        <w:tabs>
          <w:tab w:val="left" w:pos="567"/>
        </w:tabs>
        <w:spacing w:before="240" w:after="360" w:line="360" w:lineRule="auto"/>
        <w:jc w:val="both"/>
        <w:rPr>
          <w:rFonts w:ascii="Palatino Linotype" w:eastAsia="MS Mincho" w:hAnsi="Palatino Linotype" w:cs="Arial"/>
          <w:i/>
        </w:rPr>
      </w:pPr>
      <w:r w:rsidRPr="00B274A1">
        <w:rPr>
          <w:rFonts w:ascii="Palatino Linotype" w:eastAsia="MS Mincho" w:hAnsi="Palatino Linotype" w:cs="Arial"/>
        </w:rPr>
        <w:t xml:space="preserve">Aunado </w:t>
      </w:r>
      <w:r w:rsidR="003760F1" w:rsidRPr="00B274A1">
        <w:rPr>
          <w:rFonts w:ascii="Palatino Linotype" w:eastAsia="MS Mincho" w:hAnsi="Palatino Linotype" w:cs="Arial"/>
        </w:rPr>
        <w:t xml:space="preserve">a lo anterior, en el mismo sentido la Ley Orgánica Municipal del Estado de México </w:t>
      </w:r>
      <w:r w:rsidR="005A66BE" w:rsidRPr="00B274A1">
        <w:rPr>
          <w:rFonts w:ascii="Palatino Linotype" w:eastAsia="MS Mincho" w:hAnsi="Palatino Linotype" w:cs="Arial"/>
        </w:rPr>
        <w:t xml:space="preserve">en su Capitulo Cuarto, establece los siguiente: </w:t>
      </w:r>
      <w:r w:rsidR="003760F1" w:rsidRPr="00B274A1">
        <w:rPr>
          <w:rFonts w:ascii="Palatino Linotype" w:eastAsia="MS Mincho" w:hAnsi="Palatino Linotype" w:cs="Arial"/>
        </w:rPr>
        <w:t xml:space="preserve"> </w:t>
      </w:r>
    </w:p>
    <w:p w14:paraId="37BDF93E" w14:textId="77777777" w:rsidR="005A66BE" w:rsidRPr="00B274A1" w:rsidRDefault="005A66BE" w:rsidP="00B274A1">
      <w:pPr>
        <w:pStyle w:val="Prrafodelista"/>
        <w:spacing w:line="360" w:lineRule="auto"/>
        <w:rPr>
          <w:rFonts w:ascii="Palatino Linotype" w:eastAsia="MS Mincho" w:hAnsi="Palatino Linotype" w:cs="Arial"/>
          <w:i/>
        </w:rPr>
      </w:pPr>
    </w:p>
    <w:p w14:paraId="177BC0B0" w14:textId="77777777" w:rsidR="005A66BE" w:rsidRPr="00B274A1" w:rsidRDefault="005A66BE" w:rsidP="00B274A1">
      <w:pPr>
        <w:pStyle w:val="Prrafodelista"/>
        <w:spacing w:before="240" w:after="360" w:line="360" w:lineRule="auto"/>
        <w:ind w:left="851" w:right="900" w:hanging="284"/>
        <w:jc w:val="center"/>
        <w:rPr>
          <w:rFonts w:ascii="Palatino Linotype" w:eastAsia="MS Mincho" w:hAnsi="Palatino Linotype" w:cs="Arial"/>
          <w:b/>
          <w:i/>
        </w:rPr>
      </w:pPr>
      <w:r w:rsidRPr="00B274A1">
        <w:rPr>
          <w:rFonts w:ascii="Palatino Linotype" w:eastAsia="MS Mincho" w:hAnsi="Palatino Linotype" w:cs="Arial"/>
          <w:b/>
          <w:i/>
        </w:rPr>
        <w:lastRenderedPageBreak/>
        <w:t>CAPITULO CUARTO</w:t>
      </w:r>
    </w:p>
    <w:p w14:paraId="1E518091" w14:textId="234594C4" w:rsidR="005A66BE" w:rsidRPr="00B274A1" w:rsidRDefault="005A66BE" w:rsidP="00B274A1">
      <w:pPr>
        <w:pStyle w:val="Prrafodelista"/>
        <w:spacing w:before="240" w:after="360" w:line="360" w:lineRule="auto"/>
        <w:ind w:left="851" w:right="900" w:hanging="284"/>
        <w:jc w:val="center"/>
        <w:rPr>
          <w:rFonts w:ascii="Palatino Linotype" w:eastAsia="MS Mincho" w:hAnsi="Palatino Linotype" w:cs="Arial"/>
          <w:b/>
          <w:i/>
        </w:rPr>
      </w:pPr>
      <w:r w:rsidRPr="00B274A1">
        <w:rPr>
          <w:rFonts w:ascii="Palatino Linotype" w:eastAsia="MS Mincho" w:hAnsi="Palatino Linotype" w:cs="Arial"/>
          <w:b/>
          <w:i/>
        </w:rPr>
        <w:t>De la Contraloría Municipal</w:t>
      </w:r>
    </w:p>
    <w:p w14:paraId="0839BE33" w14:textId="77777777" w:rsidR="005A66BE" w:rsidRPr="00B274A1" w:rsidRDefault="005A66BE" w:rsidP="00B274A1">
      <w:pPr>
        <w:spacing w:before="240" w:after="360" w:line="360" w:lineRule="auto"/>
        <w:ind w:left="851" w:right="900" w:hanging="284"/>
        <w:rPr>
          <w:rFonts w:ascii="Palatino Linotype" w:eastAsia="MS Mincho" w:hAnsi="Palatino Linotype" w:cs="Arial"/>
          <w:b/>
          <w:i/>
        </w:rPr>
      </w:pPr>
      <w:r w:rsidRPr="00B274A1">
        <w:rPr>
          <w:rFonts w:ascii="Palatino Linotype" w:eastAsia="MS Mincho" w:hAnsi="Palatino Linotype" w:cs="Arial"/>
          <w:b/>
          <w:i/>
        </w:rPr>
        <w:t xml:space="preserve">Artículo 112. </w:t>
      </w:r>
      <w:r w:rsidRPr="00B274A1">
        <w:rPr>
          <w:rFonts w:ascii="Palatino Linotype" w:eastAsia="MS Mincho" w:hAnsi="Palatino Linotype" w:cs="Arial"/>
          <w:i/>
        </w:rPr>
        <w:t>El órgano interno de control municipal, tendrá a su cargo las funciones  siguientes:</w:t>
      </w:r>
    </w:p>
    <w:p w14:paraId="3DCD6514" w14:textId="4B9F44DB" w:rsidR="005A66BE" w:rsidRPr="00B274A1" w:rsidRDefault="005A66BE" w:rsidP="00B274A1">
      <w:pPr>
        <w:pStyle w:val="Prrafodelista"/>
        <w:numPr>
          <w:ilvl w:val="0"/>
          <w:numId w:val="19"/>
        </w:numPr>
        <w:spacing w:before="240" w:after="360" w:line="360" w:lineRule="auto"/>
        <w:ind w:left="851" w:right="900" w:hanging="284"/>
        <w:rPr>
          <w:rFonts w:ascii="Palatino Linotype" w:eastAsia="MS Mincho" w:hAnsi="Palatino Linotype" w:cs="Arial"/>
          <w:b/>
          <w:i/>
        </w:rPr>
      </w:pPr>
      <w:r w:rsidRPr="00B274A1">
        <w:rPr>
          <w:rFonts w:ascii="Palatino Linotype" w:eastAsia="MS Mincho" w:hAnsi="Palatino Linotype" w:cs="Arial"/>
          <w:i/>
        </w:rPr>
        <w:t>Planear, programar, organizar y coordinar el sistema de control y evaluación municipal;</w:t>
      </w:r>
    </w:p>
    <w:p w14:paraId="11769900" w14:textId="77777777" w:rsidR="007B5124" w:rsidRPr="00B274A1" w:rsidRDefault="005A66BE" w:rsidP="00B274A1">
      <w:pPr>
        <w:pStyle w:val="Prrafodelista"/>
        <w:numPr>
          <w:ilvl w:val="0"/>
          <w:numId w:val="19"/>
        </w:numPr>
        <w:spacing w:before="240" w:after="360" w:line="360" w:lineRule="auto"/>
        <w:ind w:left="851" w:right="900" w:hanging="284"/>
        <w:rPr>
          <w:rFonts w:ascii="Palatino Linotype" w:eastAsia="MS Mincho" w:hAnsi="Palatino Linotype" w:cs="Arial"/>
          <w:b/>
          <w:i/>
        </w:rPr>
      </w:pPr>
      <w:r w:rsidRPr="00B274A1">
        <w:rPr>
          <w:rFonts w:ascii="Palatino Linotype" w:hAnsi="Palatino Linotype"/>
          <w:i/>
        </w:rPr>
        <w:t>Establecer y operar un sistema de atención de queja</w:t>
      </w:r>
      <w:r w:rsidR="007B5124" w:rsidRPr="00B274A1">
        <w:rPr>
          <w:rFonts w:ascii="Palatino Linotype" w:hAnsi="Palatino Linotype"/>
          <w:i/>
        </w:rPr>
        <w:t xml:space="preserve">s, denuncias y sugerencias; </w:t>
      </w:r>
    </w:p>
    <w:p w14:paraId="743DA59E" w14:textId="77777777" w:rsidR="007B5124" w:rsidRPr="00B274A1" w:rsidRDefault="005A66BE" w:rsidP="00B274A1">
      <w:pPr>
        <w:pStyle w:val="Prrafodelista"/>
        <w:numPr>
          <w:ilvl w:val="0"/>
          <w:numId w:val="19"/>
        </w:numPr>
        <w:spacing w:before="240" w:after="360" w:line="360" w:lineRule="auto"/>
        <w:ind w:left="851" w:right="900" w:hanging="284"/>
        <w:rPr>
          <w:rFonts w:ascii="Palatino Linotype" w:eastAsia="MS Mincho" w:hAnsi="Palatino Linotype" w:cs="Arial"/>
          <w:b/>
          <w:i/>
        </w:rPr>
      </w:pPr>
      <w:r w:rsidRPr="00B274A1">
        <w:rPr>
          <w:rFonts w:ascii="Palatino Linotype" w:hAnsi="Palatino Linotype"/>
          <w:i/>
        </w:rPr>
        <w:t>Vigilar que los ingresos municipales se enteren a la tesorería municipal conforme a los procedimientos contables y dispos</w:t>
      </w:r>
      <w:r w:rsidR="007B5124" w:rsidRPr="00B274A1">
        <w:rPr>
          <w:rFonts w:ascii="Palatino Linotype" w:hAnsi="Palatino Linotype"/>
          <w:i/>
        </w:rPr>
        <w:t>iciones legales aplicables;</w:t>
      </w:r>
    </w:p>
    <w:p w14:paraId="0FE2C2F3" w14:textId="77777777" w:rsidR="007B5124" w:rsidRPr="00B274A1" w:rsidRDefault="005A66BE" w:rsidP="00B274A1">
      <w:pPr>
        <w:pStyle w:val="Prrafodelista"/>
        <w:numPr>
          <w:ilvl w:val="0"/>
          <w:numId w:val="19"/>
        </w:numPr>
        <w:spacing w:before="240" w:after="360" w:line="360" w:lineRule="auto"/>
        <w:ind w:left="851" w:right="900" w:hanging="284"/>
        <w:rPr>
          <w:rFonts w:ascii="Palatino Linotype" w:eastAsia="MS Mincho" w:hAnsi="Palatino Linotype" w:cs="Arial"/>
          <w:b/>
          <w:i/>
        </w:rPr>
      </w:pPr>
      <w:r w:rsidRPr="00B274A1">
        <w:rPr>
          <w:rFonts w:ascii="Palatino Linotype" w:hAnsi="Palatino Linotype"/>
          <w:i/>
        </w:rPr>
        <w:t>Verificar que los servidores públicos municipales cumplan con la obligación de presentar oportunamente la manifestación de bienes, en términos de la Ley de Responsabilidades de los Servidores Públicos</w:t>
      </w:r>
      <w:r w:rsidR="007B5124" w:rsidRPr="00B274A1">
        <w:rPr>
          <w:rFonts w:ascii="Palatino Linotype" w:hAnsi="Palatino Linotype"/>
          <w:i/>
        </w:rPr>
        <w:t xml:space="preserve"> del Estado y Municipios; </w:t>
      </w:r>
    </w:p>
    <w:p w14:paraId="350408C4" w14:textId="77777777" w:rsidR="007B5124" w:rsidRPr="00B274A1" w:rsidRDefault="005A66BE" w:rsidP="00B274A1">
      <w:pPr>
        <w:pStyle w:val="Prrafodelista"/>
        <w:numPr>
          <w:ilvl w:val="0"/>
          <w:numId w:val="19"/>
        </w:numPr>
        <w:spacing w:before="240" w:after="360" w:line="360" w:lineRule="auto"/>
        <w:ind w:left="851" w:right="900" w:hanging="284"/>
        <w:jc w:val="both"/>
        <w:rPr>
          <w:rFonts w:ascii="Palatino Linotype" w:eastAsia="MS Mincho" w:hAnsi="Palatino Linotype" w:cs="Arial"/>
          <w:b/>
          <w:i/>
        </w:rPr>
      </w:pPr>
      <w:r w:rsidRPr="00B274A1">
        <w:rPr>
          <w:rFonts w:ascii="Palatino Linotype" w:hAnsi="Palatino Linotype"/>
          <w:i/>
        </w:rPr>
        <w:t xml:space="preserve">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w:t>
      </w:r>
      <w:r w:rsidR="007B5124" w:rsidRPr="00B274A1">
        <w:rPr>
          <w:rFonts w:ascii="Palatino Linotype" w:hAnsi="Palatino Linotype"/>
          <w:i/>
        </w:rPr>
        <w:t xml:space="preserve">sean indicados por éste; </w:t>
      </w:r>
    </w:p>
    <w:p w14:paraId="36366106" w14:textId="77777777" w:rsidR="009D2D86" w:rsidRPr="00B274A1" w:rsidRDefault="009D2D86" w:rsidP="00B274A1">
      <w:pPr>
        <w:pStyle w:val="Prrafodelista"/>
        <w:spacing w:before="240" w:after="360" w:line="360" w:lineRule="auto"/>
        <w:ind w:left="851" w:right="900" w:hanging="284"/>
        <w:jc w:val="both"/>
        <w:rPr>
          <w:rFonts w:ascii="Palatino Linotype" w:eastAsia="MS Mincho" w:hAnsi="Palatino Linotype" w:cs="Arial"/>
          <w:b/>
          <w:i/>
        </w:rPr>
      </w:pPr>
    </w:p>
    <w:p w14:paraId="02A56FD2" w14:textId="5148E178" w:rsidR="00B53961" w:rsidRPr="00B274A1" w:rsidRDefault="00E7374E" w:rsidP="00B274A1">
      <w:pPr>
        <w:pStyle w:val="Prrafodelista"/>
        <w:numPr>
          <w:ilvl w:val="0"/>
          <w:numId w:val="1"/>
        </w:numPr>
        <w:tabs>
          <w:tab w:val="left" w:pos="567"/>
        </w:tabs>
        <w:spacing w:after="160" w:line="360" w:lineRule="auto"/>
        <w:jc w:val="both"/>
        <w:rPr>
          <w:rFonts w:ascii="Palatino Linotype" w:eastAsia="MS Mincho" w:hAnsi="Palatino Linotype" w:cs="Times New Roman"/>
          <w:lang w:val="es-ES_tradnl"/>
        </w:rPr>
      </w:pPr>
      <w:r w:rsidRPr="00B274A1">
        <w:rPr>
          <w:rFonts w:ascii="Palatino Linotype" w:eastAsia="MS Mincho" w:hAnsi="Palatino Linotype" w:cs="Times New Roman"/>
          <w:lang w:val="es-ES_tradnl"/>
        </w:rPr>
        <w:lastRenderedPageBreak/>
        <w:t>Con base en todo lo expues</w:t>
      </w:r>
      <w:r w:rsidR="009057FF" w:rsidRPr="00B274A1">
        <w:rPr>
          <w:rFonts w:ascii="Palatino Linotype" w:eastAsia="MS Mincho" w:hAnsi="Palatino Linotype" w:cs="Times New Roman"/>
          <w:lang w:val="es-ES_tradnl"/>
        </w:rPr>
        <w:t xml:space="preserve">to, </w:t>
      </w:r>
      <w:r w:rsidR="009057FF">
        <w:rPr>
          <w:rFonts w:ascii="Palatino Linotype" w:eastAsia="MS Mincho" w:hAnsi="Palatino Linotype" w:cs="Times New Roman"/>
          <w:lang w:val="es-ES_tradnl"/>
        </w:rPr>
        <w:t>l</w:t>
      </w:r>
      <w:r w:rsidR="009057FF" w:rsidRPr="00B274A1">
        <w:rPr>
          <w:rFonts w:ascii="Palatino Linotype" w:eastAsia="MS Mincho" w:hAnsi="Palatino Linotype" w:cs="Times New Roman"/>
          <w:lang w:val="es-ES_tradnl"/>
        </w:rPr>
        <w:t xml:space="preserve">a </w:t>
      </w:r>
      <w:r w:rsidR="009057FF" w:rsidRPr="009057FF">
        <w:rPr>
          <w:rFonts w:ascii="Palatino Linotype" w:eastAsia="MS Mincho" w:hAnsi="Palatino Linotype" w:cs="Times New Roman"/>
          <w:lang w:val="es-ES_tradnl"/>
        </w:rPr>
        <w:t xml:space="preserve">Ley Orgánica Municipal </w:t>
      </w:r>
      <w:r w:rsidR="009057FF">
        <w:rPr>
          <w:rFonts w:ascii="Palatino Linotype" w:eastAsia="MS Mincho" w:hAnsi="Palatino Linotype" w:cs="Times New Roman"/>
          <w:lang w:val="es-ES_tradnl"/>
        </w:rPr>
        <w:t>d</w:t>
      </w:r>
      <w:r w:rsidR="009057FF" w:rsidRPr="009057FF">
        <w:rPr>
          <w:rFonts w:ascii="Palatino Linotype" w:eastAsia="MS Mincho" w:hAnsi="Palatino Linotype" w:cs="Times New Roman"/>
          <w:lang w:val="es-ES_tradnl"/>
        </w:rPr>
        <w:t xml:space="preserve">el Estado </w:t>
      </w:r>
      <w:r w:rsidR="009057FF">
        <w:rPr>
          <w:rFonts w:ascii="Palatino Linotype" w:eastAsia="MS Mincho" w:hAnsi="Palatino Linotype" w:cs="Times New Roman"/>
          <w:lang w:val="es-ES_tradnl"/>
        </w:rPr>
        <w:t>d</w:t>
      </w:r>
      <w:r w:rsidR="009057FF" w:rsidRPr="009057FF">
        <w:rPr>
          <w:rFonts w:ascii="Palatino Linotype" w:eastAsia="MS Mincho" w:hAnsi="Palatino Linotype" w:cs="Times New Roman"/>
          <w:lang w:val="es-ES_tradnl"/>
        </w:rPr>
        <w:t>e México</w:t>
      </w:r>
      <w:r w:rsidR="009057FF" w:rsidRPr="00B274A1">
        <w:rPr>
          <w:rFonts w:ascii="Palatino Linotype" w:eastAsia="MS Mincho" w:hAnsi="Palatino Linotype" w:cs="Times New Roman"/>
          <w:lang w:val="es-ES_tradnl"/>
        </w:rPr>
        <w:t xml:space="preserve">, </w:t>
      </w:r>
      <w:r w:rsidRPr="00B274A1">
        <w:rPr>
          <w:rFonts w:ascii="Palatino Linotype" w:eastAsia="MS Mincho" w:hAnsi="Palatino Linotype" w:cs="Times New Roman"/>
          <w:lang w:val="es-ES_tradnl"/>
        </w:rPr>
        <w:t xml:space="preserve">establece las facultades del Órgano Interno de Control, </w:t>
      </w:r>
      <w:r w:rsidR="009057FF">
        <w:rPr>
          <w:rFonts w:ascii="Palatino Linotype" w:eastAsia="MS Mincho" w:hAnsi="Palatino Linotype" w:cs="Times New Roman"/>
          <w:lang w:val="es-ES_tradnl"/>
        </w:rPr>
        <w:t>indicando</w:t>
      </w:r>
      <w:r w:rsidRPr="00B274A1">
        <w:rPr>
          <w:rFonts w:ascii="Palatino Linotype" w:eastAsia="MS Mincho" w:hAnsi="Palatino Linotype" w:cs="Times New Roman"/>
          <w:lang w:val="es-ES_tradnl"/>
        </w:rPr>
        <w:t>:</w:t>
      </w:r>
    </w:p>
    <w:p w14:paraId="2ED021D5" w14:textId="77777777" w:rsidR="00E7374E" w:rsidRPr="00B274A1" w:rsidRDefault="00E7374E" w:rsidP="00B274A1">
      <w:pPr>
        <w:pStyle w:val="Prrafodelista"/>
        <w:spacing w:after="160" w:line="360" w:lineRule="auto"/>
        <w:ind w:left="0"/>
        <w:jc w:val="both"/>
        <w:rPr>
          <w:rFonts w:ascii="Palatino Linotype" w:eastAsia="MS Mincho" w:hAnsi="Palatino Linotype" w:cs="Times New Roman"/>
          <w:lang w:val="es-ES_tradnl"/>
        </w:rPr>
      </w:pPr>
    </w:p>
    <w:p w14:paraId="46835BFE" w14:textId="77777777" w:rsidR="009057FF" w:rsidRDefault="009057FF" w:rsidP="00B274A1">
      <w:pPr>
        <w:pStyle w:val="Prrafodelista"/>
        <w:spacing w:after="160" w:line="360" w:lineRule="auto"/>
        <w:ind w:left="567" w:right="900"/>
        <w:jc w:val="both"/>
      </w:pPr>
    </w:p>
    <w:p w14:paraId="4A919D32" w14:textId="77777777" w:rsidR="009057FF"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Artículo 110.- Las funciones de contraloría interna estarán a cargo del órgano que establezca el Ayuntamiento. </w:t>
      </w:r>
    </w:p>
    <w:p w14:paraId="253A267F" w14:textId="77777777" w:rsidR="009057FF" w:rsidRPr="00D434B7" w:rsidRDefault="009057FF" w:rsidP="00B274A1">
      <w:pPr>
        <w:pStyle w:val="Prrafodelista"/>
        <w:spacing w:after="160" w:line="360" w:lineRule="auto"/>
        <w:ind w:left="567" w:right="900"/>
        <w:jc w:val="both"/>
        <w:rPr>
          <w:rFonts w:ascii="Palatino Linotype" w:hAnsi="Palatino Linotype"/>
          <w:i/>
        </w:rPr>
      </w:pPr>
    </w:p>
    <w:p w14:paraId="30F49D3F" w14:textId="77777777" w:rsidR="009057FF"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Artículo 111.- La contraloría municipal tendrá un titular denominado Contralor, quien será designado por el ayuntamiento a propuesta del presidente municipal. </w:t>
      </w:r>
    </w:p>
    <w:p w14:paraId="6C5B368F" w14:textId="77777777" w:rsidR="009057FF" w:rsidRPr="00D434B7" w:rsidRDefault="009057FF" w:rsidP="00B274A1">
      <w:pPr>
        <w:pStyle w:val="Prrafodelista"/>
        <w:spacing w:after="160" w:line="360" w:lineRule="auto"/>
        <w:ind w:left="567" w:right="900"/>
        <w:jc w:val="both"/>
        <w:rPr>
          <w:rFonts w:ascii="Palatino Linotype" w:hAnsi="Palatino Linotype"/>
          <w:i/>
        </w:rPr>
      </w:pPr>
    </w:p>
    <w:p w14:paraId="450B4105" w14:textId="77777777" w:rsidR="009057FF"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Artículo 112. El órgano interno de control municipal, tendrá a su cargo las funciones siguientes: </w:t>
      </w:r>
    </w:p>
    <w:p w14:paraId="767D60C4" w14:textId="77777777" w:rsidR="009057FF"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I. Planear, programar, organizar y coordinar el sistema de control y evaluación municipal; </w:t>
      </w:r>
    </w:p>
    <w:p w14:paraId="73FBBC02"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II. Fiscalizar el ingreso y ejercicio del gasto público municipal y su congruencia con el presupuesto de egresos; </w:t>
      </w:r>
    </w:p>
    <w:p w14:paraId="2A16A349"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III. Aplicar las normas y criterios en materia de control y evaluación</w:t>
      </w:r>
    </w:p>
    <w:p w14:paraId="072B3E2F" w14:textId="19D561D3"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 IV. Asesorar a los órganos de control interno de los organismos auxiliares y fideicomisos de la administración pública municipal; </w:t>
      </w:r>
    </w:p>
    <w:p w14:paraId="2E58911D"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V. Establecer las bases generales para la realización de auditorías e inspecciones; </w:t>
      </w:r>
    </w:p>
    <w:p w14:paraId="1EE7B4F8" w14:textId="20FD3EA2"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VI. Vigilar que los recursos federales y estatales asignados a los ayuntamientos se apliquen en los términos estipulados en las leyes, los reglamentos y los convenios respectivos; </w:t>
      </w:r>
    </w:p>
    <w:p w14:paraId="57D28F5F"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lastRenderedPageBreak/>
        <w:t xml:space="preserve">VII. Vigilar el cumplimiento de las obligaciones de proveedores y contratistas de la administración pública municipal; </w:t>
      </w:r>
    </w:p>
    <w:p w14:paraId="1AC6E3FC"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VIII. Coordinarse con el Órgano Superior de Fiscalización del Estado de México y la Contraloría del Poder Legislativo y con la Secretaría de la Contraloría del Estado para el cumplimiento de sus funciones; </w:t>
      </w:r>
    </w:p>
    <w:p w14:paraId="3655A51D"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IX. Designar a los auditores externos y proponer al ayuntamiento, en su caso, a los Comisarios de los Organismos Auxiliares; </w:t>
      </w:r>
    </w:p>
    <w:p w14:paraId="7DB34196"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X. Establecer y operar un sistema de atención de quejas, denuncias y sugerencias; </w:t>
      </w:r>
    </w:p>
    <w:p w14:paraId="41410C3D"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XI. Realizar auditorías y evaluaciones e informar del resultado de las mismas al ayuntamiento;</w:t>
      </w:r>
    </w:p>
    <w:p w14:paraId="50B8BF87" w14:textId="77777777" w:rsid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 XII. Participar en la entrega-recepción de las unidades administrativas de las dependencias, organismos auxiliares y fideicomisos del municipio; </w:t>
      </w:r>
    </w:p>
    <w:p w14:paraId="6B422874" w14:textId="78723719"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XIII. Dictaminar los estados financieros de la tesorería municipal y verificar que se remitan los informes correspondientes al Órgano Superior de Fiscalización del Estado de México; </w:t>
      </w:r>
    </w:p>
    <w:p w14:paraId="5DF5460B"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XIV. Vigilar que los ingresos municipales se enteren a la tesorería municipal conforme a los procedimientos contables y disposiciones legales aplicables; </w:t>
      </w:r>
    </w:p>
    <w:p w14:paraId="2B255590"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XV. Participar en la elaboración y actualización del inventario general de los bienes muebles e inmuebles propiedad del municipio, que expresará las características de identificación y destino de los mismos; </w:t>
      </w:r>
    </w:p>
    <w:p w14:paraId="69EBAB86"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XVI. Verificar que los servidores públicos municipales cumplan con la obligación de presentar oportunamente la manifestación de bienes, en términos de la Ley de Responsabilidades de los Servidores Públicos del Estado y Municipios;</w:t>
      </w:r>
    </w:p>
    <w:p w14:paraId="1A1D262A"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lastRenderedPageBreak/>
        <w:t xml:space="preserve"> 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272386E3"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XVIII. Supervisar el cumplimiento de los acuerdos tomados por el Consejo Municipal de Seguridad Pública; </w:t>
      </w:r>
    </w:p>
    <w:p w14:paraId="5C5BBB3C" w14:textId="77777777" w:rsidR="00D434B7" w:rsidRPr="00D434B7" w:rsidRDefault="009057FF"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XIX. Vigilar el cumplimiento de los programas y acciones para la prevención, atención y en su caso, el pago de las responsabilidades económicas de los Ayuntamientos por los conflictos laborales; y </w:t>
      </w:r>
    </w:p>
    <w:p w14:paraId="22C1432A" w14:textId="18FA7B5F" w:rsidR="008D3497" w:rsidRDefault="009057FF" w:rsidP="00B274A1">
      <w:pPr>
        <w:pStyle w:val="Prrafodelista"/>
        <w:spacing w:after="160" w:line="360" w:lineRule="auto"/>
        <w:ind w:left="567" w:right="900"/>
        <w:jc w:val="both"/>
      </w:pPr>
      <w:r w:rsidRPr="00D434B7">
        <w:rPr>
          <w:rFonts w:ascii="Palatino Linotype" w:hAnsi="Palatino Linotype"/>
          <w:i/>
        </w:rPr>
        <w:t>XX. Las demás que le señalen las disposiciones relativas</w:t>
      </w:r>
      <w:r>
        <w:t>.</w:t>
      </w:r>
    </w:p>
    <w:p w14:paraId="2309762F" w14:textId="77777777" w:rsidR="00D434B7" w:rsidRDefault="00D434B7" w:rsidP="00B274A1">
      <w:pPr>
        <w:pStyle w:val="Prrafodelista"/>
        <w:spacing w:after="160" w:line="360" w:lineRule="auto"/>
        <w:ind w:left="567" w:right="900"/>
        <w:jc w:val="both"/>
      </w:pPr>
    </w:p>
    <w:p w14:paraId="5B2A6590" w14:textId="4E066F81" w:rsidR="008C7606" w:rsidRPr="00B274A1" w:rsidRDefault="008C7606" w:rsidP="008C7606">
      <w:pPr>
        <w:pStyle w:val="Prrafodelista"/>
        <w:numPr>
          <w:ilvl w:val="0"/>
          <w:numId w:val="1"/>
        </w:numPr>
        <w:tabs>
          <w:tab w:val="left" w:pos="567"/>
        </w:tabs>
        <w:spacing w:after="160" w:line="360" w:lineRule="auto"/>
        <w:jc w:val="both"/>
        <w:rPr>
          <w:rFonts w:ascii="Palatino Linotype" w:eastAsia="MS Mincho" w:hAnsi="Palatino Linotype" w:cs="Times New Roman"/>
          <w:lang w:val="es-ES_tradnl"/>
        </w:rPr>
      </w:pPr>
      <w:r>
        <w:rPr>
          <w:rFonts w:ascii="Palatino Linotype" w:eastAsia="MS Mincho" w:hAnsi="Palatino Linotype" w:cs="Times New Roman"/>
          <w:lang w:val="es-ES_tradnl"/>
        </w:rPr>
        <w:t xml:space="preserve">Asimismo, la </w:t>
      </w:r>
      <w:r w:rsidRPr="008C7606">
        <w:rPr>
          <w:lang w:val="es-ES_tradnl"/>
        </w:rPr>
        <w:t xml:space="preserve">Ley </w:t>
      </w:r>
      <w:r>
        <w:rPr>
          <w:lang w:val="es-ES_tradnl"/>
        </w:rPr>
        <w:t>d</w:t>
      </w:r>
      <w:r w:rsidRPr="008C7606">
        <w:rPr>
          <w:lang w:val="es-ES_tradnl"/>
        </w:rPr>
        <w:t xml:space="preserve">e Responsabilidades Administrativas </w:t>
      </w:r>
      <w:r>
        <w:rPr>
          <w:lang w:val="es-ES_tradnl"/>
        </w:rPr>
        <w:t>d</w:t>
      </w:r>
      <w:r w:rsidRPr="008C7606">
        <w:rPr>
          <w:lang w:val="es-ES_tradnl"/>
        </w:rPr>
        <w:t xml:space="preserve">el Estado </w:t>
      </w:r>
      <w:r>
        <w:rPr>
          <w:lang w:val="es-ES_tradnl"/>
        </w:rPr>
        <w:t>de</w:t>
      </w:r>
      <w:r w:rsidRPr="008C7606">
        <w:rPr>
          <w:lang w:val="es-ES_tradnl"/>
        </w:rPr>
        <w:t xml:space="preserve"> México </w:t>
      </w:r>
      <w:r>
        <w:rPr>
          <w:lang w:val="es-ES_tradnl"/>
        </w:rPr>
        <w:t>y</w:t>
      </w:r>
      <w:r w:rsidRPr="008C7606">
        <w:rPr>
          <w:lang w:val="es-ES_tradnl"/>
        </w:rPr>
        <w:t xml:space="preserve"> Municipios</w:t>
      </w:r>
      <w:r w:rsidRPr="00B274A1">
        <w:rPr>
          <w:rFonts w:ascii="Palatino Linotype" w:eastAsia="MS Mincho" w:hAnsi="Palatino Linotype" w:cs="Times New Roman"/>
          <w:lang w:val="es-ES_tradnl"/>
        </w:rPr>
        <w:t xml:space="preserve">, establece las facultades del Órgano Interno de Control, </w:t>
      </w:r>
      <w:r>
        <w:rPr>
          <w:rFonts w:ascii="Palatino Linotype" w:eastAsia="MS Mincho" w:hAnsi="Palatino Linotype" w:cs="Times New Roman"/>
          <w:lang w:val="es-ES_tradnl"/>
        </w:rPr>
        <w:t>indicando</w:t>
      </w:r>
      <w:r w:rsidRPr="00B274A1">
        <w:rPr>
          <w:rFonts w:ascii="Palatino Linotype" w:eastAsia="MS Mincho" w:hAnsi="Palatino Linotype" w:cs="Times New Roman"/>
          <w:lang w:val="es-ES_tradnl"/>
        </w:rPr>
        <w:t>:</w:t>
      </w:r>
    </w:p>
    <w:p w14:paraId="63571125" w14:textId="77777777" w:rsidR="00D434B7" w:rsidRDefault="00D434B7" w:rsidP="00B274A1">
      <w:pPr>
        <w:pStyle w:val="Prrafodelista"/>
        <w:spacing w:after="160" w:line="360" w:lineRule="auto"/>
        <w:ind w:left="567" w:right="900"/>
        <w:jc w:val="both"/>
        <w:rPr>
          <w:rFonts w:ascii="Palatino Linotype" w:eastAsia="MS Mincho" w:hAnsi="Palatino Linotype" w:cs="Times New Roman"/>
          <w:i/>
          <w:lang w:val="es-ES_tradnl"/>
        </w:rPr>
      </w:pPr>
    </w:p>
    <w:p w14:paraId="44D03ED8" w14:textId="77777777" w:rsidR="008C7606" w:rsidRDefault="00D434B7"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Artículo 10. La Secretaría de la Contraloría y los órganos internos de control tendrán a su cargo, en el ámbito de su competencia, la investigación, substanciación y calificación de las faltas administrativas. </w:t>
      </w:r>
    </w:p>
    <w:p w14:paraId="1061EB6E" w14:textId="1791860C" w:rsidR="008C7606" w:rsidRDefault="00D434B7"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 xml:space="preserve">En el caso de la Contraloría del Poder Legislativo, será competente respecto de los servidores públicos de elección popular municipal y de los mismos servidores públicos del Poder Legislativo. Tratándose de actos u omisiones que hayan sido calificados como faltas administrativas no graves, la Secretaría de la Contraloría y los órganos internos de control, serán competentes para </w:t>
      </w:r>
      <w:r w:rsidRPr="00D434B7">
        <w:rPr>
          <w:rFonts w:ascii="Palatino Linotype" w:hAnsi="Palatino Linotype"/>
          <w:i/>
        </w:rPr>
        <w:lastRenderedPageBreak/>
        <w:t xml:space="preserve">iniciar, substanciar y resolver los procedimientos de responsabilidad administrativa en los términos previstos en esta Ley. </w:t>
      </w:r>
    </w:p>
    <w:p w14:paraId="29218969" w14:textId="67F07FC1" w:rsidR="00D434B7" w:rsidRDefault="00D434B7" w:rsidP="00B274A1">
      <w:pPr>
        <w:pStyle w:val="Prrafodelista"/>
        <w:spacing w:after="160" w:line="360" w:lineRule="auto"/>
        <w:ind w:left="567" w:right="900"/>
        <w:jc w:val="both"/>
        <w:rPr>
          <w:rFonts w:ascii="Palatino Linotype" w:hAnsi="Palatino Linotype"/>
          <w:i/>
        </w:rPr>
      </w:pPr>
      <w:r w:rsidRPr="00D434B7">
        <w:rPr>
          <w:rFonts w:ascii="Palatino Linotype" w:hAnsi="Palatino Linotype"/>
          <w:i/>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62AEB40E" w14:textId="77777777" w:rsidR="00D434B7" w:rsidRPr="00D434B7" w:rsidRDefault="00D434B7" w:rsidP="00B274A1">
      <w:pPr>
        <w:pStyle w:val="Prrafodelista"/>
        <w:spacing w:after="160" w:line="360" w:lineRule="auto"/>
        <w:ind w:left="567" w:right="900"/>
        <w:jc w:val="both"/>
        <w:rPr>
          <w:rFonts w:ascii="Palatino Linotype" w:hAnsi="Palatino Linotype"/>
          <w:i/>
        </w:rPr>
      </w:pPr>
    </w:p>
    <w:p w14:paraId="0FB329B3" w14:textId="2A33DBE8" w:rsidR="00805167" w:rsidRPr="00B274A1" w:rsidRDefault="009D2D86" w:rsidP="00B274A1">
      <w:pPr>
        <w:pStyle w:val="Prrafodelista"/>
        <w:numPr>
          <w:ilvl w:val="0"/>
          <w:numId w:val="1"/>
        </w:numPr>
        <w:tabs>
          <w:tab w:val="left" w:pos="567"/>
        </w:tabs>
        <w:spacing w:after="160" w:line="360" w:lineRule="auto"/>
        <w:jc w:val="both"/>
        <w:rPr>
          <w:rFonts w:ascii="Palatino Linotype" w:eastAsia="MS Mincho" w:hAnsi="Palatino Linotype" w:cs="Times New Roman"/>
          <w:lang w:val="es-ES_tradnl"/>
        </w:rPr>
      </w:pPr>
      <w:r w:rsidRPr="00B274A1">
        <w:rPr>
          <w:rFonts w:ascii="Palatino Linotype" w:eastAsia="MS Mincho" w:hAnsi="Palatino Linotype" w:cs="Times New Roman"/>
          <w:lang w:val="es-ES_tradnl"/>
        </w:rPr>
        <w:t>Aunado a lo anterior</w:t>
      </w:r>
      <w:r w:rsidR="00805167" w:rsidRPr="00B274A1">
        <w:rPr>
          <w:rFonts w:ascii="Palatino Linotype" w:eastAsia="MS Mincho" w:hAnsi="Palatino Linotype" w:cs="Times New Roman"/>
          <w:lang w:val="es-ES_tradnl"/>
        </w:rPr>
        <w:t xml:space="preserve">, </w:t>
      </w:r>
      <w:r w:rsidR="008C7606">
        <w:rPr>
          <w:rFonts w:ascii="Palatino Linotype" w:eastAsia="MS Mincho" w:hAnsi="Palatino Linotype" w:cs="Times New Roman"/>
          <w:lang w:val="es-ES_tradnl"/>
        </w:rPr>
        <w:t>Bando municipal d</w:t>
      </w:r>
      <w:r w:rsidR="00805167" w:rsidRPr="00B274A1">
        <w:rPr>
          <w:rFonts w:ascii="Palatino Linotype" w:eastAsia="MS Mincho" w:hAnsi="Palatino Linotype" w:cs="Times New Roman"/>
          <w:lang w:val="es-ES_tradnl"/>
        </w:rPr>
        <w:t xml:space="preserve">el Ayuntamiento de San Mateo Atenco, </w:t>
      </w:r>
      <w:r w:rsidR="008C7606">
        <w:rPr>
          <w:rFonts w:ascii="Palatino Linotype" w:eastAsia="MS Mincho" w:hAnsi="Palatino Linotype" w:cs="Times New Roman"/>
          <w:lang w:val="es-ES_tradnl"/>
        </w:rPr>
        <w:t xml:space="preserve">refiere que </w:t>
      </w:r>
      <w:r w:rsidR="00805167" w:rsidRPr="00B274A1">
        <w:rPr>
          <w:rFonts w:ascii="Palatino Linotype" w:eastAsia="MS Mincho" w:hAnsi="Palatino Linotype" w:cs="Times New Roman"/>
          <w:lang w:val="es-ES_tradnl"/>
        </w:rPr>
        <w:t>para el desarrollo de los asuntos administrativos y la prestación de los servicios públicos, la Administración Pública Municipal se integra por las siguientes áreas de gobierno:</w:t>
      </w:r>
    </w:p>
    <w:p w14:paraId="39005312" w14:textId="77777777" w:rsidR="008D3497" w:rsidRPr="00B274A1" w:rsidRDefault="008D3497" w:rsidP="00B274A1">
      <w:pPr>
        <w:pStyle w:val="Prrafodelista"/>
        <w:tabs>
          <w:tab w:val="left" w:pos="567"/>
        </w:tabs>
        <w:spacing w:after="160" w:line="360" w:lineRule="auto"/>
        <w:ind w:left="0"/>
        <w:jc w:val="both"/>
        <w:rPr>
          <w:rFonts w:ascii="Palatino Linotype" w:eastAsia="MS Mincho" w:hAnsi="Palatino Linotype" w:cs="Times New Roman"/>
          <w:lang w:val="es-ES_tradnl"/>
        </w:rPr>
      </w:pPr>
    </w:p>
    <w:p w14:paraId="270B896E" w14:textId="77777777" w:rsidR="00EF3973" w:rsidRPr="00EF3973" w:rsidRDefault="00EF3973" w:rsidP="00B274A1">
      <w:pPr>
        <w:pStyle w:val="Prrafodelista"/>
        <w:spacing w:after="160" w:line="360" w:lineRule="auto"/>
        <w:jc w:val="both"/>
        <w:rPr>
          <w:rFonts w:ascii="Palatino Linotype" w:hAnsi="Palatino Linotype"/>
          <w:i/>
        </w:rPr>
      </w:pPr>
      <w:r w:rsidRPr="00EF3973">
        <w:rPr>
          <w:rFonts w:ascii="Palatino Linotype" w:hAnsi="Palatino Linotype"/>
          <w:i/>
        </w:rPr>
        <w:t xml:space="preserve">Artículo 66. Para el desarrollo de los asuntos administrativos y la prestación de los servicios públicos, la Administración Pública Municipal se integra por las siguientes áreas de gobierno: </w:t>
      </w:r>
    </w:p>
    <w:p w14:paraId="734E384C" w14:textId="77777777" w:rsidR="00EF3973" w:rsidRPr="00EF3973" w:rsidRDefault="00EF3973" w:rsidP="00B274A1">
      <w:pPr>
        <w:pStyle w:val="Prrafodelista"/>
        <w:spacing w:after="160" w:line="360" w:lineRule="auto"/>
        <w:jc w:val="both"/>
        <w:rPr>
          <w:rFonts w:ascii="Palatino Linotype" w:hAnsi="Palatino Linotype"/>
          <w:i/>
        </w:rPr>
      </w:pPr>
    </w:p>
    <w:p w14:paraId="2DE7F2B9" w14:textId="77777777" w:rsidR="00EF3973" w:rsidRPr="00EF3973" w:rsidRDefault="00EF3973" w:rsidP="00B274A1">
      <w:pPr>
        <w:pStyle w:val="Prrafodelista"/>
        <w:spacing w:after="160" w:line="360" w:lineRule="auto"/>
        <w:jc w:val="both"/>
        <w:rPr>
          <w:rFonts w:ascii="Palatino Linotype" w:hAnsi="Palatino Linotype"/>
          <w:i/>
        </w:rPr>
      </w:pPr>
      <w:r w:rsidRPr="00EF3973">
        <w:rPr>
          <w:rFonts w:ascii="Palatino Linotype" w:hAnsi="Palatino Linotype"/>
          <w:i/>
        </w:rPr>
        <w:t xml:space="preserve">A. Dependencias </w:t>
      </w:r>
    </w:p>
    <w:p w14:paraId="7847D1CC" w14:textId="1E850E74" w:rsidR="00EF3973" w:rsidRPr="00EF3973" w:rsidRDefault="00EF3973" w:rsidP="00B274A1">
      <w:pPr>
        <w:pStyle w:val="Prrafodelista"/>
        <w:spacing w:after="160" w:line="360" w:lineRule="auto"/>
        <w:jc w:val="both"/>
        <w:rPr>
          <w:rFonts w:ascii="Palatino Linotype" w:hAnsi="Palatino Linotype"/>
          <w:i/>
        </w:rPr>
      </w:pPr>
      <w:r w:rsidRPr="00EF3973">
        <w:rPr>
          <w:rFonts w:ascii="Palatino Linotype" w:hAnsi="Palatino Linotype"/>
          <w:i/>
        </w:rPr>
        <w:t>(…)</w:t>
      </w:r>
    </w:p>
    <w:p w14:paraId="187C0705" w14:textId="2E1860D7" w:rsidR="00805167" w:rsidRPr="00EF3973" w:rsidRDefault="00EF3973" w:rsidP="00B274A1">
      <w:pPr>
        <w:pStyle w:val="Prrafodelista"/>
        <w:spacing w:after="160" w:line="360" w:lineRule="auto"/>
        <w:jc w:val="both"/>
        <w:rPr>
          <w:rFonts w:ascii="Palatino Linotype" w:hAnsi="Palatino Linotype"/>
          <w:i/>
        </w:rPr>
      </w:pPr>
      <w:r w:rsidRPr="00EF3973">
        <w:rPr>
          <w:rFonts w:ascii="Palatino Linotype" w:hAnsi="Palatino Linotype"/>
          <w:i/>
        </w:rPr>
        <w:t>VI. Órgano Interno de Control;</w:t>
      </w:r>
    </w:p>
    <w:p w14:paraId="5F5E8A5F" w14:textId="77777777" w:rsidR="00EF3973" w:rsidRPr="00EF3973" w:rsidRDefault="00EF3973" w:rsidP="00EF3973">
      <w:pPr>
        <w:pStyle w:val="Prrafodelista"/>
        <w:spacing w:after="160" w:line="360" w:lineRule="auto"/>
        <w:jc w:val="both"/>
        <w:rPr>
          <w:rFonts w:ascii="Palatino Linotype" w:hAnsi="Palatino Linotype"/>
          <w:i/>
        </w:rPr>
      </w:pPr>
      <w:r w:rsidRPr="00EF3973">
        <w:rPr>
          <w:rFonts w:ascii="Palatino Linotype" w:hAnsi="Palatino Linotype"/>
          <w:i/>
        </w:rPr>
        <w:t>(…)</w:t>
      </w:r>
    </w:p>
    <w:p w14:paraId="14042F57" w14:textId="77777777" w:rsidR="00EF3973" w:rsidRPr="00B274A1" w:rsidRDefault="00EF3973" w:rsidP="00B274A1">
      <w:pPr>
        <w:pStyle w:val="Prrafodelista"/>
        <w:spacing w:after="160" w:line="360" w:lineRule="auto"/>
        <w:jc w:val="both"/>
        <w:rPr>
          <w:rFonts w:ascii="Palatino Linotype" w:eastAsia="MS Mincho" w:hAnsi="Palatino Linotype" w:cs="Times New Roman"/>
          <w:lang w:val="es-ES_tradnl"/>
        </w:rPr>
      </w:pPr>
    </w:p>
    <w:p w14:paraId="5FEA8F3B" w14:textId="174D2AEA" w:rsidR="00805167" w:rsidRPr="00B274A1" w:rsidRDefault="00805167" w:rsidP="00B274A1">
      <w:pPr>
        <w:pStyle w:val="Prrafodelista"/>
        <w:numPr>
          <w:ilvl w:val="0"/>
          <w:numId w:val="1"/>
        </w:numPr>
        <w:tabs>
          <w:tab w:val="left" w:pos="567"/>
        </w:tabs>
        <w:spacing w:after="160" w:line="360" w:lineRule="auto"/>
        <w:jc w:val="both"/>
        <w:rPr>
          <w:rFonts w:ascii="Palatino Linotype" w:eastAsia="MS Mincho" w:hAnsi="Palatino Linotype" w:cs="Times New Roman"/>
          <w:lang w:val="es-ES_tradnl"/>
        </w:rPr>
      </w:pPr>
      <w:r w:rsidRPr="00B274A1">
        <w:rPr>
          <w:rFonts w:ascii="Palatino Linotype" w:eastAsia="MS Mincho" w:hAnsi="Palatino Linotype" w:cs="Times New Roman"/>
          <w:lang w:val="es-ES_tradnl"/>
        </w:rPr>
        <w:t xml:space="preserve">En este sentido y por lo que hace a las acciones, no se omite señalar que la información que requiere el particular está dirigida a datos numéricos, </w:t>
      </w:r>
      <w:r w:rsidR="008D3497" w:rsidRPr="00B274A1">
        <w:rPr>
          <w:rFonts w:ascii="Palatino Linotype" w:eastAsia="MS Mincho" w:hAnsi="Palatino Linotype" w:cs="Times New Roman"/>
          <w:lang w:val="es-ES_tradnl"/>
        </w:rPr>
        <w:t xml:space="preserve">de lo cual se </w:t>
      </w:r>
      <w:r w:rsidR="008D3497" w:rsidRPr="00B274A1">
        <w:rPr>
          <w:rFonts w:ascii="Palatino Linotype" w:eastAsia="MS Mincho" w:hAnsi="Palatino Linotype" w:cs="Times New Roman"/>
          <w:lang w:val="es-ES_tradnl"/>
        </w:rPr>
        <w:lastRenderedPageBreak/>
        <w:t xml:space="preserve">advierte que </w:t>
      </w:r>
      <w:r w:rsidR="00B46D31" w:rsidRPr="00B274A1">
        <w:rPr>
          <w:rFonts w:ascii="Palatino Linotype" w:eastAsia="MS Mincho" w:hAnsi="Palatino Linotype" w:cs="Times New Roman"/>
          <w:lang w:val="es-ES_tradnl"/>
        </w:rPr>
        <w:t>el Órgano Interno de Control, tiene la facultad de poseer, generar o administrar la información requerida.</w:t>
      </w:r>
    </w:p>
    <w:p w14:paraId="5C7FB793" w14:textId="77777777" w:rsidR="008D3497" w:rsidRPr="00B274A1" w:rsidRDefault="008D3497" w:rsidP="00B274A1">
      <w:pPr>
        <w:pStyle w:val="Prrafodelista"/>
        <w:spacing w:after="160" w:line="360" w:lineRule="auto"/>
        <w:ind w:left="0"/>
        <w:jc w:val="both"/>
        <w:rPr>
          <w:rFonts w:ascii="Palatino Linotype" w:eastAsia="MS Mincho" w:hAnsi="Palatino Linotype" w:cs="Times New Roman"/>
          <w:lang w:val="es-ES_tradnl"/>
        </w:rPr>
      </w:pPr>
    </w:p>
    <w:p w14:paraId="21EC7FAF" w14:textId="3E666F1F" w:rsidR="00B46D31" w:rsidRPr="00B274A1" w:rsidRDefault="00B46D31" w:rsidP="00B274A1">
      <w:pPr>
        <w:pStyle w:val="Prrafodelista"/>
        <w:numPr>
          <w:ilvl w:val="0"/>
          <w:numId w:val="1"/>
        </w:numPr>
        <w:tabs>
          <w:tab w:val="left" w:pos="567"/>
        </w:tabs>
        <w:spacing w:after="160" w:line="360" w:lineRule="auto"/>
        <w:jc w:val="both"/>
        <w:rPr>
          <w:rFonts w:ascii="Palatino Linotype" w:eastAsia="MS Mincho" w:hAnsi="Palatino Linotype" w:cs="Times New Roman"/>
          <w:lang w:val="es-ES_tradnl"/>
        </w:rPr>
      </w:pPr>
      <w:r w:rsidRPr="00B274A1">
        <w:rPr>
          <w:rFonts w:ascii="Palatino Linotype" w:hAnsi="Palatino Linotype"/>
        </w:rPr>
        <w:t xml:space="preserve">En ese sentido, resulta necesario traer a colación, por analogía el criterio 11/09 del Instituto Federal de Acceso a la Información y Protección de Datos, que establece lo siguiente: </w:t>
      </w:r>
    </w:p>
    <w:p w14:paraId="5A9BD202" w14:textId="77777777" w:rsidR="00B46D31" w:rsidRPr="00B274A1" w:rsidRDefault="00B46D31" w:rsidP="00B274A1">
      <w:pPr>
        <w:pStyle w:val="Prrafodelista"/>
        <w:spacing w:after="160" w:line="360" w:lineRule="auto"/>
        <w:ind w:left="0"/>
        <w:jc w:val="both"/>
        <w:rPr>
          <w:rFonts w:ascii="Palatino Linotype" w:eastAsia="MS Mincho" w:hAnsi="Palatino Linotype" w:cs="Times New Roman"/>
          <w:lang w:val="es-ES_tradnl"/>
        </w:rPr>
      </w:pPr>
    </w:p>
    <w:p w14:paraId="092DD011" w14:textId="08EB0F74" w:rsidR="00B46D31" w:rsidRPr="00B274A1" w:rsidRDefault="00B46D31" w:rsidP="00B274A1">
      <w:pPr>
        <w:pStyle w:val="Prrafodelista"/>
        <w:spacing w:after="160" w:line="360" w:lineRule="auto"/>
        <w:ind w:left="567" w:right="900"/>
        <w:jc w:val="both"/>
        <w:rPr>
          <w:rFonts w:ascii="Palatino Linotype" w:hAnsi="Palatino Linotype"/>
          <w:i/>
        </w:rPr>
      </w:pPr>
      <w:r w:rsidRPr="00B274A1">
        <w:rPr>
          <w:rFonts w:ascii="Palatino Linotype" w:hAnsi="Palatino Linotype"/>
          <w:b/>
          <w:i/>
        </w:rPr>
        <w:t>La información estadística es de naturaleza pública, independientemente de la materia con la que se encuentre vinculada.</w:t>
      </w:r>
      <w:r w:rsidRPr="00B274A1">
        <w:rPr>
          <w:rFonts w:ascii="Palatino Linotype" w:hAnsi="Palatino Linotype"/>
          <w:i/>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31F59084" w14:textId="77777777" w:rsidR="00B46D31" w:rsidRPr="00B274A1" w:rsidRDefault="00B46D31" w:rsidP="00B274A1">
      <w:pPr>
        <w:pStyle w:val="Prrafodelista"/>
        <w:spacing w:after="160" w:line="360" w:lineRule="auto"/>
        <w:ind w:left="567" w:right="900"/>
        <w:jc w:val="both"/>
        <w:rPr>
          <w:rFonts w:ascii="Palatino Linotype" w:hAnsi="Palatino Linotype"/>
          <w:i/>
        </w:rPr>
      </w:pPr>
    </w:p>
    <w:p w14:paraId="157F2E96" w14:textId="77777777" w:rsidR="00B46D31" w:rsidRPr="00B274A1" w:rsidRDefault="00B46D31" w:rsidP="00B274A1">
      <w:pPr>
        <w:pStyle w:val="Prrafodelista"/>
        <w:numPr>
          <w:ilvl w:val="0"/>
          <w:numId w:val="1"/>
        </w:numPr>
        <w:tabs>
          <w:tab w:val="left" w:pos="567"/>
        </w:tabs>
        <w:spacing w:after="160" w:line="360" w:lineRule="auto"/>
        <w:ind w:right="900"/>
        <w:jc w:val="both"/>
        <w:rPr>
          <w:rFonts w:ascii="Palatino Linotype" w:eastAsia="MS Mincho" w:hAnsi="Palatino Linotype" w:cs="Times New Roman"/>
          <w:lang w:val="es-ES_tradnl"/>
        </w:rPr>
      </w:pPr>
      <w:r w:rsidRPr="00B274A1">
        <w:rPr>
          <w:rFonts w:ascii="Palatino Linotype" w:hAnsi="Palatino Linotype"/>
        </w:rPr>
        <w:t xml:space="preserve">De lo previo se desprende que la información estadística es de naturaleza pública, al ser el producto de un conjunto de resultados cuantitativos obtenidos de un proceso sistemático de captación de datos </w:t>
      </w:r>
      <w:r w:rsidRPr="00B274A1">
        <w:rPr>
          <w:rFonts w:ascii="Palatino Linotype" w:hAnsi="Palatino Linotype"/>
        </w:rPr>
        <w:lastRenderedPageBreak/>
        <w:t xml:space="preserve">primarios obtenidos sobre hechos que constan en la documentación que los sujetos obligados poseen, por lo que, dichos datos no se encuentran individualizados o personalizados, esto quiere decir que con la entrega de los datos estadísticos no es posible hacer identificados o identificables a los menores respecto de los que se solicita la información y por el contrario la estrega de esto, permite identificar un problema que aqueja a la sociedad y dar un seguimiento ciudadano a las acciones por parte de las autoridades competentes. </w:t>
      </w:r>
    </w:p>
    <w:p w14:paraId="06740FDA" w14:textId="77777777" w:rsidR="008D3497" w:rsidRPr="00B274A1" w:rsidRDefault="008D3497" w:rsidP="00B274A1">
      <w:pPr>
        <w:pStyle w:val="Prrafodelista"/>
        <w:spacing w:after="160" w:line="360" w:lineRule="auto"/>
        <w:ind w:left="0" w:right="900"/>
        <w:jc w:val="both"/>
        <w:rPr>
          <w:rFonts w:ascii="Palatino Linotype" w:eastAsia="MS Mincho" w:hAnsi="Palatino Linotype" w:cs="Times New Roman"/>
          <w:lang w:val="es-ES_tradnl"/>
        </w:rPr>
      </w:pPr>
    </w:p>
    <w:p w14:paraId="34B5D911" w14:textId="4B7D8477" w:rsidR="00B46D31" w:rsidRPr="00B274A1" w:rsidRDefault="00B46D31" w:rsidP="009057FF">
      <w:pPr>
        <w:pStyle w:val="Prrafodelista"/>
        <w:numPr>
          <w:ilvl w:val="0"/>
          <w:numId w:val="1"/>
        </w:numPr>
        <w:tabs>
          <w:tab w:val="left" w:pos="567"/>
        </w:tabs>
        <w:spacing w:after="160" w:line="360" w:lineRule="auto"/>
        <w:ind w:right="49"/>
        <w:jc w:val="both"/>
        <w:rPr>
          <w:rFonts w:ascii="Palatino Linotype" w:eastAsia="MS Mincho" w:hAnsi="Palatino Linotype" w:cs="Times New Roman"/>
          <w:lang w:val="es-ES_tradnl"/>
        </w:rPr>
      </w:pPr>
      <w:r w:rsidRPr="00B274A1">
        <w:rPr>
          <w:rFonts w:ascii="Palatino Linotype" w:hAnsi="Palatino Linotype"/>
        </w:rPr>
        <w:t>En ese sentido, el Ente Recurrido deberá realizar una indagación en sus archivos; para tal situación,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En este sentido, se advierte que los motivos de inconformidad del Recurrente resultan fundados, ya que el Sujeto Obligado no atendió la solicitud de acceso a la información.</w:t>
      </w:r>
    </w:p>
    <w:p w14:paraId="057E7C99" w14:textId="77777777" w:rsidR="009057FF" w:rsidRDefault="009057FF" w:rsidP="009057FF">
      <w:pPr>
        <w:pStyle w:val="Ttulo1"/>
        <w:rPr>
          <w:b/>
          <w:lang w:val="es-ES_tradnl"/>
        </w:rPr>
      </w:pPr>
      <w:bookmarkStart w:id="26" w:name="_Toc87549682"/>
      <w:r>
        <w:rPr>
          <w:b/>
          <w:lang w:val="es-ES_tradnl"/>
        </w:rPr>
        <w:t>QUINTO. De la versión pública.</w:t>
      </w:r>
      <w:bookmarkEnd w:id="26"/>
    </w:p>
    <w:p w14:paraId="607EA03E" w14:textId="77777777" w:rsidR="009057FF" w:rsidRDefault="009057FF" w:rsidP="009057FF">
      <w:pPr>
        <w:rPr>
          <w:rFonts w:ascii="Palatino Linotype" w:hAnsi="Palatino Linotype"/>
          <w:sz w:val="20"/>
          <w:lang w:val="es-ES_tradnl"/>
        </w:rPr>
      </w:pPr>
    </w:p>
    <w:p w14:paraId="74D6603C" w14:textId="77777777" w:rsidR="009057FF" w:rsidRDefault="009057FF" w:rsidP="009057FF">
      <w:pPr>
        <w:pStyle w:val="Ttulo1"/>
        <w:numPr>
          <w:ilvl w:val="0"/>
          <w:numId w:val="25"/>
        </w:numPr>
        <w:tabs>
          <w:tab w:val="left" w:pos="284"/>
          <w:tab w:val="num" w:pos="360"/>
        </w:tabs>
        <w:spacing w:before="0" w:line="360" w:lineRule="auto"/>
        <w:ind w:left="0" w:firstLine="0"/>
        <w:rPr>
          <w:rFonts w:cs="Times New Roman"/>
          <w:b/>
          <w:color w:val="000000" w:themeColor="text1"/>
          <w:szCs w:val="24"/>
          <w:lang w:eastAsia="es-ES_tradnl"/>
        </w:rPr>
      </w:pPr>
      <w:bookmarkStart w:id="27" w:name="_Toc48135362"/>
      <w:bookmarkStart w:id="28" w:name="_Toc72309902"/>
      <w:bookmarkStart w:id="29" w:name="_Toc73643041"/>
      <w:bookmarkStart w:id="30" w:name="_Toc73911519"/>
      <w:bookmarkStart w:id="31" w:name="_Toc87549683"/>
      <w:r>
        <w:rPr>
          <w:rFonts w:cs="Times New Roman"/>
          <w:b/>
          <w:color w:val="000000" w:themeColor="text1"/>
          <w:szCs w:val="24"/>
          <w:lang w:eastAsia="es-ES_tradnl"/>
        </w:rPr>
        <w:t>Nociones generales.</w:t>
      </w:r>
      <w:bookmarkEnd w:id="27"/>
      <w:bookmarkEnd w:id="28"/>
      <w:bookmarkEnd w:id="29"/>
      <w:bookmarkEnd w:id="30"/>
      <w:bookmarkEnd w:id="31"/>
      <w:r>
        <w:rPr>
          <w:rFonts w:cs="Times New Roman"/>
          <w:b/>
          <w:color w:val="000000" w:themeColor="text1"/>
          <w:szCs w:val="24"/>
          <w:lang w:eastAsia="es-ES_tradnl"/>
        </w:rPr>
        <w:t xml:space="preserve"> </w:t>
      </w:r>
    </w:p>
    <w:p w14:paraId="5F36C559" w14:textId="77777777" w:rsidR="009057FF" w:rsidRDefault="009057FF" w:rsidP="009057FF">
      <w:pPr>
        <w:rPr>
          <w:rFonts w:ascii="Palatino Linotype" w:hAnsi="Palatino Linotype" w:cs="Times New Roman"/>
          <w:sz w:val="20"/>
          <w:szCs w:val="20"/>
          <w:lang w:eastAsia="es-ES_tradnl"/>
        </w:rPr>
      </w:pPr>
    </w:p>
    <w:p w14:paraId="533DC25E" w14:textId="6BD0F130" w:rsidR="009057FF" w:rsidRDefault="009057FF" w:rsidP="009057FF">
      <w:pPr>
        <w:pStyle w:val="Prrafodelista"/>
        <w:numPr>
          <w:ilvl w:val="0"/>
          <w:numId w:val="1"/>
        </w:numPr>
        <w:tabs>
          <w:tab w:val="left" w:pos="284"/>
        </w:tabs>
        <w:spacing w:line="360" w:lineRule="auto"/>
        <w:ind w:right="49"/>
        <w:jc w:val="both"/>
        <w:rPr>
          <w:rFonts w:ascii="Palatino Linotype" w:hAnsi="Palatino Linotype" w:cs="Arial"/>
          <w:color w:val="000000"/>
        </w:rPr>
      </w:pPr>
      <w:r>
        <w:rPr>
          <w:rFonts w:ascii="Palatino Linotype" w:hAnsi="Palatino Linotype" w:cs="Arial"/>
          <w:color w:val="000000"/>
        </w:rPr>
        <w:t>Debe destacarse que, debido a la naturaleza de la información solicitada</w:t>
      </w:r>
      <w:r>
        <w:rPr>
          <w:rFonts w:ascii="Palatino Linotype" w:hAnsi="Palatino Linotype" w:cs="Arial"/>
          <w:b/>
          <w:color w:val="000000"/>
        </w:rPr>
        <w:t xml:space="preserve">, </w:t>
      </w:r>
      <w:r>
        <w:rPr>
          <w:rFonts w:ascii="Palatino Linotype" w:hAnsi="Palatino Linotype" w:cs="Arial"/>
          <w:color w:val="000000"/>
        </w:rPr>
        <w:t xml:space="preserve">eventualmente pudiera obrar datos personales susceptibles de protegerse, así como información susceptible de clasificarse como reservada, el </w:t>
      </w:r>
      <w:r>
        <w:rPr>
          <w:rFonts w:ascii="Palatino Linotype" w:hAnsi="Palatino Linotype" w:cs="Arial"/>
          <w:b/>
          <w:bCs/>
          <w:color w:val="000000"/>
          <w:sz w:val="28"/>
          <w:szCs w:val="28"/>
        </w:rPr>
        <w:t xml:space="preserve">Sujeto Obligado </w:t>
      </w:r>
      <w:r>
        <w:rPr>
          <w:rFonts w:ascii="Palatino Linotype" w:hAnsi="Palatino Linotype" w:cs="Arial"/>
          <w:color w:val="000000"/>
        </w:rPr>
        <w:t xml:space="preserve">deberá de hacer la adecuada versión pública, protegiendo los datos que no son susceptibles de ser proporcionados. </w:t>
      </w:r>
    </w:p>
    <w:p w14:paraId="03568497" w14:textId="77777777" w:rsidR="009057FF" w:rsidRDefault="009057FF" w:rsidP="009057FF">
      <w:pPr>
        <w:pStyle w:val="Prrafodelista"/>
        <w:tabs>
          <w:tab w:val="left" w:pos="0"/>
          <w:tab w:val="left" w:pos="284"/>
        </w:tabs>
        <w:spacing w:line="360" w:lineRule="auto"/>
        <w:ind w:left="0" w:right="49"/>
        <w:jc w:val="both"/>
        <w:rPr>
          <w:rFonts w:ascii="Palatino Linotype" w:eastAsia="MS Mincho" w:hAnsi="Palatino Linotype" w:cs="Times New Roman"/>
          <w:lang w:val="es-ES"/>
        </w:rPr>
      </w:pPr>
    </w:p>
    <w:p w14:paraId="292952AC" w14:textId="77777777" w:rsidR="009057FF" w:rsidRDefault="009057FF" w:rsidP="009057FF">
      <w:pPr>
        <w:numPr>
          <w:ilvl w:val="0"/>
          <w:numId w:val="26"/>
        </w:numPr>
        <w:tabs>
          <w:tab w:val="left" w:pos="284"/>
        </w:tabs>
        <w:spacing w:line="360" w:lineRule="auto"/>
        <w:ind w:right="49"/>
        <w:contextualSpacing/>
        <w:jc w:val="both"/>
        <w:rPr>
          <w:rFonts w:ascii="Palatino Linotype" w:eastAsia="Times New Roman" w:hAnsi="Palatino Linotype" w:cs="Arial"/>
          <w:color w:val="000000"/>
        </w:rPr>
      </w:pPr>
      <w:r>
        <w:rPr>
          <w:rFonts w:ascii="Palatino Linotype" w:hAnsi="Palatino Linotype" w:cs="Arial"/>
          <w:color w:val="000000"/>
        </w:rPr>
        <w:t xml:space="preserve">No pasa desapercibido para este Órgano Garante que los </w:t>
      </w:r>
      <w:r>
        <w:rPr>
          <w:rFonts w:ascii="Palatino Linotype" w:hAnsi="Palatino Linotype" w:cs="Arial"/>
          <w:b/>
          <w:bCs/>
          <w:color w:val="000000"/>
        </w:rPr>
        <w:t xml:space="preserve">SUJETOS OBLIGADOS </w:t>
      </w:r>
      <w:r>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15564B4" w14:textId="77777777" w:rsidR="009057FF" w:rsidRDefault="009057FF" w:rsidP="009057FF">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9057FF" w14:paraId="35988EC5" w14:textId="77777777" w:rsidTr="009057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052D86" w14:textId="77777777" w:rsidR="009057FF" w:rsidRDefault="009057FF">
            <w:pPr>
              <w:tabs>
                <w:tab w:val="left" w:pos="284"/>
              </w:tabs>
              <w:spacing w:line="360" w:lineRule="auto"/>
              <w:rPr>
                <w:rFonts w:ascii="Palatino Linotype" w:hAnsi="Palatino Linotype"/>
                <w:bCs w:val="0"/>
              </w:rPr>
            </w:pPr>
            <w:r>
              <w:rPr>
                <w:rFonts w:ascii="Palatino Linotype" w:hAnsi="Palatino Linotype" w:cstheme="majorBidi"/>
                <w:bCs w:val="0"/>
              </w:rPr>
              <w:t>a) Requisitos previos.</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B0493E" w14:textId="77777777" w:rsidR="009057FF" w:rsidRDefault="009057F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6F6A804" w14:textId="77777777" w:rsidR="009057FF" w:rsidRDefault="009057F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Pr>
                <w:rFonts w:ascii="Palatino Linotype" w:hAnsi="Palatino Linotype" w:cs="Arial"/>
                <w:b w:val="0"/>
                <w:bCs w:val="0"/>
                <w:color w:val="000000"/>
              </w:rPr>
              <w:t>Al hacerlo tienen que precisar de qué información se trata, señalando el supuesto de clasificación (confidencialidad o reserva).</w:t>
            </w:r>
          </w:p>
          <w:p w14:paraId="0F9868CA" w14:textId="77777777" w:rsidR="009057FF" w:rsidRDefault="009057F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Pr>
                <w:rFonts w:ascii="Palatino Linotype" w:hAnsi="Palatino Linotype" w:cs="Arial"/>
                <w:b w:val="0"/>
                <w:bCs w:val="0"/>
                <w:color w:val="000000"/>
              </w:rPr>
              <w:t>Además, se debe señalar el procedimiento, de los tres que establecen los artículos 132 y 106 de la Ley Estatal y General, respectivamente.</w:t>
            </w:r>
          </w:p>
          <w:p w14:paraId="64F8BDDC" w14:textId="77777777" w:rsidR="009057FF" w:rsidRDefault="009057F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cs="Arial"/>
                <w:b w:val="0"/>
                <w:bCs w:val="0"/>
                <w:color w:val="000000"/>
              </w:rPr>
              <w:t xml:space="preserve">El último de estos requisitos previos consiste en que no se pueden emitir acuerdos de carácter general ni particular, esto es, </w:t>
            </w:r>
            <w:r>
              <w:rPr>
                <w:rFonts w:ascii="Palatino Linotype" w:hAnsi="Palatino Linotype" w:cs="Arial"/>
                <w:b w:val="0"/>
                <w:bCs w:val="0"/>
                <w:color w:val="000000"/>
                <w:u w:val="single"/>
              </w:rPr>
              <w:t>no se puede hacer un acuerdo para clasificar de manera general todos los documentos de un expediente o área, sin</w:t>
            </w:r>
            <w:r>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9057FF" w14:paraId="6BDE978D" w14:textId="77777777" w:rsidTr="00905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A9D9FC" w14:textId="77777777" w:rsidR="009057FF" w:rsidRDefault="009057FF">
            <w:pPr>
              <w:tabs>
                <w:tab w:val="left" w:pos="284"/>
              </w:tabs>
              <w:spacing w:line="360" w:lineRule="auto"/>
              <w:rPr>
                <w:rFonts w:ascii="Palatino Linotype" w:hAnsi="Palatino Linotype"/>
                <w:bCs w:val="0"/>
              </w:rPr>
            </w:pPr>
            <w:r>
              <w:rPr>
                <w:rFonts w:ascii="Palatino Linotype" w:hAnsi="Palatino Linotype" w:cstheme="majorBidi"/>
                <w:bCs w:val="0"/>
              </w:rPr>
              <w:lastRenderedPageBreak/>
              <w:t>b) Supuestos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1C57C9" w14:textId="77777777" w:rsidR="009057FF" w:rsidRDefault="009057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45609F8C" w14:textId="77777777" w:rsidR="009057FF" w:rsidRDefault="009057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6D59C6C" w14:textId="77777777" w:rsidR="009057FF" w:rsidRDefault="009057F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cs="Arial"/>
                <w:color w:val="000000"/>
              </w:rPr>
              <w:t xml:space="preserve">El </w:t>
            </w:r>
            <w:r>
              <w:rPr>
                <w:rFonts w:ascii="Palatino Linotype" w:hAnsi="Palatino Linotype" w:cs="Arial"/>
                <w:b/>
                <w:color w:val="000000"/>
              </w:rPr>
              <w:t>Sujeto Obligado</w:t>
            </w:r>
            <w:r>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057FF" w14:paraId="400A9288" w14:textId="77777777" w:rsidTr="009057FF">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68DE87" w14:textId="77777777" w:rsidR="009057FF" w:rsidRDefault="009057FF">
            <w:pPr>
              <w:tabs>
                <w:tab w:val="left" w:pos="284"/>
              </w:tabs>
              <w:spacing w:line="360" w:lineRule="auto"/>
              <w:rPr>
                <w:rFonts w:ascii="Palatino Linotype" w:hAnsi="Palatino Linotype"/>
                <w:bCs w:val="0"/>
              </w:rPr>
            </w:pPr>
            <w:r>
              <w:rPr>
                <w:rFonts w:ascii="Palatino Linotype" w:hAnsi="Palatino Linotype" w:cstheme="majorBidi"/>
                <w:bCs w:val="0"/>
              </w:rPr>
              <w:t>c) Formalidades para emitir el acuerdo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2DC6DF" w14:textId="77777777" w:rsidR="009057FF" w:rsidRDefault="009057F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E332D14" w14:textId="77777777" w:rsidR="009057FF" w:rsidRDefault="009057F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Pr>
                <w:rFonts w:ascii="Palatino Linotype" w:hAnsi="Palatino Linotype" w:cs="Arial"/>
                <w:color w:val="000000"/>
              </w:rPr>
              <w:t xml:space="preserve">Es necesario que </w:t>
            </w:r>
            <w:r>
              <w:rPr>
                <w:rFonts w:ascii="Palatino Linotype" w:hAnsi="Palatino Linotype" w:cs="Arial"/>
                <w:b/>
                <w:color w:val="000000"/>
                <w:u w:val="single"/>
              </w:rPr>
              <w:t>el acto reúna con los requisitos elementales</w:t>
            </w:r>
            <w:r>
              <w:rPr>
                <w:rFonts w:ascii="Palatino Linotype" w:hAnsi="Palatino Linotype" w:cs="Arial"/>
                <w:color w:val="000000"/>
              </w:rPr>
              <w:t>, entre ellos, que la autoridad que va a emitir el acto de autoridad sea la legalmente facultada para ello.</w:t>
            </w:r>
          </w:p>
          <w:p w14:paraId="0C5550D4" w14:textId="77777777" w:rsidR="009057FF" w:rsidRDefault="009057F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Pr>
                <w:rFonts w:ascii="Palatino Linotype" w:hAnsi="Palatino Linotype" w:cs="Arial"/>
                <w:color w:val="000000"/>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9057FF" w14:paraId="5D47D7A1" w14:textId="77777777" w:rsidTr="00905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A44A1D" w14:textId="77777777" w:rsidR="009057FF" w:rsidRDefault="009057FF">
            <w:pPr>
              <w:tabs>
                <w:tab w:val="left" w:pos="284"/>
              </w:tabs>
              <w:spacing w:line="360" w:lineRule="auto"/>
              <w:rPr>
                <w:rFonts w:ascii="Palatino Linotype" w:hAnsi="Palatino Linotype"/>
                <w:b w:val="0"/>
              </w:rPr>
            </w:pPr>
          </w:p>
          <w:p w14:paraId="69BC2B26" w14:textId="77777777" w:rsidR="009057FF" w:rsidRDefault="009057FF">
            <w:pPr>
              <w:tabs>
                <w:tab w:val="left" w:pos="284"/>
              </w:tabs>
              <w:spacing w:line="360" w:lineRule="auto"/>
              <w:jc w:val="both"/>
              <w:rPr>
                <w:rFonts w:ascii="Palatino Linotype" w:hAnsi="Palatino Linotype"/>
                <w:bCs w:val="0"/>
              </w:rPr>
            </w:pPr>
            <w:r>
              <w:rPr>
                <w:rFonts w:ascii="Palatino Linotype" w:hAnsi="Palatino Linotype" w:cs="Arial"/>
                <w:bCs w:val="0"/>
                <w:color w:val="000000"/>
              </w:rPr>
              <w:t xml:space="preserve">d) Requisitos de fondo del acuerdo de clasificación.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D0514E" w14:textId="77777777" w:rsidR="009057FF" w:rsidRDefault="009057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Pr>
                <w:rFonts w:ascii="Palatino Linotype" w:hAnsi="Palatino Linotype" w:cs="Arial"/>
                <w:b/>
                <w:color w:val="000000"/>
              </w:rPr>
              <w:t>Sujetos Obligados</w:t>
            </w:r>
            <w:r>
              <w:rPr>
                <w:rFonts w:ascii="Palatino Linotype" w:hAnsi="Palatino Linotype" w:cs="Arial"/>
                <w:color w:val="000000"/>
              </w:rPr>
              <w:t xml:space="preserve">, por lo que deberán fundar y motivar debidamente la clasificación. </w:t>
            </w:r>
          </w:p>
          <w:p w14:paraId="3CCC0AE2" w14:textId="77777777" w:rsidR="009057FF" w:rsidRDefault="009057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Pr>
                <w:rFonts w:ascii="Palatino Linotype" w:hAnsi="Palatino Linotype" w:cs="Arial"/>
                <w:color w:val="000000"/>
              </w:rPr>
              <w:t xml:space="preserve">De lo anterior, se desprende que para una correcta </w:t>
            </w:r>
            <w:r>
              <w:rPr>
                <w:rFonts w:ascii="Palatino Linotype" w:hAnsi="Palatino Linotype" w:cs="Arial"/>
                <w:b/>
                <w:color w:val="000000"/>
              </w:rPr>
              <w:t>clasificación total o parcial</w:t>
            </w:r>
            <w:r>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ACA4927" w14:textId="77777777" w:rsidR="009057FF" w:rsidRDefault="009057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D656131" w14:textId="77777777" w:rsidR="009057FF" w:rsidRDefault="009057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14:paraId="754E70BC" w14:textId="77777777" w:rsidR="009057FF" w:rsidRDefault="009057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Pr>
                <w:rFonts w:ascii="Palatino Linotype" w:hAnsi="Palatino Linotype" w:cs="Arial"/>
                <w:color w:val="000000"/>
              </w:rPr>
              <w:t xml:space="preserve">Ahora bien, </w:t>
            </w:r>
            <w:r>
              <w:rPr>
                <w:rFonts w:ascii="Palatino Linotype" w:hAnsi="Palatino Linotype" w:cs="Arial"/>
                <w:b/>
                <w:color w:val="000000"/>
                <w:u w:val="single"/>
              </w:rPr>
              <w:t>para cada caso además de fundar y motivar</w:t>
            </w:r>
            <w:r>
              <w:rPr>
                <w:rFonts w:ascii="Palatino Linotype" w:hAnsi="Palatino Linotype" w:cs="Arial"/>
                <w:color w:val="000000"/>
              </w:rPr>
              <w:t xml:space="preserve">, se debe identificar con claridad que datos contenidos en las documentales que son susceptibles de suprimirse, por ejemplo; </w:t>
            </w:r>
            <w:r>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057FF" w14:paraId="091BC954" w14:textId="77777777" w:rsidTr="009057FF">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2814BB" w14:textId="77777777" w:rsidR="009057FF" w:rsidRDefault="009057FF">
            <w:pPr>
              <w:tabs>
                <w:tab w:val="left" w:pos="284"/>
              </w:tabs>
              <w:spacing w:line="360" w:lineRule="auto"/>
              <w:ind w:right="49"/>
              <w:jc w:val="both"/>
              <w:rPr>
                <w:rFonts w:ascii="Palatino Linotype" w:hAnsi="Palatino Linotype" w:cs="Arial"/>
                <w:bCs w:val="0"/>
              </w:rPr>
            </w:pPr>
            <w:r>
              <w:rPr>
                <w:rFonts w:ascii="Palatino Linotype" w:eastAsia="MS Gothic" w:hAnsi="Palatino Linotype" w:cs="Times New Roman"/>
                <w:b w:val="0"/>
              </w:rPr>
              <w:lastRenderedPageBreak/>
              <w:t>e</w:t>
            </w:r>
            <w:r>
              <w:rPr>
                <w:rFonts w:ascii="Palatino Linotype" w:eastAsia="MS Gothic" w:hAnsi="Palatino Linotype" w:cs="Times New Roman"/>
                <w:bCs w:val="0"/>
              </w:rPr>
              <w:t xml:space="preserve">) Condiciones especiales de la clasificación de la información como confidencial.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B00A39" w14:textId="77777777" w:rsidR="009057FF" w:rsidRDefault="009057F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108500B4" w14:textId="77777777" w:rsidR="009057FF" w:rsidRDefault="009057F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978C49E" w14:textId="77777777" w:rsidR="009057FF" w:rsidRDefault="009057F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A074C86" w14:textId="77777777" w:rsidR="009057FF" w:rsidRDefault="009057FF" w:rsidP="009057FF">
      <w:pPr>
        <w:pStyle w:val="Prrafodelista"/>
        <w:tabs>
          <w:tab w:val="left" w:pos="284"/>
        </w:tabs>
        <w:ind w:left="0"/>
        <w:rPr>
          <w:rFonts w:ascii="Palatino Linotype" w:eastAsia="Times New Roman" w:hAnsi="Palatino Linotype" w:cs="Arial"/>
          <w:color w:val="000000"/>
          <w:sz w:val="22"/>
        </w:rPr>
      </w:pPr>
    </w:p>
    <w:p w14:paraId="550F5C36" w14:textId="77777777" w:rsidR="009057FF" w:rsidRDefault="009057FF" w:rsidP="009057FF">
      <w:pPr>
        <w:pStyle w:val="Prrafodelista"/>
        <w:numPr>
          <w:ilvl w:val="0"/>
          <w:numId w:val="26"/>
        </w:numPr>
        <w:tabs>
          <w:tab w:val="left" w:pos="284"/>
        </w:tabs>
        <w:spacing w:line="360" w:lineRule="auto"/>
        <w:jc w:val="both"/>
        <w:rPr>
          <w:rFonts w:ascii="Palatino Linotype" w:hAnsi="Palatino Linotype" w:cs="Arial"/>
          <w:color w:val="000000"/>
        </w:rPr>
      </w:pPr>
      <w:r>
        <w:rPr>
          <w:rFonts w:ascii="Palatino Linotype" w:hAnsi="Palatino Linotype" w:cs="Arial"/>
        </w:rPr>
        <w:t xml:space="preserve">Si el servidor público incumple con estas formalidades y entrega la información sin proteger los datos personales incumple con lo que estipula las </w:t>
      </w:r>
      <w:r>
        <w:rPr>
          <w:rFonts w:ascii="Palatino Linotype" w:hAnsi="Palatino Linotype" w:cs="Arial"/>
        </w:rPr>
        <w:lastRenderedPageBreak/>
        <w:t>disposiciones legales establecidas, asimismo que si entrega un documento testado sin el debido acuerdo de clasificación.</w:t>
      </w:r>
    </w:p>
    <w:p w14:paraId="495171E9" w14:textId="77777777" w:rsidR="009057FF" w:rsidRDefault="009057FF" w:rsidP="009057FF">
      <w:pPr>
        <w:pStyle w:val="Prrafodelista"/>
        <w:tabs>
          <w:tab w:val="left" w:pos="284"/>
        </w:tabs>
        <w:spacing w:line="360" w:lineRule="auto"/>
        <w:ind w:left="0"/>
        <w:jc w:val="both"/>
        <w:rPr>
          <w:rFonts w:ascii="Palatino Linotype" w:hAnsi="Palatino Linotype" w:cs="Arial"/>
          <w:color w:val="000000"/>
        </w:rPr>
      </w:pPr>
    </w:p>
    <w:p w14:paraId="63A92B44" w14:textId="23A0F1EC" w:rsidR="00B53961" w:rsidRPr="00B274A1" w:rsidRDefault="009023C2" w:rsidP="00B274A1">
      <w:pPr>
        <w:keepNext/>
        <w:keepLines/>
        <w:spacing w:before="240" w:line="360" w:lineRule="auto"/>
        <w:outlineLvl w:val="0"/>
        <w:rPr>
          <w:rFonts w:ascii="Palatino Linotype" w:eastAsia="MS Mincho" w:hAnsi="Palatino Linotype" w:cstheme="majorBidi"/>
          <w:b/>
          <w:color w:val="000000"/>
          <w:lang w:val="es-ES_tradnl"/>
        </w:rPr>
      </w:pPr>
      <w:bookmarkStart w:id="32" w:name="_Toc34310247"/>
      <w:bookmarkStart w:id="33" w:name="_Toc34849558"/>
      <w:bookmarkStart w:id="34" w:name="_Toc53659481"/>
      <w:bookmarkStart w:id="35" w:name="_Toc67598514"/>
      <w:bookmarkStart w:id="36" w:name="_Toc69999203"/>
      <w:bookmarkStart w:id="37" w:name="_Toc73033012"/>
      <w:bookmarkStart w:id="38" w:name="_Toc102008278"/>
      <w:bookmarkStart w:id="39" w:name="_Toc102644154"/>
      <w:r w:rsidRPr="00B274A1">
        <w:rPr>
          <w:rFonts w:ascii="Palatino Linotype" w:eastAsia="MS Gothic" w:hAnsi="Palatino Linotype" w:cstheme="majorBidi"/>
          <w:b/>
          <w:lang w:val="es-ES_tradnl" w:eastAsia="es-ES_tradnl"/>
        </w:rPr>
        <w:t xml:space="preserve">SEXTO. </w:t>
      </w:r>
      <w:bookmarkStart w:id="40" w:name="_Toc67588008"/>
      <w:bookmarkStart w:id="41" w:name="_Toc68804770"/>
      <w:bookmarkEnd w:id="32"/>
      <w:bookmarkEnd w:id="33"/>
      <w:bookmarkEnd w:id="34"/>
      <w:bookmarkEnd w:id="35"/>
      <w:bookmarkEnd w:id="36"/>
      <w:bookmarkEnd w:id="37"/>
      <w:r w:rsidR="00B53961" w:rsidRPr="00B274A1">
        <w:rPr>
          <w:rFonts w:ascii="Palatino Linotype" w:eastAsia="MS Mincho" w:hAnsi="Palatino Linotype" w:cstheme="majorBidi"/>
          <w:b/>
          <w:color w:val="000000"/>
          <w:lang w:val="es-ES_tradnl"/>
        </w:rPr>
        <w:t>De la decisión.</w:t>
      </w:r>
      <w:bookmarkEnd w:id="38"/>
      <w:bookmarkEnd w:id="39"/>
      <w:bookmarkEnd w:id="40"/>
      <w:bookmarkEnd w:id="41"/>
      <w:r w:rsidR="00B53961" w:rsidRPr="00B274A1">
        <w:rPr>
          <w:rFonts w:ascii="Palatino Linotype" w:eastAsia="MS Mincho" w:hAnsi="Palatino Linotype" w:cstheme="majorBidi"/>
          <w:b/>
          <w:color w:val="000000"/>
          <w:lang w:val="es-ES_tradnl"/>
        </w:rPr>
        <w:t xml:space="preserve"> </w:t>
      </w:r>
    </w:p>
    <w:p w14:paraId="46CAFB3A" w14:textId="15904727" w:rsidR="009C1BA1" w:rsidRPr="00B274A1" w:rsidRDefault="009023C2" w:rsidP="00B274A1">
      <w:pPr>
        <w:numPr>
          <w:ilvl w:val="0"/>
          <w:numId w:val="6"/>
        </w:numPr>
        <w:tabs>
          <w:tab w:val="left" w:pos="567"/>
        </w:tabs>
        <w:suppressAutoHyphens/>
        <w:spacing w:before="240" w:after="240" w:line="360" w:lineRule="auto"/>
        <w:ind w:right="49"/>
        <w:contextualSpacing/>
        <w:jc w:val="both"/>
        <w:rPr>
          <w:rFonts w:ascii="Palatino Linotype" w:eastAsia="Times New Roman" w:hAnsi="Palatino Linotype" w:cs="Arial"/>
          <w:lang w:eastAsia="es-ES_tradnl"/>
        </w:rPr>
      </w:pPr>
      <w:r w:rsidRPr="00B274A1">
        <w:rPr>
          <w:rFonts w:ascii="Palatino Linotype" w:eastAsia="Times New Roman" w:hAnsi="Palatino Linotype" w:cs="Arial"/>
          <w:lang w:eastAsia="es-ES_tradnl"/>
        </w:rPr>
        <w:t xml:space="preserve">Por lo tanto, en consecuencia y en mérito de lo expuesto en líneas anteriores, resultan fundadas las razones o motivos de inconformidad hechos valer por el </w:t>
      </w:r>
      <w:r w:rsidRPr="00B274A1">
        <w:rPr>
          <w:rFonts w:ascii="Palatino Linotype" w:eastAsia="Times New Roman" w:hAnsi="Palatino Linotype" w:cs="Arial"/>
          <w:b/>
          <w:lang w:eastAsia="es-ES_tradnl"/>
        </w:rPr>
        <w:t>RECURRENTE</w:t>
      </w:r>
      <w:r w:rsidRPr="00B274A1">
        <w:rPr>
          <w:rFonts w:ascii="Palatino Linotype" w:eastAsia="Times New Roman" w:hAnsi="Palatino Linotype" w:cs="Arial"/>
          <w:lang w:eastAsia="es-ES_tradnl"/>
        </w:rPr>
        <w:t xml:space="preserve"> dentro del recurso de revisión </w:t>
      </w:r>
      <w:r w:rsidR="00960B4F" w:rsidRPr="00B274A1">
        <w:rPr>
          <w:rFonts w:ascii="Palatino Linotype" w:eastAsia="Times New Roman" w:hAnsi="Palatino Linotype" w:cs="Arial"/>
          <w:b/>
          <w:lang w:eastAsia="es-ES_tradnl"/>
        </w:rPr>
        <w:t>17118/INFOEM/IP/RR/2022</w:t>
      </w:r>
      <w:r w:rsidRPr="00B274A1">
        <w:rPr>
          <w:rFonts w:ascii="Palatino Linotype" w:eastAsia="Times New Roman" w:hAnsi="Palatino Linotype" w:cs="Arial"/>
          <w:lang w:eastAsia="es-ES_tradnl"/>
        </w:rPr>
        <w:t xml:space="preserve">; por ello, y con fundamento en la fracción III del numeral 186 de la Ley de Transparencia y Acceso a la Información Pública del Estado de México y Municipios, se </w:t>
      </w:r>
      <w:r w:rsidRPr="00B274A1">
        <w:rPr>
          <w:rFonts w:ascii="Palatino Linotype" w:eastAsia="Times New Roman" w:hAnsi="Palatino Linotype" w:cs="Arial"/>
          <w:b/>
          <w:lang w:eastAsia="es-ES_tradnl"/>
        </w:rPr>
        <w:t xml:space="preserve">REVOCA </w:t>
      </w:r>
      <w:r w:rsidRPr="00B274A1">
        <w:rPr>
          <w:rFonts w:ascii="Palatino Linotype" w:eastAsia="Times New Roman" w:hAnsi="Palatino Linotype" w:cs="Arial"/>
          <w:lang w:eastAsia="es-ES_tradnl"/>
        </w:rPr>
        <w:t xml:space="preserve">la respuesta del </w:t>
      </w:r>
      <w:r w:rsidRPr="00B274A1">
        <w:rPr>
          <w:rFonts w:ascii="Palatino Linotype" w:eastAsia="Times New Roman" w:hAnsi="Palatino Linotype" w:cs="Arial"/>
          <w:b/>
          <w:lang w:eastAsia="es-ES_tradnl"/>
        </w:rPr>
        <w:t>SUJETO OBLIGADO</w:t>
      </w:r>
      <w:r w:rsidRPr="00B274A1">
        <w:rPr>
          <w:rFonts w:ascii="Palatino Linotype" w:eastAsia="Times New Roman" w:hAnsi="Palatino Linotype" w:cs="Arial"/>
          <w:lang w:eastAsia="es-ES_tradnl"/>
        </w:rPr>
        <w:t xml:space="preserve"> y se </w:t>
      </w:r>
      <w:r w:rsidR="009C1BA1" w:rsidRPr="00B274A1">
        <w:rPr>
          <w:rFonts w:ascii="Palatino Linotype" w:hAnsi="Palatino Linotype" w:cs="Tahoma"/>
          <w:b/>
        </w:rPr>
        <w:t xml:space="preserve">ORDENAR </w:t>
      </w:r>
      <w:r w:rsidR="009C1BA1" w:rsidRPr="00B274A1">
        <w:rPr>
          <w:rFonts w:ascii="Palatino Linotype" w:hAnsi="Palatino Linotype" w:cs="Tahoma"/>
        </w:rPr>
        <w:t>la entrega de la información solicitada, de ser el caso en versión pública.</w:t>
      </w:r>
    </w:p>
    <w:p w14:paraId="5821C8DA" w14:textId="77777777" w:rsidR="009C1BA1" w:rsidRPr="00B274A1" w:rsidRDefault="009C1BA1" w:rsidP="00B274A1">
      <w:pPr>
        <w:suppressAutoHyphens/>
        <w:spacing w:before="240" w:after="240" w:line="360" w:lineRule="auto"/>
        <w:ind w:right="49"/>
        <w:contextualSpacing/>
        <w:jc w:val="both"/>
        <w:rPr>
          <w:rFonts w:ascii="Palatino Linotype" w:eastAsia="Times New Roman" w:hAnsi="Palatino Linotype" w:cs="Arial"/>
          <w:lang w:eastAsia="es-ES_tradnl"/>
        </w:rPr>
      </w:pPr>
    </w:p>
    <w:p w14:paraId="67FAADFE" w14:textId="7414AC45" w:rsidR="00B53961" w:rsidRPr="00B274A1" w:rsidRDefault="00B53961" w:rsidP="00B274A1">
      <w:pPr>
        <w:numPr>
          <w:ilvl w:val="0"/>
          <w:numId w:val="6"/>
        </w:numPr>
        <w:tabs>
          <w:tab w:val="left" w:pos="567"/>
        </w:tabs>
        <w:suppressAutoHyphens/>
        <w:spacing w:before="240" w:after="240" w:line="360" w:lineRule="auto"/>
        <w:ind w:right="49"/>
        <w:contextualSpacing/>
        <w:jc w:val="both"/>
        <w:rPr>
          <w:rFonts w:ascii="Palatino Linotype" w:eastAsia="Times New Roman" w:hAnsi="Palatino Linotype" w:cs="Arial"/>
          <w:lang w:eastAsia="es-ES_tradnl"/>
        </w:rPr>
      </w:pPr>
      <w:r w:rsidRPr="00B274A1">
        <w:rPr>
          <w:rFonts w:ascii="Palatino Linotype" w:eastAsia="Times New Roman" w:hAnsi="Palatino Linotype" w:cs="Arial"/>
          <w:color w:val="000000"/>
          <w:lang w:val="es-ES_tradnl"/>
        </w:rPr>
        <w:t xml:space="preserve">Por lo anteriormente expuesto y fundado, este </w:t>
      </w:r>
      <w:r w:rsidRPr="00B274A1">
        <w:rPr>
          <w:rFonts w:ascii="Palatino Linotype" w:eastAsia="Times New Roman" w:hAnsi="Palatino Linotype" w:cs="Arial"/>
          <w:b/>
          <w:color w:val="000000"/>
          <w:lang w:val="es-ES_tradnl"/>
        </w:rPr>
        <w:t>ÓRGANO GARANTE</w:t>
      </w:r>
      <w:r w:rsidRPr="00B274A1">
        <w:rPr>
          <w:rFonts w:ascii="Palatino Linotype" w:eastAsia="Times New Roman" w:hAnsi="Palatino Linotype" w:cs="Arial"/>
          <w:color w:val="000000"/>
          <w:lang w:val="es-ES_tradnl"/>
        </w:rPr>
        <w:t xml:space="preserve"> emite los siguientes: -----------------------------------------------------------------------------------------------</w:t>
      </w:r>
    </w:p>
    <w:p w14:paraId="39DBBA27" w14:textId="77777777" w:rsidR="00B53961" w:rsidRPr="00B274A1" w:rsidRDefault="00B53961" w:rsidP="00B274A1">
      <w:pPr>
        <w:pStyle w:val="Prrafodelista"/>
        <w:tabs>
          <w:tab w:val="left" w:pos="851"/>
        </w:tabs>
        <w:spacing w:before="240" w:after="240" w:line="360" w:lineRule="auto"/>
        <w:ind w:left="0" w:right="49"/>
        <w:jc w:val="both"/>
        <w:rPr>
          <w:rFonts w:ascii="Palatino Linotype" w:hAnsi="Palatino Linotype"/>
          <w:lang w:val="es-ES"/>
        </w:rPr>
      </w:pPr>
    </w:p>
    <w:p w14:paraId="18C7D92B" w14:textId="3DEDDA93" w:rsidR="009959DB" w:rsidRPr="00B274A1" w:rsidRDefault="009959DB" w:rsidP="00B274A1">
      <w:pPr>
        <w:pStyle w:val="Ttulo1"/>
        <w:spacing w:line="360" w:lineRule="auto"/>
        <w:jc w:val="center"/>
        <w:rPr>
          <w:b/>
          <w:color w:val="000000" w:themeColor="text1"/>
          <w:szCs w:val="24"/>
        </w:rPr>
      </w:pPr>
      <w:bookmarkStart w:id="42" w:name="_Toc495427547"/>
      <w:bookmarkStart w:id="43" w:name="_Toc497905366"/>
      <w:bookmarkStart w:id="44" w:name="_Toc87456497"/>
      <w:r w:rsidRPr="00B274A1">
        <w:rPr>
          <w:b/>
          <w:color w:val="000000" w:themeColor="text1"/>
          <w:szCs w:val="24"/>
        </w:rPr>
        <w:t>R E S O L U T I V O S</w:t>
      </w:r>
      <w:bookmarkEnd w:id="24"/>
      <w:bookmarkEnd w:id="25"/>
      <w:bookmarkEnd w:id="42"/>
      <w:bookmarkEnd w:id="43"/>
      <w:bookmarkEnd w:id="44"/>
    </w:p>
    <w:p w14:paraId="6326C9E1" w14:textId="77777777" w:rsidR="00EC0ED2" w:rsidRPr="00B274A1" w:rsidRDefault="00EC0ED2" w:rsidP="00B274A1">
      <w:pPr>
        <w:spacing w:line="360" w:lineRule="auto"/>
        <w:jc w:val="both"/>
        <w:rPr>
          <w:rFonts w:ascii="Palatino Linotype" w:hAnsi="Palatino Linotype" w:cs="Arial"/>
          <w:b/>
        </w:rPr>
      </w:pPr>
    </w:p>
    <w:p w14:paraId="4381CE1C" w14:textId="7597D955" w:rsidR="00EC0ED2" w:rsidRPr="00B274A1" w:rsidRDefault="00EC0ED2" w:rsidP="00B274A1">
      <w:pPr>
        <w:spacing w:line="360" w:lineRule="auto"/>
        <w:jc w:val="both"/>
        <w:rPr>
          <w:rFonts w:ascii="Palatino Linotype" w:eastAsia="Times New Roman" w:hAnsi="Palatino Linotype" w:cs="Times New Roman"/>
        </w:rPr>
      </w:pPr>
      <w:r w:rsidRPr="00B274A1">
        <w:rPr>
          <w:rFonts w:ascii="Palatino Linotype" w:eastAsia="Times New Roman" w:hAnsi="Palatino Linotype" w:cs="Arial"/>
          <w:b/>
        </w:rPr>
        <w:t xml:space="preserve">PRIMERO. </w:t>
      </w:r>
      <w:r w:rsidRPr="00B274A1">
        <w:rPr>
          <w:rFonts w:ascii="Palatino Linotype" w:eastAsia="Times New Roman" w:hAnsi="Palatino Linotype" w:cs="Arial"/>
        </w:rPr>
        <w:t>Resultan parcialmente fundadas las</w:t>
      </w:r>
      <w:r w:rsidRPr="00B274A1">
        <w:rPr>
          <w:rFonts w:ascii="Palatino Linotype" w:eastAsia="Times New Roman" w:hAnsi="Palatino Linotype" w:cs="Arial"/>
          <w:b/>
        </w:rPr>
        <w:t xml:space="preserve"> </w:t>
      </w:r>
      <w:r w:rsidRPr="00B274A1">
        <w:rPr>
          <w:rFonts w:ascii="Palatino Linotype" w:eastAsia="Times New Roman" w:hAnsi="Palatino Linotype" w:cs="Arial"/>
          <w:lang w:val="es-ES"/>
        </w:rPr>
        <w:t xml:space="preserve">razones o motivos de inconformidad hechos valer </w:t>
      </w:r>
      <w:r w:rsidRPr="00B274A1">
        <w:rPr>
          <w:rFonts w:ascii="Palatino Linotype" w:eastAsia="Calibri" w:hAnsi="Palatino Linotype" w:cs="Arial"/>
          <w:lang w:val="es-ES"/>
        </w:rPr>
        <w:t xml:space="preserve">en el recurso de revisión </w:t>
      </w:r>
      <w:r w:rsidR="00960B4F" w:rsidRPr="00B274A1">
        <w:rPr>
          <w:rFonts w:ascii="Palatino Linotype" w:hAnsi="Palatino Linotype"/>
          <w:b/>
        </w:rPr>
        <w:t>17118/INFOEM/IP/RR/2022</w:t>
      </w:r>
      <w:r w:rsidRPr="00B274A1">
        <w:rPr>
          <w:rFonts w:ascii="Palatino Linotype" w:eastAsia="Times New Roman" w:hAnsi="Palatino Linotype" w:cs="Times New Roman"/>
          <w:b/>
        </w:rPr>
        <w:t xml:space="preserve"> </w:t>
      </w:r>
      <w:r w:rsidRPr="00B274A1">
        <w:rPr>
          <w:rFonts w:ascii="Palatino Linotype" w:eastAsia="Times New Roman" w:hAnsi="Palatino Linotype" w:cs="Times New Roman"/>
        </w:rPr>
        <w:t>en términos de</w:t>
      </w:r>
      <w:r w:rsidR="00B46D31" w:rsidRPr="00B274A1">
        <w:rPr>
          <w:rFonts w:ascii="Palatino Linotype" w:eastAsia="Times New Roman" w:hAnsi="Palatino Linotype" w:cs="Times New Roman"/>
        </w:rPr>
        <w:t xml:space="preserve">l </w:t>
      </w:r>
      <w:r w:rsidRPr="00B274A1">
        <w:rPr>
          <w:rFonts w:ascii="Palatino Linotype" w:eastAsia="Times New Roman" w:hAnsi="Palatino Linotype" w:cs="Times New Roman"/>
          <w:b/>
          <w:bCs/>
        </w:rPr>
        <w:t>Considerando</w:t>
      </w:r>
      <w:r w:rsidR="00B46D31" w:rsidRPr="00B274A1">
        <w:rPr>
          <w:rFonts w:ascii="Palatino Linotype" w:eastAsia="Times New Roman" w:hAnsi="Palatino Linotype" w:cs="Times New Roman"/>
          <w:b/>
          <w:bCs/>
        </w:rPr>
        <w:t xml:space="preserve"> </w:t>
      </w:r>
      <w:r w:rsidRPr="00B274A1">
        <w:rPr>
          <w:rFonts w:ascii="Palatino Linotype" w:eastAsia="Times New Roman" w:hAnsi="Palatino Linotype" w:cs="Times New Roman"/>
          <w:b/>
        </w:rPr>
        <w:t>CUARTO</w:t>
      </w:r>
      <w:r w:rsidR="00B274A1" w:rsidRPr="00B274A1">
        <w:rPr>
          <w:rFonts w:ascii="Palatino Linotype" w:eastAsia="Times New Roman" w:hAnsi="Palatino Linotype" w:cs="Times New Roman"/>
          <w:b/>
        </w:rPr>
        <w:t xml:space="preserve"> y SEXTO</w:t>
      </w:r>
      <w:r w:rsidR="009023C2" w:rsidRPr="00B274A1">
        <w:rPr>
          <w:rFonts w:ascii="Palatino Linotype" w:eastAsia="Times New Roman" w:hAnsi="Palatino Linotype" w:cs="Times New Roman"/>
        </w:rPr>
        <w:t xml:space="preserve"> </w:t>
      </w:r>
      <w:r w:rsidRPr="00B274A1">
        <w:rPr>
          <w:rFonts w:ascii="Palatino Linotype" w:eastAsia="Times New Roman" w:hAnsi="Palatino Linotype" w:cs="Times New Roman"/>
        </w:rPr>
        <w:t>de la presente resolución.</w:t>
      </w:r>
    </w:p>
    <w:p w14:paraId="65CCEC6D" w14:textId="77777777" w:rsidR="00EC0ED2" w:rsidRPr="00B274A1" w:rsidRDefault="00EC0ED2" w:rsidP="00B274A1">
      <w:pPr>
        <w:spacing w:line="360" w:lineRule="auto"/>
        <w:contextualSpacing/>
        <w:jc w:val="both"/>
        <w:rPr>
          <w:rFonts w:ascii="Palatino Linotype" w:eastAsia="Calibri" w:hAnsi="Palatino Linotype" w:cs="Arial"/>
          <w:b/>
          <w:bCs/>
          <w:lang w:val="es-ES"/>
        </w:rPr>
      </w:pPr>
    </w:p>
    <w:p w14:paraId="0196ECCA" w14:textId="39C57625" w:rsidR="00EC0ED2" w:rsidRPr="00B274A1" w:rsidRDefault="00EC0ED2" w:rsidP="00B274A1">
      <w:pPr>
        <w:pStyle w:val="Sinespaciado"/>
        <w:spacing w:line="360" w:lineRule="auto"/>
        <w:jc w:val="both"/>
        <w:rPr>
          <w:rFonts w:ascii="Palatino Linotype" w:eastAsia="Calibri" w:hAnsi="Palatino Linotype" w:cs="Arial"/>
          <w:bCs/>
          <w:lang w:val="es-ES"/>
        </w:rPr>
      </w:pPr>
      <w:r w:rsidRPr="00B274A1">
        <w:rPr>
          <w:rFonts w:ascii="Palatino Linotype" w:eastAsia="Calibri" w:hAnsi="Palatino Linotype" w:cs="Arial"/>
          <w:b/>
          <w:bCs/>
          <w:lang w:val="es-ES"/>
        </w:rPr>
        <w:lastRenderedPageBreak/>
        <w:t xml:space="preserve">SEGUNDO. Se </w:t>
      </w:r>
      <w:r w:rsidR="00811B0F" w:rsidRPr="00B274A1">
        <w:rPr>
          <w:rFonts w:ascii="Palatino Linotype" w:eastAsia="Calibri" w:hAnsi="Palatino Linotype" w:cs="Arial"/>
          <w:b/>
          <w:bCs/>
          <w:lang w:val="es-ES"/>
        </w:rPr>
        <w:t>REVOCA</w:t>
      </w:r>
      <w:r w:rsidRPr="00B274A1">
        <w:rPr>
          <w:rFonts w:ascii="Palatino Linotype" w:eastAsia="Calibri" w:hAnsi="Palatino Linotype" w:cs="Arial"/>
          <w:b/>
          <w:bCs/>
          <w:lang w:val="es-ES"/>
        </w:rPr>
        <w:t xml:space="preserve"> </w:t>
      </w:r>
      <w:r w:rsidRPr="00B274A1">
        <w:rPr>
          <w:rFonts w:ascii="Palatino Linotype" w:eastAsia="Calibri" w:hAnsi="Palatino Linotype" w:cs="Arial"/>
          <w:bCs/>
          <w:lang w:val="es-ES"/>
        </w:rPr>
        <w:t>la respuesta emitida por</w:t>
      </w:r>
      <w:r w:rsidRPr="00B274A1">
        <w:rPr>
          <w:rFonts w:ascii="Palatino Linotype" w:eastAsia="Calibri" w:hAnsi="Palatino Linotype" w:cs="Arial"/>
          <w:b/>
          <w:bCs/>
          <w:lang w:val="es-ES"/>
        </w:rPr>
        <w:t xml:space="preserve"> </w:t>
      </w:r>
      <w:r w:rsidR="00960B4F" w:rsidRPr="00B274A1">
        <w:rPr>
          <w:rFonts w:ascii="Palatino Linotype" w:hAnsi="Palatino Linotype"/>
          <w:b/>
          <w:bCs/>
          <w:color w:val="000000"/>
        </w:rPr>
        <w:t>Ayuntamiento de San Mateo Atenco</w:t>
      </w:r>
      <w:r w:rsidR="000A57B0" w:rsidRPr="00B274A1">
        <w:rPr>
          <w:rFonts w:ascii="Palatino Linotype" w:hAnsi="Palatino Linotype"/>
          <w:b/>
          <w:bCs/>
          <w:color w:val="000000"/>
        </w:rPr>
        <w:t xml:space="preserve"> </w:t>
      </w:r>
      <w:r w:rsidRPr="00B274A1">
        <w:rPr>
          <w:rFonts w:ascii="Palatino Linotype" w:eastAsia="Calibri" w:hAnsi="Palatino Linotype" w:cs="Arial"/>
          <w:bCs/>
          <w:lang w:val="es-ES"/>
        </w:rPr>
        <w:t>y se</w:t>
      </w:r>
      <w:r w:rsidRPr="00B274A1">
        <w:rPr>
          <w:rFonts w:ascii="Palatino Linotype" w:eastAsia="Calibri" w:hAnsi="Palatino Linotype" w:cs="Arial"/>
          <w:b/>
          <w:bCs/>
          <w:lang w:val="es-ES"/>
        </w:rPr>
        <w:t xml:space="preserve"> ORDENA </w:t>
      </w:r>
      <w:r w:rsidRPr="00B274A1">
        <w:rPr>
          <w:rFonts w:ascii="Palatino Linotype" w:eastAsia="Calibri" w:hAnsi="Palatino Linotype" w:cs="Arial"/>
          <w:bCs/>
          <w:lang w:val="es-ES"/>
        </w:rPr>
        <w:t xml:space="preserve">entregar vía </w:t>
      </w:r>
      <w:r w:rsidR="000170F8" w:rsidRPr="00B274A1">
        <w:rPr>
          <w:rFonts w:ascii="Palatino Linotype" w:eastAsia="Calibri" w:hAnsi="Palatino Linotype" w:cs="Arial"/>
          <w:b/>
          <w:bCs/>
          <w:lang w:val="es-ES"/>
        </w:rPr>
        <w:t>Sistema de Acceso a la Información Mexiquense (SAIMEX)</w:t>
      </w:r>
      <w:r w:rsidRPr="00B274A1">
        <w:rPr>
          <w:rFonts w:ascii="Palatino Linotype" w:eastAsia="Calibri" w:hAnsi="Palatino Linotype" w:cs="Arial"/>
          <w:b/>
          <w:bCs/>
          <w:lang w:val="es-ES"/>
        </w:rPr>
        <w:t xml:space="preserve">, </w:t>
      </w:r>
      <w:r w:rsidR="004A7B68" w:rsidRPr="00B274A1">
        <w:rPr>
          <w:rFonts w:ascii="Palatino Linotype" w:eastAsia="Calibri" w:hAnsi="Palatino Linotype" w:cs="Arial"/>
          <w:lang w:val="es-ES"/>
        </w:rPr>
        <w:t xml:space="preserve">previa búsqueda exhaustiva y razonable, </w:t>
      </w:r>
      <w:r w:rsidRPr="00B274A1">
        <w:rPr>
          <w:rFonts w:ascii="Palatino Linotype" w:eastAsia="Calibri" w:hAnsi="Palatino Linotype" w:cs="Arial"/>
          <w:bCs/>
          <w:lang w:val="es-ES"/>
        </w:rPr>
        <w:t>de ser el caso en versión pública</w:t>
      </w:r>
      <w:r w:rsidRPr="00B274A1">
        <w:rPr>
          <w:rFonts w:ascii="Palatino Linotype" w:eastAsia="Calibri" w:hAnsi="Palatino Linotype" w:cs="Arial"/>
          <w:b/>
          <w:bCs/>
          <w:lang w:val="es-ES"/>
        </w:rPr>
        <w:t xml:space="preserve">, </w:t>
      </w:r>
      <w:r w:rsidRPr="00B274A1">
        <w:rPr>
          <w:rFonts w:ascii="Palatino Linotype" w:eastAsia="Calibri" w:hAnsi="Palatino Linotype" w:cs="Arial"/>
          <w:bCs/>
          <w:lang w:val="es-ES"/>
        </w:rPr>
        <w:t>l</w:t>
      </w:r>
      <w:r w:rsidR="000A57B0" w:rsidRPr="00B274A1">
        <w:rPr>
          <w:rFonts w:ascii="Palatino Linotype" w:eastAsia="Calibri" w:hAnsi="Palatino Linotype" w:cs="Arial"/>
          <w:bCs/>
          <w:lang w:val="es-ES"/>
        </w:rPr>
        <w:t>os</w:t>
      </w:r>
      <w:r w:rsidR="00832A14" w:rsidRPr="00B274A1">
        <w:rPr>
          <w:rFonts w:ascii="Palatino Linotype" w:eastAsia="Calibri" w:hAnsi="Palatino Linotype" w:cs="Arial"/>
          <w:bCs/>
          <w:lang w:val="es-ES"/>
        </w:rPr>
        <w:t xml:space="preserve"> </w:t>
      </w:r>
      <w:r w:rsidR="000A57B0" w:rsidRPr="00B274A1">
        <w:rPr>
          <w:rFonts w:ascii="Palatino Linotype" w:eastAsia="Calibri" w:hAnsi="Palatino Linotype" w:cs="Arial"/>
          <w:bCs/>
          <w:lang w:val="es-ES"/>
        </w:rPr>
        <w:t>documentos</w:t>
      </w:r>
      <w:r w:rsidR="00086D8D">
        <w:rPr>
          <w:rFonts w:ascii="Palatino Linotype" w:eastAsia="Calibri" w:hAnsi="Palatino Linotype" w:cs="Arial"/>
          <w:bCs/>
          <w:lang w:val="es-ES"/>
        </w:rPr>
        <w:t xml:space="preserve"> donde conste </w:t>
      </w:r>
      <w:r w:rsidR="000A57B0" w:rsidRPr="00B274A1">
        <w:rPr>
          <w:rFonts w:ascii="Palatino Linotype" w:eastAsia="Calibri" w:hAnsi="Palatino Linotype" w:cs="Arial"/>
          <w:bCs/>
          <w:lang w:val="es-ES"/>
        </w:rPr>
        <w:t xml:space="preserve">la </w:t>
      </w:r>
      <w:r w:rsidR="00832A14" w:rsidRPr="00B274A1">
        <w:rPr>
          <w:rFonts w:ascii="Palatino Linotype" w:eastAsia="Calibri" w:hAnsi="Palatino Linotype" w:cs="Arial"/>
          <w:bCs/>
          <w:lang w:val="es-ES"/>
        </w:rPr>
        <w:t>siguiente información:</w:t>
      </w:r>
    </w:p>
    <w:p w14:paraId="122170E2" w14:textId="77777777" w:rsidR="00D94AEE" w:rsidRPr="00D94AEE" w:rsidRDefault="00D94AEE" w:rsidP="00B274A1">
      <w:pPr>
        <w:pStyle w:val="Sinespaciado"/>
        <w:tabs>
          <w:tab w:val="left" w:pos="993"/>
        </w:tabs>
        <w:spacing w:line="360" w:lineRule="auto"/>
        <w:ind w:left="567"/>
        <w:jc w:val="both"/>
        <w:rPr>
          <w:rFonts w:ascii="Palatino Linotype" w:eastAsia="Calibri" w:hAnsi="Palatino Linotype" w:cs="Arial"/>
          <w:b/>
          <w:bCs/>
          <w:lang w:val="es-ES"/>
        </w:rPr>
      </w:pPr>
    </w:p>
    <w:p w14:paraId="1606B709" w14:textId="65C05B08" w:rsidR="00EC0ED2" w:rsidRPr="007777A7" w:rsidRDefault="00D94AEE" w:rsidP="007C25E1">
      <w:pPr>
        <w:pStyle w:val="Sinespaciado"/>
        <w:numPr>
          <w:ilvl w:val="0"/>
          <w:numId w:val="29"/>
        </w:numPr>
        <w:tabs>
          <w:tab w:val="left" w:pos="993"/>
        </w:tabs>
        <w:spacing w:line="360" w:lineRule="auto"/>
        <w:jc w:val="both"/>
        <w:rPr>
          <w:rFonts w:ascii="Palatino Linotype" w:eastAsia="Calibri" w:hAnsi="Palatino Linotype" w:cs="Arial"/>
          <w:b/>
          <w:color w:val="000000" w:themeColor="text1"/>
          <w:lang w:val="es-ES"/>
        </w:rPr>
      </w:pPr>
      <w:r w:rsidRPr="007777A7">
        <w:rPr>
          <w:rFonts w:ascii="Palatino Linotype" w:eastAsia="Calibri" w:hAnsi="Palatino Linotype" w:cs="Arial"/>
          <w:b/>
          <w:color w:val="000000" w:themeColor="text1"/>
          <w:lang w:val="es-ES"/>
        </w:rPr>
        <w:t xml:space="preserve"> Del </w:t>
      </w:r>
      <w:r w:rsidR="00086D8D" w:rsidRPr="007777A7">
        <w:rPr>
          <w:rFonts w:ascii="Palatino Linotype" w:eastAsia="Calibri" w:hAnsi="Palatino Linotype" w:cs="Arial"/>
          <w:b/>
          <w:color w:val="000000" w:themeColor="text1"/>
          <w:lang w:val="es-ES"/>
        </w:rPr>
        <w:t>uno (</w:t>
      </w:r>
      <w:r w:rsidRPr="007777A7">
        <w:rPr>
          <w:rFonts w:ascii="Palatino Linotype" w:eastAsia="Calibri" w:hAnsi="Palatino Linotype" w:cs="Arial"/>
          <w:b/>
          <w:color w:val="000000" w:themeColor="text1"/>
          <w:lang w:val="es-ES"/>
        </w:rPr>
        <w:t>01</w:t>
      </w:r>
      <w:r w:rsidR="00086D8D" w:rsidRPr="007777A7">
        <w:rPr>
          <w:rFonts w:ascii="Palatino Linotype" w:eastAsia="Calibri" w:hAnsi="Palatino Linotype" w:cs="Arial"/>
          <w:b/>
          <w:color w:val="000000" w:themeColor="text1"/>
          <w:lang w:val="es-ES"/>
        </w:rPr>
        <w:t>)</w:t>
      </w:r>
      <w:r w:rsidRPr="007777A7">
        <w:rPr>
          <w:rFonts w:ascii="Palatino Linotype" w:eastAsia="Calibri" w:hAnsi="Palatino Linotype" w:cs="Arial"/>
          <w:b/>
          <w:color w:val="000000" w:themeColor="text1"/>
          <w:lang w:val="es-ES"/>
        </w:rPr>
        <w:t xml:space="preserve"> de enero de 2017 al  veintidós (22) de noviembre de dos mil veintidós:</w:t>
      </w:r>
    </w:p>
    <w:p w14:paraId="223D09B7" w14:textId="27F44062" w:rsidR="00B46D31" w:rsidRPr="007777A7" w:rsidRDefault="00B46D31" w:rsidP="00D94AEE">
      <w:pPr>
        <w:pStyle w:val="Prrafodelista"/>
        <w:numPr>
          <w:ilvl w:val="0"/>
          <w:numId w:val="22"/>
        </w:numPr>
        <w:tabs>
          <w:tab w:val="left" w:pos="993"/>
        </w:tabs>
        <w:spacing w:after="160" w:line="360" w:lineRule="auto"/>
        <w:ind w:left="567" w:firstLine="0"/>
        <w:rPr>
          <w:rFonts w:ascii="Palatino Linotype" w:eastAsia="Calibri" w:hAnsi="Palatino Linotype" w:cs="Arial"/>
          <w:b/>
          <w:color w:val="000000" w:themeColor="text1"/>
          <w:lang w:val="es-ES"/>
        </w:rPr>
      </w:pPr>
      <w:r w:rsidRPr="007777A7">
        <w:rPr>
          <w:rFonts w:ascii="Palatino Linotype" w:eastAsia="Calibri" w:hAnsi="Palatino Linotype" w:cs="Arial"/>
          <w:b/>
          <w:color w:val="000000" w:themeColor="text1"/>
          <w:lang w:val="es-ES"/>
        </w:rPr>
        <w:t>Número de</w:t>
      </w:r>
      <w:r w:rsidR="00D94AEE" w:rsidRPr="007777A7">
        <w:rPr>
          <w:rFonts w:ascii="Palatino Linotype" w:eastAsia="Calibri" w:hAnsi="Palatino Linotype" w:cs="Arial"/>
          <w:b/>
          <w:color w:val="000000" w:themeColor="text1"/>
          <w:lang w:val="es-ES"/>
        </w:rPr>
        <w:t xml:space="preserve"> d</w:t>
      </w:r>
      <w:r w:rsidRPr="007777A7">
        <w:rPr>
          <w:rFonts w:ascii="Palatino Linotype" w:eastAsia="Calibri" w:hAnsi="Palatino Linotype" w:cs="Arial"/>
          <w:b/>
          <w:color w:val="000000" w:themeColor="text1"/>
          <w:lang w:val="es-ES"/>
        </w:rPr>
        <w:t xml:space="preserve">enuncias </w:t>
      </w:r>
      <w:r w:rsidR="00D94AEE" w:rsidRPr="007777A7">
        <w:rPr>
          <w:rFonts w:ascii="Palatino Linotype" w:eastAsia="Calibri" w:hAnsi="Palatino Linotype" w:cs="Arial"/>
          <w:b/>
          <w:color w:val="000000" w:themeColor="text1"/>
          <w:lang w:val="es-ES"/>
        </w:rPr>
        <w:t>iniciadas</w:t>
      </w:r>
      <w:r w:rsidRPr="007777A7">
        <w:rPr>
          <w:rFonts w:ascii="Palatino Linotype" w:eastAsia="Calibri" w:hAnsi="Palatino Linotype" w:cs="Arial"/>
          <w:b/>
          <w:color w:val="000000" w:themeColor="text1"/>
          <w:lang w:val="es-ES"/>
        </w:rPr>
        <w:t>.</w:t>
      </w:r>
    </w:p>
    <w:p w14:paraId="5A2F4E35" w14:textId="6056AA02" w:rsidR="00D94AEE" w:rsidRPr="007777A7" w:rsidRDefault="00B46D31" w:rsidP="00D94AEE">
      <w:pPr>
        <w:pStyle w:val="Prrafodelista"/>
        <w:numPr>
          <w:ilvl w:val="0"/>
          <w:numId w:val="22"/>
        </w:numPr>
        <w:tabs>
          <w:tab w:val="left" w:pos="993"/>
        </w:tabs>
        <w:spacing w:after="160" w:line="360" w:lineRule="auto"/>
        <w:ind w:left="567" w:firstLine="0"/>
        <w:rPr>
          <w:rFonts w:ascii="Palatino Linotype" w:eastAsia="Calibri" w:hAnsi="Palatino Linotype" w:cs="Times New Roman"/>
          <w:b/>
          <w:lang w:eastAsia="en-US"/>
        </w:rPr>
      </w:pPr>
      <w:r w:rsidRPr="007777A7">
        <w:rPr>
          <w:rFonts w:ascii="Palatino Linotype" w:eastAsia="Calibri" w:hAnsi="Palatino Linotype" w:cs="Times New Roman"/>
          <w:b/>
          <w:lang w:eastAsia="en-US"/>
        </w:rPr>
        <w:t>Denuncias archiva</w:t>
      </w:r>
      <w:r w:rsidR="00D94AEE" w:rsidRPr="007777A7">
        <w:rPr>
          <w:rFonts w:ascii="Palatino Linotype" w:eastAsia="Calibri" w:hAnsi="Palatino Linotype" w:cs="Times New Roman"/>
          <w:b/>
          <w:lang w:eastAsia="en-US"/>
        </w:rPr>
        <w:t>das.</w:t>
      </w:r>
    </w:p>
    <w:p w14:paraId="49793671" w14:textId="09339FDB" w:rsidR="00D94AEE" w:rsidRPr="007777A7" w:rsidRDefault="00B46D31" w:rsidP="00D94AEE">
      <w:pPr>
        <w:pStyle w:val="Prrafodelista"/>
        <w:numPr>
          <w:ilvl w:val="0"/>
          <w:numId w:val="27"/>
        </w:numPr>
        <w:tabs>
          <w:tab w:val="left" w:pos="993"/>
        </w:tabs>
        <w:spacing w:after="160" w:line="360" w:lineRule="auto"/>
        <w:ind w:left="567" w:firstLine="0"/>
        <w:rPr>
          <w:rFonts w:ascii="Palatino Linotype" w:eastAsia="Calibri" w:hAnsi="Palatino Linotype" w:cs="Times New Roman"/>
          <w:b/>
          <w:lang w:eastAsia="en-US"/>
        </w:rPr>
      </w:pPr>
      <w:r w:rsidRPr="007777A7">
        <w:rPr>
          <w:rFonts w:ascii="Palatino Linotype" w:eastAsia="Calibri" w:hAnsi="Palatino Linotype" w:cs="Times New Roman"/>
          <w:b/>
          <w:lang w:eastAsia="en-US"/>
        </w:rPr>
        <w:t xml:space="preserve">Procedimientos de responsabilidades </w:t>
      </w:r>
      <w:r w:rsidR="00D94AEE" w:rsidRPr="007777A7">
        <w:rPr>
          <w:rFonts w:ascii="Palatino Linotype" w:eastAsia="Calibri" w:hAnsi="Palatino Linotype" w:cs="Times New Roman"/>
          <w:b/>
          <w:lang w:eastAsia="en-US"/>
        </w:rPr>
        <w:t>iniciados.</w:t>
      </w:r>
    </w:p>
    <w:p w14:paraId="3F3F3AD7" w14:textId="77777777" w:rsidR="00D94AEE" w:rsidRPr="007777A7" w:rsidRDefault="00B46D31" w:rsidP="00D94AEE">
      <w:pPr>
        <w:pStyle w:val="Prrafodelista"/>
        <w:numPr>
          <w:ilvl w:val="0"/>
          <w:numId w:val="22"/>
        </w:numPr>
        <w:tabs>
          <w:tab w:val="left" w:pos="993"/>
        </w:tabs>
        <w:spacing w:after="160" w:line="360" w:lineRule="auto"/>
        <w:ind w:left="567" w:firstLine="0"/>
        <w:rPr>
          <w:rFonts w:ascii="Palatino Linotype" w:eastAsia="Calibri" w:hAnsi="Palatino Linotype" w:cs="Times New Roman"/>
          <w:b/>
          <w:lang w:eastAsia="en-US"/>
        </w:rPr>
      </w:pPr>
      <w:r w:rsidRPr="007777A7">
        <w:rPr>
          <w:rFonts w:ascii="Palatino Linotype" w:eastAsia="Calibri" w:hAnsi="Palatino Linotype" w:cs="Times New Roman"/>
          <w:b/>
          <w:lang w:eastAsia="en-US"/>
        </w:rPr>
        <w:t xml:space="preserve">Procedimientos de manifestación de bienes </w:t>
      </w:r>
      <w:r w:rsidR="00D94AEE" w:rsidRPr="007777A7">
        <w:rPr>
          <w:rFonts w:ascii="Palatino Linotype" w:eastAsia="Calibri" w:hAnsi="Palatino Linotype" w:cs="Times New Roman"/>
          <w:b/>
          <w:lang w:eastAsia="en-US"/>
        </w:rPr>
        <w:t>iniciados.</w:t>
      </w:r>
    </w:p>
    <w:p w14:paraId="3A961459" w14:textId="058006EA" w:rsidR="00B46D31" w:rsidRPr="007777A7" w:rsidRDefault="00B46D31" w:rsidP="00D94AEE">
      <w:pPr>
        <w:pStyle w:val="Prrafodelista"/>
        <w:numPr>
          <w:ilvl w:val="0"/>
          <w:numId w:val="22"/>
        </w:numPr>
        <w:tabs>
          <w:tab w:val="left" w:pos="993"/>
        </w:tabs>
        <w:spacing w:after="160" w:line="360" w:lineRule="auto"/>
        <w:ind w:left="567" w:firstLine="0"/>
        <w:rPr>
          <w:rFonts w:ascii="Palatino Linotype" w:eastAsia="Calibri" w:hAnsi="Palatino Linotype" w:cs="Times New Roman"/>
          <w:b/>
          <w:lang w:eastAsia="en-US"/>
        </w:rPr>
      </w:pPr>
      <w:r w:rsidRPr="007777A7">
        <w:rPr>
          <w:rFonts w:ascii="Palatino Linotype" w:eastAsia="Calibri" w:hAnsi="Palatino Linotype" w:cs="Times New Roman"/>
          <w:b/>
          <w:lang w:eastAsia="en-US"/>
        </w:rPr>
        <w:t xml:space="preserve">Procedimientos de responsabilidades </w:t>
      </w:r>
      <w:r w:rsidR="00D94AEE" w:rsidRPr="007777A7">
        <w:rPr>
          <w:rFonts w:ascii="Palatino Linotype" w:eastAsia="Calibri" w:hAnsi="Palatino Linotype" w:cs="Times New Roman"/>
          <w:b/>
          <w:lang w:eastAsia="en-US"/>
        </w:rPr>
        <w:t>concluidos con sanción.</w:t>
      </w:r>
    </w:p>
    <w:p w14:paraId="193F014A" w14:textId="77777777" w:rsidR="00D94AEE" w:rsidRPr="007777A7" w:rsidRDefault="00B46D31" w:rsidP="00D94AEE">
      <w:pPr>
        <w:pStyle w:val="Prrafodelista"/>
        <w:numPr>
          <w:ilvl w:val="0"/>
          <w:numId w:val="22"/>
        </w:numPr>
        <w:tabs>
          <w:tab w:val="left" w:pos="993"/>
        </w:tabs>
        <w:spacing w:after="160" w:line="360" w:lineRule="auto"/>
        <w:ind w:left="567" w:firstLine="0"/>
        <w:rPr>
          <w:rFonts w:ascii="Palatino Linotype" w:eastAsia="Calibri" w:hAnsi="Palatino Linotype" w:cs="Times New Roman"/>
          <w:b/>
          <w:lang w:eastAsia="en-US"/>
        </w:rPr>
      </w:pPr>
      <w:r w:rsidRPr="007777A7">
        <w:rPr>
          <w:rFonts w:ascii="Palatino Linotype" w:eastAsia="Calibri" w:hAnsi="Palatino Linotype" w:cs="Times New Roman"/>
          <w:b/>
          <w:lang w:eastAsia="en-US"/>
        </w:rPr>
        <w:t xml:space="preserve">Procedimientos de manifestación de bienes </w:t>
      </w:r>
      <w:r w:rsidR="00D94AEE" w:rsidRPr="007777A7">
        <w:rPr>
          <w:rFonts w:ascii="Palatino Linotype" w:eastAsia="Calibri" w:hAnsi="Palatino Linotype" w:cs="Times New Roman"/>
          <w:b/>
          <w:lang w:eastAsia="en-US"/>
        </w:rPr>
        <w:t>concluidos con sanción.</w:t>
      </w:r>
    </w:p>
    <w:p w14:paraId="6127602B" w14:textId="77777777" w:rsidR="007C25E1" w:rsidRPr="007777A7" w:rsidRDefault="007C25E1" w:rsidP="007C25E1">
      <w:pPr>
        <w:tabs>
          <w:tab w:val="left" w:pos="993"/>
        </w:tabs>
        <w:spacing w:after="160" w:line="360" w:lineRule="auto"/>
        <w:ind w:left="567"/>
        <w:rPr>
          <w:rFonts w:ascii="Palatino Linotype" w:eastAsia="Calibri" w:hAnsi="Palatino Linotype" w:cs="Times New Roman"/>
          <w:b/>
          <w:lang w:eastAsia="en-US"/>
        </w:rPr>
      </w:pPr>
    </w:p>
    <w:p w14:paraId="11057A00" w14:textId="656ADFD3" w:rsidR="00B46D31" w:rsidRPr="007777A7" w:rsidRDefault="00B46D31" w:rsidP="007C25E1">
      <w:pPr>
        <w:pStyle w:val="Prrafodelista"/>
        <w:numPr>
          <w:ilvl w:val="0"/>
          <w:numId w:val="29"/>
        </w:numPr>
        <w:tabs>
          <w:tab w:val="left" w:pos="993"/>
        </w:tabs>
        <w:spacing w:after="160" w:line="360" w:lineRule="auto"/>
        <w:rPr>
          <w:rFonts w:ascii="Palatino Linotype" w:eastAsia="Calibri" w:hAnsi="Palatino Linotype" w:cs="Times New Roman"/>
          <w:b/>
          <w:lang w:eastAsia="en-US"/>
        </w:rPr>
      </w:pPr>
      <w:r w:rsidRPr="007777A7">
        <w:rPr>
          <w:rFonts w:ascii="Palatino Linotype" w:eastAsia="Calibri" w:hAnsi="Palatino Linotype" w:cs="Times New Roman"/>
          <w:b/>
          <w:lang w:eastAsia="en-US"/>
        </w:rPr>
        <w:t xml:space="preserve">De todas las sanciones que se han emitido desde el </w:t>
      </w:r>
      <w:r w:rsidR="00086D8D" w:rsidRPr="007777A7">
        <w:rPr>
          <w:rFonts w:ascii="Palatino Linotype" w:eastAsia="Calibri" w:hAnsi="Palatino Linotype" w:cs="Times New Roman"/>
          <w:b/>
          <w:lang w:eastAsia="en-US"/>
        </w:rPr>
        <w:t xml:space="preserve">uno (01) de enero de </w:t>
      </w:r>
      <w:r w:rsidRPr="007777A7">
        <w:rPr>
          <w:rFonts w:ascii="Palatino Linotype" w:eastAsia="Calibri" w:hAnsi="Palatino Linotype" w:cs="Times New Roman"/>
          <w:b/>
          <w:lang w:eastAsia="en-US"/>
        </w:rPr>
        <w:t xml:space="preserve">dos mil </w:t>
      </w:r>
      <w:r w:rsidR="00D94AEE" w:rsidRPr="007777A7">
        <w:rPr>
          <w:rFonts w:ascii="Palatino Linotype" w:eastAsia="Calibri" w:hAnsi="Palatino Linotype" w:cs="Times New Roman"/>
          <w:b/>
          <w:lang w:eastAsia="en-US"/>
        </w:rPr>
        <w:t>d</w:t>
      </w:r>
      <w:r w:rsidRPr="007777A7">
        <w:rPr>
          <w:rFonts w:ascii="Palatino Linotype" w:eastAsia="Calibri" w:hAnsi="Palatino Linotype" w:cs="Times New Roman"/>
          <w:b/>
          <w:lang w:eastAsia="en-US"/>
        </w:rPr>
        <w:t>iecisiete</w:t>
      </w:r>
      <w:r w:rsidR="00D94AEE" w:rsidRPr="007777A7">
        <w:rPr>
          <w:rFonts w:ascii="Palatino Linotype" w:eastAsia="Calibri" w:hAnsi="Palatino Linotype" w:cs="Arial"/>
          <w:b/>
          <w:color w:val="000000" w:themeColor="text1"/>
          <w:lang w:val="es-ES"/>
        </w:rPr>
        <w:t xml:space="preserve"> al  veintidós (22) de noviembre de dos mil veintidós</w:t>
      </w:r>
      <w:r w:rsidRPr="007777A7">
        <w:rPr>
          <w:rFonts w:ascii="Palatino Linotype" w:eastAsia="Calibri" w:hAnsi="Palatino Linotype" w:cs="Times New Roman"/>
          <w:b/>
          <w:lang w:eastAsia="en-US"/>
        </w:rPr>
        <w:t>:</w:t>
      </w:r>
    </w:p>
    <w:p w14:paraId="1A261ECE" w14:textId="059601A0" w:rsidR="00B46D31" w:rsidRPr="007777A7" w:rsidRDefault="00D94AEE" w:rsidP="00D94AEE">
      <w:pPr>
        <w:pStyle w:val="Prrafodelista"/>
        <w:numPr>
          <w:ilvl w:val="0"/>
          <w:numId w:val="23"/>
        </w:numPr>
        <w:tabs>
          <w:tab w:val="left" w:pos="993"/>
        </w:tabs>
        <w:spacing w:after="160" w:line="360" w:lineRule="auto"/>
        <w:ind w:left="567" w:firstLine="0"/>
        <w:rPr>
          <w:rFonts w:ascii="Palatino Linotype" w:eastAsia="Calibri" w:hAnsi="Palatino Linotype" w:cs="Times New Roman"/>
          <w:b/>
          <w:lang w:eastAsia="en-US"/>
        </w:rPr>
      </w:pPr>
      <w:r w:rsidRPr="007777A7">
        <w:rPr>
          <w:rFonts w:ascii="Palatino Linotype" w:eastAsia="Calibri" w:hAnsi="Palatino Linotype" w:cs="Times New Roman"/>
          <w:b/>
          <w:lang w:eastAsia="en-US"/>
        </w:rPr>
        <w:t xml:space="preserve">Número de sanciones que </w:t>
      </w:r>
      <w:r w:rsidR="00B46D31" w:rsidRPr="007777A7">
        <w:rPr>
          <w:rFonts w:ascii="Palatino Linotype" w:eastAsia="Calibri" w:hAnsi="Palatino Linotype" w:cs="Times New Roman"/>
          <w:b/>
          <w:lang w:eastAsia="en-US"/>
        </w:rPr>
        <w:t xml:space="preserve">han </w:t>
      </w:r>
      <w:r w:rsidRPr="007777A7">
        <w:rPr>
          <w:rFonts w:ascii="Palatino Linotype" w:eastAsia="Calibri" w:hAnsi="Palatino Linotype" w:cs="Times New Roman"/>
          <w:b/>
          <w:lang w:eastAsia="en-US"/>
        </w:rPr>
        <w:t>causado estado</w:t>
      </w:r>
      <w:r w:rsidR="00B46D31" w:rsidRPr="007777A7">
        <w:rPr>
          <w:rFonts w:ascii="Palatino Linotype" w:eastAsia="Calibri" w:hAnsi="Palatino Linotype" w:cs="Times New Roman"/>
          <w:b/>
          <w:lang w:eastAsia="en-US"/>
        </w:rPr>
        <w:t xml:space="preserve"> </w:t>
      </w:r>
    </w:p>
    <w:p w14:paraId="377F3AA8" w14:textId="77777777" w:rsidR="00D94AEE" w:rsidRPr="007777A7" w:rsidRDefault="00D94AEE" w:rsidP="00EA609F">
      <w:pPr>
        <w:pStyle w:val="Prrafodelista"/>
        <w:numPr>
          <w:ilvl w:val="0"/>
          <w:numId w:val="23"/>
        </w:numPr>
        <w:tabs>
          <w:tab w:val="left" w:pos="993"/>
        </w:tabs>
        <w:spacing w:after="160" w:line="360" w:lineRule="auto"/>
        <w:ind w:left="567" w:firstLine="0"/>
        <w:jc w:val="both"/>
        <w:rPr>
          <w:rFonts w:ascii="Palatino Linotype" w:eastAsia="Calibri" w:hAnsi="Palatino Linotype" w:cs="Times New Roman"/>
          <w:b/>
          <w:lang w:eastAsia="en-US"/>
        </w:rPr>
      </w:pPr>
      <w:r w:rsidRPr="007777A7">
        <w:rPr>
          <w:rFonts w:ascii="Palatino Linotype" w:eastAsia="Calibri" w:hAnsi="Palatino Linotype" w:cs="Times New Roman"/>
          <w:b/>
          <w:lang w:eastAsia="en-US"/>
        </w:rPr>
        <w:t xml:space="preserve">Número de sanciones que </w:t>
      </w:r>
      <w:r w:rsidR="00B46D31" w:rsidRPr="007777A7">
        <w:rPr>
          <w:rFonts w:ascii="Palatino Linotype" w:eastAsia="Calibri" w:hAnsi="Palatino Linotype" w:cs="Times New Roman"/>
          <w:b/>
          <w:lang w:eastAsia="en-US"/>
        </w:rPr>
        <w:t xml:space="preserve">han sido registradas en el </w:t>
      </w:r>
      <w:r w:rsidRPr="007777A7">
        <w:rPr>
          <w:rFonts w:ascii="Palatino Linotype" w:eastAsia="Calibri" w:hAnsi="Palatino Linotype" w:cs="Times New Roman"/>
          <w:b/>
          <w:lang w:eastAsia="en-US"/>
        </w:rPr>
        <w:t>S</w:t>
      </w:r>
      <w:r w:rsidR="00B46D31" w:rsidRPr="007777A7">
        <w:rPr>
          <w:rFonts w:ascii="Palatino Linotype" w:eastAsia="Calibri" w:hAnsi="Palatino Linotype" w:cs="Times New Roman"/>
          <w:b/>
          <w:lang w:eastAsia="en-US"/>
        </w:rPr>
        <w:t xml:space="preserve">istema de la Secretaría de la Contraloría del Estado de México. </w:t>
      </w:r>
    </w:p>
    <w:p w14:paraId="00B7BAB6" w14:textId="26FA1773" w:rsidR="00B46D31" w:rsidRPr="007777A7" w:rsidRDefault="00D94AEE" w:rsidP="00EA609F">
      <w:pPr>
        <w:pStyle w:val="Prrafodelista"/>
        <w:numPr>
          <w:ilvl w:val="0"/>
          <w:numId w:val="23"/>
        </w:numPr>
        <w:tabs>
          <w:tab w:val="left" w:pos="993"/>
        </w:tabs>
        <w:spacing w:after="160" w:line="360" w:lineRule="auto"/>
        <w:ind w:left="567" w:firstLine="0"/>
        <w:jc w:val="both"/>
        <w:rPr>
          <w:rFonts w:ascii="Palatino Linotype" w:eastAsia="Calibri" w:hAnsi="Palatino Linotype" w:cs="Times New Roman"/>
          <w:b/>
          <w:lang w:eastAsia="en-US"/>
        </w:rPr>
      </w:pPr>
      <w:r w:rsidRPr="007777A7">
        <w:rPr>
          <w:rFonts w:ascii="Palatino Linotype" w:eastAsia="Calibri" w:hAnsi="Palatino Linotype" w:cs="Times New Roman"/>
          <w:b/>
          <w:lang w:eastAsia="en-US"/>
        </w:rPr>
        <w:t xml:space="preserve">Número de sanciones que </w:t>
      </w:r>
      <w:r w:rsidR="00B46D31" w:rsidRPr="007777A7">
        <w:rPr>
          <w:rFonts w:ascii="Palatino Linotype" w:eastAsia="Calibri" w:hAnsi="Palatino Linotype" w:cs="Times New Roman"/>
          <w:b/>
          <w:lang w:eastAsia="en-US"/>
        </w:rPr>
        <w:t xml:space="preserve">han sido informadas al </w:t>
      </w:r>
      <w:r w:rsidRPr="007777A7">
        <w:rPr>
          <w:rFonts w:ascii="Palatino Linotype" w:eastAsia="Calibri" w:hAnsi="Palatino Linotype" w:cs="Times New Roman"/>
          <w:b/>
          <w:lang w:eastAsia="en-US"/>
        </w:rPr>
        <w:t>S</w:t>
      </w:r>
      <w:r w:rsidR="00B46D31" w:rsidRPr="007777A7">
        <w:rPr>
          <w:rFonts w:ascii="Palatino Linotype" w:eastAsia="Calibri" w:hAnsi="Palatino Linotype" w:cs="Times New Roman"/>
          <w:b/>
          <w:lang w:eastAsia="en-US"/>
        </w:rPr>
        <w:t xml:space="preserve">ecretariado de la Comisión </w:t>
      </w:r>
      <w:r w:rsidRPr="007777A7">
        <w:rPr>
          <w:rFonts w:ascii="Palatino Linotype" w:eastAsia="Calibri" w:hAnsi="Palatino Linotype" w:cs="Times New Roman"/>
          <w:b/>
          <w:lang w:eastAsia="en-US"/>
        </w:rPr>
        <w:t>Estatal Anticorrupción</w:t>
      </w:r>
      <w:r w:rsidR="00B46D31" w:rsidRPr="007777A7">
        <w:rPr>
          <w:rFonts w:ascii="Palatino Linotype" w:eastAsia="Calibri" w:hAnsi="Palatino Linotype" w:cs="Times New Roman"/>
          <w:b/>
          <w:lang w:eastAsia="en-US"/>
        </w:rPr>
        <w:t xml:space="preserve">. </w:t>
      </w:r>
    </w:p>
    <w:p w14:paraId="0C06E2F2" w14:textId="77777777" w:rsidR="00D94AEE" w:rsidRPr="007777A7" w:rsidRDefault="00D94AEE" w:rsidP="00D94AEE">
      <w:pPr>
        <w:pStyle w:val="Prrafodelista"/>
        <w:tabs>
          <w:tab w:val="left" w:pos="993"/>
        </w:tabs>
        <w:spacing w:after="160" w:line="360" w:lineRule="auto"/>
        <w:ind w:left="567"/>
        <w:jc w:val="both"/>
        <w:rPr>
          <w:rFonts w:ascii="Palatino Linotype" w:eastAsia="Calibri" w:hAnsi="Palatino Linotype" w:cs="Times New Roman"/>
          <w:b/>
          <w:lang w:eastAsia="en-US"/>
        </w:rPr>
      </w:pPr>
    </w:p>
    <w:p w14:paraId="23828B85" w14:textId="4EB5DB0A" w:rsidR="00B46D31" w:rsidRPr="007777A7" w:rsidRDefault="00D94AEE" w:rsidP="007C25E1">
      <w:pPr>
        <w:pStyle w:val="Prrafodelista"/>
        <w:numPr>
          <w:ilvl w:val="0"/>
          <w:numId w:val="29"/>
        </w:numPr>
        <w:tabs>
          <w:tab w:val="left" w:pos="993"/>
        </w:tabs>
        <w:spacing w:after="160" w:line="360" w:lineRule="auto"/>
        <w:ind w:left="567" w:firstLine="0"/>
        <w:jc w:val="both"/>
        <w:rPr>
          <w:rFonts w:ascii="Palatino Linotype" w:eastAsia="Calibri" w:hAnsi="Palatino Linotype" w:cs="Times New Roman"/>
          <w:b/>
          <w:lang w:eastAsia="en-US"/>
        </w:rPr>
      </w:pPr>
      <w:r w:rsidRPr="007777A7">
        <w:rPr>
          <w:rFonts w:ascii="Palatino Linotype" w:eastAsia="Calibri" w:hAnsi="Palatino Linotype" w:cs="Times New Roman"/>
          <w:b/>
          <w:lang w:eastAsia="en-US"/>
        </w:rPr>
        <w:lastRenderedPageBreak/>
        <w:t>Estado procesal y la fecha de la última actuación d</w:t>
      </w:r>
      <w:r w:rsidR="00B46D31" w:rsidRPr="007777A7">
        <w:rPr>
          <w:rFonts w:ascii="Palatino Linotype" w:eastAsia="Calibri" w:hAnsi="Palatino Linotype" w:cs="Times New Roman"/>
          <w:b/>
          <w:lang w:eastAsia="en-US"/>
        </w:rPr>
        <w:t xml:space="preserve">e los expedientes de procedimiento administrativo que se han </w:t>
      </w:r>
      <w:r w:rsidRPr="007777A7">
        <w:rPr>
          <w:rFonts w:ascii="Palatino Linotype" w:eastAsia="Calibri" w:hAnsi="Palatino Linotype" w:cs="Times New Roman"/>
          <w:b/>
          <w:lang w:eastAsia="en-US"/>
        </w:rPr>
        <w:t xml:space="preserve"> </w:t>
      </w:r>
      <w:r w:rsidR="00B46D31" w:rsidRPr="007777A7">
        <w:rPr>
          <w:rFonts w:ascii="Palatino Linotype" w:eastAsia="Calibri" w:hAnsi="Palatino Linotype" w:cs="Times New Roman"/>
          <w:b/>
          <w:lang w:eastAsia="en-US"/>
        </w:rPr>
        <w:t>iniciado y que aún siguen en proceso</w:t>
      </w:r>
      <w:r w:rsidRPr="007777A7">
        <w:rPr>
          <w:rFonts w:ascii="Palatino Linotype" w:eastAsia="Calibri" w:hAnsi="Palatino Linotype" w:cs="Arial"/>
          <w:b/>
          <w:color w:val="000000" w:themeColor="text1"/>
          <w:lang w:val="es-ES"/>
        </w:rPr>
        <w:t xml:space="preserve"> del 01 de enero de 2017 al  veintidós (22) de noviembre de dos mil veintidós</w:t>
      </w:r>
      <w:r w:rsidRPr="007777A7">
        <w:rPr>
          <w:rFonts w:ascii="Palatino Linotype" w:eastAsia="Calibri" w:hAnsi="Palatino Linotype" w:cs="Times New Roman"/>
          <w:b/>
          <w:lang w:eastAsia="en-US"/>
        </w:rPr>
        <w:t>.</w:t>
      </w:r>
    </w:p>
    <w:p w14:paraId="17F10DE4" w14:textId="77777777" w:rsidR="00086D8D" w:rsidRPr="007777A7" w:rsidRDefault="00086D8D" w:rsidP="00086D8D">
      <w:pPr>
        <w:pStyle w:val="Prrafodelista"/>
        <w:tabs>
          <w:tab w:val="left" w:pos="993"/>
        </w:tabs>
        <w:spacing w:after="160" w:line="360" w:lineRule="auto"/>
        <w:ind w:left="567"/>
        <w:jc w:val="both"/>
        <w:rPr>
          <w:rFonts w:ascii="Palatino Linotype" w:eastAsia="Calibri" w:hAnsi="Palatino Linotype" w:cs="Times New Roman"/>
          <w:b/>
          <w:lang w:eastAsia="en-US"/>
        </w:rPr>
      </w:pPr>
    </w:p>
    <w:p w14:paraId="0F76A5A5" w14:textId="1A3C5762" w:rsidR="00086D8D" w:rsidRPr="007777A7" w:rsidRDefault="00086D8D" w:rsidP="00086D8D">
      <w:pPr>
        <w:spacing w:line="360" w:lineRule="auto"/>
        <w:jc w:val="both"/>
        <w:rPr>
          <w:rFonts w:ascii="Palatino Linotype" w:eastAsia="Calibri" w:hAnsi="Palatino Linotype" w:cs="Arial"/>
          <w:b/>
        </w:rPr>
      </w:pPr>
      <w:r w:rsidRPr="007777A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777A7">
        <w:rPr>
          <w:rFonts w:ascii="Palatino Linotype" w:eastAsia="Calibri" w:hAnsi="Palatino Linotype" w:cs="Arial"/>
          <w:b/>
        </w:rPr>
        <w:t>RECURRENTE.</w:t>
      </w:r>
    </w:p>
    <w:p w14:paraId="334A78CA" w14:textId="77777777" w:rsidR="00086D8D" w:rsidRPr="007777A7" w:rsidRDefault="00086D8D" w:rsidP="00D94AEE">
      <w:pPr>
        <w:tabs>
          <w:tab w:val="left" w:pos="8080"/>
        </w:tabs>
        <w:spacing w:line="360" w:lineRule="auto"/>
        <w:jc w:val="both"/>
        <w:rPr>
          <w:rFonts w:ascii="Palatino Linotype" w:eastAsia="Palatino Linotype" w:hAnsi="Palatino Linotype" w:cs="Palatino Linotype"/>
          <w:b/>
        </w:rPr>
      </w:pPr>
    </w:p>
    <w:p w14:paraId="5A3A1FD9" w14:textId="77777777" w:rsidR="00D94AEE" w:rsidRPr="007777A7" w:rsidRDefault="00EC0ED2" w:rsidP="00D94AEE">
      <w:pPr>
        <w:tabs>
          <w:tab w:val="left" w:pos="8080"/>
        </w:tabs>
        <w:spacing w:line="360" w:lineRule="auto"/>
        <w:jc w:val="both"/>
        <w:rPr>
          <w:rFonts w:ascii="Palatino Linotype" w:eastAsia="Palatino Linotype" w:hAnsi="Palatino Linotype" w:cs="Palatino Linotype"/>
        </w:rPr>
      </w:pPr>
      <w:r w:rsidRPr="007777A7">
        <w:rPr>
          <w:rFonts w:ascii="Palatino Linotype" w:eastAsia="Palatino Linotype" w:hAnsi="Palatino Linotype" w:cs="Palatino Linotype"/>
          <w:b/>
        </w:rPr>
        <w:t xml:space="preserve">TERCERO. </w:t>
      </w:r>
      <w:r w:rsidR="00D94AEE" w:rsidRPr="007777A7">
        <w:rPr>
          <w:rFonts w:ascii="Palatino Linotype" w:eastAsia="Palatino Linotype" w:hAnsi="Palatino Linotype" w:cs="Palatino Linotype"/>
          <w:b/>
        </w:rPr>
        <w:t xml:space="preserve">Notifíquese </w:t>
      </w:r>
      <w:r w:rsidR="00D94AEE" w:rsidRPr="007777A7">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AA4030" w14:textId="06893EC8" w:rsidR="00EC0ED2" w:rsidRPr="007777A7" w:rsidRDefault="00EC0ED2" w:rsidP="00D94AEE">
      <w:pPr>
        <w:tabs>
          <w:tab w:val="left" w:pos="8080"/>
        </w:tabs>
        <w:spacing w:line="360" w:lineRule="auto"/>
        <w:ind w:right="49"/>
        <w:contextualSpacing/>
        <w:jc w:val="both"/>
        <w:rPr>
          <w:rFonts w:ascii="Palatino Linotype" w:eastAsia="Times New Roman" w:hAnsi="Palatino Linotype" w:cs="Arial"/>
          <w:b/>
        </w:rPr>
      </w:pPr>
    </w:p>
    <w:p w14:paraId="346D1CC0" w14:textId="77777777" w:rsidR="00EC0ED2" w:rsidRPr="007777A7" w:rsidRDefault="00EC0ED2" w:rsidP="00B274A1">
      <w:pPr>
        <w:spacing w:line="360" w:lineRule="auto"/>
        <w:jc w:val="both"/>
        <w:rPr>
          <w:rFonts w:ascii="Palatino Linotype" w:eastAsia="Calibri" w:hAnsi="Palatino Linotype" w:cs="Arial"/>
          <w:bCs/>
        </w:rPr>
      </w:pPr>
      <w:r w:rsidRPr="007777A7">
        <w:rPr>
          <w:rFonts w:ascii="Palatino Linotype" w:hAnsi="Palatino Linotype" w:cs="Arial"/>
          <w:b/>
        </w:rPr>
        <w:lastRenderedPageBreak/>
        <w:t xml:space="preserve">CUARTO. </w:t>
      </w:r>
      <w:r w:rsidRPr="007777A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F4BBC7" w14:textId="77777777" w:rsidR="00EC0ED2" w:rsidRPr="007777A7" w:rsidRDefault="00EC0ED2" w:rsidP="00B274A1">
      <w:pPr>
        <w:pStyle w:val="Sinespaciado"/>
        <w:spacing w:line="360" w:lineRule="auto"/>
        <w:jc w:val="both"/>
        <w:rPr>
          <w:rFonts w:ascii="Palatino Linotype" w:eastAsia="Times New Roman" w:hAnsi="Palatino Linotype" w:cs="Arial"/>
          <w:b/>
        </w:rPr>
      </w:pPr>
    </w:p>
    <w:p w14:paraId="3FD4ACD1" w14:textId="77777777" w:rsidR="00EC0ED2" w:rsidRPr="007777A7" w:rsidRDefault="00EC0ED2" w:rsidP="00B274A1">
      <w:pPr>
        <w:pStyle w:val="Sinespaciado"/>
        <w:spacing w:line="360" w:lineRule="auto"/>
        <w:jc w:val="both"/>
        <w:rPr>
          <w:rFonts w:ascii="Palatino Linotype" w:eastAsia="Times New Roman" w:hAnsi="Palatino Linotype" w:cs="Times New Roman"/>
          <w:color w:val="222222"/>
          <w:lang w:val="es-ES" w:eastAsia="es-MX"/>
        </w:rPr>
      </w:pPr>
      <w:r w:rsidRPr="007777A7">
        <w:rPr>
          <w:rFonts w:ascii="Palatino Linotype" w:eastAsia="Times New Roman" w:hAnsi="Palatino Linotype" w:cs="Arial"/>
          <w:b/>
        </w:rPr>
        <w:t xml:space="preserve">QUINTO. </w:t>
      </w:r>
      <w:r w:rsidRPr="007777A7">
        <w:rPr>
          <w:rFonts w:ascii="Palatino Linotype" w:eastAsia="Times New Roman" w:hAnsi="Palatino Linotype" w:cs="Times New Roman"/>
          <w:b/>
          <w:bCs/>
          <w:color w:val="222222"/>
          <w:lang w:val="es-ES"/>
        </w:rPr>
        <w:t xml:space="preserve">Notifíquese </w:t>
      </w:r>
      <w:r w:rsidRPr="007777A7">
        <w:rPr>
          <w:rFonts w:ascii="Palatino Linotype" w:eastAsia="Times New Roman" w:hAnsi="Palatino Linotype" w:cs="Times New Roman"/>
          <w:bCs/>
          <w:color w:val="222222"/>
          <w:lang w:val="es-ES"/>
        </w:rPr>
        <w:t xml:space="preserve">al </w:t>
      </w:r>
      <w:r w:rsidRPr="007777A7">
        <w:rPr>
          <w:rFonts w:ascii="Palatino Linotype" w:eastAsia="Times New Roman" w:hAnsi="Palatino Linotype" w:cs="Times New Roman"/>
          <w:b/>
          <w:color w:val="222222"/>
          <w:lang w:val="es-ES"/>
        </w:rPr>
        <w:t>RECURRENTE</w:t>
      </w:r>
      <w:r w:rsidRPr="007777A7">
        <w:rPr>
          <w:rFonts w:ascii="Palatino Linotype" w:eastAsia="Times New Roman" w:hAnsi="Palatino Linotype" w:cs="Times New Roman"/>
          <w:color w:val="222222"/>
          <w:lang w:val="es-ES" w:eastAsia="es-MX"/>
        </w:rPr>
        <w:t xml:space="preserve"> la presente resolución vía SAIMEX.</w:t>
      </w:r>
    </w:p>
    <w:p w14:paraId="5CF69A80" w14:textId="77777777" w:rsidR="00EC0ED2" w:rsidRPr="007777A7" w:rsidRDefault="00EC0ED2" w:rsidP="00B274A1">
      <w:pPr>
        <w:pStyle w:val="Sinespaciado"/>
        <w:spacing w:line="360" w:lineRule="auto"/>
        <w:jc w:val="both"/>
        <w:rPr>
          <w:rFonts w:ascii="Palatino Linotype" w:eastAsia="Times New Roman" w:hAnsi="Palatino Linotype" w:cs="Times New Roman"/>
          <w:color w:val="222222"/>
          <w:lang w:val="es-ES" w:eastAsia="es-MX"/>
        </w:rPr>
      </w:pPr>
    </w:p>
    <w:p w14:paraId="7B9212C3" w14:textId="77777777" w:rsidR="00EC0ED2" w:rsidRPr="007777A7" w:rsidRDefault="00EC0ED2" w:rsidP="00B274A1">
      <w:pPr>
        <w:pStyle w:val="Sinespaciado"/>
        <w:spacing w:line="360" w:lineRule="auto"/>
        <w:jc w:val="both"/>
        <w:rPr>
          <w:rFonts w:ascii="Palatino Linotype" w:eastAsia="Times New Roman" w:hAnsi="Palatino Linotype" w:cs="Times New Roman"/>
          <w:color w:val="222222"/>
          <w:lang w:val="es-ES" w:eastAsia="es-MX"/>
        </w:rPr>
      </w:pPr>
      <w:r w:rsidRPr="007777A7">
        <w:rPr>
          <w:rFonts w:ascii="Palatino Linotype" w:hAnsi="Palatino Linotype"/>
          <w:b/>
        </w:rPr>
        <w:t>SEXTO.</w:t>
      </w:r>
      <w:r w:rsidRPr="007777A7">
        <w:rPr>
          <w:rFonts w:ascii="Palatino Linotype" w:eastAsia="Times New Roman" w:hAnsi="Palatino Linotype" w:cs="Times New Roman"/>
          <w:color w:val="222222"/>
          <w:lang w:val="es-ES" w:eastAsia="es-MX"/>
        </w:rPr>
        <w:t xml:space="preserve"> Se hace del conocimiento del </w:t>
      </w:r>
      <w:r w:rsidRPr="007777A7">
        <w:rPr>
          <w:rFonts w:ascii="Palatino Linotype" w:eastAsia="Times New Roman" w:hAnsi="Palatino Linotype" w:cs="Times New Roman"/>
          <w:b/>
          <w:bCs/>
          <w:color w:val="222222"/>
          <w:lang w:val="es-ES" w:eastAsia="es-MX"/>
        </w:rPr>
        <w:t>RECURRENTE</w:t>
      </w:r>
      <w:r w:rsidRPr="007777A7">
        <w:rPr>
          <w:rFonts w:ascii="Palatino Linotype" w:eastAsia="Times New Roman" w:hAnsi="Palatino Linotype" w:cs="Times New Roman"/>
          <w:color w:val="222222"/>
          <w:lang w:eastAsia="es-MX"/>
        </w:rPr>
        <w:t xml:space="preserve"> que,</w:t>
      </w:r>
      <w:r w:rsidRPr="007777A7">
        <w:rPr>
          <w:rFonts w:ascii="Palatino Linotype" w:eastAsia="Times New Roman" w:hAnsi="Palatino Linotype" w:cs="Arial"/>
          <w:b/>
          <w:lang w:val="es-ES"/>
        </w:rPr>
        <w:t xml:space="preserve"> </w:t>
      </w:r>
      <w:r w:rsidRPr="007777A7">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7777A7">
        <w:rPr>
          <w:rFonts w:ascii="Palatino Linotype" w:eastAsia="Times New Roman" w:hAnsi="Palatino Linotype" w:cs="Times New Roman"/>
          <w:bCs/>
          <w:color w:val="222222"/>
          <w:lang w:val="es-ES" w:eastAsia="es-MX"/>
        </w:rPr>
        <w:t>vía juicio de amparo</w:t>
      </w:r>
      <w:r w:rsidRPr="007777A7">
        <w:rPr>
          <w:rFonts w:ascii="Palatino Linotype" w:eastAsia="Times New Roman" w:hAnsi="Palatino Linotype" w:cs="Times New Roman"/>
          <w:color w:val="222222"/>
          <w:lang w:val="es-ES" w:eastAsia="es-MX"/>
        </w:rPr>
        <w:t xml:space="preserve"> en los términos de las leyes aplicables.</w:t>
      </w:r>
    </w:p>
    <w:p w14:paraId="0E0DE93A" w14:textId="6E1C8AC6" w:rsidR="004B2874" w:rsidRPr="00D50D64" w:rsidRDefault="004B2874" w:rsidP="004B2874">
      <w:pPr>
        <w:spacing w:before="240" w:after="240" w:line="360" w:lineRule="auto"/>
        <w:ind w:firstLine="1"/>
        <w:jc w:val="both"/>
        <w:rPr>
          <w:rFonts w:ascii="Palatino Linotype" w:hAnsi="Palatino Linotype"/>
          <w:smallCaps/>
        </w:rPr>
      </w:pPr>
      <w:bookmarkStart w:id="45" w:name="_Hlk129792997"/>
      <w:r w:rsidRPr="007777A7">
        <w:rPr>
          <w:rStyle w:val="Referenciasutil"/>
          <w:rFonts w:ascii="Palatino Linotype" w:hAnsi="Palatino Linotype"/>
          <w:color w:val="auto"/>
        </w:rPr>
        <w:t>ASÍ LO RESUELVE, POR UNANIMIDAD DE VOTOS, EL PLENO DEL INSTITUTO DE TRANSPARENCIA, ACCESO A LA INFORMACIÓN PÚBL</w:t>
      </w:r>
      <w:bookmarkStart w:id="46" w:name="_GoBack"/>
      <w:bookmarkEnd w:id="46"/>
      <w:r w:rsidRPr="00D50D64">
        <w:rPr>
          <w:rStyle w:val="Referenciasutil"/>
          <w:rFonts w:ascii="Palatino Linotype" w:hAnsi="Palatino Linotype"/>
          <w:color w:val="auto"/>
        </w:rPr>
        <w:t>ICA Y PROTECCIÓN DE DATOS PERSONALES DEL ESTADO DE MÉXICO Y MUNICIPIOS, CONFORMADO POR LOS COMISIONADOS JOSÉ MARTÍNEZ VILCHIS; MARÍA DEL ROSARIO MEJÍA AYALA; SHARON CRISTINA MORALES MARTÍNEZ (AUSENCIA JUSTIFICADA); LUIS GUSTAVO PARRA NORIEGA</w:t>
      </w:r>
      <w:r w:rsidR="00BA7FE4">
        <w:rPr>
          <w:rStyle w:val="Referenciasutil"/>
          <w:rFonts w:ascii="Palatino Linotype" w:hAnsi="Palatino Linotype"/>
          <w:color w:val="auto"/>
        </w:rPr>
        <w:t>, EMITIENDO VOTO PARTICULAR</w:t>
      </w:r>
      <w:r w:rsidRPr="00D50D64">
        <w:rPr>
          <w:rStyle w:val="Referenciasutil"/>
          <w:rFonts w:ascii="Palatino Linotype" w:hAnsi="Palatino Linotype"/>
          <w:color w:val="auto"/>
        </w:rPr>
        <w:t xml:space="preserve"> Y GUADALUPE RAMÍREZ PEÑA, EN LA DÉCIMA QUINTA  SESIÓN ORDINARIA CELEBRADA EL VEINTISÉIS (26) DE ABRIL DE DOS MIL VEINTITRÉS, ANTE EL SECRETARIO TÉCNICO DEL PLENO ALEXIS TAPIA RAMÍREZ. </w:t>
      </w:r>
      <w:bookmarkEnd w:id="45"/>
    </w:p>
    <w:p w14:paraId="7EFA4F21" w14:textId="77777777" w:rsidR="00895335" w:rsidRPr="00B274A1" w:rsidRDefault="00895335" w:rsidP="00B274A1">
      <w:pPr>
        <w:spacing w:line="360" w:lineRule="auto"/>
        <w:rPr>
          <w:rFonts w:ascii="Palatino Linotype" w:hAnsi="Palatino Linotype" w:cs="Arial"/>
          <w:color w:val="000000" w:themeColor="text1"/>
        </w:rPr>
      </w:pPr>
      <w:r w:rsidRPr="00B274A1">
        <w:rPr>
          <w:rFonts w:ascii="Palatino Linotype" w:hAnsi="Palatino Linotype" w:cs="Arial"/>
          <w:color w:val="000000" w:themeColor="text1"/>
        </w:rPr>
        <w:br w:type="page"/>
      </w:r>
    </w:p>
    <w:sectPr w:rsidR="00895335" w:rsidRPr="00B274A1" w:rsidSect="008D3497">
      <w:headerReference w:type="default" r:id="rId9"/>
      <w:footerReference w:type="default" r:id="rId10"/>
      <w:headerReference w:type="first" r:id="rId11"/>
      <w:footerReference w:type="first" r:id="rId12"/>
      <w:pgSz w:w="12240" w:h="15840"/>
      <w:pgMar w:top="2268" w:right="1701" w:bottom="155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9D41B" w14:textId="77777777" w:rsidR="003903CB" w:rsidRDefault="003903CB" w:rsidP="00587366">
      <w:r>
        <w:separator/>
      </w:r>
    </w:p>
  </w:endnote>
  <w:endnote w:type="continuationSeparator" w:id="0">
    <w:p w14:paraId="198E4CD7" w14:textId="77777777" w:rsidR="003903CB" w:rsidRDefault="003903C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B76B4" w:rsidRPr="00883450" w:rsidRDefault="004B76B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777A7">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777A7">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47B193F0" w:rsidR="004B76B4" w:rsidRDefault="004B76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B76B4" w:rsidRPr="00883450" w:rsidRDefault="004B76B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777A7" w:rsidRPr="007777A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777A7" w:rsidRPr="007777A7">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0A9A2B26" w:rsidR="004B76B4" w:rsidRPr="00883450" w:rsidRDefault="004B76B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FC219" w14:textId="77777777" w:rsidR="003903CB" w:rsidRDefault="003903CB" w:rsidP="00587366">
      <w:r>
        <w:separator/>
      </w:r>
    </w:p>
  </w:footnote>
  <w:footnote w:type="continuationSeparator" w:id="0">
    <w:p w14:paraId="55A76780" w14:textId="77777777" w:rsidR="003903CB" w:rsidRDefault="003903CB"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B76B4" w:rsidRPr="00025127" w14:paraId="07F2896E" w14:textId="77777777" w:rsidTr="00FA0F09">
      <w:trPr>
        <w:trHeight w:val="138"/>
        <w:jc w:val="right"/>
      </w:trPr>
      <w:tc>
        <w:tcPr>
          <w:tcW w:w="3260" w:type="dxa"/>
          <w:vAlign w:val="center"/>
        </w:tcPr>
        <w:p w14:paraId="4A5B1974" w14:textId="44CA9AFE" w:rsidR="004B76B4" w:rsidRPr="00025127" w:rsidRDefault="004B76B4"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1F5E91C" w:rsidR="004B76B4" w:rsidRPr="00025127" w:rsidRDefault="004B76B4" w:rsidP="0035066B">
          <w:pPr>
            <w:pStyle w:val="Encabezado"/>
            <w:jc w:val="both"/>
            <w:rPr>
              <w:rFonts w:ascii="Palatino Linotype" w:hAnsi="Palatino Linotype"/>
              <w:b/>
              <w:sz w:val="22"/>
              <w:szCs w:val="22"/>
            </w:rPr>
          </w:pPr>
          <w:r w:rsidRPr="000C773E">
            <w:rPr>
              <w:rFonts w:ascii="Palatino Linotype" w:hAnsi="Palatino Linotype"/>
              <w:b/>
              <w:sz w:val="22"/>
              <w:szCs w:val="22"/>
            </w:rPr>
            <w:t>17118/INFOEM/IP/RR/2022</w:t>
          </w:r>
        </w:p>
      </w:tc>
    </w:tr>
    <w:tr w:rsidR="004B76B4" w:rsidRPr="00025127" w14:paraId="1B5D8690" w14:textId="77777777" w:rsidTr="00FA0F09">
      <w:trPr>
        <w:trHeight w:val="233"/>
        <w:jc w:val="right"/>
      </w:trPr>
      <w:tc>
        <w:tcPr>
          <w:tcW w:w="3260" w:type="dxa"/>
          <w:vAlign w:val="center"/>
        </w:tcPr>
        <w:p w14:paraId="3903F2C6" w14:textId="22D569F8" w:rsidR="004B76B4" w:rsidRPr="00025127" w:rsidRDefault="004B76B4"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FEA8DC3" w:rsidR="004B76B4" w:rsidRPr="00025127" w:rsidRDefault="004B76B4" w:rsidP="0035066B">
          <w:pPr>
            <w:pStyle w:val="Encabezado"/>
            <w:rPr>
              <w:rFonts w:ascii="Palatino Linotype" w:hAnsi="Palatino Linotype"/>
              <w:b/>
              <w:sz w:val="22"/>
              <w:szCs w:val="22"/>
            </w:rPr>
          </w:pPr>
          <w:r w:rsidRPr="000C773E">
            <w:rPr>
              <w:rFonts w:ascii="Palatino Linotype" w:hAnsi="Palatino Linotype"/>
              <w:b/>
              <w:sz w:val="22"/>
              <w:szCs w:val="22"/>
            </w:rPr>
            <w:t>Ayuntamiento de San Mateo Atenco</w:t>
          </w:r>
        </w:p>
      </w:tc>
    </w:tr>
    <w:tr w:rsidR="004B76B4" w:rsidRPr="00025127" w14:paraId="095EB01B" w14:textId="77777777" w:rsidTr="00FA0F09">
      <w:trPr>
        <w:trHeight w:val="321"/>
        <w:jc w:val="right"/>
      </w:trPr>
      <w:tc>
        <w:tcPr>
          <w:tcW w:w="3260" w:type="dxa"/>
          <w:vAlign w:val="center"/>
        </w:tcPr>
        <w:p w14:paraId="6E000A51" w14:textId="05E1861A" w:rsidR="004B76B4" w:rsidRPr="00025127" w:rsidRDefault="004B76B4"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B76B4" w:rsidRPr="00025127" w:rsidRDefault="004B76B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B76B4" w:rsidRDefault="004B76B4"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B76B4" w:rsidRDefault="003903C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4B76B4">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B76B4" w:rsidRPr="00025127" w14:paraId="0A3256F2" w14:textId="77777777" w:rsidTr="006E6B65">
      <w:trPr>
        <w:trHeight w:val="138"/>
        <w:jc w:val="right"/>
      </w:trPr>
      <w:tc>
        <w:tcPr>
          <w:tcW w:w="3261" w:type="dxa"/>
          <w:vAlign w:val="center"/>
        </w:tcPr>
        <w:p w14:paraId="3D80769D" w14:textId="316F11F8" w:rsidR="004B76B4" w:rsidRPr="00025127" w:rsidRDefault="004B76B4"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C20198E" w:rsidR="004B76B4" w:rsidRPr="00025127" w:rsidRDefault="004B76B4" w:rsidP="002731F3">
          <w:pPr>
            <w:pStyle w:val="Encabezado"/>
            <w:rPr>
              <w:rFonts w:ascii="Palatino Linotype" w:hAnsi="Palatino Linotype"/>
              <w:b/>
              <w:sz w:val="22"/>
              <w:szCs w:val="22"/>
            </w:rPr>
          </w:pPr>
          <w:r w:rsidRPr="000C773E">
            <w:rPr>
              <w:rFonts w:ascii="Palatino Linotype" w:hAnsi="Palatino Linotype"/>
              <w:b/>
              <w:sz w:val="22"/>
              <w:szCs w:val="22"/>
            </w:rPr>
            <w:t>17118/INFOEM/IP/RR/2022</w:t>
          </w:r>
        </w:p>
      </w:tc>
    </w:tr>
    <w:tr w:rsidR="004B76B4" w:rsidRPr="00025127" w14:paraId="128C8B3C" w14:textId="77777777" w:rsidTr="006E6B65">
      <w:trPr>
        <w:trHeight w:val="233"/>
        <w:jc w:val="right"/>
      </w:trPr>
      <w:tc>
        <w:tcPr>
          <w:tcW w:w="3261" w:type="dxa"/>
          <w:vAlign w:val="center"/>
        </w:tcPr>
        <w:p w14:paraId="483E3371" w14:textId="66B1BC74" w:rsidR="004B76B4" w:rsidRPr="00025127" w:rsidRDefault="004B76B4"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ACC251B" w:rsidR="004B76B4" w:rsidRPr="0035066B" w:rsidRDefault="007777A7" w:rsidP="0058757A">
          <w:pPr>
            <w:pStyle w:val="Encabezado"/>
            <w:rPr>
              <w:rFonts w:ascii="Palatino Linotype" w:hAnsi="Palatino Linotype"/>
              <w:b/>
              <w:sz w:val="22"/>
              <w:szCs w:val="22"/>
            </w:rPr>
          </w:pPr>
          <w:r>
            <w:rPr>
              <w:rFonts w:ascii="Palatino Linotype" w:hAnsi="Palatino Linotype"/>
              <w:b/>
              <w:sz w:val="22"/>
              <w:szCs w:val="22"/>
            </w:rPr>
            <w:t>XXXXXXX</w:t>
          </w:r>
        </w:p>
      </w:tc>
    </w:tr>
    <w:tr w:rsidR="004B76B4" w:rsidRPr="00025127" w14:paraId="41BE0704" w14:textId="77777777" w:rsidTr="006E6B65">
      <w:trPr>
        <w:trHeight w:val="321"/>
        <w:jc w:val="right"/>
      </w:trPr>
      <w:tc>
        <w:tcPr>
          <w:tcW w:w="3261" w:type="dxa"/>
          <w:vAlign w:val="center"/>
        </w:tcPr>
        <w:p w14:paraId="34C64148" w14:textId="10C6C8A9" w:rsidR="004B76B4" w:rsidRPr="00025127" w:rsidRDefault="004B76B4"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278F838" w:rsidR="004B76B4" w:rsidRPr="00025127" w:rsidRDefault="004B76B4" w:rsidP="00832A14">
          <w:pPr>
            <w:pStyle w:val="Encabezado"/>
            <w:rPr>
              <w:rFonts w:ascii="Palatino Linotype" w:hAnsi="Palatino Linotype"/>
              <w:b/>
              <w:sz w:val="22"/>
              <w:szCs w:val="22"/>
            </w:rPr>
          </w:pPr>
          <w:r w:rsidRPr="000C773E">
            <w:rPr>
              <w:rFonts w:ascii="Palatino Linotype" w:hAnsi="Palatino Linotype"/>
              <w:b/>
              <w:sz w:val="22"/>
              <w:szCs w:val="22"/>
            </w:rPr>
            <w:t>Ayuntamiento de San Mateo Atenco</w:t>
          </w:r>
        </w:p>
      </w:tc>
    </w:tr>
    <w:tr w:rsidR="004B76B4" w:rsidRPr="00025127" w14:paraId="0C8B6193" w14:textId="77777777" w:rsidTr="006E6B65">
      <w:trPr>
        <w:trHeight w:val="321"/>
        <w:jc w:val="right"/>
      </w:trPr>
      <w:tc>
        <w:tcPr>
          <w:tcW w:w="3261" w:type="dxa"/>
          <w:vAlign w:val="center"/>
        </w:tcPr>
        <w:p w14:paraId="321FFAFF" w14:textId="0E8C2CE7" w:rsidR="004B76B4" w:rsidRPr="00025127" w:rsidRDefault="004B76B4"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4B76B4" w:rsidRPr="00025127" w:rsidRDefault="004B76B4"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B76B4" w:rsidRDefault="004B76B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1F4F99"/>
    <w:multiLevelType w:val="hybridMultilevel"/>
    <w:tmpl w:val="AA888CB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C722D3"/>
    <w:multiLevelType w:val="hybridMultilevel"/>
    <w:tmpl w:val="4C8C15A0"/>
    <w:lvl w:ilvl="0" w:tplc="F27898EE">
      <w:start w:val="1"/>
      <w:numFmt w:val="upperRoman"/>
      <w:lvlText w:val="%1."/>
      <w:lvlJc w:val="left"/>
      <w:pPr>
        <w:ind w:left="1080" w:hanging="72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F7052CE"/>
    <w:multiLevelType w:val="hybridMultilevel"/>
    <w:tmpl w:val="37A88574"/>
    <w:lvl w:ilvl="0" w:tplc="3FD2D6C8">
      <w:start w:val="1"/>
      <w:numFmt w:val="upperRoman"/>
      <w:lvlText w:val="%1."/>
      <w:lvlJc w:val="left"/>
      <w:pPr>
        <w:ind w:left="1287" w:hanging="720"/>
      </w:pPr>
      <w:rPr>
        <w:rFonts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9C22EC7"/>
    <w:multiLevelType w:val="hybridMultilevel"/>
    <w:tmpl w:val="A092A5D0"/>
    <w:lvl w:ilvl="0" w:tplc="E716B8D2">
      <w:numFmt w:val="bullet"/>
      <w:lvlText w:val="-"/>
      <w:lvlJc w:val="left"/>
      <w:pPr>
        <w:ind w:left="780" w:hanging="360"/>
      </w:pPr>
      <w:rPr>
        <w:rFonts w:ascii="Palatino Linotype" w:eastAsiaTheme="minorEastAsia" w:hAnsi="Palatino Linotype" w:cstheme="minorBidi"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207385"/>
    <w:multiLevelType w:val="hybridMultilevel"/>
    <w:tmpl w:val="9F1CA6D2"/>
    <w:lvl w:ilvl="0" w:tplc="02D27DF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nsid w:val="5D316155"/>
    <w:multiLevelType w:val="hybridMultilevel"/>
    <w:tmpl w:val="9AA4ED9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BE3780"/>
    <w:multiLevelType w:val="hybridMultilevel"/>
    <w:tmpl w:val="E4D0C242"/>
    <w:lvl w:ilvl="0" w:tplc="E716B8D2">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70AE034A"/>
    <w:multiLevelType w:val="hybridMultilevel"/>
    <w:tmpl w:val="A38248B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6D2C3B"/>
    <w:multiLevelType w:val="hybridMultilevel"/>
    <w:tmpl w:val="39A00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204E6F"/>
    <w:multiLevelType w:val="hybridMultilevel"/>
    <w:tmpl w:val="8E62C20E"/>
    <w:lvl w:ilvl="0" w:tplc="E716B8D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53B2A21"/>
    <w:multiLevelType w:val="hybridMultilevel"/>
    <w:tmpl w:val="FDA899F6"/>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2">
    <w:nsid w:val="7B315A3E"/>
    <w:multiLevelType w:val="hybridMultilevel"/>
    <w:tmpl w:val="31B40DAC"/>
    <w:lvl w:ilvl="0" w:tplc="91DC4002">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0"/>
  </w:num>
  <w:num w:numId="4">
    <w:abstractNumId w:val="9"/>
  </w:num>
  <w:num w:numId="5">
    <w:abstractNumId w:val="23"/>
  </w:num>
  <w:num w:numId="6">
    <w:abstractNumId w:val="9"/>
  </w:num>
  <w:num w:numId="7">
    <w:abstractNumId w:val="4"/>
  </w:num>
  <w:num w:numId="8">
    <w:abstractNumId w:val="20"/>
  </w:num>
  <w:num w:numId="9">
    <w:abstractNumId w:val="17"/>
  </w:num>
  <w:num w:numId="10">
    <w:abstractNumId w:val="11"/>
  </w:num>
  <w:num w:numId="11">
    <w:abstractNumId w:val="8"/>
  </w:num>
  <w:num w:numId="12">
    <w:abstractNumId w:val="1"/>
  </w:num>
  <w:num w:numId="13">
    <w:abstractNumId w:val="21"/>
  </w:num>
  <w:num w:numId="14">
    <w:abstractNumId w:val="18"/>
  </w:num>
  <w:num w:numId="15">
    <w:abstractNumId w:val="14"/>
  </w:num>
  <w:num w:numId="16">
    <w:abstractNumId w:val="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22"/>
  </w:num>
  <w:num w:numId="22">
    <w:abstractNumId w:val="15"/>
  </w:num>
  <w:num w:numId="23">
    <w:abstractNumId w:val="13"/>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0528"/>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6D8D"/>
    <w:rsid w:val="00087CFE"/>
    <w:rsid w:val="00090D6F"/>
    <w:rsid w:val="00091C2C"/>
    <w:rsid w:val="00093FB4"/>
    <w:rsid w:val="00093FC7"/>
    <w:rsid w:val="000953E2"/>
    <w:rsid w:val="00095BB9"/>
    <w:rsid w:val="0009663D"/>
    <w:rsid w:val="000A0FCB"/>
    <w:rsid w:val="000A26B8"/>
    <w:rsid w:val="000A31FC"/>
    <w:rsid w:val="000A3F90"/>
    <w:rsid w:val="000A4554"/>
    <w:rsid w:val="000A45FD"/>
    <w:rsid w:val="000A4E44"/>
    <w:rsid w:val="000A556A"/>
    <w:rsid w:val="000A57B0"/>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7AF"/>
    <w:rsid w:val="000C48CA"/>
    <w:rsid w:val="000C4A8E"/>
    <w:rsid w:val="000C5A04"/>
    <w:rsid w:val="000C5AF7"/>
    <w:rsid w:val="000C773E"/>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752C"/>
    <w:rsid w:val="00140206"/>
    <w:rsid w:val="00140D44"/>
    <w:rsid w:val="00142648"/>
    <w:rsid w:val="00142896"/>
    <w:rsid w:val="0014292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4E4B"/>
    <w:rsid w:val="001A5150"/>
    <w:rsid w:val="001A58B9"/>
    <w:rsid w:val="001A61E1"/>
    <w:rsid w:val="001A6C1E"/>
    <w:rsid w:val="001A7A87"/>
    <w:rsid w:val="001B30F9"/>
    <w:rsid w:val="001B32B2"/>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203A"/>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27E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679DD"/>
    <w:rsid w:val="00271B06"/>
    <w:rsid w:val="00272FEC"/>
    <w:rsid w:val="00273013"/>
    <w:rsid w:val="002731F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4D9"/>
    <w:rsid w:val="002B284F"/>
    <w:rsid w:val="002B2A2E"/>
    <w:rsid w:val="002B2F59"/>
    <w:rsid w:val="002B309C"/>
    <w:rsid w:val="002B335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1F7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10"/>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56086"/>
    <w:rsid w:val="0036073F"/>
    <w:rsid w:val="003615A3"/>
    <w:rsid w:val="003629EE"/>
    <w:rsid w:val="003643B3"/>
    <w:rsid w:val="00364564"/>
    <w:rsid w:val="00370102"/>
    <w:rsid w:val="003708DD"/>
    <w:rsid w:val="00370B8E"/>
    <w:rsid w:val="00370BB1"/>
    <w:rsid w:val="003718A1"/>
    <w:rsid w:val="003721B2"/>
    <w:rsid w:val="00372328"/>
    <w:rsid w:val="00374CE8"/>
    <w:rsid w:val="003760F1"/>
    <w:rsid w:val="003762FD"/>
    <w:rsid w:val="00376FD2"/>
    <w:rsid w:val="00377278"/>
    <w:rsid w:val="0038132B"/>
    <w:rsid w:val="00383E66"/>
    <w:rsid w:val="00384365"/>
    <w:rsid w:val="00384AE2"/>
    <w:rsid w:val="00384F2B"/>
    <w:rsid w:val="00385699"/>
    <w:rsid w:val="00387DC9"/>
    <w:rsid w:val="003903CB"/>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744"/>
    <w:rsid w:val="00396F71"/>
    <w:rsid w:val="003A03D0"/>
    <w:rsid w:val="003A04FF"/>
    <w:rsid w:val="003A085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4EDE"/>
    <w:rsid w:val="004364EE"/>
    <w:rsid w:val="00437702"/>
    <w:rsid w:val="00437909"/>
    <w:rsid w:val="004401B5"/>
    <w:rsid w:val="0044066C"/>
    <w:rsid w:val="00440800"/>
    <w:rsid w:val="004413DD"/>
    <w:rsid w:val="00442270"/>
    <w:rsid w:val="00442393"/>
    <w:rsid w:val="004436D7"/>
    <w:rsid w:val="00443DCB"/>
    <w:rsid w:val="00443DEB"/>
    <w:rsid w:val="0044535B"/>
    <w:rsid w:val="00445FDA"/>
    <w:rsid w:val="004466B2"/>
    <w:rsid w:val="004473B2"/>
    <w:rsid w:val="00447F0D"/>
    <w:rsid w:val="00450A5F"/>
    <w:rsid w:val="00450FA1"/>
    <w:rsid w:val="00451514"/>
    <w:rsid w:val="00453BB4"/>
    <w:rsid w:val="00454B9D"/>
    <w:rsid w:val="0045537F"/>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969"/>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A7B68"/>
    <w:rsid w:val="004B05A5"/>
    <w:rsid w:val="004B0EB6"/>
    <w:rsid w:val="004B176B"/>
    <w:rsid w:val="004B2874"/>
    <w:rsid w:val="004B293C"/>
    <w:rsid w:val="004B3A2A"/>
    <w:rsid w:val="004B3D59"/>
    <w:rsid w:val="004B50F8"/>
    <w:rsid w:val="004B58EA"/>
    <w:rsid w:val="004B73EF"/>
    <w:rsid w:val="004B76B4"/>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1169"/>
    <w:rsid w:val="004F28A0"/>
    <w:rsid w:val="004F32E5"/>
    <w:rsid w:val="004F39A4"/>
    <w:rsid w:val="004F44C7"/>
    <w:rsid w:val="004F489F"/>
    <w:rsid w:val="004F4958"/>
    <w:rsid w:val="004F53FB"/>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34B3"/>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0DE"/>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6BE"/>
    <w:rsid w:val="005A6788"/>
    <w:rsid w:val="005A786F"/>
    <w:rsid w:val="005B0765"/>
    <w:rsid w:val="005B13E4"/>
    <w:rsid w:val="005B169C"/>
    <w:rsid w:val="005B2DD1"/>
    <w:rsid w:val="005B3A49"/>
    <w:rsid w:val="005B42D8"/>
    <w:rsid w:val="005B6ADF"/>
    <w:rsid w:val="005B773D"/>
    <w:rsid w:val="005B7A20"/>
    <w:rsid w:val="005B7C5D"/>
    <w:rsid w:val="005C02B5"/>
    <w:rsid w:val="005C0821"/>
    <w:rsid w:val="005C1A74"/>
    <w:rsid w:val="005C3294"/>
    <w:rsid w:val="005C347F"/>
    <w:rsid w:val="005C3B63"/>
    <w:rsid w:val="005C450C"/>
    <w:rsid w:val="005C6961"/>
    <w:rsid w:val="005C6F55"/>
    <w:rsid w:val="005D0843"/>
    <w:rsid w:val="005D0EB4"/>
    <w:rsid w:val="005D1021"/>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4B4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7163"/>
    <w:rsid w:val="0063034E"/>
    <w:rsid w:val="00632E24"/>
    <w:rsid w:val="00633581"/>
    <w:rsid w:val="00634476"/>
    <w:rsid w:val="00637475"/>
    <w:rsid w:val="0064393B"/>
    <w:rsid w:val="006439A1"/>
    <w:rsid w:val="00644375"/>
    <w:rsid w:val="00644A5C"/>
    <w:rsid w:val="00645C09"/>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2ED1"/>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60CC"/>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573"/>
    <w:rsid w:val="0075265E"/>
    <w:rsid w:val="00753B59"/>
    <w:rsid w:val="0075440D"/>
    <w:rsid w:val="00754776"/>
    <w:rsid w:val="00754EF8"/>
    <w:rsid w:val="00755369"/>
    <w:rsid w:val="0075604A"/>
    <w:rsid w:val="0075650E"/>
    <w:rsid w:val="0075728A"/>
    <w:rsid w:val="00757995"/>
    <w:rsid w:val="00760BAE"/>
    <w:rsid w:val="00762511"/>
    <w:rsid w:val="00762697"/>
    <w:rsid w:val="00762E0A"/>
    <w:rsid w:val="007644E6"/>
    <w:rsid w:val="007652EA"/>
    <w:rsid w:val="00765786"/>
    <w:rsid w:val="00766CDD"/>
    <w:rsid w:val="00766E0D"/>
    <w:rsid w:val="007674F3"/>
    <w:rsid w:val="00767CD2"/>
    <w:rsid w:val="00770859"/>
    <w:rsid w:val="007719E1"/>
    <w:rsid w:val="00772974"/>
    <w:rsid w:val="00772DA4"/>
    <w:rsid w:val="007736E4"/>
    <w:rsid w:val="00774A5F"/>
    <w:rsid w:val="00774AB3"/>
    <w:rsid w:val="00774DFD"/>
    <w:rsid w:val="007753FA"/>
    <w:rsid w:val="0077544D"/>
    <w:rsid w:val="00775598"/>
    <w:rsid w:val="007758D3"/>
    <w:rsid w:val="00775D67"/>
    <w:rsid w:val="00776C78"/>
    <w:rsid w:val="007777A7"/>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124"/>
    <w:rsid w:val="007B5AF0"/>
    <w:rsid w:val="007B6317"/>
    <w:rsid w:val="007B63E4"/>
    <w:rsid w:val="007B694D"/>
    <w:rsid w:val="007B79A9"/>
    <w:rsid w:val="007C0013"/>
    <w:rsid w:val="007C0CBC"/>
    <w:rsid w:val="007C255D"/>
    <w:rsid w:val="007C25E1"/>
    <w:rsid w:val="007C37D2"/>
    <w:rsid w:val="007C3985"/>
    <w:rsid w:val="007C5B45"/>
    <w:rsid w:val="007C6110"/>
    <w:rsid w:val="007C6AE2"/>
    <w:rsid w:val="007C7154"/>
    <w:rsid w:val="007C7810"/>
    <w:rsid w:val="007D0C01"/>
    <w:rsid w:val="007D0CA5"/>
    <w:rsid w:val="007D26D2"/>
    <w:rsid w:val="007D2922"/>
    <w:rsid w:val="007D3FBD"/>
    <w:rsid w:val="007D49A0"/>
    <w:rsid w:val="007D586E"/>
    <w:rsid w:val="007D6C97"/>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3C28"/>
    <w:rsid w:val="008046E4"/>
    <w:rsid w:val="00804992"/>
    <w:rsid w:val="00805167"/>
    <w:rsid w:val="008055FF"/>
    <w:rsid w:val="00806782"/>
    <w:rsid w:val="00810302"/>
    <w:rsid w:val="0081094B"/>
    <w:rsid w:val="00810F94"/>
    <w:rsid w:val="008118AF"/>
    <w:rsid w:val="00811B0F"/>
    <w:rsid w:val="00814A17"/>
    <w:rsid w:val="008167F5"/>
    <w:rsid w:val="00816F51"/>
    <w:rsid w:val="0081794B"/>
    <w:rsid w:val="00817D8E"/>
    <w:rsid w:val="008200A3"/>
    <w:rsid w:val="00820BF2"/>
    <w:rsid w:val="00824C4E"/>
    <w:rsid w:val="00826125"/>
    <w:rsid w:val="00826F38"/>
    <w:rsid w:val="00830D70"/>
    <w:rsid w:val="00831969"/>
    <w:rsid w:val="00832A14"/>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C7606"/>
    <w:rsid w:val="008D02A3"/>
    <w:rsid w:val="008D22D8"/>
    <w:rsid w:val="008D259C"/>
    <w:rsid w:val="008D2BCD"/>
    <w:rsid w:val="008D3497"/>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480"/>
    <w:rsid w:val="008E6960"/>
    <w:rsid w:val="008F12E6"/>
    <w:rsid w:val="008F1558"/>
    <w:rsid w:val="008F2B44"/>
    <w:rsid w:val="008F5927"/>
    <w:rsid w:val="008F5F96"/>
    <w:rsid w:val="008F7258"/>
    <w:rsid w:val="008F7752"/>
    <w:rsid w:val="0090174A"/>
    <w:rsid w:val="00901BB1"/>
    <w:rsid w:val="009023C2"/>
    <w:rsid w:val="00902E52"/>
    <w:rsid w:val="009036B3"/>
    <w:rsid w:val="009057FF"/>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1F43"/>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B4F"/>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BA1"/>
    <w:rsid w:val="009C1D99"/>
    <w:rsid w:val="009C1F8B"/>
    <w:rsid w:val="009C20A8"/>
    <w:rsid w:val="009C44CF"/>
    <w:rsid w:val="009C4817"/>
    <w:rsid w:val="009C5057"/>
    <w:rsid w:val="009D1378"/>
    <w:rsid w:val="009D1780"/>
    <w:rsid w:val="009D2384"/>
    <w:rsid w:val="009D2D86"/>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17B"/>
    <w:rsid w:val="00A073A0"/>
    <w:rsid w:val="00A07D84"/>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276A"/>
    <w:rsid w:val="00A349D2"/>
    <w:rsid w:val="00A34C05"/>
    <w:rsid w:val="00A3511D"/>
    <w:rsid w:val="00A35492"/>
    <w:rsid w:val="00A4044E"/>
    <w:rsid w:val="00A40951"/>
    <w:rsid w:val="00A41A97"/>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10D"/>
    <w:rsid w:val="00A51F40"/>
    <w:rsid w:val="00A55D2B"/>
    <w:rsid w:val="00A572BC"/>
    <w:rsid w:val="00A57A82"/>
    <w:rsid w:val="00A610E7"/>
    <w:rsid w:val="00A61DCD"/>
    <w:rsid w:val="00A62B7B"/>
    <w:rsid w:val="00A64F7B"/>
    <w:rsid w:val="00A66AE9"/>
    <w:rsid w:val="00A67428"/>
    <w:rsid w:val="00A6791C"/>
    <w:rsid w:val="00A70C6A"/>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9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48E8"/>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274A1"/>
    <w:rsid w:val="00B312C7"/>
    <w:rsid w:val="00B316B9"/>
    <w:rsid w:val="00B31E90"/>
    <w:rsid w:val="00B32E58"/>
    <w:rsid w:val="00B335A2"/>
    <w:rsid w:val="00B342D1"/>
    <w:rsid w:val="00B34371"/>
    <w:rsid w:val="00B346F5"/>
    <w:rsid w:val="00B34758"/>
    <w:rsid w:val="00B357DD"/>
    <w:rsid w:val="00B36BEC"/>
    <w:rsid w:val="00B37104"/>
    <w:rsid w:val="00B406E3"/>
    <w:rsid w:val="00B4129B"/>
    <w:rsid w:val="00B41516"/>
    <w:rsid w:val="00B433EB"/>
    <w:rsid w:val="00B447D7"/>
    <w:rsid w:val="00B44F9F"/>
    <w:rsid w:val="00B451F7"/>
    <w:rsid w:val="00B452A3"/>
    <w:rsid w:val="00B4545E"/>
    <w:rsid w:val="00B46D31"/>
    <w:rsid w:val="00B47889"/>
    <w:rsid w:val="00B47D0D"/>
    <w:rsid w:val="00B52B7D"/>
    <w:rsid w:val="00B531D2"/>
    <w:rsid w:val="00B537D8"/>
    <w:rsid w:val="00B53961"/>
    <w:rsid w:val="00B53CCA"/>
    <w:rsid w:val="00B54441"/>
    <w:rsid w:val="00B54A5F"/>
    <w:rsid w:val="00B560C2"/>
    <w:rsid w:val="00B56409"/>
    <w:rsid w:val="00B56F9B"/>
    <w:rsid w:val="00B600F3"/>
    <w:rsid w:val="00B60BF4"/>
    <w:rsid w:val="00B632FF"/>
    <w:rsid w:val="00B64099"/>
    <w:rsid w:val="00B643D6"/>
    <w:rsid w:val="00B64919"/>
    <w:rsid w:val="00B66585"/>
    <w:rsid w:val="00B667C6"/>
    <w:rsid w:val="00B66BC8"/>
    <w:rsid w:val="00B67B71"/>
    <w:rsid w:val="00B71F08"/>
    <w:rsid w:val="00B72CE3"/>
    <w:rsid w:val="00B73838"/>
    <w:rsid w:val="00B7421A"/>
    <w:rsid w:val="00B74366"/>
    <w:rsid w:val="00B75CBE"/>
    <w:rsid w:val="00B75F20"/>
    <w:rsid w:val="00B762FD"/>
    <w:rsid w:val="00B77310"/>
    <w:rsid w:val="00B808A4"/>
    <w:rsid w:val="00B81371"/>
    <w:rsid w:val="00B818B8"/>
    <w:rsid w:val="00B8225B"/>
    <w:rsid w:val="00B8240B"/>
    <w:rsid w:val="00B83E2E"/>
    <w:rsid w:val="00B842F8"/>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A7FE4"/>
    <w:rsid w:val="00BB1309"/>
    <w:rsid w:val="00BB2522"/>
    <w:rsid w:val="00BB2592"/>
    <w:rsid w:val="00BB3156"/>
    <w:rsid w:val="00BB5CA9"/>
    <w:rsid w:val="00BB6662"/>
    <w:rsid w:val="00BB73A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1628"/>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6E5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4CB"/>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308"/>
    <w:rsid w:val="00C928FD"/>
    <w:rsid w:val="00C95593"/>
    <w:rsid w:val="00C967DD"/>
    <w:rsid w:val="00C96D4D"/>
    <w:rsid w:val="00CA0640"/>
    <w:rsid w:val="00CA2022"/>
    <w:rsid w:val="00CA4741"/>
    <w:rsid w:val="00CA4744"/>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7DBA"/>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ACC"/>
    <w:rsid w:val="00D12EE7"/>
    <w:rsid w:val="00D133A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4B7"/>
    <w:rsid w:val="00D446E7"/>
    <w:rsid w:val="00D47265"/>
    <w:rsid w:val="00D47500"/>
    <w:rsid w:val="00D4793C"/>
    <w:rsid w:val="00D53F10"/>
    <w:rsid w:val="00D56228"/>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2CB3"/>
    <w:rsid w:val="00D82FC0"/>
    <w:rsid w:val="00D8322A"/>
    <w:rsid w:val="00D83C17"/>
    <w:rsid w:val="00D84C5D"/>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4AEE"/>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094"/>
    <w:rsid w:val="00DC073A"/>
    <w:rsid w:val="00DC0A7B"/>
    <w:rsid w:val="00DC1539"/>
    <w:rsid w:val="00DC1606"/>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6950"/>
    <w:rsid w:val="00DF72C7"/>
    <w:rsid w:val="00E00CF8"/>
    <w:rsid w:val="00E00D6F"/>
    <w:rsid w:val="00E03246"/>
    <w:rsid w:val="00E03508"/>
    <w:rsid w:val="00E03C0E"/>
    <w:rsid w:val="00E04397"/>
    <w:rsid w:val="00E047DA"/>
    <w:rsid w:val="00E06621"/>
    <w:rsid w:val="00E066DF"/>
    <w:rsid w:val="00E07128"/>
    <w:rsid w:val="00E073C2"/>
    <w:rsid w:val="00E10AC3"/>
    <w:rsid w:val="00E10C25"/>
    <w:rsid w:val="00E1123F"/>
    <w:rsid w:val="00E12D1C"/>
    <w:rsid w:val="00E14266"/>
    <w:rsid w:val="00E14307"/>
    <w:rsid w:val="00E14456"/>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374E"/>
    <w:rsid w:val="00E74C7A"/>
    <w:rsid w:val="00E75B53"/>
    <w:rsid w:val="00E76251"/>
    <w:rsid w:val="00E76F52"/>
    <w:rsid w:val="00E777E8"/>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301"/>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3818"/>
    <w:rsid w:val="00ED3B1D"/>
    <w:rsid w:val="00ED512E"/>
    <w:rsid w:val="00ED7544"/>
    <w:rsid w:val="00ED78DD"/>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3973"/>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0DF7"/>
    <w:rsid w:val="00F12974"/>
    <w:rsid w:val="00F12C08"/>
    <w:rsid w:val="00F12CDC"/>
    <w:rsid w:val="00F13E45"/>
    <w:rsid w:val="00F147C6"/>
    <w:rsid w:val="00F15830"/>
    <w:rsid w:val="00F20933"/>
    <w:rsid w:val="00F21705"/>
    <w:rsid w:val="00F231FC"/>
    <w:rsid w:val="00F23E7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0F85"/>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6AE"/>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0F31"/>
    <w:rsid w:val="00FC16B9"/>
    <w:rsid w:val="00FC1A99"/>
    <w:rsid w:val="00FC1DA7"/>
    <w:rsid w:val="00FC2414"/>
    <w:rsid w:val="00FC2C4D"/>
    <w:rsid w:val="00FC2E20"/>
    <w:rsid w:val="00FC3075"/>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7D6C97"/>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default">
    <w:name w:val="m_-698976158124685028gmail-default"/>
    <w:basedOn w:val="Normal"/>
    <w:rsid w:val="007D6C97"/>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7D6C97"/>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7D6C97"/>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7D6C97"/>
  </w:style>
  <w:style w:type="character" w:customStyle="1" w:styleId="Mencinsinresolver5">
    <w:name w:val="Mención sin resolver5"/>
    <w:basedOn w:val="Fuentedeprrafopredeter"/>
    <w:uiPriority w:val="99"/>
    <w:semiHidden/>
    <w:unhideWhenUsed/>
    <w:rsid w:val="001D203A"/>
    <w:rPr>
      <w:color w:val="605E5C"/>
      <w:shd w:val="clear" w:color="auto" w:fill="E1DFDD"/>
    </w:rPr>
  </w:style>
  <w:style w:type="paragraph" w:customStyle="1" w:styleId="ADB1">
    <w:name w:val="ADB1"/>
    <w:basedOn w:val="Normal"/>
    <w:next w:val="Textonotapie"/>
    <w:uiPriority w:val="99"/>
    <w:unhideWhenUsed/>
    <w:qFormat/>
    <w:rsid w:val="00B53961"/>
    <w:rPr>
      <w:rFonts w:ascii="Calibri" w:eastAsia="Cambria" w:hAnsi="Calibri" w:cs="Times New Roman"/>
      <w:sz w:val="20"/>
      <w:szCs w:val="20"/>
      <w:lang w:eastAsia="en-US"/>
    </w:rPr>
  </w:style>
  <w:style w:type="character" w:customStyle="1" w:styleId="Hipervnculo151">
    <w:name w:val="Hipervínculo151"/>
    <w:basedOn w:val="Fuentedeprrafopredeter"/>
    <w:uiPriority w:val="99"/>
    <w:unhideWhenUsed/>
    <w:rsid w:val="00B53961"/>
    <w:rPr>
      <w:color w:val="0000FF"/>
      <w:u w:val="single"/>
    </w:rPr>
  </w:style>
  <w:style w:type="character" w:styleId="Referenciasutil">
    <w:name w:val="Subtle Reference"/>
    <w:basedOn w:val="Fuentedeprrafopredeter"/>
    <w:uiPriority w:val="31"/>
    <w:qFormat/>
    <w:rsid w:val="007C25E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7185492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1336096">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14787144">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5082018">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7116586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112659">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9683410">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22210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9263970">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638068">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348523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7800959">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633578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3989386">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9917371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9168280">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4867083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3092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EB739-753D-4655-9697-AD26D693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6286</Words>
  <Characters>34573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2022-03-07T20:06:00Z</cp:lastPrinted>
  <dcterms:created xsi:type="dcterms:W3CDTF">2023-04-25T18:30:00Z</dcterms:created>
  <dcterms:modified xsi:type="dcterms:W3CDTF">2023-05-05T00:04:00Z</dcterms:modified>
</cp:coreProperties>
</file>