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A5" w:rsidRDefault="002D4EA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DD14A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DD14A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sidRPr="00DD14A8">
        <w:rPr>
          <w:rFonts w:ascii="Palatino Linotype" w:eastAsia="Times New Roman" w:hAnsi="Palatino Linotype" w:cs="Arial"/>
          <w:color w:val="000000"/>
          <w:sz w:val="24"/>
          <w:szCs w:val="24"/>
          <w:lang w:val="es-419" w:eastAsia="es-MX"/>
        </w:rPr>
        <w:t xml:space="preserve"> </w:t>
      </w:r>
      <w:r w:rsidR="00004900" w:rsidRPr="00DD14A8">
        <w:rPr>
          <w:rFonts w:ascii="Palatino Linotype" w:eastAsia="Times New Roman" w:hAnsi="Palatino Linotype" w:cs="Arial"/>
          <w:color w:val="000000"/>
          <w:sz w:val="24"/>
          <w:szCs w:val="24"/>
          <w:lang w:eastAsia="es-MX"/>
        </w:rPr>
        <w:t xml:space="preserve">a </w:t>
      </w:r>
      <w:r w:rsidR="008C5321" w:rsidRPr="00DD14A8">
        <w:rPr>
          <w:rFonts w:ascii="Palatino Linotype" w:eastAsia="Times New Roman" w:hAnsi="Palatino Linotype" w:cs="Arial"/>
          <w:color w:val="000000"/>
          <w:sz w:val="24"/>
          <w:szCs w:val="24"/>
          <w:lang w:val="es-419" w:eastAsia="es-MX"/>
        </w:rPr>
        <w:t>quince</w:t>
      </w:r>
      <w:r w:rsidR="008E4A7E" w:rsidRPr="00DD14A8">
        <w:rPr>
          <w:rFonts w:ascii="Palatino Linotype" w:eastAsia="Times New Roman" w:hAnsi="Palatino Linotype" w:cs="Arial"/>
          <w:color w:val="000000"/>
          <w:sz w:val="24"/>
          <w:szCs w:val="24"/>
          <w:lang w:val="es-419" w:eastAsia="es-MX"/>
        </w:rPr>
        <w:t xml:space="preserve"> </w:t>
      </w:r>
      <w:r w:rsidR="00004900" w:rsidRPr="00DD14A8">
        <w:rPr>
          <w:rFonts w:ascii="Palatino Linotype" w:eastAsia="Times New Roman" w:hAnsi="Palatino Linotype" w:cs="Arial"/>
          <w:color w:val="000000"/>
          <w:sz w:val="24"/>
          <w:szCs w:val="24"/>
          <w:lang w:val="es-419" w:eastAsia="es-MX"/>
        </w:rPr>
        <w:t xml:space="preserve">de </w:t>
      </w:r>
      <w:r w:rsidR="008C5321" w:rsidRPr="00DD14A8">
        <w:rPr>
          <w:rFonts w:ascii="Palatino Linotype" w:eastAsia="Times New Roman" w:hAnsi="Palatino Linotype" w:cs="Arial"/>
          <w:color w:val="000000"/>
          <w:sz w:val="24"/>
          <w:szCs w:val="24"/>
          <w:lang w:val="es-419" w:eastAsia="es-MX"/>
        </w:rPr>
        <w:t>marzo</w:t>
      </w:r>
      <w:r w:rsidRPr="00DD14A8">
        <w:rPr>
          <w:rFonts w:ascii="Palatino Linotype" w:eastAsia="Times New Roman" w:hAnsi="Palatino Linotype" w:cs="Arial"/>
          <w:color w:val="000000"/>
          <w:sz w:val="24"/>
          <w:szCs w:val="24"/>
          <w:lang w:eastAsia="es-MX"/>
        </w:rPr>
        <w:t xml:space="preserve"> de dos mil </w:t>
      </w:r>
      <w:r w:rsidR="00D2733F" w:rsidRPr="00DD14A8">
        <w:rPr>
          <w:rFonts w:ascii="Palatino Linotype" w:eastAsia="Times New Roman" w:hAnsi="Palatino Linotype" w:cs="Arial"/>
          <w:color w:val="000000"/>
          <w:sz w:val="24"/>
          <w:szCs w:val="24"/>
          <w:lang w:val="es-419" w:eastAsia="es-MX"/>
        </w:rPr>
        <w:t>veintitrés</w:t>
      </w:r>
      <w:r w:rsidRPr="00DD14A8">
        <w:rPr>
          <w:rFonts w:ascii="Palatino Linotype" w:eastAsia="Times New Roman" w:hAnsi="Palatino Linotype" w:cs="Arial"/>
          <w:color w:val="000000"/>
          <w:sz w:val="24"/>
          <w:szCs w:val="24"/>
          <w:lang w:eastAsia="es-MX"/>
        </w:rPr>
        <w:t>.</w:t>
      </w:r>
    </w:p>
    <w:p w:rsidR="00337A3D" w:rsidRPr="00DD14A8"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DD14A8" w:rsidRDefault="00337A3D" w:rsidP="006055A5">
      <w:pPr>
        <w:tabs>
          <w:tab w:val="left" w:pos="1701"/>
        </w:tabs>
        <w:spacing w:after="0" w:line="360" w:lineRule="auto"/>
        <w:jc w:val="both"/>
        <w:rPr>
          <w:rFonts w:ascii="Palatino Linotype" w:hAnsi="Palatino Linotype" w:cs="Arial"/>
          <w:b/>
          <w:sz w:val="24"/>
          <w:szCs w:val="24"/>
        </w:rPr>
      </w:pPr>
      <w:r w:rsidRPr="00DD14A8">
        <w:rPr>
          <w:rFonts w:ascii="Palatino Linotype" w:hAnsi="Palatino Linotype" w:cs="Arial"/>
          <w:b/>
          <w:sz w:val="24"/>
          <w:szCs w:val="24"/>
        </w:rPr>
        <w:t>VISTO</w:t>
      </w:r>
      <w:r w:rsidRPr="00DD14A8">
        <w:rPr>
          <w:rFonts w:ascii="Palatino Linotype" w:hAnsi="Palatino Linotype" w:cs="Arial"/>
          <w:sz w:val="24"/>
          <w:szCs w:val="24"/>
        </w:rPr>
        <w:t xml:space="preserve"> </w:t>
      </w:r>
      <w:r w:rsidR="005D6927" w:rsidRPr="00DD14A8">
        <w:rPr>
          <w:rFonts w:ascii="Palatino Linotype" w:hAnsi="Palatino Linotype" w:cs="Arial"/>
          <w:sz w:val="24"/>
          <w:szCs w:val="24"/>
        </w:rPr>
        <w:t>e</w:t>
      </w:r>
      <w:r w:rsidRPr="00DD14A8">
        <w:rPr>
          <w:rFonts w:ascii="Palatino Linotype" w:hAnsi="Palatino Linotype" w:cs="Arial"/>
          <w:sz w:val="24"/>
          <w:szCs w:val="24"/>
        </w:rPr>
        <w:t xml:space="preserve">l expediente electrónico formado con motivo del recurso de revisión con </w:t>
      </w:r>
      <w:bookmarkStart w:id="0" w:name="_GoBack"/>
      <w:bookmarkEnd w:id="0"/>
      <w:r w:rsidRPr="00DD14A8">
        <w:rPr>
          <w:rFonts w:ascii="Palatino Linotype" w:hAnsi="Palatino Linotype" w:cs="Arial"/>
          <w:sz w:val="24"/>
          <w:szCs w:val="24"/>
        </w:rPr>
        <w:t xml:space="preserve">número </w:t>
      </w:r>
      <w:r w:rsidR="00345FCC" w:rsidRPr="00DD14A8">
        <w:rPr>
          <w:rFonts w:ascii="Palatino Linotype" w:hAnsi="Palatino Linotype" w:cs="Arial"/>
          <w:b/>
          <w:bCs/>
          <w:sz w:val="24"/>
          <w:lang w:val="es-419" w:eastAsia="es-MX"/>
        </w:rPr>
        <w:t>1</w:t>
      </w:r>
      <w:r w:rsidR="00F75D5F" w:rsidRPr="00DD14A8">
        <w:rPr>
          <w:rFonts w:ascii="Palatino Linotype" w:hAnsi="Palatino Linotype" w:cs="Arial"/>
          <w:b/>
          <w:bCs/>
          <w:sz w:val="24"/>
          <w:lang w:val="es-419" w:eastAsia="es-MX"/>
        </w:rPr>
        <w:t>2</w:t>
      </w:r>
      <w:r w:rsidR="00576D2D" w:rsidRPr="00DD14A8">
        <w:rPr>
          <w:rFonts w:ascii="Palatino Linotype" w:hAnsi="Palatino Linotype" w:cs="Arial"/>
          <w:b/>
          <w:bCs/>
          <w:sz w:val="24"/>
          <w:lang w:val="es-419" w:eastAsia="es-MX"/>
        </w:rPr>
        <w:t>94</w:t>
      </w:r>
      <w:r w:rsidR="009A3CB7" w:rsidRPr="00DD14A8">
        <w:rPr>
          <w:rFonts w:ascii="Palatino Linotype" w:hAnsi="Palatino Linotype" w:cs="Arial"/>
          <w:b/>
          <w:bCs/>
          <w:sz w:val="24"/>
          <w:lang w:val="es-419" w:eastAsia="es-MX"/>
        </w:rPr>
        <w:t>5</w:t>
      </w:r>
      <w:r w:rsidR="005D6927" w:rsidRPr="00DD14A8">
        <w:rPr>
          <w:rFonts w:ascii="Palatino Linotype" w:hAnsi="Palatino Linotype" w:cs="Arial"/>
          <w:b/>
          <w:bCs/>
          <w:sz w:val="24"/>
          <w:lang w:eastAsia="es-MX"/>
        </w:rPr>
        <w:t>/INFOEM/IP/RR/202</w:t>
      </w:r>
      <w:r w:rsidR="006055A5" w:rsidRPr="00DD14A8">
        <w:rPr>
          <w:rFonts w:ascii="Palatino Linotype" w:hAnsi="Palatino Linotype" w:cs="Arial"/>
          <w:b/>
          <w:bCs/>
          <w:sz w:val="24"/>
          <w:lang w:val="es-419" w:eastAsia="es-MX"/>
        </w:rPr>
        <w:t>2</w:t>
      </w:r>
      <w:r w:rsidRPr="00DD14A8">
        <w:rPr>
          <w:rFonts w:ascii="Palatino Linotype" w:hAnsi="Palatino Linotype" w:cs="Arial"/>
          <w:sz w:val="24"/>
          <w:szCs w:val="24"/>
        </w:rPr>
        <w:t xml:space="preserve">, </w:t>
      </w:r>
      <w:r w:rsidR="006055A5" w:rsidRPr="00DD14A8">
        <w:rPr>
          <w:rFonts w:ascii="Palatino Linotype" w:hAnsi="Palatino Linotype"/>
          <w:sz w:val="24"/>
          <w:szCs w:val="24"/>
        </w:rPr>
        <w:t xml:space="preserve">interpuesto por </w:t>
      </w:r>
      <w:r w:rsidR="009A3CB7" w:rsidRPr="00DD14A8">
        <w:rPr>
          <w:rFonts w:ascii="Palatino Linotype" w:hAnsi="Palatino Linotype"/>
          <w:sz w:val="24"/>
          <w:szCs w:val="24"/>
          <w:lang w:val="es-419"/>
        </w:rPr>
        <w:t>un ciudadano que al momento de ingresar su solicitud de información no proporcionó nombre o seudónimo</w:t>
      </w:r>
      <w:r w:rsidR="00D2733F" w:rsidRPr="00DD14A8">
        <w:rPr>
          <w:rFonts w:ascii="Palatino Linotype" w:hAnsi="Palatino Linotype"/>
          <w:sz w:val="24"/>
          <w:szCs w:val="24"/>
          <w:lang w:val="es-419"/>
        </w:rPr>
        <w:t xml:space="preserve">, </w:t>
      </w:r>
      <w:r w:rsidR="006055A5" w:rsidRPr="00DD14A8">
        <w:rPr>
          <w:rFonts w:ascii="Palatino Linotype" w:hAnsi="Palatino Linotype"/>
          <w:sz w:val="24"/>
          <w:szCs w:val="24"/>
        </w:rPr>
        <w:t xml:space="preserve">en lo sucesivo será el </w:t>
      </w:r>
      <w:r w:rsidR="006055A5" w:rsidRPr="00DD14A8">
        <w:rPr>
          <w:rFonts w:ascii="Palatino Linotype" w:hAnsi="Palatino Linotype"/>
          <w:b/>
          <w:sz w:val="24"/>
          <w:szCs w:val="24"/>
        </w:rPr>
        <w:t>Recurrente</w:t>
      </w:r>
      <w:r w:rsidR="006055A5" w:rsidRPr="00DD14A8">
        <w:rPr>
          <w:rFonts w:ascii="Palatino Linotype" w:hAnsi="Palatino Linotype"/>
          <w:sz w:val="24"/>
          <w:szCs w:val="24"/>
        </w:rPr>
        <w:t xml:space="preserve">, en contra de la respuesta </w:t>
      </w:r>
      <w:r w:rsidR="006055A5" w:rsidRPr="00DD14A8">
        <w:rPr>
          <w:rFonts w:ascii="Palatino Linotype" w:hAnsi="Palatino Linotype" w:cs="Arial"/>
          <w:sz w:val="24"/>
          <w:szCs w:val="24"/>
        </w:rPr>
        <w:t xml:space="preserve">proporcionada por </w:t>
      </w:r>
      <w:r w:rsidR="00355A46" w:rsidRPr="00DD14A8">
        <w:rPr>
          <w:rFonts w:ascii="Palatino Linotype" w:hAnsi="Palatino Linotype" w:cs="Arial"/>
          <w:sz w:val="24"/>
          <w:szCs w:val="24"/>
        </w:rPr>
        <w:t>e</w:t>
      </w:r>
      <w:r w:rsidR="00186AAF" w:rsidRPr="00DD14A8">
        <w:rPr>
          <w:rFonts w:ascii="Palatino Linotype" w:hAnsi="Palatino Linotype" w:cs="Arial"/>
          <w:sz w:val="24"/>
          <w:szCs w:val="24"/>
          <w:lang w:val="es-419"/>
        </w:rPr>
        <w:t>l</w:t>
      </w:r>
      <w:r w:rsidR="006055A5" w:rsidRPr="00DD14A8">
        <w:rPr>
          <w:rFonts w:ascii="Palatino Linotype" w:hAnsi="Palatino Linotype" w:cs="Arial"/>
          <w:sz w:val="24"/>
          <w:szCs w:val="24"/>
        </w:rPr>
        <w:t xml:space="preserve"> </w:t>
      </w:r>
      <w:r w:rsidR="00576D2D" w:rsidRPr="00DD14A8">
        <w:rPr>
          <w:rFonts w:ascii="Palatino Linotype" w:hAnsi="Palatino Linotype" w:cs="Arial"/>
          <w:b/>
          <w:sz w:val="24"/>
          <w:szCs w:val="24"/>
        </w:rPr>
        <w:t xml:space="preserve">Ayuntamiento de </w:t>
      </w:r>
      <w:r w:rsidR="009A3CB7" w:rsidRPr="00DD14A8">
        <w:rPr>
          <w:rFonts w:ascii="Palatino Linotype" w:hAnsi="Palatino Linotype" w:cs="Arial"/>
          <w:b/>
          <w:sz w:val="24"/>
          <w:szCs w:val="24"/>
          <w:lang w:val="es-419"/>
        </w:rPr>
        <w:t>Zinacantepec</w:t>
      </w:r>
      <w:r w:rsidR="006055A5" w:rsidRPr="00DD14A8">
        <w:rPr>
          <w:rFonts w:ascii="Palatino Linotype" w:hAnsi="Palatino Linotype" w:cs="Arial"/>
          <w:b/>
          <w:sz w:val="24"/>
          <w:szCs w:val="24"/>
        </w:rPr>
        <w:t xml:space="preserve">, </w:t>
      </w:r>
      <w:r w:rsidR="006055A5" w:rsidRPr="00DD14A8">
        <w:rPr>
          <w:rFonts w:ascii="Palatino Linotype" w:hAnsi="Palatino Linotype" w:cs="Arial"/>
          <w:sz w:val="24"/>
          <w:szCs w:val="24"/>
        </w:rPr>
        <w:t>en lo subsecuente</w:t>
      </w:r>
      <w:r w:rsidR="006055A5" w:rsidRPr="00DD14A8">
        <w:rPr>
          <w:rFonts w:ascii="Palatino Linotype" w:hAnsi="Palatino Linotype" w:cs="Arial"/>
          <w:b/>
          <w:sz w:val="24"/>
          <w:szCs w:val="24"/>
        </w:rPr>
        <w:t xml:space="preserve"> el Sujeto Obligado, </w:t>
      </w:r>
      <w:r w:rsidR="006055A5" w:rsidRPr="00DD14A8">
        <w:rPr>
          <w:rFonts w:ascii="Palatino Linotype" w:hAnsi="Palatino Linotype" w:cs="Arial"/>
          <w:sz w:val="24"/>
          <w:szCs w:val="24"/>
        </w:rPr>
        <w:t>se procede a dictar la presente resolución.</w:t>
      </w:r>
    </w:p>
    <w:p w:rsidR="00337A3D" w:rsidRPr="00DD14A8" w:rsidRDefault="00337A3D" w:rsidP="00337A3D">
      <w:pPr>
        <w:tabs>
          <w:tab w:val="left" w:pos="6960"/>
        </w:tabs>
        <w:spacing w:after="0" w:line="360" w:lineRule="auto"/>
        <w:jc w:val="both"/>
        <w:rPr>
          <w:rFonts w:ascii="Palatino Linotype" w:hAnsi="Palatino Linotype" w:cs="Arial"/>
          <w:sz w:val="24"/>
          <w:szCs w:val="24"/>
        </w:rPr>
      </w:pPr>
    </w:p>
    <w:p w:rsidR="00337A3D" w:rsidRPr="00DD14A8" w:rsidRDefault="00337A3D" w:rsidP="00337A3D">
      <w:pPr>
        <w:spacing w:after="0" w:line="360" w:lineRule="auto"/>
        <w:jc w:val="center"/>
        <w:rPr>
          <w:rFonts w:ascii="Palatino Linotype" w:hAnsi="Palatino Linotype" w:cs="Arial"/>
          <w:b/>
          <w:sz w:val="28"/>
          <w:szCs w:val="24"/>
        </w:rPr>
      </w:pPr>
      <w:r w:rsidRPr="00DD14A8">
        <w:rPr>
          <w:rFonts w:ascii="Palatino Linotype" w:hAnsi="Palatino Linotype" w:cs="Arial"/>
          <w:b/>
          <w:sz w:val="28"/>
          <w:szCs w:val="24"/>
        </w:rPr>
        <w:t>A N T E C E D E N T E S</w:t>
      </w:r>
    </w:p>
    <w:p w:rsidR="00337A3D" w:rsidRPr="00DD14A8" w:rsidRDefault="00337A3D" w:rsidP="00337A3D">
      <w:pPr>
        <w:spacing w:after="0" w:line="360" w:lineRule="auto"/>
        <w:rPr>
          <w:rFonts w:ascii="Palatino Linotype" w:hAnsi="Palatino Linotype" w:cs="Arial"/>
          <w:b/>
          <w:sz w:val="24"/>
          <w:szCs w:val="24"/>
        </w:rPr>
      </w:pPr>
    </w:p>
    <w:p w:rsidR="00F3766A" w:rsidRPr="00DD14A8" w:rsidRDefault="00337A3D" w:rsidP="00337A3D">
      <w:pPr>
        <w:spacing w:after="0" w:line="360" w:lineRule="auto"/>
        <w:jc w:val="both"/>
        <w:rPr>
          <w:rFonts w:ascii="Palatino Linotype" w:hAnsi="Palatino Linotype" w:cs="Arial"/>
          <w:b/>
          <w:sz w:val="28"/>
          <w:szCs w:val="28"/>
        </w:rPr>
      </w:pPr>
      <w:r w:rsidRPr="00DD14A8">
        <w:rPr>
          <w:rFonts w:ascii="Palatino Linotype" w:hAnsi="Palatino Linotype" w:cs="Arial"/>
          <w:b/>
          <w:sz w:val="28"/>
          <w:szCs w:val="28"/>
        </w:rPr>
        <w:t xml:space="preserve">PRIMERO. </w:t>
      </w:r>
      <w:r w:rsidR="00F3766A" w:rsidRPr="00DD14A8">
        <w:rPr>
          <w:rFonts w:ascii="Palatino Linotype" w:hAnsi="Palatino Linotype" w:cs="Arial"/>
          <w:b/>
          <w:sz w:val="24"/>
          <w:szCs w:val="24"/>
        </w:rPr>
        <w:t>De la solicitud de información.</w:t>
      </w:r>
    </w:p>
    <w:p w:rsidR="00337A3D" w:rsidRPr="00DD14A8" w:rsidRDefault="00337A3D" w:rsidP="00337A3D">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 xml:space="preserve">Con fecha </w:t>
      </w:r>
      <w:r w:rsidR="002D4EA5" w:rsidRPr="00DD14A8">
        <w:rPr>
          <w:rFonts w:ascii="Palatino Linotype" w:hAnsi="Palatino Linotype" w:cs="Arial"/>
          <w:sz w:val="24"/>
          <w:szCs w:val="24"/>
          <w:lang w:val="es-419"/>
        </w:rPr>
        <w:t>veintinueve</w:t>
      </w:r>
      <w:r w:rsidR="00355A46" w:rsidRPr="00DD14A8">
        <w:rPr>
          <w:rFonts w:ascii="Palatino Linotype" w:hAnsi="Palatino Linotype" w:cs="Arial"/>
          <w:sz w:val="24"/>
          <w:szCs w:val="24"/>
          <w:lang w:val="es-419"/>
        </w:rPr>
        <w:t xml:space="preserve"> </w:t>
      </w:r>
      <w:r w:rsidR="001F1C38" w:rsidRPr="00DD14A8">
        <w:rPr>
          <w:rFonts w:ascii="Palatino Linotype" w:hAnsi="Palatino Linotype" w:cs="Arial"/>
          <w:sz w:val="24"/>
          <w:szCs w:val="24"/>
        </w:rPr>
        <w:t xml:space="preserve">de </w:t>
      </w:r>
      <w:r w:rsidR="009A3CB7" w:rsidRPr="00DD14A8">
        <w:rPr>
          <w:rFonts w:ascii="Palatino Linotype" w:hAnsi="Palatino Linotype" w:cs="Arial"/>
          <w:sz w:val="24"/>
          <w:szCs w:val="24"/>
          <w:lang w:val="es-419"/>
        </w:rPr>
        <w:t>abril</w:t>
      </w:r>
      <w:r w:rsidR="005E7328" w:rsidRPr="00DD14A8">
        <w:rPr>
          <w:rFonts w:ascii="Palatino Linotype" w:hAnsi="Palatino Linotype" w:cs="Arial"/>
          <w:sz w:val="24"/>
          <w:szCs w:val="24"/>
          <w:lang w:val="es-419"/>
        </w:rPr>
        <w:t xml:space="preserve"> </w:t>
      </w:r>
      <w:r w:rsidR="001F1C38" w:rsidRPr="00DD14A8">
        <w:rPr>
          <w:rFonts w:ascii="Palatino Linotype" w:hAnsi="Palatino Linotype" w:cs="Arial"/>
          <w:sz w:val="24"/>
          <w:szCs w:val="24"/>
        </w:rPr>
        <w:t xml:space="preserve">de dos mil </w:t>
      </w:r>
      <w:r w:rsidR="006055A5" w:rsidRPr="00DD14A8">
        <w:rPr>
          <w:rFonts w:ascii="Palatino Linotype" w:hAnsi="Palatino Linotype" w:cs="Arial"/>
          <w:sz w:val="24"/>
          <w:szCs w:val="24"/>
        </w:rPr>
        <w:t>veintidós</w:t>
      </w:r>
      <w:r w:rsidR="006055A5" w:rsidRPr="00DD14A8">
        <w:rPr>
          <w:rFonts w:ascii="Palatino Linotype" w:hAnsi="Palatino Linotype" w:cs="Arial"/>
          <w:sz w:val="24"/>
          <w:szCs w:val="24"/>
          <w:lang w:val="es-419"/>
        </w:rPr>
        <w:t xml:space="preserve"> </w:t>
      </w:r>
      <w:r w:rsidR="001F1C38" w:rsidRPr="00DD14A8">
        <w:rPr>
          <w:rFonts w:ascii="Palatino Linotype" w:hAnsi="Palatino Linotype" w:cs="Arial"/>
          <w:sz w:val="24"/>
          <w:szCs w:val="24"/>
        </w:rPr>
        <w:t xml:space="preserve">el </w:t>
      </w:r>
      <w:r w:rsidRPr="00DD14A8">
        <w:rPr>
          <w:rFonts w:ascii="Palatino Linotype" w:hAnsi="Palatino Linotype" w:cs="Arial"/>
          <w:b/>
          <w:sz w:val="24"/>
          <w:szCs w:val="24"/>
        </w:rPr>
        <w:t>Recurrente</w:t>
      </w:r>
      <w:r w:rsidRPr="00DD14A8">
        <w:rPr>
          <w:rFonts w:ascii="Palatino Linotype" w:hAnsi="Palatino Linotype" w:cs="Arial"/>
          <w:sz w:val="24"/>
          <w:szCs w:val="24"/>
        </w:rPr>
        <w:t xml:space="preserve"> presentó a través del Sistema de Acceso a la Información Mexiquense, </w:t>
      </w:r>
      <w:r w:rsidR="00F43B74" w:rsidRPr="00DD14A8">
        <w:rPr>
          <w:rFonts w:ascii="Palatino Linotype" w:hAnsi="Palatino Linotype" w:cs="Arial"/>
          <w:sz w:val="24"/>
          <w:szCs w:val="24"/>
        </w:rPr>
        <w:t>(</w:t>
      </w:r>
      <w:r w:rsidRPr="00DD14A8">
        <w:rPr>
          <w:rFonts w:ascii="Palatino Linotype" w:hAnsi="Palatino Linotype" w:cs="Arial"/>
          <w:b/>
          <w:sz w:val="24"/>
          <w:szCs w:val="24"/>
        </w:rPr>
        <w:t>SAIMEX</w:t>
      </w:r>
      <w:r w:rsidR="00F43B74" w:rsidRPr="00DD14A8">
        <w:rPr>
          <w:rFonts w:ascii="Palatino Linotype" w:hAnsi="Palatino Linotype" w:cs="Arial"/>
          <w:b/>
          <w:sz w:val="24"/>
          <w:szCs w:val="24"/>
        </w:rPr>
        <w:t>)</w:t>
      </w:r>
      <w:r w:rsidRPr="00DD14A8">
        <w:rPr>
          <w:rFonts w:ascii="Palatino Linotype" w:hAnsi="Palatino Linotype" w:cs="Arial"/>
          <w:sz w:val="24"/>
          <w:szCs w:val="24"/>
        </w:rPr>
        <w:t xml:space="preserve">, ante </w:t>
      </w:r>
      <w:r w:rsidRPr="00DD14A8">
        <w:rPr>
          <w:rFonts w:ascii="Palatino Linotype" w:hAnsi="Palatino Linotype" w:cs="Arial"/>
          <w:b/>
          <w:sz w:val="24"/>
          <w:szCs w:val="24"/>
        </w:rPr>
        <w:t>el Sujeto Obligado</w:t>
      </w:r>
      <w:r w:rsidRPr="00DD14A8">
        <w:rPr>
          <w:rFonts w:ascii="Palatino Linotype" w:hAnsi="Palatino Linotype" w:cs="Arial"/>
          <w:sz w:val="24"/>
          <w:szCs w:val="24"/>
        </w:rPr>
        <w:t xml:space="preserve">, </w:t>
      </w:r>
      <w:r w:rsidR="00064E75" w:rsidRPr="00DD14A8">
        <w:rPr>
          <w:rFonts w:ascii="Palatino Linotype" w:hAnsi="Palatino Linotype" w:cs="Arial"/>
          <w:sz w:val="24"/>
          <w:szCs w:val="24"/>
        </w:rPr>
        <w:t xml:space="preserve">la </w:t>
      </w:r>
      <w:r w:rsidRPr="00DD14A8">
        <w:rPr>
          <w:rFonts w:ascii="Palatino Linotype" w:hAnsi="Palatino Linotype" w:cs="Arial"/>
          <w:sz w:val="24"/>
          <w:szCs w:val="24"/>
        </w:rPr>
        <w:t xml:space="preserve">solicitud de acceso a la información pública, registrada bajo </w:t>
      </w:r>
      <w:r w:rsidR="00064E75" w:rsidRPr="00DD14A8">
        <w:rPr>
          <w:rFonts w:ascii="Palatino Linotype" w:hAnsi="Palatino Linotype" w:cs="Arial"/>
          <w:sz w:val="24"/>
          <w:szCs w:val="24"/>
        </w:rPr>
        <w:t>e</w:t>
      </w:r>
      <w:r w:rsidRPr="00DD14A8">
        <w:rPr>
          <w:rFonts w:ascii="Palatino Linotype" w:hAnsi="Palatino Linotype" w:cs="Arial"/>
          <w:sz w:val="24"/>
          <w:szCs w:val="24"/>
        </w:rPr>
        <w:t>l número de expediente</w:t>
      </w:r>
      <w:r w:rsidR="005766BE" w:rsidRPr="00DD14A8">
        <w:rPr>
          <w:rFonts w:ascii="Palatino Linotype" w:hAnsi="Palatino Linotype" w:cs="Arial"/>
          <w:sz w:val="24"/>
          <w:szCs w:val="24"/>
        </w:rPr>
        <w:t xml:space="preserve"> </w:t>
      </w:r>
      <w:r w:rsidR="005766BE" w:rsidRPr="00DD14A8">
        <w:rPr>
          <w:rFonts w:ascii="Palatino Linotype" w:hAnsi="Palatino Linotype" w:cs="Arial"/>
          <w:b/>
          <w:sz w:val="24"/>
          <w:szCs w:val="24"/>
          <w:lang w:val="es-419"/>
        </w:rPr>
        <w:t>0</w:t>
      </w:r>
      <w:r w:rsidR="00AD0E11" w:rsidRPr="00DD14A8">
        <w:rPr>
          <w:rFonts w:ascii="Palatino Linotype" w:hAnsi="Palatino Linotype" w:cs="Arial"/>
          <w:b/>
          <w:sz w:val="24"/>
          <w:szCs w:val="24"/>
          <w:lang w:val="es-419"/>
        </w:rPr>
        <w:t>0</w:t>
      </w:r>
      <w:r w:rsidR="009A3CB7" w:rsidRPr="00DD14A8">
        <w:rPr>
          <w:rFonts w:ascii="Palatino Linotype" w:hAnsi="Palatino Linotype" w:cs="Arial"/>
          <w:b/>
          <w:sz w:val="24"/>
          <w:szCs w:val="24"/>
          <w:lang w:val="es-419"/>
        </w:rPr>
        <w:t>132</w:t>
      </w:r>
      <w:r w:rsidR="005766BE" w:rsidRPr="00DD14A8">
        <w:rPr>
          <w:rFonts w:ascii="Palatino Linotype" w:hAnsi="Palatino Linotype" w:cs="Arial"/>
          <w:b/>
          <w:sz w:val="24"/>
          <w:szCs w:val="24"/>
          <w:lang w:val="es-419"/>
        </w:rPr>
        <w:t>/</w:t>
      </w:r>
      <w:r w:rsidR="009A3CB7" w:rsidRPr="00DD14A8">
        <w:rPr>
          <w:rFonts w:ascii="Palatino Linotype" w:hAnsi="Palatino Linotype" w:cs="Arial"/>
          <w:b/>
          <w:sz w:val="24"/>
          <w:szCs w:val="24"/>
          <w:lang w:val="es-419"/>
        </w:rPr>
        <w:t>ZINACANT</w:t>
      </w:r>
      <w:r w:rsidR="008F3C7E" w:rsidRPr="00DD14A8">
        <w:rPr>
          <w:rFonts w:ascii="Palatino Linotype" w:hAnsi="Palatino Linotype" w:cs="Arial"/>
          <w:b/>
          <w:sz w:val="24"/>
          <w:szCs w:val="24"/>
          <w:lang w:val="es-419"/>
        </w:rPr>
        <w:t>/IP/</w:t>
      </w:r>
      <w:r w:rsidR="008F3C7E" w:rsidRPr="00DD14A8">
        <w:rPr>
          <w:rFonts w:ascii="Palatino Linotype" w:hAnsi="Palatino Linotype" w:cs="Arial"/>
          <w:b/>
          <w:sz w:val="24"/>
          <w:szCs w:val="24"/>
        </w:rPr>
        <w:t>2022</w:t>
      </w:r>
      <w:r w:rsidR="001F1C38" w:rsidRPr="00DD14A8">
        <w:rPr>
          <w:rFonts w:ascii="Palatino Linotype" w:hAnsi="Palatino Linotype" w:cs="Arial"/>
          <w:sz w:val="24"/>
          <w:szCs w:val="24"/>
        </w:rPr>
        <w:t xml:space="preserve"> </w:t>
      </w:r>
      <w:r w:rsidRPr="00DD14A8">
        <w:rPr>
          <w:rFonts w:ascii="Palatino Linotype" w:hAnsi="Palatino Linotype" w:cs="Arial"/>
          <w:sz w:val="24"/>
          <w:szCs w:val="24"/>
        </w:rPr>
        <w:t>mediante la cual solicitó</w:t>
      </w:r>
      <w:r w:rsidR="00064E75" w:rsidRPr="00DD14A8">
        <w:rPr>
          <w:rFonts w:ascii="Palatino Linotype" w:hAnsi="Palatino Linotype" w:cs="Arial"/>
          <w:sz w:val="24"/>
          <w:szCs w:val="24"/>
        </w:rPr>
        <w:t xml:space="preserve"> lo</w:t>
      </w:r>
      <w:r w:rsidRPr="00DD14A8">
        <w:rPr>
          <w:rFonts w:ascii="Palatino Linotype" w:hAnsi="Palatino Linotype" w:cs="Arial"/>
          <w:sz w:val="24"/>
          <w:szCs w:val="24"/>
        </w:rPr>
        <w:t xml:space="preserve"> siguiente:</w:t>
      </w:r>
    </w:p>
    <w:p w:rsidR="00337A3D" w:rsidRPr="00DD14A8" w:rsidRDefault="00337A3D" w:rsidP="00C0073A">
      <w:pPr>
        <w:spacing w:after="0" w:line="360" w:lineRule="auto"/>
        <w:jc w:val="both"/>
        <w:rPr>
          <w:rFonts w:ascii="Palatino Linotype" w:hAnsi="Palatino Linotype" w:cs="Arial"/>
          <w:sz w:val="24"/>
          <w:szCs w:val="24"/>
        </w:rPr>
      </w:pPr>
    </w:p>
    <w:p w:rsidR="00337A3D" w:rsidRPr="00DD14A8"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DD14A8">
        <w:rPr>
          <w:rFonts w:ascii="Palatino Linotype" w:eastAsia="Times New Roman" w:hAnsi="Palatino Linotype" w:cs="Times New Roman"/>
          <w:i/>
          <w:sz w:val="24"/>
          <w:szCs w:val="24"/>
          <w:lang w:val="es-ES_tradnl" w:eastAsia="es-ES"/>
        </w:rPr>
        <w:t>“</w:t>
      </w:r>
      <w:r w:rsidR="009A3CB7" w:rsidRPr="00DD14A8">
        <w:rPr>
          <w:rFonts w:ascii="Palatino Linotype" w:eastAsia="Times New Roman" w:hAnsi="Palatino Linotype" w:cs="Times New Roman"/>
          <w:i/>
          <w:sz w:val="24"/>
          <w:szCs w:val="24"/>
          <w:lang w:val="es-ES_tradnl" w:eastAsia="es-ES"/>
        </w:rPr>
        <w:t>Obligación de los Servidores públicos salientes 2019-2021 y entrantes 2022-2024, favor de enviar o levantar observaciones que encontraron de los que fueron removidos de cada una de las áreas, oficio archivo, documento o cualquier otro medio documental</w:t>
      </w:r>
      <w:r w:rsidRPr="00DD14A8">
        <w:rPr>
          <w:rFonts w:ascii="Palatino Linotype" w:eastAsia="Times New Roman" w:hAnsi="Palatino Linotype" w:cs="Times New Roman"/>
          <w:i/>
          <w:sz w:val="24"/>
          <w:szCs w:val="24"/>
          <w:lang w:val="es-ES_tradnl" w:eastAsia="es-ES"/>
        </w:rPr>
        <w:t>”</w:t>
      </w:r>
      <w:r w:rsidR="00F33D7B" w:rsidRPr="00DD14A8">
        <w:rPr>
          <w:rFonts w:ascii="Palatino Linotype" w:eastAsia="Times New Roman" w:hAnsi="Palatino Linotype" w:cs="Times New Roman"/>
          <w:i/>
          <w:sz w:val="24"/>
          <w:szCs w:val="24"/>
          <w:lang w:val="es-ES_tradnl" w:eastAsia="es-ES"/>
        </w:rPr>
        <w:t xml:space="preserve"> (sic)</w:t>
      </w:r>
    </w:p>
    <w:p w:rsidR="005E7328" w:rsidRPr="00DD14A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Pr="00DD14A8" w:rsidRDefault="005E7328" w:rsidP="005E7328">
      <w:pPr>
        <w:spacing w:after="0" w:line="360" w:lineRule="auto"/>
        <w:jc w:val="both"/>
        <w:rPr>
          <w:rFonts w:ascii="Palatino Linotype" w:eastAsia="Times New Roman" w:hAnsi="Palatino Linotype" w:cs="Times New Roman"/>
          <w:b/>
          <w:sz w:val="24"/>
          <w:szCs w:val="24"/>
          <w:lang w:val="es-419" w:eastAsia="es-ES"/>
        </w:rPr>
      </w:pPr>
      <w:r w:rsidRPr="00DD14A8">
        <w:rPr>
          <w:rFonts w:ascii="Palatino Linotype" w:eastAsia="Times New Roman" w:hAnsi="Palatino Linotype" w:cs="Times New Roman"/>
          <w:sz w:val="24"/>
          <w:szCs w:val="24"/>
          <w:lang w:val="es-419" w:eastAsia="es-ES"/>
        </w:rPr>
        <w:t xml:space="preserve">Modalidad de entrega: </w:t>
      </w:r>
      <w:r w:rsidR="00355A46" w:rsidRPr="00DD14A8">
        <w:rPr>
          <w:rFonts w:ascii="Palatino Linotype" w:eastAsia="Times New Roman" w:hAnsi="Palatino Linotype" w:cs="Times New Roman"/>
          <w:b/>
          <w:sz w:val="24"/>
          <w:szCs w:val="24"/>
          <w:lang w:val="es-419" w:eastAsia="es-ES"/>
        </w:rPr>
        <w:t>“</w:t>
      </w:r>
      <w:r w:rsidRPr="00DD14A8">
        <w:rPr>
          <w:rFonts w:ascii="Palatino Linotype" w:eastAsia="Times New Roman" w:hAnsi="Palatino Linotype" w:cs="Times New Roman"/>
          <w:b/>
          <w:i/>
          <w:sz w:val="24"/>
          <w:szCs w:val="24"/>
          <w:lang w:val="es-419" w:eastAsia="es-ES"/>
        </w:rPr>
        <w:t>A través del SAIMEX</w:t>
      </w:r>
      <w:r w:rsidR="00355A46" w:rsidRPr="00DD14A8">
        <w:rPr>
          <w:rFonts w:ascii="Palatino Linotype" w:eastAsia="Times New Roman" w:hAnsi="Palatino Linotype" w:cs="Times New Roman"/>
          <w:b/>
          <w:sz w:val="24"/>
          <w:szCs w:val="24"/>
          <w:lang w:val="es-419" w:eastAsia="es-ES"/>
        </w:rPr>
        <w:t>.”</w:t>
      </w:r>
    </w:p>
    <w:p w:rsidR="00355A46" w:rsidRPr="00DD14A8"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DD14A8" w:rsidRDefault="00337A3D" w:rsidP="00337A3D">
      <w:pPr>
        <w:spacing w:after="0" w:line="360" w:lineRule="auto"/>
        <w:jc w:val="both"/>
        <w:rPr>
          <w:rFonts w:ascii="Palatino Linotype" w:hAnsi="Palatino Linotype" w:cs="Arial"/>
          <w:b/>
          <w:sz w:val="24"/>
          <w:szCs w:val="24"/>
        </w:rPr>
      </w:pPr>
      <w:r w:rsidRPr="00DD14A8">
        <w:rPr>
          <w:rFonts w:ascii="Palatino Linotype" w:hAnsi="Palatino Linotype" w:cs="Arial"/>
          <w:b/>
          <w:sz w:val="28"/>
          <w:szCs w:val="24"/>
        </w:rPr>
        <w:t>SEGUNDO</w:t>
      </w:r>
      <w:r w:rsidRPr="00DD14A8">
        <w:rPr>
          <w:rFonts w:ascii="Palatino Linotype" w:hAnsi="Palatino Linotype" w:cs="Arial"/>
          <w:b/>
          <w:sz w:val="24"/>
          <w:szCs w:val="24"/>
        </w:rPr>
        <w:t xml:space="preserve">. </w:t>
      </w:r>
      <w:r w:rsidR="00F3766A" w:rsidRPr="00DD14A8">
        <w:rPr>
          <w:rFonts w:ascii="Palatino Linotype" w:hAnsi="Palatino Linotype" w:cs="Arial"/>
          <w:b/>
          <w:sz w:val="24"/>
          <w:szCs w:val="24"/>
        </w:rPr>
        <w:t xml:space="preserve">De la </w:t>
      </w:r>
      <w:r w:rsidR="00066174" w:rsidRPr="00DD14A8">
        <w:rPr>
          <w:rFonts w:ascii="Palatino Linotype" w:hAnsi="Palatino Linotype" w:cs="Arial"/>
          <w:b/>
          <w:sz w:val="24"/>
          <w:szCs w:val="24"/>
        </w:rPr>
        <w:t>respuesta</w:t>
      </w:r>
      <w:r w:rsidR="00F3766A" w:rsidRPr="00DD14A8">
        <w:rPr>
          <w:rFonts w:ascii="Palatino Linotype" w:hAnsi="Palatino Linotype" w:cs="Arial"/>
          <w:b/>
          <w:sz w:val="24"/>
          <w:szCs w:val="24"/>
        </w:rPr>
        <w:t xml:space="preserve"> del sujeto obligado</w:t>
      </w:r>
    </w:p>
    <w:p w:rsidR="009A3CB7" w:rsidRPr="00DD14A8" w:rsidRDefault="009A3CB7" w:rsidP="00337A3D">
      <w:pPr>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 xml:space="preserve">En fecha veintitrés de mayo de dos mil veintidós </w:t>
      </w:r>
      <w:r w:rsidR="00917DC8" w:rsidRPr="00DD14A8">
        <w:rPr>
          <w:rFonts w:ascii="Palatino Linotype" w:hAnsi="Palatino Linotype" w:cs="Arial"/>
          <w:sz w:val="24"/>
          <w:szCs w:val="24"/>
          <w:lang w:val="es-419"/>
        </w:rPr>
        <w:t>el sujeto obligado prorrogó el término para dar respuesta al hoy recurrente.</w:t>
      </w:r>
    </w:p>
    <w:p w:rsidR="009A3CB7" w:rsidRPr="00DD14A8" w:rsidRDefault="009A3CB7" w:rsidP="00337A3D">
      <w:pPr>
        <w:spacing w:after="0" w:line="360" w:lineRule="auto"/>
        <w:jc w:val="both"/>
        <w:rPr>
          <w:rFonts w:ascii="Palatino Linotype" w:hAnsi="Palatino Linotype" w:cs="Arial"/>
          <w:sz w:val="24"/>
          <w:szCs w:val="24"/>
          <w:lang w:val="es-419"/>
        </w:rPr>
      </w:pPr>
    </w:p>
    <w:p w:rsidR="003F294A" w:rsidRPr="00DD14A8" w:rsidRDefault="009A3CB7" w:rsidP="00337A3D">
      <w:pPr>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Posteriormente el</w:t>
      </w:r>
      <w:r w:rsidR="00FB11A5" w:rsidRPr="00DD14A8">
        <w:rPr>
          <w:rFonts w:ascii="Palatino Linotype" w:hAnsi="Palatino Linotype" w:cs="Arial"/>
          <w:sz w:val="24"/>
          <w:szCs w:val="24"/>
          <w:lang w:val="es-419"/>
        </w:rPr>
        <w:t xml:space="preserve"> </w:t>
      </w:r>
      <w:r w:rsidRPr="00DD14A8">
        <w:rPr>
          <w:rFonts w:ascii="Palatino Linotype" w:hAnsi="Palatino Linotype" w:cs="Arial"/>
          <w:sz w:val="24"/>
          <w:szCs w:val="24"/>
          <w:lang w:val="es-419"/>
        </w:rPr>
        <w:t xml:space="preserve">catorce </w:t>
      </w:r>
      <w:r w:rsidR="00FB11A5" w:rsidRPr="00DD14A8">
        <w:rPr>
          <w:rFonts w:ascii="Palatino Linotype" w:hAnsi="Palatino Linotype" w:cs="Arial"/>
          <w:sz w:val="24"/>
          <w:szCs w:val="24"/>
          <w:lang w:val="es-419"/>
        </w:rPr>
        <w:t xml:space="preserve">de </w:t>
      </w:r>
      <w:r w:rsidR="00AD0E11" w:rsidRPr="00DD14A8">
        <w:rPr>
          <w:rFonts w:ascii="Palatino Linotype" w:hAnsi="Palatino Linotype" w:cs="Arial"/>
          <w:sz w:val="24"/>
          <w:szCs w:val="24"/>
          <w:lang w:val="es-419"/>
        </w:rPr>
        <w:t>julio</w:t>
      </w:r>
      <w:r w:rsidR="00FB11A5" w:rsidRPr="00DD14A8">
        <w:rPr>
          <w:rFonts w:ascii="Palatino Linotype" w:hAnsi="Palatino Linotype" w:cs="Arial"/>
          <w:sz w:val="24"/>
          <w:szCs w:val="24"/>
          <w:lang w:val="es-419"/>
        </w:rPr>
        <w:t xml:space="preserve"> de dos mil veintidós el sujeto obligado </w:t>
      </w:r>
      <w:r w:rsidR="003F294A" w:rsidRPr="00DD14A8">
        <w:rPr>
          <w:rFonts w:ascii="Palatino Linotype" w:hAnsi="Palatino Linotype" w:cs="Arial"/>
          <w:sz w:val="24"/>
          <w:szCs w:val="24"/>
          <w:lang w:val="es-419"/>
        </w:rPr>
        <w:t>dio contestación a la solicitud de información manifestando lo siguiente:</w:t>
      </w:r>
    </w:p>
    <w:p w:rsidR="003F294A" w:rsidRPr="00DD14A8" w:rsidRDefault="003F294A" w:rsidP="00337A3D">
      <w:pPr>
        <w:spacing w:after="0" w:line="360" w:lineRule="auto"/>
        <w:jc w:val="both"/>
        <w:rPr>
          <w:rFonts w:ascii="Palatino Linotype" w:hAnsi="Palatino Linotype" w:cs="Arial"/>
          <w:sz w:val="24"/>
          <w:szCs w:val="24"/>
          <w:lang w:val="es-419"/>
        </w:rPr>
      </w:pPr>
    </w:p>
    <w:p w:rsidR="00B3166C" w:rsidRPr="00DD14A8" w:rsidRDefault="008A0084" w:rsidP="00AD0E11">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DD14A8">
        <w:rPr>
          <w:rFonts w:ascii="Palatino Linotype" w:eastAsia="Times New Roman" w:hAnsi="Palatino Linotype" w:cs="Times New Roman"/>
          <w:i/>
          <w:sz w:val="24"/>
          <w:szCs w:val="24"/>
          <w:lang w:val="es-419" w:eastAsia="es-ES"/>
        </w:rPr>
        <w:t>“</w:t>
      </w:r>
      <w:r w:rsidR="00917DC8" w:rsidRPr="00DD14A8">
        <w:rPr>
          <w:rFonts w:ascii="Palatino Linotype" w:eastAsia="Times New Roman" w:hAnsi="Palatino Linotype" w:cs="Times New Roman"/>
          <w:i/>
          <w:sz w:val="24"/>
          <w:szCs w:val="24"/>
          <w:lang w:val="es-419" w:eastAsia="es-ES"/>
        </w:rPr>
        <w:t>Se adjunta la respuesta a la solicitud interpuesta a través de esta plataforma digital</w:t>
      </w:r>
      <w:r w:rsidRPr="00DD14A8">
        <w:rPr>
          <w:rFonts w:ascii="Palatino Linotype" w:eastAsia="Times New Roman" w:hAnsi="Palatino Linotype" w:cs="Times New Roman"/>
          <w:i/>
          <w:sz w:val="24"/>
          <w:szCs w:val="24"/>
          <w:lang w:val="es-419" w:eastAsia="es-ES"/>
        </w:rPr>
        <w:t>”</w:t>
      </w:r>
    </w:p>
    <w:p w:rsidR="008A0084" w:rsidRPr="00DD14A8" w:rsidRDefault="008A0084" w:rsidP="00337A3D">
      <w:pPr>
        <w:spacing w:after="0" w:line="360" w:lineRule="auto"/>
        <w:jc w:val="both"/>
        <w:rPr>
          <w:rFonts w:ascii="Palatino Linotype" w:hAnsi="Palatino Linotype" w:cs="Arial"/>
          <w:sz w:val="24"/>
          <w:szCs w:val="24"/>
          <w:lang w:val="es-419"/>
        </w:rPr>
      </w:pPr>
    </w:p>
    <w:p w:rsidR="00B3166C" w:rsidRPr="00DD14A8" w:rsidRDefault="00B3166C" w:rsidP="00337A3D">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 xml:space="preserve">El sujeto obligado adjuntó </w:t>
      </w:r>
      <w:r w:rsidR="00355A46" w:rsidRPr="00DD14A8">
        <w:rPr>
          <w:rFonts w:ascii="Palatino Linotype" w:hAnsi="Palatino Linotype" w:cs="Arial"/>
          <w:sz w:val="24"/>
          <w:szCs w:val="24"/>
        </w:rPr>
        <w:t>un</w:t>
      </w:r>
      <w:r w:rsidRPr="00DD14A8">
        <w:rPr>
          <w:rFonts w:ascii="Palatino Linotype" w:hAnsi="Palatino Linotype" w:cs="Arial"/>
          <w:sz w:val="24"/>
          <w:szCs w:val="24"/>
        </w:rPr>
        <w:t xml:space="preserve"> archivo electrónico, denominado</w:t>
      </w:r>
      <w:r w:rsidR="003F294A" w:rsidRPr="00DD14A8">
        <w:rPr>
          <w:rFonts w:ascii="Palatino Linotype" w:hAnsi="Palatino Linotype" w:cs="Arial"/>
          <w:sz w:val="24"/>
          <w:szCs w:val="24"/>
        </w:rPr>
        <w:t>:</w:t>
      </w:r>
      <w:r w:rsidRPr="00DD14A8">
        <w:rPr>
          <w:rFonts w:ascii="Palatino Linotype" w:hAnsi="Palatino Linotype" w:cs="Arial"/>
          <w:sz w:val="24"/>
          <w:szCs w:val="24"/>
        </w:rPr>
        <w:t xml:space="preserve"> </w:t>
      </w:r>
      <w:r w:rsidR="003F294A" w:rsidRPr="00DD14A8">
        <w:rPr>
          <w:rFonts w:ascii="Palatino Linotype" w:hAnsi="Palatino Linotype" w:cs="Arial"/>
          <w:sz w:val="24"/>
          <w:szCs w:val="24"/>
        </w:rPr>
        <w:t>“</w:t>
      </w:r>
      <w:r w:rsidR="00917DC8" w:rsidRPr="00DD14A8">
        <w:rPr>
          <w:rFonts w:ascii="Palatino Linotype" w:hAnsi="Palatino Linotype"/>
          <w:b/>
          <w:i/>
          <w:sz w:val="24"/>
          <w:szCs w:val="24"/>
          <w:lang w:val="es-419"/>
        </w:rPr>
        <w:t>respuesta a solicitud 132-22.pdf</w:t>
      </w:r>
      <w:r w:rsidR="003F294A" w:rsidRPr="00DD14A8">
        <w:rPr>
          <w:rFonts w:ascii="Palatino Linotype" w:hAnsi="Palatino Linotype" w:cs="Arial"/>
          <w:sz w:val="24"/>
          <w:szCs w:val="24"/>
        </w:rPr>
        <w:t xml:space="preserve">”, </w:t>
      </w:r>
      <w:r w:rsidR="00355A46" w:rsidRPr="00DD14A8">
        <w:rPr>
          <w:rFonts w:ascii="Palatino Linotype" w:hAnsi="Palatino Linotype" w:cs="Arial"/>
          <w:sz w:val="24"/>
          <w:szCs w:val="24"/>
        </w:rPr>
        <w:t>e</w:t>
      </w:r>
      <w:r w:rsidR="003F294A" w:rsidRPr="00DD14A8">
        <w:rPr>
          <w:rFonts w:ascii="Palatino Linotype" w:hAnsi="Palatino Linotype" w:cs="Arial"/>
          <w:sz w:val="24"/>
          <w:szCs w:val="24"/>
        </w:rPr>
        <w:t>l cual será analizado en la parte considerativa de la presente resolución.</w:t>
      </w:r>
    </w:p>
    <w:p w:rsidR="003F294A" w:rsidRPr="00DD14A8" w:rsidRDefault="003F294A" w:rsidP="00285F96">
      <w:pPr>
        <w:spacing w:after="0" w:line="360" w:lineRule="auto"/>
        <w:jc w:val="both"/>
        <w:rPr>
          <w:rFonts w:ascii="Palatino Linotype" w:hAnsi="Palatino Linotype" w:cs="Arial"/>
          <w:sz w:val="24"/>
          <w:szCs w:val="24"/>
        </w:rPr>
      </w:pPr>
    </w:p>
    <w:p w:rsidR="00B93DE8" w:rsidRPr="00DD14A8" w:rsidRDefault="00B93DE8" w:rsidP="00285F96">
      <w:pPr>
        <w:spacing w:after="0" w:line="360" w:lineRule="auto"/>
        <w:jc w:val="both"/>
        <w:rPr>
          <w:rFonts w:ascii="Palatino Linotype" w:hAnsi="Palatino Linotype" w:cs="Arial"/>
          <w:sz w:val="24"/>
          <w:szCs w:val="24"/>
        </w:rPr>
      </w:pPr>
      <w:r w:rsidRPr="00DD14A8">
        <w:rPr>
          <w:rFonts w:ascii="Palatino Linotype" w:hAnsi="Palatino Linotype" w:cs="Arial"/>
          <w:b/>
          <w:sz w:val="28"/>
          <w:szCs w:val="28"/>
        </w:rPr>
        <w:t xml:space="preserve">TERCERO. </w:t>
      </w:r>
      <w:r w:rsidRPr="00DD14A8">
        <w:rPr>
          <w:rFonts w:ascii="Palatino Linotype" w:hAnsi="Palatino Linotype" w:cs="Arial"/>
          <w:b/>
          <w:sz w:val="24"/>
          <w:szCs w:val="24"/>
        </w:rPr>
        <w:t xml:space="preserve">Del recurso de revisión. </w:t>
      </w:r>
    </w:p>
    <w:p w:rsidR="00AF47E9" w:rsidRPr="00DD14A8" w:rsidRDefault="00B93DE8" w:rsidP="00285F96">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Inconforme con la respuesta</w:t>
      </w:r>
      <w:r w:rsidR="007E4212" w:rsidRPr="00DD14A8">
        <w:rPr>
          <w:rFonts w:ascii="Palatino Linotype" w:hAnsi="Palatino Linotype" w:cs="Arial"/>
          <w:sz w:val="24"/>
          <w:szCs w:val="24"/>
        </w:rPr>
        <w:t xml:space="preserve"> emitida </w:t>
      </w:r>
      <w:r w:rsidRPr="00DD14A8">
        <w:rPr>
          <w:rFonts w:ascii="Palatino Linotype" w:hAnsi="Palatino Linotype" w:cs="Arial"/>
          <w:sz w:val="24"/>
          <w:szCs w:val="24"/>
        </w:rPr>
        <w:t xml:space="preserve">por parte del Sujeto Obligado, en fecha </w:t>
      </w:r>
      <w:r w:rsidR="002D4EA5" w:rsidRPr="00DD14A8">
        <w:rPr>
          <w:rFonts w:ascii="Palatino Linotype" w:hAnsi="Palatino Linotype" w:cs="Arial"/>
          <w:sz w:val="24"/>
          <w:szCs w:val="24"/>
          <w:lang w:val="es-419"/>
        </w:rPr>
        <w:t>primero</w:t>
      </w:r>
      <w:r w:rsidRPr="00DD14A8">
        <w:rPr>
          <w:rFonts w:ascii="Palatino Linotype" w:hAnsi="Palatino Linotype" w:cs="Arial"/>
          <w:sz w:val="24"/>
          <w:szCs w:val="24"/>
        </w:rPr>
        <w:t xml:space="preserve"> de </w:t>
      </w:r>
      <w:r w:rsidR="002D4EA5" w:rsidRPr="00DD14A8">
        <w:rPr>
          <w:rFonts w:ascii="Palatino Linotype" w:hAnsi="Palatino Linotype" w:cs="Arial"/>
          <w:sz w:val="24"/>
          <w:szCs w:val="24"/>
          <w:lang w:val="es-419"/>
        </w:rPr>
        <w:t>agosto</w:t>
      </w:r>
      <w:r w:rsidRPr="00DD14A8">
        <w:rPr>
          <w:rFonts w:ascii="Palatino Linotype" w:hAnsi="Palatino Linotype" w:cs="Arial"/>
          <w:sz w:val="24"/>
          <w:szCs w:val="24"/>
        </w:rPr>
        <w:t xml:space="preserve"> de dos mil </w:t>
      </w:r>
      <w:r w:rsidR="00844E65" w:rsidRPr="00DD14A8">
        <w:rPr>
          <w:rFonts w:ascii="Palatino Linotype" w:hAnsi="Palatino Linotype" w:cs="Arial"/>
          <w:sz w:val="24"/>
          <w:szCs w:val="24"/>
        </w:rPr>
        <w:t>veintidós</w:t>
      </w:r>
      <w:r w:rsidRPr="00DD14A8">
        <w:rPr>
          <w:rFonts w:ascii="Palatino Linotype" w:hAnsi="Palatino Linotype" w:cs="Arial"/>
          <w:sz w:val="24"/>
          <w:szCs w:val="24"/>
        </w:rPr>
        <w:t xml:space="preserve">, </w:t>
      </w:r>
      <w:r w:rsidR="00E525B3" w:rsidRPr="00DD14A8">
        <w:rPr>
          <w:rFonts w:ascii="Palatino Linotype" w:hAnsi="Palatino Linotype" w:cs="Arial"/>
          <w:sz w:val="24"/>
          <w:szCs w:val="24"/>
        </w:rPr>
        <w:t>la</w:t>
      </w:r>
      <w:r w:rsidRPr="00DD14A8">
        <w:rPr>
          <w:rFonts w:ascii="Palatino Linotype" w:hAnsi="Palatino Linotype" w:cs="Arial"/>
          <w:sz w:val="24"/>
          <w:szCs w:val="24"/>
        </w:rPr>
        <w:t xml:space="preserve"> ahora </w:t>
      </w:r>
      <w:r w:rsidR="002C1C1E" w:rsidRPr="00DD14A8">
        <w:rPr>
          <w:rFonts w:ascii="Palatino Linotype" w:hAnsi="Palatino Linotype" w:cs="Arial"/>
          <w:sz w:val="24"/>
          <w:szCs w:val="24"/>
          <w:lang w:val="es-419"/>
        </w:rPr>
        <w:t xml:space="preserve">parte </w:t>
      </w:r>
      <w:r w:rsidRPr="00DD14A8">
        <w:rPr>
          <w:rFonts w:ascii="Palatino Linotype" w:hAnsi="Palatino Linotype" w:cs="Arial"/>
          <w:sz w:val="24"/>
          <w:szCs w:val="24"/>
        </w:rPr>
        <w:t>Recurrente interp</w:t>
      </w:r>
      <w:r w:rsidR="007E4212" w:rsidRPr="00DD14A8">
        <w:rPr>
          <w:rFonts w:ascii="Palatino Linotype" w:hAnsi="Palatino Linotype" w:cs="Arial"/>
          <w:sz w:val="24"/>
          <w:szCs w:val="24"/>
        </w:rPr>
        <w:t>uso</w:t>
      </w:r>
      <w:r w:rsidRPr="00DD14A8">
        <w:rPr>
          <w:rFonts w:ascii="Palatino Linotype" w:hAnsi="Palatino Linotype" w:cs="Arial"/>
          <w:sz w:val="24"/>
          <w:szCs w:val="24"/>
        </w:rPr>
        <w:t xml:space="preserve"> </w:t>
      </w:r>
      <w:r w:rsidR="007E4212" w:rsidRPr="00DD14A8">
        <w:rPr>
          <w:rFonts w:ascii="Palatino Linotype" w:hAnsi="Palatino Linotype" w:cs="Arial"/>
          <w:sz w:val="24"/>
          <w:szCs w:val="24"/>
        </w:rPr>
        <w:t xml:space="preserve">el </w:t>
      </w:r>
      <w:r w:rsidRPr="00DD14A8">
        <w:rPr>
          <w:rFonts w:ascii="Palatino Linotype" w:hAnsi="Palatino Linotype" w:cs="Arial"/>
          <w:sz w:val="24"/>
          <w:szCs w:val="24"/>
        </w:rPr>
        <w:t>recurso de revisión</w:t>
      </w:r>
      <w:r w:rsidR="007E4212" w:rsidRPr="00DD14A8">
        <w:rPr>
          <w:rFonts w:ascii="Palatino Linotype" w:hAnsi="Palatino Linotype" w:cs="Arial"/>
          <w:sz w:val="24"/>
          <w:szCs w:val="24"/>
        </w:rPr>
        <w:t>,</w:t>
      </w:r>
      <w:r w:rsidRPr="00DD14A8">
        <w:rPr>
          <w:rFonts w:ascii="Palatino Linotype" w:hAnsi="Palatino Linotype" w:cs="Arial"/>
          <w:sz w:val="24"/>
          <w:szCs w:val="24"/>
        </w:rPr>
        <w:t xml:space="preserve"> </w:t>
      </w:r>
      <w:r w:rsidR="00CD669E" w:rsidRPr="00DD14A8">
        <w:rPr>
          <w:rFonts w:ascii="Palatino Linotype" w:hAnsi="Palatino Linotype" w:cs="Arial"/>
          <w:sz w:val="24"/>
          <w:szCs w:val="24"/>
        </w:rPr>
        <w:t>e</w:t>
      </w:r>
      <w:r w:rsidRPr="00DD14A8">
        <w:rPr>
          <w:rFonts w:ascii="Palatino Linotype" w:hAnsi="Palatino Linotype" w:cs="Arial"/>
          <w:sz w:val="24"/>
          <w:szCs w:val="24"/>
        </w:rPr>
        <w:t xml:space="preserve">l cual fue registrado en el sistema electrónico con </w:t>
      </w:r>
      <w:r w:rsidR="00CD669E" w:rsidRPr="00DD14A8">
        <w:rPr>
          <w:rFonts w:ascii="Palatino Linotype" w:hAnsi="Palatino Linotype" w:cs="Arial"/>
          <w:sz w:val="24"/>
          <w:szCs w:val="24"/>
        </w:rPr>
        <w:t>e</w:t>
      </w:r>
      <w:r w:rsidRPr="00DD14A8">
        <w:rPr>
          <w:rFonts w:ascii="Palatino Linotype" w:hAnsi="Palatino Linotype" w:cs="Arial"/>
          <w:sz w:val="24"/>
          <w:szCs w:val="24"/>
        </w:rPr>
        <w:t xml:space="preserve">l expediente número </w:t>
      </w:r>
      <w:r w:rsidR="002D4EA5" w:rsidRPr="00DD14A8">
        <w:rPr>
          <w:rFonts w:ascii="Palatino Linotype" w:hAnsi="Palatino Linotype" w:cs="Arial"/>
          <w:b/>
          <w:sz w:val="24"/>
          <w:szCs w:val="24"/>
          <w:lang w:val="es-419"/>
        </w:rPr>
        <w:t>12940</w:t>
      </w:r>
      <w:r w:rsidRPr="00DD14A8">
        <w:rPr>
          <w:rFonts w:ascii="Palatino Linotype" w:hAnsi="Palatino Linotype" w:cs="Arial"/>
          <w:b/>
          <w:sz w:val="24"/>
          <w:szCs w:val="24"/>
        </w:rPr>
        <w:t>/INFOEM/IP/RR/202</w:t>
      </w:r>
      <w:r w:rsidR="00844E65" w:rsidRPr="00DD14A8">
        <w:rPr>
          <w:rFonts w:ascii="Palatino Linotype" w:hAnsi="Palatino Linotype" w:cs="Arial"/>
          <w:b/>
          <w:sz w:val="24"/>
          <w:szCs w:val="24"/>
          <w:lang w:val="es-419"/>
        </w:rPr>
        <w:t>2</w:t>
      </w:r>
      <w:r w:rsidRPr="00DD14A8">
        <w:rPr>
          <w:rFonts w:ascii="Palatino Linotype" w:hAnsi="Palatino Linotype" w:cs="Arial"/>
          <w:sz w:val="24"/>
          <w:szCs w:val="24"/>
        </w:rPr>
        <w:t xml:space="preserve">, aduciendo </w:t>
      </w:r>
      <w:r w:rsidR="00AF47E9" w:rsidRPr="00DD14A8">
        <w:rPr>
          <w:rFonts w:ascii="Palatino Linotype" w:hAnsi="Palatino Linotype" w:cs="Arial"/>
          <w:sz w:val="24"/>
          <w:szCs w:val="24"/>
        </w:rPr>
        <w:t>lo siguiente:</w:t>
      </w:r>
    </w:p>
    <w:p w:rsidR="00AF47E9" w:rsidRPr="00DD14A8" w:rsidRDefault="00AF47E9" w:rsidP="00285F96">
      <w:pPr>
        <w:spacing w:after="0" w:line="360" w:lineRule="auto"/>
        <w:jc w:val="both"/>
        <w:rPr>
          <w:rFonts w:ascii="Palatino Linotype" w:hAnsi="Palatino Linotype" w:cs="Arial"/>
          <w:b/>
          <w:sz w:val="24"/>
          <w:szCs w:val="24"/>
        </w:rPr>
      </w:pPr>
    </w:p>
    <w:p w:rsidR="00B93DE8" w:rsidRPr="00DD14A8" w:rsidRDefault="00B93DE8" w:rsidP="00D91B0F">
      <w:pPr>
        <w:tabs>
          <w:tab w:val="left" w:pos="2550"/>
        </w:tabs>
        <w:spacing w:after="0" w:line="360" w:lineRule="auto"/>
        <w:jc w:val="both"/>
        <w:rPr>
          <w:rFonts w:ascii="Palatino Linotype" w:hAnsi="Palatino Linotype" w:cs="Arial"/>
          <w:b/>
          <w:sz w:val="24"/>
          <w:szCs w:val="24"/>
        </w:rPr>
      </w:pPr>
      <w:r w:rsidRPr="00DD14A8">
        <w:rPr>
          <w:rFonts w:ascii="Palatino Linotype" w:hAnsi="Palatino Linotype" w:cs="Arial"/>
          <w:b/>
          <w:sz w:val="24"/>
          <w:szCs w:val="24"/>
        </w:rPr>
        <w:t xml:space="preserve">Acto Impugnado: </w:t>
      </w:r>
    </w:p>
    <w:p w:rsidR="002D4EA5" w:rsidRPr="00DD14A8" w:rsidRDefault="002D4EA5" w:rsidP="00AF47E9">
      <w:pPr>
        <w:spacing w:after="0" w:line="240" w:lineRule="auto"/>
        <w:ind w:left="851"/>
        <w:jc w:val="both"/>
        <w:rPr>
          <w:rFonts w:ascii="Palatino Linotype" w:hAnsi="Palatino Linotype" w:cs="Arial"/>
          <w:i/>
          <w:sz w:val="24"/>
          <w:szCs w:val="24"/>
        </w:rPr>
      </w:pPr>
    </w:p>
    <w:p w:rsidR="00B93DE8" w:rsidRPr="00DD14A8" w:rsidRDefault="00B93DE8" w:rsidP="00AF47E9">
      <w:pPr>
        <w:spacing w:after="0" w:line="240" w:lineRule="auto"/>
        <w:ind w:left="851"/>
        <w:jc w:val="both"/>
        <w:rPr>
          <w:rFonts w:ascii="Palatino Linotype" w:hAnsi="Palatino Linotype" w:cs="Arial"/>
          <w:i/>
          <w:sz w:val="24"/>
          <w:szCs w:val="24"/>
        </w:rPr>
      </w:pPr>
      <w:r w:rsidRPr="00DD14A8">
        <w:rPr>
          <w:rFonts w:ascii="Palatino Linotype" w:hAnsi="Palatino Linotype" w:cs="Arial"/>
          <w:i/>
          <w:sz w:val="24"/>
          <w:szCs w:val="24"/>
        </w:rPr>
        <w:t>“</w:t>
      </w:r>
      <w:r w:rsidR="009A0A06" w:rsidRPr="00DD14A8">
        <w:rPr>
          <w:rFonts w:ascii="Palatino Linotype" w:hAnsi="Palatino Linotype" w:cs="Arial"/>
          <w:i/>
          <w:sz w:val="24"/>
          <w:szCs w:val="24"/>
        </w:rPr>
        <w:t>negativa de la informacion</w:t>
      </w:r>
      <w:r w:rsidRPr="00DD14A8">
        <w:rPr>
          <w:rFonts w:ascii="Palatino Linotype" w:hAnsi="Palatino Linotype" w:cs="Arial"/>
          <w:i/>
          <w:sz w:val="24"/>
          <w:szCs w:val="24"/>
        </w:rPr>
        <w:t xml:space="preserve">.”(Sic). </w:t>
      </w:r>
    </w:p>
    <w:p w:rsidR="00B93DE8" w:rsidRPr="00DD14A8" w:rsidRDefault="00B93DE8" w:rsidP="00355A46">
      <w:pPr>
        <w:spacing w:after="0" w:line="360" w:lineRule="auto"/>
        <w:jc w:val="both"/>
        <w:rPr>
          <w:rFonts w:ascii="Palatino Linotype" w:hAnsi="Palatino Linotype" w:cs="Arial"/>
          <w:i/>
          <w:sz w:val="24"/>
          <w:szCs w:val="24"/>
        </w:rPr>
      </w:pPr>
    </w:p>
    <w:p w:rsidR="00B67540" w:rsidRPr="00DD14A8" w:rsidRDefault="00B67540" w:rsidP="00285F96">
      <w:pPr>
        <w:spacing w:after="0" w:line="360" w:lineRule="auto"/>
        <w:jc w:val="both"/>
        <w:rPr>
          <w:rFonts w:ascii="Palatino Linotype" w:hAnsi="Palatino Linotype" w:cs="Arial"/>
          <w:b/>
          <w:sz w:val="24"/>
          <w:szCs w:val="24"/>
        </w:rPr>
      </w:pPr>
      <w:r w:rsidRPr="00DD14A8">
        <w:rPr>
          <w:rFonts w:ascii="Palatino Linotype" w:hAnsi="Palatino Linotype" w:cs="Arial"/>
          <w:sz w:val="24"/>
          <w:szCs w:val="24"/>
        </w:rPr>
        <w:t>Y como</w:t>
      </w:r>
      <w:r w:rsidR="009B24F8" w:rsidRPr="00DD14A8">
        <w:rPr>
          <w:rFonts w:ascii="Palatino Linotype" w:hAnsi="Palatino Linotype" w:cs="Arial"/>
          <w:sz w:val="24"/>
          <w:szCs w:val="24"/>
        </w:rPr>
        <w:t xml:space="preserve"> </w:t>
      </w:r>
      <w:r w:rsidR="00CD669E" w:rsidRPr="00DD14A8">
        <w:rPr>
          <w:rFonts w:ascii="Palatino Linotype" w:hAnsi="Palatino Linotype" w:cs="Arial"/>
          <w:b/>
          <w:sz w:val="24"/>
          <w:szCs w:val="24"/>
        </w:rPr>
        <w:t>Razones o Motivos de inconformidad</w:t>
      </w:r>
      <w:r w:rsidRPr="00DD14A8">
        <w:rPr>
          <w:rFonts w:ascii="Palatino Linotype" w:hAnsi="Palatino Linotype" w:cs="Arial"/>
          <w:b/>
          <w:sz w:val="24"/>
          <w:szCs w:val="24"/>
        </w:rPr>
        <w:t>:</w:t>
      </w:r>
    </w:p>
    <w:p w:rsidR="002D4EA5" w:rsidRPr="00DD14A8" w:rsidRDefault="002D4EA5" w:rsidP="00B67540">
      <w:pPr>
        <w:spacing w:after="0" w:line="240" w:lineRule="auto"/>
        <w:ind w:left="851"/>
        <w:jc w:val="both"/>
        <w:rPr>
          <w:rFonts w:ascii="Palatino Linotype" w:hAnsi="Palatino Linotype" w:cs="Arial"/>
          <w:i/>
          <w:sz w:val="24"/>
          <w:szCs w:val="24"/>
        </w:rPr>
      </w:pPr>
    </w:p>
    <w:p w:rsidR="00B67540" w:rsidRPr="00DD14A8" w:rsidRDefault="00B67540" w:rsidP="00B67540">
      <w:pPr>
        <w:spacing w:after="0" w:line="240" w:lineRule="auto"/>
        <w:ind w:left="851"/>
        <w:jc w:val="both"/>
        <w:rPr>
          <w:rFonts w:ascii="Palatino Linotype" w:hAnsi="Palatino Linotype" w:cs="Arial"/>
          <w:i/>
          <w:sz w:val="24"/>
          <w:szCs w:val="24"/>
        </w:rPr>
      </w:pPr>
      <w:r w:rsidRPr="00DD14A8">
        <w:rPr>
          <w:rFonts w:ascii="Palatino Linotype" w:hAnsi="Palatino Linotype" w:cs="Arial"/>
          <w:i/>
          <w:sz w:val="24"/>
          <w:szCs w:val="24"/>
        </w:rPr>
        <w:t>“</w:t>
      </w:r>
      <w:r w:rsidR="009A0A06" w:rsidRPr="00DD14A8">
        <w:rPr>
          <w:rFonts w:ascii="Palatino Linotype" w:hAnsi="Palatino Linotype" w:cs="Arial"/>
          <w:i/>
          <w:sz w:val="24"/>
          <w:szCs w:val="24"/>
        </w:rPr>
        <w:t>en fecha 29 de abril del año en curso hice este requerimiento y hasta el 14 de julio de este mismo año apenas obtengo respuesta, por ello hago un llamado al infoem que este ayuntamiento no atiende en tiempo como lo señala la ley, más de dos meses sin responder lo dejo a consideracion, ahora bien la pregunta fue algo que considero debe de estar al alcance de los ciudadanos en pleno derecho de acceso a la información y eso es lo que pedi información pública sin embargo el encargado de dar respuesta en su criterio el decide que debe ser ingresado a oficilia de partes por considerar que no es de su competencia sin embargo nunca turna al área competente que puede tener la información. Ahora bien menciona una serie de artículos que al consultarlos se trata del ipomex lo cual me parece que no es aplicable para esta situación. Luego entonces coloca lo siguiente: “Como diferencia, el derecho de petición y el derecho de acceso a la información pública, se puede concluir que el primero estriba en obligar a la autoridad responsable a que actué en el sentido de contestar lo solicitado; mientras que el derecho de acceso a la información pública la pretensión radica en que se permita acceso a datos y todo tipo de documentación que tenga el carácter de información pública que sea generada, administrada o se encuentre en posesión de los considerados sujetos obligados por la Ley local en materia.” Lo invito a que consulte de manera respetuosa lo que señala el artículo 6to. Fracción II, III, IV y V, DE la constitución política y el 8vo. Favor de enviar lo que solicité ya que es documentación pública generada por este ayuntamiento</w:t>
      </w:r>
      <w:r w:rsidRPr="00DD14A8">
        <w:rPr>
          <w:rFonts w:ascii="Palatino Linotype" w:hAnsi="Palatino Linotype" w:cs="Arial"/>
          <w:i/>
          <w:sz w:val="24"/>
          <w:szCs w:val="24"/>
        </w:rPr>
        <w:t>” (sic).</w:t>
      </w:r>
    </w:p>
    <w:p w:rsidR="00B67540" w:rsidRPr="00DD14A8" w:rsidRDefault="00B67540" w:rsidP="00285F96">
      <w:pPr>
        <w:spacing w:after="0" w:line="360" w:lineRule="auto"/>
        <w:jc w:val="both"/>
        <w:rPr>
          <w:rFonts w:ascii="Palatino Linotype" w:hAnsi="Palatino Linotype" w:cs="Arial"/>
          <w:sz w:val="24"/>
          <w:szCs w:val="24"/>
        </w:rPr>
      </w:pPr>
    </w:p>
    <w:p w:rsidR="00B93DE8" w:rsidRPr="00DD14A8" w:rsidRDefault="00B93DE8" w:rsidP="00285F96">
      <w:pPr>
        <w:spacing w:after="0" w:line="360" w:lineRule="auto"/>
        <w:jc w:val="both"/>
        <w:rPr>
          <w:rFonts w:ascii="Palatino Linotype" w:hAnsi="Palatino Linotype" w:cs="Arial"/>
          <w:sz w:val="24"/>
          <w:szCs w:val="24"/>
        </w:rPr>
      </w:pPr>
      <w:r w:rsidRPr="00DD14A8">
        <w:rPr>
          <w:rFonts w:ascii="Palatino Linotype" w:hAnsi="Palatino Linotype" w:cs="Arial"/>
          <w:b/>
          <w:sz w:val="28"/>
          <w:szCs w:val="28"/>
        </w:rPr>
        <w:t xml:space="preserve">CUARTO. </w:t>
      </w:r>
      <w:r w:rsidRPr="00DD14A8">
        <w:rPr>
          <w:rFonts w:ascii="Palatino Linotype" w:hAnsi="Palatino Linotype" w:cs="Arial"/>
          <w:b/>
          <w:sz w:val="24"/>
          <w:szCs w:val="24"/>
        </w:rPr>
        <w:t>Del turno del recurso de revisión.</w:t>
      </w:r>
      <w:r w:rsidRPr="00DD14A8">
        <w:rPr>
          <w:rFonts w:ascii="Palatino Linotype" w:hAnsi="Palatino Linotype" w:cs="Arial"/>
          <w:sz w:val="24"/>
          <w:szCs w:val="24"/>
        </w:rPr>
        <w:t xml:space="preserve"> </w:t>
      </w:r>
    </w:p>
    <w:p w:rsidR="00B93DE8" w:rsidRPr="00DD14A8" w:rsidRDefault="007673C3" w:rsidP="00285F96">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El medio</w:t>
      </w:r>
      <w:r w:rsidR="00B93DE8" w:rsidRPr="00DD14A8">
        <w:rPr>
          <w:rFonts w:ascii="Palatino Linotype" w:hAnsi="Palatino Linotype" w:cs="Arial"/>
          <w:sz w:val="24"/>
          <w:szCs w:val="24"/>
        </w:rPr>
        <w:t xml:space="preserve"> de impugnación presentado mediante recurso de revisión con número </w:t>
      </w:r>
      <w:r w:rsidR="002D4EA5" w:rsidRPr="00DD14A8">
        <w:rPr>
          <w:rFonts w:ascii="Palatino Linotype" w:hAnsi="Palatino Linotype" w:cs="Arial"/>
          <w:b/>
          <w:sz w:val="24"/>
          <w:szCs w:val="24"/>
          <w:lang w:val="es-419"/>
        </w:rPr>
        <w:t>1294</w:t>
      </w:r>
      <w:r w:rsidR="00FA7A30" w:rsidRPr="00DD14A8">
        <w:rPr>
          <w:rFonts w:ascii="Palatino Linotype" w:hAnsi="Palatino Linotype" w:cs="Arial"/>
          <w:b/>
          <w:sz w:val="24"/>
          <w:szCs w:val="24"/>
          <w:lang w:val="es-419"/>
        </w:rPr>
        <w:t>5</w:t>
      </w:r>
      <w:r w:rsidR="00B93DE8" w:rsidRPr="00DD14A8">
        <w:rPr>
          <w:rFonts w:ascii="Palatino Linotype" w:hAnsi="Palatino Linotype" w:cs="Arial"/>
          <w:b/>
          <w:sz w:val="24"/>
          <w:szCs w:val="24"/>
        </w:rPr>
        <w:t>/INFOEM/IP/RR/202</w:t>
      </w:r>
      <w:r w:rsidR="00281906" w:rsidRPr="00DD14A8">
        <w:rPr>
          <w:rFonts w:ascii="Palatino Linotype" w:hAnsi="Palatino Linotype" w:cs="Arial"/>
          <w:b/>
          <w:sz w:val="24"/>
          <w:szCs w:val="24"/>
          <w:lang w:val="es-419"/>
        </w:rPr>
        <w:t>2</w:t>
      </w:r>
      <w:r w:rsidR="00B93DE8" w:rsidRPr="00DD14A8">
        <w:rPr>
          <w:rFonts w:ascii="Palatino Linotype" w:hAnsi="Palatino Linotype" w:cs="Arial"/>
          <w:sz w:val="24"/>
          <w:szCs w:val="24"/>
        </w:rPr>
        <w:t xml:space="preserve">, fue turnado al </w:t>
      </w:r>
      <w:r w:rsidR="00B93DE8" w:rsidRPr="00DD14A8">
        <w:rPr>
          <w:rFonts w:ascii="Palatino Linotype" w:hAnsi="Palatino Linotype" w:cs="Arial"/>
          <w:b/>
          <w:sz w:val="24"/>
          <w:szCs w:val="24"/>
        </w:rPr>
        <w:t>Comisionad</w:t>
      </w:r>
      <w:r w:rsidRPr="00DD14A8">
        <w:rPr>
          <w:rFonts w:ascii="Palatino Linotype" w:hAnsi="Palatino Linotype" w:cs="Arial"/>
          <w:b/>
          <w:sz w:val="24"/>
          <w:szCs w:val="24"/>
        </w:rPr>
        <w:t>o</w:t>
      </w:r>
      <w:r w:rsidR="00B93DE8" w:rsidRPr="00DD14A8">
        <w:rPr>
          <w:rFonts w:ascii="Palatino Linotype" w:hAnsi="Palatino Linotype" w:cs="Arial"/>
          <w:b/>
          <w:sz w:val="24"/>
          <w:szCs w:val="24"/>
        </w:rPr>
        <w:t xml:space="preserve"> </w:t>
      </w:r>
      <w:r w:rsidR="00281906" w:rsidRPr="00DD14A8">
        <w:rPr>
          <w:rFonts w:ascii="Palatino Linotype" w:hAnsi="Palatino Linotype" w:cs="Arial"/>
          <w:b/>
          <w:sz w:val="24"/>
          <w:szCs w:val="24"/>
          <w:lang w:val="es-419"/>
        </w:rPr>
        <w:t xml:space="preserve">Presidente </w:t>
      </w:r>
      <w:r w:rsidRPr="00DD14A8">
        <w:rPr>
          <w:rFonts w:ascii="Palatino Linotype" w:hAnsi="Palatino Linotype" w:cs="Arial"/>
          <w:b/>
          <w:sz w:val="24"/>
          <w:szCs w:val="24"/>
        </w:rPr>
        <w:t>José Martínez Vilchis</w:t>
      </w:r>
      <w:r w:rsidR="00B93DE8" w:rsidRPr="00DD14A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DD14A8">
        <w:rPr>
          <w:rFonts w:ascii="Palatino Linotype" w:hAnsi="Palatino Linotype" w:cs="Arial"/>
          <w:sz w:val="24"/>
          <w:szCs w:val="24"/>
        </w:rPr>
        <w:t>do</w:t>
      </w:r>
      <w:r w:rsidR="00B93DE8" w:rsidRPr="00DD14A8">
        <w:rPr>
          <w:rFonts w:ascii="Palatino Linotype" w:hAnsi="Palatino Linotype" w:cs="Arial"/>
          <w:sz w:val="24"/>
          <w:szCs w:val="24"/>
        </w:rPr>
        <w:t xml:space="preserve"> acuerdo de admisión en fecha </w:t>
      </w:r>
      <w:r w:rsidR="007F14B3" w:rsidRPr="00DD14A8">
        <w:rPr>
          <w:rFonts w:ascii="Palatino Linotype" w:hAnsi="Palatino Linotype" w:cs="Arial"/>
          <w:b/>
          <w:sz w:val="24"/>
          <w:szCs w:val="24"/>
          <w:lang w:val="es-419"/>
        </w:rPr>
        <w:t>cinco</w:t>
      </w:r>
      <w:r w:rsidR="00E73C6B" w:rsidRPr="00DD14A8">
        <w:rPr>
          <w:rFonts w:ascii="Palatino Linotype" w:hAnsi="Palatino Linotype" w:cs="Arial"/>
          <w:b/>
          <w:sz w:val="24"/>
          <w:szCs w:val="24"/>
          <w:lang w:val="es-419"/>
        </w:rPr>
        <w:t xml:space="preserve"> </w:t>
      </w:r>
      <w:r w:rsidR="00B93DE8" w:rsidRPr="00DD14A8">
        <w:rPr>
          <w:rFonts w:ascii="Palatino Linotype" w:hAnsi="Palatino Linotype" w:cs="Arial"/>
          <w:b/>
          <w:sz w:val="24"/>
          <w:szCs w:val="24"/>
        </w:rPr>
        <w:t xml:space="preserve">de </w:t>
      </w:r>
      <w:r w:rsidR="007F14B3" w:rsidRPr="00DD14A8">
        <w:rPr>
          <w:rFonts w:ascii="Palatino Linotype" w:hAnsi="Palatino Linotype" w:cs="Arial"/>
          <w:b/>
          <w:sz w:val="24"/>
          <w:szCs w:val="24"/>
          <w:lang w:val="es-419"/>
        </w:rPr>
        <w:t>agosto</w:t>
      </w:r>
      <w:r w:rsidR="00B93DE8" w:rsidRPr="00DD14A8">
        <w:rPr>
          <w:rFonts w:ascii="Palatino Linotype" w:hAnsi="Palatino Linotype" w:cs="Arial"/>
          <w:b/>
          <w:sz w:val="24"/>
          <w:szCs w:val="24"/>
        </w:rPr>
        <w:t xml:space="preserve"> de dos mil </w:t>
      </w:r>
      <w:r w:rsidR="00B1796F" w:rsidRPr="00DD14A8">
        <w:rPr>
          <w:rFonts w:ascii="Palatino Linotype" w:hAnsi="Palatino Linotype" w:cs="Arial"/>
          <w:b/>
          <w:sz w:val="24"/>
          <w:szCs w:val="24"/>
        </w:rPr>
        <w:t>veintidós</w:t>
      </w:r>
      <w:r w:rsidR="00B93DE8" w:rsidRPr="00DD14A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DD14A8" w:rsidRDefault="00B93DE8" w:rsidP="00285F96">
      <w:pPr>
        <w:spacing w:after="0" w:line="360" w:lineRule="auto"/>
        <w:jc w:val="both"/>
        <w:rPr>
          <w:rFonts w:ascii="Palatino Linotype" w:hAnsi="Palatino Linotype" w:cs="Arial"/>
          <w:sz w:val="24"/>
          <w:szCs w:val="24"/>
        </w:rPr>
      </w:pPr>
    </w:p>
    <w:p w:rsidR="00290F21" w:rsidRPr="00DD14A8" w:rsidRDefault="00B93DE8" w:rsidP="00285F96">
      <w:pPr>
        <w:spacing w:after="0" w:line="360" w:lineRule="auto"/>
        <w:jc w:val="both"/>
        <w:rPr>
          <w:rFonts w:ascii="Palatino Linotype" w:hAnsi="Palatino Linotype" w:cs="Arial"/>
          <w:b/>
          <w:sz w:val="24"/>
          <w:szCs w:val="24"/>
        </w:rPr>
      </w:pPr>
      <w:r w:rsidRPr="00DD14A8">
        <w:rPr>
          <w:rFonts w:ascii="Palatino Linotype" w:hAnsi="Palatino Linotype" w:cs="Arial"/>
          <w:b/>
          <w:sz w:val="28"/>
          <w:szCs w:val="28"/>
        </w:rPr>
        <w:t>QUINTO.</w:t>
      </w:r>
      <w:r w:rsidRPr="00DD14A8">
        <w:rPr>
          <w:rFonts w:ascii="Palatino Linotype" w:hAnsi="Palatino Linotype" w:cs="Arial"/>
          <w:b/>
          <w:sz w:val="24"/>
          <w:szCs w:val="24"/>
        </w:rPr>
        <w:t xml:space="preserve"> De la etapa de manifestaciones y/o alegatos. </w:t>
      </w:r>
    </w:p>
    <w:p w:rsidR="00B93DE8" w:rsidRPr="00DD14A8" w:rsidRDefault="00A05367" w:rsidP="00285F96">
      <w:pPr>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rPr>
        <w:t>D</w:t>
      </w:r>
      <w:r w:rsidR="00B93DE8" w:rsidRPr="00DD14A8">
        <w:rPr>
          <w:rFonts w:ascii="Palatino Linotype" w:hAnsi="Palatino Linotype" w:cs="Arial"/>
          <w:sz w:val="24"/>
          <w:szCs w:val="24"/>
        </w:rPr>
        <w:t>e l</w:t>
      </w:r>
      <w:r w:rsidRPr="00DD14A8">
        <w:rPr>
          <w:rFonts w:ascii="Palatino Linotype" w:hAnsi="Palatino Linotype" w:cs="Arial"/>
          <w:sz w:val="24"/>
          <w:szCs w:val="24"/>
        </w:rPr>
        <w:t>a</w:t>
      </w:r>
      <w:r w:rsidR="00B93DE8" w:rsidRPr="00DD14A8">
        <w:rPr>
          <w:rFonts w:ascii="Palatino Linotype" w:hAnsi="Palatino Linotype" w:cs="Arial"/>
          <w:sz w:val="24"/>
          <w:szCs w:val="24"/>
        </w:rPr>
        <w:t xml:space="preserve">s </w:t>
      </w:r>
      <w:r w:rsidRPr="00DD14A8">
        <w:rPr>
          <w:rFonts w:ascii="Palatino Linotype" w:hAnsi="Palatino Linotype" w:cs="Arial"/>
          <w:sz w:val="24"/>
          <w:szCs w:val="24"/>
        </w:rPr>
        <w:t>constancias del</w:t>
      </w:r>
      <w:r w:rsidR="00B93DE8" w:rsidRPr="00DD14A8">
        <w:rPr>
          <w:rFonts w:ascii="Palatino Linotype" w:hAnsi="Palatino Linotype" w:cs="Arial"/>
          <w:sz w:val="24"/>
          <w:szCs w:val="24"/>
        </w:rPr>
        <w:t xml:space="preserve"> expediente </w:t>
      </w:r>
      <w:r w:rsidRPr="00DD14A8">
        <w:rPr>
          <w:rFonts w:ascii="Palatino Linotype" w:hAnsi="Palatino Linotype" w:cs="Arial"/>
          <w:sz w:val="24"/>
          <w:szCs w:val="24"/>
        </w:rPr>
        <w:t>electrónico</w:t>
      </w:r>
      <w:r w:rsidR="003E3631" w:rsidRPr="00DD14A8">
        <w:rPr>
          <w:rFonts w:ascii="Palatino Linotype" w:hAnsi="Palatino Linotype" w:cs="Arial"/>
          <w:sz w:val="24"/>
          <w:szCs w:val="24"/>
        </w:rPr>
        <w:t xml:space="preserve"> del SAIMEX,</w:t>
      </w:r>
      <w:r w:rsidRPr="00DD14A8">
        <w:rPr>
          <w:rFonts w:ascii="Palatino Linotype" w:hAnsi="Palatino Linotype" w:cs="Arial"/>
          <w:sz w:val="24"/>
          <w:szCs w:val="24"/>
        </w:rPr>
        <w:t xml:space="preserve"> </w:t>
      </w:r>
      <w:r w:rsidR="00B93DE8" w:rsidRPr="00DD14A8">
        <w:rPr>
          <w:rFonts w:ascii="Palatino Linotype" w:hAnsi="Palatino Linotype" w:cs="Arial"/>
          <w:sz w:val="24"/>
          <w:szCs w:val="24"/>
        </w:rPr>
        <w:t xml:space="preserve">del recurso de revisión </w:t>
      </w:r>
      <w:r w:rsidR="007F14B3" w:rsidRPr="00DD14A8">
        <w:rPr>
          <w:rFonts w:ascii="Palatino Linotype" w:hAnsi="Palatino Linotype" w:cs="Arial"/>
          <w:b/>
          <w:sz w:val="24"/>
          <w:szCs w:val="24"/>
          <w:lang w:val="es-419"/>
        </w:rPr>
        <w:t>1294</w:t>
      </w:r>
      <w:r w:rsidR="00FA7A30" w:rsidRPr="00DD14A8">
        <w:rPr>
          <w:rFonts w:ascii="Palatino Linotype" w:hAnsi="Palatino Linotype" w:cs="Arial"/>
          <w:b/>
          <w:sz w:val="24"/>
          <w:szCs w:val="24"/>
          <w:lang w:val="es-419"/>
        </w:rPr>
        <w:t>5</w:t>
      </w:r>
      <w:r w:rsidR="00B93DE8" w:rsidRPr="00DD14A8">
        <w:rPr>
          <w:rFonts w:ascii="Palatino Linotype" w:hAnsi="Palatino Linotype" w:cs="Arial"/>
          <w:b/>
          <w:sz w:val="24"/>
          <w:szCs w:val="24"/>
        </w:rPr>
        <w:t>/INFOEM/IP/RR/202</w:t>
      </w:r>
      <w:r w:rsidR="00281906" w:rsidRPr="00DD14A8">
        <w:rPr>
          <w:rFonts w:ascii="Palatino Linotype" w:hAnsi="Palatino Linotype" w:cs="Arial"/>
          <w:b/>
          <w:sz w:val="24"/>
          <w:szCs w:val="24"/>
          <w:lang w:val="es-419"/>
        </w:rPr>
        <w:t>2</w:t>
      </w:r>
      <w:r w:rsidR="00B93DE8" w:rsidRPr="00DD14A8">
        <w:rPr>
          <w:rFonts w:ascii="Palatino Linotype" w:hAnsi="Palatino Linotype" w:cs="Arial"/>
          <w:sz w:val="24"/>
          <w:szCs w:val="24"/>
        </w:rPr>
        <w:t xml:space="preserve">, se </w:t>
      </w:r>
      <w:r w:rsidR="002F0A5E" w:rsidRPr="00DD14A8">
        <w:rPr>
          <w:rFonts w:ascii="Palatino Linotype" w:hAnsi="Palatino Linotype" w:cs="Arial"/>
          <w:sz w:val="24"/>
          <w:szCs w:val="24"/>
        </w:rPr>
        <w:t>advierte</w:t>
      </w:r>
      <w:r w:rsidR="00B93DE8" w:rsidRPr="00DD14A8">
        <w:rPr>
          <w:rFonts w:ascii="Palatino Linotype" w:hAnsi="Palatino Linotype" w:cs="Arial"/>
          <w:sz w:val="24"/>
          <w:szCs w:val="24"/>
        </w:rPr>
        <w:t xml:space="preserve"> que </w:t>
      </w:r>
      <w:r w:rsidR="00B1000E" w:rsidRPr="00DD14A8">
        <w:rPr>
          <w:rFonts w:ascii="Palatino Linotype" w:hAnsi="Palatino Linotype" w:cs="Arial"/>
          <w:sz w:val="24"/>
          <w:szCs w:val="24"/>
        </w:rPr>
        <w:t>el</w:t>
      </w:r>
      <w:r w:rsidRPr="00DD14A8">
        <w:rPr>
          <w:rFonts w:ascii="Palatino Linotype" w:hAnsi="Palatino Linotype" w:cs="Arial"/>
          <w:sz w:val="24"/>
          <w:szCs w:val="24"/>
        </w:rPr>
        <w:t xml:space="preserve"> </w:t>
      </w:r>
      <w:r w:rsidR="00B93DE8" w:rsidRPr="00DD14A8">
        <w:rPr>
          <w:rFonts w:ascii="Palatino Linotype" w:hAnsi="Palatino Linotype" w:cs="Arial"/>
          <w:sz w:val="24"/>
          <w:szCs w:val="24"/>
        </w:rPr>
        <w:t>Sujeto</w:t>
      </w:r>
      <w:r w:rsidRPr="00DD14A8">
        <w:rPr>
          <w:rFonts w:ascii="Palatino Linotype" w:hAnsi="Palatino Linotype" w:cs="Arial"/>
          <w:sz w:val="24"/>
          <w:szCs w:val="24"/>
        </w:rPr>
        <w:t xml:space="preserve"> </w:t>
      </w:r>
      <w:r w:rsidR="00B1000E" w:rsidRPr="00DD14A8">
        <w:rPr>
          <w:rFonts w:ascii="Palatino Linotype" w:hAnsi="Palatino Linotype" w:cs="Arial"/>
          <w:sz w:val="24"/>
          <w:szCs w:val="24"/>
        </w:rPr>
        <w:t>Obligado</w:t>
      </w:r>
      <w:r w:rsidR="00FA7A30" w:rsidRPr="00DD14A8">
        <w:rPr>
          <w:rFonts w:ascii="Palatino Linotype" w:hAnsi="Palatino Linotype" w:cs="Arial"/>
          <w:sz w:val="24"/>
          <w:szCs w:val="24"/>
          <w:lang w:val="es-419"/>
        </w:rPr>
        <w:t xml:space="preserve"> no</w:t>
      </w:r>
      <w:r w:rsidR="00281906" w:rsidRPr="00DD14A8">
        <w:rPr>
          <w:rFonts w:ascii="Palatino Linotype" w:hAnsi="Palatino Linotype" w:cs="Arial"/>
          <w:sz w:val="24"/>
          <w:szCs w:val="24"/>
        </w:rPr>
        <w:t xml:space="preserve"> </w:t>
      </w:r>
      <w:r w:rsidR="00277FA0" w:rsidRPr="00DD14A8">
        <w:rPr>
          <w:rFonts w:ascii="Palatino Linotype" w:hAnsi="Palatino Linotype" w:cs="Arial"/>
          <w:sz w:val="24"/>
          <w:szCs w:val="24"/>
        </w:rPr>
        <w:t xml:space="preserve">rindió </w:t>
      </w:r>
      <w:r w:rsidRPr="00DD14A8">
        <w:rPr>
          <w:rFonts w:ascii="Palatino Linotype" w:hAnsi="Palatino Linotype" w:cs="Arial"/>
          <w:sz w:val="24"/>
          <w:szCs w:val="24"/>
        </w:rPr>
        <w:t>informe justificado</w:t>
      </w:r>
      <w:r w:rsidR="00277FA0" w:rsidRPr="00DD14A8">
        <w:rPr>
          <w:rFonts w:ascii="Palatino Linotype" w:hAnsi="Palatino Linotype" w:cs="Arial"/>
          <w:sz w:val="24"/>
          <w:szCs w:val="24"/>
        </w:rPr>
        <w:t xml:space="preserve">, </w:t>
      </w:r>
      <w:r w:rsidR="00FA7A30" w:rsidRPr="00DD14A8">
        <w:rPr>
          <w:rFonts w:ascii="Palatino Linotype" w:hAnsi="Palatino Linotype" w:cs="Arial"/>
          <w:sz w:val="24"/>
          <w:szCs w:val="24"/>
          <w:lang w:val="es-419"/>
        </w:rPr>
        <w:t>y el hoy recurrente</w:t>
      </w:r>
      <w:r w:rsidR="007F14B3" w:rsidRPr="00DD14A8">
        <w:rPr>
          <w:rFonts w:ascii="Palatino Linotype" w:hAnsi="Palatino Linotype" w:cs="Arial"/>
          <w:sz w:val="24"/>
          <w:szCs w:val="24"/>
          <w:lang w:val="es-419"/>
        </w:rPr>
        <w:t>,</w:t>
      </w:r>
      <w:r w:rsidR="003E3631" w:rsidRPr="00DD14A8">
        <w:rPr>
          <w:rFonts w:ascii="Palatino Linotype" w:hAnsi="Palatino Linotype" w:cs="Arial"/>
          <w:sz w:val="24"/>
          <w:szCs w:val="24"/>
        </w:rPr>
        <w:t xml:space="preserve"> no</w:t>
      </w:r>
      <w:r w:rsidRPr="00DD14A8">
        <w:rPr>
          <w:rFonts w:ascii="Palatino Linotype" w:hAnsi="Palatino Linotype" w:cs="Arial"/>
          <w:sz w:val="24"/>
          <w:szCs w:val="24"/>
        </w:rPr>
        <w:t xml:space="preserve"> </w:t>
      </w:r>
      <w:r w:rsidR="00B1000E" w:rsidRPr="00DD14A8">
        <w:rPr>
          <w:rFonts w:ascii="Palatino Linotype" w:hAnsi="Palatino Linotype" w:cs="Arial"/>
          <w:sz w:val="24"/>
          <w:szCs w:val="24"/>
        </w:rPr>
        <w:t>realizó las</w:t>
      </w:r>
      <w:r w:rsidR="00B93DE8" w:rsidRPr="00DD14A8">
        <w:rPr>
          <w:rFonts w:ascii="Palatino Linotype" w:hAnsi="Palatino Linotype" w:cs="Arial"/>
          <w:sz w:val="24"/>
          <w:szCs w:val="24"/>
        </w:rPr>
        <w:t xml:space="preserve"> </w:t>
      </w:r>
      <w:r w:rsidR="00327A14" w:rsidRPr="00DD14A8">
        <w:rPr>
          <w:rFonts w:ascii="Palatino Linotype" w:hAnsi="Palatino Linotype" w:cs="Arial"/>
          <w:sz w:val="24"/>
          <w:szCs w:val="24"/>
        </w:rPr>
        <w:t>manifestaciones</w:t>
      </w:r>
      <w:r w:rsidRPr="00DD14A8">
        <w:rPr>
          <w:rFonts w:ascii="Palatino Linotype" w:hAnsi="Palatino Linotype" w:cs="Arial"/>
          <w:sz w:val="24"/>
          <w:szCs w:val="24"/>
        </w:rPr>
        <w:t xml:space="preserve"> que a su derecho convinieran</w:t>
      </w:r>
      <w:r w:rsidR="00214668" w:rsidRPr="00DD14A8">
        <w:rPr>
          <w:rFonts w:ascii="Palatino Linotype" w:hAnsi="Palatino Linotype" w:cs="Arial"/>
          <w:sz w:val="24"/>
          <w:szCs w:val="24"/>
          <w:lang w:val="es-419"/>
        </w:rPr>
        <w:t>.</w:t>
      </w:r>
    </w:p>
    <w:p w:rsidR="00281906" w:rsidRPr="00DD14A8" w:rsidRDefault="00281906" w:rsidP="00285F96">
      <w:pPr>
        <w:spacing w:after="0" w:line="360" w:lineRule="auto"/>
        <w:jc w:val="both"/>
        <w:rPr>
          <w:rFonts w:ascii="Palatino Linotype" w:hAnsi="Palatino Linotype" w:cs="Arial"/>
          <w:sz w:val="24"/>
          <w:szCs w:val="24"/>
          <w:lang w:val="es-419"/>
        </w:rPr>
      </w:pPr>
    </w:p>
    <w:p w:rsidR="00FA7A30" w:rsidRPr="00DD14A8" w:rsidRDefault="00FA7A30" w:rsidP="00FA7A30">
      <w:pPr>
        <w:spacing w:after="0" w:line="360" w:lineRule="auto"/>
        <w:jc w:val="both"/>
        <w:rPr>
          <w:rFonts w:ascii="Palatino Linotype" w:hAnsi="Palatino Linotype" w:cs="Arial"/>
          <w:b/>
          <w:sz w:val="24"/>
          <w:szCs w:val="24"/>
        </w:rPr>
      </w:pPr>
      <w:r w:rsidRPr="00DD14A8">
        <w:rPr>
          <w:rFonts w:ascii="Palatino Linotype" w:hAnsi="Palatino Linotype" w:cs="Arial"/>
          <w:b/>
          <w:sz w:val="28"/>
          <w:szCs w:val="24"/>
          <w:lang w:val="es-419"/>
        </w:rPr>
        <w:t>Sexto</w:t>
      </w:r>
      <w:r w:rsidRPr="00DD14A8">
        <w:rPr>
          <w:rFonts w:ascii="Palatino Linotype" w:hAnsi="Palatino Linotype" w:cs="Arial"/>
          <w:b/>
          <w:sz w:val="24"/>
          <w:szCs w:val="24"/>
        </w:rPr>
        <w:t xml:space="preserve">. Del cierre de instrucción. </w:t>
      </w:r>
    </w:p>
    <w:p w:rsidR="00FA7A30" w:rsidRPr="00DD14A8" w:rsidRDefault="00FA7A30" w:rsidP="00FA7A30">
      <w:pPr>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rPr>
        <w:t xml:space="preserve">Así, una vez transcurrido el término legal, se decretó el cierre de instrucción del recurso de revisión en fecha </w:t>
      </w:r>
      <w:r w:rsidRPr="00DD14A8">
        <w:rPr>
          <w:rFonts w:ascii="Palatino Linotype" w:hAnsi="Palatino Linotype" w:cs="Arial"/>
          <w:sz w:val="24"/>
          <w:szCs w:val="24"/>
          <w:lang w:val="es-419"/>
        </w:rPr>
        <w:t xml:space="preserve">primero </w:t>
      </w:r>
      <w:r w:rsidRPr="00DD14A8">
        <w:rPr>
          <w:rFonts w:ascii="Palatino Linotype" w:hAnsi="Palatino Linotype" w:cs="Arial"/>
          <w:sz w:val="24"/>
          <w:szCs w:val="24"/>
        </w:rPr>
        <w:t xml:space="preserve">de </w:t>
      </w:r>
      <w:r w:rsidRPr="00DD14A8">
        <w:rPr>
          <w:rFonts w:ascii="Palatino Linotype" w:hAnsi="Palatino Linotype" w:cs="Arial"/>
          <w:sz w:val="24"/>
          <w:szCs w:val="24"/>
          <w:lang w:val="es-419"/>
        </w:rPr>
        <w:t>septiembre</w:t>
      </w:r>
      <w:r w:rsidRPr="00DD14A8">
        <w:rPr>
          <w:rFonts w:ascii="Palatino Linotype" w:hAnsi="Palatino Linotype" w:cs="Arial"/>
          <w:sz w:val="24"/>
          <w:szCs w:val="24"/>
        </w:rPr>
        <w:t xml:space="preserve"> de dos mil </w:t>
      </w:r>
      <w:r w:rsidRPr="00DD14A8">
        <w:rPr>
          <w:rFonts w:ascii="Palatino Linotype" w:hAnsi="Palatino Linotype" w:cs="Arial"/>
          <w:sz w:val="24"/>
          <w:szCs w:val="24"/>
          <w:lang w:val="es-419"/>
        </w:rPr>
        <w:t>veintidós</w:t>
      </w:r>
      <w:r w:rsidRPr="00DD14A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 y,</w:t>
      </w:r>
    </w:p>
    <w:p w:rsidR="00FA7A30" w:rsidRPr="00DD14A8" w:rsidRDefault="00FA7A30" w:rsidP="00285F96">
      <w:pPr>
        <w:spacing w:after="0" w:line="360" w:lineRule="auto"/>
        <w:jc w:val="both"/>
        <w:rPr>
          <w:rFonts w:ascii="Palatino Linotype" w:hAnsi="Palatino Linotype" w:cs="Arial"/>
          <w:sz w:val="24"/>
          <w:szCs w:val="24"/>
          <w:lang w:val="es-419"/>
        </w:rPr>
      </w:pPr>
    </w:p>
    <w:p w:rsidR="00281906" w:rsidRPr="00DD14A8" w:rsidRDefault="00FA7A30" w:rsidP="00281906">
      <w:pPr>
        <w:spacing w:after="0" w:line="360" w:lineRule="auto"/>
        <w:jc w:val="both"/>
        <w:rPr>
          <w:rFonts w:ascii="Palatino Linotype" w:hAnsi="Palatino Linotype" w:cs="Arial"/>
          <w:b/>
          <w:sz w:val="24"/>
          <w:szCs w:val="24"/>
        </w:rPr>
      </w:pPr>
      <w:r w:rsidRPr="00DD14A8">
        <w:rPr>
          <w:rFonts w:ascii="Palatino Linotype" w:hAnsi="Palatino Linotype" w:cs="Arial"/>
          <w:b/>
          <w:sz w:val="28"/>
          <w:szCs w:val="28"/>
          <w:lang w:val="es-419"/>
        </w:rPr>
        <w:t>SÉPTIMO</w:t>
      </w:r>
      <w:r w:rsidR="00281906" w:rsidRPr="00DD14A8">
        <w:rPr>
          <w:rFonts w:ascii="Palatino Linotype" w:hAnsi="Palatino Linotype" w:cs="Arial"/>
          <w:b/>
          <w:sz w:val="28"/>
          <w:szCs w:val="28"/>
        </w:rPr>
        <w:t>.</w:t>
      </w:r>
      <w:r w:rsidR="00281906" w:rsidRPr="00DD14A8">
        <w:rPr>
          <w:rFonts w:ascii="Palatino Linotype" w:hAnsi="Palatino Linotype" w:cs="Arial"/>
          <w:b/>
          <w:sz w:val="24"/>
          <w:szCs w:val="24"/>
        </w:rPr>
        <w:t xml:space="preserve"> Ampliación del término para resolver</w:t>
      </w:r>
    </w:p>
    <w:p w:rsidR="00BE3282" w:rsidRPr="00DD14A8" w:rsidRDefault="00BE3282" w:rsidP="00BE3282">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 xml:space="preserve">Posteriormente, en fecha </w:t>
      </w:r>
      <w:r w:rsidR="00724537" w:rsidRPr="00DD14A8">
        <w:rPr>
          <w:rFonts w:ascii="Palatino Linotype" w:hAnsi="Palatino Linotype" w:cs="Arial"/>
          <w:sz w:val="24"/>
          <w:szCs w:val="24"/>
          <w:lang w:val="es-419"/>
        </w:rPr>
        <w:t xml:space="preserve">diecinueve </w:t>
      </w:r>
      <w:r w:rsidRPr="00DD14A8">
        <w:rPr>
          <w:rFonts w:ascii="Palatino Linotype" w:hAnsi="Palatino Linotype" w:cs="Arial"/>
          <w:sz w:val="24"/>
          <w:szCs w:val="24"/>
        </w:rPr>
        <w:t xml:space="preserve">de </w:t>
      </w:r>
      <w:r w:rsidR="0076494E" w:rsidRPr="00DD14A8">
        <w:rPr>
          <w:rFonts w:ascii="Palatino Linotype" w:hAnsi="Palatino Linotype" w:cs="Arial"/>
          <w:sz w:val="24"/>
          <w:szCs w:val="24"/>
          <w:lang w:val="es-419"/>
        </w:rPr>
        <w:t>septiembre</w:t>
      </w:r>
      <w:r w:rsidRPr="00DD14A8">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DD14A8" w:rsidRDefault="00BE3282" w:rsidP="001B499C">
      <w:pPr>
        <w:spacing w:after="0" w:line="360" w:lineRule="auto"/>
        <w:jc w:val="both"/>
        <w:rPr>
          <w:rFonts w:ascii="Palatino Linotype" w:hAnsi="Palatino Linotype" w:cs="Arial"/>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DD14A8">
        <w:rPr>
          <w:rFonts w:ascii="Palatino Linotype" w:hAnsi="Palatino Linotype"/>
          <w:sz w:val="24"/>
          <w:szCs w:val="24"/>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pStyle w:val="Prrafodelista"/>
        <w:numPr>
          <w:ilvl w:val="0"/>
          <w:numId w:val="4"/>
        </w:numPr>
        <w:spacing w:line="360" w:lineRule="auto"/>
        <w:contextualSpacing/>
        <w:jc w:val="both"/>
        <w:rPr>
          <w:rFonts w:ascii="Palatino Linotype" w:hAnsi="Palatino Linotype"/>
        </w:rPr>
      </w:pPr>
      <w:r w:rsidRPr="00DD14A8">
        <w:rPr>
          <w:rFonts w:ascii="Palatino Linotype" w:hAnsi="Palatino Linotype"/>
          <w:b/>
        </w:rPr>
        <w:t>Complejidad del Asunto:</w:t>
      </w:r>
      <w:r w:rsidRPr="00DD14A8">
        <w:rPr>
          <w:rFonts w:ascii="Palatino Linotype" w:hAnsi="Palatino Linotype"/>
        </w:rPr>
        <w:t xml:space="preserve"> La complejidad de la prueba, la pluralidad de sujetos procesales, el tiempo transcurrido, las características y contexto del recurso. </w:t>
      </w:r>
    </w:p>
    <w:p w:rsidR="00BE3282" w:rsidRPr="00DD14A8" w:rsidRDefault="00BE3282" w:rsidP="00BE3282">
      <w:pPr>
        <w:pStyle w:val="Prrafodelista"/>
        <w:numPr>
          <w:ilvl w:val="0"/>
          <w:numId w:val="4"/>
        </w:numPr>
        <w:spacing w:line="360" w:lineRule="auto"/>
        <w:contextualSpacing/>
        <w:jc w:val="both"/>
        <w:rPr>
          <w:rFonts w:ascii="Palatino Linotype" w:hAnsi="Palatino Linotype"/>
        </w:rPr>
      </w:pPr>
      <w:r w:rsidRPr="00DD14A8">
        <w:rPr>
          <w:rFonts w:ascii="Palatino Linotype" w:hAnsi="Palatino Linotype"/>
          <w:b/>
        </w:rPr>
        <w:t>Actividad Procesal del interesado.</w:t>
      </w:r>
      <w:r w:rsidRPr="00DD14A8">
        <w:rPr>
          <w:rFonts w:ascii="Palatino Linotype" w:hAnsi="Palatino Linotype"/>
        </w:rPr>
        <w:t xml:space="preserve"> Acciones u omisiones del interesado.</w:t>
      </w:r>
    </w:p>
    <w:p w:rsidR="00BE3282" w:rsidRPr="00DD14A8" w:rsidRDefault="00BE3282" w:rsidP="00BE3282">
      <w:pPr>
        <w:pStyle w:val="Prrafodelista"/>
        <w:numPr>
          <w:ilvl w:val="0"/>
          <w:numId w:val="4"/>
        </w:numPr>
        <w:spacing w:line="360" w:lineRule="auto"/>
        <w:contextualSpacing/>
        <w:jc w:val="both"/>
        <w:rPr>
          <w:rFonts w:ascii="Palatino Linotype" w:hAnsi="Palatino Linotype"/>
        </w:rPr>
      </w:pPr>
      <w:r w:rsidRPr="00DD14A8">
        <w:rPr>
          <w:rFonts w:ascii="Palatino Linotype" w:hAnsi="Palatino Linotype"/>
          <w:b/>
        </w:rPr>
        <w:t>Conducta de la Autoridad:</w:t>
      </w:r>
      <w:r w:rsidRPr="00DD14A8">
        <w:rPr>
          <w:rFonts w:ascii="Palatino Linotype" w:hAnsi="Palatino Linotype"/>
        </w:rPr>
        <w:t xml:space="preserve"> Las Acciones u omisiones realizadas en el procedimiento. Así como si la autoridad actuó con la debida diligencia.</w:t>
      </w:r>
    </w:p>
    <w:p w:rsidR="00BE3282" w:rsidRPr="00DD14A8" w:rsidRDefault="00BE3282" w:rsidP="00BE3282">
      <w:pPr>
        <w:pStyle w:val="Prrafodelista"/>
        <w:numPr>
          <w:ilvl w:val="0"/>
          <w:numId w:val="4"/>
        </w:numPr>
        <w:spacing w:line="360" w:lineRule="auto"/>
        <w:contextualSpacing/>
        <w:jc w:val="both"/>
        <w:rPr>
          <w:rFonts w:ascii="Palatino Linotype" w:hAnsi="Palatino Linotype"/>
        </w:rPr>
      </w:pPr>
      <w:r w:rsidRPr="00DD14A8">
        <w:rPr>
          <w:rFonts w:ascii="Palatino Linotype" w:hAnsi="Palatino Linotype"/>
          <w:b/>
        </w:rPr>
        <w:t>La afectación generada en la situación jurídica de la persona involucrada en el proceso:</w:t>
      </w:r>
      <w:r w:rsidRPr="00DD14A8">
        <w:rPr>
          <w:rFonts w:ascii="Palatino Linotype" w:hAnsi="Palatino Linotype"/>
        </w:rPr>
        <w:t xml:space="preserve"> Violación a sus derechos humanos.</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b/>
          <w:sz w:val="24"/>
          <w:szCs w:val="24"/>
        </w:rPr>
      </w:pPr>
      <w:r w:rsidRPr="00DD14A8">
        <w:rPr>
          <w:rFonts w:ascii="Palatino Linotype" w:hAnsi="Palatino Linotype"/>
          <w:sz w:val="24"/>
          <w:szCs w:val="24"/>
        </w:rPr>
        <w:t xml:space="preserve">Argumento que encuentra sustento en la jurisprudencia P./J. 32/92 emitida por el Pleno de la Suprema Corte de Justicia de la Nación de rubro </w:t>
      </w:r>
      <w:r w:rsidRPr="00DD14A8">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DD14A8">
        <w:rPr>
          <w:rFonts w:ascii="Palatino Linotype" w:hAnsi="Palatino Linotype"/>
          <w:sz w:val="24"/>
          <w:szCs w:val="24"/>
        </w:rPr>
        <w:t>, visible en la Gaceta del Seminario Judicial de la Federación con el registro digital 205635.</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DD14A8">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DD14A8" w:rsidRDefault="00BE3282" w:rsidP="00BE3282">
      <w:pPr>
        <w:spacing w:after="0" w:line="360" w:lineRule="auto"/>
        <w:jc w:val="both"/>
        <w:rPr>
          <w:rFonts w:ascii="Palatino Linotype" w:hAnsi="Palatino Linotype"/>
          <w:sz w:val="24"/>
          <w:szCs w:val="24"/>
        </w:rPr>
      </w:pPr>
    </w:p>
    <w:p w:rsidR="00BE3282" w:rsidRPr="00DD14A8" w:rsidRDefault="00BE3282" w:rsidP="00BE3282">
      <w:pPr>
        <w:spacing w:after="0" w:line="360" w:lineRule="auto"/>
        <w:jc w:val="both"/>
        <w:rPr>
          <w:rFonts w:ascii="Palatino Linotype" w:hAnsi="Palatino Linotype"/>
          <w:sz w:val="24"/>
          <w:szCs w:val="24"/>
        </w:rPr>
      </w:pPr>
      <w:r w:rsidRPr="00DD14A8">
        <w:rPr>
          <w:rFonts w:ascii="Palatino Linotype" w:hAnsi="Palatino Linotype"/>
          <w:i/>
          <w:sz w:val="24"/>
          <w:szCs w:val="24"/>
        </w:rPr>
        <w:t>“PLAZO RAZONABLE PARA RESOLVER. DIMENSIÓN Y EFECTOS DE ESTE CONCEPTO CUANDO SE ADUCE EXCESIVA CARGA DE TRABAJO.”</w:t>
      </w:r>
      <w:r w:rsidRPr="00DD14A8">
        <w:rPr>
          <w:rFonts w:ascii="Palatino Linotype" w:hAnsi="Palatino Linotype"/>
          <w:sz w:val="24"/>
          <w:szCs w:val="24"/>
        </w:rPr>
        <w:t xml:space="preserve"> consultable en el Seminario Judicial de la Federación y su gaceta, con el registro digital 2002351.</w:t>
      </w:r>
    </w:p>
    <w:p w:rsidR="00BE3282" w:rsidRPr="00DD14A8" w:rsidRDefault="00BE3282" w:rsidP="00BE3282">
      <w:pPr>
        <w:spacing w:after="0" w:line="360" w:lineRule="auto"/>
        <w:jc w:val="both"/>
        <w:rPr>
          <w:rFonts w:ascii="Palatino Linotype" w:hAnsi="Palatino Linotype"/>
          <w:b/>
          <w:sz w:val="24"/>
          <w:szCs w:val="24"/>
        </w:rPr>
      </w:pPr>
    </w:p>
    <w:p w:rsidR="00BE3282" w:rsidRPr="00DD14A8" w:rsidRDefault="00BE3282" w:rsidP="00BE3282">
      <w:pPr>
        <w:spacing w:after="0" w:line="360" w:lineRule="auto"/>
        <w:jc w:val="both"/>
        <w:rPr>
          <w:rFonts w:ascii="Palatino Linotype" w:hAnsi="Palatino Linotype"/>
          <w:sz w:val="24"/>
          <w:szCs w:val="24"/>
          <w:lang w:val="es-419"/>
        </w:rPr>
      </w:pPr>
      <w:r w:rsidRPr="00DD14A8">
        <w:rPr>
          <w:rFonts w:ascii="Palatino Linotype" w:hAnsi="Palatino Linotype"/>
          <w:i/>
          <w:sz w:val="24"/>
          <w:szCs w:val="24"/>
        </w:rPr>
        <w:t>“PLAZO RAZONABLE PARA RESOLVER. CONCEPTO Y ELEMENTOS QUE LO INTEGRAN A LA LUZ DEL DERECHO INTERNACIONAL DE LOS DERECHOS HUMANOS.”</w:t>
      </w:r>
      <w:r w:rsidRPr="00DD14A8">
        <w:rPr>
          <w:rFonts w:ascii="Palatino Linotype" w:hAnsi="Palatino Linotype"/>
          <w:sz w:val="24"/>
          <w:szCs w:val="24"/>
        </w:rPr>
        <w:t>, visible en el Seminario Judicial de la Federación y su gaceta, co</w:t>
      </w:r>
      <w:r w:rsidR="00FA7A30" w:rsidRPr="00DD14A8">
        <w:rPr>
          <w:rFonts w:ascii="Palatino Linotype" w:hAnsi="Palatino Linotype"/>
          <w:sz w:val="24"/>
          <w:szCs w:val="24"/>
        </w:rPr>
        <w:t>n el registro digital 2002350, y</w:t>
      </w:r>
      <w:r w:rsidR="00FA7A30" w:rsidRPr="00DD14A8">
        <w:rPr>
          <w:rFonts w:ascii="Palatino Linotype" w:hAnsi="Palatino Linotype"/>
          <w:sz w:val="24"/>
          <w:szCs w:val="24"/>
          <w:lang w:val="es-419"/>
        </w:rPr>
        <w:t>,</w:t>
      </w:r>
    </w:p>
    <w:p w:rsidR="009E2755" w:rsidRPr="00DD14A8" w:rsidRDefault="009E2755" w:rsidP="00BE3282">
      <w:pPr>
        <w:spacing w:after="0" w:line="360" w:lineRule="auto"/>
        <w:jc w:val="both"/>
        <w:rPr>
          <w:rFonts w:ascii="Palatino Linotype" w:hAnsi="Palatino Linotype"/>
          <w:sz w:val="24"/>
          <w:szCs w:val="24"/>
        </w:rPr>
      </w:pPr>
    </w:p>
    <w:p w:rsidR="00337A3D" w:rsidRPr="00DD14A8" w:rsidRDefault="00337A3D" w:rsidP="00337A3D">
      <w:pPr>
        <w:spacing w:after="0" w:line="360" w:lineRule="auto"/>
        <w:jc w:val="center"/>
        <w:rPr>
          <w:rFonts w:ascii="Palatino Linotype" w:hAnsi="Palatino Linotype" w:cs="Arial"/>
          <w:sz w:val="24"/>
          <w:szCs w:val="24"/>
        </w:rPr>
      </w:pPr>
      <w:r w:rsidRPr="00DD14A8">
        <w:rPr>
          <w:rFonts w:ascii="Palatino Linotype" w:hAnsi="Palatino Linotype" w:cs="Arial"/>
          <w:b/>
          <w:sz w:val="28"/>
          <w:szCs w:val="24"/>
        </w:rPr>
        <w:t xml:space="preserve">C O N S I D E R A N D O </w:t>
      </w:r>
    </w:p>
    <w:p w:rsidR="00E02EA5" w:rsidRPr="00DD14A8" w:rsidRDefault="00E02EA5" w:rsidP="00E02EA5">
      <w:pPr>
        <w:spacing w:after="0" w:line="360" w:lineRule="auto"/>
        <w:jc w:val="both"/>
        <w:rPr>
          <w:rFonts w:ascii="Palatino Linotype" w:hAnsi="Palatino Linotype" w:cs="Arial"/>
          <w:b/>
          <w:sz w:val="24"/>
          <w:szCs w:val="28"/>
        </w:rPr>
      </w:pPr>
    </w:p>
    <w:p w:rsidR="00E02EA5" w:rsidRPr="00DD14A8" w:rsidRDefault="00E02EA5" w:rsidP="00E02EA5">
      <w:pPr>
        <w:spacing w:after="0" w:line="360" w:lineRule="auto"/>
        <w:jc w:val="both"/>
        <w:rPr>
          <w:rFonts w:ascii="Palatino Linotype" w:hAnsi="Palatino Linotype" w:cs="Arial"/>
          <w:sz w:val="28"/>
          <w:szCs w:val="28"/>
        </w:rPr>
      </w:pPr>
      <w:r w:rsidRPr="00DD14A8">
        <w:rPr>
          <w:rFonts w:ascii="Palatino Linotype" w:hAnsi="Palatino Linotype" w:cs="Arial"/>
          <w:b/>
          <w:sz w:val="28"/>
          <w:szCs w:val="28"/>
        </w:rPr>
        <w:t xml:space="preserve">PRIMERO. </w:t>
      </w:r>
      <w:r w:rsidRPr="00DD14A8">
        <w:rPr>
          <w:rFonts w:ascii="Palatino Linotype" w:hAnsi="Palatino Linotype" w:cs="Arial"/>
          <w:b/>
          <w:sz w:val="26"/>
          <w:szCs w:val="26"/>
        </w:rPr>
        <w:t>De la competencia</w:t>
      </w:r>
      <w:r w:rsidRPr="00DD14A8">
        <w:rPr>
          <w:rFonts w:ascii="Palatino Linotype" w:hAnsi="Palatino Linotype" w:cs="Arial"/>
          <w:sz w:val="26"/>
          <w:szCs w:val="26"/>
        </w:rPr>
        <w:t>.</w:t>
      </w:r>
    </w:p>
    <w:p w:rsidR="00E02EA5" w:rsidRPr="00DD14A8" w:rsidRDefault="00E02EA5" w:rsidP="00E02EA5">
      <w:pPr>
        <w:spacing w:after="0" w:line="360" w:lineRule="auto"/>
        <w:jc w:val="both"/>
        <w:rPr>
          <w:rFonts w:ascii="Palatino Linotype" w:hAnsi="Palatino Linotype" w:cs="Arial"/>
          <w:sz w:val="24"/>
          <w:szCs w:val="24"/>
        </w:rPr>
      </w:pPr>
      <w:r w:rsidRPr="00DD14A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DD14A8">
        <w:rPr>
          <w:rFonts w:ascii="Palatino Linotype" w:hAnsi="Palatino Linotype" w:cs="Arial"/>
          <w:b/>
          <w:sz w:val="24"/>
          <w:szCs w:val="24"/>
        </w:rPr>
        <w:t>Recurrente</w:t>
      </w:r>
      <w:r w:rsidRPr="00DD14A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02EA5" w:rsidRPr="00DD14A8" w:rsidRDefault="00E02EA5" w:rsidP="00E02EA5">
      <w:pPr>
        <w:spacing w:after="0" w:line="360" w:lineRule="auto"/>
        <w:jc w:val="both"/>
        <w:rPr>
          <w:rFonts w:ascii="Palatino Linotype" w:hAnsi="Palatino Linotype" w:cs="Arial"/>
          <w:sz w:val="24"/>
          <w:szCs w:val="24"/>
        </w:rPr>
      </w:pPr>
    </w:p>
    <w:p w:rsidR="00E02EA5" w:rsidRPr="00DD14A8" w:rsidRDefault="00E02EA5" w:rsidP="00E02EA5">
      <w:pPr>
        <w:autoSpaceDE w:val="0"/>
        <w:autoSpaceDN w:val="0"/>
        <w:adjustRightInd w:val="0"/>
        <w:spacing w:after="0" w:line="360" w:lineRule="auto"/>
        <w:jc w:val="both"/>
        <w:rPr>
          <w:rFonts w:ascii="Palatino Linotype" w:hAnsi="Palatino Linotype" w:cs="Arial"/>
          <w:b/>
          <w:sz w:val="28"/>
          <w:szCs w:val="28"/>
        </w:rPr>
      </w:pPr>
      <w:r w:rsidRPr="00DD14A8">
        <w:rPr>
          <w:rFonts w:ascii="Palatino Linotype" w:hAnsi="Palatino Linotype" w:cs="Arial"/>
          <w:b/>
          <w:sz w:val="28"/>
          <w:szCs w:val="28"/>
        </w:rPr>
        <w:t xml:space="preserve">SEGUNDO. </w:t>
      </w:r>
      <w:r w:rsidRPr="00DD14A8">
        <w:rPr>
          <w:rFonts w:ascii="Palatino Linotype" w:hAnsi="Palatino Linotype" w:cs="Arial"/>
          <w:b/>
          <w:sz w:val="26"/>
          <w:szCs w:val="26"/>
        </w:rPr>
        <w:t>Alcances del recurso de revisión.</w:t>
      </w:r>
      <w:r w:rsidRPr="00DD14A8">
        <w:rPr>
          <w:rFonts w:ascii="Palatino Linotype" w:hAnsi="Palatino Linotype" w:cs="Arial"/>
          <w:b/>
          <w:sz w:val="28"/>
          <w:szCs w:val="28"/>
        </w:rPr>
        <w:t xml:space="preserve"> </w:t>
      </w:r>
    </w:p>
    <w:p w:rsidR="00E02EA5" w:rsidRPr="00DD14A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C10D7" w:rsidRPr="00DD14A8" w:rsidRDefault="00BC10D7" w:rsidP="00BC10D7">
      <w:pPr>
        <w:autoSpaceDE w:val="0"/>
        <w:autoSpaceDN w:val="0"/>
        <w:adjustRightInd w:val="0"/>
        <w:spacing w:after="0" w:line="360" w:lineRule="auto"/>
        <w:jc w:val="both"/>
        <w:rPr>
          <w:rFonts w:ascii="Palatino Linotype" w:hAnsi="Palatino Linotype" w:cs="Arial"/>
          <w:b/>
          <w:sz w:val="26"/>
          <w:szCs w:val="26"/>
        </w:rPr>
      </w:pPr>
      <w:r w:rsidRPr="00DD14A8">
        <w:rPr>
          <w:rFonts w:ascii="Palatino Linotype" w:hAnsi="Palatino Linotype" w:cs="Arial"/>
          <w:b/>
          <w:sz w:val="28"/>
          <w:szCs w:val="28"/>
        </w:rPr>
        <w:lastRenderedPageBreak/>
        <w:t>TERCERO.</w:t>
      </w:r>
      <w:r w:rsidRPr="00DD14A8">
        <w:rPr>
          <w:rFonts w:ascii="Palatino Linotype" w:hAnsi="Palatino Linotype" w:cs="Arial"/>
          <w:b/>
        </w:rPr>
        <w:t xml:space="preserve"> </w:t>
      </w:r>
      <w:r w:rsidRPr="00DD14A8">
        <w:rPr>
          <w:rFonts w:ascii="Palatino Linotype" w:hAnsi="Palatino Linotype" w:cs="Arial"/>
          <w:b/>
          <w:sz w:val="26"/>
          <w:szCs w:val="26"/>
        </w:rPr>
        <w:t>Cuestiones de previo y especial pronunciamiento.</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10D7" w:rsidRPr="00DD14A8" w:rsidRDefault="00BC10D7" w:rsidP="00BC10D7">
      <w:pPr>
        <w:spacing w:after="0" w:line="240" w:lineRule="auto"/>
        <w:ind w:left="851" w:right="851"/>
        <w:jc w:val="both"/>
        <w:rPr>
          <w:rFonts w:ascii="Palatino Linotype" w:hAnsi="Palatino Linotype"/>
          <w:b/>
          <w:i/>
        </w:rPr>
      </w:pPr>
      <w:r w:rsidRPr="00DD14A8">
        <w:rPr>
          <w:rFonts w:ascii="Palatino Linotype" w:hAnsi="Palatino Linotype"/>
          <w:i/>
        </w:rPr>
        <w:t>“</w:t>
      </w:r>
      <w:r w:rsidRPr="00DD14A8">
        <w:rPr>
          <w:rFonts w:ascii="Palatino Linotype" w:hAnsi="Palatino Linotype"/>
          <w:b/>
          <w:i/>
        </w:rPr>
        <w:t xml:space="preserve">Artículo 180. </w:t>
      </w:r>
      <w:r w:rsidRPr="00DD14A8">
        <w:rPr>
          <w:rFonts w:ascii="Palatino Linotype" w:hAnsi="Palatino Linotype"/>
          <w:i/>
        </w:rPr>
        <w:t xml:space="preserve">El </w:t>
      </w:r>
      <w:r w:rsidRPr="00DD14A8">
        <w:rPr>
          <w:rFonts w:ascii="Palatino Linotype" w:hAnsi="Palatino Linotype" w:cs="Arial"/>
          <w:i/>
        </w:rPr>
        <w:t>recurso</w:t>
      </w:r>
      <w:r w:rsidRPr="00DD14A8">
        <w:rPr>
          <w:rFonts w:ascii="Palatino Linotype" w:hAnsi="Palatino Linotype"/>
          <w:i/>
        </w:rPr>
        <w:t xml:space="preserve"> </w:t>
      </w:r>
      <w:r w:rsidRPr="00DD14A8">
        <w:rPr>
          <w:rFonts w:ascii="Palatino Linotype" w:hAnsi="Palatino Linotype" w:cs="Arial"/>
          <w:i/>
        </w:rPr>
        <w:t>de</w:t>
      </w:r>
      <w:r w:rsidRPr="00DD14A8">
        <w:rPr>
          <w:rFonts w:ascii="Palatino Linotype" w:hAnsi="Palatino Linotype"/>
          <w:i/>
        </w:rPr>
        <w:t xml:space="preserve"> revisión contendrá:</w:t>
      </w:r>
      <w:r w:rsidRPr="00DD14A8">
        <w:rPr>
          <w:rFonts w:ascii="Palatino Linotype" w:hAnsi="Palatino Linotype"/>
          <w:b/>
          <w:i/>
        </w:rPr>
        <w:t xml:space="preserve"> </w:t>
      </w:r>
    </w:p>
    <w:p w:rsidR="00BC10D7" w:rsidRPr="00DD14A8" w:rsidRDefault="00BC10D7" w:rsidP="00BC10D7">
      <w:pPr>
        <w:spacing w:after="0" w:line="240" w:lineRule="auto"/>
        <w:ind w:left="851" w:right="851"/>
        <w:jc w:val="both"/>
        <w:rPr>
          <w:rFonts w:ascii="Palatino Linotype" w:hAnsi="Palatino Linotype"/>
          <w:b/>
          <w:i/>
        </w:rPr>
      </w:pPr>
      <w:r w:rsidRPr="00DD14A8">
        <w:rPr>
          <w:rFonts w:ascii="Palatino Linotype" w:hAnsi="Palatino Linotype"/>
          <w:b/>
          <w:i/>
        </w:rPr>
        <w:t xml:space="preserve">I. </w:t>
      </w:r>
      <w:r w:rsidRPr="00DD14A8">
        <w:rPr>
          <w:rFonts w:ascii="Palatino Linotype" w:hAnsi="Palatino Linotype"/>
          <w:i/>
        </w:rPr>
        <w:t xml:space="preserve">El sujeto obligado ante </w:t>
      </w:r>
      <w:r w:rsidRPr="00DD14A8">
        <w:rPr>
          <w:rFonts w:ascii="Palatino Linotype" w:hAnsi="Palatino Linotype" w:cs="Arial"/>
          <w:i/>
        </w:rPr>
        <w:t>la</w:t>
      </w:r>
      <w:r w:rsidRPr="00DD14A8">
        <w:rPr>
          <w:rFonts w:ascii="Palatino Linotype" w:hAnsi="Palatino Linotype"/>
          <w:i/>
        </w:rPr>
        <w:t xml:space="preserve"> cual </w:t>
      </w:r>
      <w:r w:rsidRPr="00DD14A8">
        <w:rPr>
          <w:rFonts w:ascii="Palatino Linotype" w:hAnsi="Palatino Linotype" w:cs="Arial"/>
          <w:i/>
        </w:rPr>
        <w:t>se</w:t>
      </w:r>
      <w:r w:rsidRPr="00DD14A8">
        <w:rPr>
          <w:rFonts w:ascii="Palatino Linotype" w:hAnsi="Palatino Linotype"/>
          <w:i/>
        </w:rPr>
        <w:t xml:space="preserve"> presentó la solicitud;</w:t>
      </w:r>
      <w:r w:rsidRPr="00DD14A8">
        <w:rPr>
          <w:rFonts w:ascii="Palatino Linotype" w:hAnsi="Palatino Linotype"/>
          <w:b/>
          <w:i/>
        </w:rPr>
        <w:t xml:space="preserve"> </w:t>
      </w:r>
    </w:p>
    <w:p w:rsidR="00BC10D7" w:rsidRPr="00DD14A8" w:rsidRDefault="00BC10D7" w:rsidP="00BC10D7">
      <w:pPr>
        <w:spacing w:after="0" w:line="240" w:lineRule="auto"/>
        <w:ind w:left="851" w:right="851"/>
        <w:jc w:val="both"/>
        <w:rPr>
          <w:rFonts w:ascii="Palatino Linotype" w:hAnsi="Palatino Linotype"/>
          <w:i/>
        </w:rPr>
      </w:pPr>
      <w:r w:rsidRPr="00DD14A8">
        <w:rPr>
          <w:rFonts w:ascii="Palatino Linotype" w:hAnsi="Palatino Linotype"/>
          <w:b/>
          <w:i/>
        </w:rPr>
        <w:t xml:space="preserve">II. </w:t>
      </w:r>
      <w:r w:rsidRPr="00DD14A8">
        <w:rPr>
          <w:rFonts w:ascii="Palatino Linotype" w:hAnsi="Palatino Linotype"/>
          <w:b/>
          <w:i/>
          <w:u w:val="single"/>
        </w:rPr>
        <w:t xml:space="preserve">El nombre del solicitante </w:t>
      </w:r>
      <w:r w:rsidRPr="00DD14A8">
        <w:rPr>
          <w:rFonts w:ascii="Palatino Linotype" w:hAnsi="Palatino Linotype" w:cs="Arial"/>
          <w:b/>
          <w:i/>
          <w:u w:val="single"/>
        </w:rPr>
        <w:t>que</w:t>
      </w:r>
      <w:r w:rsidRPr="00DD14A8">
        <w:rPr>
          <w:rFonts w:ascii="Palatino Linotype" w:hAnsi="Palatino Linotype"/>
          <w:b/>
          <w:i/>
          <w:u w:val="single"/>
        </w:rPr>
        <w:t xml:space="preserve"> recurre</w:t>
      </w:r>
      <w:r w:rsidRPr="00DD14A8">
        <w:rPr>
          <w:rFonts w:ascii="Palatino Linotype" w:hAnsi="Palatino Linotype"/>
          <w:b/>
          <w:i/>
        </w:rPr>
        <w:t xml:space="preserve"> </w:t>
      </w:r>
      <w:r w:rsidRPr="00DD14A8">
        <w:rPr>
          <w:rFonts w:ascii="Palatino Linotype" w:hAnsi="Palatino Linotype"/>
          <w:i/>
        </w:rPr>
        <w:t>o de su representante y, en su caso, del tercero interesado, así como la dirección o medio que señale para recibir notificaciones</w:t>
      </w:r>
      <w:r w:rsidRPr="00DD14A8">
        <w:rPr>
          <w:rFonts w:ascii="Palatino Linotype" w:hAnsi="Palatino Linotype"/>
          <w:b/>
          <w:i/>
        </w:rPr>
        <w:t>” [Sic]</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w:t>
      </w:r>
      <w:r w:rsidRPr="00DD14A8">
        <w:rPr>
          <w:rFonts w:ascii="Palatino Linotype" w:eastAsia="Times New Roman" w:hAnsi="Palatino Linotype" w:cs="Arial"/>
          <w:sz w:val="24"/>
          <w:szCs w:val="24"/>
          <w:lang w:val="es-ES" w:eastAsia="es-ES"/>
        </w:rPr>
        <w:lastRenderedPageBreak/>
        <w:t>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BC10D7"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A793C" w:rsidRPr="00DD14A8" w:rsidRDefault="00BC10D7" w:rsidP="00BC10D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DD14A8"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D14A8" w:rsidRDefault="004A793C" w:rsidP="003C6515">
      <w:pPr>
        <w:autoSpaceDE w:val="0"/>
        <w:autoSpaceDN w:val="0"/>
        <w:adjustRightInd w:val="0"/>
        <w:spacing w:after="0" w:line="360" w:lineRule="auto"/>
        <w:jc w:val="both"/>
        <w:rPr>
          <w:rFonts w:ascii="Palatino Linotype" w:hAnsi="Palatino Linotype" w:cs="Arial"/>
          <w:b/>
          <w:sz w:val="28"/>
        </w:rPr>
      </w:pPr>
      <w:r w:rsidRPr="00DD14A8">
        <w:rPr>
          <w:rFonts w:ascii="Palatino Linotype" w:hAnsi="Palatino Linotype" w:cs="Arial"/>
          <w:b/>
          <w:sz w:val="28"/>
          <w:lang w:val="es-419"/>
        </w:rPr>
        <w:t>CUARTO</w:t>
      </w:r>
      <w:r w:rsidR="003C6515" w:rsidRPr="00DD14A8">
        <w:rPr>
          <w:rFonts w:ascii="Palatino Linotype" w:hAnsi="Palatino Linotype" w:cs="Arial"/>
          <w:b/>
          <w:sz w:val="28"/>
        </w:rPr>
        <w:t xml:space="preserve">. Del estudio de las causas de improcedencia. </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DD14A8">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D14A8">
        <w:rPr>
          <w:rFonts w:eastAsia="Times New Roman"/>
          <w:sz w:val="24"/>
          <w:szCs w:val="24"/>
          <w:lang w:val="es-ES" w:eastAsia="es-ES"/>
        </w:rPr>
        <w:footnoteReference w:id="1"/>
      </w:r>
      <w:r w:rsidRPr="00DD14A8">
        <w:rPr>
          <w:rFonts w:ascii="Palatino Linotype" w:eastAsia="Times New Roman" w:hAnsi="Palatino Linotype" w:cs="Arial"/>
          <w:sz w:val="24"/>
          <w:szCs w:val="24"/>
          <w:lang w:val="es-ES" w:eastAsia="es-ES"/>
        </w:rPr>
        <w:t>.</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w:t>
      </w:r>
      <w:r w:rsidRPr="00DD14A8">
        <w:rPr>
          <w:rFonts w:ascii="Palatino Linotype" w:hAnsi="Palatino Linotype" w:cs="Arial"/>
          <w:b/>
          <w:i/>
        </w:rPr>
        <w:t>Artículo 191.</w:t>
      </w:r>
      <w:r w:rsidRPr="00DD14A8">
        <w:rPr>
          <w:rFonts w:ascii="Palatino Linotype" w:hAnsi="Palatino Linotype" w:cs="Arial"/>
          <w:i/>
        </w:rPr>
        <w:t xml:space="preserve"> El recurso será desechado por improcedente cuando: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 xml:space="preserve">I. Sea extemporáneo por haber transcurrido el plazo establecido en la presente Ley, a partir de la respuesta;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 xml:space="preserve">II. Se esté tramitando ante el Poder Judicial de la Federación algún recurso o medio de defensa interpuesto por el recurrente;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lastRenderedPageBreak/>
        <w:t xml:space="preserve">III. No actualice alguno de los supuestos previstos en la presente Ley;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IV. No se haya desahogado la prevención en los términos establecidos en la presente Ley;</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 xml:space="preserve">V. Se impugne la veracidad de la información proporcionada;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 xml:space="preserve">VI. Se trate de una consulta, o trámite en específico; y  </w:t>
      </w:r>
    </w:p>
    <w:p w:rsidR="003C6515" w:rsidRPr="00DD14A8" w:rsidRDefault="003C6515" w:rsidP="004E0AB4">
      <w:pPr>
        <w:autoSpaceDE w:val="0"/>
        <w:autoSpaceDN w:val="0"/>
        <w:adjustRightInd w:val="0"/>
        <w:spacing w:after="0" w:line="240" w:lineRule="auto"/>
        <w:ind w:left="709" w:right="851"/>
        <w:jc w:val="both"/>
        <w:rPr>
          <w:rFonts w:ascii="Palatino Linotype" w:hAnsi="Palatino Linotype" w:cs="Arial"/>
          <w:i/>
        </w:rPr>
      </w:pPr>
      <w:r w:rsidRPr="00DD14A8">
        <w:rPr>
          <w:rFonts w:ascii="Palatino Linotype" w:hAnsi="Palatino Linotype" w:cs="Arial"/>
          <w:i/>
        </w:rPr>
        <w:t>VII. El recurrente amplíe su solicitud en el recurso de revisión, únicamente respecto de los nuevos contenidos.”</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rsidR="003C6515" w:rsidRPr="00DD14A8"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DD14A8" w:rsidRDefault="004A793C"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D14A8">
        <w:rPr>
          <w:rFonts w:ascii="Palatino Linotype" w:hAnsi="Palatino Linotype" w:cs="Arial"/>
          <w:b/>
          <w:sz w:val="28"/>
          <w:lang w:val="es-419"/>
        </w:rPr>
        <w:t>QUINTO</w:t>
      </w:r>
      <w:r w:rsidR="003C6515" w:rsidRPr="00DD14A8">
        <w:rPr>
          <w:rFonts w:ascii="Palatino Linotype" w:hAnsi="Palatino Linotype" w:cs="Arial"/>
          <w:b/>
          <w:sz w:val="28"/>
        </w:rPr>
        <w:t>. Del estudio y resolución del asunto.</w:t>
      </w:r>
    </w:p>
    <w:p w:rsidR="001460D8" w:rsidRPr="00DD14A8" w:rsidRDefault="001460D8" w:rsidP="008F3C7E">
      <w:pPr>
        <w:spacing w:after="0" w:line="360" w:lineRule="auto"/>
        <w:jc w:val="both"/>
        <w:rPr>
          <w:rFonts w:ascii="Palatino Linotype" w:hAnsi="Palatino Linotype"/>
          <w:sz w:val="24"/>
          <w:szCs w:val="24"/>
        </w:rPr>
      </w:pPr>
      <w:r w:rsidRPr="00DD14A8">
        <w:rPr>
          <w:rFonts w:ascii="Palatino Linotype" w:hAnsi="Palatino Linotype"/>
          <w:sz w:val="24"/>
          <w:szCs w:val="24"/>
        </w:rPr>
        <w:t>Este Órgano Garante considera pertinente analizar si E</w:t>
      </w:r>
      <w:r w:rsidR="00621C53" w:rsidRPr="00DD14A8">
        <w:rPr>
          <w:rFonts w:ascii="Palatino Linotype" w:hAnsi="Palatino Linotype"/>
          <w:sz w:val="24"/>
          <w:szCs w:val="24"/>
        </w:rPr>
        <w:t xml:space="preserve">l Sujeto Obligado </w:t>
      </w:r>
      <w:r w:rsidRPr="00DD14A8">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DD14A8" w:rsidRDefault="001460D8" w:rsidP="008F3C7E">
      <w:pPr>
        <w:spacing w:after="0" w:line="360" w:lineRule="auto"/>
        <w:jc w:val="both"/>
        <w:rPr>
          <w:rFonts w:ascii="Palatino Linotype" w:hAnsi="Palatino Linotype"/>
          <w:sz w:val="24"/>
          <w:szCs w:val="24"/>
        </w:rPr>
      </w:pP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b/>
          <w:i/>
        </w:rPr>
        <w:lastRenderedPageBreak/>
        <w:t>“Artículo 6o.</w:t>
      </w:r>
      <w:r w:rsidRPr="00DD14A8">
        <w:rPr>
          <w:rFonts w:ascii="Palatino Linotype" w:hAnsi="Palatino Linotype" w:cs="Arial"/>
          <w:i/>
        </w:rPr>
        <w:t xml:space="preserve">  . .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A.</w:t>
      </w:r>
      <w:r w:rsidRPr="00DD14A8">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b/>
          <w:bCs/>
          <w:i/>
          <w:color w:val="000000"/>
          <w:lang w:eastAsia="es-MX"/>
        </w:rPr>
        <w:t xml:space="preserve">I. </w:t>
      </w:r>
      <w:r w:rsidRPr="00DD14A8">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D14A8">
        <w:rPr>
          <w:rFonts w:ascii="Palatino Linotype" w:hAnsi="Palatino Linotype" w:cs="Arial"/>
          <w:i/>
        </w:rPr>
        <w:t xml:space="preserve"> </w:t>
      </w:r>
      <w:r w:rsidRPr="00DD14A8">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II. </w:t>
      </w:r>
      <w:r w:rsidRPr="00DD14A8">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III. </w:t>
      </w:r>
      <w:r w:rsidRPr="00DD14A8">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IV. </w:t>
      </w:r>
      <w:r w:rsidRPr="00DD14A8">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V. </w:t>
      </w:r>
      <w:r w:rsidRPr="00DD14A8">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VI. </w:t>
      </w:r>
      <w:r w:rsidRPr="00DD14A8">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DD14A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b/>
          <w:bCs/>
          <w:i/>
          <w:color w:val="000000"/>
          <w:lang w:eastAsia="es-MX"/>
        </w:rPr>
        <w:t xml:space="preserve">VII. </w:t>
      </w:r>
      <w:r w:rsidRPr="00DD14A8">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DD14A8">
        <w:rPr>
          <w:rFonts w:ascii="Palatino Linotype" w:hAnsi="Palatino Linotype" w:cs="Arial"/>
          <w:b/>
          <w:i/>
        </w:rPr>
        <w:t>”</w:t>
      </w:r>
    </w:p>
    <w:p w:rsidR="001460D8" w:rsidRPr="00DD14A8" w:rsidRDefault="001460D8" w:rsidP="008F3C7E">
      <w:pPr>
        <w:spacing w:after="0" w:line="240" w:lineRule="auto"/>
        <w:ind w:left="851" w:right="851"/>
        <w:jc w:val="both"/>
        <w:rPr>
          <w:rFonts w:ascii="Palatino Linotype" w:hAnsi="Palatino Linotype" w:cs="Arial"/>
          <w:i/>
          <w:color w:val="000000"/>
          <w:lang w:eastAsia="es-MX"/>
        </w:rPr>
      </w:pPr>
      <w:r w:rsidRPr="00DD14A8">
        <w:rPr>
          <w:rFonts w:ascii="Palatino Linotype" w:hAnsi="Palatino Linotype" w:cs="Arial"/>
          <w:i/>
          <w:color w:val="000000"/>
          <w:lang w:eastAsia="es-MX"/>
        </w:rPr>
        <w:lastRenderedPageBreak/>
        <w:t>(Énfasis añadido)</w:t>
      </w:r>
    </w:p>
    <w:p w:rsidR="001460D8" w:rsidRPr="00DD14A8" w:rsidRDefault="001460D8" w:rsidP="008F3C7E">
      <w:pPr>
        <w:spacing w:after="0" w:line="360" w:lineRule="auto"/>
        <w:jc w:val="both"/>
        <w:rPr>
          <w:rFonts w:ascii="Palatino Linotype" w:hAnsi="Palatino Linotype"/>
          <w:sz w:val="24"/>
          <w:szCs w:val="24"/>
        </w:rPr>
      </w:pPr>
    </w:p>
    <w:p w:rsidR="001460D8" w:rsidRPr="00DD14A8" w:rsidRDefault="001460D8" w:rsidP="008F3C7E">
      <w:pPr>
        <w:spacing w:after="0" w:line="360" w:lineRule="auto"/>
        <w:jc w:val="both"/>
        <w:rPr>
          <w:rFonts w:ascii="Palatino Linotype" w:hAnsi="Palatino Linotype"/>
          <w:sz w:val="24"/>
          <w:szCs w:val="24"/>
        </w:rPr>
      </w:pPr>
      <w:r w:rsidRPr="00DD14A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DD14A8" w:rsidRDefault="001460D8" w:rsidP="008F3C7E">
      <w:pPr>
        <w:spacing w:after="0" w:line="360" w:lineRule="auto"/>
        <w:jc w:val="both"/>
        <w:rPr>
          <w:rFonts w:ascii="Palatino Linotype" w:hAnsi="Palatino Linotype"/>
          <w:sz w:val="24"/>
          <w:szCs w:val="24"/>
        </w:rPr>
      </w:pPr>
    </w:p>
    <w:p w:rsidR="001460D8" w:rsidRPr="00DD14A8" w:rsidRDefault="001460D8" w:rsidP="008F3C7E">
      <w:pPr>
        <w:spacing w:after="0" w:line="240" w:lineRule="auto"/>
        <w:ind w:left="851" w:right="851"/>
        <w:jc w:val="both"/>
        <w:rPr>
          <w:rFonts w:ascii="Palatino Linotype" w:hAnsi="Palatino Linotype" w:cs="Arial"/>
          <w:b/>
          <w:i/>
        </w:rPr>
      </w:pPr>
      <w:r w:rsidRPr="00DD14A8">
        <w:rPr>
          <w:rFonts w:ascii="Palatino Linotype" w:hAnsi="Palatino Linotype" w:cs="Arial"/>
          <w:b/>
          <w:i/>
        </w:rPr>
        <w:t xml:space="preserve">“Artículo 5.  … </w:t>
      </w: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i/>
        </w:rPr>
        <w:t>. . .</w:t>
      </w:r>
    </w:p>
    <w:p w:rsidR="001460D8" w:rsidRPr="00DD14A8" w:rsidRDefault="001460D8" w:rsidP="008F3C7E">
      <w:pPr>
        <w:spacing w:after="0" w:line="240" w:lineRule="auto"/>
        <w:ind w:left="851" w:right="851"/>
        <w:jc w:val="both"/>
        <w:rPr>
          <w:rFonts w:ascii="Palatino Linotype" w:hAnsi="Palatino Linotype" w:cs="Arial"/>
          <w:b/>
          <w:i/>
        </w:rPr>
      </w:pPr>
      <w:r w:rsidRPr="00DD14A8">
        <w:rPr>
          <w:rFonts w:ascii="Palatino Linotype" w:hAnsi="Palatino Linotype" w:cs="Arial"/>
          <w:b/>
          <w:i/>
        </w:rPr>
        <w:t>El derecho a la información será garantizado por el Estado.</w:t>
      </w: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i/>
        </w:rPr>
        <w:t xml:space="preserve">La ley establecerá las previsiones que permitan asegurar la protección, el respeto y la difusión de este derecho. </w:t>
      </w:r>
    </w:p>
    <w:p w:rsidR="001460D8" w:rsidRPr="00DD14A8" w:rsidRDefault="001460D8" w:rsidP="008F3C7E">
      <w:pPr>
        <w:spacing w:after="0" w:line="240" w:lineRule="auto"/>
        <w:ind w:left="851" w:right="851"/>
        <w:jc w:val="both"/>
        <w:rPr>
          <w:rFonts w:ascii="Palatino Linotype" w:hAnsi="Palatino Linotype" w:cs="Arial"/>
          <w:i/>
        </w:rPr>
      </w:pP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DD14A8" w:rsidRDefault="001460D8" w:rsidP="008F3C7E">
      <w:pPr>
        <w:spacing w:after="0" w:line="240" w:lineRule="auto"/>
        <w:ind w:left="851" w:right="851"/>
        <w:jc w:val="both"/>
        <w:rPr>
          <w:rFonts w:ascii="Palatino Linotype" w:hAnsi="Palatino Linotype" w:cs="Arial"/>
          <w:i/>
        </w:rPr>
      </w:pPr>
    </w:p>
    <w:p w:rsidR="001460D8" w:rsidRPr="00DD14A8" w:rsidRDefault="001460D8" w:rsidP="008F3C7E">
      <w:pPr>
        <w:spacing w:after="0" w:line="240" w:lineRule="auto"/>
        <w:ind w:left="851" w:right="851"/>
        <w:jc w:val="both"/>
        <w:rPr>
          <w:rFonts w:ascii="Palatino Linotype" w:hAnsi="Palatino Linotype" w:cs="Arial"/>
          <w:i/>
        </w:rPr>
      </w:pPr>
      <w:r w:rsidRPr="00DD14A8">
        <w:rPr>
          <w:rFonts w:ascii="Palatino Linotype" w:hAnsi="Palatino Linotype" w:cs="Arial"/>
          <w:i/>
        </w:rPr>
        <w:t xml:space="preserve">Este derecho se regirá por los principios y bases siguientes: </w:t>
      </w:r>
    </w:p>
    <w:p w:rsidR="001460D8" w:rsidRPr="00DD14A8" w:rsidRDefault="001460D8" w:rsidP="008F3C7E">
      <w:pPr>
        <w:spacing w:after="0" w:line="240" w:lineRule="auto"/>
        <w:ind w:left="851" w:right="851"/>
        <w:jc w:val="both"/>
        <w:rPr>
          <w:rFonts w:ascii="Palatino Linotype" w:hAnsi="Palatino Linotype" w:cs="Arial"/>
          <w:i/>
        </w:rPr>
      </w:pPr>
    </w:p>
    <w:p w:rsidR="001460D8" w:rsidRPr="00DD14A8" w:rsidRDefault="001460D8" w:rsidP="008F3C7E">
      <w:pPr>
        <w:spacing w:after="0" w:line="240" w:lineRule="auto"/>
        <w:ind w:left="851" w:right="851"/>
        <w:jc w:val="both"/>
        <w:rPr>
          <w:rFonts w:ascii="Palatino Linotype" w:hAnsi="Palatino Linotype" w:cs="Arial"/>
          <w:i/>
          <w:iCs/>
          <w:color w:val="222222"/>
        </w:rPr>
      </w:pPr>
      <w:r w:rsidRPr="00DD14A8">
        <w:rPr>
          <w:rFonts w:ascii="Palatino Linotype" w:hAnsi="Palatino Linotype" w:cs="Arial"/>
          <w:b/>
          <w:i/>
          <w:iCs/>
          <w:color w:val="222222"/>
        </w:rPr>
        <w:t>I.</w:t>
      </w:r>
      <w:r w:rsidRPr="00DD14A8">
        <w:rPr>
          <w:rFonts w:ascii="Palatino Linotype" w:hAnsi="Palatino Linotype" w:cs="Arial"/>
          <w:i/>
          <w:iCs/>
          <w:color w:val="222222"/>
        </w:rPr>
        <w:t xml:space="preserve"> </w:t>
      </w:r>
      <w:r w:rsidRPr="00DD14A8">
        <w:rPr>
          <w:rFonts w:ascii="Palatino Linotype" w:hAnsi="Palatino Linotype" w:cs="Arial"/>
          <w:b/>
          <w:bCs/>
          <w:i/>
          <w:iCs/>
          <w:color w:val="222222"/>
        </w:rPr>
        <w:t xml:space="preserve">Toda la información en posesión de </w:t>
      </w:r>
      <w:r w:rsidRPr="00DD14A8">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DD14A8">
        <w:rPr>
          <w:rFonts w:ascii="Palatino Linotype" w:hAnsi="Palatino Linotype" w:cs="Arial"/>
          <w:i/>
          <w:iCs/>
          <w:color w:val="222222"/>
        </w:rPr>
        <w:t xml:space="preserve">, así como del gobierno y de la administración pública municipal y sus organismos descentralizados, asimismo de </w:t>
      </w:r>
      <w:r w:rsidRPr="00DD14A8">
        <w:rPr>
          <w:rFonts w:ascii="Palatino Linotype" w:hAnsi="Palatino Linotype" w:cs="Arial"/>
          <w:b/>
          <w:i/>
          <w:iCs/>
          <w:color w:val="222222"/>
        </w:rPr>
        <w:t>cualquier</w:t>
      </w:r>
      <w:r w:rsidRPr="00DD14A8">
        <w:rPr>
          <w:rFonts w:ascii="Palatino Linotype" w:hAnsi="Palatino Linotype" w:cs="Arial"/>
          <w:i/>
          <w:iCs/>
          <w:color w:val="222222"/>
        </w:rPr>
        <w:t xml:space="preserve"> persona física, jurídica colectiva o </w:t>
      </w:r>
      <w:r w:rsidRPr="00DD14A8">
        <w:rPr>
          <w:rFonts w:ascii="Palatino Linotype" w:hAnsi="Palatino Linotype" w:cs="Arial"/>
          <w:b/>
          <w:i/>
          <w:iCs/>
          <w:color w:val="222222"/>
        </w:rPr>
        <w:t xml:space="preserve">sindicato que reciba y ejerza recursos </w:t>
      </w:r>
      <w:r w:rsidRPr="00DD14A8">
        <w:rPr>
          <w:rFonts w:ascii="Palatino Linotype" w:hAnsi="Palatino Linotype" w:cs="Arial"/>
          <w:b/>
          <w:i/>
        </w:rPr>
        <w:t>públicos</w:t>
      </w:r>
      <w:r w:rsidRPr="00DD14A8">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DD14A8" w:rsidRDefault="001460D8" w:rsidP="008F3C7E">
      <w:pPr>
        <w:spacing w:after="0" w:line="240" w:lineRule="auto"/>
        <w:ind w:left="851" w:right="851"/>
        <w:jc w:val="both"/>
        <w:rPr>
          <w:rFonts w:ascii="Palatino Linotype" w:hAnsi="Palatino Linotype" w:cs="Arial"/>
          <w:i/>
          <w:color w:val="222222"/>
        </w:rPr>
      </w:pPr>
    </w:p>
    <w:p w:rsidR="001460D8" w:rsidRPr="00DD14A8" w:rsidRDefault="001460D8" w:rsidP="008F3C7E">
      <w:pPr>
        <w:spacing w:after="0" w:line="240" w:lineRule="auto"/>
        <w:ind w:left="851" w:right="851"/>
        <w:jc w:val="both"/>
        <w:rPr>
          <w:rFonts w:ascii="Palatino Linotype" w:hAnsi="Palatino Linotype" w:cs="Arial"/>
          <w:i/>
          <w:color w:val="222222"/>
        </w:rPr>
      </w:pPr>
      <w:r w:rsidRPr="00DD14A8">
        <w:rPr>
          <w:rFonts w:ascii="Palatino Linotype" w:hAnsi="Palatino Linotype" w:cs="Arial"/>
          <w:b/>
          <w:i/>
          <w:iCs/>
          <w:color w:val="222222"/>
        </w:rPr>
        <w:t>III.</w:t>
      </w:r>
      <w:r w:rsidRPr="00DD14A8">
        <w:rPr>
          <w:rFonts w:ascii="Palatino Linotype" w:hAnsi="Palatino Linotype"/>
          <w:i/>
          <w:color w:val="222222"/>
        </w:rPr>
        <w:t xml:space="preserve"> </w:t>
      </w:r>
      <w:r w:rsidRPr="00DD14A8">
        <w:rPr>
          <w:rFonts w:ascii="Palatino Linotype" w:hAnsi="Palatino Linotype" w:cs="Arial"/>
          <w:i/>
          <w:iCs/>
          <w:color w:val="222222"/>
        </w:rPr>
        <w:t xml:space="preserve">Toda </w:t>
      </w:r>
      <w:r w:rsidRPr="00DD14A8">
        <w:rPr>
          <w:rFonts w:ascii="Palatino Linotype" w:hAnsi="Palatino Linotype" w:cs="Arial"/>
          <w:i/>
        </w:rPr>
        <w:t>persona</w:t>
      </w:r>
      <w:r w:rsidRPr="00DD14A8">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DD14A8" w:rsidRDefault="001460D8" w:rsidP="008F3C7E">
      <w:pPr>
        <w:spacing w:after="0" w:line="240" w:lineRule="auto"/>
        <w:ind w:left="851" w:right="851"/>
        <w:jc w:val="both"/>
        <w:rPr>
          <w:rFonts w:ascii="Palatino Linotype" w:hAnsi="Palatino Linotype" w:cs="Arial"/>
          <w:b/>
          <w:i/>
          <w:iCs/>
          <w:color w:val="222222"/>
        </w:rPr>
      </w:pPr>
    </w:p>
    <w:p w:rsidR="001460D8" w:rsidRPr="00DD14A8" w:rsidRDefault="001460D8" w:rsidP="008F3C7E">
      <w:pPr>
        <w:spacing w:after="0" w:line="240" w:lineRule="auto"/>
        <w:ind w:left="851" w:right="851"/>
        <w:jc w:val="both"/>
        <w:rPr>
          <w:rFonts w:ascii="Palatino Linotype" w:hAnsi="Palatino Linotype" w:cs="Arial"/>
          <w:i/>
          <w:color w:val="222222"/>
        </w:rPr>
      </w:pPr>
      <w:r w:rsidRPr="00DD14A8">
        <w:rPr>
          <w:rFonts w:ascii="Palatino Linotype" w:hAnsi="Palatino Linotype" w:cs="Arial"/>
          <w:b/>
          <w:i/>
          <w:iCs/>
          <w:color w:val="222222"/>
        </w:rPr>
        <w:lastRenderedPageBreak/>
        <w:t xml:space="preserve">IV. </w:t>
      </w:r>
      <w:r w:rsidRPr="00DD14A8">
        <w:rPr>
          <w:rFonts w:ascii="Palatino Linotype" w:hAnsi="Palatino Linotype" w:cs="Arial"/>
          <w:i/>
          <w:iCs/>
          <w:color w:val="222222"/>
        </w:rPr>
        <w:t xml:space="preserve">Se establecerán mecanismos de acceso a la información y procedimientos de revisión expeditos que se </w:t>
      </w:r>
      <w:r w:rsidRPr="00DD14A8">
        <w:rPr>
          <w:rFonts w:ascii="Palatino Linotype" w:hAnsi="Palatino Linotype" w:cs="Arial"/>
          <w:i/>
        </w:rPr>
        <w:t>sustanciarán</w:t>
      </w:r>
      <w:r w:rsidRPr="00DD14A8">
        <w:rPr>
          <w:rFonts w:ascii="Palatino Linotype" w:hAnsi="Palatino Linotype" w:cs="Arial"/>
          <w:i/>
          <w:iCs/>
          <w:color w:val="222222"/>
        </w:rPr>
        <w:t xml:space="preserve"> ante el organismo autónomo especializado e imparcial que establece esta Constitución.”</w:t>
      </w:r>
    </w:p>
    <w:p w:rsidR="001460D8" w:rsidRPr="00DD14A8" w:rsidRDefault="001460D8" w:rsidP="008F3C7E">
      <w:pPr>
        <w:spacing w:after="0" w:line="240" w:lineRule="auto"/>
        <w:ind w:left="851" w:right="851"/>
        <w:jc w:val="both"/>
        <w:rPr>
          <w:rFonts w:ascii="Palatino Linotype" w:hAnsi="Palatino Linotype" w:cs="Arial"/>
          <w:i/>
          <w:iCs/>
          <w:color w:val="222222"/>
        </w:rPr>
      </w:pPr>
      <w:r w:rsidRPr="00DD14A8">
        <w:rPr>
          <w:rFonts w:ascii="Palatino Linotype" w:hAnsi="Palatino Linotype" w:cs="Arial"/>
          <w:i/>
          <w:iCs/>
          <w:color w:val="222222"/>
        </w:rPr>
        <w:t>(Énfasis añadido)</w:t>
      </w:r>
    </w:p>
    <w:p w:rsidR="001460D8" w:rsidRPr="00DD14A8" w:rsidRDefault="001460D8" w:rsidP="008F3C7E">
      <w:pPr>
        <w:spacing w:after="0" w:line="360" w:lineRule="auto"/>
        <w:jc w:val="both"/>
        <w:rPr>
          <w:rFonts w:ascii="Palatino Linotype" w:hAnsi="Palatino Linotype"/>
          <w:sz w:val="24"/>
          <w:szCs w:val="24"/>
        </w:rPr>
      </w:pPr>
    </w:p>
    <w:p w:rsidR="000E08A0" w:rsidRPr="00DD14A8" w:rsidRDefault="000E08A0" w:rsidP="00E02EA5">
      <w:pPr>
        <w:spacing w:after="0" w:line="360" w:lineRule="auto"/>
        <w:jc w:val="both"/>
        <w:rPr>
          <w:rFonts w:ascii="Palatino Linotype" w:hAnsi="Palatino Linotype"/>
          <w:sz w:val="24"/>
          <w:szCs w:val="24"/>
        </w:rPr>
      </w:pPr>
      <w:r w:rsidRPr="00DD14A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DD14A8"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DD14A8" w:rsidRDefault="00CF6619" w:rsidP="00E02EA5">
      <w:pPr>
        <w:autoSpaceDE w:val="0"/>
        <w:autoSpaceDN w:val="0"/>
        <w:adjustRightInd w:val="0"/>
        <w:spacing w:after="0" w:line="360" w:lineRule="auto"/>
        <w:jc w:val="both"/>
        <w:rPr>
          <w:rFonts w:ascii="Palatino Linotype" w:hAnsi="Palatino Linotype" w:cs="Arial"/>
          <w:sz w:val="24"/>
          <w:szCs w:val="24"/>
        </w:rPr>
      </w:pPr>
      <w:r w:rsidRPr="00DD14A8">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F804B5" w:rsidRPr="00DD14A8" w:rsidRDefault="00F804B5" w:rsidP="00006F24">
      <w:pPr>
        <w:autoSpaceDE w:val="0"/>
        <w:autoSpaceDN w:val="0"/>
        <w:adjustRightInd w:val="0"/>
        <w:spacing w:after="0" w:line="360" w:lineRule="auto"/>
        <w:jc w:val="both"/>
        <w:rPr>
          <w:rFonts w:ascii="Palatino Linotype" w:hAnsi="Palatino Linotype" w:cs="Arial"/>
          <w:sz w:val="24"/>
          <w:szCs w:val="24"/>
        </w:rPr>
      </w:pPr>
    </w:p>
    <w:p w:rsidR="007E50EA" w:rsidRPr="00DD14A8" w:rsidRDefault="004E0AB4" w:rsidP="007E50EA">
      <w:pPr>
        <w:pStyle w:val="Prrafodelista"/>
        <w:numPr>
          <w:ilvl w:val="0"/>
          <w:numId w:val="18"/>
        </w:numPr>
        <w:autoSpaceDE w:val="0"/>
        <w:autoSpaceDN w:val="0"/>
        <w:adjustRightInd w:val="0"/>
        <w:spacing w:line="360" w:lineRule="auto"/>
        <w:ind w:right="1134"/>
        <w:jc w:val="both"/>
        <w:rPr>
          <w:rFonts w:ascii="Palatino Linotype" w:hAnsi="Palatino Linotype"/>
          <w:lang w:val="es-419"/>
        </w:rPr>
      </w:pPr>
      <w:r w:rsidRPr="00DD14A8">
        <w:rPr>
          <w:rFonts w:ascii="Palatino Linotype" w:hAnsi="Palatino Linotype"/>
          <w:lang w:val="es-ES_tradnl"/>
        </w:rPr>
        <w:t xml:space="preserve">Observaciones </w:t>
      </w:r>
      <w:r w:rsidRPr="00DD14A8">
        <w:rPr>
          <w:rFonts w:ascii="Palatino Linotype" w:hAnsi="Palatino Linotype"/>
          <w:lang w:val="es-419"/>
        </w:rPr>
        <w:t xml:space="preserve">encontradas </w:t>
      </w:r>
      <w:r w:rsidRPr="00DD14A8">
        <w:rPr>
          <w:rFonts w:ascii="Palatino Linotype" w:hAnsi="Palatino Linotype"/>
          <w:lang w:val="es-ES_tradnl"/>
        </w:rPr>
        <w:t>de los Servidores públicos salientes 2019-2021 y entrantes 2022-2024 de los que fueron removidos de cada una de las áreas, oficio archivo, documento o cualquier otro medio documental</w:t>
      </w:r>
      <w:r w:rsidRPr="00DD14A8">
        <w:rPr>
          <w:lang w:val="es-419" w:eastAsia="es-419"/>
        </w:rPr>
        <w:t>.</w:t>
      </w:r>
    </w:p>
    <w:p w:rsidR="004E0AB4" w:rsidRPr="00DD14A8" w:rsidRDefault="004E0AB4" w:rsidP="00006F24">
      <w:pPr>
        <w:autoSpaceDE w:val="0"/>
        <w:autoSpaceDN w:val="0"/>
        <w:adjustRightInd w:val="0"/>
        <w:spacing w:after="0" w:line="360" w:lineRule="auto"/>
        <w:jc w:val="both"/>
        <w:rPr>
          <w:rFonts w:ascii="Palatino Linotype" w:hAnsi="Palatino Linotype" w:cs="Arial"/>
          <w:sz w:val="24"/>
          <w:szCs w:val="24"/>
        </w:rPr>
      </w:pPr>
    </w:p>
    <w:p w:rsidR="00EE6639" w:rsidRPr="00DD14A8" w:rsidRDefault="00AB2FD0" w:rsidP="00006F24">
      <w:pPr>
        <w:autoSpaceDE w:val="0"/>
        <w:autoSpaceDN w:val="0"/>
        <w:adjustRightInd w:val="0"/>
        <w:spacing w:after="0" w:line="360" w:lineRule="auto"/>
        <w:jc w:val="both"/>
        <w:rPr>
          <w:rFonts w:ascii="Palatino Linotype" w:hAnsi="Palatino Linotype" w:cs="Arial"/>
          <w:sz w:val="24"/>
          <w:szCs w:val="24"/>
        </w:rPr>
      </w:pPr>
      <w:r w:rsidRPr="00DD14A8">
        <w:rPr>
          <w:rFonts w:ascii="Palatino Linotype" w:hAnsi="Palatino Linotype" w:cs="Arial"/>
          <w:sz w:val="24"/>
          <w:szCs w:val="24"/>
        </w:rPr>
        <w:t>Derivado de la solicitud</w:t>
      </w:r>
      <w:r w:rsidR="00DF7BF1" w:rsidRPr="00DD14A8">
        <w:rPr>
          <w:rFonts w:ascii="Palatino Linotype" w:hAnsi="Palatino Linotype" w:cs="Arial"/>
          <w:sz w:val="24"/>
          <w:szCs w:val="24"/>
        </w:rPr>
        <w:t xml:space="preserve"> de información</w:t>
      </w:r>
      <w:r w:rsidR="00163245" w:rsidRPr="00DD14A8">
        <w:rPr>
          <w:rFonts w:ascii="Palatino Linotype" w:hAnsi="Palatino Linotype" w:cs="Arial"/>
          <w:sz w:val="24"/>
          <w:szCs w:val="24"/>
        </w:rPr>
        <w:t xml:space="preserve">, el sujeto obligado </w:t>
      </w:r>
      <w:r w:rsidR="00401215" w:rsidRPr="00DD14A8">
        <w:rPr>
          <w:rFonts w:ascii="Palatino Linotype" w:hAnsi="Palatino Linotype" w:cs="Arial"/>
          <w:sz w:val="24"/>
          <w:szCs w:val="24"/>
        </w:rPr>
        <w:t xml:space="preserve">remitió </w:t>
      </w:r>
      <w:r w:rsidR="00305D72" w:rsidRPr="00DD14A8">
        <w:rPr>
          <w:rFonts w:ascii="Palatino Linotype" w:hAnsi="Palatino Linotype" w:cs="Arial"/>
          <w:sz w:val="24"/>
          <w:szCs w:val="24"/>
        </w:rPr>
        <w:t>un</w:t>
      </w:r>
      <w:r w:rsidR="00EE6639" w:rsidRPr="00DD14A8">
        <w:rPr>
          <w:rFonts w:ascii="Palatino Linotype" w:hAnsi="Palatino Linotype" w:cs="Arial"/>
          <w:sz w:val="24"/>
          <w:szCs w:val="24"/>
        </w:rPr>
        <w:t xml:space="preserve"> archivo electrónico,</w:t>
      </w:r>
      <w:r w:rsidR="00D81DA7" w:rsidRPr="00DD14A8">
        <w:rPr>
          <w:rFonts w:ascii="Palatino Linotype" w:hAnsi="Palatino Linotype" w:cs="Arial"/>
          <w:sz w:val="24"/>
          <w:szCs w:val="24"/>
        </w:rPr>
        <w:t xml:space="preserve"> que a continuación se describe</w:t>
      </w:r>
      <w:r w:rsidR="00EE6639" w:rsidRPr="00DD14A8">
        <w:rPr>
          <w:rFonts w:ascii="Palatino Linotype" w:hAnsi="Palatino Linotype" w:cs="Arial"/>
          <w:sz w:val="24"/>
          <w:szCs w:val="24"/>
        </w:rPr>
        <w:t>:</w:t>
      </w:r>
    </w:p>
    <w:p w:rsidR="00EE6639" w:rsidRPr="00DD14A8"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DB5C0F" w:rsidRPr="00DD14A8" w:rsidRDefault="00DB5C0F" w:rsidP="00006F24">
      <w:pPr>
        <w:autoSpaceDE w:val="0"/>
        <w:autoSpaceDN w:val="0"/>
        <w:adjustRightInd w:val="0"/>
        <w:spacing w:after="0" w:line="360" w:lineRule="auto"/>
        <w:jc w:val="both"/>
        <w:rPr>
          <w:rFonts w:ascii="Palatino Linotype" w:hAnsi="Palatino Linotype" w:cs="Arial"/>
          <w:b/>
          <w:sz w:val="24"/>
          <w:szCs w:val="24"/>
          <w:lang w:val="es-419"/>
        </w:rPr>
      </w:pPr>
      <w:r w:rsidRPr="00DD14A8">
        <w:rPr>
          <w:rFonts w:ascii="Palatino Linotype" w:hAnsi="Palatino Linotype" w:cs="Arial"/>
          <w:sz w:val="24"/>
          <w:szCs w:val="24"/>
          <w:lang w:val="es-419"/>
        </w:rPr>
        <w:lastRenderedPageBreak/>
        <w:t>“</w:t>
      </w:r>
      <w:hyperlink r:id="rId8" w:tgtFrame="_blank" w:history="1">
        <w:r w:rsidR="00D81DA7" w:rsidRPr="00DD14A8">
          <w:rPr>
            <w:rFonts w:ascii="Palatino Linotype" w:hAnsi="Palatino Linotype"/>
            <w:b/>
            <w:i/>
            <w:sz w:val="24"/>
            <w:szCs w:val="24"/>
            <w:lang w:val="es-419"/>
          </w:rPr>
          <w:t>respuesta a solicitud 132-22.pdf</w:t>
        </w:r>
      </w:hyperlink>
      <w:r w:rsidRPr="00DD14A8">
        <w:rPr>
          <w:rFonts w:ascii="Palatino Linotype" w:hAnsi="Palatino Linotype" w:cs="Arial"/>
          <w:sz w:val="24"/>
          <w:szCs w:val="24"/>
          <w:lang w:val="es-419"/>
        </w:rPr>
        <w:t xml:space="preserve">”, corresponde </w:t>
      </w:r>
      <w:r w:rsidR="004D7AAB" w:rsidRPr="00DD14A8">
        <w:rPr>
          <w:rFonts w:ascii="Palatino Linotype" w:hAnsi="Palatino Linotype" w:cs="Arial"/>
          <w:sz w:val="24"/>
          <w:szCs w:val="24"/>
          <w:lang w:val="es-419"/>
        </w:rPr>
        <w:t xml:space="preserve">al oficio </w:t>
      </w:r>
      <w:r w:rsidR="00D81DA7" w:rsidRPr="00DD14A8">
        <w:rPr>
          <w:rFonts w:ascii="Palatino Linotype" w:hAnsi="Palatino Linotype" w:cs="Arial"/>
          <w:sz w:val="24"/>
          <w:szCs w:val="24"/>
          <w:lang w:val="es-419"/>
        </w:rPr>
        <w:t>sin número y sin fecha</w:t>
      </w:r>
      <w:r w:rsidR="004D7AAB" w:rsidRPr="00DD14A8">
        <w:rPr>
          <w:rFonts w:ascii="Palatino Linotype" w:hAnsi="Palatino Linotype" w:cs="Arial"/>
          <w:sz w:val="24"/>
          <w:szCs w:val="24"/>
          <w:lang w:val="es-419"/>
        </w:rPr>
        <w:t xml:space="preserve">, </w:t>
      </w:r>
      <w:r w:rsidR="00D81DA7" w:rsidRPr="00DD14A8">
        <w:rPr>
          <w:rFonts w:ascii="Palatino Linotype" w:hAnsi="Palatino Linotype" w:cs="Arial"/>
          <w:sz w:val="24"/>
          <w:szCs w:val="24"/>
          <w:lang w:val="es-419"/>
        </w:rPr>
        <w:t>emitido por el Ing. Jesús Emmanuel Encastín Rendón</w:t>
      </w:r>
      <w:r w:rsidR="004D7AAB" w:rsidRPr="00DD14A8">
        <w:rPr>
          <w:rFonts w:ascii="Palatino Linotype" w:hAnsi="Palatino Linotype" w:cs="Arial"/>
          <w:sz w:val="24"/>
          <w:szCs w:val="24"/>
          <w:lang w:val="es-419"/>
        </w:rPr>
        <w:t xml:space="preserve">, en su carácter de </w:t>
      </w:r>
      <w:r w:rsidR="00D81DA7" w:rsidRPr="00DD14A8">
        <w:rPr>
          <w:rFonts w:ascii="Palatino Linotype" w:hAnsi="Palatino Linotype" w:cs="Arial"/>
          <w:sz w:val="24"/>
          <w:szCs w:val="24"/>
          <w:lang w:val="es-419"/>
        </w:rPr>
        <w:t>Titular de la Unidad de Transparencia</w:t>
      </w:r>
      <w:r w:rsidR="001A56F2" w:rsidRPr="00DD14A8">
        <w:rPr>
          <w:rFonts w:ascii="Palatino Linotype" w:hAnsi="Palatino Linotype" w:cs="Arial"/>
          <w:sz w:val="24"/>
          <w:szCs w:val="24"/>
          <w:lang w:val="es-419"/>
        </w:rPr>
        <w:t xml:space="preserve"> del Municipio de </w:t>
      </w:r>
      <w:r w:rsidR="00D81DA7" w:rsidRPr="00DD14A8">
        <w:rPr>
          <w:rFonts w:ascii="Palatino Linotype" w:hAnsi="Palatino Linotype" w:cs="Arial"/>
          <w:sz w:val="24"/>
          <w:szCs w:val="24"/>
          <w:lang w:val="es-419"/>
        </w:rPr>
        <w:t xml:space="preserve">Zinacantepec, cabe destacar que dicho documento no </w:t>
      </w:r>
      <w:r w:rsidR="009E25BA" w:rsidRPr="00DD14A8">
        <w:rPr>
          <w:rFonts w:ascii="Palatino Linotype" w:hAnsi="Palatino Linotype" w:cs="Arial"/>
          <w:sz w:val="24"/>
          <w:szCs w:val="24"/>
          <w:lang w:val="es-419"/>
        </w:rPr>
        <w:t>tiene</w:t>
      </w:r>
      <w:r w:rsidR="00D81DA7" w:rsidRPr="00DD14A8">
        <w:rPr>
          <w:rFonts w:ascii="Palatino Linotype" w:hAnsi="Palatino Linotype" w:cs="Arial"/>
          <w:sz w:val="24"/>
          <w:szCs w:val="24"/>
          <w:lang w:val="es-419"/>
        </w:rPr>
        <w:t xml:space="preserve"> firma en su lugar </w:t>
      </w:r>
      <w:r w:rsidR="009E25BA" w:rsidRPr="00DD14A8">
        <w:rPr>
          <w:rFonts w:ascii="Palatino Linotype" w:hAnsi="Palatino Linotype" w:cs="Arial"/>
          <w:sz w:val="24"/>
          <w:szCs w:val="24"/>
          <w:lang w:val="es-419"/>
        </w:rPr>
        <w:t>aparece</w:t>
      </w:r>
      <w:r w:rsidR="00D81DA7" w:rsidRPr="00DD14A8">
        <w:rPr>
          <w:rFonts w:ascii="Palatino Linotype" w:hAnsi="Palatino Linotype" w:cs="Arial"/>
          <w:sz w:val="24"/>
          <w:szCs w:val="24"/>
          <w:lang w:val="es-419"/>
        </w:rPr>
        <w:t xml:space="preserve"> la palabra: </w:t>
      </w:r>
      <w:r w:rsidR="009E25BA" w:rsidRPr="00DD14A8">
        <w:rPr>
          <w:rFonts w:ascii="Palatino Linotype" w:hAnsi="Palatino Linotype" w:cs="Arial"/>
          <w:sz w:val="24"/>
          <w:szCs w:val="24"/>
          <w:lang w:val="es-419"/>
        </w:rPr>
        <w:t>RÚBRICA</w:t>
      </w:r>
      <w:r w:rsidR="001A56F2" w:rsidRPr="00DD14A8">
        <w:rPr>
          <w:rFonts w:ascii="Palatino Linotype" w:hAnsi="Palatino Linotype" w:cs="Arial"/>
          <w:sz w:val="24"/>
          <w:szCs w:val="24"/>
          <w:lang w:val="es-419"/>
        </w:rPr>
        <w:t>,</w:t>
      </w:r>
      <w:r w:rsidR="004D7AAB" w:rsidRPr="00DD14A8">
        <w:rPr>
          <w:rFonts w:ascii="Palatino Linotype" w:hAnsi="Palatino Linotype" w:cs="Arial"/>
          <w:sz w:val="24"/>
          <w:szCs w:val="24"/>
          <w:lang w:val="es-419"/>
        </w:rPr>
        <w:t xml:space="preserve"> mediante el cual </w:t>
      </w:r>
      <w:r w:rsidR="009E25BA" w:rsidRPr="00DD14A8">
        <w:rPr>
          <w:rFonts w:ascii="Palatino Linotype" w:hAnsi="Palatino Linotype" w:cs="Arial"/>
          <w:sz w:val="24"/>
          <w:szCs w:val="24"/>
          <w:lang w:val="es-419"/>
        </w:rPr>
        <w:t xml:space="preserve">se </w:t>
      </w:r>
      <w:r w:rsidR="00C63EA4" w:rsidRPr="00DD14A8">
        <w:rPr>
          <w:rFonts w:ascii="Palatino Linotype" w:hAnsi="Palatino Linotype" w:cs="Arial"/>
          <w:sz w:val="24"/>
          <w:szCs w:val="24"/>
          <w:lang w:val="es-419"/>
        </w:rPr>
        <w:t>informa lo siguiente:</w:t>
      </w:r>
      <w:r w:rsidR="00677F77" w:rsidRPr="00DD14A8">
        <w:rPr>
          <w:rFonts w:ascii="Palatino Linotype" w:hAnsi="Palatino Linotype" w:cs="Arial"/>
          <w:sz w:val="24"/>
          <w:szCs w:val="24"/>
          <w:lang w:val="es-419"/>
        </w:rPr>
        <w:t xml:space="preserve"> </w:t>
      </w:r>
    </w:p>
    <w:p w:rsidR="00D81DA7" w:rsidRPr="00DD14A8" w:rsidRDefault="00D81DA7" w:rsidP="00006F24">
      <w:pPr>
        <w:autoSpaceDE w:val="0"/>
        <w:autoSpaceDN w:val="0"/>
        <w:adjustRightInd w:val="0"/>
        <w:spacing w:after="0" w:line="360" w:lineRule="auto"/>
        <w:jc w:val="both"/>
        <w:rPr>
          <w:rFonts w:ascii="Palatino Linotype" w:hAnsi="Palatino Linotype" w:cs="Arial"/>
          <w:sz w:val="24"/>
          <w:szCs w:val="24"/>
          <w:lang w:val="es-419"/>
        </w:rPr>
      </w:pPr>
    </w:p>
    <w:p w:rsidR="009E25BA" w:rsidRPr="00DD14A8" w:rsidRDefault="00C63EA4" w:rsidP="00FC01A5">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w:t>
      </w:r>
      <w:r w:rsidR="009E25BA" w:rsidRPr="00DD14A8">
        <w:rPr>
          <w:rFonts w:ascii="Palatino Linotype" w:hAnsi="Palatino Linotype" w:cs="Arial"/>
          <w:i/>
          <w:sz w:val="24"/>
          <w:szCs w:val="24"/>
          <w:lang w:val="es-419"/>
        </w:rPr>
        <w:t xml:space="preserve">SEGUNDO. Como diferencia, el derecho de petición y el derecho de acceso a la información pública, se puede concluir que el primero estriba en obligar a la autoridad responsable a que actué en el sentido de contestar lo solicitado; mientras que el derecho de acceso a la información pública la pretensión radica en que se permita acceso a datos y todo tipo de documentación que tenga el carácter de información pública que sea generada, administrada o se encuentre en posesión de los considerados sujetos obligados por la Ley local en materia. </w:t>
      </w:r>
    </w:p>
    <w:p w:rsidR="009E25BA" w:rsidRPr="00DD14A8" w:rsidRDefault="009E25BA" w:rsidP="00FC01A5">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3E7577" w:rsidRPr="00DD14A8" w:rsidRDefault="009E25BA" w:rsidP="00FC01A5">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TERCERO. En mérito de lo expuesto en los numerales anteriores, se advierte que su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r w:rsidR="003E7577" w:rsidRPr="00DD14A8">
        <w:rPr>
          <w:rFonts w:ascii="Palatino Linotype" w:hAnsi="Palatino Linotype" w:cs="Arial"/>
          <w:i/>
          <w:sz w:val="24"/>
          <w:szCs w:val="24"/>
          <w:lang w:val="es-419"/>
        </w:rPr>
        <w:t>”</w:t>
      </w:r>
    </w:p>
    <w:p w:rsidR="001A56F2" w:rsidRPr="00DD14A8" w:rsidRDefault="001A56F2" w:rsidP="0017606A">
      <w:pPr>
        <w:tabs>
          <w:tab w:val="left" w:pos="7938"/>
        </w:tabs>
        <w:spacing w:after="0" w:line="360" w:lineRule="auto"/>
        <w:jc w:val="both"/>
        <w:rPr>
          <w:rFonts w:ascii="Palatino Linotype" w:hAnsi="Palatino Linotype" w:cs="Arial"/>
          <w:sz w:val="24"/>
          <w:szCs w:val="24"/>
          <w:lang w:val="es-419"/>
        </w:rPr>
      </w:pPr>
    </w:p>
    <w:p w:rsidR="008E2D97" w:rsidRPr="00DD14A8" w:rsidRDefault="008103CD" w:rsidP="00FC781D">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 xml:space="preserve">Ahora bien, </w:t>
      </w:r>
      <w:r w:rsidR="00A8119B" w:rsidRPr="00DD14A8">
        <w:rPr>
          <w:rFonts w:ascii="Palatino Linotype" w:hAnsi="Palatino Linotype" w:cs="Arial"/>
          <w:sz w:val="24"/>
          <w:szCs w:val="24"/>
          <w:lang w:val="es-419"/>
        </w:rPr>
        <w:t>de la solicitud de información se aprecia que el recurrente solicitó</w:t>
      </w:r>
      <w:r w:rsidR="008E2D97" w:rsidRPr="00DD14A8">
        <w:rPr>
          <w:rFonts w:ascii="Palatino Linotype" w:hAnsi="Palatino Linotype" w:cs="Arial"/>
          <w:sz w:val="24"/>
          <w:szCs w:val="24"/>
          <w:lang w:val="es-419"/>
        </w:rPr>
        <w:t xml:space="preserve"> los documentos donde consten las entregas </w:t>
      </w:r>
      <w:r w:rsidR="0017606A" w:rsidRPr="00DD14A8">
        <w:rPr>
          <w:rFonts w:ascii="Palatino Linotype" w:hAnsi="Palatino Linotype" w:cs="Arial"/>
          <w:sz w:val="24"/>
          <w:szCs w:val="24"/>
          <w:lang w:val="es-419"/>
        </w:rPr>
        <w:t>recepciones ocurridas</w:t>
      </w:r>
      <w:r w:rsidR="008E2D97" w:rsidRPr="00DD14A8">
        <w:rPr>
          <w:rFonts w:ascii="Palatino Linotype" w:hAnsi="Palatino Linotype" w:cs="Arial"/>
          <w:sz w:val="24"/>
          <w:szCs w:val="24"/>
          <w:lang w:val="es-419"/>
        </w:rPr>
        <w:t xml:space="preserve"> con motivo del cambio </w:t>
      </w:r>
      <w:r w:rsidR="008E2D97" w:rsidRPr="00DD14A8">
        <w:rPr>
          <w:rFonts w:ascii="Palatino Linotype" w:hAnsi="Palatino Linotype" w:cs="Arial"/>
          <w:sz w:val="24"/>
          <w:szCs w:val="24"/>
          <w:lang w:val="es-419"/>
        </w:rPr>
        <w:lastRenderedPageBreak/>
        <w:t xml:space="preserve">de gobierno municipal, </w:t>
      </w:r>
      <w:r w:rsidR="0017606A" w:rsidRPr="00DD14A8">
        <w:rPr>
          <w:rFonts w:ascii="Palatino Linotype" w:hAnsi="Palatino Linotype" w:cs="Arial"/>
          <w:sz w:val="24"/>
          <w:szCs w:val="24"/>
          <w:lang w:val="es-419"/>
        </w:rPr>
        <w:t xml:space="preserve">pues en ellas es en donde se encuentran las observaciones que los servidores públicos entrantes realizan. </w:t>
      </w:r>
    </w:p>
    <w:p w:rsidR="008E2D97" w:rsidRPr="00DD14A8" w:rsidRDefault="008E2D97"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La entrega-recepción es un proceso importante en el cual los servidores públicos que finalizan o comienzan un cargo deben hacer una transferencia formal de responsabilidades y recursos. Esta práctica tiene varias razones importantes:</w:t>
      </w: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326B6F">
      <w:pPr>
        <w:pStyle w:val="Prrafodelista"/>
        <w:numPr>
          <w:ilvl w:val="0"/>
          <w:numId w:val="24"/>
        </w:numPr>
        <w:tabs>
          <w:tab w:val="left" w:pos="7938"/>
        </w:tabs>
        <w:spacing w:line="360" w:lineRule="auto"/>
        <w:jc w:val="both"/>
        <w:rPr>
          <w:rFonts w:ascii="Palatino Linotype" w:hAnsi="Palatino Linotype" w:cs="Arial"/>
          <w:lang w:val="es-419"/>
        </w:rPr>
      </w:pPr>
      <w:r w:rsidRPr="00DD14A8">
        <w:rPr>
          <w:rFonts w:ascii="Palatino Linotype" w:eastAsiaTheme="minorHAnsi" w:hAnsi="Palatino Linotype" w:cs="Arial"/>
          <w:lang w:val="es-419"/>
        </w:rPr>
        <w:t>Transparencia y rendición de cuentas: La entrega-recepción permite que los servidores públicos rindan cuentas sobre el uso de los recursos y la gestión de los asuntos públicos durante su mandato.</w:t>
      </w: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326B6F">
      <w:pPr>
        <w:pStyle w:val="Prrafodelista"/>
        <w:numPr>
          <w:ilvl w:val="0"/>
          <w:numId w:val="24"/>
        </w:numPr>
        <w:tabs>
          <w:tab w:val="left" w:pos="7938"/>
        </w:tabs>
        <w:spacing w:line="360" w:lineRule="auto"/>
        <w:jc w:val="both"/>
        <w:rPr>
          <w:rFonts w:ascii="Palatino Linotype" w:hAnsi="Palatino Linotype" w:cs="Arial"/>
          <w:lang w:val="es-419"/>
        </w:rPr>
      </w:pPr>
      <w:r w:rsidRPr="00DD14A8">
        <w:rPr>
          <w:rFonts w:ascii="Palatino Linotype" w:eastAsiaTheme="minorHAnsi" w:hAnsi="Palatino Linotype" w:cs="Arial"/>
          <w:lang w:val="es-419"/>
        </w:rPr>
        <w:t>Continuidad de las políticas y proyectos: La entrega-recepción permite una transición suave entre los servidores públicos, asegurando que los proyectos y políticas en curso continúen y no se interrumpan.</w:t>
      </w: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326B6F">
      <w:pPr>
        <w:pStyle w:val="Prrafodelista"/>
        <w:numPr>
          <w:ilvl w:val="0"/>
          <w:numId w:val="24"/>
        </w:numPr>
        <w:tabs>
          <w:tab w:val="left" w:pos="7938"/>
        </w:tabs>
        <w:spacing w:line="360" w:lineRule="auto"/>
        <w:jc w:val="both"/>
        <w:rPr>
          <w:rFonts w:ascii="Palatino Linotype" w:eastAsiaTheme="minorHAnsi" w:hAnsi="Palatino Linotype" w:cs="Arial"/>
          <w:lang w:val="es-419"/>
        </w:rPr>
      </w:pPr>
      <w:r w:rsidRPr="00DD14A8">
        <w:rPr>
          <w:rFonts w:ascii="Palatino Linotype" w:eastAsiaTheme="minorHAnsi" w:hAnsi="Palatino Linotype" w:cs="Arial"/>
          <w:lang w:val="es-419"/>
        </w:rPr>
        <w:t>Responsabilidad: La entrega-recepción hace que los servidores públicos sean responsables de los recursos y de los asuntos públicos que gestionan, lo que mejora la eficiencia y la transparencia en la administración pública.</w:t>
      </w: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326B6F">
      <w:pPr>
        <w:pStyle w:val="Prrafodelista"/>
        <w:numPr>
          <w:ilvl w:val="0"/>
          <w:numId w:val="24"/>
        </w:numPr>
        <w:tabs>
          <w:tab w:val="left" w:pos="7938"/>
        </w:tabs>
        <w:spacing w:line="360" w:lineRule="auto"/>
        <w:jc w:val="both"/>
        <w:rPr>
          <w:rFonts w:ascii="Palatino Linotype" w:hAnsi="Palatino Linotype" w:cs="Arial"/>
          <w:lang w:val="es-419"/>
        </w:rPr>
      </w:pPr>
      <w:r w:rsidRPr="00DD14A8">
        <w:rPr>
          <w:rFonts w:ascii="Palatino Linotype" w:eastAsiaTheme="minorHAnsi" w:hAnsi="Palatino Linotype" w:cs="Arial"/>
          <w:lang w:val="es-419"/>
        </w:rPr>
        <w:t>Transferencia de conocimiento: La entrega-recepción permite la transferencia de conocimientos y experiencia entre los servidores públicos, lo que puede mejorar la eficiencia y la efectividad en la gestión pública.</w:t>
      </w: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p>
    <w:p w:rsidR="0017606A" w:rsidRPr="00DD14A8" w:rsidRDefault="0017606A" w:rsidP="0017606A">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 xml:space="preserve">En resumen, la entrega-recepción es una obligación importante para los servidores públicos porque ayuda a asegurar la transparencia, la rendición de cuentas, la </w:t>
      </w:r>
      <w:r w:rsidRPr="00DD14A8">
        <w:rPr>
          <w:rFonts w:ascii="Palatino Linotype" w:hAnsi="Palatino Linotype" w:cs="Arial"/>
          <w:sz w:val="24"/>
          <w:szCs w:val="24"/>
          <w:lang w:val="es-419"/>
        </w:rPr>
        <w:lastRenderedPageBreak/>
        <w:t>continuidad de las políticas y proyectos, la responsabilidad y la transferencia de conocimiento en la gestión pública.</w:t>
      </w:r>
    </w:p>
    <w:p w:rsidR="008E2D97" w:rsidRPr="00DD14A8" w:rsidRDefault="008E2D97" w:rsidP="00FC781D">
      <w:pPr>
        <w:tabs>
          <w:tab w:val="left" w:pos="7938"/>
        </w:tabs>
        <w:spacing w:after="0" w:line="360" w:lineRule="auto"/>
        <w:jc w:val="both"/>
        <w:rPr>
          <w:rFonts w:ascii="Palatino Linotype" w:hAnsi="Palatino Linotype" w:cs="Arial"/>
          <w:sz w:val="24"/>
          <w:szCs w:val="24"/>
          <w:lang w:val="es-419"/>
        </w:rPr>
      </w:pPr>
    </w:p>
    <w:p w:rsidR="0017606A" w:rsidRPr="00DD14A8" w:rsidRDefault="004C406B" w:rsidP="00FC781D">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 xml:space="preserve">En ese orden de ideas </w:t>
      </w:r>
      <w:r w:rsidRPr="00DD14A8">
        <w:rPr>
          <w:rFonts w:ascii="Palatino Linotype" w:hAnsi="Palatino Linotype" w:cs="Arial"/>
          <w:b/>
          <w:sz w:val="24"/>
          <w:szCs w:val="24"/>
          <w:lang w:val="es-419"/>
        </w:rPr>
        <w:t>El ACUERDO 013/2021 POR EL QUE SE EMITEN LOS LINEAMIENTOS QUE NORMAN LA ENTREGA- RECEPCIÓN DE LOS AYUNTAMIENTOS, SUS DEPENDENCIAS Y ORGANISMOS DESCENTRALIZADOS MUNICIPALES DEL ESTADO DE MÉXICO</w:t>
      </w:r>
      <w:r w:rsidRPr="00DD14A8">
        <w:rPr>
          <w:rFonts w:ascii="Palatino Linotype" w:hAnsi="Palatino Linotype" w:cs="Arial"/>
          <w:sz w:val="24"/>
          <w:szCs w:val="24"/>
          <w:lang w:val="es-419"/>
        </w:rPr>
        <w:t>, publicado en Gaceta de Gobierno en fecha nueve de septiembre de dos mil veintiuno</w:t>
      </w:r>
      <w:r w:rsidR="00C87305" w:rsidRPr="00DD14A8">
        <w:rPr>
          <w:rFonts w:ascii="Palatino Linotype" w:hAnsi="Palatino Linotype" w:cs="Arial"/>
          <w:sz w:val="24"/>
          <w:szCs w:val="24"/>
          <w:lang w:val="es-419"/>
        </w:rPr>
        <w:t>,</w:t>
      </w:r>
      <w:r w:rsidRPr="00DD14A8">
        <w:rPr>
          <w:rFonts w:ascii="Palatino Linotype" w:hAnsi="Palatino Linotype" w:cs="Arial"/>
          <w:sz w:val="24"/>
          <w:szCs w:val="24"/>
          <w:lang w:val="es-419"/>
        </w:rPr>
        <w:t xml:space="preserve"> establece, entre otras </w:t>
      </w:r>
      <w:r w:rsidR="00AC7AA1" w:rsidRPr="00DD14A8">
        <w:rPr>
          <w:rFonts w:ascii="Palatino Linotype" w:hAnsi="Palatino Linotype" w:cs="Arial"/>
          <w:sz w:val="24"/>
          <w:szCs w:val="24"/>
          <w:lang w:val="es-419"/>
        </w:rPr>
        <w:t>cuestiones</w:t>
      </w:r>
      <w:r w:rsidRPr="00DD14A8">
        <w:rPr>
          <w:rFonts w:ascii="Palatino Linotype" w:hAnsi="Palatino Linotype" w:cs="Arial"/>
          <w:sz w:val="24"/>
          <w:szCs w:val="24"/>
          <w:lang w:val="es-419"/>
        </w:rPr>
        <w:t xml:space="preserve"> lo siguiente:</w:t>
      </w:r>
    </w:p>
    <w:p w:rsidR="0017606A" w:rsidRPr="00DD14A8" w:rsidRDefault="0017606A" w:rsidP="00FC781D">
      <w:pPr>
        <w:tabs>
          <w:tab w:val="left" w:pos="7938"/>
        </w:tabs>
        <w:spacing w:after="0" w:line="360" w:lineRule="auto"/>
        <w:jc w:val="both"/>
        <w:rPr>
          <w:rFonts w:ascii="Palatino Linotype" w:hAnsi="Palatino Linotype" w:cs="Arial"/>
          <w:sz w:val="24"/>
          <w:szCs w:val="24"/>
          <w:lang w:val="es-419"/>
        </w:rPr>
      </w:pPr>
    </w:p>
    <w:p w:rsidR="006146B2"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w:t>
      </w:r>
      <w:r w:rsidRPr="00DD14A8">
        <w:rPr>
          <w:rFonts w:ascii="Palatino Linotype" w:hAnsi="Palatino Linotype" w:cs="Arial"/>
          <w:b/>
          <w:i/>
          <w:sz w:val="24"/>
          <w:szCs w:val="24"/>
          <w:lang w:val="es-419"/>
        </w:rPr>
        <w:t>Artículo 2.</w:t>
      </w:r>
      <w:r w:rsidRPr="00DD14A8">
        <w:rPr>
          <w:rFonts w:ascii="Palatino Linotype" w:hAnsi="Palatino Linotype" w:cs="Arial"/>
          <w:i/>
          <w:sz w:val="24"/>
          <w:szCs w:val="24"/>
          <w:lang w:val="es-419"/>
        </w:rPr>
        <w:t xml:space="preserve"> Para los efectos de estos lineamientos se entenderá por:</w:t>
      </w:r>
    </w:p>
    <w:p w:rsidR="00AC7AA1"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w:t>
      </w:r>
    </w:p>
    <w:p w:rsidR="00AC7AA1"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III. Acta de entrega-recepción:</w:t>
      </w:r>
      <w:r w:rsidRPr="00DD14A8">
        <w:rPr>
          <w:rFonts w:ascii="Palatino Linotype" w:hAnsi="Palatino Linotype" w:cs="Arial"/>
          <w:i/>
          <w:sz w:val="24"/>
          <w:szCs w:val="24"/>
          <w:lang w:val="es-419"/>
        </w:rPr>
        <w:t xml:space="preserve"> Al instrumento jurídico que formaliza el acto de entrega-recepción, en el que se establecen los datos de los participantes, la relación de la información y el soporte documental de la gestión municipal, observaciones, firmas y anexos; </w:t>
      </w:r>
    </w:p>
    <w:p w:rsidR="00AC7AA1"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AC7AA1"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Las actas de entrega-recepción se clasifican en:</w:t>
      </w:r>
    </w:p>
    <w:p w:rsidR="00AC7AA1" w:rsidRPr="00DD14A8" w:rsidRDefault="00AC7AA1" w:rsidP="00AC7AA1">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AC7AA1" w:rsidRPr="00DD14A8" w:rsidRDefault="00AC7AA1" w:rsidP="00554AC1">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a. Acta final o de conclusión de gestión constitucional (AER-1)</w:t>
      </w:r>
      <w:r w:rsidRPr="00DD14A8">
        <w:rPr>
          <w:rFonts w:ascii="Palatino Linotype" w:hAnsi="Palatino Linotype" w:cs="Arial"/>
          <w:i/>
          <w:sz w:val="24"/>
          <w:szCs w:val="24"/>
          <w:lang w:val="es-419"/>
        </w:rPr>
        <w:t>: Instrumento jurídico que se debe utilizar por los servidores públicos al término de un empleo, cargo o comisión, cualquiera que sea el motivo; o la que deben efectuar los servidores públicos, dentro de los términos establecidos, posterior a la culminación del per</w:t>
      </w:r>
      <w:r w:rsidR="008D0B1D" w:rsidRPr="00DD14A8">
        <w:rPr>
          <w:rFonts w:ascii="Palatino Linotype" w:hAnsi="Palatino Linotype" w:cs="Arial"/>
          <w:i/>
          <w:sz w:val="24"/>
          <w:szCs w:val="24"/>
          <w:lang w:val="es-419"/>
        </w:rPr>
        <w:t xml:space="preserve">iodo constitucional municipal. </w:t>
      </w:r>
    </w:p>
    <w:p w:rsidR="00AC7AA1" w:rsidRPr="00DD14A8" w:rsidRDefault="00AC7AA1" w:rsidP="00554AC1">
      <w:pPr>
        <w:autoSpaceDE w:val="0"/>
        <w:autoSpaceDN w:val="0"/>
        <w:adjustRightInd w:val="0"/>
        <w:spacing w:after="0" w:line="240" w:lineRule="auto"/>
        <w:ind w:left="1276" w:right="851"/>
        <w:jc w:val="both"/>
        <w:rPr>
          <w:rFonts w:ascii="Palatino Linotype" w:hAnsi="Palatino Linotype" w:cs="Arial"/>
          <w:i/>
          <w:sz w:val="24"/>
          <w:szCs w:val="24"/>
          <w:lang w:val="es-419"/>
        </w:rPr>
      </w:pPr>
    </w:p>
    <w:p w:rsidR="00AC7AA1" w:rsidRPr="00DD14A8" w:rsidRDefault="00AC7AA1" w:rsidP="00554AC1">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b. Acta extraordinaria (AER-2)</w:t>
      </w:r>
      <w:r w:rsidRPr="00DD14A8">
        <w:rPr>
          <w:rFonts w:ascii="Palatino Linotype" w:hAnsi="Palatino Linotype" w:cs="Arial"/>
          <w:i/>
          <w:sz w:val="24"/>
          <w:szCs w:val="24"/>
          <w:lang w:val="es-419"/>
        </w:rPr>
        <w:t>: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rsidR="0017606A"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lastRenderedPageBreak/>
        <w:t>…</w:t>
      </w: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XXV. Órgano Interno de Control:</w:t>
      </w:r>
      <w:r w:rsidRPr="00DD14A8">
        <w:rPr>
          <w:rFonts w:ascii="Palatino Linotype" w:hAnsi="Palatino Linotype" w:cs="Arial"/>
          <w:i/>
          <w:sz w:val="24"/>
          <w:szCs w:val="24"/>
          <w:lang w:val="es-419"/>
        </w:rPr>
        <w:t xml:space="preserve"> A la Contraloría Municipal o Contraloría Interna de los Organismos Públicos Descentralizados;</w:t>
      </w: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w:t>
      </w: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XXXI. Servidor público:</w:t>
      </w:r>
      <w:r w:rsidRPr="00DD14A8">
        <w:rPr>
          <w:rFonts w:ascii="Palatino Linotype" w:hAnsi="Palatino Linotype" w:cs="Arial"/>
          <w:i/>
          <w:sz w:val="24"/>
          <w:szCs w:val="24"/>
          <w:lang w:val="es-419"/>
        </w:rPr>
        <w:t xml:space="preserve"> A la persona que desempeña un empleo, cargo o comisión en la Administración Pública Municipal, con independencia del acto jur</w:t>
      </w:r>
      <w:r w:rsidR="0068752F" w:rsidRPr="00DD14A8">
        <w:rPr>
          <w:rFonts w:ascii="Palatino Linotype" w:hAnsi="Palatino Linotype" w:cs="Arial"/>
          <w:i/>
          <w:sz w:val="24"/>
          <w:szCs w:val="24"/>
          <w:lang w:val="es-419"/>
        </w:rPr>
        <w:t xml:space="preserve">ídico que le haya dado origen; </w:t>
      </w:r>
    </w:p>
    <w:p w:rsidR="0068752F" w:rsidRPr="00DD14A8" w:rsidRDefault="0068752F"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XXXII. Servidor público entrante:</w:t>
      </w:r>
      <w:r w:rsidRPr="00DD14A8">
        <w:rPr>
          <w:rFonts w:ascii="Palatino Linotype" w:hAnsi="Palatino Linotype" w:cs="Arial"/>
          <w:i/>
          <w:sz w:val="24"/>
          <w:szCs w:val="24"/>
          <w:lang w:val="es-419"/>
        </w:rPr>
        <w:t xml:space="preserve"> A la persona que recibe el despacho con toda la información de carácter económico, financiero, patrimonial, presupuestal, programático y administrativo, así como todos aquellos documentos e información vinculados a las atribuciones, funciones, facultades y actividades de la unidad administrativa que recibe;</w:t>
      </w: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w:t>
      </w:r>
    </w:p>
    <w:p w:rsidR="00554AC1" w:rsidRPr="00DD14A8" w:rsidRDefault="00554AC1"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XXXIV. Servidor público saliente:</w:t>
      </w:r>
      <w:r w:rsidRPr="00DD14A8">
        <w:rPr>
          <w:rFonts w:ascii="Palatino Linotype" w:hAnsi="Palatino Linotype" w:cs="Arial"/>
          <w:i/>
          <w:sz w:val="24"/>
          <w:szCs w:val="24"/>
          <w:lang w:val="es-419"/>
        </w:rPr>
        <w:t xml:space="preserv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w:t>
      </w:r>
    </w:p>
    <w:p w:rsidR="00C87305" w:rsidRPr="00DD14A8" w:rsidRDefault="00C87305"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w:t>
      </w:r>
    </w:p>
    <w:p w:rsidR="00C87305" w:rsidRPr="00DD14A8" w:rsidRDefault="00C87305"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XXXVIII. Unidades administrativas:</w:t>
      </w:r>
      <w:r w:rsidRPr="00DD14A8">
        <w:rPr>
          <w:rFonts w:ascii="Palatino Linotype" w:hAnsi="Palatino Linotype" w:cs="Arial"/>
          <w:i/>
          <w:sz w:val="24"/>
          <w:szCs w:val="24"/>
          <w:lang w:val="es-419"/>
        </w:rPr>
        <w:t xml:space="preserve"> A las creadas por los Organismos Públicos Descentralizados municipales para el cumplimiento de sus atribuciones, funciones, facultades y actividades.</w:t>
      </w:r>
    </w:p>
    <w:p w:rsidR="0068752F" w:rsidRPr="00DD14A8" w:rsidRDefault="0068752F" w:rsidP="00554AC1">
      <w:pPr>
        <w:autoSpaceDE w:val="0"/>
        <w:autoSpaceDN w:val="0"/>
        <w:adjustRightInd w:val="0"/>
        <w:spacing w:after="0" w:line="240" w:lineRule="auto"/>
        <w:ind w:left="851" w:right="851"/>
        <w:jc w:val="both"/>
        <w:rPr>
          <w:rFonts w:ascii="Palatino Linotype" w:hAnsi="Palatino Linotype" w:cs="Arial"/>
          <w:b/>
          <w:i/>
          <w:sz w:val="24"/>
          <w:szCs w:val="24"/>
          <w:lang w:val="es-419"/>
        </w:rPr>
      </w:pPr>
    </w:p>
    <w:p w:rsidR="0068752F" w:rsidRPr="00DD14A8" w:rsidRDefault="0068752F" w:rsidP="00554AC1">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Artículo 3.</w:t>
      </w:r>
      <w:r w:rsidRPr="00DD14A8">
        <w:rPr>
          <w:rFonts w:ascii="Palatino Linotype" w:hAnsi="Palatino Linotype" w:cs="Arial"/>
          <w:i/>
          <w:sz w:val="24"/>
          <w:szCs w:val="24"/>
          <w:lang w:val="es-419"/>
        </w:rPr>
        <w:t xml:space="preserve"> Estos lineamientos deben aplicarse en los actos de: </w:t>
      </w:r>
    </w:p>
    <w:p w:rsidR="0068752F" w:rsidRPr="00DD14A8" w:rsidRDefault="0068752F" w:rsidP="0068752F">
      <w:pPr>
        <w:pStyle w:val="Prrafodelista"/>
        <w:numPr>
          <w:ilvl w:val="0"/>
          <w:numId w:val="25"/>
        </w:numPr>
        <w:autoSpaceDE w:val="0"/>
        <w:autoSpaceDN w:val="0"/>
        <w:adjustRightInd w:val="0"/>
        <w:ind w:right="851"/>
        <w:jc w:val="both"/>
        <w:rPr>
          <w:rFonts w:ascii="Palatino Linotype" w:hAnsi="Palatino Linotype" w:cs="Arial"/>
          <w:b/>
          <w:i/>
          <w:u w:val="single"/>
          <w:lang w:val="es-419"/>
        </w:rPr>
      </w:pPr>
      <w:r w:rsidRPr="00DD14A8">
        <w:rPr>
          <w:rFonts w:ascii="Palatino Linotype" w:hAnsi="Palatino Linotype" w:cs="Arial"/>
          <w:b/>
          <w:i/>
          <w:u w:val="single"/>
          <w:lang w:val="es-419"/>
        </w:rPr>
        <w:t xml:space="preserve">Entrega-recepción por conclusión del periodo constitucional; y </w:t>
      </w:r>
    </w:p>
    <w:p w:rsidR="0068752F" w:rsidRPr="00DD14A8" w:rsidRDefault="0068752F" w:rsidP="0068752F">
      <w:pPr>
        <w:pStyle w:val="Prrafodelista"/>
        <w:numPr>
          <w:ilvl w:val="0"/>
          <w:numId w:val="25"/>
        </w:numPr>
        <w:autoSpaceDE w:val="0"/>
        <w:autoSpaceDN w:val="0"/>
        <w:adjustRightInd w:val="0"/>
        <w:ind w:right="851"/>
        <w:jc w:val="both"/>
        <w:rPr>
          <w:rFonts w:ascii="Palatino Linotype" w:hAnsi="Palatino Linotype" w:cs="Arial"/>
          <w:i/>
          <w:lang w:val="es-419"/>
        </w:rPr>
      </w:pPr>
      <w:r w:rsidRPr="00DD14A8">
        <w:rPr>
          <w:rFonts w:ascii="Palatino Linotype" w:hAnsi="Palatino Linotype" w:cs="Arial"/>
          <w:i/>
          <w:lang w:val="es-419"/>
        </w:rPr>
        <w:t xml:space="preserve">Entrega-recepción cuya causa sea distinta a la conclusión de un periodo constitucional. </w:t>
      </w: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Artículo 4.</w:t>
      </w:r>
      <w:r w:rsidRPr="00DD14A8">
        <w:rPr>
          <w:rFonts w:ascii="Palatino Linotype" w:hAnsi="Palatino Linotype" w:cs="Arial"/>
          <w:i/>
          <w:sz w:val="24"/>
          <w:szCs w:val="24"/>
          <w:lang w:val="es-419"/>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w:t>
      </w: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De manera enunciativa, más no limitativa y atendiendo a la estructura orgánica determinada por el Ayuntamiento o en su caso, el Órgano de Gobierno de los Organismos Públicos Descentralizados, </w:t>
      </w:r>
      <w:r w:rsidRPr="00DD14A8">
        <w:rPr>
          <w:rFonts w:ascii="Palatino Linotype" w:hAnsi="Palatino Linotype" w:cs="Arial"/>
          <w:b/>
          <w:i/>
          <w:sz w:val="24"/>
          <w:szCs w:val="24"/>
          <w:u w:val="single"/>
          <w:lang w:val="es-419"/>
        </w:rPr>
        <w:t>quienes deben generar el procedimiento administrativo de entrega-recepción, son los siguientes:</w:t>
      </w:r>
    </w:p>
    <w:p w:rsidR="0017606A" w:rsidRPr="00DD14A8" w:rsidRDefault="0017606A"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I. En los Ayuntamientos: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a. Presidencia Municipal;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b. Sindicatura, y </w:t>
      </w:r>
    </w:p>
    <w:p w:rsidR="0017606A"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c. Regidurías</w:t>
      </w: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II. En las dependencias: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a. Secretaría del Ayuntamiento;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b. Tesorería Municipal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c. Dirección de Obras Públicas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d. Dirección de Desarrollo Económico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e. Dirección de Desarrollo Urbano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f. Dirección de Ecología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g. Dirección de Desarrollo Social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h. Dirección Municipal de Protección Civil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i. Dirección de Asuntos Indígenas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j. Defensoría de Derechos Humanos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k. Oficialía Conciliadora, Mediadora y Calificadora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l. Dirección de Seguridad Pública Municipal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m. Mejora Regulatoria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n. Administración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o. Catastro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p. Gobierno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q. Servicios Públicos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r. Órgano Interno de Control o su equivalente;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s. Unidad de Transparencia y Acceso a la Información, y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t. Unidad de Información, Planeación, Programación y Evaluación (UIPPE) o su equivalente. </w:t>
      </w: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III. En los Organismos Públicos Descentralizados y sus unidades administrativas: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a. Sistema Municipal para el Desarrollo Integral de la Familia;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b. Organismo Operador de Agua;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c. Organismo de Carácter Municipal para el Mantenimiento de Vialidades; d. Instituto Municipal de Cultura Física y Deporte;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 xml:space="preserve">e. Instituto Municipal de la Juventud, y </w:t>
      </w:r>
    </w:p>
    <w:p w:rsidR="0068752F" w:rsidRPr="00DD14A8" w:rsidRDefault="0068752F" w:rsidP="0068752F">
      <w:pPr>
        <w:autoSpaceDE w:val="0"/>
        <w:autoSpaceDN w:val="0"/>
        <w:adjustRightInd w:val="0"/>
        <w:spacing w:after="0" w:line="240" w:lineRule="auto"/>
        <w:ind w:left="1276"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f. Instituto Municipal de la Mujer.</w:t>
      </w: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i/>
          <w:sz w:val="24"/>
          <w:szCs w:val="24"/>
          <w:lang w:val="es-419"/>
        </w:rPr>
      </w:pPr>
    </w:p>
    <w:p w:rsidR="0068752F" w:rsidRPr="00DD14A8" w:rsidRDefault="0068752F" w:rsidP="0068752F">
      <w:pPr>
        <w:autoSpaceDE w:val="0"/>
        <w:autoSpaceDN w:val="0"/>
        <w:adjustRightInd w:val="0"/>
        <w:spacing w:after="0" w:line="240" w:lineRule="auto"/>
        <w:ind w:left="851" w:right="851"/>
        <w:jc w:val="both"/>
        <w:rPr>
          <w:rFonts w:ascii="Palatino Linotype" w:hAnsi="Palatino Linotype" w:cs="Arial"/>
          <w:b/>
          <w:i/>
          <w:sz w:val="24"/>
          <w:szCs w:val="24"/>
          <w:u w:val="single"/>
          <w:lang w:val="es-419"/>
        </w:rPr>
      </w:pPr>
      <w:r w:rsidRPr="00DD14A8">
        <w:rPr>
          <w:rFonts w:ascii="Palatino Linotype" w:hAnsi="Palatino Linotype" w:cs="Arial"/>
          <w:b/>
          <w:i/>
          <w:sz w:val="24"/>
          <w:szCs w:val="24"/>
          <w:u w:val="single"/>
          <w:lang w:val="es-419"/>
        </w:rPr>
        <w:t xml:space="preserve">Artículo 5. Las autoridades competentes para vigilar y aplicar estos lineamientos son: </w:t>
      </w:r>
    </w:p>
    <w:p w:rsidR="0068752F" w:rsidRPr="00DD14A8" w:rsidRDefault="0068752F" w:rsidP="0068752F">
      <w:pPr>
        <w:pStyle w:val="Prrafodelista"/>
        <w:numPr>
          <w:ilvl w:val="0"/>
          <w:numId w:val="26"/>
        </w:numPr>
        <w:autoSpaceDE w:val="0"/>
        <w:autoSpaceDN w:val="0"/>
        <w:adjustRightInd w:val="0"/>
        <w:ind w:left="2127" w:right="851"/>
        <w:jc w:val="both"/>
        <w:rPr>
          <w:rFonts w:ascii="Palatino Linotype" w:hAnsi="Palatino Linotype" w:cs="Arial"/>
          <w:b/>
          <w:i/>
          <w:u w:val="single"/>
          <w:lang w:val="es-419"/>
        </w:rPr>
      </w:pPr>
      <w:r w:rsidRPr="00DD14A8">
        <w:rPr>
          <w:rFonts w:ascii="Palatino Linotype" w:hAnsi="Palatino Linotype" w:cs="Arial"/>
          <w:b/>
          <w:i/>
          <w:u w:val="single"/>
          <w:lang w:val="es-419"/>
        </w:rPr>
        <w:t xml:space="preserve">El Órgano Superior; </w:t>
      </w:r>
    </w:p>
    <w:p w:rsidR="0068752F" w:rsidRPr="00DD14A8" w:rsidRDefault="0068752F" w:rsidP="0068752F">
      <w:pPr>
        <w:pStyle w:val="Prrafodelista"/>
        <w:numPr>
          <w:ilvl w:val="0"/>
          <w:numId w:val="26"/>
        </w:numPr>
        <w:autoSpaceDE w:val="0"/>
        <w:autoSpaceDN w:val="0"/>
        <w:adjustRightInd w:val="0"/>
        <w:ind w:left="2127" w:right="851"/>
        <w:jc w:val="both"/>
        <w:rPr>
          <w:rFonts w:ascii="Palatino Linotype" w:hAnsi="Palatino Linotype" w:cs="Arial"/>
          <w:b/>
          <w:i/>
          <w:u w:val="single"/>
          <w:lang w:val="es-419"/>
        </w:rPr>
      </w:pPr>
      <w:r w:rsidRPr="00DD14A8">
        <w:rPr>
          <w:rFonts w:ascii="Palatino Linotype" w:hAnsi="Palatino Linotype" w:cs="Arial"/>
          <w:b/>
          <w:i/>
          <w:u w:val="single"/>
          <w:lang w:val="es-419"/>
        </w:rPr>
        <w:t xml:space="preserve">El Síndico, y </w:t>
      </w:r>
    </w:p>
    <w:p w:rsidR="0068752F" w:rsidRPr="00DD14A8" w:rsidRDefault="0068752F" w:rsidP="0068752F">
      <w:pPr>
        <w:pStyle w:val="Prrafodelista"/>
        <w:numPr>
          <w:ilvl w:val="0"/>
          <w:numId w:val="26"/>
        </w:numPr>
        <w:autoSpaceDE w:val="0"/>
        <w:autoSpaceDN w:val="0"/>
        <w:adjustRightInd w:val="0"/>
        <w:ind w:left="2127" w:right="851"/>
        <w:jc w:val="both"/>
        <w:rPr>
          <w:rFonts w:ascii="Palatino Linotype" w:hAnsi="Palatino Linotype" w:cs="Arial"/>
          <w:i/>
          <w:lang w:val="es-419"/>
        </w:rPr>
      </w:pPr>
      <w:r w:rsidRPr="00DD14A8">
        <w:rPr>
          <w:rFonts w:ascii="Palatino Linotype" w:hAnsi="Palatino Linotype" w:cs="Arial"/>
          <w:b/>
          <w:i/>
          <w:u w:val="single"/>
          <w:lang w:val="es-419"/>
        </w:rPr>
        <w:t>Las personas titulares de los Órganos Internos de Control</w:t>
      </w:r>
      <w:r w:rsidRPr="00DD14A8">
        <w:rPr>
          <w:rFonts w:ascii="Palatino Linotype" w:hAnsi="Palatino Linotype" w:cs="Arial"/>
          <w:i/>
          <w:lang w:val="es-419"/>
        </w:rPr>
        <w:t>.</w:t>
      </w:r>
    </w:p>
    <w:p w:rsidR="00865C37" w:rsidRPr="00DD14A8" w:rsidRDefault="00865C37" w:rsidP="00865C37">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i/>
          <w:sz w:val="24"/>
          <w:szCs w:val="24"/>
          <w:lang w:val="es-419"/>
        </w:rPr>
        <w:t>…</w:t>
      </w:r>
    </w:p>
    <w:p w:rsidR="00865C37" w:rsidRPr="00DD14A8" w:rsidRDefault="00865C37" w:rsidP="00865C37">
      <w:pPr>
        <w:autoSpaceDE w:val="0"/>
        <w:autoSpaceDN w:val="0"/>
        <w:adjustRightInd w:val="0"/>
        <w:spacing w:after="0" w:line="240" w:lineRule="auto"/>
        <w:ind w:left="851" w:right="851"/>
        <w:jc w:val="both"/>
        <w:rPr>
          <w:rFonts w:ascii="Palatino Linotype" w:hAnsi="Palatino Linotype" w:cs="Arial"/>
          <w:i/>
          <w:sz w:val="24"/>
          <w:szCs w:val="24"/>
          <w:lang w:val="es-419"/>
        </w:rPr>
      </w:pPr>
      <w:r w:rsidRPr="00DD14A8">
        <w:rPr>
          <w:rFonts w:ascii="Palatino Linotype" w:hAnsi="Palatino Linotype" w:cs="Arial"/>
          <w:b/>
          <w:i/>
          <w:sz w:val="24"/>
          <w:szCs w:val="24"/>
          <w:lang w:val="es-419"/>
        </w:rPr>
        <w:t>Artículo 32.</w:t>
      </w:r>
      <w:r w:rsidRPr="00DD14A8">
        <w:rPr>
          <w:rFonts w:ascii="Palatino Linotype" w:hAnsi="Palatino Linotype" w:cs="Arial"/>
          <w:i/>
          <w:sz w:val="24"/>
          <w:szCs w:val="24"/>
          <w:lang w:val="es-419"/>
        </w:rPr>
        <w:t xml:space="preserve"> Las actas de la entrega-recepción firmadas de manera autógrafa y el paquete generado por el Sistema de Entrega-Recepción </w:t>
      </w:r>
      <w:r w:rsidRPr="00DD14A8">
        <w:rPr>
          <w:rFonts w:ascii="Palatino Linotype" w:hAnsi="Palatino Linotype" w:cs="Arial"/>
          <w:b/>
          <w:i/>
          <w:sz w:val="24"/>
          <w:szCs w:val="24"/>
          <w:u w:val="single"/>
          <w:lang w:val="es-419"/>
        </w:rPr>
        <w:t>se generarán y distribuirán de la manera siguiente:</w:t>
      </w:r>
      <w:r w:rsidRPr="00DD14A8">
        <w:rPr>
          <w:rFonts w:ascii="Palatino Linotype" w:hAnsi="Palatino Linotype" w:cs="Arial"/>
          <w:i/>
          <w:sz w:val="24"/>
          <w:szCs w:val="24"/>
          <w:lang w:val="es-419"/>
        </w:rPr>
        <w:t xml:space="preserve"> </w:t>
      </w:r>
    </w:p>
    <w:p w:rsidR="00865C37" w:rsidRPr="00DD14A8" w:rsidRDefault="00865C37" w:rsidP="00865C37">
      <w:pPr>
        <w:pStyle w:val="Prrafodelista"/>
        <w:numPr>
          <w:ilvl w:val="0"/>
          <w:numId w:val="27"/>
        </w:numPr>
        <w:autoSpaceDE w:val="0"/>
        <w:autoSpaceDN w:val="0"/>
        <w:adjustRightInd w:val="0"/>
        <w:ind w:right="851"/>
        <w:jc w:val="both"/>
        <w:rPr>
          <w:rFonts w:ascii="Palatino Linotype" w:hAnsi="Palatino Linotype" w:cs="Arial"/>
          <w:i/>
          <w:lang w:val="es-419"/>
        </w:rPr>
      </w:pPr>
      <w:r w:rsidRPr="00DD14A8">
        <w:rPr>
          <w:rFonts w:ascii="Palatino Linotype" w:hAnsi="Palatino Linotype" w:cs="Arial"/>
          <w:i/>
          <w:lang w:val="es-419"/>
        </w:rPr>
        <w:t xml:space="preserve">Al servidor público entrante; </w:t>
      </w:r>
    </w:p>
    <w:p w:rsidR="0017606A" w:rsidRPr="00DD14A8" w:rsidRDefault="00865C37" w:rsidP="00865C37">
      <w:pPr>
        <w:pStyle w:val="Prrafodelista"/>
        <w:numPr>
          <w:ilvl w:val="0"/>
          <w:numId w:val="27"/>
        </w:numPr>
        <w:autoSpaceDE w:val="0"/>
        <w:autoSpaceDN w:val="0"/>
        <w:adjustRightInd w:val="0"/>
        <w:ind w:right="851"/>
        <w:jc w:val="both"/>
        <w:rPr>
          <w:rFonts w:ascii="Palatino Linotype" w:hAnsi="Palatino Linotype" w:cs="Arial"/>
          <w:i/>
          <w:lang w:val="es-419"/>
        </w:rPr>
      </w:pPr>
      <w:r w:rsidRPr="00DD14A8">
        <w:rPr>
          <w:rFonts w:ascii="Palatino Linotype" w:hAnsi="Palatino Linotype" w:cs="Arial"/>
          <w:i/>
          <w:lang w:val="es-419"/>
        </w:rPr>
        <w:t>Al servidor público saliente o servidor público que presenta la información</w:t>
      </w:r>
    </w:p>
    <w:p w:rsidR="00865C37" w:rsidRPr="00DD14A8" w:rsidRDefault="00865C37" w:rsidP="00865C37">
      <w:pPr>
        <w:pStyle w:val="Prrafodelista"/>
        <w:numPr>
          <w:ilvl w:val="0"/>
          <w:numId w:val="27"/>
        </w:numPr>
        <w:autoSpaceDE w:val="0"/>
        <w:autoSpaceDN w:val="0"/>
        <w:adjustRightInd w:val="0"/>
        <w:ind w:right="851"/>
        <w:jc w:val="both"/>
        <w:rPr>
          <w:rFonts w:ascii="Palatino Linotype" w:hAnsi="Palatino Linotype" w:cs="Arial"/>
          <w:b/>
          <w:i/>
          <w:u w:val="single"/>
          <w:lang w:val="es-419"/>
        </w:rPr>
      </w:pPr>
      <w:r w:rsidRPr="00DD14A8">
        <w:rPr>
          <w:rFonts w:ascii="Palatino Linotype" w:hAnsi="Palatino Linotype" w:cs="Arial"/>
          <w:b/>
          <w:i/>
          <w:u w:val="single"/>
          <w:lang w:val="es-419"/>
        </w:rPr>
        <w:t xml:space="preserve">A la persona titular del Órgano Interno de Control o al Síndico o, en su caso, Representante, y </w:t>
      </w:r>
    </w:p>
    <w:p w:rsidR="00BA4D98" w:rsidRPr="00DD14A8" w:rsidRDefault="00865C37" w:rsidP="00865C37">
      <w:pPr>
        <w:pStyle w:val="Prrafodelista"/>
        <w:numPr>
          <w:ilvl w:val="0"/>
          <w:numId w:val="27"/>
        </w:numPr>
        <w:autoSpaceDE w:val="0"/>
        <w:autoSpaceDN w:val="0"/>
        <w:adjustRightInd w:val="0"/>
        <w:ind w:right="851"/>
        <w:jc w:val="both"/>
        <w:rPr>
          <w:rFonts w:ascii="Palatino Linotype" w:hAnsi="Palatino Linotype" w:cs="Arial"/>
          <w:i/>
          <w:lang w:val="es-419"/>
        </w:rPr>
      </w:pPr>
      <w:r w:rsidRPr="00DD14A8">
        <w:rPr>
          <w:rFonts w:ascii="Palatino Linotype" w:hAnsi="Palatino Linotype" w:cs="Arial"/>
          <w:i/>
          <w:lang w:val="es-419"/>
        </w:rPr>
        <w:t>Al Órgano Superior.</w:t>
      </w:r>
    </w:p>
    <w:p w:rsidR="00CE6E5C" w:rsidRPr="00DD14A8" w:rsidRDefault="00CE6E5C" w:rsidP="002B32A9">
      <w:pPr>
        <w:tabs>
          <w:tab w:val="left" w:pos="7938"/>
        </w:tabs>
        <w:spacing w:after="0" w:line="360" w:lineRule="auto"/>
        <w:jc w:val="both"/>
        <w:rPr>
          <w:rFonts w:ascii="Palatino Linotype" w:hAnsi="Palatino Linotype" w:cs="Arial"/>
          <w:sz w:val="24"/>
          <w:szCs w:val="24"/>
          <w:lang w:val="es-419"/>
        </w:rPr>
      </w:pPr>
    </w:p>
    <w:p w:rsidR="00A624EA" w:rsidRPr="00DD14A8" w:rsidRDefault="008D0B1D" w:rsidP="002B32A9">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De lo anterior se colige que el Acta de entrega-recepción es el instrumento jurídico, en el que se establecen los datos de los participantes, la relación de la información y el soporte documental de la gestión municipal, observaciones, firmas y anexos</w:t>
      </w:r>
      <w:r w:rsidR="00A624EA" w:rsidRPr="00DD14A8">
        <w:rPr>
          <w:rFonts w:ascii="Palatino Linotype" w:hAnsi="Palatino Linotype" w:cs="Arial"/>
          <w:sz w:val="24"/>
          <w:szCs w:val="24"/>
          <w:lang w:val="es-419"/>
        </w:rPr>
        <w:t>, y que deben llevar a cabo al finalizar el periodo constitucional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rsidR="005D6B3C" w:rsidRPr="00DD14A8" w:rsidRDefault="005D6B3C" w:rsidP="002B32A9">
      <w:pPr>
        <w:tabs>
          <w:tab w:val="left" w:pos="7938"/>
        </w:tabs>
        <w:spacing w:after="0" w:line="360" w:lineRule="auto"/>
        <w:jc w:val="both"/>
        <w:rPr>
          <w:rFonts w:ascii="Palatino Linotype" w:hAnsi="Palatino Linotype" w:cs="Arial"/>
          <w:sz w:val="24"/>
          <w:szCs w:val="24"/>
          <w:lang w:val="es-419"/>
        </w:rPr>
      </w:pPr>
    </w:p>
    <w:p w:rsidR="00BA4D98" w:rsidRPr="00DD14A8" w:rsidRDefault="00A624EA" w:rsidP="002B32A9">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Es de destacar que las Actas de Entrega-Recepción deben ser generadas físicamente y deben ser firmadas por los servidores públicos participantes y que se entregan a cada uno de estos, un juego es para el servidor público, entrante, uno para el saliente otro para el Órgano Interno de Control</w:t>
      </w:r>
      <w:r w:rsidR="00462F50" w:rsidRPr="00DD14A8">
        <w:rPr>
          <w:rFonts w:ascii="Palatino Linotype" w:hAnsi="Palatino Linotype" w:cs="Arial"/>
          <w:sz w:val="24"/>
          <w:szCs w:val="24"/>
          <w:lang w:val="es-419"/>
        </w:rPr>
        <w:t xml:space="preserve"> municipal </w:t>
      </w:r>
      <w:r w:rsidRPr="00DD14A8">
        <w:rPr>
          <w:rFonts w:ascii="Palatino Linotype" w:hAnsi="Palatino Linotype" w:cs="Arial"/>
          <w:sz w:val="24"/>
          <w:szCs w:val="24"/>
          <w:lang w:val="es-419"/>
        </w:rPr>
        <w:t>y otro para el OSFEM.</w:t>
      </w:r>
    </w:p>
    <w:p w:rsidR="00BA4D98" w:rsidRPr="00DD14A8" w:rsidRDefault="00BA4D98" w:rsidP="002B32A9">
      <w:pPr>
        <w:tabs>
          <w:tab w:val="left" w:pos="7938"/>
        </w:tabs>
        <w:spacing w:after="0" w:line="360" w:lineRule="auto"/>
        <w:jc w:val="both"/>
        <w:rPr>
          <w:rFonts w:ascii="Palatino Linotype" w:hAnsi="Palatino Linotype" w:cs="Arial"/>
          <w:sz w:val="24"/>
          <w:szCs w:val="24"/>
          <w:lang w:val="es-419"/>
        </w:rPr>
      </w:pPr>
    </w:p>
    <w:p w:rsidR="006146B2" w:rsidRPr="00DD14A8" w:rsidRDefault="00CE6E5C" w:rsidP="002B32A9">
      <w:pPr>
        <w:tabs>
          <w:tab w:val="left" w:pos="7938"/>
        </w:tabs>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lang w:val="es-419"/>
        </w:rPr>
        <w:t xml:space="preserve">Es decir, las actas de entrega recepción se quedan en las unidades administrativas ya que el servidor público entrante se le proporciona un juego y </w:t>
      </w:r>
      <w:r w:rsidR="008C5321" w:rsidRPr="00DD14A8">
        <w:rPr>
          <w:rFonts w:ascii="Palatino Linotype" w:hAnsi="Palatino Linotype" w:cs="Arial"/>
          <w:sz w:val="24"/>
          <w:szCs w:val="24"/>
          <w:lang w:val="es-419"/>
        </w:rPr>
        <w:t>a</w:t>
      </w:r>
      <w:r w:rsidRPr="00DD14A8">
        <w:rPr>
          <w:rFonts w:ascii="Palatino Linotype" w:hAnsi="Palatino Linotype" w:cs="Arial"/>
          <w:sz w:val="24"/>
          <w:szCs w:val="24"/>
          <w:lang w:val="es-419"/>
        </w:rPr>
        <w:t>l contralor interno, no obstante lo anterior</w:t>
      </w:r>
      <w:r w:rsidR="00A9775E" w:rsidRPr="00DD14A8">
        <w:rPr>
          <w:rFonts w:ascii="Palatino Linotype" w:hAnsi="Palatino Linotype" w:cs="Arial"/>
          <w:sz w:val="24"/>
          <w:szCs w:val="24"/>
          <w:lang w:val="es-419"/>
        </w:rPr>
        <w:t xml:space="preserve">, del expediente electrónico del SAIMEX se desprende que no se le turnó a todas las áreas la solicitud de </w:t>
      </w:r>
      <w:r w:rsidR="004C6CE6" w:rsidRPr="00DD14A8">
        <w:rPr>
          <w:rFonts w:ascii="Palatino Linotype" w:hAnsi="Palatino Linotype" w:cs="Arial"/>
          <w:sz w:val="24"/>
          <w:szCs w:val="24"/>
          <w:lang w:val="es-419"/>
        </w:rPr>
        <w:t>información</w:t>
      </w:r>
      <w:r w:rsidR="00A9775E" w:rsidRPr="00DD14A8">
        <w:rPr>
          <w:rFonts w:ascii="Palatino Linotype" w:hAnsi="Palatino Linotype" w:cs="Arial"/>
          <w:sz w:val="24"/>
          <w:szCs w:val="24"/>
          <w:lang w:val="es-419"/>
        </w:rPr>
        <w:t xml:space="preserve"> motivo del </w:t>
      </w:r>
      <w:r w:rsidR="004C6CE6" w:rsidRPr="00DD14A8">
        <w:rPr>
          <w:rFonts w:ascii="Palatino Linotype" w:hAnsi="Palatino Linotype" w:cs="Arial"/>
          <w:sz w:val="24"/>
          <w:szCs w:val="24"/>
          <w:lang w:val="es-419"/>
        </w:rPr>
        <w:t>presente</w:t>
      </w:r>
      <w:r w:rsidR="00A9775E" w:rsidRPr="00DD14A8">
        <w:rPr>
          <w:rFonts w:ascii="Palatino Linotype" w:hAnsi="Palatino Linotype" w:cs="Arial"/>
          <w:sz w:val="24"/>
          <w:szCs w:val="24"/>
          <w:lang w:val="es-419"/>
        </w:rPr>
        <w:t xml:space="preserve"> recurso de revisión, como se aprecia a continuación:</w:t>
      </w:r>
    </w:p>
    <w:p w:rsidR="001963B7" w:rsidRPr="00DD14A8" w:rsidRDefault="001963B7" w:rsidP="00E550E0">
      <w:pPr>
        <w:tabs>
          <w:tab w:val="left" w:pos="7938"/>
        </w:tabs>
        <w:spacing w:after="0" w:line="360" w:lineRule="auto"/>
        <w:jc w:val="both"/>
        <w:rPr>
          <w:rFonts w:ascii="Palatino Linotype" w:hAnsi="Palatino Linotype" w:cs="Arial"/>
          <w:sz w:val="24"/>
          <w:szCs w:val="24"/>
          <w:lang w:val="es-419"/>
        </w:rPr>
      </w:pPr>
    </w:p>
    <w:p w:rsidR="0078728E" w:rsidRPr="00DD14A8" w:rsidRDefault="004C6CE6" w:rsidP="00E550E0">
      <w:pPr>
        <w:tabs>
          <w:tab w:val="left" w:pos="7938"/>
        </w:tabs>
        <w:spacing w:after="0" w:line="360" w:lineRule="auto"/>
        <w:jc w:val="both"/>
        <w:rPr>
          <w:rFonts w:ascii="Palatino Linotype" w:hAnsi="Palatino Linotype" w:cs="Arial"/>
          <w:sz w:val="24"/>
          <w:szCs w:val="24"/>
          <w:lang w:val="es-419"/>
        </w:rPr>
      </w:pPr>
      <w:r w:rsidRPr="00DD14A8">
        <w:rPr>
          <w:noProof/>
          <w:lang w:eastAsia="es-MX"/>
        </w:rPr>
        <mc:AlternateContent>
          <mc:Choice Requires="wps">
            <w:drawing>
              <wp:anchor distT="0" distB="0" distL="114300" distR="114300" simplePos="0" relativeHeight="251663360" behindDoc="0" locked="0" layoutInCell="1" allowOverlap="1" wp14:anchorId="06F64361" wp14:editId="308390A5">
                <wp:simplePos x="0" y="0"/>
                <wp:positionH relativeFrom="column">
                  <wp:posOffset>5462270</wp:posOffset>
                </wp:positionH>
                <wp:positionV relativeFrom="paragraph">
                  <wp:posOffset>1395095</wp:posOffset>
                </wp:positionV>
                <wp:extent cx="724618" cy="414068"/>
                <wp:effectExtent l="38100" t="38100" r="37465" b="43180"/>
                <wp:wrapNone/>
                <wp:docPr id="10" name="Conector recto de flecha 10"/>
                <wp:cNvGraphicFramePr/>
                <a:graphic xmlns:a="http://schemas.openxmlformats.org/drawingml/2006/main">
                  <a:graphicData uri="http://schemas.microsoft.com/office/word/2010/wordprocessingShape">
                    <wps:wsp>
                      <wps:cNvCnPr/>
                      <wps:spPr>
                        <a:xfrm flipH="1" flipV="1">
                          <a:off x="0" y="0"/>
                          <a:ext cx="724618" cy="414068"/>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81EEDA" id="_x0000_t32" coordsize="21600,21600" o:spt="32" o:oned="t" path="m,l21600,21600e" filled="f">
                <v:path arrowok="t" fillok="f" o:connecttype="none"/>
                <o:lock v:ext="edit" shapetype="t"/>
              </v:shapetype>
              <v:shape id="Conector recto de flecha 10" o:spid="_x0000_s1026" type="#_x0000_t32" style="position:absolute;margin-left:430.1pt;margin-top:109.85pt;width:57.05pt;height:32.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DBwIAAFgEAAAOAAAAZHJzL2Uyb0RvYy54bWysVE2P0zAQvSPxHyzfaZKq211VTffQpXBA&#10;UPF1d51xYsmxrbFp2n/P2EkDC+IAIgdnnJk38+Z5nO3jpTfsDBi0szWvFiVnYKVrtG1r/uXz4dUD&#10;ZyEK2wjjLNT8CoE/7l6+2A5+A0vXOdMAMkpiw2bwNe9i9JuiCLKDXoSF82DJqRz2ItIW26JBMVD2&#10;3hTLslwXg8PGo5MQAn19Gp18l/MrBTJ+UCpAZKbmxC3mFfN6Smux24pNi8J3Wk40xD+w6IW2VHRO&#10;9SSiYN9Q/5aq1xJdcCoupOsLp5SWkHugbqryl24+dcJD7oXECX6WKfy/tPL9+YhMN3R2JI8VPZ3R&#10;nk5KRocM04s1wJQB2QlGIaTX4MOGYHt7xGkX/BFT8xeFPcVq/5bS8Wx9TVbyUavsknW/zrrDJTJJ&#10;H++Xq3VFgyLJtapW5foh1SnGhAnsMcQ34HqWjJqHiEK3XSSiI9OxhDi/C3EE3gAJbCwban53X92V&#10;mUlwRjcHbUxyBmxPe4PsLGhADoeSnqn2s7AotHltGxavngSKqIVtDUyRxhLZpMqoQ7bi1cBY/CMo&#10;0pe6HEnmyYa5pJASbKzmTBSdYIrozcCJdroSfwJO8QkKeer/BjwjcmVn4wzutXU4iva8erzcKKsx&#10;/qbA2HeS4OSaa56QLA2Nbz7R6aql+/HzPsN//BB23wEAAP//AwBQSwMEFAAGAAgAAAAhAO5OEE7g&#10;AAAACwEAAA8AAABkcnMvZG93bnJldi54bWxMj8tOwzAQRfdI/IM1SOyoXROlSRqnQkhd8RKBRZdu&#10;bJIIexzZTpv+PWYFy5k5unNuvVusISftw+hQwHrFgGjsnBqxF/D5sb8rgIQoUUnjUAu46AC75vqq&#10;lpVyZ3zXpzb2JIVgqKSAIcapojR0g7YyrNykMd2+nLcyptH3VHl5TuHWUM5YTq0cMX0Y5KQfB919&#10;t7MVgG8Zf7q8LgZnv295/nKgzywT4vZmedgCiXqJfzD86id1aJLT0c2oAjECipzxhArg63IDJBHl&#10;JrsHckybIiuBNjX936H5AQAA//8DAFBLAQItABQABgAIAAAAIQC2gziS/gAAAOEBAAATAAAAAAAA&#10;AAAAAAAAAAAAAABbQ29udGVudF9UeXBlc10ueG1sUEsBAi0AFAAGAAgAAAAhADj9If/WAAAAlAEA&#10;AAsAAAAAAAAAAAAAAAAALwEAAF9yZWxzLy5yZWxzUEsBAi0AFAAGAAgAAAAhACjVf4MHAgAAWAQA&#10;AA4AAAAAAAAAAAAAAAAALgIAAGRycy9lMm9Eb2MueG1sUEsBAi0AFAAGAAgAAAAhAO5OEE7gAAAA&#10;CwEAAA8AAAAAAAAAAAAAAAAAYQQAAGRycy9kb3ducmV2LnhtbFBLBQYAAAAABAAEAPMAAABuBQAA&#10;AAA=&#10;" strokecolor="red" strokeweight="4.5pt">
                <v:stroke endarrow="block" joinstyle="miter"/>
              </v:shape>
            </w:pict>
          </mc:Fallback>
        </mc:AlternateContent>
      </w:r>
      <w:r w:rsidR="00CE6E5C" w:rsidRPr="00DD14A8">
        <w:rPr>
          <w:noProof/>
          <w:lang w:eastAsia="es-MX"/>
        </w:rPr>
        <w:drawing>
          <wp:inline distT="0" distB="0" distL="0" distR="0" wp14:anchorId="15695BFA" wp14:editId="0CFA3951">
            <wp:extent cx="5838825" cy="2952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693" t="37640" r="18815" b="10312"/>
                    <a:stretch/>
                  </pic:blipFill>
                  <pic:spPr bwMode="auto">
                    <a:xfrm>
                      <a:off x="0" y="0"/>
                      <a:ext cx="5838825" cy="2952750"/>
                    </a:xfrm>
                    <a:prstGeom prst="rect">
                      <a:avLst/>
                    </a:prstGeom>
                    <a:ln>
                      <a:noFill/>
                    </a:ln>
                    <a:extLst>
                      <a:ext uri="{53640926-AAD7-44D8-BBD7-CCE9431645EC}">
                        <a14:shadowObscured xmlns:a14="http://schemas.microsoft.com/office/drawing/2010/main"/>
                      </a:ext>
                    </a:extLst>
                  </pic:spPr>
                </pic:pic>
              </a:graphicData>
            </a:graphic>
          </wp:inline>
        </w:drawing>
      </w:r>
    </w:p>
    <w:p w:rsidR="0078728E" w:rsidRPr="00DD14A8" w:rsidRDefault="0078728E" w:rsidP="004C6CE6">
      <w:pPr>
        <w:spacing w:after="0" w:line="360" w:lineRule="auto"/>
        <w:ind w:right="51"/>
        <w:jc w:val="both"/>
        <w:rPr>
          <w:rFonts w:ascii="Palatino Linotype" w:hAnsi="Palatino Linotype" w:cs="Arial"/>
          <w:sz w:val="24"/>
          <w:szCs w:val="24"/>
        </w:rPr>
      </w:pPr>
    </w:p>
    <w:p w:rsidR="00D02C6D" w:rsidRPr="00DD14A8" w:rsidRDefault="00A43787" w:rsidP="00D02C6D">
      <w:pPr>
        <w:spacing w:after="0" w:line="360" w:lineRule="auto"/>
        <w:ind w:right="51"/>
        <w:jc w:val="both"/>
        <w:rPr>
          <w:rFonts w:ascii="Palatino Linotype" w:eastAsia="Arial Unicode MS" w:hAnsi="Palatino Linotype" w:cs="Arial"/>
          <w:sz w:val="24"/>
          <w:szCs w:val="24"/>
        </w:rPr>
      </w:pPr>
      <w:r w:rsidRPr="00DD14A8">
        <w:rPr>
          <w:rFonts w:ascii="Palatino Linotype" w:hAnsi="Palatino Linotype" w:cs="Arial"/>
          <w:sz w:val="24"/>
          <w:szCs w:val="24"/>
          <w:lang w:val="es-419"/>
        </w:rPr>
        <w:t>Este Órgano Garante no cuenta con evidencia de que la solicitud hay</w:t>
      </w:r>
      <w:r w:rsidR="000F5288" w:rsidRPr="00DD14A8">
        <w:rPr>
          <w:rFonts w:ascii="Palatino Linotype" w:hAnsi="Palatino Linotype" w:cs="Arial"/>
          <w:sz w:val="24"/>
          <w:szCs w:val="24"/>
          <w:lang w:val="es-419"/>
        </w:rPr>
        <w:t>a</w:t>
      </w:r>
      <w:r w:rsidRPr="00DD14A8">
        <w:rPr>
          <w:rFonts w:ascii="Palatino Linotype" w:hAnsi="Palatino Linotype" w:cs="Arial"/>
          <w:sz w:val="24"/>
          <w:szCs w:val="24"/>
          <w:lang w:val="es-419"/>
        </w:rPr>
        <w:t xml:space="preserve"> sido turnada a las áreas que </w:t>
      </w:r>
      <w:r w:rsidR="000F5288" w:rsidRPr="00DD14A8">
        <w:rPr>
          <w:rFonts w:ascii="Palatino Linotype" w:hAnsi="Palatino Linotype" w:cs="Arial"/>
          <w:sz w:val="24"/>
          <w:szCs w:val="24"/>
          <w:lang w:val="es-419"/>
        </w:rPr>
        <w:t xml:space="preserve">en términos del </w:t>
      </w:r>
      <w:r w:rsidR="000F5288" w:rsidRPr="00DD14A8">
        <w:rPr>
          <w:rFonts w:ascii="Palatino Linotype" w:hAnsi="Palatino Linotype" w:cs="Arial"/>
          <w:b/>
          <w:sz w:val="24"/>
          <w:szCs w:val="24"/>
          <w:lang w:val="es-419"/>
        </w:rPr>
        <w:t>ACUERDO 013/2021 POR EL QUE SE EMITEN LOS LINEAMIENTOS QUE NORMAN LA ENTREGA- RECEPCIÓN DE LOS AYUNTAMIENTOS, SUS DEPENDENCIAS Y ORGANISMOS DESCENTRALIZADOS MUNICIPALES DEL ESTADO DE MÉXICO</w:t>
      </w:r>
      <w:r w:rsidR="000F5288" w:rsidRPr="00DD14A8">
        <w:rPr>
          <w:rFonts w:ascii="Palatino Linotype" w:hAnsi="Palatino Linotype" w:cs="Arial"/>
          <w:sz w:val="24"/>
          <w:szCs w:val="24"/>
          <w:lang w:val="es-419"/>
        </w:rPr>
        <w:t>, hicieron entrega recepción con motivo del gobierno municipal que entr</w:t>
      </w:r>
      <w:r w:rsidR="00CE76D3" w:rsidRPr="00DD14A8">
        <w:rPr>
          <w:rFonts w:ascii="Palatino Linotype" w:hAnsi="Palatino Linotype" w:cs="Arial"/>
          <w:sz w:val="24"/>
          <w:szCs w:val="24"/>
          <w:lang w:val="es-419"/>
        </w:rPr>
        <w:t xml:space="preserve">ó el 1 de enero de 2022, o al Órgano Interno de Control, lo único que se aprecia en Requerimientos es que fue turnada la solicitud al ING. ISMAEL ENRIQUE TERRON LOPEZ, que de acuerdo a la información cargada en el IPOMEX </w:t>
      </w:r>
      <w:r w:rsidR="003F3D4C" w:rsidRPr="00DD14A8">
        <w:rPr>
          <w:rFonts w:ascii="Palatino Linotype" w:hAnsi="Palatino Linotype" w:cs="Arial"/>
          <w:sz w:val="24"/>
          <w:szCs w:val="24"/>
          <w:lang w:val="es-419"/>
        </w:rPr>
        <w:t>del sujeto obli</w:t>
      </w:r>
      <w:r w:rsidR="00CE76D3" w:rsidRPr="00DD14A8">
        <w:rPr>
          <w:rFonts w:ascii="Palatino Linotype" w:hAnsi="Palatino Linotype" w:cs="Arial"/>
          <w:sz w:val="24"/>
          <w:szCs w:val="24"/>
          <w:lang w:val="es-419"/>
        </w:rPr>
        <w:t xml:space="preserve">gado es </w:t>
      </w:r>
      <w:r w:rsidR="003F3D4C" w:rsidRPr="00DD14A8">
        <w:rPr>
          <w:rFonts w:ascii="Palatino Linotype" w:hAnsi="Palatino Linotype" w:cs="Arial"/>
          <w:sz w:val="24"/>
          <w:szCs w:val="24"/>
          <w:lang w:val="es-419"/>
        </w:rPr>
        <w:t>el Jefe de la Unidad de Información, Planeación, Programación y Evaluación IMCUFIDEZ 2022, en seguida esta la prórroga</w:t>
      </w:r>
      <w:r w:rsidR="001B2A53" w:rsidRPr="00DD14A8">
        <w:rPr>
          <w:rFonts w:ascii="Palatino Linotype" w:hAnsi="Palatino Linotype" w:cs="Arial"/>
          <w:sz w:val="24"/>
          <w:szCs w:val="24"/>
          <w:lang w:val="es-419"/>
        </w:rPr>
        <w:t xml:space="preserve">, </w:t>
      </w:r>
      <w:r w:rsidR="003F3D4C" w:rsidRPr="00DD14A8">
        <w:rPr>
          <w:rFonts w:ascii="Palatino Linotype" w:hAnsi="Palatino Linotype" w:cs="Arial"/>
          <w:sz w:val="24"/>
          <w:szCs w:val="24"/>
          <w:lang w:val="es-419"/>
        </w:rPr>
        <w:t xml:space="preserve">y </w:t>
      </w:r>
      <w:r w:rsidR="001B2A53" w:rsidRPr="00DD14A8">
        <w:rPr>
          <w:rFonts w:ascii="Palatino Linotype" w:hAnsi="Palatino Linotype" w:cs="Arial"/>
          <w:sz w:val="24"/>
          <w:szCs w:val="24"/>
          <w:lang w:val="es-419"/>
        </w:rPr>
        <w:t xml:space="preserve">sigue </w:t>
      </w:r>
      <w:r w:rsidR="003F3D4C" w:rsidRPr="00DD14A8">
        <w:rPr>
          <w:rFonts w:ascii="Palatino Linotype" w:hAnsi="Palatino Linotype" w:cs="Arial"/>
          <w:sz w:val="24"/>
          <w:szCs w:val="24"/>
          <w:lang w:val="es-419"/>
        </w:rPr>
        <w:t xml:space="preserve">la </w:t>
      </w:r>
      <w:r w:rsidR="001B2A53" w:rsidRPr="00DD14A8">
        <w:rPr>
          <w:rFonts w:ascii="Palatino Linotype" w:hAnsi="Palatino Linotype" w:cs="Arial"/>
          <w:sz w:val="24"/>
          <w:szCs w:val="24"/>
          <w:lang w:val="es-419"/>
        </w:rPr>
        <w:t>“</w:t>
      </w:r>
      <w:r w:rsidR="001B2A53" w:rsidRPr="00DD14A8">
        <w:rPr>
          <w:rFonts w:ascii="Palatino Linotype" w:hAnsi="Palatino Linotype"/>
          <w:sz w:val="24"/>
          <w:szCs w:val="24"/>
          <w:lang w:val="es-419"/>
        </w:rPr>
        <w:t xml:space="preserve">Respuesta a Solicitud o Entrega de Información”, cabe destacar que el Titular de la Unidad de Transparencia </w:t>
      </w:r>
      <w:r w:rsidR="00D02C6D" w:rsidRPr="00DD14A8">
        <w:rPr>
          <w:rFonts w:ascii="Palatino Linotype" w:eastAsia="Arial Unicode MS" w:hAnsi="Palatino Linotype" w:cs="Arial"/>
          <w:sz w:val="24"/>
          <w:szCs w:val="24"/>
        </w:rPr>
        <w:t xml:space="preserve">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D02C6D" w:rsidRPr="00DD14A8" w:rsidRDefault="00D02C6D" w:rsidP="00D02C6D">
      <w:pPr>
        <w:spacing w:after="0" w:line="360" w:lineRule="auto"/>
        <w:ind w:right="51"/>
        <w:jc w:val="both"/>
        <w:rPr>
          <w:rFonts w:ascii="Palatino Linotype" w:eastAsia="Arial Unicode MS" w:hAnsi="Palatino Linotype" w:cs="Arial"/>
          <w:sz w:val="24"/>
          <w:szCs w:val="24"/>
        </w:rPr>
      </w:pPr>
    </w:p>
    <w:p w:rsidR="00D02C6D" w:rsidRPr="00DD14A8" w:rsidRDefault="00D02C6D" w:rsidP="00D02C6D">
      <w:pPr>
        <w:tabs>
          <w:tab w:val="left" w:pos="709"/>
        </w:tabs>
        <w:spacing w:after="0" w:line="240" w:lineRule="auto"/>
        <w:ind w:left="851" w:right="760"/>
        <w:jc w:val="center"/>
        <w:rPr>
          <w:rFonts w:ascii="Palatino Linotype" w:hAnsi="Palatino Linotype" w:cs="Arial"/>
          <w:b/>
          <w:i/>
          <w:lang w:eastAsia="es-MX"/>
        </w:rPr>
      </w:pPr>
      <w:r w:rsidRPr="00DD14A8">
        <w:rPr>
          <w:rFonts w:ascii="Palatino Linotype" w:hAnsi="Palatino Linotype" w:cs="Arial"/>
          <w:b/>
        </w:rPr>
        <w:t>Ley de Transparencia y Acceso a la Información Pública del Estado de México y Municipios</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DD14A8">
        <w:rPr>
          <w:rFonts w:ascii="Palatino Linotype" w:hAnsi="Palatino Linotype" w:cs="Arial"/>
          <w:b/>
          <w:i/>
          <w:u w:val="single"/>
          <w:lang w:eastAsia="es-MX"/>
        </w:rPr>
        <w:t>Dicha Unidad será la encargada de tramitar internamente la solicitud de información</w:t>
      </w:r>
      <w:r w:rsidRPr="00DD14A8">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Artículo 53. Las Unidades de Transparencia tendrán las siguientes funciones:</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 xml:space="preserve">II. Recibir, tramitar y dar respuesta a las solicitudes de acceso a la información; </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w:t>
      </w:r>
    </w:p>
    <w:p w:rsidR="00D02C6D" w:rsidRPr="00DD14A8" w:rsidRDefault="00D02C6D" w:rsidP="00D02C6D">
      <w:pPr>
        <w:tabs>
          <w:tab w:val="left" w:pos="709"/>
        </w:tabs>
        <w:spacing w:after="0" w:line="240" w:lineRule="auto"/>
        <w:ind w:left="851" w:right="760"/>
        <w:jc w:val="both"/>
        <w:rPr>
          <w:rFonts w:ascii="Palatino Linotype" w:hAnsi="Palatino Linotype" w:cs="Arial"/>
          <w:b/>
          <w:i/>
          <w:u w:val="single"/>
          <w:lang w:eastAsia="es-MX"/>
        </w:rPr>
      </w:pPr>
      <w:r w:rsidRPr="00DD14A8">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 xml:space="preserve">V. Entregar, en su caso, a los particulares la información solicitada; </w:t>
      </w:r>
    </w:p>
    <w:p w:rsidR="00D02C6D" w:rsidRPr="00DD14A8" w:rsidRDefault="00D02C6D" w:rsidP="00D02C6D">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i/>
          <w:lang w:eastAsia="es-MX"/>
        </w:rPr>
        <w:t>VI. Efectuar las notificaciones a los solicitantes;”</w:t>
      </w:r>
    </w:p>
    <w:p w:rsidR="00D02C6D" w:rsidRPr="00DD14A8" w:rsidRDefault="00D02C6D" w:rsidP="00D02C6D">
      <w:pPr>
        <w:spacing w:after="0" w:line="360" w:lineRule="auto"/>
        <w:ind w:right="51"/>
        <w:jc w:val="both"/>
        <w:rPr>
          <w:rFonts w:ascii="Palatino Linotype" w:eastAsia="Arial Unicode MS" w:hAnsi="Palatino Linotype" w:cs="Arial"/>
          <w:sz w:val="24"/>
          <w:szCs w:val="24"/>
        </w:rPr>
      </w:pPr>
    </w:p>
    <w:p w:rsidR="000D3811" w:rsidRPr="00DD14A8" w:rsidRDefault="000D3811" w:rsidP="00D02C6D">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 xml:space="preserve">Ahora bien, </w:t>
      </w:r>
      <w:r w:rsidR="00EF00F5" w:rsidRPr="00DD14A8">
        <w:rPr>
          <w:rFonts w:ascii="Palatino Linotype" w:eastAsia="Arial Unicode MS" w:hAnsi="Palatino Linotype" w:cs="Arial"/>
          <w:sz w:val="24"/>
          <w:szCs w:val="24"/>
        </w:rPr>
        <w:t xml:space="preserve">el </w:t>
      </w:r>
      <w:r w:rsidR="00A00F47" w:rsidRPr="00DD14A8">
        <w:rPr>
          <w:rFonts w:ascii="Palatino Linotype" w:eastAsia="Arial Unicode MS" w:hAnsi="Palatino Linotype" w:cs="Arial"/>
          <w:sz w:val="24"/>
          <w:szCs w:val="24"/>
        </w:rPr>
        <w:t>ahora recurrente,</w:t>
      </w:r>
      <w:r w:rsidR="00EF00F5" w:rsidRPr="00DD14A8">
        <w:rPr>
          <w:rFonts w:ascii="Palatino Linotype" w:eastAsia="Arial Unicode MS" w:hAnsi="Palatino Linotype" w:cs="Arial"/>
          <w:sz w:val="24"/>
          <w:szCs w:val="24"/>
        </w:rPr>
        <w:t xml:space="preserve"> en su solicitud de información pide: “…</w:t>
      </w:r>
      <w:r w:rsidR="00EF00F5" w:rsidRPr="00DD14A8">
        <w:rPr>
          <w:rFonts w:ascii="Palatino Linotype" w:eastAsia="Arial Unicode MS" w:hAnsi="Palatino Linotype" w:cs="Arial"/>
          <w:i/>
          <w:sz w:val="24"/>
          <w:szCs w:val="24"/>
          <w:lang w:val="es-419"/>
        </w:rPr>
        <w:t>favor de enviar o levantar observaciones que encontraron de los que fueron removidos de cada una de las áreas, oficio archivo, documento o cualquier otro medio documental</w:t>
      </w:r>
      <w:r w:rsidR="00EF00F5" w:rsidRPr="00DD14A8">
        <w:rPr>
          <w:rFonts w:ascii="Palatino Linotype" w:eastAsia="Arial Unicode MS" w:hAnsi="Palatino Linotype" w:cs="Arial"/>
          <w:sz w:val="24"/>
          <w:szCs w:val="24"/>
          <w:lang w:val="es-419"/>
        </w:rPr>
        <w:t xml:space="preserve">.”, </w:t>
      </w:r>
      <w:r w:rsidR="006B4646" w:rsidRPr="00DD14A8">
        <w:rPr>
          <w:rFonts w:ascii="Palatino Linotype" w:eastAsia="Arial Unicode MS" w:hAnsi="Palatino Linotype" w:cs="Arial"/>
          <w:sz w:val="24"/>
          <w:szCs w:val="24"/>
          <w:lang w:val="es-419"/>
        </w:rPr>
        <w:t xml:space="preserve">se refiere a las </w:t>
      </w:r>
      <w:r w:rsidR="00A00F47" w:rsidRPr="00DD14A8">
        <w:rPr>
          <w:rFonts w:ascii="Palatino Linotype" w:eastAsia="Arial Unicode MS" w:hAnsi="Palatino Linotype" w:cs="Arial"/>
          <w:sz w:val="24"/>
          <w:szCs w:val="24"/>
          <w:lang w:val="es-419"/>
        </w:rPr>
        <w:t>observaciones</w:t>
      </w:r>
      <w:r w:rsidR="006B4646" w:rsidRPr="00DD14A8">
        <w:rPr>
          <w:rFonts w:ascii="Palatino Linotype" w:eastAsia="Arial Unicode MS" w:hAnsi="Palatino Linotype" w:cs="Arial"/>
          <w:sz w:val="24"/>
          <w:szCs w:val="24"/>
          <w:lang w:val="es-419"/>
        </w:rPr>
        <w:t xml:space="preserve"> que los servidores públicos entrantes pudieron haber realizado según el estado de los asuntos y de la </w:t>
      </w:r>
      <w:r w:rsidR="00676986" w:rsidRPr="00DD14A8">
        <w:rPr>
          <w:rFonts w:ascii="Palatino Linotype" w:eastAsia="Arial Unicode MS" w:hAnsi="Palatino Linotype" w:cs="Arial"/>
          <w:sz w:val="24"/>
          <w:szCs w:val="24"/>
          <w:lang w:val="es-419"/>
        </w:rPr>
        <w:t>oficina</w:t>
      </w:r>
      <w:r w:rsidR="006B4646" w:rsidRPr="00DD14A8">
        <w:rPr>
          <w:rFonts w:ascii="Palatino Linotype" w:eastAsia="Arial Unicode MS" w:hAnsi="Palatino Linotype" w:cs="Arial"/>
          <w:sz w:val="24"/>
          <w:szCs w:val="24"/>
          <w:lang w:val="es-419"/>
        </w:rPr>
        <w:t xml:space="preserve"> </w:t>
      </w:r>
      <w:r w:rsidR="00676986" w:rsidRPr="00DD14A8">
        <w:rPr>
          <w:rFonts w:ascii="Palatino Linotype" w:eastAsia="Arial Unicode MS" w:hAnsi="Palatino Linotype" w:cs="Arial"/>
          <w:sz w:val="24"/>
          <w:szCs w:val="24"/>
          <w:lang w:val="es-419"/>
        </w:rPr>
        <w:t xml:space="preserve">que recibieron, para tal efecto, el mismo </w:t>
      </w:r>
      <w:r w:rsidR="000103DC" w:rsidRPr="00DD14A8">
        <w:rPr>
          <w:rFonts w:ascii="Palatino Linotype" w:eastAsia="Arial Unicode MS" w:hAnsi="Palatino Linotype" w:cs="Arial"/>
          <w:sz w:val="24"/>
          <w:szCs w:val="24"/>
          <w:lang w:val="es-419"/>
        </w:rPr>
        <w:t>Acuerdo</w:t>
      </w:r>
      <w:r w:rsidR="00676986" w:rsidRPr="00DD14A8">
        <w:rPr>
          <w:rFonts w:ascii="Palatino Linotype" w:eastAsia="Arial Unicode MS" w:hAnsi="Palatino Linotype" w:cs="Arial"/>
          <w:sz w:val="24"/>
          <w:szCs w:val="24"/>
          <w:lang w:val="es-419"/>
        </w:rPr>
        <w:t xml:space="preserve"> </w:t>
      </w:r>
      <w:r w:rsidR="000103DC" w:rsidRPr="00DD14A8">
        <w:rPr>
          <w:rFonts w:ascii="Palatino Linotype" w:hAnsi="Palatino Linotype" w:cs="Arial"/>
          <w:sz w:val="24"/>
          <w:szCs w:val="24"/>
          <w:lang w:val="es-419"/>
        </w:rPr>
        <w:t>013/2021,</w:t>
      </w:r>
      <w:r w:rsidR="000103DC" w:rsidRPr="00DD14A8">
        <w:rPr>
          <w:rFonts w:ascii="Palatino Linotype" w:hAnsi="Palatino Linotype" w:cs="Arial"/>
          <w:b/>
          <w:sz w:val="24"/>
          <w:szCs w:val="24"/>
          <w:lang w:val="es-419"/>
        </w:rPr>
        <w:t xml:space="preserve"> </w:t>
      </w:r>
      <w:r w:rsidR="00676986" w:rsidRPr="00DD14A8">
        <w:rPr>
          <w:rFonts w:ascii="Palatino Linotype" w:eastAsia="Arial Unicode MS" w:hAnsi="Palatino Linotype" w:cs="Arial"/>
          <w:sz w:val="24"/>
          <w:szCs w:val="24"/>
          <w:lang w:val="es-419"/>
        </w:rPr>
        <w:t>en análisis</w:t>
      </w:r>
      <w:r w:rsidR="00A00F47" w:rsidRPr="00DD14A8">
        <w:rPr>
          <w:rFonts w:ascii="Palatino Linotype" w:eastAsia="Arial Unicode MS" w:hAnsi="Palatino Linotype" w:cs="Arial"/>
          <w:sz w:val="24"/>
          <w:szCs w:val="24"/>
          <w:lang w:val="es-419"/>
        </w:rPr>
        <w:t>,</w:t>
      </w:r>
      <w:r w:rsidR="00676986" w:rsidRPr="00DD14A8">
        <w:rPr>
          <w:rFonts w:ascii="Palatino Linotype" w:eastAsia="Arial Unicode MS" w:hAnsi="Palatino Linotype" w:cs="Arial"/>
          <w:sz w:val="24"/>
          <w:szCs w:val="24"/>
          <w:lang w:val="es-419"/>
        </w:rPr>
        <w:t xml:space="preserve"> establece, para tal efecto lo siguiente:</w:t>
      </w:r>
    </w:p>
    <w:p w:rsidR="000D3811" w:rsidRPr="00DD14A8" w:rsidRDefault="000D3811" w:rsidP="00D02C6D">
      <w:pPr>
        <w:spacing w:after="0" w:line="360" w:lineRule="auto"/>
        <w:ind w:right="51"/>
        <w:jc w:val="both"/>
        <w:rPr>
          <w:rFonts w:ascii="Palatino Linotype" w:eastAsia="Arial Unicode MS" w:hAnsi="Palatino Linotype" w:cs="Arial"/>
          <w:sz w:val="24"/>
          <w:szCs w:val="24"/>
        </w:rPr>
      </w:pPr>
    </w:p>
    <w:p w:rsidR="000103DC" w:rsidRPr="00DD14A8" w:rsidRDefault="000103DC" w:rsidP="000103DC">
      <w:pPr>
        <w:tabs>
          <w:tab w:val="left" w:pos="709"/>
        </w:tabs>
        <w:spacing w:after="0" w:line="240" w:lineRule="auto"/>
        <w:ind w:left="851" w:right="760"/>
        <w:jc w:val="center"/>
        <w:rPr>
          <w:rFonts w:ascii="Palatino Linotype" w:hAnsi="Palatino Linotype" w:cs="Arial"/>
          <w:b/>
          <w:i/>
          <w:lang w:eastAsia="es-MX"/>
        </w:rPr>
      </w:pPr>
      <w:r w:rsidRPr="00DD14A8">
        <w:rPr>
          <w:rFonts w:ascii="Palatino Linotype" w:hAnsi="Palatino Linotype" w:cs="Arial"/>
          <w:b/>
          <w:i/>
          <w:lang w:eastAsia="es-MX"/>
        </w:rPr>
        <w:t>Capítulo VII</w:t>
      </w:r>
    </w:p>
    <w:p w:rsidR="000103DC" w:rsidRPr="00DD14A8" w:rsidRDefault="000103DC" w:rsidP="000103DC">
      <w:pPr>
        <w:tabs>
          <w:tab w:val="left" w:pos="709"/>
        </w:tabs>
        <w:spacing w:after="0" w:line="240" w:lineRule="auto"/>
        <w:ind w:left="851" w:right="760"/>
        <w:jc w:val="center"/>
        <w:rPr>
          <w:rFonts w:ascii="Palatino Linotype" w:hAnsi="Palatino Linotype" w:cs="Arial"/>
          <w:b/>
          <w:i/>
          <w:lang w:eastAsia="es-MX"/>
        </w:rPr>
      </w:pPr>
      <w:r w:rsidRPr="00DD14A8">
        <w:rPr>
          <w:rFonts w:ascii="Palatino Linotype" w:hAnsi="Palatino Linotype" w:cs="Arial"/>
          <w:b/>
          <w:i/>
          <w:lang w:eastAsia="es-MX"/>
        </w:rPr>
        <w:t xml:space="preserve">De la verificación de la información </w:t>
      </w:r>
    </w:p>
    <w:p w:rsidR="000103DC" w:rsidRPr="00DD14A8" w:rsidRDefault="000103DC" w:rsidP="000103DC">
      <w:pPr>
        <w:tabs>
          <w:tab w:val="left" w:pos="709"/>
        </w:tabs>
        <w:spacing w:after="0" w:line="240" w:lineRule="auto"/>
        <w:ind w:left="851" w:right="760"/>
        <w:jc w:val="center"/>
        <w:rPr>
          <w:rFonts w:ascii="Palatino Linotype" w:hAnsi="Palatino Linotype" w:cs="Arial"/>
          <w:b/>
          <w:i/>
          <w:lang w:eastAsia="es-MX"/>
        </w:rPr>
      </w:pPr>
      <w:r w:rsidRPr="00DD14A8">
        <w:rPr>
          <w:rFonts w:ascii="Palatino Linotype" w:hAnsi="Palatino Linotype" w:cs="Arial"/>
          <w:b/>
          <w:i/>
          <w:lang w:eastAsia="es-MX"/>
        </w:rPr>
        <w:t>contenida en la entrega-recepción y sus efectos</w:t>
      </w: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b/>
          <w:i/>
          <w:lang w:eastAsia="es-MX"/>
        </w:rPr>
        <w:t xml:space="preserve">Artículo 47. </w:t>
      </w:r>
      <w:r w:rsidRPr="00DD14A8">
        <w:rPr>
          <w:rFonts w:ascii="Palatino Linotype" w:hAnsi="Palatino Linotype" w:cs="Arial"/>
          <w:i/>
          <w:lang w:eastAsia="es-MX"/>
        </w:rPr>
        <w:t xml:space="preserve">La revisión y verificación física y electrónica de la información y soporte documental referidos en el acta de entrega-recepción, formatos y anexos </w:t>
      </w:r>
      <w:r w:rsidRPr="00DD14A8">
        <w:rPr>
          <w:rFonts w:ascii="Palatino Linotype" w:hAnsi="Palatino Linotype" w:cs="Arial"/>
          <w:b/>
          <w:i/>
          <w:u w:val="single"/>
          <w:lang w:eastAsia="es-MX"/>
        </w:rPr>
        <w:t>se realizará por el servidor público entrante</w:t>
      </w:r>
      <w:r w:rsidRPr="00DD14A8">
        <w:rPr>
          <w:rFonts w:ascii="Palatino Linotype" w:hAnsi="Palatino Linotype" w:cs="Arial"/>
          <w:i/>
          <w:lang w:eastAsia="es-MX"/>
        </w:rPr>
        <w:t>, conforme a las siguientes hipótesis:</w:t>
      </w: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p>
    <w:p w:rsidR="000103DC" w:rsidRPr="00DD14A8" w:rsidRDefault="000103DC" w:rsidP="000103DC">
      <w:pPr>
        <w:pStyle w:val="Prrafodelista"/>
        <w:numPr>
          <w:ilvl w:val="0"/>
          <w:numId w:val="28"/>
        </w:numPr>
        <w:tabs>
          <w:tab w:val="left" w:pos="709"/>
        </w:tabs>
        <w:ind w:right="760"/>
        <w:jc w:val="both"/>
        <w:rPr>
          <w:rFonts w:ascii="Palatino Linotype" w:hAnsi="Palatino Linotype" w:cs="Arial"/>
          <w:i/>
          <w:lang w:eastAsia="es-MX"/>
        </w:rPr>
      </w:pPr>
      <w:r w:rsidRPr="00DD14A8">
        <w:rPr>
          <w:rFonts w:ascii="Palatino Linotype" w:hAnsi="Palatino Linotype" w:cs="Arial"/>
          <w:i/>
          <w:lang w:eastAsia="es-MX"/>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w:t>
      </w:r>
      <w:r w:rsidRPr="00DD14A8">
        <w:rPr>
          <w:rFonts w:ascii="Palatino Linotype" w:hAnsi="Palatino Linotype" w:cs="Arial"/>
          <w:b/>
          <w:i/>
          <w:u w:val="single"/>
          <w:lang w:eastAsia="es-MX"/>
        </w:rPr>
        <w:t>en caso de identificar diferencias entre lo reportado y lo constatado será procedente solicitar las aclaraciones respectivas a través de la persona titular del Órgano Interno de Control. Recibida la solicitud de aclaración, el Órgano Interno de Control requerirá al servidor público saliente que realice las acciones necesarias para esclarecer las inconsistencias detectadas</w:t>
      </w:r>
      <w:r w:rsidRPr="00DD14A8">
        <w:rPr>
          <w:rFonts w:ascii="Palatino Linotype" w:hAnsi="Palatino Linotype" w:cs="Arial"/>
          <w:i/>
          <w:lang w:eastAsia="es-MX"/>
        </w:rPr>
        <w:t xml:space="preserve">, para lo que señalará fecha, lugar y hora. </w:t>
      </w:r>
    </w:p>
    <w:p w:rsidR="000103DC" w:rsidRPr="00DD14A8" w:rsidRDefault="000103DC" w:rsidP="000103DC">
      <w:pPr>
        <w:pStyle w:val="Prrafodelista"/>
        <w:numPr>
          <w:ilvl w:val="0"/>
          <w:numId w:val="28"/>
        </w:numPr>
        <w:tabs>
          <w:tab w:val="left" w:pos="709"/>
        </w:tabs>
        <w:ind w:right="760"/>
        <w:jc w:val="both"/>
        <w:rPr>
          <w:rFonts w:ascii="Palatino Linotype" w:eastAsiaTheme="minorHAnsi" w:hAnsi="Palatino Linotype" w:cs="Arial"/>
          <w:i/>
          <w:sz w:val="22"/>
          <w:szCs w:val="22"/>
          <w:lang w:eastAsia="es-MX"/>
        </w:rPr>
      </w:pPr>
      <w:r w:rsidRPr="00DD14A8">
        <w:rPr>
          <w:rFonts w:ascii="Palatino Linotype" w:hAnsi="Palatino Linotype" w:cs="Arial"/>
          <w:i/>
          <w:lang w:eastAsia="es-MX"/>
        </w:rPr>
        <w:t xml:space="preserve">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rsidR="000103DC" w:rsidRPr="00DD14A8" w:rsidRDefault="000103DC" w:rsidP="000103DC">
      <w:pPr>
        <w:pStyle w:val="Prrafodelista"/>
        <w:numPr>
          <w:ilvl w:val="0"/>
          <w:numId w:val="28"/>
        </w:numPr>
        <w:tabs>
          <w:tab w:val="left" w:pos="709"/>
        </w:tabs>
        <w:ind w:right="760"/>
        <w:jc w:val="both"/>
        <w:rPr>
          <w:rFonts w:ascii="Palatino Linotype" w:eastAsiaTheme="minorHAnsi" w:hAnsi="Palatino Linotype" w:cs="Arial"/>
          <w:i/>
          <w:sz w:val="22"/>
          <w:szCs w:val="22"/>
          <w:lang w:eastAsia="es-MX"/>
        </w:rPr>
      </w:pPr>
      <w:r w:rsidRPr="00DD14A8">
        <w:rPr>
          <w:rFonts w:ascii="Palatino Linotype" w:hAnsi="Palatino Linotype" w:cs="Arial"/>
          <w:i/>
          <w:lang w:eastAsia="es-MX"/>
        </w:rPr>
        <w:t xml:space="preserve">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w:t>
      </w:r>
      <w:r w:rsidRPr="00DD14A8">
        <w:rPr>
          <w:rFonts w:ascii="Palatino Linotype" w:hAnsi="Palatino Linotype" w:cs="Arial"/>
          <w:b/>
          <w:i/>
          <w:u w:val="single"/>
          <w:lang w:eastAsia="es-MX"/>
        </w:rPr>
        <w:t>se dará vista al Órgano Interno de Control para iniciar el procedimiento de responsabilidad correspondiente</w:t>
      </w:r>
      <w:r w:rsidRPr="00DD14A8">
        <w:rPr>
          <w:rFonts w:ascii="Palatino Linotype" w:hAnsi="Palatino Linotype" w:cs="Arial"/>
          <w:i/>
          <w:lang w:eastAsia="es-MX"/>
        </w:rPr>
        <w:t xml:space="preserve">. </w:t>
      </w:r>
    </w:p>
    <w:p w:rsidR="000103DC" w:rsidRPr="00DD14A8" w:rsidRDefault="000103DC" w:rsidP="000103DC">
      <w:pPr>
        <w:pStyle w:val="Prrafodelista"/>
        <w:numPr>
          <w:ilvl w:val="0"/>
          <w:numId w:val="28"/>
        </w:numPr>
        <w:tabs>
          <w:tab w:val="left" w:pos="709"/>
        </w:tabs>
        <w:ind w:right="760"/>
        <w:jc w:val="both"/>
        <w:rPr>
          <w:rFonts w:ascii="Palatino Linotype" w:eastAsiaTheme="minorHAnsi" w:hAnsi="Palatino Linotype" w:cs="Arial"/>
          <w:i/>
          <w:sz w:val="22"/>
          <w:szCs w:val="22"/>
          <w:lang w:eastAsia="es-MX"/>
        </w:rPr>
      </w:pPr>
      <w:r w:rsidRPr="00DD14A8">
        <w:rPr>
          <w:rFonts w:ascii="Palatino Linotype" w:hAnsi="Palatino Linotype" w:cs="Arial"/>
          <w:i/>
          <w:lang w:eastAsia="es-MX"/>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DD14A8">
        <w:rPr>
          <w:rFonts w:ascii="Palatino Linotype" w:hAnsi="Palatino Linotype" w:cs="Arial"/>
          <w:b/>
          <w:i/>
          <w:u w:val="single"/>
          <w:lang w:eastAsia="es-MX"/>
        </w:rPr>
        <w:t>se dará vista al Órgano Interno de Control y, en su caso, a la Fiscalía General de Justicia</w:t>
      </w:r>
      <w:r w:rsidRPr="00DD14A8">
        <w:rPr>
          <w:rFonts w:ascii="Palatino Linotype" w:hAnsi="Palatino Linotype" w:cs="Arial"/>
          <w:i/>
          <w:lang w:eastAsia="es-MX"/>
        </w:rPr>
        <w:t xml:space="preserve">, así como la promoción del ejercicio de la facultad de comprobación fiscal ante el Servicio de Administración Tributaria. </w:t>
      </w: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b/>
          <w:i/>
          <w:lang w:eastAsia="es-MX"/>
        </w:rPr>
        <w:t>Artículo 48.</w:t>
      </w:r>
      <w:r w:rsidRPr="00DD14A8">
        <w:rPr>
          <w:rFonts w:ascii="Palatino Linotype" w:hAnsi="Palatino Linotype" w:cs="Arial"/>
          <w:i/>
          <w:lang w:eastAsia="es-MX"/>
        </w:rPr>
        <w:t xml:space="preserve"> </w:t>
      </w:r>
      <w:r w:rsidRPr="00DD14A8">
        <w:rPr>
          <w:rFonts w:ascii="Palatino Linotype" w:hAnsi="Palatino Linotype" w:cs="Arial"/>
          <w:i/>
          <w:u w:val="single"/>
          <w:lang w:eastAsia="es-MX"/>
        </w:rPr>
        <w:t xml:space="preserve">Para la realización de las </w:t>
      </w:r>
      <w:r w:rsidRPr="00DD14A8">
        <w:rPr>
          <w:rFonts w:ascii="Palatino Linotype" w:hAnsi="Palatino Linotype" w:cs="Arial"/>
          <w:b/>
          <w:i/>
          <w:u w:val="single"/>
          <w:lang w:eastAsia="es-MX"/>
        </w:rPr>
        <w:t>aclaraciones y observaciones</w:t>
      </w:r>
      <w:r w:rsidRPr="00DD14A8">
        <w:rPr>
          <w:rFonts w:ascii="Palatino Linotype" w:hAnsi="Palatino Linotype" w:cs="Arial"/>
          <w:i/>
          <w:u w:val="single"/>
          <w:lang w:eastAsia="es-MX"/>
        </w:rPr>
        <w:t xml:space="preserve">, los servidores públicos entrantes tendrán un plazo de sesenta días hábiles contados a partir del día siguiente al de la suscripción del acta de entrega-recepción; lo anterior, a través de escrito </w:t>
      </w:r>
      <w:r w:rsidRPr="00DD14A8">
        <w:rPr>
          <w:rFonts w:ascii="Palatino Linotype" w:hAnsi="Palatino Linotype" w:cs="Arial"/>
          <w:b/>
          <w:i/>
          <w:u w:val="single"/>
          <w:lang w:eastAsia="es-MX"/>
        </w:rPr>
        <w:t>dirigido a la persona titular del Órgano Interno de Control o al Síndico</w:t>
      </w:r>
      <w:r w:rsidRPr="00DD14A8">
        <w:rPr>
          <w:rFonts w:ascii="Palatino Linotype" w:hAnsi="Palatino Linotype" w:cs="Arial"/>
          <w:i/>
          <w:lang w:eastAsia="es-MX"/>
        </w:rPr>
        <w:t xml:space="preserve">. </w:t>
      </w: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p>
    <w:p w:rsidR="000103DC" w:rsidRPr="00DD14A8" w:rsidRDefault="000103DC" w:rsidP="000103DC">
      <w:pPr>
        <w:tabs>
          <w:tab w:val="left" w:pos="709"/>
        </w:tabs>
        <w:spacing w:after="0" w:line="240" w:lineRule="auto"/>
        <w:ind w:left="851" w:right="760"/>
        <w:jc w:val="both"/>
        <w:rPr>
          <w:rFonts w:ascii="Palatino Linotype" w:hAnsi="Palatino Linotype" w:cs="Arial"/>
          <w:i/>
          <w:lang w:eastAsia="es-MX"/>
        </w:rPr>
      </w:pPr>
      <w:r w:rsidRPr="00DD14A8">
        <w:rPr>
          <w:rFonts w:ascii="Palatino Linotype" w:hAnsi="Palatino Linotype" w:cs="Arial"/>
          <w:b/>
          <w:i/>
          <w:lang w:eastAsia="es-MX"/>
        </w:rPr>
        <w:t>Artículo 49.</w:t>
      </w:r>
      <w:r w:rsidRPr="00DD14A8">
        <w:rPr>
          <w:rFonts w:ascii="Palatino Linotype" w:hAnsi="Palatino Linotype" w:cs="Arial"/>
          <w:i/>
          <w:lang w:eastAsia="es-MX"/>
        </w:rPr>
        <w:t xml:space="preserve"> Cuando las personas titulares de los Órganos Internos de Control de los Organismos Públicos Descentralizados identifiquen aclaraciones y observaciones derivadas de la revisión y verificación física de la información y documentación referida en el acta de entrega-recepción, formatos y anexos, éstas serán notificadas a la persona titular del Órgano Interno de Control Municipal y las de este último, al Síndico.</w:t>
      </w:r>
    </w:p>
    <w:p w:rsidR="000103DC" w:rsidRPr="00DD14A8" w:rsidRDefault="000103DC" w:rsidP="00D02C6D">
      <w:pPr>
        <w:spacing w:after="0" w:line="360" w:lineRule="auto"/>
        <w:ind w:right="51"/>
        <w:jc w:val="both"/>
        <w:rPr>
          <w:rFonts w:ascii="Palatino Linotype" w:eastAsia="Arial Unicode MS" w:hAnsi="Palatino Linotype" w:cs="Arial"/>
          <w:sz w:val="24"/>
          <w:szCs w:val="24"/>
        </w:rPr>
      </w:pPr>
    </w:p>
    <w:p w:rsidR="000103DC" w:rsidRPr="00DD14A8" w:rsidRDefault="006A45E6" w:rsidP="00D02C6D">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Como podemos apreciar, existen dos supuestos</w:t>
      </w:r>
      <w:r w:rsidR="00A70C63" w:rsidRPr="00DD14A8">
        <w:rPr>
          <w:rFonts w:ascii="Palatino Linotype" w:eastAsia="Arial Unicode MS" w:hAnsi="Palatino Linotype" w:cs="Arial"/>
          <w:sz w:val="24"/>
          <w:szCs w:val="24"/>
        </w:rPr>
        <w:t>,</w:t>
      </w:r>
      <w:r w:rsidRPr="00DD14A8">
        <w:rPr>
          <w:rFonts w:ascii="Palatino Linotype" w:eastAsia="Arial Unicode MS" w:hAnsi="Palatino Linotype" w:cs="Arial"/>
          <w:sz w:val="24"/>
          <w:szCs w:val="24"/>
        </w:rPr>
        <w:t xml:space="preserve"> el primero, es en caso de que el servidor público entrante identifique diferencias entre lo reportado y lo constatado, para tal efecto será procedente solicitar las aclaraciones respectivas a través de la persona titular del Órgano Interno de Control, quien requerirá al servidor público saliente </w:t>
      </w:r>
      <w:r w:rsidR="00CA5D47" w:rsidRPr="00DD14A8">
        <w:rPr>
          <w:rFonts w:ascii="Palatino Linotype" w:eastAsia="Arial Unicode MS" w:hAnsi="Palatino Linotype" w:cs="Arial"/>
          <w:sz w:val="24"/>
          <w:szCs w:val="24"/>
        </w:rPr>
        <w:t xml:space="preserve">para </w:t>
      </w:r>
      <w:r w:rsidRPr="00DD14A8">
        <w:rPr>
          <w:rFonts w:ascii="Palatino Linotype" w:eastAsia="Arial Unicode MS" w:hAnsi="Palatino Linotype" w:cs="Arial"/>
          <w:sz w:val="24"/>
          <w:szCs w:val="24"/>
        </w:rPr>
        <w:t>que realice las acciones necesarias para esclarecer las inconsistencias detectadas</w:t>
      </w:r>
      <w:r w:rsidR="00CA5D47" w:rsidRPr="00DD14A8">
        <w:rPr>
          <w:rFonts w:ascii="Palatino Linotype" w:eastAsia="Arial Unicode MS" w:hAnsi="Palatino Linotype" w:cs="Arial"/>
          <w:sz w:val="24"/>
          <w:szCs w:val="24"/>
        </w:rPr>
        <w:t>, es decir, en este punto el servidor público saliente puede aclarar las diferencias o las observaciones detectadas por el servidor público entrante, en es</w:t>
      </w:r>
      <w:r w:rsidR="00A70C63" w:rsidRPr="00DD14A8">
        <w:rPr>
          <w:rFonts w:ascii="Palatino Linotype" w:eastAsia="Arial Unicode MS" w:hAnsi="Palatino Linotype" w:cs="Arial"/>
          <w:sz w:val="24"/>
          <w:szCs w:val="24"/>
        </w:rPr>
        <w:t>e</w:t>
      </w:r>
      <w:r w:rsidR="00CA5D47" w:rsidRPr="00DD14A8">
        <w:rPr>
          <w:rFonts w:ascii="Palatino Linotype" w:eastAsia="Arial Unicode MS" w:hAnsi="Palatino Linotype" w:cs="Arial"/>
          <w:sz w:val="24"/>
          <w:szCs w:val="24"/>
        </w:rPr>
        <w:t xml:space="preserve"> sentido se entiende que no existió irregularidad o diferencias y que las observaciones se solventaron, en consecuencia esas actas de entrega recepción deberán ser entregadas al hoy recurrente </w:t>
      </w:r>
      <w:r w:rsidR="00A70C63" w:rsidRPr="00DD14A8">
        <w:rPr>
          <w:rFonts w:ascii="Palatino Linotype" w:eastAsia="Arial Unicode MS" w:hAnsi="Palatino Linotype" w:cs="Arial"/>
          <w:sz w:val="24"/>
          <w:szCs w:val="24"/>
        </w:rPr>
        <w:t>en versión pública.</w:t>
      </w:r>
    </w:p>
    <w:p w:rsidR="00A70C63" w:rsidRPr="00DD14A8" w:rsidRDefault="00A70C63" w:rsidP="00D02C6D">
      <w:pPr>
        <w:spacing w:after="0" w:line="360" w:lineRule="auto"/>
        <w:ind w:right="51"/>
        <w:jc w:val="both"/>
        <w:rPr>
          <w:rFonts w:ascii="Palatino Linotype" w:eastAsia="Arial Unicode MS" w:hAnsi="Palatino Linotype" w:cs="Arial"/>
          <w:sz w:val="24"/>
          <w:szCs w:val="24"/>
        </w:rPr>
      </w:pPr>
    </w:p>
    <w:p w:rsidR="00A70C63" w:rsidRPr="00DD14A8" w:rsidRDefault="00A70C63" w:rsidP="00D02C6D">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Sin embargo, para los casos en que las observaciones o aclaraciones realizadas por el servidor público entrante ya sea porque no son justificables por fuerza mayor o porque con dolo hay irregularidades quien debe sustanciar son las unidades de la Contraloría Interna y la Sindicatura.</w:t>
      </w:r>
    </w:p>
    <w:p w:rsidR="006A45E6" w:rsidRPr="00DD14A8" w:rsidRDefault="006A45E6" w:rsidP="00D02C6D">
      <w:pPr>
        <w:spacing w:after="0" w:line="360" w:lineRule="auto"/>
        <w:ind w:right="51"/>
        <w:jc w:val="both"/>
        <w:rPr>
          <w:rFonts w:ascii="Palatino Linotype" w:eastAsia="Arial Unicode MS" w:hAnsi="Palatino Linotype" w:cs="Arial"/>
          <w:sz w:val="24"/>
          <w:szCs w:val="24"/>
        </w:rPr>
      </w:pPr>
    </w:p>
    <w:p w:rsidR="00D35A57" w:rsidRPr="00DD14A8" w:rsidRDefault="00A70C63" w:rsidP="00D02C6D">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 xml:space="preserve">En ese sentido el sujeto </w:t>
      </w:r>
      <w:r w:rsidR="00D35A57" w:rsidRPr="00DD14A8">
        <w:rPr>
          <w:rFonts w:ascii="Palatino Linotype" w:eastAsia="Arial Unicode MS" w:hAnsi="Palatino Linotype" w:cs="Arial"/>
          <w:sz w:val="24"/>
          <w:szCs w:val="24"/>
        </w:rPr>
        <w:t>o</w:t>
      </w:r>
      <w:r w:rsidRPr="00DD14A8">
        <w:rPr>
          <w:rFonts w:ascii="Palatino Linotype" w:eastAsia="Arial Unicode MS" w:hAnsi="Palatino Linotype" w:cs="Arial"/>
          <w:sz w:val="24"/>
          <w:szCs w:val="24"/>
        </w:rPr>
        <w:t xml:space="preserve">bligado </w:t>
      </w:r>
      <w:r w:rsidR="00D35A57" w:rsidRPr="00DD14A8">
        <w:rPr>
          <w:rFonts w:ascii="Palatino Linotype" w:eastAsia="Arial Unicode MS" w:hAnsi="Palatino Linotype" w:cs="Arial"/>
          <w:sz w:val="24"/>
          <w:szCs w:val="24"/>
        </w:rPr>
        <w:t>deberá entregar las actas de entrega-recepción, contenidas en expedientes por presunta responsabilidad administrativa, de procedimientos que fueron archivados, o que la irregularidad administrativa fue desvirtuada y ha causado estado.</w:t>
      </w:r>
    </w:p>
    <w:p w:rsidR="00D35A57" w:rsidRPr="00DD14A8" w:rsidRDefault="00D35A57" w:rsidP="00D02C6D">
      <w:pPr>
        <w:spacing w:after="0" w:line="360" w:lineRule="auto"/>
        <w:ind w:right="51"/>
        <w:jc w:val="both"/>
        <w:rPr>
          <w:rFonts w:ascii="Palatino Linotype" w:eastAsia="Arial Unicode MS" w:hAnsi="Palatino Linotype" w:cs="Arial"/>
          <w:sz w:val="24"/>
          <w:szCs w:val="24"/>
        </w:rPr>
      </w:pPr>
    </w:p>
    <w:p w:rsidR="000D3811" w:rsidRPr="00DD14A8" w:rsidRDefault="00D35A57" w:rsidP="00D02C6D">
      <w:pPr>
        <w:spacing w:after="0" w:line="360" w:lineRule="auto"/>
        <w:ind w:right="51"/>
        <w:jc w:val="both"/>
        <w:rPr>
          <w:rFonts w:ascii="Palatino Linotype" w:eastAsia="Arial Unicode MS" w:hAnsi="Palatino Linotype" w:cs="Arial"/>
          <w:sz w:val="24"/>
          <w:szCs w:val="24"/>
          <w:lang w:val="es-419"/>
        </w:rPr>
      </w:pPr>
      <w:r w:rsidRPr="00DD14A8">
        <w:rPr>
          <w:rFonts w:ascii="Palatino Linotype" w:eastAsia="Arial Unicode MS" w:hAnsi="Palatino Linotype" w:cs="Arial"/>
          <w:sz w:val="24"/>
          <w:szCs w:val="24"/>
        </w:rPr>
        <w:t xml:space="preserve">Sin embargo, por lo que hace a las actas de entrega-recepción integradas a expedientes </w:t>
      </w:r>
      <w:r w:rsidR="00BB28E3" w:rsidRPr="00DD14A8">
        <w:rPr>
          <w:rFonts w:ascii="Palatino Linotype" w:eastAsia="Arial Unicode MS" w:hAnsi="Palatino Linotype" w:cs="Arial"/>
          <w:sz w:val="24"/>
          <w:szCs w:val="24"/>
        </w:rPr>
        <w:t xml:space="preserve">por presunta responsabilidad administrativa </w:t>
      </w:r>
      <w:r w:rsidRPr="00DD14A8">
        <w:rPr>
          <w:rFonts w:ascii="Palatino Linotype" w:eastAsia="Arial Unicode MS" w:hAnsi="Palatino Linotype" w:cs="Arial"/>
          <w:sz w:val="24"/>
          <w:szCs w:val="24"/>
        </w:rPr>
        <w:t xml:space="preserve">que </w:t>
      </w:r>
      <w:r w:rsidR="00BB28E3" w:rsidRPr="00DD14A8">
        <w:rPr>
          <w:rFonts w:ascii="Palatino Linotype" w:eastAsia="Arial Unicode MS" w:hAnsi="Palatino Linotype" w:cs="Arial"/>
          <w:sz w:val="24"/>
          <w:szCs w:val="24"/>
        </w:rPr>
        <w:t>aún</w:t>
      </w:r>
      <w:r w:rsidRPr="00DD14A8">
        <w:rPr>
          <w:rFonts w:ascii="Palatino Linotype" w:eastAsia="Arial Unicode MS" w:hAnsi="Palatino Linotype" w:cs="Arial"/>
          <w:sz w:val="24"/>
          <w:szCs w:val="24"/>
        </w:rPr>
        <w:t xml:space="preserve"> no causan estado, el sujeto obligado deberá emitir el acuerdo de clasificación correspondiente.</w:t>
      </w:r>
    </w:p>
    <w:p w:rsidR="000D3811" w:rsidRPr="00DD14A8" w:rsidRDefault="000D3811" w:rsidP="00D02C6D">
      <w:pPr>
        <w:spacing w:after="0" w:line="360" w:lineRule="auto"/>
        <w:ind w:right="51"/>
        <w:jc w:val="both"/>
        <w:rPr>
          <w:rFonts w:ascii="Palatino Linotype" w:eastAsia="Arial Unicode MS" w:hAnsi="Palatino Linotype" w:cs="Arial"/>
          <w:sz w:val="24"/>
          <w:szCs w:val="24"/>
        </w:rPr>
      </w:pPr>
    </w:p>
    <w:p w:rsidR="00772AE3" w:rsidRPr="00DD14A8" w:rsidRDefault="00772AE3" w:rsidP="00772AE3">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rsidR="00772AE3" w:rsidRPr="00DD14A8" w:rsidRDefault="00772AE3" w:rsidP="00772AE3">
      <w:pPr>
        <w:spacing w:after="0" w:line="360" w:lineRule="auto"/>
        <w:ind w:right="51"/>
        <w:jc w:val="both"/>
        <w:rPr>
          <w:rFonts w:ascii="Palatino Linotype" w:eastAsia="Arial Unicode MS" w:hAnsi="Palatino Linotype" w:cs="Arial"/>
          <w:sz w:val="24"/>
          <w:szCs w:val="24"/>
        </w:rPr>
      </w:pP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i/>
          <w:lang w:val="es-419"/>
        </w:rPr>
        <w:t>“</w:t>
      </w:r>
      <w:r w:rsidRPr="00DD14A8">
        <w:rPr>
          <w:rFonts w:ascii="Palatino Linotype" w:eastAsia="Palatino Linotype" w:hAnsi="Palatino Linotype" w:cs="Palatino Linotype"/>
          <w:i/>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i/>
        </w:rPr>
        <w:t>…</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i/>
        </w:rPr>
        <w:t>Artículo 3. Para los efectos de la presente Ley, se entenderá por:</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b/>
          <w:i/>
        </w:rPr>
        <w:t>Autoridad investigadora:</w:t>
      </w:r>
      <w:r w:rsidRPr="00DD14A8">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b/>
          <w:i/>
        </w:rPr>
        <w:t>Autoridad substanciadora:</w:t>
      </w:r>
      <w:r w:rsidRPr="00DD14A8">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i/>
        </w:rPr>
        <w:t>La función de la autoridad substanciadora, en ningún caso podrá ser ejercida por una autoridad investigadora.</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r w:rsidRPr="00DD14A8">
        <w:rPr>
          <w:rFonts w:ascii="Palatino Linotype" w:eastAsia="Palatino Linotype" w:hAnsi="Palatino Linotype" w:cs="Palatino Linotype"/>
          <w:b/>
          <w:i/>
        </w:rPr>
        <w:t>Autoridad resolutora:</w:t>
      </w:r>
      <w:r w:rsidRPr="00DD14A8">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rsidR="00772AE3" w:rsidRPr="00DD14A8" w:rsidRDefault="00772AE3" w:rsidP="00772AE3">
      <w:pPr>
        <w:spacing w:after="0" w:line="240" w:lineRule="auto"/>
        <w:ind w:left="709" w:right="618"/>
        <w:jc w:val="both"/>
        <w:rPr>
          <w:rFonts w:ascii="Palatino Linotype" w:eastAsia="Palatino Linotype" w:hAnsi="Palatino Linotype" w:cs="Palatino Linotype"/>
          <w:i/>
        </w:rPr>
      </w:pPr>
    </w:p>
    <w:p w:rsidR="00772AE3" w:rsidRPr="00DD14A8" w:rsidRDefault="00772AE3" w:rsidP="00772AE3">
      <w:pPr>
        <w:spacing w:after="0" w:line="240" w:lineRule="auto"/>
        <w:ind w:left="709" w:right="618"/>
        <w:jc w:val="both"/>
        <w:rPr>
          <w:rFonts w:ascii="Palatino Linotype" w:eastAsia="Palatino Linotype" w:hAnsi="Palatino Linotype" w:cs="Palatino Linotype"/>
          <w:color w:val="000000"/>
          <w:lang w:val="es-419"/>
        </w:rPr>
      </w:pPr>
      <w:r w:rsidRPr="00DD14A8">
        <w:rPr>
          <w:rFonts w:ascii="Palatino Linotype" w:eastAsia="Palatino Linotype" w:hAnsi="Palatino Linotype" w:cs="Palatino Linotype"/>
          <w:i/>
        </w:rPr>
        <w:t>En el supuesto de faltas administrativas graves, así como para las faltas de particulares lo será el Tribunal.</w:t>
      </w:r>
      <w:r w:rsidRPr="00DD14A8">
        <w:rPr>
          <w:rFonts w:ascii="Palatino Linotype" w:eastAsia="Palatino Linotype" w:hAnsi="Palatino Linotype" w:cs="Palatino Linotype"/>
          <w:i/>
          <w:lang w:val="es-419"/>
        </w:rPr>
        <w:t>”</w:t>
      </w:r>
    </w:p>
    <w:p w:rsidR="00772AE3" w:rsidRPr="00DD14A8" w:rsidRDefault="00772AE3" w:rsidP="00772AE3">
      <w:pPr>
        <w:spacing w:after="0" w:line="360" w:lineRule="auto"/>
        <w:ind w:right="51"/>
        <w:jc w:val="both"/>
        <w:rPr>
          <w:rFonts w:ascii="Palatino Linotype" w:eastAsia="Arial Unicode MS" w:hAnsi="Palatino Linotype" w:cs="Arial"/>
          <w:sz w:val="24"/>
          <w:szCs w:val="24"/>
        </w:rPr>
      </w:pPr>
    </w:p>
    <w:p w:rsidR="00772AE3" w:rsidRPr="00DD14A8" w:rsidRDefault="00772AE3" w:rsidP="00772AE3">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rsidR="00772AE3" w:rsidRPr="00DD14A8" w:rsidRDefault="00772AE3" w:rsidP="00772AE3">
      <w:pPr>
        <w:spacing w:after="0" w:line="360" w:lineRule="auto"/>
        <w:ind w:right="51"/>
        <w:jc w:val="both"/>
        <w:rPr>
          <w:rFonts w:ascii="Palatino Linotype" w:eastAsia="Arial Unicode MS" w:hAnsi="Palatino Linotype" w:cs="Arial"/>
          <w:sz w:val="24"/>
          <w:szCs w:val="24"/>
        </w:rPr>
      </w:pPr>
    </w:p>
    <w:p w:rsidR="00772AE3" w:rsidRPr="00DD14A8" w:rsidRDefault="00B75DD9" w:rsidP="00B75DD9">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 xml:space="preserve">En ese sentido la solicitud de información se debió girar a las unidades administrativas que por sus obligaciones de rendición de cuentas debieron generar y administrar las actas de entrega recepción, sin embargo, no hubo pronunciamiento </w:t>
      </w:r>
      <w:r w:rsidR="00772AE3" w:rsidRPr="00DD14A8">
        <w:rPr>
          <w:rFonts w:ascii="Palatino Linotype" w:eastAsia="Arial Unicode MS" w:hAnsi="Palatino Linotype" w:cs="Arial"/>
          <w:sz w:val="24"/>
          <w:szCs w:val="24"/>
        </w:rPr>
        <w:t xml:space="preserve">de manera particular, puntual y expresa sobre </w:t>
      </w:r>
      <w:r w:rsidRPr="00DD14A8">
        <w:rPr>
          <w:rFonts w:ascii="Palatino Linotype" w:eastAsia="Arial Unicode MS" w:hAnsi="Palatino Linotype" w:cs="Arial"/>
          <w:sz w:val="24"/>
          <w:szCs w:val="24"/>
        </w:rPr>
        <w:t xml:space="preserve">actos de entrega recepción, el sujeto obligado a través de su Unidad de Transparencia, </w:t>
      </w:r>
      <w:r w:rsidR="00772AE3" w:rsidRPr="00DD14A8">
        <w:rPr>
          <w:rFonts w:ascii="Palatino Linotype" w:eastAsia="Arial Unicode MS" w:hAnsi="Palatino Linotype" w:cs="Arial"/>
          <w:sz w:val="24"/>
          <w:szCs w:val="24"/>
        </w:rPr>
        <w:t xml:space="preserve">sólo se limitó a </w:t>
      </w:r>
      <w:r w:rsidRPr="00DD14A8">
        <w:rPr>
          <w:rFonts w:ascii="Palatino Linotype" w:eastAsia="Arial Unicode MS" w:hAnsi="Palatino Linotype" w:cs="Arial"/>
          <w:sz w:val="24"/>
          <w:szCs w:val="24"/>
        </w:rPr>
        <w:t>exhortar al hoy recurrente a dirigirse a la Oficialía de Partes de la Presidencia Municipal, ubicada en Jardín Constitución 101, Bo de San Miguel, Zinacantepec, Estado de México, para que pueda ser atendido</w:t>
      </w:r>
      <w:r w:rsidR="00772AE3" w:rsidRPr="00DD14A8">
        <w:rPr>
          <w:rFonts w:ascii="Palatino Linotype" w:eastAsia="Arial Unicode MS" w:hAnsi="Palatino Linotype" w:cs="Arial"/>
          <w:sz w:val="24"/>
          <w:szCs w:val="24"/>
        </w:rPr>
        <w:t>, resulta crucial el Criterio 02/17, emitido por el Pleno del Instituto Nacional de Transparencia y Acceso a la Información y Protección de Datos Personales, de título y texto siguientes:</w:t>
      </w:r>
    </w:p>
    <w:p w:rsidR="00772AE3" w:rsidRPr="00DD14A8" w:rsidRDefault="00772AE3" w:rsidP="00B75DD9">
      <w:pPr>
        <w:spacing w:after="0" w:line="360" w:lineRule="auto"/>
        <w:ind w:right="51"/>
        <w:jc w:val="both"/>
        <w:rPr>
          <w:rFonts w:ascii="Palatino Linotype" w:eastAsia="Arial Unicode MS" w:hAnsi="Palatino Linotype" w:cs="Arial"/>
          <w:sz w:val="24"/>
          <w:szCs w:val="24"/>
        </w:rPr>
      </w:pPr>
    </w:p>
    <w:p w:rsidR="00772AE3" w:rsidRPr="00DD14A8" w:rsidRDefault="00772AE3" w:rsidP="00772AE3">
      <w:pPr>
        <w:tabs>
          <w:tab w:val="left" w:pos="7088"/>
        </w:tabs>
        <w:spacing w:line="360" w:lineRule="auto"/>
        <w:ind w:left="567" w:right="900"/>
        <w:jc w:val="both"/>
        <w:rPr>
          <w:rFonts w:ascii="Palatino Linotype" w:eastAsia="Palatino Linotype" w:hAnsi="Palatino Linotype" w:cs="Palatino Linotype"/>
        </w:rPr>
      </w:pPr>
      <w:r w:rsidRPr="00DD14A8">
        <w:rPr>
          <w:rFonts w:ascii="Palatino Linotype" w:eastAsia="Palatino Linotype" w:hAnsi="Palatino Linotype" w:cs="Palatino Linotype"/>
          <w:b/>
          <w:i/>
          <w:color w:val="000000"/>
        </w:rPr>
        <w:t xml:space="preserve">Congruencia y exhaustividad. Sus alcances para garantizar el derecho de acceso a la información. </w:t>
      </w:r>
      <w:r w:rsidRPr="00DD14A8">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D14A8">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DD14A8">
        <w:rPr>
          <w:rFonts w:ascii="Palatino Linotype" w:eastAsia="Palatino Linotype" w:hAnsi="Palatino Linotype" w:cs="Palatino Linotype"/>
          <w:i/>
          <w:color w:val="000000"/>
        </w:rPr>
        <w:t xml:space="preserve">; mientras que </w:t>
      </w:r>
      <w:r w:rsidRPr="00DD14A8">
        <w:rPr>
          <w:rFonts w:ascii="Palatino Linotype" w:eastAsia="Palatino Linotype" w:hAnsi="Palatino Linotype" w:cs="Palatino Linotype"/>
          <w:b/>
          <w:i/>
          <w:color w:val="000000"/>
        </w:rPr>
        <w:t>la exhaustividad significa que dicha respuesta se refiera expresamente a cada uno de los puntos solicitados</w:t>
      </w:r>
      <w:r w:rsidRPr="00DD14A8">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72AE3" w:rsidRPr="00DD14A8" w:rsidRDefault="00772AE3" w:rsidP="00B75DD9">
      <w:pPr>
        <w:spacing w:after="0" w:line="360" w:lineRule="auto"/>
        <w:ind w:right="51"/>
        <w:jc w:val="both"/>
        <w:rPr>
          <w:rFonts w:ascii="Palatino Linotype" w:eastAsia="Arial Unicode MS" w:hAnsi="Palatino Linotype" w:cs="Arial"/>
          <w:sz w:val="24"/>
          <w:szCs w:val="24"/>
        </w:rPr>
      </w:pPr>
    </w:p>
    <w:p w:rsidR="00772AE3" w:rsidRPr="00DD14A8" w:rsidRDefault="00772AE3" w:rsidP="00B75DD9">
      <w:pPr>
        <w:spacing w:after="0" w:line="360" w:lineRule="auto"/>
        <w:ind w:right="51"/>
        <w:jc w:val="both"/>
        <w:rPr>
          <w:rFonts w:ascii="Palatino Linotype" w:eastAsia="Arial Unicode MS" w:hAnsi="Palatino Linotype" w:cs="Arial"/>
          <w:sz w:val="24"/>
          <w:szCs w:val="24"/>
        </w:rPr>
      </w:pPr>
      <w:r w:rsidRPr="00DD14A8">
        <w:rPr>
          <w:rFonts w:ascii="Palatino Linotype" w:eastAsia="Arial Unicode MS" w:hAnsi="Palatino Linotype" w:cs="Arial"/>
          <w:sz w:val="24"/>
          <w:szCs w:val="24"/>
        </w:rPr>
        <w:t>Ahora bien, con el propósito de garantizar el efectivo ejercicio del derecho de acceso a la información pública que asiste al particular, resulta conveniente entrar al estudio de las siguientes consideraciones de hecho y derecho:</w:t>
      </w:r>
    </w:p>
    <w:p w:rsidR="00772AE3" w:rsidRPr="00DD14A8" w:rsidRDefault="00772AE3" w:rsidP="00B75DD9">
      <w:pPr>
        <w:spacing w:after="0" w:line="360" w:lineRule="auto"/>
        <w:ind w:right="51"/>
        <w:jc w:val="both"/>
        <w:rPr>
          <w:rFonts w:ascii="Palatino Linotype" w:eastAsia="Arial Unicode MS" w:hAnsi="Palatino Linotype" w:cs="Arial"/>
          <w:sz w:val="24"/>
          <w:szCs w:val="24"/>
        </w:rPr>
      </w:pPr>
    </w:p>
    <w:p w:rsidR="00772AE3" w:rsidRPr="00DD14A8" w:rsidRDefault="00772AE3" w:rsidP="00772AE3">
      <w:pPr>
        <w:spacing w:line="360" w:lineRule="auto"/>
        <w:ind w:right="49"/>
        <w:jc w:val="both"/>
        <w:rPr>
          <w:rFonts w:ascii="Palatino Linotype" w:eastAsia="Palatino Linotype" w:hAnsi="Palatino Linotype" w:cs="Palatino Linotype"/>
          <w:b/>
          <w:sz w:val="24"/>
          <w:szCs w:val="24"/>
        </w:rPr>
      </w:pPr>
      <w:r w:rsidRPr="00DD14A8">
        <w:rPr>
          <w:rFonts w:ascii="Palatino Linotype" w:eastAsia="Palatino Linotype" w:hAnsi="Palatino Linotype" w:cs="Palatino Linotype"/>
          <w:b/>
          <w:sz w:val="24"/>
          <w:szCs w:val="24"/>
        </w:rPr>
        <w:t>1.- De la publicidad de la información concerniente a los procedimientos de responsabilidades administrativas y los nombres de servidores públicos sancionados.</w:t>
      </w:r>
    </w:p>
    <w:p w:rsidR="00772AE3" w:rsidRPr="00DD14A8" w:rsidRDefault="00772AE3" w:rsidP="00772AE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72AE3" w:rsidRPr="00DD14A8" w:rsidRDefault="00772AE3" w:rsidP="00772AE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Cabe precisar que como contenido y alcance del </w:t>
      </w:r>
      <w:r w:rsidRPr="00DD14A8">
        <w:rPr>
          <w:rFonts w:ascii="Palatino Linotype" w:eastAsia="Palatino Linotype" w:hAnsi="Palatino Linotype" w:cs="Palatino Linotype"/>
          <w:color w:val="000000"/>
          <w:sz w:val="24"/>
          <w:szCs w:val="24"/>
          <w:lang w:val="es-419"/>
        </w:rPr>
        <w:t>D</w:t>
      </w:r>
      <w:r w:rsidRPr="00DD14A8">
        <w:rPr>
          <w:rFonts w:ascii="Palatino Linotype" w:eastAsia="Palatino Linotype" w:hAnsi="Palatino Linotype" w:cs="Palatino Linotype"/>
          <w:color w:val="000000"/>
          <w:sz w:val="24"/>
          <w:szCs w:val="24"/>
        </w:rPr>
        <w:t>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w:t>
      </w:r>
    </w:p>
    <w:p w:rsidR="00772AE3" w:rsidRPr="00DD14A8" w:rsidRDefault="00772AE3" w:rsidP="00772AE3">
      <w:pPr>
        <w:pBdr>
          <w:top w:val="nil"/>
          <w:left w:val="nil"/>
          <w:bottom w:val="nil"/>
          <w:right w:val="nil"/>
          <w:between w:val="nil"/>
        </w:pBdr>
        <w:spacing w:line="360" w:lineRule="auto"/>
        <w:jc w:val="both"/>
        <w:rPr>
          <w:rFonts w:ascii="Palatino Linotype" w:hAnsi="Palatino Linotype"/>
          <w:color w:val="000000"/>
          <w:sz w:val="24"/>
          <w:szCs w:val="24"/>
        </w:rPr>
      </w:pPr>
    </w:p>
    <w:p w:rsidR="00772AE3" w:rsidRPr="00DD14A8" w:rsidRDefault="00772AE3" w:rsidP="00772AE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Por lo que para la entrega de la información solicitada, se deberán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sidRPr="00DD14A8">
        <w:rPr>
          <w:rFonts w:ascii="Palatino Linotype" w:eastAsia="Palatino Linotype" w:hAnsi="Palatino Linotype" w:cs="Palatino Linotype"/>
          <w:color w:val="000000"/>
          <w:sz w:val="24"/>
          <w:szCs w:val="24"/>
          <w:lang w:val="es-419"/>
        </w:rPr>
        <w:t xml:space="preserve">información </w:t>
      </w:r>
      <w:r w:rsidRPr="00DD14A8">
        <w:rPr>
          <w:rFonts w:ascii="Palatino Linotype" w:eastAsia="Palatino Linotype" w:hAnsi="Palatino Linotype" w:cs="Palatino Linotype"/>
          <w:color w:val="000000"/>
          <w:sz w:val="24"/>
          <w:szCs w:val="24"/>
        </w:rPr>
        <w:t>se encuentran en trámite o concluidos, es decir que ya causaron estado, son públicos o reservados, por lo que, se procede a revisar cada supuesto.</w:t>
      </w:r>
    </w:p>
    <w:p w:rsidR="00772AE3" w:rsidRPr="00DD14A8" w:rsidRDefault="00772AE3" w:rsidP="00772AE3">
      <w:pPr>
        <w:spacing w:line="360" w:lineRule="auto"/>
        <w:jc w:val="both"/>
        <w:rPr>
          <w:rFonts w:ascii="Palatino Linotype" w:eastAsia="Palatino Linotype" w:hAnsi="Palatino Linotype" w:cs="Palatino Linotype"/>
          <w:sz w:val="24"/>
          <w:szCs w:val="24"/>
        </w:rPr>
      </w:pPr>
    </w:p>
    <w:p w:rsidR="00772AE3" w:rsidRPr="00DD14A8" w:rsidRDefault="00772AE3" w:rsidP="00772AE3">
      <w:pPr>
        <w:numPr>
          <w:ilvl w:val="0"/>
          <w:numId w:val="30"/>
        </w:numPr>
        <w:pBdr>
          <w:top w:val="nil"/>
          <w:left w:val="nil"/>
          <w:bottom w:val="nil"/>
          <w:right w:val="nil"/>
          <w:between w:val="nil"/>
        </w:pBdr>
        <w:spacing w:after="0" w:line="360" w:lineRule="auto"/>
        <w:ind w:left="0" w:right="49" w:hanging="284"/>
        <w:jc w:val="both"/>
        <w:rPr>
          <w:rFonts w:ascii="Palatino Linotype" w:eastAsia="Palatino Linotype" w:hAnsi="Palatino Linotype" w:cs="Palatino Linotype"/>
          <w:b/>
          <w:sz w:val="24"/>
          <w:szCs w:val="24"/>
        </w:rPr>
      </w:pPr>
      <w:r w:rsidRPr="00DD14A8">
        <w:rPr>
          <w:rFonts w:ascii="Palatino Linotype" w:eastAsia="Palatino Linotype" w:hAnsi="Palatino Linotype" w:cs="Palatino Linotype"/>
          <w:b/>
          <w:sz w:val="24"/>
          <w:szCs w:val="24"/>
        </w:rPr>
        <w:t>De los procedimientos sobre faltas administrativas graves concluidos con sanción condenatoria.</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Si del o de los expedientes en donde consta la información requerida por el particular, ya han causado estado, es decir, que ya no acepta recurso o medio de defensa alguno, es procedente entregar la información al recurrente pero en versión pública, dejando visible el nombre, cargo, falta cometida, fecha de la comisión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 xml:space="preserve"> “Artículo 3. Para los efectos de la presente Ley se entenderá por:</w:t>
      </w: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w:t>
      </w: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w:t>
      </w: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rsidR="00772AE3" w:rsidRPr="00DD14A8" w:rsidRDefault="00772AE3" w:rsidP="00B75DD9">
      <w:pPr>
        <w:spacing w:after="0" w:line="360" w:lineRule="auto"/>
        <w:ind w:left="851" w:right="822"/>
        <w:jc w:val="both"/>
        <w:rPr>
          <w:rFonts w:ascii="Palatino Linotype" w:eastAsia="Palatino Linotype" w:hAnsi="Palatino Linotype" w:cs="Palatino Linotype"/>
          <w:i/>
        </w:rPr>
      </w:pPr>
      <w:r w:rsidRPr="00DD14A8">
        <w:rPr>
          <w:rFonts w:ascii="Palatino Linotype" w:eastAsia="Palatino Linotype" w:hAnsi="Palatino Linotype" w:cs="Palatino Linotype"/>
          <w:i/>
        </w:rPr>
        <w:t>Artículo 122. La clasificación es el proceso mediante el cual el Sujeto Obligado determina que la información en su poder actualiza alguno de los supuestos de reserva o confidencialidad, de conformidad con lo dispuesto en el presente título.</w:t>
      </w:r>
    </w:p>
    <w:p w:rsidR="00772AE3" w:rsidRPr="00DD14A8" w:rsidRDefault="00772AE3" w:rsidP="00B75DD9">
      <w:pPr>
        <w:spacing w:after="0" w:line="360" w:lineRule="auto"/>
        <w:ind w:left="851" w:right="822"/>
        <w:jc w:val="both"/>
        <w:rPr>
          <w:rFonts w:ascii="Palatino Linotype" w:eastAsia="Palatino Linotype" w:hAnsi="Palatino Linotype" w:cs="Palatino Linotype"/>
          <w:i/>
        </w:rPr>
      </w:pPr>
      <w:r w:rsidRPr="00DD14A8">
        <w:rPr>
          <w:rFonts w:ascii="Palatino Linotype" w:eastAsia="Palatino Linotype" w:hAnsi="Palatino Linotype" w:cs="Palatino Linotype"/>
          <w:i/>
        </w:rPr>
        <w:t>[…]</w:t>
      </w:r>
    </w:p>
    <w:p w:rsidR="00772AE3" w:rsidRPr="00DD14A8" w:rsidRDefault="00772AE3" w:rsidP="00B75DD9">
      <w:pPr>
        <w:spacing w:after="0" w:line="360" w:lineRule="auto"/>
        <w:ind w:left="851" w:right="822"/>
        <w:jc w:val="both"/>
        <w:rPr>
          <w:rFonts w:ascii="Palatino Linotype" w:eastAsia="Palatino Linotype" w:hAnsi="Palatino Linotype" w:cs="Palatino Linotype"/>
          <w:i/>
        </w:rPr>
      </w:pPr>
      <w:r w:rsidRPr="00DD14A8">
        <w:rPr>
          <w:rFonts w:ascii="Palatino Linotype" w:eastAsia="Palatino Linotype" w:hAnsi="Palatino Linotype" w:cs="Palatino Linotype"/>
          <w:i/>
        </w:rPr>
        <w:t>Artículo 132. La clasificación de la información se llevará a cabo en el momento en que:</w:t>
      </w:r>
    </w:p>
    <w:p w:rsidR="00772AE3" w:rsidRPr="00DD14A8" w:rsidRDefault="00772AE3" w:rsidP="00B75DD9">
      <w:pPr>
        <w:spacing w:after="0" w:line="360" w:lineRule="auto"/>
        <w:ind w:left="851" w:right="822"/>
        <w:jc w:val="both"/>
        <w:rPr>
          <w:rFonts w:ascii="Palatino Linotype" w:eastAsia="Palatino Linotype" w:hAnsi="Palatino Linotype" w:cs="Palatino Linotype"/>
          <w:i/>
        </w:rPr>
      </w:pPr>
      <w:r w:rsidRPr="00DD14A8">
        <w:rPr>
          <w:rFonts w:ascii="Palatino Linotype" w:eastAsia="Palatino Linotype" w:hAnsi="Palatino Linotype" w:cs="Palatino Linotype"/>
          <w:i/>
        </w:rPr>
        <w:t>[…]</w:t>
      </w:r>
    </w:p>
    <w:p w:rsidR="00772AE3" w:rsidRPr="00DD14A8" w:rsidRDefault="00772AE3" w:rsidP="00B75DD9">
      <w:pPr>
        <w:spacing w:after="0" w:line="360" w:lineRule="auto"/>
        <w:ind w:left="851" w:right="822"/>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III. Se generen versiones públicas para dar cumplimiento a las obligaciones de transparencia previstas en esta Ley.</w:t>
      </w:r>
    </w:p>
    <w:p w:rsidR="00772AE3" w:rsidRPr="00DD14A8" w:rsidRDefault="00772AE3" w:rsidP="00B75DD9">
      <w:pPr>
        <w:spacing w:after="0" w:line="360" w:lineRule="auto"/>
        <w:ind w:left="851" w:right="822"/>
        <w:jc w:val="both"/>
        <w:rPr>
          <w:rFonts w:ascii="Palatino Linotype" w:eastAsia="Palatino Linotype" w:hAnsi="Palatino Linotype" w:cs="Palatino Linotype"/>
          <w:b/>
          <w:i/>
          <w:u w:val="single"/>
        </w:rPr>
      </w:pPr>
      <w:r w:rsidRPr="00DD14A8">
        <w:rPr>
          <w:rFonts w:ascii="Palatino Linotype" w:eastAsia="Palatino Linotype" w:hAnsi="Palatino Linotype" w:cs="Palatino Linotype"/>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D14A8">
        <w:rPr>
          <w:rFonts w:ascii="Palatino Linotype" w:eastAsia="Palatino Linotype" w:hAnsi="Palatino Linotype" w:cs="Palatino Linotype"/>
          <w:b/>
          <w:i/>
          <w:u w:val="single"/>
        </w:rPr>
        <w:t>de manera genérica y fundando y motivando su clasificación.” (Sic)</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Efectivamente, cuando se clasifica información como confidencial o reservada es deber someterlo al Comité de Transparencia,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numPr>
          <w:ilvl w:val="0"/>
          <w:numId w:val="31"/>
        </w:numPr>
        <w:spacing w:after="0" w:line="360" w:lineRule="auto"/>
        <w:ind w:left="850" w:hanging="425"/>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b/>
          <w:sz w:val="24"/>
          <w:szCs w:val="24"/>
        </w:rPr>
        <w:t>Idoneidad:</w:t>
      </w:r>
      <w:r w:rsidRPr="00DD14A8">
        <w:rPr>
          <w:rFonts w:ascii="Palatino Linotype" w:eastAsia="Palatino Linotype" w:hAnsi="Palatino Linotype" w:cs="Palatino Linotype"/>
          <w:sz w:val="24"/>
          <w:szCs w:val="24"/>
        </w:rPr>
        <w:t xml:space="preserve"> La legitimidad del derecho adoptado como preferente, que sea el adecuado para el logro de un fin constitucionalmente válido o apto para conseguir el fin pretendido;</w:t>
      </w:r>
    </w:p>
    <w:p w:rsidR="00772AE3" w:rsidRPr="00DD14A8" w:rsidRDefault="00772AE3" w:rsidP="00B75DD9">
      <w:pPr>
        <w:numPr>
          <w:ilvl w:val="0"/>
          <w:numId w:val="31"/>
        </w:numPr>
        <w:spacing w:after="0" w:line="360" w:lineRule="auto"/>
        <w:ind w:left="850" w:hanging="425"/>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b/>
          <w:sz w:val="24"/>
          <w:szCs w:val="24"/>
        </w:rPr>
        <w:t>Necesidad:</w:t>
      </w:r>
      <w:r w:rsidRPr="00DD14A8">
        <w:rPr>
          <w:rFonts w:ascii="Palatino Linotype" w:eastAsia="Palatino Linotype" w:hAnsi="Palatino Linotype" w:cs="Palatino Linotype"/>
          <w:sz w:val="24"/>
          <w:szCs w:val="24"/>
        </w:rPr>
        <w:t xml:space="preserve"> La falta de un medio alternativo menos lesivo a la apertura de la información, para satisfacer el interés público, y</w:t>
      </w:r>
    </w:p>
    <w:p w:rsidR="00772AE3" w:rsidRPr="00DD14A8" w:rsidRDefault="00772AE3" w:rsidP="00B75DD9">
      <w:pPr>
        <w:numPr>
          <w:ilvl w:val="0"/>
          <w:numId w:val="31"/>
        </w:numPr>
        <w:spacing w:after="0" w:line="360" w:lineRule="auto"/>
        <w:ind w:left="850" w:hanging="425"/>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b/>
          <w:sz w:val="24"/>
          <w:szCs w:val="24"/>
        </w:rPr>
        <w:t>Proporcionalidad:</w:t>
      </w:r>
      <w:r w:rsidRPr="00DD14A8">
        <w:rPr>
          <w:rFonts w:ascii="Palatino Linotype" w:eastAsia="Palatino Linotype" w:hAnsi="Palatino Linotype" w:cs="Palatino Linotype"/>
          <w:sz w:val="24"/>
          <w:szCs w:val="24"/>
        </w:rPr>
        <w:t xml:space="preserve"> El equilibrio entre perjuicio y beneficio a favor del interés público, a fin de que la decisión tomada represente un beneficio mayor al perjuicio que podría causar a la población.</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b/>
          <w:color w:val="000000"/>
          <w:sz w:val="24"/>
          <w:szCs w:val="24"/>
        </w:rPr>
        <w:t>a) Idoneidad.</w:t>
      </w:r>
      <w:r w:rsidRPr="00DD14A8">
        <w:rPr>
          <w:rFonts w:ascii="Palatino Linotype" w:eastAsia="Palatino Linotype" w:hAnsi="Palatino Linotype" w:cs="Palatino Linotype"/>
          <w:color w:val="000000"/>
          <w:sz w:val="24"/>
          <w:szCs w:val="24"/>
        </w:rPr>
        <w:t xml:space="preserve">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contexto, dado que la información se relaciona con el actuar de los servidores públicos adscritos al Ayuntamiento,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1" w:name="_heading=h.17dp8vu" w:colFirst="0" w:colLast="0"/>
      <w:bookmarkEnd w:id="1"/>
      <w:r w:rsidRPr="00DD14A8">
        <w:rPr>
          <w:rFonts w:ascii="Palatino Linotype" w:eastAsia="Palatino Linotype" w:hAnsi="Palatino Linotype" w:cs="Palatino Linotype"/>
          <w:b/>
          <w:color w:val="000000"/>
          <w:sz w:val="24"/>
          <w:szCs w:val="24"/>
        </w:rPr>
        <w:t>b) Necesidad:</w:t>
      </w:r>
      <w:r w:rsidRPr="00DD14A8">
        <w:rPr>
          <w:rFonts w:ascii="Palatino Linotype" w:eastAsia="Palatino Linotype" w:hAnsi="Palatino Linotype" w:cs="Palatino Linotype"/>
          <w:color w:val="000000"/>
          <w:sz w:val="24"/>
          <w:szCs w:val="24"/>
        </w:rPr>
        <w:t xml:space="preserve"> 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Además, ello permite evaluar la actuación de la Contraloría Municipal del Ayuntamiento, pues se podrá advertir la forma en la que ejercieron las funciones que legalmente tienen conferidas.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tal virtud, por la trascendencia social de la materia del requerimiento, el derecho de acceso a la información deberá prevalecer sobre el derecho a la privacidad.</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b/>
          <w:color w:val="000000"/>
          <w:sz w:val="24"/>
          <w:szCs w:val="24"/>
        </w:rPr>
        <w:t>c) Proporcionalidad en sentido estricto</w:t>
      </w:r>
      <w:r w:rsidRPr="00DD14A8">
        <w:rPr>
          <w:rFonts w:ascii="Palatino Linotype" w:eastAsia="Palatino Linotype" w:hAnsi="Palatino Linotype" w:cs="Palatino Linotype"/>
          <w:color w:val="000000"/>
          <w:sz w:val="24"/>
          <w:szCs w:val="24"/>
        </w:rPr>
        <w:t>: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Por tanto, se concluye que, al tenor de la ponderación realizada, se cumple con los tres elementos para darle preminencia, en el caso concreto, al derecho de acceso a la información.</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Conforme a lo anterior, se concluye que el sujeto obligado únicamente se encuentra constreñido, a proporcionar los procedimientos que ya hayan causado estado, sin testar el nombre de servidores públicos que fueron sancionados por responsabilidades graves.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B75DD9">
      <w:pPr>
        <w:numPr>
          <w:ilvl w:val="0"/>
          <w:numId w:val="29"/>
        </w:numPr>
        <w:pBdr>
          <w:top w:val="nil"/>
          <w:left w:val="nil"/>
          <w:bottom w:val="nil"/>
          <w:right w:val="nil"/>
          <w:between w:val="nil"/>
        </w:pBdr>
        <w:spacing w:after="0" w:line="360" w:lineRule="auto"/>
        <w:ind w:left="0" w:hanging="142"/>
        <w:jc w:val="both"/>
        <w:rPr>
          <w:rFonts w:ascii="Palatino Linotype" w:eastAsia="Palatino Linotype" w:hAnsi="Palatino Linotype" w:cs="Palatino Linotype"/>
          <w:b/>
          <w:sz w:val="24"/>
          <w:szCs w:val="24"/>
        </w:rPr>
      </w:pPr>
      <w:r w:rsidRPr="00DD14A8">
        <w:rPr>
          <w:rFonts w:ascii="Palatino Linotype" w:eastAsia="Palatino Linotype" w:hAnsi="Palatino Linotype" w:cs="Palatino Linotype"/>
          <w:b/>
          <w:sz w:val="24"/>
          <w:szCs w:val="24"/>
        </w:rPr>
        <w:t>Procedimientos de sanciones graves absolutorias, concluidos.</w:t>
      </w:r>
    </w:p>
    <w:p w:rsidR="00772AE3" w:rsidRPr="00DD14A8" w:rsidRDefault="00772AE3" w:rsidP="00B75DD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Si </w:t>
      </w:r>
      <w:r w:rsidRPr="00DD14A8">
        <w:rPr>
          <w:rFonts w:ascii="Palatino Linotype" w:eastAsia="Palatino Linotype" w:hAnsi="Palatino Linotype" w:cs="Palatino Linotype"/>
          <w:sz w:val="24"/>
          <w:szCs w:val="24"/>
          <w:lang w:val="es-419"/>
        </w:rPr>
        <w:t xml:space="preserve">la información o datos </w:t>
      </w:r>
      <w:r w:rsidRPr="00DD14A8">
        <w:rPr>
          <w:rFonts w:ascii="Palatino Linotype" w:eastAsia="Palatino Linotype" w:hAnsi="Palatino Linotype" w:cs="Palatino Linotype"/>
          <w:sz w:val="24"/>
          <w:szCs w:val="24"/>
        </w:rPr>
        <w:t>requerid</w:t>
      </w:r>
      <w:r w:rsidRPr="00DD14A8">
        <w:rPr>
          <w:rFonts w:ascii="Palatino Linotype" w:eastAsia="Palatino Linotype" w:hAnsi="Palatino Linotype" w:cs="Palatino Linotype"/>
          <w:sz w:val="24"/>
          <w:szCs w:val="24"/>
          <w:lang w:val="es-419"/>
        </w:rPr>
        <w:t>os</w:t>
      </w:r>
      <w:r w:rsidRPr="00DD14A8">
        <w:rPr>
          <w:rFonts w:ascii="Palatino Linotype" w:eastAsia="Palatino Linotype" w:hAnsi="Palatino Linotype" w:cs="Palatino Linotype"/>
          <w:sz w:val="24"/>
          <w:szCs w:val="24"/>
        </w:rPr>
        <w:t xml:space="preserve"> por el particular, están contenidos en expedientes que encuadran en el presente caso se procederá a su acceso en versión pública, protegiendo el nombre, cargo</w:t>
      </w:r>
      <w:r w:rsidRPr="00DD14A8">
        <w:rPr>
          <w:rFonts w:ascii="Palatino Linotype" w:eastAsia="Palatino Linotype" w:hAnsi="Palatino Linotype" w:cs="Palatino Linotype"/>
          <w:sz w:val="24"/>
          <w:szCs w:val="24"/>
          <w:lang w:val="es-419"/>
        </w:rPr>
        <w:t>, presunta falta cometida, presunta fecha de comisión</w:t>
      </w:r>
      <w:r w:rsidRPr="00DD14A8">
        <w:rPr>
          <w:rFonts w:ascii="Palatino Linotype" w:eastAsia="Palatino Linotype" w:hAnsi="Palatino Linotype" w:cs="Palatino Linotype"/>
          <w:sz w:val="24"/>
          <w:szCs w:val="24"/>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concordancia con lo previo, el artículo 143, fracción I, de la Ley previamente citada, establece que la información privada y los datos personales, concernientes a una persona física identificada o identificable son confidenciales.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DD14A8">
        <w:rPr>
          <w:rFonts w:ascii="Palatino Linotype" w:eastAsia="Palatino Linotype" w:hAnsi="Palatino Linotype" w:cs="Palatino Linotype"/>
          <w:b/>
          <w:sz w:val="24"/>
          <w:szCs w:val="24"/>
        </w:rPr>
        <w:t xml:space="preserve">i) </w:t>
      </w:r>
      <w:r w:rsidRPr="00DD14A8">
        <w:rPr>
          <w:rFonts w:ascii="Palatino Linotype" w:eastAsia="Palatino Linotype" w:hAnsi="Palatino Linotype" w:cs="Palatino Linotype"/>
          <w:sz w:val="24"/>
          <w:szCs w:val="24"/>
        </w:rPr>
        <w:t xml:space="preserve">la información se encuentre en registros públicos o fuentes de acceso público, </w:t>
      </w:r>
      <w:r w:rsidRPr="00DD14A8">
        <w:rPr>
          <w:rFonts w:ascii="Palatino Linotype" w:eastAsia="Palatino Linotype" w:hAnsi="Palatino Linotype" w:cs="Palatino Linotype"/>
          <w:b/>
          <w:sz w:val="24"/>
          <w:szCs w:val="24"/>
        </w:rPr>
        <w:t>ii)</w:t>
      </w:r>
      <w:r w:rsidRPr="00DD14A8">
        <w:rPr>
          <w:rFonts w:ascii="Palatino Linotype" w:eastAsia="Palatino Linotype" w:hAnsi="Palatino Linotype" w:cs="Palatino Linotype"/>
          <w:sz w:val="24"/>
          <w:szCs w:val="24"/>
        </w:rPr>
        <w:t xml:space="preserve"> por ley tenga el carácter de pública, </w:t>
      </w:r>
      <w:r w:rsidRPr="00DD14A8">
        <w:rPr>
          <w:rFonts w:ascii="Palatino Linotype" w:eastAsia="Palatino Linotype" w:hAnsi="Palatino Linotype" w:cs="Palatino Linotype"/>
          <w:b/>
          <w:sz w:val="24"/>
          <w:szCs w:val="24"/>
        </w:rPr>
        <w:t>iii)</w:t>
      </w:r>
      <w:r w:rsidRPr="00DD14A8">
        <w:rPr>
          <w:rFonts w:ascii="Palatino Linotype" w:eastAsia="Palatino Linotype" w:hAnsi="Palatino Linotype" w:cs="Palatino Linotype"/>
          <w:sz w:val="24"/>
          <w:szCs w:val="24"/>
        </w:rPr>
        <w:t xml:space="preserve"> exista una orden judicial, </w:t>
      </w:r>
      <w:r w:rsidRPr="00DD14A8">
        <w:rPr>
          <w:rFonts w:ascii="Palatino Linotype" w:eastAsia="Palatino Linotype" w:hAnsi="Palatino Linotype" w:cs="Palatino Linotype"/>
          <w:b/>
          <w:sz w:val="24"/>
          <w:szCs w:val="24"/>
        </w:rPr>
        <w:t>iv)</w:t>
      </w:r>
      <w:r w:rsidRPr="00DD14A8">
        <w:rPr>
          <w:rFonts w:ascii="Palatino Linotype" w:eastAsia="Palatino Linotype" w:hAnsi="Palatino Linotype" w:cs="Palatino Linotype"/>
          <w:sz w:val="24"/>
          <w:szCs w:val="24"/>
        </w:rPr>
        <w:t xml:space="preserve"> por razones de seguridad nacional y salubridad general o </w:t>
      </w:r>
      <w:r w:rsidRPr="00DD14A8">
        <w:rPr>
          <w:rFonts w:ascii="Palatino Linotype" w:eastAsia="Palatino Linotype" w:hAnsi="Palatino Linotype" w:cs="Palatino Linotype"/>
          <w:b/>
          <w:sz w:val="24"/>
          <w:szCs w:val="24"/>
        </w:rPr>
        <w:t>v)</w:t>
      </w:r>
      <w:r w:rsidRPr="00DD14A8">
        <w:rPr>
          <w:rFonts w:ascii="Palatino Linotype" w:eastAsia="Palatino Linotype" w:hAnsi="Palatino Linotype" w:cs="Palatino Linotype"/>
          <w:sz w:val="24"/>
          <w:szCs w:val="24"/>
        </w:rPr>
        <w:t xml:space="preserve"> para proteger los derechos de terceros o cuando se transmita entre sujetos obligados en términos de los tratados y los acuerdos interinstitucionales.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lang w:val="es-419"/>
        </w:rPr>
      </w:pPr>
      <w:r w:rsidRPr="00DD14A8">
        <w:rPr>
          <w:rFonts w:ascii="Palatino Linotype" w:eastAsia="Palatino Linotype" w:hAnsi="Palatino Linotype" w:cs="Palatino Linotype"/>
          <w:sz w:val="24"/>
          <w:szCs w:val="24"/>
        </w:rPr>
        <w:t>En términos de lo expuesto, la documentación y aquellos datos que se consideren confidenciales, serán una limitante del derecho de acceso a la información, siempre y cuando</w:t>
      </w:r>
      <w:r w:rsidRPr="00DD14A8">
        <w:rPr>
          <w:rFonts w:ascii="Palatino Linotype" w:eastAsia="Palatino Linotype" w:hAnsi="Palatino Linotype" w:cs="Palatino Linotype"/>
          <w:sz w:val="24"/>
          <w:szCs w:val="24"/>
          <w:lang w:val="es-419"/>
        </w:rPr>
        <w:t>:</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ind w:left="851"/>
        <w:jc w:val="both"/>
        <w:rPr>
          <w:rFonts w:ascii="Palatino Linotype" w:eastAsia="Palatino Linotype" w:hAnsi="Palatino Linotype" w:cs="Palatino Linotype"/>
        </w:rPr>
      </w:pPr>
      <w:r w:rsidRPr="00DD14A8">
        <w:rPr>
          <w:rFonts w:ascii="Palatino Linotype" w:eastAsia="Palatino Linotype" w:hAnsi="Palatino Linotype" w:cs="Palatino Linotype"/>
          <w:b/>
        </w:rPr>
        <w:t>a).</w:t>
      </w:r>
      <w:r w:rsidRPr="00DD14A8">
        <w:rPr>
          <w:rFonts w:ascii="Palatino Linotype" w:eastAsia="Palatino Linotype" w:hAnsi="Palatino Linotype" w:cs="Palatino Linotype"/>
        </w:rPr>
        <w:t xml:space="preserve"> Se trate de datos personales; esto es, información concerniente a una persona física y que ésta sea identificada o identificable. </w:t>
      </w:r>
    </w:p>
    <w:p w:rsidR="00772AE3" w:rsidRPr="00DD14A8" w:rsidRDefault="00772AE3" w:rsidP="00B75DD9">
      <w:pPr>
        <w:spacing w:after="0" w:line="360" w:lineRule="auto"/>
        <w:ind w:left="851"/>
        <w:jc w:val="both"/>
        <w:rPr>
          <w:rFonts w:ascii="Palatino Linotype" w:eastAsia="Palatino Linotype" w:hAnsi="Palatino Linotype" w:cs="Palatino Linotype"/>
        </w:rPr>
      </w:pPr>
      <w:r w:rsidRPr="00DD14A8">
        <w:rPr>
          <w:rFonts w:ascii="Palatino Linotype" w:eastAsia="Palatino Linotype" w:hAnsi="Palatino Linotype" w:cs="Palatino Linotype"/>
          <w:b/>
        </w:rPr>
        <w:t>b).</w:t>
      </w:r>
      <w:r w:rsidRPr="00DD14A8">
        <w:rPr>
          <w:rFonts w:ascii="Palatino Linotype" w:eastAsia="Palatino Linotype" w:hAnsi="Palatino Linotype" w:cs="Palatino Linotype"/>
        </w:rPr>
        <w:t xml:space="preserve"> Para la difusión de los datos, se requiera el consentimiento del titular.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DD14A8">
        <w:rPr>
          <w:rFonts w:ascii="Palatino Linotype" w:eastAsia="Palatino Linotype" w:hAnsi="Palatino Linotype" w:cs="Palatino Linotype"/>
          <w:i/>
          <w:sz w:val="24"/>
          <w:szCs w:val="24"/>
        </w:rPr>
        <w:t>cuando su identidad pueda determinarse directa o indirectamente a través de cualquier documento informativo físico o electrónico</w:t>
      </w:r>
      <w:r w:rsidRPr="00DD14A8">
        <w:rPr>
          <w:rFonts w:ascii="Palatino Linotype" w:eastAsia="Palatino Linotype" w:hAnsi="Palatino Linotype" w:cs="Palatino Linotype"/>
          <w:sz w:val="24"/>
          <w:szCs w:val="24"/>
        </w:rPr>
        <w:t xml:space="preserve">), establecida en cualquier formato o modalidad.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Además, en el artículo 5° de dicho ordenamiento jurídico, establece que es la Ley aplicable para todo tratamiento de datos personales.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En este contexto, la confidencialidad de los datos personales, tiene por objetivo establecer el límite del derecho de acceso a la información a partir del derecho a la intimidad y la vida privada de los individuos.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De tal suerte, las instituciones públicas tienen la doble responsabilidad, por un lado, de proteger los datos personales y por otro, darle publicidad aquella información de relevancia que sea de interés público.</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tales circunstancias, se considera que en la especie proporcionar el nombre, cargo y área de adscripción de los Servidores Públicos absueltos, en caso de que existieran, podría afectar su honor, buen nombre y su imagen.</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Al respecto, la Suprema Corte de Justicia de la Nación ha reconocido como derechos fundamentales de las personas, el derecho a la intimidad y a la propia imagen, en el siguiente criterio:</w:t>
      </w:r>
    </w:p>
    <w:p w:rsidR="00772AE3" w:rsidRPr="00DD14A8" w:rsidRDefault="00772AE3" w:rsidP="00772AE3">
      <w:pPr>
        <w:spacing w:line="360" w:lineRule="auto"/>
        <w:jc w:val="both"/>
        <w:rPr>
          <w:rFonts w:ascii="Palatino Linotype" w:eastAsia="Palatino Linotype" w:hAnsi="Palatino Linotype" w:cs="Palatino Linotype"/>
        </w:rPr>
      </w:pPr>
    </w:p>
    <w:p w:rsidR="00772AE3" w:rsidRPr="00DD14A8" w:rsidRDefault="00772AE3" w:rsidP="00B75DD9">
      <w:pPr>
        <w:spacing w:after="0" w:line="360" w:lineRule="auto"/>
        <w:ind w:left="851" w:right="851"/>
        <w:jc w:val="both"/>
        <w:rPr>
          <w:rFonts w:ascii="Palatino Linotype" w:eastAsia="Palatino Linotype" w:hAnsi="Palatino Linotype" w:cs="Palatino Linotype"/>
          <w:b/>
          <w:i/>
        </w:rPr>
      </w:pPr>
      <w:r w:rsidRPr="00DD14A8">
        <w:rPr>
          <w:rFonts w:ascii="Palatino Linotype" w:eastAsia="Palatino Linotype" w:hAnsi="Palatino Linotype" w:cs="Palatino Linotype"/>
          <w:i/>
        </w:rPr>
        <w:t>“</w:t>
      </w:r>
      <w:r w:rsidRPr="00DD14A8">
        <w:rPr>
          <w:rFonts w:ascii="Palatino Linotype" w:eastAsia="Palatino Linotype" w:hAnsi="Palatino Linotype" w:cs="Palatino Linotype"/>
          <w:b/>
          <w:i/>
        </w:rPr>
        <w:t xml:space="preserve">DERECHOS A LA INTIMIDAD, PROPIA IMAGEN, IDENTIDAD PERSONAL Y SEXUAL. CONSTITUYEN DERECHOS DE DEFENSA Y GARANTÍA ESENCIAL PARA LA CONDICIÓN HUMANA.  </w:t>
      </w:r>
      <w:r w:rsidRPr="00DD14A8">
        <w:rPr>
          <w:rFonts w:ascii="Palatino Linotype" w:eastAsia="Palatino Linotype" w:hAnsi="Palatino Linotype" w:cs="Palatino Linotype"/>
          <w:i/>
        </w:rPr>
        <w:t xml:space="preserve">Dentro de los derechos personalísimos se encuentran necesariamente comprendidos el </w:t>
      </w:r>
      <w:r w:rsidRPr="00DD14A8">
        <w:rPr>
          <w:rFonts w:ascii="Palatino Linotype" w:eastAsia="Palatino Linotype" w:hAnsi="Palatino Linotype" w:cs="Palatino Linotype"/>
          <w:b/>
          <w:i/>
        </w:rPr>
        <w:t>derecho a la intimidad y a la propia imagen</w:t>
      </w:r>
      <w:r w:rsidRPr="00DD14A8">
        <w:rPr>
          <w:rFonts w:ascii="Palatino Linotype" w:eastAsia="Palatino Linotype" w:hAnsi="Palatino Linotype" w:cs="Palatino Linotype"/>
          <w:i/>
        </w:rPr>
        <w:t xml:space="preserve">, así como a la </w:t>
      </w:r>
      <w:r w:rsidRPr="00DD14A8">
        <w:rPr>
          <w:rFonts w:ascii="Palatino Linotype" w:eastAsia="Palatino Linotype" w:hAnsi="Palatino Linotype" w:cs="Palatino Linotype"/>
          <w:b/>
          <w:i/>
        </w:rPr>
        <w:t>identidad personal</w:t>
      </w:r>
      <w:r w:rsidRPr="00DD14A8">
        <w:rPr>
          <w:rFonts w:ascii="Palatino Linotype" w:eastAsia="Palatino Linotype" w:hAnsi="Palatino Linotype" w:cs="Palatino Linotype"/>
          <w:i/>
        </w:rPr>
        <w:t xml:space="preserve"> y sexual; entendiéndose por el primero, </w:t>
      </w:r>
      <w:r w:rsidRPr="00DD14A8">
        <w:rPr>
          <w:rFonts w:ascii="Palatino Linotype" w:eastAsia="Palatino Linotype" w:hAnsi="Palatino Linotype" w:cs="Palatino Linotype"/>
          <w:b/>
          <w:i/>
        </w:rPr>
        <w:t>el derecho del individuo a no ser conocido por otros en ciertos aspectos de su vida</w:t>
      </w:r>
      <w:r w:rsidRPr="00DD14A8">
        <w:rPr>
          <w:rFonts w:ascii="Palatino Linotype" w:eastAsia="Palatino Linotype" w:hAnsi="Palatino Linotype" w:cs="Palatino Linotype"/>
          <w:i/>
        </w:rPr>
        <w:t xml:space="preserve"> y, </w:t>
      </w:r>
      <w:r w:rsidRPr="00DD14A8">
        <w:rPr>
          <w:rFonts w:ascii="Palatino Linotype" w:eastAsia="Palatino Linotype" w:hAnsi="Palatino Linotype" w:cs="Palatino Linotype"/>
          <w:b/>
          <w:i/>
        </w:rPr>
        <w:t>por ende, el poder de decisión sobre la publicidad o información de datos relativos a su persona</w:t>
      </w:r>
      <w:r w:rsidRPr="00DD14A8">
        <w:rPr>
          <w:rFonts w:ascii="Palatino Linotype" w:eastAsia="Palatino Linotype" w:hAnsi="Palatino Linotype" w:cs="Palatino Linotype"/>
          <w:i/>
        </w:rPr>
        <w:t>, familia, pensamientos o sentimientos;</w:t>
      </w:r>
      <w:r w:rsidRPr="00DD14A8">
        <w:rPr>
          <w:rFonts w:ascii="Palatino Linotype" w:eastAsia="Palatino Linotype" w:hAnsi="Palatino Linotype" w:cs="Palatino Linotype"/>
          <w:b/>
          <w:i/>
        </w:rPr>
        <w:t xml:space="preserve"> </w:t>
      </w:r>
      <w:r w:rsidRPr="00DD14A8">
        <w:rPr>
          <w:rFonts w:ascii="Palatino Linotype" w:eastAsia="Palatino Linotype" w:hAnsi="Palatino Linotype" w:cs="Palatino Linotype"/>
          <w:i/>
        </w:rPr>
        <w:t xml:space="preserve">a la </w:t>
      </w:r>
      <w:r w:rsidRPr="00DD14A8">
        <w:rPr>
          <w:rFonts w:ascii="Palatino Linotype" w:eastAsia="Palatino Linotype" w:hAnsi="Palatino Linotype" w:cs="Palatino Linotype"/>
          <w:b/>
          <w:i/>
        </w:rPr>
        <w:t>propia imagen, como aquel derecho de decidir, en forma libre, sobre la manera en que elige mostrarse frente a los demás</w:t>
      </w:r>
      <w:r w:rsidRPr="00DD14A8">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DD14A8">
        <w:rPr>
          <w:rFonts w:ascii="Palatino Linotype" w:eastAsia="Palatino Linotype" w:hAnsi="Palatino Linotype" w:cs="Palatino Linotype"/>
          <w:b/>
          <w:i/>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DD14A8">
        <w:rPr>
          <w:rFonts w:ascii="Palatino Linotype" w:eastAsia="Palatino Linotype" w:hAnsi="Palatino Linotype" w:cs="Palatino Linotype"/>
          <w:i/>
        </w:rPr>
        <w:t>”</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ese sentido, es derecho de todo individuo a no ser conocido por otros en ciertos aspectos de su vida y, por ende, el poder de decisión sobre la publicidad o información de datos relativos a su persona (</w:t>
      </w:r>
      <w:r w:rsidRPr="00DD14A8">
        <w:rPr>
          <w:rFonts w:ascii="Palatino Linotype" w:eastAsia="Palatino Linotype" w:hAnsi="Palatino Linotype" w:cs="Palatino Linotype"/>
          <w:i/>
          <w:sz w:val="24"/>
          <w:szCs w:val="24"/>
        </w:rPr>
        <w:t>derecho a la intimidad</w:t>
      </w:r>
      <w:r w:rsidRPr="00DD14A8">
        <w:rPr>
          <w:rFonts w:ascii="Palatino Linotype" w:eastAsia="Palatino Linotype" w:hAnsi="Palatino Linotype" w:cs="Palatino Linotype"/>
          <w:sz w:val="24"/>
          <w:szCs w:val="24"/>
        </w:rPr>
        <w:t>).</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Asimismo, el derecho a la propia imagen es el derecho de decidir, de forma libre, sobre la manera en que elige mostrarse frente a los demás.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ind w:left="851" w:right="851"/>
        <w:jc w:val="both"/>
        <w:rPr>
          <w:rFonts w:ascii="Palatino Linotype" w:eastAsia="Palatino Linotype" w:hAnsi="Palatino Linotype" w:cs="Palatino Linotype"/>
          <w:b/>
          <w:i/>
        </w:rPr>
      </w:pPr>
      <w:r w:rsidRPr="00DD14A8">
        <w:rPr>
          <w:rFonts w:ascii="Palatino Linotype" w:eastAsia="Palatino Linotype" w:hAnsi="Palatino Linotype" w:cs="Palatino Linotype"/>
          <w:i/>
        </w:rPr>
        <w:t>“</w:t>
      </w:r>
      <w:r w:rsidRPr="00DD14A8">
        <w:rPr>
          <w:rFonts w:ascii="Palatino Linotype" w:eastAsia="Palatino Linotype" w:hAnsi="Palatino Linotype" w:cs="Palatino Linotype"/>
          <w:b/>
          <w:i/>
        </w:rPr>
        <w:t xml:space="preserve">DERECHO FUNDAMENTAL AL HONOR. SU DIMENSIÓN SUBJETIVA Y OBJETIVA. </w:t>
      </w:r>
      <w:r w:rsidRPr="00DD14A8">
        <w:rPr>
          <w:rFonts w:ascii="Palatino Linotype" w:eastAsia="Palatino Linotype" w:hAnsi="Palatino Linotype" w:cs="Palatino Linotype"/>
          <w:i/>
        </w:rPr>
        <w:t xml:space="preserve">A juicio de esta Primera Sala de la Suprema Corte de Justicia de la Nación, es posible definir al honor como el </w:t>
      </w:r>
      <w:r w:rsidRPr="00DD14A8">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DD14A8">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De la tesis transcrita se desprende que el honor es el concepto que la persona tiene de sí misma o que los demás se han formado de ella, en virtud de su proceder o de la expresión de su calidad ética y social. </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B75DD9">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772AE3" w:rsidRPr="00DD14A8" w:rsidRDefault="00772AE3" w:rsidP="00B75DD9">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tabs>
          <w:tab w:val="left" w:pos="8363"/>
        </w:tabs>
        <w:spacing w:after="0" w:line="360" w:lineRule="auto"/>
        <w:ind w:left="851" w:right="851"/>
        <w:jc w:val="both"/>
        <w:rPr>
          <w:rFonts w:ascii="Palatino Linotype" w:eastAsia="Palatino Linotype" w:hAnsi="Palatino Linotype" w:cs="Palatino Linotype"/>
          <w:b/>
          <w:i/>
        </w:rPr>
      </w:pPr>
      <w:r w:rsidRPr="00DD14A8">
        <w:rPr>
          <w:rFonts w:ascii="Palatino Linotype" w:eastAsia="Palatino Linotype" w:hAnsi="Palatino Linotype" w:cs="Palatino Linotype"/>
          <w:i/>
        </w:rPr>
        <w:t>“</w:t>
      </w:r>
      <w:r w:rsidRPr="00DD14A8">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DD14A8">
        <w:rPr>
          <w:rFonts w:ascii="Palatino Linotype" w:eastAsia="Palatino Linotype" w:hAnsi="Palatino Linotype" w:cs="Palatino Linotype"/>
          <w:i/>
        </w:rPr>
        <w:t>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Asimismo, dar a conocer el nombre y cargo del servidor público que no haya recibido una sanción por una supuesta responsabilidad que no se comprobó, la cual no causa una afectación a otros, como se precisó en párrafos anteriores, podría generar un juicio a priori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En consecuencia, se advierte que la omisión de respuesta por parte del SUJETO OBLIGADO, causa incertidumbre al hoy RECURRENTE, por tanto, no satisfizo el derecho de acceso a la Información Pública del particular, toda vez que no se encuentra debidamente fundado y motivado.</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F90EEE">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Atento a ello, es importante referir que la fundamentación y motivación consiste en la obligación que tiene todo ente público de expresar los preceptos jurídicos aplicables al asunto motivo del acto y las razones o argumentos de su actuar.</w:t>
      </w:r>
    </w:p>
    <w:p w:rsidR="00772AE3" w:rsidRPr="00DD14A8" w:rsidRDefault="00772AE3" w:rsidP="00F90EEE">
      <w:pPr>
        <w:spacing w:after="0" w:line="360" w:lineRule="auto"/>
        <w:jc w:val="both"/>
        <w:rPr>
          <w:rFonts w:ascii="Palatino Linotype" w:eastAsia="Palatino Linotype" w:hAnsi="Palatino Linotype" w:cs="Palatino Linotype"/>
          <w:sz w:val="24"/>
          <w:szCs w:val="24"/>
        </w:rPr>
      </w:pPr>
    </w:p>
    <w:p w:rsidR="00772AE3" w:rsidRPr="00DD14A8" w:rsidRDefault="00772AE3" w:rsidP="005A665D">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Al respecto, el máximo tribunal del país ha establecido jurisprudencia respecto a qué debe entenderse por fundamentación y motivación, en los siguientes términos:</w:t>
      </w:r>
    </w:p>
    <w:p w:rsidR="00772AE3" w:rsidRPr="00DD14A8" w:rsidRDefault="00772AE3" w:rsidP="005A665D">
      <w:pPr>
        <w:spacing w:after="0" w:line="360" w:lineRule="auto"/>
        <w:jc w:val="both"/>
        <w:rPr>
          <w:rFonts w:ascii="Palatino Linotype" w:eastAsia="Palatino Linotype" w:hAnsi="Palatino Linotype" w:cs="Palatino Linotype"/>
          <w:sz w:val="24"/>
          <w:szCs w:val="24"/>
        </w:rPr>
      </w:pPr>
    </w:p>
    <w:p w:rsidR="00772AE3" w:rsidRPr="00DD14A8" w:rsidRDefault="00772AE3" w:rsidP="005A665D">
      <w:pPr>
        <w:spacing w:after="0" w:line="240" w:lineRule="auto"/>
        <w:ind w:left="851" w:right="902"/>
        <w:jc w:val="both"/>
        <w:rPr>
          <w:rFonts w:ascii="Palatino Linotype" w:eastAsia="Palatino Linotype" w:hAnsi="Palatino Linotype" w:cs="Palatino Linotype"/>
          <w:i/>
        </w:rPr>
      </w:pPr>
      <w:r w:rsidRPr="00DD14A8">
        <w:rPr>
          <w:rFonts w:ascii="Palatino Linotype" w:eastAsia="Palatino Linotype" w:hAnsi="Palatino Linotype" w:cs="Palatino Linotype"/>
          <w:i/>
        </w:rPr>
        <w:t>“</w:t>
      </w:r>
      <w:r w:rsidRPr="00DD14A8">
        <w:rPr>
          <w:rFonts w:ascii="Palatino Linotype" w:eastAsia="Palatino Linotype" w:hAnsi="Palatino Linotype" w:cs="Palatino Linotype"/>
          <w:b/>
          <w:i/>
        </w:rPr>
        <w:t xml:space="preserve">FUNDAMENTACIÓN Y MOTIVACIÓN. </w:t>
      </w:r>
      <w:r w:rsidRPr="00DD14A8">
        <w:rPr>
          <w:rFonts w:ascii="Palatino Linotype" w:eastAsia="Palatino Linotype" w:hAnsi="Palatino Linotype" w:cs="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772AE3" w:rsidRPr="00DD14A8" w:rsidRDefault="00772AE3" w:rsidP="005A665D">
      <w:pPr>
        <w:spacing w:after="0" w:line="360" w:lineRule="auto"/>
        <w:jc w:val="both"/>
        <w:rPr>
          <w:rFonts w:ascii="Palatino Linotype" w:eastAsia="Palatino Linotype" w:hAnsi="Palatino Linotype" w:cs="Palatino Linotype"/>
          <w:sz w:val="24"/>
          <w:szCs w:val="24"/>
        </w:rPr>
      </w:pPr>
    </w:p>
    <w:p w:rsidR="00772AE3" w:rsidRPr="00DD14A8" w:rsidRDefault="00772AE3" w:rsidP="005A665D">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72AE3" w:rsidRPr="00DD14A8" w:rsidRDefault="00772AE3" w:rsidP="005A665D">
      <w:pPr>
        <w:spacing w:after="0" w:line="360" w:lineRule="auto"/>
        <w:jc w:val="both"/>
        <w:rPr>
          <w:rFonts w:ascii="Palatino Linotype" w:eastAsia="Palatino Linotype" w:hAnsi="Palatino Linotype" w:cs="Palatino Linotype"/>
          <w:sz w:val="24"/>
          <w:szCs w:val="24"/>
        </w:rPr>
      </w:pPr>
    </w:p>
    <w:p w:rsidR="00772AE3" w:rsidRPr="00DD14A8" w:rsidRDefault="00772AE3" w:rsidP="005A665D">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72AE3" w:rsidRPr="00DD14A8" w:rsidRDefault="00772AE3" w:rsidP="005A665D">
      <w:pPr>
        <w:spacing w:after="0" w:line="360" w:lineRule="auto"/>
        <w:jc w:val="both"/>
        <w:rPr>
          <w:rFonts w:ascii="Palatino Linotype" w:eastAsia="Palatino Linotype" w:hAnsi="Palatino Linotype" w:cs="Palatino Linotype"/>
          <w:sz w:val="24"/>
          <w:szCs w:val="24"/>
        </w:rPr>
      </w:pPr>
    </w:p>
    <w:p w:rsidR="00772AE3" w:rsidRPr="00DD14A8" w:rsidRDefault="00772AE3" w:rsidP="005A665D">
      <w:pPr>
        <w:spacing w:after="0" w:line="240" w:lineRule="auto"/>
        <w:ind w:left="851" w:right="902"/>
        <w:jc w:val="both"/>
        <w:rPr>
          <w:rFonts w:ascii="Palatino Linotype" w:eastAsia="Palatino Linotype" w:hAnsi="Palatino Linotype" w:cs="Palatino Linotype"/>
          <w:i/>
        </w:rPr>
      </w:pPr>
      <w:r w:rsidRPr="00DD14A8">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DD14A8">
        <w:rPr>
          <w:rFonts w:ascii="Palatino Linotype" w:eastAsia="Palatino Linotype" w:hAnsi="Palatino Linotype" w:cs="Palatino Linotype"/>
          <w:i/>
        </w:rPr>
        <w:t xml:space="preserve">. El contenido formal de la garantía de legalidad prevista en el artículo 16 constitucional relativa a la </w:t>
      </w:r>
      <w:r w:rsidRPr="00DD14A8">
        <w:rPr>
          <w:rFonts w:ascii="Palatino Linotype" w:eastAsia="Palatino Linotype" w:hAnsi="Palatino Linotype" w:cs="Palatino Linotype"/>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D14A8">
        <w:rPr>
          <w:rFonts w:ascii="Palatino Linotype" w:eastAsia="Palatino Linotype" w:hAnsi="Palatino Linotype" w:cs="Palatino Linotype"/>
          <w:i/>
        </w:rPr>
        <w:t xml:space="preserve">. Por tanto, </w:t>
      </w:r>
      <w:r w:rsidRPr="00DD14A8">
        <w:rPr>
          <w:rFonts w:ascii="Palatino Linotype" w:eastAsia="Palatino Linotype" w:hAnsi="Palatino Linotype" w:cs="Palatino Linotype"/>
          <w:b/>
          <w:i/>
        </w:rPr>
        <w:t>no basta que el acto de autoridad apenas observe una motivación pro forma pero de una manera incongruente, insuficiente o imprecisa</w:t>
      </w:r>
      <w:r w:rsidRPr="00DD14A8">
        <w:rPr>
          <w:rFonts w:ascii="Palatino Linotype" w:eastAsia="Palatino Linotype" w:hAnsi="Palatino Linotype" w:cs="Palatino Linotype"/>
          <w:i/>
        </w:rPr>
        <w:t>, que impida la finalidad del conocimiento, comprobación y defensa pertinente</w:t>
      </w:r>
      <w:r w:rsidRPr="00DD14A8">
        <w:rPr>
          <w:rFonts w:ascii="Palatino Linotype" w:eastAsia="Palatino Linotype" w:hAnsi="Palatino Linotype" w:cs="Palatino Linotype"/>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D14A8">
        <w:rPr>
          <w:rFonts w:ascii="Palatino Linotype" w:eastAsia="Palatino Linotype" w:hAnsi="Palatino Linotype" w:cs="Palatino Linotype"/>
          <w:i/>
        </w:rPr>
        <w:t>.”(Sic)</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Por lo que, la fundamentación y motivación implica que, en el acto de autoridad, además de contenerse los supuestos jurídicos aplicables se expliquen claramente, por qué, a través de la utilización de la norma se emitió el acto.</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De este modo, la persona que se siente afectada pueda impugnar la decisión, permitiéndole una real y auténtica defensa.</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0D3811" w:rsidRPr="00DD14A8" w:rsidRDefault="000D3811" w:rsidP="00EB4501">
      <w:pPr>
        <w:spacing w:after="0" w:line="360" w:lineRule="auto"/>
        <w:ind w:right="51"/>
        <w:jc w:val="both"/>
        <w:rPr>
          <w:rFonts w:ascii="Palatino Linotype" w:eastAsia="Arial Unicode MS" w:hAnsi="Palatino Linotype" w:cs="Arial"/>
          <w:b/>
          <w:sz w:val="24"/>
          <w:szCs w:val="24"/>
          <w:lang w:val="es-419"/>
        </w:rPr>
      </w:pPr>
      <w:r w:rsidRPr="00DD14A8">
        <w:rPr>
          <w:rFonts w:ascii="Palatino Linotype" w:eastAsia="Arial Unicode MS" w:hAnsi="Palatino Linotype" w:cs="Arial"/>
          <w:b/>
          <w:sz w:val="24"/>
          <w:szCs w:val="24"/>
          <w:lang w:val="es-419"/>
        </w:rPr>
        <w:t xml:space="preserve">De la versión pública </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DD14A8">
        <w:rPr>
          <w:rFonts w:ascii="Palatino Linotype" w:eastAsia="Palatino Linotype" w:hAnsi="Palatino Linotype" w:cs="Palatino Linotype"/>
          <w:b/>
          <w:sz w:val="24"/>
          <w:szCs w:val="24"/>
        </w:rPr>
        <w:t>EL SUJETO OBLIGADO</w:t>
      </w:r>
      <w:r w:rsidRPr="00DD14A8">
        <w:rPr>
          <w:rFonts w:ascii="Palatino Linotype" w:eastAsia="Palatino Linotype" w:hAnsi="Palatino Linotype" w:cs="Palatino Linotype"/>
          <w:sz w:val="24"/>
          <w:szCs w:val="24"/>
        </w:rPr>
        <w:t>, debe hacer entrega del documento o documentos en los que conste la solicitud de información en materia de transparencia y la respuesta que recayó a ella</w:t>
      </w:r>
      <w:r w:rsidRPr="00DD14A8">
        <w:rPr>
          <w:rFonts w:ascii="Palatino Linotype" w:eastAsia="Palatino Linotype" w:hAnsi="Palatino Linotype" w:cs="Palatino Linotype"/>
          <w:sz w:val="24"/>
          <w:szCs w:val="24"/>
          <w:vertAlign w:val="superscript"/>
        </w:rPr>
        <w:footnoteReference w:id="2"/>
      </w:r>
      <w:r w:rsidRPr="00DD14A8">
        <w:rPr>
          <w:rFonts w:ascii="Palatino Linotype" w:eastAsia="Palatino Linotype" w:hAnsi="Palatino Linotype" w:cs="Palatino Linotype"/>
          <w:sz w:val="24"/>
          <w:szCs w:val="24"/>
        </w:rPr>
        <w:t xml:space="preserve">, de ser procedente </w:t>
      </w:r>
      <w:r w:rsidRPr="00DD14A8">
        <w:rPr>
          <w:rFonts w:ascii="Palatino Linotype" w:eastAsia="Palatino Linotype" w:hAnsi="Palatino Linotype" w:cs="Palatino Linotype"/>
          <w:b/>
          <w:sz w:val="24"/>
          <w:szCs w:val="24"/>
        </w:rPr>
        <w:t>en versión pública</w:t>
      </w:r>
      <w:r w:rsidRPr="00DD14A8">
        <w:rPr>
          <w:rFonts w:ascii="Palatino Linotype" w:eastAsia="Palatino Linotype" w:hAnsi="Palatino Linotype" w:cs="Palatino Linotype"/>
          <w:sz w:val="24"/>
          <w:szCs w:val="24"/>
        </w:rPr>
        <w:t>.</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Dicho lo anterior, este Órgano Garante resuelve que si la información de la que se ordena su entrega contiene datos personales susceptibles de ser clasificados como información confidencial, lo procedente es que </w:t>
      </w:r>
      <w:r w:rsidRPr="00DD14A8">
        <w:rPr>
          <w:rFonts w:ascii="Palatino Linotype" w:eastAsia="Palatino Linotype" w:hAnsi="Palatino Linotype" w:cs="Palatino Linotype"/>
          <w:b/>
          <w:color w:val="000000"/>
          <w:sz w:val="24"/>
          <w:szCs w:val="24"/>
        </w:rPr>
        <w:t>EL SUJETO OBLIGADO</w:t>
      </w:r>
      <w:r w:rsidRPr="00DD14A8">
        <w:rPr>
          <w:rFonts w:ascii="Palatino Linotype" w:eastAsia="Palatino Linotype" w:hAnsi="Palatino Linotype" w:cs="Palatino Linotype"/>
          <w:color w:val="000000"/>
          <w:sz w:val="24"/>
          <w:szCs w:val="24"/>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D14A8">
        <w:rPr>
          <w:rFonts w:ascii="Palatino Linotype" w:eastAsia="Palatino Linotype" w:hAnsi="Palatino Linotype" w:cs="Palatino Linotype"/>
          <w:b/>
          <w:color w:val="000000"/>
          <w:sz w:val="24"/>
          <w:szCs w:val="24"/>
        </w:rPr>
        <w:t>EL SUJETO OBLIGADO</w:t>
      </w:r>
      <w:r w:rsidRPr="00DD14A8">
        <w:rPr>
          <w:rFonts w:ascii="Palatino Linotype" w:eastAsia="Palatino Linotype" w:hAnsi="Palatino Linotype" w:cs="Palatino Linotype"/>
          <w:color w:val="000000"/>
          <w:sz w:val="24"/>
          <w:szCs w:val="24"/>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D14A8">
        <w:rPr>
          <w:rFonts w:ascii="Palatino Linotype" w:eastAsia="Palatino Linotype" w:hAnsi="Palatino Linotype" w:cs="Palatino Linotype"/>
          <w:b/>
          <w:color w:val="000000"/>
          <w:sz w:val="24"/>
          <w:szCs w:val="24"/>
        </w:rPr>
        <w:t>SUJETO OBLIGADO</w:t>
      </w:r>
      <w:r w:rsidRPr="00DD14A8">
        <w:rPr>
          <w:rFonts w:ascii="Palatino Linotype" w:eastAsia="Palatino Linotype" w:hAnsi="Palatino Linotype" w:cs="Palatino Linotype"/>
          <w:color w:val="000000"/>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72AE3" w:rsidRPr="00DD14A8" w:rsidRDefault="00772AE3" w:rsidP="00EB4501">
      <w:pPr>
        <w:widowControl w:val="0"/>
        <w:pBdr>
          <w:top w:val="nil"/>
          <w:left w:val="nil"/>
          <w:bottom w:val="nil"/>
          <w:right w:val="nil"/>
          <w:between w:val="nil"/>
        </w:pBdr>
        <w:tabs>
          <w:tab w:val="left" w:pos="1701"/>
          <w:tab w:val="left" w:pos="1843"/>
        </w:tabs>
        <w:spacing w:after="0" w:line="360" w:lineRule="auto"/>
        <w:jc w:val="both"/>
        <w:rPr>
          <w:rFonts w:ascii="Palatino Linotype" w:eastAsia="Palatino Linotype" w:hAnsi="Palatino Linotype" w:cs="Palatino Linotype"/>
          <w:color w:val="000000"/>
          <w:sz w:val="24"/>
          <w:szCs w:val="24"/>
        </w:rPr>
      </w:pP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Así, es que </w:t>
      </w:r>
      <w:r w:rsidRPr="00DD14A8">
        <w:rPr>
          <w:rFonts w:ascii="Palatino Linotype" w:eastAsia="Palatino Linotype" w:hAnsi="Palatino Linotype" w:cs="Palatino Linotype"/>
          <w:b/>
          <w:sz w:val="24"/>
          <w:szCs w:val="24"/>
        </w:rPr>
        <w:t>EL SUJETO OBLIGADO</w:t>
      </w:r>
      <w:r w:rsidRPr="00DD14A8">
        <w:rPr>
          <w:rFonts w:ascii="Palatino Linotype" w:eastAsia="Palatino Linotype" w:hAnsi="Palatino Linotype" w:cs="Palatino Linotype"/>
          <w:sz w:val="24"/>
          <w:szCs w:val="24"/>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 xml:space="preserve">“Artículo 49. </w:t>
      </w:r>
      <w:r w:rsidRPr="00DD14A8">
        <w:rPr>
          <w:rFonts w:ascii="Palatino Linotype" w:eastAsia="Palatino Linotype" w:hAnsi="Palatino Linotype" w:cs="Palatino Linotype"/>
          <w:i/>
        </w:rPr>
        <w:t>Los Comités de Transparencia tendrán las siguientes atribuciones:</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VIII.</w:t>
      </w:r>
      <w:r w:rsidRPr="00DD14A8">
        <w:rPr>
          <w:rFonts w:ascii="Palatino Linotype" w:eastAsia="Palatino Linotype" w:hAnsi="Palatino Linotype" w:cs="Palatino Linotype"/>
          <w:i/>
        </w:rPr>
        <w:t xml:space="preserve"> Aprobar, modificar o revocar la clasificación de la información;</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Artículo 132.</w:t>
      </w:r>
      <w:r w:rsidRPr="00DD14A8">
        <w:rPr>
          <w:rFonts w:ascii="Palatino Linotype" w:eastAsia="Palatino Linotype" w:hAnsi="Palatino Linotype" w:cs="Palatino Linotype"/>
          <w:i/>
        </w:rPr>
        <w:t xml:space="preserve"> La clasificación de la información se llevará a cabo en el momento en que:</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I.</w:t>
      </w:r>
      <w:r w:rsidRPr="00DD14A8">
        <w:rPr>
          <w:rFonts w:ascii="Palatino Linotype" w:eastAsia="Palatino Linotype" w:hAnsi="Palatino Linotype" w:cs="Palatino Linotype"/>
          <w:i/>
        </w:rPr>
        <w:t xml:space="preserve"> Se reciba una solicitud de acceso a la información;</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II.</w:t>
      </w:r>
      <w:r w:rsidRPr="00DD14A8">
        <w:rPr>
          <w:rFonts w:ascii="Palatino Linotype" w:eastAsia="Palatino Linotype" w:hAnsi="Palatino Linotype" w:cs="Palatino Linotype"/>
          <w:i/>
        </w:rPr>
        <w:t xml:space="preserve"> Se determine mediante resolución de autoridad competente; o</w:t>
      </w:r>
    </w:p>
    <w:p w:rsidR="00772AE3" w:rsidRPr="00DD14A8" w:rsidRDefault="00772AE3" w:rsidP="00772AE3">
      <w:pPr>
        <w:ind w:left="709" w:right="757"/>
        <w:jc w:val="both"/>
        <w:rPr>
          <w:rFonts w:ascii="Palatino Linotype" w:eastAsia="Palatino Linotype" w:hAnsi="Palatino Linotype" w:cs="Palatino Linotype"/>
          <w:b/>
          <w:i/>
        </w:rPr>
      </w:pPr>
      <w:r w:rsidRPr="00DD14A8">
        <w:rPr>
          <w:rFonts w:ascii="Palatino Linotype" w:eastAsia="Palatino Linotype" w:hAnsi="Palatino Linotype" w:cs="Palatino Linotype"/>
          <w:i/>
        </w:rPr>
        <w:t>III. Se generen versiones públicas para dar cumplimiento a las obligaciones de transparencia previstas en esta Ley.</w:t>
      </w:r>
      <w:r w:rsidRPr="00DD14A8">
        <w:rPr>
          <w:rFonts w:ascii="Palatino Linotype" w:eastAsia="Palatino Linotype" w:hAnsi="Palatino Linotype" w:cs="Palatino Linotype"/>
          <w:b/>
          <w:i/>
        </w:rPr>
        <w:t>”</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“Segundo.-</w:t>
      </w:r>
      <w:r w:rsidRPr="00DD14A8">
        <w:rPr>
          <w:rFonts w:ascii="Palatino Linotype" w:eastAsia="Palatino Linotype" w:hAnsi="Palatino Linotype" w:cs="Palatino Linotype"/>
          <w:i/>
        </w:rPr>
        <w:t xml:space="preserve"> Para efectos de los presentes Lineamientos Generales, se entenderá por:</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XVIII.</w:t>
      </w:r>
      <w:r w:rsidRPr="00DD14A8">
        <w:rPr>
          <w:rFonts w:ascii="Palatino Linotype" w:eastAsia="Palatino Linotype" w:hAnsi="Palatino Linotype" w:cs="Palatino Linotype"/>
          <w:i/>
        </w:rPr>
        <w:t xml:space="preserve"> </w:t>
      </w:r>
      <w:r w:rsidRPr="00DD14A8">
        <w:rPr>
          <w:rFonts w:ascii="Palatino Linotype" w:eastAsia="Palatino Linotype" w:hAnsi="Palatino Linotype" w:cs="Palatino Linotype"/>
          <w:b/>
          <w:i/>
        </w:rPr>
        <w:t>Versión pública:</w:t>
      </w:r>
      <w:r w:rsidRPr="00DD14A8">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Cuarto.</w:t>
      </w:r>
      <w:r w:rsidRPr="00DD14A8">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Quinto.</w:t>
      </w:r>
      <w:r w:rsidRPr="00DD14A8">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Sexto.</w:t>
      </w:r>
      <w:r w:rsidRPr="00DD14A8">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Séptimo.</w:t>
      </w:r>
      <w:r w:rsidRPr="00DD14A8">
        <w:rPr>
          <w:rFonts w:ascii="Palatino Linotype" w:eastAsia="Palatino Linotype" w:hAnsi="Palatino Linotype" w:cs="Palatino Linotype"/>
          <w:i/>
        </w:rPr>
        <w:t xml:space="preserve"> La clasificación de la información se llevará a cabo en el momento en que:</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I.</w:t>
      </w:r>
      <w:r w:rsidRPr="00DD14A8">
        <w:rPr>
          <w:rFonts w:ascii="Palatino Linotype" w:eastAsia="Palatino Linotype" w:hAnsi="Palatino Linotype" w:cs="Palatino Linotype"/>
          <w:i/>
        </w:rPr>
        <w:t xml:space="preserve"> Se reciba una solicitud de acceso a la información;</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II.</w:t>
      </w:r>
      <w:r w:rsidRPr="00DD14A8">
        <w:rPr>
          <w:rFonts w:ascii="Palatino Linotype" w:eastAsia="Palatino Linotype" w:hAnsi="Palatino Linotype" w:cs="Palatino Linotype"/>
          <w:i/>
        </w:rPr>
        <w:t xml:space="preserve"> Se determine mediante resolución de autoridad competente, o</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III.</w:t>
      </w:r>
      <w:r w:rsidRPr="00DD14A8">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Octavo.</w:t>
      </w:r>
      <w:r w:rsidRPr="00DD14A8">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Noveno.</w:t>
      </w:r>
      <w:r w:rsidRPr="00DD14A8">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b/>
          <w:i/>
        </w:rPr>
        <w:t>Décimo.</w:t>
      </w:r>
      <w:r w:rsidRPr="00DD14A8">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2AE3" w:rsidRPr="00DD14A8" w:rsidRDefault="00772AE3" w:rsidP="00772AE3">
      <w:pPr>
        <w:ind w:left="709" w:right="757"/>
        <w:jc w:val="both"/>
        <w:rPr>
          <w:rFonts w:ascii="Palatino Linotype" w:eastAsia="Palatino Linotype" w:hAnsi="Palatino Linotype" w:cs="Palatino Linotype"/>
          <w:i/>
        </w:rPr>
      </w:pPr>
      <w:r w:rsidRPr="00DD14A8">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772AE3" w:rsidRPr="00DD14A8" w:rsidRDefault="00772AE3" w:rsidP="00772AE3">
      <w:pPr>
        <w:ind w:left="709" w:right="757"/>
        <w:jc w:val="both"/>
        <w:rPr>
          <w:rFonts w:ascii="Palatino Linotype" w:eastAsia="Palatino Linotype" w:hAnsi="Palatino Linotype" w:cs="Palatino Linotype"/>
          <w:b/>
          <w:i/>
        </w:rPr>
      </w:pPr>
    </w:p>
    <w:p w:rsidR="00772AE3" w:rsidRPr="00DD14A8" w:rsidRDefault="00772AE3" w:rsidP="00772AE3">
      <w:pPr>
        <w:ind w:left="709" w:right="757"/>
        <w:jc w:val="both"/>
        <w:rPr>
          <w:rFonts w:ascii="Palatino Linotype" w:eastAsia="Palatino Linotype" w:hAnsi="Palatino Linotype" w:cs="Palatino Linotype"/>
          <w:b/>
          <w:i/>
        </w:rPr>
      </w:pPr>
      <w:r w:rsidRPr="00DD14A8">
        <w:rPr>
          <w:rFonts w:ascii="Palatino Linotype" w:eastAsia="Palatino Linotype" w:hAnsi="Palatino Linotype" w:cs="Palatino Linotype"/>
          <w:b/>
          <w:i/>
        </w:rPr>
        <w:t>Décimo primero.</w:t>
      </w:r>
      <w:r w:rsidRPr="00DD14A8">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D14A8">
        <w:rPr>
          <w:rFonts w:ascii="Palatino Linotype" w:eastAsia="Palatino Linotype" w:hAnsi="Palatino Linotype" w:cs="Palatino Linotype"/>
          <w:b/>
          <w:i/>
        </w:rPr>
        <w:t>”</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spacing w:after="0" w:line="360" w:lineRule="auto"/>
        <w:jc w:val="both"/>
        <w:rPr>
          <w:rFonts w:ascii="Palatino Linotype" w:eastAsia="Palatino Linotype" w:hAnsi="Palatino Linotype" w:cs="Palatino Linotype"/>
          <w:sz w:val="24"/>
          <w:szCs w:val="24"/>
        </w:rPr>
      </w:pPr>
      <w:r w:rsidRPr="00DD14A8">
        <w:rPr>
          <w:rFonts w:ascii="Palatino Linotype" w:eastAsia="Palatino Linotype" w:hAnsi="Palatino Linotype" w:cs="Palatino Linotype"/>
          <w:sz w:val="24"/>
          <w:szCs w:val="24"/>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D14A8">
        <w:rPr>
          <w:rFonts w:ascii="Palatino Linotype" w:eastAsia="Palatino Linotype" w:hAnsi="Palatino Linotype" w:cs="Palatino Linotype"/>
          <w:b/>
          <w:sz w:val="24"/>
          <w:szCs w:val="24"/>
        </w:rPr>
        <w:t>EL SUJETO OBLIGADO</w:t>
      </w:r>
      <w:r w:rsidRPr="00DD14A8">
        <w:rPr>
          <w:rFonts w:ascii="Palatino Linotype" w:eastAsia="Palatino Linotype" w:hAnsi="Palatino Linotype" w:cs="Palatino Linotype"/>
          <w:sz w:val="24"/>
          <w:szCs w:val="24"/>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72AE3" w:rsidRPr="00DD14A8" w:rsidRDefault="00772AE3" w:rsidP="00EB4501">
      <w:pPr>
        <w:spacing w:after="0" w:line="360" w:lineRule="auto"/>
        <w:jc w:val="both"/>
        <w:rPr>
          <w:rFonts w:ascii="Palatino Linotype" w:eastAsia="Palatino Linotype" w:hAnsi="Palatino Linotype" w:cs="Palatino Linotype"/>
          <w:sz w:val="24"/>
          <w:szCs w:val="24"/>
        </w:rPr>
      </w:pPr>
    </w:p>
    <w:p w:rsidR="00772AE3" w:rsidRPr="00DD14A8" w:rsidRDefault="00772AE3" w:rsidP="00EB4501">
      <w:pPr>
        <w:widowControl w:val="0"/>
        <w:spacing w:after="0" w:line="360" w:lineRule="auto"/>
        <w:jc w:val="both"/>
        <w:rPr>
          <w:rFonts w:ascii="Palatino Linotype" w:eastAsia="Palatino Linotype" w:hAnsi="Palatino Linotype" w:cs="Palatino Linotype"/>
          <w:color w:val="000000"/>
          <w:sz w:val="24"/>
          <w:szCs w:val="24"/>
        </w:rPr>
      </w:pPr>
      <w:r w:rsidRPr="00DD14A8">
        <w:rPr>
          <w:rFonts w:ascii="Palatino Linotype" w:eastAsia="Palatino Linotype" w:hAnsi="Palatino Linotype" w:cs="Palatino Linotype"/>
          <w:color w:val="000000"/>
          <w:sz w:val="24"/>
          <w:szCs w:val="24"/>
        </w:rPr>
        <w:t xml:space="preserve">Ante tales manifestaciones, al considerar que las razones o motivos de inconformidad expuestas por </w:t>
      </w:r>
      <w:r w:rsidRPr="00DD14A8">
        <w:rPr>
          <w:rFonts w:ascii="Palatino Linotype" w:eastAsia="Palatino Linotype" w:hAnsi="Palatino Linotype" w:cs="Palatino Linotype"/>
          <w:b/>
          <w:color w:val="000000"/>
          <w:sz w:val="24"/>
          <w:szCs w:val="24"/>
        </w:rPr>
        <w:t xml:space="preserve">EL RECURRENTE </w:t>
      </w:r>
      <w:r w:rsidRPr="00DD14A8">
        <w:rPr>
          <w:rFonts w:ascii="Palatino Linotype" w:eastAsia="Palatino Linotype" w:hAnsi="Palatino Linotype" w:cs="Palatino Linotype"/>
          <w:color w:val="000000"/>
          <w:sz w:val="24"/>
          <w:szCs w:val="24"/>
        </w:rPr>
        <w:t xml:space="preserve">en el medio de impugnación en estudio resultan </w:t>
      </w:r>
      <w:r w:rsidRPr="00DD14A8">
        <w:rPr>
          <w:rFonts w:ascii="Palatino Linotype" w:eastAsia="Palatino Linotype" w:hAnsi="Palatino Linotype" w:cs="Palatino Linotype"/>
          <w:b/>
          <w:color w:val="000000"/>
          <w:sz w:val="24"/>
          <w:szCs w:val="24"/>
        </w:rPr>
        <w:t xml:space="preserve">fundadas, </w:t>
      </w:r>
      <w:r w:rsidRPr="00DD14A8">
        <w:rPr>
          <w:rFonts w:ascii="Palatino Linotype" w:eastAsia="Palatino Linotype" w:hAnsi="Palatino Linotype" w:cs="Palatino Linotype"/>
          <w:color w:val="000000"/>
          <w:sz w:val="24"/>
          <w:szCs w:val="24"/>
        </w:rPr>
        <w:t xml:space="preserve">este Órgano Garante determina </w:t>
      </w:r>
      <w:r w:rsidRPr="00DD14A8">
        <w:rPr>
          <w:rFonts w:ascii="Palatino Linotype" w:eastAsia="Palatino Linotype" w:hAnsi="Palatino Linotype" w:cs="Palatino Linotype"/>
          <w:b/>
          <w:color w:val="000000"/>
          <w:sz w:val="24"/>
          <w:szCs w:val="24"/>
        </w:rPr>
        <w:t xml:space="preserve">Ordenar </w:t>
      </w:r>
      <w:r w:rsidRPr="00DD14A8">
        <w:rPr>
          <w:rFonts w:ascii="Palatino Linotype" w:eastAsia="Palatino Linotype" w:hAnsi="Palatino Linotype" w:cs="Palatino Linotype"/>
          <w:color w:val="000000"/>
          <w:sz w:val="24"/>
          <w:szCs w:val="24"/>
        </w:rPr>
        <w:t xml:space="preserve">al </w:t>
      </w:r>
      <w:r w:rsidRPr="00DD14A8">
        <w:rPr>
          <w:rFonts w:ascii="Palatino Linotype" w:eastAsia="Palatino Linotype" w:hAnsi="Palatino Linotype" w:cs="Palatino Linotype"/>
          <w:b/>
          <w:color w:val="000000"/>
          <w:sz w:val="24"/>
          <w:szCs w:val="24"/>
        </w:rPr>
        <w:t xml:space="preserve">SUJETO OBLIGADO </w:t>
      </w:r>
      <w:r w:rsidRPr="00DD14A8">
        <w:rPr>
          <w:rFonts w:ascii="Palatino Linotype" w:eastAsia="Palatino Linotype" w:hAnsi="Palatino Linotype" w:cs="Palatino Linotype"/>
          <w:color w:val="000000"/>
          <w:sz w:val="24"/>
          <w:szCs w:val="24"/>
        </w:rPr>
        <w:t>de trámite a la solicitud de información que ha quedado precisada en el presente considerando.</w:t>
      </w:r>
    </w:p>
    <w:p w:rsidR="00772AE3" w:rsidRPr="00DD14A8" w:rsidRDefault="00772AE3" w:rsidP="00EB4501">
      <w:pPr>
        <w:widowControl w:val="0"/>
        <w:spacing w:after="0" w:line="360" w:lineRule="auto"/>
        <w:jc w:val="both"/>
        <w:rPr>
          <w:rFonts w:ascii="Palatino Linotype" w:eastAsia="Palatino Linotype" w:hAnsi="Palatino Linotype" w:cs="Palatino Linotype"/>
          <w:color w:val="000000"/>
          <w:sz w:val="24"/>
          <w:szCs w:val="24"/>
        </w:rPr>
      </w:pPr>
    </w:p>
    <w:p w:rsidR="007B6867" w:rsidRPr="00DD14A8" w:rsidRDefault="00772AE3" w:rsidP="00EB4501">
      <w:pPr>
        <w:spacing w:after="0" w:line="360" w:lineRule="auto"/>
        <w:ind w:right="51"/>
        <w:jc w:val="both"/>
        <w:rPr>
          <w:rFonts w:ascii="Palatino Linotype" w:hAnsi="Palatino Linotype" w:cs="Arial"/>
          <w:sz w:val="24"/>
          <w:szCs w:val="24"/>
        </w:rPr>
      </w:pPr>
      <w:r w:rsidRPr="00DD14A8">
        <w:rPr>
          <w:rFonts w:ascii="Palatino Linotype" w:hAnsi="Palatino Linotype" w:cs="Arial"/>
          <w:sz w:val="24"/>
          <w:szCs w:val="24"/>
        </w:rPr>
        <w:t>E</w:t>
      </w:r>
      <w:r w:rsidR="007B6867" w:rsidRPr="00DD14A8">
        <w:rPr>
          <w:rFonts w:ascii="Palatino Linotype" w:hAnsi="Palatino Linotype" w:cs="Arial"/>
          <w:sz w:val="24"/>
          <w:szCs w:val="24"/>
        </w:rPr>
        <w:t xml:space="preserve">n mérito de lo expuesto en líneas anteriores con fundamento en la fracción III del artículo 186, de la Ley de Transparencia y Acceso a la Información Pública del Estado de México y Municipios, se </w:t>
      </w:r>
      <w:r w:rsidRPr="00DD14A8">
        <w:rPr>
          <w:rFonts w:ascii="Palatino Linotype" w:hAnsi="Palatino Linotype" w:cs="Arial"/>
          <w:b/>
          <w:sz w:val="24"/>
          <w:szCs w:val="24"/>
          <w:lang w:val="es-419"/>
        </w:rPr>
        <w:t xml:space="preserve">REVOCA </w:t>
      </w:r>
      <w:r w:rsidR="007B6867" w:rsidRPr="00DD14A8">
        <w:rPr>
          <w:rFonts w:ascii="Palatino Linotype" w:hAnsi="Palatino Linotype" w:cs="Arial"/>
          <w:sz w:val="24"/>
          <w:szCs w:val="24"/>
        </w:rPr>
        <w:t xml:space="preserve">la respuesta del sujeto obligado a la solicitud de información número </w:t>
      </w:r>
      <w:r w:rsidRPr="00DD14A8">
        <w:rPr>
          <w:rFonts w:ascii="Palatino Linotype" w:hAnsi="Palatino Linotype" w:cs="Arial"/>
          <w:b/>
          <w:bCs/>
          <w:sz w:val="24"/>
          <w:szCs w:val="24"/>
          <w:lang w:val="es-419" w:eastAsia="es-MX"/>
        </w:rPr>
        <w:t>12945</w:t>
      </w:r>
      <w:r w:rsidR="00615A47" w:rsidRPr="00DD14A8">
        <w:rPr>
          <w:rFonts w:ascii="Palatino Linotype" w:hAnsi="Palatino Linotype" w:cs="Arial"/>
          <w:b/>
          <w:bCs/>
          <w:sz w:val="24"/>
          <w:szCs w:val="24"/>
          <w:lang w:eastAsia="es-MX"/>
        </w:rPr>
        <w:t>/INFOEM/IP/RR/202</w:t>
      </w:r>
      <w:r w:rsidR="00615A47" w:rsidRPr="00DD14A8">
        <w:rPr>
          <w:rFonts w:ascii="Palatino Linotype" w:hAnsi="Palatino Linotype" w:cs="Arial"/>
          <w:b/>
          <w:bCs/>
          <w:sz w:val="24"/>
          <w:szCs w:val="24"/>
          <w:lang w:val="es-419" w:eastAsia="es-MX"/>
        </w:rPr>
        <w:t>2</w:t>
      </w:r>
      <w:r w:rsidR="002A6A29" w:rsidRPr="00DD14A8">
        <w:rPr>
          <w:rFonts w:ascii="Palatino Linotype" w:hAnsi="Palatino Linotype" w:cs="Arial"/>
          <w:b/>
          <w:sz w:val="24"/>
          <w:szCs w:val="24"/>
        </w:rPr>
        <w:t xml:space="preserve"> </w:t>
      </w:r>
      <w:r w:rsidR="007B6867" w:rsidRPr="00DD14A8">
        <w:rPr>
          <w:rFonts w:ascii="Palatino Linotype" w:hAnsi="Palatino Linotype" w:cs="Arial"/>
          <w:sz w:val="24"/>
          <w:szCs w:val="24"/>
        </w:rPr>
        <w:t xml:space="preserve">que han </w:t>
      </w:r>
      <w:r w:rsidR="00004900" w:rsidRPr="00DD14A8">
        <w:rPr>
          <w:rFonts w:ascii="Palatino Linotype" w:hAnsi="Palatino Linotype" w:cs="Arial"/>
          <w:sz w:val="24"/>
          <w:szCs w:val="24"/>
        </w:rPr>
        <w:t>sido materia del presente fallo, p</w:t>
      </w:r>
      <w:r w:rsidR="007B6867" w:rsidRPr="00DD14A8">
        <w:rPr>
          <w:rFonts w:ascii="Palatino Linotype" w:hAnsi="Palatino Linotype" w:cs="Arial"/>
          <w:sz w:val="24"/>
          <w:szCs w:val="24"/>
        </w:rPr>
        <w:t>or lo antes expuesto y fundado es de resolverse y;</w:t>
      </w:r>
    </w:p>
    <w:p w:rsidR="007B6867" w:rsidRPr="00DD14A8" w:rsidRDefault="007B6867" w:rsidP="00EB4501">
      <w:pPr>
        <w:tabs>
          <w:tab w:val="left" w:pos="7938"/>
        </w:tabs>
        <w:spacing w:after="0" w:line="360" w:lineRule="auto"/>
        <w:jc w:val="both"/>
        <w:rPr>
          <w:rFonts w:ascii="Palatino Linotype" w:hAnsi="Palatino Linotype" w:cs="Arial"/>
          <w:sz w:val="24"/>
          <w:szCs w:val="24"/>
        </w:rPr>
      </w:pPr>
    </w:p>
    <w:p w:rsidR="007B6867" w:rsidRPr="00DD14A8" w:rsidRDefault="007B6867" w:rsidP="007B6867">
      <w:pPr>
        <w:spacing w:after="0" w:line="360" w:lineRule="auto"/>
        <w:jc w:val="center"/>
        <w:rPr>
          <w:rFonts w:ascii="Palatino Linotype" w:hAnsi="Palatino Linotype"/>
          <w:b/>
          <w:bCs/>
          <w:spacing w:val="60"/>
          <w:sz w:val="24"/>
          <w:szCs w:val="24"/>
          <w:lang w:val="es-ES_tradnl"/>
        </w:rPr>
      </w:pPr>
      <w:r w:rsidRPr="00DD14A8">
        <w:rPr>
          <w:rFonts w:ascii="Palatino Linotype" w:hAnsi="Palatino Linotype"/>
          <w:b/>
          <w:bCs/>
          <w:spacing w:val="60"/>
          <w:sz w:val="24"/>
          <w:szCs w:val="24"/>
          <w:lang w:val="es-ES_tradnl"/>
        </w:rPr>
        <w:t>SE    RESUELVE</w:t>
      </w:r>
    </w:p>
    <w:p w:rsidR="007B6867" w:rsidRPr="00DD14A8" w:rsidRDefault="007B6867" w:rsidP="007B6867">
      <w:pPr>
        <w:spacing w:after="0" w:line="360" w:lineRule="auto"/>
        <w:jc w:val="both"/>
        <w:rPr>
          <w:rFonts w:ascii="Palatino Linotype" w:hAnsi="Palatino Linotype" w:cs="Arial"/>
          <w:sz w:val="24"/>
          <w:szCs w:val="24"/>
        </w:rPr>
      </w:pPr>
    </w:p>
    <w:p w:rsidR="007B6867" w:rsidRPr="00DD14A8" w:rsidRDefault="007B6867" w:rsidP="007B6867">
      <w:pPr>
        <w:spacing w:after="0" w:line="360" w:lineRule="auto"/>
        <w:jc w:val="both"/>
        <w:rPr>
          <w:rFonts w:ascii="Palatino Linotype" w:hAnsi="Palatino Linotype" w:cs="Arial"/>
          <w:b/>
          <w:sz w:val="24"/>
          <w:szCs w:val="24"/>
        </w:rPr>
      </w:pPr>
      <w:r w:rsidRPr="00DD14A8">
        <w:rPr>
          <w:rFonts w:ascii="Palatino Linotype" w:hAnsi="Palatino Linotype" w:cs="Arial"/>
          <w:b/>
          <w:sz w:val="24"/>
          <w:szCs w:val="24"/>
          <w:lang w:val="es-ES_tradnl"/>
        </w:rPr>
        <w:t>PRIMERO.</w:t>
      </w:r>
      <w:r w:rsidRPr="00DD14A8">
        <w:rPr>
          <w:rFonts w:ascii="Palatino Linotype" w:hAnsi="Palatino Linotype" w:cs="Arial"/>
          <w:sz w:val="24"/>
          <w:szCs w:val="24"/>
          <w:lang w:val="es-ES_tradnl"/>
        </w:rPr>
        <w:t xml:space="preserve"> </w:t>
      </w:r>
      <w:r w:rsidRPr="00DD14A8">
        <w:rPr>
          <w:rFonts w:ascii="Palatino Linotype" w:eastAsia="Arial Unicode MS" w:hAnsi="Palatino Linotype" w:cs="Arial"/>
          <w:sz w:val="24"/>
          <w:szCs w:val="24"/>
        </w:rPr>
        <w:t>Se</w:t>
      </w:r>
      <w:r w:rsidRPr="00DD14A8">
        <w:rPr>
          <w:rFonts w:ascii="Palatino Linotype" w:hAnsi="Palatino Linotype" w:cs="Arial"/>
          <w:sz w:val="24"/>
          <w:szCs w:val="24"/>
          <w:lang w:val="es-ES_tradnl"/>
        </w:rPr>
        <w:t xml:space="preserve"> </w:t>
      </w:r>
      <w:r w:rsidR="00772AE3" w:rsidRPr="00DD14A8">
        <w:rPr>
          <w:rFonts w:ascii="Palatino Linotype" w:hAnsi="Palatino Linotype" w:cs="Arial"/>
          <w:b/>
          <w:sz w:val="24"/>
          <w:szCs w:val="24"/>
          <w:lang w:val="es-419"/>
        </w:rPr>
        <w:t>REVOCA</w:t>
      </w:r>
      <w:r w:rsidRPr="00DD14A8">
        <w:rPr>
          <w:rFonts w:ascii="Palatino Linotype" w:hAnsi="Palatino Linotype" w:cs="Arial"/>
          <w:sz w:val="24"/>
          <w:szCs w:val="24"/>
          <w:lang w:val="es-ES_tradnl"/>
        </w:rPr>
        <w:t xml:space="preserve"> </w:t>
      </w:r>
      <w:r w:rsidRPr="00DD14A8">
        <w:rPr>
          <w:rFonts w:ascii="Palatino Linotype" w:eastAsia="Arial Unicode MS" w:hAnsi="Palatino Linotype" w:cs="Arial"/>
          <w:sz w:val="24"/>
          <w:szCs w:val="24"/>
        </w:rPr>
        <w:t xml:space="preserve">la respuesta entregada por </w:t>
      </w:r>
      <w:r w:rsidRPr="00DD14A8">
        <w:rPr>
          <w:rFonts w:ascii="Palatino Linotype" w:eastAsia="Arial Unicode MS" w:hAnsi="Palatino Linotype" w:cs="Arial"/>
          <w:b/>
          <w:sz w:val="24"/>
          <w:szCs w:val="24"/>
        </w:rPr>
        <w:t xml:space="preserve">el Sujeto Obligado </w:t>
      </w:r>
      <w:r w:rsidRPr="00DD14A8">
        <w:rPr>
          <w:rFonts w:ascii="Palatino Linotype" w:eastAsia="Arial Unicode MS" w:hAnsi="Palatino Linotype" w:cs="Arial"/>
          <w:sz w:val="24"/>
          <w:szCs w:val="24"/>
        </w:rPr>
        <w:t>a la solicitud de información número</w:t>
      </w:r>
      <w:r w:rsidR="00C35DA7" w:rsidRPr="00DD14A8">
        <w:rPr>
          <w:rFonts w:ascii="Palatino Linotype" w:eastAsia="Arial Unicode MS" w:hAnsi="Palatino Linotype" w:cs="Arial"/>
          <w:sz w:val="24"/>
          <w:szCs w:val="24"/>
        </w:rPr>
        <w:t xml:space="preserve"> </w:t>
      </w:r>
      <w:r w:rsidR="00FD395E" w:rsidRPr="00DD14A8">
        <w:rPr>
          <w:rFonts w:ascii="Palatino Linotype" w:hAnsi="Palatino Linotype" w:cs="Arial"/>
          <w:b/>
          <w:sz w:val="24"/>
          <w:szCs w:val="24"/>
          <w:lang w:val="es-419"/>
        </w:rPr>
        <w:t>00132/ZINACANT/IP/</w:t>
      </w:r>
      <w:r w:rsidR="00FD395E" w:rsidRPr="00DD14A8">
        <w:rPr>
          <w:rFonts w:ascii="Palatino Linotype" w:hAnsi="Palatino Linotype" w:cs="Arial"/>
          <w:b/>
          <w:sz w:val="24"/>
          <w:szCs w:val="24"/>
        </w:rPr>
        <w:t>2022</w:t>
      </w:r>
      <w:r w:rsidRPr="00DD14A8">
        <w:rPr>
          <w:rFonts w:ascii="Palatino Linotype" w:hAnsi="Palatino Linotype" w:cs="Arial"/>
          <w:sz w:val="24"/>
          <w:szCs w:val="24"/>
        </w:rPr>
        <w:t>, al resultar fundadas las razones o motivos de inconformidad que manifestó l</w:t>
      </w:r>
      <w:r w:rsidR="007F65A4" w:rsidRPr="00DD14A8">
        <w:rPr>
          <w:rFonts w:ascii="Palatino Linotype" w:hAnsi="Palatino Linotype" w:cs="Arial"/>
          <w:sz w:val="24"/>
          <w:szCs w:val="24"/>
        </w:rPr>
        <w:t>a</w:t>
      </w:r>
      <w:r w:rsidRPr="00DD14A8">
        <w:rPr>
          <w:rFonts w:ascii="Palatino Linotype" w:hAnsi="Palatino Linotype" w:cs="Arial"/>
          <w:sz w:val="24"/>
          <w:szCs w:val="24"/>
        </w:rPr>
        <w:t xml:space="preserve"> recurrente, </w:t>
      </w:r>
      <w:r w:rsidRPr="00DD14A8">
        <w:rPr>
          <w:rFonts w:ascii="Palatino Linotype" w:eastAsia="Arial Unicode MS" w:hAnsi="Palatino Linotype" w:cs="Arial"/>
          <w:sz w:val="24"/>
          <w:szCs w:val="24"/>
        </w:rPr>
        <w:t xml:space="preserve">en términos del </w:t>
      </w:r>
      <w:r w:rsidRPr="00DD14A8">
        <w:rPr>
          <w:rFonts w:ascii="Palatino Linotype" w:hAnsi="Palatino Linotype" w:cs="Arial"/>
          <w:sz w:val="24"/>
          <w:szCs w:val="24"/>
        </w:rPr>
        <w:t xml:space="preserve">Considerando </w:t>
      </w:r>
      <w:r w:rsidR="00C41248" w:rsidRPr="00DD14A8">
        <w:rPr>
          <w:rFonts w:ascii="Palatino Linotype" w:hAnsi="Palatino Linotype" w:cs="Arial"/>
          <w:b/>
          <w:sz w:val="24"/>
          <w:szCs w:val="24"/>
          <w:lang w:val="es-419"/>
        </w:rPr>
        <w:t>QUINTO</w:t>
      </w:r>
      <w:r w:rsidRPr="00DD14A8">
        <w:rPr>
          <w:rFonts w:ascii="Palatino Linotype" w:hAnsi="Palatino Linotype" w:cs="Arial"/>
          <w:sz w:val="24"/>
          <w:szCs w:val="24"/>
        </w:rPr>
        <w:t xml:space="preserve"> de la presente resolución.</w:t>
      </w:r>
    </w:p>
    <w:p w:rsidR="007B6867" w:rsidRPr="00DD14A8" w:rsidRDefault="007B6867" w:rsidP="007B6867">
      <w:pPr>
        <w:spacing w:after="0" w:line="360" w:lineRule="auto"/>
        <w:jc w:val="both"/>
        <w:rPr>
          <w:rFonts w:ascii="Palatino Linotype" w:hAnsi="Palatino Linotype" w:cs="Arial"/>
          <w:sz w:val="24"/>
          <w:szCs w:val="24"/>
        </w:rPr>
      </w:pPr>
    </w:p>
    <w:p w:rsidR="00337A3D" w:rsidRPr="00DD14A8" w:rsidRDefault="007B6867" w:rsidP="007B6867">
      <w:pPr>
        <w:tabs>
          <w:tab w:val="left" w:pos="8647"/>
        </w:tabs>
        <w:spacing w:after="0" w:line="360" w:lineRule="auto"/>
        <w:ind w:right="51"/>
        <w:jc w:val="both"/>
        <w:rPr>
          <w:rFonts w:ascii="Palatino Linotype" w:hAnsi="Palatino Linotype" w:cs="Arial"/>
          <w:sz w:val="24"/>
          <w:szCs w:val="24"/>
        </w:rPr>
      </w:pPr>
      <w:r w:rsidRPr="00DD14A8">
        <w:rPr>
          <w:rFonts w:ascii="Palatino Linotype" w:hAnsi="Palatino Linotype"/>
          <w:b/>
          <w:sz w:val="24"/>
          <w:szCs w:val="24"/>
        </w:rPr>
        <w:t>SEGUNDO.</w:t>
      </w:r>
      <w:r w:rsidRPr="00DD14A8">
        <w:rPr>
          <w:rFonts w:ascii="Palatino Linotype" w:hAnsi="Palatino Linotype" w:cs="Arial"/>
          <w:sz w:val="24"/>
          <w:szCs w:val="24"/>
        </w:rPr>
        <w:t xml:space="preserve"> Se </w:t>
      </w:r>
      <w:r w:rsidR="003E2637" w:rsidRPr="00DD14A8">
        <w:rPr>
          <w:rFonts w:ascii="Palatino Linotype" w:hAnsi="Palatino Linotype" w:cs="Arial"/>
          <w:b/>
          <w:sz w:val="24"/>
          <w:szCs w:val="24"/>
        </w:rPr>
        <w:t>ORDENA</w:t>
      </w:r>
      <w:r w:rsidRPr="00DD14A8">
        <w:rPr>
          <w:rFonts w:ascii="Palatino Linotype" w:hAnsi="Palatino Linotype" w:cs="Arial"/>
          <w:sz w:val="24"/>
          <w:szCs w:val="24"/>
        </w:rPr>
        <w:t xml:space="preserve"> al Sujeto Obligado, haga entrega a</w:t>
      </w:r>
      <w:r w:rsidR="007F65A4" w:rsidRPr="00DD14A8">
        <w:rPr>
          <w:rFonts w:ascii="Palatino Linotype" w:hAnsi="Palatino Linotype" w:cs="Arial"/>
          <w:sz w:val="24"/>
          <w:szCs w:val="24"/>
        </w:rPr>
        <w:t xml:space="preserve"> </w:t>
      </w:r>
      <w:r w:rsidRPr="00DD14A8">
        <w:rPr>
          <w:rFonts w:ascii="Palatino Linotype" w:hAnsi="Palatino Linotype" w:cs="Arial"/>
          <w:sz w:val="24"/>
          <w:szCs w:val="24"/>
        </w:rPr>
        <w:t>l</w:t>
      </w:r>
      <w:r w:rsidR="007F65A4" w:rsidRPr="00DD14A8">
        <w:rPr>
          <w:rFonts w:ascii="Palatino Linotype" w:hAnsi="Palatino Linotype" w:cs="Arial"/>
          <w:sz w:val="24"/>
          <w:szCs w:val="24"/>
        </w:rPr>
        <w:t>a</w:t>
      </w:r>
      <w:r w:rsidRPr="00DD14A8">
        <w:rPr>
          <w:rFonts w:ascii="Palatino Linotype" w:hAnsi="Palatino Linotype" w:cs="Arial"/>
          <w:sz w:val="24"/>
          <w:szCs w:val="24"/>
        </w:rPr>
        <w:t xml:space="preserve"> recurrente en términos del Considerando </w:t>
      </w:r>
      <w:r w:rsidR="00C41248" w:rsidRPr="00DD14A8">
        <w:rPr>
          <w:rFonts w:ascii="Palatino Linotype" w:hAnsi="Palatino Linotype" w:cs="Arial"/>
          <w:b/>
          <w:sz w:val="24"/>
          <w:szCs w:val="24"/>
          <w:lang w:val="es-419"/>
        </w:rPr>
        <w:t>QUINTO</w:t>
      </w:r>
      <w:r w:rsidRPr="00DD14A8">
        <w:rPr>
          <w:rFonts w:ascii="Palatino Linotype" w:hAnsi="Palatino Linotype" w:cs="Arial"/>
          <w:sz w:val="24"/>
          <w:szCs w:val="24"/>
        </w:rPr>
        <w:t xml:space="preserve"> de la presente resolución, a través del </w:t>
      </w:r>
      <w:r w:rsidR="00753DCA" w:rsidRPr="00DD14A8">
        <w:rPr>
          <w:rFonts w:ascii="Palatino Linotype" w:hAnsi="Palatino Linotype" w:cs="Arial"/>
          <w:sz w:val="24"/>
          <w:szCs w:val="24"/>
        </w:rPr>
        <w:t xml:space="preserve">Sistema de Acceso a la Información Mexiquense </w:t>
      </w:r>
      <w:r w:rsidR="00753DCA" w:rsidRPr="00DD14A8">
        <w:rPr>
          <w:rFonts w:ascii="Palatino Linotype" w:hAnsi="Palatino Linotype" w:cs="Arial"/>
          <w:b/>
          <w:sz w:val="24"/>
          <w:szCs w:val="24"/>
        </w:rPr>
        <w:t>(</w:t>
      </w:r>
      <w:r w:rsidRPr="00DD14A8">
        <w:rPr>
          <w:rFonts w:ascii="Palatino Linotype" w:hAnsi="Palatino Linotype" w:cs="Arial"/>
          <w:b/>
          <w:sz w:val="24"/>
          <w:szCs w:val="24"/>
        </w:rPr>
        <w:t>SAIMEX</w:t>
      </w:r>
      <w:r w:rsidR="00753DCA" w:rsidRPr="00DD14A8">
        <w:rPr>
          <w:rFonts w:ascii="Palatino Linotype" w:hAnsi="Palatino Linotype" w:cs="Arial"/>
          <w:b/>
          <w:sz w:val="24"/>
          <w:szCs w:val="24"/>
        </w:rPr>
        <w:t>)</w:t>
      </w:r>
      <w:r w:rsidRPr="00DD14A8">
        <w:rPr>
          <w:rFonts w:ascii="Palatino Linotype" w:hAnsi="Palatino Linotype" w:cs="Arial"/>
          <w:sz w:val="24"/>
          <w:szCs w:val="24"/>
        </w:rPr>
        <w:t xml:space="preserve">, </w:t>
      </w:r>
      <w:r w:rsidR="00C41248" w:rsidRPr="00DD14A8">
        <w:rPr>
          <w:rFonts w:ascii="Palatino Linotype" w:hAnsi="Palatino Linotype" w:cs="Arial"/>
          <w:sz w:val="24"/>
          <w:szCs w:val="24"/>
          <w:lang w:val="es-419"/>
        </w:rPr>
        <w:t xml:space="preserve">en su caso, en versión pública, </w:t>
      </w:r>
      <w:r w:rsidRPr="00DD14A8">
        <w:rPr>
          <w:rFonts w:ascii="Palatino Linotype" w:hAnsi="Palatino Linotype" w:cs="Arial"/>
          <w:sz w:val="24"/>
          <w:szCs w:val="24"/>
        </w:rPr>
        <w:t>de lo siguiente:</w:t>
      </w:r>
    </w:p>
    <w:p w:rsidR="004006A4" w:rsidRPr="00DD14A8" w:rsidRDefault="004006A4" w:rsidP="004006A4">
      <w:pPr>
        <w:tabs>
          <w:tab w:val="left" w:pos="7938"/>
        </w:tabs>
        <w:spacing w:after="0" w:line="360" w:lineRule="auto"/>
        <w:jc w:val="both"/>
        <w:rPr>
          <w:rFonts w:ascii="Palatino Linotype" w:hAnsi="Palatino Linotype" w:cs="Arial"/>
          <w:sz w:val="24"/>
          <w:szCs w:val="24"/>
          <w:lang w:val="es-419"/>
        </w:rPr>
      </w:pPr>
    </w:p>
    <w:p w:rsidR="004373D0" w:rsidRPr="00DD14A8" w:rsidRDefault="0007313F" w:rsidP="004373D0">
      <w:pPr>
        <w:pStyle w:val="Prrafodelista"/>
        <w:numPr>
          <w:ilvl w:val="0"/>
          <w:numId w:val="20"/>
        </w:numPr>
        <w:autoSpaceDE w:val="0"/>
        <w:autoSpaceDN w:val="0"/>
        <w:adjustRightInd w:val="0"/>
        <w:spacing w:line="360" w:lineRule="auto"/>
        <w:ind w:right="1134"/>
        <w:jc w:val="both"/>
        <w:rPr>
          <w:rFonts w:ascii="Palatino Linotype" w:hAnsi="Palatino Linotype"/>
          <w:lang w:val="es-419"/>
        </w:rPr>
      </w:pPr>
      <w:r w:rsidRPr="00DD14A8">
        <w:rPr>
          <w:rFonts w:ascii="Palatino Linotype" w:hAnsi="Palatino Linotype"/>
          <w:lang w:val="es-419"/>
        </w:rPr>
        <w:t xml:space="preserve">Documento </w:t>
      </w:r>
      <w:r w:rsidR="00DB20B2" w:rsidRPr="00DD14A8">
        <w:rPr>
          <w:rFonts w:ascii="Palatino Linotype" w:hAnsi="Palatino Linotype"/>
          <w:lang w:val="es-419"/>
        </w:rPr>
        <w:t xml:space="preserve">o documentos </w:t>
      </w:r>
      <w:r w:rsidRPr="00DD14A8">
        <w:rPr>
          <w:rFonts w:ascii="Palatino Linotype" w:hAnsi="Palatino Linotype"/>
          <w:lang w:val="es-419"/>
        </w:rPr>
        <w:t xml:space="preserve">donde consten las </w:t>
      </w:r>
      <w:r w:rsidRPr="00DD14A8">
        <w:rPr>
          <w:rFonts w:ascii="Palatino Linotype" w:hAnsi="Palatino Linotype"/>
          <w:lang w:val="es-ES_tradnl"/>
        </w:rPr>
        <w:t>observaciones</w:t>
      </w:r>
      <w:r w:rsidR="00C42980" w:rsidRPr="00DD14A8">
        <w:rPr>
          <w:rFonts w:ascii="Palatino Linotype" w:hAnsi="Palatino Linotype"/>
          <w:lang w:val="es-ES_tradnl"/>
        </w:rPr>
        <w:t xml:space="preserve"> </w:t>
      </w:r>
      <w:r w:rsidR="00C42980" w:rsidRPr="00DD14A8">
        <w:rPr>
          <w:rFonts w:ascii="Palatino Linotype" w:hAnsi="Palatino Linotype"/>
          <w:lang w:val="es-419"/>
        </w:rPr>
        <w:t xml:space="preserve">encontradas </w:t>
      </w:r>
      <w:r w:rsidR="00DB20B2" w:rsidRPr="00DD14A8">
        <w:rPr>
          <w:rFonts w:ascii="Palatino Linotype" w:hAnsi="Palatino Linotype"/>
          <w:lang w:val="es-419"/>
        </w:rPr>
        <w:t>a</w:t>
      </w:r>
      <w:r w:rsidR="00C42980" w:rsidRPr="00DD14A8">
        <w:rPr>
          <w:rFonts w:ascii="Palatino Linotype" w:hAnsi="Palatino Linotype"/>
          <w:lang w:val="es-ES_tradnl"/>
        </w:rPr>
        <w:t xml:space="preserve"> los </w:t>
      </w:r>
      <w:r w:rsidR="00DB20B2" w:rsidRPr="00DD14A8">
        <w:rPr>
          <w:rFonts w:ascii="Palatino Linotype" w:hAnsi="Palatino Linotype"/>
          <w:lang w:val="es-419"/>
        </w:rPr>
        <w:t xml:space="preserve">servidores </w:t>
      </w:r>
      <w:r w:rsidR="00C42980" w:rsidRPr="00DD14A8">
        <w:rPr>
          <w:rFonts w:ascii="Palatino Linotype" w:hAnsi="Palatino Linotype"/>
          <w:lang w:val="es-ES_tradnl"/>
        </w:rPr>
        <w:t xml:space="preserve">públicos </w:t>
      </w:r>
      <w:r w:rsidR="00E444B8" w:rsidRPr="00DD14A8">
        <w:rPr>
          <w:rFonts w:ascii="Palatino Linotype" w:hAnsi="Palatino Linotype"/>
          <w:lang w:val="es-419"/>
        </w:rPr>
        <w:t xml:space="preserve">que desocuparon sus cargos, en las entregas de sus oficinas </w:t>
      </w:r>
      <w:r w:rsidR="00C42980" w:rsidRPr="00DD14A8">
        <w:rPr>
          <w:rFonts w:ascii="Palatino Linotype" w:hAnsi="Palatino Linotype"/>
          <w:lang w:val="es-419"/>
        </w:rPr>
        <w:t xml:space="preserve">de la administración </w:t>
      </w:r>
      <w:r w:rsidR="00C42980" w:rsidRPr="00DD14A8">
        <w:rPr>
          <w:rFonts w:ascii="Palatino Linotype" w:hAnsi="Palatino Linotype"/>
          <w:lang w:val="es-ES_tradnl"/>
        </w:rPr>
        <w:t>2019-2021</w:t>
      </w:r>
      <w:r w:rsidR="004373D0" w:rsidRPr="00DD14A8">
        <w:rPr>
          <w:rFonts w:ascii="Palatino Linotype" w:hAnsi="Palatino Linotype"/>
          <w:lang w:val="es-419"/>
        </w:rPr>
        <w:t>.</w:t>
      </w:r>
    </w:p>
    <w:p w:rsidR="00004900" w:rsidRPr="00DD14A8" w:rsidRDefault="00004900" w:rsidP="0007313F">
      <w:pPr>
        <w:pStyle w:val="Prrafodelista"/>
        <w:autoSpaceDE w:val="0"/>
        <w:autoSpaceDN w:val="0"/>
        <w:adjustRightInd w:val="0"/>
        <w:spacing w:line="360" w:lineRule="auto"/>
        <w:ind w:left="720" w:right="850"/>
        <w:jc w:val="both"/>
        <w:rPr>
          <w:rFonts w:ascii="Palatino Linotype" w:hAnsi="Palatino Linotype" w:cs="Arial"/>
        </w:rPr>
      </w:pPr>
    </w:p>
    <w:p w:rsidR="0007313F" w:rsidRPr="00DD14A8" w:rsidRDefault="0007313F" w:rsidP="0007313F">
      <w:pPr>
        <w:spacing w:after="0" w:line="360" w:lineRule="auto"/>
        <w:ind w:left="851" w:right="757"/>
        <w:jc w:val="both"/>
        <w:rPr>
          <w:rFonts w:ascii="Palatino Linotype" w:hAnsi="Palatino Linotype" w:cs="Tahoma"/>
          <w:i/>
          <w:lang w:eastAsia="es-ES"/>
        </w:rPr>
      </w:pPr>
      <w:r w:rsidRPr="00DD14A8">
        <w:rPr>
          <w:rFonts w:ascii="Palatino Linotype" w:hAnsi="Palatino Linotype" w:cs="Tahoma"/>
          <w:i/>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7313F" w:rsidRPr="00DD14A8" w:rsidRDefault="0007313F" w:rsidP="0007313F">
      <w:pPr>
        <w:spacing w:after="0" w:line="360" w:lineRule="auto"/>
        <w:ind w:left="851" w:right="757"/>
        <w:jc w:val="both"/>
        <w:rPr>
          <w:rFonts w:ascii="Palatino Linotype" w:hAnsi="Palatino Linotype" w:cs="Tahoma"/>
          <w:i/>
          <w:lang w:eastAsia="es-ES"/>
        </w:rPr>
      </w:pPr>
    </w:p>
    <w:p w:rsidR="0007313F" w:rsidRPr="00DD14A8" w:rsidRDefault="0007313F" w:rsidP="0007313F">
      <w:pPr>
        <w:spacing w:after="0" w:line="360" w:lineRule="auto"/>
        <w:ind w:left="851" w:right="757"/>
        <w:jc w:val="both"/>
        <w:rPr>
          <w:rFonts w:ascii="Palatino Linotype" w:eastAsia="Palatino Linotype" w:hAnsi="Palatino Linotype" w:cs="Palatino Linotype"/>
          <w:i/>
          <w:color w:val="000000"/>
          <w:lang w:val="es-ES" w:eastAsia="es-ES"/>
        </w:rPr>
      </w:pPr>
      <w:r w:rsidRPr="00DD14A8">
        <w:rPr>
          <w:rFonts w:ascii="Palatino Linotype" w:hAnsi="Palatino Linotype" w:cs="Arial"/>
          <w:i/>
          <w:lang w:val="es-ES_tradnl"/>
        </w:rPr>
        <w:t>Para el caso de que los documentos referidos en el numeral 1 del presente Resolutivo formen parte de expedientes que correspondan a procedimientos administrativos que no haya causado estado, deberá emitirse el Acuerdo de Clasificación respectivo en el que se funden y motiven las razones de su RESERVA, mismo que se hará del conocimiento del Recurrente</w:t>
      </w:r>
      <w:r w:rsidRPr="00DD14A8">
        <w:rPr>
          <w:rFonts w:ascii="Palatino Linotype" w:eastAsia="Palatino Linotype" w:hAnsi="Palatino Linotype" w:cs="Palatino Linotype"/>
          <w:i/>
          <w:color w:val="000000"/>
          <w:lang w:val="es-ES" w:eastAsia="es-ES"/>
        </w:rPr>
        <w:t>.</w:t>
      </w:r>
    </w:p>
    <w:p w:rsidR="004373D0" w:rsidRPr="00DD14A8" w:rsidRDefault="004373D0" w:rsidP="0007313F">
      <w:pPr>
        <w:pStyle w:val="Prrafodelista"/>
        <w:autoSpaceDE w:val="0"/>
        <w:autoSpaceDN w:val="0"/>
        <w:adjustRightInd w:val="0"/>
        <w:spacing w:line="360" w:lineRule="auto"/>
        <w:ind w:left="720" w:right="850"/>
        <w:jc w:val="both"/>
        <w:rPr>
          <w:rFonts w:ascii="Palatino Linotype" w:hAnsi="Palatino Linotype" w:cs="Arial"/>
        </w:rPr>
      </w:pPr>
    </w:p>
    <w:p w:rsidR="00337A3D" w:rsidRPr="00DD14A8" w:rsidRDefault="00337A3D" w:rsidP="00337A3D">
      <w:pPr>
        <w:tabs>
          <w:tab w:val="left" w:pos="8647"/>
        </w:tabs>
        <w:spacing w:after="0" w:line="360" w:lineRule="auto"/>
        <w:ind w:right="51"/>
        <w:jc w:val="both"/>
        <w:rPr>
          <w:rFonts w:ascii="Palatino Linotype" w:hAnsi="Palatino Linotype" w:cs="Arial"/>
          <w:sz w:val="24"/>
          <w:szCs w:val="24"/>
        </w:rPr>
      </w:pPr>
      <w:r w:rsidRPr="00DD14A8">
        <w:rPr>
          <w:rFonts w:ascii="Palatino Linotype" w:hAnsi="Palatino Linotype" w:cs="Arial"/>
          <w:b/>
          <w:sz w:val="28"/>
          <w:szCs w:val="24"/>
        </w:rPr>
        <w:t>TERCERO</w:t>
      </w:r>
      <w:r w:rsidRPr="00DD14A8">
        <w:rPr>
          <w:rFonts w:ascii="Palatino Linotype" w:hAnsi="Palatino Linotype" w:cs="Arial"/>
          <w:b/>
          <w:sz w:val="24"/>
          <w:szCs w:val="24"/>
        </w:rPr>
        <w:t>.</w:t>
      </w:r>
      <w:r w:rsidRPr="00DD14A8">
        <w:rPr>
          <w:rFonts w:ascii="Palatino Linotype" w:hAnsi="Palatino Linotype" w:cs="Arial"/>
          <w:sz w:val="24"/>
          <w:szCs w:val="24"/>
        </w:rPr>
        <w:t xml:space="preserve"> </w:t>
      </w:r>
      <w:r w:rsidRPr="00DD14A8">
        <w:rPr>
          <w:rFonts w:ascii="Palatino Linotype" w:hAnsi="Palatino Linotype" w:cs="Arial"/>
          <w:b/>
          <w:sz w:val="24"/>
          <w:szCs w:val="24"/>
        </w:rPr>
        <w:t>Notifíquese</w:t>
      </w:r>
      <w:r w:rsidRPr="00DD14A8">
        <w:rPr>
          <w:rFonts w:ascii="Palatino Linotype" w:hAnsi="Palatino Linotype" w:cs="Arial"/>
          <w:b/>
          <w:i/>
          <w:sz w:val="24"/>
          <w:szCs w:val="24"/>
        </w:rPr>
        <w:t xml:space="preserve"> </w:t>
      </w:r>
      <w:r w:rsidRPr="00DD14A8">
        <w:rPr>
          <w:rFonts w:ascii="Palatino Linotype" w:hAnsi="Palatino Linotype" w:cs="Arial"/>
          <w:sz w:val="24"/>
          <w:szCs w:val="24"/>
        </w:rPr>
        <w:t>al Titular de la Unidad de Transparencia del</w:t>
      </w:r>
      <w:r w:rsidRPr="00DD14A8">
        <w:rPr>
          <w:rFonts w:ascii="Palatino Linotype" w:hAnsi="Palatino Linotype" w:cs="Arial"/>
          <w:b/>
          <w:sz w:val="24"/>
          <w:szCs w:val="24"/>
        </w:rPr>
        <w:t xml:space="preserve"> Sujeto Obligado</w:t>
      </w:r>
      <w:r w:rsidRPr="00DD14A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DD14A8"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DD14A8" w:rsidRDefault="00337A3D" w:rsidP="00337A3D">
      <w:pPr>
        <w:spacing w:after="0" w:line="360" w:lineRule="auto"/>
        <w:jc w:val="both"/>
        <w:rPr>
          <w:rFonts w:ascii="Palatino Linotype" w:eastAsia="Calibri" w:hAnsi="Palatino Linotype" w:cs="Times New Roman"/>
          <w:sz w:val="24"/>
          <w:szCs w:val="24"/>
          <w:lang w:eastAsia="es-ES_tradnl"/>
        </w:rPr>
      </w:pPr>
      <w:r w:rsidRPr="00DD14A8">
        <w:rPr>
          <w:rFonts w:ascii="Palatino Linotype" w:eastAsia="Times New Roman" w:hAnsi="Palatino Linotype" w:cs="Arial"/>
          <w:b/>
          <w:sz w:val="28"/>
          <w:szCs w:val="24"/>
          <w:lang w:val="es-ES" w:eastAsia="es-ES"/>
        </w:rPr>
        <w:t>CUARTO</w:t>
      </w:r>
      <w:r w:rsidRPr="00DD14A8">
        <w:rPr>
          <w:rFonts w:ascii="Palatino Linotype" w:eastAsia="Times New Roman" w:hAnsi="Palatino Linotype" w:cs="Arial"/>
          <w:b/>
          <w:sz w:val="24"/>
          <w:szCs w:val="24"/>
          <w:lang w:val="es-ES" w:eastAsia="es-ES"/>
        </w:rPr>
        <w:t xml:space="preserve">. </w:t>
      </w:r>
      <w:r w:rsidR="004A0624" w:rsidRPr="00DD14A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DD14A8">
        <w:rPr>
          <w:rFonts w:ascii="Palatino Linotype" w:eastAsia="Calibri" w:hAnsi="Palatino Linotype" w:cs="Times New Roman"/>
          <w:sz w:val="24"/>
          <w:szCs w:val="24"/>
          <w:lang w:eastAsia="es-ES_tradnl"/>
        </w:rPr>
        <w:t>.</w:t>
      </w:r>
    </w:p>
    <w:p w:rsidR="00337A3D" w:rsidRPr="00DD14A8"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DD14A8"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14A8">
        <w:rPr>
          <w:rFonts w:ascii="Palatino Linotype" w:hAnsi="Palatino Linotype"/>
          <w:b/>
          <w:sz w:val="28"/>
          <w:szCs w:val="28"/>
        </w:rPr>
        <w:t>QUINTO</w:t>
      </w:r>
      <w:r w:rsidRPr="00DD14A8">
        <w:rPr>
          <w:rFonts w:ascii="Palatino Linotype" w:hAnsi="Palatino Linotype"/>
          <w:b/>
          <w:sz w:val="24"/>
          <w:szCs w:val="24"/>
        </w:rPr>
        <w:t xml:space="preserve">. </w:t>
      </w:r>
      <w:r w:rsidRPr="00DD14A8">
        <w:rPr>
          <w:rFonts w:ascii="Palatino Linotype" w:eastAsia="Times New Roman" w:hAnsi="Palatino Linotype" w:cs="Arial"/>
          <w:b/>
          <w:sz w:val="24"/>
          <w:szCs w:val="24"/>
          <w:lang w:val="es-ES" w:eastAsia="es-ES"/>
        </w:rPr>
        <w:t>Notifíquese</w:t>
      </w:r>
      <w:r w:rsidRPr="00DD14A8">
        <w:rPr>
          <w:rFonts w:ascii="Palatino Linotype" w:eastAsia="Times New Roman" w:hAnsi="Palatino Linotype" w:cs="Arial"/>
          <w:sz w:val="24"/>
          <w:szCs w:val="24"/>
          <w:lang w:val="es-ES" w:eastAsia="es-ES"/>
        </w:rPr>
        <w:t xml:space="preserve"> </w:t>
      </w:r>
      <w:r w:rsidRPr="00DD14A8">
        <w:rPr>
          <w:rFonts w:ascii="Palatino Linotype" w:eastAsia="Times New Roman" w:hAnsi="Palatino Linotype" w:cs="Arial"/>
          <w:b/>
          <w:sz w:val="24"/>
          <w:szCs w:val="24"/>
          <w:lang w:val="es-ES" w:eastAsia="es-ES"/>
        </w:rPr>
        <w:t>a</w:t>
      </w:r>
      <w:r w:rsidR="00702210" w:rsidRPr="00DD14A8">
        <w:rPr>
          <w:rFonts w:ascii="Palatino Linotype" w:eastAsia="Times New Roman" w:hAnsi="Palatino Linotype" w:cs="Arial"/>
          <w:b/>
          <w:sz w:val="24"/>
          <w:szCs w:val="24"/>
          <w:lang w:val="es-ES" w:eastAsia="es-ES"/>
        </w:rPr>
        <w:t xml:space="preserve"> </w:t>
      </w:r>
      <w:r w:rsidRPr="00DD14A8">
        <w:rPr>
          <w:rFonts w:ascii="Palatino Linotype" w:eastAsia="Times New Roman" w:hAnsi="Palatino Linotype" w:cs="Arial"/>
          <w:b/>
          <w:sz w:val="24"/>
          <w:szCs w:val="24"/>
          <w:lang w:val="es-ES" w:eastAsia="es-ES"/>
        </w:rPr>
        <w:t>l</w:t>
      </w:r>
      <w:r w:rsidR="00702210" w:rsidRPr="00DD14A8">
        <w:rPr>
          <w:rFonts w:ascii="Palatino Linotype" w:eastAsia="Times New Roman" w:hAnsi="Palatino Linotype" w:cs="Arial"/>
          <w:b/>
          <w:sz w:val="24"/>
          <w:szCs w:val="24"/>
          <w:lang w:val="es-ES" w:eastAsia="es-ES"/>
        </w:rPr>
        <w:t>a</w:t>
      </w:r>
      <w:r w:rsidRPr="00DD14A8">
        <w:rPr>
          <w:rFonts w:ascii="Palatino Linotype" w:eastAsia="Times New Roman" w:hAnsi="Palatino Linotype" w:cs="Arial"/>
          <w:b/>
          <w:sz w:val="24"/>
          <w:szCs w:val="24"/>
          <w:lang w:val="es-ES" w:eastAsia="es-ES"/>
        </w:rPr>
        <w:t xml:space="preserve"> Recurrente</w:t>
      </w:r>
      <w:r w:rsidRPr="00DD14A8">
        <w:rPr>
          <w:rFonts w:ascii="Palatino Linotype" w:eastAsia="Times New Roman" w:hAnsi="Palatino Linotype" w:cs="Arial"/>
          <w:sz w:val="24"/>
          <w:szCs w:val="24"/>
          <w:lang w:val="es-ES" w:eastAsia="es-ES"/>
        </w:rPr>
        <w:t xml:space="preserve"> la presente resolución</w:t>
      </w:r>
      <w:r w:rsidR="00EE6BFA" w:rsidRPr="00DD14A8">
        <w:rPr>
          <w:rFonts w:ascii="Palatino Linotype" w:eastAsia="Times New Roman" w:hAnsi="Palatino Linotype" w:cs="Arial"/>
          <w:sz w:val="24"/>
          <w:szCs w:val="24"/>
          <w:lang w:val="es-ES" w:eastAsia="es-ES"/>
        </w:rPr>
        <w:t xml:space="preserve"> a través del </w:t>
      </w:r>
      <w:r w:rsidR="00EE6BFA" w:rsidRPr="00DD14A8">
        <w:rPr>
          <w:rFonts w:ascii="Palatino Linotype" w:hAnsi="Palatino Linotype" w:cs="Arial"/>
          <w:sz w:val="24"/>
          <w:szCs w:val="24"/>
        </w:rPr>
        <w:t xml:space="preserve">Sistema de Acceso a la Información Mexiquense </w:t>
      </w:r>
      <w:r w:rsidR="00EE6BFA" w:rsidRPr="00DD14A8">
        <w:rPr>
          <w:rFonts w:ascii="Palatino Linotype" w:hAnsi="Palatino Linotype" w:cs="Arial"/>
          <w:b/>
          <w:sz w:val="24"/>
          <w:szCs w:val="24"/>
        </w:rPr>
        <w:t>(SAIMEX)</w:t>
      </w:r>
      <w:r w:rsidRPr="00DD14A8">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DD14A8">
        <w:rPr>
          <w:rFonts w:ascii="Palatino Linotype" w:eastAsia="Times New Roman" w:hAnsi="Palatino Linotype" w:cs="Arial"/>
          <w:sz w:val="24"/>
          <w:szCs w:val="24"/>
          <w:lang w:val="es-ES" w:eastAsia="es-ES"/>
        </w:rPr>
        <w:t>con</w:t>
      </w:r>
      <w:r w:rsidRPr="00DD14A8">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rsidR="00337A3D" w:rsidRPr="00DD14A8" w:rsidRDefault="00337A3D" w:rsidP="00337A3D">
      <w:pPr>
        <w:spacing w:after="0" w:line="360" w:lineRule="auto"/>
        <w:jc w:val="both"/>
        <w:rPr>
          <w:rFonts w:ascii="Palatino Linotype" w:hAnsi="Palatino Linotype"/>
          <w:sz w:val="24"/>
          <w:szCs w:val="24"/>
          <w:lang w:eastAsia="es-ES_tradnl"/>
        </w:rPr>
      </w:pPr>
    </w:p>
    <w:p w:rsidR="00337A3D" w:rsidRPr="00DD14A8" w:rsidRDefault="00337A3D" w:rsidP="00337A3D">
      <w:pPr>
        <w:spacing w:after="0" w:line="360" w:lineRule="auto"/>
        <w:jc w:val="both"/>
        <w:rPr>
          <w:rFonts w:ascii="Palatino Linotype" w:hAnsi="Palatino Linotype" w:cs="Arial"/>
          <w:sz w:val="24"/>
          <w:szCs w:val="24"/>
          <w:lang w:val="es-419"/>
        </w:rPr>
      </w:pPr>
      <w:r w:rsidRPr="00DD14A8">
        <w:rPr>
          <w:rFonts w:ascii="Palatino Linotype" w:hAnsi="Palatino Linotype" w:cs="Arial"/>
          <w:sz w:val="24"/>
          <w:szCs w:val="24"/>
        </w:rPr>
        <w:t>ASÍ LO RESUELVE, POR UNANIMIDAD DE VOTOS EL PLENO DEL</w:t>
      </w:r>
      <w:r w:rsidRPr="00DD14A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D14A8">
        <w:rPr>
          <w:rFonts w:ascii="Palatino Linotype" w:hAnsi="Palatino Linotype" w:cs="Arial"/>
          <w:sz w:val="24"/>
          <w:szCs w:val="24"/>
        </w:rPr>
        <w:t>, CONFORMADO POR LOS COMISIONADOS JOSÉ MARTÍNEZ VILCHIS, MARÍA DEL ROSARIO MEJÍA AYALA</w:t>
      </w:r>
      <w:r w:rsidR="00BD50EB">
        <w:rPr>
          <w:rFonts w:ascii="Palatino Linotype" w:hAnsi="Palatino Linotype" w:cs="Arial"/>
          <w:sz w:val="24"/>
          <w:szCs w:val="24"/>
        </w:rPr>
        <w:t xml:space="preserve"> (EMITIENDO VOTO PARTICULAR)</w:t>
      </w:r>
      <w:r w:rsidRPr="00DD14A8">
        <w:rPr>
          <w:rFonts w:ascii="Palatino Linotype" w:hAnsi="Palatino Linotype" w:cs="Arial"/>
          <w:sz w:val="24"/>
          <w:szCs w:val="24"/>
        </w:rPr>
        <w:t>, SHARON CRISTINA MORALES MARTÍNEZ, LUIS GUSTAVO PARRA NORIEGA</w:t>
      </w:r>
      <w:r w:rsidR="00BD50EB">
        <w:rPr>
          <w:rFonts w:ascii="Palatino Linotype" w:hAnsi="Palatino Linotype" w:cs="Arial"/>
          <w:sz w:val="24"/>
          <w:szCs w:val="24"/>
        </w:rPr>
        <w:t xml:space="preserve"> (EMITIENDO VOTO PARTICULAR)</w:t>
      </w:r>
      <w:r w:rsidRPr="00DD14A8">
        <w:rPr>
          <w:rFonts w:ascii="Palatino Linotype" w:hAnsi="Palatino Linotype" w:cs="Arial"/>
          <w:sz w:val="24"/>
          <w:szCs w:val="24"/>
        </w:rPr>
        <w:t xml:space="preserve"> Y GUADALUPE RAMÍREZ PEÑA, EN LA </w:t>
      </w:r>
      <w:r w:rsidR="00921B42" w:rsidRPr="00DD14A8">
        <w:rPr>
          <w:rFonts w:ascii="Palatino Linotype" w:hAnsi="Palatino Linotype" w:cs="Arial"/>
          <w:sz w:val="24"/>
          <w:szCs w:val="24"/>
          <w:lang w:val="es-419"/>
        </w:rPr>
        <w:t xml:space="preserve">DECIMA </w:t>
      </w:r>
      <w:r w:rsidRPr="00DD14A8">
        <w:rPr>
          <w:rFonts w:ascii="Palatino Linotype" w:hAnsi="Palatino Linotype" w:cs="Arial"/>
          <w:sz w:val="24"/>
          <w:szCs w:val="24"/>
        </w:rPr>
        <w:t xml:space="preserve">SESIÓN ORDINARIA CELEBRADA EL </w:t>
      </w:r>
      <w:r w:rsidR="0045677A" w:rsidRPr="00DD14A8">
        <w:rPr>
          <w:rFonts w:ascii="Palatino Linotype" w:eastAsia="Times New Roman" w:hAnsi="Palatino Linotype" w:cs="Arial"/>
          <w:color w:val="000000"/>
          <w:sz w:val="24"/>
          <w:szCs w:val="24"/>
          <w:lang w:val="es-419" w:eastAsia="es-MX"/>
        </w:rPr>
        <w:t>QUINCE</w:t>
      </w:r>
      <w:r w:rsidR="008636FD" w:rsidRPr="00DD14A8">
        <w:rPr>
          <w:rFonts w:ascii="Palatino Linotype" w:eastAsia="Times New Roman" w:hAnsi="Palatino Linotype" w:cs="Arial"/>
          <w:color w:val="000000"/>
          <w:sz w:val="24"/>
          <w:szCs w:val="24"/>
          <w:lang w:val="es-419" w:eastAsia="es-MX"/>
        </w:rPr>
        <w:t xml:space="preserve"> DE </w:t>
      </w:r>
      <w:r w:rsidR="0045677A" w:rsidRPr="00DD14A8">
        <w:rPr>
          <w:rFonts w:ascii="Palatino Linotype" w:eastAsia="Times New Roman" w:hAnsi="Palatino Linotype" w:cs="Arial"/>
          <w:color w:val="000000"/>
          <w:sz w:val="24"/>
          <w:szCs w:val="24"/>
          <w:lang w:val="es-419" w:eastAsia="es-MX"/>
        </w:rPr>
        <w:t>MARZO</w:t>
      </w:r>
      <w:r w:rsidR="00081381" w:rsidRPr="00DD14A8">
        <w:rPr>
          <w:rFonts w:ascii="Palatino Linotype" w:hAnsi="Palatino Linotype" w:cs="Arial"/>
          <w:sz w:val="24"/>
          <w:szCs w:val="24"/>
        </w:rPr>
        <w:t xml:space="preserve"> </w:t>
      </w:r>
      <w:r w:rsidRPr="00DD14A8">
        <w:rPr>
          <w:rFonts w:ascii="Palatino Linotype" w:hAnsi="Palatino Linotype" w:cs="Arial"/>
          <w:sz w:val="24"/>
          <w:szCs w:val="24"/>
        </w:rPr>
        <w:t xml:space="preserve">DE DOS MIL </w:t>
      </w:r>
      <w:r w:rsidR="00BA22CB" w:rsidRPr="00DD14A8">
        <w:rPr>
          <w:rFonts w:ascii="Palatino Linotype" w:hAnsi="Palatino Linotype" w:cs="Arial"/>
          <w:sz w:val="24"/>
          <w:szCs w:val="24"/>
          <w:lang w:val="es-419"/>
        </w:rPr>
        <w:t>VEINTITRÉS</w:t>
      </w:r>
      <w:r w:rsidRPr="00DD14A8">
        <w:rPr>
          <w:rFonts w:ascii="Palatino Linotype" w:hAnsi="Palatino Linotype" w:cs="Arial"/>
          <w:sz w:val="24"/>
          <w:szCs w:val="24"/>
        </w:rPr>
        <w:t>, ANTE EL SECRETARIO TÉCNICO DEL PLENO, ALEXIS TAPIA RAMÍREZ. ---------</w:t>
      </w:r>
      <w:r w:rsidR="00160150" w:rsidRPr="00DD14A8">
        <w:rPr>
          <w:rFonts w:ascii="Palatino Linotype" w:hAnsi="Palatino Linotype" w:cs="Arial"/>
          <w:sz w:val="24"/>
          <w:szCs w:val="24"/>
          <w:lang w:val="es-419"/>
        </w:rPr>
        <w:t>---------------</w:t>
      </w:r>
      <w:r w:rsidR="00982718" w:rsidRPr="00DD14A8">
        <w:rPr>
          <w:rFonts w:ascii="Palatino Linotype" w:hAnsi="Palatino Linotype" w:cs="Arial"/>
          <w:sz w:val="24"/>
          <w:szCs w:val="24"/>
          <w:lang w:val="es-419"/>
        </w:rPr>
        <w:t>---------------------------------------</w:t>
      </w:r>
      <w:r w:rsidR="00216432" w:rsidRPr="00DD14A8">
        <w:rPr>
          <w:rFonts w:ascii="Palatino Linotype" w:hAnsi="Palatino Linotype" w:cs="Arial"/>
          <w:sz w:val="24"/>
          <w:szCs w:val="24"/>
          <w:lang w:val="es-419"/>
        </w:rPr>
        <w:t>-</w:t>
      </w:r>
      <w:r w:rsidR="00004900" w:rsidRPr="00DD14A8">
        <w:rPr>
          <w:rFonts w:ascii="Palatino Linotype" w:hAnsi="Palatino Linotype" w:cs="Arial"/>
          <w:sz w:val="24"/>
          <w:szCs w:val="24"/>
          <w:lang w:val="es-419"/>
        </w:rPr>
        <w:t>---------------------------------</w:t>
      </w:r>
    </w:p>
    <w:p w:rsidR="00337A3D" w:rsidRDefault="00E30D49" w:rsidP="00337A3D">
      <w:pPr>
        <w:spacing w:after="0" w:line="360" w:lineRule="auto"/>
        <w:jc w:val="both"/>
        <w:rPr>
          <w:rFonts w:ascii="Palatino Linotype" w:hAnsi="Palatino Linotype" w:cs="Arial"/>
          <w:sz w:val="20"/>
        </w:rPr>
      </w:pPr>
      <w:r w:rsidRPr="00DD14A8">
        <w:rPr>
          <w:rFonts w:ascii="Palatino Linotype" w:hAnsi="Palatino Linotype" w:cs="Arial"/>
          <w:sz w:val="24"/>
          <w:szCs w:val="24"/>
        </w:rPr>
        <w:t>----------------------------------------------------------------------------------------------------------------------------------------------------------------------------------------------------------------------------------</w:t>
      </w:r>
      <w:r w:rsidR="0045677A" w:rsidRPr="00DD14A8">
        <w:rPr>
          <w:rFonts w:ascii="Palatino Linotype" w:hAnsi="Palatino Linotype" w:cs="Arial"/>
          <w:sz w:val="24"/>
          <w:szCs w:val="24"/>
        </w:rPr>
        <w:t>-----------------------------------------------------------------------------------------------------------------------------------------------------------------------------------------------------------------------------------------------------------------------------------------------------------------------------------------------------------------------------------------------------------------------------------------------------------------------------------------------------------------------------------------------------</w:t>
      </w:r>
      <w:r w:rsidR="00BD50EB">
        <w:rPr>
          <w:rFonts w:ascii="Palatino Linotype" w:hAnsi="Palatino Linotype" w:cs="Arial"/>
          <w:sz w:val="24"/>
          <w:szCs w:val="24"/>
        </w:rPr>
        <w:t>--------------------------------</w:t>
      </w:r>
      <w:r w:rsidR="00E56783" w:rsidRPr="00DD14A8">
        <w:rPr>
          <w:rFonts w:ascii="Palatino Linotype" w:hAnsi="Palatino Linotype" w:cs="Arial"/>
          <w:sz w:val="20"/>
        </w:rPr>
        <w:t>JMV/</w:t>
      </w:r>
      <w:r w:rsidR="00337A3D" w:rsidRPr="00DD14A8">
        <w:rPr>
          <w:rFonts w:ascii="Palatino Linotype" w:hAnsi="Palatino Linotype" w:cs="Arial"/>
          <w:sz w:val="20"/>
        </w:rPr>
        <w:t>CCR/</w:t>
      </w:r>
      <w:r w:rsidR="00B32C1A" w:rsidRPr="00DD14A8">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C41248" w:rsidRDefault="00C41248"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F6" w:rsidRDefault="007F7CF6" w:rsidP="00337A3D">
      <w:pPr>
        <w:spacing w:after="0" w:line="240" w:lineRule="auto"/>
      </w:pPr>
      <w:r>
        <w:separator/>
      </w:r>
    </w:p>
  </w:endnote>
  <w:endnote w:type="continuationSeparator" w:id="0">
    <w:p w:rsidR="007F7CF6" w:rsidRDefault="007F7CF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F7CF6" w:rsidRPr="002D6DD8" w:rsidRDefault="007F7CF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5B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5B1">
              <w:rPr>
                <w:rFonts w:ascii="Palatino Linotype" w:hAnsi="Palatino Linotype"/>
                <w:bCs/>
                <w:noProof/>
                <w:sz w:val="20"/>
              </w:rPr>
              <w:t>19</w:t>
            </w:r>
            <w:r>
              <w:rPr>
                <w:rFonts w:ascii="Palatino Linotype" w:hAnsi="Palatino Linotype"/>
                <w:bCs/>
                <w:noProof/>
                <w:sz w:val="20"/>
              </w:rPr>
              <w:fldChar w:fldCharType="end"/>
            </w:r>
          </w:p>
        </w:sdtContent>
      </w:sdt>
    </w:sdtContent>
  </w:sdt>
  <w:p w:rsidR="007F7CF6" w:rsidRDefault="007F7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CF6" w:rsidRPr="000B69FA" w:rsidRDefault="007F7CF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5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A35B1">
      <w:rPr>
        <w:rFonts w:ascii="Palatino Linotype" w:hAnsi="Palatino Linotype"/>
        <w:bCs/>
        <w:noProof/>
        <w:sz w:val="20"/>
      </w:rPr>
      <w:t>19</w:t>
    </w:r>
    <w:r>
      <w:rPr>
        <w:rFonts w:ascii="Palatino Linotype" w:hAnsi="Palatino Linotype"/>
        <w:bCs/>
        <w:noProof/>
        <w:sz w:val="20"/>
      </w:rPr>
      <w:fldChar w:fldCharType="end"/>
    </w:r>
  </w:p>
  <w:p w:rsidR="007F7CF6" w:rsidRDefault="007F7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F6" w:rsidRDefault="007F7CF6" w:rsidP="00337A3D">
      <w:pPr>
        <w:spacing w:after="0" w:line="240" w:lineRule="auto"/>
      </w:pPr>
      <w:r>
        <w:separator/>
      </w:r>
    </w:p>
  </w:footnote>
  <w:footnote w:type="continuationSeparator" w:id="0">
    <w:p w:rsidR="007F7CF6" w:rsidRDefault="007F7CF6" w:rsidP="00337A3D">
      <w:pPr>
        <w:spacing w:after="0" w:line="240" w:lineRule="auto"/>
      </w:pPr>
      <w:r>
        <w:continuationSeparator/>
      </w:r>
    </w:p>
  </w:footnote>
  <w:footnote w:id="1">
    <w:p w:rsidR="007F7CF6" w:rsidRPr="008A64CB" w:rsidRDefault="007F7CF6"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7F7CF6" w:rsidRPr="008A64CB" w:rsidRDefault="007F7CF6"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F7CF6" w:rsidRPr="008A64CB" w:rsidRDefault="007F7CF6" w:rsidP="003C6515">
      <w:pPr>
        <w:pStyle w:val="Textonotapie"/>
        <w:rPr>
          <w:lang w:val="es-MX"/>
        </w:rPr>
      </w:pPr>
    </w:p>
  </w:footnote>
  <w:footnote w:id="2">
    <w:p w:rsidR="007F7CF6" w:rsidRDefault="007F7CF6" w:rsidP="00772AE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7F7CF6" w:rsidTr="00FB11A5">
      <w:trPr>
        <w:trHeight w:val="227"/>
      </w:trPr>
      <w:tc>
        <w:tcPr>
          <w:tcW w:w="5529" w:type="dxa"/>
          <w:hideMark/>
        </w:tcPr>
        <w:p w:rsidR="007F7CF6" w:rsidRPr="00641471" w:rsidRDefault="007F7CF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7F7CF6" w:rsidRPr="00641471" w:rsidRDefault="007F7CF6" w:rsidP="00576D2D">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12945</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F7CF6" w:rsidTr="00FB11A5">
      <w:trPr>
        <w:trHeight w:val="242"/>
      </w:trPr>
      <w:tc>
        <w:tcPr>
          <w:tcW w:w="5529" w:type="dxa"/>
          <w:vAlign w:val="center"/>
          <w:hideMark/>
        </w:tcPr>
        <w:p w:rsidR="007F7CF6" w:rsidRPr="00641471" w:rsidRDefault="007F7CF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7F7CF6" w:rsidRPr="009A3CB7" w:rsidRDefault="007F7CF6" w:rsidP="009A3CB7">
          <w:pPr>
            <w:spacing w:after="120" w:line="256" w:lineRule="auto"/>
            <w:ind w:left="-486" w:right="214" w:firstLine="284"/>
            <w:jc w:val="right"/>
            <w:rPr>
              <w:rFonts w:ascii="Palatino Linotype" w:hAnsi="Palatino Linotype" w:cs="Arial"/>
              <w:b/>
              <w:szCs w:val="20"/>
              <w:lang w:val="es-419"/>
            </w:rPr>
          </w:pPr>
          <w:r w:rsidRPr="00576D2D">
            <w:rPr>
              <w:rFonts w:ascii="Palatino Linotype" w:hAnsi="Palatino Linotype" w:cs="Arial"/>
              <w:b/>
              <w:szCs w:val="20"/>
            </w:rPr>
            <w:t xml:space="preserve">Ayuntamiento de </w:t>
          </w:r>
          <w:r>
            <w:rPr>
              <w:rFonts w:ascii="Palatino Linotype" w:hAnsi="Palatino Linotype" w:cs="Arial"/>
              <w:b/>
              <w:szCs w:val="20"/>
              <w:lang w:val="es-419"/>
            </w:rPr>
            <w:t>Zinacantepec</w:t>
          </w:r>
        </w:p>
      </w:tc>
    </w:tr>
    <w:tr w:rsidR="007F7CF6" w:rsidTr="00FB11A5">
      <w:trPr>
        <w:trHeight w:val="342"/>
      </w:trPr>
      <w:tc>
        <w:tcPr>
          <w:tcW w:w="5529" w:type="dxa"/>
          <w:hideMark/>
        </w:tcPr>
        <w:p w:rsidR="007F7CF6" w:rsidRPr="00641471" w:rsidRDefault="007F7CF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7F7CF6" w:rsidRPr="00641471" w:rsidRDefault="007F7CF6"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F7CF6" w:rsidRPr="00AE046A" w:rsidRDefault="007F7CF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7F7CF6" w:rsidTr="00FB11A5">
      <w:trPr>
        <w:trHeight w:val="227"/>
      </w:trPr>
      <w:tc>
        <w:tcPr>
          <w:tcW w:w="5813" w:type="dxa"/>
          <w:hideMark/>
        </w:tcPr>
        <w:p w:rsidR="007F7CF6" w:rsidRPr="00641471" w:rsidRDefault="007F7CF6"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7F7CF6" w:rsidRPr="006055A5" w:rsidRDefault="007F7CF6" w:rsidP="009A3CB7">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12945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7F7CF6" w:rsidTr="00FB11A5">
      <w:trPr>
        <w:trHeight w:val="242"/>
      </w:trPr>
      <w:tc>
        <w:tcPr>
          <w:tcW w:w="5813" w:type="dxa"/>
          <w:vAlign w:val="center"/>
          <w:hideMark/>
        </w:tcPr>
        <w:p w:rsidR="007F7CF6" w:rsidRPr="00641471" w:rsidRDefault="007F7CF6"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7F7CF6" w:rsidRPr="009A3CB7" w:rsidRDefault="007F7CF6" w:rsidP="009A3CB7">
          <w:pPr>
            <w:spacing w:after="120" w:line="256" w:lineRule="auto"/>
            <w:ind w:right="71"/>
            <w:jc w:val="right"/>
            <w:rPr>
              <w:rFonts w:ascii="Palatino Linotype" w:hAnsi="Palatino Linotype" w:cs="Arial"/>
              <w:b/>
              <w:szCs w:val="20"/>
              <w:lang w:val="es-419"/>
            </w:rPr>
          </w:pPr>
          <w:r w:rsidRPr="00576D2D">
            <w:rPr>
              <w:rFonts w:ascii="Palatino Linotype" w:hAnsi="Palatino Linotype" w:cs="Arial"/>
              <w:b/>
              <w:szCs w:val="20"/>
            </w:rPr>
            <w:t xml:space="preserve">Ayuntamiento de </w:t>
          </w:r>
          <w:r>
            <w:rPr>
              <w:rFonts w:ascii="Palatino Linotype" w:hAnsi="Palatino Linotype" w:cs="Arial"/>
              <w:b/>
              <w:szCs w:val="20"/>
              <w:lang w:val="es-419"/>
            </w:rPr>
            <w:t>Zinacantepec</w:t>
          </w:r>
        </w:p>
      </w:tc>
    </w:tr>
    <w:tr w:rsidR="007F7CF6" w:rsidTr="00FB11A5">
      <w:trPr>
        <w:trHeight w:val="342"/>
      </w:trPr>
      <w:tc>
        <w:tcPr>
          <w:tcW w:w="5813" w:type="dxa"/>
        </w:tcPr>
        <w:p w:rsidR="007F7CF6" w:rsidRPr="00641471" w:rsidRDefault="007F7CF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7F7CF6" w:rsidRPr="00186AAF" w:rsidRDefault="00AA35B1" w:rsidP="00FB11A5">
          <w:pPr>
            <w:spacing w:after="120" w:line="256" w:lineRule="auto"/>
            <w:ind w:right="71"/>
            <w:jc w:val="right"/>
            <w:rPr>
              <w:rFonts w:ascii="Palatino Linotype" w:hAnsi="Palatino Linotype" w:cs="Arial"/>
              <w:b/>
              <w:lang w:val="es-419"/>
            </w:rPr>
          </w:pPr>
          <w:r>
            <w:rPr>
              <w:rFonts w:ascii="Palatino Linotype" w:hAnsi="Palatino Linotype" w:cs="Arial"/>
              <w:b/>
              <w:lang w:val="es-419"/>
            </w:rPr>
            <w:t>xxxx</w:t>
          </w:r>
        </w:p>
      </w:tc>
    </w:tr>
    <w:tr w:rsidR="007F7CF6" w:rsidTr="00FB11A5">
      <w:trPr>
        <w:trHeight w:val="342"/>
      </w:trPr>
      <w:tc>
        <w:tcPr>
          <w:tcW w:w="5813" w:type="dxa"/>
        </w:tcPr>
        <w:p w:rsidR="007F7CF6" w:rsidRPr="00641471" w:rsidRDefault="007F7CF6"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7F7CF6" w:rsidRPr="00641471" w:rsidRDefault="007F7CF6"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7F7CF6" w:rsidRPr="00C222C0" w:rsidRDefault="007F7CF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4660F0"/>
    <w:multiLevelType w:val="hybridMultilevel"/>
    <w:tmpl w:val="D9E011D8"/>
    <w:lvl w:ilvl="0" w:tplc="214E1F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D272129"/>
    <w:multiLevelType w:val="hybridMultilevel"/>
    <w:tmpl w:val="05C49B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D493409"/>
    <w:multiLevelType w:val="hybridMultilevel"/>
    <w:tmpl w:val="077EAADA"/>
    <w:lvl w:ilvl="0" w:tplc="FD54434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732B72"/>
    <w:multiLevelType w:val="hybridMultilevel"/>
    <w:tmpl w:val="F340837C"/>
    <w:lvl w:ilvl="0" w:tplc="BFE421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4465371"/>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70A608E"/>
    <w:multiLevelType w:val="hybridMultilevel"/>
    <w:tmpl w:val="04D8511C"/>
    <w:lvl w:ilvl="0" w:tplc="A25AF9B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BD40E8"/>
    <w:multiLevelType w:val="hybridMultilevel"/>
    <w:tmpl w:val="BCEC5494"/>
    <w:lvl w:ilvl="0" w:tplc="4FEEB7FC">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6EC2831"/>
    <w:multiLevelType w:val="hybridMultilevel"/>
    <w:tmpl w:val="4C109778"/>
    <w:lvl w:ilvl="0" w:tplc="475285FC">
      <w:start w:val="1"/>
      <w:numFmt w:val="upp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7737F45"/>
    <w:multiLevelType w:val="hybridMultilevel"/>
    <w:tmpl w:val="B910247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EA914A6"/>
    <w:multiLevelType w:val="hybridMultilevel"/>
    <w:tmpl w:val="EC7E6528"/>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1202D77"/>
    <w:multiLevelType w:val="hybridMultilevel"/>
    <w:tmpl w:val="1CC8AD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8941940"/>
    <w:multiLevelType w:val="hybridMultilevel"/>
    <w:tmpl w:val="AFA8703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9251EFA"/>
    <w:multiLevelType w:val="multilevel"/>
    <w:tmpl w:val="18E2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724A9"/>
    <w:multiLevelType w:val="hybridMultilevel"/>
    <w:tmpl w:val="A238AE0C"/>
    <w:lvl w:ilvl="0" w:tplc="580A000F">
      <w:start w:val="1"/>
      <w:numFmt w:val="decimal"/>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70EC569D"/>
    <w:multiLevelType w:val="multilevel"/>
    <w:tmpl w:val="3FC0347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841BFB"/>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3F415F6"/>
    <w:multiLevelType w:val="hybridMultilevel"/>
    <w:tmpl w:val="7DA22BF2"/>
    <w:lvl w:ilvl="0" w:tplc="27D0C35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C773F47"/>
    <w:multiLevelType w:val="hybridMultilevel"/>
    <w:tmpl w:val="9EB864D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D54418A"/>
    <w:multiLevelType w:val="hybridMultilevel"/>
    <w:tmpl w:val="EF1CCEA8"/>
    <w:lvl w:ilvl="0" w:tplc="4AC6FF04">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D7B2339"/>
    <w:multiLevelType w:val="hybridMultilevel"/>
    <w:tmpl w:val="BE74183C"/>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F257E92"/>
    <w:multiLevelType w:val="hybridMultilevel"/>
    <w:tmpl w:val="8A86AFFA"/>
    <w:lvl w:ilvl="0" w:tplc="580A0015">
      <w:start w:val="1"/>
      <w:numFmt w:val="upp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0"/>
  </w:num>
  <w:num w:numId="3">
    <w:abstractNumId w:val="8"/>
  </w:num>
  <w:num w:numId="4">
    <w:abstractNumId w:val="28"/>
  </w:num>
  <w:num w:numId="5">
    <w:abstractNumId w:val="2"/>
  </w:num>
  <w:num w:numId="6">
    <w:abstractNumId w:val="10"/>
  </w:num>
  <w:num w:numId="7">
    <w:abstractNumId w:val="27"/>
  </w:num>
  <w:num w:numId="8">
    <w:abstractNumId w:val="25"/>
  </w:num>
  <w:num w:numId="9">
    <w:abstractNumId w:val="3"/>
  </w:num>
  <w:num w:numId="10">
    <w:abstractNumId w:val="24"/>
  </w:num>
  <w:num w:numId="11">
    <w:abstractNumId w:val="12"/>
  </w:num>
  <w:num w:numId="12">
    <w:abstractNumId w:val="6"/>
  </w:num>
  <w:num w:numId="13">
    <w:abstractNumId w:val="26"/>
  </w:num>
  <w:num w:numId="14">
    <w:abstractNumId w:val="11"/>
  </w:num>
  <w:num w:numId="15">
    <w:abstractNumId w:val="2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9"/>
  </w:num>
  <w:num w:numId="23">
    <w:abstractNumId w:val="16"/>
  </w:num>
  <w:num w:numId="24">
    <w:abstractNumId w:val="15"/>
  </w:num>
  <w:num w:numId="25">
    <w:abstractNumId w:val="5"/>
  </w:num>
  <w:num w:numId="26">
    <w:abstractNumId w:val="1"/>
  </w:num>
  <w:num w:numId="27">
    <w:abstractNumId w:val="7"/>
  </w:num>
  <w:num w:numId="28">
    <w:abstractNumId w:val="4"/>
  </w:num>
  <w:num w:numId="29">
    <w:abstractNumId w:val="13"/>
  </w:num>
  <w:num w:numId="30">
    <w:abstractNumId w:val="19"/>
  </w:num>
  <w:num w:numId="3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900"/>
    <w:rsid w:val="00006F24"/>
    <w:rsid w:val="000103DC"/>
    <w:rsid w:val="00015608"/>
    <w:rsid w:val="0001580B"/>
    <w:rsid w:val="00020781"/>
    <w:rsid w:val="0002413E"/>
    <w:rsid w:val="00026A75"/>
    <w:rsid w:val="00034C33"/>
    <w:rsid w:val="00036F8B"/>
    <w:rsid w:val="000415E1"/>
    <w:rsid w:val="00045A3E"/>
    <w:rsid w:val="00045D7D"/>
    <w:rsid w:val="00052778"/>
    <w:rsid w:val="00055291"/>
    <w:rsid w:val="00064B4A"/>
    <w:rsid w:val="00064E75"/>
    <w:rsid w:val="00065A0A"/>
    <w:rsid w:val="00066174"/>
    <w:rsid w:val="00066B05"/>
    <w:rsid w:val="0007313F"/>
    <w:rsid w:val="00081381"/>
    <w:rsid w:val="0008334D"/>
    <w:rsid w:val="000850B4"/>
    <w:rsid w:val="000A1026"/>
    <w:rsid w:val="000A182A"/>
    <w:rsid w:val="000B151D"/>
    <w:rsid w:val="000C4599"/>
    <w:rsid w:val="000C5C45"/>
    <w:rsid w:val="000D1973"/>
    <w:rsid w:val="000D3811"/>
    <w:rsid w:val="000D389D"/>
    <w:rsid w:val="000E08A0"/>
    <w:rsid w:val="000E3C11"/>
    <w:rsid w:val="000E5B35"/>
    <w:rsid w:val="000F46E1"/>
    <w:rsid w:val="000F5288"/>
    <w:rsid w:val="000F78F3"/>
    <w:rsid w:val="00102821"/>
    <w:rsid w:val="001029A5"/>
    <w:rsid w:val="001113D6"/>
    <w:rsid w:val="001152EF"/>
    <w:rsid w:val="00121A8A"/>
    <w:rsid w:val="00121CFD"/>
    <w:rsid w:val="00123996"/>
    <w:rsid w:val="001310A8"/>
    <w:rsid w:val="001339D7"/>
    <w:rsid w:val="00142307"/>
    <w:rsid w:val="00143A49"/>
    <w:rsid w:val="001460D8"/>
    <w:rsid w:val="00160150"/>
    <w:rsid w:val="00163245"/>
    <w:rsid w:val="0016464C"/>
    <w:rsid w:val="00167742"/>
    <w:rsid w:val="0017606A"/>
    <w:rsid w:val="00186AAF"/>
    <w:rsid w:val="001906E3"/>
    <w:rsid w:val="00191901"/>
    <w:rsid w:val="001963B7"/>
    <w:rsid w:val="00196E5B"/>
    <w:rsid w:val="001A56F2"/>
    <w:rsid w:val="001B0221"/>
    <w:rsid w:val="001B0DEB"/>
    <w:rsid w:val="001B2A53"/>
    <w:rsid w:val="001B2E52"/>
    <w:rsid w:val="001B3241"/>
    <w:rsid w:val="001B499C"/>
    <w:rsid w:val="001B626E"/>
    <w:rsid w:val="001B63D5"/>
    <w:rsid w:val="001B6CB9"/>
    <w:rsid w:val="001B7D6C"/>
    <w:rsid w:val="001C034C"/>
    <w:rsid w:val="001C72F6"/>
    <w:rsid w:val="001D04ED"/>
    <w:rsid w:val="001D2328"/>
    <w:rsid w:val="001E156B"/>
    <w:rsid w:val="001E28BA"/>
    <w:rsid w:val="001E36B7"/>
    <w:rsid w:val="001E3B5B"/>
    <w:rsid w:val="001F1C38"/>
    <w:rsid w:val="001F48E4"/>
    <w:rsid w:val="001F55F3"/>
    <w:rsid w:val="002018B0"/>
    <w:rsid w:val="002108D7"/>
    <w:rsid w:val="00213B06"/>
    <w:rsid w:val="00214668"/>
    <w:rsid w:val="00215CC3"/>
    <w:rsid w:val="00216432"/>
    <w:rsid w:val="00216CB1"/>
    <w:rsid w:val="00223CB3"/>
    <w:rsid w:val="0022669A"/>
    <w:rsid w:val="0022719C"/>
    <w:rsid w:val="00230A7A"/>
    <w:rsid w:val="00242F50"/>
    <w:rsid w:val="00251E16"/>
    <w:rsid w:val="00252181"/>
    <w:rsid w:val="00262958"/>
    <w:rsid w:val="00271585"/>
    <w:rsid w:val="00274A0A"/>
    <w:rsid w:val="00277383"/>
    <w:rsid w:val="00277FA0"/>
    <w:rsid w:val="00281906"/>
    <w:rsid w:val="00285BF6"/>
    <w:rsid w:val="00285F96"/>
    <w:rsid w:val="00286B17"/>
    <w:rsid w:val="00287D9C"/>
    <w:rsid w:val="002904C7"/>
    <w:rsid w:val="00290F21"/>
    <w:rsid w:val="002920FF"/>
    <w:rsid w:val="00294F0C"/>
    <w:rsid w:val="002A0B67"/>
    <w:rsid w:val="002A4E85"/>
    <w:rsid w:val="002A5ED6"/>
    <w:rsid w:val="002A6A29"/>
    <w:rsid w:val="002A78CB"/>
    <w:rsid w:val="002B29CD"/>
    <w:rsid w:val="002B2D00"/>
    <w:rsid w:val="002B32A9"/>
    <w:rsid w:val="002C1010"/>
    <w:rsid w:val="002C1C1E"/>
    <w:rsid w:val="002C7383"/>
    <w:rsid w:val="002D4EA5"/>
    <w:rsid w:val="002F0173"/>
    <w:rsid w:val="002F0298"/>
    <w:rsid w:val="002F0A5E"/>
    <w:rsid w:val="0030002F"/>
    <w:rsid w:val="00305CC6"/>
    <w:rsid w:val="00305D72"/>
    <w:rsid w:val="003072D0"/>
    <w:rsid w:val="00320336"/>
    <w:rsid w:val="0032234C"/>
    <w:rsid w:val="00326B6F"/>
    <w:rsid w:val="00327A14"/>
    <w:rsid w:val="00332A58"/>
    <w:rsid w:val="003348F3"/>
    <w:rsid w:val="00336B2F"/>
    <w:rsid w:val="00337A3D"/>
    <w:rsid w:val="00342974"/>
    <w:rsid w:val="003451D1"/>
    <w:rsid w:val="00345854"/>
    <w:rsid w:val="00345FCC"/>
    <w:rsid w:val="00347AF6"/>
    <w:rsid w:val="00353CFA"/>
    <w:rsid w:val="00355A46"/>
    <w:rsid w:val="00363067"/>
    <w:rsid w:val="00374011"/>
    <w:rsid w:val="00377C59"/>
    <w:rsid w:val="003821AA"/>
    <w:rsid w:val="00386B80"/>
    <w:rsid w:val="00387CE5"/>
    <w:rsid w:val="003910F2"/>
    <w:rsid w:val="003A12A8"/>
    <w:rsid w:val="003B57F7"/>
    <w:rsid w:val="003C6515"/>
    <w:rsid w:val="003E2637"/>
    <w:rsid w:val="003E3631"/>
    <w:rsid w:val="003E4F36"/>
    <w:rsid w:val="003E7577"/>
    <w:rsid w:val="003F294A"/>
    <w:rsid w:val="003F3D4C"/>
    <w:rsid w:val="003F4B89"/>
    <w:rsid w:val="003F6136"/>
    <w:rsid w:val="004006A4"/>
    <w:rsid w:val="00400D18"/>
    <w:rsid w:val="00401215"/>
    <w:rsid w:val="0040157B"/>
    <w:rsid w:val="0040212F"/>
    <w:rsid w:val="004044EA"/>
    <w:rsid w:val="00404A83"/>
    <w:rsid w:val="004067ED"/>
    <w:rsid w:val="0041178A"/>
    <w:rsid w:val="00411CF0"/>
    <w:rsid w:val="00423C39"/>
    <w:rsid w:val="00427A76"/>
    <w:rsid w:val="004301E2"/>
    <w:rsid w:val="0043066E"/>
    <w:rsid w:val="004322AB"/>
    <w:rsid w:val="00433852"/>
    <w:rsid w:val="00434E35"/>
    <w:rsid w:val="004373D0"/>
    <w:rsid w:val="004421E0"/>
    <w:rsid w:val="00447E2F"/>
    <w:rsid w:val="0045677A"/>
    <w:rsid w:val="0045696B"/>
    <w:rsid w:val="00462F50"/>
    <w:rsid w:val="00482CBF"/>
    <w:rsid w:val="00486467"/>
    <w:rsid w:val="004913F3"/>
    <w:rsid w:val="00492220"/>
    <w:rsid w:val="00492484"/>
    <w:rsid w:val="0049295E"/>
    <w:rsid w:val="00495A9D"/>
    <w:rsid w:val="004A0624"/>
    <w:rsid w:val="004A793C"/>
    <w:rsid w:val="004B16DC"/>
    <w:rsid w:val="004C406B"/>
    <w:rsid w:val="004C5AB9"/>
    <w:rsid w:val="004C6CE6"/>
    <w:rsid w:val="004C7560"/>
    <w:rsid w:val="004D3FA7"/>
    <w:rsid w:val="004D5BEB"/>
    <w:rsid w:val="004D7AAB"/>
    <w:rsid w:val="004E0AB4"/>
    <w:rsid w:val="004E32A0"/>
    <w:rsid w:val="004E3866"/>
    <w:rsid w:val="004E38CF"/>
    <w:rsid w:val="004E4AD3"/>
    <w:rsid w:val="004E72E0"/>
    <w:rsid w:val="004E7D57"/>
    <w:rsid w:val="004F1A60"/>
    <w:rsid w:val="004F2490"/>
    <w:rsid w:val="004F3932"/>
    <w:rsid w:val="005148B8"/>
    <w:rsid w:val="00523934"/>
    <w:rsid w:val="005260CD"/>
    <w:rsid w:val="00527EBA"/>
    <w:rsid w:val="005360BB"/>
    <w:rsid w:val="00554AC1"/>
    <w:rsid w:val="00560241"/>
    <w:rsid w:val="00562AF9"/>
    <w:rsid w:val="00566FE1"/>
    <w:rsid w:val="00573BDE"/>
    <w:rsid w:val="005766BE"/>
    <w:rsid w:val="00576D2D"/>
    <w:rsid w:val="00584DDC"/>
    <w:rsid w:val="005857A3"/>
    <w:rsid w:val="00592DB9"/>
    <w:rsid w:val="005A665D"/>
    <w:rsid w:val="005B0EB1"/>
    <w:rsid w:val="005B7753"/>
    <w:rsid w:val="005C1F51"/>
    <w:rsid w:val="005C2827"/>
    <w:rsid w:val="005C41DF"/>
    <w:rsid w:val="005C5147"/>
    <w:rsid w:val="005D0626"/>
    <w:rsid w:val="005D6927"/>
    <w:rsid w:val="005D6B3C"/>
    <w:rsid w:val="005E1084"/>
    <w:rsid w:val="005E43B0"/>
    <w:rsid w:val="005E6C47"/>
    <w:rsid w:val="005E7328"/>
    <w:rsid w:val="005F1652"/>
    <w:rsid w:val="006055A5"/>
    <w:rsid w:val="006146B2"/>
    <w:rsid w:val="00615A47"/>
    <w:rsid w:val="00621C53"/>
    <w:rsid w:val="00630254"/>
    <w:rsid w:val="00631788"/>
    <w:rsid w:val="00633834"/>
    <w:rsid w:val="00644A86"/>
    <w:rsid w:val="00652C43"/>
    <w:rsid w:val="00654443"/>
    <w:rsid w:val="00654A31"/>
    <w:rsid w:val="00660E14"/>
    <w:rsid w:val="006627EA"/>
    <w:rsid w:val="00666144"/>
    <w:rsid w:val="00672760"/>
    <w:rsid w:val="00676986"/>
    <w:rsid w:val="00677F77"/>
    <w:rsid w:val="00685DA8"/>
    <w:rsid w:val="0068752F"/>
    <w:rsid w:val="00692A2D"/>
    <w:rsid w:val="00694128"/>
    <w:rsid w:val="00697D7F"/>
    <w:rsid w:val="006A45E6"/>
    <w:rsid w:val="006A78C7"/>
    <w:rsid w:val="006B4646"/>
    <w:rsid w:val="006B646E"/>
    <w:rsid w:val="006C0D84"/>
    <w:rsid w:val="006C2C09"/>
    <w:rsid w:val="006C6FE4"/>
    <w:rsid w:val="006C7B6C"/>
    <w:rsid w:val="006D02FD"/>
    <w:rsid w:val="006D437D"/>
    <w:rsid w:val="006E2B24"/>
    <w:rsid w:val="006E314D"/>
    <w:rsid w:val="006E6A05"/>
    <w:rsid w:val="006F28C0"/>
    <w:rsid w:val="006F3E4F"/>
    <w:rsid w:val="00702210"/>
    <w:rsid w:val="0071090B"/>
    <w:rsid w:val="0072154A"/>
    <w:rsid w:val="00724537"/>
    <w:rsid w:val="00730531"/>
    <w:rsid w:val="007335A8"/>
    <w:rsid w:val="00736560"/>
    <w:rsid w:val="00743288"/>
    <w:rsid w:val="00753DCA"/>
    <w:rsid w:val="0076494E"/>
    <w:rsid w:val="00766DC3"/>
    <w:rsid w:val="007673C3"/>
    <w:rsid w:val="00767D13"/>
    <w:rsid w:val="00772AE3"/>
    <w:rsid w:val="00780913"/>
    <w:rsid w:val="0078728E"/>
    <w:rsid w:val="00793231"/>
    <w:rsid w:val="00795B49"/>
    <w:rsid w:val="007A631F"/>
    <w:rsid w:val="007B6867"/>
    <w:rsid w:val="007C3AF4"/>
    <w:rsid w:val="007C5683"/>
    <w:rsid w:val="007D1B0B"/>
    <w:rsid w:val="007D7122"/>
    <w:rsid w:val="007E2ADF"/>
    <w:rsid w:val="007E4212"/>
    <w:rsid w:val="007E50EA"/>
    <w:rsid w:val="007F14B3"/>
    <w:rsid w:val="007F65A4"/>
    <w:rsid w:val="007F7CF6"/>
    <w:rsid w:val="00800417"/>
    <w:rsid w:val="00801ABC"/>
    <w:rsid w:val="008035F5"/>
    <w:rsid w:val="008041A1"/>
    <w:rsid w:val="00806F7E"/>
    <w:rsid w:val="008103CD"/>
    <w:rsid w:val="00810707"/>
    <w:rsid w:val="00813222"/>
    <w:rsid w:val="008146FC"/>
    <w:rsid w:val="0082283B"/>
    <w:rsid w:val="00830D59"/>
    <w:rsid w:val="00831DD8"/>
    <w:rsid w:val="00833579"/>
    <w:rsid w:val="00844E65"/>
    <w:rsid w:val="00857253"/>
    <w:rsid w:val="0086020F"/>
    <w:rsid w:val="00861231"/>
    <w:rsid w:val="00861E01"/>
    <w:rsid w:val="008636FD"/>
    <w:rsid w:val="00865C37"/>
    <w:rsid w:val="00867F3C"/>
    <w:rsid w:val="008807BB"/>
    <w:rsid w:val="00881A1F"/>
    <w:rsid w:val="00881B9A"/>
    <w:rsid w:val="0088691E"/>
    <w:rsid w:val="0088704B"/>
    <w:rsid w:val="00894B80"/>
    <w:rsid w:val="00895463"/>
    <w:rsid w:val="008963D1"/>
    <w:rsid w:val="008A0084"/>
    <w:rsid w:val="008A4A19"/>
    <w:rsid w:val="008C5321"/>
    <w:rsid w:val="008C754D"/>
    <w:rsid w:val="008D0242"/>
    <w:rsid w:val="008D0B1D"/>
    <w:rsid w:val="008D43A5"/>
    <w:rsid w:val="008D76BE"/>
    <w:rsid w:val="008E2D97"/>
    <w:rsid w:val="008E4A7E"/>
    <w:rsid w:val="008E5168"/>
    <w:rsid w:val="008F3C7E"/>
    <w:rsid w:val="008F4DC8"/>
    <w:rsid w:val="008F5797"/>
    <w:rsid w:val="00900B7F"/>
    <w:rsid w:val="00902888"/>
    <w:rsid w:val="009145EE"/>
    <w:rsid w:val="009146C3"/>
    <w:rsid w:val="00915831"/>
    <w:rsid w:val="00917DC8"/>
    <w:rsid w:val="00920AB5"/>
    <w:rsid w:val="00921B42"/>
    <w:rsid w:val="00924C6A"/>
    <w:rsid w:val="009403D0"/>
    <w:rsid w:val="00945013"/>
    <w:rsid w:val="00950ADF"/>
    <w:rsid w:val="00957839"/>
    <w:rsid w:val="00960A46"/>
    <w:rsid w:val="009612DF"/>
    <w:rsid w:val="00972404"/>
    <w:rsid w:val="00973603"/>
    <w:rsid w:val="00976FDB"/>
    <w:rsid w:val="00977343"/>
    <w:rsid w:val="00982718"/>
    <w:rsid w:val="00985056"/>
    <w:rsid w:val="00987B1F"/>
    <w:rsid w:val="009946CE"/>
    <w:rsid w:val="009A0A06"/>
    <w:rsid w:val="009A3CB7"/>
    <w:rsid w:val="009A6F90"/>
    <w:rsid w:val="009A7701"/>
    <w:rsid w:val="009B24F8"/>
    <w:rsid w:val="009C22A9"/>
    <w:rsid w:val="009C6F89"/>
    <w:rsid w:val="009E25BA"/>
    <w:rsid w:val="009E2755"/>
    <w:rsid w:val="009E5BF5"/>
    <w:rsid w:val="009F65A9"/>
    <w:rsid w:val="00A00F47"/>
    <w:rsid w:val="00A0111B"/>
    <w:rsid w:val="00A05367"/>
    <w:rsid w:val="00A05B3D"/>
    <w:rsid w:val="00A07811"/>
    <w:rsid w:val="00A107B7"/>
    <w:rsid w:val="00A13372"/>
    <w:rsid w:val="00A1419C"/>
    <w:rsid w:val="00A1759C"/>
    <w:rsid w:val="00A32B1A"/>
    <w:rsid w:val="00A43787"/>
    <w:rsid w:val="00A5341C"/>
    <w:rsid w:val="00A549F7"/>
    <w:rsid w:val="00A563AA"/>
    <w:rsid w:val="00A624EA"/>
    <w:rsid w:val="00A70C63"/>
    <w:rsid w:val="00A72F4B"/>
    <w:rsid w:val="00A76355"/>
    <w:rsid w:val="00A8119B"/>
    <w:rsid w:val="00A82922"/>
    <w:rsid w:val="00A82A54"/>
    <w:rsid w:val="00A84AFA"/>
    <w:rsid w:val="00A9448C"/>
    <w:rsid w:val="00A9775E"/>
    <w:rsid w:val="00AA0EAC"/>
    <w:rsid w:val="00AA35B1"/>
    <w:rsid w:val="00AA5F38"/>
    <w:rsid w:val="00AB2FD0"/>
    <w:rsid w:val="00AB579D"/>
    <w:rsid w:val="00AC32FE"/>
    <w:rsid w:val="00AC5009"/>
    <w:rsid w:val="00AC54EE"/>
    <w:rsid w:val="00AC7503"/>
    <w:rsid w:val="00AC7AA1"/>
    <w:rsid w:val="00AD09FF"/>
    <w:rsid w:val="00AD0E11"/>
    <w:rsid w:val="00AD3A71"/>
    <w:rsid w:val="00AE10E9"/>
    <w:rsid w:val="00AE2AA2"/>
    <w:rsid w:val="00AE3CDB"/>
    <w:rsid w:val="00AE5886"/>
    <w:rsid w:val="00AF1C4D"/>
    <w:rsid w:val="00AF1EA2"/>
    <w:rsid w:val="00AF47E9"/>
    <w:rsid w:val="00AF6160"/>
    <w:rsid w:val="00B017DC"/>
    <w:rsid w:val="00B1000E"/>
    <w:rsid w:val="00B1796F"/>
    <w:rsid w:val="00B23EA6"/>
    <w:rsid w:val="00B3166C"/>
    <w:rsid w:val="00B32598"/>
    <w:rsid w:val="00B32C1A"/>
    <w:rsid w:val="00B353A9"/>
    <w:rsid w:val="00B36BCA"/>
    <w:rsid w:val="00B40CF9"/>
    <w:rsid w:val="00B40F1B"/>
    <w:rsid w:val="00B50FF0"/>
    <w:rsid w:val="00B6071B"/>
    <w:rsid w:val="00B674F5"/>
    <w:rsid w:val="00B67540"/>
    <w:rsid w:val="00B678D9"/>
    <w:rsid w:val="00B755D3"/>
    <w:rsid w:val="00B75DD9"/>
    <w:rsid w:val="00B8050B"/>
    <w:rsid w:val="00B81A1B"/>
    <w:rsid w:val="00B8275D"/>
    <w:rsid w:val="00B83D13"/>
    <w:rsid w:val="00B865EC"/>
    <w:rsid w:val="00B865F2"/>
    <w:rsid w:val="00B93DE8"/>
    <w:rsid w:val="00B9584C"/>
    <w:rsid w:val="00BA22CB"/>
    <w:rsid w:val="00BA4521"/>
    <w:rsid w:val="00BA4D98"/>
    <w:rsid w:val="00BA7396"/>
    <w:rsid w:val="00BB28E3"/>
    <w:rsid w:val="00BC10D7"/>
    <w:rsid w:val="00BC761F"/>
    <w:rsid w:val="00BD18B7"/>
    <w:rsid w:val="00BD50EB"/>
    <w:rsid w:val="00BD782C"/>
    <w:rsid w:val="00BE3282"/>
    <w:rsid w:val="00BE7649"/>
    <w:rsid w:val="00C0073A"/>
    <w:rsid w:val="00C02930"/>
    <w:rsid w:val="00C103C7"/>
    <w:rsid w:val="00C1170A"/>
    <w:rsid w:val="00C1210E"/>
    <w:rsid w:val="00C12B45"/>
    <w:rsid w:val="00C14C91"/>
    <w:rsid w:val="00C14E67"/>
    <w:rsid w:val="00C175CF"/>
    <w:rsid w:val="00C35DA7"/>
    <w:rsid w:val="00C41248"/>
    <w:rsid w:val="00C42266"/>
    <w:rsid w:val="00C42980"/>
    <w:rsid w:val="00C63E55"/>
    <w:rsid w:val="00C63EA4"/>
    <w:rsid w:val="00C66B68"/>
    <w:rsid w:val="00C77F85"/>
    <w:rsid w:val="00C87305"/>
    <w:rsid w:val="00C934E6"/>
    <w:rsid w:val="00C93DB8"/>
    <w:rsid w:val="00CA169B"/>
    <w:rsid w:val="00CA39C2"/>
    <w:rsid w:val="00CA4212"/>
    <w:rsid w:val="00CA5D47"/>
    <w:rsid w:val="00CA6230"/>
    <w:rsid w:val="00CA7474"/>
    <w:rsid w:val="00CB2396"/>
    <w:rsid w:val="00CB368B"/>
    <w:rsid w:val="00CC2479"/>
    <w:rsid w:val="00CC771A"/>
    <w:rsid w:val="00CD3B24"/>
    <w:rsid w:val="00CD669E"/>
    <w:rsid w:val="00CE1D76"/>
    <w:rsid w:val="00CE3B1E"/>
    <w:rsid w:val="00CE6E5C"/>
    <w:rsid w:val="00CE76D3"/>
    <w:rsid w:val="00CE7F48"/>
    <w:rsid w:val="00CF0998"/>
    <w:rsid w:val="00CF0BC9"/>
    <w:rsid w:val="00CF3684"/>
    <w:rsid w:val="00CF6619"/>
    <w:rsid w:val="00D02C6D"/>
    <w:rsid w:val="00D0775F"/>
    <w:rsid w:val="00D10845"/>
    <w:rsid w:val="00D10FA7"/>
    <w:rsid w:val="00D1150E"/>
    <w:rsid w:val="00D13060"/>
    <w:rsid w:val="00D17F1F"/>
    <w:rsid w:val="00D201DA"/>
    <w:rsid w:val="00D2231B"/>
    <w:rsid w:val="00D2723D"/>
    <w:rsid w:val="00D2733F"/>
    <w:rsid w:val="00D33043"/>
    <w:rsid w:val="00D339F0"/>
    <w:rsid w:val="00D34C39"/>
    <w:rsid w:val="00D35A57"/>
    <w:rsid w:val="00D3740B"/>
    <w:rsid w:val="00D37F98"/>
    <w:rsid w:val="00D41423"/>
    <w:rsid w:val="00D46A62"/>
    <w:rsid w:val="00D46B9A"/>
    <w:rsid w:val="00D562FB"/>
    <w:rsid w:val="00D6034F"/>
    <w:rsid w:val="00D64FE6"/>
    <w:rsid w:val="00D6749A"/>
    <w:rsid w:val="00D76403"/>
    <w:rsid w:val="00D77C9A"/>
    <w:rsid w:val="00D81DA7"/>
    <w:rsid w:val="00D9059D"/>
    <w:rsid w:val="00D91B0F"/>
    <w:rsid w:val="00D96DE3"/>
    <w:rsid w:val="00DA3590"/>
    <w:rsid w:val="00DA6DFC"/>
    <w:rsid w:val="00DB20B2"/>
    <w:rsid w:val="00DB3B51"/>
    <w:rsid w:val="00DB4B91"/>
    <w:rsid w:val="00DB5C0F"/>
    <w:rsid w:val="00DC199B"/>
    <w:rsid w:val="00DC663E"/>
    <w:rsid w:val="00DD0779"/>
    <w:rsid w:val="00DD14A8"/>
    <w:rsid w:val="00DD2D67"/>
    <w:rsid w:val="00DD6589"/>
    <w:rsid w:val="00DD6C45"/>
    <w:rsid w:val="00DE3C08"/>
    <w:rsid w:val="00DF60EA"/>
    <w:rsid w:val="00DF7BF1"/>
    <w:rsid w:val="00E01C77"/>
    <w:rsid w:val="00E02EA5"/>
    <w:rsid w:val="00E039A9"/>
    <w:rsid w:val="00E16168"/>
    <w:rsid w:val="00E21382"/>
    <w:rsid w:val="00E2531D"/>
    <w:rsid w:val="00E273C4"/>
    <w:rsid w:val="00E27C43"/>
    <w:rsid w:val="00E30D49"/>
    <w:rsid w:val="00E349E7"/>
    <w:rsid w:val="00E361FB"/>
    <w:rsid w:val="00E367D0"/>
    <w:rsid w:val="00E43BB8"/>
    <w:rsid w:val="00E444B8"/>
    <w:rsid w:val="00E514A2"/>
    <w:rsid w:val="00E525B3"/>
    <w:rsid w:val="00E5270F"/>
    <w:rsid w:val="00E536AE"/>
    <w:rsid w:val="00E550E0"/>
    <w:rsid w:val="00E56783"/>
    <w:rsid w:val="00E62762"/>
    <w:rsid w:val="00E63438"/>
    <w:rsid w:val="00E7062C"/>
    <w:rsid w:val="00E71134"/>
    <w:rsid w:val="00E73C6B"/>
    <w:rsid w:val="00E74EF1"/>
    <w:rsid w:val="00E76268"/>
    <w:rsid w:val="00E826A1"/>
    <w:rsid w:val="00E86DF5"/>
    <w:rsid w:val="00E954BE"/>
    <w:rsid w:val="00E97199"/>
    <w:rsid w:val="00E976D6"/>
    <w:rsid w:val="00EA6FE4"/>
    <w:rsid w:val="00EB4501"/>
    <w:rsid w:val="00EC09CA"/>
    <w:rsid w:val="00EC14EF"/>
    <w:rsid w:val="00EC28BC"/>
    <w:rsid w:val="00EC5B14"/>
    <w:rsid w:val="00ED3D5A"/>
    <w:rsid w:val="00ED64F2"/>
    <w:rsid w:val="00ED68A0"/>
    <w:rsid w:val="00EE1D8E"/>
    <w:rsid w:val="00EE6639"/>
    <w:rsid w:val="00EE6BFA"/>
    <w:rsid w:val="00EE79FD"/>
    <w:rsid w:val="00EF00F5"/>
    <w:rsid w:val="00EF6870"/>
    <w:rsid w:val="00F00525"/>
    <w:rsid w:val="00F0536B"/>
    <w:rsid w:val="00F05674"/>
    <w:rsid w:val="00F06689"/>
    <w:rsid w:val="00F16586"/>
    <w:rsid w:val="00F2572D"/>
    <w:rsid w:val="00F33D7B"/>
    <w:rsid w:val="00F3766A"/>
    <w:rsid w:val="00F408AE"/>
    <w:rsid w:val="00F4267A"/>
    <w:rsid w:val="00F43B74"/>
    <w:rsid w:val="00F455B2"/>
    <w:rsid w:val="00F45CB1"/>
    <w:rsid w:val="00F479E7"/>
    <w:rsid w:val="00F552AB"/>
    <w:rsid w:val="00F56CD9"/>
    <w:rsid w:val="00F578D6"/>
    <w:rsid w:val="00F64663"/>
    <w:rsid w:val="00F65792"/>
    <w:rsid w:val="00F65D6F"/>
    <w:rsid w:val="00F7138B"/>
    <w:rsid w:val="00F753AD"/>
    <w:rsid w:val="00F75D5F"/>
    <w:rsid w:val="00F77BCD"/>
    <w:rsid w:val="00F804B5"/>
    <w:rsid w:val="00F82C18"/>
    <w:rsid w:val="00F82E74"/>
    <w:rsid w:val="00F85F51"/>
    <w:rsid w:val="00F86620"/>
    <w:rsid w:val="00F90EEE"/>
    <w:rsid w:val="00F93C76"/>
    <w:rsid w:val="00F93CF7"/>
    <w:rsid w:val="00F976D7"/>
    <w:rsid w:val="00FA135B"/>
    <w:rsid w:val="00FA1A88"/>
    <w:rsid w:val="00FA4DD7"/>
    <w:rsid w:val="00FA5497"/>
    <w:rsid w:val="00FA70AD"/>
    <w:rsid w:val="00FA7A30"/>
    <w:rsid w:val="00FB11A5"/>
    <w:rsid w:val="00FC01A5"/>
    <w:rsid w:val="00FC3401"/>
    <w:rsid w:val="00FC641E"/>
    <w:rsid w:val="00FC75A4"/>
    <w:rsid w:val="00FC781D"/>
    <w:rsid w:val="00FD03FB"/>
    <w:rsid w:val="00FD395E"/>
    <w:rsid w:val="00FD6DAB"/>
    <w:rsid w:val="00FD72F2"/>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B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styleId="z-Principiodelformulario">
    <w:name w:val="HTML Top of Form"/>
    <w:basedOn w:val="Normal"/>
    <w:next w:val="Normal"/>
    <w:link w:val="z-PrincipiodelformularioCar"/>
    <w:hidden/>
    <w:uiPriority w:val="99"/>
    <w:semiHidden/>
    <w:unhideWhenUsed/>
    <w:rsid w:val="0017606A"/>
    <w:pPr>
      <w:pBdr>
        <w:bottom w:val="single" w:sz="6" w:space="1" w:color="auto"/>
      </w:pBdr>
      <w:spacing w:after="0" w:line="240" w:lineRule="auto"/>
      <w:jc w:val="center"/>
    </w:pPr>
    <w:rPr>
      <w:rFonts w:ascii="Arial" w:eastAsia="Times New Roman" w:hAnsi="Arial" w:cs="Arial"/>
      <w:vanish/>
      <w:sz w:val="16"/>
      <w:szCs w:val="16"/>
      <w:lang w:val="es-419" w:eastAsia="es-419"/>
    </w:rPr>
  </w:style>
  <w:style w:type="character" w:customStyle="1" w:styleId="z-PrincipiodelformularioCar">
    <w:name w:val="z-Principio del formulario Car"/>
    <w:basedOn w:val="Fuentedeprrafopredeter"/>
    <w:link w:val="z-Principiodelformulario"/>
    <w:uiPriority w:val="99"/>
    <w:semiHidden/>
    <w:rsid w:val="0017606A"/>
    <w:rPr>
      <w:rFonts w:ascii="Arial" w:eastAsia="Times New Roman" w:hAnsi="Arial" w:cs="Arial"/>
      <w:vanish/>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605889964">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113697883">
      <w:bodyDiv w:val="1"/>
      <w:marLeft w:val="0"/>
      <w:marRight w:val="0"/>
      <w:marTop w:val="0"/>
      <w:marBottom w:val="0"/>
      <w:divBdr>
        <w:top w:val="none" w:sz="0" w:space="0" w:color="auto"/>
        <w:left w:val="none" w:sz="0" w:space="0" w:color="auto"/>
        <w:bottom w:val="none" w:sz="0" w:space="0" w:color="auto"/>
        <w:right w:val="none" w:sz="0" w:space="0" w:color="auto"/>
      </w:divBdr>
      <w:divsChild>
        <w:div w:id="40831697">
          <w:marLeft w:val="0"/>
          <w:marRight w:val="0"/>
          <w:marTop w:val="0"/>
          <w:marBottom w:val="0"/>
          <w:divBdr>
            <w:top w:val="single" w:sz="2" w:space="0" w:color="D9D9E3"/>
            <w:left w:val="single" w:sz="2" w:space="0" w:color="D9D9E3"/>
            <w:bottom w:val="single" w:sz="2" w:space="0" w:color="D9D9E3"/>
            <w:right w:val="single" w:sz="2" w:space="0" w:color="D9D9E3"/>
          </w:divBdr>
          <w:divsChild>
            <w:div w:id="469399947">
              <w:marLeft w:val="0"/>
              <w:marRight w:val="0"/>
              <w:marTop w:val="0"/>
              <w:marBottom w:val="0"/>
              <w:divBdr>
                <w:top w:val="single" w:sz="2" w:space="0" w:color="D9D9E3"/>
                <w:left w:val="single" w:sz="2" w:space="0" w:color="D9D9E3"/>
                <w:bottom w:val="single" w:sz="2" w:space="0" w:color="D9D9E3"/>
                <w:right w:val="single" w:sz="2" w:space="0" w:color="D9D9E3"/>
              </w:divBdr>
              <w:divsChild>
                <w:div w:id="468018097">
                  <w:marLeft w:val="0"/>
                  <w:marRight w:val="0"/>
                  <w:marTop w:val="0"/>
                  <w:marBottom w:val="0"/>
                  <w:divBdr>
                    <w:top w:val="single" w:sz="2" w:space="0" w:color="D9D9E3"/>
                    <w:left w:val="single" w:sz="2" w:space="0" w:color="D9D9E3"/>
                    <w:bottom w:val="single" w:sz="2" w:space="0" w:color="D9D9E3"/>
                    <w:right w:val="single" w:sz="2" w:space="0" w:color="D9D9E3"/>
                  </w:divBdr>
                  <w:divsChild>
                    <w:div w:id="1517423057">
                      <w:marLeft w:val="0"/>
                      <w:marRight w:val="0"/>
                      <w:marTop w:val="0"/>
                      <w:marBottom w:val="0"/>
                      <w:divBdr>
                        <w:top w:val="single" w:sz="2" w:space="0" w:color="D9D9E3"/>
                        <w:left w:val="single" w:sz="2" w:space="0" w:color="D9D9E3"/>
                        <w:bottom w:val="single" w:sz="2" w:space="0" w:color="D9D9E3"/>
                        <w:right w:val="single" w:sz="2" w:space="0" w:color="D9D9E3"/>
                      </w:divBdr>
                      <w:divsChild>
                        <w:div w:id="1501194443">
                          <w:marLeft w:val="0"/>
                          <w:marRight w:val="0"/>
                          <w:marTop w:val="0"/>
                          <w:marBottom w:val="0"/>
                          <w:divBdr>
                            <w:top w:val="single" w:sz="2" w:space="0" w:color="auto"/>
                            <w:left w:val="single" w:sz="2" w:space="0" w:color="auto"/>
                            <w:bottom w:val="single" w:sz="6" w:space="0" w:color="auto"/>
                            <w:right w:val="single" w:sz="2" w:space="0" w:color="auto"/>
                          </w:divBdr>
                          <w:divsChild>
                            <w:div w:id="13172260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2218854">
                                  <w:marLeft w:val="0"/>
                                  <w:marRight w:val="0"/>
                                  <w:marTop w:val="0"/>
                                  <w:marBottom w:val="0"/>
                                  <w:divBdr>
                                    <w:top w:val="single" w:sz="2" w:space="0" w:color="D9D9E3"/>
                                    <w:left w:val="single" w:sz="2" w:space="0" w:color="D9D9E3"/>
                                    <w:bottom w:val="single" w:sz="2" w:space="0" w:color="D9D9E3"/>
                                    <w:right w:val="single" w:sz="2" w:space="0" w:color="D9D9E3"/>
                                  </w:divBdr>
                                  <w:divsChild>
                                    <w:div w:id="1298686758">
                                      <w:marLeft w:val="0"/>
                                      <w:marRight w:val="0"/>
                                      <w:marTop w:val="0"/>
                                      <w:marBottom w:val="0"/>
                                      <w:divBdr>
                                        <w:top w:val="single" w:sz="2" w:space="0" w:color="D9D9E3"/>
                                        <w:left w:val="single" w:sz="2" w:space="0" w:color="D9D9E3"/>
                                        <w:bottom w:val="single" w:sz="2" w:space="0" w:color="D9D9E3"/>
                                        <w:right w:val="single" w:sz="2" w:space="0" w:color="D9D9E3"/>
                                      </w:divBdr>
                                      <w:divsChild>
                                        <w:div w:id="2035961994">
                                          <w:marLeft w:val="0"/>
                                          <w:marRight w:val="0"/>
                                          <w:marTop w:val="0"/>
                                          <w:marBottom w:val="0"/>
                                          <w:divBdr>
                                            <w:top w:val="single" w:sz="2" w:space="0" w:color="D9D9E3"/>
                                            <w:left w:val="single" w:sz="2" w:space="0" w:color="D9D9E3"/>
                                            <w:bottom w:val="single" w:sz="2" w:space="0" w:color="D9D9E3"/>
                                            <w:right w:val="single" w:sz="2" w:space="0" w:color="D9D9E3"/>
                                          </w:divBdr>
                                          <w:divsChild>
                                            <w:div w:id="1841853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7257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298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6E24-7FD1-49FE-9072-1803D47B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19</Pages>
  <Words>15946</Words>
  <Characters>87708</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332</cp:revision>
  <dcterms:created xsi:type="dcterms:W3CDTF">2022-05-12T21:38:00Z</dcterms:created>
  <dcterms:modified xsi:type="dcterms:W3CDTF">2023-04-20T19:15:00Z</dcterms:modified>
</cp:coreProperties>
</file>