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0EC96" w14:textId="3EDD453C" w:rsidR="004104AB" w:rsidRPr="001616BE" w:rsidRDefault="004104AB" w:rsidP="00D15783">
      <w:pPr>
        <w:spacing w:after="0" w:line="360" w:lineRule="auto"/>
        <w:jc w:val="both"/>
        <w:rPr>
          <w:rFonts w:ascii="Palatino Linotype" w:eastAsia="Times New Roman" w:hAnsi="Palatino Linotype" w:cs="Arial"/>
          <w:color w:val="000000"/>
          <w:sz w:val="24"/>
          <w:szCs w:val="24"/>
          <w:lang w:eastAsia="es-MX"/>
        </w:rPr>
      </w:pPr>
      <w:r w:rsidRPr="001616B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1479E" w:rsidRPr="001616BE">
        <w:rPr>
          <w:rFonts w:ascii="Palatino Linotype" w:eastAsia="Times New Roman" w:hAnsi="Palatino Linotype" w:cs="Arial"/>
          <w:color w:val="000000"/>
          <w:sz w:val="24"/>
          <w:szCs w:val="24"/>
          <w:lang w:eastAsia="es-MX"/>
        </w:rPr>
        <w:t>veintiocho</w:t>
      </w:r>
      <w:r w:rsidR="00D15783" w:rsidRPr="001616BE">
        <w:rPr>
          <w:rFonts w:ascii="Palatino Linotype" w:eastAsia="Times New Roman" w:hAnsi="Palatino Linotype" w:cs="Arial"/>
          <w:color w:val="000000"/>
          <w:sz w:val="24"/>
          <w:szCs w:val="24"/>
          <w:lang w:eastAsia="es-MX"/>
        </w:rPr>
        <w:t xml:space="preserve"> de junio de</w:t>
      </w:r>
      <w:r w:rsidR="00AE6446" w:rsidRPr="001616BE">
        <w:rPr>
          <w:rFonts w:ascii="Palatino Linotype" w:eastAsia="Times New Roman" w:hAnsi="Palatino Linotype" w:cs="Arial"/>
          <w:color w:val="000000"/>
          <w:sz w:val="24"/>
          <w:szCs w:val="24"/>
          <w:lang w:eastAsia="es-MX"/>
        </w:rPr>
        <w:t xml:space="preserve"> </w:t>
      </w:r>
      <w:r w:rsidRPr="001616BE">
        <w:rPr>
          <w:rFonts w:ascii="Palatino Linotype" w:eastAsia="Times New Roman" w:hAnsi="Palatino Linotype" w:cs="Arial"/>
          <w:color w:val="000000"/>
          <w:sz w:val="24"/>
          <w:szCs w:val="24"/>
          <w:lang w:eastAsia="es-MX"/>
        </w:rPr>
        <w:t>dos mil veintitrés.</w:t>
      </w:r>
    </w:p>
    <w:p w14:paraId="2E1CB37E" w14:textId="77777777" w:rsidR="00D15783" w:rsidRPr="001616BE" w:rsidRDefault="00D15783" w:rsidP="00D15783">
      <w:pPr>
        <w:spacing w:after="0" w:line="360" w:lineRule="auto"/>
        <w:jc w:val="both"/>
        <w:rPr>
          <w:rFonts w:ascii="Palatino Linotype" w:eastAsia="Times New Roman" w:hAnsi="Palatino Linotype" w:cs="Arial"/>
          <w:color w:val="000000"/>
          <w:sz w:val="24"/>
          <w:szCs w:val="24"/>
          <w:lang w:eastAsia="es-MX"/>
        </w:rPr>
      </w:pPr>
    </w:p>
    <w:p w14:paraId="5A7134AC" w14:textId="54612FCA" w:rsidR="004104AB" w:rsidRPr="001616BE" w:rsidRDefault="004104AB" w:rsidP="00D15783">
      <w:pPr>
        <w:tabs>
          <w:tab w:val="left" w:pos="1701"/>
        </w:tabs>
        <w:spacing w:after="0" w:line="360" w:lineRule="auto"/>
        <w:jc w:val="both"/>
        <w:rPr>
          <w:rFonts w:ascii="Palatino Linotype" w:hAnsi="Palatino Linotype" w:cs="Arial"/>
          <w:sz w:val="28"/>
        </w:rPr>
      </w:pPr>
      <w:r w:rsidRPr="001616BE">
        <w:rPr>
          <w:rFonts w:ascii="Palatino Linotype" w:hAnsi="Palatino Linotype" w:cs="Arial"/>
          <w:b/>
          <w:sz w:val="24"/>
        </w:rPr>
        <w:t>VISTO</w:t>
      </w:r>
      <w:r w:rsidRPr="001616BE">
        <w:rPr>
          <w:rFonts w:ascii="Palatino Linotype" w:hAnsi="Palatino Linotype" w:cs="Arial"/>
          <w:sz w:val="24"/>
        </w:rPr>
        <w:t xml:space="preserve"> el expediente electrónico formado con motivo del recurso de revisión número</w:t>
      </w:r>
      <w:r w:rsidRPr="001616BE">
        <w:rPr>
          <w:rFonts w:ascii="Palatino Linotype" w:hAnsi="Palatino Linotype" w:cs="Arial"/>
          <w:b/>
          <w:sz w:val="24"/>
        </w:rPr>
        <w:t xml:space="preserve"> </w:t>
      </w:r>
      <w:r w:rsidR="00AE6446" w:rsidRPr="001616BE">
        <w:rPr>
          <w:rFonts w:ascii="Palatino Linotype" w:hAnsi="Palatino Linotype" w:cs="Arial"/>
          <w:b/>
          <w:bCs/>
          <w:sz w:val="24"/>
          <w:lang w:eastAsia="es-MX"/>
        </w:rPr>
        <w:t>00575</w:t>
      </w:r>
      <w:r w:rsidRPr="001616BE">
        <w:rPr>
          <w:rFonts w:ascii="Palatino Linotype" w:hAnsi="Palatino Linotype" w:cs="Arial"/>
          <w:b/>
          <w:bCs/>
          <w:sz w:val="24"/>
          <w:lang w:eastAsia="es-MX"/>
        </w:rPr>
        <w:t xml:space="preserve">/INFOEM/IP/RR/2023, </w:t>
      </w:r>
      <w:r w:rsidRPr="001616BE">
        <w:rPr>
          <w:rFonts w:ascii="Palatino Linotype" w:hAnsi="Palatino Linotype"/>
          <w:sz w:val="24"/>
        </w:rPr>
        <w:t>interpuesto por</w:t>
      </w:r>
      <w:r w:rsidR="00AE6446" w:rsidRPr="001616BE">
        <w:rPr>
          <w:rFonts w:ascii="Palatino Linotype" w:hAnsi="Palatino Linotype"/>
          <w:b/>
          <w:sz w:val="24"/>
        </w:rPr>
        <w:t xml:space="preserve"> </w:t>
      </w:r>
      <w:r w:rsidR="000D6E9D">
        <w:rPr>
          <w:rFonts w:ascii="Palatino Linotype" w:hAnsi="Palatino Linotype"/>
          <w:b/>
          <w:sz w:val="24"/>
          <w:lang w:val="es-419"/>
        </w:rPr>
        <w:t>XXXXXXXXXXXXXX</w:t>
      </w:r>
      <w:r w:rsidRPr="001616BE">
        <w:rPr>
          <w:rFonts w:ascii="Palatino Linotype" w:hAnsi="Palatino Linotype"/>
          <w:sz w:val="24"/>
        </w:rPr>
        <w:t xml:space="preserve">, en lo sucesivo el </w:t>
      </w:r>
      <w:r w:rsidRPr="001616BE">
        <w:rPr>
          <w:rFonts w:ascii="Palatino Linotype" w:hAnsi="Palatino Linotype"/>
          <w:b/>
          <w:sz w:val="24"/>
        </w:rPr>
        <w:t>Recurrente</w:t>
      </w:r>
      <w:r w:rsidRPr="001616BE">
        <w:rPr>
          <w:rFonts w:ascii="Palatino Linotype" w:hAnsi="Palatino Linotype"/>
          <w:sz w:val="24"/>
        </w:rPr>
        <w:t xml:space="preserve">, en contra de la respuesta del </w:t>
      </w:r>
      <w:r w:rsidRPr="001616BE">
        <w:rPr>
          <w:rFonts w:ascii="Palatino Linotype" w:hAnsi="Palatino Linotype"/>
          <w:b/>
          <w:sz w:val="24"/>
        </w:rPr>
        <w:t xml:space="preserve">Ayuntamiento de </w:t>
      </w:r>
      <w:r w:rsidR="00AE6446" w:rsidRPr="001616BE">
        <w:rPr>
          <w:rFonts w:ascii="Palatino Linotype" w:hAnsi="Palatino Linotype"/>
          <w:b/>
          <w:sz w:val="24"/>
        </w:rPr>
        <w:t>Tonanitla</w:t>
      </w:r>
      <w:r w:rsidRPr="001616BE">
        <w:rPr>
          <w:rFonts w:ascii="Palatino Linotype" w:hAnsi="Palatino Linotype"/>
          <w:sz w:val="24"/>
        </w:rPr>
        <w:t xml:space="preserve">, en lo subsecuente el </w:t>
      </w:r>
      <w:r w:rsidRPr="001616BE">
        <w:rPr>
          <w:rFonts w:ascii="Palatino Linotype" w:hAnsi="Palatino Linotype"/>
          <w:b/>
          <w:sz w:val="24"/>
        </w:rPr>
        <w:t>Sujeto Obligado</w:t>
      </w:r>
      <w:r w:rsidRPr="001616BE">
        <w:rPr>
          <w:rFonts w:ascii="Palatino Linotype" w:hAnsi="Palatino Linotype"/>
          <w:sz w:val="24"/>
        </w:rPr>
        <w:t>, se procede a dictar la presente resolución.</w:t>
      </w:r>
    </w:p>
    <w:p w14:paraId="43FE7FD4" w14:textId="77777777" w:rsidR="004104AB" w:rsidRPr="001616BE" w:rsidRDefault="004104AB" w:rsidP="00D15783">
      <w:pPr>
        <w:tabs>
          <w:tab w:val="left" w:pos="1701"/>
        </w:tabs>
        <w:spacing w:after="0" w:line="360" w:lineRule="auto"/>
        <w:jc w:val="both"/>
        <w:rPr>
          <w:rFonts w:ascii="Palatino Linotype" w:hAnsi="Palatino Linotype" w:cs="Arial"/>
          <w:b/>
          <w:sz w:val="24"/>
        </w:rPr>
      </w:pPr>
    </w:p>
    <w:p w14:paraId="248199BE" w14:textId="77777777" w:rsidR="00D15783" w:rsidRPr="001616BE" w:rsidRDefault="00D15783" w:rsidP="00D15783">
      <w:pPr>
        <w:pStyle w:val="infoemcitas"/>
        <w:spacing w:before="0" w:after="0"/>
        <w:jc w:val="center"/>
        <w:rPr>
          <w:b/>
          <w:bCs/>
          <w:i w:val="0"/>
          <w:iCs/>
          <w:sz w:val="28"/>
          <w:szCs w:val="28"/>
        </w:rPr>
      </w:pPr>
    </w:p>
    <w:p w14:paraId="157ABD96" w14:textId="77777777" w:rsidR="004104AB" w:rsidRPr="001616BE" w:rsidRDefault="004104AB" w:rsidP="00D15783">
      <w:pPr>
        <w:pStyle w:val="infoemcitas"/>
        <w:spacing w:before="0" w:after="0"/>
        <w:jc w:val="center"/>
        <w:rPr>
          <w:b/>
          <w:bCs/>
          <w:i w:val="0"/>
          <w:iCs/>
          <w:sz w:val="28"/>
          <w:szCs w:val="28"/>
        </w:rPr>
      </w:pPr>
      <w:r w:rsidRPr="001616BE">
        <w:rPr>
          <w:b/>
          <w:bCs/>
          <w:i w:val="0"/>
          <w:iCs/>
          <w:sz w:val="28"/>
          <w:szCs w:val="28"/>
        </w:rPr>
        <w:t>A N T E C E D E N T E S   D E L   A S U N T O</w:t>
      </w:r>
    </w:p>
    <w:p w14:paraId="6F477C89" w14:textId="77777777" w:rsidR="00D15783" w:rsidRPr="001616BE" w:rsidRDefault="00D15783" w:rsidP="00D15783">
      <w:pPr>
        <w:spacing w:after="0" w:line="360" w:lineRule="auto"/>
        <w:jc w:val="both"/>
        <w:rPr>
          <w:rFonts w:ascii="Palatino Linotype" w:hAnsi="Palatino Linotype" w:cs="Arial"/>
          <w:b/>
          <w:sz w:val="28"/>
        </w:rPr>
      </w:pPr>
    </w:p>
    <w:p w14:paraId="20C7E79B" w14:textId="77777777" w:rsidR="004104AB" w:rsidRPr="001616BE" w:rsidRDefault="004104AB" w:rsidP="00D15783">
      <w:pPr>
        <w:spacing w:after="0" w:line="360" w:lineRule="auto"/>
        <w:jc w:val="both"/>
        <w:rPr>
          <w:rFonts w:ascii="Palatino Linotype" w:hAnsi="Palatino Linotype"/>
        </w:rPr>
      </w:pPr>
      <w:r w:rsidRPr="001616BE">
        <w:rPr>
          <w:rFonts w:ascii="Palatino Linotype" w:hAnsi="Palatino Linotype" w:cs="Arial"/>
          <w:b/>
          <w:sz w:val="28"/>
        </w:rPr>
        <w:t>PRIMERO.</w:t>
      </w:r>
      <w:r w:rsidRPr="001616BE">
        <w:rPr>
          <w:rFonts w:ascii="Palatino Linotype" w:hAnsi="Palatino Linotype" w:cs="Arial"/>
        </w:rPr>
        <w:t xml:space="preserve"> </w:t>
      </w:r>
      <w:r w:rsidRPr="001616BE">
        <w:rPr>
          <w:rFonts w:ascii="Palatino Linotype" w:hAnsi="Palatino Linotype"/>
          <w:b/>
          <w:sz w:val="28"/>
          <w:szCs w:val="28"/>
        </w:rPr>
        <w:t>De la Solicitud de Información.</w:t>
      </w:r>
    </w:p>
    <w:p w14:paraId="300CDD0E" w14:textId="4FCEE3C1" w:rsidR="004104AB" w:rsidRPr="001616BE" w:rsidRDefault="004104AB" w:rsidP="00D15783">
      <w:pPr>
        <w:spacing w:after="0" w:line="360" w:lineRule="auto"/>
        <w:jc w:val="both"/>
        <w:rPr>
          <w:rFonts w:ascii="Palatino Linotype" w:hAnsi="Palatino Linotype" w:cs="Arial"/>
          <w:sz w:val="24"/>
        </w:rPr>
      </w:pPr>
      <w:r w:rsidRPr="001616BE">
        <w:rPr>
          <w:rFonts w:ascii="Palatino Linotype" w:hAnsi="Palatino Linotype" w:cs="Arial"/>
          <w:sz w:val="24"/>
        </w:rPr>
        <w:t xml:space="preserve">Con fecha </w:t>
      </w:r>
      <w:r w:rsidR="00AE6446" w:rsidRPr="001616BE">
        <w:rPr>
          <w:rFonts w:ascii="Palatino Linotype" w:hAnsi="Palatino Linotype" w:cs="Arial"/>
          <w:sz w:val="24"/>
        </w:rPr>
        <w:t xml:space="preserve">nueve </w:t>
      </w:r>
      <w:r w:rsidRPr="001616BE">
        <w:rPr>
          <w:rFonts w:ascii="Palatino Linotype" w:hAnsi="Palatino Linotype" w:cs="Arial"/>
          <w:sz w:val="24"/>
        </w:rPr>
        <w:t>de enero de dos mil veintitrés, el</w:t>
      </w:r>
      <w:r w:rsidRPr="001616BE">
        <w:rPr>
          <w:rFonts w:ascii="Palatino Linotype" w:hAnsi="Palatino Linotype" w:cs="Arial"/>
          <w:b/>
          <w:sz w:val="24"/>
        </w:rPr>
        <w:t xml:space="preserve"> Recurrente </w:t>
      </w:r>
      <w:r w:rsidRPr="001616BE">
        <w:rPr>
          <w:rFonts w:ascii="Palatino Linotype" w:hAnsi="Palatino Linotype" w:cs="Arial"/>
          <w:sz w:val="24"/>
        </w:rPr>
        <w:t>presentó a través del Sistema de Acceso a la Información Mexiquense (</w:t>
      </w:r>
      <w:r w:rsidRPr="001616BE">
        <w:rPr>
          <w:rFonts w:ascii="Palatino Linotype" w:hAnsi="Palatino Linotype" w:cs="Arial"/>
          <w:b/>
          <w:sz w:val="24"/>
        </w:rPr>
        <w:t>SAIMEX)</w:t>
      </w:r>
      <w:r w:rsidRPr="001616BE">
        <w:rPr>
          <w:rFonts w:ascii="Palatino Linotype" w:hAnsi="Palatino Linotype" w:cs="Arial"/>
          <w:sz w:val="24"/>
        </w:rPr>
        <w:t xml:space="preserve"> ante </w:t>
      </w:r>
      <w:r w:rsidRPr="001616BE">
        <w:rPr>
          <w:rFonts w:ascii="Palatino Linotype" w:hAnsi="Palatino Linotype" w:cs="Arial"/>
          <w:b/>
          <w:sz w:val="24"/>
        </w:rPr>
        <w:t>El Sujeto Obligado</w:t>
      </w:r>
      <w:r w:rsidRPr="001616BE">
        <w:rPr>
          <w:rFonts w:ascii="Palatino Linotype" w:hAnsi="Palatino Linotype" w:cs="Arial"/>
          <w:sz w:val="24"/>
        </w:rPr>
        <w:t xml:space="preserve">, solicitud de acceso a la información pública, registrada bajo el número de expediente </w:t>
      </w:r>
      <w:r w:rsidRPr="001616BE">
        <w:rPr>
          <w:rFonts w:ascii="Palatino Linotype" w:hAnsi="Palatino Linotype" w:cs="Arial"/>
          <w:b/>
          <w:sz w:val="24"/>
        </w:rPr>
        <w:t>0</w:t>
      </w:r>
      <w:r w:rsidR="0004560E" w:rsidRPr="001616BE">
        <w:rPr>
          <w:rFonts w:ascii="Palatino Linotype" w:hAnsi="Palatino Linotype" w:cs="Arial"/>
          <w:b/>
          <w:sz w:val="24"/>
        </w:rPr>
        <w:t>0005</w:t>
      </w:r>
      <w:r w:rsidRPr="001616BE">
        <w:rPr>
          <w:rFonts w:ascii="Palatino Linotype" w:hAnsi="Palatino Linotype" w:cs="Arial"/>
          <w:b/>
          <w:sz w:val="24"/>
        </w:rPr>
        <w:t>/</w:t>
      </w:r>
      <w:r w:rsidR="0004560E" w:rsidRPr="001616BE">
        <w:rPr>
          <w:rFonts w:ascii="Palatino Linotype" w:hAnsi="Palatino Linotype" w:cs="Arial"/>
          <w:b/>
          <w:sz w:val="24"/>
        </w:rPr>
        <w:t>TONANI</w:t>
      </w:r>
      <w:r w:rsidRPr="001616BE">
        <w:rPr>
          <w:rFonts w:ascii="Palatino Linotype" w:hAnsi="Palatino Linotype" w:cs="Arial"/>
          <w:b/>
          <w:sz w:val="24"/>
        </w:rPr>
        <w:t xml:space="preserve">/IP/2023, </w:t>
      </w:r>
      <w:r w:rsidRPr="001616BE">
        <w:rPr>
          <w:rFonts w:ascii="Palatino Linotype" w:hAnsi="Palatino Linotype" w:cs="Arial"/>
          <w:sz w:val="24"/>
        </w:rPr>
        <w:t>mediante la cual solicitó información en el tenor siguiente:</w:t>
      </w:r>
    </w:p>
    <w:p w14:paraId="1AF3DF2C" w14:textId="77777777" w:rsidR="00D15783" w:rsidRPr="001616BE" w:rsidRDefault="00D15783" w:rsidP="00D15783">
      <w:pPr>
        <w:pStyle w:val="Citas"/>
        <w:spacing w:before="0" w:after="0"/>
        <w:rPr>
          <w:lang w:val="es-ES_tradnl" w:eastAsia="es-ES"/>
        </w:rPr>
      </w:pPr>
    </w:p>
    <w:p w14:paraId="78894151" w14:textId="24FBAEE0" w:rsidR="004104AB" w:rsidRPr="001616BE" w:rsidRDefault="004104AB" w:rsidP="00D15783">
      <w:pPr>
        <w:pStyle w:val="Citas"/>
        <w:spacing w:before="0" w:after="0"/>
        <w:rPr>
          <w:lang w:val="es-ES_tradnl" w:eastAsia="es-ES"/>
        </w:rPr>
      </w:pPr>
      <w:r w:rsidRPr="001616BE">
        <w:rPr>
          <w:lang w:val="es-ES_tradnl" w:eastAsia="es-ES"/>
        </w:rPr>
        <w:t>“</w:t>
      </w:r>
      <w:r w:rsidR="0004560E" w:rsidRPr="001616BE">
        <w:rPr>
          <w:color w:val="000000"/>
        </w:rPr>
        <w:t>COPIA DE RECIPO DE PAGO DE AGUINALDO Y PRIMA VACACIONAL DEL AÑO 2022, 2021 Y 2020 DEL PERSONAL DE TERORERIA Y DEL PERSONAL QUE SE ENCUENTRE SINDICALIZADO</w:t>
      </w:r>
      <w:r w:rsidRPr="001616BE">
        <w:rPr>
          <w:lang w:val="es-ES_tradnl" w:eastAsia="es-ES"/>
        </w:rPr>
        <w:t>.” (Sic)</w:t>
      </w:r>
    </w:p>
    <w:p w14:paraId="18C569F6" w14:textId="77777777" w:rsidR="00D15783" w:rsidRPr="001616BE" w:rsidRDefault="00D15783" w:rsidP="00D15783">
      <w:pPr>
        <w:spacing w:after="0" w:line="360" w:lineRule="auto"/>
        <w:jc w:val="both"/>
        <w:rPr>
          <w:rFonts w:ascii="Palatino Linotype" w:eastAsia="Times New Roman" w:hAnsi="Palatino Linotype" w:cs="Times New Roman"/>
          <w:b/>
          <w:sz w:val="24"/>
          <w:szCs w:val="24"/>
          <w:lang w:val="es-ES_tradnl" w:eastAsia="es-ES"/>
        </w:rPr>
      </w:pPr>
    </w:p>
    <w:p w14:paraId="03C4E761" w14:textId="564F9774" w:rsidR="00064AD3" w:rsidRPr="001616BE" w:rsidRDefault="004104AB" w:rsidP="00D15783">
      <w:pPr>
        <w:spacing w:after="0" w:line="360" w:lineRule="auto"/>
        <w:jc w:val="both"/>
        <w:rPr>
          <w:rFonts w:ascii="Palatino Linotype" w:eastAsia="Times New Roman" w:hAnsi="Palatino Linotype" w:cs="Times New Roman"/>
          <w:sz w:val="24"/>
          <w:szCs w:val="24"/>
          <w:lang w:val="es-ES_tradnl" w:eastAsia="es-ES"/>
        </w:rPr>
      </w:pPr>
      <w:r w:rsidRPr="001616BE">
        <w:rPr>
          <w:rFonts w:ascii="Palatino Linotype" w:eastAsia="Times New Roman" w:hAnsi="Palatino Linotype" w:cs="Times New Roman"/>
          <w:b/>
          <w:sz w:val="24"/>
          <w:szCs w:val="24"/>
          <w:lang w:val="es-ES_tradnl" w:eastAsia="es-ES"/>
        </w:rPr>
        <w:t>Modalidad de entrega:</w:t>
      </w:r>
      <w:r w:rsidRPr="001616BE">
        <w:rPr>
          <w:rFonts w:ascii="Palatino Linotype" w:eastAsia="Times New Roman" w:hAnsi="Palatino Linotype" w:cs="Times New Roman"/>
          <w:sz w:val="24"/>
          <w:szCs w:val="24"/>
          <w:lang w:val="es-ES_tradnl" w:eastAsia="es-ES"/>
        </w:rPr>
        <w:t xml:space="preserve"> A través del SAIMEX.</w:t>
      </w:r>
    </w:p>
    <w:p w14:paraId="0564854C" w14:textId="2E1EC74A" w:rsidR="00723465" w:rsidRPr="001616BE" w:rsidRDefault="00D15783" w:rsidP="00D15783">
      <w:pPr>
        <w:spacing w:after="0" w:line="360" w:lineRule="auto"/>
        <w:jc w:val="both"/>
        <w:rPr>
          <w:rFonts w:ascii="Palatino Linotype" w:hAnsi="Palatino Linotype" w:cs="Arial"/>
          <w:b/>
          <w:sz w:val="28"/>
        </w:rPr>
      </w:pPr>
      <w:r w:rsidRPr="001616BE">
        <w:rPr>
          <w:rFonts w:ascii="Palatino Linotype" w:hAnsi="Palatino Linotype" w:cs="Arial"/>
          <w:b/>
          <w:sz w:val="28"/>
        </w:rPr>
        <w:lastRenderedPageBreak/>
        <w:t xml:space="preserve">SEGUNDO. </w:t>
      </w:r>
      <w:r w:rsidRPr="001616BE">
        <w:rPr>
          <w:rFonts w:ascii="Palatino Linotype" w:hAnsi="Palatino Linotype" w:cs="Arial"/>
          <w:b/>
          <w:sz w:val="28"/>
          <w:szCs w:val="20"/>
        </w:rPr>
        <w:t>De la respuesta del Sujeto Obligado.</w:t>
      </w:r>
    </w:p>
    <w:p w14:paraId="2563FC89" w14:textId="66E7A880"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En el expediente electrónico </w:t>
      </w:r>
      <w:r w:rsidRPr="001616BE">
        <w:rPr>
          <w:rFonts w:ascii="Palatino Linotype" w:hAnsi="Palatino Linotype" w:cs="Arial"/>
          <w:b/>
          <w:sz w:val="24"/>
          <w:szCs w:val="24"/>
        </w:rPr>
        <w:t xml:space="preserve">SAIMEX, </w:t>
      </w:r>
      <w:r w:rsidRPr="001616BE">
        <w:rPr>
          <w:rFonts w:ascii="Palatino Linotype" w:hAnsi="Palatino Linotype" w:cs="Arial"/>
          <w:sz w:val="24"/>
          <w:szCs w:val="24"/>
        </w:rPr>
        <w:t xml:space="preserve">se aprecia que el </w:t>
      </w:r>
      <w:r w:rsidR="00064AD3" w:rsidRPr="001616BE">
        <w:rPr>
          <w:rFonts w:ascii="Palatino Linotype" w:hAnsi="Palatino Linotype" w:cs="Arial"/>
          <w:sz w:val="24"/>
          <w:szCs w:val="24"/>
          <w:lang w:val="es-419"/>
        </w:rPr>
        <w:t xml:space="preserve">treinta de enero </w:t>
      </w:r>
      <w:r w:rsidRPr="001616BE">
        <w:rPr>
          <w:rFonts w:ascii="Palatino Linotype" w:hAnsi="Palatino Linotype" w:cs="Arial"/>
          <w:sz w:val="24"/>
          <w:szCs w:val="24"/>
        </w:rPr>
        <w:t xml:space="preserve">de dos mil veintitrés, </w:t>
      </w:r>
      <w:r w:rsidRPr="001616BE">
        <w:rPr>
          <w:rFonts w:ascii="Palatino Linotype" w:hAnsi="Palatino Linotype" w:cs="Arial"/>
          <w:b/>
          <w:sz w:val="24"/>
          <w:szCs w:val="24"/>
        </w:rPr>
        <w:t xml:space="preserve">El Sujeto Obligado </w:t>
      </w:r>
      <w:r w:rsidRPr="001616BE">
        <w:rPr>
          <w:rFonts w:ascii="Palatino Linotype" w:hAnsi="Palatino Linotype" w:cs="Arial"/>
          <w:sz w:val="24"/>
          <w:szCs w:val="24"/>
        </w:rPr>
        <w:t>dio respuesta a la solicitud de información en los siguientes términos:</w:t>
      </w:r>
    </w:p>
    <w:p w14:paraId="603820D2" w14:textId="77777777" w:rsidR="00064AD3" w:rsidRPr="001616BE" w:rsidRDefault="00064AD3" w:rsidP="001E5FF2">
      <w:pPr>
        <w:pStyle w:val="Ttulo2"/>
        <w:spacing w:line="240" w:lineRule="auto"/>
        <w:ind w:left="851" w:right="851"/>
        <w:rPr>
          <w:rFonts w:eastAsia="Palatino Linotype"/>
          <w:b w:val="0"/>
          <w:sz w:val="24"/>
          <w:szCs w:val="24"/>
        </w:rPr>
      </w:pPr>
    </w:p>
    <w:p w14:paraId="05B6114A" w14:textId="77777777" w:rsidR="001E5FF2" w:rsidRPr="001616BE" w:rsidRDefault="00064AD3" w:rsidP="001E5FF2">
      <w:pPr>
        <w:spacing w:after="0" w:line="240" w:lineRule="auto"/>
        <w:ind w:left="851" w:right="851" w:firstLine="45"/>
        <w:jc w:val="right"/>
        <w:rPr>
          <w:rFonts w:ascii="Palatino Linotype" w:hAnsi="Palatino Linotype"/>
          <w:i/>
        </w:rPr>
      </w:pPr>
      <w:r w:rsidRPr="001616BE">
        <w:rPr>
          <w:rFonts w:ascii="Palatino Linotype" w:hAnsi="Palatino Linotype"/>
          <w:i/>
        </w:rPr>
        <w:t>“</w:t>
      </w:r>
      <w:r w:rsidR="001E5FF2" w:rsidRPr="001616BE">
        <w:rPr>
          <w:rFonts w:ascii="Palatino Linotype" w:hAnsi="Palatino Linotype"/>
          <w:i/>
        </w:rPr>
        <w:t xml:space="preserve">Folio de la solicitud: </w:t>
      </w:r>
      <w:r w:rsidR="001E5FF2" w:rsidRPr="001616BE">
        <w:rPr>
          <w:rFonts w:ascii="Palatino Linotype" w:hAnsi="Palatino Linotype"/>
          <w:b/>
          <w:i/>
        </w:rPr>
        <w:t>00005/TONANI/IP/2023</w:t>
      </w:r>
    </w:p>
    <w:p w14:paraId="66112FDF" w14:textId="77777777" w:rsidR="001E5FF2" w:rsidRPr="001616BE" w:rsidRDefault="001E5FF2" w:rsidP="001E5FF2">
      <w:pPr>
        <w:spacing w:after="0" w:line="240" w:lineRule="auto"/>
        <w:ind w:left="851" w:right="851" w:firstLine="45"/>
        <w:jc w:val="both"/>
        <w:rPr>
          <w:rFonts w:ascii="Palatino Linotype" w:hAnsi="Palatino Linotype"/>
          <w:i/>
        </w:rPr>
      </w:pPr>
    </w:p>
    <w:p w14:paraId="34C1EB99" w14:textId="77777777" w:rsidR="001E5FF2" w:rsidRPr="001616BE" w:rsidRDefault="001E5FF2" w:rsidP="001E5FF2">
      <w:pPr>
        <w:spacing w:after="0" w:line="240" w:lineRule="auto"/>
        <w:ind w:left="851" w:right="851" w:firstLine="45"/>
        <w:jc w:val="both"/>
        <w:rPr>
          <w:rFonts w:ascii="Palatino Linotype" w:hAnsi="Palatino Linotype"/>
          <w:i/>
        </w:rPr>
      </w:pPr>
      <w:r w:rsidRPr="001616B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67CDE" w14:textId="77777777" w:rsidR="001E5FF2" w:rsidRPr="001616BE" w:rsidRDefault="001E5FF2" w:rsidP="001E5FF2">
      <w:pPr>
        <w:spacing w:after="0" w:line="240" w:lineRule="auto"/>
        <w:ind w:left="851" w:right="851" w:firstLine="45"/>
        <w:jc w:val="both"/>
        <w:rPr>
          <w:rFonts w:ascii="Palatino Linotype" w:hAnsi="Palatino Linotype"/>
          <w:i/>
        </w:rPr>
      </w:pPr>
    </w:p>
    <w:p w14:paraId="0E780A67" w14:textId="77777777" w:rsidR="001E5FF2" w:rsidRPr="001616BE" w:rsidRDefault="001E5FF2" w:rsidP="001E5FF2">
      <w:pPr>
        <w:spacing w:after="0" w:line="240" w:lineRule="auto"/>
        <w:ind w:left="851" w:right="851" w:firstLine="45"/>
        <w:jc w:val="both"/>
        <w:rPr>
          <w:rFonts w:ascii="Palatino Linotype" w:hAnsi="Palatino Linotype"/>
          <w:i/>
        </w:rPr>
      </w:pPr>
      <w:r w:rsidRPr="001616BE">
        <w:rPr>
          <w:rFonts w:ascii="Palatino Linotype" w:hAnsi="Palatino Linotype"/>
          <w:i/>
        </w:rPr>
        <w:t>SE ADJUNTAN LOS SIGUIENTES DOCUMENTOS: 1. RESPUESTA INTEGRADORA. 2. ACTA DEL COMITÉ DE TRANSPARENCIA A LA QUE SE ANEXO LA SOLICITUD DE CLASIFICACIÓN DE TESORERÍA MUNICIPAL. 3. OFICIO DE RESPUESTA DE TESORERÍA MUNICIPAL.</w:t>
      </w:r>
    </w:p>
    <w:p w14:paraId="42D117FB" w14:textId="77777777" w:rsidR="001E5FF2" w:rsidRPr="001616BE" w:rsidRDefault="001E5FF2" w:rsidP="001E5FF2">
      <w:pPr>
        <w:spacing w:after="0" w:line="240" w:lineRule="auto"/>
        <w:ind w:left="851" w:right="851" w:firstLine="45"/>
        <w:jc w:val="both"/>
        <w:rPr>
          <w:rFonts w:ascii="Palatino Linotype" w:hAnsi="Palatino Linotype"/>
          <w:i/>
        </w:rPr>
      </w:pPr>
    </w:p>
    <w:p w14:paraId="2E33BF47" w14:textId="77777777" w:rsidR="001E5FF2" w:rsidRPr="001616BE" w:rsidRDefault="001E5FF2" w:rsidP="001E5FF2">
      <w:pPr>
        <w:spacing w:after="0" w:line="240" w:lineRule="auto"/>
        <w:ind w:left="851" w:right="851" w:firstLine="45"/>
        <w:jc w:val="both"/>
        <w:rPr>
          <w:rFonts w:ascii="Palatino Linotype" w:hAnsi="Palatino Linotype"/>
          <w:i/>
        </w:rPr>
      </w:pPr>
      <w:r w:rsidRPr="001616BE">
        <w:rPr>
          <w:rFonts w:ascii="Palatino Linotype" w:hAnsi="Palatino Linotype"/>
          <w:i/>
        </w:rPr>
        <w:t>ATENTAMENTE</w:t>
      </w:r>
    </w:p>
    <w:p w14:paraId="6E559C20" w14:textId="123DC091" w:rsidR="00064AD3" w:rsidRPr="001616BE" w:rsidRDefault="001E5FF2" w:rsidP="001E5FF2">
      <w:pPr>
        <w:spacing w:after="0" w:line="240" w:lineRule="auto"/>
        <w:ind w:left="851" w:right="851" w:firstLine="45"/>
        <w:jc w:val="both"/>
        <w:rPr>
          <w:rFonts w:ascii="Palatino Linotype" w:hAnsi="Palatino Linotype"/>
          <w:i/>
          <w:lang w:val="es-419"/>
        </w:rPr>
      </w:pPr>
      <w:r w:rsidRPr="001616BE">
        <w:rPr>
          <w:rFonts w:ascii="Palatino Linotype" w:hAnsi="Palatino Linotype"/>
          <w:i/>
        </w:rPr>
        <w:t>C. LUZ MARÍA PIÑA CARRILLO</w:t>
      </w:r>
      <w:r w:rsidR="00064AD3" w:rsidRPr="001616BE">
        <w:rPr>
          <w:rFonts w:ascii="Palatino Linotype" w:hAnsi="Palatino Linotype"/>
          <w:i/>
          <w:lang w:val="es-419"/>
        </w:rPr>
        <w:t>”</w:t>
      </w:r>
    </w:p>
    <w:p w14:paraId="7DDF7767" w14:textId="77777777" w:rsidR="00064AD3" w:rsidRPr="001616BE" w:rsidRDefault="00064AD3" w:rsidP="00D15783">
      <w:pPr>
        <w:spacing w:after="0" w:line="360" w:lineRule="auto"/>
        <w:ind w:left="1416" w:firstLine="45"/>
        <w:jc w:val="both"/>
        <w:rPr>
          <w:rFonts w:ascii="Palatino Linotype" w:hAnsi="Palatino Linotype"/>
          <w:i/>
          <w:lang w:val="es-419"/>
        </w:rPr>
      </w:pPr>
    </w:p>
    <w:p w14:paraId="5F988E3A" w14:textId="0D7D2F40" w:rsidR="004104AB" w:rsidRPr="001616BE" w:rsidRDefault="004104AB" w:rsidP="00D15783">
      <w:pPr>
        <w:pStyle w:val="Ttulo2"/>
        <w:rPr>
          <w:rFonts w:eastAsia="Palatino Linotype"/>
          <w:i/>
          <w:color w:val="auto"/>
          <w:sz w:val="24"/>
          <w:szCs w:val="24"/>
          <w:lang w:val="es-419"/>
        </w:rPr>
      </w:pPr>
      <w:r w:rsidRPr="001616BE">
        <w:rPr>
          <w:rFonts w:eastAsia="Palatino Linotype"/>
          <w:b w:val="0"/>
          <w:sz w:val="24"/>
          <w:szCs w:val="24"/>
        </w:rPr>
        <w:t>Adicionalmen</w:t>
      </w:r>
      <w:r w:rsidR="001E5FF2" w:rsidRPr="001616BE">
        <w:rPr>
          <w:rFonts w:eastAsia="Palatino Linotype"/>
          <w:b w:val="0"/>
          <w:sz w:val="24"/>
          <w:szCs w:val="24"/>
        </w:rPr>
        <w:t>te el Sujeto Obligado adjunto los</w:t>
      </w:r>
      <w:r w:rsidRPr="001616BE">
        <w:rPr>
          <w:rFonts w:eastAsia="Palatino Linotype"/>
          <w:b w:val="0"/>
          <w:sz w:val="24"/>
          <w:szCs w:val="24"/>
        </w:rPr>
        <w:t xml:space="preserve"> archivo</w:t>
      </w:r>
      <w:r w:rsidR="001E5FF2" w:rsidRPr="001616BE">
        <w:rPr>
          <w:rFonts w:eastAsia="Palatino Linotype"/>
          <w:b w:val="0"/>
          <w:sz w:val="24"/>
          <w:szCs w:val="24"/>
        </w:rPr>
        <w:t>s</w:t>
      </w:r>
      <w:r w:rsidRPr="001616BE">
        <w:rPr>
          <w:rFonts w:eastAsia="Palatino Linotype"/>
          <w:b w:val="0"/>
          <w:sz w:val="24"/>
          <w:szCs w:val="24"/>
        </w:rPr>
        <w:t xml:space="preserve"> electrónico</w:t>
      </w:r>
      <w:r w:rsidR="001E5FF2" w:rsidRPr="001616BE">
        <w:rPr>
          <w:rFonts w:eastAsia="Palatino Linotype"/>
          <w:b w:val="0"/>
          <w:sz w:val="24"/>
          <w:szCs w:val="24"/>
        </w:rPr>
        <w:t>s denominados</w:t>
      </w:r>
      <w:r w:rsidRPr="001616BE">
        <w:rPr>
          <w:rFonts w:eastAsia="Palatino Linotype"/>
          <w:b w:val="0"/>
          <w:sz w:val="24"/>
          <w:szCs w:val="24"/>
        </w:rPr>
        <w:t xml:space="preserve"> </w:t>
      </w:r>
      <w:r w:rsidRPr="001616BE">
        <w:rPr>
          <w:rFonts w:eastAsia="Palatino Linotype"/>
          <w:b w:val="0"/>
          <w:i/>
          <w:color w:val="auto"/>
          <w:sz w:val="24"/>
          <w:szCs w:val="24"/>
        </w:rPr>
        <w:t>“</w:t>
      </w:r>
      <w:hyperlink r:id="rId8" w:tgtFrame="_blank" w:history="1">
        <w:r w:rsidR="00064AD3" w:rsidRPr="001616BE">
          <w:rPr>
            <w:rStyle w:val="Hipervnculo"/>
            <w:rFonts w:cs="Arial"/>
            <w:bCs/>
            <w:i/>
            <w:color w:val="auto"/>
            <w:sz w:val="24"/>
            <w:szCs w:val="24"/>
          </w:rPr>
          <w:t>20230130171621371.pdf</w:t>
        </w:r>
      </w:hyperlink>
      <w:r w:rsidR="00064AD3" w:rsidRPr="001616BE">
        <w:rPr>
          <w:i/>
          <w:color w:val="auto"/>
          <w:sz w:val="24"/>
          <w:szCs w:val="24"/>
          <w:lang w:val="es-419"/>
        </w:rPr>
        <w:t>”</w:t>
      </w:r>
      <w:r w:rsidR="00064AD3" w:rsidRPr="001616BE">
        <w:rPr>
          <w:rFonts w:cs="Arial"/>
          <w:bCs/>
          <w:i/>
          <w:color w:val="auto"/>
          <w:sz w:val="24"/>
          <w:szCs w:val="24"/>
        </w:rPr>
        <w:t>,</w:t>
      </w:r>
      <w:r w:rsidR="00064AD3" w:rsidRPr="001616BE">
        <w:rPr>
          <w:rFonts w:cs="Arial"/>
          <w:bCs/>
          <w:i/>
          <w:color w:val="auto"/>
          <w:sz w:val="24"/>
          <w:szCs w:val="24"/>
          <w:lang w:val="es-419"/>
        </w:rPr>
        <w:t xml:space="preserve"> </w:t>
      </w:r>
      <w:r w:rsidR="00064AD3" w:rsidRPr="001616BE">
        <w:rPr>
          <w:rFonts w:cs="Arial"/>
          <w:bCs/>
          <w:i/>
          <w:color w:val="auto"/>
          <w:sz w:val="24"/>
          <w:szCs w:val="24"/>
        </w:rPr>
        <w:t>”</w:t>
      </w:r>
      <w:hyperlink r:id="rId9" w:tgtFrame="_blank" w:history="1">
        <w:r w:rsidR="00064AD3" w:rsidRPr="001616BE">
          <w:rPr>
            <w:rStyle w:val="Hipervnculo"/>
            <w:rFonts w:cs="Arial"/>
            <w:bCs/>
            <w:i/>
            <w:color w:val="auto"/>
            <w:sz w:val="24"/>
            <w:szCs w:val="24"/>
          </w:rPr>
          <w:t>RESPUESTA INTEGRADORA 05.pdf</w:t>
        </w:r>
      </w:hyperlink>
      <w:r w:rsidR="00064AD3" w:rsidRPr="001616BE">
        <w:rPr>
          <w:i/>
          <w:color w:val="auto"/>
          <w:sz w:val="24"/>
          <w:szCs w:val="24"/>
          <w:lang w:val="es-419"/>
        </w:rPr>
        <w:t>” y</w:t>
      </w:r>
      <w:r w:rsidR="00064AD3" w:rsidRPr="001616BE">
        <w:rPr>
          <w:rFonts w:cs="Arial"/>
          <w:bCs/>
          <w:i/>
          <w:color w:val="auto"/>
          <w:sz w:val="24"/>
          <w:szCs w:val="24"/>
        </w:rPr>
        <w:br/>
      </w:r>
      <w:r w:rsidR="00064AD3" w:rsidRPr="001616BE">
        <w:rPr>
          <w:i/>
          <w:color w:val="auto"/>
          <w:sz w:val="24"/>
          <w:szCs w:val="24"/>
          <w:lang w:val="es-419"/>
        </w:rPr>
        <w:t>“</w:t>
      </w:r>
      <w:hyperlink r:id="rId10" w:tgtFrame="_blank" w:history="1">
        <w:r w:rsidR="00064AD3" w:rsidRPr="001616BE">
          <w:rPr>
            <w:rStyle w:val="Hipervnculo"/>
            <w:rFonts w:cs="Arial"/>
            <w:bCs/>
            <w:i/>
            <w:color w:val="auto"/>
            <w:sz w:val="24"/>
            <w:szCs w:val="24"/>
          </w:rPr>
          <w:t>VIGÉSIMA SÉPTIMA EXTRAORDINARIA 2023.pdf</w:t>
        </w:r>
      </w:hyperlink>
      <w:r w:rsidR="00064AD3" w:rsidRPr="001616BE">
        <w:rPr>
          <w:i/>
          <w:color w:val="auto"/>
          <w:sz w:val="24"/>
          <w:szCs w:val="24"/>
          <w:lang w:val="es-419"/>
        </w:rPr>
        <w:t>”</w:t>
      </w:r>
      <w:r w:rsidRPr="001616BE">
        <w:rPr>
          <w:rFonts w:eastAsia="Palatino Linotype"/>
          <w:b w:val="0"/>
          <w:sz w:val="24"/>
          <w:szCs w:val="24"/>
        </w:rPr>
        <w:t>, mismo</w:t>
      </w:r>
      <w:r w:rsidR="001E5FF2" w:rsidRPr="001616BE">
        <w:rPr>
          <w:rFonts w:eastAsia="Palatino Linotype"/>
          <w:b w:val="0"/>
          <w:sz w:val="24"/>
          <w:szCs w:val="24"/>
        </w:rPr>
        <w:t>s</w:t>
      </w:r>
      <w:r w:rsidRPr="001616BE">
        <w:rPr>
          <w:rFonts w:eastAsia="Palatino Linotype"/>
          <w:b w:val="0"/>
          <w:sz w:val="24"/>
          <w:szCs w:val="24"/>
        </w:rPr>
        <w:t xml:space="preserve"> que no se reproduce</w:t>
      </w:r>
      <w:r w:rsidR="001E5FF2" w:rsidRPr="001616BE">
        <w:rPr>
          <w:rFonts w:eastAsia="Palatino Linotype"/>
          <w:b w:val="0"/>
          <w:sz w:val="24"/>
          <w:szCs w:val="24"/>
        </w:rPr>
        <w:t>n</w:t>
      </w:r>
      <w:r w:rsidRPr="001616BE">
        <w:rPr>
          <w:rFonts w:eastAsia="Palatino Linotype"/>
          <w:b w:val="0"/>
          <w:sz w:val="24"/>
          <w:szCs w:val="24"/>
        </w:rPr>
        <w:t xml:space="preserve"> al ser</w:t>
      </w:r>
      <w:r w:rsidR="001E5FF2" w:rsidRPr="001616BE">
        <w:rPr>
          <w:rFonts w:eastAsia="Palatino Linotype"/>
          <w:b w:val="0"/>
          <w:sz w:val="24"/>
          <w:szCs w:val="24"/>
        </w:rPr>
        <w:t xml:space="preserve"> del conocimiento de las partes;</w:t>
      </w:r>
      <w:r w:rsidRPr="001616BE">
        <w:rPr>
          <w:rFonts w:eastAsia="Palatino Linotype"/>
          <w:b w:val="0"/>
          <w:sz w:val="24"/>
          <w:szCs w:val="24"/>
        </w:rPr>
        <w:t xml:space="preserve"> sin embargo, será</w:t>
      </w:r>
      <w:r w:rsidR="001E5FF2" w:rsidRPr="001616BE">
        <w:rPr>
          <w:rFonts w:eastAsia="Palatino Linotype"/>
          <w:b w:val="0"/>
          <w:sz w:val="24"/>
          <w:szCs w:val="24"/>
        </w:rPr>
        <w:t>n</w:t>
      </w:r>
      <w:r w:rsidRPr="001616BE">
        <w:rPr>
          <w:rFonts w:eastAsia="Palatino Linotype"/>
          <w:b w:val="0"/>
          <w:sz w:val="24"/>
          <w:szCs w:val="24"/>
        </w:rPr>
        <w:t xml:space="preserve"> materia de estudio en el CONSIDERANDO  respectivo.</w:t>
      </w:r>
    </w:p>
    <w:p w14:paraId="7A952B79" w14:textId="77777777" w:rsidR="004104AB" w:rsidRPr="001616BE" w:rsidRDefault="004104AB" w:rsidP="00D15783">
      <w:pPr>
        <w:pStyle w:val="Ttulo2"/>
        <w:rPr>
          <w:rFonts w:eastAsia="Palatino Linotype"/>
          <w:b w:val="0"/>
          <w:sz w:val="24"/>
          <w:szCs w:val="24"/>
        </w:rPr>
      </w:pPr>
    </w:p>
    <w:p w14:paraId="47B1AA15" w14:textId="77777777" w:rsidR="004104AB" w:rsidRPr="001616BE" w:rsidRDefault="004104AB" w:rsidP="00D15783">
      <w:pPr>
        <w:pStyle w:val="Ttulo2"/>
        <w:rPr>
          <w:rFonts w:eastAsia="Palatino Linotype"/>
          <w:sz w:val="28"/>
          <w:szCs w:val="24"/>
        </w:rPr>
      </w:pPr>
      <w:r w:rsidRPr="001616BE">
        <w:rPr>
          <w:rFonts w:eastAsia="Palatino Linotype"/>
          <w:sz w:val="28"/>
          <w:szCs w:val="24"/>
        </w:rPr>
        <w:t>TERCERO. Del recurso de revisión.</w:t>
      </w:r>
    </w:p>
    <w:p w14:paraId="05D6BB7A" w14:textId="398E09AD"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616BE">
        <w:rPr>
          <w:rFonts w:ascii="Palatino Linotype" w:eastAsia="Palatino Linotype" w:hAnsi="Palatino Linotype" w:cs="Palatino Linotype"/>
          <w:color w:val="000000"/>
          <w:sz w:val="24"/>
          <w:szCs w:val="24"/>
        </w:rPr>
        <w:t xml:space="preserve">Inconforme con la respuesta emitida por el </w:t>
      </w:r>
      <w:r w:rsidRPr="001616BE">
        <w:rPr>
          <w:rFonts w:ascii="Palatino Linotype" w:eastAsia="Palatino Linotype" w:hAnsi="Palatino Linotype" w:cs="Palatino Linotype"/>
          <w:b/>
          <w:color w:val="000000"/>
          <w:sz w:val="24"/>
          <w:szCs w:val="24"/>
        </w:rPr>
        <w:t>Sujeto Obligado</w:t>
      </w:r>
      <w:r w:rsidRPr="001616BE">
        <w:rPr>
          <w:rFonts w:ascii="Palatino Linotype" w:eastAsia="Palatino Linotype" w:hAnsi="Palatino Linotype" w:cs="Palatino Linotype"/>
          <w:color w:val="000000"/>
          <w:sz w:val="24"/>
          <w:szCs w:val="24"/>
        </w:rPr>
        <w:t xml:space="preserve">, el </w:t>
      </w:r>
      <w:r w:rsidRPr="001616BE">
        <w:rPr>
          <w:rFonts w:ascii="Palatino Linotype" w:eastAsia="Palatino Linotype" w:hAnsi="Palatino Linotype" w:cs="Palatino Linotype"/>
          <w:b/>
          <w:color w:val="000000"/>
          <w:sz w:val="24"/>
          <w:szCs w:val="24"/>
        </w:rPr>
        <w:t>Recurrente</w:t>
      </w:r>
      <w:r w:rsidRPr="001616BE">
        <w:rPr>
          <w:rFonts w:ascii="Palatino Linotype" w:eastAsia="Palatino Linotype" w:hAnsi="Palatino Linotype" w:cs="Palatino Linotype"/>
          <w:color w:val="000000"/>
          <w:sz w:val="24"/>
          <w:szCs w:val="24"/>
        </w:rPr>
        <w:t xml:space="preserve"> interpuso el presente recurso de revisión el día </w:t>
      </w:r>
      <w:r w:rsidR="00064AD3" w:rsidRPr="001616BE">
        <w:rPr>
          <w:rFonts w:ascii="Palatino Linotype" w:eastAsia="Palatino Linotype" w:hAnsi="Palatino Linotype" w:cs="Palatino Linotype"/>
          <w:color w:val="000000"/>
          <w:sz w:val="24"/>
          <w:szCs w:val="24"/>
          <w:lang w:val="es-419"/>
        </w:rPr>
        <w:t xml:space="preserve">treinta y uno de enero </w:t>
      </w:r>
      <w:r w:rsidRPr="001616BE">
        <w:rPr>
          <w:rFonts w:ascii="Palatino Linotype" w:eastAsia="Palatino Linotype" w:hAnsi="Palatino Linotype" w:cs="Palatino Linotype"/>
          <w:color w:val="000000"/>
          <w:sz w:val="24"/>
          <w:szCs w:val="24"/>
        </w:rPr>
        <w:t xml:space="preserve">de dos mil veintitrés, el </w:t>
      </w:r>
      <w:r w:rsidRPr="001616BE">
        <w:rPr>
          <w:rFonts w:ascii="Palatino Linotype" w:eastAsia="Palatino Linotype" w:hAnsi="Palatino Linotype" w:cs="Palatino Linotype"/>
          <w:color w:val="000000"/>
          <w:sz w:val="24"/>
          <w:szCs w:val="24"/>
        </w:rPr>
        <w:lastRenderedPageBreak/>
        <w:t xml:space="preserve">cual se registró con el expediente </w:t>
      </w:r>
      <w:r w:rsidRPr="001616BE">
        <w:rPr>
          <w:rFonts w:ascii="Palatino Linotype" w:eastAsia="Palatino Linotype" w:hAnsi="Palatino Linotype" w:cs="Palatino Linotype"/>
          <w:b/>
          <w:color w:val="000000"/>
          <w:sz w:val="24"/>
          <w:szCs w:val="24"/>
        </w:rPr>
        <w:t>00</w:t>
      </w:r>
      <w:r w:rsidR="00064AD3" w:rsidRPr="001616BE">
        <w:rPr>
          <w:rFonts w:ascii="Palatino Linotype" w:eastAsia="Palatino Linotype" w:hAnsi="Palatino Linotype" w:cs="Palatino Linotype"/>
          <w:b/>
          <w:color w:val="000000"/>
          <w:sz w:val="24"/>
          <w:szCs w:val="24"/>
          <w:lang w:val="es-419"/>
        </w:rPr>
        <w:t>575</w:t>
      </w:r>
      <w:r w:rsidRPr="001616BE">
        <w:rPr>
          <w:rFonts w:ascii="Palatino Linotype" w:eastAsia="Palatino Linotype" w:hAnsi="Palatino Linotype" w:cs="Palatino Linotype"/>
          <w:b/>
          <w:color w:val="000000"/>
          <w:sz w:val="24"/>
          <w:szCs w:val="24"/>
        </w:rPr>
        <w:t>/INFOEM/IP/RR/2023</w:t>
      </w:r>
      <w:r w:rsidRPr="001616BE">
        <w:rPr>
          <w:rFonts w:ascii="Palatino Linotype" w:eastAsia="Palatino Linotype" w:hAnsi="Palatino Linotype" w:cs="Palatino Linotype"/>
          <w:color w:val="000000"/>
          <w:sz w:val="24"/>
          <w:szCs w:val="24"/>
        </w:rPr>
        <w:t>, en el cual manifestó lo siguiente:</w:t>
      </w:r>
    </w:p>
    <w:p w14:paraId="6D549039" w14:textId="77777777" w:rsidR="004B663B" w:rsidRPr="001616BE" w:rsidRDefault="004B663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9E2F49D" w14:textId="77777777" w:rsidR="004104AB" w:rsidRPr="001616BE" w:rsidRDefault="004104AB" w:rsidP="00D15783">
      <w:pPr>
        <w:spacing w:after="0" w:line="360" w:lineRule="auto"/>
        <w:contextualSpacing/>
        <w:jc w:val="both"/>
        <w:rPr>
          <w:rFonts w:ascii="Palatino Linotype" w:eastAsia="Palatino Linotype" w:hAnsi="Palatino Linotype" w:cs="Palatino Linotype"/>
          <w:b/>
        </w:rPr>
      </w:pPr>
      <w:r w:rsidRPr="001616BE">
        <w:rPr>
          <w:rFonts w:ascii="Palatino Linotype" w:eastAsia="Palatino Linotype" w:hAnsi="Palatino Linotype" w:cs="Palatino Linotype"/>
          <w:b/>
        </w:rPr>
        <w:t xml:space="preserve">Acto Impugnado: </w:t>
      </w:r>
    </w:p>
    <w:p w14:paraId="32CEF4D7" w14:textId="37D36BEB" w:rsidR="004104AB" w:rsidRPr="001616BE" w:rsidRDefault="004104AB" w:rsidP="004B663B">
      <w:pPr>
        <w:pStyle w:val="Fundamentos"/>
        <w:ind w:left="720"/>
        <w:rPr>
          <w:sz w:val="24"/>
        </w:rPr>
      </w:pPr>
      <w:r w:rsidRPr="001616BE">
        <w:rPr>
          <w:sz w:val="24"/>
        </w:rPr>
        <w:t>“</w:t>
      </w:r>
      <w:r w:rsidR="00064AD3" w:rsidRPr="001616BE">
        <w:rPr>
          <w:sz w:val="24"/>
        </w:rPr>
        <w:t>COPIA DE RECIDO DE PAGO DE AGUINALDO Y PRIMA VACACIONAL DEL PERSONAL DE AREA DE TESORERIA</w:t>
      </w:r>
      <w:r w:rsidRPr="001616BE">
        <w:rPr>
          <w:sz w:val="24"/>
        </w:rPr>
        <w:t>"(Sic)</w:t>
      </w:r>
    </w:p>
    <w:p w14:paraId="4893B2B9" w14:textId="77777777" w:rsidR="004104AB" w:rsidRPr="001616BE" w:rsidRDefault="004104AB" w:rsidP="00D15783">
      <w:pPr>
        <w:spacing w:after="0" w:line="360" w:lineRule="auto"/>
        <w:contextualSpacing/>
        <w:jc w:val="both"/>
        <w:rPr>
          <w:rFonts w:ascii="Palatino Linotype" w:eastAsia="Palatino Linotype" w:hAnsi="Palatino Linotype" w:cs="Palatino Linotype"/>
          <w:iCs/>
          <w:sz w:val="24"/>
          <w:szCs w:val="24"/>
        </w:rPr>
      </w:pPr>
    </w:p>
    <w:p w14:paraId="653C3C25" w14:textId="77777777" w:rsidR="004104AB" w:rsidRPr="001616BE" w:rsidRDefault="004104AB" w:rsidP="00D15783">
      <w:pPr>
        <w:spacing w:after="0" w:line="360" w:lineRule="auto"/>
        <w:contextualSpacing/>
        <w:jc w:val="both"/>
        <w:rPr>
          <w:rFonts w:ascii="Palatino Linotype" w:eastAsia="Palatino Linotype" w:hAnsi="Palatino Linotype" w:cs="Palatino Linotype"/>
        </w:rPr>
      </w:pPr>
      <w:r w:rsidRPr="001616BE">
        <w:rPr>
          <w:rFonts w:ascii="Palatino Linotype" w:eastAsia="Palatino Linotype" w:hAnsi="Palatino Linotype" w:cs="Palatino Linotype"/>
          <w:b/>
        </w:rPr>
        <w:t>Razones o Motivos de Inconformidad</w:t>
      </w:r>
      <w:r w:rsidRPr="001616BE">
        <w:rPr>
          <w:rFonts w:ascii="Palatino Linotype" w:eastAsia="Palatino Linotype" w:hAnsi="Palatino Linotype" w:cs="Palatino Linotype"/>
        </w:rPr>
        <w:t>:</w:t>
      </w:r>
    </w:p>
    <w:p w14:paraId="52DC4895" w14:textId="76437D7E" w:rsidR="004104AB" w:rsidRPr="001616BE" w:rsidRDefault="004104AB" w:rsidP="004B663B">
      <w:pPr>
        <w:pStyle w:val="Fundamentos"/>
        <w:rPr>
          <w:sz w:val="24"/>
        </w:rPr>
      </w:pPr>
      <w:r w:rsidRPr="001616BE">
        <w:rPr>
          <w:sz w:val="24"/>
        </w:rPr>
        <w:t>“</w:t>
      </w:r>
      <w:r w:rsidR="00064AD3" w:rsidRPr="001616BE">
        <w:rPr>
          <w:sz w:val="24"/>
        </w:rPr>
        <w:t>ya que dice se proporcione copia de los recibo de pago de aguinaldo y prima vacacional del personal de tesorería, tengo que hacer pago de las copias simples de los recibos, y en la modalidad de entrega de la solicitud se especifica se haga la contestación a través de SAIMEX , a lo cual la dependencia no me hará entrega de la información solicitada de manera física, si no que esta se tiene que hacer a través del mismo postal, por lo cual no se porque el personal no sabe leer correctamente el medio por el cual se esta solicitando la información</w:t>
      </w:r>
      <w:r w:rsidRPr="001616BE">
        <w:rPr>
          <w:sz w:val="24"/>
        </w:rPr>
        <w:t>.” (Sic)</w:t>
      </w:r>
    </w:p>
    <w:p w14:paraId="67D9609B"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95C0A67" w14:textId="77777777" w:rsidR="004104AB" w:rsidRPr="001616BE" w:rsidRDefault="004104AB" w:rsidP="00D15783">
      <w:pPr>
        <w:pStyle w:val="Ttulo2"/>
        <w:rPr>
          <w:rFonts w:eastAsia="Palatino Linotype"/>
          <w:sz w:val="28"/>
          <w:szCs w:val="24"/>
        </w:rPr>
      </w:pPr>
      <w:r w:rsidRPr="001616BE">
        <w:rPr>
          <w:rFonts w:eastAsia="Palatino Linotype"/>
          <w:sz w:val="28"/>
          <w:szCs w:val="24"/>
        </w:rPr>
        <w:t>CUARTO. Del turno y admisión del recurso de revisión.</w:t>
      </w:r>
    </w:p>
    <w:p w14:paraId="7B07E110" w14:textId="1F6BE8F4"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616BE">
        <w:rPr>
          <w:rFonts w:ascii="Palatino Linotype" w:eastAsia="Palatino Linotype" w:hAnsi="Palatino Linotype" w:cs="Palatino Linotype"/>
          <w:color w:val="000000"/>
          <w:sz w:val="24"/>
          <w:szCs w:val="24"/>
        </w:rPr>
        <w:t xml:space="preserve">Medio de impugnación que le fue turnado al </w:t>
      </w:r>
      <w:r w:rsidRPr="001616BE">
        <w:rPr>
          <w:rFonts w:ascii="Palatino Linotype" w:eastAsia="Palatino Linotype" w:hAnsi="Palatino Linotype" w:cs="Palatino Linotype"/>
          <w:b/>
          <w:color w:val="000000"/>
          <w:sz w:val="24"/>
          <w:szCs w:val="24"/>
        </w:rPr>
        <w:t>Comisionado Presidente José Martínez Vilchis</w:t>
      </w:r>
      <w:r w:rsidRPr="001616BE">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w:t>
      </w:r>
      <w:r w:rsidRPr="001616BE">
        <w:rPr>
          <w:rFonts w:ascii="Palatino Linotype" w:eastAsia="Palatino Linotype" w:hAnsi="Palatino Linotype" w:cs="Palatino Linotype"/>
          <w:b/>
          <w:color w:val="000000"/>
          <w:sz w:val="24"/>
          <w:szCs w:val="24"/>
        </w:rPr>
        <w:t>acuerdo de</w:t>
      </w:r>
      <w:r w:rsidRPr="001616BE">
        <w:rPr>
          <w:rFonts w:ascii="Palatino Linotype" w:eastAsia="Palatino Linotype" w:hAnsi="Palatino Linotype" w:cs="Palatino Linotype"/>
          <w:color w:val="000000"/>
          <w:sz w:val="24"/>
          <w:szCs w:val="24"/>
        </w:rPr>
        <w:t xml:space="preserve"> </w:t>
      </w:r>
      <w:r w:rsidRPr="001616BE">
        <w:rPr>
          <w:rFonts w:ascii="Palatino Linotype" w:eastAsia="Palatino Linotype" w:hAnsi="Palatino Linotype" w:cs="Palatino Linotype"/>
          <w:b/>
          <w:color w:val="000000"/>
          <w:sz w:val="24"/>
          <w:szCs w:val="24"/>
        </w:rPr>
        <w:t>admisión</w:t>
      </w:r>
      <w:r w:rsidRPr="001616BE">
        <w:rPr>
          <w:rFonts w:ascii="Palatino Linotype" w:eastAsia="Palatino Linotype" w:hAnsi="Palatino Linotype" w:cs="Palatino Linotype"/>
          <w:color w:val="000000"/>
          <w:sz w:val="24"/>
          <w:szCs w:val="24"/>
        </w:rPr>
        <w:t xml:space="preserve"> de </w:t>
      </w:r>
      <w:r w:rsidR="001E544B" w:rsidRPr="001616BE">
        <w:rPr>
          <w:rFonts w:ascii="Palatino Linotype" w:eastAsia="Palatino Linotype" w:hAnsi="Palatino Linotype" w:cs="Palatino Linotype"/>
          <w:color w:val="000000"/>
          <w:sz w:val="24"/>
          <w:szCs w:val="24"/>
          <w:lang w:val="es-419"/>
        </w:rPr>
        <w:t xml:space="preserve">fecha siete </w:t>
      </w:r>
      <w:r w:rsidRPr="001616BE">
        <w:rPr>
          <w:rFonts w:ascii="Palatino Linotype" w:eastAsia="Palatino Linotype" w:hAnsi="Palatino Linotype" w:cs="Palatino Linotype"/>
          <w:color w:val="000000"/>
          <w:sz w:val="24"/>
          <w:szCs w:val="24"/>
        </w:rPr>
        <w:t xml:space="preserve">de febrero de dos mil veintitrés, </w:t>
      </w:r>
      <w:r w:rsidRPr="001616BE">
        <w:rPr>
          <w:rFonts w:ascii="Palatino Linotype" w:eastAsia="Palatino Linotype" w:hAnsi="Palatino Linotype" w:cs="Palatino Linotype"/>
          <w:sz w:val="24"/>
          <w:szCs w:val="24"/>
        </w:rPr>
        <w:t>otorgándose</w:t>
      </w:r>
      <w:r w:rsidRPr="001616BE">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7852263C"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291BCB8" w14:textId="77777777" w:rsidR="004104AB" w:rsidRPr="001616BE" w:rsidRDefault="004104AB" w:rsidP="00D15783">
      <w:pPr>
        <w:pStyle w:val="Ttulo2"/>
        <w:rPr>
          <w:rFonts w:eastAsia="Palatino Linotype"/>
          <w:sz w:val="28"/>
          <w:szCs w:val="24"/>
        </w:rPr>
      </w:pPr>
      <w:r w:rsidRPr="001616BE">
        <w:rPr>
          <w:rFonts w:eastAsiaTheme="minorHAnsi"/>
          <w:sz w:val="28"/>
          <w:szCs w:val="24"/>
          <w:lang w:eastAsia="en-US"/>
        </w:rPr>
        <w:t xml:space="preserve">QUINTO. </w:t>
      </w:r>
      <w:r w:rsidRPr="001616BE">
        <w:rPr>
          <w:rFonts w:eastAsia="Palatino Linotype"/>
          <w:sz w:val="28"/>
          <w:szCs w:val="24"/>
        </w:rPr>
        <w:t>De la etapa de instrucción.</w:t>
      </w:r>
    </w:p>
    <w:p w14:paraId="371DB385" w14:textId="6000E104" w:rsidR="00491BF4" w:rsidRPr="001616BE" w:rsidRDefault="004104AB" w:rsidP="00D15783">
      <w:pPr>
        <w:spacing w:after="0" w:line="360" w:lineRule="auto"/>
        <w:jc w:val="both"/>
        <w:rPr>
          <w:rFonts w:ascii="Palatino Linotype" w:hAnsi="Palatino Linotype" w:cs="Arial"/>
        </w:rPr>
      </w:pPr>
      <w:r w:rsidRPr="001616BE">
        <w:rPr>
          <w:rFonts w:ascii="Palatino Linotype" w:hAnsi="Palatino Linotype" w:cs="Arial"/>
          <w:sz w:val="24"/>
          <w:szCs w:val="24"/>
        </w:rPr>
        <w:t xml:space="preserve">Una vez abierta la etapa de instrucción, se advierte que el </w:t>
      </w:r>
      <w:r w:rsidRPr="001616BE">
        <w:rPr>
          <w:rFonts w:ascii="Palatino Linotype" w:hAnsi="Palatino Linotype" w:cs="Arial"/>
          <w:b/>
          <w:sz w:val="24"/>
          <w:szCs w:val="24"/>
        </w:rPr>
        <w:t>Sujeto Obligado</w:t>
      </w:r>
      <w:r w:rsidR="00694527" w:rsidRPr="001616BE">
        <w:rPr>
          <w:rFonts w:ascii="Palatino Linotype" w:hAnsi="Palatino Linotype" w:cs="Arial"/>
          <w:sz w:val="24"/>
          <w:szCs w:val="24"/>
        </w:rPr>
        <w:t xml:space="preserve"> </w:t>
      </w:r>
      <w:r w:rsidR="00727AA0" w:rsidRPr="001616BE">
        <w:rPr>
          <w:rFonts w:ascii="Palatino Linotype" w:hAnsi="Palatino Linotype" w:cs="Arial"/>
          <w:sz w:val="24"/>
          <w:szCs w:val="24"/>
        </w:rPr>
        <w:t>rindió</w:t>
      </w:r>
      <w:r w:rsidRPr="001616BE">
        <w:rPr>
          <w:rFonts w:ascii="Palatino Linotype" w:hAnsi="Palatino Linotype" w:cs="Arial"/>
          <w:sz w:val="24"/>
          <w:szCs w:val="24"/>
        </w:rPr>
        <w:t xml:space="preserve"> su informe justificado</w:t>
      </w:r>
      <w:r w:rsidR="00D44433" w:rsidRPr="001616BE">
        <w:rPr>
          <w:rFonts w:ascii="Palatino Linotype" w:hAnsi="Palatino Linotype" w:cs="Arial"/>
          <w:sz w:val="24"/>
          <w:szCs w:val="24"/>
        </w:rPr>
        <w:t xml:space="preserve"> por medio de los archivos electrónicos</w:t>
      </w:r>
      <w:r w:rsidR="00D44433" w:rsidRPr="001616BE">
        <w:rPr>
          <w:rFonts w:ascii="Palatino Linotype" w:hAnsi="Palatino Linotype"/>
          <w:b/>
          <w:sz w:val="24"/>
          <w:szCs w:val="24"/>
        </w:rPr>
        <w:t>, “</w:t>
      </w:r>
      <w:hyperlink r:id="rId11" w:history="1">
        <w:r w:rsidR="00D44433" w:rsidRPr="001616BE">
          <w:rPr>
            <w:rStyle w:val="Hipervnculo"/>
            <w:rFonts w:ascii="Palatino Linotype" w:hAnsi="Palatino Linotype" w:cs="Arial"/>
            <w:b/>
            <w:bCs/>
            <w:i/>
            <w:color w:val="auto"/>
            <w:sz w:val="24"/>
            <w:szCs w:val="24"/>
            <w:u w:val="none"/>
          </w:rPr>
          <w:t xml:space="preserve">INFORME JUSTIFICADO </w:t>
        </w:r>
        <w:r w:rsidR="00D44433" w:rsidRPr="001616BE">
          <w:rPr>
            <w:rStyle w:val="Hipervnculo"/>
            <w:rFonts w:ascii="Palatino Linotype" w:hAnsi="Palatino Linotype" w:cs="Arial"/>
            <w:b/>
            <w:bCs/>
            <w:i/>
            <w:color w:val="auto"/>
            <w:sz w:val="24"/>
            <w:szCs w:val="24"/>
            <w:u w:val="none"/>
          </w:rPr>
          <w:lastRenderedPageBreak/>
          <w:t>RR 575.pdf</w:t>
        </w:r>
      </w:hyperlink>
      <w:r w:rsidR="00D44433" w:rsidRPr="001616BE">
        <w:rPr>
          <w:rFonts w:ascii="Palatino Linotype" w:hAnsi="Palatino Linotype" w:cs="Arial"/>
          <w:b/>
          <w:i/>
          <w:sz w:val="24"/>
          <w:szCs w:val="24"/>
        </w:rPr>
        <w:t>, “</w:t>
      </w:r>
      <w:hyperlink r:id="rId12" w:history="1">
        <w:r w:rsidR="00D44433" w:rsidRPr="001616BE">
          <w:rPr>
            <w:rStyle w:val="Hipervnculo"/>
            <w:rFonts w:ascii="Palatino Linotype" w:hAnsi="Palatino Linotype" w:cs="Arial"/>
            <w:b/>
            <w:bCs/>
            <w:i/>
            <w:color w:val="auto"/>
            <w:sz w:val="24"/>
            <w:szCs w:val="24"/>
            <w:u w:val="none"/>
          </w:rPr>
          <w:t>VIGÉSIMA SÉPTIMA EXTRAORDINARIA 2023.pdf</w:t>
        </w:r>
      </w:hyperlink>
      <w:r w:rsidR="00D44433" w:rsidRPr="001616BE">
        <w:rPr>
          <w:rFonts w:ascii="Palatino Linotype" w:hAnsi="Palatino Linotype"/>
          <w:b/>
          <w:i/>
          <w:sz w:val="24"/>
          <w:szCs w:val="24"/>
        </w:rPr>
        <w:t>” y “</w:t>
      </w:r>
      <w:hyperlink r:id="rId13" w:history="1">
        <w:r w:rsidR="00D44433" w:rsidRPr="001616BE">
          <w:rPr>
            <w:rStyle w:val="Hipervnculo"/>
            <w:rFonts w:ascii="Palatino Linotype" w:hAnsi="Palatino Linotype" w:cs="Arial"/>
            <w:b/>
            <w:bCs/>
            <w:i/>
            <w:color w:val="auto"/>
            <w:sz w:val="24"/>
            <w:szCs w:val="24"/>
            <w:u w:val="none"/>
          </w:rPr>
          <w:t>OFICIO TM 103 CON ANEXOS.pdf</w:t>
        </w:r>
      </w:hyperlink>
      <w:r w:rsidR="00D44433" w:rsidRPr="001616BE">
        <w:rPr>
          <w:rFonts w:ascii="Palatino Linotype" w:hAnsi="Palatino Linotype" w:cs="Arial"/>
        </w:rPr>
        <w:t>”</w:t>
      </w:r>
      <w:r w:rsidR="00D44433" w:rsidRPr="001616BE">
        <w:rPr>
          <w:rFonts w:ascii="Palatino Linotype" w:hAnsi="Palatino Linotype" w:cs="Arial"/>
          <w:sz w:val="24"/>
          <w:szCs w:val="24"/>
        </w:rPr>
        <w:t xml:space="preserve"> mismos que fueron puestos a la vista del Recurrente</w:t>
      </w:r>
      <w:r w:rsidRPr="001616BE">
        <w:rPr>
          <w:rFonts w:ascii="Palatino Linotype" w:hAnsi="Palatino Linotype" w:cs="Arial"/>
          <w:sz w:val="24"/>
          <w:szCs w:val="24"/>
        </w:rPr>
        <w:t xml:space="preserve">. De igual manera, se advierte que el </w:t>
      </w:r>
      <w:r w:rsidRPr="001616BE">
        <w:rPr>
          <w:rFonts w:ascii="Palatino Linotype" w:hAnsi="Palatino Linotype" w:cs="Arial"/>
          <w:b/>
          <w:sz w:val="24"/>
          <w:szCs w:val="24"/>
        </w:rPr>
        <w:t>Recurrente,</w:t>
      </w:r>
      <w:r w:rsidRPr="001616BE">
        <w:rPr>
          <w:rFonts w:ascii="Palatino Linotype" w:hAnsi="Palatino Linotype" w:cs="Arial"/>
          <w:sz w:val="24"/>
          <w:szCs w:val="24"/>
        </w:rPr>
        <w:t xml:space="preserve"> </w:t>
      </w:r>
      <w:r w:rsidR="004B663B" w:rsidRPr="001616BE">
        <w:rPr>
          <w:rFonts w:ascii="Palatino Linotype" w:hAnsi="Palatino Linotype" w:cs="Arial"/>
          <w:sz w:val="24"/>
          <w:szCs w:val="24"/>
        </w:rPr>
        <w:t>rindió</w:t>
      </w:r>
      <w:r w:rsidRPr="001616BE">
        <w:rPr>
          <w:rFonts w:ascii="Palatino Linotype" w:hAnsi="Palatino Linotype" w:cs="Arial"/>
          <w:sz w:val="24"/>
          <w:szCs w:val="24"/>
        </w:rPr>
        <w:t xml:space="preserve"> </w:t>
      </w:r>
      <w:r w:rsidR="004B663B" w:rsidRPr="001616BE">
        <w:rPr>
          <w:rFonts w:ascii="Palatino Linotype" w:hAnsi="Palatino Linotype" w:cs="Arial"/>
          <w:sz w:val="24"/>
          <w:szCs w:val="24"/>
        </w:rPr>
        <w:t xml:space="preserve">sus </w:t>
      </w:r>
      <w:r w:rsidRPr="001616BE">
        <w:rPr>
          <w:rFonts w:ascii="Palatino Linotype" w:hAnsi="Palatino Linotype" w:cs="Arial"/>
          <w:sz w:val="24"/>
          <w:szCs w:val="24"/>
        </w:rPr>
        <w:t xml:space="preserve">manifestaciones </w:t>
      </w:r>
      <w:r w:rsidR="004B663B" w:rsidRPr="001616BE">
        <w:rPr>
          <w:rFonts w:ascii="Palatino Linotype" w:hAnsi="Palatino Linotype" w:cs="Arial"/>
          <w:sz w:val="24"/>
          <w:szCs w:val="24"/>
        </w:rPr>
        <w:t>en fecha ocho de febrero de dos mil veintitrés, mediante los documentos denominados “</w:t>
      </w:r>
      <w:r w:rsidR="004B663B" w:rsidRPr="001616BE">
        <w:rPr>
          <w:rFonts w:ascii="Palatino Linotype" w:hAnsi="Palatino Linotype" w:cs="Arial"/>
          <w:b/>
          <w:i/>
          <w:sz w:val="24"/>
          <w:szCs w:val="24"/>
        </w:rPr>
        <w:t>20230130171621371 (1).pdf</w:t>
      </w:r>
      <w:r w:rsidR="004B663B" w:rsidRPr="001616BE">
        <w:rPr>
          <w:rFonts w:ascii="Palatino Linotype" w:hAnsi="Palatino Linotype" w:cs="Arial"/>
          <w:sz w:val="24"/>
          <w:szCs w:val="24"/>
        </w:rPr>
        <w:t>” y “</w:t>
      </w:r>
      <w:r w:rsidR="004B663B" w:rsidRPr="001616BE">
        <w:rPr>
          <w:rFonts w:ascii="Palatino Linotype" w:hAnsi="Palatino Linotype" w:cs="Arial"/>
          <w:b/>
          <w:i/>
          <w:sz w:val="24"/>
          <w:szCs w:val="24"/>
        </w:rPr>
        <w:t>Acuse de solicitud del particular.pdf</w:t>
      </w:r>
      <w:r w:rsidR="004B663B" w:rsidRPr="001616BE">
        <w:rPr>
          <w:rFonts w:ascii="Palatino Linotype" w:hAnsi="Palatino Linotype" w:cs="Arial"/>
          <w:b/>
          <w:sz w:val="24"/>
          <w:szCs w:val="24"/>
        </w:rPr>
        <w:t>”</w:t>
      </w:r>
      <w:r w:rsidRPr="001616BE">
        <w:rPr>
          <w:rFonts w:ascii="Palatino Linotype" w:hAnsi="Palatino Linotype" w:cs="Arial"/>
          <w:sz w:val="24"/>
          <w:szCs w:val="24"/>
        </w:rPr>
        <w:t>, de conformidad con lo estableci</w:t>
      </w:r>
      <w:r w:rsidR="004B663B" w:rsidRPr="001616BE">
        <w:rPr>
          <w:rFonts w:ascii="Palatino Linotype" w:hAnsi="Palatino Linotype" w:cs="Arial"/>
          <w:sz w:val="24"/>
          <w:szCs w:val="24"/>
        </w:rPr>
        <w:t>do en el artículo 185 fracción</w:t>
      </w:r>
      <w:r w:rsidRPr="001616BE">
        <w:rPr>
          <w:rFonts w:ascii="Palatino Linotype" w:hAnsi="Palatino Linotype" w:cs="Arial"/>
          <w:sz w:val="24"/>
          <w:szCs w:val="24"/>
        </w:rPr>
        <w:t xml:space="preserve"> VI de la Ley de Transparencia y Acceso a la Información Pública del Estado de México y Municipios.</w:t>
      </w:r>
    </w:p>
    <w:p w14:paraId="61BA0075"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3D4D24" w14:textId="77777777" w:rsidR="005F4467" w:rsidRPr="001616BE" w:rsidRDefault="005F4467"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B88CB28" w14:textId="58C55C08" w:rsidR="00491BF4" w:rsidRPr="001616BE" w:rsidRDefault="00491BF4" w:rsidP="00D15783">
      <w:pPr>
        <w:pBdr>
          <w:top w:val="nil"/>
          <w:left w:val="nil"/>
          <w:bottom w:val="nil"/>
          <w:right w:val="nil"/>
          <w:between w:val="nil"/>
        </w:pBdr>
        <w:spacing w:after="0" w:line="360" w:lineRule="auto"/>
        <w:contextualSpacing/>
        <w:jc w:val="both"/>
        <w:rPr>
          <w:rFonts w:ascii="Palatino Linotype" w:eastAsia="Calibri" w:hAnsi="Palatino Linotype" w:cs="Arial"/>
          <w:b/>
          <w:sz w:val="28"/>
          <w:lang w:val="es-ES_tradnl"/>
        </w:rPr>
      </w:pPr>
      <w:r w:rsidRPr="001616BE">
        <w:rPr>
          <w:rFonts w:ascii="Palatino Linotype" w:hAnsi="Palatino Linotype"/>
          <w:b/>
          <w:sz w:val="28"/>
          <w:szCs w:val="24"/>
        </w:rPr>
        <w:t>SEXTO</w:t>
      </w:r>
      <w:r w:rsidRPr="001616BE">
        <w:rPr>
          <w:rFonts w:ascii="Palatino Linotype" w:hAnsi="Palatino Linotype"/>
          <w:sz w:val="28"/>
          <w:szCs w:val="24"/>
        </w:rPr>
        <w:t>.</w:t>
      </w:r>
      <w:r w:rsidRPr="001616BE">
        <w:rPr>
          <w:rFonts w:ascii="Palatino Linotype" w:hAnsi="Palatino Linotype" w:cs="Arial"/>
          <w:sz w:val="28"/>
        </w:rPr>
        <w:t xml:space="preserve"> </w:t>
      </w:r>
      <w:r w:rsidRPr="001616BE">
        <w:rPr>
          <w:rFonts w:ascii="Palatino Linotype" w:hAnsi="Palatino Linotype" w:cs="Arial"/>
          <w:b/>
          <w:sz w:val="28"/>
          <w:szCs w:val="28"/>
        </w:rPr>
        <w:t xml:space="preserve">De la ampliación </w:t>
      </w:r>
      <w:r w:rsidRPr="001616BE">
        <w:rPr>
          <w:rFonts w:ascii="Palatino Linotype" w:eastAsia="Calibri" w:hAnsi="Palatino Linotype" w:cs="Arial"/>
          <w:b/>
          <w:sz w:val="28"/>
          <w:lang w:val="es-ES_tradnl"/>
        </w:rPr>
        <w:t>del término para resolver.</w:t>
      </w:r>
    </w:p>
    <w:p w14:paraId="36A44AB7" w14:textId="1B4B4EB8" w:rsidR="00491BF4" w:rsidRPr="001616BE" w:rsidRDefault="00491BF4" w:rsidP="00D15783">
      <w:pPr>
        <w:spacing w:after="0" w:line="360" w:lineRule="auto"/>
        <w:jc w:val="both"/>
        <w:rPr>
          <w:rFonts w:ascii="Palatino Linotype" w:eastAsia="Calibri" w:hAnsi="Palatino Linotype" w:cs="Arial"/>
          <w:sz w:val="24"/>
          <w:lang w:val="es-ES_tradnl"/>
        </w:rPr>
      </w:pPr>
      <w:r w:rsidRPr="001616BE">
        <w:rPr>
          <w:rFonts w:ascii="Palatino Linotype" w:eastAsia="Calibri" w:hAnsi="Palatino Linotype" w:cs="Arial"/>
          <w:sz w:val="24"/>
          <w:lang w:val="es-ES_tradnl"/>
        </w:rPr>
        <w:t xml:space="preserve">En fecha </w:t>
      </w:r>
      <w:r w:rsidRPr="001616BE">
        <w:rPr>
          <w:rFonts w:ascii="Palatino Linotype" w:eastAsia="Calibri" w:hAnsi="Palatino Linotype" w:cs="Arial"/>
          <w:b/>
          <w:sz w:val="24"/>
          <w:lang w:val="es-ES_tradnl"/>
        </w:rPr>
        <w:t>veintisiete de abril de dos mil veintitrés</w:t>
      </w:r>
      <w:r w:rsidRPr="001616BE">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7D32A91" w14:textId="77777777" w:rsidR="00491BF4" w:rsidRPr="001616BE" w:rsidRDefault="00491BF4" w:rsidP="00D15783">
      <w:pPr>
        <w:spacing w:after="0" w:line="360" w:lineRule="auto"/>
        <w:jc w:val="both"/>
        <w:rPr>
          <w:rFonts w:ascii="Palatino Linotype" w:hAnsi="Palatino Linotype"/>
          <w:sz w:val="24"/>
          <w:szCs w:val="24"/>
          <w:lang w:val="es-ES_tradnl"/>
        </w:rPr>
      </w:pPr>
    </w:p>
    <w:p w14:paraId="5B14DF94"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Este organismo garante no pasa por alto justificar, </w:t>
      </w:r>
      <w:r w:rsidRPr="001616BE">
        <w:rPr>
          <w:rFonts w:ascii="Palatino Linotype" w:hAnsi="Palatino Linotype"/>
          <w:bCs/>
          <w:sz w:val="24"/>
          <w:szCs w:val="24"/>
          <w:lang w:val="es-ES_tradnl"/>
        </w:rPr>
        <w:t xml:space="preserve">que el plazo para emitir resolución en el presente asunto </w:t>
      </w:r>
      <w:r w:rsidRPr="001616BE">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AD227FA"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 </w:t>
      </w:r>
    </w:p>
    <w:p w14:paraId="7B547B48"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lastRenderedPageBreak/>
        <w:t xml:space="preserve">Por ello, es menester precisar que, si bien se ha excedido el plazo para resolver el presente medio de impugnación, de conformidad con la ley de la materia, </w:t>
      </w:r>
      <w:r w:rsidRPr="001616BE">
        <w:rPr>
          <w:rFonts w:ascii="Palatino Linotype" w:hAnsi="Palatino Linotype"/>
          <w:bCs/>
          <w:sz w:val="24"/>
          <w:szCs w:val="24"/>
          <w:lang w:val="es-ES_tradnl"/>
        </w:rPr>
        <w:t>el plazo para emitir resolución</w:t>
      </w:r>
      <w:r w:rsidRPr="001616BE">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30A74B6"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 </w:t>
      </w:r>
    </w:p>
    <w:p w14:paraId="732C582F"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FFCD6"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 </w:t>
      </w:r>
    </w:p>
    <w:p w14:paraId="3CD357AA"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D6D7E6"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 </w:t>
      </w:r>
    </w:p>
    <w:p w14:paraId="57253C70"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4A8C8322"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B8F7F27" w14:textId="77777777" w:rsidR="00491BF4" w:rsidRPr="001616BE" w:rsidRDefault="00491BF4" w:rsidP="00D15783">
      <w:pPr>
        <w:numPr>
          <w:ilvl w:val="0"/>
          <w:numId w:val="3"/>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b/>
          <w:sz w:val="24"/>
          <w:szCs w:val="24"/>
          <w:lang w:val="es-ES_tradnl"/>
        </w:rPr>
        <w:t>Complejidad del asunto:</w:t>
      </w:r>
      <w:r w:rsidRPr="001616BE">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1B0DBFCE" w14:textId="77777777" w:rsidR="00491BF4" w:rsidRPr="001616BE" w:rsidRDefault="00491BF4" w:rsidP="00D15783">
      <w:pPr>
        <w:numPr>
          <w:ilvl w:val="0"/>
          <w:numId w:val="3"/>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b/>
          <w:sz w:val="24"/>
          <w:szCs w:val="24"/>
          <w:lang w:val="es-ES_tradnl"/>
        </w:rPr>
        <w:t>Actividad Procesal del interesado:</w:t>
      </w:r>
      <w:r w:rsidRPr="001616BE">
        <w:rPr>
          <w:rFonts w:ascii="Palatino Linotype" w:hAnsi="Palatino Linotype"/>
          <w:sz w:val="24"/>
          <w:szCs w:val="24"/>
          <w:lang w:val="es-ES_tradnl"/>
        </w:rPr>
        <w:t xml:space="preserve"> Acciones u omisiones del interesado.</w:t>
      </w:r>
    </w:p>
    <w:p w14:paraId="798403FF" w14:textId="77777777" w:rsidR="00491BF4" w:rsidRPr="001616BE" w:rsidRDefault="00491BF4" w:rsidP="00D15783">
      <w:pPr>
        <w:numPr>
          <w:ilvl w:val="0"/>
          <w:numId w:val="3"/>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b/>
          <w:sz w:val="24"/>
          <w:szCs w:val="24"/>
          <w:lang w:val="es-ES_tradnl"/>
        </w:rPr>
        <w:lastRenderedPageBreak/>
        <w:t>Conducta de la Autoridad:</w:t>
      </w:r>
      <w:r w:rsidRPr="001616BE">
        <w:rPr>
          <w:rFonts w:ascii="Palatino Linotype" w:hAnsi="Palatino Linotype"/>
          <w:sz w:val="24"/>
          <w:szCs w:val="24"/>
          <w:lang w:val="es-ES_tradnl"/>
        </w:rPr>
        <w:t xml:space="preserve"> Las Acciones u omisiones realizadas en el procedimiento. Así como si la autoridad actuó con la debida diligencia.</w:t>
      </w:r>
    </w:p>
    <w:p w14:paraId="589A3663" w14:textId="77777777" w:rsidR="00491BF4" w:rsidRPr="001616BE" w:rsidRDefault="00491BF4" w:rsidP="00D15783">
      <w:pPr>
        <w:numPr>
          <w:ilvl w:val="0"/>
          <w:numId w:val="3"/>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b/>
          <w:sz w:val="24"/>
          <w:szCs w:val="24"/>
          <w:lang w:val="es-ES_tradnl"/>
        </w:rPr>
        <w:t>La afectación generada en la situación jurídica de la persona involucrada en el proceso:</w:t>
      </w:r>
      <w:r w:rsidRPr="001616BE">
        <w:rPr>
          <w:rFonts w:ascii="Palatino Linotype" w:hAnsi="Palatino Linotype"/>
          <w:sz w:val="24"/>
          <w:szCs w:val="24"/>
          <w:lang w:val="es-ES_tradnl"/>
        </w:rPr>
        <w:t xml:space="preserve"> Violación a sus derechos humanos.</w:t>
      </w:r>
    </w:p>
    <w:p w14:paraId="2F254B68"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4CAADA5"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747D1E"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5F0AA23"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BBCA12"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B43E7B7"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616BE">
        <w:rPr>
          <w:rFonts w:ascii="Palatino Linotype" w:hAnsi="Palatino Linotype"/>
          <w:sz w:val="24"/>
          <w:szCs w:val="24"/>
          <w:lang w:val="es-ES_tradnl"/>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1CFC6C"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E0C83C4"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0127C974"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E68130C"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w:t>
      </w:r>
      <w:r w:rsidRPr="001616BE">
        <w:rPr>
          <w:rFonts w:ascii="Palatino Linotype" w:hAnsi="Palatino Linotype"/>
          <w:b/>
          <w:sz w:val="24"/>
          <w:szCs w:val="24"/>
          <w:lang w:val="es-ES_tradnl"/>
        </w:rPr>
        <w:t>PLAZO RAZONABLE PARA RESOLVER. DIMENSIÓN Y EFECTOS DE ESTE CONCEPTO CUANDO SE ADUCE EXCESIVA CARGA DE TRABAJO.”</w:t>
      </w:r>
      <w:r w:rsidRPr="001616BE">
        <w:rPr>
          <w:rFonts w:ascii="Palatino Linotype" w:hAnsi="Palatino Linotype"/>
          <w:sz w:val="24"/>
          <w:szCs w:val="24"/>
          <w:lang w:val="es-ES_tradnl"/>
        </w:rPr>
        <w:t xml:space="preserve"> consultable en el Seminario Judicial de la Federación y su gaceta, con el registro digital 2002351.</w:t>
      </w:r>
    </w:p>
    <w:p w14:paraId="29AF9E23"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1525D96"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sz w:val="24"/>
          <w:szCs w:val="24"/>
          <w:lang w:val="es-ES_tradnl"/>
        </w:rPr>
        <w:t>“</w:t>
      </w:r>
      <w:r w:rsidRPr="001616BE">
        <w:rPr>
          <w:rFonts w:ascii="Palatino Linotype" w:hAnsi="Palatino Linotype"/>
          <w:b/>
          <w:sz w:val="24"/>
          <w:szCs w:val="24"/>
          <w:lang w:val="es-ES_tradnl"/>
        </w:rPr>
        <w:t>PLAZO RAZONABLE PARA RESOLVER. CONCEPTO Y ELEMENTOS QUE LO INTEGRAN A LA LUZ DEL DERECHO INTERNACIONAL DE LOS DERECHOS HUMANOS.”,</w:t>
      </w:r>
      <w:r w:rsidRPr="001616BE">
        <w:rPr>
          <w:rFonts w:ascii="Palatino Linotype" w:hAnsi="Palatino Linotype"/>
          <w:sz w:val="24"/>
          <w:szCs w:val="24"/>
          <w:lang w:val="es-ES_tradnl"/>
        </w:rPr>
        <w:t xml:space="preserve"> visible en el Seminario Judicial de la Federación y su gaceta, con el registro digital 2002350.</w:t>
      </w:r>
    </w:p>
    <w:p w14:paraId="5FDD1829"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FF4C079"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616BE">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11063823"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4A20D6" w14:textId="266885B6" w:rsidR="00491BF4" w:rsidRPr="001616BE" w:rsidRDefault="00491BF4" w:rsidP="00D15783">
      <w:pPr>
        <w:spacing w:after="0" w:line="360" w:lineRule="auto"/>
        <w:jc w:val="both"/>
        <w:rPr>
          <w:rFonts w:ascii="Palatino Linotype" w:hAnsi="Palatino Linotype" w:cs="Arial"/>
          <w:b/>
          <w:sz w:val="24"/>
          <w:szCs w:val="24"/>
        </w:rPr>
      </w:pPr>
      <w:r w:rsidRPr="001616BE">
        <w:rPr>
          <w:rFonts w:ascii="Palatino Linotype" w:hAnsi="Palatino Linotype" w:cs="Arial"/>
          <w:b/>
          <w:sz w:val="28"/>
        </w:rPr>
        <w:lastRenderedPageBreak/>
        <w:t>SÉPTIMO</w:t>
      </w:r>
      <w:r w:rsidR="005F4467" w:rsidRPr="001616BE">
        <w:rPr>
          <w:rFonts w:ascii="Palatino Linotype" w:hAnsi="Palatino Linotype" w:cs="Arial"/>
          <w:b/>
          <w:sz w:val="28"/>
        </w:rPr>
        <w:t>.</w:t>
      </w:r>
      <w:r w:rsidRPr="001616BE">
        <w:rPr>
          <w:rFonts w:ascii="Palatino Linotype" w:eastAsia="Palatino Linotype" w:hAnsi="Palatino Linotype"/>
          <w:b/>
          <w:sz w:val="28"/>
          <w:szCs w:val="24"/>
        </w:rPr>
        <w:t xml:space="preserve"> Del cierre de instrucción.</w:t>
      </w:r>
    </w:p>
    <w:p w14:paraId="29DA775A" w14:textId="77777777" w:rsidR="00491BF4" w:rsidRPr="001616BE" w:rsidRDefault="00491BF4"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616BE">
        <w:rPr>
          <w:rFonts w:ascii="Palatino Linotype" w:eastAsia="Palatino Linotype" w:hAnsi="Palatino Linotype" w:cs="Palatino Linotype"/>
          <w:color w:val="000000"/>
          <w:sz w:val="24"/>
          <w:szCs w:val="24"/>
        </w:rPr>
        <w:t xml:space="preserve">Transcurrido el término legal, se decretó el </w:t>
      </w:r>
      <w:r w:rsidRPr="001616BE">
        <w:rPr>
          <w:rFonts w:ascii="Palatino Linotype" w:eastAsia="Palatino Linotype" w:hAnsi="Palatino Linotype" w:cs="Palatino Linotype"/>
          <w:b/>
          <w:color w:val="000000"/>
          <w:sz w:val="24"/>
          <w:szCs w:val="24"/>
        </w:rPr>
        <w:t>cierre de instrucción</w:t>
      </w:r>
      <w:r w:rsidRPr="001616BE">
        <w:rPr>
          <w:rFonts w:ascii="Palatino Linotype" w:eastAsia="Palatino Linotype" w:hAnsi="Palatino Linotype" w:cs="Palatino Linotype"/>
          <w:color w:val="000000"/>
          <w:sz w:val="24"/>
          <w:szCs w:val="24"/>
        </w:rPr>
        <w:t xml:space="preserve"> en fecha </w:t>
      </w:r>
      <w:r w:rsidRPr="001616BE">
        <w:rPr>
          <w:rFonts w:ascii="Palatino Linotype" w:eastAsia="Palatino Linotype" w:hAnsi="Palatino Linotype" w:cs="Palatino Linotype"/>
          <w:color w:val="000000"/>
          <w:sz w:val="24"/>
          <w:szCs w:val="24"/>
          <w:lang w:val="es-419"/>
        </w:rPr>
        <w:t xml:space="preserve">cuatro de mayo </w:t>
      </w:r>
      <w:r w:rsidRPr="001616BE">
        <w:rPr>
          <w:rFonts w:ascii="Palatino Linotype" w:eastAsia="Palatino Linotype" w:hAnsi="Palatino Linotype" w:cs="Palatino Linotype"/>
          <w:color w:val="000000"/>
          <w:sz w:val="24"/>
          <w:szCs w:val="24"/>
        </w:rPr>
        <w:t>de dos mil veintitrés, en términos del artículo 185 fracción VI de la Ley de Transparencia y Acceso a la Información Pública del Estado de México y Municipios, iniciando el término legal para dictar resolución definitiva del asunto.</w:t>
      </w:r>
    </w:p>
    <w:p w14:paraId="2B532388" w14:textId="77777777" w:rsidR="004104AB" w:rsidRPr="001616BE" w:rsidRDefault="004104AB" w:rsidP="00D15783">
      <w:pPr>
        <w:spacing w:after="0" w:line="360" w:lineRule="auto"/>
        <w:jc w:val="both"/>
        <w:rPr>
          <w:rFonts w:ascii="Palatino Linotype" w:hAnsi="Palatino Linotype" w:cs="Arial"/>
          <w:sz w:val="24"/>
          <w:szCs w:val="24"/>
        </w:rPr>
      </w:pPr>
    </w:p>
    <w:p w14:paraId="12DE52B0" w14:textId="77777777" w:rsidR="005F4467" w:rsidRPr="001616BE" w:rsidRDefault="005F4467" w:rsidP="00D15783">
      <w:pPr>
        <w:spacing w:after="0" w:line="360" w:lineRule="auto"/>
        <w:jc w:val="both"/>
        <w:rPr>
          <w:rFonts w:ascii="Palatino Linotype" w:hAnsi="Palatino Linotype" w:cs="Arial"/>
          <w:sz w:val="24"/>
          <w:szCs w:val="24"/>
        </w:rPr>
      </w:pPr>
    </w:p>
    <w:p w14:paraId="2F86DADE" w14:textId="77777777" w:rsidR="004104AB" w:rsidRPr="001616BE" w:rsidRDefault="004104AB" w:rsidP="00D15783">
      <w:pPr>
        <w:spacing w:after="0" w:line="360" w:lineRule="auto"/>
        <w:jc w:val="center"/>
        <w:rPr>
          <w:rFonts w:ascii="Palatino Linotype" w:hAnsi="Palatino Linotype" w:cs="Arial"/>
          <w:b/>
          <w:sz w:val="28"/>
        </w:rPr>
      </w:pPr>
      <w:r w:rsidRPr="001616BE">
        <w:rPr>
          <w:rFonts w:ascii="Palatino Linotype" w:hAnsi="Palatino Linotype" w:cs="Arial"/>
          <w:b/>
          <w:sz w:val="28"/>
        </w:rPr>
        <w:t xml:space="preserve">C O N S I D E R A N D O </w:t>
      </w:r>
    </w:p>
    <w:p w14:paraId="638754E8" w14:textId="77777777" w:rsidR="004104AB" w:rsidRPr="001616BE" w:rsidRDefault="004104AB" w:rsidP="00D15783">
      <w:pPr>
        <w:spacing w:after="0" w:line="360" w:lineRule="auto"/>
        <w:jc w:val="both"/>
        <w:rPr>
          <w:rFonts w:ascii="Palatino Linotype" w:hAnsi="Palatino Linotype" w:cs="Arial"/>
          <w:sz w:val="28"/>
          <w:szCs w:val="28"/>
        </w:rPr>
      </w:pPr>
      <w:r w:rsidRPr="001616BE">
        <w:rPr>
          <w:rFonts w:ascii="Palatino Linotype" w:hAnsi="Palatino Linotype" w:cs="Arial"/>
          <w:b/>
          <w:sz w:val="28"/>
        </w:rPr>
        <w:t>PRIMERO.</w:t>
      </w:r>
      <w:r w:rsidRPr="001616BE">
        <w:rPr>
          <w:rFonts w:ascii="Palatino Linotype" w:hAnsi="Palatino Linotype" w:cs="Arial"/>
          <w:b/>
        </w:rPr>
        <w:t xml:space="preserve"> </w:t>
      </w:r>
      <w:r w:rsidRPr="001616BE">
        <w:rPr>
          <w:rFonts w:ascii="Palatino Linotype" w:hAnsi="Palatino Linotype" w:cs="Arial"/>
          <w:b/>
          <w:sz w:val="28"/>
          <w:szCs w:val="28"/>
        </w:rPr>
        <w:t>De la competencia</w:t>
      </w:r>
      <w:r w:rsidRPr="001616BE">
        <w:rPr>
          <w:rFonts w:ascii="Palatino Linotype" w:hAnsi="Palatino Linotype" w:cs="Arial"/>
          <w:sz w:val="28"/>
          <w:szCs w:val="28"/>
        </w:rPr>
        <w:t>.</w:t>
      </w:r>
    </w:p>
    <w:p w14:paraId="2DCD61B4" w14:textId="3B29F76E" w:rsidR="009B7ABB" w:rsidRPr="001616BE" w:rsidRDefault="004104AB" w:rsidP="00D15783">
      <w:pPr>
        <w:spacing w:after="0" w:line="360" w:lineRule="auto"/>
        <w:jc w:val="both"/>
        <w:rPr>
          <w:rFonts w:ascii="Palatino Linotype" w:eastAsia="Calibri" w:hAnsi="Palatino Linotype" w:cs="Arial"/>
          <w:color w:val="000000" w:themeColor="text1"/>
          <w:sz w:val="24"/>
          <w:szCs w:val="24"/>
        </w:rPr>
      </w:pPr>
      <w:r w:rsidRPr="001616BE">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616BE">
        <w:rPr>
          <w:rFonts w:ascii="Palatino Linotype" w:hAnsi="Palatino Linotype" w:cs="Arial"/>
          <w:b/>
          <w:sz w:val="24"/>
          <w:szCs w:val="24"/>
          <w:lang w:val="es-ES"/>
        </w:rPr>
        <w:t xml:space="preserve">la parte recurrente </w:t>
      </w:r>
      <w:r w:rsidRPr="001616BE">
        <w:rPr>
          <w:rFonts w:ascii="Palatino Linotype" w:hAnsi="Palatino Linotype" w:cs="Arial"/>
          <w:sz w:val="24"/>
          <w:szCs w:val="24"/>
          <w:lang w:val="es-ES"/>
        </w:rPr>
        <w:t xml:space="preserve">conforme a lo dispuesto en los artículos 1, párrafos segundo y tercero, </w:t>
      </w:r>
      <w:r w:rsidRPr="001616BE">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1616BE">
        <w:rPr>
          <w:rFonts w:ascii="Palatino Linotype" w:eastAsia="Calibri" w:hAnsi="Palatino Linotype" w:cs="Arial"/>
          <w:color w:val="000000" w:themeColor="text1"/>
          <w:sz w:val="24"/>
          <w:szCs w:val="24"/>
        </w:rPr>
        <w:t>de la Ley de Transparencia y Acceso a la Información Pública del Estado</w:t>
      </w:r>
      <w:r w:rsidR="001E544B" w:rsidRPr="001616BE">
        <w:rPr>
          <w:rFonts w:ascii="Palatino Linotype" w:eastAsia="Calibri" w:hAnsi="Palatino Linotype" w:cs="Arial"/>
          <w:color w:val="000000" w:themeColor="text1"/>
          <w:sz w:val="24"/>
          <w:szCs w:val="24"/>
        </w:rPr>
        <w:t xml:space="preserve"> de México y Municipios; 6, 9 fracciones I y XXIII</w:t>
      </w:r>
      <w:r w:rsidRPr="001616BE">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49FC6F91" w14:textId="77777777" w:rsidR="004104AB" w:rsidRPr="001616BE" w:rsidRDefault="004104AB" w:rsidP="00D15783">
      <w:pPr>
        <w:spacing w:after="0" w:line="360" w:lineRule="auto"/>
        <w:jc w:val="both"/>
        <w:rPr>
          <w:rFonts w:ascii="Palatino Linotype" w:eastAsia="Calibri" w:hAnsi="Palatino Linotype"/>
          <w:b/>
          <w:color w:val="000000" w:themeColor="text1"/>
          <w:sz w:val="24"/>
          <w:szCs w:val="24"/>
        </w:rPr>
      </w:pPr>
    </w:p>
    <w:p w14:paraId="7450F200" w14:textId="77777777"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b/>
        </w:rPr>
      </w:pPr>
      <w:r w:rsidRPr="001616BE">
        <w:rPr>
          <w:rFonts w:ascii="Palatino Linotype" w:hAnsi="Palatino Linotype" w:cs="Arial"/>
          <w:b/>
          <w:sz w:val="28"/>
        </w:rPr>
        <w:t>SEGUNDO</w:t>
      </w:r>
      <w:r w:rsidRPr="001616BE">
        <w:rPr>
          <w:rFonts w:ascii="Palatino Linotype" w:hAnsi="Palatino Linotype" w:cs="Arial"/>
          <w:b/>
        </w:rPr>
        <w:t xml:space="preserve">. </w:t>
      </w:r>
      <w:r w:rsidRPr="001616BE">
        <w:rPr>
          <w:rFonts w:ascii="Palatino Linotype" w:hAnsi="Palatino Linotype" w:cs="Arial"/>
          <w:b/>
          <w:sz w:val="28"/>
          <w:szCs w:val="28"/>
        </w:rPr>
        <w:t>Sobre los alcances de los recursos de revisión.</w:t>
      </w:r>
      <w:r w:rsidRPr="001616BE">
        <w:rPr>
          <w:rFonts w:ascii="Palatino Linotype" w:hAnsi="Palatino Linotype" w:cs="Arial"/>
          <w:b/>
        </w:rPr>
        <w:t xml:space="preserve"> </w:t>
      </w:r>
    </w:p>
    <w:p w14:paraId="6060F285" w14:textId="77777777"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rPr>
      </w:pPr>
      <w:r w:rsidRPr="001616BE">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244B05C" w14:textId="77777777"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rPr>
      </w:pPr>
    </w:p>
    <w:p w14:paraId="202E7D4F" w14:textId="77777777"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b/>
          <w:sz w:val="28"/>
          <w:szCs w:val="28"/>
        </w:rPr>
      </w:pPr>
      <w:r w:rsidRPr="001616BE">
        <w:rPr>
          <w:rFonts w:ascii="Palatino Linotype" w:hAnsi="Palatino Linotype" w:cs="Arial"/>
          <w:b/>
          <w:sz w:val="28"/>
        </w:rPr>
        <w:t>TERCERO</w:t>
      </w:r>
      <w:r w:rsidRPr="001616BE">
        <w:rPr>
          <w:rFonts w:ascii="Palatino Linotype" w:hAnsi="Palatino Linotype" w:cs="Arial"/>
          <w:b/>
        </w:rPr>
        <w:t xml:space="preserve">. </w:t>
      </w:r>
      <w:r w:rsidRPr="001616BE">
        <w:rPr>
          <w:rFonts w:ascii="Palatino Linotype" w:hAnsi="Palatino Linotype" w:cs="Arial"/>
          <w:b/>
          <w:sz w:val="28"/>
          <w:szCs w:val="28"/>
        </w:rPr>
        <w:t>De las causas de improcedencia.</w:t>
      </w:r>
    </w:p>
    <w:p w14:paraId="328A08E8" w14:textId="77777777"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rPr>
      </w:pPr>
      <w:r w:rsidRPr="001616B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848884" w14:textId="77777777"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rPr>
      </w:pPr>
      <w:r w:rsidRPr="001616BE">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1616BE">
        <w:rPr>
          <w:rFonts w:ascii="Palatino Linotype" w:hAnsi="Palatino Linotype" w:cs="Arial"/>
        </w:rPr>
        <w:lastRenderedPageBreak/>
        <w:t>el derecho de acceso a la justicia, ya que éste no se coarta por regular causas de improcedencia y sobreseimiento con tales fines</w:t>
      </w:r>
      <w:r w:rsidRPr="001616BE">
        <w:rPr>
          <w:rStyle w:val="Refdenotaalpie"/>
          <w:rFonts w:ascii="Palatino Linotype" w:hAnsi="Palatino Linotype" w:cs="Arial"/>
        </w:rPr>
        <w:footnoteReference w:id="1"/>
      </w:r>
      <w:r w:rsidRPr="001616BE">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40603E9" w14:textId="77777777" w:rsidR="009B7ABB" w:rsidRPr="001616BE" w:rsidRDefault="009B7ABB" w:rsidP="00D15783">
      <w:pPr>
        <w:pStyle w:val="Prrafodelista"/>
        <w:autoSpaceDE w:val="0"/>
        <w:autoSpaceDN w:val="0"/>
        <w:adjustRightInd w:val="0"/>
        <w:spacing w:line="360" w:lineRule="auto"/>
        <w:ind w:left="0"/>
        <w:jc w:val="both"/>
        <w:rPr>
          <w:rFonts w:ascii="Palatino Linotype" w:hAnsi="Palatino Linotype" w:cs="Arial"/>
        </w:rPr>
      </w:pPr>
    </w:p>
    <w:p w14:paraId="1B7620CC" w14:textId="77777777" w:rsidR="004104AB" w:rsidRPr="001616BE" w:rsidRDefault="004104AB" w:rsidP="00D15783">
      <w:pPr>
        <w:tabs>
          <w:tab w:val="left" w:pos="709"/>
        </w:tabs>
        <w:spacing w:after="0" w:line="360" w:lineRule="auto"/>
        <w:ind w:right="51"/>
        <w:jc w:val="both"/>
        <w:rPr>
          <w:rFonts w:ascii="Palatino Linotype" w:hAnsi="Palatino Linotype"/>
          <w:b/>
          <w:sz w:val="28"/>
          <w:szCs w:val="28"/>
        </w:rPr>
      </w:pPr>
      <w:r w:rsidRPr="001616BE">
        <w:rPr>
          <w:rFonts w:ascii="Palatino Linotype" w:hAnsi="Palatino Linotype"/>
          <w:b/>
          <w:sz w:val="28"/>
          <w:szCs w:val="28"/>
        </w:rPr>
        <w:t xml:space="preserve">CUARTO. Estudio y resolución del asunto </w:t>
      </w:r>
      <w:r w:rsidRPr="001616BE">
        <w:rPr>
          <w:rFonts w:ascii="Palatino Linotype" w:hAnsi="Palatino Linotype"/>
          <w:b/>
          <w:sz w:val="28"/>
          <w:szCs w:val="28"/>
        </w:rPr>
        <w:tab/>
      </w:r>
    </w:p>
    <w:p w14:paraId="1DD4FADE"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616B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EA8D870"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840698" w14:textId="77777777" w:rsidR="004104AB" w:rsidRPr="001616BE" w:rsidRDefault="004104AB" w:rsidP="00D15783">
      <w:pPr>
        <w:spacing w:after="0" w:line="360" w:lineRule="auto"/>
        <w:jc w:val="both"/>
        <w:rPr>
          <w:rFonts w:ascii="Palatino Linotype" w:hAnsi="Palatino Linotype" w:cs="Tahoma"/>
          <w:bCs/>
          <w:sz w:val="24"/>
        </w:rPr>
      </w:pPr>
      <w:r w:rsidRPr="001616BE">
        <w:rPr>
          <w:rFonts w:ascii="Palatino Linotype" w:hAnsi="Palatino Linotype" w:cs="Tahoma"/>
          <w:bCs/>
          <w:sz w:val="24"/>
        </w:rPr>
        <w:lastRenderedPageBreak/>
        <w:t xml:space="preserve">Bajo estas líneas argumentativas, al retomar y delimitar los requerimientos del ahora </w:t>
      </w:r>
      <w:r w:rsidRPr="001616BE">
        <w:rPr>
          <w:rFonts w:ascii="Palatino Linotype" w:hAnsi="Palatino Linotype" w:cs="Tahoma"/>
          <w:b/>
          <w:bCs/>
          <w:sz w:val="24"/>
        </w:rPr>
        <w:t>Recurrente</w:t>
      </w:r>
      <w:r w:rsidRPr="001616BE">
        <w:rPr>
          <w:rFonts w:ascii="Palatino Linotype" w:hAnsi="Palatino Linotype" w:cs="Tahoma"/>
          <w:bCs/>
          <w:sz w:val="24"/>
        </w:rPr>
        <w:t>, de manera objetiva se precisa que requiere la siguiente información:</w:t>
      </w:r>
    </w:p>
    <w:p w14:paraId="05D0F064" w14:textId="77777777" w:rsidR="009B7ABB" w:rsidRPr="001616BE" w:rsidRDefault="009B7ABB" w:rsidP="00D15783">
      <w:pPr>
        <w:spacing w:after="0" w:line="360" w:lineRule="auto"/>
        <w:jc w:val="both"/>
        <w:rPr>
          <w:rFonts w:ascii="Palatino Linotype" w:hAnsi="Palatino Linotype" w:cs="Arial"/>
          <w:sz w:val="24"/>
        </w:rPr>
      </w:pPr>
    </w:p>
    <w:p w14:paraId="29FDE11E" w14:textId="15386DF2" w:rsidR="004104AB" w:rsidRPr="001616BE" w:rsidRDefault="008A6544" w:rsidP="00D15783">
      <w:pPr>
        <w:pStyle w:val="Sinespaciado"/>
        <w:numPr>
          <w:ilvl w:val="0"/>
          <w:numId w:val="1"/>
        </w:numPr>
        <w:spacing w:line="360" w:lineRule="auto"/>
        <w:jc w:val="both"/>
        <w:rPr>
          <w:rFonts w:ascii="Palatino Linotype" w:eastAsia="Palatino Linotype" w:hAnsi="Palatino Linotype"/>
          <w:lang w:val="es-ES"/>
        </w:rPr>
      </w:pPr>
      <w:r w:rsidRPr="001616BE">
        <w:rPr>
          <w:rFonts w:ascii="Palatino Linotype" w:eastAsia="Palatino Linotype" w:hAnsi="Palatino Linotype"/>
          <w:lang w:val="es-419"/>
        </w:rPr>
        <w:t>Copia de recibo de pago de aguinaldo</w:t>
      </w:r>
      <w:r w:rsidR="005C55E3" w:rsidRPr="001616BE">
        <w:rPr>
          <w:rFonts w:ascii="Palatino Linotype" w:eastAsia="Palatino Linotype" w:hAnsi="Palatino Linotype"/>
          <w:lang w:val="es-419"/>
        </w:rPr>
        <w:t xml:space="preserve"> y prima vacacional del año 2020,2021 y 2022</w:t>
      </w:r>
      <w:r w:rsidRPr="001616BE">
        <w:rPr>
          <w:rFonts w:ascii="Palatino Linotype" w:eastAsia="Palatino Linotype" w:hAnsi="Palatino Linotype"/>
          <w:lang w:val="es-419"/>
        </w:rPr>
        <w:t xml:space="preserve"> del personal de la tesorería y del personal que se encuentre sindicalizado</w:t>
      </w:r>
      <w:r w:rsidR="00312986" w:rsidRPr="001616BE">
        <w:rPr>
          <w:rFonts w:ascii="Palatino Linotype" w:eastAsia="Palatino Linotype" w:hAnsi="Palatino Linotype"/>
          <w:lang w:val="es-419"/>
        </w:rPr>
        <w:t>.</w:t>
      </w:r>
    </w:p>
    <w:p w14:paraId="40E1103B" w14:textId="77777777" w:rsidR="00312986" w:rsidRPr="001616BE" w:rsidRDefault="00312986" w:rsidP="00D15783">
      <w:pPr>
        <w:pStyle w:val="Sinespaciado"/>
        <w:spacing w:line="360" w:lineRule="auto"/>
        <w:jc w:val="both"/>
        <w:rPr>
          <w:rFonts w:ascii="Palatino Linotype" w:hAnsi="Palatino Linotype" w:cs="Arial"/>
        </w:rPr>
      </w:pPr>
    </w:p>
    <w:p w14:paraId="0BB204F5" w14:textId="01342397" w:rsidR="004104AB" w:rsidRPr="001616BE" w:rsidRDefault="004104AB" w:rsidP="00D15783">
      <w:pPr>
        <w:pStyle w:val="Sinespaciado"/>
        <w:spacing w:line="360" w:lineRule="auto"/>
        <w:jc w:val="both"/>
        <w:rPr>
          <w:rFonts w:ascii="Palatino Linotype" w:eastAsia="Palatino Linotype" w:hAnsi="Palatino Linotype" w:cs="Palatino Linotype"/>
          <w:color w:val="000000"/>
        </w:rPr>
      </w:pPr>
      <w:r w:rsidRPr="001616BE">
        <w:rPr>
          <w:rFonts w:ascii="Palatino Linotype" w:hAnsi="Palatino Linotype" w:cs="Arial"/>
        </w:rPr>
        <w:t xml:space="preserve">De conformidad con las constancias que obran en el expediente electrónico, se observa que el </w:t>
      </w:r>
      <w:r w:rsidRPr="001616BE">
        <w:rPr>
          <w:rFonts w:ascii="Palatino Linotype" w:hAnsi="Palatino Linotype" w:cs="Arial"/>
          <w:b/>
        </w:rPr>
        <w:t>Sujeto Obligado</w:t>
      </w:r>
      <w:r w:rsidRPr="001616BE">
        <w:rPr>
          <w:rFonts w:ascii="Palatino Linotype" w:hAnsi="Palatino Linotype" w:cs="Arial"/>
        </w:rPr>
        <w:t xml:space="preserve"> dio respuesta por medio del SAIMEX, a la solicitud de información</w:t>
      </w:r>
      <w:r w:rsidR="00312986" w:rsidRPr="001616BE">
        <w:rPr>
          <w:rFonts w:ascii="Palatino Linotype" w:hAnsi="Palatino Linotype" w:cs="Arial"/>
        </w:rPr>
        <w:t xml:space="preserve"> con número de folio</w:t>
      </w:r>
      <w:r w:rsidRPr="001616BE">
        <w:rPr>
          <w:rFonts w:ascii="Palatino Linotype" w:eastAsia="Palatino Linotype" w:hAnsi="Palatino Linotype" w:cs="Palatino Linotype"/>
          <w:b/>
          <w:color w:val="000000"/>
        </w:rPr>
        <w:t xml:space="preserve"> </w:t>
      </w:r>
      <w:r w:rsidR="008A6544" w:rsidRPr="001616BE">
        <w:rPr>
          <w:rFonts w:ascii="Palatino Linotype" w:hAnsi="Palatino Linotype" w:cs="Arial"/>
          <w:b/>
        </w:rPr>
        <w:t>0</w:t>
      </w:r>
      <w:r w:rsidR="008A6544" w:rsidRPr="001616BE">
        <w:rPr>
          <w:rFonts w:ascii="Palatino Linotype" w:hAnsi="Palatino Linotype" w:cs="Arial"/>
          <w:b/>
          <w:lang w:val="es-419"/>
        </w:rPr>
        <w:t>0005</w:t>
      </w:r>
      <w:r w:rsidR="008A6544" w:rsidRPr="001616BE">
        <w:rPr>
          <w:rFonts w:ascii="Palatino Linotype" w:hAnsi="Palatino Linotype" w:cs="Arial"/>
          <w:b/>
        </w:rPr>
        <w:t>/TON</w:t>
      </w:r>
      <w:r w:rsidR="008A6544" w:rsidRPr="001616BE">
        <w:rPr>
          <w:rFonts w:ascii="Palatino Linotype" w:hAnsi="Palatino Linotype" w:cs="Arial"/>
          <w:b/>
          <w:lang w:val="es-419"/>
        </w:rPr>
        <w:t>ANI</w:t>
      </w:r>
      <w:r w:rsidRPr="001616BE">
        <w:rPr>
          <w:rFonts w:ascii="Palatino Linotype" w:hAnsi="Palatino Linotype" w:cs="Arial"/>
          <w:b/>
        </w:rPr>
        <w:t xml:space="preserve">/IP/2023; </w:t>
      </w:r>
      <w:r w:rsidRPr="001616BE">
        <w:rPr>
          <w:rFonts w:ascii="Palatino Linotype" w:hAnsi="Palatino Linotype" w:cs="Arial"/>
        </w:rPr>
        <w:t>m</w:t>
      </w:r>
      <w:r w:rsidRPr="001616BE">
        <w:rPr>
          <w:rFonts w:ascii="Palatino Linotype" w:eastAsia="Palatino Linotype" w:hAnsi="Palatino Linotype" w:cs="Palatino Linotype"/>
          <w:color w:val="000000"/>
        </w:rPr>
        <w:t xml:space="preserve">ediante el cual se informó que no es posible proporcionar la información de manera electrónica, toda vez que se encuentran en la imposibilidad de entregar al solicitante la información en la modalidad que se señala, por lo que, con el propósito de que el solicitante pueda consultar la información y, en su caso obtenerla deberá realizar </w:t>
      </w:r>
      <w:r w:rsidR="0061479E" w:rsidRPr="001616BE">
        <w:rPr>
          <w:rFonts w:ascii="Palatino Linotype" w:eastAsia="Palatino Linotype" w:hAnsi="Palatino Linotype" w:cs="Palatino Linotype"/>
          <w:b/>
          <w:color w:val="000000"/>
        </w:rPr>
        <w:t xml:space="preserve">el </w:t>
      </w:r>
      <w:r w:rsidR="0061479E" w:rsidRPr="001616BE">
        <w:rPr>
          <w:rFonts w:ascii="Palatino Linotype" w:eastAsia="Palatino Linotype" w:hAnsi="Palatino Linotype" w:cs="Palatino Linotype"/>
          <w:b/>
          <w:color w:val="000000"/>
          <w:lang w:val="es-419"/>
        </w:rPr>
        <w:t>pago  del costo de las copias simples</w:t>
      </w:r>
      <w:r w:rsidRPr="001616BE">
        <w:rPr>
          <w:rFonts w:ascii="Palatino Linotype" w:eastAsia="Palatino Linotype" w:hAnsi="Palatino Linotype" w:cs="Palatino Linotype"/>
          <w:color w:val="000000"/>
        </w:rPr>
        <w:t>.</w:t>
      </w:r>
    </w:p>
    <w:p w14:paraId="4774E24D" w14:textId="77777777" w:rsidR="004104AB" w:rsidRPr="001616BE" w:rsidRDefault="004104AB" w:rsidP="00D15783">
      <w:pPr>
        <w:spacing w:after="0" w:line="360" w:lineRule="auto"/>
        <w:ind w:right="616"/>
        <w:jc w:val="both"/>
        <w:rPr>
          <w:rFonts w:ascii="Palatino Linotype" w:hAnsi="Palatino Linotype" w:cs="Arial"/>
          <w:sz w:val="24"/>
          <w:szCs w:val="24"/>
        </w:rPr>
      </w:pPr>
    </w:p>
    <w:p w14:paraId="6A1A7FC2" w14:textId="77777777" w:rsidR="004104AB" w:rsidRPr="001616BE" w:rsidRDefault="004104AB" w:rsidP="00D15783">
      <w:pPr>
        <w:spacing w:after="0" w:line="360" w:lineRule="auto"/>
        <w:ind w:right="616"/>
        <w:jc w:val="both"/>
        <w:rPr>
          <w:rFonts w:ascii="Palatino Linotype" w:hAnsi="Palatino Linotype" w:cs="Arial"/>
          <w:sz w:val="24"/>
          <w:szCs w:val="24"/>
        </w:rPr>
      </w:pPr>
      <w:r w:rsidRPr="001616BE">
        <w:rPr>
          <w:rFonts w:ascii="Palatino Linotype" w:hAnsi="Palatino Linotype" w:cs="Arial"/>
          <w:sz w:val="24"/>
          <w:szCs w:val="24"/>
        </w:rPr>
        <w:t>Aunado a ello, adjunto el archivo electrónico denominado:</w:t>
      </w:r>
    </w:p>
    <w:p w14:paraId="15A422E0" w14:textId="4845FF91" w:rsidR="004104AB" w:rsidRPr="001616BE" w:rsidRDefault="008A6544" w:rsidP="00D15783">
      <w:pPr>
        <w:pStyle w:val="Prrafodelista"/>
        <w:numPr>
          <w:ilvl w:val="0"/>
          <w:numId w:val="1"/>
        </w:numPr>
        <w:spacing w:line="360" w:lineRule="auto"/>
        <w:ind w:right="616"/>
        <w:jc w:val="both"/>
        <w:rPr>
          <w:rFonts w:ascii="Palatino Linotype" w:hAnsi="Palatino Linotype" w:cs="Arial"/>
        </w:rPr>
      </w:pPr>
      <w:r w:rsidRPr="001616BE">
        <w:rPr>
          <w:rFonts w:ascii="Palatino Linotype" w:hAnsi="Palatino Linotype" w:cs="Arial"/>
          <w:b/>
          <w:i/>
        </w:rPr>
        <w:t>VIG</w:t>
      </w:r>
      <w:r w:rsidRPr="001616BE">
        <w:rPr>
          <w:rFonts w:ascii="Palatino Linotype" w:hAnsi="Palatino Linotype" w:cs="Arial"/>
          <w:b/>
          <w:i/>
          <w:lang w:val="es-419"/>
        </w:rPr>
        <w:t>É</w:t>
      </w:r>
      <w:r w:rsidRPr="001616BE">
        <w:rPr>
          <w:rFonts w:ascii="Palatino Linotype" w:hAnsi="Palatino Linotype" w:cs="Arial"/>
          <w:b/>
          <w:i/>
        </w:rPr>
        <w:t>SIMA S</w:t>
      </w:r>
      <w:r w:rsidRPr="001616BE">
        <w:rPr>
          <w:rFonts w:ascii="Palatino Linotype" w:hAnsi="Palatino Linotype" w:cs="Arial"/>
          <w:b/>
          <w:i/>
          <w:lang w:val="es-419"/>
        </w:rPr>
        <w:t>É</w:t>
      </w:r>
      <w:r w:rsidRPr="001616BE">
        <w:rPr>
          <w:rFonts w:ascii="Palatino Linotype" w:hAnsi="Palatino Linotype" w:cs="Arial"/>
          <w:b/>
          <w:i/>
        </w:rPr>
        <w:t>PTIMA EXTRAORDINARIA 2023</w:t>
      </w:r>
      <w:r w:rsidR="004104AB" w:rsidRPr="001616BE">
        <w:rPr>
          <w:rFonts w:ascii="Palatino Linotype" w:hAnsi="Palatino Linotype" w:cs="Arial"/>
          <w:b/>
          <w:i/>
        </w:rPr>
        <w:t xml:space="preserve">.pdf: </w:t>
      </w:r>
      <w:r w:rsidRPr="001616BE">
        <w:rPr>
          <w:rFonts w:ascii="Palatino Linotype" w:hAnsi="Palatino Linotype" w:cs="Arial"/>
        </w:rPr>
        <w:t>constante de quince</w:t>
      </w:r>
      <w:r w:rsidR="004104AB" w:rsidRPr="001616BE">
        <w:rPr>
          <w:rFonts w:ascii="Palatino Linotype" w:hAnsi="Palatino Linotype" w:cs="Arial"/>
        </w:rPr>
        <w:t xml:space="preserve"> fojas, en formato pdf</w:t>
      </w:r>
      <w:r w:rsidR="0061479E" w:rsidRPr="001616BE">
        <w:rPr>
          <w:rFonts w:ascii="Palatino Linotype" w:hAnsi="Palatino Linotype" w:cs="Arial"/>
        </w:rPr>
        <w:t>.</w:t>
      </w:r>
      <w:r w:rsidR="004104AB" w:rsidRPr="001616BE">
        <w:rPr>
          <w:rFonts w:ascii="Palatino Linotype" w:hAnsi="Palatino Linotype" w:cs="Arial"/>
        </w:rPr>
        <w:t>, que contiene el Acta de la</w:t>
      </w:r>
      <w:r w:rsidRPr="001616BE">
        <w:rPr>
          <w:rFonts w:ascii="Palatino Linotype" w:hAnsi="Palatino Linotype" w:cs="Arial"/>
          <w:lang w:val="es-419"/>
        </w:rPr>
        <w:t xml:space="preserve"> Vigésima</w:t>
      </w:r>
      <w:r w:rsidRPr="001616BE">
        <w:rPr>
          <w:rFonts w:ascii="Palatino Linotype" w:hAnsi="Palatino Linotype" w:cs="Arial"/>
        </w:rPr>
        <w:t xml:space="preserve"> Séptima Sesión Extrao</w:t>
      </w:r>
      <w:r w:rsidR="004104AB" w:rsidRPr="001616BE">
        <w:rPr>
          <w:rFonts w:ascii="Palatino Linotype" w:hAnsi="Palatino Linotype" w:cs="Arial"/>
        </w:rPr>
        <w:t>rdinaria del Comité de Trans</w:t>
      </w:r>
      <w:r w:rsidR="00460109" w:rsidRPr="001616BE">
        <w:rPr>
          <w:rFonts w:ascii="Palatino Linotype" w:hAnsi="Palatino Linotype" w:cs="Arial"/>
        </w:rPr>
        <w:t xml:space="preserve">parencia Municipal de </w:t>
      </w:r>
      <w:r w:rsidR="00460109" w:rsidRPr="001616BE">
        <w:rPr>
          <w:rFonts w:ascii="Palatino Linotype" w:hAnsi="Palatino Linotype" w:cs="Arial"/>
          <w:lang w:val="es-419"/>
        </w:rPr>
        <w:t>Tonanitla</w:t>
      </w:r>
      <w:r w:rsidR="004104AB" w:rsidRPr="001616BE">
        <w:rPr>
          <w:rFonts w:ascii="Palatino Linotype" w:hAnsi="Palatino Linotype" w:cs="Arial"/>
        </w:rPr>
        <w:t>, de fecha</w:t>
      </w:r>
      <w:r w:rsidR="00460109" w:rsidRPr="001616BE">
        <w:rPr>
          <w:rFonts w:ascii="Palatino Linotype" w:hAnsi="Palatino Linotype" w:cs="Arial"/>
          <w:lang w:val="es-419"/>
        </w:rPr>
        <w:t xml:space="preserve"> veintiocho de enero de dos mil veintitrés</w:t>
      </w:r>
      <w:r w:rsidR="004104AB" w:rsidRPr="001616BE">
        <w:rPr>
          <w:rFonts w:ascii="Palatino Linotype" w:hAnsi="Palatino Linotype" w:cs="Arial"/>
        </w:rPr>
        <w:t>, en la que se aprobó por unanimidad clasificar la información como Confidencial la relativa al CURP, RFC, Clave ISSEMYM, Código Bidimensional o QR y deducciones personales, contenidos en los recibos de nómina.</w:t>
      </w:r>
    </w:p>
    <w:p w14:paraId="776E7E8F" w14:textId="406A41DB" w:rsidR="00A1258A" w:rsidRPr="001616BE" w:rsidRDefault="00A00478" w:rsidP="00D15783">
      <w:pPr>
        <w:pStyle w:val="Prrafodelista"/>
        <w:numPr>
          <w:ilvl w:val="0"/>
          <w:numId w:val="1"/>
        </w:numPr>
        <w:spacing w:line="360" w:lineRule="auto"/>
        <w:ind w:right="616"/>
        <w:jc w:val="both"/>
        <w:rPr>
          <w:rFonts w:ascii="Palatino Linotype" w:hAnsi="Palatino Linotype" w:cs="Arial"/>
        </w:rPr>
      </w:pPr>
      <w:hyperlink r:id="rId14" w:tgtFrame="_blank" w:history="1">
        <w:r w:rsidR="00A1258A" w:rsidRPr="001616BE">
          <w:rPr>
            <w:rStyle w:val="Hipervnculo"/>
            <w:rFonts w:ascii="Palatino Linotype" w:eastAsiaTheme="majorEastAsia" w:hAnsi="Palatino Linotype" w:cs="Arial"/>
            <w:b/>
            <w:bCs/>
            <w:color w:val="auto"/>
            <w:u w:val="none"/>
          </w:rPr>
          <w:t>20230130171621371.pdf</w:t>
        </w:r>
      </w:hyperlink>
      <w:r w:rsidR="00A1258A" w:rsidRPr="001616BE">
        <w:rPr>
          <w:rFonts w:ascii="Palatino Linotype" w:hAnsi="Palatino Linotype"/>
          <w:lang w:val="es-419"/>
        </w:rPr>
        <w:t>: conste de una (1) foja útil, en formato pdf</w:t>
      </w:r>
      <w:r w:rsidR="0061479E" w:rsidRPr="001616BE">
        <w:rPr>
          <w:rFonts w:ascii="Palatino Linotype" w:hAnsi="Palatino Linotype"/>
          <w:lang w:val="es-419"/>
        </w:rPr>
        <w:t>.</w:t>
      </w:r>
      <w:r w:rsidR="00A1258A" w:rsidRPr="001616BE">
        <w:rPr>
          <w:rFonts w:ascii="Palatino Linotype" w:hAnsi="Palatino Linotype"/>
          <w:lang w:val="es-419"/>
        </w:rPr>
        <w:t>, que contiene el monto económico que tendrán las copias solicitadas; mismas que se encuentran en la Tesorería Municipal y que serán entregadas previamente al pago.</w:t>
      </w:r>
    </w:p>
    <w:p w14:paraId="5B76F8B6" w14:textId="475F78A4" w:rsidR="00A1258A" w:rsidRPr="001616BE" w:rsidRDefault="00A00478" w:rsidP="00D15783">
      <w:pPr>
        <w:pStyle w:val="Prrafodelista"/>
        <w:numPr>
          <w:ilvl w:val="0"/>
          <w:numId w:val="1"/>
        </w:numPr>
        <w:spacing w:line="360" w:lineRule="auto"/>
        <w:ind w:right="616"/>
        <w:jc w:val="both"/>
        <w:rPr>
          <w:rFonts w:ascii="Palatino Linotype" w:hAnsi="Palatino Linotype" w:cs="Arial"/>
        </w:rPr>
      </w:pPr>
      <w:hyperlink r:id="rId15" w:tgtFrame="_blank" w:history="1">
        <w:r w:rsidR="00A1258A" w:rsidRPr="001616BE">
          <w:rPr>
            <w:rStyle w:val="Hipervnculo"/>
            <w:rFonts w:ascii="Palatino Linotype" w:eastAsiaTheme="majorEastAsia" w:hAnsi="Palatino Linotype" w:cs="Arial"/>
            <w:b/>
            <w:bCs/>
            <w:color w:val="auto"/>
            <w:u w:val="none"/>
          </w:rPr>
          <w:t>RESPUESTA INTEGRADORA 05.pdf</w:t>
        </w:r>
      </w:hyperlink>
      <w:r w:rsidR="00A1258A" w:rsidRPr="001616BE">
        <w:rPr>
          <w:rFonts w:ascii="Palatino Linotype" w:hAnsi="Palatino Linotype"/>
          <w:lang w:val="es-419"/>
        </w:rPr>
        <w:t>: Conste de dos (2) fojas útiles, en formato pdf</w:t>
      </w:r>
      <w:r w:rsidR="0061479E" w:rsidRPr="001616BE">
        <w:rPr>
          <w:rFonts w:ascii="Palatino Linotype" w:hAnsi="Palatino Linotype"/>
          <w:lang w:val="es-419"/>
        </w:rPr>
        <w:t>.</w:t>
      </w:r>
      <w:r w:rsidR="00A1258A" w:rsidRPr="001616BE">
        <w:rPr>
          <w:rFonts w:ascii="Palatino Linotype" w:hAnsi="Palatino Linotype"/>
          <w:lang w:val="es-419"/>
        </w:rPr>
        <w:t>, que contiene el turno a la Te</w:t>
      </w:r>
      <w:r w:rsidR="00953168" w:rsidRPr="001616BE">
        <w:rPr>
          <w:rFonts w:ascii="Palatino Linotype" w:hAnsi="Palatino Linotype"/>
          <w:lang w:val="es-419"/>
        </w:rPr>
        <w:t xml:space="preserve">sorería Municipal para que de contestación así como </w:t>
      </w:r>
      <w:r w:rsidR="00A1258A" w:rsidRPr="001616BE">
        <w:rPr>
          <w:rFonts w:ascii="Palatino Linotype" w:hAnsi="Palatino Linotype"/>
          <w:lang w:val="es-419"/>
        </w:rPr>
        <w:t>la confirmación de clasificación de la información.</w:t>
      </w:r>
    </w:p>
    <w:p w14:paraId="54DAA658" w14:textId="77777777" w:rsidR="004104AB" w:rsidRPr="001616BE" w:rsidRDefault="004104AB" w:rsidP="00D15783">
      <w:pPr>
        <w:spacing w:after="0" w:line="360" w:lineRule="auto"/>
        <w:jc w:val="both"/>
        <w:rPr>
          <w:rFonts w:ascii="Palatino Linotype" w:hAnsi="Palatino Linotype" w:cs="Arial"/>
          <w:sz w:val="24"/>
          <w:szCs w:val="24"/>
        </w:rPr>
      </w:pPr>
    </w:p>
    <w:p w14:paraId="632C55EF" w14:textId="77777777" w:rsidR="004104AB" w:rsidRPr="001616BE" w:rsidRDefault="004104AB" w:rsidP="00D15783">
      <w:pPr>
        <w:spacing w:after="0" w:line="360" w:lineRule="auto"/>
        <w:jc w:val="both"/>
        <w:rPr>
          <w:rFonts w:ascii="Palatino Linotype" w:hAnsi="Palatino Linotype"/>
          <w:sz w:val="24"/>
          <w:u w:val="single"/>
        </w:rPr>
      </w:pPr>
      <w:r w:rsidRPr="001616BE">
        <w:rPr>
          <w:rFonts w:ascii="Palatino Linotype" w:hAnsi="Palatino Linotype" w:cs="Arial"/>
          <w:sz w:val="24"/>
          <w:szCs w:val="24"/>
        </w:rPr>
        <w:t>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 norma jurídica que determine si la dependencia, cuenta con ella o no.</w:t>
      </w:r>
    </w:p>
    <w:p w14:paraId="36E9951B" w14:textId="77777777" w:rsidR="004104AB" w:rsidRPr="001616BE" w:rsidRDefault="004104AB" w:rsidP="00D15783">
      <w:pPr>
        <w:spacing w:after="0" w:line="360" w:lineRule="auto"/>
        <w:jc w:val="both"/>
        <w:rPr>
          <w:rFonts w:ascii="Palatino Linotype" w:hAnsi="Palatino Linotype"/>
        </w:rPr>
      </w:pPr>
    </w:p>
    <w:p w14:paraId="3A09FA23" w14:textId="77777777" w:rsidR="004104AB" w:rsidRPr="001616BE" w:rsidRDefault="004104AB" w:rsidP="00D15783">
      <w:pPr>
        <w:spacing w:after="0" w:line="360" w:lineRule="auto"/>
        <w:ind w:left="567" w:right="567"/>
        <w:jc w:val="both"/>
        <w:rPr>
          <w:rFonts w:ascii="Palatino Linotype" w:hAnsi="Palatino Linotype"/>
          <w:i/>
        </w:rPr>
      </w:pPr>
      <w:r w:rsidRPr="001616BE">
        <w:rPr>
          <w:rFonts w:ascii="Palatino Linotype" w:hAnsi="Palatino Linotype"/>
          <w:i/>
        </w:rPr>
        <w:t>“</w:t>
      </w:r>
      <w:r w:rsidRPr="001616BE">
        <w:rPr>
          <w:rFonts w:ascii="Palatino Linotype" w:hAnsi="Palatino Linotype"/>
          <w:b/>
          <w:i/>
        </w:rPr>
        <w:t>Artículo 160.</w:t>
      </w:r>
      <w:r w:rsidRPr="001616BE">
        <w:rPr>
          <w:rFonts w:ascii="Palatino Linotype" w:hAnsi="Palatino Linotype"/>
          <w:i/>
        </w:rPr>
        <w:t xml:space="preserve"> </w:t>
      </w:r>
      <w:r w:rsidRPr="001616BE">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616BE">
        <w:rPr>
          <w:rFonts w:ascii="Palatino Linotype" w:hAnsi="Palatino Linotype"/>
          <w:i/>
        </w:rPr>
        <w:t>.</w:t>
      </w:r>
    </w:p>
    <w:p w14:paraId="2BCDD593" w14:textId="77777777" w:rsidR="004104AB" w:rsidRPr="001616BE" w:rsidRDefault="004104AB" w:rsidP="00D15783">
      <w:pPr>
        <w:spacing w:after="0" w:line="360" w:lineRule="auto"/>
        <w:ind w:left="567" w:right="567"/>
        <w:jc w:val="both"/>
        <w:rPr>
          <w:rFonts w:ascii="Palatino Linotype" w:hAnsi="Palatino Linotype"/>
          <w:i/>
        </w:rPr>
      </w:pPr>
    </w:p>
    <w:p w14:paraId="12873F79" w14:textId="77777777" w:rsidR="004104AB" w:rsidRPr="001616BE" w:rsidRDefault="004104AB" w:rsidP="00D15783">
      <w:pPr>
        <w:spacing w:after="0" w:line="360" w:lineRule="auto"/>
        <w:ind w:left="567" w:right="567"/>
        <w:jc w:val="both"/>
        <w:rPr>
          <w:rFonts w:ascii="Palatino Linotype" w:hAnsi="Palatino Linotype"/>
          <w:i/>
        </w:rPr>
      </w:pPr>
      <w:r w:rsidRPr="001616BE">
        <w:rPr>
          <w:rFonts w:ascii="Palatino Linotype" w:hAnsi="Palatino Linotype"/>
          <w:i/>
        </w:rPr>
        <w:t>En caso que la información solicitada consista en bases de datos se deberá privilegiar la entrega de la misma en formatos abiertos.</w:t>
      </w:r>
    </w:p>
    <w:p w14:paraId="699ABAFA" w14:textId="77777777" w:rsidR="004104AB" w:rsidRPr="001616BE" w:rsidRDefault="004104AB" w:rsidP="00D15783">
      <w:pPr>
        <w:spacing w:after="0" w:line="360" w:lineRule="auto"/>
        <w:ind w:left="567" w:right="567"/>
        <w:jc w:val="both"/>
        <w:rPr>
          <w:rFonts w:ascii="Palatino Linotype" w:hAnsi="Palatino Linotype"/>
          <w:i/>
        </w:rPr>
      </w:pPr>
    </w:p>
    <w:p w14:paraId="70040799" w14:textId="77777777" w:rsidR="004104AB" w:rsidRPr="001616BE" w:rsidRDefault="004104AB" w:rsidP="00D15783">
      <w:pPr>
        <w:spacing w:after="0" w:line="360" w:lineRule="auto"/>
        <w:ind w:left="567" w:right="567"/>
        <w:jc w:val="both"/>
        <w:rPr>
          <w:rFonts w:ascii="Palatino Linotype" w:hAnsi="Palatino Linotype" w:cs="Arial"/>
          <w:i/>
        </w:rPr>
      </w:pPr>
      <w:r w:rsidRPr="001616BE">
        <w:rPr>
          <w:rFonts w:ascii="Palatino Linotype" w:hAnsi="Palatino Linotype" w:cs="Arial"/>
          <w:b/>
          <w:i/>
        </w:rPr>
        <w:t>Artículo 166.</w:t>
      </w:r>
      <w:r w:rsidRPr="001616BE">
        <w:rPr>
          <w:rFonts w:ascii="Palatino Linotype" w:hAnsi="Palatino Linotype" w:cs="Arial"/>
          <w:i/>
        </w:rPr>
        <w:t xml:space="preserve"> </w:t>
      </w:r>
      <w:r w:rsidRPr="001616BE">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65A45F4F" w14:textId="77777777" w:rsidR="004104AB" w:rsidRPr="001616BE" w:rsidRDefault="004104AB" w:rsidP="00D15783">
      <w:pPr>
        <w:spacing w:after="0" w:line="360" w:lineRule="auto"/>
        <w:jc w:val="both"/>
        <w:rPr>
          <w:rFonts w:ascii="Palatino Linotype" w:hAnsi="Palatino Linotype" w:cs="Arial"/>
          <w:color w:val="000000" w:themeColor="text1"/>
        </w:rPr>
      </w:pPr>
    </w:p>
    <w:p w14:paraId="6DE934BC" w14:textId="77777777" w:rsidR="004104AB" w:rsidRPr="001616BE" w:rsidRDefault="004104AB" w:rsidP="00D15783">
      <w:pPr>
        <w:spacing w:after="0" w:line="360" w:lineRule="auto"/>
        <w:jc w:val="both"/>
        <w:rPr>
          <w:rFonts w:ascii="Palatino Linotype" w:hAnsi="Palatino Linotype" w:cs="Arial"/>
          <w:color w:val="000000" w:themeColor="text1"/>
          <w:sz w:val="24"/>
          <w:szCs w:val="24"/>
        </w:rPr>
      </w:pPr>
      <w:r w:rsidRPr="001616BE">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69904BD" w14:textId="77777777" w:rsidR="004104AB" w:rsidRPr="001616BE" w:rsidRDefault="004104AB" w:rsidP="00D15783">
      <w:pPr>
        <w:spacing w:after="0" w:line="360" w:lineRule="auto"/>
        <w:jc w:val="both"/>
        <w:rPr>
          <w:rFonts w:ascii="Palatino Linotype" w:hAnsi="Palatino Linotype" w:cs="Arial"/>
          <w:color w:val="000000" w:themeColor="text1"/>
          <w:sz w:val="24"/>
          <w:szCs w:val="24"/>
        </w:rPr>
      </w:pPr>
    </w:p>
    <w:p w14:paraId="575784A0" w14:textId="77777777" w:rsidR="004104AB" w:rsidRPr="001616BE" w:rsidRDefault="004104AB" w:rsidP="00D15783">
      <w:pPr>
        <w:spacing w:after="0" w:line="360" w:lineRule="auto"/>
        <w:jc w:val="both"/>
        <w:rPr>
          <w:rFonts w:ascii="Palatino Linotype" w:hAnsi="Palatino Linotype"/>
          <w:bCs/>
          <w:sz w:val="24"/>
        </w:rPr>
      </w:pPr>
      <w:r w:rsidRPr="001616BE">
        <w:rPr>
          <w:rFonts w:ascii="Palatino Linotype" w:hAnsi="Palatino Linotype" w:cs="Arial"/>
          <w:color w:val="000000" w:themeColor="text1"/>
          <w:sz w:val="24"/>
          <w:szCs w:val="24"/>
        </w:rPr>
        <w:t xml:space="preserve">Ahora bien, </w:t>
      </w:r>
      <w:r w:rsidRPr="001616BE">
        <w:rPr>
          <w:rFonts w:ascii="Palatino Linotype" w:hAnsi="Palatino Linotype"/>
          <w:bCs/>
          <w:sz w:val="24"/>
        </w:rPr>
        <w:t>si bien se obvio el estudio de la fuente obligacional, resulta necesario precisar respecto a las obligaciones de transparencia comunes, que la Ley de Transparencia y Acceso a la Información Pública en su artículo 92 fracción VIII, establece lo siguiente:</w:t>
      </w:r>
    </w:p>
    <w:p w14:paraId="34A3F66F" w14:textId="77777777" w:rsidR="0061479E" w:rsidRPr="001616BE" w:rsidRDefault="0061479E" w:rsidP="00D15783">
      <w:pPr>
        <w:spacing w:after="0" w:line="360" w:lineRule="auto"/>
        <w:jc w:val="both"/>
        <w:rPr>
          <w:rFonts w:ascii="Palatino Linotype" w:hAnsi="Palatino Linotype"/>
          <w:bCs/>
          <w:sz w:val="24"/>
        </w:rPr>
      </w:pPr>
    </w:p>
    <w:p w14:paraId="5387D048" w14:textId="77777777" w:rsidR="004104AB" w:rsidRPr="001616BE" w:rsidRDefault="004104AB" w:rsidP="00D15783">
      <w:pPr>
        <w:spacing w:after="0" w:line="360" w:lineRule="auto"/>
        <w:ind w:left="567"/>
        <w:jc w:val="both"/>
        <w:rPr>
          <w:rFonts w:ascii="Palatino Linotype" w:hAnsi="Palatino Linotype"/>
          <w:b/>
          <w:bCs/>
          <w:i/>
        </w:rPr>
      </w:pPr>
      <w:r w:rsidRPr="001616BE">
        <w:rPr>
          <w:rFonts w:ascii="Palatino Linotype" w:hAnsi="Palatino Linotype"/>
          <w:b/>
          <w:bCs/>
          <w:i/>
        </w:rPr>
        <w:t>ARTÍCULO 92. Son obligaciones de transparencia comunes:</w:t>
      </w:r>
    </w:p>
    <w:p w14:paraId="1C4E320D" w14:textId="77777777" w:rsidR="004104AB" w:rsidRPr="001616BE" w:rsidRDefault="004104AB" w:rsidP="00D15783">
      <w:pPr>
        <w:spacing w:after="0" w:line="360" w:lineRule="auto"/>
        <w:ind w:left="567"/>
        <w:jc w:val="both"/>
        <w:rPr>
          <w:rFonts w:ascii="Palatino Linotype" w:hAnsi="Palatino Linotype"/>
          <w:bCs/>
          <w:i/>
        </w:rPr>
      </w:pPr>
      <w:r w:rsidRPr="001616BE">
        <w:rPr>
          <w:rFonts w:ascii="Palatino Linotype" w:hAnsi="Palatino Linotype"/>
          <w:bCs/>
          <w:i/>
        </w:rPr>
        <w:t>(…)</w:t>
      </w:r>
    </w:p>
    <w:p w14:paraId="7EE2D2AB" w14:textId="77777777" w:rsidR="004104AB" w:rsidRPr="001616BE" w:rsidRDefault="004104AB" w:rsidP="00D15783">
      <w:pPr>
        <w:spacing w:after="0" w:line="360" w:lineRule="auto"/>
        <w:ind w:left="567"/>
        <w:jc w:val="both"/>
        <w:rPr>
          <w:rFonts w:ascii="Palatino Linotype" w:hAnsi="Palatino Linotype" w:cs="Arial"/>
          <w:color w:val="000000" w:themeColor="text1"/>
          <w:sz w:val="24"/>
          <w:szCs w:val="24"/>
        </w:rPr>
      </w:pPr>
      <w:r w:rsidRPr="001616BE">
        <w:rPr>
          <w:rFonts w:ascii="Palatino Linotype" w:hAnsi="Palatino Linotype"/>
          <w:b/>
          <w:bCs/>
          <w:i/>
        </w:rPr>
        <w:t xml:space="preserve">VIII. La </w:t>
      </w:r>
      <w:r w:rsidRPr="001616BE">
        <w:rPr>
          <w:rFonts w:ascii="Palatino Linotype" w:hAnsi="Palatino Linotype"/>
          <w:b/>
          <w:bCs/>
          <w:i/>
          <w:u w:val="single"/>
        </w:rPr>
        <w:t>remuneración bruta y neta de todos los servidores públicos</w:t>
      </w:r>
      <w:r w:rsidRPr="001616BE">
        <w:rPr>
          <w:rFonts w:ascii="Palatino Linotype" w:hAnsi="Palatino Linotype"/>
          <w:b/>
          <w:bCs/>
          <w:i/>
        </w:rPr>
        <w:t xml:space="preserve"> de base o de confianza, de todas las percepciones, incluyendo </w:t>
      </w:r>
      <w:r w:rsidRPr="001616BE">
        <w:rPr>
          <w:rFonts w:ascii="Palatino Linotype" w:hAnsi="Palatino Linotype"/>
          <w:b/>
          <w:bCs/>
          <w:i/>
          <w:u w:val="single"/>
        </w:rPr>
        <w:t>sueldos,</w:t>
      </w:r>
      <w:r w:rsidRPr="001616BE">
        <w:rPr>
          <w:rFonts w:ascii="Palatino Linotype" w:hAnsi="Palatino Linotype"/>
          <w:b/>
          <w:bCs/>
          <w:i/>
        </w:rPr>
        <w:t xml:space="preserve"> prestaciones, gratificaciones, </w:t>
      </w:r>
      <w:r w:rsidRPr="001616BE">
        <w:rPr>
          <w:rFonts w:ascii="Palatino Linotype" w:hAnsi="Palatino Linotype"/>
          <w:b/>
          <w:bCs/>
          <w:i/>
          <w:u w:val="single"/>
        </w:rPr>
        <w:t>primas</w:t>
      </w:r>
      <w:r w:rsidRPr="001616BE">
        <w:rPr>
          <w:rFonts w:ascii="Palatino Linotype" w:hAnsi="Palatino Linotype"/>
          <w:b/>
          <w:bCs/>
          <w:i/>
        </w:rPr>
        <w:t>, comisiones, dietas, bonos, estímulos, ingresos y sistemas de compensación, señalando la periodicidad de dicha remuneración;</w:t>
      </w:r>
      <w:r w:rsidRPr="001616BE">
        <w:rPr>
          <w:rFonts w:ascii="Palatino Linotype" w:hAnsi="Palatino Linotype"/>
          <w:b/>
          <w:bCs/>
          <w:i/>
        </w:rPr>
        <w:cr/>
      </w:r>
    </w:p>
    <w:p w14:paraId="5EB8E1EE" w14:textId="77777777" w:rsidR="004104AB" w:rsidRPr="001616BE" w:rsidRDefault="004104AB" w:rsidP="00D15783">
      <w:pPr>
        <w:spacing w:after="0" w:line="360" w:lineRule="auto"/>
        <w:jc w:val="both"/>
        <w:rPr>
          <w:rFonts w:ascii="Palatino Linotype" w:hAnsi="Palatino Linotype"/>
          <w:sz w:val="24"/>
          <w:szCs w:val="24"/>
        </w:rPr>
      </w:pPr>
      <w:r w:rsidRPr="001616BE">
        <w:rPr>
          <w:rFonts w:ascii="Palatino Linotype" w:hAnsi="Palatino Linotype"/>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1616BE">
        <w:rPr>
          <w:rFonts w:ascii="Palatino Linotype" w:hAnsi="Palatino Linotype"/>
          <w:b/>
          <w:sz w:val="24"/>
          <w:szCs w:val="24"/>
        </w:rPr>
        <w:t>Sujeto Obligado</w:t>
      </w:r>
      <w:r w:rsidRPr="001616BE">
        <w:rPr>
          <w:rFonts w:ascii="Palatino Linotype" w:hAnsi="Palatino Linotype"/>
          <w:sz w:val="24"/>
          <w:szCs w:val="24"/>
        </w:rPr>
        <w:t xml:space="preserve">, se establece que éste vulnera el derecho de acceso a la información pública del </w:t>
      </w:r>
      <w:r w:rsidRPr="001616BE">
        <w:rPr>
          <w:rFonts w:ascii="Palatino Linotype" w:hAnsi="Palatino Linotype"/>
          <w:b/>
          <w:sz w:val="24"/>
          <w:szCs w:val="24"/>
        </w:rPr>
        <w:t>Recurrente</w:t>
      </w:r>
      <w:r w:rsidRPr="001616BE">
        <w:rPr>
          <w:rFonts w:ascii="Palatino Linotype" w:hAnsi="Palatino Linotype"/>
          <w:sz w:val="24"/>
          <w:szCs w:val="24"/>
        </w:rPr>
        <w:t>, toda vez que no entrega la información en respuestas a las solicitudes de información presentadas.</w:t>
      </w:r>
    </w:p>
    <w:p w14:paraId="75C05261"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55B28" w14:textId="740E682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1616BE">
        <w:rPr>
          <w:rFonts w:ascii="Palatino Linotype" w:eastAsia="Palatino Linotype" w:hAnsi="Palatino Linotype" w:cs="Palatino Linotype"/>
          <w:color w:val="000000"/>
          <w:sz w:val="24"/>
          <w:szCs w:val="24"/>
        </w:rPr>
        <w:t xml:space="preserve">Ante las respuestas emitidas por el Sujeto Obligado, el Recurrente consideró que su derecho a la información pública había sido conculcado, por lo que interpuso el recurso de revisión al rubro citado, señalando como acto impugnado </w:t>
      </w:r>
      <w:r w:rsidRPr="001616BE">
        <w:rPr>
          <w:rFonts w:ascii="Palatino Linotype" w:eastAsia="Palatino Linotype" w:hAnsi="Palatino Linotype" w:cs="Palatino Linotype"/>
          <w:i/>
          <w:color w:val="000000"/>
          <w:sz w:val="24"/>
          <w:szCs w:val="24"/>
        </w:rPr>
        <w:t>“</w:t>
      </w:r>
      <w:r w:rsidR="00460109" w:rsidRPr="001616BE">
        <w:rPr>
          <w:rFonts w:ascii="Palatino Linotype" w:eastAsia="Palatino Linotype" w:hAnsi="Palatino Linotype" w:cs="Palatino Linotype"/>
          <w:i/>
          <w:color w:val="000000"/>
          <w:sz w:val="24"/>
          <w:szCs w:val="24"/>
          <w:lang w:val="es-419"/>
        </w:rPr>
        <w:t xml:space="preserve"> COPIA DE RECIDO DE </w:t>
      </w:r>
      <w:r w:rsidR="001645E1" w:rsidRPr="001616BE">
        <w:rPr>
          <w:rFonts w:ascii="Palatino Linotype" w:eastAsia="Palatino Linotype" w:hAnsi="Palatino Linotype" w:cs="Palatino Linotype"/>
          <w:i/>
          <w:color w:val="000000"/>
          <w:sz w:val="24"/>
          <w:szCs w:val="24"/>
          <w:lang w:val="es-419"/>
        </w:rPr>
        <w:t xml:space="preserve">PAGO DE </w:t>
      </w:r>
      <w:r w:rsidR="00460109" w:rsidRPr="001616BE">
        <w:rPr>
          <w:rFonts w:ascii="Palatino Linotype" w:eastAsia="Palatino Linotype" w:hAnsi="Palatino Linotype" w:cs="Palatino Linotype"/>
          <w:i/>
          <w:color w:val="000000"/>
          <w:sz w:val="24"/>
          <w:szCs w:val="24"/>
          <w:lang w:val="es-419"/>
        </w:rPr>
        <w:t xml:space="preserve">AGUINALDO Y PRIMA VACACIONAL </w:t>
      </w:r>
      <w:r w:rsidR="00460109" w:rsidRPr="001616BE">
        <w:rPr>
          <w:rFonts w:ascii="Palatino Linotype" w:eastAsia="Palatino Linotype" w:hAnsi="Palatino Linotype" w:cs="Palatino Linotype"/>
          <w:b/>
          <w:bCs/>
          <w:i/>
          <w:color w:val="000000"/>
          <w:sz w:val="24"/>
          <w:szCs w:val="24"/>
          <w:lang w:val="es-419"/>
        </w:rPr>
        <w:t>DEL PERSONAL DEL AREA DE TESORERIA</w:t>
      </w:r>
      <w:r w:rsidR="00460109" w:rsidRPr="001616BE">
        <w:rPr>
          <w:rFonts w:ascii="Palatino Linotype" w:eastAsia="Palatino Linotype" w:hAnsi="Palatino Linotype" w:cs="Palatino Linotype"/>
          <w:i/>
          <w:color w:val="000000"/>
          <w:sz w:val="24"/>
          <w:szCs w:val="24"/>
          <w:lang w:val="es-419"/>
        </w:rPr>
        <w:t>”</w:t>
      </w:r>
      <w:r w:rsidR="0058354C" w:rsidRPr="001616BE">
        <w:rPr>
          <w:rFonts w:ascii="Palatino Linotype" w:eastAsia="Palatino Linotype" w:hAnsi="Palatino Linotype" w:cs="Palatino Linotype"/>
          <w:i/>
          <w:color w:val="000000"/>
          <w:sz w:val="24"/>
          <w:szCs w:val="24"/>
          <w:lang w:val="es-419"/>
        </w:rPr>
        <w:t xml:space="preserve">, </w:t>
      </w:r>
      <w:r w:rsidR="0058354C" w:rsidRPr="001616BE">
        <w:rPr>
          <w:rFonts w:ascii="Palatino Linotype" w:eastAsia="Palatino Linotype" w:hAnsi="Palatino Linotype" w:cs="Palatino Linotype"/>
          <w:iCs/>
          <w:color w:val="000000"/>
          <w:sz w:val="24"/>
          <w:szCs w:val="24"/>
          <w:lang w:val="es-419"/>
        </w:rPr>
        <w:t>expresando</w:t>
      </w:r>
      <w:r w:rsidR="0058354C" w:rsidRPr="001616BE">
        <w:rPr>
          <w:rFonts w:ascii="Palatino Linotype" w:eastAsia="Palatino Linotype" w:hAnsi="Palatino Linotype" w:cs="Palatino Linotype"/>
          <w:i/>
          <w:color w:val="000000"/>
          <w:sz w:val="24"/>
          <w:szCs w:val="24"/>
          <w:lang w:val="es-419"/>
        </w:rPr>
        <w:t xml:space="preserve"> </w:t>
      </w:r>
      <w:r w:rsidRPr="001616BE">
        <w:rPr>
          <w:rFonts w:ascii="Palatino Linotype" w:eastAsia="Palatino Linotype" w:hAnsi="Palatino Linotype" w:cs="Palatino Linotype"/>
          <w:color w:val="000000"/>
          <w:sz w:val="24"/>
          <w:szCs w:val="24"/>
        </w:rPr>
        <w:t>como razones o motivos de inconformidad, sucintamente, que no “</w:t>
      </w:r>
      <w:r w:rsidR="001645E1" w:rsidRPr="001616BE">
        <w:rPr>
          <w:rFonts w:ascii="Palatino Linotype" w:hAnsi="Palatino Linotype"/>
          <w:i/>
          <w:color w:val="000000"/>
          <w:sz w:val="24"/>
          <w:szCs w:val="24"/>
        </w:rPr>
        <w:t xml:space="preserve">ya que dice </w:t>
      </w:r>
      <w:r w:rsidR="001645E1" w:rsidRPr="001616BE">
        <w:rPr>
          <w:rFonts w:ascii="Palatino Linotype" w:hAnsi="Palatino Linotype"/>
          <w:b/>
          <w:bCs/>
          <w:i/>
          <w:color w:val="000000"/>
          <w:sz w:val="24"/>
          <w:szCs w:val="24"/>
        </w:rPr>
        <w:t>se proporcione copia de los recibo de pago de aguinaldo y prima vacacional del personal de tesorería</w:t>
      </w:r>
      <w:r w:rsidR="001645E1" w:rsidRPr="001616BE">
        <w:rPr>
          <w:rFonts w:ascii="Palatino Linotype" w:hAnsi="Palatino Linotype"/>
          <w:i/>
          <w:color w:val="000000"/>
          <w:sz w:val="24"/>
          <w:szCs w:val="24"/>
        </w:rPr>
        <w:t>, tengo que hacer pago de las copias simples de los recibos, y en la modalidad de entrega de la solicitud se especifica se haga la contestación a través de SAIMEX , a lo cual la dependencia no me hará entrega de la información solicitada de manera física, si no que esta se tiene que hacer a través del mismo postal, por lo cual no se porque el personal no sabe leer correctamente el medio por el cual se esta solicitando la información</w:t>
      </w:r>
      <w:r w:rsidRPr="001616BE">
        <w:rPr>
          <w:rFonts w:ascii="Palatino Linotype" w:eastAsia="Palatino Linotype" w:hAnsi="Palatino Linotype" w:cs="Palatino Linotype"/>
          <w:i/>
          <w:color w:val="000000"/>
          <w:sz w:val="24"/>
          <w:szCs w:val="24"/>
        </w:rPr>
        <w:t>.”</w:t>
      </w:r>
    </w:p>
    <w:p w14:paraId="2A26FA8E"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EE5199" w14:textId="72EFA6A5" w:rsidR="0058354C" w:rsidRPr="001616BE" w:rsidRDefault="0058354C" w:rsidP="0058354C">
      <w:pPr>
        <w:spacing w:after="0" w:line="360" w:lineRule="auto"/>
        <w:jc w:val="both"/>
        <w:rPr>
          <w:rFonts w:ascii="Palatino Linotype" w:eastAsia="Calibri" w:hAnsi="Palatino Linotype" w:cs="Times New Roman"/>
          <w:i/>
          <w:sz w:val="24"/>
          <w:szCs w:val="24"/>
        </w:rPr>
      </w:pPr>
      <w:r w:rsidRPr="001616BE">
        <w:rPr>
          <w:rFonts w:ascii="Palatino Linotype" w:eastAsia="Calibri" w:hAnsi="Palatino Linotype" w:cs="Times New Roman"/>
          <w:sz w:val="24"/>
          <w:szCs w:val="24"/>
        </w:rPr>
        <w:t xml:space="preserve">En ese sentido, no debe soslayarse el hecho de que </w:t>
      </w:r>
      <w:r w:rsidRPr="001616BE">
        <w:rPr>
          <w:rFonts w:ascii="Palatino Linotype" w:eastAsia="Calibri" w:hAnsi="Palatino Linotype" w:cs="Times New Roman"/>
          <w:b/>
          <w:sz w:val="24"/>
          <w:szCs w:val="24"/>
        </w:rPr>
        <w:t>el Recurrente</w:t>
      </w:r>
      <w:r w:rsidRPr="001616BE">
        <w:rPr>
          <w:rFonts w:ascii="Palatino Linotype" w:eastAsia="Calibri" w:hAnsi="Palatino Linotype" w:cs="Times New Roman"/>
          <w:sz w:val="24"/>
          <w:szCs w:val="24"/>
        </w:rPr>
        <w:t xml:space="preserve"> no impugnó el total del contenido de la respuesta dada por el Sujeto Obligado, ello en virtud de que señaló expresamente la negativa de proporcionar la copia de los recibos de pago de aguinaldo </w:t>
      </w:r>
      <w:r w:rsidRPr="001616BE">
        <w:rPr>
          <w:rFonts w:ascii="Palatino Linotype" w:eastAsia="Calibri" w:hAnsi="Palatino Linotype" w:cs="Times New Roman"/>
          <w:sz w:val="24"/>
          <w:szCs w:val="24"/>
        </w:rPr>
        <w:lastRenderedPageBreak/>
        <w:t xml:space="preserve">y prima vacacional del personal adscrito a la Tesorería Municipal, al manifestar textualmente lo siguiente: </w:t>
      </w:r>
      <w:r w:rsidRPr="001616BE">
        <w:rPr>
          <w:rFonts w:ascii="Palatino Linotype" w:eastAsia="Calibri" w:hAnsi="Palatino Linotype" w:cs="Times New Roman"/>
          <w:i/>
          <w:sz w:val="24"/>
          <w:szCs w:val="24"/>
        </w:rPr>
        <w:t>“…se proporcione copia de los recibo de pago de aguinaldo y prima vacacional del personal de tesorería. …” (sic)</w:t>
      </w:r>
    </w:p>
    <w:p w14:paraId="17708150" w14:textId="77777777" w:rsidR="0058354C" w:rsidRPr="001616BE" w:rsidRDefault="0058354C" w:rsidP="0058354C">
      <w:pPr>
        <w:spacing w:after="0" w:line="360" w:lineRule="auto"/>
        <w:jc w:val="both"/>
        <w:rPr>
          <w:rFonts w:ascii="Palatino Linotype" w:eastAsia="Calibri" w:hAnsi="Palatino Linotype" w:cs="Times New Roman"/>
          <w:sz w:val="24"/>
          <w:szCs w:val="24"/>
        </w:rPr>
      </w:pPr>
    </w:p>
    <w:p w14:paraId="13BD1F98" w14:textId="6C7F3979" w:rsidR="0058354C" w:rsidRPr="001616BE" w:rsidRDefault="0058354C" w:rsidP="0058354C">
      <w:pPr>
        <w:spacing w:after="0" w:line="360" w:lineRule="auto"/>
        <w:jc w:val="both"/>
        <w:rPr>
          <w:rFonts w:ascii="Palatino Linotype" w:eastAsia="Calibri" w:hAnsi="Palatino Linotype" w:cs="Times New Roman"/>
          <w:sz w:val="24"/>
          <w:szCs w:val="24"/>
        </w:rPr>
      </w:pPr>
      <w:r w:rsidRPr="001616BE">
        <w:rPr>
          <w:rFonts w:ascii="Palatino Linotype" w:eastAsia="Calibri" w:hAnsi="Palatino Linotype" w:cs="Times New Roman"/>
          <w:sz w:val="24"/>
          <w:szCs w:val="24"/>
        </w:rPr>
        <w:t xml:space="preserve">En este tenor, se estima que </w:t>
      </w:r>
      <w:r w:rsidRPr="001616BE">
        <w:rPr>
          <w:rFonts w:ascii="Palatino Linotype" w:eastAsia="Calibri" w:hAnsi="Palatino Linotype" w:cs="Times New Roman"/>
          <w:b/>
          <w:sz w:val="24"/>
          <w:szCs w:val="24"/>
        </w:rPr>
        <w:t>el Recurrente</w:t>
      </w:r>
      <w:r w:rsidRPr="001616BE">
        <w:rPr>
          <w:rFonts w:ascii="Palatino Linotype" w:eastAsia="Calibri" w:hAnsi="Palatino Linotype" w:cs="Times New Roman"/>
          <w:sz w:val="24"/>
          <w:szCs w:val="24"/>
        </w:rPr>
        <w:t xml:space="preserve"> no expresó inconformidad alguna respecto de los documentos referentes al recibo de pago de aguinaldo y prima vacacional del personal que se encuentre sindicalizado; por lo que el motivo de su inconformidad radica en que no se entregó la información peticionada del personal adscrito a la Tesorería municipal, por lo que puede colegirse que la respuesta fue parcialmente consentida. </w:t>
      </w:r>
    </w:p>
    <w:p w14:paraId="5971C8DC" w14:textId="77777777" w:rsidR="0058354C" w:rsidRPr="001616BE" w:rsidRDefault="0058354C" w:rsidP="0058354C">
      <w:pPr>
        <w:spacing w:after="0" w:line="360" w:lineRule="auto"/>
        <w:jc w:val="both"/>
        <w:rPr>
          <w:rFonts w:ascii="Palatino Linotype" w:eastAsia="Calibri" w:hAnsi="Palatino Linotype" w:cs="Times New Roman"/>
          <w:sz w:val="24"/>
          <w:szCs w:val="24"/>
        </w:rPr>
      </w:pPr>
    </w:p>
    <w:p w14:paraId="7D337410" w14:textId="77777777" w:rsidR="0058354C" w:rsidRPr="001616BE" w:rsidRDefault="0058354C" w:rsidP="0058354C">
      <w:pPr>
        <w:spacing w:after="0" w:line="360" w:lineRule="auto"/>
        <w:jc w:val="both"/>
        <w:rPr>
          <w:rFonts w:ascii="Palatino Linotype" w:eastAsia="Calibri" w:hAnsi="Palatino Linotype" w:cs="Arial"/>
          <w:sz w:val="24"/>
          <w:szCs w:val="24"/>
          <w:lang w:eastAsia="es-MX"/>
        </w:rPr>
      </w:pPr>
      <w:r w:rsidRPr="001616BE">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9F88957" w14:textId="77777777" w:rsidR="0058354C" w:rsidRPr="001616BE" w:rsidRDefault="0058354C" w:rsidP="0058354C">
      <w:pPr>
        <w:spacing w:line="360" w:lineRule="auto"/>
        <w:jc w:val="both"/>
        <w:rPr>
          <w:rFonts w:ascii="Palatino Linotype" w:eastAsia="Calibri" w:hAnsi="Palatino Linotype" w:cs="Arial"/>
        </w:rPr>
      </w:pPr>
    </w:p>
    <w:p w14:paraId="0465E4BE" w14:textId="1131C569" w:rsidR="0058354C" w:rsidRPr="001616BE" w:rsidRDefault="0058354C" w:rsidP="0061479E">
      <w:pPr>
        <w:spacing w:line="256" w:lineRule="auto"/>
        <w:ind w:left="567" w:right="567"/>
        <w:jc w:val="both"/>
        <w:rPr>
          <w:rFonts w:ascii="Palatino Linotype" w:eastAsia="Calibri" w:hAnsi="Palatino Linotype" w:cs="Times New Roman"/>
          <w:i/>
          <w:lang w:eastAsia="es-MX"/>
        </w:rPr>
      </w:pPr>
      <w:r w:rsidRPr="001616BE">
        <w:rPr>
          <w:rFonts w:ascii="Palatino Linotype" w:eastAsia="Calibri" w:hAnsi="Palatino Linotype" w:cs="Times New Roman"/>
          <w:b/>
          <w:i/>
          <w:lang w:eastAsia="es-MX"/>
        </w:rPr>
        <w:t>REVISIÓN EN AMPARO. LOS RESOLUTIVOS NO COMBATIDOS DEBEN DECLARARSE FIRMES</w:t>
      </w:r>
      <w:r w:rsidRPr="001616BE">
        <w:rPr>
          <w:rFonts w:ascii="Palatino Linotype" w:eastAsia="Calibri" w:hAnsi="Palatino Linotype" w:cs="Times New Roman"/>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4050FA2" w14:textId="77777777" w:rsidR="0058354C" w:rsidRPr="001616BE" w:rsidRDefault="0058354C" w:rsidP="0058354C">
      <w:pPr>
        <w:spacing w:line="360" w:lineRule="auto"/>
        <w:jc w:val="both"/>
        <w:rPr>
          <w:rFonts w:ascii="Palatino Linotype" w:eastAsia="Calibri" w:hAnsi="Palatino Linotype" w:cs="Times New Roman"/>
          <w:sz w:val="24"/>
          <w:szCs w:val="24"/>
        </w:rPr>
      </w:pPr>
      <w:r w:rsidRPr="001616BE">
        <w:rPr>
          <w:rFonts w:ascii="Palatino Linotype" w:eastAsia="Calibri" w:hAnsi="Palatino Linotype" w:cs="Times New Roman"/>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6135A60C" w14:textId="77777777" w:rsidR="0058354C" w:rsidRPr="001616BE" w:rsidRDefault="0058354C" w:rsidP="0058354C">
      <w:pPr>
        <w:spacing w:line="360" w:lineRule="auto"/>
        <w:jc w:val="both"/>
        <w:rPr>
          <w:rFonts w:ascii="Palatino Linotype" w:eastAsia="Calibri" w:hAnsi="Palatino Linotype" w:cs="Times New Roman"/>
        </w:rPr>
      </w:pPr>
    </w:p>
    <w:p w14:paraId="622FFF49" w14:textId="77777777" w:rsidR="0058354C" w:rsidRPr="001616BE" w:rsidRDefault="0058354C" w:rsidP="0058354C">
      <w:pPr>
        <w:spacing w:line="256" w:lineRule="auto"/>
        <w:ind w:left="567" w:right="567"/>
        <w:jc w:val="both"/>
        <w:rPr>
          <w:rFonts w:ascii="Palatino Linotype" w:eastAsia="Calibri" w:hAnsi="Palatino Linotype" w:cs="Times New Roman"/>
          <w:i/>
        </w:rPr>
      </w:pPr>
      <w:r w:rsidRPr="001616BE">
        <w:rPr>
          <w:rFonts w:ascii="Palatino Linotype" w:eastAsia="Calibri" w:hAnsi="Palatino Linotype" w:cs="Times New Roman"/>
          <w:b/>
          <w:i/>
        </w:rPr>
        <w:t>ACTOS CONSENTIDOS. SON LOS QUE NO SE IMPUGNAN MEDIANTE EL RECURSO IDÓNEO.</w:t>
      </w:r>
      <w:r w:rsidRPr="001616BE">
        <w:rPr>
          <w:rFonts w:ascii="Palatino Linotype" w:eastAsia="Calibri" w:hAnsi="Palatino Linotype" w:cs="Times New Roman"/>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61870F" w14:textId="77777777" w:rsidR="0058354C" w:rsidRPr="001616BE" w:rsidRDefault="0058354C" w:rsidP="0058354C">
      <w:pPr>
        <w:spacing w:line="360" w:lineRule="auto"/>
        <w:jc w:val="both"/>
        <w:rPr>
          <w:rFonts w:ascii="Palatino Linotype" w:eastAsia="Calibri" w:hAnsi="Palatino Linotype" w:cs="Times New Roman"/>
        </w:rPr>
      </w:pPr>
    </w:p>
    <w:p w14:paraId="468727BC" w14:textId="77777777" w:rsidR="0058354C" w:rsidRPr="001616BE" w:rsidRDefault="0058354C" w:rsidP="0058354C">
      <w:pPr>
        <w:spacing w:line="360" w:lineRule="auto"/>
        <w:jc w:val="both"/>
        <w:rPr>
          <w:rFonts w:ascii="Palatino Linotype" w:eastAsia="Calibri" w:hAnsi="Palatino Linotype" w:cs="Times New Roman"/>
          <w:sz w:val="24"/>
          <w:szCs w:val="24"/>
        </w:rPr>
      </w:pPr>
      <w:r w:rsidRPr="001616BE">
        <w:rPr>
          <w:rFonts w:ascii="Palatino Linotype" w:eastAsia="Calibri" w:hAnsi="Palatino Linotype" w:cs="Times New Roman"/>
          <w:sz w:val="24"/>
          <w:szCs w:val="24"/>
        </w:rPr>
        <w:t xml:space="preserve">Así, una vez establecido que el motivo de inconformidad del Recurrente es la negativa de proporcionar la información faltante antes referida, se infiere que la </w:t>
      </w:r>
      <w:r w:rsidRPr="001616BE">
        <w:rPr>
          <w:rFonts w:ascii="Palatino Linotype" w:eastAsia="Calibri" w:hAnsi="Palatino Linotype" w:cs="Times New Roman"/>
          <w:i/>
          <w:sz w:val="24"/>
          <w:szCs w:val="24"/>
        </w:rPr>
        <w:t xml:space="preserve">litis </w:t>
      </w:r>
      <w:r w:rsidRPr="001616BE">
        <w:rPr>
          <w:rFonts w:ascii="Palatino Linotype" w:eastAsia="Calibri" w:hAnsi="Palatino Linotype" w:cs="Times New Roman"/>
          <w:sz w:val="24"/>
          <w:szCs w:val="24"/>
        </w:rPr>
        <w:t>radica en establecer si el Sujeto Obligado entregó lo siguiente:</w:t>
      </w:r>
    </w:p>
    <w:p w14:paraId="4A0C369B" w14:textId="77777777" w:rsidR="0058354C" w:rsidRPr="001616BE" w:rsidRDefault="0058354C" w:rsidP="0058354C">
      <w:pPr>
        <w:spacing w:line="360" w:lineRule="auto"/>
        <w:jc w:val="both"/>
        <w:rPr>
          <w:rFonts w:ascii="Palatino Linotype" w:eastAsia="Calibri" w:hAnsi="Palatino Linotype" w:cs="Times New Roman"/>
          <w:sz w:val="24"/>
          <w:szCs w:val="24"/>
        </w:rPr>
      </w:pPr>
      <w:r w:rsidRPr="001616BE">
        <w:rPr>
          <w:rFonts w:ascii="Palatino Linotype" w:eastAsia="Calibri" w:hAnsi="Palatino Linotype" w:cs="Times New Roman"/>
          <w:sz w:val="24"/>
          <w:szCs w:val="24"/>
        </w:rPr>
        <w:t xml:space="preserve"> </w:t>
      </w:r>
    </w:p>
    <w:p w14:paraId="5197B3F2" w14:textId="5EAB2663" w:rsidR="0058354C" w:rsidRPr="001616BE" w:rsidRDefault="0058354C" w:rsidP="0058354C">
      <w:pPr>
        <w:numPr>
          <w:ilvl w:val="0"/>
          <w:numId w:val="4"/>
        </w:numPr>
        <w:spacing w:after="0" w:line="360" w:lineRule="auto"/>
        <w:jc w:val="both"/>
        <w:rPr>
          <w:rFonts w:ascii="Palatino Linotype" w:eastAsia="Times New Roman" w:hAnsi="Palatino Linotype" w:cs="Times New Roman"/>
          <w:sz w:val="24"/>
          <w:szCs w:val="24"/>
          <w:lang w:val="es-ES" w:eastAsia="es-ES"/>
        </w:rPr>
      </w:pPr>
      <w:r w:rsidRPr="001616BE">
        <w:rPr>
          <w:rFonts w:ascii="Palatino Linotype" w:eastAsia="Times New Roman" w:hAnsi="Palatino Linotype" w:cs="Times New Roman"/>
          <w:sz w:val="24"/>
          <w:szCs w:val="24"/>
          <w:lang w:val="es-ES" w:eastAsia="es-ES"/>
        </w:rPr>
        <w:t>Recibo de pago de aguinaldo y prima vacacional de</w:t>
      </w:r>
      <w:r w:rsidR="00880F12" w:rsidRPr="001616BE">
        <w:rPr>
          <w:rFonts w:ascii="Palatino Linotype" w:eastAsia="Times New Roman" w:hAnsi="Palatino Linotype" w:cs="Times New Roman"/>
          <w:sz w:val="24"/>
          <w:szCs w:val="24"/>
          <w:lang w:val="es-ES" w:eastAsia="es-ES"/>
        </w:rPr>
        <w:t xml:space="preserve"> los años</w:t>
      </w:r>
      <w:r w:rsidRPr="001616BE">
        <w:rPr>
          <w:rFonts w:ascii="Palatino Linotype" w:eastAsia="Times New Roman" w:hAnsi="Palatino Linotype" w:cs="Times New Roman"/>
          <w:sz w:val="24"/>
          <w:szCs w:val="24"/>
          <w:lang w:val="es-ES" w:eastAsia="es-ES"/>
        </w:rPr>
        <w:t xml:space="preserve"> 2020,</w:t>
      </w:r>
      <w:r w:rsidR="00880F12" w:rsidRPr="001616BE">
        <w:rPr>
          <w:rFonts w:ascii="Palatino Linotype" w:eastAsia="Times New Roman" w:hAnsi="Palatino Linotype" w:cs="Times New Roman"/>
          <w:sz w:val="24"/>
          <w:szCs w:val="24"/>
          <w:lang w:val="es-ES" w:eastAsia="es-ES"/>
        </w:rPr>
        <w:t xml:space="preserve"> </w:t>
      </w:r>
      <w:r w:rsidRPr="001616BE">
        <w:rPr>
          <w:rFonts w:ascii="Palatino Linotype" w:eastAsia="Times New Roman" w:hAnsi="Palatino Linotype" w:cs="Times New Roman"/>
          <w:sz w:val="24"/>
          <w:szCs w:val="24"/>
          <w:lang w:val="es-ES" w:eastAsia="es-ES"/>
        </w:rPr>
        <w:t>2021 y 2022 del personal</w:t>
      </w:r>
      <w:r w:rsidR="00880F12" w:rsidRPr="001616BE">
        <w:rPr>
          <w:rFonts w:ascii="Palatino Linotype" w:eastAsia="Times New Roman" w:hAnsi="Palatino Linotype" w:cs="Times New Roman"/>
          <w:sz w:val="24"/>
          <w:szCs w:val="24"/>
          <w:lang w:val="es-ES" w:eastAsia="es-ES"/>
        </w:rPr>
        <w:t xml:space="preserve"> adscrito a la T</w:t>
      </w:r>
      <w:r w:rsidRPr="001616BE">
        <w:rPr>
          <w:rFonts w:ascii="Palatino Linotype" w:eastAsia="Times New Roman" w:hAnsi="Palatino Linotype" w:cs="Times New Roman"/>
          <w:sz w:val="24"/>
          <w:szCs w:val="24"/>
          <w:lang w:val="es-ES" w:eastAsia="es-ES"/>
        </w:rPr>
        <w:t>esorería</w:t>
      </w:r>
      <w:r w:rsidR="00880F12" w:rsidRPr="001616BE">
        <w:rPr>
          <w:rFonts w:ascii="Palatino Linotype" w:eastAsia="Times New Roman" w:hAnsi="Palatino Linotype" w:cs="Times New Roman"/>
          <w:sz w:val="24"/>
          <w:szCs w:val="24"/>
          <w:lang w:val="es-ES" w:eastAsia="es-ES"/>
        </w:rPr>
        <w:t xml:space="preserve"> Municipal</w:t>
      </w:r>
      <w:r w:rsidRPr="001616BE">
        <w:rPr>
          <w:rFonts w:ascii="Palatino Linotype" w:eastAsia="Times New Roman" w:hAnsi="Palatino Linotype" w:cs="Times New Roman"/>
          <w:sz w:val="24"/>
          <w:szCs w:val="24"/>
          <w:lang w:val="es-ES" w:eastAsia="es-ES"/>
        </w:rPr>
        <w:t>.</w:t>
      </w:r>
    </w:p>
    <w:p w14:paraId="6F959640"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B547198" w14:textId="6B02B2D1" w:rsidR="00180FD2" w:rsidRPr="001616BE" w:rsidRDefault="004A1DF3"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r w:rsidRPr="001616BE">
        <w:rPr>
          <w:rFonts w:ascii="Palatino Linotype" w:eastAsia="Palatino Linotype" w:hAnsi="Palatino Linotype" w:cs="Palatino Linotype"/>
          <w:color w:val="000000"/>
          <w:sz w:val="24"/>
          <w:szCs w:val="24"/>
          <w:lang w:val="es-419"/>
        </w:rPr>
        <w:lastRenderedPageBreak/>
        <w:t xml:space="preserve">Ahora bien, se destaca que </w:t>
      </w:r>
      <w:r w:rsidR="00180FD2" w:rsidRPr="001616BE">
        <w:rPr>
          <w:rFonts w:ascii="Palatino Linotype" w:eastAsia="Palatino Linotype" w:hAnsi="Palatino Linotype" w:cs="Palatino Linotype"/>
          <w:color w:val="000000"/>
          <w:sz w:val="24"/>
          <w:szCs w:val="24"/>
          <w:lang w:val="es-419"/>
        </w:rPr>
        <w:t xml:space="preserve">el </w:t>
      </w:r>
      <w:r w:rsidR="00180FD2" w:rsidRPr="001616BE">
        <w:rPr>
          <w:rFonts w:ascii="Palatino Linotype" w:eastAsia="Palatino Linotype" w:hAnsi="Palatino Linotype" w:cs="Palatino Linotype"/>
          <w:b/>
          <w:color w:val="000000"/>
          <w:sz w:val="24"/>
          <w:szCs w:val="24"/>
          <w:lang w:val="es-419"/>
        </w:rPr>
        <w:t>Sujeto Obligado</w:t>
      </w:r>
      <w:r w:rsidR="00180FD2" w:rsidRPr="001616BE">
        <w:rPr>
          <w:rFonts w:ascii="Palatino Linotype" w:eastAsia="Palatino Linotype" w:hAnsi="Palatino Linotype" w:cs="Palatino Linotype"/>
          <w:color w:val="000000"/>
          <w:sz w:val="24"/>
          <w:szCs w:val="24"/>
          <w:lang w:val="es-419"/>
        </w:rPr>
        <w:t xml:space="preserve"> </w:t>
      </w:r>
      <w:r w:rsidRPr="001616BE">
        <w:rPr>
          <w:rFonts w:ascii="Palatino Linotype" w:eastAsia="Palatino Linotype" w:hAnsi="Palatino Linotype" w:cs="Palatino Linotype"/>
          <w:color w:val="000000"/>
          <w:sz w:val="24"/>
          <w:szCs w:val="24"/>
          <w:lang w:val="es-419"/>
        </w:rPr>
        <w:t xml:space="preserve">rindió sus manifestaciones en la etapa procesal oportuna, remitiendo para tal efecto el archivo electrónico denominado </w:t>
      </w:r>
      <w:r w:rsidR="003F576E" w:rsidRPr="001616BE">
        <w:rPr>
          <w:rFonts w:ascii="Palatino Linotype" w:eastAsia="Palatino Linotype" w:hAnsi="Palatino Linotype" w:cs="Palatino Linotype"/>
          <w:color w:val="000000"/>
          <w:sz w:val="24"/>
          <w:szCs w:val="24"/>
          <w:lang w:val="es-419"/>
        </w:rPr>
        <w:t>“</w:t>
      </w:r>
      <w:r w:rsidR="003F576E" w:rsidRPr="001616BE">
        <w:rPr>
          <w:rFonts w:ascii="Palatino Linotype" w:hAnsi="Palatino Linotype"/>
          <w:b/>
          <w:i/>
          <w:sz w:val="24"/>
          <w:szCs w:val="24"/>
        </w:rPr>
        <w:t>OFICIO TM 103 CON ANEXOS.pdf</w:t>
      </w:r>
      <w:r w:rsidR="003F576E" w:rsidRPr="001616BE">
        <w:rPr>
          <w:rFonts w:ascii="Palatino Linotype" w:hAnsi="Palatino Linotype"/>
          <w:b/>
          <w:i/>
          <w:sz w:val="24"/>
          <w:szCs w:val="24"/>
          <w:lang w:val="es-419"/>
        </w:rPr>
        <w:t xml:space="preserve">” </w:t>
      </w:r>
      <w:r w:rsidR="003F576E" w:rsidRPr="001616BE">
        <w:rPr>
          <w:rFonts w:ascii="Palatino Linotype" w:hAnsi="Palatino Linotype"/>
          <w:sz w:val="24"/>
          <w:szCs w:val="24"/>
          <w:lang w:val="es-419"/>
        </w:rPr>
        <w:t xml:space="preserve"> </w:t>
      </w:r>
      <w:r w:rsidRPr="001616BE">
        <w:rPr>
          <w:rFonts w:ascii="Palatino Linotype" w:hAnsi="Palatino Linotype"/>
          <w:sz w:val="24"/>
          <w:szCs w:val="24"/>
          <w:lang w:val="es-419"/>
        </w:rPr>
        <w:t>mismo que contiene el</w:t>
      </w:r>
      <w:r w:rsidR="00180FD2" w:rsidRPr="001616BE">
        <w:rPr>
          <w:rFonts w:ascii="Palatino Linotype" w:eastAsia="Palatino Linotype" w:hAnsi="Palatino Linotype" w:cs="Palatino Linotype"/>
          <w:b/>
          <w:i/>
          <w:sz w:val="24"/>
          <w:szCs w:val="24"/>
          <w:lang w:val="es-419"/>
        </w:rPr>
        <w:t xml:space="preserve"> </w:t>
      </w:r>
      <w:r w:rsidR="00180FD2" w:rsidRPr="001616BE">
        <w:rPr>
          <w:rFonts w:ascii="Palatino Linotype" w:eastAsia="Palatino Linotype" w:hAnsi="Palatino Linotype" w:cs="Palatino Linotype"/>
          <w:color w:val="000000"/>
          <w:sz w:val="24"/>
          <w:szCs w:val="24"/>
          <w:lang w:val="es-419"/>
        </w:rPr>
        <w:t xml:space="preserve">oficio </w:t>
      </w:r>
      <w:r w:rsidRPr="001616BE">
        <w:rPr>
          <w:rFonts w:ascii="Palatino Linotype" w:eastAsia="Palatino Linotype" w:hAnsi="Palatino Linotype" w:cs="Palatino Linotype"/>
          <w:color w:val="000000"/>
          <w:sz w:val="24"/>
          <w:szCs w:val="24"/>
          <w:lang w:val="es-419"/>
        </w:rPr>
        <w:t xml:space="preserve">número </w:t>
      </w:r>
      <w:r w:rsidR="00180FD2" w:rsidRPr="001616BE">
        <w:rPr>
          <w:rFonts w:ascii="Palatino Linotype" w:eastAsia="Palatino Linotype" w:hAnsi="Palatino Linotype" w:cs="Palatino Linotype"/>
          <w:b/>
          <w:color w:val="000000"/>
          <w:sz w:val="24"/>
          <w:szCs w:val="24"/>
          <w:lang w:val="es-419"/>
        </w:rPr>
        <w:t>TM/TON/103/2023</w:t>
      </w:r>
      <w:r w:rsidRPr="001616BE">
        <w:rPr>
          <w:rFonts w:ascii="Palatino Linotype" w:eastAsia="Palatino Linotype" w:hAnsi="Palatino Linotype" w:cs="Palatino Linotype"/>
          <w:color w:val="000000"/>
          <w:sz w:val="24"/>
          <w:szCs w:val="24"/>
          <w:lang w:val="es-419"/>
        </w:rPr>
        <w:t xml:space="preserve">, consistente </w:t>
      </w:r>
      <w:r w:rsidR="00180FD2" w:rsidRPr="001616BE">
        <w:rPr>
          <w:rFonts w:ascii="Palatino Linotype" w:eastAsia="Palatino Linotype" w:hAnsi="Palatino Linotype" w:cs="Palatino Linotype"/>
          <w:color w:val="000000"/>
          <w:sz w:val="24"/>
          <w:szCs w:val="24"/>
          <w:lang w:val="es-419"/>
        </w:rPr>
        <w:t xml:space="preserve">en diez (10) fojas útiles </w:t>
      </w:r>
      <w:r w:rsidRPr="001616BE">
        <w:rPr>
          <w:rFonts w:ascii="Palatino Linotype" w:eastAsia="Palatino Linotype" w:hAnsi="Palatino Linotype" w:cs="Palatino Linotype"/>
          <w:color w:val="000000"/>
          <w:sz w:val="24"/>
          <w:szCs w:val="24"/>
          <w:lang w:val="es-419"/>
        </w:rPr>
        <w:t>que contiene los</w:t>
      </w:r>
      <w:r w:rsidR="00180FD2" w:rsidRPr="001616BE">
        <w:rPr>
          <w:rFonts w:ascii="Palatino Linotype" w:eastAsia="Palatino Linotype" w:hAnsi="Palatino Linotype" w:cs="Palatino Linotype"/>
          <w:color w:val="000000"/>
          <w:sz w:val="24"/>
          <w:szCs w:val="24"/>
          <w:lang w:val="es-419"/>
        </w:rPr>
        <w:t xml:space="preserve"> recibo</w:t>
      </w:r>
      <w:r w:rsidRPr="001616BE">
        <w:rPr>
          <w:rFonts w:ascii="Palatino Linotype" w:eastAsia="Palatino Linotype" w:hAnsi="Palatino Linotype" w:cs="Palatino Linotype"/>
          <w:color w:val="000000"/>
          <w:sz w:val="24"/>
          <w:szCs w:val="24"/>
          <w:lang w:val="es-419"/>
        </w:rPr>
        <w:t>s</w:t>
      </w:r>
      <w:r w:rsidR="00180FD2" w:rsidRPr="001616BE">
        <w:rPr>
          <w:rFonts w:ascii="Palatino Linotype" w:eastAsia="Palatino Linotype" w:hAnsi="Palatino Linotype" w:cs="Palatino Linotype"/>
          <w:color w:val="000000"/>
          <w:sz w:val="24"/>
          <w:szCs w:val="24"/>
          <w:lang w:val="es-419"/>
        </w:rPr>
        <w:t xml:space="preserve"> de nómina</w:t>
      </w:r>
      <w:r w:rsidRPr="001616BE">
        <w:rPr>
          <w:rFonts w:ascii="Palatino Linotype" w:eastAsia="Palatino Linotype" w:hAnsi="Palatino Linotype" w:cs="Palatino Linotype"/>
          <w:color w:val="000000"/>
          <w:sz w:val="24"/>
          <w:szCs w:val="24"/>
          <w:lang w:val="es-419"/>
        </w:rPr>
        <w:t xml:space="preserve"> correspondiente al aguinaldo y prima vacacional </w:t>
      </w:r>
      <w:r w:rsidR="00180FD2" w:rsidRPr="001616BE">
        <w:rPr>
          <w:rFonts w:ascii="Palatino Linotype" w:eastAsia="Palatino Linotype" w:hAnsi="Palatino Linotype" w:cs="Palatino Linotype"/>
          <w:color w:val="000000"/>
          <w:sz w:val="24"/>
          <w:szCs w:val="24"/>
          <w:lang w:val="es-419"/>
        </w:rPr>
        <w:t xml:space="preserve">del personal </w:t>
      </w:r>
      <w:r w:rsidRPr="001616BE">
        <w:rPr>
          <w:rFonts w:ascii="Palatino Linotype" w:eastAsia="Palatino Linotype" w:hAnsi="Palatino Linotype" w:cs="Palatino Linotype"/>
          <w:color w:val="000000"/>
          <w:sz w:val="24"/>
          <w:szCs w:val="24"/>
          <w:lang w:val="es-419"/>
        </w:rPr>
        <w:t>adscrito a la</w:t>
      </w:r>
      <w:r w:rsidR="00180FD2" w:rsidRPr="001616BE">
        <w:rPr>
          <w:rFonts w:ascii="Palatino Linotype" w:eastAsia="Palatino Linotype" w:hAnsi="Palatino Linotype" w:cs="Palatino Linotype"/>
          <w:color w:val="000000"/>
          <w:sz w:val="24"/>
          <w:szCs w:val="24"/>
          <w:lang w:val="es-419"/>
        </w:rPr>
        <w:t xml:space="preserve"> </w:t>
      </w:r>
      <w:r w:rsidRPr="001616BE">
        <w:rPr>
          <w:rFonts w:ascii="Palatino Linotype" w:eastAsia="Palatino Linotype" w:hAnsi="Palatino Linotype" w:cs="Palatino Linotype"/>
          <w:color w:val="000000"/>
          <w:sz w:val="24"/>
          <w:szCs w:val="24"/>
          <w:lang w:val="es-419"/>
        </w:rPr>
        <w:t>T</w:t>
      </w:r>
      <w:r w:rsidR="00180FD2" w:rsidRPr="001616BE">
        <w:rPr>
          <w:rFonts w:ascii="Palatino Linotype" w:eastAsia="Palatino Linotype" w:hAnsi="Palatino Linotype" w:cs="Palatino Linotype"/>
          <w:color w:val="000000"/>
          <w:sz w:val="24"/>
          <w:szCs w:val="24"/>
          <w:lang w:val="es-419"/>
        </w:rPr>
        <w:t xml:space="preserve">esorería </w:t>
      </w:r>
      <w:r w:rsidRPr="001616BE">
        <w:rPr>
          <w:rFonts w:ascii="Palatino Linotype" w:eastAsia="Palatino Linotype" w:hAnsi="Palatino Linotype" w:cs="Palatino Linotype"/>
          <w:color w:val="000000"/>
          <w:sz w:val="24"/>
          <w:szCs w:val="24"/>
          <w:lang w:val="es-419"/>
        </w:rPr>
        <w:t>Municipal</w:t>
      </w:r>
      <w:r w:rsidR="00180FD2" w:rsidRPr="001616BE">
        <w:rPr>
          <w:rFonts w:ascii="Palatino Linotype" w:eastAsia="Palatino Linotype" w:hAnsi="Palatino Linotype" w:cs="Palatino Linotype"/>
          <w:color w:val="000000"/>
          <w:sz w:val="24"/>
          <w:szCs w:val="24"/>
          <w:lang w:val="es-419"/>
        </w:rPr>
        <w:t>; sin embargo</w:t>
      </w:r>
      <w:r w:rsidRPr="001616BE">
        <w:rPr>
          <w:rFonts w:ascii="Palatino Linotype" w:eastAsia="Palatino Linotype" w:hAnsi="Palatino Linotype" w:cs="Palatino Linotype"/>
          <w:color w:val="000000"/>
          <w:sz w:val="24"/>
          <w:szCs w:val="24"/>
          <w:lang w:val="es-419"/>
        </w:rPr>
        <w:t>,</w:t>
      </w:r>
      <w:r w:rsidR="00180FD2" w:rsidRPr="001616BE">
        <w:rPr>
          <w:rFonts w:ascii="Palatino Linotype" w:eastAsia="Palatino Linotype" w:hAnsi="Palatino Linotype" w:cs="Palatino Linotype"/>
          <w:color w:val="000000"/>
          <w:sz w:val="24"/>
          <w:szCs w:val="24"/>
          <w:lang w:val="es-419"/>
        </w:rPr>
        <w:t xml:space="preserve"> se advierte que únicamente la </w:t>
      </w:r>
      <w:r w:rsidRPr="001616BE">
        <w:rPr>
          <w:rFonts w:ascii="Palatino Linotype" w:eastAsia="Palatino Linotype" w:hAnsi="Palatino Linotype" w:cs="Palatino Linotype"/>
          <w:color w:val="000000"/>
          <w:sz w:val="24"/>
          <w:szCs w:val="24"/>
          <w:lang w:val="es-419"/>
        </w:rPr>
        <w:t xml:space="preserve">remitió información de los recibos pagados en la segunda quincena de diciembre de 2022, </w:t>
      </w:r>
      <w:r w:rsidR="001B66D9" w:rsidRPr="001616BE">
        <w:rPr>
          <w:rFonts w:ascii="Palatino Linotype" w:eastAsia="Palatino Linotype" w:hAnsi="Palatino Linotype" w:cs="Palatino Linotype"/>
          <w:color w:val="000000"/>
          <w:sz w:val="24"/>
          <w:szCs w:val="24"/>
          <w:lang w:val="es-419"/>
        </w:rPr>
        <w:t>cuando la solicitud de información establece los periodos 2020, 2021 y 2022</w:t>
      </w:r>
      <w:r w:rsidRPr="001616BE">
        <w:rPr>
          <w:rFonts w:ascii="Palatino Linotype" w:eastAsia="Palatino Linotype" w:hAnsi="Palatino Linotype" w:cs="Palatino Linotype"/>
          <w:color w:val="000000"/>
          <w:sz w:val="24"/>
          <w:szCs w:val="24"/>
          <w:lang w:val="es-419"/>
        </w:rPr>
        <w:t>, ante ello, la pretensión del Recurrente no se tiene por atendida.</w:t>
      </w:r>
      <w:r w:rsidR="00180FD2" w:rsidRPr="001616BE">
        <w:rPr>
          <w:rFonts w:ascii="Palatino Linotype" w:eastAsia="Palatino Linotype" w:hAnsi="Palatino Linotype" w:cs="Palatino Linotype"/>
          <w:color w:val="000000"/>
          <w:sz w:val="24"/>
          <w:szCs w:val="24"/>
          <w:lang w:val="es-419"/>
        </w:rPr>
        <w:t xml:space="preserve"> </w:t>
      </w:r>
    </w:p>
    <w:p w14:paraId="409C9ECB" w14:textId="77777777" w:rsidR="001B66D9" w:rsidRPr="001616BE" w:rsidRDefault="001B66D9"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p>
    <w:p w14:paraId="32011469" w14:textId="77777777" w:rsidR="001B66D9" w:rsidRPr="001616BE" w:rsidRDefault="001B66D9" w:rsidP="00D15783">
      <w:pPr>
        <w:autoSpaceDE w:val="0"/>
        <w:autoSpaceDN w:val="0"/>
        <w:adjustRightInd w:val="0"/>
        <w:spacing w:after="0" w:line="360" w:lineRule="auto"/>
        <w:jc w:val="both"/>
        <w:rPr>
          <w:rFonts w:ascii="Palatino Linotype" w:hAnsi="Palatino Linotype" w:cs="Arial"/>
          <w:bCs/>
          <w:sz w:val="24"/>
          <w:szCs w:val="24"/>
        </w:rPr>
      </w:pPr>
      <w:r w:rsidRPr="001616BE">
        <w:rPr>
          <w:rFonts w:ascii="Palatino Linotype" w:hAnsi="Palatino Linotype" w:cs="Arial"/>
          <w:bCs/>
          <w:sz w:val="24"/>
          <w:szCs w:val="24"/>
        </w:rPr>
        <w:t xml:space="preserve">Es de destacar que, al haber un pronunciamiento por parte de los Servidores Públicos Habilitados, dentro de sus atribuciones, este Órgano Garante, no está facultado para manifestarse sobre la veracidad de lo afirmado por parte del </w:t>
      </w:r>
      <w:r w:rsidRPr="001616BE">
        <w:rPr>
          <w:rFonts w:ascii="Palatino Linotype" w:hAnsi="Palatino Linotype" w:cs="Arial"/>
          <w:b/>
          <w:bCs/>
          <w:sz w:val="24"/>
          <w:szCs w:val="24"/>
        </w:rPr>
        <w:t>Sujeto Obligado</w:t>
      </w:r>
      <w:r w:rsidRPr="001616BE">
        <w:rPr>
          <w:rFonts w:ascii="Palatino Linotype" w:hAnsi="Palatino Linotype" w:cs="Arial"/>
          <w:bCs/>
          <w:sz w:val="24"/>
          <w:szCs w:val="24"/>
        </w:rPr>
        <w:t xml:space="preserve"> pues no existe precepto legal alguno en la Ley de la materia que lo faculte para ello. </w:t>
      </w:r>
    </w:p>
    <w:p w14:paraId="6E78D81C" w14:textId="77777777" w:rsidR="001B66D9" w:rsidRPr="001616BE" w:rsidRDefault="001B66D9" w:rsidP="00D15783">
      <w:pPr>
        <w:autoSpaceDE w:val="0"/>
        <w:autoSpaceDN w:val="0"/>
        <w:adjustRightInd w:val="0"/>
        <w:spacing w:after="0" w:line="360" w:lineRule="auto"/>
        <w:jc w:val="both"/>
        <w:rPr>
          <w:rFonts w:ascii="Palatino Linotype" w:hAnsi="Palatino Linotype" w:cs="Arial"/>
          <w:bCs/>
        </w:rPr>
      </w:pPr>
    </w:p>
    <w:p w14:paraId="2D078D74" w14:textId="77777777" w:rsidR="001B66D9" w:rsidRPr="001616BE" w:rsidRDefault="001B66D9" w:rsidP="00D15783">
      <w:pPr>
        <w:pStyle w:val="Prrafodelista"/>
        <w:spacing w:line="360" w:lineRule="auto"/>
        <w:ind w:left="567" w:right="474"/>
        <w:jc w:val="both"/>
        <w:rPr>
          <w:rFonts w:ascii="Palatino Linotype" w:hAnsi="Palatino Linotype"/>
          <w:i/>
          <w:sz w:val="22"/>
        </w:rPr>
      </w:pPr>
      <w:r w:rsidRPr="001616BE">
        <w:rPr>
          <w:rFonts w:ascii="Palatino Linotype" w:hAnsi="Palatino Linotype"/>
          <w:i/>
          <w:sz w:val="22"/>
        </w:rPr>
        <w:t>“</w:t>
      </w:r>
      <w:r w:rsidRPr="001616B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616BE">
        <w:rPr>
          <w:rFonts w:ascii="Palatino Linotype" w:hAnsi="Palatino Linotype"/>
          <w:b/>
          <w:i/>
          <w:sz w:val="22"/>
        </w:rPr>
        <w:t>.</w:t>
      </w:r>
      <w:r w:rsidRPr="001616B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1616BE">
        <w:rPr>
          <w:rFonts w:ascii="Palatino Linotype" w:hAnsi="Palatino Linotype"/>
          <w:i/>
          <w:sz w:val="22"/>
        </w:rPr>
        <w:lastRenderedPageBreak/>
        <w:t>de Transparencia y Acceso a la Información Pública Gubernamental no se prevé una causal que permita al Instituto Federal de Acceso a la Información y Protección de Datos conocer, vía recurso revisión, al respecto.”</w:t>
      </w:r>
    </w:p>
    <w:p w14:paraId="3F9ED9A6" w14:textId="77777777" w:rsidR="00180FD2" w:rsidRPr="001616BE" w:rsidRDefault="00180FD2" w:rsidP="00D1578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p>
    <w:p w14:paraId="2B1E3AF9"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hAnsi="Palatino Linotype"/>
          <w:sz w:val="24"/>
          <w:szCs w:val="24"/>
        </w:rPr>
      </w:pPr>
      <w:r w:rsidRPr="001616BE">
        <w:rPr>
          <w:rFonts w:ascii="Palatino Linotype" w:hAnsi="Palatino Linotype"/>
          <w:bCs/>
          <w:sz w:val="24"/>
          <w:szCs w:val="24"/>
        </w:rPr>
        <w:t xml:space="preserve">Atento a ello, primeramente, es importante señalar que </w:t>
      </w:r>
      <w:r w:rsidRPr="001616BE">
        <w:rPr>
          <w:rFonts w:ascii="Palatino Linotype" w:hAnsi="Palatino Linotype"/>
          <w:sz w:val="24"/>
          <w:szCs w:val="24"/>
        </w:rPr>
        <w:t>el artículo 4, párrafo segundo, de la Ley de Transparencia y Acceso a la Información Pública del Estado de México y Municipios, dispone:</w:t>
      </w:r>
    </w:p>
    <w:p w14:paraId="41C925AB"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hAnsi="Palatino Linotype"/>
          <w:sz w:val="24"/>
          <w:szCs w:val="24"/>
        </w:rPr>
      </w:pPr>
    </w:p>
    <w:p w14:paraId="5CB6E856" w14:textId="77777777" w:rsidR="004104AB" w:rsidRPr="001616BE" w:rsidRDefault="004104AB" w:rsidP="00D15783">
      <w:pPr>
        <w:pBdr>
          <w:top w:val="nil"/>
          <w:left w:val="nil"/>
          <w:bottom w:val="nil"/>
          <w:right w:val="nil"/>
          <w:between w:val="nil"/>
        </w:pBdr>
        <w:spacing w:after="0" w:line="360" w:lineRule="auto"/>
        <w:ind w:left="567" w:right="616"/>
        <w:contextualSpacing/>
        <w:jc w:val="both"/>
        <w:rPr>
          <w:rFonts w:ascii="Palatino Linotype" w:hAnsi="Palatino Linotype"/>
          <w:i/>
        </w:rPr>
      </w:pPr>
      <w:r w:rsidRPr="001616BE">
        <w:rPr>
          <w:rFonts w:ascii="Palatino Linotype" w:hAnsi="Palatino Linotype"/>
          <w:b/>
          <w:i/>
        </w:rPr>
        <w:t>Artículo 4. (</w:t>
      </w:r>
      <w:r w:rsidRPr="001616BE">
        <w:rPr>
          <w:rFonts w:ascii="Palatino Linotype" w:hAnsi="Palatino Linotype"/>
          <w:i/>
        </w:rPr>
        <w:t>…)</w:t>
      </w:r>
    </w:p>
    <w:p w14:paraId="6FFC1590" w14:textId="77777777" w:rsidR="004104AB" w:rsidRPr="001616BE" w:rsidRDefault="004104AB" w:rsidP="00D15783">
      <w:pPr>
        <w:pBdr>
          <w:top w:val="nil"/>
          <w:left w:val="nil"/>
          <w:bottom w:val="nil"/>
          <w:right w:val="nil"/>
          <w:between w:val="nil"/>
        </w:pBdr>
        <w:spacing w:after="0" w:line="360" w:lineRule="auto"/>
        <w:ind w:left="567" w:right="616"/>
        <w:contextualSpacing/>
        <w:jc w:val="both"/>
        <w:rPr>
          <w:rFonts w:ascii="Palatino Linotype" w:hAnsi="Palatino Linotype"/>
          <w:i/>
        </w:rPr>
      </w:pPr>
      <w:r w:rsidRPr="001616BE">
        <w:rPr>
          <w:rFonts w:ascii="Palatino Linotype" w:hAnsi="Palatino Linotype"/>
          <w:i/>
        </w:rPr>
        <w:t xml:space="preserve"> </w:t>
      </w:r>
    </w:p>
    <w:p w14:paraId="34D42BDA" w14:textId="77777777" w:rsidR="004104AB" w:rsidRPr="001616BE" w:rsidRDefault="004104AB" w:rsidP="00D15783">
      <w:pPr>
        <w:pBdr>
          <w:top w:val="nil"/>
          <w:left w:val="nil"/>
          <w:bottom w:val="nil"/>
          <w:right w:val="nil"/>
          <w:between w:val="nil"/>
        </w:pBdr>
        <w:spacing w:after="0" w:line="360" w:lineRule="auto"/>
        <w:ind w:left="567" w:right="616"/>
        <w:contextualSpacing/>
        <w:jc w:val="both"/>
        <w:rPr>
          <w:rFonts w:ascii="Palatino Linotype" w:hAnsi="Palatino Linotype"/>
          <w:i/>
        </w:rPr>
      </w:pPr>
      <w:r w:rsidRPr="001616BE">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AA30B75" w14:textId="77777777" w:rsidR="004104AB" w:rsidRPr="001616BE" w:rsidRDefault="004104AB" w:rsidP="00D15783">
      <w:pPr>
        <w:pBdr>
          <w:top w:val="nil"/>
          <w:left w:val="nil"/>
          <w:bottom w:val="nil"/>
          <w:right w:val="nil"/>
          <w:between w:val="nil"/>
        </w:pBdr>
        <w:spacing w:after="0" w:line="360" w:lineRule="auto"/>
        <w:ind w:left="567" w:right="616"/>
        <w:contextualSpacing/>
        <w:jc w:val="both"/>
        <w:rPr>
          <w:rFonts w:ascii="Palatino Linotype" w:hAnsi="Palatino Linotype"/>
          <w:i/>
        </w:rPr>
      </w:pPr>
    </w:p>
    <w:p w14:paraId="6BFB695C" w14:textId="77777777" w:rsidR="004104AB" w:rsidRPr="001616BE" w:rsidRDefault="004104AB" w:rsidP="00D15783">
      <w:pPr>
        <w:pBdr>
          <w:top w:val="nil"/>
          <w:left w:val="nil"/>
          <w:bottom w:val="nil"/>
          <w:right w:val="nil"/>
          <w:between w:val="nil"/>
        </w:pBdr>
        <w:spacing w:after="0" w:line="360" w:lineRule="auto"/>
        <w:ind w:left="567" w:right="616"/>
        <w:contextualSpacing/>
        <w:jc w:val="both"/>
        <w:rPr>
          <w:rFonts w:ascii="Palatino Linotype" w:hAnsi="Palatino Linotype"/>
          <w:i/>
        </w:rPr>
      </w:pPr>
      <w:r w:rsidRPr="001616BE">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2705D0CE"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hAnsi="Palatino Linotype"/>
          <w:sz w:val="24"/>
          <w:szCs w:val="24"/>
        </w:rPr>
      </w:pPr>
    </w:p>
    <w:p w14:paraId="25283558" w14:textId="77777777" w:rsidR="004104AB" w:rsidRPr="001616BE" w:rsidRDefault="004104AB" w:rsidP="00D15783">
      <w:pPr>
        <w:spacing w:after="0" w:line="360" w:lineRule="auto"/>
        <w:jc w:val="both"/>
        <w:rPr>
          <w:rFonts w:ascii="Palatino Linotype" w:hAnsi="Palatino Linotype" w:cs="Arial"/>
          <w:sz w:val="24"/>
        </w:rPr>
      </w:pPr>
      <w:r w:rsidRPr="001616B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7399DEA" w14:textId="77777777" w:rsidR="004104AB" w:rsidRPr="001616BE" w:rsidRDefault="004104AB" w:rsidP="00D15783">
      <w:pPr>
        <w:spacing w:after="0" w:line="360" w:lineRule="auto"/>
        <w:jc w:val="both"/>
        <w:rPr>
          <w:rFonts w:ascii="Palatino Linotype" w:hAnsi="Palatino Linotype" w:cs="Arial"/>
          <w:i/>
          <w:sz w:val="24"/>
        </w:rPr>
      </w:pPr>
    </w:p>
    <w:p w14:paraId="386BFAAB"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17C31BD" w14:textId="77777777" w:rsidR="004104AB" w:rsidRPr="001616BE" w:rsidRDefault="004104AB" w:rsidP="00D15783">
      <w:pPr>
        <w:spacing w:after="0" w:line="360" w:lineRule="auto"/>
        <w:ind w:right="567"/>
        <w:jc w:val="both"/>
        <w:rPr>
          <w:rFonts w:ascii="Palatino Linotype" w:hAnsi="Palatino Linotype" w:cs="Arial"/>
          <w:sz w:val="24"/>
          <w:szCs w:val="24"/>
        </w:rPr>
      </w:pPr>
    </w:p>
    <w:p w14:paraId="348CDB4E" w14:textId="77777777" w:rsidR="004104AB" w:rsidRPr="001616BE" w:rsidRDefault="004104AB" w:rsidP="00D15783">
      <w:pPr>
        <w:spacing w:after="0" w:line="360" w:lineRule="auto"/>
        <w:ind w:left="567" w:right="567"/>
        <w:jc w:val="both"/>
        <w:rPr>
          <w:rFonts w:ascii="Palatino Linotype" w:hAnsi="Palatino Linotype" w:cs="Arial"/>
          <w:i/>
          <w:color w:val="000000"/>
        </w:rPr>
      </w:pPr>
      <w:r w:rsidRPr="001616BE">
        <w:rPr>
          <w:rFonts w:ascii="Palatino Linotype" w:hAnsi="Palatino Linotype" w:cs="Arial"/>
          <w:b/>
          <w:i/>
          <w:color w:val="000000"/>
        </w:rPr>
        <w:t>Artículo 12.</w:t>
      </w:r>
      <w:r w:rsidRPr="001616B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1AC6094B" w14:textId="77777777" w:rsidR="004104AB" w:rsidRPr="001616BE" w:rsidRDefault="004104AB" w:rsidP="00D15783">
      <w:pPr>
        <w:spacing w:after="0" w:line="360" w:lineRule="auto"/>
        <w:ind w:left="567" w:right="567"/>
        <w:jc w:val="both"/>
        <w:rPr>
          <w:rFonts w:ascii="Palatino Linotype" w:hAnsi="Palatino Linotype" w:cs="Arial"/>
          <w:i/>
        </w:rPr>
      </w:pPr>
    </w:p>
    <w:p w14:paraId="3A5F4070" w14:textId="77777777" w:rsidR="004104AB" w:rsidRPr="001616BE" w:rsidRDefault="004104AB" w:rsidP="00D15783">
      <w:pPr>
        <w:spacing w:after="0" w:line="360" w:lineRule="auto"/>
        <w:ind w:left="567" w:right="567"/>
        <w:jc w:val="both"/>
        <w:rPr>
          <w:rFonts w:ascii="Palatino Linotype" w:hAnsi="Palatino Linotype" w:cs="Arial"/>
          <w:i/>
        </w:rPr>
      </w:pPr>
      <w:r w:rsidRPr="001616BE">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37D962" w14:textId="77777777" w:rsidR="004104AB" w:rsidRPr="001616BE" w:rsidRDefault="004104AB" w:rsidP="00D15783">
      <w:pPr>
        <w:spacing w:after="0" w:line="360" w:lineRule="auto"/>
        <w:jc w:val="both"/>
        <w:rPr>
          <w:rFonts w:ascii="Palatino Linotype" w:hAnsi="Palatino Linotype" w:cs="Arial"/>
          <w:color w:val="000000"/>
          <w:sz w:val="24"/>
        </w:rPr>
      </w:pPr>
    </w:p>
    <w:p w14:paraId="409B767E" w14:textId="77777777" w:rsidR="004104AB" w:rsidRPr="001616BE" w:rsidRDefault="004104AB" w:rsidP="00D15783">
      <w:pPr>
        <w:spacing w:after="0" w:line="360" w:lineRule="auto"/>
        <w:jc w:val="both"/>
        <w:rPr>
          <w:rFonts w:ascii="Palatino Linotype" w:hAnsi="Palatino Linotype" w:cs="Arial"/>
          <w:color w:val="000000"/>
          <w:sz w:val="24"/>
        </w:rPr>
      </w:pPr>
      <w:r w:rsidRPr="001616B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616BE">
        <w:rPr>
          <w:rFonts w:ascii="Palatino Linotype" w:hAnsi="Palatino Linotype" w:cs="Arial"/>
          <w:b/>
          <w:color w:val="000000"/>
          <w:sz w:val="24"/>
        </w:rPr>
        <w:t xml:space="preserve"> </w:t>
      </w:r>
      <w:r w:rsidRPr="001616B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616BE">
        <w:rPr>
          <w:rFonts w:ascii="Palatino Linotype" w:hAnsi="Palatino Linotype" w:cs="Arial"/>
          <w:i/>
          <w:color w:val="000000"/>
          <w:sz w:val="24"/>
        </w:rPr>
        <w:t>ad hoc</w:t>
      </w:r>
      <w:r w:rsidRPr="001616BE">
        <w:rPr>
          <w:rFonts w:ascii="Palatino Linotype" w:hAnsi="Palatino Linotype" w:cs="Arial"/>
          <w:color w:val="000000"/>
          <w:sz w:val="24"/>
        </w:rPr>
        <w:t>, para satisfacer el derecho de acceso a la información pública.</w:t>
      </w:r>
    </w:p>
    <w:p w14:paraId="271D9D36" w14:textId="77777777" w:rsidR="004104AB" w:rsidRPr="001616BE" w:rsidRDefault="004104AB" w:rsidP="00D15783">
      <w:pPr>
        <w:spacing w:after="0" w:line="360" w:lineRule="auto"/>
        <w:jc w:val="both"/>
        <w:rPr>
          <w:rFonts w:ascii="Palatino Linotype" w:hAnsi="Palatino Linotype" w:cs="Arial"/>
          <w:color w:val="000000"/>
          <w:sz w:val="24"/>
        </w:rPr>
      </w:pPr>
    </w:p>
    <w:p w14:paraId="3624E780" w14:textId="77777777" w:rsidR="004104AB" w:rsidRPr="001616BE" w:rsidRDefault="004104AB" w:rsidP="00D15783">
      <w:pPr>
        <w:spacing w:after="0" w:line="360" w:lineRule="auto"/>
        <w:jc w:val="both"/>
        <w:rPr>
          <w:rFonts w:ascii="Palatino Linotype" w:hAnsi="Palatino Linotype"/>
          <w:b/>
          <w:bCs/>
          <w:color w:val="000000"/>
          <w:sz w:val="24"/>
        </w:rPr>
      </w:pPr>
      <w:r w:rsidRPr="001616BE">
        <w:rPr>
          <w:rFonts w:ascii="Palatino Linotype" w:hAnsi="Palatino Linotype" w:cs="Arial"/>
          <w:color w:val="000000"/>
          <w:sz w:val="24"/>
        </w:rPr>
        <w:lastRenderedPageBreak/>
        <w:t xml:space="preserve">Como apoyo a lo anterior, es aplicable el Criterio 03-17, emitido por </w:t>
      </w:r>
      <w:r w:rsidRPr="001616BE">
        <w:rPr>
          <w:rFonts w:ascii="Palatino Linotype" w:eastAsia="Arial Unicode MS" w:hAnsi="Palatino Linotype" w:cs="Arial"/>
          <w:color w:val="000000"/>
          <w:sz w:val="24"/>
        </w:rPr>
        <w:t>el Instituto Nacional de Transparencia, Acceso a la Información y Protección de Datos Personales,</w:t>
      </w:r>
      <w:r w:rsidRPr="001616BE">
        <w:rPr>
          <w:rFonts w:ascii="Palatino Linotype" w:hAnsi="Palatino Linotype"/>
          <w:bCs/>
          <w:color w:val="000000"/>
          <w:sz w:val="24"/>
        </w:rPr>
        <w:t xml:space="preserve"> que dice:</w:t>
      </w:r>
      <w:r w:rsidRPr="001616BE">
        <w:rPr>
          <w:rFonts w:ascii="Palatino Linotype" w:hAnsi="Palatino Linotype"/>
          <w:b/>
          <w:bCs/>
          <w:color w:val="000000"/>
          <w:sz w:val="24"/>
        </w:rPr>
        <w:t xml:space="preserve"> </w:t>
      </w:r>
    </w:p>
    <w:p w14:paraId="40D1ECE5" w14:textId="77777777" w:rsidR="004104AB" w:rsidRPr="001616BE" w:rsidRDefault="004104AB" w:rsidP="00D15783">
      <w:pPr>
        <w:spacing w:after="0" w:line="360" w:lineRule="auto"/>
        <w:rPr>
          <w:rFonts w:ascii="Palatino Linotype" w:eastAsia="Times New Roman" w:hAnsi="Palatino Linotype" w:cs="Times New Roman"/>
          <w:sz w:val="24"/>
          <w:szCs w:val="24"/>
          <w:lang w:eastAsia="es-ES"/>
        </w:rPr>
      </w:pPr>
    </w:p>
    <w:p w14:paraId="5079ED66" w14:textId="77777777" w:rsidR="004104AB" w:rsidRPr="001616BE" w:rsidRDefault="004104AB" w:rsidP="00D15783">
      <w:pPr>
        <w:spacing w:after="0" w:line="360" w:lineRule="auto"/>
        <w:ind w:left="851" w:right="850"/>
        <w:jc w:val="both"/>
        <w:rPr>
          <w:rFonts w:ascii="Palatino Linotype" w:hAnsi="Palatino Linotype" w:cs="Arial"/>
          <w:color w:val="000000"/>
          <w:sz w:val="2"/>
        </w:rPr>
      </w:pPr>
    </w:p>
    <w:p w14:paraId="70954495" w14:textId="77777777" w:rsidR="004104AB" w:rsidRPr="001616BE" w:rsidRDefault="004104AB" w:rsidP="00D15783">
      <w:pPr>
        <w:spacing w:after="0" w:line="360" w:lineRule="auto"/>
        <w:ind w:left="567" w:right="567"/>
        <w:jc w:val="both"/>
        <w:rPr>
          <w:rFonts w:ascii="Palatino Linotype" w:hAnsi="Palatino Linotype" w:cs="Arial"/>
          <w:i/>
          <w:color w:val="000000"/>
        </w:rPr>
      </w:pPr>
      <w:r w:rsidRPr="001616BE">
        <w:rPr>
          <w:rFonts w:ascii="Palatino Linotype" w:hAnsi="Palatino Linotype" w:cs="Arial"/>
          <w:b/>
          <w:i/>
          <w:color w:val="000000"/>
        </w:rPr>
        <w:t>No existe obligación de elaborar documentos ad hoc para atender las solicitudes de acceso a la información.</w:t>
      </w:r>
      <w:r w:rsidRPr="001616B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7502DD" w14:textId="77777777" w:rsidR="004104AB" w:rsidRPr="001616BE" w:rsidRDefault="004104AB" w:rsidP="00D15783">
      <w:pPr>
        <w:spacing w:after="0" w:line="360" w:lineRule="auto"/>
        <w:ind w:left="567" w:right="567"/>
        <w:jc w:val="both"/>
        <w:rPr>
          <w:rFonts w:ascii="Palatino Linotype" w:hAnsi="Palatino Linotype" w:cs="Arial"/>
          <w:i/>
          <w:color w:val="000000"/>
          <w:sz w:val="2"/>
        </w:rPr>
      </w:pPr>
    </w:p>
    <w:p w14:paraId="08FBA025" w14:textId="77777777" w:rsidR="004104AB" w:rsidRPr="001616BE" w:rsidRDefault="004104AB" w:rsidP="00D15783">
      <w:pPr>
        <w:spacing w:after="0" w:line="360" w:lineRule="auto"/>
        <w:jc w:val="both"/>
        <w:rPr>
          <w:rFonts w:ascii="Palatino Linotype" w:hAnsi="Palatino Linotype" w:cs="Arial"/>
          <w:color w:val="000000" w:themeColor="text1"/>
          <w:sz w:val="24"/>
        </w:rPr>
      </w:pPr>
    </w:p>
    <w:p w14:paraId="383B6656" w14:textId="77777777" w:rsidR="004104AB" w:rsidRPr="001616BE" w:rsidRDefault="004104AB" w:rsidP="00D15783">
      <w:pPr>
        <w:spacing w:after="0" w:line="360" w:lineRule="auto"/>
        <w:jc w:val="both"/>
        <w:rPr>
          <w:rFonts w:ascii="Palatino Linotype" w:hAnsi="Palatino Linotype" w:cs="Arial"/>
          <w:color w:val="000000" w:themeColor="text1"/>
          <w:sz w:val="24"/>
        </w:rPr>
      </w:pPr>
      <w:r w:rsidRPr="001616BE">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1616BE">
        <w:rPr>
          <w:rFonts w:ascii="Palatino Linotype" w:hAnsi="Palatino Linotype" w:cs="Arial"/>
          <w:sz w:val="24"/>
        </w:rPr>
        <w:t>generen</w:t>
      </w:r>
      <w:r w:rsidRPr="001616BE">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D1C23D" w14:textId="77777777" w:rsidR="004104AB" w:rsidRPr="001616BE" w:rsidRDefault="004104AB" w:rsidP="00D15783">
      <w:pPr>
        <w:spacing w:after="0" w:line="360" w:lineRule="auto"/>
        <w:jc w:val="both"/>
        <w:rPr>
          <w:rFonts w:ascii="Palatino Linotype" w:hAnsi="Palatino Linotype" w:cs="Arial"/>
          <w:color w:val="000000" w:themeColor="text1"/>
          <w:sz w:val="24"/>
        </w:rPr>
      </w:pPr>
    </w:p>
    <w:p w14:paraId="5F15858F" w14:textId="77777777" w:rsidR="004104AB" w:rsidRPr="001616BE" w:rsidRDefault="004104AB" w:rsidP="00D15783">
      <w:pPr>
        <w:spacing w:after="0" w:line="360" w:lineRule="auto"/>
        <w:jc w:val="both"/>
        <w:rPr>
          <w:rFonts w:ascii="Palatino Linotype" w:hAnsi="Palatino Linotype" w:cs="Arial"/>
          <w:color w:val="000000" w:themeColor="text1"/>
          <w:sz w:val="24"/>
        </w:rPr>
      </w:pPr>
      <w:r w:rsidRPr="001616BE">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1616BE">
        <w:rPr>
          <w:rFonts w:ascii="Palatino Linotype" w:hAnsi="Palatino Linotype" w:cs="Arial"/>
          <w:sz w:val="24"/>
        </w:rPr>
        <w:t xml:space="preserve">expedientes, reportes, estudios, actas, resoluciones, oficios, correspondencia, acuerdos, directivas, directrices, circulares, contratos, </w:t>
      </w:r>
      <w:r w:rsidRPr="001616BE">
        <w:rPr>
          <w:rFonts w:ascii="Palatino Linotype" w:hAnsi="Palatino Linotype" w:cs="Arial"/>
          <w:sz w:val="24"/>
        </w:rPr>
        <w:lastRenderedPageBreak/>
        <w:t>convenios, instructivos, notas, memorandos, estadísticas o bien, cualquier otro registro que documente el ejercicio de las facultades, funciones y competencias de los sujetos obligados</w:t>
      </w:r>
      <w:r w:rsidRPr="001616BE">
        <w:rPr>
          <w:rFonts w:ascii="Palatino Linotype" w:hAnsi="Palatino Linotype" w:cs="Arial"/>
          <w:color w:val="000000" w:themeColor="text1"/>
          <w:sz w:val="24"/>
        </w:rPr>
        <w:t xml:space="preserve">; los que, </w:t>
      </w:r>
      <w:r w:rsidRPr="001616BE">
        <w:rPr>
          <w:rFonts w:ascii="Palatino Linotype" w:hAnsi="Palatino Linotype" w:cs="Arial"/>
          <w:sz w:val="24"/>
        </w:rPr>
        <w:t>podrán estar en cualquier medio, sea escrito, impreso, sonoro, visual, electrónico, informático u holográfico</w:t>
      </w:r>
      <w:r w:rsidRPr="001616BE">
        <w:rPr>
          <w:rFonts w:ascii="Palatino Linotype" w:hAnsi="Palatino Linotype" w:cs="Arial"/>
          <w:color w:val="000000" w:themeColor="text1"/>
          <w:sz w:val="24"/>
        </w:rPr>
        <w:t xml:space="preserve">, de conformidad con el artículo 3, fracción XI, de la Ley de la materia, el cual dispone lo siguiente: </w:t>
      </w:r>
    </w:p>
    <w:p w14:paraId="57B1B243"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hAnsi="Palatino Linotype"/>
          <w:sz w:val="24"/>
          <w:szCs w:val="24"/>
        </w:rPr>
      </w:pPr>
    </w:p>
    <w:p w14:paraId="5710A315" w14:textId="77777777" w:rsidR="004104AB" w:rsidRPr="001616BE" w:rsidRDefault="004104AB" w:rsidP="00D15783">
      <w:pPr>
        <w:spacing w:after="0" w:line="360" w:lineRule="auto"/>
        <w:ind w:left="567" w:right="567"/>
        <w:jc w:val="both"/>
        <w:rPr>
          <w:rFonts w:ascii="Palatino Linotype" w:hAnsi="Palatino Linotype" w:cs="Arial"/>
          <w:i/>
          <w:color w:val="000000"/>
        </w:rPr>
      </w:pPr>
      <w:r w:rsidRPr="001616BE">
        <w:rPr>
          <w:rFonts w:ascii="Palatino Linotype" w:hAnsi="Palatino Linotype" w:cs="Arial"/>
          <w:b/>
          <w:i/>
          <w:color w:val="000000"/>
        </w:rPr>
        <w:t xml:space="preserve">Artículo 3. </w:t>
      </w:r>
      <w:r w:rsidRPr="001616BE">
        <w:rPr>
          <w:rFonts w:ascii="Palatino Linotype" w:hAnsi="Palatino Linotype" w:cs="Arial"/>
          <w:i/>
          <w:color w:val="000000"/>
        </w:rPr>
        <w:t>Para los efectos de la presente Ley se entenderá por:</w:t>
      </w:r>
    </w:p>
    <w:p w14:paraId="344D484D" w14:textId="77777777" w:rsidR="004104AB" w:rsidRPr="001616BE" w:rsidRDefault="004104AB" w:rsidP="00D15783">
      <w:pPr>
        <w:spacing w:after="0" w:line="360" w:lineRule="auto"/>
        <w:ind w:left="567" w:right="567"/>
        <w:jc w:val="both"/>
        <w:rPr>
          <w:rFonts w:ascii="Palatino Linotype" w:hAnsi="Palatino Linotype" w:cs="Arial"/>
          <w:i/>
          <w:color w:val="000000"/>
        </w:rPr>
      </w:pPr>
      <w:r w:rsidRPr="001616BE">
        <w:rPr>
          <w:rFonts w:ascii="Palatino Linotype" w:hAnsi="Palatino Linotype" w:cs="Arial"/>
          <w:i/>
          <w:color w:val="000000"/>
        </w:rPr>
        <w:t>(…)</w:t>
      </w:r>
    </w:p>
    <w:p w14:paraId="13DB8C7D" w14:textId="77777777" w:rsidR="004104AB" w:rsidRPr="001616BE" w:rsidRDefault="004104AB" w:rsidP="00D15783">
      <w:pPr>
        <w:spacing w:after="0" w:line="360" w:lineRule="auto"/>
        <w:ind w:left="567" w:right="567"/>
        <w:jc w:val="both"/>
        <w:rPr>
          <w:rFonts w:ascii="Palatino Linotype" w:hAnsi="Palatino Linotype" w:cs="Arial"/>
          <w:i/>
          <w:color w:val="000000"/>
        </w:rPr>
      </w:pPr>
      <w:r w:rsidRPr="001616BE">
        <w:rPr>
          <w:rFonts w:ascii="Palatino Linotype" w:hAnsi="Palatino Linotype" w:cs="Arial"/>
          <w:b/>
          <w:i/>
          <w:color w:val="000000"/>
        </w:rPr>
        <w:t>XI. Documento:</w:t>
      </w:r>
      <w:r w:rsidRPr="001616BE">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616BE">
        <w:rPr>
          <w:rFonts w:ascii="Palatino Linotype" w:hAnsi="Palatino Linotype" w:cs="Arial"/>
          <w:b/>
          <w:i/>
          <w:color w:val="000000"/>
          <w:u w:val="single"/>
        </w:rPr>
        <w:t>Los documentos podrán estar en cualquier medio, sea escrito, impreso, sonoro, visual, electrónico, informático u holográfico</w:t>
      </w:r>
      <w:r w:rsidRPr="001616BE">
        <w:rPr>
          <w:rFonts w:ascii="Palatino Linotype" w:hAnsi="Palatino Linotype" w:cs="Arial"/>
          <w:i/>
          <w:color w:val="000000"/>
        </w:rPr>
        <w:t>;</w:t>
      </w:r>
    </w:p>
    <w:p w14:paraId="68A95B11" w14:textId="77777777" w:rsidR="004104AB" w:rsidRPr="001616BE" w:rsidRDefault="004104AB" w:rsidP="00D15783">
      <w:pPr>
        <w:spacing w:after="0" w:line="360" w:lineRule="auto"/>
        <w:ind w:left="567" w:right="567"/>
        <w:jc w:val="both"/>
        <w:rPr>
          <w:rFonts w:ascii="Palatino Linotype" w:hAnsi="Palatino Linotype" w:cs="Arial"/>
          <w:i/>
          <w:color w:val="000000"/>
        </w:rPr>
      </w:pPr>
      <w:r w:rsidRPr="001616BE">
        <w:rPr>
          <w:rFonts w:ascii="Palatino Linotype" w:hAnsi="Palatino Linotype" w:cs="Arial"/>
          <w:i/>
          <w:color w:val="000000"/>
        </w:rPr>
        <w:t>(…)</w:t>
      </w:r>
    </w:p>
    <w:p w14:paraId="44179C34" w14:textId="77777777" w:rsidR="004104AB" w:rsidRPr="001616BE" w:rsidRDefault="004104AB" w:rsidP="00D15783">
      <w:pPr>
        <w:pBdr>
          <w:top w:val="nil"/>
          <w:left w:val="nil"/>
          <w:bottom w:val="nil"/>
          <w:right w:val="nil"/>
          <w:between w:val="nil"/>
        </w:pBdr>
        <w:spacing w:after="0" w:line="360" w:lineRule="auto"/>
        <w:contextualSpacing/>
        <w:jc w:val="both"/>
        <w:rPr>
          <w:rFonts w:ascii="Palatino Linotype" w:hAnsi="Palatino Linotype"/>
          <w:sz w:val="24"/>
          <w:szCs w:val="24"/>
        </w:rPr>
      </w:pPr>
    </w:p>
    <w:p w14:paraId="58D0487D" w14:textId="77777777" w:rsidR="004104AB" w:rsidRPr="001616BE" w:rsidRDefault="004104AB" w:rsidP="00D15783">
      <w:pPr>
        <w:autoSpaceDE w:val="0"/>
        <w:autoSpaceDN w:val="0"/>
        <w:adjustRightInd w:val="0"/>
        <w:spacing w:after="0" w:line="360" w:lineRule="auto"/>
        <w:jc w:val="both"/>
        <w:rPr>
          <w:rFonts w:ascii="Palatino Linotype" w:hAnsi="Palatino Linotype" w:cs="Arial"/>
          <w:sz w:val="24"/>
        </w:rPr>
      </w:pPr>
      <w:r w:rsidRPr="001616BE">
        <w:rPr>
          <w:rFonts w:ascii="Palatino Linotype" w:hAnsi="Palatino Linotype" w:cs="Arial"/>
          <w:sz w:val="24"/>
        </w:rPr>
        <w:t xml:space="preserve">Siendo aplicable el Criterio </w:t>
      </w:r>
      <w:r w:rsidRPr="001616BE">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616BE">
        <w:rPr>
          <w:rFonts w:ascii="Palatino Linotype" w:hAnsi="Palatino Linotype" w:cs="Arial"/>
          <w:sz w:val="24"/>
        </w:rPr>
        <w:t>cuyo rubro y texto dispone:</w:t>
      </w:r>
    </w:p>
    <w:p w14:paraId="4979B5D5" w14:textId="77777777" w:rsidR="004104AB" w:rsidRPr="001616BE" w:rsidRDefault="004104AB" w:rsidP="00D15783">
      <w:pPr>
        <w:spacing w:after="0" w:line="360" w:lineRule="auto"/>
        <w:rPr>
          <w:rFonts w:ascii="Palatino Linotype" w:eastAsia="Times New Roman" w:hAnsi="Palatino Linotype" w:cs="Times New Roman"/>
          <w:sz w:val="24"/>
          <w:szCs w:val="24"/>
          <w:lang w:eastAsia="es-ES"/>
        </w:rPr>
      </w:pPr>
    </w:p>
    <w:p w14:paraId="5D417EB9" w14:textId="77777777" w:rsidR="004104AB" w:rsidRPr="001616BE" w:rsidRDefault="004104AB" w:rsidP="00D15783">
      <w:pPr>
        <w:spacing w:after="0" w:line="360" w:lineRule="auto"/>
        <w:ind w:left="567" w:right="567"/>
        <w:jc w:val="both"/>
        <w:rPr>
          <w:rFonts w:ascii="Palatino Linotype" w:hAnsi="Palatino Linotype" w:cs="Arial"/>
          <w:sz w:val="2"/>
        </w:rPr>
      </w:pPr>
    </w:p>
    <w:p w14:paraId="34A770F3" w14:textId="77777777" w:rsidR="004104AB" w:rsidRPr="001616BE" w:rsidRDefault="004104AB" w:rsidP="00D15783">
      <w:pPr>
        <w:spacing w:after="0" w:line="360" w:lineRule="auto"/>
        <w:ind w:left="567" w:right="567"/>
        <w:jc w:val="both"/>
        <w:rPr>
          <w:rFonts w:ascii="Palatino Linotype" w:hAnsi="Palatino Linotype" w:cs="Arial"/>
          <w:i/>
        </w:rPr>
      </w:pPr>
      <w:r w:rsidRPr="001616BE">
        <w:rPr>
          <w:rFonts w:ascii="Palatino Linotype" w:hAnsi="Palatino Linotype" w:cs="Arial"/>
          <w:b/>
          <w:i/>
        </w:rPr>
        <w:t xml:space="preserve">INFORMACIÓN PÚBLICA, CONCEPTO DE, EN MATERIA DE TRANSPARENCIA. INTERPRETACIÓN SISTEMÁTICA DE LOS ARTÍCULOS </w:t>
      </w:r>
      <w:r w:rsidRPr="001616BE">
        <w:rPr>
          <w:rFonts w:ascii="Palatino Linotype" w:hAnsi="Palatino Linotype" w:cs="Arial"/>
          <w:b/>
          <w:i/>
        </w:rPr>
        <w:lastRenderedPageBreak/>
        <w:t xml:space="preserve">2°, FRACCIÓN </w:t>
      </w:r>
      <w:r w:rsidRPr="001616BE">
        <w:rPr>
          <w:rFonts w:ascii="Palatino Linotype" w:hAnsi="Palatino Linotype" w:cs="Arial"/>
          <w:b/>
          <w:bCs/>
          <w:i/>
        </w:rPr>
        <w:t xml:space="preserve">V, XV, Y XVI, </w:t>
      </w:r>
      <w:r w:rsidRPr="001616BE">
        <w:rPr>
          <w:rFonts w:ascii="Palatino Linotype" w:hAnsi="Palatino Linotype" w:cs="Arial"/>
          <w:b/>
          <w:i/>
        </w:rPr>
        <w:t>3°, 4°, 11 Y 41.</w:t>
      </w:r>
      <w:r w:rsidRPr="001616BE">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A4E9C7" w14:textId="77777777" w:rsidR="004104AB" w:rsidRPr="001616BE" w:rsidRDefault="004104AB" w:rsidP="00D15783">
      <w:pPr>
        <w:spacing w:after="0" w:line="360" w:lineRule="auto"/>
        <w:ind w:left="567" w:right="567"/>
        <w:jc w:val="both"/>
        <w:rPr>
          <w:rFonts w:ascii="Palatino Linotype" w:hAnsi="Palatino Linotype" w:cs="Arial"/>
          <w:i/>
        </w:rPr>
      </w:pPr>
      <w:r w:rsidRPr="001616BE">
        <w:rPr>
          <w:rFonts w:ascii="Palatino Linotype" w:hAnsi="Palatino Linotype" w:cs="Arial"/>
          <w:i/>
        </w:rPr>
        <w:t>En consecuencia el acceso a la información se refiere a que se cumplan cualquiera de los siguientes tres supuestos:</w:t>
      </w:r>
    </w:p>
    <w:p w14:paraId="4FA9466B" w14:textId="77777777" w:rsidR="004104AB" w:rsidRPr="001616BE" w:rsidRDefault="004104AB" w:rsidP="00D15783">
      <w:pPr>
        <w:spacing w:after="0" w:line="360" w:lineRule="auto"/>
        <w:ind w:left="567" w:right="567"/>
        <w:jc w:val="both"/>
        <w:rPr>
          <w:rFonts w:ascii="Palatino Linotype" w:hAnsi="Palatino Linotype" w:cs="Arial"/>
          <w:b/>
          <w:i/>
        </w:rPr>
      </w:pPr>
    </w:p>
    <w:p w14:paraId="2BFF4985" w14:textId="77777777" w:rsidR="004104AB" w:rsidRPr="001616BE" w:rsidRDefault="004104AB" w:rsidP="00D15783">
      <w:pPr>
        <w:spacing w:after="0" w:line="360" w:lineRule="auto"/>
        <w:ind w:left="567" w:right="567"/>
        <w:jc w:val="both"/>
        <w:rPr>
          <w:rFonts w:ascii="Palatino Linotype" w:hAnsi="Palatino Linotype" w:cs="Arial"/>
          <w:b/>
          <w:i/>
        </w:rPr>
      </w:pPr>
      <w:r w:rsidRPr="001616BE">
        <w:rPr>
          <w:rFonts w:ascii="Palatino Linotype" w:hAnsi="Palatino Linotype" w:cs="Arial"/>
          <w:b/>
          <w:i/>
        </w:rPr>
        <w:t xml:space="preserve">1) </w:t>
      </w:r>
      <w:r w:rsidRPr="001616BE">
        <w:rPr>
          <w:rFonts w:ascii="Palatino Linotype" w:hAnsi="Palatino Linotype" w:cs="Arial"/>
          <w:b/>
          <w:i/>
          <w:u w:val="single"/>
        </w:rPr>
        <w:t>Que se trate de información registrada en cualquier soporte documental, que en ejercicio de las atribuciones conferidas, sea generada por los Sujetos Obligados;</w:t>
      </w:r>
    </w:p>
    <w:p w14:paraId="7BB43433" w14:textId="77777777" w:rsidR="004104AB" w:rsidRPr="001616BE" w:rsidRDefault="004104AB" w:rsidP="00D15783">
      <w:pPr>
        <w:spacing w:after="0" w:line="360" w:lineRule="auto"/>
        <w:ind w:left="567" w:right="567"/>
        <w:jc w:val="both"/>
        <w:rPr>
          <w:rFonts w:ascii="Palatino Linotype" w:hAnsi="Palatino Linotype" w:cs="Arial"/>
          <w:i/>
        </w:rPr>
      </w:pPr>
      <w:r w:rsidRPr="001616BE">
        <w:rPr>
          <w:rFonts w:ascii="Palatino Linotype" w:hAnsi="Palatino Linotype" w:cs="Arial"/>
          <w:i/>
        </w:rPr>
        <w:t>2) Que se trate de información registrada en cualquier soporte documental, que en ejercicio de las atribuciones conferidas, sea administrada por los Sujetos Obligados, y</w:t>
      </w:r>
    </w:p>
    <w:p w14:paraId="4B439445" w14:textId="77777777" w:rsidR="004104AB" w:rsidRPr="001616BE" w:rsidRDefault="004104AB" w:rsidP="00D15783">
      <w:pPr>
        <w:spacing w:after="0" w:line="360" w:lineRule="auto"/>
        <w:ind w:left="567" w:right="567"/>
        <w:jc w:val="both"/>
        <w:rPr>
          <w:rFonts w:ascii="Palatino Linotype" w:hAnsi="Palatino Linotype" w:cs="Arial"/>
          <w:i/>
          <w:sz w:val="18"/>
        </w:rPr>
      </w:pPr>
      <w:r w:rsidRPr="001616BE">
        <w:rPr>
          <w:rFonts w:ascii="Palatino Linotype" w:hAnsi="Palatino Linotype" w:cs="Arial"/>
          <w:i/>
        </w:rPr>
        <w:t>3) Que se trate de información registrada en cualquier soporte documental, que en ejercicio de las atribuciones conferidas, se encuentre en posesión de los Sujetos Obligados.</w:t>
      </w:r>
    </w:p>
    <w:p w14:paraId="4AB089BB" w14:textId="77777777" w:rsidR="004104AB" w:rsidRPr="001616BE" w:rsidRDefault="004104AB" w:rsidP="00D15783">
      <w:pPr>
        <w:tabs>
          <w:tab w:val="left" w:pos="709"/>
        </w:tabs>
        <w:spacing w:after="0" w:line="360" w:lineRule="auto"/>
        <w:jc w:val="both"/>
        <w:rPr>
          <w:rFonts w:ascii="Palatino Linotype" w:hAnsi="Palatino Linotype" w:cs="Arial"/>
          <w:sz w:val="24"/>
          <w:szCs w:val="24"/>
        </w:rPr>
      </w:pPr>
    </w:p>
    <w:p w14:paraId="71A0A85E" w14:textId="77777777" w:rsidR="004104AB" w:rsidRPr="001616BE" w:rsidRDefault="004104AB" w:rsidP="00D15783">
      <w:pPr>
        <w:tabs>
          <w:tab w:val="left" w:pos="709"/>
        </w:tabs>
        <w:spacing w:after="0" w:line="360" w:lineRule="auto"/>
        <w:jc w:val="both"/>
        <w:rPr>
          <w:rFonts w:ascii="Palatino Linotype" w:hAnsi="Palatino Linotype"/>
          <w:sz w:val="24"/>
          <w:szCs w:val="24"/>
        </w:rPr>
      </w:pPr>
      <w:r w:rsidRPr="001616BE">
        <w:rPr>
          <w:rFonts w:ascii="Palatino Linotype" w:hAnsi="Palatino Linotype" w:cs="Arial"/>
          <w:sz w:val="24"/>
          <w:szCs w:val="24"/>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1616BE">
        <w:rPr>
          <w:rFonts w:ascii="Palatino Linotype" w:hAnsi="Palatino Linotype"/>
          <w:sz w:val="24"/>
          <w:szCs w:val="24"/>
        </w:rPr>
        <w:t xml:space="preserve">. En los casos en que esto no sea posible, el Sujeto Obligado podrá garantizar la entrega a través de cualquier otro medio, siempre y cuando funde y motive la razón para hacerlo. </w:t>
      </w:r>
    </w:p>
    <w:p w14:paraId="3B680B65" w14:textId="77777777" w:rsidR="004104AB" w:rsidRPr="001616BE" w:rsidRDefault="004104AB" w:rsidP="00D15783">
      <w:pPr>
        <w:tabs>
          <w:tab w:val="left" w:pos="709"/>
        </w:tabs>
        <w:spacing w:after="0" w:line="360" w:lineRule="auto"/>
        <w:jc w:val="both"/>
        <w:rPr>
          <w:rFonts w:ascii="Palatino Linotype" w:hAnsi="Palatino Linotype"/>
          <w:sz w:val="24"/>
          <w:szCs w:val="24"/>
        </w:rPr>
      </w:pPr>
    </w:p>
    <w:p w14:paraId="2189F53D" w14:textId="77777777" w:rsidR="004104AB" w:rsidRPr="001616BE" w:rsidRDefault="004104AB" w:rsidP="00D15783">
      <w:pPr>
        <w:tabs>
          <w:tab w:val="left" w:pos="709"/>
        </w:tabs>
        <w:spacing w:after="0" w:line="360" w:lineRule="auto"/>
        <w:jc w:val="both"/>
        <w:rPr>
          <w:rFonts w:ascii="Palatino Linotype" w:hAnsi="Palatino Linotype"/>
          <w:sz w:val="24"/>
          <w:szCs w:val="24"/>
        </w:rPr>
      </w:pPr>
      <w:r w:rsidRPr="001616BE">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w:t>
      </w:r>
      <w:r w:rsidRPr="001616BE">
        <w:rPr>
          <w:rFonts w:ascii="Palatino Linotype" w:hAnsi="Palatino Linotype"/>
          <w:sz w:val="24"/>
          <w:szCs w:val="24"/>
        </w:rPr>
        <w:lastRenderedPageBreak/>
        <w:t xml:space="preserve">particular y que de manera libre el decidió sobre la vía de la modalidad de entrega de la misma situación que no se respetó. </w:t>
      </w:r>
    </w:p>
    <w:p w14:paraId="772AF91B" w14:textId="77777777" w:rsidR="00782024" w:rsidRPr="001616BE" w:rsidRDefault="00782024" w:rsidP="00D15783">
      <w:pPr>
        <w:tabs>
          <w:tab w:val="left" w:pos="709"/>
        </w:tabs>
        <w:spacing w:after="0" w:line="360" w:lineRule="auto"/>
        <w:jc w:val="both"/>
        <w:rPr>
          <w:rFonts w:ascii="Palatino Linotype" w:hAnsi="Palatino Linotype"/>
          <w:sz w:val="24"/>
          <w:szCs w:val="24"/>
        </w:rPr>
      </w:pPr>
    </w:p>
    <w:p w14:paraId="0A037CFB" w14:textId="77777777" w:rsidR="00782024" w:rsidRPr="001616BE" w:rsidRDefault="00782024" w:rsidP="00782024">
      <w:pPr>
        <w:spacing w:line="360" w:lineRule="auto"/>
        <w:jc w:val="both"/>
        <w:rPr>
          <w:rFonts w:ascii="Palatino Linotype" w:eastAsia="Calibri" w:hAnsi="Palatino Linotype"/>
          <w:b/>
        </w:rPr>
      </w:pPr>
      <w:r w:rsidRPr="001616BE">
        <w:rPr>
          <w:rFonts w:ascii="Palatino Linotype" w:eastAsia="Calibri" w:hAnsi="Palatino Linotype"/>
        </w:rPr>
        <w:t>Por otro lado, no pasa inadvertido para este Órgano Resolutor, el hecho de que el Sujeto Obligado al momento de dar respuesta a la solicitud de información de mérito, manifesto</w:t>
      </w:r>
      <w:r w:rsidRPr="001616BE">
        <w:t xml:space="preserve"> </w:t>
      </w:r>
      <w:r w:rsidRPr="001616BE">
        <w:rPr>
          <w:rFonts w:ascii="Palatino Linotype" w:eastAsia="Calibri" w:hAnsi="Palatino Linotype"/>
        </w:rPr>
        <w:t xml:space="preserve">que después de cierta cantidad de información se generará un costo de acuerdo a lo establecido en el Código Financiero, ante ello,  se procede a determinar si es correcto el cobro por digitalización de la información que pretende realizar </w:t>
      </w:r>
      <w:r w:rsidRPr="001616BE">
        <w:rPr>
          <w:rFonts w:ascii="Palatino Linotype" w:eastAsia="Calibri" w:hAnsi="Palatino Linotype"/>
          <w:b/>
        </w:rPr>
        <w:t>El Sujeto Obligado</w:t>
      </w:r>
      <w:r w:rsidRPr="001616BE">
        <w:rPr>
          <w:rFonts w:ascii="Palatino Linotype" w:eastAsia="Calibri" w:hAnsi="Palatino Linotype"/>
        </w:rPr>
        <w:t xml:space="preserve">, o bien, si éste se encuentra constreñido a la entrega gratuita de los datos requeridos por </w:t>
      </w:r>
      <w:r w:rsidRPr="001616BE">
        <w:rPr>
          <w:rFonts w:ascii="Palatino Linotype" w:eastAsia="Calibri" w:hAnsi="Palatino Linotype"/>
          <w:b/>
        </w:rPr>
        <w:t>El Recurrente.</w:t>
      </w:r>
    </w:p>
    <w:p w14:paraId="42DE5D2F" w14:textId="77777777" w:rsidR="00782024" w:rsidRPr="001616BE" w:rsidRDefault="00782024" w:rsidP="00782024">
      <w:pPr>
        <w:spacing w:line="360" w:lineRule="auto"/>
        <w:jc w:val="both"/>
        <w:rPr>
          <w:rFonts w:ascii="Palatino Linotype" w:eastAsia="Calibri" w:hAnsi="Palatino Linotype"/>
          <w:b/>
        </w:rPr>
      </w:pPr>
    </w:p>
    <w:p w14:paraId="67A9B029" w14:textId="77777777" w:rsidR="00782024" w:rsidRPr="001616BE" w:rsidRDefault="00782024" w:rsidP="00782024">
      <w:pPr>
        <w:spacing w:line="360" w:lineRule="auto"/>
        <w:jc w:val="both"/>
        <w:rPr>
          <w:rFonts w:ascii="Palatino Linotype" w:hAnsi="Palatino Linotype" w:cs="Arial"/>
        </w:rPr>
      </w:pPr>
      <w:r w:rsidRPr="001616BE">
        <w:rPr>
          <w:rFonts w:ascii="Palatino Linotype" w:hAnsi="Palatino Linotype" w:cs="Arial"/>
        </w:rPr>
        <w:t>Por lo que de manera general, es de señalar que el artículo 6, segundo párrafo, inciso A, fracción III de la Constitución Política de los Estados Unidos Mexicanos establece que toda persona tiene derecho al libre acceso a información plural y oportuna, así como a buscar, recibir y difundir información e ideas de toda índole por cualquier medio de expresión sin necesidad de acreditar interés alguno o justificar su utilización, todo ello de manera gratuita; no obstante que, como se verá, dicha gratuidad sólo debe entenderse en lo concerniente al trámite de acceder a la información solicitada.</w:t>
      </w:r>
    </w:p>
    <w:p w14:paraId="73D7F7CC" w14:textId="77777777" w:rsidR="00782024" w:rsidRPr="001616BE" w:rsidRDefault="00782024" w:rsidP="00782024">
      <w:pPr>
        <w:spacing w:line="360" w:lineRule="auto"/>
        <w:jc w:val="both"/>
        <w:rPr>
          <w:rFonts w:ascii="Palatino Linotype" w:hAnsi="Palatino Linotype" w:cs="Arial"/>
        </w:rPr>
      </w:pPr>
    </w:p>
    <w:p w14:paraId="3F4A4452" w14:textId="77777777" w:rsidR="00782024" w:rsidRPr="001616BE" w:rsidRDefault="00782024" w:rsidP="00782024">
      <w:pPr>
        <w:spacing w:line="360" w:lineRule="auto"/>
        <w:jc w:val="both"/>
        <w:rPr>
          <w:rFonts w:ascii="Palatino Linotype" w:hAnsi="Palatino Linotype" w:cs="Arial"/>
        </w:rPr>
      </w:pPr>
      <w:r w:rsidRPr="001616BE">
        <w:rPr>
          <w:rFonts w:ascii="Palatino Linotype" w:hAnsi="Palatino Linotype" w:cs="Arial"/>
        </w:rPr>
        <w:t>Así 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14:paraId="1F2BD755" w14:textId="77777777" w:rsidR="00782024" w:rsidRPr="001616BE" w:rsidRDefault="00782024" w:rsidP="00782024">
      <w:pPr>
        <w:spacing w:line="360" w:lineRule="auto"/>
        <w:jc w:val="both"/>
        <w:rPr>
          <w:rFonts w:ascii="Palatino Linotype" w:hAnsi="Palatino Linotype" w:cs="Arial"/>
        </w:rPr>
      </w:pPr>
    </w:p>
    <w:p w14:paraId="6FF08DAD" w14:textId="77777777" w:rsidR="00782024" w:rsidRPr="001616BE" w:rsidRDefault="00782024" w:rsidP="00782024">
      <w:pPr>
        <w:ind w:left="567" w:right="618"/>
        <w:jc w:val="both"/>
        <w:rPr>
          <w:rFonts w:ascii="Palatino Linotype" w:hAnsi="Palatino Linotype" w:cs="Arial"/>
          <w:i/>
        </w:rPr>
      </w:pPr>
      <w:r w:rsidRPr="001616BE">
        <w:rPr>
          <w:rFonts w:ascii="Palatino Linotype" w:hAnsi="Palatino Linotype" w:cs="Arial"/>
          <w:i/>
        </w:rPr>
        <w:lastRenderedPageBreak/>
        <w:t>“</w:t>
      </w:r>
      <w:r w:rsidRPr="001616BE">
        <w:rPr>
          <w:rFonts w:ascii="Palatino Linotype" w:hAnsi="Palatino Linotype" w:cs="Arial"/>
          <w:b/>
          <w:i/>
        </w:rPr>
        <w:t>Artículo 23.</w:t>
      </w:r>
      <w:r w:rsidRPr="001616BE">
        <w:rPr>
          <w:rFonts w:ascii="Palatino Linotype" w:hAnsi="Palatino Linotype" w:cs="Arial"/>
          <w:i/>
        </w:rPr>
        <w:t xml:space="preserve"> Son sujetos obligados a transparentar y permitir el acceso a su información y proteger los datos personales que obren en su poder:</w:t>
      </w:r>
    </w:p>
    <w:p w14:paraId="7A780FB8" w14:textId="77777777" w:rsidR="00782024" w:rsidRPr="001616BE" w:rsidRDefault="00782024" w:rsidP="00782024">
      <w:pPr>
        <w:ind w:left="567" w:right="618"/>
        <w:jc w:val="both"/>
        <w:rPr>
          <w:rFonts w:ascii="Palatino Linotype" w:hAnsi="Palatino Linotype" w:cs="Arial"/>
          <w:i/>
        </w:rPr>
      </w:pPr>
      <w:r w:rsidRPr="001616BE">
        <w:rPr>
          <w:rFonts w:ascii="Palatino Linotype" w:hAnsi="Palatino Linotype" w:cs="Arial"/>
          <w:i/>
        </w:rPr>
        <w:t>(…)</w:t>
      </w:r>
    </w:p>
    <w:p w14:paraId="6AFFF902" w14:textId="77777777" w:rsidR="00782024" w:rsidRPr="001616BE" w:rsidRDefault="00782024" w:rsidP="00782024">
      <w:pPr>
        <w:ind w:left="567" w:right="618"/>
        <w:jc w:val="both"/>
        <w:rPr>
          <w:rFonts w:ascii="Palatino Linotype" w:hAnsi="Palatino Linotype" w:cs="Arial"/>
          <w:i/>
        </w:rPr>
      </w:pPr>
      <w:r w:rsidRPr="001616BE">
        <w:rPr>
          <w:rFonts w:ascii="Palatino Linotype" w:hAnsi="Palatino Linotype" w:cs="Arial"/>
          <w:b/>
          <w:i/>
        </w:rPr>
        <w:t>IV.</w:t>
      </w:r>
      <w:r w:rsidRPr="001616BE">
        <w:rPr>
          <w:rFonts w:ascii="Palatino Linotype" w:hAnsi="Palatino Linotype" w:cs="Arial"/>
          <w:i/>
        </w:rPr>
        <w:t xml:space="preserve"> Los ayuntamientos y las dependencias, organismos, órganos y entidades de la administración municipal;</w:t>
      </w:r>
    </w:p>
    <w:p w14:paraId="7900A29B" w14:textId="77777777" w:rsidR="00782024" w:rsidRPr="001616BE" w:rsidRDefault="00782024" w:rsidP="00782024">
      <w:pPr>
        <w:ind w:left="567" w:right="618"/>
        <w:jc w:val="both"/>
        <w:rPr>
          <w:rFonts w:ascii="Palatino Linotype" w:hAnsi="Palatino Linotype" w:cs="Arial"/>
          <w:i/>
        </w:rPr>
      </w:pPr>
    </w:p>
    <w:p w14:paraId="286B0F45" w14:textId="77777777" w:rsidR="00782024" w:rsidRPr="001616BE" w:rsidRDefault="00782024" w:rsidP="00782024">
      <w:pPr>
        <w:ind w:left="567" w:right="618"/>
        <w:jc w:val="both"/>
        <w:rPr>
          <w:rFonts w:ascii="Palatino Linotype" w:hAnsi="Palatino Linotype" w:cs="Arial"/>
          <w:i/>
        </w:rPr>
      </w:pPr>
      <w:r w:rsidRPr="001616BE">
        <w:rPr>
          <w:rFonts w:ascii="Palatino Linotype" w:hAnsi="Palatino Linotype" w:cs="Arial"/>
          <w:b/>
          <w:i/>
        </w:rPr>
        <w:t>Artículo 24</w:t>
      </w:r>
      <w:r w:rsidRPr="001616BE">
        <w:rPr>
          <w:rFonts w:ascii="Palatino Linotype" w:hAnsi="Palatino Linotype" w:cs="Arial"/>
          <w:i/>
        </w:rPr>
        <w:t>. Para el cumplimiento de los objetivos de esta Ley, los sujetos obligados deberán cumplir con las siguientes obligaciones, según corresponda, de acuerdo a su naturaleza:</w:t>
      </w:r>
    </w:p>
    <w:p w14:paraId="2E358064" w14:textId="77777777" w:rsidR="00782024" w:rsidRPr="001616BE" w:rsidRDefault="00782024" w:rsidP="00782024">
      <w:pPr>
        <w:ind w:left="567" w:right="618"/>
        <w:jc w:val="both"/>
        <w:rPr>
          <w:rFonts w:ascii="Palatino Linotype" w:hAnsi="Palatino Linotype" w:cs="Arial"/>
          <w:i/>
        </w:rPr>
      </w:pPr>
      <w:r w:rsidRPr="001616BE">
        <w:rPr>
          <w:rFonts w:ascii="Palatino Linotype" w:hAnsi="Palatino Linotype" w:cs="Arial"/>
          <w:b/>
          <w:i/>
        </w:rPr>
        <w:t>(</w:t>
      </w:r>
      <w:r w:rsidRPr="001616BE">
        <w:rPr>
          <w:rFonts w:ascii="Palatino Linotype" w:hAnsi="Palatino Linotype" w:cs="Arial"/>
          <w:i/>
        </w:rPr>
        <w:t>…)</w:t>
      </w:r>
    </w:p>
    <w:p w14:paraId="558B4A41" w14:textId="77777777" w:rsidR="00782024" w:rsidRPr="001616BE" w:rsidRDefault="00782024" w:rsidP="00782024">
      <w:pPr>
        <w:ind w:left="567" w:right="618"/>
        <w:jc w:val="both"/>
        <w:rPr>
          <w:rFonts w:ascii="Palatino Linotype" w:hAnsi="Palatino Linotype" w:cs="Arial"/>
          <w:i/>
        </w:rPr>
      </w:pPr>
      <w:r w:rsidRPr="001616BE">
        <w:rPr>
          <w:rFonts w:ascii="Palatino Linotype" w:hAnsi="Palatino Linotype" w:cs="Arial"/>
          <w:b/>
          <w:i/>
        </w:rPr>
        <w:t>XXIII.</w:t>
      </w:r>
      <w:r w:rsidRPr="001616BE">
        <w:rPr>
          <w:rFonts w:ascii="Palatino Linotype" w:hAnsi="Palatino Linotype" w:cs="Arial"/>
          <w:i/>
        </w:rPr>
        <w:t xml:space="preserve"> </w:t>
      </w:r>
      <w:r w:rsidRPr="001616BE">
        <w:rPr>
          <w:rFonts w:ascii="Palatino Linotype" w:hAnsi="Palatino Linotype" w:cs="Arial"/>
          <w:b/>
          <w:i/>
        </w:rPr>
        <w:t>Procurar la digitalización de toda la información pública en su poder</w:t>
      </w:r>
      <w:r w:rsidRPr="001616BE">
        <w:rPr>
          <w:rFonts w:ascii="Palatino Linotype" w:hAnsi="Palatino Linotype" w:cs="Arial"/>
          <w:i/>
        </w:rPr>
        <w:t>;” (sic)</w:t>
      </w:r>
    </w:p>
    <w:p w14:paraId="5BAC75DB" w14:textId="77777777" w:rsidR="00782024" w:rsidRPr="001616BE" w:rsidRDefault="00782024" w:rsidP="00782024">
      <w:pPr>
        <w:spacing w:line="360" w:lineRule="auto"/>
        <w:jc w:val="both"/>
        <w:rPr>
          <w:rFonts w:ascii="Palatino Linotype" w:hAnsi="Palatino Linotype" w:cs="Arial"/>
        </w:rPr>
      </w:pPr>
    </w:p>
    <w:p w14:paraId="02322F06" w14:textId="77777777" w:rsidR="00782024" w:rsidRPr="001616BE" w:rsidRDefault="00782024" w:rsidP="00782024">
      <w:pPr>
        <w:spacing w:line="360" w:lineRule="auto"/>
        <w:jc w:val="both"/>
        <w:rPr>
          <w:rFonts w:ascii="Palatino Linotype" w:hAnsi="Palatino Linotype" w:cs="Arial"/>
        </w:rPr>
      </w:pPr>
      <w:r w:rsidRPr="001616BE">
        <w:rPr>
          <w:rFonts w:ascii="Palatino Linotype" w:hAnsi="Palatino Linotype" w:cs="Arial"/>
        </w:rPr>
        <w:t xml:space="preserve">En base a lo anterior, se acredita la obligación a cargo del </w:t>
      </w:r>
      <w:r w:rsidRPr="001616BE">
        <w:rPr>
          <w:rFonts w:ascii="Palatino Linotype" w:hAnsi="Palatino Linotype" w:cs="Arial"/>
          <w:b/>
        </w:rPr>
        <w:t xml:space="preserve">sujeto obligado </w:t>
      </w:r>
      <w:r w:rsidRPr="001616BE">
        <w:rPr>
          <w:rFonts w:ascii="Palatino Linotype" w:hAnsi="Palatino Linotype" w:cs="Arial"/>
        </w:rPr>
        <w:t>de procurar digitalizar toda la información pública que se encuentre en su poder, así como el proporcionarla cuando le sea requerida.</w:t>
      </w:r>
    </w:p>
    <w:p w14:paraId="5A42B233" w14:textId="77777777" w:rsidR="00782024" w:rsidRPr="001616BE" w:rsidRDefault="00782024" w:rsidP="00782024">
      <w:pPr>
        <w:spacing w:line="360" w:lineRule="auto"/>
        <w:jc w:val="both"/>
        <w:rPr>
          <w:rFonts w:ascii="Palatino Linotype" w:hAnsi="Palatino Linotype" w:cs="Arial"/>
          <w:sz w:val="24"/>
          <w:szCs w:val="24"/>
        </w:rPr>
      </w:pPr>
    </w:p>
    <w:p w14:paraId="4BBB3123" w14:textId="77777777" w:rsidR="00782024" w:rsidRPr="001616BE" w:rsidRDefault="00782024" w:rsidP="00782024">
      <w:pPr>
        <w:spacing w:line="360" w:lineRule="auto"/>
        <w:jc w:val="both"/>
        <w:rPr>
          <w:rFonts w:ascii="Palatino Linotype" w:hAnsi="Palatino Linotype" w:cs="Arial"/>
          <w:sz w:val="24"/>
          <w:szCs w:val="24"/>
        </w:rPr>
      </w:pPr>
      <w:r w:rsidRPr="001616BE">
        <w:rPr>
          <w:rFonts w:ascii="Palatino Linotype" w:hAnsi="Palatino Linotype"/>
          <w:sz w:val="24"/>
          <w:szCs w:val="24"/>
          <w:lang w:val="es-ES_tradnl"/>
        </w:rPr>
        <w:t xml:space="preserve">Precisado ello, no debe pasarse por alto lo que la Ley de Transparencia y Acceso a la Información Pública del Estado de México y Municipios regula la forma de entregar la información de acuerdo a la modalidad elegida por el recurrente y sus excepciones, sirviendo de sustento </w:t>
      </w:r>
      <w:r w:rsidRPr="001616BE">
        <w:rPr>
          <w:rFonts w:ascii="Palatino Linotype" w:hAnsi="Palatino Linotype" w:cs="Arial"/>
          <w:sz w:val="24"/>
          <w:szCs w:val="24"/>
        </w:rPr>
        <w:t>los artículos 9 fracción III, 164, 165 y 174 de la Ley citada, los cuales a la letra señalan:</w:t>
      </w:r>
    </w:p>
    <w:p w14:paraId="6758D7B1" w14:textId="77777777" w:rsidR="00782024" w:rsidRPr="001616BE" w:rsidRDefault="00782024" w:rsidP="00782024">
      <w:pPr>
        <w:spacing w:line="360" w:lineRule="auto"/>
        <w:jc w:val="both"/>
        <w:rPr>
          <w:rFonts w:ascii="Palatino Linotype" w:hAnsi="Palatino Linotype" w:cs="Arial"/>
        </w:rPr>
      </w:pPr>
    </w:p>
    <w:p w14:paraId="5657822F"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w:t>
      </w:r>
      <w:r w:rsidRPr="001616BE">
        <w:rPr>
          <w:rFonts w:ascii="Palatino Linotype" w:hAnsi="Palatino Linotype" w:cs="Arial"/>
          <w:b/>
          <w:i/>
        </w:rPr>
        <w:t>Artículo 9</w:t>
      </w:r>
      <w:r w:rsidRPr="001616BE">
        <w:rPr>
          <w:rFonts w:ascii="Palatino Linotype" w:hAnsi="Palatino Linotype" w:cs="Arial"/>
          <w:i/>
        </w:rPr>
        <w:t xml:space="preserve">. El Instituto deberá regir su funcionamiento de acuerdo a los siguientes principios: </w:t>
      </w:r>
    </w:p>
    <w:p w14:paraId="762A1997" w14:textId="77777777" w:rsidR="00782024" w:rsidRPr="001616BE" w:rsidRDefault="00782024" w:rsidP="00782024">
      <w:pPr>
        <w:tabs>
          <w:tab w:val="left" w:pos="851"/>
        </w:tabs>
        <w:ind w:left="709" w:right="618"/>
        <w:jc w:val="both"/>
        <w:rPr>
          <w:rFonts w:ascii="Palatino Linotype" w:hAnsi="Palatino Linotype" w:cs="Arial"/>
          <w:i/>
        </w:rPr>
      </w:pPr>
      <w:r w:rsidRPr="001616BE">
        <w:rPr>
          <w:rFonts w:ascii="Palatino Linotype" w:hAnsi="Palatino Linotype" w:cs="Arial"/>
          <w:i/>
        </w:rPr>
        <w:lastRenderedPageBreak/>
        <w:t>…</w:t>
      </w:r>
    </w:p>
    <w:p w14:paraId="4824B1DD"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III.</w:t>
      </w:r>
      <w:r w:rsidRPr="001616BE">
        <w:rPr>
          <w:rFonts w:ascii="Palatino Linotype" w:hAnsi="Palatino Linotype" w:cs="Arial"/>
          <w:i/>
        </w:rPr>
        <w:tab/>
      </w:r>
      <w:r w:rsidRPr="001616BE">
        <w:rPr>
          <w:rFonts w:ascii="Palatino Linotype" w:hAnsi="Palatino Linotype" w:cs="Arial"/>
          <w:b/>
          <w:i/>
        </w:rPr>
        <w:t>Gratuidad</w:t>
      </w:r>
      <w:r w:rsidRPr="001616BE">
        <w:rPr>
          <w:rFonts w:ascii="Palatino Linotype" w:hAnsi="Palatino Linotype" w:cs="Arial"/>
          <w:i/>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2C83670" w14:textId="77777777" w:rsidR="00782024" w:rsidRPr="001616BE" w:rsidRDefault="00782024" w:rsidP="00782024">
      <w:pPr>
        <w:tabs>
          <w:tab w:val="left" w:pos="851"/>
        </w:tabs>
        <w:ind w:left="709" w:right="616"/>
        <w:jc w:val="both"/>
        <w:rPr>
          <w:rFonts w:ascii="Palatino Linotype" w:hAnsi="Palatino Linotype" w:cs="Arial"/>
          <w:b/>
          <w:i/>
        </w:rPr>
      </w:pPr>
    </w:p>
    <w:p w14:paraId="15DD47A6"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b/>
          <w:i/>
        </w:rPr>
        <w:t>Artículo 164.</w:t>
      </w:r>
      <w:r w:rsidRPr="001616BE">
        <w:rPr>
          <w:rFonts w:ascii="Palatino Linotype" w:hAnsi="Palatino Linotype" w:cs="Arial"/>
          <w:i/>
        </w:rPr>
        <w:t xml:space="preserve"> </w:t>
      </w:r>
      <w:r w:rsidRPr="001616BE">
        <w:rPr>
          <w:rFonts w:ascii="Palatino Linotype" w:hAnsi="Palatino Linotype" w:cs="Arial"/>
          <w:i/>
          <w:u w:val="single"/>
        </w:rPr>
        <w:t>El acceso se dará en la modalidad de entrega</w:t>
      </w:r>
      <w:r w:rsidRPr="001616BE">
        <w:rPr>
          <w:rFonts w:ascii="Palatino Linotype" w:hAnsi="Palatino Linotype" w:cs="Arial"/>
          <w:i/>
        </w:rPr>
        <w:t xml:space="preserve"> y, en su caso, de envío </w:t>
      </w:r>
      <w:r w:rsidRPr="001616BE">
        <w:rPr>
          <w:rFonts w:ascii="Palatino Linotype" w:hAnsi="Palatino Linotype" w:cs="Arial"/>
          <w:i/>
          <w:u w:val="single"/>
        </w:rPr>
        <w:t>elegidos por el solicitante</w:t>
      </w:r>
      <w:r w:rsidRPr="001616BE">
        <w:rPr>
          <w:rFonts w:ascii="Palatino Linotype" w:hAnsi="Palatino Linotype" w:cs="Arial"/>
          <w:i/>
        </w:rPr>
        <w:t xml:space="preserve">. Cuando la información no pueda entregarse o enviarse en la modalidad solicitada, el sujeto obligado deberá ofrecer otra u otras modalidades de entrega. </w:t>
      </w:r>
    </w:p>
    <w:p w14:paraId="6512606D" w14:textId="77777777" w:rsidR="00782024" w:rsidRPr="001616BE" w:rsidRDefault="00782024" w:rsidP="00782024">
      <w:pPr>
        <w:tabs>
          <w:tab w:val="left" w:pos="851"/>
        </w:tabs>
        <w:ind w:left="567" w:right="616"/>
        <w:jc w:val="both"/>
        <w:rPr>
          <w:rFonts w:ascii="Palatino Linotype" w:hAnsi="Palatino Linotype" w:cs="Arial"/>
          <w:b/>
          <w:i/>
          <w:u w:val="single"/>
        </w:rPr>
      </w:pPr>
      <w:r w:rsidRPr="001616BE">
        <w:rPr>
          <w:rFonts w:ascii="Palatino Linotype" w:hAnsi="Palatino Linotype" w:cs="Arial"/>
          <w:b/>
          <w:i/>
          <w:u w:val="single"/>
        </w:rPr>
        <w:t>En cualquier caso, se deberá fundar y motivar la necesidad de ofrecer otras modalidades.</w:t>
      </w:r>
    </w:p>
    <w:p w14:paraId="0D0A2D7D" w14:textId="77777777" w:rsidR="00782024" w:rsidRPr="001616BE" w:rsidRDefault="00782024" w:rsidP="00782024">
      <w:pPr>
        <w:tabs>
          <w:tab w:val="left" w:pos="851"/>
        </w:tabs>
        <w:ind w:left="567" w:right="616"/>
        <w:jc w:val="both"/>
        <w:rPr>
          <w:rFonts w:ascii="Palatino Linotype" w:hAnsi="Palatino Linotype" w:cs="Arial"/>
          <w:b/>
          <w:i/>
          <w:u w:val="single"/>
        </w:rPr>
      </w:pPr>
    </w:p>
    <w:p w14:paraId="5A7FB980"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b/>
          <w:i/>
        </w:rPr>
        <w:t>Artículo 165</w:t>
      </w:r>
      <w:r w:rsidRPr="001616BE">
        <w:rPr>
          <w:rFonts w:ascii="Palatino Linotype" w:hAnsi="Palatino Linotype" w:cs="Arial"/>
          <w:i/>
        </w:rPr>
        <w:t xml:space="preserve">. Los sujetos obligados establecerán la forma y términos en que darán trámite interno a las solicitudes en materia de acceso a la información. </w:t>
      </w:r>
    </w:p>
    <w:p w14:paraId="70FC39F7"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 xml:space="preserve">La información que se entregue en versión pública, cuya modalidad de reproducción o envío tenga un costo, procederá una vez que se acredite el pago respectivo. No puede entenderse como reproducción la elaboración de la misma. </w:t>
      </w:r>
    </w:p>
    <w:p w14:paraId="1748AA1A"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 xml:space="preserve">Ante la falta de respuesta a una solicitud en el plazo previsto y en caso de que proceda el acceso, los costos de reproducción y envío correrán a cargo del sujeto obligado. </w:t>
      </w:r>
    </w:p>
    <w:p w14:paraId="59B2542D" w14:textId="77777777" w:rsidR="00782024" w:rsidRPr="001616BE" w:rsidRDefault="00782024" w:rsidP="00782024">
      <w:pPr>
        <w:tabs>
          <w:tab w:val="left" w:pos="851"/>
        </w:tabs>
        <w:ind w:left="709" w:right="616"/>
        <w:jc w:val="both"/>
        <w:rPr>
          <w:rFonts w:ascii="Palatino Linotype" w:hAnsi="Palatino Linotype" w:cs="Arial"/>
          <w:b/>
          <w:i/>
        </w:rPr>
      </w:pPr>
    </w:p>
    <w:p w14:paraId="29542D0C"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b/>
          <w:i/>
        </w:rPr>
        <w:t>Artículo 174</w:t>
      </w:r>
      <w:r w:rsidRPr="001616BE">
        <w:rPr>
          <w:rFonts w:ascii="Palatino Linotype" w:hAnsi="Palatino Linotype" w:cs="Arial"/>
          <w:i/>
        </w:rPr>
        <w:t xml:space="preserve">. </w:t>
      </w:r>
      <w:r w:rsidRPr="001616BE">
        <w:rPr>
          <w:rFonts w:ascii="Palatino Linotype" w:hAnsi="Palatino Linotype" w:cs="Arial"/>
          <w:i/>
          <w:u w:val="single"/>
        </w:rPr>
        <w:t>En caso de existir costos para obtener la información deberán cubrirse de manera previa a la entrega</w:t>
      </w:r>
      <w:r w:rsidRPr="001616BE">
        <w:rPr>
          <w:rFonts w:ascii="Palatino Linotype" w:hAnsi="Palatino Linotype" w:cs="Arial"/>
          <w:i/>
        </w:rPr>
        <w:t xml:space="preserve"> y no podrán ser superiores a la suma de: </w:t>
      </w:r>
    </w:p>
    <w:p w14:paraId="1D50F203"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 xml:space="preserve">I. </w:t>
      </w:r>
      <w:r w:rsidRPr="001616BE">
        <w:rPr>
          <w:rFonts w:ascii="Palatino Linotype" w:hAnsi="Palatino Linotype" w:cs="Arial"/>
          <w:i/>
        </w:rPr>
        <w:tab/>
        <w:t xml:space="preserve">El costo de los materiales utilizados en la reproducción de la información; </w:t>
      </w:r>
    </w:p>
    <w:p w14:paraId="45612FF6"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II.</w:t>
      </w:r>
      <w:r w:rsidRPr="001616BE">
        <w:rPr>
          <w:rFonts w:ascii="Palatino Linotype" w:hAnsi="Palatino Linotype" w:cs="Arial"/>
          <w:i/>
        </w:rPr>
        <w:tab/>
        <w:t xml:space="preserve">El costo de envío, en su caso; y </w:t>
      </w:r>
    </w:p>
    <w:p w14:paraId="3C79C629"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III.</w:t>
      </w:r>
      <w:r w:rsidRPr="001616BE">
        <w:rPr>
          <w:rFonts w:ascii="Palatino Linotype" w:hAnsi="Palatino Linotype" w:cs="Arial"/>
          <w:i/>
        </w:rPr>
        <w:tab/>
        <w:t>El pago de la certificación de los documentos, cuando proceda.</w:t>
      </w:r>
    </w:p>
    <w:p w14:paraId="26B3EBE9"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u w:val="single"/>
        </w:rPr>
        <w:t>Las cuotas de los derechos aplicables deberán establecerse, en su caso, en el Código Financiero del Estado de México y Municipios y demás disposiciones jurídicas aplicables</w:t>
      </w:r>
      <w:r w:rsidRPr="001616BE">
        <w:rPr>
          <w:rFonts w:ascii="Palatino Linotype" w:hAnsi="Palatino Linotype" w:cs="Arial"/>
          <w:i/>
        </w:rPr>
        <w:t xml:space="preserve">, las cuales se publicarán en los sitios de internet de los sujetos obligados. </w:t>
      </w:r>
      <w:r w:rsidRPr="001616BE">
        <w:rPr>
          <w:rFonts w:ascii="Palatino Linotype" w:hAnsi="Palatino Linotype" w:cs="Arial"/>
          <w:i/>
          <w:u w:val="single"/>
        </w:rPr>
        <w:t xml:space="preserve">En su </w:t>
      </w:r>
      <w:r w:rsidRPr="001616BE">
        <w:rPr>
          <w:rFonts w:ascii="Palatino Linotype" w:hAnsi="Palatino Linotype" w:cs="Arial"/>
          <w:i/>
          <w:u w:val="single"/>
        </w:rPr>
        <w:lastRenderedPageBreak/>
        <w:t>determinación se deberá considerar que los montos permitan o faciliten el ejercicio del derecho de acceso a la información</w:t>
      </w:r>
      <w:r w:rsidRPr="001616BE">
        <w:rPr>
          <w:rFonts w:ascii="Palatino Linotype" w:hAnsi="Palatino Linotype" w:cs="Arial"/>
          <w:i/>
        </w:rPr>
        <w:t xml:space="preserve">. </w:t>
      </w:r>
    </w:p>
    <w:p w14:paraId="5F6E1B64"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 xml:space="preserve">Los sujetos obligados a los que no les sea aplicable el Código Financiero del Estado de México y Municipios deberán establecer cuotas que no sean mayores a las dispuestas en dicho ordenamiento. </w:t>
      </w:r>
    </w:p>
    <w:p w14:paraId="1E1DABB0" w14:textId="77777777" w:rsidR="00782024" w:rsidRPr="001616BE" w:rsidRDefault="00782024" w:rsidP="00782024">
      <w:pPr>
        <w:tabs>
          <w:tab w:val="left" w:pos="851"/>
        </w:tabs>
        <w:ind w:left="567" w:right="616"/>
        <w:jc w:val="both"/>
        <w:rPr>
          <w:rFonts w:ascii="Palatino Linotype" w:hAnsi="Palatino Linotype" w:cs="Arial"/>
          <w:i/>
        </w:rPr>
      </w:pPr>
      <w:r w:rsidRPr="001616BE">
        <w:rPr>
          <w:rFonts w:ascii="Palatino Linotype"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(sic)</w:t>
      </w:r>
    </w:p>
    <w:p w14:paraId="7350490A" w14:textId="77777777" w:rsidR="00782024" w:rsidRPr="001616BE" w:rsidRDefault="00782024" w:rsidP="00782024">
      <w:pPr>
        <w:tabs>
          <w:tab w:val="left" w:pos="851"/>
        </w:tabs>
        <w:ind w:left="567" w:right="616"/>
        <w:jc w:val="right"/>
        <w:rPr>
          <w:rFonts w:ascii="Palatino Linotype" w:hAnsi="Palatino Linotype" w:cs="Arial"/>
          <w:i/>
        </w:rPr>
      </w:pPr>
      <w:r w:rsidRPr="001616BE">
        <w:rPr>
          <w:rFonts w:ascii="Palatino Linotype" w:hAnsi="Palatino Linotype" w:cs="Arial"/>
          <w:i/>
        </w:rPr>
        <w:t>(Énfasis añadido)</w:t>
      </w:r>
    </w:p>
    <w:p w14:paraId="6A0EF71F" w14:textId="77777777" w:rsidR="00782024" w:rsidRPr="001616BE" w:rsidRDefault="00782024" w:rsidP="00782024">
      <w:pPr>
        <w:spacing w:line="360" w:lineRule="auto"/>
        <w:jc w:val="both"/>
        <w:rPr>
          <w:rFonts w:ascii="Palatino Linotype" w:hAnsi="Palatino Linotype" w:cs="Arial"/>
        </w:rPr>
      </w:pPr>
    </w:p>
    <w:p w14:paraId="5B2B4F14" w14:textId="77777777" w:rsidR="00782024" w:rsidRPr="001616BE" w:rsidRDefault="00782024" w:rsidP="00782024">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su cobro respectivo.</w:t>
      </w:r>
    </w:p>
    <w:p w14:paraId="2785A4E8" w14:textId="77777777" w:rsidR="00782024" w:rsidRPr="001616BE" w:rsidRDefault="00782024" w:rsidP="00782024">
      <w:pPr>
        <w:spacing w:after="0" w:line="360" w:lineRule="auto"/>
        <w:jc w:val="both"/>
        <w:rPr>
          <w:rFonts w:ascii="Palatino Linotype" w:hAnsi="Palatino Linotype" w:cs="Arial"/>
          <w:sz w:val="24"/>
          <w:szCs w:val="24"/>
        </w:rPr>
      </w:pPr>
    </w:p>
    <w:p w14:paraId="4D142EAC" w14:textId="77777777" w:rsidR="00782024" w:rsidRPr="001616BE" w:rsidRDefault="00782024" w:rsidP="00782024">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En ese orden de ideas, atendiendo a que la modalidad de entrega de información seleccionada por el particular es a través del </w:t>
      </w:r>
      <w:r w:rsidRPr="001616BE">
        <w:rPr>
          <w:rFonts w:ascii="Palatino Linotype" w:hAnsi="Palatino Linotype" w:cs="Arial"/>
          <w:b/>
          <w:sz w:val="24"/>
          <w:szCs w:val="24"/>
        </w:rPr>
        <w:t>SAIMEX</w:t>
      </w:r>
      <w:r w:rsidRPr="001616BE">
        <w:rPr>
          <w:rFonts w:ascii="Palatino Linotype" w:hAnsi="Palatino Linotype" w:cs="Arial"/>
          <w:sz w:val="24"/>
          <w:szCs w:val="24"/>
        </w:rPr>
        <w:t xml:space="preserve">, El Sujeto Obligado deberá hacer entrega de las documentales que se ordena su entrega </w:t>
      </w:r>
      <w:r w:rsidRPr="001616BE">
        <w:rPr>
          <w:rFonts w:ascii="Palatino Linotype" w:hAnsi="Palatino Linotype" w:cs="Arial"/>
          <w:b/>
          <w:sz w:val="24"/>
          <w:szCs w:val="24"/>
        </w:rPr>
        <w:t>SIN COSTO.</w:t>
      </w:r>
    </w:p>
    <w:p w14:paraId="4A5DF350" w14:textId="77777777" w:rsidR="009B1B4D" w:rsidRPr="001616BE" w:rsidRDefault="009B1B4D" w:rsidP="00782024">
      <w:pPr>
        <w:spacing w:after="0" w:line="360" w:lineRule="auto"/>
        <w:jc w:val="both"/>
        <w:rPr>
          <w:rFonts w:ascii="Palatino Linotype" w:hAnsi="Palatino Linotype" w:cs="Arial"/>
          <w:sz w:val="24"/>
          <w:szCs w:val="24"/>
        </w:rPr>
      </w:pPr>
    </w:p>
    <w:p w14:paraId="35B5A47D" w14:textId="0647C7AB" w:rsidR="002A11E5" w:rsidRPr="001616BE" w:rsidRDefault="004A1DF3" w:rsidP="00782024">
      <w:pPr>
        <w:spacing w:after="0" w:line="360" w:lineRule="auto"/>
        <w:ind w:right="49"/>
        <w:jc w:val="both"/>
        <w:rPr>
          <w:rFonts w:ascii="Palatino Linotype" w:hAnsi="Palatino Linotype"/>
          <w:sz w:val="24"/>
          <w:szCs w:val="24"/>
          <w:lang w:val="es-419"/>
        </w:rPr>
      </w:pPr>
      <w:r w:rsidRPr="001616BE">
        <w:rPr>
          <w:rFonts w:ascii="Palatino Linotype" w:hAnsi="Palatino Linotype"/>
          <w:sz w:val="24"/>
          <w:szCs w:val="24"/>
          <w:lang w:val="es-419"/>
        </w:rPr>
        <w:t xml:space="preserve">Aclarado lo anterior, es de señalar que, de la información remitida por el Sujeto </w:t>
      </w:r>
      <w:r w:rsidR="00E76127" w:rsidRPr="001616BE">
        <w:rPr>
          <w:rFonts w:ascii="Palatino Linotype" w:hAnsi="Palatino Linotype"/>
          <w:sz w:val="24"/>
          <w:szCs w:val="24"/>
          <w:lang w:val="es-419"/>
        </w:rPr>
        <w:t>O</w:t>
      </w:r>
      <w:r w:rsidRPr="001616BE">
        <w:rPr>
          <w:rFonts w:ascii="Palatino Linotype" w:hAnsi="Palatino Linotype"/>
          <w:sz w:val="24"/>
          <w:szCs w:val="24"/>
          <w:lang w:val="es-419"/>
        </w:rPr>
        <w:t>bligado mediante respuesta primigenia,</w:t>
      </w:r>
      <w:r w:rsidR="002A11E5" w:rsidRPr="001616BE">
        <w:rPr>
          <w:rFonts w:ascii="Palatino Linotype" w:hAnsi="Palatino Linotype"/>
          <w:sz w:val="24"/>
          <w:szCs w:val="24"/>
          <w:lang w:val="es-419"/>
        </w:rPr>
        <w:t xml:space="preserve"> no se advierte de los recibos de pago de aguinaldo y prima vacacional del personal de Tesorería del ejercicio 2020 y 2021</w:t>
      </w:r>
      <w:r w:rsidR="00E76127" w:rsidRPr="001616BE">
        <w:rPr>
          <w:rFonts w:ascii="Palatino Linotype" w:hAnsi="Palatino Linotype"/>
          <w:sz w:val="24"/>
          <w:szCs w:val="24"/>
          <w:lang w:val="es-419"/>
        </w:rPr>
        <w:t>,</w:t>
      </w:r>
      <w:r w:rsidR="002A11E5" w:rsidRPr="001616BE">
        <w:rPr>
          <w:rFonts w:ascii="Palatino Linotype" w:hAnsi="Palatino Linotype"/>
          <w:sz w:val="24"/>
          <w:szCs w:val="24"/>
          <w:lang w:val="es-419"/>
        </w:rPr>
        <w:t xml:space="preserve"> así</w:t>
      </w:r>
      <w:r w:rsidRPr="001616BE">
        <w:rPr>
          <w:rFonts w:ascii="Palatino Linotype" w:hAnsi="Palatino Linotype"/>
          <w:sz w:val="24"/>
          <w:szCs w:val="24"/>
          <w:lang w:val="es-419"/>
        </w:rPr>
        <w:t xml:space="preserve"> también, no fueron remitidos los recibos de aguinaldo completos respecto del año </w:t>
      </w:r>
      <w:r w:rsidRPr="001616BE">
        <w:rPr>
          <w:rFonts w:ascii="Palatino Linotype" w:hAnsi="Palatino Linotype"/>
          <w:sz w:val="24"/>
          <w:szCs w:val="24"/>
          <w:lang w:val="es-419"/>
        </w:rPr>
        <w:lastRenderedPageBreak/>
        <w:t>2022,</w:t>
      </w:r>
      <w:r w:rsidR="00B96E4C" w:rsidRPr="001616BE">
        <w:rPr>
          <w:rFonts w:ascii="Palatino Linotype" w:hAnsi="Palatino Linotype"/>
          <w:sz w:val="24"/>
          <w:szCs w:val="24"/>
          <w:lang w:val="es-419"/>
        </w:rPr>
        <w:t xml:space="preserve"> esto con forme a lo establecido en </w:t>
      </w:r>
      <w:r w:rsidR="00E76127" w:rsidRPr="001616BE">
        <w:rPr>
          <w:rFonts w:ascii="Palatino Linotype" w:hAnsi="Palatino Linotype"/>
          <w:sz w:val="24"/>
          <w:szCs w:val="24"/>
          <w:lang w:val="es-419"/>
        </w:rPr>
        <w:t>Ley del Trabajo de los Servidores Públicos del Estado y Municipios, que en su parte conducente señala lo siguiente:</w:t>
      </w:r>
    </w:p>
    <w:p w14:paraId="50A3B273" w14:textId="77777777" w:rsidR="00E76127" w:rsidRPr="001616BE" w:rsidRDefault="00E76127" w:rsidP="00D15783">
      <w:pPr>
        <w:spacing w:after="0" w:line="360" w:lineRule="auto"/>
        <w:ind w:right="49"/>
        <w:jc w:val="both"/>
        <w:rPr>
          <w:rFonts w:ascii="Palatino Linotype" w:hAnsi="Palatino Linotype"/>
          <w:sz w:val="24"/>
          <w:szCs w:val="24"/>
          <w:lang w:val="es-419"/>
        </w:rPr>
      </w:pPr>
    </w:p>
    <w:p w14:paraId="6057E9EF" w14:textId="77777777"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b/>
          <w:bCs/>
          <w:i/>
          <w:iCs/>
        </w:rPr>
        <w:t>ARTÍCULO 66</w:t>
      </w:r>
      <w:r w:rsidRPr="001616BE">
        <w:rPr>
          <w:rFonts w:ascii="Palatino Linotype" w:hAnsi="Palatino Linotype"/>
          <w:i/>
          <w:iCs/>
        </w:rPr>
        <w:t xml:space="preserve">. Se establecen </w:t>
      </w:r>
      <w:r w:rsidRPr="001616BE">
        <w:rPr>
          <w:rFonts w:ascii="Palatino Linotype" w:hAnsi="Palatino Linotype"/>
          <w:b/>
          <w:bCs/>
          <w:i/>
          <w:iCs/>
        </w:rPr>
        <w:t>dos períodos anuales de vacaciones</w:t>
      </w:r>
      <w:r w:rsidRPr="001616BE">
        <w:rPr>
          <w:rFonts w:ascii="Palatino Linotype" w:hAnsi="Palatino Linotype"/>
          <w:i/>
          <w:iCs/>
        </w:rPr>
        <w:t xml:space="preserve">, de diez días laborables cada uno, cuyas fechas deberán ser dadas a conocer oportunamente por cada institución pública. Los servidores públicos podrán hacer uso de su primer período vacacional siempre y cuando hayan cumplido seis meses en el servicio. </w:t>
      </w:r>
    </w:p>
    <w:p w14:paraId="1AF23DB6" w14:textId="77777777" w:rsidR="00E76127" w:rsidRPr="001616BE" w:rsidRDefault="00E76127" w:rsidP="00E76127">
      <w:pPr>
        <w:spacing w:after="0" w:line="240" w:lineRule="auto"/>
        <w:ind w:left="851" w:right="851"/>
        <w:jc w:val="both"/>
        <w:rPr>
          <w:rFonts w:ascii="Palatino Linotype" w:hAnsi="Palatino Linotype"/>
          <w:i/>
          <w:iCs/>
        </w:rPr>
      </w:pPr>
    </w:p>
    <w:p w14:paraId="43524F21" w14:textId="27B6629F"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i/>
          <w:iCs/>
        </w:rPr>
        <w:t>Los servidores públicos que durante los períodos normales de vacaciones se encuentren con licencia por maternidad o enfermedad, podrán gozar, al reintegrarse al servicio, de hasta dos períodos vacacionales no disfrutados anteriormente por esa causa.</w:t>
      </w:r>
    </w:p>
    <w:p w14:paraId="25E65A9F" w14:textId="77777777" w:rsidR="00E76127" w:rsidRPr="001616BE" w:rsidRDefault="00E76127" w:rsidP="00E76127">
      <w:pPr>
        <w:spacing w:after="0" w:line="240" w:lineRule="auto"/>
        <w:ind w:left="851" w:right="851"/>
        <w:jc w:val="both"/>
        <w:rPr>
          <w:rFonts w:ascii="Palatino Linotype" w:hAnsi="Palatino Linotype"/>
          <w:i/>
          <w:iCs/>
        </w:rPr>
      </w:pPr>
    </w:p>
    <w:p w14:paraId="6590FD06" w14:textId="374EA75D"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b/>
          <w:bCs/>
          <w:i/>
          <w:iCs/>
        </w:rPr>
        <w:t>ARTÍCULO 78</w:t>
      </w:r>
      <w:r w:rsidRPr="001616BE">
        <w:rPr>
          <w:rFonts w:ascii="Palatino Linotype" w:hAnsi="Palatino Linotype"/>
          <w:i/>
          <w:iCs/>
        </w:rPr>
        <w:t xml:space="preserve">. </w:t>
      </w:r>
      <w:r w:rsidRPr="001616BE">
        <w:rPr>
          <w:rFonts w:ascii="Palatino Linotype" w:hAnsi="Palatino Linotype"/>
          <w:b/>
          <w:bCs/>
          <w:i/>
          <w:iCs/>
        </w:rPr>
        <w:t xml:space="preserve">Los </w:t>
      </w:r>
      <w:r w:rsidR="001B22CE" w:rsidRPr="001616BE">
        <w:rPr>
          <w:rFonts w:ascii="Palatino Linotype" w:hAnsi="Palatino Linotype"/>
          <w:b/>
          <w:bCs/>
          <w:i/>
          <w:iCs/>
        </w:rPr>
        <w:t>servidores</w:t>
      </w:r>
      <w:r w:rsidRPr="001616BE">
        <w:rPr>
          <w:rFonts w:ascii="Palatino Linotype" w:hAnsi="Palatino Linotype"/>
          <w:b/>
          <w:bCs/>
          <w:i/>
          <w:iCs/>
        </w:rPr>
        <w:t xml:space="preserve"> públicos tendrán derecho a un aguinaldo anual, equivalente a 40 días de sueldo base</w:t>
      </w:r>
      <w:r w:rsidRPr="001616BE">
        <w:rPr>
          <w:rFonts w:ascii="Palatino Linotype" w:hAnsi="Palatino Linotype"/>
          <w:i/>
          <w:iCs/>
        </w:rPr>
        <w:t>, cuando menos, sin deducción alguna, y estará comprendido en el presupuesto de egresos correspondiente.</w:t>
      </w:r>
    </w:p>
    <w:p w14:paraId="047E5D2D" w14:textId="77777777" w:rsidR="00E76127" w:rsidRPr="001616BE" w:rsidRDefault="00E76127" w:rsidP="00E76127">
      <w:pPr>
        <w:spacing w:after="0" w:line="240" w:lineRule="auto"/>
        <w:ind w:left="851" w:right="851"/>
        <w:jc w:val="both"/>
        <w:rPr>
          <w:rFonts w:ascii="Palatino Linotype" w:hAnsi="Palatino Linotype"/>
          <w:i/>
          <w:iCs/>
        </w:rPr>
      </w:pPr>
    </w:p>
    <w:p w14:paraId="35F652C7" w14:textId="77777777"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b/>
          <w:bCs/>
          <w:i/>
          <w:iCs/>
          <w:u w:val="single"/>
        </w:rPr>
        <w:t>Dicho aguinaldo deberá pagarse en dos entregas</w:t>
      </w:r>
      <w:r w:rsidRPr="001616BE">
        <w:rPr>
          <w:rFonts w:ascii="Palatino Linotype" w:hAnsi="Palatino Linotype"/>
          <w:i/>
          <w:iCs/>
        </w:rPr>
        <w:t xml:space="preserve">, </w:t>
      </w:r>
      <w:r w:rsidRPr="001616BE">
        <w:rPr>
          <w:rFonts w:ascii="Palatino Linotype" w:hAnsi="Palatino Linotype"/>
          <w:b/>
          <w:bCs/>
          <w:i/>
          <w:iCs/>
          <w:u w:val="single"/>
        </w:rPr>
        <w:t>la primera de ellas previo al primer período vacacional y la segunda a más tardar el día 15 de diciembre</w:t>
      </w:r>
      <w:r w:rsidRPr="001616BE">
        <w:rPr>
          <w:rFonts w:ascii="Palatino Linotype" w:hAnsi="Palatino Linotype"/>
          <w:i/>
          <w:iCs/>
        </w:rPr>
        <w:t xml:space="preserve">. </w:t>
      </w:r>
    </w:p>
    <w:p w14:paraId="36A6010A" w14:textId="77777777" w:rsidR="00E76127" w:rsidRPr="001616BE" w:rsidRDefault="00E76127" w:rsidP="00E76127">
      <w:pPr>
        <w:spacing w:after="0" w:line="240" w:lineRule="auto"/>
        <w:ind w:left="851" w:right="851"/>
        <w:jc w:val="both"/>
        <w:rPr>
          <w:rFonts w:ascii="Palatino Linotype" w:hAnsi="Palatino Linotype"/>
          <w:i/>
          <w:iCs/>
        </w:rPr>
      </w:pPr>
    </w:p>
    <w:p w14:paraId="07671366" w14:textId="45D27A2E"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i/>
          <w:iCs/>
        </w:rPr>
        <w:t>Los servidores públicos que hayan prestado sus servicios por un lapso menor a un año, tendrán derecho a que se les pague la parte proporcional del aguinaldo de acuerdo a los días efectivamente trabajados.</w:t>
      </w:r>
    </w:p>
    <w:p w14:paraId="328D7591" w14:textId="77777777" w:rsidR="00E76127" w:rsidRPr="001616BE" w:rsidRDefault="00E76127" w:rsidP="00E76127">
      <w:pPr>
        <w:spacing w:after="0" w:line="240" w:lineRule="auto"/>
        <w:ind w:left="851" w:right="851"/>
        <w:jc w:val="both"/>
        <w:rPr>
          <w:rFonts w:ascii="Palatino Linotype" w:hAnsi="Palatino Linotype"/>
          <w:i/>
          <w:iCs/>
        </w:rPr>
      </w:pPr>
    </w:p>
    <w:p w14:paraId="076DFDF1" w14:textId="77777777"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b/>
          <w:bCs/>
          <w:i/>
          <w:iCs/>
        </w:rPr>
        <w:t>ARTÍCULO 81.</w:t>
      </w:r>
      <w:r w:rsidRPr="001616BE">
        <w:rPr>
          <w:rFonts w:ascii="Palatino Linotype" w:hAnsi="Palatino Linotype"/>
          <w:i/>
          <w:iCs/>
        </w:rPr>
        <w:t xml:space="preserve">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14:paraId="04E38804" w14:textId="77777777" w:rsidR="00E76127" w:rsidRPr="001616BE" w:rsidRDefault="00E76127" w:rsidP="00E76127">
      <w:pPr>
        <w:spacing w:after="0" w:line="240" w:lineRule="auto"/>
        <w:ind w:left="851" w:right="851"/>
        <w:jc w:val="both"/>
        <w:rPr>
          <w:rFonts w:ascii="Palatino Linotype" w:hAnsi="Palatino Linotype"/>
          <w:i/>
          <w:iCs/>
        </w:rPr>
      </w:pPr>
    </w:p>
    <w:p w14:paraId="30F0B06E" w14:textId="77777777"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i/>
          <w:iCs/>
        </w:rPr>
        <w:t xml:space="preserve">Los servidores públicos que presten sus servicios durante el día domingo tendrán derecho al pago adicional de un 25% sobre el monto de su sueldo base presupuestal de los días ordinarios de trabajo. </w:t>
      </w:r>
    </w:p>
    <w:p w14:paraId="3B9E3AB3" w14:textId="77777777" w:rsidR="00E76127" w:rsidRPr="001616BE" w:rsidRDefault="00E76127" w:rsidP="00E76127">
      <w:pPr>
        <w:spacing w:after="0" w:line="240" w:lineRule="auto"/>
        <w:ind w:left="851" w:right="851"/>
        <w:jc w:val="both"/>
        <w:rPr>
          <w:rFonts w:ascii="Palatino Linotype" w:hAnsi="Palatino Linotype"/>
          <w:i/>
          <w:iCs/>
        </w:rPr>
      </w:pPr>
    </w:p>
    <w:p w14:paraId="05452D2E" w14:textId="1CAD3385"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b/>
          <w:bCs/>
          <w:i/>
          <w:iCs/>
          <w:u w:val="single"/>
        </w:rPr>
        <w:t xml:space="preserve">Los servidores públicos que, conforme al artículo 66 de esta ley, tengan derecho a disfrutar de los períodos vacacionales, percibirán una prima de un </w:t>
      </w:r>
      <w:r w:rsidRPr="001616BE">
        <w:rPr>
          <w:rFonts w:ascii="Palatino Linotype" w:hAnsi="Palatino Linotype"/>
          <w:b/>
          <w:bCs/>
          <w:i/>
          <w:iCs/>
          <w:u w:val="single"/>
        </w:rPr>
        <w:lastRenderedPageBreak/>
        <w:t>25% como mínimo, sobre el sueldo base presupuestal que les corresponda durante los mismos</w:t>
      </w:r>
      <w:r w:rsidRPr="001616BE">
        <w:rPr>
          <w:rFonts w:ascii="Palatino Linotype" w:hAnsi="Palatino Linotype"/>
          <w:i/>
          <w:iCs/>
        </w:rPr>
        <w:t>.</w:t>
      </w:r>
    </w:p>
    <w:p w14:paraId="47B30537" w14:textId="77777777" w:rsidR="00E76127" w:rsidRPr="001616BE" w:rsidRDefault="00E76127" w:rsidP="00E76127">
      <w:pPr>
        <w:spacing w:after="0" w:line="240" w:lineRule="auto"/>
        <w:ind w:left="851" w:right="851"/>
        <w:jc w:val="both"/>
        <w:rPr>
          <w:rFonts w:ascii="Palatino Linotype" w:hAnsi="Palatino Linotype"/>
          <w:i/>
          <w:iCs/>
        </w:rPr>
      </w:pPr>
    </w:p>
    <w:p w14:paraId="4E042968" w14:textId="5F7773B9"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b/>
          <w:bCs/>
          <w:i/>
          <w:iCs/>
        </w:rPr>
        <w:t>ARTÍCULO 220 K</w:t>
      </w:r>
      <w:r w:rsidRPr="001616BE">
        <w:rPr>
          <w:rFonts w:ascii="Palatino Linotype" w:hAnsi="Palatino Linotype"/>
          <w:i/>
          <w:iCs/>
        </w:rPr>
        <w:t xml:space="preserve">.- La institución o dependencia pública </w:t>
      </w:r>
      <w:r w:rsidRPr="001616BE">
        <w:rPr>
          <w:rFonts w:ascii="Palatino Linotype" w:hAnsi="Palatino Linotype"/>
          <w:b/>
          <w:bCs/>
          <w:i/>
          <w:iCs/>
        </w:rPr>
        <w:t>tiene la obligación de conservar y exhibir en el proceso los documentos que a continuación se precisan</w:t>
      </w:r>
      <w:r w:rsidRPr="001616BE">
        <w:rPr>
          <w:rFonts w:ascii="Palatino Linotype" w:hAnsi="Palatino Linotype"/>
          <w:i/>
          <w:iCs/>
        </w:rPr>
        <w:t xml:space="preserve">: </w:t>
      </w:r>
    </w:p>
    <w:p w14:paraId="781E8405" w14:textId="45BBBB10"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i/>
          <w:iCs/>
        </w:rPr>
        <w:t>(…)</w:t>
      </w:r>
    </w:p>
    <w:p w14:paraId="42A2676E" w14:textId="17E684A7"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i/>
          <w:iCs/>
        </w:rPr>
        <w:t xml:space="preserve"> IV. </w:t>
      </w:r>
      <w:r w:rsidRPr="001616BE">
        <w:rPr>
          <w:rFonts w:ascii="Palatino Linotype" w:hAnsi="Palatino Linotype"/>
          <w:b/>
          <w:bCs/>
          <w:i/>
          <w:iCs/>
          <w:u w:val="single"/>
        </w:rPr>
        <w:t>Recibos o las constancias de depósito o del medio de información magnética o electrónica que sean utilizadas para el pago de salarios, prima vacacional, aguinaldo</w:t>
      </w:r>
      <w:r w:rsidRPr="001616BE">
        <w:rPr>
          <w:rFonts w:ascii="Palatino Linotype" w:hAnsi="Palatino Linotype"/>
          <w:i/>
          <w:iCs/>
        </w:rPr>
        <w:t xml:space="preserve"> y demás prestaciones establecidas en la presente ley; y</w:t>
      </w:r>
    </w:p>
    <w:p w14:paraId="00E8B236" w14:textId="61E90DD2" w:rsidR="00E76127" w:rsidRPr="001616BE" w:rsidRDefault="00E76127" w:rsidP="00E76127">
      <w:pPr>
        <w:spacing w:after="0" w:line="240" w:lineRule="auto"/>
        <w:ind w:left="851" w:right="851"/>
        <w:jc w:val="both"/>
        <w:rPr>
          <w:rFonts w:ascii="Palatino Linotype" w:hAnsi="Palatino Linotype"/>
          <w:i/>
          <w:iCs/>
        </w:rPr>
      </w:pPr>
      <w:r w:rsidRPr="001616BE">
        <w:rPr>
          <w:rFonts w:ascii="Palatino Linotype" w:hAnsi="Palatino Linotype"/>
          <w:i/>
          <w:iCs/>
        </w:rPr>
        <w:t>(…)</w:t>
      </w:r>
    </w:p>
    <w:p w14:paraId="2F9B4648" w14:textId="77777777" w:rsidR="00E76127" w:rsidRPr="001616BE" w:rsidRDefault="00E76127" w:rsidP="00D15783">
      <w:pPr>
        <w:spacing w:after="0" w:line="360" w:lineRule="auto"/>
        <w:ind w:right="49"/>
        <w:jc w:val="both"/>
        <w:rPr>
          <w:rFonts w:ascii="Palatino Linotype" w:hAnsi="Palatino Linotype"/>
          <w:sz w:val="24"/>
          <w:szCs w:val="24"/>
          <w:lang w:val="es-419"/>
        </w:rPr>
      </w:pPr>
    </w:p>
    <w:p w14:paraId="2D263940" w14:textId="6BD459DD" w:rsidR="002A11E5" w:rsidRPr="001616BE" w:rsidRDefault="001B22CE" w:rsidP="00D15783">
      <w:pPr>
        <w:spacing w:after="0" w:line="360" w:lineRule="auto"/>
        <w:ind w:right="49"/>
        <w:jc w:val="both"/>
        <w:rPr>
          <w:rFonts w:ascii="Palatino Linotype" w:hAnsi="Palatino Linotype"/>
          <w:sz w:val="24"/>
          <w:szCs w:val="24"/>
          <w:lang w:val="es-419"/>
        </w:rPr>
      </w:pPr>
      <w:r w:rsidRPr="001616BE">
        <w:rPr>
          <w:rFonts w:ascii="Palatino Linotype" w:hAnsi="Palatino Linotype"/>
          <w:sz w:val="24"/>
          <w:szCs w:val="24"/>
          <w:lang w:val="es-419"/>
        </w:rPr>
        <w:t>De los preceptos referidos, podemos advertir que, respecto del aguinaldo deberá pagarse en dos entregas, la primera de ellas previo al primer período vacacional y la segunda a más tardar el día 15 de diciembre del año en curso, en ese sentido, si bien es cierto</w:t>
      </w:r>
      <w:r w:rsidR="00DE293E" w:rsidRPr="001616BE">
        <w:rPr>
          <w:rFonts w:ascii="Palatino Linotype" w:hAnsi="Palatino Linotype"/>
          <w:sz w:val="24"/>
          <w:szCs w:val="24"/>
          <w:lang w:val="es-419"/>
        </w:rPr>
        <w:t>,</w:t>
      </w:r>
      <w:r w:rsidRPr="001616BE">
        <w:rPr>
          <w:rFonts w:ascii="Palatino Linotype" w:hAnsi="Palatino Linotype"/>
          <w:sz w:val="24"/>
          <w:szCs w:val="24"/>
          <w:lang w:val="es-419"/>
        </w:rPr>
        <w:t xml:space="preserve"> el Sujeto Obligado remitió algunos de los recibos del pago de aguinaldo de los servidores públicos adscritos a la Tesorería Municipal, solo fueron entregados los correspondientes al segundo pago realizado antes del 15 de diciembre del año en curso, faltando así los recibos de aguinaldo correspondientes al pago realizado previo al primer periodo vacacional del año 2022 de los servidores públicos que se encuentran adscritos a la Tesorería Municipal, por lo tanto, resulta dable ordenar su entrega en versión pública.</w:t>
      </w:r>
    </w:p>
    <w:p w14:paraId="43471805" w14:textId="77777777" w:rsidR="001B22CE" w:rsidRPr="001616BE" w:rsidRDefault="001B22CE" w:rsidP="00D15783">
      <w:pPr>
        <w:spacing w:after="0" w:line="360" w:lineRule="auto"/>
        <w:ind w:right="49"/>
        <w:jc w:val="both"/>
        <w:rPr>
          <w:rFonts w:ascii="Palatino Linotype" w:hAnsi="Palatino Linotype"/>
          <w:sz w:val="24"/>
          <w:szCs w:val="24"/>
          <w:lang w:val="es-419"/>
        </w:rPr>
      </w:pPr>
    </w:p>
    <w:p w14:paraId="2BC3A6CA" w14:textId="18F21E1A" w:rsidR="001B22CE" w:rsidRPr="001616BE" w:rsidRDefault="001B22CE" w:rsidP="00D15783">
      <w:pPr>
        <w:spacing w:after="0" w:line="360" w:lineRule="auto"/>
        <w:ind w:right="49"/>
        <w:jc w:val="both"/>
        <w:rPr>
          <w:rFonts w:ascii="Palatino Linotype" w:hAnsi="Palatino Linotype"/>
          <w:sz w:val="24"/>
          <w:szCs w:val="24"/>
          <w:lang w:val="es-419"/>
        </w:rPr>
      </w:pPr>
      <w:r w:rsidRPr="001616BE">
        <w:rPr>
          <w:rFonts w:ascii="Palatino Linotype" w:hAnsi="Palatino Linotype"/>
          <w:sz w:val="24"/>
          <w:szCs w:val="24"/>
          <w:lang w:val="es-419"/>
        </w:rPr>
        <w:t>Por otro lado, respecto del pago de la prima vacacional, se establece que los servidores públicos adscritos al Ayuntamiento de Tonanitla que tengan derecho a disfrutar de periodos vacacionales, percibirán una prima de un 25% como mínimo, sobre el sueldo base presupuestal que les corresponda durante los mismos</w:t>
      </w:r>
      <w:r w:rsidR="00DE293E" w:rsidRPr="001616BE">
        <w:rPr>
          <w:rFonts w:ascii="Palatino Linotype" w:hAnsi="Palatino Linotype"/>
          <w:sz w:val="24"/>
          <w:szCs w:val="24"/>
          <w:lang w:val="es-419"/>
        </w:rPr>
        <w:t>.</w:t>
      </w:r>
    </w:p>
    <w:p w14:paraId="210F3E00" w14:textId="77777777" w:rsidR="00DE293E" w:rsidRPr="001616BE" w:rsidRDefault="00DE293E" w:rsidP="00D15783">
      <w:pPr>
        <w:spacing w:after="0" w:line="360" w:lineRule="auto"/>
        <w:ind w:right="49"/>
        <w:jc w:val="both"/>
        <w:rPr>
          <w:rFonts w:ascii="Palatino Linotype" w:hAnsi="Palatino Linotype"/>
          <w:sz w:val="24"/>
          <w:szCs w:val="24"/>
          <w:lang w:val="es-419"/>
        </w:rPr>
      </w:pPr>
    </w:p>
    <w:p w14:paraId="4C2DCAE9" w14:textId="187269F4" w:rsidR="00DE293E" w:rsidRPr="001616BE" w:rsidRDefault="00DE293E" w:rsidP="00D15783">
      <w:pPr>
        <w:spacing w:after="0" w:line="360" w:lineRule="auto"/>
        <w:ind w:right="49"/>
        <w:jc w:val="both"/>
        <w:rPr>
          <w:rFonts w:ascii="Palatino Linotype" w:hAnsi="Palatino Linotype"/>
          <w:sz w:val="24"/>
          <w:szCs w:val="24"/>
          <w:lang w:val="es-419"/>
        </w:rPr>
      </w:pPr>
      <w:r w:rsidRPr="001616BE">
        <w:rPr>
          <w:rFonts w:ascii="Palatino Linotype" w:hAnsi="Palatino Linotype"/>
          <w:sz w:val="24"/>
          <w:szCs w:val="24"/>
          <w:lang w:val="es-419"/>
        </w:rPr>
        <w:lastRenderedPageBreak/>
        <w:t>Atento a lo anterior, se destaca que el Sujeto Obligado remitió los recibos de pago por concepto de prima vacacional de los servidores públicos adscritos a la Tesorería Municipal; sin embargo, este Órgano garante no tiene la certeza de que dicho pago se haya realizado por la totalidad de prestación referida, es decir, por el 25% como mínimo sobre el sueldo base que le corresponda a cada servidor público, por lo cual, para el caso de que se haya realizado algún otro pago por concepto de prima vacacional a dichos servidores públicos en el año 2020, deberá ponerse a disposición del recurrente el recibo correspondiente. De ser el caso de que no se hayan generado dichos documentos por corresponder a la totalidad de la prestación referida los entregados mediante informe justificado, bastará que el Sujeto Ob</w:t>
      </w:r>
      <w:r w:rsidR="00782024" w:rsidRPr="001616BE">
        <w:rPr>
          <w:rFonts w:ascii="Palatino Linotype" w:hAnsi="Palatino Linotype"/>
          <w:sz w:val="24"/>
          <w:szCs w:val="24"/>
          <w:lang w:val="es-419"/>
        </w:rPr>
        <w:t>ligado haga del conocimiento del</w:t>
      </w:r>
      <w:r w:rsidRPr="001616BE">
        <w:rPr>
          <w:rFonts w:ascii="Palatino Linotype" w:hAnsi="Palatino Linotype"/>
          <w:sz w:val="24"/>
          <w:szCs w:val="24"/>
          <w:lang w:val="es-419"/>
        </w:rPr>
        <w:t xml:space="preserve"> Recurrente dicha situación al momento de dar cumplimiento a la presente Resolución.</w:t>
      </w:r>
    </w:p>
    <w:p w14:paraId="353CCCE5" w14:textId="77777777" w:rsidR="001B22CE" w:rsidRPr="001616BE" w:rsidRDefault="001B22CE" w:rsidP="00D15783">
      <w:pPr>
        <w:spacing w:after="0" w:line="360" w:lineRule="auto"/>
        <w:contextualSpacing/>
        <w:jc w:val="both"/>
        <w:rPr>
          <w:rFonts w:ascii="Palatino Linotype" w:eastAsia="Palatino Linotype" w:hAnsi="Palatino Linotype" w:cs="Palatino Linotype"/>
          <w:sz w:val="24"/>
          <w:szCs w:val="24"/>
        </w:rPr>
      </w:pPr>
    </w:p>
    <w:p w14:paraId="7578A15E" w14:textId="6AEBEF1D" w:rsidR="004104AB" w:rsidRPr="001616BE" w:rsidRDefault="004104AB" w:rsidP="00D15783">
      <w:pPr>
        <w:spacing w:after="0" w:line="360" w:lineRule="auto"/>
        <w:contextualSpacing/>
        <w:jc w:val="both"/>
        <w:rPr>
          <w:rFonts w:ascii="Palatino Linotype" w:eastAsia="Palatino Linotype" w:hAnsi="Palatino Linotype" w:cs="Palatino Linotype"/>
          <w:sz w:val="24"/>
          <w:szCs w:val="24"/>
        </w:rPr>
      </w:pPr>
      <w:r w:rsidRPr="001616BE">
        <w:rPr>
          <w:rFonts w:ascii="Palatino Linotype" w:eastAsia="Palatino Linotype" w:hAnsi="Palatino Linotype" w:cs="Palatino Linotype"/>
          <w:sz w:val="24"/>
          <w:szCs w:val="24"/>
        </w:rPr>
        <w:t>Por lo señalado anteriormente y en virtud de que las pretensiones del Recurrente no fueron colmadas,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w:t>
      </w:r>
      <w:r w:rsidR="00DE293E" w:rsidRPr="001616BE">
        <w:rPr>
          <w:rFonts w:ascii="Palatino Linotype" w:eastAsia="Palatino Linotype" w:hAnsi="Palatino Linotype" w:cs="Palatino Linotype"/>
          <w:sz w:val="24"/>
          <w:szCs w:val="24"/>
        </w:rPr>
        <w:t xml:space="preserve">, en versión pública, de lo siguiente: </w:t>
      </w:r>
      <w:r w:rsidRPr="001616BE">
        <w:rPr>
          <w:rFonts w:ascii="Palatino Linotype" w:eastAsia="Palatino Linotype" w:hAnsi="Palatino Linotype" w:cs="Palatino Linotype"/>
          <w:sz w:val="24"/>
          <w:szCs w:val="24"/>
        </w:rPr>
        <w:t xml:space="preserve"> </w:t>
      </w:r>
    </w:p>
    <w:p w14:paraId="1C9A4309" w14:textId="77777777" w:rsidR="00BB0089" w:rsidRPr="001616BE" w:rsidRDefault="00BB0089" w:rsidP="00D15783">
      <w:pPr>
        <w:spacing w:after="0" w:line="360" w:lineRule="auto"/>
        <w:contextualSpacing/>
        <w:jc w:val="both"/>
        <w:rPr>
          <w:rFonts w:ascii="Palatino Linotype" w:eastAsia="Palatino Linotype" w:hAnsi="Palatino Linotype" w:cs="Palatino Linotype"/>
          <w:sz w:val="24"/>
          <w:szCs w:val="24"/>
        </w:rPr>
      </w:pPr>
    </w:p>
    <w:p w14:paraId="35CDD094" w14:textId="532FAD79" w:rsidR="002B3244" w:rsidRPr="001616BE" w:rsidRDefault="002B3244" w:rsidP="002B3244">
      <w:pPr>
        <w:pStyle w:val="Prrafodelista"/>
        <w:numPr>
          <w:ilvl w:val="0"/>
          <w:numId w:val="5"/>
        </w:numPr>
        <w:spacing w:line="360" w:lineRule="auto"/>
        <w:contextualSpacing/>
        <w:jc w:val="both"/>
        <w:rPr>
          <w:rFonts w:ascii="Palatino Linotype" w:eastAsia="Palatino Linotype" w:hAnsi="Palatino Linotype" w:cs="Palatino Linotype"/>
        </w:rPr>
      </w:pPr>
      <w:r w:rsidRPr="001616BE">
        <w:rPr>
          <w:rFonts w:ascii="Palatino Linotype" w:eastAsia="Palatino Linotype" w:hAnsi="Palatino Linotype" w:cs="Palatino Linotype"/>
        </w:rPr>
        <w:t>Recibos de pago por concepto de aguinaldo y prima vacacional correspondiente al primer periodo vacacional del personal adscrito a la Tesorería Municipal</w:t>
      </w:r>
      <w:r w:rsidRPr="001616BE">
        <w:t xml:space="preserve"> </w:t>
      </w:r>
      <w:r w:rsidRPr="001616BE">
        <w:rPr>
          <w:rFonts w:ascii="Palatino Linotype" w:eastAsia="Palatino Linotype" w:hAnsi="Palatino Linotype" w:cs="Palatino Linotype"/>
        </w:rPr>
        <w:t>del ejercicio fiscal 2022.</w:t>
      </w:r>
    </w:p>
    <w:p w14:paraId="2FD39BF8" w14:textId="3BB7288F" w:rsidR="004104AB" w:rsidRPr="001616BE" w:rsidRDefault="00DE293E" w:rsidP="002B3244">
      <w:pPr>
        <w:pStyle w:val="Prrafodelista"/>
        <w:numPr>
          <w:ilvl w:val="0"/>
          <w:numId w:val="5"/>
        </w:numPr>
        <w:spacing w:line="360" w:lineRule="auto"/>
        <w:contextualSpacing/>
        <w:jc w:val="both"/>
        <w:rPr>
          <w:rFonts w:ascii="Palatino Linotype" w:eastAsia="Palatino Linotype" w:hAnsi="Palatino Linotype" w:cs="Palatino Linotype"/>
        </w:rPr>
      </w:pPr>
      <w:bookmarkStart w:id="0" w:name="_Hlk137224683"/>
      <w:r w:rsidRPr="001616BE">
        <w:rPr>
          <w:rFonts w:ascii="Palatino Linotype" w:eastAsia="Palatino Linotype" w:hAnsi="Palatino Linotype" w:cs="Palatino Linotype"/>
        </w:rPr>
        <w:lastRenderedPageBreak/>
        <w:t>Recibos de pago</w:t>
      </w:r>
      <w:r w:rsidR="00E4065D" w:rsidRPr="001616BE">
        <w:rPr>
          <w:rFonts w:ascii="Palatino Linotype" w:eastAsia="Palatino Linotype" w:hAnsi="Palatino Linotype" w:cs="Palatino Linotype"/>
        </w:rPr>
        <w:t xml:space="preserve"> por concepto de aguinaldo</w:t>
      </w:r>
      <w:r w:rsidR="002B3244" w:rsidRPr="001616BE">
        <w:rPr>
          <w:rFonts w:ascii="Palatino Linotype" w:eastAsia="Palatino Linotype" w:hAnsi="Palatino Linotype" w:cs="Palatino Linotype"/>
        </w:rPr>
        <w:t xml:space="preserve"> y prima vacacional</w:t>
      </w:r>
      <w:r w:rsidR="003E7460" w:rsidRPr="001616BE">
        <w:rPr>
          <w:rFonts w:ascii="Palatino Linotype" w:eastAsia="Palatino Linotype" w:hAnsi="Palatino Linotype" w:cs="Palatino Linotype"/>
          <w:lang w:val="es-419"/>
        </w:rPr>
        <w:t xml:space="preserve"> </w:t>
      </w:r>
      <w:r w:rsidR="00BB0089" w:rsidRPr="001616BE">
        <w:rPr>
          <w:rFonts w:ascii="Palatino Linotype" w:eastAsia="Palatino Linotype" w:hAnsi="Palatino Linotype" w:cs="Palatino Linotype"/>
          <w:lang w:val="es-419"/>
        </w:rPr>
        <w:t xml:space="preserve">del personal </w:t>
      </w:r>
      <w:r w:rsidRPr="001616BE">
        <w:rPr>
          <w:rFonts w:ascii="Palatino Linotype" w:eastAsia="Palatino Linotype" w:hAnsi="Palatino Linotype" w:cs="Palatino Linotype"/>
          <w:lang w:val="es-419"/>
        </w:rPr>
        <w:t xml:space="preserve">adscrito a la Tesorería Municipal </w:t>
      </w:r>
      <w:bookmarkEnd w:id="0"/>
      <w:r w:rsidR="002B3244" w:rsidRPr="001616BE">
        <w:rPr>
          <w:rFonts w:ascii="Palatino Linotype" w:eastAsia="Palatino Linotype" w:hAnsi="Palatino Linotype" w:cs="Palatino Linotype"/>
          <w:lang w:val="es-419"/>
        </w:rPr>
        <w:t>de los ejercicios fiscales 2020 y 2021</w:t>
      </w:r>
      <w:r w:rsidRPr="001616BE">
        <w:rPr>
          <w:rFonts w:ascii="Palatino Linotype" w:eastAsia="Palatino Linotype" w:hAnsi="Palatino Linotype" w:cs="Palatino Linotype"/>
          <w:lang w:val="es-419"/>
        </w:rPr>
        <w:t>.</w:t>
      </w:r>
      <w:r w:rsidR="00BB0089" w:rsidRPr="001616BE">
        <w:rPr>
          <w:rFonts w:ascii="Palatino Linotype" w:eastAsia="Palatino Linotype" w:hAnsi="Palatino Linotype" w:cs="Palatino Linotype"/>
        </w:rPr>
        <w:t xml:space="preserve"> </w:t>
      </w:r>
    </w:p>
    <w:p w14:paraId="641346A5" w14:textId="4FAFCF7F" w:rsidR="004104AB" w:rsidRPr="001616BE" w:rsidRDefault="004104AB" w:rsidP="00D15783">
      <w:pPr>
        <w:spacing w:after="0" w:line="360" w:lineRule="auto"/>
        <w:contextualSpacing/>
        <w:jc w:val="both"/>
        <w:rPr>
          <w:rFonts w:ascii="Palatino Linotype" w:eastAsia="Palatino Linotype" w:hAnsi="Palatino Linotype" w:cs="Palatino Linotype"/>
          <w:sz w:val="24"/>
          <w:szCs w:val="24"/>
          <w:lang w:val="es-419"/>
        </w:rPr>
      </w:pPr>
    </w:p>
    <w:p w14:paraId="528A01B4" w14:textId="77777777" w:rsidR="004104AB" w:rsidRPr="001616BE" w:rsidRDefault="004104AB" w:rsidP="00D15783">
      <w:pPr>
        <w:spacing w:after="0" w:line="360" w:lineRule="auto"/>
        <w:contextualSpacing/>
        <w:jc w:val="both"/>
        <w:rPr>
          <w:rFonts w:ascii="Palatino Linotype" w:hAnsi="Palatino Linotype" w:cs="Arial"/>
        </w:rPr>
      </w:pPr>
    </w:p>
    <w:p w14:paraId="13704776" w14:textId="77777777" w:rsidR="004104AB" w:rsidRPr="001616BE" w:rsidRDefault="004104AB" w:rsidP="00D15783">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616BE">
        <w:rPr>
          <w:rFonts w:ascii="Palatino Linotype" w:eastAsia="Times New Roman" w:hAnsi="Palatino Linotype" w:cs="Arial"/>
          <w:b/>
          <w:i/>
          <w:sz w:val="28"/>
          <w:szCs w:val="24"/>
          <w:lang w:val="es-ES" w:eastAsia="es-ES"/>
        </w:rPr>
        <w:t>De la versión pública</w:t>
      </w:r>
    </w:p>
    <w:p w14:paraId="55723103" w14:textId="77777777" w:rsidR="004104AB" w:rsidRPr="001616BE" w:rsidRDefault="004104AB" w:rsidP="00D15783">
      <w:pPr>
        <w:tabs>
          <w:tab w:val="left" w:pos="8647"/>
        </w:tabs>
        <w:spacing w:after="0" w:line="360" w:lineRule="auto"/>
        <w:ind w:right="51"/>
        <w:jc w:val="both"/>
        <w:rPr>
          <w:rFonts w:ascii="Palatino Linotype" w:hAnsi="Palatino Linotype" w:cs="Arial"/>
          <w:sz w:val="24"/>
          <w:szCs w:val="24"/>
        </w:rPr>
      </w:pPr>
    </w:p>
    <w:p w14:paraId="18CF344E"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Este Órgano Garante determina ordenar que la entrega de la información al </w:t>
      </w:r>
      <w:r w:rsidRPr="001616BE">
        <w:rPr>
          <w:rFonts w:ascii="Palatino Linotype" w:hAnsi="Palatino Linotype" w:cs="Arial"/>
          <w:b/>
          <w:sz w:val="24"/>
          <w:szCs w:val="24"/>
        </w:rPr>
        <w:t>Recurrente</w:t>
      </w:r>
      <w:r w:rsidRPr="001616BE">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016639C" w14:textId="77777777" w:rsidR="004104AB" w:rsidRPr="001616BE" w:rsidRDefault="004104AB" w:rsidP="00D15783">
      <w:pPr>
        <w:spacing w:after="0" w:line="360" w:lineRule="auto"/>
        <w:jc w:val="both"/>
        <w:rPr>
          <w:rFonts w:ascii="Palatino Linotype" w:hAnsi="Palatino Linotype" w:cs="Arial"/>
          <w:sz w:val="24"/>
          <w:szCs w:val="24"/>
        </w:rPr>
      </w:pPr>
    </w:p>
    <w:p w14:paraId="55F83841"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2E92F4A0" w14:textId="77777777" w:rsidR="004104AB" w:rsidRPr="001616BE" w:rsidRDefault="004104AB" w:rsidP="00D15783">
      <w:pPr>
        <w:spacing w:after="0" w:line="360" w:lineRule="auto"/>
        <w:jc w:val="both"/>
        <w:rPr>
          <w:rFonts w:ascii="Palatino Linotype" w:hAnsi="Palatino Linotype" w:cs="Arial"/>
          <w:sz w:val="24"/>
          <w:szCs w:val="24"/>
        </w:rPr>
      </w:pPr>
    </w:p>
    <w:p w14:paraId="56BF5DE3"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w:t>
      </w:r>
      <w:r w:rsidRPr="001616BE">
        <w:rPr>
          <w:rFonts w:ascii="Palatino Linotype" w:hAnsi="Palatino Linotype" w:cs="Arial"/>
          <w:b/>
          <w:i/>
          <w:szCs w:val="24"/>
        </w:rPr>
        <w:t>Artículo 3.</w:t>
      </w:r>
      <w:r w:rsidRPr="001616BE">
        <w:rPr>
          <w:rFonts w:ascii="Palatino Linotype" w:hAnsi="Palatino Linotype" w:cs="Arial"/>
          <w:i/>
          <w:szCs w:val="24"/>
        </w:rPr>
        <w:t xml:space="preserve"> Para los efectos de la presente Ley se entenderá por: </w:t>
      </w:r>
    </w:p>
    <w:p w14:paraId="0681BD69"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w:t>
      </w:r>
    </w:p>
    <w:p w14:paraId="3A4C26DB"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IX</w:t>
      </w:r>
      <w:r w:rsidRPr="001616BE">
        <w:rPr>
          <w:rFonts w:ascii="Palatino Linotype" w:hAnsi="Palatino Linotype" w:cs="Arial"/>
          <w:i/>
          <w:szCs w:val="24"/>
        </w:rPr>
        <w:t xml:space="preserve">. </w:t>
      </w:r>
      <w:r w:rsidRPr="001616BE">
        <w:rPr>
          <w:rFonts w:ascii="Palatino Linotype" w:hAnsi="Palatino Linotype" w:cs="Arial"/>
          <w:b/>
          <w:i/>
          <w:szCs w:val="24"/>
        </w:rPr>
        <w:t>Datos personales:</w:t>
      </w:r>
      <w:r w:rsidRPr="001616BE">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67B84DD"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1BA4DBF1"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XX. Información clasificada:</w:t>
      </w:r>
      <w:r w:rsidRPr="001616BE">
        <w:rPr>
          <w:rFonts w:ascii="Palatino Linotype" w:hAnsi="Palatino Linotype" w:cs="Arial"/>
          <w:i/>
          <w:szCs w:val="24"/>
        </w:rPr>
        <w:t xml:space="preserve"> Aquella considerada por la presente Ley como reservada o confidencial; </w:t>
      </w:r>
    </w:p>
    <w:p w14:paraId="1E96753C"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0D1C399E"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lastRenderedPageBreak/>
        <w:t>XXI. Información confidencial:</w:t>
      </w:r>
      <w:r w:rsidRPr="001616BE">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DB2C6E"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XLV. Versión pública:</w:t>
      </w:r>
      <w:r w:rsidRPr="001616BE">
        <w:rPr>
          <w:rFonts w:ascii="Palatino Linotype" w:hAnsi="Palatino Linotype" w:cs="Arial"/>
          <w:i/>
          <w:szCs w:val="24"/>
        </w:rPr>
        <w:t xml:space="preserve"> Documento en el que se elimine, suprime o borra la información clasificada como reservada o confidencial para permitir su acceso. </w:t>
      </w:r>
    </w:p>
    <w:p w14:paraId="09443D20"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19E99AD7"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 xml:space="preserve">Artículo 51. </w:t>
      </w:r>
      <w:r w:rsidRPr="001616BE">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1616BE">
        <w:rPr>
          <w:rFonts w:ascii="Palatino Linotype" w:hAnsi="Palatino Linotype" w:cs="Arial"/>
          <w:b/>
          <w:i/>
          <w:szCs w:val="24"/>
        </w:rPr>
        <w:t>y tendrá la responsabilidad de verificar en cada caso que la misma no sea confidencial o reservada</w:t>
      </w:r>
      <w:r w:rsidRPr="001616BE">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31E5F602"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5E1B84A4"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Artículo 52.</w:t>
      </w:r>
      <w:r w:rsidRPr="001616BE">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0BC6037" w14:textId="77777777" w:rsidR="004104AB" w:rsidRPr="001616BE" w:rsidRDefault="004104AB" w:rsidP="00D15783">
      <w:pPr>
        <w:spacing w:after="0" w:line="360" w:lineRule="auto"/>
        <w:jc w:val="both"/>
        <w:rPr>
          <w:rFonts w:ascii="Palatino Linotype" w:hAnsi="Palatino Linotype" w:cs="Arial"/>
          <w:sz w:val="24"/>
          <w:szCs w:val="24"/>
        </w:rPr>
      </w:pPr>
    </w:p>
    <w:p w14:paraId="35C4199D"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1616BE">
        <w:rPr>
          <w:rFonts w:ascii="Palatino Linotype" w:hAnsi="Palatino Linotype" w:cs="Arial"/>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F176AA3" w14:textId="77777777" w:rsidR="004104AB" w:rsidRPr="001616BE" w:rsidRDefault="004104AB" w:rsidP="00D15783">
      <w:pPr>
        <w:spacing w:after="0" w:line="360" w:lineRule="auto"/>
        <w:jc w:val="both"/>
        <w:rPr>
          <w:rFonts w:ascii="Palatino Linotype" w:hAnsi="Palatino Linotype" w:cs="Arial"/>
          <w:sz w:val="24"/>
          <w:szCs w:val="24"/>
        </w:rPr>
      </w:pPr>
    </w:p>
    <w:p w14:paraId="0062B773"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w:t>
      </w:r>
      <w:r w:rsidRPr="001616BE">
        <w:rPr>
          <w:rFonts w:ascii="Palatino Linotype" w:hAnsi="Palatino Linotype" w:cs="Arial"/>
          <w:b/>
          <w:i/>
          <w:szCs w:val="24"/>
        </w:rPr>
        <w:t>Artículo 22.</w:t>
      </w:r>
      <w:r w:rsidRPr="001616BE">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66246E26"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1EA28A90"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El responsable podrá tratar datos personales para finalidades distintas a aquéllas establecidas en el aviso de privacidad, en los casos siguientes:</w:t>
      </w:r>
    </w:p>
    <w:p w14:paraId="5CAA879C"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15214896"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I. Cuente con atribuciones conferidas en ley y medie el consentimiento del titular.</w:t>
      </w:r>
    </w:p>
    <w:p w14:paraId="38EA5EF6"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II. Se trate de una persona reportada como desaparecida, en los términos previstos en la presente Ley y demás disposiciones legales aplicables...</w:t>
      </w:r>
    </w:p>
    <w:p w14:paraId="1249CD40"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3453C779"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Artículo 38.</w:t>
      </w:r>
      <w:r w:rsidRPr="001616BE">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D1841C7" w14:textId="77777777" w:rsidR="004104AB" w:rsidRPr="001616BE" w:rsidRDefault="004104AB" w:rsidP="00D15783">
      <w:pPr>
        <w:spacing w:after="0" w:line="360" w:lineRule="auto"/>
        <w:jc w:val="both"/>
        <w:rPr>
          <w:rFonts w:ascii="Palatino Linotype" w:hAnsi="Palatino Linotype" w:cs="Arial"/>
          <w:sz w:val="24"/>
          <w:szCs w:val="24"/>
        </w:rPr>
      </w:pPr>
    </w:p>
    <w:p w14:paraId="76A03A71"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1616BE">
        <w:rPr>
          <w:rFonts w:ascii="Palatino Linotype" w:hAnsi="Palatino Linotype" w:cs="Arial"/>
          <w:sz w:val="24"/>
          <w:szCs w:val="24"/>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BEF085E" w14:textId="77777777" w:rsidR="004104AB" w:rsidRPr="001616BE" w:rsidRDefault="004104AB" w:rsidP="00D15783">
      <w:pPr>
        <w:spacing w:after="0" w:line="360" w:lineRule="auto"/>
        <w:jc w:val="both"/>
        <w:rPr>
          <w:rFonts w:ascii="Palatino Linotype" w:hAnsi="Palatino Linotype" w:cs="Arial"/>
          <w:sz w:val="24"/>
          <w:szCs w:val="24"/>
        </w:rPr>
      </w:pPr>
    </w:p>
    <w:p w14:paraId="1C210027"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90F9157" w14:textId="77777777" w:rsidR="004104AB" w:rsidRPr="001616BE" w:rsidRDefault="004104AB" w:rsidP="00D15783">
      <w:pPr>
        <w:spacing w:after="0" w:line="360" w:lineRule="auto"/>
        <w:jc w:val="both"/>
        <w:rPr>
          <w:rFonts w:ascii="Palatino Linotype" w:hAnsi="Palatino Linotype" w:cs="Arial"/>
          <w:sz w:val="24"/>
          <w:szCs w:val="24"/>
        </w:rPr>
      </w:pPr>
    </w:p>
    <w:p w14:paraId="254780C9"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Asimismo, de la versión pública deberá dejarse a la vista del </w:t>
      </w:r>
      <w:r w:rsidRPr="001616BE">
        <w:rPr>
          <w:rFonts w:ascii="Palatino Linotype" w:hAnsi="Palatino Linotype" w:cs="Arial"/>
          <w:b/>
          <w:sz w:val="24"/>
          <w:szCs w:val="24"/>
        </w:rPr>
        <w:t>Recurrente</w:t>
      </w:r>
      <w:r w:rsidRPr="001616BE">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1616BE">
        <w:rPr>
          <w:rFonts w:ascii="Palatino Linotype" w:hAnsi="Palatino Linotype" w:cs="Arial"/>
          <w:b/>
          <w:sz w:val="24"/>
          <w:szCs w:val="24"/>
        </w:rPr>
        <w:t>nombre del servidor público</w:t>
      </w:r>
      <w:r w:rsidRPr="001616BE">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4324721D" w14:textId="77777777" w:rsidR="004104AB" w:rsidRPr="001616BE" w:rsidRDefault="004104AB" w:rsidP="00D15783">
      <w:pPr>
        <w:spacing w:after="0" w:line="360" w:lineRule="auto"/>
        <w:jc w:val="both"/>
        <w:rPr>
          <w:rFonts w:ascii="Palatino Linotype" w:hAnsi="Palatino Linotype" w:cs="Arial"/>
          <w:sz w:val="24"/>
          <w:szCs w:val="24"/>
        </w:rPr>
      </w:pPr>
    </w:p>
    <w:p w14:paraId="683AAD3B"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E14A373" w14:textId="77777777" w:rsidR="004104AB" w:rsidRPr="001616BE" w:rsidRDefault="004104AB" w:rsidP="00D15783">
      <w:pPr>
        <w:spacing w:after="0" w:line="360" w:lineRule="auto"/>
        <w:jc w:val="both"/>
        <w:rPr>
          <w:rFonts w:ascii="Palatino Linotype" w:hAnsi="Palatino Linotype" w:cs="Arial"/>
          <w:sz w:val="24"/>
          <w:szCs w:val="24"/>
        </w:rPr>
      </w:pPr>
    </w:p>
    <w:p w14:paraId="68CF45A5"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lastRenderedPageBreak/>
        <w:t>"</w:t>
      </w:r>
      <w:r w:rsidRPr="001616B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616B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2AFC718" w14:textId="77777777" w:rsidR="004104AB" w:rsidRPr="001616BE" w:rsidRDefault="004104AB" w:rsidP="00D15783">
      <w:pPr>
        <w:spacing w:after="0" w:line="360" w:lineRule="auto"/>
        <w:jc w:val="both"/>
        <w:rPr>
          <w:rFonts w:ascii="Palatino Linotype" w:hAnsi="Palatino Linotype" w:cs="Arial"/>
          <w:sz w:val="24"/>
          <w:szCs w:val="24"/>
        </w:rPr>
      </w:pPr>
    </w:p>
    <w:p w14:paraId="5C75E318"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w:t>
      </w:r>
      <w:r w:rsidRPr="001616BE">
        <w:rPr>
          <w:rFonts w:ascii="Palatino Linotype" w:hAnsi="Palatino Linotype" w:cs="Arial"/>
          <w:sz w:val="24"/>
          <w:szCs w:val="24"/>
        </w:rPr>
        <w:lastRenderedPageBreak/>
        <w:t xml:space="preserve">formalidades previstas en el artículo 137, de la Ley de Transparencia y Acceso a la Información Pública del Estado de México y Municipios, así como con los numerales aplicables de los </w:t>
      </w:r>
      <w:r w:rsidRPr="001616BE">
        <w:rPr>
          <w:rFonts w:ascii="Palatino Linotype" w:hAnsi="Palatino Linotype" w:cs="Arial"/>
          <w:b/>
          <w:sz w:val="24"/>
          <w:szCs w:val="24"/>
        </w:rPr>
        <w:t>Lineamientos Generales en Materia de Clasificación y Desclasificación de la Información, así como para la Elaboración de Versiones Públicas</w:t>
      </w:r>
      <w:r w:rsidRPr="001616BE">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19607D4" w14:textId="77777777" w:rsidR="004104AB" w:rsidRPr="001616BE" w:rsidRDefault="004104AB" w:rsidP="00D15783">
      <w:pPr>
        <w:spacing w:after="0" w:line="360" w:lineRule="auto"/>
        <w:jc w:val="both"/>
        <w:rPr>
          <w:rFonts w:ascii="Palatino Linotype" w:hAnsi="Palatino Linotype" w:cs="Arial"/>
          <w:sz w:val="24"/>
          <w:szCs w:val="24"/>
        </w:rPr>
      </w:pPr>
    </w:p>
    <w:p w14:paraId="63B7305F"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6926F36" w14:textId="77777777" w:rsidR="004104AB" w:rsidRPr="001616BE" w:rsidRDefault="004104AB" w:rsidP="00D15783">
      <w:pPr>
        <w:spacing w:after="0" w:line="360" w:lineRule="auto"/>
        <w:jc w:val="both"/>
        <w:rPr>
          <w:rFonts w:ascii="Palatino Linotype" w:hAnsi="Palatino Linotype" w:cs="Arial"/>
          <w:sz w:val="24"/>
          <w:szCs w:val="24"/>
        </w:rPr>
      </w:pPr>
    </w:p>
    <w:p w14:paraId="3AC114A7"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Arial"/>
          <w:sz w:val="24"/>
          <w:szCs w:val="24"/>
          <w:lang w:eastAsia="es-MX"/>
        </w:rPr>
        <w:t xml:space="preserve">En el mismo sentido, en el </w:t>
      </w:r>
      <w:r w:rsidRPr="001616BE">
        <w:rPr>
          <w:rFonts w:ascii="Palatino Linotype" w:eastAsia="Calibri" w:hAnsi="Palatino Linotype" w:cs="Calibri"/>
          <w:sz w:val="24"/>
          <w:szCs w:val="24"/>
          <w:lang w:eastAsia="es-MX"/>
        </w:rPr>
        <w:t xml:space="preserve">caso específico, </w:t>
      </w:r>
      <w:r w:rsidRPr="001616BE">
        <w:rPr>
          <w:rFonts w:ascii="Palatino Linotype" w:eastAsia="Calibri" w:hAnsi="Palatino Linotype" w:cs="Arial"/>
          <w:sz w:val="24"/>
          <w:szCs w:val="24"/>
          <w:lang w:eastAsia="es-MX"/>
        </w:rPr>
        <w:t xml:space="preserve">se advierte que </w:t>
      </w:r>
      <w:r w:rsidRPr="001616BE">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1616BE">
        <w:rPr>
          <w:rFonts w:ascii="Palatino Linotype" w:eastAsia="Calibri" w:hAnsi="Palatino Linotype" w:cs="Calibri"/>
          <w:b/>
          <w:sz w:val="24"/>
          <w:szCs w:val="24"/>
          <w:lang w:eastAsia="es-MX"/>
        </w:rPr>
        <w:t>Registro Federal de Contribuyentes</w:t>
      </w:r>
      <w:r w:rsidRPr="001616BE">
        <w:rPr>
          <w:rFonts w:ascii="Palatino Linotype" w:eastAsia="Calibri" w:hAnsi="Palatino Linotype" w:cs="Calibri"/>
          <w:sz w:val="24"/>
          <w:szCs w:val="24"/>
          <w:lang w:eastAsia="es-MX"/>
        </w:rPr>
        <w:t xml:space="preserve"> (RFC), la </w:t>
      </w:r>
      <w:r w:rsidRPr="001616BE">
        <w:rPr>
          <w:rFonts w:ascii="Palatino Linotype" w:eastAsia="Calibri" w:hAnsi="Palatino Linotype" w:cs="Calibri"/>
          <w:b/>
          <w:sz w:val="24"/>
          <w:szCs w:val="24"/>
          <w:lang w:eastAsia="es-MX"/>
        </w:rPr>
        <w:t>Clave Única de Registro de Población</w:t>
      </w:r>
      <w:r w:rsidRPr="001616BE">
        <w:rPr>
          <w:rFonts w:ascii="Palatino Linotype" w:eastAsia="Calibri" w:hAnsi="Palatino Linotype" w:cs="Calibri"/>
          <w:sz w:val="24"/>
          <w:szCs w:val="24"/>
          <w:lang w:eastAsia="es-MX"/>
        </w:rPr>
        <w:t xml:space="preserve"> (CURP), la </w:t>
      </w:r>
      <w:r w:rsidRPr="001616BE">
        <w:rPr>
          <w:rFonts w:ascii="Palatino Linotype" w:eastAsia="Calibri" w:hAnsi="Palatino Linotype" w:cs="Calibri"/>
          <w:b/>
          <w:sz w:val="24"/>
          <w:szCs w:val="24"/>
          <w:lang w:eastAsia="es-MX"/>
        </w:rPr>
        <w:t>Clave de cualquier tipo de seguridad social</w:t>
      </w:r>
      <w:r w:rsidRPr="001616BE">
        <w:rPr>
          <w:rFonts w:ascii="Palatino Linotype" w:eastAsia="Calibri" w:hAnsi="Palatino Linotype" w:cs="Calibri"/>
          <w:sz w:val="24"/>
          <w:szCs w:val="24"/>
          <w:lang w:eastAsia="es-MX"/>
        </w:rPr>
        <w:t xml:space="preserve"> (ISSEMYM, u otros), así como, los </w:t>
      </w:r>
      <w:r w:rsidRPr="001616BE">
        <w:rPr>
          <w:rFonts w:ascii="Palatino Linotype" w:eastAsia="Calibri" w:hAnsi="Palatino Linotype" w:cs="Calibri"/>
          <w:b/>
          <w:sz w:val="24"/>
          <w:szCs w:val="24"/>
          <w:lang w:eastAsia="es-MX"/>
        </w:rPr>
        <w:t xml:space="preserve">préstamos o descuentos </w:t>
      </w:r>
      <w:r w:rsidRPr="001616BE">
        <w:rPr>
          <w:rFonts w:ascii="Palatino Linotype" w:eastAsia="Calibri" w:hAnsi="Palatino Linotype" w:cs="Calibri"/>
          <w:sz w:val="24"/>
          <w:szCs w:val="24"/>
          <w:lang w:eastAsia="es-MX"/>
        </w:rPr>
        <w:t xml:space="preserve">que se le hagan al servidor público, que no se encuentren relacionados con </w:t>
      </w:r>
      <w:r w:rsidRPr="001616BE">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1616BE">
        <w:rPr>
          <w:rFonts w:ascii="Palatino Linotype" w:eastAsia="Calibri" w:hAnsi="Palatino Linotype" w:cs="Calibri"/>
          <w:sz w:val="24"/>
          <w:szCs w:val="24"/>
          <w:lang w:eastAsia="es-MX"/>
        </w:rPr>
        <w:t xml:space="preserve">, cuando de </w:t>
      </w:r>
      <w:r w:rsidRPr="001616BE">
        <w:rPr>
          <w:rFonts w:ascii="Palatino Linotype" w:eastAsia="Calibri" w:hAnsi="Palatino Linotype" w:cs="Calibri"/>
          <w:sz w:val="24"/>
          <w:szCs w:val="24"/>
          <w:lang w:eastAsia="es-MX"/>
        </w:rPr>
        <w:lastRenderedPageBreak/>
        <w:t>estos se desprendan o sean visibles datos personales correspondientes a los servidores públicos.</w:t>
      </w:r>
    </w:p>
    <w:p w14:paraId="1C4220B0"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2FECC77F"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616BE">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9AE1886"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16EF87CD"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Por cuanto hace al </w:t>
      </w:r>
      <w:r w:rsidRPr="001616BE">
        <w:rPr>
          <w:rFonts w:ascii="Palatino Linotype" w:eastAsia="Calibri" w:hAnsi="Palatino Linotype" w:cs="Calibri"/>
          <w:b/>
          <w:sz w:val="24"/>
          <w:szCs w:val="24"/>
          <w:lang w:eastAsia="es-MX"/>
        </w:rPr>
        <w:t>Registro Federal de Contribuyentes</w:t>
      </w:r>
      <w:r w:rsidRPr="001616BE">
        <w:rPr>
          <w:rFonts w:ascii="Palatino Linotype" w:eastAsia="Calibri" w:hAnsi="Palatino Linotype" w:cs="Calibri"/>
          <w:sz w:val="24"/>
          <w:szCs w:val="24"/>
          <w:lang w:eastAsia="es-MX"/>
        </w:rPr>
        <w:t xml:space="preserve"> </w:t>
      </w:r>
      <w:r w:rsidRPr="001616BE">
        <w:rPr>
          <w:rFonts w:ascii="Palatino Linotype" w:eastAsia="Calibri" w:hAnsi="Palatino Linotype" w:cs="Calibri"/>
          <w:b/>
          <w:sz w:val="24"/>
          <w:szCs w:val="24"/>
          <w:lang w:eastAsia="es-MX"/>
        </w:rPr>
        <w:t>de las personas físicas</w:t>
      </w:r>
      <w:r w:rsidRPr="001616BE">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7E398302"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7F63E520"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lastRenderedPageBreak/>
        <w:t>Al respecto, el Instituto Nacional Transparencia, Acceso a la Información y Protección de Datos Personales (INAI) a través del Criterio 19/17, señala literalmente lo siguiente:</w:t>
      </w:r>
    </w:p>
    <w:p w14:paraId="3659F124" w14:textId="77777777" w:rsidR="004104AB" w:rsidRPr="001616BE" w:rsidRDefault="004104AB" w:rsidP="00D15783">
      <w:pPr>
        <w:spacing w:after="0" w:line="360" w:lineRule="auto"/>
        <w:ind w:left="567" w:right="616"/>
        <w:jc w:val="both"/>
        <w:rPr>
          <w:rFonts w:ascii="Palatino Linotype" w:eastAsia="Calibri" w:hAnsi="Palatino Linotype" w:cs="Calibri"/>
          <w:i/>
          <w:sz w:val="24"/>
          <w:szCs w:val="24"/>
          <w:lang w:eastAsia="es-MX"/>
        </w:rPr>
      </w:pPr>
    </w:p>
    <w:p w14:paraId="3384B6F0" w14:textId="77777777" w:rsidR="004104AB" w:rsidRPr="001616BE" w:rsidRDefault="004104AB" w:rsidP="00D15783">
      <w:pPr>
        <w:spacing w:after="0" w:line="360" w:lineRule="auto"/>
        <w:ind w:left="567" w:right="616"/>
        <w:jc w:val="both"/>
        <w:rPr>
          <w:rFonts w:ascii="Palatino Linotype" w:eastAsia="Calibri" w:hAnsi="Palatino Linotype" w:cs="Calibri"/>
          <w:i/>
          <w:lang w:eastAsia="es-MX"/>
        </w:rPr>
      </w:pPr>
      <w:r w:rsidRPr="001616BE">
        <w:rPr>
          <w:rFonts w:ascii="Palatino Linotype" w:eastAsia="Calibri" w:hAnsi="Palatino Linotype" w:cs="Calibri"/>
          <w:b/>
          <w:i/>
          <w:lang w:eastAsia="es-MX"/>
        </w:rPr>
        <w:t>Registro Federal de Contribuyentes (RFC) de personas físicas</w:t>
      </w:r>
      <w:r w:rsidRPr="001616BE">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14:paraId="056AEC42"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71F655FF"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616BE">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1616BE">
        <w:rPr>
          <w:rFonts w:ascii="Palatino Linotype" w:eastAsia="Calibri" w:hAnsi="Palatino Linotype" w:cs="Calibri"/>
          <w:sz w:val="24"/>
          <w:szCs w:val="24"/>
          <w:lang w:eastAsia="es-MX"/>
        </w:rPr>
        <w:t>.</w:t>
      </w:r>
    </w:p>
    <w:p w14:paraId="124E166B"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58BEC73C"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Por cuanto hace a la </w:t>
      </w:r>
      <w:r w:rsidRPr="001616BE">
        <w:rPr>
          <w:rFonts w:ascii="Palatino Linotype" w:eastAsia="Calibri" w:hAnsi="Palatino Linotype" w:cs="Calibri"/>
          <w:b/>
          <w:sz w:val="24"/>
          <w:szCs w:val="24"/>
          <w:lang w:eastAsia="es-MX"/>
        </w:rPr>
        <w:t xml:space="preserve">Clave Única de Registro de Población, </w:t>
      </w:r>
      <w:r w:rsidRPr="001616BE">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9EE23C3"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2FDEB6F3"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Lo anterior, tiene sustento en los artículos 86 y 91, de la Ley General de Población, la cual señala lo siguiente:</w:t>
      </w:r>
    </w:p>
    <w:p w14:paraId="0E1D4A38" w14:textId="77777777" w:rsidR="004104AB" w:rsidRPr="001616BE" w:rsidRDefault="004104AB" w:rsidP="00D15783">
      <w:pPr>
        <w:spacing w:after="0" w:line="360" w:lineRule="auto"/>
        <w:ind w:left="709" w:right="757"/>
        <w:jc w:val="both"/>
        <w:rPr>
          <w:rFonts w:ascii="Palatino Linotype" w:eastAsia="Calibri" w:hAnsi="Palatino Linotype" w:cs="Arial,Bold"/>
          <w:b/>
          <w:bCs/>
          <w:i/>
          <w:sz w:val="24"/>
          <w:szCs w:val="24"/>
          <w:lang w:eastAsia="es-MX"/>
        </w:rPr>
      </w:pPr>
    </w:p>
    <w:p w14:paraId="14B4F3D4" w14:textId="77777777" w:rsidR="004104AB" w:rsidRPr="001616BE" w:rsidRDefault="004104AB" w:rsidP="00D15783">
      <w:pPr>
        <w:spacing w:after="0" w:line="360" w:lineRule="auto"/>
        <w:ind w:left="709" w:right="757"/>
        <w:jc w:val="both"/>
        <w:rPr>
          <w:rFonts w:ascii="Palatino Linotype" w:eastAsia="Calibri" w:hAnsi="Palatino Linotype" w:cs="Arial"/>
          <w:i/>
          <w:lang w:eastAsia="es-MX"/>
        </w:rPr>
      </w:pPr>
      <w:r w:rsidRPr="001616BE">
        <w:rPr>
          <w:rFonts w:ascii="Palatino Linotype" w:eastAsia="Calibri" w:hAnsi="Palatino Linotype" w:cs="Arial,Bold"/>
          <w:b/>
          <w:bCs/>
          <w:i/>
          <w:lang w:eastAsia="es-MX"/>
        </w:rPr>
        <w:lastRenderedPageBreak/>
        <w:t xml:space="preserve">Artículo 86. </w:t>
      </w:r>
      <w:r w:rsidRPr="001616BE">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7CFAC94E" w14:textId="77777777" w:rsidR="004104AB" w:rsidRPr="001616BE" w:rsidRDefault="004104AB" w:rsidP="00D15783">
      <w:pPr>
        <w:spacing w:after="0" w:line="360" w:lineRule="auto"/>
        <w:ind w:left="709" w:right="757"/>
        <w:jc w:val="both"/>
        <w:rPr>
          <w:rFonts w:ascii="Palatino Linotype" w:eastAsia="Calibri" w:hAnsi="Palatino Linotype" w:cs="Arial"/>
          <w:i/>
          <w:lang w:eastAsia="es-MX"/>
        </w:rPr>
      </w:pPr>
    </w:p>
    <w:p w14:paraId="3C09A581" w14:textId="77777777" w:rsidR="004104AB" w:rsidRPr="001616BE" w:rsidRDefault="004104AB" w:rsidP="00D15783">
      <w:pPr>
        <w:spacing w:after="0" w:line="360" w:lineRule="auto"/>
        <w:ind w:left="709" w:right="757"/>
        <w:jc w:val="both"/>
        <w:rPr>
          <w:rFonts w:ascii="Palatino Linotype" w:eastAsia="Calibri" w:hAnsi="Palatino Linotype" w:cs="Arial"/>
          <w:i/>
          <w:lang w:eastAsia="es-MX"/>
        </w:rPr>
      </w:pPr>
      <w:r w:rsidRPr="001616BE">
        <w:rPr>
          <w:rFonts w:ascii="Palatino Linotype" w:eastAsia="Calibri" w:hAnsi="Palatino Linotype" w:cs="Arial,Bold"/>
          <w:b/>
          <w:bCs/>
          <w:i/>
          <w:lang w:eastAsia="es-MX"/>
        </w:rPr>
        <w:t xml:space="preserve">Artículo 91. </w:t>
      </w:r>
      <w:r w:rsidRPr="001616BE">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591F1C8E"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1997537F"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D6AF5CB"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6B645199"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029B4728"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1A0584A7" w14:textId="77777777" w:rsidR="004104AB" w:rsidRPr="001616BE" w:rsidRDefault="004104AB" w:rsidP="00D15783">
      <w:pPr>
        <w:spacing w:after="0" w:line="360" w:lineRule="auto"/>
        <w:ind w:left="567" w:right="616"/>
        <w:jc w:val="both"/>
        <w:rPr>
          <w:rFonts w:ascii="Palatino Linotype" w:eastAsia="Calibri" w:hAnsi="Palatino Linotype" w:cs="Calibri"/>
          <w:i/>
          <w:lang w:eastAsia="es-MX"/>
        </w:rPr>
      </w:pPr>
      <w:r w:rsidRPr="001616BE">
        <w:rPr>
          <w:rFonts w:ascii="Palatino Linotype" w:eastAsia="Calibri" w:hAnsi="Palatino Linotype" w:cs="Calibri"/>
          <w:b/>
          <w:i/>
          <w:lang w:eastAsia="es-MX"/>
        </w:rPr>
        <w:t>Clave Única de Registro de Población (CURP)</w:t>
      </w:r>
      <w:r w:rsidRPr="001616BE">
        <w:rPr>
          <w:rFonts w:ascii="Palatino Linotype" w:eastAsia="Calibri" w:hAnsi="Palatino Linotype" w:cs="Calibri"/>
          <w:i/>
          <w:lang w:eastAsia="es-MX"/>
        </w:rPr>
        <w:t xml:space="preserve">. La Clave Única de Registro de Población se integra por datos personales que sólo conciernen al particular titular de la misma, como lo son su nombre, apellidos, fecha de nacimiento, lugar de nacimiento y sexo. </w:t>
      </w:r>
      <w:r w:rsidRPr="001616BE">
        <w:rPr>
          <w:rFonts w:ascii="Palatino Linotype" w:eastAsia="Calibri" w:hAnsi="Palatino Linotype" w:cs="Calibri"/>
          <w:i/>
          <w:lang w:eastAsia="es-MX"/>
        </w:rPr>
        <w:lastRenderedPageBreak/>
        <w:t>Dichos datos, constituyen información que distingue plenamente a una persona física del resto de los habitantes del país, por lo que la CURP está considerada como información confidencial.</w:t>
      </w:r>
    </w:p>
    <w:p w14:paraId="60BEBA35" w14:textId="77777777" w:rsidR="004104AB" w:rsidRPr="001616BE" w:rsidRDefault="004104AB" w:rsidP="00D15783">
      <w:pPr>
        <w:spacing w:after="0" w:line="360" w:lineRule="auto"/>
        <w:ind w:right="616"/>
        <w:jc w:val="both"/>
        <w:rPr>
          <w:rFonts w:ascii="Palatino Linotype" w:eastAsia="Calibri" w:hAnsi="Palatino Linotype" w:cs="Arial"/>
          <w:bCs/>
          <w:i/>
          <w:sz w:val="24"/>
          <w:szCs w:val="24"/>
          <w:lang w:eastAsia="es-MX"/>
        </w:rPr>
      </w:pPr>
    </w:p>
    <w:p w14:paraId="0FFA754C"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672A99F"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47E1F767"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Por cuanto hace a la </w:t>
      </w:r>
      <w:r w:rsidRPr="001616BE">
        <w:rPr>
          <w:rFonts w:ascii="Palatino Linotype" w:eastAsia="Calibri" w:hAnsi="Palatino Linotype" w:cs="Calibri"/>
          <w:b/>
          <w:sz w:val="24"/>
          <w:szCs w:val="24"/>
          <w:lang w:eastAsia="es-MX"/>
        </w:rPr>
        <w:t>Clave de cualquier tipo de seguridad social</w:t>
      </w:r>
      <w:r w:rsidRPr="001616BE">
        <w:rPr>
          <w:rFonts w:ascii="Palatino Linotype" w:eastAsia="Calibri" w:hAnsi="Palatino Linotype" w:cs="Calibri"/>
          <w:sz w:val="24"/>
          <w:szCs w:val="24"/>
          <w:lang w:eastAsia="es-MX"/>
        </w:rPr>
        <w:t xml:space="preserve"> (ISSEMYM u otros), está integrado por una </w:t>
      </w:r>
      <w:r w:rsidRPr="001616BE">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616BE">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616BE">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1616BE">
        <w:rPr>
          <w:rFonts w:ascii="Palatino Linotype" w:eastAsia="Calibri" w:hAnsi="Palatino Linotype" w:cs="Calibri"/>
          <w:sz w:val="24"/>
          <w:szCs w:val="24"/>
          <w:lang w:eastAsia="es-MX"/>
        </w:rPr>
        <w:t>.</w:t>
      </w:r>
    </w:p>
    <w:p w14:paraId="42DCFE90"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331EB37A"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lastRenderedPageBreak/>
        <w:t xml:space="preserve">Respecto de los </w:t>
      </w:r>
      <w:r w:rsidRPr="001616BE">
        <w:rPr>
          <w:rFonts w:ascii="Palatino Linotype" w:eastAsia="Calibri" w:hAnsi="Palatino Linotype" w:cs="Calibri"/>
          <w:b/>
          <w:sz w:val="24"/>
          <w:szCs w:val="24"/>
          <w:lang w:eastAsia="es-MX"/>
        </w:rPr>
        <w:t>préstamos o descuentos</w:t>
      </w:r>
      <w:r w:rsidRPr="001616BE">
        <w:rPr>
          <w:rFonts w:ascii="Palatino Linotype" w:eastAsia="Calibri" w:hAnsi="Palatino Linotype" w:cs="Calibri"/>
          <w:sz w:val="24"/>
          <w:szCs w:val="24"/>
          <w:lang w:eastAsia="es-MX"/>
        </w:rPr>
        <w:t xml:space="preserve"> </w:t>
      </w:r>
      <w:r w:rsidRPr="001616BE">
        <w:rPr>
          <w:rFonts w:ascii="Palatino Linotype" w:eastAsia="Calibri" w:hAnsi="Palatino Linotype" w:cs="Calibri"/>
          <w:b/>
          <w:sz w:val="24"/>
          <w:szCs w:val="24"/>
          <w:lang w:eastAsia="es-MX"/>
        </w:rPr>
        <w:t>de carácter personal</w:t>
      </w:r>
      <w:r w:rsidRPr="001616BE">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BD82F01"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6F90117A"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Por su parte, el artículo 84 de la Ley del Trabajo de los Servidores Públicos del Estado y Municipios, señala:</w:t>
      </w:r>
    </w:p>
    <w:p w14:paraId="04FB668A"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3B99814B"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b/>
          <w:i/>
          <w:noProof/>
          <w:lang w:eastAsia="es-MX"/>
        </w:rPr>
        <w:t>ARTÍCULO 84.</w:t>
      </w:r>
      <w:r w:rsidRPr="001616BE">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0B01E6D4"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p>
    <w:p w14:paraId="6300F88E"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 Gravámenes fiscales relacionados con el sueldo;</w:t>
      </w:r>
    </w:p>
    <w:p w14:paraId="374C3980"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0246BC25"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III. Cuotas sindicales;</w:t>
      </w:r>
    </w:p>
    <w:p w14:paraId="6EAC8658"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6BAAD2EF"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136AFA10"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0A07E632"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lastRenderedPageBreak/>
        <w:t>VII. Faltas de puntualidad o de asistencia injustificadas;</w:t>
      </w:r>
    </w:p>
    <w:p w14:paraId="6C16D059"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VIII. Pensiones alimenticias ordenadas por la autoridad judicial; o</w:t>
      </w:r>
    </w:p>
    <w:p w14:paraId="4243CB69"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IX. Cualquier otro convenido con instituciones de servicios y aceptado por el servidor público.</w:t>
      </w:r>
    </w:p>
    <w:p w14:paraId="3DDF5655"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p>
    <w:p w14:paraId="3BFFD6E4" w14:textId="77777777" w:rsidR="004104AB" w:rsidRPr="001616BE" w:rsidRDefault="004104AB" w:rsidP="00D15783">
      <w:pPr>
        <w:spacing w:after="0" w:line="360" w:lineRule="auto"/>
        <w:ind w:left="567" w:right="616"/>
        <w:jc w:val="both"/>
        <w:rPr>
          <w:rFonts w:ascii="Palatino Linotype" w:eastAsia="Calibri" w:hAnsi="Palatino Linotype" w:cs="Calibri"/>
          <w:lang w:eastAsia="es-MX"/>
        </w:rPr>
      </w:pPr>
      <w:r w:rsidRPr="001616BE">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0E3C4C3"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1D00682D"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3A93913"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7DFF669D"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No obstante, el denominado </w:t>
      </w:r>
      <w:r w:rsidRPr="001616BE">
        <w:rPr>
          <w:rFonts w:ascii="Palatino Linotype" w:eastAsia="Calibri" w:hAnsi="Palatino Linotype" w:cs="Calibri"/>
          <w:b/>
          <w:sz w:val="24"/>
          <w:szCs w:val="24"/>
          <w:lang w:eastAsia="es-MX"/>
        </w:rPr>
        <w:t>Sistema de Capitalización Individual</w:t>
      </w:r>
      <w:r w:rsidRPr="001616BE">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w:t>
      </w:r>
      <w:r w:rsidRPr="001616BE">
        <w:rPr>
          <w:rFonts w:ascii="Palatino Linotype" w:eastAsia="Calibri" w:hAnsi="Palatino Linotype" w:cs="Calibri"/>
          <w:sz w:val="24"/>
          <w:szCs w:val="24"/>
          <w:lang w:eastAsia="es-MX"/>
        </w:rPr>
        <w:lastRenderedPageBreak/>
        <w:t>descuento establecido por Ley y no debe considerarse como un dato personal, ya que no encuadra en ninguno de los supuestos referidos en el párrafo anterior.</w:t>
      </w:r>
    </w:p>
    <w:p w14:paraId="4A1097A3"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799612C4"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Arial Unicode MS" w:hAnsi="Palatino Linotype" w:cs="Calibri"/>
          <w:sz w:val="24"/>
          <w:szCs w:val="24"/>
          <w:lang w:eastAsia="es-MX"/>
        </w:rPr>
        <w:t xml:space="preserve">Por otra parte, </w:t>
      </w:r>
      <w:r w:rsidRPr="001616BE">
        <w:rPr>
          <w:rFonts w:ascii="Palatino Linotype" w:eastAsia="Calibri" w:hAnsi="Palatino Linotype" w:cs="Calibri"/>
          <w:sz w:val="24"/>
          <w:szCs w:val="24"/>
          <w:lang w:eastAsia="es-MX"/>
        </w:rPr>
        <w:t xml:space="preserve">las </w:t>
      </w:r>
      <w:r w:rsidRPr="001616BE">
        <w:rPr>
          <w:rFonts w:ascii="Palatino Linotype" w:eastAsia="Calibri" w:hAnsi="Palatino Linotype" w:cs="Calibri"/>
          <w:b/>
          <w:sz w:val="24"/>
          <w:szCs w:val="24"/>
          <w:lang w:eastAsia="es-MX"/>
        </w:rPr>
        <w:t xml:space="preserve">Cadenas Originales </w:t>
      </w:r>
      <w:r w:rsidRPr="001616BE">
        <w:rPr>
          <w:rFonts w:ascii="Palatino Linotype" w:eastAsia="Calibri" w:hAnsi="Palatino Linotype" w:cs="Calibri"/>
          <w:sz w:val="24"/>
          <w:szCs w:val="24"/>
          <w:lang w:eastAsia="es-MX"/>
        </w:rPr>
        <w:t xml:space="preserve">y </w:t>
      </w:r>
      <w:r w:rsidRPr="001616BE">
        <w:rPr>
          <w:rFonts w:ascii="Palatino Linotype" w:eastAsia="Calibri" w:hAnsi="Palatino Linotype" w:cs="Calibri"/>
          <w:b/>
          <w:sz w:val="24"/>
          <w:szCs w:val="24"/>
          <w:lang w:eastAsia="es-MX"/>
        </w:rPr>
        <w:t>Sellos</w:t>
      </w:r>
      <w:r w:rsidRPr="001616BE">
        <w:rPr>
          <w:rFonts w:ascii="Palatino Linotype" w:eastAsia="Calibri" w:hAnsi="Palatino Linotype" w:cs="Calibri"/>
          <w:sz w:val="24"/>
          <w:szCs w:val="24"/>
          <w:lang w:eastAsia="es-MX"/>
        </w:rPr>
        <w:t xml:space="preserve"> </w:t>
      </w:r>
      <w:r w:rsidRPr="001616BE">
        <w:rPr>
          <w:rFonts w:ascii="Palatino Linotype" w:eastAsia="Calibri" w:hAnsi="Palatino Linotype" w:cs="Calibri"/>
          <w:b/>
          <w:sz w:val="24"/>
          <w:szCs w:val="24"/>
          <w:lang w:eastAsia="es-MX"/>
        </w:rPr>
        <w:t>Digitales</w:t>
      </w:r>
      <w:r w:rsidRPr="001616BE">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1616BE">
        <w:rPr>
          <w:rFonts w:ascii="Palatino Linotype" w:eastAsia="Calibri" w:hAnsi="Palatino Linotype" w:cs="Calibri"/>
          <w:b/>
          <w:sz w:val="24"/>
          <w:szCs w:val="24"/>
          <w:lang w:eastAsia="es-MX"/>
        </w:rPr>
        <w:t xml:space="preserve">vinculación </w:t>
      </w:r>
      <w:r w:rsidRPr="001616BE">
        <w:rPr>
          <w:rFonts w:ascii="Palatino Linotype" w:eastAsia="Calibri" w:hAnsi="Palatino Linotype" w:cs="Calibri"/>
          <w:sz w:val="24"/>
          <w:szCs w:val="24"/>
          <w:lang w:eastAsia="es-MX"/>
        </w:rPr>
        <w:t xml:space="preserve">entre la </w:t>
      </w:r>
      <w:r w:rsidRPr="001616BE">
        <w:rPr>
          <w:rFonts w:ascii="Palatino Linotype" w:eastAsia="Calibri" w:hAnsi="Palatino Linotype" w:cs="Calibri"/>
          <w:b/>
          <w:sz w:val="24"/>
          <w:szCs w:val="24"/>
          <w:lang w:eastAsia="es-MX"/>
        </w:rPr>
        <w:t>identidad de un sujeto o entidad</w:t>
      </w:r>
      <w:r w:rsidRPr="001616BE">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1616BE">
        <w:rPr>
          <w:rFonts w:ascii="Palatino Linotype" w:eastAsia="Calibri" w:hAnsi="Palatino Linotype" w:cs="Calibri"/>
          <w:b/>
          <w:sz w:val="24"/>
          <w:szCs w:val="24"/>
          <w:lang w:eastAsia="es-MX"/>
        </w:rPr>
        <w:t>para acreditar la autoría de los comprobantes fiscales digitales</w:t>
      </w:r>
      <w:r w:rsidRPr="001616BE">
        <w:rPr>
          <w:rFonts w:ascii="Palatino Linotype" w:eastAsia="Calibri" w:hAnsi="Palatino Linotype" w:cs="Calibri"/>
          <w:sz w:val="24"/>
          <w:szCs w:val="24"/>
          <w:lang w:eastAsia="es-MX"/>
        </w:rPr>
        <w:t>. En ese tenor se transcriben los artículos señalados con antelación para mejor ilustración:</w:t>
      </w:r>
    </w:p>
    <w:p w14:paraId="0D5ADF25" w14:textId="77777777" w:rsidR="004104AB" w:rsidRPr="001616BE" w:rsidRDefault="004104AB" w:rsidP="00D15783">
      <w:pPr>
        <w:spacing w:after="0" w:line="360" w:lineRule="auto"/>
        <w:rPr>
          <w:rFonts w:ascii="Palatino Linotype" w:eastAsia="Calibri" w:hAnsi="Palatino Linotype" w:cs="Calibri"/>
          <w:sz w:val="24"/>
          <w:szCs w:val="24"/>
          <w:lang w:eastAsia="es-MX"/>
        </w:rPr>
      </w:pPr>
    </w:p>
    <w:p w14:paraId="722F3E51"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b/>
          <w:i/>
          <w:noProof/>
          <w:lang w:eastAsia="es-MX"/>
        </w:rPr>
        <w:t xml:space="preserve">Artículo 17-G.- </w:t>
      </w:r>
      <w:r w:rsidRPr="001616BE">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1976AC41"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p>
    <w:p w14:paraId="78BAF2C8"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3700D333" w14:textId="77777777" w:rsidR="004104AB" w:rsidRPr="001616BE" w:rsidRDefault="004104AB" w:rsidP="00D15783">
      <w:pPr>
        <w:spacing w:after="0" w:line="360" w:lineRule="auto"/>
        <w:ind w:left="1422" w:right="616"/>
        <w:jc w:val="both"/>
        <w:rPr>
          <w:rFonts w:ascii="Palatino Linotype" w:eastAsia="Calibri" w:hAnsi="Palatino Linotype" w:cs="Calibri"/>
          <w:i/>
          <w:noProof/>
          <w:lang w:eastAsia="es-MX"/>
        </w:rPr>
      </w:pPr>
    </w:p>
    <w:p w14:paraId="35B31EC6"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b/>
          <w:i/>
          <w:noProof/>
          <w:lang w:eastAsia="es-MX"/>
        </w:rPr>
        <w:t>Artículo 29.</w:t>
      </w:r>
      <w:r w:rsidRPr="001616BE">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1616BE">
        <w:rPr>
          <w:rFonts w:ascii="Palatino Linotype" w:eastAsia="Calibri" w:hAnsi="Palatino Linotype" w:cs="Calibri"/>
          <w:i/>
          <w:noProof/>
          <w:lang w:eastAsia="es-MX"/>
        </w:rPr>
        <w:lastRenderedPageBreak/>
        <w:t>servicios o aquéllas a las que les hubieren retenido contribuciones deberán solicitar el comprobante fiscal digital por Internet respectivo.</w:t>
      </w:r>
    </w:p>
    <w:p w14:paraId="33B06434"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p>
    <w:p w14:paraId="1100E34E"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Los contribuyentes a que se refiere el párrafo anterior deberán cumplir con las obligaciones siguientes:</w:t>
      </w:r>
    </w:p>
    <w:p w14:paraId="6A1CD497"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p>
    <w:p w14:paraId="6F1499F7"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w:t>
      </w:r>
    </w:p>
    <w:p w14:paraId="04639544"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r w:rsidRPr="001616BE">
        <w:rPr>
          <w:rFonts w:ascii="Palatino Linotype" w:eastAsia="Calibri" w:hAnsi="Palatino Linotype" w:cs="Calibri"/>
          <w:i/>
          <w:noProof/>
          <w:lang w:eastAsia="es-MX"/>
        </w:rPr>
        <w:t>II. Tramitar ante el Servicio de Administración Tributaria el certificado para el uso de los sellos digitales.</w:t>
      </w:r>
    </w:p>
    <w:p w14:paraId="7B6200FB" w14:textId="77777777" w:rsidR="004104AB" w:rsidRPr="001616BE" w:rsidRDefault="004104AB" w:rsidP="00D15783">
      <w:pPr>
        <w:spacing w:after="0" w:line="360" w:lineRule="auto"/>
        <w:ind w:left="567" w:right="616"/>
        <w:jc w:val="both"/>
        <w:rPr>
          <w:rFonts w:ascii="Palatino Linotype" w:eastAsia="Calibri" w:hAnsi="Palatino Linotype" w:cs="Calibri"/>
          <w:i/>
          <w:noProof/>
          <w:lang w:eastAsia="es-MX"/>
        </w:rPr>
      </w:pPr>
    </w:p>
    <w:p w14:paraId="79CC8E9F" w14:textId="77777777" w:rsidR="004104AB" w:rsidRPr="001616BE" w:rsidRDefault="004104AB" w:rsidP="00D15783">
      <w:pPr>
        <w:spacing w:after="0" w:line="360" w:lineRule="auto"/>
        <w:ind w:left="567" w:right="616"/>
        <w:jc w:val="both"/>
        <w:rPr>
          <w:rFonts w:ascii="Palatino Linotype" w:eastAsia="Calibri" w:hAnsi="Palatino Linotype" w:cs="Calibri"/>
          <w:noProof/>
          <w:lang w:eastAsia="es-MX"/>
        </w:rPr>
      </w:pPr>
      <w:r w:rsidRPr="001616BE">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7886A44"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076179F7"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Por lo que hace a los </w:t>
      </w:r>
      <w:r w:rsidRPr="001616BE">
        <w:rPr>
          <w:rFonts w:ascii="Palatino Linotype" w:eastAsia="Calibri" w:hAnsi="Palatino Linotype" w:cs="Calibri"/>
          <w:b/>
          <w:sz w:val="24"/>
          <w:szCs w:val="24"/>
          <w:lang w:eastAsia="es-MX"/>
        </w:rPr>
        <w:t>Códigos Bidimensionales</w:t>
      </w:r>
      <w:r w:rsidRPr="001616BE">
        <w:rPr>
          <w:rFonts w:ascii="Palatino Linotype" w:eastAsia="Calibri" w:hAnsi="Palatino Linotype" w:cs="Calibri"/>
          <w:sz w:val="24"/>
          <w:szCs w:val="24"/>
          <w:lang w:eastAsia="es-MX"/>
        </w:rPr>
        <w:t xml:space="preserve"> y los denominados </w:t>
      </w:r>
      <w:r w:rsidRPr="001616BE">
        <w:rPr>
          <w:rFonts w:ascii="Palatino Linotype" w:eastAsia="Calibri" w:hAnsi="Palatino Linotype" w:cs="Calibri"/>
          <w:b/>
          <w:sz w:val="24"/>
          <w:szCs w:val="24"/>
          <w:lang w:eastAsia="es-MX"/>
        </w:rPr>
        <w:t>Códigos QR</w:t>
      </w:r>
      <w:r w:rsidRPr="001616BE">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616BE">
        <w:rPr>
          <w:rFonts w:ascii="Palatino Linotype" w:eastAsia="Calibri" w:hAnsi="Palatino Linotype" w:cs="Calibri"/>
          <w:b/>
          <w:sz w:val="24"/>
          <w:szCs w:val="24"/>
          <w:lang w:eastAsia="es-MX"/>
        </w:rPr>
        <w:t>Registro Federal de Contribuyentes</w:t>
      </w:r>
      <w:r w:rsidRPr="001616BE">
        <w:rPr>
          <w:rFonts w:ascii="Palatino Linotype" w:eastAsia="Calibri" w:hAnsi="Palatino Linotype" w:cs="Calibri"/>
          <w:sz w:val="24"/>
          <w:szCs w:val="24"/>
          <w:lang w:eastAsia="es-MX"/>
        </w:rPr>
        <w:t xml:space="preserve"> (RFC) y la </w:t>
      </w:r>
      <w:r w:rsidRPr="001616BE">
        <w:rPr>
          <w:rFonts w:ascii="Palatino Linotype" w:eastAsia="Calibri" w:hAnsi="Palatino Linotype" w:cs="Calibri"/>
          <w:b/>
          <w:sz w:val="24"/>
          <w:szCs w:val="24"/>
          <w:lang w:eastAsia="es-MX"/>
        </w:rPr>
        <w:t>Clave Única de Registro de Población</w:t>
      </w:r>
      <w:r w:rsidRPr="001616BE">
        <w:rPr>
          <w:rFonts w:ascii="Palatino Linotype" w:eastAsia="Calibri" w:hAnsi="Palatino Linotype" w:cs="Calibri"/>
          <w:sz w:val="24"/>
          <w:szCs w:val="24"/>
          <w:lang w:eastAsia="es-MX"/>
        </w:rPr>
        <w:t xml:space="preserve"> (CURP), por lo cual, deberán ser protegidos.</w:t>
      </w:r>
    </w:p>
    <w:p w14:paraId="4190A23E"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64ACF020"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984E007"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599355AB"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44A54E5"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32A78B84"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w:t>
      </w:r>
      <w:r w:rsidRPr="001616BE">
        <w:rPr>
          <w:rFonts w:ascii="Palatino Linotype" w:eastAsia="Calibri" w:hAnsi="Palatino Linotype" w:cs="Calibri"/>
          <w:sz w:val="24"/>
          <w:szCs w:val="24"/>
          <w:lang w:eastAsia="es-MX"/>
        </w:rPr>
        <w:lastRenderedPageBreak/>
        <w:t>en el artículo 143, fracción I, de la Ley de Transparencia y Acceso a la Información Pública del Estado de México y Municipios.</w:t>
      </w:r>
    </w:p>
    <w:p w14:paraId="60A014E0"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p>
    <w:p w14:paraId="784DD1FA" w14:textId="77777777" w:rsidR="004104AB" w:rsidRPr="001616BE" w:rsidRDefault="004104AB" w:rsidP="00D15783">
      <w:pPr>
        <w:spacing w:after="0" w:line="360" w:lineRule="auto"/>
        <w:jc w:val="both"/>
        <w:rPr>
          <w:rFonts w:ascii="Palatino Linotype" w:eastAsia="Calibri" w:hAnsi="Palatino Linotype" w:cs="Calibri"/>
          <w:sz w:val="24"/>
          <w:szCs w:val="24"/>
          <w:lang w:eastAsia="es-MX"/>
        </w:rPr>
      </w:pPr>
      <w:r w:rsidRPr="001616BE">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5C7D66A5" w14:textId="77777777" w:rsidR="004104AB" w:rsidRPr="001616BE" w:rsidRDefault="004104AB" w:rsidP="00D15783">
      <w:pPr>
        <w:spacing w:after="0" w:line="360" w:lineRule="auto"/>
        <w:jc w:val="both"/>
        <w:rPr>
          <w:rFonts w:ascii="Palatino Linotype" w:hAnsi="Palatino Linotype"/>
          <w:sz w:val="24"/>
          <w:szCs w:val="24"/>
        </w:rPr>
      </w:pPr>
    </w:p>
    <w:p w14:paraId="51D7A779" w14:textId="77777777" w:rsidR="004104AB" w:rsidRPr="001616BE" w:rsidRDefault="004104AB" w:rsidP="00D15783">
      <w:pPr>
        <w:spacing w:after="0" w:line="360" w:lineRule="auto"/>
        <w:jc w:val="both"/>
        <w:rPr>
          <w:rFonts w:ascii="Palatino Linotype" w:hAnsi="Palatino Linotype"/>
          <w:sz w:val="24"/>
          <w:szCs w:val="24"/>
        </w:rPr>
      </w:pPr>
      <w:r w:rsidRPr="001616BE">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940BD80" w14:textId="77777777" w:rsidR="004104AB" w:rsidRPr="001616BE" w:rsidRDefault="004104AB" w:rsidP="00D15783">
      <w:pPr>
        <w:spacing w:after="0" w:line="360" w:lineRule="auto"/>
        <w:jc w:val="both"/>
        <w:rPr>
          <w:rFonts w:ascii="Palatino Linotype" w:hAnsi="Palatino Linotype" w:cs="Arial"/>
          <w:sz w:val="24"/>
          <w:szCs w:val="24"/>
        </w:rPr>
      </w:pPr>
    </w:p>
    <w:p w14:paraId="23B2AA99"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w:t>
      </w:r>
      <w:r w:rsidRPr="001616BE">
        <w:rPr>
          <w:rFonts w:ascii="Palatino Linotype" w:hAnsi="Palatino Linotype" w:cs="Arial"/>
          <w:sz w:val="24"/>
          <w:szCs w:val="24"/>
        </w:rPr>
        <w:lastRenderedPageBreak/>
        <w:t>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4773EB" w14:textId="77777777" w:rsidR="004104AB" w:rsidRPr="001616BE" w:rsidRDefault="004104AB" w:rsidP="00D15783">
      <w:pPr>
        <w:spacing w:after="0" w:line="360" w:lineRule="auto"/>
        <w:jc w:val="both"/>
        <w:rPr>
          <w:rFonts w:ascii="Palatino Linotype" w:hAnsi="Palatino Linotype" w:cs="Arial"/>
          <w:sz w:val="24"/>
          <w:szCs w:val="24"/>
        </w:rPr>
      </w:pPr>
    </w:p>
    <w:p w14:paraId="0836CB07"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17780D" w14:textId="77777777" w:rsidR="004104AB" w:rsidRPr="001616BE" w:rsidRDefault="004104AB" w:rsidP="00D15783">
      <w:pPr>
        <w:spacing w:after="0" w:line="360" w:lineRule="auto"/>
        <w:jc w:val="both"/>
        <w:rPr>
          <w:rFonts w:ascii="Palatino Linotype" w:hAnsi="Palatino Linotype" w:cs="Arial"/>
          <w:sz w:val="24"/>
          <w:szCs w:val="24"/>
        </w:rPr>
      </w:pPr>
    </w:p>
    <w:p w14:paraId="54656084"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03480F8" w14:textId="77777777" w:rsidR="004104AB" w:rsidRPr="001616BE" w:rsidRDefault="004104AB" w:rsidP="00D15783">
      <w:pPr>
        <w:spacing w:after="0" w:line="360" w:lineRule="auto"/>
        <w:jc w:val="both"/>
        <w:rPr>
          <w:rFonts w:ascii="Palatino Linotype" w:hAnsi="Palatino Linotype" w:cs="Arial"/>
          <w:sz w:val="24"/>
          <w:szCs w:val="24"/>
        </w:rPr>
      </w:pPr>
    </w:p>
    <w:p w14:paraId="09447BD8"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lastRenderedPageBreak/>
        <w:t>“</w:t>
      </w:r>
      <w:r w:rsidRPr="001616BE">
        <w:rPr>
          <w:rFonts w:ascii="Palatino Linotype" w:hAnsi="Palatino Linotype" w:cs="Arial"/>
          <w:b/>
          <w:i/>
          <w:szCs w:val="24"/>
        </w:rPr>
        <w:t>Artículo 49.</w:t>
      </w:r>
      <w:r w:rsidRPr="001616BE">
        <w:rPr>
          <w:rFonts w:ascii="Palatino Linotype" w:hAnsi="Palatino Linotype" w:cs="Arial"/>
          <w:i/>
          <w:szCs w:val="24"/>
        </w:rPr>
        <w:t xml:space="preserve"> Los Comités de Transparencia tendrán las siguientes atribuciones:</w:t>
      </w:r>
    </w:p>
    <w:p w14:paraId="234FC777"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w:t>
      </w:r>
    </w:p>
    <w:p w14:paraId="46A3EA56"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VIII</w:t>
      </w:r>
      <w:r w:rsidRPr="001616BE">
        <w:rPr>
          <w:rFonts w:ascii="Palatino Linotype" w:hAnsi="Palatino Linotype" w:cs="Arial"/>
          <w:i/>
          <w:szCs w:val="24"/>
        </w:rPr>
        <w:t>. Aprobar, modificar o revocar la clasificación de la información;</w:t>
      </w:r>
    </w:p>
    <w:p w14:paraId="1961B15F"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Artículo 132.</w:t>
      </w:r>
      <w:r w:rsidRPr="001616BE">
        <w:rPr>
          <w:rFonts w:ascii="Palatino Linotype" w:hAnsi="Palatino Linotype" w:cs="Arial"/>
          <w:i/>
          <w:szCs w:val="24"/>
        </w:rPr>
        <w:t xml:space="preserve"> La clasificación de la información se llevará a cabo en el momento en que:</w:t>
      </w:r>
    </w:p>
    <w:p w14:paraId="53DE51F7"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I. Se reciba una solicitud de acceso a la información;</w:t>
      </w:r>
    </w:p>
    <w:p w14:paraId="12FB6360"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II. Se determine mediante resolución de autoridad competente; o</w:t>
      </w:r>
    </w:p>
    <w:p w14:paraId="512009E7"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III. Se generen versiones públicas para dar cumplimiento a las obligaciones de transparencia previstas en esta Ley.”</w:t>
      </w:r>
    </w:p>
    <w:p w14:paraId="5528CD51"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w:t>
      </w:r>
      <w:r w:rsidRPr="001616BE">
        <w:rPr>
          <w:rFonts w:ascii="Palatino Linotype" w:hAnsi="Palatino Linotype" w:cs="Arial"/>
          <w:b/>
          <w:i/>
          <w:szCs w:val="24"/>
        </w:rPr>
        <w:t>Segundo</w:t>
      </w:r>
      <w:r w:rsidRPr="001616BE">
        <w:rPr>
          <w:rFonts w:ascii="Palatino Linotype" w:hAnsi="Palatino Linotype" w:cs="Arial"/>
          <w:i/>
          <w:szCs w:val="24"/>
        </w:rPr>
        <w:t>.- Para efectos de los presentes Lineamientos Generales, se entenderá por:</w:t>
      </w:r>
    </w:p>
    <w:p w14:paraId="19597392"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w:t>
      </w:r>
    </w:p>
    <w:p w14:paraId="17B36509"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XVIII</w:t>
      </w:r>
      <w:r w:rsidRPr="001616BE">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37B833"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Cuarto</w:t>
      </w:r>
      <w:r w:rsidRPr="001616BE">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A263A0"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2CD4EEEE"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7FDEF966"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Quinto</w:t>
      </w:r>
      <w:r w:rsidRPr="001616BE">
        <w:rPr>
          <w:rFonts w:ascii="Palatino Linotype" w:hAnsi="Palatino Linotype" w:cs="Arial"/>
          <w:i/>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w:t>
      </w:r>
      <w:r w:rsidRPr="001616BE">
        <w:rPr>
          <w:rFonts w:ascii="Palatino Linotype" w:hAnsi="Palatino Linotype" w:cs="Arial"/>
          <w:i/>
          <w:szCs w:val="24"/>
        </w:rPr>
        <w:lastRenderedPageBreak/>
        <w:t>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12AF33"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6FD7F5CA"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Sexto</w:t>
      </w:r>
      <w:r w:rsidRPr="001616BE">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4AFD4469"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La clasificación de información se realizará conforme a un análisis caso por caso, mediante la aplicación de la prueba de daño y de interés público.</w:t>
      </w:r>
    </w:p>
    <w:p w14:paraId="71365E10"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4DC3778F"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Séptimo</w:t>
      </w:r>
      <w:r w:rsidRPr="001616BE">
        <w:rPr>
          <w:rFonts w:ascii="Palatino Linotype" w:hAnsi="Palatino Linotype" w:cs="Arial"/>
          <w:i/>
          <w:szCs w:val="24"/>
        </w:rPr>
        <w:t>. La clasificación de la información se llevará a cabo en el momento en que:</w:t>
      </w:r>
    </w:p>
    <w:p w14:paraId="5ECE8A94"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I.</w:t>
      </w:r>
      <w:r w:rsidRPr="001616BE">
        <w:rPr>
          <w:rFonts w:ascii="Palatino Linotype" w:hAnsi="Palatino Linotype" w:cs="Arial"/>
          <w:i/>
          <w:szCs w:val="24"/>
        </w:rPr>
        <w:t xml:space="preserve"> Se reciba una solicitud de acceso a la información;</w:t>
      </w:r>
    </w:p>
    <w:p w14:paraId="34A7439B"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II</w:t>
      </w:r>
      <w:r w:rsidRPr="001616BE">
        <w:rPr>
          <w:rFonts w:ascii="Palatino Linotype" w:hAnsi="Palatino Linotype" w:cs="Arial"/>
          <w:i/>
          <w:szCs w:val="24"/>
        </w:rPr>
        <w:t>. Se determine mediante resolución de autoridad competente, o</w:t>
      </w:r>
    </w:p>
    <w:p w14:paraId="0FD9641C"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III</w:t>
      </w:r>
      <w:r w:rsidRPr="001616BE">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21E22EA3"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7D23D9FC"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Octavo</w:t>
      </w:r>
      <w:r w:rsidRPr="001616BE">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636E9048"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23A1FE30"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lastRenderedPageBreak/>
        <w:t>En caso de referirse a información reservada, la motivación de la clasificación también deberá comprender las circunstancias que justifican el establecimiento de determinado plazo de reserva.</w:t>
      </w:r>
    </w:p>
    <w:p w14:paraId="18A13DB9"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7CC9A437"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Los documentos contenidos en los archivos históricos y los identificados como históricos confidenciales no serán susceptibles de clasificación como reservados.</w:t>
      </w:r>
    </w:p>
    <w:p w14:paraId="5EADD328"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4D8A8510"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Noveno</w:t>
      </w:r>
      <w:r w:rsidRPr="001616BE">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1FA75B"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17642128"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t>Décimo</w:t>
      </w:r>
      <w:r w:rsidRPr="001616BE">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58BFDD"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22C5744D"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0C0B80EC" w14:textId="77777777" w:rsidR="004104AB" w:rsidRPr="001616BE" w:rsidRDefault="004104AB" w:rsidP="00D15783">
      <w:pPr>
        <w:spacing w:after="0" w:line="360" w:lineRule="auto"/>
        <w:ind w:left="567" w:right="567"/>
        <w:jc w:val="both"/>
        <w:rPr>
          <w:rFonts w:ascii="Palatino Linotype" w:hAnsi="Palatino Linotype" w:cs="Arial"/>
          <w:i/>
          <w:szCs w:val="24"/>
        </w:rPr>
      </w:pPr>
    </w:p>
    <w:p w14:paraId="305D9422"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lastRenderedPageBreak/>
        <w:t>Décimo primero.</w:t>
      </w:r>
      <w:r w:rsidRPr="001616BE">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08B140" w14:textId="77777777" w:rsidR="004104AB" w:rsidRPr="001616BE" w:rsidRDefault="004104AB" w:rsidP="00D15783">
      <w:pPr>
        <w:spacing w:after="0" w:line="360" w:lineRule="auto"/>
        <w:jc w:val="both"/>
        <w:rPr>
          <w:rFonts w:ascii="Palatino Linotype" w:hAnsi="Palatino Linotype" w:cs="Arial"/>
          <w:sz w:val="24"/>
          <w:szCs w:val="24"/>
        </w:rPr>
      </w:pPr>
    </w:p>
    <w:p w14:paraId="15849003"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9957991" w14:textId="77777777" w:rsidR="004104AB" w:rsidRPr="001616BE" w:rsidRDefault="004104AB" w:rsidP="00D15783">
      <w:pPr>
        <w:spacing w:after="0" w:line="360" w:lineRule="auto"/>
        <w:jc w:val="both"/>
        <w:rPr>
          <w:rFonts w:ascii="Palatino Linotype" w:hAnsi="Palatino Linotype" w:cs="Arial"/>
          <w:sz w:val="24"/>
          <w:szCs w:val="24"/>
        </w:rPr>
      </w:pPr>
    </w:p>
    <w:p w14:paraId="1665652D"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AE73D59" w14:textId="77777777" w:rsidR="004104AB" w:rsidRPr="001616BE" w:rsidRDefault="004104AB" w:rsidP="00D15783">
      <w:pPr>
        <w:spacing w:after="0" w:line="360" w:lineRule="auto"/>
        <w:jc w:val="both"/>
        <w:rPr>
          <w:rFonts w:ascii="Palatino Linotype" w:hAnsi="Palatino Linotype" w:cs="Arial"/>
          <w:sz w:val="24"/>
          <w:szCs w:val="24"/>
        </w:rPr>
      </w:pPr>
    </w:p>
    <w:p w14:paraId="24295C8B"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1D018D6" w14:textId="77777777" w:rsidR="004104AB" w:rsidRPr="001616BE" w:rsidRDefault="004104AB" w:rsidP="00D15783">
      <w:pPr>
        <w:spacing w:after="0" w:line="360" w:lineRule="auto"/>
        <w:jc w:val="both"/>
        <w:rPr>
          <w:rFonts w:ascii="Palatino Linotype" w:hAnsi="Palatino Linotype" w:cs="Arial"/>
          <w:sz w:val="24"/>
          <w:szCs w:val="24"/>
        </w:rPr>
      </w:pPr>
    </w:p>
    <w:p w14:paraId="0755A981" w14:textId="77777777" w:rsidR="004104AB" w:rsidRPr="001616BE" w:rsidRDefault="004104AB" w:rsidP="00D15783">
      <w:pPr>
        <w:spacing w:after="0" w:line="360" w:lineRule="auto"/>
        <w:ind w:left="567" w:right="567"/>
        <w:jc w:val="both"/>
        <w:rPr>
          <w:rFonts w:ascii="Palatino Linotype" w:hAnsi="Palatino Linotype" w:cs="Arial"/>
          <w:i/>
          <w:szCs w:val="24"/>
        </w:rPr>
      </w:pPr>
      <w:r w:rsidRPr="001616BE">
        <w:rPr>
          <w:rFonts w:ascii="Palatino Linotype" w:hAnsi="Palatino Linotype" w:cs="Arial"/>
          <w:b/>
          <w:i/>
          <w:szCs w:val="24"/>
        </w:rPr>
        <w:lastRenderedPageBreak/>
        <w:t>FUNDAMENTACIÓN Y MOTIVACIÓN</w:t>
      </w:r>
      <w:r w:rsidRPr="001616BE">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C547295" w14:textId="77777777" w:rsidR="004104AB" w:rsidRPr="001616BE" w:rsidRDefault="004104AB" w:rsidP="00D15783">
      <w:pPr>
        <w:spacing w:after="0" w:line="360" w:lineRule="auto"/>
        <w:jc w:val="both"/>
        <w:rPr>
          <w:rFonts w:ascii="Palatino Linotype" w:hAnsi="Palatino Linotype" w:cs="Arial"/>
          <w:sz w:val="24"/>
          <w:szCs w:val="24"/>
        </w:rPr>
      </w:pPr>
    </w:p>
    <w:p w14:paraId="4EBCAB39"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7019588" w14:textId="77777777" w:rsidR="004104AB" w:rsidRPr="001616BE" w:rsidRDefault="004104AB" w:rsidP="00D15783">
      <w:pPr>
        <w:spacing w:after="0" w:line="360" w:lineRule="auto"/>
        <w:jc w:val="both"/>
        <w:rPr>
          <w:rFonts w:ascii="Palatino Linotype" w:hAnsi="Palatino Linotype" w:cs="Arial"/>
          <w:sz w:val="24"/>
          <w:szCs w:val="24"/>
        </w:rPr>
      </w:pPr>
    </w:p>
    <w:p w14:paraId="52D2447E"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79A778E" w14:textId="77777777" w:rsidR="004104AB" w:rsidRPr="001616BE" w:rsidRDefault="004104AB" w:rsidP="00D15783">
      <w:pPr>
        <w:spacing w:after="0" w:line="360" w:lineRule="auto"/>
        <w:jc w:val="both"/>
        <w:rPr>
          <w:rFonts w:ascii="Palatino Linotype" w:hAnsi="Palatino Linotype" w:cs="Arial"/>
          <w:szCs w:val="24"/>
        </w:rPr>
      </w:pPr>
    </w:p>
    <w:p w14:paraId="2BE95E00" w14:textId="77777777" w:rsidR="004104AB" w:rsidRPr="001616BE" w:rsidRDefault="004104AB" w:rsidP="00D15783">
      <w:pPr>
        <w:spacing w:after="0" w:line="360" w:lineRule="auto"/>
        <w:ind w:left="567" w:right="567"/>
        <w:jc w:val="both"/>
        <w:rPr>
          <w:rFonts w:ascii="Palatino Linotype" w:hAnsi="Palatino Linotype" w:cs="Arial"/>
          <w:i/>
          <w:sz w:val="24"/>
          <w:szCs w:val="24"/>
        </w:rPr>
      </w:pPr>
      <w:r w:rsidRPr="001616BE">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1616BE">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1616BE">
        <w:rPr>
          <w:rFonts w:ascii="Palatino Linotype" w:hAnsi="Palatino Linotype" w:cs="Arial"/>
          <w:i/>
          <w:sz w:val="24"/>
          <w:szCs w:val="24"/>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2C7F08E" w14:textId="77777777" w:rsidR="004104AB" w:rsidRPr="001616BE" w:rsidRDefault="004104AB" w:rsidP="00D15783">
      <w:pPr>
        <w:spacing w:after="0" w:line="360" w:lineRule="auto"/>
        <w:jc w:val="both"/>
        <w:rPr>
          <w:rFonts w:ascii="Palatino Linotype" w:hAnsi="Palatino Linotype" w:cs="Arial"/>
          <w:sz w:val="24"/>
          <w:szCs w:val="24"/>
        </w:rPr>
      </w:pPr>
    </w:p>
    <w:p w14:paraId="3B644729"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10AC5FE" w14:textId="77777777" w:rsidR="004104AB" w:rsidRPr="001616BE" w:rsidRDefault="004104AB" w:rsidP="00D15783">
      <w:pPr>
        <w:spacing w:after="0" w:line="360" w:lineRule="auto"/>
        <w:jc w:val="both"/>
        <w:rPr>
          <w:rFonts w:ascii="Palatino Linotype" w:hAnsi="Palatino Linotype" w:cs="Arial"/>
          <w:sz w:val="24"/>
          <w:szCs w:val="24"/>
        </w:rPr>
      </w:pPr>
    </w:p>
    <w:p w14:paraId="655A496F" w14:textId="77777777"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1616BE">
        <w:rPr>
          <w:rFonts w:ascii="Palatino Linotype" w:hAnsi="Palatino Linotype" w:cs="Arial"/>
          <w:sz w:val="24"/>
          <w:szCs w:val="24"/>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C00EF3" w14:textId="77777777" w:rsidR="004104AB" w:rsidRPr="001616BE" w:rsidRDefault="004104AB" w:rsidP="00D15783">
      <w:pPr>
        <w:spacing w:after="0" w:line="360" w:lineRule="auto"/>
        <w:jc w:val="both"/>
        <w:rPr>
          <w:rFonts w:ascii="Palatino Linotype" w:eastAsia="Times New Roman" w:hAnsi="Palatino Linotype" w:cs="Times New Roman"/>
          <w:sz w:val="24"/>
          <w:szCs w:val="24"/>
          <w:lang w:eastAsia="es-ES"/>
        </w:rPr>
      </w:pPr>
    </w:p>
    <w:p w14:paraId="0A0A6223" w14:textId="007A8375"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616BE">
        <w:rPr>
          <w:rFonts w:ascii="Palatino Linotype" w:eastAsia="Times New Roman" w:hAnsi="Palatino Linotype" w:cs="Times New Roman"/>
          <w:bCs/>
          <w:sz w:val="24"/>
          <w:szCs w:val="24"/>
          <w:lang w:eastAsia="es-ES"/>
        </w:rPr>
        <w:t>el</w:t>
      </w:r>
      <w:r w:rsidRPr="001616BE">
        <w:rPr>
          <w:rFonts w:ascii="Palatino Linotype" w:eastAsia="Times New Roman" w:hAnsi="Palatino Linotype" w:cs="Times New Roman"/>
          <w:b/>
          <w:bCs/>
          <w:sz w:val="24"/>
          <w:szCs w:val="24"/>
          <w:lang w:eastAsia="es-ES"/>
        </w:rPr>
        <w:t xml:space="preserve"> Recurrente </w:t>
      </w:r>
      <w:r w:rsidRPr="001616BE">
        <w:rPr>
          <w:rFonts w:ascii="Palatino Linotype" w:eastAsia="Times New Roman" w:hAnsi="Palatino Linotype" w:cs="Times New Roman"/>
          <w:sz w:val="24"/>
          <w:szCs w:val="24"/>
          <w:lang w:eastAsia="es-ES"/>
        </w:rPr>
        <w:t xml:space="preserve">en su medio de impugnación que fue materia de estudio, por ello </w:t>
      </w:r>
      <w:r w:rsidRPr="001616BE">
        <w:rPr>
          <w:rFonts w:ascii="Palatino Linotype" w:eastAsia="Times New Roman" w:hAnsi="Palatino Linotype" w:cs="Arial"/>
          <w:sz w:val="24"/>
          <w:szCs w:val="24"/>
          <w:lang w:eastAsia="es-ES"/>
        </w:rPr>
        <w:t>con fundamento en la</w:t>
      </w:r>
      <w:r w:rsidRPr="001616BE">
        <w:rPr>
          <w:rFonts w:ascii="Palatino Linotype" w:eastAsia="Times New Roman" w:hAnsi="Palatino Linotype" w:cs="Arial"/>
          <w:b/>
          <w:sz w:val="24"/>
          <w:szCs w:val="24"/>
          <w:lang w:eastAsia="es-ES"/>
        </w:rPr>
        <w:t xml:space="preserve"> </w:t>
      </w:r>
      <w:r w:rsidR="00782024" w:rsidRPr="001616BE">
        <w:rPr>
          <w:rFonts w:ascii="Palatino Linotype" w:eastAsia="Times New Roman" w:hAnsi="Palatino Linotype" w:cs="Arial"/>
          <w:b/>
          <w:bCs/>
          <w:i/>
          <w:sz w:val="24"/>
          <w:szCs w:val="24"/>
          <w:lang w:eastAsia="es-ES"/>
        </w:rPr>
        <w:t>segunda</w:t>
      </w:r>
      <w:r w:rsidRPr="001616BE">
        <w:rPr>
          <w:rFonts w:ascii="Palatino Linotype" w:eastAsia="Times New Roman" w:hAnsi="Palatino Linotype" w:cs="Arial"/>
          <w:b/>
          <w:bCs/>
          <w:i/>
          <w:sz w:val="24"/>
          <w:szCs w:val="24"/>
          <w:lang w:eastAsia="es-ES"/>
        </w:rPr>
        <w:t xml:space="preserve"> hipótesis</w:t>
      </w:r>
      <w:r w:rsidRPr="001616BE">
        <w:rPr>
          <w:rFonts w:ascii="Palatino Linotype" w:eastAsia="Times New Roman" w:hAnsi="Palatino Linotype" w:cs="Arial"/>
          <w:b/>
          <w:sz w:val="24"/>
          <w:szCs w:val="24"/>
          <w:lang w:eastAsia="es-ES"/>
        </w:rPr>
        <w:t xml:space="preserve"> </w:t>
      </w:r>
      <w:r w:rsidRPr="001616BE">
        <w:rPr>
          <w:rFonts w:ascii="Palatino Linotype" w:eastAsia="Times New Roman" w:hAnsi="Palatino Linotype" w:cs="Arial"/>
          <w:sz w:val="24"/>
          <w:szCs w:val="24"/>
          <w:lang w:eastAsia="es-ES"/>
        </w:rPr>
        <w:t>de la fracción</w:t>
      </w:r>
      <w:r w:rsidRPr="001616BE">
        <w:rPr>
          <w:rFonts w:ascii="Palatino Linotype" w:eastAsia="Times New Roman" w:hAnsi="Palatino Linotype" w:cs="Arial"/>
          <w:b/>
          <w:sz w:val="24"/>
          <w:szCs w:val="24"/>
          <w:lang w:eastAsia="es-ES"/>
        </w:rPr>
        <w:t xml:space="preserve"> </w:t>
      </w:r>
      <w:r w:rsidRPr="001616BE">
        <w:rPr>
          <w:rFonts w:ascii="Palatino Linotype" w:eastAsia="Times New Roman" w:hAnsi="Palatino Linotype" w:cs="Arial"/>
          <w:sz w:val="24"/>
          <w:szCs w:val="24"/>
          <w:lang w:eastAsia="es-ES"/>
        </w:rPr>
        <w:t>III, del artículo 186,</w:t>
      </w:r>
      <w:r w:rsidRPr="001616BE">
        <w:rPr>
          <w:rFonts w:ascii="Palatino Linotype" w:eastAsia="Times New Roman" w:hAnsi="Palatino Linotype" w:cs="Arial"/>
          <w:b/>
          <w:sz w:val="24"/>
          <w:szCs w:val="24"/>
          <w:lang w:eastAsia="es-ES"/>
        </w:rPr>
        <w:t xml:space="preserve"> </w:t>
      </w:r>
      <w:r w:rsidRPr="001616B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782024" w:rsidRPr="001616BE">
        <w:rPr>
          <w:rFonts w:ascii="Palatino Linotype" w:eastAsia="Times New Roman" w:hAnsi="Palatino Linotype" w:cs="Arial"/>
          <w:b/>
          <w:sz w:val="24"/>
          <w:szCs w:val="24"/>
          <w:lang w:eastAsia="es-ES"/>
        </w:rPr>
        <w:t>MODIFICA</w:t>
      </w:r>
      <w:r w:rsidRPr="001616BE">
        <w:rPr>
          <w:rFonts w:ascii="Palatino Linotype" w:eastAsia="Times New Roman" w:hAnsi="Palatino Linotype" w:cs="Arial"/>
          <w:b/>
          <w:sz w:val="24"/>
          <w:szCs w:val="24"/>
          <w:lang w:eastAsia="es-ES"/>
        </w:rPr>
        <w:t xml:space="preserve"> </w:t>
      </w:r>
      <w:r w:rsidRPr="001616BE">
        <w:rPr>
          <w:rFonts w:ascii="Palatino Linotype" w:eastAsia="Times New Roman" w:hAnsi="Palatino Linotype" w:cs="Arial"/>
          <w:sz w:val="24"/>
          <w:szCs w:val="24"/>
          <w:lang w:eastAsia="es-ES"/>
        </w:rPr>
        <w:t>la respuesta a la solicitud de información número</w:t>
      </w:r>
      <w:r w:rsidRPr="001616BE">
        <w:rPr>
          <w:rFonts w:ascii="Palatino Linotype" w:eastAsia="Times New Roman" w:hAnsi="Palatino Linotype" w:cs="Times New Roman"/>
          <w:b/>
          <w:sz w:val="24"/>
          <w:szCs w:val="24"/>
          <w:lang w:eastAsia="es-ES"/>
        </w:rPr>
        <w:t xml:space="preserve"> </w:t>
      </w:r>
      <w:r w:rsidR="000C079A" w:rsidRPr="001616BE">
        <w:rPr>
          <w:rFonts w:ascii="Palatino Linotype" w:hAnsi="Palatino Linotype" w:cs="Arial"/>
          <w:b/>
          <w:sz w:val="24"/>
        </w:rPr>
        <w:t>00005/TONANI</w:t>
      </w:r>
      <w:r w:rsidRPr="001616BE">
        <w:rPr>
          <w:rFonts w:ascii="Palatino Linotype" w:hAnsi="Palatino Linotype" w:cs="Arial"/>
          <w:b/>
          <w:sz w:val="24"/>
        </w:rPr>
        <w:t xml:space="preserve">/IP/2023 </w:t>
      </w:r>
      <w:r w:rsidRPr="001616BE">
        <w:rPr>
          <w:rFonts w:ascii="Palatino Linotype" w:hAnsi="Palatino Linotype" w:cs="Arial"/>
          <w:sz w:val="24"/>
          <w:szCs w:val="24"/>
        </w:rPr>
        <w:t xml:space="preserve">que ha sido materia del presente fallo. </w:t>
      </w:r>
    </w:p>
    <w:p w14:paraId="4B6394BB" w14:textId="77777777" w:rsidR="004104AB" w:rsidRPr="001616BE" w:rsidRDefault="004104AB" w:rsidP="00D15783">
      <w:pPr>
        <w:spacing w:after="0" w:line="360" w:lineRule="auto"/>
        <w:jc w:val="both"/>
        <w:rPr>
          <w:rFonts w:ascii="Palatino Linotype" w:hAnsi="Palatino Linotype" w:cs="Arial"/>
          <w:sz w:val="24"/>
          <w:szCs w:val="24"/>
        </w:rPr>
      </w:pPr>
    </w:p>
    <w:p w14:paraId="464DB6BB" w14:textId="77777777" w:rsidR="004104AB" w:rsidRPr="001616BE" w:rsidRDefault="004104AB" w:rsidP="00D15783">
      <w:pPr>
        <w:spacing w:after="0" w:line="360" w:lineRule="auto"/>
        <w:jc w:val="both"/>
        <w:rPr>
          <w:rFonts w:ascii="Palatino Linotype" w:eastAsia="Times New Roman" w:hAnsi="Palatino Linotype" w:cs="Times New Roman"/>
          <w:sz w:val="24"/>
          <w:szCs w:val="24"/>
          <w:lang w:eastAsia="es-ES"/>
        </w:rPr>
      </w:pPr>
      <w:r w:rsidRPr="001616BE">
        <w:rPr>
          <w:rFonts w:ascii="Palatino Linotype" w:eastAsia="Times New Roman" w:hAnsi="Palatino Linotype" w:cs="Times New Roman"/>
          <w:sz w:val="24"/>
          <w:szCs w:val="24"/>
          <w:lang w:eastAsia="es-ES"/>
        </w:rPr>
        <w:t>Por lo antes expuesto y fundado es de resolverse y,</w:t>
      </w:r>
    </w:p>
    <w:p w14:paraId="2E67F3E2" w14:textId="77777777" w:rsidR="004104AB" w:rsidRPr="001616BE" w:rsidRDefault="004104AB" w:rsidP="00D15783">
      <w:pPr>
        <w:spacing w:after="0" w:line="360" w:lineRule="auto"/>
        <w:contextualSpacing/>
        <w:jc w:val="both"/>
        <w:rPr>
          <w:rFonts w:ascii="Palatino Linotype" w:eastAsia="MS Mincho" w:hAnsi="Palatino Linotype"/>
        </w:rPr>
      </w:pPr>
    </w:p>
    <w:p w14:paraId="6503F7AC" w14:textId="77777777" w:rsidR="004104AB" w:rsidRPr="001616BE" w:rsidRDefault="004104AB" w:rsidP="00D15783">
      <w:pPr>
        <w:spacing w:after="0" w:line="360" w:lineRule="auto"/>
        <w:jc w:val="center"/>
        <w:rPr>
          <w:rFonts w:ascii="Palatino Linotype" w:hAnsi="Palatino Linotype"/>
          <w:b/>
          <w:spacing w:val="60"/>
          <w:sz w:val="28"/>
          <w:szCs w:val="24"/>
        </w:rPr>
      </w:pPr>
      <w:r w:rsidRPr="001616BE">
        <w:rPr>
          <w:rFonts w:ascii="Palatino Linotype" w:hAnsi="Palatino Linotype"/>
          <w:b/>
          <w:spacing w:val="60"/>
          <w:sz w:val="28"/>
          <w:szCs w:val="24"/>
        </w:rPr>
        <w:t>S E RESUELVE</w:t>
      </w:r>
    </w:p>
    <w:p w14:paraId="644161C4" w14:textId="37DDBCFE" w:rsidR="004104AB" w:rsidRPr="001616BE" w:rsidRDefault="004104AB" w:rsidP="00D15783">
      <w:pPr>
        <w:spacing w:after="0" w:line="360" w:lineRule="auto"/>
        <w:jc w:val="both"/>
        <w:rPr>
          <w:rFonts w:ascii="Palatino Linotype" w:hAnsi="Palatino Linotype" w:cs="Arial"/>
          <w:sz w:val="24"/>
          <w:szCs w:val="24"/>
        </w:rPr>
      </w:pPr>
      <w:r w:rsidRPr="001616BE">
        <w:rPr>
          <w:rFonts w:ascii="Palatino Linotype" w:hAnsi="Palatino Linotype" w:cs="Arial"/>
          <w:b/>
          <w:sz w:val="28"/>
          <w:szCs w:val="28"/>
          <w:lang w:val="es-ES_tradnl"/>
        </w:rPr>
        <w:t>PRIMERO.</w:t>
      </w:r>
      <w:r w:rsidRPr="001616BE">
        <w:rPr>
          <w:rFonts w:ascii="Palatino Linotype" w:hAnsi="Palatino Linotype" w:cs="Arial"/>
          <w:sz w:val="24"/>
          <w:szCs w:val="24"/>
          <w:lang w:val="es-ES_tradnl"/>
        </w:rPr>
        <w:t xml:space="preserve"> </w:t>
      </w:r>
      <w:r w:rsidRPr="001616BE">
        <w:rPr>
          <w:rFonts w:ascii="Palatino Linotype" w:hAnsi="Palatino Linotype" w:cs="Arial"/>
          <w:sz w:val="24"/>
          <w:szCs w:val="24"/>
        </w:rPr>
        <w:t xml:space="preserve">Se </w:t>
      </w:r>
      <w:r w:rsidR="00782024" w:rsidRPr="001616BE">
        <w:rPr>
          <w:rFonts w:ascii="Palatino Linotype" w:hAnsi="Palatino Linotype" w:cs="Arial"/>
          <w:b/>
          <w:sz w:val="24"/>
          <w:szCs w:val="24"/>
        </w:rPr>
        <w:t>MODIFICA</w:t>
      </w:r>
      <w:r w:rsidRPr="001616BE">
        <w:rPr>
          <w:rFonts w:ascii="Palatino Linotype" w:hAnsi="Palatino Linotype" w:cs="Arial"/>
          <w:b/>
          <w:sz w:val="24"/>
          <w:szCs w:val="24"/>
        </w:rPr>
        <w:t xml:space="preserve"> </w:t>
      </w:r>
      <w:r w:rsidRPr="001616BE">
        <w:rPr>
          <w:rFonts w:ascii="Palatino Linotype" w:hAnsi="Palatino Linotype" w:cs="Arial"/>
          <w:sz w:val="24"/>
          <w:szCs w:val="24"/>
        </w:rPr>
        <w:t xml:space="preserve">la respuesta entregada por </w:t>
      </w:r>
      <w:r w:rsidRPr="001616BE">
        <w:rPr>
          <w:rFonts w:ascii="Palatino Linotype" w:hAnsi="Palatino Linotype" w:cs="Arial"/>
          <w:b/>
          <w:sz w:val="24"/>
          <w:szCs w:val="24"/>
        </w:rPr>
        <w:t xml:space="preserve">EL SUJETO OBLIGADO, </w:t>
      </w:r>
      <w:r w:rsidRPr="001616BE">
        <w:rPr>
          <w:rFonts w:ascii="Palatino Linotype" w:hAnsi="Palatino Linotype" w:cs="Arial"/>
          <w:sz w:val="24"/>
          <w:szCs w:val="24"/>
        </w:rPr>
        <w:t xml:space="preserve">a la solicitud de información número </w:t>
      </w:r>
      <w:r w:rsidR="000C079A" w:rsidRPr="001616BE">
        <w:rPr>
          <w:rFonts w:ascii="Palatino Linotype" w:hAnsi="Palatino Linotype" w:cs="Arial"/>
          <w:b/>
          <w:sz w:val="24"/>
        </w:rPr>
        <w:t>00005/TONANI</w:t>
      </w:r>
      <w:r w:rsidRPr="001616BE">
        <w:rPr>
          <w:rFonts w:ascii="Palatino Linotype" w:hAnsi="Palatino Linotype" w:cs="Arial"/>
          <w:b/>
          <w:sz w:val="24"/>
        </w:rPr>
        <w:t xml:space="preserve">/IP/2023 </w:t>
      </w:r>
      <w:r w:rsidRPr="001616BE">
        <w:rPr>
          <w:rFonts w:ascii="Palatino Linotype" w:hAnsi="Palatino Linotype" w:cs="Arial"/>
          <w:sz w:val="24"/>
          <w:szCs w:val="24"/>
        </w:rPr>
        <w:t>por resultar fundados los motivos de inconformidad que arguye el</w:t>
      </w:r>
      <w:r w:rsidRPr="001616BE">
        <w:rPr>
          <w:rFonts w:ascii="Palatino Linotype" w:hAnsi="Palatino Linotype" w:cs="Arial"/>
          <w:b/>
          <w:sz w:val="24"/>
          <w:szCs w:val="24"/>
        </w:rPr>
        <w:t xml:space="preserve"> RECURRENTE, </w:t>
      </w:r>
      <w:r w:rsidRPr="001616BE">
        <w:rPr>
          <w:rFonts w:ascii="Palatino Linotype" w:hAnsi="Palatino Linotype" w:cs="Arial"/>
          <w:sz w:val="24"/>
          <w:szCs w:val="24"/>
        </w:rPr>
        <w:t xml:space="preserve">en términos del considerando </w:t>
      </w:r>
      <w:r w:rsidRPr="001616BE">
        <w:rPr>
          <w:rFonts w:ascii="Palatino Linotype" w:hAnsi="Palatino Linotype" w:cs="Arial"/>
          <w:b/>
          <w:sz w:val="24"/>
          <w:szCs w:val="24"/>
        </w:rPr>
        <w:t xml:space="preserve">CUARTO </w:t>
      </w:r>
      <w:r w:rsidRPr="001616BE">
        <w:rPr>
          <w:rFonts w:ascii="Palatino Linotype" w:hAnsi="Palatino Linotype" w:cs="Arial"/>
          <w:sz w:val="24"/>
          <w:szCs w:val="24"/>
        </w:rPr>
        <w:t xml:space="preserve">de la presente resolución. </w:t>
      </w:r>
    </w:p>
    <w:p w14:paraId="3B5085B4" w14:textId="77777777" w:rsidR="004104AB" w:rsidRPr="001616BE" w:rsidRDefault="004104AB" w:rsidP="00D15783">
      <w:pPr>
        <w:spacing w:after="0" w:line="360" w:lineRule="auto"/>
        <w:jc w:val="both"/>
        <w:rPr>
          <w:rFonts w:ascii="Palatino Linotype" w:hAnsi="Palatino Linotype" w:cs="Arial"/>
          <w:sz w:val="24"/>
          <w:szCs w:val="24"/>
        </w:rPr>
      </w:pPr>
    </w:p>
    <w:p w14:paraId="1B261AA4" w14:textId="77777777" w:rsidR="004104AB" w:rsidRPr="001616BE" w:rsidRDefault="004104AB" w:rsidP="00D15783">
      <w:pPr>
        <w:spacing w:after="0" w:line="360" w:lineRule="auto"/>
        <w:ind w:right="49"/>
        <w:jc w:val="both"/>
        <w:rPr>
          <w:rFonts w:ascii="Palatino Linotype" w:hAnsi="Palatino Linotype" w:cs="Arial"/>
          <w:sz w:val="24"/>
        </w:rPr>
      </w:pPr>
      <w:r w:rsidRPr="001616BE">
        <w:rPr>
          <w:rFonts w:ascii="Palatino Linotype" w:hAnsi="Palatino Linotype" w:cs="Arial"/>
          <w:b/>
          <w:sz w:val="28"/>
          <w:szCs w:val="28"/>
        </w:rPr>
        <w:t>SEGUNDO.</w:t>
      </w:r>
      <w:r w:rsidRPr="001616BE">
        <w:rPr>
          <w:rFonts w:ascii="Palatino Linotype" w:hAnsi="Palatino Linotype" w:cs="Arial"/>
          <w:sz w:val="24"/>
        </w:rPr>
        <w:t xml:space="preserve"> Se </w:t>
      </w:r>
      <w:r w:rsidRPr="001616BE">
        <w:rPr>
          <w:rFonts w:ascii="Palatino Linotype" w:hAnsi="Palatino Linotype" w:cs="Arial"/>
          <w:b/>
          <w:sz w:val="24"/>
        </w:rPr>
        <w:t>ORDENA</w:t>
      </w:r>
      <w:r w:rsidRPr="001616BE">
        <w:rPr>
          <w:rFonts w:ascii="Palatino Linotype" w:hAnsi="Palatino Linotype" w:cs="Arial"/>
          <w:sz w:val="24"/>
        </w:rPr>
        <w:t xml:space="preserve"> al </w:t>
      </w:r>
      <w:r w:rsidRPr="001616BE">
        <w:rPr>
          <w:rFonts w:ascii="Palatino Linotype" w:hAnsi="Palatino Linotype" w:cs="Arial"/>
          <w:b/>
          <w:sz w:val="24"/>
        </w:rPr>
        <w:t>Sujeto Obligado</w:t>
      </w:r>
      <w:r w:rsidRPr="001616BE">
        <w:rPr>
          <w:rFonts w:ascii="Palatino Linotype" w:hAnsi="Palatino Linotype" w:cs="Arial"/>
          <w:sz w:val="24"/>
        </w:rPr>
        <w:t xml:space="preserve">, en términos del considerando </w:t>
      </w:r>
      <w:r w:rsidRPr="001616BE">
        <w:rPr>
          <w:rFonts w:ascii="Palatino Linotype" w:hAnsi="Palatino Linotype" w:cs="Arial"/>
          <w:b/>
          <w:sz w:val="24"/>
        </w:rPr>
        <w:t xml:space="preserve">Cuarto </w:t>
      </w:r>
      <w:r w:rsidRPr="001616BE">
        <w:rPr>
          <w:rFonts w:ascii="Palatino Linotype" w:hAnsi="Palatino Linotype" w:cs="Arial"/>
          <w:sz w:val="24"/>
        </w:rPr>
        <w:t>de esta resolución, haga entrega a través del SAIMEX, en versión pública de lo siguiente:</w:t>
      </w:r>
    </w:p>
    <w:p w14:paraId="1D1724B5" w14:textId="77777777" w:rsidR="00743129" w:rsidRPr="001616BE" w:rsidRDefault="00743129" w:rsidP="00D15783">
      <w:pPr>
        <w:spacing w:after="0" w:line="360" w:lineRule="auto"/>
        <w:ind w:right="49"/>
        <w:jc w:val="both"/>
        <w:rPr>
          <w:rFonts w:ascii="Palatino Linotype" w:hAnsi="Palatino Linotype" w:cs="Arial"/>
          <w:sz w:val="24"/>
        </w:rPr>
      </w:pPr>
    </w:p>
    <w:p w14:paraId="3093EBD9" w14:textId="77777777" w:rsidR="00743129" w:rsidRPr="001616BE" w:rsidRDefault="00743129" w:rsidP="00743129">
      <w:pPr>
        <w:pStyle w:val="Prrafodelista"/>
        <w:numPr>
          <w:ilvl w:val="0"/>
          <w:numId w:val="6"/>
        </w:numPr>
        <w:spacing w:line="360" w:lineRule="auto"/>
        <w:ind w:left="924" w:right="567" w:hanging="357"/>
        <w:contextualSpacing/>
        <w:jc w:val="both"/>
        <w:rPr>
          <w:rFonts w:ascii="Palatino Linotype" w:eastAsia="Palatino Linotype" w:hAnsi="Palatino Linotype" w:cs="Palatino Linotype"/>
          <w:i/>
          <w:iCs/>
          <w:sz w:val="22"/>
          <w:szCs w:val="22"/>
        </w:rPr>
      </w:pPr>
      <w:r w:rsidRPr="001616BE">
        <w:rPr>
          <w:rFonts w:ascii="Palatino Linotype" w:eastAsia="Palatino Linotype" w:hAnsi="Palatino Linotype" w:cs="Palatino Linotype"/>
          <w:i/>
          <w:iCs/>
          <w:sz w:val="22"/>
          <w:szCs w:val="22"/>
        </w:rPr>
        <w:lastRenderedPageBreak/>
        <w:t>Recibos de pago por concepto de aguinaldo y prima vacacional correspondiente al primer periodo vacacional del personal adscrito a la Tesorería Municipal</w:t>
      </w:r>
      <w:r w:rsidRPr="001616BE">
        <w:rPr>
          <w:i/>
          <w:iCs/>
          <w:sz w:val="22"/>
          <w:szCs w:val="22"/>
        </w:rPr>
        <w:t xml:space="preserve"> </w:t>
      </w:r>
      <w:r w:rsidRPr="001616BE">
        <w:rPr>
          <w:rFonts w:ascii="Palatino Linotype" w:eastAsia="Palatino Linotype" w:hAnsi="Palatino Linotype" w:cs="Palatino Linotype"/>
          <w:i/>
          <w:iCs/>
          <w:sz w:val="22"/>
          <w:szCs w:val="22"/>
        </w:rPr>
        <w:t>del ejercicio fiscal 2022.</w:t>
      </w:r>
    </w:p>
    <w:p w14:paraId="7F7FF0A1" w14:textId="3C24D792" w:rsidR="004104AB" w:rsidRPr="001616BE" w:rsidRDefault="00743129" w:rsidP="008B5E05">
      <w:pPr>
        <w:pStyle w:val="Prrafodelista"/>
        <w:numPr>
          <w:ilvl w:val="0"/>
          <w:numId w:val="6"/>
        </w:numPr>
        <w:spacing w:line="360" w:lineRule="auto"/>
        <w:ind w:left="924" w:right="567" w:hanging="357"/>
        <w:contextualSpacing/>
        <w:jc w:val="both"/>
        <w:rPr>
          <w:rFonts w:ascii="Palatino Linotype" w:eastAsia="Palatino Linotype" w:hAnsi="Palatino Linotype" w:cs="Palatino Linotype"/>
          <w:i/>
          <w:iCs/>
          <w:sz w:val="22"/>
          <w:szCs w:val="22"/>
        </w:rPr>
      </w:pPr>
      <w:r w:rsidRPr="001616BE">
        <w:rPr>
          <w:rFonts w:ascii="Palatino Linotype" w:eastAsia="Palatino Linotype" w:hAnsi="Palatino Linotype" w:cs="Palatino Linotype"/>
          <w:i/>
          <w:iCs/>
          <w:sz w:val="22"/>
          <w:szCs w:val="22"/>
        </w:rPr>
        <w:t>Recibos de pago por concepto de aguinaldo y prima vacacional</w:t>
      </w:r>
      <w:r w:rsidRPr="001616BE">
        <w:rPr>
          <w:rFonts w:ascii="Palatino Linotype" w:eastAsia="Palatino Linotype" w:hAnsi="Palatino Linotype" w:cs="Palatino Linotype"/>
          <w:i/>
          <w:iCs/>
          <w:sz w:val="22"/>
          <w:szCs w:val="22"/>
          <w:lang w:val="es-419"/>
        </w:rPr>
        <w:t xml:space="preserve"> del personal adscrito a la Tesorería Municipal de los ejercicios fiscales 2020 y 2021.</w:t>
      </w:r>
    </w:p>
    <w:p w14:paraId="744D8C14" w14:textId="77777777" w:rsidR="008B5E05" w:rsidRPr="001616BE" w:rsidRDefault="008B5E05" w:rsidP="008B5E05">
      <w:pPr>
        <w:pStyle w:val="Prrafodelista"/>
        <w:spacing w:line="360" w:lineRule="auto"/>
        <w:ind w:left="924" w:right="567"/>
        <w:contextualSpacing/>
        <w:jc w:val="both"/>
        <w:rPr>
          <w:rFonts w:ascii="Palatino Linotype" w:eastAsia="Palatino Linotype" w:hAnsi="Palatino Linotype" w:cs="Palatino Linotype"/>
          <w:i/>
          <w:iCs/>
          <w:sz w:val="22"/>
          <w:szCs w:val="22"/>
        </w:rPr>
      </w:pPr>
    </w:p>
    <w:p w14:paraId="6A3F5F99" w14:textId="77777777" w:rsidR="004104AB" w:rsidRPr="001616BE" w:rsidRDefault="004104AB" w:rsidP="00D15783">
      <w:pPr>
        <w:pStyle w:val="Citas"/>
        <w:spacing w:before="0" w:after="0"/>
      </w:pPr>
      <w:r w:rsidRPr="001616BE">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35918D3E" w14:textId="77777777" w:rsidR="00743129" w:rsidRPr="001616BE" w:rsidRDefault="00743129" w:rsidP="00D15783">
      <w:pPr>
        <w:pStyle w:val="Citas"/>
        <w:spacing w:before="0" w:after="0"/>
      </w:pPr>
    </w:p>
    <w:p w14:paraId="71603BA8" w14:textId="30CAC5AC" w:rsidR="00743129" w:rsidRPr="001616BE" w:rsidRDefault="00743129" w:rsidP="00D15783">
      <w:pPr>
        <w:pStyle w:val="Citas"/>
        <w:spacing w:before="0" w:after="0"/>
      </w:pPr>
      <w:r w:rsidRPr="001616BE">
        <w:t>Para el caso de que El Sujeto Obligado no haya generado la información que se ordena en el punto 1) del presente Resolutivo re</w:t>
      </w:r>
      <w:r w:rsidRPr="001616BE">
        <w:rPr>
          <w:b/>
        </w:rPr>
        <w:t>ferente a los recibos de pago por concepto de prima vacacional correspondiente al primer periodo vacacional</w:t>
      </w:r>
      <w:r w:rsidRPr="001616BE">
        <w:t xml:space="preserve"> del ejercicio fiscal 2022, por corresponder a la totalidad de la prestación referida los entregados mediante informe justificado, bastará con que lo haga del conocimiento de la Recurrente al momento de dar cumplimiento a la presente resolución.</w:t>
      </w:r>
    </w:p>
    <w:p w14:paraId="1C436E64" w14:textId="77777777" w:rsidR="004104AB" w:rsidRPr="001616BE" w:rsidRDefault="004104AB" w:rsidP="00D15783">
      <w:pPr>
        <w:spacing w:after="0" w:line="360" w:lineRule="auto"/>
        <w:jc w:val="both"/>
        <w:rPr>
          <w:rFonts w:ascii="Palatino Linotype" w:hAnsi="Palatino Linotype" w:cs="Arial"/>
          <w:sz w:val="24"/>
        </w:rPr>
      </w:pPr>
    </w:p>
    <w:p w14:paraId="61EEA4D4" w14:textId="4CB12ADA" w:rsidR="004104AB" w:rsidRPr="001616BE" w:rsidRDefault="004104AB" w:rsidP="00D15783">
      <w:pPr>
        <w:autoSpaceDE w:val="0"/>
        <w:autoSpaceDN w:val="0"/>
        <w:adjustRightInd w:val="0"/>
        <w:spacing w:after="0" w:line="360" w:lineRule="auto"/>
        <w:ind w:right="49"/>
        <w:jc w:val="both"/>
        <w:rPr>
          <w:rFonts w:ascii="Palatino Linotype" w:hAnsi="Palatino Linotype" w:cs="Arial"/>
          <w:b/>
          <w:sz w:val="24"/>
        </w:rPr>
      </w:pPr>
      <w:r w:rsidRPr="001616BE">
        <w:rPr>
          <w:rFonts w:ascii="Palatino Linotype" w:hAnsi="Palatino Linotype" w:cs="Arial"/>
          <w:b/>
          <w:sz w:val="28"/>
          <w:szCs w:val="28"/>
        </w:rPr>
        <w:t>TERCERO.</w:t>
      </w:r>
      <w:r w:rsidRPr="001616BE">
        <w:rPr>
          <w:rFonts w:ascii="Palatino Linotype" w:hAnsi="Palatino Linotype" w:cs="Arial"/>
          <w:b/>
          <w:sz w:val="24"/>
        </w:rPr>
        <w:t xml:space="preserve"> NOTIFÍQUESE</w:t>
      </w:r>
      <w:r w:rsidRPr="001616BE">
        <w:rPr>
          <w:rFonts w:ascii="Palatino Linotype" w:hAnsi="Palatino Linotype" w:cs="Arial"/>
          <w:i/>
          <w:sz w:val="24"/>
        </w:rPr>
        <w:t xml:space="preserve"> </w:t>
      </w:r>
      <w:r w:rsidRPr="001616BE">
        <w:rPr>
          <w:rFonts w:ascii="Palatino Linotype" w:hAnsi="Palatino Linotype" w:cs="Arial"/>
          <w:sz w:val="24"/>
        </w:rPr>
        <w:t>la presente resolución al Titular de la Unidad de Transparencia del</w:t>
      </w:r>
      <w:r w:rsidRPr="001616BE">
        <w:rPr>
          <w:rFonts w:ascii="Palatino Linotype" w:hAnsi="Palatino Linotype" w:cs="Arial"/>
          <w:b/>
          <w:sz w:val="24"/>
        </w:rPr>
        <w:t xml:space="preserve"> Sujeto Obligado</w:t>
      </w:r>
      <w:r w:rsidRPr="001616BE">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w:t>
      </w:r>
      <w:r w:rsidR="00354B46" w:rsidRPr="001616BE">
        <w:rPr>
          <w:rFonts w:ascii="Palatino Linotype" w:hAnsi="Palatino Linotype" w:cs="Arial"/>
          <w:sz w:val="24"/>
        </w:rPr>
        <w:t>cumplimiento dado a la presente y,</w:t>
      </w:r>
      <w:r w:rsidR="00354B46" w:rsidRPr="001616BE">
        <w:rPr>
          <w:rFonts w:ascii="Palatino Linotype" w:hAnsi="Palatino Linotype" w:cs="Arial"/>
          <w:sz w:val="24"/>
          <w:lang w:val="es-419"/>
        </w:rPr>
        <w:t xml:space="preserve"> </w:t>
      </w:r>
      <w:r w:rsidR="00354B46" w:rsidRPr="001616BE">
        <w:rPr>
          <w:rFonts w:ascii="Palatino Linotype" w:hAnsi="Palatino Linotype" w:cs="Arial"/>
          <w:b/>
          <w:sz w:val="24"/>
        </w:rPr>
        <w:t xml:space="preserve">se le apercibe </w:t>
      </w:r>
      <w:r w:rsidR="00354B46" w:rsidRPr="001616BE">
        <w:rPr>
          <w:rFonts w:ascii="Palatino Linotype" w:hAnsi="Palatino Linotype" w:cs="Arial"/>
          <w:b/>
          <w:sz w:val="24"/>
        </w:rPr>
        <w:lastRenderedPageBreak/>
        <w:t>que en caso de negarse a cumplir la presente resolución o hacerlo</w:t>
      </w:r>
      <w:r w:rsidR="00354B46" w:rsidRPr="001616BE">
        <w:rPr>
          <w:rFonts w:ascii="Palatino Linotype" w:hAnsi="Palatino Linotype" w:cs="Arial"/>
          <w:b/>
          <w:sz w:val="24"/>
          <w:lang w:val="es-419"/>
        </w:rPr>
        <w:t xml:space="preserve"> </w:t>
      </w:r>
      <w:r w:rsidR="00354B46" w:rsidRPr="001616BE">
        <w:rPr>
          <w:rFonts w:ascii="Palatino Linotype" w:hAnsi="Palatino Linotype" w:cs="Arial"/>
          <w:b/>
          <w:sz w:val="24"/>
        </w:rPr>
        <w:t>de manera parcial, se le impondrá una medida de apremio de conformidad con lo</w:t>
      </w:r>
      <w:r w:rsidR="00354B46" w:rsidRPr="001616BE">
        <w:rPr>
          <w:rFonts w:ascii="Palatino Linotype" w:hAnsi="Palatino Linotype" w:cs="Arial"/>
          <w:b/>
          <w:sz w:val="24"/>
          <w:lang w:val="es-419"/>
        </w:rPr>
        <w:t xml:space="preserve"> </w:t>
      </w:r>
      <w:r w:rsidR="00354B46" w:rsidRPr="001616BE">
        <w:rPr>
          <w:rFonts w:ascii="Palatino Linotype" w:hAnsi="Palatino Linotype" w:cs="Arial"/>
          <w:b/>
          <w:sz w:val="24"/>
        </w:rPr>
        <w:t>previsto en los artículos 198, 200, fracción III; 214, 215 y 216 de la Ley de</w:t>
      </w:r>
      <w:r w:rsidR="00354B46" w:rsidRPr="001616BE">
        <w:rPr>
          <w:rFonts w:ascii="Palatino Linotype" w:hAnsi="Palatino Linotype" w:cs="Arial"/>
          <w:b/>
          <w:sz w:val="24"/>
          <w:lang w:val="es-419"/>
        </w:rPr>
        <w:t xml:space="preserve"> </w:t>
      </w:r>
      <w:r w:rsidR="00354B46" w:rsidRPr="001616BE">
        <w:rPr>
          <w:rFonts w:ascii="Palatino Linotype" w:hAnsi="Palatino Linotype" w:cs="Arial"/>
          <w:b/>
          <w:sz w:val="24"/>
        </w:rPr>
        <w:t>Transparencia y Acceso a la Información Pública del Estado de México y</w:t>
      </w:r>
      <w:r w:rsidR="00354B46" w:rsidRPr="001616BE">
        <w:rPr>
          <w:rFonts w:ascii="Palatino Linotype" w:hAnsi="Palatino Linotype" w:cs="Arial"/>
          <w:b/>
          <w:sz w:val="24"/>
          <w:lang w:val="es-419"/>
        </w:rPr>
        <w:t xml:space="preserve"> </w:t>
      </w:r>
      <w:r w:rsidR="00354B46" w:rsidRPr="001616BE">
        <w:rPr>
          <w:rFonts w:ascii="Palatino Linotype" w:hAnsi="Palatino Linotype" w:cs="Arial"/>
          <w:b/>
          <w:sz w:val="24"/>
        </w:rPr>
        <w:t>Municipios.</w:t>
      </w:r>
    </w:p>
    <w:p w14:paraId="1B364331" w14:textId="77777777" w:rsidR="004104AB" w:rsidRPr="001616BE" w:rsidRDefault="004104AB" w:rsidP="00D15783">
      <w:pPr>
        <w:autoSpaceDE w:val="0"/>
        <w:autoSpaceDN w:val="0"/>
        <w:adjustRightInd w:val="0"/>
        <w:spacing w:after="0" w:line="360" w:lineRule="auto"/>
        <w:ind w:right="49"/>
        <w:jc w:val="both"/>
        <w:rPr>
          <w:rFonts w:ascii="Palatino Linotype" w:hAnsi="Palatino Linotype" w:cs="Arial"/>
          <w:sz w:val="24"/>
        </w:rPr>
      </w:pPr>
    </w:p>
    <w:p w14:paraId="0BBC710A" w14:textId="77777777" w:rsidR="004104AB" w:rsidRPr="001616BE" w:rsidRDefault="004104AB" w:rsidP="00D15783">
      <w:pPr>
        <w:autoSpaceDE w:val="0"/>
        <w:autoSpaceDN w:val="0"/>
        <w:adjustRightInd w:val="0"/>
        <w:spacing w:after="0" w:line="360" w:lineRule="auto"/>
        <w:jc w:val="both"/>
        <w:rPr>
          <w:rFonts w:ascii="Palatino Linotype" w:hAnsi="Palatino Linotype" w:cs="Arial"/>
          <w:sz w:val="24"/>
        </w:rPr>
      </w:pPr>
      <w:r w:rsidRPr="001616BE">
        <w:rPr>
          <w:rFonts w:ascii="Palatino Linotype" w:hAnsi="Palatino Linotype" w:cs="Arial"/>
          <w:b/>
          <w:sz w:val="28"/>
          <w:szCs w:val="28"/>
        </w:rPr>
        <w:t>CUARTO.</w:t>
      </w:r>
      <w:r w:rsidRPr="001616BE">
        <w:rPr>
          <w:rFonts w:ascii="Palatino Linotype" w:hAnsi="Palatino Linotype" w:cs="Arial"/>
          <w:b/>
          <w:sz w:val="24"/>
        </w:rPr>
        <w:t xml:space="preserve"> </w:t>
      </w:r>
      <w:r w:rsidRPr="001616BE">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1616BE">
        <w:rPr>
          <w:rFonts w:ascii="Palatino Linotype" w:hAnsi="Palatino Linotype" w:cs="Arial"/>
          <w:b/>
          <w:sz w:val="24"/>
        </w:rPr>
        <w:t>Sujeto Obligado</w:t>
      </w:r>
      <w:r w:rsidRPr="001616BE">
        <w:rPr>
          <w:rFonts w:ascii="Palatino Linotype" w:hAnsi="Palatino Linotype" w:cs="Arial"/>
          <w:sz w:val="24"/>
        </w:rPr>
        <w:t xml:space="preserve"> de manera fundada y motivada, podrá solicitar una ampliación de plazo para el cumplimiento de la presente resolución.</w:t>
      </w:r>
    </w:p>
    <w:p w14:paraId="574955FD" w14:textId="77777777" w:rsidR="004104AB" w:rsidRPr="001616BE" w:rsidRDefault="004104AB" w:rsidP="00D15783">
      <w:pPr>
        <w:autoSpaceDE w:val="0"/>
        <w:autoSpaceDN w:val="0"/>
        <w:adjustRightInd w:val="0"/>
        <w:spacing w:after="0" w:line="360" w:lineRule="auto"/>
        <w:jc w:val="both"/>
        <w:rPr>
          <w:rFonts w:ascii="Palatino Linotype" w:hAnsi="Palatino Linotype" w:cs="Arial"/>
          <w:sz w:val="24"/>
        </w:rPr>
      </w:pPr>
    </w:p>
    <w:p w14:paraId="489ADCA4" w14:textId="0D38ABA3" w:rsidR="00E4065D" w:rsidRPr="001616BE" w:rsidRDefault="004104AB" w:rsidP="00D15783">
      <w:pPr>
        <w:autoSpaceDE w:val="0"/>
        <w:autoSpaceDN w:val="0"/>
        <w:adjustRightInd w:val="0"/>
        <w:spacing w:after="0" w:line="360" w:lineRule="auto"/>
        <w:jc w:val="both"/>
        <w:rPr>
          <w:rFonts w:ascii="Palatino Linotype" w:hAnsi="Palatino Linotype" w:cs="Arial"/>
          <w:sz w:val="24"/>
        </w:rPr>
      </w:pPr>
      <w:r w:rsidRPr="001616BE">
        <w:rPr>
          <w:rFonts w:ascii="Palatino Linotype" w:hAnsi="Palatino Linotype"/>
          <w:b/>
          <w:sz w:val="28"/>
          <w:szCs w:val="28"/>
        </w:rPr>
        <w:t>QUINTO.</w:t>
      </w:r>
      <w:r w:rsidRPr="001616BE">
        <w:rPr>
          <w:rFonts w:ascii="Palatino Linotype" w:hAnsi="Palatino Linotype"/>
          <w:b/>
        </w:rPr>
        <w:t xml:space="preserve"> </w:t>
      </w:r>
      <w:r w:rsidRPr="001616BE">
        <w:rPr>
          <w:rFonts w:ascii="Palatino Linotype" w:hAnsi="Palatino Linotype" w:cs="Arial"/>
          <w:b/>
          <w:sz w:val="24"/>
        </w:rPr>
        <w:t>NOTIFÍQUESE</w:t>
      </w:r>
      <w:r w:rsidRPr="001616BE">
        <w:rPr>
          <w:rFonts w:ascii="Palatino Linotype" w:hAnsi="Palatino Linotype" w:cs="Arial"/>
          <w:sz w:val="24"/>
        </w:rPr>
        <w:t xml:space="preserve"> a través del Sistema de Acceso a la I</w:t>
      </w:r>
      <w:r w:rsidR="00782024" w:rsidRPr="001616BE">
        <w:rPr>
          <w:rFonts w:ascii="Palatino Linotype" w:hAnsi="Palatino Linotype" w:cs="Arial"/>
          <w:sz w:val="24"/>
        </w:rPr>
        <w:t xml:space="preserve">nformación Mexiquense (SAIMEX) </w:t>
      </w:r>
      <w:r w:rsidRPr="001616BE">
        <w:rPr>
          <w:rFonts w:ascii="Palatino Linotype" w:hAnsi="Palatino Linotype" w:cs="Arial"/>
          <w:sz w:val="24"/>
        </w:rPr>
        <w:t xml:space="preserve">al </w:t>
      </w:r>
      <w:r w:rsidRPr="001616BE">
        <w:rPr>
          <w:rFonts w:ascii="Palatino Linotype" w:hAnsi="Palatino Linotype" w:cs="Arial"/>
          <w:b/>
          <w:sz w:val="24"/>
        </w:rPr>
        <w:t>Recurrente</w:t>
      </w:r>
      <w:r w:rsidRPr="001616BE">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CE2914E" w14:textId="77777777" w:rsidR="004104AB" w:rsidRPr="001616BE" w:rsidRDefault="004104AB" w:rsidP="00D15783">
      <w:pPr>
        <w:spacing w:after="0" w:line="360" w:lineRule="auto"/>
        <w:jc w:val="both"/>
        <w:rPr>
          <w:rFonts w:ascii="Palatino Linotype" w:eastAsia="Times New Roman" w:hAnsi="Palatino Linotype" w:cs="Times New Roman"/>
          <w:sz w:val="24"/>
          <w:szCs w:val="24"/>
          <w:lang w:val="es-ES" w:eastAsia="es-ES"/>
        </w:rPr>
      </w:pPr>
    </w:p>
    <w:p w14:paraId="3AED2F9C" w14:textId="2B10B45E" w:rsidR="004104AB" w:rsidRPr="001616BE" w:rsidRDefault="004104AB" w:rsidP="00D15783">
      <w:pPr>
        <w:pStyle w:val="Prrafodelista"/>
        <w:autoSpaceDE w:val="0"/>
        <w:autoSpaceDN w:val="0"/>
        <w:adjustRightInd w:val="0"/>
        <w:spacing w:line="360" w:lineRule="auto"/>
        <w:ind w:left="0"/>
        <w:jc w:val="both"/>
        <w:rPr>
          <w:rFonts w:ascii="Palatino Linotype" w:hAnsi="Palatino Linotype" w:cs="Arial"/>
        </w:rPr>
      </w:pPr>
      <w:r w:rsidRPr="001616BE">
        <w:rPr>
          <w:rFonts w:ascii="Palatino Linotype" w:hAnsi="Palatino Linotype" w:cs="Arial"/>
        </w:rPr>
        <w:t xml:space="preserve">ASÍ LO ACORDÓ, POR </w:t>
      </w:r>
      <w:r w:rsidR="00A00478">
        <w:rPr>
          <w:rFonts w:ascii="Palatino Linotype" w:hAnsi="Palatino Linotype" w:cs="Arial"/>
        </w:rPr>
        <w:t>UNANIMIDAD</w:t>
      </w:r>
      <w:bookmarkStart w:id="1" w:name="_GoBack"/>
      <w:bookmarkEnd w:id="1"/>
      <w:r w:rsidRPr="001616BE">
        <w:rPr>
          <w:rFonts w:ascii="Palatino Linotype" w:hAnsi="Palatino Linotype" w:cs="Arial"/>
        </w:rPr>
        <w:t xml:space="preserve"> DE VOTOS, EL PLENO DEL</w:t>
      </w:r>
      <w:r w:rsidRPr="001616BE">
        <w:rPr>
          <w:rFonts w:ascii="Palatino Linotype" w:eastAsia="Arial Unicode MS" w:hAnsi="Palatino Linotype" w:cs="Arial"/>
        </w:rPr>
        <w:t xml:space="preserve"> INSTITUTO DE TRANSPARENCIA, ACCESO A LA INFORMACIÓN PÚBLICA Y PROTECCIÓN DE DATOS PERSONALES DEL ESTADO DE MÉXICO Y MUNICIPIOS</w:t>
      </w:r>
      <w:r w:rsidRPr="001616BE">
        <w:rPr>
          <w:rFonts w:ascii="Palatino Linotype" w:hAnsi="Palatino Linotype" w:cs="Arial"/>
        </w:rPr>
        <w:t xml:space="preserve">, CONFORMADO POR LOS COMISIONADOS JOSÉ MARTÍNEZ VILCHIS, MARÍA DEL ROSARIO MEJÍA AYALA, SHARON CRISTINA MORALES MARTÍNEZ, LUIS GUSTAVO PARRA NORIEGA Y GUADALUPE RAMÍREZ PEÑA; EN </w:t>
      </w:r>
      <w:r w:rsidR="003D423D" w:rsidRPr="001616BE">
        <w:rPr>
          <w:rFonts w:ascii="Palatino Linotype" w:hAnsi="Palatino Linotype" w:cs="Arial"/>
        </w:rPr>
        <w:t xml:space="preserve">LA VIGÉSIMA </w:t>
      </w:r>
      <w:r w:rsidR="001616BE" w:rsidRPr="001616BE">
        <w:rPr>
          <w:rFonts w:ascii="Palatino Linotype" w:hAnsi="Palatino Linotype" w:cs="Arial"/>
        </w:rPr>
        <w:t>CUARTO</w:t>
      </w:r>
      <w:r w:rsidRPr="001616BE">
        <w:rPr>
          <w:rFonts w:ascii="Palatino Linotype" w:hAnsi="Palatino Linotype" w:cs="Arial"/>
        </w:rPr>
        <w:t xml:space="preserve"> SESIÓN ORDINARIA CELEBRADA </w:t>
      </w:r>
      <w:r w:rsidR="001616BE" w:rsidRPr="001616BE">
        <w:rPr>
          <w:rFonts w:ascii="Palatino Linotype" w:hAnsi="Palatino Linotype" w:cs="Arial"/>
        </w:rPr>
        <w:t>EL VEINTIOCHO</w:t>
      </w:r>
      <w:r w:rsidR="003D423D" w:rsidRPr="001616BE">
        <w:rPr>
          <w:rFonts w:ascii="Palatino Linotype" w:hAnsi="Palatino Linotype" w:cs="Arial"/>
        </w:rPr>
        <w:t xml:space="preserve"> DE JUNIO</w:t>
      </w:r>
      <w:r w:rsidR="00354B46" w:rsidRPr="001616BE">
        <w:rPr>
          <w:rFonts w:ascii="Palatino Linotype" w:hAnsi="Palatino Linotype" w:cs="Arial"/>
          <w:lang w:val="es-419"/>
        </w:rPr>
        <w:t xml:space="preserve"> </w:t>
      </w:r>
      <w:r w:rsidRPr="001616BE">
        <w:rPr>
          <w:rFonts w:ascii="Palatino Linotype" w:hAnsi="Palatino Linotype" w:cs="Arial"/>
        </w:rPr>
        <w:t xml:space="preserve">DE DOS MIL </w:t>
      </w:r>
      <w:r w:rsidRPr="001616BE">
        <w:rPr>
          <w:rFonts w:ascii="Palatino Linotype" w:hAnsi="Palatino Linotype" w:cs="Arial"/>
        </w:rPr>
        <w:lastRenderedPageBreak/>
        <w:t>VEINTITRÉS, ANTE EL SECRETARIO TÉCNICO DEL PLENO, ALEXIS TAPIA RAMÍREZ. ---------------------------------------------------------------------------------------------------------------------------------------------------------------------------------------------------------------------------------------------------------------------------------------------------------------------------------------------------------------------------------------------------------------------------------------------------------------------------------------------------------------------------------------------------------------------------------------------------------------------------------------------------------------------------------------------------------------------------------------------------------------------------------------------------------------------------------------------------------------------------------------------------------------------------------------------------------------------------------------------------------------------------------------------------------------------------------------------------------------------------------------------------------------------------------------------------------------------------------------------------------------------------------------------------------------------------------------------------------------------------------------------------------------------------------------------------------------------------------------------------------------------------------------</w:t>
      </w:r>
      <w:r w:rsidR="003D423D" w:rsidRPr="001616BE">
        <w:rPr>
          <w:rFonts w:ascii="Palatino Linotype" w:hAnsi="Palatino Linotype" w:cs="Arial"/>
        </w:rPr>
        <w:t>-------------------------------------------------------------------------------------------------------------------------------------------------------------------------------------------------------------------------------------------------------------------------------------------------------------------------------------------------------------------------------------------------------------------------------------------</w:t>
      </w:r>
      <w:r w:rsidR="001616BE" w:rsidRPr="001616BE">
        <w:rPr>
          <w:rFonts w:ascii="Palatino Linotype" w:hAnsi="Palatino Linotype" w:cs="Arial"/>
        </w:rPr>
        <w:t>-------------------------------------------------------------------------------------------------------------------------------------------------------------------------------------------------------------------------------------------------------------------------------------------------------------------------------------------------------------------------------------------------------------------------------------------------------------------------------------------------------------------------------------------------------------------------------------</w:t>
      </w:r>
    </w:p>
    <w:p w14:paraId="38483815" w14:textId="2722D4FF" w:rsidR="004104AB" w:rsidRPr="00D15783" w:rsidRDefault="003D423D" w:rsidP="00D15783">
      <w:pPr>
        <w:spacing w:after="0" w:line="360" w:lineRule="auto"/>
        <w:jc w:val="both"/>
        <w:rPr>
          <w:rFonts w:ascii="Palatino Linotype" w:hAnsi="Palatino Linotype"/>
          <w:bCs/>
          <w:sz w:val="24"/>
          <w:szCs w:val="24"/>
          <w:lang w:val="es-419"/>
        </w:rPr>
      </w:pPr>
      <w:r w:rsidRPr="001616BE">
        <w:rPr>
          <w:rFonts w:ascii="Palatino Linotype" w:hAnsi="Palatino Linotype"/>
          <w:bCs/>
          <w:sz w:val="18"/>
          <w:szCs w:val="18"/>
        </w:rPr>
        <w:t>JMV/</w:t>
      </w:r>
      <w:r w:rsidR="00354B46" w:rsidRPr="001616BE">
        <w:rPr>
          <w:rFonts w:ascii="Palatino Linotype" w:hAnsi="Palatino Linotype"/>
          <w:bCs/>
          <w:sz w:val="18"/>
          <w:szCs w:val="18"/>
        </w:rPr>
        <w:t>CCR/</w:t>
      </w:r>
    </w:p>
    <w:p w14:paraId="459C5140"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18E5D301"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43DC7D2B"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7CBAB01C"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21032C0B"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11BD5DDE"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28C6C625"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6CAC51A1"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29C485AD"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7348FECF"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5264378B"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69B3C282" w14:textId="77777777" w:rsidR="004104AB" w:rsidRPr="00D15783" w:rsidRDefault="004104AB" w:rsidP="00D15783">
      <w:pPr>
        <w:spacing w:after="0" w:line="360" w:lineRule="auto"/>
        <w:jc w:val="both"/>
        <w:rPr>
          <w:rFonts w:ascii="Palatino Linotype" w:eastAsia="Calibri" w:hAnsi="Palatino Linotype" w:cs="Times New Roman"/>
          <w:sz w:val="24"/>
          <w:szCs w:val="24"/>
          <w:lang w:eastAsia="es-ES"/>
        </w:rPr>
      </w:pPr>
    </w:p>
    <w:p w14:paraId="3039EE76" w14:textId="77777777" w:rsidR="004104AB" w:rsidRPr="00D15783" w:rsidRDefault="004104AB" w:rsidP="00D1578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97DFAA9" w14:textId="77777777" w:rsidR="004104AB" w:rsidRPr="00D15783" w:rsidRDefault="004104AB" w:rsidP="00D15783">
      <w:pPr>
        <w:spacing w:after="0" w:line="360" w:lineRule="auto"/>
        <w:rPr>
          <w:rFonts w:ascii="Palatino Linotype" w:hAnsi="Palatino Linotype"/>
        </w:rPr>
      </w:pPr>
    </w:p>
    <w:p w14:paraId="3105FE69" w14:textId="77777777" w:rsidR="004104AB" w:rsidRPr="00D15783" w:rsidRDefault="004104AB" w:rsidP="00D15783">
      <w:pPr>
        <w:spacing w:after="0" w:line="360" w:lineRule="auto"/>
        <w:rPr>
          <w:rFonts w:ascii="Palatino Linotype" w:hAnsi="Palatino Linotype"/>
        </w:rPr>
      </w:pPr>
    </w:p>
    <w:p w14:paraId="4DFDD3E4" w14:textId="77777777" w:rsidR="004104AB" w:rsidRPr="00D15783" w:rsidRDefault="004104AB" w:rsidP="00D15783">
      <w:pPr>
        <w:spacing w:after="0" w:line="360" w:lineRule="auto"/>
        <w:rPr>
          <w:rFonts w:ascii="Palatino Linotype" w:hAnsi="Palatino Linotype"/>
        </w:rPr>
      </w:pPr>
    </w:p>
    <w:p w14:paraId="1DB6B230" w14:textId="77777777" w:rsidR="004104AB" w:rsidRPr="00D15783" w:rsidRDefault="004104AB" w:rsidP="00D15783">
      <w:pPr>
        <w:spacing w:after="0" w:line="360" w:lineRule="auto"/>
        <w:rPr>
          <w:rFonts w:ascii="Palatino Linotype" w:hAnsi="Palatino Linotype"/>
        </w:rPr>
      </w:pPr>
    </w:p>
    <w:p w14:paraId="04DEA58C" w14:textId="77777777" w:rsidR="00354B46" w:rsidRPr="00D15783" w:rsidRDefault="00354B46" w:rsidP="00D15783">
      <w:pPr>
        <w:spacing w:after="0" w:line="360" w:lineRule="auto"/>
        <w:rPr>
          <w:rFonts w:ascii="Palatino Linotype" w:hAnsi="Palatino Linotype"/>
        </w:rPr>
      </w:pPr>
    </w:p>
    <w:sectPr w:rsidR="00354B46" w:rsidRPr="00D15783" w:rsidSect="00354B46">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2C3D3" w14:textId="77777777" w:rsidR="00402A32" w:rsidRDefault="00402A32" w:rsidP="004104AB">
      <w:pPr>
        <w:spacing w:after="0" w:line="240" w:lineRule="auto"/>
      </w:pPr>
      <w:r>
        <w:separator/>
      </w:r>
    </w:p>
  </w:endnote>
  <w:endnote w:type="continuationSeparator" w:id="0">
    <w:p w14:paraId="326F8285" w14:textId="77777777" w:rsidR="00402A32" w:rsidRDefault="00402A32" w:rsidP="0041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A0578" w14:textId="77777777" w:rsidR="00354B46" w:rsidRPr="000B69FA" w:rsidRDefault="00354B46" w:rsidP="00354B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0478">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0478">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0035F" w14:textId="77777777" w:rsidR="00354B46" w:rsidRPr="000B69FA" w:rsidRDefault="00354B46" w:rsidP="00354B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04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0478">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F2F3" w14:textId="77777777" w:rsidR="00402A32" w:rsidRDefault="00402A32" w:rsidP="004104AB">
      <w:pPr>
        <w:spacing w:after="0" w:line="240" w:lineRule="auto"/>
      </w:pPr>
      <w:r>
        <w:separator/>
      </w:r>
    </w:p>
  </w:footnote>
  <w:footnote w:type="continuationSeparator" w:id="0">
    <w:p w14:paraId="7E2585E1" w14:textId="77777777" w:rsidR="00402A32" w:rsidRDefault="00402A32" w:rsidP="004104AB">
      <w:pPr>
        <w:spacing w:after="0" w:line="240" w:lineRule="auto"/>
      </w:pPr>
      <w:r>
        <w:continuationSeparator/>
      </w:r>
    </w:p>
  </w:footnote>
  <w:footnote w:id="1">
    <w:p w14:paraId="0ECADF85" w14:textId="77777777" w:rsidR="00354B46" w:rsidRPr="005552A8" w:rsidRDefault="00354B46" w:rsidP="004104A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EDB73A" w14:textId="77777777" w:rsidR="00354B46" w:rsidRPr="005552A8" w:rsidRDefault="00354B46" w:rsidP="004104A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3E1A" w14:textId="77777777" w:rsidR="00354B46" w:rsidRDefault="00354B4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5123D9" wp14:editId="3BD92A34">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354B46" w14:paraId="5B2F033D" w14:textId="77777777" w:rsidTr="00354B46">
      <w:trPr>
        <w:trHeight w:val="227"/>
      </w:trPr>
      <w:tc>
        <w:tcPr>
          <w:tcW w:w="5529" w:type="dxa"/>
          <w:hideMark/>
        </w:tcPr>
        <w:p w14:paraId="19D1474F" w14:textId="77777777" w:rsidR="00354B46" w:rsidRDefault="00354B46"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CA96FB4" w14:textId="6D1C52D7" w:rsidR="00354B46" w:rsidRPr="00B4142F" w:rsidRDefault="00354B46" w:rsidP="00354B4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00575/INFOEM/IP/RR/2023 </w:t>
          </w:r>
        </w:p>
      </w:tc>
    </w:tr>
    <w:tr w:rsidR="00354B46" w14:paraId="3661C410" w14:textId="77777777" w:rsidTr="00354B46">
      <w:trPr>
        <w:trHeight w:val="242"/>
      </w:trPr>
      <w:tc>
        <w:tcPr>
          <w:tcW w:w="5529" w:type="dxa"/>
          <w:hideMark/>
        </w:tcPr>
        <w:p w14:paraId="359C1380" w14:textId="77777777" w:rsidR="00354B46" w:rsidRDefault="00354B46"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FA4F542" w14:textId="5348F0E9" w:rsidR="00354B46" w:rsidRPr="00723465" w:rsidRDefault="00354B46" w:rsidP="00723465">
          <w:pPr>
            <w:spacing w:after="120" w:line="256" w:lineRule="auto"/>
            <w:ind w:left="639" w:right="214"/>
            <w:jc w:val="both"/>
            <w:rPr>
              <w:rFonts w:ascii="Palatino Linotype" w:hAnsi="Palatino Linotype" w:cs="Arial"/>
              <w:szCs w:val="20"/>
            </w:rPr>
          </w:pPr>
          <w:r w:rsidRPr="00BB38CC">
            <w:rPr>
              <w:rFonts w:ascii="Palatino Linotype" w:hAnsi="Palatino Linotype" w:cs="Arial"/>
              <w:szCs w:val="20"/>
            </w:rPr>
            <w:t xml:space="preserve">Ayuntamiento de </w:t>
          </w:r>
          <w:r>
            <w:rPr>
              <w:rFonts w:ascii="Palatino Linotype" w:hAnsi="Palatino Linotype" w:cs="Arial"/>
              <w:szCs w:val="20"/>
            </w:rPr>
            <w:t>Tonanitla</w:t>
          </w:r>
        </w:p>
      </w:tc>
    </w:tr>
    <w:tr w:rsidR="00354B46" w14:paraId="3C4A2BE0" w14:textId="77777777" w:rsidTr="00354B46">
      <w:trPr>
        <w:trHeight w:val="342"/>
      </w:trPr>
      <w:tc>
        <w:tcPr>
          <w:tcW w:w="5529" w:type="dxa"/>
          <w:hideMark/>
        </w:tcPr>
        <w:p w14:paraId="5FAB608B" w14:textId="77777777" w:rsidR="00354B46" w:rsidRDefault="00354B46" w:rsidP="00354B4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CA3A051" w14:textId="77777777" w:rsidR="00354B46" w:rsidRDefault="00354B46" w:rsidP="00354B4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4821229" w14:textId="77777777" w:rsidR="00354B46" w:rsidRDefault="00354B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54B46" w14:paraId="5DFD47FD" w14:textId="77777777" w:rsidTr="00354B46">
      <w:trPr>
        <w:trHeight w:val="227"/>
      </w:trPr>
      <w:tc>
        <w:tcPr>
          <w:tcW w:w="5529" w:type="dxa"/>
          <w:hideMark/>
        </w:tcPr>
        <w:p w14:paraId="6993F3B6" w14:textId="77777777" w:rsidR="00354B46" w:rsidRDefault="00354B46"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F98201" w14:textId="1DCB4BEB" w:rsidR="00354B46" w:rsidRPr="00B4142F" w:rsidRDefault="00354B46" w:rsidP="00354B4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00575/INFOEM/IP/RR/2023</w:t>
          </w:r>
        </w:p>
      </w:tc>
    </w:tr>
    <w:tr w:rsidR="00354B46" w14:paraId="37940DD1" w14:textId="77777777" w:rsidTr="00354B46">
      <w:trPr>
        <w:trHeight w:val="196"/>
      </w:trPr>
      <w:tc>
        <w:tcPr>
          <w:tcW w:w="5529" w:type="dxa"/>
          <w:hideMark/>
        </w:tcPr>
        <w:p w14:paraId="58BF96D7" w14:textId="77777777" w:rsidR="00354B46" w:rsidRDefault="00354B46"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90A9F74" w14:textId="70B469BA" w:rsidR="00354B46" w:rsidRPr="000D6E9D" w:rsidRDefault="000D6E9D" w:rsidP="00354B46">
          <w:pPr>
            <w:spacing w:after="120" w:line="256" w:lineRule="auto"/>
            <w:ind w:left="639" w:right="214"/>
            <w:jc w:val="both"/>
            <w:rPr>
              <w:rFonts w:ascii="Palatino Linotype" w:hAnsi="Palatino Linotype" w:cs="Arial"/>
              <w:lang w:val="es-419"/>
            </w:rPr>
          </w:pPr>
          <w:r>
            <w:rPr>
              <w:rFonts w:ascii="Palatino Linotype" w:hAnsi="Palatino Linotype"/>
              <w:sz w:val="24"/>
              <w:lang w:val="es-419"/>
            </w:rPr>
            <w:t>XXXXXXXXXXXXXXX</w:t>
          </w:r>
        </w:p>
      </w:tc>
    </w:tr>
    <w:tr w:rsidR="00354B46" w14:paraId="052C56A7" w14:textId="77777777" w:rsidTr="00354B46">
      <w:trPr>
        <w:trHeight w:val="242"/>
      </w:trPr>
      <w:tc>
        <w:tcPr>
          <w:tcW w:w="5529" w:type="dxa"/>
          <w:hideMark/>
        </w:tcPr>
        <w:p w14:paraId="45E2DB40" w14:textId="77777777" w:rsidR="00354B46" w:rsidRDefault="00354B46" w:rsidP="00354B4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01F54D" w14:textId="4A2D30CB" w:rsidR="00354B46" w:rsidRDefault="00354B46" w:rsidP="00354B46">
          <w:pPr>
            <w:spacing w:after="120" w:line="256" w:lineRule="auto"/>
            <w:ind w:left="639" w:right="214"/>
            <w:jc w:val="both"/>
            <w:rPr>
              <w:rFonts w:ascii="Palatino Linotype" w:hAnsi="Palatino Linotype" w:cs="Arial"/>
              <w:szCs w:val="20"/>
            </w:rPr>
          </w:pPr>
          <w:r w:rsidRPr="00BB38CC">
            <w:rPr>
              <w:rFonts w:ascii="Palatino Linotype" w:hAnsi="Palatino Linotype" w:cs="Arial"/>
              <w:szCs w:val="20"/>
            </w:rPr>
            <w:t xml:space="preserve">Ayuntamiento de </w:t>
          </w:r>
          <w:r>
            <w:rPr>
              <w:rFonts w:ascii="Palatino Linotype" w:hAnsi="Palatino Linotype" w:cs="Arial"/>
              <w:szCs w:val="20"/>
            </w:rPr>
            <w:t>Tonanitla</w:t>
          </w:r>
        </w:p>
      </w:tc>
    </w:tr>
    <w:tr w:rsidR="00354B46" w14:paraId="06E67D58" w14:textId="77777777" w:rsidTr="00354B46">
      <w:trPr>
        <w:trHeight w:val="342"/>
      </w:trPr>
      <w:tc>
        <w:tcPr>
          <w:tcW w:w="5529" w:type="dxa"/>
          <w:hideMark/>
        </w:tcPr>
        <w:p w14:paraId="110509AE" w14:textId="77777777" w:rsidR="00354B46" w:rsidRDefault="00354B46" w:rsidP="00354B4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95116DB" w14:textId="77777777" w:rsidR="00354B46" w:rsidRDefault="00354B46" w:rsidP="00354B4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3634BC5" w14:textId="77777777" w:rsidR="00354B46" w:rsidRDefault="00354B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534D5B9" wp14:editId="26F7E2F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76EEC"/>
    <w:multiLevelType w:val="hybridMultilevel"/>
    <w:tmpl w:val="4E5C9DA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32766A"/>
    <w:multiLevelType w:val="hybridMultilevel"/>
    <w:tmpl w:val="4E5C9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C86254"/>
    <w:multiLevelType w:val="hybridMultilevel"/>
    <w:tmpl w:val="8222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AB"/>
    <w:rsid w:val="000138C0"/>
    <w:rsid w:val="0004560E"/>
    <w:rsid w:val="00064AD3"/>
    <w:rsid w:val="000C079A"/>
    <w:rsid w:val="000D6E9D"/>
    <w:rsid w:val="00131558"/>
    <w:rsid w:val="001616BE"/>
    <w:rsid w:val="001645E1"/>
    <w:rsid w:val="00180FD2"/>
    <w:rsid w:val="001B22CE"/>
    <w:rsid w:val="001B66D9"/>
    <w:rsid w:val="001E544B"/>
    <w:rsid w:val="001E5FF2"/>
    <w:rsid w:val="001F0A90"/>
    <w:rsid w:val="002A11E5"/>
    <w:rsid w:val="002B3244"/>
    <w:rsid w:val="00312986"/>
    <w:rsid w:val="00354B46"/>
    <w:rsid w:val="003B14E3"/>
    <w:rsid w:val="003D423D"/>
    <w:rsid w:val="003E7460"/>
    <w:rsid w:val="003F576E"/>
    <w:rsid w:val="00402A32"/>
    <w:rsid w:val="004061DB"/>
    <w:rsid w:val="004104AB"/>
    <w:rsid w:val="00460109"/>
    <w:rsid w:val="00491BF4"/>
    <w:rsid w:val="004A1DF3"/>
    <w:rsid w:val="004B663B"/>
    <w:rsid w:val="0058354C"/>
    <w:rsid w:val="005C55E3"/>
    <w:rsid w:val="005C6602"/>
    <w:rsid w:val="005F4467"/>
    <w:rsid w:val="0061479E"/>
    <w:rsid w:val="00645079"/>
    <w:rsid w:val="00694527"/>
    <w:rsid w:val="006D1A12"/>
    <w:rsid w:val="00723465"/>
    <w:rsid w:val="00727AA0"/>
    <w:rsid w:val="00743129"/>
    <w:rsid w:val="00782024"/>
    <w:rsid w:val="00863954"/>
    <w:rsid w:val="00880F12"/>
    <w:rsid w:val="008A6544"/>
    <w:rsid w:val="008B5E05"/>
    <w:rsid w:val="00953168"/>
    <w:rsid w:val="009B1B4D"/>
    <w:rsid w:val="009B7ABB"/>
    <w:rsid w:val="009C4D17"/>
    <w:rsid w:val="00A00478"/>
    <w:rsid w:val="00A1258A"/>
    <w:rsid w:val="00AE6446"/>
    <w:rsid w:val="00AF2D35"/>
    <w:rsid w:val="00B96E4C"/>
    <w:rsid w:val="00BB0089"/>
    <w:rsid w:val="00D15783"/>
    <w:rsid w:val="00D44433"/>
    <w:rsid w:val="00DD197A"/>
    <w:rsid w:val="00DE293E"/>
    <w:rsid w:val="00E4065D"/>
    <w:rsid w:val="00E66702"/>
    <w:rsid w:val="00E75895"/>
    <w:rsid w:val="00E76127"/>
    <w:rsid w:val="00EB0B6D"/>
    <w:rsid w:val="00F16BC3"/>
    <w:rsid w:val="00F641A2"/>
    <w:rsid w:val="00FD3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ECADEE"/>
  <w15:chartTrackingRefBased/>
  <w15:docId w15:val="{F9875D93-54FD-49FB-909D-9BED137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AB"/>
  </w:style>
  <w:style w:type="paragraph" w:styleId="Ttulo2">
    <w:name w:val="heading 2"/>
    <w:aliases w:val="Subtítulos"/>
    <w:basedOn w:val="Normal"/>
    <w:next w:val="Normal"/>
    <w:link w:val="Ttulo2Car"/>
    <w:uiPriority w:val="9"/>
    <w:unhideWhenUsed/>
    <w:qFormat/>
    <w:rsid w:val="004104AB"/>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4104AB"/>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4104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04A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04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04A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4104A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4104A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104A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104A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104AB"/>
    <w:rPr>
      <w:color w:val="0563C1" w:themeColor="hyperlink"/>
      <w:u w:val="single"/>
    </w:rPr>
  </w:style>
  <w:style w:type="paragraph" w:styleId="Sinespaciado">
    <w:name w:val="No Spacing"/>
    <w:aliases w:val="Francesa,INAI"/>
    <w:link w:val="SinespaciadoCar"/>
    <w:uiPriority w:val="1"/>
    <w:qFormat/>
    <w:rsid w:val="004104A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04AB"/>
    <w:rPr>
      <w:rFonts w:ascii="Times New Roman" w:eastAsia="Times New Roman" w:hAnsi="Times New Roman" w:cs="Times New Roman"/>
      <w:sz w:val="24"/>
      <w:szCs w:val="24"/>
      <w:lang w:eastAsia="es-ES"/>
    </w:rPr>
  </w:style>
  <w:style w:type="paragraph" w:customStyle="1" w:styleId="infoemcitas">
    <w:name w:val="infoem citas"/>
    <w:basedOn w:val="Normal"/>
    <w:qFormat/>
    <w:rsid w:val="004104AB"/>
    <w:pPr>
      <w:spacing w:before="240" w:line="360" w:lineRule="auto"/>
      <w:ind w:left="851" w:right="851"/>
      <w:jc w:val="both"/>
    </w:pPr>
    <w:rPr>
      <w:rFonts w:ascii="Palatino Linotype" w:hAnsi="Palatino Linotype"/>
      <w:i/>
    </w:rPr>
  </w:style>
  <w:style w:type="paragraph" w:customStyle="1" w:styleId="Citas">
    <w:name w:val="Citas"/>
    <w:basedOn w:val="Normal"/>
    <w:qFormat/>
    <w:rsid w:val="004104AB"/>
    <w:pPr>
      <w:spacing w:before="240" w:line="360" w:lineRule="auto"/>
      <w:ind w:left="851" w:right="851"/>
      <w:jc w:val="both"/>
    </w:pPr>
    <w:rPr>
      <w:rFonts w:ascii="Palatino Linotype" w:hAnsi="Palatino Linotype" w:cs="Arial"/>
      <w:i/>
    </w:rPr>
  </w:style>
  <w:style w:type="paragraph" w:customStyle="1" w:styleId="Fundamentos">
    <w:name w:val="Fundamentos"/>
    <w:basedOn w:val="Normal"/>
    <w:qFormat/>
    <w:rsid w:val="004104A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styleId="Refdecomentario">
    <w:name w:val="annotation reference"/>
    <w:basedOn w:val="Fuentedeprrafopredeter"/>
    <w:uiPriority w:val="99"/>
    <w:semiHidden/>
    <w:unhideWhenUsed/>
    <w:rsid w:val="001B66D9"/>
    <w:rPr>
      <w:sz w:val="16"/>
      <w:szCs w:val="16"/>
    </w:rPr>
  </w:style>
  <w:style w:type="paragraph" w:styleId="Textocomentario">
    <w:name w:val="annotation text"/>
    <w:basedOn w:val="Normal"/>
    <w:link w:val="TextocomentarioCar"/>
    <w:uiPriority w:val="99"/>
    <w:semiHidden/>
    <w:unhideWhenUsed/>
    <w:rsid w:val="001B66D9"/>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1B66D9"/>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0307">
      <w:bodyDiv w:val="1"/>
      <w:marLeft w:val="0"/>
      <w:marRight w:val="0"/>
      <w:marTop w:val="0"/>
      <w:marBottom w:val="0"/>
      <w:divBdr>
        <w:top w:val="none" w:sz="0" w:space="0" w:color="auto"/>
        <w:left w:val="none" w:sz="0" w:space="0" w:color="auto"/>
        <w:bottom w:val="none" w:sz="0" w:space="0" w:color="auto"/>
        <w:right w:val="none" w:sz="0" w:space="0" w:color="auto"/>
      </w:divBdr>
    </w:div>
    <w:div w:id="18105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5278.page" TargetMode="External"/><Relationship Id="rId13" Type="http://schemas.openxmlformats.org/officeDocument/2006/relationships/hyperlink" Target="https://saimex.org.mx/saimex/solicitud/downloadAttach/171036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710363.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10362.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695554.page" TargetMode="External"/><Relationship Id="rId10" Type="http://schemas.openxmlformats.org/officeDocument/2006/relationships/hyperlink" Target="https://saimex.org.mx/saimex/solicitud/downloadAttach/1695555.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95554.page" TargetMode="External"/><Relationship Id="rId14" Type="http://schemas.openxmlformats.org/officeDocument/2006/relationships/hyperlink" Target="https://saimex.org.mx/saimex/solicitud/downloadAttach/1695278.pag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48E8-F3ED-4B30-96E0-B71F0D16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57</Pages>
  <Words>13779</Words>
  <Characters>75788</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cp:lastModifiedBy>
  <cp:revision>14</cp:revision>
  <dcterms:created xsi:type="dcterms:W3CDTF">2023-06-07T00:44:00Z</dcterms:created>
  <dcterms:modified xsi:type="dcterms:W3CDTF">2023-08-08T17:15:00Z</dcterms:modified>
</cp:coreProperties>
</file>