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D62755">
        <w:rPr>
          <w:rFonts w:ascii="Palatino Linotype" w:eastAsia="Palatino Linotype" w:hAnsi="Palatino Linotype" w:cs="Palatino Linotype"/>
          <w:b/>
        </w:rPr>
        <w:t>veintiséis</w:t>
      </w:r>
      <w:r w:rsidRPr="00D62755">
        <w:rPr>
          <w:rFonts w:ascii="Palatino Linotype" w:eastAsia="Palatino Linotype" w:hAnsi="Palatino Linotype" w:cs="Palatino Linotype"/>
        </w:rPr>
        <w:t xml:space="preserve"> </w:t>
      </w:r>
      <w:r w:rsidRPr="00D62755">
        <w:rPr>
          <w:rFonts w:ascii="Palatino Linotype" w:eastAsia="Palatino Linotype" w:hAnsi="Palatino Linotype" w:cs="Palatino Linotype"/>
          <w:b/>
        </w:rPr>
        <w:t>de abril del dos mil veintitrés</w:t>
      </w:r>
      <w:r w:rsidRPr="00D62755">
        <w:rPr>
          <w:rFonts w:ascii="Palatino Linotype" w:eastAsia="Palatino Linotype" w:hAnsi="Palatino Linotype" w:cs="Palatino Linotype"/>
        </w:rPr>
        <w:t>.</w:t>
      </w:r>
    </w:p>
    <w:p w:rsidR="003B404B" w:rsidRPr="00D62755" w:rsidRDefault="003B3E1D">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D62755">
        <w:rPr>
          <w:rFonts w:ascii="Palatino Linotype" w:eastAsia="Palatino Linotype" w:hAnsi="Palatino Linotype" w:cs="Palatino Linotype"/>
          <w:b/>
        </w:rPr>
        <w:t>Visto</w:t>
      </w:r>
      <w:r w:rsidRPr="00D62755">
        <w:rPr>
          <w:rFonts w:ascii="Palatino Linotype" w:eastAsia="Palatino Linotype" w:hAnsi="Palatino Linotype" w:cs="Palatino Linotype"/>
        </w:rPr>
        <w:t xml:space="preserve"> el expediente relativo al recurso de revisión </w:t>
      </w:r>
      <w:r w:rsidRPr="00D62755">
        <w:rPr>
          <w:rFonts w:ascii="Palatino Linotype" w:eastAsia="Palatino Linotype" w:hAnsi="Palatino Linotype" w:cs="Palatino Linotype"/>
          <w:b/>
        </w:rPr>
        <w:t>17534/INFOEM/IP/RR/2022</w:t>
      </w:r>
      <w:r w:rsidRPr="00D62755">
        <w:rPr>
          <w:rFonts w:ascii="Palatino Linotype" w:eastAsia="Palatino Linotype" w:hAnsi="Palatino Linotype" w:cs="Palatino Linotype"/>
        </w:rPr>
        <w:t>, interpuesto por</w:t>
      </w:r>
      <w:r w:rsidR="0002105F">
        <w:rPr>
          <w:rFonts w:ascii="Palatino Linotype" w:eastAsia="Palatino Linotype" w:hAnsi="Palatino Linotype" w:cs="Palatino Linotype"/>
          <w:b/>
        </w:rPr>
        <w:t xml:space="preserve"> XXXXXX XXXXX XX</w:t>
      </w:r>
      <w:bookmarkStart w:id="1" w:name="_GoBack"/>
      <w:bookmarkEnd w:id="1"/>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 xml:space="preserve">a quien en lo sucesivo se le denominará </w:t>
      </w:r>
      <w:r w:rsidRPr="00D62755">
        <w:rPr>
          <w:rFonts w:ascii="Palatino Linotype" w:eastAsia="Palatino Linotype" w:hAnsi="Palatino Linotype" w:cs="Palatino Linotype"/>
          <w:b/>
        </w:rPr>
        <w:t>la</w:t>
      </w:r>
      <w:r w:rsidRPr="00D62755">
        <w:rPr>
          <w:rFonts w:ascii="Palatino Linotype" w:eastAsia="Palatino Linotype" w:hAnsi="Palatino Linotype" w:cs="Palatino Linotype"/>
          <w:b/>
          <w:i/>
        </w:rPr>
        <w:t xml:space="preserve"> </w:t>
      </w:r>
      <w:r w:rsidRPr="00D62755">
        <w:rPr>
          <w:rFonts w:ascii="Palatino Linotype" w:eastAsia="Palatino Linotype" w:hAnsi="Palatino Linotype" w:cs="Palatino Linotype"/>
          <w:b/>
        </w:rPr>
        <w:t>Recurrente</w:t>
      </w:r>
      <w:r w:rsidRPr="00D62755">
        <w:rPr>
          <w:rFonts w:ascii="Palatino Linotype" w:eastAsia="Palatino Linotype" w:hAnsi="Palatino Linotype" w:cs="Palatino Linotype"/>
          <w:b/>
          <w:i/>
        </w:rPr>
        <w:t xml:space="preserve"> </w:t>
      </w:r>
      <w:r w:rsidRPr="00D62755">
        <w:rPr>
          <w:rFonts w:ascii="Palatino Linotype" w:eastAsia="Palatino Linotype" w:hAnsi="Palatino Linotype" w:cs="Palatino Linotype"/>
        </w:rPr>
        <w:t>en contra de la respuesta a su solicitud de información pública con número de folio</w:t>
      </w:r>
      <w:r w:rsidRPr="00D62755">
        <w:rPr>
          <w:rFonts w:ascii="Verdana" w:eastAsia="Verdana" w:hAnsi="Verdana" w:cs="Verdana"/>
          <w:b/>
        </w:rPr>
        <w:t> </w:t>
      </w:r>
      <w:r w:rsidRPr="00D62755">
        <w:rPr>
          <w:rFonts w:ascii="Palatino Linotype" w:eastAsia="Palatino Linotype" w:hAnsi="Palatino Linotype" w:cs="Palatino Linotype"/>
          <w:b/>
        </w:rPr>
        <w:t>00284/TLALMANA/IP/2022,</w:t>
      </w:r>
      <w:r w:rsidRPr="00D62755">
        <w:rPr>
          <w:rFonts w:ascii="Palatino Linotype" w:eastAsia="Palatino Linotype" w:hAnsi="Palatino Linotype" w:cs="Palatino Linotype"/>
        </w:rPr>
        <w:t xml:space="preserve"> otorgada por el </w:t>
      </w:r>
      <w:r w:rsidRPr="00D62755">
        <w:rPr>
          <w:rFonts w:ascii="Palatino Linotype" w:eastAsia="Palatino Linotype" w:hAnsi="Palatino Linotype" w:cs="Palatino Linotype"/>
          <w:b/>
        </w:rPr>
        <w:t xml:space="preserve">Ayuntamiento de </w:t>
      </w:r>
      <w:proofErr w:type="spellStart"/>
      <w:r w:rsidRPr="00D62755">
        <w:rPr>
          <w:rFonts w:ascii="Palatino Linotype" w:eastAsia="Palatino Linotype" w:hAnsi="Palatino Linotype" w:cs="Palatino Linotype"/>
          <w:b/>
        </w:rPr>
        <w:t>Tlalmanalco</w:t>
      </w:r>
      <w:proofErr w:type="spellEnd"/>
      <w:r w:rsidRPr="00D62755">
        <w:rPr>
          <w:rFonts w:ascii="Palatino Linotype" w:eastAsia="Palatino Linotype" w:hAnsi="Palatino Linotype" w:cs="Palatino Linotype"/>
        </w:rPr>
        <w:t xml:space="preserve">, en lo sucesivo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 xml:space="preserve">se procede a dictar la presente resolución, con base en lo siguiente. </w:t>
      </w:r>
    </w:p>
    <w:p w:rsidR="003B404B" w:rsidRPr="00D62755" w:rsidRDefault="003B3E1D">
      <w:pPr>
        <w:pStyle w:val="Ttulo2"/>
        <w:spacing w:before="240" w:after="240" w:line="360" w:lineRule="auto"/>
        <w:jc w:val="center"/>
        <w:rPr>
          <w:rFonts w:ascii="Palatino Linotype" w:eastAsia="Palatino Linotype" w:hAnsi="Palatino Linotype" w:cs="Palatino Linotype"/>
          <w:b/>
          <w:color w:val="auto"/>
          <w:sz w:val="24"/>
          <w:szCs w:val="24"/>
        </w:rPr>
      </w:pPr>
      <w:r w:rsidRPr="00D62755">
        <w:rPr>
          <w:rFonts w:ascii="Palatino Linotype" w:eastAsia="Palatino Linotype" w:hAnsi="Palatino Linotype" w:cs="Palatino Linotype"/>
          <w:b/>
          <w:color w:val="auto"/>
          <w:sz w:val="24"/>
          <w:szCs w:val="24"/>
        </w:rPr>
        <w:t>I. A N T E C E D E N T E S:</w:t>
      </w:r>
    </w:p>
    <w:p w:rsidR="003B404B" w:rsidRPr="00D62755" w:rsidRDefault="003B3E1D">
      <w:pPr>
        <w:spacing w:before="240" w:after="240" w:line="360" w:lineRule="auto"/>
        <w:jc w:val="both"/>
        <w:rPr>
          <w:rFonts w:ascii="Palatino Linotype" w:eastAsia="Palatino Linotype" w:hAnsi="Palatino Linotype" w:cs="Palatino Linotype"/>
          <w:b/>
        </w:rPr>
      </w:pPr>
      <w:r w:rsidRPr="00D62755">
        <w:rPr>
          <w:rFonts w:ascii="Palatino Linotype" w:eastAsia="Palatino Linotype" w:hAnsi="Palatino Linotype" w:cs="Palatino Linotype"/>
          <w:b/>
        </w:rPr>
        <w:t>1. Solicitud de acceso a la información.</w:t>
      </w:r>
      <w:r w:rsidRPr="00D62755">
        <w:rPr>
          <w:rFonts w:ascii="Palatino Linotype" w:eastAsia="Palatino Linotype" w:hAnsi="Palatino Linotype" w:cs="Palatino Linotype"/>
          <w:b/>
          <w:sz w:val="22"/>
          <w:szCs w:val="22"/>
        </w:rPr>
        <w:t xml:space="preserve"> El</w:t>
      </w:r>
      <w:r w:rsidRPr="00D62755">
        <w:rPr>
          <w:rFonts w:ascii="Palatino Linotype" w:eastAsia="Palatino Linotype" w:hAnsi="Palatino Linotype" w:cs="Palatino Linotype"/>
        </w:rPr>
        <w:t xml:space="preserve"> </w:t>
      </w:r>
      <w:r w:rsidRPr="00D62755">
        <w:rPr>
          <w:rFonts w:ascii="Palatino Linotype" w:eastAsia="Palatino Linotype" w:hAnsi="Palatino Linotype" w:cs="Palatino Linotype"/>
          <w:b/>
        </w:rPr>
        <w:t>primero de diciembre del dos mil veintidós,</w:t>
      </w:r>
      <w:r w:rsidRPr="00D62755">
        <w:rPr>
          <w:rFonts w:ascii="Palatino Linotype" w:eastAsia="Palatino Linotype" w:hAnsi="Palatino Linotype" w:cs="Palatino Linotype"/>
        </w:rPr>
        <w:t xml:space="preserve"> la ahora </w:t>
      </w:r>
      <w:r w:rsidRPr="00D62755">
        <w:rPr>
          <w:rFonts w:ascii="Palatino Linotype" w:eastAsia="Palatino Linotype" w:hAnsi="Palatino Linotype" w:cs="Palatino Linotype"/>
          <w:b/>
        </w:rPr>
        <w:t>Recurrente</w:t>
      </w:r>
      <w:r w:rsidRPr="00D62755">
        <w:rPr>
          <w:rFonts w:ascii="Palatino Linotype" w:eastAsia="Palatino Linotype" w:hAnsi="Palatino Linotype" w:cs="Palatino Linotype"/>
        </w:rPr>
        <w:t xml:space="preserve"> presentó a través del Sistema de Acceso a la Información Mexiquense, en lo subsecuente el </w:t>
      </w:r>
      <w:r w:rsidRPr="00D62755">
        <w:rPr>
          <w:rFonts w:ascii="Palatino Linotype" w:eastAsia="Palatino Linotype" w:hAnsi="Palatino Linotype" w:cs="Palatino Linotype"/>
          <w:b/>
        </w:rPr>
        <w:t>SAIMEX,</w:t>
      </w:r>
      <w:r w:rsidRPr="00D62755">
        <w:rPr>
          <w:rFonts w:ascii="Palatino Linotype" w:eastAsia="Palatino Linotype" w:hAnsi="Palatino Linotype" w:cs="Palatino Linotype"/>
        </w:rPr>
        <w:t xml:space="preserve"> la solicitud de acceso a la información pública, a la que se le asignó el número</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de folio</w:t>
      </w:r>
      <w:r w:rsidRPr="00D62755">
        <w:rPr>
          <w:rFonts w:ascii="Palatino Linotype" w:eastAsia="Palatino Linotype" w:hAnsi="Palatino Linotype" w:cs="Palatino Linotype"/>
          <w:b/>
        </w:rPr>
        <w:t xml:space="preserve"> 00284/TLALMANA/IP/2022, </w:t>
      </w:r>
      <w:r w:rsidRPr="00D62755">
        <w:rPr>
          <w:rFonts w:ascii="Palatino Linotype" w:eastAsia="Palatino Linotype" w:hAnsi="Palatino Linotype" w:cs="Palatino Linotype"/>
        </w:rPr>
        <w:t>a través de la cual requirió  lo siguiente:</w:t>
      </w:r>
    </w:p>
    <w:p w:rsidR="003B404B" w:rsidRPr="00D62755" w:rsidRDefault="003B3E1D">
      <w:pPr>
        <w:spacing w:before="240" w:after="240" w:line="276" w:lineRule="auto"/>
        <w:ind w:left="851" w:right="283"/>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w:t>
      </w:r>
      <w:r w:rsidRPr="00D62755">
        <w:rPr>
          <w:rFonts w:ascii="Palatino Linotype" w:eastAsia="Palatino Linotype" w:hAnsi="Palatino Linotype" w:cs="Palatino Linotype"/>
          <w:b/>
          <w:i/>
          <w:sz w:val="22"/>
          <w:szCs w:val="22"/>
        </w:rPr>
        <w:t>LISTAS DE ASISTENCIA COMPLETAS</w:t>
      </w:r>
      <w:r w:rsidRPr="00D62755">
        <w:rPr>
          <w:rFonts w:ascii="Palatino Linotype" w:eastAsia="Palatino Linotype" w:hAnsi="Palatino Linotype" w:cs="Palatino Linotype"/>
          <w:i/>
          <w:sz w:val="22"/>
          <w:szCs w:val="22"/>
        </w:rPr>
        <w:t xml:space="preserve"> </w:t>
      </w:r>
      <w:r w:rsidRPr="00D62755">
        <w:rPr>
          <w:rFonts w:ascii="Palatino Linotype" w:eastAsia="Palatino Linotype" w:hAnsi="Palatino Linotype" w:cs="Palatino Linotype"/>
          <w:b/>
          <w:i/>
          <w:sz w:val="22"/>
          <w:szCs w:val="22"/>
        </w:rPr>
        <w:t>DEL DIF DE TLALMANALCO DEL</w:t>
      </w:r>
      <w:r w:rsidRPr="00D62755">
        <w:rPr>
          <w:rFonts w:ascii="Palatino Linotype" w:eastAsia="Palatino Linotype" w:hAnsi="Palatino Linotype" w:cs="Palatino Linotype"/>
          <w:i/>
          <w:sz w:val="22"/>
          <w:szCs w:val="22"/>
        </w:rPr>
        <w:t xml:space="preserve"> </w:t>
      </w:r>
      <w:r w:rsidRPr="00D62755">
        <w:rPr>
          <w:rFonts w:ascii="Palatino Linotype" w:eastAsia="Palatino Linotype" w:hAnsi="Palatino Linotype" w:cs="Palatino Linotype"/>
          <w:b/>
          <w:i/>
          <w:sz w:val="22"/>
          <w:szCs w:val="22"/>
        </w:rPr>
        <w:t>MES DE OCTUBRE DE 2022</w:t>
      </w:r>
      <w:r w:rsidRPr="00D62755">
        <w:rPr>
          <w:rFonts w:ascii="Palatino Linotype" w:eastAsia="Palatino Linotype" w:hAnsi="Palatino Linotype" w:cs="Palatino Linotype"/>
          <w:i/>
          <w:sz w:val="22"/>
          <w:szCs w:val="22"/>
        </w:rPr>
        <w:t>, DEBIENDO CONSIDERAR A TODO EL PESONAL QUE LABORA EN EL DIF DE TLALMANALCO, DEL DIF CENTRAL, DEL CENTRO DE REHABILITACION Y DE SAN RAFAEL, EN CASO DE CONTAR CON PERSONAL EN LAS CASAS DE DIA, TAMBIEN INCLUIRLOS EN LA SOLICITUD” (Sic)</w:t>
      </w:r>
    </w:p>
    <w:p w:rsidR="003B404B" w:rsidRPr="00D62755" w:rsidRDefault="003B3E1D">
      <w:pPr>
        <w:spacing w:before="240" w:after="240" w:line="360" w:lineRule="auto"/>
        <w:jc w:val="both"/>
        <w:rPr>
          <w:rFonts w:ascii="Palatino Linotype" w:eastAsia="Palatino Linotype" w:hAnsi="Palatino Linotype" w:cs="Palatino Linotype"/>
          <w:b/>
        </w:rPr>
      </w:pPr>
      <w:r w:rsidRPr="00D62755">
        <w:rPr>
          <w:rFonts w:ascii="Palatino Linotype" w:eastAsia="Palatino Linotype" w:hAnsi="Palatino Linotype" w:cs="Palatino Linotype"/>
          <w:b/>
        </w:rPr>
        <w:t>Modalidad de entrega de la información</w:t>
      </w:r>
      <w:r w:rsidRPr="00D62755">
        <w:rPr>
          <w:rFonts w:ascii="Palatino Linotype" w:eastAsia="Palatino Linotype" w:hAnsi="Palatino Linotype" w:cs="Palatino Linotype"/>
        </w:rPr>
        <w:t xml:space="preserve">: vía </w:t>
      </w:r>
      <w:r w:rsidRPr="00D62755">
        <w:rPr>
          <w:rFonts w:ascii="Palatino Linotype" w:eastAsia="Palatino Linotype" w:hAnsi="Palatino Linotype" w:cs="Palatino Linotype"/>
          <w:b/>
        </w:rPr>
        <w:t xml:space="preserve">SAIMEX </w:t>
      </w:r>
    </w:p>
    <w:p w:rsidR="003B404B" w:rsidRPr="00D62755" w:rsidRDefault="003B3E1D">
      <w:pPr>
        <w:spacing w:before="240" w:after="240" w:line="360" w:lineRule="auto"/>
        <w:jc w:val="both"/>
        <w:rPr>
          <w:rFonts w:ascii="Palatino Linotype" w:eastAsia="Palatino Linotype" w:hAnsi="Palatino Linotype" w:cs="Palatino Linotype"/>
          <w:b/>
        </w:rPr>
      </w:pPr>
      <w:r w:rsidRPr="00D62755">
        <w:rPr>
          <w:rFonts w:ascii="Palatino Linotype" w:eastAsia="Palatino Linotype" w:hAnsi="Palatino Linotype" w:cs="Palatino Linotype"/>
          <w:b/>
        </w:rPr>
        <w:lastRenderedPageBreak/>
        <w:t xml:space="preserve">2. Respuesta. </w:t>
      </w:r>
      <w:r w:rsidRPr="00D62755">
        <w:rPr>
          <w:rFonts w:ascii="Palatino Linotype" w:eastAsia="Palatino Linotype" w:hAnsi="Palatino Linotype" w:cs="Palatino Linotype"/>
        </w:rPr>
        <w:t xml:space="preserve">El </w:t>
      </w:r>
      <w:r w:rsidRPr="00D62755">
        <w:rPr>
          <w:rFonts w:ascii="Palatino Linotype" w:eastAsia="Palatino Linotype" w:hAnsi="Palatino Linotype" w:cs="Palatino Linotype"/>
          <w:b/>
        </w:rPr>
        <w:t>siete de diciembre del dos mil veintidós</w:t>
      </w:r>
      <w:r w:rsidRPr="00D62755">
        <w:rPr>
          <w:rFonts w:ascii="Palatino Linotype" w:eastAsia="Palatino Linotype" w:hAnsi="Palatino Linotype" w:cs="Palatino Linotype"/>
        </w:rPr>
        <w:t xml:space="preserve">,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otorgó, a través del </w:t>
      </w:r>
      <w:r w:rsidRPr="00D62755">
        <w:rPr>
          <w:rFonts w:ascii="Palatino Linotype" w:eastAsia="Palatino Linotype" w:hAnsi="Palatino Linotype" w:cs="Palatino Linotype"/>
          <w:b/>
        </w:rPr>
        <w:t>SAIMEX</w:t>
      </w:r>
      <w:r w:rsidRPr="00D62755">
        <w:rPr>
          <w:rFonts w:ascii="Palatino Linotype" w:eastAsia="Palatino Linotype" w:hAnsi="Palatino Linotype" w:cs="Palatino Linotype"/>
        </w:rPr>
        <w:t>, la respuesta a la solicitud de acceso a la información en los siguientes términos:</w:t>
      </w:r>
    </w:p>
    <w:p w:rsidR="003B404B" w:rsidRPr="00D62755" w:rsidRDefault="003B3E1D">
      <w:pPr>
        <w:spacing w:before="240" w:after="240" w:line="276" w:lineRule="auto"/>
        <w:ind w:left="567" w:right="709"/>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“En atención a su solicitud de información con No. de Folio: 00284/TLALMANA/IP/2022, se le hace llegar la respuesta en PDF., misma brindada por el LIC. IVAN ESTRADA TAPIA, DIRECTOR DEL SISTEMA MUNICIPAL PARA EL DESARROLLO INTEGRAL DE LA FAMILIA, sin </w:t>
      </w:r>
      <w:proofErr w:type="spellStart"/>
      <w:r w:rsidRPr="00D62755">
        <w:rPr>
          <w:rFonts w:ascii="Palatino Linotype" w:eastAsia="Palatino Linotype" w:hAnsi="Palatino Linotype" w:cs="Palatino Linotype"/>
          <w:i/>
          <w:sz w:val="22"/>
          <w:szCs w:val="22"/>
        </w:rPr>
        <w:t>mas</w:t>
      </w:r>
      <w:proofErr w:type="spellEnd"/>
      <w:r w:rsidRPr="00D62755">
        <w:rPr>
          <w:rFonts w:ascii="Palatino Linotype" w:eastAsia="Palatino Linotype" w:hAnsi="Palatino Linotype" w:cs="Palatino Linotype"/>
          <w:i/>
          <w:sz w:val="22"/>
          <w:szCs w:val="22"/>
        </w:rPr>
        <w:t xml:space="preserve"> por el momento que tenga un buen día.</w:t>
      </w:r>
    </w:p>
    <w:p w:rsidR="003B404B" w:rsidRPr="00D62755" w:rsidRDefault="003B3E1D">
      <w:pPr>
        <w:spacing w:before="240" w:after="240" w:line="276" w:lineRule="auto"/>
        <w:ind w:left="567" w:right="709"/>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ATENTAMENTE</w:t>
      </w:r>
    </w:p>
    <w:p w:rsidR="003B404B" w:rsidRPr="00D62755" w:rsidRDefault="003B3E1D">
      <w:pPr>
        <w:spacing w:before="240" w:after="240" w:line="276" w:lineRule="auto"/>
        <w:ind w:left="567" w:right="709"/>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Lic. en C.P y Admón. Pub. Janet Orozco Banda” (Sic)</w:t>
      </w:r>
    </w:p>
    <w:p w:rsidR="003B404B" w:rsidRPr="00D62755" w:rsidRDefault="003B3E1D">
      <w:pPr>
        <w:spacing w:before="240" w:after="240" w:line="360" w:lineRule="auto"/>
        <w:ind w:right="567"/>
        <w:jc w:val="both"/>
        <w:rPr>
          <w:rFonts w:ascii="Palatino Linotype" w:eastAsia="Palatino Linotype" w:hAnsi="Palatino Linotype" w:cs="Palatino Linotype"/>
        </w:rPr>
      </w:pPr>
      <w:r w:rsidRPr="00D62755">
        <w:rPr>
          <w:rFonts w:ascii="Palatino Linotype" w:eastAsia="Palatino Linotype" w:hAnsi="Palatino Linotype" w:cs="Palatino Linotype"/>
          <w:b/>
        </w:rPr>
        <w:t>Archivos adjuntos:</w:t>
      </w:r>
      <w:r w:rsidRPr="00D62755">
        <w:rPr>
          <w:rFonts w:ascii="Palatino Linotype" w:eastAsia="Palatino Linotype" w:hAnsi="Palatino Linotype" w:cs="Palatino Linotype"/>
        </w:rPr>
        <w:t xml:space="preserve"> </w:t>
      </w:r>
    </w:p>
    <w:p w:rsidR="003B404B" w:rsidRPr="00D62755" w:rsidRDefault="003B3E1D">
      <w:pPr>
        <w:spacing w:before="240" w:after="240" w:line="360" w:lineRule="auto"/>
        <w:ind w:left="567" w:right="567"/>
        <w:jc w:val="both"/>
        <w:rPr>
          <w:rFonts w:ascii="Palatino Linotype" w:eastAsia="Palatino Linotype" w:hAnsi="Palatino Linotype" w:cs="Palatino Linotype"/>
        </w:rPr>
      </w:pPr>
      <w:r w:rsidRPr="00D62755">
        <w:rPr>
          <w:rFonts w:ascii="Palatino Linotype" w:eastAsia="Palatino Linotype" w:hAnsi="Palatino Linotype" w:cs="Palatino Linotype"/>
          <w:b/>
          <w:i/>
          <w:sz w:val="22"/>
          <w:szCs w:val="22"/>
        </w:rPr>
        <w:t xml:space="preserve">“284 DIF.pdf”: </w:t>
      </w:r>
      <w:r w:rsidRPr="00D62755">
        <w:rPr>
          <w:rFonts w:ascii="Palatino Linotype" w:eastAsia="Palatino Linotype" w:hAnsi="Palatino Linotype" w:cs="Palatino Linotype"/>
        </w:rPr>
        <w:t>Documento de siete fojas mediante el cual se aprecia el pronunciamiento de la Coordinadora de Recursos Humanos, quien señala hacer entrega física de las listas de asistencia.</w:t>
      </w:r>
    </w:p>
    <w:p w:rsidR="003B404B" w:rsidRPr="00D62755" w:rsidRDefault="003B3E1D">
      <w:pPr>
        <w:spacing w:before="240" w:after="240" w:line="360" w:lineRule="auto"/>
        <w:ind w:left="567" w:right="567"/>
        <w:jc w:val="center"/>
        <w:rPr>
          <w:rFonts w:ascii="Palatino Linotype" w:eastAsia="Palatino Linotype" w:hAnsi="Palatino Linotype" w:cs="Palatino Linotype"/>
        </w:rPr>
      </w:pPr>
      <w:r w:rsidRPr="00D62755">
        <w:rPr>
          <w:noProof/>
          <w:lang w:val="es-MX"/>
        </w:rPr>
        <w:lastRenderedPageBreak/>
        <w:drawing>
          <wp:anchor distT="0" distB="0" distL="114300" distR="114300" simplePos="0" relativeHeight="251658240" behindDoc="0" locked="0" layoutInCell="1" hidden="0" allowOverlap="1">
            <wp:simplePos x="0" y="0"/>
            <wp:positionH relativeFrom="column">
              <wp:posOffset>-252094</wp:posOffset>
            </wp:positionH>
            <wp:positionV relativeFrom="paragraph">
              <wp:posOffset>19685</wp:posOffset>
            </wp:positionV>
            <wp:extent cx="5811520" cy="7010400"/>
            <wp:effectExtent l="0" t="0" r="0" b="0"/>
            <wp:wrapTopAndBottom distT="0" dist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11520" cy="7010400"/>
                    </a:xfrm>
                    <a:prstGeom prst="rect">
                      <a:avLst/>
                    </a:prstGeom>
                    <a:ln/>
                  </pic:spPr>
                </pic:pic>
              </a:graphicData>
            </a:graphic>
          </wp:anchor>
        </w:drawing>
      </w:r>
    </w:p>
    <w:p w:rsidR="003B404B" w:rsidRPr="00D62755" w:rsidRDefault="003B3E1D">
      <w:pPr>
        <w:spacing w:before="240" w:after="240" w:line="360" w:lineRule="auto"/>
        <w:ind w:left="567" w:right="567"/>
        <w:jc w:val="both"/>
        <w:rPr>
          <w:rFonts w:ascii="Palatino Linotype" w:eastAsia="Palatino Linotype" w:hAnsi="Palatino Linotype" w:cs="Palatino Linotype"/>
        </w:rPr>
      </w:pPr>
      <w:r w:rsidRPr="00D62755">
        <w:rPr>
          <w:rFonts w:ascii="Palatino Linotype" w:eastAsia="Palatino Linotype" w:hAnsi="Palatino Linotype" w:cs="Palatino Linotype"/>
          <w:noProof/>
          <w:lang w:val="es-MX"/>
        </w:rPr>
        <w:lastRenderedPageBreak/>
        <w:drawing>
          <wp:inline distT="0" distB="0" distL="0" distR="0">
            <wp:extent cx="4965448" cy="3992584"/>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965448" cy="3992584"/>
                    </a:xfrm>
                    <a:prstGeom prst="rect">
                      <a:avLst/>
                    </a:prstGeom>
                    <a:ln/>
                  </pic:spPr>
                </pic:pic>
              </a:graphicData>
            </a:graphic>
          </wp:inline>
        </w:drawing>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3. Recurso de revisión.</w:t>
      </w:r>
      <w:r w:rsidRPr="00D62755">
        <w:rPr>
          <w:rFonts w:ascii="Palatino Linotype" w:eastAsia="Palatino Linotype" w:hAnsi="Palatino Linotype" w:cs="Palatino Linotype"/>
          <w:b/>
          <w:sz w:val="22"/>
          <w:szCs w:val="22"/>
        </w:rPr>
        <w:t xml:space="preserve"> </w:t>
      </w:r>
      <w:r w:rsidRPr="00D62755">
        <w:rPr>
          <w:rFonts w:ascii="Palatino Linotype" w:eastAsia="Palatino Linotype" w:hAnsi="Palatino Linotype" w:cs="Palatino Linotype"/>
        </w:rPr>
        <w:t xml:space="preserve">Inconforme con la respuesta recibida, </w:t>
      </w:r>
      <w:r w:rsidRPr="00D62755">
        <w:rPr>
          <w:rFonts w:ascii="Palatino Linotype" w:eastAsia="Palatino Linotype" w:hAnsi="Palatino Linotype" w:cs="Palatino Linotype"/>
          <w:b/>
        </w:rPr>
        <w:t>la Recurrente</w:t>
      </w:r>
      <w:r w:rsidRPr="00D62755">
        <w:rPr>
          <w:rFonts w:ascii="Palatino Linotype" w:eastAsia="Palatino Linotype" w:hAnsi="Palatino Linotype" w:cs="Palatino Linotype"/>
        </w:rPr>
        <w:t xml:space="preserve"> interpuso el </w:t>
      </w:r>
      <w:r w:rsidRPr="00D62755">
        <w:rPr>
          <w:rFonts w:ascii="Palatino Linotype" w:eastAsia="Palatino Linotype" w:hAnsi="Palatino Linotype" w:cs="Palatino Linotype"/>
          <w:b/>
        </w:rPr>
        <w:t>veinte de diciembre del año dos mil veintidós</w:t>
      </w:r>
      <w:r w:rsidRPr="00D62755">
        <w:rPr>
          <w:rFonts w:ascii="Palatino Linotype" w:eastAsia="Palatino Linotype" w:hAnsi="Palatino Linotype" w:cs="Palatino Linotype"/>
        </w:rPr>
        <w:t>, el presente medio de impugnación expresando las siguientes manifestaciones:</w:t>
      </w:r>
    </w:p>
    <w:p w:rsidR="003B404B" w:rsidRPr="00D62755" w:rsidRDefault="003B3E1D">
      <w:pPr>
        <w:spacing w:before="240" w:after="240" w:line="360" w:lineRule="auto"/>
        <w:ind w:left="851" w:right="567"/>
        <w:rPr>
          <w:rFonts w:ascii="Palatino Linotype" w:eastAsia="Palatino Linotype" w:hAnsi="Palatino Linotype" w:cs="Palatino Linotype"/>
          <w:b/>
        </w:rPr>
      </w:pPr>
      <w:r w:rsidRPr="00D62755">
        <w:rPr>
          <w:rFonts w:ascii="Palatino Linotype" w:eastAsia="Palatino Linotype" w:hAnsi="Palatino Linotype" w:cs="Palatino Linotype"/>
          <w:b/>
        </w:rPr>
        <w:t>a) Acto impugnado.</w:t>
      </w:r>
    </w:p>
    <w:p w:rsidR="003B404B" w:rsidRPr="00D62755" w:rsidRDefault="003B3E1D">
      <w:pPr>
        <w:spacing w:before="240" w:after="240" w:line="276" w:lineRule="auto"/>
        <w:ind w:left="851" w:right="567"/>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“LISTAS DE ASISTENCIA COMPLETAS DEL DIF DE TLALMANALCO DEL MES DE OCTUBRE DE 2022, DEBIENDO CONSIDERAR A TODO EL PESONAL QUE LABORA EN EL DIF DE TLALMANALCO, DEL DIF CENTRAL, DEL CENTRO DE REHABILITACION Y DE SAN RAFAEL, EN CASO DE CONTAR CON PERSONAL EN LAS CASAS DE DIA, TAMBIEN INCLUIRLOS EN LA SOLICITUD” (Sic) </w:t>
      </w:r>
    </w:p>
    <w:p w:rsidR="003B404B" w:rsidRPr="00D62755" w:rsidRDefault="003B3E1D">
      <w:pPr>
        <w:spacing w:before="240" w:after="240" w:line="360" w:lineRule="auto"/>
        <w:ind w:left="851" w:right="567"/>
        <w:jc w:val="both"/>
        <w:rPr>
          <w:rFonts w:ascii="Palatino Linotype" w:eastAsia="Palatino Linotype" w:hAnsi="Palatino Linotype" w:cs="Palatino Linotype"/>
          <w:b/>
        </w:rPr>
      </w:pPr>
      <w:r w:rsidRPr="00D62755">
        <w:rPr>
          <w:rFonts w:ascii="Palatino Linotype" w:eastAsia="Palatino Linotype" w:hAnsi="Palatino Linotype" w:cs="Palatino Linotype"/>
          <w:b/>
        </w:rPr>
        <w:t>b) Razones o motivos de inconformidad.</w:t>
      </w:r>
    </w:p>
    <w:p w:rsidR="003B404B" w:rsidRPr="00D62755" w:rsidRDefault="003B3E1D">
      <w:pPr>
        <w:spacing w:before="240" w:after="240" w:line="276" w:lineRule="auto"/>
        <w:ind w:left="851" w:right="567"/>
        <w:jc w:val="both"/>
        <w:rPr>
          <w:rFonts w:ascii="Palatino Linotype" w:eastAsia="Palatino Linotype" w:hAnsi="Palatino Linotype" w:cs="Palatino Linotype"/>
        </w:rPr>
      </w:pPr>
      <w:r w:rsidRPr="00D62755">
        <w:rPr>
          <w:rFonts w:ascii="Palatino Linotype" w:eastAsia="Palatino Linotype" w:hAnsi="Palatino Linotype" w:cs="Palatino Linotype"/>
          <w:i/>
          <w:sz w:val="22"/>
          <w:szCs w:val="22"/>
        </w:rPr>
        <w:lastRenderedPageBreak/>
        <w:t xml:space="preserve">“SE SOLICITARON LISTAS DE ASISTENCIA Y </w:t>
      </w:r>
      <w:r w:rsidRPr="00D62755">
        <w:rPr>
          <w:rFonts w:ascii="Palatino Linotype" w:eastAsia="Palatino Linotype" w:hAnsi="Palatino Linotype" w:cs="Palatino Linotype"/>
          <w:b/>
          <w:i/>
          <w:sz w:val="22"/>
          <w:szCs w:val="22"/>
        </w:rPr>
        <w:t>ENTREGAN RELACIONES ELABORADAS</w:t>
      </w:r>
      <w:r w:rsidRPr="00D62755">
        <w:rPr>
          <w:rFonts w:ascii="Palatino Linotype" w:eastAsia="Palatino Linotype" w:hAnsi="Palatino Linotype" w:cs="Palatino Linotype"/>
          <w:i/>
          <w:sz w:val="22"/>
          <w:szCs w:val="22"/>
        </w:rPr>
        <w:t xml:space="preserve">, NO SE SI CORRESPONDA A UN CONCENTRADO DE PERSONAL EN DONDE RESUMEN O DONDE CONTROLAN LA ASISTENCIA DEL PERSONAL, YA QUE </w:t>
      </w:r>
      <w:r w:rsidRPr="00D62755">
        <w:rPr>
          <w:rFonts w:ascii="Palatino Linotype" w:eastAsia="Palatino Linotype" w:hAnsi="Palatino Linotype" w:cs="Palatino Linotype"/>
          <w:b/>
          <w:i/>
          <w:sz w:val="22"/>
          <w:szCs w:val="22"/>
        </w:rPr>
        <w:t>ADEMAS SE APRECIAN MUCHOS HUECOS</w:t>
      </w:r>
      <w:r w:rsidRPr="00D62755">
        <w:rPr>
          <w:rFonts w:ascii="Palatino Linotype" w:eastAsia="Palatino Linotype" w:hAnsi="Palatino Linotype" w:cs="Palatino Linotype"/>
          <w:i/>
          <w:sz w:val="22"/>
          <w:szCs w:val="22"/>
        </w:rPr>
        <w:t xml:space="preserve"> EN DONDE NO SE VE REGISTRO DE ENTRADA, SALIDA O AMBOS. POR LO QUE </w:t>
      </w:r>
      <w:r w:rsidRPr="00D62755">
        <w:rPr>
          <w:rFonts w:ascii="Palatino Linotype" w:eastAsia="Palatino Linotype" w:hAnsi="Palatino Linotype" w:cs="Palatino Linotype"/>
          <w:b/>
          <w:i/>
          <w:sz w:val="22"/>
          <w:szCs w:val="22"/>
          <w:u w:val="single"/>
        </w:rPr>
        <w:t>SOLICITO ME SEA ENTREGADA LA INFORMACION REQUERID</w:t>
      </w:r>
      <w:r w:rsidRPr="00D62755">
        <w:rPr>
          <w:rFonts w:ascii="Palatino Linotype" w:eastAsia="Palatino Linotype" w:hAnsi="Palatino Linotype" w:cs="Palatino Linotype"/>
          <w:i/>
          <w:sz w:val="22"/>
          <w:szCs w:val="22"/>
        </w:rPr>
        <w:t>A. “(Sic) (Énfasis añadido)</w: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 xml:space="preserve">4. Turno. </w:t>
      </w:r>
      <w:r w:rsidRPr="00D6275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D62755">
        <w:rPr>
          <w:rFonts w:ascii="Palatino Linotype" w:eastAsia="Palatino Linotype" w:hAnsi="Palatino Linotype" w:cs="Palatino Linotype"/>
          <w:b/>
        </w:rPr>
        <w:t>Comisionada Guadalupe Ramírez Peña</w:t>
      </w:r>
      <w:r w:rsidRPr="00D62755">
        <w:rPr>
          <w:rFonts w:ascii="Palatino Linotype" w:eastAsia="Palatino Linotype" w:hAnsi="Palatino Linotype" w:cs="Palatino Linotype"/>
        </w:rPr>
        <w:t xml:space="preserve"> para su análisis, estudio, elaboración del proyecto y presentación ante el Pleno de este Instituto.</w:t>
      </w:r>
    </w:p>
    <w:p w:rsidR="003B404B" w:rsidRPr="00D62755" w:rsidRDefault="003B3E1D">
      <w:pPr>
        <w:spacing w:before="240" w:after="240" w:line="360" w:lineRule="auto"/>
        <w:jc w:val="both"/>
      </w:pPr>
      <w:r w:rsidRPr="00D62755">
        <w:rPr>
          <w:rFonts w:ascii="Palatino Linotype" w:eastAsia="Palatino Linotype" w:hAnsi="Palatino Linotype" w:cs="Palatino Linotype"/>
          <w:b/>
        </w:rPr>
        <w:t xml:space="preserve">5. Admisión. </w:t>
      </w:r>
      <w:r w:rsidRPr="00D62755">
        <w:rPr>
          <w:rFonts w:ascii="Palatino Linotype" w:eastAsia="Palatino Linotype" w:hAnsi="Palatino Linotype" w:cs="Palatino Linotype"/>
        </w:rPr>
        <w:t xml:space="preserve">Mediante auto de fecha </w:t>
      </w:r>
      <w:r w:rsidRPr="00D62755">
        <w:rPr>
          <w:rFonts w:ascii="Palatino Linotype" w:eastAsia="Palatino Linotype" w:hAnsi="Palatino Linotype" w:cs="Palatino Linotype"/>
          <w:b/>
        </w:rPr>
        <w:t>diez de enero del dos mil veintitrés</w:t>
      </w:r>
      <w:r w:rsidRPr="00D62755">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3B404B" w:rsidRPr="00D62755" w:rsidRDefault="003B3E1D">
      <w:pPr>
        <w:widowControl w:val="0"/>
        <w:tabs>
          <w:tab w:val="left" w:pos="709"/>
        </w:tabs>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6. Manifestaciones.</w:t>
      </w:r>
      <w:r w:rsidRPr="00D62755">
        <w:rPr>
          <w:rFonts w:ascii="Palatino Linotype" w:eastAsia="Palatino Linotype" w:hAnsi="Palatino Linotype" w:cs="Palatino Linotype"/>
          <w:b/>
          <w:sz w:val="28"/>
          <w:szCs w:val="28"/>
        </w:rPr>
        <w:t xml:space="preserve"> </w:t>
      </w:r>
      <w:r w:rsidRPr="00D62755">
        <w:rPr>
          <w:rFonts w:ascii="Palatino Linotype" w:eastAsia="Palatino Linotype" w:hAnsi="Palatino Linotype" w:cs="Palatino Linotype"/>
        </w:rPr>
        <w:t xml:space="preserve">De las constancias que integran el expediente en que se actúan se advierte que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rindió su informe justificado, el </w:t>
      </w:r>
      <w:r w:rsidRPr="00D62755">
        <w:rPr>
          <w:rFonts w:ascii="Palatino Linotype" w:eastAsia="Palatino Linotype" w:hAnsi="Palatino Linotype" w:cs="Palatino Linotype"/>
          <w:b/>
        </w:rPr>
        <w:t>veinte de enero de dos mil veintitrés</w:t>
      </w:r>
      <w:r w:rsidRPr="00D62755">
        <w:rPr>
          <w:rFonts w:ascii="Palatino Linotype" w:eastAsia="Palatino Linotype" w:hAnsi="Palatino Linotype" w:cs="Palatino Linotype"/>
        </w:rPr>
        <w:t xml:space="preserve">, mediante el archivo electrónico </w:t>
      </w:r>
      <w:r w:rsidRPr="00D62755">
        <w:rPr>
          <w:rFonts w:ascii="Palatino Linotype" w:eastAsia="Palatino Linotype" w:hAnsi="Palatino Linotype" w:cs="Palatino Linotype"/>
          <w:b/>
          <w:i/>
        </w:rPr>
        <w:tab/>
        <w:t>“Folio 284 RR 17534.pdf”</w:t>
      </w:r>
      <w:r w:rsidRPr="00D62755">
        <w:rPr>
          <w:rFonts w:ascii="Palatino Linotype" w:eastAsia="Palatino Linotype" w:hAnsi="Palatino Linotype" w:cs="Palatino Linotype"/>
        </w:rPr>
        <w:t>, del cual se advierte el siguiente contenido:</w:t>
      </w:r>
    </w:p>
    <w:p w:rsidR="003B404B" w:rsidRPr="00D62755" w:rsidRDefault="003B3E1D">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D62755">
        <w:rPr>
          <w:rFonts w:ascii="Palatino Linotype" w:eastAsia="Palatino Linotype" w:hAnsi="Palatino Linotype" w:cs="Palatino Linotype"/>
          <w:b/>
          <w:i/>
        </w:rPr>
        <w:lastRenderedPageBreak/>
        <w:t xml:space="preserve">“Folio 284 RR 17534.pdf”: </w:t>
      </w:r>
      <w:r w:rsidRPr="00D62755">
        <w:rPr>
          <w:rFonts w:ascii="Palatino Linotype" w:eastAsia="Palatino Linotype" w:hAnsi="Palatino Linotype" w:cs="Palatino Linotype"/>
        </w:rPr>
        <w:t xml:space="preserve">Documento de dos fojas, del cual destaca el contenido del oficio 01/RRHH/2023, mediante el cual la Coordinadora de Recursos Humanos señala que se enviaron las listas de todo el personal del SMDIF </w:t>
      </w:r>
      <w:proofErr w:type="spellStart"/>
      <w:r w:rsidRPr="00D62755">
        <w:rPr>
          <w:rFonts w:ascii="Palatino Linotype" w:eastAsia="Palatino Linotype" w:hAnsi="Palatino Linotype" w:cs="Palatino Linotype"/>
        </w:rPr>
        <w:t>Tlalmanalco</w:t>
      </w:r>
      <w:proofErr w:type="spellEnd"/>
      <w:r w:rsidRPr="00D62755">
        <w:rPr>
          <w:rFonts w:ascii="Palatino Linotype" w:eastAsia="Palatino Linotype" w:hAnsi="Palatino Linotype" w:cs="Palatino Linotype"/>
        </w:rPr>
        <w:t xml:space="preserve"> del mes de octubre, tomando en cuenta todas las áreas adscritas como son: Sub Sistema San Rafael y UBRIS, del mes de Octubre de 2022 en el formato en el cual llevan el control de asistencias e incidencias del personal.</w:t>
      </w:r>
    </w:p>
    <w:p w:rsidR="003B404B" w:rsidRPr="00D62755" w:rsidRDefault="003B3E1D">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Asimismo informa que los espacios en blanco que aparecen en dichas listas, se debe a que parte del personal no registra entrada, salida o ambas debido a las diferentes comisiones que se les asigna o bien a algunas actividades que realizan fuera del Sistema. </w:t>
      </w:r>
    </w:p>
    <w:p w:rsidR="003B404B" w:rsidRPr="00D62755" w:rsidRDefault="003B3E1D">
      <w:pPr>
        <w:widowControl w:val="0"/>
        <w:tabs>
          <w:tab w:val="left" w:pos="709"/>
        </w:tabs>
        <w:spacing w:before="240" w:after="240" w:line="360" w:lineRule="auto"/>
        <w:ind w:left="567" w:right="851"/>
        <w:jc w:val="center"/>
        <w:rPr>
          <w:rFonts w:ascii="Palatino Linotype" w:eastAsia="Palatino Linotype" w:hAnsi="Palatino Linotype" w:cs="Palatino Linotype"/>
        </w:rPr>
      </w:pPr>
      <w:r w:rsidRPr="00D62755">
        <w:rPr>
          <w:rFonts w:ascii="Palatino Linotype" w:eastAsia="Palatino Linotype" w:hAnsi="Palatino Linotype" w:cs="Palatino Linotype"/>
          <w:noProof/>
          <w:lang w:val="es-MX"/>
        </w:rPr>
        <w:lastRenderedPageBreak/>
        <w:drawing>
          <wp:inline distT="0" distB="0" distL="0" distR="0">
            <wp:extent cx="4758460" cy="6123357"/>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58460" cy="6123357"/>
                    </a:xfrm>
                    <a:prstGeom prst="rect">
                      <a:avLst/>
                    </a:prstGeom>
                    <a:ln/>
                  </pic:spPr>
                </pic:pic>
              </a:graphicData>
            </a:graphic>
          </wp:inline>
        </w:drawing>
      </w:r>
    </w:p>
    <w:p w:rsidR="003B404B" w:rsidRPr="00D62755" w:rsidRDefault="003B3E1D">
      <w:pPr>
        <w:widowControl w:val="0"/>
        <w:tabs>
          <w:tab w:val="left" w:pos="709"/>
        </w:tabs>
        <w:spacing w:before="240" w:after="240" w:line="360" w:lineRule="auto"/>
        <w:jc w:val="both"/>
        <w:rPr>
          <w:rFonts w:ascii="Palatino Linotype" w:eastAsia="Palatino Linotype" w:hAnsi="Palatino Linotype" w:cs="Palatino Linotype"/>
          <w:i/>
        </w:rPr>
      </w:pPr>
      <w:r w:rsidRPr="00D62755">
        <w:rPr>
          <w:rFonts w:ascii="Palatino Linotype" w:eastAsia="Palatino Linotype" w:hAnsi="Palatino Linotype" w:cs="Palatino Linotype"/>
        </w:rPr>
        <w:t>Es de precisar que por cuanto hace a</w:t>
      </w:r>
      <w:r w:rsidRPr="00D62755">
        <w:rPr>
          <w:rFonts w:ascii="Palatino Linotype" w:eastAsia="Palatino Linotype" w:hAnsi="Palatino Linotype" w:cs="Palatino Linotype"/>
          <w:b/>
        </w:rPr>
        <w:t xml:space="preserve"> la Recurrente</w:t>
      </w:r>
      <w:r w:rsidRPr="00D62755">
        <w:rPr>
          <w:rFonts w:ascii="Palatino Linotype" w:eastAsia="Palatino Linotype" w:hAnsi="Palatino Linotype" w:cs="Palatino Linotype"/>
        </w:rPr>
        <w:t xml:space="preserve"> se tiene que una vez analizada la documentación correspondiente, esta se puso a disposición de la particular mediante acuerdo signado por la Comisionada Ponente el </w:t>
      </w:r>
      <w:r w:rsidRPr="00D62755">
        <w:rPr>
          <w:rFonts w:ascii="Palatino Linotype" w:eastAsia="Palatino Linotype" w:hAnsi="Palatino Linotype" w:cs="Palatino Linotype"/>
          <w:b/>
        </w:rPr>
        <w:t>once de abril de dos mil veintitrés</w:t>
      </w:r>
      <w:r w:rsidRPr="00D62755">
        <w:rPr>
          <w:rFonts w:ascii="Palatino Linotype" w:eastAsia="Palatino Linotype" w:hAnsi="Palatino Linotype" w:cs="Palatino Linotype"/>
        </w:rPr>
        <w:t xml:space="preserve">, es de precisar que la particular adjuntó el archivo remitido por el </w:t>
      </w:r>
      <w:r w:rsidRPr="00D62755">
        <w:rPr>
          <w:rFonts w:ascii="Palatino Linotype" w:eastAsia="Palatino Linotype" w:hAnsi="Palatino Linotype" w:cs="Palatino Linotype"/>
          <w:b/>
        </w:rPr>
        <w:t xml:space="preserve">Sujeto </w:t>
      </w:r>
      <w:r w:rsidRPr="00D62755">
        <w:rPr>
          <w:rFonts w:ascii="Palatino Linotype" w:eastAsia="Palatino Linotype" w:hAnsi="Palatino Linotype" w:cs="Palatino Linotype"/>
          <w:b/>
        </w:rPr>
        <w:lastRenderedPageBreak/>
        <w:t xml:space="preserve">Obligado, </w:t>
      </w:r>
      <w:r w:rsidRPr="00D62755">
        <w:rPr>
          <w:rFonts w:ascii="Palatino Linotype" w:eastAsia="Palatino Linotype" w:hAnsi="Palatino Linotype" w:cs="Palatino Linotype"/>
        </w:rPr>
        <w:t>expresando además</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lo siguiente:</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w:t>
      </w:r>
      <w:r w:rsidRPr="00D62755">
        <w:rPr>
          <w:rFonts w:ascii="Palatino Linotype" w:eastAsia="Palatino Linotype" w:hAnsi="Palatino Linotype" w:cs="Palatino Linotype"/>
          <w:i/>
        </w:rPr>
        <w:t xml:space="preserve">en el archivo adjunto de la unidad de transparencia solo viene el oficio, dos hojas en </w:t>
      </w:r>
      <w:proofErr w:type="spellStart"/>
      <w:r w:rsidRPr="00D62755">
        <w:rPr>
          <w:rFonts w:ascii="Palatino Linotype" w:eastAsia="Palatino Linotype" w:hAnsi="Palatino Linotype" w:cs="Palatino Linotype"/>
          <w:i/>
        </w:rPr>
        <w:t>pdf</w:t>
      </w:r>
      <w:proofErr w:type="spellEnd"/>
      <w:r w:rsidRPr="00D62755">
        <w:rPr>
          <w:rFonts w:ascii="Palatino Linotype" w:eastAsia="Palatino Linotype" w:hAnsi="Palatino Linotype" w:cs="Palatino Linotype"/>
          <w:i/>
        </w:rPr>
        <w:t xml:space="preserve">, </w:t>
      </w:r>
      <w:r w:rsidRPr="00D62755">
        <w:rPr>
          <w:rFonts w:ascii="Palatino Linotype" w:eastAsia="Palatino Linotype" w:hAnsi="Palatino Linotype" w:cs="Palatino Linotype"/>
          <w:b/>
          <w:i/>
          <w:u w:val="single"/>
        </w:rPr>
        <w:t xml:space="preserve">no adjuntan la </w:t>
      </w:r>
      <w:proofErr w:type="spellStart"/>
      <w:r w:rsidRPr="00D62755">
        <w:rPr>
          <w:rFonts w:ascii="Palatino Linotype" w:eastAsia="Palatino Linotype" w:hAnsi="Palatino Linotype" w:cs="Palatino Linotype"/>
          <w:b/>
          <w:i/>
          <w:u w:val="single"/>
        </w:rPr>
        <w:t>informacion</w:t>
      </w:r>
      <w:proofErr w:type="spellEnd"/>
      <w:r w:rsidRPr="00D62755">
        <w:rPr>
          <w:rFonts w:ascii="Palatino Linotype" w:eastAsia="Palatino Linotype" w:hAnsi="Palatino Linotype" w:cs="Palatino Linotype"/>
          <w:b/>
          <w:i/>
          <w:u w:val="single"/>
        </w:rPr>
        <w:t xml:space="preserve"> solicitada</w:t>
      </w:r>
      <w:r w:rsidRPr="00D62755">
        <w:rPr>
          <w:rFonts w:ascii="Palatino Linotype" w:eastAsia="Palatino Linotype" w:hAnsi="Palatino Linotype" w:cs="Palatino Linotype"/>
          <w:i/>
        </w:rPr>
        <w:t>” (Sic)</w:t>
      </w:r>
    </w:p>
    <w:p w:rsidR="003B404B" w:rsidRPr="00D62755" w:rsidRDefault="003B3E1D">
      <w:pPr>
        <w:widowControl w:val="0"/>
        <w:tabs>
          <w:tab w:val="left" w:pos="709"/>
        </w:tabs>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noProof/>
          <w:lang w:val="es-MX"/>
        </w:rPr>
        <w:drawing>
          <wp:inline distT="0" distB="0" distL="0" distR="0">
            <wp:extent cx="5581015" cy="311531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81015" cy="3115310"/>
                    </a:xfrm>
                    <a:prstGeom prst="rect">
                      <a:avLst/>
                    </a:prstGeom>
                    <a:ln/>
                  </pic:spPr>
                </pic:pic>
              </a:graphicData>
            </a:graphic>
          </wp:inline>
        </w:drawing>
      </w:r>
    </w:p>
    <w:p w:rsidR="003B404B" w:rsidRPr="00D62755" w:rsidRDefault="003B3E1D">
      <w:pPr>
        <w:widowControl w:val="0"/>
        <w:tabs>
          <w:tab w:val="left" w:pos="709"/>
        </w:tabs>
        <w:spacing w:before="240" w:after="240" w:line="360" w:lineRule="auto"/>
        <w:jc w:val="both"/>
        <w:rPr>
          <w:rFonts w:ascii="Palatino Linotype" w:eastAsia="Palatino Linotype" w:hAnsi="Palatino Linotype" w:cs="Palatino Linotype"/>
          <w:b/>
          <w:i/>
        </w:rPr>
      </w:pPr>
      <w:r w:rsidRPr="00D62755">
        <w:rPr>
          <w:rFonts w:ascii="Palatino Linotype" w:eastAsia="Palatino Linotype" w:hAnsi="Palatino Linotype" w:cs="Palatino Linotype"/>
          <w:b/>
        </w:rPr>
        <w:t>7.- Ampliación del plazo para emitir resolución.</w:t>
      </w:r>
      <w:r w:rsidRPr="00D62755">
        <w:rPr>
          <w:rFonts w:ascii="Palatino Linotype" w:eastAsia="Palatino Linotype" w:hAnsi="Palatino Linotype" w:cs="Palatino Linotype"/>
        </w:rPr>
        <w:t xml:space="preserve"> El </w:t>
      </w:r>
      <w:r w:rsidRPr="00D62755">
        <w:rPr>
          <w:rFonts w:ascii="Palatino Linotype" w:eastAsia="Palatino Linotype" w:hAnsi="Palatino Linotype" w:cs="Palatino Linotype"/>
          <w:b/>
        </w:rPr>
        <w:t>diecisiete de abril de dos mil veintitrés</w:t>
      </w:r>
      <w:r w:rsidRPr="00D62755">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B404B" w:rsidRPr="00D62755" w:rsidRDefault="003B3E1D">
      <w:pPr>
        <w:spacing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w:t>
      </w:r>
      <w:r w:rsidRPr="00D62755">
        <w:rPr>
          <w:rFonts w:ascii="Palatino Linotype" w:eastAsia="Palatino Linotype" w:hAnsi="Palatino Linotype" w:cs="Palatino Linotype"/>
        </w:rPr>
        <w:lastRenderedPageBreak/>
        <w:t>capacidades técnicas y humanas del personal encargado de la proyección de las resoluciones a dichos medios de impugnación.</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D62755">
        <w:rPr>
          <w:rFonts w:ascii="Palatino Linotype" w:eastAsia="Palatino Linotype" w:hAnsi="Palatino Linotype" w:cs="Palatino Linotype"/>
        </w:rPr>
        <w:t>su resolución atentos</w:t>
      </w:r>
      <w:proofErr w:type="gramEnd"/>
      <w:r w:rsidRPr="00D62755">
        <w:rPr>
          <w:rFonts w:ascii="Palatino Linotype" w:eastAsia="Palatino Linotype" w:hAnsi="Palatino Linotype" w:cs="Palatino Linotype"/>
        </w:rPr>
        <w:t xml:space="preserve"> a los siguientes criterios: </w:t>
      </w:r>
      <w:r w:rsidRPr="00D62755">
        <w:br/>
      </w:r>
    </w:p>
    <w:p w:rsidR="003B404B" w:rsidRPr="00D62755" w:rsidRDefault="003B3E1D">
      <w:pPr>
        <w:numPr>
          <w:ilvl w:val="0"/>
          <w:numId w:val="3"/>
        </w:numPr>
        <w:pBdr>
          <w:top w:val="nil"/>
          <w:left w:val="nil"/>
          <w:bottom w:val="nil"/>
          <w:right w:val="nil"/>
          <w:between w:val="nil"/>
        </w:pBdr>
        <w:spacing w:line="360" w:lineRule="auto"/>
        <w:ind w:left="567" w:right="567" w:hanging="141"/>
        <w:jc w:val="both"/>
      </w:pPr>
      <w:r w:rsidRPr="00D62755">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 </w:t>
      </w:r>
    </w:p>
    <w:p w:rsidR="003B404B" w:rsidRPr="00D62755" w:rsidRDefault="003B3E1D">
      <w:pPr>
        <w:numPr>
          <w:ilvl w:val="0"/>
          <w:numId w:val="3"/>
        </w:numPr>
        <w:pBdr>
          <w:top w:val="nil"/>
          <w:left w:val="nil"/>
          <w:bottom w:val="nil"/>
          <w:right w:val="nil"/>
          <w:between w:val="nil"/>
        </w:pBdr>
        <w:spacing w:line="360" w:lineRule="auto"/>
        <w:ind w:left="567" w:right="567" w:hanging="141"/>
        <w:jc w:val="both"/>
      </w:pPr>
      <w:r w:rsidRPr="00D62755">
        <w:rPr>
          <w:rFonts w:ascii="Palatino Linotype" w:eastAsia="Palatino Linotype" w:hAnsi="Palatino Linotype" w:cs="Palatino Linotype"/>
        </w:rPr>
        <w:t>Actividad Procesal del interesado. Acciones u omisiones del interesado.</w:t>
      </w:r>
    </w:p>
    <w:p w:rsidR="003B404B" w:rsidRPr="00D62755" w:rsidRDefault="003B3E1D">
      <w:pPr>
        <w:numPr>
          <w:ilvl w:val="0"/>
          <w:numId w:val="3"/>
        </w:numPr>
        <w:pBdr>
          <w:top w:val="nil"/>
          <w:left w:val="nil"/>
          <w:bottom w:val="nil"/>
          <w:right w:val="nil"/>
          <w:between w:val="nil"/>
        </w:pBdr>
        <w:spacing w:line="360" w:lineRule="auto"/>
        <w:ind w:left="567" w:right="567" w:hanging="141"/>
        <w:jc w:val="both"/>
      </w:pPr>
      <w:r w:rsidRPr="00D62755">
        <w:rPr>
          <w:rFonts w:ascii="Palatino Linotype" w:eastAsia="Palatino Linotype" w:hAnsi="Palatino Linotype" w:cs="Palatino Linotype"/>
        </w:rPr>
        <w:t>Conducta de la Autoridad: Las Acciones u omisiones realizadas en el procedimiento. Así como si la autoridad actuó con la debida diligencia.</w:t>
      </w:r>
    </w:p>
    <w:p w:rsidR="003B404B" w:rsidRPr="00D62755" w:rsidRDefault="003B3E1D">
      <w:pPr>
        <w:numPr>
          <w:ilvl w:val="0"/>
          <w:numId w:val="3"/>
        </w:numPr>
        <w:pBdr>
          <w:top w:val="nil"/>
          <w:left w:val="nil"/>
          <w:bottom w:val="nil"/>
          <w:right w:val="nil"/>
          <w:between w:val="nil"/>
        </w:pBdr>
        <w:spacing w:line="360" w:lineRule="auto"/>
        <w:ind w:left="567" w:right="567" w:hanging="141"/>
        <w:jc w:val="both"/>
      </w:pPr>
      <w:r w:rsidRPr="00D62755">
        <w:rPr>
          <w:rFonts w:ascii="Palatino Linotype" w:eastAsia="Palatino Linotype" w:hAnsi="Palatino Linotype" w:cs="Palatino Linotype"/>
        </w:rPr>
        <w:t>La afectación generada en la situación jurídica de la persona involucrada en el proceso: Violación a sus derechos humanos.</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Argumento que encuentra sustento en la jurisprudencia P</w:t>
      </w:r>
      <w:proofErr w:type="gramStart"/>
      <w:r w:rsidRPr="00D62755">
        <w:rPr>
          <w:rFonts w:ascii="Palatino Linotype" w:eastAsia="Palatino Linotype" w:hAnsi="Palatino Linotype" w:cs="Palatino Linotype"/>
        </w:rPr>
        <w:t>./</w:t>
      </w:r>
      <w:proofErr w:type="gramEnd"/>
      <w:r w:rsidRPr="00D62755">
        <w:rPr>
          <w:rFonts w:ascii="Palatino Linotype" w:eastAsia="Palatino Linotype" w:hAnsi="Palatino Linotype" w:cs="Palatino Linotype"/>
        </w:rPr>
        <w:t xml:space="preserve">J. 32/92 emitida por el Pleno de la Suprema Corte de Justicia de la Nación de rubro </w:t>
      </w:r>
      <w:r w:rsidRPr="00D6275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62755">
        <w:rPr>
          <w:rFonts w:ascii="Palatino Linotype" w:eastAsia="Palatino Linotype" w:hAnsi="Palatino Linotype" w:cs="Palatino Linotype"/>
        </w:rPr>
        <w:t>, visible en la Gaceta del Seminario Judicial de la Federación con el registro digital 205635.</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t> </w:t>
      </w:r>
      <w:r w:rsidRPr="00D62755">
        <w:rPr>
          <w:rFonts w:ascii="Palatino Linotype" w:eastAsia="Palatino Linotype" w:hAnsi="Palatino Linotype" w:cs="Palatino Linotype"/>
          <w:i/>
        </w:rPr>
        <w:t>“PLAZO RAZONABLE PARA RESOLVER. DIMENSIÓN Y EFECTOS DE ESTE CONCEPTO CUANDO SE ADUCE EXCESIVA CARGA DE TRABAJO.”</w:t>
      </w:r>
      <w:r w:rsidRPr="00D62755">
        <w:rPr>
          <w:rFonts w:ascii="Palatino Linotype" w:eastAsia="Palatino Linotype" w:hAnsi="Palatino Linotype" w:cs="Palatino Linotype"/>
        </w:rPr>
        <w:t xml:space="preserve"> consultable en el Seminario Judicial de la Federación y su gaceta, con el registro digital 2002351.</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i/>
        </w:rPr>
        <w:t>“PLAZO RAZONABLE PARA RESOLVER. CONCEPTO Y ELEMENTOS QUE LO INTEGRAN A LA LUZ DEL DERECHO INTERNACIONAL DE LOS DERECHOS HUMANOS.”</w:t>
      </w:r>
      <w:r w:rsidRPr="00D62755">
        <w:rPr>
          <w:rFonts w:ascii="Palatino Linotype" w:eastAsia="Palatino Linotype" w:hAnsi="Palatino Linotype" w:cs="Palatino Linotype"/>
        </w:rPr>
        <w:t>, visible en el Seminario Judicial de la Federación y su gaceta, con el registro digital 2002350.</w:t>
      </w:r>
    </w:p>
    <w:p w:rsidR="003B404B" w:rsidRPr="00D62755" w:rsidRDefault="003B404B">
      <w:pPr>
        <w:spacing w:line="360" w:lineRule="auto"/>
      </w:pPr>
    </w:p>
    <w:p w:rsidR="003B404B" w:rsidRPr="00D62755" w:rsidRDefault="003B3E1D">
      <w:pPr>
        <w:pBdr>
          <w:top w:val="nil"/>
          <w:left w:val="nil"/>
          <w:bottom w:val="nil"/>
          <w:right w:val="nil"/>
          <w:between w:val="nil"/>
        </w:pBdr>
        <w:spacing w:line="360" w:lineRule="auto"/>
        <w:jc w:val="both"/>
      </w:pPr>
      <w:r w:rsidRPr="00D62755">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rsidR="003B404B" w:rsidRPr="00D62755" w:rsidRDefault="003B3E1D">
      <w:pPr>
        <w:spacing w:before="240" w:after="240" w:line="360" w:lineRule="auto"/>
        <w:jc w:val="both"/>
        <w:rPr>
          <w:rFonts w:ascii="Palatino Linotype" w:eastAsia="Palatino Linotype" w:hAnsi="Palatino Linotype" w:cs="Palatino Linotype"/>
          <w:b/>
          <w:sz w:val="28"/>
          <w:szCs w:val="28"/>
        </w:rPr>
      </w:pPr>
      <w:r w:rsidRPr="00D62755">
        <w:rPr>
          <w:rFonts w:ascii="Palatino Linotype" w:eastAsia="Palatino Linotype" w:hAnsi="Palatino Linotype" w:cs="Palatino Linotype"/>
          <w:b/>
        </w:rPr>
        <w:t xml:space="preserve">8. Cierre de Instrucción. </w:t>
      </w:r>
      <w:r w:rsidRPr="00D62755">
        <w:rPr>
          <w:rFonts w:ascii="Palatino Linotype" w:eastAsia="Palatino Linotype" w:hAnsi="Palatino Linotype" w:cs="Palatino Linotype"/>
        </w:rPr>
        <w:t xml:space="preserve">El </w:t>
      </w:r>
      <w:r w:rsidRPr="00D62755">
        <w:rPr>
          <w:rFonts w:ascii="Palatino Linotype" w:eastAsia="Palatino Linotype" w:hAnsi="Palatino Linotype" w:cs="Palatino Linotype"/>
          <w:b/>
        </w:rPr>
        <w:t>diecisiete de abril del año dos mil veintitrés</w:t>
      </w:r>
      <w:r w:rsidRPr="00D62755">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D62755">
        <w:rPr>
          <w:rFonts w:ascii="Palatino Linotype" w:eastAsia="Palatino Linotype" w:hAnsi="Palatino Linotype" w:cs="Palatino Linotype"/>
          <w:b/>
          <w:sz w:val="28"/>
          <w:szCs w:val="28"/>
        </w:rPr>
        <w:t xml:space="preserve"> </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3B404B" w:rsidRPr="00D62755" w:rsidRDefault="003B3E1D">
      <w:pPr>
        <w:pStyle w:val="Ttulo2"/>
        <w:spacing w:before="240" w:after="240" w:line="360" w:lineRule="auto"/>
        <w:jc w:val="center"/>
        <w:rPr>
          <w:rFonts w:ascii="Palatino Linotype" w:eastAsia="Palatino Linotype" w:hAnsi="Palatino Linotype" w:cs="Palatino Linotype"/>
          <w:b/>
          <w:color w:val="auto"/>
          <w:sz w:val="24"/>
          <w:szCs w:val="24"/>
        </w:rPr>
      </w:pPr>
      <w:r w:rsidRPr="00D62755">
        <w:rPr>
          <w:rFonts w:ascii="Palatino Linotype" w:eastAsia="Palatino Linotype" w:hAnsi="Palatino Linotype" w:cs="Palatino Linotype"/>
          <w:b/>
          <w:color w:val="auto"/>
          <w:sz w:val="24"/>
          <w:szCs w:val="24"/>
        </w:rPr>
        <w:t>II. C O N S I D E R A N D O S:</w:t>
      </w:r>
    </w:p>
    <w:p w:rsidR="003B404B" w:rsidRPr="00D62755" w:rsidRDefault="003B3E1D">
      <w:pPr>
        <w:spacing w:before="240" w:after="240" w:line="360" w:lineRule="auto"/>
        <w:jc w:val="both"/>
        <w:rPr>
          <w:rFonts w:ascii="Palatino Linotype" w:eastAsia="Palatino Linotype" w:hAnsi="Palatino Linotype" w:cs="Palatino Linotype"/>
          <w:b/>
        </w:rPr>
      </w:pPr>
      <w:r w:rsidRPr="00D62755">
        <w:rPr>
          <w:rFonts w:ascii="Palatino Linotype" w:eastAsia="Palatino Linotype" w:hAnsi="Palatino Linotype" w:cs="Palatino Linotype"/>
          <w:b/>
        </w:rPr>
        <w:t>Primero. Competencia</w:t>
      </w:r>
      <w:r w:rsidRPr="00D62755">
        <w:rPr>
          <w:rFonts w:ascii="Palatino Linotype" w:eastAsia="Palatino Linotype" w:hAnsi="Palatino Linotype" w:cs="Palatino Linotype"/>
          <w:b/>
          <w:sz w:val="22"/>
          <w:szCs w:val="22"/>
        </w:rPr>
        <w:t xml:space="preserve">. </w:t>
      </w:r>
      <w:r w:rsidRPr="00D62755">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w:t>
      </w:r>
      <w:r w:rsidRPr="00D62755">
        <w:rPr>
          <w:rFonts w:ascii="Palatino Linotype" w:eastAsia="Palatino Linotype" w:hAnsi="Palatino Linotype" w:cs="Palatino Linotype"/>
        </w:rPr>
        <w:lastRenderedPageBreak/>
        <w:t>Interior del Instituto de Transparencia, Acceso a la Información Pública y Protección de Datos Personales del Estado de México y Municipios.</w: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 xml:space="preserve">Segundo. Oportunidad y </w:t>
      </w:r>
      <w:proofErr w:type="spellStart"/>
      <w:r w:rsidRPr="00D62755">
        <w:rPr>
          <w:rFonts w:ascii="Palatino Linotype" w:eastAsia="Palatino Linotype" w:hAnsi="Palatino Linotype" w:cs="Palatino Linotype"/>
          <w:b/>
        </w:rPr>
        <w:t>Procedibilidad</w:t>
      </w:r>
      <w:proofErr w:type="spellEnd"/>
      <w:r w:rsidRPr="00D62755">
        <w:rPr>
          <w:rFonts w:ascii="Palatino Linotype" w:eastAsia="Palatino Linotype" w:hAnsi="Palatino Linotype" w:cs="Palatino Linotype"/>
          <w:b/>
        </w:rPr>
        <w:t xml:space="preserve"> del Recurso de Revisión</w:t>
      </w:r>
      <w:r w:rsidRPr="00D62755">
        <w:rPr>
          <w:rFonts w:ascii="Palatino Linotype" w:eastAsia="Palatino Linotype" w:hAnsi="Palatino Linotype" w:cs="Palatino Linotype"/>
        </w:rPr>
        <w:t xml:space="preserve">. Previo al estudio del fondo del asunto, se procede a analizar los requisitos de oportunidad y </w:t>
      </w:r>
      <w:proofErr w:type="spellStart"/>
      <w:r w:rsidRPr="00D62755">
        <w:rPr>
          <w:rFonts w:ascii="Palatino Linotype" w:eastAsia="Palatino Linotype" w:hAnsi="Palatino Linotype" w:cs="Palatino Linotype"/>
        </w:rPr>
        <w:t>procedibilidad</w:t>
      </w:r>
      <w:proofErr w:type="spellEnd"/>
      <w:r w:rsidRPr="00D62755">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3B404B" w:rsidRPr="00D62755" w:rsidRDefault="003B3E1D">
      <w:pPr>
        <w:spacing w:before="240" w:after="240" w:line="360" w:lineRule="auto"/>
        <w:jc w:val="both"/>
        <w:rPr>
          <w:rFonts w:ascii="Palatino Linotype" w:eastAsia="Palatino Linotype" w:hAnsi="Palatino Linotype" w:cs="Palatino Linotype"/>
          <w:b/>
        </w:rPr>
      </w:pPr>
      <w:r w:rsidRPr="00D6275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remitió su respuesta a la solicitud de información el día </w:t>
      </w:r>
      <w:r w:rsidRPr="00D62755">
        <w:rPr>
          <w:rFonts w:ascii="Palatino Linotype" w:eastAsia="Palatino Linotype" w:hAnsi="Palatino Linotype" w:cs="Palatino Linotype"/>
          <w:b/>
        </w:rPr>
        <w:t xml:space="preserve">siete de diciembre de dos mil veintidós, </w:t>
      </w:r>
      <w:r w:rsidRPr="00D62755">
        <w:rPr>
          <w:rFonts w:ascii="Palatino Linotype" w:eastAsia="Palatino Linotype" w:hAnsi="Palatino Linotype" w:cs="Palatino Linotype"/>
        </w:rPr>
        <w:t xml:space="preserve">mientras que el recurso de revisión interpuesto por </w:t>
      </w:r>
      <w:r w:rsidRPr="00D62755">
        <w:rPr>
          <w:rFonts w:ascii="Palatino Linotype" w:eastAsia="Palatino Linotype" w:hAnsi="Palatino Linotype" w:cs="Palatino Linotype"/>
          <w:b/>
        </w:rPr>
        <w:t>la Recurrente</w:t>
      </w:r>
      <w:r w:rsidRPr="00D62755">
        <w:rPr>
          <w:rFonts w:ascii="Palatino Linotype" w:eastAsia="Palatino Linotype" w:hAnsi="Palatino Linotype" w:cs="Palatino Linotype"/>
        </w:rPr>
        <w:t xml:space="preserve">, se tuvo por presentado el día </w:t>
      </w:r>
      <w:r w:rsidRPr="00D62755">
        <w:rPr>
          <w:rFonts w:ascii="Palatino Linotype" w:eastAsia="Palatino Linotype" w:hAnsi="Palatino Linotype" w:cs="Palatino Linotype"/>
          <w:b/>
        </w:rPr>
        <w:t>veinte de diciembre de dos mil veintidós</w:t>
      </w:r>
      <w:r w:rsidRPr="00D62755">
        <w:rPr>
          <w:rFonts w:ascii="Palatino Linotype" w:eastAsia="Palatino Linotype" w:hAnsi="Palatino Linotype" w:cs="Palatino Linotype"/>
        </w:rPr>
        <w:t xml:space="preserve">, esto es, al </w:t>
      </w:r>
      <w:r w:rsidRPr="00D62755">
        <w:rPr>
          <w:rFonts w:ascii="Palatino Linotype" w:eastAsia="Palatino Linotype" w:hAnsi="Palatino Linotype" w:cs="Palatino Linotype"/>
          <w:b/>
        </w:rPr>
        <w:t>noveno día hábil</w:t>
      </w:r>
      <w:r w:rsidRPr="00D62755">
        <w:rPr>
          <w:rFonts w:ascii="Palatino Linotype" w:eastAsia="Palatino Linotype" w:hAnsi="Palatino Linotype" w:cs="Palatino Linotype"/>
        </w:rPr>
        <w:t xml:space="preserve"> en que tuvo conocimiento de la respuesta impugnada</w:t>
      </w:r>
      <w:r w:rsidRPr="00D62755">
        <w:rPr>
          <w:rFonts w:ascii="Palatino Linotype" w:eastAsia="Palatino Linotype" w:hAnsi="Palatino Linotype" w:cs="Palatino Linotype"/>
          <w:b/>
        </w:rPr>
        <w:t>.</w:t>
      </w:r>
    </w:p>
    <w:p w:rsidR="003B404B" w:rsidRPr="00D62755" w:rsidRDefault="003B3E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Asimismo, por cuanto hace a la </w:t>
      </w:r>
      <w:proofErr w:type="spellStart"/>
      <w:r w:rsidRPr="00D62755">
        <w:rPr>
          <w:rFonts w:ascii="Palatino Linotype" w:eastAsia="Palatino Linotype" w:hAnsi="Palatino Linotype" w:cs="Palatino Linotype"/>
        </w:rPr>
        <w:t>procedibilidad</w:t>
      </w:r>
      <w:proofErr w:type="spellEnd"/>
      <w:r w:rsidRPr="00D62755">
        <w:rPr>
          <w:rFonts w:ascii="Palatino Linotype" w:eastAsia="Palatino Linotype" w:hAnsi="Palatino Linotype" w:cs="Palatino Linotype"/>
        </w:rPr>
        <w:t xml:space="preserve"> del  recurso de revisión, es de suma importancia señalar que </w:t>
      </w:r>
      <w:r w:rsidRPr="00D62755">
        <w:rPr>
          <w:rFonts w:ascii="Palatino Linotype" w:eastAsia="Palatino Linotype" w:hAnsi="Palatino Linotype" w:cs="Palatino Linotype"/>
          <w:b/>
        </w:rPr>
        <w:t>la parte Recurrente</w:t>
      </w:r>
      <w:r w:rsidRPr="00D62755">
        <w:rPr>
          <w:rFonts w:ascii="Palatino Linotype" w:eastAsia="Palatino Linotype" w:hAnsi="Palatino Linotype" w:cs="Palatino Linotype"/>
        </w:rPr>
        <w:t xml:space="preserve"> omitió señalar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B404B" w:rsidRPr="00D62755" w:rsidRDefault="003B3E1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"Las solicitudes anónimas, con nombre incompleto o seudónimo serán procedentes para su trámite por parte del sujeto obligado ante quien se presente. No podrá </w:t>
      </w:r>
      <w:r w:rsidRPr="00D62755">
        <w:rPr>
          <w:rFonts w:ascii="Palatino Linotype" w:eastAsia="Palatino Linotype" w:hAnsi="Palatino Linotype" w:cs="Palatino Linotype"/>
          <w:i/>
          <w:sz w:val="22"/>
          <w:szCs w:val="22"/>
        </w:rPr>
        <w:lastRenderedPageBreak/>
        <w:t>requerirse información adicional con motivo del nombre proporcionado por el solicitante."</w:t>
      </w:r>
    </w:p>
    <w:p w:rsidR="003B404B" w:rsidRPr="00D62755" w:rsidRDefault="003B3E1D">
      <w:pPr>
        <w:spacing w:before="240" w:after="240" w:line="360" w:lineRule="auto"/>
        <w:ind w:right="-93"/>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Así las cosas, por cuanto hace a la </w:t>
      </w:r>
      <w:proofErr w:type="spellStart"/>
      <w:r w:rsidRPr="00D62755">
        <w:rPr>
          <w:rFonts w:ascii="Palatino Linotype" w:eastAsia="Palatino Linotype" w:hAnsi="Palatino Linotype" w:cs="Palatino Linotype"/>
        </w:rPr>
        <w:t>procedibilidad</w:t>
      </w:r>
      <w:proofErr w:type="spellEnd"/>
      <w:r w:rsidRPr="00D62755">
        <w:rPr>
          <w:rFonts w:ascii="Palatino Linotype" w:eastAsia="Palatino Linotype" w:hAnsi="Palatino Linotype" w:cs="Palatino Linotype"/>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B404B" w:rsidRPr="00D62755" w:rsidRDefault="003B3E1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D62755">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VI de la Ley de Transparencia y Acceso a la Información Pública del Estado de México y Municipios; que a la letra dice:</w:t>
      </w:r>
    </w:p>
    <w:p w:rsidR="003B404B" w:rsidRPr="00D62755" w:rsidRDefault="003B3E1D">
      <w:pPr>
        <w:spacing w:before="240" w:after="240" w:line="276" w:lineRule="auto"/>
        <w:ind w:left="567" w:right="902"/>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w:t>
      </w:r>
      <w:r w:rsidRPr="00D62755">
        <w:rPr>
          <w:rFonts w:ascii="Palatino Linotype" w:eastAsia="Palatino Linotype" w:hAnsi="Palatino Linotype" w:cs="Palatino Linotype"/>
          <w:b/>
          <w:i/>
          <w:sz w:val="22"/>
          <w:szCs w:val="22"/>
        </w:rPr>
        <w:t>Artículo 179</w:t>
      </w:r>
      <w:r w:rsidRPr="00D62755">
        <w:rPr>
          <w:rFonts w:ascii="Palatino Linotype" w:eastAsia="Palatino Linotype" w:hAnsi="Palatino Linotype" w:cs="Palatino Linotype"/>
          <w:b/>
          <w:sz w:val="22"/>
          <w:szCs w:val="22"/>
        </w:rPr>
        <w:t>.-</w:t>
      </w:r>
      <w:r w:rsidRPr="00D62755">
        <w:rPr>
          <w:rFonts w:ascii="Palatino Linotype" w:eastAsia="Palatino Linotype" w:hAnsi="Palatino Linotype" w:cs="Palatino Linotype"/>
          <w:sz w:val="22"/>
          <w:szCs w:val="22"/>
        </w:rPr>
        <w:t xml:space="preserve"> </w:t>
      </w:r>
      <w:r w:rsidRPr="00D6275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B404B" w:rsidRPr="00D62755" w:rsidRDefault="003B3E1D">
      <w:pPr>
        <w:spacing w:before="240" w:after="240" w:line="276" w:lineRule="auto"/>
        <w:ind w:left="567" w:right="902"/>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b/>
          <w:i/>
          <w:sz w:val="22"/>
          <w:szCs w:val="22"/>
        </w:rPr>
        <w:t>VI. La entrega de información que no corresponda con lo solicitado;</w:t>
      </w:r>
      <w:r w:rsidRPr="00D62755">
        <w:rPr>
          <w:rFonts w:ascii="Palatino Linotype" w:eastAsia="Palatino Linotype" w:hAnsi="Palatino Linotype" w:cs="Palatino Linotype"/>
          <w:i/>
          <w:sz w:val="22"/>
          <w:szCs w:val="22"/>
        </w:rPr>
        <w:t xml:space="preserve">” (Sic) (Énfasis añadido)              </w: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 xml:space="preserve">Tercero. Materia de la revisión. </w:t>
      </w:r>
      <w:r w:rsidRPr="00D6275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6275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62755">
        <w:rPr>
          <w:rFonts w:ascii="Palatino Linotype" w:eastAsia="Palatino Linotype" w:hAnsi="Palatino Linotype" w:cs="Palatino Linotype"/>
        </w:rPr>
        <w:t xml:space="preserve">de </w:t>
      </w:r>
      <w:r w:rsidRPr="00D62755">
        <w:rPr>
          <w:rFonts w:ascii="Palatino Linotype" w:eastAsia="Palatino Linotype" w:hAnsi="Palatino Linotype" w:cs="Palatino Linotype"/>
          <w:b/>
        </w:rPr>
        <w:t>la Recurrente</w:t>
      </w:r>
      <w:r w:rsidRPr="00D62755">
        <w:rPr>
          <w:rFonts w:ascii="Palatino Linotype" w:eastAsia="Palatino Linotype" w:hAnsi="Palatino Linotype" w:cs="Palatino Linotype"/>
        </w:rPr>
        <w:t>, o en su defecto, en caso de ser procedente, ordenar la entrega de información oportuna.</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b/>
        </w:rPr>
        <w:lastRenderedPageBreak/>
        <w:t xml:space="preserve">Cuarto. Estudio del asunto. </w:t>
      </w:r>
      <w:r w:rsidRPr="00D62755">
        <w:rPr>
          <w:rFonts w:ascii="Palatino Linotype" w:eastAsia="Palatino Linotype" w:hAnsi="Palatino Linotype" w:cs="Palatino Linotype"/>
        </w:rPr>
        <w:t xml:space="preserve">Antes de entrar al análisis de los pronunciamientos del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B404B" w:rsidRPr="00D62755" w:rsidRDefault="003B3E1D">
      <w:pPr>
        <w:pBdr>
          <w:top w:val="nil"/>
          <w:left w:val="nil"/>
          <w:bottom w:val="nil"/>
          <w:right w:val="nil"/>
          <w:between w:val="nil"/>
        </w:pBdr>
        <w:spacing w:before="240" w:after="240"/>
        <w:ind w:left="851" w:right="850"/>
        <w:jc w:val="both"/>
      </w:pPr>
      <w:r w:rsidRPr="00D6275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6275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3B404B" w:rsidRPr="00D62755" w:rsidRDefault="003B3E1D">
      <w:pPr>
        <w:pBdr>
          <w:top w:val="nil"/>
          <w:left w:val="nil"/>
          <w:bottom w:val="nil"/>
          <w:right w:val="nil"/>
          <w:between w:val="nil"/>
        </w:pBdr>
        <w:spacing w:before="240" w:after="240"/>
        <w:ind w:left="851" w:right="850"/>
        <w:jc w:val="both"/>
      </w:pPr>
      <w:r w:rsidRPr="00D6275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B404B" w:rsidRPr="00D62755" w:rsidRDefault="003B3E1D">
      <w:pPr>
        <w:pBdr>
          <w:top w:val="nil"/>
          <w:left w:val="nil"/>
          <w:bottom w:val="nil"/>
          <w:right w:val="nil"/>
          <w:between w:val="nil"/>
        </w:pBdr>
        <w:spacing w:before="240" w:after="240"/>
        <w:ind w:left="851" w:right="850"/>
        <w:jc w:val="both"/>
      </w:pPr>
      <w:r w:rsidRPr="00D6275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6275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B404B" w:rsidRPr="00D62755" w:rsidRDefault="003B3E1D">
      <w:pPr>
        <w:pBdr>
          <w:top w:val="nil"/>
          <w:left w:val="nil"/>
          <w:bottom w:val="nil"/>
          <w:right w:val="nil"/>
          <w:between w:val="nil"/>
        </w:pBdr>
        <w:spacing w:before="240" w:after="240"/>
        <w:ind w:left="851" w:right="850"/>
        <w:jc w:val="both"/>
      </w:pPr>
      <w:r w:rsidRPr="00D62755">
        <w:rPr>
          <w:rFonts w:ascii="Palatino Linotype" w:eastAsia="Palatino Linotype" w:hAnsi="Palatino Linotype" w:cs="Palatino Linotype"/>
          <w:i/>
          <w:sz w:val="22"/>
          <w:szCs w:val="22"/>
        </w:rPr>
        <w:t>[…]</w:t>
      </w:r>
    </w:p>
    <w:p w:rsidR="003B404B" w:rsidRPr="00D62755" w:rsidRDefault="003B3E1D">
      <w:pPr>
        <w:pBdr>
          <w:top w:val="nil"/>
          <w:left w:val="nil"/>
          <w:bottom w:val="nil"/>
          <w:right w:val="nil"/>
          <w:between w:val="nil"/>
        </w:pBdr>
        <w:spacing w:before="240" w:after="240"/>
        <w:ind w:left="851" w:right="901"/>
        <w:jc w:val="both"/>
      </w:pPr>
      <w:r w:rsidRPr="00D62755">
        <w:rPr>
          <w:rFonts w:ascii="Palatino Linotype" w:eastAsia="Palatino Linotype" w:hAnsi="Palatino Linotype" w:cs="Palatino Linotype"/>
          <w:b/>
          <w:i/>
          <w:sz w:val="22"/>
          <w:szCs w:val="22"/>
        </w:rPr>
        <w:t>“Artículo 6o.</w:t>
      </w:r>
    </w:p>
    <w:p w:rsidR="003B404B" w:rsidRPr="00D62755" w:rsidRDefault="003B3E1D">
      <w:pPr>
        <w:pBdr>
          <w:top w:val="nil"/>
          <w:left w:val="nil"/>
          <w:bottom w:val="nil"/>
          <w:right w:val="nil"/>
          <w:between w:val="nil"/>
        </w:pBdr>
        <w:spacing w:before="240" w:after="240"/>
        <w:ind w:left="851" w:right="901"/>
        <w:jc w:val="both"/>
      </w:pPr>
      <w:r w:rsidRPr="00D62755">
        <w:rPr>
          <w:rFonts w:ascii="Palatino Linotype" w:eastAsia="Palatino Linotype" w:hAnsi="Palatino Linotype" w:cs="Palatino Linotype"/>
          <w:i/>
          <w:sz w:val="22"/>
          <w:szCs w:val="22"/>
        </w:rPr>
        <w:t>[...]</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b/>
          <w:i/>
          <w:sz w:val="22"/>
          <w:szCs w:val="22"/>
        </w:rPr>
        <w:t xml:space="preserve">A. Para el ejercicio del derecho de acceso a la información, la Federación y </w:t>
      </w:r>
      <w:r w:rsidRPr="00D62755">
        <w:rPr>
          <w:rFonts w:ascii="Palatino Linotype" w:eastAsia="Palatino Linotype" w:hAnsi="Palatino Linotype" w:cs="Palatino Linotype"/>
          <w:b/>
          <w:i/>
          <w:sz w:val="22"/>
          <w:szCs w:val="22"/>
          <w:u w:val="single"/>
        </w:rPr>
        <w:t>las entidades federativas</w:t>
      </w:r>
      <w:r w:rsidRPr="00D62755">
        <w:rPr>
          <w:rFonts w:ascii="Palatino Linotype" w:eastAsia="Palatino Linotype" w:hAnsi="Palatino Linotype" w:cs="Palatino Linotype"/>
          <w:b/>
          <w:i/>
          <w:sz w:val="22"/>
          <w:szCs w:val="22"/>
        </w:rPr>
        <w:t>,</w:t>
      </w:r>
      <w:r w:rsidRPr="00D62755">
        <w:rPr>
          <w:rFonts w:ascii="Palatino Linotype" w:eastAsia="Palatino Linotype" w:hAnsi="Palatino Linotype" w:cs="Palatino Linotype"/>
          <w:i/>
          <w:sz w:val="22"/>
          <w:szCs w:val="22"/>
        </w:rPr>
        <w:t xml:space="preserve"> en el ámbito de sus respectivas competencias, se regirán por los siguientes principios y bases:</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lastRenderedPageBreak/>
        <w:t> </w:t>
      </w:r>
      <w:r w:rsidRPr="00D62755">
        <w:rPr>
          <w:rFonts w:ascii="Palatino Linotype" w:eastAsia="Palatino Linotype" w:hAnsi="Palatino Linotype" w:cs="Palatino Linotype"/>
          <w:b/>
          <w:i/>
          <w:sz w:val="22"/>
          <w:szCs w:val="22"/>
        </w:rPr>
        <w:t xml:space="preserve">I. </w:t>
      </w:r>
      <w:r w:rsidRPr="00D6275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62755">
        <w:rPr>
          <w:rFonts w:ascii="Palatino Linotype" w:eastAsia="Palatino Linotype" w:hAnsi="Palatino Linotype" w:cs="Palatino Linotype"/>
          <w:i/>
          <w:sz w:val="22"/>
          <w:szCs w:val="22"/>
        </w:rPr>
        <w:t xml:space="preserve"> Ejecutivo, Legislativo </w:t>
      </w:r>
      <w:r w:rsidRPr="00D62755">
        <w:rPr>
          <w:rFonts w:ascii="Palatino Linotype" w:eastAsia="Palatino Linotype" w:hAnsi="Palatino Linotype" w:cs="Palatino Linotype"/>
          <w:b/>
          <w:i/>
          <w:sz w:val="22"/>
          <w:szCs w:val="22"/>
          <w:u w:val="single"/>
        </w:rPr>
        <w:t>y Judicial</w:t>
      </w:r>
      <w:r w:rsidRPr="00D6275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62755">
        <w:rPr>
          <w:rFonts w:ascii="Palatino Linotype" w:eastAsia="Palatino Linotype" w:hAnsi="Palatino Linotype" w:cs="Palatino Linotype"/>
          <w:b/>
          <w:i/>
          <w:sz w:val="22"/>
          <w:szCs w:val="22"/>
        </w:rPr>
        <w:t>es pública y sólo podrá ser reservada temporalmente por razones de interés público y seguridad nacional,</w:t>
      </w:r>
      <w:r w:rsidRPr="00D6275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t> </w:t>
      </w:r>
      <w:r w:rsidRPr="00D6275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t> </w:t>
      </w:r>
      <w:r w:rsidRPr="00D62755">
        <w:rPr>
          <w:rFonts w:ascii="Palatino Linotype" w:eastAsia="Palatino Linotype" w:hAnsi="Palatino Linotype" w:cs="Palatino Linotype"/>
          <w:b/>
          <w:i/>
          <w:sz w:val="22"/>
          <w:szCs w:val="22"/>
        </w:rPr>
        <w:t xml:space="preserve">III. </w:t>
      </w:r>
      <w:r w:rsidRPr="00D6275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62755">
        <w:rPr>
          <w:rFonts w:ascii="Palatino Linotype" w:eastAsia="Palatino Linotype" w:hAnsi="Palatino Linotype" w:cs="Palatino Linotype"/>
          <w:i/>
          <w:sz w:val="22"/>
          <w:szCs w:val="22"/>
        </w:rPr>
        <w:t xml:space="preserve"> a sus datos personales o a la rectificación de éstos.</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t> </w:t>
      </w:r>
      <w:r w:rsidRPr="00D62755">
        <w:rPr>
          <w:rFonts w:ascii="Palatino Linotype" w:eastAsia="Palatino Linotype" w:hAnsi="Palatino Linotype" w:cs="Palatino Linotype"/>
          <w:b/>
          <w:i/>
          <w:sz w:val="22"/>
          <w:szCs w:val="22"/>
        </w:rPr>
        <w:t xml:space="preserve">IV. </w:t>
      </w:r>
      <w:r w:rsidRPr="00D6275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b/>
          <w:i/>
          <w:sz w:val="22"/>
          <w:szCs w:val="22"/>
        </w:rPr>
        <w:t xml:space="preserve">V. </w:t>
      </w:r>
      <w:r w:rsidRPr="00D6275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t> </w:t>
      </w:r>
      <w:r w:rsidRPr="00D62755">
        <w:rPr>
          <w:rFonts w:ascii="Palatino Linotype" w:eastAsia="Palatino Linotype" w:hAnsi="Palatino Linotype" w:cs="Palatino Linotype"/>
          <w:b/>
          <w:i/>
          <w:sz w:val="22"/>
          <w:szCs w:val="22"/>
        </w:rPr>
        <w:t xml:space="preserve">VI. </w:t>
      </w:r>
      <w:r w:rsidRPr="00D6275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B404B" w:rsidRPr="00D62755" w:rsidRDefault="003B3E1D">
      <w:pPr>
        <w:pBdr>
          <w:top w:val="nil"/>
          <w:left w:val="nil"/>
          <w:bottom w:val="nil"/>
          <w:right w:val="nil"/>
          <w:between w:val="nil"/>
        </w:pBdr>
        <w:spacing w:before="240" w:after="240"/>
        <w:ind w:left="851" w:right="851"/>
        <w:jc w:val="both"/>
      </w:pPr>
      <w:r w:rsidRPr="00D62755">
        <w:rPr>
          <w:rFonts w:ascii="Palatino Linotype" w:eastAsia="Palatino Linotype" w:hAnsi="Palatino Linotype" w:cs="Palatino Linotype"/>
          <w:i/>
          <w:sz w:val="22"/>
          <w:szCs w:val="22"/>
        </w:rPr>
        <w:t> </w:t>
      </w:r>
      <w:r w:rsidRPr="00D62755">
        <w:rPr>
          <w:rFonts w:ascii="Palatino Linotype" w:eastAsia="Palatino Linotype" w:hAnsi="Palatino Linotype" w:cs="Palatino Linotype"/>
          <w:b/>
          <w:i/>
          <w:sz w:val="22"/>
          <w:szCs w:val="22"/>
        </w:rPr>
        <w:t xml:space="preserve">VII. </w:t>
      </w:r>
      <w:r w:rsidRPr="00D6275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sidRPr="00D62755">
        <w:rPr>
          <w:rFonts w:ascii="Palatino Linotype" w:eastAsia="Palatino Linotype" w:hAnsi="Palatino Linotype" w:cs="Palatino Linotype"/>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B404B" w:rsidRPr="00D62755" w:rsidRDefault="003B3E1D">
      <w:pPr>
        <w:pBdr>
          <w:top w:val="nil"/>
          <w:left w:val="nil"/>
          <w:bottom w:val="nil"/>
          <w:right w:val="nil"/>
          <w:between w:val="nil"/>
        </w:pBdr>
        <w:spacing w:before="240" w:after="240"/>
        <w:ind w:left="709" w:right="760"/>
        <w:jc w:val="both"/>
      </w:pPr>
      <w:r w:rsidRPr="00D62755">
        <w:rPr>
          <w:rFonts w:ascii="Palatino Linotype" w:eastAsia="Palatino Linotype" w:hAnsi="Palatino Linotype" w:cs="Palatino Linotype"/>
          <w:i/>
          <w:sz w:val="22"/>
          <w:szCs w:val="22"/>
        </w:rPr>
        <w:t>“</w:t>
      </w:r>
      <w:r w:rsidRPr="00D62755">
        <w:rPr>
          <w:rFonts w:ascii="Palatino Linotype" w:eastAsia="Palatino Linotype" w:hAnsi="Palatino Linotype" w:cs="Palatino Linotype"/>
          <w:b/>
          <w:i/>
          <w:sz w:val="22"/>
          <w:szCs w:val="22"/>
        </w:rPr>
        <w:t>Artículo 4</w:t>
      </w:r>
      <w:r w:rsidRPr="00D62755">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3B404B" w:rsidRPr="00D62755" w:rsidRDefault="003B3E1D">
      <w:pPr>
        <w:pBdr>
          <w:top w:val="nil"/>
          <w:left w:val="nil"/>
          <w:bottom w:val="nil"/>
          <w:right w:val="nil"/>
          <w:between w:val="nil"/>
        </w:pBdr>
        <w:spacing w:before="240" w:after="240"/>
        <w:ind w:left="709" w:right="760"/>
        <w:jc w:val="both"/>
      </w:pPr>
      <w:r w:rsidRPr="00D6275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B404B" w:rsidRPr="00D62755" w:rsidRDefault="003B3E1D">
      <w:pPr>
        <w:pBdr>
          <w:top w:val="nil"/>
          <w:left w:val="nil"/>
          <w:bottom w:val="nil"/>
          <w:right w:val="nil"/>
          <w:between w:val="nil"/>
        </w:pBdr>
        <w:spacing w:before="240" w:after="240"/>
        <w:ind w:left="709" w:right="760"/>
        <w:jc w:val="both"/>
      </w:pPr>
      <w:r w:rsidRPr="00D6275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B404B" w:rsidRPr="00D62755" w:rsidRDefault="003B3E1D">
      <w:pPr>
        <w:pBdr>
          <w:top w:val="nil"/>
          <w:left w:val="nil"/>
          <w:bottom w:val="nil"/>
          <w:right w:val="nil"/>
          <w:between w:val="nil"/>
        </w:pBdr>
        <w:spacing w:before="240" w:after="240"/>
        <w:ind w:left="567" w:right="758"/>
        <w:jc w:val="both"/>
      </w:pPr>
      <w:r w:rsidRPr="00D62755">
        <w:rPr>
          <w:rFonts w:ascii="Palatino Linotype" w:eastAsia="Palatino Linotype" w:hAnsi="Palatino Linotype" w:cs="Palatino Linotype"/>
          <w:i/>
          <w:sz w:val="22"/>
          <w:szCs w:val="22"/>
        </w:rPr>
        <w:lastRenderedPageBreak/>
        <w:t>“</w:t>
      </w:r>
      <w:r w:rsidRPr="00D62755">
        <w:rPr>
          <w:rFonts w:ascii="Palatino Linotype" w:eastAsia="Palatino Linotype" w:hAnsi="Palatino Linotype" w:cs="Palatino Linotype"/>
          <w:b/>
          <w:i/>
          <w:sz w:val="22"/>
          <w:szCs w:val="22"/>
        </w:rPr>
        <w:t>Artículo 12</w:t>
      </w:r>
      <w:r w:rsidRPr="00D62755">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3B404B" w:rsidRPr="00D62755" w:rsidRDefault="003B3E1D">
      <w:pPr>
        <w:pBdr>
          <w:top w:val="nil"/>
          <w:left w:val="nil"/>
          <w:bottom w:val="nil"/>
          <w:right w:val="nil"/>
          <w:between w:val="nil"/>
        </w:pBdr>
        <w:spacing w:before="240" w:after="240"/>
        <w:ind w:left="567" w:right="758"/>
        <w:jc w:val="both"/>
      </w:pPr>
      <w:r w:rsidRPr="00D6275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62755">
        <w:rPr>
          <w:rFonts w:ascii="Palatino Linotype" w:eastAsia="Palatino Linotype" w:hAnsi="Palatino Linotype" w:cs="Palatino Linotype"/>
          <w:i/>
        </w:rPr>
        <w:t>ad hoc</w:t>
      </w:r>
      <w:r w:rsidRPr="00D62755">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b/>
          <w:i/>
          <w:sz w:val="22"/>
          <w:szCs w:val="22"/>
        </w:rPr>
        <w:t>03/17</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b/>
          <w:i/>
          <w:sz w:val="22"/>
          <w:szCs w:val="22"/>
        </w:rPr>
        <w:t>“NO EXISTE OBLIGACIÓN DE ELABORAR DOCUMENTOS AD HOC PARA ATENDER LAS SOLICITUDES DE ACCESO A LA INFORMACIÓN.</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B404B" w:rsidRPr="00D62755" w:rsidRDefault="003B3E1D">
      <w:pPr>
        <w:pBdr>
          <w:top w:val="nil"/>
          <w:left w:val="nil"/>
          <w:bottom w:val="nil"/>
          <w:right w:val="nil"/>
          <w:between w:val="nil"/>
        </w:pBdr>
        <w:spacing w:before="240" w:after="240" w:line="360" w:lineRule="auto"/>
        <w:ind w:right="49"/>
        <w:jc w:val="both"/>
      </w:pPr>
      <w:r w:rsidRPr="00D6275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i/>
          <w:sz w:val="22"/>
          <w:szCs w:val="22"/>
        </w:rPr>
        <w:t>“</w:t>
      </w:r>
      <w:r w:rsidRPr="00D62755">
        <w:rPr>
          <w:rFonts w:ascii="Palatino Linotype" w:eastAsia="Palatino Linotype" w:hAnsi="Palatino Linotype" w:cs="Palatino Linotype"/>
          <w:b/>
          <w:i/>
          <w:sz w:val="22"/>
          <w:szCs w:val="22"/>
        </w:rPr>
        <w:t xml:space="preserve">Artículo 3. </w:t>
      </w:r>
      <w:r w:rsidRPr="00D62755">
        <w:rPr>
          <w:rFonts w:ascii="Palatino Linotype" w:eastAsia="Palatino Linotype" w:hAnsi="Palatino Linotype" w:cs="Palatino Linotype"/>
          <w:i/>
          <w:sz w:val="22"/>
          <w:szCs w:val="22"/>
        </w:rPr>
        <w:t>Para los efectos de la presente Ley se entenderá por:</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i/>
          <w:sz w:val="22"/>
          <w:szCs w:val="22"/>
        </w:rPr>
        <w:lastRenderedPageBreak/>
        <w:t>…</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b/>
          <w:i/>
          <w:sz w:val="22"/>
          <w:szCs w:val="22"/>
        </w:rPr>
        <w:t>XI. Documento:</w:t>
      </w:r>
      <w:r w:rsidRPr="00D62755">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62755">
        <w:rPr>
          <w:rFonts w:ascii="Palatino Linotype" w:eastAsia="Palatino Linotype" w:hAnsi="Palatino Linotype" w:cs="Palatino Linotype"/>
          <w:b/>
          <w:i/>
          <w:sz w:val="22"/>
          <w:szCs w:val="22"/>
        </w:rPr>
        <w:t>…</w:t>
      </w:r>
      <w:r w:rsidRPr="00D62755">
        <w:rPr>
          <w:rFonts w:ascii="Palatino Linotype" w:eastAsia="Palatino Linotype" w:hAnsi="Palatino Linotype" w:cs="Palatino Linotype"/>
          <w:i/>
          <w:sz w:val="22"/>
          <w:szCs w:val="22"/>
        </w:rPr>
        <w:t>” (Sic)</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b/>
          <w:sz w:val="22"/>
          <w:szCs w:val="22"/>
        </w:rPr>
        <w:t>“</w:t>
      </w:r>
      <w:r w:rsidRPr="00D62755">
        <w:rPr>
          <w:rFonts w:ascii="Palatino Linotype" w:eastAsia="Palatino Linotype" w:hAnsi="Palatino Linotype" w:cs="Palatino Linotype"/>
          <w:b/>
          <w:i/>
          <w:sz w:val="22"/>
          <w:szCs w:val="22"/>
        </w:rPr>
        <w:t>CRITERIO 0002-11</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6275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B404B" w:rsidRPr="00D62755" w:rsidRDefault="003B3E1D">
      <w:pPr>
        <w:pBdr>
          <w:top w:val="nil"/>
          <w:left w:val="nil"/>
          <w:bottom w:val="nil"/>
          <w:right w:val="nil"/>
          <w:between w:val="nil"/>
        </w:pBdr>
        <w:spacing w:before="240" w:after="240"/>
        <w:ind w:left="567" w:right="567"/>
        <w:jc w:val="both"/>
      </w:pPr>
      <w:r w:rsidRPr="00D62755">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B404B" w:rsidRPr="00D62755" w:rsidRDefault="003B3E1D">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3B404B" w:rsidRPr="00D62755" w:rsidRDefault="003B3E1D">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3B404B" w:rsidRPr="00D62755" w:rsidRDefault="003B3E1D">
      <w:pPr>
        <w:pBdr>
          <w:top w:val="nil"/>
          <w:left w:val="nil"/>
          <w:bottom w:val="nil"/>
          <w:right w:val="nil"/>
          <w:between w:val="nil"/>
        </w:pBdr>
        <w:spacing w:before="240" w:after="240"/>
        <w:ind w:left="567" w:right="567" w:hanging="284"/>
        <w:jc w:val="both"/>
      </w:pPr>
      <w:r w:rsidRPr="00D62755">
        <w:rPr>
          <w:rFonts w:ascii="Palatino Linotype" w:eastAsia="Palatino Linotype" w:hAnsi="Palatino Linotype" w:cs="Palatino Linotype"/>
          <w:i/>
          <w:sz w:val="22"/>
          <w:szCs w:val="22"/>
        </w:rPr>
        <w:lastRenderedPageBreak/>
        <w:t xml:space="preserve">3. </w:t>
      </w:r>
      <w:r w:rsidRPr="00D62755">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3B404B" w:rsidRPr="00D62755" w:rsidRDefault="003B3E1D">
      <w:pPr>
        <w:pBdr>
          <w:top w:val="nil"/>
          <w:left w:val="nil"/>
          <w:bottom w:val="nil"/>
          <w:right w:val="nil"/>
          <w:between w:val="nil"/>
        </w:pBdr>
        <w:spacing w:before="240" w:after="240" w:line="360" w:lineRule="auto"/>
        <w:jc w:val="both"/>
      </w:pPr>
      <w:r w:rsidRPr="00D62755">
        <w:rPr>
          <w:rFonts w:ascii="Palatino Linotype" w:eastAsia="Palatino Linotype" w:hAnsi="Palatino Linotype" w:cs="Palatino Linotype"/>
        </w:rPr>
        <w:t xml:space="preserve">De ahí que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3B404B" w:rsidRPr="00D62755" w:rsidRDefault="003B3E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Ahora bien, para profundizar en el estudio del presente asunto, es conveniente recordar que la solicitante requirió al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le proporcionara lo siguiente:</w:t>
      </w:r>
    </w:p>
    <w:p w:rsidR="003B404B" w:rsidRPr="00D62755" w:rsidRDefault="003B3E1D">
      <w:pPr>
        <w:spacing w:before="240" w:after="240" w:line="360" w:lineRule="auto"/>
        <w:ind w:left="426" w:right="902"/>
        <w:jc w:val="both"/>
        <w:rPr>
          <w:rFonts w:ascii="Palatino Linotype" w:eastAsia="Palatino Linotype" w:hAnsi="Palatino Linotype" w:cs="Palatino Linotype"/>
          <w:sz w:val="22"/>
          <w:szCs w:val="22"/>
        </w:rPr>
      </w:pPr>
      <w:r w:rsidRPr="00D62755">
        <w:rPr>
          <w:rFonts w:ascii="Palatino Linotype" w:eastAsia="Palatino Linotype" w:hAnsi="Palatino Linotype" w:cs="Palatino Linotype"/>
          <w:sz w:val="22"/>
          <w:szCs w:val="22"/>
        </w:rPr>
        <w:t xml:space="preserve"> •</w:t>
      </w:r>
      <w:r w:rsidRPr="00D62755">
        <w:rPr>
          <w:rFonts w:ascii="Palatino Linotype" w:eastAsia="Palatino Linotype" w:hAnsi="Palatino Linotype" w:cs="Palatino Linotype"/>
          <w:sz w:val="22"/>
          <w:szCs w:val="22"/>
        </w:rPr>
        <w:tab/>
      </w:r>
      <w:r w:rsidRPr="00D62755">
        <w:rPr>
          <w:rFonts w:ascii="Palatino Linotype" w:eastAsia="Palatino Linotype" w:hAnsi="Palatino Linotype" w:cs="Palatino Linotype"/>
          <w:b/>
          <w:sz w:val="22"/>
          <w:szCs w:val="22"/>
        </w:rPr>
        <w:t xml:space="preserve">Listas de asistencia completas del DIF de </w:t>
      </w:r>
      <w:proofErr w:type="spellStart"/>
      <w:r w:rsidRPr="00D62755">
        <w:rPr>
          <w:rFonts w:ascii="Palatino Linotype" w:eastAsia="Palatino Linotype" w:hAnsi="Palatino Linotype" w:cs="Palatino Linotype"/>
          <w:b/>
          <w:sz w:val="22"/>
          <w:szCs w:val="22"/>
        </w:rPr>
        <w:t>Tlalmanalco</w:t>
      </w:r>
      <w:proofErr w:type="spellEnd"/>
      <w:r w:rsidRPr="00D62755">
        <w:rPr>
          <w:rFonts w:ascii="Palatino Linotype" w:eastAsia="Palatino Linotype" w:hAnsi="Palatino Linotype" w:cs="Palatino Linotype"/>
          <w:b/>
          <w:sz w:val="22"/>
          <w:szCs w:val="22"/>
        </w:rPr>
        <w:t xml:space="preserve"> del mes de octubre de 2022, debiendo considerar a todo el personal que labora en el DIF de </w:t>
      </w:r>
      <w:proofErr w:type="spellStart"/>
      <w:r w:rsidRPr="00D62755">
        <w:rPr>
          <w:rFonts w:ascii="Palatino Linotype" w:eastAsia="Palatino Linotype" w:hAnsi="Palatino Linotype" w:cs="Palatino Linotype"/>
          <w:b/>
          <w:sz w:val="22"/>
          <w:szCs w:val="22"/>
        </w:rPr>
        <w:t>Tlalmanalco</w:t>
      </w:r>
      <w:proofErr w:type="spellEnd"/>
      <w:r w:rsidRPr="00D62755">
        <w:rPr>
          <w:rFonts w:ascii="Palatino Linotype" w:eastAsia="Palatino Linotype" w:hAnsi="Palatino Linotype" w:cs="Palatino Linotype"/>
          <w:b/>
          <w:sz w:val="22"/>
          <w:szCs w:val="22"/>
        </w:rPr>
        <w:t>, del DIF central, del centro de rehabilitación y de San Rafael, en caso de contar con personal en las casas de día, también incluirlos.</w: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En su respuesta,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remitió</w:t>
      </w:r>
      <w:r w:rsidRPr="00D62755">
        <w:rPr>
          <w:rFonts w:ascii="Palatino Linotype" w:eastAsia="Palatino Linotype" w:hAnsi="Palatino Linotype" w:cs="Palatino Linotype"/>
          <w:b/>
        </w:rPr>
        <w:t xml:space="preserve"> </w:t>
      </w:r>
      <w:r w:rsidRPr="00D62755">
        <w:rPr>
          <w:rFonts w:ascii="Palatino Linotype" w:eastAsia="Palatino Linotype" w:hAnsi="Palatino Linotype" w:cs="Palatino Linotype"/>
        </w:rPr>
        <w:t xml:space="preserve">el soporte documental </w:t>
      </w:r>
      <w:r w:rsidRPr="00D62755">
        <w:rPr>
          <w:rFonts w:ascii="Palatino Linotype" w:eastAsia="Palatino Linotype" w:hAnsi="Palatino Linotype" w:cs="Palatino Linotype"/>
          <w:b/>
          <w:i/>
        </w:rPr>
        <w:t xml:space="preserve">“284 DIF.pdf”, </w:t>
      </w:r>
      <w:r w:rsidRPr="00D62755">
        <w:rPr>
          <w:rFonts w:ascii="Palatino Linotype" w:eastAsia="Palatino Linotype" w:hAnsi="Palatino Linotype" w:cs="Palatino Linotype"/>
        </w:rPr>
        <w:t>mediante el cual se aprecia el pronunciamiento de la Coordinadora de Recursos Humanos, quien hace entrega física de las listas de asistencia.</w:t>
      </w:r>
    </w:p>
    <w:p w:rsidR="003B404B" w:rsidRPr="00D62755" w:rsidRDefault="003B3E1D">
      <w:pPr>
        <w:spacing w:before="240" w:after="240" w:line="360" w:lineRule="auto"/>
        <w:jc w:val="both"/>
        <w:rPr>
          <w:rFonts w:ascii="Palatino Linotype" w:eastAsia="Palatino Linotype" w:hAnsi="Palatino Linotype" w:cs="Palatino Linotype"/>
          <w:i/>
        </w:rPr>
      </w:pPr>
      <w:r w:rsidRPr="00D62755">
        <w:rPr>
          <w:rFonts w:ascii="Palatino Linotype" w:eastAsia="Palatino Linotype" w:hAnsi="Palatino Linotype" w:cs="Palatino Linotype"/>
        </w:rPr>
        <w:t xml:space="preserve">Una vez conocida la respuesta, el particular se inconformó, expresando en sus razones o motivos de inconformidad, lo siguiente: </w:t>
      </w:r>
      <w:r w:rsidRPr="00D62755">
        <w:rPr>
          <w:rFonts w:ascii="Palatino Linotype" w:eastAsia="Palatino Linotype" w:hAnsi="Palatino Linotype" w:cs="Palatino Linotype"/>
          <w:i/>
        </w:rPr>
        <w:t>“</w:t>
      </w:r>
      <w:r w:rsidRPr="00D62755">
        <w:rPr>
          <w:rFonts w:ascii="Palatino Linotype" w:eastAsia="Palatino Linotype" w:hAnsi="Palatino Linotype" w:cs="Palatino Linotype"/>
          <w:b/>
          <w:i/>
        </w:rPr>
        <w:t xml:space="preserve">SE SOLICITARON LISTAS DE </w:t>
      </w:r>
      <w:r w:rsidRPr="00D62755">
        <w:rPr>
          <w:rFonts w:ascii="Palatino Linotype" w:eastAsia="Palatino Linotype" w:hAnsi="Palatino Linotype" w:cs="Palatino Linotype"/>
          <w:b/>
          <w:i/>
        </w:rPr>
        <w:lastRenderedPageBreak/>
        <w:t xml:space="preserve">ASISTENCIA Y </w:t>
      </w:r>
      <w:r w:rsidRPr="00D62755">
        <w:rPr>
          <w:rFonts w:ascii="Palatino Linotype" w:eastAsia="Palatino Linotype" w:hAnsi="Palatino Linotype" w:cs="Palatino Linotype"/>
          <w:b/>
          <w:i/>
          <w:u w:val="single"/>
        </w:rPr>
        <w:t>ENTREGAN RELACIONES ELABORADAS, NO SE SI CORRESPONDA A UN CONCENTRADO DE PERSONAL EN DONDE RESUMEN O DONDE CONTROLAN LA ASISTENCIA DEL PERSONAL</w:t>
      </w:r>
      <w:r w:rsidRPr="00D62755">
        <w:rPr>
          <w:rFonts w:ascii="Palatino Linotype" w:eastAsia="Palatino Linotype" w:hAnsi="Palatino Linotype" w:cs="Palatino Linotype"/>
          <w:b/>
          <w:i/>
        </w:rPr>
        <w:t xml:space="preserve">, YA QUE </w:t>
      </w:r>
      <w:r w:rsidRPr="00D62755">
        <w:rPr>
          <w:rFonts w:ascii="Palatino Linotype" w:eastAsia="Palatino Linotype" w:hAnsi="Palatino Linotype" w:cs="Palatino Linotype"/>
          <w:b/>
          <w:i/>
          <w:u w:val="single"/>
        </w:rPr>
        <w:t>ADEMAS SE APRECIAN MUCHOS HUECOS EN DONDE NO SE VE REGISTRO DE ENTRADA, SALIDA O AMBOS</w:t>
      </w:r>
      <w:r w:rsidRPr="00D62755">
        <w:rPr>
          <w:rFonts w:ascii="Palatino Linotype" w:eastAsia="Palatino Linotype" w:hAnsi="Palatino Linotype" w:cs="Palatino Linotype"/>
          <w:b/>
          <w:i/>
        </w:rPr>
        <w:t>…</w:t>
      </w:r>
      <w:r w:rsidRPr="00D62755">
        <w:rPr>
          <w:rFonts w:ascii="Palatino Linotype" w:eastAsia="Palatino Linotype" w:hAnsi="Palatino Linotype" w:cs="Palatino Linotype"/>
          <w:i/>
        </w:rPr>
        <w:t>“</w:t>
      </w:r>
      <w:r w:rsidRPr="00D62755">
        <w:rPr>
          <w:rFonts w:ascii="Palatino Linotype" w:eastAsia="Palatino Linotype" w:hAnsi="Palatino Linotype" w:cs="Palatino Linotype"/>
          <w:i/>
          <w:sz w:val="22"/>
          <w:szCs w:val="22"/>
        </w:rPr>
        <w:t>(Sic) (Énfasis añadido)</w:t>
      </w:r>
    </w:p>
    <w:p w:rsidR="003B404B" w:rsidRPr="00D62755" w:rsidRDefault="003B3E1D">
      <w:pPr>
        <w:spacing w:before="240" w:after="240" w:line="360" w:lineRule="auto"/>
        <w:jc w:val="both"/>
        <w:rPr>
          <w:rFonts w:ascii="Palatino Linotype" w:eastAsia="Palatino Linotype" w:hAnsi="Palatino Linotype" w:cs="Palatino Linotype"/>
          <w:b/>
          <w:u w:val="single"/>
        </w:rPr>
      </w:pPr>
      <w:r w:rsidRPr="00D62755">
        <w:rPr>
          <w:rFonts w:ascii="Palatino Linotype" w:eastAsia="Palatino Linotype" w:hAnsi="Palatino Linotype" w:cs="Palatino Linotype"/>
        </w:rPr>
        <w:t xml:space="preserve">Posteriormente, al haberse admitido el recurso de revisión,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rindió su informe justificado, mediante el archivo electrónico </w:t>
      </w:r>
      <w:r w:rsidRPr="00D62755">
        <w:rPr>
          <w:rFonts w:ascii="Palatino Linotype" w:eastAsia="Palatino Linotype" w:hAnsi="Palatino Linotype" w:cs="Palatino Linotype"/>
          <w:b/>
          <w:i/>
        </w:rPr>
        <w:t xml:space="preserve">“Folio 284 RR 17534.pdf”, </w:t>
      </w:r>
      <w:r w:rsidRPr="00D62755">
        <w:rPr>
          <w:rFonts w:ascii="Palatino Linotype" w:eastAsia="Palatino Linotype" w:hAnsi="Palatino Linotype" w:cs="Palatino Linotype"/>
        </w:rPr>
        <w:t xml:space="preserve">el cual consiste en un documento de dos fojas, en el que se advierte el oficio 01/RRHH/2023, mediante el cual la Coordinadora de Recursos Humanos </w:t>
      </w:r>
      <w:r w:rsidRPr="00D62755">
        <w:rPr>
          <w:rFonts w:ascii="Palatino Linotype" w:eastAsia="Palatino Linotype" w:hAnsi="Palatino Linotype" w:cs="Palatino Linotype"/>
          <w:b/>
          <w:u w:val="single"/>
        </w:rPr>
        <w:t xml:space="preserve">señala que se enviaron las listas de todo el personal del SMDIF </w:t>
      </w:r>
      <w:proofErr w:type="spellStart"/>
      <w:r w:rsidRPr="00D62755">
        <w:rPr>
          <w:rFonts w:ascii="Palatino Linotype" w:eastAsia="Palatino Linotype" w:hAnsi="Palatino Linotype" w:cs="Palatino Linotype"/>
          <w:b/>
          <w:u w:val="single"/>
        </w:rPr>
        <w:t>Tlalmanalco</w:t>
      </w:r>
      <w:proofErr w:type="spellEnd"/>
      <w:r w:rsidRPr="00D62755">
        <w:rPr>
          <w:rFonts w:ascii="Palatino Linotype" w:eastAsia="Palatino Linotype" w:hAnsi="Palatino Linotype" w:cs="Palatino Linotype"/>
          <w:b/>
          <w:u w:val="single"/>
        </w:rPr>
        <w:t xml:space="preserve"> del mes de octubre</w:t>
      </w:r>
      <w:r w:rsidRPr="00D62755">
        <w:rPr>
          <w:rFonts w:ascii="Palatino Linotype" w:eastAsia="Palatino Linotype" w:hAnsi="Palatino Linotype" w:cs="Palatino Linotype"/>
        </w:rPr>
        <w:t xml:space="preserve">, tomando en cuenta todas las áreas adscritas como son: Sub Sistema San Rafael y UBRIS, del mes de Octubre de 2022 </w:t>
      </w:r>
      <w:r w:rsidRPr="00D62755">
        <w:rPr>
          <w:rFonts w:ascii="Palatino Linotype" w:eastAsia="Palatino Linotype" w:hAnsi="Palatino Linotype" w:cs="Palatino Linotype"/>
          <w:b/>
          <w:u w:val="single"/>
        </w:rPr>
        <w:t>en el formato en el cual llevan el control de asistencias e incidencias del personal.</w:t>
      </w:r>
    </w:p>
    <w:p w:rsidR="003B404B" w:rsidRPr="00D62755" w:rsidRDefault="003B3E1D">
      <w:pPr>
        <w:spacing w:before="240" w:after="240" w:line="360" w:lineRule="auto"/>
        <w:jc w:val="both"/>
        <w:rPr>
          <w:rFonts w:ascii="Palatino Linotype" w:eastAsia="Palatino Linotype" w:hAnsi="Palatino Linotype" w:cs="Palatino Linotype"/>
          <w:b/>
          <w:u w:val="single"/>
        </w:rPr>
      </w:pPr>
      <w:r w:rsidRPr="00D62755">
        <w:rPr>
          <w:rFonts w:ascii="Palatino Linotype" w:eastAsia="Palatino Linotype" w:hAnsi="Palatino Linotype" w:cs="Palatino Linotype"/>
        </w:rPr>
        <w:t xml:space="preserve">Asimismo informa que </w:t>
      </w:r>
      <w:r w:rsidRPr="00D62755">
        <w:rPr>
          <w:rFonts w:ascii="Palatino Linotype" w:eastAsia="Palatino Linotype" w:hAnsi="Palatino Linotype" w:cs="Palatino Linotype"/>
          <w:b/>
          <w:u w:val="single"/>
        </w:rPr>
        <w:t xml:space="preserve">los espacios en blanco que aparecen en dichas listas, se debe a que parte del personal no registra entrada, salida o ambas debido a las diferentes comisiones que se les asigna o bien a algunas actividades que realizan fuera del Sistema. </w:t>
      </w:r>
    </w:p>
    <w:p w:rsidR="003B404B" w:rsidRPr="00D62755" w:rsidRDefault="003B3E1D">
      <w:pPr>
        <w:widowControl w:val="0"/>
        <w:tabs>
          <w:tab w:val="left" w:pos="709"/>
        </w:tabs>
        <w:spacing w:before="240" w:after="240" w:line="360" w:lineRule="auto"/>
        <w:jc w:val="both"/>
        <w:rPr>
          <w:rFonts w:ascii="Palatino Linotype" w:eastAsia="Palatino Linotype" w:hAnsi="Palatino Linotype" w:cs="Palatino Linotype"/>
          <w:i/>
        </w:rPr>
      </w:pPr>
      <w:r w:rsidRPr="00D62755">
        <w:rPr>
          <w:rFonts w:ascii="Palatino Linotype" w:eastAsia="Palatino Linotype" w:hAnsi="Palatino Linotype" w:cs="Palatino Linotype"/>
        </w:rPr>
        <w:t xml:space="preserve">Una vez analizado este pronunciamiento novedoso, se determinó poner dicho archivo a la vista de </w:t>
      </w:r>
      <w:r w:rsidRPr="00D62755">
        <w:rPr>
          <w:rFonts w:ascii="Palatino Linotype" w:eastAsia="Palatino Linotype" w:hAnsi="Palatino Linotype" w:cs="Palatino Linotype"/>
          <w:b/>
        </w:rPr>
        <w:t>la Recurrente</w:t>
      </w:r>
      <w:r w:rsidRPr="00D62755">
        <w:rPr>
          <w:rFonts w:ascii="Palatino Linotype" w:eastAsia="Palatino Linotype" w:hAnsi="Palatino Linotype" w:cs="Palatino Linotype"/>
        </w:rPr>
        <w:t>, quien por su parte manifestó lo siguiente: “</w:t>
      </w:r>
      <w:r w:rsidRPr="00D62755">
        <w:rPr>
          <w:rFonts w:ascii="Palatino Linotype" w:eastAsia="Palatino Linotype" w:hAnsi="Palatino Linotype" w:cs="Palatino Linotype"/>
          <w:i/>
        </w:rPr>
        <w:t xml:space="preserve">en el archivo adjunto de la unidad de transparencia solo viene el oficio, dos hojas en </w:t>
      </w:r>
      <w:proofErr w:type="spellStart"/>
      <w:r w:rsidRPr="00D62755">
        <w:rPr>
          <w:rFonts w:ascii="Palatino Linotype" w:eastAsia="Palatino Linotype" w:hAnsi="Palatino Linotype" w:cs="Palatino Linotype"/>
          <w:i/>
        </w:rPr>
        <w:t>pdf</w:t>
      </w:r>
      <w:proofErr w:type="spellEnd"/>
      <w:r w:rsidRPr="00D62755">
        <w:rPr>
          <w:rFonts w:ascii="Palatino Linotype" w:eastAsia="Palatino Linotype" w:hAnsi="Palatino Linotype" w:cs="Palatino Linotype"/>
          <w:i/>
        </w:rPr>
        <w:t xml:space="preserve">, no adjuntan la </w:t>
      </w:r>
      <w:proofErr w:type="spellStart"/>
      <w:r w:rsidRPr="00D62755">
        <w:rPr>
          <w:rFonts w:ascii="Palatino Linotype" w:eastAsia="Palatino Linotype" w:hAnsi="Palatino Linotype" w:cs="Palatino Linotype"/>
          <w:i/>
        </w:rPr>
        <w:t>informacion</w:t>
      </w:r>
      <w:proofErr w:type="spellEnd"/>
      <w:r w:rsidRPr="00D62755">
        <w:rPr>
          <w:rFonts w:ascii="Palatino Linotype" w:eastAsia="Palatino Linotype" w:hAnsi="Palatino Linotype" w:cs="Palatino Linotype"/>
          <w:i/>
        </w:rPr>
        <w:t xml:space="preserve"> solicitada” (Sic)</w:t>
      </w:r>
    </w:p>
    <w:p w:rsidR="003B404B" w:rsidRPr="00D62755" w:rsidRDefault="003B404B">
      <w:pPr>
        <w:spacing w:before="240" w:after="240" w:line="360" w:lineRule="auto"/>
        <w:jc w:val="both"/>
        <w:rPr>
          <w:rFonts w:ascii="Palatino Linotype" w:eastAsia="Palatino Linotype" w:hAnsi="Palatino Linotype" w:cs="Palatino Linotype"/>
        </w:rPr>
      </w:pPr>
    </w:p>
    <w:p w:rsidR="003B404B" w:rsidRPr="00D62755" w:rsidRDefault="003B3E1D">
      <w:pPr>
        <w:spacing w:after="240" w:line="360" w:lineRule="auto"/>
        <w:ind w:right="49"/>
        <w:jc w:val="both"/>
        <w:rPr>
          <w:rFonts w:ascii="Palatino Linotype" w:eastAsia="Palatino Linotype" w:hAnsi="Palatino Linotype" w:cs="Palatino Linotype"/>
        </w:rPr>
      </w:pPr>
      <w:r w:rsidRPr="00D62755">
        <w:rPr>
          <w:rFonts w:ascii="Palatino Linotype" w:eastAsia="Palatino Linotype" w:hAnsi="Palatino Linotype" w:cs="Palatino Linotype"/>
        </w:rPr>
        <w:lastRenderedPageBreak/>
        <w:t xml:space="preserve">Teniendo en cuenta las posturas de las partes, resulta importante señalar que el  Reglamento Interno del Sistema Municipal para el Desarrollo Integral de la Familia del Municipio de </w:t>
      </w:r>
      <w:proofErr w:type="spellStart"/>
      <w:r w:rsidRPr="00D62755">
        <w:rPr>
          <w:rFonts w:ascii="Palatino Linotype" w:eastAsia="Palatino Linotype" w:hAnsi="Palatino Linotype" w:cs="Palatino Linotype"/>
        </w:rPr>
        <w:t>Tlalmanalco</w:t>
      </w:r>
      <w:proofErr w:type="spellEnd"/>
      <w:r w:rsidRPr="00D62755">
        <w:rPr>
          <w:rFonts w:ascii="Palatino Linotype" w:eastAsia="Palatino Linotype" w:hAnsi="Palatino Linotype" w:cs="Palatino Linotype"/>
        </w:rPr>
        <w:t xml:space="preserve"> regula lo siguiente respecto de las listas de asistencia:</w:t>
      </w:r>
    </w:p>
    <w:p w:rsidR="003B404B" w:rsidRPr="00D62755" w:rsidRDefault="003B3E1D">
      <w:pPr>
        <w:tabs>
          <w:tab w:val="left" w:pos="709"/>
        </w:tabs>
        <w:spacing w:before="240" w:after="240" w:line="360" w:lineRule="auto"/>
        <w:jc w:val="both"/>
        <w:rPr>
          <w:rFonts w:ascii="Palatino Linotype" w:eastAsia="Palatino Linotype" w:hAnsi="Palatino Linotype" w:cs="Palatino Linotype"/>
          <w:strike/>
        </w:rPr>
      </w:pPr>
      <w:r w:rsidRPr="00D62755">
        <w:rPr>
          <w:rFonts w:ascii="Palatino Linotype" w:eastAsia="Palatino Linotype" w:hAnsi="Palatino Linotype" w:cs="Palatino Linotype"/>
          <w:strike/>
          <w:noProof/>
          <w:lang w:val="es-MX"/>
        </w:rPr>
        <w:drawing>
          <wp:inline distT="0" distB="0" distL="0" distR="0">
            <wp:extent cx="5581015" cy="490601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81015" cy="4906010"/>
                    </a:xfrm>
                    <a:prstGeom prst="rect">
                      <a:avLst/>
                    </a:prstGeom>
                    <a:ln/>
                  </pic:spPr>
                </pic:pic>
              </a:graphicData>
            </a:graphic>
          </wp:inline>
        </w:drawing>
      </w:r>
      <w:r w:rsidRPr="00D62755">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914400</wp:posOffset>
                </wp:positionH>
                <wp:positionV relativeFrom="paragraph">
                  <wp:posOffset>228600</wp:posOffset>
                </wp:positionV>
                <wp:extent cx="9525" cy="25400"/>
                <wp:effectExtent l="0" t="0" r="0" b="0"/>
                <wp:wrapNone/>
                <wp:docPr id="16" name="Conector recto de flecha 16"/>
                <wp:cNvGraphicFramePr/>
                <a:graphic xmlns:a="http://schemas.openxmlformats.org/drawingml/2006/main">
                  <a:graphicData uri="http://schemas.microsoft.com/office/word/2010/wordprocessingShape">
                    <wps:wsp>
                      <wps:cNvCnPr/>
                      <wps:spPr>
                        <a:xfrm>
                          <a:off x="3007930" y="3775238"/>
                          <a:ext cx="4676140" cy="9525"/>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9525" cy="25400"/>
                <wp:effectExtent b="0" l="0" r="0" t="0"/>
                <wp:wrapNone/>
                <wp:docPr id="1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r w:rsidRPr="00D62755">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101601</wp:posOffset>
                </wp:positionH>
                <wp:positionV relativeFrom="paragraph">
                  <wp:posOffset>406400</wp:posOffset>
                </wp:positionV>
                <wp:extent cx="5511165" cy="44450"/>
                <wp:effectExtent l="0" t="0" r="0" b="0"/>
                <wp:wrapNone/>
                <wp:docPr id="15" name="Conector recto de flecha 15"/>
                <wp:cNvGraphicFramePr/>
                <a:graphic xmlns:a="http://schemas.openxmlformats.org/drawingml/2006/main">
                  <a:graphicData uri="http://schemas.microsoft.com/office/word/2010/wordprocessingShape">
                    <wps:wsp>
                      <wps:cNvCnPr/>
                      <wps:spPr>
                        <a:xfrm>
                          <a:off x="2603118" y="3770475"/>
                          <a:ext cx="5485765" cy="1905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406400</wp:posOffset>
                </wp:positionV>
                <wp:extent cx="5511165" cy="44450"/>
                <wp:effectExtent b="0" l="0" r="0" t="0"/>
                <wp:wrapNone/>
                <wp:docPr id="15"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511165" cy="44450"/>
                        </a:xfrm>
                        <a:prstGeom prst="rect"/>
                        <a:ln/>
                      </pic:spPr>
                    </pic:pic>
                  </a:graphicData>
                </a:graphic>
              </wp:anchor>
            </w:drawing>
          </mc:Fallback>
        </mc:AlternateConten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De manera que como se colige de la referencia a los preceptos legales citados, los servidores públicos que prestan sus servicios al Sistema Municipal DIF de </w:t>
      </w:r>
      <w:proofErr w:type="spellStart"/>
      <w:r w:rsidRPr="00D62755">
        <w:rPr>
          <w:rFonts w:ascii="Palatino Linotype" w:eastAsia="Palatino Linotype" w:hAnsi="Palatino Linotype" w:cs="Palatino Linotype"/>
        </w:rPr>
        <w:t>Tlalmanalco</w:t>
      </w:r>
      <w:proofErr w:type="spellEnd"/>
      <w:r w:rsidRPr="00D62755">
        <w:rPr>
          <w:rFonts w:ascii="Palatino Linotype" w:eastAsia="Palatino Linotype" w:hAnsi="Palatino Linotype" w:cs="Palatino Linotype"/>
        </w:rPr>
        <w:t xml:space="preserve"> se encuentran constreñidos a registrar su hora de entrada y salida en la lista de asistencia o medio electrónico que se disponga para tal efecto, por lo tanto, se concluye que existe fuente obligacional para generar ya sean listas de asistencia </w:t>
      </w:r>
      <w:r w:rsidRPr="00D62755">
        <w:rPr>
          <w:rFonts w:ascii="Palatino Linotype" w:eastAsia="Palatino Linotype" w:hAnsi="Palatino Linotype" w:cs="Palatino Linotype"/>
        </w:rPr>
        <w:lastRenderedPageBreak/>
        <w:t xml:space="preserve">o registros de medio electrónico, por lo que al remitir  dichas documentales en su respuesta,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está aseverando contar con la información solicitada.</w:t>
      </w:r>
    </w:p>
    <w:p w:rsidR="003B404B" w:rsidRPr="00D62755" w:rsidRDefault="003B3E1D">
      <w:pPr>
        <w:spacing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Es menester recordar que quien se pronunció en el presente asunto es la Coordinadora de Recursos Humanos, ello en virtud de que el Manual de Organización del Sistema Municipal Para el Desarrollo Integral de la Familia del Municipio de </w:t>
      </w:r>
      <w:proofErr w:type="spellStart"/>
      <w:r w:rsidRPr="00D62755">
        <w:rPr>
          <w:rFonts w:ascii="Palatino Linotype" w:eastAsia="Palatino Linotype" w:hAnsi="Palatino Linotype" w:cs="Palatino Linotype"/>
        </w:rPr>
        <w:t>Tlalmanalco</w:t>
      </w:r>
      <w:proofErr w:type="spellEnd"/>
      <w:r w:rsidRPr="00D62755">
        <w:rPr>
          <w:rFonts w:ascii="Palatino Linotype" w:eastAsia="Palatino Linotype" w:hAnsi="Palatino Linotype" w:cs="Palatino Linotype"/>
        </w:rPr>
        <w:t xml:space="preserve">, le delega una serie de atribuciones, de las cuales destaca la siguiente: </w:t>
      </w:r>
    </w:p>
    <w:p w:rsidR="003B404B" w:rsidRPr="00D62755" w:rsidRDefault="003B404B">
      <w:pPr>
        <w:spacing w:line="360" w:lineRule="auto"/>
        <w:jc w:val="both"/>
        <w:rPr>
          <w:rFonts w:ascii="Palatino Linotype" w:eastAsia="Palatino Linotype" w:hAnsi="Palatino Linotype" w:cs="Palatino Linotype"/>
        </w:rPr>
      </w:pPr>
    </w:p>
    <w:p w:rsidR="003B404B" w:rsidRPr="00D62755" w:rsidRDefault="003B3E1D">
      <w:pPr>
        <w:spacing w:line="276" w:lineRule="auto"/>
        <w:ind w:left="567" w:right="900"/>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“1.3.1.1.- </w:t>
      </w:r>
      <w:r w:rsidRPr="00D62755">
        <w:rPr>
          <w:rFonts w:ascii="Palatino Linotype" w:eastAsia="Palatino Linotype" w:hAnsi="Palatino Linotype" w:cs="Palatino Linotype"/>
          <w:b/>
          <w:i/>
          <w:sz w:val="22"/>
          <w:szCs w:val="22"/>
        </w:rPr>
        <w:t>RECURSOS HUMANOS</w:t>
      </w:r>
      <w:r w:rsidRPr="00D62755">
        <w:rPr>
          <w:rFonts w:ascii="Palatino Linotype" w:eastAsia="Palatino Linotype" w:hAnsi="Palatino Linotype" w:cs="Palatino Linotype"/>
          <w:i/>
          <w:sz w:val="22"/>
          <w:szCs w:val="22"/>
        </w:rPr>
        <w:t>…</w:t>
      </w:r>
    </w:p>
    <w:p w:rsidR="003B404B" w:rsidRPr="00D62755" w:rsidRDefault="003B3E1D">
      <w:pPr>
        <w:numPr>
          <w:ilvl w:val="0"/>
          <w:numId w:val="1"/>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Establecer estrategias de operación para proveer del recurso humano al SMDIF, …</w:t>
      </w:r>
    </w:p>
    <w:p w:rsidR="003B404B" w:rsidRPr="00D62755" w:rsidRDefault="003B3E1D">
      <w:pPr>
        <w:numPr>
          <w:ilvl w:val="0"/>
          <w:numId w:val="1"/>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Contratar al personal para cubrir las vacantes del SMDIF. </w:t>
      </w:r>
    </w:p>
    <w:p w:rsidR="003B404B" w:rsidRPr="00D62755" w:rsidRDefault="003B3E1D">
      <w:pPr>
        <w:numPr>
          <w:ilvl w:val="0"/>
          <w:numId w:val="1"/>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b/>
          <w:i/>
          <w:sz w:val="22"/>
          <w:szCs w:val="22"/>
          <w:u w:val="single"/>
        </w:rPr>
      </w:pPr>
      <w:r w:rsidRPr="00D62755">
        <w:rPr>
          <w:rFonts w:ascii="Palatino Linotype" w:eastAsia="Palatino Linotype" w:hAnsi="Palatino Linotype" w:cs="Palatino Linotype"/>
          <w:b/>
          <w:i/>
          <w:sz w:val="22"/>
          <w:szCs w:val="22"/>
          <w:u w:val="single"/>
        </w:rPr>
        <w:t xml:space="preserve">Establecer los lineamientos para el buen desempeño de las actividades del personal del SMDIF. </w:t>
      </w:r>
    </w:p>
    <w:p w:rsidR="003B404B" w:rsidRPr="00D62755" w:rsidRDefault="003B3E1D">
      <w:pPr>
        <w:numPr>
          <w:ilvl w:val="0"/>
          <w:numId w:val="1"/>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Supervisar que se cumpla el reglamento interno del SMDIF.” (Sic) (Énfasis añadido)</w:t>
      </w:r>
    </w:p>
    <w:p w:rsidR="003B404B" w:rsidRPr="00D62755"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Asimismo, el Reglamento Interior del Sistema Municipal para el Desarrollo Integral de la Familia del Municipio de </w:t>
      </w:r>
      <w:proofErr w:type="spellStart"/>
      <w:r w:rsidRPr="00D62755">
        <w:rPr>
          <w:rFonts w:ascii="Palatino Linotype" w:eastAsia="Palatino Linotype" w:hAnsi="Palatino Linotype" w:cs="Palatino Linotype"/>
        </w:rPr>
        <w:t>Tlalmanalco</w:t>
      </w:r>
      <w:proofErr w:type="spellEnd"/>
      <w:r w:rsidRPr="00D62755">
        <w:rPr>
          <w:rFonts w:ascii="Palatino Linotype" w:eastAsia="Palatino Linotype" w:hAnsi="Palatino Linotype" w:cs="Palatino Linotype"/>
        </w:rPr>
        <w:t xml:space="preserve">, atribuye a esta Coordinación, el desempeño de diversas atribuciones, de las cuales, destaca la siguiente: </w:t>
      </w:r>
    </w:p>
    <w:p w:rsidR="003B404B" w:rsidRPr="00D62755" w:rsidRDefault="003B3E1D">
      <w:pPr>
        <w:spacing w:before="240" w:after="240" w:line="276" w:lineRule="auto"/>
        <w:ind w:left="567" w:right="900"/>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 xml:space="preserve">“Artículo 29.- </w:t>
      </w:r>
      <w:r w:rsidRPr="00D62755">
        <w:rPr>
          <w:rFonts w:ascii="Palatino Linotype" w:eastAsia="Palatino Linotype" w:hAnsi="Palatino Linotype" w:cs="Palatino Linotype"/>
          <w:b/>
          <w:i/>
          <w:sz w:val="22"/>
          <w:szCs w:val="22"/>
        </w:rPr>
        <w:t>Corresponde a jefatura de recursos humanos</w:t>
      </w:r>
      <w:r w:rsidRPr="00D62755">
        <w:rPr>
          <w:rFonts w:ascii="Palatino Linotype" w:eastAsia="Palatino Linotype" w:hAnsi="Palatino Linotype" w:cs="Palatino Linotype"/>
          <w:i/>
          <w:sz w:val="22"/>
          <w:szCs w:val="22"/>
        </w:rPr>
        <w:t xml:space="preserve">… los siguientes asuntos: </w:t>
      </w:r>
    </w:p>
    <w:p w:rsidR="003B404B" w:rsidRPr="00D62755" w:rsidRDefault="003B3E1D">
      <w:pPr>
        <w:spacing w:before="240" w:after="240" w:line="276" w:lineRule="auto"/>
        <w:ind w:left="567" w:right="900"/>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b/>
          <w:i/>
          <w:sz w:val="22"/>
          <w:szCs w:val="22"/>
        </w:rPr>
        <w:t xml:space="preserve">I. Supervisar los procedimientos de administración de personal.” </w:t>
      </w:r>
      <w:r w:rsidRPr="00D62755">
        <w:rPr>
          <w:rFonts w:ascii="Palatino Linotype" w:eastAsia="Palatino Linotype" w:hAnsi="Palatino Linotype" w:cs="Palatino Linotype"/>
          <w:i/>
          <w:sz w:val="22"/>
          <w:szCs w:val="22"/>
        </w:rPr>
        <w:t>(Sic) (Énfasis añadido)</w:t>
      </w:r>
    </w:p>
    <w:p w:rsidR="003B404B" w:rsidRPr="00D62755" w:rsidRDefault="003B3E1D">
      <w:pPr>
        <w:spacing w:after="240" w:line="360" w:lineRule="auto"/>
        <w:ind w:right="49"/>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Por lo que al haber realizado la búsqueda exhaustiva y razonable en los archivos y al haberse pronunciado la Servidora Pública competente, es decir, la Coordinadora de Recursos Humanos, este Instituto no está facultado para manifestarse sobre la </w:t>
      </w:r>
      <w:r w:rsidRPr="00D62755">
        <w:rPr>
          <w:rFonts w:ascii="Palatino Linotype" w:eastAsia="Palatino Linotype" w:hAnsi="Palatino Linotype" w:cs="Palatino Linotype"/>
        </w:rPr>
        <w:lastRenderedPageBreak/>
        <w:t>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3B404B" w:rsidRPr="00D62755" w:rsidRDefault="003B404B">
      <w:pPr>
        <w:tabs>
          <w:tab w:val="left" w:pos="709"/>
        </w:tabs>
        <w:ind w:left="567" w:right="1324"/>
        <w:jc w:val="both"/>
        <w:rPr>
          <w:rFonts w:ascii="Palatino Linotype" w:eastAsia="Palatino Linotype" w:hAnsi="Palatino Linotype" w:cs="Palatino Linotype"/>
          <w:b/>
          <w:i/>
          <w:sz w:val="22"/>
          <w:szCs w:val="22"/>
        </w:rPr>
      </w:pPr>
    </w:p>
    <w:p w:rsidR="003B404B" w:rsidRPr="00D62755" w:rsidRDefault="003B3E1D">
      <w:pPr>
        <w:tabs>
          <w:tab w:val="left" w:pos="993"/>
        </w:tabs>
        <w:spacing w:line="276" w:lineRule="auto"/>
        <w:ind w:left="567" w:right="851"/>
        <w:jc w:val="both"/>
        <w:rPr>
          <w:rFonts w:ascii="Palatino Linotype" w:eastAsia="Palatino Linotype" w:hAnsi="Palatino Linotype" w:cs="Palatino Linotype"/>
          <w:b/>
          <w:i/>
          <w:sz w:val="22"/>
          <w:szCs w:val="22"/>
        </w:rPr>
      </w:pPr>
      <w:r w:rsidRPr="00D6275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62755">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62755">
        <w:rPr>
          <w:rFonts w:ascii="Palatino Linotype" w:eastAsia="Palatino Linotype" w:hAnsi="Palatino Linotype" w:cs="Palatino Linotype"/>
          <w:b/>
          <w:i/>
          <w:sz w:val="22"/>
          <w:szCs w:val="22"/>
        </w:rPr>
        <w:t>”</w:t>
      </w:r>
    </w:p>
    <w:p w:rsidR="003B404B" w:rsidRPr="00D62755" w:rsidRDefault="003B404B">
      <w:pPr>
        <w:spacing w:line="360" w:lineRule="auto"/>
        <w:jc w:val="both"/>
        <w:rPr>
          <w:rFonts w:ascii="Palatino Linotype" w:eastAsia="Palatino Linotype" w:hAnsi="Palatino Linotype" w:cs="Palatino Linotype"/>
        </w:rPr>
      </w:pPr>
    </w:p>
    <w:p w:rsidR="003B404B" w:rsidRPr="00D62755" w:rsidRDefault="003B3E1D">
      <w:pPr>
        <w:spacing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Continuando con el análisis, debe recordarse que en los motivos de inconformidad, la particular, señaló de manera precisa, lo siguiente </w:t>
      </w:r>
      <w:r w:rsidRPr="00D62755">
        <w:rPr>
          <w:rFonts w:ascii="Palatino Linotype" w:eastAsia="Palatino Linotype" w:hAnsi="Palatino Linotype" w:cs="Palatino Linotype"/>
          <w:b/>
          <w:i/>
        </w:rPr>
        <w:t xml:space="preserve"> “SE SOLICITARON LISTAS DE ASISTENCIA Y </w:t>
      </w:r>
      <w:r w:rsidRPr="00D62755">
        <w:rPr>
          <w:rFonts w:ascii="Palatino Linotype" w:eastAsia="Palatino Linotype" w:hAnsi="Palatino Linotype" w:cs="Palatino Linotype"/>
          <w:b/>
          <w:i/>
          <w:u w:val="single"/>
        </w:rPr>
        <w:t>ENTREGAN RELACIONES ELABORADAS, NO SE SI CORRESPONDA A UN CONCENTRADO DE PERSONAL EN DONDE RESUMEN O DONDE CONTROLAN LA ASISTENCIA DEL PERSONAL, YA QUE ADEMAS SE APRECIAN MUCHOS HUECOS EN DONDE NO SE VE REGISTRO DE ENTRADA, SALIDA O AMBOS</w:t>
      </w:r>
      <w:r w:rsidRPr="00D62755">
        <w:rPr>
          <w:rFonts w:ascii="Palatino Linotype" w:eastAsia="Palatino Linotype" w:hAnsi="Palatino Linotype" w:cs="Palatino Linotype"/>
          <w:i/>
        </w:rPr>
        <w:t xml:space="preserve">…“(Sic) (Énfasis añadido), </w:t>
      </w:r>
      <w:r w:rsidRPr="00D62755">
        <w:rPr>
          <w:rFonts w:ascii="Palatino Linotype" w:eastAsia="Palatino Linotype" w:hAnsi="Palatino Linotype" w:cs="Palatino Linotype"/>
        </w:rPr>
        <w:t xml:space="preserve">al respecto, es </w:t>
      </w:r>
      <w:r w:rsidRPr="00D62755">
        <w:rPr>
          <w:rFonts w:ascii="Palatino Linotype" w:eastAsia="Palatino Linotype" w:hAnsi="Palatino Linotype" w:cs="Palatino Linotype"/>
        </w:rPr>
        <w:lastRenderedPageBreak/>
        <w:t xml:space="preserve">importante hacer del conocimiento de </w:t>
      </w:r>
      <w:r w:rsidRPr="00D62755">
        <w:rPr>
          <w:rFonts w:ascii="Palatino Linotype" w:eastAsia="Palatino Linotype" w:hAnsi="Palatino Linotype" w:cs="Palatino Linotype"/>
          <w:b/>
        </w:rPr>
        <w:t>la Recurrente</w:t>
      </w:r>
      <w:r w:rsidRPr="00D62755">
        <w:rPr>
          <w:rFonts w:ascii="Palatino Linotype" w:eastAsia="Palatino Linotype" w:hAnsi="Palatino Linotype" w:cs="Palatino Linotype"/>
        </w:rPr>
        <w:t xml:space="preserve"> que de un ejercicio de interpretación a su escrito </w:t>
      </w:r>
      <w:proofErr w:type="spellStart"/>
      <w:r w:rsidRPr="00D62755">
        <w:rPr>
          <w:rFonts w:ascii="Palatino Linotype" w:eastAsia="Palatino Linotype" w:hAnsi="Palatino Linotype" w:cs="Palatino Linotype"/>
        </w:rPr>
        <w:t>recursal</w:t>
      </w:r>
      <w:proofErr w:type="spellEnd"/>
      <w:r w:rsidRPr="00D62755">
        <w:rPr>
          <w:rFonts w:ascii="Palatino Linotype" w:eastAsia="Palatino Linotype" w:hAnsi="Palatino Linotype" w:cs="Palatino Linotype"/>
        </w:rPr>
        <w:t xml:space="preserve">, se advierte que parcialmente está dudando de la veracidad de la información proporcionada por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lo cual contraviene a lo dispuesto por el artículo 191, fracción V de la Ley de Transparencia Local, no obstante debe destacarse que mediante informe justificado, en atención a los principios de máxima publicidad, precisión y suficiencia, 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xml:space="preserve"> atendió las inquietudes formuladas por la particular respecto de la información remitida en respuesta aunque no se encontraba obligado a hacerlo, manifestando puntualmente que </w:t>
      </w:r>
      <w:r w:rsidRPr="00D62755">
        <w:rPr>
          <w:rFonts w:ascii="Palatino Linotype" w:eastAsia="Palatino Linotype" w:hAnsi="Palatino Linotype" w:cs="Palatino Linotype"/>
          <w:b/>
          <w:u w:val="single"/>
        </w:rPr>
        <w:t xml:space="preserve">se enviaron las listas de todo el personal del SMDIF </w:t>
      </w:r>
      <w:proofErr w:type="spellStart"/>
      <w:r w:rsidRPr="00D62755">
        <w:rPr>
          <w:rFonts w:ascii="Palatino Linotype" w:eastAsia="Palatino Linotype" w:hAnsi="Palatino Linotype" w:cs="Palatino Linotype"/>
          <w:b/>
          <w:u w:val="single"/>
        </w:rPr>
        <w:t>Tlalmanalco</w:t>
      </w:r>
      <w:proofErr w:type="spellEnd"/>
      <w:r w:rsidRPr="00D62755">
        <w:rPr>
          <w:rFonts w:ascii="Palatino Linotype" w:eastAsia="Palatino Linotype" w:hAnsi="Palatino Linotype" w:cs="Palatino Linotype"/>
          <w:b/>
          <w:u w:val="single"/>
        </w:rPr>
        <w:t xml:space="preserve"> del mes de octubre</w:t>
      </w:r>
      <w:r w:rsidRPr="00D62755">
        <w:rPr>
          <w:rFonts w:ascii="Palatino Linotype" w:eastAsia="Palatino Linotype" w:hAnsi="Palatino Linotype" w:cs="Palatino Linotype"/>
        </w:rPr>
        <w:t xml:space="preserve">, </w:t>
      </w:r>
      <w:r w:rsidRPr="00D62755">
        <w:rPr>
          <w:rFonts w:ascii="Palatino Linotype" w:eastAsia="Palatino Linotype" w:hAnsi="Palatino Linotype" w:cs="Palatino Linotype"/>
          <w:b/>
          <w:u w:val="single"/>
        </w:rPr>
        <w:t>en el formato en el cual llevan el control de asistencias e incidencias del personal.</w:t>
      </w:r>
    </w:p>
    <w:p w:rsidR="003B404B" w:rsidRPr="00D62755" w:rsidRDefault="003B3E1D">
      <w:pPr>
        <w:spacing w:line="360" w:lineRule="auto"/>
        <w:jc w:val="both"/>
        <w:rPr>
          <w:rFonts w:ascii="Palatino Linotype" w:eastAsia="Palatino Linotype" w:hAnsi="Palatino Linotype" w:cs="Palatino Linotype"/>
          <w:b/>
          <w:u w:val="single"/>
        </w:rPr>
      </w:pPr>
      <w:r w:rsidRPr="00D62755">
        <w:rPr>
          <w:rFonts w:ascii="Palatino Linotype" w:eastAsia="Palatino Linotype" w:hAnsi="Palatino Linotype" w:cs="Palatino Linotype"/>
        </w:rPr>
        <w:t xml:space="preserve">Asimismo informa que </w:t>
      </w:r>
      <w:r w:rsidRPr="00D62755">
        <w:rPr>
          <w:rFonts w:ascii="Palatino Linotype" w:eastAsia="Palatino Linotype" w:hAnsi="Palatino Linotype" w:cs="Palatino Linotype"/>
          <w:b/>
          <w:u w:val="single"/>
        </w:rPr>
        <w:t xml:space="preserve">los espacios en blanco que aparecen en dichas listas, se debe a que parte del personal no registra entrada, salida o ambas debido a las diferentes comisiones que se les asigna o bien a algunas actividades que realizan fuera del Sistema. </w:t>
      </w:r>
    </w:p>
    <w:p w:rsidR="003B404B" w:rsidRPr="00D62755" w:rsidRDefault="003B404B">
      <w:pPr>
        <w:spacing w:line="360" w:lineRule="auto"/>
        <w:jc w:val="both"/>
        <w:rPr>
          <w:rFonts w:ascii="Palatino Linotype" w:eastAsia="Palatino Linotype" w:hAnsi="Palatino Linotype" w:cs="Palatino Linotype"/>
        </w:rPr>
      </w:pPr>
    </w:p>
    <w:p w:rsidR="003B404B" w:rsidRPr="00D62755" w:rsidRDefault="003B3E1D">
      <w:pPr>
        <w:spacing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Es por lo anterior que este Organismo Garante estima que al hacer entrega de un documento en el que obren las listas de asistencia generadas por el </w:t>
      </w:r>
      <w:r w:rsidRPr="00D62755">
        <w:rPr>
          <w:rFonts w:ascii="Palatino Linotype" w:eastAsia="Palatino Linotype" w:hAnsi="Palatino Linotype" w:cs="Palatino Linotype"/>
          <w:b/>
        </w:rPr>
        <w:t xml:space="preserve">Sujeto Obligado </w:t>
      </w:r>
      <w:r w:rsidRPr="00D62755">
        <w:rPr>
          <w:rFonts w:ascii="Palatino Linotype" w:eastAsia="Palatino Linotype" w:hAnsi="Palatino Linotype" w:cs="Palatino Linotype"/>
        </w:rPr>
        <w:t xml:space="preserve">durante el mes de octubre de 2022, se colma lo peticionado en la solicitud de información, en ese sentido, debe resaltarse que el derecho de acceso a la información pública se satisface en aquellos casos en que se entregue el soporte documental en que conste la información pública, sin la necesidad de elaborar documentos </w:t>
      </w:r>
      <w:r w:rsidRPr="00D62755">
        <w:rPr>
          <w:rFonts w:ascii="Palatino Linotype" w:eastAsia="Palatino Linotype" w:hAnsi="Palatino Linotype" w:cs="Palatino Linotype"/>
          <w:i/>
        </w:rPr>
        <w:t>ad hoc</w:t>
      </w:r>
      <w:r w:rsidRPr="00D62755">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otorgar acceso a los </w:t>
      </w:r>
      <w:r w:rsidRPr="00D62755">
        <w:rPr>
          <w:rFonts w:ascii="Palatino Linotype" w:eastAsia="Palatino Linotype" w:hAnsi="Palatino Linotype" w:cs="Palatino Linotype"/>
        </w:rPr>
        <w:lastRenderedPageBreak/>
        <w:t>documentos que se encuentren en sus archivos o que estén obligados a documentar de acuerdo con sus facultades, competencias o funciones en el formato que el solicitante manifieste, aunado a esto los sujetos obligados deberán entregar la información que obre en sus archivos, tal como lo establecen los artículos 12, 24 y 166 primer párrafo de la Ley de Transparencia Local, mismos que se insertan a continuación:</w:t>
      </w:r>
    </w:p>
    <w:p w:rsidR="003B404B" w:rsidRPr="00D62755" w:rsidRDefault="003B404B">
      <w:pPr>
        <w:spacing w:line="360" w:lineRule="auto"/>
        <w:jc w:val="both"/>
        <w:rPr>
          <w:rFonts w:ascii="Palatino Linotype" w:eastAsia="Palatino Linotype" w:hAnsi="Palatino Linotype" w:cs="Palatino Linotype"/>
        </w:rPr>
      </w:pPr>
    </w:p>
    <w:p w:rsidR="003B404B" w:rsidRPr="00D62755" w:rsidRDefault="003B3E1D">
      <w:pPr>
        <w:spacing w:line="276" w:lineRule="auto"/>
        <w:ind w:left="567" w:right="851"/>
        <w:jc w:val="both"/>
        <w:rPr>
          <w:rFonts w:ascii="Palatino Linotype" w:eastAsia="Palatino Linotype" w:hAnsi="Palatino Linotype" w:cs="Palatino Linotype"/>
          <w:b/>
          <w:i/>
          <w:sz w:val="22"/>
          <w:szCs w:val="22"/>
        </w:rPr>
      </w:pPr>
      <w:r w:rsidRPr="00D62755">
        <w:rPr>
          <w:rFonts w:ascii="Palatino Linotype" w:eastAsia="Palatino Linotype" w:hAnsi="Palatino Linotype" w:cs="Palatino Linotype"/>
          <w:i/>
          <w:sz w:val="22"/>
          <w:szCs w:val="22"/>
        </w:rPr>
        <w:t>“</w:t>
      </w:r>
      <w:r w:rsidRPr="00D62755">
        <w:rPr>
          <w:rFonts w:ascii="Palatino Linotype" w:eastAsia="Palatino Linotype" w:hAnsi="Palatino Linotype" w:cs="Palatino Linotype"/>
          <w:b/>
          <w:i/>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rsidR="003B404B" w:rsidRPr="00D62755" w:rsidRDefault="003B3E1D">
      <w:pPr>
        <w:spacing w:line="276" w:lineRule="auto"/>
        <w:ind w:left="567" w:right="851"/>
        <w:jc w:val="both"/>
        <w:rPr>
          <w:rFonts w:ascii="Palatino Linotype" w:eastAsia="Palatino Linotype" w:hAnsi="Palatino Linotype" w:cs="Palatino Linotype"/>
          <w:b/>
          <w:i/>
          <w:sz w:val="22"/>
          <w:szCs w:val="22"/>
        </w:rPr>
      </w:pPr>
      <w:r w:rsidRPr="00D6275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3B404B" w:rsidRPr="00D62755" w:rsidRDefault="003B3E1D">
      <w:pPr>
        <w:spacing w:line="276" w:lineRule="auto"/>
        <w:ind w:left="567" w:right="85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w:t>
      </w:r>
    </w:p>
    <w:p w:rsidR="003B404B" w:rsidRPr="00D62755" w:rsidRDefault="003B3E1D">
      <w:pPr>
        <w:spacing w:line="276" w:lineRule="auto"/>
        <w:ind w:left="567" w:right="851"/>
        <w:jc w:val="both"/>
        <w:rPr>
          <w:rFonts w:ascii="Palatino Linotype" w:eastAsia="Palatino Linotype" w:hAnsi="Palatino Linotype" w:cs="Palatino Linotype"/>
          <w:b/>
          <w:i/>
          <w:sz w:val="22"/>
          <w:szCs w:val="22"/>
        </w:rPr>
      </w:pPr>
      <w:r w:rsidRPr="00D62755">
        <w:rPr>
          <w:rFonts w:ascii="Palatino Linotype" w:eastAsia="Palatino Linotype" w:hAnsi="Palatino Linotype" w:cs="Palatino Linotype"/>
          <w:b/>
          <w:i/>
          <w:sz w:val="22"/>
          <w:szCs w:val="22"/>
        </w:rPr>
        <w:t>Artículo 24</w:t>
      </w:r>
    </w:p>
    <w:p w:rsidR="003B404B" w:rsidRPr="00D62755" w:rsidRDefault="003B3E1D">
      <w:pPr>
        <w:spacing w:line="276" w:lineRule="auto"/>
        <w:ind w:left="567" w:right="85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w:t>
      </w:r>
    </w:p>
    <w:p w:rsidR="003B404B" w:rsidRPr="00D62755" w:rsidRDefault="003B3E1D">
      <w:pPr>
        <w:spacing w:line="276" w:lineRule="auto"/>
        <w:ind w:left="567" w:right="851"/>
        <w:jc w:val="both"/>
        <w:rPr>
          <w:rFonts w:ascii="Palatino Linotype" w:eastAsia="Palatino Linotype" w:hAnsi="Palatino Linotype" w:cs="Palatino Linotype"/>
          <w:b/>
          <w:i/>
          <w:sz w:val="22"/>
          <w:szCs w:val="22"/>
        </w:rPr>
      </w:pPr>
      <w:r w:rsidRPr="00D62755">
        <w:rPr>
          <w:rFonts w:ascii="Palatino Linotype" w:eastAsia="Palatino Linotype" w:hAnsi="Palatino Linotype" w:cs="Palatino Linotype"/>
          <w:b/>
          <w:i/>
          <w:sz w:val="22"/>
          <w:szCs w:val="22"/>
        </w:rPr>
        <w:t>Los sujetos obligados solo proporcionarán la información pública que generen, administren o posean en el ejercicio de sus atribuciones.</w:t>
      </w:r>
    </w:p>
    <w:p w:rsidR="003B404B" w:rsidRPr="00D62755" w:rsidRDefault="003B3E1D">
      <w:pPr>
        <w:spacing w:line="276" w:lineRule="auto"/>
        <w:ind w:left="567" w:right="85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i/>
          <w:sz w:val="22"/>
          <w:szCs w:val="22"/>
        </w:rPr>
        <w:t>…</w:t>
      </w:r>
    </w:p>
    <w:p w:rsidR="003B404B" w:rsidRPr="00D62755" w:rsidRDefault="003B3E1D">
      <w:pPr>
        <w:spacing w:line="276" w:lineRule="auto"/>
        <w:ind w:left="567" w:right="851"/>
        <w:jc w:val="both"/>
        <w:rPr>
          <w:rFonts w:ascii="Palatino Linotype" w:eastAsia="Palatino Linotype" w:hAnsi="Palatino Linotype" w:cs="Palatino Linotype"/>
          <w:i/>
          <w:sz w:val="22"/>
          <w:szCs w:val="22"/>
        </w:rPr>
      </w:pPr>
      <w:r w:rsidRPr="00D62755">
        <w:rPr>
          <w:rFonts w:ascii="Palatino Linotype" w:eastAsia="Palatino Linotype" w:hAnsi="Palatino Linotype" w:cs="Palatino Linotype"/>
          <w:b/>
          <w:i/>
          <w:sz w:val="22"/>
          <w:szCs w:val="22"/>
        </w:rPr>
        <w:t>Artículo 166. La obligación de acceso a la información pública se tendrá por cumplida cuando el solicitante tenga a su disposición la información requerida, o cuando realice la consulta de la misma en el lugar en el que ésta se localice</w:t>
      </w:r>
      <w:r w:rsidRPr="00D62755">
        <w:rPr>
          <w:rFonts w:ascii="Palatino Linotype" w:eastAsia="Palatino Linotype" w:hAnsi="Palatino Linotype" w:cs="Palatino Linotype"/>
          <w:i/>
          <w:sz w:val="22"/>
          <w:szCs w:val="22"/>
        </w:rPr>
        <w:t>.” (Sic) (Énfasis añadido)</w:t>
      </w:r>
    </w:p>
    <w:p w:rsidR="003B404B" w:rsidRPr="00D62755" w:rsidRDefault="003B404B">
      <w:pPr>
        <w:spacing w:after="240" w:line="360" w:lineRule="auto"/>
        <w:ind w:right="49"/>
        <w:jc w:val="both"/>
        <w:rPr>
          <w:rFonts w:ascii="Palatino Linotype" w:eastAsia="Palatino Linotype" w:hAnsi="Palatino Linotype" w:cs="Palatino Linotype"/>
        </w:rPr>
      </w:pPr>
    </w:p>
    <w:p w:rsidR="003B404B" w:rsidRPr="00D62755" w:rsidRDefault="003B3E1D">
      <w:pPr>
        <w:spacing w:before="8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Finalmente, no pasa desapercibido para este Organismo Garante que la pretensión de la particular versa sobre las listas de asistencia generadas durante el mes de octubre de 2022, por lo que toda vez que fueron remitidas por la servidora pública </w:t>
      </w:r>
      <w:r w:rsidRPr="00D62755">
        <w:rPr>
          <w:rFonts w:ascii="Palatino Linotype" w:eastAsia="Palatino Linotype" w:hAnsi="Palatino Linotype" w:cs="Palatino Linotype"/>
        </w:rPr>
        <w:lastRenderedPageBreak/>
        <w:t xml:space="preserve">habilitada competente, en el formato que obra dentro del patrimonio documental del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consecuentemente, es dable, confirmar la respuesta aportada. Así, con fundamento en lo prescrito en los</w:t>
      </w:r>
      <w:r w:rsidRPr="00D62755">
        <w:t xml:space="preserve"> </w:t>
      </w:r>
      <w:r w:rsidRPr="00D62755">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3B404B" w:rsidRPr="00D62755" w:rsidRDefault="003B3E1D">
      <w:pPr>
        <w:spacing w:line="259" w:lineRule="auto"/>
        <w:ind w:left="-142" w:right="49"/>
        <w:jc w:val="center"/>
        <w:rPr>
          <w:rFonts w:ascii="Palatino Linotype" w:eastAsia="Palatino Linotype" w:hAnsi="Palatino Linotype" w:cs="Palatino Linotype"/>
          <w:b/>
          <w:sz w:val="28"/>
          <w:szCs w:val="28"/>
        </w:rPr>
      </w:pPr>
      <w:bookmarkStart w:id="2" w:name="_heading=h.gjdgxs" w:colFirst="0" w:colLast="0"/>
      <w:bookmarkEnd w:id="2"/>
      <w:r w:rsidRPr="00D62755">
        <w:rPr>
          <w:rFonts w:ascii="Palatino Linotype" w:eastAsia="Palatino Linotype" w:hAnsi="Palatino Linotype" w:cs="Palatino Linotype"/>
          <w:b/>
          <w:sz w:val="28"/>
          <w:szCs w:val="28"/>
        </w:rPr>
        <w:t>R E S U E L V E:</w:t>
      </w:r>
    </w:p>
    <w:p w:rsidR="003B404B" w:rsidRPr="00D62755" w:rsidRDefault="003B404B">
      <w:pPr>
        <w:spacing w:line="259" w:lineRule="auto"/>
        <w:ind w:left="-142" w:right="49"/>
        <w:jc w:val="center"/>
        <w:rPr>
          <w:rFonts w:ascii="Palatino Linotype" w:eastAsia="Palatino Linotype" w:hAnsi="Palatino Linotype" w:cs="Palatino Linotype"/>
          <w:b/>
          <w:sz w:val="28"/>
          <w:szCs w:val="28"/>
        </w:rPr>
      </w:pPr>
    </w:p>
    <w:p w:rsidR="003B404B" w:rsidRPr="00D62755" w:rsidRDefault="003B3E1D">
      <w:pPr>
        <w:spacing w:line="360" w:lineRule="auto"/>
        <w:jc w:val="both"/>
      </w:pPr>
      <w:bookmarkStart w:id="3" w:name="_heading=h.1fob9te" w:colFirst="0" w:colLast="0"/>
      <w:bookmarkEnd w:id="3"/>
      <w:r w:rsidRPr="00D62755">
        <w:rPr>
          <w:rFonts w:ascii="Palatino Linotype" w:eastAsia="Palatino Linotype" w:hAnsi="Palatino Linotype" w:cs="Palatino Linotype"/>
          <w:b/>
        </w:rPr>
        <w:t>Primero.</w:t>
      </w:r>
      <w:r w:rsidRPr="00D62755">
        <w:rPr>
          <w:rFonts w:ascii="Palatino Linotype" w:eastAsia="Palatino Linotype" w:hAnsi="Palatino Linotype" w:cs="Palatino Linotype"/>
        </w:rPr>
        <w:t xml:space="preserve"> Resultan </w:t>
      </w:r>
      <w:r w:rsidRPr="00D62755">
        <w:rPr>
          <w:rFonts w:ascii="Palatino Linotype" w:eastAsia="Palatino Linotype" w:hAnsi="Palatino Linotype" w:cs="Palatino Linotype"/>
          <w:b/>
        </w:rPr>
        <w:t>infundados</w:t>
      </w:r>
      <w:r w:rsidRPr="00D62755">
        <w:rPr>
          <w:rFonts w:ascii="Palatino Linotype" w:eastAsia="Palatino Linotype" w:hAnsi="Palatino Linotype" w:cs="Palatino Linotype"/>
        </w:rPr>
        <w:t xml:space="preserve"> los motivos de inconformidad aducidos por la parte </w:t>
      </w:r>
      <w:r w:rsidRPr="00D62755">
        <w:rPr>
          <w:rFonts w:ascii="Palatino Linotype" w:eastAsia="Palatino Linotype" w:hAnsi="Palatino Linotype" w:cs="Palatino Linotype"/>
          <w:b/>
        </w:rPr>
        <w:t>Recurrente</w:t>
      </w:r>
      <w:r w:rsidRPr="00D62755">
        <w:rPr>
          <w:rFonts w:ascii="Palatino Linotype" w:eastAsia="Palatino Linotype" w:hAnsi="Palatino Linotype" w:cs="Palatino Linotype"/>
        </w:rPr>
        <w:t xml:space="preserve"> en el recurso de revisión </w:t>
      </w:r>
      <w:r w:rsidRPr="00D62755">
        <w:rPr>
          <w:rFonts w:ascii="Palatino Linotype" w:eastAsia="Palatino Linotype" w:hAnsi="Palatino Linotype" w:cs="Palatino Linotype"/>
          <w:b/>
        </w:rPr>
        <w:t>17534/INFOEM/IP/RR/2022</w:t>
      </w:r>
      <w:r w:rsidRPr="00D62755">
        <w:rPr>
          <w:rFonts w:ascii="Palatino Linotype" w:eastAsia="Palatino Linotype" w:hAnsi="Palatino Linotype" w:cs="Palatino Linotype"/>
        </w:rPr>
        <w:t xml:space="preserve">; por lo que, en términos de los argumentos señalados en el Considerando Cuarto, se </w:t>
      </w:r>
      <w:r w:rsidRPr="00D62755">
        <w:rPr>
          <w:rFonts w:ascii="Palatino Linotype" w:eastAsia="Palatino Linotype" w:hAnsi="Palatino Linotype" w:cs="Palatino Linotype"/>
          <w:b/>
        </w:rPr>
        <w:t>CONFIRMA</w:t>
      </w:r>
      <w:r w:rsidRPr="00D62755">
        <w:rPr>
          <w:rFonts w:ascii="Palatino Linotype" w:eastAsia="Palatino Linotype" w:hAnsi="Palatino Linotype" w:cs="Palatino Linotype"/>
        </w:rPr>
        <w:t xml:space="preserve"> la respuesta emitida por el </w:t>
      </w:r>
      <w:r w:rsidRPr="00D62755">
        <w:rPr>
          <w:rFonts w:ascii="Palatino Linotype" w:eastAsia="Palatino Linotype" w:hAnsi="Palatino Linotype" w:cs="Palatino Linotype"/>
          <w:b/>
        </w:rPr>
        <w:t>Sujeto Obligado.</w:t>
      </w:r>
    </w:p>
    <w:p w:rsidR="003B404B" w:rsidRPr="00D62755" w:rsidRDefault="003B404B">
      <w:pPr>
        <w:spacing w:line="360" w:lineRule="auto"/>
      </w:pPr>
    </w:p>
    <w:p w:rsidR="003B404B" w:rsidRPr="00D62755" w:rsidRDefault="003B3E1D">
      <w:pPr>
        <w:spacing w:line="360" w:lineRule="auto"/>
        <w:jc w:val="both"/>
      </w:pPr>
      <w:r w:rsidRPr="00D62755">
        <w:rPr>
          <w:rFonts w:ascii="Palatino Linotype" w:eastAsia="Palatino Linotype" w:hAnsi="Palatino Linotype" w:cs="Palatino Linotype"/>
          <w:b/>
        </w:rPr>
        <w:t>Segundo</w:t>
      </w:r>
      <w:r w:rsidRPr="00D62755">
        <w:rPr>
          <w:rFonts w:ascii="Palatino Linotype" w:eastAsia="Palatino Linotype" w:hAnsi="Palatino Linotype" w:cs="Palatino Linotype"/>
        </w:rPr>
        <w:t xml:space="preserve">. Notifíquese, vía </w:t>
      </w:r>
      <w:r w:rsidRPr="00D62755">
        <w:rPr>
          <w:rFonts w:ascii="Palatino Linotype" w:eastAsia="Palatino Linotype" w:hAnsi="Palatino Linotype" w:cs="Palatino Linotype"/>
          <w:b/>
        </w:rPr>
        <w:t>SAIMEX</w:t>
      </w:r>
      <w:r w:rsidRPr="00D62755">
        <w:rPr>
          <w:rFonts w:ascii="Palatino Linotype" w:eastAsia="Palatino Linotype" w:hAnsi="Palatino Linotype" w:cs="Palatino Linotype"/>
        </w:rPr>
        <w:t xml:space="preserve">, al  Titular  de la Unidad de Transparencia del </w:t>
      </w:r>
      <w:r w:rsidRPr="00D62755">
        <w:rPr>
          <w:rFonts w:ascii="Palatino Linotype" w:eastAsia="Palatino Linotype" w:hAnsi="Palatino Linotype" w:cs="Palatino Linotype"/>
          <w:b/>
        </w:rPr>
        <w:t>Sujeto Obligado</w:t>
      </w:r>
      <w:r w:rsidRPr="00D62755">
        <w:rPr>
          <w:rFonts w:ascii="Palatino Linotype" w:eastAsia="Palatino Linotype" w:hAnsi="Palatino Linotype" w:cs="Palatino Linotype"/>
        </w:rPr>
        <w:t>, la presente resolución para su conocimiento.</w:t>
      </w:r>
    </w:p>
    <w:p w:rsidR="003B404B" w:rsidRPr="00D62755" w:rsidRDefault="003B404B">
      <w:pPr>
        <w:spacing w:line="360" w:lineRule="auto"/>
      </w:pPr>
    </w:p>
    <w:p w:rsidR="003B404B" w:rsidRDefault="003B3E1D">
      <w:pPr>
        <w:spacing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b/>
        </w:rPr>
        <w:t xml:space="preserve">Tercero.  Notifíquese, </w:t>
      </w:r>
      <w:r w:rsidRPr="00D62755">
        <w:rPr>
          <w:rFonts w:ascii="Palatino Linotype" w:eastAsia="Palatino Linotype" w:hAnsi="Palatino Linotype" w:cs="Palatino Linotype"/>
        </w:rPr>
        <w:t xml:space="preserve">a la </w:t>
      </w:r>
      <w:r w:rsidRPr="00D62755">
        <w:rPr>
          <w:rFonts w:ascii="Palatino Linotype" w:eastAsia="Palatino Linotype" w:hAnsi="Palatino Linotype" w:cs="Palatino Linotype"/>
          <w:b/>
        </w:rPr>
        <w:t>Recurrente</w:t>
      </w:r>
      <w:r w:rsidRPr="00D62755">
        <w:rPr>
          <w:rFonts w:ascii="Palatino Linotype" w:eastAsia="Palatino Linotype" w:hAnsi="Palatino Linotype" w:cs="Palatino Linotype"/>
        </w:rPr>
        <w:t xml:space="preserve"> la presente resolución vía </w:t>
      </w:r>
      <w:r w:rsidRPr="00D62755">
        <w:rPr>
          <w:rFonts w:ascii="Palatino Linotype" w:eastAsia="Palatino Linotype" w:hAnsi="Palatino Linotype" w:cs="Palatino Linotype"/>
          <w:b/>
        </w:rPr>
        <w:t>SAIMEX</w:t>
      </w:r>
      <w:r w:rsidRPr="00D62755">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FA7FE6" w:rsidRPr="00D62755" w:rsidRDefault="00FA7FE6">
      <w:pPr>
        <w:spacing w:line="360" w:lineRule="auto"/>
        <w:jc w:val="both"/>
        <w:rPr>
          <w:rFonts w:ascii="Palatino Linotype" w:eastAsia="Palatino Linotype" w:hAnsi="Palatino Linotype" w:cs="Palatino Linotype"/>
        </w:rPr>
      </w:pPr>
    </w:p>
    <w:p w:rsidR="003B404B" w:rsidRDefault="003B3E1D">
      <w:pPr>
        <w:spacing w:before="240" w:after="240" w:line="360" w:lineRule="auto"/>
        <w:jc w:val="both"/>
        <w:rPr>
          <w:rFonts w:ascii="Palatino Linotype" w:eastAsia="Palatino Linotype" w:hAnsi="Palatino Linotype" w:cs="Palatino Linotype"/>
        </w:rPr>
      </w:pPr>
      <w:r w:rsidRPr="00D62755">
        <w:rPr>
          <w:rFonts w:ascii="Palatino Linotype" w:eastAsia="Palatino Linotype" w:hAnsi="Palatino Linotype" w:cs="Palatino Linotype"/>
        </w:rPr>
        <w:t xml:space="preserve">ASÍ LO RESUELVE, POR UNANIMIDAD DE VOTOS, EL PLENO DEL INSTITUTO DE TRANSPARENCIA, ACCESO A LA INFORMACIÓN </w:t>
      </w:r>
      <w:r w:rsidRPr="00D62755">
        <w:rPr>
          <w:rFonts w:ascii="Palatino Linotype" w:eastAsia="Palatino Linotype" w:hAnsi="Palatino Linotype" w:cs="Palatino Linotype"/>
        </w:rPr>
        <w:lastRenderedPageBreak/>
        <w:t>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DÉCIMA QUINTA SESIÓN ORDINARIA CELEBRADA EL VEINTISÉIS DE ABRIL DEL DOS MIL VEINTITRÉS, ANTE EL SECRETARIO TÉCNICO DEL PLENO, ALEXIS TAPIA RAMÍREZ.</w:t>
      </w:r>
    </w:p>
    <w:p w:rsidR="00FA7FE6" w:rsidRDefault="00FA7F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simplePos x="0" y="0"/>
                <wp:positionH relativeFrom="column">
                  <wp:posOffset>291464</wp:posOffset>
                </wp:positionH>
                <wp:positionV relativeFrom="paragraph">
                  <wp:posOffset>342899</wp:posOffset>
                </wp:positionV>
                <wp:extent cx="4924425" cy="42767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924425" cy="42767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7ED7788"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95pt,27pt" to="410.7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" strokecolor="#f68c36 [3049]"/>
            </w:pict>
          </mc:Fallback>
        </mc:AlternateContent>
      </w:r>
    </w:p>
    <w:p w:rsidR="00FA7FE6" w:rsidRPr="00D62755" w:rsidRDefault="00FA7FE6">
      <w:pPr>
        <w:spacing w:before="240" w:after="240" w:line="360" w:lineRule="auto"/>
        <w:jc w:val="both"/>
        <w:rPr>
          <w:rFonts w:ascii="Palatino Linotype" w:eastAsia="Palatino Linotype" w:hAnsi="Palatino Linotype" w:cs="Palatino Linotype"/>
        </w:rPr>
        <w:sectPr w:rsidR="00FA7FE6" w:rsidRPr="00D62755">
          <w:headerReference w:type="default" r:id="rId15"/>
          <w:footerReference w:type="default" r:id="rId16"/>
          <w:headerReference w:type="first" r:id="rId17"/>
          <w:footerReference w:type="first" r:id="rId18"/>
          <w:pgSz w:w="12240" w:h="15840"/>
          <w:pgMar w:top="1417" w:right="1750" w:bottom="1417" w:left="1701" w:header="709" w:footer="709" w:gutter="0"/>
          <w:pgNumType w:start="1"/>
          <w:cols w:space="720"/>
          <w:titlePg/>
        </w:sectPr>
      </w:pPr>
    </w:p>
    <w:p w:rsidR="003B404B" w:rsidRPr="00D62755" w:rsidRDefault="003B404B">
      <w:pPr>
        <w:spacing w:before="240" w:after="240" w:line="360" w:lineRule="auto"/>
        <w:jc w:val="both"/>
        <w:rPr>
          <w:rFonts w:ascii="Palatino Linotype" w:eastAsia="Palatino Linotype" w:hAnsi="Palatino Linotype" w:cs="Palatino Linotype"/>
        </w:rPr>
      </w:pPr>
    </w:p>
    <w:sectPr w:rsidR="003B404B" w:rsidRPr="00D62755">
      <w:headerReference w:type="first" r:id="rId19"/>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10F" w:rsidRDefault="0086710F">
      <w:r>
        <w:separator/>
      </w:r>
    </w:p>
  </w:endnote>
  <w:endnote w:type="continuationSeparator" w:id="0">
    <w:p w:rsidR="0086710F" w:rsidRDefault="0086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4B" w:rsidRDefault="003B3E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2105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2105F">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3B404B" w:rsidRDefault="003B404B">
    <w:pPr>
      <w:pBdr>
        <w:top w:val="nil"/>
        <w:left w:val="nil"/>
        <w:bottom w:val="nil"/>
        <w:right w:val="nil"/>
        <w:between w:val="nil"/>
      </w:pBdr>
      <w:tabs>
        <w:tab w:val="center" w:pos="4252"/>
        <w:tab w:val="right" w:pos="8504"/>
      </w:tabs>
      <w:rPr>
        <w:color w:val="000000"/>
      </w:rPr>
    </w:pPr>
  </w:p>
  <w:p w:rsidR="003B404B" w:rsidRDefault="003B404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4B" w:rsidRDefault="003B3E1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2105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2105F">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3B404B" w:rsidRDefault="003B404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10F" w:rsidRDefault="0086710F">
      <w:r>
        <w:separator/>
      </w:r>
    </w:p>
  </w:footnote>
  <w:footnote w:type="continuationSeparator" w:id="0">
    <w:p w:rsidR="0086710F" w:rsidRDefault="00867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4B" w:rsidRDefault="003B3E1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-1019809</wp:posOffset>
          </wp:positionH>
          <wp:positionV relativeFrom="paragraph">
            <wp:posOffset>-414654</wp:posOffset>
          </wp:positionV>
          <wp:extent cx="7635600" cy="9943200"/>
          <wp:effectExtent l="0" t="0" r="0" b="0"/>
          <wp:wrapNone/>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3B404B">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B404B" w:rsidRDefault="003B3E1D">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17534/INFOEM/IP/RR/2022</w:t>
          </w:r>
        </w:p>
      </w:tc>
    </w:tr>
    <w:tr w:rsidR="003B404B">
      <w:trPr>
        <w:trHeight w:val="228"/>
      </w:trPr>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B404B" w:rsidRDefault="003B3E1D">
          <w:pPr>
            <w:tabs>
              <w:tab w:val="left" w:pos="1531"/>
            </w:tabs>
            <w:ind w:right="9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Tlalmanalco</w:t>
          </w:r>
          <w:proofErr w:type="spellEnd"/>
        </w:p>
      </w:tc>
    </w:tr>
    <w:tr w:rsidR="003B404B">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B404B" w:rsidRDefault="003B3E1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B404B" w:rsidRDefault="003B3E1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4B" w:rsidRDefault="003B3E1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-973452</wp:posOffset>
          </wp:positionH>
          <wp:positionV relativeFrom="paragraph">
            <wp:posOffset>-354963</wp:posOffset>
          </wp:positionV>
          <wp:extent cx="7635600" cy="994320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3B404B">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17534/INFOEM/IP/RR/2022</w:t>
          </w:r>
        </w:p>
      </w:tc>
    </w:tr>
    <w:tr w:rsidR="003B404B">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3B404B" w:rsidRDefault="0002105F" w:rsidP="0002105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w:t>
          </w:r>
        </w:p>
      </w:tc>
    </w:tr>
    <w:tr w:rsidR="003B404B">
      <w:trPr>
        <w:trHeight w:val="228"/>
      </w:trPr>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B404B" w:rsidRDefault="003B3E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Tlalmanalco</w:t>
          </w:r>
          <w:proofErr w:type="spellEnd"/>
        </w:p>
      </w:tc>
    </w:tr>
    <w:tr w:rsidR="003B404B">
      <w:tc>
        <w:tcPr>
          <w:tcW w:w="2553" w:type="dxa"/>
          <w:vAlign w:val="center"/>
        </w:tcPr>
        <w:p w:rsidR="003B404B" w:rsidRDefault="003B3E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B404B" w:rsidRDefault="003B3E1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B404B" w:rsidRDefault="003B404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4B" w:rsidRDefault="003B3E1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3B404B" w:rsidRDefault="003B404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A7CB5"/>
    <w:multiLevelType w:val="multilevel"/>
    <w:tmpl w:val="1E2E0B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66B00C1"/>
    <w:multiLevelType w:val="multilevel"/>
    <w:tmpl w:val="2AC2AC8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6366B79"/>
    <w:multiLevelType w:val="multilevel"/>
    <w:tmpl w:val="793434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6CE85ECA"/>
    <w:multiLevelType w:val="multilevel"/>
    <w:tmpl w:val="65D2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04B"/>
    <w:rsid w:val="0002105F"/>
    <w:rsid w:val="003B3E1D"/>
    <w:rsid w:val="003B404B"/>
    <w:rsid w:val="0086710F"/>
    <w:rsid w:val="00CB4453"/>
    <w:rsid w:val="00D62755"/>
    <w:rsid w:val="00FA7F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5E0F1-9EF1-48E0-9484-F5FB01F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4"/>
      </w:numPr>
      <w:contextualSpacing/>
    </w:p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XeJeXhjGvCMWdLQlQoQ8Q3NH/Q==">AMUW2mWnqERKPpp1pzbEK2h4fSOFYP24El7lu2daQJj/uKlu6cEYJKT+tezbnP2qQbMgnu00xMta5E5s2Y3C0oAU0O/QC2rv6NC51f9mD+BwAfeTfbqepUmKLCyXpokHgbnv5G3rnZ4xhpVznanTK12EKTzOS+tTgw==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6179</Words>
  <Characters>33989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2023-04-28T16:52:00Z</cp:lastPrinted>
  <dcterms:created xsi:type="dcterms:W3CDTF">2023-05-03T18:59:00Z</dcterms:created>
  <dcterms:modified xsi:type="dcterms:W3CDTF">2023-05-03T18:59:00Z</dcterms:modified>
</cp:coreProperties>
</file>