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C3592E2" w:rsidR="00EA0165" w:rsidRPr="00BF7B02" w:rsidRDefault="00EA0165" w:rsidP="0086002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BF7B02">
        <w:rPr>
          <w:rFonts w:ascii="Palatino Linotype" w:eastAsiaTheme="minorEastAsia" w:hAnsi="Palatino Linotype" w:cstheme="minorBidi"/>
          <w:color w:val="000000" w:themeColor="text1"/>
          <w:lang w:val="es-ES_tradnl"/>
        </w:rPr>
        <w:t xml:space="preserve">n Metepec, Estado </w:t>
      </w:r>
      <w:r w:rsidR="00A91A65" w:rsidRPr="00BF7B02">
        <w:rPr>
          <w:rFonts w:ascii="Palatino Linotype" w:eastAsiaTheme="minorEastAsia" w:hAnsi="Palatino Linotype" w:cstheme="minorBidi"/>
          <w:color w:val="000000" w:themeColor="text1"/>
          <w:lang w:val="es-ES_tradnl"/>
        </w:rPr>
        <w:t xml:space="preserve">de México; de </w:t>
      </w:r>
      <w:r w:rsidR="00855A2E" w:rsidRPr="00BF7B02">
        <w:rPr>
          <w:rFonts w:ascii="Palatino Linotype" w:eastAsiaTheme="minorEastAsia" w:hAnsi="Palatino Linotype" w:cstheme="minorBidi"/>
          <w:color w:val="000000" w:themeColor="text1"/>
          <w:lang w:val="es-ES_tradnl"/>
        </w:rPr>
        <w:t>uno</w:t>
      </w:r>
      <w:r w:rsidR="00B96D41" w:rsidRPr="00BF7B02">
        <w:rPr>
          <w:rFonts w:ascii="Palatino Linotype" w:eastAsiaTheme="minorEastAsia" w:hAnsi="Palatino Linotype" w:cstheme="minorBidi"/>
          <w:color w:val="000000" w:themeColor="text1"/>
          <w:lang w:val="es-ES_tradnl"/>
        </w:rPr>
        <w:t xml:space="preserve"> </w:t>
      </w:r>
      <w:r w:rsidRPr="00BF7B02">
        <w:rPr>
          <w:rFonts w:ascii="Palatino Linotype" w:eastAsiaTheme="minorEastAsia" w:hAnsi="Palatino Linotype" w:cstheme="minorBidi"/>
          <w:color w:val="000000" w:themeColor="text1"/>
          <w:lang w:val="es-MX"/>
        </w:rPr>
        <w:t>(</w:t>
      </w:r>
      <w:r w:rsidR="00855A2E" w:rsidRPr="00BF7B02">
        <w:rPr>
          <w:rFonts w:ascii="Palatino Linotype" w:eastAsiaTheme="minorEastAsia" w:hAnsi="Palatino Linotype" w:cstheme="minorBidi"/>
          <w:color w:val="000000" w:themeColor="text1"/>
          <w:lang w:val="es-MX"/>
        </w:rPr>
        <w:t>01</w:t>
      </w:r>
      <w:r w:rsidRPr="00BF7B02">
        <w:rPr>
          <w:rFonts w:ascii="Palatino Linotype" w:eastAsiaTheme="minorEastAsia" w:hAnsi="Palatino Linotype" w:cstheme="minorBidi"/>
          <w:color w:val="000000" w:themeColor="text1"/>
          <w:lang w:val="es-MX"/>
        </w:rPr>
        <w:t>) de</w:t>
      </w:r>
      <w:r w:rsidR="000958E5" w:rsidRPr="00BF7B02">
        <w:rPr>
          <w:rFonts w:ascii="Palatino Linotype" w:eastAsiaTheme="minorEastAsia" w:hAnsi="Palatino Linotype" w:cstheme="minorBidi"/>
          <w:color w:val="000000" w:themeColor="text1"/>
          <w:lang w:val="es-MX"/>
        </w:rPr>
        <w:t xml:space="preserve"> </w:t>
      </w:r>
      <w:r w:rsidR="00855A2E" w:rsidRPr="00BF7B02">
        <w:rPr>
          <w:rFonts w:ascii="Palatino Linotype" w:eastAsiaTheme="minorEastAsia" w:hAnsi="Palatino Linotype" w:cstheme="minorBidi"/>
          <w:color w:val="000000" w:themeColor="text1"/>
          <w:lang w:val="es-MX"/>
        </w:rPr>
        <w:t>febrero</w:t>
      </w:r>
      <w:r w:rsidR="00C36DF2" w:rsidRPr="00BF7B02">
        <w:rPr>
          <w:rFonts w:ascii="Palatino Linotype" w:eastAsiaTheme="minorEastAsia" w:hAnsi="Palatino Linotype" w:cstheme="minorBidi"/>
          <w:color w:val="000000" w:themeColor="text1"/>
          <w:lang w:val="es-MX"/>
        </w:rPr>
        <w:t xml:space="preserve"> </w:t>
      </w:r>
      <w:r w:rsidR="00855A2E" w:rsidRPr="00BF7B02">
        <w:rPr>
          <w:rFonts w:ascii="Palatino Linotype" w:eastAsiaTheme="minorEastAsia" w:hAnsi="Palatino Linotype" w:cstheme="minorBidi"/>
          <w:color w:val="000000" w:themeColor="text1"/>
          <w:lang w:val="es-MX"/>
        </w:rPr>
        <w:t>de dos mil veintitrés</w:t>
      </w:r>
      <w:r w:rsidRPr="00BF7B02">
        <w:rPr>
          <w:rFonts w:ascii="Palatino Linotype" w:eastAsiaTheme="minorEastAsia" w:hAnsi="Palatino Linotype" w:cstheme="minorBidi"/>
          <w:color w:val="000000" w:themeColor="text1"/>
          <w:lang w:val="es-ES_tradnl"/>
        </w:rPr>
        <w:t xml:space="preserve">. </w:t>
      </w:r>
    </w:p>
    <w:p w14:paraId="79BA84B1" w14:textId="5488C3CE" w:rsidR="00C36DF2" w:rsidRPr="00BF7B02" w:rsidRDefault="00C36DF2" w:rsidP="0086002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b/>
          <w:color w:val="000000" w:themeColor="text1"/>
          <w:lang w:val="es-ES_tradnl"/>
        </w:rPr>
        <w:t>VISTO</w:t>
      </w:r>
      <w:r w:rsidR="001A64A3" w:rsidRPr="00BF7B02">
        <w:rPr>
          <w:rFonts w:ascii="Palatino Linotype" w:eastAsiaTheme="minorEastAsia" w:hAnsi="Palatino Linotype" w:cstheme="minorBidi"/>
          <w:b/>
          <w:color w:val="000000" w:themeColor="text1"/>
          <w:lang w:val="es-ES_tradnl"/>
        </w:rPr>
        <w:t xml:space="preserve">S </w:t>
      </w:r>
      <w:r w:rsidR="001A64A3" w:rsidRPr="00BF7B02">
        <w:rPr>
          <w:rFonts w:ascii="Palatino Linotype" w:eastAsiaTheme="minorEastAsia" w:hAnsi="Palatino Linotype" w:cstheme="minorBidi"/>
          <w:color w:val="000000" w:themeColor="text1"/>
          <w:lang w:val="es-ES_tradnl"/>
        </w:rPr>
        <w:t xml:space="preserve">los </w:t>
      </w:r>
      <w:r w:rsidRPr="00BF7B02">
        <w:rPr>
          <w:rFonts w:ascii="Palatino Linotype" w:eastAsiaTheme="minorEastAsia" w:hAnsi="Palatino Linotype" w:cstheme="minorBidi"/>
          <w:color w:val="000000" w:themeColor="text1"/>
          <w:lang w:val="es-ES_tradnl"/>
        </w:rPr>
        <w:t>expediente</w:t>
      </w:r>
      <w:r w:rsidR="001A64A3" w:rsidRPr="00BF7B02">
        <w:rPr>
          <w:rFonts w:ascii="Palatino Linotype" w:eastAsiaTheme="minorEastAsia" w:hAnsi="Palatino Linotype" w:cstheme="minorBidi"/>
          <w:color w:val="000000" w:themeColor="text1"/>
          <w:lang w:val="es-ES_tradnl"/>
        </w:rPr>
        <w:t>s</w:t>
      </w:r>
      <w:r w:rsidRPr="00BF7B02">
        <w:rPr>
          <w:rFonts w:ascii="Palatino Linotype" w:eastAsiaTheme="minorEastAsia" w:hAnsi="Palatino Linotype" w:cstheme="minorBidi"/>
          <w:color w:val="000000" w:themeColor="text1"/>
          <w:lang w:val="es-ES_tradnl"/>
        </w:rPr>
        <w:t xml:space="preserve"> electrónico formado</w:t>
      </w:r>
      <w:r w:rsidR="001A64A3" w:rsidRPr="00BF7B02">
        <w:rPr>
          <w:rFonts w:ascii="Palatino Linotype" w:eastAsiaTheme="minorEastAsia" w:hAnsi="Palatino Linotype" w:cstheme="minorBidi"/>
          <w:color w:val="000000" w:themeColor="text1"/>
          <w:lang w:val="es-ES_tradnl"/>
        </w:rPr>
        <w:t>s</w:t>
      </w:r>
      <w:r w:rsidR="00DD1145" w:rsidRPr="00BF7B02">
        <w:rPr>
          <w:rFonts w:ascii="Palatino Linotype" w:eastAsiaTheme="minorEastAsia" w:hAnsi="Palatino Linotype" w:cstheme="minorBidi"/>
          <w:color w:val="000000" w:themeColor="text1"/>
          <w:lang w:val="es-ES_tradnl"/>
        </w:rPr>
        <w:t xml:space="preserve"> con motivo de los</w:t>
      </w:r>
      <w:r w:rsidRPr="00BF7B02">
        <w:rPr>
          <w:rFonts w:ascii="Palatino Linotype" w:eastAsiaTheme="minorEastAsia" w:hAnsi="Palatino Linotype" w:cstheme="minorBidi"/>
          <w:color w:val="000000" w:themeColor="text1"/>
          <w:lang w:val="es-ES_tradnl"/>
        </w:rPr>
        <w:t xml:space="preserve"> recurso</w:t>
      </w:r>
      <w:r w:rsidR="001A64A3" w:rsidRPr="00BF7B02">
        <w:rPr>
          <w:rFonts w:ascii="Palatino Linotype" w:eastAsiaTheme="minorEastAsia" w:hAnsi="Palatino Linotype" w:cstheme="minorBidi"/>
          <w:color w:val="000000" w:themeColor="text1"/>
          <w:lang w:val="es-ES_tradnl"/>
        </w:rPr>
        <w:t>s</w:t>
      </w:r>
      <w:r w:rsidRPr="00BF7B02">
        <w:rPr>
          <w:rFonts w:ascii="Palatino Linotype" w:eastAsiaTheme="minorEastAsia" w:hAnsi="Palatino Linotype" w:cstheme="minorBidi"/>
          <w:color w:val="000000" w:themeColor="text1"/>
          <w:lang w:val="es-ES_tradnl"/>
        </w:rPr>
        <w:t xml:space="preserve"> de revisión</w:t>
      </w:r>
      <w:r w:rsidRPr="00BF7B02">
        <w:rPr>
          <w:rFonts w:ascii="Palatino Linotype" w:eastAsiaTheme="minorEastAsia" w:hAnsi="Palatino Linotype" w:cstheme="minorBidi"/>
          <w:b/>
          <w:bCs/>
          <w:color w:val="000000" w:themeColor="text1"/>
        </w:rPr>
        <w:t> </w:t>
      </w:r>
      <w:r w:rsidR="00855A2E" w:rsidRPr="00BF7B02">
        <w:rPr>
          <w:rFonts w:ascii="Palatino Linotype" w:eastAsiaTheme="minorEastAsia" w:hAnsi="Palatino Linotype" w:cstheme="minorBidi"/>
          <w:b/>
          <w:bCs/>
          <w:color w:val="000000" w:themeColor="text1"/>
        </w:rPr>
        <w:t xml:space="preserve">06028/INFOEM/IP/RR/2022, 06073/INFOEM/IP/RR/2022, 06083/INFOEM/IP/RR/2022 y 06092/INFOEM/IP/RR/2022 </w:t>
      </w:r>
      <w:r w:rsidRPr="00BF7B02">
        <w:rPr>
          <w:rFonts w:ascii="Palatino Linotype" w:eastAsiaTheme="minorEastAsia" w:hAnsi="Palatino Linotype" w:cstheme="minorBidi"/>
          <w:color w:val="000000" w:themeColor="text1"/>
          <w:lang w:val="es-ES_tradnl"/>
        </w:rPr>
        <w:t>promovido</w:t>
      </w:r>
      <w:r w:rsidR="00DD1145" w:rsidRPr="00BF7B02">
        <w:rPr>
          <w:rFonts w:ascii="Palatino Linotype" w:eastAsiaTheme="minorEastAsia" w:hAnsi="Palatino Linotype" w:cstheme="minorBidi"/>
          <w:color w:val="000000" w:themeColor="text1"/>
          <w:lang w:val="es-ES_tradnl"/>
        </w:rPr>
        <w:t>s</w:t>
      </w:r>
      <w:r w:rsidRPr="00BF7B02">
        <w:rPr>
          <w:rFonts w:ascii="Palatino Linotype" w:eastAsiaTheme="minorEastAsia" w:hAnsi="Palatino Linotype" w:cstheme="minorBidi"/>
          <w:color w:val="000000" w:themeColor="text1"/>
          <w:lang w:val="es-ES_tradnl"/>
        </w:rPr>
        <w:t xml:space="preserve"> por un usuario del Sistema de Acceso a la Información Mexiquense </w:t>
      </w:r>
      <w:r w:rsidRPr="00BF7B02">
        <w:rPr>
          <w:rFonts w:ascii="Palatino Linotype" w:eastAsiaTheme="minorEastAsia" w:hAnsi="Palatino Linotype" w:cstheme="minorBidi"/>
          <w:b/>
          <w:color w:val="000000" w:themeColor="text1"/>
          <w:lang w:val="es-ES_tradnl"/>
        </w:rPr>
        <w:t xml:space="preserve">(SAIMEX), </w:t>
      </w:r>
      <w:r w:rsidRPr="00BF7B02">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BF7B02">
        <w:rPr>
          <w:rFonts w:ascii="Palatino Linotype" w:eastAsiaTheme="minorEastAsia" w:hAnsi="Palatino Linotype" w:cstheme="minorBidi"/>
          <w:b/>
          <w:color w:val="000000" w:themeColor="text1"/>
          <w:lang w:val="es-ES_tradnl"/>
        </w:rPr>
        <w:t>RECURRENTE</w:t>
      </w:r>
      <w:r w:rsidRPr="00BF7B02">
        <w:rPr>
          <w:rFonts w:ascii="Palatino Linotype" w:eastAsiaTheme="minorEastAsia" w:hAnsi="Palatino Linotype" w:cstheme="minorBidi"/>
          <w:color w:val="000000" w:themeColor="text1"/>
          <w:lang w:val="es-ES_tradnl"/>
        </w:rPr>
        <w:t>, en contra de la</w:t>
      </w:r>
      <w:r w:rsidR="00BD7E57" w:rsidRPr="00BF7B02">
        <w:rPr>
          <w:rFonts w:ascii="Palatino Linotype" w:eastAsiaTheme="minorEastAsia" w:hAnsi="Palatino Linotype" w:cstheme="minorBidi"/>
          <w:color w:val="000000" w:themeColor="text1"/>
          <w:lang w:val="es-ES_tradnl"/>
        </w:rPr>
        <w:t>s</w:t>
      </w:r>
      <w:r w:rsidRPr="00BF7B02">
        <w:rPr>
          <w:rFonts w:ascii="Palatino Linotype" w:eastAsiaTheme="minorEastAsia" w:hAnsi="Palatino Linotype" w:cstheme="minorBidi"/>
          <w:color w:val="000000" w:themeColor="text1"/>
          <w:lang w:val="es-ES_tradnl"/>
        </w:rPr>
        <w:t xml:space="preserve"> respue</w:t>
      </w:r>
      <w:r w:rsidR="00861CF9" w:rsidRPr="00BF7B02">
        <w:rPr>
          <w:rFonts w:ascii="Palatino Linotype" w:eastAsiaTheme="minorEastAsia" w:hAnsi="Palatino Linotype" w:cstheme="minorBidi"/>
          <w:color w:val="000000" w:themeColor="text1"/>
          <w:lang w:val="es-ES_tradnl"/>
        </w:rPr>
        <w:t>sta</w:t>
      </w:r>
      <w:r w:rsidR="00BD7E57" w:rsidRPr="00BF7B02">
        <w:rPr>
          <w:rFonts w:ascii="Palatino Linotype" w:eastAsiaTheme="minorEastAsia" w:hAnsi="Palatino Linotype" w:cstheme="minorBidi"/>
          <w:color w:val="000000" w:themeColor="text1"/>
          <w:lang w:val="es-ES_tradnl"/>
        </w:rPr>
        <w:t>s</w:t>
      </w:r>
      <w:r w:rsidR="00861CF9" w:rsidRPr="00BF7B02">
        <w:rPr>
          <w:rFonts w:ascii="Palatino Linotype" w:eastAsiaTheme="minorEastAsia" w:hAnsi="Palatino Linotype" w:cstheme="minorBidi"/>
          <w:color w:val="000000" w:themeColor="text1"/>
          <w:lang w:val="es-ES_tradnl"/>
        </w:rPr>
        <w:t xml:space="preserve"> del</w:t>
      </w:r>
      <w:r w:rsidRPr="00BF7B02">
        <w:rPr>
          <w:rFonts w:ascii="Palatino Linotype" w:eastAsiaTheme="minorEastAsia" w:hAnsi="Palatino Linotype" w:cstheme="minorBidi"/>
          <w:color w:val="000000" w:themeColor="text1"/>
          <w:lang w:val="es-ES_tradnl"/>
        </w:rPr>
        <w:t xml:space="preserve"> </w:t>
      </w:r>
      <w:r w:rsidR="00855A2E" w:rsidRPr="00BF7B02">
        <w:rPr>
          <w:rFonts w:ascii="Palatino Linotype" w:eastAsiaTheme="minorEastAsia" w:hAnsi="Palatino Linotype" w:cstheme="minorBidi"/>
          <w:b/>
          <w:color w:val="000000" w:themeColor="text1"/>
          <w:lang w:val="es-ES_tradnl"/>
        </w:rPr>
        <w:t>Organismo Público Descentralizado para la Prestación de Los Servicios de Agua Potable Alcantarillado y Saneamiento del Municipio de Metepec</w:t>
      </w:r>
      <w:r w:rsidR="00CA6802" w:rsidRPr="00BF7B02">
        <w:rPr>
          <w:rFonts w:ascii="Palatino Linotype" w:eastAsiaTheme="minorEastAsia" w:hAnsi="Palatino Linotype" w:cstheme="minorBidi"/>
          <w:b/>
          <w:color w:val="000000" w:themeColor="text1"/>
          <w:lang w:val="es-ES_tradnl"/>
        </w:rPr>
        <w:t xml:space="preserve"> </w:t>
      </w:r>
      <w:r w:rsidRPr="00BF7B02">
        <w:rPr>
          <w:rFonts w:ascii="Palatino Linotype" w:eastAsiaTheme="minorEastAsia" w:hAnsi="Palatino Linotype" w:cstheme="minorBidi"/>
          <w:color w:val="000000" w:themeColor="text1"/>
          <w:lang w:val="es-ES_tradnl"/>
        </w:rPr>
        <w:t>en lo</w:t>
      </w:r>
      <w:r w:rsidRPr="00BF7B02">
        <w:rPr>
          <w:rFonts w:ascii="Palatino Linotype" w:eastAsiaTheme="minorEastAsia" w:hAnsi="Palatino Linotype" w:cstheme="minorBidi"/>
          <w:b/>
          <w:color w:val="000000" w:themeColor="text1"/>
          <w:lang w:val="es-ES_tradnl"/>
        </w:rPr>
        <w:t xml:space="preserve"> </w:t>
      </w:r>
      <w:r w:rsidRPr="00BF7B02">
        <w:rPr>
          <w:rFonts w:ascii="Palatino Linotype" w:eastAsiaTheme="minorEastAsia" w:hAnsi="Palatino Linotype" w:cstheme="minorBidi"/>
          <w:color w:val="000000" w:themeColor="text1"/>
          <w:lang w:val="es-ES_tradnl"/>
        </w:rPr>
        <w:t>sucesivo el</w:t>
      </w:r>
      <w:r w:rsidRPr="00BF7B02">
        <w:rPr>
          <w:rFonts w:ascii="Palatino Linotype" w:eastAsiaTheme="minorEastAsia" w:hAnsi="Palatino Linotype" w:cstheme="minorBidi"/>
          <w:b/>
          <w:color w:val="000000" w:themeColor="text1"/>
          <w:lang w:val="es-ES_tradnl"/>
        </w:rPr>
        <w:t xml:space="preserve"> SUJETO OBLIGADO, </w:t>
      </w:r>
      <w:r w:rsidRPr="00BF7B02">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BF7B02" w:rsidRDefault="00EA0165" w:rsidP="0086002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BF7B02">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50E2ED1" w:rsidR="00707416" w:rsidRPr="00BF7B02" w:rsidRDefault="00EA0165" w:rsidP="0086002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BF7B02">
        <w:rPr>
          <w:rFonts w:ascii="Palatino Linotype" w:eastAsia="Calibri" w:hAnsi="Palatino Linotype" w:cs="Arial"/>
          <w:color w:val="000000" w:themeColor="text1"/>
        </w:rPr>
        <w:t>El</w:t>
      </w:r>
      <w:r w:rsidR="00F216D7" w:rsidRPr="00BF7B02">
        <w:rPr>
          <w:rFonts w:ascii="Palatino Linotype" w:eastAsia="Calibri" w:hAnsi="Palatino Linotype" w:cs="Arial"/>
          <w:color w:val="000000" w:themeColor="text1"/>
        </w:rPr>
        <w:t xml:space="preserve"> </w:t>
      </w:r>
      <w:r w:rsidR="00855A2E" w:rsidRPr="00BF7B02">
        <w:rPr>
          <w:rFonts w:ascii="Palatino Linotype" w:eastAsia="Calibri" w:hAnsi="Palatino Linotype" w:cs="Arial"/>
          <w:color w:val="000000" w:themeColor="text1"/>
        </w:rPr>
        <w:t>uno</w:t>
      </w:r>
      <w:r w:rsidR="004D3F79" w:rsidRPr="00BF7B02">
        <w:rPr>
          <w:rFonts w:ascii="Palatino Linotype" w:eastAsia="Calibri" w:hAnsi="Palatino Linotype" w:cs="Arial"/>
          <w:color w:val="000000" w:themeColor="text1"/>
        </w:rPr>
        <w:t xml:space="preserve"> </w:t>
      </w:r>
      <w:r w:rsidRPr="00BF7B02">
        <w:rPr>
          <w:rFonts w:ascii="Palatino Linotype" w:eastAsia="Calibri" w:hAnsi="Palatino Linotype" w:cs="Arial"/>
          <w:color w:val="000000" w:themeColor="text1"/>
        </w:rPr>
        <w:t>(</w:t>
      </w:r>
      <w:r w:rsidR="00855A2E" w:rsidRPr="00BF7B02">
        <w:rPr>
          <w:rFonts w:ascii="Palatino Linotype" w:eastAsia="Calibri" w:hAnsi="Palatino Linotype" w:cs="Arial"/>
          <w:color w:val="000000" w:themeColor="text1"/>
        </w:rPr>
        <w:t>01</w:t>
      </w:r>
      <w:r w:rsidRPr="00BF7B02">
        <w:rPr>
          <w:rFonts w:ascii="Palatino Linotype" w:eastAsia="Calibri" w:hAnsi="Palatino Linotype" w:cs="Arial"/>
          <w:color w:val="000000" w:themeColor="text1"/>
        </w:rPr>
        <w:t>) de</w:t>
      </w:r>
      <w:r w:rsidR="00855A2E" w:rsidRPr="00BF7B02">
        <w:rPr>
          <w:rFonts w:ascii="Palatino Linotype" w:eastAsia="Calibri" w:hAnsi="Palatino Linotype" w:cs="Arial"/>
          <w:color w:val="000000" w:themeColor="text1"/>
        </w:rPr>
        <w:t xml:space="preserve"> marzo</w:t>
      </w:r>
      <w:r w:rsidR="00707416" w:rsidRPr="00BF7B02">
        <w:rPr>
          <w:rFonts w:ascii="Palatino Linotype" w:eastAsia="Calibri" w:hAnsi="Palatino Linotype" w:cs="Arial"/>
          <w:color w:val="000000" w:themeColor="text1"/>
        </w:rPr>
        <w:t xml:space="preserve"> </w:t>
      </w:r>
      <w:r w:rsidRPr="00BF7B02">
        <w:rPr>
          <w:rFonts w:ascii="Palatino Linotype" w:eastAsia="Calibri" w:hAnsi="Palatino Linotype" w:cs="Arial"/>
          <w:color w:val="000000" w:themeColor="text1"/>
        </w:rPr>
        <w:t xml:space="preserve">de dos mil </w:t>
      </w:r>
      <w:r w:rsidR="003915BA" w:rsidRPr="00BF7B02">
        <w:rPr>
          <w:rFonts w:ascii="Palatino Linotype" w:eastAsia="Calibri" w:hAnsi="Palatino Linotype" w:cs="Arial"/>
          <w:color w:val="000000" w:themeColor="text1"/>
        </w:rPr>
        <w:t>veintidós</w:t>
      </w:r>
      <w:r w:rsidRPr="00BF7B02">
        <w:rPr>
          <w:rFonts w:ascii="Palatino Linotype" w:eastAsia="Calibri" w:hAnsi="Palatino Linotype" w:cs="Arial"/>
          <w:color w:val="000000" w:themeColor="text1"/>
        </w:rPr>
        <w:t xml:space="preserve">, </w:t>
      </w:r>
      <w:r w:rsidRPr="00BF7B02">
        <w:rPr>
          <w:rFonts w:ascii="Palatino Linotype" w:eastAsiaTheme="minorEastAsia" w:hAnsi="Palatino Linotype" w:cstheme="minorBidi"/>
          <w:color w:val="000000" w:themeColor="text1"/>
          <w:lang w:val="es-ES_tradnl"/>
        </w:rPr>
        <w:t>el particular presentó</w:t>
      </w:r>
      <w:r w:rsidRPr="00BF7B02">
        <w:rPr>
          <w:rFonts w:ascii="Palatino Linotype" w:eastAsiaTheme="minorEastAsia" w:hAnsi="Palatino Linotype" w:cstheme="minorBidi"/>
          <w:b/>
          <w:color w:val="000000" w:themeColor="text1"/>
          <w:lang w:val="es-ES_tradnl"/>
        </w:rPr>
        <w:t xml:space="preserve"> </w:t>
      </w:r>
      <w:r w:rsidR="00936BED" w:rsidRPr="00BF7B02">
        <w:rPr>
          <w:rFonts w:ascii="Palatino Linotype" w:eastAsiaTheme="minorEastAsia" w:hAnsi="Palatino Linotype" w:cstheme="minorBidi"/>
          <w:bCs/>
          <w:color w:val="000000" w:themeColor="text1"/>
          <w:lang w:val="es-ES_tradnl"/>
        </w:rPr>
        <w:t>a través de</w:t>
      </w:r>
      <w:r w:rsidR="00923BD9" w:rsidRPr="00BF7B02">
        <w:rPr>
          <w:rFonts w:ascii="Palatino Linotype" w:eastAsiaTheme="minorEastAsia" w:hAnsi="Palatino Linotype" w:cstheme="minorBidi"/>
          <w:bCs/>
          <w:color w:val="000000" w:themeColor="text1"/>
          <w:lang w:val="es-ES_tradnl"/>
        </w:rPr>
        <w:t>l</w:t>
      </w:r>
      <w:r w:rsidR="00923BD9" w:rsidRPr="00BF7B02">
        <w:rPr>
          <w:rFonts w:ascii="Palatino Linotype" w:eastAsia="Calibri" w:hAnsi="Palatino Linotype" w:cs="Arial"/>
          <w:color w:val="000000" w:themeColor="text1"/>
        </w:rPr>
        <w:t xml:space="preserve"> </w:t>
      </w:r>
      <w:r w:rsidR="00923BD9" w:rsidRPr="00BF7B02">
        <w:rPr>
          <w:rFonts w:ascii="Palatino Linotype" w:eastAsiaTheme="minorEastAsia" w:hAnsi="Palatino Linotype" w:cstheme="minorBidi"/>
          <w:bCs/>
          <w:color w:val="000000" w:themeColor="text1"/>
        </w:rPr>
        <w:t xml:space="preserve">Sistema de Acceso a la Información Mexiquense </w:t>
      </w:r>
      <w:r w:rsidR="00923BD9" w:rsidRPr="00BF7B02">
        <w:rPr>
          <w:rFonts w:ascii="Palatino Linotype" w:eastAsiaTheme="minorEastAsia" w:hAnsi="Palatino Linotype" w:cstheme="minorBidi"/>
          <w:b/>
          <w:bCs/>
          <w:color w:val="000000" w:themeColor="text1"/>
        </w:rPr>
        <w:t>(SAIMEX)</w:t>
      </w:r>
      <w:r w:rsidRPr="00BF7B02">
        <w:rPr>
          <w:rFonts w:ascii="Palatino Linotype" w:eastAsia="Calibri" w:hAnsi="Palatino Linotype" w:cs="Arial"/>
          <w:b/>
          <w:color w:val="000000" w:themeColor="text1"/>
        </w:rPr>
        <w:t xml:space="preserve">, </w:t>
      </w:r>
      <w:r w:rsidRPr="00BF7B02">
        <w:rPr>
          <w:rFonts w:ascii="Palatino Linotype" w:eastAsia="Calibri" w:hAnsi="Palatino Linotype" w:cs="Arial"/>
          <w:color w:val="000000" w:themeColor="text1"/>
        </w:rPr>
        <w:t>la</w:t>
      </w:r>
      <w:r w:rsidR="00BD7E57" w:rsidRPr="00BF7B02">
        <w:rPr>
          <w:rFonts w:ascii="Palatino Linotype" w:eastAsia="Calibri" w:hAnsi="Palatino Linotype" w:cs="Arial"/>
          <w:color w:val="000000" w:themeColor="text1"/>
        </w:rPr>
        <w:t>s</w:t>
      </w:r>
      <w:r w:rsidRPr="00BF7B02">
        <w:rPr>
          <w:rFonts w:ascii="Palatino Linotype" w:eastAsia="Calibri" w:hAnsi="Palatino Linotype" w:cs="Arial"/>
          <w:color w:val="000000" w:themeColor="text1"/>
        </w:rPr>
        <w:t xml:space="preserve"> solicitud</w:t>
      </w:r>
      <w:r w:rsidR="00BD7E57" w:rsidRPr="00BF7B02">
        <w:rPr>
          <w:rFonts w:ascii="Palatino Linotype" w:eastAsia="Calibri" w:hAnsi="Palatino Linotype" w:cs="Arial"/>
          <w:color w:val="000000" w:themeColor="text1"/>
        </w:rPr>
        <w:t>es</w:t>
      </w:r>
      <w:r w:rsidRPr="00BF7B02">
        <w:rPr>
          <w:rFonts w:ascii="Palatino Linotype" w:eastAsia="Calibri" w:hAnsi="Palatino Linotype" w:cs="Arial"/>
          <w:color w:val="000000" w:themeColor="text1"/>
        </w:rPr>
        <w:t xml:space="preserve"> de información pública registrada</w:t>
      </w:r>
      <w:r w:rsidR="00DC0FA8" w:rsidRPr="00BF7B02">
        <w:rPr>
          <w:rFonts w:ascii="Palatino Linotype" w:eastAsia="Calibri" w:hAnsi="Palatino Linotype" w:cs="Arial"/>
          <w:color w:val="000000" w:themeColor="text1"/>
        </w:rPr>
        <w:t>s</w:t>
      </w:r>
      <w:r w:rsidRPr="00BF7B02">
        <w:rPr>
          <w:rFonts w:ascii="Palatino Linotype" w:eastAsia="Calibri" w:hAnsi="Palatino Linotype" w:cs="Arial"/>
          <w:color w:val="000000" w:themeColor="text1"/>
        </w:rPr>
        <w:t xml:space="preserve"> con </w:t>
      </w:r>
      <w:r w:rsidR="00DC0FA8" w:rsidRPr="00BF7B02">
        <w:rPr>
          <w:rFonts w:ascii="Palatino Linotype" w:eastAsia="Calibri" w:hAnsi="Palatino Linotype" w:cs="Arial"/>
          <w:color w:val="000000" w:themeColor="text1"/>
        </w:rPr>
        <w:t>los</w:t>
      </w:r>
      <w:r w:rsidRPr="00BF7B02">
        <w:rPr>
          <w:rFonts w:ascii="Palatino Linotype" w:eastAsia="Calibri" w:hAnsi="Palatino Linotype" w:cs="Arial"/>
          <w:color w:val="000000" w:themeColor="text1"/>
        </w:rPr>
        <w:t xml:space="preserve"> número</w:t>
      </w:r>
      <w:r w:rsidR="00DC0FA8" w:rsidRPr="00BF7B02">
        <w:rPr>
          <w:rFonts w:ascii="Palatino Linotype" w:eastAsia="Calibri" w:hAnsi="Palatino Linotype" w:cs="Arial"/>
          <w:color w:val="000000" w:themeColor="text1"/>
        </w:rPr>
        <w:t>s</w:t>
      </w:r>
      <w:r w:rsidR="00CA6802" w:rsidRPr="00BF7B02">
        <w:rPr>
          <w:rFonts w:ascii="Palatino Linotype" w:eastAsia="Calibri" w:hAnsi="Palatino Linotype" w:cs="Arial"/>
          <w:color w:val="000000" w:themeColor="text1"/>
        </w:rPr>
        <w:t xml:space="preserve"> </w:t>
      </w:r>
      <w:r w:rsidR="00855A2E" w:rsidRPr="00BF7B02">
        <w:rPr>
          <w:rFonts w:ascii="Palatino Linotype" w:eastAsia="Calibri" w:hAnsi="Palatino Linotype" w:cs="Arial"/>
          <w:b/>
          <w:color w:val="000000" w:themeColor="text1"/>
        </w:rPr>
        <w:t xml:space="preserve">00708/OASMETEPEC/IP/2022, </w:t>
      </w:r>
      <w:r w:rsidR="00855A2E" w:rsidRPr="00BF7B02">
        <w:rPr>
          <w:rFonts w:ascii="Palatino Linotype" w:eastAsia="Calibri" w:hAnsi="Palatino Linotype" w:cs="Arial"/>
          <w:b/>
          <w:color w:val="000000" w:themeColor="text1"/>
        </w:rPr>
        <w:lastRenderedPageBreak/>
        <w:t>00764/OASMETEPEC/IP/2022, 00773/OASMETEPEC/IP/2022 y 00782/OASMETEPEC/IP/2022</w:t>
      </w:r>
      <w:r w:rsidR="00855A2E" w:rsidRPr="00BF7B02">
        <w:rPr>
          <w:rFonts w:ascii="Palatino Linotype" w:eastAsia="Calibri" w:hAnsi="Palatino Linotype" w:cs="Arial"/>
          <w:color w:val="000000" w:themeColor="text1"/>
        </w:rPr>
        <w:t xml:space="preserve">, </w:t>
      </w:r>
      <w:r w:rsidRPr="00BF7B02">
        <w:rPr>
          <w:rFonts w:ascii="Palatino Linotype" w:eastAsia="Calibri" w:hAnsi="Palatino Linotype" w:cs="Arial"/>
          <w:color w:val="000000" w:themeColor="text1"/>
        </w:rPr>
        <w:t>mediante la</w:t>
      </w:r>
      <w:r w:rsidR="00BD7E57" w:rsidRPr="00BF7B02">
        <w:rPr>
          <w:rFonts w:ascii="Palatino Linotype" w:eastAsia="Calibri" w:hAnsi="Palatino Linotype" w:cs="Arial"/>
          <w:color w:val="000000" w:themeColor="text1"/>
        </w:rPr>
        <w:t>s</w:t>
      </w:r>
      <w:r w:rsidRPr="00BF7B02">
        <w:rPr>
          <w:rFonts w:ascii="Palatino Linotype" w:eastAsia="Calibri" w:hAnsi="Palatino Linotype" w:cs="Arial"/>
          <w:color w:val="000000" w:themeColor="text1"/>
        </w:rPr>
        <w:t xml:space="preserve"> cual</w:t>
      </w:r>
      <w:r w:rsidR="00BD7E57" w:rsidRPr="00BF7B02">
        <w:rPr>
          <w:rFonts w:ascii="Palatino Linotype" w:eastAsia="Calibri" w:hAnsi="Palatino Linotype" w:cs="Arial"/>
          <w:color w:val="000000" w:themeColor="text1"/>
        </w:rPr>
        <w:t>es</w:t>
      </w:r>
      <w:r w:rsidRPr="00BF7B02">
        <w:rPr>
          <w:rFonts w:ascii="Palatino Linotype" w:eastAsia="Calibri" w:hAnsi="Palatino Linotype" w:cs="Arial"/>
          <w:color w:val="000000" w:themeColor="text1"/>
        </w:rPr>
        <w:t xml:space="preserve"> requirió:</w:t>
      </w:r>
    </w:p>
    <w:tbl>
      <w:tblPr>
        <w:tblStyle w:val="Tablaconcuadrcula1"/>
        <w:tblW w:w="0" w:type="auto"/>
        <w:tblInd w:w="137" w:type="dxa"/>
        <w:tblLook w:val="04A0" w:firstRow="1" w:lastRow="0" w:firstColumn="1" w:lastColumn="0" w:noHBand="0" w:noVBand="1"/>
      </w:tblPr>
      <w:tblGrid>
        <w:gridCol w:w="3690"/>
        <w:gridCol w:w="4819"/>
      </w:tblGrid>
      <w:tr w:rsidR="00855A2E" w:rsidRPr="00BF7B02" w14:paraId="45AD8D22" w14:textId="77777777" w:rsidTr="00F83134">
        <w:tc>
          <w:tcPr>
            <w:tcW w:w="3690" w:type="dxa"/>
          </w:tcPr>
          <w:p w14:paraId="4B9E10C5" w14:textId="77777777" w:rsidR="00855A2E" w:rsidRPr="00BF7B02" w:rsidRDefault="00855A2E" w:rsidP="001D0672">
            <w:pPr>
              <w:rPr>
                <w:rFonts w:ascii="Palatino Linotype" w:eastAsia="Calibri" w:hAnsi="Palatino Linotype"/>
                <w:sz w:val="24"/>
                <w:szCs w:val="24"/>
                <w:lang w:val="es-MX"/>
              </w:rPr>
            </w:pPr>
            <w:r w:rsidRPr="00BF7B02">
              <w:rPr>
                <w:rFonts w:ascii="Palatino Linotype" w:eastAsia="Calibri" w:hAnsi="Palatino Linotype"/>
                <w:sz w:val="24"/>
                <w:szCs w:val="24"/>
                <w:lang w:val="es-MX"/>
              </w:rPr>
              <w:t>00708/OASMETEPEC/IP/2022</w:t>
            </w:r>
          </w:p>
        </w:tc>
        <w:tc>
          <w:tcPr>
            <w:tcW w:w="4819" w:type="dxa"/>
          </w:tcPr>
          <w:p w14:paraId="09F63720" w14:textId="063380D9" w:rsidR="00855A2E" w:rsidRPr="00BF7B02" w:rsidRDefault="00855A2E" w:rsidP="001D0672">
            <w:pPr>
              <w:jc w:val="both"/>
              <w:rPr>
                <w:rFonts w:ascii="Palatino Linotype" w:eastAsia="Calibri" w:hAnsi="Palatino Linotype"/>
                <w:sz w:val="24"/>
                <w:szCs w:val="24"/>
                <w:lang w:val="es-MX"/>
              </w:rPr>
            </w:pPr>
            <w:r w:rsidRPr="00BF7B02">
              <w:rPr>
                <w:rFonts w:ascii="Palatino Linotype" w:eastAsia="Calibri" w:hAnsi="Palatino Linotype"/>
                <w:sz w:val="24"/>
                <w:szCs w:val="24"/>
                <w:lang w:val="es-MX"/>
              </w:rPr>
              <w:t>“</w:t>
            </w:r>
            <w:r w:rsidRPr="00BF7B02">
              <w:rPr>
                <w:rFonts w:ascii="Palatino Linotype" w:eastAsia="Calibri" w:hAnsi="Palatino Linotype"/>
                <w:i/>
                <w:sz w:val="24"/>
                <w:szCs w:val="24"/>
                <w:lang w:val="es-MX"/>
              </w:rPr>
              <w:t>Se solicita conocer el monto y nombre de las personas que hayan recibido alguna condonación por cualquier concepto del día 17 de Febrero de 2022</w:t>
            </w:r>
            <w:r w:rsidRPr="00BF7B02">
              <w:rPr>
                <w:rFonts w:ascii="Palatino Linotype" w:eastAsia="Calibri" w:hAnsi="Palatino Linotype"/>
                <w:sz w:val="24"/>
                <w:szCs w:val="24"/>
                <w:lang w:val="es-MX"/>
              </w:rPr>
              <w:t>” (Sic)</w:t>
            </w:r>
          </w:p>
        </w:tc>
      </w:tr>
      <w:tr w:rsidR="00855A2E" w:rsidRPr="00BF7B02" w14:paraId="5B1A819C" w14:textId="77777777" w:rsidTr="00F83134">
        <w:tc>
          <w:tcPr>
            <w:tcW w:w="3690" w:type="dxa"/>
          </w:tcPr>
          <w:p w14:paraId="2E0C2845" w14:textId="77777777" w:rsidR="00855A2E" w:rsidRPr="00BF7B02" w:rsidRDefault="00855A2E" w:rsidP="001D0672">
            <w:pPr>
              <w:rPr>
                <w:rFonts w:ascii="Palatino Linotype" w:eastAsia="Calibri" w:hAnsi="Palatino Linotype"/>
                <w:sz w:val="24"/>
                <w:szCs w:val="24"/>
                <w:lang w:val="es-MX"/>
              </w:rPr>
            </w:pPr>
            <w:r w:rsidRPr="00BF7B02">
              <w:rPr>
                <w:rFonts w:ascii="Palatino Linotype" w:eastAsia="Calibri" w:hAnsi="Palatino Linotype"/>
                <w:sz w:val="24"/>
                <w:szCs w:val="24"/>
                <w:lang w:val="es-MX"/>
              </w:rPr>
              <w:t>00764/OASMETEPEC/IP/2022</w:t>
            </w:r>
          </w:p>
        </w:tc>
        <w:tc>
          <w:tcPr>
            <w:tcW w:w="4819" w:type="dxa"/>
          </w:tcPr>
          <w:p w14:paraId="2371AD85" w14:textId="7BA8F29B" w:rsidR="00855A2E" w:rsidRPr="00BF7B02" w:rsidRDefault="00855A2E" w:rsidP="001D0672">
            <w:pPr>
              <w:jc w:val="both"/>
              <w:rPr>
                <w:rFonts w:ascii="Palatino Linotype" w:eastAsia="Calibri" w:hAnsi="Palatino Linotype"/>
                <w:sz w:val="24"/>
                <w:szCs w:val="24"/>
                <w:lang w:val="es-MX"/>
              </w:rPr>
            </w:pPr>
            <w:r w:rsidRPr="00BF7B02">
              <w:rPr>
                <w:rFonts w:ascii="Palatino Linotype" w:eastAsia="Calibri" w:hAnsi="Palatino Linotype"/>
                <w:sz w:val="24"/>
                <w:szCs w:val="24"/>
                <w:lang w:val="es-MX"/>
              </w:rPr>
              <w:t>“</w:t>
            </w:r>
            <w:r w:rsidRPr="00BF7B02">
              <w:rPr>
                <w:rFonts w:ascii="Palatino Linotype" w:eastAsia="Calibri" w:hAnsi="Palatino Linotype"/>
                <w:i/>
                <w:sz w:val="24"/>
                <w:szCs w:val="24"/>
                <w:lang w:val="es-MX"/>
              </w:rPr>
              <w:t>Se solicita conocer el monto y nombre de las personas que hayan recibido alguna condonación por cualquier concepto del día 18 de Febrero de 2022</w:t>
            </w:r>
            <w:r w:rsidRPr="00BF7B02">
              <w:rPr>
                <w:rFonts w:ascii="Palatino Linotype" w:eastAsia="Calibri" w:hAnsi="Palatino Linotype"/>
                <w:sz w:val="24"/>
                <w:szCs w:val="24"/>
                <w:lang w:val="es-MX"/>
              </w:rPr>
              <w:t>”(Sic)</w:t>
            </w:r>
          </w:p>
        </w:tc>
      </w:tr>
      <w:tr w:rsidR="00855A2E" w:rsidRPr="00BF7B02" w14:paraId="3311BC05" w14:textId="77777777" w:rsidTr="00F83134">
        <w:tc>
          <w:tcPr>
            <w:tcW w:w="3690" w:type="dxa"/>
          </w:tcPr>
          <w:p w14:paraId="22EB23A7" w14:textId="77777777" w:rsidR="00855A2E" w:rsidRPr="00BF7B02" w:rsidRDefault="00855A2E" w:rsidP="001D0672">
            <w:pPr>
              <w:rPr>
                <w:rFonts w:ascii="Palatino Linotype" w:eastAsia="Calibri" w:hAnsi="Palatino Linotype"/>
                <w:sz w:val="24"/>
                <w:szCs w:val="24"/>
                <w:lang w:val="es-MX"/>
              </w:rPr>
            </w:pPr>
            <w:r w:rsidRPr="00BF7B02">
              <w:rPr>
                <w:rFonts w:ascii="Palatino Linotype" w:eastAsia="Calibri" w:hAnsi="Palatino Linotype"/>
                <w:sz w:val="24"/>
                <w:szCs w:val="24"/>
                <w:lang w:val="es-MX"/>
              </w:rPr>
              <w:t>00773/OASMETEPEC/IP/2022</w:t>
            </w:r>
          </w:p>
        </w:tc>
        <w:tc>
          <w:tcPr>
            <w:tcW w:w="4819" w:type="dxa"/>
          </w:tcPr>
          <w:p w14:paraId="31C37950" w14:textId="2D0A1295" w:rsidR="00855A2E" w:rsidRPr="00BF7B02" w:rsidRDefault="00855A2E" w:rsidP="001D0672">
            <w:pPr>
              <w:jc w:val="both"/>
              <w:rPr>
                <w:rFonts w:ascii="Palatino Linotype" w:eastAsia="Calibri" w:hAnsi="Palatino Linotype"/>
                <w:sz w:val="24"/>
                <w:szCs w:val="24"/>
                <w:lang w:val="es-MX"/>
              </w:rPr>
            </w:pPr>
            <w:r w:rsidRPr="00BF7B02">
              <w:rPr>
                <w:rFonts w:ascii="Palatino Linotype" w:eastAsia="Calibri" w:hAnsi="Palatino Linotype"/>
                <w:sz w:val="24"/>
                <w:szCs w:val="24"/>
                <w:lang w:val="es-MX"/>
              </w:rPr>
              <w:t>“</w:t>
            </w:r>
            <w:r w:rsidRPr="00BF7B02">
              <w:rPr>
                <w:rFonts w:ascii="Palatino Linotype" w:eastAsia="Calibri" w:hAnsi="Palatino Linotype"/>
                <w:i/>
                <w:sz w:val="24"/>
                <w:szCs w:val="24"/>
                <w:lang w:val="es-MX"/>
              </w:rPr>
              <w:t>Se solicita conocer el monto y nombre de las personas que hayan recibido alguna condonación por cualquier concepto del d</w:t>
            </w:r>
            <w:r w:rsidR="00103220" w:rsidRPr="00BF7B02">
              <w:rPr>
                <w:rFonts w:ascii="Palatino Linotype" w:eastAsia="Calibri" w:hAnsi="Palatino Linotype"/>
                <w:i/>
                <w:sz w:val="24"/>
                <w:szCs w:val="24"/>
                <w:lang w:val="es-MX"/>
              </w:rPr>
              <w:t>ía 21</w:t>
            </w:r>
            <w:r w:rsidRPr="00BF7B02">
              <w:rPr>
                <w:rFonts w:ascii="Palatino Linotype" w:eastAsia="Calibri" w:hAnsi="Palatino Linotype"/>
                <w:i/>
                <w:sz w:val="24"/>
                <w:szCs w:val="24"/>
                <w:lang w:val="es-MX"/>
              </w:rPr>
              <w:t xml:space="preserve"> de Febrero de 2022</w:t>
            </w:r>
            <w:r w:rsidRPr="00BF7B02">
              <w:rPr>
                <w:rFonts w:ascii="Palatino Linotype" w:eastAsia="Calibri" w:hAnsi="Palatino Linotype"/>
                <w:sz w:val="24"/>
                <w:szCs w:val="24"/>
                <w:lang w:val="es-MX"/>
              </w:rPr>
              <w:t>”(Sic)</w:t>
            </w:r>
          </w:p>
        </w:tc>
      </w:tr>
      <w:tr w:rsidR="00855A2E" w:rsidRPr="00BF7B02" w14:paraId="65054420" w14:textId="77777777" w:rsidTr="00F83134">
        <w:tc>
          <w:tcPr>
            <w:tcW w:w="3690" w:type="dxa"/>
          </w:tcPr>
          <w:p w14:paraId="4A66CA02" w14:textId="77777777" w:rsidR="00855A2E" w:rsidRPr="00BF7B02" w:rsidRDefault="00855A2E" w:rsidP="001D0672">
            <w:pPr>
              <w:rPr>
                <w:rFonts w:ascii="Palatino Linotype" w:eastAsia="Calibri" w:hAnsi="Palatino Linotype"/>
                <w:sz w:val="24"/>
                <w:szCs w:val="24"/>
                <w:lang w:val="es-MX"/>
              </w:rPr>
            </w:pPr>
            <w:r w:rsidRPr="00BF7B02">
              <w:rPr>
                <w:rFonts w:ascii="Palatino Linotype" w:eastAsia="Calibri" w:hAnsi="Palatino Linotype"/>
                <w:sz w:val="24"/>
                <w:szCs w:val="24"/>
                <w:lang w:val="es-MX"/>
              </w:rPr>
              <w:t>00782/OASMETEPEC/IP/2022</w:t>
            </w:r>
          </w:p>
        </w:tc>
        <w:tc>
          <w:tcPr>
            <w:tcW w:w="4819" w:type="dxa"/>
          </w:tcPr>
          <w:p w14:paraId="64607F6C" w14:textId="4B5758FF" w:rsidR="00855A2E" w:rsidRPr="00BF7B02" w:rsidRDefault="00855A2E" w:rsidP="001D0672">
            <w:pPr>
              <w:jc w:val="both"/>
              <w:rPr>
                <w:rFonts w:ascii="Palatino Linotype" w:eastAsia="Calibri" w:hAnsi="Palatino Linotype"/>
                <w:sz w:val="24"/>
                <w:szCs w:val="24"/>
                <w:lang w:val="es-MX"/>
              </w:rPr>
            </w:pPr>
            <w:r w:rsidRPr="00BF7B02">
              <w:rPr>
                <w:rFonts w:ascii="Palatino Linotype" w:eastAsia="Calibri" w:hAnsi="Palatino Linotype"/>
                <w:sz w:val="24"/>
                <w:szCs w:val="24"/>
                <w:lang w:val="es-MX"/>
              </w:rPr>
              <w:t>“</w:t>
            </w:r>
            <w:r w:rsidRPr="00BF7B02">
              <w:rPr>
                <w:rFonts w:ascii="Palatino Linotype" w:eastAsia="Calibri" w:hAnsi="Palatino Linotype"/>
                <w:i/>
                <w:sz w:val="24"/>
                <w:szCs w:val="24"/>
                <w:lang w:val="es-MX"/>
              </w:rPr>
              <w:t>Se solicita conocer el monto y nombre de las personas que hayan recibido alguna condonación por cualquier concepto del día 22 de Febrero de 2022</w:t>
            </w:r>
            <w:r w:rsidRPr="00BF7B02">
              <w:rPr>
                <w:rFonts w:ascii="Palatino Linotype" w:eastAsia="Calibri" w:hAnsi="Palatino Linotype"/>
                <w:sz w:val="24"/>
                <w:szCs w:val="24"/>
                <w:lang w:val="es-MX"/>
              </w:rPr>
              <w:t>”(Sic)</w:t>
            </w:r>
          </w:p>
        </w:tc>
      </w:tr>
    </w:tbl>
    <w:p w14:paraId="43B41CDF" w14:textId="4ED92D86" w:rsidR="008D24BE" w:rsidRPr="00BF7B02" w:rsidRDefault="008D24BE" w:rsidP="00860024">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5CDF046F" w14:textId="555546DC" w:rsidR="00DD02B8" w:rsidRPr="00BF7B02" w:rsidRDefault="00923BD9" w:rsidP="00860024">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BF7B02">
        <w:rPr>
          <w:rFonts w:ascii="Palatino Linotype" w:hAnsi="Palatino Linotype" w:cs="Arial"/>
        </w:rPr>
        <w:t>Se hace constar que se señaló como modalidad de entrega de la información</w:t>
      </w:r>
      <w:r w:rsidRPr="00BF7B02">
        <w:rPr>
          <w:rFonts w:ascii="Palatino Linotype" w:hAnsi="Palatino Linotype" w:cs="Arial"/>
          <w:b/>
        </w:rPr>
        <w:t>:</w:t>
      </w:r>
      <w:r w:rsidRPr="00BF7B02">
        <w:rPr>
          <w:rFonts w:ascii="Palatino Linotype" w:hAnsi="Palatino Linotype" w:cs="Arial"/>
        </w:rPr>
        <w:t xml:space="preserve"> </w:t>
      </w:r>
      <w:r w:rsidRPr="00BF7B02">
        <w:rPr>
          <w:rFonts w:ascii="Palatino Linotype" w:hAnsi="Palatino Linotype" w:cs="Arial"/>
          <w:b/>
        </w:rPr>
        <w:t>A través del SAIMEX.</w:t>
      </w:r>
    </w:p>
    <w:p w14:paraId="0D9233ED" w14:textId="70536207" w:rsidR="008D24BE" w:rsidRPr="00BF7B02" w:rsidRDefault="008D24BE" w:rsidP="0086002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0BCEE7D2" w:rsidR="002B2B24" w:rsidRPr="00BF7B02" w:rsidRDefault="001A0598" w:rsidP="00860024">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BF7B02">
        <w:rPr>
          <w:rFonts w:ascii="Palatino Linotype" w:eastAsiaTheme="minorEastAsia" w:hAnsi="Palatino Linotype" w:cstheme="minorBidi"/>
          <w:color w:val="000000" w:themeColor="text1"/>
          <w:lang w:val="es-ES_tradnl"/>
        </w:rPr>
        <w:t xml:space="preserve"> </w:t>
      </w:r>
      <w:r w:rsidR="00F83134" w:rsidRPr="00BF7B02">
        <w:rPr>
          <w:rFonts w:ascii="Palatino Linotype" w:eastAsiaTheme="minorEastAsia" w:hAnsi="Palatino Linotype" w:cstheme="minorBidi"/>
          <w:color w:val="000000" w:themeColor="text1"/>
          <w:lang w:val="es-ES_tradnl"/>
        </w:rPr>
        <w:t>El veinticuatro (24</w:t>
      </w:r>
      <w:r w:rsidR="00BA3CDE" w:rsidRPr="00BF7B02">
        <w:rPr>
          <w:rFonts w:ascii="Palatino Linotype" w:eastAsiaTheme="minorEastAsia" w:hAnsi="Palatino Linotype" w:cstheme="minorBidi"/>
          <w:color w:val="000000" w:themeColor="text1"/>
          <w:lang w:val="es-ES_tradnl"/>
        </w:rPr>
        <w:t>) de</w:t>
      </w:r>
      <w:r w:rsidR="00F83134" w:rsidRPr="00BF7B02">
        <w:rPr>
          <w:rFonts w:ascii="Palatino Linotype" w:eastAsiaTheme="minorEastAsia" w:hAnsi="Palatino Linotype" w:cstheme="minorBidi"/>
          <w:color w:val="000000" w:themeColor="text1"/>
          <w:lang w:val="es-ES_tradnl"/>
        </w:rPr>
        <w:t xml:space="preserve"> marzo</w:t>
      </w:r>
      <w:r w:rsidR="00C36DF2" w:rsidRPr="00BF7B02">
        <w:rPr>
          <w:rFonts w:ascii="Palatino Linotype" w:eastAsiaTheme="minorEastAsia" w:hAnsi="Palatino Linotype" w:cstheme="minorBidi"/>
          <w:color w:val="000000" w:themeColor="text1"/>
          <w:lang w:val="es-ES_tradnl"/>
        </w:rPr>
        <w:t xml:space="preserve"> </w:t>
      </w:r>
      <w:r w:rsidR="003915BA" w:rsidRPr="00BF7B02">
        <w:rPr>
          <w:rFonts w:ascii="Palatino Linotype" w:eastAsiaTheme="minorEastAsia" w:hAnsi="Palatino Linotype" w:cstheme="minorBidi"/>
          <w:color w:val="000000" w:themeColor="text1"/>
          <w:lang w:val="es-ES_tradnl"/>
        </w:rPr>
        <w:t>de dos mil veintidós</w:t>
      </w:r>
      <w:r w:rsidR="00EA0165" w:rsidRPr="00BF7B02">
        <w:rPr>
          <w:rFonts w:ascii="Palatino Linotype" w:eastAsiaTheme="minorEastAsia" w:hAnsi="Palatino Linotype" w:cstheme="minorBidi"/>
          <w:color w:val="000000" w:themeColor="text1"/>
          <w:lang w:val="es-ES_tradnl"/>
        </w:rPr>
        <w:t xml:space="preserve">, el </w:t>
      </w:r>
      <w:r w:rsidR="00EA0165" w:rsidRPr="00BF7B02">
        <w:rPr>
          <w:rFonts w:ascii="Palatino Linotype" w:eastAsiaTheme="minorEastAsia" w:hAnsi="Palatino Linotype" w:cstheme="minorBidi"/>
          <w:b/>
          <w:color w:val="000000" w:themeColor="text1"/>
          <w:lang w:val="es-ES_tradnl"/>
        </w:rPr>
        <w:t>SUJETO OBLIGADO</w:t>
      </w:r>
      <w:r w:rsidR="00EA0165" w:rsidRPr="00BF7B02">
        <w:rPr>
          <w:rFonts w:ascii="Palatino Linotype" w:eastAsiaTheme="minorEastAsia" w:hAnsi="Palatino Linotype" w:cstheme="minorBidi"/>
          <w:color w:val="000000" w:themeColor="text1"/>
          <w:lang w:val="es-ES_tradnl"/>
        </w:rPr>
        <w:t xml:space="preserve"> dio respuesta</w:t>
      </w:r>
      <w:r w:rsidR="006C2185" w:rsidRPr="00BF7B02">
        <w:rPr>
          <w:rFonts w:ascii="Palatino Linotype" w:eastAsiaTheme="minorEastAsia" w:hAnsi="Palatino Linotype" w:cstheme="minorBidi"/>
          <w:color w:val="000000" w:themeColor="text1"/>
          <w:lang w:val="es-ES_tradnl"/>
        </w:rPr>
        <w:t>s</w:t>
      </w:r>
      <w:r w:rsidR="00EA0165" w:rsidRPr="00BF7B02">
        <w:rPr>
          <w:rFonts w:ascii="Palatino Linotype" w:eastAsiaTheme="minorEastAsia" w:hAnsi="Palatino Linotype" w:cstheme="minorBidi"/>
          <w:color w:val="000000" w:themeColor="text1"/>
          <w:lang w:val="es-ES_tradnl"/>
        </w:rPr>
        <w:t xml:space="preserve"> a la</w:t>
      </w:r>
      <w:r w:rsidR="006C2185" w:rsidRPr="00BF7B02">
        <w:rPr>
          <w:rFonts w:ascii="Palatino Linotype" w:eastAsiaTheme="minorEastAsia" w:hAnsi="Palatino Linotype" w:cstheme="minorBidi"/>
          <w:color w:val="000000" w:themeColor="text1"/>
          <w:lang w:val="es-ES_tradnl"/>
        </w:rPr>
        <w:t>s</w:t>
      </w:r>
      <w:r w:rsidR="00EA0165" w:rsidRPr="00BF7B02">
        <w:rPr>
          <w:rFonts w:ascii="Palatino Linotype" w:eastAsiaTheme="minorEastAsia" w:hAnsi="Palatino Linotype" w:cstheme="minorBidi"/>
          <w:color w:val="000000" w:themeColor="text1"/>
          <w:lang w:val="es-ES_tradnl"/>
        </w:rPr>
        <w:t xml:space="preserve"> solicitud</w:t>
      </w:r>
      <w:r w:rsidR="006C2185" w:rsidRPr="00BF7B02">
        <w:rPr>
          <w:rFonts w:ascii="Palatino Linotype" w:eastAsiaTheme="minorEastAsia" w:hAnsi="Palatino Linotype" w:cstheme="minorBidi"/>
          <w:color w:val="000000" w:themeColor="text1"/>
          <w:lang w:val="es-ES_tradnl"/>
        </w:rPr>
        <w:t>es</w:t>
      </w:r>
      <w:r w:rsidR="00EA0165" w:rsidRPr="00BF7B02">
        <w:rPr>
          <w:rFonts w:ascii="Palatino Linotype" w:eastAsiaTheme="minorEastAsia" w:hAnsi="Palatino Linotype" w:cstheme="minorBidi"/>
          <w:color w:val="000000" w:themeColor="text1"/>
          <w:lang w:val="es-ES_tradnl"/>
        </w:rPr>
        <w:t xml:space="preserve"> de información en los siguientes </w:t>
      </w:r>
      <w:r w:rsidR="00DC7F1B" w:rsidRPr="00BF7B02">
        <w:rPr>
          <w:rFonts w:ascii="Palatino Linotype" w:eastAsiaTheme="minorEastAsia" w:hAnsi="Palatino Linotype" w:cstheme="minorBidi"/>
          <w:color w:val="000000" w:themeColor="text1"/>
          <w:lang w:val="es-ES_tradnl"/>
        </w:rPr>
        <w:t xml:space="preserve">mismos </w:t>
      </w:r>
      <w:r w:rsidR="00EA0165" w:rsidRPr="00BF7B02">
        <w:rPr>
          <w:rFonts w:ascii="Palatino Linotype" w:eastAsiaTheme="minorEastAsia" w:hAnsi="Palatino Linotype" w:cstheme="minorBidi"/>
          <w:color w:val="000000" w:themeColor="text1"/>
          <w:lang w:val="es-ES_tradnl"/>
        </w:rPr>
        <w:t>términos:</w:t>
      </w:r>
    </w:p>
    <w:p w14:paraId="73B7354F" w14:textId="77777777" w:rsidR="006C2185" w:rsidRPr="00BF7B02" w:rsidRDefault="006C2185" w:rsidP="00860024">
      <w:pPr>
        <w:pStyle w:val="Prrafodelista"/>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6A6860E0" w14:textId="06BCC8F1" w:rsidR="002D71C7" w:rsidRPr="00BF7B02" w:rsidRDefault="008D24BE" w:rsidP="00860024">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w:t>
      </w:r>
      <w:r w:rsidR="002D71C7" w:rsidRPr="00BF7B02">
        <w:rPr>
          <w:rFonts w:ascii="Palatino Linotype" w:eastAsia="MS Mincho" w:hAnsi="Palatino Linotype"/>
          <w:i/>
          <w:color w:val="000000" w:themeColor="text1"/>
          <w:lang w:val="es-ES_tradnl"/>
        </w:rPr>
        <w:t>o Descentralizado para la Prestación de Los Servicios de Agua Potable Alcantarillado y Saneamiento del Municipio de Metepec, México a 24 de Marzo de 2022</w:t>
      </w:r>
    </w:p>
    <w:p w14:paraId="4159563B" w14:textId="77777777" w:rsidR="002D71C7" w:rsidRPr="00BF7B02" w:rsidRDefault="002D71C7" w:rsidP="00860024">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Nombre del solicitante: C. Solicitante</w:t>
      </w:r>
    </w:p>
    <w:p w14:paraId="1B4DDBA5" w14:textId="77777777" w:rsidR="002D71C7" w:rsidRPr="00BF7B02" w:rsidRDefault="002D71C7" w:rsidP="00860024">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Folio de la solicitud: 00708/OASMETEPEC/IP/2022</w:t>
      </w:r>
    </w:p>
    <w:p w14:paraId="13758159" w14:textId="77777777" w:rsidR="002D71C7" w:rsidRPr="00BF7B02" w:rsidRDefault="002D71C7" w:rsidP="00860024">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14F003FD" w14:textId="77777777" w:rsidR="002D71C7" w:rsidRPr="00BF7B02" w:rsidRDefault="002D71C7" w:rsidP="00860024">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D5B97B" w14:textId="77777777" w:rsidR="002D71C7" w:rsidRPr="00BF7B02" w:rsidRDefault="002D71C7" w:rsidP="00860024">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se anexa respuesta</w:t>
      </w:r>
    </w:p>
    <w:p w14:paraId="1DEFE4DD" w14:textId="77777777" w:rsidR="002D71C7" w:rsidRPr="00BF7B02" w:rsidRDefault="002D71C7" w:rsidP="00860024">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603982D7" w14:textId="77777777" w:rsidR="002D71C7" w:rsidRPr="00BF7B02" w:rsidRDefault="002D71C7" w:rsidP="00860024">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ATENTAMENTE</w:t>
      </w:r>
    </w:p>
    <w:p w14:paraId="59FD7156" w14:textId="5138E52F" w:rsidR="00F17665" w:rsidRPr="00BF7B02" w:rsidRDefault="002D71C7" w:rsidP="00860024">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BF7B02">
        <w:rPr>
          <w:rFonts w:ascii="Palatino Linotype" w:eastAsia="MS Mincho" w:hAnsi="Palatino Linotype"/>
          <w:i/>
          <w:color w:val="000000" w:themeColor="text1"/>
          <w:lang w:val="es-ES_tradnl"/>
        </w:rPr>
        <w:t>C. Marìa Guadalupe Hernàndez Cajero</w:t>
      </w:r>
      <w:r w:rsidR="006C2185" w:rsidRPr="00BF7B02">
        <w:rPr>
          <w:rFonts w:ascii="Palatino Linotype" w:eastAsia="MS Mincho" w:hAnsi="Palatino Linotype"/>
          <w:i/>
          <w:color w:val="000000" w:themeColor="text1"/>
          <w:lang w:val="es-ES_tradnl"/>
        </w:rPr>
        <w:t>”</w:t>
      </w:r>
      <w:r w:rsidR="008D24BE" w:rsidRPr="00BF7B02">
        <w:rPr>
          <w:rFonts w:ascii="Palatino Linotype" w:eastAsia="MS Mincho" w:hAnsi="Palatino Linotype"/>
          <w:i/>
          <w:color w:val="000000" w:themeColor="text1"/>
          <w:lang w:val="es-ES_tradnl"/>
        </w:rPr>
        <w:t xml:space="preserve"> (Sic)</w:t>
      </w:r>
    </w:p>
    <w:p w14:paraId="40A9D4AC" w14:textId="77777777" w:rsidR="006C2185" w:rsidRPr="00BF7B02" w:rsidRDefault="006C2185" w:rsidP="00860024">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7ADB2B72" w14:textId="42CF2B67" w:rsidR="006C2185" w:rsidRPr="00BF7B02" w:rsidRDefault="006C2185" w:rsidP="00860024">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Asimismo, el </w:t>
      </w:r>
      <w:r w:rsidRPr="00BF7B02">
        <w:rPr>
          <w:rFonts w:ascii="Palatino Linotype" w:eastAsiaTheme="minorEastAsia" w:hAnsi="Palatino Linotype" w:cstheme="minorBidi"/>
          <w:b/>
          <w:bCs/>
          <w:color w:val="000000" w:themeColor="text1"/>
          <w:lang w:val="es-ES_tradnl"/>
        </w:rPr>
        <w:t>SUJETO OBLIGADO</w:t>
      </w:r>
      <w:r w:rsidRPr="00BF7B02">
        <w:rPr>
          <w:rFonts w:ascii="Palatino Linotype" w:eastAsiaTheme="minorEastAsia" w:hAnsi="Palatino Linotype" w:cstheme="minorBidi"/>
          <w:color w:val="000000" w:themeColor="text1"/>
          <w:lang w:val="es-ES_tradnl"/>
        </w:rPr>
        <w:t xml:space="preserve"> adjuntó a su</w:t>
      </w:r>
      <w:r w:rsidR="008D24BE" w:rsidRPr="00BF7B02">
        <w:rPr>
          <w:rFonts w:ascii="Palatino Linotype" w:eastAsiaTheme="minorEastAsia" w:hAnsi="Palatino Linotype" w:cstheme="minorBidi"/>
          <w:color w:val="000000" w:themeColor="text1"/>
          <w:lang w:val="es-ES_tradnl"/>
        </w:rPr>
        <w:t>s</w:t>
      </w:r>
      <w:r w:rsidRPr="00BF7B02">
        <w:rPr>
          <w:rFonts w:ascii="Palatino Linotype" w:eastAsiaTheme="minorEastAsia" w:hAnsi="Palatino Linotype" w:cstheme="minorBidi"/>
          <w:color w:val="000000" w:themeColor="text1"/>
          <w:lang w:val="es-ES_tradnl"/>
        </w:rPr>
        <w:t xml:space="preserve"> respuesta</w:t>
      </w:r>
      <w:r w:rsidR="008D24BE" w:rsidRPr="00BF7B02">
        <w:rPr>
          <w:rFonts w:ascii="Palatino Linotype" w:eastAsiaTheme="minorEastAsia" w:hAnsi="Palatino Linotype" w:cstheme="minorBidi"/>
          <w:color w:val="000000" w:themeColor="text1"/>
          <w:lang w:val="es-ES_tradnl"/>
        </w:rPr>
        <w:t>s</w:t>
      </w:r>
      <w:r w:rsidRPr="00BF7B02">
        <w:rPr>
          <w:rFonts w:ascii="Palatino Linotype" w:eastAsiaTheme="minorEastAsia" w:hAnsi="Palatino Linotype" w:cstheme="minorBidi"/>
          <w:color w:val="000000" w:themeColor="text1"/>
          <w:lang w:val="es-ES_tradnl"/>
        </w:rPr>
        <w:t xml:space="preserve"> los archivos electrónicos que se describen a continuación:</w:t>
      </w:r>
    </w:p>
    <w:p w14:paraId="451EB105" w14:textId="39AE72F4" w:rsidR="006C2185" w:rsidRPr="00BF7B02" w:rsidRDefault="006C2185" w:rsidP="00860024">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47CBD19" w14:textId="76DD779D" w:rsidR="008D24BE" w:rsidRPr="00BF7B02" w:rsidRDefault="008D24BE" w:rsidP="00860024">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BF7B02">
        <w:rPr>
          <w:rFonts w:ascii="Palatino Linotype" w:eastAsiaTheme="minorEastAsia" w:hAnsi="Palatino Linotype" w:cstheme="minorBidi"/>
          <w:b/>
          <w:color w:val="000000" w:themeColor="text1"/>
          <w:lang w:val="es-ES_tradnl"/>
        </w:rPr>
        <w:lastRenderedPageBreak/>
        <w:t>Respuesta So</w:t>
      </w:r>
      <w:r w:rsidR="002D71C7" w:rsidRPr="00BF7B02">
        <w:rPr>
          <w:rFonts w:ascii="Palatino Linotype" w:eastAsiaTheme="minorEastAsia" w:hAnsi="Palatino Linotype" w:cstheme="minorBidi"/>
          <w:b/>
          <w:color w:val="000000" w:themeColor="text1"/>
          <w:lang w:val="es-ES_tradnl"/>
        </w:rPr>
        <w:t>licitud 00708/OASMETEPEC/IP/2022</w:t>
      </w:r>
      <w:r w:rsidRPr="00BF7B02">
        <w:rPr>
          <w:rFonts w:ascii="Palatino Linotype" w:eastAsiaTheme="minorEastAsia" w:hAnsi="Palatino Linotype" w:cstheme="minorBidi"/>
          <w:b/>
          <w:color w:val="000000" w:themeColor="text1"/>
          <w:lang w:val="es-ES_tradnl"/>
        </w:rPr>
        <w:t>:</w:t>
      </w:r>
    </w:p>
    <w:p w14:paraId="63A22194" w14:textId="77777777" w:rsidR="008D24BE" w:rsidRPr="00BF7B02" w:rsidRDefault="008D24BE" w:rsidP="00860024">
      <w:pPr>
        <w:pStyle w:val="Prrafodelista"/>
        <w:tabs>
          <w:tab w:val="left" w:pos="567"/>
        </w:tabs>
        <w:spacing w:line="360" w:lineRule="auto"/>
        <w:ind w:left="567"/>
        <w:contextualSpacing/>
        <w:jc w:val="both"/>
        <w:rPr>
          <w:rFonts w:ascii="Palatino Linotype" w:eastAsiaTheme="minorEastAsia" w:hAnsi="Palatino Linotype" w:cstheme="minorBidi"/>
          <w:color w:val="000000" w:themeColor="text1"/>
          <w:lang w:val="es-ES_tradnl"/>
        </w:rPr>
      </w:pPr>
    </w:p>
    <w:p w14:paraId="33D739C4" w14:textId="77777777" w:rsidR="001E4D04" w:rsidRPr="00BF7B02" w:rsidRDefault="002D71C7" w:rsidP="00860024">
      <w:pPr>
        <w:pStyle w:val="Prrafodelista"/>
        <w:tabs>
          <w:tab w:val="left" w:pos="567"/>
        </w:tabs>
        <w:spacing w:line="360" w:lineRule="auto"/>
        <w:ind w:left="567"/>
        <w:jc w:val="both"/>
        <w:rPr>
          <w:rFonts w:ascii="Palatino Linotype" w:eastAsiaTheme="minorEastAsia" w:hAnsi="Palatino Linotype" w:cstheme="minorBidi"/>
          <w:color w:val="000000" w:themeColor="text1"/>
          <w:lang w:val="es-ES_tradnl"/>
        </w:rPr>
      </w:pPr>
      <w:r w:rsidRPr="00BF7B02">
        <w:rPr>
          <w:rFonts w:ascii="Palatino Linotype" w:hAnsi="Palatino Linotype"/>
          <w:b/>
          <w:u w:val="single"/>
        </w:rPr>
        <w:t>respuesta 708.pdf</w:t>
      </w:r>
      <w:hyperlink r:id="rId8" w:tgtFrame="_blank" w:history="1"/>
      <w:hyperlink r:id="rId9" w:tgtFrame="_blank" w:history="1"/>
      <w:hyperlink r:id="rId10" w:tgtFrame="_blank" w:history="1"/>
    </w:p>
    <w:p w14:paraId="2C4D418E" w14:textId="4E3AD3B5" w:rsidR="001E4D04" w:rsidRPr="00BF7B02" w:rsidRDefault="001E4D04" w:rsidP="00860024">
      <w:pPr>
        <w:pStyle w:val="Prrafodelista"/>
        <w:numPr>
          <w:ilvl w:val="0"/>
          <w:numId w:val="5"/>
        </w:numPr>
        <w:tabs>
          <w:tab w:val="left" w:pos="567"/>
        </w:tabs>
        <w:spacing w:line="360" w:lineRule="auto"/>
        <w:ind w:left="567" w:firstLine="0"/>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Oficio número </w:t>
      </w:r>
      <w:r w:rsidRPr="00BF7B02">
        <w:rPr>
          <w:rFonts w:ascii="Palatino Linotype" w:eastAsiaTheme="minorEastAsia" w:hAnsi="Palatino Linotype" w:cstheme="minorBidi"/>
          <w:b/>
          <w:color w:val="000000" w:themeColor="text1"/>
          <w:lang w:val="es-ES_tradnl"/>
        </w:rPr>
        <w:t xml:space="preserve">OPDAPAS/UT/421/2022, </w:t>
      </w:r>
      <w:r w:rsidRPr="00BF7B02">
        <w:rPr>
          <w:rFonts w:ascii="Palatino Linotype" w:eastAsiaTheme="minorEastAsia" w:hAnsi="Palatino Linotype" w:cstheme="minorBidi"/>
          <w:color w:val="000000" w:themeColor="text1"/>
          <w:lang w:val="es-ES_tradnl"/>
        </w:rPr>
        <w:t xml:space="preserve">documento suscrito por el Titular de la Unidad de Transparencia, mediante el cual informa al Solicitante que se anexa el Memorándum número  </w:t>
      </w:r>
      <w:r w:rsidRPr="00BF7B02">
        <w:rPr>
          <w:rFonts w:ascii="Palatino Linotype" w:eastAsiaTheme="minorEastAsia" w:hAnsi="Palatino Linotype" w:cstheme="minorBidi"/>
          <w:b/>
          <w:color w:val="000000" w:themeColor="text1"/>
          <w:lang w:val="es-ES_tradnl"/>
        </w:rPr>
        <w:t xml:space="preserve">OPDAPAS/DC/132/2022 </w:t>
      </w:r>
      <w:r w:rsidRPr="00BF7B02">
        <w:rPr>
          <w:rFonts w:ascii="Palatino Linotype" w:eastAsiaTheme="minorEastAsia" w:hAnsi="Palatino Linotype" w:cstheme="minorBidi"/>
          <w:color w:val="000000" w:themeColor="text1"/>
          <w:lang w:val="es-ES_tradnl"/>
        </w:rPr>
        <w:t xml:space="preserve"> de fecha 15 de marzo del dos mil veintidós, firmado por el</w:t>
      </w:r>
      <w:r w:rsidR="00DC0FA8" w:rsidRPr="00BF7B02">
        <w:rPr>
          <w:rFonts w:ascii="Palatino Linotype" w:eastAsiaTheme="minorEastAsia" w:hAnsi="Palatino Linotype" w:cstheme="minorBidi"/>
          <w:color w:val="000000" w:themeColor="text1"/>
          <w:lang w:val="es-ES_tradnl"/>
        </w:rPr>
        <w:t xml:space="preserve"> Director de Comercialización, </w:t>
      </w:r>
      <w:r w:rsidRPr="00BF7B02">
        <w:rPr>
          <w:rFonts w:ascii="Palatino Linotype" w:eastAsiaTheme="minorEastAsia" w:hAnsi="Palatino Linotype" w:cstheme="minorBidi"/>
          <w:color w:val="000000" w:themeColor="text1"/>
          <w:lang w:val="es-ES_tradnl"/>
        </w:rPr>
        <w:t xml:space="preserve">en el que se da cumplimiento a la solicitud. </w:t>
      </w:r>
    </w:p>
    <w:p w14:paraId="40AF9989" w14:textId="2579EC83" w:rsidR="00A51004" w:rsidRPr="00BF7B02" w:rsidRDefault="001E4D04" w:rsidP="00860024">
      <w:pPr>
        <w:pStyle w:val="Prrafodelista"/>
        <w:numPr>
          <w:ilvl w:val="0"/>
          <w:numId w:val="5"/>
        </w:numPr>
        <w:tabs>
          <w:tab w:val="left" w:pos="567"/>
        </w:tabs>
        <w:spacing w:line="360" w:lineRule="auto"/>
        <w:ind w:left="567" w:firstLine="0"/>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Memorándum número </w:t>
      </w:r>
      <w:r w:rsidRPr="00BF7B02">
        <w:rPr>
          <w:rFonts w:ascii="Palatino Linotype" w:eastAsiaTheme="minorEastAsia" w:hAnsi="Palatino Linotype" w:cstheme="minorBidi"/>
          <w:b/>
          <w:color w:val="000000" w:themeColor="text1"/>
          <w:lang w:val="es-ES_tradnl"/>
        </w:rPr>
        <w:t>OPDAPAS/DC/132/2022,</w:t>
      </w:r>
      <w:r w:rsidRPr="00BF7B02">
        <w:rPr>
          <w:rFonts w:ascii="Palatino Linotype" w:eastAsiaTheme="minorEastAsia" w:hAnsi="Palatino Linotype" w:cstheme="minorBidi"/>
          <w:color w:val="000000" w:themeColor="text1"/>
          <w:lang w:val="es-ES_tradnl"/>
        </w:rPr>
        <w:t xml:space="preserve"> </w:t>
      </w:r>
      <w:r w:rsidR="002D71C7" w:rsidRPr="00BF7B02">
        <w:rPr>
          <w:rFonts w:ascii="Palatino Linotype" w:eastAsiaTheme="minorEastAsia" w:hAnsi="Palatino Linotype" w:cstheme="minorBidi"/>
          <w:color w:val="000000" w:themeColor="text1"/>
          <w:lang w:val="es-ES_tradnl"/>
        </w:rPr>
        <w:t xml:space="preserve">suscrito por el Director de Comercialización, mediante el cual refiere que las condonaciones podrán ser consultadas en la liga electrónica </w:t>
      </w:r>
      <w:hyperlink r:id="rId11" w:history="1">
        <w:r w:rsidR="002D71C7" w:rsidRPr="00BF7B02">
          <w:rPr>
            <w:rStyle w:val="Hipervnculo"/>
            <w:rFonts w:ascii="Palatino Linotype" w:eastAsiaTheme="minorEastAsia" w:hAnsi="Palatino Linotype" w:cstheme="minorBidi"/>
            <w:lang w:val="es-ES_tradnl"/>
          </w:rPr>
          <w:t>https://www.ipomex.org.mx/ipo3/lgt/indice/OASMETEPEC/art_92_xiv_b/4.web</w:t>
        </w:r>
      </w:hyperlink>
      <w:r w:rsidR="002D71C7" w:rsidRPr="00BF7B02">
        <w:rPr>
          <w:rFonts w:ascii="Palatino Linotype" w:eastAsiaTheme="minorEastAsia" w:hAnsi="Palatino Linotype" w:cstheme="minorBidi"/>
          <w:color w:val="000000" w:themeColor="text1"/>
          <w:lang w:val="es-ES_tradnl"/>
        </w:rPr>
        <w:t xml:space="preserve">. </w:t>
      </w:r>
      <w:r w:rsidR="00377E5F" w:rsidRPr="00BF7B02">
        <w:rPr>
          <w:rFonts w:ascii="Palatino Linotype" w:eastAsiaTheme="minorEastAsia" w:hAnsi="Palatino Linotype" w:cstheme="minorBidi"/>
          <w:color w:val="000000" w:themeColor="text1"/>
          <w:lang w:val="es-ES_tradnl"/>
        </w:rPr>
        <w:t>Así</w:t>
      </w:r>
      <w:r w:rsidR="002D71C7" w:rsidRPr="00BF7B02">
        <w:rPr>
          <w:rFonts w:ascii="Palatino Linotype" w:eastAsiaTheme="minorEastAsia" w:hAnsi="Palatino Linotype" w:cstheme="minorBidi"/>
          <w:color w:val="000000" w:themeColor="text1"/>
          <w:lang w:val="es-ES_tradnl"/>
        </w:rPr>
        <w:t xml:space="preserve"> mismo menciona que la información para su consulta se encuentra actualizada al 15 de marzo del año dos mil veintidós con los registros 3961835 y 3961836</w:t>
      </w:r>
      <w:r w:rsidR="00377E5F" w:rsidRPr="00BF7B02">
        <w:rPr>
          <w:rFonts w:ascii="Palatino Linotype" w:eastAsiaTheme="minorEastAsia" w:hAnsi="Palatino Linotype" w:cstheme="minorBidi"/>
          <w:color w:val="000000" w:themeColor="text1"/>
          <w:lang w:val="es-ES_tradnl"/>
        </w:rPr>
        <w:t>.</w:t>
      </w:r>
    </w:p>
    <w:p w14:paraId="644450BF" w14:textId="77777777" w:rsidR="00013369" w:rsidRPr="00BF7B02" w:rsidRDefault="00013369" w:rsidP="00860024">
      <w:pPr>
        <w:pStyle w:val="Prrafodelista"/>
        <w:tabs>
          <w:tab w:val="left" w:pos="567"/>
        </w:tabs>
        <w:spacing w:line="360" w:lineRule="auto"/>
        <w:ind w:left="567"/>
        <w:jc w:val="both"/>
        <w:rPr>
          <w:rFonts w:ascii="Palatino Linotype" w:eastAsiaTheme="minorEastAsia" w:hAnsi="Palatino Linotype" w:cstheme="minorBidi"/>
          <w:color w:val="000000" w:themeColor="text1"/>
          <w:lang w:val="es-ES_tradnl"/>
        </w:rPr>
      </w:pPr>
    </w:p>
    <w:p w14:paraId="643DB710" w14:textId="4868B353" w:rsidR="00013369" w:rsidRPr="00BF7B02" w:rsidRDefault="00013369" w:rsidP="00860024">
      <w:pPr>
        <w:spacing w:line="360" w:lineRule="auto"/>
        <w:rPr>
          <w:rFonts w:ascii="Palatino Linotype" w:eastAsiaTheme="minorEastAsia" w:hAnsi="Palatino Linotype" w:cstheme="minorBidi"/>
          <w:b/>
          <w:color w:val="000000" w:themeColor="text1"/>
          <w:lang w:val="es-ES_tradnl"/>
        </w:rPr>
      </w:pPr>
      <w:r w:rsidRPr="00BF7B02">
        <w:rPr>
          <w:rFonts w:ascii="Palatino Linotype" w:eastAsiaTheme="minorEastAsia" w:hAnsi="Palatino Linotype" w:cstheme="minorBidi"/>
          <w:b/>
          <w:color w:val="000000" w:themeColor="text1"/>
          <w:lang w:val="es-ES_tradnl"/>
        </w:rPr>
        <w:t>Respuesta Solicitud 00764/OASMETEPEC/IP/2022:</w:t>
      </w:r>
    </w:p>
    <w:p w14:paraId="490C2159" w14:textId="77777777" w:rsidR="00013369" w:rsidRPr="00BF7B02" w:rsidRDefault="00013369" w:rsidP="00860024">
      <w:pPr>
        <w:spacing w:line="360" w:lineRule="auto"/>
        <w:jc w:val="both"/>
        <w:rPr>
          <w:rFonts w:ascii="Palatino Linotype" w:eastAsiaTheme="minorEastAsia" w:hAnsi="Palatino Linotype" w:cstheme="minorBidi"/>
          <w:color w:val="000000" w:themeColor="text1"/>
          <w:lang w:val="es-ES_tradnl"/>
        </w:rPr>
      </w:pPr>
    </w:p>
    <w:p w14:paraId="45C80E6E" w14:textId="77777777" w:rsidR="00B11482" w:rsidRPr="00BF7B02" w:rsidRDefault="00DC7F1B" w:rsidP="00860024">
      <w:pPr>
        <w:pStyle w:val="Prrafodelista"/>
        <w:spacing w:line="360" w:lineRule="auto"/>
        <w:ind w:left="567"/>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b/>
          <w:color w:val="000000" w:themeColor="text1"/>
          <w:u w:val="single"/>
          <w:lang w:val="es-ES_tradnl"/>
        </w:rPr>
        <w:t>respuesta 764.pdf</w:t>
      </w:r>
    </w:p>
    <w:p w14:paraId="2953C8F0" w14:textId="2E453C83" w:rsidR="002B19CE" w:rsidRPr="00BF7B02" w:rsidRDefault="00315A3A" w:rsidP="00860024">
      <w:pPr>
        <w:pStyle w:val="Prrafodelista"/>
        <w:numPr>
          <w:ilvl w:val="0"/>
          <w:numId w:val="5"/>
        </w:numPr>
        <w:spacing w:line="360" w:lineRule="auto"/>
        <w:ind w:firstLine="0"/>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lastRenderedPageBreak/>
        <w:t xml:space="preserve">Oficio número </w:t>
      </w:r>
      <w:r w:rsidR="002B19CE" w:rsidRPr="00BF7B02">
        <w:rPr>
          <w:rFonts w:ascii="Palatino Linotype" w:eastAsiaTheme="minorEastAsia" w:hAnsi="Palatino Linotype" w:cstheme="minorBidi"/>
          <w:b/>
          <w:color w:val="000000" w:themeColor="text1"/>
          <w:lang w:val="es-ES_tradnl"/>
        </w:rPr>
        <w:t>OPDAPAS/UT/423</w:t>
      </w:r>
      <w:r w:rsidRPr="00BF7B02">
        <w:rPr>
          <w:rFonts w:ascii="Palatino Linotype" w:eastAsiaTheme="minorEastAsia" w:hAnsi="Palatino Linotype" w:cstheme="minorBidi"/>
          <w:b/>
          <w:color w:val="000000" w:themeColor="text1"/>
          <w:lang w:val="es-ES_tradnl"/>
        </w:rPr>
        <w:t xml:space="preserve">/2022, </w:t>
      </w:r>
      <w:r w:rsidRPr="00BF7B02">
        <w:rPr>
          <w:rFonts w:ascii="Palatino Linotype" w:eastAsiaTheme="minorEastAsia" w:hAnsi="Palatino Linotype" w:cstheme="minorBidi"/>
          <w:color w:val="000000" w:themeColor="text1"/>
          <w:lang w:val="es-ES_tradnl"/>
        </w:rPr>
        <w:t xml:space="preserve">documento suscrito por el Titular de la Unidad de Transparencia, mediante el cual informa al Solicitante que se anexa el Memorándum número  </w:t>
      </w:r>
      <w:r w:rsidRPr="00BF7B02">
        <w:rPr>
          <w:rFonts w:ascii="Palatino Linotype" w:eastAsiaTheme="minorEastAsia" w:hAnsi="Palatino Linotype" w:cstheme="minorBidi"/>
          <w:b/>
          <w:color w:val="000000" w:themeColor="text1"/>
          <w:lang w:val="es-ES_tradnl"/>
        </w:rPr>
        <w:t xml:space="preserve">OPDAPAS/DC/132/2022 </w:t>
      </w:r>
      <w:r w:rsidRPr="00BF7B02">
        <w:rPr>
          <w:rFonts w:ascii="Palatino Linotype" w:eastAsiaTheme="minorEastAsia" w:hAnsi="Palatino Linotype" w:cstheme="minorBidi"/>
          <w:color w:val="000000" w:themeColor="text1"/>
          <w:lang w:val="es-ES_tradnl"/>
        </w:rPr>
        <w:t xml:space="preserve"> de fecha 15 de marzo del dos mil veintidós, firmado por el</w:t>
      </w:r>
      <w:r w:rsidR="00DC0FA8" w:rsidRPr="00BF7B02">
        <w:rPr>
          <w:rFonts w:ascii="Palatino Linotype" w:eastAsiaTheme="minorEastAsia" w:hAnsi="Palatino Linotype" w:cstheme="minorBidi"/>
          <w:color w:val="000000" w:themeColor="text1"/>
          <w:lang w:val="es-ES_tradnl"/>
        </w:rPr>
        <w:t xml:space="preserve"> Director de Comercialización, </w:t>
      </w:r>
      <w:r w:rsidRPr="00BF7B02">
        <w:rPr>
          <w:rFonts w:ascii="Palatino Linotype" w:eastAsiaTheme="minorEastAsia" w:hAnsi="Palatino Linotype" w:cstheme="minorBidi"/>
          <w:color w:val="000000" w:themeColor="text1"/>
          <w:lang w:val="es-ES_tradnl"/>
        </w:rPr>
        <w:t xml:space="preserve">en el que se da cumplimiento a la solicitud. </w:t>
      </w:r>
    </w:p>
    <w:p w14:paraId="6B935BC2" w14:textId="2C4F8573" w:rsidR="002D71C7" w:rsidRPr="00BF7B02" w:rsidRDefault="00013369" w:rsidP="00860024">
      <w:pPr>
        <w:pStyle w:val="Prrafodelista"/>
        <w:numPr>
          <w:ilvl w:val="0"/>
          <w:numId w:val="5"/>
        </w:numPr>
        <w:spacing w:line="360" w:lineRule="auto"/>
        <w:ind w:hanging="11"/>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Memorándum número </w:t>
      </w:r>
      <w:r w:rsidRPr="00BF7B02">
        <w:rPr>
          <w:rFonts w:ascii="Palatino Linotype" w:eastAsiaTheme="minorEastAsia" w:hAnsi="Palatino Linotype" w:cstheme="minorBidi"/>
          <w:b/>
          <w:color w:val="000000" w:themeColor="text1"/>
          <w:lang w:val="es-ES_tradnl"/>
        </w:rPr>
        <w:t>OPDAPAS/DC/132/2022</w:t>
      </w:r>
      <w:r w:rsidR="00DC7F1B" w:rsidRPr="00BF7B02">
        <w:rPr>
          <w:rFonts w:ascii="Palatino Linotype" w:eastAsiaTheme="minorEastAsia" w:hAnsi="Palatino Linotype" w:cstheme="minorBidi"/>
          <w:color w:val="000000" w:themeColor="text1"/>
          <w:lang w:val="es-ES_tradnl"/>
        </w:rPr>
        <w:t xml:space="preserve">, suscrito por el Director de Comercialización, mediante el cual refiere que las condonaciones podrán ser consultadas en la liga electrónica </w:t>
      </w:r>
      <w:hyperlink r:id="rId12" w:history="1">
        <w:r w:rsidR="00DC7F1B" w:rsidRPr="00BF7B02">
          <w:rPr>
            <w:rStyle w:val="Hipervnculo"/>
            <w:rFonts w:ascii="Palatino Linotype" w:eastAsiaTheme="minorEastAsia" w:hAnsi="Palatino Linotype" w:cstheme="minorBidi"/>
            <w:lang w:val="es-ES_tradnl"/>
          </w:rPr>
          <w:t>https://www.ipomex.org.mx/ipo3/lgt/indice/OASMETEPEC/art_92_xiv_b/4.web</w:t>
        </w:r>
      </w:hyperlink>
      <w:r w:rsidR="00DC7F1B" w:rsidRPr="00BF7B02">
        <w:rPr>
          <w:rFonts w:ascii="Palatino Linotype" w:eastAsiaTheme="minorEastAsia" w:hAnsi="Palatino Linotype" w:cstheme="minorBidi"/>
          <w:color w:val="000000" w:themeColor="text1"/>
          <w:lang w:val="es-ES_tradnl"/>
        </w:rPr>
        <w:t>.Así mismo menciona que la información para su consulta se encuentra actualizada al 15 de marzo del año dos mil veintidós con los registros 3961835 y 3961836.</w:t>
      </w:r>
    </w:p>
    <w:p w14:paraId="7879FBC5" w14:textId="77777777" w:rsidR="00277555" w:rsidRPr="00BF7B02" w:rsidRDefault="00277555" w:rsidP="00860024">
      <w:pPr>
        <w:pStyle w:val="Prrafodelista"/>
        <w:spacing w:line="360" w:lineRule="auto"/>
        <w:ind w:left="720"/>
        <w:rPr>
          <w:rFonts w:ascii="Palatino Linotype" w:eastAsiaTheme="minorEastAsia" w:hAnsi="Palatino Linotype" w:cstheme="minorBidi"/>
          <w:color w:val="000000" w:themeColor="text1"/>
          <w:lang w:val="es-ES_tradnl"/>
        </w:rPr>
      </w:pPr>
    </w:p>
    <w:p w14:paraId="3A0D3EC8" w14:textId="2BCC8000" w:rsidR="00335AB6" w:rsidRPr="00BF7B02" w:rsidRDefault="00277555" w:rsidP="00860024">
      <w:pPr>
        <w:tabs>
          <w:tab w:val="left" w:pos="207"/>
          <w:tab w:val="left" w:pos="284"/>
          <w:tab w:val="left" w:pos="993"/>
          <w:tab w:val="left" w:pos="1134"/>
        </w:tabs>
        <w:spacing w:line="360" w:lineRule="auto"/>
        <w:ind w:right="616"/>
        <w:contextualSpacing/>
        <w:jc w:val="both"/>
        <w:rPr>
          <w:rFonts w:ascii="Palatino Linotype" w:eastAsia="MS Mincho" w:hAnsi="Palatino Linotype"/>
          <w:color w:val="000000" w:themeColor="text1"/>
          <w:lang w:val="es-ES_tradnl"/>
        </w:rPr>
      </w:pPr>
      <w:r w:rsidRPr="00BF7B02">
        <w:rPr>
          <w:rFonts w:ascii="Palatino Linotype" w:eastAsia="MS Mincho" w:hAnsi="Palatino Linotype"/>
          <w:color w:val="000000" w:themeColor="text1"/>
          <w:lang w:val="es-ES_tradnl"/>
        </w:rPr>
        <w:t xml:space="preserve">Respuesta Solicitud </w:t>
      </w:r>
      <w:r w:rsidR="00EE00CC" w:rsidRPr="00BF7B02">
        <w:rPr>
          <w:rFonts w:ascii="Palatino Linotype" w:eastAsia="MS Mincho" w:hAnsi="Palatino Linotype"/>
          <w:b/>
          <w:bCs/>
          <w:color w:val="000000" w:themeColor="text1"/>
        </w:rPr>
        <w:t>00773/OASMETEPEC/IP/2022</w:t>
      </w:r>
      <w:r w:rsidRPr="00BF7B02">
        <w:rPr>
          <w:rFonts w:ascii="Palatino Linotype" w:eastAsia="MS Mincho" w:hAnsi="Palatino Linotype"/>
          <w:color w:val="000000" w:themeColor="text1"/>
          <w:lang w:val="es-ES_tradnl"/>
        </w:rPr>
        <w:t>:</w:t>
      </w:r>
    </w:p>
    <w:p w14:paraId="09833BBF" w14:textId="77777777" w:rsidR="00EE00CC" w:rsidRPr="00BF7B02" w:rsidRDefault="00EE00CC" w:rsidP="00860024">
      <w:pPr>
        <w:tabs>
          <w:tab w:val="left" w:pos="207"/>
          <w:tab w:val="left" w:pos="284"/>
          <w:tab w:val="left" w:pos="567"/>
          <w:tab w:val="left" w:pos="1134"/>
        </w:tabs>
        <w:spacing w:line="360" w:lineRule="auto"/>
        <w:ind w:left="567" w:right="616"/>
        <w:contextualSpacing/>
        <w:jc w:val="both"/>
        <w:rPr>
          <w:rFonts w:ascii="Palatino Linotype" w:eastAsia="MS Mincho" w:hAnsi="Palatino Linotype"/>
          <w:b/>
          <w:color w:val="000000" w:themeColor="text1"/>
          <w:lang w:val="es-ES_tradnl"/>
        </w:rPr>
      </w:pPr>
    </w:p>
    <w:p w14:paraId="6EA1B8DD" w14:textId="0A97B1FB" w:rsidR="00335AB6" w:rsidRPr="00BF7B02" w:rsidRDefault="00EE00CC" w:rsidP="00860024">
      <w:pPr>
        <w:tabs>
          <w:tab w:val="left" w:pos="709"/>
          <w:tab w:val="left" w:pos="1134"/>
        </w:tabs>
        <w:spacing w:line="360" w:lineRule="auto"/>
        <w:ind w:left="709" w:right="616"/>
        <w:contextualSpacing/>
        <w:jc w:val="both"/>
        <w:rPr>
          <w:rFonts w:ascii="Palatino Linotype" w:eastAsia="MS Mincho" w:hAnsi="Palatino Linotype"/>
          <w:b/>
          <w:color w:val="000000" w:themeColor="text1"/>
          <w:u w:val="single"/>
          <w:lang w:val="es-ES_tradnl"/>
        </w:rPr>
      </w:pPr>
      <w:r w:rsidRPr="00BF7B02">
        <w:rPr>
          <w:rFonts w:ascii="Palatino Linotype" w:eastAsia="MS Mincho" w:hAnsi="Palatino Linotype"/>
          <w:b/>
          <w:color w:val="000000" w:themeColor="text1"/>
          <w:u w:val="single"/>
          <w:lang w:val="es-ES_tradnl"/>
        </w:rPr>
        <w:t>respuesta 773.pdf</w:t>
      </w:r>
    </w:p>
    <w:p w14:paraId="3847F8F9" w14:textId="312F4748" w:rsidR="00EE00CC" w:rsidRPr="00BF7B02" w:rsidRDefault="00EE00CC" w:rsidP="00860024">
      <w:pPr>
        <w:pStyle w:val="Prrafodelista"/>
        <w:numPr>
          <w:ilvl w:val="0"/>
          <w:numId w:val="5"/>
        </w:numPr>
        <w:spacing w:line="360" w:lineRule="auto"/>
        <w:ind w:firstLine="0"/>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Oficio número </w:t>
      </w:r>
      <w:r w:rsidRPr="00BF7B02">
        <w:rPr>
          <w:rFonts w:ascii="Palatino Linotype" w:eastAsiaTheme="minorEastAsia" w:hAnsi="Palatino Linotype" w:cstheme="minorBidi"/>
          <w:b/>
          <w:color w:val="000000" w:themeColor="text1"/>
          <w:lang w:val="es-ES_tradnl"/>
        </w:rPr>
        <w:t xml:space="preserve">OPDAPAS/UT/425/2022, </w:t>
      </w:r>
      <w:r w:rsidRPr="00BF7B02">
        <w:rPr>
          <w:rFonts w:ascii="Palatino Linotype" w:eastAsiaTheme="minorEastAsia" w:hAnsi="Palatino Linotype" w:cstheme="minorBidi"/>
          <w:color w:val="000000" w:themeColor="text1"/>
          <w:lang w:val="es-ES_tradnl"/>
        </w:rPr>
        <w:t xml:space="preserve">documento suscrito por el Titular de la Unidad de Transparencia, mediante el cual informa al Solicitante que se anexa el Memorándum número  </w:t>
      </w:r>
      <w:r w:rsidRPr="00BF7B02">
        <w:rPr>
          <w:rFonts w:ascii="Palatino Linotype" w:eastAsiaTheme="minorEastAsia" w:hAnsi="Palatino Linotype" w:cstheme="minorBidi"/>
          <w:b/>
          <w:color w:val="000000" w:themeColor="text1"/>
          <w:lang w:val="es-ES_tradnl"/>
        </w:rPr>
        <w:t xml:space="preserve">OPDAPAS/DC/132/2022 </w:t>
      </w:r>
      <w:r w:rsidRPr="00BF7B02">
        <w:rPr>
          <w:rFonts w:ascii="Palatino Linotype" w:eastAsiaTheme="minorEastAsia" w:hAnsi="Palatino Linotype" w:cstheme="minorBidi"/>
          <w:color w:val="000000" w:themeColor="text1"/>
          <w:lang w:val="es-ES_tradnl"/>
        </w:rPr>
        <w:t xml:space="preserve"> de fecha 15 </w:t>
      </w:r>
      <w:r w:rsidRPr="00BF7B02">
        <w:rPr>
          <w:rFonts w:ascii="Palatino Linotype" w:eastAsiaTheme="minorEastAsia" w:hAnsi="Palatino Linotype" w:cstheme="minorBidi"/>
          <w:color w:val="000000" w:themeColor="text1"/>
          <w:lang w:val="es-ES_tradnl"/>
        </w:rPr>
        <w:lastRenderedPageBreak/>
        <w:t xml:space="preserve">de marzo del dos mil veintidós, firmado por el Director de Comercialización, en el que se da cumplimiento a la solicitud. </w:t>
      </w:r>
    </w:p>
    <w:p w14:paraId="3C272B38" w14:textId="77777777" w:rsidR="00EE00CC" w:rsidRPr="00BF7B02" w:rsidRDefault="00EE00CC" w:rsidP="00860024">
      <w:pPr>
        <w:pStyle w:val="Prrafodelista"/>
        <w:numPr>
          <w:ilvl w:val="0"/>
          <w:numId w:val="5"/>
        </w:numPr>
        <w:spacing w:line="360" w:lineRule="auto"/>
        <w:ind w:hanging="11"/>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Memorándum número </w:t>
      </w:r>
      <w:r w:rsidRPr="00BF7B02">
        <w:rPr>
          <w:rFonts w:ascii="Palatino Linotype" w:eastAsiaTheme="minorEastAsia" w:hAnsi="Palatino Linotype" w:cstheme="minorBidi"/>
          <w:b/>
          <w:color w:val="000000" w:themeColor="text1"/>
          <w:lang w:val="es-ES_tradnl"/>
        </w:rPr>
        <w:t>OPDAPAS/DC/132/2022</w:t>
      </w:r>
      <w:r w:rsidRPr="00BF7B02">
        <w:rPr>
          <w:rFonts w:ascii="Palatino Linotype" w:eastAsiaTheme="minorEastAsia" w:hAnsi="Palatino Linotype" w:cstheme="minorBidi"/>
          <w:color w:val="000000" w:themeColor="text1"/>
          <w:lang w:val="es-ES_tradnl"/>
        </w:rPr>
        <w:t xml:space="preserve">, suscrito por el Director de Comercialización, mediante el cual refiere que las condonaciones podrán ser consultadas en la liga electrónica </w:t>
      </w:r>
      <w:hyperlink r:id="rId13" w:history="1">
        <w:r w:rsidRPr="00BF7B02">
          <w:rPr>
            <w:rStyle w:val="Hipervnculo"/>
            <w:rFonts w:ascii="Palatino Linotype" w:eastAsiaTheme="minorEastAsia" w:hAnsi="Palatino Linotype" w:cstheme="minorBidi"/>
            <w:lang w:val="es-ES_tradnl"/>
          </w:rPr>
          <w:t>https://www.ipomex.org.mx/ipo3/lgt/indice/OASMETEPEC/art_92_xiv_b/4.web</w:t>
        </w:r>
      </w:hyperlink>
      <w:r w:rsidRPr="00BF7B02">
        <w:rPr>
          <w:rFonts w:ascii="Palatino Linotype" w:eastAsiaTheme="minorEastAsia" w:hAnsi="Palatino Linotype" w:cstheme="minorBidi"/>
          <w:color w:val="000000" w:themeColor="text1"/>
          <w:lang w:val="es-ES_tradnl"/>
        </w:rPr>
        <w:t>.Así mismo menciona que la información para su consulta se encuentra actualizada al 15 de marzo del año dos mil veintidós con los registros 3961835 y 3961836.</w:t>
      </w:r>
    </w:p>
    <w:p w14:paraId="2761B942" w14:textId="77777777" w:rsidR="00335AB6" w:rsidRPr="00BF7B02" w:rsidRDefault="00335AB6" w:rsidP="00860024">
      <w:pPr>
        <w:tabs>
          <w:tab w:val="left" w:pos="207"/>
          <w:tab w:val="left" w:pos="284"/>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3F803E15" w14:textId="35DA719D" w:rsidR="007359A1" w:rsidRPr="00BF7B02" w:rsidRDefault="00A2599E" w:rsidP="00860024">
      <w:pPr>
        <w:tabs>
          <w:tab w:val="left" w:pos="207"/>
          <w:tab w:val="left" w:pos="284"/>
          <w:tab w:val="left" w:pos="993"/>
          <w:tab w:val="left" w:pos="1134"/>
        </w:tabs>
        <w:spacing w:line="360" w:lineRule="auto"/>
        <w:ind w:right="616"/>
        <w:contextualSpacing/>
        <w:jc w:val="both"/>
        <w:rPr>
          <w:rFonts w:ascii="Palatino Linotype" w:eastAsia="MS Mincho" w:hAnsi="Palatino Linotype"/>
          <w:b/>
          <w:color w:val="000000" w:themeColor="text1"/>
          <w:lang w:val="es-ES_tradnl"/>
        </w:rPr>
      </w:pPr>
      <w:r w:rsidRPr="00BF7B02">
        <w:rPr>
          <w:rFonts w:ascii="Palatino Linotype" w:eastAsia="MS Mincho" w:hAnsi="Palatino Linotype"/>
          <w:b/>
          <w:color w:val="000000" w:themeColor="text1"/>
          <w:lang w:val="es-ES_tradnl"/>
        </w:rPr>
        <w:t>Respuesta Solicitud 00782/OASMETEPEC/IP/2022</w:t>
      </w:r>
      <w:r w:rsidR="007359A1" w:rsidRPr="00BF7B02">
        <w:rPr>
          <w:rFonts w:ascii="Palatino Linotype" w:eastAsia="MS Mincho" w:hAnsi="Palatino Linotype"/>
          <w:b/>
          <w:color w:val="000000" w:themeColor="text1"/>
          <w:lang w:val="es-ES_tradnl"/>
        </w:rPr>
        <w:t>:</w:t>
      </w:r>
    </w:p>
    <w:p w14:paraId="1845608A" w14:textId="77777777" w:rsidR="007359A1" w:rsidRPr="00BF7B02" w:rsidRDefault="007359A1" w:rsidP="00860024">
      <w:pPr>
        <w:tabs>
          <w:tab w:val="left" w:pos="207"/>
          <w:tab w:val="left" w:pos="284"/>
          <w:tab w:val="left" w:pos="993"/>
          <w:tab w:val="left" w:pos="1134"/>
        </w:tabs>
        <w:spacing w:line="360" w:lineRule="auto"/>
        <w:ind w:right="616"/>
        <w:contextualSpacing/>
        <w:jc w:val="both"/>
        <w:rPr>
          <w:rFonts w:ascii="Palatino Linotype" w:eastAsia="MS Mincho" w:hAnsi="Palatino Linotype"/>
          <w:b/>
          <w:color w:val="000000" w:themeColor="text1"/>
          <w:lang w:val="es-ES_tradnl"/>
        </w:rPr>
      </w:pPr>
    </w:p>
    <w:p w14:paraId="59FA4466" w14:textId="3DB5116E" w:rsidR="007359A1" w:rsidRPr="00BF7B02" w:rsidRDefault="007359A1" w:rsidP="00860024">
      <w:pPr>
        <w:tabs>
          <w:tab w:val="left" w:pos="709"/>
          <w:tab w:val="left" w:pos="1134"/>
        </w:tabs>
        <w:spacing w:line="360" w:lineRule="auto"/>
        <w:ind w:left="709" w:right="616"/>
        <w:contextualSpacing/>
        <w:jc w:val="both"/>
        <w:rPr>
          <w:rFonts w:ascii="Palatino Linotype" w:eastAsia="MS Mincho" w:hAnsi="Palatino Linotype"/>
          <w:b/>
          <w:color w:val="000000" w:themeColor="text1"/>
          <w:u w:val="single"/>
          <w:lang w:val="es-ES_tradnl"/>
        </w:rPr>
      </w:pPr>
      <w:r w:rsidRPr="00BF7B02">
        <w:rPr>
          <w:rFonts w:ascii="Palatino Linotype" w:eastAsia="MS Mincho" w:hAnsi="Palatino Linotype"/>
          <w:b/>
          <w:color w:val="000000" w:themeColor="text1"/>
          <w:u w:val="single"/>
          <w:lang w:val="es-ES_tradnl"/>
        </w:rPr>
        <w:t>respuesta 782.pdf</w:t>
      </w:r>
    </w:p>
    <w:p w14:paraId="711ED53E" w14:textId="7DCE58E3" w:rsidR="007359A1" w:rsidRPr="00BF7B02" w:rsidRDefault="007359A1" w:rsidP="00860024">
      <w:pPr>
        <w:pStyle w:val="Prrafodelista"/>
        <w:numPr>
          <w:ilvl w:val="0"/>
          <w:numId w:val="5"/>
        </w:numPr>
        <w:spacing w:line="360" w:lineRule="auto"/>
        <w:ind w:firstLine="0"/>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t xml:space="preserve">Oficio número </w:t>
      </w:r>
      <w:r w:rsidRPr="00BF7B02">
        <w:rPr>
          <w:rFonts w:ascii="Palatino Linotype" w:eastAsiaTheme="minorEastAsia" w:hAnsi="Palatino Linotype" w:cstheme="minorBidi"/>
          <w:b/>
          <w:color w:val="000000" w:themeColor="text1"/>
          <w:lang w:val="es-ES_tradnl"/>
        </w:rPr>
        <w:t xml:space="preserve">OPDAPAS/UT/427/2022, </w:t>
      </w:r>
      <w:r w:rsidRPr="00BF7B02">
        <w:rPr>
          <w:rFonts w:ascii="Palatino Linotype" w:eastAsiaTheme="minorEastAsia" w:hAnsi="Palatino Linotype" w:cstheme="minorBidi"/>
          <w:color w:val="000000" w:themeColor="text1"/>
          <w:lang w:val="es-ES_tradnl"/>
        </w:rPr>
        <w:t xml:space="preserve">documento suscrito por el Titular de la Unidad de Transparencia, mediante el cual informa al Solicitante que se anexa el Memorándum número  </w:t>
      </w:r>
      <w:r w:rsidRPr="00BF7B02">
        <w:rPr>
          <w:rFonts w:ascii="Palatino Linotype" w:eastAsiaTheme="minorEastAsia" w:hAnsi="Palatino Linotype" w:cstheme="minorBidi"/>
          <w:b/>
          <w:color w:val="000000" w:themeColor="text1"/>
          <w:lang w:val="es-ES_tradnl"/>
        </w:rPr>
        <w:t xml:space="preserve">OPDAPAS/DC/132/2022 </w:t>
      </w:r>
      <w:r w:rsidRPr="00BF7B02">
        <w:rPr>
          <w:rFonts w:ascii="Palatino Linotype" w:eastAsiaTheme="minorEastAsia" w:hAnsi="Palatino Linotype" w:cstheme="minorBidi"/>
          <w:color w:val="000000" w:themeColor="text1"/>
          <w:lang w:val="es-ES_tradnl"/>
        </w:rPr>
        <w:t xml:space="preserve"> de fecha 15 de marzo del dos mil veintidós, firmado por el Director de Comercialización, en el que se da cumplimiento a la solicitud. </w:t>
      </w:r>
    </w:p>
    <w:p w14:paraId="46E7A3B5" w14:textId="77777777" w:rsidR="007359A1" w:rsidRPr="00BF7B02" w:rsidRDefault="007359A1" w:rsidP="00860024">
      <w:pPr>
        <w:pStyle w:val="Prrafodelista"/>
        <w:numPr>
          <w:ilvl w:val="0"/>
          <w:numId w:val="5"/>
        </w:numPr>
        <w:spacing w:line="360" w:lineRule="auto"/>
        <w:ind w:hanging="11"/>
        <w:jc w:val="both"/>
        <w:rPr>
          <w:rFonts w:ascii="Palatino Linotype" w:eastAsiaTheme="minorEastAsia" w:hAnsi="Palatino Linotype" w:cstheme="minorBidi"/>
          <w:color w:val="000000" w:themeColor="text1"/>
          <w:lang w:val="es-ES_tradnl"/>
        </w:rPr>
      </w:pPr>
      <w:r w:rsidRPr="00BF7B02">
        <w:rPr>
          <w:rFonts w:ascii="Palatino Linotype" w:eastAsiaTheme="minorEastAsia" w:hAnsi="Palatino Linotype" w:cstheme="minorBidi"/>
          <w:color w:val="000000" w:themeColor="text1"/>
          <w:lang w:val="es-ES_tradnl"/>
        </w:rPr>
        <w:lastRenderedPageBreak/>
        <w:t xml:space="preserve">Memorándum número </w:t>
      </w:r>
      <w:r w:rsidRPr="00BF7B02">
        <w:rPr>
          <w:rFonts w:ascii="Palatino Linotype" w:eastAsiaTheme="minorEastAsia" w:hAnsi="Palatino Linotype" w:cstheme="minorBidi"/>
          <w:b/>
          <w:color w:val="000000" w:themeColor="text1"/>
          <w:lang w:val="es-ES_tradnl"/>
        </w:rPr>
        <w:t>OPDAPAS/DC/132/2022</w:t>
      </w:r>
      <w:r w:rsidRPr="00BF7B02">
        <w:rPr>
          <w:rFonts w:ascii="Palatino Linotype" w:eastAsiaTheme="minorEastAsia" w:hAnsi="Palatino Linotype" w:cstheme="minorBidi"/>
          <w:color w:val="000000" w:themeColor="text1"/>
          <w:lang w:val="es-ES_tradnl"/>
        </w:rPr>
        <w:t xml:space="preserve">, suscrito por el Director de Comercialización, mediante el cual refiere que las condonaciones podrán ser consultadas en la liga electrónica </w:t>
      </w:r>
      <w:hyperlink r:id="rId14" w:history="1">
        <w:r w:rsidRPr="00BF7B02">
          <w:rPr>
            <w:rStyle w:val="Hipervnculo"/>
            <w:rFonts w:ascii="Palatino Linotype" w:eastAsiaTheme="minorEastAsia" w:hAnsi="Palatino Linotype" w:cstheme="minorBidi"/>
            <w:lang w:val="es-ES_tradnl"/>
          </w:rPr>
          <w:t>https://www.ipomex.org.mx/ipo3/lgt/indice/OASMETEPEC/art_92_xiv_b/4.web</w:t>
        </w:r>
      </w:hyperlink>
      <w:r w:rsidRPr="00BF7B02">
        <w:rPr>
          <w:rFonts w:ascii="Palatino Linotype" w:eastAsiaTheme="minorEastAsia" w:hAnsi="Palatino Linotype" w:cstheme="minorBidi"/>
          <w:color w:val="000000" w:themeColor="text1"/>
          <w:lang w:val="es-ES_tradnl"/>
        </w:rPr>
        <w:t>.Así mismo menciona que la información para su consulta se encuentra actualizada al 15 de marzo del año dos mil veintidós con los registros 3961835 y 3961836.</w:t>
      </w:r>
    </w:p>
    <w:p w14:paraId="7132F863" w14:textId="00FF2611" w:rsidR="00A3314E" w:rsidRPr="00BF7B02" w:rsidRDefault="00A3314E" w:rsidP="0086002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63E58724" w14:textId="57DEC417" w:rsidR="00B11482" w:rsidRPr="00BF7B02" w:rsidRDefault="00EA0165" w:rsidP="0086002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F7B02">
        <w:rPr>
          <w:rFonts w:ascii="Palatino Linotype" w:hAnsi="Palatino Linotype" w:cs="Arial"/>
          <w:color w:val="000000" w:themeColor="text1"/>
        </w:rPr>
        <w:t>Derivado de la</w:t>
      </w:r>
      <w:r w:rsidR="004E2B06" w:rsidRPr="00BF7B02">
        <w:rPr>
          <w:rFonts w:ascii="Palatino Linotype" w:hAnsi="Palatino Linotype" w:cs="Arial"/>
          <w:color w:val="000000" w:themeColor="text1"/>
        </w:rPr>
        <w:t>s</w:t>
      </w:r>
      <w:r w:rsidRPr="00BF7B02">
        <w:rPr>
          <w:rFonts w:ascii="Palatino Linotype" w:hAnsi="Palatino Linotype" w:cs="Arial"/>
          <w:color w:val="000000" w:themeColor="text1"/>
        </w:rPr>
        <w:t xml:space="preserve"> respuesta</w:t>
      </w:r>
      <w:r w:rsidR="004E2B06" w:rsidRPr="00BF7B02">
        <w:rPr>
          <w:rFonts w:ascii="Palatino Linotype" w:hAnsi="Palatino Linotype" w:cs="Arial"/>
          <w:color w:val="000000" w:themeColor="text1"/>
        </w:rPr>
        <w:t>s</w:t>
      </w:r>
      <w:r w:rsidRPr="00BF7B02">
        <w:rPr>
          <w:rFonts w:ascii="Palatino Linotype" w:hAnsi="Palatino Linotype" w:cs="Arial"/>
          <w:color w:val="000000" w:themeColor="text1"/>
        </w:rPr>
        <w:t xml:space="preserve"> emitida</w:t>
      </w:r>
      <w:r w:rsidR="004E2B06" w:rsidRPr="00BF7B02">
        <w:rPr>
          <w:rFonts w:ascii="Palatino Linotype" w:hAnsi="Palatino Linotype" w:cs="Arial"/>
          <w:color w:val="000000" w:themeColor="text1"/>
        </w:rPr>
        <w:t>s</w:t>
      </w:r>
      <w:r w:rsidRPr="00BF7B02">
        <w:rPr>
          <w:rFonts w:ascii="Palatino Linotype" w:hAnsi="Palatino Linotype" w:cs="Arial"/>
          <w:color w:val="000000" w:themeColor="text1"/>
        </w:rPr>
        <w:t xml:space="preserve"> por el </w:t>
      </w:r>
      <w:r w:rsidRPr="00BF7B02">
        <w:rPr>
          <w:rFonts w:ascii="Palatino Linotype" w:hAnsi="Palatino Linotype" w:cs="Arial"/>
          <w:b/>
          <w:color w:val="000000" w:themeColor="text1"/>
        </w:rPr>
        <w:t>SUJETO OBLIGADO</w:t>
      </w:r>
      <w:r w:rsidRPr="00BF7B02">
        <w:rPr>
          <w:rFonts w:ascii="Palatino Linotype" w:hAnsi="Palatino Linotype" w:cs="Arial"/>
          <w:color w:val="000000" w:themeColor="text1"/>
        </w:rPr>
        <w:t>, e</w:t>
      </w:r>
      <w:r w:rsidR="00C41140" w:rsidRPr="00BF7B02">
        <w:rPr>
          <w:rFonts w:ascii="Palatino Linotype" w:hAnsi="Palatino Linotype" w:cs="Arial"/>
          <w:color w:val="000000" w:themeColor="text1"/>
        </w:rPr>
        <w:t>l</w:t>
      </w:r>
      <w:r w:rsidR="00F83134" w:rsidRPr="00BF7B02">
        <w:rPr>
          <w:rFonts w:ascii="Palatino Linotype" w:hAnsi="Palatino Linotype" w:cs="Arial"/>
          <w:color w:val="000000" w:themeColor="text1"/>
        </w:rPr>
        <w:t xml:space="preserve"> diecinueve  (19</w:t>
      </w:r>
      <w:r w:rsidR="00AB7DB9" w:rsidRPr="00BF7B02">
        <w:rPr>
          <w:rFonts w:ascii="Palatino Linotype" w:hAnsi="Palatino Linotype" w:cs="Arial"/>
          <w:color w:val="000000" w:themeColor="text1"/>
        </w:rPr>
        <w:t>)</w:t>
      </w:r>
      <w:r w:rsidR="00F83134" w:rsidRPr="00BF7B02">
        <w:rPr>
          <w:rFonts w:ascii="Palatino Linotype" w:hAnsi="Palatino Linotype" w:cs="Arial"/>
          <w:color w:val="000000" w:themeColor="text1"/>
        </w:rPr>
        <w:t xml:space="preserve"> de abril </w:t>
      </w:r>
      <w:r w:rsidR="00917444" w:rsidRPr="00BF7B02">
        <w:rPr>
          <w:rFonts w:ascii="Palatino Linotype" w:hAnsi="Palatino Linotype" w:cs="Arial"/>
          <w:color w:val="000000" w:themeColor="text1"/>
        </w:rPr>
        <w:t>d</w:t>
      </w:r>
      <w:r w:rsidR="00233D1C" w:rsidRPr="00BF7B02">
        <w:rPr>
          <w:rFonts w:ascii="Palatino Linotype" w:hAnsi="Palatino Linotype" w:cs="Arial"/>
          <w:color w:val="000000" w:themeColor="text1"/>
        </w:rPr>
        <w:t xml:space="preserve">e dos mil </w:t>
      </w:r>
      <w:r w:rsidR="008225FA" w:rsidRPr="00BF7B02">
        <w:rPr>
          <w:rFonts w:ascii="Palatino Linotype" w:hAnsi="Palatino Linotype" w:cs="Arial"/>
          <w:color w:val="000000" w:themeColor="text1"/>
        </w:rPr>
        <w:t>veintidós</w:t>
      </w:r>
      <w:r w:rsidRPr="00BF7B02">
        <w:rPr>
          <w:rFonts w:ascii="Palatino Linotype" w:hAnsi="Palatino Linotype" w:cs="Arial"/>
          <w:color w:val="000000" w:themeColor="text1"/>
        </w:rPr>
        <w:t xml:space="preserve">, el particular </w:t>
      </w:r>
      <w:r w:rsidR="004E2B06" w:rsidRPr="00BF7B02">
        <w:rPr>
          <w:rFonts w:ascii="Palatino Linotype" w:hAnsi="Palatino Linotype" w:cs="Arial"/>
          <w:color w:val="000000" w:themeColor="text1"/>
        </w:rPr>
        <w:t>interpuso los</w:t>
      </w:r>
      <w:r w:rsidR="00861CF9" w:rsidRPr="00BF7B02">
        <w:rPr>
          <w:rFonts w:ascii="Palatino Linotype" w:hAnsi="Palatino Linotype" w:cs="Arial"/>
          <w:color w:val="000000" w:themeColor="text1"/>
        </w:rPr>
        <w:t xml:space="preserve"> recurso</w:t>
      </w:r>
      <w:r w:rsidR="004E2B06" w:rsidRPr="00BF7B02">
        <w:rPr>
          <w:rFonts w:ascii="Palatino Linotype" w:hAnsi="Palatino Linotype" w:cs="Arial"/>
          <w:color w:val="000000" w:themeColor="text1"/>
        </w:rPr>
        <w:t>s</w:t>
      </w:r>
      <w:r w:rsidR="00861CF9" w:rsidRPr="00BF7B02">
        <w:rPr>
          <w:rFonts w:ascii="Palatino Linotype" w:hAnsi="Palatino Linotype" w:cs="Arial"/>
          <w:color w:val="000000" w:themeColor="text1"/>
        </w:rPr>
        <w:t xml:space="preserve"> de revisión</w:t>
      </w:r>
      <w:r w:rsidR="00F83134" w:rsidRPr="00BF7B02">
        <w:rPr>
          <w:rFonts w:ascii="Palatino Linotype" w:eastAsia="Calibri" w:hAnsi="Palatino Linotype" w:cs="Arial"/>
          <w:b/>
          <w:color w:val="000000" w:themeColor="text1"/>
        </w:rPr>
        <w:t xml:space="preserve"> </w:t>
      </w:r>
      <w:r w:rsidR="00F83134" w:rsidRPr="00BF7B02">
        <w:rPr>
          <w:rFonts w:ascii="Palatino Linotype" w:eastAsia="Calibri" w:hAnsi="Palatino Linotype" w:cs="Arial"/>
          <w:b/>
          <w:color w:val="000000" w:themeColor="text1"/>
          <w:lang w:val="es-MX"/>
        </w:rPr>
        <w:t>06028/INFOEM/IP/RR/2022, 06073/INFOEM/IP/RR/2022, 06083/INFOEM/IP/RR/2022 y 06092/INFOEM/IP/RR/2022</w:t>
      </w:r>
      <w:r w:rsidRPr="00BF7B02">
        <w:rPr>
          <w:rFonts w:ascii="Palatino Linotype" w:eastAsia="Calibri" w:hAnsi="Palatino Linotype" w:cs="Arial"/>
          <w:b/>
          <w:color w:val="000000" w:themeColor="text1"/>
        </w:rPr>
        <w:t>;</w:t>
      </w:r>
      <w:r w:rsidR="00A114F6" w:rsidRPr="00BF7B02">
        <w:rPr>
          <w:rFonts w:ascii="Palatino Linotype" w:hAnsi="Palatino Linotype" w:cs="Arial"/>
          <w:color w:val="000000" w:themeColor="text1"/>
        </w:rPr>
        <w:t xml:space="preserve"> impugnaciones que se  rea</w:t>
      </w:r>
      <w:r w:rsidR="00377E5F" w:rsidRPr="00BF7B02">
        <w:rPr>
          <w:rFonts w:ascii="Palatino Linotype" w:hAnsi="Palatino Linotype" w:cs="Arial"/>
          <w:color w:val="000000" w:themeColor="text1"/>
        </w:rPr>
        <w:t>lizaron en los siguientes</w:t>
      </w:r>
      <w:r w:rsidR="00A114F6" w:rsidRPr="00BF7B02">
        <w:rPr>
          <w:rFonts w:ascii="Palatino Linotype" w:hAnsi="Palatino Linotype" w:cs="Arial"/>
          <w:color w:val="000000" w:themeColor="text1"/>
        </w:rPr>
        <w:t xml:space="preserve"> términos:</w:t>
      </w:r>
    </w:p>
    <w:p w14:paraId="181594A7" w14:textId="77777777" w:rsidR="00F83134" w:rsidRPr="00BF7B02" w:rsidRDefault="00F83134" w:rsidP="00860024">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24FFDC9" w14:textId="4ADC2776" w:rsidR="00EA0165" w:rsidRPr="00BF7B02" w:rsidRDefault="00EA0165" w:rsidP="00860024">
      <w:pPr>
        <w:numPr>
          <w:ilvl w:val="0"/>
          <w:numId w:val="1"/>
        </w:numPr>
        <w:tabs>
          <w:tab w:val="left" w:pos="426"/>
          <w:tab w:val="left" w:pos="990"/>
        </w:tabs>
        <w:spacing w:line="360" w:lineRule="auto"/>
        <w:ind w:left="720" w:right="918" w:firstLine="0"/>
        <w:contextualSpacing/>
        <w:jc w:val="both"/>
        <w:rPr>
          <w:rFonts w:ascii="Palatino Linotype" w:hAnsi="Palatino Linotype" w:cs="Arial"/>
          <w:color w:val="000000" w:themeColor="text1"/>
        </w:rPr>
      </w:pPr>
      <w:r w:rsidRPr="00BF7B02">
        <w:rPr>
          <w:rFonts w:ascii="Palatino Linotype" w:hAnsi="Palatino Linotype" w:cs="Arial"/>
          <w:b/>
          <w:color w:val="000000" w:themeColor="text1"/>
        </w:rPr>
        <w:t>Acto impugnado:</w:t>
      </w:r>
      <w:r w:rsidRPr="00BF7B02">
        <w:rPr>
          <w:rFonts w:ascii="Palatino Linotype" w:hAnsi="Palatino Linotype" w:cs="Arial"/>
          <w:color w:val="000000" w:themeColor="text1"/>
        </w:rPr>
        <w:t xml:space="preserve"> </w:t>
      </w:r>
      <w:r w:rsidRPr="00BF7B02">
        <w:rPr>
          <w:rFonts w:ascii="Palatino Linotype" w:hAnsi="Palatino Linotype" w:cs="Arial"/>
          <w:i/>
          <w:color w:val="000000" w:themeColor="text1"/>
        </w:rPr>
        <w:t>“</w:t>
      </w:r>
      <w:r w:rsidR="00EC7816" w:rsidRPr="00BF7B02">
        <w:rPr>
          <w:rFonts w:ascii="Palatino Linotype" w:hAnsi="Palatino Linotype" w:cs="Arial"/>
          <w:i/>
          <w:color w:val="000000" w:themeColor="text1"/>
        </w:rPr>
        <w:t>La respuesta proporcionada por el Sujeto Obligado.</w:t>
      </w:r>
      <w:r w:rsidR="00AB7DB9" w:rsidRPr="00BF7B02">
        <w:rPr>
          <w:rFonts w:ascii="Palatino Linotype" w:hAnsi="Palatino Linotype" w:cs="Arial"/>
          <w:i/>
          <w:color w:val="000000" w:themeColor="text1"/>
        </w:rPr>
        <w:t>”</w:t>
      </w:r>
      <w:r w:rsidRPr="00BF7B02">
        <w:rPr>
          <w:rFonts w:ascii="Palatino Linotype" w:hAnsi="Palatino Linotype" w:cs="Arial"/>
          <w:i/>
          <w:color w:val="000000" w:themeColor="text1"/>
        </w:rPr>
        <w:t>(Sic).</w:t>
      </w:r>
    </w:p>
    <w:p w14:paraId="71C7D21F" w14:textId="77777777" w:rsidR="00EA0165" w:rsidRPr="00BF7B02" w:rsidRDefault="00EA0165" w:rsidP="00860024">
      <w:pPr>
        <w:tabs>
          <w:tab w:val="left" w:pos="0"/>
          <w:tab w:val="left" w:pos="990"/>
        </w:tabs>
        <w:spacing w:line="360" w:lineRule="auto"/>
        <w:ind w:left="720" w:right="918"/>
        <w:contextualSpacing/>
        <w:jc w:val="both"/>
        <w:rPr>
          <w:rFonts w:ascii="Palatino Linotype" w:hAnsi="Palatino Linotype" w:cs="Arial"/>
          <w:color w:val="000000" w:themeColor="text1"/>
        </w:rPr>
      </w:pPr>
    </w:p>
    <w:p w14:paraId="16E57192" w14:textId="71C1EB26" w:rsidR="00EA0165" w:rsidRPr="00BF7B02" w:rsidRDefault="00EA0165" w:rsidP="00860024">
      <w:pPr>
        <w:numPr>
          <w:ilvl w:val="0"/>
          <w:numId w:val="1"/>
        </w:numPr>
        <w:tabs>
          <w:tab w:val="left" w:pos="0"/>
          <w:tab w:val="left" w:pos="993"/>
        </w:tabs>
        <w:spacing w:line="360" w:lineRule="auto"/>
        <w:ind w:left="709" w:right="918" w:firstLine="0"/>
        <w:contextualSpacing/>
        <w:jc w:val="both"/>
        <w:rPr>
          <w:rFonts w:ascii="Palatino Linotype" w:hAnsi="Palatino Linotype" w:cs="Arial"/>
          <w:color w:val="000000" w:themeColor="text1"/>
        </w:rPr>
      </w:pPr>
      <w:r w:rsidRPr="00BF7B02">
        <w:rPr>
          <w:rFonts w:ascii="Palatino Linotype" w:hAnsi="Palatino Linotype" w:cs="Arial"/>
          <w:b/>
          <w:color w:val="000000" w:themeColor="text1"/>
        </w:rPr>
        <w:t>Razones o motivos de inconformidad:</w:t>
      </w:r>
      <w:r w:rsidRPr="00BF7B02">
        <w:rPr>
          <w:rFonts w:ascii="Palatino Linotype" w:hAnsi="Palatino Linotype" w:cs="Arial"/>
          <w:color w:val="000000" w:themeColor="text1"/>
        </w:rPr>
        <w:t xml:space="preserve"> </w:t>
      </w:r>
      <w:r w:rsidRPr="00BF7B02">
        <w:rPr>
          <w:rFonts w:ascii="Palatino Linotype" w:hAnsi="Palatino Linotype" w:cs="Arial"/>
          <w:i/>
          <w:color w:val="000000" w:themeColor="text1"/>
        </w:rPr>
        <w:t>“</w:t>
      </w:r>
      <w:r w:rsidR="00EC7816" w:rsidRPr="00BF7B02">
        <w:rPr>
          <w:rFonts w:ascii="Palatino Linotype" w:hAnsi="Palatino Linotype" w:cs="Arial"/>
          <w:i/>
          <w:color w:val="000000" w:themeColor="text1"/>
        </w:rPr>
        <w:t xml:space="preserve">La respuesta proporcionada por el sujeto obligado está repleta de deficiencias al incumplir con diversas </w:t>
      </w:r>
      <w:r w:rsidR="00EC7816" w:rsidRPr="00BF7B02">
        <w:rPr>
          <w:rFonts w:ascii="Palatino Linotype" w:hAnsi="Palatino Linotype" w:cs="Arial"/>
          <w:i/>
          <w:color w:val="000000" w:themeColor="text1"/>
        </w:rPr>
        <w:lastRenderedPageBreak/>
        <w:t xml:space="preserve">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w:t>
      </w:r>
      <w:r w:rsidR="00EC7816" w:rsidRPr="00BF7B02">
        <w:rPr>
          <w:rFonts w:ascii="Palatino Linotype" w:hAnsi="Palatino Linotype" w:cs="Arial"/>
          <w:i/>
          <w:color w:val="000000" w:themeColor="text1"/>
        </w:rPr>
        <w:lastRenderedPageBreak/>
        <w:t xml:space="preserve">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w:t>
      </w:r>
      <w:r w:rsidR="00EC7816" w:rsidRPr="00BF7B02">
        <w:rPr>
          <w:rFonts w:ascii="Palatino Linotype" w:hAnsi="Palatino Linotype" w:cs="Arial"/>
          <w:i/>
          <w:color w:val="000000" w:themeColor="text1"/>
        </w:rPr>
        <w:lastRenderedPageBreak/>
        <w:t>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Pr="00BF7B02">
        <w:rPr>
          <w:rFonts w:ascii="Palatino Linotype" w:hAnsi="Palatino Linotype" w:cs="Arial"/>
          <w:i/>
          <w:color w:val="000000" w:themeColor="text1"/>
        </w:rPr>
        <w:t xml:space="preserve">” </w:t>
      </w:r>
      <w:r w:rsidRPr="00BF7B02">
        <w:rPr>
          <w:rFonts w:ascii="Palatino Linotype" w:hAnsi="Palatino Linotype" w:cs="Arial"/>
          <w:color w:val="000000" w:themeColor="text1"/>
        </w:rPr>
        <w:t>(Sic).</w:t>
      </w:r>
    </w:p>
    <w:p w14:paraId="4F41691F" w14:textId="3FFEE84C" w:rsidR="006C2185" w:rsidRPr="00BF7B02" w:rsidRDefault="006C2185" w:rsidP="00860024">
      <w:pPr>
        <w:tabs>
          <w:tab w:val="left" w:pos="0"/>
        </w:tabs>
        <w:spacing w:line="360" w:lineRule="auto"/>
        <w:ind w:right="918"/>
        <w:contextualSpacing/>
        <w:jc w:val="both"/>
        <w:rPr>
          <w:rFonts w:ascii="Palatino Linotype" w:hAnsi="Palatino Linotype" w:cs="Arial"/>
          <w:color w:val="000000" w:themeColor="text1"/>
        </w:rPr>
      </w:pPr>
    </w:p>
    <w:p w14:paraId="57E669F8" w14:textId="0699AF29" w:rsidR="00866BA6" w:rsidRPr="00BF7B02" w:rsidRDefault="00866BA6" w:rsidP="00860024">
      <w:pPr>
        <w:numPr>
          <w:ilvl w:val="0"/>
          <w:numId w:val="2"/>
        </w:numPr>
        <w:spacing w:before="240" w:after="240" w:line="360" w:lineRule="auto"/>
        <w:ind w:left="0" w:firstLine="0"/>
        <w:contextualSpacing/>
        <w:jc w:val="both"/>
        <w:rPr>
          <w:rFonts w:ascii="Palatino Linotype" w:hAnsi="Palatino Linotype" w:cs="Arial"/>
          <w:lang w:val="es-ES_tradnl"/>
        </w:rPr>
      </w:pPr>
      <w:r w:rsidRPr="00BF7B02">
        <w:rPr>
          <w:rFonts w:ascii="Palatino Linotype" w:eastAsia="MS Mincho" w:hAnsi="Palatino Linotype" w:cs="Arial"/>
          <w:bCs/>
          <w:lang w:val="es-ES_tradnl"/>
        </w:rPr>
        <w:t xml:space="preserve">Consecuentemente,  con fundamento en lo dispuesto por el </w:t>
      </w:r>
      <w:r w:rsidRPr="00BF7B02">
        <w:rPr>
          <w:rFonts w:ascii="Palatino Linotype" w:eastAsia="Calibri" w:hAnsi="Palatino Linotype" w:cs="Arial"/>
          <w:lang w:val="es-ES_tradnl"/>
        </w:rPr>
        <w:t xml:space="preserve">artículo 185 fracción I de la </w:t>
      </w:r>
      <w:r w:rsidRPr="00BF7B02">
        <w:rPr>
          <w:rFonts w:ascii="Palatino Linotype" w:eastAsia="Calibri" w:hAnsi="Palatino Linotype" w:cs="Arial"/>
          <w:b/>
          <w:lang w:val="es-ES_tradnl"/>
        </w:rPr>
        <w:t>Ley de Transparencia y Acceso a la Información Pública del Estado de México y Municipios,</w:t>
      </w:r>
      <w:r w:rsidRPr="00BF7B02">
        <w:rPr>
          <w:rFonts w:ascii="Palatino Linotype" w:eastAsia="MS Mincho" w:hAnsi="Palatino Linotype" w:cs="Arial"/>
          <w:lang w:val="es-ES_tradnl"/>
        </w:rPr>
        <w:t xml:space="preserve"> el recurso </w:t>
      </w:r>
      <w:r w:rsidRPr="00BF7B02">
        <w:rPr>
          <w:rFonts w:ascii="Palatino Linotype" w:hAnsi="Palatino Linotype" w:cs="Arial"/>
          <w:lang w:val="es-ES_tradnl"/>
        </w:rPr>
        <w:t>de revisión con número</w:t>
      </w:r>
      <w:r w:rsidR="00D052AE" w:rsidRPr="00BF7B02">
        <w:rPr>
          <w:rFonts w:ascii="Palatino Linotype" w:hAnsi="Palatino Linotype" w:cs="Arial"/>
          <w:lang w:val="es-ES_tradnl"/>
        </w:rPr>
        <w:t xml:space="preserve"> </w:t>
      </w:r>
      <w:r w:rsidR="00F83134" w:rsidRPr="00BF7B02">
        <w:rPr>
          <w:rFonts w:ascii="Palatino Linotype" w:hAnsi="Palatino Linotype"/>
          <w:b/>
        </w:rPr>
        <w:t>06028/INFOEM/IP/RR/2022</w:t>
      </w:r>
      <w:r w:rsidR="00D052AE" w:rsidRPr="00BF7B02">
        <w:rPr>
          <w:rFonts w:ascii="Palatino Linotype" w:hAnsi="Palatino Linotype" w:cs="Arial"/>
          <w:lang w:val="es-ES_tradnl"/>
        </w:rPr>
        <w:t xml:space="preserve"> </w:t>
      </w:r>
      <w:r w:rsidRPr="00BF7B02">
        <w:rPr>
          <w:rFonts w:ascii="Palatino Linotype" w:hAnsi="Palatino Linotype" w:cs="Arial"/>
          <w:lang w:val="es-ES_tradnl"/>
        </w:rPr>
        <w:t>fue turnado</w:t>
      </w:r>
      <w:r w:rsidRPr="00BF7B02">
        <w:rPr>
          <w:rFonts w:ascii="Palatino Linotype" w:eastAsia="Calibri" w:hAnsi="Palatino Linotype" w:cs="Arial"/>
          <w:b/>
          <w:lang w:val="es-ES_tradnl"/>
        </w:rPr>
        <w:t xml:space="preserve"> </w:t>
      </w:r>
      <w:r w:rsidRPr="00BF7B02">
        <w:rPr>
          <w:rFonts w:ascii="Palatino Linotype" w:hAnsi="Palatino Linotype" w:cs="Arial"/>
          <w:lang w:val="es-ES_tradnl"/>
        </w:rPr>
        <w:t>la Comisionada</w:t>
      </w:r>
      <w:r w:rsidRPr="00BF7B02">
        <w:rPr>
          <w:rFonts w:ascii="Palatino Linotype" w:hAnsi="Palatino Linotype" w:cs="Arial"/>
          <w:b/>
          <w:lang w:val="es-ES_tradnl"/>
        </w:rPr>
        <w:t xml:space="preserve"> María del Rosario Mejía Ayala </w:t>
      </w:r>
      <w:r w:rsidRPr="00BF7B02">
        <w:rPr>
          <w:rFonts w:ascii="Palatino Linotype" w:hAnsi="Palatino Linotype" w:cs="Arial"/>
          <w:lang w:val="es-ES_tradnl"/>
        </w:rPr>
        <w:t xml:space="preserve"> con el objeto de su análisis, posteriormente el Pleno </w:t>
      </w:r>
      <w:r w:rsidRPr="00BF7B02">
        <w:rPr>
          <w:rFonts w:ascii="Palatino Linotype" w:eastAsia="MS Mincho" w:hAnsi="Palatino Linotype" w:cs="Arial"/>
          <w:lang w:val="es-ES_tradnl"/>
        </w:rPr>
        <w:t xml:space="preserve">de este Órgano Autónomo, </w:t>
      </w:r>
      <w:r w:rsidR="00F70B54" w:rsidRPr="00BF7B02">
        <w:rPr>
          <w:rFonts w:ascii="Palatino Linotype" w:eastAsia="MS Mincho" w:hAnsi="Palatino Linotype" w:cs="Arial"/>
          <w:lang w:val="es-ES_tradnl"/>
        </w:rPr>
        <w:t>en la</w:t>
      </w:r>
      <w:r w:rsidR="00F83134" w:rsidRPr="00BF7B02">
        <w:rPr>
          <w:rFonts w:ascii="Palatino Linotype" w:eastAsia="MS Mincho" w:hAnsi="Palatino Linotype" w:cs="Arial"/>
          <w:lang w:val="es-ES_tradnl"/>
        </w:rPr>
        <w:t xml:space="preserve"> Décima Sexta </w:t>
      </w:r>
      <w:r w:rsidRPr="00BF7B02">
        <w:rPr>
          <w:rFonts w:ascii="Palatino Linotype" w:eastAsia="MS Mincho" w:hAnsi="Palatino Linotype" w:cs="Arial"/>
          <w:lang w:val="es-ES_tradnl"/>
        </w:rPr>
        <w:t>Sesión Ordinaria de fecha</w:t>
      </w:r>
      <w:r w:rsidR="00F83134" w:rsidRPr="00BF7B02">
        <w:rPr>
          <w:rFonts w:ascii="Palatino Linotype" w:eastAsia="MS Mincho" w:hAnsi="Palatino Linotype" w:cs="Arial"/>
          <w:lang w:val="es-ES_tradnl"/>
        </w:rPr>
        <w:t xml:space="preserve"> cuatro (04) de mayo</w:t>
      </w:r>
      <w:r w:rsidR="00D052AE" w:rsidRPr="00BF7B02">
        <w:rPr>
          <w:rFonts w:ascii="Palatino Linotype" w:eastAsia="MS Mincho" w:hAnsi="Palatino Linotype" w:cs="Arial"/>
          <w:lang w:val="es-ES_tradnl"/>
        </w:rPr>
        <w:t xml:space="preserve"> </w:t>
      </w:r>
      <w:r w:rsidR="00F83134" w:rsidRPr="00BF7B02">
        <w:rPr>
          <w:rFonts w:ascii="Palatino Linotype" w:eastAsia="MS Mincho" w:hAnsi="Palatino Linotype" w:cs="Arial"/>
          <w:lang w:val="es-ES_tradnl"/>
        </w:rPr>
        <w:t xml:space="preserve">de dos mil </w:t>
      </w:r>
      <w:r w:rsidR="00282B1B" w:rsidRPr="00BF7B02">
        <w:rPr>
          <w:rFonts w:ascii="Palatino Linotype" w:eastAsia="MS Mincho" w:hAnsi="Palatino Linotype" w:cs="Arial"/>
          <w:lang w:val="es-ES_tradnl"/>
        </w:rPr>
        <w:t>veintidós</w:t>
      </w:r>
      <w:r w:rsidRPr="00BF7B02">
        <w:rPr>
          <w:rFonts w:ascii="Palatino Linotype" w:eastAsia="MS Mincho" w:hAnsi="Palatino Linotype" w:cs="Arial"/>
          <w:lang w:val="es-ES_tradnl"/>
        </w:rPr>
        <w:t>, ordenó la acumulación de</w:t>
      </w:r>
      <w:r w:rsidR="00DC0FA8" w:rsidRPr="00BF7B02">
        <w:rPr>
          <w:rFonts w:ascii="Palatino Linotype" w:eastAsia="MS Mincho" w:hAnsi="Palatino Linotype" w:cs="Arial"/>
          <w:lang w:val="es-ES_tradnl"/>
        </w:rPr>
        <w:t xml:space="preserve"> </w:t>
      </w:r>
      <w:r w:rsidRPr="00BF7B02">
        <w:rPr>
          <w:rFonts w:ascii="Palatino Linotype" w:eastAsia="MS Mincho" w:hAnsi="Palatino Linotype" w:cs="Arial"/>
          <w:lang w:val="es-ES_tradnl"/>
        </w:rPr>
        <w:t>l</w:t>
      </w:r>
      <w:r w:rsidR="00DC0FA8" w:rsidRPr="00BF7B02">
        <w:rPr>
          <w:rFonts w:ascii="Palatino Linotype" w:eastAsia="MS Mincho" w:hAnsi="Palatino Linotype" w:cs="Arial"/>
          <w:lang w:val="es-ES_tradnl"/>
        </w:rPr>
        <w:t>os</w:t>
      </w:r>
      <w:r w:rsidRPr="00BF7B02">
        <w:rPr>
          <w:rFonts w:ascii="Palatino Linotype" w:eastAsia="MS Mincho" w:hAnsi="Palatino Linotype" w:cs="Arial"/>
          <w:lang w:val="es-ES_tradnl"/>
        </w:rPr>
        <w:t xml:space="preserve"> </w:t>
      </w:r>
      <w:r w:rsidRPr="00BF7B02">
        <w:rPr>
          <w:rFonts w:ascii="Palatino Linotype" w:hAnsi="Palatino Linotype" w:cs="Arial"/>
          <w:lang w:val="es-ES_tradnl"/>
        </w:rPr>
        <w:t>recurso</w:t>
      </w:r>
      <w:r w:rsidR="00DC0FA8" w:rsidRPr="00BF7B02">
        <w:rPr>
          <w:rFonts w:ascii="Palatino Linotype" w:hAnsi="Palatino Linotype" w:cs="Arial"/>
          <w:lang w:val="es-ES_tradnl"/>
        </w:rPr>
        <w:t>s</w:t>
      </w:r>
      <w:r w:rsidRPr="00BF7B02">
        <w:rPr>
          <w:rFonts w:ascii="Palatino Linotype" w:hAnsi="Palatino Linotype" w:cs="Arial"/>
          <w:lang w:val="es-ES_tradnl"/>
        </w:rPr>
        <w:t xml:space="preserve"> de revisión </w:t>
      </w:r>
      <w:r w:rsidR="00F83134" w:rsidRPr="00BF7B02">
        <w:rPr>
          <w:rFonts w:ascii="Palatino Linotype" w:hAnsi="Palatino Linotype"/>
          <w:b/>
        </w:rPr>
        <w:t>06073/INFOEM/IP/RR/2022, 06083/INFOEM/IP/RR/2022 y 06092/INFOEM/IP/RR/2022</w:t>
      </w:r>
      <w:r w:rsidR="00F83134" w:rsidRPr="00BF7B02">
        <w:rPr>
          <w:rFonts w:ascii="Palatino Linotype" w:hAnsi="Palatino Linotype"/>
        </w:rPr>
        <w:t xml:space="preserve"> </w:t>
      </w:r>
      <w:r w:rsidRPr="00BF7B02">
        <w:rPr>
          <w:rFonts w:ascii="Palatino Linotype" w:eastAsia="MS Mincho" w:hAnsi="Palatino Linotype" w:cs="Arial"/>
          <w:bCs/>
          <w:lang w:val="es-ES_tradnl"/>
        </w:rPr>
        <w:t>de</w:t>
      </w:r>
      <w:r w:rsidR="00F83134" w:rsidRPr="00BF7B02">
        <w:rPr>
          <w:rFonts w:ascii="Palatino Linotype" w:eastAsia="MS Mincho" w:hAnsi="Palatino Linotype" w:cs="Arial"/>
          <w:bCs/>
          <w:lang w:val="es-ES_tradnl"/>
        </w:rPr>
        <w:t xml:space="preserve"> las </w:t>
      </w:r>
      <w:r w:rsidR="00F83134" w:rsidRPr="00BF7B02">
        <w:rPr>
          <w:rFonts w:ascii="Palatino Linotype" w:eastAsia="MS Mincho" w:hAnsi="Palatino Linotype" w:cs="Arial"/>
          <w:b/>
          <w:bCs/>
          <w:lang w:val="es-ES_tradnl"/>
        </w:rPr>
        <w:t xml:space="preserve">Comisionadas </w:t>
      </w:r>
      <w:r w:rsidR="00F83134" w:rsidRPr="00BF7B02">
        <w:rPr>
          <w:rFonts w:ascii="Palatino Linotype" w:eastAsia="MS Mincho" w:hAnsi="Palatino Linotype" w:cs="Arial"/>
          <w:b/>
          <w:bCs/>
        </w:rPr>
        <w:t xml:space="preserve">Sharon Cristina Morales </w:t>
      </w:r>
      <w:r w:rsidR="00F83134" w:rsidRPr="00BF7B02">
        <w:rPr>
          <w:rFonts w:ascii="Palatino Linotype" w:eastAsia="MS Mincho" w:hAnsi="Palatino Linotype" w:cs="Arial"/>
          <w:b/>
          <w:bCs/>
        </w:rPr>
        <w:lastRenderedPageBreak/>
        <w:t>Martínez </w:t>
      </w:r>
      <w:r w:rsidR="00F70B54" w:rsidRPr="00BF7B02">
        <w:rPr>
          <w:rFonts w:ascii="Palatino Linotype" w:eastAsia="MS Mincho" w:hAnsi="Palatino Linotype" w:cs="Arial"/>
          <w:b/>
          <w:bCs/>
          <w:lang w:val="es-ES_tradnl"/>
        </w:rPr>
        <w:t xml:space="preserve"> </w:t>
      </w:r>
      <w:r w:rsidR="00F70B54" w:rsidRPr="00BF7B02">
        <w:rPr>
          <w:rFonts w:ascii="Palatino Linotype" w:eastAsia="MS Mincho" w:hAnsi="Palatino Linotype" w:cs="Arial"/>
          <w:bCs/>
          <w:lang w:val="es-ES_tradnl"/>
        </w:rPr>
        <w:t>y</w:t>
      </w:r>
      <w:r w:rsidR="00282B1B" w:rsidRPr="00BF7B02">
        <w:rPr>
          <w:rFonts w:ascii="Palatino Linotype" w:eastAsia="MS Mincho" w:hAnsi="Palatino Linotype" w:cs="Arial"/>
          <w:b/>
          <w:bCs/>
          <w:lang w:val="es-ES_tradnl"/>
        </w:rPr>
        <w:t xml:space="preserve"> </w:t>
      </w:r>
      <w:r w:rsidR="00282B1B" w:rsidRPr="00BF7B02">
        <w:rPr>
          <w:rFonts w:ascii="Palatino Linotype" w:eastAsia="MS Mincho" w:hAnsi="Palatino Linotype" w:cs="Arial"/>
          <w:b/>
          <w:bCs/>
        </w:rPr>
        <w:t>María del Rosario Mejía Ayala</w:t>
      </w:r>
      <w:r w:rsidRPr="00BF7B02">
        <w:rPr>
          <w:rFonts w:ascii="Palatino Linotype" w:hAnsi="Palatino Linotype" w:cs="Arial"/>
          <w:b/>
          <w:lang w:val="es-ES_tradnl"/>
        </w:rPr>
        <w:t xml:space="preserve">;  </w:t>
      </w:r>
      <w:r w:rsidRPr="00BF7B02">
        <w:rPr>
          <w:rFonts w:ascii="Palatino Linotype" w:eastAsia="MS Mincho" w:hAnsi="Palatino Linotype" w:cs="Arial"/>
          <w:lang w:val="es-ES_tradnl"/>
        </w:rPr>
        <w:t>a efecto de que ésta Ponencia formulara y presentara el proyecto de resolución correspondiente</w:t>
      </w:r>
      <w:r w:rsidRPr="00BF7B02">
        <w:rPr>
          <w:rFonts w:ascii="Palatino Linotype" w:hAnsi="Palatino Linotype" w:cs="Arial"/>
          <w:lang w:val="es-ES_tradnl"/>
        </w:rPr>
        <w:t xml:space="preserve"> de conformidad con el numeral ONCE incisos b) y c) de los </w:t>
      </w:r>
      <w:r w:rsidRPr="00BF7B02">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BF7B02">
        <w:rPr>
          <w:rFonts w:ascii="Palatino Linotype" w:eastAsia="MS Mincho" w:hAnsi="Palatino Linotype"/>
          <w:i/>
          <w:vertAlign w:val="superscript"/>
          <w:lang w:val="es-ES_tradnl"/>
        </w:rPr>
        <w:footnoteReference w:id="1"/>
      </w:r>
      <w:r w:rsidRPr="00BF7B02">
        <w:rPr>
          <w:rFonts w:ascii="Palatino Linotype" w:hAnsi="Palatino Linotype" w:cs="Arial"/>
          <w:lang w:val="es-ES_tradnl"/>
        </w:rPr>
        <w:t>, que señala:</w:t>
      </w:r>
    </w:p>
    <w:p w14:paraId="3D7C215E" w14:textId="77777777" w:rsidR="00866BA6" w:rsidRPr="00BF7B02" w:rsidRDefault="00866BA6" w:rsidP="00860024">
      <w:pPr>
        <w:spacing w:before="240" w:after="240" w:line="360" w:lineRule="auto"/>
        <w:contextualSpacing/>
        <w:jc w:val="both"/>
        <w:rPr>
          <w:rFonts w:ascii="Palatino Linotype" w:hAnsi="Palatino Linotype" w:cs="Arial"/>
          <w:lang w:val="es-ES_tradnl"/>
        </w:rPr>
      </w:pPr>
    </w:p>
    <w:p w14:paraId="5E18D78E" w14:textId="77777777" w:rsidR="00866BA6" w:rsidRPr="00BF7B02" w:rsidRDefault="00866BA6" w:rsidP="0086002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BF7B02">
        <w:rPr>
          <w:rFonts w:ascii="Palatino Linotype" w:hAnsi="Palatino Linotype" w:cs="Arial"/>
          <w:b/>
          <w:i/>
          <w:lang w:val="es-ES_tradnl"/>
        </w:rPr>
        <w:t>ONCE.</w:t>
      </w:r>
      <w:r w:rsidRPr="00BF7B02">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BF7B02" w:rsidRDefault="00866BA6" w:rsidP="0086002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BF7B02">
        <w:rPr>
          <w:rFonts w:ascii="Palatino Linotype" w:hAnsi="Palatino Linotype" w:cs="Arial"/>
          <w:i/>
          <w:lang w:val="es-ES_tradnl"/>
        </w:rPr>
        <w:t>…</w:t>
      </w:r>
    </w:p>
    <w:p w14:paraId="2D761BCA" w14:textId="77777777" w:rsidR="00866BA6" w:rsidRPr="00BF7B02" w:rsidRDefault="00866BA6" w:rsidP="00860024">
      <w:pPr>
        <w:spacing w:before="240" w:after="240" w:line="360" w:lineRule="auto"/>
        <w:ind w:left="567" w:right="567"/>
        <w:jc w:val="both"/>
        <w:rPr>
          <w:rFonts w:ascii="Palatino Linotype" w:hAnsi="Palatino Linotype"/>
          <w:i/>
          <w:color w:val="000000"/>
          <w:lang w:val="es-ES_tradnl"/>
        </w:rPr>
      </w:pPr>
      <w:r w:rsidRPr="00BF7B02">
        <w:rPr>
          <w:rFonts w:ascii="Palatino Linotype" w:hAnsi="Palatino Linotype"/>
          <w:i/>
          <w:color w:val="000000"/>
          <w:lang w:val="es-ES_tradnl"/>
        </w:rPr>
        <w:t>b) Las partes o los actos impugnados sean iguales</w:t>
      </w:r>
    </w:p>
    <w:p w14:paraId="2714EAA1" w14:textId="77777777" w:rsidR="00866BA6" w:rsidRPr="00BF7B02" w:rsidRDefault="00866BA6" w:rsidP="0086002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BF7B02">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BF7B02" w:rsidRDefault="00866BA6" w:rsidP="0086002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BF7B02">
        <w:rPr>
          <w:rFonts w:ascii="Palatino Linotype" w:hAnsi="Palatino Linotype" w:cs="Arial"/>
          <w:i/>
          <w:lang w:val="es-ES_tradnl"/>
        </w:rPr>
        <w:t>(…)</w:t>
      </w:r>
    </w:p>
    <w:p w14:paraId="2576D1E1" w14:textId="77777777" w:rsidR="00866BA6" w:rsidRPr="00BF7B02" w:rsidRDefault="00866BA6" w:rsidP="00860024">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BF7B02" w:rsidRDefault="00866BA6" w:rsidP="00860024">
      <w:pPr>
        <w:numPr>
          <w:ilvl w:val="0"/>
          <w:numId w:val="2"/>
        </w:numPr>
        <w:spacing w:before="240" w:after="240" w:line="360" w:lineRule="auto"/>
        <w:ind w:left="0" w:firstLine="0"/>
        <w:contextualSpacing/>
        <w:jc w:val="both"/>
        <w:rPr>
          <w:rFonts w:ascii="Palatino Linotype" w:eastAsia="MS Mincho" w:hAnsi="Palatino Linotype"/>
          <w:lang w:val="es-ES_tradnl"/>
        </w:rPr>
      </w:pPr>
      <w:r w:rsidRPr="00BF7B02">
        <w:rPr>
          <w:rFonts w:ascii="Palatino Linotype" w:eastAsia="MS Mincho" w:hAnsi="Palatino Linotype"/>
          <w:lang w:val="es-ES_tradnl"/>
        </w:rPr>
        <w:lastRenderedPageBreak/>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BF7B02" w:rsidRDefault="00866BA6" w:rsidP="00860024">
      <w:pPr>
        <w:spacing w:before="240" w:after="240" w:line="360" w:lineRule="auto"/>
        <w:contextualSpacing/>
        <w:jc w:val="both"/>
        <w:rPr>
          <w:rFonts w:ascii="Palatino Linotype" w:eastAsia="MS Mincho" w:hAnsi="Palatino Linotype"/>
          <w:lang w:val="es-ES_tradnl"/>
        </w:rPr>
      </w:pPr>
    </w:p>
    <w:p w14:paraId="3B3FD044" w14:textId="77777777" w:rsidR="00866BA6" w:rsidRPr="00BF7B02" w:rsidRDefault="00866BA6" w:rsidP="00860024">
      <w:pPr>
        <w:spacing w:before="240" w:after="240" w:line="360" w:lineRule="auto"/>
        <w:ind w:left="709" w:right="616"/>
        <w:contextualSpacing/>
        <w:jc w:val="center"/>
        <w:rPr>
          <w:rFonts w:ascii="Palatino Linotype" w:eastAsia="MS Mincho" w:hAnsi="Palatino Linotype"/>
          <w:b/>
          <w:i/>
          <w:lang w:val="es-ES_tradnl"/>
        </w:rPr>
      </w:pPr>
      <w:r w:rsidRPr="00BF7B02">
        <w:rPr>
          <w:rFonts w:ascii="Palatino Linotype" w:eastAsia="MS Mincho" w:hAnsi="Palatino Linotype"/>
          <w:b/>
          <w:i/>
          <w:lang w:val="es-ES_tradnl"/>
        </w:rPr>
        <w:t>Código de Procedimientos Administrativos del Estado de México.</w:t>
      </w:r>
    </w:p>
    <w:p w14:paraId="1A25948D" w14:textId="77777777" w:rsidR="00866BA6" w:rsidRPr="00BF7B02" w:rsidRDefault="00866BA6" w:rsidP="00860024">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BF7B02" w:rsidRDefault="00866BA6" w:rsidP="00860024">
      <w:pPr>
        <w:spacing w:before="240" w:after="240" w:line="360" w:lineRule="auto"/>
        <w:ind w:left="709" w:right="616"/>
        <w:contextualSpacing/>
        <w:jc w:val="both"/>
        <w:rPr>
          <w:rFonts w:ascii="Palatino Linotype" w:eastAsia="MS Mincho" w:hAnsi="Palatino Linotype"/>
          <w:i/>
          <w:lang w:val="es-ES_tradnl"/>
        </w:rPr>
      </w:pPr>
      <w:r w:rsidRPr="00BF7B02">
        <w:rPr>
          <w:rFonts w:ascii="Palatino Linotype" w:eastAsia="MS Mincho" w:hAnsi="Palatino Linotype"/>
          <w:b/>
          <w:i/>
          <w:lang w:val="es-ES_tradnl"/>
        </w:rPr>
        <w:t>“Artículo 18.-</w:t>
      </w:r>
      <w:r w:rsidRPr="00BF7B02">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BF7B02" w:rsidRDefault="00866BA6" w:rsidP="00860024">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BF7B02" w:rsidRDefault="00866BA6" w:rsidP="00860024">
      <w:pPr>
        <w:spacing w:before="240" w:after="240" w:line="360" w:lineRule="auto"/>
        <w:ind w:left="709" w:right="616"/>
        <w:contextualSpacing/>
        <w:jc w:val="center"/>
        <w:rPr>
          <w:rFonts w:ascii="Palatino Linotype" w:eastAsia="MS Mincho" w:hAnsi="Palatino Linotype"/>
          <w:b/>
          <w:i/>
          <w:lang w:val="es-ES_tradnl"/>
        </w:rPr>
      </w:pPr>
      <w:r w:rsidRPr="00BF7B02">
        <w:rPr>
          <w:rFonts w:ascii="Palatino Linotype" w:eastAsia="MS Mincho" w:hAnsi="Palatino Linotype"/>
          <w:b/>
          <w:i/>
          <w:lang w:val="es-ES_tradnl"/>
        </w:rPr>
        <w:lastRenderedPageBreak/>
        <w:t>Ley de Transparencia y Acceso a la Información Pública del Estado de México y Municipios</w:t>
      </w:r>
    </w:p>
    <w:p w14:paraId="26D219A9" w14:textId="77777777" w:rsidR="00866BA6" w:rsidRPr="00BF7B02" w:rsidRDefault="00866BA6" w:rsidP="00860024">
      <w:pPr>
        <w:spacing w:before="240" w:after="240" w:line="360" w:lineRule="auto"/>
        <w:ind w:left="709" w:right="616"/>
        <w:contextualSpacing/>
        <w:jc w:val="both"/>
        <w:rPr>
          <w:rFonts w:ascii="Palatino Linotype" w:eastAsia="MS Mincho" w:hAnsi="Palatino Linotype"/>
          <w:i/>
          <w:lang w:val="es-ES_tradnl"/>
        </w:rPr>
      </w:pPr>
      <w:r w:rsidRPr="00BF7B02">
        <w:rPr>
          <w:rFonts w:ascii="Palatino Linotype" w:eastAsia="MS Mincho" w:hAnsi="Palatino Linotype"/>
          <w:b/>
          <w:i/>
          <w:lang w:val="es-ES_tradnl"/>
        </w:rPr>
        <w:t>“Artículo 195.</w:t>
      </w:r>
      <w:r w:rsidRPr="00BF7B02">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BF7B02" w:rsidRDefault="00866BA6" w:rsidP="00860024">
      <w:pPr>
        <w:tabs>
          <w:tab w:val="left" w:pos="0"/>
        </w:tabs>
        <w:spacing w:line="360" w:lineRule="auto"/>
        <w:ind w:right="616"/>
        <w:contextualSpacing/>
        <w:jc w:val="both"/>
        <w:rPr>
          <w:rFonts w:ascii="Palatino Linotype" w:hAnsi="Palatino Linotype" w:cs="Arial"/>
          <w:color w:val="000000" w:themeColor="text1"/>
          <w:lang w:val="es-ES_tradnl"/>
        </w:rPr>
      </w:pPr>
    </w:p>
    <w:p w14:paraId="7B42BA50" w14:textId="0C677D2F" w:rsidR="00EA0165" w:rsidRPr="00BF7B02" w:rsidRDefault="006C2185" w:rsidP="0086002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BF7B02">
        <w:rPr>
          <w:rFonts w:ascii="Palatino Linotype" w:hAnsi="Palatino Linotype" w:cs="Arial"/>
          <w:color w:val="000000" w:themeColor="text1"/>
        </w:rPr>
        <w:t xml:space="preserve">Se registraron los </w:t>
      </w:r>
      <w:r w:rsidR="00EA0165" w:rsidRPr="00BF7B02">
        <w:rPr>
          <w:rFonts w:ascii="Palatino Linotype" w:hAnsi="Palatino Linotype" w:cs="Arial"/>
          <w:color w:val="000000" w:themeColor="text1"/>
        </w:rPr>
        <w:t>recurso</w:t>
      </w:r>
      <w:r w:rsidRPr="00BF7B02">
        <w:rPr>
          <w:rFonts w:ascii="Palatino Linotype" w:hAnsi="Palatino Linotype" w:cs="Arial"/>
          <w:color w:val="000000" w:themeColor="text1"/>
        </w:rPr>
        <w:t>s</w:t>
      </w:r>
      <w:r w:rsidR="00EA0165" w:rsidRPr="00BF7B02">
        <w:rPr>
          <w:rFonts w:ascii="Palatino Linotype" w:hAnsi="Palatino Linotype" w:cs="Arial"/>
          <w:color w:val="000000" w:themeColor="text1"/>
        </w:rPr>
        <w:t xml:space="preserve"> de revisión bajo el número de expediente</w:t>
      </w:r>
      <w:r w:rsidRPr="00BF7B02">
        <w:rPr>
          <w:rFonts w:ascii="Palatino Linotype" w:hAnsi="Palatino Linotype" w:cs="Arial"/>
          <w:color w:val="000000" w:themeColor="text1"/>
        </w:rPr>
        <w:t>s</w:t>
      </w:r>
      <w:r w:rsidR="00EA0165" w:rsidRPr="00BF7B02">
        <w:rPr>
          <w:rFonts w:ascii="Palatino Linotype" w:hAnsi="Palatino Linotype" w:cs="Arial"/>
          <w:color w:val="000000" w:themeColor="text1"/>
        </w:rPr>
        <w:t xml:space="preserve"> </w:t>
      </w:r>
      <w:r w:rsidR="00EA0165" w:rsidRPr="00BF7B02">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BF7B02">
        <w:rPr>
          <w:rFonts w:ascii="Palatino Linotype" w:eastAsia="Calibri" w:hAnsi="Palatino Linotype" w:cs="Arial"/>
          <w:color w:val="000000" w:themeColor="text1"/>
        </w:rPr>
        <w:t xml:space="preserve">artículo 185 fracción I de la </w:t>
      </w:r>
      <w:r w:rsidR="00EA0165" w:rsidRPr="00BF7B02">
        <w:rPr>
          <w:rFonts w:ascii="Palatino Linotype" w:eastAsia="Calibri" w:hAnsi="Palatino Linotype" w:cs="Arial"/>
          <w:b/>
          <w:color w:val="000000" w:themeColor="text1"/>
        </w:rPr>
        <w:t xml:space="preserve">Ley de Transparencia y Acceso a la Información Pública del Estado de México y Municipios </w:t>
      </w:r>
      <w:r w:rsidR="005E6282" w:rsidRPr="00BF7B02">
        <w:rPr>
          <w:rFonts w:ascii="Palatino Linotype" w:hAnsi="Palatino Linotype" w:cs="Arial"/>
          <w:color w:val="000000" w:themeColor="text1"/>
        </w:rPr>
        <w:t>se turnó a</w:t>
      </w:r>
      <w:r w:rsidR="00351568" w:rsidRPr="00BF7B02">
        <w:rPr>
          <w:rFonts w:ascii="Palatino Linotype" w:hAnsi="Palatino Linotype" w:cs="Arial"/>
          <w:color w:val="000000" w:themeColor="text1"/>
        </w:rPr>
        <w:t xml:space="preserve"> la </w:t>
      </w:r>
      <w:r w:rsidR="00E3149E" w:rsidRPr="00BF7B02">
        <w:rPr>
          <w:rFonts w:ascii="Palatino Linotype" w:hAnsi="Palatino Linotype" w:cs="Arial"/>
          <w:b/>
          <w:color w:val="000000" w:themeColor="text1"/>
        </w:rPr>
        <w:t>C</w:t>
      </w:r>
      <w:r w:rsidR="00351568" w:rsidRPr="00BF7B02">
        <w:rPr>
          <w:rFonts w:ascii="Palatino Linotype" w:hAnsi="Palatino Linotype" w:cs="Arial"/>
          <w:b/>
          <w:color w:val="000000" w:themeColor="text1"/>
        </w:rPr>
        <w:t>omisionada María del Rosario Mejía Ayala</w:t>
      </w:r>
      <w:r w:rsidR="00EA0165" w:rsidRPr="00BF7B02">
        <w:rPr>
          <w:rFonts w:ascii="Palatino Linotype" w:hAnsi="Palatino Linotype" w:cs="Arial"/>
          <w:b/>
          <w:color w:val="000000" w:themeColor="text1"/>
        </w:rPr>
        <w:t xml:space="preserve">, </w:t>
      </w:r>
      <w:r w:rsidR="00EA0165" w:rsidRPr="00BF7B02">
        <w:rPr>
          <w:rFonts w:ascii="Palatino Linotype" w:hAnsi="Palatino Linotype" w:cs="Arial"/>
          <w:color w:val="000000" w:themeColor="text1"/>
        </w:rPr>
        <w:t xml:space="preserve">con el objeto de </w:t>
      </w:r>
      <w:r w:rsidR="00EA0165" w:rsidRPr="00BF7B02">
        <w:rPr>
          <w:rFonts w:ascii="Palatino Linotype" w:hAnsi="Palatino Linotype" w:cs="Arial"/>
          <w:color w:val="000000" w:themeColor="text1"/>
          <w:lang w:val="es-MX"/>
        </w:rPr>
        <w:t>su análisis.</w:t>
      </w:r>
    </w:p>
    <w:p w14:paraId="49F28BD1" w14:textId="77777777" w:rsidR="00EA0165" w:rsidRPr="00BF7B02" w:rsidRDefault="00EA0165" w:rsidP="00860024">
      <w:pPr>
        <w:tabs>
          <w:tab w:val="left" w:pos="426"/>
        </w:tabs>
        <w:spacing w:line="360" w:lineRule="auto"/>
        <w:contextualSpacing/>
        <w:jc w:val="both"/>
        <w:rPr>
          <w:rFonts w:ascii="Palatino Linotype" w:eastAsia="Calibri" w:hAnsi="Palatino Linotype" w:cs="Arial"/>
          <w:color w:val="000000" w:themeColor="text1"/>
        </w:rPr>
      </w:pPr>
    </w:p>
    <w:p w14:paraId="78EABB65" w14:textId="3BC115B2" w:rsidR="00EA0165" w:rsidRPr="00BF7B02" w:rsidRDefault="00351568" w:rsidP="00860024">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BF7B02">
        <w:rPr>
          <w:rFonts w:ascii="Palatino Linotype" w:hAnsi="Palatino Linotype" w:cs="Arial"/>
          <w:color w:val="000000" w:themeColor="text1"/>
        </w:rPr>
        <w:t>La</w:t>
      </w:r>
      <w:r w:rsidR="006C2185" w:rsidRPr="00BF7B02">
        <w:rPr>
          <w:rFonts w:ascii="Palatino Linotype" w:hAnsi="Palatino Linotype" w:cs="Arial"/>
          <w:color w:val="000000" w:themeColor="text1"/>
        </w:rPr>
        <w:t>s</w:t>
      </w:r>
      <w:r w:rsidRPr="00BF7B02">
        <w:rPr>
          <w:rFonts w:ascii="Palatino Linotype" w:hAnsi="Palatino Linotype" w:cs="Arial"/>
          <w:color w:val="000000" w:themeColor="text1"/>
        </w:rPr>
        <w:t xml:space="preserve"> </w:t>
      </w:r>
      <w:r w:rsidRPr="00BF7B02">
        <w:rPr>
          <w:rFonts w:ascii="Palatino Linotype" w:hAnsi="Palatino Linotype" w:cs="Arial"/>
          <w:b/>
          <w:color w:val="000000" w:themeColor="text1"/>
        </w:rPr>
        <w:t>Comisionada</w:t>
      </w:r>
      <w:r w:rsidR="00866BA6" w:rsidRPr="00BF7B02">
        <w:rPr>
          <w:rFonts w:ascii="Palatino Linotype" w:hAnsi="Palatino Linotype" w:cs="Arial"/>
          <w:b/>
          <w:color w:val="000000" w:themeColor="text1"/>
        </w:rPr>
        <w:t>s</w:t>
      </w:r>
      <w:r w:rsidR="00282B1B" w:rsidRPr="00BF7B02">
        <w:rPr>
          <w:rFonts w:ascii="Palatino Linotype" w:hAnsi="Palatino Linotype" w:cs="Arial"/>
          <w:b/>
          <w:color w:val="000000" w:themeColor="text1"/>
        </w:rPr>
        <w:t xml:space="preserve"> </w:t>
      </w:r>
      <w:r w:rsidRPr="00BF7B02">
        <w:rPr>
          <w:rFonts w:ascii="Palatino Linotype" w:hAnsi="Palatino Linotype" w:cs="Arial"/>
          <w:b/>
          <w:color w:val="000000" w:themeColor="text1"/>
        </w:rPr>
        <w:t xml:space="preserve"> María del Rosario Mejía Ayala</w:t>
      </w:r>
      <w:r w:rsidR="00282B1B" w:rsidRPr="00BF7B02">
        <w:rPr>
          <w:rFonts w:ascii="Palatino Linotype" w:hAnsi="Palatino Linotype" w:cs="Arial"/>
          <w:b/>
          <w:color w:val="000000" w:themeColor="text1"/>
        </w:rPr>
        <w:t xml:space="preserve"> y </w:t>
      </w:r>
      <w:r w:rsidR="00282B1B" w:rsidRPr="00BF7B02">
        <w:rPr>
          <w:rFonts w:ascii="Palatino Linotype" w:hAnsi="Palatino Linotype" w:cs="Arial"/>
          <w:b/>
          <w:bCs/>
          <w:color w:val="000000" w:themeColor="text1"/>
        </w:rPr>
        <w:t>Sharon Cristina Morales Martínez</w:t>
      </w:r>
      <w:r w:rsidR="00EA0165" w:rsidRPr="00BF7B02">
        <w:rPr>
          <w:rFonts w:ascii="Palatino Linotype" w:eastAsia="Calibri" w:hAnsi="Palatino Linotype" w:cs="Arial"/>
          <w:color w:val="000000" w:themeColor="text1"/>
        </w:rPr>
        <w:t>, con fundamento en lo dispuesto por el artículo 185 fracción II de la ley de la materia, a t</w:t>
      </w:r>
      <w:r w:rsidR="00D052AE" w:rsidRPr="00BF7B02">
        <w:rPr>
          <w:rFonts w:ascii="Palatino Linotype" w:eastAsia="Calibri" w:hAnsi="Palatino Linotype" w:cs="Arial"/>
          <w:color w:val="000000" w:themeColor="text1"/>
        </w:rPr>
        <w:t>ravés de los</w:t>
      </w:r>
      <w:r w:rsidR="007A237F" w:rsidRPr="00BF7B02">
        <w:rPr>
          <w:rFonts w:ascii="Palatino Linotype" w:eastAsia="Calibri" w:hAnsi="Palatino Linotype" w:cs="Arial"/>
          <w:color w:val="000000" w:themeColor="text1"/>
        </w:rPr>
        <w:t xml:space="preserve"> </w:t>
      </w:r>
      <w:r w:rsidR="00272C04" w:rsidRPr="00BF7B02">
        <w:rPr>
          <w:rFonts w:ascii="Palatino Linotype" w:eastAsia="Calibri" w:hAnsi="Palatino Linotype" w:cs="Arial"/>
          <w:color w:val="000000" w:themeColor="text1"/>
        </w:rPr>
        <w:t>acuerdo</w:t>
      </w:r>
      <w:r w:rsidR="006C2185" w:rsidRPr="00BF7B02">
        <w:rPr>
          <w:rFonts w:ascii="Palatino Linotype" w:eastAsia="Calibri" w:hAnsi="Palatino Linotype" w:cs="Arial"/>
          <w:color w:val="000000" w:themeColor="text1"/>
        </w:rPr>
        <w:t>s</w:t>
      </w:r>
      <w:r w:rsidR="00FC0AD7" w:rsidRPr="00BF7B02">
        <w:rPr>
          <w:rFonts w:ascii="Palatino Linotype" w:eastAsia="Calibri" w:hAnsi="Palatino Linotype" w:cs="Arial"/>
          <w:color w:val="000000" w:themeColor="text1"/>
        </w:rPr>
        <w:t xml:space="preserve"> de admisión en fecha</w:t>
      </w:r>
      <w:r w:rsidR="00282B1B" w:rsidRPr="00BF7B02">
        <w:rPr>
          <w:rFonts w:ascii="Palatino Linotype" w:eastAsia="Calibri" w:hAnsi="Palatino Linotype" w:cs="Arial"/>
          <w:color w:val="000000" w:themeColor="text1"/>
        </w:rPr>
        <w:t xml:space="preserve"> veinte</w:t>
      </w:r>
      <w:r w:rsidR="008426D8" w:rsidRPr="00BF7B02">
        <w:rPr>
          <w:rFonts w:ascii="Palatino Linotype" w:eastAsia="Calibri" w:hAnsi="Palatino Linotype" w:cs="Arial"/>
          <w:color w:val="000000" w:themeColor="text1"/>
        </w:rPr>
        <w:t xml:space="preserve"> </w:t>
      </w:r>
      <w:r w:rsidR="00EA0165" w:rsidRPr="00BF7B02">
        <w:rPr>
          <w:rFonts w:ascii="Palatino Linotype" w:eastAsia="Calibri" w:hAnsi="Palatino Linotype" w:cs="Arial"/>
          <w:color w:val="000000" w:themeColor="text1"/>
        </w:rPr>
        <w:t>(</w:t>
      </w:r>
      <w:r w:rsidR="00282B1B" w:rsidRPr="00BF7B02">
        <w:rPr>
          <w:rFonts w:ascii="Palatino Linotype" w:eastAsia="Calibri" w:hAnsi="Palatino Linotype" w:cs="Arial"/>
          <w:color w:val="000000" w:themeColor="text1"/>
        </w:rPr>
        <w:t>20</w:t>
      </w:r>
      <w:r w:rsidR="00EA0165" w:rsidRPr="00BF7B02">
        <w:rPr>
          <w:rFonts w:ascii="Palatino Linotype" w:eastAsia="Calibri" w:hAnsi="Palatino Linotype" w:cs="Arial"/>
          <w:color w:val="000000" w:themeColor="text1"/>
        </w:rPr>
        <w:t>)</w:t>
      </w:r>
      <w:r w:rsidR="00282B1B" w:rsidRPr="00BF7B02">
        <w:rPr>
          <w:rFonts w:ascii="Palatino Linotype" w:eastAsia="Calibri" w:hAnsi="Palatino Linotype" w:cs="Arial"/>
          <w:color w:val="000000" w:themeColor="text1"/>
        </w:rPr>
        <w:t>, veintidós (22) y veinticinco (25)</w:t>
      </w:r>
      <w:r w:rsidR="00D052AE" w:rsidRPr="00BF7B02">
        <w:rPr>
          <w:rFonts w:ascii="Palatino Linotype" w:eastAsia="Calibri" w:hAnsi="Palatino Linotype" w:cs="Arial"/>
          <w:color w:val="000000" w:themeColor="text1"/>
        </w:rPr>
        <w:t xml:space="preserve"> </w:t>
      </w:r>
      <w:r w:rsidR="00EA0165" w:rsidRPr="00BF7B02">
        <w:rPr>
          <w:rFonts w:ascii="Palatino Linotype" w:eastAsia="Calibri" w:hAnsi="Palatino Linotype" w:cs="Arial"/>
          <w:color w:val="000000" w:themeColor="text1"/>
        </w:rPr>
        <w:t>de</w:t>
      </w:r>
      <w:r w:rsidR="00282B1B" w:rsidRPr="00BF7B02">
        <w:rPr>
          <w:rFonts w:ascii="Palatino Linotype" w:eastAsia="Calibri" w:hAnsi="Palatino Linotype" w:cs="Arial"/>
          <w:color w:val="000000" w:themeColor="text1"/>
        </w:rPr>
        <w:t xml:space="preserve"> abril </w:t>
      </w:r>
      <w:r w:rsidR="008225FA" w:rsidRPr="00BF7B02">
        <w:rPr>
          <w:rFonts w:ascii="Palatino Linotype" w:eastAsia="Calibri" w:hAnsi="Palatino Linotype" w:cs="Arial"/>
          <w:color w:val="000000" w:themeColor="text1"/>
        </w:rPr>
        <w:t>de dos mil veintidós</w:t>
      </w:r>
      <w:r w:rsidR="006C2185" w:rsidRPr="00BF7B02">
        <w:rPr>
          <w:rFonts w:ascii="Palatino Linotype" w:eastAsia="Calibri" w:hAnsi="Palatino Linotype" w:cs="Arial"/>
          <w:color w:val="000000" w:themeColor="text1"/>
        </w:rPr>
        <w:t>, pusieron</w:t>
      </w:r>
      <w:r w:rsidR="00EA0165" w:rsidRPr="00BF7B02">
        <w:rPr>
          <w:rFonts w:ascii="Palatino Linotype" w:eastAsia="Calibri" w:hAnsi="Palatino Linotype" w:cs="Arial"/>
          <w:color w:val="000000" w:themeColor="text1"/>
        </w:rPr>
        <w:t xml:space="preserve"> a disposición de las partes el expediente electrónico </w:t>
      </w:r>
      <w:r w:rsidR="00EA0165" w:rsidRPr="00BF7B02">
        <w:rPr>
          <w:rFonts w:ascii="Palatino Linotype" w:eastAsia="Calibri" w:hAnsi="Palatino Linotype" w:cs="Arial"/>
          <w:color w:val="000000" w:themeColor="text1"/>
          <w:lang w:val="es-ES_tradnl"/>
        </w:rPr>
        <w:t xml:space="preserve">vía </w:t>
      </w:r>
      <w:r w:rsidR="00EA0165" w:rsidRPr="00BF7B0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BF7B02">
        <w:rPr>
          <w:rFonts w:ascii="Palatino Linotype" w:eastAsia="Calibri" w:hAnsi="Palatino Linotype" w:cs="Arial"/>
          <w:color w:val="000000" w:themeColor="text1"/>
        </w:rPr>
        <w:lastRenderedPageBreak/>
        <w:t xml:space="preserve">de esta forma para que el </w:t>
      </w:r>
      <w:r w:rsidR="00EA0165" w:rsidRPr="00BF7B02">
        <w:rPr>
          <w:rFonts w:ascii="Palatino Linotype" w:eastAsia="Calibri" w:hAnsi="Palatino Linotype" w:cs="Arial"/>
          <w:b/>
          <w:color w:val="000000" w:themeColor="text1"/>
        </w:rPr>
        <w:t>SUJETO OBLIGADO</w:t>
      </w:r>
      <w:r w:rsidR="00EA0165" w:rsidRPr="00BF7B02">
        <w:rPr>
          <w:rFonts w:ascii="Palatino Linotype" w:eastAsia="Calibri" w:hAnsi="Palatino Linotype" w:cs="Arial"/>
          <w:color w:val="000000" w:themeColor="text1"/>
        </w:rPr>
        <w:t xml:space="preserve"> presentara el</w:t>
      </w:r>
      <w:r w:rsidR="00266490" w:rsidRPr="00BF7B02">
        <w:rPr>
          <w:rFonts w:ascii="Palatino Linotype" w:eastAsia="Calibri" w:hAnsi="Palatino Linotype" w:cs="Arial"/>
          <w:color w:val="000000" w:themeColor="text1"/>
        </w:rPr>
        <w:t xml:space="preserve"> </w:t>
      </w:r>
      <w:r w:rsidR="00D052AE" w:rsidRPr="00BF7B02">
        <w:rPr>
          <w:rFonts w:ascii="Palatino Linotype" w:eastAsia="Calibri" w:hAnsi="Palatino Linotype" w:cs="Arial"/>
          <w:color w:val="000000" w:themeColor="text1"/>
        </w:rPr>
        <w:t>informe justificado procedente, situación que no aconteció por las partes en ninguno de los expedientes que dieron origen a los recursos señalados al rubro .</w:t>
      </w:r>
    </w:p>
    <w:p w14:paraId="3D47C2B9" w14:textId="161256BC" w:rsidR="00866BA6" w:rsidRPr="00BF7B02" w:rsidRDefault="00866BA6" w:rsidP="00860024">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6B3B6FA1" w:rsidR="00272C04" w:rsidRPr="00BF7B02" w:rsidRDefault="00282B1B" w:rsidP="0086002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BF7B02">
        <w:rPr>
          <w:rFonts w:ascii="Palatino Linotype" w:eastAsiaTheme="minorEastAsia" w:hAnsi="Palatino Linotype" w:cstheme="minorBidi"/>
          <w:color w:val="000000" w:themeColor="text1"/>
          <w:lang w:val="es-MX"/>
        </w:rPr>
        <w:t>El diecinueve (19</w:t>
      </w:r>
      <w:r w:rsidR="00272C04" w:rsidRPr="00BF7B02">
        <w:rPr>
          <w:rFonts w:ascii="Palatino Linotype" w:eastAsiaTheme="minorEastAsia" w:hAnsi="Palatino Linotype" w:cstheme="minorBidi"/>
          <w:color w:val="000000" w:themeColor="text1"/>
          <w:lang w:val="es-MX"/>
        </w:rPr>
        <w:t>)</w:t>
      </w:r>
      <w:r w:rsidR="00866BA6" w:rsidRPr="00BF7B02">
        <w:rPr>
          <w:rFonts w:ascii="Palatino Linotype" w:eastAsiaTheme="minorEastAsia" w:hAnsi="Palatino Linotype" w:cstheme="minorBidi"/>
          <w:color w:val="000000" w:themeColor="text1"/>
          <w:lang w:val="es-MX"/>
        </w:rPr>
        <w:t xml:space="preserve"> </w:t>
      </w:r>
      <w:r w:rsidRPr="00BF7B02">
        <w:rPr>
          <w:rFonts w:ascii="Palatino Linotype" w:eastAsiaTheme="minorEastAsia" w:hAnsi="Palatino Linotype" w:cstheme="minorBidi"/>
          <w:color w:val="000000" w:themeColor="text1"/>
          <w:lang w:val="es-MX"/>
        </w:rPr>
        <w:t>de diciembre</w:t>
      </w:r>
      <w:r w:rsidR="00272C04" w:rsidRPr="00BF7B02">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BF7B02" w:rsidRDefault="00074F21" w:rsidP="0086002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BF7B02" w:rsidRDefault="00E03293" w:rsidP="00860024">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F7B02">
        <w:rPr>
          <w:rFonts w:ascii="Palatino Linotype" w:hAnsi="Palatino Linotype"/>
          <w:lang w:val="es-ES_tradnl" w:eastAsia="en-US"/>
        </w:rPr>
        <w:t>Señalado lo anterior</w:t>
      </w:r>
      <w:r w:rsidR="000A0D59" w:rsidRPr="00BF7B02">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BF7B02" w:rsidRDefault="000A0D59" w:rsidP="00860024">
      <w:pPr>
        <w:spacing w:line="360" w:lineRule="auto"/>
        <w:ind w:left="708"/>
        <w:rPr>
          <w:rFonts w:ascii="Palatino Linotype" w:hAnsi="Palatino Linotype"/>
          <w:lang w:val="es-ES_tradnl" w:eastAsia="en-US"/>
        </w:rPr>
      </w:pPr>
    </w:p>
    <w:p w14:paraId="2CBDDB14" w14:textId="77777777" w:rsidR="000A0D59" w:rsidRPr="00BF7B02" w:rsidRDefault="000A0D59" w:rsidP="00860024">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F7B02">
        <w:rPr>
          <w:rFonts w:ascii="Palatino Linotype" w:hAnsi="Palatino Linotype"/>
          <w:lang w:val="es-ES_tradnl" w:eastAsia="en-US"/>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BF7B02" w:rsidRDefault="000A0D59" w:rsidP="00860024">
      <w:pPr>
        <w:spacing w:line="360" w:lineRule="auto"/>
        <w:ind w:left="708"/>
        <w:rPr>
          <w:rFonts w:ascii="Palatino Linotype" w:hAnsi="Palatino Linotype"/>
          <w:lang w:val="es-ES_tradnl" w:eastAsia="en-US"/>
        </w:rPr>
      </w:pPr>
    </w:p>
    <w:p w14:paraId="77F725F0" w14:textId="77777777" w:rsidR="000A0D59" w:rsidRPr="00BF7B02" w:rsidRDefault="000A0D59" w:rsidP="00860024">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F7B0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BF7B02" w:rsidRDefault="000A0D59" w:rsidP="00860024">
      <w:pPr>
        <w:spacing w:line="360" w:lineRule="auto"/>
        <w:ind w:left="708"/>
        <w:rPr>
          <w:rFonts w:ascii="Palatino Linotype" w:hAnsi="Palatino Linotype"/>
          <w:lang w:val="es-ES_tradnl" w:eastAsia="en-US"/>
        </w:rPr>
      </w:pPr>
    </w:p>
    <w:p w14:paraId="02A4B963" w14:textId="77777777" w:rsidR="000A0D59" w:rsidRPr="00BF7B02" w:rsidRDefault="000A0D59" w:rsidP="00860024">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F7B0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BF7B02" w:rsidRDefault="000A0D59" w:rsidP="00860024">
      <w:pPr>
        <w:spacing w:line="360" w:lineRule="auto"/>
        <w:ind w:left="708"/>
        <w:rPr>
          <w:rFonts w:ascii="Palatino Linotype" w:hAnsi="Palatino Linotype"/>
          <w:lang w:val="es-ES_tradnl" w:eastAsia="en-US"/>
        </w:rPr>
      </w:pPr>
    </w:p>
    <w:p w14:paraId="41956445" w14:textId="77777777" w:rsidR="000A0D59" w:rsidRPr="00BF7B02" w:rsidRDefault="000A0D59" w:rsidP="00860024">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F7B02">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BF7B02" w:rsidRDefault="000A0D59" w:rsidP="00860024">
      <w:pPr>
        <w:spacing w:line="360" w:lineRule="auto"/>
        <w:rPr>
          <w:rFonts w:ascii="Palatino Linotype" w:hAnsi="Palatino Linotype"/>
          <w:lang w:val="es-ES_tradnl" w:eastAsia="en-US"/>
        </w:rPr>
      </w:pPr>
    </w:p>
    <w:p w14:paraId="46404BF2" w14:textId="77777777" w:rsidR="000A0D59" w:rsidRPr="00BF7B02" w:rsidRDefault="000A0D59" w:rsidP="00860024">
      <w:pPr>
        <w:numPr>
          <w:ilvl w:val="0"/>
          <w:numId w:val="16"/>
        </w:numPr>
        <w:spacing w:line="360" w:lineRule="auto"/>
        <w:ind w:left="990" w:right="918" w:firstLine="0"/>
        <w:jc w:val="both"/>
        <w:rPr>
          <w:rFonts w:ascii="Palatino Linotype" w:hAnsi="Palatino Linotype"/>
          <w:b/>
          <w:lang w:val="es-MX" w:eastAsia="en-US"/>
        </w:rPr>
      </w:pPr>
      <w:r w:rsidRPr="00BF7B0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BF7B02" w:rsidRDefault="000A0D59" w:rsidP="00860024">
      <w:pPr>
        <w:spacing w:line="360" w:lineRule="auto"/>
        <w:ind w:left="990" w:right="918"/>
        <w:jc w:val="both"/>
        <w:rPr>
          <w:rFonts w:ascii="Palatino Linotype" w:hAnsi="Palatino Linotype"/>
          <w:lang w:val="es-MX" w:eastAsia="en-US"/>
        </w:rPr>
      </w:pPr>
    </w:p>
    <w:p w14:paraId="5A54735B" w14:textId="77777777" w:rsidR="000A0D59" w:rsidRPr="00BF7B02" w:rsidRDefault="000A0D59" w:rsidP="00860024">
      <w:pPr>
        <w:numPr>
          <w:ilvl w:val="0"/>
          <w:numId w:val="16"/>
        </w:numPr>
        <w:spacing w:line="360" w:lineRule="auto"/>
        <w:ind w:left="990" w:right="918" w:firstLine="0"/>
        <w:jc w:val="both"/>
        <w:rPr>
          <w:rFonts w:ascii="Palatino Linotype" w:hAnsi="Palatino Linotype"/>
          <w:b/>
          <w:lang w:val="es-MX" w:eastAsia="en-US"/>
        </w:rPr>
      </w:pPr>
      <w:r w:rsidRPr="00BF7B02">
        <w:rPr>
          <w:rFonts w:ascii="Palatino Linotype" w:hAnsi="Palatino Linotype"/>
          <w:b/>
          <w:lang w:val="es-MX" w:eastAsia="en-US"/>
        </w:rPr>
        <w:t>Actividad Procesal del interesado. Acciones u omisiones del interesado.</w:t>
      </w:r>
    </w:p>
    <w:p w14:paraId="74DA417F" w14:textId="77777777" w:rsidR="000A0D59" w:rsidRPr="00BF7B02" w:rsidRDefault="000A0D59" w:rsidP="00860024">
      <w:pPr>
        <w:spacing w:line="360" w:lineRule="auto"/>
        <w:ind w:left="990" w:right="918"/>
        <w:jc w:val="both"/>
        <w:rPr>
          <w:rFonts w:ascii="Palatino Linotype" w:hAnsi="Palatino Linotype"/>
          <w:b/>
          <w:lang w:val="es-ES_tradnl" w:eastAsia="en-US"/>
        </w:rPr>
      </w:pPr>
    </w:p>
    <w:p w14:paraId="740FA45D" w14:textId="77777777" w:rsidR="000A0D59" w:rsidRPr="00BF7B02" w:rsidRDefault="000A0D59" w:rsidP="00860024">
      <w:pPr>
        <w:numPr>
          <w:ilvl w:val="0"/>
          <w:numId w:val="16"/>
        </w:numPr>
        <w:spacing w:line="360" w:lineRule="auto"/>
        <w:ind w:left="990" w:right="918" w:firstLine="0"/>
        <w:jc w:val="both"/>
        <w:rPr>
          <w:rFonts w:ascii="Palatino Linotype" w:hAnsi="Palatino Linotype"/>
          <w:b/>
          <w:lang w:val="es-MX" w:eastAsia="en-US"/>
        </w:rPr>
      </w:pPr>
      <w:r w:rsidRPr="00BF7B02">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BF7B02" w:rsidRDefault="000A0D59" w:rsidP="00860024">
      <w:pPr>
        <w:spacing w:line="360" w:lineRule="auto"/>
        <w:ind w:left="990" w:right="918"/>
        <w:jc w:val="both"/>
        <w:rPr>
          <w:rFonts w:ascii="Palatino Linotype" w:hAnsi="Palatino Linotype"/>
          <w:b/>
          <w:lang w:val="es-MX" w:eastAsia="en-US"/>
        </w:rPr>
      </w:pPr>
    </w:p>
    <w:p w14:paraId="7889F86B" w14:textId="77777777" w:rsidR="000A0D59" w:rsidRPr="00BF7B02" w:rsidRDefault="000A0D59" w:rsidP="00860024">
      <w:pPr>
        <w:spacing w:line="360" w:lineRule="auto"/>
        <w:ind w:left="990" w:right="918"/>
        <w:jc w:val="both"/>
        <w:rPr>
          <w:rFonts w:ascii="Palatino Linotype" w:hAnsi="Palatino Linotype"/>
          <w:b/>
          <w:lang w:val="es-ES_tradnl" w:eastAsia="en-US"/>
        </w:rPr>
      </w:pPr>
      <w:r w:rsidRPr="00BF7B02">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BF7B02" w:rsidRDefault="000A0D59" w:rsidP="00860024">
      <w:pPr>
        <w:spacing w:line="360" w:lineRule="auto"/>
        <w:rPr>
          <w:rFonts w:ascii="Palatino Linotype" w:hAnsi="Palatino Linotype"/>
          <w:lang w:val="es-ES_tradnl" w:eastAsia="en-US"/>
        </w:rPr>
      </w:pPr>
    </w:p>
    <w:p w14:paraId="49B46660" w14:textId="77777777" w:rsidR="000A0D59" w:rsidRPr="00BF7B02" w:rsidRDefault="000A0D59" w:rsidP="00860024">
      <w:pPr>
        <w:numPr>
          <w:ilvl w:val="0"/>
          <w:numId w:val="3"/>
        </w:numPr>
        <w:tabs>
          <w:tab w:val="left" w:pos="0"/>
        </w:tabs>
        <w:spacing w:line="360" w:lineRule="auto"/>
        <w:ind w:left="0" w:firstLine="0"/>
        <w:jc w:val="both"/>
        <w:rPr>
          <w:rFonts w:ascii="Palatino Linotype" w:hAnsi="Palatino Linotype"/>
          <w:lang w:val="es-ES_tradnl" w:eastAsia="en-US"/>
        </w:rPr>
      </w:pPr>
      <w:r w:rsidRPr="00BF7B02">
        <w:rPr>
          <w:rFonts w:ascii="Palatino Linotype" w:hAnsi="Palatino Linotype"/>
          <w:lang w:val="es-ES_tradnl"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BF7B02" w:rsidRDefault="000A0D59" w:rsidP="00860024">
      <w:pPr>
        <w:spacing w:line="360" w:lineRule="auto"/>
        <w:rPr>
          <w:rFonts w:ascii="Palatino Linotype" w:hAnsi="Palatino Linotype"/>
          <w:lang w:val="es-ES_tradnl" w:eastAsia="en-US"/>
        </w:rPr>
      </w:pPr>
    </w:p>
    <w:p w14:paraId="25D04CB3" w14:textId="77777777" w:rsidR="000A0D59" w:rsidRPr="00BF7B02" w:rsidRDefault="000A0D59" w:rsidP="00860024">
      <w:pPr>
        <w:numPr>
          <w:ilvl w:val="0"/>
          <w:numId w:val="3"/>
        </w:numPr>
        <w:tabs>
          <w:tab w:val="left" w:pos="0"/>
        </w:tabs>
        <w:spacing w:line="360" w:lineRule="auto"/>
        <w:ind w:left="0" w:firstLine="0"/>
        <w:jc w:val="both"/>
        <w:rPr>
          <w:rFonts w:ascii="Palatino Linotype" w:hAnsi="Palatino Linotype"/>
          <w:lang w:val="es-ES_tradnl" w:eastAsia="en-US"/>
        </w:rPr>
      </w:pPr>
      <w:r w:rsidRPr="00BF7B0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BF7B0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BF7B02">
        <w:rPr>
          <w:rFonts w:ascii="Palatino Linotype" w:hAnsi="Palatino Linotype"/>
          <w:lang w:val="es-ES_tradnl" w:eastAsia="en-US"/>
        </w:rPr>
        <w:t>, visible en la Gaceta del Seminario Judicial de la Federación con el registro digital 205635.</w:t>
      </w:r>
    </w:p>
    <w:p w14:paraId="431B322A" w14:textId="77777777" w:rsidR="000A0D59" w:rsidRPr="00BF7B02" w:rsidRDefault="000A0D59" w:rsidP="00860024">
      <w:pPr>
        <w:tabs>
          <w:tab w:val="left" w:pos="0"/>
        </w:tabs>
        <w:spacing w:line="360" w:lineRule="auto"/>
        <w:jc w:val="both"/>
        <w:rPr>
          <w:rFonts w:ascii="Palatino Linotype" w:hAnsi="Palatino Linotype"/>
          <w:lang w:val="es-ES_tradnl" w:eastAsia="en-US"/>
        </w:rPr>
      </w:pPr>
    </w:p>
    <w:p w14:paraId="05604583" w14:textId="77777777" w:rsidR="000A0D59" w:rsidRPr="00BF7B02" w:rsidRDefault="000A0D59" w:rsidP="00860024">
      <w:pPr>
        <w:numPr>
          <w:ilvl w:val="0"/>
          <w:numId w:val="3"/>
        </w:numPr>
        <w:tabs>
          <w:tab w:val="left" w:pos="0"/>
        </w:tabs>
        <w:spacing w:line="360" w:lineRule="auto"/>
        <w:ind w:left="0" w:firstLine="0"/>
        <w:jc w:val="both"/>
        <w:rPr>
          <w:rFonts w:ascii="Palatino Linotype" w:hAnsi="Palatino Linotype"/>
          <w:lang w:val="es-ES_tradnl" w:eastAsia="en-US"/>
        </w:rPr>
      </w:pPr>
      <w:r w:rsidRPr="00BF7B02">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BF7B02">
        <w:rPr>
          <w:rFonts w:ascii="Palatino Linotype" w:hAnsi="Palatino Linotype"/>
          <w:lang w:val="es-ES_tradnl" w:eastAsia="en-US"/>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BF7B02" w:rsidRDefault="000A0D59" w:rsidP="00860024">
      <w:pPr>
        <w:tabs>
          <w:tab w:val="left" w:pos="0"/>
        </w:tabs>
        <w:spacing w:line="360" w:lineRule="auto"/>
        <w:jc w:val="both"/>
        <w:rPr>
          <w:rFonts w:ascii="Palatino Linotype" w:hAnsi="Palatino Linotype"/>
          <w:lang w:val="es-ES_tradnl" w:eastAsia="en-US"/>
        </w:rPr>
      </w:pPr>
    </w:p>
    <w:p w14:paraId="064A2A80" w14:textId="77777777" w:rsidR="000A0D59" w:rsidRPr="00BF7B02" w:rsidRDefault="000A0D59" w:rsidP="00860024">
      <w:pPr>
        <w:numPr>
          <w:ilvl w:val="0"/>
          <w:numId w:val="3"/>
        </w:numPr>
        <w:tabs>
          <w:tab w:val="left" w:pos="0"/>
        </w:tabs>
        <w:spacing w:line="360" w:lineRule="auto"/>
        <w:ind w:left="0" w:firstLine="0"/>
        <w:jc w:val="both"/>
        <w:rPr>
          <w:rFonts w:ascii="Palatino Linotype" w:hAnsi="Palatino Linotype"/>
          <w:lang w:val="es-ES_tradnl" w:eastAsia="en-US"/>
        </w:rPr>
      </w:pPr>
      <w:r w:rsidRPr="00BF7B0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BF7B02" w:rsidRDefault="000A0D59" w:rsidP="00860024">
      <w:pPr>
        <w:spacing w:line="360" w:lineRule="auto"/>
        <w:rPr>
          <w:rFonts w:ascii="Palatino Linotype" w:hAnsi="Palatino Linotype"/>
          <w:lang w:val="es-ES_tradnl" w:eastAsia="en-US"/>
        </w:rPr>
      </w:pPr>
    </w:p>
    <w:p w14:paraId="3AFC41E1" w14:textId="77777777" w:rsidR="000A0D59" w:rsidRPr="00BF7B02" w:rsidRDefault="000A0D59" w:rsidP="00860024">
      <w:pPr>
        <w:numPr>
          <w:ilvl w:val="0"/>
          <w:numId w:val="3"/>
        </w:numPr>
        <w:spacing w:line="360" w:lineRule="auto"/>
        <w:ind w:left="0" w:firstLine="0"/>
        <w:jc w:val="both"/>
        <w:rPr>
          <w:rFonts w:ascii="Palatino Linotype" w:hAnsi="Palatino Linotype"/>
          <w:lang w:val="es-ES_tradnl" w:eastAsia="en-US"/>
        </w:rPr>
      </w:pPr>
      <w:r w:rsidRPr="00BF7B0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BF7B02" w:rsidRDefault="000A0D59" w:rsidP="00860024">
      <w:pPr>
        <w:spacing w:line="360" w:lineRule="auto"/>
        <w:rPr>
          <w:rFonts w:ascii="Palatino Linotype" w:hAnsi="Palatino Linotype"/>
          <w:lang w:val="es-ES_tradnl" w:eastAsia="en-US"/>
        </w:rPr>
      </w:pPr>
    </w:p>
    <w:p w14:paraId="6C1BFDEA" w14:textId="77777777" w:rsidR="000A0D59" w:rsidRPr="00BF7B02" w:rsidRDefault="000A0D59" w:rsidP="00860024">
      <w:pPr>
        <w:spacing w:line="360" w:lineRule="auto"/>
        <w:ind w:left="720" w:right="828"/>
        <w:jc w:val="both"/>
        <w:rPr>
          <w:rFonts w:ascii="Palatino Linotype" w:hAnsi="Palatino Linotype"/>
          <w:i/>
          <w:lang w:val="es-ES_tradnl" w:eastAsia="en-US"/>
        </w:rPr>
      </w:pPr>
      <w:r w:rsidRPr="00BF7B02">
        <w:rPr>
          <w:rFonts w:ascii="Palatino Linotype" w:hAnsi="Palatino Linotype"/>
          <w:lang w:val="es-ES_tradnl" w:eastAsia="en-US"/>
        </w:rPr>
        <w:t xml:space="preserve"> </w:t>
      </w:r>
      <w:r w:rsidRPr="00BF7B02">
        <w:rPr>
          <w:rFonts w:ascii="Palatino Linotype" w:hAnsi="Palatino Linotype"/>
          <w:i/>
          <w:lang w:val="es-ES_tradnl" w:eastAsia="en-US"/>
        </w:rPr>
        <w:t>“</w:t>
      </w:r>
      <w:r w:rsidRPr="00BF7B02">
        <w:rPr>
          <w:rFonts w:ascii="Palatino Linotype" w:hAnsi="Palatino Linotype"/>
          <w:b/>
          <w:i/>
          <w:lang w:val="es-ES_tradnl" w:eastAsia="en-US"/>
        </w:rPr>
        <w:t>PLAZO RAZONABLE PARA RESOLVER. DIMENSIÓN Y EFECTOS DE ESTE CONCEPTO CUANDO SE ADUCE EXCESIVA CARGA DE TRABAJO</w:t>
      </w:r>
      <w:r w:rsidRPr="00BF7B02">
        <w:rPr>
          <w:rFonts w:ascii="Palatino Linotype" w:hAnsi="Palatino Linotype"/>
          <w:i/>
          <w:lang w:val="es-ES_tradnl" w:eastAsia="en-US"/>
        </w:rPr>
        <w:t>.” consultable en el Seminario Judicial de la Federación y su gaceta, con el registro digital 2002351.</w:t>
      </w:r>
    </w:p>
    <w:p w14:paraId="29F6B066" w14:textId="77777777" w:rsidR="000A0D59" w:rsidRPr="00BF7B02" w:rsidRDefault="000A0D59" w:rsidP="00860024">
      <w:pPr>
        <w:spacing w:line="360" w:lineRule="auto"/>
        <w:ind w:left="720" w:right="828"/>
        <w:jc w:val="both"/>
        <w:rPr>
          <w:rFonts w:ascii="Palatino Linotype" w:hAnsi="Palatino Linotype"/>
          <w:i/>
          <w:lang w:val="es-ES_tradnl" w:eastAsia="en-US"/>
        </w:rPr>
      </w:pPr>
      <w:r w:rsidRPr="00BF7B02">
        <w:rPr>
          <w:rFonts w:ascii="Palatino Linotype" w:hAnsi="Palatino Linotype"/>
          <w:i/>
          <w:lang w:val="es-ES_tradnl" w:eastAsia="en-US"/>
        </w:rPr>
        <w:lastRenderedPageBreak/>
        <w:t>“</w:t>
      </w:r>
      <w:r w:rsidRPr="00BF7B02">
        <w:rPr>
          <w:rFonts w:ascii="Palatino Linotype" w:hAnsi="Palatino Linotype"/>
          <w:b/>
          <w:i/>
          <w:lang w:val="es-ES_tradnl" w:eastAsia="en-US"/>
        </w:rPr>
        <w:t>PLAZO RAZONABLE PARA RESOLVER. CONCEPTO Y ELEMENTOS QUE LO INTEGRAN A LA LUZ DEL DERECHO INTERNACIONAL DE LOS DERECHOS HUMANOS</w:t>
      </w:r>
      <w:r w:rsidRPr="00BF7B02">
        <w:rPr>
          <w:rFonts w:ascii="Palatino Linotype" w:hAnsi="Palatino Linotype"/>
          <w:i/>
          <w:lang w:val="es-ES_tradnl" w:eastAsia="en-US"/>
        </w:rPr>
        <w:t>.”, visible en el Seminario Judicial de la Federación y su gaceta, con el registro digital 2002350.</w:t>
      </w:r>
    </w:p>
    <w:p w14:paraId="77DA0BEC" w14:textId="77777777" w:rsidR="000A0D59" w:rsidRPr="00BF7B02" w:rsidRDefault="000A0D59" w:rsidP="00860024">
      <w:pPr>
        <w:spacing w:line="360" w:lineRule="auto"/>
        <w:ind w:left="720" w:right="828"/>
        <w:jc w:val="both"/>
        <w:rPr>
          <w:rFonts w:ascii="Palatino Linotype" w:hAnsi="Palatino Linotype"/>
          <w:i/>
          <w:lang w:val="es-ES_tradnl" w:eastAsia="en-US"/>
        </w:rPr>
      </w:pPr>
    </w:p>
    <w:p w14:paraId="283B3F17" w14:textId="77777777" w:rsidR="000A0D59" w:rsidRPr="00BF7B02" w:rsidRDefault="000A0D59" w:rsidP="00860024">
      <w:pPr>
        <w:numPr>
          <w:ilvl w:val="0"/>
          <w:numId w:val="3"/>
        </w:numPr>
        <w:spacing w:line="360" w:lineRule="auto"/>
        <w:ind w:left="0" w:firstLine="0"/>
        <w:rPr>
          <w:rFonts w:ascii="Palatino Linotype" w:hAnsi="Palatino Linotype"/>
          <w:lang w:val="es-ES_tradnl" w:eastAsia="en-US"/>
        </w:rPr>
      </w:pPr>
      <w:r w:rsidRPr="00BF7B0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BF7B02" w:rsidRDefault="00272C04" w:rsidP="0086002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2F95CAB9" w:rsidR="00272C04" w:rsidRPr="00BF7B02" w:rsidRDefault="00272C04" w:rsidP="0086002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F7B02">
        <w:rPr>
          <w:rFonts w:ascii="Palatino Linotype" w:eastAsiaTheme="minorEastAsia" w:hAnsi="Palatino Linotype" w:cstheme="minorBidi"/>
          <w:color w:val="000000" w:themeColor="text1"/>
          <w:lang w:val="es-ES_tradnl"/>
        </w:rPr>
        <w:t>Así las cosas, la</w:t>
      </w:r>
      <w:r w:rsidRPr="00BF7B02">
        <w:rPr>
          <w:rFonts w:ascii="Palatino Linotype" w:eastAsiaTheme="minorEastAsia" w:hAnsi="Palatino Linotype" w:cstheme="minorBidi"/>
          <w:b/>
          <w:color w:val="000000" w:themeColor="text1"/>
          <w:lang w:val="es-ES_tradnl"/>
        </w:rPr>
        <w:t xml:space="preserve"> Comisionada María del Rosario Mejía Ayala</w:t>
      </w:r>
      <w:r w:rsidRPr="00BF7B02">
        <w:rPr>
          <w:rFonts w:ascii="Palatino Linotype" w:eastAsiaTheme="minorEastAsia" w:hAnsi="Palatino Linotype" w:cstheme="minorBidi"/>
          <w:color w:val="000000" w:themeColor="text1"/>
          <w:lang w:val="es-ES_tradnl"/>
        </w:rPr>
        <w:t xml:space="preserve"> decretó el cierre de instrucción med</w:t>
      </w:r>
      <w:r w:rsidR="000A0D59" w:rsidRPr="00BF7B02">
        <w:rPr>
          <w:rFonts w:ascii="Palatino Linotype" w:eastAsiaTheme="minorEastAsia" w:hAnsi="Palatino Linotype" w:cstheme="minorBidi"/>
          <w:color w:val="000000" w:themeColor="text1"/>
          <w:lang w:val="es-ES_tradnl"/>
        </w:rPr>
        <w:t>iant</w:t>
      </w:r>
      <w:r w:rsidR="00282B1B" w:rsidRPr="00BF7B02">
        <w:rPr>
          <w:rFonts w:ascii="Palatino Linotype" w:eastAsiaTheme="minorEastAsia" w:hAnsi="Palatino Linotype" w:cstheme="minorBidi"/>
          <w:color w:val="000000" w:themeColor="text1"/>
          <w:lang w:val="es-ES_tradnl"/>
        </w:rPr>
        <w:t>e acuerdo de fecha veinticinco (25</w:t>
      </w:r>
      <w:r w:rsidRPr="00BF7B02">
        <w:rPr>
          <w:rFonts w:ascii="Palatino Linotype" w:eastAsiaTheme="minorEastAsia" w:hAnsi="Palatino Linotype" w:cstheme="minorBidi"/>
          <w:color w:val="000000" w:themeColor="text1"/>
          <w:lang w:val="es-ES_tradnl"/>
        </w:rPr>
        <w:t>) de</w:t>
      </w:r>
      <w:r w:rsidR="000A0D59" w:rsidRPr="00BF7B02">
        <w:rPr>
          <w:rFonts w:ascii="Palatino Linotype" w:eastAsiaTheme="minorEastAsia" w:hAnsi="Palatino Linotype" w:cstheme="minorBidi"/>
          <w:color w:val="000000" w:themeColor="text1"/>
          <w:lang w:val="es-ES_tradnl"/>
        </w:rPr>
        <w:t xml:space="preserve"> </w:t>
      </w:r>
      <w:r w:rsidR="00282B1B" w:rsidRPr="00BF7B02">
        <w:rPr>
          <w:rFonts w:ascii="Palatino Linotype" w:eastAsiaTheme="minorEastAsia" w:hAnsi="Palatino Linotype" w:cstheme="minorBidi"/>
          <w:color w:val="000000" w:themeColor="text1"/>
          <w:lang w:val="es-ES_tradnl"/>
        </w:rPr>
        <w:t>enero</w:t>
      </w:r>
      <w:r w:rsidR="00FF6E9D" w:rsidRPr="00BF7B02">
        <w:rPr>
          <w:rFonts w:ascii="Palatino Linotype" w:eastAsiaTheme="minorEastAsia" w:hAnsi="Palatino Linotype" w:cstheme="minorBidi"/>
          <w:color w:val="000000" w:themeColor="text1"/>
          <w:lang w:val="es-ES_tradnl"/>
        </w:rPr>
        <w:t xml:space="preserve"> </w:t>
      </w:r>
      <w:r w:rsidR="00282B1B" w:rsidRPr="00BF7B02">
        <w:rPr>
          <w:rFonts w:ascii="Palatino Linotype" w:eastAsiaTheme="minorEastAsia" w:hAnsi="Palatino Linotype" w:cstheme="minorBidi"/>
          <w:color w:val="000000" w:themeColor="text1"/>
          <w:lang w:val="es-ES_tradnl"/>
        </w:rPr>
        <w:t>de dos mil veintitrés</w:t>
      </w:r>
      <w:r w:rsidRPr="00BF7B02">
        <w:rPr>
          <w:rFonts w:ascii="Palatino Linotype" w:eastAsiaTheme="minorEastAsia" w:hAnsi="Palatino Linotype" w:cstheme="minorBidi"/>
          <w:color w:val="000000" w:themeColor="text1"/>
          <w:lang w:val="es-ES_tradnl"/>
        </w:rPr>
        <w:t>.</w:t>
      </w:r>
    </w:p>
    <w:p w14:paraId="1A06EC63" w14:textId="486D9D99" w:rsidR="0028674A" w:rsidRPr="00BF7B02" w:rsidRDefault="00272C04" w:rsidP="0086002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BF7B02">
        <w:rPr>
          <w:rFonts w:ascii="Palatino Linotype" w:eastAsiaTheme="minorEastAsia" w:hAnsi="Palatino Linotype" w:cstheme="minorBidi"/>
          <w:color w:val="000000" w:themeColor="text1"/>
          <w:lang w:val="es-ES_tradnl"/>
        </w:rPr>
        <w:t xml:space="preserve"> </w:t>
      </w:r>
    </w:p>
    <w:p w14:paraId="4BDC5732" w14:textId="77777777" w:rsidR="001D0672" w:rsidRPr="00BF7B02" w:rsidRDefault="001D0672" w:rsidP="00860024">
      <w:pPr>
        <w:pStyle w:val="Ttulo1"/>
        <w:spacing w:line="360" w:lineRule="auto"/>
        <w:jc w:val="center"/>
        <w:rPr>
          <w:rFonts w:ascii="Palatino Linotype" w:hAnsi="Palatino Linotype"/>
          <w:b/>
          <w:color w:val="000000" w:themeColor="text1"/>
          <w:sz w:val="24"/>
          <w:szCs w:val="24"/>
          <w:lang w:val="es-MX" w:eastAsia="en-US"/>
        </w:rPr>
      </w:pPr>
      <w:bookmarkStart w:id="7" w:name="_Toc110984900"/>
    </w:p>
    <w:p w14:paraId="5F0A0788" w14:textId="77777777" w:rsidR="001D0672" w:rsidRPr="00BF7B02" w:rsidRDefault="001D0672" w:rsidP="001D0672">
      <w:pPr>
        <w:rPr>
          <w:lang w:val="es-MX" w:eastAsia="en-US"/>
        </w:rPr>
      </w:pPr>
    </w:p>
    <w:p w14:paraId="0D7AA06B" w14:textId="2A5AEBF2" w:rsidR="00EA0165" w:rsidRPr="00BF7B02" w:rsidRDefault="00EA0165" w:rsidP="00860024">
      <w:pPr>
        <w:pStyle w:val="Ttulo1"/>
        <w:spacing w:line="360" w:lineRule="auto"/>
        <w:jc w:val="center"/>
        <w:rPr>
          <w:rFonts w:ascii="Palatino Linotype" w:hAnsi="Palatino Linotype"/>
          <w:b/>
          <w:color w:val="000000" w:themeColor="text1"/>
          <w:sz w:val="24"/>
          <w:szCs w:val="24"/>
          <w:lang w:val="es-MX" w:eastAsia="en-US"/>
        </w:rPr>
      </w:pPr>
      <w:r w:rsidRPr="00BF7B02">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BF7B02" w:rsidRDefault="00EA0165" w:rsidP="00860024">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BF7B02">
        <w:rPr>
          <w:rFonts w:ascii="Palatino Linotype" w:hAnsi="Palatino Linotype"/>
          <w:b/>
          <w:color w:val="000000" w:themeColor="text1"/>
          <w:sz w:val="24"/>
          <w:szCs w:val="24"/>
          <w:lang w:val="es-MX" w:eastAsia="en-US"/>
        </w:rPr>
        <w:t>PRIMERO. De la competencia</w:t>
      </w:r>
      <w:bookmarkEnd w:id="8"/>
      <w:bookmarkEnd w:id="9"/>
      <w:bookmarkEnd w:id="10"/>
      <w:r w:rsidR="00537427" w:rsidRPr="00BF7B02">
        <w:rPr>
          <w:rFonts w:ascii="Palatino Linotype" w:hAnsi="Palatino Linotype"/>
          <w:b/>
          <w:color w:val="000000" w:themeColor="text1"/>
          <w:sz w:val="24"/>
          <w:szCs w:val="24"/>
          <w:lang w:val="es-MX" w:eastAsia="en-US"/>
        </w:rPr>
        <w:t>.</w:t>
      </w:r>
      <w:bookmarkEnd w:id="11"/>
    </w:p>
    <w:p w14:paraId="341F67EC" w14:textId="77777777" w:rsidR="00EA0165" w:rsidRPr="00BF7B02" w:rsidRDefault="00EA0165" w:rsidP="00860024">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BF7B02" w:rsidRDefault="00EA0165" w:rsidP="00860024">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BF7B0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F7B02">
        <w:rPr>
          <w:rFonts w:ascii="Palatino Linotype" w:eastAsia="Calibri" w:hAnsi="Palatino Linotype"/>
          <w:b/>
        </w:rPr>
        <w:t>Constitución Política de los Estados Unidos Mexicanos</w:t>
      </w:r>
      <w:r w:rsidRPr="00BF7B02">
        <w:rPr>
          <w:rFonts w:ascii="Palatino Linotype" w:eastAsia="Calibri" w:hAnsi="Palatino Linotype"/>
        </w:rPr>
        <w:t xml:space="preserve">; </w:t>
      </w:r>
      <w:r w:rsidRPr="00BF7B02">
        <w:rPr>
          <w:rFonts w:ascii="Palatino Linotype" w:eastAsia="Calibri" w:hAnsi="Palatino Linotype" w:cs="Arial"/>
          <w:bCs/>
          <w:color w:val="222222"/>
          <w:shd w:val="clear" w:color="auto" w:fill="FFFFFF"/>
          <w:lang w:eastAsia="en-US"/>
        </w:rPr>
        <w:t>5, párrafo</w:t>
      </w:r>
      <w:r w:rsidR="00543BF9" w:rsidRPr="00BF7B02">
        <w:rPr>
          <w:rFonts w:ascii="Palatino Linotype" w:eastAsia="Calibri" w:hAnsi="Palatino Linotype"/>
          <w:lang w:val="es-MX" w:eastAsia="en-US"/>
        </w:rPr>
        <w:t xml:space="preserve"> trigésimo, trigésimo primero y trigésimo segundo, fracciones I, II, III, IV y V</w:t>
      </w:r>
      <w:r w:rsidR="00543BF9" w:rsidRPr="00BF7B02">
        <w:rPr>
          <w:rFonts w:ascii="Palatino Linotype" w:eastAsia="MS Mincho" w:hAnsi="Palatino Linotype"/>
          <w:lang w:val="es-ES_tradnl"/>
        </w:rPr>
        <w:t xml:space="preserve"> </w:t>
      </w:r>
      <w:r w:rsidRPr="00BF7B02">
        <w:rPr>
          <w:rFonts w:ascii="Palatino Linotype" w:eastAsia="Calibri" w:hAnsi="Palatino Linotype"/>
        </w:rPr>
        <w:t xml:space="preserve">de la </w:t>
      </w:r>
      <w:r w:rsidRPr="00BF7B02">
        <w:rPr>
          <w:rFonts w:ascii="Palatino Linotype" w:eastAsia="Calibri" w:hAnsi="Palatino Linotype"/>
          <w:b/>
        </w:rPr>
        <w:t>Constitución Política del Estado Libre y Soberano de México</w:t>
      </w:r>
      <w:r w:rsidRPr="00BF7B02">
        <w:rPr>
          <w:rFonts w:ascii="Palatino Linotype" w:eastAsia="Calibri" w:hAnsi="Palatino Linotype"/>
        </w:rPr>
        <w:t xml:space="preserve">; artículos 1, 2 fracción II, 13, 29, 36 fracciones I y II, 176, 178, 179, 181 párrafo tercero y 185 </w:t>
      </w:r>
      <w:r w:rsidRPr="00BF7B02">
        <w:rPr>
          <w:rFonts w:ascii="Palatino Linotype" w:eastAsia="Calibri" w:hAnsi="Palatino Linotype" w:cs="Arial"/>
        </w:rPr>
        <w:t xml:space="preserve">de la </w:t>
      </w:r>
      <w:r w:rsidRPr="00BF7B02">
        <w:rPr>
          <w:rFonts w:ascii="Palatino Linotype" w:eastAsia="Calibri" w:hAnsi="Palatino Linotype" w:cs="Arial"/>
          <w:b/>
        </w:rPr>
        <w:t>Ley de Transparencia y Acceso a la Información Pública del Estado de México y Municipios</w:t>
      </w:r>
      <w:r w:rsidRPr="00BF7B02">
        <w:rPr>
          <w:rFonts w:ascii="Palatino Linotype" w:eastAsia="Calibri" w:hAnsi="Palatino Linotype" w:cs="Arial"/>
        </w:rPr>
        <w:t xml:space="preserve">; </w:t>
      </w:r>
      <w:r w:rsidRPr="00BF7B02">
        <w:rPr>
          <w:rFonts w:ascii="Palatino Linotype" w:eastAsia="Calibri" w:hAnsi="Palatino Linotype" w:cs="Arial"/>
          <w:b/>
        </w:rPr>
        <w:t>7, 9 fracciones I y XXIV, y 11</w:t>
      </w:r>
      <w:r w:rsidRPr="00BF7B02">
        <w:rPr>
          <w:rFonts w:ascii="Palatino Linotype" w:eastAsia="Calibri" w:hAnsi="Palatino Linotype" w:cs="Arial"/>
        </w:rPr>
        <w:t xml:space="preserve"> del </w:t>
      </w:r>
      <w:r w:rsidRPr="00BF7B0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BF7B02">
        <w:rPr>
          <w:rFonts w:ascii="Palatino Linotype" w:eastAsia="Calibri" w:hAnsi="Palatino Linotype" w:cs="Arial"/>
          <w:b/>
        </w:rPr>
        <w:t>.</w:t>
      </w:r>
    </w:p>
    <w:p w14:paraId="343B0FCF" w14:textId="413622B7" w:rsidR="00EA0165" w:rsidRPr="00BF7B02" w:rsidRDefault="00EA0165" w:rsidP="00860024">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BF7B02">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75CC7C9B" w14:textId="592652D2" w:rsidR="00C36DF2" w:rsidRPr="00BF7B02" w:rsidRDefault="00C36DF2" w:rsidP="00860024">
      <w:pPr>
        <w:pStyle w:val="Ttulo1"/>
        <w:spacing w:line="360" w:lineRule="auto"/>
        <w:rPr>
          <w:rFonts w:ascii="Palatino Linotype" w:hAnsi="Palatino Linotype"/>
          <w:b/>
          <w:color w:val="000000" w:themeColor="text1"/>
          <w:sz w:val="24"/>
          <w:szCs w:val="24"/>
          <w:lang w:val="es-MX" w:eastAsia="en-US"/>
        </w:rPr>
      </w:pPr>
      <w:bookmarkStart w:id="16" w:name="_Toc110984903"/>
      <w:r w:rsidRPr="00BF7B02">
        <w:rPr>
          <w:rFonts w:ascii="Palatino Linotype" w:hAnsi="Palatino Linotype"/>
          <w:b/>
          <w:color w:val="000000" w:themeColor="text1"/>
          <w:sz w:val="24"/>
          <w:szCs w:val="24"/>
          <w:lang w:val="es-MX" w:eastAsia="en-US"/>
        </w:rPr>
        <w:t>I. De la interposición del recurso.</w:t>
      </w:r>
      <w:bookmarkEnd w:id="16"/>
      <w:r w:rsidRPr="00BF7B02">
        <w:rPr>
          <w:rFonts w:ascii="Palatino Linotype" w:hAnsi="Palatino Linotype"/>
          <w:b/>
          <w:color w:val="000000" w:themeColor="text1"/>
          <w:sz w:val="24"/>
          <w:szCs w:val="24"/>
          <w:lang w:val="es-MX" w:eastAsia="en-US"/>
        </w:rPr>
        <w:t xml:space="preserve"> </w:t>
      </w:r>
    </w:p>
    <w:p w14:paraId="40D53B59" w14:textId="77777777" w:rsidR="00C36DF2" w:rsidRPr="00BF7B02" w:rsidRDefault="00C36DF2" w:rsidP="00860024">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2F5DC107" w:rsidR="00C36DF2" w:rsidRPr="00BF7B02" w:rsidRDefault="00CC5EF2" w:rsidP="00860024">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BF7B02">
        <w:rPr>
          <w:rFonts w:ascii="Palatino Linotype" w:eastAsia="Calibri" w:hAnsi="Palatino Linotype" w:cs="Arial"/>
          <w:lang w:val="es-ES_tradnl"/>
        </w:rPr>
        <w:t xml:space="preserve"> </w:t>
      </w:r>
      <w:r w:rsidR="00AF3123" w:rsidRPr="00BF7B02">
        <w:rPr>
          <w:rFonts w:ascii="Palatino Linotype" w:eastAsia="Calibri" w:hAnsi="Palatino Linotype" w:cs="Arial"/>
          <w:lang w:val="es-ES_tradnl"/>
        </w:rPr>
        <w:t>Los</w:t>
      </w:r>
      <w:r w:rsidR="00C36DF2" w:rsidRPr="00BF7B02">
        <w:rPr>
          <w:rFonts w:ascii="Palatino Linotype" w:eastAsia="Calibri" w:hAnsi="Palatino Linotype" w:cs="Arial"/>
          <w:lang w:val="es-ES_tradnl"/>
        </w:rPr>
        <w:t xml:space="preserve"> medio</w:t>
      </w:r>
      <w:r w:rsidR="00AF3123" w:rsidRPr="00BF7B02">
        <w:rPr>
          <w:rFonts w:ascii="Palatino Linotype" w:eastAsia="Calibri" w:hAnsi="Palatino Linotype" w:cs="Arial"/>
          <w:lang w:val="es-ES_tradnl"/>
        </w:rPr>
        <w:t>s</w:t>
      </w:r>
      <w:r w:rsidR="00C36DF2" w:rsidRPr="00BF7B02">
        <w:rPr>
          <w:rFonts w:ascii="Palatino Linotype" w:eastAsia="Calibri" w:hAnsi="Palatino Linotype" w:cs="Arial"/>
          <w:lang w:val="es-ES_tradnl"/>
        </w:rPr>
        <w:t xml:space="preserve"> de impugnación fue</w:t>
      </w:r>
      <w:r w:rsidR="00C1522C" w:rsidRPr="00BF7B02">
        <w:rPr>
          <w:rFonts w:ascii="Palatino Linotype" w:eastAsia="Calibri" w:hAnsi="Palatino Linotype" w:cs="Arial"/>
          <w:lang w:val="es-ES_tradnl"/>
        </w:rPr>
        <w:t>ron</w:t>
      </w:r>
      <w:r w:rsidR="00C36DF2" w:rsidRPr="00BF7B02">
        <w:rPr>
          <w:rFonts w:ascii="Palatino Linotype" w:eastAsia="Calibri" w:hAnsi="Palatino Linotype" w:cs="Arial"/>
          <w:lang w:val="es-ES_tradnl"/>
        </w:rPr>
        <w:t xml:space="preserve"> presentado</w:t>
      </w:r>
      <w:r w:rsidR="00C1522C" w:rsidRPr="00BF7B02">
        <w:rPr>
          <w:rFonts w:ascii="Palatino Linotype" w:eastAsia="Calibri" w:hAnsi="Palatino Linotype" w:cs="Arial"/>
          <w:lang w:val="es-ES_tradnl"/>
        </w:rPr>
        <w:t>s</w:t>
      </w:r>
      <w:r w:rsidR="00C36DF2" w:rsidRPr="00BF7B02">
        <w:rPr>
          <w:rFonts w:ascii="Palatino Linotype" w:eastAsia="Calibri" w:hAnsi="Palatino Linotype" w:cs="Arial"/>
          <w:lang w:val="es-ES_tradnl"/>
        </w:rPr>
        <w:t xml:space="preserve"> a través del </w:t>
      </w:r>
      <w:r w:rsidR="00C36DF2" w:rsidRPr="00BF7B02">
        <w:rPr>
          <w:rFonts w:ascii="Palatino Linotype" w:eastAsia="Calibri" w:hAnsi="Palatino Linotype" w:cs="Arial"/>
          <w:b/>
          <w:lang w:val="es-ES_tradnl"/>
        </w:rPr>
        <w:t>SAIMEX,</w:t>
      </w:r>
      <w:r w:rsidR="00C36DF2" w:rsidRPr="00BF7B02">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BF7B02">
        <w:rPr>
          <w:rFonts w:ascii="Palatino Linotype" w:eastAsia="Calibri" w:hAnsi="Palatino Linotype" w:cs="Arial"/>
          <w:b/>
          <w:lang w:val="es-ES_tradnl"/>
        </w:rPr>
        <w:t>SUJETO OBLIGADO</w:t>
      </w:r>
      <w:r w:rsidR="006C5172" w:rsidRPr="00BF7B02">
        <w:rPr>
          <w:rFonts w:ascii="Palatino Linotype" w:eastAsia="Calibri" w:hAnsi="Palatino Linotype" w:cs="Arial"/>
          <w:lang w:val="es-ES_tradnl"/>
        </w:rPr>
        <w:t xml:space="preserve"> entregó respuesta</w:t>
      </w:r>
      <w:r w:rsidR="00282B1B" w:rsidRPr="00BF7B02">
        <w:rPr>
          <w:rFonts w:ascii="Palatino Linotype" w:eastAsia="Calibri" w:hAnsi="Palatino Linotype" w:cs="Arial"/>
          <w:lang w:val="es-ES_tradnl"/>
        </w:rPr>
        <w:t>s el día veinticuatro (24</w:t>
      </w:r>
      <w:r w:rsidR="00C36DF2" w:rsidRPr="00BF7B02">
        <w:rPr>
          <w:rFonts w:ascii="Palatino Linotype" w:eastAsia="Calibri" w:hAnsi="Palatino Linotype" w:cs="Arial"/>
          <w:lang w:val="es-ES_tradnl"/>
        </w:rPr>
        <w:t>) de</w:t>
      </w:r>
      <w:r w:rsidR="00282B1B" w:rsidRPr="00BF7B02">
        <w:rPr>
          <w:rFonts w:ascii="Palatino Linotype" w:eastAsia="Calibri" w:hAnsi="Palatino Linotype" w:cs="Arial"/>
          <w:lang w:val="es-ES_tradnl"/>
        </w:rPr>
        <w:t xml:space="preserve"> marzo</w:t>
      </w:r>
      <w:r w:rsidR="008225FA" w:rsidRPr="00BF7B02">
        <w:rPr>
          <w:rFonts w:ascii="Palatino Linotype" w:eastAsia="Calibri" w:hAnsi="Palatino Linotype" w:cs="Arial"/>
          <w:lang w:val="es-ES_tradnl"/>
        </w:rPr>
        <w:t xml:space="preserve"> </w:t>
      </w:r>
      <w:r w:rsidR="00C36DF2" w:rsidRPr="00BF7B02">
        <w:rPr>
          <w:rFonts w:ascii="Palatino Linotype" w:eastAsia="Calibri" w:hAnsi="Palatino Linotype" w:cs="Arial"/>
          <w:lang w:val="es-ES_tradnl"/>
        </w:rPr>
        <w:t>de dos mil veintidós</w:t>
      </w:r>
      <w:r w:rsidR="00C1522C" w:rsidRPr="00BF7B02">
        <w:rPr>
          <w:rFonts w:ascii="Palatino Linotype" w:eastAsia="Calibri" w:hAnsi="Palatino Linotype" w:cs="Arial"/>
          <w:lang w:val="es-MX" w:eastAsia="en-US"/>
        </w:rPr>
        <w:t>, el plazo para interponer los</w:t>
      </w:r>
      <w:r w:rsidR="00C36DF2" w:rsidRPr="00BF7B02">
        <w:rPr>
          <w:rFonts w:ascii="Palatino Linotype" w:eastAsia="Calibri" w:hAnsi="Palatino Linotype" w:cs="Arial"/>
          <w:lang w:val="es-MX" w:eastAsia="en-US"/>
        </w:rPr>
        <w:t xml:space="preserve"> recurso</w:t>
      </w:r>
      <w:r w:rsidR="00C1522C" w:rsidRPr="00BF7B02">
        <w:rPr>
          <w:rFonts w:ascii="Palatino Linotype" w:eastAsia="Calibri" w:hAnsi="Palatino Linotype" w:cs="Arial"/>
          <w:lang w:val="es-MX" w:eastAsia="en-US"/>
        </w:rPr>
        <w:t>s</w:t>
      </w:r>
      <w:r w:rsidR="00C36DF2" w:rsidRPr="00BF7B02">
        <w:rPr>
          <w:rFonts w:ascii="Palatino Linotype" w:eastAsia="Calibri" w:hAnsi="Palatino Linotype" w:cs="Arial"/>
          <w:lang w:val="es-MX" w:eastAsia="en-US"/>
        </w:rPr>
        <w:t xml:space="preserve"> de revisión tras</w:t>
      </w:r>
      <w:r w:rsidR="00282B1B" w:rsidRPr="00BF7B02">
        <w:rPr>
          <w:rFonts w:ascii="Palatino Linotype" w:eastAsia="Calibri" w:hAnsi="Palatino Linotype" w:cs="Arial"/>
          <w:lang w:val="es-MX" w:eastAsia="en-US"/>
        </w:rPr>
        <w:t>currió del veinticinco (25</w:t>
      </w:r>
      <w:r w:rsidR="0081381E" w:rsidRPr="00BF7B02">
        <w:rPr>
          <w:rFonts w:ascii="Palatino Linotype" w:eastAsia="Calibri" w:hAnsi="Palatino Linotype" w:cs="Arial"/>
          <w:lang w:val="es-MX" w:eastAsia="en-US"/>
        </w:rPr>
        <w:t>)</w:t>
      </w:r>
      <w:r w:rsidR="00282B1B" w:rsidRPr="00BF7B02">
        <w:rPr>
          <w:rFonts w:ascii="Palatino Linotype" w:eastAsia="Calibri" w:hAnsi="Palatino Linotype" w:cs="Arial"/>
          <w:lang w:val="es-MX" w:eastAsia="en-US"/>
        </w:rPr>
        <w:t xml:space="preserve"> de marzo</w:t>
      </w:r>
      <w:r w:rsidR="0081381E" w:rsidRPr="00BF7B02">
        <w:rPr>
          <w:rFonts w:ascii="Palatino Linotype" w:eastAsia="Calibri" w:hAnsi="Palatino Linotype" w:cs="Arial"/>
          <w:lang w:val="es-MX" w:eastAsia="en-US"/>
        </w:rPr>
        <w:t xml:space="preserve"> </w:t>
      </w:r>
      <w:r w:rsidR="008225FA" w:rsidRPr="00BF7B02">
        <w:rPr>
          <w:rFonts w:ascii="Palatino Linotype" w:eastAsia="Calibri" w:hAnsi="Palatino Linotype" w:cs="Arial"/>
          <w:lang w:val="es-MX" w:eastAsia="en-US"/>
        </w:rPr>
        <w:t>al</w:t>
      </w:r>
      <w:r w:rsidR="00282B1B" w:rsidRPr="00BF7B02">
        <w:rPr>
          <w:rFonts w:ascii="Palatino Linotype" w:eastAsia="Calibri" w:hAnsi="Palatino Linotype" w:cs="Arial"/>
          <w:lang w:val="es-MX" w:eastAsia="en-US"/>
        </w:rPr>
        <w:t xml:space="preserve"> veintiuno (21) de abril</w:t>
      </w:r>
      <w:r w:rsidR="006C5172" w:rsidRPr="00BF7B02">
        <w:rPr>
          <w:rFonts w:ascii="Palatino Linotype" w:eastAsia="Calibri" w:hAnsi="Palatino Linotype" w:cs="Arial"/>
          <w:lang w:val="es-MX" w:eastAsia="en-US"/>
        </w:rPr>
        <w:t xml:space="preserve"> </w:t>
      </w:r>
      <w:r w:rsidR="00C36DF2" w:rsidRPr="00BF7B02">
        <w:rPr>
          <w:rFonts w:ascii="Palatino Linotype" w:eastAsia="Calibri" w:hAnsi="Palatino Linotype" w:cs="Arial"/>
          <w:lang w:val="es-MX" w:eastAsia="en-US"/>
        </w:rPr>
        <w:t xml:space="preserve">de dos mil veintidós, por lo que si el particular interpuso </w:t>
      </w:r>
      <w:r w:rsidR="00C1522C" w:rsidRPr="00BF7B02">
        <w:rPr>
          <w:rFonts w:ascii="Palatino Linotype" w:eastAsia="Calibri" w:hAnsi="Palatino Linotype" w:cs="Arial"/>
          <w:lang w:val="es-MX" w:eastAsia="en-US"/>
        </w:rPr>
        <w:t xml:space="preserve">los </w:t>
      </w:r>
      <w:r w:rsidR="00C36DF2" w:rsidRPr="00BF7B02">
        <w:rPr>
          <w:rFonts w:ascii="Palatino Linotype" w:eastAsia="Calibri" w:hAnsi="Palatino Linotype" w:cs="Arial"/>
          <w:lang w:val="es-MX" w:eastAsia="en-US"/>
        </w:rPr>
        <w:t>re</w:t>
      </w:r>
      <w:r w:rsidR="00AB4AC7" w:rsidRPr="00BF7B02">
        <w:rPr>
          <w:rFonts w:ascii="Palatino Linotype" w:eastAsia="Calibri" w:hAnsi="Palatino Linotype" w:cs="Arial"/>
          <w:lang w:val="es-MX" w:eastAsia="en-US"/>
        </w:rPr>
        <w:t>cursos de revisión el diecinueve</w:t>
      </w:r>
      <w:r w:rsidR="00A930E9" w:rsidRPr="00BF7B02">
        <w:rPr>
          <w:rFonts w:ascii="Palatino Linotype" w:eastAsia="Calibri" w:hAnsi="Palatino Linotype" w:cs="Arial"/>
          <w:lang w:val="es-MX" w:eastAsia="en-US"/>
        </w:rPr>
        <w:t xml:space="preserve"> (</w:t>
      </w:r>
      <w:r w:rsidR="00AB4AC7" w:rsidRPr="00BF7B02">
        <w:rPr>
          <w:rFonts w:ascii="Palatino Linotype" w:eastAsia="Calibri" w:hAnsi="Palatino Linotype" w:cs="Arial"/>
          <w:lang w:val="es-MX" w:eastAsia="en-US"/>
        </w:rPr>
        <w:t>19</w:t>
      </w:r>
      <w:r w:rsidR="00C36DF2" w:rsidRPr="00BF7B02">
        <w:rPr>
          <w:rFonts w:ascii="Palatino Linotype" w:eastAsia="Calibri" w:hAnsi="Palatino Linotype" w:cs="Arial"/>
          <w:lang w:val="es-MX" w:eastAsia="en-US"/>
        </w:rPr>
        <w:t>) de</w:t>
      </w:r>
      <w:r w:rsidR="00AB4AC7" w:rsidRPr="00BF7B02">
        <w:rPr>
          <w:rFonts w:ascii="Palatino Linotype" w:eastAsia="Calibri" w:hAnsi="Palatino Linotype" w:cs="Arial"/>
          <w:lang w:val="es-MX" w:eastAsia="en-US"/>
        </w:rPr>
        <w:t xml:space="preserve"> abril</w:t>
      </w:r>
      <w:r w:rsidR="006C5172" w:rsidRPr="00BF7B02">
        <w:rPr>
          <w:rFonts w:ascii="Palatino Linotype" w:eastAsia="Calibri" w:hAnsi="Palatino Linotype" w:cs="Arial"/>
          <w:lang w:val="es-MX" w:eastAsia="en-US"/>
        </w:rPr>
        <w:t xml:space="preserve"> </w:t>
      </w:r>
      <w:r w:rsidR="00C36DF2" w:rsidRPr="00BF7B02">
        <w:rPr>
          <w:rFonts w:ascii="Palatino Linotype" w:eastAsia="Calibri" w:hAnsi="Palatino Linotype" w:cs="Arial"/>
          <w:lang w:val="es-MX" w:eastAsia="en-US"/>
        </w:rPr>
        <w:t xml:space="preserve">de dos mil veintidós, </w:t>
      </w:r>
      <w:r w:rsidR="00C36DF2" w:rsidRPr="00BF7B02">
        <w:rPr>
          <w:rFonts w:ascii="Palatino Linotype" w:hAnsi="Palatino Linotype"/>
          <w:lang w:val="es-ES_tradnl"/>
        </w:rPr>
        <w:t xml:space="preserve">se encuentra dentro del periodo establecido por la Ley. </w:t>
      </w:r>
    </w:p>
    <w:p w14:paraId="5370DEB2" w14:textId="77777777" w:rsidR="008225FA" w:rsidRPr="00BF7B02" w:rsidRDefault="008225FA" w:rsidP="00860024">
      <w:pPr>
        <w:spacing w:after="160" w:line="360" w:lineRule="auto"/>
        <w:ind w:right="49"/>
        <w:contextualSpacing/>
        <w:jc w:val="both"/>
        <w:rPr>
          <w:rFonts w:ascii="Palatino Linotype" w:hAnsi="Palatino Linotype"/>
          <w:lang w:val="es-ES_tradnl"/>
        </w:rPr>
      </w:pPr>
    </w:p>
    <w:p w14:paraId="2E1EBEC3" w14:textId="77777777" w:rsidR="00C36DF2" w:rsidRPr="00BF7B02" w:rsidRDefault="00C36DF2" w:rsidP="00860024">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BF7B02">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BF7B02">
        <w:rPr>
          <w:rFonts w:ascii="Palatino Linotype" w:eastAsiaTheme="majorEastAsia" w:hAnsi="Palatino Linotype" w:cstheme="majorBidi"/>
          <w:b/>
        </w:rPr>
        <w:t xml:space="preserve"> </w:t>
      </w:r>
    </w:p>
    <w:p w14:paraId="6C8919BA" w14:textId="77777777" w:rsidR="00C36DF2" w:rsidRPr="00BF7B02" w:rsidRDefault="00C36DF2" w:rsidP="00860024">
      <w:pPr>
        <w:tabs>
          <w:tab w:val="left" w:pos="426"/>
        </w:tabs>
        <w:spacing w:line="360" w:lineRule="auto"/>
        <w:ind w:right="49"/>
        <w:contextualSpacing/>
        <w:jc w:val="both"/>
        <w:rPr>
          <w:rFonts w:ascii="Palatino Linotype" w:hAnsi="Palatino Linotype" w:cs="Arial"/>
          <w:b/>
        </w:rPr>
      </w:pPr>
    </w:p>
    <w:p w14:paraId="62ACDB12" w14:textId="5F285DDD" w:rsidR="00C36DF2" w:rsidRPr="00BF7B02" w:rsidRDefault="00C36DF2" w:rsidP="00860024">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BF7B02">
        <w:rPr>
          <w:rFonts w:ascii="Palatino Linotype" w:hAnsi="Palatino Linotype" w:cs="Arial"/>
          <w:bCs/>
          <w:lang w:val="es-ES_tradnl"/>
        </w:rPr>
        <w:t xml:space="preserve">Por </w:t>
      </w:r>
      <w:r w:rsidR="00E03293" w:rsidRPr="00BF7B02">
        <w:rPr>
          <w:rFonts w:ascii="Palatino Linotype" w:hAnsi="Palatino Linotype" w:cs="Arial"/>
          <w:bCs/>
        </w:rPr>
        <w:t xml:space="preserve">otro lado, de la revisión a los </w:t>
      </w:r>
      <w:r w:rsidRPr="00BF7B02">
        <w:rPr>
          <w:rFonts w:ascii="Palatino Linotype" w:hAnsi="Palatino Linotype" w:cs="Arial"/>
          <w:bCs/>
        </w:rPr>
        <w:t>expediente</w:t>
      </w:r>
      <w:r w:rsidR="00E03293" w:rsidRPr="00BF7B02">
        <w:rPr>
          <w:rFonts w:ascii="Palatino Linotype" w:hAnsi="Palatino Linotype" w:cs="Arial"/>
          <w:bCs/>
        </w:rPr>
        <w:t>s</w:t>
      </w:r>
      <w:r w:rsidRPr="00BF7B02">
        <w:rPr>
          <w:rFonts w:ascii="Palatino Linotype" w:hAnsi="Palatino Linotype" w:cs="Arial"/>
          <w:bCs/>
        </w:rPr>
        <w:t xml:space="preserve"> electrónico</w:t>
      </w:r>
      <w:r w:rsidR="00E03293" w:rsidRPr="00BF7B02">
        <w:rPr>
          <w:rFonts w:ascii="Palatino Linotype" w:hAnsi="Palatino Linotype" w:cs="Arial"/>
          <w:bCs/>
        </w:rPr>
        <w:t>s</w:t>
      </w:r>
      <w:r w:rsidRPr="00BF7B02">
        <w:rPr>
          <w:rFonts w:ascii="Palatino Linotype" w:hAnsi="Palatino Linotype" w:cs="Arial"/>
          <w:bCs/>
        </w:rPr>
        <w:t xml:space="preserve"> contenido en el sistema </w:t>
      </w:r>
      <w:r w:rsidRPr="00BF7B02">
        <w:rPr>
          <w:rFonts w:ascii="Palatino Linotype" w:hAnsi="Palatino Linotype" w:cs="Arial"/>
          <w:b/>
          <w:bCs/>
        </w:rPr>
        <w:t>SAIMEX,</w:t>
      </w:r>
      <w:r w:rsidRPr="00BF7B0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BF7B02">
        <w:rPr>
          <w:rFonts w:ascii="Palatino Linotype" w:hAnsi="Palatino Linotype" w:cs="Arial"/>
          <w:b/>
          <w:bCs/>
        </w:rPr>
        <w:t xml:space="preserve">no señaló su </w:t>
      </w:r>
      <w:r w:rsidRPr="00BF7B02">
        <w:rPr>
          <w:rFonts w:ascii="Palatino Linotype" w:hAnsi="Palatino Linotype" w:cs="Arial"/>
          <w:b/>
          <w:bCs/>
        </w:rPr>
        <w:lastRenderedPageBreak/>
        <w:t>nombre completo, ni se tiene certeza sobre su identidad</w:t>
      </w:r>
      <w:r w:rsidRPr="00BF7B0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BF7B02" w:rsidRDefault="00C36DF2" w:rsidP="00860024">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BF7B02" w:rsidRDefault="00C36DF2" w:rsidP="00860024">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BF7B02">
        <w:rPr>
          <w:rFonts w:ascii="Palatino Linotype" w:hAnsi="Palatino Linotype" w:cs="Arial"/>
          <w:bCs/>
        </w:rPr>
        <w:t xml:space="preserve">Esto es así, ya que de conformidad con los artículos 6, apartado A, fracciones III y IV de la </w:t>
      </w:r>
      <w:r w:rsidRPr="00BF7B02">
        <w:rPr>
          <w:rFonts w:ascii="Palatino Linotype" w:hAnsi="Palatino Linotype" w:cs="Arial"/>
          <w:b/>
          <w:bCs/>
        </w:rPr>
        <w:t>Constitución Política de los Estados Unidos Mexicanos</w:t>
      </w:r>
      <w:r w:rsidRPr="00BF7B02">
        <w:rPr>
          <w:rFonts w:ascii="Palatino Linotype" w:hAnsi="Palatino Linotype" w:cs="Arial"/>
          <w:bCs/>
        </w:rPr>
        <w:t xml:space="preserve">; 5, párrafos trigésimo, trigésimo primero y trigésimo segundo, fracciones III, IV y V, de la </w:t>
      </w:r>
      <w:r w:rsidRPr="00BF7B02">
        <w:rPr>
          <w:rFonts w:ascii="Palatino Linotype" w:hAnsi="Palatino Linotype" w:cs="Arial"/>
          <w:b/>
          <w:bCs/>
        </w:rPr>
        <w:t>Constitución Política del Estado Libre y Soberano de México</w:t>
      </w:r>
      <w:r w:rsidRPr="00BF7B0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BF7B02" w:rsidRDefault="00C36DF2" w:rsidP="00860024">
      <w:pPr>
        <w:spacing w:line="360" w:lineRule="auto"/>
        <w:rPr>
          <w:rFonts w:ascii="Palatino Linotype" w:hAnsi="Palatino Linotype" w:cs="Arial"/>
          <w:bCs/>
        </w:rPr>
      </w:pPr>
    </w:p>
    <w:p w14:paraId="70433EC7" w14:textId="77777777" w:rsidR="00C36DF2" w:rsidRPr="00BF7B02" w:rsidRDefault="00C36DF2" w:rsidP="00860024">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BF7B02">
        <w:rPr>
          <w:rFonts w:ascii="Palatino Linotype" w:hAnsi="Palatino Linotype" w:cs="Arial"/>
          <w:bCs/>
        </w:rPr>
        <w:t xml:space="preserve">Por lo cual, de una interpretación sistemática, armónica y progresiva del derecho humano de acceso a la información pública se aprecia que toda persona, </w:t>
      </w:r>
      <w:r w:rsidRPr="00BF7B02">
        <w:rPr>
          <w:rFonts w:ascii="Palatino Linotype" w:hAnsi="Palatino Linotype" w:cs="Arial"/>
          <w:bC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BF7B02" w:rsidRDefault="00C36DF2" w:rsidP="00860024">
      <w:pPr>
        <w:tabs>
          <w:tab w:val="left" w:pos="426"/>
        </w:tabs>
        <w:spacing w:line="360" w:lineRule="auto"/>
        <w:ind w:right="49"/>
        <w:contextualSpacing/>
        <w:jc w:val="both"/>
        <w:rPr>
          <w:rFonts w:ascii="Palatino Linotype" w:hAnsi="Palatino Linotype" w:cs="Arial"/>
          <w:b/>
        </w:rPr>
      </w:pPr>
    </w:p>
    <w:p w14:paraId="5FA85AAD" w14:textId="77777777" w:rsidR="00C36DF2" w:rsidRPr="00BF7B02" w:rsidRDefault="00C36DF2" w:rsidP="00860024">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BF7B0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BF7B02" w:rsidRDefault="00C36DF2" w:rsidP="00860024">
      <w:pPr>
        <w:tabs>
          <w:tab w:val="left" w:pos="426"/>
        </w:tabs>
        <w:spacing w:line="360" w:lineRule="auto"/>
        <w:ind w:right="49"/>
        <w:contextualSpacing/>
        <w:jc w:val="both"/>
        <w:rPr>
          <w:rFonts w:ascii="Palatino Linotype" w:hAnsi="Palatino Linotype" w:cs="Arial"/>
          <w:b/>
        </w:rPr>
      </w:pPr>
    </w:p>
    <w:p w14:paraId="47FC4A2F" w14:textId="77777777" w:rsidR="00C36DF2" w:rsidRPr="00BF7B02" w:rsidRDefault="00C36DF2" w:rsidP="00860024">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BF7B0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BF7B02" w:rsidRDefault="00C36DF2" w:rsidP="00860024">
      <w:pPr>
        <w:tabs>
          <w:tab w:val="left" w:pos="426"/>
        </w:tabs>
        <w:spacing w:line="360" w:lineRule="auto"/>
        <w:ind w:right="49"/>
        <w:contextualSpacing/>
        <w:jc w:val="both"/>
        <w:rPr>
          <w:rFonts w:ascii="Palatino Linotype" w:hAnsi="Palatino Linotype" w:cs="Arial"/>
          <w:b/>
        </w:rPr>
      </w:pPr>
    </w:p>
    <w:p w14:paraId="6250384F" w14:textId="77777777" w:rsidR="00C36DF2" w:rsidRPr="00BF7B02" w:rsidRDefault="00C36DF2" w:rsidP="00860024">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BF7B02">
        <w:rPr>
          <w:rFonts w:ascii="Palatino Linotype" w:hAnsi="Palatino Linotype" w:cs="Arial"/>
          <w:bCs/>
        </w:rPr>
        <w:t xml:space="preserve">Por lo tanto, el nombre de la </w:t>
      </w:r>
      <w:r w:rsidRPr="00BF7B02">
        <w:rPr>
          <w:rFonts w:ascii="Palatino Linotype" w:hAnsi="Palatino Linotype" w:cs="Arial"/>
          <w:b/>
          <w:bCs/>
        </w:rPr>
        <w:t>SOLICITANTE</w:t>
      </w:r>
      <w:r w:rsidRPr="00BF7B02">
        <w:rPr>
          <w:rFonts w:ascii="Palatino Linotype" w:hAnsi="Palatino Linotype" w:cs="Arial"/>
          <w:bCs/>
        </w:rPr>
        <w:t xml:space="preserve"> y subsecuente </w:t>
      </w:r>
      <w:r w:rsidRPr="00BF7B02">
        <w:rPr>
          <w:rFonts w:ascii="Palatino Linotype" w:hAnsi="Palatino Linotype" w:cs="Arial"/>
          <w:b/>
          <w:bCs/>
        </w:rPr>
        <w:t>RECURRENTE</w:t>
      </w:r>
      <w:r w:rsidRPr="00BF7B02">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BF7B02">
        <w:rPr>
          <w:rFonts w:ascii="Palatino Linotype" w:hAnsi="Palatino Linotype" w:cs="Arial"/>
          <w:bCs/>
        </w:rPr>
        <w:lastRenderedPageBreak/>
        <w:t xml:space="preserve">acreditar algún interés ya sea jurídico o legítimo, máxime que es un elemento subsanable por este Órgano Garante. </w:t>
      </w:r>
    </w:p>
    <w:p w14:paraId="3A8D150D" w14:textId="77777777" w:rsidR="00C36DF2" w:rsidRPr="00BF7B02" w:rsidRDefault="00C36DF2" w:rsidP="00860024">
      <w:pPr>
        <w:tabs>
          <w:tab w:val="left" w:pos="426"/>
        </w:tabs>
        <w:spacing w:after="160" w:line="360" w:lineRule="auto"/>
        <w:ind w:right="49"/>
        <w:contextualSpacing/>
        <w:jc w:val="both"/>
        <w:rPr>
          <w:rFonts w:ascii="Palatino Linotype" w:hAnsi="Palatino Linotype" w:cs="Arial"/>
          <w:b/>
        </w:rPr>
      </w:pPr>
    </w:p>
    <w:p w14:paraId="516D7235" w14:textId="77777777" w:rsidR="00C36DF2" w:rsidRPr="00BF7B02" w:rsidRDefault="00C36DF2" w:rsidP="00860024">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BF7B02">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BF7B02">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BF7B02">
        <w:rPr>
          <w:rFonts w:ascii="Palatino Linotype" w:eastAsiaTheme="majorEastAsia" w:hAnsi="Palatino Linotype" w:cstheme="majorBidi"/>
          <w:b/>
          <w:color w:val="000000" w:themeColor="text1"/>
          <w:lang w:val="es-MX" w:eastAsia="en-US"/>
        </w:rPr>
        <w:t xml:space="preserve"> </w:t>
      </w:r>
    </w:p>
    <w:p w14:paraId="6EC336F7" w14:textId="77777777" w:rsidR="00C36DF2" w:rsidRPr="00BF7B02" w:rsidRDefault="00C36DF2" w:rsidP="00860024">
      <w:pPr>
        <w:spacing w:line="360" w:lineRule="auto"/>
        <w:rPr>
          <w:rFonts w:ascii="Palatino Linotype" w:hAnsi="Palatino Linotype"/>
          <w:lang w:val="es-MX" w:eastAsia="en-US"/>
        </w:rPr>
      </w:pPr>
    </w:p>
    <w:p w14:paraId="2CAA4C68" w14:textId="0D7D71C4" w:rsidR="00A2042B" w:rsidRPr="00BF7B02" w:rsidRDefault="00E03293" w:rsidP="00860024">
      <w:pPr>
        <w:numPr>
          <w:ilvl w:val="0"/>
          <w:numId w:val="3"/>
        </w:numPr>
        <w:spacing w:after="160" w:line="360" w:lineRule="auto"/>
        <w:ind w:left="0" w:right="49" w:firstLine="0"/>
        <w:contextualSpacing/>
        <w:jc w:val="both"/>
        <w:rPr>
          <w:rFonts w:ascii="Palatino Linotype" w:hAnsi="Palatino Linotype"/>
          <w:lang w:val="es-ES_tradnl"/>
        </w:rPr>
      </w:pPr>
      <w:r w:rsidRPr="00BF7B02">
        <w:rPr>
          <w:rFonts w:ascii="Palatino Linotype" w:eastAsia="Calibri" w:hAnsi="Palatino Linotype" w:cs="Arial"/>
          <w:lang w:val="es-ES_tradnl"/>
        </w:rPr>
        <w:t>Expuesto lo anterior, los</w:t>
      </w:r>
      <w:r w:rsidR="00C36DF2" w:rsidRPr="00BF7B02">
        <w:rPr>
          <w:rFonts w:ascii="Palatino Linotype" w:eastAsia="Calibri" w:hAnsi="Palatino Linotype" w:cs="Arial"/>
          <w:lang w:val="es-ES_tradnl"/>
        </w:rPr>
        <w:t xml:space="preserve"> escrito</w:t>
      </w:r>
      <w:r w:rsidRPr="00BF7B02">
        <w:rPr>
          <w:rFonts w:ascii="Palatino Linotype" w:eastAsia="Calibri" w:hAnsi="Palatino Linotype" w:cs="Arial"/>
          <w:lang w:val="es-ES_tradnl"/>
        </w:rPr>
        <w:t>s</w:t>
      </w:r>
      <w:r w:rsidR="00C36DF2" w:rsidRPr="00BF7B02">
        <w:rPr>
          <w:rFonts w:ascii="Palatino Linotype" w:eastAsia="Calibri" w:hAnsi="Palatino Linotype" w:cs="Arial"/>
          <w:lang w:val="es-ES_tradnl"/>
        </w:rPr>
        <w:t xml:space="preserve"> contiene</w:t>
      </w:r>
      <w:r w:rsidRPr="00BF7B02">
        <w:rPr>
          <w:rFonts w:ascii="Palatino Linotype" w:eastAsia="Calibri" w:hAnsi="Palatino Linotype" w:cs="Arial"/>
          <w:lang w:val="es-ES_tradnl"/>
        </w:rPr>
        <w:t>n</w:t>
      </w:r>
      <w:r w:rsidR="00C36DF2" w:rsidRPr="00BF7B02">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BF7B02" w:rsidRDefault="00992BC7" w:rsidP="00860024">
      <w:pPr>
        <w:pStyle w:val="Ttulo1"/>
        <w:spacing w:line="360" w:lineRule="auto"/>
        <w:rPr>
          <w:rFonts w:ascii="Palatino Linotype" w:hAnsi="Palatino Linotype"/>
          <w:sz w:val="24"/>
          <w:szCs w:val="24"/>
          <w:lang w:eastAsia="es-ES_tradnl"/>
        </w:rPr>
      </w:pPr>
      <w:bookmarkStart w:id="34" w:name="_Toc110984906"/>
      <w:r w:rsidRPr="00BF7B02">
        <w:rPr>
          <w:rFonts w:ascii="Palatino Linotype" w:eastAsia="MS Mincho" w:hAnsi="Palatino Linotype"/>
          <w:b/>
          <w:color w:val="000000" w:themeColor="text1"/>
          <w:sz w:val="24"/>
          <w:szCs w:val="24"/>
          <w:lang w:val="es-ES_tradnl"/>
        </w:rPr>
        <w:t>TERCERO</w:t>
      </w:r>
      <w:r w:rsidRPr="00BF7B02">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BF7B02">
        <w:rPr>
          <w:rFonts w:ascii="Palatino Linotype" w:hAnsi="Palatino Linotype" w:cs="Times New Roman"/>
          <w:b/>
          <w:color w:val="000000" w:themeColor="text1"/>
          <w:sz w:val="24"/>
          <w:szCs w:val="24"/>
        </w:rPr>
        <w:t xml:space="preserve"> </w:t>
      </w:r>
      <w:r w:rsidR="00EA0165" w:rsidRPr="00BF7B02">
        <w:rPr>
          <w:rFonts w:ascii="Palatino Linotype" w:hAnsi="Palatino Linotype"/>
          <w:b/>
          <w:color w:val="000000" w:themeColor="text1"/>
          <w:sz w:val="24"/>
          <w:szCs w:val="24"/>
          <w:lang w:val="es-MX" w:eastAsia="en-US"/>
        </w:rPr>
        <w:t xml:space="preserve">Del planteamiento de la </w:t>
      </w:r>
      <w:r w:rsidR="00EA0165" w:rsidRPr="00BF7B02">
        <w:rPr>
          <w:rFonts w:ascii="Palatino Linotype" w:hAnsi="Palatino Linotype"/>
          <w:b/>
          <w:i/>
          <w:color w:val="000000" w:themeColor="text1"/>
          <w:sz w:val="24"/>
          <w:szCs w:val="24"/>
          <w:lang w:val="es-MX" w:eastAsia="en-US"/>
        </w:rPr>
        <w:t>Litis.</w:t>
      </w:r>
      <w:bookmarkEnd w:id="34"/>
      <w:bookmarkEnd w:id="35"/>
      <w:bookmarkEnd w:id="36"/>
    </w:p>
    <w:p w14:paraId="6B097BE2" w14:textId="593ED4AA" w:rsidR="00D217A4" w:rsidRPr="00BF7B02" w:rsidRDefault="00E03293" w:rsidP="00860024">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BF7B02">
        <w:rPr>
          <w:rFonts w:ascii="Palatino Linotype" w:hAnsi="Palatino Linotype" w:cs="Arial"/>
        </w:rPr>
        <w:t>Los</w:t>
      </w:r>
      <w:r w:rsidR="00EA0165" w:rsidRPr="00BF7B02">
        <w:rPr>
          <w:rFonts w:ascii="Palatino Linotype" w:hAnsi="Palatino Linotype" w:cs="Arial"/>
          <w:lang w:val="es-ES_tradnl"/>
        </w:rPr>
        <w:t xml:space="preserve"> recurso</w:t>
      </w:r>
      <w:r w:rsidRPr="00BF7B02">
        <w:rPr>
          <w:rFonts w:ascii="Palatino Linotype" w:hAnsi="Palatino Linotype" w:cs="Arial"/>
          <w:lang w:val="es-ES_tradnl"/>
        </w:rPr>
        <w:t>s</w:t>
      </w:r>
      <w:r w:rsidR="00EA0165" w:rsidRPr="00BF7B02">
        <w:rPr>
          <w:rFonts w:ascii="Palatino Linotype" w:hAnsi="Palatino Linotype" w:cs="Arial"/>
          <w:lang w:val="es-ES_tradnl"/>
        </w:rPr>
        <w:t xml:space="preserve"> revisión tiene</w:t>
      </w:r>
      <w:r w:rsidRPr="00BF7B02">
        <w:rPr>
          <w:rFonts w:ascii="Palatino Linotype" w:hAnsi="Palatino Linotype" w:cs="Arial"/>
          <w:lang w:val="es-ES_tradnl"/>
        </w:rPr>
        <w:t>n</w:t>
      </w:r>
      <w:r w:rsidR="00EA0165" w:rsidRPr="00BF7B02">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BF7B02">
        <w:rPr>
          <w:rFonts w:ascii="Palatino Linotype" w:eastAsia="Calibri" w:hAnsi="Palatino Linotype" w:cs="Arial"/>
          <w:b/>
        </w:rPr>
        <w:t>Ley de Transparencia y Acceso a la Información Pública del Estado de México y Municipios</w:t>
      </w:r>
      <w:r w:rsidR="00EA0165" w:rsidRPr="00BF7B02">
        <w:rPr>
          <w:rFonts w:ascii="Palatino Linotype" w:hAnsi="Palatino Linotype" w:cs="Arial"/>
          <w:lang w:val="es-ES_tradnl"/>
        </w:rPr>
        <w:t xml:space="preserve"> y determinar la confirmación; revocación o modificación; desechamiento o sobreseimiento; y en su </w:t>
      </w:r>
      <w:r w:rsidR="00EA0165" w:rsidRPr="00BF7B02">
        <w:rPr>
          <w:rFonts w:ascii="Palatino Linotype" w:hAnsi="Palatino Linotype" w:cs="Arial"/>
          <w:b/>
          <w:lang w:val="es-ES_tradnl"/>
        </w:rPr>
        <w:t>caso ordenar la entrega de la información,</w:t>
      </w:r>
      <w:r w:rsidR="00EA0165" w:rsidRPr="00BF7B02">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BF7B02" w:rsidRDefault="00D217A4" w:rsidP="00860024">
      <w:pPr>
        <w:pStyle w:val="Prrafodelista"/>
        <w:spacing w:before="240" w:after="240" w:line="360" w:lineRule="auto"/>
        <w:ind w:left="0"/>
        <w:contextualSpacing/>
        <w:jc w:val="both"/>
        <w:rPr>
          <w:rFonts w:ascii="Palatino Linotype" w:hAnsi="Palatino Linotype"/>
          <w:i/>
          <w:lang w:val="es-ES_tradnl"/>
        </w:rPr>
      </w:pPr>
    </w:p>
    <w:p w14:paraId="013EFDE3" w14:textId="62385BDD" w:rsidR="00C26BD9" w:rsidRPr="00BF7B02" w:rsidRDefault="00607DFD" w:rsidP="00860024">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BF7B02">
        <w:rPr>
          <w:rFonts w:ascii="Palatino Linotype" w:eastAsia="MS Mincho" w:hAnsi="Palatino Linotype"/>
          <w:lang w:val="es-ES_tradnl"/>
        </w:rPr>
        <w:lastRenderedPageBreak/>
        <w:t>De las constancias en los</w:t>
      </w:r>
      <w:r w:rsidR="00EA0165" w:rsidRPr="00BF7B02">
        <w:rPr>
          <w:rFonts w:ascii="Palatino Linotype" w:eastAsia="MS Mincho" w:hAnsi="Palatino Linotype"/>
          <w:lang w:val="es-ES_tradnl"/>
        </w:rPr>
        <w:t xml:space="preserve"> expediente</w:t>
      </w:r>
      <w:r w:rsidRPr="00BF7B02">
        <w:rPr>
          <w:rFonts w:ascii="Palatino Linotype" w:eastAsia="MS Mincho" w:hAnsi="Palatino Linotype"/>
          <w:lang w:val="es-ES_tradnl"/>
        </w:rPr>
        <w:t>s</w:t>
      </w:r>
      <w:r w:rsidR="00EA0165" w:rsidRPr="00BF7B02">
        <w:rPr>
          <w:rFonts w:ascii="Palatino Linotype" w:eastAsia="MS Mincho" w:hAnsi="Palatino Linotype"/>
          <w:lang w:val="es-ES_tradnl"/>
        </w:rPr>
        <w:t xml:space="preserve"> al rubro indicado</w:t>
      </w:r>
      <w:r w:rsidRPr="00BF7B02">
        <w:rPr>
          <w:rFonts w:ascii="Palatino Linotype" w:eastAsia="MS Mincho" w:hAnsi="Palatino Linotype"/>
          <w:lang w:val="es-ES_tradnl"/>
        </w:rPr>
        <w:t>s</w:t>
      </w:r>
      <w:r w:rsidR="00EA0165" w:rsidRPr="00BF7B02">
        <w:rPr>
          <w:rFonts w:ascii="Palatino Linotype" w:eastAsia="MS Mincho" w:hAnsi="Palatino Linotype"/>
          <w:lang w:val="es-ES_tradnl"/>
        </w:rPr>
        <w:t xml:space="preserve">, se desprende </w:t>
      </w:r>
      <w:r w:rsidR="00C26BD9" w:rsidRPr="00BF7B02">
        <w:rPr>
          <w:rFonts w:ascii="Palatino Linotype" w:eastAsia="MS Mincho" w:hAnsi="Palatino Linotype"/>
          <w:lang w:val="es-ES_tradnl"/>
        </w:rPr>
        <w:t>que el articular realizo las solicitudes de información pública registrada</w:t>
      </w:r>
      <w:r w:rsidR="00DC0FA8" w:rsidRPr="00BF7B02">
        <w:rPr>
          <w:rFonts w:ascii="Palatino Linotype" w:eastAsia="MS Mincho" w:hAnsi="Palatino Linotype"/>
          <w:lang w:val="es-ES_tradnl"/>
        </w:rPr>
        <w:t>s</w:t>
      </w:r>
      <w:r w:rsidR="00C26BD9" w:rsidRPr="00BF7B02">
        <w:rPr>
          <w:rFonts w:ascii="Palatino Linotype" w:eastAsia="MS Mincho" w:hAnsi="Palatino Linotype"/>
          <w:lang w:val="es-ES_tradnl"/>
        </w:rPr>
        <w:t xml:space="preserve"> con </w:t>
      </w:r>
      <w:r w:rsidR="00DC0FA8" w:rsidRPr="00BF7B02">
        <w:rPr>
          <w:rFonts w:ascii="Palatino Linotype" w:eastAsia="MS Mincho" w:hAnsi="Palatino Linotype"/>
          <w:lang w:val="es-ES_tradnl"/>
        </w:rPr>
        <w:t xml:space="preserve">los </w:t>
      </w:r>
      <w:r w:rsidR="00103220" w:rsidRPr="00BF7B02">
        <w:rPr>
          <w:rFonts w:ascii="Palatino Linotype" w:eastAsia="MS Mincho" w:hAnsi="Palatino Linotype"/>
          <w:lang w:val="es-ES_tradnl"/>
        </w:rPr>
        <w:t>número</w:t>
      </w:r>
      <w:r w:rsidR="00DC0FA8" w:rsidRPr="00BF7B02">
        <w:rPr>
          <w:rFonts w:ascii="Palatino Linotype" w:eastAsia="MS Mincho" w:hAnsi="Palatino Linotype"/>
          <w:lang w:val="es-ES_tradnl"/>
        </w:rPr>
        <w:t>s</w:t>
      </w:r>
      <w:r w:rsidR="00C26BD9" w:rsidRPr="00BF7B02">
        <w:rPr>
          <w:rFonts w:ascii="Palatino Linotype" w:eastAsia="MS Mincho" w:hAnsi="Palatino Linotype"/>
          <w:lang w:val="es-ES_tradnl"/>
        </w:rPr>
        <w:t xml:space="preserve"> </w:t>
      </w:r>
      <w:r w:rsidR="00103220" w:rsidRPr="00BF7B02">
        <w:rPr>
          <w:rFonts w:ascii="Palatino Linotype" w:hAnsi="Palatino Linotype"/>
          <w:b/>
          <w:lang w:val="es-ES_tradnl"/>
        </w:rPr>
        <w:t>00708/OASMETEPEC/IP/2022, 00764/OASMETEPEC/IP/2022, 00773/OASMETEPEC/IP/2022 y 00782/OASMETEPEC/IP/2022</w:t>
      </w:r>
      <w:r w:rsidR="00103220" w:rsidRPr="00BF7B02">
        <w:rPr>
          <w:rFonts w:ascii="Palatino Linotype" w:hAnsi="Palatino Linotype"/>
          <w:i/>
          <w:lang w:val="es-ES_tradnl"/>
        </w:rPr>
        <w:t xml:space="preserve"> </w:t>
      </w:r>
      <w:r w:rsidR="00C26BD9" w:rsidRPr="00BF7B02">
        <w:rPr>
          <w:rFonts w:ascii="Palatino Linotype" w:eastAsia="Calibri" w:hAnsi="Palatino Linotype" w:cs="Arial"/>
          <w:color w:val="000000" w:themeColor="text1"/>
        </w:rPr>
        <w:t>mediante las cuales requirió:</w:t>
      </w:r>
    </w:p>
    <w:p w14:paraId="21AD491E" w14:textId="77777777" w:rsidR="003C1EFB" w:rsidRPr="00BF7B02" w:rsidRDefault="003C1EFB" w:rsidP="00860024">
      <w:pPr>
        <w:pStyle w:val="Prrafodelista"/>
        <w:spacing w:line="360" w:lineRule="auto"/>
        <w:rPr>
          <w:rFonts w:ascii="Palatino Linotype" w:hAnsi="Palatino Linotype"/>
          <w:i/>
          <w:lang w:val="es-ES_tradnl"/>
        </w:rPr>
      </w:pPr>
    </w:p>
    <w:p w14:paraId="09D3E964" w14:textId="660F8A68" w:rsidR="003C1EFB" w:rsidRPr="00BF7B02" w:rsidRDefault="003C1EFB" w:rsidP="00860024">
      <w:pPr>
        <w:pStyle w:val="Prrafodelista"/>
        <w:numPr>
          <w:ilvl w:val="0"/>
          <w:numId w:val="30"/>
        </w:numPr>
        <w:spacing w:before="240" w:after="240" w:line="360" w:lineRule="auto"/>
        <w:contextualSpacing/>
        <w:jc w:val="both"/>
        <w:rPr>
          <w:rFonts w:ascii="Palatino Linotype" w:hAnsi="Palatino Linotype"/>
          <w:i/>
          <w:lang w:val="es-ES_tradnl"/>
        </w:rPr>
      </w:pPr>
      <w:r w:rsidRPr="00BF7B02">
        <w:rPr>
          <w:rFonts w:ascii="Palatino Linotype" w:hAnsi="Palatino Linotype"/>
        </w:rPr>
        <w:t xml:space="preserve">Monto y nombre de las personas beneficiaria, que hayan recibido alguna condonación por cualquier concepto, del día diecisiete (17), dieciocho (18), veintiuno (21) y veintidós (22) de Febrero de dos mil veintidós. </w:t>
      </w:r>
    </w:p>
    <w:p w14:paraId="13933C9B" w14:textId="77777777" w:rsidR="003C1EFB" w:rsidRPr="00BF7B02" w:rsidRDefault="003C1EFB" w:rsidP="00860024">
      <w:pPr>
        <w:pStyle w:val="Prrafodelista"/>
        <w:spacing w:before="240" w:after="240" w:line="360" w:lineRule="auto"/>
        <w:ind w:left="720"/>
        <w:contextualSpacing/>
        <w:jc w:val="both"/>
        <w:rPr>
          <w:rFonts w:ascii="Palatino Linotype" w:hAnsi="Palatino Linotype"/>
          <w:i/>
          <w:lang w:val="es-ES_tradnl"/>
        </w:rPr>
      </w:pPr>
    </w:p>
    <w:p w14:paraId="2B1F27FD" w14:textId="77777777" w:rsidR="00B86197" w:rsidRPr="00BF7B02" w:rsidRDefault="00690FC8" w:rsidP="00B86197">
      <w:pPr>
        <w:pStyle w:val="Prrafodelista"/>
        <w:numPr>
          <w:ilvl w:val="0"/>
          <w:numId w:val="3"/>
        </w:numPr>
        <w:spacing w:before="240" w:after="240" w:line="360" w:lineRule="auto"/>
        <w:ind w:left="0" w:right="49" w:firstLine="0"/>
        <w:contextualSpacing/>
        <w:jc w:val="both"/>
        <w:rPr>
          <w:rFonts w:ascii="Palatino Linotype" w:hAnsi="Palatino Linotype"/>
          <w:i/>
          <w:lang w:val="es-ES_tradnl"/>
        </w:rPr>
      </w:pPr>
      <w:r w:rsidRPr="00BF7B02">
        <w:rPr>
          <w:rFonts w:ascii="Palatino Linotype" w:hAnsi="Palatino Linotype"/>
          <w:lang w:val="es-ES_tradnl"/>
        </w:rPr>
        <w:t xml:space="preserve">En respuesta, el </w:t>
      </w:r>
      <w:r w:rsidRPr="00BF7B02">
        <w:rPr>
          <w:rFonts w:ascii="Palatino Linotype" w:hAnsi="Palatino Linotype"/>
          <w:b/>
          <w:lang w:val="es-ES_tradnl"/>
        </w:rPr>
        <w:t>SUJETO OBLIGADO</w:t>
      </w:r>
      <w:r w:rsidRPr="00BF7B02">
        <w:rPr>
          <w:rFonts w:ascii="Palatino Linotype" w:hAnsi="Palatino Linotype"/>
          <w:lang w:val="es-ES_tradnl"/>
        </w:rPr>
        <w:t xml:space="preserve"> </w:t>
      </w:r>
      <w:r w:rsidR="001D0672" w:rsidRPr="00BF7B02">
        <w:rPr>
          <w:rFonts w:ascii="Palatino Linotype" w:hAnsi="Palatino Linotype"/>
          <w:color w:val="000000" w:themeColor="text1"/>
        </w:rPr>
        <w:t xml:space="preserve">entregó un </w:t>
      </w:r>
      <w:r w:rsidR="00DC0FA8" w:rsidRPr="00BF7B02">
        <w:rPr>
          <w:rFonts w:ascii="Palatino Linotype" w:hAnsi="Palatino Linotype"/>
          <w:color w:val="000000" w:themeColor="text1"/>
        </w:rPr>
        <w:t>enlace</w:t>
      </w:r>
      <w:r w:rsidR="00DC0FA8" w:rsidRPr="00BF7B02">
        <w:rPr>
          <w:rFonts w:ascii="Palatino Linotype" w:hAnsi="Palatino Linotype"/>
          <w:lang w:val="es-ES_tradnl"/>
        </w:rPr>
        <w:t xml:space="preserve"> que</w:t>
      </w:r>
      <w:r w:rsidRPr="00BF7B02">
        <w:rPr>
          <w:rFonts w:ascii="Palatino Linotype" w:hAnsi="Palatino Linotype"/>
          <w:lang w:val="es-ES_tradnl"/>
        </w:rPr>
        <w:t xml:space="preserve"> será motivo de análisis.</w:t>
      </w: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p>
    <w:p w14:paraId="791515B2" w14:textId="77777777" w:rsidR="00B86197" w:rsidRPr="00BF7B02" w:rsidRDefault="00B86197" w:rsidP="00B86197">
      <w:pPr>
        <w:pStyle w:val="Prrafodelista"/>
        <w:spacing w:before="240" w:after="240" w:line="360" w:lineRule="auto"/>
        <w:ind w:left="0" w:right="49"/>
        <w:contextualSpacing/>
        <w:jc w:val="both"/>
        <w:rPr>
          <w:rFonts w:ascii="Palatino Linotype" w:hAnsi="Palatino Linotype"/>
          <w:i/>
          <w:lang w:val="es-ES_tradnl"/>
        </w:rPr>
      </w:pPr>
    </w:p>
    <w:p w14:paraId="1675539E" w14:textId="654DE9F4" w:rsidR="00B86197" w:rsidRPr="00BF7B02" w:rsidRDefault="00B86197" w:rsidP="00B86197">
      <w:pPr>
        <w:pStyle w:val="Prrafodelista"/>
        <w:numPr>
          <w:ilvl w:val="0"/>
          <w:numId w:val="3"/>
        </w:numPr>
        <w:spacing w:before="240" w:after="240" w:line="360" w:lineRule="auto"/>
        <w:ind w:left="0" w:right="49" w:firstLine="0"/>
        <w:contextualSpacing/>
        <w:jc w:val="both"/>
        <w:rPr>
          <w:rFonts w:ascii="Palatino Linotype" w:hAnsi="Palatino Linotype"/>
          <w:i/>
          <w:lang w:val="es-ES_tradnl"/>
        </w:rPr>
      </w:pPr>
      <w:r w:rsidRPr="00BF7B02">
        <w:rPr>
          <w:rFonts w:ascii="Palatino Linotype" w:eastAsia="Calibri" w:hAnsi="Palatino Linotype" w:cs="Tahoma"/>
          <w:color w:val="000000"/>
          <w:lang w:eastAsia="es-MX"/>
        </w:rPr>
        <w:t>El Particular se inconformó por la negativa a la información solicitada y  la entrega de información en un formato distinto al solicitado</w:t>
      </w:r>
    </w:p>
    <w:p w14:paraId="18B79F73" w14:textId="77777777" w:rsidR="00B86197" w:rsidRPr="00BF7B02" w:rsidRDefault="00B86197" w:rsidP="00B86197">
      <w:pPr>
        <w:pStyle w:val="Prrafodelista"/>
        <w:rPr>
          <w:rFonts w:ascii="Palatino Linotype" w:hAnsi="Palatino Linotype"/>
          <w:i/>
          <w:lang w:val="es-ES_tradnl"/>
        </w:rPr>
      </w:pPr>
    </w:p>
    <w:p w14:paraId="2A479F51" w14:textId="77777777" w:rsidR="00B86197" w:rsidRPr="00BF7B02" w:rsidRDefault="00B86197" w:rsidP="00B86197">
      <w:pPr>
        <w:pStyle w:val="Prrafodelista"/>
        <w:spacing w:before="240" w:after="240" w:line="360" w:lineRule="auto"/>
        <w:ind w:left="0" w:right="49"/>
        <w:contextualSpacing/>
        <w:jc w:val="both"/>
        <w:rPr>
          <w:rFonts w:ascii="Palatino Linotype" w:hAnsi="Palatino Linotype"/>
          <w:i/>
          <w:lang w:val="es-ES_tradnl"/>
        </w:rPr>
      </w:pPr>
    </w:p>
    <w:p w14:paraId="2E158AA6" w14:textId="77777777" w:rsidR="00B86197" w:rsidRPr="00BF7B02" w:rsidRDefault="00B86197" w:rsidP="00B86197">
      <w:pPr>
        <w:pStyle w:val="Prrafodelista"/>
        <w:numPr>
          <w:ilvl w:val="0"/>
          <w:numId w:val="3"/>
        </w:numPr>
        <w:spacing w:before="240" w:after="240" w:line="360" w:lineRule="auto"/>
        <w:ind w:left="0" w:firstLine="0"/>
        <w:contextualSpacing/>
        <w:jc w:val="both"/>
        <w:rPr>
          <w:rFonts w:ascii="Palatino Linotype" w:eastAsia="MS Mincho" w:hAnsi="Palatino Linotype"/>
          <w:lang w:val="es-ES_tradnl"/>
        </w:rPr>
      </w:pPr>
      <w:r w:rsidRPr="00BF7B02">
        <w:rPr>
          <w:rFonts w:ascii="Palatino Linotype" w:eastAsia="MS Mincho" w:hAnsi="Palatino Linotype"/>
          <w:lang w:val="es-ES_tradnl"/>
        </w:rPr>
        <w:t xml:space="preserve">Por lo anterior, la Litis a resolver en el presente recurso se circunscribe en determinar si la respuesta del </w:t>
      </w:r>
      <w:r w:rsidRPr="00BF7B02">
        <w:rPr>
          <w:rFonts w:ascii="Palatino Linotype" w:eastAsia="MS Mincho" w:hAnsi="Palatino Linotype"/>
          <w:b/>
          <w:lang w:val="es-ES_tradnl"/>
        </w:rPr>
        <w:t>SUJETO OBLIGADO</w:t>
      </w:r>
      <w:r w:rsidRPr="00BF7B02">
        <w:rPr>
          <w:rFonts w:ascii="Palatino Linotype" w:eastAsia="MS Mincho" w:hAnsi="Palatino Linotype"/>
          <w:lang w:val="es-ES_tradnl"/>
        </w:rPr>
        <w:t xml:space="preserve"> colma el derecho de acceso a la información ejercido por el </w:t>
      </w:r>
      <w:r w:rsidRPr="00BF7B02">
        <w:rPr>
          <w:rFonts w:ascii="Palatino Linotype" w:eastAsia="MS Mincho" w:hAnsi="Palatino Linotype"/>
          <w:b/>
          <w:lang w:val="es-ES_tradnl"/>
        </w:rPr>
        <w:t>RECURRENTE</w:t>
      </w:r>
      <w:r w:rsidRPr="00BF7B02">
        <w:rPr>
          <w:rFonts w:ascii="Palatino Linotype" w:eastAsia="MS Mincho" w:hAnsi="Palatino Linotype"/>
          <w:lang w:val="es-ES_tradnl"/>
        </w:rPr>
        <w:t xml:space="preserve">; o si, por el contrario, se actualiza la </w:t>
      </w:r>
      <w:r w:rsidRPr="00BF7B02">
        <w:rPr>
          <w:rFonts w:ascii="Palatino Linotype" w:eastAsia="MS Mincho" w:hAnsi="Palatino Linotype"/>
          <w:lang w:val="es-ES_tradnl"/>
        </w:rPr>
        <w:lastRenderedPageBreak/>
        <w:t xml:space="preserve">causal de procedencia del recurso de revisión establecida en el artículo 179, fracciones  I, II , </w:t>
      </w:r>
      <w:r w:rsidRPr="00BF7B02">
        <w:t xml:space="preserve">VIII </w:t>
      </w:r>
      <w:r w:rsidRPr="00BF7B02">
        <w:rPr>
          <w:rFonts w:ascii="Palatino Linotype" w:eastAsia="MS Mincho" w:hAnsi="Palatino Linotype"/>
          <w:lang w:val="es-ES_tradnl"/>
        </w:rPr>
        <w:t>y/o XIII de la Ley de Transparencia y Acceso a la Información Pública del Estado de México y Municipios, mismas que se transcriben a continuación:</w:t>
      </w:r>
    </w:p>
    <w:p w14:paraId="0B74C944" w14:textId="77777777" w:rsidR="00B86197" w:rsidRPr="00BF7B02" w:rsidRDefault="00B86197" w:rsidP="00B86197">
      <w:pPr>
        <w:pStyle w:val="Prrafodelista"/>
        <w:rPr>
          <w:rFonts w:ascii="Palatino Linotype" w:eastAsia="MS Mincho" w:hAnsi="Palatino Linotype"/>
          <w:lang w:val="es-ES_tradnl"/>
        </w:rPr>
      </w:pPr>
    </w:p>
    <w:p w14:paraId="1A59E9B5" w14:textId="77777777" w:rsidR="00B86197" w:rsidRPr="00BF7B02" w:rsidRDefault="00B86197" w:rsidP="00B86197">
      <w:pPr>
        <w:pStyle w:val="Prrafodelista"/>
        <w:spacing w:before="240" w:after="240" w:line="360" w:lineRule="auto"/>
        <w:ind w:left="0"/>
        <w:contextualSpacing/>
        <w:jc w:val="both"/>
        <w:rPr>
          <w:rFonts w:ascii="Palatino Linotype" w:eastAsia="MS Mincho" w:hAnsi="Palatino Linotype"/>
          <w:lang w:val="es-ES_tradnl"/>
        </w:rPr>
      </w:pPr>
    </w:p>
    <w:p w14:paraId="06677A7B" w14:textId="77777777" w:rsidR="00B86197" w:rsidRPr="00BF7B02" w:rsidRDefault="00B86197" w:rsidP="00B86197">
      <w:pPr>
        <w:pStyle w:val="Prrafodelista"/>
        <w:spacing w:line="360" w:lineRule="auto"/>
        <w:jc w:val="both"/>
        <w:rPr>
          <w:rFonts w:ascii="Palatino Linotype" w:eastAsia="MS Mincho" w:hAnsi="Palatino Linotype"/>
          <w:i/>
          <w:lang w:val="es-ES_tradnl"/>
        </w:rPr>
      </w:pPr>
      <w:r w:rsidRPr="00BF7B02">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4AD27D3A" w14:textId="77777777" w:rsidR="00B86197" w:rsidRPr="00BF7B02" w:rsidRDefault="00B86197" w:rsidP="00B86197">
      <w:pPr>
        <w:pStyle w:val="Prrafodelista"/>
        <w:spacing w:line="360" w:lineRule="auto"/>
        <w:jc w:val="both"/>
        <w:rPr>
          <w:rFonts w:ascii="Palatino Linotype" w:eastAsia="MS Mincho" w:hAnsi="Palatino Linotype"/>
          <w:i/>
          <w:lang w:val="es-ES_tradnl"/>
        </w:rPr>
      </w:pPr>
      <w:r w:rsidRPr="00BF7B02">
        <w:rPr>
          <w:rFonts w:ascii="Palatino Linotype" w:eastAsia="MS Mincho" w:hAnsi="Palatino Linotype"/>
          <w:i/>
          <w:lang w:val="es-ES_tradnl"/>
        </w:rPr>
        <w:t>I. La negativa a la información solicitada;</w:t>
      </w:r>
    </w:p>
    <w:p w14:paraId="081AEAEC" w14:textId="77777777" w:rsidR="00B86197" w:rsidRPr="00BF7B02" w:rsidRDefault="00B86197" w:rsidP="00B86197">
      <w:pPr>
        <w:pStyle w:val="Prrafodelista"/>
        <w:spacing w:line="360" w:lineRule="auto"/>
        <w:jc w:val="both"/>
        <w:rPr>
          <w:rFonts w:ascii="Palatino Linotype" w:eastAsia="MS Mincho" w:hAnsi="Palatino Linotype"/>
          <w:i/>
          <w:lang w:val="es-ES_tradnl"/>
        </w:rPr>
      </w:pPr>
      <w:r w:rsidRPr="00BF7B02">
        <w:rPr>
          <w:rFonts w:ascii="Palatino Linotype" w:eastAsia="MS Mincho" w:hAnsi="Palatino Linotype"/>
          <w:i/>
          <w:lang w:val="es-ES_tradnl"/>
        </w:rPr>
        <w:t>II. La clasificación de la información;</w:t>
      </w:r>
    </w:p>
    <w:p w14:paraId="0BB312D7" w14:textId="77777777" w:rsidR="00B86197" w:rsidRPr="00BF7B02" w:rsidRDefault="00B86197" w:rsidP="00B86197">
      <w:pPr>
        <w:pStyle w:val="Prrafodelista"/>
        <w:spacing w:line="360" w:lineRule="auto"/>
        <w:jc w:val="both"/>
        <w:rPr>
          <w:rFonts w:ascii="Palatino Linotype" w:eastAsia="MS Mincho" w:hAnsi="Palatino Linotype"/>
          <w:i/>
          <w:lang w:val="es-ES_tradnl"/>
        </w:rPr>
      </w:pPr>
      <w:r w:rsidRPr="00BF7B02">
        <w:rPr>
          <w:rFonts w:ascii="Palatino Linotype" w:eastAsia="MS Mincho" w:hAnsi="Palatino Linotype"/>
          <w:i/>
          <w:lang w:val="es-ES_tradnl"/>
        </w:rPr>
        <w:t>(…)</w:t>
      </w:r>
    </w:p>
    <w:p w14:paraId="6FE670EF" w14:textId="77777777" w:rsidR="00B86197" w:rsidRPr="00BF7B02" w:rsidRDefault="00B86197" w:rsidP="00B86197">
      <w:pPr>
        <w:pStyle w:val="Prrafodelista"/>
        <w:spacing w:line="360" w:lineRule="auto"/>
        <w:jc w:val="both"/>
        <w:rPr>
          <w:rFonts w:ascii="Palatino Linotype" w:eastAsia="MS Mincho" w:hAnsi="Palatino Linotype"/>
          <w:i/>
          <w:lang w:val="es-ES_tradnl"/>
        </w:rPr>
      </w:pPr>
      <w:r w:rsidRPr="00BF7B02">
        <w:rPr>
          <w:rFonts w:ascii="Palatino Linotype" w:eastAsia="MS Mincho" w:hAnsi="Palatino Linotype"/>
          <w:i/>
          <w:lang w:val="es-ES_tradnl"/>
        </w:rPr>
        <w:t>VIII. La notificación, entrega o puesta a disposición de información en una modalidad o formato distinto al solicitado</w:t>
      </w:r>
    </w:p>
    <w:p w14:paraId="76876ED1" w14:textId="77777777" w:rsidR="00B86197" w:rsidRPr="00BF7B02" w:rsidRDefault="00B86197" w:rsidP="00B86197">
      <w:pPr>
        <w:pStyle w:val="Prrafodelista"/>
        <w:spacing w:line="360" w:lineRule="auto"/>
        <w:jc w:val="both"/>
        <w:rPr>
          <w:rFonts w:ascii="Palatino Linotype" w:eastAsia="MS Mincho" w:hAnsi="Palatino Linotype"/>
          <w:i/>
          <w:lang w:val="es-ES_tradnl"/>
        </w:rPr>
      </w:pPr>
      <w:r w:rsidRPr="00BF7B02">
        <w:rPr>
          <w:rFonts w:ascii="Palatino Linotype" w:eastAsia="MS Mincho" w:hAnsi="Palatino Linotype"/>
          <w:i/>
          <w:lang w:val="es-ES_tradnl"/>
        </w:rPr>
        <w:t xml:space="preserve"> (…)</w:t>
      </w:r>
    </w:p>
    <w:p w14:paraId="44B33AA4" w14:textId="77777777" w:rsidR="00B86197" w:rsidRPr="00BF7B02" w:rsidRDefault="00B86197" w:rsidP="00B86197">
      <w:pPr>
        <w:pStyle w:val="Prrafodelista"/>
        <w:spacing w:line="360" w:lineRule="auto"/>
        <w:rPr>
          <w:rFonts w:ascii="Palatino Linotype" w:eastAsia="MS Mincho" w:hAnsi="Palatino Linotype"/>
          <w:i/>
          <w:lang w:val="es-ES_tradnl"/>
        </w:rPr>
      </w:pPr>
      <w:r w:rsidRPr="00BF7B02">
        <w:rPr>
          <w:rFonts w:ascii="Palatino Linotype" w:eastAsia="MS Mincho" w:hAnsi="Palatino Linotype"/>
          <w:i/>
          <w:lang w:val="es-ES_tradnl"/>
        </w:rPr>
        <w:t>XIII. La falta, deficiencia o insuficiencia de la fundamentación y/o motivación en la respuesta; y</w:t>
      </w:r>
    </w:p>
    <w:p w14:paraId="2ADD8304" w14:textId="77777777" w:rsidR="00B86197" w:rsidRPr="00BF7B02" w:rsidRDefault="00B86197" w:rsidP="00B86197">
      <w:pPr>
        <w:pStyle w:val="Prrafodelista"/>
        <w:spacing w:line="360" w:lineRule="auto"/>
        <w:rPr>
          <w:rFonts w:ascii="Palatino Linotype" w:eastAsia="MS Mincho" w:hAnsi="Palatino Linotype"/>
          <w:i/>
          <w:lang w:val="es-ES_tradnl"/>
        </w:rPr>
      </w:pPr>
      <w:r w:rsidRPr="00BF7B02">
        <w:rPr>
          <w:rFonts w:ascii="Palatino Linotype" w:eastAsia="MS Mincho" w:hAnsi="Palatino Linotype"/>
          <w:i/>
          <w:lang w:val="es-ES_tradnl"/>
        </w:rPr>
        <w:t>(…)”</w:t>
      </w:r>
    </w:p>
    <w:p w14:paraId="5162A17C" w14:textId="71549F44" w:rsidR="00286C23" w:rsidRPr="00BF7B02" w:rsidRDefault="009A1E3F" w:rsidP="00860024">
      <w:pPr>
        <w:pStyle w:val="Ttulo1"/>
        <w:spacing w:line="360" w:lineRule="auto"/>
        <w:rPr>
          <w:rFonts w:ascii="Palatino Linotype" w:hAnsi="Palatino Linotype"/>
          <w:b/>
          <w:color w:val="000000" w:themeColor="text1"/>
          <w:sz w:val="24"/>
          <w:szCs w:val="24"/>
          <w:lang w:val="es-MX" w:eastAsia="en-US"/>
        </w:rPr>
      </w:pPr>
      <w:r w:rsidRPr="00BF7B02">
        <w:rPr>
          <w:rFonts w:ascii="Palatino Linotype" w:hAnsi="Palatino Linotype"/>
          <w:b/>
          <w:color w:val="000000" w:themeColor="text1"/>
          <w:sz w:val="24"/>
          <w:szCs w:val="24"/>
          <w:lang w:val="es-MX" w:eastAsia="en-US"/>
        </w:rPr>
        <w:lastRenderedPageBreak/>
        <w:t>CUARTO</w:t>
      </w:r>
      <w:r w:rsidR="00F041CF" w:rsidRPr="00BF7B02">
        <w:rPr>
          <w:rFonts w:ascii="Palatino Linotype" w:hAnsi="Palatino Linotype"/>
          <w:b/>
          <w:color w:val="000000" w:themeColor="text1"/>
          <w:sz w:val="24"/>
          <w:szCs w:val="24"/>
          <w:lang w:val="es-MX" w:eastAsia="en-US"/>
        </w:rPr>
        <w:t>. Estudio y r</w:t>
      </w:r>
      <w:r w:rsidR="00EA0165" w:rsidRPr="00BF7B02">
        <w:rPr>
          <w:rFonts w:ascii="Palatino Linotype" w:hAnsi="Palatino Linotype"/>
          <w:b/>
          <w:color w:val="000000" w:themeColor="text1"/>
          <w:sz w:val="24"/>
          <w:szCs w:val="24"/>
          <w:lang w:val="es-MX" w:eastAsia="en-US"/>
        </w:rPr>
        <w:t>esolución del asunto.</w:t>
      </w:r>
      <w:bookmarkEnd w:id="54"/>
      <w:bookmarkEnd w:id="55"/>
    </w:p>
    <w:p w14:paraId="576AC248" w14:textId="77777777" w:rsidR="00CB4E8D" w:rsidRPr="00BF7B02" w:rsidRDefault="00CB4E8D" w:rsidP="00860024">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1" w:name="_Toc110433658"/>
      <w:r w:rsidRPr="00BF7B0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1"/>
    </w:p>
    <w:p w14:paraId="35AC397F" w14:textId="77777777" w:rsidR="00CB4E8D" w:rsidRPr="00BF7B02" w:rsidRDefault="00CB4E8D" w:rsidP="0086002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2B2681D9" w14:textId="77777777" w:rsidR="00CB4E8D" w:rsidRPr="00BF7B02" w:rsidRDefault="00CB4E8D" w:rsidP="00860024">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7B02">
        <w:rPr>
          <w:rFonts w:ascii="Palatino Linotype" w:eastAsiaTheme="minorEastAsia" w:hAnsi="Palatino Linotype" w:cstheme="minorBidi"/>
          <w:color w:val="000000" w:themeColor="text1"/>
          <w:lang w:val="es-MX"/>
        </w:rPr>
        <w:t>Es menester precisar</w:t>
      </w:r>
      <w:r w:rsidRPr="00BF7B02">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F7B02">
        <w:rPr>
          <w:rFonts w:ascii="Palatino Linotype" w:eastAsiaTheme="minorEastAsia" w:hAnsi="Palatino Linotype" w:cstheme="minorBidi"/>
          <w:b/>
          <w:bCs/>
          <w:color w:val="000000" w:themeColor="text1"/>
          <w:lang w:val="es-MX"/>
        </w:rPr>
        <w:t>SUJETO OBLIGADO</w:t>
      </w:r>
      <w:r w:rsidRPr="00BF7B02">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F7B02">
        <w:rPr>
          <w:rFonts w:ascii="Palatino Linotype" w:eastAsiaTheme="minorEastAsia" w:hAnsi="Palatino Linotype" w:cstheme="minorBidi"/>
          <w:b/>
          <w:bCs/>
          <w:color w:val="000000" w:themeColor="text1"/>
          <w:lang w:val="es-MX"/>
        </w:rPr>
        <w:t>Constitución Política de los Estados Unidos Mexicanos</w:t>
      </w:r>
      <w:r w:rsidRPr="00BF7B02">
        <w:rPr>
          <w:rFonts w:ascii="Palatino Linotype" w:eastAsiaTheme="minorEastAsia" w:hAnsi="Palatino Linotype" w:cstheme="minorBidi"/>
          <w:bCs/>
          <w:color w:val="000000" w:themeColor="text1"/>
          <w:lang w:val="es-MX"/>
        </w:rPr>
        <w:t>, tienen</w:t>
      </w:r>
      <w:r w:rsidRPr="00BF7B02">
        <w:rPr>
          <w:rFonts w:ascii="Palatino Linotype" w:eastAsiaTheme="minorEastAsia" w:hAnsi="Palatino Linotype" w:cstheme="minorBidi"/>
          <w:b/>
          <w:bCs/>
          <w:color w:val="000000" w:themeColor="text1"/>
          <w:lang w:val="es-MX"/>
        </w:rPr>
        <w:t xml:space="preserve"> </w:t>
      </w:r>
      <w:r w:rsidRPr="00BF7B02">
        <w:rPr>
          <w:rFonts w:ascii="Palatino Linotype" w:eastAsiaTheme="minorEastAsia" w:hAnsi="Palatino Linotype" w:cstheme="minorBidi"/>
          <w:bCs/>
          <w:color w:val="000000" w:themeColor="text1"/>
          <w:lang w:val="es-MX"/>
        </w:rPr>
        <w:t xml:space="preserve">la obligación de “promover, </w:t>
      </w:r>
      <w:r w:rsidRPr="00BF7B02">
        <w:rPr>
          <w:rFonts w:ascii="Palatino Linotype" w:eastAsiaTheme="minorEastAsia" w:hAnsi="Palatino Linotype" w:cstheme="minorBidi"/>
          <w:b/>
          <w:bCs/>
          <w:color w:val="000000" w:themeColor="text1"/>
          <w:lang w:val="es-MX"/>
        </w:rPr>
        <w:t>respetar</w:t>
      </w:r>
      <w:r w:rsidRPr="00BF7B02">
        <w:rPr>
          <w:rFonts w:ascii="Palatino Linotype" w:eastAsiaTheme="minorEastAsia" w:hAnsi="Palatino Linotype" w:cstheme="minorBidi"/>
          <w:bCs/>
          <w:color w:val="000000" w:themeColor="text1"/>
          <w:lang w:val="es-MX"/>
        </w:rPr>
        <w:t xml:space="preserve">, proteger y </w:t>
      </w:r>
      <w:r w:rsidRPr="00BF7B02">
        <w:rPr>
          <w:rFonts w:ascii="Palatino Linotype" w:eastAsiaTheme="minorEastAsia" w:hAnsi="Palatino Linotype" w:cstheme="minorBidi"/>
          <w:b/>
          <w:bCs/>
          <w:color w:val="000000" w:themeColor="text1"/>
          <w:lang w:val="es-MX"/>
        </w:rPr>
        <w:t>garantizar</w:t>
      </w:r>
      <w:r w:rsidRPr="00BF7B02">
        <w:rPr>
          <w:rFonts w:ascii="Palatino Linotype" w:eastAsiaTheme="minorEastAsia" w:hAnsi="Palatino Linotype" w:cstheme="minorBidi"/>
          <w:bCs/>
          <w:color w:val="000000" w:themeColor="text1"/>
          <w:lang w:val="es-MX"/>
        </w:rPr>
        <w:t xml:space="preserve"> los derechos humanos”, entre los cuales se encuentra dicho derecho.</w:t>
      </w:r>
    </w:p>
    <w:p w14:paraId="7F502AF5" w14:textId="77777777" w:rsidR="00CB4E8D" w:rsidRPr="00BF7B02" w:rsidRDefault="00CB4E8D" w:rsidP="008600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8D03FF" w14:textId="77777777" w:rsidR="00CB4E8D" w:rsidRPr="00BF7B02" w:rsidRDefault="00CB4E8D" w:rsidP="00860024">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7B02">
        <w:rPr>
          <w:rFonts w:ascii="Palatino Linotype" w:eastAsiaTheme="minorEastAsia" w:hAnsi="Palatino Linotype" w:cstheme="minorBidi"/>
          <w:color w:val="000000" w:themeColor="text1"/>
          <w:lang w:val="es-MX"/>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9DF2560" w14:textId="77777777" w:rsidR="00CB4E8D" w:rsidRPr="00BF7B02" w:rsidRDefault="00CB4E8D" w:rsidP="008600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BF7B02" w:rsidRDefault="00CB4E8D" w:rsidP="00860024">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7B02">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BF7B02">
        <w:rPr>
          <w:rFonts w:ascii="Palatino Linotype" w:eastAsiaTheme="minorEastAsia" w:hAnsi="Palatino Linotype" w:cstheme="minorBidi"/>
          <w:i/>
          <w:color w:val="000000" w:themeColor="text1"/>
          <w:lang w:val="es-MX"/>
        </w:rPr>
        <w:t>La igualdad de oportunidades para recibir, buscar e impartir información</w:t>
      </w:r>
      <w:r w:rsidRPr="00BF7B02">
        <w:rPr>
          <w:rFonts w:ascii="Palatino Linotype" w:eastAsiaTheme="minorEastAsia" w:hAnsi="Palatino Linotype" w:cstheme="minorBidi"/>
          <w:i/>
          <w:color w:val="000000" w:themeColor="text1"/>
          <w:vertAlign w:val="superscript"/>
          <w:lang w:val="es-MX"/>
        </w:rPr>
        <w:footnoteReference w:id="2"/>
      </w:r>
      <w:r w:rsidRPr="00BF7B02">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F7B02">
        <w:rPr>
          <w:rFonts w:ascii="Palatino Linotype" w:eastAsiaTheme="minorEastAsia" w:hAnsi="Palatino Linotype" w:cstheme="minorBidi"/>
          <w:i/>
          <w:color w:val="000000" w:themeColor="text1"/>
          <w:vertAlign w:val="superscript"/>
          <w:lang w:val="es-MX"/>
        </w:rPr>
        <w:footnoteReference w:id="3"/>
      </w:r>
      <w:r w:rsidRPr="00BF7B02">
        <w:rPr>
          <w:rFonts w:ascii="Palatino Linotype" w:eastAsiaTheme="minorEastAsia" w:hAnsi="Palatino Linotype" w:cstheme="minorBidi"/>
          <w:color w:val="000000" w:themeColor="text1"/>
          <w:lang w:val="es-MX"/>
        </w:rPr>
        <w:t>que se constituye como una herramienta fundamental para ejercer</w:t>
      </w:r>
      <w:r w:rsidRPr="00BF7B02">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BF7B02">
        <w:rPr>
          <w:rFonts w:ascii="Palatino Linotype" w:eastAsiaTheme="minorEastAsia" w:hAnsi="Palatino Linotype" w:cstheme="minorBidi"/>
          <w:i/>
          <w:color w:val="000000" w:themeColor="text1"/>
          <w:vertAlign w:val="superscript"/>
          <w:lang w:val="es-MX"/>
        </w:rPr>
        <w:footnoteReference w:id="4"/>
      </w:r>
      <w:r w:rsidRPr="00BF7B02">
        <w:rPr>
          <w:rFonts w:ascii="Palatino Linotype" w:eastAsiaTheme="minorEastAsia" w:hAnsi="Palatino Linotype" w:cstheme="minorBidi"/>
          <w:i/>
          <w:color w:val="000000" w:themeColor="text1"/>
          <w:lang w:val="es-MX"/>
        </w:rPr>
        <w:t xml:space="preserve"> </w:t>
      </w:r>
      <w:r w:rsidRPr="00BF7B02">
        <w:rPr>
          <w:rFonts w:ascii="Palatino Linotype" w:eastAsiaTheme="minorEastAsia" w:hAnsi="Palatino Linotype" w:cstheme="minorBidi"/>
          <w:color w:val="000000" w:themeColor="text1"/>
          <w:lang w:val="es-MX"/>
        </w:rPr>
        <w:t>fomentando</w:t>
      </w:r>
      <w:r w:rsidRPr="00BF7B02">
        <w:rPr>
          <w:rFonts w:ascii="Palatino Linotype" w:eastAsiaTheme="minorEastAsia" w:hAnsi="Palatino Linotype" w:cstheme="minorBidi"/>
          <w:i/>
          <w:color w:val="000000" w:themeColor="text1"/>
          <w:lang w:val="es-MX"/>
        </w:rPr>
        <w:t xml:space="preserve"> la transparencia de las actividades estatales y </w:t>
      </w:r>
      <w:r w:rsidRPr="00BF7B02">
        <w:rPr>
          <w:rFonts w:ascii="Palatino Linotype" w:eastAsiaTheme="minorEastAsia" w:hAnsi="Palatino Linotype" w:cstheme="minorBidi"/>
          <w:color w:val="000000" w:themeColor="text1"/>
          <w:lang w:val="es-MX"/>
        </w:rPr>
        <w:t>promoviendo</w:t>
      </w:r>
      <w:r w:rsidRPr="00BF7B02">
        <w:rPr>
          <w:rFonts w:ascii="Palatino Linotype" w:eastAsiaTheme="minorEastAsia" w:hAnsi="Palatino Linotype" w:cstheme="minorBidi"/>
          <w:i/>
          <w:color w:val="000000" w:themeColor="text1"/>
          <w:lang w:val="es-MX"/>
        </w:rPr>
        <w:t xml:space="preserve"> la responsabilidad de los funcionarios sobre su gestión </w:t>
      </w:r>
      <w:r w:rsidRPr="00BF7B02">
        <w:rPr>
          <w:rFonts w:ascii="Palatino Linotype" w:eastAsiaTheme="minorEastAsia" w:hAnsi="Palatino Linotype" w:cstheme="minorBidi"/>
          <w:i/>
          <w:color w:val="000000" w:themeColor="text1"/>
          <w:lang w:val="es-MX"/>
        </w:rPr>
        <w:lastRenderedPageBreak/>
        <w:t>pública,</w:t>
      </w:r>
      <w:r w:rsidRPr="00BF7B02">
        <w:rPr>
          <w:rFonts w:ascii="Palatino Linotype" w:eastAsiaTheme="minorEastAsia" w:hAnsi="Palatino Linotype" w:cstheme="minorBidi"/>
          <w:i/>
          <w:color w:val="000000" w:themeColor="text1"/>
          <w:vertAlign w:val="superscript"/>
          <w:lang w:val="es-MX"/>
        </w:rPr>
        <w:footnoteReference w:id="5"/>
      </w:r>
      <w:r w:rsidRPr="00BF7B02">
        <w:rPr>
          <w:rFonts w:ascii="Palatino Linotype" w:eastAsiaTheme="minorEastAsia" w:hAnsi="Palatino Linotype" w:cstheme="minorBidi"/>
          <w:color w:val="000000" w:themeColor="text1"/>
          <w:lang w:val="es-MX"/>
        </w:rPr>
        <w:t>que permite</w:t>
      </w:r>
      <w:r w:rsidRPr="00BF7B02">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BF7B02" w:rsidRDefault="00CB4E8D" w:rsidP="008600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BF7B02" w:rsidRDefault="00CB4E8D" w:rsidP="00860024">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F7B02">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BF7B02" w:rsidRDefault="002C7E93" w:rsidP="00860024">
      <w:pPr>
        <w:spacing w:line="360" w:lineRule="auto"/>
        <w:rPr>
          <w:rFonts w:ascii="Palatino Linotype" w:hAnsi="Palatino Linotype"/>
          <w:lang w:val="es-MX" w:eastAsia="en-US"/>
        </w:rPr>
      </w:pPr>
    </w:p>
    <w:p w14:paraId="4C48BE97" w14:textId="007BA94E" w:rsidR="003523DE" w:rsidRPr="00BF7B02" w:rsidRDefault="00D91C33" w:rsidP="00860024">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2" w:name="_Toc110984908"/>
      <w:r w:rsidRPr="00BF7B02">
        <w:rPr>
          <w:rFonts w:ascii="Palatino Linotype" w:hAnsi="Palatino Linotype"/>
          <w:b/>
          <w:color w:val="auto"/>
          <w:sz w:val="24"/>
          <w:szCs w:val="24"/>
          <w:lang w:val="es-MX" w:eastAsia="en-US"/>
        </w:rPr>
        <w:t>De la solicitud</w:t>
      </w:r>
      <w:r w:rsidR="008E3114" w:rsidRPr="00BF7B02">
        <w:rPr>
          <w:rFonts w:ascii="Palatino Linotype" w:hAnsi="Palatino Linotype"/>
          <w:b/>
          <w:color w:val="auto"/>
          <w:sz w:val="24"/>
          <w:szCs w:val="24"/>
          <w:lang w:val="es-MX" w:eastAsia="en-US"/>
        </w:rPr>
        <w:t>es</w:t>
      </w:r>
      <w:r w:rsidRPr="00BF7B02">
        <w:rPr>
          <w:rFonts w:ascii="Palatino Linotype" w:hAnsi="Palatino Linotype"/>
          <w:b/>
          <w:color w:val="auto"/>
          <w:sz w:val="24"/>
          <w:szCs w:val="24"/>
          <w:lang w:val="es-MX" w:eastAsia="en-US"/>
        </w:rPr>
        <w:t xml:space="preserve"> de información y la respuesta</w:t>
      </w:r>
      <w:r w:rsidR="008E3114" w:rsidRPr="00BF7B02">
        <w:rPr>
          <w:rFonts w:ascii="Palatino Linotype" w:hAnsi="Palatino Linotype"/>
          <w:b/>
          <w:color w:val="auto"/>
          <w:sz w:val="24"/>
          <w:szCs w:val="24"/>
          <w:lang w:val="es-MX" w:eastAsia="en-US"/>
        </w:rPr>
        <w:t>s</w:t>
      </w:r>
      <w:r w:rsidRPr="00BF7B02">
        <w:rPr>
          <w:rFonts w:ascii="Palatino Linotype" w:hAnsi="Palatino Linotype"/>
          <w:b/>
          <w:color w:val="auto"/>
          <w:sz w:val="24"/>
          <w:szCs w:val="24"/>
          <w:lang w:val="es-MX" w:eastAsia="en-US"/>
        </w:rPr>
        <w:t xml:space="preserve"> otorgada</w:t>
      </w:r>
      <w:r w:rsidR="008E3114" w:rsidRPr="00BF7B02">
        <w:rPr>
          <w:rFonts w:ascii="Palatino Linotype" w:hAnsi="Palatino Linotype"/>
          <w:b/>
          <w:color w:val="auto"/>
          <w:sz w:val="24"/>
          <w:szCs w:val="24"/>
          <w:lang w:val="es-MX" w:eastAsia="en-US"/>
        </w:rPr>
        <w:t>s</w:t>
      </w:r>
      <w:r w:rsidRPr="00BF7B02">
        <w:rPr>
          <w:rFonts w:ascii="Palatino Linotype" w:hAnsi="Palatino Linotype"/>
          <w:b/>
          <w:color w:val="auto"/>
          <w:sz w:val="24"/>
          <w:szCs w:val="24"/>
          <w:lang w:val="es-MX" w:eastAsia="en-US"/>
        </w:rPr>
        <w:t>.</w:t>
      </w:r>
      <w:bookmarkEnd w:id="62"/>
      <w:r w:rsidRPr="00BF7B02">
        <w:rPr>
          <w:rFonts w:ascii="Palatino Linotype" w:hAnsi="Palatino Linotype"/>
          <w:b/>
          <w:color w:val="auto"/>
          <w:sz w:val="24"/>
          <w:szCs w:val="24"/>
          <w:lang w:val="es-MX" w:eastAsia="en-US"/>
        </w:rPr>
        <w:t xml:space="preserve"> </w:t>
      </w:r>
    </w:p>
    <w:p w14:paraId="4BF3BCA3" w14:textId="77777777" w:rsidR="00D91C33" w:rsidRPr="00BF7B02" w:rsidRDefault="00D91C33" w:rsidP="00860024">
      <w:pPr>
        <w:pStyle w:val="Prrafodelista"/>
        <w:spacing w:line="360" w:lineRule="auto"/>
        <w:ind w:left="1080"/>
        <w:rPr>
          <w:rFonts w:ascii="Palatino Linotype" w:hAnsi="Palatino Linotype"/>
          <w:lang w:val="es-MX" w:eastAsia="en-US"/>
        </w:rPr>
      </w:pPr>
    </w:p>
    <w:p w14:paraId="113D11EC" w14:textId="77777777" w:rsidR="00D91C33" w:rsidRPr="00BF7B02" w:rsidRDefault="00EA0165" w:rsidP="00860024">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BF7B02">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F7B02">
        <w:rPr>
          <w:rFonts w:ascii="Palatino Linotype" w:eastAsia="Calibri" w:hAnsi="Palatino Linotype" w:cs="Arial"/>
          <w:b/>
          <w:lang w:eastAsia="en-US"/>
        </w:rPr>
        <w:t>Ley de Transparencia y Acceso a la Información Pública del Estado de México y Municipios</w:t>
      </w:r>
      <w:r w:rsidR="006C693D" w:rsidRPr="00BF7B02">
        <w:rPr>
          <w:rFonts w:ascii="Palatino Linotype" w:hAnsi="Palatino Linotype" w:cs="Arial"/>
          <w:lang w:eastAsia="es-MX"/>
        </w:rPr>
        <w:t>.</w:t>
      </w:r>
    </w:p>
    <w:p w14:paraId="6DCC758D" w14:textId="77777777" w:rsidR="00D91C33" w:rsidRPr="00BF7B02" w:rsidRDefault="00D91C33" w:rsidP="00860024">
      <w:pPr>
        <w:pStyle w:val="Prrafodelista"/>
        <w:spacing w:before="240" w:after="360" w:line="360" w:lineRule="auto"/>
        <w:ind w:left="0"/>
        <w:contextualSpacing/>
        <w:jc w:val="both"/>
        <w:rPr>
          <w:rFonts w:ascii="Palatino Linotype" w:eastAsia="MS Mincho" w:hAnsi="Palatino Linotype" w:cs="Arial"/>
          <w:i/>
          <w:lang w:val="es-MX"/>
        </w:rPr>
      </w:pPr>
    </w:p>
    <w:p w14:paraId="3786DFB1" w14:textId="671A3916" w:rsidR="0081381E" w:rsidRPr="00BF7B02" w:rsidRDefault="00D91C33" w:rsidP="00860024">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BF7B02">
        <w:rPr>
          <w:rFonts w:ascii="Palatino Linotype" w:eastAsia="MS Mincho" w:hAnsi="Palatino Linotype" w:cs="Arial"/>
          <w:lang w:val="es-MX"/>
        </w:rPr>
        <w:t xml:space="preserve">Así, de la lectura a la solicitud de información se observa </w:t>
      </w:r>
      <w:r w:rsidR="007E6704" w:rsidRPr="00BF7B02">
        <w:rPr>
          <w:rFonts w:ascii="Palatino Linotype" w:eastAsia="MS Mincho" w:hAnsi="Palatino Linotype" w:cs="Arial"/>
          <w:lang w:val="es-MX"/>
        </w:rPr>
        <w:t>que el particular requirió al</w:t>
      </w:r>
      <w:r w:rsidR="00342855" w:rsidRPr="00BF7B02">
        <w:rPr>
          <w:rFonts w:ascii="Palatino Linotype" w:eastAsia="MS Mincho" w:hAnsi="Palatino Linotype" w:cs="Arial"/>
          <w:lang w:val="es-MX"/>
        </w:rPr>
        <w:t xml:space="preserve"> </w:t>
      </w:r>
      <w:r w:rsidR="00855A2E" w:rsidRPr="00BF7B02">
        <w:rPr>
          <w:rFonts w:ascii="Palatino Linotype" w:eastAsia="MS Mincho" w:hAnsi="Palatino Linotype" w:cs="Arial"/>
          <w:b/>
          <w:lang w:val="es-MX"/>
        </w:rPr>
        <w:t>Organismo Público Descentralizado para la Prestación de Los Servicios de Agua Potable Alcantarillado y Saneamiento del Municipio de Metepec</w:t>
      </w:r>
      <w:bookmarkStart w:id="63" w:name="_Toc84264165"/>
      <w:r w:rsidR="00342855" w:rsidRPr="00BF7B02">
        <w:rPr>
          <w:rFonts w:ascii="Palatino Linotype" w:eastAsia="MS Mincho" w:hAnsi="Palatino Linotype" w:cs="Arial"/>
          <w:lang w:val="es-MX"/>
        </w:rPr>
        <w:t xml:space="preserve">, </w:t>
      </w:r>
      <w:r w:rsidR="00A930E9" w:rsidRPr="00BF7B02">
        <w:rPr>
          <w:rFonts w:ascii="Palatino Linotype" w:eastAsia="MS Mincho" w:hAnsi="Palatino Linotype" w:cs="Arial"/>
          <w:lang w:val="es-MX"/>
        </w:rPr>
        <w:t xml:space="preserve">acceder </w:t>
      </w:r>
      <w:r w:rsidR="004A209A" w:rsidRPr="00BF7B02">
        <w:rPr>
          <w:rFonts w:ascii="Palatino Linotype" w:eastAsia="MS Mincho" w:hAnsi="Palatino Linotype" w:cs="Arial"/>
          <w:lang w:val="es-MX"/>
        </w:rPr>
        <w:t>al Monto y nombre de las personas beneficiaria</w:t>
      </w:r>
      <w:r w:rsidR="001D0672" w:rsidRPr="00BF7B02">
        <w:rPr>
          <w:rFonts w:ascii="Palatino Linotype" w:eastAsia="MS Mincho" w:hAnsi="Palatino Linotype" w:cs="Arial"/>
          <w:lang w:val="es-MX"/>
        </w:rPr>
        <w:t>s</w:t>
      </w:r>
      <w:r w:rsidR="004A209A" w:rsidRPr="00BF7B02">
        <w:rPr>
          <w:rFonts w:ascii="Palatino Linotype" w:eastAsia="MS Mincho" w:hAnsi="Palatino Linotype" w:cs="Arial"/>
          <w:lang w:val="es-MX"/>
        </w:rPr>
        <w:t xml:space="preserve"> que hayan recibido alguna condonación por cualquier concepto, del día diecisiete (17), dieciocho (18), veintiuno (21) y veintidós (22) de Febrero de dos mil veintidós.</w:t>
      </w:r>
    </w:p>
    <w:p w14:paraId="03406AA8" w14:textId="09ED5D3E" w:rsidR="0081381E" w:rsidRPr="00BF7B02" w:rsidRDefault="00C548CF" w:rsidP="00860024">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BF7B02">
        <w:rPr>
          <w:rFonts w:ascii="Palatino Linotype" w:eastAsia="MS Mincho" w:hAnsi="Palatino Linotype" w:cs="Arial"/>
          <w:color w:val="000000"/>
          <w:lang w:val="es-ES_tradnl"/>
        </w:rPr>
        <w:t>Así las cosas, este Instituto de Transparencia, de conformidad con los principios de eficacia y profesionalismo</w:t>
      </w:r>
      <w:r w:rsidRPr="00BF7B02">
        <w:rPr>
          <w:rStyle w:val="Refdenotaalpie"/>
          <w:rFonts w:ascii="Palatino Linotype" w:eastAsia="MS Mincho" w:hAnsi="Palatino Linotype" w:cs="Arial"/>
          <w:color w:val="000000"/>
          <w:lang w:val="es-ES_tradnl"/>
        </w:rPr>
        <w:footnoteReference w:id="6"/>
      </w:r>
      <w:r w:rsidRPr="00BF7B02">
        <w:rPr>
          <w:rFonts w:ascii="Palatino Linotype" w:eastAsia="MS Mincho" w:hAnsi="Palatino Linotype" w:cs="Arial"/>
          <w:color w:val="000000"/>
          <w:lang w:val="es-ES_tradnl"/>
        </w:rPr>
        <w:t xml:space="preserve">, procederá a verificar </w:t>
      </w:r>
      <w:r w:rsidR="001D0672" w:rsidRPr="00BF7B02">
        <w:rPr>
          <w:rFonts w:ascii="Palatino Linotype" w:hAnsi="Palatino Linotype"/>
          <w:color w:val="000000" w:themeColor="text1"/>
        </w:rPr>
        <w:t xml:space="preserve">el enlace </w:t>
      </w:r>
      <w:r w:rsidRPr="00BF7B02">
        <w:rPr>
          <w:rFonts w:ascii="Palatino Linotype" w:eastAsia="MS Mincho" w:hAnsi="Palatino Linotype" w:cs="Arial"/>
          <w:color w:val="000000"/>
          <w:lang w:val="es-ES_tradnl"/>
        </w:rPr>
        <w:t>remitid</w:t>
      </w:r>
      <w:r w:rsidR="001D0672" w:rsidRPr="00BF7B02">
        <w:rPr>
          <w:rFonts w:ascii="Palatino Linotype" w:eastAsia="MS Mincho" w:hAnsi="Palatino Linotype" w:cs="Arial"/>
          <w:color w:val="000000"/>
          <w:lang w:val="es-ES_tradnl"/>
        </w:rPr>
        <w:t>o</w:t>
      </w:r>
      <w:r w:rsidRPr="00BF7B02">
        <w:rPr>
          <w:rFonts w:ascii="Palatino Linotype" w:eastAsia="MS Mincho" w:hAnsi="Palatino Linotype" w:cs="Arial"/>
          <w:color w:val="000000"/>
          <w:lang w:val="es-ES_tradnl"/>
        </w:rPr>
        <w:t xml:space="preserve"> por el </w:t>
      </w:r>
      <w:r w:rsidRPr="00BF7B02">
        <w:rPr>
          <w:rFonts w:ascii="Palatino Linotype" w:eastAsia="MS Mincho" w:hAnsi="Palatino Linotype" w:cs="Arial"/>
          <w:b/>
          <w:color w:val="000000"/>
          <w:lang w:val="es-ES_tradnl"/>
        </w:rPr>
        <w:lastRenderedPageBreak/>
        <w:t>SUJETO OBLIGADO y</w:t>
      </w:r>
      <w:r w:rsidRPr="00BF7B02">
        <w:rPr>
          <w:rFonts w:ascii="Palatino Linotype" w:eastAsia="MS Mincho" w:hAnsi="Palatino Linotype" w:cs="Arial"/>
          <w:color w:val="000000"/>
          <w:lang w:val="es-ES_tradnl"/>
        </w:rPr>
        <w:t xml:space="preserve"> las manifestaciones realizadas por el </w:t>
      </w:r>
      <w:r w:rsidRPr="00BF7B02">
        <w:rPr>
          <w:rFonts w:ascii="Palatino Linotype" w:eastAsia="MS Mincho" w:hAnsi="Palatino Linotype" w:cs="Arial"/>
          <w:b/>
          <w:color w:val="000000"/>
          <w:lang w:val="es-ES_tradnl"/>
        </w:rPr>
        <w:t>SOLIC</w:t>
      </w:r>
      <w:r w:rsidR="001D0672" w:rsidRPr="00BF7B02">
        <w:rPr>
          <w:rFonts w:ascii="Palatino Linotype" w:eastAsia="MS Mincho" w:hAnsi="Palatino Linotype" w:cs="Arial"/>
          <w:b/>
          <w:color w:val="000000"/>
          <w:lang w:val="es-ES_tradnl"/>
        </w:rPr>
        <w:t>I</w:t>
      </w:r>
      <w:r w:rsidRPr="00BF7B02">
        <w:rPr>
          <w:rFonts w:ascii="Palatino Linotype" w:eastAsia="MS Mincho" w:hAnsi="Palatino Linotype" w:cs="Arial"/>
          <w:b/>
          <w:color w:val="000000"/>
          <w:lang w:val="es-ES_tradnl"/>
        </w:rPr>
        <w:t xml:space="preserve">TANTE </w:t>
      </w:r>
      <w:r w:rsidRPr="00BF7B02">
        <w:rPr>
          <w:rFonts w:ascii="Palatino Linotype" w:eastAsia="MS Mincho" w:hAnsi="Palatino Linotype" w:cs="Arial"/>
          <w:color w:val="000000"/>
          <w:lang w:val="es-ES_tradnl"/>
        </w:rPr>
        <w:t xml:space="preserve">a efecto de determinar </w:t>
      </w:r>
      <w:bookmarkEnd w:id="63"/>
      <w:r w:rsidR="002E2669" w:rsidRPr="00BF7B02">
        <w:rPr>
          <w:rFonts w:ascii="Palatino Linotype" w:eastAsia="MS Mincho" w:hAnsi="Palatino Linotype" w:cs="Arial"/>
          <w:color w:val="000000"/>
          <w:lang w:val="es-ES_tradnl"/>
        </w:rPr>
        <w:t xml:space="preserve">si la información remitida se encuentra apegada a lo que </w:t>
      </w:r>
      <w:r w:rsidR="00575053" w:rsidRPr="00BF7B02">
        <w:rPr>
          <w:rFonts w:ascii="Palatino Linotype" w:eastAsia="MS Mincho" w:hAnsi="Palatino Linotype" w:cs="Arial"/>
          <w:color w:val="000000"/>
          <w:lang w:val="es-ES_tradnl"/>
        </w:rPr>
        <w:t>establece la Ley en materia de T</w:t>
      </w:r>
      <w:r w:rsidR="002E2669" w:rsidRPr="00BF7B02">
        <w:rPr>
          <w:rFonts w:ascii="Palatino Linotype" w:eastAsia="MS Mincho" w:hAnsi="Palatino Linotype" w:cs="Arial"/>
          <w:color w:val="000000"/>
          <w:lang w:val="es-ES_tradnl"/>
        </w:rPr>
        <w:t xml:space="preserve">ransparencia. </w:t>
      </w:r>
    </w:p>
    <w:p w14:paraId="379AB981" w14:textId="6D9AC04D" w:rsidR="001C2C24" w:rsidRPr="00BF7B02" w:rsidRDefault="00575053" w:rsidP="00860024">
      <w:pPr>
        <w:pStyle w:val="Ttulo1"/>
        <w:numPr>
          <w:ilvl w:val="0"/>
          <w:numId w:val="4"/>
        </w:numPr>
        <w:spacing w:line="360" w:lineRule="auto"/>
        <w:ind w:left="0" w:firstLine="0"/>
        <w:rPr>
          <w:rFonts w:ascii="Palatino Linotype" w:hAnsi="Palatino Linotype"/>
          <w:b/>
          <w:color w:val="auto"/>
          <w:sz w:val="24"/>
          <w:szCs w:val="24"/>
        </w:rPr>
      </w:pPr>
      <w:bookmarkStart w:id="64" w:name="_Toc110984909"/>
      <w:r w:rsidRPr="00BF7B02">
        <w:rPr>
          <w:rFonts w:ascii="Palatino Linotype" w:hAnsi="Palatino Linotype"/>
          <w:b/>
          <w:color w:val="auto"/>
          <w:sz w:val="24"/>
          <w:szCs w:val="24"/>
        </w:rPr>
        <w:t>De la naturaleza de la información solicitada.</w:t>
      </w:r>
      <w:bookmarkEnd w:id="64"/>
      <w:r w:rsidRPr="00BF7B02">
        <w:rPr>
          <w:rFonts w:ascii="Palatino Linotype" w:hAnsi="Palatino Linotype"/>
          <w:b/>
          <w:color w:val="auto"/>
          <w:sz w:val="24"/>
          <w:szCs w:val="24"/>
        </w:rPr>
        <w:t xml:space="preserve"> </w:t>
      </w:r>
    </w:p>
    <w:p w14:paraId="6385C968" w14:textId="26E3D52A" w:rsidR="001C2C24" w:rsidRPr="00BF7B02" w:rsidRDefault="001C2C24" w:rsidP="00860024">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rPr>
      </w:pPr>
      <w:r w:rsidRPr="00BF7B02">
        <w:rPr>
          <w:rFonts w:ascii="Palatino Linotype" w:hAnsi="Palatino Linotype"/>
          <w:color w:val="000000"/>
        </w:rPr>
        <w:t>Previo al estudio de la</w:t>
      </w:r>
      <w:r w:rsidR="00053777" w:rsidRPr="00BF7B02">
        <w:rPr>
          <w:rFonts w:ascii="Palatino Linotype" w:hAnsi="Palatino Linotype"/>
          <w:color w:val="000000"/>
        </w:rPr>
        <w:t>s facultades para otorgar respuesta a la solicitud de información</w:t>
      </w:r>
      <w:r w:rsidRPr="00BF7B02">
        <w:rPr>
          <w:rFonts w:ascii="Palatino Linotype" w:eastAsia="Calibri" w:hAnsi="Palatino Linotype" w:cs="Arial"/>
          <w:bCs/>
        </w:rPr>
        <w:t xml:space="preserve">, es pertinente mencionar que, </w:t>
      </w:r>
      <w:r w:rsidRPr="00BF7B02">
        <w:rPr>
          <w:rFonts w:ascii="Palatino Linotype" w:eastAsia="MS Mincho" w:hAnsi="Palatino Linotype"/>
          <w:lang w:eastAsia="es-ES_tradnl"/>
        </w:rPr>
        <w:t xml:space="preserve">el </w:t>
      </w:r>
      <w:r w:rsidRPr="00BF7B0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8C8A94" w14:textId="77777777" w:rsidR="001C2C24" w:rsidRPr="00BF7B02" w:rsidRDefault="001C2C24" w:rsidP="00860024">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BF7B02">
        <w:rPr>
          <w:rFonts w:ascii="Palatino Linotype" w:eastAsia="Calibri" w:hAnsi="Palatino Linotype"/>
          <w:b/>
          <w:i/>
          <w:lang w:val="es-MX" w:eastAsia="es-ES_tradnl"/>
        </w:rPr>
        <w:t>Artículo 18.</w:t>
      </w:r>
      <w:r w:rsidRPr="00BF7B0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BF7B02" w:rsidRDefault="001C2C24" w:rsidP="00860024">
      <w:pPr>
        <w:spacing w:line="360" w:lineRule="auto"/>
        <w:jc w:val="both"/>
        <w:rPr>
          <w:rFonts w:ascii="Palatino Linotype" w:hAnsi="Palatino Linotype" w:cs="Arial"/>
        </w:rPr>
      </w:pPr>
    </w:p>
    <w:p w14:paraId="586DB2AD" w14:textId="77777777" w:rsidR="001C2C24" w:rsidRPr="00BF7B02" w:rsidRDefault="001C2C24" w:rsidP="00860024">
      <w:pPr>
        <w:numPr>
          <w:ilvl w:val="0"/>
          <w:numId w:val="3"/>
        </w:numPr>
        <w:spacing w:after="160" w:line="360" w:lineRule="auto"/>
        <w:ind w:left="0" w:firstLine="0"/>
        <w:jc w:val="both"/>
        <w:rPr>
          <w:rFonts w:ascii="Palatino Linotype" w:hAnsi="Palatino Linotype" w:cs="Arial"/>
        </w:rPr>
      </w:pPr>
      <w:r w:rsidRPr="00BF7B02">
        <w:rPr>
          <w:rFonts w:ascii="Palatino Linotype" w:eastAsia="Calibri" w:hAnsi="Palatino Linotype" w:cs="Arial"/>
          <w:lang w:val="es-MX" w:eastAsia="en-US"/>
        </w:rPr>
        <w:t xml:space="preserve">Por otro lado, </w:t>
      </w:r>
      <w:r w:rsidRPr="00BF7B0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BF7B02">
        <w:rPr>
          <w:rFonts w:ascii="Palatino Linotype" w:hAnsi="Palatino Linotype"/>
          <w:b/>
          <w:lang w:val="es-MX" w:eastAsia="es-MX"/>
        </w:rPr>
        <w:t>SUJETOS OBLIGADOS</w:t>
      </w:r>
      <w:r w:rsidRPr="00BF7B0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BF7B02" w:rsidRDefault="001C2C24" w:rsidP="00860024">
      <w:pPr>
        <w:spacing w:line="360" w:lineRule="auto"/>
        <w:jc w:val="both"/>
        <w:rPr>
          <w:rFonts w:ascii="Palatino Linotype" w:hAnsi="Palatino Linotype" w:cs="Arial"/>
        </w:rPr>
      </w:pPr>
    </w:p>
    <w:p w14:paraId="7561FC9F" w14:textId="77777777" w:rsidR="001C2C24" w:rsidRPr="00BF7B02" w:rsidRDefault="001C2C24" w:rsidP="00860024">
      <w:pPr>
        <w:spacing w:after="160" w:line="360" w:lineRule="auto"/>
        <w:ind w:left="567" w:right="567"/>
        <w:jc w:val="both"/>
        <w:rPr>
          <w:rFonts w:ascii="Palatino Linotype" w:hAnsi="Palatino Linotype"/>
          <w:i/>
          <w:lang w:eastAsia="en-US"/>
        </w:rPr>
      </w:pPr>
      <w:r w:rsidRPr="00BF7B02">
        <w:rPr>
          <w:rFonts w:ascii="Palatino Linotype" w:hAnsi="Palatino Linotype"/>
          <w:i/>
          <w:lang w:eastAsia="en-US"/>
        </w:rPr>
        <w:t>“</w:t>
      </w:r>
      <w:r w:rsidRPr="00BF7B02">
        <w:rPr>
          <w:rFonts w:ascii="Palatino Linotype" w:hAnsi="Palatino Linotype"/>
          <w:b/>
          <w:i/>
          <w:lang w:eastAsia="en-US"/>
        </w:rPr>
        <w:t>Artículo 4.</w:t>
      </w:r>
      <w:r w:rsidRPr="00BF7B02">
        <w:rPr>
          <w:rFonts w:ascii="Palatino Linotype" w:hAnsi="Palatino Linotype"/>
          <w:i/>
          <w:lang w:eastAsia="en-US"/>
        </w:rPr>
        <w:t xml:space="preserve"> </w:t>
      </w:r>
    </w:p>
    <w:p w14:paraId="4B2543CA" w14:textId="77777777" w:rsidR="001C2C24" w:rsidRPr="00BF7B02" w:rsidRDefault="001C2C24" w:rsidP="00860024">
      <w:pPr>
        <w:spacing w:after="160" w:line="360" w:lineRule="auto"/>
        <w:ind w:left="567" w:right="567"/>
        <w:jc w:val="both"/>
        <w:rPr>
          <w:rFonts w:ascii="Palatino Linotype" w:hAnsi="Palatino Linotype"/>
          <w:i/>
          <w:lang w:eastAsia="en-US"/>
        </w:rPr>
      </w:pPr>
      <w:r w:rsidRPr="00BF7B02">
        <w:rPr>
          <w:rFonts w:ascii="Palatino Linotype" w:hAnsi="Palatino Linotype"/>
          <w:i/>
          <w:lang w:eastAsia="en-US"/>
        </w:rPr>
        <w:t>(…)</w:t>
      </w:r>
    </w:p>
    <w:p w14:paraId="6FA6891A" w14:textId="77777777" w:rsidR="001C2C24" w:rsidRPr="00BF7B02" w:rsidRDefault="001C2C24" w:rsidP="00860024">
      <w:pPr>
        <w:spacing w:after="160" w:line="360" w:lineRule="auto"/>
        <w:ind w:left="567" w:right="567"/>
        <w:jc w:val="both"/>
        <w:rPr>
          <w:rFonts w:ascii="Palatino Linotype" w:hAnsi="Palatino Linotype"/>
          <w:i/>
          <w:lang w:eastAsia="en-US"/>
        </w:rPr>
      </w:pPr>
      <w:r w:rsidRPr="00BF7B0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BF7B0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BF7B02">
        <w:rPr>
          <w:rFonts w:ascii="Palatino Linotype" w:hAnsi="Palatino Linotype"/>
          <w:b/>
          <w:i/>
          <w:lang w:eastAsia="en-US"/>
        </w:rPr>
        <w:t>principio de máxima publicidad</w:t>
      </w:r>
      <w:r w:rsidRPr="00BF7B02">
        <w:rPr>
          <w:rFonts w:ascii="Palatino Linotype" w:hAnsi="Palatino Linotype"/>
          <w:i/>
          <w:lang w:eastAsia="en-US"/>
        </w:rPr>
        <w:t xml:space="preserve"> de la información. Solo podrá ser clasificada excepcionalmente como reservada temporalmente por </w:t>
      </w:r>
      <w:r w:rsidRPr="00BF7B02">
        <w:rPr>
          <w:rFonts w:ascii="Palatino Linotype" w:hAnsi="Palatino Linotype"/>
          <w:i/>
          <w:lang w:eastAsia="en-US"/>
        </w:rPr>
        <w:lastRenderedPageBreak/>
        <w:t>razones de interés público, en los términos de las causas legítimas y estrictamente necesarias previstas por esta Ley.”</w:t>
      </w:r>
    </w:p>
    <w:p w14:paraId="62E699C9" w14:textId="77777777" w:rsidR="001C2C24" w:rsidRPr="00BF7B02" w:rsidRDefault="001C2C24" w:rsidP="00860024">
      <w:pPr>
        <w:spacing w:after="160" w:line="360" w:lineRule="auto"/>
        <w:ind w:left="567" w:right="567"/>
        <w:jc w:val="both"/>
        <w:rPr>
          <w:rFonts w:ascii="Palatino Linotype" w:hAnsi="Palatino Linotype"/>
          <w:i/>
          <w:lang w:eastAsia="en-US"/>
        </w:rPr>
      </w:pPr>
      <w:r w:rsidRPr="00BF7B02">
        <w:rPr>
          <w:rFonts w:ascii="Palatino Linotype" w:hAnsi="Palatino Linotype"/>
          <w:i/>
          <w:lang w:eastAsia="en-US"/>
        </w:rPr>
        <w:t>(…)</w:t>
      </w:r>
    </w:p>
    <w:p w14:paraId="43A6B13A" w14:textId="77777777" w:rsidR="001C2C24" w:rsidRPr="00BF7B02" w:rsidRDefault="001C2C24" w:rsidP="00860024">
      <w:pPr>
        <w:spacing w:after="160" w:line="360" w:lineRule="auto"/>
        <w:ind w:right="567"/>
        <w:jc w:val="both"/>
        <w:rPr>
          <w:rFonts w:ascii="Palatino Linotype" w:hAnsi="Palatino Linotype"/>
          <w:lang w:eastAsia="en-US"/>
        </w:rPr>
      </w:pPr>
    </w:p>
    <w:p w14:paraId="6CE9C58D" w14:textId="77777777" w:rsidR="001C2C24" w:rsidRPr="00BF7B02" w:rsidRDefault="001C2C24" w:rsidP="00860024">
      <w:pPr>
        <w:spacing w:after="160" w:line="360" w:lineRule="auto"/>
        <w:ind w:left="567" w:right="567"/>
        <w:jc w:val="both"/>
        <w:rPr>
          <w:rFonts w:ascii="Palatino Linotype" w:hAnsi="Palatino Linotype"/>
          <w:i/>
          <w:lang w:eastAsia="en-US"/>
        </w:rPr>
      </w:pPr>
      <w:r w:rsidRPr="00BF7B02">
        <w:rPr>
          <w:rFonts w:ascii="Palatino Linotype" w:hAnsi="Palatino Linotype"/>
          <w:i/>
          <w:lang w:eastAsia="en-US"/>
        </w:rPr>
        <w:t>(Énfasis añadido)</w:t>
      </w:r>
    </w:p>
    <w:p w14:paraId="5F4C9700" w14:textId="77777777" w:rsidR="001C2C24" w:rsidRPr="00BF7B02" w:rsidRDefault="001C2C24" w:rsidP="00860024">
      <w:pPr>
        <w:spacing w:line="360" w:lineRule="auto"/>
        <w:jc w:val="both"/>
        <w:rPr>
          <w:rFonts w:ascii="Palatino Linotype" w:hAnsi="Palatino Linotype" w:cs="Arial"/>
        </w:rPr>
      </w:pPr>
    </w:p>
    <w:p w14:paraId="1849C0AE" w14:textId="77777777" w:rsidR="001C2C24" w:rsidRPr="00BF7B02" w:rsidRDefault="001C2C24" w:rsidP="00860024">
      <w:pPr>
        <w:numPr>
          <w:ilvl w:val="0"/>
          <w:numId w:val="3"/>
        </w:numPr>
        <w:spacing w:after="160" w:line="360" w:lineRule="auto"/>
        <w:ind w:left="0" w:firstLine="0"/>
        <w:jc w:val="both"/>
        <w:rPr>
          <w:rFonts w:ascii="Palatino Linotype" w:hAnsi="Palatino Linotype" w:cs="Arial"/>
        </w:rPr>
      </w:pPr>
      <w:r w:rsidRPr="00BF7B02">
        <w:rPr>
          <w:rFonts w:ascii="Palatino Linotype" w:eastAsia="Calibri" w:hAnsi="Palatino Linotype" w:cs="Arial"/>
          <w:lang w:val="es-MX" w:eastAsia="en-US"/>
        </w:rPr>
        <w:t xml:space="preserve">En ese sentido, no debe de pasar de vista para el </w:t>
      </w:r>
      <w:r w:rsidRPr="00BF7B02">
        <w:rPr>
          <w:rFonts w:ascii="Palatino Linotype" w:eastAsia="Calibri" w:hAnsi="Palatino Linotype" w:cs="Arial"/>
          <w:b/>
          <w:lang w:val="es-MX" w:eastAsia="en-US"/>
        </w:rPr>
        <w:t>SUJETO OBLIGADO</w:t>
      </w:r>
      <w:r w:rsidRPr="00BF7B0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BF7B02" w:rsidRDefault="001C2C24" w:rsidP="00860024">
      <w:pPr>
        <w:spacing w:line="360" w:lineRule="auto"/>
        <w:jc w:val="both"/>
        <w:rPr>
          <w:rFonts w:ascii="Palatino Linotype" w:hAnsi="Palatino Linotype" w:cs="Arial"/>
        </w:rPr>
      </w:pPr>
    </w:p>
    <w:p w14:paraId="01149F69" w14:textId="77777777" w:rsidR="001C2C24" w:rsidRPr="00BF7B02" w:rsidRDefault="001C2C24" w:rsidP="00860024">
      <w:pPr>
        <w:spacing w:after="160" w:line="360" w:lineRule="auto"/>
        <w:ind w:left="567" w:right="567"/>
        <w:jc w:val="both"/>
        <w:rPr>
          <w:rFonts w:ascii="Palatino Linotype" w:eastAsia="Calibri" w:hAnsi="Palatino Linotype"/>
          <w:i/>
          <w:lang w:val="es-MX" w:eastAsia="en-US"/>
        </w:rPr>
      </w:pPr>
      <w:r w:rsidRPr="00BF7B02">
        <w:rPr>
          <w:rFonts w:ascii="Palatino Linotype" w:eastAsia="Calibri" w:hAnsi="Palatino Linotype"/>
          <w:i/>
          <w:lang w:val="es-MX" w:eastAsia="en-US"/>
        </w:rPr>
        <w:t>“</w:t>
      </w:r>
      <w:r w:rsidRPr="00BF7B02">
        <w:rPr>
          <w:rFonts w:ascii="Palatino Linotype" w:eastAsia="Calibri" w:hAnsi="Palatino Linotype"/>
          <w:b/>
          <w:i/>
          <w:lang w:val="es-MX" w:eastAsia="en-US"/>
        </w:rPr>
        <w:t>Artículo 8.</w:t>
      </w:r>
      <w:r w:rsidRPr="00BF7B02">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BF7B02">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0F343BD7" w14:textId="77777777" w:rsidR="001C2C24" w:rsidRPr="00BF7B02" w:rsidRDefault="001C2C24" w:rsidP="00860024">
      <w:pPr>
        <w:spacing w:after="160" w:line="360" w:lineRule="auto"/>
        <w:ind w:left="567" w:right="567"/>
        <w:jc w:val="both"/>
        <w:rPr>
          <w:rFonts w:ascii="Palatino Linotype" w:eastAsia="Calibri" w:hAnsi="Palatino Linotype"/>
          <w:i/>
          <w:lang w:val="es-MX" w:eastAsia="en-US"/>
        </w:rPr>
      </w:pPr>
    </w:p>
    <w:p w14:paraId="61E85F87" w14:textId="77777777" w:rsidR="001C2C24" w:rsidRPr="00BF7B02" w:rsidRDefault="001C2C24" w:rsidP="00860024">
      <w:pPr>
        <w:spacing w:after="160" w:line="360" w:lineRule="auto"/>
        <w:ind w:left="567" w:right="567"/>
        <w:jc w:val="both"/>
        <w:rPr>
          <w:rFonts w:ascii="Palatino Linotype" w:eastAsia="Calibri" w:hAnsi="Palatino Linotype"/>
          <w:i/>
          <w:lang w:val="es-MX" w:eastAsia="en-US"/>
        </w:rPr>
      </w:pPr>
      <w:r w:rsidRPr="00BF7B02">
        <w:rPr>
          <w:rFonts w:ascii="Palatino Linotype" w:eastAsia="Calibri" w:hAnsi="Palatino Linotype"/>
          <w:b/>
          <w:i/>
          <w:lang w:val="es-MX" w:eastAsia="en-US"/>
        </w:rPr>
        <w:t>En la aplicación e interpretación de la presente Ley deberá prevalecer el principio de máxima publicidad,</w:t>
      </w:r>
      <w:r w:rsidRPr="00BF7B0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BF7B02" w:rsidRDefault="001C2C24" w:rsidP="00860024">
      <w:pPr>
        <w:spacing w:after="160" w:line="360" w:lineRule="auto"/>
        <w:ind w:left="567" w:right="567"/>
        <w:jc w:val="both"/>
        <w:rPr>
          <w:rFonts w:ascii="Palatino Linotype" w:eastAsia="Calibri" w:hAnsi="Palatino Linotype"/>
          <w:i/>
          <w:lang w:val="es-MX" w:eastAsia="en-US"/>
        </w:rPr>
      </w:pPr>
    </w:p>
    <w:p w14:paraId="2E2F35C2" w14:textId="77777777" w:rsidR="001C2C24" w:rsidRPr="00BF7B02" w:rsidRDefault="001C2C24" w:rsidP="00860024">
      <w:pPr>
        <w:spacing w:after="160" w:line="360" w:lineRule="auto"/>
        <w:ind w:left="567" w:right="567"/>
        <w:jc w:val="both"/>
        <w:rPr>
          <w:rFonts w:ascii="Palatino Linotype" w:eastAsia="Calibri" w:hAnsi="Palatino Linotype"/>
          <w:i/>
          <w:lang w:val="es-MX" w:eastAsia="en-US"/>
        </w:rPr>
      </w:pPr>
      <w:r w:rsidRPr="00BF7B0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BF7B02" w:rsidRDefault="001C2C24" w:rsidP="00860024">
      <w:pPr>
        <w:spacing w:after="160" w:line="360" w:lineRule="auto"/>
        <w:ind w:left="567" w:right="567"/>
        <w:jc w:val="both"/>
        <w:rPr>
          <w:rFonts w:ascii="Palatino Linotype" w:eastAsia="Calibri" w:hAnsi="Palatino Linotype"/>
          <w:i/>
          <w:lang w:val="es-MX" w:eastAsia="en-US"/>
        </w:rPr>
      </w:pPr>
      <w:r w:rsidRPr="00BF7B02">
        <w:rPr>
          <w:rFonts w:ascii="Palatino Linotype" w:eastAsia="Calibri" w:hAnsi="Palatino Linotype"/>
          <w:i/>
          <w:lang w:val="es-MX" w:eastAsia="en-US"/>
        </w:rPr>
        <w:t>(Énfasis añadido)</w:t>
      </w:r>
    </w:p>
    <w:p w14:paraId="592E9DE0" w14:textId="77777777" w:rsidR="001C2C24" w:rsidRPr="00BF7B02" w:rsidRDefault="001C2C24" w:rsidP="00860024">
      <w:pPr>
        <w:spacing w:line="360" w:lineRule="auto"/>
        <w:jc w:val="both"/>
        <w:rPr>
          <w:rFonts w:ascii="Palatino Linotype" w:hAnsi="Palatino Linotype" w:cs="Arial"/>
        </w:rPr>
      </w:pPr>
    </w:p>
    <w:p w14:paraId="6C6B77CF" w14:textId="77777777" w:rsidR="001C2C24" w:rsidRPr="00BF7B02" w:rsidRDefault="001C2C24" w:rsidP="00860024">
      <w:pPr>
        <w:numPr>
          <w:ilvl w:val="0"/>
          <w:numId w:val="3"/>
        </w:numPr>
        <w:spacing w:after="160" w:line="360" w:lineRule="auto"/>
        <w:ind w:left="0" w:firstLine="0"/>
        <w:jc w:val="both"/>
        <w:rPr>
          <w:rFonts w:ascii="Palatino Linotype" w:hAnsi="Palatino Linotype" w:cs="Arial"/>
        </w:rPr>
      </w:pPr>
      <w:r w:rsidRPr="00BF7B02">
        <w:rPr>
          <w:rFonts w:ascii="Palatino Linotype" w:eastAsia="Calibri" w:hAnsi="Palatino Linotype"/>
        </w:rPr>
        <w:lastRenderedPageBreak/>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BF7B02" w:rsidRDefault="0081381E" w:rsidP="00860024">
      <w:pPr>
        <w:spacing w:after="160" w:line="360" w:lineRule="auto"/>
        <w:jc w:val="both"/>
        <w:rPr>
          <w:rFonts w:ascii="Palatino Linotype" w:hAnsi="Palatino Linotype" w:cs="Arial"/>
        </w:rPr>
      </w:pPr>
    </w:p>
    <w:p w14:paraId="71E02D71" w14:textId="77777777" w:rsidR="001C2C24" w:rsidRPr="00BF7B02" w:rsidRDefault="001C2C24" w:rsidP="00860024">
      <w:pPr>
        <w:spacing w:before="240" w:after="240" w:line="360" w:lineRule="auto"/>
        <w:ind w:left="540" w:right="738"/>
        <w:contextualSpacing/>
        <w:jc w:val="both"/>
        <w:rPr>
          <w:rFonts w:ascii="Palatino Linotype" w:eastAsia="Calibri" w:hAnsi="Palatino Linotype"/>
          <w:i/>
        </w:rPr>
      </w:pPr>
      <w:r w:rsidRPr="00BF7B02">
        <w:rPr>
          <w:rFonts w:ascii="Palatino Linotype" w:eastAsia="Calibri" w:hAnsi="Palatino Linotype"/>
        </w:rPr>
        <w:t>“</w:t>
      </w:r>
      <w:r w:rsidRPr="00BF7B02">
        <w:rPr>
          <w:rFonts w:ascii="Palatino Linotype" w:eastAsia="Calibri" w:hAnsi="Palatino Linotype"/>
          <w:b/>
          <w:i/>
        </w:rPr>
        <w:t>Artículo 7.</w:t>
      </w:r>
      <w:r w:rsidRPr="00BF7B0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BF7B02" w:rsidRDefault="001C2C24" w:rsidP="00860024">
      <w:pPr>
        <w:spacing w:line="360" w:lineRule="auto"/>
        <w:jc w:val="both"/>
        <w:rPr>
          <w:rFonts w:ascii="Palatino Linotype" w:hAnsi="Palatino Linotype" w:cs="Arial"/>
        </w:rPr>
      </w:pPr>
    </w:p>
    <w:p w14:paraId="62BB4239" w14:textId="77777777" w:rsidR="001C2C24" w:rsidRPr="00BF7B02" w:rsidRDefault="001C2C24" w:rsidP="00860024">
      <w:pPr>
        <w:numPr>
          <w:ilvl w:val="0"/>
          <w:numId w:val="3"/>
        </w:numPr>
        <w:spacing w:after="160" w:line="360" w:lineRule="auto"/>
        <w:ind w:left="0" w:firstLine="0"/>
        <w:jc w:val="both"/>
        <w:rPr>
          <w:rFonts w:ascii="Palatino Linotype" w:hAnsi="Palatino Linotype" w:cs="Arial"/>
        </w:rPr>
      </w:pPr>
      <w:r w:rsidRPr="00BF7B02">
        <w:rPr>
          <w:rFonts w:ascii="Palatino Linotype" w:eastAsia="Calibri" w:hAnsi="Palatino Linotype" w:cs="Arial"/>
          <w:bCs/>
          <w:lang w:val="es-MX" w:eastAsia="en-US"/>
        </w:rPr>
        <w:t xml:space="preserve">Además, </w:t>
      </w:r>
      <w:r w:rsidRPr="00BF7B0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BF7B02" w:rsidRDefault="001C2C24" w:rsidP="00860024">
      <w:pPr>
        <w:spacing w:line="360" w:lineRule="auto"/>
        <w:jc w:val="both"/>
        <w:rPr>
          <w:rFonts w:ascii="Palatino Linotype" w:hAnsi="Palatino Linotype" w:cs="Arial"/>
        </w:rPr>
      </w:pPr>
    </w:p>
    <w:p w14:paraId="229C85BB" w14:textId="77777777" w:rsidR="001C2C24" w:rsidRPr="00BF7B02" w:rsidRDefault="001C2C24" w:rsidP="00860024">
      <w:pPr>
        <w:spacing w:after="160" w:line="360" w:lineRule="auto"/>
        <w:ind w:left="426" w:right="616"/>
        <w:contextualSpacing/>
        <w:jc w:val="both"/>
        <w:rPr>
          <w:rFonts w:ascii="Palatino Linotype" w:hAnsi="Palatino Linotype" w:cs="Arial"/>
          <w:i/>
          <w:lang w:val="es-MX" w:eastAsia="en-US"/>
        </w:rPr>
      </w:pPr>
      <w:r w:rsidRPr="00BF7B02">
        <w:rPr>
          <w:rFonts w:ascii="Palatino Linotype" w:hAnsi="Palatino Linotype" w:cs="Arial"/>
          <w:b/>
          <w:i/>
          <w:lang w:eastAsia="en-US"/>
        </w:rPr>
        <w:lastRenderedPageBreak/>
        <w:t>“Artículo 23.</w:t>
      </w:r>
      <w:r w:rsidRPr="00BF7B02">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BF7B02" w:rsidRDefault="001C2C24" w:rsidP="00860024">
      <w:pPr>
        <w:spacing w:after="160" w:line="360" w:lineRule="auto"/>
        <w:contextualSpacing/>
        <w:jc w:val="both"/>
        <w:rPr>
          <w:rFonts w:ascii="Palatino Linotype" w:eastAsia="MS Mincho" w:hAnsi="Palatino Linotype"/>
          <w:lang w:val="es-MX" w:eastAsia="en-US"/>
        </w:rPr>
      </w:pPr>
    </w:p>
    <w:p w14:paraId="7C7B7868" w14:textId="77777777" w:rsidR="001C2C24" w:rsidRPr="00BF7B02" w:rsidRDefault="001C2C24" w:rsidP="00860024">
      <w:pPr>
        <w:spacing w:before="240" w:after="240" w:line="360" w:lineRule="auto"/>
        <w:ind w:left="567" w:right="616"/>
        <w:contextualSpacing/>
        <w:jc w:val="both"/>
        <w:rPr>
          <w:rFonts w:ascii="Palatino Linotype" w:eastAsia="MS Mincho" w:hAnsi="Palatino Linotype" w:cs="Arial"/>
          <w:lang w:val="es-MX"/>
        </w:rPr>
      </w:pPr>
      <w:r w:rsidRPr="00BF7B02">
        <w:rPr>
          <w:rFonts w:ascii="Palatino Linotype" w:eastAsia="MS Mincho" w:hAnsi="Palatino Linotype" w:cs="Arial"/>
          <w:lang w:val="es-MX"/>
        </w:rPr>
        <w:t>(…)</w:t>
      </w:r>
    </w:p>
    <w:p w14:paraId="27C71C87" w14:textId="77777777" w:rsidR="001C2C24" w:rsidRPr="00BF7B02" w:rsidRDefault="001C2C24" w:rsidP="00860024">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BF7B02" w:rsidRDefault="0081381E" w:rsidP="00860024">
      <w:pPr>
        <w:spacing w:before="240" w:after="240" w:line="360" w:lineRule="auto"/>
        <w:ind w:left="567" w:right="616"/>
        <w:contextualSpacing/>
        <w:jc w:val="both"/>
        <w:rPr>
          <w:rFonts w:ascii="Palatino Linotype" w:eastAsia="MS Mincho" w:hAnsi="Palatino Linotype" w:cs="Arial"/>
          <w:b/>
          <w:i/>
          <w:lang w:val="es-MX"/>
        </w:rPr>
      </w:pPr>
      <w:r w:rsidRPr="00BF7B02">
        <w:rPr>
          <w:rFonts w:ascii="Palatino Linotype" w:eastAsia="MS Mincho" w:hAnsi="Palatino Linotype" w:cs="Arial"/>
          <w:b/>
          <w:i/>
        </w:rPr>
        <w:t>IV. Los ayuntamientos y las dependencias, organismos, órganos y entidades de la administración municipal</w:t>
      </w:r>
      <w:r w:rsidR="001C2C24" w:rsidRPr="00BF7B02">
        <w:rPr>
          <w:rFonts w:ascii="Palatino Linotype" w:eastAsia="MS Mincho" w:hAnsi="Palatino Linotype" w:cs="Arial"/>
          <w:b/>
          <w:i/>
          <w:lang w:val="es-MX"/>
        </w:rPr>
        <w:t>;"</w:t>
      </w:r>
    </w:p>
    <w:p w14:paraId="7B1E12F2" w14:textId="77777777" w:rsidR="001C2C24" w:rsidRPr="00BF7B02" w:rsidRDefault="001C2C24" w:rsidP="00860024">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BF7B02" w:rsidRDefault="001C2C24" w:rsidP="00860024">
      <w:pPr>
        <w:tabs>
          <w:tab w:val="left" w:pos="851"/>
        </w:tabs>
        <w:spacing w:line="360" w:lineRule="auto"/>
        <w:ind w:left="567" w:right="616"/>
        <w:contextualSpacing/>
        <w:jc w:val="both"/>
        <w:rPr>
          <w:rFonts w:ascii="Palatino Linotype" w:hAnsi="Palatino Linotype" w:cs="Arial"/>
          <w:i/>
          <w:lang w:val="es-MX" w:eastAsia="en-US"/>
        </w:rPr>
      </w:pPr>
      <w:r w:rsidRPr="00BF7B02">
        <w:rPr>
          <w:rFonts w:ascii="Palatino Linotype" w:hAnsi="Palatino Linotype" w:cs="Arial"/>
          <w:i/>
          <w:lang w:val="es-MX" w:eastAsia="en-US"/>
        </w:rPr>
        <w:t>(…)”</w:t>
      </w:r>
    </w:p>
    <w:p w14:paraId="1925D8F0" w14:textId="77777777" w:rsidR="001C2C24" w:rsidRPr="00BF7B02" w:rsidRDefault="001C2C24" w:rsidP="00860024">
      <w:pPr>
        <w:spacing w:line="360" w:lineRule="auto"/>
        <w:jc w:val="both"/>
        <w:rPr>
          <w:rFonts w:ascii="Palatino Linotype" w:hAnsi="Palatino Linotype" w:cs="Arial"/>
        </w:rPr>
      </w:pPr>
    </w:p>
    <w:p w14:paraId="5C0040B5" w14:textId="1EC2BEB9" w:rsidR="001C2C24" w:rsidRPr="00BF7B02" w:rsidRDefault="001C2C24" w:rsidP="00860024">
      <w:pPr>
        <w:numPr>
          <w:ilvl w:val="0"/>
          <w:numId w:val="3"/>
        </w:numPr>
        <w:spacing w:after="160" w:line="360" w:lineRule="auto"/>
        <w:ind w:left="0" w:firstLine="0"/>
        <w:jc w:val="both"/>
        <w:rPr>
          <w:rFonts w:ascii="Palatino Linotype" w:eastAsia="Calibri" w:hAnsi="Palatino Linotype"/>
          <w:lang w:val="es-ES_tradnl"/>
        </w:rPr>
      </w:pPr>
      <w:r w:rsidRPr="00BF7B02">
        <w:rPr>
          <w:rFonts w:ascii="Palatino Linotype" w:eastAsia="Calibri" w:hAnsi="Palatino Linotype"/>
          <w:lang w:val="es-ES_tradnl"/>
        </w:rPr>
        <w:t>Al tenor de lo anterior, es oportuno establecer que la fr</w:t>
      </w:r>
      <w:r w:rsidR="0081381E" w:rsidRPr="00BF7B02">
        <w:rPr>
          <w:rFonts w:ascii="Palatino Linotype" w:eastAsia="Calibri" w:hAnsi="Palatino Linotype"/>
          <w:lang w:val="es-ES_tradnl"/>
        </w:rPr>
        <w:t xml:space="preserve">acción </w:t>
      </w:r>
      <w:r w:rsidR="004F5E39" w:rsidRPr="00BF7B02">
        <w:rPr>
          <w:rFonts w:ascii="Palatino Linotype" w:eastAsia="Calibri" w:hAnsi="Palatino Linotype"/>
          <w:lang w:val="es-ES_tradnl"/>
        </w:rPr>
        <w:t>XIV</w:t>
      </w:r>
      <w:r w:rsidRPr="00BF7B02">
        <w:rPr>
          <w:rFonts w:ascii="Palatino Linotype" w:eastAsia="Calibri" w:hAnsi="Palatino Linotype"/>
          <w:lang w:val="es-ES_tradnl"/>
        </w:rPr>
        <w:t xml:space="preserve"> del artículo 92 de la Ley de Transparencia y Acceso a la Información del Estado de Méxic</w:t>
      </w:r>
      <w:r w:rsidR="00931F85" w:rsidRPr="00BF7B02">
        <w:rPr>
          <w:rFonts w:ascii="Palatino Linotype" w:eastAsia="Calibri" w:hAnsi="Palatino Linotype"/>
          <w:lang w:val="es-ES_tradnl"/>
        </w:rPr>
        <w:t xml:space="preserve">o y Municipios, establece que </w:t>
      </w:r>
      <w:r w:rsidR="004F5E39" w:rsidRPr="00BF7B02">
        <w:rPr>
          <w:rFonts w:ascii="Palatino Linotype" w:eastAsia="Calibri" w:hAnsi="Palatino Linotype"/>
          <w:lang w:val="es-ES_tradnl"/>
        </w:rPr>
        <w:t>al padrón de beneficiarios del SUJETO OBLIGADO</w:t>
      </w:r>
      <w:r w:rsidRPr="00BF7B02">
        <w:rPr>
          <w:rFonts w:ascii="Palatino Linotype" w:eastAsia="Calibri" w:hAnsi="Palatino Linotype"/>
          <w:lang w:val="es-ES_tradnl"/>
        </w:rPr>
        <w:t xml:space="preserve">, </w:t>
      </w:r>
      <w:r w:rsidR="004F5E39" w:rsidRPr="00BF7B02">
        <w:rPr>
          <w:rFonts w:ascii="Palatino Linotype" w:eastAsia="Calibri" w:hAnsi="Palatino Linotype"/>
          <w:lang w:val="es-ES_tradnl"/>
        </w:rPr>
        <w:t>constituye</w:t>
      </w:r>
      <w:r w:rsidRPr="00BF7B02">
        <w:rPr>
          <w:rFonts w:ascii="Palatino Linotype" w:eastAsia="Calibri" w:hAnsi="Palatino Linotype"/>
          <w:lang w:val="es-ES_tradnl"/>
        </w:rPr>
        <w:t xml:space="preserve"> una obligación de transparencia común, como a continuación se observa: </w:t>
      </w:r>
    </w:p>
    <w:p w14:paraId="1C4092D0" w14:textId="4D954502"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b/>
          <w:i/>
        </w:rPr>
        <w:t>“Artículo 92</w:t>
      </w:r>
      <w:r w:rsidRPr="00BF7B0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54D198A"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lastRenderedPageBreak/>
        <w:t xml:space="preserve">(…) </w:t>
      </w:r>
    </w:p>
    <w:p w14:paraId="6A8AA398"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63CED2CD"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a) Área; </w:t>
      </w:r>
    </w:p>
    <w:p w14:paraId="3307C10E"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b) Denominación del programa; </w:t>
      </w:r>
    </w:p>
    <w:p w14:paraId="7190C398"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c) Periodo de vigencia; d) Diseño, objetivos y alcances; </w:t>
      </w:r>
    </w:p>
    <w:p w14:paraId="7A819D8F"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e) Metas físicas; </w:t>
      </w:r>
    </w:p>
    <w:p w14:paraId="4C803B6A" w14:textId="59867CD8"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f) Población beneficiada estimada; </w:t>
      </w:r>
    </w:p>
    <w:p w14:paraId="17705B17"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g) Monto aprobado, modificado y ejercido, así como los calendarios de su programación presupuestal; </w:t>
      </w:r>
    </w:p>
    <w:p w14:paraId="14F740AA"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h) Requisitos y procedimientos de acceso;</w:t>
      </w:r>
    </w:p>
    <w:p w14:paraId="66D79C5E"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 i) Procedimiento de queja o inconformidad ciudadana; </w:t>
      </w:r>
    </w:p>
    <w:p w14:paraId="4A9DEB8D"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j) Mecanismos de exigibilidad; </w:t>
      </w:r>
    </w:p>
    <w:p w14:paraId="025412EE"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k) Mecanismos e informes de evaluación y seguimiento de recomendaciones; </w:t>
      </w:r>
    </w:p>
    <w:p w14:paraId="7BE29F1C"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lastRenderedPageBreak/>
        <w:t xml:space="preserve">l) Indicadores con nombre, definición, método de cálculo, unidad de medida; dimensión, frecuencia de medición, nombre de las bases de datos utilizadas para su cálculo; </w:t>
      </w:r>
    </w:p>
    <w:p w14:paraId="32B67A05" w14:textId="0C22D02E"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m) Formas de participación social;</w:t>
      </w:r>
    </w:p>
    <w:p w14:paraId="021EC97A"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 n) Articulación con otros programas sociales;</w:t>
      </w:r>
    </w:p>
    <w:p w14:paraId="68E3936E"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 ñ) Vínculo a las reglas de operación o documento equivalente; </w:t>
      </w:r>
    </w:p>
    <w:p w14:paraId="5E052F58" w14:textId="77777777"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 xml:space="preserve">o) Informes periódicos sobre la ejecución y los resultados de las evaluaciones realizadas; y </w:t>
      </w:r>
    </w:p>
    <w:p w14:paraId="3B6F9415" w14:textId="07F63A2F" w:rsidR="004F5E39" w:rsidRPr="00BF7B02" w:rsidRDefault="004F5E39" w:rsidP="004F5E39">
      <w:pPr>
        <w:pStyle w:val="Prrafodelista"/>
        <w:spacing w:after="160" w:line="360" w:lineRule="auto"/>
        <w:ind w:left="720"/>
        <w:jc w:val="both"/>
        <w:rPr>
          <w:rFonts w:ascii="Palatino Linotype" w:hAnsi="Palatino Linotype"/>
          <w:i/>
        </w:rPr>
      </w:pPr>
      <w:r w:rsidRPr="00BF7B02">
        <w:rPr>
          <w:rFonts w:ascii="Palatino Linotype" w:hAnsi="Palatino Linotype"/>
          <w:i/>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7A200A2" w14:textId="4CE873D2" w:rsidR="00802184" w:rsidRPr="00BF7B02" w:rsidRDefault="0069195B" w:rsidP="00860024">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BF7B02">
        <w:rPr>
          <w:rFonts w:ascii="Palatino Linotype" w:hAnsi="Palatino Linotype" w:cs="Arial"/>
          <w:lang w:eastAsia="en-US"/>
        </w:rPr>
        <w:t>D</w:t>
      </w:r>
      <w:r w:rsidRPr="00BF7B02">
        <w:rPr>
          <w:rFonts w:ascii="Palatino Linotype" w:hAnsi="Palatino Linotype" w:cs="Arial"/>
          <w:lang w:val="es-ES_tradnl" w:eastAsia="en-US"/>
        </w:rPr>
        <w:t xml:space="preserve">emostrada </w:t>
      </w:r>
      <w:r w:rsidRPr="00BF7B02">
        <w:rPr>
          <w:rFonts w:ascii="Palatino Linotype" w:hAnsi="Palatino Linotype" w:cs="Arial"/>
          <w:lang w:eastAsia="en-US"/>
        </w:rPr>
        <w:t>la procedencia del acceso en términos de l</w:t>
      </w:r>
      <w:r w:rsidR="00CB4E8D" w:rsidRPr="00BF7B02">
        <w:rPr>
          <w:rFonts w:ascii="Palatino Linotype" w:hAnsi="Palatino Linotype" w:cs="Arial"/>
          <w:lang w:eastAsia="en-US"/>
        </w:rPr>
        <w:t>a Ley de Transparencia Estatal,</w:t>
      </w:r>
      <w:r w:rsidRPr="00BF7B02">
        <w:rPr>
          <w:rFonts w:ascii="Palatino Linotype" w:hAnsi="Palatino Linotype" w:cs="Arial"/>
          <w:lang w:eastAsia="en-US"/>
        </w:rPr>
        <w:t xml:space="preserve"> por </w:t>
      </w:r>
      <w:r w:rsidR="00155D53" w:rsidRPr="00BF7B02">
        <w:rPr>
          <w:rFonts w:ascii="Palatino Linotype" w:hAnsi="Palatino Linotype" w:cs="Arial"/>
        </w:rPr>
        <w:t xml:space="preserve">cuanto hace al requerimiento </w:t>
      </w:r>
      <w:r w:rsidR="0081381E" w:rsidRPr="00BF7B02">
        <w:rPr>
          <w:rFonts w:ascii="Palatino Linotype" w:hAnsi="Palatino Linotype" w:cs="Arial"/>
        </w:rPr>
        <w:t xml:space="preserve">realizado </w:t>
      </w:r>
      <w:r w:rsidR="00E572BA" w:rsidRPr="00BF7B02">
        <w:rPr>
          <w:rFonts w:ascii="Palatino Linotype" w:hAnsi="Palatino Linotype" w:cs="Arial"/>
        </w:rPr>
        <w:t>y la</w:t>
      </w:r>
      <w:r w:rsidR="00DC0FA8" w:rsidRPr="00BF7B02">
        <w:rPr>
          <w:rFonts w:ascii="Palatino Linotype" w:hAnsi="Palatino Linotype" w:cs="Arial"/>
        </w:rPr>
        <w:t>s</w:t>
      </w:r>
      <w:r w:rsidR="00E572BA" w:rsidRPr="00BF7B02">
        <w:rPr>
          <w:rFonts w:ascii="Palatino Linotype" w:hAnsi="Palatino Linotype" w:cs="Arial"/>
        </w:rPr>
        <w:t xml:space="preserve"> respuesta</w:t>
      </w:r>
      <w:r w:rsidR="00DC0FA8" w:rsidRPr="00BF7B02">
        <w:rPr>
          <w:rFonts w:ascii="Palatino Linotype" w:hAnsi="Palatino Linotype" w:cs="Arial"/>
        </w:rPr>
        <w:t>s</w:t>
      </w:r>
      <w:r w:rsidR="00E572BA" w:rsidRPr="00BF7B02">
        <w:rPr>
          <w:rFonts w:ascii="Palatino Linotype" w:hAnsi="Palatino Linotype" w:cs="Arial"/>
        </w:rPr>
        <w:t xml:space="preserve"> otorgada</w:t>
      </w:r>
      <w:r w:rsidR="00DC0FA8" w:rsidRPr="00BF7B02">
        <w:rPr>
          <w:rFonts w:ascii="Palatino Linotype" w:hAnsi="Palatino Linotype" w:cs="Arial"/>
        </w:rPr>
        <w:t>s</w:t>
      </w:r>
      <w:r w:rsidR="00E572BA" w:rsidRPr="00BF7B02">
        <w:rPr>
          <w:rFonts w:ascii="Palatino Linotype" w:hAnsi="Palatino Linotype" w:cs="Arial"/>
        </w:rPr>
        <w:t xml:space="preserve"> </w:t>
      </w:r>
      <w:r w:rsidR="00802184" w:rsidRPr="00BF7B02">
        <w:rPr>
          <w:rFonts w:ascii="Palatino Linotype" w:hAnsi="Palatino Linotype" w:cs="Arial"/>
          <w:lang w:val="es-ES_tradnl"/>
        </w:rPr>
        <w:t xml:space="preserve">el Director de Comercialización, refiere que las condonaciones podrán ser consultadas en la liga electrónica </w:t>
      </w:r>
      <w:hyperlink r:id="rId15" w:history="1">
        <w:r w:rsidR="00802184" w:rsidRPr="00BF7B02">
          <w:rPr>
            <w:rStyle w:val="Hipervnculo"/>
            <w:rFonts w:ascii="Palatino Linotype" w:hAnsi="Palatino Linotype" w:cs="Arial"/>
            <w:lang w:val="es-ES_tradnl"/>
          </w:rPr>
          <w:t>https://www.ipomex.org.mx/ipo3/lgt/indice/OASMETEPEC/art_92_xiv_b/4.web</w:t>
        </w:r>
      </w:hyperlink>
      <w:r w:rsidR="00802184" w:rsidRPr="00BF7B02">
        <w:rPr>
          <w:rFonts w:ascii="Palatino Linotype" w:hAnsi="Palatino Linotype" w:cs="Arial"/>
          <w:lang w:val="es-ES_tradnl"/>
        </w:rPr>
        <w:t xml:space="preserve">. </w:t>
      </w:r>
      <w:r w:rsidR="00802184" w:rsidRPr="00BF7B02">
        <w:rPr>
          <w:rFonts w:ascii="Palatino Linotype" w:hAnsi="Palatino Linotype" w:cs="Arial"/>
          <w:lang w:val="es-ES_tradnl"/>
        </w:rPr>
        <w:lastRenderedPageBreak/>
        <w:t>Así mismo menciona que la información para su consulta se encuentra actualizada al 15 de marzo del año dos mil veintidós con los registros 3961835 y 3961836.</w:t>
      </w:r>
    </w:p>
    <w:p w14:paraId="4EEDE77F" w14:textId="77777777" w:rsidR="00802184" w:rsidRPr="00BF7B02" w:rsidRDefault="00802184" w:rsidP="00860024">
      <w:pPr>
        <w:tabs>
          <w:tab w:val="left" w:pos="284"/>
          <w:tab w:val="left" w:pos="426"/>
        </w:tabs>
        <w:spacing w:before="240" w:after="240" w:line="360" w:lineRule="auto"/>
        <w:ind w:right="49"/>
        <w:contextualSpacing/>
        <w:jc w:val="both"/>
        <w:rPr>
          <w:rFonts w:ascii="Palatino Linotype" w:hAnsi="Palatino Linotype" w:cs="Arial"/>
        </w:rPr>
      </w:pPr>
    </w:p>
    <w:p w14:paraId="47739145" w14:textId="692F1963" w:rsidR="00802184" w:rsidRPr="00BF7B02" w:rsidRDefault="00802184" w:rsidP="00860024">
      <w:pPr>
        <w:tabs>
          <w:tab w:val="left" w:pos="284"/>
          <w:tab w:val="left" w:pos="426"/>
        </w:tabs>
        <w:spacing w:before="240" w:after="240" w:line="360" w:lineRule="auto"/>
        <w:ind w:right="49"/>
        <w:contextualSpacing/>
        <w:jc w:val="both"/>
        <w:rPr>
          <w:rFonts w:ascii="Palatino Linotype" w:hAnsi="Palatino Linotype" w:cs="Arial"/>
          <w:b/>
        </w:rPr>
      </w:pPr>
      <w:r w:rsidRPr="00BF7B02">
        <w:rPr>
          <w:rFonts w:ascii="Palatino Linotype" w:hAnsi="Palatino Linotype" w:cs="Arial"/>
          <w:b/>
        </w:rPr>
        <w:t>Del enlace proporcionado en vía de informe justificado.</w:t>
      </w:r>
    </w:p>
    <w:p w14:paraId="1285E79F" w14:textId="77777777" w:rsidR="00802184" w:rsidRPr="00BF7B02" w:rsidRDefault="00802184" w:rsidP="00860024">
      <w:pPr>
        <w:tabs>
          <w:tab w:val="left" w:pos="284"/>
          <w:tab w:val="left" w:pos="426"/>
        </w:tabs>
        <w:spacing w:before="240" w:after="240" w:line="360" w:lineRule="auto"/>
        <w:ind w:right="49"/>
        <w:contextualSpacing/>
        <w:jc w:val="both"/>
        <w:rPr>
          <w:rFonts w:ascii="Palatino Linotype" w:hAnsi="Palatino Linotype" w:cs="Arial"/>
          <w:b/>
        </w:rPr>
      </w:pPr>
    </w:p>
    <w:p w14:paraId="44A46C27" w14:textId="04E2B535" w:rsidR="00D51D10" w:rsidRPr="00BF7B02" w:rsidRDefault="00802184" w:rsidP="00860024">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BF7B02">
        <w:rPr>
          <w:rFonts w:ascii="Palatino Linotype" w:eastAsia="MS Mincho" w:hAnsi="Palatino Linotype"/>
          <w:color w:val="000000"/>
          <w:lang w:val="es-ES_tradnl"/>
        </w:rPr>
        <w:t xml:space="preserve">El </w:t>
      </w:r>
      <w:r w:rsidRPr="00BF7B02">
        <w:rPr>
          <w:rFonts w:ascii="Palatino Linotype" w:hAnsi="Palatino Linotype"/>
          <w:color w:val="000000" w:themeColor="text1"/>
        </w:rPr>
        <w:t xml:space="preserve">artículo 161 de la Ley de Transparencia y Acceso a la Información Pública del Estado de México y Municipios establece que, cuando la </w:t>
      </w:r>
      <w:r w:rsidRPr="00BF7B02">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BF7B02">
        <w:rPr>
          <w:rFonts w:ascii="Palatino Linotype" w:hAnsi="Palatino Linotype"/>
          <w:b/>
          <w:color w:val="000000" w:themeColor="text1"/>
          <w:lang w:val="es-ES_tradnl"/>
        </w:rPr>
        <w:t>en un plazo no mayor a cinco días hábiles</w:t>
      </w:r>
      <w:r w:rsidRPr="00BF7B02">
        <w:rPr>
          <w:rFonts w:ascii="Palatino Linotype" w:hAnsi="Palatino Linotype"/>
          <w:color w:val="000000" w:themeColor="text1"/>
          <w:lang w:val="es-ES_tradnl"/>
        </w:rPr>
        <w:t xml:space="preserve">. </w:t>
      </w:r>
      <w:r w:rsidRPr="00BF7B02">
        <w:rPr>
          <w:rFonts w:ascii="Palatino Linotype" w:hAnsi="Palatino Linotype"/>
          <w:b/>
          <w:color w:val="000000" w:themeColor="text1"/>
          <w:lang w:val="es-ES_tradnl"/>
        </w:rPr>
        <w:t>La fuente deberá ser precisa y concreta</w:t>
      </w:r>
      <w:r w:rsidRPr="00BF7B02">
        <w:rPr>
          <w:rFonts w:ascii="Palatino Linotype" w:hAnsi="Palatino Linotype"/>
          <w:color w:val="000000" w:themeColor="text1"/>
          <w:lang w:val="es-ES_tradnl"/>
        </w:rPr>
        <w:t xml:space="preserve"> y </w:t>
      </w:r>
      <w:r w:rsidRPr="00BF7B02">
        <w:rPr>
          <w:rFonts w:ascii="Palatino Linotype" w:hAnsi="Palatino Linotype"/>
          <w:b/>
          <w:color w:val="000000" w:themeColor="text1"/>
          <w:lang w:val="es-ES_tradnl"/>
        </w:rPr>
        <w:t>no debe implicar que el solicitante realice una búsqueda en toda la información que se encuentre disponible</w:t>
      </w:r>
      <w:r w:rsidRPr="00BF7B02">
        <w:rPr>
          <w:rFonts w:ascii="Palatino Linotype" w:hAnsi="Palatino Linotype"/>
          <w:color w:val="000000" w:themeColor="text1"/>
          <w:lang w:val="es-ES_tradnl"/>
        </w:rPr>
        <w:t>.</w:t>
      </w:r>
    </w:p>
    <w:p w14:paraId="45F6C967" w14:textId="1C99B88E" w:rsidR="00802184" w:rsidRPr="00BF7B02" w:rsidRDefault="00802184" w:rsidP="00860024">
      <w:pPr>
        <w:pStyle w:val="Prrafodelista"/>
        <w:numPr>
          <w:ilvl w:val="0"/>
          <w:numId w:val="3"/>
        </w:numPr>
        <w:spacing w:after="160" w:line="360" w:lineRule="auto"/>
        <w:ind w:left="0" w:firstLine="0"/>
        <w:jc w:val="both"/>
        <w:rPr>
          <w:rFonts w:ascii="Palatino Linotype" w:eastAsia="MS Mincho" w:hAnsi="Palatino Linotype"/>
          <w:color w:val="000000"/>
          <w:lang w:val="es-ES_tradnl"/>
        </w:rPr>
      </w:pPr>
      <w:r w:rsidRPr="00BF7B02">
        <w:rPr>
          <w:rFonts w:ascii="Palatino Linotype" w:eastAsia="MS Mincho" w:hAnsi="Palatino Linotype"/>
          <w:color w:val="000000"/>
          <w:lang w:val="es-ES_tradnl"/>
        </w:rPr>
        <w:t xml:space="preserve">Así </w:t>
      </w:r>
      <w:r w:rsidRPr="00BF7B02">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BF7B02">
        <w:rPr>
          <w:rFonts w:ascii="Palatino Linotype" w:eastAsia="MS Mincho" w:hAnsi="Palatino Linotype"/>
          <w:b/>
          <w:bCs/>
        </w:rPr>
        <w:t>SUJETO OBLIGADO</w:t>
      </w:r>
      <w:r w:rsidRPr="00BF7B02">
        <w:rPr>
          <w:rFonts w:ascii="Palatino Linotype" w:eastAsia="MS Mincho" w:hAnsi="Palatino Linotype"/>
        </w:rPr>
        <w:t xml:space="preserve"> podrá hacerle saber al particular la fuente de consulta atendiendo dos consideraciones: </w:t>
      </w:r>
      <w:r w:rsidRPr="00BF7B02">
        <w:rPr>
          <w:rFonts w:ascii="Palatino Linotype" w:eastAsia="MS Mincho" w:hAnsi="Palatino Linotype"/>
          <w:b/>
          <w:bCs/>
        </w:rPr>
        <w:t>a)</w:t>
      </w:r>
      <w:r w:rsidRPr="00BF7B02">
        <w:rPr>
          <w:rFonts w:ascii="Palatino Linotype" w:eastAsia="MS Mincho" w:hAnsi="Palatino Linotype"/>
        </w:rPr>
        <w:t xml:space="preserve"> la fuente se deberá hacer de su conocimiento dentro de los primeros cinco días hábiles posteriores a la recepción de </w:t>
      </w:r>
      <w:r w:rsidRPr="00BF7B02">
        <w:rPr>
          <w:rFonts w:ascii="Palatino Linotype" w:eastAsia="MS Mincho" w:hAnsi="Palatino Linotype"/>
        </w:rPr>
        <w:lastRenderedPageBreak/>
        <w:t xml:space="preserve">la solicitud de información; y, </w:t>
      </w:r>
      <w:r w:rsidRPr="00BF7B02">
        <w:rPr>
          <w:rFonts w:ascii="Palatino Linotype" w:eastAsia="MS Mincho" w:hAnsi="Palatino Linotype"/>
          <w:b/>
          <w:bCs/>
        </w:rPr>
        <w:t>b)</w:t>
      </w:r>
      <w:r w:rsidRPr="00BF7B02">
        <w:rPr>
          <w:rFonts w:ascii="Palatino Linotype" w:eastAsia="MS Mincho" w:hAnsi="Palatino Linotype"/>
        </w:rPr>
        <w:t xml:space="preserve"> la fuente deberá ser precisa, esto es, que evite que el particular tenga que realizar una búsqueda en toda la información disponible en el portal que se señale.</w:t>
      </w:r>
    </w:p>
    <w:p w14:paraId="2799518E" w14:textId="77777777" w:rsidR="00802184" w:rsidRPr="00BF7B02" w:rsidRDefault="00802184" w:rsidP="00860024">
      <w:pPr>
        <w:spacing w:after="160" w:line="360" w:lineRule="auto"/>
        <w:jc w:val="both"/>
        <w:rPr>
          <w:rFonts w:ascii="Palatino Linotype" w:eastAsia="MS Mincho" w:hAnsi="Palatino Linotype"/>
          <w:color w:val="000000"/>
          <w:lang w:val="es-ES_tradnl"/>
        </w:rPr>
      </w:pPr>
    </w:p>
    <w:p w14:paraId="12878D0F" w14:textId="72853551" w:rsidR="004043AC" w:rsidRPr="00BF7B02" w:rsidRDefault="00802184" w:rsidP="00860024">
      <w:pPr>
        <w:numPr>
          <w:ilvl w:val="0"/>
          <w:numId w:val="3"/>
        </w:numPr>
        <w:spacing w:after="160" w:line="360" w:lineRule="auto"/>
        <w:ind w:left="0" w:firstLine="0"/>
        <w:jc w:val="both"/>
        <w:rPr>
          <w:rFonts w:ascii="Palatino Linotype" w:eastAsia="MS Mincho" w:hAnsi="Palatino Linotype"/>
          <w:color w:val="000000"/>
          <w:lang w:val="es-ES_tradnl"/>
        </w:rPr>
      </w:pPr>
      <w:r w:rsidRPr="00BF7B02">
        <w:rPr>
          <w:rFonts w:ascii="Palatino Linotype" w:eastAsia="MS Mincho" w:hAnsi="Palatino Linotype"/>
          <w:color w:val="000000"/>
          <w:lang w:val="es-ES_tradnl"/>
        </w:rPr>
        <w:t xml:space="preserve">En </w:t>
      </w:r>
      <w:r w:rsidRPr="00BF7B02">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BF7B02">
        <w:rPr>
          <w:rFonts w:ascii="Palatino Linotype" w:eastAsia="MS Mincho" w:hAnsi="Palatino Linotype"/>
          <w:i/>
        </w:rPr>
        <w:t>Antecedentes</w:t>
      </w:r>
      <w:r w:rsidRPr="00BF7B02">
        <w:rPr>
          <w:rFonts w:ascii="Palatino Linotype" w:eastAsia="MS Mincho" w:hAnsi="Palatino Linotype"/>
        </w:rPr>
        <w:t xml:space="preserve"> de la presente resolución, el </w:t>
      </w:r>
      <w:r w:rsidRPr="00BF7B02">
        <w:rPr>
          <w:rFonts w:ascii="Palatino Linotype" w:eastAsia="MS Mincho" w:hAnsi="Palatino Linotype"/>
          <w:b/>
          <w:bCs/>
        </w:rPr>
        <w:t>SUJETO OBLIGADO</w:t>
      </w:r>
      <w:r w:rsidRPr="00BF7B02">
        <w:rPr>
          <w:rFonts w:ascii="Palatino Linotype" w:eastAsia="MS Mincho" w:hAnsi="Palatino Linotype"/>
        </w:rPr>
        <w:t xml:space="preserve"> señaló el </w:t>
      </w:r>
      <w:r w:rsidRPr="00BF7B02">
        <w:rPr>
          <w:rFonts w:ascii="Palatino Linotype" w:eastAsia="MS Mincho" w:hAnsi="Palatino Linotype"/>
          <w:i/>
        </w:rPr>
        <w:t>link</w:t>
      </w:r>
      <w:r w:rsidRPr="00BF7B02">
        <w:rPr>
          <w:rFonts w:ascii="Palatino Linotype" w:eastAsia="MS Mincho" w:hAnsi="Palatino Linotype"/>
        </w:rPr>
        <w:t xml:space="preserve"> de consulta el veinticuatro (24) de marzo de dos mil veintidós; esto es, </w:t>
      </w:r>
      <w:r w:rsidR="004043AC" w:rsidRPr="00BF7B02">
        <w:rPr>
          <w:rFonts w:ascii="Palatino Linotype" w:eastAsia="MS Mincho" w:hAnsi="Palatino Linotype"/>
        </w:rPr>
        <w:t xml:space="preserve">al décimo sexto </w:t>
      </w:r>
      <w:r w:rsidRPr="00BF7B02">
        <w:rPr>
          <w:rFonts w:ascii="Palatino Linotype" w:eastAsia="MS Mincho" w:hAnsi="Palatino Linotype"/>
        </w:rPr>
        <w:t>día hábil posterior a la presentación de la</w:t>
      </w:r>
      <w:r w:rsidR="004043AC" w:rsidRPr="00BF7B02">
        <w:rPr>
          <w:rFonts w:ascii="Palatino Linotype" w:eastAsia="MS Mincho" w:hAnsi="Palatino Linotype"/>
        </w:rPr>
        <w:t>s</w:t>
      </w:r>
      <w:r w:rsidRPr="00BF7B02">
        <w:rPr>
          <w:rFonts w:ascii="Palatino Linotype" w:eastAsia="MS Mincho" w:hAnsi="Palatino Linotype"/>
        </w:rPr>
        <w:t xml:space="preserve"> solicitud</w:t>
      </w:r>
      <w:r w:rsidR="004043AC" w:rsidRPr="00BF7B02">
        <w:rPr>
          <w:rFonts w:ascii="Palatino Linotype" w:eastAsia="MS Mincho" w:hAnsi="Palatino Linotype"/>
        </w:rPr>
        <w:t>es</w:t>
      </w:r>
      <w:r w:rsidRPr="00BF7B02">
        <w:rPr>
          <w:rFonts w:ascii="Palatino Linotype" w:eastAsia="MS Mincho" w:hAnsi="Palatino Linotype"/>
        </w:rPr>
        <w:t xml:space="preserve"> de información encontrándose superados los cinco días hábiles que determina la Ley de Transparencia Estatal.</w:t>
      </w:r>
    </w:p>
    <w:p w14:paraId="7D0212E2" w14:textId="77777777" w:rsidR="004043AC" w:rsidRPr="00BF7B02" w:rsidRDefault="004043AC" w:rsidP="00860024">
      <w:pPr>
        <w:pStyle w:val="Prrafodelista"/>
        <w:spacing w:line="360" w:lineRule="auto"/>
        <w:rPr>
          <w:rFonts w:ascii="Palatino Linotype" w:eastAsia="MS Mincho" w:hAnsi="Palatino Linotype"/>
          <w:color w:val="000000"/>
          <w:lang w:val="es-ES_tradnl"/>
        </w:rPr>
      </w:pPr>
    </w:p>
    <w:p w14:paraId="0AD31BD1" w14:textId="6202170C" w:rsidR="00802184" w:rsidRPr="00BF7B02" w:rsidRDefault="00802184" w:rsidP="00860024">
      <w:pPr>
        <w:numPr>
          <w:ilvl w:val="0"/>
          <w:numId w:val="3"/>
        </w:numPr>
        <w:spacing w:after="160" w:line="360" w:lineRule="auto"/>
        <w:ind w:left="0" w:firstLine="0"/>
        <w:jc w:val="both"/>
        <w:rPr>
          <w:rFonts w:ascii="Palatino Linotype" w:eastAsia="MS Mincho" w:hAnsi="Palatino Linotype"/>
          <w:color w:val="000000"/>
          <w:lang w:val="es-ES_tradnl"/>
        </w:rPr>
      </w:pPr>
      <w:r w:rsidRPr="00BF7B02">
        <w:rPr>
          <w:rFonts w:ascii="Palatino Linotype" w:eastAsia="MS Mincho" w:hAnsi="Palatino Linotype"/>
          <w:color w:val="000000"/>
          <w:lang w:val="es-ES_tradnl"/>
        </w:rPr>
        <w:t xml:space="preserve">Por otro </w:t>
      </w:r>
      <w:r w:rsidRPr="00BF7B02">
        <w:rPr>
          <w:rFonts w:ascii="Palatino Linotype" w:hAnsi="Palatino Linotype"/>
          <w:color w:val="000000" w:themeColor="text1"/>
        </w:rPr>
        <w:t xml:space="preserve">lado, por cuanto hace a la fuente precisa y concreta para consultar la información, conviene recordar que el </w:t>
      </w:r>
      <w:r w:rsidRPr="00BF7B02">
        <w:rPr>
          <w:rFonts w:ascii="Palatino Linotype" w:hAnsi="Palatino Linotype"/>
          <w:b/>
          <w:color w:val="000000" w:themeColor="text1"/>
        </w:rPr>
        <w:t>SUJETO OBLIGADO</w:t>
      </w:r>
      <w:r w:rsidRPr="00BF7B02">
        <w:rPr>
          <w:rFonts w:ascii="Palatino Linotype" w:hAnsi="Palatino Linotype"/>
          <w:color w:val="000000" w:themeColor="text1"/>
        </w:rPr>
        <w:t xml:space="preserve"> entregó un enlace (</w:t>
      </w:r>
      <w:hyperlink r:id="rId16" w:history="1">
        <w:r w:rsidR="004043AC" w:rsidRPr="00BF7B02">
          <w:rPr>
            <w:rStyle w:val="Hipervnculo"/>
            <w:rFonts w:ascii="Palatino Linotype" w:eastAsiaTheme="minorHAnsi" w:hAnsi="Palatino Linotype"/>
            <w:lang w:val="es-ES_tradnl"/>
          </w:rPr>
          <w:t>https://www.ipomex.org.mx/ipo3/lgt/indice/OASMETEPEC/art_92_xiv_b/4.web</w:t>
        </w:r>
      </w:hyperlink>
      <w:r w:rsidRPr="00BF7B02">
        <w:rPr>
          <w:rFonts w:ascii="Palatino Linotype" w:hAnsi="Palatino Linotype"/>
          <w:color w:val="000000" w:themeColor="text1"/>
        </w:rPr>
        <w:t xml:space="preserve">) el cual nos remite al portal </w:t>
      </w:r>
      <w:r w:rsidR="004043AC" w:rsidRPr="00BF7B02">
        <w:rPr>
          <w:rFonts w:ascii="Palatino Linotype" w:hAnsi="Palatino Linotype"/>
          <w:color w:val="000000" w:themeColor="text1"/>
        </w:rPr>
        <w:t xml:space="preserve">de Ipomex, </w:t>
      </w:r>
      <w:r w:rsidR="004043AC" w:rsidRPr="00BF7B02">
        <w:rPr>
          <w:rFonts w:ascii="Palatino Linotype" w:hAnsi="Palatino Linotype"/>
          <w:color w:val="000000" w:themeColor="text1"/>
          <w:lang w:val="es-ES_tradnl"/>
        </w:rPr>
        <w:t xml:space="preserve">Organismo Público Descentralizado para la Prestación de Los Servicios de Agua Potable Alcantarillado y Saneamiento del Municipio de Metepec, en el padrón de beneficiarios, fracción XIV B, ejercicio 2022, </w:t>
      </w:r>
      <w:r w:rsidR="00D51D10" w:rsidRPr="00BF7B02">
        <w:rPr>
          <w:rFonts w:ascii="Palatino Linotype" w:hAnsi="Palatino Linotype"/>
          <w:color w:val="000000" w:themeColor="text1"/>
          <w:lang w:val="es-ES_tradnl"/>
        </w:rPr>
        <w:lastRenderedPageBreak/>
        <w:t xml:space="preserve">mismo que contiene un </w:t>
      </w:r>
      <w:r w:rsidR="004043AC" w:rsidRPr="00BF7B02">
        <w:rPr>
          <w:rFonts w:ascii="Palatino Linotype" w:hAnsi="Palatino Linotype"/>
          <w:color w:val="000000" w:themeColor="text1"/>
          <w:lang w:val="es-ES_tradnl"/>
        </w:rPr>
        <w:t>total de diecinueve registros.</w:t>
      </w:r>
      <w:r w:rsidR="00D51D10" w:rsidRPr="00BF7B02">
        <w:rPr>
          <w:rFonts w:ascii="Palatino Linotype" w:eastAsia="MS Mincho" w:hAnsi="Palatino Linotype"/>
          <w:color w:val="000000"/>
          <w:lang w:val="es-ES_tradnl"/>
        </w:rPr>
        <w:t xml:space="preserve"> </w:t>
      </w:r>
      <w:r w:rsidRPr="00BF7B02">
        <w:rPr>
          <w:rFonts w:ascii="Palatino Linotype" w:hAnsi="Palatino Linotype"/>
          <w:color w:val="000000" w:themeColor="text1"/>
        </w:rPr>
        <w:t>Se adjunta a continuación la captura de imagen del sitio como mera referencia:</w:t>
      </w:r>
    </w:p>
    <w:p w14:paraId="5FDEC4D1" w14:textId="77777777" w:rsidR="00802184" w:rsidRPr="00BF7B02" w:rsidRDefault="00802184" w:rsidP="00860024">
      <w:pPr>
        <w:spacing w:after="160" w:line="360" w:lineRule="auto"/>
        <w:jc w:val="both"/>
        <w:rPr>
          <w:rFonts w:ascii="Palatino Linotype" w:eastAsia="MS Mincho" w:hAnsi="Palatino Linotype"/>
          <w:color w:val="000000"/>
          <w:lang w:val="es-ES_tradnl"/>
        </w:rPr>
      </w:pPr>
    </w:p>
    <w:p w14:paraId="00315FFE" w14:textId="5FE97244" w:rsidR="00802184" w:rsidRPr="00BF7B02" w:rsidRDefault="00D51D10" w:rsidP="00860024">
      <w:pPr>
        <w:spacing w:after="160" w:line="360" w:lineRule="auto"/>
        <w:jc w:val="center"/>
        <w:rPr>
          <w:rFonts w:ascii="Palatino Linotype" w:eastAsia="MS Mincho" w:hAnsi="Palatino Linotype"/>
          <w:color w:val="000000"/>
          <w:lang w:val="es-ES_tradnl"/>
        </w:rPr>
      </w:pPr>
      <w:r w:rsidRPr="00BF7B02">
        <w:rPr>
          <w:rFonts w:ascii="Palatino Linotype" w:hAnsi="Palatino Linotype"/>
          <w:noProof/>
          <w:lang w:val="es-MX" w:eastAsia="es-MX"/>
        </w:rPr>
        <w:drawing>
          <wp:inline distT="0" distB="0" distL="0" distR="0" wp14:anchorId="19D18089" wp14:editId="633E6B3F">
            <wp:extent cx="3552825" cy="4637537"/>
            <wp:effectExtent l="76200" t="38100" r="66675" b="106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399" t="7060" r="30244" b="12835"/>
                    <a:stretch/>
                  </pic:blipFill>
                  <pic:spPr bwMode="auto">
                    <a:xfrm>
                      <a:off x="0" y="0"/>
                      <a:ext cx="3554447" cy="4639654"/>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3C537E" w14:textId="4590AAEB" w:rsidR="00802184" w:rsidRPr="00BF7B02" w:rsidRDefault="001D0672" w:rsidP="001D0672">
      <w:pPr>
        <w:pStyle w:val="Prrafodelista"/>
        <w:numPr>
          <w:ilvl w:val="0"/>
          <w:numId w:val="3"/>
        </w:numPr>
        <w:spacing w:after="160" w:line="360" w:lineRule="auto"/>
        <w:ind w:left="0" w:firstLine="0"/>
        <w:jc w:val="both"/>
        <w:rPr>
          <w:rFonts w:ascii="Palatino Linotype" w:hAnsi="Palatino Linotype"/>
          <w:color w:val="000000" w:themeColor="text1"/>
        </w:rPr>
      </w:pPr>
      <w:r w:rsidRPr="00BF7B02">
        <w:rPr>
          <w:rFonts w:ascii="Palatino Linotype" w:hAnsi="Palatino Linotype"/>
          <w:color w:val="000000" w:themeColor="text1"/>
        </w:rPr>
        <w:lastRenderedPageBreak/>
        <w:t>Por lo que se  ingresó a los registros de manera aleatoria, advirtiéndose que en los mismos no se puede visualizar el monto y nombre de las personas que recibieron alguna condonación por cualquier concepto los días mencionados por el RECURRENTE, ya que en dicha página únicamente se visualiza información descriptiva general, pero no es posible consultar los documentos solicitados, tal como se advierte a continuación:</w:t>
      </w:r>
    </w:p>
    <w:p w14:paraId="59F9CB1E" w14:textId="5A3B1A11" w:rsidR="001D0672" w:rsidRPr="00BF7B02" w:rsidRDefault="001D0672" w:rsidP="001D0672">
      <w:pPr>
        <w:pStyle w:val="Prrafodelista"/>
        <w:spacing w:after="160" w:line="360" w:lineRule="auto"/>
        <w:ind w:left="0"/>
        <w:jc w:val="both"/>
        <w:rPr>
          <w:rFonts w:ascii="Palatino Linotype" w:hAnsi="Palatino Linotype"/>
          <w:color w:val="000000" w:themeColor="text1"/>
        </w:rPr>
      </w:pPr>
      <w:r w:rsidRPr="00BF7B02">
        <w:rPr>
          <w:noProof/>
          <w:lang w:val="es-MX" w:eastAsia="es-MX"/>
        </w:rPr>
        <w:lastRenderedPageBreak/>
        <w:drawing>
          <wp:inline distT="0" distB="0" distL="0" distR="0" wp14:anchorId="2863E43B" wp14:editId="7A88EDCE">
            <wp:extent cx="5591175" cy="480009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078" t="35233" r="34278" b="19520"/>
                    <a:stretch/>
                  </pic:blipFill>
                  <pic:spPr bwMode="auto">
                    <a:xfrm>
                      <a:off x="0" y="0"/>
                      <a:ext cx="5602367" cy="4809705"/>
                    </a:xfrm>
                    <a:prstGeom prst="rect">
                      <a:avLst/>
                    </a:prstGeom>
                    <a:ln>
                      <a:noFill/>
                    </a:ln>
                    <a:extLst>
                      <a:ext uri="{53640926-AAD7-44D8-BBD7-CCE9431645EC}">
                        <a14:shadowObscured xmlns:a14="http://schemas.microsoft.com/office/drawing/2010/main"/>
                      </a:ext>
                    </a:extLst>
                  </pic:spPr>
                </pic:pic>
              </a:graphicData>
            </a:graphic>
          </wp:inline>
        </w:drawing>
      </w:r>
    </w:p>
    <w:p w14:paraId="1D1EA09D" w14:textId="77777777" w:rsidR="004F5E39" w:rsidRPr="00BF7B02" w:rsidRDefault="001D0672" w:rsidP="006D75E9">
      <w:pPr>
        <w:numPr>
          <w:ilvl w:val="0"/>
          <w:numId w:val="3"/>
        </w:numPr>
        <w:spacing w:after="160" w:line="360" w:lineRule="auto"/>
        <w:ind w:left="0" w:firstLine="0"/>
        <w:jc w:val="both"/>
        <w:rPr>
          <w:rFonts w:ascii="Palatino Linotype" w:hAnsi="Palatino Linotype"/>
          <w:color w:val="000000" w:themeColor="text1"/>
          <w:lang w:val="es-ES_tradnl"/>
        </w:rPr>
      </w:pPr>
      <w:r w:rsidRPr="00BF7B02">
        <w:rPr>
          <w:rFonts w:ascii="Palatino Linotype" w:eastAsia="MS Mincho" w:hAnsi="Palatino Linotype"/>
          <w:color w:val="000000"/>
          <w:lang w:val="es-ES_tradnl"/>
        </w:rPr>
        <w:t xml:space="preserve">Por lo anterior, </w:t>
      </w:r>
      <w:r w:rsidRPr="00BF7B02">
        <w:rPr>
          <w:rFonts w:ascii="Palatino Linotype" w:hAnsi="Palatino Linotype"/>
          <w:color w:val="000000" w:themeColor="text1"/>
        </w:rPr>
        <w:t>el</w:t>
      </w:r>
      <w:r w:rsidR="00802184" w:rsidRPr="00BF7B02">
        <w:rPr>
          <w:rFonts w:ascii="Palatino Linotype" w:hAnsi="Palatino Linotype"/>
          <w:color w:val="000000" w:themeColor="text1"/>
        </w:rPr>
        <w:t xml:space="preserve"> </w:t>
      </w:r>
      <w:r w:rsidR="00802184" w:rsidRPr="00BF7B02">
        <w:rPr>
          <w:rFonts w:ascii="Palatino Linotype" w:hAnsi="Palatino Linotype"/>
          <w:b/>
          <w:color w:val="000000" w:themeColor="text1"/>
        </w:rPr>
        <w:t>SUJETO OBLIGADO</w:t>
      </w:r>
      <w:r w:rsidR="00802184" w:rsidRPr="00BF7B02">
        <w:rPr>
          <w:rFonts w:ascii="Palatino Linotype" w:hAnsi="Palatino Linotype"/>
          <w:color w:val="000000" w:themeColor="text1"/>
        </w:rPr>
        <w:t xml:space="preserve"> no proporcionó una fuente precisa que permitiera al </w:t>
      </w:r>
      <w:r w:rsidR="00802184" w:rsidRPr="00BF7B02">
        <w:rPr>
          <w:rFonts w:ascii="Palatino Linotype" w:hAnsi="Palatino Linotype"/>
          <w:b/>
          <w:color w:val="000000" w:themeColor="text1"/>
        </w:rPr>
        <w:t>RECURRENTE</w:t>
      </w:r>
      <w:r w:rsidR="00802184" w:rsidRPr="00BF7B02">
        <w:rPr>
          <w:rFonts w:ascii="Palatino Linotype" w:hAnsi="Palatino Linotype"/>
          <w:color w:val="000000" w:themeColor="text1"/>
        </w:rPr>
        <w:t xml:space="preserve"> consultar la información solicitada. Por lo tanto, el segundo elemento considerado por el artículo 161 de la Ley de Transparencia y </w:t>
      </w:r>
      <w:r w:rsidR="00802184" w:rsidRPr="00BF7B02">
        <w:rPr>
          <w:rFonts w:ascii="Palatino Linotype" w:hAnsi="Palatino Linotype"/>
          <w:color w:val="000000" w:themeColor="text1"/>
        </w:rPr>
        <w:lastRenderedPageBreak/>
        <w:t xml:space="preserve">Acceso a la Información Pública del Estado de México y Municipios, tampoco fue atendido por el </w:t>
      </w:r>
      <w:r w:rsidRPr="00BF7B02">
        <w:rPr>
          <w:rFonts w:ascii="Palatino Linotype" w:hAnsi="Palatino Linotype" w:cs="Arial"/>
          <w:b/>
          <w:lang w:val="es-ES_tradnl"/>
        </w:rPr>
        <w:t>Organismo Público Descentralizado para la Prestación de Los Servicios de Agua Potable Alcantarillado y Saneamiento del Municipio de Metepec</w:t>
      </w:r>
      <w:r w:rsidRPr="00BF7B02">
        <w:rPr>
          <w:rFonts w:ascii="Palatino Linotype" w:eastAsiaTheme="minorEastAsia" w:hAnsi="Palatino Linotype" w:cstheme="minorBidi"/>
          <w:color w:val="000000" w:themeColor="text1"/>
          <w:lang w:val="es-MX"/>
        </w:rPr>
        <w:t>.</w:t>
      </w:r>
    </w:p>
    <w:p w14:paraId="33B786BE" w14:textId="77777777" w:rsidR="004F5E39" w:rsidRPr="00BF7B02" w:rsidRDefault="004F5E39" w:rsidP="004F5E39">
      <w:pPr>
        <w:spacing w:after="160" w:line="360" w:lineRule="auto"/>
        <w:jc w:val="both"/>
        <w:rPr>
          <w:rFonts w:ascii="Palatino Linotype" w:hAnsi="Palatino Linotype"/>
          <w:color w:val="000000" w:themeColor="text1"/>
          <w:lang w:val="es-ES_tradnl"/>
        </w:rPr>
      </w:pPr>
    </w:p>
    <w:p w14:paraId="54B89A2D" w14:textId="03BB728F" w:rsidR="001D0672" w:rsidRPr="00BF7B02" w:rsidRDefault="004F5E39" w:rsidP="006D75E9">
      <w:pPr>
        <w:numPr>
          <w:ilvl w:val="0"/>
          <w:numId w:val="3"/>
        </w:numPr>
        <w:spacing w:after="160" w:line="360" w:lineRule="auto"/>
        <w:ind w:left="0" w:firstLine="0"/>
        <w:jc w:val="both"/>
        <w:rPr>
          <w:rFonts w:ascii="Palatino Linotype" w:hAnsi="Palatino Linotype"/>
          <w:color w:val="000000" w:themeColor="text1"/>
          <w:lang w:val="es-ES_tradnl"/>
        </w:rPr>
      </w:pPr>
      <w:r w:rsidRPr="00BF7B02">
        <w:rPr>
          <w:rFonts w:ascii="Palatino Linotype" w:hAnsi="Palatino Linotype"/>
          <w:color w:val="000000" w:themeColor="text1"/>
          <w:lang w:val="es-ES_tradnl"/>
        </w:rPr>
        <w:t>Asimismo, se advierte que la respuesta a la solicitud de información fue proporcionada por el Servidor Público Habilitado Competente, toda vez que la Dirección de Comercialización del Organismo Público Descentralizado para la Prestación de los Servicios de Agua Potable, Alcantarillado y Saneamiento (OPDAPAS) de Metepec,</w:t>
      </w:r>
      <w:r w:rsidR="00643D69" w:rsidRPr="00BF7B02">
        <w:rPr>
          <w:rFonts w:ascii="Palatino Linotype" w:hAnsi="Palatino Linotype"/>
          <w:color w:val="000000" w:themeColor="text1"/>
          <w:lang w:val="es-ES_tradnl"/>
        </w:rPr>
        <w:t xml:space="preserve"> de conformidad con  el Manual de Organización del Organismo Público Descentralizado para la Prestación de los Servicios de Agua Potable, Alcantarillado y Saneamiento (Opdapas) de Metepec </w:t>
      </w:r>
      <w:r w:rsidRPr="00BF7B02">
        <w:rPr>
          <w:rFonts w:ascii="Palatino Linotype" w:hAnsi="Palatino Linotype"/>
          <w:color w:val="000000" w:themeColor="text1"/>
          <w:lang w:val="es-ES_tradnl"/>
        </w:rPr>
        <w:t xml:space="preserve">tiene entre sus facultades y atribuciones, establecer, coordinar, y </w:t>
      </w:r>
      <w:r w:rsidR="00643D69" w:rsidRPr="00BF7B02">
        <w:rPr>
          <w:rFonts w:ascii="Palatino Linotype" w:hAnsi="Palatino Linotype"/>
          <w:color w:val="000000" w:themeColor="text1"/>
          <w:lang w:val="es-ES_tradnl"/>
        </w:rPr>
        <w:t>evaluar</w:t>
      </w:r>
      <w:r w:rsidRPr="00BF7B02">
        <w:rPr>
          <w:rFonts w:ascii="Palatino Linotype" w:hAnsi="Palatino Linotype"/>
          <w:color w:val="000000" w:themeColor="text1"/>
          <w:lang w:val="es-ES_tradnl"/>
        </w:rPr>
        <w:t xml:space="preserve"> las acciones necesarias para realizar el cobro de derechos con la elaboración anual del estudio de tarifas, por lo que supervisa y dirige la ejecución de los diversos programas y acciones tendientes a reducir el rezago en el pago innovando y proponiendo distintos programas y políticas para alcanzar los objetivos de recaudación, lo que le conlleva a realizar actividades por el pago de servicios, por lo cual en efecto puede conocer </w:t>
      </w:r>
      <w:r w:rsidRPr="00BF7B02">
        <w:rPr>
          <w:rFonts w:ascii="Palatino Linotype" w:hAnsi="Palatino Linotype"/>
          <w:color w:val="000000" w:themeColor="text1"/>
          <w:lang w:val="es-ES_tradnl"/>
        </w:rPr>
        <w:lastRenderedPageBreak/>
        <w:t>la información relacionada de la condonación que por cualquier concepto se haya otorgado.</w:t>
      </w:r>
    </w:p>
    <w:p w14:paraId="589D8501" w14:textId="77777777" w:rsidR="004F5E39" w:rsidRPr="00BF7B02" w:rsidRDefault="004F5E39" w:rsidP="004F5E39">
      <w:pPr>
        <w:pStyle w:val="Prrafodelista"/>
        <w:rPr>
          <w:rFonts w:ascii="Palatino Linotype" w:hAnsi="Palatino Linotype"/>
          <w:color w:val="000000" w:themeColor="text1"/>
          <w:lang w:val="es-ES_tradnl"/>
        </w:rPr>
      </w:pPr>
    </w:p>
    <w:p w14:paraId="23ABB27E" w14:textId="4E558948" w:rsidR="00802184" w:rsidRPr="00BF7B02" w:rsidRDefault="004F5E39" w:rsidP="00D75360">
      <w:pPr>
        <w:numPr>
          <w:ilvl w:val="0"/>
          <w:numId w:val="3"/>
        </w:numPr>
        <w:spacing w:after="160" w:line="360" w:lineRule="auto"/>
        <w:ind w:left="0" w:firstLine="0"/>
        <w:jc w:val="both"/>
        <w:rPr>
          <w:rFonts w:ascii="Palatino Linotype" w:eastAsia="MS Mincho" w:hAnsi="Palatino Linotype"/>
          <w:color w:val="000000"/>
          <w:lang w:val="es-ES_tradnl"/>
        </w:rPr>
      </w:pPr>
      <w:r w:rsidRPr="00BF7B02">
        <w:rPr>
          <w:rFonts w:ascii="Palatino Linotype" w:eastAsia="MS Mincho" w:hAnsi="Palatino Linotype"/>
          <w:color w:val="000000"/>
          <w:lang w:val="es-ES_tradnl"/>
        </w:rPr>
        <w:t xml:space="preserve">Asimismo, </w:t>
      </w:r>
      <w:r w:rsidR="00802184" w:rsidRPr="00BF7B02">
        <w:rPr>
          <w:rFonts w:ascii="Palatino Linotype" w:hAnsi="Palatino Linotype"/>
          <w:color w:val="000000" w:themeColor="text1"/>
          <w:lang w:val="es-ES_tradnl"/>
        </w:rPr>
        <w:t xml:space="preserve"> el </w:t>
      </w:r>
      <w:r w:rsidR="00802184" w:rsidRPr="00BF7B02">
        <w:rPr>
          <w:rFonts w:ascii="Palatino Linotype" w:hAnsi="Palatino Linotype"/>
          <w:b/>
          <w:color w:val="000000" w:themeColor="text1"/>
          <w:lang w:val="es-ES_tradnl"/>
        </w:rPr>
        <w:t>SUJETO OBLIGADO</w:t>
      </w:r>
      <w:r w:rsidR="00802184" w:rsidRPr="00BF7B02">
        <w:rPr>
          <w:rFonts w:ascii="Palatino Linotype" w:hAnsi="Palatino Linotype"/>
          <w:color w:val="000000" w:themeColor="text1"/>
          <w:lang w:val="es-ES_tradnl"/>
        </w:rPr>
        <w:t xml:space="preserve"> se pronunció respecto de la información solicitada</w:t>
      </w:r>
      <w:r w:rsidRPr="00BF7B02">
        <w:rPr>
          <w:rFonts w:ascii="Palatino Linotype" w:hAnsi="Palatino Linotype"/>
          <w:color w:val="000000" w:themeColor="text1"/>
          <w:lang w:val="es-ES_tradnl"/>
        </w:rPr>
        <w:t xml:space="preserve"> remitiendo el enlace donde se encontraba por lo que se </w:t>
      </w:r>
      <w:r w:rsidR="00802184" w:rsidRPr="00BF7B02">
        <w:rPr>
          <w:rFonts w:ascii="Palatino Linotype" w:hAnsi="Palatino Linotype"/>
          <w:color w:val="000000" w:themeColor="text1"/>
          <w:lang w:val="es-ES_tradnl"/>
        </w:rPr>
        <w:t xml:space="preserve">obvia el análisis de competencia del </w:t>
      </w:r>
      <w:r w:rsidR="001D0672" w:rsidRPr="00BF7B02">
        <w:rPr>
          <w:rFonts w:ascii="Palatino Linotype" w:hAnsi="Palatino Linotype" w:cs="Arial"/>
          <w:b/>
          <w:lang w:val="es-ES_tradnl"/>
        </w:rPr>
        <w:t>Organismo Público Descentralizado para la Prestación de Los Servicios de Agua Potable Alcantarillado y Saneamiento del Municipio de Metepec</w:t>
      </w:r>
      <w:r w:rsidR="001D0672" w:rsidRPr="00BF7B02">
        <w:rPr>
          <w:rFonts w:ascii="Palatino Linotype" w:eastAsiaTheme="minorEastAsia" w:hAnsi="Palatino Linotype" w:cstheme="minorBidi"/>
          <w:color w:val="000000" w:themeColor="text1"/>
          <w:lang w:val="es-MX"/>
        </w:rPr>
        <w:t xml:space="preserve">, </w:t>
      </w:r>
      <w:r w:rsidR="00802184" w:rsidRPr="00BF7B02">
        <w:rPr>
          <w:rFonts w:ascii="Palatino Linotype" w:hAnsi="Palatino Linotype"/>
          <w:color w:val="000000" w:themeColor="text1"/>
          <w:lang w:val="es-ES_tradnl"/>
        </w:rPr>
        <w:t>para generar, administrar o poseer la</w:t>
      </w:r>
      <w:r w:rsidRPr="00BF7B02">
        <w:rPr>
          <w:rFonts w:ascii="Palatino Linotype" w:hAnsi="Palatino Linotype"/>
          <w:color w:val="000000" w:themeColor="text1"/>
          <w:lang w:val="es-ES_tradnl"/>
        </w:rPr>
        <w:t xml:space="preserve"> misma, dado que éste la asumió.</w:t>
      </w:r>
    </w:p>
    <w:p w14:paraId="42807030" w14:textId="77777777" w:rsidR="004F5E39" w:rsidRPr="00BF7B02" w:rsidRDefault="004F5E39" w:rsidP="004F5E39">
      <w:pPr>
        <w:pStyle w:val="Prrafodelista"/>
        <w:rPr>
          <w:rFonts w:ascii="Palatino Linotype" w:eastAsia="MS Mincho" w:hAnsi="Palatino Linotype"/>
          <w:color w:val="000000"/>
          <w:lang w:val="es-ES_tradnl"/>
        </w:rPr>
      </w:pPr>
    </w:p>
    <w:p w14:paraId="399B3844" w14:textId="2F423AF5" w:rsidR="00802184" w:rsidRPr="00BF7B02" w:rsidRDefault="00802184" w:rsidP="00C1443B">
      <w:pPr>
        <w:numPr>
          <w:ilvl w:val="0"/>
          <w:numId w:val="3"/>
        </w:numPr>
        <w:spacing w:after="160" w:line="360" w:lineRule="auto"/>
        <w:ind w:left="0" w:firstLine="0"/>
        <w:jc w:val="both"/>
        <w:rPr>
          <w:rFonts w:ascii="Palatino Linotype" w:eastAsia="MS Mincho" w:hAnsi="Palatino Linotype"/>
          <w:color w:val="000000"/>
          <w:lang w:val="es-ES_tradnl"/>
        </w:rPr>
      </w:pPr>
      <w:r w:rsidRPr="00BF7B02">
        <w:rPr>
          <w:rFonts w:ascii="Palatino Linotype" w:eastAsia="MS Mincho" w:hAnsi="Palatino Linotype"/>
          <w:color w:val="000000"/>
          <w:lang w:val="es-ES_tradnl"/>
        </w:rPr>
        <w:t xml:space="preserve">Lo </w:t>
      </w:r>
      <w:r w:rsidRPr="00BF7B02">
        <w:rPr>
          <w:rFonts w:ascii="Palatino Linotype" w:hAnsi="Palatino Linotype"/>
          <w:color w:val="000000" w:themeColor="text1"/>
          <w:lang w:val="es-ES_tradnl"/>
        </w:rPr>
        <w:t xml:space="preserve">anterior encuentra lógica toda vez que el estudio de la naturaleza jurídica de la información pública solicitada tiene por objeto determinar si ésta la genera, posee o administra el </w:t>
      </w:r>
      <w:r w:rsidRPr="00BF7B02">
        <w:rPr>
          <w:rFonts w:ascii="Palatino Linotype" w:hAnsi="Palatino Linotype"/>
          <w:b/>
          <w:color w:val="000000" w:themeColor="text1"/>
          <w:lang w:val="es-ES_tradnl"/>
        </w:rPr>
        <w:t>SUJETO OBLIGADO</w:t>
      </w:r>
      <w:r w:rsidRPr="00BF7B02">
        <w:rPr>
          <w:rFonts w:ascii="Palatino Linotype" w:hAnsi="Palatino Linotype"/>
          <w:color w:val="000000" w:themeColor="text1"/>
          <w:lang w:val="es-ES_tradnl"/>
        </w:rPr>
        <w:t xml:space="preserve">; empero, en aquellos casos en que éste la asume, implica </w:t>
      </w:r>
      <w:r w:rsidRPr="00BF7B02">
        <w:rPr>
          <w:rFonts w:ascii="Palatino Linotype" w:hAnsi="Palatino Linotype"/>
          <w:i/>
          <w:color w:val="000000" w:themeColor="text1"/>
          <w:lang w:val="es-ES_tradnl"/>
        </w:rPr>
        <w:t>de facto</w:t>
      </w:r>
      <w:r w:rsidRPr="00BF7B02">
        <w:rPr>
          <w:rFonts w:ascii="Palatino Linotype" w:hAnsi="Palatino Linotype"/>
          <w:color w:val="000000" w:themeColor="text1"/>
          <w:lang w:val="es-ES_tradnl"/>
        </w:rPr>
        <w:t xml:space="preserve"> que la genera, posee o administra. </w:t>
      </w:r>
    </w:p>
    <w:p w14:paraId="307E48AD" w14:textId="2422B29B" w:rsidR="008C73F7" w:rsidRPr="00BF7B02" w:rsidRDefault="008C73F7" w:rsidP="008C73F7">
      <w:pPr>
        <w:pStyle w:val="Prrafodelista"/>
        <w:numPr>
          <w:ilvl w:val="0"/>
          <w:numId w:val="3"/>
        </w:numPr>
        <w:spacing w:before="240" w:after="240" w:line="360" w:lineRule="auto"/>
        <w:ind w:left="0" w:right="49" w:firstLine="0"/>
        <w:contextualSpacing/>
        <w:jc w:val="both"/>
        <w:rPr>
          <w:rFonts w:ascii="Palatino Linotype" w:hAnsi="Palatino Linotype"/>
          <w:color w:val="000000" w:themeColor="text1"/>
          <w:lang w:val="es-ES_tradnl"/>
        </w:rPr>
      </w:pPr>
      <w:r w:rsidRPr="00BF7B02">
        <w:rPr>
          <w:rFonts w:ascii="Palatino Linotype" w:hAnsi="Palatino Linotype"/>
          <w:color w:val="000000" w:themeColor="text1"/>
          <w:lang w:val="es-ES_tradnl"/>
        </w:rPr>
        <w:t xml:space="preserve">No se omite manifestar que transparentar  la cancelación y condonación de créditos fiscales constituyen una excepción al secreto fiscal, al considerarse dicha condonación como un  gasto fiscal que se rige por los principios constitucionales del gasto público, que incluyen la transparencia en su administración y la publicidad de su entrega, al aportar información relativa al proceso de toma de decisiones llevada a cabo por la autoridad, en aras de que los ciudadanos cuenten con </w:t>
      </w:r>
      <w:r w:rsidRPr="00BF7B02">
        <w:rPr>
          <w:rFonts w:ascii="Palatino Linotype" w:hAnsi="Palatino Linotype"/>
          <w:color w:val="000000" w:themeColor="text1"/>
          <w:lang w:val="es-ES_tradnl"/>
        </w:rPr>
        <w:lastRenderedPageBreak/>
        <w:t>elementos suficientes que les permitan evaluar el diseño e implementación de esa política pública (de cancelación y condonación de créditos);  contribuir a la rendición de cuentas de las autoridades fiscales, en donde la información puede servir para saber si la autoridad actuó de forma arbitraria o favoreciendo determinados intereses; Y  permitir que se conozcan aspectos relacionados con la actuación de la autoridad en el ámbito de la administración de los recursos públicos Adicionalmente, respecto de la divulgación de los datos personales de los contribuyentes beneficiados, no existe mayor lesión a su esfera jurídica, pues no se afecta la seguridad de los mismos al no reflejarse su capacidad económica con la divulgación.</w:t>
      </w:r>
    </w:p>
    <w:p w14:paraId="05D3F599" w14:textId="77777777" w:rsidR="004F5E39" w:rsidRPr="00BF7B02" w:rsidRDefault="004F5E39" w:rsidP="004F5E39">
      <w:pPr>
        <w:pStyle w:val="Prrafodelista"/>
        <w:rPr>
          <w:rFonts w:ascii="Palatino Linotype" w:eastAsia="MS Mincho" w:hAnsi="Palatino Linotype"/>
          <w:color w:val="000000"/>
          <w:lang w:val="es-ES_tradnl"/>
        </w:rPr>
      </w:pPr>
    </w:p>
    <w:p w14:paraId="357DEB20" w14:textId="6588D8D5" w:rsidR="004A209A" w:rsidRPr="00BF7B02" w:rsidRDefault="00802184" w:rsidP="001D0672">
      <w:pPr>
        <w:numPr>
          <w:ilvl w:val="0"/>
          <w:numId w:val="3"/>
        </w:numPr>
        <w:spacing w:before="240" w:after="240" w:line="360" w:lineRule="auto"/>
        <w:ind w:left="0" w:right="49" w:firstLine="0"/>
        <w:contextualSpacing/>
        <w:jc w:val="both"/>
        <w:rPr>
          <w:rFonts w:ascii="Palatino Linotype" w:hAnsi="Palatino Linotype" w:cs="Arial"/>
          <w:lang w:val="es-MX"/>
        </w:rPr>
      </w:pPr>
      <w:r w:rsidRPr="00BF7B02">
        <w:rPr>
          <w:rFonts w:ascii="Palatino Linotype" w:eastAsia="MS Mincho" w:hAnsi="Palatino Linotype"/>
          <w:color w:val="000000"/>
          <w:lang w:val="es-ES_tradnl"/>
        </w:rPr>
        <w:t xml:space="preserve">En consecuencia de lo anterior, este Organismo Garante encuentra conforme a derecho </w:t>
      </w:r>
      <w:r w:rsidRPr="00BF7B02">
        <w:rPr>
          <w:rFonts w:ascii="Palatino Linotype" w:eastAsia="MS Mincho" w:hAnsi="Palatino Linotype"/>
          <w:b/>
          <w:color w:val="000000"/>
          <w:lang w:val="es-ES_tradnl"/>
        </w:rPr>
        <w:t>ordenar</w:t>
      </w:r>
      <w:r w:rsidRPr="00BF7B02">
        <w:rPr>
          <w:rFonts w:ascii="Palatino Linotype" w:eastAsia="MS Mincho" w:hAnsi="Palatino Linotype"/>
          <w:color w:val="000000"/>
          <w:lang w:val="es-ES_tradnl"/>
        </w:rPr>
        <w:t xml:space="preserve"> la entrega del o los documentos donde conste el </w:t>
      </w:r>
      <w:r w:rsidR="00F90B4E" w:rsidRPr="00BF7B02">
        <w:rPr>
          <w:rFonts w:ascii="Palatino Linotype" w:eastAsia="MS Mincho" w:hAnsi="Palatino Linotype"/>
          <w:color w:val="000000"/>
          <w:lang w:val="es-ES_tradnl"/>
        </w:rPr>
        <w:t>monto y nombre de las personas beneficiaria</w:t>
      </w:r>
      <w:r w:rsidR="001D0672" w:rsidRPr="00BF7B02">
        <w:rPr>
          <w:rFonts w:ascii="Palatino Linotype" w:eastAsia="MS Mincho" w:hAnsi="Palatino Linotype"/>
          <w:color w:val="000000"/>
          <w:lang w:val="es-ES_tradnl"/>
        </w:rPr>
        <w:t>s</w:t>
      </w:r>
      <w:r w:rsidR="00F90B4E" w:rsidRPr="00BF7B02">
        <w:rPr>
          <w:rFonts w:ascii="Palatino Linotype" w:eastAsia="MS Mincho" w:hAnsi="Palatino Linotype"/>
          <w:color w:val="000000"/>
          <w:lang w:val="es-ES_tradnl"/>
        </w:rPr>
        <w:t xml:space="preserve"> que hayan recibido alguna condonación por cualquier concepto, del día diecisiete (17), dieciocho (18), veintiuno (21) y veintidós (22) de Febrero de dos mil veintidós</w:t>
      </w:r>
      <w:bookmarkEnd w:id="56"/>
      <w:bookmarkEnd w:id="57"/>
      <w:bookmarkEnd w:id="58"/>
      <w:bookmarkEnd w:id="59"/>
      <w:bookmarkEnd w:id="60"/>
      <w:r w:rsidR="001D0672" w:rsidRPr="00BF7B02">
        <w:rPr>
          <w:rFonts w:ascii="Palatino Linotype" w:eastAsia="MS Mincho" w:hAnsi="Palatino Linotype"/>
          <w:color w:val="000000"/>
          <w:lang w:val="es-ES_tradnl"/>
        </w:rPr>
        <w:t>, en caso de no que se haya otorgado alguna condonación por cualquier concepto, en alguno de los días antes precisados, bastara que lo haga del conocimiento del RECURRENTE de manera clara y precisa.</w:t>
      </w:r>
    </w:p>
    <w:p w14:paraId="1919634F" w14:textId="77777777" w:rsidR="004F5E39" w:rsidRPr="00BF7B02" w:rsidRDefault="004F5E39" w:rsidP="004F5E39">
      <w:pPr>
        <w:pStyle w:val="Prrafodelista"/>
        <w:rPr>
          <w:rFonts w:ascii="Palatino Linotype" w:hAnsi="Palatino Linotype" w:cs="Arial"/>
          <w:lang w:val="es-MX"/>
        </w:rPr>
      </w:pPr>
    </w:p>
    <w:p w14:paraId="77510A99" w14:textId="77777777" w:rsidR="001A6BFD" w:rsidRPr="00BF7B02" w:rsidRDefault="004F5E39" w:rsidP="001A6BFD">
      <w:pPr>
        <w:numPr>
          <w:ilvl w:val="0"/>
          <w:numId w:val="3"/>
        </w:numPr>
        <w:spacing w:before="240" w:after="240" w:line="360" w:lineRule="auto"/>
        <w:ind w:left="0" w:right="49" w:firstLine="0"/>
        <w:contextualSpacing/>
        <w:jc w:val="both"/>
        <w:rPr>
          <w:rFonts w:ascii="Palatino Linotype" w:eastAsia="MS Mincho" w:hAnsi="Palatino Linotype"/>
          <w:color w:val="000000"/>
          <w:lang w:val="es-ES_tradnl"/>
        </w:rPr>
      </w:pPr>
      <w:r w:rsidRPr="00BF7B02">
        <w:rPr>
          <w:rFonts w:ascii="Palatino Linotype" w:eastAsia="MS Mincho" w:hAnsi="Palatino Linotype"/>
          <w:color w:val="000000"/>
          <w:lang w:val="es-ES_tradnl"/>
        </w:rPr>
        <w:lastRenderedPageBreak/>
        <w:t>Por otra parte,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45EFFDC3" w14:textId="77777777" w:rsidR="001A6BFD" w:rsidRPr="00BF7B02" w:rsidRDefault="001A6BFD" w:rsidP="001A6BFD">
      <w:pPr>
        <w:pStyle w:val="Prrafodelista"/>
        <w:rPr>
          <w:rFonts w:ascii="Palatino Linotype" w:hAnsi="Palatino Linotype"/>
          <w:color w:val="000000" w:themeColor="text1"/>
        </w:rPr>
      </w:pPr>
    </w:p>
    <w:p w14:paraId="2F648DDD" w14:textId="7B10934D" w:rsidR="00643D69" w:rsidRPr="00BF7B02" w:rsidRDefault="001A6BFD" w:rsidP="001A6BFD">
      <w:pPr>
        <w:numPr>
          <w:ilvl w:val="0"/>
          <w:numId w:val="3"/>
        </w:numPr>
        <w:spacing w:before="240" w:after="240" w:line="360" w:lineRule="auto"/>
        <w:ind w:left="0" w:right="49" w:firstLine="0"/>
        <w:contextualSpacing/>
        <w:jc w:val="both"/>
        <w:rPr>
          <w:rFonts w:ascii="Palatino Linotype" w:eastAsia="MS Mincho" w:hAnsi="Palatino Linotype"/>
          <w:color w:val="000000"/>
          <w:lang w:val="es-ES_tradnl"/>
        </w:rPr>
      </w:pPr>
      <w:r w:rsidRPr="00BF7B02">
        <w:rPr>
          <w:rFonts w:ascii="Palatino Linotype" w:hAnsi="Palatino Linotype"/>
          <w:color w:val="000000" w:themeColor="text1"/>
        </w:rPr>
        <w:t>Finalmente, respecto de los motivos de inconformidad en donde señaló el RECURRENTE: “</w:t>
      </w:r>
      <w:r w:rsidRPr="00BF7B02">
        <w:rPr>
          <w:rFonts w:ascii="Palatino Linotype" w:hAnsi="Palatino Linotype"/>
          <w:i/>
          <w:color w:val="000000" w:themeColor="text1"/>
        </w:rPr>
        <w:t>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Pr="00BF7B02">
        <w:rPr>
          <w:rFonts w:ascii="Palatino Linotype" w:hAnsi="Palatino Linotype"/>
          <w:color w:val="000000" w:themeColor="text1"/>
        </w:rPr>
        <w:t xml:space="preserve"> (Sic),  se inconforma de unos oficios; sin embargo, la materia de la presente solicitud de accesos a la información </w:t>
      </w:r>
      <w:r w:rsidRPr="00BF7B02">
        <w:rPr>
          <w:rFonts w:ascii="Palatino Linotype" w:hAnsi="Palatino Linotype"/>
          <w:color w:val="000000" w:themeColor="text1"/>
        </w:rPr>
        <w:lastRenderedPageBreak/>
        <w:t>es conocer el monto y nombre de las personas que hayan recibido alguna condonación por cualquier concepto los días diecisiete (17), dieciocho (18), veintiuno (21) y veintidós (22) de Febrero de dos mil veintidós, por tanto dichos motivos de inconformidad no son acordes con lo solicitado y lo entregado en respuesta por el SUJETO OBLIGADO, por lo que, este Organismo Garante determina que esa parte de los motivos de inconformidad son inoperantes en términos de lo señalado por la fracción IV del artículo 192 de la Ley de Transparencia y Acceso a información Pública del Estado de México y Municipios.</w:t>
      </w:r>
    </w:p>
    <w:p w14:paraId="7DE769C6" w14:textId="77777777" w:rsidR="008C73F7" w:rsidRPr="00BF7B02" w:rsidRDefault="008C73F7" w:rsidP="00643D69">
      <w:pPr>
        <w:spacing w:before="240" w:after="240" w:line="360" w:lineRule="auto"/>
        <w:ind w:right="49"/>
        <w:contextualSpacing/>
        <w:jc w:val="both"/>
      </w:pPr>
    </w:p>
    <w:p w14:paraId="44129BAD" w14:textId="77777777" w:rsidR="00302155" w:rsidRPr="00BF7B02" w:rsidRDefault="00302155" w:rsidP="00860024">
      <w:pPr>
        <w:pStyle w:val="Prrafodelista"/>
        <w:tabs>
          <w:tab w:val="left" w:pos="426"/>
        </w:tabs>
        <w:spacing w:line="360" w:lineRule="auto"/>
        <w:ind w:left="0" w:right="51"/>
        <w:jc w:val="both"/>
        <w:outlineLvl w:val="1"/>
        <w:rPr>
          <w:rFonts w:ascii="Palatino Linotype" w:hAnsi="Palatino Linotype"/>
          <w:b/>
          <w:bCs/>
          <w:color w:val="000000" w:themeColor="text1"/>
          <w:lang w:val="es-MX"/>
        </w:rPr>
      </w:pPr>
      <w:bookmarkStart w:id="65" w:name="_Toc94119619"/>
      <w:bookmarkStart w:id="66" w:name="_Toc89350464"/>
      <w:r w:rsidRPr="00BF7B02">
        <w:rPr>
          <w:rFonts w:ascii="Palatino Linotype" w:hAnsi="Palatino Linotype"/>
          <w:b/>
          <w:bCs/>
          <w:color w:val="000000" w:themeColor="text1"/>
        </w:rPr>
        <w:t>QUINTO. De la versión pública.</w:t>
      </w:r>
      <w:bookmarkEnd w:id="65"/>
      <w:bookmarkEnd w:id="66"/>
    </w:p>
    <w:p w14:paraId="18EB0A00" w14:textId="77777777" w:rsidR="00302155" w:rsidRPr="00BF7B02" w:rsidRDefault="00302155" w:rsidP="00860024">
      <w:pPr>
        <w:pStyle w:val="Prrafodelista"/>
        <w:tabs>
          <w:tab w:val="left" w:pos="426"/>
        </w:tabs>
        <w:spacing w:line="360" w:lineRule="auto"/>
        <w:ind w:left="0" w:right="51"/>
        <w:jc w:val="both"/>
        <w:rPr>
          <w:rFonts w:ascii="Palatino Linotype" w:hAnsi="Palatino Linotype"/>
          <w:color w:val="000000" w:themeColor="text1"/>
        </w:rPr>
      </w:pPr>
    </w:p>
    <w:p w14:paraId="0BEB66CA" w14:textId="2063AFD1" w:rsidR="00302155" w:rsidRPr="00BF7B02" w:rsidRDefault="00302155" w:rsidP="00860024">
      <w:pPr>
        <w:pStyle w:val="Prrafodelista"/>
        <w:numPr>
          <w:ilvl w:val="0"/>
          <w:numId w:val="3"/>
        </w:numPr>
        <w:tabs>
          <w:tab w:val="left" w:pos="426"/>
        </w:tabs>
        <w:spacing w:line="360" w:lineRule="auto"/>
        <w:ind w:left="0" w:right="51" w:firstLine="0"/>
        <w:contextualSpacing/>
        <w:jc w:val="both"/>
        <w:rPr>
          <w:rFonts w:ascii="Palatino Linotype" w:hAnsi="Palatino Linotype"/>
          <w:color w:val="000000" w:themeColor="text1"/>
        </w:rPr>
      </w:pPr>
      <w:r w:rsidRPr="00BF7B02">
        <w:rPr>
          <w:rFonts w:ascii="Palatino Linotype" w:hAnsi="Palatino Linotype"/>
          <w:color w:val="000000" w:themeColor="text1"/>
        </w:rPr>
        <w:t>Debe destacarse que, debido a la naturaleza de la información solicitada</w:t>
      </w:r>
      <w:r w:rsidRPr="00BF7B02">
        <w:rPr>
          <w:rFonts w:ascii="Palatino Linotype" w:hAnsi="Palatino Linotype"/>
          <w:b/>
          <w:color w:val="000000" w:themeColor="text1"/>
        </w:rPr>
        <w:t xml:space="preserve"> </w:t>
      </w:r>
      <w:r w:rsidRPr="00BF7B02">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0D2FD1E" w14:textId="77777777" w:rsidR="00302155" w:rsidRPr="00BF7B02" w:rsidRDefault="00302155" w:rsidP="00860024">
      <w:pPr>
        <w:pStyle w:val="Prrafodelista"/>
        <w:tabs>
          <w:tab w:val="left" w:pos="426"/>
        </w:tabs>
        <w:spacing w:line="360" w:lineRule="auto"/>
        <w:ind w:left="0" w:right="51"/>
        <w:jc w:val="both"/>
        <w:rPr>
          <w:rFonts w:ascii="Palatino Linotype" w:hAnsi="Palatino Linotype"/>
          <w:color w:val="000000" w:themeColor="text1"/>
        </w:rPr>
      </w:pPr>
    </w:p>
    <w:p w14:paraId="19454869" w14:textId="77777777" w:rsidR="00302155" w:rsidRPr="00BF7B02" w:rsidRDefault="00302155" w:rsidP="00860024">
      <w:pPr>
        <w:pStyle w:val="Prrafodelista"/>
        <w:numPr>
          <w:ilvl w:val="0"/>
          <w:numId w:val="3"/>
        </w:numPr>
        <w:tabs>
          <w:tab w:val="left" w:pos="284"/>
        </w:tabs>
        <w:spacing w:line="360" w:lineRule="auto"/>
        <w:ind w:left="0" w:right="51" w:firstLine="0"/>
        <w:contextualSpacing/>
        <w:jc w:val="both"/>
        <w:rPr>
          <w:rFonts w:ascii="Palatino Linotype" w:hAnsi="Palatino Linotype"/>
          <w:color w:val="000000" w:themeColor="text1"/>
        </w:rPr>
      </w:pPr>
      <w:r w:rsidRPr="00BF7B02">
        <w:rPr>
          <w:rFonts w:ascii="Palatino Linotype" w:hAnsi="Palatino Linotype"/>
          <w:color w:val="000000" w:themeColor="text1"/>
        </w:rPr>
        <w:lastRenderedPageBreak/>
        <w:t xml:space="preserve">La </w:t>
      </w:r>
      <w:r w:rsidRPr="00BF7B02">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BF7B02">
        <w:rPr>
          <w:rFonts w:ascii="Palatino Linotype" w:hAnsi="Palatino Linotype" w:cs="Arial"/>
          <w:color w:val="000000"/>
        </w:rPr>
        <w:t xml:space="preserve">Actualmente, el grave problema que enfrentamos son los Acuerdos de Clasificación de la Información que emiten los </w:t>
      </w:r>
      <w:r w:rsidRPr="00BF7B02">
        <w:rPr>
          <w:rFonts w:ascii="Palatino Linotype" w:hAnsi="Palatino Linotype" w:cs="Arial"/>
          <w:b/>
          <w:color w:val="000000"/>
        </w:rPr>
        <w:t>SUJETOS OBLIGADOS</w:t>
      </w:r>
      <w:r w:rsidRPr="00BF7B02">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BF7B02" w:rsidRDefault="00302155" w:rsidP="00860024">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BF7B02"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BF7B02" w:rsidRDefault="00302155" w:rsidP="00860024">
            <w:pPr>
              <w:spacing w:line="360" w:lineRule="auto"/>
              <w:rPr>
                <w:rFonts w:ascii="Palatino Linotype" w:hAnsi="Palatino Linotype"/>
                <w:sz w:val="24"/>
                <w:szCs w:val="24"/>
              </w:rPr>
            </w:pPr>
            <w:r w:rsidRPr="00BF7B02">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BF7B02" w:rsidRDefault="00302155" w:rsidP="0086002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Los artículos 100 y 122 de la Ley Estatal y de la Ley General, respectivamente, señalan que si los </w:t>
            </w:r>
            <w:r w:rsidRPr="00BF7B02">
              <w:rPr>
                <w:rFonts w:ascii="Palatino Linotype" w:hAnsi="Palatino Linotype" w:cs="Arial"/>
                <w:b w:val="0"/>
                <w:color w:val="000000"/>
                <w:sz w:val="24"/>
                <w:szCs w:val="24"/>
              </w:rPr>
              <w:t>Sujetos Obligados</w:t>
            </w:r>
            <w:r w:rsidRPr="00BF7B02">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3B5CE4D7" w14:textId="77777777" w:rsidR="00302155" w:rsidRPr="00BF7B02" w:rsidRDefault="00302155" w:rsidP="0086002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BF7B02" w:rsidRDefault="00302155" w:rsidP="0086002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lastRenderedPageBreak/>
              <w:t>Además, se debe señalar el procedimiento, de los tres que establecen los artículos 132 y 106 de la Ley Estatal y General, respectivamente.</w:t>
            </w:r>
          </w:p>
          <w:p w14:paraId="7667D172" w14:textId="77777777" w:rsidR="00302155" w:rsidRPr="00BF7B02" w:rsidRDefault="00302155" w:rsidP="0086002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BF7B02">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BF7B02">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BF7B02">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BF7B02"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BF7B02" w:rsidRDefault="00302155" w:rsidP="00860024">
            <w:pPr>
              <w:spacing w:line="360" w:lineRule="auto"/>
              <w:rPr>
                <w:rFonts w:ascii="Palatino Linotype" w:hAnsi="Palatino Linotype"/>
                <w:sz w:val="24"/>
                <w:szCs w:val="24"/>
              </w:rPr>
            </w:pPr>
            <w:r w:rsidRPr="00BF7B02">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BF7B02">
              <w:rPr>
                <w:rFonts w:ascii="Palatino Linotype" w:hAnsi="Palatino Linotype" w:cs="Arial"/>
                <w:color w:val="000000"/>
                <w:sz w:val="24"/>
                <w:szCs w:val="24"/>
              </w:rPr>
              <w:lastRenderedPageBreak/>
              <w:t>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BF7B02" w:rsidRDefault="00302155" w:rsidP="0086002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BF7B02">
              <w:rPr>
                <w:rFonts w:ascii="Palatino Linotype" w:hAnsi="Palatino Linotype" w:cs="Arial"/>
                <w:color w:val="000000"/>
                <w:sz w:val="24"/>
                <w:szCs w:val="24"/>
              </w:rPr>
              <w:t xml:space="preserve">El </w:t>
            </w:r>
            <w:r w:rsidRPr="00BF7B02">
              <w:rPr>
                <w:rFonts w:ascii="Palatino Linotype" w:hAnsi="Palatino Linotype" w:cs="Arial"/>
                <w:b/>
                <w:color w:val="000000"/>
                <w:sz w:val="24"/>
                <w:szCs w:val="24"/>
              </w:rPr>
              <w:t>SUJETO OBLIGADO</w:t>
            </w:r>
            <w:r w:rsidRPr="00BF7B02">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BF7B02"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BF7B02" w:rsidRDefault="00302155" w:rsidP="00860024">
            <w:pPr>
              <w:spacing w:line="360" w:lineRule="auto"/>
              <w:rPr>
                <w:rFonts w:ascii="Palatino Linotype" w:hAnsi="Palatino Linotype"/>
                <w:sz w:val="24"/>
                <w:szCs w:val="24"/>
              </w:rPr>
            </w:pPr>
            <w:r w:rsidRPr="00BF7B02">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BF7B02" w:rsidRDefault="00302155" w:rsidP="0086002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BF7B02" w:rsidRDefault="00302155" w:rsidP="0086002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Es necesario que </w:t>
            </w:r>
            <w:r w:rsidRPr="00BF7B02">
              <w:rPr>
                <w:rFonts w:ascii="Palatino Linotype" w:hAnsi="Palatino Linotype" w:cs="Arial"/>
                <w:b/>
                <w:color w:val="000000"/>
                <w:sz w:val="24"/>
                <w:szCs w:val="24"/>
                <w:u w:val="single"/>
              </w:rPr>
              <w:t>el acto reúna con los requisitos elementales</w:t>
            </w:r>
            <w:r w:rsidRPr="00BF7B02">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BF7B02" w:rsidRDefault="00302155" w:rsidP="0086002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F7B02">
              <w:rPr>
                <w:rFonts w:ascii="Palatino Linotype" w:hAnsi="Palatino Linotype" w:cs="Arial"/>
                <w:color w:val="000000"/>
                <w:sz w:val="24"/>
                <w:szCs w:val="24"/>
              </w:rPr>
              <w:t xml:space="preserve">La decisión de aprobar, modificar o revocar la clasificación deberá de asentarse en un documento que registre la determinación a la que se llegue después de un análisis </w:t>
            </w:r>
            <w:r w:rsidRPr="00BF7B02">
              <w:rPr>
                <w:rFonts w:ascii="Palatino Linotype" w:hAnsi="Palatino Linotype" w:cs="Arial"/>
                <w:color w:val="000000"/>
                <w:sz w:val="24"/>
                <w:szCs w:val="24"/>
              </w:rPr>
              <w:lastRenderedPageBreak/>
              <w:t>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BF7B02"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BF7B02" w:rsidRDefault="00302155" w:rsidP="00860024">
            <w:pPr>
              <w:spacing w:line="360" w:lineRule="auto"/>
              <w:rPr>
                <w:rFonts w:ascii="Palatino Linotype" w:hAnsi="Palatino Linotype"/>
                <w:b w:val="0"/>
                <w:sz w:val="24"/>
                <w:szCs w:val="24"/>
              </w:rPr>
            </w:pPr>
          </w:p>
          <w:p w14:paraId="1D6F0A12" w14:textId="77777777" w:rsidR="00302155" w:rsidRPr="00BF7B02" w:rsidRDefault="00302155" w:rsidP="00860024">
            <w:pPr>
              <w:spacing w:line="360" w:lineRule="auto"/>
              <w:jc w:val="both"/>
              <w:rPr>
                <w:rFonts w:ascii="Palatino Linotype" w:hAnsi="Palatino Linotype"/>
                <w:b w:val="0"/>
                <w:sz w:val="24"/>
                <w:szCs w:val="24"/>
              </w:rPr>
            </w:pPr>
            <w:r w:rsidRPr="00BF7B02">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F7B02">
              <w:rPr>
                <w:rFonts w:ascii="Palatino Linotype" w:hAnsi="Palatino Linotype" w:cs="Arial"/>
                <w:b/>
                <w:color w:val="000000"/>
                <w:sz w:val="24"/>
                <w:szCs w:val="24"/>
              </w:rPr>
              <w:t>Sujetos Obligados</w:t>
            </w:r>
            <w:r w:rsidRPr="00BF7B02">
              <w:rPr>
                <w:rFonts w:ascii="Palatino Linotype" w:hAnsi="Palatino Linotype" w:cs="Arial"/>
                <w:color w:val="000000"/>
                <w:sz w:val="24"/>
                <w:szCs w:val="24"/>
              </w:rPr>
              <w:t xml:space="preserve">, por lo que deberán fundar y motivar debidamente la clasificación. </w:t>
            </w:r>
          </w:p>
          <w:p w14:paraId="499042A1"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De lo anterior, se desprende que para una correcta </w:t>
            </w:r>
            <w:r w:rsidRPr="00BF7B02">
              <w:rPr>
                <w:rFonts w:ascii="Palatino Linotype" w:hAnsi="Palatino Linotype" w:cs="Arial"/>
                <w:b/>
                <w:color w:val="000000"/>
                <w:sz w:val="24"/>
                <w:szCs w:val="24"/>
              </w:rPr>
              <w:t>clasificación total o parcial</w:t>
            </w:r>
            <w:r w:rsidRPr="00BF7B02">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autoridad pronuncie en el ejercicio de sus atribuciones, debe </w:t>
            </w:r>
            <w:r w:rsidRPr="00BF7B02">
              <w:rPr>
                <w:rFonts w:ascii="Palatino Linotype" w:hAnsi="Palatino Linotype" w:cs="Arial"/>
                <w:color w:val="000000"/>
                <w:sz w:val="24"/>
                <w:szCs w:val="24"/>
              </w:rPr>
              <w:lastRenderedPageBreak/>
              <w:t>expresar los fundamentos legales que le dieron origen y las razones por las que se deben aplicar al caso concreto.</w:t>
            </w:r>
          </w:p>
          <w:p w14:paraId="3E58E903"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BF7B02" w:rsidRDefault="00302155" w:rsidP="0086002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Ahora bien, </w:t>
            </w:r>
            <w:r w:rsidRPr="00BF7B02">
              <w:rPr>
                <w:rFonts w:ascii="Palatino Linotype" w:hAnsi="Palatino Linotype" w:cs="Arial"/>
                <w:b/>
                <w:color w:val="000000"/>
                <w:sz w:val="24"/>
                <w:szCs w:val="24"/>
                <w:u w:val="single"/>
              </w:rPr>
              <w:t>para cada caso además de fundar y motivar</w:t>
            </w:r>
            <w:r w:rsidRPr="00BF7B02">
              <w:rPr>
                <w:rFonts w:ascii="Palatino Linotype" w:hAnsi="Palatino Linotype" w:cs="Arial"/>
                <w:color w:val="000000"/>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BF7B02">
              <w:rPr>
                <w:rFonts w:ascii="Palatino Linotype" w:hAnsi="Palatino Linotype" w:cs="Arial"/>
                <w:color w:val="000000"/>
                <w:sz w:val="24"/>
                <w:szCs w:val="24"/>
              </w:rPr>
              <w:lastRenderedPageBreak/>
              <w:t>descuentos personales, secretos bancario, fiduciario, industrial, comercial, fiscal, bursátil y postal, cuya titularidad corresponda a particulares, entre otros.</w:t>
            </w:r>
          </w:p>
        </w:tc>
      </w:tr>
      <w:tr w:rsidR="00302155" w:rsidRPr="00BF7B02"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BF7B02" w:rsidRDefault="00302155" w:rsidP="00860024">
            <w:pPr>
              <w:spacing w:line="360" w:lineRule="auto"/>
              <w:ind w:right="49"/>
              <w:jc w:val="both"/>
              <w:rPr>
                <w:rFonts w:ascii="Palatino Linotype" w:hAnsi="Palatino Linotype" w:cs="Arial"/>
                <w:color w:val="000000"/>
                <w:sz w:val="24"/>
                <w:szCs w:val="24"/>
              </w:rPr>
            </w:pPr>
            <w:r w:rsidRPr="00BF7B02">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BF7B02" w:rsidRDefault="00302155" w:rsidP="00860024">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BF7B02" w:rsidRDefault="00302155" w:rsidP="0086002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BF7B02" w:rsidRDefault="00302155" w:rsidP="0086002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F7B02">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BF7B02" w:rsidRDefault="00302155" w:rsidP="00860024">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F7B02">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FBCA361" w14:textId="77777777" w:rsidR="00302155" w:rsidRPr="00BF7B02" w:rsidRDefault="00302155" w:rsidP="00860024">
      <w:pPr>
        <w:spacing w:line="360" w:lineRule="auto"/>
        <w:rPr>
          <w:rFonts w:ascii="Palatino Linotype" w:hAnsi="Palatino Linotype"/>
          <w:color w:val="000000" w:themeColor="text1"/>
          <w:lang w:eastAsia="es-MX"/>
        </w:rPr>
      </w:pPr>
    </w:p>
    <w:p w14:paraId="2D5509E6" w14:textId="77777777" w:rsidR="00973245" w:rsidRPr="00BF7B02" w:rsidRDefault="00973245" w:rsidP="00973245">
      <w:pPr>
        <w:rPr>
          <w:rFonts w:ascii="Palatino Linotype" w:hAnsi="Palatino Linotype" w:cs="Arial"/>
        </w:rPr>
      </w:pPr>
    </w:p>
    <w:p w14:paraId="23E7E728" w14:textId="75AC5745" w:rsidR="00302155" w:rsidRPr="00BF7B02" w:rsidRDefault="00302155" w:rsidP="00860024">
      <w:pPr>
        <w:numPr>
          <w:ilvl w:val="0"/>
          <w:numId w:val="3"/>
        </w:numPr>
        <w:spacing w:line="360" w:lineRule="auto"/>
        <w:ind w:left="0" w:right="49" w:firstLine="0"/>
        <w:contextualSpacing/>
        <w:jc w:val="both"/>
        <w:rPr>
          <w:rFonts w:ascii="Palatino Linotype" w:eastAsia="MS Gothic" w:hAnsi="Palatino Linotype" w:cstheme="majorBidi"/>
          <w:lang w:val="es-ES_tradnl"/>
        </w:rPr>
      </w:pPr>
      <w:r w:rsidRPr="00BF7B02">
        <w:rPr>
          <w:rFonts w:ascii="Palatino Linotype" w:eastAsia="Calibri" w:hAnsi="Palatino Linotype"/>
        </w:rPr>
        <w:lastRenderedPageBreak/>
        <w:t xml:space="preserve">Por lo anteriormente expuesto y fundado, este </w:t>
      </w:r>
      <w:r w:rsidRPr="00BF7B02">
        <w:rPr>
          <w:rFonts w:ascii="Palatino Linotype" w:eastAsia="Calibri" w:hAnsi="Palatino Linotype"/>
          <w:b/>
          <w:bCs/>
        </w:rPr>
        <w:t>ÓRGANO GARANTE</w:t>
      </w:r>
      <w:r w:rsidRPr="00BF7B02">
        <w:rPr>
          <w:rFonts w:ascii="Palatino Linotype" w:eastAsia="Calibri" w:hAnsi="Palatino Linotype"/>
        </w:rPr>
        <w:t xml:space="preserve"> emite los siguientes:</w:t>
      </w:r>
      <w:bookmarkStart w:id="67" w:name="_Toc495427547"/>
      <w:bookmarkStart w:id="68" w:name="_Toc497905366"/>
      <w:bookmarkStart w:id="69" w:name="_Toc80958964"/>
      <w:bookmarkStart w:id="70" w:name="_Toc97833535"/>
      <w:bookmarkStart w:id="71" w:name="_Toc98439412"/>
      <w:bookmarkStart w:id="72" w:name="_Toc104338682"/>
      <w:bookmarkStart w:id="73" w:name="_Toc108089956"/>
    </w:p>
    <w:p w14:paraId="0832CEB1" w14:textId="77777777" w:rsidR="00A1201F" w:rsidRPr="00BF7B02" w:rsidRDefault="00A1201F" w:rsidP="00860024">
      <w:pPr>
        <w:keepNext/>
        <w:keepLines/>
        <w:spacing w:before="240" w:line="360" w:lineRule="auto"/>
        <w:jc w:val="center"/>
        <w:outlineLvl w:val="0"/>
        <w:rPr>
          <w:rFonts w:ascii="Palatino Linotype" w:hAnsi="Palatino Linotype"/>
          <w:b/>
          <w:color w:val="000000"/>
          <w:lang w:val="es-MX" w:eastAsia="en-US"/>
        </w:rPr>
      </w:pPr>
      <w:r w:rsidRPr="00BF7B02">
        <w:rPr>
          <w:rFonts w:ascii="Palatino Linotype" w:hAnsi="Palatino Linotype"/>
          <w:b/>
          <w:color w:val="000000"/>
          <w:lang w:val="es-MX" w:eastAsia="en-US"/>
        </w:rPr>
        <w:t>R E S O L U T I V O S</w:t>
      </w:r>
      <w:bookmarkEnd w:id="67"/>
      <w:bookmarkEnd w:id="68"/>
      <w:bookmarkEnd w:id="69"/>
      <w:bookmarkEnd w:id="70"/>
      <w:bookmarkEnd w:id="71"/>
      <w:bookmarkEnd w:id="72"/>
      <w:bookmarkEnd w:id="73"/>
    </w:p>
    <w:p w14:paraId="20302030" w14:textId="77777777" w:rsidR="00A1201F" w:rsidRPr="00BF7B02" w:rsidRDefault="00A1201F" w:rsidP="00860024">
      <w:pPr>
        <w:tabs>
          <w:tab w:val="left" w:pos="426"/>
        </w:tabs>
        <w:spacing w:line="360" w:lineRule="auto"/>
        <w:ind w:right="51"/>
        <w:contextualSpacing/>
        <w:jc w:val="both"/>
        <w:rPr>
          <w:rFonts w:ascii="Palatino Linotype" w:eastAsia="MS Mincho" w:hAnsi="Palatino Linotype"/>
          <w:b/>
          <w:color w:val="000000"/>
          <w:lang w:val="es-ES_tradnl"/>
        </w:rPr>
      </w:pPr>
    </w:p>
    <w:p w14:paraId="714F9AA4" w14:textId="60F91DF6" w:rsidR="00A1201F" w:rsidRPr="00BF7B02" w:rsidRDefault="00A1201F" w:rsidP="00860024">
      <w:pPr>
        <w:spacing w:line="360" w:lineRule="auto"/>
        <w:jc w:val="both"/>
        <w:rPr>
          <w:rFonts w:ascii="Palatino Linotype" w:eastAsia="MS Mincho" w:hAnsi="Palatino Linotype" w:cs="Arial"/>
          <w:b/>
          <w:bCs/>
          <w:lang w:val="es-ES_tradnl"/>
        </w:rPr>
      </w:pPr>
      <w:r w:rsidRPr="00BF7B02">
        <w:rPr>
          <w:rFonts w:ascii="Palatino Linotype" w:hAnsi="Palatino Linotype" w:cs="Arial"/>
          <w:b/>
          <w:lang w:val="es-ES_tradnl"/>
        </w:rPr>
        <w:t xml:space="preserve">PRIMERO. </w:t>
      </w:r>
      <w:r w:rsidR="00935CC9" w:rsidRPr="00BF7B02">
        <w:rPr>
          <w:rFonts w:ascii="Palatino Linotype" w:hAnsi="Palatino Linotype" w:cs="Arial"/>
          <w:lang w:val="es-ES_tradnl"/>
        </w:rPr>
        <w:t xml:space="preserve">Resultan </w:t>
      </w:r>
      <w:r w:rsidRPr="00BF7B02">
        <w:rPr>
          <w:rFonts w:ascii="Palatino Linotype" w:hAnsi="Palatino Linotype" w:cs="Arial"/>
          <w:lang w:val="es-ES_tradnl"/>
        </w:rPr>
        <w:t>fundadas las</w:t>
      </w:r>
      <w:r w:rsidRPr="00BF7B02">
        <w:rPr>
          <w:rFonts w:ascii="Palatino Linotype" w:hAnsi="Palatino Linotype" w:cs="Arial"/>
          <w:b/>
          <w:lang w:val="es-ES_tradnl"/>
        </w:rPr>
        <w:t xml:space="preserve"> </w:t>
      </w:r>
      <w:r w:rsidRPr="00BF7B02">
        <w:rPr>
          <w:rFonts w:ascii="Palatino Linotype" w:hAnsi="Palatino Linotype" w:cs="Arial"/>
        </w:rPr>
        <w:t xml:space="preserve">razones o motivos de inconformidad hechos valer </w:t>
      </w:r>
      <w:r w:rsidR="00DF5DAB" w:rsidRPr="00BF7B02">
        <w:rPr>
          <w:rFonts w:ascii="Palatino Linotype" w:eastAsia="Calibri" w:hAnsi="Palatino Linotype" w:cs="Arial"/>
        </w:rPr>
        <w:t>en los</w:t>
      </w:r>
      <w:r w:rsidRPr="00BF7B02">
        <w:rPr>
          <w:rFonts w:ascii="Palatino Linotype" w:eastAsia="Calibri" w:hAnsi="Palatino Linotype" w:cs="Arial"/>
        </w:rPr>
        <w:t xml:space="preserve"> recurso</w:t>
      </w:r>
      <w:r w:rsidR="00DF5DAB" w:rsidRPr="00BF7B02">
        <w:rPr>
          <w:rFonts w:ascii="Palatino Linotype" w:eastAsia="Calibri" w:hAnsi="Palatino Linotype" w:cs="Arial"/>
        </w:rPr>
        <w:t>s</w:t>
      </w:r>
      <w:r w:rsidRPr="00BF7B02">
        <w:rPr>
          <w:rFonts w:ascii="Palatino Linotype" w:eastAsia="Calibri" w:hAnsi="Palatino Linotype" w:cs="Arial"/>
        </w:rPr>
        <w:t xml:space="preserve"> de revisión</w:t>
      </w:r>
      <w:r w:rsidR="00935CC9" w:rsidRPr="00BF7B02">
        <w:rPr>
          <w:rFonts w:ascii="Palatino Linotype" w:eastAsia="Calibri" w:hAnsi="Palatino Linotype" w:cs="Arial"/>
          <w:b/>
          <w:bCs/>
        </w:rPr>
        <w:t xml:space="preserve"> </w:t>
      </w:r>
      <w:r w:rsidR="00F90B4E" w:rsidRPr="00BF7B02">
        <w:rPr>
          <w:rFonts w:ascii="Palatino Linotype" w:eastAsia="MS Mincho" w:hAnsi="Palatino Linotype" w:cs="Arial"/>
          <w:b/>
          <w:bCs/>
          <w:lang w:val="es-ES_tradnl"/>
        </w:rPr>
        <w:t>06028/INFOEM/IP/RR/2022, 06073/INFOEM/IP/RR/2022, 06083/INFOEM/IP/RR/2022 y 06092/INFOEM/IP/RR/2022</w:t>
      </w:r>
      <w:r w:rsidRPr="00BF7B02">
        <w:rPr>
          <w:rFonts w:ascii="Palatino Linotype" w:eastAsia="MS Mincho" w:hAnsi="Palatino Linotype" w:cs="Arial"/>
          <w:b/>
          <w:bCs/>
          <w:lang w:val="es-ES_tradnl"/>
        </w:rPr>
        <w:t xml:space="preserve">, </w:t>
      </w:r>
      <w:r w:rsidR="00F90B4E" w:rsidRPr="00BF7B02">
        <w:rPr>
          <w:rFonts w:ascii="Palatino Linotype" w:eastAsia="MS Mincho" w:hAnsi="Palatino Linotype" w:cs="Arial"/>
          <w:bCs/>
          <w:lang w:val="es-ES_tradnl"/>
        </w:rPr>
        <w:t xml:space="preserve">en términos del </w:t>
      </w:r>
      <w:r w:rsidR="00F90B4E" w:rsidRPr="00BF7B02">
        <w:rPr>
          <w:rFonts w:ascii="Palatino Linotype" w:eastAsia="MS Mincho" w:hAnsi="Palatino Linotype" w:cs="Arial"/>
          <w:lang w:val="es-ES_tradnl"/>
        </w:rPr>
        <w:t>Considerando</w:t>
      </w:r>
      <w:r w:rsidRPr="00BF7B02">
        <w:rPr>
          <w:rFonts w:ascii="Palatino Linotype" w:eastAsia="MS Mincho" w:hAnsi="Palatino Linotype" w:cs="Arial"/>
          <w:bCs/>
          <w:lang w:val="es-ES_tradnl"/>
        </w:rPr>
        <w:t xml:space="preserve"> </w:t>
      </w:r>
      <w:r w:rsidRPr="00BF7B02">
        <w:rPr>
          <w:rFonts w:ascii="Palatino Linotype" w:eastAsia="MS Mincho" w:hAnsi="Palatino Linotype" w:cs="Arial"/>
          <w:b/>
          <w:bCs/>
          <w:lang w:val="es-ES_tradnl"/>
        </w:rPr>
        <w:t>CUARTO</w:t>
      </w:r>
      <w:r w:rsidR="00F90B4E" w:rsidRPr="00BF7B02">
        <w:rPr>
          <w:rFonts w:ascii="Palatino Linotype" w:eastAsia="MS Mincho" w:hAnsi="Palatino Linotype" w:cs="Arial"/>
          <w:bCs/>
          <w:lang w:val="es-ES_tradnl"/>
        </w:rPr>
        <w:t xml:space="preserve"> </w:t>
      </w:r>
      <w:r w:rsidRPr="00BF7B02">
        <w:rPr>
          <w:rFonts w:ascii="Palatino Linotype" w:eastAsia="MS Mincho" w:hAnsi="Palatino Linotype" w:cs="Arial"/>
          <w:bCs/>
          <w:lang w:val="es-ES_tradnl"/>
        </w:rPr>
        <w:t>de la presente resolución.</w:t>
      </w:r>
    </w:p>
    <w:p w14:paraId="48518AA4" w14:textId="77777777" w:rsidR="00935CC9" w:rsidRPr="00BF7B02" w:rsidRDefault="00935CC9" w:rsidP="00860024">
      <w:pPr>
        <w:spacing w:line="360" w:lineRule="auto"/>
        <w:ind w:right="48"/>
        <w:jc w:val="both"/>
        <w:rPr>
          <w:rFonts w:ascii="Palatino Linotype" w:hAnsi="Palatino Linotype" w:cs="Arial"/>
          <w:bCs/>
          <w:lang w:val="es-MX"/>
        </w:rPr>
      </w:pPr>
    </w:p>
    <w:p w14:paraId="31D6ECB9" w14:textId="5DE01A17" w:rsidR="00F90B4E" w:rsidRPr="00BF7B02" w:rsidRDefault="00935CC9" w:rsidP="00643D69">
      <w:pPr>
        <w:spacing w:line="360" w:lineRule="auto"/>
        <w:ind w:right="48"/>
        <w:jc w:val="both"/>
        <w:rPr>
          <w:rFonts w:ascii="Palatino Linotype" w:hAnsi="Palatino Linotype" w:cs="Arial"/>
          <w:bCs/>
        </w:rPr>
      </w:pPr>
      <w:bookmarkStart w:id="74" w:name="_Toc454301155"/>
      <w:bookmarkStart w:id="75" w:name="_Toc453696502"/>
      <w:bookmarkStart w:id="76" w:name="_Toc462653937"/>
      <w:bookmarkStart w:id="77" w:name="_Toc492590391"/>
      <w:bookmarkStart w:id="78" w:name="_Toc481576259"/>
      <w:bookmarkStart w:id="79" w:name="_Toc477891858"/>
      <w:bookmarkStart w:id="80" w:name="_Toc477891768"/>
      <w:r w:rsidRPr="00BF7B02">
        <w:rPr>
          <w:rFonts w:ascii="Palatino Linotype" w:hAnsi="Palatino Linotype"/>
          <w:b/>
        </w:rPr>
        <w:t>SEGUNDO.</w:t>
      </w:r>
      <w:r w:rsidRPr="00BF7B02">
        <w:rPr>
          <w:rStyle w:val="Ttulo2Car"/>
          <w:rFonts w:ascii="Palatino Linotype" w:hAnsi="Palatino Linotype"/>
          <w:sz w:val="24"/>
          <w:szCs w:val="24"/>
        </w:rPr>
        <w:t xml:space="preserve"> </w:t>
      </w:r>
      <w:bookmarkEnd w:id="74"/>
      <w:bookmarkEnd w:id="75"/>
      <w:bookmarkEnd w:id="76"/>
      <w:bookmarkEnd w:id="77"/>
      <w:bookmarkEnd w:id="78"/>
      <w:bookmarkEnd w:id="79"/>
      <w:bookmarkEnd w:id="80"/>
      <w:r w:rsidRPr="00BF7B02">
        <w:rPr>
          <w:rFonts w:ascii="Palatino Linotype" w:eastAsia="Calibri" w:hAnsi="Palatino Linotype" w:cs="Arial"/>
        </w:rPr>
        <w:t>Se</w:t>
      </w:r>
      <w:r w:rsidR="00F90B4E" w:rsidRPr="00BF7B02">
        <w:rPr>
          <w:rFonts w:ascii="Palatino Linotype" w:eastAsia="Calibri" w:hAnsi="Palatino Linotype" w:cs="Arial"/>
          <w:b/>
        </w:rPr>
        <w:t xml:space="preserve"> REVOCA</w:t>
      </w:r>
      <w:r w:rsidRPr="00BF7B02">
        <w:rPr>
          <w:rFonts w:ascii="Palatino Linotype" w:eastAsia="Calibri" w:hAnsi="Palatino Linotype" w:cs="Arial"/>
          <w:b/>
        </w:rPr>
        <w:t xml:space="preserve"> </w:t>
      </w:r>
      <w:r w:rsidRPr="00BF7B02">
        <w:rPr>
          <w:rFonts w:ascii="Palatino Linotype" w:eastAsia="Calibri" w:hAnsi="Palatino Linotype" w:cs="Arial"/>
        </w:rPr>
        <w:t xml:space="preserve">la respuesta emitida por el </w:t>
      </w:r>
      <w:r w:rsidR="00855A2E" w:rsidRPr="00BF7B02">
        <w:rPr>
          <w:rFonts w:ascii="Palatino Linotype" w:eastAsia="Calibri" w:hAnsi="Palatino Linotype" w:cs="Arial"/>
          <w:b/>
        </w:rPr>
        <w:t>Organismo Público Descentralizado para la Prestación de Los Servicios de Agua Potable Alcantarillado y Saneamiento del Municipio de Metepec</w:t>
      </w:r>
      <w:r w:rsidRPr="00BF7B02">
        <w:rPr>
          <w:rFonts w:ascii="Palatino Linotype" w:eastAsia="Calibri" w:hAnsi="Palatino Linotype" w:cs="Arial"/>
        </w:rPr>
        <w:t xml:space="preserve"> y se</w:t>
      </w:r>
      <w:r w:rsidRPr="00BF7B02">
        <w:rPr>
          <w:rFonts w:ascii="Palatino Linotype" w:eastAsia="Calibri" w:hAnsi="Palatino Linotype" w:cs="Arial"/>
          <w:b/>
        </w:rPr>
        <w:t xml:space="preserve"> ORDENA </w:t>
      </w:r>
      <w:r w:rsidRPr="00BF7B02">
        <w:rPr>
          <w:rFonts w:ascii="Palatino Linotype" w:hAnsi="Palatino Linotype" w:cs="Arial"/>
        </w:rPr>
        <w:t xml:space="preserve">entregar vía Sistema de Accesos a la Información Mexiquense (SAIMEX), de ser procedente en versión pública, </w:t>
      </w:r>
      <w:bookmarkStart w:id="81" w:name="_Toc460947013"/>
      <w:r w:rsidR="00643D69" w:rsidRPr="00BF7B02">
        <w:rPr>
          <w:rFonts w:ascii="Palatino Linotype" w:hAnsi="Palatino Linotype" w:cs="Arial"/>
          <w:bCs/>
        </w:rPr>
        <w:t>documento donde conste o de cuenta del:</w:t>
      </w:r>
    </w:p>
    <w:p w14:paraId="7955DC50" w14:textId="77777777" w:rsidR="00643D69" w:rsidRPr="00BF7B02" w:rsidRDefault="00643D69" w:rsidP="00643D69">
      <w:pPr>
        <w:spacing w:line="360" w:lineRule="auto"/>
        <w:ind w:right="48"/>
        <w:jc w:val="both"/>
        <w:rPr>
          <w:rFonts w:ascii="Palatino Linotype" w:hAnsi="Palatino Linotype" w:cs="Arial"/>
          <w:bCs/>
        </w:rPr>
      </w:pPr>
    </w:p>
    <w:p w14:paraId="70C620CD" w14:textId="0F9CC60C" w:rsidR="00935CC9" w:rsidRPr="00BF7B02" w:rsidRDefault="00F90B4E" w:rsidP="00860024">
      <w:pPr>
        <w:pStyle w:val="Prrafodelista"/>
        <w:numPr>
          <w:ilvl w:val="0"/>
          <w:numId w:val="30"/>
        </w:numPr>
        <w:spacing w:line="360" w:lineRule="auto"/>
        <w:ind w:right="48"/>
        <w:contextualSpacing/>
        <w:jc w:val="both"/>
        <w:rPr>
          <w:rFonts w:ascii="Palatino Linotype" w:eastAsia="Palatino Linotype" w:hAnsi="Palatino Linotype" w:cs="Palatino Linotype"/>
          <w:b/>
          <w:lang w:val="es-MX"/>
        </w:rPr>
      </w:pPr>
      <w:r w:rsidRPr="00BF7B02">
        <w:rPr>
          <w:rFonts w:ascii="Palatino Linotype" w:eastAsia="Palatino Linotype" w:hAnsi="Palatino Linotype" w:cs="Palatino Linotype"/>
          <w:b/>
          <w:lang w:val="es-MX"/>
        </w:rPr>
        <w:t>Monto y nomb</w:t>
      </w:r>
      <w:r w:rsidR="001D0672" w:rsidRPr="00BF7B02">
        <w:rPr>
          <w:rFonts w:ascii="Palatino Linotype" w:eastAsia="Palatino Linotype" w:hAnsi="Palatino Linotype" w:cs="Palatino Linotype"/>
          <w:b/>
          <w:lang w:val="es-MX"/>
        </w:rPr>
        <w:t>re de las personas beneficiarias</w:t>
      </w:r>
      <w:r w:rsidRPr="00BF7B02">
        <w:rPr>
          <w:rFonts w:ascii="Palatino Linotype" w:eastAsia="Palatino Linotype" w:hAnsi="Palatino Linotype" w:cs="Palatino Linotype"/>
          <w:b/>
          <w:lang w:val="es-MX"/>
        </w:rPr>
        <w:t xml:space="preserve"> que hayan recibido alguna condonación por cualquier concepto, del día diecisiete (17), dieciocho (18), veintiuno (21) y veintidós (22) de Febrero de dos mil veintidós.</w:t>
      </w:r>
    </w:p>
    <w:p w14:paraId="4FC73491" w14:textId="77777777" w:rsidR="00F90B4E" w:rsidRPr="00BF7B02" w:rsidRDefault="00F90B4E" w:rsidP="00860024">
      <w:pPr>
        <w:pStyle w:val="Prrafodelista"/>
        <w:spacing w:line="360" w:lineRule="auto"/>
        <w:ind w:left="720" w:right="48"/>
        <w:contextualSpacing/>
        <w:jc w:val="both"/>
        <w:rPr>
          <w:rFonts w:ascii="Palatino Linotype" w:eastAsia="Palatino Linotype" w:hAnsi="Palatino Linotype" w:cs="Palatino Linotype"/>
          <w:b/>
          <w:lang w:val="es-MX"/>
        </w:rPr>
      </w:pPr>
    </w:p>
    <w:p w14:paraId="7BE53E4C" w14:textId="77777777" w:rsidR="00935CC9" w:rsidRPr="00BF7B02" w:rsidRDefault="00935CC9" w:rsidP="00860024">
      <w:pPr>
        <w:spacing w:line="360" w:lineRule="auto"/>
        <w:jc w:val="both"/>
        <w:rPr>
          <w:rFonts w:ascii="Palatino Linotype" w:eastAsia="Calibri" w:hAnsi="Palatino Linotype" w:cs="Arial"/>
        </w:rPr>
      </w:pPr>
      <w:r w:rsidRPr="00BF7B0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22E7075F" w14:textId="77777777" w:rsidR="001A6BFD" w:rsidRPr="00BF7B02" w:rsidRDefault="001A6BFD" w:rsidP="00860024">
      <w:pPr>
        <w:spacing w:line="360" w:lineRule="auto"/>
        <w:jc w:val="both"/>
        <w:rPr>
          <w:rFonts w:ascii="Palatino Linotype" w:eastAsia="Calibri" w:hAnsi="Palatino Linotype" w:cs="Arial"/>
        </w:rPr>
      </w:pPr>
    </w:p>
    <w:p w14:paraId="06E1215F" w14:textId="049F3CDB" w:rsidR="00935CC9" w:rsidRPr="00BF7B02" w:rsidRDefault="001D0672" w:rsidP="00860024">
      <w:pPr>
        <w:spacing w:line="360" w:lineRule="auto"/>
        <w:ind w:right="48"/>
        <w:jc w:val="both"/>
        <w:rPr>
          <w:rFonts w:ascii="Palatino Linotype" w:eastAsia="Calibri" w:hAnsi="Palatino Linotype" w:cs="Arial"/>
        </w:rPr>
      </w:pPr>
      <w:r w:rsidRPr="00BF7B02">
        <w:rPr>
          <w:rFonts w:ascii="Palatino Linotype" w:eastAsia="Calibri" w:hAnsi="Palatino Linotype" w:cs="Arial"/>
        </w:rPr>
        <w:t>Para el caso de que no obren documentos que den cuenta que en alguna de las fechas antes señaladas se hayan otorgado condonaciones por cualquier concepto, bastará con que lo haga del conocimiento del recurrente de manera precisa y clara.</w:t>
      </w:r>
    </w:p>
    <w:p w14:paraId="32C11FC2" w14:textId="77777777" w:rsidR="001D0672" w:rsidRPr="00BF7B02" w:rsidRDefault="001D0672" w:rsidP="00860024">
      <w:pPr>
        <w:spacing w:line="360" w:lineRule="auto"/>
        <w:ind w:right="48"/>
        <w:jc w:val="both"/>
        <w:rPr>
          <w:rFonts w:ascii="Palatino Linotype" w:eastAsia="Palatino Linotype" w:hAnsi="Palatino Linotype" w:cs="Palatino Linotype"/>
          <w:b/>
        </w:rPr>
      </w:pPr>
    </w:p>
    <w:p w14:paraId="05C9E726" w14:textId="77777777" w:rsidR="00935CC9" w:rsidRPr="00BF7B02" w:rsidRDefault="00935CC9" w:rsidP="00860024">
      <w:pPr>
        <w:tabs>
          <w:tab w:val="left" w:pos="8080"/>
        </w:tabs>
        <w:spacing w:line="360" w:lineRule="auto"/>
        <w:ind w:right="48"/>
        <w:contextualSpacing/>
        <w:jc w:val="both"/>
        <w:rPr>
          <w:rFonts w:ascii="Palatino Linotype" w:hAnsi="Palatino Linotype"/>
          <w:color w:val="222222"/>
          <w:shd w:val="clear" w:color="auto" w:fill="FFFFFF"/>
        </w:rPr>
      </w:pPr>
      <w:r w:rsidRPr="00BF7B02">
        <w:rPr>
          <w:rFonts w:ascii="Palatino Linotype" w:eastAsia="Palatino Linotype" w:hAnsi="Palatino Linotype" w:cs="Palatino Linotype"/>
          <w:b/>
        </w:rPr>
        <w:t xml:space="preserve">TERCERO. Notifíquese </w:t>
      </w:r>
      <w:r w:rsidRPr="00BF7B02">
        <w:rPr>
          <w:rFonts w:ascii="Palatino Linotype" w:eastAsia="Palatino Linotype" w:hAnsi="Palatino Linotype" w:cs="Palatino Linotype"/>
        </w:rPr>
        <w:t xml:space="preserve">al Titular de la Unidad de Transparencia del </w:t>
      </w:r>
      <w:r w:rsidRPr="00BF7B02">
        <w:rPr>
          <w:rFonts w:ascii="Palatino Linotype" w:eastAsia="Palatino Linotype" w:hAnsi="Palatino Linotype" w:cs="Palatino Linotype"/>
          <w:b/>
        </w:rPr>
        <w:t>SUJETO OBLIGADO</w:t>
      </w:r>
      <w:r w:rsidRPr="00BF7B0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F7B0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B541AC" w14:textId="77777777" w:rsidR="00935CC9" w:rsidRPr="00BF7B02" w:rsidRDefault="00935CC9" w:rsidP="00860024">
      <w:pPr>
        <w:tabs>
          <w:tab w:val="left" w:pos="8080"/>
        </w:tabs>
        <w:spacing w:line="360" w:lineRule="auto"/>
        <w:ind w:right="48"/>
        <w:contextualSpacing/>
        <w:jc w:val="both"/>
        <w:rPr>
          <w:rFonts w:ascii="Palatino Linotype" w:hAnsi="Palatino Linotype"/>
          <w:color w:val="222222"/>
          <w:shd w:val="clear" w:color="auto" w:fill="FFFFFF"/>
        </w:rPr>
      </w:pPr>
    </w:p>
    <w:p w14:paraId="1DA5250D" w14:textId="77777777" w:rsidR="00935CC9" w:rsidRPr="00BF7B02" w:rsidRDefault="00935CC9" w:rsidP="00860024">
      <w:pPr>
        <w:shd w:val="clear" w:color="auto" w:fill="FFFFFF"/>
        <w:spacing w:line="360" w:lineRule="auto"/>
        <w:ind w:right="48"/>
        <w:jc w:val="both"/>
        <w:rPr>
          <w:rFonts w:ascii="Palatino Linotype" w:hAnsi="Palatino Linotype"/>
        </w:rPr>
      </w:pPr>
      <w:r w:rsidRPr="00BF7B02">
        <w:rPr>
          <w:rFonts w:ascii="Palatino Linotype" w:hAnsi="Palatino Linotype" w:cs="Arial"/>
          <w:b/>
        </w:rPr>
        <w:lastRenderedPageBreak/>
        <w:t xml:space="preserve">CUARTO. </w:t>
      </w:r>
      <w:r w:rsidRPr="00BF7B02">
        <w:rPr>
          <w:rFonts w:ascii="Palatino Linotype" w:hAnsi="Palatino Linotype"/>
          <w:b/>
          <w:bCs/>
        </w:rPr>
        <w:t>Notifíquese al RECURRENTE</w:t>
      </w:r>
      <w:r w:rsidRPr="00BF7B02">
        <w:rPr>
          <w:rFonts w:ascii="Palatino Linotype" w:hAnsi="Palatino Linotype"/>
        </w:rPr>
        <w:t xml:space="preserve"> la presente resolución.</w:t>
      </w:r>
    </w:p>
    <w:p w14:paraId="638B14B9" w14:textId="77777777" w:rsidR="00935CC9" w:rsidRPr="00BF7B02" w:rsidRDefault="00935CC9" w:rsidP="00860024">
      <w:pPr>
        <w:shd w:val="clear" w:color="auto" w:fill="FFFFFF"/>
        <w:spacing w:line="360" w:lineRule="auto"/>
        <w:ind w:right="48"/>
        <w:jc w:val="both"/>
        <w:rPr>
          <w:rFonts w:ascii="Palatino Linotype" w:hAnsi="Palatino Linotype"/>
          <w:b/>
          <w:color w:val="FF0000"/>
        </w:rPr>
      </w:pPr>
    </w:p>
    <w:bookmarkEnd w:id="81"/>
    <w:p w14:paraId="69A6F577" w14:textId="77777777" w:rsidR="00935CC9" w:rsidRPr="00BF7B02" w:rsidRDefault="00935CC9" w:rsidP="00860024">
      <w:pPr>
        <w:spacing w:line="360" w:lineRule="auto"/>
        <w:ind w:right="48"/>
        <w:jc w:val="both"/>
        <w:rPr>
          <w:rFonts w:ascii="Palatino Linotype" w:eastAsia="MS Mincho" w:hAnsi="Palatino Linotype"/>
        </w:rPr>
      </w:pPr>
      <w:r w:rsidRPr="00BF7B02">
        <w:rPr>
          <w:rFonts w:ascii="Palatino Linotype" w:eastAsia="MS Mincho" w:hAnsi="Palatino Linotype"/>
          <w:b/>
        </w:rPr>
        <w:t>QUINTO.</w:t>
      </w:r>
      <w:r w:rsidRPr="00BF7B02">
        <w:rPr>
          <w:rFonts w:ascii="Palatino Linotype" w:eastAsia="MS Mincho" w:hAnsi="Palatino Linotype"/>
        </w:rPr>
        <w:t xml:space="preserve"> Se hace del conocimiento del </w:t>
      </w:r>
      <w:r w:rsidRPr="00BF7B02">
        <w:rPr>
          <w:rFonts w:ascii="Palatino Linotype" w:hAnsi="Palatino Linotype"/>
          <w:b/>
        </w:rPr>
        <w:t>RECURRENTE</w:t>
      </w:r>
      <w:r w:rsidRPr="00BF7B02">
        <w:rPr>
          <w:rFonts w:ascii="Palatino Linotype" w:hAnsi="Palatino Linotype"/>
        </w:rPr>
        <w:t xml:space="preserve"> </w:t>
      </w:r>
      <w:r w:rsidRPr="00BF7B02">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BF7B02">
        <w:rPr>
          <w:rFonts w:ascii="Palatino Linotype" w:eastAsia="MS Mincho" w:hAnsi="Palatino Linotype"/>
          <w:bCs/>
        </w:rPr>
        <w:t>vía juicio de amparo</w:t>
      </w:r>
      <w:r w:rsidRPr="00BF7B02">
        <w:rPr>
          <w:rFonts w:ascii="Palatino Linotype" w:eastAsia="MS Mincho" w:hAnsi="Palatino Linotype"/>
        </w:rPr>
        <w:t> en los términos de las leyes aplicables.</w:t>
      </w:r>
    </w:p>
    <w:p w14:paraId="4523C486" w14:textId="77777777" w:rsidR="00935CC9" w:rsidRPr="00BF7B02" w:rsidRDefault="00935CC9" w:rsidP="00860024">
      <w:pPr>
        <w:spacing w:line="360" w:lineRule="auto"/>
        <w:ind w:right="48"/>
        <w:jc w:val="both"/>
        <w:rPr>
          <w:rFonts w:ascii="Palatino Linotype" w:hAnsi="Palatino Linotype"/>
          <w:color w:val="000000"/>
          <w:shd w:val="clear" w:color="auto" w:fill="FFFFFF"/>
          <w:lang w:val="es-MX"/>
        </w:rPr>
      </w:pPr>
    </w:p>
    <w:p w14:paraId="485C0128" w14:textId="28219CC1" w:rsidR="00935CC9" w:rsidRPr="00BF7B02" w:rsidRDefault="00935CC9" w:rsidP="00860024">
      <w:pPr>
        <w:spacing w:line="360" w:lineRule="auto"/>
        <w:ind w:right="48"/>
        <w:jc w:val="both"/>
        <w:rPr>
          <w:rFonts w:ascii="Palatino Linotype" w:eastAsia="Calibri" w:hAnsi="Palatino Linotype" w:cs="Arial"/>
          <w:bCs/>
        </w:rPr>
      </w:pPr>
      <w:r w:rsidRPr="00BF7B02">
        <w:rPr>
          <w:rFonts w:ascii="Palatino Linotype" w:hAnsi="Palatino Linotype"/>
          <w:b/>
          <w:color w:val="000000"/>
          <w:shd w:val="clear" w:color="auto" w:fill="FFFFFF"/>
        </w:rPr>
        <w:t xml:space="preserve">SEXTO. </w:t>
      </w:r>
      <w:r w:rsidRPr="00BF7B0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0C49BE" w14:textId="77777777" w:rsidR="0067089E" w:rsidRDefault="0067089E" w:rsidP="0067089E">
      <w:pPr>
        <w:spacing w:before="240" w:after="240" w:line="360" w:lineRule="auto"/>
        <w:jc w:val="both"/>
        <w:rPr>
          <w:rFonts w:ascii="Palatino Linotype" w:hAnsi="Palatino Linotype"/>
        </w:rPr>
      </w:pPr>
      <w:r w:rsidRPr="00BF7B0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Pr="00BF7B02">
        <w:rPr>
          <w:rFonts w:ascii="Palatino Linotype" w:hAnsi="Palatino Linotype"/>
        </w:rPr>
        <w:lastRenderedPageBreak/>
        <w:t>PRIMERO (01) DE FEBRERO DE DOS MIL VEINTITRÉS, ANTE EL SECRETARIO TÉCNICO DEL PLENO ALEXIS TAPIA RAMÍREZ.</w:t>
      </w:r>
      <w:bookmarkStart w:id="82" w:name="_GoBack"/>
      <w:bookmarkEnd w:id="82"/>
      <w:r w:rsidRPr="00624AAD">
        <w:rPr>
          <w:rFonts w:ascii="Palatino Linotype" w:hAnsi="Palatino Linotype"/>
        </w:rPr>
        <w:t xml:space="preserve"> </w:t>
      </w:r>
    </w:p>
    <w:p w14:paraId="4453F8E6" w14:textId="0CDC3D99" w:rsidR="00090DE6" w:rsidRPr="00860024" w:rsidRDefault="00090DE6" w:rsidP="00860024">
      <w:pPr>
        <w:spacing w:before="240" w:after="240" w:line="360" w:lineRule="auto"/>
        <w:jc w:val="both"/>
        <w:rPr>
          <w:rFonts w:ascii="Palatino Linotype" w:hAnsi="Palatino Linotype"/>
          <w:lang w:val="es-MX"/>
        </w:rPr>
      </w:pPr>
    </w:p>
    <w:sectPr w:rsidR="00090DE6" w:rsidRPr="00860024" w:rsidSect="009F07F4">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39472" w14:textId="77777777" w:rsidR="00B44BC2" w:rsidRDefault="00B44BC2" w:rsidP="00C80F8C">
      <w:r>
        <w:separator/>
      </w:r>
    </w:p>
  </w:endnote>
  <w:endnote w:type="continuationSeparator" w:id="0">
    <w:p w14:paraId="6E71628D" w14:textId="77777777" w:rsidR="00B44BC2" w:rsidRDefault="00B44B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F83134" w:rsidRPr="00817AAB" w:rsidRDefault="00F83134"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F7B02">
      <w:rPr>
        <w:rFonts w:ascii="Palatino Linotype" w:hAnsi="Palatino Linotype" w:cs="Arial"/>
        <w:b/>
        <w:bCs/>
        <w:noProof/>
      </w:rPr>
      <w:t>58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F7B02">
      <w:rPr>
        <w:rFonts w:ascii="Palatino Linotype" w:hAnsi="Palatino Linotype" w:cs="Arial"/>
        <w:b/>
        <w:bCs/>
        <w:noProof/>
      </w:rPr>
      <w:t>58</w:t>
    </w:r>
    <w:r w:rsidRPr="00817AAB">
      <w:rPr>
        <w:rFonts w:ascii="Palatino Linotype" w:hAnsi="Palatino Linotype" w:cs="Arial"/>
        <w:b/>
        <w:bCs/>
      </w:rPr>
      <w:fldChar w:fldCharType="end"/>
    </w:r>
  </w:p>
  <w:p w14:paraId="1192A578" w14:textId="77777777" w:rsidR="00F83134" w:rsidRDefault="00F83134" w:rsidP="00935A0D">
    <w:pPr>
      <w:pStyle w:val="Piedepgina"/>
      <w:rPr>
        <w:rFonts w:ascii="Times New Roman" w:hAnsi="Times New Roman" w:cs="Times New Roman"/>
      </w:rPr>
    </w:pPr>
  </w:p>
  <w:p w14:paraId="14A770F8" w14:textId="77777777" w:rsidR="00F83134" w:rsidRDefault="00F83134" w:rsidP="006F30F8">
    <w:pPr>
      <w:pStyle w:val="Piedepgina"/>
      <w:ind w:firstLine="708"/>
    </w:pPr>
  </w:p>
  <w:p w14:paraId="613C8CCC" w14:textId="77777777" w:rsidR="00F83134" w:rsidRDefault="00F831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F83134" w:rsidRDefault="00F8313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F7B0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F7B02">
      <w:rPr>
        <w:rFonts w:ascii="Arial" w:hAnsi="Arial" w:cs="Arial"/>
        <w:b/>
        <w:bCs/>
        <w:noProof/>
        <w:sz w:val="20"/>
        <w:szCs w:val="20"/>
      </w:rPr>
      <w:t>58</w:t>
    </w:r>
    <w:r>
      <w:rPr>
        <w:rFonts w:ascii="Arial" w:hAnsi="Arial" w:cs="Arial"/>
        <w:b/>
        <w:bCs/>
        <w:sz w:val="20"/>
        <w:szCs w:val="20"/>
      </w:rPr>
      <w:fldChar w:fldCharType="end"/>
    </w:r>
  </w:p>
  <w:p w14:paraId="5D98ABD5" w14:textId="77777777" w:rsidR="00F83134" w:rsidRDefault="00F83134">
    <w:pPr>
      <w:pStyle w:val="Piedepgina"/>
    </w:pPr>
  </w:p>
  <w:p w14:paraId="67A98BF8" w14:textId="77777777" w:rsidR="00F83134" w:rsidRDefault="00F831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2912B" w14:textId="77777777" w:rsidR="00B44BC2" w:rsidRDefault="00B44BC2" w:rsidP="00C80F8C">
      <w:r>
        <w:separator/>
      </w:r>
    </w:p>
  </w:footnote>
  <w:footnote w:type="continuationSeparator" w:id="0">
    <w:p w14:paraId="4AE94DE1" w14:textId="77777777" w:rsidR="00B44BC2" w:rsidRDefault="00B44BC2" w:rsidP="00C80F8C">
      <w:r>
        <w:continuationSeparator/>
      </w:r>
    </w:p>
  </w:footnote>
  <w:footnote w:id="1">
    <w:p w14:paraId="652F332C" w14:textId="77777777" w:rsidR="00F83134" w:rsidRPr="00F75272" w:rsidRDefault="00F83134"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B0E10F8" w14:textId="77777777" w:rsidR="00F83134" w:rsidRDefault="00F83134"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ADC792" w14:textId="77777777" w:rsidR="00F83134" w:rsidRDefault="00F83134"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6CDFED7" w14:textId="77777777" w:rsidR="00F83134" w:rsidRDefault="00F83134"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7B62692" w14:textId="77777777" w:rsidR="00F83134" w:rsidRDefault="00F83134"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F83134" w:rsidRPr="00F5102E" w:rsidRDefault="00F83134"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F83134" w:rsidRPr="00F5102E" w:rsidRDefault="00F83134" w:rsidP="00C548CF">
      <w:pPr>
        <w:pStyle w:val="Textonotapie"/>
        <w:jc w:val="both"/>
        <w:rPr>
          <w:rFonts w:ascii="Palatino Linotype" w:hAnsi="Palatino Linotype"/>
        </w:rPr>
      </w:pPr>
      <w:r w:rsidRPr="00F5102E">
        <w:rPr>
          <w:rFonts w:ascii="Palatino Linotype" w:hAnsi="Palatino Linotype"/>
        </w:rPr>
        <w:t>(…)</w:t>
      </w:r>
    </w:p>
    <w:p w14:paraId="42D31E86" w14:textId="77777777" w:rsidR="00F83134" w:rsidRPr="00F5102E" w:rsidRDefault="00F83134"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F83134" w:rsidRPr="00F5102E" w:rsidRDefault="00F83134"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F83134" w:rsidRDefault="00F83134"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F83134" w14:paraId="6B4E3B81" w14:textId="77777777" w:rsidTr="00B4299A">
      <w:tc>
        <w:tcPr>
          <w:tcW w:w="2701" w:type="dxa"/>
          <w:vAlign w:val="center"/>
          <w:hideMark/>
        </w:tcPr>
        <w:p w14:paraId="0ABBC6C0" w14:textId="1226DAAF" w:rsidR="00F83134" w:rsidRPr="00B4299A" w:rsidRDefault="00F83134"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986E53C" w:rsidR="00F83134" w:rsidRPr="00B4299A" w:rsidRDefault="00F83134" w:rsidP="004D3F79">
          <w:pPr>
            <w:rPr>
              <w:rFonts w:ascii="Palatino Linotype" w:hAnsi="Palatino Linotype"/>
              <w:b/>
              <w:szCs w:val="22"/>
              <w:lang w:val="es-ES_tradnl"/>
            </w:rPr>
          </w:pPr>
          <w:r w:rsidRPr="001F6E5C">
            <w:rPr>
              <w:rFonts w:ascii="Palatino Linotype" w:hAnsi="Palatino Linotype"/>
              <w:b/>
              <w:szCs w:val="22"/>
              <w:lang w:val="es-ES_tradnl"/>
            </w:rPr>
            <w:t>06028/INFOEM/IP/RR/2022</w:t>
          </w:r>
          <w:r>
            <w:rPr>
              <w:rFonts w:ascii="Palatino Linotype" w:hAnsi="Palatino Linotype"/>
              <w:b/>
              <w:szCs w:val="22"/>
              <w:lang w:val="es-ES_tradnl"/>
            </w:rPr>
            <w:t xml:space="preserve"> </w:t>
          </w:r>
          <w:r w:rsidRPr="00403679">
            <w:rPr>
              <w:rFonts w:ascii="Palatino Linotype" w:hAnsi="Palatino Linotype"/>
              <w:b/>
              <w:szCs w:val="22"/>
              <w:lang w:val="es-ES_tradnl"/>
            </w:rPr>
            <w:t>y acumulados.</w:t>
          </w:r>
        </w:p>
      </w:tc>
    </w:tr>
    <w:tr w:rsidR="00F83134" w14:paraId="31CB780F" w14:textId="77777777" w:rsidTr="00B4299A">
      <w:trPr>
        <w:trHeight w:val="228"/>
      </w:trPr>
      <w:tc>
        <w:tcPr>
          <w:tcW w:w="2701" w:type="dxa"/>
          <w:vAlign w:val="center"/>
          <w:hideMark/>
        </w:tcPr>
        <w:p w14:paraId="4F49CB4A" w14:textId="6966D32E" w:rsidR="00F83134" w:rsidRPr="00B4299A" w:rsidRDefault="00F83134"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06F5117" w:rsidR="00F83134" w:rsidRPr="00B4299A" w:rsidRDefault="00F83134" w:rsidP="001F6E5C">
          <w:pPr>
            <w:jc w:val="both"/>
            <w:rPr>
              <w:rFonts w:ascii="Palatino Linotype" w:hAnsi="Palatino Linotype"/>
              <w:b/>
              <w:szCs w:val="22"/>
              <w:lang w:val="es-ES_tradnl"/>
            </w:rPr>
          </w:pPr>
          <w:r w:rsidRPr="001F6E5C">
            <w:rPr>
              <w:rFonts w:ascii="Palatino Linotype" w:hAnsi="Palatino Linotype"/>
              <w:b/>
              <w:szCs w:val="22"/>
              <w:lang w:val="es-ES_tradnl"/>
            </w:rPr>
            <w:t>Organismo Público Descentralizado para la Prestación de Los Servicios de Agua Potable Alcantarillado y Saneamiento del Municipio de Metepec</w:t>
          </w:r>
        </w:p>
      </w:tc>
    </w:tr>
    <w:tr w:rsidR="00F83134" w14:paraId="69050F56" w14:textId="77777777" w:rsidTr="00B4299A">
      <w:tc>
        <w:tcPr>
          <w:tcW w:w="2701" w:type="dxa"/>
          <w:vAlign w:val="center"/>
          <w:hideMark/>
        </w:tcPr>
        <w:p w14:paraId="65C9B735" w14:textId="75C78F81" w:rsidR="00F83134" w:rsidRPr="00B4299A" w:rsidRDefault="00F83134"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83134" w:rsidRPr="00B4299A" w:rsidRDefault="00F83134"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83134" w:rsidRDefault="00F83134"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83134" w:rsidRDefault="00F83134" w:rsidP="006F30F8">
    <w:pPr>
      <w:pStyle w:val="Encabezado"/>
      <w:tabs>
        <w:tab w:val="clear" w:pos="4252"/>
        <w:tab w:val="clear" w:pos="8504"/>
        <w:tab w:val="left" w:pos="2326"/>
      </w:tabs>
    </w:pPr>
  </w:p>
  <w:p w14:paraId="0E94A502" w14:textId="77777777" w:rsidR="00F83134" w:rsidRDefault="00F831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83134" w:rsidRDefault="00F83134"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83134" w14:paraId="477E149B" w14:textId="77777777" w:rsidTr="00CB57FD">
      <w:trPr>
        <w:trHeight w:val="277"/>
      </w:trPr>
      <w:tc>
        <w:tcPr>
          <w:tcW w:w="2693" w:type="dxa"/>
          <w:vAlign w:val="center"/>
          <w:hideMark/>
        </w:tcPr>
        <w:p w14:paraId="5C0586E4" w14:textId="77777777" w:rsidR="00F83134" w:rsidRPr="009B3353" w:rsidRDefault="00F83134"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7523D10" w:rsidR="00F83134" w:rsidRPr="009B3353" w:rsidRDefault="00F83134" w:rsidP="00761460">
          <w:pPr>
            <w:rPr>
              <w:rFonts w:ascii="Palatino Linotype" w:hAnsi="Palatino Linotype"/>
              <w:b/>
              <w:szCs w:val="22"/>
              <w:lang w:val="es-ES_tradnl"/>
            </w:rPr>
          </w:pPr>
          <w:r w:rsidRPr="001F6E5C">
            <w:rPr>
              <w:rFonts w:ascii="Palatino Linotype" w:hAnsi="Palatino Linotype"/>
              <w:b/>
              <w:bCs/>
              <w:szCs w:val="22"/>
            </w:rPr>
            <w:t>06028/INFOEM/IP/RR/2022</w:t>
          </w:r>
          <w:r>
            <w:rPr>
              <w:rFonts w:ascii="Palatino Linotype" w:hAnsi="Palatino Linotype"/>
              <w:b/>
              <w:bCs/>
              <w:szCs w:val="22"/>
            </w:rPr>
            <w:t xml:space="preserve"> y acumulados. </w:t>
          </w:r>
        </w:p>
      </w:tc>
    </w:tr>
    <w:tr w:rsidR="00F83134" w14:paraId="5B5BE21C" w14:textId="77777777" w:rsidTr="00CB57FD">
      <w:tc>
        <w:tcPr>
          <w:tcW w:w="2693" w:type="dxa"/>
          <w:vAlign w:val="center"/>
          <w:hideMark/>
        </w:tcPr>
        <w:p w14:paraId="4AE96902" w14:textId="4E063913" w:rsidR="00F83134" w:rsidRPr="009B3353" w:rsidRDefault="00F83134"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FBB3A74" w:rsidR="00F83134" w:rsidRPr="009B3353" w:rsidRDefault="00F83134" w:rsidP="00403679">
          <w:pPr>
            <w:jc w:val="both"/>
            <w:rPr>
              <w:rFonts w:ascii="Palatino Linotype" w:hAnsi="Palatino Linotype"/>
              <w:b/>
              <w:szCs w:val="22"/>
              <w:lang w:val="es-ES_tradnl"/>
            </w:rPr>
          </w:pPr>
          <w:r>
            <w:rPr>
              <w:rFonts w:ascii="Palatino Linotype" w:hAnsi="Palatino Linotype"/>
              <w:b/>
              <w:szCs w:val="22"/>
              <w:lang w:val="es-ES_tradnl"/>
            </w:rPr>
            <w:t>RECURRENTE</w:t>
          </w:r>
        </w:p>
      </w:tc>
    </w:tr>
    <w:tr w:rsidR="00F83134" w14:paraId="22601A11" w14:textId="77777777" w:rsidTr="00CB57FD">
      <w:trPr>
        <w:trHeight w:val="228"/>
      </w:trPr>
      <w:tc>
        <w:tcPr>
          <w:tcW w:w="2693" w:type="dxa"/>
          <w:vAlign w:val="center"/>
          <w:hideMark/>
        </w:tcPr>
        <w:p w14:paraId="6EFE221D" w14:textId="49C5F800" w:rsidR="00F83134" w:rsidRPr="009B3353" w:rsidRDefault="00F83134"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CCDEEB4" w:rsidR="00F83134" w:rsidRPr="009B3353" w:rsidRDefault="00F83134" w:rsidP="001F6E5C">
          <w:pPr>
            <w:jc w:val="both"/>
            <w:rPr>
              <w:rFonts w:ascii="Palatino Linotype" w:eastAsia="Calibri" w:hAnsi="Palatino Linotype"/>
              <w:b/>
              <w:szCs w:val="22"/>
              <w:lang w:val="es-MX" w:eastAsia="en-US"/>
            </w:rPr>
          </w:pPr>
          <w:r w:rsidRPr="001F6E5C">
            <w:rPr>
              <w:rFonts w:ascii="Palatino Linotype" w:eastAsia="Calibri" w:hAnsi="Palatino Linotype"/>
              <w:b/>
              <w:szCs w:val="22"/>
              <w:lang w:val="es-MX" w:eastAsia="en-US"/>
            </w:rPr>
            <w:t>Organismo Público Descentralizado para la Prestación de Los Servicios de Agua Potable Alcantarillado y Saneamiento del Municipio de Metepec</w:t>
          </w:r>
        </w:p>
      </w:tc>
    </w:tr>
    <w:tr w:rsidR="00F83134" w14:paraId="2D6C630E" w14:textId="77777777" w:rsidTr="00CB57FD">
      <w:tc>
        <w:tcPr>
          <w:tcW w:w="2693" w:type="dxa"/>
          <w:vAlign w:val="center"/>
          <w:hideMark/>
        </w:tcPr>
        <w:p w14:paraId="5BD4C6DB" w14:textId="7CF21504" w:rsidR="00F83134" w:rsidRPr="009B3353" w:rsidRDefault="00F83134"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83134" w:rsidRPr="009B3353" w:rsidRDefault="00F83134"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83134" w:rsidRDefault="00F83134" w:rsidP="00C47D1B">
    <w:pPr>
      <w:pStyle w:val="Encabezado"/>
    </w:pPr>
  </w:p>
  <w:p w14:paraId="6E4889FF" w14:textId="77777777" w:rsidR="00F83134" w:rsidRDefault="00F831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300C"/>
    <w:multiLevelType w:val="hybridMultilevel"/>
    <w:tmpl w:val="9D425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E035A0"/>
    <w:multiLevelType w:val="hybridMultilevel"/>
    <w:tmpl w:val="905ECEEC"/>
    <w:lvl w:ilvl="0" w:tplc="FF1A2922">
      <w:start w:val="1"/>
      <w:numFmt w:val="upperRoman"/>
      <w:lvlText w:val="%1."/>
      <w:lvlJc w:val="left"/>
      <w:pPr>
        <w:ind w:left="1080" w:hanging="720"/>
      </w:pPr>
      <w:rPr>
        <w:rFonts w:hint="default"/>
      </w:rPr>
    </w:lvl>
    <w:lvl w:ilvl="1" w:tplc="A1F84BCC">
      <w:numFmt w:val="bullet"/>
      <w:lvlText w:val="•"/>
      <w:lvlJc w:val="left"/>
      <w:pPr>
        <w:ind w:left="1785" w:hanging="705"/>
      </w:pPr>
      <w:rPr>
        <w:rFonts w:ascii="Palatino Linotype" w:eastAsia="Times New Roman" w:hAnsi="Palatino Linotype"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364FF8"/>
    <w:multiLevelType w:val="hybridMultilevel"/>
    <w:tmpl w:val="F4E818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D03CFC"/>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1F221B4"/>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9C5040"/>
    <w:multiLevelType w:val="hybridMultilevel"/>
    <w:tmpl w:val="862A7436"/>
    <w:lvl w:ilvl="0" w:tplc="2F7AAB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EB28D9"/>
    <w:multiLevelType w:val="hybridMultilevel"/>
    <w:tmpl w:val="92928C6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2107CF"/>
    <w:multiLevelType w:val="hybridMultilevel"/>
    <w:tmpl w:val="633689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BA0058"/>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2">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24"/>
  </w:num>
  <w:num w:numId="3">
    <w:abstractNumId w:val="8"/>
  </w:num>
  <w:num w:numId="4">
    <w:abstractNumId w:val="5"/>
  </w:num>
  <w:num w:numId="5">
    <w:abstractNumId w:val="7"/>
  </w:num>
  <w:num w:numId="6">
    <w:abstractNumId w:val="2"/>
  </w:num>
  <w:num w:numId="7">
    <w:abstractNumId w:val="25"/>
  </w:num>
  <w:num w:numId="8">
    <w:abstractNumId w:val="23"/>
  </w:num>
  <w:num w:numId="9">
    <w:abstractNumId w:val="20"/>
  </w:num>
  <w:num w:numId="10">
    <w:abstractNumId w:val="26"/>
  </w:num>
  <w:num w:numId="11">
    <w:abstractNumId w:val="17"/>
  </w:num>
  <w:num w:numId="12">
    <w:abstractNumId w:val="3"/>
  </w:num>
  <w:num w:numId="13">
    <w:abstractNumId w:val="27"/>
  </w:num>
  <w:num w:numId="14">
    <w:abstractNumId w:val="14"/>
  </w:num>
  <w:num w:numId="15">
    <w:abstractNumId w:val="9"/>
  </w:num>
  <w:num w:numId="16">
    <w:abstractNumId w:val="28"/>
  </w:num>
  <w:num w:numId="17">
    <w:abstractNumId w:val="22"/>
  </w:num>
  <w:num w:numId="18">
    <w:abstractNumId w:val="19"/>
  </w:num>
  <w:num w:numId="19">
    <w:abstractNumId w:val="1"/>
  </w:num>
  <w:num w:numId="20">
    <w:abstractNumId w:val="13"/>
  </w:num>
  <w:num w:numId="21">
    <w:abstractNumId w:val="10"/>
  </w:num>
  <w:num w:numId="22">
    <w:abstractNumId w:val="12"/>
  </w:num>
  <w:num w:numId="23">
    <w:abstractNumId w:val="6"/>
  </w:num>
  <w:num w:numId="24">
    <w:abstractNumId w:val="15"/>
  </w:num>
  <w:num w:numId="25">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8"/>
  </w:num>
  <w:num w:numId="29">
    <w:abstractNumId w:val="21"/>
  </w:num>
  <w:num w:numId="30">
    <w:abstractNumId w:val="0"/>
  </w:num>
  <w:num w:numId="31">
    <w:abstractNumId w:val="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076E"/>
    <w:rsid w:val="000115F7"/>
    <w:rsid w:val="000126EB"/>
    <w:rsid w:val="00012A5F"/>
    <w:rsid w:val="00012D1B"/>
    <w:rsid w:val="00012DD5"/>
    <w:rsid w:val="00013369"/>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6D2"/>
    <w:rsid w:val="00077788"/>
    <w:rsid w:val="00077C21"/>
    <w:rsid w:val="00080FA4"/>
    <w:rsid w:val="0008195D"/>
    <w:rsid w:val="00081B51"/>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58E5"/>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40B"/>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220"/>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E38"/>
    <w:rsid w:val="001A4F68"/>
    <w:rsid w:val="001A64A3"/>
    <w:rsid w:val="001A6BFD"/>
    <w:rsid w:val="001A78F5"/>
    <w:rsid w:val="001A7913"/>
    <w:rsid w:val="001B0C32"/>
    <w:rsid w:val="001B234C"/>
    <w:rsid w:val="001B2379"/>
    <w:rsid w:val="001B3256"/>
    <w:rsid w:val="001B3C02"/>
    <w:rsid w:val="001B4245"/>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08F"/>
    <w:rsid w:val="001D0631"/>
    <w:rsid w:val="001D064E"/>
    <w:rsid w:val="001D0672"/>
    <w:rsid w:val="001D19AB"/>
    <w:rsid w:val="001D2EB5"/>
    <w:rsid w:val="001D54C7"/>
    <w:rsid w:val="001D5945"/>
    <w:rsid w:val="001D6064"/>
    <w:rsid w:val="001D60A4"/>
    <w:rsid w:val="001D63C6"/>
    <w:rsid w:val="001D6A83"/>
    <w:rsid w:val="001D798E"/>
    <w:rsid w:val="001E0ACB"/>
    <w:rsid w:val="001E1C02"/>
    <w:rsid w:val="001E39C4"/>
    <w:rsid w:val="001E3CA0"/>
    <w:rsid w:val="001E4D04"/>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6E5C"/>
    <w:rsid w:val="0020054B"/>
    <w:rsid w:val="00201E21"/>
    <w:rsid w:val="00203E4E"/>
    <w:rsid w:val="00204C2A"/>
    <w:rsid w:val="00205361"/>
    <w:rsid w:val="00205ADF"/>
    <w:rsid w:val="0020602B"/>
    <w:rsid w:val="002066DF"/>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555"/>
    <w:rsid w:val="00277F70"/>
    <w:rsid w:val="00280FF5"/>
    <w:rsid w:val="002817BA"/>
    <w:rsid w:val="00281EF2"/>
    <w:rsid w:val="00282135"/>
    <w:rsid w:val="00282B1B"/>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B09D4"/>
    <w:rsid w:val="002B0A1D"/>
    <w:rsid w:val="002B0EF8"/>
    <w:rsid w:val="002B1708"/>
    <w:rsid w:val="002B1960"/>
    <w:rsid w:val="002B19CE"/>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1C7"/>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A3A"/>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77E5F"/>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A17"/>
    <w:rsid w:val="003C1EFB"/>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298"/>
    <w:rsid w:val="003F3A6C"/>
    <w:rsid w:val="003F52C2"/>
    <w:rsid w:val="003F58C3"/>
    <w:rsid w:val="003F5CBA"/>
    <w:rsid w:val="003F61FF"/>
    <w:rsid w:val="003F6A1E"/>
    <w:rsid w:val="003F733C"/>
    <w:rsid w:val="003F7346"/>
    <w:rsid w:val="0040233B"/>
    <w:rsid w:val="00402A30"/>
    <w:rsid w:val="004030E3"/>
    <w:rsid w:val="00403679"/>
    <w:rsid w:val="00403FAA"/>
    <w:rsid w:val="004043AC"/>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09A"/>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5E39"/>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B75F5"/>
    <w:rsid w:val="005C222C"/>
    <w:rsid w:val="005C299A"/>
    <w:rsid w:val="005C2CAF"/>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0FC7"/>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71"/>
    <w:rsid w:val="00640FB3"/>
    <w:rsid w:val="00641BB7"/>
    <w:rsid w:val="00643115"/>
    <w:rsid w:val="00643D69"/>
    <w:rsid w:val="00643D6C"/>
    <w:rsid w:val="006443ED"/>
    <w:rsid w:val="006445D2"/>
    <w:rsid w:val="00645887"/>
    <w:rsid w:val="0064661F"/>
    <w:rsid w:val="00646B30"/>
    <w:rsid w:val="00647094"/>
    <w:rsid w:val="006505D9"/>
    <w:rsid w:val="00650880"/>
    <w:rsid w:val="00650D78"/>
    <w:rsid w:val="0065124A"/>
    <w:rsid w:val="00653030"/>
    <w:rsid w:val="0065578F"/>
    <w:rsid w:val="00655A5C"/>
    <w:rsid w:val="00655B83"/>
    <w:rsid w:val="00655F33"/>
    <w:rsid w:val="00656AB0"/>
    <w:rsid w:val="00656C59"/>
    <w:rsid w:val="006576BD"/>
    <w:rsid w:val="006578C2"/>
    <w:rsid w:val="00661AC2"/>
    <w:rsid w:val="00661B36"/>
    <w:rsid w:val="00663207"/>
    <w:rsid w:val="00663F26"/>
    <w:rsid w:val="00666655"/>
    <w:rsid w:val="00666C54"/>
    <w:rsid w:val="00667C8B"/>
    <w:rsid w:val="00667D3E"/>
    <w:rsid w:val="006701BA"/>
    <w:rsid w:val="0067089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9A1"/>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18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23A5"/>
    <w:rsid w:val="008225FA"/>
    <w:rsid w:val="008228A2"/>
    <w:rsid w:val="008235DE"/>
    <w:rsid w:val="0082410B"/>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5A2E"/>
    <w:rsid w:val="00856585"/>
    <w:rsid w:val="00856E3C"/>
    <w:rsid w:val="00856F7A"/>
    <w:rsid w:val="00857279"/>
    <w:rsid w:val="0085736B"/>
    <w:rsid w:val="0085795F"/>
    <w:rsid w:val="00857B52"/>
    <w:rsid w:val="00860024"/>
    <w:rsid w:val="00860265"/>
    <w:rsid w:val="00861B32"/>
    <w:rsid w:val="00861CF9"/>
    <w:rsid w:val="00861DD8"/>
    <w:rsid w:val="00863CAE"/>
    <w:rsid w:val="008665F8"/>
    <w:rsid w:val="00866BA6"/>
    <w:rsid w:val="00867111"/>
    <w:rsid w:val="008674B9"/>
    <w:rsid w:val="00867C00"/>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37"/>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645"/>
    <w:rsid w:val="008C3963"/>
    <w:rsid w:val="008C40D3"/>
    <w:rsid w:val="008C4415"/>
    <w:rsid w:val="008C48D5"/>
    <w:rsid w:val="008C4CFE"/>
    <w:rsid w:val="008C73F7"/>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181"/>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245"/>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7"/>
    <w:rsid w:val="00A11324"/>
    <w:rsid w:val="00A114F6"/>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99E"/>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7AFC"/>
    <w:rsid w:val="00A6004F"/>
    <w:rsid w:val="00A6220A"/>
    <w:rsid w:val="00A63BF9"/>
    <w:rsid w:val="00A64A07"/>
    <w:rsid w:val="00A650DC"/>
    <w:rsid w:val="00A654F7"/>
    <w:rsid w:val="00A66299"/>
    <w:rsid w:val="00A67754"/>
    <w:rsid w:val="00A67ED9"/>
    <w:rsid w:val="00A717E4"/>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711C"/>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4AC7"/>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621D"/>
    <w:rsid w:val="00AF65A0"/>
    <w:rsid w:val="00AF73E2"/>
    <w:rsid w:val="00AF7901"/>
    <w:rsid w:val="00B0049C"/>
    <w:rsid w:val="00B0060F"/>
    <w:rsid w:val="00B0148A"/>
    <w:rsid w:val="00B01E0D"/>
    <w:rsid w:val="00B03459"/>
    <w:rsid w:val="00B03CE2"/>
    <w:rsid w:val="00B04842"/>
    <w:rsid w:val="00B05E33"/>
    <w:rsid w:val="00B06BA1"/>
    <w:rsid w:val="00B10802"/>
    <w:rsid w:val="00B1148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BC2"/>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5CA"/>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197"/>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534"/>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D7E57"/>
    <w:rsid w:val="00BE097D"/>
    <w:rsid w:val="00BE0E74"/>
    <w:rsid w:val="00BE1DBF"/>
    <w:rsid w:val="00BE226E"/>
    <w:rsid w:val="00BE28D9"/>
    <w:rsid w:val="00BE3B2F"/>
    <w:rsid w:val="00BE421A"/>
    <w:rsid w:val="00BE66D6"/>
    <w:rsid w:val="00BE67A1"/>
    <w:rsid w:val="00BE732D"/>
    <w:rsid w:val="00BF0540"/>
    <w:rsid w:val="00BF0748"/>
    <w:rsid w:val="00BF0B64"/>
    <w:rsid w:val="00BF212E"/>
    <w:rsid w:val="00BF330A"/>
    <w:rsid w:val="00BF33D5"/>
    <w:rsid w:val="00BF4083"/>
    <w:rsid w:val="00BF42CF"/>
    <w:rsid w:val="00BF469C"/>
    <w:rsid w:val="00BF558C"/>
    <w:rsid w:val="00BF685A"/>
    <w:rsid w:val="00BF687C"/>
    <w:rsid w:val="00BF6B39"/>
    <w:rsid w:val="00BF7B02"/>
    <w:rsid w:val="00C0076A"/>
    <w:rsid w:val="00C0130F"/>
    <w:rsid w:val="00C0590E"/>
    <w:rsid w:val="00C05950"/>
    <w:rsid w:val="00C06929"/>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9A8"/>
    <w:rsid w:val="00C56A45"/>
    <w:rsid w:val="00C57352"/>
    <w:rsid w:val="00C57547"/>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56C"/>
    <w:rsid w:val="00CA460D"/>
    <w:rsid w:val="00CA666E"/>
    <w:rsid w:val="00CA66DF"/>
    <w:rsid w:val="00CA6802"/>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31B"/>
    <w:rsid w:val="00CD04A8"/>
    <w:rsid w:val="00CD0985"/>
    <w:rsid w:val="00CD2AE3"/>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27FFA"/>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1D10"/>
    <w:rsid w:val="00D5257F"/>
    <w:rsid w:val="00D5288E"/>
    <w:rsid w:val="00D53378"/>
    <w:rsid w:val="00D53645"/>
    <w:rsid w:val="00D53E41"/>
    <w:rsid w:val="00D547F7"/>
    <w:rsid w:val="00D54CBD"/>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5008"/>
    <w:rsid w:val="00D85D8E"/>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0FA8"/>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C7F1B"/>
    <w:rsid w:val="00DD0174"/>
    <w:rsid w:val="00DD02B8"/>
    <w:rsid w:val="00DD0B9B"/>
    <w:rsid w:val="00DD0DA2"/>
    <w:rsid w:val="00DD0FEA"/>
    <w:rsid w:val="00DD1145"/>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2EF6"/>
    <w:rsid w:val="00E1303E"/>
    <w:rsid w:val="00E136DD"/>
    <w:rsid w:val="00E13E29"/>
    <w:rsid w:val="00E143B4"/>
    <w:rsid w:val="00E16244"/>
    <w:rsid w:val="00E162C7"/>
    <w:rsid w:val="00E16369"/>
    <w:rsid w:val="00E16AC1"/>
    <w:rsid w:val="00E17BE3"/>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064"/>
    <w:rsid w:val="00E625A0"/>
    <w:rsid w:val="00E62DB9"/>
    <w:rsid w:val="00E62DC6"/>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5949"/>
    <w:rsid w:val="00EC6134"/>
    <w:rsid w:val="00EC692E"/>
    <w:rsid w:val="00EC75E9"/>
    <w:rsid w:val="00EC7816"/>
    <w:rsid w:val="00ED05A8"/>
    <w:rsid w:val="00ED125A"/>
    <w:rsid w:val="00ED12AE"/>
    <w:rsid w:val="00ED3020"/>
    <w:rsid w:val="00ED34BE"/>
    <w:rsid w:val="00ED4629"/>
    <w:rsid w:val="00ED4E84"/>
    <w:rsid w:val="00ED6699"/>
    <w:rsid w:val="00ED6A67"/>
    <w:rsid w:val="00ED7CAF"/>
    <w:rsid w:val="00ED7D9E"/>
    <w:rsid w:val="00ED7FAB"/>
    <w:rsid w:val="00EE00CC"/>
    <w:rsid w:val="00EE03B1"/>
    <w:rsid w:val="00EE16E2"/>
    <w:rsid w:val="00EE2C63"/>
    <w:rsid w:val="00EE3DDA"/>
    <w:rsid w:val="00EE4D23"/>
    <w:rsid w:val="00EE5B01"/>
    <w:rsid w:val="00EE5DF3"/>
    <w:rsid w:val="00EE6B49"/>
    <w:rsid w:val="00EF00D9"/>
    <w:rsid w:val="00EF079E"/>
    <w:rsid w:val="00EF07E6"/>
    <w:rsid w:val="00EF0E89"/>
    <w:rsid w:val="00EF1988"/>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665"/>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0604"/>
    <w:rsid w:val="00F41380"/>
    <w:rsid w:val="00F414B3"/>
    <w:rsid w:val="00F4347B"/>
    <w:rsid w:val="00F43FEC"/>
    <w:rsid w:val="00F45839"/>
    <w:rsid w:val="00F458B0"/>
    <w:rsid w:val="00F4715B"/>
    <w:rsid w:val="00F47385"/>
    <w:rsid w:val="00F47416"/>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43AF"/>
    <w:rsid w:val="00F75810"/>
    <w:rsid w:val="00F76A55"/>
    <w:rsid w:val="00F77FF2"/>
    <w:rsid w:val="00F801E6"/>
    <w:rsid w:val="00F80496"/>
    <w:rsid w:val="00F80729"/>
    <w:rsid w:val="00F80996"/>
    <w:rsid w:val="00F81DCD"/>
    <w:rsid w:val="00F82380"/>
    <w:rsid w:val="00F83134"/>
    <w:rsid w:val="00F83A74"/>
    <w:rsid w:val="00F84BAA"/>
    <w:rsid w:val="00F84D35"/>
    <w:rsid w:val="00F85D73"/>
    <w:rsid w:val="00F86921"/>
    <w:rsid w:val="00F86E48"/>
    <w:rsid w:val="00F8725D"/>
    <w:rsid w:val="00F87384"/>
    <w:rsid w:val="00F87F8D"/>
    <w:rsid w:val="00F904F7"/>
    <w:rsid w:val="00F907B2"/>
    <w:rsid w:val="00F90B4E"/>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9C8B9F1-7DD6-4B0D-BBFD-C2D9EEA6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BF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855A2E"/>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D06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224625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66873478">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66286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48036.page" TargetMode="External"/><Relationship Id="rId13" Type="http://schemas.openxmlformats.org/officeDocument/2006/relationships/hyperlink" Target="https://www.ipomex.org.mx/ipo3/lgt/indice/OASMETEPEC/art_92_xiv_b/4.web"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3/lgt/indice/OASMETEPEC/art_92_xiv_b/4.web"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ipomex.org.mx/ipo3/lgt/indice/OASMETEPEC/art_92_xiv_b/4.we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ASMETEPEC/art_92_xiv_b/4.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OASMETEPEC/art_92_xiv_b/4.web"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35673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448044.page" TargetMode="External"/><Relationship Id="rId14" Type="http://schemas.openxmlformats.org/officeDocument/2006/relationships/hyperlink" Target="https://www.ipomex.org.mx/ipo3/lgt/indice/OASMETEPEC/art_92_xiv_b/4.web"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EA877-3A3F-4643-966F-516E133EC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58</Pages>
  <Words>9057</Words>
  <Characters>49816</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2022-10-26T18:07:00Z</cp:lastPrinted>
  <dcterms:created xsi:type="dcterms:W3CDTF">2023-01-25T21:54:00Z</dcterms:created>
  <dcterms:modified xsi:type="dcterms:W3CDTF">2023-03-01T20:11:00Z</dcterms:modified>
</cp:coreProperties>
</file>