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6F520" w14:textId="22064923" w:rsidR="004C3175" w:rsidRPr="005208DD" w:rsidRDefault="004C3175" w:rsidP="00A452EE">
      <w:pPr>
        <w:spacing w:line="360" w:lineRule="auto"/>
        <w:jc w:val="both"/>
        <w:rPr>
          <w:rFonts w:ascii="Palatino Linotype" w:eastAsia="Palatino Linotype" w:hAnsi="Palatino Linotype" w:cs="Palatino Linotype"/>
        </w:rPr>
      </w:pPr>
      <w:bookmarkStart w:id="0" w:name="_GoBack"/>
      <w:bookmarkEnd w:id="0"/>
      <w:r w:rsidRPr="005208D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cinco de julio de dos mil veintitrés. </w:t>
      </w:r>
    </w:p>
    <w:p w14:paraId="0966B30E" w14:textId="77777777" w:rsidR="004C3175" w:rsidRPr="005208DD" w:rsidRDefault="004C3175" w:rsidP="00A452EE">
      <w:pPr>
        <w:spacing w:line="360" w:lineRule="auto"/>
        <w:jc w:val="both"/>
        <w:rPr>
          <w:rFonts w:ascii="Palatino Linotype" w:eastAsia="Palatino Linotype" w:hAnsi="Palatino Linotype" w:cs="Palatino Linotype"/>
          <w:b/>
          <w:sz w:val="22"/>
          <w:szCs w:val="22"/>
        </w:rPr>
      </w:pPr>
    </w:p>
    <w:p w14:paraId="43EFDF2D" w14:textId="199BE889"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sz w:val="28"/>
          <w:szCs w:val="28"/>
        </w:rPr>
        <w:t>VISTO</w:t>
      </w:r>
      <w:r w:rsidRPr="005208DD">
        <w:rPr>
          <w:rFonts w:ascii="Palatino Linotype" w:eastAsia="Palatino Linotype" w:hAnsi="Palatino Linotype" w:cs="Palatino Linotype"/>
        </w:rPr>
        <w:t xml:space="preserve"> el expediente formado con motivo de los Recursos de Revisión números </w:t>
      </w:r>
      <w:r w:rsidRPr="005208DD">
        <w:rPr>
          <w:rFonts w:ascii="Palatino Linotype" w:eastAsia="Palatino Linotype" w:hAnsi="Palatino Linotype" w:cs="Palatino Linotype"/>
          <w:b/>
        </w:rPr>
        <w:t xml:space="preserve">16472/INFOEM/IP/RR/2022 y 16478/INFOEM/IP/RR/2022 </w:t>
      </w:r>
      <w:r w:rsidRPr="005208DD">
        <w:rPr>
          <w:rFonts w:ascii="Palatino Linotype" w:eastAsia="Palatino Linotype" w:hAnsi="Palatino Linotype" w:cs="Palatino Linotype"/>
        </w:rPr>
        <w:t>promovidos por una persona de forma anónima</w:t>
      </w:r>
      <w:r w:rsidRPr="005208DD">
        <w:rPr>
          <w:rFonts w:ascii="Palatino Linotype" w:eastAsia="Palatino Linotype" w:hAnsi="Palatino Linotype" w:cs="Palatino Linotype"/>
          <w:b/>
        </w:rPr>
        <w:t xml:space="preserve">, </w:t>
      </w:r>
      <w:r w:rsidRPr="005208DD">
        <w:rPr>
          <w:rFonts w:ascii="Palatino Linotype" w:eastAsia="Palatino Linotype" w:hAnsi="Palatino Linotype" w:cs="Palatino Linotype"/>
        </w:rPr>
        <w:t xml:space="preserve">a quien en lo sucesivo se le </w:t>
      </w:r>
      <w:r w:rsidR="00D80B36" w:rsidRPr="005208DD">
        <w:rPr>
          <w:rFonts w:ascii="Palatino Linotype" w:eastAsia="Palatino Linotype" w:hAnsi="Palatino Linotype" w:cs="Palatino Linotype"/>
        </w:rPr>
        <w:t>denominara</w:t>
      </w:r>
      <w:r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rPr>
        <w:t>LA RECURRENTE,</w:t>
      </w:r>
      <w:r w:rsidRPr="005208DD">
        <w:rPr>
          <w:rFonts w:ascii="Palatino Linotype" w:eastAsia="Palatino Linotype" w:hAnsi="Palatino Linotype" w:cs="Palatino Linotype"/>
        </w:rPr>
        <w:t xml:space="preserve"> en contra de las respuestas del Ayuntamiento de Zinacantepec</w:t>
      </w:r>
      <w:r w:rsidRPr="005208DD">
        <w:rPr>
          <w:rFonts w:ascii="Palatino Linotype" w:eastAsia="Palatino Linotype" w:hAnsi="Palatino Linotype" w:cs="Palatino Linotype"/>
          <w:b/>
        </w:rPr>
        <w:t xml:space="preserve">, </w:t>
      </w:r>
      <w:r w:rsidRPr="005208DD">
        <w:rPr>
          <w:rFonts w:ascii="Palatino Linotype" w:eastAsia="Palatino Linotype" w:hAnsi="Palatino Linotype" w:cs="Palatino Linotype"/>
        </w:rPr>
        <w:t xml:space="preserve">al cual en lo subsecuente se le denominará </w:t>
      </w:r>
      <w:r w:rsidRPr="005208DD">
        <w:rPr>
          <w:rFonts w:ascii="Palatino Linotype" w:eastAsia="Palatino Linotype" w:hAnsi="Palatino Linotype" w:cs="Palatino Linotype"/>
          <w:b/>
        </w:rPr>
        <w:t xml:space="preserve">EL SUJETO OBLIGADO, </w:t>
      </w:r>
      <w:r w:rsidRPr="005208DD">
        <w:rPr>
          <w:rFonts w:ascii="Palatino Linotype" w:eastAsia="Palatino Linotype" w:hAnsi="Palatino Linotype" w:cs="Palatino Linotype"/>
        </w:rPr>
        <w:t xml:space="preserve">se procede a dictar la </w:t>
      </w:r>
      <w:proofErr w:type="gramStart"/>
      <w:r w:rsidRPr="005208DD">
        <w:rPr>
          <w:rFonts w:ascii="Palatino Linotype" w:eastAsia="Palatino Linotype" w:hAnsi="Palatino Linotype" w:cs="Palatino Linotype"/>
        </w:rPr>
        <w:t>presente</w:t>
      </w:r>
      <w:proofErr w:type="gramEnd"/>
      <w:r w:rsidRPr="005208DD">
        <w:rPr>
          <w:rFonts w:ascii="Palatino Linotype" w:eastAsia="Palatino Linotype" w:hAnsi="Palatino Linotype" w:cs="Palatino Linotype"/>
        </w:rPr>
        <w:t xml:space="preserve"> resolución con base en lo siguiente:</w:t>
      </w:r>
    </w:p>
    <w:p w14:paraId="645198F0" w14:textId="77777777" w:rsidR="004C3175" w:rsidRPr="005208DD" w:rsidRDefault="004C3175" w:rsidP="00A452EE">
      <w:pPr>
        <w:spacing w:line="360" w:lineRule="auto"/>
        <w:jc w:val="both"/>
        <w:rPr>
          <w:rFonts w:ascii="Palatino Linotype" w:eastAsia="Palatino Linotype" w:hAnsi="Palatino Linotype" w:cs="Palatino Linotype"/>
        </w:rPr>
      </w:pPr>
    </w:p>
    <w:p w14:paraId="296515FE" w14:textId="77777777" w:rsidR="004C3175" w:rsidRPr="005208DD" w:rsidRDefault="004C3175" w:rsidP="00A452EE">
      <w:pPr>
        <w:spacing w:line="360" w:lineRule="auto"/>
        <w:jc w:val="center"/>
        <w:rPr>
          <w:rFonts w:ascii="Palatino Linotype" w:eastAsia="Palatino Linotype" w:hAnsi="Palatino Linotype" w:cs="Palatino Linotype"/>
          <w:b/>
        </w:rPr>
      </w:pPr>
      <w:r w:rsidRPr="005208DD">
        <w:rPr>
          <w:rFonts w:ascii="Palatino Linotype" w:eastAsia="Palatino Linotype" w:hAnsi="Palatino Linotype" w:cs="Palatino Linotype"/>
          <w:b/>
          <w:sz w:val="28"/>
          <w:szCs w:val="28"/>
        </w:rPr>
        <w:t>ANTECEDENTES</w:t>
      </w:r>
    </w:p>
    <w:p w14:paraId="26096CD8" w14:textId="77777777" w:rsidR="004C3175" w:rsidRPr="005208DD" w:rsidRDefault="004C3175" w:rsidP="00A452EE">
      <w:pPr>
        <w:spacing w:line="360" w:lineRule="auto"/>
        <w:rPr>
          <w:rFonts w:ascii="Palatino Linotype" w:eastAsia="Palatino Linotype" w:hAnsi="Palatino Linotype" w:cs="Palatino Linotype"/>
          <w:b/>
        </w:rPr>
      </w:pPr>
    </w:p>
    <w:p w14:paraId="52A15D74" w14:textId="77777777" w:rsidR="004C3175" w:rsidRPr="005208DD" w:rsidRDefault="004C3175" w:rsidP="00A452EE">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5208DD">
        <w:rPr>
          <w:rFonts w:ascii="Palatino Linotype" w:eastAsia="Palatino Linotype" w:hAnsi="Palatino Linotype" w:cs="Palatino Linotype"/>
          <w:b/>
          <w:sz w:val="28"/>
          <w:szCs w:val="28"/>
        </w:rPr>
        <w:t>I.</w:t>
      </w:r>
      <w:r w:rsidRPr="005208DD">
        <w:rPr>
          <w:rFonts w:ascii="Palatino Linotype" w:eastAsia="Palatino Linotype" w:hAnsi="Palatino Linotype" w:cs="Palatino Linotype"/>
          <w:b/>
        </w:rPr>
        <w:t xml:space="preserve"> </w:t>
      </w:r>
      <w:r w:rsidRPr="005208DD">
        <w:rPr>
          <w:rFonts w:ascii="Palatino Linotype" w:eastAsia="Palatino Linotype" w:hAnsi="Palatino Linotype" w:cs="Palatino Linotype"/>
          <w:b/>
          <w:sz w:val="28"/>
          <w:szCs w:val="28"/>
        </w:rPr>
        <w:t>De la Solicitud de Información</w:t>
      </w:r>
    </w:p>
    <w:p w14:paraId="138B13D2" w14:textId="5EB1FD4B"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1. Presentación.</w:t>
      </w:r>
      <w:r w:rsidRPr="005208DD">
        <w:rPr>
          <w:rFonts w:ascii="Palatino Linotype" w:eastAsia="Palatino Linotype" w:hAnsi="Palatino Linotype" w:cs="Palatino Linotype"/>
        </w:rPr>
        <w:t xml:space="preserve"> El </w:t>
      </w:r>
      <w:r w:rsidRPr="005208DD">
        <w:rPr>
          <w:rFonts w:ascii="Palatino Linotype" w:eastAsia="Palatino Linotype" w:hAnsi="Palatino Linotype" w:cs="Palatino Linotype"/>
          <w:b/>
        </w:rPr>
        <w:t>diecisiete de octubre de dos mil veintidós</w:t>
      </w:r>
      <w:r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rPr>
        <w:t>LA RECURRENTE</w:t>
      </w:r>
      <w:r w:rsidRPr="005208DD">
        <w:rPr>
          <w:rFonts w:ascii="Palatino Linotype" w:eastAsia="Palatino Linotype" w:hAnsi="Palatino Linotype" w:cs="Palatino Linotype"/>
        </w:rPr>
        <w:t xml:space="preserve"> presentó a través del Sistema de Acceso a la Información Mexiquense, en lo subsecuente </w:t>
      </w:r>
      <w:r w:rsidRPr="005208DD">
        <w:rPr>
          <w:rFonts w:ascii="Palatino Linotype" w:eastAsia="Palatino Linotype" w:hAnsi="Palatino Linotype" w:cs="Palatino Linotype"/>
          <w:b/>
        </w:rPr>
        <w:t>EL SAIMEX</w:t>
      </w:r>
      <w:r w:rsidRPr="005208DD">
        <w:rPr>
          <w:rFonts w:ascii="Palatino Linotype" w:eastAsia="Palatino Linotype" w:hAnsi="Palatino Linotype" w:cs="Palatino Linotype"/>
        </w:rPr>
        <w:t xml:space="preserve"> ante </w:t>
      </w:r>
      <w:r w:rsidRPr="005208DD">
        <w:rPr>
          <w:rFonts w:ascii="Palatino Linotype" w:eastAsia="Palatino Linotype" w:hAnsi="Palatino Linotype" w:cs="Palatino Linotype"/>
          <w:b/>
        </w:rPr>
        <w:t>EL SUJETO OBLIGADO</w:t>
      </w:r>
      <w:r w:rsidRPr="005208DD">
        <w:rPr>
          <w:rFonts w:ascii="Palatino Linotype" w:eastAsia="Palatino Linotype" w:hAnsi="Palatino Linotype" w:cs="Palatino Linotype"/>
        </w:rPr>
        <w:t>, las solicitudes de Acceso a la Información Pública</w:t>
      </w:r>
      <w:r w:rsidRPr="005208DD">
        <w:rPr>
          <w:rStyle w:val="Refdenotaalpie"/>
          <w:rFonts w:ascii="Palatino Linotype" w:eastAsia="Palatino Linotype" w:hAnsi="Palatino Linotype" w:cs="Palatino Linotype"/>
          <w:b/>
          <w:sz w:val="28"/>
          <w:szCs w:val="28"/>
        </w:rPr>
        <w:footnoteReference w:id="1"/>
      </w:r>
      <w:r w:rsidRPr="005208DD">
        <w:rPr>
          <w:rFonts w:ascii="Palatino Linotype" w:eastAsia="Palatino Linotype" w:hAnsi="Palatino Linotype" w:cs="Palatino Linotype"/>
        </w:rPr>
        <w:t xml:space="preserve">, a las cuales se les asignaron los números de expediente </w:t>
      </w:r>
      <w:r w:rsidRPr="005208DD">
        <w:rPr>
          <w:rFonts w:ascii="Palatino Linotype" w:eastAsia="Palatino Linotype" w:hAnsi="Palatino Linotype" w:cs="Palatino Linotype"/>
          <w:b/>
        </w:rPr>
        <w:lastRenderedPageBreak/>
        <w:t>01107/ZINACANT/IP/2022 y 01108/ZINACANT/IP/2022</w:t>
      </w:r>
      <w:r w:rsidRPr="005208DD">
        <w:rPr>
          <w:rStyle w:val="Refdenotaalpie"/>
          <w:rFonts w:ascii="Palatino Linotype" w:eastAsia="Palatino Linotype" w:hAnsi="Palatino Linotype" w:cs="Palatino Linotype"/>
          <w:b/>
        </w:rPr>
        <w:footnoteReference w:id="2"/>
      </w:r>
      <w:r w:rsidRPr="005208DD">
        <w:rPr>
          <w:rFonts w:ascii="Palatino Linotype" w:eastAsia="Palatino Linotype" w:hAnsi="Palatino Linotype" w:cs="Palatino Linotype"/>
          <w:b/>
        </w:rPr>
        <w:t xml:space="preserve"> </w:t>
      </w:r>
      <w:r w:rsidRPr="005208DD">
        <w:rPr>
          <w:rFonts w:ascii="Palatino Linotype" w:eastAsia="Palatino Linotype" w:hAnsi="Palatino Linotype" w:cs="Palatino Linotype"/>
        </w:rPr>
        <w:t>mediante las cuales el particular requirió, lo siguiente:</w:t>
      </w:r>
    </w:p>
    <w:p w14:paraId="5984093F" w14:textId="77777777" w:rsidR="004C3175" w:rsidRPr="005208DD" w:rsidRDefault="004C3175" w:rsidP="00A452EE">
      <w:pPr>
        <w:spacing w:line="360" w:lineRule="auto"/>
        <w:jc w:val="both"/>
        <w:rPr>
          <w:rFonts w:ascii="Palatino Linotype" w:eastAsia="Palatino Linotype" w:hAnsi="Palatino Linotype" w:cs="Palatino Linotype"/>
        </w:rPr>
      </w:pPr>
      <w:bookmarkStart w:id="2" w:name="_heading=h.ck4h1jecfd32" w:colFirst="0" w:colLast="0"/>
      <w:bookmarkEnd w:id="2"/>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670"/>
      </w:tblGrid>
      <w:tr w:rsidR="00A452EE" w:rsidRPr="005208DD" w14:paraId="491AEFAD" w14:textId="77777777" w:rsidTr="007C52B5">
        <w:tc>
          <w:tcPr>
            <w:tcW w:w="1435" w:type="dxa"/>
            <w:shd w:val="clear" w:color="auto" w:fill="auto"/>
            <w:tcMar>
              <w:top w:w="100" w:type="dxa"/>
              <w:left w:w="100" w:type="dxa"/>
              <w:bottom w:w="100" w:type="dxa"/>
              <w:right w:w="100" w:type="dxa"/>
            </w:tcMar>
          </w:tcPr>
          <w:p w14:paraId="3963AB4D" w14:textId="5A5C04BF" w:rsidR="004C3175" w:rsidRPr="005208DD" w:rsidRDefault="004C3175" w:rsidP="00A452EE">
            <w:pPr>
              <w:widowControl w:val="0"/>
              <w:pBdr>
                <w:top w:val="nil"/>
                <w:left w:val="nil"/>
                <w:bottom w:val="nil"/>
                <w:right w:val="nil"/>
                <w:between w:val="nil"/>
              </w:pBdr>
              <w:jc w:val="center"/>
              <w:rPr>
                <w:rFonts w:ascii="Palatino Linotype" w:eastAsia="Palatino Linotype" w:hAnsi="Palatino Linotype" w:cs="Palatino Linotype"/>
                <w:b/>
                <w:sz w:val="22"/>
                <w:szCs w:val="22"/>
                <w:u w:val="single"/>
              </w:rPr>
            </w:pPr>
            <w:r w:rsidRPr="005208DD">
              <w:rPr>
                <w:rFonts w:ascii="Palatino Linotype" w:eastAsia="Palatino Linotype" w:hAnsi="Palatino Linotype" w:cs="Palatino Linotype"/>
                <w:b/>
                <w:sz w:val="22"/>
                <w:szCs w:val="22"/>
                <w:u w:val="single"/>
              </w:rPr>
              <w:t xml:space="preserve">Número </w:t>
            </w:r>
          </w:p>
        </w:tc>
        <w:tc>
          <w:tcPr>
            <w:tcW w:w="7670" w:type="dxa"/>
            <w:shd w:val="clear" w:color="auto" w:fill="auto"/>
            <w:tcMar>
              <w:top w:w="100" w:type="dxa"/>
              <w:left w:w="100" w:type="dxa"/>
              <w:bottom w:w="100" w:type="dxa"/>
              <w:right w:w="100" w:type="dxa"/>
            </w:tcMar>
          </w:tcPr>
          <w:p w14:paraId="3FAF74A7" w14:textId="77777777" w:rsidR="004C3175" w:rsidRPr="005208DD" w:rsidRDefault="004C3175" w:rsidP="00A452EE">
            <w:pPr>
              <w:widowControl w:val="0"/>
              <w:pBdr>
                <w:top w:val="nil"/>
                <w:left w:val="nil"/>
                <w:bottom w:val="nil"/>
                <w:right w:val="nil"/>
                <w:between w:val="nil"/>
              </w:pBdr>
              <w:jc w:val="center"/>
              <w:rPr>
                <w:rFonts w:ascii="Palatino Linotype" w:eastAsia="Palatino Linotype" w:hAnsi="Palatino Linotype" w:cs="Palatino Linotype"/>
                <w:b/>
                <w:sz w:val="22"/>
                <w:szCs w:val="22"/>
                <w:u w:val="single"/>
              </w:rPr>
            </w:pPr>
            <w:r w:rsidRPr="005208DD">
              <w:rPr>
                <w:rFonts w:ascii="Palatino Linotype" w:eastAsia="Palatino Linotype" w:hAnsi="Palatino Linotype" w:cs="Palatino Linotype"/>
                <w:b/>
                <w:sz w:val="22"/>
                <w:szCs w:val="22"/>
                <w:u w:val="single"/>
              </w:rPr>
              <w:t xml:space="preserve">Solicitud </w:t>
            </w:r>
          </w:p>
        </w:tc>
      </w:tr>
      <w:tr w:rsidR="00A452EE" w:rsidRPr="005208DD" w14:paraId="7CC96A3F" w14:textId="77777777" w:rsidTr="00BD4708">
        <w:trPr>
          <w:trHeight w:val="436"/>
        </w:trPr>
        <w:tc>
          <w:tcPr>
            <w:tcW w:w="1435" w:type="dxa"/>
            <w:shd w:val="clear" w:color="auto" w:fill="auto"/>
            <w:tcMar>
              <w:top w:w="100" w:type="dxa"/>
              <w:left w:w="100" w:type="dxa"/>
              <w:bottom w:w="100" w:type="dxa"/>
              <w:right w:w="100" w:type="dxa"/>
            </w:tcMar>
          </w:tcPr>
          <w:p w14:paraId="2969A4DA" w14:textId="6A37640E" w:rsidR="004C3175" w:rsidRPr="005208DD" w:rsidRDefault="004C3175" w:rsidP="00A452EE">
            <w:pPr>
              <w:jc w:val="both"/>
              <w:rPr>
                <w:rFonts w:ascii="Palatino Linotype" w:eastAsia="Palatino Linotype" w:hAnsi="Palatino Linotype" w:cs="Palatino Linotype"/>
                <w:b/>
                <w:sz w:val="22"/>
                <w:szCs w:val="22"/>
              </w:rPr>
            </w:pPr>
            <w:bookmarkStart w:id="3" w:name="_Hlk138792097"/>
            <w:r w:rsidRPr="005208DD">
              <w:rPr>
                <w:rFonts w:ascii="Palatino Linotype" w:eastAsia="Palatino Linotype" w:hAnsi="Palatino Linotype" w:cs="Palatino Linotype"/>
                <w:b/>
                <w:sz w:val="22"/>
                <w:szCs w:val="22"/>
              </w:rPr>
              <w:t>01107</w:t>
            </w:r>
          </w:p>
        </w:tc>
        <w:tc>
          <w:tcPr>
            <w:tcW w:w="7670" w:type="dxa"/>
            <w:shd w:val="clear" w:color="auto" w:fill="auto"/>
            <w:tcMar>
              <w:top w:w="100" w:type="dxa"/>
              <w:left w:w="100" w:type="dxa"/>
              <w:bottom w:w="100" w:type="dxa"/>
              <w:right w:w="100" w:type="dxa"/>
            </w:tcMar>
          </w:tcPr>
          <w:p w14:paraId="1980C9C6" w14:textId="2CCD4851" w:rsidR="004C3175" w:rsidRPr="005208DD" w:rsidRDefault="004C3175" w:rsidP="00A452EE">
            <w:pPr>
              <w:widowControl w:val="0"/>
              <w:pBdr>
                <w:top w:val="nil"/>
                <w:left w:val="nil"/>
                <w:bottom w:val="nil"/>
                <w:right w:val="nil"/>
                <w:between w:val="nil"/>
              </w:pBdr>
              <w:jc w:val="both"/>
              <w:rPr>
                <w:rFonts w:ascii="Palatino Linotype" w:eastAsia="Palatino Linotype" w:hAnsi="Palatino Linotype" w:cs="Palatino Linotype"/>
                <w:iCs/>
                <w:sz w:val="22"/>
                <w:szCs w:val="22"/>
              </w:rPr>
            </w:pPr>
            <w:r w:rsidRPr="005208DD">
              <w:rPr>
                <w:rFonts w:ascii="Palatino Linotype" w:eastAsia="Palatino Linotype" w:hAnsi="Palatino Linotype" w:cs="Palatino Linotype"/>
                <w:i/>
                <w:sz w:val="22"/>
                <w:szCs w:val="22"/>
              </w:rPr>
              <w:t xml:space="preserve">“SOLICITO TODOS LOS CONTRATOS DE LOS SERVIDORES PÚBLICOS </w:t>
            </w:r>
            <w:r w:rsidRPr="005208DD">
              <w:rPr>
                <w:rFonts w:ascii="Palatino Linotype" w:eastAsia="Palatino Linotype" w:hAnsi="Palatino Linotype" w:cs="Palatino Linotype"/>
                <w:b/>
                <w:bCs/>
                <w:i/>
                <w:sz w:val="22"/>
                <w:szCs w:val="22"/>
              </w:rPr>
              <w:t>QUE NO CUENTEN CON PRESTACIONES</w:t>
            </w:r>
            <w:r w:rsidRPr="005208DD">
              <w:rPr>
                <w:rFonts w:ascii="Palatino Linotype" w:eastAsia="Palatino Linotype" w:hAnsi="Palatino Linotype" w:cs="Palatino Linotype"/>
                <w:i/>
                <w:sz w:val="22"/>
                <w:szCs w:val="22"/>
              </w:rPr>
              <w:t>.” (Sic)</w:t>
            </w:r>
          </w:p>
        </w:tc>
      </w:tr>
      <w:tr w:rsidR="004C3175" w:rsidRPr="005208DD" w14:paraId="0E26BE64" w14:textId="77777777" w:rsidTr="007C52B5">
        <w:tc>
          <w:tcPr>
            <w:tcW w:w="1435" w:type="dxa"/>
            <w:shd w:val="clear" w:color="auto" w:fill="auto"/>
            <w:tcMar>
              <w:top w:w="100" w:type="dxa"/>
              <w:left w:w="100" w:type="dxa"/>
              <w:bottom w:w="100" w:type="dxa"/>
              <w:right w:w="100" w:type="dxa"/>
            </w:tcMar>
          </w:tcPr>
          <w:p w14:paraId="55FDF15D" w14:textId="316D6F0B" w:rsidR="004C3175" w:rsidRPr="005208DD" w:rsidRDefault="004C3175" w:rsidP="00A452EE">
            <w:pPr>
              <w:jc w:val="both"/>
              <w:rPr>
                <w:rFonts w:ascii="Palatino Linotype" w:eastAsia="Palatino Linotype" w:hAnsi="Palatino Linotype" w:cs="Palatino Linotype"/>
                <w:b/>
                <w:sz w:val="22"/>
                <w:szCs w:val="22"/>
              </w:rPr>
            </w:pPr>
            <w:r w:rsidRPr="005208DD">
              <w:rPr>
                <w:rFonts w:ascii="Palatino Linotype" w:eastAsia="Palatino Linotype" w:hAnsi="Palatino Linotype" w:cs="Palatino Linotype"/>
                <w:b/>
                <w:sz w:val="22"/>
                <w:szCs w:val="22"/>
              </w:rPr>
              <w:t>01108</w:t>
            </w:r>
          </w:p>
        </w:tc>
        <w:tc>
          <w:tcPr>
            <w:tcW w:w="7670" w:type="dxa"/>
            <w:shd w:val="clear" w:color="auto" w:fill="auto"/>
            <w:tcMar>
              <w:top w:w="100" w:type="dxa"/>
              <w:left w:w="100" w:type="dxa"/>
              <w:bottom w:w="100" w:type="dxa"/>
              <w:right w:w="100" w:type="dxa"/>
            </w:tcMar>
          </w:tcPr>
          <w:p w14:paraId="3F85E173" w14:textId="1F842D5F" w:rsidR="004C3175" w:rsidRPr="005208DD" w:rsidRDefault="004C3175" w:rsidP="00A452EE">
            <w:pPr>
              <w:widowControl w:val="0"/>
              <w:pBdr>
                <w:top w:val="nil"/>
                <w:left w:val="nil"/>
                <w:bottom w:val="nil"/>
                <w:right w:val="nil"/>
                <w:between w:val="nil"/>
              </w:pBdr>
              <w:jc w:val="both"/>
              <w:rPr>
                <w:rFonts w:ascii="Palatino Linotype" w:eastAsia="Palatino Linotype" w:hAnsi="Palatino Linotype" w:cs="Palatino Linotype"/>
                <w:iCs/>
                <w:sz w:val="22"/>
                <w:szCs w:val="22"/>
              </w:rPr>
            </w:pPr>
            <w:r w:rsidRPr="005208DD">
              <w:rPr>
                <w:rFonts w:ascii="Palatino Linotype" w:eastAsia="Palatino Linotype" w:hAnsi="Palatino Linotype" w:cs="Palatino Linotype"/>
                <w:i/>
                <w:sz w:val="22"/>
                <w:szCs w:val="22"/>
              </w:rPr>
              <w:t>“SOLICITO TODOS LOS CONTRATOS DE SERVIDORES PÚBLICOS DE ENERO A SEPTIEMBRE DE 2022.” (Sic)</w:t>
            </w:r>
          </w:p>
        </w:tc>
      </w:tr>
      <w:bookmarkEnd w:id="3"/>
    </w:tbl>
    <w:p w14:paraId="7F62ABFC" w14:textId="77777777" w:rsidR="004C3175" w:rsidRPr="005208DD" w:rsidRDefault="004C3175" w:rsidP="00A452EE">
      <w:pPr>
        <w:ind w:right="899"/>
        <w:jc w:val="both"/>
        <w:rPr>
          <w:rFonts w:ascii="Palatino Linotype" w:eastAsia="Palatino Linotype" w:hAnsi="Palatino Linotype" w:cs="Palatino Linotype"/>
          <w:sz w:val="22"/>
          <w:szCs w:val="22"/>
        </w:rPr>
      </w:pPr>
    </w:p>
    <w:p w14:paraId="076CE274" w14:textId="77777777" w:rsidR="004C3175" w:rsidRPr="005208DD" w:rsidRDefault="004C3175" w:rsidP="00A452EE">
      <w:pPr>
        <w:ind w:right="899"/>
        <w:jc w:val="both"/>
        <w:rPr>
          <w:rFonts w:ascii="Palatino Linotype" w:eastAsia="Palatino Linotype" w:hAnsi="Palatino Linotype" w:cs="Palatino Linotype"/>
          <w:sz w:val="22"/>
          <w:szCs w:val="22"/>
        </w:rPr>
      </w:pPr>
    </w:p>
    <w:p w14:paraId="77383203" w14:textId="77777777" w:rsidR="004C3175" w:rsidRPr="005208DD" w:rsidRDefault="004C3175" w:rsidP="00A452EE">
      <w:pPr>
        <w:widowControl w:val="0"/>
        <w:spacing w:line="360" w:lineRule="auto"/>
        <w:jc w:val="both"/>
        <w:rPr>
          <w:rFonts w:ascii="Palatino Linotype" w:eastAsia="Palatino Linotype" w:hAnsi="Palatino Linotype" w:cs="Palatino Linotype"/>
          <w:b/>
        </w:rPr>
      </w:pPr>
      <w:r w:rsidRPr="005208DD">
        <w:rPr>
          <w:rFonts w:ascii="Palatino Linotype" w:eastAsia="Palatino Linotype" w:hAnsi="Palatino Linotype" w:cs="Palatino Linotype"/>
          <w:b/>
        </w:rPr>
        <w:t xml:space="preserve">MODALIDAD DE ENTREGA: </w:t>
      </w:r>
      <w:r w:rsidRPr="005208DD">
        <w:rPr>
          <w:rFonts w:ascii="Palatino Linotype" w:eastAsia="Palatino Linotype" w:hAnsi="Palatino Linotype" w:cs="Palatino Linotype"/>
        </w:rPr>
        <w:t xml:space="preserve">Vía </w:t>
      </w:r>
      <w:r w:rsidRPr="005208DD">
        <w:rPr>
          <w:rFonts w:ascii="Palatino Linotype" w:eastAsia="Palatino Linotype" w:hAnsi="Palatino Linotype" w:cs="Palatino Linotype"/>
          <w:b/>
        </w:rPr>
        <w:t xml:space="preserve">SAIMEX </w:t>
      </w:r>
    </w:p>
    <w:p w14:paraId="41E38DEF" w14:textId="77777777" w:rsidR="004C3175" w:rsidRPr="005208DD" w:rsidRDefault="004C3175" w:rsidP="00A452EE">
      <w:pPr>
        <w:widowControl w:val="0"/>
        <w:spacing w:line="360" w:lineRule="auto"/>
        <w:jc w:val="both"/>
        <w:rPr>
          <w:rFonts w:ascii="Palatino Linotype" w:eastAsia="Palatino Linotype" w:hAnsi="Palatino Linotype" w:cs="Palatino Linotype"/>
          <w:b/>
        </w:rPr>
      </w:pPr>
    </w:p>
    <w:p w14:paraId="34314224" w14:textId="1288DBF9" w:rsidR="00F4516F" w:rsidRPr="005208DD" w:rsidRDefault="004C3175" w:rsidP="00A452EE">
      <w:pPr>
        <w:widowControl w:val="0"/>
        <w:spacing w:line="360" w:lineRule="auto"/>
        <w:jc w:val="both"/>
        <w:rPr>
          <w:rFonts w:ascii="Palatino Linotype" w:eastAsia="Palatino Linotype" w:hAnsi="Palatino Linotype" w:cs="Palatino Linotype"/>
          <w:bCs/>
        </w:rPr>
      </w:pPr>
      <w:r w:rsidRPr="005208DD">
        <w:rPr>
          <w:rFonts w:ascii="Palatino Linotype" w:eastAsia="Palatino Linotype" w:hAnsi="Palatino Linotype" w:cs="Palatino Linotype"/>
          <w:b/>
        </w:rPr>
        <w:t xml:space="preserve">2. </w:t>
      </w:r>
      <w:r w:rsidR="00F4516F" w:rsidRPr="005208DD">
        <w:rPr>
          <w:rFonts w:ascii="Palatino Linotype" w:eastAsia="Palatino Linotype" w:hAnsi="Palatino Linotype" w:cs="Palatino Linotype"/>
          <w:b/>
        </w:rPr>
        <w:t xml:space="preserve">Aclaraciones. </w:t>
      </w:r>
      <w:r w:rsidR="00F4516F" w:rsidRPr="005208DD">
        <w:rPr>
          <w:rFonts w:ascii="Palatino Linotype" w:eastAsia="Palatino Linotype" w:hAnsi="Palatino Linotype" w:cs="Palatino Linotype"/>
          <w:bCs/>
        </w:rPr>
        <w:t xml:space="preserve">El </w:t>
      </w:r>
      <w:r w:rsidR="00F4516F" w:rsidRPr="005208DD">
        <w:rPr>
          <w:rFonts w:ascii="Palatino Linotype" w:eastAsia="Palatino Linotype" w:hAnsi="Palatino Linotype" w:cs="Palatino Linotype"/>
          <w:b/>
        </w:rPr>
        <w:t>veinticuatro de octubre de dos mil veintidós</w:t>
      </w:r>
      <w:r w:rsidR="00F4516F" w:rsidRPr="005208DD">
        <w:rPr>
          <w:rFonts w:ascii="Palatino Linotype" w:eastAsia="Palatino Linotype" w:hAnsi="Palatino Linotype" w:cs="Palatino Linotype"/>
          <w:bCs/>
        </w:rPr>
        <w:t xml:space="preserve">, el </w:t>
      </w:r>
      <w:r w:rsidR="00F4516F" w:rsidRPr="005208DD">
        <w:rPr>
          <w:rFonts w:ascii="Palatino Linotype" w:eastAsia="Palatino Linotype" w:hAnsi="Palatino Linotype" w:cs="Palatino Linotype"/>
          <w:b/>
        </w:rPr>
        <w:t>SUJETO OBLIGADO</w:t>
      </w:r>
      <w:r w:rsidR="00F4516F" w:rsidRPr="005208DD">
        <w:rPr>
          <w:rFonts w:ascii="Palatino Linotype" w:eastAsia="Palatino Linotype" w:hAnsi="Palatino Linotype" w:cs="Palatino Linotype"/>
          <w:bCs/>
        </w:rPr>
        <w:t xml:space="preserve"> requirió a la solicitante aclarar sus solicitudes, en los siguientes términos:</w:t>
      </w:r>
    </w:p>
    <w:p w14:paraId="77D5E834" w14:textId="3EC621FF" w:rsidR="00F4516F" w:rsidRPr="005208DD" w:rsidRDefault="00BD4708" w:rsidP="00A452EE">
      <w:pPr>
        <w:widowControl w:val="0"/>
        <w:ind w:left="851" w:right="899"/>
        <w:jc w:val="both"/>
        <w:rPr>
          <w:rFonts w:ascii="Palatino Linotype" w:eastAsia="Palatino Linotype" w:hAnsi="Palatino Linotype" w:cs="Palatino Linotype"/>
          <w:bCs/>
          <w:i/>
          <w:iCs/>
          <w:sz w:val="22"/>
          <w:szCs w:val="22"/>
        </w:rPr>
      </w:pPr>
      <w:r w:rsidRPr="005208DD">
        <w:rPr>
          <w:rFonts w:ascii="Palatino Linotype" w:eastAsia="Palatino Linotype" w:hAnsi="Palatino Linotype" w:cs="Palatino Linotype"/>
          <w:bCs/>
          <w:i/>
          <w:iCs/>
          <w:sz w:val="22"/>
          <w:szCs w:val="22"/>
        </w:rPr>
        <w:t>“</w:t>
      </w:r>
      <w:r w:rsidR="00F4516F" w:rsidRPr="005208DD">
        <w:rPr>
          <w:rFonts w:ascii="Palatino Linotype" w:eastAsia="Palatino Linotype" w:hAnsi="Palatino Linotype" w:cs="Palatino Linotype"/>
          <w:bCs/>
          <w:i/>
          <w:iCs/>
          <w:sz w:val="22"/>
          <w:szCs w:val="22"/>
        </w:rPr>
        <w:t xml:space="preserve">Con fundamento en el </w:t>
      </w:r>
      <w:proofErr w:type="spellStart"/>
      <w:r w:rsidR="00F4516F" w:rsidRPr="005208DD">
        <w:rPr>
          <w:rFonts w:ascii="Palatino Linotype" w:eastAsia="Palatino Linotype" w:hAnsi="Palatino Linotype" w:cs="Palatino Linotype"/>
          <w:bCs/>
          <w:i/>
          <w:iCs/>
          <w:sz w:val="22"/>
          <w:szCs w:val="22"/>
        </w:rPr>
        <w:t>articulo</w:t>
      </w:r>
      <w:proofErr w:type="spellEnd"/>
      <w:r w:rsidR="00F4516F" w:rsidRPr="005208DD">
        <w:rPr>
          <w:rFonts w:ascii="Palatino Linotype" w:eastAsia="Palatino Linotype" w:hAnsi="Palatino Linotype" w:cs="Palatino Linotype"/>
          <w:bCs/>
          <w:i/>
          <w:iCs/>
          <w:sz w:val="22"/>
          <w:szCs w:val="22"/>
        </w:rPr>
        <w:t xml:space="preserve"> 159 de la Ley de Transparencia y Acceso a la Información Pública del Estado de México y Municipios, se le requiere para que dentro del plazo de diez días hábiles realice lo siguiente:</w:t>
      </w:r>
    </w:p>
    <w:p w14:paraId="4D7F47A6" w14:textId="77777777" w:rsidR="00F4516F" w:rsidRPr="005208DD" w:rsidRDefault="00F4516F" w:rsidP="00A452EE">
      <w:pPr>
        <w:widowControl w:val="0"/>
        <w:ind w:left="851" w:right="899"/>
        <w:jc w:val="both"/>
        <w:rPr>
          <w:rFonts w:ascii="Palatino Linotype" w:eastAsia="Palatino Linotype" w:hAnsi="Palatino Linotype" w:cs="Palatino Linotype"/>
          <w:bCs/>
          <w:i/>
          <w:iCs/>
          <w:sz w:val="22"/>
          <w:szCs w:val="22"/>
        </w:rPr>
      </w:pPr>
    </w:p>
    <w:p w14:paraId="643A0E98" w14:textId="77777777" w:rsidR="00F4516F" w:rsidRPr="005208DD" w:rsidRDefault="00F4516F" w:rsidP="00A452EE">
      <w:pPr>
        <w:widowControl w:val="0"/>
        <w:ind w:left="851" w:right="899"/>
        <w:jc w:val="both"/>
        <w:rPr>
          <w:rFonts w:ascii="Palatino Linotype" w:eastAsia="Palatino Linotype" w:hAnsi="Palatino Linotype" w:cs="Palatino Linotype"/>
          <w:bCs/>
          <w:i/>
          <w:iCs/>
          <w:sz w:val="22"/>
          <w:szCs w:val="22"/>
        </w:rPr>
      </w:pPr>
      <w:r w:rsidRPr="005208DD">
        <w:rPr>
          <w:rFonts w:ascii="Palatino Linotype" w:eastAsia="Palatino Linotype" w:hAnsi="Palatino Linotype" w:cs="Palatino Linotype"/>
          <w:bCs/>
          <w:i/>
          <w:iCs/>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24ED93A" w14:textId="77777777" w:rsidR="00F4516F" w:rsidRPr="005208DD" w:rsidRDefault="00F4516F" w:rsidP="00A452EE">
      <w:pPr>
        <w:widowControl w:val="0"/>
        <w:ind w:left="851" w:right="899"/>
        <w:jc w:val="both"/>
        <w:rPr>
          <w:rFonts w:ascii="Palatino Linotype" w:eastAsia="Palatino Linotype" w:hAnsi="Palatino Linotype" w:cs="Palatino Linotype"/>
          <w:bCs/>
          <w:i/>
          <w:iCs/>
          <w:sz w:val="22"/>
          <w:szCs w:val="22"/>
        </w:rPr>
      </w:pPr>
      <w:r w:rsidRPr="005208DD">
        <w:rPr>
          <w:rFonts w:ascii="Palatino Linotype" w:eastAsia="Palatino Linotype" w:hAnsi="Palatino Linotype" w:cs="Palatino Linotype"/>
          <w:bCs/>
          <w:i/>
          <w:iCs/>
          <w:sz w:val="22"/>
          <w:szCs w:val="22"/>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67D4A56" w14:textId="77777777" w:rsidR="00F4516F" w:rsidRPr="005208DD" w:rsidRDefault="00F4516F" w:rsidP="00A452EE">
      <w:pPr>
        <w:widowControl w:val="0"/>
        <w:ind w:left="851" w:right="899"/>
        <w:jc w:val="both"/>
        <w:rPr>
          <w:rFonts w:ascii="Palatino Linotype" w:eastAsia="Palatino Linotype" w:hAnsi="Palatino Linotype" w:cs="Palatino Linotype"/>
          <w:bCs/>
          <w:i/>
          <w:iCs/>
          <w:sz w:val="22"/>
          <w:szCs w:val="22"/>
        </w:rPr>
      </w:pPr>
    </w:p>
    <w:p w14:paraId="7606635A" w14:textId="7A54C66F" w:rsidR="00F4516F" w:rsidRPr="005208DD" w:rsidRDefault="00F4516F" w:rsidP="00A452EE">
      <w:pPr>
        <w:widowControl w:val="0"/>
        <w:ind w:left="851" w:right="899"/>
        <w:jc w:val="center"/>
        <w:rPr>
          <w:rFonts w:ascii="Palatino Linotype" w:eastAsia="Palatino Linotype" w:hAnsi="Palatino Linotype" w:cs="Palatino Linotype"/>
          <w:bCs/>
          <w:i/>
          <w:iCs/>
          <w:sz w:val="22"/>
          <w:szCs w:val="22"/>
        </w:rPr>
      </w:pPr>
      <w:r w:rsidRPr="005208DD">
        <w:rPr>
          <w:rFonts w:ascii="Palatino Linotype" w:eastAsia="Palatino Linotype" w:hAnsi="Palatino Linotype" w:cs="Palatino Linotype"/>
          <w:bCs/>
          <w:i/>
          <w:iCs/>
          <w:sz w:val="22"/>
          <w:szCs w:val="22"/>
        </w:rPr>
        <w:t>ATENTAMENTE</w:t>
      </w:r>
      <w:r w:rsidR="00BD4708" w:rsidRPr="005208DD">
        <w:rPr>
          <w:rFonts w:ascii="Palatino Linotype" w:eastAsia="Palatino Linotype" w:hAnsi="Palatino Linotype" w:cs="Palatino Linotype"/>
          <w:bCs/>
          <w:i/>
          <w:iCs/>
          <w:sz w:val="22"/>
          <w:szCs w:val="22"/>
        </w:rPr>
        <w:t>”</w:t>
      </w:r>
      <w:r w:rsidR="00A55B93" w:rsidRPr="005208DD">
        <w:rPr>
          <w:rFonts w:ascii="Palatino Linotype" w:eastAsia="Palatino Linotype" w:hAnsi="Palatino Linotype" w:cs="Palatino Linotype"/>
          <w:bCs/>
          <w:i/>
          <w:iCs/>
          <w:sz w:val="22"/>
          <w:szCs w:val="22"/>
        </w:rPr>
        <w:t xml:space="preserve"> (Sic)</w:t>
      </w:r>
    </w:p>
    <w:p w14:paraId="1F85795F" w14:textId="77777777" w:rsidR="00F4516F" w:rsidRPr="005208DD" w:rsidRDefault="00F4516F" w:rsidP="00A452EE">
      <w:pPr>
        <w:widowControl w:val="0"/>
        <w:spacing w:line="360" w:lineRule="auto"/>
        <w:jc w:val="both"/>
        <w:rPr>
          <w:rFonts w:ascii="Palatino Linotype" w:eastAsia="Palatino Linotype" w:hAnsi="Palatino Linotype" w:cs="Palatino Linotype"/>
        </w:rPr>
      </w:pPr>
    </w:p>
    <w:p w14:paraId="4739D62F" w14:textId="3C8B1A5B" w:rsidR="00F4516F" w:rsidRPr="005208DD" w:rsidRDefault="00F4516F" w:rsidP="00A452EE">
      <w:pPr>
        <w:widowControl w:val="0"/>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En respuesta, la solicitante expuso en ambas solicitudes:</w:t>
      </w:r>
    </w:p>
    <w:p w14:paraId="30CAF27F" w14:textId="1CCCFCA3" w:rsidR="00F4516F" w:rsidRPr="005208DD" w:rsidRDefault="00BD4708" w:rsidP="00A452EE">
      <w:pPr>
        <w:widowControl w:val="0"/>
        <w:ind w:left="851" w:right="899"/>
        <w:jc w:val="both"/>
        <w:rPr>
          <w:rFonts w:ascii="Palatino Linotype" w:eastAsia="Palatino Linotype" w:hAnsi="Palatino Linotype" w:cs="Palatino Linotype"/>
          <w:i/>
          <w:iCs/>
        </w:rPr>
      </w:pPr>
      <w:r w:rsidRPr="005208DD">
        <w:rPr>
          <w:rFonts w:ascii="Palatino Linotype" w:eastAsia="Palatino Linotype" w:hAnsi="Palatino Linotype" w:cs="Palatino Linotype"/>
          <w:i/>
          <w:iCs/>
        </w:rPr>
        <w:t>“</w:t>
      </w:r>
      <w:r w:rsidR="00F4516F" w:rsidRPr="005208DD">
        <w:rPr>
          <w:rFonts w:ascii="Palatino Linotype" w:eastAsia="Palatino Linotype" w:hAnsi="Palatino Linotype" w:cs="Palatino Linotype"/>
          <w:i/>
          <w:iCs/>
        </w:rPr>
        <w:t>QUE REQUIERE ACLARAR INGE? LA SOLICITUD ES MUY ESPECÍFICA</w:t>
      </w:r>
      <w:r w:rsidRPr="005208DD">
        <w:rPr>
          <w:rFonts w:ascii="Palatino Linotype" w:eastAsia="Palatino Linotype" w:hAnsi="Palatino Linotype" w:cs="Palatino Linotype"/>
          <w:i/>
          <w:iCs/>
        </w:rPr>
        <w:t>”</w:t>
      </w:r>
      <w:r w:rsidR="00A55B93" w:rsidRPr="005208DD">
        <w:rPr>
          <w:rFonts w:ascii="Palatino Linotype" w:eastAsia="Palatino Linotype" w:hAnsi="Palatino Linotype" w:cs="Palatino Linotype"/>
          <w:i/>
          <w:iCs/>
        </w:rPr>
        <w:t xml:space="preserve">. </w:t>
      </w:r>
      <w:r w:rsidR="00A55B93" w:rsidRPr="005208DD">
        <w:rPr>
          <w:rFonts w:ascii="Palatino Linotype" w:eastAsia="Palatino Linotype" w:hAnsi="Palatino Linotype" w:cs="Palatino Linotype"/>
          <w:bCs/>
          <w:i/>
          <w:iCs/>
          <w:sz w:val="22"/>
          <w:szCs w:val="22"/>
        </w:rPr>
        <w:t>(Sic)</w:t>
      </w:r>
    </w:p>
    <w:p w14:paraId="6A80B0EF" w14:textId="77777777" w:rsidR="00F4516F" w:rsidRPr="005208DD" w:rsidRDefault="00F4516F" w:rsidP="00A452EE">
      <w:pPr>
        <w:widowControl w:val="0"/>
        <w:spacing w:line="360" w:lineRule="auto"/>
        <w:jc w:val="both"/>
        <w:rPr>
          <w:rFonts w:ascii="Palatino Linotype" w:eastAsia="Palatino Linotype" w:hAnsi="Palatino Linotype" w:cs="Palatino Linotype"/>
        </w:rPr>
      </w:pPr>
    </w:p>
    <w:p w14:paraId="51C8D294" w14:textId="73C6E7AD" w:rsidR="004C3175" w:rsidRPr="005208DD" w:rsidRDefault="00A55B93" w:rsidP="00A452EE">
      <w:pPr>
        <w:widowControl w:val="0"/>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bCs/>
        </w:rPr>
        <w:t>3.</w:t>
      </w:r>
      <w:r w:rsidRPr="005208DD">
        <w:rPr>
          <w:rFonts w:ascii="Palatino Linotype" w:eastAsia="Palatino Linotype" w:hAnsi="Palatino Linotype" w:cs="Palatino Linotype"/>
        </w:rPr>
        <w:t xml:space="preserve"> </w:t>
      </w:r>
      <w:r w:rsidR="004C3175" w:rsidRPr="005208DD">
        <w:rPr>
          <w:rFonts w:ascii="Palatino Linotype" w:eastAsia="Palatino Linotype" w:hAnsi="Palatino Linotype" w:cs="Palatino Linotype"/>
          <w:b/>
        </w:rPr>
        <w:t xml:space="preserve">Turno de requerimiento del Sujeto Obligado. </w:t>
      </w:r>
      <w:r w:rsidRPr="005208DD">
        <w:rPr>
          <w:rFonts w:ascii="Palatino Linotype" w:eastAsia="Palatino Linotype" w:hAnsi="Palatino Linotype" w:cs="Palatino Linotype"/>
        </w:rPr>
        <w:t xml:space="preserve">El </w:t>
      </w:r>
      <w:r w:rsidRPr="005208DD">
        <w:rPr>
          <w:rFonts w:ascii="Palatino Linotype" w:eastAsia="Palatino Linotype" w:hAnsi="Palatino Linotype" w:cs="Palatino Linotype"/>
          <w:b/>
          <w:bCs/>
        </w:rPr>
        <w:t>veintiséis de octubre de dos mil veintidós</w:t>
      </w:r>
      <w:r w:rsidR="004C3175" w:rsidRPr="005208DD">
        <w:rPr>
          <w:rFonts w:ascii="Palatino Linotype" w:eastAsia="Palatino Linotype" w:hAnsi="Palatino Linotype" w:cs="Palatino Linotype"/>
        </w:rPr>
        <w:t>, el Titular de la Unidad de Transparencia turnó al servidor público habilitado que estimó competente</w:t>
      </w:r>
      <w:r w:rsidRPr="005208DD">
        <w:rPr>
          <w:rFonts w:ascii="Palatino Linotype" w:eastAsia="Palatino Linotype" w:hAnsi="Palatino Linotype" w:cs="Palatino Linotype"/>
        </w:rPr>
        <w:t xml:space="preserve"> —Dirección de Administración—</w:t>
      </w:r>
      <w:r w:rsidR="004C3175" w:rsidRPr="005208DD">
        <w:rPr>
          <w:rFonts w:ascii="Palatino Linotype" w:eastAsia="Palatino Linotype" w:hAnsi="Palatino Linotype" w:cs="Palatino Linotype"/>
        </w:rPr>
        <w:t xml:space="preserve"> las solicitudes 01317 y 01318, respectivamente, en términos de lo establecido por el artículo 162 de la Ley de Transparencia y Acceso a la Información Pública del Estado de México y Municipios</w:t>
      </w:r>
      <w:r w:rsidR="004C3175" w:rsidRPr="005208DD">
        <w:rPr>
          <w:rStyle w:val="Refdenotaalpie"/>
          <w:rFonts w:ascii="Palatino Linotype" w:eastAsia="Palatino Linotype" w:hAnsi="Palatino Linotype" w:cs="Palatino Linotype"/>
        </w:rPr>
        <w:footnoteReference w:id="3"/>
      </w:r>
      <w:r w:rsidR="004C3175" w:rsidRPr="005208DD">
        <w:rPr>
          <w:rFonts w:ascii="Palatino Linotype" w:eastAsia="Palatino Linotype" w:hAnsi="Palatino Linotype" w:cs="Palatino Linotype"/>
        </w:rPr>
        <w:t xml:space="preserve">. </w:t>
      </w:r>
    </w:p>
    <w:p w14:paraId="20435FEB" w14:textId="77777777" w:rsidR="004C3175" w:rsidRPr="005208DD" w:rsidRDefault="004C3175" w:rsidP="00A452EE">
      <w:pPr>
        <w:widowControl w:val="0"/>
        <w:jc w:val="both"/>
        <w:rPr>
          <w:rFonts w:ascii="Palatino Linotype" w:eastAsia="Palatino Linotype" w:hAnsi="Palatino Linotype" w:cs="Palatino Linotype"/>
          <w:b/>
        </w:rPr>
      </w:pPr>
    </w:p>
    <w:p w14:paraId="53C38047" w14:textId="5DC8EBB7" w:rsidR="004C3175" w:rsidRPr="005208DD" w:rsidRDefault="00A55B93" w:rsidP="00A452EE">
      <w:pPr>
        <w:widowControl w:val="0"/>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4</w:t>
      </w:r>
      <w:r w:rsidR="004C3175" w:rsidRPr="005208DD">
        <w:rPr>
          <w:rFonts w:ascii="Palatino Linotype" w:eastAsia="Palatino Linotype" w:hAnsi="Palatino Linotype" w:cs="Palatino Linotype"/>
          <w:b/>
        </w:rPr>
        <w:t xml:space="preserve">. Respuestas del Sujeto Obligado. </w:t>
      </w:r>
      <w:r w:rsidR="004C3175" w:rsidRPr="005208DD">
        <w:rPr>
          <w:rFonts w:ascii="Palatino Linotype" w:eastAsia="Palatino Linotype" w:hAnsi="Palatino Linotype" w:cs="Palatino Linotype"/>
        </w:rPr>
        <w:t xml:space="preserve">El </w:t>
      </w:r>
      <w:r w:rsidR="004C3175" w:rsidRPr="005208DD">
        <w:rPr>
          <w:rFonts w:ascii="Palatino Linotype" w:eastAsia="Palatino Linotype" w:hAnsi="Palatino Linotype" w:cs="Palatino Linotype"/>
          <w:b/>
        </w:rPr>
        <w:t xml:space="preserve">catorce de </w:t>
      </w:r>
      <w:r w:rsidRPr="005208DD">
        <w:rPr>
          <w:rFonts w:ascii="Palatino Linotype" w:eastAsia="Palatino Linotype" w:hAnsi="Palatino Linotype" w:cs="Palatino Linotype"/>
          <w:b/>
        </w:rPr>
        <w:t>novie</w:t>
      </w:r>
      <w:r w:rsidR="004C3175" w:rsidRPr="005208DD">
        <w:rPr>
          <w:rFonts w:ascii="Palatino Linotype" w:eastAsia="Palatino Linotype" w:hAnsi="Palatino Linotype" w:cs="Palatino Linotype"/>
          <w:b/>
        </w:rPr>
        <w:t>mbre de dos mil veintidós</w:t>
      </w:r>
      <w:r w:rsidR="004C3175" w:rsidRPr="005208DD">
        <w:rPr>
          <w:rFonts w:ascii="Palatino Linotype" w:eastAsia="Palatino Linotype" w:hAnsi="Palatino Linotype" w:cs="Palatino Linotype"/>
        </w:rPr>
        <w:t xml:space="preserve">, </w:t>
      </w:r>
      <w:r w:rsidR="004C3175" w:rsidRPr="005208DD">
        <w:rPr>
          <w:rFonts w:ascii="Palatino Linotype" w:eastAsia="Palatino Linotype" w:hAnsi="Palatino Linotype" w:cs="Palatino Linotype"/>
          <w:b/>
        </w:rPr>
        <w:t>EL SUJETO OBLIGADO</w:t>
      </w:r>
      <w:r w:rsidR="004C3175" w:rsidRPr="005208DD">
        <w:rPr>
          <w:rFonts w:ascii="Palatino Linotype" w:eastAsia="Palatino Linotype" w:hAnsi="Palatino Linotype" w:cs="Palatino Linotype"/>
        </w:rPr>
        <w:t xml:space="preserve"> dio respuesta a las solicitudes de información en el mismo tenor, conforme a lo siguiente: </w:t>
      </w:r>
    </w:p>
    <w:p w14:paraId="48F6CB41" w14:textId="77777777" w:rsidR="00A55B93" w:rsidRPr="005208DD" w:rsidRDefault="00A55B93" w:rsidP="00A452EE">
      <w:pPr>
        <w:widowControl w:val="0"/>
        <w:spacing w:line="360" w:lineRule="auto"/>
        <w:jc w:val="both"/>
        <w:rPr>
          <w:rFonts w:ascii="Palatino Linotype" w:eastAsia="Palatino Linotype" w:hAnsi="Palatino Linotype" w:cs="Palatino Linotype"/>
        </w:rPr>
      </w:pPr>
    </w:p>
    <w:p w14:paraId="4F7D8A14" w14:textId="77777777" w:rsidR="00A55B93" w:rsidRPr="005208DD" w:rsidRDefault="00A55B93" w:rsidP="00A452EE">
      <w:pPr>
        <w:widowControl w:val="0"/>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i/>
          <w:iCs/>
          <w:sz w:val="22"/>
          <w:szCs w:val="22"/>
        </w:rPr>
        <w:t>“…</w:t>
      </w:r>
    </w:p>
    <w:p w14:paraId="60E3CA3C" w14:textId="1A627DB7" w:rsidR="004C3175" w:rsidRPr="005208DD" w:rsidRDefault="00A55B93" w:rsidP="00A452EE">
      <w:pPr>
        <w:widowControl w:val="0"/>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i/>
          <w:iCs/>
          <w:sz w:val="22"/>
          <w:szCs w:val="22"/>
        </w:rPr>
        <w:t xml:space="preserve">TERCERO. En mérito de lo expuesto en los numerales anteriores, se advierte que su solicitud no constituye un derecho de acceso a la información pública en términos de los artículos 92, y 94 de la Ley de Transparencia y Acceso a la Información Pública </w:t>
      </w:r>
      <w:r w:rsidRPr="005208DD">
        <w:rPr>
          <w:rFonts w:ascii="Palatino Linotype" w:eastAsia="Palatino Linotype" w:hAnsi="Palatino Linotype" w:cs="Palatino Linotype"/>
          <w:i/>
          <w:iCs/>
          <w:sz w:val="22"/>
          <w:szCs w:val="22"/>
        </w:rPr>
        <w:lastRenderedPageBreak/>
        <w:t>del Estado de México y Municipios, sino que se trata de un derecho de petición manifestado en el artículo 8 de la Constitución Política de los Estados Unidos Mexicanos que a la letra dice “Los funcionarios y empleados públicos respetarán el ejercicio del derecho de petición, siempre que ésta se formule por escrito, de manera pacífica y respetuosa; pero en materia política sólo podrán hacer uso de ese derecho los ciudadanos de la República”, por lo que atentamente le exhorto a dirigirse a la Oficialía de Partes de la Presidencia Municipal, ubicada en Jardín Constitución 101, Bo de San Miguel, Zinacantepec, Estado de México, para que pueda ser atendido, la cual se encuentra a su disposición de lunes a viernes con un horario de las 09:00 a 18:00 horas.</w:t>
      </w:r>
    </w:p>
    <w:p w14:paraId="5B6D2A99" w14:textId="640DC289" w:rsidR="00A55B93" w:rsidRPr="005208DD" w:rsidRDefault="00A55B93" w:rsidP="00A452EE">
      <w:pPr>
        <w:widowControl w:val="0"/>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i/>
          <w:iCs/>
          <w:sz w:val="22"/>
          <w:szCs w:val="22"/>
        </w:rPr>
        <w:t>…” (Sic)</w:t>
      </w:r>
    </w:p>
    <w:p w14:paraId="692D070D" w14:textId="77777777" w:rsidR="00A55B93" w:rsidRPr="005208DD" w:rsidRDefault="00A55B93" w:rsidP="00A452EE">
      <w:pPr>
        <w:widowControl w:val="0"/>
        <w:spacing w:line="360" w:lineRule="auto"/>
        <w:jc w:val="both"/>
        <w:rPr>
          <w:rFonts w:ascii="Palatino Linotype" w:eastAsia="Palatino Linotype" w:hAnsi="Palatino Linotype" w:cs="Palatino Linotype"/>
        </w:rPr>
      </w:pPr>
    </w:p>
    <w:p w14:paraId="1DD2592F" w14:textId="77777777" w:rsidR="004C3175" w:rsidRPr="005208DD" w:rsidRDefault="004C3175" w:rsidP="00A452EE">
      <w:pPr>
        <w:spacing w:line="360" w:lineRule="auto"/>
        <w:jc w:val="both"/>
        <w:rPr>
          <w:rFonts w:ascii="Palatino Linotype" w:eastAsia="Palatino Linotype" w:hAnsi="Palatino Linotype" w:cs="Palatino Linotype"/>
          <w:b/>
        </w:rPr>
      </w:pPr>
      <w:r w:rsidRPr="005208DD">
        <w:rPr>
          <w:rFonts w:ascii="Palatino Linotype" w:eastAsia="Palatino Linotype" w:hAnsi="Palatino Linotype" w:cs="Palatino Linotype"/>
          <w:b/>
          <w:sz w:val="28"/>
          <w:szCs w:val="28"/>
        </w:rPr>
        <w:t>II. De los Recursos de Revisión</w:t>
      </w:r>
      <w:r w:rsidRPr="005208DD">
        <w:rPr>
          <w:rFonts w:ascii="Palatino Linotype" w:eastAsia="Palatino Linotype" w:hAnsi="Palatino Linotype" w:cs="Palatino Linotype"/>
          <w:b/>
        </w:rPr>
        <w:t>.</w:t>
      </w:r>
    </w:p>
    <w:p w14:paraId="29B41D71" w14:textId="7D05807D" w:rsidR="004C3175" w:rsidRPr="005208DD" w:rsidRDefault="004C3175" w:rsidP="00A452EE">
      <w:pPr>
        <w:widowControl w:val="0"/>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 xml:space="preserve">1. Interposición. </w:t>
      </w:r>
      <w:r w:rsidRPr="005208DD">
        <w:rPr>
          <w:rFonts w:ascii="Palatino Linotype" w:eastAsia="Palatino Linotype" w:hAnsi="Palatino Linotype" w:cs="Palatino Linotype"/>
        </w:rPr>
        <w:t>Inconforme por las respuestas del</w:t>
      </w:r>
      <w:r w:rsidRPr="005208DD">
        <w:rPr>
          <w:rFonts w:ascii="Palatino Linotype" w:eastAsia="Palatino Linotype" w:hAnsi="Palatino Linotype" w:cs="Palatino Linotype"/>
          <w:b/>
        </w:rPr>
        <w:t xml:space="preserve"> SUJETO OBLIGADO</w:t>
      </w:r>
      <w:r w:rsidRPr="005208DD">
        <w:rPr>
          <w:rFonts w:ascii="Palatino Linotype" w:eastAsia="Palatino Linotype" w:hAnsi="Palatino Linotype" w:cs="Palatino Linotype"/>
        </w:rPr>
        <w:t xml:space="preserve">, el </w:t>
      </w:r>
      <w:r w:rsidR="00494396" w:rsidRPr="005208DD">
        <w:rPr>
          <w:rFonts w:ascii="Palatino Linotype" w:eastAsia="Palatino Linotype" w:hAnsi="Palatino Linotype" w:cs="Palatino Linotype"/>
          <w:bCs/>
        </w:rPr>
        <w:t xml:space="preserve">mismo </w:t>
      </w:r>
      <w:r w:rsidR="00494396" w:rsidRPr="005208DD">
        <w:rPr>
          <w:rFonts w:ascii="Palatino Linotype" w:eastAsia="Palatino Linotype" w:hAnsi="Palatino Linotype" w:cs="Palatino Linotype"/>
          <w:b/>
        </w:rPr>
        <w:t>catorce de</w:t>
      </w:r>
      <w:r w:rsidRPr="005208DD">
        <w:rPr>
          <w:rFonts w:ascii="Palatino Linotype" w:eastAsia="Palatino Linotype" w:hAnsi="Palatino Linotype" w:cs="Palatino Linotype"/>
          <w:b/>
        </w:rPr>
        <w:t xml:space="preserve"> </w:t>
      </w:r>
      <w:r w:rsidR="00494396" w:rsidRPr="005208DD">
        <w:rPr>
          <w:rFonts w:ascii="Palatino Linotype" w:eastAsia="Palatino Linotype" w:hAnsi="Palatino Linotype" w:cs="Palatino Linotype"/>
          <w:b/>
        </w:rPr>
        <w:t>noviembre de</w:t>
      </w:r>
      <w:r w:rsidRPr="005208DD">
        <w:rPr>
          <w:rFonts w:ascii="Palatino Linotype" w:eastAsia="Palatino Linotype" w:hAnsi="Palatino Linotype" w:cs="Palatino Linotype"/>
          <w:b/>
        </w:rPr>
        <w:t xml:space="preserve"> dos mil veintidós</w:t>
      </w:r>
      <w:r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rPr>
        <w:t xml:space="preserve">LA RECURRENTE </w:t>
      </w:r>
      <w:r w:rsidRPr="005208DD">
        <w:rPr>
          <w:rFonts w:ascii="Palatino Linotype" w:eastAsia="Palatino Linotype" w:hAnsi="Palatino Linotype" w:cs="Palatino Linotype"/>
        </w:rPr>
        <w:t xml:space="preserve">interpuso los Recursos de Revisión, los cuales fueron registrados en </w:t>
      </w:r>
      <w:r w:rsidRPr="005208DD">
        <w:rPr>
          <w:rFonts w:ascii="Palatino Linotype" w:eastAsia="Palatino Linotype" w:hAnsi="Palatino Linotype" w:cs="Palatino Linotype"/>
          <w:b/>
        </w:rPr>
        <w:t>EL SAIMEX</w:t>
      </w:r>
      <w:r w:rsidRPr="005208DD">
        <w:rPr>
          <w:rFonts w:ascii="Palatino Linotype" w:eastAsia="Palatino Linotype" w:hAnsi="Palatino Linotype" w:cs="Palatino Linotype"/>
        </w:rPr>
        <w:t xml:space="preserve"> bajo los números de expedientes </w:t>
      </w:r>
      <w:r w:rsidRPr="005208DD">
        <w:rPr>
          <w:rFonts w:ascii="Palatino Linotype" w:eastAsia="Palatino Linotype" w:hAnsi="Palatino Linotype" w:cs="Palatino Linotype"/>
          <w:b/>
        </w:rPr>
        <w:t>16472/INFOEM/IP/RR/2022 y 16478/INFOEM/IP/RR/2022</w:t>
      </w:r>
      <w:r w:rsidRPr="005208DD">
        <w:rPr>
          <w:rStyle w:val="Refdenotaalpie"/>
          <w:rFonts w:ascii="Palatino Linotype" w:eastAsia="Palatino Linotype" w:hAnsi="Palatino Linotype" w:cs="Palatino Linotype"/>
          <w:b/>
        </w:rPr>
        <w:footnoteReference w:id="4"/>
      </w:r>
      <w:r w:rsidRPr="005208DD">
        <w:rPr>
          <w:rFonts w:ascii="Palatino Linotype" w:eastAsia="Palatino Linotype" w:hAnsi="Palatino Linotype" w:cs="Palatino Linotype"/>
          <w:b/>
        </w:rPr>
        <w:t xml:space="preserve"> </w:t>
      </w:r>
      <w:r w:rsidRPr="005208DD">
        <w:rPr>
          <w:rFonts w:ascii="Palatino Linotype" w:eastAsia="Palatino Linotype" w:hAnsi="Palatino Linotype" w:cs="Palatino Linotype"/>
        </w:rPr>
        <w:t>respectivamente</w:t>
      </w:r>
      <w:r w:rsidRPr="005208DD">
        <w:rPr>
          <w:rFonts w:ascii="Palatino Linotype" w:eastAsia="Palatino Linotype" w:hAnsi="Palatino Linotype" w:cs="Palatino Linotype"/>
          <w:b/>
        </w:rPr>
        <w:t xml:space="preserve">, </w:t>
      </w:r>
      <w:r w:rsidR="00494396" w:rsidRPr="005208DD">
        <w:rPr>
          <w:rFonts w:ascii="Palatino Linotype" w:eastAsia="Palatino Linotype" w:hAnsi="Palatino Linotype" w:cs="Palatino Linotype"/>
          <w:b/>
        </w:rPr>
        <w:t xml:space="preserve">en ambos, </w:t>
      </w:r>
      <w:r w:rsidRPr="005208DD">
        <w:rPr>
          <w:rFonts w:ascii="Palatino Linotype" w:eastAsia="Palatino Linotype" w:hAnsi="Palatino Linotype" w:cs="Palatino Linotype"/>
        </w:rPr>
        <w:t xml:space="preserve">con los actos impugnados y motivos de agravio siguientes: </w:t>
      </w:r>
    </w:p>
    <w:p w14:paraId="490B97B6" w14:textId="77777777" w:rsidR="00494396" w:rsidRPr="005208DD" w:rsidRDefault="00494396" w:rsidP="00A452EE">
      <w:pPr>
        <w:widowControl w:val="0"/>
        <w:pBdr>
          <w:top w:val="nil"/>
          <w:left w:val="nil"/>
          <w:bottom w:val="nil"/>
          <w:right w:val="nil"/>
          <w:between w:val="nil"/>
        </w:pBdr>
        <w:jc w:val="both"/>
        <w:rPr>
          <w:rFonts w:ascii="Palatino Linotype" w:eastAsia="Palatino Linotype" w:hAnsi="Palatino Linotype" w:cs="Palatino Linotype"/>
          <w:b/>
          <w:sz w:val="22"/>
          <w:szCs w:val="22"/>
          <w:u w:val="single"/>
          <w:lang w:eastAsia="en-US"/>
        </w:rPr>
      </w:pPr>
    </w:p>
    <w:p w14:paraId="32B02DA0" w14:textId="0CF90A44" w:rsidR="00494396" w:rsidRPr="005208DD" w:rsidRDefault="00494396" w:rsidP="00A452EE">
      <w:pPr>
        <w:widowControl w:val="0"/>
        <w:pBdr>
          <w:top w:val="nil"/>
          <w:left w:val="nil"/>
          <w:bottom w:val="nil"/>
          <w:right w:val="nil"/>
          <w:between w:val="nil"/>
        </w:pBdr>
        <w:ind w:left="1134"/>
        <w:jc w:val="both"/>
        <w:rPr>
          <w:rFonts w:ascii="Palatino Linotype" w:eastAsia="Palatino Linotype" w:hAnsi="Palatino Linotype" w:cs="Palatino Linotype"/>
          <w:b/>
          <w:sz w:val="22"/>
          <w:szCs w:val="22"/>
          <w:u w:val="single"/>
          <w:lang w:eastAsia="en-US"/>
        </w:rPr>
      </w:pPr>
      <w:r w:rsidRPr="005208DD">
        <w:rPr>
          <w:rFonts w:ascii="Palatino Linotype" w:eastAsia="Palatino Linotype" w:hAnsi="Palatino Linotype" w:cs="Palatino Linotype"/>
          <w:b/>
          <w:sz w:val="22"/>
          <w:szCs w:val="22"/>
          <w:u w:val="single"/>
          <w:lang w:eastAsia="en-US"/>
        </w:rPr>
        <w:t xml:space="preserve">Acto impugnado: </w:t>
      </w:r>
    </w:p>
    <w:p w14:paraId="2BD3216D" w14:textId="77777777" w:rsidR="00494396" w:rsidRPr="005208DD" w:rsidRDefault="00494396" w:rsidP="00A452EE">
      <w:pPr>
        <w:widowControl w:val="0"/>
        <w:pBdr>
          <w:top w:val="nil"/>
          <w:left w:val="nil"/>
          <w:bottom w:val="nil"/>
          <w:right w:val="nil"/>
          <w:between w:val="nil"/>
        </w:pBdr>
        <w:ind w:left="1134"/>
        <w:jc w:val="both"/>
        <w:rPr>
          <w:rFonts w:ascii="Palatino Linotype" w:eastAsia="Palatino Linotype" w:hAnsi="Palatino Linotype" w:cs="Palatino Linotype"/>
          <w:i/>
          <w:sz w:val="22"/>
          <w:szCs w:val="22"/>
          <w:lang w:eastAsia="en-US"/>
        </w:rPr>
      </w:pPr>
      <w:r w:rsidRPr="005208DD">
        <w:rPr>
          <w:rFonts w:ascii="Palatino Linotype" w:eastAsia="Palatino Linotype" w:hAnsi="Palatino Linotype" w:cs="Palatino Linotype"/>
          <w:sz w:val="22"/>
          <w:szCs w:val="22"/>
          <w:lang w:eastAsia="en-US"/>
        </w:rPr>
        <w:t xml:space="preserve"> </w:t>
      </w:r>
      <w:r w:rsidRPr="005208DD">
        <w:rPr>
          <w:rFonts w:ascii="Palatino Linotype" w:eastAsia="Palatino Linotype" w:hAnsi="Palatino Linotype" w:cs="Palatino Linotype"/>
          <w:i/>
          <w:sz w:val="22"/>
          <w:szCs w:val="22"/>
          <w:lang w:eastAsia="en-US"/>
        </w:rPr>
        <w:t>“NO ENTREGA INFORMACIÓN” (Sic)</w:t>
      </w:r>
    </w:p>
    <w:p w14:paraId="024E2934" w14:textId="77777777" w:rsidR="00494396" w:rsidRPr="005208DD" w:rsidRDefault="00494396" w:rsidP="00A452EE">
      <w:pPr>
        <w:widowControl w:val="0"/>
        <w:pBdr>
          <w:top w:val="nil"/>
          <w:left w:val="nil"/>
          <w:bottom w:val="nil"/>
          <w:right w:val="nil"/>
          <w:between w:val="nil"/>
        </w:pBdr>
        <w:ind w:left="1134"/>
        <w:jc w:val="both"/>
        <w:rPr>
          <w:rFonts w:ascii="Palatino Linotype" w:eastAsia="Palatino Linotype" w:hAnsi="Palatino Linotype" w:cs="Palatino Linotype"/>
          <w:i/>
          <w:sz w:val="22"/>
          <w:szCs w:val="22"/>
          <w:lang w:eastAsia="en-US"/>
        </w:rPr>
      </w:pPr>
    </w:p>
    <w:p w14:paraId="0B8F6308" w14:textId="77777777" w:rsidR="00494396" w:rsidRPr="005208DD" w:rsidRDefault="00494396" w:rsidP="00A452EE">
      <w:pPr>
        <w:widowControl w:val="0"/>
        <w:pBdr>
          <w:top w:val="nil"/>
          <w:left w:val="nil"/>
          <w:bottom w:val="nil"/>
          <w:right w:val="nil"/>
          <w:between w:val="nil"/>
        </w:pBdr>
        <w:ind w:left="1134"/>
        <w:jc w:val="both"/>
        <w:rPr>
          <w:rFonts w:ascii="Palatino Linotype" w:eastAsia="Palatino Linotype" w:hAnsi="Palatino Linotype" w:cs="Palatino Linotype"/>
          <w:b/>
          <w:i/>
          <w:sz w:val="22"/>
          <w:szCs w:val="22"/>
          <w:u w:val="single"/>
          <w:lang w:eastAsia="en-US"/>
        </w:rPr>
      </w:pPr>
      <w:r w:rsidRPr="005208DD">
        <w:rPr>
          <w:rFonts w:ascii="Palatino Linotype" w:eastAsia="Palatino Linotype" w:hAnsi="Palatino Linotype" w:cs="Palatino Linotype"/>
          <w:b/>
          <w:i/>
          <w:sz w:val="22"/>
          <w:szCs w:val="22"/>
          <w:u w:val="single"/>
          <w:lang w:eastAsia="en-US"/>
        </w:rPr>
        <w:t xml:space="preserve">Razones o motivos de Inconformidad: </w:t>
      </w:r>
    </w:p>
    <w:p w14:paraId="18B04FD9" w14:textId="77D91A2D" w:rsidR="00494396" w:rsidRPr="005208DD" w:rsidRDefault="00494396" w:rsidP="00A452EE">
      <w:pPr>
        <w:widowControl w:val="0"/>
        <w:pBdr>
          <w:top w:val="nil"/>
          <w:left w:val="nil"/>
          <w:bottom w:val="nil"/>
          <w:right w:val="nil"/>
          <w:between w:val="nil"/>
        </w:pBdr>
        <w:ind w:left="1134"/>
        <w:jc w:val="both"/>
        <w:rPr>
          <w:rFonts w:ascii="Palatino Linotype" w:eastAsia="Palatino Linotype" w:hAnsi="Palatino Linotype" w:cs="Palatino Linotype"/>
          <w:bCs/>
          <w:i/>
          <w:sz w:val="22"/>
          <w:szCs w:val="22"/>
          <w:lang w:eastAsia="en-US"/>
        </w:rPr>
      </w:pPr>
      <w:r w:rsidRPr="005208DD">
        <w:rPr>
          <w:rFonts w:ascii="Palatino Linotype" w:eastAsia="Palatino Linotype" w:hAnsi="Palatino Linotype" w:cs="Palatino Linotype"/>
          <w:bCs/>
          <w:i/>
          <w:sz w:val="22"/>
          <w:szCs w:val="22"/>
          <w:lang w:eastAsia="en-US"/>
        </w:rPr>
        <w:t>“NO ENTREGA INFORMACIÓN” (Sic)</w:t>
      </w:r>
    </w:p>
    <w:p w14:paraId="3FF31340" w14:textId="77777777" w:rsidR="00BD4708" w:rsidRPr="005208DD" w:rsidRDefault="00BD4708" w:rsidP="00A452EE">
      <w:pPr>
        <w:widowControl w:val="0"/>
        <w:pBdr>
          <w:top w:val="nil"/>
          <w:left w:val="nil"/>
          <w:bottom w:val="nil"/>
          <w:right w:val="nil"/>
          <w:between w:val="nil"/>
        </w:pBdr>
        <w:ind w:left="1134"/>
        <w:jc w:val="both"/>
        <w:rPr>
          <w:rFonts w:ascii="Palatino Linotype" w:eastAsia="Palatino Linotype" w:hAnsi="Palatino Linotype" w:cs="Palatino Linotype"/>
          <w:bCs/>
          <w:i/>
          <w:sz w:val="22"/>
          <w:szCs w:val="22"/>
          <w:lang w:eastAsia="en-US"/>
        </w:rPr>
      </w:pPr>
    </w:p>
    <w:p w14:paraId="4879655D" w14:textId="5659DE74"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 xml:space="preserve">2. Del turno del Recurso de Revisión. </w:t>
      </w:r>
      <w:r w:rsidRPr="005208DD">
        <w:rPr>
          <w:rFonts w:ascii="Palatino Linotype" w:eastAsia="Palatino Linotype" w:hAnsi="Palatino Linotype" w:cs="Palatino Linotype"/>
        </w:rPr>
        <w:t>E</w:t>
      </w:r>
      <w:r w:rsidR="00494396" w:rsidRPr="005208DD">
        <w:rPr>
          <w:rFonts w:ascii="Palatino Linotype" w:eastAsia="Palatino Linotype" w:hAnsi="Palatino Linotype" w:cs="Palatino Linotype"/>
        </w:rPr>
        <w:t>se mismo día</w:t>
      </w:r>
      <w:r w:rsidRPr="005208DD">
        <w:rPr>
          <w:rFonts w:ascii="Palatino Linotype" w:eastAsia="Palatino Linotype" w:hAnsi="Palatino Linotype" w:cs="Palatino Linotype"/>
        </w:rPr>
        <w:t xml:space="preserve">, los recursos se enviaron electrónicamente al Instituto de Transparencia, Acceso a la Información Pública y </w:t>
      </w:r>
      <w:r w:rsidRPr="005208DD">
        <w:rPr>
          <w:rFonts w:ascii="Palatino Linotype" w:eastAsia="Palatino Linotype" w:hAnsi="Palatino Linotype" w:cs="Palatino Linotype"/>
        </w:rPr>
        <w:lastRenderedPageBreak/>
        <w:t xml:space="preserve">Protección de Datos Personales del Estado de México y Municipios y con fundamento en el artículo 185, fracción I de la Ley de Transparencia local, se turnaron a las Comisionados de este Instituto, de tal forma que el Recurso </w:t>
      </w:r>
      <w:r w:rsidRPr="005208DD">
        <w:rPr>
          <w:rFonts w:ascii="Palatino Linotype" w:eastAsia="Palatino Linotype" w:hAnsi="Palatino Linotype" w:cs="Palatino Linotype"/>
          <w:b/>
        </w:rPr>
        <w:t>16472</w:t>
      </w:r>
      <w:r w:rsidRPr="005208DD">
        <w:rPr>
          <w:rFonts w:ascii="Palatino Linotype" w:eastAsia="Palatino Linotype" w:hAnsi="Palatino Linotype" w:cs="Palatino Linotype"/>
        </w:rPr>
        <w:t xml:space="preserve"> fue turnado a la Comisionada Sharon Cristina Morales Martínez y el diverso </w:t>
      </w:r>
      <w:r w:rsidRPr="005208DD">
        <w:rPr>
          <w:rFonts w:ascii="Palatino Linotype" w:eastAsia="Palatino Linotype" w:hAnsi="Palatino Linotype" w:cs="Palatino Linotype"/>
          <w:b/>
        </w:rPr>
        <w:t xml:space="preserve">16478 </w:t>
      </w:r>
      <w:r w:rsidRPr="005208DD">
        <w:rPr>
          <w:rFonts w:ascii="Palatino Linotype" w:eastAsia="Palatino Linotype" w:hAnsi="Palatino Linotype" w:cs="Palatino Linotype"/>
        </w:rPr>
        <w:t xml:space="preserve">a la Comisionada </w:t>
      </w:r>
      <w:r w:rsidR="00494396" w:rsidRPr="005208DD">
        <w:rPr>
          <w:rFonts w:ascii="Palatino Linotype" w:eastAsia="Palatino Linotype" w:hAnsi="Palatino Linotype" w:cs="Palatino Linotype"/>
        </w:rPr>
        <w:t>María Del Rosario Mejía Ayala</w:t>
      </w:r>
      <w:r w:rsidRPr="005208DD">
        <w:rPr>
          <w:rFonts w:ascii="Palatino Linotype" w:eastAsia="Palatino Linotype" w:hAnsi="Palatino Linotype" w:cs="Palatino Linotype"/>
        </w:rPr>
        <w:t xml:space="preserve">, a efecto de decretar la admisión o </w:t>
      </w:r>
      <w:proofErr w:type="spellStart"/>
      <w:r w:rsidRPr="005208DD">
        <w:rPr>
          <w:rFonts w:ascii="Palatino Linotype" w:eastAsia="Palatino Linotype" w:hAnsi="Palatino Linotype" w:cs="Palatino Linotype"/>
        </w:rPr>
        <w:t>desechamiento</w:t>
      </w:r>
      <w:proofErr w:type="spellEnd"/>
      <w:r w:rsidRPr="005208DD">
        <w:rPr>
          <w:rFonts w:ascii="Palatino Linotype" w:eastAsia="Palatino Linotype" w:hAnsi="Palatino Linotype" w:cs="Palatino Linotype"/>
        </w:rPr>
        <w:t xml:space="preserve"> de los mismos.</w:t>
      </w:r>
    </w:p>
    <w:p w14:paraId="743287BC" w14:textId="77777777" w:rsidR="004C3175" w:rsidRPr="005208DD" w:rsidRDefault="004C3175" w:rsidP="00A452EE">
      <w:pPr>
        <w:tabs>
          <w:tab w:val="center" w:pos="4252"/>
          <w:tab w:val="right" w:pos="8504"/>
        </w:tabs>
        <w:spacing w:line="360" w:lineRule="auto"/>
        <w:jc w:val="both"/>
        <w:rPr>
          <w:rFonts w:ascii="Palatino Linotype" w:eastAsia="Palatino Linotype" w:hAnsi="Palatino Linotype" w:cs="Palatino Linotype"/>
          <w:b/>
        </w:rPr>
      </w:pPr>
    </w:p>
    <w:p w14:paraId="518E272A" w14:textId="3A51D0AE" w:rsidR="004C3175" w:rsidRPr="005208DD" w:rsidRDefault="004C3175" w:rsidP="00A452EE">
      <w:pPr>
        <w:tabs>
          <w:tab w:val="center" w:pos="4252"/>
          <w:tab w:val="right" w:pos="8504"/>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 xml:space="preserve">3. Admisión del Recurso de Revisión. </w:t>
      </w:r>
      <w:r w:rsidRPr="005208DD">
        <w:rPr>
          <w:rFonts w:ascii="Palatino Linotype" w:eastAsia="Palatino Linotype" w:hAnsi="Palatino Linotype" w:cs="Palatino Linotype"/>
        </w:rPr>
        <w:t xml:space="preserve">El </w:t>
      </w:r>
      <w:r w:rsidR="00494396" w:rsidRPr="005208DD">
        <w:rPr>
          <w:rFonts w:ascii="Palatino Linotype" w:eastAsia="Palatino Linotype" w:hAnsi="Palatino Linotype" w:cs="Palatino Linotype"/>
          <w:b/>
        </w:rPr>
        <w:t xml:space="preserve">quince </w:t>
      </w:r>
      <w:r w:rsidRPr="005208DD">
        <w:rPr>
          <w:rFonts w:ascii="Palatino Linotype" w:eastAsia="Palatino Linotype" w:hAnsi="Palatino Linotype" w:cs="Palatino Linotype"/>
          <w:b/>
        </w:rPr>
        <w:t xml:space="preserve">y </w:t>
      </w:r>
      <w:r w:rsidR="00494396" w:rsidRPr="005208DD">
        <w:rPr>
          <w:rFonts w:ascii="Palatino Linotype" w:eastAsia="Palatino Linotype" w:hAnsi="Palatino Linotype" w:cs="Palatino Linotype"/>
          <w:b/>
        </w:rPr>
        <w:t>veintitrés</w:t>
      </w:r>
      <w:r w:rsidRPr="005208DD">
        <w:rPr>
          <w:rFonts w:ascii="Palatino Linotype" w:eastAsia="Palatino Linotype" w:hAnsi="Palatino Linotype" w:cs="Palatino Linotype"/>
          <w:b/>
        </w:rPr>
        <w:t xml:space="preserve"> de </w:t>
      </w:r>
      <w:r w:rsidR="00494396" w:rsidRPr="005208DD">
        <w:rPr>
          <w:rFonts w:ascii="Palatino Linotype" w:eastAsia="Palatino Linotype" w:hAnsi="Palatino Linotype" w:cs="Palatino Linotype"/>
          <w:b/>
        </w:rPr>
        <w:t>noviembre</w:t>
      </w:r>
      <w:r w:rsidRPr="005208DD">
        <w:rPr>
          <w:rFonts w:ascii="Palatino Linotype" w:eastAsia="Palatino Linotype" w:hAnsi="Palatino Linotype" w:cs="Palatino Linotype"/>
          <w:b/>
        </w:rPr>
        <w:t xml:space="preserve"> de esa misma anualidad</w:t>
      </w:r>
      <w:r w:rsidRPr="005208DD">
        <w:rPr>
          <w:rFonts w:ascii="Palatino Linotype" w:eastAsia="Palatino Linotype" w:hAnsi="Palatino Linotype" w:cs="Palatino Linotype"/>
        </w:rPr>
        <w:t xml:space="preserve">, respectivamente, se acordó la admisión a trámite de los Recursos de Revisión que nos ocupan; así como la integración de los expedientes respectivos, mismos que se pusieron a disposición de las partes, para que en un plazo máximo de siete días hábiles </w:t>
      </w:r>
      <w:r w:rsidRPr="005208DD">
        <w:rPr>
          <w:rFonts w:ascii="Palatino Linotype" w:eastAsia="Palatino Linotype" w:hAnsi="Palatino Linotype" w:cs="Palatino Linotype"/>
          <w:b/>
        </w:rPr>
        <w:t xml:space="preserve">LA RECURRENTE </w:t>
      </w:r>
      <w:r w:rsidRPr="005208DD">
        <w:rPr>
          <w:rFonts w:ascii="Palatino Linotype" w:eastAsia="Palatino Linotype" w:hAnsi="Palatino Linotype" w:cs="Palatino Linotype"/>
        </w:rPr>
        <w:t xml:space="preserve">manifestara lo que a su derecho conviniera, a efecto de presentar pruebas y alegatos; así como, para que </w:t>
      </w:r>
      <w:r w:rsidRPr="005208DD">
        <w:rPr>
          <w:rFonts w:ascii="Palatino Linotype" w:eastAsia="Palatino Linotype" w:hAnsi="Palatino Linotype" w:cs="Palatino Linotype"/>
          <w:b/>
        </w:rPr>
        <w:t xml:space="preserve">EL SUJETO OBLIGADO </w:t>
      </w:r>
      <w:r w:rsidRPr="005208DD">
        <w:rPr>
          <w:rFonts w:ascii="Palatino Linotype" w:eastAsia="Palatino Linotype" w:hAnsi="Palatino Linotype" w:cs="Palatino Linotype"/>
        </w:rPr>
        <w:t>rindiera los Informes Justificados correspondientes; lo anterior, conforme a lo dispuesto por el artículo 185 de la Ley de Transparencia local.</w:t>
      </w:r>
    </w:p>
    <w:p w14:paraId="55815770" w14:textId="77777777" w:rsidR="004C3175" w:rsidRPr="005208DD" w:rsidRDefault="004C3175" w:rsidP="00A452EE">
      <w:pPr>
        <w:spacing w:line="360" w:lineRule="auto"/>
        <w:jc w:val="both"/>
        <w:rPr>
          <w:rFonts w:ascii="Palatino Linotype" w:eastAsia="Palatino Linotype" w:hAnsi="Palatino Linotype" w:cs="Palatino Linotype"/>
          <w:b/>
        </w:rPr>
      </w:pPr>
    </w:p>
    <w:p w14:paraId="671A6EC9" w14:textId="07368E7E" w:rsidR="004C3175" w:rsidRPr="005208DD" w:rsidRDefault="004C3175" w:rsidP="00A452EE">
      <w:pPr>
        <w:widowControl w:val="0"/>
        <w:tabs>
          <w:tab w:val="left" w:pos="0"/>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 xml:space="preserve">4. Manifestaciones e Informe Justificado. </w:t>
      </w:r>
      <w:r w:rsidRPr="005208DD">
        <w:rPr>
          <w:rFonts w:ascii="Palatino Linotype" w:eastAsia="Palatino Linotype" w:hAnsi="Palatino Linotype" w:cs="Palatino Linotype"/>
        </w:rPr>
        <w:t>Conforme a lo dispuesto en el artículo 185 de la Ley de Transparencia local, dentro del término legalmente concedido a</w:t>
      </w:r>
      <w:r w:rsidRPr="005208DD">
        <w:rPr>
          <w:rFonts w:ascii="Palatino Linotype" w:eastAsia="Palatino Linotype" w:hAnsi="Palatino Linotype" w:cs="Palatino Linotype"/>
          <w:b/>
          <w:bCs/>
        </w:rPr>
        <w:t xml:space="preserve"> LA</w:t>
      </w:r>
      <w:r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rPr>
        <w:t>RECURRENTE</w:t>
      </w:r>
      <w:r w:rsidRPr="005208DD">
        <w:rPr>
          <w:rFonts w:ascii="Palatino Linotype" w:eastAsia="Palatino Linotype" w:hAnsi="Palatino Linotype" w:cs="Palatino Linotype"/>
        </w:rPr>
        <w:t xml:space="preserve">, se advierte que no realizó manifestación alguna. </w:t>
      </w:r>
      <w:r w:rsidR="00494396" w:rsidRPr="005208DD">
        <w:rPr>
          <w:rFonts w:ascii="Palatino Linotype" w:eastAsia="Palatino Linotype" w:hAnsi="Palatino Linotype" w:cs="Palatino Linotype"/>
        </w:rPr>
        <w:t xml:space="preserve">Por su parte </w:t>
      </w:r>
      <w:r w:rsidR="00494396" w:rsidRPr="005208DD">
        <w:rPr>
          <w:rFonts w:ascii="Palatino Linotype" w:eastAsia="Palatino Linotype" w:hAnsi="Palatino Linotype" w:cs="Palatino Linotype"/>
          <w:b/>
        </w:rPr>
        <w:t xml:space="preserve">EL SUJETO OBLIGADO </w:t>
      </w:r>
      <w:r w:rsidR="00494396" w:rsidRPr="005208DD">
        <w:rPr>
          <w:rFonts w:ascii="Palatino Linotype" w:eastAsia="Palatino Linotype" w:hAnsi="Palatino Linotype" w:cs="Palatino Linotype"/>
        </w:rPr>
        <w:t>rindió sus Informes Justificados, los cuales fueron puestos a disposición del particular para que en el término de tres días hábiles pudiera realizar las manifestaciones que así le conviniera</w:t>
      </w:r>
      <w:r w:rsidR="006F73A4" w:rsidRPr="005208DD">
        <w:rPr>
          <w:rFonts w:ascii="Palatino Linotype" w:eastAsia="Palatino Linotype" w:hAnsi="Palatino Linotype" w:cs="Palatino Linotype"/>
        </w:rPr>
        <w:t>.</w:t>
      </w:r>
    </w:p>
    <w:p w14:paraId="7C1907F5" w14:textId="186E1FA4" w:rsidR="004C3175" w:rsidRPr="005208DD" w:rsidRDefault="00494396" w:rsidP="00A452EE">
      <w:pPr>
        <w:widowControl w:val="0"/>
        <w:tabs>
          <w:tab w:val="left" w:pos="0"/>
        </w:tabs>
        <w:spacing w:line="360" w:lineRule="auto"/>
        <w:jc w:val="center"/>
        <w:rPr>
          <w:rFonts w:ascii="Palatino Linotype" w:eastAsia="Palatino Linotype" w:hAnsi="Palatino Linotype" w:cs="Palatino Linotype"/>
        </w:rPr>
      </w:pPr>
      <w:r w:rsidRPr="005208DD">
        <w:rPr>
          <w:noProof/>
          <w14:ligatures w14:val="standardContextual"/>
        </w:rPr>
        <w:lastRenderedPageBreak/>
        <w:drawing>
          <wp:inline distT="0" distB="0" distL="0" distR="0" wp14:anchorId="53C0A268" wp14:editId="1DBCB656">
            <wp:extent cx="5309306" cy="1638300"/>
            <wp:effectExtent l="0" t="0" r="5715" b="0"/>
            <wp:docPr id="1499500878"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00878" name="Imagen 1" descr="Una captura de pantalla de una computadora&#10;&#10;Descripción generada automáticamente"/>
                    <pic:cNvPicPr/>
                  </pic:nvPicPr>
                  <pic:blipFill rotWithShape="1">
                    <a:blip r:embed="rId8"/>
                    <a:srcRect l="-1" t="39177" r="71221" b="36507"/>
                    <a:stretch/>
                  </pic:blipFill>
                  <pic:spPr bwMode="auto">
                    <a:xfrm>
                      <a:off x="0" y="0"/>
                      <a:ext cx="5319876" cy="1641562"/>
                    </a:xfrm>
                    <a:prstGeom prst="rect">
                      <a:avLst/>
                    </a:prstGeom>
                    <a:ln>
                      <a:noFill/>
                    </a:ln>
                    <a:extLst>
                      <a:ext uri="{53640926-AAD7-44D8-BBD7-CCE9431645EC}">
                        <a14:shadowObscured xmlns:a14="http://schemas.microsoft.com/office/drawing/2010/main"/>
                      </a:ext>
                    </a:extLst>
                  </pic:spPr>
                </pic:pic>
              </a:graphicData>
            </a:graphic>
          </wp:inline>
        </w:drawing>
      </w:r>
    </w:p>
    <w:p w14:paraId="67533444" w14:textId="6BABBA2F" w:rsidR="004C3175" w:rsidRPr="005208DD" w:rsidRDefault="00494396" w:rsidP="00A452EE">
      <w:pPr>
        <w:widowControl w:val="0"/>
        <w:tabs>
          <w:tab w:val="left" w:pos="0"/>
        </w:tabs>
        <w:spacing w:line="360" w:lineRule="auto"/>
        <w:jc w:val="center"/>
        <w:rPr>
          <w:rFonts w:ascii="Palatino Linotype" w:eastAsia="Palatino Linotype" w:hAnsi="Palatino Linotype" w:cs="Palatino Linotype"/>
        </w:rPr>
      </w:pPr>
      <w:r w:rsidRPr="005208DD">
        <w:rPr>
          <w:noProof/>
          <w14:ligatures w14:val="standardContextual"/>
        </w:rPr>
        <w:drawing>
          <wp:inline distT="0" distB="0" distL="0" distR="0" wp14:anchorId="36129F13" wp14:editId="69C0EB8D">
            <wp:extent cx="5257800" cy="1752600"/>
            <wp:effectExtent l="0" t="0" r="0" b="0"/>
            <wp:docPr id="1235772299" name="Imagen 123577229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00878" name="Imagen 1" descr="Una captura de pantalla de una computadora&#10;&#10;Descripción generada automáticamente"/>
                    <pic:cNvPicPr/>
                  </pic:nvPicPr>
                  <pic:blipFill rotWithShape="1">
                    <a:blip r:embed="rId8"/>
                    <a:srcRect l="29978" t="39177" r="42269" b="36507"/>
                    <a:stretch/>
                  </pic:blipFill>
                  <pic:spPr bwMode="auto">
                    <a:xfrm>
                      <a:off x="0" y="0"/>
                      <a:ext cx="5257800" cy="1752600"/>
                    </a:xfrm>
                    <a:prstGeom prst="rect">
                      <a:avLst/>
                    </a:prstGeom>
                    <a:ln>
                      <a:noFill/>
                    </a:ln>
                    <a:extLst>
                      <a:ext uri="{53640926-AAD7-44D8-BBD7-CCE9431645EC}">
                        <a14:shadowObscured xmlns:a14="http://schemas.microsoft.com/office/drawing/2010/main"/>
                      </a:ext>
                    </a:extLst>
                  </pic:spPr>
                </pic:pic>
              </a:graphicData>
            </a:graphic>
          </wp:inline>
        </w:drawing>
      </w:r>
    </w:p>
    <w:p w14:paraId="7E09150D" w14:textId="1FBD1271" w:rsidR="004C3175" w:rsidRPr="005208DD" w:rsidRDefault="004C3175" w:rsidP="00A452EE">
      <w:pPr>
        <w:widowControl w:val="0"/>
        <w:tabs>
          <w:tab w:val="left" w:pos="0"/>
        </w:tabs>
        <w:spacing w:line="360" w:lineRule="auto"/>
        <w:jc w:val="center"/>
        <w:rPr>
          <w:rFonts w:ascii="Palatino Linotype" w:eastAsia="Palatino Linotype" w:hAnsi="Palatino Linotype" w:cs="Palatino Linotype"/>
        </w:rPr>
      </w:pPr>
    </w:p>
    <w:p w14:paraId="0B6966FF" w14:textId="55DBE46C" w:rsidR="004C3175" w:rsidRPr="005208DD" w:rsidRDefault="004C3175" w:rsidP="00A452EE">
      <w:pPr>
        <w:widowControl w:val="0"/>
        <w:tabs>
          <w:tab w:val="left" w:pos="0"/>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Respecto del Recurso </w:t>
      </w:r>
      <w:r w:rsidRPr="005208DD">
        <w:rPr>
          <w:rFonts w:ascii="Palatino Linotype" w:eastAsia="Palatino Linotype" w:hAnsi="Palatino Linotype" w:cs="Palatino Linotype"/>
          <w:b/>
        </w:rPr>
        <w:t>16472</w:t>
      </w:r>
      <w:r w:rsidR="006F73A4" w:rsidRPr="005208DD">
        <w:rPr>
          <w:rFonts w:ascii="Palatino Linotype" w:eastAsia="Palatino Linotype" w:hAnsi="Palatino Linotype" w:cs="Palatino Linotype"/>
        </w:rPr>
        <w:t>.</w:t>
      </w:r>
    </w:p>
    <w:p w14:paraId="65A0F557" w14:textId="20ED7FA9" w:rsidR="004C3175" w:rsidRPr="005208DD" w:rsidRDefault="006F73A4" w:rsidP="00A452EE">
      <w:pPr>
        <w:widowControl w:val="0"/>
        <w:tabs>
          <w:tab w:val="left" w:pos="0"/>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ab/>
      </w:r>
      <w:r w:rsidRPr="005208DD">
        <w:rPr>
          <w:rFonts w:ascii="Palatino Linotype" w:eastAsia="Palatino Linotype" w:hAnsi="Palatino Linotype" w:cs="Palatino Linotype"/>
          <w:i/>
          <w:iCs/>
        </w:rPr>
        <w:t>Zinacantepec 94.pdf</w:t>
      </w:r>
      <w:r w:rsidRPr="005208DD">
        <w:rPr>
          <w:rFonts w:ascii="Palatino Linotype" w:eastAsia="Palatino Linotype" w:hAnsi="Palatino Linotype" w:cs="Palatino Linotype"/>
        </w:rPr>
        <w:t>: Relativo al Acuerdo CT/EXT/0002/2023</w:t>
      </w:r>
    </w:p>
    <w:p w14:paraId="0EF5E37F" w14:textId="7295905E" w:rsidR="006F73A4" w:rsidRPr="005208DD" w:rsidRDefault="006F73A4" w:rsidP="00A452EE">
      <w:pPr>
        <w:widowControl w:val="0"/>
        <w:tabs>
          <w:tab w:val="left" w:pos="0"/>
        </w:tabs>
        <w:spacing w:line="360" w:lineRule="auto"/>
        <w:jc w:val="center"/>
        <w:rPr>
          <w:rFonts w:ascii="Palatino Linotype" w:eastAsia="Palatino Linotype" w:hAnsi="Palatino Linotype" w:cs="Palatino Linotype"/>
        </w:rPr>
      </w:pPr>
      <w:r w:rsidRPr="005208DD">
        <w:rPr>
          <w:noProof/>
          <w14:ligatures w14:val="standardContextual"/>
        </w:rPr>
        <w:drawing>
          <wp:inline distT="0" distB="0" distL="0" distR="0" wp14:anchorId="6ED069CB" wp14:editId="3D10CC29">
            <wp:extent cx="4657725" cy="1273112"/>
            <wp:effectExtent l="0" t="0" r="0" b="3810"/>
            <wp:docPr id="108075682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56828" name="Imagen 1" descr="Interfaz de usuario gráfica, Aplicación, Word&#10;&#10;Descripción generada automáticamente"/>
                    <pic:cNvPicPr/>
                  </pic:nvPicPr>
                  <pic:blipFill rotWithShape="1">
                    <a:blip r:embed="rId9"/>
                    <a:srcRect l="21544" t="57640" r="53788" b="23897"/>
                    <a:stretch/>
                  </pic:blipFill>
                  <pic:spPr bwMode="auto">
                    <a:xfrm>
                      <a:off x="0" y="0"/>
                      <a:ext cx="4690948" cy="1282193"/>
                    </a:xfrm>
                    <a:prstGeom prst="rect">
                      <a:avLst/>
                    </a:prstGeom>
                    <a:ln>
                      <a:noFill/>
                    </a:ln>
                    <a:extLst>
                      <a:ext uri="{53640926-AAD7-44D8-BBD7-CCE9431645EC}">
                        <a14:shadowObscured xmlns:a14="http://schemas.microsoft.com/office/drawing/2010/main"/>
                      </a:ext>
                    </a:extLst>
                  </pic:spPr>
                </pic:pic>
              </a:graphicData>
            </a:graphic>
          </wp:inline>
        </w:drawing>
      </w:r>
    </w:p>
    <w:p w14:paraId="6AF0E6FD" w14:textId="77777777" w:rsidR="004C3175" w:rsidRPr="005208DD" w:rsidRDefault="004C3175" w:rsidP="00A452EE">
      <w:pPr>
        <w:widowControl w:val="0"/>
        <w:tabs>
          <w:tab w:val="left" w:pos="0"/>
        </w:tabs>
        <w:spacing w:line="360" w:lineRule="auto"/>
        <w:jc w:val="both"/>
        <w:rPr>
          <w:rFonts w:ascii="Palatino Linotype" w:eastAsia="Palatino Linotype" w:hAnsi="Palatino Linotype" w:cs="Palatino Linotype"/>
        </w:rPr>
      </w:pPr>
    </w:p>
    <w:p w14:paraId="36DA76B1" w14:textId="4DB93508" w:rsidR="004C3175" w:rsidRPr="005208DD" w:rsidRDefault="006F73A4" w:rsidP="00A452EE">
      <w:pPr>
        <w:widowControl w:val="0"/>
        <w:tabs>
          <w:tab w:val="left" w:pos="0"/>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D</w:t>
      </w:r>
      <w:r w:rsidR="004C3175" w:rsidRPr="005208DD">
        <w:rPr>
          <w:rFonts w:ascii="Palatino Linotype" w:eastAsia="Palatino Linotype" w:hAnsi="Palatino Linotype" w:cs="Palatino Linotype"/>
        </w:rPr>
        <w:t xml:space="preserve">el Recurso </w:t>
      </w:r>
      <w:r w:rsidR="004C3175" w:rsidRPr="005208DD">
        <w:rPr>
          <w:rFonts w:ascii="Palatino Linotype" w:eastAsia="Palatino Linotype" w:hAnsi="Palatino Linotype" w:cs="Palatino Linotype"/>
          <w:b/>
        </w:rPr>
        <w:t>16478</w:t>
      </w:r>
      <w:r w:rsidRPr="005208DD">
        <w:rPr>
          <w:rFonts w:ascii="Palatino Linotype" w:eastAsia="Palatino Linotype" w:hAnsi="Palatino Linotype" w:cs="Palatino Linotype"/>
        </w:rPr>
        <w:t>.</w:t>
      </w:r>
    </w:p>
    <w:p w14:paraId="0D08E893" w14:textId="72895711" w:rsidR="006F73A4" w:rsidRPr="005208DD" w:rsidRDefault="006F73A4" w:rsidP="00A452EE">
      <w:pPr>
        <w:widowControl w:val="0"/>
        <w:tabs>
          <w:tab w:val="left" w:pos="0"/>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i/>
          <w:iCs/>
        </w:rPr>
        <w:t>Zinacantepec 93.pdf</w:t>
      </w:r>
      <w:r w:rsidRPr="005208DD">
        <w:rPr>
          <w:rFonts w:ascii="Palatino Linotype" w:eastAsia="Palatino Linotype" w:hAnsi="Palatino Linotype" w:cs="Palatino Linotype"/>
        </w:rPr>
        <w:t>:</w:t>
      </w:r>
      <w:r w:rsidRPr="005208DD">
        <w:t xml:space="preserve"> </w:t>
      </w:r>
      <w:r w:rsidRPr="005208DD">
        <w:rPr>
          <w:rFonts w:ascii="Palatino Linotype" w:eastAsia="Palatino Linotype" w:hAnsi="Palatino Linotype" w:cs="Palatino Linotype"/>
        </w:rPr>
        <w:t>Relativo al Acuerdo CT/EXT/0002/2023</w:t>
      </w:r>
    </w:p>
    <w:p w14:paraId="4AF32079" w14:textId="6A0687FC" w:rsidR="006F73A4" w:rsidRPr="005208DD" w:rsidRDefault="006F73A4" w:rsidP="00A452EE">
      <w:pPr>
        <w:widowControl w:val="0"/>
        <w:tabs>
          <w:tab w:val="left" w:pos="0"/>
        </w:tabs>
        <w:spacing w:line="360" w:lineRule="auto"/>
        <w:jc w:val="center"/>
        <w:rPr>
          <w:rFonts w:ascii="Palatino Linotype" w:eastAsia="Palatino Linotype" w:hAnsi="Palatino Linotype" w:cs="Palatino Linotype"/>
        </w:rPr>
      </w:pPr>
      <w:r w:rsidRPr="005208DD">
        <w:rPr>
          <w:noProof/>
          <w14:ligatures w14:val="standardContextual"/>
        </w:rPr>
        <w:lastRenderedPageBreak/>
        <w:drawing>
          <wp:inline distT="0" distB="0" distL="0" distR="0" wp14:anchorId="179BCE14" wp14:editId="282F69F5">
            <wp:extent cx="5455983" cy="1437640"/>
            <wp:effectExtent l="0" t="0" r="0" b="0"/>
            <wp:docPr id="153729815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98159" name="Imagen 1" descr="Interfaz de usuario gráfica, Aplicación, Word&#10;&#10;Descripción generada automáticamente"/>
                    <pic:cNvPicPr/>
                  </pic:nvPicPr>
                  <pic:blipFill rotWithShape="1">
                    <a:blip r:embed="rId10"/>
                    <a:srcRect l="21708" t="53376" r="54281" b="29300"/>
                    <a:stretch/>
                  </pic:blipFill>
                  <pic:spPr bwMode="auto">
                    <a:xfrm>
                      <a:off x="0" y="0"/>
                      <a:ext cx="5515277" cy="1453264"/>
                    </a:xfrm>
                    <a:prstGeom prst="rect">
                      <a:avLst/>
                    </a:prstGeom>
                    <a:ln>
                      <a:noFill/>
                    </a:ln>
                    <a:extLst>
                      <a:ext uri="{53640926-AAD7-44D8-BBD7-CCE9431645EC}">
                        <a14:shadowObscured xmlns:a14="http://schemas.microsoft.com/office/drawing/2010/main"/>
                      </a:ext>
                    </a:extLst>
                  </pic:spPr>
                </pic:pic>
              </a:graphicData>
            </a:graphic>
          </wp:inline>
        </w:drawing>
      </w:r>
    </w:p>
    <w:p w14:paraId="524D0206" w14:textId="77777777" w:rsidR="00A55F30" w:rsidRPr="005208DD" w:rsidRDefault="006F73A4" w:rsidP="00A452EE">
      <w:pPr>
        <w:widowControl w:val="0"/>
        <w:tabs>
          <w:tab w:val="left" w:pos="0"/>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i/>
          <w:iCs/>
        </w:rPr>
        <w:t>Zinacantepec 123.pdf</w:t>
      </w:r>
      <w:r w:rsidRPr="005208DD">
        <w:rPr>
          <w:rFonts w:ascii="Palatino Linotype" w:eastAsia="Palatino Linotype" w:hAnsi="Palatino Linotype" w:cs="Palatino Linotype"/>
        </w:rPr>
        <w:t>:</w:t>
      </w:r>
      <w:r w:rsidR="00A55F30" w:rsidRPr="005208DD">
        <w:rPr>
          <w:rFonts w:ascii="Palatino Linotype" w:eastAsia="Palatino Linotype" w:hAnsi="Palatino Linotype" w:cs="Palatino Linotype"/>
        </w:rPr>
        <w:t xml:space="preserve"> Relativo al Acuerdo CT/EXT/0002/2023</w:t>
      </w:r>
    </w:p>
    <w:p w14:paraId="760824A9" w14:textId="2D6363B3" w:rsidR="004C3175" w:rsidRPr="005208DD" w:rsidRDefault="006F73A4" w:rsidP="00A452EE">
      <w:pPr>
        <w:widowControl w:val="0"/>
        <w:tabs>
          <w:tab w:val="left" w:pos="0"/>
        </w:tabs>
        <w:spacing w:line="360" w:lineRule="auto"/>
        <w:jc w:val="center"/>
        <w:rPr>
          <w:noProof/>
        </w:rPr>
      </w:pPr>
      <w:r w:rsidRPr="005208DD">
        <w:rPr>
          <w:noProof/>
          <w14:ligatures w14:val="standardContextual"/>
        </w:rPr>
        <w:drawing>
          <wp:inline distT="0" distB="0" distL="0" distR="0" wp14:anchorId="58F49E06" wp14:editId="0E72C2B3">
            <wp:extent cx="4930775" cy="1342893"/>
            <wp:effectExtent l="0" t="0" r="3175" b="0"/>
            <wp:docPr id="141356757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7571" name="Imagen 1" descr="Interfaz de usuario gráfica, Aplicación, Word&#10;&#10;Descripción generada automáticamente"/>
                    <pic:cNvPicPr/>
                  </pic:nvPicPr>
                  <pic:blipFill rotWithShape="1">
                    <a:blip r:embed="rId11"/>
                    <a:srcRect l="22037" t="53490" r="54281" b="28850"/>
                    <a:stretch/>
                  </pic:blipFill>
                  <pic:spPr bwMode="auto">
                    <a:xfrm>
                      <a:off x="0" y="0"/>
                      <a:ext cx="4951676" cy="1348585"/>
                    </a:xfrm>
                    <a:prstGeom prst="rect">
                      <a:avLst/>
                    </a:prstGeom>
                    <a:ln>
                      <a:noFill/>
                    </a:ln>
                    <a:extLst>
                      <a:ext uri="{53640926-AAD7-44D8-BBD7-CCE9431645EC}">
                        <a14:shadowObscured xmlns:a14="http://schemas.microsoft.com/office/drawing/2010/main"/>
                      </a:ext>
                    </a:extLst>
                  </pic:spPr>
                </pic:pic>
              </a:graphicData>
            </a:graphic>
          </wp:inline>
        </w:drawing>
      </w:r>
    </w:p>
    <w:p w14:paraId="317368B9" w14:textId="77777777" w:rsidR="004C3175" w:rsidRPr="005208DD" w:rsidRDefault="004C3175" w:rsidP="00A452EE">
      <w:pPr>
        <w:pStyle w:val="Prrafodelista"/>
        <w:widowControl w:val="0"/>
        <w:tabs>
          <w:tab w:val="left" w:pos="0"/>
        </w:tabs>
        <w:spacing w:line="360" w:lineRule="auto"/>
        <w:ind w:left="720"/>
        <w:rPr>
          <w:noProof/>
        </w:rPr>
      </w:pPr>
    </w:p>
    <w:p w14:paraId="33854877" w14:textId="66D4E443" w:rsidR="004C3175" w:rsidRPr="005208DD" w:rsidRDefault="004C3175" w:rsidP="00A452EE">
      <w:pPr>
        <w:widowControl w:val="0"/>
        <w:tabs>
          <w:tab w:val="left" w:pos="0"/>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sz w:val="28"/>
          <w:szCs w:val="28"/>
        </w:rPr>
        <w:t xml:space="preserve">5. </w:t>
      </w:r>
      <w:r w:rsidRPr="005208DD">
        <w:rPr>
          <w:rFonts w:ascii="Palatino Linotype" w:eastAsia="Palatino Linotype" w:hAnsi="Palatino Linotype" w:cs="Palatino Linotype"/>
          <w:b/>
        </w:rPr>
        <w:t xml:space="preserve">Acumulación. </w:t>
      </w:r>
      <w:r w:rsidRPr="005208DD">
        <w:rPr>
          <w:rFonts w:ascii="Palatino Linotype" w:eastAsia="Palatino Linotype" w:hAnsi="Palatino Linotype" w:cs="Palatino Linotype"/>
        </w:rPr>
        <w:t xml:space="preserve">Por economía procesal y con la finalidad de evitar resoluciones contradictorias, en la </w:t>
      </w:r>
      <w:r w:rsidR="006F73A4" w:rsidRPr="005208DD">
        <w:rPr>
          <w:rFonts w:ascii="Palatino Linotype" w:eastAsia="Palatino Linotype" w:hAnsi="Palatino Linotype" w:cs="Palatino Linotype"/>
          <w:b/>
        </w:rPr>
        <w:t xml:space="preserve">Cuadragésima Tercera </w:t>
      </w:r>
      <w:r w:rsidRPr="005208DD">
        <w:rPr>
          <w:rFonts w:ascii="Palatino Linotype" w:eastAsia="Palatino Linotype" w:hAnsi="Palatino Linotype" w:cs="Palatino Linotype"/>
          <w:b/>
        </w:rPr>
        <w:t xml:space="preserve">Sesión Ordinaria celebrada el </w:t>
      </w:r>
      <w:r w:rsidR="006F73A4" w:rsidRPr="005208DD">
        <w:rPr>
          <w:rFonts w:ascii="Palatino Linotype" w:eastAsia="Palatino Linotype" w:hAnsi="Palatino Linotype" w:cs="Palatino Linotype"/>
          <w:b/>
        </w:rPr>
        <w:t>treinta</w:t>
      </w:r>
      <w:r w:rsidRPr="005208DD">
        <w:rPr>
          <w:rFonts w:ascii="Palatino Linotype" w:eastAsia="Palatino Linotype" w:hAnsi="Palatino Linotype" w:cs="Palatino Linotype"/>
          <w:b/>
        </w:rPr>
        <w:t xml:space="preserve"> de </w:t>
      </w:r>
      <w:r w:rsidR="006F73A4" w:rsidRPr="005208DD">
        <w:rPr>
          <w:rFonts w:ascii="Palatino Linotype" w:eastAsia="Palatino Linotype" w:hAnsi="Palatino Linotype" w:cs="Palatino Linotype"/>
          <w:b/>
        </w:rPr>
        <w:t>noviem</w:t>
      </w:r>
      <w:r w:rsidRPr="005208DD">
        <w:rPr>
          <w:rFonts w:ascii="Palatino Linotype" w:eastAsia="Palatino Linotype" w:hAnsi="Palatino Linotype" w:cs="Palatino Linotype"/>
          <w:b/>
        </w:rPr>
        <w:t>bre de dos mil veintidós</w:t>
      </w:r>
      <w:r w:rsidRPr="005208DD">
        <w:rPr>
          <w:rFonts w:ascii="Palatino Linotype" w:eastAsia="Palatino Linotype" w:hAnsi="Palatino Linotype" w:cs="Palatino Linotype"/>
        </w:rPr>
        <w:t xml:space="preserve">, el Pleno de este Instituto determinó acumular el Recurso de Revisión </w:t>
      </w:r>
      <w:r w:rsidRPr="005208DD">
        <w:rPr>
          <w:rFonts w:ascii="Palatino Linotype" w:eastAsia="Palatino Linotype" w:hAnsi="Palatino Linotype" w:cs="Palatino Linotype"/>
          <w:b/>
        </w:rPr>
        <w:t>16478</w:t>
      </w:r>
      <w:r w:rsidRPr="005208DD">
        <w:rPr>
          <w:rFonts w:ascii="Palatino Linotype" w:eastAsia="Palatino Linotype" w:hAnsi="Palatino Linotype" w:cs="Palatino Linotype"/>
        </w:rPr>
        <w:t xml:space="preserve"> al diverso </w:t>
      </w:r>
      <w:r w:rsidRPr="005208DD">
        <w:rPr>
          <w:rFonts w:ascii="Palatino Linotype" w:eastAsia="Palatino Linotype" w:hAnsi="Palatino Linotype" w:cs="Palatino Linotype"/>
          <w:b/>
        </w:rPr>
        <w:t>16472</w:t>
      </w:r>
      <w:r w:rsidRPr="005208DD">
        <w:rPr>
          <w:rFonts w:ascii="Palatino Linotype" w:eastAsia="Palatino Linotype" w:hAnsi="Palatino Linotype" w:cs="Palatino Linotype"/>
          <w:b/>
          <w:sz w:val="22"/>
          <w:szCs w:val="22"/>
        </w:rPr>
        <w:t xml:space="preserve">, </w:t>
      </w:r>
      <w:r w:rsidRPr="005208DD">
        <w:rPr>
          <w:rFonts w:ascii="Palatino Linotype" w:eastAsia="Palatino Linotype" w:hAnsi="Palatino Linotype" w:cs="Palatino Linotype"/>
          <w:sz w:val="22"/>
          <w:szCs w:val="22"/>
        </w:rPr>
        <w:t xml:space="preserve">por ser </w:t>
      </w:r>
      <w:r w:rsidR="00A55F30" w:rsidRPr="005208DD">
        <w:rPr>
          <w:rFonts w:ascii="Palatino Linotype" w:eastAsia="Palatino Linotype" w:hAnsi="Palatino Linotype" w:cs="Palatino Linotype"/>
          <w:sz w:val="22"/>
          <w:szCs w:val="22"/>
        </w:rPr>
        <w:t>este</w:t>
      </w:r>
      <w:r w:rsidRPr="005208DD">
        <w:rPr>
          <w:rFonts w:ascii="Palatino Linotype" w:eastAsia="Palatino Linotype" w:hAnsi="Palatino Linotype" w:cs="Palatino Linotype"/>
          <w:sz w:val="22"/>
          <w:szCs w:val="22"/>
        </w:rPr>
        <w:t xml:space="preserve"> último el más antiguo,</w:t>
      </w:r>
      <w:r w:rsidRPr="005208DD">
        <w:rPr>
          <w:rFonts w:ascii="Palatino Linotype" w:eastAsia="Palatino Linotype" w:hAnsi="Palatino Linotype" w:cs="Palatino Linotype"/>
          <w:b/>
          <w:sz w:val="22"/>
          <w:szCs w:val="22"/>
        </w:rPr>
        <w:t xml:space="preserve"> </w:t>
      </w:r>
      <w:r w:rsidRPr="005208DD">
        <w:rPr>
          <w:rFonts w:ascii="Palatino Linotype" w:eastAsia="Palatino Linotype" w:hAnsi="Palatino Linotype" w:cs="Palatino Linotype"/>
        </w:rPr>
        <w:t xml:space="preserve">quedando la elaboración del proyecto de resolución a cargo de la Comisionada Sharon Cristina Morales Martínez. </w:t>
      </w:r>
    </w:p>
    <w:p w14:paraId="1B39CD1B" w14:textId="77777777" w:rsidR="004C3175" w:rsidRPr="005208DD" w:rsidRDefault="004C3175" w:rsidP="00A452EE">
      <w:pPr>
        <w:spacing w:line="360" w:lineRule="auto"/>
        <w:jc w:val="both"/>
        <w:rPr>
          <w:rFonts w:ascii="Palatino Linotype" w:eastAsia="Palatino Linotype" w:hAnsi="Palatino Linotype" w:cs="Palatino Linotype"/>
        </w:rPr>
      </w:pPr>
    </w:p>
    <w:p w14:paraId="137E506A" w14:textId="7A5E678F"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 xml:space="preserve">6. Ampliación del Recurso de Revisión. </w:t>
      </w:r>
      <w:r w:rsidRPr="005208DD">
        <w:rPr>
          <w:rFonts w:ascii="Palatino Linotype" w:eastAsia="Palatino Linotype" w:hAnsi="Palatino Linotype" w:cs="Palatino Linotype"/>
        </w:rPr>
        <w:t xml:space="preserve">El </w:t>
      </w:r>
      <w:r w:rsidR="006F73A4" w:rsidRPr="005208DD">
        <w:rPr>
          <w:rFonts w:ascii="Palatino Linotype" w:eastAsia="Palatino Linotype" w:hAnsi="Palatino Linotype" w:cs="Palatino Linotype"/>
          <w:b/>
        </w:rPr>
        <w:t xml:space="preserve">dieciocho de enero </w:t>
      </w:r>
      <w:r w:rsidRPr="005208DD">
        <w:rPr>
          <w:rFonts w:ascii="Palatino Linotype" w:eastAsia="Palatino Linotype" w:hAnsi="Palatino Linotype" w:cs="Palatino Linotype"/>
          <w:b/>
        </w:rPr>
        <w:t>de dos mil veinti</w:t>
      </w:r>
      <w:r w:rsidR="006F73A4" w:rsidRPr="005208DD">
        <w:rPr>
          <w:rFonts w:ascii="Palatino Linotype" w:eastAsia="Palatino Linotype" w:hAnsi="Palatino Linotype" w:cs="Palatino Linotype"/>
          <w:b/>
        </w:rPr>
        <w:t>tré</w:t>
      </w:r>
      <w:r w:rsidRPr="005208DD">
        <w:rPr>
          <w:rFonts w:ascii="Palatino Linotype" w:eastAsia="Palatino Linotype" w:hAnsi="Palatino Linotype" w:cs="Palatino Linotype"/>
          <w:b/>
        </w:rPr>
        <w:t>s</w:t>
      </w:r>
      <w:r w:rsidRPr="005208DD">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7384D3FB"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9C53E64" w14:textId="77777777" w:rsidR="004C3175" w:rsidRPr="005208DD" w:rsidRDefault="004C3175" w:rsidP="00A452EE">
      <w:pPr>
        <w:spacing w:line="360" w:lineRule="auto"/>
        <w:jc w:val="both"/>
        <w:rPr>
          <w:rFonts w:ascii="Palatino Linotype" w:eastAsia="Palatino Linotype" w:hAnsi="Palatino Linotype" w:cs="Palatino Linotype"/>
        </w:rPr>
      </w:pPr>
    </w:p>
    <w:p w14:paraId="2EF7660F"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4131E38" w14:textId="77777777" w:rsidR="004C3175" w:rsidRPr="005208DD" w:rsidRDefault="004C3175" w:rsidP="00A452EE">
      <w:pPr>
        <w:spacing w:line="360" w:lineRule="auto"/>
        <w:jc w:val="both"/>
        <w:rPr>
          <w:rFonts w:ascii="Palatino Linotype" w:eastAsia="Palatino Linotype" w:hAnsi="Palatino Linotype" w:cs="Palatino Linotype"/>
        </w:rPr>
      </w:pPr>
    </w:p>
    <w:p w14:paraId="4C7B4334"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FCDFB35" w14:textId="77777777" w:rsidR="004C3175" w:rsidRPr="005208DD" w:rsidRDefault="004C3175" w:rsidP="00A452EE">
      <w:pPr>
        <w:spacing w:line="360" w:lineRule="auto"/>
        <w:jc w:val="both"/>
        <w:rPr>
          <w:rFonts w:ascii="Palatino Linotype" w:eastAsia="Palatino Linotype" w:hAnsi="Palatino Linotype" w:cs="Palatino Linotype"/>
        </w:rPr>
      </w:pPr>
    </w:p>
    <w:p w14:paraId="0C2AE784"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005C76" w14:textId="77777777" w:rsidR="004C3175" w:rsidRPr="005208DD" w:rsidRDefault="004C3175" w:rsidP="00A452EE">
      <w:pPr>
        <w:spacing w:line="360" w:lineRule="auto"/>
        <w:jc w:val="both"/>
        <w:rPr>
          <w:rFonts w:ascii="Palatino Linotype" w:eastAsia="Palatino Linotype" w:hAnsi="Palatino Linotype" w:cs="Palatino Linotype"/>
        </w:rPr>
      </w:pPr>
    </w:p>
    <w:p w14:paraId="59E80CD5"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36412BC9" w14:textId="77777777" w:rsidR="004C3175" w:rsidRPr="005208DD" w:rsidRDefault="004C3175" w:rsidP="00A452EE">
      <w:pPr>
        <w:spacing w:line="360" w:lineRule="auto"/>
        <w:jc w:val="both"/>
        <w:rPr>
          <w:rFonts w:ascii="Palatino Linotype" w:eastAsia="Palatino Linotype" w:hAnsi="Palatino Linotype" w:cs="Palatino Linotype"/>
        </w:rPr>
      </w:pPr>
    </w:p>
    <w:p w14:paraId="7D3980C7" w14:textId="77777777" w:rsidR="004C3175" w:rsidRPr="005208DD" w:rsidRDefault="004C3175" w:rsidP="00A452EE">
      <w:pPr>
        <w:numPr>
          <w:ilvl w:val="0"/>
          <w:numId w:val="6"/>
        </w:num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20E4C6E" w14:textId="77777777" w:rsidR="004C3175" w:rsidRPr="005208DD" w:rsidRDefault="004C3175" w:rsidP="00A452EE">
      <w:pPr>
        <w:numPr>
          <w:ilvl w:val="0"/>
          <w:numId w:val="6"/>
        </w:num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Actividad Procesal del interesado. Acciones u omisiones del interesado.</w:t>
      </w:r>
    </w:p>
    <w:p w14:paraId="1996CE70" w14:textId="77777777" w:rsidR="004C3175" w:rsidRPr="005208DD" w:rsidRDefault="004C3175" w:rsidP="00A452EE">
      <w:pPr>
        <w:numPr>
          <w:ilvl w:val="0"/>
          <w:numId w:val="6"/>
        </w:num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Conducta de la Autoridad: Las Acciones u omisiones realizadas en el procedimiento. Así como si la autoridad actuó con la debida diligencia.</w:t>
      </w:r>
    </w:p>
    <w:p w14:paraId="497A5430" w14:textId="77777777" w:rsidR="004C3175" w:rsidRPr="005208DD" w:rsidRDefault="004C3175" w:rsidP="00A452EE">
      <w:pPr>
        <w:spacing w:line="360" w:lineRule="auto"/>
        <w:ind w:left="927" w:hanging="360"/>
        <w:jc w:val="both"/>
        <w:rPr>
          <w:rFonts w:ascii="Palatino Linotype" w:eastAsia="Palatino Linotype" w:hAnsi="Palatino Linotype" w:cs="Palatino Linotype"/>
        </w:rPr>
      </w:pPr>
      <w:r w:rsidRPr="005208DD">
        <w:rPr>
          <w:rFonts w:ascii="Palatino Linotype" w:eastAsia="Palatino Linotype" w:hAnsi="Palatino Linotype" w:cs="Palatino Linotype"/>
        </w:rPr>
        <w:t>d) La afectación generada en la situación jurídica de la persona involucrada en el proceso: Violación a sus derechos humanos.</w:t>
      </w:r>
    </w:p>
    <w:p w14:paraId="74FC836F" w14:textId="77777777" w:rsidR="004C3175" w:rsidRPr="005208DD" w:rsidRDefault="004C3175" w:rsidP="00A452EE">
      <w:pPr>
        <w:spacing w:line="360" w:lineRule="auto"/>
        <w:jc w:val="both"/>
        <w:rPr>
          <w:rFonts w:ascii="Palatino Linotype" w:eastAsia="Palatino Linotype" w:hAnsi="Palatino Linotype" w:cs="Palatino Linotype"/>
        </w:rPr>
      </w:pPr>
    </w:p>
    <w:p w14:paraId="164B3CE7"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76FFF3" w14:textId="77777777" w:rsidR="004C3175" w:rsidRPr="005208DD" w:rsidRDefault="004C3175" w:rsidP="00A452EE">
      <w:pPr>
        <w:spacing w:line="360" w:lineRule="auto"/>
        <w:jc w:val="both"/>
        <w:rPr>
          <w:rFonts w:ascii="Palatino Linotype" w:eastAsia="Palatino Linotype" w:hAnsi="Palatino Linotype" w:cs="Palatino Linotype"/>
          <w:b/>
        </w:rPr>
      </w:pPr>
      <w:r w:rsidRPr="005208DD">
        <w:rPr>
          <w:rFonts w:ascii="Palatino Linotype" w:eastAsia="Palatino Linotype" w:hAnsi="Palatino Linotype" w:cs="Palatino Linotype"/>
        </w:rPr>
        <w:lastRenderedPageBreak/>
        <w:t xml:space="preserve">Argumento que encuentra sustento en la jurisprudencia </w:t>
      </w:r>
      <w:r w:rsidRPr="005208DD">
        <w:rPr>
          <w:rFonts w:ascii="Palatino Linotype" w:eastAsia="Palatino Linotype" w:hAnsi="Palatino Linotype" w:cs="Palatino Linotype"/>
          <w:b/>
        </w:rPr>
        <w:t>P</w:t>
      </w:r>
      <w:proofErr w:type="gramStart"/>
      <w:r w:rsidRPr="005208DD">
        <w:rPr>
          <w:rFonts w:ascii="Palatino Linotype" w:eastAsia="Palatino Linotype" w:hAnsi="Palatino Linotype" w:cs="Palatino Linotype"/>
          <w:b/>
        </w:rPr>
        <w:t>./</w:t>
      </w:r>
      <w:proofErr w:type="gramEnd"/>
      <w:r w:rsidRPr="005208DD">
        <w:rPr>
          <w:rFonts w:ascii="Palatino Linotype" w:eastAsia="Palatino Linotype" w:hAnsi="Palatino Linotype" w:cs="Palatino Linotype"/>
          <w:b/>
        </w:rPr>
        <w:t>J. 32/92</w:t>
      </w:r>
      <w:r w:rsidRPr="005208DD">
        <w:rPr>
          <w:rFonts w:ascii="Palatino Linotype" w:eastAsia="Palatino Linotype" w:hAnsi="Palatino Linotype" w:cs="Palatino Linotype"/>
        </w:rPr>
        <w:t xml:space="preserve"> emitida por el Pleno de la Suprema Corte de Justicia de la Nación de rubro </w:t>
      </w:r>
      <w:r w:rsidRPr="005208DD">
        <w:rPr>
          <w:rFonts w:ascii="Palatino Linotype" w:eastAsia="Palatino Linotype" w:hAnsi="Palatino Linotype" w:cs="Palatino Linotype"/>
          <w:i/>
        </w:rPr>
        <w:t>“</w:t>
      </w:r>
      <w:r w:rsidRPr="005208DD">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5208DD">
        <w:rPr>
          <w:rFonts w:ascii="Palatino Linotype" w:eastAsia="Palatino Linotype" w:hAnsi="Palatino Linotype" w:cs="Palatino Linotype"/>
          <w:i/>
        </w:rPr>
        <w:t>”</w:t>
      </w:r>
      <w:r w:rsidRPr="005208DD">
        <w:rPr>
          <w:rFonts w:ascii="Palatino Linotype" w:eastAsia="Palatino Linotype" w:hAnsi="Palatino Linotype" w:cs="Palatino Linotype"/>
        </w:rPr>
        <w:t>, visible en la Gaceta del Seminario Judicial de la Federación con el registro digital 205635.</w:t>
      </w:r>
    </w:p>
    <w:p w14:paraId="5D45EC5C" w14:textId="77777777" w:rsidR="004C3175" w:rsidRPr="005208DD" w:rsidRDefault="004C3175" w:rsidP="00A452EE">
      <w:pPr>
        <w:spacing w:line="360" w:lineRule="auto"/>
        <w:jc w:val="both"/>
        <w:rPr>
          <w:rFonts w:ascii="Palatino Linotype" w:eastAsia="Palatino Linotype" w:hAnsi="Palatino Linotype" w:cs="Palatino Linotype"/>
        </w:rPr>
      </w:pPr>
    </w:p>
    <w:p w14:paraId="5E897284" w14:textId="16B0E415"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2ABD24" w14:textId="77777777" w:rsidR="00C17231" w:rsidRPr="005208DD" w:rsidRDefault="00C17231" w:rsidP="00A452EE">
      <w:pPr>
        <w:spacing w:line="360" w:lineRule="auto"/>
        <w:jc w:val="both"/>
        <w:rPr>
          <w:rFonts w:ascii="Palatino Linotype" w:eastAsia="Palatino Linotype" w:hAnsi="Palatino Linotype" w:cs="Palatino Linotype"/>
        </w:rPr>
      </w:pPr>
    </w:p>
    <w:p w14:paraId="11B21D62" w14:textId="20623631"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Por ello, este organismo garante comprometido con la tutela de los derechos humanos </w:t>
      </w:r>
      <w:r w:rsidR="00A55F30" w:rsidRPr="005208DD">
        <w:rPr>
          <w:rFonts w:ascii="Palatino Linotype" w:eastAsia="Palatino Linotype" w:hAnsi="Palatino Linotype" w:cs="Palatino Linotype"/>
        </w:rPr>
        <w:t>confiados</w:t>
      </w:r>
      <w:r w:rsidRPr="005208DD">
        <w:rPr>
          <w:rFonts w:ascii="Palatino Linotype" w:eastAsia="Palatino Linotype" w:hAnsi="Palatino Linotype" w:cs="Palatino Linotype"/>
        </w:rPr>
        <w:t xml:space="preserve"> señala que este exceso del plazo legal para resolver el presente asunto, resulta de carácter excepcional.</w:t>
      </w:r>
    </w:p>
    <w:p w14:paraId="0D273F3B"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5B184FD" w14:textId="77777777" w:rsidR="004C3175" w:rsidRPr="005208DD" w:rsidRDefault="004C3175" w:rsidP="00A452EE">
      <w:pPr>
        <w:spacing w:line="360" w:lineRule="auto"/>
        <w:jc w:val="both"/>
        <w:rPr>
          <w:rFonts w:ascii="Palatino Linotype" w:eastAsia="Palatino Linotype" w:hAnsi="Palatino Linotype" w:cs="Palatino Linotype"/>
        </w:rPr>
      </w:pPr>
    </w:p>
    <w:p w14:paraId="7647AD7B"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i/>
        </w:rPr>
        <w:t>“</w:t>
      </w:r>
      <w:r w:rsidRPr="005208DD">
        <w:rPr>
          <w:rFonts w:ascii="Palatino Linotype" w:eastAsia="Palatino Linotype" w:hAnsi="Palatino Linotype" w:cs="Palatino Linotype"/>
          <w:b/>
          <w:i/>
        </w:rPr>
        <w:t>PLAZO RAZONABLE PARA RESOLVER. DIMENSIÓN Y EFECTOS DE ESTE CONCEPTO CUANDO SE ADUCE EXCESIVA CARGA DE TRABAJO</w:t>
      </w:r>
      <w:r w:rsidRPr="005208DD">
        <w:rPr>
          <w:rFonts w:ascii="Palatino Linotype" w:eastAsia="Palatino Linotype" w:hAnsi="Palatino Linotype" w:cs="Palatino Linotype"/>
          <w:i/>
        </w:rPr>
        <w:t>.”</w:t>
      </w:r>
      <w:r w:rsidRPr="005208DD">
        <w:rPr>
          <w:rFonts w:ascii="Palatino Linotype" w:eastAsia="Palatino Linotype" w:hAnsi="Palatino Linotype" w:cs="Palatino Linotype"/>
        </w:rPr>
        <w:t xml:space="preserve"> consultable en el Seminario Judicial de la Federación y su gaceta, con el registro digital 2002351.</w:t>
      </w:r>
    </w:p>
    <w:p w14:paraId="36D74424" w14:textId="77777777" w:rsidR="004C3175" w:rsidRPr="005208DD" w:rsidRDefault="004C3175" w:rsidP="00A452EE">
      <w:pPr>
        <w:spacing w:line="360" w:lineRule="auto"/>
        <w:jc w:val="both"/>
        <w:rPr>
          <w:rFonts w:ascii="Palatino Linotype" w:eastAsia="Palatino Linotype" w:hAnsi="Palatino Linotype" w:cs="Palatino Linotype"/>
          <w:b/>
        </w:rPr>
      </w:pPr>
    </w:p>
    <w:p w14:paraId="7B5DE7AD"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i/>
        </w:rPr>
        <w:t>“</w:t>
      </w:r>
      <w:r w:rsidRPr="005208DD">
        <w:rPr>
          <w:rFonts w:ascii="Palatino Linotype" w:eastAsia="Palatino Linotype" w:hAnsi="Palatino Linotype" w:cs="Palatino Linotype"/>
          <w:b/>
          <w:i/>
        </w:rPr>
        <w:t>PLAZO RAZONABLE PARA RESOLVER. CONCEPTO Y ELEMENTOS QUE LO INTEGRAN A LA LUZ DEL DERECHO INTERNACIONAL DE LOS DERECHOS HUMANOS.</w:t>
      </w:r>
      <w:r w:rsidRPr="005208DD">
        <w:rPr>
          <w:rFonts w:ascii="Palatino Linotype" w:eastAsia="Palatino Linotype" w:hAnsi="Palatino Linotype" w:cs="Palatino Linotype"/>
          <w:i/>
        </w:rPr>
        <w:t>”</w:t>
      </w:r>
      <w:r w:rsidRPr="005208DD">
        <w:rPr>
          <w:rFonts w:ascii="Palatino Linotype" w:eastAsia="Palatino Linotype" w:hAnsi="Palatino Linotype" w:cs="Palatino Linotype"/>
        </w:rPr>
        <w:t>, visible en el Seminario Judicial de la Federación y su gaceta, con el registro digital 2002350, y</w:t>
      </w:r>
    </w:p>
    <w:p w14:paraId="5C8DC671" w14:textId="77777777" w:rsidR="004C3175" w:rsidRPr="005208DD" w:rsidRDefault="004C3175" w:rsidP="00A452EE">
      <w:pPr>
        <w:spacing w:line="360" w:lineRule="auto"/>
        <w:jc w:val="both"/>
        <w:rPr>
          <w:rFonts w:ascii="Palatino Linotype" w:eastAsia="Palatino Linotype" w:hAnsi="Palatino Linotype" w:cs="Palatino Linotype"/>
        </w:rPr>
      </w:pPr>
    </w:p>
    <w:p w14:paraId="4602BAC9" w14:textId="526C6845"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 xml:space="preserve">7. Cierre de Instrucción. </w:t>
      </w:r>
      <w:r w:rsidRPr="005208DD">
        <w:rPr>
          <w:rFonts w:ascii="Palatino Linotype" w:eastAsia="Palatino Linotype" w:hAnsi="Palatino Linotype" w:cs="Palatino Linotype"/>
        </w:rPr>
        <w:t xml:space="preserve">Por lo que, una vez analizado el estado procesal que guardaba el expediente, el </w:t>
      </w:r>
      <w:r w:rsidR="003C4602" w:rsidRPr="005208DD">
        <w:rPr>
          <w:rFonts w:ascii="Palatino Linotype" w:eastAsia="Palatino Linotype" w:hAnsi="Palatino Linotype" w:cs="Palatino Linotype"/>
          <w:b/>
        </w:rPr>
        <w:t>cuatro</w:t>
      </w:r>
      <w:r w:rsidRPr="005208DD">
        <w:rPr>
          <w:rFonts w:ascii="Palatino Linotype" w:eastAsia="Palatino Linotype" w:hAnsi="Palatino Linotype" w:cs="Palatino Linotype"/>
          <w:b/>
        </w:rPr>
        <w:t xml:space="preserve"> de ju</w:t>
      </w:r>
      <w:r w:rsidR="006F73A4" w:rsidRPr="005208DD">
        <w:rPr>
          <w:rFonts w:ascii="Palatino Linotype" w:eastAsia="Palatino Linotype" w:hAnsi="Palatino Linotype" w:cs="Palatino Linotype"/>
          <w:b/>
        </w:rPr>
        <w:t>l</w:t>
      </w:r>
      <w:r w:rsidRPr="005208DD">
        <w:rPr>
          <w:rFonts w:ascii="Palatino Linotype" w:eastAsia="Palatino Linotype" w:hAnsi="Palatino Linotype" w:cs="Palatino Linotype"/>
          <w:b/>
        </w:rPr>
        <w:t>io de dos mil veintitrés</w:t>
      </w:r>
      <w:r w:rsidRPr="005208DD">
        <w:rPr>
          <w:rFonts w:ascii="Palatino Linotype" w:eastAsia="Palatino Linotype" w:hAnsi="Palatino Linotype" w:cs="Palatino Linotype"/>
        </w:rPr>
        <w:t xml:space="preserve">, la </w:t>
      </w:r>
      <w:r w:rsidRPr="005208DD">
        <w:rPr>
          <w:rFonts w:ascii="Palatino Linotype" w:eastAsia="Palatino Linotype" w:hAnsi="Palatino Linotype" w:cs="Palatino Linotype"/>
          <w:b/>
        </w:rPr>
        <w:t xml:space="preserve">Comisionada Sharon Christina Morales Martínez </w:t>
      </w:r>
      <w:r w:rsidRPr="005208DD">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local.</w:t>
      </w:r>
    </w:p>
    <w:p w14:paraId="0924EAAE" w14:textId="77777777" w:rsidR="00C17231" w:rsidRPr="005208DD" w:rsidRDefault="00C17231" w:rsidP="00A452EE">
      <w:pPr>
        <w:jc w:val="center"/>
        <w:rPr>
          <w:rFonts w:ascii="Palatino Linotype" w:eastAsia="Palatino Linotype" w:hAnsi="Palatino Linotype" w:cs="Palatino Linotype"/>
          <w:b/>
          <w:sz w:val="28"/>
          <w:szCs w:val="28"/>
        </w:rPr>
      </w:pPr>
    </w:p>
    <w:p w14:paraId="3D2587B5" w14:textId="77777777" w:rsidR="00C17231" w:rsidRPr="005208DD" w:rsidRDefault="00C17231" w:rsidP="00A452EE">
      <w:pPr>
        <w:jc w:val="center"/>
        <w:rPr>
          <w:rFonts w:ascii="Palatino Linotype" w:eastAsia="Palatino Linotype" w:hAnsi="Palatino Linotype" w:cs="Palatino Linotype"/>
          <w:b/>
          <w:sz w:val="28"/>
          <w:szCs w:val="28"/>
        </w:rPr>
      </w:pPr>
    </w:p>
    <w:p w14:paraId="560380EF" w14:textId="77777777" w:rsidR="00C17231" w:rsidRPr="005208DD" w:rsidRDefault="00C17231" w:rsidP="00A452EE">
      <w:pPr>
        <w:jc w:val="center"/>
        <w:rPr>
          <w:rFonts w:ascii="Palatino Linotype" w:eastAsia="Palatino Linotype" w:hAnsi="Palatino Linotype" w:cs="Palatino Linotype"/>
          <w:b/>
          <w:sz w:val="28"/>
          <w:szCs w:val="28"/>
        </w:rPr>
      </w:pPr>
    </w:p>
    <w:p w14:paraId="56FB8324" w14:textId="77777777" w:rsidR="00C17231" w:rsidRPr="005208DD" w:rsidRDefault="00C17231" w:rsidP="00A452EE">
      <w:pPr>
        <w:jc w:val="center"/>
        <w:rPr>
          <w:rFonts w:ascii="Palatino Linotype" w:eastAsia="Palatino Linotype" w:hAnsi="Palatino Linotype" w:cs="Palatino Linotype"/>
          <w:b/>
          <w:sz w:val="28"/>
          <w:szCs w:val="28"/>
        </w:rPr>
      </w:pPr>
    </w:p>
    <w:p w14:paraId="1D65FC35" w14:textId="5F76432A" w:rsidR="004C3175" w:rsidRPr="005208DD" w:rsidRDefault="00A55F30" w:rsidP="00A452EE">
      <w:pPr>
        <w:jc w:val="center"/>
        <w:rPr>
          <w:rFonts w:ascii="Palatino Linotype" w:eastAsia="Palatino Linotype" w:hAnsi="Palatino Linotype" w:cs="Palatino Linotype"/>
          <w:b/>
          <w:sz w:val="28"/>
          <w:szCs w:val="28"/>
        </w:rPr>
      </w:pPr>
      <w:r w:rsidRPr="005208DD">
        <w:rPr>
          <w:rFonts w:ascii="Palatino Linotype" w:eastAsia="Palatino Linotype" w:hAnsi="Palatino Linotype" w:cs="Palatino Linotype"/>
          <w:b/>
          <w:sz w:val="28"/>
          <w:szCs w:val="28"/>
        </w:rPr>
        <w:lastRenderedPageBreak/>
        <w:t>RAZONES Y FUNDAMENTOS</w:t>
      </w:r>
    </w:p>
    <w:p w14:paraId="6C8938AB" w14:textId="77777777" w:rsidR="004C3175" w:rsidRPr="005208DD" w:rsidRDefault="004C3175" w:rsidP="00A452EE">
      <w:pPr>
        <w:jc w:val="center"/>
        <w:rPr>
          <w:rFonts w:ascii="Palatino Linotype" w:eastAsia="Palatino Linotype" w:hAnsi="Palatino Linotype" w:cs="Palatino Linotype"/>
          <w:b/>
          <w:sz w:val="28"/>
          <w:szCs w:val="28"/>
        </w:rPr>
      </w:pPr>
    </w:p>
    <w:p w14:paraId="674FF9E5" w14:textId="77777777" w:rsidR="004C3175" w:rsidRPr="005208DD" w:rsidRDefault="004C3175" w:rsidP="00A452EE">
      <w:pPr>
        <w:widowControl w:val="0"/>
        <w:tabs>
          <w:tab w:val="left" w:pos="1701"/>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sz w:val="26"/>
          <w:szCs w:val="26"/>
        </w:rPr>
        <w:t>PRIMERO.</w:t>
      </w:r>
      <w:r w:rsidRPr="005208DD">
        <w:rPr>
          <w:rFonts w:ascii="Palatino Linotype" w:eastAsia="Palatino Linotype" w:hAnsi="Palatino Linotype" w:cs="Palatino Linotype"/>
          <w:b/>
        </w:rPr>
        <w:t xml:space="preserve"> Competencia</w:t>
      </w:r>
      <w:r w:rsidRPr="005208DD">
        <w:rPr>
          <w:rFonts w:ascii="Palatino Linotype" w:eastAsia="Palatino Linotype" w:hAnsi="Palatino Linotype" w:cs="Palatino Linotype"/>
        </w:rPr>
        <w:t>.</w:t>
      </w:r>
      <w:r w:rsidRPr="005208DD">
        <w:rPr>
          <w:rFonts w:ascii="Palatino Linotype" w:eastAsia="Palatino Linotype" w:hAnsi="Palatino Linotype" w:cs="Palatino Linotype"/>
          <w:b/>
        </w:rPr>
        <w:t xml:space="preserve"> </w:t>
      </w:r>
    </w:p>
    <w:p w14:paraId="0232B71D" w14:textId="77777777" w:rsidR="004C3175" w:rsidRPr="005208DD" w:rsidRDefault="004C3175" w:rsidP="00A452EE">
      <w:pPr>
        <w:widowControl w:val="0"/>
        <w:tabs>
          <w:tab w:val="left" w:pos="1701"/>
        </w:tabs>
        <w:spacing w:line="360" w:lineRule="auto"/>
        <w:jc w:val="both"/>
        <w:rPr>
          <w:rFonts w:ascii="Palatino Linotype" w:eastAsia="Palatino Linotype" w:hAnsi="Palatino Linotype" w:cs="Palatino Linotype"/>
        </w:rPr>
      </w:pPr>
      <w:bookmarkStart w:id="4" w:name="_heading=h.3znysh7" w:colFirst="0" w:colLast="0"/>
      <w:bookmarkEnd w:id="4"/>
      <w:r w:rsidRPr="005208DD">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6EA77CBE" w14:textId="77777777" w:rsidR="004C3175" w:rsidRPr="005208DD" w:rsidRDefault="004C3175" w:rsidP="00A452EE">
      <w:pPr>
        <w:widowControl w:val="0"/>
        <w:tabs>
          <w:tab w:val="left" w:pos="1701"/>
        </w:tabs>
        <w:spacing w:line="360" w:lineRule="auto"/>
        <w:jc w:val="both"/>
        <w:rPr>
          <w:rFonts w:ascii="Palatino Linotype" w:eastAsia="Palatino Linotype" w:hAnsi="Palatino Linotype" w:cs="Palatino Linotype"/>
        </w:rPr>
      </w:pPr>
    </w:p>
    <w:p w14:paraId="2A69817C" w14:textId="4B61BE80" w:rsidR="004C3175" w:rsidRPr="005208DD" w:rsidRDefault="004C3175" w:rsidP="00A452EE">
      <w:pPr>
        <w:tabs>
          <w:tab w:val="center" w:pos="4252"/>
          <w:tab w:val="right" w:pos="8504"/>
        </w:tabs>
        <w:spacing w:line="360" w:lineRule="auto"/>
        <w:ind w:left="-57"/>
        <w:jc w:val="both"/>
        <w:rPr>
          <w:rFonts w:ascii="Palatino Linotype" w:eastAsia="Palatino Linotype" w:hAnsi="Palatino Linotype" w:cs="Palatino Linotype"/>
        </w:rPr>
      </w:pPr>
      <w:r w:rsidRPr="005208DD">
        <w:rPr>
          <w:rFonts w:ascii="Palatino Linotype" w:eastAsia="Palatino Linotype" w:hAnsi="Palatino Linotype" w:cs="Palatino Linotype"/>
          <w:b/>
          <w:sz w:val="26"/>
          <w:szCs w:val="26"/>
        </w:rPr>
        <w:t>SEGUNDO.</w:t>
      </w:r>
      <w:r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rPr>
        <w:t>De la Acumulación de los Recursos.</w:t>
      </w:r>
      <w:r w:rsidRPr="005208DD">
        <w:rPr>
          <w:rFonts w:ascii="Palatino Linotype" w:eastAsia="Palatino Linotype" w:hAnsi="Palatino Linotype" w:cs="Palatino Linotype"/>
        </w:rPr>
        <w:t xml:space="preserve"> De las constancias que obran en los expedientes acumulados, se advierte que en los Recursos de Revisión números </w:t>
      </w:r>
      <w:r w:rsidRPr="005208DD">
        <w:rPr>
          <w:rFonts w:ascii="Palatino Linotype" w:eastAsia="Palatino Linotype" w:hAnsi="Palatino Linotype" w:cs="Palatino Linotype"/>
          <w:b/>
        </w:rPr>
        <w:t>16472 y 16478</w:t>
      </w:r>
      <w:r w:rsidRPr="005208DD">
        <w:rPr>
          <w:rFonts w:ascii="Palatino Linotype" w:eastAsia="Palatino Linotype" w:hAnsi="Palatino Linotype" w:cs="Palatino Linotype"/>
        </w:rPr>
        <w:t xml:space="preserve"> fueron presentados por la misma </w:t>
      </w:r>
      <w:r w:rsidRPr="005208DD">
        <w:rPr>
          <w:rFonts w:ascii="Palatino Linotype" w:eastAsia="Palatino Linotype" w:hAnsi="Palatino Linotype" w:cs="Palatino Linotype"/>
          <w:b/>
        </w:rPr>
        <w:t>RECURRENTE</w:t>
      </w:r>
      <w:r w:rsidRPr="005208DD">
        <w:rPr>
          <w:rFonts w:ascii="Palatino Linotype" w:eastAsia="Palatino Linotype" w:hAnsi="Palatino Linotype" w:cs="Palatino Linotype"/>
        </w:rPr>
        <w:t xml:space="preserve"> respecto de los actos u omisiones del mismo </w:t>
      </w:r>
      <w:r w:rsidRPr="005208DD">
        <w:rPr>
          <w:rFonts w:ascii="Palatino Linotype" w:eastAsia="Palatino Linotype" w:hAnsi="Palatino Linotype" w:cs="Palatino Linotype"/>
          <w:b/>
        </w:rPr>
        <w:t>SUJETO OBLIGADO</w:t>
      </w:r>
      <w:r w:rsidRPr="005208DD">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w:t>
      </w:r>
      <w:r w:rsidRPr="005208DD">
        <w:rPr>
          <w:rFonts w:ascii="Palatino Linotype" w:eastAsia="Palatino Linotype" w:hAnsi="Palatino Linotype" w:cs="Palatino Linotype"/>
        </w:rPr>
        <w:lastRenderedPageBreak/>
        <w:t>términos del artículo 195 de la Ley de Transparencia local en vigor, que a la letra señalan:</w:t>
      </w:r>
    </w:p>
    <w:p w14:paraId="2C993137" w14:textId="77777777" w:rsidR="004C3175" w:rsidRPr="005208DD" w:rsidRDefault="004C3175" w:rsidP="00A452EE">
      <w:pPr>
        <w:tabs>
          <w:tab w:val="left" w:pos="8222"/>
        </w:tabs>
        <w:ind w:left="851" w:right="1134"/>
        <w:jc w:val="center"/>
        <w:rPr>
          <w:rFonts w:ascii="Palatino Linotype" w:eastAsia="Palatino Linotype" w:hAnsi="Palatino Linotype" w:cs="Palatino Linotype"/>
          <w:b/>
          <w:i/>
          <w:sz w:val="22"/>
          <w:szCs w:val="22"/>
        </w:rPr>
      </w:pPr>
    </w:p>
    <w:p w14:paraId="0C01C32E" w14:textId="77777777" w:rsidR="004C3175" w:rsidRPr="005208DD" w:rsidRDefault="004C3175" w:rsidP="00A452EE">
      <w:pPr>
        <w:tabs>
          <w:tab w:val="left" w:pos="8222"/>
        </w:tabs>
        <w:ind w:left="851" w:right="1134"/>
        <w:jc w:val="center"/>
        <w:rPr>
          <w:rFonts w:ascii="Palatino Linotype" w:eastAsia="Palatino Linotype" w:hAnsi="Palatino Linotype" w:cs="Palatino Linotype"/>
          <w:b/>
          <w:i/>
          <w:sz w:val="22"/>
          <w:szCs w:val="22"/>
        </w:rPr>
      </w:pPr>
      <w:r w:rsidRPr="005208DD">
        <w:rPr>
          <w:rFonts w:ascii="Palatino Linotype" w:eastAsia="Palatino Linotype" w:hAnsi="Palatino Linotype" w:cs="Palatino Linotype"/>
          <w:b/>
          <w:i/>
          <w:sz w:val="22"/>
          <w:szCs w:val="22"/>
        </w:rPr>
        <w:t>“Código de Procedimientos Administrativos del Estado de México</w:t>
      </w:r>
    </w:p>
    <w:p w14:paraId="3AA97807" w14:textId="77777777" w:rsidR="004C3175" w:rsidRPr="005208DD" w:rsidRDefault="004C3175" w:rsidP="00A452EE">
      <w:pPr>
        <w:tabs>
          <w:tab w:val="left" w:pos="8222"/>
        </w:tabs>
        <w:ind w:left="851" w:right="1134"/>
        <w:jc w:val="both"/>
        <w:rPr>
          <w:rFonts w:ascii="Palatino Linotype" w:eastAsia="Palatino Linotype" w:hAnsi="Palatino Linotype" w:cs="Palatino Linotype"/>
          <w:i/>
          <w:sz w:val="22"/>
          <w:szCs w:val="22"/>
        </w:rPr>
      </w:pPr>
      <w:r w:rsidRPr="005208DD">
        <w:rPr>
          <w:rFonts w:ascii="Palatino Linotype" w:eastAsia="Palatino Linotype" w:hAnsi="Palatino Linotype" w:cs="Palatino Linotype"/>
          <w:i/>
          <w:sz w:val="22"/>
          <w:szCs w:val="22"/>
        </w:rPr>
        <w:t>“</w:t>
      </w:r>
      <w:r w:rsidRPr="005208DD">
        <w:rPr>
          <w:rFonts w:ascii="Palatino Linotype" w:eastAsia="Palatino Linotype" w:hAnsi="Palatino Linotype" w:cs="Palatino Linotype"/>
          <w:b/>
          <w:i/>
          <w:sz w:val="22"/>
          <w:szCs w:val="22"/>
        </w:rPr>
        <w:t>Artículo 18</w:t>
      </w:r>
      <w:r w:rsidRPr="005208DD">
        <w:rPr>
          <w:rFonts w:ascii="Palatino Linotype" w:eastAsia="Palatino Linotype" w:hAnsi="Palatino Linotype" w:cs="Palatino Linotype"/>
          <w:i/>
          <w:sz w:val="22"/>
          <w:szCs w:val="22"/>
        </w:rPr>
        <w:t xml:space="preserve">.- </w:t>
      </w:r>
      <w:r w:rsidRPr="005208DD">
        <w:rPr>
          <w:rFonts w:ascii="Palatino Linotype" w:eastAsia="Palatino Linotype" w:hAnsi="Palatino Linotype" w:cs="Palatino Linotype"/>
          <w:b/>
          <w:i/>
          <w:sz w:val="22"/>
          <w:szCs w:val="22"/>
        </w:rPr>
        <w:t xml:space="preserve">La autoridad administrativa o el Tribunal </w:t>
      </w:r>
      <w:r w:rsidRPr="005208DD">
        <w:rPr>
          <w:rFonts w:ascii="Palatino Linotype" w:eastAsia="Palatino Linotype" w:hAnsi="Palatino Linotype" w:cs="Palatino Linotype"/>
          <w:b/>
          <w:i/>
          <w:sz w:val="22"/>
          <w:szCs w:val="22"/>
          <w:u w:val="single"/>
        </w:rPr>
        <w:t>acordarán la acumulación de los expedientes</w:t>
      </w:r>
      <w:r w:rsidRPr="005208DD">
        <w:rPr>
          <w:rFonts w:ascii="Palatino Linotype" w:eastAsia="Palatino Linotype" w:hAnsi="Palatino Linotype" w:cs="Palatino Linotype"/>
          <w:b/>
          <w:i/>
          <w:sz w:val="22"/>
          <w:szCs w:val="22"/>
        </w:rPr>
        <w:t xml:space="preserve"> del procedimiento y proceso administrativo que ante ellos se sigan, de oficio</w:t>
      </w:r>
      <w:r w:rsidRPr="005208DD">
        <w:rPr>
          <w:rFonts w:ascii="Palatino Linotype" w:eastAsia="Palatino Linotype" w:hAnsi="Palatino Linotype" w:cs="Palatino Linotype"/>
          <w:i/>
          <w:sz w:val="22"/>
          <w:szCs w:val="22"/>
        </w:rPr>
        <w:t xml:space="preserve"> o a petición de parte, </w:t>
      </w:r>
      <w:r w:rsidRPr="005208DD">
        <w:rPr>
          <w:rFonts w:ascii="Palatino Linotype" w:eastAsia="Palatino Linotype" w:hAnsi="Palatino Linotype" w:cs="Palatino Linotype"/>
          <w:b/>
          <w:i/>
          <w:sz w:val="22"/>
          <w:szCs w:val="22"/>
          <w:u w:val="single"/>
        </w:rPr>
        <w:t>cuando las partes</w:t>
      </w:r>
      <w:r w:rsidRPr="005208DD">
        <w:rPr>
          <w:rFonts w:ascii="Palatino Linotype" w:eastAsia="Palatino Linotype" w:hAnsi="Palatino Linotype" w:cs="Palatino Linotype"/>
          <w:i/>
          <w:sz w:val="22"/>
          <w:szCs w:val="22"/>
        </w:rPr>
        <w:t xml:space="preserve"> o los actos administrativos </w:t>
      </w:r>
      <w:r w:rsidRPr="005208DD">
        <w:rPr>
          <w:rFonts w:ascii="Palatino Linotype" w:eastAsia="Palatino Linotype" w:hAnsi="Palatino Linotype" w:cs="Palatino Linotype"/>
          <w:b/>
          <w:i/>
          <w:sz w:val="22"/>
          <w:szCs w:val="22"/>
          <w:u w:val="single"/>
        </w:rPr>
        <w:t>sean iguales</w:t>
      </w:r>
      <w:r w:rsidRPr="005208DD">
        <w:rPr>
          <w:rFonts w:ascii="Palatino Linotype" w:eastAsia="Palatino Linotype" w:hAnsi="Palatino Linotype" w:cs="Palatino Linotype"/>
          <w:i/>
          <w:sz w:val="22"/>
          <w:szCs w:val="22"/>
        </w:rPr>
        <w:t xml:space="preserve">, se trate de actos conexos o </w:t>
      </w:r>
      <w:r w:rsidRPr="005208DD">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5208DD">
        <w:rPr>
          <w:rFonts w:ascii="Palatino Linotype" w:eastAsia="Palatino Linotype" w:hAnsi="Palatino Linotype" w:cs="Palatino Linotype"/>
          <w:i/>
          <w:sz w:val="22"/>
          <w:szCs w:val="22"/>
        </w:rPr>
        <w:t>. La misma regla se aplicará, en lo conducente, para la separación de los expedientes.”</w:t>
      </w:r>
    </w:p>
    <w:p w14:paraId="126E86DA" w14:textId="77777777" w:rsidR="004C3175" w:rsidRPr="005208DD" w:rsidRDefault="004C3175" w:rsidP="00A452EE">
      <w:pPr>
        <w:tabs>
          <w:tab w:val="left" w:pos="8222"/>
        </w:tabs>
        <w:ind w:left="851" w:right="1134"/>
        <w:jc w:val="both"/>
        <w:rPr>
          <w:rFonts w:ascii="Palatino Linotype" w:eastAsia="Palatino Linotype" w:hAnsi="Palatino Linotype" w:cs="Palatino Linotype"/>
          <w:i/>
          <w:sz w:val="22"/>
          <w:szCs w:val="22"/>
        </w:rPr>
      </w:pPr>
    </w:p>
    <w:p w14:paraId="353818A9" w14:textId="77777777" w:rsidR="004C3175" w:rsidRPr="005208DD" w:rsidRDefault="004C3175" w:rsidP="00A452EE">
      <w:pPr>
        <w:tabs>
          <w:tab w:val="left" w:pos="8222"/>
        </w:tabs>
        <w:ind w:left="851" w:right="1134"/>
        <w:jc w:val="center"/>
        <w:rPr>
          <w:rFonts w:ascii="Palatino Linotype" w:eastAsia="Palatino Linotype" w:hAnsi="Palatino Linotype" w:cs="Palatino Linotype"/>
          <w:b/>
          <w:i/>
          <w:sz w:val="22"/>
          <w:szCs w:val="22"/>
        </w:rPr>
      </w:pPr>
      <w:r w:rsidRPr="005208DD">
        <w:rPr>
          <w:rFonts w:ascii="Palatino Linotype" w:eastAsia="Palatino Linotype" w:hAnsi="Palatino Linotype" w:cs="Palatino Linotype"/>
          <w:b/>
          <w:i/>
          <w:sz w:val="22"/>
          <w:szCs w:val="22"/>
        </w:rPr>
        <w:t xml:space="preserve">Ley de Transparencia y Acceso a la Información Pública del Estado de México y Municipios </w:t>
      </w:r>
    </w:p>
    <w:p w14:paraId="4416DF77" w14:textId="77777777" w:rsidR="004C3175" w:rsidRPr="005208DD" w:rsidRDefault="004C3175" w:rsidP="00A452EE">
      <w:pPr>
        <w:tabs>
          <w:tab w:val="left" w:pos="8222"/>
        </w:tabs>
        <w:ind w:left="851" w:right="1134"/>
        <w:jc w:val="both"/>
        <w:rPr>
          <w:rFonts w:ascii="Palatino Linotype" w:eastAsia="Palatino Linotype" w:hAnsi="Palatino Linotype" w:cs="Palatino Linotype"/>
          <w:i/>
          <w:sz w:val="22"/>
          <w:szCs w:val="22"/>
        </w:rPr>
      </w:pPr>
      <w:r w:rsidRPr="005208DD">
        <w:rPr>
          <w:rFonts w:ascii="Palatino Linotype" w:eastAsia="Palatino Linotype" w:hAnsi="Palatino Linotype" w:cs="Palatino Linotype"/>
          <w:i/>
          <w:sz w:val="22"/>
          <w:szCs w:val="22"/>
        </w:rPr>
        <w:t>“</w:t>
      </w:r>
      <w:r w:rsidRPr="005208DD">
        <w:rPr>
          <w:rFonts w:ascii="Palatino Linotype" w:eastAsia="Palatino Linotype" w:hAnsi="Palatino Linotype" w:cs="Palatino Linotype"/>
          <w:b/>
          <w:i/>
          <w:sz w:val="22"/>
          <w:szCs w:val="22"/>
        </w:rPr>
        <w:t xml:space="preserve">Artículo 195. </w:t>
      </w:r>
      <w:r w:rsidRPr="005208DD">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3C87AA6D" w14:textId="77777777" w:rsidR="004C3175" w:rsidRPr="005208DD" w:rsidRDefault="004C3175" w:rsidP="00A452EE">
      <w:pPr>
        <w:tabs>
          <w:tab w:val="left" w:pos="8222"/>
        </w:tabs>
        <w:ind w:left="851" w:right="1134"/>
        <w:jc w:val="both"/>
        <w:rPr>
          <w:rFonts w:ascii="Palatino Linotype" w:eastAsia="Palatino Linotype" w:hAnsi="Palatino Linotype" w:cs="Palatino Linotype"/>
          <w:sz w:val="22"/>
          <w:szCs w:val="22"/>
        </w:rPr>
      </w:pPr>
      <w:r w:rsidRPr="005208DD">
        <w:rPr>
          <w:rFonts w:ascii="Palatino Linotype" w:eastAsia="Palatino Linotype" w:hAnsi="Palatino Linotype" w:cs="Palatino Linotype"/>
          <w:sz w:val="22"/>
          <w:szCs w:val="22"/>
        </w:rPr>
        <w:t>(Énfasis añadido)</w:t>
      </w:r>
    </w:p>
    <w:p w14:paraId="3BA1FB67" w14:textId="77777777" w:rsidR="004C3175" w:rsidRPr="005208DD" w:rsidRDefault="004C3175" w:rsidP="00A452EE">
      <w:pPr>
        <w:jc w:val="both"/>
        <w:rPr>
          <w:rFonts w:ascii="Palatino Linotype" w:eastAsia="Palatino Linotype" w:hAnsi="Palatino Linotype" w:cs="Palatino Linotype"/>
          <w:b/>
        </w:rPr>
      </w:pPr>
    </w:p>
    <w:p w14:paraId="50367629" w14:textId="77777777" w:rsidR="004C3175" w:rsidRPr="005208DD" w:rsidRDefault="004C3175" w:rsidP="00A452EE">
      <w:pPr>
        <w:tabs>
          <w:tab w:val="center" w:pos="4252"/>
          <w:tab w:val="right" w:pos="8504"/>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De lo dispuesto en los numerales citados en el párrafo que antecede, dicha acumulación procede cuando:</w:t>
      </w:r>
    </w:p>
    <w:p w14:paraId="545FD145" w14:textId="77777777" w:rsidR="004C3175" w:rsidRPr="005208DD" w:rsidRDefault="004C3175" w:rsidP="00A452EE">
      <w:pPr>
        <w:numPr>
          <w:ilvl w:val="0"/>
          <w:numId w:val="7"/>
        </w:numPr>
        <w:tabs>
          <w:tab w:val="center" w:pos="4252"/>
          <w:tab w:val="right" w:pos="8504"/>
        </w:tabs>
        <w:spacing w:line="360" w:lineRule="auto"/>
        <w:jc w:val="both"/>
      </w:pPr>
      <w:r w:rsidRPr="005208DD">
        <w:rPr>
          <w:rFonts w:ascii="Palatino Linotype" w:eastAsia="Palatino Linotype" w:hAnsi="Palatino Linotype" w:cs="Palatino Linotype"/>
        </w:rPr>
        <w:t>El solicitante y la información referida sean las mismas;</w:t>
      </w:r>
    </w:p>
    <w:p w14:paraId="7AEC1DC1" w14:textId="77777777" w:rsidR="004C3175" w:rsidRPr="005208DD" w:rsidRDefault="004C3175" w:rsidP="00A452EE">
      <w:pPr>
        <w:numPr>
          <w:ilvl w:val="0"/>
          <w:numId w:val="7"/>
        </w:numPr>
        <w:tabs>
          <w:tab w:val="center" w:pos="4252"/>
          <w:tab w:val="right" w:pos="8504"/>
        </w:tabs>
        <w:spacing w:line="360" w:lineRule="auto"/>
        <w:jc w:val="both"/>
      </w:pPr>
      <w:r w:rsidRPr="005208DD">
        <w:rPr>
          <w:rFonts w:ascii="Palatino Linotype" w:eastAsia="Palatino Linotype" w:hAnsi="Palatino Linotype" w:cs="Palatino Linotype"/>
        </w:rPr>
        <w:t>Las partes o los actos impugnados sean iguales;</w:t>
      </w:r>
    </w:p>
    <w:p w14:paraId="4F3E5F36" w14:textId="77777777" w:rsidR="004C3175" w:rsidRPr="005208DD" w:rsidRDefault="004C3175" w:rsidP="00A452EE">
      <w:pPr>
        <w:numPr>
          <w:ilvl w:val="0"/>
          <w:numId w:val="7"/>
        </w:numPr>
        <w:tabs>
          <w:tab w:val="center" w:pos="4252"/>
          <w:tab w:val="right" w:pos="8504"/>
        </w:tabs>
        <w:spacing w:line="360" w:lineRule="auto"/>
        <w:jc w:val="both"/>
      </w:pPr>
      <w:r w:rsidRPr="005208DD">
        <w:rPr>
          <w:rFonts w:ascii="Palatino Linotype" w:eastAsia="Palatino Linotype" w:hAnsi="Palatino Linotype" w:cs="Palatino Linotype"/>
        </w:rPr>
        <w:t>Cuando se trate del mismo solicitante, el mismo Sujeto Obligado, y</w:t>
      </w:r>
    </w:p>
    <w:p w14:paraId="26D77C40" w14:textId="77777777" w:rsidR="004C3175" w:rsidRPr="005208DD" w:rsidRDefault="004C3175" w:rsidP="00A452EE">
      <w:pPr>
        <w:numPr>
          <w:ilvl w:val="0"/>
          <w:numId w:val="7"/>
        </w:numPr>
        <w:tabs>
          <w:tab w:val="center" w:pos="4252"/>
          <w:tab w:val="right" w:pos="8504"/>
        </w:tabs>
        <w:spacing w:line="360" w:lineRule="auto"/>
        <w:ind w:left="357"/>
        <w:jc w:val="both"/>
      </w:pPr>
      <w:r w:rsidRPr="005208DD">
        <w:rPr>
          <w:rFonts w:ascii="Palatino Linotype" w:eastAsia="Palatino Linotype" w:hAnsi="Palatino Linotype" w:cs="Palatino Linotype"/>
        </w:rPr>
        <w:t>Aun tratándose de solicitudes diversas, resulte conveniente la resolución unificada de los asuntos</w:t>
      </w:r>
      <w:r w:rsidRPr="005208DD">
        <w:rPr>
          <w:rFonts w:ascii="Palatino Linotype" w:eastAsia="Palatino Linotype" w:hAnsi="Palatino Linotype" w:cs="Palatino Linotype"/>
          <w:i/>
        </w:rPr>
        <w:t>.</w:t>
      </w:r>
    </w:p>
    <w:p w14:paraId="33C670BA" w14:textId="666DC0FA" w:rsidR="004C3175" w:rsidRPr="005208DD" w:rsidRDefault="004C3175" w:rsidP="00A452EE">
      <w:pPr>
        <w:widowControl w:val="0"/>
        <w:spacing w:line="360" w:lineRule="auto"/>
        <w:jc w:val="both"/>
        <w:rPr>
          <w:rFonts w:ascii="Palatino Linotype" w:eastAsia="Palatino Linotype" w:hAnsi="Palatino Linotype" w:cs="Palatino Linotype"/>
        </w:rPr>
      </w:pPr>
    </w:p>
    <w:p w14:paraId="1B912FE8" w14:textId="77777777" w:rsidR="00A452EE" w:rsidRPr="005208DD" w:rsidRDefault="00A452EE" w:rsidP="00A452EE">
      <w:pPr>
        <w:widowControl w:val="0"/>
        <w:spacing w:line="360" w:lineRule="auto"/>
        <w:jc w:val="both"/>
        <w:rPr>
          <w:rFonts w:ascii="Palatino Linotype" w:eastAsia="Palatino Linotype" w:hAnsi="Palatino Linotype" w:cs="Palatino Linotype"/>
        </w:rPr>
      </w:pPr>
    </w:p>
    <w:p w14:paraId="5EDF625D" w14:textId="77777777" w:rsidR="004C3175" w:rsidRPr="005208DD" w:rsidRDefault="004C3175" w:rsidP="00A452EE">
      <w:pPr>
        <w:widowControl w:val="0"/>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lastRenderedPageBreak/>
        <w:t xml:space="preserve">De tal suerte que, como se mencionó anteriormente, los Recursos de Revisión que nos ocupan, fueron interpuestos por la misma </w:t>
      </w:r>
      <w:r w:rsidRPr="005208DD">
        <w:rPr>
          <w:rFonts w:ascii="Palatino Linotype" w:eastAsia="Palatino Linotype" w:hAnsi="Palatino Linotype" w:cs="Palatino Linotype"/>
          <w:b/>
        </w:rPr>
        <w:t>RECURRENTE,</w:t>
      </w:r>
      <w:r w:rsidRPr="005208DD">
        <w:rPr>
          <w:rFonts w:ascii="Palatino Linotype" w:eastAsia="Palatino Linotype" w:hAnsi="Palatino Linotype" w:cs="Palatino Linotype"/>
        </w:rPr>
        <w:t xml:space="preserve"> ante el mismo </w:t>
      </w:r>
      <w:r w:rsidRPr="005208DD">
        <w:rPr>
          <w:rFonts w:ascii="Palatino Linotype" w:eastAsia="Palatino Linotype" w:hAnsi="Palatino Linotype" w:cs="Palatino Linotype"/>
          <w:b/>
        </w:rPr>
        <w:t>SUJETO OBLIGADO</w:t>
      </w:r>
      <w:r w:rsidRPr="005208DD">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3ACD7EF9" w14:textId="77777777" w:rsidR="004C3175" w:rsidRPr="005208DD" w:rsidRDefault="004C3175" w:rsidP="00A452EE">
      <w:pPr>
        <w:widowControl w:val="0"/>
        <w:tabs>
          <w:tab w:val="left" w:pos="1701"/>
        </w:tabs>
        <w:spacing w:line="360" w:lineRule="auto"/>
        <w:jc w:val="both"/>
        <w:rPr>
          <w:rFonts w:ascii="Palatino Linotype" w:eastAsia="Palatino Linotype" w:hAnsi="Palatino Linotype" w:cs="Palatino Linotype"/>
        </w:rPr>
      </w:pPr>
    </w:p>
    <w:p w14:paraId="788CF397" w14:textId="502AC5B6" w:rsidR="004C3175" w:rsidRPr="005208DD" w:rsidRDefault="004C3175" w:rsidP="00A452EE">
      <w:pPr>
        <w:spacing w:line="360" w:lineRule="auto"/>
        <w:jc w:val="both"/>
        <w:rPr>
          <w:rFonts w:ascii="Palatino Linotype" w:eastAsia="Palatino Linotype" w:hAnsi="Palatino Linotype" w:cs="Palatino Linotype"/>
          <w:b/>
        </w:rPr>
      </w:pPr>
      <w:r w:rsidRPr="005208DD">
        <w:rPr>
          <w:rFonts w:ascii="Palatino Linotype" w:eastAsia="Palatino Linotype" w:hAnsi="Palatino Linotype" w:cs="Palatino Linotype"/>
          <w:b/>
          <w:sz w:val="26"/>
          <w:szCs w:val="26"/>
        </w:rPr>
        <w:t>TERCERO.</w:t>
      </w:r>
      <w:r w:rsidRPr="005208DD">
        <w:rPr>
          <w:rFonts w:ascii="Palatino Linotype" w:eastAsia="Palatino Linotype" w:hAnsi="Palatino Linotype" w:cs="Palatino Linotype"/>
          <w:b/>
        </w:rPr>
        <w:t xml:space="preserve"> Requisitos de procedencia. </w:t>
      </w:r>
      <w:r w:rsidRPr="005208DD">
        <w:rPr>
          <w:rFonts w:ascii="Palatino Linotype" w:eastAsia="Palatino Linotype" w:hAnsi="Palatino Linotype" w:cs="Palatino Linotype"/>
          <w:bCs/>
        </w:rPr>
        <w:t xml:space="preserve">Los Recursos 16472 y 16478 reúnen los requisitos establecidos en el artículo 180 de la ley de la materia, conforme a lo siguiente:  </w:t>
      </w:r>
    </w:p>
    <w:p w14:paraId="5269DF97" w14:textId="77777777" w:rsidR="004C3175" w:rsidRPr="005208DD" w:rsidRDefault="004C3175" w:rsidP="00A452EE">
      <w:pPr>
        <w:spacing w:line="360" w:lineRule="auto"/>
        <w:jc w:val="both"/>
        <w:rPr>
          <w:rFonts w:ascii="Palatino Linotype" w:eastAsia="Palatino Linotype" w:hAnsi="Palatino Linotype" w:cs="Palatino Linotype"/>
          <w:b/>
        </w:rPr>
      </w:pPr>
    </w:p>
    <w:p w14:paraId="42B387E3" w14:textId="77777777" w:rsidR="004C3175" w:rsidRPr="005208DD" w:rsidRDefault="004C3175" w:rsidP="00A452EE">
      <w:pPr>
        <w:spacing w:line="360" w:lineRule="auto"/>
        <w:jc w:val="both"/>
        <w:rPr>
          <w:rFonts w:ascii="Palatino Linotype" w:eastAsia="Palatino Linotype" w:hAnsi="Palatino Linotype" w:cs="Palatino Linotype"/>
          <w:b/>
        </w:rPr>
      </w:pPr>
      <w:r w:rsidRPr="005208DD">
        <w:rPr>
          <w:rFonts w:ascii="Palatino Linotype" w:eastAsia="Palatino Linotype" w:hAnsi="Palatino Linotype" w:cs="Palatino Linotype"/>
          <w:b/>
        </w:rPr>
        <w:t xml:space="preserve">a) Forma. </w:t>
      </w:r>
      <w:r w:rsidRPr="005208DD">
        <w:rPr>
          <w:rFonts w:ascii="Palatino Linotype" w:eastAsia="Palatino Linotype" w:hAnsi="Palatino Linotype" w:cs="Palatino Linotype"/>
          <w:bCs/>
        </w:rPr>
        <w:t xml:space="preserve">Los </w:t>
      </w:r>
      <w:r w:rsidRPr="005208DD">
        <w:rPr>
          <w:rFonts w:ascii="Palatino Linotype" w:eastAsia="Palatino Linotype" w:hAnsi="Palatino Linotype" w:cs="Palatino Linotype"/>
        </w:rPr>
        <w:t>Recursos de Revisión</w:t>
      </w:r>
      <w:r w:rsidRPr="005208DD">
        <w:rPr>
          <w:rFonts w:ascii="Palatino Linotype" w:eastAsia="Palatino Linotype" w:hAnsi="Palatino Linotype" w:cs="Palatino Linotype"/>
          <w:bCs/>
        </w:rPr>
        <w:t xml:space="preserve"> en estudio fueron presentados vía SAIMEX, constando el </w:t>
      </w:r>
      <w:r w:rsidRPr="005208DD">
        <w:rPr>
          <w:rFonts w:ascii="Palatino Linotype" w:eastAsia="Palatino Linotype" w:hAnsi="Palatino Linotype" w:cs="Palatino Linotype"/>
          <w:b/>
        </w:rPr>
        <w:t>SUJETO OBLIGADO</w:t>
      </w:r>
      <w:r w:rsidRPr="005208DD">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7C70D5BF" w14:textId="77777777" w:rsidR="004C3175" w:rsidRPr="005208DD" w:rsidRDefault="004C3175" w:rsidP="00A452EE">
      <w:pPr>
        <w:spacing w:line="360" w:lineRule="auto"/>
        <w:jc w:val="both"/>
        <w:rPr>
          <w:rFonts w:ascii="Palatino Linotype" w:eastAsia="Palatino Linotype" w:hAnsi="Palatino Linotype" w:cs="Palatino Linotype"/>
          <w:b/>
        </w:rPr>
      </w:pPr>
    </w:p>
    <w:p w14:paraId="0FC4E8C4"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 xml:space="preserve">b) Interés. </w:t>
      </w:r>
      <w:r w:rsidRPr="005208DD">
        <w:rPr>
          <w:rFonts w:ascii="Palatino Linotype" w:eastAsia="Palatino Linotype" w:hAnsi="Palatino Linotype" w:cs="Palatino Linotype"/>
        </w:rPr>
        <w:t xml:space="preserve">Los Recursos fueron interpuestos por parte legítima, en atención a que se presentaron por </w:t>
      </w:r>
      <w:r w:rsidRPr="005208DD">
        <w:rPr>
          <w:rFonts w:ascii="Palatino Linotype" w:eastAsia="Palatino Linotype" w:hAnsi="Palatino Linotype" w:cs="Palatino Linotype"/>
          <w:b/>
        </w:rPr>
        <w:t>LA RECURRENTE,</w:t>
      </w:r>
      <w:r w:rsidRPr="005208DD">
        <w:rPr>
          <w:rFonts w:ascii="Palatino Linotype" w:eastAsia="Palatino Linotype" w:hAnsi="Palatino Linotype" w:cs="Palatino Linotype"/>
        </w:rPr>
        <w:t xml:space="preserve"> quien es la misma persona que formuló las solicitudes de acceso a la información pública al </w:t>
      </w:r>
      <w:r w:rsidRPr="005208DD">
        <w:rPr>
          <w:rFonts w:ascii="Palatino Linotype" w:eastAsia="Palatino Linotype" w:hAnsi="Palatino Linotype" w:cs="Palatino Linotype"/>
          <w:b/>
        </w:rPr>
        <w:t xml:space="preserve">SUJETO OBLIGADO, </w:t>
      </w:r>
      <w:r w:rsidRPr="005208DD">
        <w:rPr>
          <w:rFonts w:ascii="Palatino Linotype" w:eastAsia="Palatino Linotype" w:hAnsi="Palatino Linotype" w:cs="Palatino Linotype"/>
        </w:rPr>
        <w:t xml:space="preserve">pues para ello, es necesario que el particular ingrese al </w:t>
      </w:r>
      <w:r w:rsidRPr="005208DD">
        <w:rPr>
          <w:rFonts w:ascii="Palatino Linotype" w:eastAsia="Palatino Linotype" w:hAnsi="Palatino Linotype" w:cs="Palatino Linotype"/>
          <w:b/>
        </w:rPr>
        <w:t xml:space="preserve">SAIMEX </w:t>
      </w:r>
      <w:r w:rsidRPr="005208DD">
        <w:rPr>
          <w:rFonts w:ascii="Palatino Linotype" w:eastAsia="Palatino Linotype" w:hAnsi="Palatino Linotype" w:cs="Palatino Linotype"/>
        </w:rPr>
        <w:t>mediante la utilización de su clave de usuario y contraseña.</w:t>
      </w:r>
    </w:p>
    <w:p w14:paraId="10225BBB" w14:textId="77777777" w:rsidR="004C3175" w:rsidRPr="005208DD" w:rsidRDefault="004C3175" w:rsidP="00A452EE">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1125D513" w14:textId="77777777" w:rsidR="004C3175" w:rsidRPr="005208DD" w:rsidRDefault="004C3175" w:rsidP="00A452EE">
      <w:pPr>
        <w:spacing w:line="360" w:lineRule="auto"/>
        <w:ind w:right="49"/>
        <w:jc w:val="both"/>
        <w:rPr>
          <w:rFonts w:ascii="Palatino Linotype" w:eastAsia="Palatino Linotype" w:hAnsi="Palatino Linotype" w:cs="Palatino Linotype"/>
        </w:rPr>
      </w:pPr>
      <w:r w:rsidRPr="005208DD">
        <w:rPr>
          <w:rFonts w:ascii="Palatino Linotype" w:eastAsia="Palatino Linotype" w:hAnsi="Palatino Linotype" w:cs="Palatino Linotype"/>
          <w:b/>
          <w:sz w:val="28"/>
          <w:szCs w:val="28"/>
        </w:rPr>
        <w:lastRenderedPageBreak/>
        <w:t>c)</w:t>
      </w:r>
      <w:r w:rsidRPr="005208DD">
        <w:rPr>
          <w:rFonts w:ascii="Palatino Linotype" w:eastAsia="Palatino Linotype" w:hAnsi="Palatino Linotype" w:cs="Palatino Linotype"/>
          <w:b/>
        </w:rPr>
        <w:t xml:space="preserve"> Nombre de LA RECURRENTE. </w:t>
      </w:r>
      <w:r w:rsidRPr="005208DD">
        <w:rPr>
          <w:rFonts w:ascii="Palatino Linotype" w:eastAsia="Palatino Linotype" w:hAnsi="Palatino Linotype" w:cs="Palatino Linotype"/>
        </w:rPr>
        <w:t xml:space="preserve">Esta Ponencia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736BFFF5" w14:textId="77777777" w:rsidR="004C3175" w:rsidRPr="005208DD" w:rsidRDefault="004C3175" w:rsidP="00A452EE">
      <w:pPr>
        <w:spacing w:line="360" w:lineRule="auto"/>
        <w:ind w:right="49"/>
        <w:jc w:val="both"/>
        <w:rPr>
          <w:rFonts w:ascii="Palatino Linotype" w:eastAsia="Palatino Linotype" w:hAnsi="Palatino Linotype" w:cs="Palatino Linotype"/>
        </w:rPr>
      </w:pPr>
    </w:p>
    <w:p w14:paraId="114753D7" w14:textId="77777777" w:rsidR="004C3175" w:rsidRPr="005208DD" w:rsidRDefault="004C3175" w:rsidP="00A452EE">
      <w:pPr>
        <w:tabs>
          <w:tab w:val="left" w:pos="851"/>
        </w:tabs>
        <w:ind w:left="851" w:right="901"/>
        <w:jc w:val="both"/>
        <w:rPr>
          <w:rFonts w:ascii="Palatino Linotype" w:eastAsia="Palatino Linotype" w:hAnsi="Palatino Linotype" w:cs="Palatino Linotype"/>
          <w:b/>
          <w:i/>
          <w:sz w:val="22"/>
          <w:szCs w:val="22"/>
        </w:rPr>
      </w:pPr>
      <w:r w:rsidRPr="005208DD">
        <w:rPr>
          <w:rFonts w:ascii="Palatino Linotype" w:eastAsia="Palatino Linotype" w:hAnsi="Palatino Linotype" w:cs="Palatino Linotype"/>
          <w:b/>
          <w:i/>
          <w:sz w:val="22"/>
          <w:szCs w:val="22"/>
        </w:rPr>
        <w:t xml:space="preserve">“Artículo 180. </w:t>
      </w:r>
      <w:r w:rsidRPr="005208DD">
        <w:rPr>
          <w:rFonts w:ascii="Palatino Linotype" w:eastAsia="Palatino Linotype" w:hAnsi="Palatino Linotype" w:cs="Palatino Linotype"/>
          <w:i/>
          <w:sz w:val="22"/>
          <w:szCs w:val="22"/>
        </w:rPr>
        <w:t>El Recurso de Revisión contendrá:</w:t>
      </w:r>
      <w:r w:rsidRPr="005208DD">
        <w:rPr>
          <w:rFonts w:ascii="Palatino Linotype" w:eastAsia="Palatino Linotype" w:hAnsi="Palatino Linotype" w:cs="Palatino Linotype"/>
          <w:b/>
          <w:i/>
          <w:sz w:val="22"/>
          <w:szCs w:val="22"/>
        </w:rPr>
        <w:t xml:space="preserve"> </w:t>
      </w:r>
    </w:p>
    <w:p w14:paraId="78682011" w14:textId="77777777" w:rsidR="004C3175" w:rsidRPr="005208DD" w:rsidRDefault="004C3175" w:rsidP="00A452EE">
      <w:pPr>
        <w:tabs>
          <w:tab w:val="left" w:pos="851"/>
        </w:tabs>
        <w:ind w:left="851" w:right="901"/>
        <w:jc w:val="both"/>
        <w:rPr>
          <w:rFonts w:ascii="Palatino Linotype" w:eastAsia="Palatino Linotype" w:hAnsi="Palatino Linotype" w:cs="Palatino Linotype"/>
          <w:b/>
          <w:i/>
          <w:sz w:val="22"/>
          <w:szCs w:val="22"/>
        </w:rPr>
      </w:pPr>
      <w:r w:rsidRPr="005208DD">
        <w:rPr>
          <w:rFonts w:ascii="Palatino Linotype" w:eastAsia="Palatino Linotype" w:hAnsi="Palatino Linotype" w:cs="Palatino Linotype"/>
          <w:b/>
          <w:i/>
          <w:sz w:val="22"/>
          <w:szCs w:val="22"/>
        </w:rPr>
        <w:t>…</w:t>
      </w:r>
    </w:p>
    <w:p w14:paraId="4DA31886" w14:textId="77777777" w:rsidR="004C3175" w:rsidRPr="005208DD" w:rsidRDefault="004C3175" w:rsidP="00A452EE">
      <w:pPr>
        <w:tabs>
          <w:tab w:val="left" w:pos="851"/>
        </w:tabs>
        <w:ind w:left="851" w:right="901"/>
        <w:jc w:val="both"/>
        <w:rPr>
          <w:rFonts w:ascii="Palatino Linotype" w:eastAsia="Palatino Linotype" w:hAnsi="Palatino Linotype" w:cs="Palatino Linotype"/>
          <w:i/>
          <w:sz w:val="22"/>
          <w:szCs w:val="22"/>
        </w:rPr>
      </w:pPr>
      <w:r w:rsidRPr="005208DD">
        <w:rPr>
          <w:rFonts w:ascii="Palatino Linotype" w:eastAsia="Palatino Linotype" w:hAnsi="Palatino Linotype" w:cs="Palatino Linotype"/>
          <w:b/>
          <w:i/>
          <w:sz w:val="22"/>
          <w:szCs w:val="22"/>
        </w:rPr>
        <w:t xml:space="preserve">II. El nombre del solicitante que recurre </w:t>
      </w:r>
      <w:r w:rsidRPr="005208DD">
        <w:rPr>
          <w:rFonts w:ascii="Palatino Linotype" w:eastAsia="Palatino Linotype" w:hAnsi="Palatino Linotype" w:cs="Palatino Linotype"/>
          <w:i/>
          <w:sz w:val="22"/>
          <w:szCs w:val="22"/>
        </w:rPr>
        <w:t>o de su representante y, en su caso</w:t>
      </w:r>
      <w:proofErr w:type="gramStart"/>
      <w:r w:rsidRPr="005208DD">
        <w:rPr>
          <w:rFonts w:ascii="Palatino Linotype" w:eastAsia="Palatino Linotype" w:hAnsi="Palatino Linotype" w:cs="Palatino Linotype"/>
          <w:i/>
          <w:sz w:val="22"/>
          <w:szCs w:val="22"/>
        </w:rPr>
        <w:t>, …</w:t>
      </w:r>
      <w:proofErr w:type="gramEnd"/>
    </w:p>
    <w:p w14:paraId="04F09956" w14:textId="77777777" w:rsidR="004C3175" w:rsidRPr="005208DD" w:rsidRDefault="004C3175" w:rsidP="00A452EE">
      <w:pPr>
        <w:tabs>
          <w:tab w:val="left" w:pos="851"/>
        </w:tabs>
        <w:ind w:left="851" w:right="901"/>
        <w:jc w:val="both"/>
        <w:rPr>
          <w:rFonts w:ascii="Palatino Linotype" w:eastAsia="Palatino Linotype" w:hAnsi="Palatino Linotype" w:cs="Palatino Linotype"/>
          <w:b/>
          <w:i/>
          <w:sz w:val="22"/>
          <w:szCs w:val="22"/>
        </w:rPr>
      </w:pPr>
      <w:r w:rsidRPr="005208DD">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5208DD">
        <w:rPr>
          <w:rFonts w:ascii="Palatino Linotype" w:eastAsia="Palatino Linotype" w:hAnsi="Palatino Linotype" w:cs="Palatino Linotype"/>
          <w:i/>
          <w:sz w:val="22"/>
          <w:szCs w:val="22"/>
        </w:rPr>
        <w:t>, IV, VII y VIII.</w:t>
      </w:r>
      <w:r w:rsidRPr="005208DD">
        <w:rPr>
          <w:rFonts w:ascii="Palatino Linotype" w:eastAsia="Palatino Linotype" w:hAnsi="Palatino Linotype" w:cs="Palatino Linotype"/>
          <w:b/>
          <w:i/>
          <w:sz w:val="22"/>
          <w:szCs w:val="22"/>
        </w:rPr>
        <w:t>”</w:t>
      </w:r>
    </w:p>
    <w:p w14:paraId="1D3724C1" w14:textId="77777777" w:rsidR="004C3175" w:rsidRPr="005208DD" w:rsidRDefault="004C3175" w:rsidP="00A452EE">
      <w:pPr>
        <w:tabs>
          <w:tab w:val="left" w:pos="851"/>
        </w:tabs>
        <w:ind w:left="851" w:right="901"/>
        <w:jc w:val="both"/>
        <w:rPr>
          <w:rFonts w:ascii="Palatino Linotype" w:eastAsia="Palatino Linotype" w:hAnsi="Palatino Linotype" w:cs="Palatino Linotype"/>
          <w:i/>
          <w:sz w:val="22"/>
          <w:szCs w:val="22"/>
        </w:rPr>
      </w:pPr>
      <w:r w:rsidRPr="005208DD">
        <w:rPr>
          <w:rFonts w:ascii="Palatino Linotype" w:eastAsia="Palatino Linotype" w:hAnsi="Palatino Linotype" w:cs="Palatino Linotype"/>
          <w:i/>
          <w:sz w:val="22"/>
          <w:szCs w:val="22"/>
        </w:rPr>
        <w:t>(Énfasis añadido)</w:t>
      </w:r>
    </w:p>
    <w:p w14:paraId="6789AF8A" w14:textId="77777777" w:rsidR="004C3175" w:rsidRPr="005208DD" w:rsidRDefault="004C3175" w:rsidP="00A452EE">
      <w:pPr>
        <w:tabs>
          <w:tab w:val="left" w:pos="851"/>
        </w:tabs>
        <w:ind w:right="901"/>
        <w:jc w:val="both"/>
        <w:rPr>
          <w:rFonts w:ascii="Palatino Linotype" w:eastAsia="Palatino Linotype" w:hAnsi="Palatino Linotype" w:cs="Palatino Linotype"/>
          <w:i/>
          <w:sz w:val="22"/>
          <w:szCs w:val="22"/>
        </w:rPr>
      </w:pPr>
    </w:p>
    <w:p w14:paraId="28204083"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Es así que, derivado que los Recursos de Revisión materia del presente asunto, se interpusieron de manera electrónica, no es necesario que contenga determinados requisitos, entre ellos, el nombre</w:t>
      </w:r>
      <w:r w:rsidRPr="005208DD">
        <w:rPr>
          <w:rFonts w:ascii="Palatino Linotype" w:eastAsia="Palatino Linotype" w:hAnsi="Palatino Linotype" w:cs="Palatino Linotype"/>
          <w:b/>
        </w:rPr>
        <w:t>;</w:t>
      </w:r>
      <w:r w:rsidRPr="005208DD">
        <w:rPr>
          <w:rFonts w:ascii="Palatino Linotype" w:eastAsia="Palatino Linotype" w:hAnsi="Palatino Linotype" w:cs="Palatino Linotype"/>
        </w:rPr>
        <w:t xml:space="preserve"> por lo que, en el presente caso, al haber sido presentado el Recurso de Revisión vía </w:t>
      </w:r>
      <w:r w:rsidRPr="005208DD">
        <w:rPr>
          <w:rFonts w:ascii="Palatino Linotype" w:eastAsia="Palatino Linotype" w:hAnsi="Palatino Linotype" w:cs="Palatino Linotype"/>
          <w:b/>
        </w:rPr>
        <w:t>SAIMEX</w:t>
      </w:r>
      <w:r w:rsidRPr="005208DD">
        <w:rPr>
          <w:rFonts w:ascii="Palatino Linotype" w:eastAsia="Palatino Linotype" w:hAnsi="Palatino Linotype" w:cs="Palatino Linotype"/>
        </w:rPr>
        <w:t>, dicho requisito resulta innecesario.</w:t>
      </w:r>
    </w:p>
    <w:p w14:paraId="7857B355" w14:textId="77777777" w:rsidR="004C3175" w:rsidRPr="005208DD" w:rsidRDefault="004C3175" w:rsidP="00A452EE">
      <w:pPr>
        <w:spacing w:line="360" w:lineRule="auto"/>
        <w:jc w:val="both"/>
        <w:rPr>
          <w:rFonts w:ascii="Palatino Linotype" w:eastAsia="Palatino Linotype" w:hAnsi="Palatino Linotype" w:cs="Palatino Linotype"/>
        </w:rPr>
      </w:pPr>
    </w:p>
    <w:p w14:paraId="5787CA99"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5208DD">
        <w:rPr>
          <w:rFonts w:ascii="Palatino Linotype" w:eastAsia="Palatino Linotype" w:hAnsi="Palatino Linotype" w:cs="Palatino Linotype"/>
          <w:b/>
          <w:u w:val="single"/>
        </w:rPr>
        <w:t xml:space="preserve">el nombre no es un requisito </w:t>
      </w:r>
      <w:r w:rsidRPr="005208DD">
        <w:rPr>
          <w:rFonts w:ascii="Palatino Linotype" w:eastAsia="Palatino Linotype" w:hAnsi="Palatino Linotype" w:cs="Palatino Linotype"/>
          <w:b/>
          <w:i/>
          <w:u w:val="single"/>
        </w:rPr>
        <w:t>sine qua non</w:t>
      </w:r>
      <w:r w:rsidRPr="005208DD">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w:t>
      </w:r>
      <w:r w:rsidRPr="005208DD">
        <w:rPr>
          <w:rFonts w:ascii="Palatino Linotype" w:eastAsia="Palatino Linotype" w:hAnsi="Palatino Linotype" w:cs="Palatino Linotype"/>
        </w:rPr>
        <w:lastRenderedPageBreak/>
        <w:t>de que las solicitudes de información sean anónimas, al utilizar un nombre incompleto o, inclusive un seudónimo.</w:t>
      </w:r>
    </w:p>
    <w:p w14:paraId="0F744034" w14:textId="77777777" w:rsidR="004C3175" w:rsidRPr="005208DD" w:rsidRDefault="004C3175" w:rsidP="00A452EE">
      <w:pPr>
        <w:spacing w:line="360" w:lineRule="auto"/>
        <w:jc w:val="both"/>
        <w:rPr>
          <w:rFonts w:ascii="Palatino Linotype" w:eastAsia="Palatino Linotype" w:hAnsi="Palatino Linotype" w:cs="Palatino Linotype"/>
        </w:rPr>
      </w:pPr>
    </w:p>
    <w:p w14:paraId="79CFBE97" w14:textId="77777777" w:rsidR="004C3175" w:rsidRPr="005208DD" w:rsidRDefault="004C3175" w:rsidP="00A452EE">
      <w:pPr>
        <w:spacing w:line="360" w:lineRule="auto"/>
        <w:jc w:val="both"/>
        <w:rPr>
          <w:rFonts w:ascii="Palatino Linotype" w:eastAsia="Palatino Linotype" w:hAnsi="Palatino Linotype" w:cs="Palatino Linotype"/>
          <w:sz w:val="22"/>
          <w:szCs w:val="22"/>
        </w:rPr>
      </w:pPr>
      <w:r w:rsidRPr="005208DD">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1CF8D6F" w14:textId="77777777" w:rsidR="004C3175" w:rsidRPr="005208DD" w:rsidRDefault="004C3175" w:rsidP="00A452EE">
      <w:pPr>
        <w:tabs>
          <w:tab w:val="left" w:pos="851"/>
        </w:tabs>
        <w:ind w:left="851" w:right="901"/>
        <w:jc w:val="both"/>
        <w:rPr>
          <w:rFonts w:ascii="Palatino Linotype" w:eastAsia="Palatino Linotype" w:hAnsi="Palatino Linotype" w:cs="Palatino Linotype"/>
          <w:sz w:val="22"/>
          <w:szCs w:val="22"/>
        </w:rPr>
      </w:pPr>
    </w:p>
    <w:p w14:paraId="0271A86E"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Asimismo, se estima que el requisito relativo al nombre de </w:t>
      </w:r>
      <w:r w:rsidRPr="005208DD">
        <w:rPr>
          <w:rFonts w:ascii="Palatino Linotype" w:eastAsia="Palatino Linotype" w:hAnsi="Palatino Linotype" w:cs="Palatino Linotype"/>
          <w:b/>
        </w:rPr>
        <w:t>LA RECURRENTE</w:t>
      </w:r>
      <w:r w:rsidRPr="005208DD">
        <w:rPr>
          <w:rFonts w:ascii="Palatino Linotype" w:eastAsia="Palatino Linotype" w:hAnsi="Palatino Linotype" w:cs="Palatino Linotype"/>
        </w:rPr>
        <w:t xml:space="preserve">  no constituye un presupuesto indispensable de </w:t>
      </w:r>
      <w:proofErr w:type="spellStart"/>
      <w:r w:rsidRPr="005208DD">
        <w:rPr>
          <w:rFonts w:ascii="Palatino Linotype" w:eastAsia="Palatino Linotype" w:hAnsi="Palatino Linotype" w:cs="Palatino Linotype"/>
        </w:rPr>
        <w:t>procedibilidad</w:t>
      </w:r>
      <w:proofErr w:type="spellEnd"/>
      <w:r w:rsidRPr="005208DD">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208DD">
        <w:rPr>
          <w:rFonts w:ascii="Palatino Linotype" w:eastAsia="Palatino Linotype" w:hAnsi="Palatino Linotype" w:cs="Palatino Linotype"/>
          <w:b/>
        </w:rPr>
        <w:t xml:space="preserve">LA RECURRENTE </w:t>
      </w:r>
      <w:r w:rsidRPr="005208DD">
        <w:rPr>
          <w:rFonts w:ascii="Palatino Linotype" w:eastAsia="Palatino Linotype" w:hAnsi="Palatino Linotype" w:cs="Palatino Linotype"/>
        </w:rPr>
        <w:t xml:space="preserve"> es la misma persona que realizó la solicitud de Acceso a la Información Pública que ahora se impugna.</w:t>
      </w:r>
    </w:p>
    <w:p w14:paraId="756F7B70"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lastRenderedPageBreak/>
        <w:t xml:space="preserve">Es así que, para el estudio de la materia sobre la que se resuelve los presentes Recursos de Revisión, resulta intrascendente conocer el nombre de la persona que los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50DF69F4" w14:textId="77777777" w:rsidR="004C3175" w:rsidRPr="005208DD" w:rsidRDefault="004C3175" w:rsidP="00A452EE">
      <w:pPr>
        <w:spacing w:line="360" w:lineRule="auto"/>
        <w:jc w:val="both"/>
        <w:rPr>
          <w:rFonts w:ascii="Palatino Linotype" w:eastAsia="Palatino Linotype" w:hAnsi="Palatino Linotype" w:cs="Palatino Linotype"/>
        </w:rPr>
      </w:pPr>
    </w:p>
    <w:p w14:paraId="5C9BBDA9" w14:textId="351E913B" w:rsidR="006F73A4" w:rsidRPr="005208DD" w:rsidRDefault="004C3175" w:rsidP="00A452EE">
      <w:pPr>
        <w:spacing w:line="360" w:lineRule="auto"/>
        <w:rPr>
          <w:rFonts w:eastAsia="Calibri"/>
        </w:rPr>
      </w:pPr>
      <w:r w:rsidRPr="005208DD">
        <w:rPr>
          <w:rFonts w:ascii="Palatino Linotype" w:eastAsia="Palatino Linotype" w:hAnsi="Palatino Linotype" w:cs="Palatino Linotype"/>
          <w:b/>
          <w:sz w:val="26"/>
          <w:szCs w:val="26"/>
        </w:rPr>
        <w:t>CUARTO.</w:t>
      </w:r>
      <w:r w:rsidRPr="005208DD">
        <w:rPr>
          <w:rFonts w:ascii="Palatino Linotype" w:eastAsia="Palatino Linotype" w:hAnsi="Palatino Linotype" w:cs="Palatino Linotype"/>
          <w:b/>
        </w:rPr>
        <w:t xml:space="preserve"> Oportunidad</w:t>
      </w:r>
      <w:r w:rsidRPr="005208DD">
        <w:rPr>
          <w:rFonts w:ascii="Palatino Linotype" w:eastAsia="Palatino Linotype" w:hAnsi="Palatino Linotype" w:cs="Palatino Linotype"/>
        </w:rPr>
        <w:t xml:space="preserve">. </w:t>
      </w:r>
      <w:r w:rsidR="006F73A4" w:rsidRPr="005208DD">
        <w:rPr>
          <w:rFonts w:ascii="Palatino Linotype" w:eastAsia="Palatino Linotype" w:hAnsi="Palatino Linotype" w:cs="Palatino Linotype"/>
        </w:rPr>
        <w:t xml:space="preserve">El Recurso de Revisión fue interpuesto dentro del plazo de quince días hábiles, contados a partir del día siguiente al que </w:t>
      </w:r>
      <w:r w:rsidR="00C17231" w:rsidRPr="005208DD">
        <w:rPr>
          <w:rFonts w:ascii="Palatino Linotype" w:eastAsia="Palatino Linotype" w:hAnsi="Palatino Linotype" w:cs="Palatino Linotype"/>
          <w:b/>
        </w:rPr>
        <w:t>LA</w:t>
      </w:r>
      <w:r w:rsidR="006F73A4" w:rsidRPr="005208DD">
        <w:rPr>
          <w:rFonts w:ascii="Palatino Linotype" w:eastAsia="Palatino Linotype" w:hAnsi="Palatino Linotype" w:cs="Palatino Linotype"/>
          <w:b/>
        </w:rPr>
        <w:t xml:space="preserve"> RECURRENTE </w:t>
      </w:r>
      <w:r w:rsidR="006F73A4" w:rsidRPr="005208DD">
        <w:rPr>
          <w:rFonts w:ascii="Palatino Linotype" w:eastAsia="Palatino Linotype" w:hAnsi="Palatino Linotype" w:cs="Palatino Linotype"/>
        </w:rPr>
        <w:t>tuvo conocimiento de la respuesta impugnada; tal y como, lo prevé el artículo 178 de la Ley de Transparencia local.</w:t>
      </w:r>
      <w:r w:rsidR="006F73A4" w:rsidRPr="005208DD">
        <w:rPr>
          <w:rFonts w:ascii="Palatino Linotype" w:eastAsia="Palatino Linotype" w:hAnsi="Palatino Linotype" w:cs="Palatino Linotype"/>
          <w:vertAlign w:val="superscript"/>
        </w:rPr>
        <w:footnoteReference w:id="5"/>
      </w:r>
      <w:r w:rsidR="006F73A4" w:rsidRPr="005208DD">
        <w:rPr>
          <w:rFonts w:eastAsia="Calibri"/>
        </w:rPr>
        <w:t xml:space="preserve"> </w:t>
      </w:r>
    </w:p>
    <w:p w14:paraId="6FD0E2F8" w14:textId="3BA03B75" w:rsidR="00A452EE" w:rsidRPr="005208DD" w:rsidRDefault="00A452EE" w:rsidP="00A452EE">
      <w:pPr>
        <w:tabs>
          <w:tab w:val="center" w:pos="4536"/>
        </w:tabs>
        <w:autoSpaceDE w:val="0"/>
        <w:autoSpaceDN w:val="0"/>
        <w:adjustRightInd w:val="0"/>
        <w:spacing w:line="360" w:lineRule="auto"/>
        <w:ind w:right="49"/>
        <w:jc w:val="both"/>
        <w:rPr>
          <w:rFonts w:ascii="Palatino Linotype" w:hAnsi="Palatino Linotype" w:cs="Arial"/>
          <w:b/>
          <w:lang w:val="es-ES"/>
        </w:rPr>
      </w:pPr>
    </w:p>
    <w:p w14:paraId="57B19F1D" w14:textId="118B3200" w:rsidR="006F73A4" w:rsidRPr="005208DD" w:rsidRDefault="006F73A4" w:rsidP="00A452EE">
      <w:pPr>
        <w:tabs>
          <w:tab w:val="center" w:pos="4536"/>
        </w:tabs>
        <w:autoSpaceDE w:val="0"/>
        <w:autoSpaceDN w:val="0"/>
        <w:adjustRightInd w:val="0"/>
        <w:spacing w:line="360" w:lineRule="auto"/>
        <w:ind w:right="49"/>
        <w:jc w:val="both"/>
        <w:rPr>
          <w:rFonts w:ascii="Palatino Linotype" w:hAnsi="Palatino Linotype" w:cs="Arial"/>
        </w:rPr>
      </w:pPr>
      <w:r w:rsidRPr="005208DD">
        <w:rPr>
          <w:rFonts w:ascii="Palatino Linotype" w:hAnsi="Palatino Linotype" w:cs="Arial"/>
          <w:lang w:val="es-ES_tradnl"/>
        </w:rPr>
        <w:t xml:space="preserve">En efecto, atendiendo a que </w:t>
      </w:r>
      <w:r w:rsidRPr="005208DD">
        <w:rPr>
          <w:rFonts w:ascii="Palatino Linotype" w:hAnsi="Palatino Linotype" w:cs="Arial"/>
          <w:b/>
          <w:lang w:val="es-ES_tradnl"/>
        </w:rPr>
        <w:t>EL SUJETO OBLIGADO</w:t>
      </w:r>
      <w:r w:rsidRPr="005208DD">
        <w:rPr>
          <w:rFonts w:ascii="Palatino Linotype" w:hAnsi="Palatino Linotype" w:cs="Arial"/>
          <w:lang w:val="es-ES_tradnl"/>
        </w:rPr>
        <w:t xml:space="preserve"> notificó la respuesta a la solicitud de información pública el </w:t>
      </w:r>
      <w:r w:rsidR="00BA107B" w:rsidRPr="005208DD">
        <w:rPr>
          <w:rFonts w:ascii="Palatino Linotype" w:hAnsi="Palatino Linotype" w:cs="Arial"/>
          <w:b/>
          <w:bCs/>
          <w:lang w:val="es-ES_tradnl"/>
        </w:rPr>
        <w:t>lunes</w:t>
      </w:r>
      <w:r w:rsidRPr="005208DD">
        <w:rPr>
          <w:rFonts w:ascii="Palatino Linotype" w:hAnsi="Palatino Linotype" w:cs="Arial"/>
          <w:lang w:val="es-ES_tradnl"/>
        </w:rPr>
        <w:t xml:space="preserve"> </w:t>
      </w:r>
      <w:r w:rsidR="00BA107B" w:rsidRPr="005208DD">
        <w:rPr>
          <w:rFonts w:ascii="Palatino Linotype" w:hAnsi="Palatino Linotype" w:cs="Arial"/>
          <w:b/>
          <w:lang w:val="es-ES_tradnl"/>
        </w:rPr>
        <w:t>catorce</w:t>
      </w:r>
      <w:r w:rsidRPr="005208DD">
        <w:rPr>
          <w:rFonts w:ascii="Palatino Linotype" w:hAnsi="Palatino Linotype" w:cs="Arial"/>
          <w:b/>
          <w:lang w:val="es-ES_tradnl"/>
        </w:rPr>
        <w:t xml:space="preserve"> de noviembre de dos mil veintidós; </w:t>
      </w:r>
      <w:r w:rsidRPr="005208DD">
        <w:rPr>
          <w:rFonts w:ascii="Palatino Linotype" w:hAnsi="Palatino Linotype" w:cs="Arial"/>
        </w:rPr>
        <w:lastRenderedPageBreak/>
        <w:t>en consecuencia, el plazo de quince días hábiles que el artículo 178 de la ley de la materia otorga a</w:t>
      </w:r>
      <w:r w:rsidR="00C17231" w:rsidRPr="005208DD">
        <w:rPr>
          <w:rFonts w:ascii="Palatino Linotype" w:hAnsi="Palatino Linotype" w:cs="Arial"/>
        </w:rPr>
        <w:t xml:space="preserve"> </w:t>
      </w:r>
      <w:r w:rsidR="00C17231" w:rsidRPr="005208DD">
        <w:rPr>
          <w:rFonts w:ascii="Palatino Linotype" w:hAnsi="Palatino Linotype" w:cs="Arial"/>
          <w:b/>
          <w:bCs/>
        </w:rPr>
        <w:t>LA</w:t>
      </w:r>
      <w:r w:rsidR="00C17231" w:rsidRPr="005208DD">
        <w:rPr>
          <w:rFonts w:ascii="Palatino Linotype" w:hAnsi="Palatino Linotype" w:cs="Arial"/>
        </w:rPr>
        <w:t xml:space="preserve"> </w:t>
      </w:r>
      <w:r w:rsidRPr="005208DD">
        <w:rPr>
          <w:rFonts w:ascii="Palatino Linotype" w:hAnsi="Palatino Linotype" w:cs="Arial"/>
          <w:b/>
        </w:rPr>
        <w:t>RECURRENTE</w:t>
      </w:r>
      <w:r w:rsidRPr="005208DD">
        <w:rPr>
          <w:rFonts w:ascii="Palatino Linotype" w:hAnsi="Palatino Linotype" w:cs="Arial"/>
        </w:rPr>
        <w:t xml:space="preserve"> para presentar el recurso de revisión, transcurrió del</w:t>
      </w:r>
      <w:r w:rsidRPr="005208DD">
        <w:rPr>
          <w:rFonts w:ascii="Palatino Linotype" w:hAnsi="Palatino Linotype" w:cs="Arial"/>
          <w:b/>
        </w:rPr>
        <w:t xml:space="preserve"> </w:t>
      </w:r>
      <w:r w:rsidR="00BA107B" w:rsidRPr="005208DD">
        <w:rPr>
          <w:rFonts w:ascii="Palatino Linotype" w:hAnsi="Palatino Linotype" w:cs="Arial"/>
          <w:b/>
        </w:rPr>
        <w:t>martes</w:t>
      </w:r>
      <w:r w:rsidRPr="005208DD">
        <w:rPr>
          <w:rFonts w:ascii="Palatino Linotype" w:hAnsi="Palatino Linotype" w:cs="Arial"/>
          <w:b/>
        </w:rPr>
        <w:t xml:space="preserve"> </w:t>
      </w:r>
      <w:r w:rsidR="00BA107B" w:rsidRPr="005208DD">
        <w:rPr>
          <w:rFonts w:ascii="Palatino Linotype" w:hAnsi="Palatino Linotype" w:cs="Arial"/>
          <w:b/>
        </w:rPr>
        <w:t>quin</w:t>
      </w:r>
      <w:r w:rsidRPr="005208DD">
        <w:rPr>
          <w:rFonts w:ascii="Palatino Linotype" w:hAnsi="Palatino Linotype" w:cs="Arial"/>
          <w:b/>
        </w:rPr>
        <w:t xml:space="preserve">ce de </w:t>
      </w:r>
      <w:r w:rsidR="00BA107B" w:rsidRPr="005208DD">
        <w:rPr>
          <w:rFonts w:ascii="Palatino Linotype" w:hAnsi="Palatino Linotype" w:cs="Arial"/>
          <w:b/>
        </w:rPr>
        <w:t>noviem</w:t>
      </w:r>
      <w:r w:rsidRPr="005208DD">
        <w:rPr>
          <w:rFonts w:ascii="Palatino Linotype" w:hAnsi="Palatino Linotype" w:cs="Arial"/>
          <w:b/>
        </w:rPr>
        <w:t xml:space="preserve">bre al </w:t>
      </w:r>
      <w:r w:rsidR="00BA107B" w:rsidRPr="005208DD">
        <w:rPr>
          <w:rFonts w:ascii="Palatino Linotype" w:hAnsi="Palatino Linotype" w:cs="Arial"/>
          <w:b/>
        </w:rPr>
        <w:t>martes</w:t>
      </w:r>
      <w:r w:rsidRPr="005208DD">
        <w:rPr>
          <w:rFonts w:ascii="Palatino Linotype" w:hAnsi="Palatino Linotype" w:cs="Arial"/>
          <w:b/>
        </w:rPr>
        <w:t xml:space="preserve"> </w:t>
      </w:r>
      <w:r w:rsidR="00BA107B" w:rsidRPr="005208DD">
        <w:rPr>
          <w:rFonts w:ascii="Palatino Linotype" w:hAnsi="Palatino Linotype" w:cs="Arial"/>
          <w:b/>
        </w:rPr>
        <w:t>seis</w:t>
      </w:r>
      <w:r w:rsidRPr="005208DD">
        <w:rPr>
          <w:rFonts w:ascii="Palatino Linotype" w:hAnsi="Palatino Linotype" w:cs="Arial"/>
          <w:b/>
        </w:rPr>
        <w:t xml:space="preserve"> de </w:t>
      </w:r>
      <w:r w:rsidR="00BA107B" w:rsidRPr="005208DD">
        <w:rPr>
          <w:rFonts w:ascii="Palatino Linotype" w:hAnsi="Palatino Linotype" w:cs="Arial"/>
          <w:b/>
        </w:rPr>
        <w:t>dic</w:t>
      </w:r>
      <w:r w:rsidRPr="005208DD">
        <w:rPr>
          <w:rFonts w:ascii="Palatino Linotype" w:hAnsi="Palatino Linotype" w:cs="Arial"/>
          <w:b/>
        </w:rPr>
        <w:t>iembre de dos mil veintidós.</w:t>
      </w:r>
      <w:r w:rsidRPr="005208DD">
        <w:rPr>
          <w:rFonts w:ascii="Palatino Linotype" w:hAnsi="Palatino Linotype" w:cs="Arial"/>
          <w:b/>
          <w:vertAlign w:val="superscript"/>
        </w:rPr>
        <w:footnoteReference w:id="6"/>
      </w:r>
      <w:r w:rsidRPr="005208DD">
        <w:rPr>
          <w:rFonts w:ascii="Palatino Linotype" w:hAnsi="Palatino Linotype" w:cs="Arial"/>
        </w:rPr>
        <w:t xml:space="preserve"> </w:t>
      </w:r>
    </w:p>
    <w:p w14:paraId="1C1A2234" w14:textId="77777777" w:rsidR="00BA107B" w:rsidRPr="005208DD" w:rsidRDefault="00BA107B" w:rsidP="00A452EE">
      <w:pPr>
        <w:spacing w:line="360" w:lineRule="auto"/>
        <w:jc w:val="both"/>
        <w:rPr>
          <w:rFonts w:ascii="Palatino Linotype" w:eastAsia="Palatino Linotype" w:hAnsi="Palatino Linotype" w:cs="Palatino Linotype"/>
        </w:rPr>
      </w:pPr>
    </w:p>
    <w:p w14:paraId="4A2A975C" w14:textId="1D3808E8" w:rsidR="00BA107B" w:rsidRPr="005208DD" w:rsidRDefault="00BA107B"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En ese tenor se advierte que </w:t>
      </w:r>
      <w:r w:rsidRPr="005208DD">
        <w:rPr>
          <w:rFonts w:ascii="Palatino Linotype" w:eastAsia="Palatino Linotype" w:hAnsi="Palatino Linotype" w:cs="Palatino Linotype"/>
          <w:b/>
        </w:rPr>
        <w:t>LA RECURRENTE</w:t>
      </w:r>
      <w:r w:rsidRPr="005208DD">
        <w:rPr>
          <w:rFonts w:ascii="Palatino Linotype" w:eastAsia="Palatino Linotype" w:hAnsi="Palatino Linotype" w:cs="Palatino Linotype"/>
        </w:rPr>
        <w:t xml:space="preserve"> presentó los medios de impugnación, el mismo día en que fue notificada, es decir, el lunes catorce de noviembre de esa anualidad, en consecuencia, los Recursos de Revisión de mérito se encuentran dentro del plazo dispuesto en el artículo 178, de la Ley de Transparencia y Acceso a la Información Pública del Estado de México y Municipios. </w:t>
      </w:r>
    </w:p>
    <w:p w14:paraId="5EFD7E09" w14:textId="77777777" w:rsidR="00BA107B" w:rsidRPr="005208DD" w:rsidRDefault="00BA107B" w:rsidP="00A452EE">
      <w:pPr>
        <w:spacing w:line="360" w:lineRule="auto"/>
        <w:jc w:val="both"/>
        <w:rPr>
          <w:rFonts w:ascii="Palatino Linotype" w:eastAsia="Palatino Linotype" w:hAnsi="Palatino Linotype" w:cs="Palatino Linotype"/>
        </w:rPr>
      </w:pPr>
    </w:p>
    <w:p w14:paraId="3DD90266" w14:textId="77777777" w:rsidR="00BA107B" w:rsidRPr="005208DD" w:rsidRDefault="00BA107B" w:rsidP="00A452EE">
      <w:pPr>
        <w:spacing w:line="360" w:lineRule="auto"/>
        <w:jc w:val="both"/>
        <w:rPr>
          <w:rFonts w:ascii="Palatino Linotype" w:hAnsi="Palatino Linotype"/>
          <w:lang w:eastAsia="es-ES"/>
        </w:rPr>
      </w:pPr>
      <w:r w:rsidRPr="005208DD">
        <w:rPr>
          <w:rFonts w:ascii="Palatino Linotype" w:hAnsi="Palatino Linotype"/>
          <w:lang w:eastAsia="es-ES"/>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5208DD">
        <w:rPr>
          <w:rFonts w:ascii="Palatino Linotype" w:hAnsi="Palatino Linotype"/>
          <w:b/>
          <w:lang w:eastAsia="es-ES"/>
        </w:rPr>
        <w:t>LA RECURRENTE</w:t>
      </w:r>
      <w:r w:rsidRPr="005208DD">
        <w:rPr>
          <w:rFonts w:ascii="Palatino Linotype" w:hAnsi="Palatino Linotype"/>
          <w:lang w:eastAsia="es-ES"/>
        </w:rPr>
        <w:t xml:space="preserve"> tenga conocimiento de la respuesta impugnada; sin embargo, no prohíbe que el Recurso de Revisión, se presente el mismo día en que aquélla fue notificada.</w:t>
      </w:r>
    </w:p>
    <w:p w14:paraId="493DE8CF" w14:textId="77777777" w:rsidR="00BA107B" w:rsidRPr="005208DD" w:rsidRDefault="00BA107B" w:rsidP="00A452EE">
      <w:pPr>
        <w:spacing w:line="360" w:lineRule="auto"/>
        <w:jc w:val="both"/>
        <w:rPr>
          <w:rFonts w:ascii="Palatino Linotype" w:hAnsi="Palatino Linotype"/>
          <w:lang w:eastAsia="es-ES"/>
        </w:rPr>
      </w:pPr>
    </w:p>
    <w:p w14:paraId="67191A4C" w14:textId="77777777" w:rsidR="00BA107B" w:rsidRPr="005208DD" w:rsidRDefault="00BA107B" w:rsidP="00A452EE">
      <w:pPr>
        <w:spacing w:line="360" w:lineRule="auto"/>
        <w:jc w:val="both"/>
        <w:rPr>
          <w:rFonts w:ascii="Palatino Linotype" w:hAnsi="Palatino Linotype"/>
          <w:lang w:eastAsia="es-ES"/>
        </w:rPr>
      </w:pPr>
      <w:r w:rsidRPr="005208DD">
        <w:rPr>
          <w:rFonts w:ascii="Palatino Linotype" w:hAnsi="Palatino Linotype"/>
          <w:lang w:eastAsia="es-ES"/>
        </w:rPr>
        <w:lastRenderedPageBreak/>
        <w:t>En sustento a lo anterior, es aplicable por analogía la Jurisprudencia</w:t>
      </w:r>
      <w:r w:rsidRPr="005208DD">
        <w:rPr>
          <w:rFonts w:ascii="Palatino Linotype" w:hAnsi="Palatino Linotype"/>
          <w:vertAlign w:val="superscript"/>
          <w:lang w:eastAsia="es-ES"/>
        </w:rPr>
        <w:footnoteReference w:id="7"/>
      </w:r>
      <w:r w:rsidRPr="005208DD">
        <w:rPr>
          <w:rFonts w:ascii="Palatino Linotype" w:hAnsi="Palatino Linotype"/>
          <w:lang w:eastAsia="es-ES"/>
        </w:rPr>
        <w:t xml:space="preserve"> de rubro y texto:</w:t>
      </w:r>
    </w:p>
    <w:p w14:paraId="15585952" w14:textId="77777777" w:rsidR="00A452EE" w:rsidRPr="005208DD" w:rsidRDefault="00A452EE" w:rsidP="00A452EE">
      <w:pPr>
        <w:tabs>
          <w:tab w:val="left" w:pos="851"/>
        </w:tabs>
        <w:ind w:left="851" w:right="901"/>
        <w:jc w:val="both"/>
        <w:rPr>
          <w:rFonts w:ascii="Palatino Linotype" w:hAnsi="Palatino Linotype"/>
          <w:b/>
          <w:i/>
          <w:sz w:val="22"/>
          <w:szCs w:val="22"/>
          <w:lang w:eastAsia="es-ES"/>
        </w:rPr>
      </w:pPr>
    </w:p>
    <w:p w14:paraId="721A444F" w14:textId="0D15B89F" w:rsidR="00BA107B" w:rsidRPr="005208DD" w:rsidRDefault="00BA107B" w:rsidP="00A452EE">
      <w:pPr>
        <w:tabs>
          <w:tab w:val="left" w:pos="851"/>
        </w:tabs>
        <w:ind w:left="851" w:right="901"/>
        <w:jc w:val="both"/>
        <w:rPr>
          <w:rFonts w:ascii="Palatino Linotype" w:hAnsi="Palatino Linotype"/>
          <w:i/>
          <w:sz w:val="22"/>
          <w:szCs w:val="22"/>
          <w:lang w:eastAsia="es-ES"/>
        </w:rPr>
      </w:pPr>
      <w:r w:rsidRPr="005208DD">
        <w:rPr>
          <w:rFonts w:ascii="Palatino Linotype" w:hAnsi="Palatino Linotype"/>
          <w:b/>
          <w:i/>
          <w:sz w:val="22"/>
          <w:szCs w:val="22"/>
          <w:lang w:eastAsia="es-ES"/>
        </w:rPr>
        <w:t xml:space="preserve">“RECURSO DE RECLAMACIÓN. SU INTERPOSICIÓN NO ES EXTEMPORÁNEA SI SE REALIZA ANTES DE QUE INICIE EL PLAZO PARA HACERLO. </w:t>
      </w:r>
      <w:r w:rsidRPr="005208DD">
        <w:rPr>
          <w:rFonts w:ascii="Palatino Linotype" w:hAnsi="Palatino Linotype"/>
          <w:i/>
          <w:sz w:val="22"/>
          <w:szCs w:val="22"/>
          <w:lang w:eastAsia="es-ES"/>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4BB8C53" w14:textId="77777777" w:rsidR="00BA107B" w:rsidRPr="005208DD" w:rsidRDefault="00BA107B" w:rsidP="00A452EE">
      <w:pPr>
        <w:tabs>
          <w:tab w:val="left" w:pos="851"/>
        </w:tabs>
        <w:ind w:left="851" w:right="901"/>
        <w:jc w:val="both"/>
        <w:rPr>
          <w:rFonts w:ascii="Palatino Linotype" w:hAnsi="Palatino Linotype"/>
          <w:lang w:eastAsia="es-ES"/>
        </w:rPr>
      </w:pPr>
    </w:p>
    <w:p w14:paraId="5A032F48" w14:textId="77777777" w:rsidR="00BA107B" w:rsidRPr="005208DD" w:rsidRDefault="00BA107B" w:rsidP="00A452EE">
      <w:pPr>
        <w:autoSpaceDE w:val="0"/>
        <w:autoSpaceDN w:val="0"/>
        <w:adjustRightInd w:val="0"/>
        <w:spacing w:line="360" w:lineRule="auto"/>
        <w:ind w:right="49"/>
        <w:jc w:val="both"/>
        <w:rPr>
          <w:rFonts w:ascii="Palatino Linotype" w:hAnsi="Palatino Linotype"/>
          <w:lang w:eastAsia="es-ES"/>
        </w:rPr>
      </w:pPr>
      <w:r w:rsidRPr="005208DD">
        <w:rPr>
          <w:rFonts w:ascii="Palatino Linotype" w:hAnsi="Palatino Linotype"/>
          <w:lang w:eastAsia="es-ES"/>
        </w:rPr>
        <w:t>Por lo tanto, se tienen por presentados en tiempo los Recursos de Revisión.</w:t>
      </w:r>
    </w:p>
    <w:p w14:paraId="6F45DBCF" w14:textId="09BA757D" w:rsidR="004C3175" w:rsidRPr="005208DD" w:rsidRDefault="00BA107B" w:rsidP="00A452EE">
      <w:pPr>
        <w:tabs>
          <w:tab w:val="left" w:pos="3615"/>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ab/>
      </w:r>
    </w:p>
    <w:p w14:paraId="660E8963" w14:textId="77777777" w:rsidR="004C3175" w:rsidRPr="005208DD" w:rsidRDefault="004C3175" w:rsidP="00A452EE">
      <w:pPr>
        <w:spacing w:line="360" w:lineRule="auto"/>
        <w:ind w:right="49"/>
        <w:jc w:val="both"/>
        <w:rPr>
          <w:rFonts w:ascii="Palatino Linotype" w:eastAsia="Palatino Linotype" w:hAnsi="Palatino Linotype" w:cs="Palatino Linotype"/>
          <w:b/>
        </w:rPr>
      </w:pPr>
      <w:r w:rsidRPr="005208DD">
        <w:rPr>
          <w:rFonts w:ascii="Palatino Linotype" w:eastAsia="Palatino Linotype" w:hAnsi="Palatino Linotype" w:cs="Palatino Linotype"/>
          <w:b/>
          <w:sz w:val="26"/>
          <w:szCs w:val="26"/>
        </w:rPr>
        <w:t xml:space="preserve">QUINTO. </w:t>
      </w:r>
      <w:r w:rsidRPr="005208DD">
        <w:rPr>
          <w:rFonts w:ascii="Palatino Linotype" w:eastAsia="Palatino Linotype" w:hAnsi="Palatino Linotype" w:cs="Palatino Linotype"/>
          <w:b/>
        </w:rPr>
        <w:t>Análisis de procedencia.</w:t>
      </w:r>
    </w:p>
    <w:p w14:paraId="56B9781A" w14:textId="09E2D09A" w:rsidR="004C3175" w:rsidRPr="005208DD" w:rsidRDefault="004C3175" w:rsidP="00A452EE">
      <w:pPr>
        <w:spacing w:line="360" w:lineRule="auto"/>
        <w:jc w:val="both"/>
        <w:rPr>
          <w:rFonts w:ascii="Palatino Linotype" w:eastAsia="Palatino Linotype" w:hAnsi="Palatino Linotype" w:cs="Palatino Linotype"/>
          <w:bCs/>
        </w:rPr>
      </w:pPr>
      <w:r w:rsidRPr="005208DD">
        <w:rPr>
          <w:rFonts w:ascii="Palatino Linotype" w:eastAsia="Palatino Linotype" w:hAnsi="Palatino Linotype" w:cs="Palatino Linotype"/>
        </w:rPr>
        <w:t>A</w:t>
      </w:r>
      <w:r w:rsidRPr="005208DD">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Pr="005208DD">
        <w:rPr>
          <w:rFonts w:ascii="Palatino Linotype" w:eastAsia="Palatino Linotype" w:hAnsi="Palatino Linotype" w:cs="Palatino Linotype"/>
          <w:b/>
          <w:bCs/>
        </w:rPr>
        <w:t>LA RECURRENTE</w:t>
      </w:r>
      <w:r w:rsidRPr="005208DD">
        <w:rPr>
          <w:rFonts w:ascii="Palatino Linotype" w:eastAsia="Palatino Linotype" w:hAnsi="Palatino Linotype" w:cs="Palatino Linotype"/>
          <w:bCs/>
        </w:rPr>
        <w:t>.</w:t>
      </w:r>
    </w:p>
    <w:p w14:paraId="5D695339" w14:textId="77777777" w:rsidR="00C17231" w:rsidRPr="005208DD" w:rsidRDefault="00C17231" w:rsidP="00A452EE">
      <w:pPr>
        <w:spacing w:line="360" w:lineRule="auto"/>
        <w:jc w:val="both"/>
        <w:rPr>
          <w:rFonts w:ascii="Palatino Linotype" w:eastAsia="Palatino Linotype" w:hAnsi="Palatino Linotype" w:cs="Palatino Linotype"/>
          <w:bCs/>
        </w:rPr>
      </w:pPr>
    </w:p>
    <w:p w14:paraId="5E31B012" w14:textId="70E9D0A6" w:rsidR="00BA107B" w:rsidRPr="005208DD" w:rsidRDefault="00BA107B" w:rsidP="00A452EE">
      <w:pPr>
        <w:widowControl w:val="0"/>
        <w:pBdr>
          <w:top w:val="nil"/>
          <w:left w:val="nil"/>
          <w:bottom w:val="nil"/>
          <w:right w:val="nil"/>
          <w:between w:val="nil"/>
        </w:pBdr>
        <w:ind w:left="1134"/>
        <w:jc w:val="both"/>
        <w:rPr>
          <w:rFonts w:ascii="Palatino Linotype" w:eastAsia="Palatino Linotype" w:hAnsi="Palatino Linotype" w:cs="Palatino Linotype"/>
          <w:i/>
          <w:sz w:val="22"/>
          <w:szCs w:val="22"/>
          <w:lang w:eastAsia="en-US"/>
        </w:rPr>
      </w:pPr>
      <w:r w:rsidRPr="005208DD">
        <w:rPr>
          <w:rFonts w:ascii="Palatino Linotype" w:eastAsia="Palatino Linotype" w:hAnsi="Palatino Linotype" w:cs="Palatino Linotype"/>
          <w:b/>
          <w:sz w:val="22"/>
          <w:szCs w:val="22"/>
          <w:u w:val="single"/>
          <w:lang w:eastAsia="en-US"/>
        </w:rPr>
        <w:t>Acto impugnado:</w:t>
      </w:r>
      <w:r w:rsidRPr="005208DD">
        <w:rPr>
          <w:rFonts w:ascii="Palatino Linotype" w:eastAsia="Palatino Linotype" w:hAnsi="Palatino Linotype" w:cs="Palatino Linotype"/>
          <w:sz w:val="22"/>
          <w:szCs w:val="22"/>
          <w:lang w:eastAsia="en-US"/>
        </w:rPr>
        <w:t xml:space="preserve"> </w:t>
      </w:r>
      <w:r w:rsidRPr="005208DD">
        <w:rPr>
          <w:rFonts w:ascii="Palatino Linotype" w:eastAsia="Palatino Linotype" w:hAnsi="Palatino Linotype" w:cs="Palatino Linotype"/>
          <w:i/>
          <w:sz w:val="22"/>
          <w:szCs w:val="22"/>
          <w:lang w:eastAsia="en-US"/>
        </w:rPr>
        <w:t>“NO ENTREGA INFORMACIÓN” (Sic)</w:t>
      </w:r>
    </w:p>
    <w:p w14:paraId="333C9BED" w14:textId="77777777" w:rsidR="00BA107B" w:rsidRPr="005208DD" w:rsidRDefault="00BA107B" w:rsidP="00A452EE">
      <w:pPr>
        <w:widowControl w:val="0"/>
        <w:pBdr>
          <w:top w:val="nil"/>
          <w:left w:val="nil"/>
          <w:bottom w:val="nil"/>
          <w:right w:val="nil"/>
          <w:between w:val="nil"/>
        </w:pBdr>
        <w:ind w:left="1134"/>
        <w:jc w:val="both"/>
        <w:rPr>
          <w:rFonts w:ascii="Palatino Linotype" w:eastAsia="Palatino Linotype" w:hAnsi="Palatino Linotype" w:cs="Palatino Linotype"/>
          <w:i/>
          <w:sz w:val="22"/>
          <w:szCs w:val="22"/>
          <w:lang w:eastAsia="en-US"/>
        </w:rPr>
      </w:pPr>
    </w:p>
    <w:p w14:paraId="4350F601" w14:textId="54F65BAD" w:rsidR="00BA107B" w:rsidRPr="005208DD" w:rsidRDefault="00BA107B" w:rsidP="00A452EE">
      <w:pPr>
        <w:widowControl w:val="0"/>
        <w:pBdr>
          <w:top w:val="nil"/>
          <w:left w:val="nil"/>
          <w:bottom w:val="nil"/>
          <w:right w:val="nil"/>
          <w:between w:val="nil"/>
        </w:pBdr>
        <w:ind w:left="1134"/>
        <w:jc w:val="both"/>
        <w:rPr>
          <w:rFonts w:ascii="Palatino Linotype" w:eastAsia="Palatino Linotype" w:hAnsi="Palatino Linotype" w:cs="Palatino Linotype"/>
          <w:bCs/>
          <w:i/>
          <w:sz w:val="22"/>
          <w:szCs w:val="22"/>
          <w:lang w:eastAsia="en-US"/>
        </w:rPr>
      </w:pPr>
      <w:r w:rsidRPr="005208DD">
        <w:rPr>
          <w:rFonts w:ascii="Palatino Linotype" w:eastAsia="Palatino Linotype" w:hAnsi="Palatino Linotype" w:cs="Palatino Linotype"/>
          <w:b/>
          <w:i/>
          <w:sz w:val="22"/>
          <w:szCs w:val="22"/>
          <w:u w:val="single"/>
          <w:lang w:eastAsia="en-US"/>
        </w:rPr>
        <w:t xml:space="preserve">Razones o motivos de Inconformidad: </w:t>
      </w:r>
      <w:r w:rsidRPr="005208DD">
        <w:rPr>
          <w:rFonts w:ascii="Palatino Linotype" w:eastAsia="Palatino Linotype" w:hAnsi="Palatino Linotype" w:cs="Palatino Linotype"/>
          <w:bCs/>
          <w:i/>
          <w:sz w:val="22"/>
          <w:szCs w:val="22"/>
          <w:lang w:eastAsia="en-US"/>
        </w:rPr>
        <w:t>“NO ENTREGA INFORMACIÓN” (Sic)</w:t>
      </w:r>
    </w:p>
    <w:p w14:paraId="06BAEE40" w14:textId="77777777" w:rsidR="004C3175" w:rsidRPr="005208DD" w:rsidRDefault="004C3175" w:rsidP="00A452EE">
      <w:pPr>
        <w:spacing w:line="360" w:lineRule="auto"/>
        <w:jc w:val="both"/>
        <w:rPr>
          <w:rFonts w:ascii="Palatino Linotype" w:eastAsia="Palatino Linotype" w:hAnsi="Palatino Linotype" w:cs="Palatino Linotype"/>
          <w:bCs/>
        </w:rPr>
      </w:pPr>
    </w:p>
    <w:p w14:paraId="4C52AEE4" w14:textId="4F5F6A94" w:rsidR="004C3175" w:rsidRPr="005208DD" w:rsidRDefault="004C3175" w:rsidP="00A452EE">
      <w:pPr>
        <w:tabs>
          <w:tab w:val="left" w:pos="2422"/>
        </w:tabs>
        <w:spacing w:line="360" w:lineRule="auto"/>
        <w:ind w:right="49"/>
        <w:jc w:val="both"/>
        <w:rPr>
          <w:rFonts w:ascii="Palatino Linotype" w:eastAsia="Palatino Linotype" w:hAnsi="Palatino Linotype" w:cs="Palatino Linotype"/>
        </w:rPr>
      </w:pPr>
      <w:r w:rsidRPr="005208DD">
        <w:rPr>
          <w:rFonts w:ascii="Palatino Linotype" w:eastAsia="Palatino Linotype" w:hAnsi="Palatino Linotype" w:cs="Palatino Linotype"/>
        </w:rPr>
        <w:lastRenderedPageBreak/>
        <w:t xml:space="preserve">En consecuencia, este órgano garante advierte que, se actualizan las hipótesis de </w:t>
      </w:r>
      <w:proofErr w:type="spellStart"/>
      <w:r w:rsidRPr="005208DD">
        <w:rPr>
          <w:rFonts w:ascii="Palatino Linotype" w:eastAsia="Palatino Linotype" w:hAnsi="Palatino Linotype" w:cs="Palatino Linotype"/>
        </w:rPr>
        <w:t>procedibilidad</w:t>
      </w:r>
      <w:proofErr w:type="spellEnd"/>
      <w:r w:rsidRPr="005208DD">
        <w:rPr>
          <w:rFonts w:ascii="Palatino Linotype" w:eastAsia="Palatino Linotype" w:hAnsi="Palatino Linotype" w:cs="Palatino Linotype"/>
        </w:rPr>
        <w:t xml:space="preserve"> previstas en la fracciones </w:t>
      </w:r>
      <w:r w:rsidR="008E3D8B" w:rsidRPr="005208DD">
        <w:rPr>
          <w:rFonts w:ascii="Palatino Linotype" w:eastAsia="Palatino Linotype" w:hAnsi="Palatino Linotype" w:cs="Palatino Linotype"/>
        </w:rPr>
        <w:t>I</w:t>
      </w:r>
      <w:r w:rsidRPr="005208DD">
        <w:rPr>
          <w:rFonts w:ascii="Palatino Linotype" w:eastAsia="Palatino Linotype" w:hAnsi="Palatino Linotype" w:cs="Palatino Linotype"/>
        </w:rPr>
        <w:t xml:space="preserve"> y VI, del artículo 179 de la Ley de la materia, el cual a la letra dice:</w:t>
      </w:r>
    </w:p>
    <w:p w14:paraId="1B0C5006" w14:textId="77777777" w:rsidR="004C3175" w:rsidRPr="005208DD" w:rsidRDefault="004C3175" w:rsidP="00A452EE">
      <w:pPr>
        <w:tabs>
          <w:tab w:val="left" w:pos="2422"/>
        </w:tabs>
        <w:ind w:right="51"/>
        <w:jc w:val="both"/>
        <w:rPr>
          <w:rFonts w:ascii="Palatino Linotype" w:eastAsia="Palatino Linotype" w:hAnsi="Palatino Linotype" w:cs="Palatino Linotype"/>
          <w:sz w:val="22"/>
          <w:szCs w:val="22"/>
        </w:rPr>
      </w:pPr>
    </w:p>
    <w:p w14:paraId="4266BEEF" w14:textId="77777777" w:rsidR="004C3175" w:rsidRPr="005208DD" w:rsidRDefault="004C3175" w:rsidP="00A452EE">
      <w:pPr>
        <w:tabs>
          <w:tab w:val="left" w:pos="8222"/>
        </w:tabs>
        <w:ind w:left="851" w:right="901"/>
        <w:jc w:val="both"/>
        <w:rPr>
          <w:rFonts w:ascii="Palatino Linotype" w:eastAsia="Palatino Linotype" w:hAnsi="Palatino Linotype" w:cs="Palatino Linotype"/>
          <w:i/>
          <w:sz w:val="22"/>
          <w:szCs w:val="22"/>
        </w:rPr>
      </w:pPr>
      <w:r w:rsidRPr="005208DD">
        <w:rPr>
          <w:rFonts w:ascii="Palatino Linotype" w:eastAsia="Palatino Linotype" w:hAnsi="Palatino Linotype" w:cs="Palatino Linotype"/>
          <w:i/>
          <w:sz w:val="22"/>
          <w:szCs w:val="22"/>
        </w:rPr>
        <w:t>“</w:t>
      </w:r>
      <w:r w:rsidRPr="005208DD">
        <w:rPr>
          <w:rFonts w:ascii="Palatino Linotype" w:eastAsia="Palatino Linotype" w:hAnsi="Palatino Linotype" w:cs="Palatino Linotype"/>
          <w:b/>
          <w:i/>
          <w:sz w:val="22"/>
          <w:szCs w:val="22"/>
        </w:rPr>
        <w:t>Artículo 179.</w:t>
      </w:r>
      <w:r w:rsidRPr="005208D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AB7BEF9" w14:textId="77777777" w:rsidR="004C3175" w:rsidRPr="005208DD" w:rsidRDefault="004C3175" w:rsidP="00A452EE">
      <w:pPr>
        <w:tabs>
          <w:tab w:val="left" w:pos="8222"/>
        </w:tabs>
        <w:ind w:left="851" w:right="901"/>
        <w:jc w:val="both"/>
        <w:rPr>
          <w:rFonts w:ascii="Palatino Linotype" w:eastAsia="Palatino Linotype" w:hAnsi="Palatino Linotype" w:cs="Palatino Linotype"/>
          <w:i/>
          <w:sz w:val="22"/>
          <w:szCs w:val="22"/>
        </w:rPr>
      </w:pPr>
      <w:r w:rsidRPr="005208DD">
        <w:rPr>
          <w:rFonts w:ascii="Palatino Linotype" w:eastAsia="Palatino Linotype" w:hAnsi="Palatino Linotype" w:cs="Palatino Linotype"/>
          <w:i/>
          <w:sz w:val="22"/>
          <w:szCs w:val="22"/>
        </w:rPr>
        <w:t>…</w:t>
      </w:r>
    </w:p>
    <w:p w14:paraId="762642BA" w14:textId="4B849B1C" w:rsidR="004C3175" w:rsidRPr="005208DD" w:rsidRDefault="008E3D8B" w:rsidP="00A452EE">
      <w:pPr>
        <w:tabs>
          <w:tab w:val="left" w:pos="8222"/>
        </w:tabs>
        <w:ind w:left="851" w:right="901"/>
        <w:jc w:val="both"/>
        <w:rPr>
          <w:rFonts w:ascii="Palatino Linotype" w:eastAsia="Palatino Linotype" w:hAnsi="Palatino Linotype" w:cs="Palatino Linotype"/>
          <w:b/>
          <w:i/>
          <w:sz w:val="22"/>
          <w:szCs w:val="22"/>
        </w:rPr>
      </w:pPr>
      <w:r w:rsidRPr="005208DD">
        <w:rPr>
          <w:rFonts w:ascii="Palatino Linotype" w:eastAsia="Palatino Linotype" w:hAnsi="Palatino Linotype" w:cs="Palatino Linotype"/>
          <w:b/>
          <w:i/>
          <w:sz w:val="22"/>
          <w:szCs w:val="22"/>
        </w:rPr>
        <w:t>I. La negativa a la información solicitada;</w:t>
      </w:r>
    </w:p>
    <w:p w14:paraId="34DAC58B" w14:textId="77777777" w:rsidR="004C3175" w:rsidRPr="005208DD" w:rsidRDefault="004C3175" w:rsidP="00A452EE">
      <w:pPr>
        <w:tabs>
          <w:tab w:val="left" w:pos="8222"/>
        </w:tabs>
        <w:ind w:left="851" w:right="901"/>
        <w:jc w:val="both"/>
        <w:rPr>
          <w:rFonts w:ascii="Palatino Linotype" w:eastAsia="Palatino Linotype" w:hAnsi="Palatino Linotype" w:cs="Palatino Linotype"/>
          <w:b/>
          <w:i/>
          <w:sz w:val="22"/>
          <w:szCs w:val="22"/>
        </w:rPr>
      </w:pPr>
      <w:r w:rsidRPr="005208DD">
        <w:rPr>
          <w:rFonts w:ascii="Palatino Linotype" w:eastAsia="Palatino Linotype" w:hAnsi="Palatino Linotype" w:cs="Palatino Linotype"/>
          <w:b/>
          <w:i/>
          <w:sz w:val="22"/>
          <w:szCs w:val="22"/>
        </w:rPr>
        <w:t>VI. La entrega de información que no corresponda con lo solicitado;</w:t>
      </w:r>
    </w:p>
    <w:p w14:paraId="47D93598" w14:textId="3BD51F3C" w:rsidR="004C3175" w:rsidRPr="005208DD" w:rsidRDefault="004C3175" w:rsidP="00A452EE">
      <w:pPr>
        <w:tabs>
          <w:tab w:val="left" w:pos="8222"/>
        </w:tabs>
        <w:ind w:left="851" w:right="901"/>
        <w:rPr>
          <w:rFonts w:ascii="Palatino Linotype" w:eastAsia="Palatino Linotype" w:hAnsi="Palatino Linotype" w:cs="Palatino Linotype"/>
        </w:rPr>
      </w:pPr>
      <w:r w:rsidRPr="005208DD">
        <w:rPr>
          <w:rFonts w:ascii="Palatino Linotype" w:eastAsia="Palatino Linotype" w:hAnsi="Palatino Linotype" w:cs="Palatino Linotype"/>
          <w:b/>
          <w:i/>
          <w:sz w:val="22"/>
          <w:szCs w:val="22"/>
        </w:rPr>
        <w:t xml:space="preserve"> …</w:t>
      </w:r>
      <w:r w:rsidRPr="005208DD">
        <w:rPr>
          <w:rFonts w:ascii="Palatino Linotype" w:eastAsia="Palatino Linotype" w:hAnsi="Palatino Linotype" w:cs="Palatino Linotype"/>
          <w:i/>
          <w:sz w:val="22"/>
          <w:szCs w:val="22"/>
        </w:rPr>
        <w:t xml:space="preserve">”                                                                                      </w:t>
      </w:r>
      <w:r w:rsidR="008E3D8B" w:rsidRPr="005208DD">
        <w:rPr>
          <w:rFonts w:ascii="Palatino Linotype" w:eastAsia="Palatino Linotype" w:hAnsi="Palatino Linotype" w:cs="Palatino Linotype"/>
          <w:i/>
          <w:sz w:val="22"/>
          <w:szCs w:val="22"/>
        </w:rPr>
        <w:t xml:space="preserve">                </w:t>
      </w:r>
      <w:r w:rsidRPr="005208DD">
        <w:rPr>
          <w:rFonts w:ascii="Palatino Linotype" w:eastAsia="Palatino Linotype" w:hAnsi="Palatino Linotype" w:cs="Palatino Linotype"/>
          <w:i/>
          <w:sz w:val="22"/>
          <w:szCs w:val="22"/>
        </w:rPr>
        <w:t xml:space="preserve">    </w:t>
      </w:r>
      <w:r w:rsidRPr="005208DD">
        <w:rPr>
          <w:rFonts w:ascii="Palatino Linotype" w:eastAsia="Palatino Linotype" w:hAnsi="Palatino Linotype" w:cs="Palatino Linotype"/>
          <w:i/>
          <w:sz w:val="16"/>
          <w:szCs w:val="16"/>
        </w:rPr>
        <w:t>(Énfasis añadido)</w:t>
      </w:r>
    </w:p>
    <w:p w14:paraId="72E9E8B9" w14:textId="77777777" w:rsidR="004C3175" w:rsidRPr="005208DD" w:rsidRDefault="004C3175" w:rsidP="00A452EE">
      <w:pPr>
        <w:spacing w:line="360" w:lineRule="auto"/>
        <w:jc w:val="both"/>
        <w:rPr>
          <w:rFonts w:ascii="Palatino Linotype" w:eastAsia="Palatino Linotype" w:hAnsi="Palatino Linotype" w:cs="Palatino Linotype"/>
        </w:rPr>
      </w:pPr>
    </w:p>
    <w:p w14:paraId="1291FF9D"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Atendiendo a lo anterior y al no identificarse causa alguna que impida el estudio de los motivos de inconformidad planteados, se procede al análisis respectivo.</w:t>
      </w:r>
    </w:p>
    <w:p w14:paraId="0607EE00" w14:textId="77777777" w:rsidR="004C3175" w:rsidRPr="005208DD" w:rsidRDefault="004C3175"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 </w:t>
      </w:r>
    </w:p>
    <w:p w14:paraId="79421FCF" w14:textId="77777777" w:rsidR="004C3175" w:rsidRPr="005208DD" w:rsidRDefault="004C3175" w:rsidP="00A452EE">
      <w:pPr>
        <w:spacing w:line="360" w:lineRule="auto"/>
        <w:jc w:val="both"/>
        <w:rPr>
          <w:rFonts w:ascii="Palatino Linotype" w:eastAsia="Palatino Linotype" w:hAnsi="Palatino Linotype" w:cs="Palatino Linotype"/>
          <w:b/>
          <w:sz w:val="26"/>
          <w:szCs w:val="26"/>
        </w:rPr>
      </w:pPr>
      <w:r w:rsidRPr="005208DD">
        <w:rPr>
          <w:rFonts w:ascii="Palatino Linotype" w:eastAsia="Palatino Linotype" w:hAnsi="Palatino Linotype" w:cs="Palatino Linotype"/>
          <w:b/>
          <w:sz w:val="26"/>
          <w:szCs w:val="26"/>
        </w:rPr>
        <w:t xml:space="preserve">SEXTO. </w:t>
      </w:r>
      <w:r w:rsidRPr="005208DD">
        <w:rPr>
          <w:rFonts w:ascii="Palatino Linotype" w:eastAsia="Palatino Linotype" w:hAnsi="Palatino Linotype" w:cs="Palatino Linotype"/>
          <w:b/>
        </w:rPr>
        <w:t>Estudio y resolución del asunto.</w:t>
      </w:r>
      <w:r w:rsidRPr="005208DD">
        <w:rPr>
          <w:rFonts w:ascii="Palatino Linotype" w:eastAsia="Palatino Linotype" w:hAnsi="Palatino Linotype" w:cs="Palatino Linotype"/>
          <w:b/>
          <w:sz w:val="26"/>
          <w:szCs w:val="26"/>
        </w:rPr>
        <w:t xml:space="preserve"> </w:t>
      </w:r>
    </w:p>
    <w:p w14:paraId="4B348D12" w14:textId="77777777" w:rsidR="0063056C" w:rsidRPr="005208DD" w:rsidRDefault="0063056C" w:rsidP="00A452EE">
      <w:pPr>
        <w:tabs>
          <w:tab w:val="left" w:pos="2422"/>
        </w:tabs>
        <w:spacing w:line="360" w:lineRule="auto"/>
        <w:ind w:right="49"/>
        <w:jc w:val="both"/>
        <w:rPr>
          <w:rFonts w:ascii="Palatino Linotype" w:eastAsia="Palatino Linotype" w:hAnsi="Palatino Linotype" w:cs="Palatino Linotype"/>
          <w:b/>
        </w:rPr>
      </w:pPr>
      <w:r w:rsidRPr="005208DD">
        <w:rPr>
          <w:rFonts w:ascii="Palatino Linotype" w:eastAsia="Palatino Linotype" w:hAnsi="Palatino Linotype" w:cs="Palatino Linotype"/>
          <w:b/>
        </w:rPr>
        <w:t>Marco Normativo General.</w:t>
      </w:r>
    </w:p>
    <w:p w14:paraId="3A14C920" w14:textId="77777777" w:rsidR="0063056C" w:rsidRPr="005208DD" w:rsidRDefault="0063056C" w:rsidP="00A452EE">
      <w:pPr>
        <w:spacing w:line="360" w:lineRule="auto"/>
        <w:jc w:val="both"/>
        <w:rPr>
          <w:rFonts w:ascii="Palatino Linotype" w:hAnsi="Palatino Linotype" w:cs="Arial"/>
          <w:lang w:eastAsia="es-ES"/>
        </w:rPr>
      </w:pPr>
      <w:r w:rsidRPr="005208DD">
        <w:rPr>
          <w:rFonts w:ascii="Palatino Linotype" w:hAnsi="Palatino Linotype" w:cs="Arial"/>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5208DD">
        <w:rPr>
          <w:rFonts w:ascii="Palatino Linotype" w:hAnsi="Palatino Linotype"/>
        </w:rPr>
        <w:t>Constitución Política de los Estados Unidos Mexicanos, Constitución Política del Estado Libre y Soberano de México</w:t>
      </w:r>
      <w:r w:rsidRPr="005208DD">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5208DD">
        <w:rPr>
          <w:rFonts w:ascii="Palatino Linotype" w:hAnsi="Palatino Linotype"/>
        </w:rPr>
        <w:t xml:space="preserve">Constitución </w:t>
      </w:r>
      <w:r w:rsidRPr="005208DD">
        <w:rPr>
          <w:rFonts w:ascii="Palatino Linotype" w:hAnsi="Palatino Linotype"/>
        </w:rPr>
        <w:lastRenderedPageBreak/>
        <w:t>Política de los Estados Unidos Mexicanos</w:t>
      </w:r>
      <w:r w:rsidRPr="005208DD">
        <w:rPr>
          <w:rFonts w:ascii="Palatino Linotype" w:hAnsi="Palatino Linotype" w:cs="Arial"/>
        </w:rPr>
        <w:t xml:space="preserve"> y los numerales 8 y 9 de la Ley de Transparencia local.</w:t>
      </w:r>
    </w:p>
    <w:p w14:paraId="4A74A572" w14:textId="77777777" w:rsidR="0063056C" w:rsidRPr="005208DD" w:rsidRDefault="0063056C" w:rsidP="00A452EE">
      <w:pPr>
        <w:spacing w:line="360" w:lineRule="auto"/>
        <w:jc w:val="both"/>
        <w:rPr>
          <w:rFonts w:ascii="Palatino Linotype" w:hAnsi="Palatino Linotype" w:cs="Arial"/>
        </w:rPr>
      </w:pPr>
    </w:p>
    <w:p w14:paraId="77FBD190" w14:textId="77777777" w:rsidR="0063056C" w:rsidRPr="005208DD" w:rsidRDefault="0063056C" w:rsidP="00A452EE">
      <w:pPr>
        <w:tabs>
          <w:tab w:val="left" w:pos="2422"/>
        </w:tabs>
        <w:spacing w:line="360" w:lineRule="auto"/>
        <w:ind w:right="51"/>
        <w:jc w:val="both"/>
        <w:rPr>
          <w:rFonts w:ascii="Palatino Linotype" w:hAnsi="Palatino Linotype" w:cs="Arial"/>
        </w:rPr>
      </w:pPr>
      <w:r w:rsidRPr="005208DD">
        <w:rPr>
          <w:rFonts w:ascii="Palatino Linotype" w:eastAsia="Palatino Linotype" w:hAnsi="Palatino Linotype" w:cs="Palatino Linotype"/>
          <w:b/>
          <w:bCs/>
        </w:rPr>
        <w:t>El derecho de acceso a la Información Pública</w:t>
      </w:r>
      <w:r w:rsidRPr="005208DD">
        <w:rPr>
          <w:rFonts w:ascii="Palatino Linotype" w:eastAsia="Palatino Linotype" w:hAnsi="Palatino Linotype" w:cs="Palatino Linotype"/>
        </w:rPr>
        <w:t xml:space="preserve"> se encuentra sustentado </w:t>
      </w:r>
      <w:r w:rsidRPr="005208DD">
        <w:rPr>
          <w:rFonts w:ascii="Palatino Linotype" w:eastAsia="Arial Unicode MS" w:hAnsi="Palatino Linotype" w:cs="Arial"/>
        </w:rPr>
        <w:t>en e</w:t>
      </w:r>
      <w:r w:rsidRPr="005208DD">
        <w:rPr>
          <w:rFonts w:ascii="Palatino Linotype" w:hAnsi="Palatino Linotype"/>
        </w:rPr>
        <w:t>l artículo 6°, Apartado A de la Constitución Política de los Estados Unidos Mexicanos, atinente al derecho de Acceso a la Información Pública, el cual, señala que, t</w:t>
      </w:r>
      <w:r w:rsidRPr="005208DD">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12A388A3" w14:textId="77777777" w:rsidR="0063056C" w:rsidRPr="005208DD" w:rsidRDefault="0063056C" w:rsidP="00A452EE">
      <w:pPr>
        <w:tabs>
          <w:tab w:val="left" w:pos="2422"/>
        </w:tabs>
        <w:spacing w:line="360" w:lineRule="auto"/>
        <w:ind w:right="51"/>
        <w:jc w:val="both"/>
        <w:rPr>
          <w:rFonts w:ascii="Palatino Linotype" w:hAnsi="Palatino Linotype" w:cs="Arial"/>
        </w:rPr>
      </w:pPr>
    </w:p>
    <w:p w14:paraId="26BD8A7E" w14:textId="77777777" w:rsidR="0063056C" w:rsidRPr="005208DD" w:rsidRDefault="0063056C" w:rsidP="00A452EE">
      <w:pPr>
        <w:spacing w:line="360" w:lineRule="auto"/>
        <w:jc w:val="both"/>
        <w:rPr>
          <w:rFonts w:ascii="Palatino Linotype" w:hAnsi="Palatino Linotype" w:cs="Arial"/>
        </w:rPr>
      </w:pPr>
      <w:r w:rsidRPr="005208DD">
        <w:rPr>
          <w:rFonts w:ascii="Palatino Linotype" w:hAnsi="Palatino Linotype"/>
        </w:rPr>
        <w:t>De igual manera, la Constitución Política del Estado Libre y Soberano de México, en su artículo 5°, dispone entre otros que, e</w:t>
      </w:r>
      <w:r w:rsidRPr="005208DD">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5076BCDE" w14:textId="77777777" w:rsidR="0063056C" w:rsidRPr="005208DD" w:rsidRDefault="0063056C" w:rsidP="00A452EE">
      <w:pPr>
        <w:spacing w:line="360" w:lineRule="auto"/>
        <w:jc w:val="both"/>
        <w:rPr>
          <w:rFonts w:ascii="Palatino Linotype" w:hAnsi="Palatino Linotype" w:cs="Arial"/>
        </w:rPr>
      </w:pPr>
    </w:p>
    <w:p w14:paraId="76387A38" w14:textId="77777777" w:rsidR="0063056C" w:rsidRPr="005208DD" w:rsidRDefault="0063056C" w:rsidP="00A452EE">
      <w:pPr>
        <w:spacing w:line="360" w:lineRule="auto"/>
        <w:jc w:val="both"/>
        <w:rPr>
          <w:rFonts w:ascii="Palatino Linotype" w:hAnsi="Palatino Linotype" w:cs="Arial"/>
          <w:b/>
          <w:i/>
        </w:rPr>
      </w:pPr>
      <w:r w:rsidRPr="005208DD">
        <w:rPr>
          <w:rFonts w:ascii="Palatino Linotype" w:hAnsi="Palatino Linotype"/>
        </w:rPr>
        <w:t>Por su parte, la Ley de Transparencia local, prevé en su artículo 23, los</w:t>
      </w:r>
      <w:r w:rsidRPr="005208DD">
        <w:rPr>
          <w:rFonts w:ascii="Palatino Linotype" w:hAnsi="Palatino Linotype" w:cs="Arial"/>
        </w:rPr>
        <w:t xml:space="preserve"> sujetos obligados a transparentar y permitir el acceso a su información y proteger los datos personales que obren en su poder, encontrándose entre otros, “</w:t>
      </w:r>
      <w:r w:rsidRPr="005208DD">
        <w:rPr>
          <w:rFonts w:ascii="Palatino Linotype" w:hAnsi="Palatino Linotype" w:cs="Arial"/>
          <w:b/>
          <w:i/>
        </w:rPr>
        <w:t>Los ayuntamientos y las dependencias, organismos, órganos y entidades de la administración municipal”.</w:t>
      </w:r>
    </w:p>
    <w:p w14:paraId="28C44F0F" w14:textId="77777777" w:rsidR="0063056C" w:rsidRPr="005208DD" w:rsidRDefault="0063056C" w:rsidP="00A452EE">
      <w:pPr>
        <w:autoSpaceDE w:val="0"/>
        <w:autoSpaceDN w:val="0"/>
        <w:adjustRightInd w:val="0"/>
        <w:spacing w:line="360" w:lineRule="auto"/>
        <w:ind w:right="51"/>
        <w:jc w:val="both"/>
        <w:rPr>
          <w:rFonts w:ascii="Palatino Linotype" w:hAnsi="Palatino Linotype" w:cs="Arial"/>
          <w:lang w:val="es-ES" w:eastAsia="es-ES"/>
        </w:rPr>
      </w:pPr>
      <w:r w:rsidRPr="005208DD">
        <w:rPr>
          <w:rFonts w:ascii="Palatino Linotype" w:hAnsi="Palatino Linotype" w:cs="Arial"/>
          <w:lang w:val="es-ES"/>
        </w:rPr>
        <w:lastRenderedPageBreak/>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5208DD">
        <w:rPr>
          <w:rFonts w:ascii="Palatino Linotype" w:eastAsia="Arial Unicode MS" w:hAnsi="Palatino Linotype" w:cs="Arial"/>
          <w:lang w:val="es-ES"/>
        </w:rPr>
        <w:t xml:space="preserve">es necesario referir el contenido del artículo </w:t>
      </w:r>
      <w:r w:rsidRPr="005208DD">
        <w:rPr>
          <w:rFonts w:ascii="Palatino Linotype" w:hAnsi="Palatino Linotype"/>
          <w:lang w:val="es-ES"/>
        </w:rPr>
        <w:t>115,</w:t>
      </w:r>
      <w:r w:rsidRPr="005208DD">
        <w:rPr>
          <w:rFonts w:ascii="Palatino Linotype" w:eastAsia="Arial Unicode MS" w:hAnsi="Palatino Linotype" w:cs="Arial"/>
          <w:lang w:val="es-ES"/>
        </w:rPr>
        <w:t xml:space="preserve"> fracciones I, II y IV de la Constitución Política de los Estados Unidos Mexicanos, que para el caso en particular nos atañe lo previsto en: </w:t>
      </w:r>
    </w:p>
    <w:p w14:paraId="0E19C2B3" w14:textId="77777777" w:rsidR="0063056C" w:rsidRPr="005208DD" w:rsidRDefault="0063056C" w:rsidP="00A452EE">
      <w:pPr>
        <w:jc w:val="both"/>
        <w:rPr>
          <w:rFonts w:ascii="Palatino Linotype" w:eastAsia="Arial Unicode MS" w:hAnsi="Palatino Linotype" w:cs="Arial"/>
          <w:sz w:val="22"/>
          <w:szCs w:val="22"/>
        </w:rPr>
      </w:pPr>
    </w:p>
    <w:p w14:paraId="0D4F151D" w14:textId="77777777" w:rsidR="0063056C" w:rsidRPr="005208DD" w:rsidRDefault="0063056C" w:rsidP="00A452EE">
      <w:pPr>
        <w:tabs>
          <w:tab w:val="left" w:pos="8222"/>
        </w:tabs>
        <w:ind w:left="851" w:right="899"/>
        <w:jc w:val="both"/>
        <w:rPr>
          <w:rFonts w:ascii="Palatino Linotype" w:hAnsi="Palatino Linotype" w:cs="Arial"/>
          <w:bCs/>
          <w:i/>
          <w:sz w:val="22"/>
          <w:szCs w:val="22"/>
        </w:rPr>
      </w:pPr>
      <w:r w:rsidRPr="005208DD">
        <w:rPr>
          <w:rFonts w:ascii="Palatino Linotype" w:hAnsi="Palatino Linotype" w:cs="Arial"/>
          <w:bCs/>
          <w:i/>
          <w:sz w:val="22"/>
          <w:szCs w:val="22"/>
        </w:rPr>
        <w:t>“</w:t>
      </w:r>
      <w:r w:rsidRPr="005208DD">
        <w:rPr>
          <w:rFonts w:ascii="Palatino Linotype" w:hAnsi="Palatino Linotype" w:cs="Arial"/>
          <w:b/>
          <w:bCs/>
          <w:i/>
          <w:sz w:val="22"/>
          <w:szCs w:val="22"/>
        </w:rPr>
        <w:t>Artículo 115</w:t>
      </w:r>
      <w:r w:rsidRPr="005208DD">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2DE9A2F9" w14:textId="77777777" w:rsidR="0063056C" w:rsidRPr="005208DD" w:rsidRDefault="0063056C" w:rsidP="00A452EE">
      <w:pPr>
        <w:tabs>
          <w:tab w:val="left" w:pos="8222"/>
        </w:tabs>
        <w:ind w:left="851" w:right="899"/>
        <w:jc w:val="both"/>
        <w:rPr>
          <w:rFonts w:ascii="Palatino Linotype" w:hAnsi="Palatino Linotype" w:cs="Arial"/>
          <w:bCs/>
          <w:i/>
          <w:sz w:val="22"/>
          <w:szCs w:val="22"/>
        </w:rPr>
      </w:pPr>
      <w:r w:rsidRPr="005208DD">
        <w:rPr>
          <w:rFonts w:ascii="Palatino Linotype" w:hAnsi="Palatino Linotype" w:cs="Arial"/>
          <w:b/>
          <w:bCs/>
          <w:i/>
          <w:sz w:val="22"/>
          <w:szCs w:val="22"/>
        </w:rPr>
        <w:t>I.</w:t>
      </w:r>
      <w:r w:rsidRPr="005208DD">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771DEF17" w14:textId="77777777" w:rsidR="0063056C" w:rsidRPr="005208DD" w:rsidRDefault="0063056C" w:rsidP="00A452EE">
      <w:pPr>
        <w:tabs>
          <w:tab w:val="left" w:pos="8222"/>
        </w:tabs>
        <w:ind w:left="851" w:right="899"/>
        <w:jc w:val="both"/>
        <w:rPr>
          <w:rFonts w:ascii="Palatino Linotype" w:hAnsi="Palatino Linotype" w:cs="Arial"/>
          <w:bCs/>
          <w:i/>
          <w:sz w:val="22"/>
          <w:szCs w:val="22"/>
        </w:rPr>
      </w:pPr>
      <w:r w:rsidRPr="005208DD">
        <w:rPr>
          <w:rFonts w:ascii="Palatino Linotype" w:hAnsi="Palatino Linotype" w:cs="Arial"/>
          <w:bCs/>
          <w:i/>
          <w:sz w:val="22"/>
          <w:szCs w:val="22"/>
        </w:rPr>
        <w:t>(…)</w:t>
      </w:r>
    </w:p>
    <w:p w14:paraId="526A2DE1" w14:textId="77777777" w:rsidR="0063056C" w:rsidRPr="005208DD" w:rsidRDefault="0063056C" w:rsidP="00A452EE">
      <w:pPr>
        <w:tabs>
          <w:tab w:val="left" w:pos="8222"/>
        </w:tabs>
        <w:ind w:left="851" w:right="899"/>
        <w:jc w:val="both"/>
        <w:rPr>
          <w:rFonts w:ascii="Palatino Linotype" w:hAnsi="Palatino Linotype" w:cs="Arial"/>
          <w:bCs/>
          <w:i/>
          <w:sz w:val="22"/>
          <w:szCs w:val="22"/>
        </w:rPr>
      </w:pPr>
      <w:r w:rsidRPr="005208DD">
        <w:rPr>
          <w:rFonts w:ascii="Palatino Linotype" w:hAnsi="Palatino Linotype" w:cs="Arial"/>
          <w:b/>
          <w:bCs/>
          <w:i/>
          <w:sz w:val="22"/>
          <w:szCs w:val="22"/>
        </w:rPr>
        <w:t>II.</w:t>
      </w:r>
      <w:r w:rsidRPr="005208DD">
        <w:rPr>
          <w:rFonts w:ascii="Palatino Linotype" w:hAnsi="Palatino Linotype" w:cs="Arial"/>
          <w:bCs/>
          <w:i/>
          <w:sz w:val="22"/>
          <w:szCs w:val="22"/>
        </w:rPr>
        <w:t xml:space="preserve"> Los municipios estarán investidos de personalidad jurídica y manejarán su patrimonio conforme a la ley.</w:t>
      </w:r>
    </w:p>
    <w:p w14:paraId="4E6EF990" w14:textId="77777777" w:rsidR="0063056C" w:rsidRPr="005208DD" w:rsidRDefault="0063056C" w:rsidP="00A452EE">
      <w:pPr>
        <w:tabs>
          <w:tab w:val="left" w:pos="8222"/>
        </w:tabs>
        <w:ind w:left="851" w:right="899"/>
        <w:jc w:val="both"/>
        <w:rPr>
          <w:rFonts w:ascii="Palatino Linotype" w:hAnsi="Palatino Linotype" w:cs="Arial"/>
          <w:bCs/>
          <w:i/>
          <w:sz w:val="22"/>
          <w:szCs w:val="22"/>
        </w:rPr>
      </w:pPr>
      <w:r w:rsidRPr="005208DD">
        <w:rPr>
          <w:rFonts w:ascii="Palatino Linotype" w:hAnsi="Palatino Linotype" w:cs="Arial"/>
          <w:bCs/>
          <w:i/>
          <w:sz w:val="22"/>
          <w:szCs w:val="22"/>
        </w:rPr>
        <w:t>(…)</w:t>
      </w:r>
    </w:p>
    <w:p w14:paraId="1268E793" w14:textId="77777777" w:rsidR="0063056C" w:rsidRPr="005208DD" w:rsidRDefault="0063056C" w:rsidP="00A452EE">
      <w:pPr>
        <w:tabs>
          <w:tab w:val="left" w:pos="8222"/>
        </w:tabs>
        <w:ind w:left="851" w:right="899"/>
        <w:jc w:val="both"/>
        <w:rPr>
          <w:rFonts w:ascii="Palatino Linotype" w:hAnsi="Palatino Linotype" w:cs="Arial"/>
          <w:b/>
          <w:bCs/>
          <w:i/>
          <w:sz w:val="22"/>
          <w:szCs w:val="22"/>
        </w:rPr>
      </w:pPr>
      <w:r w:rsidRPr="005208DD">
        <w:rPr>
          <w:rFonts w:ascii="Palatino Linotype" w:hAnsi="Palatino Linotype" w:cs="Arial"/>
          <w:b/>
          <w:bCs/>
          <w:i/>
          <w:sz w:val="22"/>
          <w:szCs w:val="22"/>
        </w:rPr>
        <w:t>IV. Los municipios administrarán libremente su hacienda, la cual se formará de los rendimientos de los bienes que les pertenezcan, así como de las contribuciones y otros ingresos que las legislaturas establezcan a su favor…</w:t>
      </w:r>
    </w:p>
    <w:p w14:paraId="5D88B935" w14:textId="77777777" w:rsidR="0063056C" w:rsidRPr="005208DD" w:rsidRDefault="0063056C" w:rsidP="00A452EE">
      <w:pPr>
        <w:tabs>
          <w:tab w:val="left" w:pos="8222"/>
        </w:tabs>
        <w:ind w:left="851" w:right="899"/>
        <w:jc w:val="both"/>
        <w:rPr>
          <w:rFonts w:ascii="Palatino Linotype" w:hAnsi="Palatino Linotype" w:cs="Arial"/>
          <w:bCs/>
          <w:i/>
          <w:sz w:val="22"/>
          <w:szCs w:val="22"/>
        </w:rPr>
      </w:pPr>
      <w:r w:rsidRPr="005208DD">
        <w:rPr>
          <w:rFonts w:ascii="Palatino Linotype" w:hAnsi="Palatino Linotype" w:cs="Arial"/>
          <w:bCs/>
          <w:i/>
          <w:sz w:val="22"/>
          <w:szCs w:val="22"/>
        </w:rPr>
        <w:t>(…)”</w:t>
      </w:r>
    </w:p>
    <w:p w14:paraId="6136190B" w14:textId="77777777" w:rsidR="0063056C" w:rsidRPr="005208DD" w:rsidRDefault="0063056C" w:rsidP="00A452EE">
      <w:pPr>
        <w:tabs>
          <w:tab w:val="left" w:pos="8222"/>
        </w:tabs>
        <w:ind w:left="851" w:right="899"/>
        <w:jc w:val="right"/>
        <w:rPr>
          <w:rFonts w:ascii="Palatino Linotype" w:hAnsi="Palatino Linotype" w:cs="Arial"/>
          <w:bCs/>
          <w:i/>
          <w:sz w:val="16"/>
          <w:szCs w:val="16"/>
        </w:rPr>
      </w:pPr>
      <w:r w:rsidRPr="005208DD">
        <w:rPr>
          <w:rFonts w:ascii="Palatino Linotype" w:hAnsi="Palatino Linotype" w:cs="Arial"/>
          <w:bCs/>
          <w:i/>
          <w:sz w:val="16"/>
          <w:szCs w:val="16"/>
        </w:rPr>
        <w:t>(Énfasis añadido)</w:t>
      </w:r>
    </w:p>
    <w:p w14:paraId="02CC1550" w14:textId="77777777" w:rsidR="0063056C" w:rsidRPr="005208DD" w:rsidRDefault="0063056C" w:rsidP="00A452EE">
      <w:pPr>
        <w:spacing w:line="360" w:lineRule="auto"/>
        <w:jc w:val="both"/>
        <w:rPr>
          <w:rFonts w:ascii="Palatino Linotype" w:eastAsia="Arial Unicode MS" w:hAnsi="Palatino Linotype" w:cs="Arial"/>
        </w:rPr>
      </w:pPr>
      <w:r w:rsidRPr="005208DD">
        <w:rPr>
          <w:rFonts w:ascii="Palatino Linotype" w:eastAsia="Arial Unicode MS" w:hAnsi="Palatino Linotype" w:cs="Arial"/>
        </w:rPr>
        <w:t xml:space="preserve">Por lo anterior, es claro que el máximo ordenamiento constitucional del país reconoce la figura del Municipio como base de la división territorial, el cual será gobernado por un Ayuntamiento de elección popular; asimismo se destaca que, todo Municipio se </w:t>
      </w:r>
      <w:r w:rsidRPr="005208DD">
        <w:rPr>
          <w:rFonts w:ascii="Palatino Linotype" w:eastAsia="Arial Unicode MS" w:hAnsi="Palatino Linotype" w:cs="Arial"/>
        </w:rPr>
        <w:lastRenderedPageBreak/>
        <w:t>encuentra investido de personalidad jurídica, lo que quiere decir que posee libremente la capacidad de decisión siempre y cuando, ello sea conforme a los ordenamientos legales aplicables.</w:t>
      </w:r>
    </w:p>
    <w:p w14:paraId="20C28CEA" w14:textId="77777777" w:rsidR="00672E21" w:rsidRPr="005208DD" w:rsidRDefault="00672E21" w:rsidP="00A452EE">
      <w:pPr>
        <w:spacing w:line="360" w:lineRule="auto"/>
        <w:jc w:val="both"/>
        <w:rPr>
          <w:rFonts w:ascii="Palatino Linotype" w:eastAsia="Arial Unicode MS" w:hAnsi="Palatino Linotype" w:cs="Arial"/>
        </w:rPr>
      </w:pPr>
    </w:p>
    <w:p w14:paraId="6A5A4FBD" w14:textId="77777777" w:rsidR="0063056C" w:rsidRPr="005208DD" w:rsidRDefault="0063056C" w:rsidP="00A452EE">
      <w:pPr>
        <w:tabs>
          <w:tab w:val="left" w:pos="709"/>
        </w:tabs>
        <w:spacing w:line="360" w:lineRule="auto"/>
        <w:jc w:val="both"/>
        <w:rPr>
          <w:rFonts w:ascii="Palatino Linotype" w:hAnsi="Palatino Linotype" w:cs="Arial"/>
        </w:rPr>
      </w:pPr>
      <w:r w:rsidRPr="005208DD">
        <w:rPr>
          <w:rFonts w:ascii="Palatino Linotype" w:hAnsi="Palatino Linotype" w:cs="Arial"/>
        </w:rPr>
        <w:t>Por otro lado, resulta importante traer a colación el contenido de los artículos 4 y 12 de la Ley de Transparencia local, mismos que a la letra señalan:</w:t>
      </w:r>
    </w:p>
    <w:p w14:paraId="25B1EFEA" w14:textId="77777777" w:rsidR="0063056C" w:rsidRPr="005208DD" w:rsidRDefault="0063056C" w:rsidP="00A452EE">
      <w:pPr>
        <w:tabs>
          <w:tab w:val="left" w:pos="709"/>
        </w:tabs>
        <w:jc w:val="both"/>
        <w:rPr>
          <w:rFonts w:ascii="Palatino Linotype" w:hAnsi="Palatino Linotype" w:cs="Arial"/>
        </w:rPr>
      </w:pPr>
    </w:p>
    <w:p w14:paraId="364D9DDA" w14:textId="77777777" w:rsidR="0063056C" w:rsidRPr="005208DD" w:rsidRDefault="0063056C" w:rsidP="00A452EE">
      <w:pPr>
        <w:ind w:left="851" w:right="1041"/>
        <w:jc w:val="both"/>
        <w:rPr>
          <w:rFonts w:ascii="Palatino Linotype" w:hAnsi="Palatino Linotype" w:cs="Arial"/>
          <w:i/>
          <w:sz w:val="22"/>
          <w:szCs w:val="22"/>
        </w:rPr>
      </w:pPr>
      <w:r w:rsidRPr="005208DD">
        <w:rPr>
          <w:rFonts w:ascii="Palatino Linotype" w:hAnsi="Palatino Linotype" w:cs="Arial"/>
          <w:i/>
          <w:sz w:val="22"/>
          <w:szCs w:val="22"/>
        </w:rPr>
        <w:t>“</w:t>
      </w:r>
      <w:r w:rsidRPr="005208DD">
        <w:rPr>
          <w:rFonts w:ascii="Palatino Linotype" w:hAnsi="Palatino Linotype" w:cs="Arial"/>
          <w:b/>
          <w:i/>
          <w:sz w:val="22"/>
          <w:szCs w:val="22"/>
        </w:rPr>
        <w:t>Artículo 4.</w:t>
      </w:r>
      <w:r w:rsidRPr="005208D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AAD96BA" w14:textId="77777777" w:rsidR="0063056C" w:rsidRPr="005208DD" w:rsidRDefault="0063056C" w:rsidP="00A452EE">
      <w:pPr>
        <w:ind w:left="851" w:right="1041"/>
        <w:jc w:val="both"/>
        <w:rPr>
          <w:rFonts w:ascii="Palatino Linotype" w:hAnsi="Palatino Linotype" w:cs="Arial"/>
          <w:i/>
          <w:sz w:val="22"/>
          <w:szCs w:val="22"/>
        </w:rPr>
      </w:pPr>
      <w:r w:rsidRPr="005208DD">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5208DD">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07C31F0" w14:textId="77777777" w:rsidR="0063056C" w:rsidRPr="005208DD" w:rsidRDefault="0063056C" w:rsidP="00A452EE">
      <w:pPr>
        <w:ind w:left="851" w:right="1041"/>
        <w:jc w:val="both"/>
        <w:rPr>
          <w:rFonts w:ascii="Palatino Linotype" w:hAnsi="Palatino Linotype" w:cs="Arial"/>
          <w:i/>
          <w:sz w:val="22"/>
          <w:szCs w:val="22"/>
        </w:rPr>
      </w:pPr>
      <w:r w:rsidRPr="005208D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4794B242" w14:textId="77777777" w:rsidR="0063056C" w:rsidRPr="005208DD" w:rsidRDefault="0063056C" w:rsidP="00A452EE">
      <w:pPr>
        <w:ind w:left="851" w:right="1041"/>
        <w:jc w:val="both"/>
        <w:rPr>
          <w:rFonts w:ascii="Palatino Linotype" w:hAnsi="Palatino Linotype" w:cs="Arial"/>
          <w:i/>
          <w:szCs w:val="22"/>
        </w:rPr>
      </w:pPr>
    </w:p>
    <w:p w14:paraId="2E87614C" w14:textId="77777777" w:rsidR="0063056C" w:rsidRPr="005208DD" w:rsidRDefault="0063056C" w:rsidP="00A452EE">
      <w:pPr>
        <w:ind w:left="851" w:right="1041"/>
        <w:jc w:val="both"/>
        <w:rPr>
          <w:rFonts w:ascii="Palatino Linotype" w:hAnsi="Palatino Linotype" w:cs="Arial"/>
          <w:i/>
          <w:sz w:val="22"/>
          <w:szCs w:val="22"/>
        </w:rPr>
      </w:pPr>
      <w:r w:rsidRPr="005208DD">
        <w:rPr>
          <w:rFonts w:ascii="Palatino Linotype" w:hAnsi="Palatino Linotype" w:cs="Arial"/>
          <w:b/>
          <w:i/>
          <w:sz w:val="22"/>
          <w:szCs w:val="22"/>
        </w:rPr>
        <w:t>Artículo 12.</w:t>
      </w:r>
      <w:r w:rsidRPr="005208D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1AAC79DA" w14:textId="77777777" w:rsidR="0063056C" w:rsidRPr="005208DD" w:rsidRDefault="0063056C" w:rsidP="00A452EE">
      <w:pPr>
        <w:ind w:left="851" w:right="1041"/>
        <w:jc w:val="both"/>
        <w:rPr>
          <w:rFonts w:ascii="Palatino Linotype" w:hAnsi="Palatino Linotype" w:cs="Arial"/>
          <w:i/>
          <w:sz w:val="22"/>
          <w:szCs w:val="22"/>
        </w:rPr>
      </w:pPr>
      <w:r w:rsidRPr="005208DD">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5208DD">
        <w:rPr>
          <w:rFonts w:ascii="Palatino Linotype" w:hAnsi="Palatino Linotype" w:cs="Arial"/>
          <w:i/>
          <w:sz w:val="22"/>
          <w:szCs w:val="22"/>
        </w:rPr>
        <w:t xml:space="preserve"> La obligación de proporcionar información no comprende el procesamiento de la misma, ni el presentarla conforme al interés del solicitante; no </w:t>
      </w:r>
      <w:r w:rsidRPr="005208DD">
        <w:rPr>
          <w:rFonts w:ascii="Palatino Linotype" w:hAnsi="Palatino Linotype" w:cs="Arial"/>
          <w:i/>
          <w:sz w:val="22"/>
          <w:szCs w:val="22"/>
        </w:rPr>
        <w:lastRenderedPageBreak/>
        <w:t xml:space="preserve">estarán obligados a generarla, resumirla, efectuar cálculos o practicar investigaciones.” </w:t>
      </w:r>
    </w:p>
    <w:p w14:paraId="65CB607B" w14:textId="77777777" w:rsidR="0063056C" w:rsidRPr="005208DD" w:rsidRDefault="0063056C" w:rsidP="00A452EE">
      <w:pPr>
        <w:ind w:left="851" w:right="1041"/>
        <w:jc w:val="right"/>
        <w:rPr>
          <w:rFonts w:ascii="Palatino Linotype" w:hAnsi="Palatino Linotype" w:cs="Arial"/>
          <w:i/>
          <w:sz w:val="16"/>
          <w:szCs w:val="16"/>
        </w:rPr>
      </w:pPr>
      <w:r w:rsidRPr="005208DD">
        <w:rPr>
          <w:rFonts w:ascii="Palatino Linotype" w:hAnsi="Palatino Linotype" w:cs="Arial"/>
          <w:i/>
          <w:sz w:val="16"/>
          <w:szCs w:val="16"/>
        </w:rPr>
        <w:t>(Énfasis añadido)</w:t>
      </w:r>
    </w:p>
    <w:p w14:paraId="4641490B" w14:textId="77777777" w:rsidR="0063056C" w:rsidRPr="005208DD" w:rsidRDefault="0063056C" w:rsidP="00A452EE">
      <w:pPr>
        <w:ind w:left="851" w:right="901"/>
        <w:jc w:val="right"/>
        <w:rPr>
          <w:rFonts w:ascii="Palatino Linotype" w:hAnsi="Palatino Linotype" w:cs="Arial"/>
          <w:i/>
          <w:sz w:val="16"/>
          <w:szCs w:val="16"/>
        </w:rPr>
      </w:pPr>
    </w:p>
    <w:p w14:paraId="519BF639" w14:textId="77777777" w:rsidR="0063056C" w:rsidRPr="005208DD" w:rsidRDefault="0063056C" w:rsidP="00A452EE">
      <w:pPr>
        <w:spacing w:line="360" w:lineRule="auto"/>
        <w:jc w:val="both"/>
        <w:rPr>
          <w:rFonts w:ascii="Palatino Linotype" w:hAnsi="Palatino Linotype" w:cs="Arial"/>
        </w:rPr>
      </w:pPr>
      <w:r w:rsidRPr="005208DD">
        <w:rPr>
          <w:rFonts w:ascii="Palatino Linotype" w:hAnsi="Palatino Linotype" w:cs="Arial"/>
        </w:rPr>
        <w:t xml:space="preserve">Por lo que podemos observar, de los preceptos legales señalados, los cuales establecen que </w:t>
      </w:r>
      <w:r w:rsidRPr="005208DD">
        <w:rPr>
          <w:rFonts w:ascii="Palatino Linotype" w:hAnsi="Palatino Linotype" w:cs="Arial"/>
          <w:b/>
        </w:rPr>
        <w:t>los Sujetos Obligados se encuentran constreñidos a entregar la información pública solicitada por los particulares</w:t>
      </w:r>
      <w:r w:rsidRPr="005208DD">
        <w:rPr>
          <w:rFonts w:ascii="Palatino Linotype" w:hAnsi="Palatino Linotype" w:cs="Arial"/>
        </w:rPr>
        <w:t xml:space="preserve"> y que ésta misma se encuentre en sus archivos o que obre en su posesión, </w:t>
      </w:r>
      <w:r w:rsidRPr="005208DD">
        <w:rPr>
          <w:rFonts w:ascii="Palatino Linotype" w:hAnsi="Palatino Linotype" w:cs="Arial"/>
          <w:b/>
        </w:rPr>
        <w:t>privilegiando en todo momento el principio de máxima publicidad,</w:t>
      </w:r>
      <w:r w:rsidRPr="005208DD">
        <w:rPr>
          <w:rFonts w:ascii="Palatino Linotype" w:hAnsi="Palatino Linotype" w:cs="Arial"/>
        </w:rPr>
        <w:t xml:space="preserve"> sin generarla, procesarla, resumirla, ni presentarla conforme al interés del solicitante. </w:t>
      </w:r>
    </w:p>
    <w:p w14:paraId="6741D0A1" w14:textId="77777777" w:rsidR="0063056C" w:rsidRPr="005208DD" w:rsidRDefault="0063056C" w:rsidP="00A452EE">
      <w:pPr>
        <w:spacing w:line="360" w:lineRule="auto"/>
        <w:jc w:val="both"/>
        <w:rPr>
          <w:rFonts w:ascii="Palatino Linotype" w:hAnsi="Palatino Linotype" w:cs="Arial"/>
        </w:rPr>
      </w:pPr>
    </w:p>
    <w:p w14:paraId="62EDAE37" w14:textId="77777777" w:rsidR="0063056C" w:rsidRPr="005208DD" w:rsidRDefault="0063056C" w:rsidP="00A452EE">
      <w:pPr>
        <w:spacing w:line="360" w:lineRule="auto"/>
        <w:jc w:val="both"/>
        <w:rPr>
          <w:rFonts w:ascii="Palatino Linotype" w:hAnsi="Palatino Linotype" w:cs="Arial"/>
        </w:rPr>
      </w:pPr>
      <w:r w:rsidRPr="005208DD">
        <w:rPr>
          <w:rFonts w:ascii="Palatino Linotype" w:hAnsi="Palatino Linotype" w:cs="Arial"/>
        </w:rPr>
        <w:t xml:space="preserve">Queda de manifiesto entonces que, </w:t>
      </w:r>
      <w:r w:rsidRPr="005208DD">
        <w:rPr>
          <w:rFonts w:ascii="Palatino Linotype" w:hAnsi="Palatino Linotype" w:cs="Arial"/>
          <w:b/>
        </w:rPr>
        <w:t>se considera información pública al conjunto de datos que posee cualquier autoridad, obtenidos en virtud del ejercicio de sus funciones de derecho público</w:t>
      </w:r>
      <w:r w:rsidRPr="005208DD">
        <w:rPr>
          <w:rFonts w:ascii="Palatino Linotype" w:hAnsi="Palatino Linotype" w:cs="Arial"/>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53416C3D" w14:textId="77777777" w:rsidR="0063056C" w:rsidRPr="005208DD" w:rsidRDefault="0063056C" w:rsidP="00A452EE">
      <w:pPr>
        <w:jc w:val="both"/>
        <w:rPr>
          <w:rFonts w:ascii="Palatino Linotype" w:hAnsi="Palatino Linotype" w:cs="Arial"/>
        </w:rPr>
      </w:pPr>
    </w:p>
    <w:p w14:paraId="0FE24E75" w14:textId="77777777" w:rsidR="0063056C" w:rsidRPr="005208DD" w:rsidRDefault="0063056C" w:rsidP="00A452EE">
      <w:pPr>
        <w:ind w:left="851" w:right="899"/>
        <w:jc w:val="both"/>
        <w:rPr>
          <w:rFonts w:ascii="Palatino Linotype" w:hAnsi="Palatino Linotype" w:cs="Arial"/>
          <w:i/>
          <w:sz w:val="22"/>
          <w:szCs w:val="22"/>
        </w:rPr>
      </w:pPr>
      <w:r w:rsidRPr="005208DD">
        <w:rPr>
          <w:rFonts w:ascii="Palatino Linotype" w:hAnsi="Palatino Linotype" w:cs="Arial"/>
          <w:bCs/>
          <w:i/>
          <w:sz w:val="22"/>
          <w:szCs w:val="22"/>
        </w:rPr>
        <w:t>“</w:t>
      </w:r>
      <w:r w:rsidRPr="005208DD">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5208DD">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w:t>
      </w:r>
      <w:r w:rsidRPr="005208DD">
        <w:rPr>
          <w:rFonts w:ascii="Palatino Linotype" w:hAnsi="Palatino Linotype" w:cs="Arial"/>
          <w:i/>
          <w:sz w:val="22"/>
          <w:szCs w:val="22"/>
        </w:rPr>
        <w:lastRenderedPageBreak/>
        <w:t>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77E8A05D" w14:textId="77777777" w:rsidR="0063056C" w:rsidRPr="005208DD" w:rsidRDefault="0063056C" w:rsidP="00A452EE">
      <w:pPr>
        <w:ind w:left="851" w:right="901"/>
        <w:jc w:val="both"/>
        <w:rPr>
          <w:rFonts w:ascii="Palatino Linotype" w:hAnsi="Palatino Linotype" w:cs="Arial"/>
          <w:b/>
          <w:i/>
          <w:szCs w:val="22"/>
        </w:rPr>
      </w:pPr>
    </w:p>
    <w:p w14:paraId="325D0307" w14:textId="77777777" w:rsidR="0063056C" w:rsidRPr="005208DD" w:rsidRDefault="0063056C" w:rsidP="00A452EE">
      <w:pPr>
        <w:spacing w:line="360" w:lineRule="auto"/>
        <w:jc w:val="both"/>
        <w:rPr>
          <w:rFonts w:ascii="Palatino Linotype" w:hAnsi="Palatino Linotype" w:cs="Arial"/>
        </w:rPr>
      </w:pPr>
      <w:r w:rsidRPr="005208DD">
        <w:rPr>
          <w:rFonts w:ascii="Palatino Linotype"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3549E51B" w14:textId="77777777" w:rsidR="0063056C" w:rsidRPr="005208DD" w:rsidRDefault="0063056C" w:rsidP="00A452EE">
      <w:pPr>
        <w:spacing w:line="360" w:lineRule="auto"/>
        <w:jc w:val="both"/>
        <w:rPr>
          <w:rFonts w:ascii="Palatino Linotype" w:hAnsi="Palatino Linotype" w:cs="Arial"/>
        </w:rPr>
      </w:pPr>
    </w:p>
    <w:p w14:paraId="76DF84F9" w14:textId="6E77CD34" w:rsidR="0063056C" w:rsidRPr="005208DD" w:rsidRDefault="0063056C" w:rsidP="00A452EE">
      <w:pPr>
        <w:spacing w:line="360" w:lineRule="auto"/>
        <w:jc w:val="both"/>
        <w:rPr>
          <w:rFonts w:ascii="Palatino Linotype" w:hAnsi="Palatino Linotype" w:cs="Arial"/>
        </w:rPr>
      </w:pPr>
      <w:r w:rsidRPr="005208DD">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5208DD">
        <w:rPr>
          <w:rFonts w:ascii="Palatino Linotype" w:hAnsi="Palatino Linotype" w:cs="Arial"/>
        </w:rPr>
        <w:lastRenderedPageBreak/>
        <w:t>visual, electrónico, informático u holográfico, de conformidad con el artículo 3, fracción XI de la Ley de Transparencia local</w:t>
      </w:r>
      <w:r w:rsidR="00A053ED" w:rsidRPr="005208DD">
        <w:rPr>
          <w:rFonts w:ascii="Palatino Linotype" w:hAnsi="Palatino Linotype" w:cs="Arial"/>
        </w:rPr>
        <w:t>.</w:t>
      </w:r>
    </w:p>
    <w:p w14:paraId="299C24D5" w14:textId="77777777" w:rsidR="00A053ED" w:rsidRPr="005208DD" w:rsidRDefault="00A053ED" w:rsidP="00A452EE">
      <w:pPr>
        <w:spacing w:line="360" w:lineRule="auto"/>
        <w:jc w:val="both"/>
        <w:rPr>
          <w:rFonts w:ascii="Palatino Linotype" w:eastAsia="Calibri" w:hAnsi="Palatino Linotype" w:cs="Arial"/>
          <w:lang w:eastAsia="en-US"/>
        </w:rPr>
      </w:pPr>
    </w:p>
    <w:p w14:paraId="77FD30E0" w14:textId="2B3622B4" w:rsidR="0063056C" w:rsidRPr="005208DD" w:rsidRDefault="0063056C" w:rsidP="00A452EE">
      <w:pPr>
        <w:autoSpaceDE w:val="0"/>
        <w:autoSpaceDN w:val="0"/>
        <w:adjustRightInd w:val="0"/>
        <w:spacing w:line="360" w:lineRule="auto"/>
        <w:jc w:val="both"/>
        <w:rPr>
          <w:rFonts w:ascii="Palatino Linotype" w:hAnsi="Palatino Linotype" w:cs="Arial"/>
          <w:lang w:eastAsia="es-ES"/>
        </w:rPr>
      </w:pPr>
      <w:r w:rsidRPr="005208DD">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XII 4, 12 y 24 último párrafo </w:t>
      </w:r>
      <w:r w:rsidRPr="005208DD">
        <w:rPr>
          <w:rFonts w:ascii="Palatino Linotype" w:eastAsia="Calibri" w:hAnsi="Palatino Linotype" w:cs="Arial"/>
          <w:bCs/>
          <w:lang w:eastAsia="en-US"/>
        </w:rPr>
        <w:t>de la Ley de Transparencia</w:t>
      </w:r>
      <w:r w:rsidR="00672E21" w:rsidRPr="005208DD">
        <w:rPr>
          <w:rFonts w:ascii="Palatino Linotype" w:eastAsia="Calibri" w:hAnsi="Palatino Linotype" w:cs="Arial"/>
          <w:bCs/>
          <w:lang w:eastAsia="en-US"/>
        </w:rPr>
        <w:t>.</w:t>
      </w:r>
    </w:p>
    <w:p w14:paraId="4748FB49" w14:textId="77777777" w:rsidR="0063056C" w:rsidRPr="005208DD" w:rsidRDefault="0063056C" w:rsidP="00A452EE">
      <w:pPr>
        <w:autoSpaceDE w:val="0"/>
        <w:autoSpaceDN w:val="0"/>
        <w:adjustRightInd w:val="0"/>
        <w:spacing w:line="360" w:lineRule="auto"/>
        <w:jc w:val="both"/>
        <w:rPr>
          <w:rFonts w:ascii="Palatino Linotype" w:hAnsi="Palatino Linotype" w:cs="Arial"/>
        </w:rPr>
      </w:pPr>
    </w:p>
    <w:p w14:paraId="55DCE760" w14:textId="1B7C963D" w:rsidR="0063056C" w:rsidRPr="005208DD" w:rsidRDefault="0063056C" w:rsidP="00A452EE">
      <w:pPr>
        <w:autoSpaceDE w:val="0"/>
        <w:autoSpaceDN w:val="0"/>
        <w:adjustRightInd w:val="0"/>
        <w:spacing w:line="360" w:lineRule="auto"/>
        <w:jc w:val="both"/>
        <w:rPr>
          <w:rFonts w:ascii="Palatino Linotype" w:hAnsi="Palatino Linotype" w:cs="Arial"/>
        </w:rPr>
      </w:pPr>
      <w:r w:rsidRPr="005208DD">
        <w:rPr>
          <w:rFonts w:ascii="Palatino Linotype" w:hAnsi="Palatino Linotype" w:cs="Arial"/>
        </w:rPr>
        <w:t xml:space="preserve">En el caso que nos ocupa, es aplicable el criterio </w:t>
      </w:r>
      <w:r w:rsidRPr="005208DD">
        <w:rPr>
          <w:rFonts w:ascii="Palatino Linotype" w:hAnsi="Palatino Linotype" w:cs="Arial"/>
          <w:bCs/>
        </w:rPr>
        <w:t>de interpretación en el orden administrativo número 0002-11</w:t>
      </w:r>
      <w:r w:rsidR="00672E21" w:rsidRPr="005208DD">
        <w:rPr>
          <w:rStyle w:val="Refdenotaalpie"/>
          <w:rFonts w:ascii="Palatino Linotype" w:hAnsi="Palatino Linotype" w:cs="Arial"/>
          <w:bCs/>
        </w:rPr>
        <w:footnoteReference w:id="8"/>
      </w:r>
      <w:r w:rsidRPr="005208DD">
        <w:rPr>
          <w:rFonts w:ascii="Palatino Linotype" w:hAnsi="Palatino Linotype" w:cs="Arial"/>
          <w:bCs/>
        </w:rPr>
        <w:t xml:space="preserve">, </w:t>
      </w:r>
      <w:r w:rsidRPr="005208DD">
        <w:rPr>
          <w:rFonts w:ascii="Palatino Linotype" w:hAnsi="Palatino Linotype" w:cs="Arial"/>
        </w:rPr>
        <w:t>cuyo rubro y texto dispone</w:t>
      </w:r>
      <w:r w:rsidR="00672E21" w:rsidRPr="005208DD">
        <w:rPr>
          <w:rFonts w:ascii="Palatino Linotype" w:hAnsi="Palatino Linotype" w:cs="Arial"/>
        </w:rPr>
        <w:t>n</w:t>
      </w:r>
      <w:r w:rsidRPr="005208DD">
        <w:rPr>
          <w:rFonts w:ascii="Palatino Linotype" w:hAnsi="Palatino Linotype" w:cs="Arial"/>
        </w:rPr>
        <w:t>:</w:t>
      </w:r>
    </w:p>
    <w:p w14:paraId="4E479544" w14:textId="77777777" w:rsidR="00672E21" w:rsidRPr="005208DD" w:rsidRDefault="00672E21" w:rsidP="00A452EE">
      <w:pPr>
        <w:autoSpaceDE w:val="0"/>
        <w:autoSpaceDN w:val="0"/>
        <w:adjustRightInd w:val="0"/>
        <w:spacing w:line="360" w:lineRule="auto"/>
        <w:jc w:val="both"/>
        <w:rPr>
          <w:rFonts w:ascii="Palatino Linotype" w:hAnsi="Palatino Linotype" w:cs="Arial"/>
          <w:sz w:val="22"/>
          <w:szCs w:val="22"/>
        </w:rPr>
      </w:pPr>
    </w:p>
    <w:p w14:paraId="5A0DFC59" w14:textId="77777777" w:rsidR="0063056C" w:rsidRPr="005208DD" w:rsidRDefault="0063056C" w:rsidP="00A452EE">
      <w:pPr>
        <w:ind w:left="851" w:right="899"/>
        <w:jc w:val="both"/>
        <w:rPr>
          <w:rFonts w:ascii="Palatino Linotype" w:hAnsi="Palatino Linotype" w:cs="Arial"/>
          <w:i/>
          <w:sz w:val="22"/>
          <w:szCs w:val="22"/>
        </w:rPr>
      </w:pPr>
      <w:r w:rsidRPr="005208DD">
        <w:rPr>
          <w:rFonts w:ascii="Palatino Linotype" w:hAnsi="Palatino Linotype" w:cs="Arial"/>
          <w:b/>
          <w:i/>
          <w:sz w:val="22"/>
          <w:szCs w:val="22"/>
          <w:u w:val="single"/>
        </w:rPr>
        <w:t xml:space="preserve">INFORMACIÓN PÚBLICA, CONCEPTO DE, EN MATERIA DE TRANSPARENCIA. INTERPRETACIÓN SISTEMÁTICA DE LOS ARTÍCULOS 2°, FRACCIÓN </w:t>
      </w:r>
      <w:r w:rsidRPr="005208DD">
        <w:rPr>
          <w:rFonts w:ascii="Palatino Linotype" w:hAnsi="Palatino Linotype" w:cs="Arial"/>
          <w:b/>
          <w:bCs/>
          <w:i/>
          <w:sz w:val="22"/>
          <w:szCs w:val="22"/>
          <w:u w:val="single"/>
        </w:rPr>
        <w:t xml:space="preserve">V, XV, Y XVI, </w:t>
      </w:r>
      <w:r w:rsidRPr="005208DD">
        <w:rPr>
          <w:rFonts w:ascii="Palatino Linotype" w:hAnsi="Palatino Linotype" w:cs="Arial"/>
          <w:b/>
          <w:i/>
          <w:sz w:val="22"/>
          <w:szCs w:val="22"/>
          <w:u w:val="single"/>
        </w:rPr>
        <w:t>3°, 4°, 11 Y 41.</w:t>
      </w:r>
      <w:r w:rsidRPr="005208DD">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96C9BB" w14:textId="77777777" w:rsidR="0063056C" w:rsidRPr="005208DD" w:rsidRDefault="0063056C" w:rsidP="00A452EE">
      <w:pPr>
        <w:ind w:left="851" w:right="899"/>
        <w:jc w:val="both"/>
        <w:rPr>
          <w:rFonts w:ascii="Palatino Linotype" w:hAnsi="Palatino Linotype" w:cs="Arial"/>
          <w:i/>
          <w:sz w:val="22"/>
          <w:szCs w:val="22"/>
        </w:rPr>
      </w:pPr>
      <w:r w:rsidRPr="005208DD">
        <w:rPr>
          <w:rFonts w:ascii="Palatino Linotype" w:hAnsi="Palatino Linotype" w:cs="Arial"/>
          <w:i/>
          <w:sz w:val="22"/>
          <w:szCs w:val="22"/>
        </w:rPr>
        <w:t>En consecuencia el acceso a la información se refiere a que se cumplan cualquiera de los siguientes tres supuestos:</w:t>
      </w:r>
    </w:p>
    <w:p w14:paraId="64C5FE3F" w14:textId="77777777" w:rsidR="0063056C" w:rsidRPr="005208DD" w:rsidRDefault="0063056C" w:rsidP="00A452EE">
      <w:pPr>
        <w:ind w:left="851" w:right="899"/>
        <w:jc w:val="both"/>
        <w:rPr>
          <w:rFonts w:ascii="Palatino Linotype" w:hAnsi="Palatino Linotype" w:cs="Arial"/>
          <w:b/>
          <w:i/>
          <w:sz w:val="22"/>
          <w:szCs w:val="22"/>
          <w:u w:val="single"/>
        </w:rPr>
      </w:pPr>
      <w:r w:rsidRPr="005208DD">
        <w:rPr>
          <w:rFonts w:ascii="Palatino Linotype" w:hAnsi="Palatino Linotype" w:cs="Arial"/>
          <w:b/>
          <w:i/>
          <w:sz w:val="22"/>
          <w:szCs w:val="22"/>
          <w:u w:val="single"/>
        </w:rPr>
        <w:t>1) Que se trate de información registrada en cualquier soporte documental, que en ejercicio de las atribuciones conferidas, sea generada por los Sujetos Obligados;</w:t>
      </w:r>
    </w:p>
    <w:p w14:paraId="1AB7A5A2" w14:textId="77777777" w:rsidR="0063056C" w:rsidRPr="005208DD" w:rsidRDefault="0063056C" w:rsidP="00A452EE">
      <w:pPr>
        <w:ind w:left="851" w:right="899"/>
        <w:jc w:val="both"/>
        <w:rPr>
          <w:rFonts w:ascii="Palatino Linotype" w:hAnsi="Palatino Linotype" w:cs="Arial"/>
          <w:i/>
          <w:sz w:val="22"/>
          <w:szCs w:val="22"/>
        </w:rPr>
      </w:pPr>
      <w:r w:rsidRPr="005208DD">
        <w:rPr>
          <w:rFonts w:ascii="Palatino Linotype" w:hAnsi="Palatino Linotype" w:cs="Arial"/>
          <w:i/>
          <w:sz w:val="22"/>
          <w:szCs w:val="22"/>
        </w:rPr>
        <w:lastRenderedPageBreak/>
        <w:t xml:space="preserve">2) Que se trate de </w:t>
      </w:r>
      <w:r w:rsidRPr="005208DD">
        <w:rPr>
          <w:rFonts w:ascii="Palatino Linotype" w:hAnsi="Palatino Linotype" w:cs="Arial"/>
          <w:b/>
          <w:i/>
          <w:sz w:val="22"/>
          <w:szCs w:val="22"/>
          <w:u w:val="single"/>
        </w:rPr>
        <w:t>información</w:t>
      </w:r>
      <w:r w:rsidRPr="005208DD">
        <w:rPr>
          <w:rFonts w:ascii="Palatino Linotype" w:hAnsi="Palatino Linotype" w:cs="Arial"/>
          <w:i/>
          <w:sz w:val="22"/>
          <w:szCs w:val="22"/>
        </w:rPr>
        <w:t xml:space="preserve"> registrada en cualquier soporte documental, que en ejercicio de las atribuciones conferidas, sea administrada por los Sujetos Obligados, y</w:t>
      </w:r>
    </w:p>
    <w:p w14:paraId="1259FD2A" w14:textId="77777777" w:rsidR="0063056C" w:rsidRPr="005208DD" w:rsidRDefault="0063056C" w:rsidP="00A452EE">
      <w:pPr>
        <w:ind w:left="851" w:right="899"/>
        <w:jc w:val="both"/>
        <w:rPr>
          <w:rFonts w:ascii="Palatino Linotype" w:hAnsi="Palatino Linotype" w:cs="Arial"/>
          <w:i/>
          <w:sz w:val="22"/>
          <w:szCs w:val="22"/>
        </w:rPr>
      </w:pPr>
      <w:r w:rsidRPr="005208DD">
        <w:rPr>
          <w:rFonts w:ascii="Palatino Linotype" w:hAnsi="Palatino Linotype" w:cs="Arial"/>
          <w:i/>
          <w:sz w:val="22"/>
          <w:szCs w:val="22"/>
        </w:rPr>
        <w:t>3) Que se trate de información registrada en cualquier soporte documental, que en ejercicio de las atribuciones conferidas, se encuentre en posesión de los Sujetos Obligados.” (SIC)</w:t>
      </w:r>
    </w:p>
    <w:p w14:paraId="2151E869" w14:textId="77777777" w:rsidR="0063056C" w:rsidRPr="005208DD" w:rsidRDefault="0063056C" w:rsidP="00A452EE">
      <w:pPr>
        <w:ind w:left="851" w:right="899"/>
        <w:jc w:val="right"/>
        <w:rPr>
          <w:rFonts w:ascii="Palatino Linotype" w:hAnsi="Palatino Linotype" w:cs="Arial"/>
          <w:sz w:val="16"/>
          <w:szCs w:val="16"/>
        </w:rPr>
      </w:pPr>
      <w:r w:rsidRPr="005208DD">
        <w:rPr>
          <w:rFonts w:ascii="Palatino Linotype" w:hAnsi="Palatino Linotype" w:cs="Arial"/>
          <w:sz w:val="16"/>
          <w:szCs w:val="16"/>
        </w:rPr>
        <w:t>(Énfasis añadido)</w:t>
      </w:r>
    </w:p>
    <w:p w14:paraId="5E4DC7CE" w14:textId="77777777" w:rsidR="0063056C" w:rsidRPr="005208DD" w:rsidRDefault="0063056C" w:rsidP="00A452EE">
      <w:pPr>
        <w:tabs>
          <w:tab w:val="left" w:pos="709"/>
        </w:tabs>
        <w:spacing w:line="360" w:lineRule="auto"/>
        <w:jc w:val="both"/>
        <w:rPr>
          <w:rFonts w:ascii="Palatino Linotype" w:hAnsi="Palatino Linotype" w:cs="Arial"/>
          <w:lang w:eastAsia="es-ES"/>
        </w:rPr>
      </w:pPr>
    </w:p>
    <w:p w14:paraId="68F7047F" w14:textId="77777777" w:rsidR="0063056C" w:rsidRPr="005208DD" w:rsidRDefault="0063056C" w:rsidP="00A452EE">
      <w:pPr>
        <w:spacing w:line="360" w:lineRule="auto"/>
        <w:ind w:right="49"/>
        <w:jc w:val="both"/>
        <w:rPr>
          <w:rFonts w:ascii="Palatino Linotype" w:hAnsi="Palatino Linotype" w:cs="Arial"/>
        </w:rPr>
      </w:pPr>
      <w:r w:rsidRPr="005208DD">
        <w:rPr>
          <w:rFonts w:ascii="Palatino Linotype" w:hAnsi="Palatino Linotype" w:cs="Arial"/>
        </w:rPr>
        <w:t>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67747418" w14:textId="77777777" w:rsidR="0063056C" w:rsidRPr="005208DD" w:rsidRDefault="0063056C" w:rsidP="00A452EE">
      <w:pPr>
        <w:spacing w:line="360" w:lineRule="auto"/>
        <w:ind w:right="49"/>
        <w:jc w:val="both"/>
        <w:rPr>
          <w:rFonts w:ascii="Palatino Linotype" w:hAnsi="Palatino Linotype" w:cs="Arial"/>
        </w:rPr>
      </w:pPr>
    </w:p>
    <w:p w14:paraId="7996B580" w14:textId="77777777" w:rsidR="0063056C" w:rsidRPr="005208DD" w:rsidRDefault="0063056C" w:rsidP="00A452EE">
      <w:pPr>
        <w:spacing w:line="360" w:lineRule="auto"/>
        <w:ind w:right="49"/>
        <w:jc w:val="both"/>
        <w:rPr>
          <w:rFonts w:ascii="Palatino Linotype" w:hAnsi="Palatino Linotype" w:cs="Arial"/>
        </w:rPr>
      </w:pPr>
      <w:r w:rsidRPr="005208DD">
        <w:rPr>
          <w:rFonts w:ascii="Palatino Linotype" w:hAnsi="Palatino Linotype" w:cs="Arial"/>
        </w:rPr>
        <w:t>Atendiendo a los preceptos legales a los cuales se hizo referencia, se concluye que, el</w:t>
      </w:r>
      <w:r w:rsidRPr="005208DD">
        <w:rPr>
          <w:rFonts w:ascii="Palatino Linotype" w:hAnsi="Palatino Linotype" w:cs="Arial"/>
          <w:u w:val="single"/>
        </w:rPr>
        <w:t xml:space="preserve"> Ayuntamiento de Zinacantepec</w:t>
      </w:r>
      <w:r w:rsidRPr="005208DD">
        <w:rPr>
          <w:rFonts w:ascii="Palatino Linotype" w:hAnsi="Palatino Linotype" w:cs="Arial"/>
        </w:rPr>
        <w:t>, se encuentra dentro de los supuestos de obligatoriedad a transparentar y garantizar el Acceso a la Información Pública.</w:t>
      </w:r>
    </w:p>
    <w:p w14:paraId="25BDE836" w14:textId="7967630C" w:rsidR="0063056C" w:rsidRPr="005208DD" w:rsidRDefault="0063056C" w:rsidP="00A452EE">
      <w:pPr>
        <w:spacing w:line="360" w:lineRule="auto"/>
        <w:ind w:right="49"/>
        <w:jc w:val="both"/>
        <w:rPr>
          <w:rFonts w:ascii="Palatino Linotype" w:hAnsi="Palatino Linotype" w:cs="Arial"/>
        </w:rPr>
      </w:pPr>
    </w:p>
    <w:p w14:paraId="0E4FAF69" w14:textId="2208FFED" w:rsidR="00A452EE" w:rsidRPr="005208DD" w:rsidRDefault="00A452EE" w:rsidP="00A452EE">
      <w:pPr>
        <w:spacing w:line="360" w:lineRule="auto"/>
        <w:ind w:right="49"/>
        <w:jc w:val="both"/>
        <w:rPr>
          <w:rFonts w:ascii="Palatino Linotype" w:hAnsi="Palatino Linotype" w:cs="Arial"/>
        </w:rPr>
      </w:pPr>
    </w:p>
    <w:p w14:paraId="4E4EE417" w14:textId="77777777" w:rsidR="00A452EE" w:rsidRPr="005208DD" w:rsidRDefault="00A452EE" w:rsidP="00A452EE">
      <w:pPr>
        <w:spacing w:line="360" w:lineRule="auto"/>
        <w:ind w:right="49"/>
        <w:jc w:val="both"/>
        <w:rPr>
          <w:rFonts w:ascii="Palatino Linotype" w:hAnsi="Palatino Linotype" w:cs="Arial"/>
        </w:rPr>
      </w:pPr>
    </w:p>
    <w:p w14:paraId="01822B13" w14:textId="77777777" w:rsidR="0063056C" w:rsidRPr="005208DD" w:rsidRDefault="0063056C" w:rsidP="00A452EE">
      <w:pPr>
        <w:spacing w:line="360" w:lineRule="auto"/>
        <w:ind w:right="49"/>
        <w:jc w:val="both"/>
        <w:rPr>
          <w:rFonts w:ascii="Palatino Linotype" w:hAnsi="Palatino Linotype" w:cs="Arial"/>
          <w:b/>
        </w:rPr>
      </w:pPr>
      <w:r w:rsidRPr="005208DD">
        <w:rPr>
          <w:rFonts w:ascii="Palatino Linotype" w:hAnsi="Palatino Linotype" w:cs="Arial"/>
          <w:b/>
        </w:rPr>
        <w:lastRenderedPageBreak/>
        <w:t>Caso en concreto.</w:t>
      </w:r>
    </w:p>
    <w:p w14:paraId="57FB8A7F" w14:textId="69DE9CDC" w:rsidR="004C3175" w:rsidRPr="005208DD" w:rsidRDefault="0063056C" w:rsidP="00A452EE">
      <w:pPr>
        <w:tabs>
          <w:tab w:val="left" w:pos="709"/>
        </w:tabs>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Con base en los antecedentes anunciados y las constancias que obran en autos, d</w:t>
      </w:r>
      <w:r w:rsidR="004C3175" w:rsidRPr="005208DD">
        <w:rPr>
          <w:rFonts w:ascii="Palatino Linotype" w:eastAsia="Palatino Linotype" w:hAnsi="Palatino Linotype" w:cs="Palatino Linotype"/>
        </w:rPr>
        <w:t>el análisis realizado a cada uno de elementos solicitados se obtiene:</w:t>
      </w:r>
    </w:p>
    <w:p w14:paraId="63CF82A3" w14:textId="77777777" w:rsidR="00672E21" w:rsidRPr="005208DD" w:rsidRDefault="00672E21" w:rsidP="00A452EE">
      <w:pPr>
        <w:tabs>
          <w:tab w:val="left" w:pos="709"/>
        </w:tabs>
        <w:spacing w:line="360" w:lineRule="auto"/>
        <w:jc w:val="both"/>
        <w:rPr>
          <w:rFonts w:ascii="Palatino Linotype" w:eastAsia="Palatino Linotype" w:hAnsi="Palatino Linotype" w:cs="Palatino Linotype"/>
        </w:rPr>
      </w:pPr>
    </w:p>
    <w:tbl>
      <w:tblPr>
        <w:tblStyle w:val="Tablaconcuadrcula4"/>
        <w:tblW w:w="9209" w:type="dxa"/>
        <w:tblInd w:w="0" w:type="dxa"/>
        <w:tblLook w:val="04A0" w:firstRow="1" w:lastRow="0" w:firstColumn="1" w:lastColumn="0" w:noHBand="0" w:noVBand="1"/>
      </w:tblPr>
      <w:tblGrid>
        <w:gridCol w:w="3681"/>
        <w:gridCol w:w="3685"/>
        <w:gridCol w:w="1843"/>
      </w:tblGrid>
      <w:tr w:rsidR="00A452EE" w:rsidRPr="005208DD" w14:paraId="7F8D17EC" w14:textId="77777777" w:rsidTr="00672E21">
        <w:trPr>
          <w:tblHeader/>
        </w:trPr>
        <w:tc>
          <w:tcPr>
            <w:tcW w:w="3681"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D08EAAD" w14:textId="77777777" w:rsidR="004C3175" w:rsidRPr="005208DD" w:rsidRDefault="0063056C" w:rsidP="00A452EE">
            <w:pPr>
              <w:widowControl w:val="0"/>
              <w:autoSpaceDE w:val="0"/>
              <w:autoSpaceDN w:val="0"/>
              <w:adjustRightInd w:val="0"/>
              <w:jc w:val="center"/>
              <w:rPr>
                <w:rFonts w:ascii="Palatino Linotype" w:eastAsia="Palatino Linotype" w:hAnsi="Palatino Linotype" w:cs="Palatino Linotype"/>
                <w:b/>
              </w:rPr>
            </w:pPr>
            <w:r w:rsidRPr="005208DD">
              <w:rPr>
                <w:rFonts w:ascii="Palatino Linotype" w:eastAsia="Palatino Linotype" w:hAnsi="Palatino Linotype" w:cs="Palatino Linotype"/>
                <w:b/>
              </w:rPr>
              <w:t>Recurso 16472</w:t>
            </w:r>
          </w:p>
          <w:p w14:paraId="59ECC89E" w14:textId="2BBA002B" w:rsidR="0063056C" w:rsidRPr="005208DD" w:rsidRDefault="0063056C" w:rsidP="00A452EE">
            <w:pPr>
              <w:widowControl w:val="0"/>
              <w:autoSpaceDE w:val="0"/>
              <w:autoSpaceDN w:val="0"/>
              <w:adjustRightInd w:val="0"/>
              <w:jc w:val="center"/>
              <w:rPr>
                <w:rFonts w:ascii="Palatino Linotype" w:hAnsi="Palatino Linotype" w:cs="Arial"/>
                <w:b/>
                <w:sz w:val="22"/>
                <w:szCs w:val="22"/>
                <w:lang w:eastAsia="en-US"/>
              </w:rPr>
            </w:pPr>
            <w:r w:rsidRPr="005208DD">
              <w:rPr>
                <w:rFonts w:ascii="Palatino Linotype" w:hAnsi="Palatino Linotype" w:cs="Arial"/>
                <w:b/>
              </w:rPr>
              <w:t>Solicitud</w:t>
            </w:r>
            <w:r w:rsidR="00BD4708" w:rsidRPr="005208DD">
              <w:rPr>
                <w:rFonts w:ascii="Palatino Linotype" w:hAnsi="Palatino Linotype" w:cs="Arial"/>
                <w:b/>
              </w:rPr>
              <w:t xml:space="preserve"> 01108</w:t>
            </w:r>
          </w:p>
        </w:tc>
        <w:tc>
          <w:tcPr>
            <w:tcW w:w="3685"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BD93D9F" w14:textId="77777777" w:rsidR="004C3175" w:rsidRPr="005208DD" w:rsidRDefault="004C3175" w:rsidP="00A452EE">
            <w:pPr>
              <w:widowControl w:val="0"/>
              <w:autoSpaceDE w:val="0"/>
              <w:autoSpaceDN w:val="0"/>
              <w:adjustRightInd w:val="0"/>
              <w:jc w:val="center"/>
              <w:rPr>
                <w:rFonts w:ascii="Palatino Linotype" w:hAnsi="Palatino Linotype" w:cs="Arial"/>
                <w:b/>
                <w:sz w:val="22"/>
                <w:szCs w:val="22"/>
                <w:lang w:eastAsia="en-US"/>
              </w:rPr>
            </w:pPr>
            <w:r w:rsidRPr="005208DD">
              <w:rPr>
                <w:rFonts w:ascii="Palatino Linotype" w:hAnsi="Palatino Linotype" w:cs="Arial"/>
                <w:b/>
                <w:sz w:val="22"/>
                <w:szCs w:val="22"/>
                <w:lang w:eastAsia="en-US"/>
              </w:rPr>
              <w:t xml:space="preserve">Respuesta/Informe </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81DF001" w14:textId="77777777" w:rsidR="004C3175" w:rsidRPr="005208DD" w:rsidRDefault="004C3175" w:rsidP="00A452EE">
            <w:pPr>
              <w:widowControl w:val="0"/>
              <w:autoSpaceDE w:val="0"/>
              <w:autoSpaceDN w:val="0"/>
              <w:adjustRightInd w:val="0"/>
              <w:jc w:val="center"/>
              <w:rPr>
                <w:rFonts w:ascii="Palatino Linotype" w:hAnsi="Palatino Linotype" w:cs="Arial"/>
                <w:b/>
                <w:sz w:val="22"/>
                <w:szCs w:val="22"/>
                <w:lang w:eastAsia="en-US"/>
              </w:rPr>
            </w:pPr>
            <w:r w:rsidRPr="005208DD">
              <w:rPr>
                <w:rFonts w:ascii="Palatino Linotype" w:hAnsi="Palatino Linotype" w:cs="Arial"/>
                <w:b/>
                <w:sz w:val="22"/>
                <w:szCs w:val="22"/>
                <w:lang w:eastAsia="en-US"/>
              </w:rPr>
              <w:t>Colma</w:t>
            </w:r>
          </w:p>
        </w:tc>
      </w:tr>
      <w:tr w:rsidR="004C3175" w:rsidRPr="005208DD" w14:paraId="7EFBB7DC" w14:textId="77777777" w:rsidTr="00672E21">
        <w:tc>
          <w:tcPr>
            <w:tcW w:w="3681" w:type="dxa"/>
            <w:tcBorders>
              <w:top w:val="single" w:sz="4" w:space="0" w:color="auto"/>
              <w:left w:val="single" w:sz="4" w:space="0" w:color="auto"/>
              <w:bottom w:val="single" w:sz="4" w:space="0" w:color="auto"/>
              <w:right w:val="single" w:sz="4" w:space="0" w:color="auto"/>
            </w:tcBorders>
          </w:tcPr>
          <w:p w14:paraId="62DBB676" w14:textId="2E2579AA" w:rsidR="004C3175" w:rsidRPr="005208DD" w:rsidRDefault="00BD4708" w:rsidP="00A452EE">
            <w:pPr>
              <w:widowControl w:val="0"/>
              <w:autoSpaceDE w:val="0"/>
              <w:autoSpaceDN w:val="0"/>
              <w:adjustRightInd w:val="0"/>
              <w:jc w:val="both"/>
              <w:rPr>
                <w:rFonts w:ascii="Palatino Linotype" w:eastAsiaTheme="minorHAnsi" w:hAnsi="Palatino Linotype" w:cs="Arial"/>
                <w:i/>
                <w:sz w:val="22"/>
                <w:szCs w:val="22"/>
                <w:lang w:eastAsia="en-US"/>
              </w:rPr>
            </w:pPr>
            <w:bookmarkStart w:id="5" w:name="_Hlk135673118"/>
            <w:r w:rsidRPr="005208DD">
              <w:rPr>
                <w:rFonts w:ascii="Palatino Linotype" w:eastAsiaTheme="minorHAnsi" w:hAnsi="Palatino Linotype" w:cs="Arial"/>
                <w:i/>
                <w:sz w:val="22"/>
                <w:szCs w:val="22"/>
                <w:lang w:eastAsia="en-US"/>
              </w:rPr>
              <w:t>SOLICITO TODOS LOS CONTRATOS DE SERVIDORES PÚBLICOS DE ENERO A SEPTIEMBRE DE 2022</w:t>
            </w:r>
          </w:p>
        </w:tc>
        <w:tc>
          <w:tcPr>
            <w:tcW w:w="3685" w:type="dxa"/>
            <w:tcBorders>
              <w:top w:val="single" w:sz="4" w:space="0" w:color="auto"/>
              <w:left w:val="single" w:sz="4" w:space="0" w:color="auto"/>
              <w:bottom w:val="single" w:sz="4" w:space="0" w:color="auto"/>
              <w:right w:val="single" w:sz="4" w:space="0" w:color="auto"/>
            </w:tcBorders>
          </w:tcPr>
          <w:p w14:paraId="2A362E16" w14:textId="77777777" w:rsidR="004C3175" w:rsidRPr="005208DD" w:rsidRDefault="00BD4708" w:rsidP="00A452EE">
            <w:pPr>
              <w:widowControl w:val="0"/>
              <w:autoSpaceDE w:val="0"/>
              <w:autoSpaceDN w:val="0"/>
              <w:adjustRightInd w:val="0"/>
              <w:ind w:left="29"/>
              <w:jc w:val="both"/>
              <w:rPr>
                <w:rFonts w:ascii="Palatino Linotype" w:eastAsiaTheme="minorHAnsi" w:hAnsi="Palatino Linotype" w:cs="Arial"/>
                <w:sz w:val="22"/>
                <w:szCs w:val="22"/>
                <w:lang w:eastAsia="en-US"/>
              </w:rPr>
            </w:pPr>
            <w:r w:rsidRPr="005208DD">
              <w:rPr>
                <w:rFonts w:ascii="Palatino Linotype" w:eastAsiaTheme="minorHAnsi" w:hAnsi="Palatino Linotype" w:cs="Arial"/>
                <w:sz w:val="22"/>
                <w:szCs w:val="22"/>
                <w:lang w:eastAsia="en-US"/>
              </w:rPr>
              <w:t>Se trata de un derecho de petición.</w:t>
            </w:r>
          </w:p>
          <w:p w14:paraId="4A08A312" w14:textId="77777777" w:rsidR="00BD4708" w:rsidRPr="005208DD" w:rsidRDefault="00BD4708" w:rsidP="00A452EE">
            <w:pPr>
              <w:widowControl w:val="0"/>
              <w:autoSpaceDE w:val="0"/>
              <w:autoSpaceDN w:val="0"/>
              <w:adjustRightInd w:val="0"/>
              <w:ind w:left="29"/>
              <w:jc w:val="both"/>
              <w:rPr>
                <w:rFonts w:ascii="Palatino Linotype" w:eastAsiaTheme="minorHAnsi" w:hAnsi="Palatino Linotype" w:cs="Arial"/>
                <w:sz w:val="22"/>
                <w:szCs w:val="22"/>
                <w:lang w:eastAsia="en-US"/>
              </w:rPr>
            </w:pPr>
          </w:p>
          <w:p w14:paraId="21F3C547" w14:textId="2D8C99ED" w:rsidR="00BD4708" w:rsidRPr="005208DD" w:rsidRDefault="00BD4708" w:rsidP="00A452EE">
            <w:pPr>
              <w:widowControl w:val="0"/>
              <w:autoSpaceDE w:val="0"/>
              <w:autoSpaceDN w:val="0"/>
              <w:adjustRightInd w:val="0"/>
              <w:ind w:left="29"/>
              <w:jc w:val="both"/>
              <w:rPr>
                <w:rFonts w:ascii="Palatino Linotype" w:eastAsiaTheme="minorHAnsi" w:hAnsi="Palatino Linotype" w:cs="Arial"/>
                <w:sz w:val="22"/>
                <w:szCs w:val="22"/>
                <w:lang w:eastAsia="en-US"/>
              </w:rPr>
            </w:pPr>
            <w:r w:rsidRPr="005208DD">
              <w:rPr>
                <w:rFonts w:ascii="Palatino Linotype" w:eastAsiaTheme="minorHAnsi" w:hAnsi="Palatino Linotype" w:cs="Arial"/>
                <w:sz w:val="22"/>
                <w:szCs w:val="22"/>
                <w:lang w:eastAsia="en-US"/>
              </w:rPr>
              <w:t>Acompañó un formato de ampliación de plazo</w:t>
            </w:r>
            <w:r w:rsidR="00672E21" w:rsidRPr="005208DD">
              <w:rPr>
                <w:rFonts w:ascii="Palatino Linotype" w:eastAsiaTheme="minorHAnsi" w:hAnsi="Palatino Linotype" w:cs="Arial"/>
                <w:sz w:val="22"/>
                <w:szCs w:val="22"/>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tcPr>
          <w:p w14:paraId="0A79D562" w14:textId="55AC697B" w:rsidR="004C3175" w:rsidRPr="005208DD" w:rsidRDefault="00BD4708" w:rsidP="00A452EE">
            <w:pPr>
              <w:widowControl w:val="0"/>
              <w:autoSpaceDE w:val="0"/>
              <w:autoSpaceDN w:val="0"/>
              <w:adjustRightInd w:val="0"/>
              <w:jc w:val="center"/>
              <w:rPr>
                <w:rFonts w:ascii="Palatino Linotype" w:eastAsiaTheme="minorHAnsi" w:hAnsi="Palatino Linotype" w:cs="Arial"/>
                <w:bCs/>
                <w:sz w:val="22"/>
                <w:szCs w:val="22"/>
                <w:lang w:eastAsia="en-US"/>
              </w:rPr>
            </w:pPr>
            <w:r w:rsidRPr="005208DD">
              <w:rPr>
                <w:rFonts w:ascii="Palatino Linotype" w:eastAsiaTheme="minorHAnsi" w:hAnsi="Palatino Linotype" w:cs="Arial"/>
                <w:bCs/>
                <w:sz w:val="22"/>
                <w:szCs w:val="22"/>
                <w:lang w:eastAsia="en-US"/>
              </w:rPr>
              <w:t>NO</w:t>
            </w:r>
          </w:p>
        </w:tc>
        <w:bookmarkEnd w:id="5"/>
      </w:tr>
    </w:tbl>
    <w:p w14:paraId="2AD381BB" w14:textId="77777777" w:rsidR="00672E21" w:rsidRPr="005208DD" w:rsidRDefault="00672E21" w:rsidP="00A452EE"/>
    <w:tbl>
      <w:tblPr>
        <w:tblStyle w:val="Tablaconcuadrcula4"/>
        <w:tblW w:w="9209" w:type="dxa"/>
        <w:tblInd w:w="0" w:type="dxa"/>
        <w:tblLook w:val="04A0" w:firstRow="1" w:lastRow="0" w:firstColumn="1" w:lastColumn="0" w:noHBand="0" w:noVBand="1"/>
      </w:tblPr>
      <w:tblGrid>
        <w:gridCol w:w="3823"/>
        <w:gridCol w:w="3543"/>
        <w:gridCol w:w="1843"/>
      </w:tblGrid>
      <w:tr w:rsidR="00A452EE" w:rsidRPr="005208DD" w14:paraId="27960E00" w14:textId="77777777" w:rsidTr="00672E21">
        <w:trPr>
          <w:tblHeader/>
        </w:trPr>
        <w:tc>
          <w:tcPr>
            <w:tcW w:w="382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5A241753" w14:textId="4C18ACF3" w:rsidR="00BD4708" w:rsidRPr="005208DD" w:rsidRDefault="00BD4708" w:rsidP="00A452EE">
            <w:pPr>
              <w:widowControl w:val="0"/>
              <w:autoSpaceDE w:val="0"/>
              <w:autoSpaceDN w:val="0"/>
              <w:adjustRightInd w:val="0"/>
              <w:jc w:val="center"/>
              <w:rPr>
                <w:rFonts w:ascii="Palatino Linotype" w:eastAsia="Palatino Linotype" w:hAnsi="Palatino Linotype" w:cs="Palatino Linotype"/>
                <w:b/>
              </w:rPr>
            </w:pPr>
            <w:r w:rsidRPr="005208DD">
              <w:rPr>
                <w:rFonts w:ascii="Palatino Linotype" w:eastAsia="Palatino Linotype" w:hAnsi="Palatino Linotype" w:cs="Palatino Linotype"/>
                <w:b/>
              </w:rPr>
              <w:t>Recurso 16478</w:t>
            </w:r>
          </w:p>
          <w:p w14:paraId="3AA77913" w14:textId="2D874E17" w:rsidR="004C3175" w:rsidRPr="005208DD" w:rsidRDefault="004C3175" w:rsidP="00A452EE">
            <w:pPr>
              <w:widowControl w:val="0"/>
              <w:autoSpaceDE w:val="0"/>
              <w:autoSpaceDN w:val="0"/>
              <w:adjustRightInd w:val="0"/>
              <w:jc w:val="center"/>
              <w:rPr>
                <w:rFonts w:ascii="Palatino Linotype" w:hAnsi="Palatino Linotype" w:cs="Arial"/>
                <w:b/>
                <w:sz w:val="22"/>
                <w:szCs w:val="22"/>
                <w:lang w:eastAsia="en-US"/>
              </w:rPr>
            </w:pPr>
            <w:r w:rsidRPr="005208DD">
              <w:rPr>
                <w:rFonts w:ascii="Palatino Linotype" w:hAnsi="Palatino Linotype" w:cs="Arial"/>
                <w:b/>
                <w:sz w:val="22"/>
                <w:szCs w:val="22"/>
                <w:lang w:eastAsia="en-US"/>
              </w:rPr>
              <w:t xml:space="preserve">Solicitud </w:t>
            </w:r>
            <w:r w:rsidR="00BD4708" w:rsidRPr="005208DD">
              <w:rPr>
                <w:rFonts w:ascii="Palatino Linotype" w:hAnsi="Palatino Linotype" w:cs="Arial"/>
                <w:b/>
                <w:sz w:val="22"/>
                <w:szCs w:val="22"/>
                <w:lang w:eastAsia="en-US"/>
              </w:rPr>
              <w:t>01107</w:t>
            </w:r>
          </w:p>
        </w:tc>
        <w:tc>
          <w:tcPr>
            <w:tcW w:w="35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5DCB36E" w14:textId="77777777" w:rsidR="004C3175" w:rsidRPr="005208DD" w:rsidRDefault="004C3175" w:rsidP="00A452EE">
            <w:pPr>
              <w:widowControl w:val="0"/>
              <w:autoSpaceDE w:val="0"/>
              <w:autoSpaceDN w:val="0"/>
              <w:adjustRightInd w:val="0"/>
              <w:jc w:val="center"/>
              <w:rPr>
                <w:rFonts w:ascii="Palatino Linotype" w:hAnsi="Palatino Linotype" w:cs="Arial"/>
                <w:b/>
                <w:sz w:val="22"/>
                <w:szCs w:val="22"/>
                <w:lang w:eastAsia="en-US"/>
              </w:rPr>
            </w:pPr>
            <w:r w:rsidRPr="005208DD">
              <w:rPr>
                <w:rFonts w:ascii="Palatino Linotype" w:hAnsi="Palatino Linotype" w:cs="Arial"/>
                <w:b/>
                <w:sz w:val="22"/>
                <w:szCs w:val="22"/>
                <w:lang w:eastAsia="en-US"/>
              </w:rPr>
              <w:t xml:space="preserve">Respuesta/Informe </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EDC6185" w14:textId="77777777" w:rsidR="004C3175" w:rsidRPr="005208DD" w:rsidRDefault="004C3175" w:rsidP="00A452EE">
            <w:pPr>
              <w:widowControl w:val="0"/>
              <w:autoSpaceDE w:val="0"/>
              <w:autoSpaceDN w:val="0"/>
              <w:adjustRightInd w:val="0"/>
              <w:jc w:val="center"/>
              <w:rPr>
                <w:rFonts w:ascii="Palatino Linotype" w:hAnsi="Palatino Linotype" w:cs="Arial"/>
                <w:b/>
                <w:sz w:val="22"/>
                <w:szCs w:val="22"/>
                <w:lang w:eastAsia="en-US"/>
              </w:rPr>
            </w:pPr>
            <w:r w:rsidRPr="005208DD">
              <w:rPr>
                <w:rFonts w:ascii="Palatino Linotype" w:hAnsi="Palatino Linotype" w:cs="Arial"/>
                <w:b/>
                <w:sz w:val="22"/>
                <w:szCs w:val="22"/>
                <w:lang w:eastAsia="en-US"/>
              </w:rPr>
              <w:t>Colma</w:t>
            </w:r>
          </w:p>
        </w:tc>
      </w:tr>
      <w:tr w:rsidR="004C3175" w:rsidRPr="005208DD" w14:paraId="375AF212" w14:textId="77777777" w:rsidTr="00672E21">
        <w:tc>
          <w:tcPr>
            <w:tcW w:w="3823" w:type="dxa"/>
            <w:tcBorders>
              <w:top w:val="single" w:sz="4" w:space="0" w:color="auto"/>
              <w:left w:val="single" w:sz="4" w:space="0" w:color="auto"/>
              <w:bottom w:val="single" w:sz="4" w:space="0" w:color="auto"/>
              <w:right w:val="single" w:sz="4" w:space="0" w:color="auto"/>
            </w:tcBorders>
          </w:tcPr>
          <w:p w14:paraId="42A3D1F1" w14:textId="15FC79C0" w:rsidR="004C3175" w:rsidRPr="005208DD" w:rsidRDefault="00BD4708" w:rsidP="00A452EE">
            <w:pPr>
              <w:widowControl w:val="0"/>
              <w:autoSpaceDE w:val="0"/>
              <w:autoSpaceDN w:val="0"/>
              <w:adjustRightInd w:val="0"/>
              <w:jc w:val="both"/>
              <w:rPr>
                <w:rFonts w:ascii="Palatino Linotype" w:eastAsiaTheme="minorHAnsi" w:hAnsi="Palatino Linotype" w:cs="Arial"/>
                <w:i/>
                <w:sz w:val="22"/>
                <w:szCs w:val="22"/>
                <w:lang w:eastAsia="en-US"/>
              </w:rPr>
            </w:pPr>
            <w:r w:rsidRPr="005208DD">
              <w:rPr>
                <w:rFonts w:ascii="Palatino Linotype" w:eastAsiaTheme="minorHAnsi" w:hAnsi="Palatino Linotype" w:cs="Arial"/>
                <w:i/>
                <w:sz w:val="22"/>
                <w:szCs w:val="22"/>
                <w:lang w:eastAsia="en-US"/>
              </w:rPr>
              <w:t>SOLICITO TODOS LOS CONTRATOS DE LOS SERVIDORES PÚBLICOS QUE NO CUENTEN CON PRESTACIONES</w:t>
            </w:r>
          </w:p>
        </w:tc>
        <w:tc>
          <w:tcPr>
            <w:tcW w:w="3543" w:type="dxa"/>
            <w:tcBorders>
              <w:top w:val="single" w:sz="4" w:space="0" w:color="auto"/>
              <w:left w:val="single" w:sz="4" w:space="0" w:color="auto"/>
              <w:bottom w:val="single" w:sz="4" w:space="0" w:color="auto"/>
              <w:right w:val="single" w:sz="4" w:space="0" w:color="auto"/>
            </w:tcBorders>
          </w:tcPr>
          <w:p w14:paraId="08E64259" w14:textId="77777777" w:rsidR="00BD4708" w:rsidRPr="005208DD" w:rsidRDefault="00BD4708" w:rsidP="00A452EE">
            <w:pPr>
              <w:widowControl w:val="0"/>
              <w:autoSpaceDE w:val="0"/>
              <w:autoSpaceDN w:val="0"/>
              <w:adjustRightInd w:val="0"/>
              <w:ind w:left="29"/>
              <w:jc w:val="both"/>
              <w:rPr>
                <w:rFonts w:ascii="Palatino Linotype" w:eastAsiaTheme="minorHAnsi" w:hAnsi="Palatino Linotype" w:cs="Arial"/>
                <w:sz w:val="22"/>
                <w:szCs w:val="22"/>
                <w:lang w:eastAsia="en-US"/>
              </w:rPr>
            </w:pPr>
            <w:r w:rsidRPr="005208DD">
              <w:rPr>
                <w:rFonts w:ascii="Palatino Linotype" w:eastAsiaTheme="minorHAnsi" w:hAnsi="Palatino Linotype" w:cs="Arial"/>
                <w:sz w:val="22"/>
                <w:szCs w:val="22"/>
                <w:lang w:eastAsia="en-US"/>
              </w:rPr>
              <w:t>Se trata de un derecho de petición.</w:t>
            </w:r>
          </w:p>
          <w:p w14:paraId="048C04DC" w14:textId="77777777" w:rsidR="00BD4708" w:rsidRPr="005208DD" w:rsidRDefault="00BD4708" w:rsidP="00A452EE">
            <w:pPr>
              <w:widowControl w:val="0"/>
              <w:autoSpaceDE w:val="0"/>
              <w:autoSpaceDN w:val="0"/>
              <w:adjustRightInd w:val="0"/>
              <w:ind w:left="29"/>
              <w:jc w:val="both"/>
              <w:rPr>
                <w:rFonts w:ascii="Palatino Linotype" w:eastAsiaTheme="minorHAnsi" w:hAnsi="Palatino Linotype" w:cs="Arial"/>
                <w:sz w:val="22"/>
                <w:szCs w:val="22"/>
                <w:lang w:eastAsia="en-US"/>
              </w:rPr>
            </w:pPr>
          </w:p>
          <w:p w14:paraId="21B9F061" w14:textId="680802B5" w:rsidR="004C3175" w:rsidRPr="005208DD" w:rsidRDefault="00BD4708" w:rsidP="00A452EE">
            <w:pPr>
              <w:widowControl w:val="0"/>
              <w:autoSpaceDE w:val="0"/>
              <w:autoSpaceDN w:val="0"/>
              <w:adjustRightInd w:val="0"/>
              <w:ind w:left="29"/>
              <w:jc w:val="both"/>
              <w:rPr>
                <w:rFonts w:ascii="Palatino Linotype" w:eastAsiaTheme="minorHAnsi" w:hAnsi="Palatino Linotype" w:cs="Arial"/>
                <w:sz w:val="22"/>
                <w:szCs w:val="22"/>
                <w:lang w:eastAsia="en-US"/>
              </w:rPr>
            </w:pPr>
            <w:r w:rsidRPr="005208DD">
              <w:rPr>
                <w:rFonts w:ascii="Palatino Linotype" w:eastAsiaTheme="minorHAnsi" w:hAnsi="Palatino Linotype" w:cs="Arial"/>
                <w:sz w:val="22"/>
                <w:szCs w:val="22"/>
                <w:lang w:eastAsia="en-US"/>
              </w:rPr>
              <w:t xml:space="preserve">Acompañó </w:t>
            </w:r>
            <w:r w:rsidR="00BD3CD4" w:rsidRPr="005208DD">
              <w:rPr>
                <w:rFonts w:ascii="Palatino Linotype" w:eastAsiaTheme="minorHAnsi" w:hAnsi="Palatino Linotype" w:cs="Arial"/>
                <w:sz w:val="22"/>
                <w:szCs w:val="22"/>
                <w:lang w:eastAsia="en-US"/>
              </w:rPr>
              <w:t>dos veces</w:t>
            </w:r>
            <w:r w:rsidRPr="005208DD">
              <w:rPr>
                <w:rFonts w:ascii="Palatino Linotype" w:eastAsiaTheme="minorHAnsi" w:hAnsi="Palatino Linotype" w:cs="Arial"/>
                <w:sz w:val="22"/>
                <w:szCs w:val="22"/>
                <w:lang w:eastAsia="en-US"/>
              </w:rPr>
              <w:t xml:space="preserve"> formato de ampliación de plazo</w:t>
            </w:r>
            <w:r w:rsidR="00672E21" w:rsidRPr="005208DD">
              <w:rPr>
                <w:rFonts w:ascii="Palatino Linotype" w:eastAsiaTheme="minorHAnsi" w:hAnsi="Palatino Linotype" w:cs="Arial"/>
                <w:sz w:val="22"/>
                <w:szCs w:val="22"/>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504E1E5" w14:textId="01112856" w:rsidR="004C3175" w:rsidRPr="005208DD" w:rsidRDefault="00BD4708" w:rsidP="00A452EE">
            <w:pPr>
              <w:widowControl w:val="0"/>
              <w:autoSpaceDE w:val="0"/>
              <w:autoSpaceDN w:val="0"/>
              <w:adjustRightInd w:val="0"/>
              <w:jc w:val="center"/>
              <w:rPr>
                <w:rFonts w:ascii="Palatino Linotype" w:eastAsiaTheme="minorHAnsi" w:hAnsi="Palatino Linotype" w:cs="Arial"/>
                <w:bCs/>
                <w:sz w:val="22"/>
                <w:szCs w:val="22"/>
                <w:lang w:eastAsia="en-US"/>
              </w:rPr>
            </w:pPr>
            <w:r w:rsidRPr="005208DD">
              <w:rPr>
                <w:rFonts w:ascii="Palatino Linotype" w:eastAsiaTheme="minorHAnsi" w:hAnsi="Palatino Linotype" w:cs="Arial"/>
                <w:bCs/>
                <w:sz w:val="22"/>
                <w:szCs w:val="22"/>
                <w:lang w:eastAsia="en-US"/>
              </w:rPr>
              <w:t>NO</w:t>
            </w:r>
          </w:p>
        </w:tc>
      </w:tr>
    </w:tbl>
    <w:p w14:paraId="5871A49D" w14:textId="77777777" w:rsidR="00672E21" w:rsidRPr="005208DD" w:rsidRDefault="00672E21" w:rsidP="00A452EE">
      <w:pPr>
        <w:spacing w:line="360" w:lineRule="auto"/>
        <w:jc w:val="both"/>
        <w:rPr>
          <w:rFonts w:ascii="Palatino Linotype" w:hAnsi="Palatino Linotype"/>
          <w:lang w:val="es-ES_tradnl" w:eastAsia="es-ES"/>
        </w:rPr>
      </w:pPr>
    </w:p>
    <w:p w14:paraId="6EE7E5F5" w14:textId="7FFAED61" w:rsidR="004C3175" w:rsidRPr="005208DD" w:rsidRDefault="004C3175" w:rsidP="00A452EE">
      <w:pPr>
        <w:spacing w:line="360" w:lineRule="auto"/>
        <w:jc w:val="both"/>
        <w:rPr>
          <w:rFonts w:ascii="Palatino Linotype" w:hAnsi="Palatino Linotype"/>
          <w:lang w:val="es-ES_tradnl" w:eastAsia="es-ES"/>
        </w:rPr>
      </w:pPr>
      <w:r w:rsidRPr="005208DD">
        <w:rPr>
          <w:rFonts w:ascii="Palatino Linotype" w:hAnsi="Palatino Linotype"/>
          <w:lang w:val="es-ES_tradnl" w:eastAsia="es-ES"/>
        </w:rPr>
        <w:t>Se arriba a las conclusiones que anteceden conforme a lo siguiente.</w:t>
      </w:r>
    </w:p>
    <w:p w14:paraId="4EC14DCE" w14:textId="77777777" w:rsidR="004C3175" w:rsidRPr="005208DD" w:rsidRDefault="004C3175" w:rsidP="00A452EE">
      <w:pPr>
        <w:spacing w:line="360" w:lineRule="auto"/>
        <w:jc w:val="both"/>
        <w:rPr>
          <w:rFonts w:ascii="Palatino Linotype" w:hAnsi="Palatino Linotype"/>
          <w:bCs/>
          <w:lang w:val="es-ES_tradnl" w:eastAsia="es-ES"/>
        </w:rPr>
      </w:pPr>
    </w:p>
    <w:p w14:paraId="0DC3FCE1" w14:textId="5E0CA1C1" w:rsidR="006736B8" w:rsidRPr="005208DD" w:rsidRDefault="00DE20F7" w:rsidP="00A452EE">
      <w:pPr>
        <w:spacing w:line="360" w:lineRule="auto"/>
        <w:jc w:val="both"/>
        <w:rPr>
          <w:rFonts w:ascii="Palatino Linotype" w:hAnsi="Palatino Linotype" w:cs="Arial"/>
          <w:bCs/>
          <w:szCs w:val="22"/>
          <w:lang w:val="es-ES" w:eastAsia="es-ES"/>
        </w:rPr>
      </w:pPr>
      <w:r w:rsidRPr="005208DD">
        <w:rPr>
          <w:rFonts w:ascii="Palatino Linotype" w:hAnsi="Palatino Linotype"/>
          <w:bCs/>
          <w:lang w:val="es-ES_tradnl" w:eastAsia="es-ES"/>
        </w:rPr>
        <w:t>Primeramente,</w:t>
      </w:r>
      <w:r w:rsidR="006736B8" w:rsidRPr="005208DD">
        <w:rPr>
          <w:rFonts w:ascii="Palatino Linotype" w:hAnsi="Palatino Linotype"/>
          <w:bCs/>
          <w:lang w:val="es-ES_tradnl" w:eastAsia="es-ES"/>
        </w:rPr>
        <w:t xml:space="preserve"> es importante señalar que</w:t>
      </w:r>
      <w:r w:rsidR="00AE646F" w:rsidRPr="005208DD">
        <w:rPr>
          <w:rFonts w:ascii="Palatino Linotype" w:hAnsi="Palatino Linotype"/>
          <w:bCs/>
          <w:lang w:val="es-ES_tradnl" w:eastAsia="es-ES"/>
        </w:rPr>
        <w:t>,</w:t>
      </w:r>
      <w:r w:rsidR="006736B8" w:rsidRPr="005208DD">
        <w:rPr>
          <w:rFonts w:ascii="Palatino Linotype" w:hAnsi="Palatino Linotype"/>
          <w:bCs/>
          <w:lang w:val="es-ES_tradnl" w:eastAsia="es-ES"/>
        </w:rPr>
        <w:t xml:space="preserve"> contrario a lo expuesto por el </w:t>
      </w:r>
      <w:r w:rsidR="006736B8" w:rsidRPr="005208DD">
        <w:rPr>
          <w:rFonts w:ascii="Palatino Linotype" w:hAnsi="Palatino Linotype"/>
          <w:b/>
          <w:lang w:val="es-ES_tradnl" w:eastAsia="es-ES"/>
        </w:rPr>
        <w:t>SUJETO OBLIGADO</w:t>
      </w:r>
      <w:r w:rsidR="006736B8" w:rsidRPr="005208DD">
        <w:rPr>
          <w:rFonts w:ascii="Palatino Linotype" w:hAnsi="Palatino Linotype"/>
          <w:bCs/>
          <w:lang w:val="es-ES_tradnl" w:eastAsia="es-ES"/>
        </w:rPr>
        <w:t xml:space="preserve">, </w:t>
      </w:r>
      <w:r w:rsidR="006736B8" w:rsidRPr="005208DD">
        <w:rPr>
          <w:rFonts w:ascii="Palatino Linotype" w:hAnsi="Palatino Linotype"/>
          <w:b/>
          <w:lang w:val="es-ES_tradnl" w:eastAsia="es-ES"/>
        </w:rPr>
        <w:t>LA RECURRENTE</w:t>
      </w:r>
      <w:r w:rsidR="006736B8" w:rsidRPr="005208DD">
        <w:rPr>
          <w:rFonts w:ascii="Palatino Linotype" w:hAnsi="Palatino Linotype"/>
          <w:bCs/>
          <w:lang w:val="es-ES_tradnl" w:eastAsia="es-ES"/>
        </w:rPr>
        <w:t xml:space="preserve"> no se encuentra ejerciendo un derecho de petición </w:t>
      </w:r>
      <w:r w:rsidR="006736B8" w:rsidRPr="005208DD">
        <w:rPr>
          <w:rFonts w:ascii="Palatino Linotype" w:hAnsi="Palatino Linotype" w:cs="Arial"/>
          <w:bCs/>
          <w:szCs w:val="22"/>
          <w:lang w:val="es-ES" w:eastAsia="es-ES"/>
        </w:rPr>
        <w:t>sino ejerciendo su derecho de acceso a la información, motivo por el cual conviene aclarar que:</w:t>
      </w:r>
    </w:p>
    <w:p w14:paraId="32C8F5DE" w14:textId="77777777" w:rsidR="006736B8" w:rsidRPr="005208DD" w:rsidRDefault="006736B8" w:rsidP="00A452EE">
      <w:pPr>
        <w:spacing w:line="360" w:lineRule="auto"/>
        <w:jc w:val="both"/>
        <w:rPr>
          <w:rFonts w:ascii="Palatino Linotype" w:hAnsi="Palatino Linotype" w:cs="Arial"/>
          <w:bCs/>
          <w:szCs w:val="22"/>
          <w:lang w:val="es-ES" w:eastAsia="es-ES"/>
        </w:rPr>
      </w:pPr>
    </w:p>
    <w:p w14:paraId="628D0CFA" w14:textId="77777777" w:rsidR="006736B8" w:rsidRPr="005208DD" w:rsidRDefault="006736B8" w:rsidP="00A452EE">
      <w:pPr>
        <w:numPr>
          <w:ilvl w:val="0"/>
          <w:numId w:val="33"/>
        </w:numPr>
        <w:spacing w:line="360" w:lineRule="auto"/>
        <w:jc w:val="both"/>
        <w:rPr>
          <w:rFonts w:ascii="Palatino Linotype" w:hAnsi="Palatino Linotype" w:cs="Arial"/>
          <w:bCs/>
          <w:szCs w:val="22"/>
          <w:lang w:val="es-ES" w:eastAsia="es-ES"/>
        </w:rPr>
      </w:pPr>
      <w:r w:rsidRPr="005208DD">
        <w:rPr>
          <w:rFonts w:ascii="Palatino Linotype" w:hAnsi="Palatino Linotype" w:cs="Arial"/>
          <w:bCs/>
          <w:szCs w:val="22"/>
          <w:lang w:val="es-ES" w:eastAsia="es-ES"/>
        </w:rPr>
        <w:lastRenderedPageBreak/>
        <w:t xml:space="preserve">Derecho de acceso a la información: tiene sustento legal en el artículo 6° de la Constitución Política de los Estado Unidos Mexicanos </w:t>
      </w:r>
      <w:r w:rsidRPr="005208DD">
        <w:rPr>
          <w:rFonts w:ascii="Palatino Linotype" w:hAnsi="Palatino Linotype" w:cs="Arial"/>
          <w:bCs/>
          <w:szCs w:val="22"/>
          <w:vertAlign w:val="superscript"/>
          <w:lang w:val="es-ES" w:eastAsia="es-ES"/>
        </w:rPr>
        <w:footnoteReference w:id="9"/>
      </w:r>
      <w:r w:rsidRPr="005208DD">
        <w:rPr>
          <w:rFonts w:ascii="Palatino Linotype" w:hAnsi="Palatino Linotype" w:cs="Arial"/>
          <w:bCs/>
          <w:szCs w:val="22"/>
          <w:lang w:val="es-ES" w:eastAsia="es-ES"/>
        </w:rPr>
        <w:t>y la Ley de Transparencia Local; tiene por objeto poner a la luz todo documento</w:t>
      </w:r>
      <w:r w:rsidRPr="005208DD">
        <w:rPr>
          <w:rFonts w:ascii="Palatino Linotype" w:hAnsi="Palatino Linotype" w:cs="Arial"/>
          <w:bCs/>
          <w:szCs w:val="22"/>
          <w:vertAlign w:val="superscript"/>
          <w:lang w:val="es-ES" w:eastAsia="es-ES"/>
        </w:rPr>
        <w:footnoteReference w:id="10"/>
      </w:r>
      <w:r w:rsidRPr="005208DD">
        <w:rPr>
          <w:rFonts w:ascii="Palatino Linotype" w:hAnsi="Palatino Linotype" w:cs="Arial"/>
          <w:bCs/>
          <w:szCs w:val="22"/>
          <w:lang w:val="es-ES" w:eastAsia="es-ES"/>
        </w:rPr>
        <w:t xml:space="preserve"> que se genere o esté en posesión de cualquier Sujeto Obligado en ejercicio de sus atribuciones, por los cuales se reflejen sus decisiones y la administración de los recursos públicos.</w:t>
      </w:r>
    </w:p>
    <w:p w14:paraId="5837D006" w14:textId="77777777" w:rsidR="006736B8" w:rsidRPr="005208DD" w:rsidRDefault="006736B8" w:rsidP="00A452EE">
      <w:pPr>
        <w:numPr>
          <w:ilvl w:val="0"/>
          <w:numId w:val="33"/>
        </w:numPr>
        <w:spacing w:line="360" w:lineRule="auto"/>
        <w:jc w:val="both"/>
        <w:rPr>
          <w:rFonts w:ascii="Palatino Linotype" w:hAnsi="Palatino Linotype" w:cs="Arial"/>
          <w:bCs/>
          <w:szCs w:val="22"/>
          <w:lang w:val="es-ES" w:eastAsia="es-ES"/>
        </w:rPr>
      </w:pPr>
      <w:r w:rsidRPr="005208DD">
        <w:rPr>
          <w:rFonts w:ascii="Palatino Linotype" w:hAnsi="Palatino Linotype" w:cs="Arial"/>
          <w:bCs/>
          <w:szCs w:val="22"/>
          <w:lang w:val="es-ES" w:eastAsia="es-ES"/>
        </w:rPr>
        <w:t>Derecho de petición: con fundamento legal en el artículo 8° de la Constitución Política Federal</w:t>
      </w:r>
      <w:r w:rsidRPr="005208DD">
        <w:rPr>
          <w:rFonts w:ascii="Palatino Linotype" w:hAnsi="Palatino Linotype" w:cs="Arial"/>
          <w:bCs/>
          <w:szCs w:val="22"/>
          <w:vertAlign w:val="superscript"/>
          <w:lang w:val="es-ES" w:eastAsia="es-ES"/>
        </w:rPr>
        <w:footnoteReference w:id="11"/>
      </w:r>
      <w:r w:rsidRPr="005208DD">
        <w:rPr>
          <w:rFonts w:ascii="Palatino Linotype" w:hAnsi="Palatino Linotype" w:cs="Arial"/>
          <w:bCs/>
          <w:szCs w:val="22"/>
          <w:lang w:val="es-ES" w:eastAsia="es-ES"/>
        </w:rPr>
        <w:t xml:space="preserve">; tiene por objeto establecer comunicación entre el gobierno y sus ciudadanos, en la que los segundos, plantearán situaciones que afecten su esfera jurídica, manifestar inquietudes, así como exigir explicaciones sobre </w:t>
      </w:r>
      <w:r w:rsidRPr="005208DD">
        <w:rPr>
          <w:rFonts w:ascii="Palatino Linotype" w:hAnsi="Palatino Linotype" w:cs="Arial"/>
          <w:bCs/>
          <w:szCs w:val="22"/>
          <w:lang w:val="es-ES" w:eastAsia="es-ES"/>
        </w:rPr>
        <w:lastRenderedPageBreak/>
        <w:t>diversas actuaciones de los primeros; es decir, su finalidad, no es propiamente atender al suministro de información pública tangible.</w:t>
      </w:r>
    </w:p>
    <w:p w14:paraId="70346406" w14:textId="77777777" w:rsidR="006736B8" w:rsidRPr="005208DD" w:rsidRDefault="006736B8" w:rsidP="00A452EE">
      <w:pPr>
        <w:spacing w:line="360" w:lineRule="auto"/>
        <w:ind w:left="720"/>
        <w:jc w:val="both"/>
        <w:rPr>
          <w:rFonts w:ascii="Palatino Linotype" w:hAnsi="Palatino Linotype" w:cs="Arial"/>
          <w:bCs/>
          <w:szCs w:val="22"/>
          <w:lang w:val="es-ES" w:eastAsia="es-ES"/>
        </w:rPr>
      </w:pPr>
    </w:p>
    <w:p w14:paraId="24EE1EF6" w14:textId="77777777" w:rsidR="006736B8" w:rsidRPr="005208DD" w:rsidRDefault="006736B8" w:rsidP="00A452EE">
      <w:pPr>
        <w:widowControl w:val="0"/>
        <w:tabs>
          <w:tab w:val="left" w:pos="1701"/>
          <w:tab w:val="left" w:pos="1843"/>
        </w:tabs>
        <w:autoSpaceDE w:val="0"/>
        <w:autoSpaceDN w:val="0"/>
        <w:adjustRightInd w:val="0"/>
        <w:spacing w:line="360" w:lineRule="auto"/>
        <w:jc w:val="both"/>
        <w:rPr>
          <w:rFonts w:ascii="Palatino Linotype" w:eastAsia="Arial Unicode MS" w:hAnsi="Palatino Linotype" w:cs="Arial"/>
          <w:lang w:eastAsia="es-ES"/>
        </w:rPr>
      </w:pPr>
      <w:r w:rsidRPr="005208DD">
        <w:rPr>
          <w:rFonts w:ascii="Palatino Linotype" w:eastAsia="Arial Unicode MS" w:hAnsi="Palatino Linotype" w:cs="Arial"/>
          <w:lang w:eastAsia="es-ES"/>
        </w:rPr>
        <w:t xml:space="preserve">Sirva como apoyo lo apuntado doctrinalmente por el jurista francés </w:t>
      </w:r>
      <w:proofErr w:type="spellStart"/>
      <w:r w:rsidRPr="005208DD">
        <w:rPr>
          <w:rFonts w:ascii="Palatino Linotype" w:eastAsia="Arial Unicode MS" w:hAnsi="Palatino Linotype" w:cs="Arial"/>
          <w:lang w:eastAsia="es-ES"/>
        </w:rPr>
        <w:t>Leon</w:t>
      </w:r>
      <w:proofErr w:type="spellEnd"/>
      <w:r w:rsidRPr="005208DD">
        <w:rPr>
          <w:rFonts w:ascii="Palatino Linotype" w:eastAsia="Arial Unicode MS" w:hAnsi="Palatino Linotype" w:cs="Arial"/>
          <w:lang w:eastAsia="es-ES"/>
        </w:rPr>
        <w:t xml:space="preserve"> </w:t>
      </w:r>
      <w:proofErr w:type="spellStart"/>
      <w:r w:rsidRPr="005208DD">
        <w:rPr>
          <w:rFonts w:ascii="Palatino Linotype" w:eastAsia="Arial Unicode MS" w:hAnsi="Palatino Linotype" w:cs="Arial"/>
          <w:lang w:eastAsia="es-ES"/>
        </w:rPr>
        <w:t>Duguit</w:t>
      </w:r>
      <w:proofErr w:type="spellEnd"/>
      <w:r w:rsidRPr="005208DD">
        <w:rPr>
          <w:rFonts w:ascii="Palatino Linotype" w:eastAsia="Arial Unicode MS" w:hAnsi="Palatino Linotype" w:cs="Arial"/>
          <w:lang w:eastAsia="es-ES"/>
        </w:rPr>
        <w:t>: “</w:t>
      </w:r>
      <w:r w:rsidRPr="005208DD">
        <w:rPr>
          <w:rFonts w:ascii="Palatino Linotype" w:eastAsia="Arial Unicode MS" w:hAnsi="Palatino Linotype" w:cs="Arial"/>
          <w:i/>
          <w:iCs/>
          <w:lang w:eastAsia="es-ES"/>
        </w:rPr>
        <w:t>el derecho de petición es el derecho que pertenece al individuo de dirigir a los órganos o agentes públicos un escrito exponiendo opiniones, demandas o quejas</w:t>
      </w:r>
      <w:r w:rsidRPr="005208DD">
        <w:rPr>
          <w:rFonts w:ascii="Palatino Linotype" w:eastAsia="Arial Unicode MS" w:hAnsi="Palatino Linotype" w:cs="Arial"/>
          <w:lang w:eastAsia="es-ES"/>
        </w:rPr>
        <w:t>”.</w:t>
      </w:r>
      <w:r w:rsidRPr="005208DD">
        <w:rPr>
          <w:rFonts w:eastAsia="Arial Unicode MS"/>
          <w:vertAlign w:val="superscript"/>
          <w:lang w:eastAsia="es-ES"/>
        </w:rPr>
        <w:footnoteReference w:id="12"/>
      </w:r>
    </w:p>
    <w:p w14:paraId="5E2682AE" w14:textId="77777777" w:rsidR="006736B8" w:rsidRPr="005208DD" w:rsidRDefault="006736B8" w:rsidP="00A452EE">
      <w:pPr>
        <w:widowControl w:val="0"/>
        <w:tabs>
          <w:tab w:val="left" w:pos="1701"/>
          <w:tab w:val="left" w:pos="1843"/>
        </w:tabs>
        <w:autoSpaceDE w:val="0"/>
        <w:autoSpaceDN w:val="0"/>
        <w:adjustRightInd w:val="0"/>
        <w:spacing w:line="360" w:lineRule="auto"/>
        <w:jc w:val="both"/>
        <w:rPr>
          <w:rFonts w:ascii="Palatino Linotype" w:eastAsia="Arial Unicode MS" w:hAnsi="Palatino Linotype" w:cs="Arial"/>
          <w:lang w:eastAsia="es-ES"/>
        </w:rPr>
      </w:pPr>
    </w:p>
    <w:p w14:paraId="067039B6" w14:textId="77777777" w:rsidR="006736B8" w:rsidRPr="005208DD" w:rsidRDefault="006736B8" w:rsidP="00A452EE">
      <w:pPr>
        <w:spacing w:line="360" w:lineRule="auto"/>
        <w:ind w:right="-28"/>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En atención a lo anterior, se precisa que el solicitante no requiere un pronunciamiento específico, lo cual, efectivamente implicaría que el Sujeto Obligado genere un documento ad hoc, lo cual va en contra de lo establecido en el artículo 12 de la Ley de Transparencia Local, que ha sido citado con anterioridad.</w:t>
      </w:r>
    </w:p>
    <w:p w14:paraId="1A62AF32" w14:textId="77777777" w:rsidR="006736B8" w:rsidRPr="005208DD" w:rsidRDefault="006736B8" w:rsidP="00A452EE">
      <w:pPr>
        <w:spacing w:line="360" w:lineRule="auto"/>
        <w:jc w:val="both"/>
        <w:textAlignment w:val="baseline"/>
        <w:rPr>
          <w:rFonts w:ascii="Palatino Linotype" w:hAnsi="Palatino Linotype"/>
          <w:bCs/>
        </w:rPr>
      </w:pPr>
    </w:p>
    <w:p w14:paraId="56E7CDDB" w14:textId="0CDA7059" w:rsidR="006736B8" w:rsidRPr="005208DD" w:rsidRDefault="006736B8" w:rsidP="00A452EE">
      <w:pPr>
        <w:rPr>
          <w:rFonts w:eastAsia="Calibri"/>
        </w:rPr>
      </w:pPr>
      <w:r w:rsidRPr="005208DD">
        <w:rPr>
          <w:rFonts w:ascii="Palatino Linotype" w:hAnsi="Palatino Linotype"/>
          <w:bCs/>
        </w:rPr>
        <w:t>Así, de</w:t>
      </w:r>
      <w:r w:rsidR="00A053ED" w:rsidRPr="005208DD">
        <w:rPr>
          <w:rFonts w:ascii="Palatino Linotype" w:hAnsi="Palatino Linotype"/>
          <w:bCs/>
        </w:rPr>
        <w:t xml:space="preserve"> la lectura a </w:t>
      </w:r>
      <w:r w:rsidRPr="005208DD">
        <w:rPr>
          <w:rFonts w:ascii="Palatino Linotype" w:hAnsi="Palatino Linotype"/>
          <w:bCs/>
        </w:rPr>
        <w:t>los enunciados:</w:t>
      </w:r>
      <w:r w:rsidRPr="005208DD">
        <w:rPr>
          <w:rFonts w:eastAsia="Calibri"/>
        </w:rPr>
        <w:t xml:space="preserve"> </w:t>
      </w:r>
    </w:p>
    <w:p w14:paraId="2A9A9EEF" w14:textId="77777777" w:rsidR="00A053ED" w:rsidRPr="005208DD" w:rsidRDefault="00A053ED" w:rsidP="00A452EE">
      <w:pPr>
        <w:pStyle w:val="Prrafodelista"/>
        <w:numPr>
          <w:ilvl w:val="0"/>
          <w:numId w:val="34"/>
        </w:numPr>
        <w:ind w:left="1134" w:right="899"/>
        <w:jc w:val="both"/>
        <w:rPr>
          <w:rFonts w:ascii="Palatino Linotype" w:hAnsi="Palatino Linotype"/>
          <w:bCs/>
          <w:i/>
          <w:iCs/>
          <w:lang w:val="es-ES" w:eastAsia="es-ES"/>
        </w:rPr>
      </w:pPr>
      <w:r w:rsidRPr="005208DD">
        <w:rPr>
          <w:rFonts w:ascii="Palatino Linotype" w:hAnsi="Palatino Linotype"/>
          <w:bCs/>
          <w:i/>
          <w:iCs/>
          <w:lang w:val="es-ES" w:eastAsia="es-ES"/>
        </w:rPr>
        <w:t xml:space="preserve">“SOLICITO </w:t>
      </w:r>
      <w:r w:rsidRPr="005208DD">
        <w:rPr>
          <w:rFonts w:ascii="Palatino Linotype" w:hAnsi="Palatino Linotype"/>
          <w:b/>
          <w:i/>
          <w:iCs/>
          <w:lang w:val="es-ES" w:eastAsia="es-ES"/>
        </w:rPr>
        <w:t>TODOS LOS CONTRATOS</w:t>
      </w:r>
      <w:r w:rsidRPr="005208DD">
        <w:rPr>
          <w:rFonts w:ascii="Palatino Linotype" w:hAnsi="Palatino Linotype"/>
          <w:bCs/>
          <w:i/>
          <w:iCs/>
          <w:lang w:val="es-ES" w:eastAsia="es-ES"/>
        </w:rPr>
        <w:t xml:space="preserve"> DE LOS </w:t>
      </w:r>
      <w:bookmarkStart w:id="6" w:name="_Hlk138935862"/>
      <w:r w:rsidRPr="005208DD">
        <w:rPr>
          <w:rFonts w:ascii="Palatino Linotype" w:hAnsi="Palatino Linotype"/>
          <w:bCs/>
          <w:i/>
          <w:iCs/>
          <w:lang w:val="es-ES" w:eastAsia="es-ES"/>
        </w:rPr>
        <w:t>SERVIDORES PÚBLICOS QUE NO CUENTEN CON PRESTACIONES</w:t>
      </w:r>
      <w:bookmarkEnd w:id="6"/>
      <w:r w:rsidRPr="005208DD">
        <w:rPr>
          <w:rFonts w:ascii="Palatino Linotype" w:hAnsi="Palatino Linotype"/>
          <w:bCs/>
          <w:i/>
          <w:iCs/>
          <w:lang w:val="es-ES" w:eastAsia="es-ES"/>
        </w:rPr>
        <w:t>.” (Sic)</w:t>
      </w:r>
    </w:p>
    <w:p w14:paraId="7A33DF7F" w14:textId="77777777" w:rsidR="00A053ED" w:rsidRPr="005208DD" w:rsidRDefault="00A053ED" w:rsidP="00A452EE">
      <w:pPr>
        <w:ind w:left="1134" w:right="899"/>
        <w:jc w:val="both"/>
        <w:rPr>
          <w:rFonts w:ascii="Palatino Linotype" w:hAnsi="Palatino Linotype"/>
          <w:bCs/>
          <w:i/>
          <w:iCs/>
          <w:lang w:val="es-ES" w:eastAsia="es-ES"/>
        </w:rPr>
      </w:pPr>
    </w:p>
    <w:p w14:paraId="01CF8CD1" w14:textId="08CFFC23" w:rsidR="006736B8" w:rsidRPr="005208DD" w:rsidRDefault="00A053ED" w:rsidP="00A452EE">
      <w:pPr>
        <w:pStyle w:val="Prrafodelista"/>
        <w:numPr>
          <w:ilvl w:val="0"/>
          <w:numId w:val="34"/>
        </w:numPr>
        <w:ind w:left="1134" w:right="899"/>
        <w:jc w:val="both"/>
        <w:rPr>
          <w:rFonts w:ascii="Palatino Linotype" w:hAnsi="Palatino Linotype"/>
          <w:bCs/>
          <w:i/>
          <w:iCs/>
          <w:lang w:val="es-ES" w:eastAsia="es-ES"/>
        </w:rPr>
      </w:pPr>
      <w:r w:rsidRPr="005208DD">
        <w:rPr>
          <w:rFonts w:ascii="Palatino Linotype" w:hAnsi="Palatino Linotype"/>
          <w:bCs/>
          <w:i/>
          <w:iCs/>
          <w:lang w:val="es-ES" w:eastAsia="es-ES"/>
        </w:rPr>
        <w:t xml:space="preserve">“SOLICITO </w:t>
      </w:r>
      <w:r w:rsidRPr="005208DD">
        <w:rPr>
          <w:rFonts w:ascii="Palatino Linotype" w:hAnsi="Palatino Linotype"/>
          <w:b/>
          <w:i/>
          <w:iCs/>
          <w:lang w:val="es-ES" w:eastAsia="es-ES"/>
        </w:rPr>
        <w:t>TODOS LOS CONTRATOS</w:t>
      </w:r>
      <w:r w:rsidRPr="005208DD">
        <w:rPr>
          <w:rFonts w:ascii="Palatino Linotype" w:hAnsi="Palatino Linotype"/>
          <w:bCs/>
          <w:i/>
          <w:iCs/>
          <w:lang w:val="es-ES" w:eastAsia="es-ES"/>
        </w:rPr>
        <w:t xml:space="preserve"> DE SERVIDORES PÚBLICOS DE ENERO A SEPTIEMBRE DE 2022.” (Sic)</w:t>
      </w:r>
    </w:p>
    <w:p w14:paraId="1259D6D7" w14:textId="77777777" w:rsidR="006736B8" w:rsidRPr="005208DD" w:rsidRDefault="006736B8" w:rsidP="00A452EE">
      <w:pPr>
        <w:tabs>
          <w:tab w:val="left" w:pos="2422"/>
        </w:tabs>
        <w:spacing w:line="360" w:lineRule="auto"/>
        <w:jc w:val="both"/>
        <w:rPr>
          <w:rFonts w:ascii="Palatino Linotype" w:hAnsi="Palatino Linotype"/>
        </w:rPr>
      </w:pPr>
    </w:p>
    <w:p w14:paraId="44D12A5D" w14:textId="2409F202" w:rsidR="00A053ED" w:rsidRPr="005208DD" w:rsidRDefault="00A053ED" w:rsidP="00A452EE">
      <w:pPr>
        <w:tabs>
          <w:tab w:val="left" w:pos="2422"/>
        </w:tabs>
        <w:spacing w:line="360" w:lineRule="auto"/>
        <w:jc w:val="both"/>
        <w:rPr>
          <w:rFonts w:ascii="Palatino Linotype" w:hAnsi="Palatino Linotype"/>
        </w:rPr>
      </w:pPr>
      <w:r w:rsidRPr="005208DD">
        <w:rPr>
          <w:rFonts w:ascii="Palatino Linotype" w:hAnsi="Palatino Linotype"/>
        </w:rPr>
        <w:t xml:space="preserve">Se evidencia que </w:t>
      </w:r>
      <w:r w:rsidRPr="005208DD">
        <w:rPr>
          <w:rFonts w:ascii="Palatino Linotype" w:hAnsi="Palatino Linotype"/>
          <w:b/>
          <w:bCs/>
        </w:rPr>
        <w:t>LA RECURRENTE</w:t>
      </w:r>
      <w:r w:rsidRPr="005208DD">
        <w:rPr>
          <w:rFonts w:ascii="Palatino Linotype" w:hAnsi="Palatino Linotype"/>
        </w:rPr>
        <w:t xml:space="preserve"> solicita documentos, contemplados así por la Ley de Transparencia local:</w:t>
      </w:r>
    </w:p>
    <w:p w14:paraId="1365B78C" w14:textId="77777777" w:rsidR="00A053ED" w:rsidRPr="005208DD" w:rsidRDefault="00A053ED" w:rsidP="00A452EE">
      <w:pPr>
        <w:tabs>
          <w:tab w:val="left" w:pos="2422"/>
        </w:tabs>
        <w:spacing w:line="360" w:lineRule="auto"/>
        <w:jc w:val="both"/>
        <w:rPr>
          <w:rFonts w:ascii="Palatino Linotype" w:hAnsi="Palatino Linotype"/>
        </w:rPr>
      </w:pPr>
    </w:p>
    <w:p w14:paraId="4F8DB39A" w14:textId="77777777" w:rsidR="00A053ED" w:rsidRPr="005208DD" w:rsidRDefault="00A053ED" w:rsidP="00A452EE">
      <w:pPr>
        <w:tabs>
          <w:tab w:val="left" w:pos="2422"/>
        </w:tabs>
        <w:ind w:left="851" w:right="899"/>
        <w:jc w:val="both"/>
        <w:rPr>
          <w:rFonts w:ascii="Palatino Linotype" w:hAnsi="Palatino Linotype"/>
          <w:i/>
          <w:iCs/>
          <w:sz w:val="22"/>
          <w:szCs w:val="22"/>
        </w:rPr>
      </w:pPr>
      <w:r w:rsidRPr="005208DD">
        <w:rPr>
          <w:rFonts w:ascii="Palatino Linotype" w:hAnsi="Palatino Linotype"/>
          <w:b/>
          <w:bCs/>
          <w:i/>
          <w:iCs/>
          <w:sz w:val="22"/>
          <w:szCs w:val="22"/>
        </w:rPr>
        <w:t>Artículo 3.</w:t>
      </w:r>
      <w:r w:rsidRPr="005208DD">
        <w:rPr>
          <w:rFonts w:ascii="Palatino Linotype" w:hAnsi="Palatino Linotype"/>
          <w:i/>
          <w:iCs/>
          <w:sz w:val="22"/>
          <w:szCs w:val="22"/>
        </w:rPr>
        <w:t xml:space="preserve"> Para los efectos de la presente Ley se entenderá por:</w:t>
      </w:r>
    </w:p>
    <w:p w14:paraId="2E8475EE" w14:textId="0F1FAFD7" w:rsidR="00A053ED" w:rsidRPr="005208DD" w:rsidRDefault="00A053ED" w:rsidP="00A452EE">
      <w:pPr>
        <w:tabs>
          <w:tab w:val="left" w:pos="2422"/>
        </w:tabs>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i/>
          <w:iCs/>
          <w:sz w:val="22"/>
          <w:szCs w:val="22"/>
        </w:rPr>
        <w:lastRenderedPageBreak/>
        <w:t>…</w:t>
      </w:r>
    </w:p>
    <w:p w14:paraId="0A2FEFB1" w14:textId="77777777" w:rsidR="00A053ED" w:rsidRPr="005208DD" w:rsidRDefault="00A053ED" w:rsidP="00A452EE">
      <w:pPr>
        <w:tabs>
          <w:tab w:val="left" w:pos="2422"/>
        </w:tabs>
        <w:ind w:left="851" w:right="899"/>
        <w:jc w:val="both"/>
        <w:rPr>
          <w:rFonts w:ascii="Palatino Linotype" w:hAnsi="Palatino Linotype"/>
          <w:i/>
          <w:iCs/>
          <w:sz w:val="22"/>
          <w:szCs w:val="22"/>
        </w:rPr>
      </w:pPr>
      <w:r w:rsidRPr="005208DD">
        <w:rPr>
          <w:rFonts w:ascii="Palatino Linotype" w:hAnsi="Palatino Linotype"/>
          <w:b/>
          <w:bCs/>
          <w:i/>
          <w:iCs/>
          <w:sz w:val="22"/>
          <w:szCs w:val="22"/>
        </w:rPr>
        <w:t>XI. Documento:</w:t>
      </w:r>
      <w:r w:rsidRPr="005208DD">
        <w:rPr>
          <w:rFonts w:ascii="Palatino Linotype" w:hAnsi="Palatino Linotype"/>
          <w:i/>
          <w:iCs/>
          <w:sz w:val="22"/>
          <w:szCs w:val="22"/>
        </w:rPr>
        <w:t xml:space="preserve"> Los expedientes, reportes, estudios, actas, resoluciones, oficios, correspondencia, acuerdos, directivas, directrices, circulares, </w:t>
      </w:r>
      <w:r w:rsidRPr="005208DD">
        <w:rPr>
          <w:rFonts w:ascii="Palatino Linotype" w:hAnsi="Palatino Linotype"/>
          <w:b/>
          <w:bCs/>
          <w:i/>
          <w:iCs/>
          <w:sz w:val="22"/>
          <w:szCs w:val="22"/>
          <w:u w:val="single"/>
        </w:rPr>
        <w:t>contratos</w:t>
      </w:r>
      <w:r w:rsidRPr="005208DD">
        <w:rPr>
          <w:rFonts w:ascii="Palatino Linotype" w:hAnsi="Palatino Linotype"/>
          <w:i/>
          <w:iCs/>
          <w:sz w:val="22"/>
          <w:szCs w:val="22"/>
        </w:rPr>
        <w:t>,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D4CAA90" w14:textId="0FC7C943" w:rsidR="00A053ED" w:rsidRPr="005208DD" w:rsidRDefault="00A053ED" w:rsidP="00A452EE">
      <w:pPr>
        <w:tabs>
          <w:tab w:val="left" w:pos="2422"/>
        </w:tabs>
        <w:ind w:left="851" w:right="899"/>
        <w:jc w:val="both"/>
        <w:rPr>
          <w:rFonts w:ascii="Palatino Linotype" w:hAnsi="Palatino Linotype"/>
          <w:i/>
          <w:iCs/>
          <w:sz w:val="22"/>
          <w:szCs w:val="22"/>
        </w:rPr>
      </w:pPr>
      <w:r w:rsidRPr="005208DD">
        <w:rPr>
          <w:rFonts w:ascii="Palatino Linotype" w:hAnsi="Palatino Linotype"/>
          <w:b/>
          <w:bCs/>
          <w:i/>
          <w:iCs/>
          <w:sz w:val="22"/>
          <w:szCs w:val="22"/>
        </w:rPr>
        <w:t>…</w:t>
      </w:r>
    </w:p>
    <w:p w14:paraId="41B5BD33" w14:textId="77777777" w:rsidR="00172AB2" w:rsidRPr="005208DD" w:rsidRDefault="00172AB2" w:rsidP="00A452EE">
      <w:pPr>
        <w:spacing w:line="360" w:lineRule="auto"/>
        <w:jc w:val="both"/>
        <w:rPr>
          <w:rFonts w:ascii="Palatino Linotype" w:eastAsia="Calibri" w:hAnsi="Palatino Linotype" w:cs="Arial"/>
          <w:bCs/>
          <w:szCs w:val="22"/>
          <w:lang w:val="es-ES" w:eastAsia="en-US"/>
        </w:rPr>
      </w:pPr>
    </w:p>
    <w:p w14:paraId="69C11BB7" w14:textId="154CD74D" w:rsidR="00172AB2" w:rsidRPr="005208DD" w:rsidRDefault="00172AB2" w:rsidP="00A452EE">
      <w:pPr>
        <w:spacing w:line="360" w:lineRule="auto"/>
        <w:jc w:val="both"/>
        <w:rPr>
          <w:rFonts w:ascii="Palatino Linotype" w:eastAsia="Calibri" w:hAnsi="Palatino Linotype" w:cs="Arial"/>
          <w:bCs/>
          <w:szCs w:val="22"/>
          <w:lang w:val="es-ES" w:eastAsia="en-US"/>
        </w:rPr>
      </w:pPr>
      <w:r w:rsidRPr="005208DD">
        <w:rPr>
          <w:rFonts w:ascii="Palatino Linotype" w:eastAsia="Calibri" w:hAnsi="Palatino Linotype" w:cs="Arial"/>
          <w:bCs/>
          <w:szCs w:val="22"/>
          <w:lang w:val="es-ES" w:eastAsia="en-US"/>
        </w:rPr>
        <w:t xml:space="preserve">Del precepto anterior, y la lectura de lo solicitado, podemos afirmar que </w:t>
      </w:r>
      <w:r w:rsidR="00796480" w:rsidRPr="005208DD">
        <w:rPr>
          <w:rFonts w:ascii="Palatino Linotype" w:eastAsia="Calibri" w:hAnsi="Palatino Linotype" w:cs="Arial"/>
          <w:b/>
          <w:szCs w:val="22"/>
          <w:lang w:val="es-ES" w:eastAsia="en-US"/>
        </w:rPr>
        <w:t>LA RECURRENTE</w:t>
      </w:r>
      <w:r w:rsidR="00796480" w:rsidRPr="005208DD">
        <w:rPr>
          <w:rFonts w:ascii="Palatino Linotype" w:eastAsia="Calibri" w:hAnsi="Palatino Linotype" w:cs="Arial"/>
          <w:bCs/>
          <w:szCs w:val="22"/>
          <w:lang w:val="es-ES" w:eastAsia="en-US"/>
        </w:rPr>
        <w:t xml:space="preserve"> se encuentra solicitando </w:t>
      </w:r>
      <w:r w:rsidRPr="005208DD">
        <w:rPr>
          <w:rFonts w:ascii="Palatino Linotype" w:eastAsia="Calibri" w:hAnsi="Palatino Linotype" w:cs="Arial"/>
          <w:bCs/>
          <w:szCs w:val="22"/>
          <w:lang w:val="es-ES" w:eastAsia="en-US"/>
        </w:rPr>
        <w:t>documentos, ejerciendo así su derecho de acceso a la información.</w:t>
      </w:r>
      <w:r w:rsidR="00D6221F" w:rsidRPr="005208DD">
        <w:rPr>
          <w:rFonts w:ascii="Palatino Linotype" w:eastAsia="Calibri" w:hAnsi="Palatino Linotype" w:cs="Arial"/>
          <w:bCs/>
          <w:szCs w:val="22"/>
          <w:lang w:val="es-ES" w:eastAsia="en-US"/>
        </w:rPr>
        <w:t xml:space="preserve"> De los documentos que solicita se distinguen dos tipos; contratos de servidores públicos y contratos de servidores públicos sin prestaciones, ante ello es necesario aclarar lo que debe entenderse por servidor público.</w:t>
      </w:r>
    </w:p>
    <w:p w14:paraId="339D0617" w14:textId="77777777" w:rsidR="00172AB2" w:rsidRPr="005208DD" w:rsidRDefault="00172AB2" w:rsidP="00A452EE">
      <w:pPr>
        <w:spacing w:line="360" w:lineRule="auto"/>
        <w:jc w:val="both"/>
        <w:rPr>
          <w:rFonts w:ascii="Palatino Linotype" w:eastAsia="Calibri" w:hAnsi="Palatino Linotype" w:cs="Arial"/>
          <w:bCs/>
          <w:szCs w:val="22"/>
          <w:lang w:val="es-ES" w:eastAsia="en-US"/>
        </w:rPr>
      </w:pPr>
    </w:p>
    <w:p w14:paraId="4BCC0010" w14:textId="66865138" w:rsidR="00415C74" w:rsidRPr="005208DD" w:rsidRDefault="00D6221F" w:rsidP="00A452EE">
      <w:pPr>
        <w:spacing w:line="360" w:lineRule="auto"/>
        <w:jc w:val="both"/>
        <w:rPr>
          <w:rFonts w:ascii="Palatino Linotype" w:eastAsia="Calibri" w:hAnsi="Palatino Linotype" w:cs="Arial"/>
          <w:bCs/>
          <w:szCs w:val="22"/>
          <w:lang w:val="es-ES" w:eastAsia="en-US"/>
        </w:rPr>
      </w:pPr>
      <w:r w:rsidRPr="005208DD">
        <w:rPr>
          <w:rFonts w:ascii="Palatino Linotype" w:eastAsia="Calibri" w:hAnsi="Palatino Linotype" w:cs="Arial"/>
          <w:bCs/>
          <w:szCs w:val="22"/>
          <w:lang w:val="es-ES" w:eastAsia="en-US"/>
        </w:rPr>
        <w:t>La Ley Orgánica Municipal del Estado de México, señala:</w:t>
      </w:r>
    </w:p>
    <w:p w14:paraId="353D7759" w14:textId="77777777" w:rsidR="00415C74" w:rsidRPr="005208DD" w:rsidRDefault="00415C74" w:rsidP="00A452EE">
      <w:pPr>
        <w:ind w:left="851" w:right="899"/>
        <w:jc w:val="both"/>
        <w:rPr>
          <w:i/>
          <w:iCs/>
          <w:sz w:val="22"/>
          <w:szCs w:val="22"/>
        </w:rPr>
      </w:pPr>
      <w:r w:rsidRPr="005208DD">
        <w:rPr>
          <w:i/>
          <w:iCs/>
          <w:sz w:val="22"/>
          <w:szCs w:val="22"/>
        </w:rPr>
        <w:t xml:space="preserve">Artículo 168.- </w:t>
      </w:r>
      <w:r w:rsidRPr="005208DD">
        <w:rPr>
          <w:b/>
          <w:bCs/>
          <w:i/>
          <w:iCs/>
          <w:sz w:val="22"/>
          <w:szCs w:val="22"/>
        </w:rPr>
        <w:t>Son servidores públicos municipales</w:t>
      </w:r>
      <w:r w:rsidRPr="005208DD">
        <w:rPr>
          <w:i/>
          <w:iCs/>
          <w:sz w:val="22"/>
          <w:szCs w:val="22"/>
        </w:rPr>
        <w:t xml:space="preserve">, los integrantes del ayuntamiento, los titulares de las diferentes dependencias de la administración pública municipal y </w:t>
      </w:r>
      <w:r w:rsidRPr="005208DD">
        <w:rPr>
          <w:b/>
          <w:bCs/>
          <w:i/>
          <w:iCs/>
          <w:sz w:val="22"/>
          <w:szCs w:val="22"/>
        </w:rPr>
        <w:t xml:space="preserve">todos aquéllos que desempeñen un empleo, cargo o comisión en la misma. </w:t>
      </w:r>
      <w:r w:rsidRPr="005208DD">
        <w:rPr>
          <w:i/>
          <w:iCs/>
          <w:sz w:val="22"/>
          <w:szCs w:val="22"/>
        </w:rPr>
        <w:t xml:space="preserve">Dichos servidores públicos municipales serán responsables por los delitos y faltas administrativas que cometan durante su encargo. </w:t>
      </w:r>
    </w:p>
    <w:p w14:paraId="32A66BB6" w14:textId="77777777" w:rsidR="00393275" w:rsidRPr="005208DD" w:rsidRDefault="00393275" w:rsidP="00A452EE">
      <w:pPr>
        <w:spacing w:line="360" w:lineRule="auto"/>
        <w:jc w:val="both"/>
        <w:rPr>
          <w:rFonts w:ascii="Palatino Linotype" w:eastAsia="Calibri" w:hAnsi="Palatino Linotype" w:cs="Arial"/>
          <w:bCs/>
          <w:szCs w:val="22"/>
          <w:lang w:val="es-ES" w:eastAsia="en-US"/>
        </w:rPr>
      </w:pPr>
    </w:p>
    <w:p w14:paraId="0F49358D" w14:textId="49E6B479" w:rsidR="00796480" w:rsidRPr="005208DD" w:rsidRDefault="00415C74" w:rsidP="00A452EE">
      <w:pPr>
        <w:spacing w:line="360" w:lineRule="auto"/>
        <w:jc w:val="both"/>
        <w:rPr>
          <w:rFonts w:ascii="Palatino Linotype" w:eastAsia="Calibri" w:hAnsi="Palatino Linotype" w:cs="Arial"/>
          <w:szCs w:val="22"/>
          <w:lang w:val="es-ES" w:eastAsia="en-US"/>
        </w:rPr>
      </w:pPr>
      <w:r w:rsidRPr="005208DD">
        <w:rPr>
          <w:rFonts w:ascii="Palatino Linotype" w:eastAsia="Calibri" w:hAnsi="Palatino Linotype" w:cs="Arial"/>
          <w:bCs/>
          <w:szCs w:val="22"/>
          <w:lang w:val="es-ES" w:eastAsia="en-US"/>
        </w:rPr>
        <w:t xml:space="preserve">Asimismo, </w:t>
      </w:r>
      <w:r w:rsidR="00796480" w:rsidRPr="005208DD">
        <w:rPr>
          <w:rFonts w:ascii="Palatino Linotype" w:eastAsia="Calibri" w:hAnsi="Palatino Linotype" w:cs="Arial"/>
          <w:bCs/>
          <w:szCs w:val="22"/>
          <w:lang w:val="es-ES" w:eastAsia="en-US"/>
        </w:rPr>
        <w:t xml:space="preserve">la </w:t>
      </w:r>
      <w:r w:rsidR="00796480" w:rsidRPr="005208DD">
        <w:rPr>
          <w:rFonts w:ascii="Palatino Linotype" w:hAnsi="Palatino Linotype"/>
        </w:rPr>
        <w:t>Ley del Trabajo de los Servidores Públicos del Estado y Municipios</w:t>
      </w:r>
      <w:r w:rsidRPr="005208DD">
        <w:rPr>
          <w:rFonts w:ascii="Palatino Linotype" w:hAnsi="Palatino Linotype"/>
        </w:rPr>
        <w:t xml:space="preserve">, </w:t>
      </w:r>
      <w:r w:rsidRPr="005208DD">
        <w:rPr>
          <w:rFonts w:ascii="Palatino Linotype" w:eastAsia="Calibri" w:hAnsi="Palatino Linotype" w:cs="Arial"/>
          <w:szCs w:val="22"/>
          <w:lang w:val="es-ES" w:eastAsia="en-US"/>
        </w:rPr>
        <w:t>dispone</w:t>
      </w:r>
      <w:r w:rsidR="00796480" w:rsidRPr="005208DD">
        <w:rPr>
          <w:rFonts w:ascii="Palatino Linotype" w:eastAsia="Calibri" w:hAnsi="Palatino Linotype" w:cs="Arial"/>
          <w:szCs w:val="22"/>
          <w:lang w:val="es-ES" w:eastAsia="en-US"/>
        </w:rPr>
        <w:t>:</w:t>
      </w:r>
    </w:p>
    <w:p w14:paraId="70C447A3" w14:textId="77777777" w:rsidR="00DE20F7" w:rsidRPr="005208DD" w:rsidRDefault="00DE20F7" w:rsidP="00A452EE">
      <w:pPr>
        <w:ind w:left="851" w:right="899"/>
        <w:jc w:val="both"/>
        <w:rPr>
          <w:rFonts w:ascii="Palatino Linotype" w:hAnsi="Palatino Linotype"/>
          <w:b/>
          <w:bCs/>
          <w:i/>
          <w:iCs/>
          <w:sz w:val="22"/>
          <w:szCs w:val="22"/>
        </w:rPr>
      </w:pPr>
    </w:p>
    <w:p w14:paraId="056E4972" w14:textId="6474D2B5" w:rsidR="00DC4778" w:rsidRPr="005208DD" w:rsidRDefault="00DC4778" w:rsidP="00A452EE">
      <w:pPr>
        <w:ind w:left="851" w:right="899"/>
        <w:jc w:val="both"/>
        <w:rPr>
          <w:rFonts w:ascii="Palatino Linotype" w:hAnsi="Palatino Linotype"/>
          <w:i/>
          <w:iCs/>
          <w:sz w:val="22"/>
          <w:szCs w:val="22"/>
        </w:rPr>
      </w:pPr>
      <w:r w:rsidRPr="005208DD">
        <w:rPr>
          <w:rFonts w:ascii="Palatino Linotype" w:hAnsi="Palatino Linotype"/>
          <w:b/>
          <w:bCs/>
          <w:i/>
          <w:iCs/>
          <w:sz w:val="22"/>
          <w:szCs w:val="22"/>
        </w:rPr>
        <w:t>Artículo 4</w:t>
      </w:r>
      <w:r w:rsidRPr="005208DD">
        <w:rPr>
          <w:rFonts w:ascii="Palatino Linotype" w:hAnsi="Palatino Linotype"/>
          <w:i/>
          <w:iCs/>
          <w:sz w:val="22"/>
          <w:szCs w:val="22"/>
        </w:rPr>
        <w:t>. Para efectos de esta ley se entiende:</w:t>
      </w:r>
      <w:r w:rsidRPr="005208DD">
        <w:rPr>
          <w:rFonts w:ascii="Palatino Linotype" w:hAnsi="Palatino Linotype"/>
          <w:i/>
          <w:iCs/>
          <w:sz w:val="22"/>
          <w:szCs w:val="22"/>
        </w:rPr>
        <w:cr/>
        <w:t>…</w:t>
      </w:r>
    </w:p>
    <w:p w14:paraId="498A0396" w14:textId="76F2C216" w:rsidR="00DC4778" w:rsidRPr="005208DD" w:rsidRDefault="00415C74" w:rsidP="00A452EE">
      <w:pPr>
        <w:ind w:left="851" w:right="899"/>
        <w:jc w:val="both"/>
        <w:rPr>
          <w:rFonts w:ascii="Palatino Linotype" w:hAnsi="Palatino Linotype"/>
          <w:i/>
          <w:iCs/>
          <w:sz w:val="22"/>
          <w:szCs w:val="22"/>
        </w:rPr>
      </w:pPr>
      <w:r w:rsidRPr="005208DD">
        <w:rPr>
          <w:rFonts w:ascii="Palatino Linotype" w:hAnsi="Palatino Linotype"/>
          <w:b/>
          <w:bCs/>
          <w:i/>
          <w:iCs/>
          <w:sz w:val="22"/>
          <w:szCs w:val="22"/>
        </w:rPr>
        <w:lastRenderedPageBreak/>
        <w:t xml:space="preserve">VI. Servidor Público: </w:t>
      </w:r>
      <w:r w:rsidRPr="005208DD">
        <w:rPr>
          <w:rFonts w:ascii="Palatino Linotype" w:hAnsi="Palatino Linotype"/>
          <w:i/>
          <w:iCs/>
          <w:sz w:val="22"/>
          <w:szCs w:val="22"/>
        </w:rPr>
        <w:t>A toda persona física que preste a una institución pública un trabajo personal subordinado de carácter material o intelectual, o de ambos géneros, mediante el pago de un sueldo.</w:t>
      </w:r>
    </w:p>
    <w:p w14:paraId="54A20055" w14:textId="77777777" w:rsidR="00D6221F" w:rsidRPr="005208DD" w:rsidRDefault="00D6221F" w:rsidP="00A452EE">
      <w:pPr>
        <w:ind w:left="851" w:right="899"/>
        <w:jc w:val="both"/>
        <w:rPr>
          <w:rFonts w:ascii="Palatino Linotype" w:hAnsi="Palatino Linotype"/>
          <w:i/>
          <w:iCs/>
          <w:sz w:val="22"/>
          <w:szCs w:val="22"/>
        </w:rPr>
      </w:pPr>
    </w:p>
    <w:p w14:paraId="0292ECB3" w14:textId="163399DA" w:rsidR="00D6221F" w:rsidRPr="005208DD" w:rsidRDefault="00D6221F" w:rsidP="00A452EE">
      <w:pPr>
        <w:ind w:left="851" w:right="899"/>
        <w:jc w:val="both"/>
        <w:rPr>
          <w:rFonts w:ascii="Palatino Linotype" w:hAnsi="Palatino Linotype"/>
          <w:i/>
          <w:iCs/>
          <w:sz w:val="22"/>
          <w:szCs w:val="22"/>
        </w:rPr>
      </w:pPr>
      <w:r w:rsidRPr="005208DD">
        <w:rPr>
          <w:rFonts w:ascii="Palatino Linotype" w:hAnsi="Palatino Linotype"/>
          <w:b/>
          <w:bCs/>
          <w:i/>
          <w:iCs/>
          <w:sz w:val="22"/>
          <w:szCs w:val="22"/>
        </w:rPr>
        <w:t>Artículo 6.</w:t>
      </w:r>
      <w:r w:rsidRPr="005208DD">
        <w:rPr>
          <w:rFonts w:ascii="Palatino Linotype" w:hAnsi="Palatino Linotype"/>
          <w:i/>
          <w:iCs/>
          <w:sz w:val="22"/>
          <w:szCs w:val="22"/>
        </w:rPr>
        <w:t xml:space="preserve"> Los servidores públicos se clasifican en generales y de confianza, los cuales, de acuerdo con la duración de sus relaciones de trabajo pueden ser: por tiempo u obra determinados o por tiempo indeterminado.</w:t>
      </w:r>
    </w:p>
    <w:p w14:paraId="6EAE6E25" w14:textId="77777777" w:rsidR="00D6221F" w:rsidRPr="005208DD" w:rsidRDefault="00D6221F" w:rsidP="00A452EE">
      <w:pPr>
        <w:ind w:left="851" w:right="899"/>
        <w:jc w:val="both"/>
        <w:rPr>
          <w:rFonts w:ascii="Palatino Linotype" w:hAnsi="Palatino Linotype"/>
          <w:i/>
          <w:iCs/>
          <w:sz w:val="22"/>
          <w:szCs w:val="22"/>
        </w:rPr>
      </w:pPr>
    </w:p>
    <w:p w14:paraId="46F47968" w14:textId="77777777" w:rsidR="00415C74" w:rsidRPr="005208DD" w:rsidRDefault="00415C74" w:rsidP="00A452EE">
      <w:pPr>
        <w:ind w:right="899"/>
        <w:jc w:val="both"/>
        <w:rPr>
          <w:rFonts w:ascii="Palatino Linotype" w:hAnsi="Palatino Linotype"/>
          <w:i/>
          <w:iCs/>
          <w:sz w:val="22"/>
          <w:szCs w:val="22"/>
        </w:rPr>
      </w:pPr>
    </w:p>
    <w:p w14:paraId="244F9CB3" w14:textId="594A6156" w:rsidR="009036C5" w:rsidRPr="005208DD" w:rsidRDefault="009036C5" w:rsidP="00A452EE">
      <w:pPr>
        <w:spacing w:line="360" w:lineRule="auto"/>
        <w:jc w:val="both"/>
        <w:rPr>
          <w:rFonts w:ascii="Palatino Linotype" w:eastAsia="Arial Unicode MS" w:hAnsi="Palatino Linotype" w:cs="Arial"/>
          <w:lang w:eastAsia="es-ES"/>
        </w:rPr>
      </w:pPr>
      <w:r w:rsidRPr="005208DD">
        <w:rPr>
          <w:rFonts w:ascii="Palatino Linotype" w:eastAsia="Calibri" w:hAnsi="Palatino Linotype" w:cs="Arial"/>
          <w:bCs/>
          <w:szCs w:val="22"/>
          <w:lang w:val="es-ES" w:eastAsia="en-US"/>
        </w:rPr>
        <w:t xml:space="preserve">Atendiendo a lo anterior, </w:t>
      </w:r>
      <w:r w:rsidRPr="005208DD">
        <w:rPr>
          <w:rFonts w:ascii="Palatino Linotype" w:eastAsia="Palatino Linotype" w:hAnsi="Palatino Linotype" w:cs="Palatino Linotype"/>
        </w:rPr>
        <w:t xml:space="preserve">este órgano garante considera necesario realizar la </w:t>
      </w:r>
      <w:r w:rsidRPr="005208DD">
        <w:rPr>
          <w:rFonts w:ascii="Palatino Linotype" w:eastAsia="Palatino Linotype" w:hAnsi="Palatino Linotype" w:cs="Palatino Linotype"/>
          <w:b/>
        </w:rPr>
        <w:t>suplencia de la queja</w:t>
      </w:r>
      <w:r w:rsidRPr="005208DD">
        <w:rPr>
          <w:rFonts w:ascii="Palatino Linotype" w:eastAsia="Arial Unicode MS" w:hAnsi="Palatino Linotype" w:cs="Arial"/>
          <w:lang w:eastAsia="es-ES"/>
        </w:rPr>
        <w:t xml:space="preserve"> de conformidad con el artículo 13</w:t>
      </w:r>
      <w:r w:rsidRPr="005208DD">
        <w:rPr>
          <w:rFonts w:ascii="Palatino Linotype" w:eastAsia="Arial Unicode MS" w:hAnsi="Palatino Linotype" w:cs="Arial"/>
          <w:vertAlign w:val="superscript"/>
          <w:lang w:eastAsia="es-ES"/>
        </w:rPr>
        <w:footnoteReference w:id="13"/>
      </w:r>
      <w:r w:rsidRPr="005208DD">
        <w:rPr>
          <w:rFonts w:ascii="Palatino Linotype" w:eastAsia="Arial Unicode MS" w:hAnsi="Palatino Linotype" w:cs="Arial"/>
          <w:lang w:eastAsia="es-ES"/>
        </w:rPr>
        <w:t xml:space="preserve"> y 181</w:t>
      </w:r>
      <w:r w:rsidRPr="005208DD">
        <w:rPr>
          <w:rFonts w:ascii="Palatino Linotype" w:eastAsia="Arial Unicode MS" w:hAnsi="Palatino Linotype" w:cs="Arial"/>
          <w:vertAlign w:val="superscript"/>
          <w:lang w:eastAsia="es-ES"/>
        </w:rPr>
        <w:footnoteReference w:id="14"/>
      </w:r>
      <w:r w:rsidRPr="005208DD">
        <w:rPr>
          <w:rFonts w:ascii="Palatino Linotype" w:eastAsia="Arial Unicode MS" w:hAnsi="Palatino Linotype" w:cs="Arial"/>
          <w:lang w:eastAsia="es-ES"/>
        </w:rPr>
        <w:t xml:space="preserve"> enmarcados en la Ley de Transparencia local; ello, a fin de distinguir en la solicitud de información en estudio que las personas que no tienen prestaciones no son servidores públicos; ello es así, pues para ello tendrían que tener una relación de subordinación con el Ayuntamiento y si así fuera tendrían que contar con al menos prestaciones como</w:t>
      </w:r>
      <w:r w:rsidR="00D6221F" w:rsidRPr="005208DD">
        <w:t xml:space="preserve"> </w:t>
      </w:r>
      <w:r w:rsidR="00D6221F" w:rsidRPr="005208DD">
        <w:rPr>
          <w:rFonts w:ascii="Palatino Linotype" w:eastAsia="Arial Unicode MS" w:hAnsi="Palatino Linotype" w:cs="Arial"/>
          <w:lang w:eastAsia="es-ES"/>
        </w:rPr>
        <w:t>medidas de protección al salario y los beneficios de la seguridad social que otorgue el Estado.</w:t>
      </w:r>
    </w:p>
    <w:p w14:paraId="2BDF0DC2" w14:textId="77777777" w:rsidR="00D6221F" w:rsidRPr="005208DD" w:rsidRDefault="00D6221F" w:rsidP="00A452EE">
      <w:pPr>
        <w:spacing w:line="360" w:lineRule="auto"/>
        <w:jc w:val="both"/>
        <w:rPr>
          <w:rFonts w:ascii="Palatino Linotype" w:eastAsia="Arial Unicode MS" w:hAnsi="Palatino Linotype" w:cs="Arial"/>
          <w:lang w:eastAsia="es-ES"/>
        </w:rPr>
      </w:pPr>
    </w:p>
    <w:p w14:paraId="49F0A352" w14:textId="77777777" w:rsidR="00393275" w:rsidRPr="005208DD" w:rsidRDefault="009036C5" w:rsidP="00A452EE">
      <w:pPr>
        <w:spacing w:line="360" w:lineRule="auto"/>
        <w:jc w:val="both"/>
        <w:rPr>
          <w:rFonts w:ascii="Palatino Linotype" w:eastAsia="Arial Unicode MS" w:hAnsi="Palatino Linotype" w:cs="Arial"/>
          <w:lang w:eastAsia="es-ES"/>
        </w:rPr>
      </w:pPr>
      <w:r w:rsidRPr="005208DD">
        <w:rPr>
          <w:rFonts w:ascii="Palatino Linotype" w:eastAsia="Arial Unicode MS" w:hAnsi="Palatino Linotype" w:cs="Arial"/>
          <w:lang w:eastAsia="es-ES"/>
        </w:rPr>
        <w:t xml:space="preserve">Se suple la deficiencia de la queja atendiendo a lo que la solicitante quiere decir al hacer la distinción de quienes </w:t>
      </w:r>
      <w:r w:rsidRPr="005208DD">
        <w:rPr>
          <w:rFonts w:ascii="Palatino Linotype" w:eastAsia="Arial Unicode MS" w:hAnsi="Palatino Linotype" w:cs="Arial"/>
          <w:i/>
          <w:iCs/>
          <w:lang w:eastAsia="es-ES"/>
        </w:rPr>
        <w:t>NO CUENTEN CON PRESTACIONES</w:t>
      </w:r>
      <w:r w:rsidRPr="005208DD">
        <w:rPr>
          <w:rFonts w:ascii="Palatino Linotype" w:eastAsia="Arial Unicode MS" w:hAnsi="Palatino Linotype" w:cs="Arial"/>
          <w:lang w:eastAsia="es-ES"/>
        </w:rPr>
        <w:t xml:space="preserve">. </w:t>
      </w:r>
    </w:p>
    <w:p w14:paraId="02779BE3" w14:textId="77777777" w:rsidR="00393275" w:rsidRPr="005208DD" w:rsidRDefault="00393275" w:rsidP="00A452EE">
      <w:pPr>
        <w:spacing w:line="360" w:lineRule="auto"/>
        <w:jc w:val="both"/>
        <w:rPr>
          <w:rFonts w:ascii="Palatino Linotype" w:eastAsia="Arial Unicode MS" w:hAnsi="Palatino Linotype" w:cs="Arial"/>
          <w:lang w:eastAsia="es-ES"/>
        </w:rPr>
      </w:pPr>
    </w:p>
    <w:p w14:paraId="1C7ED523" w14:textId="42A88E5E" w:rsidR="00393275" w:rsidRPr="005208DD" w:rsidRDefault="00393275" w:rsidP="00A452EE">
      <w:pPr>
        <w:spacing w:line="360" w:lineRule="auto"/>
        <w:jc w:val="both"/>
        <w:rPr>
          <w:rFonts w:ascii="Palatino Linotype" w:eastAsia="Arial Unicode MS" w:hAnsi="Palatino Linotype" w:cs="Arial"/>
          <w:lang w:eastAsia="es-ES"/>
        </w:rPr>
      </w:pPr>
      <w:r w:rsidRPr="005208DD">
        <w:rPr>
          <w:rFonts w:ascii="Palatino Linotype" w:eastAsia="Arial Unicode MS" w:hAnsi="Palatino Linotype" w:cs="Arial"/>
          <w:lang w:eastAsia="es-ES"/>
        </w:rPr>
        <w:t xml:space="preserve">Atendiendo a los artículos transcritos, </w:t>
      </w:r>
      <w:r w:rsidR="009036C5" w:rsidRPr="005208DD">
        <w:rPr>
          <w:rFonts w:ascii="Palatino Linotype" w:eastAsia="Arial Unicode MS" w:hAnsi="Palatino Linotype" w:cs="Arial"/>
          <w:lang w:eastAsia="es-ES"/>
        </w:rPr>
        <w:t>son Servidores Públicos</w:t>
      </w:r>
      <w:r w:rsidRPr="005208DD">
        <w:rPr>
          <w:rFonts w:ascii="Palatino Linotype" w:eastAsia="Arial Unicode MS" w:hAnsi="Palatino Linotype" w:cs="Arial"/>
          <w:lang w:eastAsia="es-ES"/>
        </w:rPr>
        <w:t xml:space="preserve"> en el caso,</w:t>
      </w:r>
      <w:r w:rsidR="009036C5" w:rsidRPr="005208DD">
        <w:rPr>
          <w:rFonts w:ascii="Palatino Linotype" w:eastAsia="Arial Unicode MS" w:hAnsi="Palatino Linotype" w:cs="Arial"/>
          <w:lang w:eastAsia="es-ES"/>
        </w:rPr>
        <w:t xml:space="preserve"> aquellos que realizan actividades como subordinados dentro del propio </w:t>
      </w:r>
      <w:r w:rsidRPr="005208DD">
        <w:rPr>
          <w:rFonts w:ascii="Palatino Linotype" w:eastAsia="Arial Unicode MS" w:hAnsi="Palatino Linotype" w:cs="Arial"/>
          <w:lang w:eastAsia="es-ES"/>
        </w:rPr>
        <w:t>Sujeto Obligado</w:t>
      </w:r>
      <w:r w:rsidR="009036C5" w:rsidRPr="005208DD">
        <w:rPr>
          <w:rFonts w:ascii="Palatino Linotype" w:eastAsia="Arial Unicode MS" w:hAnsi="Palatino Linotype" w:cs="Arial"/>
          <w:lang w:eastAsia="es-ES"/>
        </w:rPr>
        <w:t>, personas</w:t>
      </w:r>
      <w:r w:rsidRPr="005208DD">
        <w:rPr>
          <w:rFonts w:ascii="Palatino Linotype" w:eastAsia="Arial Unicode MS" w:hAnsi="Palatino Linotype" w:cs="Arial"/>
          <w:lang w:eastAsia="es-ES"/>
        </w:rPr>
        <w:t xml:space="preserve"> </w:t>
      </w:r>
      <w:r w:rsidRPr="005208DD">
        <w:rPr>
          <w:rFonts w:ascii="Palatino Linotype" w:eastAsia="Arial Unicode MS" w:hAnsi="Palatino Linotype" w:cs="Arial"/>
          <w:lang w:eastAsia="es-ES"/>
        </w:rPr>
        <w:lastRenderedPageBreak/>
        <w:t>que</w:t>
      </w:r>
      <w:r w:rsidR="009036C5" w:rsidRPr="005208DD">
        <w:rPr>
          <w:rFonts w:ascii="Palatino Linotype" w:eastAsia="Arial Unicode MS" w:hAnsi="Palatino Linotype" w:cs="Arial"/>
          <w:lang w:eastAsia="es-ES"/>
        </w:rPr>
        <w:t xml:space="preserve"> se encuentran reguladas por la Ley del Trabajo de los Servidores Públicos del Estado y Municipios dentro de</w:t>
      </w:r>
      <w:r w:rsidRPr="005208DD">
        <w:rPr>
          <w:rFonts w:ascii="Palatino Linotype" w:eastAsia="Arial Unicode MS" w:hAnsi="Palatino Linotype" w:cs="Arial"/>
          <w:lang w:eastAsia="es-ES"/>
        </w:rPr>
        <w:t xml:space="preserve"> un</w:t>
      </w:r>
      <w:r w:rsidR="009036C5" w:rsidRPr="005208DD">
        <w:rPr>
          <w:rFonts w:ascii="Palatino Linotype" w:eastAsia="Arial Unicode MS" w:hAnsi="Palatino Linotype" w:cs="Arial"/>
          <w:lang w:eastAsia="es-ES"/>
        </w:rPr>
        <w:t xml:space="preserve"> </w:t>
      </w:r>
      <w:proofErr w:type="spellStart"/>
      <w:r w:rsidR="009036C5" w:rsidRPr="005208DD">
        <w:rPr>
          <w:rFonts w:ascii="Palatino Linotype" w:eastAsia="Arial Unicode MS" w:hAnsi="Palatino Linotype" w:cs="Arial"/>
          <w:lang w:eastAsia="es-ES"/>
        </w:rPr>
        <w:t>regimen</w:t>
      </w:r>
      <w:proofErr w:type="spellEnd"/>
      <w:r w:rsidR="009036C5" w:rsidRPr="005208DD">
        <w:rPr>
          <w:rFonts w:ascii="Palatino Linotype" w:eastAsia="Arial Unicode MS" w:hAnsi="Palatino Linotype" w:cs="Arial"/>
          <w:lang w:eastAsia="es-ES"/>
        </w:rPr>
        <w:t xml:space="preserve"> laboral</w:t>
      </w:r>
      <w:r w:rsidRPr="005208DD">
        <w:rPr>
          <w:rFonts w:ascii="Palatino Linotype" w:eastAsia="Arial Unicode MS" w:hAnsi="Palatino Linotype" w:cs="Arial"/>
          <w:lang w:eastAsia="es-ES"/>
        </w:rPr>
        <w:t xml:space="preserve"> ya sea como servidores públicos generales o de confianza.</w:t>
      </w:r>
    </w:p>
    <w:p w14:paraId="09C5802E" w14:textId="77777777" w:rsidR="00393275" w:rsidRPr="005208DD" w:rsidRDefault="00393275" w:rsidP="00A452EE">
      <w:pPr>
        <w:spacing w:line="360" w:lineRule="auto"/>
        <w:jc w:val="both"/>
        <w:rPr>
          <w:rFonts w:ascii="Palatino Linotype" w:eastAsia="Arial Unicode MS" w:hAnsi="Palatino Linotype" w:cs="Arial"/>
          <w:lang w:eastAsia="es-ES"/>
        </w:rPr>
      </w:pPr>
    </w:p>
    <w:p w14:paraId="7F369BFD" w14:textId="0C9F5B54" w:rsidR="009036C5" w:rsidRPr="005208DD" w:rsidRDefault="00393275" w:rsidP="00A452EE">
      <w:pPr>
        <w:spacing w:line="360" w:lineRule="auto"/>
        <w:jc w:val="both"/>
        <w:rPr>
          <w:rFonts w:eastAsia="Palatino Linotype"/>
        </w:rPr>
      </w:pPr>
      <w:r w:rsidRPr="005208DD">
        <w:rPr>
          <w:rFonts w:ascii="Palatino Linotype" w:eastAsia="Arial Unicode MS" w:hAnsi="Palatino Linotype" w:cs="Arial"/>
          <w:lang w:eastAsia="es-ES"/>
        </w:rPr>
        <w:t>Ahora bien</w:t>
      </w:r>
      <w:r w:rsidR="009036C5" w:rsidRPr="005208DD">
        <w:rPr>
          <w:rFonts w:ascii="Palatino Linotype" w:eastAsia="Arial Unicode MS" w:hAnsi="Palatino Linotype" w:cs="Arial"/>
          <w:lang w:eastAsia="es-ES"/>
        </w:rPr>
        <w:t>, aquellas personas que realizan alguna actividad encargada por el Ayuntamiento, bajo un contrato con naturaleza civil en donde presta</w:t>
      </w:r>
      <w:r w:rsidRPr="005208DD">
        <w:rPr>
          <w:rFonts w:ascii="Palatino Linotype" w:eastAsia="Arial Unicode MS" w:hAnsi="Palatino Linotype" w:cs="Arial"/>
          <w:lang w:eastAsia="es-ES"/>
        </w:rPr>
        <w:t>n</w:t>
      </w:r>
      <w:r w:rsidR="009036C5" w:rsidRPr="005208DD">
        <w:rPr>
          <w:rFonts w:ascii="Palatino Linotype" w:eastAsia="Arial Unicode MS" w:hAnsi="Palatino Linotype" w:cs="Arial"/>
          <w:lang w:eastAsia="es-ES"/>
        </w:rPr>
        <w:t xml:space="preserve"> servicios profesionales y a cambio recibe</w:t>
      </w:r>
      <w:r w:rsidRPr="005208DD">
        <w:rPr>
          <w:rFonts w:ascii="Palatino Linotype" w:eastAsia="Arial Unicode MS" w:hAnsi="Palatino Linotype" w:cs="Arial"/>
          <w:lang w:eastAsia="es-ES"/>
        </w:rPr>
        <w:t>n</w:t>
      </w:r>
      <w:r w:rsidR="009036C5" w:rsidRPr="005208DD">
        <w:rPr>
          <w:rFonts w:ascii="Palatino Linotype" w:eastAsia="Arial Unicode MS" w:hAnsi="Palatino Linotype" w:cs="Arial"/>
          <w:lang w:eastAsia="es-ES"/>
        </w:rPr>
        <w:t xml:space="preserve"> un pago por </w:t>
      </w:r>
      <w:r w:rsidRPr="005208DD">
        <w:rPr>
          <w:rFonts w:ascii="Palatino Linotype" w:eastAsia="Arial Unicode MS" w:hAnsi="Palatino Linotype" w:cs="Arial"/>
          <w:lang w:eastAsia="es-ES"/>
        </w:rPr>
        <w:t>los mismos</w:t>
      </w:r>
      <w:r w:rsidR="009036C5" w:rsidRPr="005208DD">
        <w:rPr>
          <w:rFonts w:ascii="Palatino Linotype" w:eastAsia="Arial Unicode MS" w:hAnsi="Palatino Linotype" w:cs="Arial"/>
          <w:lang w:eastAsia="es-ES"/>
        </w:rPr>
        <w:t xml:space="preserve">, </w:t>
      </w:r>
      <w:r w:rsidRPr="005208DD">
        <w:rPr>
          <w:rFonts w:ascii="Palatino Linotype" w:eastAsia="Arial Unicode MS" w:hAnsi="Palatino Linotype" w:cs="Arial"/>
          <w:lang w:eastAsia="es-ES"/>
        </w:rPr>
        <w:t>no existiendo una</w:t>
      </w:r>
      <w:r w:rsidR="009036C5" w:rsidRPr="005208DD">
        <w:rPr>
          <w:rFonts w:ascii="Palatino Linotype" w:eastAsia="Arial Unicode MS" w:hAnsi="Palatino Linotype" w:cs="Arial"/>
          <w:lang w:eastAsia="es-ES"/>
        </w:rPr>
        <w:t xml:space="preserve"> relación subordinada de trabajo</w:t>
      </w:r>
      <w:r w:rsidRPr="005208DD">
        <w:rPr>
          <w:rFonts w:ascii="Palatino Linotype" w:eastAsia="Arial Unicode MS" w:hAnsi="Palatino Linotype" w:cs="Arial"/>
          <w:lang w:eastAsia="es-ES"/>
        </w:rPr>
        <w:t>,</w:t>
      </w:r>
      <w:r w:rsidR="009036C5" w:rsidRPr="005208DD">
        <w:rPr>
          <w:rFonts w:ascii="Palatino Linotype" w:eastAsia="Arial Unicode MS" w:hAnsi="Palatino Linotype" w:cs="Arial"/>
          <w:lang w:eastAsia="es-ES"/>
        </w:rPr>
        <w:t xml:space="preserve"> no tiene</w:t>
      </w:r>
      <w:r w:rsidRPr="005208DD">
        <w:rPr>
          <w:rFonts w:ascii="Palatino Linotype" w:eastAsia="Arial Unicode MS" w:hAnsi="Palatino Linotype" w:cs="Arial"/>
          <w:lang w:eastAsia="es-ES"/>
        </w:rPr>
        <w:t>n</w:t>
      </w:r>
      <w:r w:rsidR="009036C5" w:rsidRPr="005208DD">
        <w:rPr>
          <w:rFonts w:ascii="Palatino Linotype" w:eastAsia="Arial Unicode MS" w:hAnsi="Palatino Linotype" w:cs="Arial"/>
          <w:lang w:eastAsia="es-ES"/>
        </w:rPr>
        <w:t xml:space="preserve"> acceso a las prestaciones laborales de un trabajador.</w:t>
      </w:r>
    </w:p>
    <w:p w14:paraId="6D0B3331" w14:textId="77777777" w:rsidR="009036C5" w:rsidRPr="005208DD" w:rsidRDefault="009036C5" w:rsidP="00A452EE">
      <w:pPr>
        <w:spacing w:line="360" w:lineRule="auto"/>
        <w:ind w:right="567"/>
        <w:jc w:val="both"/>
        <w:rPr>
          <w:rFonts w:ascii="Palatino Linotype" w:eastAsia="Palatino Linotype" w:hAnsi="Palatino Linotype" w:cs="Palatino Linotype"/>
          <w:i/>
          <w:sz w:val="22"/>
          <w:szCs w:val="22"/>
          <w:lang w:val="es-ES"/>
        </w:rPr>
      </w:pPr>
    </w:p>
    <w:p w14:paraId="61B7C96C" w14:textId="77777777" w:rsidR="009036C5" w:rsidRPr="005208DD" w:rsidRDefault="009036C5" w:rsidP="00A452EE">
      <w:pPr>
        <w:spacing w:line="360" w:lineRule="auto"/>
        <w:jc w:val="both"/>
        <w:rPr>
          <w:rFonts w:ascii="Palatino Linotype" w:eastAsia="Palatino Linotype" w:hAnsi="Palatino Linotype" w:cs="Palatino Linotype"/>
          <w:lang w:val="es-ES"/>
        </w:rPr>
      </w:pPr>
      <w:r w:rsidRPr="005208DD">
        <w:rPr>
          <w:rFonts w:ascii="Palatino Linotype" w:eastAsia="Palatino Linotype" w:hAnsi="Palatino Linotype" w:cs="Palatino Linotype"/>
          <w:lang w:val="es-ES"/>
        </w:rPr>
        <w:t>Sirve de criterio a lo anterior, lo señalado en la jurisprudencia y en la tesis aislada, emitida por la Suprema Corte de Justicia de la Nación, de rubros respectivamente; “</w:t>
      </w:r>
      <w:r w:rsidRPr="005208DD">
        <w:rPr>
          <w:rFonts w:ascii="Palatino Linotype" w:eastAsia="Palatino Linotype" w:hAnsi="Palatino Linotype" w:cs="Palatino Linotype"/>
          <w:b/>
          <w:lang w:val="es-ES"/>
        </w:rPr>
        <w:t>SUPLENCIA DE LA QUEJA DEFICIENTE SU PROCEDENCIA EN OTRAS MATERIAS, AUN A FALTA DE CONCEPTO DE VIOLACIÓN O AGRAVIO, CUANDO SE ADVIERTA VIOLACIÓN GRAVE Y MANIFIESTA DE LA LEY</w:t>
      </w:r>
      <w:r w:rsidRPr="005208DD">
        <w:rPr>
          <w:rFonts w:ascii="Palatino Linotype" w:eastAsia="Palatino Linotype" w:hAnsi="Palatino Linotype" w:cs="Palatino Linotype"/>
          <w:lang w:val="es-ES"/>
        </w:rPr>
        <w:t>”</w:t>
      </w:r>
      <w:r w:rsidRPr="005208DD">
        <w:rPr>
          <w:rFonts w:ascii="Palatino Linotype" w:eastAsia="Palatino Linotype" w:hAnsi="Palatino Linotype" w:cs="Palatino Linotype"/>
          <w:vertAlign w:val="superscript"/>
          <w:lang w:val="es-ES"/>
        </w:rPr>
        <w:footnoteReference w:id="15"/>
      </w:r>
      <w:r w:rsidRPr="005208DD">
        <w:rPr>
          <w:rFonts w:ascii="Palatino Linotype" w:eastAsia="Palatino Linotype" w:hAnsi="Palatino Linotype" w:cs="Palatino Linotype"/>
          <w:lang w:val="es-ES"/>
        </w:rPr>
        <w:t xml:space="preserve"> y “</w:t>
      </w:r>
      <w:r w:rsidRPr="005208DD">
        <w:rPr>
          <w:rFonts w:ascii="Palatino Linotype" w:eastAsia="Palatino Linotype" w:hAnsi="Palatino Linotype" w:cs="Palatino Linotype"/>
          <w:b/>
          <w:lang w:val="es-ES"/>
        </w:rPr>
        <w:t xml:space="preserve">SUPLENCIA DE LA QUEJA DEFICIENTE EN MATERIAS CIVIL Y ADMINISTRATIVA (INTERPRETACIÓN DEL ARTÍCULO 79, FRACCIÓN VI, DE </w:t>
      </w:r>
      <w:r w:rsidRPr="005208DD">
        <w:rPr>
          <w:rFonts w:ascii="Palatino Linotype" w:eastAsia="Palatino Linotype" w:hAnsi="Palatino Linotype" w:cs="Palatino Linotype"/>
          <w:b/>
          <w:lang w:val="es-ES"/>
        </w:rPr>
        <w:lastRenderedPageBreak/>
        <w:t>LA LEY DE AMPARO</w:t>
      </w:r>
      <w:r w:rsidRPr="005208DD">
        <w:rPr>
          <w:rFonts w:ascii="Palatino Linotype" w:eastAsia="Palatino Linotype" w:hAnsi="Palatino Linotype" w:cs="Palatino Linotype"/>
          <w:lang w:val="es-ES"/>
        </w:rPr>
        <w:t>.”</w:t>
      </w:r>
      <w:r w:rsidRPr="005208DD">
        <w:rPr>
          <w:rFonts w:ascii="Palatino Linotype" w:eastAsia="Palatino Linotype" w:hAnsi="Palatino Linotype" w:cs="Palatino Linotype"/>
          <w:vertAlign w:val="superscript"/>
          <w:lang w:val="es-ES"/>
        </w:rPr>
        <w:footnoteReference w:id="16"/>
      </w:r>
      <w:r w:rsidRPr="005208DD">
        <w:rPr>
          <w:rFonts w:ascii="Palatino Linotype" w:eastAsia="Palatino Linotype" w:hAnsi="Palatino Linotype" w:cs="Palatino Linotype"/>
          <w:lang w:val="es-ES"/>
        </w:rPr>
        <w:t>, que indican esencialmente que, es obligación del juzgador suplir la queja deficiente ante una violación evidente de la ley que haya dejado sin defensa al particular.</w:t>
      </w:r>
    </w:p>
    <w:p w14:paraId="73A2482E" w14:textId="77777777" w:rsidR="009036C5" w:rsidRPr="005208DD" w:rsidRDefault="009036C5" w:rsidP="00A452EE">
      <w:pPr>
        <w:spacing w:line="360" w:lineRule="auto"/>
        <w:jc w:val="both"/>
        <w:rPr>
          <w:rFonts w:ascii="Palatino Linotype" w:eastAsia="Palatino Linotype" w:hAnsi="Palatino Linotype" w:cs="Palatino Linotype"/>
          <w:lang w:val="es-ES"/>
        </w:rPr>
      </w:pPr>
    </w:p>
    <w:p w14:paraId="39896E4B" w14:textId="77777777" w:rsidR="00393275" w:rsidRPr="005208DD" w:rsidRDefault="009036C5" w:rsidP="00A452EE">
      <w:pPr>
        <w:spacing w:line="360" w:lineRule="auto"/>
        <w:jc w:val="both"/>
        <w:rPr>
          <w:rFonts w:ascii="Palatino Linotype" w:eastAsia="Palatino Linotype" w:hAnsi="Palatino Linotype" w:cs="Palatino Linotype"/>
          <w:lang w:val="es-ES"/>
        </w:rPr>
      </w:pPr>
      <w:r w:rsidRPr="005208DD">
        <w:rPr>
          <w:rFonts w:ascii="Palatino Linotype" w:eastAsia="Palatino Linotype" w:hAnsi="Palatino Linotype" w:cs="Palatino Linotype"/>
          <w:lang w:val="es-ES"/>
        </w:rPr>
        <w:t xml:space="preserve">Atendiendo a la suplencia realizada, se advierte que se solicitan documentos de dos tipos de </w:t>
      </w:r>
      <w:r w:rsidR="004D4C2F" w:rsidRPr="005208DD">
        <w:rPr>
          <w:rFonts w:ascii="Palatino Linotype" w:eastAsia="Palatino Linotype" w:hAnsi="Palatino Linotype" w:cs="Palatino Linotype"/>
          <w:lang w:val="es-ES"/>
        </w:rPr>
        <w:t>contrataciones diferentes</w:t>
      </w:r>
      <w:r w:rsidR="00393275" w:rsidRPr="005208DD">
        <w:rPr>
          <w:rFonts w:ascii="Palatino Linotype" w:eastAsia="Palatino Linotype" w:hAnsi="Palatino Linotype" w:cs="Palatino Linotype"/>
          <w:lang w:val="es-ES"/>
        </w:rPr>
        <w:t>:</w:t>
      </w:r>
    </w:p>
    <w:p w14:paraId="550201FB" w14:textId="442E2F33" w:rsidR="00393275" w:rsidRPr="005208DD" w:rsidRDefault="009A3FA9" w:rsidP="00A452EE">
      <w:pPr>
        <w:pStyle w:val="Prrafodelista"/>
        <w:numPr>
          <w:ilvl w:val="0"/>
          <w:numId w:val="42"/>
        </w:numPr>
        <w:spacing w:line="360" w:lineRule="auto"/>
        <w:jc w:val="both"/>
        <w:rPr>
          <w:rFonts w:ascii="Palatino Linotype" w:eastAsia="Palatino Linotype" w:hAnsi="Palatino Linotype" w:cs="Palatino Linotype"/>
          <w:lang w:val="es-ES"/>
        </w:rPr>
      </w:pPr>
      <w:r w:rsidRPr="005208DD">
        <w:rPr>
          <w:rFonts w:ascii="Palatino Linotype" w:eastAsia="Palatino Linotype" w:hAnsi="Palatino Linotype" w:cs="Palatino Linotype"/>
          <w:lang w:val="es-ES"/>
        </w:rPr>
        <w:t>C</w:t>
      </w:r>
      <w:r w:rsidR="009036C5" w:rsidRPr="005208DD">
        <w:rPr>
          <w:rFonts w:ascii="Palatino Linotype" w:eastAsia="Palatino Linotype" w:hAnsi="Palatino Linotype" w:cs="Palatino Linotype"/>
          <w:lang w:val="es-ES"/>
        </w:rPr>
        <w:t xml:space="preserve">ontratos de servidores públicos y </w:t>
      </w:r>
    </w:p>
    <w:p w14:paraId="26612105" w14:textId="28450BFB" w:rsidR="009036C5" w:rsidRPr="005208DD" w:rsidRDefault="009A3FA9" w:rsidP="00A452EE">
      <w:pPr>
        <w:pStyle w:val="Prrafodelista"/>
        <w:numPr>
          <w:ilvl w:val="0"/>
          <w:numId w:val="41"/>
        </w:numPr>
        <w:spacing w:line="360" w:lineRule="auto"/>
        <w:jc w:val="both"/>
        <w:rPr>
          <w:rFonts w:ascii="Palatino Linotype" w:eastAsia="Palatino Linotype" w:hAnsi="Palatino Linotype" w:cs="Palatino Linotype"/>
          <w:lang w:val="es-ES"/>
        </w:rPr>
      </w:pPr>
      <w:r w:rsidRPr="005208DD">
        <w:rPr>
          <w:rFonts w:ascii="Palatino Linotype" w:eastAsia="Palatino Linotype" w:hAnsi="Palatino Linotype" w:cs="Palatino Linotype"/>
          <w:lang w:val="es-ES"/>
        </w:rPr>
        <w:t>Contratos de prestación de servicios profesionales (por honorarios)</w:t>
      </w:r>
      <w:r w:rsidR="004D4C2F" w:rsidRPr="005208DD">
        <w:rPr>
          <w:rFonts w:ascii="Palatino Linotype" w:eastAsia="Palatino Linotype" w:hAnsi="Palatino Linotype" w:cs="Palatino Linotype"/>
          <w:lang w:val="es-ES"/>
        </w:rPr>
        <w:t>.</w:t>
      </w:r>
    </w:p>
    <w:p w14:paraId="6DC04584" w14:textId="77777777" w:rsidR="004D4C2F" w:rsidRPr="005208DD" w:rsidRDefault="004D4C2F" w:rsidP="00A452EE">
      <w:pPr>
        <w:spacing w:line="360" w:lineRule="auto"/>
        <w:jc w:val="both"/>
        <w:rPr>
          <w:rFonts w:ascii="Palatino Linotype" w:eastAsia="Calibri" w:hAnsi="Palatino Linotype" w:cs="Arial"/>
          <w:bCs/>
          <w:szCs w:val="22"/>
          <w:lang w:val="es-ES" w:eastAsia="en-US"/>
        </w:rPr>
      </w:pPr>
    </w:p>
    <w:p w14:paraId="1615BDEB" w14:textId="49731A34" w:rsidR="009036C5" w:rsidRPr="005208DD" w:rsidRDefault="009036C5" w:rsidP="00A452EE">
      <w:pPr>
        <w:spacing w:line="360" w:lineRule="auto"/>
        <w:jc w:val="both"/>
        <w:rPr>
          <w:rFonts w:ascii="Palatino Linotype" w:eastAsia="Calibri" w:hAnsi="Palatino Linotype" w:cs="Arial"/>
          <w:bCs/>
          <w:szCs w:val="22"/>
          <w:lang w:val="es-ES" w:eastAsia="en-US"/>
        </w:rPr>
      </w:pPr>
      <w:r w:rsidRPr="005208DD">
        <w:rPr>
          <w:rFonts w:ascii="Palatino Linotype" w:eastAsia="Calibri" w:hAnsi="Palatino Linotype" w:cs="Arial"/>
          <w:bCs/>
          <w:szCs w:val="22"/>
          <w:lang w:val="es-ES" w:eastAsia="en-US"/>
        </w:rPr>
        <w:t>Continuando con el estudio, en términos de la Ley del Trabajo local en mención, es en el contrato en donde se establece la relación laboral.</w:t>
      </w:r>
    </w:p>
    <w:p w14:paraId="52E618D1" w14:textId="33427250" w:rsidR="003427CE" w:rsidRPr="005208DD" w:rsidRDefault="003427CE" w:rsidP="00A452EE">
      <w:pPr>
        <w:ind w:left="851" w:right="899"/>
        <w:jc w:val="both"/>
        <w:rPr>
          <w:rFonts w:ascii="Palatino Linotype" w:hAnsi="Palatino Linotype"/>
          <w:i/>
          <w:iCs/>
          <w:sz w:val="22"/>
          <w:szCs w:val="22"/>
        </w:rPr>
      </w:pPr>
      <w:r w:rsidRPr="005208DD">
        <w:rPr>
          <w:rFonts w:ascii="Palatino Linotype" w:hAnsi="Palatino Linotype"/>
          <w:b/>
          <w:bCs/>
          <w:i/>
          <w:iCs/>
          <w:sz w:val="22"/>
          <w:szCs w:val="22"/>
        </w:rPr>
        <w:t>A</w:t>
      </w:r>
      <w:r w:rsidR="00796480" w:rsidRPr="005208DD">
        <w:rPr>
          <w:rFonts w:ascii="Palatino Linotype" w:hAnsi="Palatino Linotype"/>
          <w:b/>
          <w:bCs/>
          <w:i/>
          <w:iCs/>
          <w:sz w:val="22"/>
          <w:szCs w:val="22"/>
        </w:rPr>
        <w:t>rtículo</w:t>
      </w:r>
      <w:r w:rsidRPr="005208DD">
        <w:rPr>
          <w:rFonts w:ascii="Palatino Linotype" w:hAnsi="Palatino Linotype"/>
          <w:b/>
          <w:bCs/>
          <w:i/>
          <w:iCs/>
          <w:sz w:val="22"/>
          <w:szCs w:val="22"/>
        </w:rPr>
        <w:t xml:space="preserve"> 5.</w:t>
      </w:r>
      <w:r w:rsidRPr="005208DD">
        <w:rPr>
          <w:rFonts w:ascii="Palatino Linotype" w:hAnsi="Palatino Linotype"/>
          <w:i/>
          <w:iCs/>
          <w:sz w:val="22"/>
          <w:szCs w:val="22"/>
        </w:rPr>
        <w:t xml:space="preserve"> La relación de trabajo entre las instituciones públicas </w:t>
      </w:r>
      <w:r w:rsidRPr="005208DD">
        <w:rPr>
          <w:rFonts w:ascii="Palatino Linotype" w:hAnsi="Palatino Linotype"/>
          <w:b/>
          <w:bCs/>
          <w:i/>
          <w:iCs/>
          <w:sz w:val="22"/>
          <w:szCs w:val="22"/>
        </w:rPr>
        <w:t>y sus servidores públicos</w:t>
      </w:r>
      <w:r w:rsidRPr="005208DD">
        <w:rPr>
          <w:rFonts w:ascii="Palatino Linotype" w:hAnsi="Palatino Linotype"/>
          <w:i/>
          <w:iCs/>
          <w:sz w:val="22"/>
          <w:szCs w:val="22"/>
        </w:rPr>
        <w:t xml:space="preserve"> se entiende establecida mediante nombramiento, formato único de </w:t>
      </w:r>
      <w:r w:rsidRPr="005208DD">
        <w:rPr>
          <w:rFonts w:ascii="Palatino Linotype" w:hAnsi="Palatino Linotype"/>
          <w:i/>
          <w:iCs/>
          <w:sz w:val="22"/>
          <w:szCs w:val="22"/>
        </w:rPr>
        <w:lastRenderedPageBreak/>
        <w:t xml:space="preserve">movimiento de personal, </w:t>
      </w:r>
      <w:r w:rsidRPr="005208DD">
        <w:rPr>
          <w:rFonts w:ascii="Palatino Linotype" w:hAnsi="Palatino Linotype"/>
          <w:b/>
          <w:bCs/>
          <w:i/>
          <w:iCs/>
          <w:sz w:val="22"/>
          <w:szCs w:val="22"/>
        </w:rPr>
        <w:t>contrato</w:t>
      </w:r>
      <w:r w:rsidRPr="005208DD">
        <w:rPr>
          <w:rFonts w:ascii="Palatino Linotype" w:hAnsi="Palatino Linotype"/>
          <w:i/>
          <w:iCs/>
          <w:sz w:val="22"/>
          <w:szCs w:val="22"/>
        </w:rPr>
        <w:t xml:space="preserve"> o por cualquier otro acto que tenga como consecuencia la prestación personal </w:t>
      </w:r>
      <w:r w:rsidRPr="005208DD">
        <w:rPr>
          <w:rFonts w:ascii="Palatino Linotype" w:hAnsi="Palatino Linotype"/>
          <w:b/>
          <w:bCs/>
          <w:i/>
          <w:iCs/>
          <w:sz w:val="22"/>
          <w:szCs w:val="22"/>
        </w:rPr>
        <w:t>subordinada del servicio y la percepción de un sueldo</w:t>
      </w:r>
      <w:r w:rsidRPr="005208DD">
        <w:rPr>
          <w:rFonts w:ascii="Palatino Linotype" w:hAnsi="Palatino Linotype"/>
          <w:i/>
          <w:iCs/>
          <w:sz w:val="22"/>
          <w:szCs w:val="22"/>
        </w:rPr>
        <w:t>.</w:t>
      </w:r>
    </w:p>
    <w:p w14:paraId="683BF841" w14:textId="77777777" w:rsidR="00DC4778" w:rsidRPr="005208DD" w:rsidRDefault="00DC4778" w:rsidP="00A452EE">
      <w:pPr>
        <w:ind w:left="851" w:right="899"/>
        <w:jc w:val="both"/>
        <w:rPr>
          <w:rFonts w:ascii="Palatino Linotype" w:hAnsi="Palatino Linotype"/>
          <w:i/>
          <w:iCs/>
          <w:sz w:val="22"/>
          <w:szCs w:val="22"/>
        </w:rPr>
      </w:pPr>
    </w:p>
    <w:p w14:paraId="643D6075" w14:textId="1A990CA7" w:rsidR="003427CE" w:rsidRPr="005208DD" w:rsidRDefault="00DC4778" w:rsidP="00A452EE">
      <w:pPr>
        <w:spacing w:line="360" w:lineRule="auto"/>
        <w:jc w:val="both"/>
        <w:rPr>
          <w:rFonts w:ascii="Palatino Linotype" w:eastAsia="Calibri" w:hAnsi="Palatino Linotype" w:cs="Arial"/>
          <w:bCs/>
          <w:szCs w:val="22"/>
          <w:lang w:val="es-ES" w:eastAsia="en-US"/>
        </w:rPr>
      </w:pPr>
      <w:r w:rsidRPr="005208DD">
        <w:rPr>
          <w:rFonts w:ascii="Palatino Linotype" w:hAnsi="Palatino Linotype"/>
        </w:rPr>
        <w:t xml:space="preserve">Ahora bien, </w:t>
      </w:r>
      <w:r w:rsidR="003427CE" w:rsidRPr="005208DD">
        <w:rPr>
          <w:rFonts w:ascii="Palatino Linotype" w:eastAsia="Calibri" w:hAnsi="Palatino Linotype" w:cs="Arial"/>
          <w:bCs/>
          <w:szCs w:val="22"/>
          <w:lang w:val="es-ES" w:eastAsia="en-US"/>
        </w:rPr>
        <w:t>resulta necesario traer a colación lo dispuesto en el Código Civil del Estado de México y la Ley Federal del Trabajo</w:t>
      </w:r>
      <w:r w:rsidRPr="005208DD">
        <w:rPr>
          <w:rFonts w:ascii="Palatino Linotype" w:eastAsia="Calibri" w:hAnsi="Palatino Linotype" w:cs="Arial"/>
          <w:bCs/>
          <w:szCs w:val="22"/>
          <w:lang w:val="es-ES" w:eastAsia="en-US"/>
        </w:rPr>
        <w:t>.</w:t>
      </w:r>
    </w:p>
    <w:p w14:paraId="21AA5214" w14:textId="559D511B" w:rsidR="003427CE" w:rsidRPr="005208DD" w:rsidRDefault="00DC4778" w:rsidP="00A452EE">
      <w:pPr>
        <w:spacing w:line="360" w:lineRule="auto"/>
        <w:jc w:val="both"/>
        <w:rPr>
          <w:rFonts w:ascii="Palatino Linotype" w:eastAsia="Calibri" w:hAnsi="Palatino Linotype" w:cs="Arial"/>
          <w:bCs/>
          <w:szCs w:val="22"/>
          <w:lang w:val="es-ES" w:eastAsia="en-US"/>
        </w:rPr>
      </w:pPr>
      <w:r w:rsidRPr="005208DD">
        <w:rPr>
          <w:rFonts w:ascii="Palatino Linotype" w:eastAsia="Calibri" w:hAnsi="Palatino Linotype" w:cs="Arial"/>
          <w:bCs/>
          <w:szCs w:val="22"/>
          <w:lang w:val="es-ES" w:eastAsia="en-US"/>
        </w:rPr>
        <w:t>Código Civil:</w:t>
      </w:r>
    </w:p>
    <w:p w14:paraId="1E1BA07C" w14:textId="77777777" w:rsidR="003427CE" w:rsidRPr="005208DD" w:rsidRDefault="003427CE" w:rsidP="00A452EE">
      <w:pPr>
        <w:spacing w:line="360" w:lineRule="auto"/>
        <w:ind w:left="567" w:right="567"/>
        <w:jc w:val="center"/>
        <w:rPr>
          <w:rFonts w:ascii="Palatino Linotype" w:eastAsia="Calibri" w:hAnsi="Palatino Linotype"/>
          <w:b/>
          <w:bCs/>
          <w:i/>
          <w:iCs/>
          <w:sz w:val="22"/>
          <w:szCs w:val="22"/>
          <w:lang w:eastAsia="en-US"/>
        </w:rPr>
      </w:pPr>
      <w:r w:rsidRPr="005208DD">
        <w:rPr>
          <w:rFonts w:ascii="Palatino Linotype" w:eastAsia="Calibri" w:hAnsi="Palatino Linotype"/>
          <w:b/>
          <w:bCs/>
          <w:i/>
          <w:iCs/>
          <w:sz w:val="22"/>
          <w:szCs w:val="22"/>
          <w:lang w:eastAsia="en-US"/>
        </w:rPr>
        <w:t>TITULO DECIMO</w:t>
      </w:r>
    </w:p>
    <w:p w14:paraId="24E87902" w14:textId="77777777" w:rsidR="003427CE" w:rsidRPr="005208DD" w:rsidRDefault="003427CE" w:rsidP="00A452EE">
      <w:pPr>
        <w:ind w:left="851" w:right="899"/>
        <w:jc w:val="center"/>
        <w:rPr>
          <w:rFonts w:ascii="Palatino Linotype" w:eastAsia="Calibri" w:hAnsi="Palatino Linotype"/>
          <w:b/>
          <w:bCs/>
          <w:i/>
          <w:iCs/>
          <w:sz w:val="22"/>
          <w:szCs w:val="22"/>
          <w:lang w:eastAsia="en-US"/>
        </w:rPr>
      </w:pPr>
      <w:r w:rsidRPr="005208DD">
        <w:rPr>
          <w:rFonts w:ascii="Palatino Linotype" w:eastAsia="Calibri" w:hAnsi="Palatino Linotype"/>
          <w:b/>
          <w:bCs/>
          <w:i/>
          <w:iCs/>
          <w:sz w:val="22"/>
          <w:szCs w:val="22"/>
          <w:lang w:eastAsia="en-US"/>
        </w:rPr>
        <w:t>Del Contrato de Prestación de Servicios</w:t>
      </w:r>
    </w:p>
    <w:p w14:paraId="057711E7" w14:textId="77777777" w:rsidR="003427CE" w:rsidRPr="005208DD" w:rsidRDefault="003427CE" w:rsidP="00A452EE">
      <w:pPr>
        <w:ind w:left="851" w:right="899"/>
        <w:jc w:val="center"/>
        <w:rPr>
          <w:rFonts w:ascii="Palatino Linotype" w:eastAsia="Calibri" w:hAnsi="Palatino Linotype"/>
          <w:b/>
          <w:bCs/>
          <w:i/>
          <w:iCs/>
          <w:sz w:val="22"/>
          <w:szCs w:val="22"/>
          <w:lang w:eastAsia="en-US"/>
        </w:rPr>
      </w:pPr>
      <w:r w:rsidRPr="005208DD">
        <w:rPr>
          <w:rFonts w:ascii="Palatino Linotype" w:eastAsia="Calibri" w:hAnsi="Palatino Linotype"/>
          <w:b/>
          <w:bCs/>
          <w:i/>
          <w:iCs/>
          <w:sz w:val="22"/>
          <w:szCs w:val="22"/>
          <w:lang w:eastAsia="en-US"/>
        </w:rPr>
        <w:t>CAPITULO I De la Prestación de Servicios Profesionales</w:t>
      </w:r>
    </w:p>
    <w:p w14:paraId="43F68C08" w14:textId="77777777" w:rsidR="003427CE" w:rsidRPr="005208DD" w:rsidRDefault="003427CE" w:rsidP="00A452EE">
      <w:pPr>
        <w:ind w:left="851" w:right="899"/>
        <w:jc w:val="both"/>
        <w:rPr>
          <w:rFonts w:ascii="Palatino Linotype" w:eastAsia="Calibri" w:hAnsi="Palatino Linotype" w:cs="Arial"/>
          <w:b/>
          <w:bCs/>
          <w:i/>
          <w:iCs/>
          <w:szCs w:val="22"/>
          <w:lang w:val="es-ES" w:eastAsia="en-US"/>
        </w:rPr>
      </w:pPr>
      <w:r w:rsidRPr="005208DD">
        <w:rPr>
          <w:rFonts w:ascii="Palatino Linotype" w:eastAsia="Calibri" w:hAnsi="Palatino Linotype"/>
          <w:b/>
          <w:bCs/>
          <w:i/>
          <w:iCs/>
          <w:sz w:val="22"/>
          <w:szCs w:val="22"/>
          <w:lang w:eastAsia="en-US"/>
        </w:rPr>
        <w:t>Convenio sobre retribución por servicios profesionales</w:t>
      </w:r>
    </w:p>
    <w:p w14:paraId="6466E2D3" w14:textId="77777777" w:rsidR="003427CE" w:rsidRPr="005208DD" w:rsidRDefault="003427CE" w:rsidP="00A452EE">
      <w:pPr>
        <w:ind w:left="851" w:right="899"/>
        <w:jc w:val="both"/>
        <w:rPr>
          <w:rFonts w:ascii="Palatino Linotype" w:eastAsia="Calibri" w:hAnsi="Palatino Linotype"/>
          <w:i/>
          <w:iCs/>
          <w:sz w:val="22"/>
          <w:szCs w:val="22"/>
          <w:lang w:eastAsia="en-US"/>
        </w:rPr>
      </w:pPr>
      <w:r w:rsidRPr="005208DD">
        <w:rPr>
          <w:rFonts w:ascii="Palatino Linotype" w:eastAsia="Calibri" w:hAnsi="Palatino Linotype"/>
          <w:b/>
          <w:bCs/>
          <w:i/>
          <w:iCs/>
          <w:sz w:val="22"/>
          <w:szCs w:val="22"/>
          <w:lang w:val="es-ES" w:eastAsia="en-US"/>
        </w:rPr>
        <w:t>Artículo</w:t>
      </w:r>
      <w:r w:rsidRPr="005208DD">
        <w:rPr>
          <w:rFonts w:ascii="Palatino Linotype" w:eastAsia="Calibri" w:hAnsi="Palatino Linotype"/>
          <w:b/>
          <w:bCs/>
          <w:i/>
          <w:iCs/>
          <w:sz w:val="22"/>
          <w:szCs w:val="22"/>
          <w:lang w:eastAsia="en-US"/>
        </w:rPr>
        <w:t xml:space="preserve"> 7.825.-</w:t>
      </w:r>
      <w:r w:rsidRPr="005208DD">
        <w:rPr>
          <w:rFonts w:ascii="Palatino Linotype" w:eastAsia="Calibri" w:hAnsi="Palatino Linotype"/>
          <w:i/>
          <w:iCs/>
          <w:sz w:val="22"/>
          <w:szCs w:val="22"/>
          <w:lang w:eastAsia="en-US"/>
        </w:rPr>
        <w:t xml:space="preserve"> El que presta y el que recibe los servicios profesionales pueden fijar, de común acuerdo, retribución por ellos.</w:t>
      </w:r>
    </w:p>
    <w:p w14:paraId="56403BD5" w14:textId="77777777" w:rsidR="009A3FA9" w:rsidRPr="005208DD" w:rsidRDefault="009A3FA9" w:rsidP="00A452EE">
      <w:pPr>
        <w:ind w:left="851" w:right="899"/>
        <w:jc w:val="both"/>
        <w:rPr>
          <w:rFonts w:ascii="Palatino Linotype" w:eastAsia="Calibri" w:hAnsi="Palatino Linotype"/>
          <w:i/>
          <w:iCs/>
          <w:sz w:val="22"/>
          <w:szCs w:val="22"/>
          <w:lang w:eastAsia="en-US"/>
        </w:rPr>
      </w:pPr>
    </w:p>
    <w:p w14:paraId="4909F4B7" w14:textId="77777777" w:rsidR="009A3FA9" w:rsidRPr="005208DD" w:rsidRDefault="009A3FA9" w:rsidP="00A452EE">
      <w:pPr>
        <w:ind w:left="851" w:right="899"/>
        <w:jc w:val="both"/>
        <w:rPr>
          <w:rFonts w:ascii="Palatino Linotype" w:eastAsia="Calibri" w:hAnsi="Palatino Linotype"/>
          <w:b/>
          <w:bCs/>
          <w:i/>
          <w:iCs/>
          <w:sz w:val="22"/>
          <w:szCs w:val="22"/>
          <w:lang w:eastAsia="en-US"/>
        </w:rPr>
      </w:pPr>
      <w:r w:rsidRPr="005208DD">
        <w:rPr>
          <w:rFonts w:ascii="Palatino Linotype" w:eastAsia="Calibri" w:hAnsi="Palatino Linotype"/>
          <w:b/>
          <w:bCs/>
          <w:i/>
          <w:iCs/>
          <w:sz w:val="22"/>
          <w:szCs w:val="22"/>
          <w:lang w:eastAsia="en-US"/>
        </w:rPr>
        <w:t xml:space="preserve">Pago de los honorarios </w:t>
      </w:r>
    </w:p>
    <w:p w14:paraId="5592030E" w14:textId="79443749" w:rsidR="009A3FA9" w:rsidRPr="005208DD" w:rsidRDefault="009A3FA9" w:rsidP="00A452EE">
      <w:pPr>
        <w:ind w:left="851" w:right="899"/>
        <w:jc w:val="both"/>
        <w:rPr>
          <w:rFonts w:ascii="Palatino Linotype" w:eastAsia="Calibri" w:hAnsi="Palatino Linotype"/>
          <w:i/>
          <w:iCs/>
          <w:sz w:val="22"/>
          <w:szCs w:val="22"/>
          <w:lang w:eastAsia="en-US"/>
        </w:rPr>
      </w:pPr>
      <w:r w:rsidRPr="005208DD">
        <w:rPr>
          <w:rFonts w:ascii="Palatino Linotype" w:eastAsia="Calibri" w:hAnsi="Palatino Linotype"/>
          <w:b/>
          <w:bCs/>
          <w:i/>
          <w:iCs/>
          <w:sz w:val="22"/>
          <w:szCs w:val="22"/>
          <w:lang w:eastAsia="en-US"/>
        </w:rPr>
        <w:t>Artículo 7.832.-</w:t>
      </w:r>
      <w:r w:rsidRPr="005208DD">
        <w:rPr>
          <w:rFonts w:ascii="Palatino Linotype" w:eastAsia="Calibri" w:hAnsi="Palatino Linotype"/>
          <w:i/>
          <w:iCs/>
          <w:sz w:val="22"/>
          <w:szCs w:val="22"/>
          <w:lang w:eastAsia="en-US"/>
        </w:rPr>
        <w:t xml:space="preserve"> Los profesionales tienen derecho de exigir sus honorarios, cualquiera que sea el éxito del negocio o trabajo que se les encomiende, salvo convenio en contrario.</w:t>
      </w:r>
    </w:p>
    <w:p w14:paraId="4E4E71E8" w14:textId="77777777" w:rsidR="00DC4778" w:rsidRPr="005208DD" w:rsidRDefault="00DC4778" w:rsidP="00A452EE">
      <w:pPr>
        <w:spacing w:line="360" w:lineRule="auto"/>
        <w:ind w:left="567" w:right="567"/>
        <w:jc w:val="both"/>
        <w:rPr>
          <w:rFonts w:ascii="Palatino Linotype" w:eastAsia="Calibri" w:hAnsi="Palatino Linotype" w:cs="Arial"/>
          <w:bCs/>
          <w:szCs w:val="22"/>
          <w:lang w:val="es-ES" w:eastAsia="en-US"/>
        </w:rPr>
      </w:pPr>
    </w:p>
    <w:p w14:paraId="5A18A346" w14:textId="5C0F3418" w:rsidR="003427CE" w:rsidRPr="005208DD" w:rsidRDefault="00DC4778" w:rsidP="00A452EE">
      <w:pPr>
        <w:spacing w:line="360" w:lineRule="auto"/>
        <w:ind w:right="567"/>
        <w:jc w:val="both"/>
        <w:rPr>
          <w:rFonts w:ascii="Palatino Linotype" w:eastAsia="Calibri" w:hAnsi="Palatino Linotype"/>
          <w:i/>
          <w:iCs/>
          <w:sz w:val="22"/>
          <w:szCs w:val="22"/>
          <w:lang w:eastAsia="en-US"/>
        </w:rPr>
      </w:pPr>
      <w:r w:rsidRPr="005208DD">
        <w:rPr>
          <w:rFonts w:ascii="Palatino Linotype" w:eastAsia="Calibri" w:hAnsi="Palatino Linotype" w:cs="Arial"/>
          <w:bCs/>
          <w:szCs w:val="22"/>
          <w:lang w:val="es-ES" w:eastAsia="en-US"/>
        </w:rPr>
        <w:t>Ley Federal del Trabajo.</w:t>
      </w:r>
    </w:p>
    <w:p w14:paraId="7E3CA079" w14:textId="77777777" w:rsidR="003427CE" w:rsidRPr="005208DD" w:rsidRDefault="003427CE" w:rsidP="00A452EE">
      <w:pPr>
        <w:ind w:left="851" w:right="899"/>
        <w:jc w:val="center"/>
        <w:rPr>
          <w:rFonts w:ascii="Palatino Linotype" w:eastAsia="Calibri" w:hAnsi="Palatino Linotype"/>
          <w:b/>
          <w:bCs/>
          <w:i/>
          <w:iCs/>
          <w:sz w:val="22"/>
          <w:szCs w:val="22"/>
          <w:lang w:eastAsia="en-US"/>
        </w:rPr>
      </w:pPr>
      <w:r w:rsidRPr="005208DD">
        <w:rPr>
          <w:rFonts w:ascii="Palatino Linotype" w:eastAsia="Calibri" w:hAnsi="Palatino Linotype"/>
          <w:b/>
          <w:bCs/>
          <w:i/>
          <w:iCs/>
          <w:sz w:val="22"/>
          <w:szCs w:val="22"/>
          <w:lang w:eastAsia="en-US"/>
        </w:rPr>
        <w:t>TITULO SEGUNDO</w:t>
      </w:r>
    </w:p>
    <w:p w14:paraId="76E53F4F" w14:textId="77777777" w:rsidR="003427CE" w:rsidRPr="005208DD" w:rsidRDefault="003427CE" w:rsidP="00A452EE">
      <w:pPr>
        <w:ind w:left="851" w:right="899"/>
        <w:jc w:val="center"/>
        <w:rPr>
          <w:rFonts w:ascii="Palatino Linotype" w:eastAsia="Calibri" w:hAnsi="Palatino Linotype"/>
          <w:b/>
          <w:bCs/>
          <w:i/>
          <w:iCs/>
          <w:sz w:val="22"/>
          <w:szCs w:val="22"/>
          <w:lang w:eastAsia="en-US"/>
        </w:rPr>
      </w:pPr>
      <w:r w:rsidRPr="005208DD">
        <w:rPr>
          <w:rFonts w:ascii="Palatino Linotype" w:eastAsia="Calibri" w:hAnsi="Palatino Linotype"/>
          <w:b/>
          <w:bCs/>
          <w:i/>
          <w:iCs/>
          <w:sz w:val="22"/>
          <w:szCs w:val="22"/>
          <w:lang w:eastAsia="en-US"/>
        </w:rPr>
        <w:t>Relaciones Individuales de Trabajo</w:t>
      </w:r>
    </w:p>
    <w:p w14:paraId="53BAB58E" w14:textId="77777777" w:rsidR="003427CE" w:rsidRPr="005208DD" w:rsidRDefault="003427CE" w:rsidP="00A452EE">
      <w:pPr>
        <w:ind w:left="851" w:right="899"/>
        <w:jc w:val="center"/>
        <w:rPr>
          <w:rFonts w:ascii="Palatino Linotype" w:eastAsia="Calibri" w:hAnsi="Palatino Linotype"/>
          <w:b/>
          <w:bCs/>
          <w:i/>
          <w:iCs/>
          <w:sz w:val="22"/>
          <w:szCs w:val="22"/>
          <w:lang w:eastAsia="en-US"/>
        </w:rPr>
      </w:pPr>
      <w:r w:rsidRPr="005208DD">
        <w:rPr>
          <w:rFonts w:ascii="Palatino Linotype" w:eastAsia="Calibri" w:hAnsi="Palatino Linotype"/>
          <w:b/>
          <w:bCs/>
          <w:i/>
          <w:iCs/>
          <w:sz w:val="22"/>
          <w:szCs w:val="22"/>
          <w:lang w:eastAsia="en-US"/>
        </w:rPr>
        <w:t>CAPITULO I Disposiciones generales</w:t>
      </w:r>
    </w:p>
    <w:p w14:paraId="3CD3EC2B" w14:textId="77777777" w:rsidR="003427CE" w:rsidRPr="005208DD" w:rsidRDefault="003427CE" w:rsidP="00A452EE">
      <w:pPr>
        <w:ind w:left="851" w:right="899"/>
        <w:jc w:val="both"/>
        <w:rPr>
          <w:rFonts w:ascii="Palatino Linotype" w:eastAsia="Calibri" w:hAnsi="Palatino Linotype"/>
          <w:i/>
          <w:iCs/>
          <w:sz w:val="22"/>
          <w:szCs w:val="22"/>
          <w:lang w:eastAsia="en-US"/>
        </w:rPr>
      </w:pPr>
      <w:r w:rsidRPr="005208DD">
        <w:rPr>
          <w:rFonts w:ascii="Palatino Linotype" w:eastAsia="Calibri" w:hAnsi="Palatino Linotype"/>
          <w:b/>
          <w:bCs/>
          <w:i/>
          <w:iCs/>
          <w:sz w:val="22"/>
          <w:szCs w:val="22"/>
          <w:lang w:eastAsia="en-US"/>
        </w:rPr>
        <w:t>Artículo 20.-</w:t>
      </w:r>
      <w:r w:rsidRPr="005208DD">
        <w:rPr>
          <w:rFonts w:ascii="Palatino Linotype" w:eastAsia="Calibri" w:hAnsi="Palatino Linotype"/>
          <w:i/>
          <w:iCs/>
          <w:sz w:val="22"/>
          <w:szCs w:val="22"/>
          <w:lang w:eastAsia="en-US"/>
        </w:rPr>
        <w:t xml:space="preserve"> Se entiende por relación de trabajo, cualquiera que sea el acto que le dé origen, la prestación de un trabajo personal subordinado a una persona, mediante el pago de un salario. </w:t>
      </w:r>
    </w:p>
    <w:p w14:paraId="2917F075" w14:textId="77777777" w:rsidR="003427CE" w:rsidRPr="005208DD" w:rsidRDefault="003427CE" w:rsidP="00A452EE">
      <w:pPr>
        <w:ind w:left="851" w:right="899"/>
        <w:jc w:val="both"/>
        <w:rPr>
          <w:rFonts w:ascii="Palatino Linotype" w:eastAsia="Calibri" w:hAnsi="Palatino Linotype"/>
          <w:i/>
          <w:iCs/>
          <w:sz w:val="22"/>
          <w:szCs w:val="22"/>
          <w:lang w:eastAsia="en-US"/>
        </w:rPr>
      </w:pPr>
      <w:r w:rsidRPr="005208DD">
        <w:rPr>
          <w:rFonts w:ascii="Palatino Linotype" w:eastAsia="Calibri" w:hAnsi="Palatino Linotype"/>
          <w:i/>
          <w:iCs/>
          <w:sz w:val="22"/>
          <w:szCs w:val="22"/>
          <w:lang w:eastAsia="en-US"/>
        </w:rPr>
        <w:t xml:space="preserve">Contrato individual de trabajo, cualquiera que sea su forma o denominación, es aquel por virtud del cual una persona se obliga a prestar a otra un trabajo personal subordinado, mediante el pago de un salario. La prestación de un trabajo a que se refiere el párrafo primero y el contrato celebrado producen los mismos efectos. </w:t>
      </w:r>
    </w:p>
    <w:p w14:paraId="06FF2637" w14:textId="77777777" w:rsidR="00415C74" w:rsidRPr="005208DD" w:rsidRDefault="00415C74" w:rsidP="00A452EE">
      <w:pPr>
        <w:ind w:left="851" w:right="899"/>
        <w:jc w:val="both"/>
        <w:rPr>
          <w:rFonts w:ascii="Palatino Linotype" w:eastAsia="Calibri" w:hAnsi="Palatino Linotype"/>
          <w:b/>
          <w:bCs/>
          <w:i/>
          <w:iCs/>
          <w:sz w:val="22"/>
          <w:szCs w:val="22"/>
          <w:lang w:eastAsia="en-US"/>
        </w:rPr>
      </w:pPr>
    </w:p>
    <w:p w14:paraId="1670933F" w14:textId="27C33619" w:rsidR="003427CE" w:rsidRPr="005208DD" w:rsidRDefault="003427CE" w:rsidP="00A452EE">
      <w:pPr>
        <w:ind w:left="851" w:right="899"/>
        <w:jc w:val="both"/>
        <w:rPr>
          <w:rFonts w:ascii="Palatino Linotype" w:eastAsia="Calibri" w:hAnsi="Palatino Linotype"/>
          <w:i/>
          <w:iCs/>
          <w:sz w:val="22"/>
          <w:szCs w:val="22"/>
          <w:lang w:eastAsia="en-US"/>
        </w:rPr>
      </w:pPr>
      <w:r w:rsidRPr="005208DD">
        <w:rPr>
          <w:rFonts w:ascii="Palatino Linotype" w:eastAsia="Calibri" w:hAnsi="Palatino Linotype"/>
          <w:b/>
          <w:bCs/>
          <w:i/>
          <w:iCs/>
          <w:sz w:val="22"/>
          <w:szCs w:val="22"/>
          <w:lang w:eastAsia="en-US"/>
        </w:rPr>
        <w:lastRenderedPageBreak/>
        <w:t>Artículo 21.-</w:t>
      </w:r>
      <w:r w:rsidRPr="005208DD">
        <w:rPr>
          <w:rFonts w:ascii="Palatino Linotype" w:eastAsia="Calibri" w:hAnsi="Palatino Linotype"/>
          <w:i/>
          <w:iCs/>
          <w:sz w:val="22"/>
          <w:szCs w:val="22"/>
          <w:lang w:eastAsia="en-US"/>
        </w:rPr>
        <w:t xml:space="preserve"> Se presumen la existencia del contrato y de la relación de trabajo entre el que presta un trabajo personal y el que lo recibe.</w:t>
      </w:r>
    </w:p>
    <w:p w14:paraId="77CD8A16" w14:textId="77777777" w:rsidR="003427CE" w:rsidRPr="005208DD" w:rsidRDefault="003427CE" w:rsidP="00A452EE">
      <w:pPr>
        <w:spacing w:line="360" w:lineRule="auto"/>
        <w:ind w:left="567" w:right="567"/>
        <w:jc w:val="both"/>
        <w:rPr>
          <w:rFonts w:ascii="Palatino Linotype" w:eastAsia="Calibri" w:hAnsi="Palatino Linotype" w:cs="Arial"/>
          <w:bCs/>
          <w:i/>
          <w:iCs/>
          <w:szCs w:val="22"/>
          <w:lang w:val="es-ES" w:eastAsia="en-US"/>
        </w:rPr>
      </w:pPr>
    </w:p>
    <w:p w14:paraId="5D7971EF" w14:textId="27B96FC4" w:rsidR="00DC4778" w:rsidRPr="005208DD" w:rsidRDefault="003427CE" w:rsidP="00A452EE">
      <w:pPr>
        <w:spacing w:line="360" w:lineRule="auto"/>
        <w:jc w:val="both"/>
        <w:rPr>
          <w:rFonts w:ascii="Palatino Linotype" w:eastAsia="Calibri" w:hAnsi="Palatino Linotype"/>
          <w:iCs/>
          <w:lang w:eastAsia="en-US"/>
        </w:rPr>
      </w:pPr>
      <w:r w:rsidRPr="005208DD">
        <w:rPr>
          <w:rFonts w:ascii="Palatino Linotype" w:eastAsia="Calibri" w:hAnsi="Palatino Linotype"/>
          <w:iCs/>
          <w:lang w:eastAsia="en-US"/>
        </w:rPr>
        <w:t xml:space="preserve">Del análisis sistemático de la normatividad previamente plasmada se desprende que las diferencias que existen en estos contratos son: en el contrato laboral, la naturaleza es de contenido laboral, el trabajo siempre debe ser realizado por una persona natural y de forma personal, la ejecución de la actividad se realiza mediante la constante subordinación por parte del empleador, existe un salario como remuneración del trabajo realizado denominado salario, el tiempo puede ser de forma definida o indefinida, debido a la relación laboral existente, el trabajador tiene derecho al pago de prestaciones sociales (seguridad social, vacaciones, prima vacacional, aguinaldo, pensión y liquidación). En el contrato de trabajo las relaciones jurídicas entre el empleador y el trabajador se regulan por el Código Sustantivo del Trabajo y las demás normas de carácter laboral. </w:t>
      </w:r>
    </w:p>
    <w:p w14:paraId="13E4A342" w14:textId="77777777" w:rsidR="00DC4778" w:rsidRPr="005208DD" w:rsidRDefault="00DC4778" w:rsidP="00A452EE">
      <w:pPr>
        <w:spacing w:line="360" w:lineRule="auto"/>
        <w:jc w:val="both"/>
        <w:rPr>
          <w:rFonts w:ascii="Palatino Linotype" w:eastAsia="Calibri" w:hAnsi="Palatino Linotype"/>
          <w:iCs/>
          <w:lang w:eastAsia="en-US"/>
        </w:rPr>
      </w:pPr>
    </w:p>
    <w:p w14:paraId="233762A8" w14:textId="2FE4F85B" w:rsidR="003427CE" w:rsidRPr="005208DD" w:rsidRDefault="00DE20F7" w:rsidP="00A452EE">
      <w:pPr>
        <w:spacing w:line="360" w:lineRule="auto"/>
        <w:jc w:val="both"/>
        <w:rPr>
          <w:rFonts w:ascii="Palatino Linotype" w:eastAsia="Calibri" w:hAnsi="Palatino Linotype"/>
          <w:iCs/>
          <w:lang w:eastAsia="en-US"/>
        </w:rPr>
      </w:pPr>
      <w:r w:rsidRPr="005208DD">
        <w:rPr>
          <w:rFonts w:ascii="Palatino Linotype" w:eastAsia="Calibri" w:hAnsi="Palatino Linotype"/>
          <w:iCs/>
          <w:lang w:eastAsia="en-US"/>
        </w:rPr>
        <w:t>Asimismo</w:t>
      </w:r>
      <w:r w:rsidR="00DC4778" w:rsidRPr="005208DD">
        <w:rPr>
          <w:rFonts w:ascii="Palatino Linotype" w:eastAsia="Calibri" w:hAnsi="Palatino Linotype"/>
          <w:iCs/>
          <w:lang w:eastAsia="en-US"/>
        </w:rPr>
        <w:t>,</w:t>
      </w:r>
      <w:r w:rsidR="003427CE" w:rsidRPr="005208DD">
        <w:rPr>
          <w:rFonts w:ascii="Palatino Linotype" w:eastAsia="Calibri" w:hAnsi="Palatino Linotype"/>
          <w:iCs/>
          <w:lang w:eastAsia="en-US"/>
        </w:rPr>
        <w:t xml:space="preserve"> </w:t>
      </w:r>
      <w:r w:rsidRPr="005208DD">
        <w:rPr>
          <w:rFonts w:ascii="Palatino Linotype" w:eastAsia="Calibri" w:hAnsi="Palatino Linotype"/>
          <w:iCs/>
          <w:lang w:eastAsia="en-US"/>
        </w:rPr>
        <w:t>la naturaleza d</w:t>
      </w:r>
      <w:r w:rsidR="003427CE" w:rsidRPr="005208DD">
        <w:rPr>
          <w:rFonts w:ascii="Palatino Linotype" w:eastAsia="Calibri" w:hAnsi="Palatino Linotype"/>
          <w:iCs/>
          <w:lang w:eastAsia="en-US"/>
        </w:rPr>
        <w:t xml:space="preserve">el Contrato de Prestación de Servicios conlleva </w:t>
      </w:r>
      <w:r w:rsidRPr="005208DD">
        <w:rPr>
          <w:rFonts w:ascii="Palatino Linotype" w:eastAsia="Calibri" w:hAnsi="Palatino Linotype"/>
          <w:iCs/>
          <w:lang w:eastAsia="en-US"/>
        </w:rPr>
        <w:t xml:space="preserve">a </w:t>
      </w:r>
      <w:r w:rsidR="003427CE" w:rsidRPr="005208DD">
        <w:rPr>
          <w:rFonts w:ascii="Palatino Linotype" w:eastAsia="Calibri" w:hAnsi="Palatino Linotype"/>
          <w:iCs/>
          <w:lang w:eastAsia="en-US"/>
        </w:rPr>
        <w:t xml:space="preserve">un contenido de carácter civil y/o comercial, </w:t>
      </w:r>
      <w:r w:rsidR="00415C74" w:rsidRPr="005208DD">
        <w:rPr>
          <w:rFonts w:ascii="Palatino Linotype" w:eastAsia="Calibri" w:hAnsi="Palatino Linotype"/>
          <w:iCs/>
          <w:lang w:eastAsia="en-US"/>
        </w:rPr>
        <w:t>la actividad</w:t>
      </w:r>
      <w:r w:rsidR="003427CE" w:rsidRPr="005208DD">
        <w:rPr>
          <w:rFonts w:ascii="Palatino Linotype" w:eastAsia="Calibri" w:hAnsi="Palatino Linotype"/>
          <w:iCs/>
          <w:lang w:eastAsia="en-US"/>
        </w:rPr>
        <w:t xml:space="preserve"> puede ser realizad</w:t>
      </w:r>
      <w:r w:rsidR="00415C74" w:rsidRPr="005208DD">
        <w:rPr>
          <w:rFonts w:ascii="Palatino Linotype" w:eastAsia="Calibri" w:hAnsi="Palatino Linotype"/>
          <w:iCs/>
          <w:lang w:eastAsia="en-US"/>
        </w:rPr>
        <w:t>a</w:t>
      </w:r>
      <w:r w:rsidR="003427CE" w:rsidRPr="005208DD">
        <w:rPr>
          <w:rFonts w:ascii="Palatino Linotype" w:eastAsia="Calibri" w:hAnsi="Palatino Linotype"/>
          <w:iCs/>
          <w:lang w:eastAsia="en-US"/>
        </w:rPr>
        <w:t xml:space="preserve"> tanto por una persona natural como por una persona jurídica, en la ejecución de la actividad existe una libertad amplia y suficiente por parte del contratista para efectuar la actividad contratada, no debe cumplir horario ni órdenes permanentes, su forma de remuneración será por honorarios, el contrato por prestación de servicios es a término fijo, no cuenta con prestaciones, se regula por el Código Civil. </w:t>
      </w:r>
    </w:p>
    <w:p w14:paraId="547E0AFA" w14:textId="4C7899C6" w:rsidR="004D4C2F" w:rsidRPr="005208DD" w:rsidRDefault="004D4C2F" w:rsidP="00A452EE">
      <w:pPr>
        <w:spacing w:line="360" w:lineRule="auto"/>
        <w:jc w:val="both"/>
        <w:rPr>
          <w:rFonts w:ascii="Palatino Linotype" w:eastAsia="Calibri" w:hAnsi="Palatino Linotype"/>
          <w:iCs/>
          <w:lang w:eastAsia="en-US"/>
        </w:rPr>
      </w:pPr>
      <w:r w:rsidRPr="005208DD">
        <w:rPr>
          <w:rFonts w:ascii="Palatino Linotype" w:eastAsia="Calibri" w:hAnsi="Palatino Linotype"/>
          <w:iCs/>
          <w:lang w:eastAsia="en-US"/>
        </w:rPr>
        <w:lastRenderedPageBreak/>
        <w:t>Sirve de apoyo el criterio jurisprudencial número I.6o.T. J/96 en materia laboral de la Novena Época, del Sexto Tribunal Colegiados de Circuito, Semanario Judicial de la Federación y su Gaceta, XXX, Agosto de 2009, Página: 1479.</w:t>
      </w:r>
    </w:p>
    <w:p w14:paraId="354BED60" w14:textId="77777777" w:rsidR="004D4C2F" w:rsidRPr="005208DD" w:rsidRDefault="004D4C2F" w:rsidP="00A452EE">
      <w:pPr>
        <w:spacing w:line="360" w:lineRule="auto"/>
        <w:jc w:val="both"/>
        <w:rPr>
          <w:rFonts w:ascii="Palatino Linotype" w:eastAsia="Calibri" w:hAnsi="Palatino Linotype"/>
          <w:iCs/>
          <w:lang w:eastAsia="en-US"/>
        </w:rPr>
      </w:pPr>
    </w:p>
    <w:p w14:paraId="37858AEC" w14:textId="10692531" w:rsidR="004D4C2F" w:rsidRPr="005208DD" w:rsidRDefault="004D4C2F" w:rsidP="00A452EE">
      <w:pPr>
        <w:ind w:left="851" w:right="899"/>
        <w:jc w:val="both"/>
        <w:rPr>
          <w:rFonts w:ascii="Palatino Linotype" w:eastAsia="Calibri" w:hAnsi="Palatino Linotype"/>
          <w:i/>
          <w:lang w:eastAsia="en-US"/>
        </w:rPr>
      </w:pPr>
      <w:r w:rsidRPr="005208DD">
        <w:rPr>
          <w:rFonts w:ascii="Palatino Linotype" w:eastAsia="Calibri" w:hAnsi="Palatino Linotype"/>
          <w:i/>
          <w:lang w:eastAsia="en-US"/>
        </w:rPr>
        <w:t>“</w:t>
      </w:r>
      <w:r w:rsidRPr="005208DD">
        <w:rPr>
          <w:rFonts w:ascii="Palatino Linotype" w:eastAsia="Calibri" w:hAnsi="Palatino Linotype"/>
          <w:b/>
          <w:bCs/>
          <w:i/>
          <w:lang w:eastAsia="en-US"/>
        </w:rPr>
        <w:t>RELACIÓN LABORAL. HIPÓTESIS EN QUE UN CONTRATO DE PRESTACIÓN DE SERVICIOS PROFESIONALES OFRECIDO POR EL DEMANDADO NO ACREDITA LA NATURALEZA DE UNA RELACIÓN DIVERSA A LA LABORAL</w:t>
      </w:r>
      <w:r w:rsidRPr="005208DD">
        <w:rPr>
          <w:rFonts w:ascii="Palatino Linotype" w:eastAsia="Calibri" w:hAnsi="Palatino Linotype"/>
          <w:i/>
          <w:lang w:eastAsia="en-US"/>
        </w:rPr>
        <w:t>. Si el demandado niega la existencia de la relación de trabajo y se excepciona diciendo que se trata de una prestación de servicios profesionales, y ofrece en el juicio un contrato en el que se especifica ese hecho, debe estudiarse el referido documento conjuntamente con el resto del material probatorio para determinar la naturaleza de la relación entre las partes y si de ese análisis se desprenden las características propias de un vínculo laboral, como lo es la subordinación, éste debe tenerse por acreditado, pues no es la denominación que las partes le den a ese contrato lo que determina la naturaleza de los servicios prestados.”</w:t>
      </w:r>
    </w:p>
    <w:p w14:paraId="270254CC" w14:textId="77777777" w:rsidR="004D4C2F" w:rsidRPr="005208DD" w:rsidRDefault="004D4C2F" w:rsidP="00A452EE">
      <w:pPr>
        <w:spacing w:line="360" w:lineRule="auto"/>
        <w:jc w:val="both"/>
        <w:rPr>
          <w:rFonts w:ascii="Palatino Linotype" w:eastAsia="Calibri" w:hAnsi="Palatino Linotype"/>
          <w:iCs/>
          <w:lang w:eastAsia="en-US"/>
        </w:rPr>
      </w:pPr>
    </w:p>
    <w:p w14:paraId="43AA28D7" w14:textId="3F84F316" w:rsidR="003427CE" w:rsidRPr="005208DD" w:rsidRDefault="003427CE" w:rsidP="00A452EE">
      <w:pPr>
        <w:spacing w:line="360" w:lineRule="auto"/>
        <w:jc w:val="both"/>
        <w:rPr>
          <w:rFonts w:ascii="Palatino Linotype" w:eastAsia="Calibri" w:hAnsi="Palatino Linotype"/>
          <w:iCs/>
          <w:lang w:eastAsia="en-US"/>
        </w:rPr>
      </w:pPr>
      <w:r w:rsidRPr="005208DD">
        <w:rPr>
          <w:rFonts w:ascii="Palatino Linotype" w:eastAsia="Calibri" w:hAnsi="Palatino Linotype"/>
          <w:iCs/>
          <w:lang w:eastAsia="en-US"/>
        </w:rPr>
        <w:t>Derivado de lo anterior</w:t>
      </w:r>
      <w:r w:rsidR="004D4C2F" w:rsidRPr="005208DD">
        <w:rPr>
          <w:rFonts w:ascii="Palatino Linotype" w:eastAsia="Calibri" w:hAnsi="Palatino Linotype"/>
          <w:iCs/>
          <w:lang w:eastAsia="en-US"/>
        </w:rPr>
        <w:t>,</w:t>
      </w:r>
      <w:r w:rsidRPr="005208DD">
        <w:rPr>
          <w:rFonts w:ascii="Palatino Linotype" w:eastAsia="Calibri" w:hAnsi="Palatino Linotype"/>
          <w:iCs/>
          <w:lang w:eastAsia="en-US"/>
        </w:rPr>
        <w:t xml:space="preserve"> la distinción entre un contrato de trabajo y uno de prestación de servicios radica en su naturaleza y en los efectos prácticos que derivan de su ejecución.</w:t>
      </w:r>
    </w:p>
    <w:p w14:paraId="4EFC3274" w14:textId="77777777" w:rsidR="00CE5B40" w:rsidRPr="005208DD" w:rsidRDefault="00CE5B40" w:rsidP="00A452EE">
      <w:pPr>
        <w:spacing w:line="360" w:lineRule="auto"/>
        <w:jc w:val="both"/>
        <w:rPr>
          <w:rFonts w:ascii="Palatino Linotype" w:eastAsia="Calibri" w:hAnsi="Palatino Linotype"/>
          <w:iCs/>
          <w:lang w:eastAsia="en-US"/>
        </w:rPr>
      </w:pPr>
    </w:p>
    <w:p w14:paraId="55E76849" w14:textId="037CA972" w:rsidR="00CE5B40" w:rsidRPr="005208DD" w:rsidRDefault="004D4C2F" w:rsidP="00A452EE">
      <w:pPr>
        <w:spacing w:line="360" w:lineRule="auto"/>
        <w:jc w:val="both"/>
        <w:rPr>
          <w:rFonts w:ascii="Palatino Linotype" w:hAnsi="Palatino Linotype"/>
        </w:rPr>
      </w:pPr>
      <w:r w:rsidRPr="005208DD">
        <w:rPr>
          <w:rFonts w:ascii="Palatino Linotype" w:hAnsi="Palatino Linotype"/>
        </w:rPr>
        <w:t>Aunado a lo anterior</w:t>
      </w:r>
      <w:r w:rsidR="00CE5B40" w:rsidRPr="005208DD">
        <w:rPr>
          <w:rFonts w:ascii="Palatino Linotype" w:hAnsi="Palatino Linotype"/>
        </w:rPr>
        <w:t xml:space="preserve">, </w:t>
      </w:r>
      <w:r w:rsidRPr="005208DD">
        <w:rPr>
          <w:rFonts w:ascii="Palatino Linotype" w:hAnsi="Palatino Linotype"/>
        </w:rPr>
        <w:t xml:space="preserve">por lo que respecta a los contratos laborales, el Ayuntamiento tiene la obligación de </w:t>
      </w:r>
      <w:r w:rsidR="00CE5B40" w:rsidRPr="005208DD">
        <w:rPr>
          <w:rFonts w:ascii="Palatino Linotype" w:hAnsi="Palatino Linotype"/>
        </w:rPr>
        <w:t>conservar</w:t>
      </w:r>
      <w:r w:rsidRPr="005208DD">
        <w:rPr>
          <w:rFonts w:ascii="Palatino Linotype" w:hAnsi="Palatino Linotype"/>
        </w:rPr>
        <w:t>los</w:t>
      </w:r>
      <w:r w:rsidR="00CE5B40" w:rsidRPr="005208DD">
        <w:rPr>
          <w:rFonts w:ascii="Palatino Linotype" w:hAnsi="Palatino Linotype"/>
        </w:rPr>
        <w:t xml:space="preserve">, </w:t>
      </w:r>
      <w:r w:rsidRPr="005208DD">
        <w:rPr>
          <w:rFonts w:ascii="Palatino Linotype" w:hAnsi="Palatino Linotype"/>
        </w:rPr>
        <w:t>de acuerdo con la citada Ley del Trabajo de los Servidores públicos del Estado y Municipios</w:t>
      </w:r>
      <w:r w:rsidR="00CE5B40" w:rsidRPr="005208DD">
        <w:rPr>
          <w:rFonts w:ascii="Palatino Linotype" w:hAnsi="Palatino Linotype"/>
        </w:rPr>
        <w:t xml:space="preserve">: </w:t>
      </w:r>
    </w:p>
    <w:p w14:paraId="2998A6D1" w14:textId="77777777" w:rsidR="00CE5B40" w:rsidRPr="005208DD" w:rsidRDefault="00CE5B40" w:rsidP="00A452EE">
      <w:pPr>
        <w:spacing w:line="360" w:lineRule="auto"/>
        <w:jc w:val="both"/>
      </w:pPr>
    </w:p>
    <w:p w14:paraId="7364A368" w14:textId="77777777" w:rsidR="008E3969" w:rsidRPr="005208DD" w:rsidRDefault="00CE5B40" w:rsidP="00A452EE">
      <w:pPr>
        <w:ind w:left="851" w:right="899"/>
        <w:jc w:val="both"/>
        <w:rPr>
          <w:rFonts w:ascii="Palatino Linotype" w:hAnsi="Palatino Linotype"/>
          <w:i/>
          <w:iCs/>
          <w:sz w:val="22"/>
          <w:szCs w:val="22"/>
        </w:rPr>
      </w:pPr>
      <w:r w:rsidRPr="005208DD">
        <w:rPr>
          <w:rFonts w:ascii="Palatino Linotype" w:hAnsi="Palatino Linotype"/>
          <w:b/>
          <w:bCs/>
          <w:i/>
          <w:iCs/>
          <w:sz w:val="22"/>
          <w:szCs w:val="22"/>
        </w:rPr>
        <w:lastRenderedPageBreak/>
        <w:t>A</w:t>
      </w:r>
      <w:r w:rsidR="008E3969" w:rsidRPr="005208DD">
        <w:rPr>
          <w:rFonts w:ascii="Palatino Linotype" w:hAnsi="Palatino Linotype"/>
          <w:b/>
          <w:bCs/>
          <w:i/>
          <w:iCs/>
          <w:sz w:val="22"/>
          <w:szCs w:val="22"/>
        </w:rPr>
        <w:t>rtículo</w:t>
      </w:r>
      <w:r w:rsidRPr="005208DD">
        <w:rPr>
          <w:rFonts w:ascii="Palatino Linotype" w:hAnsi="Palatino Linotype"/>
          <w:b/>
          <w:bCs/>
          <w:i/>
          <w:iCs/>
          <w:sz w:val="22"/>
          <w:szCs w:val="22"/>
        </w:rPr>
        <w:t xml:space="preserve"> 220 K</w:t>
      </w:r>
      <w:r w:rsidRPr="005208DD">
        <w:rPr>
          <w:rFonts w:ascii="Palatino Linotype" w:hAnsi="Palatino Linotype"/>
          <w:i/>
          <w:iCs/>
          <w:sz w:val="22"/>
          <w:szCs w:val="22"/>
        </w:rPr>
        <w:t>.- La institución o dependencia pública tiene la obligación de conservar y exhibir en el proceso los documentos que a continuación se precisan:</w:t>
      </w:r>
    </w:p>
    <w:p w14:paraId="604461C9" w14:textId="3AF21035" w:rsidR="00CE5B40" w:rsidRPr="005208DD" w:rsidRDefault="00CE5B40" w:rsidP="00A452EE">
      <w:pPr>
        <w:ind w:left="851" w:right="899"/>
        <w:jc w:val="both"/>
        <w:rPr>
          <w:rFonts w:ascii="Palatino Linotype" w:hAnsi="Palatino Linotype"/>
          <w:i/>
          <w:iCs/>
          <w:sz w:val="22"/>
          <w:szCs w:val="22"/>
        </w:rPr>
      </w:pPr>
      <w:r w:rsidRPr="005208DD">
        <w:rPr>
          <w:rFonts w:ascii="Palatino Linotype" w:hAnsi="Palatino Linotype"/>
          <w:i/>
          <w:iCs/>
          <w:sz w:val="22"/>
          <w:szCs w:val="22"/>
        </w:rPr>
        <w:t xml:space="preserve"> </w:t>
      </w:r>
    </w:p>
    <w:p w14:paraId="3A684F43" w14:textId="1330A986" w:rsidR="00CE5B40" w:rsidRPr="005208DD" w:rsidRDefault="00CE5B40" w:rsidP="00A452EE">
      <w:pPr>
        <w:pStyle w:val="Prrafodelista"/>
        <w:numPr>
          <w:ilvl w:val="0"/>
          <w:numId w:val="35"/>
        </w:numPr>
        <w:ind w:right="899"/>
        <w:jc w:val="both"/>
        <w:rPr>
          <w:rFonts w:ascii="Palatino Linotype" w:hAnsi="Palatino Linotype"/>
          <w:i/>
          <w:iCs/>
          <w:sz w:val="22"/>
          <w:szCs w:val="22"/>
        </w:rPr>
      </w:pPr>
      <w:r w:rsidRPr="005208DD">
        <w:rPr>
          <w:rFonts w:ascii="Palatino Linotype" w:hAnsi="Palatino Linotype"/>
          <w:b/>
          <w:bCs/>
          <w:i/>
          <w:iCs/>
          <w:sz w:val="22"/>
          <w:szCs w:val="22"/>
        </w:rPr>
        <w:t>Contratos</w:t>
      </w:r>
      <w:r w:rsidRPr="005208DD">
        <w:rPr>
          <w:rFonts w:ascii="Palatino Linotype" w:hAnsi="Palatino Linotype"/>
          <w:i/>
          <w:iCs/>
          <w:sz w:val="22"/>
          <w:szCs w:val="22"/>
        </w:rPr>
        <w:t>, Nombramientos o Formato Único de Movimientos de Personal, cuando no exista Convenio de condiciones generales de trabajo aplicable;</w:t>
      </w:r>
    </w:p>
    <w:p w14:paraId="35C2F4A8" w14:textId="3CB8C7CC" w:rsidR="008E3969" w:rsidRPr="005208DD" w:rsidRDefault="008E3969" w:rsidP="00A452EE">
      <w:pPr>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i/>
          <w:iCs/>
          <w:sz w:val="22"/>
          <w:szCs w:val="22"/>
        </w:rPr>
        <w:t>…</w:t>
      </w:r>
    </w:p>
    <w:p w14:paraId="4EB57EC0" w14:textId="0287A1B3" w:rsidR="00CE5B40" w:rsidRPr="005208DD" w:rsidRDefault="00CE5B40" w:rsidP="00A452EE">
      <w:pPr>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i/>
          <w:iCs/>
          <w:sz w:val="22"/>
          <w:szCs w:val="22"/>
        </w:rPr>
        <w:t>…</w:t>
      </w:r>
      <w:r w:rsidRPr="005208DD">
        <w:rPr>
          <w:rFonts w:ascii="Palatino Linotype" w:hAnsi="Palatino Linotype"/>
          <w:i/>
          <w:iCs/>
          <w:sz w:val="22"/>
          <w:szCs w:val="22"/>
        </w:rPr>
        <w:t xml:space="preserve">Los documentos señalados en la </w:t>
      </w:r>
      <w:r w:rsidRPr="005208DD">
        <w:rPr>
          <w:rFonts w:ascii="Palatino Linotype" w:hAnsi="Palatino Linotype"/>
          <w:b/>
          <w:bCs/>
          <w:i/>
          <w:iCs/>
          <w:sz w:val="22"/>
          <w:szCs w:val="22"/>
        </w:rPr>
        <w:t>fracción I</w:t>
      </w:r>
      <w:r w:rsidRPr="005208DD">
        <w:rPr>
          <w:rFonts w:ascii="Palatino Linotype" w:hAnsi="Palatino Linotype"/>
          <w:i/>
          <w:iCs/>
          <w:sz w:val="22"/>
          <w:szCs w:val="22"/>
        </w:rPr>
        <w:t xml:space="preserve"> de este artículo, deberán conservarse mientras dure la relación laboral y hasta un año después</w:t>
      </w:r>
      <w:r w:rsidR="008E3969" w:rsidRPr="005208DD">
        <w:rPr>
          <w:rFonts w:ascii="Palatino Linotype" w:hAnsi="Palatino Linotype"/>
          <w:i/>
          <w:iCs/>
          <w:sz w:val="22"/>
          <w:szCs w:val="22"/>
        </w:rPr>
        <w:t>.</w:t>
      </w:r>
    </w:p>
    <w:p w14:paraId="6DFFE05C" w14:textId="77777777" w:rsidR="004D4C2F" w:rsidRPr="005208DD" w:rsidRDefault="004D4C2F" w:rsidP="00A452EE">
      <w:pPr>
        <w:spacing w:line="360" w:lineRule="auto"/>
        <w:jc w:val="both"/>
        <w:rPr>
          <w:rFonts w:ascii="Palatino Linotype" w:hAnsi="Palatino Linotype"/>
        </w:rPr>
      </w:pPr>
    </w:p>
    <w:p w14:paraId="33BE9EE4" w14:textId="0437DC02" w:rsidR="008E3969" w:rsidRPr="005208DD" w:rsidRDefault="008E3969" w:rsidP="00A452EE">
      <w:pPr>
        <w:spacing w:line="360" w:lineRule="auto"/>
        <w:jc w:val="both"/>
        <w:rPr>
          <w:rFonts w:ascii="Palatino Linotype" w:eastAsia="Palatino Linotype" w:hAnsi="Palatino Linotype" w:cs="Palatino Linotype"/>
        </w:rPr>
      </w:pPr>
      <w:r w:rsidRPr="005208DD">
        <w:rPr>
          <w:rFonts w:ascii="Palatino Linotype" w:hAnsi="Palatino Linotype"/>
        </w:rPr>
        <w:t>Del precepto legal citado, se advierte la obligación de toda institución o dependencia pública del Estado de México debe conservar los contratos relativos a la relación de trabajo.</w:t>
      </w:r>
    </w:p>
    <w:p w14:paraId="761F115E" w14:textId="77777777" w:rsidR="00CE5B40" w:rsidRPr="005208DD" w:rsidRDefault="00CE5B40" w:rsidP="00A452EE">
      <w:pPr>
        <w:spacing w:line="360" w:lineRule="auto"/>
        <w:jc w:val="both"/>
        <w:rPr>
          <w:rFonts w:ascii="Palatino Linotype" w:eastAsia="Calibri" w:hAnsi="Palatino Linotype"/>
          <w:iCs/>
          <w:lang w:eastAsia="en-US"/>
        </w:rPr>
      </w:pPr>
    </w:p>
    <w:p w14:paraId="4CD909FF" w14:textId="7497CD27" w:rsidR="00CE5B40" w:rsidRPr="005208DD" w:rsidRDefault="00CE5B40" w:rsidP="00A452EE">
      <w:pPr>
        <w:autoSpaceDE w:val="0"/>
        <w:autoSpaceDN w:val="0"/>
        <w:adjustRightInd w:val="0"/>
        <w:spacing w:line="360" w:lineRule="auto"/>
        <w:jc w:val="both"/>
        <w:rPr>
          <w:rFonts w:ascii="Palatino Linotype" w:eastAsia="Calibri" w:hAnsi="Palatino Linotype" w:cs="Arial"/>
          <w:lang w:eastAsia="en-US"/>
        </w:rPr>
      </w:pPr>
      <w:r w:rsidRPr="005208DD">
        <w:rPr>
          <w:rFonts w:ascii="Palatino Linotype" w:eastAsia="Calibri" w:hAnsi="Palatino Linotype"/>
          <w:iCs/>
          <w:lang w:eastAsia="en-US"/>
        </w:rPr>
        <w:t xml:space="preserve">Ahora bien, </w:t>
      </w:r>
      <w:r w:rsidRPr="005208DD">
        <w:rPr>
          <w:rFonts w:ascii="Palatino Linotype" w:eastAsia="Calibri" w:hAnsi="Palatino Linotype" w:cs="Arial"/>
          <w:lang w:eastAsia="en-US"/>
        </w:rPr>
        <w:t xml:space="preserve">de manera complementaria, resulta oportuno traer a colación los artículos 24 fracción XII y 92 fracciones XI y XX de la Ley de Transparencia local, cuyo contenido literal es el siguiente: </w:t>
      </w:r>
    </w:p>
    <w:p w14:paraId="0467143D" w14:textId="3D615720" w:rsidR="00CE5B40" w:rsidRPr="005208DD" w:rsidRDefault="00CE5B40" w:rsidP="00A452EE">
      <w:pPr>
        <w:spacing w:line="360" w:lineRule="auto"/>
        <w:jc w:val="both"/>
        <w:rPr>
          <w:rFonts w:ascii="Palatino Linotype" w:eastAsia="Calibri" w:hAnsi="Palatino Linotype"/>
          <w:iCs/>
          <w:sz w:val="22"/>
          <w:szCs w:val="22"/>
          <w:lang w:eastAsia="en-US"/>
        </w:rPr>
      </w:pPr>
    </w:p>
    <w:p w14:paraId="4C2F5654" w14:textId="6D2A635F" w:rsidR="00CE5B40" w:rsidRPr="005208DD" w:rsidRDefault="00CE5B40" w:rsidP="00A452EE">
      <w:pPr>
        <w:autoSpaceDE w:val="0"/>
        <w:autoSpaceDN w:val="0"/>
        <w:adjustRightInd w:val="0"/>
        <w:ind w:left="851" w:right="851"/>
        <w:jc w:val="both"/>
        <w:rPr>
          <w:rFonts w:ascii="Palatino Linotype" w:eastAsia="Calibri" w:hAnsi="Palatino Linotype" w:cs="Arial"/>
          <w:b/>
          <w:bCs/>
          <w:i/>
          <w:sz w:val="22"/>
          <w:szCs w:val="22"/>
          <w:lang w:eastAsia="en-US"/>
        </w:rPr>
      </w:pPr>
      <w:r w:rsidRPr="005208DD">
        <w:rPr>
          <w:rFonts w:ascii="Palatino Linotype" w:eastAsia="Calibri" w:hAnsi="Palatino Linotype" w:cs="Arial"/>
          <w:b/>
          <w:bCs/>
          <w:i/>
          <w:sz w:val="22"/>
          <w:szCs w:val="22"/>
          <w:lang w:eastAsia="en-US"/>
        </w:rPr>
        <w:t xml:space="preserve">Artículo 24. </w:t>
      </w:r>
      <w:r w:rsidRPr="005208DD">
        <w:rPr>
          <w:rFonts w:ascii="Palatino Linotype" w:eastAsia="Calibri" w:hAnsi="Palatino Linotype" w:cs="Arial"/>
          <w:i/>
          <w:sz w:val="22"/>
          <w:szCs w:val="22"/>
          <w:lang w:eastAsia="en-US"/>
        </w:rPr>
        <w:t>Para el cumplimiento de los objetivos de esta Ley, los sujetos obligados deberán cumplir con las siguientes obligaciones, según corresponda, de acuerdo a su naturaleza:</w:t>
      </w:r>
    </w:p>
    <w:p w14:paraId="4F0FB266" w14:textId="77777777" w:rsidR="00CE5B40" w:rsidRPr="005208DD" w:rsidRDefault="00CE5B40" w:rsidP="00A452EE">
      <w:pPr>
        <w:autoSpaceDE w:val="0"/>
        <w:autoSpaceDN w:val="0"/>
        <w:adjustRightInd w:val="0"/>
        <w:ind w:left="851" w:right="851"/>
        <w:jc w:val="both"/>
        <w:rPr>
          <w:rFonts w:ascii="Palatino Linotype" w:eastAsia="Calibri" w:hAnsi="Palatino Linotype" w:cs="Arial"/>
          <w:b/>
          <w:bCs/>
          <w:i/>
          <w:sz w:val="22"/>
          <w:szCs w:val="22"/>
          <w:lang w:eastAsia="en-US"/>
        </w:rPr>
      </w:pPr>
      <w:r w:rsidRPr="005208DD">
        <w:rPr>
          <w:rFonts w:ascii="Palatino Linotype" w:eastAsia="Calibri" w:hAnsi="Palatino Linotype" w:cs="Arial"/>
          <w:b/>
          <w:bCs/>
          <w:i/>
          <w:sz w:val="22"/>
          <w:szCs w:val="22"/>
          <w:lang w:eastAsia="en-US"/>
        </w:rPr>
        <w:t xml:space="preserve">XII. </w:t>
      </w:r>
      <w:r w:rsidRPr="005208DD">
        <w:rPr>
          <w:rFonts w:ascii="Palatino Linotype" w:eastAsia="Calibri" w:hAnsi="Palatino Linotype" w:cs="Arial"/>
          <w:b/>
          <w:i/>
          <w:sz w:val="22"/>
          <w:szCs w:val="22"/>
          <w:u w:val="single"/>
          <w:lang w:eastAsia="en-US"/>
        </w:rPr>
        <w:t>Publicar y mantener actualizada la información relativa a las obligaciones generales de transparencia</w:t>
      </w:r>
      <w:r w:rsidRPr="005208DD">
        <w:rPr>
          <w:rFonts w:ascii="Palatino Linotype" w:eastAsia="Calibri" w:hAnsi="Palatino Linotype" w:cs="Arial"/>
          <w:i/>
          <w:sz w:val="22"/>
          <w:szCs w:val="22"/>
          <w:lang w:eastAsia="en-US"/>
        </w:rPr>
        <w:t xml:space="preserve"> previstas en la presente Ley o determinadas así por el Instituto, y en general aquella que sea de interés público;</w:t>
      </w:r>
    </w:p>
    <w:p w14:paraId="001E797D" w14:textId="77777777" w:rsidR="00605D58" w:rsidRPr="005208DD" w:rsidRDefault="00605D58" w:rsidP="00A452EE">
      <w:pPr>
        <w:spacing w:line="360" w:lineRule="auto"/>
        <w:jc w:val="both"/>
        <w:rPr>
          <w:rFonts w:ascii="Palatino Linotype" w:eastAsia="Palatino Linotype" w:hAnsi="Palatino Linotype" w:cs="Palatino Linotype"/>
        </w:rPr>
      </w:pPr>
    </w:p>
    <w:p w14:paraId="3388BB3C" w14:textId="77777777" w:rsidR="00172AB2" w:rsidRPr="005208DD" w:rsidRDefault="00172AB2" w:rsidP="00A452EE">
      <w:pPr>
        <w:tabs>
          <w:tab w:val="left" w:pos="1753"/>
        </w:tabs>
        <w:ind w:left="851" w:right="899"/>
        <w:jc w:val="center"/>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i/>
          <w:iCs/>
          <w:sz w:val="22"/>
          <w:szCs w:val="22"/>
        </w:rPr>
        <w:t>De las Obligaciones de Transparencia Comunes</w:t>
      </w:r>
    </w:p>
    <w:p w14:paraId="1F83AFA3" w14:textId="77777777" w:rsidR="00172AB2" w:rsidRPr="005208DD" w:rsidRDefault="00172AB2" w:rsidP="00A452EE">
      <w:pPr>
        <w:tabs>
          <w:tab w:val="left" w:pos="1753"/>
        </w:tabs>
        <w:ind w:left="851" w:right="899"/>
        <w:jc w:val="center"/>
        <w:rPr>
          <w:rFonts w:ascii="Palatino Linotype" w:eastAsia="Palatino Linotype" w:hAnsi="Palatino Linotype" w:cs="Palatino Linotype"/>
          <w:i/>
          <w:iCs/>
          <w:sz w:val="22"/>
          <w:szCs w:val="22"/>
        </w:rPr>
      </w:pPr>
    </w:p>
    <w:p w14:paraId="19F5B498" w14:textId="77777777" w:rsidR="00172AB2" w:rsidRPr="005208DD" w:rsidRDefault="00172AB2" w:rsidP="00A452EE">
      <w:pPr>
        <w:tabs>
          <w:tab w:val="left" w:pos="2422"/>
        </w:tabs>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b/>
          <w:bCs/>
          <w:i/>
          <w:iCs/>
          <w:sz w:val="22"/>
          <w:szCs w:val="22"/>
        </w:rPr>
        <w:t>Artículo 92.</w:t>
      </w:r>
      <w:r w:rsidRPr="005208DD">
        <w:rPr>
          <w:rFonts w:ascii="Palatino Linotype" w:eastAsia="Palatino Linotype" w:hAnsi="Palatino Linotype" w:cs="Palatino Linotype"/>
          <w:i/>
          <w:iCs/>
          <w:sz w:val="22"/>
          <w:szCs w:val="22"/>
        </w:rPr>
        <w:t xml:space="preserve"> Los sujetos obligados </w:t>
      </w:r>
      <w:r w:rsidRPr="005208DD">
        <w:rPr>
          <w:rFonts w:ascii="Palatino Linotype" w:eastAsia="Palatino Linotype" w:hAnsi="Palatino Linotype" w:cs="Palatino Linotype"/>
          <w:b/>
          <w:bCs/>
          <w:i/>
          <w:iCs/>
          <w:sz w:val="22"/>
          <w:szCs w:val="22"/>
        </w:rPr>
        <w:t>deberán poner a disposición del público de manera permanente y actualizada de forma sencilla, precisa y entendible</w:t>
      </w:r>
      <w:r w:rsidRPr="005208DD">
        <w:rPr>
          <w:rFonts w:ascii="Palatino Linotype" w:eastAsia="Palatino Linotype" w:hAnsi="Palatino Linotype" w:cs="Palatino Linotype"/>
          <w:i/>
          <w:iCs/>
          <w:sz w:val="22"/>
          <w:szCs w:val="22"/>
        </w:rPr>
        <w:t xml:space="preserve">, en los respectivos medios electrónicos, de acuerdo con sus facultades, atribuciones, </w:t>
      </w:r>
      <w:r w:rsidRPr="005208DD">
        <w:rPr>
          <w:rFonts w:ascii="Palatino Linotype" w:eastAsia="Palatino Linotype" w:hAnsi="Palatino Linotype" w:cs="Palatino Linotype"/>
          <w:i/>
          <w:iCs/>
          <w:sz w:val="22"/>
          <w:szCs w:val="22"/>
        </w:rPr>
        <w:lastRenderedPageBreak/>
        <w:t xml:space="preserve">funciones u objeto social, según corresponda, la información, por lo menos, de los temas, </w:t>
      </w:r>
      <w:r w:rsidRPr="005208DD">
        <w:rPr>
          <w:rFonts w:ascii="Palatino Linotype" w:eastAsia="Palatino Linotype" w:hAnsi="Palatino Linotype" w:cs="Palatino Linotype"/>
          <w:b/>
          <w:bCs/>
          <w:i/>
          <w:iCs/>
          <w:sz w:val="22"/>
          <w:szCs w:val="22"/>
        </w:rPr>
        <w:t>documentos</w:t>
      </w:r>
      <w:r w:rsidRPr="005208DD">
        <w:rPr>
          <w:rFonts w:ascii="Palatino Linotype" w:eastAsia="Palatino Linotype" w:hAnsi="Palatino Linotype" w:cs="Palatino Linotype"/>
          <w:i/>
          <w:iCs/>
          <w:sz w:val="22"/>
          <w:szCs w:val="22"/>
        </w:rPr>
        <w:t xml:space="preserve"> y políticas que a continuación se señalan:</w:t>
      </w:r>
    </w:p>
    <w:p w14:paraId="021DDD6D" w14:textId="77777777" w:rsidR="00172AB2" w:rsidRPr="005208DD" w:rsidRDefault="00172AB2" w:rsidP="00A452EE">
      <w:pPr>
        <w:tabs>
          <w:tab w:val="left" w:pos="2422"/>
        </w:tabs>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i/>
          <w:iCs/>
          <w:sz w:val="22"/>
          <w:szCs w:val="22"/>
        </w:rPr>
        <w:t>…</w:t>
      </w:r>
    </w:p>
    <w:p w14:paraId="4EC44689" w14:textId="77777777" w:rsidR="00172AB2" w:rsidRPr="005208DD" w:rsidRDefault="00172AB2" w:rsidP="00A452EE">
      <w:pPr>
        <w:tabs>
          <w:tab w:val="left" w:pos="2422"/>
        </w:tabs>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b/>
          <w:bCs/>
          <w:i/>
          <w:iCs/>
          <w:sz w:val="22"/>
          <w:szCs w:val="22"/>
        </w:rPr>
        <w:t>XI.</w:t>
      </w:r>
      <w:r w:rsidRPr="005208DD">
        <w:rPr>
          <w:rFonts w:ascii="Palatino Linotype" w:eastAsia="Palatino Linotype" w:hAnsi="Palatino Linotype" w:cs="Palatino Linotype"/>
          <w:i/>
          <w:iCs/>
          <w:sz w:val="22"/>
          <w:szCs w:val="22"/>
        </w:rPr>
        <w:t xml:space="preserve"> Las </w:t>
      </w:r>
      <w:r w:rsidRPr="005208DD">
        <w:rPr>
          <w:rFonts w:ascii="Palatino Linotype" w:eastAsia="Palatino Linotype" w:hAnsi="Palatino Linotype" w:cs="Palatino Linotype"/>
          <w:b/>
          <w:bCs/>
          <w:i/>
          <w:iCs/>
          <w:sz w:val="22"/>
          <w:szCs w:val="22"/>
        </w:rPr>
        <w:t>contrataciones de servicios profesionales por honorarios</w:t>
      </w:r>
      <w:r w:rsidRPr="005208DD">
        <w:rPr>
          <w:rFonts w:ascii="Palatino Linotype" w:eastAsia="Palatino Linotype" w:hAnsi="Palatino Linotype" w:cs="Palatino Linotype"/>
          <w:i/>
          <w:iCs/>
          <w:sz w:val="22"/>
          <w:szCs w:val="22"/>
        </w:rPr>
        <w:t>, señalando los nombres de los prestadores de servicios, los servicios contratados, el monto de los honorarios y el periodo de contratación;</w:t>
      </w:r>
    </w:p>
    <w:p w14:paraId="5AD2C87E" w14:textId="77777777" w:rsidR="00172AB2" w:rsidRPr="005208DD" w:rsidRDefault="00172AB2" w:rsidP="00A452EE">
      <w:pPr>
        <w:tabs>
          <w:tab w:val="left" w:pos="2422"/>
        </w:tabs>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i/>
          <w:iCs/>
          <w:sz w:val="22"/>
          <w:szCs w:val="22"/>
        </w:rPr>
        <w:t>…</w:t>
      </w:r>
    </w:p>
    <w:p w14:paraId="636268A1" w14:textId="77777777" w:rsidR="00172AB2" w:rsidRPr="005208DD" w:rsidRDefault="00172AB2" w:rsidP="00A452EE">
      <w:pPr>
        <w:tabs>
          <w:tab w:val="left" w:pos="2422"/>
        </w:tabs>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b/>
          <w:bCs/>
          <w:i/>
          <w:iCs/>
          <w:sz w:val="22"/>
          <w:szCs w:val="22"/>
        </w:rPr>
        <w:t>XX.</w:t>
      </w:r>
      <w:r w:rsidRPr="005208DD">
        <w:rPr>
          <w:rFonts w:ascii="Palatino Linotype" w:eastAsia="Palatino Linotype" w:hAnsi="Palatino Linotype" w:cs="Palatino Linotype"/>
          <w:i/>
          <w:iCs/>
          <w:sz w:val="22"/>
          <w:szCs w:val="22"/>
        </w:rPr>
        <w:t xml:space="preserve"> Las condiciones generales de trabajo, </w:t>
      </w:r>
      <w:r w:rsidRPr="005208DD">
        <w:rPr>
          <w:rFonts w:ascii="Palatino Linotype" w:eastAsia="Palatino Linotype" w:hAnsi="Palatino Linotype" w:cs="Palatino Linotype"/>
          <w:b/>
          <w:bCs/>
          <w:i/>
          <w:iCs/>
          <w:sz w:val="22"/>
          <w:szCs w:val="22"/>
        </w:rPr>
        <w:t>contratos o convenios que regulen las relaciones laborales</w:t>
      </w:r>
      <w:r w:rsidRPr="005208DD">
        <w:rPr>
          <w:rFonts w:ascii="Palatino Linotype" w:eastAsia="Palatino Linotype" w:hAnsi="Palatino Linotype" w:cs="Palatino Linotype"/>
          <w:i/>
          <w:iCs/>
          <w:sz w:val="22"/>
          <w:szCs w:val="22"/>
        </w:rPr>
        <w:t xml:space="preserve"> del personal de base o de confianza, así como los recursos públicos económicos, en especie o donativos, que sean entregados a los Sindicatos y ejerzan como recursos públicos;</w:t>
      </w:r>
    </w:p>
    <w:p w14:paraId="47441E50" w14:textId="2CCDC5CF" w:rsidR="00CE5B40" w:rsidRPr="005208DD" w:rsidRDefault="00CE5B40" w:rsidP="00A452EE">
      <w:pPr>
        <w:tabs>
          <w:tab w:val="left" w:pos="2422"/>
        </w:tabs>
        <w:ind w:left="851" w:right="899"/>
        <w:jc w:val="both"/>
        <w:rPr>
          <w:rFonts w:ascii="Palatino Linotype" w:eastAsia="Palatino Linotype" w:hAnsi="Palatino Linotype" w:cs="Palatino Linotype"/>
          <w:i/>
          <w:iCs/>
          <w:sz w:val="22"/>
          <w:szCs w:val="22"/>
        </w:rPr>
      </w:pPr>
      <w:r w:rsidRPr="005208DD">
        <w:rPr>
          <w:rFonts w:ascii="Palatino Linotype" w:eastAsia="Palatino Linotype" w:hAnsi="Palatino Linotype" w:cs="Palatino Linotype"/>
          <w:b/>
          <w:bCs/>
          <w:i/>
          <w:iCs/>
          <w:sz w:val="22"/>
          <w:szCs w:val="22"/>
        </w:rPr>
        <w:t>…</w:t>
      </w:r>
    </w:p>
    <w:p w14:paraId="5154E70B" w14:textId="77777777" w:rsidR="00172AB2" w:rsidRPr="005208DD" w:rsidRDefault="00172AB2" w:rsidP="00A452EE">
      <w:pPr>
        <w:tabs>
          <w:tab w:val="left" w:pos="2422"/>
        </w:tabs>
        <w:spacing w:line="360" w:lineRule="auto"/>
        <w:jc w:val="both"/>
        <w:rPr>
          <w:rFonts w:ascii="Palatino Linotype" w:hAnsi="Palatino Linotype"/>
        </w:rPr>
      </w:pPr>
    </w:p>
    <w:p w14:paraId="68B8D433" w14:textId="12DD4FEE" w:rsidR="00AE646F" w:rsidRPr="005208DD" w:rsidRDefault="00CE5B40" w:rsidP="00A452EE">
      <w:pPr>
        <w:spacing w:line="360" w:lineRule="auto"/>
        <w:jc w:val="both"/>
        <w:rPr>
          <w:rFonts w:ascii="Palatino Linotype" w:hAnsi="Palatino Linotype" w:cs="Arial"/>
          <w:lang w:eastAsia="en-US"/>
        </w:rPr>
      </w:pPr>
      <w:r w:rsidRPr="005208DD">
        <w:rPr>
          <w:rFonts w:ascii="Palatino Linotype" w:eastAsia="MS Mincho" w:hAnsi="Palatino Linotype" w:cs="Tahoma"/>
          <w:lang w:eastAsia="en-US"/>
        </w:rPr>
        <w:t xml:space="preserve">Así, la Ley de Transparencia local </w:t>
      </w:r>
      <w:r w:rsidRPr="005208DD">
        <w:rPr>
          <w:rFonts w:ascii="Palatino Linotype" w:eastAsia="Arial Unicode MS" w:hAnsi="Palatino Linotype" w:cs="Arial"/>
          <w:lang w:eastAsia="en-US"/>
        </w:rPr>
        <w:t xml:space="preserve">en el artículo 92 </w:t>
      </w:r>
      <w:r w:rsidRPr="005208DD">
        <w:rPr>
          <w:rFonts w:ascii="Palatino Linotype" w:eastAsia="Arial Unicode MS" w:hAnsi="Palatino Linotype"/>
          <w:lang w:eastAsia="en-US"/>
        </w:rPr>
        <w:t>señala que,</w:t>
      </w:r>
      <w:r w:rsidRPr="005208DD">
        <w:rPr>
          <w:rFonts w:ascii="Palatino Linotype" w:eastAsia="MS Mincho" w:hAnsi="Palatino Linotype" w:cs="Tahoma"/>
          <w:lang w:eastAsia="en-US"/>
        </w:rPr>
        <w:t xml:space="preserve"> la </w:t>
      </w:r>
      <w:r w:rsidRPr="005208DD">
        <w:rPr>
          <w:rFonts w:ascii="Palatino Linotype" w:hAnsi="Palatino Linotype" w:cs="Arial"/>
          <w:lang w:eastAsia="en-US"/>
        </w:rPr>
        <w:t>información solicitada</w:t>
      </w:r>
      <w:r w:rsidRPr="005208DD">
        <w:t xml:space="preserve"> por </w:t>
      </w:r>
      <w:r w:rsidRPr="005208DD">
        <w:rPr>
          <w:b/>
          <w:bCs/>
        </w:rPr>
        <w:t>LA RECURRENTE</w:t>
      </w:r>
      <w:r w:rsidRPr="005208DD">
        <w:t xml:space="preserve">, </w:t>
      </w:r>
      <w:r w:rsidRPr="005208DD">
        <w:rPr>
          <w:rFonts w:ascii="Palatino Linotype" w:hAnsi="Palatino Linotype" w:cs="Arial"/>
          <w:lang w:eastAsia="en-US"/>
        </w:rPr>
        <w:t>se trata de las obligaciones de transparencia comunes,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7A5508F0" w14:textId="77777777" w:rsidR="00CE5B40" w:rsidRPr="005208DD" w:rsidRDefault="00CE5B40" w:rsidP="00A452EE">
      <w:pPr>
        <w:spacing w:line="360" w:lineRule="auto"/>
        <w:jc w:val="both"/>
        <w:rPr>
          <w:rFonts w:ascii="Palatino Linotype" w:eastAsia="Palatino Linotype" w:hAnsi="Palatino Linotype" w:cs="Palatino Linotype"/>
        </w:rPr>
      </w:pPr>
    </w:p>
    <w:p w14:paraId="307B74B3" w14:textId="497704CB" w:rsidR="007C52B5" w:rsidRPr="005208DD" w:rsidRDefault="008632CD"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Mención especial merecen los</w:t>
      </w:r>
      <w:r w:rsidR="00A247B2" w:rsidRPr="005208DD">
        <w:rPr>
          <w:rFonts w:ascii="Palatino Linotype" w:eastAsia="Palatino Linotype" w:hAnsi="Palatino Linotype" w:cs="Palatino Linotype"/>
        </w:rPr>
        <w:t xml:space="preserve"> integrantes de los</w:t>
      </w:r>
      <w:r w:rsidR="007C52B5" w:rsidRPr="005208DD">
        <w:rPr>
          <w:rFonts w:ascii="Palatino Linotype" w:eastAsia="Palatino Linotype" w:hAnsi="Palatino Linotype" w:cs="Palatino Linotype"/>
        </w:rPr>
        <w:t xml:space="preserve"> Comités de Participación Ciudadana, conocidos como CPC, los cuales forman parte del S</w:t>
      </w:r>
      <w:r w:rsidR="0000282B" w:rsidRPr="005208DD">
        <w:rPr>
          <w:rFonts w:ascii="Palatino Linotype" w:eastAsia="Palatino Linotype" w:hAnsi="Palatino Linotype" w:cs="Palatino Linotype"/>
        </w:rPr>
        <w:t>istema Municipal Anticorrupción</w:t>
      </w:r>
      <w:r w:rsidRPr="005208DD">
        <w:rPr>
          <w:rFonts w:ascii="Palatino Linotype" w:eastAsia="Palatino Linotype" w:hAnsi="Palatino Linotype" w:cs="Palatino Linotype"/>
        </w:rPr>
        <w:t xml:space="preserve"> y, </w:t>
      </w:r>
      <w:r w:rsidR="0000282B" w:rsidRPr="005208DD">
        <w:rPr>
          <w:rFonts w:ascii="Palatino Linotype" w:eastAsia="Palatino Linotype" w:hAnsi="Palatino Linotype" w:cs="Palatino Linotype"/>
        </w:rPr>
        <w:t>devengan una contraprestación por honorarios</w:t>
      </w:r>
      <w:r w:rsidR="00A247B2" w:rsidRPr="005208DD">
        <w:rPr>
          <w:rFonts w:ascii="Palatino Linotype" w:eastAsia="Palatino Linotype" w:hAnsi="Palatino Linotype" w:cs="Palatino Linotype"/>
        </w:rPr>
        <w:t>, como se advierte de lo dispuesto por el artículo 71 de la Ley del Sistema Anticorrupción del Estado de México y Municipios.</w:t>
      </w:r>
    </w:p>
    <w:p w14:paraId="3CB16AE0" w14:textId="77777777" w:rsidR="00A247B2" w:rsidRPr="005208DD" w:rsidRDefault="00A247B2" w:rsidP="00A452EE">
      <w:pPr>
        <w:spacing w:line="360" w:lineRule="auto"/>
        <w:jc w:val="both"/>
        <w:rPr>
          <w:rFonts w:ascii="Palatino Linotype" w:eastAsia="Palatino Linotype" w:hAnsi="Palatino Linotype" w:cs="Palatino Linotype"/>
        </w:rPr>
      </w:pPr>
    </w:p>
    <w:p w14:paraId="48A3CE20" w14:textId="77777777" w:rsidR="00A247B2" w:rsidRPr="005208DD" w:rsidRDefault="00A247B2" w:rsidP="00A452EE">
      <w:pPr>
        <w:ind w:left="851" w:right="902"/>
        <w:jc w:val="both"/>
        <w:rPr>
          <w:rFonts w:ascii="Palatino Linotype" w:eastAsia="Palatino Linotype" w:hAnsi="Palatino Linotype" w:cs="Palatino Linotype"/>
          <w:i/>
          <w:iCs/>
        </w:rPr>
      </w:pPr>
      <w:r w:rsidRPr="005208DD">
        <w:rPr>
          <w:rFonts w:ascii="Palatino Linotype" w:eastAsia="Palatino Linotype" w:hAnsi="Palatino Linotype" w:cs="Palatino Linotype"/>
          <w:b/>
          <w:i/>
          <w:iCs/>
        </w:rPr>
        <w:t>Artículo 71.</w:t>
      </w:r>
      <w:r w:rsidRPr="005208DD">
        <w:rPr>
          <w:rFonts w:ascii="Palatino Linotype" w:eastAsia="Palatino Linotype" w:hAnsi="Palatino Linotype" w:cs="Palatino Linotype"/>
          <w:i/>
          <w:iCs/>
        </w:rPr>
        <w:t xml:space="preserve"> Los miembros del Comité de Participación Ciudadana Municipal, </w:t>
      </w:r>
      <w:r w:rsidRPr="005208DD">
        <w:rPr>
          <w:rFonts w:ascii="Palatino Linotype" w:eastAsia="Palatino Linotype" w:hAnsi="Palatino Linotype" w:cs="Palatino Linotype"/>
          <w:b/>
          <w:i/>
          <w:iCs/>
        </w:rPr>
        <w:t>no tendrán relación laboral</w:t>
      </w:r>
      <w:r w:rsidRPr="005208DD">
        <w:rPr>
          <w:rFonts w:ascii="Palatino Linotype" w:eastAsia="Palatino Linotype" w:hAnsi="Palatino Linotype" w:cs="Palatino Linotype"/>
          <w:i/>
          <w:iCs/>
        </w:rPr>
        <w:t xml:space="preserve"> alguna por virtud de su encargo </w:t>
      </w:r>
      <w:r w:rsidRPr="005208DD">
        <w:rPr>
          <w:rFonts w:ascii="Palatino Linotype" w:eastAsia="Palatino Linotype" w:hAnsi="Palatino Linotype" w:cs="Palatino Linotype"/>
          <w:i/>
          <w:iCs/>
        </w:rPr>
        <w:lastRenderedPageBreak/>
        <w:t xml:space="preserve">en el Comité Coordinador Municipal, sin embargo, su contraprestación se determinará a través de </w:t>
      </w:r>
      <w:r w:rsidRPr="005208DD">
        <w:rPr>
          <w:rFonts w:ascii="Palatino Linotype" w:eastAsia="Palatino Linotype" w:hAnsi="Palatino Linotype" w:cs="Palatino Linotype"/>
          <w:b/>
          <w:i/>
          <w:iCs/>
        </w:rPr>
        <w:t>contratos de prestación de servicios por honorarios</w:t>
      </w:r>
      <w:r w:rsidRPr="005208DD">
        <w:rPr>
          <w:rFonts w:ascii="Palatino Linotype" w:eastAsia="Palatino Linotype" w:hAnsi="Palatino Linotype" w:cs="Palatino Linotype"/>
          <w:i/>
          <w:iCs/>
        </w:rPr>
        <w:t xml:space="preserve">, en términos de lo que establezca el Comité Coordinador Municipal, por lo que </w:t>
      </w:r>
      <w:r w:rsidRPr="005208DD">
        <w:rPr>
          <w:rFonts w:ascii="Palatino Linotype" w:eastAsia="Palatino Linotype" w:hAnsi="Palatino Linotype" w:cs="Palatino Linotype"/>
          <w:b/>
          <w:i/>
          <w:iCs/>
        </w:rPr>
        <w:t>no gozarán de prestaciones</w:t>
      </w:r>
      <w:r w:rsidRPr="005208DD">
        <w:rPr>
          <w:rFonts w:ascii="Palatino Linotype" w:eastAsia="Palatino Linotype" w:hAnsi="Palatino Linotype" w:cs="Palatino Linotype"/>
          <w:i/>
          <w:iCs/>
        </w:rPr>
        <w:t xml:space="preserve">, garantizando así la objetividad en sus aportaciones. </w:t>
      </w:r>
    </w:p>
    <w:p w14:paraId="37A46252" w14:textId="77777777" w:rsidR="00A247B2" w:rsidRPr="005208DD" w:rsidRDefault="00A247B2" w:rsidP="00A452EE">
      <w:pPr>
        <w:ind w:left="851" w:right="902"/>
        <w:jc w:val="both"/>
        <w:rPr>
          <w:rFonts w:ascii="Palatino Linotype" w:eastAsia="Palatino Linotype" w:hAnsi="Palatino Linotype" w:cs="Palatino Linotype"/>
          <w:i/>
          <w:iCs/>
        </w:rPr>
      </w:pPr>
    </w:p>
    <w:p w14:paraId="4212AFE9" w14:textId="4F277445" w:rsidR="00A247B2" w:rsidRPr="005208DD" w:rsidRDefault="00A247B2" w:rsidP="00A452EE">
      <w:pPr>
        <w:ind w:left="851" w:right="902"/>
        <w:jc w:val="both"/>
        <w:rPr>
          <w:rFonts w:ascii="Palatino Linotype" w:eastAsia="Palatino Linotype" w:hAnsi="Palatino Linotype" w:cs="Palatino Linotype"/>
          <w:i/>
          <w:iCs/>
        </w:rPr>
      </w:pPr>
      <w:r w:rsidRPr="005208DD">
        <w:rPr>
          <w:rFonts w:ascii="Palatino Linotype" w:eastAsia="Palatino Linotype" w:hAnsi="Palatino Linotype" w:cs="Palatino Linotype"/>
          <w:i/>
          <w:iCs/>
        </w:rPr>
        <w:t>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 En la conformación del Comité de Participación Ciudadana Municipal, se procurará que prevalezca la equidad de género.</w:t>
      </w:r>
    </w:p>
    <w:p w14:paraId="7D97DA0B" w14:textId="77777777" w:rsidR="00DC155A" w:rsidRPr="005208DD" w:rsidRDefault="00DC155A" w:rsidP="00A452EE">
      <w:pPr>
        <w:spacing w:line="360" w:lineRule="auto"/>
        <w:jc w:val="both"/>
        <w:rPr>
          <w:rFonts w:ascii="Palatino Linotype" w:eastAsia="Palatino Linotype" w:hAnsi="Palatino Linotype" w:cs="Palatino Linotype"/>
        </w:rPr>
      </w:pPr>
    </w:p>
    <w:p w14:paraId="2BFF5D57" w14:textId="567F36B4" w:rsidR="00DC155A" w:rsidRPr="005208DD" w:rsidRDefault="008632CD" w:rsidP="00A452EE">
      <w:pPr>
        <w:tabs>
          <w:tab w:val="left" w:pos="709"/>
        </w:tabs>
        <w:spacing w:line="360" w:lineRule="auto"/>
        <w:ind w:right="49"/>
        <w:jc w:val="both"/>
        <w:rPr>
          <w:rFonts w:ascii="Palatino Linotype" w:eastAsia="Palatino Linotype" w:hAnsi="Palatino Linotype" w:cs="Palatino Linotype"/>
        </w:rPr>
      </w:pPr>
      <w:r w:rsidRPr="005208DD">
        <w:rPr>
          <w:rFonts w:ascii="Palatino Linotype" w:eastAsia="Palatino Linotype" w:hAnsi="Palatino Linotype" w:cs="Palatino Linotype"/>
        </w:rPr>
        <w:t>En el caso en particular de esta figura, se destaca que en términos de Ley, los integrantes de dichos comités se ubican contratados por prestación de servicios por honorarios, es decir, no tienen una relación laboral y por tanto, no gozan de prestaciones y, son sujetos del régimen de responsabilidades que señala la Ley de Responsabilidades Administrativas del Estado de México y Municipios.</w:t>
      </w:r>
    </w:p>
    <w:p w14:paraId="78E169DA" w14:textId="77777777" w:rsidR="00DC155A" w:rsidRPr="005208DD" w:rsidRDefault="00DC155A" w:rsidP="00A452EE">
      <w:pPr>
        <w:spacing w:line="360" w:lineRule="auto"/>
        <w:jc w:val="both"/>
        <w:rPr>
          <w:rFonts w:ascii="Palatino Linotype" w:eastAsia="Palatino Linotype" w:hAnsi="Palatino Linotype" w:cs="Palatino Linotype"/>
        </w:rPr>
      </w:pPr>
    </w:p>
    <w:p w14:paraId="3B36E92A" w14:textId="6FFED62E" w:rsidR="000E561E" w:rsidRPr="005208DD" w:rsidRDefault="000E561E"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Temporalidad no anunciada.</w:t>
      </w:r>
    </w:p>
    <w:p w14:paraId="3DC49564" w14:textId="28462193" w:rsidR="000E561E" w:rsidRPr="005208DD" w:rsidRDefault="000E561E" w:rsidP="00A452EE">
      <w:pPr>
        <w:spacing w:line="360" w:lineRule="auto"/>
        <w:ind w:right="141"/>
        <w:jc w:val="both"/>
        <w:rPr>
          <w:rFonts w:ascii="Palatino Linotype" w:eastAsia="Calibri" w:hAnsi="Palatino Linotype"/>
          <w:lang w:eastAsia="en-US"/>
        </w:rPr>
      </w:pPr>
      <w:r w:rsidRPr="005208DD">
        <w:rPr>
          <w:rFonts w:ascii="Palatino Linotype" w:eastAsia="Calibri" w:hAnsi="Palatino Linotype"/>
          <w:lang w:eastAsia="en-US"/>
        </w:rPr>
        <w:t xml:space="preserve">Ahora bien, es preciso señalar que en la solicitud 01107 (Recurso 16478) la solicitante no plasmó la temporalidad de la información solicitada, en este sentido, como ya ha sido criterio del pleno determinar la temporalidad de un año anterior a la fecha de solicitud, el cual también lo señala el Instituto Nacional de Transparencia, Acceso a la </w:t>
      </w:r>
      <w:r w:rsidRPr="005208DD">
        <w:rPr>
          <w:rFonts w:ascii="Palatino Linotype" w:eastAsia="Calibri" w:hAnsi="Palatino Linotype"/>
          <w:lang w:eastAsia="en-US"/>
        </w:rPr>
        <w:lastRenderedPageBreak/>
        <w:t>Información y Protección de Datos Personales en su criterio 9/13, que se inserta a continuación:</w:t>
      </w:r>
    </w:p>
    <w:p w14:paraId="63F48B48" w14:textId="77777777" w:rsidR="000E561E" w:rsidRPr="005208DD" w:rsidRDefault="000E561E" w:rsidP="00A452EE">
      <w:pPr>
        <w:spacing w:before="65" w:after="160"/>
        <w:ind w:left="851" w:right="850"/>
        <w:jc w:val="both"/>
        <w:rPr>
          <w:rFonts w:ascii="Palatino Linotype" w:eastAsia="Arial" w:hAnsi="Palatino Linotype" w:cs="Arial"/>
          <w:i/>
          <w:sz w:val="22"/>
          <w:szCs w:val="22"/>
          <w:lang w:eastAsia="en-US"/>
        </w:rPr>
      </w:pPr>
      <w:r w:rsidRPr="005208DD">
        <w:rPr>
          <w:rFonts w:ascii="Palatino Linotype" w:eastAsia="Arial" w:hAnsi="Palatino Linotype" w:cs="Arial"/>
          <w:b/>
          <w:i/>
          <w:sz w:val="22"/>
          <w:szCs w:val="22"/>
          <w:lang w:eastAsia="en-US"/>
        </w:rPr>
        <w:t>P</w:t>
      </w:r>
      <w:r w:rsidRPr="005208DD">
        <w:rPr>
          <w:rFonts w:ascii="Palatino Linotype" w:eastAsia="Arial" w:hAnsi="Palatino Linotype" w:cs="Arial"/>
          <w:b/>
          <w:i/>
          <w:spacing w:val="1"/>
          <w:sz w:val="22"/>
          <w:szCs w:val="22"/>
          <w:lang w:eastAsia="en-US"/>
        </w:rPr>
        <w:t>e</w:t>
      </w:r>
      <w:r w:rsidRPr="005208DD">
        <w:rPr>
          <w:rFonts w:ascii="Palatino Linotype" w:eastAsia="Arial" w:hAnsi="Palatino Linotype" w:cs="Arial"/>
          <w:b/>
          <w:i/>
          <w:sz w:val="22"/>
          <w:szCs w:val="22"/>
          <w:lang w:eastAsia="en-US"/>
        </w:rPr>
        <w:t>riodo</w:t>
      </w:r>
      <w:r w:rsidRPr="005208DD">
        <w:rPr>
          <w:rFonts w:ascii="Palatino Linotype" w:eastAsia="Arial" w:hAnsi="Palatino Linotype" w:cs="Arial"/>
          <w:b/>
          <w:i/>
          <w:spacing w:val="2"/>
          <w:sz w:val="22"/>
          <w:szCs w:val="22"/>
          <w:lang w:eastAsia="en-US"/>
        </w:rPr>
        <w:t xml:space="preserve"> </w:t>
      </w:r>
      <w:r w:rsidRPr="005208DD">
        <w:rPr>
          <w:rFonts w:ascii="Palatino Linotype" w:eastAsia="Arial" w:hAnsi="Palatino Linotype" w:cs="Arial"/>
          <w:b/>
          <w:i/>
          <w:sz w:val="22"/>
          <w:szCs w:val="22"/>
          <w:lang w:eastAsia="en-US"/>
        </w:rPr>
        <w:t>de</w:t>
      </w:r>
      <w:r w:rsidRPr="005208DD">
        <w:rPr>
          <w:rFonts w:ascii="Palatino Linotype" w:eastAsia="Arial" w:hAnsi="Palatino Linotype" w:cs="Arial"/>
          <w:b/>
          <w:i/>
          <w:spacing w:val="2"/>
          <w:sz w:val="22"/>
          <w:szCs w:val="22"/>
          <w:lang w:eastAsia="en-US"/>
        </w:rPr>
        <w:t xml:space="preserve"> </w:t>
      </w:r>
      <w:r w:rsidRPr="005208DD">
        <w:rPr>
          <w:rFonts w:ascii="Palatino Linotype" w:eastAsia="Arial" w:hAnsi="Palatino Linotype" w:cs="Arial"/>
          <w:b/>
          <w:i/>
          <w:sz w:val="22"/>
          <w:szCs w:val="22"/>
          <w:lang w:eastAsia="en-US"/>
        </w:rPr>
        <w:t>búsqu</w:t>
      </w:r>
      <w:r w:rsidRPr="005208DD">
        <w:rPr>
          <w:rFonts w:ascii="Palatino Linotype" w:eastAsia="Arial" w:hAnsi="Palatino Linotype" w:cs="Arial"/>
          <w:b/>
          <w:i/>
          <w:spacing w:val="1"/>
          <w:sz w:val="22"/>
          <w:szCs w:val="22"/>
          <w:lang w:eastAsia="en-US"/>
        </w:rPr>
        <w:t>e</w:t>
      </w:r>
      <w:r w:rsidRPr="005208DD">
        <w:rPr>
          <w:rFonts w:ascii="Palatino Linotype" w:eastAsia="Arial" w:hAnsi="Palatino Linotype" w:cs="Arial"/>
          <w:b/>
          <w:i/>
          <w:spacing w:val="-3"/>
          <w:sz w:val="22"/>
          <w:szCs w:val="22"/>
          <w:lang w:eastAsia="en-US"/>
        </w:rPr>
        <w:t>d</w:t>
      </w:r>
      <w:r w:rsidRPr="005208DD">
        <w:rPr>
          <w:rFonts w:ascii="Palatino Linotype" w:eastAsia="Arial" w:hAnsi="Palatino Linotype" w:cs="Arial"/>
          <w:b/>
          <w:i/>
          <w:sz w:val="22"/>
          <w:szCs w:val="22"/>
          <w:lang w:eastAsia="en-US"/>
        </w:rPr>
        <w:t>a de</w:t>
      </w:r>
      <w:r w:rsidRPr="005208DD">
        <w:rPr>
          <w:rFonts w:ascii="Palatino Linotype" w:eastAsia="Arial" w:hAnsi="Palatino Linotype" w:cs="Arial"/>
          <w:b/>
          <w:i/>
          <w:spacing w:val="2"/>
          <w:sz w:val="22"/>
          <w:szCs w:val="22"/>
          <w:lang w:eastAsia="en-US"/>
        </w:rPr>
        <w:t xml:space="preserve"> </w:t>
      </w:r>
      <w:r w:rsidRPr="005208DD">
        <w:rPr>
          <w:rFonts w:ascii="Palatino Linotype" w:eastAsia="Arial" w:hAnsi="Palatino Linotype" w:cs="Arial"/>
          <w:b/>
          <w:i/>
          <w:sz w:val="22"/>
          <w:szCs w:val="22"/>
          <w:lang w:eastAsia="en-US"/>
        </w:rPr>
        <w:t>la</w:t>
      </w:r>
      <w:r w:rsidRPr="005208DD">
        <w:rPr>
          <w:rFonts w:ascii="Palatino Linotype" w:eastAsia="Arial" w:hAnsi="Palatino Linotype" w:cs="Arial"/>
          <w:b/>
          <w:i/>
          <w:spacing w:val="3"/>
          <w:sz w:val="22"/>
          <w:szCs w:val="22"/>
          <w:lang w:eastAsia="en-US"/>
        </w:rPr>
        <w:t xml:space="preserve"> </w:t>
      </w:r>
      <w:r w:rsidRPr="005208DD">
        <w:rPr>
          <w:rFonts w:ascii="Palatino Linotype" w:eastAsia="Arial" w:hAnsi="Palatino Linotype" w:cs="Arial"/>
          <w:b/>
          <w:i/>
          <w:sz w:val="22"/>
          <w:szCs w:val="22"/>
          <w:lang w:eastAsia="en-US"/>
        </w:rPr>
        <w:t>inform</w:t>
      </w:r>
      <w:r w:rsidRPr="005208DD">
        <w:rPr>
          <w:rFonts w:ascii="Palatino Linotype" w:eastAsia="Arial" w:hAnsi="Palatino Linotype" w:cs="Arial"/>
          <w:b/>
          <w:i/>
          <w:spacing w:val="-2"/>
          <w:sz w:val="22"/>
          <w:szCs w:val="22"/>
          <w:lang w:eastAsia="en-US"/>
        </w:rPr>
        <w:t>a</w:t>
      </w:r>
      <w:r w:rsidRPr="005208DD">
        <w:rPr>
          <w:rFonts w:ascii="Palatino Linotype" w:eastAsia="Arial" w:hAnsi="Palatino Linotype" w:cs="Arial"/>
          <w:b/>
          <w:i/>
          <w:spacing w:val="1"/>
          <w:sz w:val="22"/>
          <w:szCs w:val="22"/>
          <w:lang w:eastAsia="en-US"/>
        </w:rPr>
        <w:t>c</w:t>
      </w:r>
      <w:r w:rsidRPr="005208DD">
        <w:rPr>
          <w:rFonts w:ascii="Palatino Linotype" w:eastAsia="Arial" w:hAnsi="Palatino Linotype" w:cs="Arial"/>
          <w:b/>
          <w:i/>
          <w:sz w:val="22"/>
          <w:szCs w:val="22"/>
          <w:lang w:eastAsia="en-US"/>
        </w:rPr>
        <w:t>ión,</w:t>
      </w:r>
      <w:r w:rsidRPr="005208DD">
        <w:rPr>
          <w:rFonts w:ascii="Palatino Linotype" w:eastAsia="Arial" w:hAnsi="Palatino Linotype" w:cs="Arial"/>
          <w:b/>
          <w:i/>
          <w:spacing w:val="2"/>
          <w:sz w:val="22"/>
          <w:szCs w:val="22"/>
          <w:lang w:eastAsia="en-US"/>
        </w:rPr>
        <w:t xml:space="preserve"> </w:t>
      </w:r>
      <w:r w:rsidRPr="005208DD">
        <w:rPr>
          <w:rFonts w:ascii="Palatino Linotype" w:eastAsia="Arial" w:hAnsi="Palatino Linotype" w:cs="Arial"/>
          <w:b/>
          <w:i/>
          <w:spacing w:val="-1"/>
          <w:sz w:val="22"/>
          <w:szCs w:val="22"/>
          <w:lang w:eastAsia="en-US"/>
        </w:rPr>
        <w:t>c</w:t>
      </w:r>
      <w:r w:rsidRPr="005208DD">
        <w:rPr>
          <w:rFonts w:ascii="Palatino Linotype" w:eastAsia="Arial" w:hAnsi="Palatino Linotype" w:cs="Arial"/>
          <w:b/>
          <w:i/>
          <w:sz w:val="22"/>
          <w:szCs w:val="22"/>
          <w:lang w:eastAsia="en-US"/>
        </w:rPr>
        <w:t>uando</w:t>
      </w:r>
      <w:r w:rsidRPr="005208DD">
        <w:rPr>
          <w:rFonts w:ascii="Palatino Linotype" w:eastAsia="Arial" w:hAnsi="Palatino Linotype" w:cs="Arial"/>
          <w:b/>
          <w:i/>
          <w:spacing w:val="1"/>
          <w:sz w:val="22"/>
          <w:szCs w:val="22"/>
          <w:lang w:eastAsia="en-US"/>
        </w:rPr>
        <w:t xml:space="preserve"> </w:t>
      </w:r>
      <w:r w:rsidRPr="005208DD">
        <w:rPr>
          <w:rFonts w:ascii="Palatino Linotype" w:eastAsia="Arial" w:hAnsi="Palatino Linotype" w:cs="Arial"/>
          <w:b/>
          <w:i/>
          <w:sz w:val="22"/>
          <w:szCs w:val="22"/>
          <w:lang w:eastAsia="en-US"/>
        </w:rPr>
        <w:t>no</w:t>
      </w:r>
      <w:r w:rsidRPr="005208DD">
        <w:rPr>
          <w:rFonts w:ascii="Palatino Linotype" w:eastAsia="Arial" w:hAnsi="Palatino Linotype" w:cs="Arial"/>
          <w:b/>
          <w:i/>
          <w:spacing w:val="1"/>
          <w:sz w:val="22"/>
          <w:szCs w:val="22"/>
          <w:lang w:eastAsia="en-US"/>
        </w:rPr>
        <w:t xml:space="preserve"> s</w:t>
      </w:r>
      <w:r w:rsidRPr="005208DD">
        <w:rPr>
          <w:rFonts w:ascii="Palatino Linotype" w:eastAsia="Arial" w:hAnsi="Palatino Linotype" w:cs="Arial"/>
          <w:b/>
          <w:i/>
          <w:sz w:val="22"/>
          <w:szCs w:val="22"/>
          <w:lang w:eastAsia="en-US"/>
        </w:rPr>
        <w:t>e</w:t>
      </w:r>
      <w:r w:rsidRPr="005208DD">
        <w:rPr>
          <w:rFonts w:ascii="Palatino Linotype" w:eastAsia="Arial" w:hAnsi="Palatino Linotype" w:cs="Arial"/>
          <w:b/>
          <w:i/>
          <w:spacing w:val="2"/>
          <w:sz w:val="22"/>
          <w:szCs w:val="22"/>
          <w:lang w:eastAsia="en-US"/>
        </w:rPr>
        <w:t xml:space="preserve"> </w:t>
      </w:r>
      <w:r w:rsidRPr="005208DD">
        <w:rPr>
          <w:rFonts w:ascii="Palatino Linotype" w:eastAsia="Arial" w:hAnsi="Palatino Linotype" w:cs="Arial"/>
          <w:b/>
          <w:i/>
          <w:sz w:val="22"/>
          <w:szCs w:val="22"/>
          <w:lang w:eastAsia="en-US"/>
        </w:rPr>
        <w:t>pr</w:t>
      </w:r>
      <w:r w:rsidRPr="005208DD">
        <w:rPr>
          <w:rFonts w:ascii="Palatino Linotype" w:eastAsia="Arial" w:hAnsi="Palatino Linotype" w:cs="Arial"/>
          <w:b/>
          <w:i/>
          <w:spacing w:val="1"/>
          <w:sz w:val="22"/>
          <w:szCs w:val="22"/>
          <w:lang w:eastAsia="en-US"/>
        </w:rPr>
        <w:t>e</w:t>
      </w:r>
      <w:r w:rsidRPr="005208DD">
        <w:rPr>
          <w:rFonts w:ascii="Palatino Linotype" w:eastAsia="Arial" w:hAnsi="Palatino Linotype" w:cs="Arial"/>
          <w:b/>
          <w:i/>
          <w:spacing w:val="-1"/>
          <w:sz w:val="22"/>
          <w:szCs w:val="22"/>
          <w:lang w:eastAsia="en-US"/>
        </w:rPr>
        <w:t>c</w:t>
      </w:r>
      <w:r w:rsidRPr="005208DD">
        <w:rPr>
          <w:rFonts w:ascii="Palatino Linotype" w:eastAsia="Arial" w:hAnsi="Palatino Linotype" w:cs="Arial"/>
          <w:b/>
          <w:i/>
          <w:sz w:val="22"/>
          <w:szCs w:val="22"/>
          <w:lang w:eastAsia="en-US"/>
        </w:rPr>
        <w:t>i</w:t>
      </w:r>
      <w:r w:rsidRPr="005208DD">
        <w:rPr>
          <w:rFonts w:ascii="Palatino Linotype" w:eastAsia="Arial" w:hAnsi="Palatino Linotype" w:cs="Arial"/>
          <w:b/>
          <w:i/>
          <w:spacing w:val="1"/>
          <w:sz w:val="22"/>
          <w:szCs w:val="22"/>
          <w:lang w:eastAsia="en-US"/>
        </w:rPr>
        <w:t>s</w:t>
      </w:r>
      <w:r w:rsidRPr="005208DD">
        <w:rPr>
          <w:rFonts w:ascii="Palatino Linotype" w:eastAsia="Arial" w:hAnsi="Palatino Linotype" w:cs="Arial"/>
          <w:b/>
          <w:i/>
          <w:sz w:val="22"/>
          <w:szCs w:val="22"/>
          <w:lang w:eastAsia="en-US"/>
        </w:rPr>
        <w:t xml:space="preserve">a </w:t>
      </w:r>
      <w:r w:rsidRPr="005208DD">
        <w:rPr>
          <w:rFonts w:ascii="Palatino Linotype" w:eastAsia="Arial" w:hAnsi="Palatino Linotype" w:cs="Arial"/>
          <w:b/>
          <w:i/>
          <w:spacing w:val="1"/>
          <w:sz w:val="22"/>
          <w:szCs w:val="22"/>
          <w:lang w:eastAsia="en-US"/>
        </w:rPr>
        <w:t>e</w:t>
      </w:r>
      <w:r w:rsidRPr="005208DD">
        <w:rPr>
          <w:rFonts w:ascii="Palatino Linotype" w:eastAsia="Arial" w:hAnsi="Palatino Linotype" w:cs="Arial"/>
          <w:b/>
          <w:i/>
          <w:sz w:val="22"/>
          <w:szCs w:val="22"/>
          <w:lang w:eastAsia="en-US"/>
        </w:rPr>
        <w:t>n</w:t>
      </w:r>
      <w:r w:rsidRPr="005208DD">
        <w:rPr>
          <w:rFonts w:ascii="Palatino Linotype" w:eastAsia="Arial" w:hAnsi="Palatino Linotype" w:cs="Arial"/>
          <w:b/>
          <w:i/>
          <w:spacing w:val="1"/>
          <w:sz w:val="22"/>
          <w:szCs w:val="22"/>
          <w:lang w:eastAsia="en-US"/>
        </w:rPr>
        <w:t xml:space="preserve"> </w:t>
      </w:r>
      <w:r w:rsidRPr="005208DD">
        <w:rPr>
          <w:rFonts w:ascii="Palatino Linotype" w:eastAsia="Arial" w:hAnsi="Palatino Linotype" w:cs="Arial"/>
          <w:b/>
          <w:i/>
          <w:sz w:val="22"/>
          <w:szCs w:val="22"/>
          <w:lang w:eastAsia="en-US"/>
        </w:rPr>
        <w:t>la</w:t>
      </w:r>
      <w:r w:rsidRPr="005208DD">
        <w:rPr>
          <w:rFonts w:ascii="Palatino Linotype" w:eastAsia="Arial" w:hAnsi="Palatino Linotype" w:cs="Arial"/>
          <w:b/>
          <w:i/>
          <w:spacing w:val="3"/>
          <w:sz w:val="22"/>
          <w:szCs w:val="22"/>
          <w:lang w:eastAsia="en-US"/>
        </w:rPr>
        <w:t xml:space="preserve"> </w:t>
      </w:r>
      <w:r w:rsidRPr="005208DD">
        <w:rPr>
          <w:rFonts w:ascii="Palatino Linotype" w:eastAsia="Arial" w:hAnsi="Palatino Linotype" w:cs="Arial"/>
          <w:b/>
          <w:i/>
          <w:spacing w:val="1"/>
          <w:sz w:val="22"/>
          <w:szCs w:val="22"/>
          <w:lang w:eastAsia="en-US"/>
        </w:rPr>
        <w:t>s</w:t>
      </w:r>
      <w:r w:rsidRPr="005208DD">
        <w:rPr>
          <w:rFonts w:ascii="Palatino Linotype" w:eastAsia="Arial" w:hAnsi="Palatino Linotype" w:cs="Arial"/>
          <w:b/>
          <w:i/>
          <w:sz w:val="22"/>
          <w:szCs w:val="22"/>
          <w:lang w:eastAsia="en-US"/>
        </w:rPr>
        <w:t>o</w:t>
      </w:r>
      <w:r w:rsidRPr="005208DD">
        <w:rPr>
          <w:rFonts w:ascii="Palatino Linotype" w:eastAsia="Arial" w:hAnsi="Palatino Linotype" w:cs="Arial"/>
          <w:b/>
          <w:i/>
          <w:spacing w:val="-2"/>
          <w:sz w:val="22"/>
          <w:szCs w:val="22"/>
          <w:lang w:eastAsia="en-US"/>
        </w:rPr>
        <w:t>l</w:t>
      </w:r>
      <w:r w:rsidRPr="005208DD">
        <w:rPr>
          <w:rFonts w:ascii="Palatino Linotype" w:eastAsia="Arial" w:hAnsi="Palatino Linotype" w:cs="Arial"/>
          <w:b/>
          <w:i/>
          <w:sz w:val="22"/>
          <w:szCs w:val="22"/>
          <w:lang w:eastAsia="en-US"/>
        </w:rPr>
        <w:t>i</w:t>
      </w:r>
      <w:r w:rsidRPr="005208DD">
        <w:rPr>
          <w:rFonts w:ascii="Palatino Linotype" w:eastAsia="Arial" w:hAnsi="Palatino Linotype" w:cs="Arial"/>
          <w:b/>
          <w:i/>
          <w:spacing w:val="1"/>
          <w:sz w:val="22"/>
          <w:szCs w:val="22"/>
          <w:lang w:eastAsia="en-US"/>
        </w:rPr>
        <w:t>c</w:t>
      </w:r>
      <w:r w:rsidRPr="005208DD">
        <w:rPr>
          <w:rFonts w:ascii="Palatino Linotype" w:eastAsia="Arial" w:hAnsi="Palatino Linotype" w:cs="Arial"/>
          <w:b/>
          <w:i/>
          <w:sz w:val="22"/>
          <w:szCs w:val="22"/>
          <w:lang w:eastAsia="en-US"/>
        </w:rPr>
        <w:t>it</w:t>
      </w:r>
      <w:r w:rsidRPr="005208DD">
        <w:rPr>
          <w:rFonts w:ascii="Palatino Linotype" w:eastAsia="Arial" w:hAnsi="Palatino Linotype" w:cs="Arial"/>
          <w:b/>
          <w:i/>
          <w:spacing w:val="-3"/>
          <w:sz w:val="22"/>
          <w:szCs w:val="22"/>
          <w:lang w:eastAsia="en-US"/>
        </w:rPr>
        <w:t>u</w:t>
      </w:r>
      <w:r w:rsidRPr="005208DD">
        <w:rPr>
          <w:rFonts w:ascii="Palatino Linotype" w:eastAsia="Arial" w:hAnsi="Palatino Linotype" w:cs="Arial"/>
          <w:b/>
          <w:i/>
          <w:sz w:val="22"/>
          <w:szCs w:val="22"/>
          <w:lang w:eastAsia="en-US"/>
        </w:rPr>
        <w:t>d de</w:t>
      </w:r>
      <w:r w:rsidRPr="005208DD">
        <w:rPr>
          <w:rFonts w:ascii="Palatino Linotype" w:eastAsia="Arial" w:hAnsi="Palatino Linotype" w:cs="Arial"/>
          <w:b/>
          <w:i/>
          <w:spacing w:val="11"/>
          <w:sz w:val="22"/>
          <w:szCs w:val="22"/>
          <w:lang w:eastAsia="en-US"/>
        </w:rPr>
        <w:t xml:space="preserve"> </w:t>
      </w:r>
      <w:r w:rsidRPr="005208DD">
        <w:rPr>
          <w:rFonts w:ascii="Palatino Linotype" w:eastAsia="Arial" w:hAnsi="Palatino Linotype" w:cs="Arial"/>
          <w:b/>
          <w:i/>
          <w:sz w:val="22"/>
          <w:szCs w:val="22"/>
          <w:lang w:eastAsia="en-US"/>
        </w:rPr>
        <w:t>informa</w:t>
      </w:r>
      <w:r w:rsidRPr="005208DD">
        <w:rPr>
          <w:rFonts w:ascii="Palatino Linotype" w:eastAsia="Arial" w:hAnsi="Palatino Linotype" w:cs="Arial"/>
          <w:b/>
          <w:i/>
          <w:spacing w:val="1"/>
          <w:sz w:val="22"/>
          <w:szCs w:val="22"/>
          <w:lang w:eastAsia="en-US"/>
        </w:rPr>
        <w:t>c</w:t>
      </w:r>
      <w:r w:rsidRPr="005208DD">
        <w:rPr>
          <w:rFonts w:ascii="Palatino Linotype" w:eastAsia="Arial" w:hAnsi="Palatino Linotype" w:cs="Arial"/>
          <w:b/>
          <w:i/>
          <w:sz w:val="22"/>
          <w:szCs w:val="22"/>
          <w:lang w:eastAsia="en-US"/>
        </w:rPr>
        <w:t>ió</w:t>
      </w:r>
      <w:r w:rsidRPr="005208DD">
        <w:rPr>
          <w:rFonts w:ascii="Palatino Linotype" w:eastAsia="Arial" w:hAnsi="Palatino Linotype" w:cs="Arial"/>
          <w:b/>
          <w:i/>
          <w:spacing w:val="1"/>
          <w:sz w:val="22"/>
          <w:szCs w:val="22"/>
          <w:lang w:eastAsia="en-US"/>
        </w:rPr>
        <w:t>n</w:t>
      </w:r>
      <w:r w:rsidRPr="005208DD">
        <w:rPr>
          <w:rFonts w:ascii="Palatino Linotype" w:eastAsia="Arial" w:hAnsi="Palatino Linotype" w:cs="Arial"/>
          <w:b/>
          <w:i/>
          <w:sz w:val="22"/>
          <w:szCs w:val="22"/>
          <w:lang w:eastAsia="en-US"/>
        </w:rPr>
        <w:t>.</w:t>
      </w:r>
      <w:r w:rsidRPr="005208DD">
        <w:rPr>
          <w:rFonts w:ascii="Palatino Linotype" w:eastAsia="Arial" w:hAnsi="Palatino Linotype" w:cs="Arial"/>
          <w:b/>
          <w:i/>
          <w:spacing w:val="11"/>
          <w:sz w:val="22"/>
          <w:szCs w:val="22"/>
          <w:lang w:eastAsia="en-US"/>
        </w:rPr>
        <w:t xml:space="preserve"> </w:t>
      </w:r>
      <w:r w:rsidRPr="005208DD">
        <w:rPr>
          <w:rFonts w:ascii="Palatino Linotype" w:eastAsia="Arial" w:hAnsi="Palatino Linotype" w:cs="Arial"/>
          <w:i/>
          <w:sz w:val="22"/>
          <w:szCs w:val="22"/>
          <w:lang w:eastAsia="en-US"/>
        </w:rPr>
        <w:t>El</w:t>
      </w:r>
      <w:r w:rsidRPr="005208DD">
        <w:rPr>
          <w:rFonts w:ascii="Palatino Linotype" w:eastAsia="Arial" w:hAnsi="Palatino Linotype" w:cs="Arial"/>
          <w:i/>
          <w:spacing w:val="1"/>
          <w:sz w:val="22"/>
          <w:szCs w:val="22"/>
          <w:lang w:eastAsia="en-US"/>
        </w:rPr>
        <w:t xml:space="preserve"> a</w:t>
      </w:r>
      <w:r w:rsidRPr="005208DD">
        <w:rPr>
          <w:rFonts w:ascii="Palatino Linotype" w:eastAsia="Arial" w:hAnsi="Palatino Linotype" w:cs="Arial"/>
          <w:i/>
          <w:sz w:val="22"/>
          <w:szCs w:val="22"/>
          <w:lang w:eastAsia="en-US"/>
        </w:rPr>
        <w:t>rt</w:t>
      </w:r>
      <w:r w:rsidRPr="005208DD">
        <w:rPr>
          <w:rFonts w:ascii="Palatino Linotype" w:eastAsia="Arial" w:hAnsi="Palatino Linotype" w:cs="Arial"/>
          <w:i/>
          <w:spacing w:val="-2"/>
          <w:sz w:val="22"/>
          <w:szCs w:val="22"/>
          <w:lang w:eastAsia="en-US"/>
        </w:rPr>
        <w:t>í</w:t>
      </w:r>
      <w:r w:rsidRPr="005208DD">
        <w:rPr>
          <w:rFonts w:ascii="Palatino Linotype" w:eastAsia="Arial" w:hAnsi="Palatino Linotype" w:cs="Arial"/>
          <w:i/>
          <w:sz w:val="22"/>
          <w:szCs w:val="22"/>
          <w:lang w:eastAsia="en-US"/>
        </w:rPr>
        <w:t>c</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lo</w:t>
      </w:r>
      <w:r w:rsidRPr="005208DD">
        <w:rPr>
          <w:rFonts w:ascii="Palatino Linotype" w:eastAsia="Arial" w:hAnsi="Palatino Linotype" w:cs="Arial"/>
          <w:i/>
          <w:spacing w:val="4"/>
          <w:sz w:val="22"/>
          <w:szCs w:val="22"/>
          <w:lang w:eastAsia="en-US"/>
        </w:rPr>
        <w:t xml:space="preserve"> </w:t>
      </w:r>
      <w:r w:rsidRPr="005208DD">
        <w:rPr>
          <w:rFonts w:ascii="Palatino Linotype" w:eastAsia="Arial" w:hAnsi="Palatino Linotype" w:cs="Arial"/>
          <w:i/>
          <w:spacing w:val="1"/>
          <w:sz w:val="22"/>
          <w:szCs w:val="22"/>
          <w:lang w:eastAsia="en-US"/>
        </w:rPr>
        <w:t>40</w:t>
      </w:r>
      <w:r w:rsidRPr="005208DD">
        <w:rPr>
          <w:rFonts w:ascii="Palatino Linotype" w:eastAsia="Arial" w:hAnsi="Palatino Linotype" w:cs="Arial"/>
          <w:i/>
          <w:sz w:val="22"/>
          <w:szCs w:val="22"/>
          <w:lang w:eastAsia="en-US"/>
        </w:rPr>
        <w:t xml:space="preserve">, </w:t>
      </w:r>
      <w:r w:rsidRPr="005208DD">
        <w:rPr>
          <w:rFonts w:ascii="Palatino Linotype" w:eastAsia="Arial" w:hAnsi="Palatino Linotype" w:cs="Arial"/>
          <w:i/>
          <w:spacing w:val="3"/>
          <w:sz w:val="22"/>
          <w:szCs w:val="22"/>
          <w:lang w:eastAsia="en-US"/>
        </w:rPr>
        <w:t>f</w:t>
      </w:r>
      <w:r w:rsidRPr="005208DD">
        <w:rPr>
          <w:rFonts w:ascii="Palatino Linotype" w:eastAsia="Arial" w:hAnsi="Palatino Linotype" w:cs="Arial"/>
          <w:i/>
          <w:sz w:val="22"/>
          <w:szCs w:val="22"/>
          <w:lang w:eastAsia="en-US"/>
        </w:rPr>
        <w:t>racci</w:t>
      </w:r>
      <w:r w:rsidRPr="005208DD">
        <w:rPr>
          <w:rFonts w:ascii="Palatino Linotype" w:eastAsia="Arial" w:hAnsi="Palatino Linotype" w:cs="Arial"/>
          <w:i/>
          <w:spacing w:val="-2"/>
          <w:sz w:val="22"/>
          <w:szCs w:val="22"/>
          <w:lang w:eastAsia="en-US"/>
        </w:rPr>
        <w:t>ó</w:t>
      </w:r>
      <w:r w:rsidRPr="005208DD">
        <w:rPr>
          <w:rFonts w:ascii="Palatino Linotype" w:eastAsia="Arial" w:hAnsi="Palatino Linotype" w:cs="Arial"/>
          <w:i/>
          <w:sz w:val="22"/>
          <w:szCs w:val="22"/>
          <w:lang w:eastAsia="en-US"/>
        </w:rPr>
        <w:t>n</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II</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5"/>
          <w:sz w:val="22"/>
          <w:szCs w:val="22"/>
          <w:lang w:eastAsia="en-US"/>
        </w:rPr>
        <w:t xml:space="preserve"> </w:t>
      </w:r>
      <w:r w:rsidRPr="005208DD">
        <w:rPr>
          <w:rFonts w:ascii="Palatino Linotype" w:eastAsia="Arial" w:hAnsi="Palatino Linotype" w:cs="Arial"/>
          <w:i/>
          <w:sz w:val="22"/>
          <w:szCs w:val="22"/>
          <w:lang w:eastAsia="en-US"/>
        </w:rPr>
        <w:t>la</w:t>
      </w:r>
      <w:r w:rsidRPr="005208DD">
        <w:rPr>
          <w:rFonts w:ascii="Palatino Linotype" w:eastAsia="Arial" w:hAnsi="Palatino Linotype" w:cs="Arial"/>
          <w:i/>
          <w:spacing w:val="16"/>
          <w:sz w:val="22"/>
          <w:szCs w:val="22"/>
          <w:lang w:eastAsia="en-US"/>
        </w:rPr>
        <w:t xml:space="preserve"> </w:t>
      </w:r>
      <w:r w:rsidRPr="005208DD">
        <w:rPr>
          <w:rFonts w:ascii="Palatino Linotype" w:eastAsia="Arial" w:hAnsi="Palatino Linotype" w:cs="Arial"/>
          <w:i/>
          <w:spacing w:val="-1"/>
          <w:sz w:val="22"/>
          <w:szCs w:val="22"/>
          <w:lang w:eastAsia="en-US"/>
        </w:rPr>
        <w:t>L</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y</w:t>
      </w:r>
      <w:r w:rsidRPr="005208DD">
        <w:rPr>
          <w:rFonts w:ascii="Palatino Linotype" w:eastAsia="Arial" w:hAnsi="Palatino Linotype" w:cs="Arial"/>
          <w:i/>
          <w:spacing w:val="11"/>
          <w:sz w:val="22"/>
          <w:szCs w:val="22"/>
          <w:lang w:eastAsia="en-US"/>
        </w:rPr>
        <w:t xml:space="preserve"> </w:t>
      </w:r>
      <w:r w:rsidRPr="005208DD">
        <w:rPr>
          <w:rFonts w:ascii="Palatino Linotype" w:eastAsia="Arial" w:hAnsi="Palatino Linotype" w:cs="Arial"/>
          <w:i/>
          <w:sz w:val="22"/>
          <w:szCs w:val="22"/>
          <w:lang w:eastAsia="en-US"/>
        </w:rPr>
        <w:t>Fe</w:t>
      </w:r>
      <w:r w:rsidRPr="005208DD">
        <w:rPr>
          <w:rFonts w:ascii="Palatino Linotype" w:eastAsia="Arial" w:hAnsi="Palatino Linotype" w:cs="Arial"/>
          <w:i/>
          <w:spacing w:val="1"/>
          <w:sz w:val="22"/>
          <w:szCs w:val="22"/>
          <w:lang w:eastAsia="en-US"/>
        </w:rPr>
        <w:t>de</w:t>
      </w:r>
      <w:r w:rsidRPr="005208DD">
        <w:rPr>
          <w:rFonts w:ascii="Palatino Linotype" w:eastAsia="Arial" w:hAnsi="Palatino Linotype" w:cs="Arial"/>
          <w:i/>
          <w:spacing w:val="-3"/>
          <w:sz w:val="22"/>
          <w:szCs w:val="22"/>
          <w:lang w:eastAsia="en-US"/>
        </w:rPr>
        <w:t>r</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5"/>
          <w:sz w:val="22"/>
          <w:szCs w:val="22"/>
          <w:lang w:eastAsia="en-US"/>
        </w:rPr>
        <w:t xml:space="preserve"> </w:t>
      </w:r>
      <w:r w:rsidRPr="005208DD">
        <w:rPr>
          <w:rFonts w:ascii="Palatino Linotype" w:eastAsia="Arial" w:hAnsi="Palatino Linotype" w:cs="Arial"/>
          <w:i/>
          <w:spacing w:val="-3"/>
          <w:sz w:val="22"/>
          <w:szCs w:val="22"/>
          <w:lang w:eastAsia="en-US"/>
        </w:rPr>
        <w:t>T</w:t>
      </w:r>
      <w:r w:rsidRPr="005208DD">
        <w:rPr>
          <w:rFonts w:ascii="Palatino Linotype" w:eastAsia="Arial" w:hAnsi="Palatino Linotype" w:cs="Arial"/>
          <w:i/>
          <w:sz w:val="22"/>
          <w:szCs w:val="22"/>
          <w:lang w:eastAsia="en-US"/>
        </w:rPr>
        <w:t>ra</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1"/>
          <w:sz w:val="22"/>
          <w:szCs w:val="22"/>
          <w:lang w:eastAsia="en-US"/>
        </w:rPr>
        <w:t>pa</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2"/>
          <w:sz w:val="22"/>
          <w:szCs w:val="22"/>
          <w:lang w:eastAsia="en-US"/>
        </w:rPr>
        <w:t>e</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cia</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y Acc</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so a</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la</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I</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f</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4"/>
          <w:sz w:val="22"/>
          <w:szCs w:val="22"/>
          <w:lang w:eastAsia="en-US"/>
        </w:rPr>
        <w:t>m</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ción</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P</w:t>
      </w:r>
      <w:r w:rsidRPr="005208DD">
        <w:rPr>
          <w:rFonts w:ascii="Palatino Linotype" w:eastAsia="Arial" w:hAnsi="Palatino Linotype" w:cs="Arial"/>
          <w:i/>
          <w:spacing w:val="-1"/>
          <w:sz w:val="22"/>
          <w:szCs w:val="22"/>
          <w:lang w:eastAsia="en-US"/>
        </w:rPr>
        <w:t>ú</w:t>
      </w:r>
      <w:r w:rsidRPr="005208DD">
        <w:rPr>
          <w:rFonts w:ascii="Palatino Linotype" w:eastAsia="Arial" w:hAnsi="Palatino Linotype" w:cs="Arial"/>
          <w:i/>
          <w:spacing w:val="1"/>
          <w:sz w:val="22"/>
          <w:szCs w:val="22"/>
          <w:lang w:eastAsia="en-US"/>
        </w:rPr>
        <w:t>b</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z w:val="22"/>
          <w:szCs w:val="22"/>
          <w:lang w:eastAsia="en-US"/>
        </w:rPr>
        <w:t>ca</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G</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pacing w:val="1"/>
          <w:sz w:val="22"/>
          <w:szCs w:val="22"/>
          <w:lang w:eastAsia="en-US"/>
        </w:rPr>
        <w:t>be</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2"/>
          <w:sz w:val="22"/>
          <w:szCs w:val="22"/>
          <w:lang w:eastAsia="en-US"/>
        </w:rPr>
        <w:t>n</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pacing w:val="-3"/>
          <w:sz w:val="22"/>
          <w:szCs w:val="22"/>
          <w:lang w:eastAsia="en-US"/>
        </w:rPr>
        <w:t>m</w:t>
      </w:r>
      <w:r w:rsidRPr="005208DD">
        <w:rPr>
          <w:rFonts w:ascii="Palatino Linotype" w:eastAsia="Arial" w:hAnsi="Palatino Linotype" w:cs="Arial"/>
          <w:i/>
          <w:spacing w:val="1"/>
          <w:sz w:val="22"/>
          <w:szCs w:val="22"/>
          <w:lang w:eastAsia="en-US"/>
        </w:rPr>
        <w:t>en</w:t>
      </w:r>
      <w:r w:rsidRPr="005208DD">
        <w:rPr>
          <w:rFonts w:ascii="Palatino Linotype" w:eastAsia="Arial" w:hAnsi="Palatino Linotype" w:cs="Arial"/>
          <w:i/>
          <w:sz w:val="22"/>
          <w:szCs w:val="22"/>
          <w:lang w:eastAsia="en-US"/>
        </w:rPr>
        <w:t>t</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pacing w:val="5"/>
          <w:sz w:val="22"/>
          <w:szCs w:val="22"/>
          <w:lang w:eastAsia="en-US"/>
        </w:rPr>
        <w:t>l</w:t>
      </w:r>
      <w:r w:rsidRPr="005208DD">
        <w:rPr>
          <w:rFonts w:ascii="Palatino Linotype" w:eastAsia="Arial" w:hAnsi="Palatino Linotype" w:cs="Arial"/>
          <w:i/>
          <w:sz w:val="22"/>
          <w:szCs w:val="22"/>
          <w:lang w:eastAsia="en-US"/>
        </w:rPr>
        <w:t>,</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1"/>
          <w:sz w:val="22"/>
          <w:szCs w:val="22"/>
          <w:lang w:eastAsia="en-US"/>
        </w:rPr>
        <w:t>eña</w:t>
      </w:r>
      <w:r w:rsidRPr="005208DD">
        <w:rPr>
          <w:rFonts w:ascii="Palatino Linotype" w:eastAsia="Arial" w:hAnsi="Palatino Linotype" w:cs="Arial"/>
          <w:i/>
          <w:sz w:val="22"/>
          <w:szCs w:val="22"/>
          <w:lang w:eastAsia="en-US"/>
        </w:rPr>
        <w:t xml:space="preserve">la </w:t>
      </w:r>
      <w:r w:rsidRPr="005208DD">
        <w:rPr>
          <w:rFonts w:ascii="Palatino Linotype" w:eastAsia="Arial" w:hAnsi="Palatino Linotype" w:cs="Arial"/>
          <w:i/>
          <w:spacing w:val="-1"/>
          <w:sz w:val="22"/>
          <w:szCs w:val="22"/>
          <w:lang w:eastAsia="en-US"/>
        </w:rPr>
        <w:t>q</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3"/>
          <w:sz w:val="22"/>
          <w:szCs w:val="22"/>
          <w:lang w:eastAsia="en-US"/>
        </w:rPr>
        <w:t>l</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pa</w:t>
      </w:r>
      <w:r w:rsidRPr="005208DD">
        <w:rPr>
          <w:rFonts w:ascii="Palatino Linotype" w:eastAsia="Arial" w:hAnsi="Palatino Linotype" w:cs="Arial"/>
          <w:i/>
          <w:sz w:val="22"/>
          <w:szCs w:val="22"/>
          <w:lang w:eastAsia="en-US"/>
        </w:rPr>
        <w:t>rt</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z w:val="22"/>
          <w:szCs w:val="22"/>
          <w:lang w:eastAsia="en-US"/>
        </w:rPr>
        <w:t>c</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la</w:t>
      </w:r>
      <w:r w:rsidRPr="005208DD">
        <w:rPr>
          <w:rFonts w:ascii="Palatino Linotype" w:eastAsia="Arial" w:hAnsi="Palatino Linotype" w:cs="Arial"/>
          <w:i/>
          <w:spacing w:val="-3"/>
          <w:sz w:val="22"/>
          <w:szCs w:val="22"/>
          <w:lang w:eastAsia="en-US"/>
        </w:rPr>
        <w:t>r</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 xml:space="preserve">s </w:t>
      </w:r>
      <w:r w:rsidRPr="005208DD">
        <w:rPr>
          <w:rFonts w:ascii="Palatino Linotype" w:eastAsia="Arial" w:hAnsi="Palatino Linotype" w:cs="Arial"/>
          <w:i/>
          <w:spacing w:val="1"/>
          <w:sz w:val="22"/>
          <w:szCs w:val="22"/>
          <w:lang w:eastAsia="en-US"/>
        </w:rPr>
        <w:t>de</w:t>
      </w:r>
      <w:r w:rsidRPr="005208DD">
        <w:rPr>
          <w:rFonts w:ascii="Palatino Linotype" w:eastAsia="Arial" w:hAnsi="Palatino Linotype" w:cs="Arial"/>
          <w:i/>
          <w:spacing w:val="-1"/>
          <w:sz w:val="22"/>
          <w:szCs w:val="22"/>
          <w:lang w:eastAsia="en-US"/>
        </w:rPr>
        <w:t>b</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rán</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1"/>
          <w:sz w:val="22"/>
          <w:szCs w:val="22"/>
          <w:lang w:eastAsia="en-US"/>
        </w:rPr>
        <w:t>de</w:t>
      </w:r>
      <w:r w:rsidRPr="005208DD">
        <w:rPr>
          <w:rFonts w:ascii="Palatino Linotype" w:eastAsia="Arial" w:hAnsi="Palatino Linotype" w:cs="Arial"/>
          <w:i/>
          <w:sz w:val="22"/>
          <w:szCs w:val="22"/>
          <w:lang w:eastAsia="en-US"/>
        </w:rPr>
        <w:t>scr</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pacing w:val="1"/>
          <w:sz w:val="22"/>
          <w:szCs w:val="22"/>
          <w:lang w:eastAsia="en-US"/>
        </w:rPr>
        <w:t>b</w:t>
      </w:r>
      <w:r w:rsidRPr="005208DD">
        <w:rPr>
          <w:rFonts w:ascii="Palatino Linotype" w:eastAsia="Arial" w:hAnsi="Palatino Linotype" w:cs="Arial"/>
          <w:i/>
          <w:sz w:val="22"/>
          <w:szCs w:val="22"/>
          <w:lang w:eastAsia="en-US"/>
        </w:rPr>
        <w:t xml:space="preserve">ir </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n su</w:t>
      </w:r>
      <w:r w:rsidRPr="005208DD">
        <w:rPr>
          <w:rFonts w:ascii="Palatino Linotype" w:eastAsia="Arial" w:hAnsi="Palatino Linotype" w:cs="Arial"/>
          <w:i/>
          <w:spacing w:val="4"/>
          <w:sz w:val="22"/>
          <w:szCs w:val="22"/>
          <w:lang w:eastAsia="en-US"/>
        </w:rPr>
        <w:t xml:space="preserve"> </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z w:val="22"/>
          <w:szCs w:val="22"/>
          <w:lang w:eastAsia="en-US"/>
        </w:rPr>
        <w:t>cit</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d</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i</w:t>
      </w:r>
      <w:r w:rsidRPr="005208DD">
        <w:rPr>
          <w:rFonts w:ascii="Palatino Linotype" w:eastAsia="Arial" w:hAnsi="Palatino Linotype" w:cs="Arial"/>
          <w:i/>
          <w:spacing w:val="-2"/>
          <w:sz w:val="22"/>
          <w:szCs w:val="22"/>
          <w:lang w:eastAsia="en-US"/>
        </w:rPr>
        <w:t>n</w:t>
      </w:r>
      <w:r w:rsidRPr="005208DD">
        <w:rPr>
          <w:rFonts w:ascii="Palatino Linotype" w:eastAsia="Arial" w:hAnsi="Palatino Linotype" w:cs="Arial"/>
          <w:i/>
          <w:spacing w:val="3"/>
          <w:sz w:val="22"/>
          <w:szCs w:val="22"/>
          <w:lang w:eastAsia="en-US"/>
        </w:rPr>
        <w:t>f</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pacing w:val="-3"/>
          <w:sz w:val="22"/>
          <w:szCs w:val="22"/>
          <w:lang w:eastAsia="en-US"/>
        </w:rPr>
        <w:t>r</w:t>
      </w:r>
      <w:r w:rsidRPr="005208DD">
        <w:rPr>
          <w:rFonts w:ascii="Palatino Linotype" w:eastAsia="Arial" w:hAnsi="Palatino Linotype" w:cs="Arial"/>
          <w:i/>
          <w:spacing w:val="-1"/>
          <w:sz w:val="22"/>
          <w:szCs w:val="22"/>
          <w:lang w:eastAsia="en-US"/>
        </w:rPr>
        <w:t>m</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ció</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z w:val="22"/>
          <w:szCs w:val="22"/>
          <w:lang w:eastAsia="en-US"/>
        </w:rPr>
        <w:t>e f</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m</w:t>
      </w:r>
      <w:r w:rsidRPr="005208DD">
        <w:rPr>
          <w:rFonts w:ascii="Palatino Linotype" w:eastAsia="Arial" w:hAnsi="Palatino Linotype" w:cs="Arial"/>
          <w:i/>
          <w:sz w:val="22"/>
          <w:szCs w:val="22"/>
          <w:lang w:eastAsia="en-US"/>
        </w:rPr>
        <w:t>a</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clara</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y</w:t>
      </w:r>
      <w:r w:rsidRPr="005208DD">
        <w:rPr>
          <w:rFonts w:ascii="Palatino Linotype" w:eastAsia="Arial" w:hAnsi="Palatino Linotype" w:cs="Arial"/>
          <w:i/>
          <w:spacing w:val="1"/>
          <w:sz w:val="22"/>
          <w:szCs w:val="22"/>
          <w:lang w:eastAsia="en-US"/>
        </w:rPr>
        <w:t xml:space="preserve"> p</w:t>
      </w:r>
      <w:r w:rsidRPr="005208DD">
        <w:rPr>
          <w:rFonts w:ascii="Palatino Linotype" w:eastAsia="Arial" w:hAnsi="Palatino Linotype" w:cs="Arial"/>
          <w:i/>
          <w:sz w:val="22"/>
          <w:szCs w:val="22"/>
          <w:lang w:eastAsia="en-US"/>
        </w:rPr>
        <w:t>recisa,</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 xml:space="preserve">los </w:t>
      </w:r>
      <w:r w:rsidRPr="005208DD">
        <w:rPr>
          <w:rFonts w:ascii="Palatino Linotype" w:eastAsia="Arial" w:hAnsi="Palatino Linotype" w:cs="Arial"/>
          <w:i/>
          <w:spacing w:val="1"/>
          <w:sz w:val="22"/>
          <w:szCs w:val="22"/>
          <w:lang w:eastAsia="en-US"/>
        </w:rPr>
        <w:t>do</w:t>
      </w:r>
      <w:r w:rsidRPr="005208DD">
        <w:rPr>
          <w:rFonts w:ascii="Palatino Linotype" w:eastAsia="Arial" w:hAnsi="Palatino Linotype" w:cs="Arial"/>
          <w:i/>
          <w:sz w:val="22"/>
          <w:szCs w:val="22"/>
          <w:lang w:eastAsia="en-US"/>
        </w:rPr>
        <w:t>c</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pacing w:val="1"/>
          <w:sz w:val="22"/>
          <w:szCs w:val="22"/>
          <w:lang w:eastAsia="en-US"/>
        </w:rPr>
        <w:t>m</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t</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z w:val="22"/>
          <w:szCs w:val="22"/>
          <w:lang w:eastAsia="en-US"/>
        </w:rPr>
        <w:t>re</w:t>
      </w:r>
      <w:r w:rsidRPr="005208DD">
        <w:rPr>
          <w:rFonts w:ascii="Palatino Linotype" w:eastAsia="Arial" w:hAnsi="Palatino Linotype" w:cs="Arial"/>
          <w:i/>
          <w:spacing w:val="-1"/>
          <w:sz w:val="22"/>
          <w:szCs w:val="22"/>
          <w:lang w:eastAsia="en-US"/>
        </w:rPr>
        <w:t>q</w:t>
      </w:r>
      <w:r w:rsidRPr="005208DD">
        <w:rPr>
          <w:rFonts w:ascii="Palatino Linotype" w:eastAsia="Arial" w:hAnsi="Palatino Linotype" w:cs="Arial"/>
          <w:i/>
          <w:spacing w:val="1"/>
          <w:sz w:val="22"/>
          <w:szCs w:val="22"/>
          <w:lang w:eastAsia="en-US"/>
        </w:rPr>
        <w:t>ue</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En</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se</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ti</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 xml:space="preserve">n </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1"/>
          <w:sz w:val="22"/>
          <w:szCs w:val="22"/>
          <w:lang w:eastAsia="en-US"/>
        </w:rPr>
        <w:t>upue</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2"/>
          <w:sz w:val="22"/>
          <w:szCs w:val="22"/>
          <w:lang w:eastAsia="en-US"/>
        </w:rPr>
        <w:t>t</w:t>
      </w:r>
      <w:r w:rsidRPr="005208DD">
        <w:rPr>
          <w:rFonts w:ascii="Palatino Linotype" w:eastAsia="Arial" w:hAnsi="Palatino Linotype" w:cs="Arial"/>
          <w:i/>
          <w:sz w:val="22"/>
          <w:szCs w:val="22"/>
          <w:lang w:eastAsia="en-US"/>
        </w:rPr>
        <w:t>o</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q</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 xml:space="preserve">e </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 xml:space="preserve"> pa</w:t>
      </w:r>
      <w:r w:rsidRPr="005208DD">
        <w:rPr>
          <w:rFonts w:ascii="Palatino Linotype" w:eastAsia="Arial" w:hAnsi="Palatino Linotype" w:cs="Arial"/>
          <w:i/>
          <w:sz w:val="22"/>
          <w:szCs w:val="22"/>
          <w:lang w:eastAsia="en-US"/>
        </w:rPr>
        <w:t>rt</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z w:val="22"/>
          <w:szCs w:val="22"/>
          <w:lang w:eastAsia="en-US"/>
        </w:rPr>
        <w:t>c</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lar</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 xml:space="preserve">o </w:t>
      </w:r>
      <w:r w:rsidRPr="005208DD">
        <w:rPr>
          <w:rFonts w:ascii="Palatino Linotype" w:eastAsia="Arial" w:hAnsi="Palatino Linotype" w:cs="Arial"/>
          <w:i/>
          <w:spacing w:val="1"/>
          <w:sz w:val="22"/>
          <w:szCs w:val="22"/>
          <w:lang w:eastAsia="en-US"/>
        </w:rPr>
        <w:t>ha</w:t>
      </w:r>
      <w:r w:rsidRPr="005208DD">
        <w:rPr>
          <w:rFonts w:ascii="Palatino Linotype" w:eastAsia="Arial" w:hAnsi="Palatino Linotype" w:cs="Arial"/>
          <w:i/>
          <w:spacing w:val="-2"/>
          <w:sz w:val="22"/>
          <w:szCs w:val="22"/>
          <w:lang w:eastAsia="en-US"/>
        </w:rPr>
        <w:t>y</w:t>
      </w:r>
      <w:r w:rsidRPr="005208DD">
        <w:rPr>
          <w:rFonts w:ascii="Palatino Linotype" w:eastAsia="Arial" w:hAnsi="Palatino Linotype" w:cs="Arial"/>
          <w:i/>
          <w:sz w:val="22"/>
          <w:szCs w:val="22"/>
          <w:lang w:eastAsia="en-US"/>
        </w:rPr>
        <w:t xml:space="preserve">a  </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pacing w:val="1"/>
          <w:sz w:val="22"/>
          <w:szCs w:val="22"/>
          <w:lang w:eastAsia="en-US"/>
        </w:rPr>
        <w:t>ña</w:t>
      </w:r>
      <w:r w:rsidRPr="005208DD">
        <w:rPr>
          <w:rFonts w:ascii="Palatino Linotype" w:eastAsia="Arial" w:hAnsi="Palatino Linotype" w:cs="Arial"/>
          <w:i/>
          <w:sz w:val="22"/>
          <w:szCs w:val="22"/>
          <w:lang w:eastAsia="en-US"/>
        </w:rPr>
        <w:t>la</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z w:val="22"/>
          <w:szCs w:val="22"/>
          <w:lang w:eastAsia="en-US"/>
        </w:rPr>
        <w:t xml:space="preserve">o  </w:t>
      </w:r>
      <w:r w:rsidRPr="005208DD">
        <w:rPr>
          <w:rFonts w:ascii="Palatino Linotype" w:eastAsia="Arial" w:hAnsi="Palatino Linotype" w:cs="Arial"/>
          <w:i/>
          <w:spacing w:val="1"/>
          <w:sz w:val="22"/>
          <w:szCs w:val="22"/>
          <w:lang w:eastAsia="en-US"/>
        </w:rPr>
        <w:t xml:space="preserve"> e</w:t>
      </w:r>
      <w:r w:rsidRPr="005208DD">
        <w:rPr>
          <w:rFonts w:ascii="Palatino Linotype" w:eastAsia="Arial" w:hAnsi="Palatino Linotype" w:cs="Arial"/>
          <w:i/>
          <w:sz w:val="22"/>
          <w:szCs w:val="22"/>
          <w:lang w:eastAsia="en-US"/>
        </w:rPr>
        <w:t xml:space="preserve">l   </w:t>
      </w:r>
      <w:r w:rsidRPr="005208DD">
        <w:rPr>
          <w:rFonts w:ascii="Palatino Linotype" w:eastAsia="Arial" w:hAnsi="Palatino Linotype" w:cs="Arial"/>
          <w:i/>
          <w:spacing w:val="-1"/>
          <w:sz w:val="22"/>
          <w:szCs w:val="22"/>
          <w:lang w:eastAsia="en-US"/>
        </w:rPr>
        <w:t>p</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pacing w:val="1"/>
          <w:sz w:val="22"/>
          <w:szCs w:val="22"/>
          <w:lang w:eastAsia="en-US"/>
        </w:rPr>
        <w:t>od</w:t>
      </w:r>
      <w:r w:rsidRPr="005208DD">
        <w:rPr>
          <w:rFonts w:ascii="Palatino Linotype" w:eastAsia="Arial" w:hAnsi="Palatino Linotype" w:cs="Arial"/>
          <w:i/>
          <w:sz w:val="22"/>
          <w:szCs w:val="22"/>
          <w:lang w:eastAsia="en-US"/>
        </w:rPr>
        <w:t xml:space="preserve">o  </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z w:val="22"/>
          <w:szCs w:val="22"/>
          <w:lang w:eastAsia="en-US"/>
        </w:rPr>
        <w:t>s</w:t>
      </w:r>
      <w:r w:rsidRPr="005208DD">
        <w:rPr>
          <w:rFonts w:ascii="Palatino Linotype" w:eastAsia="Arial" w:hAnsi="Palatino Linotype" w:cs="Arial"/>
          <w:i/>
          <w:spacing w:val="1"/>
          <w:sz w:val="22"/>
          <w:szCs w:val="22"/>
          <w:lang w:eastAsia="en-US"/>
        </w:rPr>
        <w:t>ob</w:t>
      </w:r>
      <w:r w:rsidRPr="005208DD">
        <w:rPr>
          <w:rFonts w:ascii="Palatino Linotype" w:eastAsia="Arial" w:hAnsi="Palatino Linotype" w:cs="Arial"/>
          <w:i/>
          <w:sz w:val="22"/>
          <w:szCs w:val="22"/>
          <w:lang w:eastAsia="en-US"/>
        </w:rPr>
        <w:t xml:space="preserve">re  </w:t>
      </w:r>
      <w:r w:rsidRPr="005208DD">
        <w:rPr>
          <w:rFonts w:ascii="Palatino Linotype" w:eastAsia="Arial" w:hAnsi="Palatino Linotype" w:cs="Arial"/>
          <w:i/>
          <w:spacing w:val="1"/>
          <w:sz w:val="22"/>
          <w:szCs w:val="22"/>
          <w:lang w:eastAsia="en-US"/>
        </w:rPr>
        <w:t xml:space="preserve"> e</w:t>
      </w:r>
      <w:r w:rsidRPr="005208DD">
        <w:rPr>
          <w:rFonts w:ascii="Palatino Linotype" w:eastAsia="Arial" w:hAnsi="Palatino Linotype" w:cs="Arial"/>
          <w:i/>
          <w:sz w:val="22"/>
          <w:szCs w:val="22"/>
          <w:lang w:eastAsia="en-US"/>
        </w:rPr>
        <w:t xml:space="preserve">l   </w:t>
      </w:r>
      <w:r w:rsidRPr="005208DD">
        <w:rPr>
          <w:rFonts w:ascii="Palatino Linotype" w:eastAsia="Arial" w:hAnsi="Palatino Linotype" w:cs="Arial"/>
          <w:i/>
          <w:spacing w:val="-1"/>
          <w:sz w:val="22"/>
          <w:szCs w:val="22"/>
          <w:lang w:eastAsia="en-US"/>
        </w:rPr>
        <w:t>qu</w:t>
      </w:r>
      <w:r w:rsidRPr="005208DD">
        <w:rPr>
          <w:rFonts w:ascii="Palatino Linotype" w:eastAsia="Arial" w:hAnsi="Palatino Linotype" w:cs="Arial"/>
          <w:i/>
          <w:sz w:val="22"/>
          <w:szCs w:val="22"/>
          <w:lang w:eastAsia="en-US"/>
        </w:rPr>
        <w:t xml:space="preserve">e  </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re</w:t>
      </w:r>
      <w:r w:rsidRPr="005208DD">
        <w:rPr>
          <w:rFonts w:ascii="Palatino Linotype" w:eastAsia="Arial" w:hAnsi="Palatino Linotype" w:cs="Arial"/>
          <w:i/>
          <w:spacing w:val="-1"/>
          <w:sz w:val="22"/>
          <w:szCs w:val="22"/>
          <w:lang w:eastAsia="en-US"/>
        </w:rPr>
        <w:t>q</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 xml:space="preserve">iere  </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z w:val="22"/>
          <w:szCs w:val="22"/>
          <w:lang w:eastAsia="en-US"/>
        </w:rPr>
        <w:t xml:space="preserve">la  </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z w:val="22"/>
          <w:szCs w:val="22"/>
          <w:lang w:eastAsia="en-US"/>
        </w:rPr>
        <w:t>i</w:t>
      </w:r>
      <w:r w:rsidRPr="005208DD">
        <w:rPr>
          <w:rFonts w:ascii="Palatino Linotype" w:eastAsia="Arial" w:hAnsi="Palatino Linotype" w:cs="Arial"/>
          <w:i/>
          <w:spacing w:val="-2"/>
          <w:sz w:val="22"/>
          <w:szCs w:val="22"/>
          <w:lang w:eastAsia="en-US"/>
        </w:rPr>
        <w:t>n</w:t>
      </w:r>
      <w:r w:rsidRPr="005208DD">
        <w:rPr>
          <w:rFonts w:ascii="Palatino Linotype" w:eastAsia="Arial" w:hAnsi="Palatino Linotype" w:cs="Arial"/>
          <w:i/>
          <w:spacing w:val="3"/>
          <w:sz w:val="22"/>
          <w:szCs w:val="22"/>
          <w:lang w:eastAsia="en-US"/>
        </w:rPr>
        <w:t>f</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pacing w:val="-3"/>
          <w:sz w:val="22"/>
          <w:szCs w:val="22"/>
          <w:lang w:eastAsia="en-US"/>
        </w:rPr>
        <w:t>r</w:t>
      </w:r>
      <w:r w:rsidRPr="005208DD">
        <w:rPr>
          <w:rFonts w:ascii="Palatino Linotype" w:eastAsia="Arial" w:hAnsi="Palatino Linotype" w:cs="Arial"/>
          <w:i/>
          <w:spacing w:val="1"/>
          <w:sz w:val="22"/>
          <w:szCs w:val="22"/>
          <w:lang w:eastAsia="en-US"/>
        </w:rPr>
        <w:t>ma</w:t>
      </w:r>
      <w:r w:rsidRPr="005208DD">
        <w:rPr>
          <w:rFonts w:ascii="Palatino Linotype" w:eastAsia="Arial" w:hAnsi="Palatino Linotype" w:cs="Arial"/>
          <w:i/>
          <w:sz w:val="22"/>
          <w:szCs w:val="22"/>
          <w:lang w:eastAsia="en-US"/>
        </w:rPr>
        <w:t>ci</w:t>
      </w:r>
      <w:r w:rsidRPr="005208DD">
        <w:rPr>
          <w:rFonts w:ascii="Palatino Linotype" w:eastAsia="Arial" w:hAnsi="Palatino Linotype" w:cs="Arial"/>
          <w:i/>
          <w:spacing w:val="-2"/>
          <w:sz w:val="22"/>
          <w:szCs w:val="22"/>
          <w:lang w:eastAsia="en-US"/>
        </w:rPr>
        <w:t>ó</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 xml:space="preserve">,  </w:t>
      </w:r>
      <w:r w:rsidRPr="005208DD">
        <w:rPr>
          <w:rFonts w:ascii="Palatino Linotype" w:eastAsia="Arial" w:hAnsi="Palatino Linotype" w:cs="Arial"/>
          <w:i/>
          <w:spacing w:val="1"/>
          <w:sz w:val="22"/>
          <w:szCs w:val="22"/>
          <w:lang w:eastAsia="en-US"/>
        </w:rPr>
        <w:t xml:space="preserve"> d</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pacing w:val="1"/>
          <w:sz w:val="22"/>
          <w:szCs w:val="22"/>
          <w:lang w:eastAsia="en-US"/>
        </w:rPr>
        <w:t>be</w:t>
      </w:r>
      <w:r w:rsidRPr="005208DD">
        <w:rPr>
          <w:rFonts w:ascii="Palatino Linotype" w:eastAsia="Arial" w:hAnsi="Palatino Linotype" w:cs="Arial"/>
          <w:i/>
          <w:sz w:val="22"/>
          <w:szCs w:val="22"/>
          <w:lang w:eastAsia="en-US"/>
        </w:rPr>
        <w:t>rá in</w:t>
      </w:r>
      <w:r w:rsidRPr="005208DD">
        <w:rPr>
          <w:rFonts w:ascii="Palatino Linotype" w:eastAsia="Arial" w:hAnsi="Palatino Linotype" w:cs="Arial"/>
          <w:i/>
          <w:spacing w:val="1"/>
          <w:sz w:val="22"/>
          <w:szCs w:val="22"/>
          <w:lang w:eastAsia="en-US"/>
        </w:rPr>
        <w:t>te</w:t>
      </w:r>
      <w:r w:rsidRPr="005208DD">
        <w:rPr>
          <w:rFonts w:ascii="Palatino Linotype" w:eastAsia="Arial" w:hAnsi="Palatino Linotype" w:cs="Arial"/>
          <w:i/>
          <w:sz w:val="22"/>
          <w:szCs w:val="22"/>
          <w:lang w:eastAsia="en-US"/>
        </w:rPr>
        <w:t>rpre</w:t>
      </w:r>
      <w:r w:rsidRPr="005208DD">
        <w:rPr>
          <w:rFonts w:ascii="Palatino Linotype" w:eastAsia="Arial" w:hAnsi="Palatino Linotype" w:cs="Arial"/>
          <w:i/>
          <w:spacing w:val="-1"/>
          <w:sz w:val="22"/>
          <w:szCs w:val="22"/>
          <w:lang w:eastAsia="en-US"/>
        </w:rPr>
        <w:t>t</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rse</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q</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su</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2"/>
          <w:sz w:val="22"/>
          <w:szCs w:val="22"/>
          <w:lang w:eastAsia="en-US"/>
        </w:rPr>
        <w:t>e</w:t>
      </w:r>
      <w:r w:rsidRPr="005208DD">
        <w:rPr>
          <w:rFonts w:ascii="Palatino Linotype" w:eastAsia="Arial" w:hAnsi="Palatino Linotype" w:cs="Arial"/>
          <w:i/>
          <w:spacing w:val="-1"/>
          <w:sz w:val="22"/>
          <w:szCs w:val="22"/>
          <w:lang w:eastAsia="en-US"/>
        </w:rPr>
        <w:t>q</w:t>
      </w:r>
      <w:r w:rsidRPr="005208DD">
        <w:rPr>
          <w:rFonts w:ascii="Palatino Linotype" w:eastAsia="Arial" w:hAnsi="Palatino Linotype" w:cs="Arial"/>
          <w:i/>
          <w:spacing w:val="1"/>
          <w:sz w:val="22"/>
          <w:szCs w:val="22"/>
          <w:lang w:eastAsia="en-US"/>
        </w:rPr>
        <w:t>ue</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pacing w:val="1"/>
          <w:sz w:val="22"/>
          <w:szCs w:val="22"/>
          <w:lang w:eastAsia="en-US"/>
        </w:rPr>
        <w:t>m</w:t>
      </w:r>
      <w:r w:rsidRPr="005208DD">
        <w:rPr>
          <w:rFonts w:ascii="Palatino Linotype" w:eastAsia="Arial" w:hAnsi="Palatino Linotype" w:cs="Arial"/>
          <w:i/>
          <w:sz w:val="22"/>
          <w:szCs w:val="22"/>
          <w:lang w:eastAsia="en-US"/>
        </w:rPr>
        <w:t>ie</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to</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2"/>
          <w:sz w:val="22"/>
          <w:szCs w:val="22"/>
          <w:lang w:eastAsia="en-US"/>
        </w:rPr>
        <w:t>s</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2"/>
          <w:sz w:val="22"/>
          <w:szCs w:val="22"/>
          <w:lang w:eastAsia="en-US"/>
        </w:rPr>
        <w:t>e</w:t>
      </w:r>
      <w:r w:rsidRPr="005208DD">
        <w:rPr>
          <w:rFonts w:ascii="Palatino Linotype" w:eastAsia="Arial" w:hAnsi="Palatino Linotype" w:cs="Arial"/>
          <w:i/>
          <w:spacing w:val="3"/>
          <w:sz w:val="22"/>
          <w:szCs w:val="22"/>
          <w:lang w:eastAsia="en-US"/>
        </w:rPr>
        <w:t>f</w:t>
      </w:r>
      <w:r w:rsidRPr="005208DD">
        <w:rPr>
          <w:rFonts w:ascii="Palatino Linotype" w:eastAsia="Arial" w:hAnsi="Palatino Linotype" w:cs="Arial"/>
          <w:i/>
          <w:sz w:val="22"/>
          <w:szCs w:val="22"/>
          <w:lang w:eastAsia="en-US"/>
        </w:rPr>
        <w:t xml:space="preserve">iere </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 xml:space="preserve"> de</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 xml:space="preserve"> a</w:t>
      </w:r>
      <w:r w:rsidRPr="005208DD">
        <w:rPr>
          <w:rFonts w:ascii="Palatino Linotype" w:eastAsia="Arial" w:hAnsi="Palatino Linotype" w:cs="Arial"/>
          <w:i/>
          <w:spacing w:val="-1"/>
          <w:sz w:val="22"/>
          <w:szCs w:val="22"/>
          <w:lang w:eastAsia="en-US"/>
        </w:rPr>
        <w:t>ñ</w:t>
      </w:r>
      <w:r w:rsidRPr="005208DD">
        <w:rPr>
          <w:rFonts w:ascii="Palatino Linotype" w:eastAsia="Arial" w:hAnsi="Palatino Linotype" w:cs="Arial"/>
          <w:i/>
          <w:sz w:val="22"/>
          <w:szCs w:val="22"/>
          <w:lang w:eastAsia="en-US"/>
        </w:rPr>
        <w:t>o</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z w:val="22"/>
          <w:szCs w:val="22"/>
          <w:lang w:eastAsia="en-US"/>
        </w:rPr>
        <w:t>inme</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z w:val="22"/>
          <w:szCs w:val="22"/>
          <w:lang w:eastAsia="en-US"/>
        </w:rPr>
        <w:t>ia</w:t>
      </w:r>
      <w:r w:rsidRPr="005208DD">
        <w:rPr>
          <w:rFonts w:ascii="Palatino Linotype" w:eastAsia="Arial" w:hAnsi="Palatino Linotype" w:cs="Arial"/>
          <w:i/>
          <w:spacing w:val="-1"/>
          <w:sz w:val="22"/>
          <w:szCs w:val="22"/>
          <w:lang w:eastAsia="en-US"/>
        </w:rPr>
        <w:t>t</w:t>
      </w:r>
      <w:r w:rsidRPr="005208DD">
        <w:rPr>
          <w:rFonts w:ascii="Palatino Linotype" w:eastAsia="Arial" w:hAnsi="Palatino Linotype" w:cs="Arial"/>
          <w:i/>
          <w:sz w:val="22"/>
          <w:szCs w:val="22"/>
          <w:lang w:eastAsia="en-US"/>
        </w:rPr>
        <w:t>o</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t</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z w:val="22"/>
          <w:szCs w:val="22"/>
          <w:lang w:eastAsia="en-US"/>
        </w:rPr>
        <w:t>c</w:t>
      </w:r>
      <w:r w:rsidRPr="005208DD">
        <w:rPr>
          <w:rFonts w:ascii="Palatino Linotype" w:eastAsia="Arial" w:hAnsi="Palatino Linotype" w:cs="Arial"/>
          <w:i/>
          <w:spacing w:val="1"/>
          <w:sz w:val="22"/>
          <w:szCs w:val="22"/>
          <w:lang w:eastAsia="en-US"/>
        </w:rPr>
        <w:t>on</w:t>
      </w:r>
      <w:r w:rsidRPr="005208DD">
        <w:rPr>
          <w:rFonts w:ascii="Palatino Linotype" w:eastAsia="Arial" w:hAnsi="Palatino Linotype" w:cs="Arial"/>
          <w:i/>
          <w:spacing w:val="-2"/>
          <w:sz w:val="22"/>
          <w:szCs w:val="22"/>
          <w:lang w:eastAsia="en-US"/>
        </w:rPr>
        <w:t>t</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pacing w:val="-1"/>
          <w:sz w:val="22"/>
          <w:szCs w:val="22"/>
          <w:lang w:eastAsia="en-US"/>
        </w:rPr>
        <w:t>d</w:t>
      </w:r>
      <w:r w:rsidRPr="005208DD">
        <w:rPr>
          <w:rFonts w:ascii="Palatino Linotype" w:eastAsia="Arial" w:hAnsi="Palatino Linotype" w:cs="Arial"/>
          <w:i/>
          <w:sz w:val="22"/>
          <w:szCs w:val="22"/>
          <w:lang w:eastAsia="en-US"/>
        </w:rPr>
        <w:t>o a</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1"/>
          <w:sz w:val="22"/>
          <w:szCs w:val="22"/>
          <w:lang w:eastAsia="en-US"/>
        </w:rPr>
        <w:t>pa</w:t>
      </w:r>
      <w:r w:rsidRPr="005208DD">
        <w:rPr>
          <w:rFonts w:ascii="Palatino Linotype" w:eastAsia="Arial" w:hAnsi="Palatino Linotype" w:cs="Arial"/>
          <w:i/>
          <w:sz w:val="22"/>
          <w:szCs w:val="22"/>
          <w:lang w:eastAsia="en-US"/>
        </w:rPr>
        <w:t>rt</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 xml:space="preserve"> d</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 xml:space="preserve">la </w:t>
      </w:r>
      <w:r w:rsidRPr="005208DD">
        <w:rPr>
          <w:rFonts w:ascii="Palatino Linotype" w:eastAsia="Arial" w:hAnsi="Palatino Linotype" w:cs="Arial"/>
          <w:i/>
          <w:spacing w:val="3"/>
          <w:sz w:val="22"/>
          <w:szCs w:val="22"/>
          <w:lang w:eastAsia="en-US"/>
        </w:rPr>
        <w:t>f</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pacing w:val="-2"/>
          <w:sz w:val="22"/>
          <w:szCs w:val="22"/>
          <w:lang w:eastAsia="en-US"/>
        </w:rPr>
        <w:t>c</w:t>
      </w:r>
      <w:r w:rsidRPr="005208DD">
        <w:rPr>
          <w:rFonts w:ascii="Palatino Linotype" w:eastAsia="Arial" w:hAnsi="Palatino Linotype" w:cs="Arial"/>
          <w:i/>
          <w:spacing w:val="1"/>
          <w:sz w:val="22"/>
          <w:szCs w:val="22"/>
          <w:lang w:eastAsia="en-US"/>
        </w:rPr>
        <w:t>h</w:t>
      </w:r>
      <w:r w:rsidRPr="005208DD">
        <w:rPr>
          <w:rFonts w:ascii="Palatino Linotype" w:eastAsia="Arial" w:hAnsi="Palatino Linotype" w:cs="Arial"/>
          <w:i/>
          <w:sz w:val="22"/>
          <w:szCs w:val="22"/>
          <w:lang w:eastAsia="en-US"/>
        </w:rPr>
        <w:t>a</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n</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1"/>
          <w:sz w:val="22"/>
          <w:szCs w:val="22"/>
          <w:lang w:eastAsia="en-US"/>
        </w:rPr>
        <w:t>q</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se</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1"/>
          <w:sz w:val="22"/>
          <w:szCs w:val="22"/>
          <w:lang w:eastAsia="en-US"/>
        </w:rPr>
        <w:t>p</w:t>
      </w:r>
      <w:r w:rsidRPr="005208DD">
        <w:rPr>
          <w:rFonts w:ascii="Palatino Linotype" w:eastAsia="Arial" w:hAnsi="Palatino Linotype" w:cs="Arial"/>
          <w:i/>
          <w:sz w:val="22"/>
          <w:szCs w:val="22"/>
          <w:lang w:eastAsia="en-US"/>
        </w:rPr>
        <w:t>res</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tó</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la s</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z w:val="22"/>
          <w:szCs w:val="22"/>
          <w:lang w:eastAsia="en-US"/>
        </w:rPr>
        <w:t>cit</w:t>
      </w:r>
      <w:r w:rsidRPr="005208DD">
        <w:rPr>
          <w:rFonts w:ascii="Palatino Linotype" w:eastAsia="Arial" w:hAnsi="Palatino Linotype" w:cs="Arial"/>
          <w:i/>
          <w:spacing w:val="1"/>
          <w:sz w:val="22"/>
          <w:szCs w:val="22"/>
          <w:lang w:eastAsia="en-US"/>
        </w:rPr>
        <w:t>ud</w:t>
      </w:r>
      <w:r w:rsidRPr="005208DD">
        <w:rPr>
          <w:rFonts w:ascii="Palatino Linotype" w:eastAsia="Arial" w:hAnsi="Palatino Linotype" w:cs="Arial"/>
          <w:i/>
          <w:sz w:val="22"/>
          <w:szCs w:val="22"/>
          <w:lang w:eastAsia="en-US"/>
        </w:rPr>
        <w:t>.</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1"/>
          <w:sz w:val="22"/>
          <w:szCs w:val="22"/>
          <w:lang w:eastAsia="en-US"/>
        </w:rPr>
        <w:t>L</w:t>
      </w:r>
      <w:r w:rsidRPr="005208DD">
        <w:rPr>
          <w:rFonts w:ascii="Palatino Linotype" w:eastAsia="Arial" w:hAnsi="Palatino Linotype" w:cs="Arial"/>
          <w:i/>
          <w:sz w:val="22"/>
          <w:szCs w:val="22"/>
          <w:lang w:eastAsia="en-US"/>
        </w:rPr>
        <w:t xml:space="preserve">o </w:t>
      </w:r>
      <w:r w:rsidRPr="005208DD">
        <w:rPr>
          <w:rFonts w:ascii="Palatino Linotype" w:eastAsia="Arial" w:hAnsi="Palatino Linotype" w:cs="Arial"/>
          <w:i/>
          <w:spacing w:val="1"/>
          <w:sz w:val="22"/>
          <w:szCs w:val="22"/>
          <w:lang w:eastAsia="en-US"/>
        </w:rPr>
        <w:t>an</w:t>
      </w:r>
      <w:r w:rsidRPr="005208DD">
        <w:rPr>
          <w:rFonts w:ascii="Palatino Linotype" w:eastAsia="Arial" w:hAnsi="Palatino Linotype" w:cs="Arial"/>
          <w:i/>
          <w:spacing w:val="-2"/>
          <w:sz w:val="22"/>
          <w:szCs w:val="22"/>
          <w:lang w:eastAsia="en-US"/>
        </w:rPr>
        <w:t>t</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 xml:space="preserve"> pe</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m</w:t>
      </w:r>
      <w:r w:rsidRPr="005208DD">
        <w:rPr>
          <w:rFonts w:ascii="Palatino Linotype" w:eastAsia="Arial" w:hAnsi="Palatino Linotype" w:cs="Arial"/>
          <w:i/>
          <w:sz w:val="22"/>
          <w:szCs w:val="22"/>
          <w:lang w:eastAsia="en-US"/>
        </w:rPr>
        <w:t>i</w:t>
      </w:r>
      <w:r w:rsidRPr="005208DD">
        <w:rPr>
          <w:rFonts w:ascii="Palatino Linotype" w:eastAsia="Arial" w:hAnsi="Palatino Linotype" w:cs="Arial"/>
          <w:i/>
          <w:spacing w:val="-2"/>
          <w:sz w:val="22"/>
          <w:szCs w:val="22"/>
          <w:lang w:eastAsia="en-US"/>
        </w:rPr>
        <w:t>t</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pacing w:val="-1"/>
          <w:sz w:val="22"/>
          <w:szCs w:val="22"/>
          <w:lang w:eastAsia="en-US"/>
        </w:rPr>
        <w:t>q</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e</w:t>
      </w:r>
      <w:r w:rsidRPr="005208DD">
        <w:rPr>
          <w:rFonts w:ascii="Palatino Linotype" w:eastAsia="Arial" w:hAnsi="Palatino Linotype" w:cs="Arial"/>
          <w:i/>
          <w:spacing w:val="3"/>
          <w:sz w:val="22"/>
          <w:szCs w:val="22"/>
          <w:lang w:eastAsia="en-US"/>
        </w:rPr>
        <w:t xml:space="preserve"> </w:t>
      </w:r>
      <w:r w:rsidRPr="005208DD">
        <w:rPr>
          <w:rFonts w:ascii="Palatino Linotype" w:eastAsia="Arial" w:hAnsi="Palatino Linotype" w:cs="Arial"/>
          <w:i/>
          <w:sz w:val="22"/>
          <w:szCs w:val="22"/>
          <w:lang w:eastAsia="en-US"/>
        </w:rPr>
        <w:t>los s</w:t>
      </w:r>
      <w:r w:rsidRPr="005208DD">
        <w:rPr>
          <w:rFonts w:ascii="Palatino Linotype" w:eastAsia="Arial" w:hAnsi="Palatino Linotype" w:cs="Arial"/>
          <w:i/>
          <w:spacing w:val="1"/>
          <w:sz w:val="22"/>
          <w:szCs w:val="22"/>
          <w:lang w:eastAsia="en-US"/>
        </w:rPr>
        <w:t>u</w:t>
      </w:r>
      <w:r w:rsidRPr="005208DD">
        <w:rPr>
          <w:rFonts w:ascii="Palatino Linotype" w:eastAsia="Arial" w:hAnsi="Palatino Linotype" w:cs="Arial"/>
          <w:i/>
          <w:sz w:val="22"/>
          <w:szCs w:val="22"/>
          <w:lang w:eastAsia="en-US"/>
        </w:rPr>
        <w:t>je</w:t>
      </w:r>
      <w:r w:rsidRPr="005208DD">
        <w:rPr>
          <w:rFonts w:ascii="Palatino Linotype" w:eastAsia="Arial" w:hAnsi="Palatino Linotype" w:cs="Arial"/>
          <w:i/>
          <w:spacing w:val="1"/>
          <w:sz w:val="22"/>
          <w:szCs w:val="22"/>
          <w:lang w:eastAsia="en-US"/>
        </w:rPr>
        <w:t>to</w:t>
      </w:r>
      <w:r w:rsidRPr="005208DD">
        <w:rPr>
          <w:rFonts w:ascii="Palatino Linotype" w:eastAsia="Arial" w:hAnsi="Palatino Linotype" w:cs="Arial"/>
          <w:i/>
          <w:sz w:val="22"/>
          <w:szCs w:val="22"/>
          <w:lang w:eastAsia="en-US"/>
        </w:rPr>
        <w:t xml:space="preserve">s </w:t>
      </w:r>
      <w:r w:rsidRPr="005208DD">
        <w:rPr>
          <w:rFonts w:ascii="Palatino Linotype" w:eastAsia="Arial" w:hAnsi="Palatino Linotype" w:cs="Arial"/>
          <w:i/>
          <w:spacing w:val="1"/>
          <w:sz w:val="22"/>
          <w:szCs w:val="22"/>
          <w:lang w:eastAsia="en-US"/>
        </w:rPr>
        <w:t>ob</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ig</w:t>
      </w:r>
      <w:r w:rsidRPr="005208DD">
        <w:rPr>
          <w:rFonts w:ascii="Palatino Linotype" w:eastAsia="Arial" w:hAnsi="Palatino Linotype" w:cs="Arial"/>
          <w:i/>
          <w:spacing w:val="1"/>
          <w:sz w:val="22"/>
          <w:szCs w:val="22"/>
          <w:lang w:eastAsia="en-US"/>
        </w:rPr>
        <w:t>ado</w:t>
      </w:r>
      <w:r w:rsidRPr="005208DD">
        <w:rPr>
          <w:rFonts w:ascii="Palatino Linotype" w:eastAsia="Arial" w:hAnsi="Palatino Linotype" w:cs="Arial"/>
          <w:i/>
          <w:sz w:val="22"/>
          <w:szCs w:val="22"/>
          <w:lang w:eastAsia="en-US"/>
        </w:rPr>
        <w:t>s c</w:t>
      </w:r>
      <w:r w:rsidRPr="005208DD">
        <w:rPr>
          <w:rFonts w:ascii="Palatino Linotype" w:eastAsia="Arial" w:hAnsi="Palatino Linotype" w:cs="Arial"/>
          <w:i/>
          <w:spacing w:val="-1"/>
          <w:sz w:val="22"/>
          <w:szCs w:val="22"/>
          <w:lang w:eastAsia="en-US"/>
        </w:rPr>
        <w:t>ue</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t</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n</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z w:val="22"/>
          <w:szCs w:val="22"/>
          <w:lang w:eastAsia="en-US"/>
        </w:rPr>
        <w:t>c</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 xml:space="preserve">n </w:t>
      </w:r>
      <w:r w:rsidRPr="005208DD">
        <w:rPr>
          <w:rFonts w:ascii="Palatino Linotype" w:eastAsia="Arial" w:hAnsi="Palatino Linotype" w:cs="Arial"/>
          <w:i/>
          <w:spacing w:val="1"/>
          <w:sz w:val="22"/>
          <w:szCs w:val="22"/>
          <w:lang w:eastAsia="en-US"/>
        </w:rPr>
        <w:t>ma</w:t>
      </w:r>
      <w:r w:rsidRPr="005208DD">
        <w:rPr>
          <w:rFonts w:ascii="Palatino Linotype" w:eastAsia="Arial" w:hAnsi="Palatino Linotype" w:cs="Arial"/>
          <w:i/>
          <w:spacing w:val="-2"/>
          <w:sz w:val="22"/>
          <w:szCs w:val="22"/>
          <w:lang w:eastAsia="en-US"/>
        </w:rPr>
        <w:t>y</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res</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pacing w:val="-3"/>
          <w:sz w:val="22"/>
          <w:szCs w:val="22"/>
          <w:lang w:eastAsia="en-US"/>
        </w:rPr>
        <w:t>l</w:t>
      </w:r>
      <w:r w:rsidRPr="005208DD">
        <w:rPr>
          <w:rFonts w:ascii="Palatino Linotype" w:eastAsia="Arial" w:hAnsi="Palatino Linotype" w:cs="Arial"/>
          <w:i/>
          <w:spacing w:val="1"/>
          <w:sz w:val="22"/>
          <w:szCs w:val="22"/>
          <w:lang w:eastAsia="en-US"/>
        </w:rPr>
        <w:t>em</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pacing w:val="1"/>
          <w:sz w:val="22"/>
          <w:szCs w:val="22"/>
          <w:lang w:eastAsia="en-US"/>
        </w:rPr>
        <w:t>n</w:t>
      </w:r>
      <w:r w:rsidRPr="005208DD">
        <w:rPr>
          <w:rFonts w:ascii="Palatino Linotype" w:eastAsia="Arial" w:hAnsi="Palatino Linotype" w:cs="Arial"/>
          <w:i/>
          <w:sz w:val="22"/>
          <w:szCs w:val="22"/>
          <w:lang w:eastAsia="en-US"/>
        </w:rPr>
        <w:t>t</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 xml:space="preserve">s </w:t>
      </w:r>
      <w:r w:rsidRPr="005208DD">
        <w:rPr>
          <w:rFonts w:ascii="Palatino Linotype" w:eastAsia="Arial" w:hAnsi="Palatino Linotype" w:cs="Arial"/>
          <w:i/>
          <w:spacing w:val="-1"/>
          <w:sz w:val="22"/>
          <w:szCs w:val="22"/>
          <w:lang w:eastAsia="en-US"/>
        </w:rPr>
        <w:t>p</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ra</w:t>
      </w:r>
      <w:r w:rsidRPr="005208DD">
        <w:rPr>
          <w:rFonts w:ascii="Palatino Linotype" w:eastAsia="Arial" w:hAnsi="Palatino Linotype" w:cs="Arial"/>
          <w:i/>
          <w:spacing w:val="2"/>
          <w:sz w:val="22"/>
          <w:szCs w:val="22"/>
          <w:lang w:eastAsia="en-US"/>
        </w:rPr>
        <w:t xml:space="preserve"> </w:t>
      </w:r>
      <w:r w:rsidRPr="005208DD">
        <w:rPr>
          <w:rFonts w:ascii="Palatino Linotype" w:eastAsia="Arial" w:hAnsi="Palatino Linotype" w:cs="Arial"/>
          <w:i/>
          <w:spacing w:val="1"/>
          <w:sz w:val="22"/>
          <w:szCs w:val="22"/>
          <w:lang w:eastAsia="en-US"/>
        </w:rPr>
        <w:t>p</w:t>
      </w:r>
      <w:r w:rsidRPr="005208DD">
        <w:rPr>
          <w:rFonts w:ascii="Palatino Linotype" w:eastAsia="Arial" w:hAnsi="Palatino Linotype" w:cs="Arial"/>
          <w:i/>
          <w:spacing w:val="-3"/>
          <w:sz w:val="22"/>
          <w:szCs w:val="22"/>
          <w:lang w:eastAsia="en-US"/>
        </w:rPr>
        <w:t>r</w:t>
      </w:r>
      <w:r w:rsidRPr="005208DD">
        <w:rPr>
          <w:rFonts w:ascii="Palatino Linotype" w:eastAsia="Arial" w:hAnsi="Palatino Linotype" w:cs="Arial"/>
          <w:i/>
          <w:spacing w:val="1"/>
          <w:sz w:val="22"/>
          <w:szCs w:val="22"/>
          <w:lang w:eastAsia="en-US"/>
        </w:rPr>
        <w:t>e</w:t>
      </w:r>
      <w:r w:rsidRPr="005208DD">
        <w:rPr>
          <w:rFonts w:ascii="Palatino Linotype" w:eastAsia="Arial" w:hAnsi="Palatino Linotype" w:cs="Arial"/>
          <w:i/>
          <w:sz w:val="22"/>
          <w:szCs w:val="22"/>
          <w:lang w:eastAsia="en-US"/>
        </w:rPr>
        <w:t>cis</w:t>
      </w:r>
      <w:r w:rsidRPr="005208DD">
        <w:rPr>
          <w:rFonts w:ascii="Palatino Linotype" w:eastAsia="Arial" w:hAnsi="Palatino Linotype" w:cs="Arial"/>
          <w:i/>
          <w:spacing w:val="-2"/>
          <w:sz w:val="22"/>
          <w:szCs w:val="22"/>
          <w:lang w:eastAsia="en-US"/>
        </w:rPr>
        <w:t>a</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z w:val="22"/>
          <w:szCs w:val="22"/>
          <w:lang w:eastAsia="en-US"/>
        </w:rPr>
        <w:t>y loc</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pacing w:val="-2"/>
          <w:sz w:val="22"/>
          <w:szCs w:val="22"/>
          <w:lang w:eastAsia="en-US"/>
        </w:rPr>
        <w:t>z</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z w:val="22"/>
          <w:szCs w:val="22"/>
          <w:lang w:eastAsia="en-US"/>
        </w:rPr>
        <w:t>la in</w:t>
      </w:r>
      <w:r w:rsidRPr="005208DD">
        <w:rPr>
          <w:rFonts w:ascii="Palatino Linotype" w:eastAsia="Arial" w:hAnsi="Palatino Linotype" w:cs="Arial"/>
          <w:i/>
          <w:spacing w:val="1"/>
          <w:sz w:val="22"/>
          <w:szCs w:val="22"/>
          <w:lang w:eastAsia="en-US"/>
        </w:rPr>
        <w:t>fo</w:t>
      </w:r>
      <w:r w:rsidRPr="005208DD">
        <w:rPr>
          <w:rFonts w:ascii="Palatino Linotype" w:eastAsia="Arial" w:hAnsi="Palatino Linotype" w:cs="Arial"/>
          <w:i/>
          <w:sz w:val="22"/>
          <w:szCs w:val="22"/>
          <w:lang w:eastAsia="en-US"/>
        </w:rPr>
        <w:t>r</w:t>
      </w:r>
      <w:r w:rsidRPr="005208DD">
        <w:rPr>
          <w:rFonts w:ascii="Palatino Linotype" w:eastAsia="Arial" w:hAnsi="Palatino Linotype" w:cs="Arial"/>
          <w:i/>
          <w:spacing w:val="-1"/>
          <w:sz w:val="22"/>
          <w:szCs w:val="22"/>
          <w:lang w:eastAsia="en-US"/>
        </w:rPr>
        <w:t>m</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ción</w:t>
      </w:r>
      <w:r w:rsidRPr="005208DD">
        <w:rPr>
          <w:rFonts w:ascii="Palatino Linotype" w:eastAsia="Arial" w:hAnsi="Palatino Linotype" w:cs="Arial"/>
          <w:i/>
          <w:spacing w:val="1"/>
          <w:sz w:val="22"/>
          <w:szCs w:val="22"/>
          <w:lang w:eastAsia="en-US"/>
        </w:rPr>
        <w:t xml:space="preserve"> </w:t>
      </w:r>
      <w:r w:rsidRPr="005208DD">
        <w:rPr>
          <w:rFonts w:ascii="Palatino Linotype" w:eastAsia="Arial" w:hAnsi="Palatino Linotype" w:cs="Arial"/>
          <w:i/>
          <w:spacing w:val="-1"/>
          <w:sz w:val="22"/>
          <w:szCs w:val="22"/>
          <w:lang w:eastAsia="en-US"/>
        </w:rPr>
        <w:t>s</w:t>
      </w:r>
      <w:r w:rsidRPr="005208DD">
        <w:rPr>
          <w:rFonts w:ascii="Palatino Linotype" w:eastAsia="Arial" w:hAnsi="Palatino Linotype" w:cs="Arial"/>
          <w:i/>
          <w:spacing w:val="1"/>
          <w:sz w:val="22"/>
          <w:szCs w:val="22"/>
          <w:lang w:eastAsia="en-US"/>
        </w:rPr>
        <w:t>o</w:t>
      </w:r>
      <w:r w:rsidRPr="005208DD">
        <w:rPr>
          <w:rFonts w:ascii="Palatino Linotype" w:eastAsia="Arial" w:hAnsi="Palatino Linotype" w:cs="Arial"/>
          <w:i/>
          <w:sz w:val="22"/>
          <w:szCs w:val="22"/>
          <w:lang w:eastAsia="en-US"/>
        </w:rPr>
        <w:t>l</w:t>
      </w:r>
      <w:r w:rsidRPr="005208DD">
        <w:rPr>
          <w:rFonts w:ascii="Palatino Linotype" w:eastAsia="Arial" w:hAnsi="Palatino Linotype" w:cs="Arial"/>
          <w:i/>
          <w:spacing w:val="-1"/>
          <w:sz w:val="22"/>
          <w:szCs w:val="22"/>
          <w:lang w:eastAsia="en-US"/>
        </w:rPr>
        <w:t>i</w:t>
      </w:r>
      <w:r w:rsidRPr="005208DD">
        <w:rPr>
          <w:rFonts w:ascii="Palatino Linotype" w:eastAsia="Arial" w:hAnsi="Palatino Linotype" w:cs="Arial"/>
          <w:i/>
          <w:sz w:val="22"/>
          <w:szCs w:val="22"/>
          <w:lang w:eastAsia="en-US"/>
        </w:rPr>
        <w:t>cit</w:t>
      </w:r>
      <w:r w:rsidRPr="005208DD">
        <w:rPr>
          <w:rFonts w:ascii="Palatino Linotype" w:eastAsia="Arial" w:hAnsi="Palatino Linotype" w:cs="Arial"/>
          <w:i/>
          <w:spacing w:val="1"/>
          <w:sz w:val="22"/>
          <w:szCs w:val="22"/>
          <w:lang w:eastAsia="en-US"/>
        </w:rPr>
        <w:t>ad</w:t>
      </w:r>
      <w:r w:rsidRPr="005208DD">
        <w:rPr>
          <w:rFonts w:ascii="Palatino Linotype" w:eastAsia="Arial" w:hAnsi="Palatino Linotype" w:cs="Arial"/>
          <w:i/>
          <w:spacing w:val="-1"/>
          <w:sz w:val="22"/>
          <w:szCs w:val="22"/>
          <w:lang w:eastAsia="en-US"/>
        </w:rPr>
        <w:t>a</w:t>
      </w:r>
      <w:r w:rsidRPr="005208DD">
        <w:rPr>
          <w:rFonts w:ascii="Palatino Linotype" w:eastAsia="Arial" w:hAnsi="Palatino Linotype" w:cs="Arial"/>
          <w:i/>
          <w:sz w:val="22"/>
          <w:szCs w:val="22"/>
          <w:lang w:eastAsia="en-US"/>
        </w:rPr>
        <w:t>.</w:t>
      </w:r>
    </w:p>
    <w:p w14:paraId="3EA8B7EC" w14:textId="77777777" w:rsidR="000E561E" w:rsidRPr="005208DD" w:rsidRDefault="000E561E" w:rsidP="00A452EE">
      <w:pPr>
        <w:spacing w:line="360" w:lineRule="auto"/>
        <w:jc w:val="both"/>
        <w:rPr>
          <w:rFonts w:ascii="Palatino Linotype" w:eastAsia="Palatino Linotype" w:hAnsi="Palatino Linotype" w:cs="Palatino Linotype"/>
        </w:rPr>
      </w:pPr>
    </w:p>
    <w:p w14:paraId="77F7DD3E" w14:textId="1179D9B5" w:rsidR="000E561E" w:rsidRPr="005208DD" w:rsidRDefault="000E561E"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En consecuencia, del análisis realizado, se determina que el </w:t>
      </w:r>
      <w:r w:rsidRPr="005208DD">
        <w:rPr>
          <w:rFonts w:ascii="Palatino Linotype" w:eastAsia="Palatino Linotype" w:hAnsi="Palatino Linotype" w:cs="Palatino Linotype"/>
          <w:b/>
          <w:bCs/>
        </w:rPr>
        <w:t>SUJETO OBLIGADO</w:t>
      </w:r>
      <w:r w:rsidRPr="005208DD">
        <w:rPr>
          <w:rFonts w:ascii="Palatino Linotype" w:eastAsia="Palatino Linotype" w:hAnsi="Palatino Linotype" w:cs="Palatino Linotype"/>
        </w:rPr>
        <w:t xml:space="preserve"> es competente para proporcionar la información solicitada por </w:t>
      </w:r>
      <w:r w:rsidR="00C17231" w:rsidRPr="005208DD">
        <w:rPr>
          <w:rFonts w:ascii="Palatino Linotype" w:eastAsia="Palatino Linotype" w:hAnsi="Palatino Linotype" w:cs="Palatino Linotype"/>
          <w:b/>
          <w:bCs/>
        </w:rPr>
        <w:t>LA</w:t>
      </w:r>
      <w:r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bCs/>
        </w:rPr>
        <w:t>RECURRENTE</w:t>
      </w:r>
      <w:r w:rsidRPr="005208DD">
        <w:rPr>
          <w:rFonts w:ascii="Palatino Linotype" w:eastAsia="Palatino Linotype" w:hAnsi="Palatino Linotype" w:cs="Palatino Linotype"/>
        </w:rPr>
        <w:t xml:space="preserve">, por lo que se </w:t>
      </w:r>
      <w:r w:rsidRPr="005208DD">
        <w:rPr>
          <w:rFonts w:ascii="Palatino Linotype" w:eastAsia="Palatino Linotype" w:hAnsi="Palatino Linotype" w:cs="Palatino Linotype"/>
          <w:b/>
          <w:bCs/>
        </w:rPr>
        <w:t xml:space="preserve">REVOCAN </w:t>
      </w:r>
      <w:r w:rsidRPr="005208DD">
        <w:rPr>
          <w:rFonts w:ascii="Palatino Linotype" w:eastAsia="Palatino Linotype" w:hAnsi="Palatino Linotype" w:cs="Palatino Linotype"/>
        </w:rPr>
        <w:t xml:space="preserve">las respuestas emitidas y </w:t>
      </w:r>
      <w:r w:rsidRPr="005208DD">
        <w:rPr>
          <w:rFonts w:ascii="Palatino Linotype" w:eastAsia="Palatino Linotype" w:hAnsi="Palatino Linotype" w:cs="Palatino Linotype"/>
          <w:b/>
          <w:bCs/>
        </w:rPr>
        <w:t>se ordena entregar en versión pública</w:t>
      </w:r>
      <w:r w:rsidRPr="005208DD">
        <w:rPr>
          <w:rFonts w:ascii="Palatino Linotype" w:eastAsia="Palatino Linotype" w:hAnsi="Palatino Linotype" w:cs="Palatino Linotype"/>
        </w:rPr>
        <w:t xml:space="preserve"> lo solicitado consistente en:</w:t>
      </w:r>
    </w:p>
    <w:p w14:paraId="7AEF7C0C" w14:textId="5F05A9F1" w:rsidR="000E561E" w:rsidRPr="005208DD" w:rsidRDefault="000E561E" w:rsidP="00A452EE">
      <w:pPr>
        <w:pStyle w:val="Prrafodelista"/>
        <w:numPr>
          <w:ilvl w:val="0"/>
          <w:numId w:val="36"/>
        </w:numPr>
        <w:jc w:val="both"/>
        <w:rPr>
          <w:rFonts w:ascii="Palatino Linotype" w:eastAsia="Palatino Linotype" w:hAnsi="Palatino Linotype" w:cs="Palatino Linotype"/>
        </w:rPr>
      </w:pPr>
      <w:r w:rsidRPr="005208DD">
        <w:rPr>
          <w:rFonts w:ascii="Palatino Linotype" w:eastAsia="Palatino Linotype" w:hAnsi="Palatino Linotype" w:cs="Palatino Linotype"/>
          <w:b/>
          <w:bCs/>
        </w:rPr>
        <w:t>Todos los contratos de servidores públicos de enero a septiembre de dos mil veintidós.</w:t>
      </w:r>
      <w:r w:rsidRPr="005208DD">
        <w:t xml:space="preserve"> (Recurso </w:t>
      </w:r>
      <w:r w:rsidRPr="005208DD">
        <w:rPr>
          <w:rFonts w:ascii="Palatino Linotype" w:eastAsia="Palatino Linotype" w:hAnsi="Palatino Linotype" w:cs="Palatino Linotype"/>
        </w:rPr>
        <w:t>16472)</w:t>
      </w:r>
    </w:p>
    <w:p w14:paraId="27E7E182" w14:textId="77777777" w:rsidR="000E561E" w:rsidRPr="005208DD" w:rsidRDefault="000E561E" w:rsidP="00A452EE">
      <w:pPr>
        <w:pStyle w:val="Prrafodelista"/>
        <w:ind w:left="720"/>
        <w:jc w:val="both"/>
        <w:rPr>
          <w:rFonts w:ascii="Palatino Linotype" w:eastAsia="Palatino Linotype" w:hAnsi="Palatino Linotype" w:cs="Palatino Linotype"/>
        </w:rPr>
      </w:pPr>
    </w:p>
    <w:p w14:paraId="5076C12F" w14:textId="3ED1CF6F" w:rsidR="000E561E" w:rsidRPr="005208DD" w:rsidRDefault="000E561E" w:rsidP="00A452EE">
      <w:pPr>
        <w:pStyle w:val="Prrafodelista"/>
        <w:numPr>
          <w:ilvl w:val="0"/>
          <w:numId w:val="36"/>
        </w:numPr>
        <w:jc w:val="both"/>
        <w:rPr>
          <w:rFonts w:ascii="Palatino Linotype" w:eastAsia="Palatino Linotype" w:hAnsi="Palatino Linotype" w:cs="Palatino Linotype"/>
        </w:rPr>
      </w:pPr>
      <w:r w:rsidRPr="005208DD">
        <w:rPr>
          <w:rFonts w:ascii="Palatino Linotype" w:eastAsia="Palatino Linotype" w:hAnsi="Palatino Linotype" w:cs="Palatino Linotype"/>
          <w:b/>
          <w:bCs/>
        </w:rPr>
        <w:t xml:space="preserve">Todos los </w:t>
      </w:r>
      <w:bookmarkStart w:id="7" w:name="_Hlk138939697"/>
      <w:r w:rsidRPr="005208DD">
        <w:rPr>
          <w:rFonts w:ascii="Palatino Linotype" w:eastAsia="Palatino Linotype" w:hAnsi="Palatino Linotype" w:cs="Palatino Linotype"/>
          <w:b/>
          <w:bCs/>
        </w:rPr>
        <w:t xml:space="preserve">contratos </w:t>
      </w:r>
      <w:r w:rsidR="009A3FA9" w:rsidRPr="005208DD">
        <w:rPr>
          <w:rFonts w:ascii="Palatino Linotype" w:eastAsia="Palatino Linotype" w:hAnsi="Palatino Linotype" w:cs="Palatino Linotype"/>
          <w:b/>
          <w:bCs/>
        </w:rPr>
        <w:t>de prestación de servicios profesionales (por honorarios)</w:t>
      </w:r>
      <w:bookmarkEnd w:id="7"/>
      <w:r w:rsidRPr="005208DD">
        <w:rPr>
          <w:rFonts w:ascii="Palatino Linotype" w:eastAsia="Palatino Linotype" w:hAnsi="Palatino Linotype" w:cs="Palatino Linotype"/>
          <w:b/>
          <w:bCs/>
        </w:rPr>
        <w:t xml:space="preserve"> del diecisiete de octubre de dos mil veintiuno al diecisiete de octubre de dos mil ve</w:t>
      </w:r>
      <w:r w:rsidR="00650FF5" w:rsidRPr="005208DD">
        <w:rPr>
          <w:rFonts w:ascii="Palatino Linotype" w:eastAsia="Palatino Linotype" w:hAnsi="Palatino Linotype" w:cs="Palatino Linotype"/>
          <w:b/>
          <w:bCs/>
        </w:rPr>
        <w:t>i</w:t>
      </w:r>
      <w:r w:rsidRPr="005208DD">
        <w:rPr>
          <w:rFonts w:ascii="Palatino Linotype" w:eastAsia="Palatino Linotype" w:hAnsi="Palatino Linotype" w:cs="Palatino Linotype"/>
          <w:b/>
          <w:bCs/>
        </w:rPr>
        <w:t>ntidós</w:t>
      </w:r>
      <w:r w:rsidRPr="005208DD">
        <w:rPr>
          <w:rFonts w:ascii="Palatino Linotype" w:eastAsia="Palatino Linotype" w:hAnsi="Palatino Linotype" w:cs="Palatino Linotype"/>
        </w:rPr>
        <w:t>. (</w:t>
      </w:r>
      <w:r w:rsidRPr="005208DD">
        <w:t xml:space="preserve">Recurso </w:t>
      </w:r>
      <w:r w:rsidRPr="005208DD">
        <w:rPr>
          <w:rFonts w:ascii="Palatino Linotype" w:eastAsia="Palatino Linotype" w:hAnsi="Palatino Linotype" w:cs="Palatino Linotype"/>
        </w:rPr>
        <w:t>16478)</w:t>
      </w:r>
    </w:p>
    <w:p w14:paraId="337D1E08" w14:textId="77777777" w:rsidR="000E561E" w:rsidRPr="005208DD" w:rsidRDefault="000E561E" w:rsidP="00A452EE">
      <w:pPr>
        <w:spacing w:line="360" w:lineRule="auto"/>
        <w:jc w:val="both"/>
        <w:rPr>
          <w:rFonts w:ascii="Palatino Linotype" w:eastAsia="Palatino Linotype" w:hAnsi="Palatino Linotype" w:cs="Palatino Linotype"/>
        </w:rPr>
      </w:pPr>
    </w:p>
    <w:p w14:paraId="53B1E6ED" w14:textId="77777777" w:rsidR="00AE646F" w:rsidRPr="005208DD" w:rsidRDefault="00AE646F" w:rsidP="00A452EE">
      <w:pPr>
        <w:spacing w:line="360" w:lineRule="auto"/>
        <w:jc w:val="both"/>
        <w:rPr>
          <w:rFonts w:ascii="Palatino Linotype" w:eastAsia="Calibri" w:hAnsi="Palatino Linotype" w:cs="Arial"/>
          <w:b/>
          <w:bCs/>
          <w:lang w:eastAsia="en-US"/>
        </w:rPr>
      </w:pPr>
      <w:r w:rsidRPr="005208DD">
        <w:rPr>
          <w:rFonts w:ascii="Palatino Linotype" w:eastAsia="Calibri" w:hAnsi="Palatino Linotype" w:cs="Arial"/>
          <w:b/>
          <w:bCs/>
          <w:lang w:eastAsia="en-US"/>
        </w:rPr>
        <w:t>De la Versión Pública.</w:t>
      </w:r>
    </w:p>
    <w:p w14:paraId="6AF503E9" w14:textId="77777777" w:rsidR="00AE646F" w:rsidRPr="005208DD" w:rsidRDefault="00AE646F" w:rsidP="00A452EE">
      <w:pPr>
        <w:spacing w:line="360" w:lineRule="auto"/>
        <w:jc w:val="both"/>
        <w:rPr>
          <w:rFonts w:ascii="Palatino Linotype" w:hAnsi="Palatino Linotype" w:cs="Arial"/>
          <w:bCs/>
          <w:lang w:eastAsia="es-ES"/>
        </w:rPr>
      </w:pPr>
      <w:r w:rsidRPr="005208DD">
        <w:rPr>
          <w:rFonts w:ascii="Palatino Linotype" w:hAnsi="Palatino Linotype" w:cs="Arial"/>
          <w:bCs/>
          <w:lang w:eastAsia="es-ES"/>
        </w:rPr>
        <w:t>A este respecto, los artículos 3, fracciones IX, XX, XXI y XLV; 51 y 52 de la Ley de Transparencia y Acceso a la Información Pública del Estado de México y Municipios establecen:</w:t>
      </w:r>
    </w:p>
    <w:p w14:paraId="32665979" w14:textId="77777777" w:rsidR="00AE646F" w:rsidRPr="005208DD" w:rsidRDefault="00AE646F" w:rsidP="00A452EE">
      <w:pPr>
        <w:ind w:left="851" w:right="901"/>
        <w:jc w:val="both"/>
        <w:rPr>
          <w:rFonts w:ascii="Palatino Linotype" w:hAnsi="Palatino Linotype"/>
          <w:i/>
          <w:sz w:val="22"/>
          <w:szCs w:val="22"/>
          <w:lang w:eastAsia="es-ES"/>
        </w:rPr>
      </w:pPr>
      <w:r w:rsidRPr="005208DD">
        <w:rPr>
          <w:rFonts w:ascii="Palatino Linotype" w:hAnsi="Palatino Linotype" w:cs="Arial"/>
          <w:b/>
          <w:bCs/>
          <w:i/>
          <w:noProof/>
          <w:sz w:val="22"/>
          <w:szCs w:val="22"/>
          <w:lang w:eastAsia="es-ES"/>
        </w:rPr>
        <w:lastRenderedPageBreak/>
        <w:t>“</w:t>
      </w:r>
      <w:r w:rsidRPr="005208DD">
        <w:rPr>
          <w:rFonts w:ascii="Palatino Linotype" w:hAnsi="Palatino Linotype" w:cs="Arial"/>
          <w:b/>
          <w:bCs/>
          <w:i/>
          <w:sz w:val="22"/>
          <w:szCs w:val="22"/>
          <w:lang w:eastAsia="es-ES"/>
        </w:rPr>
        <w:t xml:space="preserve">Artículo 3. </w:t>
      </w:r>
      <w:r w:rsidRPr="005208DD">
        <w:rPr>
          <w:rFonts w:ascii="Palatino Linotype" w:hAnsi="Palatino Linotype"/>
          <w:i/>
          <w:sz w:val="22"/>
          <w:szCs w:val="22"/>
          <w:lang w:eastAsia="es-ES"/>
        </w:rPr>
        <w:t xml:space="preserve">Para los efectos de la presente Ley se entenderá por: </w:t>
      </w:r>
    </w:p>
    <w:p w14:paraId="1B8357EB" w14:textId="77777777" w:rsidR="00AE646F" w:rsidRPr="005208DD" w:rsidRDefault="00AE646F" w:rsidP="00A452EE">
      <w:pPr>
        <w:ind w:left="851" w:right="899"/>
        <w:jc w:val="both"/>
        <w:rPr>
          <w:rFonts w:ascii="Palatino Linotype" w:hAnsi="Palatino Linotype" w:cs="Arial"/>
          <w:i/>
          <w:sz w:val="22"/>
          <w:szCs w:val="22"/>
          <w:lang w:eastAsia="es-ES"/>
        </w:rPr>
      </w:pPr>
      <w:r w:rsidRPr="005208DD">
        <w:rPr>
          <w:rFonts w:ascii="Palatino Linotype" w:hAnsi="Palatino Linotype" w:cs="Arial"/>
          <w:b/>
          <w:i/>
          <w:sz w:val="22"/>
          <w:szCs w:val="22"/>
          <w:lang w:eastAsia="es-ES"/>
        </w:rPr>
        <w:t>IX.</w:t>
      </w:r>
      <w:r w:rsidRPr="005208DD">
        <w:rPr>
          <w:rFonts w:ascii="Palatino Linotype" w:hAnsi="Palatino Linotype" w:cs="Arial"/>
          <w:i/>
          <w:sz w:val="22"/>
          <w:szCs w:val="22"/>
          <w:lang w:eastAsia="es-ES"/>
        </w:rPr>
        <w:t xml:space="preserve"> </w:t>
      </w:r>
      <w:r w:rsidRPr="005208DD">
        <w:rPr>
          <w:rFonts w:ascii="Palatino Linotype" w:hAnsi="Palatino Linotype" w:cs="Arial"/>
          <w:b/>
          <w:i/>
          <w:sz w:val="22"/>
          <w:szCs w:val="22"/>
          <w:lang w:eastAsia="es-ES"/>
        </w:rPr>
        <w:t xml:space="preserve">Datos personales: </w:t>
      </w:r>
      <w:r w:rsidRPr="005208DD">
        <w:rPr>
          <w:rFonts w:ascii="Palatino Linotype" w:hAnsi="Palatino Linotype" w:cs="Arial"/>
          <w:i/>
          <w:sz w:val="22"/>
          <w:szCs w:val="22"/>
          <w:lang w:eastAsia="es-ES"/>
        </w:rPr>
        <w:t xml:space="preserve">La información concerniente a una persona, identificada o identificable según lo dispuesto por la Ley de </w:t>
      </w:r>
      <w:r w:rsidRPr="005208DD">
        <w:rPr>
          <w:rFonts w:ascii="Palatino Linotype" w:hAnsi="Palatino Linotype"/>
          <w:i/>
          <w:sz w:val="22"/>
          <w:szCs w:val="22"/>
          <w:lang w:eastAsia="es-ES"/>
        </w:rPr>
        <w:t>Protección</w:t>
      </w:r>
      <w:r w:rsidRPr="005208DD">
        <w:rPr>
          <w:rFonts w:ascii="Palatino Linotype" w:hAnsi="Palatino Linotype" w:cs="Arial"/>
          <w:i/>
          <w:sz w:val="22"/>
          <w:szCs w:val="22"/>
          <w:lang w:eastAsia="es-ES"/>
        </w:rPr>
        <w:t xml:space="preserve"> de Datos Personales del Estado de México; </w:t>
      </w:r>
    </w:p>
    <w:p w14:paraId="18D0877F" w14:textId="77777777" w:rsidR="00AE646F" w:rsidRPr="005208DD" w:rsidRDefault="00AE646F" w:rsidP="00A452EE">
      <w:pPr>
        <w:ind w:left="851" w:right="899"/>
        <w:jc w:val="both"/>
        <w:rPr>
          <w:rFonts w:ascii="Palatino Linotype" w:hAnsi="Palatino Linotype" w:cs="Arial"/>
          <w:i/>
          <w:sz w:val="22"/>
          <w:szCs w:val="22"/>
          <w:lang w:eastAsia="es-ES"/>
        </w:rPr>
      </w:pPr>
      <w:r w:rsidRPr="005208DD">
        <w:rPr>
          <w:rFonts w:ascii="Palatino Linotype" w:hAnsi="Palatino Linotype" w:cs="Arial"/>
          <w:b/>
          <w:i/>
          <w:sz w:val="22"/>
          <w:szCs w:val="22"/>
          <w:lang w:eastAsia="es-ES"/>
        </w:rPr>
        <w:t>XX.</w:t>
      </w:r>
      <w:r w:rsidRPr="005208DD">
        <w:rPr>
          <w:rFonts w:ascii="Palatino Linotype" w:hAnsi="Palatino Linotype" w:cs="Arial"/>
          <w:i/>
          <w:sz w:val="22"/>
          <w:szCs w:val="22"/>
          <w:lang w:eastAsia="es-ES"/>
        </w:rPr>
        <w:t xml:space="preserve"> </w:t>
      </w:r>
      <w:r w:rsidRPr="005208DD">
        <w:rPr>
          <w:rFonts w:ascii="Palatino Linotype" w:hAnsi="Palatino Linotype" w:cs="Arial"/>
          <w:b/>
          <w:i/>
          <w:sz w:val="22"/>
          <w:szCs w:val="22"/>
          <w:lang w:eastAsia="es-ES"/>
        </w:rPr>
        <w:t>Información clasificada:</w:t>
      </w:r>
      <w:r w:rsidRPr="005208DD">
        <w:rPr>
          <w:rFonts w:ascii="Palatino Linotype" w:hAnsi="Palatino Linotype" w:cs="Arial"/>
          <w:i/>
          <w:sz w:val="22"/>
          <w:szCs w:val="22"/>
          <w:lang w:eastAsia="es-ES"/>
        </w:rPr>
        <w:t xml:space="preserve"> Aquella considerada por la presente Ley como reservada o confidencial; </w:t>
      </w:r>
    </w:p>
    <w:p w14:paraId="12EAE4A9" w14:textId="77777777" w:rsidR="00AE646F" w:rsidRPr="005208DD" w:rsidRDefault="00AE646F" w:rsidP="00A452EE">
      <w:pPr>
        <w:ind w:left="851" w:right="899"/>
        <w:jc w:val="both"/>
        <w:rPr>
          <w:rFonts w:ascii="Palatino Linotype" w:hAnsi="Palatino Linotype" w:cs="Arial"/>
          <w:i/>
          <w:sz w:val="22"/>
          <w:szCs w:val="22"/>
          <w:lang w:eastAsia="es-ES"/>
        </w:rPr>
      </w:pPr>
      <w:r w:rsidRPr="005208DD">
        <w:rPr>
          <w:rFonts w:ascii="Palatino Linotype" w:hAnsi="Palatino Linotype" w:cs="Arial"/>
          <w:b/>
          <w:i/>
          <w:sz w:val="22"/>
          <w:szCs w:val="22"/>
          <w:lang w:eastAsia="es-ES"/>
        </w:rPr>
        <w:t>XXI.</w:t>
      </w:r>
      <w:r w:rsidRPr="005208DD">
        <w:rPr>
          <w:rFonts w:ascii="Palatino Linotype" w:hAnsi="Palatino Linotype" w:cs="Arial"/>
          <w:i/>
          <w:sz w:val="22"/>
          <w:szCs w:val="22"/>
          <w:lang w:eastAsia="es-ES"/>
        </w:rPr>
        <w:t xml:space="preserve"> </w:t>
      </w:r>
      <w:r w:rsidRPr="005208DD">
        <w:rPr>
          <w:rFonts w:ascii="Palatino Linotype" w:hAnsi="Palatino Linotype" w:cs="Arial"/>
          <w:b/>
          <w:i/>
          <w:sz w:val="22"/>
          <w:szCs w:val="22"/>
          <w:lang w:eastAsia="es-ES"/>
        </w:rPr>
        <w:t>Información confidencial</w:t>
      </w:r>
      <w:r w:rsidRPr="005208DD">
        <w:rPr>
          <w:rFonts w:ascii="Palatino Linotype" w:hAnsi="Palatino Linotype" w:cs="Arial"/>
          <w:i/>
          <w:sz w:val="22"/>
          <w:szCs w:val="22"/>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852F2D9" w14:textId="19331448" w:rsidR="00AE646F" w:rsidRPr="005208DD" w:rsidRDefault="00AE646F" w:rsidP="00A452EE">
      <w:pPr>
        <w:ind w:left="851" w:right="899"/>
        <w:jc w:val="both"/>
        <w:rPr>
          <w:rFonts w:ascii="Palatino Linotype" w:hAnsi="Palatino Linotype" w:cs="Arial"/>
          <w:i/>
          <w:sz w:val="22"/>
          <w:szCs w:val="22"/>
          <w:lang w:eastAsia="es-ES"/>
        </w:rPr>
      </w:pPr>
      <w:r w:rsidRPr="005208DD">
        <w:rPr>
          <w:rFonts w:ascii="Palatino Linotype" w:hAnsi="Palatino Linotype" w:cs="Arial"/>
          <w:b/>
          <w:i/>
          <w:sz w:val="22"/>
          <w:szCs w:val="22"/>
          <w:lang w:eastAsia="es-ES"/>
        </w:rPr>
        <w:t>XLV. Versión pública:</w:t>
      </w:r>
      <w:r w:rsidRPr="005208DD">
        <w:rPr>
          <w:rFonts w:ascii="Palatino Linotype" w:hAnsi="Palatino Linotype" w:cs="Arial"/>
          <w:i/>
          <w:sz w:val="22"/>
          <w:szCs w:val="22"/>
          <w:lang w:eastAsia="es-ES"/>
        </w:rPr>
        <w:t xml:space="preserve"> Documento en el que se elimine, suprime o borra la información clasificada como reservada o confidencial para permitir su acceso. </w:t>
      </w:r>
    </w:p>
    <w:p w14:paraId="4DFA3483" w14:textId="77777777" w:rsidR="00A55F30" w:rsidRPr="005208DD" w:rsidRDefault="00A55F30" w:rsidP="00A452EE">
      <w:pPr>
        <w:ind w:left="851" w:right="899"/>
        <w:jc w:val="both"/>
        <w:rPr>
          <w:rFonts w:ascii="Palatino Linotype" w:hAnsi="Palatino Linotype" w:cs="Arial"/>
          <w:b/>
          <w:i/>
          <w:sz w:val="22"/>
          <w:szCs w:val="22"/>
          <w:lang w:eastAsia="es-ES"/>
        </w:rPr>
      </w:pPr>
    </w:p>
    <w:p w14:paraId="013B454E" w14:textId="7D374FB8" w:rsidR="00AE646F" w:rsidRPr="005208DD" w:rsidRDefault="00AE646F" w:rsidP="00A452EE">
      <w:pPr>
        <w:ind w:left="851" w:right="899"/>
        <w:jc w:val="both"/>
        <w:rPr>
          <w:rFonts w:ascii="Palatino Linotype" w:hAnsi="Palatino Linotype" w:cs="Arial"/>
          <w:i/>
          <w:sz w:val="22"/>
          <w:szCs w:val="22"/>
          <w:lang w:eastAsia="es-ES"/>
        </w:rPr>
      </w:pPr>
      <w:r w:rsidRPr="005208DD">
        <w:rPr>
          <w:rFonts w:ascii="Palatino Linotype" w:hAnsi="Palatino Linotype" w:cs="Arial"/>
          <w:b/>
          <w:i/>
          <w:sz w:val="22"/>
          <w:szCs w:val="22"/>
          <w:lang w:eastAsia="es-ES"/>
        </w:rPr>
        <w:t>Artículo 51.</w:t>
      </w:r>
      <w:r w:rsidRPr="005208DD">
        <w:rPr>
          <w:rFonts w:ascii="Palatino Linotype" w:hAnsi="Palatino Linotype" w:cs="Arial"/>
          <w:i/>
          <w:sz w:val="22"/>
          <w:szCs w:val="22"/>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208DD">
        <w:rPr>
          <w:rFonts w:ascii="Palatino Linotype" w:hAnsi="Palatino Linotype" w:cs="Arial"/>
          <w:b/>
          <w:i/>
          <w:sz w:val="22"/>
          <w:szCs w:val="22"/>
          <w:lang w:eastAsia="es-ES"/>
        </w:rPr>
        <w:t xml:space="preserve">y tendrá la responsabilidad de verificar en cada caso que la misma no sea confidencial o reservada. </w:t>
      </w:r>
      <w:r w:rsidRPr="005208DD">
        <w:rPr>
          <w:rFonts w:ascii="Palatino Linotype" w:hAnsi="Palatino Linotype" w:cs="Arial"/>
          <w:i/>
          <w:sz w:val="22"/>
          <w:szCs w:val="22"/>
          <w:lang w:eastAsia="es-ES"/>
        </w:rPr>
        <w:t xml:space="preserve">Dicha Unidad contará con las facultades internas necesarias para gestionar la atención a las solicitudes de información en los términos de la Ley General y la presente Ley. </w:t>
      </w:r>
    </w:p>
    <w:p w14:paraId="07A67DC1" w14:textId="77777777" w:rsidR="00A55F30" w:rsidRPr="005208DD" w:rsidRDefault="00A55F30" w:rsidP="00A452EE">
      <w:pPr>
        <w:ind w:left="851" w:right="899"/>
        <w:jc w:val="both"/>
        <w:rPr>
          <w:rFonts w:ascii="Palatino Linotype" w:hAnsi="Palatino Linotype" w:cs="Arial"/>
          <w:b/>
          <w:i/>
          <w:sz w:val="22"/>
          <w:szCs w:val="22"/>
          <w:lang w:eastAsia="es-ES"/>
        </w:rPr>
      </w:pPr>
    </w:p>
    <w:p w14:paraId="59DE65FA" w14:textId="12BD6A5F" w:rsidR="00AE646F" w:rsidRPr="005208DD" w:rsidRDefault="00AE646F" w:rsidP="00A452EE">
      <w:pPr>
        <w:ind w:left="851" w:right="899"/>
        <w:jc w:val="both"/>
        <w:rPr>
          <w:rFonts w:ascii="Palatino Linotype" w:hAnsi="Palatino Linotype" w:cs="Arial"/>
          <w:i/>
          <w:sz w:val="22"/>
          <w:szCs w:val="22"/>
          <w:lang w:eastAsia="es-ES"/>
        </w:rPr>
      </w:pPr>
      <w:r w:rsidRPr="005208DD">
        <w:rPr>
          <w:rFonts w:ascii="Palatino Linotype" w:hAnsi="Palatino Linotype" w:cs="Arial"/>
          <w:b/>
          <w:i/>
          <w:sz w:val="22"/>
          <w:szCs w:val="22"/>
          <w:lang w:eastAsia="es-ES"/>
        </w:rPr>
        <w:t>Artículo 52.</w:t>
      </w:r>
      <w:r w:rsidRPr="005208DD">
        <w:rPr>
          <w:rFonts w:ascii="Palatino Linotype" w:hAnsi="Palatino Linotype" w:cs="Arial"/>
          <w:i/>
          <w:sz w:val="22"/>
          <w:szCs w:val="22"/>
          <w:lang w:eastAsia="es-ES"/>
        </w:rPr>
        <w:t xml:space="preserve"> Las solicitudes de acceso a la información y las respuestas que se les dé, incluyendo, en su caso, </w:t>
      </w:r>
      <w:r w:rsidRPr="005208DD">
        <w:rPr>
          <w:rFonts w:ascii="Palatino Linotype" w:hAnsi="Palatino Linotype" w:cs="Arial"/>
          <w:i/>
          <w:sz w:val="22"/>
          <w:szCs w:val="22"/>
          <w:u w:val="single"/>
          <w:lang w:eastAsia="es-ES"/>
        </w:rPr>
        <w:t>la información entregada, así como las resoluciones a los recursos que en su caso se promuevan serán públicas, y de ser el caso que contenga datos personales que deban ser protegidos se podrá dar su acceso en su versión pública</w:t>
      </w:r>
      <w:r w:rsidRPr="005208DD">
        <w:rPr>
          <w:rFonts w:ascii="Palatino Linotype" w:hAnsi="Palatino Linotype" w:cs="Arial"/>
          <w:i/>
          <w:sz w:val="22"/>
          <w:szCs w:val="22"/>
          <w:lang w:eastAsia="es-ES"/>
        </w:rPr>
        <w:t>, siempre y cuando la resolución de referencia se someta a un proceso de disociación, es decir, no haga identificable al titular de tales datos personales.</w:t>
      </w:r>
      <w:r w:rsidRPr="005208DD">
        <w:rPr>
          <w:rFonts w:ascii="Palatino Linotype" w:hAnsi="Palatino Linotype" w:cs="Arial"/>
          <w:bCs/>
          <w:i/>
          <w:noProof/>
          <w:sz w:val="22"/>
          <w:szCs w:val="22"/>
          <w:lang w:eastAsia="es-ES"/>
        </w:rPr>
        <w:t>”</w:t>
      </w:r>
    </w:p>
    <w:p w14:paraId="43FAFAD8" w14:textId="77777777" w:rsidR="00AE646F" w:rsidRPr="005208DD" w:rsidRDefault="00AE646F" w:rsidP="00A452EE">
      <w:pPr>
        <w:ind w:right="899" w:firstLine="708"/>
        <w:jc w:val="both"/>
        <w:rPr>
          <w:rFonts w:ascii="Palatino Linotype" w:hAnsi="Palatino Linotype" w:cs="Arial"/>
          <w:sz w:val="22"/>
          <w:szCs w:val="22"/>
          <w:lang w:eastAsia="es-ES"/>
        </w:rPr>
      </w:pPr>
      <w:r w:rsidRPr="005208DD">
        <w:rPr>
          <w:rFonts w:ascii="Palatino Linotype" w:hAnsi="Palatino Linotype" w:cs="Arial"/>
          <w:sz w:val="22"/>
          <w:szCs w:val="22"/>
          <w:lang w:eastAsia="es-ES"/>
        </w:rPr>
        <w:t>(Énfasis añadido)</w:t>
      </w:r>
    </w:p>
    <w:p w14:paraId="0E75F94D" w14:textId="77777777" w:rsidR="00AE646F" w:rsidRPr="005208DD" w:rsidRDefault="00AE646F" w:rsidP="00A452EE">
      <w:pPr>
        <w:ind w:right="899" w:firstLine="708"/>
        <w:jc w:val="both"/>
        <w:rPr>
          <w:rFonts w:ascii="Palatino Linotype" w:hAnsi="Palatino Linotype" w:cs="Arial"/>
          <w:lang w:eastAsia="es-ES"/>
        </w:rPr>
      </w:pPr>
    </w:p>
    <w:p w14:paraId="5EE9C7BA" w14:textId="77777777" w:rsidR="00AE646F" w:rsidRPr="005208DD" w:rsidRDefault="00AE646F" w:rsidP="00A452EE">
      <w:pPr>
        <w:spacing w:line="360" w:lineRule="auto"/>
        <w:jc w:val="both"/>
        <w:rPr>
          <w:rFonts w:ascii="Palatino Linotype" w:hAnsi="Palatino Linotype" w:cs="Arial"/>
          <w:lang w:eastAsia="es-ES"/>
        </w:rPr>
      </w:pPr>
      <w:r w:rsidRPr="005208DD">
        <w:rPr>
          <w:rFonts w:ascii="Palatino Linotype" w:hAnsi="Palatino Linotype" w:cs="Arial"/>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5208DD">
        <w:rPr>
          <w:rFonts w:ascii="Palatino Linotype" w:hAnsi="Palatino Linotype" w:cs="Arial"/>
          <w:lang w:eastAsia="es-ES"/>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9A012B8" w14:textId="77777777" w:rsidR="00AE646F" w:rsidRPr="005208DD" w:rsidRDefault="00AE646F" w:rsidP="00A452EE">
      <w:pPr>
        <w:jc w:val="both"/>
        <w:rPr>
          <w:rFonts w:ascii="Palatino Linotype" w:hAnsi="Palatino Linotype" w:cs="Arial"/>
          <w:lang w:eastAsia="es-ES"/>
        </w:rPr>
      </w:pPr>
    </w:p>
    <w:p w14:paraId="1CFB091E" w14:textId="77777777" w:rsidR="00AE646F" w:rsidRPr="005208DD" w:rsidRDefault="00AE646F" w:rsidP="00A452EE">
      <w:pPr>
        <w:ind w:left="851" w:right="902"/>
        <w:jc w:val="both"/>
        <w:rPr>
          <w:rFonts w:ascii="Palatino Linotype" w:eastAsia="Arial Unicode MS" w:hAnsi="Palatino Linotype" w:cs="Arial"/>
          <w:i/>
          <w:sz w:val="22"/>
          <w:szCs w:val="22"/>
          <w:lang w:eastAsia="es-ES"/>
        </w:rPr>
      </w:pPr>
      <w:r w:rsidRPr="005208DD">
        <w:rPr>
          <w:rFonts w:ascii="Palatino Linotype" w:eastAsia="Arial Unicode MS" w:hAnsi="Palatino Linotype" w:cs="Arial"/>
          <w:b/>
          <w:i/>
          <w:sz w:val="22"/>
          <w:szCs w:val="22"/>
          <w:lang w:eastAsia="es-ES"/>
        </w:rPr>
        <w:t>“Artículo 22.</w:t>
      </w:r>
      <w:r w:rsidRPr="005208DD">
        <w:rPr>
          <w:rFonts w:ascii="Palatino Linotype" w:eastAsia="Arial Unicode MS" w:hAnsi="Palatino Linotype" w:cs="Arial"/>
          <w:i/>
          <w:sz w:val="22"/>
          <w:szCs w:val="22"/>
          <w:lang w:eastAsia="es-ES"/>
        </w:rPr>
        <w:t xml:space="preserve"> Todo tratamiento de datos personales que efectúe el responsable deberá estar justificado por finalidades concretas, lícitas, explícitas y legítimas, relacionadas con las atribuciones que la normatividad aplicable les confiera. </w:t>
      </w:r>
    </w:p>
    <w:p w14:paraId="6599896E" w14:textId="77777777" w:rsidR="00AE646F" w:rsidRPr="005208DD" w:rsidRDefault="00AE646F" w:rsidP="00A452EE">
      <w:pPr>
        <w:ind w:left="851" w:right="902"/>
        <w:jc w:val="both"/>
        <w:rPr>
          <w:rFonts w:ascii="Palatino Linotype" w:eastAsia="Arial Unicode MS" w:hAnsi="Palatino Linotype" w:cs="Arial"/>
          <w:i/>
          <w:sz w:val="22"/>
          <w:szCs w:val="22"/>
          <w:lang w:eastAsia="es-ES"/>
        </w:rPr>
      </w:pPr>
      <w:r w:rsidRPr="005208DD">
        <w:rPr>
          <w:rFonts w:ascii="Palatino Linotype" w:eastAsia="Arial Unicode MS" w:hAnsi="Palatino Linotype" w:cs="Arial"/>
          <w:i/>
          <w:sz w:val="22"/>
          <w:szCs w:val="22"/>
          <w:lang w:eastAsia="es-ES"/>
        </w:rPr>
        <w:t xml:space="preserve"> </w:t>
      </w:r>
    </w:p>
    <w:p w14:paraId="4E3A3061" w14:textId="77777777" w:rsidR="00AE646F" w:rsidRPr="005208DD" w:rsidRDefault="00AE646F" w:rsidP="00A452EE">
      <w:pPr>
        <w:ind w:left="851" w:right="902"/>
        <w:jc w:val="both"/>
        <w:rPr>
          <w:rFonts w:ascii="Palatino Linotype" w:eastAsia="Arial Unicode MS" w:hAnsi="Palatino Linotype" w:cs="Arial"/>
          <w:i/>
          <w:sz w:val="22"/>
          <w:szCs w:val="22"/>
          <w:lang w:eastAsia="es-ES"/>
        </w:rPr>
      </w:pPr>
      <w:r w:rsidRPr="005208DD">
        <w:rPr>
          <w:rFonts w:ascii="Palatino Linotype" w:eastAsia="Arial Unicode MS" w:hAnsi="Palatino Linotype" w:cs="Arial"/>
          <w:b/>
          <w:i/>
          <w:sz w:val="22"/>
          <w:szCs w:val="22"/>
          <w:lang w:eastAsia="es-ES"/>
        </w:rPr>
        <w:t>Artículo 38.</w:t>
      </w:r>
      <w:r w:rsidRPr="005208DD">
        <w:rPr>
          <w:rFonts w:ascii="Palatino Linotype" w:eastAsia="Arial Unicode MS" w:hAnsi="Palatino Linotype" w:cs="Arial"/>
          <w:i/>
          <w:sz w:val="22"/>
          <w:szCs w:val="22"/>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208DD">
        <w:rPr>
          <w:rFonts w:ascii="Palatino Linotype" w:eastAsia="Arial Unicode MS" w:hAnsi="Palatino Linotype" w:cs="Arial"/>
          <w:b/>
          <w:i/>
          <w:sz w:val="22"/>
          <w:szCs w:val="22"/>
          <w:lang w:eastAsia="es-ES"/>
        </w:rPr>
        <w:t>”</w:t>
      </w:r>
      <w:r w:rsidRPr="005208DD">
        <w:rPr>
          <w:rFonts w:ascii="Palatino Linotype" w:eastAsia="Arial Unicode MS" w:hAnsi="Palatino Linotype" w:cs="Arial"/>
          <w:i/>
          <w:sz w:val="22"/>
          <w:szCs w:val="22"/>
          <w:lang w:eastAsia="es-ES"/>
        </w:rPr>
        <w:t xml:space="preserve"> </w:t>
      </w:r>
    </w:p>
    <w:p w14:paraId="295ED6E6" w14:textId="77777777" w:rsidR="00AE646F" w:rsidRPr="005208DD" w:rsidRDefault="00AE646F" w:rsidP="00A452EE">
      <w:pPr>
        <w:ind w:left="851" w:right="850"/>
        <w:jc w:val="both"/>
        <w:rPr>
          <w:rFonts w:ascii="Palatino Linotype" w:eastAsia="Arial Unicode MS" w:hAnsi="Palatino Linotype" w:cs="Arial"/>
          <w:i/>
          <w:sz w:val="22"/>
          <w:szCs w:val="22"/>
          <w:lang w:eastAsia="es-ES"/>
        </w:rPr>
      </w:pPr>
    </w:p>
    <w:p w14:paraId="36671158" w14:textId="77777777" w:rsidR="00AE646F" w:rsidRPr="005208DD" w:rsidRDefault="00AE646F"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5208DD">
        <w:rPr>
          <w:rFonts w:ascii="Palatino Linotype" w:eastAsia="Palatino Linotype" w:hAnsi="Palatino Linotype" w:cs="Palatino Linotype"/>
          <w:b/>
        </w:rPr>
        <w:t>confidencial</w:t>
      </w:r>
      <w:r w:rsidRPr="005208DD">
        <w:rPr>
          <w:rFonts w:ascii="Palatino Linotype" w:eastAsia="Palatino Linotype" w:hAnsi="Palatino Linotype" w:cs="Palatino Linotype"/>
        </w:rPr>
        <w:t xml:space="preserve">. </w:t>
      </w:r>
    </w:p>
    <w:p w14:paraId="2B112401" w14:textId="77777777" w:rsidR="00AE646F" w:rsidRPr="005208DD" w:rsidRDefault="00AE646F" w:rsidP="00A452EE">
      <w:pPr>
        <w:spacing w:line="360" w:lineRule="auto"/>
        <w:jc w:val="both"/>
        <w:rPr>
          <w:rFonts w:ascii="Palatino Linotype" w:eastAsia="Palatino Linotype" w:hAnsi="Palatino Linotype" w:cs="Palatino Linotype"/>
        </w:rPr>
      </w:pPr>
    </w:p>
    <w:p w14:paraId="4B9EF555" w14:textId="77777777" w:rsidR="00AE646F" w:rsidRPr="005208DD" w:rsidRDefault="00AE646F" w:rsidP="00A452EE">
      <w:pPr>
        <w:spacing w:line="360" w:lineRule="auto"/>
        <w:jc w:val="both"/>
        <w:rPr>
          <w:rFonts w:ascii="Palatino Linotype" w:hAnsi="Palatino Linotype" w:cs="Arial"/>
          <w:lang w:eastAsia="es-ES"/>
        </w:rPr>
      </w:pPr>
      <w:r w:rsidRPr="005208DD">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51F62C0" w14:textId="77777777" w:rsidR="00AE646F" w:rsidRPr="005208DD" w:rsidRDefault="00AE646F" w:rsidP="00A452EE">
      <w:pPr>
        <w:spacing w:line="360" w:lineRule="auto"/>
        <w:jc w:val="both"/>
        <w:rPr>
          <w:rFonts w:ascii="Palatino Linotype" w:hAnsi="Palatino Linotype" w:cs="Arial"/>
          <w:lang w:eastAsia="es-ES"/>
        </w:rPr>
      </w:pPr>
      <w:r w:rsidRPr="005208DD">
        <w:rPr>
          <w:rFonts w:ascii="Palatino Linotype" w:hAnsi="Palatino Linotype" w:cs="Arial"/>
          <w:lang w:eastAsia="es-ES"/>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208DD">
        <w:rPr>
          <w:rFonts w:ascii="Palatino Linotype" w:eastAsia="Arial Unicode MS" w:hAnsi="Palatino Linotype" w:cs="Arial"/>
          <w:lang w:eastAsia="es-ES"/>
        </w:rPr>
        <w:t xml:space="preserve"> que debe ser protegida por </w:t>
      </w:r>
      <w:r w:rsidRPr="005208DD">
        <w:rPr>
          <w:rFonts w:ascii="Palatino Linotype" w:eastAsia="Arial Unicode MS" w:hAnsi="Palatino Linotype" w:cs="Arial"/>
          <w:b/>
          <w:lang w:eastAsia="es-ES"/>
        </w:rPr>
        <w:t>EL SUJETO OBLIGADO,</w:t>
      </w:r>
      <w:r w:rsidRPr="005208DD">
        <w:rPr>
          <w:rFonts w:ascii="Palatino Linotype" w:eastAsia="Arial Unicode MS" w:hAnsi="Palatino Linotype" w:cs="Arial"/>
          <w:lang w:eastAsia="es-ES"/>
        </w:rPr>
        <w:t xml:space="preserve"> por lo </w:t>
      </w:r>
      <w:r w:rsidRPr="005208DD">
        <w:rPr>
          <w:rFonts w:ascii="Palatino Linotype" w:hAnsi="Palatino Linotype" w:cs="Arial"/>
          <w:lang w:eastAsia="es-ES"/>
        </w:rPr>
        <w:t>que, todo dato personal susceptible de clasificación debe ser protegido.</w:t>
      </w:r>
    </w:p>
    <w:p w14:paraId="601C2D13" w14:textId="77777777" w:rsidR="00AE646F" w:rsidRPr="005208DD" w:rsidRDefault="00AE646F" w:rsidP="00A452EE">
      <w:pPr>
        <w:spacing w:line="360" w:lineRule="auto"/>
        <w:jc w:val="both"/>
        <w:rPr>
          <w:rFonts w:ascii="Palatino Linotype" w:hAnsi="Palatino Linotype" w:cs="Arial"/>
          <w:lang w:eastAsia="es-ES"/>
        </w:rPr>
      </w:pPr>
    </w:p>
    <w:p w14:paraId="33FA1D20" w14:textId="77777777" w:rsidR="00AE646F" w:rsidRPr="005208DD" w:rsidRDefault="00AE646F" w:rsidP="00A452EE">
      <w:pPr>
        <w:spacing w:line="360" w:lineRule="auto"/>
        <w:jc w:val="both"/>
        <w:rPr>
          <w:rFonts w:ascii="Palatino Linotype" w:hAnsi="Palatino Linotype" w:cs="Arial"/>
          <w:lang w:eastAsia="es-ES"/>
        </w:rPr>
      </w:pPr>
      <w:r w:rsidRPr="005208DD">
        <w:rPr>
          <w:rFonts w:ascii="Palatino Linotype" w:hAnsi="Palatino Linotype" w:cs="Arial"/>
          <w:lang w:eastAsia="es-E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D3C2BB2" w14:textId="77777777" w:rsidR="00AE646F" w:rsidRPr="005208DD" w:rsidRDefault="00AE646F" w:rsidP="00A452EE">
      <w:pPr>
        <w:spacing w:line="360" w:lineRule="auto"/>
        <w:rPr>
          <w:rFonts w:ascii="Palatino Linotype" w:hAnsi="Palatino Linotype" w:cs="Arial"/>
          <w:lang w:eastAsia="es-ES"/>
        </w:rPr>
      </w:pPr>
    </w:p>
    <w:p w14:paraId="286501B0" w14:textId="77777777" w:rsidR="00AE646F" w:rsidRPr="005208DD" w:rsidRDefault="00AE646F" w:rsidP="00A452EE">
      <w:pPr>
        <w:spacing w:line="360" w:lineRule="auto"/>
        <w:jc w:val="both"/>
        <w:rPr>
          <w:rFonts w:ascii="Palatino Linotype" w:hAnsi="Palatino Linotype" w:cs="Arial"/>
          <w:lang w:eastAsia="es-ES"/>
        </w:rPr>
      </w:pPr>
      <w:r w:rsidRPr="005208DD">
        <w:rPr>
          <w:rFonts w:ascii="Palatino Linotype" w:hAnsi="Palatino Linotype" w:cs="Arial"/>
          <w:lang w:eastAsia="es-ES"/>
        </w:rPr>
        <w:t>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 132, 133, 135 y 137 de la Ley de Transparencia y Acceso a la Información Pública del Estado de México y Municipios.</w:t>
      </w:r>
    </w:p>
    <w:p w14:paraId="45FE955A" w14:textId="77777777" w:rsidR="00AE646F" w:rsidRPr="005208DD" w:rsidRDefault="00AE646F" w:rsidP="00A452EE">
      <w:pPr>
        <w:spacing w:line="360" w:lineRule="auto"/>
        <w:jc w:val="both"/>
        <w:rPr>
          <w:rFonts w:ascii="Palatino Linotype" w:hAnsi="Palatino Linotype" w:cs="Arial"/>
          <w:lang w:eastAsia="es-ES"/>
        </w:rPr>
      </w:pPr>
    </w:p>
    <w:p w14:paraId="52B4846C" w14:textId="038B893C" w:rsidR="00AE646F" w:rsidRPr="005208DD" w:rsidRDefault="00AE646F" w:rsidP="00A452EE">
      <w:pPr>
        <w:spacing w:line="360" w:lineRule="auto"/>
        <w:jc w:val="both"/>
        <w:rPr>
          <w:rFonts w:ascii="Palatino Linotype" w:hAnsi="Palatino Linotype" w:cs="Arial"/>
          <w:lang w:eastAsia="es-ES"/>
        </w:rPr>
      </w:pPr>
      <w:r w:rsidRPr="005208DD">
        <w:rPr>
          <w:rFonts w:ascii="Palatino Linotype" w:hAnsi="Palatino Linotype" w:cs="Arial"/>
          <w:lang w:eastAsia="es-ES"/>
        </w:rPr>
        <w:lastRenderedPageBreak/>
        <w:t xml:space="preserve">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w:t>
      </w:r>
      <w:r w:rsidR="00E430F6" w:rsidRPr="005208DD">
        <w:rPr>
          <w:rFonts w:ascii="Palatino Linotype" w:hAnsi="Palatino Linotype" w:cs="Arial"/>
          <w:lang w:eastAsia="es-ES"/>
        </w:rPr>
        <w:t>local</w:t>
      </w:r>
      <w:r w:rsidRPr="005208DD">
        <w:rPr>
          <w:rFonts w:ascii="Palatino Linotype" w:hAnsi="Palatino Linotype" w:cs="Arial"/>
          <w:lang w:eastAsia="es-ES"/>
        </w:rPr>
        <w:t xml:space="preserve">, así como los numerales Segundo, fracción XVIII,  y del Cuarto al Décimo Primero de los </w:t>
      </w:r>
      <w:bookmarkStart w:id="8" w:name="_Hlk138800575"/>
      <w:r w:rsidRPr="005208DD">
        <w:rPr>
          <w:rFonts w:ascii="Palatino Linotype" w:hAnsi="Palatino Linotype" w:cs="Arial"/>
          <w:lang w:eastAsia="es-ES"/>
        </w:rPr>
        <w:t>Lineamientos Generales en materia de Clasificación y Desclasificación de la Información</w:t>
      </w:r>
      <w:bookmarkEnd w:id="8"/>
      <w:r w:rsidR="00BE3558" w:rsidRPr="005208DD">
        <w:rPr>
          <w:rStyle w:val="Refdenotaalpie"/>
          <w:rFonts w:ascii="Palatino Linotype" w:hAnsi="Palatino Linotype" w:cs="Arial"/>
          <w:lang w:eastAsia="es-ES"/>
        </w:rPr>
        <w:footnoteReference w:id="17"/>
      </w:r>
      <w:r w:rsidRPr="005208DD">
        <w:rPr>
          <w:rFonts w:ascii="Palatino Linotype" w:hAnsi="Palatino Linotype" w:cs="Arial"/>
          <w:lang w:eastAsia="es-ES"/>
        </w:rPr>
        <w:t xml:space="preserve">, así como para la elaboración de Versiones Públicas, que literalmente expresan: </w:t>
      </w:r>
    </w:p>
    <w:p w14:paraId="48405AD6" w14:textId="77777777" w:rsidR="00E430F6" w:rsidRPr="005208DD" w:rsidRDefault="00E430F6" w:rsidP="00A452EE">
      <w:pPr>
        <w:ind w:left="851" w:right="902"/>
        <w:jc w:val="both"/>
        <w:rPr>
          <w:rFonts w:ascii="Palatino Linotype" w:hAnsi="Palatino Linotype" w:cs="Arial"/>
          <w:b/>
          <w:i/>
          <w:sz w:val="22"/>
          <w:szCs w:val="22"/>
          <w:lang w:eastAsia="es-ES"/>
        </w:rPr>
      </w:pPr>
    </w:p>
    <w:p w14:paraId="3868DA1C" w14:textId="5EE66869" w:rsidR="00E430F6" w:rsidRPr="005208DD" w:rsidRDefault="00E430F6" w:rsidP="00A452EE">
      <w:pPr>
        <w:ind w:left="851" w:right="902"/>
        <w:jc w:val="both"/>
        <w:rPr>
          <w:rFonts w:ascii="Palatino Linotype" w:hAnsi="Palatino Linotype" w:cs="Arial"/>
          <w:b/>
          <w:i/>
          <w:sz w:val="22"/>
          <w:szCs w:val="22"/>
          <w:lang w:eastAsia="es-ES"/>
        </w:rPr>
      </w:pPr>
      <w:r w:rsidRPr="005208DD">
        <w:rPr>
          <w:rFonts w:ascii="Palatino Linotype" w:hAnsi="Palatino Linotype" w:cs="Arial"/>
          <w:b/>
          <w:i/>
          <w:sz w:val="22"/>
          <w:szCs w:val="22"/>
          <w:lang w:eastAsia="es-ES"/>
        </w:rPr>
        <w:t>Ley de Transparencia local.</w:t>
      </w:r>
    </w:p>
    <w:p w14:paraId="09380454" w14:textId="77777777" w:rsidR="00E430F6" w:rsidRPr="005208DD" w:rsidRDefault="00E430F6" w:rsidP="00A452EE">
      <w:pPr>
        <w:ind w:left="851" w:right="902"/>
        <w:jc w:val="both"/>
        <w:rPr>
          <w:rFonts w:ascii="Palatino Linotype" w:hAnsi="Palatino Linotype" w:cs="Arial"/>
          <w:b/>
          <w:i/>
          <w:sz w:val="22"/>
          <w:szCs w:val="22"/>
          <w:lang w:eastAsia="es-ES"/>
        </w:rPr>
      </w:pPr>
    </w:p>
    <w:p w14:paraId="754CB1A2" w14:textId="67E9A3A6" w:rsidR="00AE646F" w:rsidRPr="005208DD" w:rsidRDefault="00AE646F" w:rsidP="00A452EE">
      <w:pPr>
        <w:ind w:left="851" w:right="902"/>
        <w:jc w:val="both"/>
        <w:rPr>
          <w:rFonts w:ascii="Palatino Linotype" w:hAnsi="Palatino Linotype" w:cs="Arial"/>
          <w:i/>
          <w:sz w:val="22"/>
          <w:szCs w:val="22"/>
          <w:lang w:eastAsia="es-ES"/>
        </w:rPr>
      </w:pPr>
      <w:r w:rsidRPr="005208DD">
        <w:rPr>
          <w:rFonts w:ascii="Palatino Linotype" w:hAnsi="Palatino Linotype" w:cs="Arial"/>
          <w:b/>
          <w:i/>
          <w:sz w:val="22"/>
          <w:szCs w:val="22"/>
          <w:lang w:eastAsia="es-ES"/>
        </w:rPr>
        <w:t xml:space="preserve">Artículo 49. </w:t>
      </w:r>
      <w:r w:rsidRPr="005208DD">
        <w:rPr>
          <w:rFonts w:ascii="Palatino Linotype" w:hAnsi="Palatino Linotype" w:cs="Arial"/>
          <w:i/>
          <w:sz w:val="22"/>
          <w:szCs w:val="22"/>
          <w:lang w:eastAsia="es-ES"/>
        </w:rPr>
        <w:t>Los Comités de Transparencia tendrán las siguientes atribuciones:</w:t>
      </w:r>
    </w:p>
    <w:p w14:paraId="1A477C3B" w14:textId="77777777" w:rsidR="00AE646F" w:rsidRPr="005208DD" w:rsidRDefault="00AE646F" w:rsidP="00A452EE">
      <w:pPr>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VIII. Aprobar, modificar o revocar la clasificación de la información;</w:t>
      </w:r>
    </w:p>
    <w:p w14:paraId="27C70428" w14:textId="77777777" w:rsidR="00650FF5" w:rsidRPr="005208DD" w:rsidRDefault="00650FF5" w:rsidP="00A452EE">
      <w:pPr>
        <w:ind w:left="851" w:right="902"/>
        <w:jc w:val="both"/>
        <w:rPr>
          <w:rFonts w:ascii="Palatino Linotype" w:hAnsi="Palatino Linotype" w:cs="Arial"/>
          <w:i/>
          <w:sz w:val="22"/>
          <w:szCs w:val="22"/>
          <w:lang w:eastAsia="es-ES"/>
        </w:rPr>
      </w:pPr>
    </w:p>
    <w:p w14:paraId="437597F5" w14:textId="15743FFA" w:rsidR="00AE646F" w:rsidRPr="005208DD" w:rsidRDefault="00AE646F" w:rsidP="00A452EE">
      <w:pPr>
        <w:ind w:left="851" w:right="902"/>
        <w:jc w:val="both"/>
        <w:rPr>
          <w:rFonts w:ascii="Palatino Linotype" w:hAnsi="Palatino Linotype" w:cs="Arial"/>
          <w:i/>
          <w:sz w:val="22"/>
          <w:szCs w:val="22"/>
          <w:lang w:eastAsia="es-ES"/>
        </w:rPr>
      </w:pPr>
      <w:r w:rsidRPr="005208DD">
        <w:rPr>
          <w:rFonts w:ascii="Palatino Linotype" w:hAnsi="Palatino Linotype" w:cs="Arial"/>
          <w:b/>
          <w:bCs/>
          <w:i/>
          <w:sz w:val="22"/>
          <w:szCs w:val="22"/>
          <w:lang w:eastAsia="es-ES"/>
        </w:rPr>
        <w:t>Artículo 132.</w:t>
      </w:r>
      <w:r w:rsidRPr="005208DD">
        <w:rPr>
          <w:rFonts w:ascii="Palatino Linotype" w:hAnsi="Palatino Linotype" w:cs="Arial"/>
          <w:i/>
          <w:sz w:val="22"/>
          <w:szCs w:val="22"/>
          <w:lang w:eastAsia="es-ES"/>
        </w:rPr>
        <w:t xml:space="preserve"> La clasificación de la información se llevará a cabo en el momento en que:</w:t>
      </w:r>
    </w:p>
    <w:p w14:paraId="11537882" w14:textId="77777777" w:rsidR="00AE646F" w:rsidRPr="005208DD" w:rsidRDefault="00AE646F" w:rsidP="00A452EE">
      <w:pPr>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I. Se reciba una solicitud de acceso a la información;</w:t>
      </w:r>
    </w:p>
    <w:p w14:paraId="4A42D949" w14:textId="77777777" w:rsidR="00AE646F" w:rsidRPr="005208DD" w:rsidRDefault="00AE646F" w:rsidP="00A452EE">
      <w:pPr>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II. Se determine mediante resolución de autoridad competente; o</w:t>
      </w:r>
    </w:p>
    <w:p w14:paraId="019698FE" w14:textId="77777777" w:rsidR="00AE646F" w:rsidRPr="005208DD" w:rsidRDefault="00AE646F" w:rsidP="00A452EE">
      <w:pPr>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III. Se generen versiones públicas para dar cumplimiento a las obligaciones de transparencia previstas en esta Ley.”</w:t>
      </w:r>
    </w:p>
    <w:p w14:paraId="1CC8E477" w14:textId="77777777" w:rsidR="00E430F6" w:rsidRPr="005208DD" w:rsidRDefault="00E430F6" w:rsidP="00A452EE">
      <w:pPr>
        <w:ind w:left="851" w:right="902"/>
        <w:jc w:val="both"/>
        <w:rPr>
          <w:rFonts w:ascii="Palatino Linotype" w:hAnsi="Palatino Linotype" w:cs="Arial"/>
          <w:i/>
          <w:sz w:val="22"/>
          <w:szCs w:val="22"/>
          <w:lang w:eastAsia="es-ES"/>
        </w:rPr>
      </w:pPr>
    </w:p>
    <w:p w14:paraId="23C61165" w14:textId="57BC8DD5" w:rsidR="00E430F6" w:rsidRPr="005208DD" w:rsidRDefault="00E430F6" w:rsidP="00A452EE">
      <w:pPr>
        <w:spacing w:before="240"/>
        <w:ind w:left="851" w:right="899"/>
        <w:jc w:val="both"/>
        <w:rPr>
          <w:rFonts w:ascii="Palatino Linotype" w:hAnsi="Palatino Linotype" w:cs="Arial"/>
          <w:i/>
          <w:sz w:val="22"/>
          <w:szCs w:val="22"/>
          <w:lang w:eastAsia="es-ES"/>
        </w:rPr>
      </w:pPr>
      <w:r w:rsidRPr="005208DD">
        <w:rPr>
          <w:rFonts w:ascii="Palatino Linotype" w:hAnsi="Palatino Linotype" w:cs="Arial"/>
          <w:b/>
          <w:bCs/>
          <w:i/>
          <w:iCs/>
          <w:sz w:val="22"/>
          <w:szCs w:val="22"/>
          <w:lang w:eastAsia="es-ES"/>
        </w:rPr>
        <w:t>Lineamientos Generales en materia de Clasificación y Desclasificación de la Información.</w:t>
      </w:r>
    </w:p>
    <w:p w14:paraId="09780917" w14:textId="5F6E1282"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w:t>
      </w:r>
      <w:r w:rsidRPr="005208DD">
        <w:rPr>
          <w:rFonts w:ascii="Palatino Linotype" w:hAnsi="Palatino Linotype" w:cs="Arial"/>
          <w:b/>
          <w:bCs/>
          <w:i/>
          <w:sz w:val="22"/>
          <w:szCs w:val="22"/>
          <w:lang w:eastAsia="es-ES"/>
        </w:rPr>
        <w:t>Segundo</w:t>
      </w:r>
      <w:r w:rsidRPr="005208DD">
        <w:rPr>
          <w:rFonts w:ascii="Palatino Linotype" w:hAnsi="Palatino Linotype" w:cs="Arial"/>
          <w:i/>
          <w:sz w:val="22"/>
          <w:szCs w:val="22"/>
          <w:lang w:eastAsia="es-ES"/>
        </w:rPr>
        <w:t>.- Para efectos de los presentes Lineamientos Generales, se entenderá por:</w:t>
      </w:r>
    </w:p>
    <w:p w14:paraId="5D016F67"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b/>
          <w:bCs/>
          <w:i/>
          <w:sz w:val="22"/>
          <w:szCs w:val="22"/>
          <w:lang w:eastAsia="es-ES"/>
        </w:rPr>
        <w:lastRenderedPageBreak/>
        <w:t>XVIII.  Versión pública:</w:t>
      </w:r>
      <w:r w:rsidRPr="005208DD">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B1BA2AA"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Tercero: Derogado.</w:t>
      </w:r>
    </w:p>
    <w:p w14:paraId="0E3C26A2"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b/>
          <w:bCs/>
          <w:i/>
          <w:sz w:val="22"/>
          <w:szCs w:val="22"/>
          <w:lang w:eastAsia="es-ES"/>
        </w:rPr>
        <w:t>Cuarto.</w:t>
      </w:r>
      <w:r w:rsidRPr="005208DD">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A2C448"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6350D72B"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b/>
          <w:bCs/>
          <w:i/>
          <w:sz w:val="22"/>
          <w:szCs w:val="22"/>
          <w:lang w:eastAsia="es-ES"/>
        </w:rPr>
        <w:t>Quinto.</w:t>
      </w:r>
      <w:r w:rsidRPr="005208DD">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F5B84BC" w14:textId="1FE04DF8"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Sexto: Derogado.</w:t>
      </w:r>
    </w:p>
    <w:p w14:paraId="64FFDA4A" w14:textId="198EF025"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b/>
          <w:bCs/>
          <w:i/>
          <w:sz w:val="22"/>
          <w:szCs w:val="22"/>
          <w:lang w:eastAsia="es-ES"/>
        </w:rPr>
        <w:t>Séptimo.</w:t>
      </w:r>
      <w:r w:rsidRPr="005208DD">
        <w:rPr>
          <w:rFonts w:ascii="Palatino Linotype" w:hAnsi="Palatino Linotype" w:cs="Arial"/>
          <w:i/>
          <w:sz w:val="22"/>
          <w:szCs w:val="22"/>
          <w:lang w:eastAsia="es-ES"/>
        </w:rPr>
        <w:t xml:space="preserve"> La clasificaci</w:t>
      </w:r>
      <w:r w:rsidR="00A55F30" w:rsidRPr="005208DD">
        <w:rPr>
          <w:rFonts w:ascii="Palatino Linotype" w:hAnsi="Palatino Linotype" w:cs="Arial"/>
          <w:i/>
          <w:sz w:val="22"/>
          <w:szCs w:val="22"/>
          <w:lang w:eastAsia="es-ES"/>
        </w:rPr>
        <w:t>ó</w:t>
      </w:r>
      <w:r w:rsidRPr="005208DD">
        <w:rPr>
          <w:rFonts w:ascii="Palatino Linotype" w:hAnsi="Palatino Linotype" w:cs="Arial"/>
          <w:i/>
          <w:sz w:val="22"/>
          <w:szCs w:val="22"/>
          <w:lang w:eastAsia="es-ES"/>
        </w:rPr>
        <w:t>n de la informaci6n se llevara a cabo en el momento en que:</w:t>
      </w:r>
    </w:p>
    <w:p w14:paraId="4666395A"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I. Se reciba una solicitud de acceso a la información;</w:t>
      </w:r>
    </w:p>
    <w:p w14:paraId="2FCE0E73" w14:textId="0D49B206"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II. Se determine mediante resolución del Comité de Transparencia, el Órgano</w:t>
      </w:r>
      <w:r w:rsidR="00A55F30" w:rsidRPr="005208DD">
        <w:rPr>
          <w:rFonts w:ascii="Palatino Linotype" w:hAnsi="Palatino Linotype" w:cs="Arial"/>
          <w:i/>
          <w:sz w:val="22"/>
          <w:szCs w:val="22"/>
          <w:lang w:eastAsia="es-ES"/>
        </w:rPr>
        <w:t xml:space="preserve"> </w:t>
      </w:r>
      <w:r w:rsidRPr="005208DD">
        <w:rPr>
          <w:rFonts w:ascii="Palatino Linotype" w:hAnsi="Palatino Linotype" w:cs="Arial"/>
          <w:i/>
          <w:sz w:val="22"/>
          <w:szCs w:val="22"/>
          <w:lang w:eastAsia="es-ES"/>
        </w:rPr>
        <w:t>Garante competente, o en cumplimiento a una sentencia del Poder</w:t>
      </w:r>
      <w:r w:rsidR="00A55F30" w:rsidRPr="005208DD">
        <w:rPr>
          <w:rFonts w:ascii="Palatino Linotype" w:hAnsi="Palatino Linotype" w:cs="Arial"/>
          <w:i/>
          <w:sz w:val="22"/>
          <w:szCs w:val="22"/>
          <w:lang w:eastAsia="es-ES"/>
        </w:rPr>
        <w:t xml:space="preserve"> </w:t>
      </w:r>
      <w:r w:rsidRPr="005208DD">
        <w:rPr>
          <w:rFonts w:ascii="Palatino Linotype" w:hAnsi="Palatino Linotype" w:cs="Arial"/>
          <w:i/>
          <w:sz w:val="22"/>
          <w:szCs w:val="22"/>
          <w:lang w:eastAsia="es-ES"/>
        </w:rPr>
        <w:t>Judicial; o</w:t>
      </w:r>
    </w:p>
    <w:p w14:paraId="0F0D282C"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12B9A55A" w14:textId="77777777" w:rsidR="00650FF5"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lastRenderedPageBreak/>
        <w:t>Los titulares de las áreas deberán revisar la informaci6n requerida al momento de la recepci6n de una solicitud de acceso, para verificar, conforme a su naturaleza, si encuadra en una causal de reserva o de confidencialidad</w:t>
      </w:r>
      <w:r w:rsidR="00650FF5" w:rsidRPr="005208DD">
        <w:rPr>
          <w:rFonts w:ascii="Palatino Linotype" w:hAnsi="Palatino Linotype" w:cs="Arial"/>
          <w:i/>
          <w:sz w:val="22"/>
          <w:szCs w:val="22"/>
          <w:lang w:eastAsia="es-ES"/>
        </w:rPr>
        <w:t>.</w:t>
      </w:r>
    </w:p>
    <w:p w14:paraId="06CAE406" w14:textId="19A981D4"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b/>
          <w:bCs/>
          <w:i/>
          <w:sz w:val="22"/>
          <w:szCs w:val="22"/>
          <w:lang w:eastAsia="es-ES"/>
        </w:rPr>
        <w:t>Octavo.</w:t>
      </w:r>
      <w:r w:rsidRPr="005208DD">
        <w:rPr>
          <w:rFonts w:ascii="Palatino Linotype" w:hAnsi="Palatino Linotype" w:cs="Arial"/>
          <w:i/>
          <w:sz w:val="22"/>
          <w:szCs w:val="22"/>
          <w:lang w:eastAsia="es-E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309A6AF6"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2F061C5C"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87AC9B8" w14:textId="77777777"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b/>
          <w:bCs/>
          <w:i/>
          <w:sz w:val="22"/>
          <w:szCs w:val="22"/>
          <w:lang w:eastAsia="es-ES"/>
        </w:rPr>
        <w:t>Noveno.</w:t>
      </w:r>
      <w:r w:rsidRPr="005208DD">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995895" w14:textId="508E469A"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b/>
          <w:bCs/>
          <w:i/>
          <w:sz w:val="22"/>
          <w:szCs w:val="22"/>
          <w:lang w:eastAsia="es-ES"/>
        </w:rPr>
        <w:t>D</w:t>
      </w:r>
      <w:r w:rsidR="00A55F30" w:rsidRPr="005208DD">
        <w:rPr>
          <w:rFonts w:ascii="Palatino Linotype" w:hAnsi="Palatino Linotype" w:cs="Arial"/>
          <w:b/>
          <w:bCs/>
          <w:i/>
          <w:sz w:val="22"/>
          <w:szCs w:val="22"/>
          <w:lang w:eastAsia="es-ES"/>
        </w:rPr>
        <w:t>é</w:t>
      </w:r>
      <w:r w:rsidRPr="005208DD">
        <w:rPr>
          <w:rFonts w:ascii="Palatino Linotype" w:hAnsi="Palatino Linotype" w:cs="Arial"/>
          <w:b/>
          <w:bCs/>
          <w:i/>
          <w:sz w:val="22"/>
          <w:szCs w:val="22"/>
          <w:lang w:eastAsia="es-ES"/>
        </w:rPr>
        <w:t>cimo.</w:t>
      </w:r>
      <w:r w:rsidRPr="005208DD">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C98BDE3" w14:textId="77777777" w:rsidR="00650FF5"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 xml:space="preserve">En ausencia de los titulares de las áreas, la información será clasificada o desclasificada por la persona que lo supla, en términos de la normativa que rija la actuación del sujeto obligado. </w:t>
      </w:r>
    </w:p>
    <w:p w14:paraId="4AE82392" w14:textId="16E65006" w:rsidR="00AE646F" w:rsidRPr="005208DD" w:rsidRDefault="00AE646F" w:rsidP="00A452EE">
      <w:pPr>
        <w:spacing w:before="240"/>
        <w:ind w:left="851" w:right="902"/>
        <w:jc w:val="both"/>
        <w:rPr>
          <w:rFonts w:ascii="Palatino Linotype" w:hAnsi="Palatino Linotype" w:cs="Arial"/>
          <w:i/>
          <w:sz w:val="22"/>
          <w:szCs w:val="22"/>
          <w:lang w:eastAsia="es-ES"/>
        </w:rPr>
      </w:pPr>
      <w:r w:rsidRPr="005208DD">
        <w:rPr>
          <w:rFonts w:ascii="Palatino Linotype" w:hAnsi="Palatino Linotype" w:cs="Arial"/>
          <w:b/>
          <w:bCs/>
          <w:i/>
          <w:sz w:val="22"/>
          <w:szCs w:val="22"/>
          <w:lang w:eastAsia="es-ES"/>
        </w:rPr>
        <w:t>Décimo primero.</w:t>
      </w:r>
      <w:r w:rsidRPr="005208DD">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w:t>
      </w:r>
      <w:r w:rsidRPr="005208DD">
        <w:rPr>
          <w:rFonts w:ascii="Palatino Linotype" w:hAnsi="Palatino Linotype" w:cs="Arial"/>
          <w:i/>
          <w:sz w:val="22"/>
          <w:szCs w:val="22"/>
          <w:lang w:eastAsia="es-ES"/>
        </w:rPr>
        <w:lastRenderedPageBreak/>
        <w:t>llevar la leyenda correspondiente de conformidad con lo dispuesto en el Capítulo VIII de los presentes lineamientos.”</w:t>
      </w:r>
    </w:p>
    <w:p w14:paraId="46A970E7" w14:textId="77777777" w:rsidR="00AE646F" w:rsidRPr="005208DD" w:rsidRDefault="00AE646F" w:rsidP="00A452EE">
      <w:pPr>
        <w:ind w:left="851" w:right="899"/>
        <w:jc w:val="both"/>
        <w:rPr>
          <w:rFonts w:ascii="Palatino Linotype" w:hAnsi="Palatino Linotype" w:cs="Arial"/>
          <w:b/>
          <w:bCs/>
          <w:i/>
          <w:noProof/>
          <w:lang w:eastAsia="es-ES"/>
        </w:rPr>
      </w:pPr>
    </w:p>
    <w:p w14:paraId="6D5D3817" w14:textId="77777777" w:rsidR="00AE646F" w:rsidRPr="005208DD" w:rsidRDefault="00AE646F" w:rsidP="00A452EE">
      <w:pPr>
        <w:spacing w:line="360" w:lineRule="auto"/>
        <w:jc w:val="both"/>
        <w:rPr>
          <w:rFonts w:ascii="Palatino Linotype" w:hAnsi="Palatino Linotype" w:cs="Arial"/>
          <w:lang w:eastAsia="es-ES"/>
        </w:rPr>
      </w:pPr>
      <w:r w:rsidRPr="005208DD">
        <w:rPr>
          <w:rFonts w:ascii="Palatino Linotype" w:hAnsi="Palatino Linotype" w:cs="Arial"/>
          <w:lang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5ABB0C3"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No escapa de la óptica de este Instituto que dentro de la información que se ordena se puede encontrar información relativa a los </w:t>
      </w:r>
      <w:r w:rsidRPr="005208DD">
        <w:rPr>
          <w:rFonts w:ascii="Palatino Linotype" w:eastAsia="Palatino Linotype" w:hAnsi="Palatino Linotype" w:cs="Palatino Linotype"/>
          <w:b/>
          <w:bCs/>
          <w:lang w:eastAsia="es-ES"/>
        </w:rPr>
        <w:t>elementos operativos del cuerpo de seguridad pública</w:t>
      </w:r>
      <w:r w:rsidRPr="005208DD">
        <w:rPr>
          <w:rFonts w:ascii="Palatino Linotype" w:eastAsia="Palatino Linotype" w:hAnsi="Palatino Linotype" w:cs="Palatino Linotype"/>
          <w:lang w:eastAsia="es-ES"/>
        </w:rPr>
        <w:t>, por lo que el otorgar el acceso al nombre y cargo de policías operativos, podría comprometer la integridad de los mismos, de conformidad con lo que establece el artículo 140 de la Ley de Transparencia y Acceso a la Información Pública del Estado de México y Municipios:</w:t>
      </w:r>
    </w:p>
    <w:p w14:paraId="36A8FC29"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 xml:space="preserve">“Artículo 140. El acceso a la información pública será restringido excepcionalmente, cuando por razones de interés público, ésta sea clasificada como reservada, conforme a los criterios siguientes: </w:t>
      </w:r>
    </w:p>
    <w:p w14:paraId="0BDE8A23"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 xml:space="preserve">I. Comprometa la seguridad pública y cuente con un propósito genuino y un efecto demostrable; </w:t>
      </w:r>
    </w:p>
    <w:p w14:paraId="73662100"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 xml:space="preserve">II. Pueda menoscabar la conducción de las negociaciones y relaciones internacionales; </w:t>
      </w:r>
    </w:p>
    <w:p w14:paraId="300CF75C"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C7A4FB9"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b/>
          <w:i/>
          <w:sz w:val="22"/>
          <w:szCs w:val="22"/>
          <w:lang w:eastAsia="es-ES"/>
        </w:rPr>
        <w:t>IV. Ponga en riesgo la vida, la seguridad o la salud de una persona física;</w:t>
      </w:r>
      <w:r w:rsidRPr="005208DD">
        <w:rPr>
          <w:rFonts w:ascii="Palatino Linotype" w:hAnsi="Palatino Linotype" w:cs="Arial"/>
          <w:i/>
          <w:sz w:val="22"/>
          <w:szCs w:val="22"/>
          <w:lang w:eastAsia="es-ES"/>
        </w:rPr>
        <w:t xml:space="preserve"> (…)” (Sic)</w:t>
      </w:r>
    </w:p>
    <w:p w14:paraId="7B515B19"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lastRenderedPageBreak/>
        <w:t xml:space="preserve">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5208DD">
        <w:rPr>
          <w:rFonts w:ascii="Palatino Linotype" w:eastAsia="Palatino Linotype" w:hAnsi="Palatino Linotype" w:cs="Palatino Linotype"/>
          <w:b/>
          <w:lang w:eastAsia="es-ES"/>
        </w:rPr>
        <w:t>vulnerar la vida, seguridad o salud de dichos elementos, incluso la de sus familias o entorno social</w:t>
      </w:r>
      <w:r w:rsidRPr="005208DD">
        <w:rPr>
          <w:rFonts w:ascii="Palatino Linotype" w:eastAsia="Palatino Linotype" w:hAnsi="Palatino Linotype" w:cs="Palatino Linotype"/>
          <w:lang w:eastAsia="es-ES"/>
        </w:rPr>
        <w:t>, demás, de que aumenta el riesgo de que personas ajenas a los intereses institucionales e intenten realizar actos tendientes a inhibir o entrometerse en las funciones de los policías municipales, lo cual causaría una vulneración a la seguridad municipal.</w:t>
      </w:r>
    </w:p>
    <w:p w14:paraId="7B20C7B0"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En ese sentido, el proporcionar el nombre de los elementos policiales operativos del </w:t>
      </w:r>
      <w:r w:rsidRPr="005208DD">
        <w:rPr>
          <w:rFonts w:ascii="Palatino Linotype" w:eastAsia="Palatino Linotype" w:hAnsi="Palatino Linotype" w:cs="Palatino Linotype"/>
          <w:b/>
          <w:lang w:eastAsia="es-ES"/>
        </w:rPr>
        <w:t>SUJETO OBLIGADO</w:t>
      </w:r>
      <w:r w:rsidRPr="005208DD">
        <w:rPr>
          <w:rFonts w:ascii="Palatino Linotype" w:eastAsia="Palatino Linotype" w:hAnsi="Palatino Linotype" w:cs="Palatino Linotype"/>
          <w:lang w:eastAsia="es-ES"/>
        </w:rPr>
        <w:t>, pone en riesgo de manera directa la vida y la seguridad de dicho servidor, siendo obligación de la Institución protegerla en todo momento para salvaguarda de sus integrantes.</w:t>
      </w:r>
    </w:p>
    <w:p w14:paraId="2827E2C2"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1D3302F2"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w:t>
      </w:r>
      <w:r w:rsidRPr="005208DD">
        <w:rPr>
          <w:rFonts w:ascii="Palatino Linotype" w:eastAsia="Palatino Linotype" w:hAnsi="Palatino Linotype" w:cs="Palatino Linotype"/>
          <w:lang w:eastAsia="es-ES"/>
        </w:rPr>
        <w:lastRenderedPageBreak/>
        <w:t xml:space="preserve">en entregar información, como por ejemplo, la relacionada con investigaciones, nombres de integrantes que participan en los operativos e incluso documentación emitida por </w:t>
      </w:r>
      <w:r w:rsidRPr="005208DD">
        <w:rPr>
          <w:rFonts w:ascii="Palatino Linotype" w:eastAsia="Palatino Linotype" w:hAnsi="Palatino Linotype" w:cs="Palatino Linotype"/>
          <w:b/>
          <w:lang w:eastAsia="es-ES"/>
        </w:rPr>
        <w:t>EL SUJETO OBLIGADO</w:t>
      </w:r>
      <w:r w:rsidRPr="005208DD">
        <w:rPr>
          <w:rFonts w:ascii="Palatino Linotype" w:eastAsia="Palatino Linotype" w:hAnsi="Palatino Linotype" w:cs="Palatino Linotype"/>
          <w:lang w:eastAsia="es-ES"/>
        </w:rPr>
        <w:t xml:space="preserve">, colocando en inminente riesgo la vida de todos los integrantes, menoscabando así las actividades de prevención del delito y combate a la delincuencia. </w:t>
      </w:r>
    </w:p>
    <w:p w14:paraId="4904C8EB"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31748A0F"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El dar el nombre de los servidores públicos operativos del </w:t>
      </w:r>
      <w:r w:rsidRPr="005208DD">
        <w:rPr>
          <w:rFonts w:ascii="Palatino Linotype" w:eastAsia="Palatino Linotype" w:hAnsi="Palatino Linotype" w:cs="Palatino Linotype"/>
          <w:b/>
          <w:lang w:eastAsia="es-ES"/>
        </w:rPr>
        <w:t>SUJETO OBLIGADO</w:t>
      </w:r>
      <w:r w:rsidRPr="005208DD">
        <w:rPr>
          <w:rFonts w:ascii="Palatino Linotype" w:eastAsia="Palatino Linotype" w:hAnsi="Palatino Linotype" w:cs="Palatino Linotype"/>
          <w:lang w:eastAsia="es-ES"/>
        </w:rPr>
        <w:t xml:space="preserve"> pone en riesgo sus vidas y seguridad, ya que pueden ser identificarles, provocando que se utilice la información para amenazar, intimidar o extorsionar al integrante.</w:t>
      </w:r>
    </w:p>
    <w:p w14:paraId="5EE13238"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w:t>
      </w:r>
      <w:r w:rsidRPr="005208DD">
        <w:rPr>
          <w:rFonts w:ascii="Palatino Linotype" w:eastAsia="Palatino Linotype" w:hAnsi="Palatino Linotype" w:cs="Palatino Linotype"/>
          <w:lang w:eastAsia="es-ES"/>
        </w:rPr>
        <w:lastRenderedPageBreak/>
        <w:t xml:space="preserve">de las personas sobre cualquier otro derecho fundamental, por lo que se debe proteger a quienes trabajan y ayudan al logro de la seguridad pública. </w:t>
      </w:r>
    </w:p>
    <w:p w14:paraId="00508735"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 </w:t>
      </w:r>
    </w:p>
    <w:p w14:paraId="2C5FAF35"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6DD14B82"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Al respecto, cabe hacer mención que el artículo 81 fracción III de la Ley de Seguridad del Estado de México, establece lo siguiente:</w:t>
      </w:r>
    </w:p>
    <w:p w14:paraId="114ABEDA"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lastRenderedPageBreak/>
        <w:t>“</w:t>
      </w:r>
      <w:r w:rsidRPr="005208DD">
        <w:rPr>
          <w:rFonts w:ascii="Palatino Linotype" w:hAnsi="Palatino Linotype" w:cs="Arial"/>
          <w:b/>
          <w:i/>
          <w:sz w:val="22"/>
          <w:szCs w:val="22"/>
          <w:lang w:eastAsia="es-ES"/>
        </w:rPr>
        <w:t>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5208DD">
        <w:rPr>
          <w:rFonts w:ascii="Palatino Linotype" w:hAnsi="Palatino Linotype" w:cs="Arial"/>
          <w:i/>
          <w:sz w:val="22"/>
          <w:szCs w:val="22"/>
          <w:lang w:eastAsia="es-ES"/>
        </w:rPr>
        <w:t xml:space="preserve"> en los casos siguientes: </w:t>
      </w:r>
    </w:p>
    <w:p w14:paraId="7B887826"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w:t>
      </w:r>
    </w:p>
    <w:p w14:paraId="3D764A88"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 xml:space="preserve">III. </w:t>
      </w:r>
      <w:r w:rsidRPr="005208DD">
        <w:rPr>
          <w:rFonts w:ascii="Palatino Linotype" w:hAnsi="Palatino Linotype" w:cs="Arial"/>
          <w:b/>
          <w:i/>
          <w:sz w:val="22"/>
          <w:szCs w:val="22"/>
          <w:lang w:eastAsia="es-ES"/>
        </w:rPr>
        <w:t>La relativa a servidores públicos miembros de las instituciones de seguridad pública, cuya revelación pueda poner en riesgo su vida e integridad física con motivo de sus funciones</w:t>
      </w:r>
      <w:r w:rsidRPr="005208DD">
        <w:rPr>
          <w:rFonts w:ascii="Palatino Linotype" w:hAnsi="Palatino Linotype" w:cs="Arial"/>
          <w:i/>
          <w:sz w:val="22"/>
          <w:szCs w:val="22"/>
          <w:lang w:eastAsia="es-ES"/>
        </w:rPr>
        <w:t xml:space="preserve">;” </w:t>
      </w:r>
    </w:p>
    <w:p w14:paraId="7E161FA4"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i/>
          <w:sz w:val="22"/>
          <w:szCs w:val="22"/>
          <w:lang w:eastAsia="es-ES"/>
        </w:rPr>
        <w:t>(Énfasis añadido)</w:t>
      </w:r>
    </w:p>
    <w:p w14:paraId="31C8C76C"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Argumento que se fortalece con lo estipulado en el criterio número 6-09, del Instituto Nacional de Transparencia, Acceso a la Información y Protección de Datos Personales, antes (INAI), el cual refiere:</w:t>
      </w:r>
    </w:p>
    <w:p w14:paraId="7E9742FC" w14:textId="77777777" w:rsidR="00B17EDF" w:rsidRPr="005208DD" w:rsidRDefault="00B17EDF" w:rsidP="00A452EE">
      <w:pPr>
        <w:spacing w:before="100" w:beforeAutospacing="1" w:after="100" w:afterAutospacing="1"/>
        <w:ind w:left="851"/>
        <w:jc w:val="center"/>
        <w:rPr>
          <w:rFonts w:ascii="Palatino Linotype" w:hAnsi="Palatino Linotype" w:cs="Arial"/>
          <w:b/>
          <w:i/>
          <w:sz w:val="22"/>
          <w:szCs w:val="22"/>
          <w:lang w:eastAsia="es-ES"/>
        </w:rPr>
      </w:pPr>
      <w:r w:rsidRPr="005208DD">
        <w:rPr>
          <w:rFonts w:ascii="Palatino Linotype" w:hAnsi="Palatino Linotype" w:cs="Arial"/>
          <w:i/>
          <w:sz w:val="22"/>
          <w:szCs w:val="22"/>
          <w:lang w:eastAsia="es-ES"/>
        </w:rPr>
        <w:t>“</w:t>
      </w:r>
      <w:r w:rsidRPr="005208DD">
        <w:rPr>
          <w:rFonts w:ascii="Palatino Linotype" w:hAnsi="Palatino Linotype" w:cs="Arial"/>
          <w:b/>
          <w:i/>
          <w:sz w:val="22"/>
          <w:szCs w:val="22"/>
          <w:lang w:eastAsia="es-ES"/>
        </w:rPr>
        <w:t>Criterio 6-09</w:t>
      </w:r>
    </w:p>
    <w:p w14:paraId="0BF1CC10" w14:textId="77777777" w:rsidR="00B17EDF" w:rsidRPr="005208DD" w:rsidRDefault="00B17EDF" w:rsidP="00A452EE">
      <w:pPr>
        <w:spacing w:before="100" w:beforeAutospacing="1" w:after="100" w:afterAutospacing="1"/>
        <w:ind w:left="851"/>
        <w:jc w:val="both"/>
        <w:rPr>
          <w:rFonts w:ascii="Palatino Linotype" w:hAnsi="Palatino Linotype" w:cs="Arial"/>
          <w:i/>
          <w:sz w:val="22"/>
          <w:szCs w:val="22"/>
          <w:lang w:eastAsia="es-ES"/>
        </w:rPr>
      </w:pPr>
      <w:r w:rsidRPr="005208DD">
        <w:rPr>
          <w:rFonts w:ascii="Palatino Linotype" w:hAnsi="Palatino Linotype" w:cs="Arial"/>
          <w:b/>
          <w:i/>
          <w:sz w:val="22"/>
          <w:szCs w:val="22"/>
          <w:lang w:eastAsia="es-ES"/>
        </w:rPr>
        <w:t>Nombres de servidores públicos dedicados a actividades en materia de seguridad, por excepción pueden considerarse información reservada.</w:t>
      </w:r>
      <w:r w:rsidRPr="005208DD">
        <w:rPr>
          <w:rFonts w:ascii="Palatino Linotype" w:hAnsi="Palatino Linotype" w:cs="Arial"/>
          <w:i/>
          <w:sz w:val="22"/>
          <w:szCs w:val="22"/>
          <w:lang w:eastAsia="es-ES"/>
        </w:rPr>
        <w:t xml:space="preserve"> De conformidad con el artículo 7, fracciones I y III de la Ley Federal de Transparencia y Acceso a la Información Pública Gubernamental </w:t>
      </w:r>
      <w:r w:rsidRPr="005208DD">
        <w:rPr>
          <w:rFonts w:ascii="Palatino Linotype" w:hAnsi="Palatino Linotype" w:cs="Arial"/>
          <w:b/>
          <w:i/>
          <w:sz w:val="22"/>
          <w:szCs w:val="22"/>
          <w:lang w:eastAsia="es-ES"/>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5208DD">
        <w:rPr>
          <w:rFonts w:ascii="Palatino Linotype" w:hAnsi="Palatino Linotype" w:cs="Arial"/>
          <w:i/>
          <w:sz w:val="22"/>
          <w:szCs w:val="22"/>
          <w:lang w:eastAsia="es-ES"/>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5208DD">
        <w:rPr>
          <w:rFonts w:ascii="Palatino Linotype" w:hAnsi="Palatino Linotype" w:cs="Arial"/>
          <w:b/>
          <w:i/>
          <w:sz w:val="22"/>
          <w:szCs w:val="22"/>
          <w:lang w:eastAsia="es-ES"/>
        </w:rPr>
        <w:t xml:space="preserve">el artículo 13, fracción I de la ley de referencia se establece que podrá clasificarse aquella información cuya difusión pueda comprometer la seguridad nacional y pública. </w:t>
      </w:r>
      <w:r w:rsidRPr="005208DD">
        <w:rPr>
          <w:rFonts w:ascii="Palatino Linotype" w:hAnsi="Palatino Linotype" w:cs="Arial"/>
          <w:i/>
          <w:sz w:val="22"/>
          <w:szCs w:val="22"/>
          <w:lang w:eastAsia="es-ES"/>
        </w:rPr>
        <w:t xml:space="preserve">En este orden de ideas, una de las formas en que la delincuencia puede llegar a poner en riesgo la </w:t>
      </w:r>
      <w:r w:rsidRPr="005208DD">
        <w:rPr>
          <w:rFonts w:ascii="Palatino Linotype" w:hAnsi="Palatino Linotype" w:cs="Arial"/>
          <w:i/>
          <w:sz w:val="22"/>
          <w:szCs w:val="22"/>
          <w:lang w:eastAsia="es-ES"/>
        </w:rPr>
        <w:lastRenderedPageBreak/>
        <w:t xml:space="preserve">seguridad del país es precisamente anulando, impidiendo u obstaculizando la actuación de los servidores públicos que realizan funciones de carácter operativo, mediante el conocimiento de dicha situación, </w:t>
      </w:r>
      <w:r w:rsidRPr="005208DD">
        <w:rPr>
          <w:rFonts w:ascii="Palatino Linotype" w:hAnsi="Palatino Linotype" w:cs="Arial"/>
          <w:b/>
          <w:i/>
          <w:sz w:val="22"/>
          <w:szCs w:val="22"/>
          <w:lang w:eastAsia="es-ES"/>
        </w:rPr>
        <w:t xml:space="preserve">por lo que la reserva de la relación de los nombres y las funciones que desempeñan los servidores públicos que prestan sus servicios en áreas de seguridad nacional o pública, </w:t>
      </w:r>
      <w:r w:rsidRPr="005208DD">
        <w:rPr>
          <w:rFonts w:ascii="Palatino Linotype" w:hAnsi="Palatino Linotype" w:cs="Arial"/>
          <w:i/>
          <w:sz w:val="22"/>
          <w:szCs w:val="22"/>
          <w:lang w:eastAsia="es-ES"/>
        </w:rPr>
        <w:t>puede llegar a constituirse en un componente fundamental en el esfuerzo que realiza el Estado Mexicano para garantizar la seguridad del país en sus diferentes vertientes” (Sic) (Énfasis añadido).</w:t>
      </w:r>
    </w:p>
    <w:p w14:paraId="562E47DF"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En conclusión, la clasificación del </w:t>
      </w:r>
      <w:r w:rsidRPr="005208DD">
        <w:rPr>
          <w:rFonts w:ascii="Palatino Linotype" w:eastAsia="Palatino Linotype" w:hAnsi="Palatino Linotype" w:cs="Palatino Linotype"/>
          <w:b/>
          <w:lang w:eastAsia="es-ES"/>
        </w:rPr>
        <w:t>nombre y cargo del personal operativo del personal de la Comisaria de Seguridad Pública Municipal y Tránsito Municipal</w:t>
      </w:r>
      <w:r w:rsidRPr="005208DD">
        <w:rPr>
          <w:rFonts w:ascii="Palatino Linotype" w:eastAsia="Palatino Linotype" w:hAnsi="Palatino Linotype" w:cs="Palatino Linotype"/>
          <w:lang w:eastAsia="es-ES"/>
        </w:rPr>
        <w:t xml:space="preserve"> si es procedente; </w:t>
      </w:r>
      <w:r w:rsidRPr="005208DD">
        <w:rPr>
          <w:rFonts w:ascii="Palatino Linotype" w:eastAsia="Palatino Linotype" w:hAnsi="Palatino Linotype" w:cs="Palatino Linotype"/>
          <w:b/>
          <w:lang w:eastAsia="es-ES"/>
        </w:rPr>
        <w:t>no así, la clasificación de información de mandos medios, superiores y administrativos  aún y cuando estos correspondan a la mencionada área</w:t>
      </w:r>
      <w:r w:rsidRPr="005208DD">
        <w:rPr>
          <w:rFonts w:ascii="Palatino Linotype" w:eastAsia="Palatino Linotype" w:hAnsi="Palatino Linotype" w:cs="Palatino Linotype"/>
          <w:lang w:eastAsia="es-ES"/>
        </w:rPr>
        <w:t xml:space="preserve">, derivado de la alta responsabilidad inherente al cargo que ostentan. Entonces, si se trata de personal de mando medio y superior, así como personal administrativo del área en comento, es información que, en apego al principio de máxima publicidad debe ser proporcionada al particular. </w:t>
      </w:r>
    </w:p>
    <w:p w14:paraId="4888097B"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Por otro lado, </w:t>
      </w:r>
      <w:r w:rsidRPr="005208DD">
        <w:rPr>
          <w:rFonts w:ascii="Palatino Linotype" w:eastAsia="Palatino Linotype" w:hAnsi="Palatino Linotype" w:cs="Palatino Linotype"/>
          <w:b/>
          <w:lang w:eastAsia="es-ES"/>
        </w:rPr>
        <w:t>EL SUJETO OBLIGADO</w:t>
      </w:r>
      <w:r w:rsidRPr="005208DD">
        <w:rPr>
          <w:rFonts w:ascii="Palatino Linotype" w:eastAsia="Palatino Linotype" w:hAnsi="Palatino Linotype" w:cs="Palatino Linotype"/>
          <w:lang w:eastAsia="es-ES"/>
        </w:rPr>
        <w:t xml:space="preserve"> determinará proceder con la clasificación de </w:t>
      </w:r>
      <w:r w:rsidRPr="005208DD">
        <w:rPr>
          <w:rFonts w:ascii="Palatino Linotype" w:eastAsia="Palatino Linotype" w:hAnsi="Palatino Linotype" w:cs="Palatino Linotype"/>
          <w:b/>
          <w:lang w:eastAsia="es-ES"/>
        </w:rPr>
        <w:t>los nombres y cargos de los servidores públicos operativos de seguridad pública</w:t>
      </w:r>
      <w:r w:rsidRPr="005208DD">
        <w:rPr>
          <w:rFonts w:ascii="Palatino Linotype" w:eastAsia="Palatino Linotype" w:hAnsi="Palatino Linotype" w:cs="Palatino Linotype"/>
          <w:lang w:eastAsia="es-ES"/>
        </w:rPr>
        <w:t xml:space="preserve">, la cual </w:t>
      </w:r>
      <w:r w:rsidRPr="005208DD">
        <w:rPr>
          <w:rFonts w:ascii="Palatino Linotype" w:eastAsia="Palatino Linotype" w:hAnsi="Palatino Linotype" w:cs="Palatino Linotype"/>
          <w:b/>
          <w:lang w:eastAsia="es-ES"/>
        </w:rPr>
        <w:t>procederá en aquellos servidores públicos que realicen funciones operativas y/o sustantivas</w:t>
      </w:r>
      <w:r w:rsidRPr="005208DD">
        <w:rPr>
          <w:rFonts w:ascii="Palatino Linotype" w:eastAsia="Palatino Linotype" w:hAnsi="Palatino Linotype" w:cs="Palatino Linotype"/>
          <w:lang w:eastAsia="es-ES"/>
        </w:rPr>
        <w:t xml:space="preserve"> como lo es la investigación y persecución de delitos en sus diferentes manifestaciones.</w:t>
      </w:r>
    </w:p>
    <w:p w14:paraId="25E09ADD"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Derivado de lo anterior, es importante señalar que el artículo 4° de la Ley de Seguridad del Estado de México prevé que la función de seguridad pública se realizará, en los diversos ámbitos de competencia, por conducto de las Instituciones Policiales y de </w:t>
      </w:r>
      <w:r w:rsidRPr="005208DD">
        <w:rPr>
          <w:rFonts w:ascii="Palatino Linotype" w:eastAsia="Palatino Linotype" w:hAnsi="Palatino Linotype" w:cs="Palatino Linotype"/>
          <w:lang w:eastAsia="es-ES"/>
        </w:rPr>
        <w:lastRenderedPageBreak/>
        <w:t>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4A1C855"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En ese contexto, el artículo 6, fracciones XI y XII de dicho ordenamiento jurídico, establece los siguientes conceptos:</w:t>
      </w:r>
    </w:p>
    <w:p w14:paraId="3D8F39A0" w14:textId="77777777" w:rsidR="00B17EDF" w:rsidRPr="005208DD" w:rsidRDefault="00B17EDF" w:rsidP="00A452EE">
      <w:pPr>
        <w:numPr>
          <w:ilvl w:val="0"/>
          <w:numId w:val="43"/>
        </w:num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b/>
          <w:lang w:eastAsia="es-ES"/>
        </w:rPr>
        <w:t>Instituciones Policiales:</w:t>
      </w:r>
      <w:r w:rsidRPr="005208DD">
        <w:rPr>
          <w:rFonts w:ascii="Palatino Linotype" w:eastAsia="Palatino Linotype" w:hAnsi="Palatino Linotype" w:cs="Palatino Linotype"/>
          <w:lang w:eastAsia="es-ES"/>
        </w:rPr>
        <w:t xml:space="preserve"> Son los cuerpos de policía, de vigilancia y custodia de los establecimientos penitenciarios, detención preventiva, centros de arraigo y en general, </w:t>
      </w:r>
      <w:r w:rsidRPr="005208DD">
        <w:rPr>
          <w:rFonts w:ascii="Palatino Linotype" w:eastAsia="Palatino Linotype" w:hAnsi="Palatino Linotype" w:cs="Palatino Linotype"/>
          <w:b/>
          <w:lang w:eastAsia="es-ES"/>
        </w:rPr>
        <w:t>todas las dependencias encargadas de la seguridad pública a nivel</w:t>
      </w:r>
      <w:r w:rsidRPr="005208DD">
        <w:rPr>
          <w:rFonts w:ascii="Palatino Linotype" w:eastAsia="Palatino Linotype" w:hAnsi="Palatino Linotype" w:cs="Palatino Linotype"/>
          <w:lang w:eastAsia="es-ES"/>
        </w:rPr>
        <w:t xml:space="preserve"> estatal y </w:t>
      </w:r>
      <w:r w:rsidRPr="005208DD">
        <w:rPr>
          <w:rFonts w:ascii="Palatino Linotype" w:eastAsia="Palatino Linotype" w:hAnsi="Palatino Linotype" w:cs="Palatino Linotype"/>
          <w:b/>
          <w:lang w:eastAsia="es-ES"/>
        </w:rPr>
        <w:t>municipal</w:t>
      </w:r>
      <w:r w:rsidRPr="005208DD">
        <w:rPr>
          <w:rFonts w:ascii="Palatino Linotype" w:eastAsia="Palatino Linotype" w:hAnsi="Palatino Linotype" w:cs="Palatino Linotype"/>
          <w:lang w:eastAsia="es-ES"/>
        </w:rPr>
        <w:t xml:space="preserve">. </w:t>
      </w:r>
    </w:p>
    <w:p w14:paraId="3AA2734F" w14:textId="77777777" w:rsidR="00B17EDF" w:rsidRPr="005208DD" w:rsidRDefault="00B17EDF" w:rsidP="00A452EE">
      <w:pPr>
        <w:numPr>
          <w:ilvl w:val="0"/>
          <w:numId w:val="43"/>
        </w:num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b/>
          <w:lang w:eastAsia="es-ES"/>
        </w:rPr>
        <w:t>Instituciones de Seguridad Pública:</w:t>
      </w:r>
      <w:r w:rsidRPr="005208DD">
        <w:rPr>
          <w:rFonts w:ascii="Palatino Linotype" w:eastAsia="Palatino Linotype" w:hAnsi="Palatino Linotype" w:cs="Palatino Linotype"/>
          <w:lang w:eastAsia="es-ES"/>
        </w:rPr>
        <w:t xml:space="preserve"> Instituciones Policiales, Procuración de Justicia, Sistema Penitenciario y </w:t>
      </w:r>
      <w:r w:rsidRPr="005208DD">
        <w:rPr>
          <w:rFonts w:ascii="Palatino Linotype" w:eastAsia="Palatino Linotype" w:hAnsi="Palatino Linotype" w:cs="Palatino Linotype"/>
          <w:b/>
          <w:lang w:eastAsia="es-ES"/>
        </w:rPr>
        <w:t>dependencias encargadas de la seguridad pública a nivel</w:t>
      </w:r>
      <w:r w:rsidRPr="005208DD">
        <w:rPr>
          <w:rFonts w:ascii="Palatino Linotype" w:eastAsia="Palatino Linotype" w:hAnsi="Palatino Linotype" w:cs="Palatino Linotype"/>
          <w:lang w:eastAsia="es-ES"/>
        </w:rPr>
        <w:t xml:space="preserve"> estatal y </w:t>
      </w:r>
      <w:r w:rsidRPr="005208DD">
        <w:rPr>
          <w:rFonts w:ascii="Palatino Linotype" w:eastAsia="Palatino Linotype" w:hAnsi="Palatino Linotype" w:cs="Palatino Linotype"/>
          <w:b/>
          <w:lang w:eastAsia="es-ES"/>
        </w:rPr>
        <w:t>municipal</w:t>
      </w:r>
      <w:r w:rsidRPr="005208DD">
        <w:rPr>
          <w:rFonts w:ascii="Palatino Linotype" w:eastAsia="Palatino Linotype" w:hAnsi="Palatino Linotype" w:cs="Palatino Linotype"/>
          <w:lang w:eastAsia="es-ES"/>
        </w:rPr>
        <w:t>.</w:t>
      </w:r>
    </w:p>
    <w:p w14:paraId="052E82C8"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Conforme al ordenamiento legal antes citado, se puede advertir que el área de seguridad pública del </w:t>
      </w:r>
      <w:r w:rsidRPr="005208DD">
        <w:rPr>
          <w:rFonts w:ascii="Palatino Linotype" w:eastAsia="Palatino Linotype" w:hAnsi="Palatino Linotype" w:cs="Palatino Linotype"/>
          <w:b/>
          <w:bCs/>
          <w:lang w:eastAsia="es-ES"/>
        </w:rPr>
        <w:t>SUJETO OBLIGADO</w:t>
      </w:r>
      <w:r w:rsidRPr="005208DD">
        <w:rPr>
          <w:rFonts w:ascii="Palatino Linotype" w:eastAsia="Palatino Linotype" w:hAnsi="Palatino Linotype" w:cs="Palatino Linotype"/>
          <w:lang w:eastAsia="es-ES"/>
        </w:rPr>
        <w:t xml:space="preserve">, es una institución de seguridad pública, pues tiene como atribución principal resguardar el orden público y la paz social, la prevención de delitos y la inhibición de manifestaciones de conductas antisociales. </w:t>
      </w:r>
    </w:p>
    <w:p w14:paraId="34C955D3"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Por su parte, el Instructivo de llenado del Formato “Personal de Seguridad Pública”, del Secretariado Ejecutivo del Sistema Nacional de Seguridad Pública, establece que </w:t>
      </w:r>
      <w:r w:rsidRPr="005208DD">
        <w:rPr>
          <w:rFonts w:ascii="Palatino Linotype" w:eastAsia="Palatino Linotype" w:hAnsi="Palatino Linotype" w:cs="Palatino Linotype"/>
          <w:lang w:eastAsia="es-ES"/>
        </w:rPr>
        <w:lastRenderedPageBreak/>
        <w:t xml:space="preserve">los elementos operativos de seguridad pública, son aquellos que </w:t>
      </w:r>
      <w:r w:rsidRPr="005208DD">
        <w:rPr>
          <w:rFonts w:ascii="Palatino Linotype" w:eastAsia="Palatino Linotype" w:hAnsi="Palatino Linotype" w:cs="Palatino Linotype"/>
          <w:b/>
          <w:lang w:eastAsia="es-ES"/>
        </w:rPr>
        <w:t>desempeñan</w:t>
      </w:r>
      <w:r w:rsidRPr="005208DD">
        <w:rPr>
          <w:rFonts w:ascii="Palatino Linotype" w:eastAsia="Palatino Linotype" w:hAnsi="Palatino Linotype" w:cs="Palatino Linotype"/>
          <w:lang w:eastAsia="es-ES"/>
        </w:rPr>
        <w:t xml:space="preserve"> funciones de campo (policiacas, especializadas o equivalentes y que no desempeña </w:t>
      </w:r>
      <w:r w:rsidRPr="005208DD">
        <w:rPr>
          <w:rFonts w:ascii="Palatino Linotype" w:eastAsia="Palatino Linotype" w:hAnsi="Palatino Linotype" w:cs="Palatino Linotype"/>
          <w:b/>
          <w:lang w:eastAsia="es-ES"/>
        </w:rPr>
        <w:t>funciones de mando</w:t>
      </w:r>
      <w:r w:rsidRPr="005208DD">
        <w:rPr>
          <w:rFonts w:ascii="Palatino Linotype" w:eastAsia="Palatino Linotype" w:hAnsi="Palatino Linotype" w:cs="Palatino Linotype"/>
          <w:lang w:eastAsia="es-ES"/>
        </w:rPr>
        <w:t xml:space="preserve">), entre los cuales, se encuentra </w:t>
      </w:r>
      <w:r w:rsidRPr="005208DD">
        <w:rPr>
          <w:rFonts w:ascii="Palatino Linotype" w:eastAsia="Palatino Linotype" w:hAnsi="Palatino Linotype" w:cs="Palatino Linotype"/>
          <w:b/>
          <w:lang w:eastAsia="es-ES"/>
        </w:rPr>
        <w:t>la Policía Municipal</w:t>
      </w:r>
      <w:r w:rsidRPr="005208DD">
        <w:rPr>
          <w:rFonts w:ascii="Palatino Linotype" w:eastAsia="Palatino Linotype" w:hAnsi="Palatino Linotype" w:cs="Palatino Linotype"/>
          <w:lang w:eastAsia="es-ES"/>
        </w:rPr>
        <w:t>.</w:t>
      </w:r>
    </w:p>
    <w:p w14:paraId="2AEE5FB6"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w:t>
      </w:r>
    </w:p>
    <w:p w14:paraId="15DA9DB7"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Por lo anterior, se puede observar que el área de seguridad pública, tiene dos clases de servidores públicos, por una parte, los operativos (policía municipal) y por otra, los administrativos, de apoyo y personal de mando, los cuales no necesariamente realizan funciones operativas. </w:t>
      </w:r>
    </w:p>
    <w:p w14:paraId="7EE12BBA" w14:textId="77777777" w:rsidR="00B17EDF" w:rsidRPr="005208DD" w:rsidRDefault="00B17EDF" w:rsidP="00A452EE">
      <w:pPr>
        <w:spacing w:before="100" w:beforeAutospacing="1" w:after="100" w:afterAutospacing="1" w:line="360" w:lineRule="auto"/>
        <w:jc w:val="both"/>
        <w:rPr>
          <w:rFonts w:ascii="Palatino Linotype" w:eastAsia="Palatino Linotype" w:hAnsi="Palatino Linotype" w:cs="Palatino Linotype"/>
          <w:lang w:eastAsia="es-ES"/>
        </w:rPr>
      </w:pPr>
      <w:r w:rsidRPr="005208DD">
        <w:rPr>
          <w:rFonts w:ascii="Palatino Linotype" w:eastAsia="Palatino Linotype" w:hAnsi="Palatino Linotype" w:cs="Palatino Linotype"/>
          <w:lang w:eastAsia="es-ES"/>
        </w:rPr>
        <w:t xml:space="preserve">En esa tesitura, es importante destacar que en cuanto a la información relativa a los elementos operativos del cuerpo de seguridad pública, se debe reservar el nombre y cargo de estos servidores públicos por encuadrar en una excepción y por tanto debe ser objeto de un proceso de </w:t>
      </w:r>
      <w:r w:rsidRPr="005208DD">
        <w:rPr>
          <w:rFonts w:ascii="Palatino Linotype" w:eastAsia="Palatino Linotype" w:hAnsi="Palatino Linotype" w:cs="Palatino Linotype"/>
          <w:b/>
          <w:lang w:eastAsia="es-ES"/>
        </w:rPr>
        <w:t>reserva de la información</w:t>
      </w:r>
      <w:r w:rsidRPr="005208DD">
        <w:rPr>
          <w:rFonts w:ascii="Palatino Linotype" w:eastAsia="Palatino Linotype" w:hAnsi="Palatino Linotype" w:cs="Palatino Linotype"/>
          <w:lang w:eastAsia="es-ES"/>
        </w:rPr>
        <w:t xml:space="preserve">, para no hacer identificable al titular de tal dato personal. </w:t>
      </w:r>
    </w:p>
    <w:p w14:paraId="77D2E443" w14:textId="77777777" w:rsidR="00B17EDF" w:rsidRPr="005208DD" w:rsidRDefault="00B17EDF" w:rsidP="00A452EE">
      <w:pPr>
        <w:spacing w:before="100" w:beforeAutospacing="1" w:after="100" w:afterAutospacing="1" w:line="360" w:lineRule="auto"/>
        <w:jc w:val="both"/>
        <w:rPr>
          <w:rFonts w:ascii="Calibri" w:hAnsi="Calibri" w:cs="Calibri"/>
          <w:sz w:val="22"/>
          <w:szCs w:val="22"/>
        </w:rPr>
      </w:pPr>
      <w:r w:rsidRPr="005208DD">
        <w:rPr>
          <w:rFonts w:ascii="Palatino Linotype" w:hAnsi="Palatino Linotype" w:cs="Calibri"/>
        </w:rPr>
        <w:t xml:space="preserve">Es importante mencionar que la causal de reserva antes señalada, puede ubicarse en los supuestos previstos por los artículos 140, fracción IV, de la Ley de Transparencia </w:t>
      </w:r>
      <w:r w:rsidRPr="005208DD">
        <w:rPr>
          <w:rFonts w:ascii="Palatino Linotype" w:hAnsi="Palatino Linotype" w:cs="Calibri"/>
        </w:rPr>
        <w:lastRenderedPageBreak/>
        <w:t>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C3DB2F5" w14:textId="77777777" w:rsidR="00AE646F" w:rsidRPr="005208DD" w:rsidRDefault="00AE646F" w:rsidP="00A452EE">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5208DD">
        <w:rPr>
          <w:rFonts w:ascii="Palatino Linotype" w:hAnsi="Palatino Linotype" w:cs="Arial"/>
          <w:lang w:eastAsia="es-ES"/>
        </w:rPr>
        <w:t xml:space="preserve">Consecuentemente, se destaca que la versión pública que elabore </w:t>
      </w:r>
      <w:r w:rsidRPr="005208DD">
        <w:rPr>
          <w:rFonts w:ascii="Palatino Linotype" w:hAnsi="Palatino Linotype" w:cs="Arial"/>
          <w:b/>
          <w:lang w:eastAsia="es-ES"/>
        </w:rPr>
        <w:t>EL SUJETO OBLIGADO</w:t>
      </w:r>
      <w:r w:rsidRPr="005208DD">
        <w:rPr>
          <w:rFonts w:ascii="Palatino Linotype" w:hAnsi="Palatino Linotype" w:cs="Arial"/>
          <w:lang w:eastAsia="es-ES"/>
        </w:rPr>
        <w:t xml:space="preserve"> debe cumplir con las formalidades exigidas en la Ley, por lo que para tal efecto emitirá el </w:t>
      </w:r>
      <w:r w:rsidRPr="005208DD">
        <w:rPr>
          <w:rFonts w:ascii="Palatino Linotype" w:hAnsi="Palatino Linotype" w:cs="Arial"/>
          <w:b/>
          <w:lang w:eastAsia="es-ES"/>
        </w:rPr>
        <w:t>Acuerdo del Comité de Transparencia</w:t>
      </w:r>
      <w:r w:rsidRPr="005208DD">
        <w:rPr>
          <w:rFonts w:ascii="Palatino Linotype" w:hAnsi="Palatino Linotype" w:cs="Arial"/>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208DD">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6072A5C" w14:textId="77777777" w:rsidR="00AE646F" w:rsidRPr="005208DD" w:rsidRDefault="00AE646F" w:rsidP="00A452EE">
      <w:pPr>
        <w:tabs>
          <w:tab w:val="left" w:pos="709"/>
        </w:tabs>
        <w:spacing w:line="360" w:lineRule="auto"/>
        <w:ind w:right="49"/>
        <w:jc w:val="both"/>
        <w:rPr>
          <w:rFonts w:ascii="Palatino Linotype" w:eastAsia="Palatino Linotype" w:hAnsi="Palatino Linotype" w:cs="Palatino Linotype"/>
          <w:b/>
          <w:sz w:val="26"/>
          <w:szCs w:val="26"/>
        </w:rPr>
      </w:pPr>
      <w:bookmarkStart w:id="9" w:name="_heading=h.1t1bb8qur85"/>
      <w:bookmarkEnd w:id="9"/>
      <w:r w:rsidRPr="005208DD">
        <w:rPr>
          <w:rFonts w:ascii="Palatino Linotype" w:eastAsia="Palatino Linotype" w:hAnsi="Palatino Linotype" w:cs="Palatino Linotype"/>
        </w:rPr>
        <w:t xml:space="preserve">Por lo que, con fundamento en lo previsto en los artículos 5, párrafos trigésimos, trigésimos primero y trigésimos segundos, fracciones IV y V de la Constitución Política </w:t>
      </w:r>
      <w:r w:rsidRPr="005208DD">
        <w:rPr>
          <w:rFonts w:ascii="Palatino Linotype" w:eastAsia="Palatino Linotype" w:hAnsi="Palatino Linotype" w:cs="Palatino Linotype"/>
        </w:rPr>
        <w:lastRenderedPageBreak/>
        <w:t>del Estado Libre y Soberano de México; 2, fracción II, 29, 36, fracciones I y II, 176, 178, 179, 181, 185 fracción I, 186 y 188 de la Ley de Transparencia local, este Pleno:</w:t>
      </w:r>
    </w:p>
    <w:p w14:paraId="5AF18E09" w14:textId="77777777" w:rsidR="0078741D" w:rsidRPr="005208DD" w:rsidRDefault="0078741D" w:rsidP="00A452EE">
      <w:pPr>
        <w:spacing w:line="360" w:lineRule="auto"/>
        <w:jc w:val="center"/>
        <w:rPr>
          <w:rFonts w:ascii="Palatino Linotype" w:eastAsia="Palatino Linotype" w:hAnsi="Palatino Linotype" w:cs="Palatino Linotype"/>
          <w:b/>
          <w:sz w:val="26"/>
          <w:szCs w:val="26"/>
        </w:rPr>
      </w:pPr>
    </w:p>
    <w:p w14:paraId="12983886" w14:textId="77777777" w:rsidR="00AE646F" w:rsidRPr="005208DD" w:rsidRDefault="00AE646F" w:rsidP="00A452EE">
      <w:pPr>
        <w:spacing w:line="360" w:lineRule="auto"/>
        <w:jc w:val="center"/>
        <w:rPr>
          <w:rFonts w:ascii="Palatino Linotype" w:eastAsia="Palatino Linotype" w:hAnsi="Palatino Linotype" w:cs="Palatino Linotype"/>
          <w:b/>
          <w:sz w:val="26"/>
          <w:szCs w:val="26"/>
        </w:rPr>
      </w:pPr>
      <w:r w:rsidRPr="005208DD">
        <w:rPr>
          <w:rFonts w:ascii="Palatino Linotype" w:eastAsia="Palatino Linotype" w:hAnsi="Palatino Linotype" w:cs="Palatino Linotype"/>
          <w:b/>
          <w:sz w:val="26"/>
          <w:szCs w:val="26"/>
        </w:rPr>
        <w:t>RESUELVE</w:t>
      </w:r>
    </w:p>
    <w:p w14:paraId="74BD3548" w14:textId="77777777" w:rsidR="00AE646F" w:rsidRPr="005208DD" w:rsidRDefault="00AE646F" w:rsidP="00A452EE">
      <w:pPr>
        <w:spacing w:line="360" w:lineRule="auto"/>
        <w:ind w:right="49"/>
        <w:jc w:val="both"/>
        <w:rPr>
          <w:rFonts w:ascii="Palatino Linotype" w:eastAsia="Palatino Linotype" w:hAnsi="Palatino Linotype" w:cs="Palatino Linotype"/>
          <w:b/>
        </w:rPr>
      </w:pPr>
    </w:p>
    <w:p w14:paraId="19B20BBC" w14:textId="77DF136A" w:rsidR="00AE646F" w:rsidRPr="005208DD" w:rsidRDefault="00AE646F" w:rsidP="00A452EE">
      <w:pPr>
        <w:spacing w:line="360" w:lineRule="auto"/>
        <w:ind w:right="49"/>
        <w:jc w:val="both"/>
        <w:rPr>
          <w:rFonts w:ascii="Palatino Linotype" w:eastAsia="Palatino Linotype" w:hAnsi="Palatino Linotype" w:cs="Palatino Linotype"/>
        </w:rPr>
      </w:pPr>
      <w:r w:rsidRPr="005208DD">
        <w:rPr>
          <w:rFonts w:ascii="Palatino Linotype" w:eastAsia="Palatino Linotype" w:hAnsi="Palatino Linotype" w:cs="Palatino Linotype"/>
          <w:b/>
        </w:rPr>
        <w:t>PRIMERO.</w:t>
      </w:r>
      <w:r w:rsidRPr="005208DD">
        <w:rPr>
          <w:rFonts w:ascii="Palatino Linotype" w:eastAsia="Palatino Linotype" w:hAnsi="Palatino Linotype" w:cs="Palatino Linotype"/>
        </w:rPr>
        <w:t xml:space="preserve"> Resultan </w:t>
      </w:r>
      <w:r w:rsidRPr="005208DD">
        <w:rPr>
          <w:rFonts w:ascii="Palatino Linotype" w:eastAsia="Palatino Linotype" w:hAnsi="Palatino Linotype" w:cs="Palatino Linotype"/>
          <w:b/>
        </w:rPr>
        <w:t>fundadas</w:t>
      </w:r>
      <w:r w:rsidRPr="005208DD">
        <w:rPr>
          <w:rFonts w:ascii="Palatino Linotype" w:eastAsia="Palatino Linotype" w:hAnsi="Palatino Linotype" w:cs="Palatino Linotype"/>
        </w:rPr>
        <w:t xml:space="preserve"> las manifestaciones hechas valer por </w:t>
      </w:r>
      <w:r w:rsidR="00C17231" w:rsidRPr="005208DD">
        <w:rPr>
          <w:rFonts w:ascii="Palatino Linotype" w:eastAsia="Palatino Linotype" w:hAnsi="Palatino Linotype" w:cs="Palatino Linotype"/>
          <w:b/>
        </w:rPr>
        <w:t>LA</w:t>
      </w:r>
      <w:r w:rsidRPr="005208DD">
        <w:rPr>
          <w:rFonts w:ascii="Palatino Linotype" w:eastAsia="Palatino Linotype" w:hAnsi="Palatino Linotype" w:cs="Palatino Linotype"/>
          <w:b/>
        </w:rPr>
        <w:t xml:space="preserve"> </w:t>
      </w:r>
      <w:r w:rsidR="00C17231" w:rsidRPr="005208DD">
        <w:rPr>
          <w:rFonts w:ascii="Palatino Linotype" w:eastAsia="Palatino Linotype" w:hAnsi="Palatino Linotype" w:cs="Palatino Linotype"/>
          <w:b/>
        </w:rPr>
        <w:t>RECURRENTE</w:t>
      </w:r>
      <w:r w:rsidR="00F93FE7" w:rsidRPr="005208DD">
        <w:rPr>
          <w:rFonts w:ascii="Palatino Linotype" w:eastAsia="Palatino Linotype" w:hAnsi="Palatino Linotype" w:cs="Palatino Linotype"/>
        </w:rPr>
        <w:t xml:space="preserve"> en los</w:t>
      </w:r>
      <w:r w:rsidRPr="005208DD">
        <w:rPr>
          <w:rFonts w:ascii="Palatino Linotype" w:eastAsia="Palatino Linotype" w:hAnsi="Palatino Linotype" w:cs="Palatino Linotype"/>
        </w:rPr>
        <w:t xml:space="preserve"> Recurso</w:t>
      </w:r>
      <w:r w:rsidR="00F93FE7" w:rsidRPr="005208DD">
        <w:rPr>
          <w:rFonts w:ascii="Palatino Linotype" w:eastAsia="Palatino Linotype" w:hAnsi="Palatino Linotype" w:cs="Palatino Linotype"/>
        </w:rPr>
        <w:t>s</w:t>
      </w:r>
      <w:r w:rsidRPr="005208DD">
        <w:rPr>
          <w:rFonts w:ascii="Palatino Linotype" w:eastAsia="Palatino Linotype" w:hAnsi="Palatino Linotype" w:cs="Palatino Linotype"/>
        </w:rPr>
        <w:t xml:space="preserve"> de Revisión </w:t>
      </w:r>
      <w:r w:rsidR="00F93FE7" w:rsidRPr="005208DD">
        <w:rPr>
          <w:rFonts w:ascii="Palatino Linotype" w:eastAsia="Palatino Linotype" w:hAnsi="Palatino Linotype" w:cs="Palatino Linotype"/>
          <w:b/>
        </w:rPr>
        <w:t>16472/INFOEM/IP/RR/2022 y 16478/INFOEM/IP/RR/2022</w:t>
      </w:r>
      <w:r w:rsidRPr="005208DD">
        <w:rPr>
          <w:rFonts w:ascii="Palatino Linotype" w:eastAsia="Palatino Linotype" w:hAnsi="Palatino Linotype" w:cs="Palatino Linotype"/>
        </w:rPr>
        <w:t xml:space="preserve">en términos del considerando </w:t>
      </w:r>
      <w:r w:rsidR="00F93FE7" w:rsidRPr="005208DD">
        <w:rPr>
          <w:rFonts w:ascii="Palatino Linotype" w:eastAsia="Palatino Linotype" w:hAnsi="Palatino Linotype" w:cs="Palatino Linotype"/>
          <w:b/>
        </w:rPr>
        <w:t>SEXTO</w:t>
      </w:r>
      <w:r w:rsidRPr="005208DD">
        <w:rPr>
          <w:rFonts w:ascii="Palatino Linotype" w:eastAsia="Palatino Linotype" w:hAnsi="Palatino Linotype" w:cs="Palatino Linotype"/>
        </w:rPr>
        <w:t>.</w:t>
      </w:r>
    </w:p>
    <w:p w14:paraId="5E78F972" w14:textId="77777777" w:rsidR="00AE646F" w:rsidRPr="005208DD" w:rsidRDefault="00AE646F" w:rsidP="00A452EE">
      <w:pPr>
        <w:spacing w:line="360" w:lineRule="auto"/>
        <w:ind w:right="49"/>
        <w:jc w:val="both"/>
        <w:rPr>
          <w:rFonts w:ascii="Palatino Linotype" w:eastAsia="Palatino Linotype" w:hAnsi="Palatino Linotype" w:cs="Palatino Linotype"/>
        </w:rPr>
      </w:pPr>
    </w:p>
    <w:p w14:paraId="6206758F" w14:textId="675E3A7E" w:rsidR="00AE646F" w:rsidRPr="005208DD" w:rsidRDefault="00AE646F" w:rsidP="00A452EE">
      <w:pPr>
        <w:widowControl w:val="0"/>
        <w:autoSpaceDE w:val="0"/>
        <w:autoSpaceDN w:val="0"/>
        <w:adjustRightInd w:val="0"/>
        <w:spacing w:line="360" w:lineRule="auto"/>
        <w:jc w:val="both"/>
        <w:rPr>
          <w:rFonts w:ascii="Palatino Linotype" w:hAnsi="Palatino Linotype" w:cs="Arial"/>
        </w:rPr>
      </w:pPr>
      <w:r w:rsidRPr="005208DD">
        <w:rPr>
          <w:rFonts w:ascii="Palatino Linotype" w:eastAsia="Palatino Linotype" w:hAnsi="Palatino Linotype" w:cs="Palatino Linotype"/>
          <w:b/>
        </w:rPr>
        <w:t xml:space="preserve">SEGUNDO. </w:t>
      </w:r>
      <w:r w:rsidRPr="005208DD">
        <w:rPr>
          <w:rFonts w:ascii="Palatino Linotype" w:eastAsia="Palatino Linotype" w:hAnsi="Palatino Linotype" w:cs="Palatino Linotype"/>
        </w:rPr>
        <w:t xml:space="preserve">Se </w:t>
      </w:r>
      <w:r w:rsidR="00A55F30" w:rsidRPr="005208DD">
        <w:rPr>
          <w:rFonts w:ascii="Palatino Linotype" w:eastAsia="Palatino Linotype" w:hAnsi="Palatino Linotype" w:cs="Palatino Linotype"/>
          <w:b/>
        </w:rPr>
        <w:t>REVOCAN</w:t>
      </w:r>
      <w:r w:rsidRPr="005208DD">
        <w:rPr>
          <w:rFonts w:ascii="Palatino Linotype" w:eastAsia="Palatino Linotype" w:hAnsi="Palatino Linotype" w:cs="Palatino Linotype"/>
          <w:b/>
        </w:rPr>
        <w:t xml:space="preserve"> </w:t>
      </w:r>
      <w:r w:rsidRPr="005208DD">
        <w:rPr>
          <w:rFonts w:ascii="Palatino Linotype" w:eastAsia="Palatino Linotype" w:hAnsi="Palatino Linotype" w:cs="Palatino Linotype"/>
        </w:rPr>
        <w:t>la</w:t>
      </w:r>
      <w:r w:rsidR="00A55F30" w:rsidRPr="005208DD">
        <w:rPr>
          <w:rFonts w:ascii="Palatino Linotype" w:eastAsia="Palatino Linotype" w:hAnsi="Palatino Linotype" w:cs="Palatino Linotype"/>
        </w:rPr>
        <w:t>s</w:t>
      </w:r>
      <w:r w:rsidRPr="005208DD">
        <w:rPr>
          <w:rFonts w:ascii="Palatino Linotype" w:eastAsia="Palatino Linotype" w:hAnsi="Palatino Linotype" w:cs="Palatino Linotype"/>
        </w:rPr>
        <w:t xml:space="preserve"> respuesta</w:t>
      </w:r>
      <w:r w:rsidR="00A55F30" w:rsidRPr="005208DD">
        <w:rPr>
          <w:rFonts w:ascii="Palatino Linotype" w:eastAsia="Palatino Linotype" w:hAnsi="Palatino Linotype" w:cs="Palatino Linotype"/>
        </w:rPr>
        <w:t>s</w:t>
      </w:r>
      <w:r w:rsidRPr="005208DD">
        <w:rPr>
          <w:rFonts w:ascii="Palatino Linotype" w:eastAsia="Palatino Linotype" w:hAnsi="Palatino Linotype" w:cs="Palatino Linotype"/>
        </w:rPr>
        <w:t xml:space="preserve"> emitida</w:t>
      </w:r>
      <w:r w:rsidR="00A55F30" w:rsidRPr="005208DD">
        <w:rPr>
          <w:rFonts w:ascii="Palatino Linotype" w:eastAsia="Palatino Linotype" w:hAnsi="Palatino Linotype" w:cs="Palatino Linotype"/>
        </w:rPr>
        <w:t>s</w:t>
      </w:r>
      <w:r w:rsidRPr="005208DD">
        <w:rPr>
          <w:rFonts w:ascii="Palatino Linotype" w:eastAsia="Palatino Linotype" w:hAnsi="Palatino Linotype" w:cs="Palatino Linotype"/>
        </w:rPr>
        <w:t xml:space="preserve"> por </w:t>
      </w:r>
      <w:r w:rsidRPr="005208DD">
        <w:rPr>
          <w:rFonts w:ascii="Palatino Linotype" w:eastAsia="Palatino Linotype" w:hAnsi="Palatino Linotype" w:cs="Palatino Linotype"/>
          <w:b/>
        </w:rPr>
        <w:t>el</w:t>
      </w:r>
      <w:r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rPr>
        <w:t xml:space="preserve">Sujeto Obligado, </w:t>
      </w:r>
      <w:r w:rsidRPr="005208DD">
        <w:rPr>
          <w:rFonts w:ascii="Palatino Linotype" w:eastAsia="Palatino Linotype" w:hAnsi="Palatino Linotype" w:cs="Palatino Linotype"/>
        </w:rPr>
        <w:t>a la</w:t>
      </w:r>
      <w:r w:rsidR="00A55F30" w:rsidRPr="005208DD">
        <w:rPr>
          <w:rFonts w:ascii="Palatino Linotype" w:eastAsia="Palatino Linotype" w:hAnsi="Palatino Linotype" w:cs="Palatino Linotype"/>
        </w:rPr>
        <w:t>s</w:t>
      </w:r>
      <w:r w:rsidRPr="005208DD">
        <w:rPr>
          <w:rFonts w:ascii="Palatino Linotype" w:eastAsia="Palatino Linotype" w:hAnsi="Palatino Linotype" w:cs="Palatino Linotype"/>
        </w:rPr>
        <w:t xml:space="preserve"> solicitud</w:t>
      </w:r>
      <w:r w:rsidR="00A55F30" w:rsidRPr="005208DD">
        <w:rPr>
          <w:rFonts w:ascii="Palatino Linotype" w:eastAsia="Palatino Linotype" w:hAnsi="Palatino Linotype" w:cs="Palatino Linotype"/>
        </w:rPr>
        <w:t>es</w:t>
      </w:r>
      <w:r w:rsidRPr="005208DD">
        <w:rPr>
          <w:rFonts w:ascii="Palatino Linotype" w:eastAsia="Palatino Linotype" w:hAnsi="Palatino Linotype" w:cs="Palatino Linotype"/>
        </w:rPr>
        <w:t xml:space="preserve"> de acceso a la información pública que di</w:t>
      </w:r>
      <w:r w:rsidR="00A55F30" w:rsidRPr="005208DD">
        <w:rPr>
          <w:rFonts w:ascii="Palatino Linotype" w:eastAsia="Palatino Linotype" w:hAnsi="Palatino Linotype" w:cs="Palatino Linotype"/>
        </w:rPr>
        <w:t>eron</w:t>
      </w:r>
      <w:r w:rsidRPr="005208DD">
        <w:rPr>
          <w:rFonts w:ascii="Palatino Linotype" w:eastAsia="Palatino Linotype" w:hAnsi="Palatino Linotype" w:cs="Palatino Linotype"/>
        </w:rPr>
        <w:t xml:space="preserve"> origen a</w:t>
      </w:r>
      <w:r w:rsidR="00A55F30"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rPr>
        <w:t>l</w:t>
      </w:r>
      <w:r w:rsidR="00A55F30" w:rsidRPr="005208DD">
        <w:rPr>
          <w:rFonts w:ascii="Palatino Linotype" w:eastAsia="Palatino Linotype" w:hAnsi="Palatino Linotype" w:cs="Palatino Linotype"/>
        </w:rPr>
        <w:t>os</w:t>
      </w:r>
      <w:r w:rsidRPr="005208DD">
        <w:rPr>
          <w:rFonts w:ascii="Palatino Linotype" w:eastAsia="Palatino Linotype" w:hAnsi="Palatino Linotype" w:cs="Palatino Linotype"/>
        </w:rPr>
        <w:t xml:space="preserve"> Recurso</w:t>
      </w:r>
      <w:r w:rsidR="00A55F30" w:rsidRPr="005208DD">
        <w:rPr>
          <w:rFonts w:ascii="Palatino Linotype" w:eastAsia="Palatino Linotype" w:hAnsi="Palatino Linotype" w:cs="Palatino Linotype"/>
        </w:rPr>
        <w:t>s</w:t>
      </w:r>
      <w:r w:rsidRPr="005208DD">
        <w:rPr>
          <w:rFonts w:ascii="Palatino Linotype" w:eastAsia="Palatino Linotype" w:hAnsi="Palatino Linotype" w:cs="Palatino Linotype"/>
        </w:rPr>
        <w:t xml:space="preserve"> de Revisión </w:t>
      </w:r>
      <w:r w:rsidRPr="005208DD">
        <w:rPr>
          <w:rFonts w:ascii="Palatino Linotype" w:eastAsia="Palatino Linotype" w:hAnsi="Palatino Linotype" w:cs="Palatino Linotype"/>
          <w:b/>
        </w:rPr>
        <w:t>1</w:t>
      </w:r>
      <w:r w:rsidR="00A55F30" w:rsidRPr="005208DD">
        <w:rPr>
          <w:rFonts w:ascii="Palatino Linotype" w:eastAsia="Palatino Linotype" w:hAnsi="Palatino Linotype" w:cs="Palatino Linotype"/>
          <w:b/>
        </w:rPr>
        <w:t>6472</w:t>
      </w:r>
      <w:r w:rsidRPr="005208DD">
        <w:rPr>
          <w:rFonts w:ascii="Palatino Linotype" w:eastAsia="Palatino Linotype" w:hAnsi="Palatino Linotype" w:cs="Palatino Linotype"/>
          <w:b/>
        </w:rPr>
        <w:t>/INFOEM/IP/RR/2022</w:t>
      </w:r>
      <w:r w:rsidR="00A55F30" w:rsidRPr="005208DD">
        <w:rPr>
          <w:rFonts w:ascii="Palatino Linotype" w:eastAsia="Palatino Linotype" w:hAnsi="Palatino Linotype" w:cs="Palatino Linotype"/>
          <w:b/>
        </w:rPr>
        <w:t xml:space="preserve"> y 16478/INFOEM/IP/RR/2022</w:t>
      </w:r>
      <w:r w:rsidRPr="005208DD">
        <w:rPr>
          <w:rFonts w:ascii="Palatino Linotype" w:eastAsia="Palatino Linotype" w:hAnsi="Palatino Linotype" w:cs="Palatino Linotype"/>
          <w:b/>
        </w:rPr>
        <w:t>,</w:t>
      </w:r>
      <w:r w:rsidRPr="005208DD">
        <w:rPr>
          <w:rFonts w:ascii="Palatino Linotype" w:eastAsia="Palatino Linotype" w:hAnsi="Palatino Linotype" w:cs="Palatino Linotype"/>
        </w:rPr>
        <w:t xml:space="preserve"> en términos del considerando </w:t>
      </w:r>
      <w:r w:rsidR="00A55F30" w:rsidRPr="005208DD">
        <w:rPr>
          <w:rFonts w:ascii="Palatino Linotype" w:eastAsia="Palatino Linotype" w:hAnsi="Palatino Linotype" w:cs="Palatino Linotype"/>
          <w:b/>
        </w:rPr>
        <w:t>SEX</w:t>
      </w:r>
      <w:r w:rsidRPr="005208DD">
        <w:rPr>
          <w:rFonts w:ascii="Palatino Linotype" w:eastAsia="Palatino Linotype" w:hAnsi="Palatino Linotype" w:cs="Palatino Linotype"/>
          <w:b/>
        </w:rPr>
        <w:t>TO</w:t>
      </w:r>
      <w:r w:rsidRPr="005208DD">
        <w:rPr>
          <w:rFonts w:ascii="Palatino Linotype" w:eastAsia="Palatino Linotype" w:hAnsi="Palatino Linotype" w:cs="Palatino Linotype"/>
        </w:rPr>
        <w:t xml:space="preserve">, </w:t>
      </w:r>
      <w:r w:rsidRPr="005208DD">
        <w:rPr>
          <w:rFonts w:ascii="Palatino Linotype" w:hAnsi="Palatino Linotype" w:cs="Arial"/>
        </w:rPr>
        <w:t xml:space="preserve">se </w:t>
      </w:r>
      <w:r w:rsidRPr="005208DD">
        <w:rPr>
          <w:rFonts w:ascii="Palatino Linotype" w:hAnsi="Palatino Linotype" w:cs="Arial"/>
          <w:b/>
        </w:rPr>
        <w:t>ORDENA</w:t>
      </w:r>
      <w:r w:rsidRPr="005208DD">
        <w:rPr>
          <w:rFonts w:ascii="Palatino Linotype" w:hAnsi="Palatino Linotype" w:cs="Arial"/>
        </w:rPr>
        <w:t xml:space="preserve"> al </w:t>
      </w:r>
      <w:r w:rsidRPr="005208DD">
        <w:rPr>
          <w:rFonts w:ascii="Palatino Linotype" w:hAnsi="Palatino Linotype" w:cs="Arial"/>
          <w:b/>
        </w:rPr>
        <w:t>SUJETO OBLIGADO</w:t>
      </w:r>
      <w:r w:rsidRPr="005208DD">
        <w:rPr>
          <w:rFonts w:ascii="Palatino Linotype" w:hAnsi="Palatino Linotype" w:cs="Arial"/>
        </w:rPr>
        <w:t xml:space="preserve"> entregar a</w:t>
      </w:r>
      <w:r w:rsidR="00A55F30" w:rsidRPr="005208DD">
        <w:rPr>
          <w:rFonts w:ascii="Palatino Linotype" w:hAnsi="Palatino Linotype" w:cs="Arial"/>
        </w:rPr>
        <w:t xml:space="preserve"> </w:t>
      </w:r>
      <w:r w:rsidR="00A55F30" w:rsidRPr="005208DD">
        <w:rPr>
          <w:rFonts w:ascii="Palatino Linotype" w:hAnsi="Palatino Linotype" w:cs="Arial"/>
          <w:b/>
          <w:bCs/>
        </w:rPr>
        <w:t>LA</w:t>
      </w:r>
      <w:r w:rsidRPr="005208DD">
        <w:rPr>
          <w:rFonts w:ascii="Palatino Linotype" w:hAnsi="Palatino Linotype" w:cs="Arial"/>
          <w:b/>
          <w:bCs/>
        </w:rPr>
        <w:t xml:space="preserve"> </w:t>
      </w:r>
      <w:r w:rsidRPr="005208DD">
        <w:rPr>
          <w:rFonts w:ascii="Palatino Linotype" w:hAnsi="Palatino Linotype" w:cs="Arial"/>
          <w:b/>
        </w:rPr>
        <w:t xml:space="preserve">RECURRENTE, </w:t>
      </w:r>
      <w:r w:rsidRPr="005208DD">
        <w:rPr>
          <w:rFonts w:ascii="Palatino Linotype" w:hAnsi="Palatino Linotype" w:cs="Arial"/>
        </w:rPr>
        <w:t xml:space="preserve">a través del Sistema de Acceso a la Información Mexiquense </w:t>
      </w:r>
      <w:r w:rsidRPr="005208DD">
        <w:rPr>
          <w:rFonts w:ascii="Palatino Linotype" w:hAnsi="Palatino Linotype" w:cs="Arial"/>
          <w:b/>
        </w:rPr>
        <w:t>(SAIMEX)</w:t>
      </w:r>
      <w:r w:rsidRPr="005208DD">
        <w:rPr>
          <w:rFonts w:ascii="Palatino Linotype" w:hAnsi="Palatino Linotype" w:cs="Arial"/>
          <w:bCs/>
        </w:rPr>
        <w:t xml:space="preserve">, </w:t>
      </w:r>
      <w:r w:rsidR="00A55F30" w:rsidRPr="005208DD">
        <w:rPr>
          <w:rFonts w:ascii="Palatino Linotype" w:hAnsi="Palatino Linotype" w:cs="Arial"/>
          <w:bCs/>
        </w:rPr>
        <w:t>en versión pública</w:t>
      </w:r>
      <w:r w:rsidRPr="005208DD">
        <w:rPr>
          <w:rFonts w:ascii="Palatino Linotype" w:hAnsi="Palatino Linotype" w:cs="Arial"/>
          <w:bCs/>
        </w:rPr>
        <w:t xml:space="preserve">, </w:t>
      </w:r>
      <w:r w:rsidRPr="005208DD">
        <w:rPr>
          <w:rFonts w:ascii="Palatino Linotype" w:hAnsi="Palatino Linotype" w:cs="Arial"/>
        </w:rPr>
        <w:t>donde conste lo siguiente</w:t>
      </w:r>
      <w:r w:rsidRPr="005208DD">
        <w:rPr>
          <w:rFonts w:ascii="Palatino Linotype" w:hAnsi="Palatino Linotype"/>
        </w:rPr>
        <w:t>:</w:t>
      </w:r>
      <w:r w:rsidRPr="005208DD">
        <w:rPr>
          <w:rFonts w:ascii="Palatino Linotype" w:hAnsi="Palatino Linotype" w:cs="Arial"/>
          <w:b/>
        </w:rPr>
        <w:t xml:space="preserve"> </w:t>
      </w:r>
    </w:p>
    <w:p w14:paraId="2CD8E56A" w14:textId="77777777" w:rsidR="00AE646F" w:rsidRPr="005208DD" w:rsidRDefault="00AE646F" w:rsidP="00A452EE">
      <w:pPr>
        <w:spacing w:line="276" w:lineRule="auto"/>
        <w:ind w:left="851" w:right="899" w:hanging="142"/>
        <w:jc w:val="both"/>
        <w:rPr>
          <w:rFonts w:ascii="Palatino Linotype" w:hAnsi="Palatino Linotype"/>
          <w:i/>
          <w:sz w:val="22"/>
          <w:szCs w:val="22"/>
        </w:rPr>
      </w:pPr>
    </w:p>
    <w:p w14:paraId="6C7FFFB0" w14:textId="4EF08756" w:rsidR="00A55F30" w:rsidRPr="005208DD" w:rsidRDefault="00A55F30" w:rsidP="00A452EE">
      <w:pPr>
        <w:pStyle w:val="Prrafodelista"/>
        <w:numPr>
          <w:ilvl w:val="0"/>
          <w:numId w:val="40"/>
        </w:numPr>
        <w:jc w:val="both"/>
        <w:rPr>
          <w:rFonts w:ascii="Palatino Linotype" w:hAnsi="Palatino Linotype"/>
          <w:i/>
        </w:rPr>
      </w:pPr>
      <w:r w:rsidRPr="005208DD">
        <w:rPr>
          <w:rFonts w:ascii="Palatino Linotype" w:hAnsi="Palatino Linotype"/>
          <w:i/>
        </w:rPr>
        <w:t>Todos los contratos de servidores públicos de enero a septiembre de dos mil veintidós.</w:t>
      </w:r>
    </w:p>
    <w:p w14:paraId="0580E9AB" w14:textId="77777777" w:rsidR="00A55F30" w:rsidRPr="005208DD" w:rsidRDefault="00A55F30" w:rsidP="00A452EE">
      <w:pPr>
        <w:ind w:left="851"/>
        <w:jc w:val="both"/>
        <w:rPr>
          <w:rFonts w:ascii="Palatino Linotype" w:hAnsi="Palatino Linotype"/>
          <w:i/>
        </w:rPr>
      </w:pPr>
    </w:p>
    <w:p w14:paraId="660F57B5" w14:textId="27F6D387" w:rsidR="00AE646F" w:rsidRPr="005208DD" w:rsidRDefault="00A55F30" w:rsidP="00A452EE">
      <w:pPr>
        <w:pStyle w:val="Prrafodelista"/>
        <w:numPr>
          <w:ilvl w:val="0"/>
          <w:numId w:val="40"/>
        </w:numPr>
        <w:jc w:val="both"/>
        <w:rPr>
          <w:rFonts w:ascii="Palatino Linotype" w:hAnsi="Palatino Linotype"/>
          <w:lang w:eastAsia="es-ES"/>
        </w:rPr>
      </w:pPr>
      <w:r w:rsidRPr="005208DD">
        <w:rPr>
          <w:rFonts w:ascii="Palatino Linotype" w:hAnsi="Palatino Linotype"/>
          <w:i/>
        </w:rPr>
        <w:t xml:space="preserve">Todos los contratos </w:t>
      </w:r>
      <w:r w:rsidR="009A3FA9" w:rsidRPr="005208DD">
        <w:rPr>
          <w:rFonts w:ascii="Palatino Linotype" w:hAnsi="Palatino Linotype"/>
          <w:i/>
        </w:rPr>
        <w:t>por prestación de servicios profesionales (por honorarios)</w:t>
      </w:r>
      <w:r w:rsidRPr="005208DD">
        <w:rPr>
          <w:rFonts w:ascii="Palatino Linotype" w:hAnsi="Palatino Linotype"/>
          <w:i/>
        </w:rPr>
        <w:t xml:space="preserve"> del diecisiete de octubre de dos mil veintiuno al diecisiete de octubre de dos mil veintidós. </w:t>
      </w:r>
    </w:p>
    <w:p w14:paraId="1979876D" w14:textId="77777777" w:rsidR="00A55F30" w:rsidRPr="005208DD" w:rsidRDefault="00A55F30" w:rsidP="00A452EE">
      <w:pPr>
        <w:spacing w:line="360" w:lineRule="auto"/>
        <w:jc w:val="both"/>
        <w:rPr>
          <w:rFonts w:ascii="Palatino Linotype" w:hAnsi="Palatino Linotype"/>
          <w:lang w:eastAsia="es-ES"/>
        </w:rPr>
      </w:pPr>
    </w:p>
    <w:p w14:paraId="75A4A500" w14:textId="35A77811" w:rsidR="00AE646F" w:rsidRPr="005208DD" w:rsidRDefault="00AE646F" w:rsidP="00A452EE">
      <w:pPr>
        <w:spacing w:line="360" w:lineRule="auto"/>
        <w:jc w:val="both"/>
        <w:rPr>
          <w:rFonts w:ascii="Palatino Linotype" w:hAnsi="Palatino Linotype"/>
          <w:lang w:eastAsia="es-ES"/>
        </w:rPr>
      </w:pPr>
      <w:r w:rsidRPr="005208DD">
        <w:rPr>
          <w:rFonts w:ascii="Palatino Linotype" w:hAnsi="Palatino Linotype"/>
          <w:lang w:eastAsia="es-ES"/>
        </w:rPr>
        <w:t xml:space="preserve">De ser el caso, </w:t>
      </w:r>
      <w:r w:rsidRPr="005208DD">
        <w:rPr>
          <w:rFonts w:ascii="Palatino Linotype" w:hAnsi="Palatino Linotype"/>
          <w:b/>
          <w:lang w:eastAsia="es-ES"/>
        </w:rPr>
        <w:t>notificar</w:t>
      </w:r>
      <w:r w:rsidRPr="005208DD">
        <w:rPr>
          <w:rFonts w:ascii="Palatino Linotype" w:hAnsi="Palatino Linotype"/>
          <w:lang w:eastAsia="es-ES"/>
        </w:rPr>
        <w:t xml:space="preserve"> a</w:t>
      </w:r>
      <w:r w:rsidR="00C17231" w:rsidRPr="005208DD">
        <w:rPr>
          <w:rFonts w:ascii="Palatino Linotype" w:hAnsi="Palatino Linotype"/>
          <w:lang w:eastAsia="es-ES"/>
        </w:rPr>
        <w:t xml:space="preserve"> </w:t>
      </w:r>
      <w:r w:rsidR="00C17231" w:rsidRPr="005208DD">
        <w:rPr>
          <w:rFonts w:ascii="Palatino Linotype" w:hAnsi="Palatino Linotype"/>
          <w:b/>
          <w:bCs/>
          <w:lang w:eastAsia="es-ES"/>
        </w:rPr>
        <w:t>LA</w:t>
      </w:r>
      <w:r w:rsidRPr="005208DD">
        <w:rPr>
          <w:rFonts w:ascii="Palatino Linotype" w:hAnsi="Palatino Linotype"/>
          <w:b/>
          <w:bCs/>
          <w:lang w:eastAsia="es-ES"/>
        </w:rPr>
        <w:t xml:space="preserve"> RECURRENTE</w:t>
      </w:r>
      <w:r w:rsidRPr="005208DD">
        <w:rPr>
          <w:rFonts w:ascii="Palatino Linotype" w:hAnsi="Palatino Linotype"/>
          <w:lang w:eastAsia="es-ES"/>
        </w:rPr>
        <w:t xml:space="preserve"> el Acuerdo de Clasificación de la información que emita el Comité de Transparencia con motivo de la versión pública.</w:t>
      </w:r>
    </w:p>
    <w:p w14:paraId="61660659" w14:textId="77777777" w:rsidR="00AE646F" w:rsidRPr="005208DD" w:rsidRDefault="00AE646F"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lastRenderedPageBreak/>
        <w:t xml:space="preserve">TERCERO. NOTIFÍQUESE </w:t>
      </w:r>
      <w:r w:rsidRPr="005208DD">
        <w:rPr>
          <w:rFonts w:ascii="Palatino Linotype" w:eastAsia="Palatino Linotype" w:hAnsi="Palatino Linotype" w:cs="Palatino Linotype"/>
        </w:rPr>
        <w:t xml:space="preserve">la presente resolución al Titular de la Unidad de Transparencia del </w:t>
      </w:r>
      <w:r w:rsidRPr="005208DD">
        <w:rPr>
          <w:rFonts w:ascii="Palatino Linotype" w:eastAsia="Palatino Linotype" w:hAnsi="Palatino Linotype" w:cs="Palatino Linotype"/>
          <w:b/>
        </w:rPr>
        <w:t>SUJETO OBLIGADO</w:t>
      </w:r>
      <w:r w:rsidRPr="005208DD">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w:t>
      </w:r>
      <w:r w:rsidRPr="005208DD">
        <w:rPr>
          <w:rFonts w:ascii="Palatino Linotype" w:eastAsia="Palatino Linotype" w:hAnsi="Palatino Linotype" w:cs="Palatino Linotype"/>
          <w:b/>
          <w:bCs/>
        </w:rPr>
        <w:t>plazo de diez días hábiles</w:t>
      </w:r>
      <w:r w:rsidRPr="005208DD">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Local.</w:t>
      </w:r>
    </w:p>
    <w:p w14:paraId="220E5ED9" w14:textId="77777777" w:rsidR="00AE646F" w:rsidRPr="005208DD" w:rsidRDefault="00AE646F" w:rsidP="00A452EE">
      <w:pPr>
        <w:spacing w:line="360" w:lineRule="auto"/>
        <w:jc w:val="both"/>
        <w:rPr>
          <w:rFonts w:ascii="Palatino Linotype" w:hAnsi="Palatino Linotype"/>
          <w:lang w:eastAsia="es-ES_tradnl"/>
        </w:rPr>
      </w:pPr>
    </w:p>
    <w:p w14:paraId="1C596E7F" w14:textId="77777777" w:rsidR="00AE646F" w:rsidRPr="005208DD" w:rsidRDefault="00AE646F"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 xml:space="preserve">CUARTO. </w:t>
      </w:r>
      <w:r w:rsidRPr="005208D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208DD">
        <w:rPr>
          <w:rFonts w:ascii="Palatino Linotype" w:eastAsia="Palatino Linotype" w:hAnsi="Palatino Linotype" w:cs="Palatino Linotype"/>
          <w:b/>
        </w:rPr>
        <w:t>SUJETO OBLIGADO</w:t>
      </w:r>
      <w:r w:rsidRPr="005208DD">
        <w:rPr>
          <w:rFonts w:ascii="Palatino Linotype" w:eastAsia="Palatino Linotype" w:hAnsi="Palatino Linotype" w:cs="Palatino Linotype"/>
        </w:rPr>
        <w:t xml:space="preserve"> de manera fundada y motivada, podrá solicitar una ampliación de plazo para el cumplimiento de la presente resolución.</w:t>
      </w:r>
    </w:p>
    <w:p w14:paraId="2DF0B270" w14:textId="77777777" w:rsidR="00AE646F" w:rsidRPr="005208DD" w:rsidRDefault="00AE646F" w:rsidP="00A452EE">
      <w:pPr>
        <w:spacing w:line="360" w:lineRule="auto"/>
        <w:jc w:val="both"/>
        <w:rPr>
          <w:rFonts w:ascii="Palatino Linotype" w:eastAsia="Palatino Linotype" w:hAnsi="Palatino Linotype" w:cs="Palatino Linotype"/>
          <w:b/>
        </w:rPr>
      </w:pPr>
    </w:p>
    <w:p w14:paraId="05FA444A" w14:textId="37A8CCBB" w:rsidR="00AE646F" w:rsidRPr="005208DD" w:rsidRDefault="00AE646F"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b/>
        </w:rPr>
        <w:t>QUINTO.</w:t>
      </w:r>
      <w:r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rPr>
        <w:t>NOTIFÍQUESE</w:t>
      </w:r>
      <w:r w:rsidRPr="005208DD">
        <w:rPr>
          <w:rFonts w:ascii="Palatino Linotype" w:eastAsia="Palatino Linotype" w:hAnsi="Palatino Linotype" w:cs="Palatino Linotype"/>
        </w:rPr>
        <w:t xml:space="preserve"> </w:t>
      </w:r>
      <w:r w:rsidR="005208DD" w:rsidRPr="005208DD">
        <w:rPr>
          <w:rFonts w:ascii="Palatino Linotype" w:eastAsia="Palatino Linotype" w:hAnsi="Palatino Linotype" w:cs="Palatino Linotype"/>
        </w:rPr>
        <w:t>a</w:t>
      </w:r>
      <w:r w:rsidR="00C17231"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bCs/>
        </w:rPr>
        <w:t>L</w:t>
      </w:r>
      <w:r w:rsidR="00C17231" w:rsidRPr="005208DD">
        <w:rPr>
          <w:rFonts w:ascii="Palatino Linotype" w:eastAsia="Palatino Linotype" w:hAnsi="Palatino Linotype" w:cs="Palatino Linotype"/>
          <w:b/>
          <w:bCs/>
        </w:rPr>
        <w:t>A</w:t>
      </w:r>
      <w:r w:rsidRPr="005208DD">
        <w:rPr>
          <w:rFonts w:ascii="Palatino Linotype" w:eastAsia="Palatino Linotype" w:hAnsi="Palatino Linotype" w:cs="Palatino Linotype"/>
        </w:rPr>
        <w:t xml:space="preserve"> </w:t>
      </w:r>
      <w:r w:rsidRPr="005208DD">
        <w:rPr>
          <w:rFonts w:ascii="Palatino Linotype" w:eastAsia="Palatino Linotype" w:hAnsi="Palatino Linotype" w:cs="Palatino Linotype"/>
          <w:b/>
        </w:rPr>
        <w:t>RECURRENTE</w:t>
      </w:r>
      <w:r w:rsidRPr="005208DD">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impugnarla vía Juicio de Amparo en los términos de las leyes aplicables.</w:t>
      </w:r>
    </w:p>
    <w:p w14:paraId="6D1A76F0" w14:textId="77777777" w:rsidR="00AE646F" w:rsidRPr="005208DD" w:rsidRDefault="00AE646F" w:rsidP="00A452EE">
      <w:pPr>
        <w:spacing w:line="360" w:lineRule="auto"/>
        <w:jc w:val="both"/>
        <w:rPr>
          <w:rFonts w:ascii="Palatino Linotype" w:eastAsia="Palatino Linotype" w:hAnsi="Palatino Linotype" w:cs="Palatino Linotype"/>
          <w:sz w:val="22"/>
          <w:szCs w:val="22"/>
        </w:rPr>
      </w:pPr>
    </w:p>
    <w:p w14:paraId="2B51CDE6" w14:textId="22A02DA9" w:rsidR="00AE646F" w:rsidRPr="005208DD" w:rsidRDefault="00AE646F" w:rsidP="00A452EE">
      <w:pPr>
        <w:spacing w:line="360" w:lineRule="auto"/>
        <w:jc w:val="both"/>
        <w:rPr>
          <w:rFonts w:ascii="Palatino Linotype" w:eastAsia="Palatino Linotype" w:hAnsi="Palatino Linotype" w:cs="Palatino Linotype"/>
        </w:rPr>
      </w:pPr>
      <w:r w:rsidRPr="005208DD">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DB36E7">
        <w:rPr>
          <w:rFonts w:ascii="Palatino Linotype" w:eastAsia="Palatino Linotype" w:hAnsi="Palatino Linotype" w:cs="Palatino Linotype"/>
        </w:rPr>
        <w:t xml:space="preserve"> </w:t>
      </w:r>
      <w:r w:rsidR="00DB36E7">
        <w:rPr>
          <w:rFonts w:ascii="Palatino Linotype" w:hAnsi="Palatino Linotype"/>
        </w:rPr>
        <w:t>EMITIENDO VOTO PARTICULAR</w:t>
      </w:r>
      <w:r w:rsidRPr="005208DD">
        <w:rPr>
          <w:rFonts w:ascii="Palatino Linotype" w:eastAsia="Palatino Linotype" w:hAnsi="Palatino Linotype" w:cs="Palatino Linotype"/>
        </w:rPr>
        <w:t xml:space="preserve">; SHARON CRISTINA MORALES MARTÍNEZ; LUIS GUSTAVO PARRA NORIEGA </w:t>
      </w:r>
      <w:r w:rsidR="00DB36E7">
        <w:rPr>
          <w:rFonts w:ascii="Palatino Linotype" w:hAnsi="Palatino Linotype"/>
        </w:rPr>
        <w:t xml:space="preserve">EMITIENDO VOTO PARTICULAR </w:t>
      </w:r>
      <w:r w:rsidRPr="005208DD">
        <w:rPr>
          <w:rFonts w:ascii="Palatino Linotype" w:eastAsia="Palatino Linotype" w:hAnsi="Palatino Linotype" w:cs="Palatino Linotype"/>
        </w:rPr>
        <w:t xml:space="preserve">Y GUADALUPE RAMÍREZ PEÑA; EN LA VIGÉSIMA </w:t>
      </w:r>
      <w:r w:rsidR="00A55F30" w:rsidRPr="005208DD">
        <w:rPr>
          <w:rFonts w:ascii="Palatino Linotype" w:eastAsia="Palatino Linotype" w:hAnsi="Palatino Linotype" w:cs="Palatino Linotype"/>
        </w:rPr>
        <w:t>QUIN</w:t>
      </w:r>
      <w:r w:rsidRPr="005208DD">
        <w:rPr>
          <w:rFonts w:ascii="Palatino Linotype" w:eastAsia="Palatino Linotype" w:hAnsi="Palatino Linotype" w:cs="Palatino Linotype"/>
        </w:rPr>
        <w:t xml:space="preserve">TA SESIÓN ORDINARIA CELEBRADA EL </w:t>
      </w:r>
      <w:r w:rsidR="00A55F30" w:rsidRPr="005208DD">
        <w:rPr>
          <w:rFonts w:ascii="Palatino Linotype" w:eastAsia="Palatino Linotype" w:hAnsi="Palatino Linotype" w:cs="Palatino Linotype"/>
        </w:rPr>
        <w:t>CINCO</w:t>
      </w:r>
      <w:r w:rsidRPr="005208DD">
        <w:rPr>
          <w:rFonts w:ascii="Palatino Linotype" w:eastAsia="Palatino Linotype" w:hAnsi="Palatino Linotype" w:cs="Palatino Linotype"/>
        </w:rPr>
        <w:t xml:space="preserve"> DE JU</w:t>
      </w:r>
      <w:r w:rsidR="00A55F30" w:rsidRPr="005208DD">
        <w:rPr>
          <w:rFonts w:ascii="Palatino Linotype" w:eastAsia="Palatino Linotype" w:hAnsi="Palatino Linotype" w:cs="Palatino Linotype"/>
        </w:rPr>
        <w:t>L</w:t>
      </w:r>
      <w:r w:rsidRPr="005208DD">
        <w:rPr>
          <w:rFonts w:ascii="Palatino Linotype" w:eastAsia="Palatino Linotype" w:hAnsi="Palatino Linotype" w:cs="Palatino Linotype"/>
        </w:rPr>
        <w:t>IO DE DOS MIL VEINTITRÉS, ANTE EL SECRETARIO TÉCNICO DEL PLENO, ALEXIS TAPIA RAMÍREZ.</w:t>
      </w:r>
    </w:p>
    <w:p w14:paraId="7C54BC01" w14:textId="77777777" w:rsidR="00AE646F" w:rsidRPr="005208DD" w:rsidRDefault="00AE646F" w:rsidP="00A452EE">
      <w:pPr>
        <w:spacing w:line="360" w:lineRule="auto"/>
        <w:jc w:val="both"/>
        <w:rPr>
          <w:rFonts w:ascii="Palatino Linotype" w:eastAsia="Palatino Linotype" w:hAnsi="Palatino Linotype" w:cs="Palatino Linotype"/>
          <w:sz w:val="20"/>
          <w:szCs w:val="20"/>
        </w:rPr>
      </w:pPr>
    </w:p>
    <w:p w14:paraId="59BD6F31" w14:textId="77777777" w:rsidR="00AE646F" w:rsidRPr="00A452EE" w:rsidRDefault="00AE646F" w:rsidP="00A452EE">
      <w:pPr>
        <w:spacing w:line="360" w:lineRule="auto"/>
        <w:jc w:val="both"/>
        <w:rPr>
          <w:rFonts w:ascii="Palatino Linotype" w:eastAsia="Palatino Linotype" w:hAnsi="Palatino Linotype" w:cs="Palatino Linotype"/>
          <w:sz w:val="20"/>
          <w:szCs w:val="20"/>
        </w:rPr>
      </w:pPr>
      <w:r w:rsidRPr="005208DD">
        <w:rPr>
          <w:rFonts w:ascii="Palatino Linotype" w:eastAsia="Palatino Linotype" w:hAnsi="Palatino Linotype" w:cs="Palatino Linotype"/>
          <w:sz w:val="20"/>
          <w:szCs w:val="20"/>
        </w:rPr>
        <w:t>SCMM/BLA/DEMF/ESS</w:t>
      </w:r>
    </w:p>
    <w:p w14:paraId="5D5A2DBD" w14:textId="7B8C62A9" w:rsidR="004C3175" w:rsidRPr="00A452EE" w:rsidRDefault="004C3175" w:rsidP="00A452EE">
      <w:pPr>
        <w:spacing w:line="360" w:lineRule="auto"/>
        <w:jc w:val="both"/>
        <w:rPr>
          <w:rFonts w:ascii="Palatino Linotype" w:eastAsia="Palatino Linotype" w:hAnsi="Palatino Linotype" w:cs="Palatino Linotype"/>
          <w:sz w:val="20"/>
          <w:szCs w:val="20"/>
        </w:rPr>
      </w:pPr>
    </w:p>
    <w:p w14:paraId="67999934" w14:textId="77777777" w:rsidR="004C3175" w:rsidRPr="00A452EE" w:rsidRDefault="004C3175" w:rsidP="00A452EE">
      <w:pPr>
        <w:rPr>
          <w:rFonts w:ascii="Palatino Linotype" w:eastAsia="Palatino Linotype" w:hAnsi="Palatino Linotype" w:cs="Palatino Linotype"/>
        </w:rPr>
      </w:pPr>
    </w:p>
    <w:p w14:paraId="0A974F2A" w14:textId="77777777" w:rsidR="004C3175" w:rsidRPr="00A452EE" w:rsidRDefault="004C3175" w:rsidP="00A452EE">
      <w:pPr>
        <w:spacing w:line="360" w:lineRule="auto"/>
        <w:jc w:val="both"/>
        <w:rPr>
          <w:rFonts w:ascii="Palatino Linotype" w:eastAsia="Palatino Linotype" w:hAnsi="Palatino Linotype" w:cs="Palatino Linotype"/>
        </w:rPr>
      </w:pPr>
    </w:p>
    <w:p w14:paraId="69C4A79E" w14:textId="77777777" w:rsidR="004C3175" w:rsidRPr="00A452EE" w:rsidRDefault="004C3175" w:rsidP="00A452EE">
      <w:pPr>
        <w:spacing w:line="360" w:lineRule="auto"/>
        <w:jc w:val="both"/>
        <w:rPr>
          <w:rFonts w:ascii="Palatino Linotype" w:eastAsia="Palatino Linotype" w:hAnsi="Palatino Linotype" w:cs="Palatino Linotype"/>
        </w:rPr>
      </w:pPr>
    </w:p>
    <w:p w14:paraId="385F3C6E" w14:textId="77777777" w:rsidR="004C3175" w:rsidRPr="00A452EE" w:rsidRDefault="004C3175" w:rsidP="00A452EE">
      <w:pPr>
        <w:spacing w:line="360" w:lineRule="auto"/>
        <w:jc w:val="both"/>
        <w:rPr>
          <w:rFonts w:ascii="Palatino Linotype" w:eastAsia="Palatino Linotype" w:hAnsi="Palatino Linotype" w:cs="Palatino Linotype"/>
        </w:rPr>
      </w:pPr>
    </w:p>
    <w:p w14:paraId="389E0E3F" w14:textId="77777777" w:rsidR="004C3175" w:rsidRPr="00A452EE" w:rsidRDefault="004C3175" w:rsidP="00A452EE">
      <w:pPr>
        <w:spacing w:line="360" w:lineRule="auto"/>
        <w:jc w:val="both"/>
        <w:rPr>
          <w:rFonts w:ascii="Palatino Linotype" w:eastAsia="Palatino Linotype" w:hAnsi="Palatino Linotype" w:cs="Palatino Linotype"/>
        </w:rPr>
      </w:pPr>
    </w:p>
    <w:p w14:paraId="229548E7" w14:textId="77777777" w:rsidR="004C3175" w:rsidRPr="00A452EE" w:rsidRDefault="004C3175" w:rsidP="00A452EE">
      <w:pPr>
        <w:spacing w:line="360" w:lineRule="auto"/>
        <w:jc w:val="both"/>
        <w:rPr>
          <w:rFonts w:ascii="Palatino Linotype" w:eastAsia="Palatino Linotype" w:hAnsi="Palatino Linotype" w:cs="Palatino Linotype"/>
        </w:rPr>
      </w:pPr>
    </w:p>
    <w:p w14:paraId="541A7A5E" w14:textId="77777777" w:rsidR="004C3175" w:rsidRPr="00A452EE" w:rsidRDefault="004C3175" w:rsidP="00A452EE">
      <w:pPr>
        <w:spacing w:line="360" w:lineRule="auto"/>
        <w:jc w:val="both"/>
        <w:rPr>
          <w:rFonts w:ascii="Palatino Linotype" w:eastAsia="Palatino Linotype" w:hAnsi="Palatino Linotype" w:cs="Palatino Linotype"/>
        </w:rPr>
      </w:pPr>
    </w:p>
    <w:p w14:paraId="16D547AF" w14:textId="77777777" w:rsidR="004C3175" w:rsidRPr="00A452EE" w:rsidRDefault="004C3175" w:rsidP="00A452EE">
      <w:pPr>
        <w:spacing w:line="360" w:lineRule="auto"/>
        <w:jc w:val="both"/>
        <w:rPr>
          <w:rFonts w:ascii="Palatino Linotype" w:eastAsia="Palatino Linotype" w:hAnsi="Palatino Linotype" w:cs="Palatino Linotype"/>
        </w:rPr>
      </w:pPr>
    </w:p>
    <w:p w14:paraId="0F2BCEC2" w14:textId="77777777" w:rsidR="004C3175" w:rsidRPr="00A452EE" w:rsidRDefault="004C3175" w:rsidP="00A452EE">
      <w:pPr>
        <w:spacing w:line="360" w:lineRule="auto"/>
        <w:jc w:val="both"/>
        <w:rPr>
          <w:rFonts w:ascii="Palatino Linotype" w:eastAsia="Palatino Linotype" w:hAnsi="Palatino Linotype" w:cs="Palatino Linotype"/>
        </w:rPr>
      </w:pPr>
    </w:p>
    <w:p w14:paraId="1EA79536" w14:textId="77777777" w:rsidR="004C3175" w:rsidRPr="00A452EE" w:rsidRDefault="004C3175" w:rsidP="00A452EE">
      <w:pPr>
        <w:spacing w:line="360" w:lineRule="auto"/>
        <w:jc w:val="both"/>
        <w:rPr>
          <w:rFonts w:ascii="Palatino Linotype" w:eastAsia="Palatino Linotype" w:hAnsi="Palatino Linotype" w:cs="Palatino Linotype"/>
        </w:rPr>
      </w:pPr>
    </w:p>
    <w:p w14:paraId="1E13FCF4" w14:textId="77777777" w:rsidR="004C3175" w:rsidRPr="00A452EE" w:rsidRDefault="004C3175" w:rsidP="00A452EE">
      <w:pPr>
        <w:spacing w:line="360" w:lineRule="auto"/>
        <w:jc w:val="both"/>
        <w:rPr>
          <w:rFonts w:ascii="Palatino Linotype" w:eastAsia="Palatino Linotype" w:hAnsi="Palatino Linotype" w:cs="Palatino Linotype"/>
        </w:rPr>
      </w:pPr>
    </w:p>
    <w:p w14:paraId="7FDBE94A" w14:textId="77777777" w:rsidR="004C3175" w:rsidRPr="00A452EE" w:rsidRDefault="004C3175" w:rsidP="00A452EE">
      <w:pPr>
        <w:spacing w:line="360" w:lineRule="auto"/>
        <w:jc w:val="both"/>
        <w:rPr>
          <w:rFonts w:ascii="Palatino Linotype" w:eastAsia="Palatino Linotype" w:hAnsi="Palatino Linotype" w:cs="Palatino Linotype"/>
        </w:rPr>
      </w:pPr>
    </w:p>
    <w:p w14:paraId="3291B51E" w14:textId="77777777" w:rsidR="004C3175" w:rsidRPr="00A452EE" w:rsidRDefault="004C3175" w:rsidP="00A452EE">
      <w:pPr>
        <w:spacing w:line="360" w:lineRule="auto"/>
        <w:jc w:val="both"/>
        <w:rPr>
          <w:rFonts w:ascii="Palatino Linotype" w:eastAsia="Palatino Linotype" w:hAnsi="Palatino Linotype" w:cs="Palatino Linotype"/>
        </w:rPr>
      </w:pPr>
    </w:p>
    <w:p w14:paraId="1ADE15D8" w14:textId="77777777" w:rsidR="004C3175" w:rsidRPr="00A452EE" w:rsidRDefault="004C3175" w:rsidP="00A452EE">
      <w:pPr>
        <w:spacing w:line="360" w:lineRule="auto"/>
        <w:jc w:val="both"/>
        <w:rPr>
          <w:rFonts w:ascii="Palatino Linotype" w:eastAsia="Palatino Linotype" w:hAnsi="Palatino Linotype" w:cs="Palatino Linotype"/>
        </w:rPr>
      </w:pPr>
    </w:p>
    <w:p w14:paraId="54F8C00E" w14:textId="77777777" w:rsidR="004C3175" w:rsidRPr="00A452EE" w:rsidRDefault="004C3175" w:rsidP="00A452EE">
      <w:pPr>
        <w:spacing w:line="360" w:lineRule="auto"/>
        <w:jc w:val="both"/>
        <w:rPr>
          <w:rFonts w:ascii="Palatino Linotype" w:eastAsia="Palatino Linotype" w:hAnsi="Palatino Linotype" w:cs="Palatino Linotype"/>
        </w:rPr>
      </w:pPr>
    </w:p>
    <w:p w14:paraId="65ECC8F4" w14:textId="77777777" w:rsidR="004C3175" w:rsidRPr="00A452EE" w:rsidRDefault="004C3175" w:rsidP="00A452EE">
      <w:pPr>
        <w:spacing w:line="360" w:lineRule="auto"/>
        <w:jc w:val="both"/>
        <w:rPr>
          <w:rFonts w:ascii="Palatino Linotype" w:eastAsia="Palatino Linotype" w:hAnsi="Palatino Linotype" w:cs="Palatino Linotype"/>
        </w:rPr>
      </w:pPr>
    </w:p>
    <w:p w14:paraId="47E619BF" w14:textId="77777777" w:rsidR="004C3175" w:rsidRPr="00A452EE" w:rsidRDefault="004C3175" w:rsidP="00A452EE">
      <w:pPr>
        <w:spacing w:line="360" w:lineRule="auto"/>
        <w:jc w:val="both"/>
        <w:rPr>
          <w:rFonts w:ascii="Palatino Linotype" w:eastAsia="Palatino Linotype" w:hAnsi="Palatino Linotype" w:cs="Palatino Linotype"/>
        </w:rPr>
      </w:pPr>
    </w:p>
    <w:p w14:paraId="61769DCF" w14:textId="77777777" w:rsidR="004C3175" w:rsidRPr="00A452EE" w:rsidRDefault="004C3175" w:rsidP="00A452EE">
      <w:pPr>
        <w:spacing w:line="360" w:lineRule="auto"/>
        <w:jc w:val="both"/>
        <w:rPr>
          <w:rFonts w:ascii="Palatino Linotype" w:eastAsia="Palatino Linotype" w:hAnsi="Palatino Linotype" w:cs="Palatino Linotype"/>
        </w:rPr>
      </w:pPr>
    </w:p>
    <w:p w14:paraId="1E90FDD8" w14:textId="77777777" w:rsidR="004C3175" w:rsidRPr="00A452EE" w:rsidRDefault="004C3175" w:rsidP="00A452EE">
      <w:pPr>
        <w:spacing w:line="360" w:lineRule="auto"/>
        <w:jc w:val="both"/>
        <w:rPr>
          <w:rFonts w:ascii="Palatino Linotype" w:eastAsia="Palatino Linotype" w:hAnsi="Palatino Linotype" w:cs="Palatino Linotype"/>
        </w:rPr>
      </w:pPr>
    </w:p>
    <w:p w14:paraId="3B6713AC" w14:textId="77777777" w:rsidR="004C3175" w:rsidRPr="00A452EE" w:rsidRDefault="004C3175" w:rsidP="00A452EE"/>
    <w:p w14:paraId="7C6A7CE8" w14:textId="77777777" w:rsidR="004C3175" w:rsidRPr="00A452EE" w:rsidRDefault="004C3175" w:rsidP="00A452EE"/>
    <w:p w14:paraId="1E42F5AA" w14:textId="77777777" w:rsidR="00687A0B" w:rsidRPr="00A452EE" w:rsidRDefault="00687A0B" w:rsidP="00A452EE"/>
    <w:sectPr w:rsidR="00687A0B" w:rsidRPr="00A452EE">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CAC9F" w14:textId="77777777" w:rsidR="00F6355C" w:rsidRDefault="00F6355C" w:rsidP="004C3175">
      <w:r>
        <w:separator/>
      </w:r>
    </w:p>
  </w:endnote>
  <w:endnote w:type="continuationSeparator" w:id="0">
    <w:p w14:paraId="430F6B35" w14:textId="77777777" w:rsidR="00F6355C" w:rsidRDefault="00F6355C" w:rsidP="004C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07CEF" w14:textId="77777777" w:rsidR="0078741D" w:rsidRDefault="007874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A42F4">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A42F4">
      <w:rPr>
        <w:rFonts w:ascii="Palatino Linotype" w:eastAsia="Palatino Linotype" w:hAnsi="Palatino Linotype" w:cs="Palatino Linotype"/>
        <w:noProof/>
        <w:color w:val="000000"/>
        <w:sz w:val="22"/>
        <w:szCs w:val="22"/>
      </w:rPr>
      <w:t>60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D670F" w14:textId="77777777" w:rsidR="0078741D" w:rsidRDefault="0078741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A42F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A42F4">
      <w:rPr>
        <w:rFonts w:ascii="Palatino Linotype" w:eastAsia="Palatino Linotype" w:hAnsi="Palatino Linotype" w:cs="Palatino Linotype"/>
        <w:noProof/>
        <w:color w:val="000000"/>
        <w:sz w:val="22"/>
        <w:szCs w:val="22"/>
      </w:rPr>
      <w:t>60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3B70C" w14:textId="77777777" w:rsidR="00F6355C" w:rsidRDefault="00F6355C" w:rsidP="004C3175">
      <w:r>
        <w:separator/>
      </w:r>
    </w:p>
  </w:footnote>
  <w:footnote w:type="continuationSeparator" w:id="0">
    <w:p w14:paraId="51487B7A" w14:textId="77777777" w:rsidR="00F6355C" w:rsidRDefault="00F6355C" w:rsidP="004C3175">
      <w:r>
        <w:continuationSeparator/>
      </w:r>
    </w:p>
  </w:footnote>
  <w:footnote w:id="1">
    <w:p w14:paraId="21D58C5E" w14:textId="47E6F43E" w:rsidR="0078741D" w:rsidRPr="0012420C" w:rsidRDefault="0078741D" w:rsidP="004C3175">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Es importante señalar que al encontrarse los expedientes formados con motivo de la presentación de las solicitudes </w:t>
      </w:r>
      <w:r>
        <w:rPr>
          <w:rFonts w:ascii="Palatino Linotype" w:hAnsi="Palatino Linotype"/>
          <w:sz w:val="18"/>
          <w:szCs w:val="18"/>
        </w:rPr>
        <w:t xml:space="preserve">01108/ZINACANT/IP/2022 </w:t>
      </w:r>
      <w:r w:rsidRPr="0012420C">
        <w:rPr>
          <w:rFonts w:ascii="Palatino Linotype" w:hAnsi="Palatino Linotype"/>
          <w:sz w:val="18"/>
          <w:szCs w:val="18"/>
        </w:rPr>
        <w:t xml:space="preserve">y </w:t>
      </w:r>
      <w:r>
        <w:rPr>
          <w:rFonts w:ascii="Palatino Linotype" w:hAnsi="Palatino Linotype"/>
          <w:sz w:val="18"/>
          <w:szCs w:val="18"/>
        </w:rPr>
        <w:t xml:space="preserve">01107/ZINACANT/IP/2022 </w:t>
      </w:r>
      <w:r w:rsidRPr="0012420C">
        <w:rPr>
          <w:rFonts w:ascii="Palatino Linotype" w:hAnsi="Palatino Linotype"/>
          <w:sz w:val="18"/>
          <w:szCs w:val="18"/>
        </w:rPr>
        <w:t xml:space="preserve">en electrónico en el SAIMEX, todas las constancias que integran los expedientes </w:t>
      </w:r>
      <w:r>
        <w:rPr>
          <w:rFonts w:ascii="Palatino Linotype" w:hAnsi="Palatino Linotype"/>
          <w:sz w:val="18"/>
          <w:szCs w:val="18"/>
        </w:rPr>
        <w:t>16472</w:t>
      </w:r>
      <w:r w:rsidRPr="0012420C">
        <w:rPr>
          <w:rFonts w:ascii="Palatino Linotype" w:hAnsi="Palatino Linotype"/>
          <w:sz w:val="18"/>
          <w:szCs w:val="18"/>
        </w:rPr>
        <w:t xml:space="preserve">/INFOEM/IP/RR/2022 y </w:t>
      </w:r>
      <w:r>
        <w:rPr>
          <w:rFonts w:ascii="Palatino Linotype" w:hAnsi="Palatino Linotype"/>
          <w:sz w:val="18"/>
          <w:szCs w:val="18"/>
        </w:rPr>
        <w:t>16478</w:t>
      </w:r>
      <w:r w:rsidRPr="0012420C">
        <w:rPr>
          <w:rFonts w:ascii="Palatino Linotype" w:hAnsi="Palatino Linotype"/>
          <w:sz w:val="18"/>
          <w:szCs w:val="18"/>
        </w:rPr>
        <w:t xml:space="preserve">/INFOEM/IP/RR/2022 que se resuelven obran en el sistema de referencia.  </w:t>
      </w:r>
    </w:p>
  </w:footnote>
  <w:footnote w:id="2">
    <w:p w14:paraId="1876B211" w14:textId="65DB9660" w:rsidR="0078741D" w:rsidRPr="0012420C" w:rsidRDefault="0078741D" w:rsidP="004C3175">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En adelante, las claves alfanuméricas de las solicitudes </w:t>
      </w:r>
      <w:r>
        <w:rPr>
          <w:rFonts w:ascii="Palatino Linotype" w:hAnsi="Palatino Linotype"/>
          <w:sz w:val="18"/>
          <w:szCs w:val="18"/>
        </w:rPr>
        <w:t xml:space="preserve">01108/ZINACANT/IP/2022 </w:t>
      </w:r>
      <w:r w:rsidRPr="0012420C">
        <w:rPr>
          <w:rFonts w:ascii="Palatino Linotype" w:hAnsi="Palatino Linotype"/>
          <w:sz w:val="18"/>
          <w:szCs w:val="18"/>
        </w:rPr>
        <w:t xml:space="preserve">y </w:t>
      </w:r>
      <w:r>
        <w:rPr>
          <w:rFonts w:ascii="Palatino Linotype" w:hAnsi="Palatino Linotype"/>
          <w:sz w:val="18"/>
          <w:szCs w:val="18"/>
        </w:rPr>
        <w:t>01107</w:t>
      </w:r>
      <w:r w:rsidRPr="0012420C">
        <w:rPr>
          <w:rFonts w:ascii="Palatino Linotype" w:hAnsi="Palatino Linotype"/>
          <w:sz w:val="18"/>
          <w:szCs w:val="18"/>
        </w:rPr>
        <w:t xml:space="preserve">/AMECAMEC/IP/2022, se abreviarán bajo los numerales </w:t>
      </w:r>
      <w:r>
        <w:rPr>
          <w:rFonts w:ascii="Palatino Linotype" w:hAnsi="Palatino Linotype"/>
          <w:sz w:val="18"/>
          <w:szCs w:val="18"/>
        </w:rPr>
        <w:t>01108</w:t>
      </w:r>
      <w:r w:rsidRPr="0012420C">
        <w:rPr>
          <w:rFonts w:ascii="Palatino Linotype" w:hAnsi="Palatino Linotype"/>
          <w:sz w:val="18"/>
          <w:szCs w:val="18"/>
        </w:rPr>
        <w:t xml:space="preserve"> y </w:t>
      </w:r>
      <w:r>
        <w:rPr>
          <w:rFonts w:ascii="Palatino Linotype" w:hAnsi="Palatino Linotype"/>
          <w:sz w:val="18"/>
          <w:szCs w:val="18"/>
        </w:rPr>
        <w:t>01107</w:t>
      </w:r>
      <w:r w:rsidRPr="0012420C">
        <w:rPr>
          <w:rFonts w:ascii="Palatino Linotype" w:hAnsi="Palatino Linotype"/>
          <w:sz w:val="18"/>
          <w:szCs w:val="18"/>
        </w:rPr>
        <w:t>, respectivamente.</w:t>
      </w:r>
    </w:p>
  </w:footnote>
  <w:footnote w:id="3">
    <w:p w14:paraId="1C99E755" w14:textId="77777777" w:rsidR="0078741D" w:rsidRPr="0012420C" w:rsidRDefault="0078741D" w:rsidP="004C3175">
      <w:pPr>
        <w:pStyle w:val="Textonotapie"/>
        <w:jc w:val="both"/>
        <w:rPr>
          <w:rFonts w:ascii="Palatino Linotype" w:hAnsi="Palatino Linotype"/>
        </w:rPr>
      </w:pPr>
      <w:r w:rsidRPr="0012420C">
        <w:rPr>
          <w:rStyle w:val="Refdenotaalpie"/>
          <w:rFonts w:ascii="Palatino Linotype" w:hAnsi="Palatino Linotype"/>
        </w:rPr>
        <w:footnoteRef/>
      </w:r>
      <w:r w:rsidRPr="0012420C">
        <w:rPr>
          <w:rFonts w:ascii="Palatino Linotype" w:hAnsi="Palatino Linotype"/>
        </w:rPr>
        <w:t xml:space="preserve"> En adelante, Ley de Transparencia local.</w:t>
      </w:r>
    </w:p>
  </w:footnote>
  <w:footnote w:id="4">
    <w:p w14:paraId="574C6159" w14:textId="445CDB22" w:rsidR="0078741D" w:rsidRPr="0012420C" w:rsidRDefault="0078741D" w:rsidP="004C3175">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En adelante, las claves alfanuméricas de los recursos </w:t>
      </w:r>
      <w:r>
        <w:rPr>
          <w:rFonts w:ascii="Palatino Linotype" w:hAnsi="Palatino Linotype"/>
          <w:sz w:val="18"/>
          <w:szCs w:val="18"/>
        </w:rPr>
        <w:t>16472</w:t>
      </w:r>
      <w:r w:rsidRPr="0012420C">
        <w:rPr>
          <w:rFonts w:ascii="Palatino Linotype" w:hAnsi="Palatino Linotype"/>
          <w:sz w:val="18"/>
          <w:szCs w:val="18"/>
        </w:rPr>
        <w:t xml:space="preserve">/INFOEM/IP/RR/2022 y </w:t>
      </w:r>
      <w:r>
        <w:rPr>
          <w:rFonts w:ascii="Palatino Linotype" w:hAnsi="Palatino Linotype"/>
          <w:sz w:val="18"/>
          <w:szCs w:val="18"/>
        </w:rPr>
        <w:t>16478</w:t>
      </w:r>
      <w:r w:rsidRPr="0012420C">
        <w:rPr>
          <w:rFonts w:ascii="Palatino Linotype" w:hAnsi="Palatino Linotype"/>
          <w:sz w:val="18"/>
          <w:szCs w:val="18"/>
        </w:rPr>
        <w:t>/INFOEM/IP/RR/2022, se abreviaran bajo los numerales 15312 y 15318, respectivamente.</w:t>
      </w:r>
    </w:p>
  </w:footnote>
  <w:footnote w:id="5">
    <w:p w14:paraId="7CE9BBA3" w14:textId="77777777" w:rsidR="0078741D" w:rsidRDefault="0078741D" w:rsidP="006F73A4">
      <w:pPr>
        <w:pStyle w:val="Textonotapie"/>
        <w:jc w:val="both"/>
        <w:rPr>
          <w:rFonts w:ascii="Palatino Linotype" w:hAnsi="Palatino Linotype" w:cs="Times New Roman"/>
          <w:sz w:val="18"/>
          <w:szCs w:val="18"/>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sz w:val="18"/>
          <w:szCs w:val="18"/>
        </w:rPr>
        <w:t>“</w:t>
      </w:r>
      <w:r>
        <w:rPr>
          <w:rFonts w:ascii="Palatino Linotype" w:hAnsi="Palatino Linotype"/>
          <w:b/>
          <w:bCs/>
          <w:sz w:val="18"/>
          <w:szCs w:val="18"/>
        </w:rPr>
        <w:t>Artículo 178.</w:t>
      </w:r>
      <w:r>
        <w:rPr>
          <w:rFonts w:ascii="Palatino Linotype" w:hAnsi="Palatino Linotype"/>
          <w:sz w:val="18"/>
          <w:szCs w:val="18"/>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D05D2B" w14:textId="77777777" w:rsidR="0078741D" w:rsidRDefault="0078741D" w:rsidP="006F73A4">
      <w:pPr>
        <w:pStyle w:val="Textonotapie"/>
        <w:jc w:val="both"/>
        <w:rPr>
          <w:rFonts w:ascii="Palatino Linotype" w:hAnsi="Palatino Linotype"/>
          <w:sz w:val="18"/>
          <w:szCs w:val="18"/>
        </w:rPr>
      </w:pPr>
      <w:r>
        <w:rPr>
          <w:rFonts w:ascii="Palatino Linotype" w:hAnsi="Palatino Linotype"/>
          <w:sz w:val="18"/>
          <w:szCs w:val="18"/>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930553" w14:textId="77777777" w:rsidR="0078741D" w:rsidRDefault="0078741D" w:rsidP="006F73A4">
      <w:pPr>
        <w:pStyle w:val="Textonotapie"/>
        <w:jc w:val="both"/>
        <w:rPr>
          <w:rFonts w:ascii="Calibri" w:hAnsi="Calibri"/>
        </w:rPr>
      </w:pPr>
      <w:r>
        <w:rPr>
          <w:rFonts w:ascii="Palatino Linotype" w:hAnsi="Palatino Linotype"/>
          <w:sz w:val="18"/>
          <w:szCs w:val="18"/>
        </w:rPr>
        <w:t>En el caso de que se interponga ante la Unidad de Transparencia, ésta deberá remitir el Recurso de Revisión al Instituto a más tardar al día siguiente de haberlo recibido.”</w:t>
      </w:r>
    </w:p>
  </w:footnote>
  <w:footnote w:id="6">
    <w:p w14:paraId="7C401EA9" w14:textId="77777777" w:rsidR="0078741D" w:rsidRDefault="0078741D" w:rsidP="006F73A4">
      <w:pPr>
        <w:pStyle w:val="Textonotapie"/>
        <w:jc w:val="both"/>
        <w:rPr>
          <w:rFonts w:ascii="Palatino Linotype" w:hAnsi="Palatino Linotype"/>
          <w:sz w:val="18"/>
          <w:szCs w:val="18"/>
        </w:rPr>
      </w:pPr>
      <w:r>
        <w:rPr>
          <w:rStyle w:val="Refdenotaalpie"/>
          <w:rFonts w:ascii="Palatino Linotype" w:hAnsi="Palatino Linotype"/>
          <w:sz w:val="18"/>
          <w:szCs w:val="18"/>
        </w:rPr>
        <w:footnoteRef/>
      </w:r>
      <w:r>
        <w:rPr>
          <w:rFonts w:ascii="Palatino Linotype" w:hAnsi="Palatino Linotype"/>
          <w:sz w:val="18"/>
          <w:szCs w:val="18"/>
        </w:rPr>
        <w:t xml:space="preserve"> Sin contemplar en el cómputo los días sábados y domingos, considerados como días inhábiles, en términos del artículo 3, fracción X de la Ley de Transparencia local; así como, el lunes veintiuno de noviembre de dos mil veintidós, por ser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7">
    <w:p w14:paraId="4739C2FC" w14:textId="77777777" w:rsidR="0078741D" w:rsidRDefault="0078741D" w:rsidP="00BA107B">
      <w:pPr>
        <w:pStyle w:val="Textonotapie"/>
        <w:jc w:val="both"/>
        <w:rPr>
          <w:rFonts w:ascii="Cambria" w:hAnsi="Cambria"/>
        </w:rPr>
      </w:pPr>
      <w:r>
        <w:rPr>
          <w:rStyle w:val="Refdenotaalpie"/>
        </w:rPr>
        <w:footnoteRef/>
      </w:r>
      <w:r>
        <w:t xml:space="preserve"> Jurisprudencia Localizable bajo el </w:t>
      </w:r>
      <w:r>
        <w:rPr>
          <w:rFonts w:ascii="Palatino Linotype" w:hAnsi="Palatino Linotype"/>
          <w:lang w:eastAsia="es-ES"/>
        </w:rPr>
        <w:t xml:space="preserve">número 1a./J. 41/2015 (10a.), Décima época, sustentada por la Primera Sala de la Suprema Corte de Justicia de la Nación, visible en la página 569, libro 19, tomo I, de la Gaceta del Semanario Judicial de la Federación, del mes de junio de 2015. </w:t>
      </w:r>
    </w:p>
  </w:footnote>
  <w:footnote w:id="8">
    <w:p w14:paraId="159C62AD" w14:textId="16A6995B" w:rsidR="0078741D" w:rsidRDefault="0078741D">
      <w:pPr>
        <w:pStyle w:val="Textonotapie"/>
      </w:pPr>
      <w:r>
        <w:rPr>
          <w:rStyle w:val="Refdenotaalpie"/>
        </w:rPr>
        <w:footnoteRef/>
      </w:r>
      <w:r>
        <w:t xml:space="preserve"> </w:t>
      </w:r>
      <w:r w:rsidRPr="00672E21">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9">
    <w:p w14:paraId="15D12959" w14:textId="77777777" w:rsidR="0078741D" w:rsidRDefault="0078741D" w:rsidP="006736B8">
      <w:pPr>
        <w:pStyle w:val="Textonotapie"/>
        <w:jc w:val="both"/>
        <w:rPr>
          <w:rFonts w:ascii="Palatino Linotype" w:eastAsia="Calibri" w:hAnsi="Palatino Linotype" w:cs="Arial"/>
          <w:bCs/>
          <w:i/>
          <w:szCs w:val="22"/>
          <w:lang w:val="es-ES"/>
        </w:rPr>
      </w:pPr>
      <w:r>
        <w:rPr>
          <w:rStyle w:val="Refdenotaalpie"/>
        </w:rPr>
        <w:footnoteRef/>
      </w:r>
      <w:r>
        <w:t xml:space="preserve"> </w:t>
      </w:r>
      <w:r>
        <w:rPr>
          <w:rFonts w:ascii="Palatino Linotype" w:hAnsi="Palatino Linotype"/>
          <w:b/>
          <w:i/>
        </w:rPr>
        <w:t>“</w:t>
      </w:r>
      <w:r>
        <w:rPr>
          <w:rFonts w:ascii="Palatino Linotype" w:hAnsi="Palatino Linotype" w:cs="Arial"/>
          <w:b/>
          <w:bCs/>
          <w:i/>
          <w:szCs w:val="22"/>
          <w:lang w:val="es-ES"/>
        </w:rPr>
        <w:t>Constitución Política de los Estado Unidos Mexicanos.</w:t>
      </w:r>
    </w:p>
    <w:p w14:paraId="142BE632" w14:textId="77777777" w:rsidR="0078741D" w:rsidRDefault="0078741D" w:rsidP="006736B8">
      <w:pPr>
        <w:pStyle w:val="Textonotapie"/>
        <w:jc w:val="both"/>
        <w:rPr>
          <w:rFonts w:ascii="Palatino Linotype" w:hAnsi="Palatino Linotype" w:cs="Times New Roman"/>
          <w:i/>
        </w:rPr>
      </w:pPr>
      <w:r>
        <w:rPr>
          <w:rFonts w:ascii="Palatino Linotype" w:hAnsi="Palatino Linotype"/>
          <w:b/>
          <w:i/>
        </w:rPr>
        <w:t>Artículo 6o.</w:t>
      </w:r>
      <w:r>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32ABBBE" w14:textId="77777777" w:rsidR="0078741D" w:rsidRDefault="0078741D" w:rsidP="006736B8">
      <w:pPr>
        <w:pStyle w:val="Textonotapie"/>
        <w:jc w:val="both"/>
        <w:rPr>
          <w:rFonts w:ascii="Calibri" w:hAnsi="Calibri"/>
        </w:rPr>
      </w:pPr>
    </w:p>
  </w:footnote>
  <w:footnote w:id="10">
    <w:p w14:paraId="49714EFA" w14:textId="77777777" w:rsidR="0078741D" w:rsidRDefault="0078741D" w:rsidP="006736B8">
      <w:pPr>
        <w:pStyle w:val="Textonotapie"/>
        <w:jc w:val="both"/>
        <w:rPr>
          <w:rFonts w:ascii="Palatino Linotype" w:hAnsi="Palatino Linotype"/>
          <w:b/>
          <w:i/>
        </w:rPr>
      </w:pPr>
      <w:r>
        <w:rPr>
          <w:rStyle w:val="Refdenotaalpie"/>
        </w:rPr>
        <w:footnoteRef/>
      </w:r>
      <w:r>
        <w:t xml:space="preserve"> </w:t>
      </w:r>
      <w:r>
        <w:rPr>
          <w:rFonts w:ascii="Palatino Linotype" w:hAnsi="Palatino Linotype"/>
          <w:b/>
          <w:i/>
        </w:rPr>
        <w:t>“Ley de Transparencia y Acceso a la Información Pública del Estado de México y Municipios.</w:t>
      </w:r>
    </w:p>
    <w:p w14:paraId="1AEF967A" w14:textId="77777777" w:rsidR="0078741D" w:rsidRDefault="0078741D" w:rsidP="006736B8">
      <w:pPr>
        <w:pStyle w:val="Textonotapie"/>
        <w:jc w:val="both"/>
        <w:rPr>
          <w:rFonts w:ascii="Palatino Linotype" w:hAnsi="Palatino Linotype"/>
          <w:i/>
        </w:rPr>
      </w:pPr>
      <w:r>
        <w:rPr>
          <w:rFonts w:ascii="Palatino Linotype" w:hAnsi="Palatino Linotype"/>
          <w:b/>
          <w:i/>
        </w:rPr>
        <w:t>Artículo 3.</w:t>
      </w:r>
      <w:r>
        <w:rPr>
          <w:rFonts w:ascii="Palatino Linotype" w:hAnsi="Palatino Linotype"/>
          <w:i/>
        </w:rPr>
        <w:t xml:space="preserve"> Para los efectos de la presente Ley se entenderá por:</w:t>
      </w:r>
    </w:p>
    <w:p w14:paraId="746C8EFF" w14:textId="77777777" w:rsidR="0078741D" w:rsidRDefault="0078741D" w:rsidP="006736B8">
      <w:pPr>
        <w:pStyle w:val="Textonotapie"/>
        <w:jc w:val="both"/>
        <w:rPr>
          <w:rFonts w:ascii="Palatino Linotype" w:hAnsi="Palatino Linotype"/>
          <w:i/>
        </w:rPr>
      </w:pPr>
      <w:r>
        <w:rPr>
          <w:rFonts w:ascii="Palatino Linotype" w:hAnsi="Palatino Linotype"/>
          <w:i/>
        </w:rPr>
        <w:t>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14:paraId="03B6D430" w14:textId="77777777" w:rsidR="0078741D" w:rsidRDefault="0078741D" w:rsidP="006736B8">
      <w:pPr>
        <w:pStyle w:val="Textonotapie"/>
        <w:jc w:val="both"/>
        <w:rPr>
          <w:rFonts w:ascii="Calibri" w:hAnsi="Calibri"/>
        </w:rPr>
      </w:pPr>
    </w:p>
  </w:footnote>
  <w:footnote w:id="11">
    <w:p w14:paraId="17F6D92E" w14:textId="77777777" w:rsidR="0078741D" w:rsidRDefault="0078741D" w:rsidP="006736B8">
      <w:pPr>
        <w:pStyle w:val="Textonotapie"/>
        <w:jc w:val="both"/>
        <w:rPr>
          <w:rFonts w:ascii="Palatino Linotype" w:hAnsi="Palatino Linotype" w:cs="Arial"/>
          <w:b/>
          <w:bCs/>
          <w:i/>
          <w:szCs w:val="22"/>
          <w:lang w:val="es-ES"/>
        </w:rPr>
      </w:pPr>
      <w:r>
        <w:rPr>
          <w:rStyle w:val="Refdenotaalpie"/>
        </w:rPr>
        <w:footnoteRef/>
      </w:r>
      <w:r>
        <w:t xml:space="preserve"> </w:t>
      </w:r>
      <w:r>
        <w:rPr>
          <w:rFonts w:ascii="Palatino Linotype" w:hAnsi="Palatino Linotype" w:cs="Arial"/>
          <w:b/>
          <w:bCs/>
          <w:i/>
          <w:szCs w:val="22"/>
          <w:lang w:val="es-ES"/>
        </w:rPr>
        <w:t>Constitución Política de los Estado Unidos Mexicanos</w:t>
      </w:r>
    </w:p>
    <w:p w14:paraId="73F685D6" w14:textId="77777777" w:rsidR="0078741D" w:rsidRDefault="0078741D" w:rsidP="006736B8">
      <w:pPr>
        <w:pStyle w:val="Textonotapie"/>
        <w:jc w:val="both"/>
        <w:rPr>
          <w:rFonts w:ascii="Palatino Linotype" w:hAnsi="Palatino Linotype" w:cs="Times New Roman"/>
          <w:i/>
        </w:rPr>
      </w:pPr>
      <w:r>
        <w:rPr>
          <w:rFonts w:ascii="Palatino Linotype" w:hAnsi="Palatino Linotype"/>
          <w:b/>
          <w:i/>
        </w:rPr>
        <w:t>Artículo 8o</w:t>
      </w:r>
      <w:r>
        <w:rPr>
          <w:rFonts w:ascii="Palatino Linotype" w:hAnsi="Palatino Linotype"/>
          <w:i/>
        </w:rPr>
        <w:t>. Los funcionarios y empleados públicos respetarán el ejercicio del derecho de petición, siempre que ésta se formule por escrito, de manera pacífica y respetuosa; pero en materia política sólo podrán hacer uso de ese derecho los ciudadanos de la República.”</w:t>
      </w:r>
    </w:p>
    <w:p w14:paraId="5379518F" w14:textId="77777777" w:rsidR="0078741D" w:rsidRDefault="0078741D" w:rsidP="006736B8">
      <w:pPr>
        <w:pStyle w:val="Textonotapie"/>
        <w:jc w:val="both"/>
        <w:rPr>
          <w:rFonts w:ascii="Calibri" w:hAnsi="Calibri"/>
        </w:rPr>
      </w:pPr>
    </w:p>
  </w:footnote>
  <w:footnote w:id="12">
    <w:p w14:paraId="703ACDA9" w14:textId="77777777" w:rsidR="0078741D" w:rsidRDefault="0078741D" w:rsidP="006736B8">
      <w:pPr>
        <w:pStyle w:val="Textonotapie"/>
        <w:jc w:val="both"/>
      </w:pPr>
      <w:r>
        <w:rPr>
          <w:rStyle w:val="Refdenotaalpie"/>
        </w:rPr>
        <w:footnoteRef/>
      </w:r>
      <w:r>
        <w:t xml:space="preserve"> </w:t>
      </w:r>
      <w:proofErr w:type="spellStart"/>
      <w:r>
        <w:rPr>
          <w:rFonts w:ascii="Palatino Linotype" w:hAnsi="Palatino Linotype"/>
        </w:rPr>
        <w:t>Duguit</w:t>
      </w:r>
      <w:proofErr w:type="spellEnd"/>
      <w:r>
        <w:rPr>
          <w:rFonts w:ascii="Palatino Linotype" w:hAnsi="Palatino Linotype"/>
        </w:rPr>
        <w:t xml:space="preserve">, </w:t>
      </w:r>
      <w:proofErr w:type="spellStart"/>
      <w:r>
        <w:rPr>
          <w:rFonts w:ascii="Palatino Linotype" w:hAnsi="Palatino Linotype"/>
        </w:rPr>
        <w:t>Leon</w:t>
      </w:r>
      <w:proofErr w:type="spellEnd"/>
      <w:r>
        <w:rPr>
          <w:rFonts w:ascii="Palatino Linotype" w:hAnsi="Palatino Linotype"/>
        </w:rPr>
        <w:t xml:space="preserve"> /</w:t>
      </w:r>
      <w:proofErr w:type="spellStart"/>
      <w:r>
        <w:rPr>
          <w:rFonts w:ascii="Palatino Linotype" w:hAnsi="Palatino Linotype"/>
        </w:rPr>
        <w:t>Traité</w:t>
      </w:r>
      <w:proofErr w:type="spellEnd"/>
      <w:r>
        <w:rPr>
          <w:rFonts w:ascii="Palatino Linotype" w:hAnsi="Palatino Linotype"/>
        </w:rPr>
        <w:t xml:space="preserve"> De </w:t>
      </w:r>
      <w:proofErr w:type="spellStart"/>
      <w:r>
        <w:rPr>
          <w:rFonts w:ascii="Palatino Linotype" w:hAnsi="Palatino Linotype"/>
        </w:rPr>
        <w:t>Troit</w:t>
      </w:r>
      <w:proofErr w:type="spellEnd"/>
      <w:r>
        <w:rPr>
          <w:rFonts w:ascii="Palatino Linotype" w:hAnsi="Palatino Linotype"/>
        </w:rPr>
        <w:t xml:space="preserve"> </w:t>
      </w:r>
      <w:proofErr w:type="spellStart"/>
      <w:r>
        <w:rPr>
          <w:rFonts w:ascii="Palatino Linotype" w:hAnsi="Palatino Linotype"/>
        </w:rPr>
        <w:t>Constitutionel</w:t>
      </w:r>
      <w:proofErr w:type="spellEnd"/>
      <w:r>
        <w:rPr>
          <w:rFonts w:ascii="Palatino Linotype" w:hAnsi="Palatino Linotype"/>
        </w:rPr>
        <w:t xml:space="preserve">/ París, </w:t>
      </w:r>
      <w:proofErr w:type="spellStart"/>
      <w:r>
        <w:rPr>
          <w:rFonts w:ascii="Palatino Linotype" w:hAnsi="Palatino Linotype"/>
        </w:rPr>
        <w:t>Ancieene</w:t>
      </w:r>
      <w:proofErr w:type="spellEnd"/>
      <w:r>
        <w:rPr>
          <w:rFonts w:ascii="Palatino Linotype" w:hAnsi="Palatino Linotype"/>
        </w:rPr>
        <w:t xml:space="preserve"> </w:t>
      </w:r>
      <w:proofErr w:type="spellStart"/>
      <w:r>
        <w:rPr>
          <w:rFonts w:ascii="Palatino Linotype" w:hAnsi="Palatino Linotype"/>
        </w:rPr>
        <w:t>Librairie</w:t>
      </w:r>
      <w:proofErr w:type="spellEnd"/>
      <w:r>
        <w:rPr>
          <w:rFonts w:ascii="Palatino Linotype" w:hAnsi="Palatino Linotype"/>
        </w:rPr>
        <w:t xml:space="preserve"> </w:t>
      </w:r>
      <w:proofErr w:type="spellStart"/>
      <w:r>
        <w:rPr>
          <w:rFonts w:ascii="Palatino Linotype" w:hAnsi="Palatino Linotype"/>
        </w:rPr>
        <w:t>Fontemoing</w:t>
      </w:r>
      <w:proofErr w:type="spellEnd"/>
      <w:r>
        <w:rPr>
          <w:rFonts w:ascii="Palatino Linotype" w:hAnsi="Palatino Linotype"/>
        </w:rPr>
        <w:t xml:space="preserve"> &amp;Cie, 1925, p. 440.</w:t>
      </w:r>
    </w:p>
  </w:footnote>
  <w:footnote w:id="13">
    <w:p w14:paraId="773C8E1C" w14:textId="77777777" w:rsidR="0078741D" w:rsidRDefault="0078741D" w:rsidP="009036C5">
      <w:pPr>
        <w:pStyle w:val="NormalWeb"/>
        <w:shd w:val="clear" w:color="auto" w:fill="FFFFFF"/>
        <w:spacing w:before="0" w:beforeAutospacing="0" w:after="0" w:afterAutospacing="0"/>
        <w:jc w:val="both"/>
        <w:rPr>
          <w:rFonts w:ascii="Palatino Linotype" w:hAnsi="Palatino Linotype"/>
          <w:color w:val="222222"/>
          <w:sz w:val="18"/>
          <w:szCs w:val="18"/>
        </w:rPr>
      </w:pPr>
      <w:r>
        <w:rPr>
          <w:rStyle w:val="Refdenotaalpie"/>
          <w:rFonts w:ascii="Palatino Linotype" w:eastAsiaTheme="majorEastAsia" w:hAnsi="Palatino Linotype"/>
          <w:sz w:val="18"/>
          <w:szCs w:val="18"/>
        </w:rPr>
        <w:footnoteRef/>
      </w:r>
      <w:r>
        <w:rPr>
          <w:rFonts w:ascii="Palatino Linotype" w:hAnsi="Palatino Linotype"/>
          <w:sz w:val="18"/>
          <w:szCs w:val="18"/>
        </w:rPr>
        <w:t xml:space="preserve"> </w:t>
      </w:r>
      <w:r>
        <w:rPr>
          <w:rFonts w:ascii="Palatino Linotype" w:hAnsi="Palatino Linotype"/>
          <w:i/>
          <w:iCs/>
          <w:color w:val="222222"/>
          <w:sz w:val="18"/>
          <w:szCs w:val="18"/>
        </w:rPr>
        <w:t>“</w:t>
      </w:r>
      <w:r>
        <w:rPr>
          <w:rFonts w:ascii="Palatino Linotype" w:hAnsi="Palatino Linotype"/>
          <w:b/>
          <w:bCs/>
          <w:i/>
          <w:iCs/>
          <w:color w:val="222222"/>
          <w:sz w:val="18"/>
          <w:szCs w:val="18"/>
        </w:rPr>
        <w:t>Artículo 13</w:t>
      </w:r>
      <w:r>
        <w:rPr>
          <w:rFonts w:ascii="Palatino Linotype" w:hAnsi="Palatino Linotype"/>
          <w:i/>
          <w:iCs/>
          <w:color w:val="222222"/>
          <w:sz w:val="18"/>
          <w:szCs w:val="18"/>
        </w:rPr>
        <w:t>. El Instituto, en el ámbito de sus atribuciones, deberá suplir cualquier deficiencia para garantizar el ejercicio del derecho de acceso a la información.”</w:t>
      </w:r>
    </w:p>
  </w:footnote>
  <w:footnote w:id="14">
    <w:p w14:paraId="6924CB72" w14:textId="77777777" w:rsidR="0078741D" w:rsidRDefault="0078741D" w:rsidP="009036C5">
      <w:pPr>
        <w:pStyle w:val="ADB1"/>
        <w:jc w:val="both"/>
        <w:rPr>
          <w:rFonts w:ascii="Palatino Linotype" w:hAnsi="Palatino Linotype"/>
          <w:sz w:val="18"/>
          <w:szCs w:val="18"/>
        </w:rPr>
      </w:pPr>
      <w:r>
        <w:rPr>
          <w:rStyle w:val="Refdenotaalpie"/>
          <w:rFonts w:ascii="Palatino Linotype" w:hAnsi="Palatino Linotype"/>
          <w:sz w:val="18"/>
          <w:szCs w:val="18"/>
        </w:rPr>
        <w:footnoteRef/>
      </w:r>
      <w:r>
        <w:rPr>
          <w:rFonts w:ascii="Palatino Linotype" w:hAnsi="Palatino Linotype"/>
          <w:sz w:val="18"/>
          <w:szCs w:val="18"/>
        </w:rPr>
        <w:t xml:space="preserve"> “</w:t>
      </w:r>
      <w:r>
        <w:rPr>
          <w:rFonts w:ascii="Palatino Linotype" w:hAnsi="Palatino Linotype"/>
          <w:b/>
          <w:bCs/>
          <w:i/>
          <w:iCs/>
          <w:color w:val="222222"/>
          <w:sz w:val="18"/>
          <w:szCs w:val="18"/>
          <w:shd w:val="clear" w:color="auto" w:fill="FFFFFF"/>
        </w:rPr>
        <w:t>Artículo 181</w:t>
      </w:r>
      <w:r>
        <w:rPr>
          <w:rFonts w:ascii="Palatino Linotype" w:hAnsi="Palatino Linotype"/>
          <w:i/>
          <w:iCs/>
          <w:color w:val="222222"/>
          <w:sz w:val="18"/>
          <w:szCs w:val="18"/>
          <w:shd w:val="clear" w:color="auto" w:fill="FFFFFF"/>
        </w:rPr>
        <w:t>. (…) Durante el procedimiento deberá aplicarse la suplencia de la queja a favor del recurrente, sin cambiarlos hechos expuestos, asegurándose de que las partes puedan presentar, de manera oral o escrita, los argumentos que funden y motiven sus pretensiones.”</w:t>
      </w:r>
    </w:p>
  </w:footnote>
  <w:footnote w:id="15">
    <w:p w14:paraId="439DB73F" w14:textId="77777777" w:rsidR="0078741D" w:rsidRDefault="0078741D" w:rsidP="009036C5">
      <w:pPr>
        <w:jc w:val="both"/>
        <w:rPr>
          <w:rFonts w:ascii="Palatino Linotype" w:eastAsia="Cambria" w:hAnsi="Palatino Linotype" w:cs="Cambria"/>
          <w:color w:val="000000"/>
          <w:sz w:val="18"/>
          <w:szCs w:val="18"/>
        </w:rPr>
      </w:pPr>
      <w:r>
        <w:rPr>
          <w:rFonts w:ascii="Palatino Linotype" w:hAnsi="Palatino Linotype"/>
          <w:sz w:val="18"/>
          <w:szCs w:val="18"/>
          <w:vertAlign w:val="superscript"/>
        </w:rPr>
        <w:footnoteRef/>
      </w:r>
      <w:r>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highlight w:val="white"/>
        </w:rPr>
        <w:t>Jurisprudencia publicada en el Semanario Judicial de la Federación número 2a./J.120/2015, de la Décima Época, Tomo I, Libro 22, Septiembre 2015, cuyo texto es el siguiente: “La regulación establecida en el artículo </w:t>
      </w:r>
      <w:r>
        <w:rPr>
          <w:rFonts w:ascii="Palatino Linotype" w:eastAsia="Cambria" w:hAnsi="Palatino Linotype" w:cs="Cambria"/>
          <w:color w:val="000000"/>
          <w:sz w:val="18"/>
          <w:szCs w:val="18"/>
        </w:rPr>
        <w:t>79, fracción VI, de la Ley de Amparo</w:t>
      </w:r>
      <w:r>
        <w:rPr>
          <w:rFonts w:ascii="Palatino Linotype" w:eastAsia="Cambria" w:hAnsi="Palatino Linotype" w:cs="Cambria"/>
          <w:color w:val="000000"/>
          <w:sz w:val="18"/>
          <w:szCs w:val="18"/>
          <w:highlight w:val="white"/>
        </w:rPr>
        <w:t>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w:t>
      </w:r>
      <w:r>
        <w:rPr>
          <w:rFonts w:ascii="Palatino Linotype" w:eastAsia="Cambria" w:hAnsi="Palatino Linotype" w:cs="Cambria"/>
          <w:color w:val="000000"/>
          <w:sz w:val="18"/>
          <w:szCs w:val="18"/>
        </w:rPr>
        <w:t>107, fracción II, antepenúltimo párrafo, de la Constitución Política de los Estados Unidos Mexicanos</w:t>
      </w:r>
      <w:r>
        <w:rPr>
          <w:rFonts w:ascii="Palatino Linotype" w:eastAsia="Cambria" w:hAnsi="Palatino Linotype" w:cs="Cambria"/>
          <w:color w:val="000000"/>
          <w:sz w:val="18"/>
          <w:szCs w:val="18"/>
          <w:highlight w:val="white"/>
        </w:rPr>
        <w:t>.”</w:t>
      </w:r>
    </w:p>
  </w:footnote>
  <w:footnote w:id="16">
    <w:p w14:paraId="148BB5C5" w14:textId="77777777" w:rsidR="0078741D" w:rsidRDefault="0078741D" w:rsidP="009036C5">
      <w:pPr>
        <w:jc w:val="both"/>
        <w:rPr>
          <w:rFonts w:ascii="Palatino Linotype" w:eastAsia="Palatino Linotype" w:hAnsi="Palatino Linotype" w:cs="Palatino Linotype"/>
          <w:color w:val="000000"/>
          <w:sz w:val="18"/>
          <w:szCs w:val="18"/>
        </w:rPr>
      </w:pPr>
      <w:r>
        <w:rPr>
          <w:rFonts w:ascii="Palatino Linotype" w:hAnsi="Palatino Linotype"/>
          <w:sz w:val="18"/>
          <w:szCs w:val="18"/>
          <w:vertAlign w:val="superscript"/>
        </w:rPr>
        <w:footnoteRef/>
      </w:r>
      <w:r>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highlight w:val="white"/>
        </w:rPr>
        <w:t>Tesis aislada publicada en el Semanario Judicial de la Federación número 1a. LXXIII/2015, de la Décima Época, Tomo II, Libro 15, Febrero 2015, cuyo texto es el siguiente: “Del precepto citado deriva que la suplencia de la queja deficiente operará en las materias civil y administrativa cuando el tribunal de amparo advierta que ha habido contra el quejoso o recurrente una violación evidente de la ley que lo haya dejado sin defensa, por afectar sus derechos humanos reconocidos en la Constitución Política de los Estados Unidos Mexicanos y en los tratados internacionales de que el Estado Mexicano sea parte. Ahora bien, el Pleno de la Suprema Corte de Justicia de la Nación, al pronunciarse sobre el artículo 76 Bis de la Ley de Amparo abrogada, de redacción similar al 79 de la vigente, estimó que la frase "lo haya dejado sin defensa" no debe interpretarse literalmente,</w:t>
      </w:r>
      <w:r>
        <w:rPr>
          <w:rFonts w:ascii="Palatino Linotype" w:eastAsia="Palatino Linotype" w:hAnsi="Palatino Linotype" w:cs="Palatino Linotype"/>
          <w:color w:val="000000"/>
          <w:sz w:val="18"/>
          <w:szCs w:val="18"/>
          <w:highlight w:val="white"/>
        </w:rPr>
        <w:t xml:space="preserve"> </w:t>
      </w:r>
      <w:r>
        <w:rPr>
          <w:rFonts w:ascii="Palatino Linotype" w:eastAsia="Cambria" w:hAnsi="Palatino Linotype" w:cs="Cambria"/>
          <w:color w:val="000000"/>
          <w:sz w:val="18"/>
          <w:szCs w:val="18"/>
          <w:highlight w:val="white"/>
        </w:rPr>
        <w:t>sino que debe entenderse en el sentido de que la autoridad responsable infringió determinadas normas, de forma que afectó sustancialmente al quejoso en su defensa. Asimismo, sostuvo que una "violación manifiesta de la ley" es la que se advierte obvia, que es innegable e indiscutible, y cuya existencia no puede derivarse de una serie de razonamientos y planteamientos cuestionables. Por otra parte, esta Primera Sala sostuvo que por "violación manifiesta de la ley que deje sin defensa", se entiende aquella actuación que haga notoria e indiscutible la vulneración a los derechos del quejoso, ya sea en forma directa, o bien, indirecta, mediante la transgresión a las normas procedimentales y sustantivas, y que rigen el acto reclamado; de ahí que dicha interpretación es aplicable al artículo 79 de la Ley de Amparo, ya que no se le opone, sino que es concordante. Conforme a lo anterior, los tribunales de amparo sólo están obligados a suplir la queja deficiente en las materias civil y administrativa cuando adviertan una violación evidente, esto es, clara, innegable, que afecte sustancialmente al quejoso en su defensa.”</w:t>
      </w:r>
    </w:p>
  </w:footnote>
  <w:footnote w:id="17">
    <w:p w14:paraId="0B6E9412" w14:textId="7AE9339D" w:rsidR="0078741D" w:rsidRDefault="0078741D">
      <w:pPr>
        <w:pStyle w:val="Textonotapie"/>
      </w:pPr>
      <w:r>
        <w:rPr>
          <w:rStyle w:val="Refdenotaalpie"/>
        </w:rPr>
        <w:footnoteRef/>
      </w:r>
      <w:r>
        <w:t xml:space="preserve"> </w:t>
      </w:r>
      <w:r w:rsidRPr="00E430F6">
        <w:rPr>
          <w:sz w:val="16"/>
          <w:szCs w:val="16"/>
        </w:rPr>
        <w:t xml:space="preserve">Lineamientos expedidos el 15 de abril de 2016, por el Consejo Nacional del Sistema Nacional de Transparencia, Acceso a la Información Pública y Protección de Datos Personales, consultable en </w:t>
      </w:r>
      <w:hyperlink r:id="rId1" w:anchor="gsc.tab=0" w:history="1">
        <w:r w:rsidRPr="00E430F6">
          <w:rPr>
            <w:rStyle w:val="Hipervnculo"/>
            <w:sz w:val="16"/>
            <w:szCs w:val="16"/>
          </w:rPr>
          <w:t>https://www.dof.gob.mx/nota_detalle.php?codigo=5433280&amp;fecha=15/04/2016#gsc.tab=0</w:t>
        </w:r>
      </w:hyperlink>
      <w:r w:rsidRPr="00E430F6">
        <w:rPr>
          <w:sz w:val="16"/>
          <w:szCs w:val="16"/>
        </w:rPr>
        <w:t xml:space="preserve">; modificados en cuanto a los artículos Sexagésimo segundo, Sexagésimo tercero y Quinto Transitorio el 29 de julio de 2016, visible </w:t>
      </w:r>
      <w:hyperlink r:id="rId2" w:anchor="gsc.tab=0" w:history="1">
        <w:r w:rsidRPr="00E430F6">
          <w:rPr>
            <w:rStyle w:val="Hipervnculo"/>
            <w:sz w:val="16"/>
            <w:szCs w:val="16"/>
          </w:rPr>
          <w:t>https://www.dof.gob.mx/nota_detalle.php?codigo=5446230&amp;fecha=29/07/2016#gsc.tab=0</w:t>
        </w:r>
      </w:hyperlink>
      <w:r w:rsidRPr="00E430F6">
        <w:rPr>
          <w:sz w:val="16"/>
          <w:szCs w:val="16"/>
        </w:rPr>
        <w:t xml:space="preserve"> y, posteriormente el 18 de noviembre de 2022, se modificaron </w:t>
      </w:r>
      <w:r>
        <w:rPr>
          <w:sz w:val="16"/>
          <w:szCs w:val="16"/>
        </w:rPr>
        <w:t xml:space="preserve">diversos numerales, </w:t>
      </w:r>
      <w:r w:rsidRPr="00E430F6">
        <w:rPr>
          <w:sz w:val="16"/>
          <w:szCs w:val="16"/>
        </w:rPr>
        <w:t xml:space="preserve">entrando en vigor a partir del 17 de enero de 2023, consultable en </w:t>
      </w:r>
      <w:hyperlink r:id="rId3" w:anchor="gsc.tab=0" w:history="1">
        <w:r w:rsidRPr="00E430F6">
          <w:rPr>
            <w:rStyle w:val="Hipervnculo"/>
            <w:sz w:val="16"/>
            <w:szCs w:val="16"/>
          </w:rPr>
          <w:t>https://www.dof.gob.mx/nota_detalle.php?codigo=5671860&amp;fecha=18/11/2022#gsc.tab=0</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82A6A" w14:textId="77777777" w:rsidR="0078741D" w:rsidRDefault="00DA42F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B55D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032EA" w14:textId="77777777" w:rsidR="0078741D" w:rsidRDefault="00DA42F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5624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78741D" w14:paraId="15CA44FF" w14:textId="77777777">
      <w:tc>
        <w:tcPr>
          <w:tcW w:w="3261" w:type="dxa"/>
          <w:vMerge w:val="restart"/>
        </w:tcPr>
        <w:p w14:paraId="615E3DE8" w14:textId="77777777" w:rsidR="0078741D" w:rsidRDefault="0078741D">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978BF87" wp14:editId="2858897E">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7779D3B5" w14:textId="77777777" w:rsidR="0078741D" w:rsidRDefault="0078741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17BBAC36" w14:textId="1A82AD48" w:rsidR="0078741D" w:rsidRDefault="0078741D" w:rsidP="007C52B5">
          <w:pPr>
            <w:jc w:val="both"/>
            <w:rPr>
              <w:rFonts w:ascii="Palatino Linotype" w:eastAsia="Palatino Linotype" w:hAnsi="Palatino Linotype" w:cs="Palatino Linotype"/>
              <w:b/>
            </w:rPr>
          </w:pPr>
          <w:r>
            <w:rPr>
              <w:rFonts w:ascii="Palatino Linotype" w:eastAsia="Palatino Linotype" w:hAnsi="Palatino Linotype" w:cs="Palatino Linotype"/>
              <w:b/>
            </w:rPr>
            <w:t>16472/INFOEM/IP/RR/2022  y acumulado</w:t>
          </w:r>
        </w:p>
      </w:tc>
    </w:tr>
    <w:tr w:rsidR="0078741D" w14:paraId="427B72F6" w14:textId="77777777">
      <w:tc>
        <w:tcPr>
          <w:tcW w:w="3261" w:type="dxa"/>
          <w:vMerge/>
        </w:tcPr>
        <w:p w14:paraId="0BC5B904" w14:textId="77777777" w:rsidR="0078741D" w:rsidRDefault="0078741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3B5781C8" w14:textId="77777777" w:rsidR="0078741D" w:rsidRDefault="0078741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271A9965" w14:textId="75509544" w:rsidR="0078741D" w:rsidRDefault="0078741D" w:rsidP="007C52B5">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r w:rsidRPr="004C3175">
            <w:rPr>
              <w:rFonts w:ascii="Palatino Linotype" w:eastAsia="Palatino Linotype" w:hAnsi="Palatino Linotype" w:cs="Palatino Linotype"/>
              <w:b/>
            </w:rPr>
            <w:t>Zinacantepec</w:t>
          </w:r>
        </w:p>
      </w:tc>
    </w:tr>
    <w:tr w:rsidR="0078741D" w14:paraId="436C982E" w14:textId="77777777">
      <w:trPr>
        <w:trHeight w:val="790"/>
      </w:trPr>
      <w:tc>
        <w:tcPr>
          <w:tcW w:w="3261" w:type="dxa"/>
          <w:vMerge/>
        </w:tcPr>
        <w:p w14:paraId="14F614D9" w14:textId="77777777" w:rsidR="0078741D" w:rsidRDefault="0078741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3F8A7544" w14:textId="77777777" w:rsidR="0078741D" w:rsidRDefault="0078741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3DC18087" w14:textId="77777777" w:rsidR="0078741D" w:rsidRDefault="0078741D">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816EE15" w14:textId="77777777" w:rsidR="0078741D" w:rsidRDefault="0078741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7421E" w14:textId="77777777" w:rsidR="0078741D" w:rsidRDefault="00DA42F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AE7D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tbl>
    <w:tblPr>
      <w:tblStyle w:val="1"/>
      <w:tblW w:w="10189" w:type="dxa"/>
      <w:tblInd w:w="-833" w:type="dxa"/>
      <w:tblLayout w:type="fixed"/>
      <w:tblLook w:val="0400" w:firstRow="0" w:lastRow="0" w:firstColumn="0" w:lastColumn="0" w:noHBand="0" w:noVBand="1"/>
    </w:tblPr>
    <w:tblGrid>
      <w:gridCol w:w="3668"/>
      <w:gridCol w:w="2835"/>
      <w:gridCol w:w="3686"/>
    </w:tblGrid>
    <w:tr w:rsidR="0078741D" w14:paraId="1D865C06" w14:textId="77777777" w:rsidTr="004C3175">
      <w:tc>
        <w:tcPr>
          <w:tcW w:w="3668" w:type="dxa"/>
          <w:vMerge w:val="restart"/>
          <w:shd w:val="clear" w:color="auto" w:fill="auto"/>
        </w:tcPr>
        <w:p w14:paraId="1360391D" w14:textId="77777777" w:rsidR="0078741D" w:rsidRDefault="0078741D">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679F6C88" wp14:editId="6A137B5D">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835" w:type="dxa"/>
          <w:shd w:val="clear" w:color="auto" w:fill="auto"/>
        </w:tcPr>
        <w:p w14:paraId="6D7BDA8F" w14:textId="77777777" w:rsidR="0078741D" w:rsidRPr="009C690C" w:rsidRDefault="0078741D">
          <w:pPr>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437C95A9" w14:textId="41F3A87F" w:rsidR="0078741D" w:rsidRPr="009C690C" w:rsidRDefault="0078741D" w:rsidP="007C52B5">
          <w:pPr>
            <w:ind w:left="-1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16472</w:t>
          </w:r>
          <w:r w:rsidRPr="009C690C">
            <w:rPr>
              <w:rFonts w:ascii="Palatino Linotype" w:eastAsia="Palatino Linotype" w:hAnsi="Palatino Linotype" w:cs="Palatino Linotype"/>
              <w:b/>
              <w:sz w:val="22"/>
              <w:szCs w:val="22"/>
            </w:rPr>
            <w:t>/INFOEM/IP/RR/202</w:t>
          </w:r>
          <w:r>
            <w:rPr>
              <w:rFonts w:ascii="Palatino Linotype" w:eastAsia="Palatino Linotype" w:hAnsi="Palatino Linotype" w:cs="Palatino Linotype"/>
              <w:b/>
              <w:sz w:val="22"/>
              <w:szCs w:val="22"/>
            </w:rPr>
            <w:t>2</w:t>
          </w:r>
          <w:r w:rsidRPr="009C690C">
            <w:rPr>
              <w:rFonts w:ascii="Palatino Linotype" w:eastAsia="Palatino Linotype" w:hAnsi="Palatino Linotype" w:cs="Palatino Linotype"/>
              <w:b/>
              <w:sz w:val="22"/>
              <w:szCs w:val="22"/>
            </w:rPr>
            <w:t xml:space="preserve"> y acumulado</w:t>
          </w:r>
        </w:p>
      </w:tc>
    </w:tr>
    <w:tr w:rsidR="0078741D" w14:paraId="0D8F1D95" w14:textId="77777777" w:rsidTr="004C3175">
      <w:tc>
        <w:tcPr>
          <w:tcW w:w="3668" w:type="dxa"/>
          <w:vMerge/>
          <w:shd w:val="clear" w:color="auto" w:fill="auto"/>
        </w:tcPr>
        <w:p w14:paraId="46850DAC" w14:textId="77777777" w:rsidR="0078741D" w:rsidRDefault="0078741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835" w:type="dxa"/>
          <w:shd w:val="clear" w:color="auto" w:fill="auto"/>
        </w:tcPr>
        <w:p w14:paraId="796A61DD" w14:textId="77777777" w:rsidR="0078741D" w:rsidRPr="009C690C" w:rsidRDefault="0078741D">
          <w:pPr>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Recurrente:</w:t>
          </w:r>
        </w:p>
      </w:tc>
      <w:tc>
        <w:tcPr>
          <w:tcW w:w="3686" w:type="dxa"/>
          <w:shd w:val="clear" w:color="auto" w:fill="auto"/>
          <w:vAlign w:val="center"/>
        </w:tcPr>
        <w:p w14:paraId="01394816" w14:textId="77777777" w:rsidR="0078741D" w:rsidRPr="009C690C" w:rsidRDefault="0078741D">
          <w:pPr>
            <w:jc w:val="both"/>
            <w:rPr>
              <w:rFonts w:ascii="Palatino Linotype" w:eastAsia="Palatino Linotype" w:hAnsi="Palatino Linotype" w:cs="Palatino Linotype"/>
              <w:b/>
              <w:sz w:val="22"/>
              <w:szCs w:val="22"/>
            </w:rPr>
          </w:pPr>
        </w:p>
      </w:tc>
    </w:tr>
    <w:tr w:rsidR="0078741D" w14:paraId="6A5FB11C" w14:textId="77777777" w:rsidTr="004C3175">
      <w:trPr>
        <w:trHeight w:val="228"/>
      </w:trPr>
      <w:tc>
        <w:tcPr>
          <w:tcW w:w="3668" w:type="dxa"/>
          <w:vMerge/>
          <w:shd w:val="clear" w:color="auto" w:fill="auto"/>
        </w:tcPr>
        <w:p w14:paraId="466E8956" w14:textId="77777777" w:rsidR="0078741D" w:rsidRDefault="0078741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835" w:type="dxa"/>
          <w:shd w:val="clear" w:color="auto" w:fill="auto"/>
        </w:tcPr>
        <w:p w14:paraId="19979407" w14:textId="77777777" w:rsidR="0078741D" w:rsidRPr="009C690C" w:rsidRDefault="0078741D">
          <w:pPr>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Sujeto Obligado:</w:t>
          </w:r>
        </w:p>
      </w:tc>
      <w:tc>
        <w:tcPr>
          <w:tcW w:w="3686" w:type="dxa"/>
          <w:shd w:val="clear" w:color="auto" w:fill="auto"/>
          <w:vAlign w:val="center"/>
        </w:tcPr>
        <w:p w14:paraId="6716A25D" w14:textId="4E34F3D6" w:rsidR="0078741D" w:rsidRPr="009C690C" w:rsidRDefault="0078741D" w:rsidP="007C52B5">
          <w:pPr>
            <w:jc w:val="both"/>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 xml:space="preserve">Ayuntamiento </w:t>
          </w:r>
          <w:r w:rsidRPr="004C3175">
            <w:rPr>
              <w:rFonts w:ascii="Palatino Linotype" w:eastAsia="Palatino Linotype" w:hAnsi="Palatino Linotype" w:cs="Palatino Linotype"/>
              <w:b/>
              <w:sz w:val="22"/>
              <w:szCs w:val="22"/>
            </w:rPr>
            <w:t>Zinacantepec</w:t>
          </w:r>
        </w:p>
      </w:tc>
    </w:tr>
    <w:tr w:rsidR="0078741D" w14:paraId="6058929C" w14:textId="77777777" w:rsidTr="004C3175">
      <w:tc>
        <w:tcPr>
          <w:tcW w:w="3668" w:type="dxa"/>
          <w:vMerge/>
          <w:shd w:val="clear" w:color="auto" w:fill="auto"/>
        </w:tcPr>
        <w:p w14:paraId="741A6B84" w14:textId="77777777" w:rsidR="0078741D" w:rsidRDefault="0078741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835" w:type="dxa"/>
          <w:shd w:val="clear" w:color="auto" w:fill="auto"/>
        </w:tcPr>
        <w:p w14:paraId="349B99D2" w14:textId="77777777" w:rsidR="0078741D" w:rsidRPr="009C690C" w:rsidRDefault="0078741D">
          <w:pPr>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Comisionada Ponente:</w:t>
          </w:r>
        </w:p>
      </w:tc>
      <w:tc>
        <w:tcPr>
          <w:tcW w:w="3686" w:type="dxa"/>
          <w:shd w:val="clear" w:color="auto" w:fill="auto"/>
        </w:tcPr>
        <w:p w14:paraId="5068D24C" w14:textId="77777777" w:rsidR="0078741D" w:rsidRPr="009C690C" w:rsidRDefault="0078741D">
          <w:pPr>
            <w:jc w:val="both"/>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 xml:space="preserve">Sharon Cristina Morales Martínez </w:t>
          </w:r>
        </w:p>
      </w:tc>
    </w:tr>
  </w:tbl>
  <w:p w14:paraId="40FD652E" w14:textId="77777777" w:rsidR="0078741D" w:rsidRDefault="0078741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0345"/>
    <w:multiLevelType w:val="hybridMultilevel"/>
    <w:tmpl w:val="338839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25D4BD9"/>
    <w:multiLevelType w:val="hybridMultilevel"/>
    <w:tmpl w:val="17464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561DD"/>
    <w:multiLevelType w:val="hybridMultilevel"/>
    <w:tmpl w:val="F56CFC9A"/>
    <w:lvl w:ilvl="0" w:tplc="D55000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C97DC0"/>
    <w:multiLevelType w:val="hybridMultilevel"/>
    <w:tmpl w:val="054C9E98"/>
    <w:lvl w:ilvl="0" w:tplc="C6E002CE">
      <w:start w:val="1"/>
      <w:numFmt w:val="lowerLetter"/>
      <w:lvlText w:val="%1)"/>
      <w:lvlJc w:val="left"/>
      <w:pPr>
        <w:ind w:left="1571" w:hanging="360"/>
      </w:pPr>
      <w:rPr>
        <w:rFonts w:ascii="Arial" w:eastAsia="Times New Roman" w:hAnsi="Arial" w:cs="Symbol"/>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18C6283A"/>
    <w:multiLevelType w:val="hybridMultilevel"/>
    <w:tmpl w:val="99E8E8A8"/>
    <w:lvl w:ilvl="0" w:tplc="3CA4AA1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DB4408"/>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19B86B77"/>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19C26A5C"/>
    <w:multiLevelType w:val="multilevel"/>
    <w:tmpl w:val="C958B86C"/>
    <w:lvl w:ilvl="0">
      <w:start w:val="1"/>
      <w:numFmt w:val="decimal"/>
      <w:lvlText w:val="%1."/>
      <w:lvlJc w:val="left"/>
      <w:pPr>
        <w:ind w:left="927" w:hanging="360"/>
      </w:pPr>
      <w:rPr>
        <w:rFonts w:hint="default"/>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226649DF"/>
    <w:multiLevelType w:val="hybridMultilevel"/>
    <w:tmpl w:val="51B4F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BB6CB0"/>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DC67E5"/>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338122A1"/>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466727C"/>
    <w:multiLevelType w:val="hybridMultilevel"/>
    <w:tmpl w:val="1D6067C4"/>
    <w:lvl w:ilvl="0" w:tplc="080A0001">
      <w:start w:val="1"/>
      <w:numFmt w:val="bullet"/>
      <w:lvlText w:val=""/>
      <w:lvlJc w:val="left"/>
      <w:pPr>
        <w:ind w:left="810" w:hanging="360"/>
      </w:pPr>
      <w:rPr>
        <w:rFonts w:ascii="Symbol" w:hAnsi="Symbol" w:hint="default"/>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abstractNum w:abstractNumId="14">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940114"/>
    <w:multiLevelType w:val="hybridMultilevel"/>
    <w:tmpl w:val="934E990A"/>
    <w:lvl w:ilvl="0" w:tplc="B966F0E2">
      <w:start w:val="1"/>
      <w:numFmt w:val="upperLetter"/>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116CC7"/>
    <w:multiLevelType w:val="hybridMultilevel"/>
    <w:tmpl w:val="B406D676"/>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428941E9"/>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3B54774"/>
    <w:multiLevelType w:val="hybridMultilevel"/>
    <w:tmpl w:val="E7A0A7A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459F2897"/>
    <w:multiLevelType w:val="multilevel"/>
    <w:tmpl w:val="C3A411F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8AD4E88"/>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nsid w:val="4BEE385D"/>
    <w:multiLevelType w:val="hybridMultilevel"/>
    <w:tmpl w:val="EEFAA088"/>
    <w:lvl w:ilvl="0" w:tplc="721E65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4CA05B43"/>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CBA49C5"/>
    <w:multiLevelType w:val="hybridMultilevel"/>
    <w:tmpl w:val="916C53A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52943C3B"/>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32A4181"/>
    <w:multiLevelType w:val="hybridMultilevel"/>
    <w:tmpl w:val="FDB6DC88"/>
    <w:lvl w:ilvl="0" w:tplc="AA5E89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4C71567"/>
    <w:multiLevelType w:val="hybridMultilevel"/>
    <w:tmpl w:val="800004D6"/>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527759E"/>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C4765E0"/>
    <w:multiLevelType w:val="multilevel"/>
    <w:tmpl w:val="2F3A0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nsid w:val="5E8C618D"/>
    <w:multiLevelType w:val="hybridMultilevel"/>
    <w:tmpl w:val="99E8E8A8"/>
    <w:lvl w:ilvl="0" w:tplc="3CA4AA1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F9226B3"/>
    <w:multiLevelType w:val="multilevel"/>
    <w:tmpl w:val="AF644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649915BD"/>
    <w:multiLevelType w:val="hybridMultilevel"/>
    <w:tmpl w:val="99E8E8A8"/>
    <w:lvl w:ilvl="0" w:tplc="3CA4AA1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40031E"/>
    <w:multiLevelType w:val="multilevel"/>
    <w:tmpl w:val="D994A9F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4">
    <w:nsid w:val="65553037"/>
    <w:multiLevelType w:val="hybridMultilevel"/>
    <w:tmpl w:val="378EADDC"/>
    <w:lvl w:ilvl="0" w:tplc="63B8293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nsid w:val="68816D73"/>
    <w:multiLevelType w:val="multilevel"/>
    <w:tmpl w:val="6966E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8AD7F4E"/>
    <w:multiLevelType w:val="hybridMultilevel"/>
    <w:tmpl w:val="44224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B2B2F75"/>
    <w:multiLevelType w:val="hybridMultilevel"/>
    <w:tmpl w:val="B19AE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5E3E12"/>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65C69EF"/>
    <w:multiLevelType w:val="multilevel"/>
    <w:tmpl w:val="72187646"/>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40">
    <w:nsid w:val="78454D96"/>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BFF2DD8"/>
    <w:multiLevelType w:val="multilevel"/>
    <w:tmpl w:val="EFD8F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D627857"/>
    <w:multiLevelType w:val="hybridMultilevel"/>
    <w:tmpl w:val="86B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5"/>
  </w:num>
  <w:num w:numId="2">
    <w:abstractNumId w:val="42"/>
  </w:num>
  <w:num w:numId="3">
    <w:abstractNumId w:val="2"/>
  </w:num>
  <w:num w:numId="4">
    <w:abstractNumId w:val="3"/>
  </w:num>
  <w:num w:numId="5">
    <w:abstractNumId w:val="27"/>
  </w:num>
  <w:num w:numId="6">
    <w:abstractNumId w:val="20"/>
  </w:num>
  <w:num w:numId="7">
    <w:abstractNumId w:val="39"/>
  </w:num>
  <w:num w:numId="8">
    <w:abstractNumId w:val="30"/>
  </w:num>
  <w:num w:numId="9">
    <w:abstractNumId w:val="15"/>
  </w:num>
  <w:num w:numId="10">
    <w:abstractNumId w:val="24"/>
  </w:num>
  <w:num w:numId="11">
    <w:abstractNumId w:val="22"/>
  </w:num>
  <w:num w:numId="12">
    <w:abstractNumId w:val="25"/>
  </w:num>
  <w:num w:numId="13">
    <w:abstractNumId w:val="21"/>
  </w:num>
  <w:num w:numId="14">
    <w:abstractNumId w:val="0"/>
  </w:num>
  <w:num w:numId="15">
    <w:abstractNumId w:val="19"/>
  </w:num>
  <w:num w:numId="16">
    <w:abstractNumId w:val="41"/>
  </w:num>
  <w:num w:numId="17">
    <w:abstractNumId w:val="28"/>
  </w:num>
  <w:num w:numId="18">
    <w:abstractNumId w:val="18"/>
  </w:num>
  <w:num w:numId="19">
    <w:abstractNumId w:val="16"/>
  </w:num>
  <w:num w:numId="20">
    <w:abstractNumId w:val="37"/>
  </w:num>
  <w:num w:numId="21">
    <w:abstractNumId w:val="10"/>
  </w:num>
  <w:num w:numId="22">
    <w:abstractNumId w:val="9"/>
  </w:num>
  <w:num w:numId="23">
    <w:abstractNumId w:val="14"/>
  </w:num>
  <w:num w:numId="24">
    <w:abstractNumId w:val="38"/>
  </w:num>
  <w:num w:numId="25">
    <w:abstractNumId w:val="40"/>
  </w:num>
  <w:num w:numId="26">
    <w:abstractNumId w:val="17"/>
  </w:num>
  <w:num w:numId="27">
    <w:abstractNumId w:val="32"/>
  </w:num>
  <w:num w:numId="28">
    <w:abstractNumId w:val="12"/>
  </w:num>
  <w:num w:numId="29">
    <w:abstractNumId w:val="4"/>
  </w:num>
  <w:num w:numId="30">
    <w:abstractNumId w:val="29"/>
  </w:num>
  <w:num w:numId="31">
    <w:abstractNumId w:val="26"/>
  </w:num>
  <w:num w:numId="32">
    <w:abstractNumId w:val="13"/>
  </w:num>
  <w:num w:numId="33">
    <w:abstractNumId w:val="31"/>
  </w:num>
  <w:num w:numId="34">
    <w:abstractNumId w:val="23"/>
  </w:num>
  <w:num w:numId="35">
    <w:abstractNumId w:val="34"/>
  </w:num>
  <w:num w:numId="36">
    <w:abstractNumId w:val="1"/>
  </w:num>
  <w:num w:numId="37">
    <w:abstractNumId w:val="6"/>
  </w:num>
  <w:num w:numId="38">
    <w:abstractNumId w:val="5"/>
  </w:num>
  <w:num w:numId="39">
    <w:abstractNumId w:val="33"/>
  </w:num>
  <w:num w:numId="40">
    <w:abstractNumId w:val="7"/>
  </w:num>
  <w:num w:numId="41">
    <w:abstractNumId w:val="8"/>
  </w:num>
  <w:num w:numId="42">
    <w:abstractNumId w:val="36"/>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175"/>
    <w:rsid w:val="0000282B"/>
    <w:rsid w:val="00064C66"/>
    <w:rsid w:val="000E561E"/>
    <w:rsid w:val="001501F7"/>
    <w:rsid w:val="00172AB2"/>
    <w:rsid w:val="003427CE"/>
    <w:rsid w:val="00393275"/>
    <w:rsid w:val="003B2503"/>
    <w:rsid w:val="003C03F7"/>
    <w:rsid w:val="003C4602"/>
    <w:rsid w:val="00415C74"/>
    <w:rsid w:val="00485EAE"/>
    <w:rsid w:val="00494396"/>
    <w:rsid w:val="004C3175"/>
    <w:rsid w:val="004D4C2F"/>
    <w:rsid w:val="00503E5A"/>
    <w:rsid w:val="005208DD"/>
    <w:rsid w:val="005D3CA6"/>
    <w:rsid w:val="00605D58"/>
    <w:rsid w:val="0063056C"/>
    <w:rsid w:val="00637983"/>
    <w:rsid w:val="00650FF5"/>
    <w:rsid w:val="00672E21"/>
    <w:rsid w:val="006736B8"/>
    <w:rsid w:val="00687A0B"/>
    <w:rsid w:val="006E68BF"/>
    <w:rsid w:val="006F73A4"/>
    <w:rsid w:val="0078741D"/>
    <w:rsid w:val="00796480"/>
    <w:rsid w:val="007C52B5"/>
    <w:rsid w:val="007C76ED"/>
    <w:rsid w:val="008632CD"/>
    <w:rsid w:val="008E3969"/>
    <w:rsid w:val="008E3D8B"/>
    <w:rsid w:val="009036C5"/>
    <w:rsid w:val="009A3FA9"/>
    <w:rsid w:val="00A053ED"/>
    <w:rsid w:val="00A247B2"/>
    <w:rsid w:val="00A452EE"/>
    <w:rsid w:val="00A55B93"/>
    <w:rsid w:val="00A55F30"/>
    <w:rsid w:val="00AE3196"/>
    <w:rsid w:val="00AE646F"/>
    <w:rsid w:val="00B17EDF"/>
    <w:rsid w:val="00BA107B"/>
    <w:rsid w:val="00BD3CD4"/>
    <w:rsid w:val="00BD4708"/>
    <w:rsid w:val="00BE3558"/>
    <w:rsid w:val="00C17231"/>
    <w:rsid w:val="00CE3866"/>
    <w:rsid w:val="00CE5B40"/>
    <w:rsid w:val="00D6221F"/>
    <w:rsid w:val="00D80B36"/>
    <w:rsid w:val="00DA42F4"/>
    <w:rsid w:val="00DB36E7"/>
    <w:rsid w:val="00DC155A"/>
    <w:rsid w:val="00DC4778"/>
    <w:rsid w:val="00DE20F7"/>
    <w:rsid w:val="00E430F6"/>
    <w:rsid w:val="00E51C59"/>
    <w:rsid w:val="00EB1ECE"/>
    <w:rsid w:val="00EC4444"/>
    <w:rsid w:val="00F4516F"/>
    <w:rsid w:val="00F6355C"/>
    <w:rsid w:val="00F93F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1A6BA9"/>
  <w15:chartTrackingRefBased/>
  <w15:docId w15:val="{ECE079D6-FAEC-48D1-B2A9-3BA6A5817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396"/>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4C3175"/>
    <w:pPr>
      <w:keepNext/>
      <w:keepLines/>
      <w:spacing w:before="240"/>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semiHidden/>
    <w:unhideWhenUsed/>
    <w:qFormat/>
    <w:rsid w:val="004C3175"/>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link w:val="Ttulo3Car"/>
    <w:uiPriority w:val="9"/>
    <w:semiHidden/>
    <w:unhideWhenUsed/>
    <w:qFormat/>
    <w:rsid w:val="004C3175"/>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C3175"/>
    <w:pPr>
      <w:keepNext/>
      <w:keepLines/>
      <w:spacing w:before="40"/>
      <w:outlineLvl w:val="3"/>
    </w:pPr>
    <w:rPr>
      <w:rFonts w:asciiTheme="majorHAnsi" w:eastAsiaTheme="majorEastAsia" w:hAnsiTheme="majorHAnsi" w:cstheme="majorBidi"/>
      <w:i/>
      <w:iCs/>
      <w:color w:val="2F5496" w:themeColor="accent1" w:themeShade="BF"/>
      <w:lang w:val="es-ES"/>
    </w:rPr>
  </w:style>
  <w:style w:type="paragraph" w:styleId="Ttulo5">
    <w:name w:val="heading 5"/>
    <w:basedOn w:val="Normal"/>
    <w:next w:val="Normal"/>
    <w:link w:val="Ttulo5Car"/>
    <w:uiPriority w:val="9"/>
    <w:semiHidden/>
    <w:unhideWhenUsed/>
    <w:qFormat/>
    <w:rsid w:val="004C3175"/>
    <w:pPr>
      <w:keepNext/>
      <w:keepLines/>
      <w:spacing w:before="40"/>
      <w:outlineLvl w:val="4"/>
    </w:pPr>
    <w:rPr>
      <w:rFonts w:asciiTheme="majorHAnsi" w:eastAsiaTheme="majorEastAsia" w:hAnsiTheme="majorHAnsi" w:cstheme="majorBidi"/>
      <w:color w:val="2F5496" w:themeColor="accent1" w:themeShade="BF"/>
      <w:lang w:val="es-ES"/>
    </w:rPr>
  </w:style>
  <w:style w:type="paragraph" w:styleId="Ttulo6">
    <w:name w:val="heading 6"/>
    <w:basedOn w:val="Normal"/>
    <w:next w:val="Normal"/>
    <w:link w:val="Ttulo6Car"/>
    <w:uiPriority w:val="9"/>
    <w:semiHidden/>
    <w:unhideWhenUsed/>
    <w:qFormat/>
    <w:rsid w:val="004C3175"/>
    <w:pPr>
      <w:keepNext/>
      <w:keepLines/>
      <w:spacing w:before="40"/>
      <w:outlineLvl w:val="5"/>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3175"/>
    <w:rPr>
      <w:rFonts w:asciiTheme="majorHAnsi" w:eastAsiaTheme="majorEastAsia" w:hAnsiTheme="majorHAnsi" w:cstheme="majorBidi"/>
      <w:color w:val="2F5496" w:themeColor="accent1" w:themeShade="BF"/>
      <w:kern w:val="0"/>
      <w:sz w:val="32"/>
      <w:szCs w:val="32"/>
      <w:lang w:val="es-ES" w:eastAsia="es-MX"/>
      <w14:ligatures w14:val="none"/>
    </w:rPr>
  </w:style>
  <w:style w:type="character" w:customStyle="1" w:styleId="Ttulo2Car">
    <w:name w:val="Título 2 Car"/>
    <w:basedOn w:val="Fuentedeprrafopredeter"/>
    <w:link w:val="Ttulo2"/>
    <w:uiPriority w:val="9"/>
    <w:semiHidden/>
    <w:rsid w:val="004C3175"/>
    <w:rPr>
      <w:rFonts w:asciiTheme="majorHAnsi" w:eastAsiaTheme="majorEastAsia" w:hAnsiTheme="majorHAnsi" w:cstheme="majorBidi"/>
      <w:color w:val="2F5496" w:themeColor="accent1" w:themeShade="BF"/>
      <w:kern w:val="0"/>
      <w:sz w:val="26"/>
      <w:szCs w:val="26"/>
      <w14:ligatures w14:val="none"/>
    </w:rPr>
  </w:style>
  <w:style w:type="character" w:customStyle="1" w:styleId="Ttulo3Car">
    <w:name w:val="Título 3 Car"/>
    <w:basedOn w:val="Fuentedeprrafopredeter"/>
    <w:link w:val="Ttulo3"/>
    <w:uiPriority w:val="9"/>
    <w:semiHidden/>
    <w:rsid w:val="004C3175"/>
    <w:rPr>
      <w:rFonts w:ascii="Times New Roman" w:eastAsia="Times New Roman" w:hAnsi="Times New Roman" w:cs="Times New Roman"/>
      <w:b/>
      <w:bCs/>
      <w:kern w:val="0"/>
      <w:sz w:val="27"/>
      <w:szCs w:val="27"/>
      <w:lang w:eastAsia="es-MX"/>
      <w14:ligatures w14:val="none"/>
    </w:rPr>
  </w:style>
  <w:style w:type="character" w:customStyle="1" w:styleId="Ttulo4Car">
    <w:name w:val="Título 4 Car"/>
    <w:basedOn w:val="Fuentedeprrafopredeter"/>
    <w:link w:val="Ttulo4"/>
    <w:uiPriority w:val="9"/>
    <w:semiHidden/>
    <w:rsid w:val="004C3175"/>
    <w:rPr>
      <w:rFonts w:asciiTheme="majorHAnsi" w:eastAsiaTheme="majorEastAsia" w:hAnsiTheme="majorHAnsi" w:cstheme="majorBidi"/>
      <w:i/>
      <w:iCs/>
      <w:color w:val="2F5496" w:themeColor="accent1" w:themeShade="BF"/>
      <w:kern w:val="0"/>
      <w:sz w:val="24"/>
      <w:szCs w:val="24"/>
      <w:lang w:val="es-ES" w:eastAsia="es-MX"/>
      <w14:ligatures w14:val="none"/>
    </w:rPr>
  </w:style>
  <w:style w:type="character" w:customStyle="1" w:styleId="Ttulo5Car">
    <w:name w:val="Título 5 Car"/>
    <w:basedOn w:val="Fuentedeprrafopredeter"/>
    <w:link w:val="Ttulo5"/>
    <w:uiPriority w:val="9"/>
    <w:semiHidden/>
    <w:rsid w:val="004C3175"/>
    <w:rPr>
      <w:rFonts w:asciiTheme="majorHAnsi" w:eastAsiaTheme="majorEastAsia" w:hAnsiTheme="majorHAnsi" w:cstheme="majorBidi"/>
      <w:color w:val="2F5496" w:themeColor="accent1" w:themeShade="BF"/>
      <w:kern w:val="0"/>
      <w:sz w:val="24"/>
      <w:szCs w:val="24"/>
      <w:lang w:val="es-ES" w:eastAsia="es-MX"/>
      <w14:ligatures w14:val="none"/>
    </w:rPr>
  </w:style>
  <w:style w:type="character" w:customStyle="1" w:styleId="Ttulo6Car">
    <w:name w:val="Título 6 Car"/>
    <w:basedOn w:val="Fuentedeprrafopredeter"/>
    <w:link w:val="Ttulo6"/>
    <w:uiPriority w:val="9"/>
    <w:semiHidden/>
    <w:rsid w:val="004C3175"/>
    <w:rPr>
      <w:rFonts w:asciiTheme="majorHAnsi" w:eastAsiaTheme="majorEastAsia" w:hAnsiTheme="majorHAnsi" w:cstheme="majorBidi"/>
      <w:color w:val="1F3763" w:themeColor="accent1" w:themeShade="7F"/>
      <w:kern w:val="0"/>
      <w:sz w:val="24"/>
      <w:szCs w:val="24"/>
      <w:lang w:val="es-ES" w:eastAsia="es-MX"/>
      <w14:ligatures w14:val="none"/>
    </w:rPr>
  </w:style>
  <w:style w:type="table" w:customStyle="1" w:styleId="TableNormal">
    <w:name w:val="Table Normal"/>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paragraph" w:styleId="Puesto">
    <w:name w:val="Title"/>
    <w:basedOn w:val="Normal"/>
    <w:next w:val="Normal"/>
    <w:link w:val="PuestoCar"/>
    <w:uiPriority w:val="10"/>
    <w:qFormat/>
    <w:rsid w:val="004C3175"/>
    <w:pPr>
      <w:keepNext/>
      <w:keepLines/>
      <w:spacing w:before="480" w:after="120"/>
    </w:pPr>
    <w:rPr>
      <w:b/>
      <w:sz w:val="72"/>
      <w:szCs w:val="72"/>
    </w:rPr>
  </w:style>
  <w:style w:type="character" w:customStyle="1" w:styleId="PuestoCar">
    <w:name w:val="Puesto Car"/>
    <w:basedOn w:val="Fuentedeprrafopredeter"/>
    <w:link w:val="Puesto"/>
    <w:uiPriority w:val="10"/>
    <w:rsid w:val="004C3175"/>
    <w:rPr>
      <w:rFonts w:ascii="Times New Roman" w:eastAsia="Times New Roman" w:hAnsi="Times New Roman" w:cs="Times New Roman"/>
      <w:b/>
      <w:kern w:val="0"/>
      <w:sz w:val="72"/>
      <w:szCs w:val="72"/>
      <w:lang w:eastAsia="es-MX"/>
      <w14:ligatures w14:val="none"/>
    </w:rPr>
  </w:style>
  <w:style w:type="table" w:customStyle="1" w:styleId="TableNormal56">
    <w:name w:val="Table Normal56"/>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5">
    <w:name w:val="Table Normal55"/>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4">
    <w:name w:val="Table Normal54"/>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3">
    <w:name w:val="Table Normal53"/>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2">
    <w:name w:val="Table Normal52"/>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1">
    <w:name w:val="Table Normal51"/>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0">
    <w:name w:val="Table Normal50"/>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9">
    <w:name w:val="Table Normal49"/>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8">
    <w:name w:val="Table Normal48"/>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7">
    <w:name w:val="Table Normal47"/>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6">
    <w:name w:val="Table Normal46"/>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5">
    <w:name w:val="Table Normal45"/>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4">
    <w:name w:val="Table Normal44"/>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3">
    <w:name w:val="Table Normal43"/>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2">
    <w:name w:val="Table Normal42"/>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1">
    <w:name w:val="Table Normal41"/>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0">
    <w:name w:val="Table Normal40"/>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9">
    <w:name w:val="Table Normal39"/>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8">
    <w:name w:val="Table Normal38"/>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7">
    <w:name w:val="Table Normal37"/>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6">
    <w:name w:val="Table Normal36"/>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5">
    <w:name w:val="Table Normal35"/>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4">
    <w:name w:val="Table Normal34"/>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3">
    <w:name w:val="Table Normal33"/>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2">
    <w:name w:val="Table Normal32"/>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1">
    <w:name w:val="Table Normal31"/>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0">
    <w:name w:val="Table Normal30"/>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9">
    <w:name w:val="Table Normal29"/>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8">
    <w:name w:val="Table Normal28"/>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7">
    <w:name w:val="Table Normal27"/>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6">
    <w:name w:val="Table Normal26"/>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5">
    <w:name w:val="Table Normal25"/>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4">
    <w:name w:val="Table Normal24"/>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3">
    <w:name w:val="Table Normal23"/>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2">
    <w:name w:val="Table Normal22"/>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1">
    <w:name w:val="Table Normal21"/>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0">
    <w:name w:val="Table Normal20"/>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9">
    <w:name w:val="Table Normal19"/>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8">
    <w:name w:val="Table Normal18"/>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7">
    <w:name w:val="Table Normal17"/>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6">
    <w:name w:val="Table Normal16"/>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5">
    <w:name w:val="Table Normal15"/>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4">
    <w:name w:val="Table Normal14"/>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3">
    <w:name w:val="Table Normal13"/>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2">
    <w:name w:val="Table Normal12"/>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1">
    <w:name w:val="Table Normal11"/>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0">
    <w:name w:val="Table Normal10"/>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9">
    <w:name w:val="Table Normal9"/>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8">
    <w:name w:val="Table Normal8"/>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7">
    <w:name w:val="Table Normal7"/>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6">
    <w:name w:val="Table Normal6"/>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
    <w:name w:val="Table Normal5"/>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
    <w:name w:val="Table Normal4"/>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
    <w:name w:val="Table Normal3"/>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
    <w:name w:val="Table Normal2"/>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
    <w:name w:val="Table Normal1"/>
    <w:rsid w:val="004C3175"/>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paragraph" w:styleId="Encabezado">
    <w:name w:val="header"/>
    <w:basedOn w:val="Normal"/>
    <w:link w:val="EncabezadoCar"/>
    <w:uiPriority w:val="99"/>
    <w:unhideWhenUsed/>
    <w:rsid w:val="004C317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C3175"/>
    <w:rPr>
      <w:rFonts w:eastAsiaTheme="minorEastAsia"/>
      <w:kern w:val="0"/>
      <w:sz w:val="24"/>
      <w:szCs w:val="24"/>
      <w:lang w:val="es-ES_tradnl" w:eastAsia="es-MX"/>
      <w14:ligatures w14:val="none"/>
    </w:rPr>
  </w:style>
  <w:style w:type="paragraph" w:styleId="Piedepgina">
    <w:name w:val="footer"/>
    <w:basedOn w:val="Normal"/>
    <w:link w:val="PiedepginaCar"/>
    <w:uiPriority w:val="99"/>
    <w:unhideWhenUsed/>
    <w:rsid w:val="004C317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C3175"/>
    <w:rPr>
      <w:rFonts w:eastAsiaTheme="minorEastAsia"/>
      <w:kern w:val="0"/>
      <w:sz w:val="24"/>
      <w:szCs w:val="24"/>
      <w:lang w:val="es-ES_tradnl" w:eastAsia="es-MX"/>
      <w14:ligatures w14:val="none"/>
    </w:rPr>
  </w:style>
  <w:style w:type="paragraph" w:styleId="Textodeglobo">
    <w:name w:val="Balloon Text"/>
    <w:basedOn w:val="Normal"/>
    <w:link w:val="TextodegloboCar"/>
    <w:uiPriority w:val="99"/>
    <w:semiHidden/>
    <w:unhideWhenUsed/>
    <w:rsid w:val="004C3175"/>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4C3175"/>
    <w:rPr>
      <w:rFonts w:ascii="Lucida Grande" w:eastAsiaTheme="minorEastAsia" w:hAnsi="Lucida Grande" w:cs="Lucida Grande"/>
      <w:kern w:val="0"/>
      <w:sz w:val="18"/>
      <w:szCs w:val="18"/>
      <w:lang w:val="es-ES_tradnl" w:eastAsia="es-MX"/>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C317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C3175"/>
    <w:rPr>
      <w:rFonts w:ascii="Times New Roman" w:eastAsia="Times New Roman" w:hAnsi="Times New Roman" w:cs="Times New Roman"/>
      <w:kern w:val="0"/>
      <w:sz w:val="24"/>
      <w:szCs w:val="24"/>
      <w:lang w:eastAsia="es-MX"/>
      <w14:ligatures w14:val="none"/>
    </w:rPr>
  </w:style>
  <w:style w:type="character" w:styleId="Hipervnculo">
    <w:name w:val="Hyperlink"/>
    <w:uiPriority w:val="99"/>
    <w:unhideWhenUsed/>
    <w:rsid w:val="004C3175"/>
    <w:rPr>
      <w:strike w:val="0"/>
      <w:dstrike w:val="0"/>
      <w:color w:val="035899"/>
      <w:u w:val="none"/>
      <w:effect w:val="none"/>
    </w:rPr>
  </w:style>
  <w:style w:type="paragraph" w:styleId="NormalWeb">
    <w:name w:val="Normal (Web)"/>
    <w:basedOn w:val="Normal"/>
    <w:uiPriority w:val="99"/>
    <w:rsid w:val="004C3175"/>
    <w:pPr>
      <w:spacing w:before="100" w:beforeAutospacing="1" w:after="100" w:afterAutospacing="1"/>
    </w:pPr>
  </w:style>
  <w:style w:type="character" w:styleId="Textoennegrita">
    <w:name w:val="Strong"/>
    <w:uiPriority w:val="22"/>
    <w:qFormat/>
    <w:rsid w:val="004C3175"/>
    <w:rPr>
      <w:b/>
      <w:bCs/>
    </w:rPr>
  </w:style>
  <w:style w:type="character" w:styleId="Hipervnculovisitado">
    <w:name w:val="FollowedHyperlink"/>
    <w:basedOn w:val="Fuentedeprrafopredeter"/>
    <w:uiPriority w:val="99"/>
    <w:semiHidden/>
    <w:unhideWhenUsed/>
    <w:rsid w:val="004C3175"/>
    <w:rPr>
      <w:color w:val="954F72" w:themeColor="followedHyperlink"/>
      <w:u w:val="single"/>
    </w:rPr>
  </w:style>
  <w:style w:type="paragraph" w:styleId="Textoindependiente2">
    <w:name w:val="Body Text 2"/>
    <w:basedOn w:val="Normal"/>
    <w:link w:val="Textoindependiente2Car"/>
    <w:uiPriority w:val="99"/>
    <w:unhideWhenUsed/>
    <w:rsid w:val="004C3175"/>
    <w:pPr>
      <w:spacing w:after="120" w:line="480" w:lineRule="auto"/>
    </w:pPr>
  </w:style>
  <w:style w:type="character" w:customStyle="1" w:styleId="Textoindependiente2Car">
    <w:name w:val="Texto independiente 2 Car"/>
    <w:basedOn w:val="Fuentedeprrafopredeter"/>
    <w:link w:val="Textoindependiente2"/>
    <w:uiPriority w:val="99"/>
    <w:rsid w:val="004C3175"/>
    <w:rPr>
      <w:rFonts w:ascii="Times New Roman" w:eastAsia="Times New Roman" w:hAnsi="Times New Roman" w:cs="Times New Roman"/>
      <w:kern w:val="0"/>
      <w:sz w:val="24"/>
      <w:szCs w:val="24"/>
      <w:lang w:eastAsia="es-MX"/>
      <w14:ligatures w14:val="none"/>
    </w:rPr>
  </w:style>
  <w:style w:type="character" w:styleId="Refdecomentario">
    <w:name w:val="annotation reference"/>
    <w:basedOn w:val="Fuentedeprrafopredeter"/>
    <w:uiPriority w:val="99"/>
    <w:semiHidden/>
    <w:unhideWhenUsed/>
    <w:rsid w:val="004C3175"/>
    <w:rPr>
      <w:sz w:val="16"/>
      <w:szCs w:val="16"/>
    </w:rPr>
  </w:style>
  <w:style w:type="character" w:customStyle="1" w:styleId="apple-converted-space">
    <w:name w:val="apple-converted-space"/>
    <w:basedOn w:val="Fuentedeprrafopredeter"/>
    <w:rsid w:val="004C3175"/>
  </w:style>
  <w:style w:type="paragraph" w:customStyle="1" w:styleId="Default">
    <w:name w:val="Default"/>
    <w:rsid w:val="004C3175"/>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Listavistosa-nfasis11">
    <w:name w:val="Lista vistosa - Énfasis 11"/>
    <w:basedOn w:val="Normal"/>
    <w:link w:val="Listavistosa-nfasis1Car"/>
    <w:uiPriority w:val="34"/>
    <w:qFormat/>
    <w:rsid w:val="004C3175"/>
    <w:pPr>
      <w:ind w:left="708"/>
    </w:pPr>
  </w:style>
  <w:style w:type="character" w:customStyle="1" w:styleId="Listavistosa-nfasis1Car">
    <w:name w:val="Lista vistosa - Énfasis 1 Car"/>
    <w:link w:val="Listavistosa-nfasis11"/>
    <w:uiPriority w:val="34"/>
    <w:locked/>
    <w:rsid w:val="004C3175"/>
    <w:rPr>
      <w:rFonts w:ascii="Times New Roman" w:eastAsia="Times New Roman" w:hAnsi="Times New Roman" w:cs="Times New Roman"/>
      <w:kern w:val="0"/>
      <w:sz w:val="24"/>
      <w:szCs w:val="24"/>
      <w:lang w:eastAsia="es-MX"/>
      <w14:ligatures w14:val="none"/>
    </w:rPr>
  </w:style>
  <w:style w:type="paragraph" w:customStyle="1" w:styleId="Texto">
    <w:name w:val="Texto"/>
    <w:basedOn w:val="Normal"/>
    <w:link w:val="TextoCar"/>
    <w:qFormat/>
    <w:rsid w:val="004C3175"/>
    <w:pPr>
      <w:spacing w:after="101" w:line="216" w:lineRule="exact"/>
      <w:ind w:firstLine="288"/>
      <w:jc w:val="both"/>
    </w:pPr>
    <w:rPr>
      <w:rFonts w:ascii="Arial" w:hAnsi="Arial" w:cs="Arial"/>
      <w:sz w:val="18"/>
      <w:szCs w:val="18"/>
    </w:rPr>
  </w:style>
  <w:style w:type="character" w:customStyle="1" w:styleId="apple-style-span">
    <w:name w:val="apple-style-span"/>
    <w:rsid w:val="004C317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C317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C3175"/>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C3175"/>
    <w:rPr>
      <w:vertAlign w:val="superscript"/>
    </w:rPr>
  </w:style>
  <w:style w:type="paragraph" w:styleId="Sinespaciado">
    <w:name w:val="No Spacing"/>
    <w:aliases w:val="Francesa"/>
    <w:link w:val="SinespaciadoCar"/>
    <w:uiPriority w:val="1"/>
    <w:qFormat/>
    <w:rsid w:val="004C3175"/>
    <w:pPr>
      <w:spacing w:after="0" w:line="240" w:lineRule="auto"/>
    </w:pPr>
    <w:rPr>
      <w:rFonts w:ascii="Times New Roman" w:eastAsia="Times New Roman" w:hAnsi="Times New Roman" w:cs="Times New Roman"/>
      <w:kern w:val="0"/>
      <w:sz w:val="24"/>
      <w:szCs w:val="24"/>
      <w:lang w:eastAsia="es-MX"/>
      <w14:ligatures w14:val="none"/>
    </w:rPr>
  </w:style>
  <w:style w:type="paragraph" w:styleId="Textosinformato">
    <w:name w:val="Plain Text"/>
    <w:basedOn w:val="Normal"/>
    <w:link w:val="TextosinformatoCar"/>
    <w:rsid w:val="004C3175"/>
    <w:rPr>
      <w:rFonts w:ascii="Courier New" w:hAnsi="Courier New"/>
      <w:sz w:val="20"/>
      <w:szCs w:val="20"/>
    </w:rPr>
  </w:style>
  <w:style w:type="character" w:customStyle="1" w:styleId="TextosinformatoCar">
    <w:name w:val="Texto sin formato Car"/>
    <w:basedOn w:val="Fuentedeprrafopredeter"/>
    <w:link w:val="Textosinformato"/>
    <w:rsid w:val="004C3175"/>
    <w:rPr>
      <w:rFonts w:ascii="Courier New" w:eastAsia="Times New Roman" w:hAnsi="Courier New" w:cs="Times New Roman"/>
      <w:kern w:val="0"/>
      <w:sz w:val="20"/>
      <w:szCs w:val="20"/>
      <w:lang w:eastAsia="es-MX"/>
      <w14:ligatures w14:val="none"/>
    </w:rPr>
  </w:style>
  <w:style w:type="paragraph" w:customStyle="1" w:styleId="Standard">
    <w:name w:val="Standard"/>
    <w:rsid w:val="004C3175"/>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14:ligatures w14:val="none"/>
    </w:rPr>
  </w:style>
  <w:style w:type="character" w:customStyle="1" w:styleId="negritas1">
    <w:name w:val="negritas1"/>
    <w:rsid w:val="004C3175"/>
    <w:rPr>
      <w:rFonts w:ascii="Arial" w:hAnsi="Arial" w:cs="Arial" w:hint="default"/>
      <w:b/>
      <w:bCs/>
      <w:sz w:val="18"/>
      <w:szCs w:val="18"/>
    </w:rPr>
  </w:style>
  <w:style w:type="paragraph" w:customStyle="1" w:styleId="Pa2">
    <w:name w:val="Pa2"/>
    <w:basedOn w:val="Normal"/>
    <w:next w:val="Normal"/>
    <w:uiPriority w:val="99"/>
    <w:rsid w:val="004C3175"/>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C3175"/>
  </w:style>
  <w:style w:type="paragraph" w:customStyle="1" w:styleId="q">
    <w:name w:val="q"/>
    <w:basedOn w:val="Normal"/>
    <w:rsid w:val="004C3175"/>
    <w:pPr>
      <w:spacing w:before="100" w:beforeAutospacing="1" w:after="100" w:afterAutospacing="1"/>
    </w:pPr>
  </w:style>
  <w:style w:type="character" w:customStyle="1" w:styleId="d">
    <w:name w:val="d"/>
    <w:basedOn w:val="Fuentedeprrafopredeter"/>
    <w:rsid w:val="004C3175"/>
  </w:style>
  <w:style w:type="character" w:customStyle="1" w:styleId="b">
    <w:name w:val="b"/>
    <w:basedOn w:val="Fuentedeprrafopredeter"/>
    <w:rsid w:val="004C3175"/>
  </w:style>
  <w:style w:type="character" w:customStyle="1" w:styleId="k">
    <w:name w:val="k"/>
    <w:basedOn w:val="Fuentedeprrafopredeter"/>
    <w:rsid w:val="004C3175"/>
  </w:style>
  <w:style w:type="character" w:customStyle="1" w:styleId="h">
    <w:name w:val="h"/>
    <w:basedOn w:val="Fuentedeprrafopredeter"/>
    <w:rsid w:val="004C3175"/>
  </w:style>
  <w:style w:type="character" w:styleId="CitaHTML">
    <w:name w:val="HTML Cite"/>
    <w:uiPriority w:val="99"/>
    <w:semiHidden/>
    <w:unhideWhenUsed/>
    <w:rsid w:val="004C3175"/>
    <w:rPr>
      <w:i/>
      <w:iCs/>
    </w:rPr>
  </w:style>
  <w:style w:type="paragraph" w:customStyle="1" w:styleId="RSCGnotaalpie">
    <w:name w:val="RSCG nota al pie"/>
    <w:basedOn w:val="Normal"/>
    <w:uiPriority w:val="99"/>
    <w:qFormat/>
    <w:rsid w:val="004C3175"/>
    <w:pPr>
      <w:spacing w:after="120"/>
      <w:jc w:val="both"/>
    </w:pPr>
    <w:rPr>
      <w:rFonts w:ascii="Palatino" w:hAnsi="Palatino" w:cstheme="minorBidi"/>
      <w:sz w:val="22"/>
      <w:szCs w:val="22"/>
      <w:lang w:eastAsia="en-US"/>
    </w:rPr>
  </w:style>
  <w:style w:type="character" w:customStyle="1" w:styleId="lbl-encabezado-blanco2">
    <w:name w:val="lbl-encabezado-blanco2"/>
    <w:rsid w:val="004C3175"/>
    <w:rPr>
      <w:color w:val="FFFFFF"/>
    </w:rPr>
  </w:style>
  <w:style w:type="character" w:customStyle="1" w:styleId="TextoCar">
    <w:name w:val="Texto Car"/>
    <w:link w:val="Texto"/>
    <w:locked/>
    <w:rsid w:val="004C3175"/>
    <w:rPr>
      <w:rFonts w:ascii="Arial" w:eastAsia="Times New Roman" w:hAnsi="Arial" w:cs="Arial"/>
      <w:kern w:val="0"/>
      <w:sz w:val="18"/>
      <w:szCs w:val="18"/>
      <w:lang w:eastAsia="es-MX"/>
      <w14:ligatures w14:val="none"/>
    </w:rPr>
  </w:style>
  <w:style w:type="paragraph" w:customStyle="1" w:styleId="ANOTACION">
    <w:name w:val="ANOTACION"/>
    <w:basedOn w:val="Normal"/>
    <w:link w:val="ANOTACIONCar"/>
    <w:rsid w:val="004C3175"/>
    <w:pPr>
      <w:spacing w:before="101" w:after="101"/>
      <w:jc w:val="center"/>
    </w:pPr>
    <w:rPr>
      <w:b/>
      <w:sz w:val="18"/>
      <w:szCs w:val="18"/>
    </w:rPr>
  </w:style>
  <w:style w:type="character" w:customStyle="1" w:styleId="ANOTACIONCar">
    <w:name w:val="ANOTACION Car"/>
    <w:link w:val="ANOTACION"/>
    <w:locked/>
    <w:rsid w:val="004C3175"/>
    <w:rPr>
      <w:rFonts w:ascii="Times New Roman" w:eastAsia="Times New Roman" w:hAnsi="Times New Roman" w:cs="Times New Roman"/>
      <w:b/>
      <w:kern w:val="0"/>
      <w:sz w:val="18"/>
      <w:szCs w:val="18"/>
      <w:lang w:eastAsia="es-MX"/>
      <w14:ligatures w14:val="none"/>
    </w:rPr>
  </w:style>
  <w:style w:type="table" w:styleId="Tablaconcuadrcula">
    <w:name w:val="Table Grid"/>
    <w:basedOn w:val="Tablanormal"/>
    <w:uiPriority w:val="39"/>
    <w:rsid w:val="004C3175"/>
    <w:pPr>
      <w:spacing w:after="0" w:line="240" w:lineRule="auto"/>
    </w:pPr>
    <w:rPr>
      <w:rFonts w:ascii="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4C3175"/>
    <w:rPr>
      <w:i/>
      <w:iCs/>
    </w:rPr>
  </w:style>
  <w:style w:type="character" w:customStyle="1" w:styleId="SinespaciadoCar">
    <w:name w:val="Sin espaciado Car"/>
    <w:aliases w:val="Francesa Car"/>
    <w:link w:val="Sinespaciado"/>
    <w:uiPriority w:val="1"/>
    <w:locked/>
    <w:rsid w:val="004C3175"/>
    <w:rPr>
      <w:rFonts w:ascii="Times New Roman" w:eastAsia="Times New Roman" w:hAnsi="Times New Roman" w:cs="Times New Roman"/>
      <w:kern w:val="0"/>
      <w:sz w:val="24"/>
      <w:szCs w:val="24"/>
      <w:lang w:eastAsia="es-MX"/>
      <w14:ligatures w14:val="none"/>
    </w:rPr>
  </w:style>
  <w:style w:type="paragraph" w:styleId="Bibliografa">
    <w:name w:val="Bibliography"/>
    <w:basedOn w:val="Normal"/>
    <w:next w:val="Normal"/>
    <w:uiPriority w:val="37"/>
    <w:semiHidden/>
    <w:unhideWhenUsed/>
    <w:rsid w:val="004C3175"/>
  </w:style>
  <w:style w:type="paragraph" w:styleId="Textocomentario">
    <w:name w:val="annotation text"/>
    <w:basedOn w:val="Normal"/>
    <w:link w:val="TextocomentarioCar"/>
    <w:uiPriority w:val="99"/>
    <w:unhideWhenUsed/>
    <w:rsid w:val="004C3175"/>
    <w:rPr>
      <w:sz w:val="20"/>
      <w:szCs w:val="20"/>
    </w:rPr>
  </w:style>
  <w:style w:type="character" w:customStyle="1" w:styleId="TextocomentarioCar">
    <w:name w:val="Texto comentario Car"/>
    <w:basedOn w:val="Fuentedeprrafopredeter"/>
    <w:link w:val="Textocomentario"/>
    <w:uiPriority w:val="99"/>
    <w:rsid w:val="004C3175"/>
    <w:rPr>
      <w:rFonts w:ascii="Times New Roman" w:eastAsia="Times New Roman" w:hAnsi="Times New Roman" w:cs="Times New Roman"/>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4C3175"/>
    <w:rPr>
      <w:b/>
      <w:bCs/>
    </w:rPr>
  </w:style>
  <w:style w:type="character" w:customStyle="1" w:styleId="AsuntodelcomentarioCar">
    <w:name w:val="Asunto del comentario Car"/>
    <w:basedOn w:val="TextocomentarioCar"/>
    <w:link w:val="Asuntodelcomentario"/>
    <w:uiPriority w:val="99"/>
    <w:semiHidden/>
    <w:rsid w:val="004C3175"/>
    <w:rPr>
      <w:rFonts w:ascii="Times New Roman" w:eastAsia="Times New Roman" w:hAnsi="Times New Roman" w:cs="Times New Roman"/>
      <w:b/>
      <w:bCs/>
      <w:kern w:val="0"/>
      <w:sz w:val="20"/>
      <w:szCs w:val="20"/>
      <w:lang w:eastAsia="es-MX"/>
      <w14:ligatures w14:val="none"/>
    </w:rPr>
  </w:style>
  <w:style w:type="paragraph" w:customStyle="1" w:styleId="ROMANOS">
    <w:name w:val="ROMANOS"/>
    <w:basedOn w:val="Normal"/>
    <w:link w:val="ROMANOSCar"/>
    <w:rsid w:val="004C317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4C3175"/>
    <w:rPr>
      <w:rFonts w:ascii="Arial" w:eastAsia="Times New Roman" w:hAnsi="Arial" w:cs="Arial"/>
      <w:kern w:val="0"/>
      <w:sz w:val="18"/>
      <w:szCs w:val="18"/>
      <w:lang w:val="es-ES" w:eastAsia="es-MX"/>
      <w14:ligatures w14:val="none"/>
    </w:rPr>
  </w:style>
  <w:style w:type="character" w:customStyle="1" w:styleId="m1553324590483875794gmail-m8993139698400752374gmail-apple-converted-space">
    <w:name w:val="m_1553324590483875794gmail-m_8993139698400752374gmail-apple-converted-space"/>
    <w:basedOn w:val="Fuentedeprrafopredeter"/>
    <w:rsid w:val="004C3175"/>
  </w:style>
  <w:style w:type="character" w:customStyle="1" w:styleId="Ninguno">
    <w:name w:val="Ninguno"/>
    <w:rsid w:val="004C3175"/>
    <w:rPr>
      <w:lang w:val="es-ES_tradnl"/>
    </w:rPr>
  </w:style>
  <w:style w:type="paragraph" w:customStyle="1" w:styleId="Cuerpo">
    <w:name w:val="Cuerpo"/>
    <w:rsid w:val="004C3175"/>
    <w:pPr>
      <w:pBdr>
        <w:top w:val="nil"/>
        <w:left w:val="nil"/>
        <w:bottom w:val="nil"/>
        <w:right w:val="nil"/>
        <w:between w:val="nil"/>
        <w:bar w:val="nil"/>
      </w:pBdr>
    </w:pPr>
    <w:rPr>
      <w:rFonts w:ascii="Calibri" w:eastAsia="Calibri" w:hAnsi="Calibri" w:cs="Calibri"/>
      <w:color w:val="000000"/>
      <w:kern w:val="0"/>
      <w:u w:color="000000"/>
      <w:bdr w:val="nil"/>
      <w:lang w:val="de-DE" w:eastAsia="es-MX"/>
      <w14:ligatures w14:val="none"/>
    </w:rPr>
  </w:style>
  <w:style w:type="numbering" w:customStyle="1" w:styleId="Estiloimportado2">
    <w:name w:val="Estilo importado 2"/>
    <w:rsid w:val="004C3175"/>
  </w:style>
  <w:style w:type="numbering" w:customStyle="1" w:styleId="Estiloimportado1">
    <w:name w:val="Estilo importado 1"/>
    <w:rsid w:val="004C3175"/>
  </w:style>
  <w:style w:type="character" w:customStyle="1" w:styleId="normaltextrun">
    <w:name w:val="normaltextrun"/>
    <w:basedOn w:val="Fuentedeprrafopredeter"/>
    <w:rsid w:val="004C3175"/>
  </w:style>
  <w:style w:type="paragraph" w:customStyle="1" w:styleId="INCISO">
    <w:name w:val="INCISO"/>
    <w:basedOn w:val="Normal"/>
    <w:rsid w:val="004C3175"/>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4C3175"/>
    <w:pPr>
      <w:spacing w:before="100" w:beforeAutospacing="1" w:after="100" w:afterAutospacing="1"/>
    </w:pPr>
  </w:style>
  <w:style w:type="paragraph" w:customStyle="1" w:styleId="j">
    <w:name w:val="j"/>
    <w:basedOn w:val="Normal"/>
    <w:rsid w:val="004C3175"/>
    <w:pPr>
      <w:spacing w:before="100" w:beforeAutospacing="1" w:after="100" w:afterAutospacing="1"/>
    </w:pPr>
  </w:style>
  <w:style w:type="character" w:customStyle="1" w:styleId="nacep">
    <w:name w:val="n_acep"/>
    <w:basedOn w:val="Fuentedeprrafopredeter"/>
    <w:rsid w:val="004C3175"/>
  </w:style>
  <w:style w:type="paragraph" w:customStyle="1" w:styleId="m5212863947045306324gmail-msonormal">
    <w:name w:val="m_5212863947045306324gmail-msonormal"/>
    <w:basedOn w:val="Normal"/>
    <w:rsid w:val="004C3175"/>
    <w:pPr>
      <w:spacing w:before="100" w:beforeAutospacing="1" w:after="100" w:afterAutospacing="1"/>
    </w:pPr>
  </w:style>
  <w:style w:type="character" w:customStyle="1" w:styleId="user-highlighted-active">
    <w:name w:val="user-highlighted-active"/>
    <w:basedOn w:val="Fuentedeprrafopredeter"/>
    <w:rsid w:val="004C3175"/>
  </w:style>
  <w:style w:type="paragraph" w:styleId="Lista">
    <w:name w:val="List"/>
    <w:basedOn w:val="Normal"/>
    <w:uiPriority w:val="99"/>
    <w:unhideWhenUsed/>
    <w:rsid w:val="004C3175"/>
    <w:pPr>
      <w:ind w:left="283" w:hanging="283"/>
      <w:contextualSpacing/>
    </w:pPr>
    <w:rPr>
      <w:lang w:val="es-ES"/>
    </w:rPr>
  </w:style>
  <w:style w:type="paragraph" w:styleId="Lista2">
    <w:name w:val="List 2"/>
    <w:basedOn w:val="Normal"/>
    <w:uiPriority w:val="99"/>
    <w:unhideWhenUsed/>
    <w:rsid w:val="004C3175"/>
    <w:pPr>
      <w:ind w:left="566" w:hanging="283"/>
      <w:contextualSpacing/>
    </w:pPr>
    <w:rPr>
      <w:lang w:val="es-ES"/>
    </w:rPr>
  </w:style>
  <w:style w:type="paragraph" w:styleId="Lista3">
    <w:name w:val="List 3"/>
    <w:basedOn w:val="Normal"/>
    <w:uiPriority w:val="99"/>
    <w:unhideWhenUsed/>
    <w:rsid w:val="004C3175"/>
    <w:pPr>
      <w:ind w:left="849" w:hanging="283"/>
      <w:contextualSpacing/>
    </w:pPr>
    <w:rPr>
      <w:lang w:val="es-ES"/>
    </w:rPr>
  </w:style>
  <w:style w:type="paragraph" w:styleId="Textoindependiente">
    <w:name w:val="Body Text"/>
    <w:basedOn w:val="Normal"/>
    <w:link w:val="TextoindependienteCar"/>
    <w:uiPriority w:val="99"/>
    <w:unhideWhenUsed/>
    <w:rsid w:val="004C3175"/>
    <w:pPr>
      <w:spacing w:after="120"/>
    </w:pPr>
    <w:rPr>
      <w:lang w:val="es-ES"/>
    </w:rPr>
  </w:style>
  <w:style w:type="character" w:customStyle="1" w:styleId="TextoindependienteCar">
    <w:name w:val="Texto independiente Car"/>
    <w:basedOn w:val="Fuentedeprrafopredeter"/>
    <w:link w:val="Textoindependiente"/>
    <w:uiPriority w:val="99"/>
    <w:rsid w:val="004C3175"/>
    <w:rPr>
      <w:rFonts w:ascii="Times New Roman" w:eastAsia="Times New Roman" w:hAnsi="Times New Roman" w:cs="Times New Roman"/>
      <w:kern w:val="0"/>
      <w:sz w:val="24"/>
      <w:szCs w:val="24"/>
      <w:lang w:val="es-ES" w:eastAsia="es-MX"/>
      <w14:ligatures w14:val="none"/>
    </w:rPr>
  </w:style>
  <w:style w:type="paragraph" w:styleId="Sangradetextonormal">
    <w:name w:val="Body Text Indent"/>
    <w:basedOn w:val="Normal"/>
    <w:link w:val="SangradetextonormalCar"/>
    <w:uiPriority w:val="99"/>
    <w:unhideWhenUsed/>
    <w:rsid w:val="004C3175"/>
    <w:pPr>
      <w:spacing w:after="120"/>
      <w:ind w:left="283"/>
    </w:pPr>
    <w:rPr>
      <w:lang w:val="es-ES"/>
    </w:rPr>
  </w:style>
  <w:style w:type="character" w:customStyle="1" w:styleId="SangradetextonormalCar">
    <w:name w:val="Sangría de texto normal Car"/>
    <w:basedOn w:val="Fuentedeprrafopredeter"/>
    <w:link w:val="Sangradetextonormal"/>
    <w:uiPriority w:val="99"/>
    <w:rsid w:val="004C3175"/>
    <w:rPr>
      <w:rFonts w:ascii="Times New Roman" w:eastAsia="Times New Roman" w:hAnsi="Times New Roman" w:cs="Times New Roman"/>
      <w:kern w:val="0"/>
      <w:sz w:val="24"/>
      <w:szCs w:val="24"/>
      <w:lang w:val="es-ES" w:eastAsia="es-MX"/>
      <w14:ligatures w14:val="none"/>
    </w:rPr>
  </w:style>
  <w:style w:type="paragraph" w:styleId="Textoindependienteprimerasangra2">
    <w:name w:val="Body Text First Indent 2"/>
    <w:basedOn w:val="Sangradetextonormal"/>
    <w:link w:val="Textoindependienteprimerasangra2Car"/>
    <w:uiPriority w:val="99"/>
    <w:unhideWhenUsed/>
    <w:rsid w:val="004C317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C3175"/>
    <w:rPr>
      <w:rFonts w:ascii="Times New Roman" w:eastAsia="Times New Roman" w:hAnsi="Times New Roman" w:cs="Times New Roman"/>
      <w:kern w:val="0"/>
      <w:sz w:val="24"/>
      <w:szCs w:val="24"/>
      <w:lang w:val="es-ES" w:eastAsia="es-MX"/>
      <w14:ligatures w14:val="none"/>
    </w:rPr>
  </w:style>
  <w:style w:type="character" w:customStyle="1" w:styleId="numberfracccentro">
    <w:name w:val="numberfracccentro"/>
    <w:basedOn w:val="Fuentedeprrafopredeter"/>
    <w:rsid w:val="004C3175"/>
  </w:style>
  <w:style w:type="character" w:customStyle="1" w:styleId="titulorubrolgt">
    <w:name w:val="titulorubrolgt"/>
    <w:basedOn w:val="Fuentedeprrafopredeter"/>
    <w:rsid w:val="004C3175"/>
  </w:style>
  <w:style w:type="paragraph" w:customStyle="1" w:styleId="Text">
    <w:name w:val="Text"/>
    <w:basedOn w:val="Normal"/>
    <w:link w:val="TextChar"/>
    <w:rsid w:val="004C3175"/>
    <w:pPr>
      <w:spacing w:after="240"/>
    </w:pPr>
    <w:rPr>
      <w:szCs w:val="20"/>
      <w:lang w:val="en-US" w:eastAsia="en-US"/>
    </w:rPr>
  </w:style>
  <w:style w:type="character" w:customStyle="1" w:styleId="TextChar">
    <w:name w:val="Text Char"/>
    <w:link w:val="Text"/>
    <w:locked/>
    <w:rsid w:val="004C3175"/>
    <w:rPr>
      <w:rFonts w:ascii="Times New Roman" w:eastAsia="Times New Roman" w:hAnsi="Times New Roman" w:cs="Times New Roman"/>
      <w:kern w:val="0"/>
      <w:sz w:val="24"/>
      <w:szCs w:val="20"/>
      <w:lang w:val="en-US"/>
      <w14:ligatures w14:val="none"/>
    </w:rPr>
  </w:style>
  <w:style w:type="paragraph" w:customStyle="1" w:styleId="corte5transcripcion">
    <w:name w:val="corte5 transcripcion"/>
    <w:basedOn w:val="Normal"/>
    <w:rsid w:val="004C3175"/>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4C3175"/>
    <w:rPr>
      <w:rFonts w:asciiTheme="minorHAnsi" w:eastAsia="Cambria" w:hAnsiTheme="minorHAnsi" w:cstheme="minorBidi"/>
      <w:sz w:val="20"/>
      <w:szCs w:val="20"/>
      <w:lang w:eastAsia="en-US"/>
    </w:rPr>
  </w:style>
  <w:style w:type="paragraph" w:customStyle="1" w:styleId="paragraph">
    <w:name w:val="paragraph"/>
    <w:basedOn w:val="Normal"/>
    <w:uiPriority w:val="99"/>
    <w:rsid w:val="004C3175"/>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4C3175"/>
    <w:pPr>
      <w:spacing w:after="0" w:line="240" w:lineRule="auto"/>
    </w:pPr>
    <w:rPr>
      <w:rFonts w:ascii="Calibri" w:eastAsia="Calibri" w:hAnsi="Calibri" w:cs="Times New Roman"/>
      <w:kern w:val="0"/>
      <w:lang w:val="es-E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C3175"/>
    <w:pPr>
      <w:spacing w:after="0" w:line="240" w:lineRule="auto"/>
    </w:pPr>
    <w:rPr>
      <w:rFonts w:ascii="Times New Roman" w:eastAsia="Calibri"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4C3175"/>
    <w:rPr>
      <w:color w:val="605E5C"/>
      <w:shd w:val="clear" w:color="auto" w:fill="E1DFDD"/>
    </w:rPr>
  </w:style>
  <w:style w:type="paragraph" w:customStyle="1" w:styleId="temp">
    <w:name w:val="temp"/>
    <w:basedOn w:val="Normal"/>
    <w:rsid w:val="004C3175"/>
    <w:pPr>
      <w:spacing w:before="100" w:beforeAutospacing="1" w:after="100" w:afterAutospacing="1"/>
    </w:pPr>
  </w:style>
  <w:style w:type="character" w:customStyle="1" w:styleId="bold">
    <w:name w:val="bold"/>
    <w:basedOn w:val="Fuentedeprrafopredeter"/>
    <w:rsid w:val="004C3175"/>
  </w:style>
  <w:style w:type="paragraph" w:customStyle="1" w:styleId="ng-star-inserted">
    <w:name w:val="ng-star-inserted"/>
    <w:basedOn w:val="Normal"/>
    <w:rsid w:val="004C3175"/>
    <w:pPr>
      <w:spacing w:before="100" w:beforeAutospacing="1" w:after="100" w:afterAutospacing="1"/>
    </w:pPr>
  </w:style>
  <w:style w:type="character" w:customStyle="1" w:styleId="Mencinsinresolver2">
    <w:name w:val="Mención sin resolver2"/>
    <w:basedOn w:val="Fuentedeprrafopredeter"/>
    <w:uiPriority w:val="99"/>
    <w:semiHidden/>
    <w:unhideWhenUsed/>
    <w:rsid w:val="004C3175"/>
    <w:rPr>
      <w:color w:val="605E5C"/>
      <w:shd w:val="clear" w:color="auto" w:fill="E1DFDD"/>
    </w:rPr>
  </w:style>
  <w:style w:type="character" w:customStyle="1" w:styleId="Mencinsinresolver3">
    <w:name w:val="Mención sin resolver3"/>
    <w:basedOn w:val="Fuentedeprrafopredeter"/>
    <w:uiPriority w:val="99"/>
    <w:semiHidden/>
    <w:unhideWhenUsed/>
    <w:rsid w:val="004C3175"/>
    <w:rPr>
      <w:color w:val="605E5C"/>
      <w:shd w:val="clear" w:color="auto" w:fill="E1DFDD"/>
    </w:rPr>
  </w:style>
  <w:style w:type="paragraph" w:styleId="Saludo">
    <w:name w:val="Salutation"/>
    <w:basedOn w:val="Normal"/>
    <w:next w:val="Normal"/>
    <w:link w:val="SaludoCar"/>
    <w:uiPriority w:val="99"/>
    <w:unhideWhenUsed/>
    <w:rsid w:val="004C3175"/>
  </w:style>
  <w:style w:type="character" w:customStyle="1" w:styleId="SaludoCar">
    <w:name w:val="Saludo Car"/>
    <w:basedOn w:val="Fuentedeprrafopredeter"/>
    <w:link w:val="Saludo"/>
    <w:uiPriority w:val="99"/>
    <w:rsid w:val="004C3175"/>
    <w:rPr>
      <w:rFonts w:ascii="Times New Roman" w:eastAsia="Times New Roman" w:hAnsi="Times New Roman" w:cs="Times New Roman"/>
      <w:kern w:val="0"/>
      <w:sz w:val="24"/>
      <w:szCs w:val="24"/>
      <w:lang w:eastAsia="es-MX"/>
      <w14:ligatures w14:val="none"/>
    </w:rPr>
  </w:style>
  <w:style w:type="character" w:customStyle="1" w:styleId="Caracteresdenotaalpie">
    <w:name w:val="Caracteres de nota al pie"/>
    <w:qFormat/>
    <w:rsid w:val="004C3175"/>
  </w:style>
  <w:style w:type="character" w:customStyle="1" w:styleId="Mencinsinresolver4">
    <w:name w:val="Mención sin resolver4"/>
    <w:basedOn w:val="Fuentedeprrafopredeter"/>
    <w:uiPriority w:val="99"/>
    <w:semiHidden/>
    <w:unhideWhenUsed/>
    <w:rsid w:val="004C3175"/>
    <w:rPr>
      <w:color w:val="605E5C"/>
      <w:shd w:val="clear" w:color="auto" w:fill="E1DFDD"/>
    </w:rPr>
  </w:style>
  <w:style w:type="character" w:customStyle="1" w:styleId="Mencinsinresolver5">
    <w:name w:val="Mención sin resolver5"/>
    <w:basedOn w:val="Fuentedeprrafopredeter"/>
    <w:uiPriority w:val="99"/>
    <w:semiHidden/>
    <w:unhideWhenUsed/>
    <w:rsid w:val="004C3175"/>
    <w:rPr>
      <w:color w:val="605E5C"/>
      <w:shd w:val="clear" w:color="auto" w:fill="E1DFDD"/>
    </w:rPr>
  </w:style>
  <w:style w:type="character" w:customStyle="1" w:styleId="Mencinsinresolver6">
    <w:name w:val="Mención sin resolver6"/>
    <w:basedOn w:val="Fuentedeprrafopredeter"/>
    <w:uiPriority w:val="99"/>
    <w:semiHidden/>
    <w:unhideWhenUsed/>
    <w:rsid w:val="004C3175"/>
    <w:rPr>
      <w:color w:val="605E5C"/>
      <w:shd w:val="clear" w:color="auto" w:fill="E1DFDD"/>
    </w:rPr>
  </w:style>
  <w:style w:type="table" w:customStyle="1" w:styleId="Tablaconcuadrcula111121">
    <w:name w:val="Tabla con cuadrícula111121"/>
    <w:basedOn w:val="Tablanormal"/>
    <w:uiPriority w:val="39"/>
    <w:rsid w:val="004C3175"/>
    <w:pPr>
      <w:spacing w:after="0" w:line="240" w:lineRule="auto"/>
    </w:pPr>
    <w:rPr>
      <w:rFonts w:ascii="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4C3175"/>
    <w:pPr>
      <w:spacing w:after="0" w:line="240" w:lineRule="auto"/>
    </w:pPr>
    <w:rPr>
      <w:rFonts w:ascii="Cambria" w:eastAsia="Cambria" w:hAnsi="Cambria"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4C3175"/>
    <w:rPr>
      <w:color w:val="605E5C"/>
      <w:shd w:val="clear" w:color="auto" w:fill="E1DFDD"/>
    </w:rPr>
  </w:style>
  <w:style w:type="character" w:customStyle="1" w:styleId="Mencinsinresolver8">
    <w:name w:val="Mención sin resolver8"/>
    <w:basedOn w:val="Fuentedeprrafopredeter"/>
    <w:uiPriority w:val="99"/>
    <w:semiHidden/>
    <w:unhideWhenUsed/>
    <w:rsid w:val="004C3175"/>
    <w:rPr>
      <w:color w:val="605E5C"/>
      <w:shd w:val="clear" w:color="auto" w:fill="E1DFDD"/>
    </w:rPr>
  </w:style>
  <w:style w:type="table" w:customStyle="1" w:styleId="Tablaconcuadrcula1111212">
    <w:name w:val="Tabla con cuadrícula1111212"/>
    <w:basedOn w:val="Tablanormal"/>
    <w:uiPriority w:val="39"/>
    <w:rsid w:val="004C3175"/>
    <w:pPr>
      <w:spacing w:after="0" w:line="240" w:lineRule="auto"/>
    </w:pPr>
    <w:rPr>
      <w:rFonts w:ascii="Cambria" w:eastAsia="Cambria" w:hAnsi="Cambria"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4C3175"/>
    <w:pPr>
      <w:spacing w:after="0" w:line="240" w:lineRule="auto"/>
    </w:pPr>
    <w:rPr>
      <w:rFonts w:ascii="Times New Roman" w:eastAsia="Times New Roman" w:hAnsi="Times New Roman" w:cs="Times New Roman"/>
      <w:kern w:val="0"/>
      <w:sz w:val="24"/>
      <w:szCs w:val="24"/>
      <w:lang w:eastAsia="es-MX"/>
      <w14:ligatures w14:val="none"/>
    </w:rPr>
  </w:style>
  <w:style w:type="table" w:customStyle="1" w:styleId="Tablaconcuadrcula3">
    <w:name w:val="Tabla con cuadrícula3"/>
    <w:basedOn w:val="Tablanormal"/>
    <w:next w:val="Tablaconcuadrcula"/>
    <w:uiPriority w:val="39"/>
    <w:rsid w:val="004C3175"/>
    <w:pPr>
      <w:spacing w:after="0" w:line="240" w:lineRule="auto"/>
    </w:pPr>
    <w:rPr>
      <w:rFonts w:ascii="Arial" w:eastAsia="Calibri" w:hAnsi="Arial"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4C317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C3175"/>
    <w:rPr>
      <w:rFonts w:ascii="Times New Roman" w:eastAsia="Times New Roman" w:hAnsi="Times New Roman" w:cs="Times New Roman"/>
      <w:kern w:val="0"/>
      <w:sz w:val="16"/>
      <w:szCs w:val="16"/>
      <w:lang w:eastAsia="es-MX"/>
      <w14:ligatures w14:val="none"/>
    </w:rPr>
  </w:style>
  <w:style w:type="paragraph" w:customStyle="1" w:styleId="xmsonormal">
    <w:name w:val="x_msonormal"/>
    <w:basedOn w:val="Normal"/>
    <w:rsid w:val="004C3175"/>
    <w:pPr>
      <w:spacing w:before="100" w:beforeAutospacing="1" w:after="100" w:afterAutospacing="1"/>
    </w:pPr>
  </w:style>
  <w:style w:type="character" w:customStyle="1" w:styleId="eop">
    <w:name w:val="eop"/>
    <w:basedOn w:val="Fuentedeprrafopredeter"/>
    <w:rsid w:val="004C3175"/>
  </w:style>
  <w:style w:type="paragraph" w:styleId="Textonotaalfinal">
    <w:name w:val="endnote text"/>
    <w:basedOn w:val="Normal"/>
    <w:link w:val="TextonotaalfinalCar"/>
    <w:uiPriority w:val="99"/>
    <w:semiHidden/>
    <w:unhideWhenUsed/>
    <w:rsid w:val="004C3175"/>
    <w:rPr>
      <w:sz w:val="20"/>
      <w:szCs w:val="20"/>
    </w:rPr>
  </w:style>
  <w:style w:type="character" w:customStyle="1" w:styleId="TextonotaalfinalCar">
    <w:name w:val="Texto nota al final Car"/>
    <w:basedOn w:val="Fuentedeprrafopredeter"/>
    <w:link w:val="Textonotaalfinal"/>
    <w:uiPriority w:val="99"/>
    <w:semiHidden/>
    <w:rsid w:val="004C3175"/>
    <w:rPr>
      <w:rFonts w:ascii="Times New Roman" w:eastAsia="Times New Roman" w:hAnsi="Times New Roman" w:cs="Times New Roman"/>
      <w:kern w:val="0"/>
      <w:sz w:val="20"/>
      <w:szCs w:val="20"/>
      <w:lang w:eastAsia="es-MX"/>
      <w14:ligatures w14:val="none"/>
    </w:rPr>
  </w:style>
  <w:style w:type="character" w:styleId="Refdenotaalfinal">
    <w:name w:val="endnote reference"/>
    <w:basedOn w:val="Fuentedeprrafopredeter"/>
    <w:uiPriority w:val="99"/>
    <w:semiHidden/>
    <w:unhideWhenUsed/>
    <w:rsid w:val="004C3175"/>
    <w:rPr>
      <w:vertAlign w:val="superscript"/>
    </w:rPr>
  </w:style>
  <w:style w:type="table" w:customStyle="1" w:styleId="Tablaconcuadrcula1111213">
    <w:name w:val="Tabla con cuadrícula1111213"/>
    <w:basedOn w:val="Tablanormal"/>
    <w:uiPriority w:val="39"/>
    <w:rsid w:val="004C3175"/>
    <w:pPr>
      <w:spacing w:after="0" w:line="240" w:lineRule="auto"/>
    </w:pPr>
    <w:rPr>
      <w:rFonts w:ascii="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4C3175"/>
    <w:pPr>
      <w:spacing w:after="0" w:line="240" w:lineRule="auto"/>
    </w:pPr>
    <w:rPr>
      <w:rFonts w:ascii="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4C3175"/>
    <w:rPr>
      <w:color w:val="605E5C"/>
      <w:shd w:val="clear" w:color="auto" w:fill="E1DFDD"/>
    </w:rPr>
  </w:style>
  <w:style w:type="paragraph" w:styleId="Subttulo">
    <w:name w:val="Subtitle"/>
    <w:basedOn w:val="Normal"/>
    <w:next w:val="Normal"/>
    <w:link w:val="SubttuloCar"/>
    <w:rsid w:val="004C3175"/>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4C3175"/>
    <w:rPr>
      <w:rFonts w:ascii="Georgia" w:eastAsia="Georgia" w:hAnsi="Georgia" w:cs="Georgia"/>
      <w:i/>
      <w:color w:val="666666"/>
      <w:kern w:val="0"/>
      <w:sz w:val="48"/>
      <w:szCs w:val="48"/>
      <w:lang w:eastAsia="es-MX"/>
      <w14:ligatures w14:val="none"/>
    </w:rPr>
  </w:style>
  <w:style w:type="table" w:customStyle="1" w:styleId="151">
    <w:name w:val="151"/>
    <w:basedOn w:val="TableNormal1"/>
    <w:rsid w:val="004C3175"/>
    <w:tblPr>
      <w:tblStyleRowBandSize w:val="1"/>
      <w:tblStyleColBandSize w:val="1"/>
      <w:tblCellMar>
        <w:top w:w="100" w:type="dxa"/>
        <w:left w:w="100" w:type="dxa"/>
        <w:bottom w:w="100" w:type="dxa"/>
        <w:right w:w="100" w:type="dxa"/>
      </w:tblCellMar>
    </w:tblPr>
  </w:style>
  <w:style w:type="table" w:customStyle="1" w:styleId="150">
    <w:name w:val="150"/>
    <w:basedOn w:val="TableNormal1"/>
    <w:rsid w:val="004C3175"/>
    <w:tblPr>
      <w:tblStyleRowBandSize w:val="1"/>
      <w:tblStyleColBandSize w:val="1"/>
      <w:tblCellMar>
        <w:top w:w="0" w:type="dxa"/>
        <w:left w:w="115" w:type="dxa"/>
        <w:bottom w:w="0" w:type="dxa"/>
        <w:right w:w="115" w:type="dxa"/>
      </w:tblCellMar>
    </w:tblPr>
  </w:style>
  <w:style w:type="table" w:customStyle="1" w:styleId="149">
    <w:name w:val="149"/>
    <w:basedOn w:val="TableNormal1"/>
    <w:rsid w:val="004C3175"/>
    <w:tblPr>
      <w:tblStyleRowBandSize w:val="1"/>
      <w:tblStyleColBandSize w:val="1"/>
      <w:tblCellMar>
        <w:top w:w="0" w:type="dxa"/>
        <w:left w:w="115" w:type="dxa"/>
        <w:bottom w:w="0" w:type="dxa"/>
        <w:right w:w="115" w:type="dxa"/>
      </w:tblCellMar>
    </w:tblPr>
  </w:style>
  <w:style w:type="table" w:customStyle="1" w:styleId="148">
    <w:name w:val="148"/>
    <w:basedOn w:val="TableNormal1"/>
    <w:rsid w:val="004C3175"/>
    <w:tblPr>
      <w:tblStyleRowBandSize w:val="1"/>
      <w:tblStyleColBandSize w:val="1"/>
      <w:tblCellMar>
        <w:top w:w="0" w:type="dxa"/>
        <w:left w:w="115" w:type="dxa"/>
        <w:bottom w:w="0" w:type="dxa"/>
        <w:right w:w="115" w:type="dxa"/>
      </w:tblCellMar>
    </w:tblPr>
  </w:style>
  <w:style w:type="table" w:customStyle="1" w:styleId="147">
    <w:name w:val="147"/>
    <w:basedOn w:val="TableNormal1"/>
    <w:rsid w:val="004C3175"/>
    <w:tblPr>
      <w:tblStyleRowBandSize w:val="1"/>
      <w:tblStyleColBandSize w:val="1"/>
      <w:tblCellMar>
        <w:top w:w="0" w:type="dxa"/>
        <w:left w:w="115" w:type="dxa"/>
        <w:bottom w:w="0" w:type="dxa"/>
        <w:right w:w="115" w:type="dxa"/>
      </w:tblCellMar>
    </w:tblPr>
  </w:style>
  <w:style w:type="table" w:customStyle="1" w:styleId="146">
    <w:name w:val="146"/>
    <w:basedOn w:val="TableNormal1"/>
    <w:rsid w:val="004C3175"/>
    <w:tblPr>
      <w:tblStyleRowBandSize w:val="1"/>
      <w:tblStyleColBandSize w:val="1"/>
      <w:tblCellMar>
        <w:top w:w="0" w:type="dxa"/>
        <w:left w:w="115" w:type="dxa"/>
        <w:bottom w:w="0" w:type="dxa"/>
        <w:right w:w="115" w:type="dxa"/>
      </w:tblCellMar>
    </w:tblPr>
  </w:style>
  <w:style w:type="table" w:customStyle="1" w:styleId="145">
    <w:name w:val="145"/>
    <w:basedOn w:val="TableNormal1"/>
    <w:rsid w:val="004C317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144">
    <w:name w:val="144"/>
    <w:basedOn w:val="TableNormal1"/>
    <w:rsid w:val="004C3175"/>
    <w:tblPr>
      <w:tblStyleRowBandSize w:val="1"/>
      <w:tblStyleColBandSize w:val="1"/>
      <w:tblCellMar>
        <w:top w:w="0" w:type="dxa"/>
        <w:left w:w="115" w:type="dxa"/>
        <w:bottom w:w="0" w:type="dxa"/>
        <w:right w:w="115" w:type="dxa"/>
      </w:tblCellMar>
    </w:tblPr>
  </w:style>
  <w:style w:type="table" w:customStyle="1" w:styleId="143">
    <w:name w:val="143"/>
    <w:basedOn w:val="TableNormal1"/>
    <w:rsid w:val="004C3175"/>
    <w:tblPr>
      <w:tblStyleRowBandSize w:val="1"/>
      <w:tblStyleColBandSize w:val="1"/>
      <w:tblCellMar>
        <w:top w:w="0" w:type="dxa"/>
        <w:left w:w="115" w:type="dxa"/>
        <w:bottom w:w="0" w:type="dxa"/>
        <w:right w:w="115" w:type="dxa"/>
      </w:tblCellMar>
    </w:tblPr>
  </w:style>
  <w:style w:type="table" w:customStyle="1" w:styleId="142">
    <w:name w:val="142"/>
    <w:basedOn w:val="TableNormal1"/>
    <w:rsid w:val="004C317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141">
    <w:name w:val="141"/>
    <w:basedOn w:val="TableNormal1"/>
    <w:rsid w:val="004C317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140">
    <w:name w:val="140"/>
    <w:basedOn w:val="TableNormal4"/>
    <w:rsid w:val="004C317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139">
    <w:name w:val="139"/>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3">
    <w:name w:val="123"/>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2">
    <w:name w:val="122"/>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9">
    <w:name w:val="119"/>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4">
    <w:name w:val="114"/>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1">
    <w:name w:val="111"/>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4"/>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7"/>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7"/>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sid w:val="004C3175"/>
    <w:tblPr>
      <w:tblStyleRowBandSize w:val="1"/>
      <w:tblStyleColBandSize w:val="1"/>
      <w:tblCellMar>
        <w:top w:w="0" w:type="dxa"/>
        <w:left w:w="115" w:type="dxa"/>
        <w:bottom w:w="0" w:type="dxa"/>
        <w:right w:w="115" w:type="dxa"/>
      </w:tblCellMar>
    </w:tblPr>
  </w:style>
  <w:style w:type="table" w:customStyle="1" w:styleId="99">
    <w:name w:val="99"/>
    <w:basedOn w:val="TableNormal18"/>
    <w:rsid w:val="004C3175"/>
    <w:tblPr>
      <w:tblStyleRowBandSize w:val="1"/>
      <w:tblStyleColBandSize w:val="1"/>
      <w:tblCellMar>
        <w:top w:w="100" w:type="dxa"/>
        <w:left w:w="100" w:type="dxa"/>
        <w:bottom w:w="100" w:type="dxa"/>
        <w:right w:w="100" w:type="dxa"/>
      </w:tblCellMar>
    </w:tblPr>
  </w:style>
  <w:style w:type="table" w:customStyle="1" w:styleId="98">
    <w:name w:val="98"/>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18"/>
    <w:rsid w:val="004C3175"/>
    <w:tblPr>
      <w:tblStyleRowBandSize w:val="1"/>
      <w:tblStyleColBandSize w:val="1"/>
      <w:tblCellMar>
        <w:top w:w="100" w:type="dxa"/>
        <w:left w:w="100" w:type="dxa"/>
        <w:bottom w:w="100" w:type="dxa"/>
        <w:right w:w="100" w:type="dxa"/>
      </w:tblCellMar>
    </w:tblPr>
  </w:style>
  <w:style w:type="table" w:customStyle="1" w:styleId="95">
    <w:name w:val="95"/>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18"/>
    <w:rsid w:val="004C3175"/>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90">
    <w:name w:val="90"/>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18"/>
    <w:rsid w:val="004C3175"/>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87">
    <w:name w:val="87"/>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1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7"/>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7"/>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7"/>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28"/>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0"/>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0"/>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0"/>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1"/>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2"/>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2"/>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2"/>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2"/>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2"/>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52"/>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52"/>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52"/>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52"/>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5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56"/>
    <w:rsid w:val="004C317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character" w:customStyle="1" w:styleId="Mencinsinresolver10">
    <w:name w:val="Mención sin resolver10"/>
    <w:basedOn w:val="Fuentedeprrafopredeter"/>
    <w:uiPriority w:val="99"/>
    <w:semiHidden/>
    <w:unhideWhenUsed/>
    <w:rsid w:val="004C3175"/>
    <w:rPr>
      <w:color w:val="605E5C"/>
      <w:shd w:val="clear" w:color="auto" w:fill="E1DFDD"/>
    </w:rPr>
  </w:style>
  <w:style w:type="paragraph" w:styleId="Listaconvietas3">
    <w:name w:val="List Bullet 3"/>
    <w:basedOn w:val="Normal"/>
    <w:uiPriority w:val="99"/>
    <w:unhideWhenUsed/>
    <w:rsid w:val="004C3175"/>
    <w:pPr>
      <w:numPr>
        <w:numId w:val="16"/>
      </w:numPr>
      <w:contextualSpacing/>
    </w:pPr>
    <w:rPr>
      <w:lang w:val="es-ES" w:eastAsia="es-ES"/>
    </w:rPr>
  </w:style>
  <w:style w:type="paragraph" w:customStyle="1" w:styleId="ADB1">
    <w:name w:val="ADB1"/>
    <w:basedOn w:val="Normal"/>
    <w:next w:val="Textonotapie"/>
    <w:uiPriority w:val="99"/>
    <w:unhideWhenUsed/>
    <w:qFormat/>
    <w:rsid w:val="004C3175"/>
    <w:rPr>
      <w:rFonts w:asciiTheme="minorHAnsi" w:eastAsia="Cambria" w:hAnsiTheme="minorHAnsi" w:cstheme="minorBidi"/>
      <w:sz w:val="20"/>
      <w:szCs w:val="20"/>
      <w:lang w:eastAsia="en-US"/>
    </w:rPr>
  </w:style>
  <w:style w:type="character" w:customStyle="1" w:styleId="TextonotapieCar1">
    <w:name w:val="Texto nota pie Car1"/>
    <w:basedOn w:val="Fuentedeprrafopredeter"/>
    <w:uiPriority w:val="99"/>
    <w:semiHidden/>
    <w:rsid w:val="004C3175"/>
    <w:rPr>
      <w:sz w:val="20"/>
      <w:szCs w:val="20"/>
    </w:rPr>
  </w:style>
  <w:style w:type="table" w:customStyle="1" w:styleId="Tablaconcuadrcula4">
    <w:name w:val="Tabla con cuadrícula4"/>
    <w:basedOn w:val="Tablanormal"/>
    <w:next w:val="Tablaconcuadrcula"/>
    <w:uiPriority w:val="59"/>
    <w:rsid w:val="004C3175"/>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3C0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589926">
      <w:bodyDiv w:val="1"/>
      <w:marLeft w:val="0"/>
      <w:marRight w:val="0"/>
      <w:marTop w:val="0"/>
      <w:marBottom w:val="0"/>
      <w:divBdr>
        <w:top w:val="none" w:sz="0" w:space="0" w:color="auto"/>
        <w:left w:val="none" w:sz="0" w:space="0" w:color="auto"/>
        <w:bottom w:val="none" w:sz="0" w:space="0" w:color="auto"/>
        <w:right w:val="none" w:sz="0" w:space="0" w:color="auto"/>
      </w:divBdr>
    </w:div>
    <w:div w:id="567421647">
      <w:bodyDiv w:val="1"/>
      <w:marLeft w:val="0"/>
      <w:marRight w:val="0"/>
      <w:marTop w:val="0"/>
      <w:marBottom w:val="0"/>
      <w:divBdr>
        <w:top w:val="none" w:sz="0" w:space="0" w:color="auto"/>
        <w:left w:val="none" w:sz="0" w:space="0" w:color="auto"/>
        <w:bottom w:val="none" w:sz="0" w:space="0" w:color="auto"/>
        <w:right w:val="none" w:sz="0" w:space="0" w:color="auto"/>
      </w:divBdr>
    </w:div>
    <w:div w:id="677660636">
      <w:bodyDiv w:val="1"/>
      <w:marLeft w:val="0"/>
      <w:marRight w:val="0"/>
      <w:marTop w:val="0"/>
      <w:marBottom w:val="0"/>
      <w:divBdr>
        <w:top w:val="none" w:sz="0" w:space="0" w:color="auto"/>
        <w:left w:val="none" w:sz="0" w:space="0" w:color="auto"/>
        <w:bottom w:val="none" w:sz="0" w:space="0" w:color="auto"/>
        <w:right w:val="none" w:sz="0" w:space="0" w:color="auto"/>
      </w:divBdr>
    </w:div>
    <w:div w:id="909265019">
      <w:bodyDiv w:val="1"/>
      <w:marLeft w:val="0"/>
      <w:marRight w:val="0"/>
      <w:marTop w:val="0"/>
      <w:marBottom w:val="0"/>
      <w:divBdr>
        <w:top w:val="none" w:sz="0" w:space="0" w:color="auto"/>
        <w:left w:val="none" w:sz="0" w:space="0" w:color="auto"/>
        <w:bottom w:val="none" w:sz="0" w:space="0" w:color="auto"/>
        <w:right w:val="none" w:sz="0" w:space="0" w:color="auto"/>
      </w:divBdr>
    </w:div>
    <w:div w:id="989285258">
      <w:bodyDiv w:val="1"/>
      <w:marLeft w:val="0"/>
      <w:marRight w:val="0"/>
      <w:marTop w:val="0"/>
      <w:marBottom w:val="0"/>
      <w:divBdr>
        <w:top w:val="none" w:sz="0" w:space="0" w:color="auto"/>
        <w:left w:val="none" w:sz="0" w:space="0" w:color="auto"/>
        <w:bottom w:val="none" w:sz="0" w:space="0" w:color="auto"/>
        <w:right w:val="none" w:sz="0" w:space="0" w:color="auto"/>
      </w:divBdr>
    </w:div>
    <w:div w:id="1137574749">
      <w:bodyDiv w:val="1"/>
      <w:marLeft w:val="0"/>
      <w:marRight w:val="0"/>
      <w:marTop w:val="0"/>
      <w:marBottom w:val="0"/>
      <w:divBdr>
        <w:top w:val="none" w:sz="0" w:space="0" w:color="auto"/>
        <w:left w:val="none" w:sz="0" w:space="0" w:color="auto"/>
        <w:bottom w:val="none" w:sz="0" w:space="0" w:color="auto"/>
        <w:right w:val="none" w:sz="0" w:space="0" w:color="auto"/>
      </w:divBdr>
    </w:div>
    <w:div w:id="1256785634">
      <w:bodyDiv w:val="1"/>
      <w:marLeft w:val="0"/>
      <w:marRight w:val="0"/>
      <w:marTop w:val="0"/>
      <w:marBottom w:val="0"/>
      <w:divBdr>
        <w:top w:val="none" w:sz="0" w:space="0" w:color="auto"/>
        <w:left w:val="none" w:sz="0" w:space="0" w:color="auto"/>
        <w:bottom w:val="none" w:sz="0" w:space="0" w:color="auto"/>
        <w:right w:val="none" w:sz="0" w:space="0" w:color="auto"/>
      </w:divBdr>
    </w:div>
    <w:div w:id="1408763945">
      <w:bodyDiv w:val="1"/>
      <w:marLeft w:val="0"/>
      <w:marRight w:val="0"/>
      <w:marTop w:val="0"/>
      <w:marBottom w:val="0"/>
      <w:divBdr>
        <w:top w:val="none" w:sz="0" w:space="0" w:color="auto"/>
        <w:left w:val="none" w:sz="0" w:space="0" w:color="auto"/>
        <w:bottom w:val="none" w:sz="0" w:space="0" w:color="auto"/>
        <w:right w:val="none" w:sz="0" w:space="0" w:color="auto"/>
      </w:divBdr>
    </w:div>
    <w:div w:id="1718509266">
      <w:bodyDiv w:val="1"/>
      <w:marLeft w:val="0"/>
      <w:marRight w:val="0"/>
      <w:marTop w:val="0"/>
      <w:marBottom w:val="0"/>
      <w:divBdr>
        <w:top w:val="none" w:sz="0" w:space="0" w:color="auto"/>
        <w:left w:val="none" w:sz="0" w:space="0" w:color="auto"/>
        <w:bottom w:val="none" w:sz="0" w:space="0" w:color="auto"/>
        <w:right w:val="none" w:sz="0" w:space="0" w:color="auto"/>
      </w:divBdr>
    </w:div>
    <w:div w:id="1793009741">
      <w:bodyDiv w:val="1"/>
      <w:marLeft w:val="0"/>
      <w:marRight w:val="0"/>
      <w:marTop w:val="0"/>
      <w:marBottom w:val="0"/>
      <w:divBdr>
        <w:top w:val="none" w:sz="0" w:space="0" w:color="auto"/>
        <w:left w:val="none" w:sz="0" w:space="0" w:color="auto"/>
        <w:bottom w:val="none" w:sz="0" w:space="0" w:color="auto"/>
        <w:right w:val="none" w:sz="0" w:space="0" w:color="auto"/>
      </w:divBdr>
    </w:div>
    <w:div w:id="1869221747">
      <w:bodyDiv w:val="1"/>
      <w:marLeft w:val="0"/>
      <w:marRight w:val="0"/>
      <w:marTop w:val="0"/>
      <w:marBottom w:val="0"/>
      <w:divBdr>
        <w:top w:val="none" w:sz="0" w:space="0" w:color="auto"/>
        <w:left w:val="none" w:sz="0" w:space="0" w:color="auto"/>
        <w:bottom w:val="none" w:sz="0" w:space="0" w:color="auto"/>
        <w:right w:val="none" w:sz="0" w:space="0" w:color="auto"/>
      </w:divBdr>
    </w:div>
    <w:div w:id="2028018237">
      <w:bodyDiv w:val="1"/>
      <w:marLeft w:val="0"/>
      <w:marRight w:val="0"/>
      <w:marTop w:val="0"/>
      <w:marBottom w:val="0"/>
      <w:divBdr>
        <w:top w:val="none" w:sz="0" w:space="0" w:color="auto"/>
        <w:left w:val="none" w:sz="0" w:space="0" w:color="auto"/>
        <w:bottom w:val="none" w:sz="0" w:space="0" w:color="auto"/>
        <w:right w:val="none" w:sz="0" w:space="0" w:color="auto"/>
      </w:divBdr>
    </w:div>
    <w:div w:id="205935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671860&amp;fecha=18/11/2022" TargetMode="External"/><Relationship Id="rId2" Type="http://schemas.openxmlformats.org/officeDocument/2006/relationships/hyperlink" Target="https://www.dof.gob.mx/nota_detalle.php?codigo=5446230&amp;fecha=29/07/2016" TargetMode="External"/><Relationship Id="rId1" Type="http://schemas.openxmlformats.org/officeDocument/2006/relationships/hyperlink" Target="https://www.dof.gob.mx/nota_detalle.php?codigo=5433280&amp;fecha=15/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72D2E-2CE2-43A9-8D69-43AFB2456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60</Pages>
  <Words>12770</Words>
  <Characters>70237</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Usuario</cp:lastModifiedBy>
  <cp:revision>7</cp:revision>
  <cp:lastPrinted>2023-07-07T19:53:00Z</cp:lastPrinted>
  <dcterms:created xsi:type="dcterms:W3CDTF">2023-07-04T00:06:00Z</dcterms:created>
  <dcterms:modified xsi:type="dcterms:W3CDTF">2023-07-07T19:57:00Z</dcterms:modified>
</cp:coreProperties>
</file>