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B77B" w14:textId="77777777" w:rsidR="002F3358" w:rsidRDefault="002F3358" w:rsidP="008D37AC">
      <w:pPr>
        <w:spacing w:line="360" w:lineRule="auto"/>
        <w:jc w:val="both"/>
        <w:rPr>
          <w:rFonts w:ascii="Palatino Linotype" w:hAnsi="Palatino Linotype" w:cs="Arial"/>
        </w:rPr>
      </w:pPr>
    </w:p>
    <w:p w14:paraId="48AEA746" w14:textId="77777777" w:rsidR="008D37AC" w:rsidRPr="006F67F3" w:rsidRDefault="008D37AC" w:rsidP="008D37AC">
      <w:pPr>
        <w:spacing w:line="360" w:lineRule="auto"/>
        <w:jc w:val="both"/>
        <w:rPr>
          <w:rFonts w:ascii="Palatino Linotype" w:hAnsi="Palatino Linotype" w:cs="Arial"/>
        </w:rPr>
      </w:pPr>
      <w:r w:rsidRPr="006F67F3">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A908A8" w:rsidRPr="006F67F3">
        <w:rPr>
          <w:rFonts w:ascii="Palatino Linotype" w:hAnsi="Palatino Linotype" w:cs="Arial"/>
          <w:color w:val="000000"/>
          <w:lang w:val="es-419" w:eastAsia="es-MX"/>
        </w:rPr>
        <w:t>catorce de junio</w:t>
      </w:r>
      <w:r w:rsidRPr="006F67F3">
        <w:rPr>
          <w:rFonts w:ascii="Palatino Linotype" w:hAnsi="Palatino Linotype" w:cs="Arial"/>
        </w:rPr>
        <w:t xml:space="preserve"> de dos mil </w:t>
      </w:r>
      <w:r w:rsidR="00A908A8" w:rsidRPr="006F67F3">
        <w:rPr>
          <w:rFonts w:ascii="Palatino Linotype" w:hAnsi="Palatino Linotype" w:cs="Arial"/>
          <w:lang w:val="es-419"/>
        </w:rPr>
        <w:t>veintitrés</w:t>
      </w:r>
      <w:r w:rsidRPr="006F67F3">
        <w:rPr>
          <w:rFonts w:ascii="Palatino Linotype" w:hAnsi="Palatino Linotype" w:cs="Arial"/>
        </w:rPr>
        <w:t xml:space="preserve">. </w:t>
      </w:r>
    </w:p>
    <w:p w14:paraId="6F540E1B" w14:textId="77777777" w:rsidR="008D37AC" w:rsidRPr="006F67F3" w:rsidRDefault="008D37AC" w:rsidP="008D37AC">
      <w:pPr>
        <w:spacing w:line="360" w:lineRule="auto"/>
        <w:jc w:val="both"/>
        <w:rPr>
          <w:rFonts w:ascii="Palatino Linotype" w:hAnsi="Palatino Linotype" w:cs="Arial"/>
        </w:rPr>
      </w:pPr>
    </w:p>
    <w:p w14:paraId="06AE0E4F" w14:textId="42990807" w:rsidR="0070518F" w:rsidRPr="006F67F3" w:rsidRDefault="008D37AC" w:rsidP="008D37AC">
      <w:pPr>
        <w:spacing w:line="360" w:lineRule="auto"/>
        <w:jc w:val="both"/>
        <w:rPr>
          <w:rFonts w:ascii="Palatino Linotype" w:hAnsi="Palatino Linotype" w:cs="Arial"/>
        </w:rPr>
      </w:pPr>
      <w:r w:rsidRPr="006F67F3">
        <w:rPr>
          <w:rFonts w:ascii="Palatino Linotype" w:hAnsi="Palatino Linotype" w:cs="Arial"/>
          <w:b/>
        </w:rPr>
        <w:t>VISTO</w:t>
      </w:r>
      <w:r w:rsidRPr="006F67F3">
        <w:rPr>
          <w:rFonts w:ascii="Palatino Linotype" w:hAnsi="Palatino Linotype" w:cs="Arial"/>
        </w:rPr>
        <w:t xml:space="preserve"> </w:t>
      </w:r>
      <w:r w:rsidR="0070518F" w:rsidRPr="006F67F3">
        <w:rPr>
          <w:rFonts w:ascii="Palatino Linotype" w:hAnsi="Palatino Linotype" w:cs="Arial"/>
        </w:rPr>
        <w:t>e</w:t>
      </w:r>
      <w:r w:rsidR="006C62D9" w:rsidRPr="006F67F3">
        <w:rPr>
          <w:rFonts w:ascii="Palatino Linotype" w:hAnsi="Palatino Linotype" w:cs="Arial"/>
        </w:rPr>
        <w:t>l</w:t>
      </w:r>
      <w:r w:rsidRPr="006F67F3">
        <w:rPr>
          <w:rFonts w:ascii="Palatino Linotype" w:hAnsi="Palatino Linotype" w:cs="Arial"/>
        </w:rPr>
        <w:t xml:space="preserve"> expediente formado con motivo del recurso de revisión </w:t>
      </w:r>
      <w:r w:rsidR="00810489" w:rsidRPr="006F67F3">
        <w:rPr>
          <w:rFonts w:ascii="Palatino Linotype" w:hAnsi="Palatino Linotype" w:cs="Arial"/>
          <w:b/>
          <w:lang w:val="es-419"/>
        </w:rPr>
        <w:t>13920</w:t>
      </w:r>
      <w:r w:rsidRPr="006F67F3">
        <w:rPr>
          <w:rFonts w:ascii="Palatino Linotype" w:hAnsi="Palatino Linotype" w:cs="Arial"/>
          <w:b/>
        </w:rPr>
        <w:t>/</w:t>
      </w:r>
      <w:proofErr w:type="spellStart"/>
      <w:r w:rsidRPr="006F67F3">
        <w:rPr>
          <w:rFonts w:ascii="Palatino Linotype" w:hAnsi="Palatino Linotype" w:cs="Arial"/>
          <w:b/>
        </w:rPr>
        <w:t>INFOEM</w:t>
      </w:r>
      <w:proofErr w:type="spellEnd"/>
      <w:r w:rsidRPr="006F67F3">
        <w:rPr>
          <w:rFonts w:ascii="Palatino Linotype" w:hAnsi="Palatino Linotype" w:cs="Arial"/>
          <w:b/>
        </w:rPr>
        <w:t>/IP/</w:t>
      </w:r>
      <w:proofErr w:type="spellStart"/>
      <w:r w:rsidRPr="006F67F3">
        <w:rPr>
          <w:rFonts w:ascii="Palatino Linotype" w:hAnsi="Palatino Linotype" w:cs="Arial"/>
          <w:b/>
        </w:rPr>
        <w:t>RR</w:t>
      </w:r>
      <w:proofErr w:type="spellEnd"/>
      <w:r w:rsidRPr="006F67F3">
        <w:rPr>
          <w:rFonts w:ascii="Palatino Linotype" w:hAnsi="Palatino Linotype" w:cs="Arial"/>
          <w:b/>
        </w:rPr>
        <w:t>/20</w:t>
      </w:r>
      <w:r w:rsidR="0070518F" w:rsidRPr="006F67F3">
        <w:rPr>
          <w:rFonts w:ascii="Palatino Linotype" w:hAnsi="Palatino Linotype" w:cs="Arial"/>
          <w:b/>
        </w:rPr>
        <w:t>2</w:t>
      </w:r>
      <w:r w:rsidR="00554467" w:rsidRPr="006F67F3">
        <w:rPr>
          <w:rFonts w:ascii="Palatino Linotype" w:hAnsi="Palatino Linotype" w:cs="Arial"/>
          <w:b/>
        </w:rPr>
        <w:t>2</w:t>
      </w:r>
      <w:r w:rsidR="00740D2F" w:rsidRPr="006F67F3">
        <w:rPr>
          <w:rFonts w:ascii="Palatino Linotype" w:hAnsi="Palatino Linotype" w:cs="Arial"/>
          <w:b/>
        </w:rPr>
        <w:t xml:space="preserve">, </w:t>
      </w:r>
      <w:r w:rsidRPr="006F67F3">
        <w:rPr>
          <w:rFonts w:ascii="Palatino Linotype" w:hAnsi="Palatino Linotype" w:cs="Arial"/>
        </w:rPr>
        <w:t>interpuesto por</w:t>
      </w:r>
      <w:r w:rsidR="00721DF1" w:rsidRPr="006F67F3">
        <w:rPr>
          <w:rFonts w:ascii="Palatino Linotype" w:hAnsi="Palatino Linotype" w:cs="Arial"/>
          <w:lang w:val="es-419"/>
        </w:rPr>
        <w:t xml:space="preserve"> el </w:t>
      </w:r>
      <w:r w:rsidR="00721DF1" w:rsidRPr="006F67F3">
        <w:rPr>
          <w:rFonts w:ascii="Palatino Linotype" w:hAnsi="Palatino Linotype" w:cs="Arial"/>
          <w:b/>
          <w:lang w:val="es-419"/>
        </w:rPr>
        <w:t xml:space="preserve">C. </w:t>
      </w:r>
      <w:proofErr w:type="spellStart"/>
      <w:r w:rsidR="006117BB">
        <w:rPr>
          <w:rFonts w:ascii="Palatino Linotype" w:hAnsi="Palatino Linotype"/>
          <w:b/>
          <w:lang w:val="es-419"/>
        </w:rPr>
        <w:t>XXXXXXXXXXXXXXXXXXXXXXX</w:t>
      </w:r>
      <w:proofErr w:type="spellEnd"/>
      <w:r w:rsidR="00721DF1" w:rsidRPr="006F67F3">
        <w:rPr>
          <w:rFonts w:ascii="Palatino Linotype" w:hAnsi="Palatino Linotype" w:cs="Arial"/>
          <w:b/>
          <w:lang w:val="es-419"/>
        </w:rPr>
        <w:t>,</w:t>
      </w:r>
      <w:r w:rsidR="00554467" w:rsidRPr="006F67F3">
        <w:rPr>
          <w:rFonts w:ascii="Palatino Linotype" w:hAnsi="Palatino Linotype" w:cs="Arial"/>
          <w:lang w:val="es-419"/>
        </w:rPr>
        <w:t xml:space="preserve"> </w:t>
      </w:r>
      <w:r w:rsidR="00310CE4" w:rsidRPr="006F67F3">
        <w:rPr>
          <w:rFonts w:ascii="Palatino Linotype" w:hAnsi="Palatino Linotype" w:cs="Arial"/>
        </w:rPr>
        <w:t xml:space="preserve">en lo sucesivo se le denominara </w:t>
      </w:r>
      <w:r w:rsidR="00310CE4" w:rsidRPr="006F67F3">
        <w:rPr>
          <w:rFonts w:ascii="Palatino Linotype" w:hAnsi="Palatino Linotype" w:cs="Arial"/>
          <w:b/>
        </w:rPr>
        <w:t>el Recurrente</w:t>
      </w:r>
      <w:r w:rsidR="00310CE4" w:rsidRPr="006F67F3">
        <w:rPr>
          <w:rFonts w:ascii="Palatino Linotype" w:hAnsi="Palatino Linotype" w:cs="Arial"/>
        </w:rPr>
        <w:t xml:space="preserve">, en contra de la respuesta proporcionada por </w:t>
      </w:r>
      <w:r w:rsidR="00CD2364" w:rsidRPr="006F67F3">
        <w:rPr>
          <w:rFonts w:ascii="Palatino Linotype" w:hAnsi="Palatino Linotype" w:cs="Arial"/>
          <w:lang w:val="es-419"/>
        </w:rPr>
        <w:t>e</w:t>
      </w:r>
      <w:r w:rsidR="00310CE4" w:rsidRPr="006F67F3">
        <w:rPr>
          <w:rFonts w:ascii="Palatino Linotype" w:hAnsi="Palatino Linotype" w:cs="Arial"/>
        </w:rPr>
        <w:t xml:space="preserve">l </w:t>
      </w:r>
      <w:r w:rsidR="00B044E6" w:rsidRPr="006F67F3">
        <w:rPr>
          <w:rFonts w:ascii="Palatino Linotype" w:hAnsi="Palatino Linotype" w:cs="Arial"/>
          <w:b/>
          <w:lang w:val="es-419"/>
        </w:rPr>
        <w:t xml:space="preserve">Tribunal de Justicia </w:t>
      </w:r>
      <w:r w:rsidR="00810489" w:rsidRPr="006F67F3">
        <w:rPr>
          <w:rFonts w:ascii="Palatino Linotype" w:hAnsi="Palatino Linotype"/>
          <w:b/>
          <w:lang w:val="es-ES_tradnl"/>
        </w:rPr>
        <w:t>Administrativa del Estado de México</w:t>
      </w:r>
      <w:r w:rsidR="00310CE4" w:rsidRPr="006F67F3">
        <w:rPr>
          <w:rFonts w:ascii="Palatino Linotype" w:hAnsi="Palatino Linotype" w:cs="Arial"/>
        </w:rPr>
        <w:t>,</w:t>
      </w:r>
      <w:r w:rsidR="00310CE4" w:rsidRPr="006F67F3">
        <w:rPr>
          <w:rFonts w:ascii="Palatino Linotype" w:hAnsi="Palatino Linotype" w:cs="Arial"/>
          <w:b/>
        </w:rPr>
        <w:t xml:space="preserve"> </w:t>
      </w:r>
      <w:r w:rsidR="00310CE4" w:rsidRPr="006F67F3">
        <w:rPr>
          <w:rFonts w:ascii="Palatino Linotype" w:hAnsi="Palatino Linotype" w:cs="Arial"/>
        </w:rPr>
        <w:t>en lo subsecuente</w:t>
      </w:r>
      <w:r w:rsidR="00310CE4" w:rsidRPr="006F67F3">
        <w:rPr>
          <w:rFonts w:ascii="Palatino Linotype" w:hAnsi="Palatino Linotype" w:cs="Arial"/>
          <w:b/>
        </w:rPr>
        <w:t xml:space="preserve"> el Sujeto Obligado, </w:t>
      </w:r>
      <w:r w:rsidR="00310CE4" w:rsidRPr="006F67F3">
        <w:rPr>
          <w:rFonts w:ascii="Palatino Linotype" w:hAnsi="Palatino Linotype" w:cs="Arial"/>
        </w:rPr>
        <w:t>se procede a dictar la presente resolución.</w:t>
      </w:r>
    </w:p>
    <w:p w14:paraId="5E67A0C6" w14:textId="77777777" w:rsidR="0070518F" w:rsidRPr="006F67F3" w:rsidRDefault="0070518F" w:rsidP="008D37AC">
      <w:pPr>
        <w:spacing w:line="360" w:lineRule="auto"/>
        <w:jc w:val="both"/>
        <w:rPr>
          <w:rFonts w:ascii="Palatino Linotype" w:hAnsi="Palatino Linotype" w:cs="Arial"/>
        </w:rPr>
      </w:pPr>
    </w:p>
    <w:p w14:paraId="488FAEFC" w14:textId="77777777" w:rsidR="008D37AC" w:rsidRPr="006F67F3" w:rsidRDefault="008D37AC" w:rsidP="008D37AC">
      <w:pPr>
        <w:pStyle w:val="Prrafodelista"/>
        <w:numPr>
          <w:ilvl w:val="0"/>
          <w:numId w:val="1"/>
        </w:numPr>
        <w:spacing w:line="360" w:lineRule="auto"/>
        <w:jc w:val="center"/>
        <w:rPr>
          <w:rFonts w:ascii="Palatino Linotype" w:hAnsi="Palatino Linotype"/>
          <w:b/>
        </w:rPr>
      </w:pPr>
      <w:r w:rsidRPr="006F67F3">
        <w:rPr>
          <w:rFonts w:ascii="Palatino Linotype" w:hAnsi="Palatino Linotype"/>
          <w:b/>
        </w:rPr>
        <w:t>A N T E C E D E N T E S</w:t>
      </w:r>
    </w:p>
    <w:p w14:paraId="4B38D855" w14:textId="77777777" w:rsidR="008D37AC" w:rsidRPr="006F67F3" w:rsidRDefault="008D37AC" w:rsidP="008D37AC">
      <w:pPr>
        <w:spacing w:line="360" w:lineRule="auto"/>
        <w:rPr>
          <w:rFonts w:ascii="Palatino Linotype" w:hAnsi="Palatino Linotype" w:cs="Arial"/>
        </w:rPr>
      </w:pPr>
    </w:p>
    <w:p w14:paraId="5ED0061A" w14:textId="77777777" w:rsidR="008D37AC" w:rsidRPr="006F67F3" w:rsidRDefault="008D37AC" w:rsidP="008D37AC">
      <w:pPr>
        <w:spacing w:line="360" w:lineRule="auto"/>
        <w:jc w:val="both"/>
        <w:rPr>
          <w:rFonts w:ascii="Palatino Linotype" w:hAnsi="Palatino Linotype" w:cs="Arial"/>
          <w:sz w:val="28"/>
        </w:rPr>
      </w:pPr>
      <w:r w:rsidRPr="006F67F3">
        <w:rPr>
          <w:rFonts w:ascii="Palatino Linotype" w:hAnsi="Palatino Linotype" w:cs="Arial"/>
          <w:b/>
          <w:sz w:val="28"/>
        </w:rPr>
        <w:t>Primero. Solicitud de acceso a la información.</w:t>
      </w:r>
      <w:r w:rsidRPr="006F67F3">
        <w:rPr>
          <w:rFonts w:ascii="Palatino Linotype" w:hAnsi="Palatino Linotype" w:cs="Arial"/>
          <w:sz w:val="28"/>
        </w:rPr>
        <w:t xml:space="preserve"> </w:t>
      </w:r>
    </w:p>
    <w:p w14:paraId="6D86E963" w14:textId="77777777" w:rsidR="00310CE4" w:rsidRPr="006F67F3" w:rsidRDefault="004631FA" w:rsidP="008D37AC">
      <w:pPr>
        <w:spacing w:line="360" w:lineRule="auto"/>
        <w:jc w:val="both"/>
        <w:rPr>
          <w:rFonts w:ascii="Palatino Linotype" w:hAnsi="Palatino Linotype" w:cs="Arial"/>
        </w:rPr>
      </w:pPr>
      <w:r w:rsidRPr="006F67F3">
        <w:rPr>
          <w:rFonts w:ascii="Palatino Linotype" w:hAnsi="Palatino Linotype" w:cs="Arial"/>
        </w:rPr>
        <w:t xml:space="preserve">En fecha </w:t>
      </w:r>
      <w:r w:rsidR="00F04ACE" w:rsidRPr="006F67F3">
        <w:rPr>
          <w:rFonts w:ascii="Palatino Linotype" w:hAnsi="Palatino Linotype" w:cs="Arial"/>
          <w:lang w:val="es-419"/>
        </w:rPr>
        <w:t>ocho</w:t>
      </w:r>
      <w:r w:rsidR="00643CA2" w:rsidRPr="006F67F3">
        <w:rPr>
          <w:rFonts w:ascii="Palatino Linotype" w:hAnsi="Palatino Linotype" w:cs="Arial"/>
          <w:lang w:val="es-419"/>
        </w:rPr>
        <w:t xml:space="preserve"> </w:t>
      </w:r>
      <w:r w:rsidRPr="006F67F3">
        <w:rPr>
          <w:rFonts w:ascii="Palatino Linotype" w:hAnsi="Palatino Linotype" w:cs="Arial"/>
        </w:rPr>
        <w:t xml:space="preserve">de </w:t>
      </w:r>
      <w:r w:rsidR="00F04ACE" w:rsidRPr="006F67F3">
        <w:rPr>
          <w:rFonts w:ascii="Palatino Linotype" w:hAnsi="Palatino Linotype" w:cs="Arial"/>
          <w:lang w:val="es-419"/>
        </w:rPr>
        <w:t>agosto</w:t>
      </w:r>
      <w:r w:rsidRPr="006F67F3">
        <w:rPr>
          <w:rFonts w:ascii="Palatino Linotype" w:hAnsi="Palatino Linotype" w:cs="Arial"/>
        </w:rPr>
        <w:t xml:space="preserve"> de dos mil </w:t>
      </w:r>
      <w:r w:rsidR="00554467" w:rsidRPr="006F67F3">
        <w:rPr>
          <w:rFonts w:ascii="Palatino Linotype" w:hAnsi="Palatino Linotype" w:cs="Arial"/>
          <w:lang w:val="es-419"/>
        </w:rPr>
        <w:t xml:space="preserve">veintidós </w:t>
      </w:r>
      <w:r w:rsidR="00B0785A" w:rsidRPr="006F67F3">
        <w:rPr>
          <w:rFonts w:ascii="Palatino Linotype" w:hAnsi="Palatino Linotype" w:cs="Arial"/>
        </w:rPr>
        <w:t xml:space="preserve">el </w:t>
      </w:r>
      <w:r w:rsidR="008D37AC" w:rsidRPr="006F67F3">
        <w:rPr>
          <w:rFonts w:ascii="Palatino Linotype" w:hAnsi="Palatino Linotype" w:cs="Arial"/>
        </w:rPr>
        <w:t xml:space="preserve">hoy </w:t>
      </w:r>
      <w:r w:rsidR="008D37AC" w:rsidRPr="006F67F3">
        <w:rPr>
          <w:rFonts w:ascii="Palatino Linotype" w:hAnsi="Palatino Linotype" w:cs="Arial"/>
          <w:b/>
        </w:rPr>
        <w:t xml:space="preserve">RECURRENTE </w:t>
      </w:r>
      <w:r w:rsidR="008D37AC" w:rsidRPr="006F67F3">
        <w:rPr>
          <w:rFonts w:ascii="Palatino Linotype" w:hAnsi="Palatino Linotype" w:cs="Arial"/>
        </w:rPr>
        <w:t xml:space="preserve">presentó a través del Sistema de Acceso a la Información Mexiquense, en lo subsecuente el </w:t>
      </w:r>
      <w:proofErr w:type="spellStart"/>
      <w:r w:rsidR="008D37AC" w:rsidRPr="006F67F3">
        <w:rPr>
          <w:rFonts w:ascii="Palatino Linotype" w:hAnsi="Palatino Linotype" w:cs="Arial"/>
          <w:b/>
        </w:rPr>
        <w:t>SAIMEX</w:t>
      </w:r>
      <w:proofErr w:type="spellEnd"/>
      <w:r w:rsidR="008D37AC" w:rsidRPr="006F67F3">
        <w:rPr>
          <w:rFonts w:ascii="Palatino Linotype" w:hAnsi="Palatino Linotype" w:cs="Arial"/>
        </w:rPr>
        <w:t xml:space="preserve"> ante el </w:t>
      </w:r>
      <w:r w:rsidR="008D37AC" w:rsidRPr="006F67F3">
        <w:rPr>
          <w:rFonts w:ascii="Palatino Linotype" w:hAnsi="Palatino Linotype" w:cs="Arial"/>
          <w:b/>
        </w:rPr>
        <w:t>SUJETO OBLIGADO</w:t>
      </w:r>
      <w:r w:rsidR="008D37AC" w:rsidRPr="006F67F3">
        <w:rPr>
          <w:rFonts w:ascii="Palatino Linotype" w:hAnsi="Palatino Linotype" w:cs="Arial"/>
        </w:rPr>
        <w:t xml:space="preserve">, </w:t>
      </w:r>
      <w:r w:rsidR="00310CE4" w:rsidRPr="006F67F3">
        <w:rPr>
          <w:rFonts w:ascii="Palatino Linotype" w:hAnsi="Palatino Linotype" w:cs="Arial"/>
        </w:rPr>
        <w:t>la solicitud de</w:t>
      </w:r>
      <w:r w:rsidR="008D37AC" w:rsidRPr="006F67F3">
        <w:rPr>
          <w:rFonts w:ascii="Palatino Linotype" w:hAnsi="Palatino Linotype" w:cs="Arial"/>
        </w:rPr>
        <w:t xml:space="preserve"> acceso a la información pública, </w:t>
      </w:r>
      <w:r w:rsidR="00310CE4" w:rsidRPr="006F67F3">
        <w:rPr>
          <w:rFonts w:ascii="Palatino Linotype" w:hAnsi="Palatino Linotype" w:cs="Arial"/>
        </w:rPr>
        <w:t xml:space="preserve">número </w:t>
      </w:r>
      <w:r w:rsidR="00F04ACE" w:rsidRPr="006F67F3">
        <w:rPr>
          <w:rFonts w:ascii="Palatino Linotype" w:hAnsi="Palatino Linotype" w:cs="Arial"/>
          <w:b/>
        </w:rPr>
        <w:t>00110</w:t>
      </w:r>
      <w:r w:rsidR="00310CE4" w:rsidRPr="006F67F3">
        <w:rPr>
          <w:rFonts w:ascii="Palatino Linotype" w:hAnsi="Palatino Linotype" w:cs="Arial"/>
          <w:b/>
        </w:rPr>
        <w:t>/</w:t>
      </w:r>
      <w:proofErr w:type="spellStart"/>
      <w:r w:rsidR="00F04ACE" w:rsidRPr="006F67F3">
        <w:rPr>
          <w:rFonts w:ascii="Palatino Linotype" w:hAnsi="Palatino Linotype" w:cs="Arial"/>
          <w:b/>
          <w:lang w:val="es-419"/>
        </w:rPr>
        <w:t>TRIJAEM</w:t>
      </w:r>
      <w:proofErr w:type="spellEnd"/>
      <w:r w:rsidR="00310CE4" w:rsidRPr="006F67F3">
        <w:rPr>
          <w:rFonts w:ascii="Palatino Linotype" w:hAnsi="Palatino Linotype" w:cs="Arial"/>
          <w:b/>
        </w:rPr>
        <w:t>/IP/202</w:t>
      </w:r>
      <w:r w:rsidR="00554467" w:rsidRPr="006F67F3">
        <w:rPr>
          <w:rFonts w:ascii="Palatino Linotype" w:hAnsi="Palatino Linotype" w:cs="Arial"/>
          <w:b/>
        </w:rPr>
        <w:t>2</w:t>
      </w:r>
      <w:r w:rsidR="00310CE4" w:rsidRPr="006F67F3">
        <w:rPr>
          <w:rFonts w:ascii="Palatino Linotype" w:hAnsi="Palatino Linotype" w:cs="Arial"/>
        </w:rPr>
        <w:t>, mediante la cual solicitó:</w:t>
      </w:r>
    </w:p>
    <w:p w14:paraId="6BB461EA" w14:textId="77777777" w:rsidR="00310CE4" w:rsidRPr="006F67F3" w:rsidRDefault="00310CE4" w:rsidP="00920C50">
      <w:pPr>
        <w:spacing w:line="360" w:lineRule="auto"/>
        <w:jc w:val="both"/>
        <w:rPr>
          <w:rFonts w:ascii="Palatino Linotype" w:hAnsi="Palatino Linotype" w:cs="Arial"/>
        </w:rPr>
      </w:pPr>
    </w:p>
    <w:p w14:paraId="021D3E08" w14:textId="77777777" w:rsidR="00310CE4" w:rsidRPr="006F67F3" w:rsidRDefault="00310CE4" w:rsidP="00554467">
      <w:pPr>
        <w:spacing w:line="360" w:lineRule="auto"/>
        <w:ind w:left="851" w:right="709"/>
        <w:jc w:val="both"/>
        <w:rPr>
          <w:rFonts w:ascii="Palatino Linotype" w:hAnsi="Palatino Linotype" w:cs="Arial"/>
          <w:i/>
        </w:rPr>
      </w:pPr>
      <w:r w:rsidRPr="006F67F3">
        <w:rPr>
          <w:rFonts w:ascii="Palatino Linotype" w:hAnsi="Palatino Linotype" w:cs="Arial"/>
          <w:i/>
        </w:rPr>
        <w:t>“</w:t>
      </w:r>
      <w:r w:rsidR="00F04ACE" w:rsidRPr="006F67F3">
        <w:rPr>
          <w:rFonts w:ascii="Palatino Linotype" w:hAnsi="Palatino Linotype" w:cs="Arial"/>
          <w:i/>
        </w:rPr>
        <w:t xml:space="preserve">41.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w:t>
      </w:r>
      <w:r w:rsidR="00F04ACE" w:rsidRPr="006F67F3">
        <w:rPr>
          <w:rFonts w:ascii="Palatino Linotype" w:hAnsi="Palatino Linotype" w:cs="Arial"/>
          <w:i/>
        </w:rPr>
        <w:lastRenderedPageBreak/>
        <w:t xml:space="preserve">año 2013. 42.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año 2014. 43.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año 2015. 44.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año 2016. 45.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año 2017. 46.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año 2018. 47.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w:t>
      </w:r>
      <w:r w:rsidR="00F04ACE" w:rsidRPr="006F67F3">
        <w:rPr>
          <w:rFonts w:ascii="Palatino Linotype" w:hAnsi="Palatino Linotype" w:cs="Arial"/>
          <w:i/>
        </w:rPr>
        <w:lastRenderedPageBreak/>
        <w:t xml:space="preserve">año 2019. 48.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año 2020. 49.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año 2021. 50. </w:t>
      </w:r>
      <w:r w:rsidR="00C676FF" w:rsidRPr="006F67F3">
        <w:rPr>
          <w:rFonts w:ascii="Palatino Linotype" w:hAnsi="Palatino Linotype" w:cs="Arial"/>
          <w:i/>
        </w:rPr>
        <w:t>Documento donde conste la forma en que fueron ejercidos</w:t>
      </w:r>
      <w:r w:rsidR="00F04ACE" w:rsidRPr="006F67F3">
        <w:rPr>
          <w:rFonts w:ascii="Palatino Linotype" w:hAnsi="Palatino Linotype" w:cs="Arial"/>
          <w:i/>
        </w:rPr>
        <w:t xml:space="preserve"> los recursos recaudados a través de la Caja General de Gobierno de la Subsecretaría de Tesorería y que fueron enviados al Tribunal de Justicia Administrativa del Estado de México, así como quien autorizo la forma en que se iban a ejercer, durante el transcurso del año 2022. 51. </w:t>
      </w:r>
      <w:r w:rsidR="00C676FF" w:rsidRPr="006F67F3">
        <w:rPr>
          <w:rFonts w:ascii="Palatino Linotype" w:hAnsi="Palatino Linotype" w:cs="Arial"/>
          <w:i/>
        </w:rPr>
        <w:t>Documento donde conste la forma</w:t>
      </w:r>
      <w:r w:rsidR="00F04ACE" w:rsidRPr="006F67F3">
        <w:rPr>
          <w:rFonts w:ascii="Palatino Linotype" w:hAnsi="Palatino Linotype" w:cs="Arial"/>
          <w:i/>
        </w:rPr>
        <w:t xml:space="preserve"> en que fueron ejercidos los recursos recaudados por el Fondo Auxiliar para la Administración de Justicia, así como quien autorizo la forma en que se iban a ejercer dichos fondos, durante el transcurso del año 2013. 52. </w:t>
      </w:r>
      <w:r w:rsidR="00C676FF" w:rsidRPr="006F67F3">
        <w:rPr>
          <w:rFonts w:ascii="Palatino Linotype" w:hAnsi="Palatino Linotype" w:cs="Arial"/>
          <w:i/>
        </w:rPr>
        <w:t>Documento donde conste la forma</w:t>
      </w:r>
      <w:r w:rsidR="00F04ACE" w:rsidRPr="006F67F3">
        <w:rPr>
          <w:rFonts w:ascii="Palatino Linotype" w:hAnsi="Palatino Linotype" w:cs="Arial"/>
          <w:i/>
        </w:rPr>
        <w:t xml:space="preserve"> en que fueron ejercidos los recursos recaudados por el Fondo Auxiliar para la Administración de Justicia, así como quien autorizo la forma en que se iban a ejercer dichos fondos, durante el transcurso del año 2014</w:t>
      </w:r>
      <w:r w:rsidRPr="006F67F3">
        <w:rPr>
          <w:rFonts w:ascii="Palatino Linotype" w:hAnsi="Palatino Linotype" w:cs="Arial"/>
          <w:i/>
        </w:rPr>
        <w:t>” (sic)</w:t>
      </w:r>
    </w:p>
    <w:p w14:paraId="36E15B4D" w14:textId="77777777" w:rsidR="0071263E" w:rsidRPr="006F67F3" w:rsidRDefault="0071263E" w:rsidP="00920C50">
      <w:pPr>
        <w:spacing w:line="360" w:lineRule="auto"/>
        <w:jc w:val="both"/>
        <w:rPr>
          <w:rFonts w:ascii="Palatino Linotype" w:hAnsi="Palatino Linotype" w:cs="Arial"/>
        </w:rPr>
      </w:pPr>
    </w:p>
    <w:p w14:paraId="7E785AC2" w14:textId="77777777" w:rsidR="00683821" w:rsidRPr="006F67F3" w:rsidRDefault="00683821" w:rsidP="00920C50">
      <w:pPr>
        <w:spacing w:line="360" w:lineRule="auto"/>
        <w:jc w:val="both"/>
        <w:rPr>
          <w:rFonts w:ascii="Palatino Linotype" w:hAnsi="Palatino Linotype" w:cs="Arial"/>
        </w:rPr>
      </w:pPr>
      <w:r w:rsidRPr="006F67F3">
        <w:rPr>
          <w:rFonts w:ascii="Palatino Linotype" w:hAnsi="Palatino Linotype" w:cs="Arial"/>
        </w:rPr>
        <w:t xml:space="preserve">Modalidad de entrega: </w:t>
      </w:r>
      <w:r w:rsidRPr="006F67F3">
        <w:rPr>
          <w:rFonts w:ascii="Palatino Linotype" w:hAnsi="Palatino Linotype" w:cs="Arial"/>
          <w:b/>
        </w:rPr>
        <w:t xml:space="preserve">A través del </w:t>
      </w:r>
      <w:proofErr w:type="spellStart"/>
      <w:r w:rsidRPr="006F67F3">
        <w:rPr>
          <w:rFonts w:ascii="Palatino Linotype" w:hAnsi="Palatino Linotype" w:cs="Arial"/>
          <w:b/>
        </w:rPr>
        <w:t>SAIMEX</w:t>
      </w:r>
      <w:proofErr w:type="spellEnd"/>
      <w:r w:rsidR="00187509" w:rsidRPr="006F67F3">
        <w:rPr>
          <w:rFonts w:ascii="Palatino Linotype" w:hAnsi="Palatino Linotype" w:cs="Arial"/>
        </w:rPr>
        <w:t>, y correo electrónico al ingresar por Plataforma Nacional de Transparencia.</w:t>
      </w:r>
    </w:p>
    <w:p w14:paraId="6A3EC7C0" w14:textId="77777777" w:rsidR="00683821" w:rsidRPr="006F67F3" w:rsidRDefault="00683821" w:rsidP="00920C50">
      <w:pPr>
        <w:spacing w:line="360" w:lineRule="auto"/>
        <w:jc w:val="both"/>
        <w:rPr>
          <w:rFonts w:ascii="Palatino Linotype" w:hAnsi="Palatino Linotype" w:cs="Arial"/>
          <w:lang w:val="es-419"/>
        </w:rPr>
      </w:pPr>
    </w:p>
    <w:p w14:paraId="0581F396" w14:textId="77777777" w:rsidR="00F04ACE" w:rsidRPr="006F67F3" w:rsidRDefault="00F04ACE" w:rsidP="00920C50">
      <w:pPr>
        <w:spacing w:line="360" w:lineRule="auto"/>
        <w:jc w:val="both"/>
        <w:rPr>
          <w:rFonts w:ascii="Palatino Linotype" w:hAnsi="Palatino Linotype" w:cs="Arial"/>
          <w:lang w:val="es-419"/>
        </w:rPr>
      </w:pPr>
      <w:r w:rsidRPr="006F67F3">
        <w:rPr>
          <w:rFonts w:ascii="Palatino Linotype" w:hAnsi="Palatino Linotype" w:cs="Arial"/>
          <w:lang w:val="es-419"/>
        </w:rPr>
        <w:lastRenderedPageBreak/>
        <w:t xml:space="preserve">El recurrente adjuntó a su solicitud de información el </w:t>
      </w:r>
      <w:r w:rsidR="00E03B8D" w:rsidRPr="006F67F3">
        <w:rPr>
          <w:rFonts w:ascii="Palatino Linotype" w:hAnsi="Palatino Linotype" w:cs="Arial"/>
          <w:lang w:val="es-419"/>
        </w:rPr>
        <w:t>archivo</w:t>
      </w:r>
      <w:r w:rsidRPr="006F67F3">
        <w:rPr>
          <w:rFonts w:ascii="Palatino Linotype" w:hAnsi="Palatino Linotype" w:cs="Arial"/>
          <w:lang w:val="es-419"/>
        </w:rPr>
        <w:t xml:space="preserve"> electrónico </w:t>
      </w:r>
      <w:r w:rsidR="00E03B8D" w:rsidRPr="006F67F3">
        <w:rPr>
          <w:rFonts w:ascii="Palatino Linotype" w:hAnsi="Palatino Linotype" w:cs="Arial"/>
          <w:lang w:val="es-419"/>
        </w:rPr>
        <w:t>denominado: “</w:t>
      </w:r>
      <w:r w:rsidR="00E03B8D" w:rsidRPr="006F67F3">
        <w:rPr>
          <w:rFonts w:ascii="Palatino Linotype" w:hAnsi="Palatino Linotype"/>
          <w:lang w:val="es-419"/>
        </w:rPr>
        <w:t>Archivo Adjunto a la Solicitud</w:t>
      </w:r>
      <w:r w:rsidR="00E03B8D" w:rsidRPr="006F67F3">
        <w:rPr>
          <w:rFonts w:ascii="Palatino Linotype" w:hAnsi="Palatino Linotype" w:cs="Arial"/>
          <w:lang w:val="es-419"/>
        </w:rPr>
        <w:t>”, el cual contiene el siguiente texto:</w:t>
      </w:r>
    </w:p>
    <w:p w14:paraId="656A6502" w14:textId="77777777" w:rsidR="00E03B8D" w:rsidRPr="006F67F3" w:rsidRDefault="00E03B8D" w:rsidP="00920C50">
      <w:pPr>
        <w:spacing w:line="360" w:lineRule="auto"/>
        <w:jc w:val="both"/>
        <w:rPr>
          <w:rFonts w:ascii="Palatino Linotype" w:hAnsi="Palatino Linotype" w:cs="Arial"/>
          <w:lang w:val="es-419"/>
        </w:rPr>
      </w:pPr>
    </w:p>
    <w:p w14:paraId="3DB1DB50" w14:textId="77777777" w:rsidR="00E03B8D" w:rsidRPr="006F67F3" w:rsidRDefault="00E03B8D" w:rsidP="00E03B8D">
      <w:pPr>
        <w:ind w:left="708" w:hanging="708"/>
        <w:jc w:val="right"/>
        <w:rPr>
          <w:rFonts w:ascii="Palatino Linotype" w:hAnsi="Palatino Linotype" w:cs="Arial"/>
          <w:b/>
          <w:i/>
          <w:sz w:val="22"/>
          <w:szCs w:val="22"/>
        </w:rPr>
      </w:pPr>
      <w:r w:rsidRPr="006F67F3">
        <w:rPr>
          <w:rFonts w:ascii="Palatino Linotype" w:hAnsi="Palatino Linotype" w:cs="Arial"/>
          <w:b/>
          <w:i/>
          <w:sz w:val="22"/>
          <w:szCs w:val="22"/>
          <w:lang w:val="es-419"/>
        </w:rPr>
        <w:t>“</w:t>
      </w:r>
      <w:proofErr w:type="gramStart"/>
      <w:r w:rsidRPr="006F67F3">
        <w:rPr>
          <w:rFonts w:ascii="Palatino Linotype" w:hAnsi="Palatino Linotype" w:cs="Arial"/>
          <w:b/>
          <w:i/>
          <w:sz w:val="22"/>
          <w:szCs w:val="22"/>
        </w:rPr>
        <w:t>Agosto</w:t>
      </w:r>
      <w:proofErr w:type="gramEnd"/>
      <w:r w:rsidRPr="006F67F3">
        <w:rPr>
          <w:rFonts w:ascii="Palatino Linotype" w:hAnsi="Palatino Linotype" w:cs="Arial"/>
          <w:b/>
          <w:i/>
          <w:sz w:val="22"/>
          <w:szCs w:val="22"/>
        </w:rPr>
        <w:t xml:space="preserve"> 04, 2022</w:t>
      </w:r>
    </w:p>
    <w:p w14:paraId="6B3760E1" w14:textId="77777777" w:rsidR="00E03B8D" w:rsidRPr="006F67F3" w:rsidRDefault="00E03B8D" w:rsidP="00E03B8D">
      <w:pPr>
        <w:jc w:val="right"/>
        <w:rPr>
          <w:rFonts w:ascii="Palatino Linotype" w:hAnsi="Palatino Linotype" w:cs="Arial"/>
          <w:b/>
          <w:i/>
          <w:sz w:val="22"/>
          <w:szCs w:val="22"/>
        </w:rPr>
      </w:pPr>
      <w:r w:rsidRPr="006F67F3">
        <w:rPr>
          <w:rFonts w:ascii="Palatino Linotype" w:hAnsi="Palatino Linotype" w:cs="Arial"/>
          <w:b/>
          <w:i/>
          <w:sz w:val="22"/>
          <w:szCs w:val="22"/>
        </w:rPr>
        <w:t>Asunto: Solicitud de información</w:t>
      </w:r>
    </w:p>
    <w:p w14:paraId="468C8941" w14:textId="77777777" w:rsidR="00E03B8D" w:rsidRPr="006F67F3" w:rsidRDefault="00E03B8D" w:rsidP="00E03B8D">
      <w:pPr>
        <w:jc w:val="right"/>
        <w:rPr>
          <w:rFonts w:ascii="Palatino Linotype" w:hAnsi="Palatino Linotype" w:cs="Arial"/>
          <w:b/>
          <w:i/>
          <w:sz w:val="22"/>
          <w:szCs w:val="22"/>
        </w:rPr>
      </w:pPr>
    </w:p>
    <w:p w14:paraId="187A63A6" w14:textId="77777777" w:rsidR="00E03B8D" w:rsidRPr="006F67F3" w:rsidRDefault="00E03B8D" w:rsidP="00E03B8D">
      <w:pPr>
        <w:ind w:right="3876"/>
        <w:jc w:val="both"/>
        <w:rPr>
          <w:rFonts w:ascii="Palatino Linotype" w:hAnsi="Palatino Linotype" w:cs="Arial"/>
          <w:b/>
          <w:bCs/>
          <w:i/>
          <w:sz w:val="22"/>
          <w:szCs w:val="22"/>
        </w:rPr>
      </w:pPr>
      <w:r w:rsidRPr="006F67F3">
        <w:rPr>
          <w:rFonts w:ascii="Palatino Linotype" w:hAnsi="Palatino Linotype" w:cs="Arial"/>
          <w:b/>
          <w:bCs/>
          <w:i/>
          <w:sz w:val="22"/>
          <w:szCs w:val="22"/>
        </w:rPr>
        <w:t xml:space="preserve">M. EN D. ARLEN </w:t>
      </w:r>
      <w:proofErr w:type="spellStart"/>
      <w:r w:rsidRPr="006F67F3">
        <w:rPr>
          <w:rFonts w:ascii="Palatino Linotype" w:hAnsi="Palatino Linotype" w:cs="Arial"/>
          <w:b/>
          <w:bCs/>
          <w:i/>
          <w:sz w:val="22"/>
          <w:szCs w:val="22"/>
        </w:rPr>
        <w:t>SIU</w:t>
      </w:r>
      <w:proofErr w:type="spellEnd"/>
      <w:r w:rsidRPr="006F67F3">
        <w:rPr>
          <w:rFonts w:ascii="Palatino Linotype" w:hAnsi="Palatino Linotype" w:cs="Arial"/>
          <w:b/>
          <w:bCs/>
          <w:i/>
          <w:sz w:val="22"/>
          <w:szCs w:val="22"/>
        </w:rPr>
        <w:t xml:space="preserve"> JAIME MERLOS</w:t>
      </w:r>
    </w:p>
    <w:p w14:paraId="2A4D9366" w14:textId="77777777" w:rsidR="00E03B8D" w:rsidRPr="006F67F3" w:rsidRDefault="00E03B8D" w:rsidP="00E03B8D">
      <w:pPr>
        <w:ind w:right="3876"/>
        <w:jc w:val="both"/>
        <w:rPr>
          <w:rFonts w:ascii="Palatino Linotype" w:hAnsi="Palatino Linotype" w:cs="Arial"/>
          <w:b/>
          <w:bCs/>
          <w:i/>
          <w:sz w:val="22"/>
          <w:szCs w:val="22"/>
        </w:rPr>
      </w:pPr>
      <w:r w:rsidRPr="006F67F3">
        <w:rPr>
          <w:rFonts w:ascii="Palatino Linotype" w:hAnsi="Palatino Linotype" w:cs="Arial"/>
          <w:b/>
          <w:bCs/>
          <w:i/>
          <w:sz w:val="22"/>
          <w:szCs w:val="22"/>
        </w:rPr>
        <w:t>MAGISTRADA PRESIDENTA DEL TRIBUNAL DE JUSTICIA ADMINISTRATIVA DEL ESTADO DE MÉXICO.</w:t>
      </w:r>
    </w:p>
    <w:p w14:paraId="7D1C7D74" w14:textId="77777777" w:rsidR="00E03B8D" w:rsidRPr="006F67F3" w:rsidRDefault="00E03B8D" w:rsidP="00E03B8D">
      <w:pPr>
        <w:ind w:right="4160"/>
        <w:jc w:val="both"/>
        <w:rPr>
          <w:rFonts w:ascii="Palatino Linotype" w:hAnsi="Palatino Linotype" w:cs="Arial"/>
          <w:b/>
          <w:bCs/>
          <w:i/>
          <w:sz w:val="22"/>
          <w:szCs w:val="22"/>
        </w:rPr>
      </w:pPr>
      <w:r w:rsidRPr="006F67F3">
        <w:rPr>
          <w:rFonts w:ascii="Palatino Linotype" w:hAnsi="Palatino Linotype" w:cs="Arial"/>
          <w:b/>
          <w:bCs/>
          <w:i/>
          <w:sz w:val="22"/>
          <w:szCs w:val="22"/>
        </w:rPr>
        <w:t>PRESENTE.</w:t>
      </w:r>
    </w:p>
    <w:p w14:paraId="4905BD55" w14:textId="77777777" w:rsidR="00E03B8D" w:rsidRPr="006F67F3" w:rsidRDefault="00E03B8D" w:rsidP="00E03B8D">
      <w:pPr>
        <w:jc w:val="both"/>
        <w:rPr>
          <w:rFonts w:ascii="Palatino Linotype" w:hAnsi="Palatino Linotype" w:cs="Arial"/>
          <w:i/>
          <w:sz w:val="22"/>
          <w:szCs w:val="22"/>
        </w:rPr>
      </w:pPr>
    </w:p>
    <w:p w14:paraId="7C3D38D2" w14:textId="6FF84521" w:rsidR="00E03B8D" w:rsidRPr="006F67F3" w:rsidRDefault="006117BB" w:rsidP="00E03B8D">
      <w:pPr>
        <w:pStyle w:val="Sinespaciado"/>
        <w:ind w:firstLine="1134"/>
        <w:jc w:val="both"/>
        <w:rPr>
          <w:rFonts w:ascii="Palatino Linotype" w:hAnsi="Palatino Linotype" w:cs="Arial"/>
          <w:i/>
        </w:rPr>
      </w:pPr>
      <w:proofErr w:type="spellStart"/>
      <w:r>
        <w:rPr>
          <w:rFonts w:ascii="Palatino Linotype" w:hAnsi="Palatino Linotype" w:cs="Arial"/>
          <w:b/>
          <w:bCs/>
          <w:i/>
          <w:lang w:val="es-ES"/>
        </w:rPr>
        <w:t>XXXXXXXXXXXXXXXXXXXXXXXXX</w:t>
      </w:r>
      <w:proofErr w:type="spellEnd"/>
      <w:r w:rsidR="00E03B8D" w:rsidRPr="006F67F3">
        <w:rPr>
          <w:rFonts w:ascii="Palatino Linotype" w:hAnsi="Palatino Linotype" w:cs="Arial"/>
          <w:b/>
          <w:bCs/>
          <w:i/>
          <w:lang w:val="es-ES"/>
        </w:rPr>
        <w:t xml:space="preserve">, </w:t>
      </w:r>
      <w:r w:rsidR="00E03B8D" w:rsidRPr="006F67F3">
        <w:rPr>
          <w:rFonts w:ascii="Palatino Linotype" w:hAnsi="Palatino Linotype" w:cs="Arial"/>
          <w:i/>
        </w:rPr>
        <w:t xml:space="preserve">por propio derecho, señalando como domicilio para oír y recibir toda clase de notificaciones el correo </w:t>
      </w:r>
      <w:proofErr w:type="spellStart"/>
      <w:r>
        <w:rPr>
          <w:rFonts w:ascii="Palatino Linotype" w:hAnsi="Palatino Linotype" w:cs="Arial"/>
          <w:b/>
          <w:bCs/>
          <w:i/>
        </w:rPr>
        <w:t>xxxxxxxxxxxxxxxxxxxxxxxxx</w:t>
      </w:r>
      <w:proofErr w:type="spellEnd"/>
      <w:r w:rsidR="00E03B8D" w:rsidRPr="006F67F3">
        <w:rPr>
          <w:rFonts w:ascii="Palatino Linotype" w:hAnsi="Palatino Linotype" w:cs="Arial"/>
          <w:i/>
        </w:rPr>
        <w:t>, ante usted con el debido respeto comparezco para exponer:</w:t>
      </w:r>
    </w:p>
    <w:p w14:paraId="53B9D36A" w14:textId="77777777" w:rsidR="00E03B8D" w:rsidRPr="006F67F3" w:rsidRDefault="00E03B8D" w:rsidP="00E03B8D">
      <w:pPr>
        <w:pStyle w:val="Sinespaciado"/>
        <w:ind w:firstLine="1134"/>
        <w:jc w:val="both"/>
        <w:rPr>
          <w:rFonts w:ascii="Palatino Linotype" w:hAnsi="Palatino Linotype" w:cs="Arial"/>
          <w:i/>
        </w:rPr>
      </w:pPr>
      <w:r w:rsidRPr="006F67F3">
        <w:rPr>
          <w:rFonts w:ascii="Palatino Linotype" w:hAnsi="Palatino Linotype" w:cs="Arial"/>
          <w:i/>
        </w:rPr>
        <w:t xml:space="preserve">Que, por medio del presente ocurso con fundamento en lo establecido en el artículo 6, inciso A, fracción I de la Constitución Política de los Estados Unidos Mexicanos, solicitó se me informe sobre todos y cada uno de los siguientes puntos: </w:t>
      </w:r>
    </w:p>
    <w:p w14:paraId="1AF05E8E" w14:textId="77777777" w:rsidR="00E03B8D" w:rsidRPr="006F67F3" w:rsidRDefault="00E03B8D" w:rsidP="00E03B8D">
      <w:pPr>
        <w:pStyle w:val="Sinespaciado"/>
        <w:ind w:firstLine="1134"/>
        <w:jc w:val="both"/>
        <w:rPr>
          <w:rFonts w:ascii="Palatino Linotype" w:hAnsi="Palatino Linotype" w:cs="Arial"/>
          <w:i/>
        </w:rPr>
      </w:pPr>
    </w:p>
    <w:p w14:paraId="12682749"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 xml:space="preserve">2010, </w:t>
      </w:r>
      <w:r w:rsidR="00E03B8D" w:rsidRPr="006F67F3">
        <w:rPr>
          <w:rFonts w:ascii="Palatino Linotype" w:hAnsi="Palatino Linotype" w:cs="Arial"/>
          <w:bCs/>
          <w:i/>
          <w:iCs/>
        </w:rPr>
        <w:t xml:space="preserve">así como las fechas exactas en que fueron celebrados dichos convenios. </w:t>
      </w:r>
    </w:p>
    <w:p w14:paraId="40B7C9C0" w14:textId="77777777" w:rsidR="00E03B8D" w:rsidRPr="006F67F3" w:rsidRDefault="00E03B8D" w:rsidP="00E03B8D">
      <w:pPr>
        <w:pStyle w:val="Sinespaciado"/>
        <w:ind w:left="567"/>
        <w:jc w:val="both"/>
        <w:rPr>
          <w:rFonts w:ascii="Palatino Linotype" w:hAnsi="Palatino Linotype" w:cs="Arial"/>
          <w:b/>
          <w:bCs/>
          <w:i/>
          <w:iCs/>
        </w:rPr>
      </w:pPr>
    </w:p>
    <w:p w14:paraId="65C3A75C"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 xml:space="preserve">2011, </w:t>
      </w:r>
      <w:r w:rsidR="00E03B8D" w:rsidRPr="006F67F3">
        <w:rPr>
          <w:rFonts w:ascii="Palatino Linotype" w:hAnsi="Palatino Linotype" w:cs="Arial"/>
          <w:bCs/>
          <w:i/>
          <w:iCs/>
        </w:rPr>
        <w:t>así como las fechas exactas en que fueron celebrados dichos convenios.</w:t>
      </w:r>
    </w:p>
    <w:p w14:paraId="1DF861BF" w14:textId="77777777" w:rsidR="00E03B8D" w:rsidRPr="006F67F3" w:rsidRDefault="00E03B8D" w:rsidP="00E03B8D">
      <w:pPr>
        <w:pStyle w:val="Sinespaciado"/>
        <w:ind w:left="567"/>
        <w:jc w:val="both"/>
        <w:rPr>
          <w:rFonts w:ascii="Palatino Linotype" w:hAnsi="Palatino Linotype" w:cs="Arial"/>
          <w:b/>
          <w:bCs/>
          <w:i/>
          <w:iCs/>
        </w:rPr>
      </w:pPr>
    </w:p>
    <w:p w14:paraId="5CCA9063" w14:textId="77777777" w:rsidR="00E03B8D" w:rsidRPr="006F67F3" w:rsidRDefault="00E03B8D"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 xml:space="preserve"> </w:t>
      </w:r>
      <w:r w:rsidR="004732F7" w:rsidRPr="006F67F3">
        <w:rPr>
          <w:rFonts w:ascii="Palatino Linotype" w:hAnsi="Palatino Linotype" w:cs="Arial"/>
          <w:i/>
          <w:lang w:val="es-ES"/>
        </w:rPr>
        <w:t>Los Convenios</w:t>
      </w:r>
      <w:r w:rsidRPr="006F67F3">
        <w:rPr>
          <w:rFonts w:ascii="Palatino Linotype" w:hAnsi="Palatino Linotype" w:cs="Arial"/>
          <w:i/>
          <w:lang w:val="es-ES"/>
        </w:rPr>
        <w:t xml:space="preserve"> de colaboración o algún instrumento jurídico entre el </w:t>
      </w:r>
      <w:r w:rsidRPr="006F67F3">
        <w:rPr>
          <w:rFonts w:ascii="Palatino Linotype" w:hAnsi="Palatino Linotype" w:cs="Arial"/>
          <w:b/>
          <w:i/>
          <w:lang w:val="es-ES"/>
        </w:rPr>
        <w:t>Tribunal de Justicia Administrativa del Estado de México</w:t>
      </w:r>
      <w:r w:rsidRPr="006F67F3">
        <w:rPr>
          <w:rFonts w:ascii="Palatino Linotype" w:hAnsi="Palatino Linotype" w:cs="Arial"/>
          <w:i/>
          <w:lang w:val="es-ES"/>
        </w:rPr>
        <w:t xml:space="preserve"> con </w:t>
      </w:r>
      <w:r w:rsidRPr="006F67F3">
        <w:rPr>
          <w:rFonts w:ascii="Palatino Linotype" w:hAnsi="Palatino Linotype" w:cs="Arial"/>
          <w:b/>
          <w:i/>
          <w:lang w:val="es-ES"/>
        </w:rPr>
        <w:t>el Gobierno del Estado de México</w:t>
      </w:r>
      <w:r w:rsidRPr="006F67F3">
        <w:rPr>
          <w:rFonts w:ascii="Palatino Linotype" w:hAnsi="Palatino Linotype" w:cs="Arial"/>
          <w:i/>
          <w:lang w:val="es-ES"/>
        </w:rPr>
        <w:t xml:space="preserve">, </w:t>
      </w:r>
      <w:r w:rsidRPr="006F67F3">
        <w:rPr>
          <w:rFonts w:ascii="Palatino Linotype" w:hAnsi="Palatino Linotype" w:cs="Arial"/>
          <w:b/>
          <w:i/>
          <w:lang w:val="es-ES"/>
        </w:rPr>
        <w:t xml:space="preserve">celebrados en el año </w:t>
      </w:r>
      <w:r w:rsidRPr="006F67F3">
        <w:rPr>
          <w:rFonts w:ascii="Palatino Linotype" w:hAnsi="Palatino Linotype" w:cs="Arial"/>
          <w:b/>
          <w:bCs/>
          <w:i/>
          <w:iCs/>
        </w:rPr>
        <w:t xml:space="preserve">2012, </w:t>
      </w:r>
      <w:r w:rsidRPr="006F67F3">
        <w:rPr>
          <w:rFonts w:ascii="Palatino Linotype" w:hAnsi="Palatino Linotype" w:cs="Arial"/>
          <w:bCs/>
          <w:i/>
          <w:iCs/>
        </w:rPr>
        <w:t xml:space="preserve">así como las fechas exactas en que fueron celebrados dichos convenios. </w:t>
      </w:r>
    </w:p>
    <w:p w14:paraId="6212020D" w14:textId="77777777" w:rsidR="00E03B8D" w:rsidRPr="006F67F3" w:rsidRDefault="00E03B8D" w:rsidP="00E03B8D">
      <w:pPr>
        <w:pStyle w:val="Sinespaciado"/>
        <w:ind w:left="567"/>
        <w:jc w:val="both"/>
        <w:rPr>
          <w:rFonts w:ascii="Palatino Linotype" w:hAnsi="Palatino Linotype" w:cs="Arial"/>
          <w:b/>
          <w:bCs/>
          <w:i/>
          <w:lang w:val="es-ES"/>
        </w:rPr>
      </w:pPr>
    </w:p>
    <w:p w14:paraId="67E58FA0"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2013</w:t>
      </w:r>
      <w:r w:rsidR="00E03B8D" w:rsidRPr="006F67F3">
        <w:rPr>
          <w:rFonts w:ascii="Palatino Linotype" w:hAnsi="Palatino Linotype" w:cs="Arial"/>
          <w:bCs/>
          <w:i/>
          <w:iCs/>
        </w:rPr>
        <w:t xml:space="preserve"> así como las fechas exactas en que fueron celebrados dichos convenios. </w:t>
      </w:r>
    </w:p>
    <w:p w14:paraId="6CC3E455" w14:textId="77777777" w:rsidR="00E03B8D" w:rsidRPr="006F67F3" w:rsidRDefault="00E03B8D" w:rsidP="00E03B8D">
      <w:pPr>
        <w:pStyle w:val="Sinespaciado"/>
        <w:ind w:left="567"/>
        <w:jc w:val="both"/>
        <w:rPr>
          <w:rFonts w:ascii="Palatino Linotype" w:hAnsi="Palatino Linotype" w:cs="Arial"/>
          <w:b/>
          <w:bCs/>
          <w:i/>
          <w:lang w:val="es-ES"/>
        </w:rPr>
      </w:pPr>
    </w:p>
    <w:p w14:paraId="321B90B5"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lastRenderedPageBreak/>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2014</w:t>
      </w:r>
      <w:r w:rsidR="00E03B8D" w:rsidRPr="006F67F3">
        <w:rPr>
          <w:rFonts w:ascii="Palatino Linotype" w:hAnsi="Palatino Linotype" w:cs="Arial"/>
          <w:bCs/>
          <w:i/>
          <w:iCs/>
        </w:rPr>
        <w:t xml:space="preserve"> así como las fechas exactas en que fueron celebrados dichos convenios. </w:t>
      </w:r>
    </w:p>
    <w:p w14:paraId="668B4518" w14:textId="77777777" w:rsidR="00E03B8D" w:rsidRPr="006F67F3" w:rsidRDefault="00E03B8D" w:rsidP="00E03B8D">
      <w:pPr>
        <w:pStyle w:val="Sinespaciado"/>
        <w:ind w:left="567"/>
        <w:jc w:val="both"/>
        <w:rPr>
          <w:rFonts w:ascii="Palatino Linotype" w:hAnsi="Palatino Linotype" w:cs="Arial"/>
          <w:b/>
          <w:bCs/>
          <w:i/>
          <w:lang w:val="es-ES"/>
        </w:rPr>
      </w:pPr>
    </w:p>
    <w:p w14:paraId="07E6A5A7"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2015</w:t>
      </w:r>
      <w:r w:rsidR="00E03B8D" w:rsidRPr="006F67F3">
        <w:rPr>
          <w:rFonts w:ascii="Palatino Linotype" w:hAnsi="Palatino Linotype" w:cs="Arial"/>
          <w:bCs/>
          <w:i/>
          <w:iCs/>
        </w:rPr>
        <w:t xml:space="preserve"> así como las fechas exactas en que fueron celebrados dichos convenios. </w:t>
      </w:r>
    </w:p>
    <w:p w14:paraId="366DBBC7" w14:textId="77777777" w:rsidR="00E03B8D" w:rsidRPr="006F67F3" w:rsidRDefault="00E03B8D" w:rsidP="00E03B8D">
      <w:pPr>
        <w:pStyle w:val="Sinespaciado"/>
        <w:ind w:left="567"/>
        <w:jc w:val="both"/>
        <w:rPr>
          <w:rFonts w:ascii="Palatino Linotype" w:hAnsi="Palatino Linotype" w:cs="Arial"/>
          <w:b/>
          <w:bCs/>
          <w:i/>
          <w:lang w:val="es-ES"/>
        </w:rPr>
      </w:pPr>
    </w:p>
    <w:p w14:paraId="2AC99F68" w14:textId="77777777" w:rsidR="00E03B8D" w:rsidRPr="006F67F3" w:rsidRDefault="004732F7" w:rsidP="00E03B8D">
      <w:pPr>
        <w:pStyle w:val="Sinespaciado"/>
        <w:numPr>
          <w:ilvl w:val="0"/>
          <w:numId w:val="30"/>
        </w:numPr>
        <w:ind w:left="567"/>
        <w:jc w:val="both"/>
        <w:rPr>
          <w:rFonts w:ascii="Palatino Linotype" w:hAnsi="Palatino Linotype" w:cs="Arial"/>
          <w:bCs/>
          <w:i/>
          <w:iC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2016</w:t>
      </w:r>
      <w:r w:rsidR="00E03B8D" w:rsidRPr="006F67F3">
        <w:rPr>
          <w:rFonts w:ascii="Palatino Linotype" w:hAnsi="Palatino Linotype" w:cs="Arial"/>
          <w:bCs/>
          <w:i/>
          <w:iCs/>
        </w:rPr>
        <w:t xml:space="preserve"> así como las fechas exactas en que fueron celebrados dichos convenios. </w:t>
      </w:r>
    </w:p>
    <w:p w14:paraId="13F511A8" w14:textId="77777777" w:rsidR="00E03B8D" w:rsidRPr="006F67F3" w:rsidRDefault="00E03B8D" w:rsidP="00E03B8D">
      <w:pPr>
        <w:pStyle w:val="Sinespaciado"/>
        <w:ind w:left="567"/>
        <w:jc w:val="both"/>
        <w:rPr>
          <w:rFonts w:ascii="Palatino Linotype" w:hAnsi="Palatino Linotype" w:cs="Arial"/>
          <w:bCs/>
          <w:i/>
          <w:iCs/>
        </w:rPr>
      </w:pPr>
    </w:p>
    <w:p w14:paraId="3BB30856" w14:textId="77777777" w:rsidR="00E03B8D" w:rsidRPr="006F67F3" w:rsidRDefault="004732F7" w:rsidP="00E03B8D">
      <w:pPr>
        <w:pStyle w:val="Sinespaciado"/>
        <w:numPr>
          <w:ilvl w:val="0"/>
          <w:numId w:val="30"/>
        </w:numPr>
        <w:ind w:left="567"/>
        <w:jc w:val="both"/>
        <w:rPr>
          <w:rFonts w:ascii="Palatino Linotype" w:hAnsi="Palatino Linotype" w:cs="Arial"/>
          <w:bCs/>
          <w:i/>
          <w:iC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2017</w:t>
      </w:r>
      <w:r w:rsidR="00E03B8D" w:rsidRPr="006F67F3">
        <w:rPr>
          <w:rFonts w:ascii="Palatino Linotype" w:hAnsi="Palatino Linotype" w:cs="Arial"/>
          <w:bCs/>
          <w:i/>
          <w:iCs/>
        </w:rPr>
        <w:t xml:space="preserve"> así como las fechas exactas en que fueron celebrados dichos convenios. </w:t>
      </w:r>
    </w:p>
    <w:p w14:paraId="5E53AED2" w14:textId="77777777" w:rsidR="00E03B8D" w:rsidRPr="006F67F3" w:rsidRDefault="00E03B8D" w:rsidP="00E03B8D">
      <w:pPr>
        <w:pStyle w:val="Sinespaciado"/>
        <w:ind w:left="567"/>
        <w:jc w:val="both"/>
        <w:rPr>
          <w:rFonts w:ascii="Palatino Linotype" w:hAnsi="Palatino Linotype" w:cs="Arial"/>
          <w:bCs/>
          <w:i/>
          <w:iCs/>
        </w:rPr>
      </w:pPr>
    </w:p>
    <w:p w14:paraId="4B66977D"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2018</w:t>
      </w:r>
      <w:r w:rsidR="00E03B8D" w:rsidRPr="006F67F3">
        <w:rPr>
          <w:rFonts w:ascii="Palatino Linotype" w:hAnsi="Palatino Linotype" w:cs="Arial"/>
          <w:bCs/>
          <w:i/>
          <w:iCs/>
        </w:rPr>
        <w:t xml:space="preserve"> así como las fechas exactas en que fueron celebrados dichos convenios. </w:t>
      </w:r>
    </w:p>
    <w:p w14:paraId="39CE7126" w14:textId="77777777" w:rsidR="00E03B8D" w:rsidRPr="006F67F3" w:rsidRDefault="00E03B8D" w:rsidP="00E03B8D">
      <w:pPr>
        <w:pStyle w:val="Sinespaciado"/>
        <w:ind w:left="567"/>
        <w:jc w:val="both"/>
        <w:rPr>
          <w:rFonts w:ascii="Palatino Linotype" w:hAnsi="Palatino Linotype" w:cs="Arial"/>
          <w:b/>
          <w:bCs/>
          <w:i/>
          <w:lang w:val="es-ES"/>
        </w:rPr>
      </w:pPr>
    </w:p>
    <w:p w14:paraId="3FD7975F" w14:textId="77777777" w:rsidR="00E03B8D" w:rsidRPr="006F67F3" w:rsidRDefault="004732F7" w:rsidP="00E03B8D">
      <w:pPr>
        <w:pStyle w:val="Sinespaciado"/>
        <w:numPr>
          <w:ilvl w:val="0"/>
          <w:numId w:val="30"/>
        </w:numPr>
        <w:ind w:left="567"/>
        <w:jc w:val="both"/>
        <w:rPr>
          <w:rFonts w:ascii="Palatino Linotype" w:hAnsi="Palatino Linotype" w:cs="Arial"/>
          <w:bCs/>
          <w:i/>
          <w:iC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Gobierno del Estado de México,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2019</w:t>
      </w:r>
      <w:r w:rsidR="00E03B8D" w:rsidRPr="006F67F3">
        <w:rPr>
          <w:rFonts w:ascii="Palatino Linotype" w:hAnsi="Palatino Linotype" w:cs="Arial"/>
          <w:bCs/>
          <w:i/>
          <w:iCs/>
        </w:rPr>
        <w:t xml:space="preserve"> así como las fechas exactas en que fueron celebrados dichos convenios. </w:t>
      </w:r>
    </w:p>
    <w:p w14:paraId="4CD6E5D0" w14:textId="77777777" w:rsidR="00E03B8D" w:rsidRPr="006F67F3" w:rsidRDefault="00E03B8D" w:rsidP="00E03B8D">
      <w:pPr>
        <w:pStyle w:val="Sinespaciado"/>
        <w:ind w:left="567"/>
        <w:jc w:val="both"/>
        <w:rPr>
          <w:rFonts w:ascii="Palatino Linotype" w:hAnsi="Palatino Linotype" w:cs="Arial"/>
          <w:bCs/>
          <w:i/>
          <w:iCs/>
        </w:rPr>
      </w:pPr>
    </w:p>
    <w:p w14:paraId="6B3B2F48"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2020</w:t>
      </w:r>
      <w:r w:rsidR="00E03B8D" w:rsidRPr="006F67F3">
        <w:rPr>
          <w:rFonts w:ascii="Palatino Linotype" w:hAnsi="Palatino Linotype" w:cs="Arial"/>
          <w:bCs/>
          <w:i/>
          <w:iCs/>
        </w:rPr>
        <w:t xml:space="preserve"> así como las fechas exactas en que fueron celebrados dichos convenios. </w:t>
      </w:r>
    </w:p>
    <w:p w14:paraId="5891CB60" w14:textId="77777777" w:rsidR="00E03B8D" w:rsidRPr="006F67F3" w:rsidRDefault="00E03B8D" w:rsidP="00E03B8D">
      <w:pPr>
        <w:pStyle w:val="Sinespaciado"/>
        <w:ind w:left="567"/>
        <w:jc w:val="both"/>
        <w:rPr>
          <w:rFonts w:ascii="Palatino Linotype" w:hAnsi="Palatino Linotype" w:cs="Arial"/>
          <w:b/>
          <w:bCs/>
          <w:i/>
          <w:lang w:val="es-ES"/>
        </w:rPr>
      </w:pPr>
    </w:p>
    <w:p w14:paraId="6C340334"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2021</w:t>
      </w:r>
      <w:r w:rsidR="00E03B8D" w:rsidRPr="006F67F3">
        <w:rPr>
          <w:rFonts w:ascii="Palatino Linotype" w:hAnsi="Palatino Linotype" w:cs="Arial"/>
          <w:bCs/>
          <w:i/>
          <w:iCs/>
        </w:rPr>
        <w:t xml:space="preserve"> así como las fechas exactas en que fueron celebrados dichos convenios. </w:t>
      </w:r>
    </w:p>
    <w:p w14:paraId="226BE039" w14:textId="77777777" w:rsidR="00E03B8D" w:rsidRPr="006F67F3" w:rsidRDefault="00E03B8D" w:rsidP="00E03B8D">
      <w:pPr>
        <w:pStyle w:val="Sinespaciado"/>
        <w:ind w:left="567"/>
        <w:jc w:val="both"/>
        <w:rPr>
          <w:rFonts w:ascii="Palatino Linotype" w:hAnsi="Palatino Linotype" w:cs="Arial"/>
          <w:b/>
          <w:bCs/>
          <w:i/>
          <w:lang w:val="es-ES"/>
        </w:rPr>
      </w:pPr>
    </w:p>
    <w:p w14:paraId="1F85A7C7" w14:textId="77777777" w:rsidR="00E03B8D" w:rsidRPr="006F67F3" w:rsidRDefault="004732F7" w:rsidP="00E03B8D">
      <w:pPr>
        <w:pStyle w:val="Sinespaciado"/>
        <w:numPr>
          <w:ilvl w:val="0"/>
          <w:numId w:val="30"/>
        </w:numPr>
        <w:ind w:left="567"/>
        <w:jc w:val="both"/>
        <w:rPr>
          <w:rFonts w:ascii="Palatino Linotype" w:hAnsi="Palatino Linotype" w:cs="Arial"/>
          <w:bCs/>
          <w:i/>
          <w:iCs/>
        </w:rPr>
      </w:pPr>
      <w:r w:rsidRPr="006F67F3">
        <w:rPr>
          <w:rFonts w:ascii="Palatino Linotype" w:hAnsi="Palatino Linotype" w:cs="Arial"/>
          <w:i/>
          <w:lang w:val="es-ES"/>
        </w:rPr>
        <w:t>Los Convenios</w:t>
      </w:r>
      <w:r w:rsidR="00E03B8D" w:rsidRPr="006F67F3">
        <w:rPr>
          <w:rFonts w:ascii="Palatino Linotype" w:hAnsi="Palatino Linotype" w:cs="Arial"/>
          <w:i/>
          <w:lang w:val="es-ES"/>
        </w:rPr>
        <w:t xml:space="preserve"> de colaboración o algún instrumento jurídico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lang w:val="es-ES"/>
        </w:rPr>
        <w:t xml:space="preserve"> con el </w:t>
      </w:r>
      <w:r w:rsidR="00E03B8D" w:rsidRPr="006F67F3">
        <w:rPr>
          <w:rFonts w:ascii="Palatino Linotype" w:hAnsi="Palatino Linotype" w:cs="Arial"/>
          <w:b/>
          <w:i/>
          <w:lang w:val="es-ES"/>
        </w:rPr>
        <w:t>Gobierno del Estado de México</w:t>
      </w:r>
      <w:r w:rsidR="00E03B8D" w:rsidRPr="006F67F3">
        <w:rPr>
          <w:rFonts w:ascii="Palatino Linotype" w:hAnsi="Palatino Linotype" w:cs="Arial"/>
          <w:i/>
          <w:lang w:val="es-ES"/>
        </w:rPr>
        <w:t xml:space="preserve">, </w:t>
      </w:r>
      <w:r w:rsidR="00E03B8D" w:rsidRPr="006F67F3">
        <w:rPr>
          <w:rFonts w:ascii="Palatino Linotype" w:hAnsi="Palatino Linotype" w:cs="Arial"/>
          <w:b/>
          <w:i/>
          <w:lang w:val="es-ES"/>
        </w:rPr>
        <w:t xml:space="preserve">celebrados en el año </w:t>
      </w:r>
      <w:r w:rsidR="00E03B8D" w:rsidRPr="006F67F3">
        <w:rPr>
          <w:rFonts w:ascii="Palatino Linotype" w:hAnsi="Palatino Linotype" w:cs="Arial"/>
          <w:b/>
          <w:bCs/>
          <w:i/>
          <w:iCs/>
        </w:rPr>
        <w:t>2022</w:t>
      </w:r>
      <w:r w:rsidR="00E03B8D" w:rsidRPr="006F67F3">
        <w:rPr>
          <w:rFonts w:ascii="Palatino Linotype" w:hAnsi="Palatino Linotype" w:cs="Arial"/>
          <w:bCs/>
          <w:i/>
          <w:iCs/>
        </w:rPr>
        <w:t xml:space="preserve"> así como las fechas exactas en que fueron celebrados dichos convenios. </w:t>
      </w:r>
    </w:p>
    <w:p w14:paraId="65823231" w14:textId="77777777" w:rsidR="00E03B8D" w:rsidRPr="006F67F3" w:rsidRDefault="00E03B8D" w:rsidP="00E03B8D">
      <w:pPr>
        <w:pStyle w:val="Sinespaciado"/>
        <w:ind w:left="567"/>
        <w:jc w:val="both"/>
        <w:rPr>
          <w:rFonts w:ascii="Palatino Linotype" w:hAnsi="Palatino Linotype" w:cs="Arial"/>
          <w:bCs/>
          <w:i/>
          <w:iCs/>
        </w:rPr>
      </w:pPr>
    </w:p>
    <w:p w14:paraId="4ECC64C8"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2010.</w:t>
      </w:r>
    </w:p>
    <w:p w14:paraId="1243247A" w14:textId="77777777" w:rsidR="00E03B8D" w:rsidRPr="006F67F3" w:rsidRDefault="00E03B8D" w:rsidP="00E03B8D">
      <w:pPr>
        <w:pStyle w:val="Sinespaciado"/>
        <w:ind w:left="567"/>
        <w:jc w:val="both"/>
        <w:rPr>
          <w:rFonts w:ascii="Palatino Linotype" w:hAnsi="Palatino Linotype" w:cs="Arial"/>
          <w:b/>
          <w:bCs/>
          <w:i/>
          <w:iCs/>
        </w:rPr>
      </w:pPr>
    </w:p>
    <w:p w14:paraId="34DB0B4D"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2011.</w:t>
      </w:r>
    </w:p>
    <w:p w14:paraId="524D5E8A" w14:textId="77777777" w:rsidR="00E03B8D" w:rsidRPr="006F67F3" w:rsidRDefault="00E03B8D" w:rsidP="00E03B8D">
      <w:pPr>
        <w:pStyle w:val="Sinespaciado"/>
        <w:ind w:left="567"/>
        <w:jc w:val="both"/>
        <w:rPr>
          <w:rFonts w:ascii="Palatino Linotype" w:hAnsi="Palatino Linotype" w:cs="Arial"/>
          <w:b/>
          <w:bCs/>
          <w:i/>
          <w:iCs/>
        </w:rPr>
      </w:pPr>
    </w:p>
    <w:p w14:paraId="7D30BE9A"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2012.</w:t>
      </w:r>
    </w:p>
    <w:p w14:paraId="520D1E6B" w14:textId="77777777" w:rsidR="00E03B8D" w:rsidRPr="006F67F3" w:rsidRDefault="00E03B8D" w:rsidP="00E03B8D">
      <w:pPr>
        <w:pStyle w:val="Sinespaciado"/>
        <w:ind w:left="567"/>
        <w:jc w:val="both"/>
        <w:rPr>
          <w:rFonts w:ascii="Palatino Linotype" w:hAnsi="Palatino Linotype" w:cs="Arial"/>
          <w:b/>
          <w:bCs/>
          <w:i/>
          <w:iCs/>
        </w:rPr>
      </w:pPr>
    </w:p>
    <w:p w14:paraId="5C54CE1B"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2013.</w:t>
      </w:r>
    </w:p>
    <w:p w14:paraId="3C73B67A" w14:textId="77777777" w:rsidR="00E03B8D" w:rsidRPr="006F67F3" w:rsidRDefault="00E03B8D" w:rsidP="00E03B8D">
      <w:pPr>
        <w:pStyle w:val="Sinespaciado"/>
        <w:ind w:left="567"/>
        <w:jc w:val="both"/>
        <w:rPr>
          <w:rFonts w:ascii="Palatino Linotype" w:hAnsi="Palatino Linotype" w:cs="Arial"/>
          <w:b/>
          <w:bCs/>
          <w:i/>
          <w:iCs/>
        </w:rPr>
      </w:pPr>
    </w:p>
    <w:p w14:paraId="3E2C49E7"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2014.</w:t>
      </w:r>
    </w:p>
    <w:p w14:paraId="441BE5C1" w14:textId="77777777" w:rsidR="00E03B8D" w:rsidRPr="006F67F3" w:rsidRDefault="00E03B8D" w:rsidP="00E03B8D">
      <w:pPr>
        <w:pStyle w:val="Sinespaciado"/>
        <w:ind w:left="567"/>
        <w:jc w:val="both"/>
        <w:rPr>
          <w:rFonts w:ascii="Palatino Linotype" w:hAnsi="Palatino Linotype" w:cs="Arial"/>
          <w:b/>
          <w:bCs/>
          <w:i/>
          <w:iCs/>
        </w:rPr>
      </w:pPr>
    </w:p>
    <w:p w14:paraId="7D49F7D9"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2015.</w:t>
      </w:r>
    </w:p>
    <w:p w14:paraId="19B63EC3" w14:textId="77777777" w:rsidR="00E03B8D" w:rsidRPr="006F67F3" w:rsidRDefault="00E03B8D" w:rsidP="00E03B8D">
      <w:pPr>
        <w:pStyle w:val="Sinespaciado"/>
        <w:ind w:left="567"/>
        <w:jc w:val="both"/>
        <w:rPr>
          <w:rFonts w:ascii="Palatino Linotype" w:hAnsi="Palatino Linotype" w:cs="Arial"/>
          <w:b/>
          <w:bCs/>
          <w:i/>
          <w:iCs/>
        </w:rPr>
      </w:pPr>
    </w:p>
    <w:p w14:paraId="7F928D49"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2016.</w:t>
      </w:r>
    </w:p>
    <w:p w14:paraId="3443308B" w14:textId="77777777" w:rsidR="00E03B8D" w:rsidRPr="006F67F3" w:rsidRDefault="00E03B8D" w:rsidP="00E03B8D">
      <w:pPr>
        <w:pStyle w:val="Sinespaciado"/>
        <w:ind w:left="567"/>
        <w:jc w:val="both"/>
        <w:rPr>
          <w:rFonts w:ascii="Palatino Linotype" w:hAnsi="Palatino Linotype" w:cs="Arial"/>
          <w:b/>
          <w:bCs/>
          <w:i/>
          <w:iCs/>
        </w:rPr>
      </w:pPr>
    </w:p>
    <w:p w14:paraId="10AA0443"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2017.</w:t>
      </w:r>
    </w:p>
    <w:p w14:paraId="657247EB" w14:textId="77777777" w:rsidR="00E03B8D" w:rsidRPr="006F67F3" w:rsidRDefault="00E03B8D" w:rsidP="00E03B8D">
      <w:pPr>
        <w:pStyle w:val="Sinespaciado"/>
        <w:ind w:left="567"/>
        <w:jc w:val="both"/>
        <w:rPr>
          <w:rFonts w:ascii="Palatino Linotype" w:hAnsi="Palatino Linotype" w:cs="Arial"/>
          <w:b/>
          <w:bCs/>
          <w:i/>
          <w:iCs/>
        </w:rPr>
      </w:pPr>
    </w:p>
    <w:p w14:paraId="6C3DEA72"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2018.</w:t>
      </w:r>
    </w:p>
    <w:p w14:paraId="1E57FCB8" w14:textId="77777777" w:rsidR="00E03B8D" w:rsidRPr="006F67F3" w:rsidRDefault="00E03B8D" w:rsidP="00E03B8D">
      <w:pPr>
        <w:pStyle w:val="Sinespaciado"/>
        <w:ind w:left="567"/>
        <w:jc w:val="both"/>
        <w:rPr>
          <w:rFonts w:ascii="Palatino Linotype" w:hAnsi="Palatino Linotype" w:cs="Arial"/>
          <w:b/>
          <w:bCs/>
          <w:i/>
          <w:iCs/>
        </w:rPr>
      </w:pPr>
    </w:p>
    <w:p w14:paraId="3086E880"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2019.</w:t>
      </w:r>
    </w:p>
    <w:p w14:paraId="42923F2E" w14:textId="77777777" w:rsidR="00E03B8D" w:rsidRPr="006F67F3" w:rsidRDefault="00E03B8D" w:rsidP="00E03B8D">
      <w:pPr>
        <w:pStyle w:val="Sinespaciado"/>
        <w:ind w:left="567"/>
        <w:jc w:val="both"/>
        <w:rPr>
          <w:rFonts w:ascii="Palatino Linotype" w:hAnsi="Palatino Linotype" w:cs="Arial"/>
          <w:b/>
          <w:bCs/>
          <w:i/>
          <w:iCs/>
        </w:rPr>
      </w:pPr>
    </w:p>
    <w:p w14:paraId="7F8EA8E4"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lastRenderedPageBreak/>
        <w:t>Los Convenios</w:t>
      </w:r>
      <w:r w:rsidR="00E03B8D" w:rsidRPr="006F67F3">
        <w:rPr>
          <w:rFonts w:ascii="Palatino Linotype" w:hAnsi="Palatino Linotype" w:cs="Arial"/>
          <w:bCs/>
          <w:i/>
          <w:lang w:val="es-ES"/>
        </w:rPr>
        <w:t xml:space="preserve"> de colaboración </w:t>
      </w:r>
      <w:r w:rsidR="00E03B8D" w:rsidRPr="006F67F3">
        <w:rPr>
          <w:rFonts w:ascii="Palatino Linotype" w:hAnsi="Palatino Linotype" w:cs="Arial"/>
          <w:i/>
          <w:lang w:val="es-ES"/>
        </w:rPr>
        <w:t>o algún instrumento jurídico</w:t>
      </w:r>
      <w:r w:rsidR="00E03B8D" w:rsidRPr="006F67F3">
        <w:rPr>
          <w:rFonts w:ascii="Palatino Linotype" w:hAnsi="Palatino Linotype" w:cs="Arial"/>
          <w:bCs/>
          <w:i/>
          <w:lang w:val="es-ES"/>
        </w:rPr>
        <w:t xml:space="preserve"> entre el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i/>
        </w:rPr>
        <w:t xml:space="preserve"> con el</w:t>
      </w:r>
      <w:r w:rsidR="00E03B8D" w:rsidRPr="006F67F3">
        <w:rPr>
          <w:rFonts w:ascii="Palatino Linotype" w:hAnsi="Palatino Linotype" w:cs="Arial"/>
          <w:b/>
          <w:i/>
        </w:rPr>
        <w:t xml:space="preserve"> Gobierno del Estado de México</w:t>
      </w:r>
      <w:r w:rsidR="00E03B8D" w:rsidRPr="006F67F3">
        <w:rPr>
          <w:rFonts w:ascii="Palatino Linotype" w:hAnsi="Palatino Linotype" w:cs="Arial"/>
          <w:i/>
        </w:rPr>
        <w:t xml:space="preserve">, realizados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2020.</w:t>
      </w:r>
    </w:p>
    <w:p w14:paraId="1EF22339" w14:textId="77777777" w:rsidR="00E03B8D" w:rsidRPr="006F67F3" w:rsidRDefault="00E03B8D" w:rsidP="00E03B8D">
      <w:pPr>
        <w:pStyle w:val="Sinespaciado"/>
        <w:ind w:left="567"/>
        <w:jc w:val="both"/>
        <w:rPr>
          <w:rFonts w:ascii="Palatino Linotype" w:hAnsi="Palatino Linotype" w:cs="Arial"/>
          <w:b/>
          <w:bCs/>
          <w:i/>
          <w:lang w:val="es-ES"/>
        </w:rPr>
      </w:pPr>
    </w:p>
    <w:p w14:paraId="4A3E06DE" w14:textId="77777777" w:rsidR="00E03B8D" w:rsidRPr="006F67F3" w:rsidRDefault="004732F7" w:rsidP="00E03B8D">
      <w:pPr>
        <w:pStyle w:val="Sinespaciado"/>
        <w:numPr>
          <w:ilvl w:val="0"/>
          <w:numId w:val="30"/>
        </w:numPr>
        <w:ind w:left="567"/>
        <w:jc w:val="both"/>
        <w:rPr>
          <w:rFonts w:ascii="Palatino Linotype" w:hAnsi="Palatino Linotype" w:cs="Arial"/>
          <w:b/>
          <w:i/>
        </w:rPr>
      </w:pPr>
      <w:r w:rsidRPr="006F67F3">
        <w:rPr>
          <w:rFonts w:ascii="Palatino Linotype" w:hAnsi="Palatino Linotype" w:cs="Arial"/>
          <w:i/>
          <w:lang w:val="es-ES"/>
        </w:rPr>
        <w:t>Documento donde conste</w:t>
      </w:r>
      <w:r w:rsidR="00E03B8D" w:rsidRPr="006F67F3">
        <w:rPr>
          <w:rFonts w:ascii="Palatino Linotype" w:hAnsi="Palatino Linotype" w:cs="Arial"/>
          <w:i/>
          <w:lang w:val="es-ES"/>
        </w:rPr>
        <w:t xml:space="preserve"> si los convenios celebrados o algún instrumento jurídico entre este Tribunal de Justicia Administrativa del Estado de México</w:t>
      </w:r>
      <w:r w:rsidR="00E03B8D" w:rsidRPr="006F67F3">
        <w:rPr>
          <w:rFonts w:ascii="Palatino Linotype" w:hAnsi="Palatino Linotype" w:cs="Arial"/>
          <w:i/>
        </w:rPr>
        <w:t xml:space="preserve"> con el </w:t>
      </w:r>
      <w:r w:rsidR="00E03B8D" w:rsidRPr="006F67F3">
        <w:rPr>
          <w:rFonts w:ascii="Palatino Linotype" w:hAnsi="Palatino Linotype" w:cs="Arial"/>
          <w:b/>
          <w:i/>
        </w:rPr>
        <w:t xml:space="preserve">Gobierno del Estado de México, </w:t>
      </w:r>
      <w:r w:rsidR="00E03B8D" w:rsidRPr="006F67F3">
        <w:rPr>
          <w:rFonts w:ascii="Palatino Linotype" w:hAnsi="Palatino Linotype" w:cs="Arial"/>
          <w:i/>
        </w:rPr>
        <w:t xml:space="preserve">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fueron parte de la obligación de las entidades públicas a celebrar convenio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2010 hasta el año 2022,</w:t>
      </w:r>
      <w:r w:rsidR="00E03B8D" w:rsidRPr="006F67F3">
        <w:rPr>
          <w:rFonts w:ascii="Palatino Linotype" w:hAnsi="Palatino Linotype" w:cs="Arial"/>
          <w:i/>
          <w:iCs/>
        </w:rPr>
        <w:t xml:space="preserve"> (impuesto, aprovechamientos, derechos), por lo que debieron suscribir un convenio de colaboración con el Gobierno del Estado de México, por conducto de la </w:t>
      </w:r>
      <w:r w:rsidR="00E03B8D" w:rsidRPr="006F67F3">
        <w:rPr>
          <w:rFonts w:ascii="Palatino Linotype" w:hAnsi="Palatino Linotype" w:cs="Arial"/>
          <w:b/>
          <w:i/>
          <w:iCs/>
        </w:rPr>
        <w:t>Secretaría de Finanzas</w:t>
      </w:r>
      <w:r w:rsidR="00E03B8D" w:rsidRPr="006F67F3">
        <w:rPr>
          <w:rFonts w:ascii="Palatino Linotype" w:hAnsi="Palatino Linotype" w:cs="Arial"/>
          <w:i/>
          <w:iCs/>
        </w:rPr>
        <w:t xml:space="preserve">,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489A3F3A" w14:textId="77777777" w:rsidR="00E03B8D" w:rsidRPr="006F67F3" w:rsidRDefault="00E03B8D" w:rsidP="00E03B8D">
      <w:pPr>
        <w:pStyle w:val="Sinespaciado"/>
        <w:ind w:left="567"/>
        <w:jc w:val="both"/>
        <w:rPr>
          <w:rFonts w:ascii="Palatino Linotype" w:hAnsi="Palatino Linotype" w:cs="Arial"/>
          <w:b/>
          <w:bCs/>
          <w:i/>
          <w:lang w:val="es-ES"/>
        </w:rPr>
      </w:pPr>
    </w:p>
    <w:p w14:paraId="60785FF9" w14:textId="77777777" w:rsidR="00E03B8D" w:rsidRPr="006F67F3" w:rsidRDefault="004732F7" w:rsidP="00E03B8D">
      <w:pPr>
        <w:pStyle w:val="Sinespaciado"/>
        <w:numPr>
          <w:ilvl w:val="0"/>
          <w:numId w:val="30"/>
        </w:numPr>
        <w:ind w:left="567"/>
        <w:jc w:val="both"/>
        <w:rPr>
          <w:rFonts w:ascii="Palatino Linotype" w:hAnsi="Palatino Linotype" w:cs="Arial"/>
          <w:i/>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2010,</w:t>
      </w:r>
      <w:r w:rsidR="00E03B8D" w:rsidRPr="006F67F3">
        <w:rPr>
          <w:rFonts w:ascii="Palatino Linotype" w:hAnsi="Palatino Linotype" w:cs="Arial"/>
          <w:i/>
          <w:iCs/>
        </w:rPr>
        <w:t xml:space="preserve"> (impuesto, aprovechamientos, derechos), deberán suscribir un convenio de colaboración con el </w:t>
      </w:r>
      <w:r w:rsidR="00E03B8D" w:rsidRPr="006F67F3">
        <w:rPr>
          <w:rFonts w:ascii="Palatino Linotype" w:hAnsi="Palatino Linotype" w:cs="Arial"/>
          <w:b/>
          <w:i/>
          <w:iCs/>
        </w:rPr>
        <w:t>Gobierno del Estado de México, por conducto de la Secretaría de</w:t>
      </w:r>
      <w:r w:rsidR="00E03B8D" w:rsidRPr="006F67F3">
        <w:rPr>
          <w:rFonts w:ascii="Palatino Linotype" w:hAnsi="Palatino Linotype" w:cs="Arial"/>
          <w:i/>
          <w:iCs/>
        </w:rPr>
        <w:t xml:space="preserve"> </w:t>
      </w:r>
      <w:r w:rsidR="00E03B8D" w:rsidRPr="006F67F3">
        <w:rPr>
          <w:rFonts w:ascii="Palatino Linotype" w:hAnsi="Palatino Linotype" w:cs="Arial"/>
          <w:b/>
          <w:i/>
          <w:iCs/>
        </w:rPr>
        <w:t>Finanzas,</w:t>
      </w:r>
      <w:r w:rsidR="00E03B8D" w:rsidRPr="006F67F3">
        <w:rPr>
          <w:rFonts w:ascii="Palatino Linotype" w:hAnsi="Palatino Linotype" w:cs="Arial"/>
          <w:i/>
          <w:iCs/>
        </w:rPr>
        <w:t xml:space="preserve">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0506AD60" w14:textId="77777777" w:rsidR="00E03B8D" w:rsidRPr="006F67F3" w:rsidRDefault="00E03B8D" w:rsidP="00E03B8D">
      <w:pPr>
        <w:pStyle w:val="Sinespaciado"/>
        <w:ind w:left="567"/>
        <w:jc w:val="both"/>
        <w:rPr>
          <w:rFonts w:ascii="Palatino Linotype" w:hAnsi="Palatino Linotype" w:cs="Arial"/>
          <w:i/>
        </w:rPr>
      </w:pPr>
    </w:p>
    <w:p w14:paraId="6C35EE26"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2011,</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6BFE236F" w14:textId="77777777" w:rsidR="00E03B8D" w:rsidRPr="006F67F3" w:rsidRDefault="00E03B8D" w:rsidP="00E03B8D">
      <w:pPr>
        <w:pStyle w:val="Sinespaciado"/>
        <w:ind w:left="567"/>
        <w:jc w:val="both"/>
        <w:rPr>
          <w:rFonts w:ascii="Palatino Linotype" w:hAnsi="Palatino Linotype" w:cs="Arial"/>
          <w:b/>
          <w:bCs/>
          <w:i/>
          <w:lang w:val="es-ES"/>
        </w:rPr>
      </w:pPr>
    </w:p>
    <w:p w14:paraId="0FA24E71" w14:textId="77777777" w:rsidR="00E03B8D" w:rsidRPr="006F67F3" w:rsidRDefault="004732F7" w:rsidP="00E03B8D">
      <w:pPr>
        <w:pStyle w:val="Sinespaciado"/>
        <w:numPr>
          <w:ilvl w:val="0"/>
          <w:numId w:val="30"/>
        </w:numPr>
        <w:ind w:left="567"/>
        <w:jc w:val="both"/>
        <w:rPr>
          <w:rFonts w:ascii="Palatino Linotype" w:hAnsi="Palatino Linotype" w:cs="Arial"/>
          <w:b/>
          <w:i/>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2012,</w:t>
      </w:r>
      <w:r w:rsidR="00E03B8D" w:rsidRPr="006F67F3">
        <w:rPr>
          <w:rFonts w:ascii="Palatino Linotype" w:hAnsi="Palatino Linotype" w:cs="Arial"/>
          <w:i/>
          <w:iCs/>
        </w:rPr>
        <w:t xml:space="preserve"> (impuesto, aprovechamientos, derechos), deberán suscribir un convenio de colaboración </w:t>
      </w:r>
      <w:r w:rsidR="00E03B8D" w:rsidRPr="006F67F3">
        <w:rPr>
          <w:rFonts w:ascii="Palatino Linotype" w:hAnsi="Palatino Linotype" w:cs="Arial"/>
          <w:i/>
          <w:iCs/>
        </w:rPr>
        <w:lastRenderedPageBreak/>
        <w:t xml:space="preserve">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60A7F4EE" w14:textId="77777777" w:rsidR="00E03B8D" w:rsidRPr="006F67F3" w:rsidRDefault="00E03B8D" w:rsidP="00E03B8D">
      <w:pPr>
        <w:pStyle w:val="Sinespaciado"/>
        <w:ind w:left="567"/>
        <w:jc w:val="both"/>
        <w:rPr>
          <w:rFonts w:ascii="Palatino Linotype" w:hAnsi="Palatino Linotype" w:cs="Arial"/>
          <w:b/>
          <w:i/>
        </w:rPr>
      </w:pPr>
    </w:p>
    <w:p w14:paraId="266C2AED"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2012,</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1EB77F1F" w14:textId="77777777" w:rsidR="00E03B8D" w:rsidRPr="006F67F3" w:rsidRDefault="00E03B8D" w:rsidP="00E03B8D">
      <w:pPr>
        <w:pStyle w:val="Sinespaciado"/>
        <w:ind w:left="567"/>
        <w:jc w:val="both"/>
        <w:rPr>
          <w:rFonts w:ascii="Palatino Linotype" w:hAnsi="Palatino Linotype" w:cs="Arial"/>
          <w:b/>
          <w:bCs/>
          <w:i/>
          <w:lang w:val="es-ES"/>
        </w:rPr>
      </w:pPr>
    </w:p>
    <w:p w14:paraId="00948482" w14:textId="77777777" w:rsidR="00E03B8D" w:rsidRPr="006F67F3" w:rsidRDefault="004732F7" w:rsidP="00E03B8D">
      <w:pPr>
        <w:pStyle w:val="Sinespaciado"/>
        <w:numPr>
          <w:ilvl w:val="0"/>
          <w:numId w:val="30"/>
        </w:numPr>
        <w:ind w:left="567"/>
        <w:jc w:val="both"/>
        <w:rPr>
          <w:rFonts w:ascii="Palatino Linotype" w:hAnsi="Palatino Linotype" w:cs="Arial"/>
          <w:b/>
          <w:i/>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2013,</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5CAC2433" w14:textId="77777777" w:rsidR="00E03B8D" w:rsidRPr="006F67F3" w:rsidRDefault="00E03B8D" w:rsidP="00E03B8D">
      <w:pPr>
        <w:pStyle w:val="Sinespaciado"/>
        <w:ind w:left="567"/>
        <w:jc w:val="both"/>
        <w:rPr>
          <w:rFonts w:ascii="Palatino Linotype" w:hAnsi="Palatino Linotype" w:cs="Arial"/>
          <w:b/>
          <w:i/>
        </w:rPr>
      </w:pPr>
    </w:p>
    <w:p w14:paraId="52F5A27A" w14:textId="77777777" w:rsidR="00E03B8D" w:rsidRPr="006F67F3" w:rsidRDefault="004732F7" w:rsidP="00E03B8D">
      <w:pPr>
        <w:pStyle w:val="Sinespaciado"/>
        <w:numPr>
          <w:ilvl w:val="0"/>
          <w:numId w:val="30"/>
        </w:numPr>
        <w:ind w:left="567"/>
        <w:jc w:val="both"/>
        <w:rPr>
          <w:rFonts w:ascii="Palatino Linotype" w:hAnsi="Palatino Linotype" w:cs="Arial"/>
          <w:b/>
          <w:i/>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2014,</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3467017B" w14:textId="77777777" w:rsidR="00E03B8D" w:rsidRPr="006F67F3" w:rsidRDefault="00E03B8D" w:rsidP="00E03B8D">
      <w:pPr>
        <w:pStyle w:val="Sinespaciado"/>
        <w:ind w:left="567"/>
        <w:jc w:val="both"/>
        <w:rPr>
          <w:rFonts w:ascii="Palatino Linotype" w:hAnsi="Palatino Linotype" w:cs="Arial"/>
          <w:b/>
          <w:i/>
        </w:rPr>
      </w:pPr>
    </w:p>
    <w:p w14:paraId="6EB09962"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2015,</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07F92C4E" w14:textId="77777777" w:rsidR="00E03B8D" w:rsidRPr="006F67F3" w:rsidRDefault="00E03B8D" w:rsidP="00E03B8D">
      <w:pPr>
        <w:pStyle w:val="Sinespaciado"/>
        <w:ind w:left="567"/>
        <w:jc w:val="both"/>
        <w:rPr>
          <w:rFonts w:ascii="Palatino Linotype" w:hAnsi="Palatino Linotype" w:cs="Arial"/>
          <w:b/>
          <w:bCs/>
          <w:i/>
          <w:lang w:val="es-ES"/>
        </w:rPr>
      </w:pPr>
    </w:p>
    <w:p w14:paraId="7D256ECB" w14:textId="77777777" w:rsidR="00E03B8D" w:rsidRPr="006F67F3" w:rsidRDefault="004732F7" w:rsidP="00E03B8D">
      <w:pPr>
        <w:pStyle w:val="Sinespaciado"/>
        <w:numPr>
          <w:ilvl w:val="0"/>
          <w:numId w:val="30"/>
        </w:numPr>
        <w:ind w:left="567"/>
        <w:jc w:val="both"/>
        <w:rPr>
          <w:rFonts w:ascii="Palatino Linotype" w:hAnsi="Palatino Linotype" w:cs="Arial"/>
          <w:b/>
          <w:i/>
        </w:rPr>
      </w:pPr>
      <w:r w:rsidRPr="006F67F3">
        <w:rPr>
          <w:rFonts w:ascii="Palatino Linotype" w:hAnsi="Palatino Linotype" w:cs="Arial"/>
          <w:i/>
          <w:lang w:val="es-ES"/>
        </w:rPr>
        <w:lastRenderedPageBreak/>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2016,</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2018665F" w14:textId="77777777" w:rsidR="00E03B8D" w:rsidRPr="006F67F3" w:rsidRDefault="00E03B8D" w:rsidP="00E03B8D">
      <w:pPr>
        <w:pStyle w:val="Sinespaciado"/>
        <w:ind w:left="567"/>
        <w:jc w:val="both"/>
        <w:rPr>
          <w:rFonts w:ascii="Palatino Linotype" w:hAnsi="Palatino Linotype" w:cs="Arial"/>
          <w:b/>
          <w:i/>
        </w:rPr>
      </w:pPr>
    </w:p>
    <w:p w14:paraId="631C1178"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2017,</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46D702F5" w14:textId="77777777" w:rsidR="00E03B8D" w:rsidRPr="006F67F3" w:rsidRDefault="00E03B8D" w:rsidP="00E03B8D">
      <w:pPr>
        <w:pStyle w:val="Sinespaciado"/>
        <w:ind w:left="567"/>
        <w:jc w:val="both"/>
        <w:rPr>
          <w:rFonts w:ascii="Palatino Linotype" w:hAnsi="Palatino Linotype" w:cs="Arial"/>
          <w:b/>
          <w:bCs/>
          <w:i/>
          <w:lang w:val="es-ES"/>
        </w:rPr>
      </w:pPr>
    </w:p>
    <w:p w14:paraId="41994D17"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2018,</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312F4E43" w14:textId="77777777" w:rsidR="00E03B8D" w:rsidRPr="006F67F3" w:rsidRDefault="00E03B8D" w:rsidP="00E03B8D">
      <w:pPr>
        <w:pStyle w:val="Sinespaciado"/>
        <w:ind w:left="567"/>
        <w:jc w:val="both"/>
        <w:rPr>
          <w:rFonts w:ascii="Palatino Linotype" w:hAnsi="Palatino Linotype" w:cs="Arial"/>
          <w:b/>
          <w:bCs/>
          <w:i/>
          <w:lang w:val="es-ES"/>
        </w:rPr>
      </w:pPr>
    </w:p>
    <w:p w14:paraId="7EDA312F"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2019,</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139DD7E8" w14:textId="77777777" w:rsidR="00E03B8D" w:rsidRPr="006F67F3" w:rsidRDefault="00E03B8D" w:rsidP="00E03B8D">
      <w:pPr>
        <w:pStyle w:val="Sinespaciado"/>
        <w:ind w:left="567"/>
        <w:jc w:val="both"/>
        <w:rPr>
          <w:rFonts w:ascii="Palatino Linotype" w:hAnsi="Palatino Linotype" w:cs="Arial"/>
          <w:b/>
          <w:bCs/>
          <w:i/>
          <w:lang w:val="es-ES"/>
        </w:rPr>
      </w:pPr>
    </w:p>
    <w:p w14:paraId="29708E43"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w:t>
      </w:r>
      <w:r w:rsidR="00E03B8D" w:rsidRPr="006F67F3">
        <w:rPr>
          <w:rFonts w:ascii="Palatino Linotype" w:hAnsi="Palatino Linotype" w:cs="Arial"/>
          <w:i/>
        </w:rPr>
        <w:lastRenderedPageBreak/>
        <w:t xml:space="preserve">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2020,</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5E0E75E8" w14:textId="77777777" w:rsidR="00E03B8D" w:rsidRPr="006F67F3" w:rsidRDefault="00E03B8D" w:rsidP="00E03B8D">
      <w:pPr>
        <w:pStyle w:val="Sinespaciado"/>
        <w:ind w:left="567"/>
        <w:jc w:val="both"/>
        <w:rPr>
          <w:rFonts w:ascii="Palatino Linotype" w:hAnsi="Palatino Linotype" w:cs="Arial"/>
          <w:b/>
          <w:bCs/>
          <w:i/>
          <w:lang w:val="es-ES"/>
        </w:rPr>
      </w:pPr>
    </w:p>
    <w:p w14:paraId="6BCE2FC1"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2021,</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600ADD39" w14:textId="77777777" w:rsidR="00E03B8D" w:rsidRPr="006F67F3" w:rsidRDefault="00E03B8D" w:rsidP="00E03B8D">
      <w:pPr>
        <w:pStyle w:val="Sinespaciado"/>
        <w:ind w:left="567"/>
        <w:jc w:val="both"/>
        <w:rPr>
          <w:rFonts w:ascii="Palatino Linotype" w:hAnsi="Palatino Linotype" w:cs="Arial"/>
          <w:b/>
          <w:bCs/>
          <w:i/>
          <w:lang w:val="es-ES"/>
        </w:rPr>
      </w:pPr>
    </w:p>
    <w:p w14:paraId="1BD5B2F2"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i/>
          <w:lang w:val="es-ES"/>
        </w:rPr>
        <w:t>Documento donde consten los montos</w:t>
      </w:r>
      <w:r w:rsidR="00E03B8D" w:rsidRPr="006F67F3">
        <w:rPr>
          <w:rFonts w:ascii="Palatino Linotype" w:hAnsi="Palatino Linotype" w:cs="Arial"/>
          <w:i/>
          <w:lang w:val="es-ES"/>
        </w:rPr>
        <w:t xml:space="preserve"> exactos recibidos a través de </w:t>
      </w:r>
      <w:r w:rsidR="00E03B8D" w:rsidRPr="006F67F3">
        <w:rPr>
          <w:rFonts w:ascii="Palatino Linotype" w:hAnsi="Palatino Linotype" w:cs="Arial"/>
          <w:i/>
        </w:rPr>
        <w:t xml:space="preserve">la </w:t>
      </w:r>
      <w:r w:rsidR="00E03B8D" w:rsidRPr="006F67F3">
        <w:rPr>
          <w:rFonts w:ascii="Palatino Linotype" w:hAnsi="Palatino Linotype" w:cs="Arial"/>
          <w:b/>
          <w:i/>
        </w:rPr>
        <w:t>Caja General de Gobierno de la Subsecretaría de Tesorería</w:t>
      </w:r>
      <w:r w:rsidR="00E03B8D" w:rsidRPr="006F67F3">
        <w:rPr>
          <w:rFonts w:ascii="Palatino Linotype" w:hAnsi="Palatino Linotype" w:cs="Arial"/>
          <w:i/>
        </w:rPr>
        <w:t xml:space="preserve">, acorde a </w:t>
      </w:r>
      <w:r w:rsidR="00E03B8D" w:rsidRPr="006F67F3">
        <w:rPr>
          <w:rFonts w:ascii="Palatino Linotype" w:hAnsi="Palatino Linotype" w:cs="Arial"/>
          <w:i/>
          <w:lang w:val="es-ES"/>
        </w:rPr>
        <w:t xml:space="preserve">los convenios celebrados entre este </w:t>
      </w:r>
      <w:r w:rsidR="00E03B8D" w:rsidRPr="006F67F3">
        <w:rPr>
          <w:rFonts w:ascii="Palatino Linotype" w:hAnsi="Palatino Linotype" w:cs="Arial"/>
          <w:b/>
          <w:i/>
          <w:lang w:val="es-ES"/>
        </w:rPr>
        <w:t>Tribunal de Justicia Administrativa del Estado de México</w:t>
      </w:r>
      <w:r w:rsidR="00E03B8D" w:rsidRPr="006F67F3">
        <w:rPr>
          <w:rFonts w:ascii="Palatino Linotype" w:hAnsi="Palatino Linotype" w:cs="Arial"/>
          <w:b/>
          <w:i/>
        </w:rPr>
        <w:t xml:space="preserve"> con el Gobierno del Estado de México</w:t>
      </w:r>
      <w:r w:rsidR="00E03B8D" w:rsidRPr="006F67F3">
        <w:rPr>
          <w:rFonts w:ascii="Palatino Linotype" w:hAnsi="Palatino Linotype" w:cs="Arial"/>
          <w:i/>
        </w:rPr>
        <w:t xml:space="preserve">, por conducto de la </w:t>
      </w:r>
      <w:r w:rsidR="00E03B8D" w:rsidRPr="006F67F3">
        <w:rPr>
          <w:rFonts w:ascii="Palatino Linotype" w:hAnsi="Palatino Linotype" w:cs="Arial"/>
          <w:b/>
          <w:i/>
        </w:rPr>
        <w:t>Secretaría de Finanzas</w:t>
      </w:r>
      <w:r w:rsidR="00E03B8D" w:rsidRPr="006F67F3">
        <w:rPr>
          <w:rFonts w:ascii="Palatino Linotype" w:hAnsi="Palatino Linotype" w:cs="Arial"/>
          <w:i/>
        </w:rPr>
        <w:t xml:space="preserve">,  que fueron parte de la obligación de las entidades públicas a celebrar </w:t>
      </w:r>
      <w:r w:rsidR="00E03B8D" w:rsidRPr="006F67F3">
        <w:rPr>
          <w:rFonts w:ascii="Palatino Linotype" w:hAnsi="Palatino Linotype" w:cs="Arial"/>
          <w:i/>
          <w:iCs/>
        </w:rPr>
        <w:t xml:space="preserve">en razón de que reciben ingresos en términos del artículo 1 de la Ley de Ingresos,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2022,</w:t>
      </w:r>
      <w:r w:rsidR="00E03B8D" w:rsidRPr="006F67F3">
        <w:rPr>
          <w:rFonts w:ascii="Palatino Linotype" w:hAnsi="Palatino Linotype" w:cs="Arial"/>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cs="Arial"/>
          <w:b/>
          <w:i/>
          <w:iCs/>
        </w:rPr>
        <w:t>Caja General de Gobierno de la Subsecretaría de Tesorería</w:t>
      </w:r>
      <w:r w:rsidR="00E03B8D" w:rsidRPr="006F67F3">
        <w:rPr>
          <w:rFonts w:ascii="Palatino Linotype" w:hAnsi="Palatino Linotype" w:cs="Arial"/>
          <w:b/>
          <w:i/>
        </w:rPr>
        <w:t>.</w:t>
      </w:r>
    </w:p>
    <w:p w14:paraId="703E9C38" w14:textId="77777777" w:rsidR="00E03B8D" w:rsidRPr="006F67F3" w:rsidRDefault="00E03B8D" w:rsidP="00E03B8D">
      <w:pPr>
        <w:pStyle w:val="Sinespaciado"/>
        <w:ind w:left="567"/>
        <w:jc w:val="both"/>
        <w:rPr>
          <w:rFonts w:ascii="Palatino Linotype" w:hAnsi="Palatino Linotype" w:cs="Arial"/>
          <w:b/>
          <w:bCs/>
          <w:i/>
          <w:lang w:val="es-ES"/>
        </w:rPr>
      </w:pPr>
    </w:p>
    <w:p w14:paraId="2CFBF3ED"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bCs/>
          <w:i/>
          <w:lang w:val="es-ES"/>
        </w:rPr>
        <w:t>Documento donde consten los montos</w:t>
      </w:r>
      <w:r w:rsidR="00E03B8D" w:rsidRPr="006F67F3">
        <w:rPr>
          <w:rFonts w:ascii="Palatino Linotype" w:hAnsi="Palatino Linotype" w:cs="Arial"/>
          <w:bCs/>
          <w:i/>
          <w:lang w:val="es-ES"/>
        </w:rPr>
        <w:t xml:space="preserve"> exactos recibidos con motivo de la suscripción del convenio </w:t>
      </w:r>
      <w:r w:rsidR="00E03B8D" w:rsidRPr="006F67F3">
        <w:rPr>
          <w:rFonts w:ascii="Palatino Linotype" w:hAnsi="Palatino Linotype" w:cs="Arial"/>
          <w:i/>
        </w:rPr>
        <w:t xml:space="preserve">con el Gobierno del Estado de México, por conducto de la Secretaría de Finanzas publicado en la Gaceta Oficial del Estado de México </w:t>
      </w:r>
      <w:r w:rsidR="00E03B8D" w:rsidRPr="006F67F3">
        <w:rPr>
          <w:rFonts w:ascii="Palatino Linotype" w:hAnsi="Palatino Linotype" w:cs="Arial"/>
          <w:b/>
          <w:bCs/>
          <w:i/>
        </w:rPr>
        <w:t>el día 02 de septiembre de 2019.</w:t>
      </w:r>
    </w:p>
    <w:p w14:paraId="58C98E02" w14:textId="77777777" w:rsidR="00E03B8D" w:rsidRPr="006F67F3" w:rsidRDefault="00E03B8D" w:rsidP="00E03B8D">
      <w:pPr>
        <w:pStyle w:val="Sinespaciado"/>
        <w:ind w:left="567"/>
        <w:jc w:val="both"/>
        <w:rPr>
          <w:rFonts w:ascii="Palatino Linotype" w:hAnsi="Palatino Linotype" w:cs="Arial"/>
          <w:b/>
          <w:bCs/>
          <w:i/>
          <w:lang w:val="es-ES"/>
        </w:rPr>
      </w:pPr>
    </w:p>
    <w:p w14:paraId="4759C46F"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2010.</w:t>
      </w:r>
    </w:p>
    <w:p w14:paraId="59D1AAC4" w14:textId="77777777" w:rsidR="00E03B8D" w:rsidRPr="006F67F3" w:rsidRDefault="00E03B8D" w:rsidP="00E03B8D">
      <w:pPr>
        <w:pStyle w:val="Sinespaciado"/>
        <w:ind w:left="567"/>
        <w:jc w:val="both"/>
        <w:rPr>
          <w:rFonts w:ascii="Palatino Linotype" w:hAnsi="Palatino Linotype" w:cs="Arial"/>
          <w:bCs/>
          <w:i/>
          <w:iCs/>
        </w:rPr>
      </w:pPr>
    </w:p>
    <w:p w14:paraId="5B91163D"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2011.</w:t>
      </w:r>
    </w:p>
    <w:p w14:paraId="680F17B8" w14:textId="77777777" w:rsidR="00E03B8D" w:rsidRPr="006F67F3" w:rsidRDefault="00E03B8D" w:rsidP="00E03B8D">
      <w:pPr>
        <w:pStyle w:val="Sinespaciado"/>
        <w:ind w:left="567"/>
        <w:jc w:val="both"/>
        <w:rPr>
          <w:rFonts w:ascii="Palatino Linotype" w:hAnsi="Palatino Linotype" w:cs="Arial"/>
          <w:bCs/>
          <w:i/>
          <w:iCs/>
        </w:rPr>
      </w:pPr>
    </w:p>
    <w:p w14:paraId="260DEDD3"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2012.</w:t>
      </w:r>
    </w:p>
    <w:p w14:paraId="7F69746A" w14:textId="77777777" w:rsidR="00E03B8D" w:rsidRPr="006F67F3" w:rsidRDefault="00E03B8D" w:rsidP="00E03B8D">
      <w:pPr>
        <w:pStyle w:val="Sinespaciado"/>
        <w:ind w:left="567"/>
        <w:jc w:val="both"/>
        <w:rPr>
          <w:rFonts w:ascii="Palatino Linotype" w:hAnsi="Palatino Linotype" w:cs="Arial"/>
          <w:bCs/>
          <w:i/>
          <w:iCs/>
        </w:rPr>
      </w:pPr>
    </w:p>
    <w:p w14:paraId="0BA412A1"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2013.</w:t>
      </w:r>
    </w:p>
    <w:p w14:paraId="306B5161" w14:textId="77777777" w:rsidR="00E03B8D" w:rsidRPr="006F67F3" w:rsidRDefault="00E03B8D" w:rsidP="00E03B8D">
      <w:pPr>
        <w:pStyle w:val="Sinespaciado"/>
        <w:ind w:left="567"/>
        <w:jc w:val="both"/>
        <w:rPr>
          <w:rFonts w:ascii="Palatino Linotype" w:hAnsi="Palatino Linotype" w:cs="Arial"/>
          <w:b/>
          <w:bCs/>
          <w:i/>
          <w:iCs/>
        </w:rPr>
      </w:pPr>
    </w:p>
    <w:p w14:paraId="201DB422"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2014.</w:t>
      </w:r>
    </w:p>
    <w:p w14:paraId="2E94312D" w14:textId="77777777" w:rsidR="00E03B8D" w:rsidRPr="006F67F3" w:rsidRDefault="00E03B8D" w:rsidP="00E03B8D">
      <w:pPr>
        <w:pStyle w:val="Sinespaciado"/>
        <w:ind w:left="567"/>
        <w:jc w:val="both"/>
        <w:rPr>
          <w:rFonts w:ascii="Palatino Linotype" w:hAnsi="Palatino Linotype" w:cs="Arial"/>
          <w:b/>
          <w:bCs/>
          <w:i/>
          <w:lang w:val="es-ES"/>
        </w:rPr>
      </w:pPr>
    </w:p>
    <w:p w14:paraId="062F675D" w14:textId="77777777" w:rsidR="00E03B8D" w:rsidRPr="006F67F3" w:rsidRDefault="004732F7"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2015.</w:t>
      </w:r>
    </w:p>
    <w:p w14:paraId="639D105B" w14:textId="77777777" w:rsidR="00E03B8D" w:rsidRPr="006F67F3" w:rsidRDefault="00E03B8D" w:rsidP="00E03B8D">
      <w:pPr>
        <w:pStyle w:val="Sinespaciado"/>
        <w:ind w:left="567"/>
        <w:jc w:val="both"/>
        <w:rPr>
          <w:rFonts w:ascii="Palatino Linotype" w:hAnsi="Palatino Linotype" w:cs="Arial"/>
          <w:bCs/>
          <w:i/>
          <w:iCs/>
        </w:rPr>
      </w:pPr>
    </w:p>
    <w:p w14:paraId="1B896E65"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2016.</w:t>
      </w:r>
    </w:p>
    <w:p w14:paraId="025CCB6C" w14:textId="77777777" w:rsidR="00E03B8D" w:rsidRPr="006F67F3" w:rsidRDefault="00E03B8D" w:rsidP="00E03B8D">
      <w:pPr>
        <w:pStyle w:val="Sinespaciado"/>
        <w:ind w:left="567"/>
        <w:jc w:val="both"/>
        <w:rPr>
          <w:rFonts w:ascii="Palatino Linotype" w:hAnsi="Palatino Linotype" w:cs="Arial"/>
          <w:bCs/>
          <w:i/>
          <w:lang w:val="es-ES"/>
        </w:rPr>
      </w:pPr>
    </w:p>
    <w:p w14:paraId="3CF4A096"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2017.</w:t>
      </w:r>
    </w:p>
    <w:p w14:paraId="0FC176BC" w14:textId="77777777" w:rsidR="00E03B8D" w:rsidRPr="006F67F3" w:rsidRDefault="00E03B8D" w:rsidP="00E03B8D">
      <w:pPr>
        <w:pStyle w:val="Sinespaciado"/>
        <w:ind w:left="567"/>
        <w:jc w:val="both"/>
        <w:rPr>
          <w:rFonts w:ascii="Palatino Linotype" w:hAnsi="Palatino Linotype" w:cs="Arial"/>
          <w:b/>
          <w:bCs/>
          <w:i/>
          <w:iCs/>
        </w:rPr>
      </w:pPr>
    </w:p>
    <w:p w14:paraId="0BF4C56B"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2018.</w:t>
      </w:r>
    </w:p>
    <w:p w14:paraId="48465969" w14:textId="77777777" w:rsidR="00E03B8D" w:rsidRPr="006F67F3" w:rsidRDefault="00E03B8D" w:rsidP="00E03B8D">
      <w:pPr>
        <w:pStyle w:val="Sinespaciado"/>
        <w:ind w:left="567"/>
        <w:jc w:val="both"/>
        <w:rPr>
          <w:rFonts w:ascii="Palatino Linotype" w:hAnsi="Palatino Linotype" w:cs="Arial"/>
          <w:b/>
          <w:bCs/>
          <w:i/>
          <w:iCs/>
        </w:rPr>
      </w:pPr>
    </w:p>
    <w:p w14:paraId="4DE0EC2F"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2019.</w:t>
      </w:r>
    </w:p>
    <w:p w14:paraId="48D19526" w14:textId="77777777" w:rsidR="00E03B8D" w:rsidRPr="006F67F3" w:rsidRDefault="00E03B8D" w:rsidP="00E03B8D">
      <w:pPr>
        <w:pStyle w:val="Sinespaciado"/>
        <w:ind w:left="567"/>
        <w:jc w:val="both"/>
        <w:rPr>
          <w:rFonts w:ascii="Palatino Linotype" w:hAnsi="Palatino Linotype" w:cs="Arial"/>
          <w:b/>
          <w:bCs/>
          <w:i/>
          <w:iCs/>
        </w:rPr>
      </w:pPr>
    </w:p>
    <w:p w14:paraId="2B53B6FC"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2020.</w:t>
      </w:r>
    </w:p>
    <w:p w14:paraId="459FB5C4" w14:textId="77777777" w:rsidR="00E03B8D" w:rsidRPr="006F67F3" w:rsidRDefault="00E03B8D" w:rsidP="00E03B8D">
      <w:pPr>
        <w:pStyle w:val="Sinespaciado"/>
        <w:ind w:left="567"/>
        <w:jc w:val="both"/>
        <w:rPr>
          <w:rFonts w:ascii="Palatino Linotype" w:hAnsi="Palatino Linotype" w:cs="Arial"/>
          <w:b/>
          <w:bCs/>
          <w:i/>
          <w:lang w:val="es-ES"/>
        </w:rPr>
      </w:pPr>
    </w:p>
    <w:p w14:paraId="1B0D0057"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2021.</w:t>
      </w:r>
    </w:p>
    <w:p w14:paraId="5CD2BECE" w14:textId="77777777" w:rsidR="00E03B8D" w:rsidRPr="006F67F3" w:rsidRDefault="00E03B8D" w:rsidP="00E03B8D">
      <w:pPr>
        <w:pStyle w:val="Sinespaciado"/>
        <w:ind w:left="567"/>
        <w:jc w:val="both"/>
        <w:rPr>
          <w:rFonts w:ascii="Palatino Linotype" w:hAnsi="Palatino Linotype" w:cs="Arial"/>
          <w:b/>
          <w:bCs/>
          <w:i/>
          <w:iCs/>
        </w:rPr>
      </w:pPr>
    </w:p>
    <w:p w14:paraId="1BEEBD54" w14:textId="77777777" w:rsidR="00E03B8D" w:rsidRPr="006F67F3" w:rsidRDefault="004732F7"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lastRenderedPageBreak/>
        <w:t>Documento donde conste el nombre y cargo</w:t>
      </w:r>
      <w:r w:rsidR="00E03B8D" w:rsidRPr="006F67F3">
        <w:rPr>
          <w:rFonts w:ascii="Palatino Linotype" w:hAnsi="Palatino Linotype" w:cs="Arial"/>
          <w:bCs/>
          <w:i/>
          <w:lang w:val="es-ES"/>
        </w:rPr>
        <w:t xml:space="preserve"> de los servidores públicos que suscribieron los convenios con</w:t>
      </w:r>
      <w:r w:rsidR="00E03B8D" w:rsidRPr="006F67F3">
        <w:rPr>
          <w:rFonts w:ascii="Palatino Linotype" w:hAnsi="Palatino Linotype" w:cs="Arial"/>
          <w:i/>
        </w:rPr>
        <w:t xml:space="preserve"> el Gobierno del Estado de México, por conducto de la </w:t>
      </w:r>
      <w:r w:rsidR="00E03B8D" w:rsidRPr="006F67F3">
        <w:rPr>
          <w:rFonts w:ascii="Palatino Linotype" w:hAnsi="Palatino Linotype" w:cs="Arial"/>
          <w:b/>
          <w:i/>
        </w:rPr>
        <w:t>Secretaría de Finanzas</w:t>
      </w:r>
      <w:r w:rsidR="00E03B8D" w:rsidRPr="006F67F3">
        <w:rPr>
          <w:rFonts w:ascii="Palatino Linotype" w:hAnsi="Palatino Linotype" w:cs="Arial"/>
          <w:bCs/>
          <w:i/>
          <w:lang w:val="es-ES"/>
        </w:rPr>
        <w:t xml:space="preserve">,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2022.</w:t>
      </w:r>
    </w:p>
    <w:p w14:paraId="30E206D9" w14:textId="77777777" w:rsidR="00E03B8D" w:rsidRPr="006F67F3" w:rsidRDefault="00E03B8D" w:rsidP="00E03B8D">
      <w:pPr>
        <w:pStyle w:val="Sinespaciado"/>
        <w:ind w:left="567"/>
        <w:jc w:val="both"/>
        <w:rPr>
          <w:rFonts w:ascii="Palatino Linotype" w:hAnsi="Palatino Linotype" w:cs="Arial"/>
          <w:bCs/>
          <w:i/>
          <w:iCs/>
        </w:rPr>
      </w:pPr>
    </w:p>
    <w:p w14:paraId="6A2D89AC" w14:textId="77777777" w:rsidR="00E03B8D" w:rsidRPr="006F67F3" w:rsidRDefault="00E03B8D" w:rsidP="00E03B8D">
      <w:pPr>
        <w:pStyle w:val="Sinespaciado"/>
        <w:numPr>
          <w:ilvl w:val="0"/>
          <w:numId w:val="30"/>
        </w:numPr>
        <w:ind w:left="567"/>
        <w:jc w:val="both"/>
        <w:rPr>
          <w:rFonts w:ascii="Palatino Linotype" w:hAnsi="Palatino Linotype" w:cs="Arial"/>
          <w:b/>
          <w:bCs/>
          <w:i/>
          <w:lang w:val="es-ES"/>
        </w:rPr>
      </w:pPr>
      <w:r w:rsidRPr="006F67F3">
        <w:rPr>
          <w:rFonts w:ascii="Palatino Linotype" w:hAnsi="Palatino Linotype" w:cs="Arial"/>
          <w:bCs/>
          <w:i/>
          <w:iCs/>
        </w:rPr>
        <w:t>Que se me informe sobre los servidores públicos</w:t>
      </w:r>
      <w:r w:rsidRPr="006F67F3">
        <w:rPr>
          <w:rFonts w:ascii="Palatino Linotype" w:hAnsi="Palatino Linotype" w:cs="Arial"/>
          <w:b/>
          <w:bCs/>
          <w:i/>
          <w:iCs/>
        </w:rPr>
        <w:t xml:space="preserve"> </w:t>
      </w:r>
      <w:r w:rsidRPr="006F67F3">
        <w:rPr>
          <w:rFonts w:ascii="Palatino Linotype" w:hAnsi="Palatino Linotype" w:cs="Arial"/>
          <w:bCs/>
          <w:i/>
          <w:lang w:val="es-ES"/>
        </w:rPr>
        <w:t xml:space="preserve">encargados de ejercer los recursos recaudados derivados del pago a través de la </w:t>
      </w:r>
      <w:r w:rsidRPr="006F67F3">
        <w:rPr>
          <w:rFonts w:ascii="Palatino Linotype" w:hAnsi="Palatino Linotype" w:cs="Arial"/>
          <w:b/>
          <w:bCs/>
          <w:i/>
          <w:lang w:val="es-ES"/>
        </w:rPr>
        <w:t xml:space="preserve">Caja </w:t>
      </w:r>
      <w:r w:rsidRPr="006F67F3">
        <w:rPr>
          <w:rFonts w:ascii="Palatino Linotype" w:hAnsi="Palatino Linotype" w:cs="Arial"/>
          <w:b/>
          <w:i/>
          <w:iCs/>
        </w:rPr>
        <w:t xml:space="preserve">General de Gobierno de la Subsecretaría de Tesorería </w:t>
      </w:r>
      <w:r w:rsidRPr="006F67F3">
        <w:rPr>
          <w:rFonts w:ascii="Palatino Linotype" w:hAnsi="Palatino Linotype" w:cs="Arial"/>
          <w:i/>
          <w:iCs/>
        </w:rPr>
        <w:t xml:space="preserve">y que fueron enviados al </w:t>
      </w:r>
      <w:r w:rsidRPr="006F67F3">
        <w:rPr>
          <w:rFonts w:ascii="Palatino Linotype" w:hAnsi="Palatino Linotype" w:cs="Arial"/>
          <w:b/>
          <w:i/>
          <w:iCs/>
        </w:rPr>
        <w:t>Tribunal de Justicia Administrativa del Estado de México.</w:t>
      </w:r>
    </w:p>
    <w:p w14:paraId="70077954" w14:textId="77777777" w:rsidR="00E03B8D" w:rsidRPr="006F67F3" w:rsidRDefault="00E03B8D" w:rsidP="00E03B8D">
      <w:pPr>
        <w:pStyle w:val="Sinespaciado"/>
        <w:ind w:left="567"/>
        <w:jc w:val="both"/>
        <w:rPr>
          <w:rFonts w:ascii="Palatino Linotype" w:hAnsi="Palatino Linotype" w:cs="Arial"/>
          <w:b/>
          <w:bCs/>
          <w:i/>
          <w:lang w:val="es-ES"/>
        </w:rPr>
      </w:pPr>
    </w:p>
    <w:p w14:paraId="69C6704B"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2010.</w:t>
      </w:r>
    </w:p>
    <w:p w14:paraId="7CCED2EC" w14:textId="77777777" w:rsidR="00E03B8D" w:rsidRPr="006F67F3" w:rsidRDefault="00E03B8D" w:rsidP="00E03B8D">
      <w:pPr>
        <w:pStyle w:val="Sinespaciado"/>
        <w:ind w:left="567"/>
        <w:jc w:val="both"/>
        <w:rPr>
          <w:rFonts w:ascii="Palatino Linotype" w:hAnsi="Palatino Linotype" w:cs="Arial"/>
          <w:b/>
          <w:bCs/>
          <w:i/>
          <w:iCs/>
        </w:rPr>
      </w:pPr>
    </w:p>
    <w:p w14:paraId="257E943C"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2011.</w:t>
      </w:r>
    </w:p>
    <w:p w14:paraId="040975E0" w14:textId="77777777" w:rsidR="00E03B8D" w:rsidRPr="006F67F3" w:rsidRDefault="00E03B8D" w:rsidP="00E03B8D">
      <w:pPr>
        <w:pStyle w:val="Sinespaciado"/>
        <w:ind w:left="567"/>
        <w:jc w:val="both"/>
        <w:rPr>
          <w:rFonts w:ascii="Palatino Linotype" w:hAnsi="Palatino Linotype" w:cs="Arial"/>
          <w:b/>
          <w:bCs/>
          <w:i/>
          <w:lang w:val="es-ES"/>
        </w:rPr>
      </w:pPr>
    </w:p>
    <w:p w14:paraId="79FBCF10"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2012.</w:t>
      </w:r>
    </w:p>
    <w:p w14:paraId="4C439DF6" w14:textId="77777777" w:rsidR="00E03B8D" w:rsidRPr="006F67F3" w:rsidRDefault="00E03B8D" w:rsidP="00E03B8D">
      <w:pPr>
        <w:pStyle w:val="Sinespaciado"/>
        <w:ind w:left="567"/>
        <w:jc w:val="both"/>
        <w:rPr>
          <w:rFonts w:ascii="Palatino Linotype" w:hAnsi="Palatino Linotype" w:cs="Arial"/>
          <w:b/>
          <w:bCs/>
          <w:i/>
          <w:iCs/>
        </w:rPr>
      </w:pPr>
    </w:p>
    <w:p w14:paraId="590FB7AA"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2013.</w:t>
      </w:r>
    </w:p>
    <w:p w14:paraId="4B05D1AB" w14:textId="77777777" w:rsidR="00E03B8D" w:rsidRPr="006F67F3" w:rsidRDefault="00E03B8D" w:rsidP="00E03B8D">
      <w:pPr>
        <w:pStyle w:val="Sinespaciado"/>
        <w:ind w:left="567"/>
        <w:jc w:val="both"/>
        <w:rPr>
          <w:rFonts w:ascii="Palatino Linotype" w:hAnsi="Palatino Linotype" w:cs="Arial"/>
          <w:b/>
          <w:bCs/>
          <w:i/>
          <w:iCs/>
        </w:rPr>
      </w:pPr>
    </w:p>
    <w:p w14:paraId="39496FF4"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2014.</w:t>
      </w:r>
    </w:p>
    <w:p w14:paraId="5158AD85" w14:textId="77777777" w:rsidR="00E03B8D" w:rsidRPr="006F67F3" w:rsidRDefault="00E03B8D" w:rsidP="00E03B8D">
      <w:pPr>
        <w:pStyle w:val="Sinespaciado"/>
        <w:ind w:left="567"/>
        <w:jc w:val="both"/>
        <w:rPr>
          <w:rFonts w:ascii="Palatino Linotype" w:hAnsi="Palatino Linotype" w:cs="Arial"/>
          <w:b/>
          <w:bCs/>
          <w:i/>
          <w:iCs/>
        </w:rPr>
      </w:pPr>
    </w:p>
    <w:p w14:paraId="5205A4E7"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2015.</w:t>
      </w:r>
    </w:p>
    <w:p w14:paraId="3D9406BD" w14:textId="77777777" w:rsidR="00E03B8D" w:rsidRPr="006F67F3" w:rsidRDefault="00E03B8D" w:rsidP="00E03B8D">
      <w:pPr>
        <w:pStyle w:val="Sinespaciado"/>
        <w:ind w:left="567"/>
        <w:jc w:val="both"/>
        <w:rPr>
          <w:rFonts w:ascii="Palatino Linotype" w:hAnsi="Palatino Linotype" w:cs="Arial"/>
          <w:b/>
          <w:bCs/>
          <w:i/>
          <w:iCs/>
        </w:rPr>
      </w:pPr>
    </w:p>
    <w:p w14:paraId="72D34BCF"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lastRenderedPageBreak/>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2016.</w:t>
      </w:r>
    </w:p>
    <w:p w14:paraId="2F104B85" w14:textId="77777777" w:rsidR="00E03B8D" w:rsidRPr="006F67F3" w:rsidRDefault="00E03B8D" w:rsidP="00E03B8D">
      <w:pPr>
        <w:pStyle w:val="Sinespaciado"/>
        <w:ind w:left="567"/>
        <w:jc w:val="both"/>
        <w:rPr>
          <w:rFonts w:ascii="Palatino Linotype" w:hAnsi="Palatino Linotype" w:cs="Arial"/>
          <w:b/>
          <w:bCs/>
          <w:i/>
          <w:lang w:val="es-ES"/>
        </w:rPr>
      </w:pPr>
    </w:p>
    <w:p w14:paraId="1F2E08F5"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2017.</w:t>
      </w:r>
    </w:p>
    <w:p w14:paraId="441A5819" w14:textId="77777777" w:rsidR="00E03B8D" w:rsidRPr="006F67F3" w:rsidRDefault="00E03B8D" w:rsidP="00E03B8D">
      <w:pPr>
        <w:pStyle w:val="Sinespaciado"/>
        <w:ind w:left="567"/>
        <w:jc w:val="both"/>
        <w:rPr>
          <w:rFonts w:ascii="Palatino Linotype" w:hAnsi="Palatino Linotype" w:cs="Arial"/>
          <w:b/>
          <w:bCs/>
          <w:i/>
          <w:lang w:val="es-ES"/>
        </w:rPr>
      </w:pPr>
    </w:p>
    <w:p w14:paraId="41B2A0A8"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2018.</w:t>
      </w:r>
    </w:p>
    <w:p w14:paraId="7CCA243F" w14:textId="77777777" w:rsidR="00E03B8D" w:rsidRPr="006F67F3" w:rsidRDefault="00E03B8D" w:rsidP="00E03B8D">
      <w:pPr>
        <w:pStyle w:val="Sinespaciado"/>
        <w:ind w:left="567"/>
        <w:jc w:val="both"/>
        <w:rPr>
          <w:rFonts w:ascii="Palatino Linotype" w:hAnsi="Palatino Linotype" w:cs="Arial"/>
          <w:b/>
          <w:bCs/>
          <w:i/>
          <w:iCs/>
        </w:rPr>
      </w:pPr>
    </w:p>
    <w:p w14:paraId="71DD6F35"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2019.</w:t>
      </w:r>
    </w:p>
    <w:p w14:paraId="57003ADD" w14:textId="77777777" w:rsidR="00E03B8D" w:rsidRPr="006F67F3" w:rsidRDefault="00E03B8D" w:rsidP="00E03B8D">
      <w:pPr>
        <w:pStyle w:val="Sinespaciado"/>
        <w:ind w:left="567"/>
        <w:jc w:val="both"/>
        <w:rPr>
          <w:rFonts w:ascii="Palatino Linotype" w:hAnsi="Palatino Linotype" w:cs="Arial"/>
          <w:b/>
          <w:bCs/>
          <w:i/>
          <w:iCs/>
        </w:rPr>
      </w:pPr>
    </w:p>
    <w:p w14:paraId="3EDF1ECE"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2020.</w:t>
      </w:r>
    </w:p>
    <w:p w14:paraId="10AD9B9B" w14:textId="77777777" w:rsidR="00E03B8D" w:rsidRPr="006F67F3" w:rsidRDefault="00E03B8D" w:rsidP="00E03B8D">
      <w:pPr>
        <w:pStyle w:val="Sinespaciado"/>
        <w:ind w:left="567"/>
        <w:jc w:val="both"/>
        <w:rPr>
          <w:rFonts w:ascii="Palatino Linotype" w:hAnsi="Palatino Linotype" w:cs="Arial"/>
          <w:bCs/>
          <w:i/>
          <w:lang w:val="es-ES"/>
        </w:rPr>
      </w:pPr>
    </w:p>
    <w:p w14:paraId="6F3749D2"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2021.</w:t>
      </w:r>
    </w:p>
    <w:p w14:paraId="3717E631" w14:textId="77777777" w:rsidR="00E03B8D" w:rsidRPr="006F67F3" w:rsidRDefault="00E03B8D" w:rsidP="00E03B8D">
      <w:pPr>
        <w:pStyle w:val="Sinespaciado"/>
        <w:ind w:left="567"/>
        <w:jc w:val="both"/>
        <w:rPr>
          <w:rFonts w:ascii="Palatino Linotype" w:hAnsi="Palatino Linotype" w:cs="Arial"/>
          <w:b/>
          <w:bCs/>
          <w:i/>
          <w:iCs/>
        </w:rPr>
      </w:pPr>
    </w:p>
    <w:p w14:paraId="2AE6A4AB"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lang w:val="es-ES"/>
        </w:rPr>
        <w:t>Documento donde conste la forma en que fueron ejercidos</w:t>
      </w:r>
      <w:r w:rsidR="00E03B8D" w:rsidRPr="006F67F3">
        <w:rPr>
          <w:rFonts w:ascii="Palatino Linotype" w:hAnsi="Palatino Linotype" w:cs="Arial"/>
          <w:bCs/>
          <w:i/>
          <w:lang w:val="es-ES"/>
        </w:rPr>
        <w:t xml:space="preserve"> los recursos recaudados a través de la </w:t>
      </w:r>
      <w:r w:rsidR="00E03B8D" w:rsidRPr="006F67F3">
        <w:rPr>
          <w:rFonts w:ascii="Palatino Linotype" w:hAnsi="Palatino Linotype" w:cs="Arial"/>
          <w:b/>
          <w:bCs/>
          <w:i/>
          <w:lang w:val="es-ES"/>
        </w:rPr>
        <w:t xml:space="preserve">Caja </w:t>
      </w:r>
      <w:r w:rsidR="00E03B8D" w:rsidRPr="006F67F3">
        <w:rPr>
          <w:rFonts w:ascii="Palatino Linotype" w:hAnsi="Palatino Linotype" w:cs="Arial"/>
          <w:b/>
          <w:i/>
          <w:iCs/>
        </w:rPr>
        <w:t>General de Gobierno de la Subsecretaría de Tesorería</w:t>
      </w:r>
      <w:r w:rsidR="00E03B8D" w:rsidRPr="006F67F3">
        <w:rPr>
          <w:rFonts w:ascii="Palatino Linotype" w:hAnsi="Palatino Linotype" w:cs="Arial"/>
          <w:i/>
          <w:iCs/>
        </w:rPr>
        <w:t xml:space="preserve"> y que fueron enviados al </w:t>
      </w:r>
      <w:r w:rsidR="00E03B8D" w:rsidRPr="006F67F3">
        <w:rPr>
          <w:rFonts w:ascii="Palatino Linotype" w:hAnsi="Palatino Linotype" w:cs="Arial"/>
          <w:b/>
          <w:i/>
          <w:iCs/>
        </w:rPr>
        <w:t>Tribunal de Justicia Administrativa del Estado de México,</w:t>
      </w:r>
      <w:r w:rsidR="00E03B8D" w:rsidRPr="006F67F3">
        <w:rPr>
          <w:rFonts w:ascii="Palatino Linotype" w:hAnsi="Palatino Linotype" w:cs="Arial"/>
          <w:i/>
          <w:iCs/>
        </w:rPr>
        <w:t xml:space="preserve"> así como quien autorizo la forma en que se iban a ejercer, </w:t>
      </w:r>
      <w:r w:rsidR="00E03B8D" w:rsidRPr="006F67F3">
        <w:rPr>
          <w:rFonts w:ascii="Palatino Linotype" w:hAnsi="Palatino Linotype" w:cs="Arial"/>
          <w:b/>
          <w:bCs/>
          <w:i/>
          <w:iCs/>
        </w:rPr>
        <w:t>durante el transcurso</w:t>
      </w:r>
      <w:r w:rsidR="00E03B8D" w:rsidRPr="006F67F3">
        <w:rPr>
          <w:rFonts w:ascii="Palatino Linotype" w:hAnsi="Palatino Linotype" w:cs="Arial"/>
          <w:i/>
          <w:iCs/>
        </w:rPr>
        <w:t xml:space="preserve"> </w:t>
      </w:r>
      <w:r w:rsidR="00E03B8D" w:rsidRPr="006F67F3">
        <w:rPr>
          <w:rFonts w:ascii="Palatino Linotype" w:hAnsi="Palatino Linotype" w:cs="Arial"/>
          <w:b/>
          <w:bCs/>
          <w:i/>
          <w:iCs/>
        </w:rPr>
        <w:t>del año 2022.</w:t>
      </w:r>
    </w:p>
    <w:p w14:paraId="6D47F6CE" w14:textId="77777777" w:rsidR="00E03B8D" w:rsidRPr="006F67F3" w:rsidRDefault="00E03B8D" w:rsidP="00E03B8D">
      <w:pPr>
        <w:pStyle w:val="Sinespaciado"/>
        <w:ind w:left="567"/>
        <w:jc w:val="both"/>
        <w:rPr>
          <w:rFonts w:ascii="Palatino Linotype" w:hAnsi="Palatino Linotype" w:cs="Arial"/>
          <w:b/>
          <w:bCs/>
          <w:i/>
          <w:iCs/>
        </w:rPr>
      </w:pPr>
    </w:p>
    <w:p w14:paraId="7CD42FFF"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2010.</w:t>
      </w:r>
    </w:p>
    <w:p w14:paraId="734250E1" w14:textId="77777777" w:rsidR="00E03B8D" w:rsidRPr="006F67F3" w:rsidRDefault="00E03B8D" w:rsidP="00E03B8D">
      <w:pPr>
        <w:pStyle w:val="Sinespaciado"/>
        <w:ind w:left="567"/>
        <w:jc w:val="both"/>
        <w:rPr>
          <w:rFonts w:ascii="Palatino Linotype" w:hAnsi="Palatino Linotype" w:cs="Arial"/>
          <w:b/>
          <w:bCs/>
          <w:i/>
          <w:iCs/>
        </w:rPr>
      </w:pPr>
    </w:p>
    <w:p w14:paraId="5225C2B2"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lastRenderedPageBreak/>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2011.</w:t>
      </w:r>
    </w:p>
    <w:p w14:paraId="0DAB035B" w14:textId="77777777" w:rsidR="00E03B8D" w:rsidRPr="006F67F3" w:rsidRDefault="00E03B8D" w:rsidP="00E03B8D">
      <w:pPr>
        <w:pStyle w:val="Sinespaciado"/>
        <w:ind w:left="567"/>
        <w:jc w:val="both"/>
        <w:rPr>
          <w:rFonts w:ascii="Palatino Linotype" w:hAnsi="Palatino Linotype" w:cs="Arial"/>
          <w:b/>
          <w:bCs/>
          <w:i/>
          <w:iCs/>
        </w:rPr>
      </w:pPr>
    </w:p>
    <w:p w14:paraId="74AC619E"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2012.</w:t>
      </w:r>
    </w:p>
    <w:p w14:paraId="1429E702"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2013.</w:t>
      </w:r>
    </w:p>
    <w:p w14:paraId="268FEDE7" w14:textId="77777777" w:rsidR="00E03B8D" w:rsidRPr="006F67F3" w:rsidRDefault="00E03B8D" w:rsidP="00E03B8D">
      <w:pPr>
        <w:pStyle w:val="Sinespaciado"/>
        <w:ind w:left="567"/>
        <w:jc w:val="both"/>
        <w:rPr>
          <w:rFonts w:ascii="Palatino Linotype" w:hAnsi="Palatino Linotype" w:cs="Arial"/>
          <w:b/>
          <w:bCs/>
          <w:i/>
          <w:iCs/>
        </w:rPr>
      </w:pPr>
    </w:p>
    <w:p w14:paraId="7AA676E7"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2014.</w:t>
      </w:r>
    </w:p>
    <w:p w14:paraId="5F2C80C4" w14:textId="77777777" w:rsidR="00E03B8D" w:rsidRPr="006F67F3" w:rsidRDefault="00E03B8D" w:rsidP="00E03B8D">
      <w:pPr>
        <w:pStyle w:val="Sinespaciado"/>
        <w:ind w:left="567"/>
        <w:jc w:val="both"/>
        <w:rPr>
          <w:rFonts w:ascii="Palatino Linotype" w:hAnsi="Palatino Linotype" w:cs="Arial"/>
          <w:b/>
          <w:bCs/>
          <w:i/>
          <w:iCs/>
        </w:rPr>
      </w:pPr>
    </w:p>
    <w:p w14:paraId="4954BAFD"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2015.</w:t>
      </w:r>
    </w:p>
    <w:p w14:paraId="5296694E" w14:textId="77777777" w:rsidR="00E03B8D" w:rsidRPr="006F67F3" w:rsidRDefault="00E03B8D" w:rsidP="00E03B8D">
      <w:pPr>
        <w:pStyle w:val="Sinespaciado"/>
        <w:ind w:left="567"/>
        <w:jc w:val="both"/>
        <w:rPr>
          <w:rFonts w:ascii="Palatino Linotype" w:hAnsi="Palatino Linotype" w:cs="Arial"/>
          <w:b/>
          <w:bCs/>
          <w:i/>
          <w:iCs/>
        </w:rPr>
      </w:pPr>
    </w:p>
    <w:p w14:paraId="6F52B6AA"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2016.</w:t>
      </w:r>
    </w:p>
    <w:p w14:paraId="53369616" w14:textId="77777777" w:rsidR="00E03B8D" w:rsidRPr="006F67F3" w:rsidRDefault="00E03B8D" w:rsidP="00E03B8D">
      <w:pPr>
        <w:pStyle w:val="Sinespaciado"/>
        <w:ind w:left="567"/>
        <w:jc w:val="both"/>
        <w:rPr>
          <w:rFonts w:ascii="Palatino Linotype" w:hAnsi="Palatino Linotype" w:cs="Arial"/>
          <w:b/>
          <w:bCs/>
          <w:i/>
          <w:iCs/>
        </w:rPr>
      </w:pPr>
    </w:p>
    <w:p w14:paraId="7028AD6B"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2017.</w:t>
      </w:r>
    </w:p>
    <w:p w14:paraId="6391E37F" w14:textId="77777777" w:rsidR="00E03B8D" w:rsidRPr="006F67F3" w:rsidRDefault="00E03B8D" w:rsidP="00E03B8D">
      <w:pPr>
        <w:pStyle w:val="Sinespaciado"/>
        <w:ind w:left="567"/>
        <w:jc w:val="both"/>
        <w:rPr>
          <w:rFonts w:ascii="Palatino Linotype" w:hAnsi="Palatino Linotype" w:cs="Arial"/>
          <w:b/>
          <w:bCs/>
          <w:i/>
          <w:iCs/>
        </w:rPr>
      </w:pPr>
    </w:p>
    <w:p w14:paraId="6ED16244"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2018.</w:t>
      </w:r>
    </w:p>
    <w:p w14:paraId="71B3B074" w14:textId="77777777" w:rsidR="00E03B8D" w:rsidRPr="006F67F3" w:rsidRDefault="00E03B8D" w:rsidP="00E03B8D">
      <w:pPr>
        <w:pStyle w:val="Sinespaciado"/>
        <w:ind w:left="567"/>
        <w:jc w:val="both"/>
        <w:rPr>
          <w:rFonts w:ascii="Palatino Linotype" w:hAnsi="Palatino Linotype" w:cs="Arial"/>
          <w:b/>
          <w:bCs/>
          <w:i/>
          <w:iCs/>
        </w:rPr>
      </w:pPr>
    </w:p>
    <w:p w14:paraId="158545C2"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2019.</w:t>
      </w:r>
    </w:p>
    <w:p w14:paraId="34D1E171" w14:textId="77777777" w:rsidR="00E03B8D" w:rsidRPr="006F67F3" w:rsidRDefault="00E03B8D" w:rsidP="00E03B8D">
      <w:pPr>
        <w:pStyle w:val="Sinespaciado"/>
        <w:ind w:left="567"/>
        <w:jc w:val="both"/>
        <w:rPr>
          <w:rFonts w:ascii="Palatino Linotype" w:hAnsi="Palatino Linotype" w:cs="Arial"/>
          <w:b/>
          <w:bCs/>
          <w:i/>
          <w:iCs/>
        </w:rPr>
      </w:pPr>
    </w:p>
    <w:p w14:paraId="72C28E34"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2020.</w:t>
      </w:r>
    </w:p>
    <w:p w14:paraId="2CD65F25" w14:textId="77777777" w:rsidR="00E03B8D" w:rsidRPr="006F67F3" w:rsidRDefault="00E03B8D" w:rsidP="00E03B8D">
      <w:pPr>
        <w:pStyle w:val="Sinespaciado"/>
        <w:ind w:left="567"/>
        <w:jc w:val="both"/>
        <w:rPr>
          <w:rFonts w:ascii="Palatino Linotype" w:hAnsi="Palatino Linotype" w:cs="Arial"/>
          <w:b/>
          <w:bCs/>
          <w:i/>
          <w:iCs/>
        </w:rPr>
      </w:pPr>
    </w:p>
    <w:p w14:paraId="370CEAD4"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lastRenderedPageBreak/>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2021.</w:t>
      </w:r>
    </w:p>
    <w:p w14:paraId="05999F6F" w14:textId="77777777" w:rsidR="00E03B8D" w:rsidRPr="006F67F3" w:rsidRDefault="00E03B8D" w:rsidP="00E03B8D">
      <w:pPr>
        <w:pStyle w:val="Sinespaciado"/>
        <w:ind w:left="567"/>
        <w:jc w:val="both"/>
        <w:rPr>
          <w:rFonts w:ascii="Palatino Linotype" w:hAnsi="Palatino Linotype" w:cs="Arial"/>
          <w:b/>
          <w:bCs/>
          <w:i/>
          <w:iCs/>
        </w:rPr>
      </w:pPr>
    </w:p>
    <w:p w14:paraId="718625AF" w14:textId="77777777" w:rsidR="00E03B8D" w:rsidRPr="006F67F3" w:rsidRDefault="00C676FF" w:rsidP="00E03B8D">
      <w:pPr>
        <w:pStyle w:val="Sinespaciado"/>
        <w:numPr>
          <w:ilvl w:val="0"/>
          <w:numId w:val="30"/>
        </w:numPr>
        <w:ind w:left="567"/>
        <w:jc w:val="both"/>
        <w:rPr>
          <w:rFonts w:ascii="Palatino Linotype" w:hAnsi="Palatino Linotype" w:cs="Arial"/>
          <w:b/>
          <w:bCs/>
          <w:i/>
          <w:iCs/>
        </w:rPr>
      </w:pPr>
      <w:r w:rsidRPr="006F67F3">
        <w:rPr>
          <w:rFonts w:ascii="Palatino Linotype" w:hAnsi="Palatino Linotype" w:cs="Arial"/>
          <w:bCs/>
          <w:i/>
          <w:iCs/>
        </w:rPr>
        <w:t>Documento donde conste la forma</w:t>
      </w:r>
      <w:r w:rsidR="00E03B8D" w:rsidRPr="006F67F3">
        <w:rPr>
          <w:rFonts w:ascii="Palatino Linotype" w:hAnsi="Palatino Linotype" w:cs="Arial"/>
          <w:bCs/>
          <w:i/>
          <w:iCs/>
        </w:rPr>
        <w:t xml:space="preserve"> en que fueron ejercidos los recursos recaudados por el </w:t>
      </w:r>
      <w:r w:rsidR="00E03B8D" w:rsidRPr="006F67F3">
        <w:rPr>
          <w:rFonts w:ascii="Palatino Linotype" w:hAnsi="Palatino Linotype" w:cs="Arial"/>
          <w:b/>
          <w:bCs/>
          <w:i/>
          <w:iCs/>
        </w:rPr>
        <w:t xml:space="preserve">Fondo Auxiliar para la Administración de Justicia, </w:t>
      </w:r>
      <w:r w:rsidR="00E03B8D" w:rsidRPr="006F67F3">
        <w:rPr>
          <w:rFonts w:ascii="Palatino Linotype" w:hAnsi="Palatino Linotype" w:cs="Arial"/>
          <w:bCs/>
          <w:i/>
          <w:iCs/>
        </w:rPr>
        <w:t xml:space="preserve">así como quien autorizo la forma en que se iban a ejercer dichos fondos, </w:t>
      </w:r>
      <w:r w:rsidR="00E03B8D" w:rsidRPr="006F67F3">
        <w:rPr>
          <w:rFonts w:ascii="Palatino Linotype" w:hAnsi="Palatino Linotype" w:cs="Arial"/>
          <w:b/>
          <w:bCs/>
          <w:i/>
          <w:iCs/>
        </w:rPr>
        <w:t>durante el transcurso del año 2022.</w:t>
      </w:r>
    </w:p>
    <w:p w14:paraId="4260ABE7" w14:textId="77777777" w:rsidR="00E03B8D" w:rsidRPr="006F67F3" w:rsidRDefault="00E03B8D" w:rsidP="00E03B8D">
      <w:pPr>
        <w:pStyle w:val="Sinespaciado"/>
        <w:ind w:firstLine="1134"/>
        <w:jc w:val="both"/>
        <w:rPr>
          <w:rFonts w:ascii="Palatino Linotype" w:hAnsi="Palatino Linotype" w:cs="Arial"/>
          <w:b/>
          <w:bCs/>
          <w:i/>
          <w:iCs/>
        </w:rPr>
      </w:pPr>
    </w:p>
    <w:p w14:paraId="11AF842E" w14:textId="77777777" w:rsidR="00E03B8D" w:rsidRPr="006F67F3" w:rsidRDefault="00E03B8D" w:rsidP="00E03B8D">
      <w:pPr>
        <w:pStyle w:val="Sinespaciado"/>
        <w:ind w:firstLine="1134"/>
        <w:jc w:val="both"/>
        <w:rPr>
          <w:rFonts w:ascii="Palatino Linotype" w:hAnsi="Palatino Linotype" w:cs="Arial"/>
          <w:i/>
          <w:lang w:val="es-ES"/>
        </w:rPr>
      </w:pPr>
      <w:r w:rsidRPr="006F67F3">
        <w:rPr>
          <w:rFonts w:ascii="Palatino Linotype" w:hAnsi="Palatino Linotype" w:cs="Arial"/>
          <w:i/>
          <w:lang w:val="es-ES"/>
        </w:rPr>
        <w:t>Lo anterior, lo solicito de la manera más atenta, en versión pública y en formato digital; esperando contar con una pronta respuesta a mi petición, haciendo valer mi derecho de acceso a la información, quedo atento a su respuesta pronta.</w:t>
      </w:r>
    </w:p>
    <w:p w14:paraId="156E8239" w14:textId="77777777" w:rsidR="00E03B8D" w:rsidRPr="006F67F3" w:rsidRDefault="00E03B8D" w:rsidP="00E03B8D">
      <w:pPr>
        <w:pStyle w:val="Sinespaciado"/>
        <w:ind w:firstLine="1134"/>
        <w:jc w:val="both"/>
        <w:rPr>
          <w:rFonts w:ascii="Palatino Linotype" w:hAnsi="Palatino Linotype" w:cs="Arial"/>
          <w:i/>
          <w:lang w:val="es-ES"/>
        </w:rPr>
      </w:pPr>
    </w:p>
    <w:p w14:paraId="4B86904F" w14:textId="77777777" w:rsidR="00E03B8D" w:rsidRPr="006F67F3" w:rsidRDefault="00E03B8D" w:rsidP="00E03B8D">
      <w:pPr>
        <w:pStyle w:val="Sinespaciado"/>
        <w:rPr>
          <w:rFonts w:ascii="Palatino Linotype" w:hAnsi="Palatino Linotype" w:cs="Arial"/>
          <w:i/>
          <w:lang w:val="es-ES"/>
        </w:rPr>
      </w:pPr>
      <w:r w:rsidRPr="006F67F3">
        <w:rPr>
          <w:rFonts w:ascii="Palatino Linotype" w:hAnsi="Palatino Linotype" w:cs="Arial"/>
          <w:i/>
          <w:lang w:val="es-ES"/>
        </w:rPr>
        <w:t>Sin más por el momento, me despido de usted.</w:t>
      </w:r>
    </w:p>
    <w:p w14:paraId="045B0B1B" w14:textId="77777777" w:rsidR="00E03B8D" w:rsidRPr="006F67F3" w:rsidRDefault="00E03B8D" w:rsidP="00E03B8D">
      <w:pPr>
        <w:pStyle w:val="Sinespaciado"/>
        <w:rPr>
          <w:rFonts w:ascii="Palatino Linotype" w:hAnsi="Palatino Linotype" w:cs="Arial"/>
          <w:i/>
          <w:lang w:val="es-ES"/>
        </w:rPr>
      </w:pPr>
    </w:p>
    <w:p w14:paraId="33C5CD92" w14:textId="77777777" w:rsidR="00E03B8D" w:rsidRPr="006F67F3" w:rsidRDefault="00E03B8D" w:rsidP="00E03B8D">
      <w:pPr>
        <w:pStyle w:val="Sinespaciado"/>
        <w:jc w:val="center"/>
        <w:rPr>
          <w:rFonts w:ascii="Palatino Linotype" w:hAnsi="Palatino Linotype" w:cs="Arial"/>
          <w:i/>
          <w:lang w:val="es-ES"/>
        </w:rPr>
      </w:pPr>
    </w:p>
    <w:p w14:paraId="466C2DCF" w14:textId="77777777" w:rsidR="00E03B8D" w:rsidRPr="006F67F3" w:rsidRDefault="00E03B8D" w:rsidP="00E03B8D">
      <w:pPr>
        <w:pStyle w:val="Sinespaciado"/>
        <w:jc w:val="center"/>
        <w:rPr>
          <w:rFonts w:ascii="Palatino Linotype" w:hAnsi="Palatino Linotype" w:cs="Arial"/>
          <w:b/>
          <w:bCs/>
          <w:i/>
          <w:lang w:val="es-ES"/>
        </w:rPr>
      </w:pPr>
      <w:r w:rsidRPr="006F67F3">
        <w:rPr>
          <w:rFonts w:ascii="Palatino Linotype" w:hAnsi="Palatino Linotype" w:cs="Arial"/>
          <w:b/>
          <w:bCs/>
          <w:i/>
          <w:lang w:val="es-ES"/>
        </w:rPr>
        <w:t>ATENTAMENTE</w:t>
      </w:r>
    </w:p>
    <w:p w14:paraId="3F263AE3" w14:textId="77777777" w:rsidR="00E03B8D" w:rsidRPr="006F67F3" w:rsidRDefault="00E03B8D" w:rsidP="00E03B8D">
      <w:pPr>
        <w:pStyle w:val="Sinespaciado"/>
        <w:jc w:val="center"/>
        <w:rPr>
          <w:rFonts w:ascii="Palatino Linotype" w:hAnsi="Palatino Linotype" w:cs="Arial"/>
          <w:b/>
          <w:bCs/>
          <w:i/>
          <w:lang w:val="es-ES"/>
        </w:rPr>
      </w:pPr>
    </w:p>
    <w:p w14:paraId="38ADE464" w14:textId="3BF7D45C" w:rsidR="00E03B8D" w:rsidRPr="006F67F3" w:rsidRDefault="006117BB" w:rsidP="00E03B8D">
      <w:pPr>
        <w:pStyle w:val="Sinespaciado"/>
        <w:jc w:val="center"/>
        <w:rPr>
          <w:rFonts w:ascii="Palatino Linotype" w:hAnsi="Palatino Linotype" w:cs="Arial"/>
          <w:i/>
          <w:lang w:val="es-ES"/>
        </w:rPr>
      </w:pPr>
      <w:proofErr w:type="spellStart"/>
      <w:r>
        <w:rPr>
          <w:rFonts w:ascii="Palatino Linotype" w:hAnsi="Palatino Linotype" w:cs="Arial"/>
          <w:b/>
          <w:bCs/>
          <w:i/>
          <w:lang w:val="es-ES"/>
        </w:rPr>
        <w:t>XXXXXXXXXXXXXXXXXXXXXXXXXXXX</w:t>
      </w:r>
      <w:proofErr w:type="spellEnd"/>
    </w:p>
    <w:p w14:paraId="021FA693" w14:textId="77777777" w:rsidR="00E03B8D" w:rsidRPr="006F67F3" w:rsidRDefault="00E03B8D" w:rsidP="00E03B8D">
      <w:pPr>
        <w:rPr>
          <w:rFonts w:ascii="Palatino Linotype" w:hAnsi="Palatino Linotype" w:cs="Arial"/>
          <w:i/>
          <w:sz w:val="22"/>
          <w:szCs w:val="22"/>
        </w:rPr>
      </w:pPr>
    </w:p>
    <w:p w14:paraId="13460B81"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 xml:space="preserve">2010, </w:t>
      </w:r>
      <w:r w:rsidR="00E03B8D" w:rsidRPr="006F67F3">
        <w:rPr>
          <w:rFonts w:ascii="Palatino Linotype" w:hAnsi="Palatino Linotype"/>
          <w:bCs/>
          <w:i/>
          <w:iCs/>
        </w:rPr>
        <w:t xml:space="preserve">así como las fechas exactas en que fueron celebrados dichos convenios. </w:t>
      </w:r>
    </w:p>
    <w:p w14:paraId="01340CE4"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 xml:space="preserve">2011, </w:t>
      </w:r>
      <w:r w:rsidR="00E03B8D" w:rsidRPr="006F67F3">
        <w:rPr>
          <w:rFonts w:ascii="Palatino Linotype" w:hAnsi="Palatino Linotype"/>
          <w:bCs/>
          <w:i/>
          <w:iCs/>
        </w:rPr>
        <w:t>así como las fechas exactas en que fueron celebrados dichos convenios.</w:t>
      </w:r>
    </w:p>
    <w:p w14:paraId="44DF33B6"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w:t>
      </w:r>
      <w:r w:rsidR="00E03B8D" w:rsidRPr="006F67F3">
        <w:rPr>
          <w:rFonts w:ascii="Palatino Linotype" w:hAnsi="Palatino Linotype"/>
          <w:b/>
          <w:i/>
          <w:lang w:val="es-ES"/>
        </w:rPr>
        <w:t>el 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 xml:space="preserve">2012, </w:t>
      </w:r>
      <w:r w:rsidR="00E03B8D" w:rsidRPr="006F67F3">
        <w:rPr>
          <w:rFonts w:ascii="Palatino Linotype" w:hAnsi="Palatino Linotype"/>
          <w:bCs/>
          <w:i/>
          <w:iCs/>
        </w:rPr>
        <w:t xml:space="preserve">así como las fechas exactas en que fueron celebrados dichos convenios. </w:t>
      </w:r>
    </w:p>
    <w:p w14:paraId="41CF9F64"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2013</w:t>
      </w:r>
      <w:r w:rsidR="00E03B8D" w:rsidRPr="006F67F3">
        <w:rPr>
          <w:rFonts w:ascii="Palatino Linotype" w:hAnsi="Palatino Linotype"/>
          <w:bCs/>
          <w:i/>
          <w:iCs/>
        </w:rPr>
        <w:t xml:space="preserve"> así como las fechas exactas en que fueron celebrados dichos convenios. </w:t>
      </w:r>
    </w:p>
    <w:p w14:paraId="55228F33"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2014</w:t>
      </w:r>
      <w:r w:rsidR="00E03B8D" w:rsidRPr="006F67F3">
        <w:rPr>
          <w:rFonts w:ascii="Palatino Linotype" w:hAnsi="Palatino Linotype"/>
          <w:bCs/>
          <w:i/>
          <w:iCs/>
        </w:rPr>
        <w:t xml:space="preserve"> así como las fechas exactas en que fueron celebrados dichos convenios. </w:t>
      </w:r>
    </w:p>
    <w:p w14:paraId="29DC897F"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2015</w:t>
      </w:r>
      <w:r w:rsidR="00E03B8D" w:rsidRPr="006F67F3">
        <w:rPr>
          <w:rFonts w:ascii="Palatino Linotype" w:hAnsi="Palatino Linotype"/>
          <w:bCs/>
          <w:i/>
          <w:iCs/>
        </w:rPr>
        <w:t xml:space="preserve"> así como las fechas exactas en que fueron celebrados dichos convenios. </w:t>
      </w:r>
    </w:p>
    <w:p w14:paraId="0C938B2E" w14:textId="77777777" w:rsidR="00E03B8D" w:rsidRPr="006F67F3" w:rsidRDefault="004732F7" w:rsidP="00E03B8D">
      <w:pPr>
        <w:pStyle w:val="Sinespaciado"/>
        <w:jc w:val="both"/>
        <w:rPr>
          <w:rFonts w:ascii="Palatino Linotype" w:hAnsi="Palatino Linotype"/>
          <w:bCs/>
          <w:i/>
          <w:iCs/>
        </w:rPr>
      </w:pPr>
      <w:r w:rsidRPr="006F67F3">
        <w:rPr>
          <w:rFonts w:ascii="Palatino Linotype" w:hAnsi="Palatino Linotype"/>
          <w:i/>
          <w:lang w:val="es-ES"/>
        </w:rPr>
        <w:lastRenderedPageBreak/>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2016</w:t>
      </w:r>
      <w:r w:rsidR="00E03B8D" w:rsidRPr="006F67F3">
        <w:rPr>
          <w:rFonts w:ascii="Palatino Linotype" w:hAnsi="Palatino Linotype"/>
          <w:bCs/>
          <w:i/>
          <w:iCs/>
        </w:rPr>
        <w:t xml:space="preserve"> así como las fechas exactas en que fueron celebrados dichos convenios. </w:t>
      </w:r>
    </w:p>
    <w:p w14:paraId="134F267A" w14:textId="77777777" w:rsidR="00E03B8D" w:rsidRPr="006F67F3" w:rsidRDefault="004732F7" w:rsidP="00E03B8D">
      <w:pPr>
        <w:pStyle w:val="Sinespaciado"/>
        <w:jc w:val="both"/>
        <w:rPr>
          <w:rFonts w:ascii="Palatino Linotype" w:hAnsi="Palatino Linotype"/>
          <w:bCs/>
          <w:i/>
          <w:iC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2017</w:t>
      </w:r>
      <w:r w:rsidR="00E03B8D" w:rsidRPr="006F67F3">
        <w:rPr>
          <w:rFonts w:ascii="Palatino Linotype" w:hAnsi="Palatino Linotype"/>
          <w:bCs/>
          <w:i/>
          <w:iCs/>
        </w:rPr>
        <w:t xml:space="preserve"> así como las fechas exactas en que fueron celebrados dichos convenios. </w:t>
      </w:r>
    </w:p>
    <w:p w14:paraId="5E83C3BA"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2018</w:t>
      </w:r>
      <w:r w:rsidR="00E03B8D" w:rsidRPr="006F67F3">
        <w:rPr>
          <w:rFonts w:ascii="Palatino Linotype" w:hAnsi="Palatino Linotype"/>
          <w:bCs/>
          <w:i/>
          <w:iCs/>
        </w:rPr>
        <w:t xml:space="preserve"> así como las fechas exactas en que fueron celebrados dichos convenios. </w:t>
      </w:r>
    </w:p>
    <w:p w14:paraId="7FF89341" w14:textId="77777777" w:rsidR="00E03B8D" w:rsidRPr="006F67F3" w:rsidRDefault="004732F7" w:rsidP="00E03B8D">
      <w:pPr>
        <w:pStyle w:val="Sinespaciado"/>
        <w:jc w:val="both"/>
        <w:rPr>
          <w:rFonts w:ascii="Palatino Linotype" w:hAnsi="Palatino Linotype"/>
          <w:bCs/>
          <w:i/>
          <w:iC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Gobierno del Estado de México,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2019</w:t>
      </w:r>
      <w:r w:rsidR="00E03B8D" w:rsidRPr="006F67F3">
        <w:rPr>
          <w:rFonts w:ascii="Palatino Linotype" w:hAnsi="Palatino Linotype"/>
          <w:bCs/>
          <w:i/>
          <w:iCs/>
        </w:rPr>
        <w:t xml:space="preserve"> así como las fechas exactas en que fueron celebrados dichos convenios. </w:t>
      </w:r>
    </w:p>
    <w:p w14:paraId="7E3618E6"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2020</w:t>
      </w:r>
      <w:r w:rsidR="00E03B8D" w:rsidRPr="006F67F3">
        <w:rPr>
          <w:rFonts w:ascii="Palatino Linotype" w:hAnsi="Palatino Linotype"/>
          <w:bCs/>
          <w:i/>
          <w:iCs/>
        </w:rPr>
        <w:t xml:space="preserve"> así como las fechas exactas en que fueron celebrados dichos convenios. </w:t>
      </w:r>
    </w:p>
    <w:p w14:paraId="7C662C28"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2021</w:t>
      </w:r>
      <w:r w:rsidR="00E03B8D" w:rsidRPr="006F67F3">
        <w:rPr>
          <w:rFonts w:ascii="Palatino Linotype" w:hAnsi="Palatino Linotype"/>
          <w:bCs/>
          <w:i/>
          <w:iCs/>
        </w:rPr>
        <w:t xml:space="preserve"> así como las fechas exactas en que fueron celebrados dichos convenios. </w:t>
      </w:r>
    </w:p>
    <w:p w14:paraId="76B8FD6E" w14:textId="77777777" w:rsidR="00E03B8D" w:rsidRPr="006F67F3" w:rsidRDefault="004732F7" w:rsidP="00E03B8D">
      <w:pPr>
        <w:pStyle w:val="Sinespaciado"/>
        <w:jc w:val="both"/>
        <w:rPr>
          <w:rFonts w:ascii="Palatino Linotype" w:hAnsi="Palatino Linotype"/>
          <w:bCs/>
          <w:i/>
          <w:iCs/>
        </w:rPr>
      </w:pPr>
      <w:r w:rsidRPr="006F67F3">
        <w:rPr>
          <w:rFonts w:ascii="Palatino Linotype" w:hAnsi="Palatino Linotype"/>
          <w:i/>
          <w:lang w:val="es-ES"/>
        </w:rPr>
        <w:t>Los Convenios</w:t>
      </w:r>
      <w:r w:rsidR="00E03B8D" w:rsidRPr="006F67F3">
        <w:rPr>
          <w:rFonts w:ascii="Palatino Linotype" w:hAnsi="Palatino Linotype"/>
          <w:i/>
          <w:lang w:val="es-ES"/>
        </w:rPr>
        <w:t xml:space="preserve"> de colaboración o algún instrumento jurídico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lang w:val="es-ES"/>
        </w:rPr>
        <w:t xml:space="preserve"> con el </w:t>
      </w:r>
      <w:r w:rsidR="00E03B8D" w:rsidRPr="006F67F3">
        <w:rPr>
          <w:rFonts w:ascii="Palatino Linotype" w:hAnsi="Palatino Linotype"/>
          <w:b/>
          <w:i/>
          <w:lang w:val="es-ES"/>
        </w:rPr>
        <w:t>Gobierno del Estado de México</w:t>
      </w:r>
      <w:r w:rsidR="00E03B8D" w:rsidRPr="006F67F3">
        <w:rPr>
          <w:rFonts w:ascii="Palatino Linotype" w:hAnsi="Palatino Linotype"/>
          <w:i/>
          <w:lang w:val="es-ES"/>
        </w:rPr>
        <w:t xml:space="preserve">, </w:t>
      </w:r>
      <w:r w:rsidR="00E03B8D" w:rsidRPr="006F67F3">
        <w:rPr>
          <w:rFonts w:ascii="Palatino Linotype" w:hAnsi="Palatino Linotype"/>
          <w:b/>
          <w:i/>
          <w:lang w:val="es-ES"/>
        </w:rPr>
        <w:t xml:space="preserve">celebrados en el año </w:t>
      </w:r>
      <w:r w:rsidR="00E03B8D" w:rsidRPr="006F67F3">
        <w:rPr>
          <w:rFonts w:ascii="Palatino Linotype" w:hAnsi="Palatino Linotype"/>
          <w:b/>
          <w:bCs/>
          <w:i/>
          <w:iCs/>
        </w:rPr>
        <w:t>2022</w:t>
      </w:r>
      <w:r w:rsidR="00E03B8D" w:rsidRPr="006F67F3">
        <w:rPr>
          <w:rFonts w:ascii="Palatino Linotype" w:hAnsi="Palatino Linotype"/>
          <w:bCs/>
          <w:i/>
          <w:iCs/>
        </w:rPr>
        <w:t xml:space="preserve"> así como las fechas exactas en que fueron celebrados dichos convenios. </w:t>
      </w:r>
    </w:p>
    <w:p w14:paraId="31DF4B64"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2010.</w:t>
      </w:r>
    </w:p>
    <w:p w14:paraId="5E5BFA7E"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2011.</w:t>
      </w:r>
    </w:p>
    <w:p w14:paraId="09A59256"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2012.</w:t>
      </w:r>
    </w:p>
    <w:p w14:paraId="2FEBA990"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2013.</w:t>
      </w:r>
    </w:p>
    <w:p w14:paraId="7ED4B540"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2014.</w:t>
      </w:r>
    </w:p>
    <w:p w14:paraId="413A6471"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2015.</w:t>
      </w:r>
    </w:p>
    <w:p w14:paraId="782C1731"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lastRenderedPageBreak/>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2016.</w:t>
      </w:r>
    </w:p>
    <w:p w14:paraId="4E82B254"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2017.</w:t>
      </w:r>
    </w:p>
    <w:p w14:paraId="0700205A"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2018.</w:t>
      </w:r>
    </w:p>
    <w:p w14:paraId="2AE5DC63"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2019.</w:t>
      </w:r>
    </w:p>
    <w:p w14:paraId="4F448493"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Los Convenios</w:t>
      </w:r>
      <w:r w:rsidR="00E03B8D" w:rsidRPr="006F67F3">
        <w:rPr>
          <w:rFonts w:ascii="Palatino Linotype" w:hAnsi="Palatino Linotype"/>
          <w:bCs/>
          <w:i/>
          <w:lang w:val="es-ES"/>
        </w:rPr>
        <w:t xml:space="preserve"> de colaboración </w:t>
      </w:r>
      <w:r w:rsidR="00E03B8D" w:rsidRPr="006F67F3">
        <w:rPr>
          <w:rFonts w:ascii="Palatino Linotype" w:hAnsi="Palatino Linotype"/>
          <w:i/>
          <w:lang w:val="es-ES"/>
        </w:rPr>
        <w:t>o algún instrumento jurídico</w:t>
      </w:r>
      <w:r w:rsidR="00E03B8D" w:rsidRPr="006F67F3">
        <w:rPr>
          <w:rFonts w:ascii="Palatino Linotype" w:hAnsi="Palatino Linotype"/>
          <w:bCs/>
          <w:i/>
          <w:lang w:val="es-ES"/>
        </w:rPr>
        <w:t xml:space="preserve"> entre el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i/>
        </w:rPr>
        <w:t xml:space="preserve"> con el</w:t>
      </w:r>
      <w:r w:rsidR="00E03B8D" w:rsidRPr="006F67F3">
        <w:rPr>
          <w:rFonts w:ascii="Palatino Linotype" w:hAnsi="Palatino Linotype"/>
          <w:b/>
          <w:i/>
        </w:rPr>
        <w:t xml:space="preserve"> Gobierno del Estado de México</w:t>
      </w:r>
      <w:r w:rsidR="00E03B8D" w:rsidRPr="006F67F3">
        <w:rPr>
          <w:rFonts w:ascii="Palatino Linotype" w:hAnsi="Palatino Linotype"/>
          <w:i/>
        </w:rPr>
        <w:t xml:space="preserve">, realizados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2020.</w:t>
      </w:r>
    </w:p>
    <w:p w14:paraId="129EE79A" w14:textId="77777777" w:rsidR="00E03B8D" w:rsidRPr="006F67F3" w:rsidRDefault="004732F7" w:rsidP="00E03B8D">
      <w:pPr>
        <w:pStyle w:val="Sinespaciado"/>
        <w:jc w:val="both"/>
        <w:rPr>
          <w:rFonts w:ascii="Palatino Linotype" w:hAnsi="Palatino Linotype"/>
          <w:b/>
          <w:i/>
        </w:rPr>
      </w:pPr>
      <w:r w:rsidRPr="006F67F3">
        <w:rPr>
          <w:rFonts w:ascii="Palatino Linotype" w:hAnsi="Palatino Linotype"/>
          <w:i/>
          <w:lang w:val="es-ES"/>
        </w:rPr>
        <w:t>Documento donde conste</w:t>
      </w:r>
      <w:r w:rsidR="00E03B8D" w:rsidRPr="006F67F3">
        <w:rPr>
          <w:rFonts w:ascii="Palatino Linotype" w:hAnsi="Palatino Linotype"/>
          <w:i/>
          <w:lang w:val="es-ES"/>
        </w:rPr>
        <w:t xml:space="preserve"> si los convenios celebrados o algún instrumento jurídico entre este Tribunal de Justicia Administrativa del Estado de México</w:t>
      </w:r>
      <w:r w:rsidR="00E03B8D" w:rsidRPr="006F67F3">
        <w:rPr>
          <w:rFonts w:ascii="Palatino Linotype" w:hAnsi="Palatino Linotype"/>
          <w:i/>
        </w:rPr>
        <w:t xml:space="preserve"> con el </w:t>
      </w:r>
      <w:r w:rsidR="00E03B8D" w:rsidRPr="006F67F3">
        <w:rPr>
          <w:rFonts w:ascii="Palatino Linotype" w:hAnsi="Palatino Linotype"/>
          <w:b/>
          <w:i/>
        </w:rPr>
        <w:t xml:space="preserve">Gobierno del Estado de México, </w:t>
      </w:r>
      <w:r w:rsidR="00E03B8D" w:rsidRPr="006F67F3">
        <w:rPr>
          <w:rFonts w:ascii="Palatino Linotype" w:hAnsi="Palatino Linotype"/>
          <w:i/>
        </w:rPr>
        <w:t xml:space="preserve">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fueron parte de la obligación de las entidades públicas a celebrar convenio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2010 hasta el año 2022,</w:t>
      </w:r>
      <w:r w:rsidR="00E03B8D" w:rsidRPr="006F67F3">
        <w:rPr>
          <w:rFonts w:ascii="Palatino Linotype" w:hAnsi="Palatino Linotype"/>
          <w:i/>
          <w:iCs/>
        </w:rPr>
        <w:t xml:space="preserve"> (impuesto, aprovechamientos, derechos), por lo que debieron suscribir un convenio de colaboración con el Gobierno del Estado de México, por conducto de la </w:t>
      </w:r>
      <w:r w:rsidR="00E03B8D" w:rsidRPr="006F67F3">
        <w:rPr>
          <w:rFonts w:ascii="Palatino Linotype" w:hAnsi="Palatino Linotype"/>
          <w:b/>
          <w:i/>
          <w:iCs/>
        </w:rPr>
        <w:t>Secretaría de Finanzas</w:t>
      </w:r>
      <w:r w:rsidR="00E03B8D" w:rsidRPr="006F67F3">
        <w:rPr>
          <w:rFonts w:ascii="Palatino Linotype" w:hAnsi="Palatino Linotype"/>
          <w:i/>
          <w:iCs/>
        </w:rPr>
        <w:t xml:space="preserve">,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7527BD82" w14:textId="77777777" w:rsidR="00E03B8D" w:rsidRPr="006F67F3" w:rsidRDefault="004732F7" w:rsidP="00E03B8D">
      <w:pPr>
        <w:pStyle w:val="Sinespaciado"/>
        <w:jc w:val="both"/>
        <w:rPr>
          <w:rFonts w:ascii="Palatino Linotype" w:hAnsi="Palatino Linotype"/>
          <w:i/>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2010,</w:t>
      </w:r>
      <w:r w:rsidR="00E03B8D" w:rsidRPr="006F67F3">
        <w:rPr>
          <w:rFonts w:ascii="Palatino Linotype" w:hAnsi="Palatino Linotype"/>
          <w:i/>
          <w:iCs/>
        </w:rPr>
        <w:t xml:space="preserve"> (impuesto, aprovechamientos, derechos), deberán suscribir un convenio de colaboración con el </w:t>
      </w:r>
      <w:r w:rsidR="00E03B8D" w:rsidRPr="006F67F3">
        <w:rPr>
          <w:rFonts w:ascii="Palatino Linotype" w:hAnsi="Palatino Linotype"/>
          <w:b/>
          <w:i/>
          <w:iCs/>
        </w:rPr>
        <w:t>Gobierno del Estado de México, por conducto de la Secretaría de</w:t>
      </w:r>
      <w:r w:rsidR="00E03B8D" w:rsidRPr="006F67F3">
        <w:rPr>
          <w:rFonts w:ascii="Palatino Linotype" w:hAnsi="Palatino Linotype"/>
          <w:i/>
          <w:iCs/>
        </w:rPr>
        <w:t xml:space="preserve"> </w:t>
      </w:r>
      <w:r w:rsidR="00E03B8D" w:rsidRPr="006F67F3">
        <w:rPr>
          <w:rFonts w:ascii="Palatino Linotype" w:hAnsi="Palatino Linotype"/>
          <w:b/>
          <w:i/>
          <w:iCs/>
        </w:rPr>
        <w:t>Finanzas,</w:t>
      </w:r>
      <w:r w:rsidR="00E03B8D" w:rsidRPr="006F67F3">
        <w:rPr>
          <w:rFonts w:ascii="Palatino Linotype" w:hAnsi="Palatino Linotype"/>
          <w:i/>
          <w:iCs/>
        </w:rPr>
        <w:t xml:space="preserve">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109E17C5"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2011,</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1C0297A4" w14:textId="77777777" w:rsidR="00E03B8D" w:rsidRPr="006F67F3" w:rsidRDefault="004732F7" w:rsidP="00E03B8D">
      <w:pPr>
        <w:pStyle w:val="Sinespaciado"/>
        <w:jc w:val="both"/>
        <w:rPr>
          <w:rFonts w:ascii="Palatino Linotype" w:hAnsi="Palatino Linotype"/>
          <w:b/>
          <w:i/>
        </w:rPr>
      </w:pPr>
      <w:r w:rsidRPr="006F67F3">
        <w:rPr>
          <w:rFonts w:ascii="Palatino Linotype" w:hAnsi="Palatino Linotype"/>
          <w:i/>
          <w:lang w:val="es-ES"/>
        </w:rPr>
        <w:lastRenderedPageBreak/>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2012,</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2A803576"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2012,</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138FC344" w14:textId="77777777" w:rsidR="00E03B8D" w:rsidRPr="006F67F3" w:rsidRDefault="004732F7" w:rsidP="00E03B8D">
      <w:pPr>
        <w:pStyle w:val="Sinespaciado"/>
        <w:jc w:val="both"/>
        <w:rPr>
          <w:rFonts w:ascii="Palatino Linotype" w:hAnsi="Palatino Linotype"/>
          <w:b/>
          <w:i/>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2013,</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0D42C18D" w14:textId="77777777" w:rsidR="00E03B8D" w:rsidRPr="006F67F3" w:rsidRDefault="004732F7" w:rsidP="00E03B8D">
      <w:pPr>
        <w:pStyle w:val="Sinespaciado"/>
        <w:jc w:val="both"/>
        <w:rPr>
          <w:rFonts w:ascii="Palatino Linotype" w:hAnsi="Palatino Linotype"/>
          <w:b/>
          <w:i/>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2014,</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5507FA64"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2015,</w:t>
      </w:r>
      <w:r w:rsidR="00E03B8D" w:rsidRPr="006F67F3">
        <w:rPr>
          <w:rFonts w:ascii="Palatino Linotype" w:hAnsi="Palatino Linotype"/>
          <w:i/>
          <w:iCs/>
        </w:rPr>
        <w:t xml:space="preserve"> (impuesto, aprovechamientos, derechos), deberán suscribir un convenio de colaboración con el Gobierno del </w:t>
      </w:r>
      <w:r w:rsidR="00E03B8D" w:rsidRPr="006F67F3">
        <w:rPr>
          <w:rFonts w:ascii="Palatino Linotype" w:hAnsi="Palatino Linotype"/>
          <w:i/>
          <w:iCs/>
        </w:rPr>
        <w:lastRenderedPageBreak/>
        <w:t xml:space="preserve">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2E1DA2B3" w14:textId="77777777" w:rsidR="00E03B8D" w:rsidRPr="006F67F3" w:rsidRDefault="004732F7" w:rsidP="00E03B8D">
      <w:pPr>
        <w:pStyle w:val="Sinespaciado"/>
        <w:jc w:val="both"/>
        <w:rPr>
          <w:rFonts w:ascii="Palatino Linotype" w:hAnsi="Palatino Linotype"/>
          <w:b/>
          <w:i/>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2016,</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41F774BC"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2017,</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4D46239E"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2018,</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16D13DA4"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2019,</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74367CDD"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2020,</w:t>
      </w:r>
      <w:r w:rsidR="00E03B8D" w:rsidRPr="006F67F3">
        <w:rPr>
          <w:rFonts w:ascii="Palatino Linotype" w:hAnsi="Palatino Linotype"/>
          <w:i/>
          <w:iCs/>
        </w:rPr>
        <w:t xml:space="preserve"> </w:t>
      </w:r>
      <w:r w:rsidR="00E03B8D" w:rsidRPr="006F67F3">
        <w:rPr>
          <w:rFonts w:ascii="Palatino Linotype" w:hAnsi="Palatino Linotype"/>
          <w:i/>
          <w:iCs/>
        </w:rPr>
        <w:lastRenderedPageBreak/>
        <w:t xml:space="preserve">(impuesto,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696124A4"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2021,</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4EC7993E"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i/>
          <w:lang w:val="es-ES"/>
        </w:rPr>
        <w:t>Documento donde consten los montos</w:t>
      </w:r>
      <w:r w:rsidR="00E03B8D" w:rsidRPr="006F67F3">
        <w:rPr>
          <w:rFonts w:ascii="Palatino Linotype" w:hAnsi="Palatino Linotype"/>
          <w:i/>
          <w:lang w:val="es-ES"/>
        </w:rPr>
        <w:t xml:space="preserve"> exactos recibidos a través de </w:t>
      </w:r>
      <w:r w:rsidR="00E03B8D" w:rsidRPr="006F67F3">
        <w:rPr>
          <w:rFonts w:ascii="Palatino Linotype" w:hAnsi="Palatino Linotype"/>
          <w:i/>
        </w:rPr>
        <w:t xml:space="preserve">la </w:t>
      </w:r>
      <w:r w:rsidR="00E03B8D" w:rsidRPr="006F67F3">
        <w:rPr>
          <w:rFonts w:ascii="Palatino Linotype" w:hAnsi="Palatino Linotype"/>
          <w:b/>
          <w:i/>
        </w:rPr>
        <w:t>Caja General de Gobierno de la Subsecretaría de Tesorería</w:t>
      </w:r>
      <w:r w:rsidR="00E03B8D" w:rsidRPr="006F67F3">
        <w:rPr>
          <w:rFonts w:ascii="Palatino Linotype" w:hAnsi="Palatino Linotype"/>
          <w:i/>
        </w:rPr>
        <w:t xml:space="preserve">, acorde a </w:t>
      </w:r>
      <w:r w:rsidR="00E03B8D" w:rsidRPr="006F67F3">
        <w:rPr>
          <w:rFonts w:ascii="Palatino Linotype" w:hAnsi="Palatino Linotype"/>
          <w:i/>
          <w:lang w:val="es-ES"/>
        </w:rPr>
        <w:t xml:space="preserve">los convenios celebrados entre este </w:t>
      </w:r>
      <w:r w:rsidR="00E03B8D" w:rsidRPr="006F67F3">
        <w:rPr>
          <w:rFonts w:ascii="Palatino Linotype" w:hAnsi="Palatino Linotype"/>
          <w:b/>
          <w:i/>
          <w:lang w:val="es-ES"/>
        </w:rPr>
        <w:t>Tribunal de Justicia Administrativa del Estado de México</w:t>
      </w:r>
      <w:r w:rsidR="00E03B8D" w:rsidRPr="006F67F3">
        <w:rPr>
          <w:rFonts w:ascii="Palatino Linotype" w:hAnsi="Palatino Linotype"/>
          <w:b/>
          <w:i/>
        </w:rPr>
        <w:t xml:space="preserve"> con el Gobierno del Estado de México</w:t>
      </w:r>
      <w:r w:rsidR="00E03B8D" w:rsidRPr="006F67F3">
        <w:rPr>
          <w:rFonts w:ascii="Palatino Linotype" w:hAnsi="Palatino Linotype"/>
          <w:i/>
        </w:rPr>
        <w:t xml:space="preserve">, por conducto de la </w:t>
      </w:r>
      <w:r w:rsidR="00E03B8D" w:rsidRPr="006F67F3">
        <w:rPr>
          <w:rFonts w:ascii="Palatino Linotype" w:hAnsi="Palatino Linotype"/>
          <w:b/>
          <w:i/>
        </w:rPr>
        <w:t>Secretaría de Finanzas</w:t>
      </w:r>
      <w:r w:rsidR="00E03B8D" w:rsidRPr="006F67F3">
        <w:rPr>
          <w:rFonts w:ascii="Palatino Linotype" w:hAnsi="Palatino Linotype"/>
          <w:i/>
        </w:rPr>
        <w:t xml:space="preserve">,  que fueron parte de la obligación de las entidades públicas a celebrar </w:t>
      </w:r>
      <w:r w:rsidR="00E03B8D" w:rsidRPr="006F67F3">
        <w:rPr>
          <w:rFonts w:ascii="Palatino Linotype" w:hAnsi="Palatino Linotype"/>
          <w:i/>
          <w:iCs/>
        </w:rPr>
        <w:t xml:space="preserve">en razón de que reciben ingresos en términos del artículo 1 de la Ley de Ingresos,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2022,</w:t>
      </w:r>
      <w:r w:rsidR="00E03B8D" w:rsidRPr="006F67F3">
        <w:rPr>
          <w:rFonts w:ascii="Palatino Linotype" w:hAnsi="Palatino Linotype"/>
          <w:i/>
          <w:iCs/>
        </w:rPr>
        <w:t xml:space="preserve"> (impuesto, aprovechamientos, derechos), deberán suscribir un convenio de colaboración con el Gobierno del Estado de México, por conducto de la Secretaría de Finanzas, para que dichos ingresos se cobren a través de la </w:t>
      </w:r>
      <w:r w:rsidR="00E03B8D" w:rsidRPr="006F67F3">
        <w:rPr>
          <w:rFonts w:ascii="Palatino Linotype" w:hAnsi="Palatino Linotype"/>
          <w:b/>
          <w:i/>
          <w:iCs/>
        </w:rPr>
        <w:t>Caja General de Gobierno de la Subsecretaría de Tesorería</w:t>
      </w:r>
      <w:r w:rsidR="00E03B8D" w:rsidRPr="006F67F3">
        <w:rPr>
          <w:rFonts w:ascii="Palatino Linotype" w:hAnsi="Palatino Linotype"/>
          <w:b/>
          <w:i/>
        </w:rPr>
        <w:t>.</w:t>
      </w:r>
    </w:p>
    <w:p w14:paraId="5A4ECE6B"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bCs/>
          <w:i/>
          <w:lang w:val="es-ES"/>
        </w:rPr>
        <w:t>Documento donde consten los montos</w:t>
      </w:r>
      <w:r w:rsidR="00E03B8D" w:rsidRPr="006F67F3">
        <w:rPr>
          <w:rFonts w:ascii="Palatino Linotype" w:hAnsi="Palatino Linotype"/>
          <w:bCs/>
          <w:i/>
          <w:lang w:val="es-ES"/>
        </w:rPr>
        <w:t xml:space="preserve"> exactos recibidos con motivo de la suscripción del convenio </w:t>
      </w:r>
      <w:r w:rsidR="00E03B8D" w:rsidRPr="006F67F3">
        <w:rPr>
          <w:rFonts w:ascii="Palatino Linotype" w:hAnsi="Palatino Linotype"/>
          <w:i/>
        </w:rPr>
        <w:t xml:space="preserve">con el Gobierno del Estado de México, por conducto de la Secretaría de Finanzas publicado en la Gaceta Oficial del Estado de México </w:t>
      </w:r>
      <w:r w:rsidR="00E03B8D" w:rsidRPr="006F67F3">
        <w:rPr>
          <w:rFonts w:ascii="Palatino Linotype" w:hAnsi="Palatino Linotype"/>
          <w:b/>
          <w:bCs/>
          <w:i/>
        </w:rPr>
        <w:t>el día 02 de septiembre de 2019.</w:t>
      </w:r>
    </w:p>
    <w:p w14:paraId="1C51B21E"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2010.</w:t>
      </w:r>
    </w:p>
    <w:p w14:paraId="052AFB2C"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2011.</w:t>
      </w:r>
    </w:p>
    <w:p w14:paraId="5CF28B64"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2012.</w:t>
      </w:r>
    </w:p>
    <w:p w14:paraId="5FDA754F"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2013.</w:t>
      </w:r>
    </w:p>
    <w:p w14:paraId="5AD34CD0"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2014.</w:t>
      </w:r>
    </w:p>
    <w:p w14:paraId="77369DBA" w14:textId="77777777" w:rsidR="00E03B8D" w:rsidRPr="006F67F3" w:rsidRDefault="004732F7" w:rsidP="00E03B8D">
      <w:pPr>
        <w:pStyle w:val="Sinespaciado"/>
        <w:jc w:val="both"/>
        <w:rPr>
          <w:rFonts w:ascii="Palatino Linotype" w:hAnsi="Palatino Linotype"/>
          <w:b/>
          <w:bCs/>
          <w:i/>
          <w:lang w:val="es-ES"/>
        </w:rPr>
      </w:pPr>
      <w:r w:rsidRPr="006F67F3">
        <w:rPr>
          <w:rFonts w:ascii="Palatino Linotype" w:hAnsi="Palatino Linotype"/>
          <w:bCs/>
          <w:i/>
          <w:lang w:val="es-ES"/>
        </w:rPr>
        <w:lastRenderedPageBreak/>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2015.</w:t>
      </w:r>
    </w:p>
    <w:p w14:paraId="054DE46E"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2016.</w:t>
      </w:r>
    </w:p>
    <w:p w14:paraId="18410D2E"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2017.</w:t>
      </w:r>
    </w:p>
    <w:p w14:paraId="12A3608D"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2018.</w:t>
      </w:r>
    </w:p>
    <w:p w14:paraId="20BBB59A"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2019.</w:t>
      </w:r>
    </w:p>
    <w:p w14:paraId="5C328725"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2020.</w:t>
      </w:r>
    </w:p>
    <w:p w14:paraId="19778B1C"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2021.</w:t>
      </w:r>
    </w:p>
    <w:p w14:paraId="1A205D88" w14:textId="77777777" w:rsidR="00E03B8D" w:rsidRPr="006F67F3" w:rsidRDefault="004732F7"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el nombre y cargo</w:t>
      </w:r>
      <w:r w:rsidR="00E03B8D" w:rsidRPr="006F67F3">
        <w:rPr>
          <w:rFonts w:ascii="Palatino Linotype" w:hAnsi="Palatino Linotype"/>
          <w:bCs/>
          <w:i/>
          <w:lang w:val="es-ES"/>
        </w:rPr>
        <w:t xml:space="preserve"> de los servidores públicos que suscribieron los convenios con</w:t>
      </w:r>
      <w:r w:rsidR="00E03B8D" w:rsidRPr="006F67F3">
        <w:rPr>
          <w:rFonts w:ascii="Palatino Linotype" w:hAnsi="Palatino Linotype"/>
          <w:i/>
        </w:rPr>
        <w:t xml:space="preserve"> el Gobierno del Estado de México, por conducto de la </w:t>
      </w:r>
      <w:r w:rsidR="00E03B8D" w:rsidRPr="006F67F3">
        <w:rPr>
          <w:rFonts w:ascii="Palatino Linotype" w:hAnsi="Palatino Linotype"/>
          <w:b/>
          <w:i/>
        </w:rPr>
        <w:t>Secretaría de Finanzas</w:t>
      </w:r>
      <w:r w:rsidR="00E03B8D" w:rsidRPr="006F67F3">
        <w:rPr>
          <w:rFonts w:ascii="Palatino Linotype" w:hAnsi="Palatino Linotype"/>
          <w:bCs/>
          <w:i/>
          <w:lang w:val="es-ES"/>
        </w:rPr>
        <w:t xml:space="preserve">,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2022.</w:t>
      </w:r>
    </w:p>
    <w:p w14:paraId="66B0F243" w14:textId="77777777" w:rsidR="00E03B8D" w:rsidRPr="006F67F3" w:rsidRDefault="00E03B8D" w:rsidP="00E03B8D">
      <w:pPr>
        <w:pStyle w:val="Sinespaciado"/>
        <w:jc w:val="both"/>
        <w:rPr>
          <w:rFonts w:ascii="Palatino Linotype" w:hAnsi="Palatino Linotype"/>
          <w:b/>
          <w:bCs/>
          <w:i/>
          <w:lang w:val="es-ES"/>
        </w:rPr>
      </w:pPr>
      <w:r w:rsidRPr="006F67F3">
        <w:rPr>
          <w:rFonts w:ascii="Palatino Linotype" w:hAnsi="Palatino Linotype"/>
          <w:bCs/>
          <w:i/>
          <w:iCs/>
        </w:rPr>
        <w:t>Que se me informe sobre los servidores públicos</w:t>
      </w:r>
      <w:r w:rsidRPr="006F67F3">
        <w:rPr>
          <w:rFonts w:ascii="Palatino Linotype" w:hAnsi="Palatino Linotype"/>
          <w:b/>
          <w:bCs/>
          <w:i/>
          <w:iCs/>
        </w:rPr>
        <w:t xml:space="preserve"> </w:t>
      </w:r>
      <w:r w:rsidRPr="006F67F3">
        <w:rPr>
          <w:rFonts w:ascii="Palatino Linotype" w:hAnsi="Palatino Linotype"/>
          <w:bCs/>
          <w:i/>
          <w:lang w:val="es-ES"/>
        </w:rPr>
        <w:t xml:space="preserve">encargados de ejercer los recursos recaudados derivados del pago a través de la </w:t>
      </w:r>
      <w:r w:rsidRPr="006F67F3">
        <w:rPr>
          <w:rFonts w:ascii="Palatino Linotype" w:hAnsi="Palatino Linotype"/>
          <w:b/>
          <w:bCs/>
          <w:i/>
          <w:lang w:val="es-ES"/>
        </w:rPr>
        <w:t xml:space="preserve">Caja </w:t>
      </w:r>
      <w:r w:rsidRPr="006F67F3">
        <w:rPr>
          <w:rFonts w:ascii="Palatino Linotype" w:hAnsi="Palatino Linotype"/>
          <w:b/>
          <w:i/>
          <w:iCs/>
        </w:rPr>
        <w:t xml:space="preserve">General de Gobierno de la Subsecretaría de Tesorería </w:t>
      </w:r>
      <w:r w:rsidRPr="006F67F3">
        <w:rPr>
          <w:rFonts w:ascii="Palatino Linotype" w:hAnsi="Palatino Linotype"/>
          <w:i/>
          <w:iCs/>
        </w:rPr>
        <w:t xml:space="preserve">y que fueron enviados al </w:t>
      </w:r>
      <w:r w:rsidRPr="006F67F3">
        <w:rPr>
          <w:rFonts w:ascii="Palatino Linotype" w:hAnsi="Palatino Linotype"/>
          <w:b/>
          <w:i/>
          <w:iCs/>
        </w:rPr>
        <w:t>Tribunal de Justicia Administrativa del Estado de México.</w:t>
      </w:r>
    </w:p>
    <w:p w14:paraId="2D4AD599"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2010.</w:t>
      </w:r>
    </w:p>
    <w:p w14:paraId="2AF11F95"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2011.</w:t>
      </w:r>
    </w:p>
    <w:p w14:paraId="7F55582A"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2012.</w:t>
      </w:r>
    </w:p>
    <w:p w14:paraId="08243694"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lastRenderedPageBreak/>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2013.</w:t>
      </w:r>
    </w:p>
    <w:p w14:paraId="704E6DDB"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2014.</w:t>
      </w:r>
    </w:p>
    <w:p w14:paraId="0BD95D34"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2015.</w:t>
      </w:r>
    </w:p>
    <w:p w14:paraId="2CD94412"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2016.</w:t>
      </w:r>
    </w:p>
    <w:p w14:paraId="26153883"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2017.</w:t>
      </w:r>
    </w:p>
    <w:p w14:paraId="1725C87E"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2018.</w:t>
      </w:r>
    </w:p>
    <w:p w14:paraId="1F894784"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2019.</w:t>
      </w:r>
    </w:p>
    <w:p w14:paraId="70896034"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2020.</w:t>
      </w:r>
    </w:p>
    <w:p w14:paraId="613C8F25"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Tribunal de Justicia 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2021.</w:t>
      </w:r>
    </w:p>
    <w:p w14:paraId="6B4C59C7"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lang w:val="es-ES"/>
        </w:rPr>
        <w:t>Documento donde conste la forma en que fueron ejercidos</w:t>
      </w:r>
      <w:r w:rsidR="00E03B8D" w:rsidRPr="006F67F3">
        <w:rPr>
          <w:rFonts w:ascii="Palatino Linotype" w:hAnsi="Palatino Linotype"/>
          <w:bCs/>
          <w:i/>
          <w:lang w:val="es-ES"/>
        </w:rPr>
        <w:t xml:space="preserve"> los recursos recaudados a través de la </w:t>
      </w:r>
      <w:r w:rsidR="00E03B8D" w:rsidRPr="006F67F3">
        <w:rPr>
          <w:rFonts w:ascii="Palatino Linotype" w:hAnsi="Palatino Linotype"/>
          <w:b/>
          <w:bCs/>
          <w:i/>
          <w:lang w:val="es-ES"/>
        </w:rPr>
        <w:t xml:space="preserve">Caja </w:t>
      </w:r>
      <w:r w:rsidR="00E03B8D" w:rsidRPr="006F67F3">
        <w:rPr>
          <w:rFonts w:ascii="Palatino Linotype" w:hAnsi="Palatino Linotype"/>
          <w:b/>
          <w:i/>
          <w:iCs/>
        </w:rPr>
        <w:t>General de Gobierno de la Subsecretaría de Tesorería</w:t>
      </w:r>
      <w:r w:rsidR="00E03B8D" w:rsidRPr="006F67F3">
        <w:rPr>
          <w:rFonts w:ascii="Palatino Linotype" w:hAnsi="Palatino Linotype"/>
          <w:i/>
          <w:iCs/>
        </w:rPr>
        <w:t xml:space="preserve"> y que fueron enviados al </w:t>
      </w:r>
      <w:r w:rsidR="00E03B8D" w:rsidRPr="006F67F3">
        <w:rPr>
          <w:rFonts w:ascii="Palatino Linotype" w:hAnsi="Palatino Linotype"/>
          <w:b/>
          <w:i/>
          <w:iCs/>
        </w:rPr>
        <w:t xml:space="preserve">Tribunal de Justicia </w:t>
      </w:r>
      <w:r w:rsidR="00E03B8D" w:rsidRPr="006F67F3">
        <w:rPr>
          <w:rFonts w:ascii="Palatino Linotype" w:hAnsi="Palatino Linotype"/>
          <w:b/>
          <w:i/>
          <w:iCs/>
        </w:rPr>
        <w:lastRenderedPageBreak/>
        <w:t>Administrativa del Estado de México,</w:t>
      </w:r>
      <w:r w:rsidR="00E03B8D" w:rsidRPr="006F67F3">
        <w:rPr>
          <w:rFonts w:ascii="Palatino Linotype" w:hAnsi="Palatino Linotype"/>
          <w:i/>
          <w:iCs/>
        </w:rPr>
        <w:t xml:space="preserve"> así como quien autorizo la forma en que se iban a ejercer, </w:t>
      </w:r>
      <w:r w:rsidR="00E03B8D" w:rsidRPr="006F67F3">
        <w:rPr>
          <w:rFonts w:ascii="Palatino Linotype" w:hAnsi="Palatino Linotype"/>
          <w:b/>
          <w:bCs/>
          <w:i/>
          <w:iCs/>
        </w:rPr>
        <w:t>durante el transcurso</w:t>
      </w:r>
      <w:r w:rsidR="00E03B8D" w:rsidRPr="006F67F3">
        <w:rPr>
          <w:rFonts w:ascii="Palatino Linotype" w:hAnsi="Palatino Linotype"/>
          <w:i/>
          <w:iCs/>
        </w:rPr>
        <w:t xml:space="preserve"> </w:t>
      </w:r>
      <w:r w:rsidR="00E03B8D" w:rsidRPr="006F67F3">
        <w:rPr>
          <w:rFonts w:ascii="Palatino Linotype" w:hAnsi="Palatino Linotype"/>
          <w:b/>
          <w:bCs/>
          <w:i/>
          <w:iCs/>
        </w:rPr>
        <w:t>del año 2022.</w:t>
      </w:r>
    </w:p>
    <w:p w14:paraId="6B1D113D"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2010.</w:t>
      </w:r>
    </w:p>
    <w:p w14:paraId="552B4B5E"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2011.</w:t>
      </w:r>
    </w:p>
    <w:p w14:paraId="78F738E0"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2012.</w:t>
      </w:r>
    </w:p>
    <w:p w14:paraId="3F4DE083"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2013.</w:t>
      </w:r>
    </w:p>
    <w:p w14:paraId="29AAD43D"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2014.</w:t>
      </w:r>
    </w:p>
    <w:p w14:paraId="199CE90D"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2015.</w:t>
      </w:r>
    </w:p>
    <w:p w14:paraId="33A556BD"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2016.</w:t>
      </w:r>
    </w:p>
    <w:p w14:paraId="68FD6148"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2017.</w:t>
      </w:r>
    </w:p>
    <w:p w14:paraId="5B89F214"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2018.</w:t>
      </w:r>
    </w:p>
    <w:p w14:paraId="5618CAD2"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2019.</w:t>
      </w:r>
    </w:p>
    <w:p w14:paraId="1029C72A"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2020.</w:t>
      </w:r>
    </w:p>
    <w:p w14:paraId="2DCA46D0" w14:textId="77777777" w:rsidR="00E03B8D" w:rsidRPr="006F67F3" w:rsidRDefault="00C676FF" w:rsidP="00E03B8D">
      <w:pPr>
        <w:pStyle w:val="Sinespaciado"/>
        <w:jc w:val="both"/>
        <w:rPr>
          <w:rFonts w:ascii="Palatino Linotype" w:hAnsi="Palatino Linotype"/>
          <w:b/>
          <w:bCs/>
          <w:i/>
          <w:iCs/>
        </w:rPr>
      </w:pPr>
      <w:r w:rsidRPr="006F67F3">
        <w:rPr>
          <w:rFonts w:ascii="Palatino Linotype" w:hAnsi="Palatino Linotype"/>
          <w:bCs/>
          <w:i/>
          <w:iCs/>
        </w:rPr>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2021.</w:t>
      </w:r>
    </w:p>
    <w:p w14:paraId="440B6803" w14:textId="77777777" w:rsidR="00E03B8D" w:rsidRPr="006F67F3" w:rsidRDefault="00C676FF" w:rsidP="00E03B8D">
      <w:pPr>
        <w:pStyle w:val="Sinespaciado"/>
        <w:jc w:val="both"/>
        <w:rPr>
          <w:rFonts w:ascii="Palatino Linotype" w:hAnsi="Palatino Linotype"/>
          <w:b/>
          <w:bCs/>
          <w:i/>
          <w:iCs/>
          <w:lang w:val="es-419"/>
        </w:rPr>
      </w:pPr>
      <w:r w:rsidRPr="006F67F3">
        <w:rPr>
          <w:rFonts w:ascii="Palatino Linotype" w:hAnsi="Palatino Linotype"/>
          <w:bCs/>
          <w:i/>
          <w:iCs/>
        </w:rPr>
        <w:lastRenderedPageBreak/>
        <w:t>Documento donde conste la forma</w:t>
      </w:r>
      <w:r w:rsidR="00E03B8D" w:rsidRPr="006F67F3">
        <w:rPr>
          <w:rFonts w:ascii="Palatino Linotype" w:hAnsi="Palatino Linotype"/>
          <w:bCs/>
          <w:i/>
          <w:iCs/>
        </w:rPr>
        <w:t xml:space="preserve"> en que fueron ejercidos los recursos recaudados por el </w:t>
      </w:r>
      <w:r w:rsidR="00E03B8D" w:rsidRPr="006F67F3">
        <w:rPr>
          <w:rFonts w:ascii="Palatino Linotype" w:hAnsi="Palatino Linotype"/>
          <w:b/>
          <w:bCs/>
          <w:i/>
          <w:iCs/>
        </w:rPr>
        <w:t xml:space="preserve">Fondo Auxiliar para la Administración de Justicia, </w:t>
      </w:r>
      <w:r w:rsidR="00E03B8D" w:rsidRPr="006F67F3">
        <w:rPr>
          <w:rFonts w:ascii="Palatino Linotype" w:hAnsi="Palatino Linotype"/>
          <w:bCs/>
          <w:i/>
          <w:iCs/>
        </w:rPr>
        <w:t xml:space="preserve">así como quien autorizo la forma en que se iban a ejercer dichos fondos, </w:t>
      </w:r>
      <w:r w:rsidR="00E03B8D" w:rsidRPr="006F67F3">
        <w:rPr>
          <w:rFonts w:ascii="Palatino Linotype" w:hAnsi="Palatino Linotype"/>
          <w:b/>
          <w:bCs/>
          <w:i/>
          <w:iCs/>
        </w:rPr>
        <w:t>durante el transcurso del año 2022.</w:t>
      </w:r>
      <w:r w:rsidR="00E03B8D" w:rsidRPr="006F67F3">
        <w:rPr>
          <w:rFonts w:ascii="Palatino Linotype" w:hAnsi="Palatino Linotype"/>
          <w:b/>
          <w:bCs/>
          <w:i/>
          <w:iCs/>
          <w:lang w:val="es-419"/>
        </w:rPr>
        <w:t>”</w:t>
      </w:r>
    </w:p>
    <w:p w14:paraId="04A21BC0" w14:textId="77777777" w:rsidR="00E03B8D" w:rsidRPr="006F67F3" w:rsidRDefault="00E03B8D" w:rsidP="00920C50">
      <w:pPr>
        <w:spacing w:line="360" w:lineRule="auto"/>
        <w:jc w:val="both"/>
        <w:rPr>
          <w:rFonts w:ascii="Palatino Linotype" w:hAnsi="Palatino Linotype" w:cs="Arial"/>
          <w:lang w:val="es-419"/>
        </w:rPr>
      </w:pPr>
    </w:p>
    <w:p w14:paraId="5A0F545D" w14:textId="77777777" w:rsidR="008D37AC" w:rsidRPr="006F67F3" w:rsidRDefault="008D37AC" w:rsidP="008D37AC">
      <w:pPr>
        <w:spacing w:line="360" w:lineRule="auto"/>
        <w:jc w:val="both"/>
        <w:rPr>
          <w:rFonts w:ascii="Palatino Linotype" w:hAnsi="Palatino Linotype" w:cs="Arial"/>
          <w:b/>
          <w:sz w:val="28"/>
        </w:rPr>
      </w:pPr>
      <w:r w:rsidRPr="006F67F3">
        <w:rPr>
          <w:rFonts w:ascii="Palatino Linotype" w:hAnsi="Palatino Linotype" w:cs="Arial"/>
          <w:b/>
          <w:sz w:val="28"/>
        </w:rPr>
        <w:t>Segundo. Respuesta</w:t>
      </w:r>
      <w:r w:rsidR="00603C40" w:rsidRPr="006F67F3">
        <w:rPr>
          <w:rFonts w:ascii="Palatino Linotype" w:hAnsi="Palatino Linotype" w:cs="Arial"/>
          <w:b/>
          <w:sz w:val="28"/>
        </w:rPr>
        <w:t xml:space="preserve"> del Sujeto Obligado</w:t>
      </w:r>
      <w:r w:rsidR="00920C50" w:rsidRPr="006F67F3">
        <w:rPr>
          <w:rFonts w:ascii="Palatino Linotype" w:hAnsi="Palatino Linotype" w:cs="Arial"/>
          <w:b/>
          <w:sz w:val="28"/>
        </w:rPr>
        <w:t>.</w:t>
      </w:r>
    </w:p>
    <w:p w14:paraId="192455CB" w14:textId="77777777" w:rsidR="005837BF" w:rsidRPr="006F67F3" w:rsidRDefault="005837BF" w:rsidP="00056A91">
      <w:pPr>
        <w:spacing w:line="360" w:lineRule="auto"/>
        <w:jc w:val="both"/>
        <w:rPr>
          <w:rFonts w:ascii="Palatino Linotype" w:hAnsi="Palatino Linotype" w:cs="Arial"/>
          <w:lang w:val="es-419"/>
        </w:rPr>
      </w:pPr>
      <w:r w:rsidRPr="006F67F3">
        <w:rPr>
          <w:rFonts w:ascii="Palatino Linotype" w:hAnsi="Palatino Linotype" w:cs="Arial"/>
          <w:lang w:val="es-419"/>
        </w:rPr>
        <w:t xml:space="preserve">En fecha </w:t>
      </w:r>
      <w:r w:rsidR="00E03B8D" w:rsidRPr="006F67F3">
        <w:rPr>
          <w:rFonts w:ascii="Palatino Linotype" w:hAnsi="Palatino Linotype" w:cs="Arial"/>
          <w:lang w:val="es-419"/>
        </w:rPr>
        <w:t>veinticuatro</w:t>
      </w:r>
      <w:r w:rsidR="00844840" w:rsidRPr="006F67F3">
        <w:rPr>
          <w:rFonts w:ascii="Palatino Linotype" w:hAnsi="Palatino Linotype" w:cs="Arial"/>
          <w:lang w:val="es-419"/>
        </w:rPr>
        <w:t xml:space="preserve"> </w:t>
      </w:r>
      <w:r w:rsidRPr="006F67F3">
        <w:rPr>
          <w:rFonts w:ascii="Palatino Linotype" w:hAnsi="Palatino Linotype" w:cs="Arial"/>
          <w:lang w:val="es-419"/>
        </w:rPr>
        <w:t xml:space="preserve">de </w:t>
      </w:r>
      <w:r w:rsidR="00E03B8D" w:rsidRPr="006F67F3">
        <w:rPr>
          <w:rFonts w:ascii="Palatino Linotype" w:hAnsi="Palatino Linotype" w:cs="Arial"/>
          <w:lang w:val="es-419"/>
        </w:rPr>
        <w:t>agosto</w:t>
      </w:r>
      <w:r w:rsidRPr="006F67F3">
        <w:rPr>
          <w:rFonts w:ascii="Palatino Linotype" w:hAnsi="Palatino Linotype" w:cs="Arial"/>
          <w:lang w:val="es-419"/>
        </w:rPr>
        <w:t xml:space="preserve"> de dos mil veintidós </w:t>
      </w:r>
      <w:r w:rsidR="00BA426D" w:rsidRPr="006F67F3">
        <w:rPr>
          <w:rFonts w:ascii="Palatino Linotype" w:hAnsi="Palatino Linotype" w:cs="Arial"/>
          <w:lang w:val="es-419"/>
        </w:rPr>
        <w:t xml:space="preserve">el sujeto obligado </w:t>
      </w:r>
      <w:r w:rsidR="00821E58" w:rsidRPr="006F67F3">
        <w:rPr>
          <w:rFonts w:ascii="Palatino Linotype" w:hAnsi="Palatino Linotype" w:cs="Arial"/>
          <w:lang w:val="es-419"/>
        </w:rPr>
        <w:t>dio respuesta a la solicitud de información, manifestando lo siguiente:</w:t>
      </w:r>
    </w:p>
    <w:p w14:paraId="21FC16B4" w14:textId="77777777" w:rsidR="005837BF" w:rsidRPr="006F67F3" w:rsidRDefault="005837BF" w:rsidP="00056A91">
      <w:pPr>
        <w:spacing w:line="360" w:lineRule="auto"/>
        <w:jc w:val="both"/>
        <w:rPr>
          <w:rFonts w:ascii="Palatino Linotype" w:hAnsi="Palatino Linotype" w:cs="Arial"/>
          <w:lang w:val="es-419"/>
        </w:rPr>
      </w:pPr>
    </w:p>
    <w:p w14:paraId="5EFFB594" w14:textId="77777777" w:rsidR="00E17364" w:rsidRPr="006F67F3" w:rsidRDefault="00E17364" w:rsidP="00E03B8D">
      <w:pPr>
        <w:spacing w:line="360" w:lineRule="auto"/>
        <w:ind w:left="851" w:right="709"/>
        <w:jc w:val="both"/>
        <w:rPr>
          <w:rFonts w:ascii="Palatino Linotype" w:hAnsi="Palatino Linotype" w:cs="Arial"/>
          <w:i/>
        </w:rPr>
      </w:pPr>
      <w:r w:rsidRPr="006F67F3">
        <w:rPr>
          <w:rFonts w:ascii="Palatino Linotype" w:hAnsi="Palatino Linotype" w:cs="Arial"/>
          <w:i/>
        </w:rPr>
        <w:t>“</w:t>
      </w:r>
      <w:r w:rsidR="00E03B8D" w:rsidRPr="006F67F3">
        <w:rPr>
          <w:rFonts w:ascii="Palatino Linotype" w:hAnsi="Palatino Linotype" w:cs="Arial"/>
          <w:i/>
        </w:rPr>
        <w:t>Por medio del presente se envían los archivos de la respuesta</w:t>
      </w:r>
      <w:r w:rsidRPr="006F67F3">
        <w:rPr>
          <w:rFonts w:ascii="Palatino Linotype" w:hAnsi="Palatino Linotype" w:cs="Arial"/>
          <w:i/>
        </w:rPr>
        <w:t>”</w:t>
      </w:r>
    </w:p>
    <w:p w14:paraId="12E5E5D4" w14:textId="77777777" w:rsidR="000878A7" w:rsidRPr="006F67F3" w:rsidRDefault="000878A7" w:rsidP="008D37AC">
      <w:pPr>
        <w:spacing w:line="360" w:lineRule="auto"/>
        <w:jc w:val="both"/>
        <w:rPr>
          <w:rFonts w:ascii="Palatino Linotype" w:hAnsi="Palatino Linotype" w:cs="Arial"/>
        </w:rPr>
      </w:pPr>
    </w:p>
    <w:p w14:paraId="18AEC18C" w14:textId="77777777" w:rsidR="00821E58" w:rsidRPr="006F67F3" w:rsidRDefault="00821E58" w:rsidP="008D37AC">
      <w:pPr>
        <w:spacing w:line="360" w:lineRule="auto"/>
        <w:jc w:val="both"/>
        <w:rPr>
          <w:rFonts w:ascii="Palatino Linotype" w:hAnsi="Palatino Linotype" w:cs="Arial"/>
          <w:lang w:val="es-419"/>
        </w:rPr>
      </w:pPr>
      <w:r w:rsidRPr="006F67F3">
        <w:rPr>
          <w:rFonts w:ascii="Palatino Linotype" w:hAnsi="Palatino Linotype" w:cs="Arial"/>
          <w:lang w:val="es-419"/>
        </w:rPr>
        <w:t xml:space="preserve">El sujeto obligado adjuntó a su respuesta </w:t>
      </w:r>
      <w:r w:rsidR="00844840" w:rsidRPr="006F67F3">
        <w:rPr>
          <w:rFonts w:ascii="Palatino Linotype" w:hAnsi="Palatino Linotype" w:cs="Arial"/>
          <w:lang w:val="es-419"/>
        </w:rPr>
        <w:t>e</w:t>
      </w:r>
      <w:r w:rsidRPr="006F67F3">
        <w:rPr>
          <w:rFonts w:ascii="Palatino Linotype" w:hAnsi="Palatino Linotype" w:cs="Arial"/>
          <w:lang w:val="es-419"/>
        </w:rPr>
        <w:t xml:space="preserve">l archivo electrónico denominado </w:t>
      </w:r>
      <w:r w:rsidR="00245B68" w:rsidRPr="006F67F3">
        <w:rPr>
          <w:rFonts w:ascii="Palatino Linotype" w:hAnsi="Palatino Linotype" w:cs="Arial"/>
          <w:lang w:val="es-419"/>
        </w:rPr>
        <w:t>“</w:t>
      </w:r>
      <w:r w:rsidR="00E03B8D" w:rsidRPr="006F67F3">
        <w:rPr>
          <w:rFonts w:ascii="Palatino Linotype" w:hAnsi="Palatino Linotype"/>
          <w:b/>
          <w:i/>
          <w:lang w:val="es-419"/>
        </w:rPr>
        <w:t>Respuesta Sol. 110.pdf</w:t>
      </w:r>
      <w:r w:rsidR="00245B68" w:rsidRPr="006F67F3">
        <w:rPr>
          <w:rFonts w:ascii="Palatino Linotype" w:hAnsi="Palatino Linotype" w:cs="Arial"/>
          <w:lang w:val="es-419"/>
        </w:rPr>
        <w:t>”</w:t>
      </w:r>
      <w:r w:rsidRPr="006F67F3">
        <w:rPr>
          <w:rFonts w:ascii="Palatino Linotype" w:hAnsi="Palatino Linotype" w:cs="Arial"/>
          <w:lang w:val="es-419"/>
        </w:rPr>
        <w:t xml:space="preserve">, </w:t>
      </w:r>
      <w:r w:rsidR="00844840" w:rsidRPr="006F67F3">
        <w:rPr>
          <w:rFonts w:ascii="Palatino Linotype" w:hAnsi="Palatino Linotype" w:cs="Arial"/>
          <w:lang w:val="es-419"/>
        </w:rPr>
        <w:t>e</w:t>
      </w:r>
      <w:r w:rsidRPr="006F67F3">
        <w:rPr>
          <w:rFonts w:ascii="Palatino Linotype" w:hAnsi="Palatino Linotype" w:cs="Arial"/>
          <w:lang w:val="es-419"/>
        </w:rPr>
        <w:t>l cual será</w:t>
      </w:r>
      <w:r w:rsidR="00844840" w:rsidRPr="006F67F3">
        <w:rPr>
          <w:rFonts w:ascii="Palatino Linotype" w:hAnsi="Palatino Linotype" w:cs="Arial"/>
          <w:lang w:val="es-419"/>
        </w:rPr>
        <w:t xml:space="preserve"> analizado </w:t>
      </w:r>
      <w:r w:rsidRPr="006F67F3">
        <w:rPr>
          <w:rFonts w:ascii="Palatino Linotype" w:hAnsi="Palatino Linotype" w:cs="Arial"/>
          <w:lang w:val="es-419"/>
        </w:rPr>
        <w:t>en la parte considerativa de la presente resolución.</w:t>
      </w:r>
    </w:p>
    <w:p w14:paraId="0343CEF0" w14:textId="77777777" w:rsidR="00E03B8D" w:rsidRPr="006F67F3" w:rsidRDefault="00E03B8D" w:rsidP="008D37AC">
      <w:pPr>
        <w:spacing w:line="360" w:lineRule="auto"/>
        <w:jc w:val="both"/>
        <w:rPr>
          <w:rFonts w:ascii="Palatino Linotype" w:hAnsi="Palatino Linotype" w:cs="Arial"/>
          <w:lang w:val="es-419"/>
        </w:rPr>
      </w:pPr>
    </w:p>
    <w:p w14:paraId="5B666DB4" w14:textId="77777777" w:rsidR="008D37AC" w:rsidRPr="006F67F3" w:rsidRDefault="008D37AC" w:rsidP="008D37AC">
      <w:pPr>
        <w:spacing w:line="360" w:lineRule="auto"/>
        <w:ind w:right="49"/>
        <w:jc w:val="both"/>
        <w:rPr>
          <w:rFonts w:ascii="Palatino Linotype" w:hAnsi="Palatino Linotype" w:cs="Arial"/>
          <w:b/>
          <w:sz w:val="28"/>
        </w:rPr>
      </w:pPr>
      <w:r w:rsidRPr="006F67F3">
        <w:rPr>
          <w:rFonts w:ascii="Palatino Linotype" w:hAnsi="Palatino Linotype" w:cs="Arial"/>
          <w:b/>
          <w:sz w:val="28"/>
        </w:rPr>
        <w:t xml:space="preserve">Tercero. </w:t>
      </w:r>
      <w:r w:rsidR="006F7213" w:rsidRPr="006F67F3">
        <w:rPr>
          <w:rFonts w:ascii="Palatino Linotype" w:hAnsi="Palatino Linotype" w:cs="Arial"/>
          <w:b/>
          <w:sz w:val="28"/>
          <w:lang w:val="es-419"/>
        </w:rPr>
        <w:t>D</w:t>
      </w:r>
      <w:r w:rsidRPr="006F67F3">
        <w:rPr>
          <w:rFonts w:ascii="Palatino Linotype" w:hAnsi="Palatino Linotype" w:cs="Arial"/>
          <w:b/>
          <w:sz w:val="28"/>
        </w:rPr>
        <w:t xml:space="preserve">el recurso de revisión. </w:t>
      </w:r>
    </w:p>
    <w:p w14:paraId="038B8C28" w14:textId="77777777" w:rsidR="00716C48" w:rsidRPr="006F67F3" w:rsidRDefault="00716C48" w:rsidP="00716C48">
      <w:pPr>
        <w:spacing w:line="360" w:lineRule="auto"/>
        <w:jc w:val="both"/>
        <w:rPr>
          <w:rFonts w:ascii="Palatino Linotype" w:hAnsi="Palatino Linotype" w:cs="Arial"/>
        </w:rPr>
      </w:pPr>
      <w:r w:rsidRPr="006F67F3">
        <w:rPr>
          <w:rFonts w:ascii="Palatino Linotype" w:hAnsi="Palatino Linotype" w:cs="Arial"/>
        </w:rPr>
        <w:t xml:space="preserve">Inconforme con la respuesta emitida por parte del Sujeto Obligado, en fecha </w:t>
      </w:r>
      <w:r w:rsidR="00E03B8D" w:rsidRPr="006F67F3">
        <w:rPr>
          <w:rFonts w:ascii="Palatino Linotype" w:hAnsi="Palatino Linotype" w:cs="Arial"/>
          <w:b/>
          <w:lang w:val="es-419"/>
        </w:rPr>
        <w:t xml:space="preserve">veintinueve </w:t>
      </w:r>
      <w:r w:rsidRPr="006F67F3">
        <w:rPr>
          <w:rFonts w:ascii="Palatino Linotype" w:hAnsi="Palatino Linotype" w:cs="Arial"/>
          <w:b/>
        </w:rPr>
        <w:t xml:space="preserve">de </w:t>
      </w:r>
      <w:r w:rsidR="00E03B8D" w:rsidRPr="006F67F3">
        <w:rPr>
          <w:rFonts w:ascii="Palatino Linotype" w:hAnsi="Palatino Linotype" w:cs="Arial"/>
          <w:b/>
          <w:lang w:val="es-419"/>
        </w:rPr>
        <w:t>agosto</w:t>
      </w:r>
      <w:r w:rsidRPr="006F67F3">
        <w:rPr>
          <w:rFonts w:ascii="Palatino Linotype" w:hAnsi="Palatino Linotype" w:cs="Arial"/>
          <w:b/>
        </w:rPr>
        <w:t xml:space="preserve"> de dos mil </w:t>
      </w:r>
      <w:r w:rsidR="00554467" w:rsidRPr="006F67F3">
        <w:rPr>
          <w:rFonts w:ascii="Palatino Linotype" w:hAnsi="Palatino Linotype" w:cs="Arial"/>
          <w:b/>
          <w:lang w:val="es-419"/>
        </w:rPr>
        <w:t>veintidós</w:t>
      </w:r>
      <w:r w:rsidRPr="006F67F3">
        <w:rPr>
          <w:rFonts w:ascii="Palatino Linotype" w:hAnsi="Palatino Linotype" w:cs="Arial"/>
        </w:rPr>
        <w:t xml:space="preserve">, el ahora Recurrente interpuso el recurso de revisión, el cual fue registrado en el sistema electrónico </w:t>
      </w:r>
      <w:proofErr w:type="spellStart"/>
      <w:r w:rsidRPr="006F67F3">
        <w:rPr>
          <w:rFonts w:ascii="Palatino Linotype" w:hAnsi="Palatino Linotype" w:cs="Arial"/>
          <w:b/>
        </w:rPr>
        <w:t>SAIMEX</w:t>
      </w:r>
      <w:proofErr w:type="spellEnd"/>
      <w:r w:rsidRPr="006F67F3">
        <w:rPr>
          <w:rFonts w:ascii="Palatino Linotype" w:hAnsi="Palatino Linotype" w:cs="Arial"/>
        </w:rPr>
        <w:t xml:space="preserve"> con el expediente número </w:t>
      </w:r>
      <w:r w:rsidR="00E03B8D" w:rsidRPr="006F67F3">
        <w:rPr>
          <w:rFonts w:ascii="Palatino Linotype" w:hAnsi="Palatino Linotype" w:cs="Arial"/>
          <w:b/>
          <w:bCs/>
          <w:lang w:val="es-419" w:eastAsia="es-MX"/>
        </w:rPr>
        <w:t>13920</w:t>
      </w:r>
      <w:r w:rsidR="00410C49" w:rsidRPr="006F67F3">
        <w:rPr>
          <w:rFonts w:ascii="Palatino Linotype" w:hAnsi="Palatino Linotype" w:cs="Arial"/>
          <w:b/>
          <w:bCs/>
          <w:lang w:eastAsia="es-MX"/>
        </w:rPr>
        <w:t>/</w:t>
      </w:r>
      <w:proofErr w:type="spellStart"/>
      <w:r w:rsidR="00410C49" w:rsidRPr="006F67F3">
        <w:rPr>
          <w:rFonts w:ascii="Palatino Linotype" w:hAnsi="Palatino Linotype" w:cs="Arial"/>
          <w:b/>
          <w:bCs/>
          <w:lang w:eastAsia="es-MX"/>
        </w:rPr>
        <w:t>INFOEM</w:t>
      </w:r>
      <w:proofErr w:type="spellEnd"/>
      <w:r w:rsidR="00410C49" w:rsidRPr="006F67F3">
        <w:rPr>
          <w:rFonts w:ascii="Palatino Linotype" w:hAnsi="Palatino Linotype" w:cs="Arial"/>
          <w:b/>
          <w:bCs/>
          <w:lang w:eastAsia="es-MX"/>
        </w:rPr>
        <w:t>/IP/</w:t>
      </w:r>
      <w:proofErr w:type="spellStart"/>
      <w:r w:rsidR="00410C49" w:rsidRPr="006F67F3">
        <w:rPr>
          <w:rFonts w:ascii="Palatino Linotype" w:hAnsi="Palatino Linotype" w:cs="Arial"/>
          <w:b/>
          <w:bCs/>
          <w:lang w:eastAsia="es-MX"/>
        </w:rPr>
        <w:t>RR</w:t>
      </w:r>
      <w:proofErr w:type="spellEnd"/>
      <w:r w:rsidR="00410C49" w:rsidRPr="006F67F3">
        <w:rPr>
          <w:rFonts w:ascii="Palatino Linotype" w:hAnsi="Palatino Linotype" w:cs="Arial"/>
          <w:b/>
          <w:bCs/>
          <w:lang w:eastAsia="es-MX"/>
        </w:rPr>
        <w:t>/202</w:t>
      </w:r>
      <w:r w:rsidR="00410C49" w:rsidRPr="006F67F3">
        <w:rPr>
          <w:rFonts w:ascii="Palatino Linotype" w:hAnsi="Palatino Linotype" w:cs="Arial"/>
          <w:b/>
          <w:bCs/>
          <w:lang w:val="es-419" w:eastAsia="es-MX"/>
        </w:rPr>
        <w:t>2</w:t>
      </w:r>
      <w:r w:rsidRPr="006F67F3">
        <w:rPr>
          <w:rFonts w:ascii="Palatino Linotype" w:hAnsi="Palatino Linotype" w:cs="Arial"/>
        </w:rPr>
        <w:t>, aduciendo lo siguiente:</w:t>
      </w:r>
    </w:p>
    <w:p w14:paraId="1B8C8505" w14:textId="77777777" w:rsidR="00716C48" w:rsidRPr="006F67F3" w:rsidRDefault="00716C48" w:rsidP="00716C48">
      <w:pPr>
        <w:spacing w:line="360" w:lineRule="auto"/>
        <w:jc w:val="both"/>
        <w:rPr>
          <w:rFonts w:ascii="Palatino Linotype" w:hAnsi="Palatino Linotype" w:cs="Arial"/>
          <w:b/>
        </w:rPr>
      </w:pPr>
    </w:p>
    <w:p w14:paraId="78D7C3EA" w14:textId="77777777" w:rsidR="00716C48" w:rsidRPr="006F67F3" w:rsidRDefault="00716C48" w:rsidP="00716C48">
      <w:pPr>
        <w:spacing w:line="360" w:lineRule="auto"/>
        <w:jc w:val="both"/>
        <w:rPr>
          <w:rFonts w:ascii="Palatino Linotype" w:hAnsi="Palatino Linotype" w:cs="Arial"/>
          <w:b/>
        </w:rPr>
      </w:pPr>
      <w:r w:rsidRPr="006F67F3">
        <w:rPr>
          <w:rFonts w:ascii="Palatino Linotype" w:hAnsi="Palatino Linotype" w:cs="Arial"/>
          <w:b/>
        </w:rPr>
        <w:t xml:space="preserve">Acto Impugnado: </w:t>
      </w:r>
    </w:p>
    <w:p w14:paraId="0883E391" w14:textId="77777777" w:rsidR="00716C48" w:rsidRPr="006F67F3" w:rsidRDefault="00716C48" w:rsidP="00CD2569">
      <w:pPr>
        <w:ind w:left="851" w:right="709"/>
        <w:jc w:val="both"/>
        <w:rPr>
          <w:rFonts w:ascii="Palatino Linotype" w:hAnsi="Palatino Linotype" w:cs="Arial"/>
          <w:i/>
        </w:rPr>
      </w:pPr>
      <w:r w:rsidRPr="006F67F3">
        <w:rPr>
          <w:rFonts w:ascii="Palatino Linotype" w:hAnsi="Palatino Linotype" w:cs="Arial"/>
          <w:i/>
        </w:rPr>
        <w:t>“</w:t>
      </w:r>
      <w:r w:rsidR="00E03B8D" w:rsidRPr="006F67F3">
        <w:rPr>
          <w:rFonts w:ascii="Palatino Linotype" w:hAnsi="Palatino Linotype" w:cs="Arial"/>
          <w:i/>
        </w:rPr>
        <w:t xml:space="preserve">Se le solicito a la entidad </w:t>
      </w:r>
      <w:proofErr w:type="spellStart"/>
      <w:r w:rsidR="00E03B8D" w:rsidRPr="006F67F3">
        <w:rPr>
          <w:rFonts w:ascii="Palatino Linotype" w:hAnsi="Palatino Linotype" w:cs="Arial"/>
          <w:i/>
        </w:rPr>
        <w:t>publica</w:t>
      </w:r>
      <w:proofErr w:type="spellEnd"/>
      <w:r w:rsidR="00E03B8D" w:rsidRPr="006F67F3">
        <w:rPr>
          <w:rFonts w:ascii="Palatino Linotype" w:hAnsi="Palatino Linotype" w:cs="Arial"/>
          <w:i/>
        </w:rPr>
        <w:t xml:space="preserve"> como ha ejercido los recursos durante el periodo 2014 al año 2022, por lo que </w:t>
      </w:r>
      <w:proofErr w:type="spellStart"/>
      <w:r w:rsidR="00E03B8D" w:rsidRPr="006F67F3">
        <w:rPr>
          <w:rFonts w:ascii="Palatino Linotype" w:hAnsi="Palatino Linotype" w:cs="Arial"/>
          <w:i/>
        </w:rPr>
        <w:t>debio</w:t>
      </w:r>
      <w:proofErr w:type="spellEnd"/>
      <w:r w:rsidR="00E03B8D" w:rsidRPr="006F67F3">
        <w:rPr>
          <w:rFonts w:ascii="Palatino Linotype" w:hAnsi="Palatino Linotype" w:cs="Arial"/>
          <w:i/>
        </w:rPr>
        <w:t xml:space="preserve"> detallar de manera pormenorizada el uso de recursos </w:t>
      </w:r>
      <w:proofErr w:type="spellStart"/>
      <w:r w:rsidR="00E03B8D" w:rsidRPr="006F67F3">
        <w:rPr>
          <w:rFonts w:ascii="Palatino Linotype" w:hAnsi="Palatino Linotype" w:cs="Arial"/>
          <w:i/>
        </w:rPr>
        <w:t>publicos</w:t>
      </w:r>
      <w:proofErr w:type="spellEnd"/>
      <w:r w:rsidR="00E03B8D" w:rsidRPr="006F67F3">
        <w:rPr>
          <w:rFonts w:ascii="Palatino Linotype" w:hAnsi="Palatino Linotype" w:cs="Arial"/>
          <w:i/>
        </w:rPr>
        <w:t xml:space="preserve"> por año y no de una manera </w:t>
      </w:r>
      <w:proofErr w:type="spellStart"/>
      <w:r w:rsidR="00E03B8D" w:rsidRPr="006F67F3">
        <w:rPr>
          <w:rFonts w:ascii="Palatino Linotype" w:hAnsi="Palatino Linotype" w:cs="Arial"/>
          <w:i/>
        </w:rPr>
        <w:t>generica</w:t>
      </w:r>
      <w:proofErr w:type="spellEnd"/>
      <w:r w:rsidR="00E03B8D" w:rsidRPr="006F67F3">
        <w:rPr>
          <w:rFonts w:ascii="Palatino Linotype" w:hAnsi="Palatino Linotype" w:cs="Arial"/>
          <w:i/>
        </w:rPr>
        <w:t xml:space="preserve">, ya que en </w:t>
      </w:r>
      <w:proofErr w:type="spellStart"/>
      <w:r w:rsidR="00E03B8D" w:rsidRPr="006F67F3">
        <w:rPr>
          <w:rFonts w:ascii="Palatino Linotype" w:hAnsi="Palatino Linotype" w:cs="Arial"/>
          <w:i/>
        </w:rPr>
        <w:t>terminos</w:t>
      </w:r>
      <w:proofErr w:type="spellEnd"/>
      <w:r w:rsidR="00E03B8D" w:rsidRPr="006F67F3">
        <w:rPr>
          <w:rFonts w:ascii="Palatino Linotype" w:hAnsi="Palatino Linotype" w:cs="Arial"/>
          <w:i/>
        </w:rPr>
        <w:t xml:space="preserve"> del </w:t>
      </w:r>
      <w:proofErr w:type="spellStart"/>
      <w:r w:rsidR="00E03B8D" w:rsidRPr="006F67F3">
        <w:rPr>
          <w:rFonts w:ascii="Palatino Linotype" w:hAnsi="Palatino Linotype" w:cs="Arial"/>
          <w:i/>
        </w:rPr>
        <w:t>articulo</w:t>
      </w:r>
      <w:proofErr w:type="spellEnd"/>
      <w:r w:rsidR="00E03B8D" w:rsidRPr="006F67F3">
        <w:rPr>
          <w:rFonts w:ascii="Palatino Linotype" w:hAnsi="Palatino Linotype" w:cs="Arial"/>
          <w:i/>
        </w:rPr>
        <w:t xml:space="preserve"> 66 de la Ley </w:t>
      </w:r>
      <w:proofErr w:type="spellStart"/>
      <w:r w:rsidR="00E03B8D" w:rsidRPr="006F67F3">
        <w:rPr>
          <w:rFonts w:ascii="Palatino Linotype" w:hAnsi="Palatino Linotype" w:cs="Arial"/>
          <w:i/>
        </w:rPr>
        <w:t>Organica</w:t>
      </w:r>
      <w:proofErr w:type="spellEnd"/>
      <w:r w:rsidR="00E03B8D" w:rsidRPr="006F67F3">
        <w:rPr>
          <w:rFonts w:ascii="Palatino Linotype" w:hAnsi="Palatino Linotype" w:cs="Arial"/>
          <w:i/>
        </w:rPr>
        <w:t xml:space="preserve"> del Tribunal de Justicia Administrativa dicha </w:t>
      </w:r>
      <w:proofErr w:type="spellStart"/>
      <w:r w:rsidR="00E03B8D" w:rsidRPr="006F67F3">
        <w:rPr>
          <w:rFonts w:ascii="Palatino Linotype" w:hAnsi="Palatino Linotype" w:cs="Arial"/>
          <w:i/>
        </w:rPr>
        <w:t>informacion</w:t>
      </w:r>
      <w:proofErr w:type="spellEnd"/>
      <w:r w:rsidR="00E03B8D" w:rsidRPr="006F67F3">
        <w:rPr>
          <w:rFonts w:ascii="Palatino Linotype" w:hAnsi="Palatino Linotype" w:cs="Arial"/>
          <w:i/>
        </w:rPr>
        <w:t xml:space="preserve"> es </w:t>
      </w:r>
      <w:proofErr w:type="spellStart"/>
      <w:r w:rsidR="00E03B8D" w:rsidRPr="006F67F3">
        <w:rPr>
          <w:rFonts w:ascii="Palatino Linotype" w:hAnsi="Palatino Linotype" w:cs="Arial"/>
          <w:i/>
        </w:rPr>
        <w:t>publica</w:t>
      </w:r>
      <w:proofErr w:type="spellEnd"/>
      <w:r w:rsidR="00E03B8D" w:rsidRPr="006F67F3">
        <w:rPr>
          <w:rFonts w:ascii="Palatino Linotype" w:hAnsi="Palatino Linotype" w:cs="Arial"/>
          <w:i/>
        </w:rPr>
        <w:t xml:space="preserve">. Artículo 66. La Junta atenderá la administración y manejo del Fondo Auxiliar para la Justicia Administrativa, mediante la o el </w:t>
      </w:r>
      <w:proofErr w:type="gramStart"/>
      <w:r w:rsidR="00E03B8D" w:rsidRPr="006F67F3">
        <w:rPr>
          <w:rFonts w:ascii="Palatino Linotype" w:hAnsi="Palatino Linotype" w:cs="Arial"/>
          <w:i/>
        </w:rPr>
        <w:t>Director</w:t>
      </w:r>
      <w:proofErr w:type="gramEnd"/>
      <w:r w:rsidR="00E03B8D" w:rsidRPr="006F67F3">
        <w:rPr>
          <w:rFonts w:ascii="Palatino Linotype" w:hAnsi="Palatino Linotype" w:cs="Arial"/>
          <w:i/>
        </w:rPr>
        <w:t xml:space="preserve"> Administrativo que en todo tiempo informara la Junta y cumplirá las instrucciones </w:t>
      </w:r>
      <w:r w:rsidR="00E03B8D" w:rsidRPr="006F67F3">
        <w:rPr>
          <w:rFonts w:ascii="Palatino Linotype" w:hAnsi="Palatino Linotype" w:cs="Arial"/>
          <w:i/>
        </w:rPr>
        <w:lastRenderedPageBreak/>
        <w:t>de la o el Presidente. La Junta hará pública la administración y aplicación del Fondo Auxiliar para la Justicia Administrativa e informará en términos de las disposiciones legales aplicables</w:t>
      </w:r>
      <w:r w:rsidR="00245B68" w:rsidRPr="006F67F3">
        <w:rPr>
          <w:rFonts w:ascii="Palatino Linotype" w:hAnsi="Palatino Linotype" w:cs="Arial"/>
          <w:i/>
        </w:rPr>
        <w:t>.</w:t>
      </w:r>
      <w:r w:rsidRPr="006F67F3">
        <w:rPr>
          <w:rFonts w:ascii="Palatino Linotype" w:hAnsi="Palatino Linotype" w:cs="Arial"/>
          <w:i/>
        </w:rPr>
        <w:t>”</w:t>
      </w:r>
      <w:r w:rsidR="00BA426D" w:rsidRPr="006F67F3">
        <w:rPr>
          <w:rFonts w:ascii="Palatino Linotype" w:hAnsi="Palatino Linotype" w:cs="Arial"/>
          <w:i/>
        </w:rPr>
        <w:t xml:space="preserve"> </w:t>
      </w:r>
      <w:r w:rsidRPr="006F67F3">
        <w:rPr>
          <w:rFonts w:ascii="Palatino Linotype" w:hAnsi="Palatino Linotype" w:cs="Arial"/>
          <w:i/>
        </w:rPr>
        <w:t xml:space="preserve">(Sic). </w:t>
      </w:r>
    </w:p>
    <w:p w14:paraId="46BDF962" w14:textId="77777777" w:rsidR="00716C48" w:rsidRPr="006F67F3" w:rsidRDefault="00716C48" w:rsidP="00716C48">
      <w:pPr>
        <w:spacing w:line="360" w:lineRule="auto"/>
        <w:jc w:val="both"/>
        <w:rPr>
          <w:rFonts w:ascii="Palatino Linotype" w:hAnsi="Palatino Linotype" w:cs="Arial"/>
        </w:rPr>
      </w:pPr>
    </w:p>
    <w:p w14:paraId="0114F7ED" w14:textId="77777777" w:rsidR="00BA4CF0" w:rsidRPr="006F67F3" w:rsidRDefault="00BA4CF0" w:rsidP="00716C48">
      <w:pPr>
        <w:spacing w:line="360" w:lineRule="auto"/>
        <w:jc w:val="both"/>
        <w:rPr>
          <w:rFonts w:ascii="Palatino Linotype" w:hAnsi="Palatino Linotype" w:cs="Arial"/>
          <w:lang w:val="es-419"/>
        </w:rPr>
      </w:pPr>
      <w:r w:rsidRPr="006F67F3">
        <w:rPr>
          <w:rFonts w:ascii="Palatino Linotype" w:hAnsi="Palatino Linotype" w:cs="Arial"/>
          <w:b/>
        </w:rPr>
        <w:t>Razones o Motivos de Inconformidad</w:t>
      </w:r>
      <w:r w:rsidRPr="006F67F3">
        <w:rPr>
          <w:rFonts w:ascii="Palatino Linotype" w:hAnsi="Palatino Linotype" w:cs="Arial"/>
          <w:b/>
          <w:lang w:val="es-419"/>
        </w:rPr>
        <w:t>:</w:t>
      </w:r>
      <w:r w:rsidR="00E03B8D" w:rsidRPr="006F67F3">
        <w:rPr>
          <w:rFonts w:ascii="Palatino Linotype" w:hAnsi="Palatino Linotype" w:cs="Arial"/>
          <w:b/>
          <w:lang w:val="es-419"/>
        </w:rPr>
        <w:t xml:space="preserve"> </w:t>
      </w:r>
      <w:r w:rsidR="00E03B8D" w:rsidRPr="006F67F3">
        <w:rPr>
          <w:rFonts w:ascii="Palatino Linotype" w:hAnsi="Palatino Linotype" w:cs="Arial"/>
          <w:lang w:val="es-419"/>
        </w:rPr>
        <w:t>El recurrente no realizó manifestación alguna en este apartado.</w:t>
      </w:r>
    </w:p>
    <w:p w14:paraId="1C77F1FA" w14:textId="77777777" w:rsidR="00BA4CF0" w:rsidRPr="006F67F3" w:rsidRDefault="00BA4CF0" w:rsidP="00716C48">
      <w:pPr>
        <w:spacing w:line="360" w:lineRule="auto"/>
        <w:jc w:val="both"/>
        <w:rPr>
          <w:rFonts w:ascii="Palatino Linotype" w:hAnsi="Palatino Linotype" w:cs="Arial"/>
        </w:rPr>
      </w:pPr>
    </w:p>
    <w:p w14:paraId="408AC41C" w14:textId="77777777" w:rsidR="00716C48" w:rsidRPr="006F67F3" w:rsidRDefault="00716C48" w:rsidP="00716C48">
      <w:pPr>
        <w:spacing w:line="360" w:lineRule="auto"/>
        <w:jc w:val="both"/>
        <w:rPr>
          <w:rFonts w:ascii="Palatino Linotype" w:hAnsi="Palatino Linotype" w:cs="Arial"/>
          <w:sz w:val="28"/>
        </w:rPr>
      </w:pPr>
      <w:r w:rsidRPr="006F67F3">
        <w:rPr>
          <w:rFonts w:ascii="Palatino Linotype" w:hAnsi="Palatino Linotype" w:cs="Arial"/>
          <w:b/>
          <w:sz w:val="32"/>
          <w:szCs w:val="28"/>
        </w:rPr>
        <w:t>C</w:t>
      </w:r>
      <w:r w:rsidR="00593CD3" w:rsidRPr="006F67F3">
        <w:rPr>
          <w:rFonts w:ascii="Palatino Linotype" w:hAnsi="Palatino Linotype" w:cs="Arial"/>
          <w:b/>
          <w:sz w:val="32"/>
          <w:szCs w:val="28"/>
        </w:rPr>
        <w:t>uarto</w:t>
      </w:r>
      <w:r w:rsidRPr="006F67F3">
        <w:rPr>
          <w:rFonts w:ascii="Palatino Linotype" w:hAnsi="Palatino Linotype" w:cs="Arial"/>
          <w:b/>
          <w:sz w:val="32"/>
          <w:szCs w:val="28"/>
        </w:rPr>
        <w:t xml:space="preserve">. </w:t>
      </w:r>
      <w:r w:rsidRPr="006F67F3">
        <w:rPr>
          <w:rFonts w:ascii="Palatino Linotype" w:hAnsi="Palatino Linotype" w:cs="Arial"/>
          <w:b/>
          <w:sz w:val="28"/>
        </w:rPr>
        <w:t>Del turno</w:t>
      </w:r>
      <w:r w:rsidR="006F7213" w:rsidRPr="006F67F3">
        <w:rPr>
          <w:rFonts w:ascii="Palatino Linotype" w:hAnsi="Palatino Linotype" w:cs="Arial"/>
          <w:b/>
          <w:sz w:val="28"/>
          <w:lang w:val="es-419"/>
        </w:rPr>
        <w:t xml:space="preserve"> y admisión</w:t>
      </w:r>
      <w:r w:rsidRPr="006F67F3">
        <w:rPr>
          <w:rFonts w:ascii="Palatino Linotype" w:hAnsi="Palatino Linotype" w:cs="Arial"/>
          <w:b/>
          <w:sz w:val="28"/>
        </w:rPr>
        <w:t xml:space="preserve"> del recurso de revisión.</w:t>
      </w:r>
      <w:r w:rsidRPr="006F67F3">
        <w:rPr>
          <w:rFonts w:ascii="Palatino Linotype" w:hAnsi="Palatino Linotype" w:cs="Arial"/>
          <w:sz w:val="28"/>
        </w:rPr>
        <w:t xml:space="preserve"> </w:t>
      </w:r>
    </w:p>
    <w:p w14:paraId="269245AB" w14:textId="77777777" w:rsidR="00716C48" w:rsidRPr="006F67F3" w:rsidRDefault="00716C48" w:rsidP="00716C48">
      <w:pPr>
        <w:spacing w:line="360" w:lineRule="auto"/>
        <w:jc w:val="both"/>
        <w:rPr>
          <w:rFonts w:ascii="Palatino Linotype" w:hAnsi="Palatino Linotype" w:cs="Arial"/>
        </w:rPr>
      </w:pPr>
      <w:r w:rsidRPr="006F67F3">
        <w:rPr>
          <w:rFonts w:ascii="Palatino Linotype" w:hAnsi="Palatino Linotype" w:cs="Arial"/>
        </w:rPr>
        <w:t xml:space="preserve">El medio de impugnación presentado mediante recurso de revisión con número </w:t>
      </w:r>
      <w:r w:rsidR="00CD2569" w:rsidRPr="006F67F3">
        <w:rPr>
          <w:rFonts w:ascii="Palatino Linotype" w:hAnsi="Palatino Linotype" w:cs="Arial"/>
          <w:b/>
          <w:lang w:val="es-419"/>
        </w:rPr>
        <w:t>13920</w:t>
      </w:r>
      <w:r w:rsidRPr="006F67F3">
        <w:rPr>
          <w:rFonts w:ascii="Palatino Linotype" w:hAnsi="Palatino Linotype" w:cs="Arial"/>
          <w:b/>
        </w:rPr>
        <w:t>/</w:t>
      </w:r>
      <w:proofErr w:type="spellStart"/>
      <w:r w:rsidRPr="006F67F3">
        <w:rPr>
          <w:rFonts w:ascii="Palatino Linotype" w:hAnsi="Palatino Linotype" w:cs="Arial"/>
          <w:b/>
        </w:rPr>
        <w:t>INFOEM</w:t>
      </w:r>
      <w:proofErr w:type="spellEnd"/>
      <w:r w:rsidRPr="006F67F3">
        <w:rPr>
          <w:rFonts w:ascii="Palatino Linotype" w:hAnsi="Palatino Linotype" w:cs="Arial"/>
          <w:b/>
        </w:rPr>
        <w:t>/IP/</w:t>
      </w:r>
      <w:proofErr w:type="spellStart"/>
      <w:r w:rsidRPr="006F67F3">
        <w:rPr>
          <w:rFonts w:ascii="Palatino Linotype" w:hAnsi="Palatino Linotype" w:cs="Arial"/>
          <w:b/>
        </w:rPr>
        <w:t>RR</w:t>
      </w:r>
      <w:proofErr w:type="spellEnd"/>
      <w:r w:rsidRPr="006F67F3">
        <w:rPr>
          <w:rFonts w:ascii="Palatino Linotype" w:hAnsi="Palatino Linotype" w:cs="Arial"/>
          <w:b/>
        </w:rPr>
        <w:t>/202</w:t>
      </w:r>
      <w:r w:rsidR="003F0412" w:rsidRPr="006F67F3">
        <w:rPr>
          <w:rFonts w:ascii="Palatino Linotype" w:hAnsi="Palatino Linotype" w:cs="Arial"/>
          <w:b/>
        </w:rPr>
        <w:t>2</w:t>
      </w:r>
      <w:r w:rsidRPr="006F67F3">
        <w:rPr>
          <w:rFonts w:ascii="Palatino Linotype" w:hAnsi="Palatino Linotype" w:cs="Arial"/>
        </w:rPr>
        <w:t xml:space="preserve">, fue turnado al </w:t>
      </w:r>
      <w:r w:rsidRPr="006F67F3">
        <w:rPr>
          <w:rFonts w:ascii="Palatino Linotype" w:hAnsi="Palatino Linotype" w:cs="Arial"/>
          <w:b/>
        </w:rPr>
        <w:t>Comisionado</w:t>
      </w:r>
      <w:r w:rsidR="00593CD3" w:rsidRPr="006F67F3">
        <w:rPr>
          <w:rFonts w:ascii="Palatino Linotype" w:hAnsi="Palatino Linotype" w:cs="Arial"/>
          <w:b/>
        </w:rPr>
        <w:t xml:space="preserve"> Presidente</w:t>
      </w:r>
      <w:r w:rsidRPr="006F67F3">
        <w:rPr>
          <w:rFonts w:ascii="Palatino Linotype" w:hAnsi="Palatino Linotype" w:cs="Arial"/>
          <w:b/>
        </w:rPr>
        <w:t xml:space="preserve"> José Martínez Vilchis</w:t>
      </w:r>
      <w:r w:rsidRPr="006F67F3">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CD2569" w:rsidRPr="006F67F3">
        <w:rPr>
          <w:rFonts w:ascii="Palatino Linotype" w:hAnsi="Palatino Linotype" w:cs="Arial"/>
          <w:b/>
          <w:lang w:val="es-419"/>
        </w:rPr>
        <w:t>dos</w:t>
      </w:r>
      <w:r w:rsidR="006926AF" w:rsidRPr="006F67F3">
        <w:rPr>
          <w:rFonts w:ascii="Palatino Linotype" w:hAnsi="Palatino Linotype" w:cs="Arial"/>
          <w:b/>
          <w:lang w:val="es-419"/>
        </w:rPr>
        <w:t xml:space="preserve"> </w:t>
      </w:r>
      <w:r w:rsidRPr="006F67F3">
        <w:rPr>
          <w:rFonts w:ascii="Palatino Linotype" w:hAnsi="Palatino Linotype" w:cs="Arial"/>
          <w:b/>
        </w:rPr>
        <w:t xml:space="preserve">de </w:t>
      </w:r>
      <w:r w:rsidR="00CD2569" w:rsidRPr="006F67F3">
        <w:rPr>
          <w:rFonts w:ascii="Palatino Linotype" w:hAnsi="Palatino Linotype" w:cs="Arial"/>
          <w:b/>
          <w:lang w:val="es-419"/>
        </w:rPr>
        <w:t>septiembre</w:t>
      </w:r>
      <w:r w:rsidR="00BA426D" w:rsidRPr="006F67F3">
        <w:rPr>
          <w:rFonts w:ascii="Palatino Linotype" w:hAnsi="Palatino Linotype" w:cs="Arial"/>
          <w:b/>
          <w:lang w:val="es-419"/>
        </w:rPr>
        <w:t xml:space="preserve"> </w:t>
      </w:r>
      <w:r w:rsidRPr="006F67F3">
        <w:rPr>
          <w:rFonts w:ascii="Palatino Linotype" w:hAnsi="Palatino Linotype" w:cs="Arial"/>
          <w:b/>
        </w:rPr>
        <w:t xml:space="preserve">de dos mil </w:t>
      </w:r>
      <w:r w:rsidR="003F0412" w:rsidRPr="006F67F3">
        <w:rPr>
          <w:rFonts w:ascii="Palatino Linotype" w:hAnsi="Palatino Linotype" w:cs="Arial"/>
          <w:b/>
        </w:rPr>
        <w:t>veintidós</w:t>
      </w:r>
      <w:r w:rsidRPr="006F67F3">
        <w:rPr>
          <w:rFonts w:ascii="Palatino Linotype" w:hAnsi="Palatino Linotype" w:cs="Arial"/>
        </w:rPr>
        <w:t xml:space="preserve">, determinándose en él, un plazo de siete días para que las partes manifestaran lo que a su derecho corresponda en términos del numeral ya citado. </w:t>
      </w:r>
    </w:p>
    <w:p w14:paraId="54878B09" w14:textId="77777777" w:rsidR="00716C48" w:rsidRPr="006F67F3" w:rsidRDefault="00716C48" w:rsidP="00716C48">
      <w:pPr>
        <w:spacing w:line="360" w:lineRule="auto"/>
        <w:jc w:val="both"/>
        <w:rPr>
          <w:rFonts w:ascii="Palatino Linotype" w:hAnsi="Palatino Linotype" w:cs="Arial"/>
        </w:rPr>
      </w:pPr>
    </w:p>
    <w:p w14:paraId="6EEDB0E8" w14:textId="77777777" w:rsidR="00716C48" w:rsidRPr="006F67F3" w:rsidRDefault="00716C48" w:rsidP="00716C48">
      <w:pPr>
        <w:spacing w:line="360" w:lineRule="auto"/>
        <w:jc w:val="both"/>
        <w:rPr>
          <w:rFonts w:ascii="Palatino Linotype" w:hAnsi="Palatino Linotype" w:cs="Arial"/>
          <w:b/>
          <w:sz w:val="28"/>
          <w:szCs w:val="28"/>
        </w:rPr>
      </w:pPr>
      <w:r w:rsidRPr="006F67F3">
        <w:rPr>
          <w:rFonts w:ascii="Palatino Linotype" w:hAnsi="Palatino Linotype" w:cs="Arial"/>
          <w:b/>
          <w:sz w:val="28"/>
          <w:szCs w:val="28"/>
        </w:rPr>
        <w:t>Q</w:t>
      </w:r>
      <w:r w:rsidR="00593CD3" w:rsidRPr="006F67F3">
        <w:rPr>
          <w:rFonts w:ascii="Palatino Linotype" w:hAnsi="Palatino Linotype" w:cs="Arial"/>
          <w:b/>
          <w:sz w:val="28"/>
          <w:szCs w:val="28"/>
        </w:rPr>
        <w:t>uinto</w:t>
      </w:r>
      <w:r w:rsidRPr="006F67F3">
        <w:rPr>
          <w:rFonts w:ascii="Palatino Linotype" w:hAnsi="Palatino Linotype" w:cs="Arial"/>
          <w:b/>
          <w:sz w:val="28"/>
          <w:szCs w:val="28"/>
        </w:rPr>
        <w:t xml:space="preserve">. De la etapa de </w:t>
      </w:r>
      <w:r w:rsidR="006F7213" w:rsidRPr="006F67F3">
        <w:rPr>
          <w:rFonts w:ascii="Palatino Linotype" w:hAnsi="Palatino Linotype" w:cs="Arial"/>
          <w:b/>
          <w:sz w:val="28"/>
          <w:szCs w:val="28"/>
          <w:lang w:val="es-419"/>
        </w:rPr>
        <w:t>instrucción</w:t>
      </w:r>
      <w:r w:rsidRPr="006F67F3">
        <w:rPr>
          <w:rFonts w:ascii="Palatino Linotype" w:hAnsi="Palatino Linotype" w:cs="Arial"/>
          <w:b/>
          <w:sz w:val="28"/>
          <w:szCs w:val="28"/>
        </w:rPr>
        <w:t xml:space="preserve">. </w:t>
      </w:r>
    </w:p>
    <w:p w14:paraId="2FA8AFEA" w14:textId="77777777" w:rsidR="000900B3" w:rsidRPr="006F67F3" w:rsidRDefault="00716C48" w:rsidP="00844840">
      <w:pPr>
        <w:spacing w:line="360" w:lineRule="auto"/>
        <w:jc w:val="both"/>
        <w:rPr>
          <w:rFonts w:ascii="Palatino Linotype" w:hAnsi="Palatino Linotype" w:cs="Arial"/>
        </w:rPr>
      </w:pPr>
      <w:r w:rsidRPr="006F67F3">
        <w:rPr>
          <w:rFonts w:ascii="Palatino Linotype" w:hAnsi="Palatino Linotype" w:cs="Arial"/>
        </w:rPr>
        <w:t xml:space="preserve">De las constancias del expediente electrónico del </w:t>
      </w:r>
      <w:proofErr w:type="spellStart"/>
      <w:r w:rsidRPr="006F67F3">
        <w:rPr>
          <w:rFonts w:ascii="Palatino Linotype" w:hAnsi="Palatino Linotype" w:cs="Arial"/>
        </w:rPr>
        <w:t>SAIMEX</w:t>
      </w:r>
      <w:proofErr w:type="spellEnd"/>
      <w:r w:rsidRPr="006F67F3">
        <w:rPr>
          <w:rFonts w:ascii="Palatino Linotype" w:hAnsi="Palatino Linotype" w:cs="Arial"/>
        </w:rPr>
        <w:t xml:space="preserve">, del recurso de revisión </w:t>
      </w:r>
      <w:r w:rsidR="00703B32" w:rsidRPr="006F67F3">
        <w:rPr>
          <w:rFonts w:ascii="Palatino Linotype" w:hAnsi="Palatino Linotype" w:cs="Arial"/>
          <w:b/>
          <w:lang w:val="es-419"/>
        </w:rPr>
        <w:t>13920</w:t>
      </w:r>
      <w:r w:rsidRPr="006F67F3">
        <w:rPr>
          <w:rFonts w:ascii="Palatino Linotype" w:hAnsi="Palatino Linotype" w:cs="Arial"/>
          <w:b/>
        </w:rPr>
        <w:t>/</w:t>
      </w:r>
      <w:proofErr w:type="spellStart"/>
      <w:r w:rsidRPr="006F67F3">
        <w:rPr>
          <w:rFonts w:ascii="Palatino Linotype" w:hAnsi="Palatino Linotype" w:cs="Arial"/>
          <w:b/>
        </w:rPr>
        <w:t>INFOEM</w:t>
      </w:r>
      <w:proofErr w:type="spellEnd"/>
      <w:r w:rsidRPr="006F67F3">
        <w:rPr>
          <w:rFonts w:ascii="Palatino Linotype" w:hAnsi="Palatino Linotype" w:cs="Arial"/>
          <w:b/>
        </w:rPr>
        <w:t>/IP/</w:t>
      </w:r>
      <w:proofErr w:type="spellStart"/>
      <w:r w:rsidRPr="006F67F3">
        <w:rPr>
          <w:rFonts w:ascii="Palatino Linotype" w:hAnsi="Palatino Linotype" w:cs="Arial"/>
          <w:b/>
        </w:rPr>
        <w:t>RR</w:t>
      </w:r>
      <w:proofErr w:type="spellEnd"/>
      <w:r w:rsidRPr="006F67F3">
        <w:rPr>
          <w:rFonts w:ascii="Palatino Linotype" w:hAnsi="Palatino Linotype" w:cs="Arial"/>
          <w:b/>
        </w:rPr>
        <w:t>/202</w:t>
      </w:r>
      <w:r w:rsidR="00CE47D8" w:rsidRPr="006F67F3">
        <w:rPr>
          <w:rFonts w:ascii="Palatino Linotype" w:hAnsi="Palatino Linotype" w:cs="Arial"/>
          <w:b/>
        </w:rPr>
        <w:t>2</w:t>
      </w:r>
      <w:r w:rsidRPr="006F67F3">
        <w:rPr>
          <w:rFonts w:ascii="Palatino Linotype" w:hAnsi="Palatino Linotype" w:cs="Arial"/>
        </w:rPr>
        <w:t>, se advierte que el Sujeto Obligado</w:t>
      </w:r>
      <w:r w:rsidR="00CE47D8" w:rsidRPr="006F67F3">
        <w:rPr>
          <w:rFonts w:ascii="Palatino Linotype" w:hAnsi="Palatino Linotype" w:cs="Arial"/>
        </w:rPr>
        <w:t xml:space="preserve"> rindió su informe justificado </w:t>
      </w:r>
      <w:r w:rsidR="000900B3" w:rsidRPr="006F67F3">
        <w:rPr>
          <w:rFonts w:ascii="Palatino Linotype" w:hAnsi="Palatino Linotype"/>
          <w:lang w:val="es-419"/>
        </w:rPr>
        <w:t xml:space="preserve">adjuntando los archivos electrónicos denominados: </w:t>
      </w:r>
      <w:hyperlink r:id="rId7" w:history="1">
        <w:r w:rsidR="00703B32" w:rsidRPr="006F67F3">
          <w:rPr>
            <w:rFonts w:ascii="Palatino Linotype" w:hAnsi="Palatino Linotype" w:cs="Arial"/>
          </w:rPr>
          <w:t>“</w:t>
        </w:r>
        <w:r w:rsidR="00703B32" w:rsidRPr="006F67F3">
          <w:rPr>
            <w:rFonts w:ascii="Palatino Linotype" w:hAnsi="Palatino Linotype"/>
            <w:b/>
            <w:i/>
          </w:rPr>
          <w:t xml:space="preserve">Informe Justificado </w:t>
        </w:r>
        <w:proofErr w:type="spellStart"/>
        <w:r w:rsidR="00703B32" w:rsidRPr="006F67F3">
          <w:rPr>
            <w:rFonts w:ascii="Palatino Linotype" w:hAnsi="Palatino Linotype"/>
            <w:b/>
            <w:i/>
          </w:rPr>
          <w:t>RR</w:t>
        </w:r>
        <w:proofErr w:type="spellEnd"/>
        <w:r w:rsidR="00703B32" w:rsidRPr="006F67F3">
          <w:rPr>
            <w:rFonts w:ascii="Palatino Linotype" w:hAnsi="Palatino Linotype"/>
            <w:b/>
            <w:i/>
          </w:rPr>
          <w:t xml:space="preserve"> 13920.pdf</w:t>
        </w:r>
      </w:hyperlink>
      <w:r w:rsidR="00703B32" w:rsidRPr="006F67F3">
        <w:rPr>
          <w:rFonts w:ascii="Palatino Linotype" w:hAnsi="Palatino Linotype" w:cs="Arial"/>
          <w:lang w:val="es-419"/>
        </w:rPr>
        <w:t>” y “</w:t>
      </w:r>
      <w:hyperlink r:id="rId8" w:history="1">
        <w:r w:rsidR="00703B32" w:rsidRPr="006F67F3">
          <w:rPr>
            <w:rFonts w:ascii="Palatino Linotype" w:hAnsi="Palatino Linotype"/>
            <w:b/>
            <w:i/>
          </w:rPr>
          <w:t>ALCANCE A INFORME JUSTIFICADO DE SOL 110.pdf</w:t>
        </w:r>
      </w:hyperlink>
      <w:r w:rsidR="00703B32" w:rsidRPr="006F67F3">
        <w:rPr>
          <w:rFonts w:ascii="Palatino Linotype" w:hAnsi="Palatino Linotype" w:cs="Arial"/>
          <w:lang w:val="es-419"/>
        </w:rPr>
        <w:t>”</w:t>
      </w:r>
      <w:r w:rsidR="000900B3" w:rsidRPr="006F67F3">
        <w:rPr>
          <w:rFonts w:ascii="Palatino Linotype" w:hAnsi="Palatino Linotype"/>
          <w:lang w:val="es-419"/>
        </w:rPr>
        <w:t>, los cuales serán motivo de análisis, en la parte considerativa,</w:t>
      </w:r>
      <w:r w:rsidR="00CE47D8" w:rsidRPr="006F67F3">
        <w:rPr>
          <w:rFonts w:ascii="Palatino Linotype" w:hAnsi="Palatino Linotype" w:cs="Arial"/>
        </w:rPr>
        <w:t xml:space="preserve"> </w:t>
      </w:r>
      <w:r w:rsidR="008C49B8" w:rsidRPr="006F67F3">
        <w:rPr>
          <w:rFonts w:ascii="Palatino Linotype" w:hAnsi="Palatino Linotype" w:cs="Arial"/>
          <w:lang w:val="es-419"/>
        </w:rPr>
        <w:t xml:space="preserve">documentos que se pusieron </w:t>
      </w:r>
      <w:r w:rsidR="00CE47D8" w:rsidRPr="006F67F3">
        <w:rPr>
          <w:rFonts w:ascii="Palatino Linotype" w:hAnsi="Palatino Linotype" w:cs="Arial"/>
        </w:rPr>
        <w:t>a la vista del recurrente en fecha</w:t>
      </w:r>
      <w:r w:rsidR="00CE47D8" w:rsidRPr="006F67F3">
        <w:rPr>
          <w:rFonts w:ascii="Palatino Linotype" w:hAnsi="Palatino Linotype"/>
        </w:rPr>
        <w:t xml:space="preserve"> </w:t>
      </w:r>
      <w:r w:rsidR="002A2590" w:rsidRPr="006F67F3">
        <w:rPr>
          <w:rFonts w:ascii="Palatino Linotype" w:hAnsi="Palatino Linotype"/>
          <w:b/>
          <w:lang w:val="es-419"/>
        </w:rPr>
        <w:t>catorce</w:t>
      </w:r>
      <w:r w:rsidR="006926AF" w:rsidRPr="006F67F3">
        <w:rPr>
          <w:rFonts w:ascii="Palatino Linotype" w:hAnsi="Palatino Linotype"/>
          <w:b/>
          <w:lang w:val="es-419"/>
        </w:rPr>
        <w:t xml:space="preserve"> </w:t>
      </w:r>
      <w:r w:rsidR="00CE47D8" w:rsidRPr="006F67F3">
        <w:rPr>
          <w:rFonts w:ascii="Palatino Linotype" w:hAnsi="Palatino Linotype"/>
          <w:b/>
        </w:rPr>
        <w:t xml:space="preserve">de </w:t>
      </w:r>
      <w:r w:rsidR="00703B32" w:rsidRPr="006F67F3">
        <w:rPr>
          <w:rFonts w:ascii="Palatino Linotype" w:hAnsi="Palatino Linotype"/>
          <w:b/>
          <w:lang w:val="es-419"/>
        </w:rPr>
        <w:t>abril</w:t>
      </w:r>
      <w:r w:rsidR="00CE47D8" w:rsidRPr="006F67F3">
        <w:rPr>
          <w:rFonts w:ascii="Palatino Linotype" w:hAnsi="Palatino Linotype"/>
          <w:b/>
        </w:rPr>
        <w:t xml:space="preserve"> del año dos mil </w:t>
      </w:r>
      <w:r w:rsidR="00703B32" w:rsidRPr="006F67F3">
        <w:rPr>
          <w:rFonts w:ascii="Palatino Linotype" w:hAnsi="Palatino Linotype"/>
          <w:b/>
          <w:lang w:val="es-419"/>
        </w:rPr>
        <w:t>veintitrés</w:t>
      </w:r>
      <w:r w:rsidR="000900B3" w:rsidRPr="006F67F3">
        <w:rPr>
          <w:rFonts w:ascii="Palatino Linotype" w:hAnsi="Palatino Linotype"/>
        </w:rPr>
        <w:t>,</w:t>
      </w:r>
      <w:r w:rsidR="000900B3" w:rsidRPr="006F67F3">
        <w:rPr>
          <w:rFonts w:ascii="Palatino Linotype" w:hAnsi="Palatino Linotype"/>
          <w:lang w:val="es-419"/>
        </w:rPr>
        <w:t xml:space="preserve"> </w:t>
      </w:r>
      <w:r w:rsidR="00475E68" w:rsidRPr="006F67F3">
        <w:rPr>
          <w:rFonts w:ascii="Palatino Linotype" w:hAnsi="Palatino Linotype"/>
        </w:rPr>
        <w:t xml:space="preserve">a efecto de que emitiera lo </w:t>
      </w:r>
      <w:r w:rsidR="00475E68" w:rsidRPr="006F67F3">
        <w:rPr>
          <w:rFonts w:ascii="Palatino Linotype" w:hAnsi="Palatino Linotype" w:cs="Arial"/>
        </w:rPr>
        <w:t>que a su derecho conviniera</w:t>
      </w:r>
      <w:r w:rsidRPr="006F67F3">
        <w:rPr>
          <w:rFonts w:ascii="Palatino Linotype" w:hAnsi="Palatino Linotype" w:cs="Arial"/>
        </w:rPr>
        <w:t xml:space="preserve">, </w:t>
      </w:r>
      <w:r w:rsidR="00475E68" w:rsidRPr="006F67F3">
        <w:rPr>
          <w:rFonts w:ascii="Palatino Linotype" w:hAnsi="Palatino Linotype" w:cs="Arial"/>
        </w:rPr>
        <w:t>sin embargo</w:t>
      </w:r>
      <w:r w:rsidRPr="006F67F3">
        <w:rPr>
          <w:rFonts w:ascii="Palatino Linotype" w:hAnsi="Palatino Linotype" w:cs="Arial"/>
        </w:rPr>
        <w:t>, el particular no realizó manifestaci</w:t>
      </w:r>
      <w:r w:rsidR="00475E68" w:rsidRPr="006F67F3">
        <w:rPr>
          <w:rFonts w:ascii="Palatino Linotype" w:hAnsi="Palatino Linotype" w:cs="Arial"/>
        </w:rPr>
        <w:t>ón alguna.</w:t>
      </w:r>
    </w:p>
    <w:p w14:paraId="757172C1" w14:textId="77777777" w:rsidR="00703B32" w:rsidRPr="006F67F3" w:rsidRDefault="00703B32" w:rsidP="00844840">
      <w:pPr>
        <w:spacing w:line="360" w:lineRule="auto"/>
        <w:jc w:val="both"/>
        <w:rPr>
          <w:rFonts w:ascii="Palatino Linotype" w:hAnsi="Palatino Linotype" w:cs="Arial"/>
        </w:rPr>
      </w:pPr>
    </w:p>
    <w:p w14:paraId="1C4C52A6" w14:textId="77777777" w:rsidR="00475E68" w:rsidRPr="006F67F3" w:rsidRDefault="003C493D" w:rsidP="00475E68">
      <w:pPr>
        <w:spacing w:line="360" w:lineRule="auto"/>
        <w:jc w:val="both"/>
        <w:rPr>
          <w:rFonts w:ascii="Palatino Linotype" w:hAnsi="Palatino Linotype" w:cs="Arial"/>
          <w:b/>
          <w:sz w:val="28"/>
          <w:szCs w:val="28"/>
          <w:lang w:val="es-419"/>
        </w:rPr>
      </w:pPr>
      <w:r w:rsidRPr="006F67F3">
        <w:rPr>
          <w:rFonts w:ascii="Palatino Linotype" w:hAnsi="Palatino Linotype" w:cs="Arial"/>
          <w:b/>
          <w:sz w:val="28"/>
          <w:szCs w:val="28"/>
          <w:lang w:val="es-419"/>
        </w:rPr>
        <w:t>S</w:t>
      </w:r>
      <w:r w:rsidR="00500715" w:rsidRPr="006F67F3">
        <w:rPr>
          <w:rFonts w:ascii="Palatino Linotype" w:hAnsi="Palatino Linotype" w:cs="Arial"/>
          <w:b/>
          <w:sz w:val="28"/>
          <w:szCs w:val="28"/>
          <w:lang w:val="es-419"/>
        </w:rPr>
        <w:t>exto</w:t>
      </w:r>
      <w:r w:rsidR="00475E68" w:rsidRPr="006F67F3">
        <w:rPr>
          <w:rFonts w:ascii="Palatino Linotype" w:hAnsi="Palatino Linotype" w:cs="Arial"/>
          <w:b/>
          <w:sz w:val="28"/>
          <w:szCs w:val="28"/>
        </w:rPr>
        <w:t>. Ampliación del término para resolver</w:t>
      </w:r>
      <w:r w:rsidR="00153655" w:rsidRPr="006F67F3">
        <w:rPr>
          <w:rFonts w:ascii="Palatino Linotype" w:hAnsi="Palatino Linotype" w:cs="Arial"/>
          <w:b/>
          <w:sz w:val="28"/>
          <w:szCs w:val="28"/>
          <w:lang w:val="es-419"/>
        </w:rPr>
        <w:t>.</w:t>
      </w:r>
    </w:p>
    <w:p w14:paraId="370B5996" w14:textId="77777777" w:rsidR="00475E68" w:rsidRPr="006F67F3" w:rsidRDefault="00475E68" w:rsidP="00475E68">
      <w:pPr>
        <w:spacing w:line="360" w:lineRule="auto"/>
        <w:jc w:val="both"/>
        <w:rPr>
          <w:rFonts w:ascii="Palatino Linotype" w:hAnsi="Palatino Linotype" w:cs="Arial"/>
        </w:rPr>
      </w:pPr>
      <w:r w:rsidRPr="006F67F3">
        <w:rPr>
          <w:rFonts w:ascii="Palatino Linotype" w:hAnsi="Palatino Linotype" w:cs="Arial"/>
        </w:rPr>
        <w:t xml:space="preserve">Posteriormente, en fecha </w:t>
      </w:r>
      <w:r w:rsidR="00500715" w:rsidRPr="006F67F3">
        <w:rPr>
          <w:rFonts w:ascii="Palatino Linotype" w:hAnsi="Palatino Linotype" w:cs="Arial"/>
          <w:b/>
          <w:lang w:val="es-419"/>
        </w:rPr>
        <w:t xml:space="preserve">dieciocho </w:t>
      </w:r>
      <w:r w:rsidRPr="006F67F3">
        <w:rPr>
          <w:rFonts w:ascii="Palatino Linotype" w:hAnsi="Palatino Linotype" w:cs="Arial"/>
          <w:b/>
        </w:rPr>
        <w:t xml:space="preserve">de </w:t>
      </w:r>
      <w:r w:rsidR="00500715" w:rsidRPr="006F67F3">
        <w:rPr>
          <w:rFonts w:ascii="Palatino Linotype" w:hAnsi="Palatino Linotype" w:cs="Arial"/>
          <w:b/>
          <w:lang w:val="es-419"/>
        </w:rPr>
        <w:t>octubre</w:t>
      </w:r>
      <w:r w:rsidRPr="006F67F3">
        <w:rPr>
          <w:rFonts w:ascii="Palatino Linotype" w:hAnsi="Palatino Linotype" w:cs="Arial"/>
          <w:b/>
        </w:rPr>
        <w:t xml:space="preserve"> del año dos mil veintidós</w:t>
      </w:r>
      <w:r w:rsidRPr="006F67F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sidR="007E3E84" w:rsidRPr="006F67F3">
        <w:rPr>
          <w:rFonts w:ascii="Palatino Linotype" w:hAnsi="Palatino Linotype" w:cs="Arial"/>
        </w:rPr>
        <w:t>ución que en derecho proceda.</w:t>
      </w:r>
    </w:p>
    <w:p w14:paraId="49789A92" w14:textId="77777777" w:rsidR="007E3E84" w:rsidRPr="006F67F3" w:rsidRDefault="007E3E84" w:rsidP="00475E68">
      <w:pPr>
        <w:spacing w:line="360" w:lineRule="auto"/>
        <w:jc w:val="both"/>
        <w:rPr>
          <w:rFonts w:ascii="Palatino Linotype" w:hAnsi="Palatino Linotype" w:cs="Arial"/>
        </w:rPr>
      </w:pPr>
    </w:p>
    <w:p w14:paraId="32CEAD07"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 xml:space="preserve">Este organismo garante no pasa por alto justificar, </w:t>
      </w:r>
      <w:r w:rsidRPr="006F67F3">
        <w:rPr>
          <w:rFonts w:ascii="Palatino Linotype" w:hAnsi="Palatino Linotype" w:cstheme="majorHAnsi"/>
          <w:bCs/>
        </w:rPr>
        <w:t xml:space="preserve">que el plazo para emitir resolución en el presente asunto </w:t>
      </w:r>
      <w:r w:rsidRPr="006F67F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DD0C527" w14:textId="77777777" w:rsidR="007E3E84" w:rsidRPr="006F67F3" w:rsidRDefault="007E3E84" w:rsidP="007E3E84">
      <w:pPr>
        <w:spacing w:line="360" w:lineRule="auto"/>
        <w:jc w:val="both"/>
        <w:rPr>
          <w:rFonts w:ascii="Palatino Linotype" w:hAnsi="Palatino Linotype" w:cstheme="majorHAnsi"/>
        </w:rPr>
      </w:pPr>
    </w:p>
    <w:p w14:paraId="0D283A52"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 xml:space="preserve">Por ello, es menester precisar </w:t>
      </w:r>
      <w:proofErr w:type="gramStart"/>
      <w:r w:rsidRPr="006F67F3">
        <w:rPr>
          <w:rFonts w:ascii="Palatino Linotype" w:hAnsi="Palatino Linotype" w:cstheme="majorHAnsi"/>
        </w:rPr>
        <w:t>que</w:t>
      </w:r>
      <w:proofErr w:type="gramEnd"/>
      <w:r w:rsidRPr="006F67F3">
        <w:rPr>
          <w:rFonts w:ascii="Palatino Linotype" w:hAnsi="Palatino Linotype" w:cstheme="majorHAnsi"/>
        </w:rPr>
        <w:t xml:space="preserve"> si bien se ha excedido el plazo para resolver el presente medio de impugnación, de conformidad con la ley de la materia, </w:t>
      </w:r>
      <w:r w:rsidRPr="006F67F3">
        <w:rPr>
          <w:rFonts w:ascii="Palatino Linotype" w:hAnsi="Palatino Linotype" w:cstheme="majorHAnsi"/>
          <w:bCs/>
        </w:rPr>
        <w:t>el plazo para emitir resolución</w:t>
      </w:r>
      <w:r w:rsidRPr="006F67F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B520466" w14:textId="77777777" w:rsidR="007E3E84" w:rsidRPr="006F67F3" w:rsidRDefault="007E3E84" w:rsidP="007E3E84">
      <w:pPr>
        <w:spacing w:line="360" w:lineRule="auto"/>
        <w:jc w:val="both"/>
        <w:rPr>
          <w:rFonts w:ascii="Palatino Linotype" w:hAnsi="Palatino Linotype" w:cstheme="majorHAnsi"/>
        </w:rPr>
      </w:pPr>
    </w:p>
    <w:p w14:paraId="747FA820"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 xml:space="preserve">Así, en términos de lo que establecen los artículos 8.1 y 25 de la Convención Americana sobre Derechos Humanos, los recursos deben ser sencillos y resolverse en el menor tiempo </w:t>
      </w:r>
      <w:r w:rsidRPr="006F67F3">
        <w:rPr>
          <w:rFonts w:ascii="Palatino Linotype" w:hAnsi="Palatino Linotype" w:cstheme="majorHAnsi"/>
        </w:rPr>
        <w:lastRenderedPageBreak/>
        <w:t>posible, tomando en consideración la dilación total del procedimiento; esto es, en un plazo razonable.</w:t>
      </w:r>
    </w:p>
    <w:p w14:paraId="6061C31E" w14:textId="77777777" w:rsidR="007E3E84" w:rsidRPr="006F67F3" w:rsidRDefault="007E3E84" w:rsidP="007E3E84">
      <w:pPr>
        <w:spacing w:line="360" w:lineRule="auto"/>
        <w:jc w:val="both"/>
        <w:rPr>
          <w:rFonts w:ascii="Palatino Linotype" w:hAnsi="Palatino Linotype" w:cstheme="majorHAnsi"/>
        </w:rPr>
      </w:pPr>
    </w:p>
    <w:p w14:paraId="21873A88"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DD24B5"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 xml:space="preserve"> </w:t>
      </w:r>
    </w:p>
    <w:p w14:paraId="4DD62186"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AD0EF7E" w14:textId="77777777" w:rsidR="007E3E84" w:rsidRPr="006F67F3" w:rsidRDefault="007E3E84" w:rsidP="007E3E84">
      <w:pPr>
        <w:spacing w:line="360" w:lineRule="auto"/>
        <w:jc w:val="both"/>
        <w:rPr>
          <w:rFonts w:ascii="Palatino Linotype" w:hAnsi="Palatino Linotype" w:cstheme="majorHAnsi"/>
        </w:rPr>
      </w:pPr>
    </w:p>
    <w:p w14:paraId="2C807823" w14:textId="77777777" w:rsidR="007E3E84" w:rsidRPr="006F67F3"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6F67F3">
        <w:rPr>
          <w:rFonts w:ascii="Palatino Linotype" w:hAnsi="Palatino Linotype" w:cstheme="majorHAnsi"/>
          <w:b/>
        </w:rPr>
        <w:t>Complejidad del asunto</w:t>
      </w:r>
      <w:r w:rsidRPr="006F67F3">
        <w:rPr>
          <w:rFonts w:ascii="Palatino Linotype" w:hAnsi="Palatino Linotype" w:cstheme="majorHAnsi"/>
        </w:rPr>
        <w:t>: La complejidad de la prueba, la pluralidad de sujetos procesales, el tiempo transcurrido, las características y contexto del recurso.</w:t>
      </w:r>
    </w:p>
    <w:p w14:paraId="578D9581" w14:textId="77777777" w:rsidR="00F6162C" w:rsidRPr="006F67F3" w:rsidRDefault="00F6162C" w:rsidP="00F6162C">
      <w:pPr>
        <w:pStyle w:val="Prrafodelista"/>
        <w:spacing w:line="360" w:lineRule="auto"/>
        <w:contextualSpacing w:val="0"/>
        <w:jc w:val="both"/>
        <w:rPr>
          <w:rFonts w:ascii="Palatino Linotype" w:hAnsi="Palatino Linotype" w:cstheme="majorHAnsi"/>
        </w:rPr>
      </w:pPr>
    </w:p>
    <w:p w14:paraId="6DAD57F1" w14:textId="77777777" w:rsidR="007E3E84" w:rsidRPr="006F67F3"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6F67F3">
        <w:rPr>
          <w:rFonts w:ascii="Palatino Linotype" w:hAnsi="Palatino Linotype" w:cstheme="majorHAnsi"/>
          <w:b/>
        </w:rPr>
        <w:t>Actividad Procesal del interesado</w:t>
      </w:r>
      <w:r w:rsidRPr="006F67F3">
        <w:rPr>
          <w:rFonts w:ascii="Palatino Linotype" w:hAnsi="Palatino Linotype" w:cstheme="majorHAnsi"/>
        </w:rPr>
        <w:t>: Acciones u omisiones del interesado.</w:t>
      </w:r>
    </w:p>
    <w:p w14:paraId="2E13AFD7" w14:textId="77777777" w:rsidR="00F6162C" w:rsidRPr="006F67F3" w:rsidRDefault="00F6162C" w:rsidP="00F6162C">
      <w:pPr>
        <w:pStyle w:val="Prrafodelista"/>
        <w:spacing w:line="360" w:lineRule="auto"/>
        <w:contextualSpacing w:val="0"/>
        <w:jc w:val="both"/>
        <w:rPr>
          <w:rFonts w:ascii="Palatino Linotype" w:hAnsi="Palatino Linotype" w:cstheme="majorHAnsi"/>
        </w:rPr>
      </w:pPr>
    </w:p>
    <w:p w14:paraId="444D852D" w14:textId="77777777" w:rsidR="007E3E84" w:rsidRPr="006F67F3"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6F67F3">
        <w:rPr>
          <w:rFonts w:ascii="Palatino Linotype" w:hAnsi="Palatino Linotype" w:cstheme="majorHAnsi"/>
          <w:b/>
        </w:rPr>
        <w:t>Conducta de la Autoridad:</w:t>
      </w:r>
      <w:r w:rsidRPr="006F67F3">
        <w:rPr>
          <w:rFonts w:ascii="Palatino Linotype" w:hAnsi="Palatino Linotype" w:cstheme="majorHAnsi"/>
        </w:rPr>
        <w:t xml:space="preserve"> Las Acciones u omisiones realizadas en el procedimiento. Así como si la autoridad actuó con la debida diligencia.</w:t>
      </w:r>
    </w:p>
    <w:p w14:paraId="6CFAE06B" w14:textId="77777777" w:rsidR="00F6162C" w:rsidRPr="006F67F3" w:rsidRDefault="00F6162C" w:rsidP="00F6162C">
      <w:pPr>
        <w:pStyle w:val="Prrafodelista"/>
        <w:spacing w:line="360" w:lineRule="auto"/>
        <w:contextualSpacing w:val="0"/>
        <w:jc w:val="both"/>
        <w:rPr>
          <w:rFonts w:ascii="Palatino Linotype" w:hAnsi="Palatino Linotype" w:cstheme="majorHAnsi"/>
        </w:rPr>
      </w:pPr>
    </w:p>
    <w:p w14:paraId="6F80573D" w14:textId="77777777" w:rsidR="007E3E84" w:rsidRPr="006F67F3" w:rsidRDefault="007E3E84" w:rsidP="007E3E84">
      <w:pPr>
        <w:pStyle w:val="Prrafodelista"/>
        <w:numPr>
          <w:ilvl w:val="0"/>
          <w:numId w:val="12"/>
        </w:numPr>
        <w:spacing w:line="360" w:lineRule="auto"/>
        <w:contextualSpacing w:val="0"/>
        <w:jc w:val="both"/>
        <w:rPr>
          <w:rFonts w:ascii="Palatino Linotype" w:hAnsi="Palatino Linotype" w:cstheme="majorHAnsi"/>
        </w:rPr>
      </w:pPr>
      <w:r w:rsidRPr="006F67F3">
        <w:rPr>
          <w:rFonts w:ascii="Palatino Linotype" w:hAnsi="Palatino Linotype" w:cstheme="majorHAnsi"/>
          <w:b/>
        </w:rPr>
        <w:t>La afectación generada en la situación jurídica de la persona involucrada en el proceso</w:t>
      </w:r>
      <w:r w:rsidRPr="006F67F3">
        <w:rPr>
          <w:rFonts w:ascii="Palatino Linotype" w:hAnsi="Palatino Linotype" w:cstheme="majorHAnsi"/>
        </w:rPr>
        <w:t>: Violación a sus derechos humanos.</w:t>
      </w:r>
    </w:p>
    <w:p w14:paraId="299FAE6E" w14:textId="77777777" w:rsidR="007E3E84" w:rsidRPr="006F67F3" w:rsidRDefault="007E3E84" w:rsidP="007E3E84">
      <w:pPr>
        <w:spacing w:line="360" w:lineRule="auto"/>
        <w:jc w:val="both"/>
        <w:rPr>
          <w:rFonts w:ascii="Palatino Linotype" w:hAnsi="Palatino Linotype" w:cstheme="majorHAnsi"/>
        </w:rPr>
      </w:pPr>
    </w:p>
    <w:p w14:paraId="6DF381C2"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C5DA7A" w14:textId="77777777" w:rsidR="007E3E84" w:rsidRPr="006F67F3" w:rsidRDefault="007E3E84" w:rsidP="007E3E84">
      <w:pPr>
        <w:spacing w:line="360" w:lineRule="auto"/>
        <w:jc w:val="both"/>
        <w:rPr>
          <w:rFonts w:ascii="Palatino Linotype" w:hAnsi="Palatino Linotype" w:cstheme="majorHAnsi"/>
        </w:rPr>
      </w:pPr>
    </w:p>
    <w:p w14:paraId="0E5B3C7C"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2C236F" w14:textId="77777777" w:rsidR="007E3E84" w:rsidRPr="006F67F3" w:rsidRDefault="007E3E84" w:rsidP="007E3E84">
      <w:pPr>
        <w:spacing w:line="360" w:lineRule="auto"/>
        <w:jc w:val="both"/>
        <w:rPr>
          <w:rFonts w:ascii="Palatino Linotype" w:hAnsi="Palatino Linotype" w:cstheme="majorHAnsi"/>
        </w:rPr>
      </w:pPr>
    </w:p>
    <w:p w14:paraId="0158309F"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4DE854" w14:textId="77777777" w:rsidR="007E3E84" w:rsidRPr="006F67F3" w:rsidRDefault="007E3E84" w:rsidP="007E3E84">
      <w:pPr>
        <w:spacing w:line="360" w:lineRule="auto"/>
        <w:jc w:val="both"/>
        <w:rPr>
          <w:rFonts w:ascii="Palatino Linotype" w:hAnsi="Palatino Linotype" w:cstheme="majorHAnsi"/>
        </w:rPr>
      </w:pPr>
    </w:p>
    <w:p w14:paraId="5AD6AA91"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785A7006" w14:textId="77777777" w:rsidR="007E3E84" w:rsidRPr="006F67F3" w:rsidRDefault="007E3E84" w:rsidP="007E3E84">
      <w:pPr>
        <w:spacing w:line="360" w:lineRule="auto"/>
        <w:jc w:val="both"/>
        <w:rPr>
          <w:rFonts w:ascii="Palatino Linotype" w:hAnsi="Palatino Linotype" w:cstheme="majorHAnsi"/>
        </w:rPr>
      </w:pPr>
    </w:p>
    <w:p w14:paraId="40889B8D"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53C45659" w14:textId="77777777" w:rsidR="007E3E84" w:rsidRPr="006F67F3" w:rsidRDefault="007E3E84" w:rsidP="007E3E84">
      <w:pPr>
        <w:spacing w:line="360" w:lineRule="auto"/>
        <w:jc w:val="both"/>
        <w:rPr>
          <w:rFonts w:ascii="Palatino Linotype" w:hAnsi="Palatino Linotype" w:cstheme="majorHAnsi"/>
        </w:rPr>
      </w:pPr>
    </w:p>
    <w:p w14:paraId="2E318447" w14:textId="77777777" w:rsidR="007E3E84" w:rsidRPr="006F67F3" w:rsidRDefault="007E3E84" w:rsidP="007E3E84">
      <w:pPr>
        <w:spacing w:line="360" w:lineRule="auto"/>
        <w:jc w:val="both"/>
        <w:rPr>
          <w:rFonts w:ascii="Palatino Linotype" w:hAnsi="Palatino Linotype" w:cstheme="majorHAnsi"/>
        </w:rPr>
      </w:pPr>
      <w:r w:rsidRPr="006F67F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3CAC5981" w14:textId="77777777" w:rsidR="007E3E84" w:rsidRPr="006F67F3" w:rsidRDefault="007E3E84" w:rsidP="007E3E84">
      <w:pPr>
        <w:spacing w:line="360" w:lineRule="auto"/>
        <w:jc w:val="both"/>
        <w:rPr>
          <w:rFonts w:ascii="Palatino Linotype" w:hAnsi="Palatino Linotype" w:cstheme="majorHAnsi"/>
        </w:rPr>
      </w:pPr>
    </w:p>
    <w:p w14:paraId="3AF28F2B" w14:textId="77777777" w:rsidR="007E3E84" w:rsidRPr="006F67F3" w:rsidRDefault="007E3E84" w:rsidP="007E3E84">
      <w:pPr>
        <w:spacing w:line="360" w:lineRule="auto"/>
        <w:jc w:val="both"/>
        <w:rPr>
          <w:rFonts w:ascii="Palatino Linotype" w:hAnsi="Palatino Linotype" w:cstheme="majorHAnsi"/>
          <w:bCs/>
        </w:rPr>
      </w:pPr>
      <w:r w:rsidRPr="006F67F3">
        <w:rPr>
          <w:rFonts w:ascii="Palatino Linotype" w:hAnsi="Palatino Linotype" w:cstheme="majorHAnsi"/>
          <w:bCs/>
        </w:rPr>
        <w:t xml:space="preserve">Por ello, este organismo garante comprometido con la tutela de los derechos humanos confiados, señala que este exceso del plazo legal para resolver el presente asunto, </w:t>
      </w:r>
      <w:r w:rsidR="00447157" w:rsidRPr="006F67F3">
        <w:rPr>
          <w:rFonts w:ascii="Palatino Linotype" w:hAnsi="Palatino Linotype" w:cstheme="majorHAnsi"/>
          <w:bCs/>
        </w:rPr>
        <w:t>resulta de carácter excepcional.</w:t>
      </w:r>
    </w:p>
    <w:p w14:paraId="066B2E48" w14:textId="77777777" w:rsidR="00447157" w:rsidRPr="006F67F3" w:rsidRDefault="00447157" w:rsidP="007E3E84">
      <w:pPr>
        <w:spacing w:line="360" w:lineRule="auto"/>
        <w:jc w:val="both"/>
        <w:rPr>
          <w:rFonts w:ascii="Palatino Linotype" w:hAnsi="Palatino Linotype" w:cstheme="majorHAnsi"/>
          <w:bCs/>
        </w:rPr>
      </w:pPr>
    </w:p>
    <w:p w14:paraId="58DB2279" w14:textId="77777777" w:rsidR="003E4D4C" w:rsidRPr="006F67F3" w:rsidRDefault="003E4D4C" w:rsidP="003E4D4C">
      <w:pPr>
        <w:spacing w:line="360" w:lineRule="auto"/>
        <w:jc w:val="both"/>
        <w:rPr>
          <w:rFonts w:ascii="Palatino Linotype" w:hAnsi="Palatino Linotype" w:cs="Arial"/>
          <w:b/>
          <w:sz w:val="28"/>
          <w:szCs w:val="28"/>
        </w:rPr>
      </w:pPr>
      <w:r w:rsidRPr="006F67F3">
        <w:rPr>
          <w:rFonts w:ascii="Palatino Linotype" w:hAnsi="Palatino Linotype" w:cs="Arial"/>
          <w:b/>
          <w:sz w:val="28"/>
          <w:szCs w:val="28"/>
          <w:lang w:val="es-419"/>
        </w:rPr>
        <w:t>Séptimo</w:t>
      </w:r>
      <w:r w:rsidRPr="006F67F3">
        <w:rPr>
          <w:rFonts w:ascii="Palatino Linotype" w:hAnsi="Palatino Linotype" w:cs="Arial"/>
          <w:b/>
          <w:sz w:val="28"/>
          <w:szCs w:val="28"/>
        </w:rPr>
        <w:t>. Del cierre de instrucción.</w:t>
      </w:r>
    </w:p>
    <w:p w14:paraId="69C65D23" w14:textId="77777777" w:rsidR="003E4D4C" w:rsidRPr="006F67F3" w:rsidRDefault="003E4D4C" w:rsidP="003E4D4C">
      <w:pPr>
        <w:spacing w:line="360" w:lineRule="auto"/>
        <w:jc w:val="both"/>
        <w:rPr>
          <w:rFonts w:ascii="Palatino Linotype" w:hAnsi="Palatino Linotype" w:cs="Arial"/>
        </w:rPr>
      </w:pPr>
      <w:r w:rsidRPr="006F67F3">
        <w:rPr>
          <w:rFonts w:ascii="Palatino Linotype" w:hAnsi="Palatino Linotype" w:cs="Arial"/>
        </w:rPr>
        <w:t xml:space="preserve">Así, una vez transcurrido el término legal, se decretó el cierre de instrucción del recurso de revisión en fecha </w:t>
      </w:r>
      <w:r w:rsidR="00F83DAC" w:rsidRPr="006F67F3">
        <w:rPr>
          <w:rFonts w:ascii="Palatino Linotype" w:hAnsi="Palatino Linotype" w:cs="Arial"/>
          <w:lang w:val="es-419"/>
        </w:rPr>
        <w:t>ocho</w:t>
      </w:r>
      <w:r w:rsidRPr="006F67F3">
        <w:rPr>
          <w:rFonts w:ascii="Palatino Linotype" w:hAnsi="Palatino Linotype" w:cs="Arial"/>
          <w:lang w:val="es-419"/>
        </w:rPr>
        <w:t xml:space="preserve"> </w:t>
      </w:r>
      <w:r w:rsidRPr="006F67F3">
        <w:rPr>
          <w:rFonts w:ascii="Palatino Linotype" w:hAnsi="Palatino Linotype" w:cs="Arial"/>
        </w:rPr>
        <w:t xml:space="preserve">de </w:t>
      </w:r>
      <w:r w:rsidR="00F83DAC" w:rsidRPr="006F67F3">
        <w:rPr>
          <w:rFonts w:ascii="Palatino Linotype" w:hAnsi="Palatino Linotype" w:cs="Arial"/>
          <w:lang w:val="es-419"/>
        </w:rPr>
        <w:t>mayo</w:t>
      </w:r>
      <w:r w:rsidRPr="006F67F3">
        <w:rPr>
          <w:rFonts w:ascii="Palatino Linotype" w:hAnsi="Palatino Linotype" w:cs="Arial"/>
          <w:lang w:val="es-419"/>
        </w:rPr>
        <w:t xml:space="preserve"> </w:t>
      </w:r>
      <w:r w:rsidRPr="006F67F3">
        <w:rPr>
          <w:rFonts w:ascii="Palatino Linotype" w:hAnsi="Palatino Linotype" w:cs="Arial"/>
        </w:rPr>
        <w:t xml:space="preserve">de dos mil </w:t>
      </w:r>
      <w:r w:rsidR="00F6162C" w:rsidRPr="006F67F3">
        <w:rPr>
          <w:rFonts w:ascii="Palatino Linotype" w:hAnsi="Palatino Linotype" w:cs="Arial"/>
          <w:lang w:val="es-419"/>
        </w:rPr>
        <w:t>veintitrés</w:t>
      </w:r>
      <w:r w:rsidRPr="006F67F3">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w:t>
      </w:r>
    </w:p>
    <w:p w14:paraId="79EFF81B" w14:textId="77777777" w:rsidR="003E4D4C" w:rsidRPr="006F67F3" w:rsidRDefault="003E4D4C" w:rsidP="007E3E84">
      <w:pPr>
        <w:spacing w:line="360" w:lineRule="auto"/>
        <w:jc w:val="both"/>
        <w:rPr>
          <w:rFonts w:ascii="Palatino Linotype" w:hAnsi="Palatino Linotype" w:cstheme="majorHAnsi"/>
          <w:bCs/>
        </w:rPr>
      </w:pPr>
    </w:p>
    <w:p w14:paraId="060E0F56" w14:textId="77777777" w:rsidR="008D37AC" w:rsidRPr="006F67F3" w:rsidRDefault="008D37AC" w:rsidP="008D37AC">
      <w:pPr>
        <w:spacing w:line="360" w:lineRule="auto"/>
        <w:jc w:val="center"/>
        <w:rPr>
          <w:rFonts w:ascii="Palatino Linotype" w:hAnsi="Palatino Linotype" w:cs="Arial"/>
          <w:b/>
          <w:bCs/>
          <w:spacing w:val="60"/>
          <w:lang w:val="es-ES_tradnl"/>
        </w:rPr>
      </w:pPr>
      <w:r w:rsidRPr="006F67F3">
        <w:rPr>
          <w:rFonts w:ascii="Palatino Linotype" w:hAnsi="Palatino Linotype" w:cs="Arial"/>
          <w:b/>
          <w:bCs/>
          <w:spacing w:val="60"/>
          <w:lang w:val="es-ES_tradnl"/>
        </w:rPr>
        <w:lastRenderedPageBreak/>
        <w:t>CONSIDERANDO</w:t>
      </w:r>
    </w:p>
    <w:p w14:paraId="646EFC87" w14:textId="77777777" w:rsidR="008D37AC" w:rsidRPr="006F67F3" w:rsidRDefault="008D37AC" w:rsidP="008D37AC">
      <w:pPr>
        <w:spacing w:line="360" w:lineRule="auto"/>
        <w:jc w:val="center"/>
        <w:rPr>
          <w:rFonts w:ascii="Palatino Linotype" w:hAnsi="Palatino Linotype" w:cs="Arial"/>
          <w:b/>
          <w:bCs/>
          <w:spacing w:val="60"/>
          <w:lang w:val="es-ES_tradnl"/>
        </w:rPr>
      </w:pPr>
    </w:p>
    <w:p w14:paraId="10DAC048" w14:textId="77777777" w:rsidR="008D37AC" w:rsidRPr="006F67F3" w:rsidRDefault="00BF7DCC" w:rsidP="008D37AC">
      <w:pPr>
        <w:spacing w:line="360" w:lineRule="auto"/>
        <w:jc w:val="both"/>
        <w:rPr>
          <w:rFonts w:ascii="Palatino Linotype" w:hAnsi="Palatino Linotype" w:cs="Arial"/>
          <w:b/>
          <w:sz w:val="28"/>
        </w:rPr>
      </w:pPr>
      <w:r w:rsidRPr="006F67F3">
        <w:rPr>
          <w:rFonts w:ascii="Palatino Linotype" w:hAnsi="Palatino Linotype" w:cs="Arial"/>
          <w:b/>
          <w:sz w:val="28"/>
        </w:rPr>
        <w:t>PRIMERO</w:t>
      </w:r>
      <w:r w:rsidR="008D37AC" w:rsidRPr="006F67F3">
        <w:rPr>
          <w:rFonts w:ascii="Palatino Linotype" w:hAnsi="Palatino Linotype" w:cs="Arial"/>
          <w:b/>
          <w:sz w:val="28"/>
        </w:rPr>
        <w:t>.</w:t>
      </w:r>
      <w:r w:rsidR="008D37AC" w:rsidRPr="006F67F3">
        <w:rPr>
          <w:rFonts w:ascii="Palatino Linotype" w:hAnsi="Palatino Linotype" w:cs="Arial"/>
          <w:sz w:val="28"/>
        </w:rPr>
        <w:t xml:space="preserve"> </w:t>
      </w:r>
      <w:r w:rsidR="008D37AC" w:rsidRPr="006F67F3">
        <w:rPr>
          <w:rFonts w:ascii="Palatino Linotype" w:hAnsi="Palatino Linotype" w:cs="Arial"/>
          <w:b/>
          <w:sz w:val="28"/>
        </w:rPr>
        <w:t xml:space="preserve">Competencia. </w:t>
      </w:r>
    </w:p>
    <w:p w14:paraId="330F3996" w14:textId="77777777" w:rsidR="00F83DAC" w:rsidRPr="006F67F3" w:rsidRDefault="00223002" w:rsidP="00F83DAC">
      <w:pPr>
        <w:spacing w:line="360" w:lineRule="auto"/>
        <w:jc w:val="both"/>
        <w:rPr>
          <w:rFonts w:ascii="Palatino Linotype" w:hAnsi="Palatino Linotype" w:cs="Arial"/>
        </w:rPr>
      </w:pPr>
      <w:r w:rsidRPr="006F67F3">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A210881" w14:textId="77777777" w:rsidR="008D37AC" w:rsidRPr="006F67F3" w:rsidRDefault="008D37AC" w:rsidP="008D37AC">
      <w:pPr>
        <w:spacing w:line="360" w:lineRule="auto"/>
        <w:jc w:val="both"/>
        <w:rPr>
          <w:rFonts w:ascii="Palatino Linotype" w:hAnsi="Palatino Linotype"/>
          <w:shd w:val="clear" w:color="auto" w:fill="FFFFFF"/>
        </w:rPr>
      </w:pPr>
    </w:p>
    <w:p w14:paraId="105034FA" w14:textId="77777777" w:rsidR="008D37AC" w:rsidRPr="006F67F3" w:rsidRDefault="008D37AC" w:rsidP="008D37AC">
      <w:pPr>
        <w:pStyle w:val="Prrafodelista"/>
        <w:autoSpaceDE w:val="0"/>
        <w:autoSpaceDN w:val="0"/>
        <w:adjustRightInd w:val="0"/>
        <w:spacing w:line="360" w:lineRule="auto"/>
        <w:ind w:left="0"/>
        <w:jc w:val="both"/>
        <w:rPr>
          <w:rFonts w:ascii="Palatino Linotype" w:hAnsi="Palatino Linotype" w:cs="Arial"/>
          <w:b/>
        </w:rPr>
      </w:pPr>
      <w:r w:rsidRPr="006F67F3">
        <w:rPr>
          <w:rFonts w:ascii="Palatino Linotype" w:hAnsi="Palatino Linotype" w:cs="Arial"/>
          <w:b/>
          <w:sz w:val="28"/>
        </w:rPr>
        <w:t>SEGUNDO. Sobre los alcances de</w:t>
      </w:r>
      <w:r w:rsidR="005F47BA" w:rsidRPr="006F67F3">
        <w:rPr>
          <w:rFonts w:ascii="Palatino Linotype" w:hAnsi="Palatino Linotype" w:cs="Arial"/>
          <w:b/>
          <w:sz w:val="28"/>
        </w:rPr>
        <w:t xml:space="preserve"> </w:t>
      </w:r>
      <w:r w:rsidRPr="006F67F3">
        <w:rPr>
          <w:rFonts w:ascii="Palatino Linotype" w:hAnsi="Palatino Linotype" w:cs="Arial"/>
          <w:b/>
          <w:sz w:val="28"/>
        </w:rPr>
        <w:t>l</w:t>
      </w:r>
      <w:r w:rsidR="005F47BA" w:rsidRPr="006F67F3">
        <w:rPr>
          <w:rFonts w:ascii="Palatino Linotype" w:hAnsi="Palatino Linotype" w:cs="Arial"/>
          <w:b/>
          <w:sz w:val="28"/>
        </w:rPr>
        <w:t>os</w:t>
      </w:r>
      <w:r w:rsidRPr="006F67F3">
        <w:rPr>
          <w:rFonts w:ascii="Palatino Linotype" w:hAnsi="Palatino Linotype" w:cs="Arial"/>
          <w:b/>
          <w:sz w:val="28"/>
        </w:rPr>
        <w:t xml:space="preserve"> recurso</w:t>
      </w:r>
      <w:r w:rsidR="005F47BA" w:rsidRPr="006F67F3">
        <w:rPr>
          <w:rFonts w:ascii="Palatino Linotype" w:hAnsi="Palatino Linotype" w:cs="Arial"/>
          <w:b/>
          <w:sz w:val="28"/>
        </w:rPr>
        <w:t>s</w:t>
      </w:r>
      <w:r w:rsidRPr="006F67F3">
        <w:rPr>
          <w:rFonts w:ascii="Palatino Linotype" w:hAnsi="Palatino Linotype" w:cs="Arial"/>
          <w:b/>
          <w:sz w:val="28"/>
        </w:rPr>
        <w:t xml:space="preserve"> de revisión. </w:t>
      </w:r>
    </w:p>
    <w:p w14:paraId="700D14D0" w14:textId="77777777" w:rsidR="008D37AC" w:rsidRPr="006F67F3" w:rsidRDefault="008D37AC" w:rsidP="008D37AC">
      <w:pPr>
        <w:pStyle w:val="Prrafodelista"/>
        <w:autoSpaceDE w:val="0"/>
        <w:autoSpaceDN w:val="0"/>
        <w:adjustRightInd w:val="0"/>
        <w:spacing w:line="360" w:lineRule="auto"/>
        <w:ind w:left="0"/>
        <w:jc w:val="both"/>
        <w:rPr>
          <w:rFonts w:ascii="Palatino Linotype" w:hAnsi="Palatino Linotype" w:cs="Arial"/>
        </w:rPr>
      </w:pPr>
      <w:r w:rsidRPr="006F67F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0E46008" w14:textId="77777777" w:rsidR="00577DA6" w:rsidRPr="006F67F3" w:rsidRDefault="00577DA6" w:rsidP="008D37AC">
      <w:pPr>
        <w:pStyle w:val="Prrafodelista"/>
        <w:autoSpaceDE w:val="0"/>
        <w:autoSpaceDN w:val="0"/>
        <w:adjustRightInd w:val="0"/>
        <w:spacing w:line="360" w:lineRule="auto"/>
        <w:ind w:left="0"/>
        <w:jc w:val="both"/>
        <w:rPr>
          <w:rFonts w:ascii="Palatino Linotype" w:hAnsi="Palatino Linotype" w:cs="Arial"/>
        </w:rPr>
      </w:pPr>
    </w:p>
    <w:p w14:paraId="1444DF1C" w14:textId="77777777" w:rsidR="00223002" w:rsidRPr="006F67F3" w:rsidRDefault="00223002" w:rsidP="00223002">
      <w:pPr>
        <w:autoSpaceDE w:val="0"/>
        <w:autoSpaceDN w:val="0"/>
        <w:adjustRightInd w:val="0"/>
        <w:spacing w:line="360" w:lineRule="auto"/>
        <w:jc w:val="both"/>
        <w:rPr>
          <w:rFonts w:ascii="Palatino Linotype" w:hAnsi="Palatino Linotype" w:cs="Arial"/>
          <w:b/>
          <w:sz w:val="28"/>
        </w:rPr>
      </w:pPr>
      <w:r w:rsidRPr="006F67F3">
        <w:rPr>
          <w:rFonts w:ascii="Palatino Linotype" w:hAnsi="Palatino Linotype" w:cs="Arial"/>
          <w:b/>
          <w:sz w:val="28"/>
          <w:lang w:val="es-419"/>
        </w:rPr>
        <w:lastRenderedPageBreak/>
        <w:t>TERCERO</w:t>
      </w:r>
      <w:r w:rsidRPr="006F67F3">
        <w:rPr>
          <w:rFonts w:ascii="Palatino Linotype" w:hAnsi="Palatino Linotype" w:cs="Arial"/>
          <w:b/>
          <w:sz w:val="28"/>
        </w:rPr>
        <w:t xml:space="preserve">. Del estudio de las causas de improcedencia. </w:t>
      </w:r>
    </w:p>
    <w:p w14:paraId="31300499" w14:textId="77777777" w:rsidR="00223002" w:rsidRPr="006F67F3" w:rsidRDefault="00223002" w:rsidP="00223002">
      <w:pPr>
        <w:autoSpaceDE w:val="0"/>
        <w:autoSpaceDN w:val="0"/>
        <w:adjustRightInd w:val="0"/>
        <w:spacing w:line="360" w:lineRule="auto"/>
        <w:jc w:val="both"/>
        <w:rPr>
          <w:rFonts w:ascii="Palatino Linotype" w:hAnsi="Palatino Linotype" w:cs="Arial"/>
        </w:rPr>
      </w:pPr>
      <w:r w:rsidRPr="006F67F3">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F67F3">
        <w:footnoteReference w:id="1"/>
      </w:r>
      <w:r w:rsidRPr="006F67F3">
        <w:rPr>
          <w:rFonts w:ascii="Palatino Linotype" w:hAnsi="Palatino Linotype" w:cs="Arial"/>
        </w:rPr>
        <w:t>.</w:t>
      </w:r>
    </w:p>
    <w:p w14:paraId="1A2D29BE" w14:textId="77777777" w:rsidR="00223002" w:rsidRPr="006F67F3" w:rsidRDefault="00223002" w:rsidP="00223002">
      <w:pPr>
        <w:autoSpaceDE w:val="0"/>
        <w:autoSpaceDN w:val="0"/>
        <w:adjustRightInd w:val="0"/>
        <w:spacing w:line="360" w:lineRule="auto"/>
        <w:jc w:val="both"/>
        <w:rPr>
          <w:rFonts w:ascii="Palatino Linotype" w:hAnsi="Palatino Linotype" w:cs="Arial"/>
        </w:rPr>
      </w:pPr>
    </w:p>
    <w:p w14:paraId="51A70E6D" w14:textId="77777777" w:rsidR="00223002" w:rsidRPr="006F67F3" w:rsidRDefault="00223002" w:rsidP="00223002">
      <w:pPr>
        <w:autoSpaceDE w:val="0"/>
        <w:autoSpaceDN w:val="0"/>
        <w:adjustRightInd w:val="0"/>
        <w:spacing w:line="360" w:lineRule="auto"/>
        <w:jc w:val="both"/>
        <w:rPr>
          <w:rFonts w:ascii="Palatino Linotype" w:hAnsi="Palatino Linotype" w:cs="Arial"/>
        </w:rPr>
      </w:pPr>
      <w:r w:rsidRPr="006F67F3">
        <w:rPr>
          <w:rFonts w:ascii="Palatino Linotype" w:hAnsi="Palatino Linotype" w:cs="Arial"/>
        </w:rPr>
        <w:t>Por lo que una vez que se analizó el expediente en estudio se cae en la cuenta de que no se actualiza ninguna de las casuales a continuación transcritas:</w:t>
      </w:r>
    </w:p>
    <w:p w14:paraId="10E1527A" w14:textId="77777777" w:rsidR="00223002" w:rsidRPr="006F67F3" w:rsidRDefault="00223002" w:rsidP="00223002">
      <w:pPr>
        <w:autoSpaceDE w:val="0"/>
        <w:autoSpaceDN w:val="0"/>
        <w:adjustRightInd w:val="0"/>
        <w:spacing w:line="360" w:lineRule="auto"/>
        <w:jc w:val="both"/>
        <w:rPr>
          <w:rFonts w:ascii="Palatino Linotype" w:hAnsi="Palatino Linotype" w:cs="Arial"/>
        </w:rPr>
      </w:pPr>
    </w:p>
    <w:p w14:paraId="2F25D4DC" w14:textId="77777777" w:rsidR="00223002" w:rsidRPr="006F67F3" w:rsidRDefault="00223002" w:rsidP="00223002">
      <w:pPr>
        <w:autoSpaceDE w:val="0"/>
        <w:autoSpaceDN w:val="0"/>
        <w:adjustRightInd w:val="0"/>
        <w:ind w:left="708" w:right="850"/>
        <w:jc w:val="both"/>
        <w:rPr>
          <w:rFonts w:ascii="Palatino Linotype" w:hAnsi="Palatino Linotype" w:cs="Arial"/>
          <w:i/>
        </w:rPr>
      </w:pPr>
      <w:r w:rsidRPr="006F67F3">
        <w:rPr>
          <w:rFonts w:ascii="Palatino Linotype" w:hAnsi="Palatino Linotype" w:cs="Arial"/>
          <w:i/>
        </w:rPr>
        <w:t>“</w:t>
      </w:r>
      <w:r w:rsidRPr="006F67F3">
        <w:rPr>
          <w:rFonts w:ascii="Palatino Linotype" w:hAnsi="Palatino Linotype" w:cs="Arial"/>
          <w:b/>
          <w:i/>
        </w:rPr>
        <w:t>Artículo 191.</w:t>
      </w:r>
      <w:r w:rsidRPr="006F67F3">
        <w:rPr>
          <w:rFonts w:ascii="Palatino Linotype" w:hAnsi="Palatino Linotype" w:cs="Arial"/>
          <w:i/>
        </w:rPr>
        <w:t xml:space="preserve"> El recurso será desechado por improcedente cuando:  </w:t>
      </w:r>
    </w:p>
    <w:p w14:paraId="5963BAC9" w14:textId="77777777" w:rsidR="00223002" w:rsidRPr="006F67F3" w:rsidRDefault="00223002" w:rsidP="00223002">
      <w:pPr>
        <w:autoSpaceDE w:val="0"/>
        <w:autoSpaceDN w:val="0"/>
        <w:adjustRightInd w:val="0"/>
        <w:ind w:left="708" w:right="850"/>
        <w:jc w:val="both"/>
        <w:rPr>
          <w:rFonts w:ascii="Palatino Linotype" w:hAnsi="Palatino Linotype" w:cs="Arial"/>
          <w:i/>
        </w:rPr>
      </w:pPr>
      <w:r w:rsidRPr="006F67F3">
        <w:rPr>
          <w:rFonts w:ascii="Palatino Linotype" w:hAnsi="Palatino Linotype" w:cs="Arial"/>
          <w:i/>
        </w:rPr>
        <w:lastRenderedPageBreak/>
        <w:t xml:space="preserve">I. Sea extemporáneo por haber transcurrido el plazo establecido en la presente Ley, a partir de la respuesta;  </w:t>
      </w:r>
    </w:p>
    <w:p w14:paraId="62019A11" w14:textId="77777777" w:rsidR="00223002" w:rsidRPr="006F67F3" w:rsidRDefault="00223002" w:rsidP="00223002">
      <w:pPr>
        <w:autoSpaceDE w:val="0"/>
        <w:autoSpaceDN w:val="0"/>
        <w:adjustRightInd w:val="0"/>
        <w:ind w:left="708" w:right="850"/>
        <w:jc w:val="both"/>
        <w:rPr>
          <w:rFonts w:ascii="Palatino Linotype" w:hAnsi="Palatino Linotype" w:cs="Arial"/>
          <w:i/>
        </w:rPr>
      </w:pPr>
      <w:r w:rsidRPr="006F67F3">
        <w:rPr>
          <w:rFonts w:ascii="Palatino Linotype" w:hAnsi="Palatino Linotype" w:cs="Arial"/>
          <w:i/>
        </w:rPr>
        <w:t xml:space="preserve">II. Se esté tramitando ante el Poder Judicial de la Federación algún recurso o medio de defensa interpuesto por el recurrente;  </w:t>
      </w:r>
    </w:p>
    <w:p w14:paraId="72807156" w14:textId="77777777" w:rsidR="00223002" w:rsidRPr="006F67F3" w:rsidRDefault="00223002" w:rsidP="00223002">
      <w:pPr>
        <w:autoSpaceDE w:val="0"/>
        <w:autoSpaceDN w:val="0"/>
        <w:adjustRightInd w:val="0"/>
        <w:ind w:left="708" w:right="850"/>
        <w:jc w:val="both"/>
        <w:rPr>
          <w:rFonts w:ascii="Palatino Linotype" w:hAnsi="Palatino Linotype" w:cs="Arial"/>
          <w:i/>
        </w:rPr>
      </w:pPr>
      <w:r w:rsidRPr="006F67F3">
        <w:rPr>
          <w:rFonts w:ascii="Palatino Linotype" w:hAnsi="Palatino Linotype" w:cs="Arial"/>
          <w:i/>
        </w:rPr>
        <w:t xml:space="preserve">III. No actualice alguno de los supuestos previstos en la presente Ley;  </w:t>
      </w:r>
    </w:p>
    <w:p w14:paraId="4488F76A" w14:textId="77777777" w:rsidR="00223002" w:rsidRPr="006F67F3" w:rsidRDefault="00223002" w:rsidP="00223002">
      <w:pPr>
        <w:autoSpaceDE w:val="0"/>
        <w:autoSpaceDN w:val="0"/>
        <w:adjustRightInd w:val="0"/>
        <w:ind w:left="708" w:right="850"/>
        <w:jc w:val="both"/>
        <w:rPr>
          <w:rFonts w:ascii="Palatino Linotype" w:hAnsi="Palatino Linotype" w:cs="Arial"/>
          <w:i/>
        </w:rPr>
      </w:pPr>
      <w:r w:rsidRPr="006F67F3">
        <w:rPr>
          <w:rFonts w:ascii="Palatino Linotype" w:hAnsi="Palatino Linotype" w:cs="Arial"/>
          <w:i/>
        </w:rPr>
        <w:t>IV. No se haya desahogado la prevención en los términos establecidos en la presente Ley;</w:t>
      </w:r>
    </w:p>
    <w:p w14:paraId="55886B0F" w14:textId="77777777" w:rsidR="00223002" w:rsidRPr="006F67F3" w:rsidRDefault="00223002" w:rsidP="00223002">
      <w:pPr>
        <w:autoSpaceDE w:val="0"/>
        <w:autoSpaceDN w:val="0"/>
        <w:adjustRightInd w:val="0"/>
        <w:ind w:left="708" w:right="850"/>
        <w:jc w:val="both"/>
        <w:rPr>
          <w:rFonts w:ascii="Palatino Linotype" w:hAnsi="Palatino Linotype" w:cs="Arial"/>
          <w:i/>
        </w:rPr>
      </w:pPr>
      <w:r w:rsidRPr="006F67F3">
        <w:rPr>
          <w:rFonts w:ascii="Palatino Linotype" w:hAnsi="Palatino Linotype" w:cs="Arial"/>
          <w:i/>
        </w:rPr>
        <w:t xml:space="preserve">V. Se impugne la veracidad de la información proporcionada;  </w:t>
      </w:r>
    </w:p>
    <w:p w14:paraId="6D7FF836" w14:textId="77777777" w:rsidR="00223002" w:rsidRPr="006F67F3" w:rsidRDefault="00223002" w:rsidP="00223002">
      <w:pPr>
        <w:autoSpaceDE w:val="0"/>
        <w:autoSpaceDN w:val="0"/>
        <w:adjustRightInd w:val="0"/>
        <w:ind w:left="708" w:right="850"/>
        <w:jc w:val="both"/>
        <w:rPr>
          <w:rFonts w:ascii="Palatino Linotype" w:hAnsi="Palatino Linotype" w:cs="Arial"/>
          <w:i/>
        </w:rPr>
      </w:pPr>
      <w:r w:rsidRPr="006F67F3">
        <w:rPr>
          <w:rFonts w:ascii="Palatino Linotype" w:hAnsi="Palatino Linotype" w:cs="Arial"/>
          <w:i/>
        </w:rPr>
        <w:t xml:space="preserve">VI. Se trate de una consulta, o trámite en específico; y  </w:t>
      </w:r>
    </w:p>
    <w:p w14:paraId="616220AF" w14:textId="77777777" w:rsidR="00223002" w:rsidRPr="006F67F3" w:rsidRDefault="00223002" w:rsidP="00223002">
      <w:pPr>
        <w:autoSpaceDE w:val="0"/>
        <w:autoSpaceDN w:val="0"/>
        <w:adjustRightInd w:val="0"/>
        <w:ind w:left="708" w:right="850"/>
        <w:jc w:val="both"/>
        <w:rPr>
          <w:rFonts w:ascii="Palatino Linotype" w:hAnsi="Palatino Linotype" w:cs="Arial"/>
          <w:i/>
        </w:rPr>
      </w:pPr>
      <w:r w:rsidRPr="006F67F3">
        <w:rPr>
          <w:rFonts w:ascii="Palatino Linotype" w:hAnsi="Palatino Linotype" w:cs="Arial"/>
          <w:i/>
        </w:rPr>
        <w:t>VII. El recurrente amplíe su solicitud en el recurso de revisión, únicamente respecto de los nuevos contenidos.”</w:t>
      </w:r>
    </w:p>
    <w:p w14:paraId="0C8CB72A" w14:textId="77777777" w:rsidR="00223002" w:rsidRPr="006F67F3" w:rsidRDefault="00223002" w:rsidP="00223002">
      <w:pPr>
        <w:autoSpaceDE w:val="0"/>
        <w:autoSpaceDN w:val="0"/>
        <w:adjustRightInd w:val="0"/>
        <w:spacing w:line="360" w:lineRule="auto"/>
        <w:jc w:val="both"/>
        <w:rPr>
          <w:rFonts w:ascii="Palatino Linotype" w:hAnsi="Palatino Linotype" w:cs="Arial"/>
        </w:rPr>
      </w:pPr>
    </w:p>
    <w:p w14:paraId="0D5B74B7" w14:textId="77777777" w:rsidR="00223002" w:rsidRPr="006F67F3" w:rsidRDefault="00223002" w:rsidP="00223002">
      <w:pPr>
        <w:autoSpaceDE w:val="0"/>
        <w:autoSpaceDN w:val="0"/>
        <w:adjustRightInd w:val="0"/>
        <w:spacing w:line="360" w:lineRule="auto"/>
        <w:jc w:val="both"/>
        <w:rPr>
          <w:rFonts w:ascii="Palatino Linotype" w:hAnsi="Palatino Linotype" w:cs="Arial"/>
        </w:rPr>
      </w:pPr>
      <w:r w:rsidRPr="006F67F3">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8995BA3" w14:textId="77777777" w:rsidR="00223002" w:rsidRPr="006F67F3" w:rsidRDefault="00223002" w:rsidP="00223002">
      <w:pPr>
        <w:autoSpaceDE w:val="0"/>
        <w:autoSpaceDN w:val="0"/>
        <w:adjustRightInd w:val="0"/>
        <w:spacing w:line="360" w:lineRule="auto"/>
        <w:jc w:val="both"/>
        <w:rPr>
          <w:rFonts w:ascii="Palatino Linotype" w:hAnsi="Palatino Linotype" w:cs="Arial"/>
        </w:rPr>
      </w:pPr>
    </w:p>
    <w:p w14:paraId="7E5D36CE" w14:textId="77777777" w:rsidR="00223002" w:rsidRPr="006F67F3" w:rsidRDefault="00223002" w:rsidP="00223002">
      <w:pPr>
        <w:autoSpaceDE w:val="0"/>
        <w:autoSpaceDN w:val="0"/>
        <w:adjustRightInd w:val="0"/>
        <w:spacing w:line="360" w:lineRule="auto"/>
        <w:jc w:val="both"/>
        <w:rPr>
          <w:rFonts w:ascii="Palatino Linotype" w:hAnsi="Palatino Linotype" w:cs="Arial"/>
        </w:rPr>
      </w:pPr>
      <w:r w:rsidRPr="006F67F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90C7EAF" w14:textId="77777777" w:rsidR="00223002" w:rsidRPr="006F67F3" w:rsidRDefault="00223002" w:rsidP="008D37AC">
      <w:pPr>
        <w:pStyle w:val="Prrafodelista"/>
        <w:autoSpaceDE w:val="0"/>
        <w:autoSpaceDN w:val="0"/>
        <w:adjustRightInd w:val="0"/>
        <w:spacing w:line="360" w:lineRule="auto"/>
        <w:ind w:left="0"/>
        <w:jc w:val="both"/>
        <w:rPr>
          <w:rFonts w:ascii="Palatino Linotype" w:hAnsi="Palatino Linotype" w:cs="Arial"/>
        </w:rPr>
      </w:pPr>
    </w:p>
    <w:p w14:paraId="4F64F789" w14:textId="77777777" w:rsidR="00223002" w:rsidRPr="006F67F3" w:rsidRDefault="00223002" w:rsidP="00223002">
      <w:pPr>
        <w:widowControl w:val="0"/>
        <w:autoSpaceDE w:val="0"/>
        <w:autoSpaceDN w:val="0"/>
        <w:adjustRightInd w:val="0"/>
        <w:spacing w:line="360" w:lineRule="auto"/>
        <w:jc w:val="both"/>
        <w:rPr>
          <w:rFonts w:ascii="Palatino Linotype" w:hAnsi="Palatino Linotype" w:cs="Arial"/>
          <w:b/>
          <w:sz w:val="28"/>
          <w:szCs w:val="28"/>
        </w:rPr>
      </w:pPr>
      <w:r w:rsidRPr="006F67F3">
        <w:rPr>
          <w:rFonts w:ascii="Palatino Linotype" w:hAnsi="Palatino Linotype" w:cs="Arial"/>
          <w:b/>
          <w:sz w:val="28"/>
          <w:lang w:val="es-419"/>
        </w:rPr>
        <w:t>CUARTO</w:t>
      </w:r>
      <w:r w:rsidRPr="006F67F3">
        <w:rPr>
          <w:rFonts w:ascii="Palatino Linotype" w:hAnsi="Palatino Linotype" w:cs="Arial"/>
          <w:b/>
          <w:sz w:val="28"/>
        </w:rPr>
        <w:t>. Del estudio y resolución del asunto.</w:t>
      </w:r>
    </w:p>
    <w:p w14:paraId="6F791530" w14:textId="77777777" w:rsidR="00223002" w:rsidRPr="006F67F3" w:rsidRDefault="00223002" w:rsidP="00223002">
      <w:pPr>
        <w:spacing w:line="360" w:lineRule="auto"/>
        <w:jc w:val="both"/>
        <w:rPr>
          <w:rFonts w:ascii="Palatino Linotype" w:hAnsi="Palatino Linotype"/>
        </w:rPr>
      </w:pPr>
      <w:r w:rsidRPr="006F67F3">
        <w:rPr>
          <w:rFonts w:ascii="Palatino Linotype" w:hAnsi="Palatino Linotype"/>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w:t>
      </w:r>
      <w:r w:rsidRPr="006F67F3">
        <w:rPr>
          <w:rFonts w:ascii="Palatino Linotype" w:hAnsi="Palatino Linotype"/>
        </w:rPr>
        <w:lastRenderedPageBreak/>
        <w:t>derecho de acceso a la información pública, siendo importante traer a contexto el contenido del artículo 6°, letra A de la Constitución Política de los Estados Unidos Mexicanos, que en su parte conducente señala:</w:t>
      </w:r>
    </w:p>
    <w:p w14:paraId="132ECB26" w14:textId="77777777" w:rsidR="00223002" w:rsidRPr="006F67F3" w:rsidRDefault="00223002" w:rsidP="00223002">
      <w:pPr>
        <w:spacing w:line="360" w:lineRule="auto"/>
        <w:jc w:val="both"/>
        <w:rPr>
          <w:rFonts w:ascii="Palatino Linotype" w:hAnsi="Palatino Linotype"/>
        </w:rPr>
      </w:pPr>
    </w:p>
    <w:p w14:paraId="05343C43" w14:textId="77777777" w:rsidR="00223002" w:rsidRPr="006F67F3" w:rsidRDefault="00223002" w:rsidP="00223002">
      <w:pPr>
        <w:ind w:left="851" w:right="851"/>
        <w:jc w:val="both"/>
        <w:rPr>
          <w:rFonts w:ascii="Palatino Linotype" w:hAnsi="Palatino Linotype" w:cs="Arial"/>
          <w:i/>
        </w:rPr>
      </w:pPr>
      <w:r w:rsidRPr="006F67F3">
        <w:rPr>
          <w:rFonts w:ascii="Palatino Linotype" w:hAnsi="Palatino Linotype" w:cs="Arial"/>
          <w:b/>
          <w:i/>
        </w:rPr>
        <w:t xml:space="preserve">“Artículo </w:t>
      </w:r>
      <w:proofErr w:type="spellStart"/>
      <w:r w:rsidRPr="006F67F3">
        <w:rPr>
          <w:rFonts w:ascii="Palatino Linotype" w:hAnsi="Palatino Linotype" w:cs="Arial"/>
          <w:b/>
          <w:i/>
        </w:rPr>
        <w:t>6o</w:t>
      </w:r>
      <w:proofErr w:type="spellEnd"/>
      <w:r w:rsidRPr="006F67F3">
        <w:rPr>
          <w:rFonts w:ascii="Palatino Linotype" w:hAnsi="Palatino Linotype" w:cs="Arial"/>
          <w:b/>
          <w:i/>
        </w:rPr>
        <w:t>.</w:t>
      </w:r>
      <w:r w:rsidRPr="006F67F3">
        <w:rPr>
          <w:rFonts w:ascii="Palatino Linotype" w:hAnsi="Palatino Linotype" w:cs="Arial"/>
          <w:i/>
        </w:rPr>
        <w:t xml:space="preserve">  . . .</w:t>
      </w:r>
    </w:p>
    <w:p w14:paraId="3FF88672" w14:textId="77777777" w:rsidR="00223002" w:rsidRPr="006F67F3" w:rsidRDefault="00223002" w:rsidP="00223002">
      <w:pPr>
        <w:ind w:left="851" w:right="851"/>
        <w:jc w:val="both"/>
        <w:rPr>
          <w:rFonts w:ascii="Palatino Linotype" w:hAnsi="Palatino Linotype" w:cs="Arial"/>
          <w:b/>
          <w:bCs/>
          <w:i/>
          <w:color w:val="000000"/>
          <w:lang w:eastAsia="es-MX"/>
        </w:rPr>
      </w:pPr>
    </w:p>
    <w:p w14:paraId="3C4A8E6B" w14:textId="77777777" w:rsidR="00223002" w:rsidRPr="006F67F3" w:rsidRDefault="00223002" w:rsidP="00223002">
      <w:pPr>
        <w:ind w:left="851" w:right="851"/>
        <w:jc w:val="both"/>
        <w:rPr>
          <w:rFonts w:ascii="Palatino Linotype" w:hAnsi="Palatino Linotype" w:cs="Arial"/>
          <w:i/>
          <w:color w:val="000000"/>
          <w:lang w:eastAsia="es-MX"/>
        </w:rPr>
      </w:pPr>
      <w:r w:rsidRPr="006F67F3">
        <w:rPr>
          <w:rFonts w:ascii="Palatino Linotype" w:hAnsi="Palatino Linotype" w:cs="Arial"/>
          <w:b/>
          <w:bCs/>
          <w:i/>
          <w:color w:val="000000"/>
          <w:lang w:eastAsia="es-MX"/>
        </w:rPr>
        <w:t>A.</w:t>
      </w:r>
      <w:r w:rsidRPr="006F67F3">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134671E5" w14:textId="77777777" w:rsidR="00223002" w:rsidRPr="006F67F3" w:rsidRDefault="00223002" w:rsidP="00223002">
      <w:pPr>
        <w:ind w:left="851" w:right="851"/>
        <w:jc w:val="both"/>
        <w:rPr>
          <w:rFonts w:ascii="Palatino Linotype" w:hAnsi="Palatino Linotype" w:cs="Arial"/>
          <w:b/>
          <w:bCs/>
          <w:i/>
          <w:color w:val="000000"/>
          <w:lang w:eastAsia="es-MX"/>
        </w:rPr>
      </w:pPr>
    </w:p>
    <w:p w14:paraId="108C1B90" w14:textId="77777777" w:rsidR="00223002" w:rsidRPr="006F67F3" w:rsidRDefault="00223002" w:rsidP="00223002">
      <w:pPr>
        <w:ind w:left="851" w:right="851"/>
        <w:jc w:val="both"/>
        <w:rPr>
          <w:rFonts w:ascii="Palatino Linotype" w:hAnsi="Palatino Linotype" w:cs="Arial"/>
          <w:i/>
        </w:rPr>
      </w:pPr>
      <w:r w:rsidRPr="006F67F3">
        <w:rPr>
          <w:rFonts w:ascii="Palatino Linotype" w:hAnsi="Palatino Linotype" w:cs="Arial"/>
          <w:b/>
          <w:bCs/>
          <w:i/>
          <w:color w:val="000000"/>
          <w:lang w:eastAsia="es-MX"/>
        </w:rPr>
        <w:t xml:space="preserve">I. </w:t>
      </w:r>
      <w:r w:rsidRPr="006F67F3">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67F3">
        <w:rPr>
          <w:rFonts w:ascii="Palatino Linotype" w:hAnsi="Palatino Linotype" w:cs="Arial"/>
          <w:i/>
        </w:rPr>
        <w:t xml:space="preserve"> </w:t>
      </w:r>
      <w:r w:rsidRPr="006F67F3">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0A0DB8" w14:textId="77777777" w:rsidR="00223002" w:rsidRPr="006F67F3" w:rsidRDefault="00223002" w:rsidP="00223002">
      <w:pPr>
        <w:ind w:left="851" w:right="851"/>
        <w:jc w:val="both"/>
        <w:rPr>
          <w:rFonts w:ascii="Palatino Linotype" w:hAnsi="Palatino Linotype" w:cs="Arial"/>
          <w:b/>
          <w:bCs/>
          <w:i/>
          <w:color w:val="000000"/>
          <w:lang w:eastAsia="es-MX"/>
        </w:rPr>
      </w:pPr>
    </w:p>
    <w:p w14:paraId="1EBD44B5" w14:textId="77777777" w:rsidR="00223002" w:rsidRPr="006F67F3" w:rsidRDefault="00223002" w:rsidP="00223002">
      <w:pPr>
        <w:ind w:left="851" w:right="851"/>
        <w:jc w:val="both"/>
        <w:rPr>
          <w:rFonts w:ascii="Palatino Linotype" w:hAnsi="Palatino Linotype" w:cs="Arial"/>
          <w:i/>
          <w:color w:val="000000"/>
          <w:lang w:eastAsia="es-MX"/>
        </w:rPr>
      </w:pPr>
      <w:r w:rsidRPr="006F67F3">
        <w:rPr>
          <w:rFonts w:ascii="Palatino Linotype" w:hAnsi="Palatino Linotype" w:cs="Arial"/>
          <w:b/>
          <w:bCs/>
          <w:i/>
          <w:color w:val="000000"/>
          <w:lang w:eastAsia="es-MX"/>
        </w:rPr>
        <w:t xml:space="preserve">II. </w:t>
      </w:r>
      <w:r w:rsidRPr="006F67F3">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E0186B4" w14:textId="77777777" w:rsidR="00223002" w:rsidRPr="006F67F3" w:rsidRDefault="00223002" w:rsidP="00223002">
      <w:pPr>
        <w:ind w:left="851" w:right="851"/>
        <w:jc w:val="both"/>
        <w:rPr>
          <w:rFonts w:ascii="Palatino Linotype" w:hAnsi="Palatino Linotype" w:cs="Arial"/>
          <w:b/>
          <w:bCs/>
          <w:i/>
          <w:color w:val="000000"/>
          <w:lang w:eastAsia="es-MX"/>
        </w:rPr>
      </w:pPr>
    </w:p>
    <w:p w14:paraId="7B999502" w14:textId="77777777" w:rsidR="00223002" w:rsidRPr="006F67F3" w:rsidRDefault="00223002" w:rsidP="00223002">
      <w:pPr>
        <w:ind w:left="851" w:right="851"/>
        <w:jc w:val="both"/>
        <w:rPr>
          <w:rFonts w:ascii="Palatino Linotype" w:hAnsi="Palatino Linotype" w:cs="Arial"/>
          <w:i/>
          <w:color w:val="000000"/>
          <w:lang w:eastAsia="es-MX"/>
        </w:rPr>
      </w:pPr>
      <w:r w:rsidRPr="006F67F3">
        <w:rPr>
          <w:rFonts w:ascii="Palatino Linotype" w:hAnsi="Palatino Linotype" w:cs="Arial"/>
          <w:b/>
          <w:bCs/>
          <w:i/>
          <w:color w:val="000000"/>
          <w:lang w:eastAsia="es-MX"/>
        </w:rPr>
        <w:t xml:space="preserve">III. </w:t>
      </w:r>
      <w:r w:rsidRPr="006F67F3">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DF663F7" w14:textId="77777777" w:rsidR="00223002" w:rsidRPr="006F67F3" w:rsidRDefault="00223002" w:rsidP="00223002">
      <w:pPr>
        <w:ind w:left="851" w:right="851"/>
        <w:jc w:val="both"/>
        <w:rPr>
          <w:rFonts w:ascii="Palatino Linotype" w:hAnsi="Palatino Linotype" w:cs="Arial"/>
          <w:b/>
          <w:bCs/>
          <w:i/>
          <w:color w:val="000000"/>
          <w:lang w:eastAsia="es-MX"/>
        </w:rPr>
      </w:pPr>
    </w:p>
    <w:p w14:paraId="0065C67D" w14:textId="77777777" w:rsidR="00223002" w:rsidRPr="006F67F3" w:rsidRDefault="00223002" w:rsidP="00223002">
      <w:pPr>
        <w:ind w:left="851" w:right="851"/>
        <w:jc w:val="both"/>
        <w:rPr>
          <w:rFonts w:ascii="Palatino Linotype" w:hAnsi="Palatino Linotype" w:cs="Arial"/>
          <w:i/>
          <w:color w:val="000000"/>
          <w:lang w:eastAsia="es-MX"/>
        </w:rPr>
      </w:pPr>
      <w:r w:rsidRPr="006F67F3">
        <w:rPr>
          <w:rFonts w:ascii="Palatino Linotype" w:hAnsi="Palatino Linotype" w:cs="Arial"/>
          <w:b/>
          <w:bCs/>
          <w:i/>
          <w:color w:val="000000"/>
          <w:lang w:eastAsia="es-MX"/>
        </w:rPr>
        <w:t xml:space="preserve">IV. </w:t>
      </w:r>
      <w:r w:rsidRPr="006F67F3">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5B7C4F06" w14:textId="77777777" w:rsidR="00223002" w:rsidRPr="006F67F3" w:rsidRDefault="00223002" w:rsidP="00223002">
      <w:pPr>
        <w:ind w:left="851" w:right="851"/>
        <w:jc w:val="both"/>
        <w:rPr>
          <w:rFonts w:ascii="Palatino Linotype" w:hAnsi="Palatino Linotype" w:cs="Arial"/>
          <w:b/>
          <w:bCs/>
          <w:i/>
          <w:color w:val="000000"/>
          <w:lang w:eastAsia="es-MX"/>
        </w:rPr>
      </w:pPr>
    </w:p>
    <w:p w14:paraId="4AF07A10" w14:textId="77777777" w:rsidR="00223002" w:rsidRPr="006F67F3" w:rsidRDefault="00223002" w:rsidP="00223002">
      <w:pPr>
        <w:ind w:left="851" w:right="851"/>
        <w:jc w:val="both"/>
        <w:rPr>
          <w:rFonts w:ascii="Palatino Linotype" w:hAnsi="Palatino Linotype" w:cs="Arial"/>
          <w:i/>
          <w:color w:val="000000"/>
          <w:lang w:eastAsia="es-MX"/>
        </w:rPr>
      </w:pPr>
      <w:r w:rsidRPr="006F67F3">
        <w:rPr>
          <w:rFonts w:ascii="Palatino Linotype" w:hAnsi="Palatino Linotype" w:cs="Arial"/>
          <w:b/>
          <w:bCs/>
          <w:i/>
          <w:color w:val="000000"/>
          <w:lang w:eastAsia="es-MX"/>
        </w:rPr>
        <w:lastRenderedPageBreak/>
        <w:t xml:space="preserve">V. </w:t>
      </w:r>
      <w:r w:rsidRPr="006F67F3">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6879AB9" w14:textId="77777777" w:rsidR="00223002" w:rsidRPr="006F67F3" w:rsidRDefault="00223002" w:rsidP="00223002">
      <w:pPr>
        <w:ind w:left="851" w:right="851"/>
        <w:jc w:val="both"/>
        <w:rPr>
          <w:rFonts w:ascii="Palatino Linotype" w:hAnsi="Palatino Linotype" w:cs="Arial"/>
          <w:b/>
          <w:bCs/>
          <w:i/>
          <w:color w:val="000000"/>
          <w:lang w:eastAsia="es-MX"/>
        </w:rPr>
      </w:pPr>
    </w:p>
    <w:p w14:paraId="1B4755B2" w14:textId="77777777" w:rsidR="00223002" w:rsidRPr="006F67F3" w:rsidRDefault="00223002" w:rsidP="00223002">
      <w:pPr>
        <w:ind w:left="851" w:right="851"/>
        <w:jc w:val="both"/>
        <w:rPr>
          <w:rFonts w:ascii="Palatino Linotype" w:hAnsi="Palatino Linotype" w:cs="Arial"/>
          <w:i/>
          <w:color w:val="000000"/>
          <w:lang w:eastAsia="es-MX"/>
        </w:rPr>
      </w:pPr>
      <w:r w:rsidRPr="006F67F3">
        <w:rPr>
          <w:rFonts w:ascii="Palatino Linotype" w:hAnsi="Palatino Linotype" w:cs="Arial"/>
          <w:b/>
          <w:bCs/>
          <w:i/>
          <w:color w:val="000000"/>
          <w:lang w:eastAsia="es-MX"/>
        </w:rPr>
        <w:t xml:space="preserve">VI. </w:t>
      </w:r>
      <w:r w:rsidRPr="006F67F3">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AAF40C5" w14:textId="77777777" w:rsidR="00223002" w:rsidRPr="006F67F3" w:rsidRDefault="00223002" w:rsidP="00223002">
      <w:pPr>
        <w:ind w:left="851" w:right="851"/>
        <w:jc w:val="both"/>
        <w:rPr>
          <w:rFonts w:ascii="Palatino Linotype" w:hAnsi="Palatino Linotype" w:cs="Arial"/>
          <w:b/>
          <w:bCs/>
          <w:i/>
          <w:color w:val="000000"/>
          <w:lang w:eastAsia="es-MX"/>
        </w:rPr>
      </w:pPr>
    </w:p>
    <w:p w14:paraId="50547465" w14:textId="77777777" w:rsidR="00223002" w:rsidRPr="006F67F3" w:rsidRDefault="00223002" w:rsidP="00223002">
      <w:pPr>
        <w:ind w:left="851" w:right="851"/>
        <w:jc w:val="both"/>
        <w:rPr>
          <w:rFonts w:ascii="Palatino Linotype" w:hAnsi="Palatino Linotype" w:cs="Arial"/>
          <w:i/>
          <w:color w:val="000000"/>
          <w:lang w:eastAsia="es-MX"/>
        </w:rPr>
      </w:pPr>
      <w:r w:rsidRPr="006F67F3">
        <w:rPr>
          <w:rFonts w:ascii="Palatino Linotype" w:hAnsi="Palatino Linotype" w:cs="Arial"/>
          <w:b/>
          <w:bCs/>
          <w:i/>
          <w:color w:val="000000"/>
          <w:lang w:eastAsia="es-MX"/>
        </w:rPr>
        <w:t xml:space="preserve">VII. </w:t>
      </w:r>
      <w:r w:rsidRPr="006F67F3">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F67F3">
        <w:rPr>
          <w:rFonts w:ascii="Palatino Linotype" w:hAnsi="Palatino Linotype" w:cs="Arial"/>
          <w:b/>
          <w:i/>
        </w:rPr>
        <w:t>”</w:t>
      </w:r>
    </w:p>
    <w:p w14:paraId="530234AF" w14:textId="77777777" w:rsidR="00223002" w:rsidRPr="006F67F3" w:rsidRDefault="00223002" w:rsidP="00223002">
      <w:pPr>
        <w:ind w:left="851" w:right="851"/>
        <w:jc w:val="both"/>
        <w:rPr>
          <w:rFonts w:ascii="Palatino Linotype" w:hAnsi="Palatino Linotype" w:cs="Arial"/>
          <w:i/>
          <w:color w:val="000000"/>
          <w:lang w:eastAsia="es-MX"/>
        </w:rPr>
      </w:pPr>
      <w:r w:rsidRPr="006F67F3">
        <w:rPr>
          <w:rFonts w:ascii="Palatino Linotype" w:hAnsi="Palatino Linotype" w:cs="Arial"/>
          <w:i/>
          <w:color w:val="000000"/>
          <w:lang w:eastAsia="es-MX"/>
        </w:rPr>
        <w:t>(Énfasis añadido)</w:t>
      </w:r>
    </w:p>
    <w:p w14:paraId="16AC104B" w14:textId="77777777" w:rsidR="00223002" w:rsidRPr="006F67F3" w:rsidRDefault="00223002" w:rsidP="00223002">
      <w:pPr>
        <w:spacing w:line="360" w:lineRule="auto"/>
        <w:jc w:val="both"/>
        <w:rPr>
          <w:rFonts w:ascii="Palatino Linotype" w:hAnsi="Palatino Linotype"/>
        </w:rPr>
      </w:pPr>
    </w:p>
    <w:p w14:paraId="61F9C43E" w14:textId="77777777" w:rsidR="00223002" w:rsidRPr="006F67F3" w:rsidRDefault="00223002" w:rsidP="00223002">
      <w:pPr>
        <w:spacing w:line="360" w:lineRule="auto"/>
        <w:jc w:val="both"/>
        <w:rPr>
          <w:rFonts w:ascii="Palatino Linotype" w:hAnsi="Palatino Linotype"/>
        </w:rPr>
      </w:pPr>
      <w:r w:rsidRPr="006F67F3">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45EA64CD" w14:textId="77777777" w:rsidR="00223002" w:rsidRPr="006F67F3" w:rsidRDefault="00223002" w:rsidP="00223002">
      <w:pPr>
        <w:spacing w:line="360" w:lineRule="auto"/>
        <w:jc w:val="both"/>
        <w:rPr>
          <w:rFonts w:ascii="Palatino Linotype" w:hAnsi="Palatino Linotype"/>
        </w:rPr>
      </w:pPr>
    </w:p>
    <w:p w14:paraId="4C29E3FD" w14:textId="77777777" w:rsidR="00223002" w:rsidRPr="006F67F3" w:rsidRDefault="00223002" w:rsidP="00223002">
      <w:pPr>
        <w:ind w:left="851" w:right="851"/>
        <w:jc w:val="both"/>
        <w:rPr>
          <w:rFonts w:ascii="Palatino Linotype" w:hAnsi="Palatino Linotype" w:cs="Arial"/>
          <w:b/>
          <w:i/>
        </w:rPr>
      </w:pPr>
      <w:r w:rsidRPr="006F67F3">
        <w:rPr>
          <w:rFonts w:ascii="Palatino Linotype" w:hAnsi="Palatino Linotype" w:cs="Arial"/>
          <w:b/>
          <w:i/>
        </w:rPr>
        <w:t xml:space="preserve">“Artículo 5.  … </w:t>
      </w:r>
    </w:p>
    <w:p w14:paraId="7E1C40BD" w14:textId="77777777" w:rsidR="00223002" w:rsidRPr="006F67F3" w:rsidRDefault="00223002" w:rsidP="00223002">
      <w:pPr>
        <w:ind w:left="851" w:right="851"/>
        <w:jc w:val="both"/>
        <w:rPr>
          <w:rFonts w:ascii="Palatino Linotype" w:hAnsi="Palatino Linotype" w:cs="Arial"/>
          <w:i/>
        </w:rPr>
      </w:pPr>
      <w:r w:rsidRPr="006F67F3">
        <w:rPr>
          <w:rFonts w:ascii="Palatino Linotype" w:hAnsi="Palatino Linotype" w:cs="Arial"/>
          <w:i/>
        </w:rPr>
        <w:t>. . .</w:t>
      </w:r>
    </w:p>
    <w:p w14:paraId="1CEC9F14" w14:textId="77777777" w:rsidR="00223002" w:rsidRPr="006F67F3" w:rsidRDefault="00223002" w:rsidP="00223002">
      <w:pPr>
        <w:ind w:left="851" w:right="851"/>
        <w:jc w:val="both"/>
        <w:rPr>
          <w:rFonts w:ascii="Palatino Linotype" w:hAnsi="Palatino Linotype" w:cs="Arial"/>
          <w:b/>
          <w:i/>
        </w:rPr>
      </w:pPr>
      <w:r w:rsidRPr="006F67F3">
        <w:rPr>
          <w:rFonts w:ascii="Palatino Linotype" w:hAnsi="Palatino Linotype" w:cs="Arial"/>
          <w:b/>
          <w:i/>
        </w:rPr>
        <w:t>El derecho a la información será garantizado por el Estado.</w:t>
      </w:r>
    </w:p>
    <w:p w14:paraId="3C9F8507" w14:textId="77777777" w:rsidR="00223002" w:rsidRPr="006F67F3" w:rsidRDefault="00223002" w:rsidP="00223002">
      <w:pPr>
        <w:ind w:left="851" w:right="851"/>
        <w:jc w:val="both"/>
        <w:rPr>
          <w:rFonts w:ascii="Palatino Linotype" w:hAnsi="Palatino Linotype" w:cs="Arial"/>
          <w:i/>
        </w:rPr>
      </w:pPr>
      <w:r w:rsidRPr="006F67F3">
        <w:rPr>
          <w:rFonts w:ascii="Palatino Linotype" w:hAnsi="Palatino Linotype" w:cs="Arial"/>
          <w:i/>
        </w:rPr>
        <w:t xml:space="preserve">La ley establecerá las previsiones que permitan asegurar la protección, el respeto y la difusión de este derecho. </w:t>
      </w:r>
    </w:p>
    <w:p w14:paraId="4EBF3150" w14:textId="77777777" w:rsidR="00223002" w:rsidRPr="006F67F3" w:rsidRDefault="00223002" w:rsidP="00223002">
      <w:pPr>
        <w:ind w:left="851" w:right="851"/>
        <w:jc w:val="both"/>
        <w:rPr>
          <w:rFonts w:ascii="Palatino Linotype" w:hAnsi="Palatino Linotype" w:cs="Arial"/>
          <w:i/>
        </w:rPr>
      </w:pPr>
    </w:p>
    <w:p w14:paraId="17D3A6C0" w14:textId="77777777" w:rsidR="00223002" w:rsidRPr="006F67F3" w:rsidRDefault="00223002" w:rsidP="00223002">
      <w:pPr>
        <w:ind w:left="851" w:right="851"/>
        <w:jc w:val="both"/>
        <w:rPr>
          <w:rFonts w:ascii="Palatino Linotype" w:hAnsi="Palatino Linotype" w:cs="Arial"/>
          <w:i/>
        </w:rPr>
      </w:pPr>
      <w:r w:rsidRPr="006F67F3">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B0E1AD" w14:textId="77777777" w:rsidR="00223002" w:rsidRPr="006F67F3" w:rsidRDefault="00223002" w:rsidP="00223002">
      <w:pPr>
        <w:ind w:left="851" w:right="851"/>
        <w:jc w:val="both"/>
        <w:rPr>
          <w:rFonts w:ascii="Palatino Linotype" w:hAnsi="Palatino Linotype" w:cs="Arial"/>
          <w:i/>
        </w:rPr>
      </w:pPr>
    </w:p>
    <w:p w14:paraId="75CE8016" w14:textId="77777777" w:rsidR="00223002" w:rsidRPr="006F67F3" w:rsidRDefault="00223002" w:rsidP="00223002">
      <w:pPr>
        <w:ind w:left="851" w:right="851"/>
        <w:jc w:val="both"/>
        <w:rPr>
          <w:rFonts w:ascii="Palatino Linotype" w:hAnsi="Palatino Linotype" w:cs="Arial"/>
          <w:i/>
        </w:rPr>
      </w:pPr>
      <w:r w:rsidRPr="006F67F3">
        <w:rPr>
          <w:rFonts w:ascii="Palatino Linotype" w:hAnsi="Palatino Linotype" w:cs="Arial"/>
          <w:i/>
        </w:rPr>
        <w:t xml:space="preserve">Este derecho se regirá por los principios y bases siguientes: </w:t>
      </w:r>
    </w:p>
    <w:p w14:paraId="0E14CED2" w14:textId="77777777" w:rsidR="00223002" w:rsidRPr="006F67F3" w:rsidRDefault="00223002" w:rsidP="00223002">
      <w:pPr>
        <w:ind w:left="851" w:right="851"/>
        <w:jc w:val="both"/>
        <w:rPr>
          <w:rFonts w:ascii="Palatino Linotype" w:hAnsi="Palatino Linotype" w:cs="Arial"/>
          <w:i/>
        </w:rPr>
      </w:pPr>
    </w:p>
    <w:p w14:paraId="4F4F0775" w14:textId="77777777" w:rsidR="00223002" w:rsidRPr="006F67F3" w:rsidRDefault="00223002" w:rsidP="00223002">
      <w:pPr>
        <w:ind w:left="851" w:right="851"/>
        <w:jc w:val="both"/>
        <w:rPr>
          <w:rFonts w:ascii="Palatino Linotype" w:hAnsi="Palatino Linotype" w:cs="Arial"/>
          <w:i/>
          <w:iCs/>
          <w:color w:val="222222"/>
        </w:rPr>
      </w:pPr>
      <w:r w:rsidRPr="006F67F3">
        <w:rPr>
          <w:rFonts w:ascii="Palatino Linotype" w:hAnsi="Palatino Linotype" w:cs="Arial"/>
          <w:b/>
          <w:i/>
          <w:iCs/>
          <w:color w:val="222222"/>
        </w:rPr>
        <w:t>I.</w:t>
      </w:r>
      <w:r w:rsidRPr="006F67F3">
        <w:rPr>
          <w:rFonts w:ascii="Palatino Linotype" w:hAnsi="Palatino Linotype" w:cs="Arial"/>
          <w:i/>
          <w:iCs/>
          <w:color w:val="222222"/>
        </w:rPr>
        <w:t xml:space="preserve"> </w:t>
      </w:r>
      <w:r w:rsidRPr="006F67F3">
        <w:rPr>
          <w:rFonts w:ascii="Palatino Linotype" w:hAnsi="Palatino Linotype" w:cs="Arial"/>
          <w:b/>
          <w:bCs/>
          <w:i/>
          <w:iCs/>
          <w:color w:val="222222"/>
        </w:rPr>
        <w:t xml:space="preserve">Toda la información en posesión de </w:t>
      </w:r>
      <w:r w:rsidRPr="006F67F3">
        <w:rPr>
          <w:rFonts w:ascii="Palatino Linotype" w:hAnsi="Palatino Linotype" w:cs="Arial"/>
          <w:bCs/>
          <w:i/>
          <w:iCs/>
          <w:color w:val="222222"/>
        </w:rPr>
        <w:t xml:space="preserve">cualquier autoridad, entidad, órgano y organismos de los Poderes Ejecutivo, Legislativo y Judicial, órganos autónomos, </w:t>
      </w:r>
      <w:r w:rsidRPr="006F67F3">
        <w:rPr>
          <w:rFonts w:ascii="Palatino Linotype" w:hAnsi="Palatino Linotype" w:cs="Arial"/>
          <w:bCs/>
          <w:i/>
          <w:iCs/>
          <w:color w:val="222222"/>
        </w:rPr>
        <w:lastRenderedPageBreak/>
        <w:t>partidos políticos, fideicomisos y fondos públicos estatales y municipales</w:t>
      </w:r>
      <w:r w:rsidRPr="006F67F3">
        <w:rPr>
          <w:rFonts w:ascii="Palatino Linotype" w:hAnsi="Palatino Linotype" w:cs="Arial"/>
          <w:i/>
          <w:iCs/>
          <w:color w:val="222222"/>
        </w:rPr>
        <w:t xml:space="preserve">, así como del gobierno y de la administración pública municipal y sus organismos descentralizados, asimismo de </w:t>
      </w:r>
      <w:r w:rsidRPr="006F67F3">
        <w:rPr>
          <w:rFonts w:ascii="Palatino Linotype" w:hAnsi="Palatino Linotype" w:cs="Arial"/>
          <w:b/>
          <w:i/>
          <w:iCs/>
          <w:color w:val="222222"/>
        </w:rPr>
        <w:t>cualquier</w:t>
      </w:r>
      <w:r w:rsidRPr="006F67F3">
        <w:rPr>
          <w:rFonts w:ascii="Palatino Linotype" w:hAnsi="Palatino Linotype" w:cs="Arial"/>
          <w:i/>
          <w:iCs/>
          <w:color w:val="222222"/>
        </w:rPr>
        <w:t xml:space="preserve"> persona física, jurídica colectiva o </w:t>
      </w:r>
      <w:r w:rsidRPr="006F67F3">
        <w:rPr>
          <w:rFonts w:ascii="Palatino Linotype" w:hAnsi="Palatino Linotype" w:cs="Arial"/>
          <w:b/>
          <w:i/>
          <w:iCs/>
          <w:color w:val="222222"/>
        </w:rPr>
        <w:t xml:space="preserve">sindicato que reciba y ejerza recursos </w:t>
      </w:r>
      <w:r w:rsidRPr="006F67F3">
        <w:rPr>
          <w:rFonts w:ascii="Palatino Linotype" w:hAnsi="Palatino Linotype" w:cs="Arial"/>
          <w:b/>
          <w:i/>
        </w:rPr>
        <w:t>públicos</w:t>
      </w:r>
      <w:r w:rsidRPr="006F67F3">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DE040C" w14:textId="77777777" w:rsidR="00223002" w:rsidRPr="006F67F3" w:rsidRDefault="00223002" w:rsidP="00223002">
      <w:pPr>
        <w:ind w:left="851" w:right="851"/>
        <w:jc w:val="both"/>
        <w:rPr>
          <w:rFonts w:ascii="Palatino Linotype" w:hAnsi="Palatino Linotype" w:cs="Arial"/>
          <w:i/>
          <w:color w:val="222222"/>
        </w:rPr>
      </w:pPr>
    </w:p>
    <w:p w14:paraId="514E1374" w14:textId="77777777" w:rsidR="00223002" w:rsidRPr="006F67F3" w:rsidRDefault="00223002" w:rsidP="00223002">
      <w:pPr>
        <w:ind w:left="851" w:right="851"/>
        <w:jc w:val="both"/>
        <w:rPr>
          <w:rFonts w:ascii="Palatino Linotype" w:hAnsi="Palatino Linotype" w:cs="Arial"/>
          <w:i/>
          <w:color w:val="222222"/>
        </w:rPr>
      </w:pPr>
      <w:r w:rsidRPr="006F67F3">
        <w:rPr>
          <w:rFonts w:ascii="Palatino Linotype" w:hAnsi="Palatino Linotype" w:cs="Arial"/>
          <w:b/>
          <w:i/>
          <w:iCs/>
          <w:color w:val="222222"/>
        </w:rPr>
        <w:t>III.</w:t>
      </w:r>
      <w:r w:rsidRPr="006F67F3">
        <w:rPr>
          <w:rFonts w:ascii="Palatino Linotype" w:hAnsi="Palatino Linotype"/>
          <w:i/>
          <w:color w:val="222222"/>
        </w:rPr>
        <w:t xml:space="preserve"> </w:t>
      </w:r>
      <w:r w:rsidRPr="006F67F3">
        <w:rPr>
          <w:rFonts w:ascii="Palatino Linotype" w:hAnsi="Palatino Linotype" w:cs="Arial"/>
          <w:i/>
          <w:iCs/>
          <w:color w:val="222222"/>
        </w:rPr>
        <w:t xml:space="preserve">Toda </w:t>
      </w:r>
      <w:r w:rsidRPr="006F67F3">
        <w:rPr>
          <w:rFonts w:ascii="Palatino Linotype" w:hAnsi="Palatino Linotype" w:cs="Arial"/>
          <w:i/>
        </w:rPr>
        <w:t>persona</w:t>
      </w:r>
      <w:r w:rsidRPr="006F67F3">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B4D33D7" w14:textId="77777777" w:rsidR="00223002" w:rsidRPr="006F67F3" w:rsidRDefault="00223002" w:rsidP="00223002">
      <w:pPr>
        <w:ind w:left="851" w:right="851"/>
        <w:jc w:val="both"/>
        <w:rPr>
          <w:rFonts w:ascii="Palatino Linotype" w:hAnsi="Palatino Linotype" w:cs="Arial"/>
          <w:b/>
          <w:i/>
          <w:iCs/>
          <w:color w:val="222222"/>
        </w:rPr>
      </w:pPr>
    </w:p>
    <w:p w14:paraId="1BCA8BC2" w14:textId="77777777" w:rsidR="00223002" w:rsidRPr="006F67F3" w:rsidRDefault="00223002" w:rsidP="00223002">
      <w:pPr>
        <w:ind w:left="851" w:right="851"/>
        <w:jc w:val="both"/>
        <w:rPr>
          <w:rFonts w:ascii="Palatino Linotype" w:hAnsi="Palatino Linotype" w:cs="Arial"/>
          <w:i/>
          <w:color w:val="222222"/>
        </w:rPr>
      </w:pPr>
      <w:r w:rsidRPr="006F67F3">
        <w:rPr>
          <w:rFonts w:ascii="Palatino Linotype" w:hAnsi="Palatino Linotype" w:cs="Arial"/>
          <w:b/>
          <w:i/>
          <w:iCs/>
          <w:color w:val="222222"/>
        </w:rPr>
        <w:t xml:space="preserve">IV. </w:t>
      </w:r>
      <w:r w:rsidRPr="006F67F3">
        <w:rPr>
          <w:rFonts w:ascii="Palatino Linotype" w:hAnsi="Palatino Linotype" w:cs="Arial"/>
          <w:i/>
          <w:iCs/>
          <w:color w:val="222222"/>
        </w:rPr>
        <w:t xml:space="preserve">Se establecerán mecanismos de acceso a la información y procedimientos de revisión expeditos que se </w:t>
      </w:r>
      <w:r w:rsidRPr="006F67F3">
        <w:rPr>
          <w:rFonts w:ascii="Palatino Linotype" w:hAnsi="Palatino Linotype" w:cs="Arial"/>
          <w:i/>
        </w:rPr>
        <w:t>sustanciarán</w:t>
      </w:r>
      <w:r w:rsidRPr="006F67F3">
        <w:rPr>
          <w:rFonts w:ascii="Palatino Linotype" w:hAnsi="Palatino Linotype" w:cs="Arial"/>
          <w:i/>
          <w:iCs/>
          <w:color w:val="222222"/>
        </w:rPr>
        <w:t xml:space="preserve"> ante el organismo autónomo especializado e imparcial que establece esta Constitución.”</w:t>
      </w:r>
    </w:p>
    <w:p w14:paraId="44606459" w14:textId="77777777" w:rsidR="00223002" w:rsidRPr="006F67F3" w:rsidRDefault="00223002" w:rsidP="00223002">
      <w:pPr>
        <w:ind w:left="851" w:right="851"/>
        <w:jc w:val="both"/>
        <w:rPr>
          <w:rFonts w:ascii="Palatino Linotype" w:hAnsi="Palatino Linotype" w:cs="Arial"/>
          <w:i/>
          <w:iCs/>
          <w:color w:val="222222"/>
        </w:rPr>
      </w:pPr>
      <w:r w:rsidRPr="006F67F3">
        <w:rPr>
          <w:rFonts w:ascii="Palatino Linotype" w:hAnsi="Palatino Linotype" w:cs="Arial"/>
          <w:i/>
          <w:iCs/>
          <w:color w:val="222222"/>
        </w:rPr>
        <w:t>(Énfasis añadido)</w:t>
      </w:r>
    </w:p>
    <w:p w14:paraId="40F68020" w14:textId="77777777" w:rsidR="00223002" w:rsidRPr="006F67F3" w:rsidRDefault="00223002" w:rsidP="00223002">
      <w:pPr>
        <w:spacing w:line="360" w:lineRule="auto"/>
        <w:jc w:val="both"/>
        <w:rPr>
          <w:rFonts w:ascii="Palatino Linotype" w:hAnsi="Palatino Linotype"/>
        </w:rPr>
      </w:pPr>
    </w:p>
    <w:p w14:paraId="4B9E24A4" w14:textId="77777777" w:rsidR="00223002" w:rsidRPr="006F67F3" w:rsidRDefault="00223002" w:rsidP="00223002">
      <w:pPr>
        <w:spacing w:line="360" w:lineRule="auto"/>
        <w:jc w:val="both"/>
        <w:rPr>
          <w:rFonts w:ascii="Palatino Linotype" w:hAnsi="Palatino Linotype"/>
        </w:rPr>
      </w:pPr>
      <w:r w:rsidRPr="006F67F3">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CF07954" w14:textId="77777777" w:rsidR="00223002" w:rsidRPr="006F67F3" w:rsidRDefault="00223002" w:rsidP="00223002">
      <w:pPr>
        <w:autoSpaceDE w:val="0"/>
        <w:autoSpaceDN w:val="0"/>
        <w:adjustRightInd w:val="0"/>
        <w:spacing w:line="360" w:lineRule="auto"/>
        <w:jc w:val="both"/>
        <w:rPr>
          <w:rFonts w:ascii="Palatino Linotype" w:hAnsi="Palatino Linotype" w:cs="Arial"/>
        </w:rPr>
      </w:pPr>
    </w:p>
    <w:p w14:paraId="006B4584" w14:textId="77777777" w:rsidR="00223002" w:rsidRPr="006F67F3" w:rsidRDefault="00223002" w:rsidP="00223002">
      <w:pPr>
        <w:pStyle w:val="Prrafodelista"/>
        <w:autoSpaceDE w:val="0"/>
        <w:autoSpaceDN w:val="0"/>
        <w:adjustRightInd w:val="0"/>
        <w:spacing w:line="360" w:lineRule="auto"/>
        <w:ind w:left="0"/>
        <w:jc w:val="both"/>
        <w:rPr>
          <w:rFonts w:ascii="Palatino Linotype" w:hAnsi="Palatino Linotype" w:cs="Arial"/>
        </w:rPr>
      </w:pPr>
      <w:r w:rsidRPr="006F67F3">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6F67F3">
        <w:rPr>
          <w:rFonts w:ascii="Palatino Linotype" w:hAnsi="Palatino Linotype" w:cs="Arial"/>
        </w:rPr>
        <w:lastRenderedPageBreak/>
        <w:t xml:space="preserve">demás leyes aplicables en la materia, así como en los tratados internacionales en los que el Estado Mexicano sea parte, en concordancia con el artículo 8 de la Ley de Transparencia local, es así que el recurrente </w:t>
      </w:r>
      <w:r w:rsidRPr="006F67F3">
        <w:rPr>
          <w:rFonts w:ascii="Palatino Linotype" w:hAnsi="Palatino Linotype" w:cs="Arial"/>
          <w:lang w:val="es-419"/>
        </w:rPr>
        <w:t xml:space="preserve">de forma puntualizada </w:t>
      </w:r>
      <w:r w:rsidRPr="006F67F3">
        <w:rPr>
          <w:rFonts w:ascii="Palatino Linotype" w:hAnsi="Palatino Linotype" w:cs="Arial"/>
        </w:rPr>
        <w:t>solicitó:</w:t>
      </w:r>
    </w:p>
    <w:p w14:paraId="2E567CB2" w14:textId="77777777" w:rsidR="00223002" w:rsidRPr="006F67F3" w:rsidRDefault="00223002" w:rsidP="008D37AC">
      <w:pPr>
        <w:pStyle w:val="Prrafodelista"/>
        <w:autoSpaceDE w:val="0"/>
        <w:autoSpaceDN w:val="0"/>
        <w:adjustRightInd w:val="0"/>
        <w:spacing w:line="360" w:lineRule="auto"/>
        <w:ind w:left="0"/>
        <w:jc w:val="both"/>
        <w:rPr>
          <w:rFonts w:ascii="Palatino Linotype" w:hAnsi="Palatino Linotype" w:cs="Arial"/>
        </w:rPr>
      </w:pPr>
    </w:p>
    <w:p w14:paraId="46FA84CB"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 xml:space="preserve">2010, </w:t>
      </w:r>
      <w:r w:rsidRPr="006F67F3">
        <w:rPr>
          <w:rFonts w:ascii="Palatino Linotype" w:hAnsi="Palatino Linotype" w:cs="Arial"/>
          <w:bCs/>
          <w:iCs/>
        </w:rPr>
        <w:t xml:space="preserve">así como las fechas exactas en que fueron celebrados dichos convenios. </w:t>
      </w:r>
    </w:p>
    <w:p w14:paraId="13C533B5" w14:textId="77777777" w:rsidR="004732F7" w:rsidRPr="006F67F3" w:rsidRDefault="004732F7" w:rsidP="004732F7">
      <w:pPr>
        <w:pStyle w:val="Sinespaciado"/>
        <w:ind w:left="567"/>
        <w:jc w:val="both"/>
        <w:rPr>
          <w:rFonts w:ascii="Palatino Linotype" w:hAnsi="Palatino Linotype" w:cs="Arial"/>
          <w:b/>
          <w:bCs/>
          <w:iCs/>
        </w:rPr>
      </w:pPr>
    </w:p>
    <w:p w14:paraId="0F5D5B5B"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 xml:space="preserve">2011, </w:t>
      </w:r>
      <w:r w:rsidRPr="006F67F3">
        <w:rPr>
          <w:rFonts w:ascii="Palatino Linotype" w:hAnsi="Palatino Linotype" w:cs="Arial"/>
          <w:bCs/>
          <w:iCs/>
        </w:rPr>
        <w:t>así como las fechas exactas en que fueron celebrados dichos convenios.</w:t>
      </w:r>
    </w:p>
    <w:p w14:paraId="0B86792B" w14:textId="77777777" w:rsidR="004732F7" w:rsidRPr="006F67F3" w:rsidRDefault="004732F7" w:rsidP="004732F7">
      <w:pPr>
        <w:pStyle w:val="Sinespaciado"/>
        <w:ind w:left="567"/>
        <w:jc w:val="both"/>
        <w:rPr>
          <w:rFonts w:ascii="Palatino Linotype" w:hAnsi="Palatino Linotype" w:cs="Arial"/>
          <w:b/>
          <w:bCs/>
          <w:iCs/>
        </w:rPr>
      </w:pPr>
    </w:p>
    <w:p w14:paraId="40E3288F"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 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w:t>
      </w:r>
      <w:r w:rsidRPr="006F67F3">
        <w:rPr>
          <w:rFonts w:ascii="Palatino Linotype" w:hAnsi="Palatino Linotype" w:cs="Arial"/>
          <w:b/>
          <w:lang w:val="es-ES"/>
        </w:rPr>
        <w:t>el 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 xml:space="preserve">2012, </w:t>
      </w:r>
      <w:r w:rsidRPr="006F67F3">
        <w:rPr>
          <w:rFonts w:ascii="Palatino Linotype" w:hAnsi="Palatino Linotype" w:cs="Arial"/>
          <w:bCs/>
          <w:iCs/>
        </w:rPr>
        <w:t xml:space="preserve">así como las fechas exactas en que fueron celebrados dichos convenios. </w:t>
      </w:r>
    </w:p>
    <w:p w14:paraId="6597C9CB" w14:textId="77777777" w:rsidR="004732F7" w:rsidRPr="006F67F3" w:rsidRDefault="004732F7" w:rsidP="004732F7">
      <w:pPr>
        <w:pStyle w:val="Sinespaciado"/>
        <w:ind w:left="567"/>
        <w:jc w:val="both"/>
        <w:rPr>
          <w:rFonts w:ascii="Palatino Linotype" w:hAnsi="Palatino Linotype" w:cs="Arial"/>
          <w:b/>
          <w:bCs/>
          <w:lang w:val="es-ES"/>
        </w:rPr>
      </w:pPr>
    </w:p>
    <w:p w14:paraId="0B255467"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2013</w:t>
      </w:r>
      <w:r w:rsidRPr="006F67F3">
        <w:rPr>
          <w:rFonts w:ascii="Palatino Linotype" w:hAnsi="Palatino Linotype" w:cs="Arial"/>
          <w:bCs/>
          <w:iCs/>
        </w:rPr>
        <w:t xml:space="preserve"> así como las fechas exactas en que fueron celebrados dichos convenios. </w:t>
      </w:r>
    </w:p>
    <w:p w14:paraId="3223BD39" w14:textId="77777777" w:rsidR="004732F7" w:rsidRPr="006F67F3" w:rsidRDefault="004732F7" w:rsidP="004732F7">
      <w:pPr>
        <w:pStyle w:val="Sinespaciado"/>
        <w:ind w:left="567"/>
        <w:jc w:val="both"/>
        <w:rPr>
          <w:rFonts w:ascii="Palatino Linotype" w:hAnsi="Palatino Linotype" w:cs="Arial"/>
          <w:b/>
          <w:bCs/>
          <w:lang w:val="es-ES"/>
        </w:rPr>
      </w:pPr>
    </w:p>
    <w:p w14:paraId="201F0A54"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2014</w:t>
      </w:r>
      <w:r w:rsidRPr="006F67F3">
        <w:rPr>
          <w:rFonts w:ascii="Palatino Linotype" w:hAnsi="Palatino Linotype" w:cs="Arial"/>
          <w:bCs/>
          <w:iCs/>
        </w:rPr>
        <w:t xml:space="preserve"> así como las fechas exactas en que fueron celebrados dichos convenios. </w:t>
      </w:r>
    </w:p>
    <w:p w14:paraId="61DBEB17" w14:textId="77777777" w:rsidR="004732F7" w:rsidRPr="006F67F3" w:rsidRDefault="004732F7" w:rsidP="004732F7">
      <w:pPr>
        <w:pStyle w:val="Sinespaciado"/>
        <w:ind w:left="567"/>
        <w:jc w:val="both"/>
        <w:rPr>
          <w:rFonts w:ascii="Palatino Linotype" w:hAnsi="Palatino Linotype" w:cs="Arial"/>
          <w:b/>
          <w:bCs/>
          <w:lang w:val="es-ES"/>
        </w:rPr>
      </w:pPr>
    </w:p>
    <w:p w14:paraId="4CD6C27F"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2015</w:t>
      </w:r>
      <w:r w:rsidRPr="006F67F3">
        <w:rPr>
          <w:rFonts w:ascii="Palatino Linotype" w:hAnsi="Palatino Linotype" w:cs="Arial"/>
          <w:bCs/>
          <w:iCs/>
        </w:rPr>
        <w:t xml:space="preserve"> así como las fechas exactas en que fueron celebrados dichos convenios. </w:t>
      </w:r>
    </w:p>
    <w:p w14:paraId="65F0669D" w14:textId="77777777" w:rsidR="004732F7" w:rsidRPr="006F67F3" w:rsidRDefault="004732F7" w:rsidP="004732F7">
      <w:pPr>
        <w:pStyle w:val="Sinespaciado"/>
        <w:ind w:left="567"/>
        <w:jc w:val="both"/>
        <w:rPr>
          <w:rFonts w:ascii="Palatino Linotype" w:hAnsi="Palatino Linotype" w:cs="Arial"/>
          <w:b/>
          <w:bCs/>
          <w:lang w:val="es-ES"/>
        </w:rPr>
      </w:pPr>
    </w:p>
    <w:p w14:paraId="529D8521" w14:textId="77777777" w:rsidR="004732F7" w:rsidRPr="006F67F3" w:rsidRDefault="004732F7" w:rsidP="004732F7">
      <w:pPr>
        <w:pStyle w:val="Sinespaciado"/>
        <w:numPr>
          <w:ilvl w:val="0"/>
          <w:numId w:val="32"/>
        </w:numPr>
        <w:ind w:left="567"/>
        <w:jc w:val="both"/>
        <w:rPr>
          <w:rFonts w:ascii="Palatino Linotype" w:hAnsi="Palatino Linotype" w:cs="Arial"/>
          <w:bCs/>
          <w:iC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2016</w:t>
      </w:r>
      <w:r w:rsidRPr="006F67F3">
        <w:rPr>
          <w:rFonts w:ascii="Palatino Linotype" w:hAnsi="Palatino Linotype" w:cs="Arial"/>
          <w:bCs/>
          <w:iCs/>
        </w:rPr>
        <w:t xml:space="preserve"> así como las fechas exactas en que fueron celebrados dichos convenios. </w:t>
      </w:r>
    </w:p>
    <w:p w14:paraId="000912A4" w14:textId="77777777" w:rsidR="004732F7" w:rsidRPr="006F67F3" w:rsidRDefault="004732F7" w:rsidP="004732F7">
      <w:pPr>
        <w:pStyle w:val="Sinespaciado"/>
        <w:ind w:left="567"/>
        <w:jc w:val="both"/>
        <w:rPr>
          <w:rFonts w:ascii="Palatino Linotype" w:hAnsi="Palatino Linotype" w:cs="Arial"/>
          <w:bCs/>
          <w:iCs/>
        </w:rPr>
      </w:pPr>
    </w:p>
    <w:p w14:paraId="771CD446" w14:textId="77777777" w:rsidR="004732F7" w:rsidRPr="006F67F3" w:rsidRDefault="004732F7" w:rsidP="004732F7">
      <w:pPr>
        <w:pStyle w:val="Sinespaciado"/>
        <w:numPr>
          <w:ilvl w:val="0"/>
          <w:numId w:val="32"/>
        </w:numPr>
        <w:ind w:left="567"/>
        <w:jc w:val="both"/>
        <w:rPr>
          <w:rFonts w:ascii="Palatino Linotype" w:hAnsi="Palatino Linotype" w:cs="Arial"/>
          <w:bCs/>
          <w:iC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2017</w:t>
      </w:r>
      <w:r w:rsidRPr="006F67F3">
        <w:rPr>
          <w:rFonts w:ascii="Palatino Linotype" w:hAnsi="Palatino Linotype" w:cs="Arial"/>
          <w:bCs/>
          <w:iCs/>
        </w:rPr>
        <w:t xml:space="preserve"> así como las fechas exactas en que fueron celebrados dichos convenios. </w:t>
      </w:r>
    </w:p>
    <w:p w14:paraId="28087233" w14:textId="77777777" w:rsidR="004732F7" w:rsidRPr="006F67F3" w:rsidRDefault="004732F7" w:rsidP="004732F7">
      <w:pPr>
        <w:pStyle w:val="Sinespaciado"/>
        <w:ind w:left="567"/>
        <w:jc w:val="both"/>
        <w:rPr>
          <w:rFonts w:ascii="Palatino Linotype" w:hAnsi="Palatino Linotype" w:cs="Arial"/>
          <w:bCs/>
          <w:iCs/>
        </w:rPr>
      </w:pPr>
    </w:p>
    <w:p w14:paraId="6711DDE0"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lastRenderedPageBreak/>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2018</w:t>
      </w:r>
      <w:r w:rsidRPr="006F67F3">
        <w:rPr>
          <w:rFonts w:ascii="Palatino Linotype" w:hAnsi="Palatino Linotype" w:cs="Arial"/>
          <w:bCs/>
          <w:iCs/>
        </w:rPr>
        <w:t xml:space="preserve"> así como las fechas exactas en que fueron celebrados dichos convenios. </w:t>
      </w:r>
    </w:p>
    <w:p w14:paraId="3379C1ED" w14:textId="77777777" w:rsidR="004732F7" w:rsidRPr="006F67F3" w:rsidRDefault="004732F7" w:rsidP="004732F7">
      <w:pPr>
        <w:pStyle w:val="Sinespaciado"/>
        <w:ind w:left="567"/>
        <w:jc w:val="both"/>
        <w:rPr>
          <w:rFonts w:ascii="Palatino Linotype" w:hAnsi="Palatino Linotype" w:cs="Arial"/>
          <w:b/>
          <w:bCs/>
          <w:lang w:val="es-ES"/>
        </w:rPr>
      </w:pPr>
    </w:p>
    <w:p w14:paraId="61117BFC" w14:textId="77777777" w:rsidR="004732F7" w:rsidRPr="006F67F3" w:rsidRDefault="004732F7" w:rsidP="004732F7">
      <w:pPr>
        <w:pStyle w:val="Sinespaciado"/>
        <w:numPr>
          <w:ilvl w:val="0"/>
          <w:numId w:val="32"/>
        </w:numPr>
        <w:ind w:left="567"/>
        <w:jc w:val="both"/>
        <w:rPr>
          <w:rFonts w:ascii="Palatino Linotype" w:hAnsi="Palatino Linotype" w:cs="Arial"/>
          <w:bCs/>
          <w:iC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Gobierno del Estado de México, </w:t>
      </w:r>
      <w:r w:rsidRPr="006F67F3">
        <w:rPr>
          <w:rFonts w:ascii="Palatino Linotype" w:hAnsi="Palatino Linotype" w:cs="Arial"/>
          <w:b/>
          <w:lang w:val="es-ES"/>
        </w:rPr>
        <w:t xml:space="preserve">celebrados en el año </w:t>
      </w:r>
      <w:r w:rsidRPr="006F67F3">
        <w:rPr>
          <w:rFonts w:ascii="Palatino Linotype" w:hAnsi="Palatino Linotype" w:cs="Arial"/>
          <w:b/>
          <w:bCs/>
          <w:iCs/>
        </w:rPr>
        <w:t>2019</w:t>
      </w:r>
      <w:r w:rsidRPr="006F67F3">
        <w:rPr>
          <w:rFonts w:ascii="Palatino Linotype" w:hAnsi="Palatino Linotype" w:cs="Arial"/>
          <w:bCs/>
          <w:iCs/>
        </w:rPr>
        <w:t xml:space="preserve"> así como las fechas exactas en que fueron celebrados dichos convenios. </w:t>
      </w:r>
    </w:p>
    <w:p w14:paraId="76CE590C" w14:textId="77777777" w:rsidR="004732F7" w:rsidRPr="006F67F3" w:rsidRDefault="004732F7" w:rsidP="004732F7">
      <w:pPr>
        <w:pStyle w:val="Sinespaciado"/>
        <w:ind w:left="567"/>
        <w:jc w:val="both"/>
        <w:rPr>
          <w:rFonts w:ascii="Palatino Linotype" w:hAnsi="Palatino Linotype" w:cs="Arial"/>
          <w:bCs/>
          <w:iCs/>
        </w:rPr>
      </w:pPr>
    </w:p>
    <w:p w14:paraId="653B0DC7"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2020</w:t>
      </w:r>
      <w:r w:rsidRPr="006F67F3">
        <w:rPr>
          <w:rFonts w:ascii="Palatino Linotype" w:hAnsi="Palatino Linotype" w:cs="Arial"/>
          <w:bCs/>
          <w:iCs/>
        </w:rPr>
        <w:t xml:space="preserve"> así como las fechas exactas en que fueron celebrados dichos convenios. </w:t>
      </w:r>
    </w:p>
    <w:p w14:paraId="258C8534" w14:textId="77777777" w:rsidR="004732F7" w:rsidRPr="006F67F3" w:rsidRDefault="004732F7" w:rsidP="004732F7">
      <w:pPr>
        <w:pStyle w:val="Sinespaciado"/>
        <w:ind w:left="567"/>
        <w:jc w:val="both"/>
        <w:rPr>
          <w:rFonts w:ascii="Palatino Linotype" w:hAnsi="Palatino Linotype" w:cs="Arial"/>
          <w:b/>
          <w:bCs/>
          <w:lang w:val="es-ES"/>
        </w:rPr>
      </w:pPr>
    </w:p>
    <w:p w14:paraId="1ADEE3AD"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2021</w:t>
      </w:r>
      <w:r w:rsidRPr="006F67F3">
        <w:rPr>
          <w:rFonts w:ascii="Palatino Linotype" w:hAnsi="Palatino Linotype" w:cs="Arial"/>
          <w:bCs/>
          <w:iCs/>
        </w:rPr>
        <w:t xml:space="preserve"> así como las fechas exactas en que fueron celebrados dichos convenios. </w:t>
      </w:r>
    </w:p>
    <w:p w14:paraId="73D117C5" w14:textId="77777777" w:rsidR="004732F7" w:rsidRPr="006F67F3" w:rsidRDefault="004732F7" w:rsidP="004732F7">
      <w:pPr>
        <w:pStyle w:val="Sinespaciado"/>
        <w:ind w:left="567"/>
        <w:jc w:val="both"/>
        <w:rPr>
          <w:rFonts w:ascii="Palatino Linotype" w:hAnsi="Palatino Linotype" w:cs="Arial"/>
          <w:b/>
          <w:bCs/>
          <w:lang w:val="es-ES"/>
        </w:rPr>
      </w:pPr>
    </w:p>
    <w:p w14:paraId="3789DC0D" w14:textId="77777777" w:rsidR="004732F7" w:rsidRPr="006F67F3" w:rsidRDefault="004732F7" w:rsidP="004732F7">
      <w:pPr>
        <w:pStyle w:val="Sinespaciado"/>
        <w:numPr>
          <w:ilvl w:val="0"/>
          <w:numId w:val="32"/>
        </w:numPr>
        <w:ind w:left="567"/>
        <w:jc w:val="both"/>
        <w:rPr>
          <w:rFonts w:ascii="Palatino Linotype" w:hAnsi="Palatino Linotype" w:cs="Arial"/>
          <w:bCs/>
          <w:iCs/>
        </w:rPr>
      </w:pPr>
      <w:r w:rsidRPr="006F67F3">
        <w:rPr>
          <w:rFonts w:ascii="Palatino Linotype" w:hAnsi="Palatino Linotype" w:cs="Arial"/>
          <w:lang w:val="es-ES"/>
        </w:rPr>
        <w:t xml:space="preserve">Los Convenios de colaboración o algún instrumento jurídico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lang w:val="es-ES"/>
        </w:rPr>
        <w:t xml:space="preserve"> con el </w:t>
      </w:r>
      <w:r w:rsidRPr="006F67F3">
        <w:rPr>
          <w:rFonts w:ascii="Palatino Linotype" w:hAnsi="Palatino Linotype" w:cs="Arial"/>
          <w:b/>
          <w:lang w:val="es-ES"/>
        </w:rPr>
        <w:t>Gobierno del Estado de México</w:t>
      </w:r>
      <w:r w:rsidRPr="006F67F3">
        <w:rPr>
          <w:rFonts w:ascii="Palatino Linotype" w:hAnsi="Palatino Linotype" w:cs="Arial"/>
          <w:lang w:val="es-ES"/>
        </w:rPr>
        <w:t xml:space="preserve">, </w:t>
      </w:r>
      <w:r w:rsidRPr="006F67F3">
        <w:rPr>
          <w:rFonts w:ascii="Palatino Linotype" w:hAnsi="Palatino Linotype" w:cs="Arial"/>
          <w:b/>
          <w:lang w:val="es-ES"/>
        </w:rPr>
        <w:t xml:space="preserve">celebrados en el año </w:t>
      </w:r>
      <w:r w:rsidRPr="006F67F3">
        <w:rPr>
          <w:rFonts w:ascii="Palatino Linotype" w:hAnsi="Palatino Linotype" w:cs="Arial"/>
          <w:b/>
          <w:bCs/>
          <w:iCs/>
        </w:rPr>
        <w:t>2022</w:t>
      </w:r>
      <w:r w:rsidRPr="006F67F3">
        <w:rPr>
          <w:rFonts w:ascii="Palatino Linotype" w:hAnsi="Palatino Linotype" w:cs="Arial"/>
          <w:bCs/>
          <w:iCs/>
        </w:rPr>
        <w:t xml:space="preserve"> así como las fechas exactas en que fueron celebrados dichos convenios. </w:t>
      </w:r>
    </w:p>
    <w:p w14:paraId="3ECB9F63" w14:textId="77777777" w:rsidR="004732F7" w:rsidRPr="006F67F3" w:rsidRDefault="004732F7" w:rsidP="004732F7">
      <w:pPr>
        <w:pStyle w:val="Sinespaciado"/>
        <w:ind w:left="567"/>
        <w:jc w:val="both"/>
        <w:rPr>
          <w:rFonts w:ascii="Palatino Linotype" w:hAnsi="Palatino Linotype" w:cs="Arial"/>
          <w:bCs/>
          <w:iCs/>
        </w:rPr>
      </w:pPr>
    </w:p>
    <w:p w14:paraId="24AE6971"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2010.</w:t>
      </w:r>
    </w:p>
    <w:p w14:paraId="520FCAAC" w14:textId="77777777" w:rsidR="004732F7" w:rsidRPr="006F67F3" w:rsidRDefault="004732F7" w:rsidP="004732F7">
      <w:pPr>
        <w:pStyle w:val="Sinespaciado"/>
        <w:ind w:left="567"/>
        <w:jc w:val="both"/>
        <w:rPr>
          <w:rFonts w:ascii="Palatino Linotype" w:hAnsi="Palatino Linotype" w:cs="Arial"/>
          <w:b/>
          <w:bCs/>
          <w:iCs/>
        </w:rPr>
      </w:pPr>
    </w:p>
    <w:p w14:paraId="42DF1249"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2011.</w:t>
      </w:r>
    </w:p>
    <w:p w14:paraId="02CD4048" w14:textId="77777777" w:rsidR="004732F7" w:rsidRPr="006F67F3" w:rsidRDefault="004732F7" w:rsidP="004732F7">
      <w:pPr>
        <w:pStyle w:val="Sinespaciado"/>
        <w:ind w:left="567"/>
        <w:jc w:val="both"/>
        <w:rPr>
          <w:rFonts w:ascii="Palatino Linotype" w:hAnsi="Palatino Linotype" w:cs="Arial"/>
          <w:b/>
          <w:bCs/>
          <w:iCs/>
        </w:rPr>
      </w:pPr>
    </w:p>
    <w:p w14:paraId="1727C1C2"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2012.</w:t>
      </w:r>
    </w:p>
    <w:p w14:paraId="6B40DA69" w14:textId="77777777" w:rsidR="004732F7" w:rsidRPr="006F67F3" w:rsidRDefault="004732F7" w:rsidP="004732F7">
      <w:pPr>
        <w:pStyle w:val="Sinespaciado"/>
        <w:ind w:left="567"/>
        <w:jc w:val="both"/>
        <w:rPr>
          <w:rFonts w:ascii="Palatino Linotype" w:hAnsi="Palatino Linotype" w:cs="Arial"/>
          <w:b/>
          <w:bCs/>
          <w:iCs/>
        </w:rPr>
      </w:pPr>
    </w:p>
    <w:p w14:paraId="3207E20F"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2013.</w:t>
      </w:r>
    </w:p>
    <w:p w14:paraId="73783349" w14:textId="77777777" w:rsidR="004732F7" w:rsidRPr="006F67F3" w:rsidRDefault="004732F7" w:rsidP="004732F7">
      <w:pPr>
        <w:pStyle w:val="Sinespaciado"/>
        <w:ind w:left="567"/>
        <w:jc w:val="both"/>
        <w:rPr>
          <w:rFonts w:ascii="Palatino Linotype" w:hAnsi="Palatino Linotype" w:cs="Arial"/>
          <w:b/>
          <w:bCs/>
          <w:iCs/>
        </w:rPr>
      </w:pPr>
    </w:p>
    <w:p w14:paraId="65546F8D"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2014.</w:t>
      </w:r>
    </w:p>
    <w:p w14:paraId="7348741F" w14:textId="77777777" w:rsidR="004732F7" w:rsidRPr="006F67F3" w:rsidRDefault="004732F7" w:rsidP="004732F7">
      <w:pPr>
        <w:pStyle w:val="Sinespaciado"/>
        <w:ind w:left="567"/>
        <w:jc w:val="both"/>
        <w:rPr>
          <w:rFonts w:ascii="Palatino Linotype" w:hAnsi="Palatino Linotype" w:cs="Arial"/>
          <w:b/>
          <w:bCs/>
          <w:iCs/>
        </w:rPr>
      </w:pPr>
    </w:p>
    <w:p w14:paraId="3D9BCBCA"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2015.</w:t>
      </w:r>
    </w:p>
    <w:p w14:paraId="1CE5C80C" w14:textId="77777777" w:rsidR="004732F7" w:rsidRPr="006F67F3" w:rsidRDefault="004732F7" w:rsidP="004732F7">
      <w:pPr>
        <w:pStyle w:val="Sinespaciado"/>
        <w:ind w:left="567"/>
        <w:jc w:val="both"/>
        <w:rPr>
          <w:rFonts w:ascii="Palatino Linotype" w:hAnsi="Palatino Linotype" w:cs="Arial"/>
          <w:b/>
          <w:bCs/>
          <w:iCs/>
        </w:rPr>
      </w:pPr>
    </w:p>
    <w:p w14:paraId="363828A9"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2016.</w:t>
      </w:r>
    </w:p>
    <w:p w14:paraId="237CACFE" w14:textId="77777777" w:rsidR="004732F7" w:rsidRPr="006F67F3" w:rsidRDefault="004732F7" w:rsidP="004732F7">
      <w:pPr>
        <w:pStyle w:val="Sinespaciado"/>
        <w:ind w:left="567"/>
        <w:jc w:val="both"/>
        <w:rPr>
          <w:rFonts w:ascii="Palatino Linotype" w:hAnsi="Palatino Linotype" w:cs="Arial"/>
          <w:b/>
          <w:bCs/>
          <w:iCs/>
        </w:rPr>
      </w:pPr>
    </w:p>
    <w:p w14:paraId="01055EB3"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2017.</w:t>
      </w:r>
    </w:p>
    <w:p w14:paraId="460EA503" w14:textId="77777777" w:rsidR="004732F7" w:rsidRPr="006F67F3" w:rsidRDefault="004732F7" w:rsidP="004732F7">
      <w:pPr>
        <w:pStyle w:val="Sinespaciado"/>
        <w:ind w:left="567"/>
        <w:jc w:val="both"/>
        <w:rPr>
          <w:rFonts w:ascii="Palatino Linotype" w:hAnsi="Palatino Linotype" w:cs="Arial"/>
          <w:b/>
          <w:bCs/>
          <w:iCs/>
        </w:rPr>
      </w:pPr>
    </w:p>
    <w:p w14:paraId="3ADD2F78"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2018.</w:t>
      </w:r>
    </w:p>
    <w:p w14:paraId="5272E98E" w14:textId="77777777" w:rsidR="004732F7" w:rsidRPr="006F67F3" w:rsidRDefault="004732F7" w:rsidP="004732F7">
      <w:pPr>
        <w:pStyle w:val="Sinespaciado"/>
        <w:ind w:left="567"/>
        <w:jc w:val="both"/>
        <w:rPr>
          <w:rFonts w:ascii="Palatino Linotype" w:hAnsi="Palatino Linotype" w:cs="Arial"/>
          <w:b/>
          <w:bCs/>
          <w:iCs/>
        </w:rPr>
      </w:pPr>
    </w:p>
    <w:p w14:paraId="1D76DA0F"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2019.</w:t>
      </w:r>
    </w:p>
    <w:p w14:paraId="73983362" w14:textId="77777777" w:rsidR="004732F7" w:rsidRPr="006F67F3" w:rsidRDefault="004732F7" w:rsidP="004732F7">
      <w:pPr>
        <w:pStyle w:val="Sinespaciado"/>
        <w:ind w:left="567"/>
        <w:jc w:val="both"/>
        <w:rPr>
          <w:rFonts w:ascii="Palatino Linotype" w:hAnsi="Palatino Linotype" w:cs="Arial"/>
          <w:b/>
          <w:bCs/>
          <w:iCs/>
        </w:rPr>
      </w:pPr>
    </w:p>
    <w:p w14:paraId="30F830D0"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 xml:space="preserve">Los Convenios de colaboración </w:t>
      </w:r>
      <w:r w:rsidRPr="006F67F3">
        <w:rPr>
          <w:rFonts w:ascii="Palatino Linotype" w:hAnsi="Palatino Linotype" w:cs="Arial"/>
          <w:lang w:val="es-ES"/>
        </w:rPr>
        <w:t>o algún instrumento jurídico</w:t>
      </w:r>
      <w:r w:rsidRPr="006F67F3">
        <w:rPr>
          <w:rFonts w:ascii="Palatino Linotype" w:hAnsi="Palatino Linotype" w:cs="Arial"/>
          <w:bCs/>
          <w:lang w:val="es-ES"/>
        </w:rPr>
        <w:t xml:space="preserve"> entre el </w:t>
      </w:r>
      <w:r w:rsidRPr="006F67F3">
        <w:rPr>
          <w:rFonts w:ascii="Palatino Linotype" w:hAnsi="Palatino Linotype" w:cs="Arial"/>
          <w:b/>
          <w:lang w:val="es-ES"/>
        </w:rPr>
        <w:t>Tribunal de Justicia Administrativa del Estado de México</w:t>
      </w:r>
      <w:r w:rsidRPr="006F67F3">
        <w:rPr>
          <w:rFonts w:ascii="Palatino Linotype" w:hAnsi="Palatino Linotype" w:cs="Arial"/>
        </w:rPr>
        <w:t xml:space="preserve"> con el</w:t>
      </w:r>
      <w:r w:rsidRPr="006F67F3">
        <w:rPr>
          <w:rFonts w:ascii="Palatino Linotype" w:hAnsi="Palatino Linotype" w:cs="Arial"/>
          <w:b/>
        </w:rPr>
        <w:t xml:space="preserve"> Gobierno del Estado de México</w:t>
      </w:r>
      <w:r w:rsidRPr="006F67F3">
        <w:rPr>
          <w:rFonts w:ascii="Palatino Linotype" w:hAnsi="Palatino Linotype" w:cs="Arial"/>
        </w:rPr>
        <w:t xml:space="preserve">, realizados por conducto de la </w:t>
      </w:r>
      <w:r w:rsidRPr="006F67F3">
        <w:rPr>
          <w:rFonts w:ascii="Palatino Linotype" w:hAnsi="Palatino Linotype" w:cs="Arial"/>
          <w:b/>
        </w:rPr>
        <w:t>Secretaría de Finanzas</w:t>
      </w:r>
      <w:r w:rsidRPr="006F67F3">
        <w:rPr>
          <w:rFonts w:ascii="Palatino Linotype" w:hAnsi="Palatino Linotype" w:cs="Arial"/>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2020.</w:t>
      </w:r>
    </w:p>
    <w:p w14:paraId="3C7558EE" w14:textId="77777777" w:rsidR="004732F7" w:rsidRPr="006F67F3" w:rsidRDefault="004732F7" w:rsidP="004732F7">
      <w:pPr>
        <w:pStyle w:val="Sinespaciado"/>
        <w:ind w:left="567"/>
        <w:jc w:val="both"/>
        <w:rPr>
          <w:rFonts w:ascii="Palatino Linotype" w:hAnsi="Palatino Linotype" w:cs="Arial"/>
          <w:b/>
          <w:bCs/>
          <w:lang w:val="es-ES"/>
        </w:rPr>
      </w:pPr>
    </w:p>
    <w:p w14:paraId="7CE1733B" w14:textId="77777777" w:rsidR="004732F7" w:rsidRPr="006F67F3" w:rsidRDefault="004732F7" w:rsidP="004732F7">
      <w:pPr>
        <w:pStyle w:val="Sinespaciado"/>
        <w:numPr>
          <w:ilvl w:val="0"/>
          <w:numId w:val="32"/>
        </w:numPr>
        <w:ind w:left="567"/>
        <w:jc w:val="both"/>
        <w:rPr>
          <w:rFonts w:ascii="Palatino Linotype" w:hAnsi="Palatino Linotype" w:cs="Arial"/>
          <w:b/>
        </w:rPr>
      </w:pPr>
      <w:r w:rsidRPr="006F67F3">
        <w:rPr>
          <w:rFonts w:ascii="Palatino Linotype" w:hAnsi="Palatino Linotype" w:cs="Arial"/>
          <w:lang w:val="es-ES"/>
        </w:rPr>
        <w:t>Documento donde conste si los convenios celebrados o algún instrumento jurídico entre este Tribunal de Justicia Administrativa del Estado de México</w:t>
      </w:r>
      <w:r w:rsidRPr="006F67F3">
        <w:rPr>
          <w:rFonts w:ascii="Palatino Linotype" w:hAnsi="Palatino Linotype" w:cs="Arial"/>
        </w:rPr>
        <w:t xml:space="preserve"> con el </w:t>
      </w:r>
      <w:r w:rsidRPr="006F67F3">
        <w:rPr>
          <w:rFonts w:ascii="Palatino Linotype" w:hAnsi="Palatino Linotype" w:cs="Arial"/>
          <w:b/>
        </w:rPr>
        <w:t xml:space="preserve">Gobierno del Estado de México, </w:t>
      </w:r>
      <w:r w:rsidRPr="006F67F3">
        <w:rPr>
          <w:rFonts w:ascii="Palatino Linotype" w:hAnsi="Palatino Linotype" w:cs="Arial"/>
        </w:rPr>
        <w:t xml:space="preserve">por conducto de la </w:t>
      </w:r>
      <w:r w:rsidRPr="006F67F3">
        <w:rPr>
          <w:rFonts w:ascii="Palatino Linotype" w:hAnsi="Palatino Linotype" w:cs="Arial"/>
          <w:b/>
        </w:rPr>
        <w:t>Secretaría de Finanzas</w:t>
      </w:r>
      <w:r w:rsidRPr="006F67F3">
        <w:rPr>
          <w:rFonts w:ascii="Palatino Linotype" w:hAnsi="Palatino Linotype" w:cs="Arial"/>
        </w:rPr>
        <w:t xml:space="preserve">, fueron parte de la obligación de las entidades públicas a celebrar convenio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2010 hasta el año 2022,</w:t>
      </w:r>
      <w:r w:rsidRPr="006F67F3">
        <w:rPr>
          <w:rFonts w:ascii="Palatino Linotype" w:hAnsi="Palatino Linotype" w:cs="Arial"/>
          <w:iCs/>
        </w:rPr>
        <w:t xml:space="preserve"> (impuesto, aprovechamientos, derechos), por lo que debieron suscribir un convenio de colaboración con el Gobierno del Estado de México, por conducto de la </w:t>
      </w:r>
      <w:r w:rsidRPr="006F67F3">
        <w:rPr>
          <w:rFonts w:ascii="Palatino Linotype" w:hAnsi="Palatino Linotype" w:cs="Arial"/>
          <w:b/>
          <w:iCs/>
        </w:rPr>
        <w:t>Secretaría de Finanzas</w:t>
      </w:r>
      <w:r w:rsidRPr="006F67F3">
        <w:rPr>
          <w:rFonts w:ascii="Palatino Linotype" w:hAnsi="Palatino Linotype" w:cs="Arial"/>
          <w:iCs/>
        </w:rPr>
        <w:t xml:space="preserve">,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700E974A" w14:textId="77777777" w:rsidR="004732F7" w:rsidRPr="006F67F3" w:rsidRDefault="004732F7" w:rsidP="004732F7">
      <w:pPr>
        <w:pStyle w:val="Sinespaciado"/>
        <w:ind w:left="567"/>
        <w:jc w:val="both"/>
        <w:rPr>
          <w:rFonts w:ascii="Palatino Linotype" w:hAnsi="Palatino Linotype" w:cs="Arial"/>
          <w:b/>
          <w:bCs/>
          <w:lang w:val="es-ES"/>
        </w:rPr>
      </w:pPr>
    </w:p>
    <w:p w14:paraId="7ACEF1A2" w14:textId="77777777" w:rsidR="004732F7" w:rsidRPr="006F67F3" w:rsidRDefault="004732F7" w:rsidP="004732F7">
      <w:pPr>
        <w:pStyle w:val="Sinespaciado"/>
        <w:numPr>
          <w:ilvl w:val="0"/>
          <w:numId w:val="32"/>
        </w:numPr>
        <w:ind w:left="567"/>
        <w:jc w:val="both"/>
        <w:rPr>
          <w:rFonts w:ascii="Palatino Linotype" w:hAnsi="Palatino Linotype" w:cs="Arial"/>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w:t>
      </w:r>
      <w:r w:rsidRPr="006F67F3">
        <w:rPr>
          <w:rFonts w:ascii="Palatino Linotype" w:hAnsi="Palatino Linotype" w:cs="Arial"/>
        </w:rPr>
        <w:lastRenderedPageBreak/>
        <w:t xml:space="preserve">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2010,</w:t>
      </w:r>
      <w:r w:rsidRPr="006F67F3">
        <w:rPr>
          <w:rFonts w:ascii="Palatino Linotype" w:hAnsi="Palatino Linotype" w:cs="Arial"/>
          <w:iCs/>
        </w:rPr>
        <w:t xml:space="preserve"> (impuesto, aprovechamientos, derechos), deberán suscribir un convenio de colaboración con el </w:t>
      </w:r>
      <w:r w:rsidRPr="006F67F3">
        <w:rPr>
          <w:rFonts w:ascii="Palatino Linotype" w:hAnsi="Palatino Linotype" w:cs="Arial"/>
          <w:b/>
          <w:iCs/>
        </w:rPr>
        <w:t>Gobierno del Estado de México, por conducto de la Secretaría de</w:t>
      </w:r>
      <w:r w:rsidRPr="006F67F3">
        <w:rPr>
          <w:rFonts w:ascii="Palatino Linotype" w:hAnsi="Palatino Linotype" w:cs="Arial"/>
          <w:iCs/>
        </w:rPr>
        <w:t xml:space="preserve"> </w:t>
      </w:r>
      <w:r w:rsidRPr="006F67F3">
        <w:rPr>
          <w:rFonts w:ascii="Palatino Linotype" w:hAnsi="Palatino Linotype" w:cs="Arial"/>
          <w:b/>
          <w:iCs/>
        </w:rPr>
        <w:t>Finanzas,</w:t>
      </w:r>
      <w:r w:rsidRPr="006F67F3">
        <w:rPr>
          <w:rFonts w:ascii="Palatino Linotype" w:hAnsi="Palatino Linotype" w:cs="Arial"/>
          <w:iCs/>
        </w:rPr>
        <w:t xml:space="preserve">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7018C883" w14:textId="77777777" w:rsidR="004732F7" w:rsidRPr="006F67F3" w:rsidRDefault="004732F7" w:rsidP="004732F7">
      <w:pPr>
        <w:pStyle w:val="Sinespaciado"/>
        <w:ind w:left="567"/>
        <w:jc w:val="both"/>
        <w:rPr>
          <w:rFonts w:ascii="Palatino Linotype" w:hAnsi="Palatino Linotype" w:cs="Arial"/>
        </w:rPr>
      </w:pPr>
    </w:p>
    <w:p w14:paraId="01D142C1"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2011,</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53FA8EA6" w14:textId="77777777" w:rsidR="004732F7" w:rsidRPr="006F67F3" w:rsidRDefault="004732F7" w:rsidP="004732F7">
      <w:pPr>
        <w:pStyle w:val="Sinespaciado"/>
        <w:ind w:left="567"/>
        <w:jc w:val="both"/>
        <w:rPr>
          <w:rFonts w:ascii="Palatino Linotype" w:hAnsi="Palatino Linotype" w:cs="Arial"/>
          <w:b/>
          <w:bCs/>
          <w:lang w:val="es-ES"/>
        </w:rPr>
      </w:pPr>
    </w:p>
    <w:p w14:paraId="4E3F5A69" w14:textId="77777777" w:rsidR="004732F7" w:rsidRPr="006F67F3" w:rsidRDefault="004732F7" w:rsidP="004732F7">
      <w:pPr>
        <w:pStyle w:val="Sinespaciado"/>
        <w:numPr>
          <w:ilvl w:val="0"/>
          <w:numId w:val="32"/>
        </w:numPr>
        <w:ind w:left="567"/>
        <w:jc w:val="both"/>
        <w:rPr>
          <w:rFonts w:ascii="Palatino Linotype" w:hAnsi="Palatino Linotype" w:cs="Arial"/>
          <w:b/>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2012,</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6F7C5265" w14:textId="77777777" w:rsidR="004732F7" w:rsidRPr="006F67F3" w:rsidRDefault="004732F7" w:rsidP="004732F7">
      <w:pPr>
        <w:pStyle w:val="Sinespaciado"/>
        <w:ind w:left="567"/>
        <w:jc w:val="both"/>
        <w:rPr>
          <w:rFonts w:ascii="Palatino Linotype" w:hAnsi="Palatino Linotype" w:cs="Arial"/>
          <w:b/>
        </w:rPr>
      </w:pPr>
    </w:p>
    <w:p w14:paraId="0F71EE3F"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2012,</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20CD9C9D" w14:textId="77777777" w:rsidR="004732F7" w:rsidRPr="006F67F3" w:rsidRDefault="004732F7" w:rsidP="004732F7">
      <w:pPr>
        <w:pStyle w:val="Sinespaciado"/>
        <w:ind w:left="567"/>
        <w:jc w:val="both"/>
        <w:rPr>
          <w:rFonts w:ascii="Palatino Linotype" w:hAnsi="Palatino Linotype" w:cs="Arial"/>
          <w:b/>
          <w:bCs/>
          <w:lang w:val="es-ES"/>
        </w:rPr>
      </w:pPr>
    </w:p>
    <w:p w14:paraId="0AFDEF95" w14:textId="77777777" w:rsidR="004732F7" w:rsidRPr="006F67F3" w:rsidRDefault="004732F7" w:rsidP="004732F7">
      <w:pPr>
        <w:pStyle w:val="Sinespaciado"/>
        <w:numPr>
          <w:ilvl w:val="0"/>
          <w:numId w:val="32"/>
        </w:numPr>
        <w:ind w:left="567"/>
        <w:jc w:val="both"/>
        <w:rPr>
          <w:rFonts w:ascii="Palatino Linotype" w:hAnsi="Palatino Linotype" w:cs="Arial"/>
          <w:b/>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w:t>
      </w:r>
      <w:r w:rsidRPr="006F67F3">
        <w:rPr>
          <w:rFonts w:ascii="Palatino Linotype" w:hAnsi="Palatino Linotype" w:cs="Arial"/>
          <w:b/>
        </w:rPr>
        <w:lastRenderedPageBreak/>
        <w:t>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2013,</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4ADCD19D" w14:textId="77777777" w:rsidR="004732F7" w:rsidRPr="006F67F3" w:rsidRDefault="004732F7" w:rsidP="004732F7">
      <w:pPr>
        <w:pStyle w:val="Sinespaciado"/>
        <w:ind w:left="567"/>
        <w:jc w:val="both"/>
        <w:rPr>
          <w:rFonts w:ascii="Palatino Linotype" w:hAnsi="Palatino Linotype" w:cs="Arial"/>
          <w:b/>
        </w:rPr>
      </w:pPr>
    </w:p>
    <w:p w14:paraId="14624D81" w14:textId="77777777" w:rsidR="004732F7" w:rsidRPr="006F67F3" w:rsidRDefault="004732F7" w:rsidP="004732F7">
      <w:pPr>
        <w:pStyle w:val="Sinespaciado"/>
        <w:numPr>
          <w:ilvl w:val="0"/>
          <w:numId w:val="32"/>
        </w:numPr>
        <w:ind w:left="567"/>
        <w:jc w:val="both"/>
        <w:rPr>
          <w:rFonts w:ascii="Palatino Linotype" w:hAnsi="Palatino Linotype" w:cs="Arial"/>
          <w:b/>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2014,</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1A43FCB2" w14:textId="77777777" w:rsidR="004732F7" w:rsidRPr="006F67F3" w:rsidRDefault="004732F7" w:rsidP="004732F7">
      <w:pPr>
        <w:pStyle w:val="Sinespaciado"/>
        <w:ind w:left="567"/>
        <w:jc w:val="both"/>
        <w:rPr>
          <w:rFonts w:ascii="Palatino Linotype" w:hAnsi="Palatino Linotype" w:cs="Arial"/>
          <w:b/>
        </w:rPr>
      </w:pPr>
    </w:p>
    <w:p w14:paraId="3D42004C"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2015,</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28122FF7" w14:textId="77777777" w:rsidR="004732F7" w:rsidRPr="006F67F3" w:rsidRDefault="004732F7" w:rsidP="004732F7">
      <w:pPr>
        <w:pStyle w:val="Sinespaciado"/>
        <w:ind w:left="567"/>
        <w:jc w:val="both"/>
        <w:rPr>
          <w:rFonts w:ascii="Palatino Linotype" w:hAnsi="Palatino Linotype" w:cs="Arial"/>
          <w:b/>
          <w:bCs/>
          <w:lang w:val="es-ES"/>
        </w:rPr>
      </w:pPr>
    </w:p>
    <w:p w14:paraId="5CC6CDBA" w14:textId="77777777" w:rsidR="004732F7" w:rsidRPr="006F67F3" w:rsidRDefault="004732F7" w:rsidP="004732F7">
      <w:pPr>
        <w:pStyle w:val="Sinespaciado"/>
        <w:numPr>
          <w:ilvl w:val="0"/>
          <w:numId w:val="32"/>
        </w:numPr>
        <w:ind w:left="567"/>
        <w:jc w:val="both"/>
        <w:rPr>
          <w:rFonts w:ascii="Palatino Linotype" w:hAnsi="Palatino Linotype" w:cs="Arial"/>
          <w:b/>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2016,</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51CF3ED9" w14:textId="77777777" w:rsidR="004732F7" w:rsidRPr="006F67F3" w:rsidRDefault="004732F7" w:rsidP="004732F7">
      <w:pPr>
        <w:pStyle w:val="Sinespaciado"/>
        <w:ind w:left="567"/>
        <w:jc w:val="both"/>
        <w:rPr>
          <w:rFonts w:ascii="Palatino Linotype" w:hAnsi="Palatino Linotype" w:cs="Arial"/>
          <w:b/>
        </w:rPr>
      </w:pPr>
    </w:p>
    <w:p w14:paraId="16AAE25A"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lastRenderedPageBreak/>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2017,</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34BA502B" w14:textId="77777777" w:rsidR="004732F7" w:rsidRPr="006F67F3" w:rsidRDefault="004732F7" w:rsidP="004732F7">
      <w:pPr>
        <w:pStyle w:val="Sinespaciado"/>
        <w:ind w:left="567"/>
        <w:jc w:val="both"/>
        <w:rPr>
          <w:rFonts w:ascii="Palatino Linotype" w:hAnsi="Palatino Linotype" w:cs="Arial"/>
          <w:b/>
          <w:bCs/>
          <w:lang w:val="es-ES"/>
        </w:rPr>
      </w:pPr>
    </w:p>
    <w:p w14:paraId="6AA2414F"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2018,</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6DB05CAC" w14:textId="77777777" w:rsidR="004732F7" w:rsidRPr="006F67F3" w:rsidRDefault="004732F7" w:rsidP="004732F7">
      <w:pPr>
        <w:pStyle w:val="Sinespaciado"/>
        <w:ind w:left="567"/>
        <w:jc w:val="both"/>
        <w:rPr>
          <w:rFonts w:ascii="Palatino Linotype" w:hAnsi="Palatino Linotype" w:cs="Arial"/>
          <w:b/>
          <w:bCs/>
          <w:lang w:val="es-ES"/>
        </w:rPr>
      </w:pPr>
    </w:p>
    <w:p w14:paraId="21E01EAF"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2019,</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2E05DE24" w14:textId="77777777" w:rsidR="004732F7" w:rsidRPr="006F67F3" w:rsidRDefault="004732F7" w:rsidP="004732F7">
      <w:pPr>
        <w:pStyle w:val="Sinespaciado"/>
        <w:ind w:left="567"/>
        <w:jc w:val="both"/>
        <w:rPr>
          <w:rFonts w:ascii="Palatino Linotype" w:hAnsi="Palatino Linotype" w:cs="Arial"/>
          <w:b/>
          <w:bCs/>
          <w:lang w:val="es-ES"/>
        </w:rPr>
      </w:pPr>
    </w:p>
    <w:p w14:paraId="3227D841"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2020,</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3DA012E6" w14:textId="77777777" w:rsidR="004732F7" w:rsidRPr="006F67F3" w:rsidRDefault="004732F7" w:rsidP="004732F7">
      <w:pPr>
        <w:pStyle w:val="Sinespaciado"/>
        <w:ind w:left="567"/>
        <w:jc w:val="both"/>
        <w:rPr>
          <w:rFonts w:ascii="Palatino Linotype" w:hAnsi="Palatino Linotype" w:cs="Arial"/>
          <w:b/>
          <w:bCs/>
          <w:lang w:val="es-ES"/>
        </w:rPr>
      </w:pPr>
    </w:p>
    <w:p w14:paraId="4101E0DD"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lastRenderedPageBreak/>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2021,</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001C59ED" w14:textId="77777777" w:rsidR="004732F7" w:rsidRPr="006F67F3" w:rsidRDefault="004732F7" w:rsidP="004732F7">
      <w:pPr>
        <w:pStyle w:val="Sinespaciado"/>
        <w:ind w:left="567"/>
        <w:jc w:val="both"/>
        <w:rPr>
          <w:rFonts w:ascii="Palatino Linotype" w:hAnsi="Palatino Linotype" w:cs="Arial"/>
          <w:b/>
          <w:bCs/>
          <w:lang w:val="es-ES"/>
        </w:rPr>
      </w:pPr>
    </w:p>
    <w:p w14:paraId="5AB29231"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lang w:val="es-ES"/>
        </w:rPr>
        <w:t xml:space="preserve">Documento donde consten los montos exactos recibidos a través de </w:t>
      </w:r>
      <w:r w:rsidRPr="006F67F3">
        <w:rPr>
          <w:rFonts w:ascii="Palatino Linotype" w:hAnsi="Palatino Linotype" w:cs="Arial"/>
        </w:rPr>
        <w:t xml:space="preserve">la </w:t>
      </w:r>
      <w:r w:rsidRPr="006F67F3">
        <w:rPr>
          <w:rFonts w:ascii="Palatino Linotype" w:hAnsi="Palatino Linotype" w:cs="Arial"/>
          <w:b/>
        </w:rPr>
        <w:t>Caja General de Gobierno de la Subsecretaría de Tesorería</w:t>
      </w:r>
      <w:r w:rsidRPr="006F67F3">
        <w:rPr>
          <w:rFonts w:ascii="Palatino Linotype" w:hAnsi="Palatino Linotype" w:cs="Arial"/>
        </w:rPr>
        <w:t xml:space="preserve">, acorde a </w:t>
      </w:r>
      <w:r w:rsidRPr="006F67F3">
        <w:rPr>
          <w:rFonts w:ascii="Palatino Linotype" w:hAnsi="Palatino Linotype" w:cs="Arial"/>
          <w:lang w:val="es-ES"/>
        </w:rPr>
        <w:t xml:space="preserve">los convenios celebrados entre este </w:t>
      </w:r>
      <w:r w:rsidRPr="006F67F3">
        <w:rPr>
          <w:rFonts w:ascii="Palatino Linotype" w:hAnsi="Palatino Linotype" w:cs="Arial"/>
          <w:b/>
          <w:lang w:val="es-ES"/>
        </w:rPr>
        <w:t>Tribunal de Justicia Administrativa del Estado de México</w:t>
      </w:r>
      <w:r w:rsidRPr="006F67F3">
        <w:rPr>
          <w:rFonts w:ascii="Palatino Linotype" w:hAnsi="Palatino Linotype" w:cs="Arial"/>
          <w:b/>
        </w:rPr>
        <w:t xml:space="preserve"> con el Gobierno del Estado de México</w:t>
      </w:r>
      <w:r w:rsidRPr="006F67F3">
        <w:rPr>
          <w:rFonts w:ascii="Palatino Linotype" w:hAnsi="Palatino Linotype" w:cs="Arial"/>
        </w:rPr>
        <w:t xml:space="preserve">, por conducto de la </w:t>
      </w:r>
      <w:r w:rsidRPr="006F67F3">
        <w:rPr>
          <w:rFonts w:ascii="Palatino Linotype" w:hAnsi="Palatino Linotype" w:cs="Arial"/>
          <w:b/>
        </w:rPr>
        <w:t>Secretaría de Finanzas</w:t>
      </w:r>
      <w:r w:rsidRPr="006F67F3">
        <w:rPr>
          <w:rFonts w:ascii="Palatino Linotype" w:hAnsi="Palatino Linotype" w:cs="Arial"/>
        </w:rPr>
        <w:t xml:space="preserve">,  que fueron parte de la obligación de las entidades públicas a celebrar </w:t>
      </w:r>
      <w:r w:rsidRPr="006F67F3">
        <w:rPr>
          <w:rFonts w:ascii="Palatino Linotype" w:hAnsi="Palatino Linotype" w:cs="Arial"/>
          <w:iCs/>
        </w:rPr>
        <w:t xml:space="preserve">en razón de que reciben ingresos en términos del artículo 1 de la Ley de Ingresos,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2022,</w:t>
      </w:r>
      <w:r w:rsidRPr="006F67F3">
        <w:rPr>
          <w:rFonts w:ascii="Palatino Linotype" w:hAnsi="Palatino Linotype" w:cs="Arial"/>
          <w:iCs/>
        </w:rPr>
        <w:t xml:space="preserve"> (impuesto, aprovechamientos, derechos), deberán suscribir un convenio de colaboración con el Gobierno del Estado de México, por conducto de la Secretaría de Finanzas, para que dichos ingresos se cobren a través de la </w:t>
      </w:r>
      <w:r w:rsidRPr="006F67F3">
        <w:rPr>
          <w:rFonts w:ascii="Palatino Linotype" w:hAnsi="Palatino Linotype" w:cs="Arial"/>
          <w:b/>
          <w:iCs/>
        </w:rPr>
        <w:t>Caja General de Gobierno de la Subsecretaría de Tesorería</w:t>
      </w:r>
      <w:r w:rsidRPr="006F67F3">
        <w:rPr>
          <w:rFonts w:ascii="Palatino Linotype" w:hAnsi="Palatino Linotype" w:cs="Arial"/>
          <w:b/>
        </w:rPr>
        <w:t>.</w:t>
      </w:r>
    </w:p>
    <w:p w14:paraId="0F9F4B61" w14:textId="77777777" w:rsidR="004732F7" w:rsidRPr="006F67F3" w:rsidRDefault="004732F7" w:rsidP="004732F7">
      <w:pPr>
        <w:pStyle w:val="Sinespaciado"/>
        <w:ind w:left="567"/>
        <w:jc w:val="both"/>
        <w:rPr>
          <w:rFonts w:ascii="Palatino Linotype" w:hAnsi="Palatino Linotype" w:cs="Arial"/>
          <w:b/>
          <w:bCs/>
          <w:lang w:val="es-ES"/>
        </w:rPr>
      </w:pPr>
    </w:p>
    <w:p w14:paraId="6D1B877A"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bCs/>
          <w:lang w:val="es-ES"/>
        </w:rPr>
        <w:t xml:space="preserve">Documento donde consten los montos exactos recibidos con motivo de la suscripción del convenio </w:t>
      </w:r>
      <w:r w:rsidRPr="006F67F3">
        <w:rPr>
          <w:rFonts w:ascii="Palatino Linotype" w:hAnsi="Palatino Linotype" w:cs="Arial"/>
        </w:rPr>
        <w:t xml:space="preserve">con el Gobierno del Estado de México, por conducto de la Secretaría de Finanzas publicado en la Gaceta Oficial del Estado de México </w:t>
      </w:r>
      <w:r w:rsidRPr="006F67F3">
        <w:rPr>
          <w:rFonts w:ascii="Palatino Linotype" w:hAnsi="Palatino Linotype" w:cs="Arial"/>
          <w:b/>
          <w:bCs/>
        </w:rPr>
        <w:t>el día 02 de septiembre de 2019.</w:t>
      </w:r>
    </w:p>
    <w:p w14:paraId="542938D9" w14:textId="77777777" w:rsidR="004732F7" w:rsidRPr="006F67F3" w:rsidRDefault="004732F7" w:rsidP="004732F7">
      <w:pPr>
        <w:pStyle w:val="Sinespaciado"/>
        <w:ind w:left="567"/>
        <w:jc w:val="both"/>
        <w:rPr>
          <w:rFonts w:ascii="Palatino Linotype" w:hAnsi="Palatino Linotype" w:cs="Arial"/>
          <w:b/>
          <w:bCs/>
          <w:lang w:val="es-ES"/>
        </w:rPr>
      </w:pPr>
    </w:p>
    <w:p w14:paraId="4C76BB77"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2010.</w:t>
      </w:r>
    </w:p>
    <w:p w14:paraId="0202ADE2" w14:textId="77777777" w:rsidR="004732F7" w:rsidRPr="006F67F3" w:rsidRDefault="004732F7" w:rsidP="004732F7">
      <w:pPr>
        <w:pStyle w:val="Sinespaciado"/>
        <w:ind w:left="567"/>
        <w:jc w:val="both"/>
        <w:rPr>
          <w:rFonts w:ascii="Palatino Linotype" w:hAnsi="Palatino Linotype" w:cs="Arial"/>
          <w:bCs/>
          <w:iCs/>
        </w:rPr>
      </w:pPr>
    </w:p>
    <w:p w14:paraId="3BD56EEC"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2011.</w:t>
      </w:r>
    </w:p>
    <w:p w14:paraId="060D39F1" w14:textId="77777777" w:rsidR="004732F7" w:rsidRPr="006F67F3" w:rsidRDefault="004732F7" w:rsidP="004732F7">
      <w:pPr>
        <w:pStyle w:val="Sinespaciado"/>
        <w:ind w:left="567"/>
        <w:jc w:val="both"/>
        <w:rPr>
          <w:rFonts w:ascii="Palatino Linotype" w:hAnsi="Palatino Linotype" w:cs="Arial"/>
          <w:bCs/>
          <w:iCs/>
        </w:rPr>
      </w:pPr>
    </w:p>
    <w:p w14:paraId="447493BD"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2012.</w:t>
      </w:r>
    </w:p>
    <w:p w14:paraId="4754948C" w14:textId="77777777" w:rsidR="004732F7" w:rsidRPr="006F67F3" w:rsidRDefault="004732F7" w:rsidP="004732F7">
      <w:pPr>
        <w:pStyle w:val="Sinespaciado"/>
        <w:ind w:left="567"/>
        <w:jc w:val="both"/>
        <w:rPr>
          <w:rFonts w:ascii="Palatino Linotype" w:hAnsi="Palatino Linotype" w:cs="Arial"/>
          <w:bCs/>
          <w:iCs/>
        </w:rPr>
      </w:pPr>
    </w:p>
    <w:p w14:paraId="12D3A55D"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2013.</w:t>
      </w:r>
    </w:p>
    <w:p w14:paraId="5C7BA6D7" w14:textId="77777777" w:rsidR="004732F7" w:rsidRPr="006F67F3" w:rsidRDefault="004732F7" w:rsidP="004732F7">
      <w:pPr>
        <w:pStyle w:val="Sinespaciado"/>
        <w:ind w:left="567"/>
        <w:jc w:val="both"/>
        <w:rPr>
          <w:rFonts w:ascii="Palatino Linotype" w:hAnsi="Palatino Linotype" w:cs="Arial"/>
          <w:b/>
          <w:bCs/>
          <w:iCs/>
        </w:rPr>
      </w:pPr>
    </w:p>
    <w:p w14:paraId="0EBC7FF1"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2014.</w:t>
      </w:r>
    </w:p>
    <w:p w14:paraId="7085015C" w14:textId="77777777" w:rsidR="004732F7" w:rsidRPr="006F67F3" w:rsidRDefault="004732F7" w:rsidP="004732F7">
      <w:pPr>
        <w:pStyle w:val="Sinespaciado"/>
        <w:ind w:left="567"/>
        <w:jc w:val="both"/>
        <w:rPr>
          <w:rFonts w:ascii="Palatino Linotype" w:hAnsi="Palatino Linotype" w:cs="Arial"/>
          <w:b/>
          <w:bCs/>
          <w:lang w:val="es-ES"/>
        </w:rPr>
      </w:pPr>
    </w:p>
    <w:p w14:paraId="39922B32"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2015.</w:t>
      </w:r>
    </w:p>
    <w:p w14:paraId="378FF1E9" w14:textId="77777777" w:rsidR="004732F7" w:rsidRPr="006F67F3" w:rsidRDefault="004732F7" w:rsidP="004732F7">
      <w:pPr>
        <w:pStyle w:val="Sinespaciado"/>
        <w:ind w:left="567"/>
        <w:jc w:val="both"/>
        <w:rPr>
          <w:rFonts w:ascii="Palatino Linotype" w:hAnsi="Palatino Linotype" w:cs="Arial"/>
          <w:bCs/>
          <w:iCs/>
        </w:rPr>
      </w:pPr>
    </w:p>
    <w:p w14:paraId="28403BD5"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2016.</w:t>
      </w:r>
    </w:p>
    <w:p w14:paraId="43441918" w14:textId="77777777" w:rsidR="004732F7" w:rsidRPr="006F67F3" w:rsidRDefault="004732F7" w:rsidP="004732F7">
      <w:pPr>
        <w:pStyle w:val="Sinespaciado"/>
        <w:ind w:left="567"/>
        <w:jc w:val="both"/>
        <w:rPr>
          <w:rFonts w:ascii="Palatino Linotype" w:hAnsi="Palatino Linotype" w:cs="Arial"/>
          <w:bCs/>
          <w:lang w:val="es-ES"/>
        </w:rPr>
      </w:pPr>
    </w:p>
    <w:p w14:paraId="268388D5"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2017.</w:t>
      </w:r>
    </w:p>
    <w:p w14:paraId="1F25286D" w14:textId="77777777" w:rsidR="004732F7" w:rsidRPr="006F67F3" w:rsidRDefault="004732F7" w:rsidP="004732F7">
      <w:pPr>
        <w:pStyle w:val="Sinespaciado"/>
        <w:ind w:left="567"/>
        <w:jc w:val="both"/>
        <w:rPr>
          <w:rFonts w:ascii="Palatino Linotype" w:hAnsi="Palatino Linotype" w:cs="Arial"/>
          <w:b/>
          <w:bCs/>
          <w:iCs/>
        </w:rPr>
      </w:pPr>
    </w:p>
    <w:p w14:paraId="6F8C974A"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2018.</w:t>
      </w:r>
    </w:p>
    <w:p w14:paraId="7F94ECD6" w14:textId="77777777" w:rsidR="004732F7" w:rsidRPr="006F67F3" w:rsidRDefault="004732F7" w:rsidP="004732F7">
      <w:pPr>
        <w:pStyle w:val="Sinespaciado"/>
        <w:ind w:left="567"/>
        <w:jc w:val="both"/>
        <w:rPr>
          <w:rFonts w:ascii="Palatino Linotype" w:hAnsi="Palatino Linotype" w:cs="Arial"/>
          <w:b/>
          <w:bCs/>
          <w:iCs/>
        </w:rPr>
      </w:pPr>
    </w:p>
    <w:p w14:paraId="0F4ED0CC"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2019.</w:t>
      </w:r>
    </w:p>
    <w:p w14:paraId="5DACC9BF" w14:textId="77777777" w:rsidR="004732F7" w:rsidRPr="006F67F3" w:rsidRDefault="004732F7" w:rsidP="004732F7">
      <w:pPr>
        <w:pStyle w:val="Sinespaciado"/>
        <w:ind w:left="567"/>
        <w:jc w:val="both"/>
        <w:rPr>
          <w:rFonts w:ascii="Palatino Linotype" w:hAnsi="Palatino Linotype" w:cs="Arial"/>
          <w:b/>
          <w:bCs/>
          <w:iCs/>
        </w:rPr>
      </w:pPr>
    </w:p>
    <w:p w14:paraId="48C48199"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2020.</w:t>
      </w:r>
    </w:p>
    <w:p w14:paraId="35ACA2EC" w14:textId="77777777" w:rsidR="004732F7" w:rsidRPr="006F67F3" w:rsidRDefault="004732F7" w:rsidP="004732F7">
      <w:pPr>
        <w:pStyle w:val="Sinespaciado"/>
        <w:ind w:left="567"/>
        <w:jc w:val="both"/>
        <w:rPr>
          <w:rFonts w:ascii="Palatino Linotype" w:hAnsi="Palatino Linotype" w:cs="Arial"/>
          <w:b/>
          <w:bCs/>
          <w:lang w:val="es-ES"/>
        </w:rPr>
      </w:pPr>
    </w:p>
    <w:p w14:paraId="3AF3177E"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2021.</w:t>
      </w:r>
    </w:p>
    <w:p w14:paraId="1AD91BDC" w14:textId="77777777" w:rsidR="004732F7" w:rsidRPr="006F67F3" w:rsidRDefault="004732F7" w:rsidP="004732F7">
      <w:pPr>
        <w:pStyle w:val="Sinespaciado"/>
        <w:ind w:left="567"/>
        <w:jc w:val="both"/>
        <w:rPr>
          <w:rFonts w:ascii="Palatino Linotype" w:hAnsi="Palatino Linotype" w:cs="Arial"/>
          <w:b/>
          <w:bCs/>
          <w:iCs/>
        </w:rPr>
      </w:pPr>
    </w:p>
    <w:p w14:paraId="160E8DA8" w14:textId="77777777" w:rsidR="004732F7" w:rsidRPr="006F67F3" w:rsidRDefault="004732F7"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el nombre y cargo de los servidores públicos que suscribieron los convenios con</w:t>
      </w:r>
      <w:r w:rsidRPr="006F67F3">
        <w:rPr>
          <w:rFonts w:ascii="Palatino Linotype" w:hAnsi="Palatino Linotype" w:cs="Arial"/>
        </w:rPr>
        <w:t xml:space="preserve"> el Gobierno del Estado de México, por conducto de la </w:t>
      </w:r>
      <w:r w:rsidRPr="006F67F3">
        <w:rPr>
          <w:rFonts w:ascii="Palatino Linotype" w:hAnsi="Palatino Linotype" w:cs="Arial"/>
          <w:b/>
        </w:rPr>
        <w:t>Secretaría de Finanzas</w:t>
      </w:r>
      <w:r w:rsidRPr="006F67F3">
        <w:rPr>
          <w:rFonts w:ascii="Palatino Linotype" w:hAnsi="Palatino Linotype" w:cs="Arial"/>
          <w:bCs/>
          <w:lang w:val="es-ES"/>
        </w:rPr>
        <w:t xml:space="preserve">, </w:t>
      </w:r>
      <w:r w:rsidRPr="006F67F3">
        <w:rPr>
          <w:rFonts w:ascii="Palatino Linotype" w:hAnsi="Palatino Linotype" w:cs="Arial"/>
          <w:b/>
          <w:bCs/>
          <w:iCs/>
        </w:rPr>
        <w:t>durante el transcurso</w:t>
      </w:r>
      <w:r w:rsidRPr="006F67F3">
        <w:rPr>
          <w:rFonts w:ascii="Palatino Linotype" w:hAnsi="Palatino Linotype" w:cs="Arial"/>
          <w:iCs/>
        </w:rPr>
        <w:t xml:space="preserve"> </w:t>
      </w:r>
      <w:r w:rsidRPr="006F67F3">
        <w:rPr>
          <w:rFonts w:ascii="Palatino Linotype" w:hAnsi="Palatino Linotype" w:cs="Arial"/>
          <w:b/>
          <w:bCs/>
          <w:iCs/>
        </w:rPr>
        <w:t>del año 2022.</w:t>
      </w:r>
    </w:p>
    <w:p w14:paraId="475D2B7D" w14:textId="77777777" w:rsidR="004732F7" w:rsidRPr="006F67F3" w:rsidRDefault="004732F7" w:rsidP="004732F7">
      <w:pPr>
        <w:pStyle w:val="Sinespaciado"/>
        <w:ind w:left="567"/>
        <w:jc w:val="both"/>
        <w:rPr>
          <w:rFonts w:ascii="Palatino Linotype" w:hAnsi="Palatino Linotype" w:cs="Arial"/>
          <w:bCs/>
          <w:iCs/>
        </w:rPr>
      </w:pPr>
    </w:p>
    <w:p w14:paraId="5C5A42DC" w14:textId="77777777" w:rsidR="004732F7" w:rsidRPr="006F67F3" w:rsidRDefault="004732F7" w:rsidP="004732F7">
      <w:pPr>
        <w:pStyle w:val="Sinespaciado"/>
        <w:numPr>
          <w:ilvl w:val="0"/>
          <w:numId w:val="32"/>
        </w:numPr>
        <w:ind w:left="567"/>
        <w:jc w:val="both"/>
        <w:rPr>
          <w:rFonts w:ascii="Palatino Linotype" w:hAnsi="Palatino Linotype" w:cs="Arial"/>
          <w:b/>
          <w:bCs/>
          <w:lang w:val="es-ES"/>
        </w:rPr>
      </w:pPr>
      <w:r w:rsidRPr="006F67F3">
        <w:rPr>
          <w:rFonts w:ascii="Palatino Linotype" w:hAnsi="Palatino Linotype" w:cs="Arial"/>
          <w:bCs/>
          <w:iCs/>
          <w:lang w:val="es-419"/>
        </w:rPr>
        <w:t>Documento donde consten</w:t>
      </w:r>
      <w:r w:rsidRPr="006F67F3">
        <w:rPr>
          <w:rFonts w:ascii="Palatino Linotype" w:hAnsi="Palatino Linotype" w:cs="Arial"/>
          <w:bCs/>
          <w:iCs/>
        </w:rPr>
        <w:t xml:space="preserve"> los servidores públicos</w:t>
      </w:r>
      <w:r w:rsidRPr="006F67F3">
        <w:rPr>
          <w:rFonts w:ascii="Palatino Linotype" w:hAnsi="Palatino Linotype" w:cs="Arial"/>
          <w:b/>
          <w:bCs/>
          <w:iCs/>
        </w:rPr>
        <w:t xml:space="preserve"> </w:t>
      </w:r>
      <w:r w:rsidRPr="006F67F3">
        <w:rPr>
          <w:rFonts w:ascii="Palatino Linotype" w:hAnsi="Palatino Linotype" w:cs="Arial"/>
          <w:bCs/>
          <w:lang w:val="es-ES"/>
        </w:rPr>
        <w:t xml:space="preserve">encargados de ejercer los recursos recaudados derivados del pago a través de la </w:t>
      </w:r>
      <w:r w:rsidRPr="006F67F3">
        <w:rPr>
          <w:rFonts w:ascii="Palatino Linotype" w:hAnsi="Palatino Linotype" w:cs="Arial"/>
          <w:b/>
          <w:bCs/>
          <w:lang w:val="es-ES"/>
        </w:rPr>
        <w:t xml:space="preserve">Caja </w:t>
      </w:r>
      <w:r w:rsidRPr="006F67F3">
        <w:rPr>
          <w:rFonts w:ascii="Palatino Linotype" w:hAnsi="Palatino Linotype" w:cs="Arial"/>
          <w:b/>
          <w:iCs/>
        </w:rPr>
        <w:t xml:space="preserve">General de Gobierno de la Subsecretaría </w:t>
      </w:r>
      <w:r w:rsidRPr="006F67F3">
        <w:rPr>
          <w:rFonts w:ascii="Palatino Linotype" w:hAnsi="Palatino Linotype" w:cs="Arial"/>
          <w:b/>
          <w:iCs/>
        </w:rPr>
        <w:lastRenderedPageBreak/>
        <w:t xml:space="preserve">de Tesorería </w:t>
      </w:r>
      <w:r w:rsidRPr="006F67F3">
        <w:rPr>
          <w:rFonts w:ascii="Palatino Linotype" w:hAnsi="Palatino Linotype" w:cs="Arial"/>
          <w:iCs/>
        </w:rPr>
        <w:t xml:space="preserve">y que fueron enviados al </w:t>
      </w:r>
      <w:r w:rsidRPr="006F67F3">
        <w:rPr>
          <w:rFonts w:ascii="Palatino Linotype" w:hAnsi="Palatino Linotype" w:cs="Arial"/>
          <w:b/>
          <w:iCs/>
        </w:rPr>
        <w:t>Tribunal de Justicia Administrativa del Estado de México.</w:t>
      </w:r>
    </w:p>
    <w:p w14:paraId="0DC3D3B5" w14:textId="77777777" w:rsidR="004732F7" w:rsidRPr="006F67F3" w:rsidRDefault="004732F7" w:rsidP="004732F7">
      <w:pPr>
        <w:pStyle w:val="Sinespaciado"/>
        <w:ind w:left="567"/>
        <w:jc w:val="both"/>
        <w:rPr>
          <w:rFonts w:ascii="Palatino Linotype" w:hAnsi="Palatino Linotype" w:cs="Arial"/>
          <w:b/>
          <w:bCs/>
          <w:lang w:val="es-ES"/>
        </w:rPr>
      </w:pPr>
    </w:p>
    <w:p w14:paraId="2C9D7BCE"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2010.</w:t>
      </w:r>
    </w:p>
    <w:p w14:paraId="30A35864" w14:textId="77777777" w:rsidR="004732F7" w:rsidRPr="006F67F3" w:rsidRDefault="004732F7" w:rsidP="004732F7">
      <w:pPr>
        <w:pStyle w:val="Sinespaciado"/>
        <w:ind w:left="567"/>
        <w:jc w:val="both"/>
        <w:rPr>
          <w:rFonts w:ascii="Palatino Linotype" w:hAnsi="Palatino Linotype" w:cs="Arial"/>
          <w:b/>
          <w:bCs/>
          <w:iCs/>
        </w:rPr>
      </w:pPr>
    </w:p>
    <w:p w14:paraId="0582C3E8"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2011.</w:t>
      </w:r>
    </w:p>
    <w:p w14:paraId="04A24B04" w14:textId="77777777" w:rsidR="004732F7" w:rsidRPr="006F67F3" w:rsidRDefault="004732F7" w:rsidP="004732F7">
      <w:pPr>
        <w:pStyle w:val="Sinespaciado"/>
        <w:ind w:left="567"/>
        <w:jc w:val="both"/>
        <w:rPr>
          <w:rFonts w:ascii="Palatino Linotype" w:hAnsi="Palatino Linotype" w:cs="Arial"/>
          <w:b/>
          <w:bCs/>
          <w:lang w:val="es-ES"/>
        </w:rPr>
      </w:pPr>
    </w:p>
    <w:p w14:paraId="6124809D"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2012.</w:t>
      </w:r>
    </w:p>
    <w:p w14:paraId="5066EEA9" w14:textId="77777777" w:rsidR="004732F7" w:rsidRPr="006F67F3" w:rsidRDefault="004732F7" w:rsidP="004732F7">
      <w:pPr>
        <w:pStyle w:val="Sinespaciado"/>
        <w:ind w:left="567"/>
        <w:jc w:val="both"/>
        <w:rPr>
          <w:rFonts w:ascii="Palatino Linotype" w:hAnsi="Palatino Linotype" w:cs="Arial"/>
          <w:b/>
          <w:bCs/>
          <w:iCs/>
        </w:rPr>
      </w:pPr>
    </w:p>
    <w:p w14:paraId="17DEAB41"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2013.</w:t>
      </w:r>
    </w:p>
    <w:p w14:paraId="545C98A1" w14:textId="77777777" w:rsidR="004732F7" w:rsidRPr="006F67F3" w:rsidRDefault="004732F7" w:rsidP="004732F7">
      <w:pPr>
        <w:pStyle w:val="Sinespaciado"/>
        <w:ind w:left="567"/>
        <w:jc w:val="both"/>
        <w:rPr>
          <w:rFonts w:ascii="Palatino Linotype" w:hAnsi="Palatino Linotype" w:cs="Arial"/>
          <w:b/>
          <w:bCs/>
          <w:iCs/>
        </w:rPr>
      </w:pPr>
    </w:p>
    <w:p w14:paraId="7F584548"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2014.</w:t>
      </w:r>
    </w:p>
    <w:p w14:paraId="7866D177" w14:textId="77777777" w:rsidR="004732F7" w:rsidRPr="006F67F3" w:rsidRDefault="004732F7" w:rsidP="004732F7">
      <w:pPr>
        <w:pStyle w:val="Sinespaciado"/>
        <w:ind w:left="567"/>
        <w:jc w:val="both"/>
        <w:rPr>
          <w:rFonts w:ascii="Palatino Linotype" w:hAnsi="Palatino Linotype" w:cs="Arial"/>
          <w:b/>
          <w:bCs/>
          <w:iCs/>
        </w:rPr>
      </w:pPr>
    </w:p>
    <w:p w14:paraId="1B7EBB3E"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2015.</w:t>
      </w:r>
    </w:p>
    <w:p w14:paraId="67E1FA7C" w14:textId="77777777" w:rsidR="004732F7" w:rsidRPr="006F67F3" w:rsidRDefault="004732F7" w:rsidP="004732F7">
      <w:pPr>
        <w:pStyle w:val="Sinespaciado"/>
        <w:ind w:left="567"/>
        <w:jc w:val="both"/>
        <w:rPr>
          <w:rFonts w:ascii="Palatino Linotype" w:hAnsi="Palatino Linotype" w:cs="Arial"/>
          <w:b/>
          <w:bCs/>
          <w:iCs/>
        </w:rPr>
      </w:pPr>
    </w:p>
    <w:p w14:paraId="63535364"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2016.</w:t>
      </w:r>
    </w:p>
    <w:p w14:paraId="0EB31632" w14:textId="77777777" w:rsidR="004732F7" w:rsidRPr="006F67F3" w:rsidRDefault="004732F7" w:rsidP="004732F7">
      <w:pPr>
        <w:pStyle w:val="Sinespaciado"/>
        <w:ind w:left="567"/>
        <w:jc w:val="both"/>
        <w:rPr>
          <w:rFonts w:ascii="Palatino Linotype" w:hAnsi="Palatino Linotype" w:cs="Arial"/>
          <w:b/>
          <w:bCs/>
          <w:lang w:val="es-ES"/>
        </w:rPr>
      </w:pPr>
    </w:p>
    <w:p w14:paraId="0767411A"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lastRenderedPageBreak/>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2017.</w:t>
      </w:r>
    </w:p>
    <w:p w14:paraId="1F393A1F" w14:textId="77777777" w:rsidR="004732F7" w:rsidRPr="006F67F3" w:rsidRDefault="004732F7" w:rsidP="004732F7">
      <w:pPr>
        <w:pStyle w:val="Sinespaciado"/>
        <w:ind w:left="567"/>
        <w:jc w:val="both"/>
        <w:rPr>
          <w:rFonts w:ascii="Palatino Linotype" w:hAnsi="Palatino Linotype" w:cs="Arial"/>
          <w:b/>
          <w:bCs/>
          <w:lang w:val="es-ES"/>
        </w:rPr>
      </w:pPr>
    </w:p>
    <w:p w14:paraId="71776929"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2018.</w:t>
      </w:r>
    </w:p>
    <w:p w14:paraId="0D0A490D" w14:textId="77777777" w:rsidR="004732F7" w:rsidRPr="006F67F3" w:rsidRDefault="004732F7" w:rsidP="004732F7">
      <w:pPr>
        <w:pStyle w:val="Sinespaciado"/>
        <w:ind w:left="567"/>
        <w:jc w:val="both"/>
        <w:rPr>
          <w:rFonts w:ascii="Palatino Linotype" w:hAnsi="Palatino Linotype" w:cs="Arial"/>
          <w:b/>
          <w:bCs/>
          <w:iCs/>
        </w:rPr>
      </w:pPr>
    </w:p>
    <w:p w14:paraId="5EA134A3"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2019.</w:t>
      </w:r>
    </w:p>
    <w:p w14:paraId="696D44E7" w14:textId="77777777" w:rsidR="004732F7" w:rsidRPr="006F67F3" w:rsidRDefault="004732F7" w:rsidP="004732F7">
      <w:pPr>
        <w:pStyle w:val="Sinespaciado"/>
        <w:ind w:left="567"/>
        <w:jc w:val="both"/>
        <w:rPr>
          <w:rFonts w:ascii="Palatino Linotype" w:hAnsi="Palatino Linotype" w:cs="Arial"/>
          <w:b/>
          <w:bCs/>
          <w:iCs/>
        </w:rPr>
      </w:pPr>
    </w:p>
    <w:p w14:paraId="1FF93D25"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2020.</w:t>
      </w:r>
    </w:p>
    <w:p w14:paraId="37AB6525" w14:textId="77777777" w:rsidR="004732F7" w:rsidRPr="006F67F3" w:rsidRDefault="004732F7" w:rsidP="004732F7">
      <w:pPr>
        <w:pStyle w:val="Sinespaciado"/>
        <w:ind w:left="567"/>
        <w:jc w:val="both"/>
        <w:rPr>
          <w:rFonts w:ascii="Palatino Linotype" w:hAnsi="Palatino Linotype" w:cs="Arial"/>
          <w:bCs/>
          <w:lang w:val="es-ES"/>
        </w:rPr>
      </w:pPr>
    </w:p>
    <w:p w14:paraId="455418D4"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2021.</w:t>
      </w:r>
    </w:p>
    <w:p w14:paraId="4649556E" w14:textId="77777777" w:rsidR="004732F7" w:rsidRPr="006F67F3" w:rsidRDefault="004732F7" w:rsidP="004732F7">
      <w:pPr>
        <w:pStyle w:val="Sinespaciado"/>
        <w:ind w:left="567"/>
        <w:jc w:val="both"/>
        <w:rPr>
          <w:rFonts w:ascii="Palatino Linotype" w:hAnsi="Palatino Linotype" w:cs="Arial"/>
          <w:b/>
          <w:bCs/>
          <w:iCs/>
        </w:rPr>
      </w:pPr>
    </w:p>
    <w:p w14:paraId="065F43B1"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lang w:val="es-ES"/>
        </w:rPr>
        <w:t>Documento donde conste la forma en que fueron ejercidos</w:t>
      </w:r>
      <w:r w:rsidR="004732F7" w:rsidRPr="006F67F3">
        <w:rPr>
          <w:rFonts w:ascii="Palatino Linotype" w:hAnsi="Palatino Linotype" w:cs="Arial"/>
          <w:bCs/>
          <w:lang w:val="es-ES"/>
        </w:rPr>
        <w:t xml:space="preserve"> los recursos recaudados a través de la </w:t>
      </w:r>
      <w:r w:rsidR="004732F7" w:rsidRPr="006F67F3">
        <w:rPr>
          <w:rFonts w:ascii="Palatino Linotype" w:hAnsi="Palatino Linotype" w:cs="Arial"/>
          <w:b/>
          <w:bCs/>
          <w:lang w:val="es-ES"/>
        </w:rPr>
        <w:t xml:space="preserve">Caja </w:t>
      </w:r>
      <w:r w:rsidR="004732F7" w:rsidRPr="006F67F3">
        <w:rPr>
          <w:rFonts w:ascii="Palatino Linotype" w:hAnsi="Palatino Linotype" w:cs="Arial"/>
          <w:b/>
          <w:iCs/>
        </w:rPr>
        <w:t>General de Gobierno de la Subsecretaría de Tesorería</w:t>
      </w:r>
      <w:r w:rsidR="004732F7" w:rsidRPr="006F67F3">
        <w:rPr>
          <w:rFonts w:ascii="Palatino Linotype" w:hAnsi="Palatino Linotype" w:cs="Arial"/>
          <w:iCs/>
        </w:rPr>
        <w:t xml:space="preserve"> y que fueron enviados al </w:t>
      </w:r>
      <w:r w:rsidR="004732F7" w:rsidRPr="006F67F3">
        <w:rPr>
          <w:rFonts w:ascii="Palatino Linotype" w:hAnsi="Palatino Linotype" w:cs="Arial"/>
          <w:b/>
          <w:iCs/>
        </w:rPr>
        <w:t>Tribunal de Justicia Administrativa del Estado de México,</w:t>
      </w:r>
      <w:r w:rsidR="004732F7" w:rsidRPr="006F67F3">
        <w:rPr>
          <w:rFonts w:ascii="Palatino Linotype" w:hAnsi="Palatino Linotype" w:cs="Arial"/>
          <w:iCs/>
        </w:rPr>
        <w:t xml:space="preserve"> así como quien autorizo la forma en que se iban a ejercer, </w:t>
      </w:r>
      <w:r w:rsidR="004732F7" w:rsidRPr="006F67F3">
        <w:rPr>
          <w:rFonts w:ascii="Palatino Linotype" w:hAnsi="Palatino Linotype" w:cs="Arial"/>
          <w:b/>
          <w:bCs/>
          <w:iCs/>
        </w:rPr>
        <w:t>durante el transcurso</w:t>
      </w:r>
      <w:r w:rsidR="004732F7" w:rsidRPr="006F67F3">
        <w:rPr>
          <w:rFonts w:ascii="Palatino Linotype" w:hAnsi="Palatino Linotype" w:cs="Arial"/>
          <w:iCs/>
        </w:rPr>
        <w:t xml:space="preserve"> </w:t>
      </w:r>
      <w:r w:rsidR="004732F7" w:rsidRPr="006F67F3">
        <w:rPr>
          <w:rFonts w:ascii="Palatino Linotype" w:hAnsi="Palatino Linotype" w:cs="Arial"/>
          <w:b/>
          <w:bCs/>
          <w:iCs/>
        </w:rPr>
        <w:t>del año 2022.</w:t>
      </w:r>
    </w:p>
    <w:p w14:paraId="0FB491E7" w14:textId="77777777" w:rsidR="004732F7" w:rsidRPr="006F67F3" w:rsidRDefault="004732F7" w:rsidP="004732F7">
      <w:pPr>
        <w:pStyle w:val="Sinespaciado"/>
        <w:ind w:left="567"/>
        <w:jc w:val="both"/>
        <w:rPr>
          <w:rFonts w:ascii="Palatino Linotype" w:hAnsi="Palatino Linotype" w:cs="Arial"/>
          <w:b/>
          <w:bCs/>
          <w:iCs/>
        </w:rPr>
      </w:pPr>
    </w:p>
    <w:p w14:paraId="1D4E1207"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2010.</w:t>
      </w:r>
    </w:p>
    <w:p w14:paraId="5716587B" w14:textId="77777777" w:rsidR="004732F7" w:rsidRPr="006F67F3" w:rsidRDefault="004732F7" w:rsidP="004732F7">
      <w:pPr>
        <w:pStyle w:val="Sinespaciado"/>
        <w:ind w:left="567"/>
        <w:jc w:val="both"/>
        <w:rPr>
          <w:rFonts w:ascii="Palatino Linotype" w:hAnsi="Palatino Linotype" w:cs="Arial"/>
          <w:b/>
          <w:bCs/>
          <w:iCs/>
        </w:rPr>
      </w:pPr>
    </w:p>
    <w:p w14:paraId="0F4D3A88"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2011.</w:t>
      </w:r>
    </w:p>
    <w:p w14:paraId="20CB30B3" w14:textId="77777777" w:rsidR="004732F7" w:rsidRPr="006F67F3" w:rsidRDefault="004732F7" w:rsidP="004732F7">
      <w:pPr>
        <w:pStyle w:val="Sinespaciado"/>
        <w:ind w:left="567"/>
        <w:jc w:val="both"/>
        <w:rPr>
          <w:rFonts w:ascii="Palatino Linotype" w:hAnsi="Palatino Linotype" w:cs="Arial"/>
          <w:b/>
          <w:bCs/>
          <w:iCs/>
        </w:rPr>
      </w:pPr>
    </w:p>
    <w:p w14:paraId="2E180CD5"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lastRenderedPageBreak/>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2012.</w:t>
      </w:r>
    </w:p>
    <w:p w14:paraId="6BB11DFE"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2013.</w:t>
      </w:r>
    </w:p>
    <w:p w14:paraId="04D89895" w14:textId="77777777" w:rsidR="004732F7" w:rsidRPr="006F67F3" w:rsidRDefault="004732F7" w:rsidP="004732F7">
      <w:pPr>
        <w:pStyle w:val="Sinespaciado"/>
        <w:ind w:left="567"/>
        <w:jc w:val="both"/>
        <w:rPr>
          <w:rFonts w:ascii="Palatino Linotype" w:hAnsi="Palatino Linotype" w:cs="Arial"/>
          <w:b/>
          <w:bCs/>
          <w:iCs/>
        </w:rPr>
      </w:pPr>
    </w:p>
    <w:p w14:paraId="0462309F"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2014.</w:t>
      </w:r>
    </w:p>
    <w:p w14:paraId="45F008D8" w14:textId="77777777" w:rsidR="004732F7" w:rsidRPr="006F67F3" w:rsidRDefault="004732F7" w:rsidP="004732F7">
      <w:pPr>
        <w:pStyle w:val="Sinespaciado"/>
        <w:ind w:left="567"/>
        <w:jc w:val="both"/>
        <w:rPr>
          <w:rFonts w:ascii="Palatino Linotype" w:hAnsi="Palatino Linotype" w:cs="Arial"/>
          <w:b/>
          <w:bCs/>
          <w:iCs/>
        </w:rPr>
      </w:pPr>
    </w:p>
    <w:p w14:paraId="24903271"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2015.</w:t>
      </w:r>
    </w:p>
    <w:p w14:paraId="4AEBE913" w14:textId="77777777" w:rsidR="004732F7" w:rsidRPr="006F67F3" w:rsidRDefault="004732F7" w:rsidP="004732F7">
      <w:pPr>
        <w:pStyle w:val="Sinespaciado"/>
        <w:ind w:left="567"/>
        <w:jc w:val="both"/>
        <w:rPr>
          <w:rFonts w:ascii="Palatino Linotype" w:hAnsi="Palatino Linotype" w:cs="Arial"/>
          <w:b/>
          <w:bCs/>
          <w:iCs/>
        </w:rPr>
      </w:pPr>
    </w:p>
    <w:p w14:paraId="57595771"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2016.</w:t>
      </w:r>
    </w:p>
    <w:p w14:paraId="197C6637" w14:textId="77777777" w:rsidR="004732F7" w:rsidRPr="006F67F3" w:rsidRDefault="004732F7" w:rsidP="004732F7">
      <w:pPr>
        <w:pStyle w:val="Sinespaciado"/>
        <w:ind w:left="567"/>
        <w:jc w:val="both"/>
        <w:rPr>
          <w:rFonts w:ascii="Palatino Linotype" w:hAnsi="Palatino Linotype" w:cs="Arial"/>
          <w:b/>
          <w:bCs/>
          <w:iCs/>
        </w:rPr>
      </w:pPr>
    </w:p>
    <w:p w14:paraId="546A0F7D"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2017.</w:t>
      </w:r>
    </w:p>
    <w:p w14:paraId="03E12181" w14:textId="77777777" w:rsidR="004732F7" w:rsidRPr="006F67F3" w:rsidRDefault="004732F7" w:rsidP="004732F7">
      <w:pPr>
        <w:pStyle w:val="Sinespaciado"/>
        <w:ind w:left="567"/>
        <w:jc w:val="both"/>
        <w:rPr>
          <w:rFonts w:ascii="Palatino Linotype" w:hAnsi="Palatino Linotype" w:cs="Arial"/>
          <w:b/>
          <w:bCs/>
          <w:iCs/>
        </w:rPr>
      </w:pPr>
    </w:p>
    <w:p w14:paraId="6ECF0556"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2018.</w:t>
      </w:r>
    </w:p>
    <w:p w14:paraId="170CAC48" w14:textId="77777777" w:rsidR="004732F7" w:rsidRPr="006F67F3" w:rsidRDefault="004732F7" w:rsidP="004732F7">
      <w:pPr>
        <w:pStyle w:val="Sinespaciado"/>
        <w:ind w:left="567"/>
        <w:jc w:val="both"/>
        <w:rPr>
          <w:rFonts w:ascii="Palatino Linotype" w:hAnsi="Palatino Linotype" w:cs="Arial"/>
          <w:b/>
          <w:bCs/>
          <w:iCs/>
        </w:rPr>
      </w:pPr>
    </w:p>
    <w:p w14:paraId="5C39F955"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2019.</w:t>
      </w:r>
    </w:p>
    <w:p w14:paraId="371F0E0B" w14:textId="77777777" w:rsidR="004732F7" w:rsidRPr="006F67F3" w:rsidRDefault="004732F7" w:rsidP="004732F7">
      <w:pPr>
        <w:pStyle w:val="Sinespaciado"/>
        <w:ind w:left="567"/>
        <w:jc w:val="both"/>
        <w:rPr>
          <w:rFonts w:ascii="Palatino Linotype" w:hAnsi="Palatino Linotype" w:cs="Arial"/>
          <w:b/>
          <w:bCs/>
          <w:iCs/>
        </w:rPr>
      </w:pPr>
    </w:p>
    <w:p w14:paraId="3D6A7F82"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2020.</w:t>
      </w:r>
    </w:p>
    <w:p w14:paraId="39AA6AF4" w14:textId="77777777" w:rsidR="004732F7" w:rsidRPr="006F67F3" w:rsidRDefault="004732F7" w:rsidP="004732F7">
      <w:pPr>
        <w:pStyle w:val="Sinespaciado"/>
        <w:ind w:left="567"/>
        <w:jc w:val="both"/>
        <w:rPr>
          <w:rFonts w:ascii="Palatino Linotype" w:hAnsi="Palatino Linotype" w:cs="Arial"/>
          <w:b/>
          <w:bCs/>
          <w:iCs/>
        </w:rPr>
      </w:pPr>
    </w:p>
    <w:p w14:paraId="59D5EC7A" w14:textId="77777777" w:rsidR="004732F7" w:rsidRPr="006F67F3" w:rsidRDefault="00C676FF" w:rsidP="004732F7">
      <w:pPr>
        <w:pStyle w:val="Sinespaciado"/>
        <w:numPr>
          <w:ilvl w:val="0"/>
          <w:numId w:val="32"/>
        </w:numPr>
        <w:ind w:left="567"/>
        <w:jc w:val="both"/>
        <w:rPr>
          <w:rFonts w:ascii="Palatino Linotype" w:hAnsi="Palatino Linotype" w:cs="Arial"/>
          <w:b/>
          <w:bCs/>
          <w:iCs/>
        </w:rPr>
      </w:pPr>
      <w:r w:rsidRPr="006F67F3">
        <w:rPr>
          <w:rFonts w:ascii="Palatino Linotype" w:hAnsi="Palatino Linotype" w:cs="Arial"/>
          <w:bCs/>
          <w:iCs/>
        </w:rPr>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 xml:space="preserve">Fondo Auxiliar para la Administración de Justicia, </w:t>
      </w:r>
      <w:r w:rsidR="004732F7" w:rsidRPr="006F67F3">
        <w:rPr>
          <w:rFonts w:ascii="Palatino Linotype" w:hAnsi="Palatino Linotype" w:cs="Arial"/>
          <w:bCs/>
          <w:iCs/>
        </w:rPr>
        <w:t xml:space="preserve">así como quien autorizo la forma en que se iban a ejercer dichos fondos, </w:t>
      </w:r>
      <w:r w:rsidR="004732F7" w:rsidRPr="006F67F3">
        <w:rPr>
          <w:rFonts w:ascii="Palatino Linotype" w:hAnsi="Palatino Linotype" w:cs="Arial"/>
          <w:b/>
          <w:bCs/>
          <w:iCs/>
        </w:rPr>
        <w:t>durante el transcurso del año 2021.</w:t>
      </w:r>
    </w:p>
    <w:p w14:paraId="7EDDFC5A" w14:textId="77777777" w:rsidR="004732F7" w:rsidRPr="006F67F3" w:rsidRDefault="004732F7" w:rsidP="004732F7">
      <w:pPr>
        <w:pStyle w:val="Sinespaciado"/>
        <w:ind w:left="567"/>
        <w:jc w:val="both"/>
        <w:rPr>
          <w:rFonts w:ascii="Palatino Linotype" w:hAnsi="Palatino Linotype" w:cs="Arial"/>
          <w:bCs/>
          <w:iCs/>
        </w:rPr>
      </w:pPr>
    </w:p>
    <w:p w14:paraId="25270873" w14:textId="77777777" w:rsidR="00217607" w:rsidRPr="006F67F3" w:rsidRDefault="00C676FF" w:rsidP="004732F7">
      <w:pPr>
        <w:pStyle w:val="Sinespaciado"/>
        <w:numPr>
          <w:ilvl w:val="0"/>
          <w:numId w:val="32"/>
        </w:numPr>
        <w:ind w:left="567"/>
        <w:jc w:val="both"/>
        <w:rPr>
          <w:rFonts w:ascii="Palatino Linotype" w:hAnsi="Palatino Linotype" w:cs="Arial"/>
          <w:bCs/>
          <w:iCs/>
        </w:rPr>
      </w:pPr>
      <w:r w:rsidRPr="006F67F3">
        <w:rPr>
          <w:rFonts w:ascii="Palatino Linotype" w:hAnsi="Palatino Linotype" w:cs="Arial"/>
          <w:bCs/>
          <w:iCs/>
        </w:rPr>
        <w:lastRenderedPageBreak/>
        <w:t>Documento donde conste la forma</w:t>
      </w:r>
      <w:r w:rsidR="004732F7" w:rsidRPr="006F67F3">
        <w:rPr>
          <w:rFonts w:ascii="Palatino Linotype" w:hAnsi="Palatino Linotype" w:cs="Arial"/>
          <w:bCs/>
          <w:iCs/>
        </w:rPr>
        <w:t xml:space="preserve"> en que fueron ejercidos los recursos recaudados por el </w:t>
      </w:r>
      <w:r w:rsidR="004732F7" w:rsidRPr="006F67F3">
        <w:rPr>
          <w:rFonts w:ascii="Palatino Linotype" w:hAnsi="Palatino Linotype" w:cs="Arial"/>
          <w:b/>
          <w:bCs/>
          <w:iCs/>
        </w:rPr>
        <w:t>Fondo Auxiliar para la Administración de Justicia</w:t>
      </w:r>
      <w:r w:rsidR="004732F7" w:rsidRPr="006F67F3">
        <w:rPr>
          <w:rFonts w:ascii="Palatino Linotype" w:hAnsi="Palatino Linotype" w:cs="Arial"/>
          <w:bCs/>
          <w:iCs/>
        </w:rPr>
        <w:t xml:space="preserve">, así como quien autorizo la forma en que se iban a ejercer dichos fondos, </w:t>
      </w:r>
      <w:r w:rsidR="004732F7" w:rsidRPr="006F67F3">
        <w:rPr>
          <w:rFonts w:ascii="Palatino Linotype" w:hAnsi="Palatino Linotype" w:cs="Arial"/>
          <w:b/>
          <w:bCs/>
          <w:iCs/>
        </w:rPr>
        <w:t>durante el transcurso del año 2022</w:t>
      </w:r>
      <w:r w:rsidR="004732F7" w:rsidRPr="006F67F3">
        <w:rPr>
          <w:rFonts w:ascii="Palatino Linotype" w:hAnsi="Palatino Linotype" w:cs="Arial"/>
          <w:bCs/>
          <w:iCs/>
        </w:rPr>
        <w:t>.</w:t>
      </w:r>
    </w:p>
    <w:p w14:paraId="657BF213" w14:textId="77777777" w:rsidR="004732F7" w:rsidRPr="006F67F3" w:rsidRDefault="004732F7" w:rsidP="00217607">
      <w:pPr>
        <w:autoSpaceDE w:val="0"/>
        <w:autoSpaceDN w:val="0"/>
        <w:adjustRightInd w:val="0"/>
        <w:spacing w:line="360" w:lineRule="auto"/>
        <w:jc w:val="both"/>
        <w:rPr>
          <w:rFonts w:ascii="Palatino Linotype" w:hAnsi="Palatino Linotype" w:cs="Arial"/>
        </w:rPr>
      </w:pPr>
    </w:p>
    <w:p w14:paraId="5F02BBFC" w14:textId="77777777" w:rsidR="008812DD" w:rsidRPr="006F67F3" w:rsidRDefault="00236C10" w:rsidP="00E77271">
      <w:pPr>
        <w:spacing w:line="360" w:lineRule="auto"/>
        <w:ind w:right="49"/>
        <w:jc w:val="both"/>
        <w:rPr>
          <w:rFonts w:ascii="Palatino Linotype" w:hAnsi="Palatino Linotype" w:cs="Arial"/>
          <w:lang w:val="es-419"/>
        </w:rPr>
      </w:pPr>
      <w:r w:rsidRPr="006F67F3">
        <w:rPr>
          <w:rFonts w:ascii="Palatino Linotype" w:eastAsiaTheme="minorHAnsi" w:hAnsi="Palatino Linotype" w:cstheme="minorBidi"/>
          <w:lang w:val="es-419" w:eastAsia="es-MX"/>
        </w:rPr>
        <w:t xml:space="preserve">El </w:t>
      </w:r>
      <w:r w:rsidR="00EA4657" w:rsidRPr="006F67F3">
        <w:rPr>
          <w:rFonts w:ascii="Palatino Linotype" w:eastAsiaTheme="minorHAnsi" w:hAnsi="Palatino Linotype" w:cstheme="minorBidi"/>
          <w:b/>
          <w:lang w:val="es-MX" w:eastAsia="es-MX"/>
        </w:rPr>
        <w:t>Sujeto Obligado</w:t>
      </w:r>
      <w:r w:rsidR="00EA4657" w:rsidRPr="006F67F3">
        <w:rPr>
          <w:rFonts w:ascii="Palatino Linotype" w:eastAsiaTheme="minorHAnsi" w:hAnsi="Palatino Linotype" w:cstheme="minorBidi"/>
          <w:lang w:val="es-MX" w:eastAsia="es-MX"/>
        </w:rPr>
        <w:t xml:space="preserve"> </w:t>
      </w:r>
      <w:r w:rsidR="00855058" w:rsidRPr="006F67F3">
        <w:rPr>
          <w:rFonts w:ascii="Palatino Linotype" w:eastAsiaTheme="minorHAnsi" w:hAnsi="Palatino Linotype" w:cstheme="minorBidi"/>
          <w:lang w:val="es-419" w:eastAsia="es-MX"/>
        </w:rPr>
        <w:t>remitió</w:t>
      </w:r>
      <w:r w:rsidR="00EA4657" w:rsidRPr="006F67F3">
        <w:rPr>
          <w:rFonts w:ascii="Palatino Linotype" w:eastAsiaTheme="minorHAnsi" w:hAnsi="Palatino Linotype" w:cstheme="minorBidi"/>
          <w:lang w:val="es-MX" w:eastAsia="es-MX"/>
        </w:rPr>
        <w:t xml:space="preserve"> </w:t>
      </w:r>
      <w:r w:rsidR="00855058" w:rsidRPr="006F67F3">
        <w:rPr>
          <w:rFonts w:ascii="Palatino Linotype" w:eastAsiaTheme="minorHAnsi" w:hAnsi="Palatino Linotype" w:cstheme="minorBidi"/>
          <w:lang w:val="es-419" w:eastAsia="es-MX"/>
        </w:rPr>
        <w:t xml:space="preserve">en </w:t>
      </w:r>
      <w:r w:rsidR="00EA4657" w:rsidRPr="006F67F3">
        <w:rPr>
          <w:rFonts w:ascii="Palatino Linotype" w:eastAsiaTheme="minorHAnsi" w:hAnsi="Palatino Linotype" w:cstheme="minorBidi"/>
          <w:lang w:val="es-MX" w:eastAsia="es-MX"/>
        </w:rPr>
        <w:t xml:space="preserve">su respuesta </w:t>
      </w:r>
      <w:r w:rsidR="00855058" w:rsidRPr="006F67F3">
        <w:rPr>
          <w:rFonts w:ascii="Palatino Linotype" w:eastAsiaTheme="minorHAnsi" w:hAnsi="Palatino Linotype" w:cstheme="minorBidi"/>
          <w:lang w:val="es-419" w:eastAsia="es-MX"/>
        </w:rPr>
        <w:t>el</w:t>
      </w:r>
      <w:r w:rsidR="006715ED" w:rsidRPr="006F67F3">
        <w:rPr>
          <w:rFonts w:ascii="Palatino Linotype" w:hAnsi="Palatino Linotype" w:cs="Arial"/>
        </w:rPr>
        <w:t xml:space="preserve"> archivo electrónico</w:t>
      </w:r>
      <w:r w:rsidR="00E77271" w:rsidRPr="006F67F3">
        <w:rPr>
          <w:rFonts w:ascii="Palatino Linotype" w:hAnsi="Palatino Linotype" w:cs="Arial"/>
        </w:rPr>
        <w:t xml:space="preserve"> en </w:t>
      </w:r>
      <w:r w:rsidR="00983871" w:rsidRPr="006F67F3">
        <w:rPr>
          <w:rFonts w:ascii="Palatino Linotype" w:hAnsi="Palatino Linotype" w:cs="Arial"/>
        </w:rPr>
        <w:t>f</w:t>
      </w:r>
      <w:r w:rsidR="00E77271" w:rsidRPr="006F67F3">
        <w:rPr>
          <w:rFonts w:ascii="Palatino Linotype" w:hAnsi="Palatino Linotype" w:cs="Arial"/>
        </w:rPr>
        <w:t>ormato PDF</w:t>
      </w:r>
      <w:r w:rsidR="006715ED" w:rsidRPr="006F67F3">
        <w:rPr>
          <w:rFonts w:ascii="Palatino Linotype" w:hAnsi="Palatino Linotype" w:cs="Arial"/>
        </w:rPr>
        <w:t xml:space="preserve"> denominado: </w:t>
      </w:r>
      <w:r w:rsidR="00E77271" w:rsidRPr="006F67F3">
        <w:rPr>
          <w:rFonts w:ascii="Palatino Linotype" w:hAnsi="Palatino Linotype" w:cs="Arial"/>
          <w:lang w:val="es-419"/>
        </w:rPr>
        <w:t>“</w:t>
      </w:r>
      <w:r w:rsidR="008812DD" w:rsidRPr="006F67F3">
        <w:rPr>
          <w:rFonts w:ascii="Palatino Linotype" w:hAnsi="Palatino Linotype" w:cs="Arial"/>
          <w:lang w:val="es-419"/>
        </w:rPr>
        <w:t>“</w:t>
      </w:r>
      <w:r w:rsidR="008812DD" w:rsidRPr="006F67F3">
        <w:rPr>
          <w:rFonts w:ascii="Palatino Linotype" w:hAnsi="Palatino Linotype"/>
          <w:b/>
          <w:i/>
          <w:lang w:val="es-419"/>
        </w:rPr>
        <w:t>Respuesta Sol. 110.pdf</w:t>
      </w:r>
      <w:r w:rsidR="008812DD" w:rsidRPr="006F67F3">
        <w:rPr>
          <w:rFonts w:ascii="Palatino Linotype" w:hAnsi="Palatino Linotype" w:cs="Arial"/>
          <w:lang w:val="es-419"/>
        </w:rPr>
        <w:t>”</w:t>
      </w:r>
      <w:r w:rsidR="00E77271" w:rsidRPr="006F67F3">
        <w:rPr>
          <w:rFonts w:ascii="Palatino Linotype" w:hAnsi="Palatino Linotype" w:cs="Arial"/>
          <w:lang w:val="es-419"/>
        </w:rPr>
        <w:t>”,</w:t>
      </w:r>
      <w:r w:rsidR="006C2825" w:rsidRPr="006F67F3">
        <w:rPr>
          <w:rFonts w:ascii="Palatino Linotype" w:hAnsi="Palatino Linotype" w:cs="Arial"/>
          <w:lang w:val="es-419"/>
        </w:rPr>
        <w:t xml:space="preserve"> el cual corresponde </w:t>
      </w:r>
      <w:r w:rsidR="00983871" w:rsidRPr="006F67F3">
        <w:rPr>
          <w:rFonts w:ascii="Palatino Linotype" w:hAnsi="Palatino Linotype" w:cs="Arial"/>
          <w:lang w:val="es-419"/>
        </w:rPr>
        <w:t xml:space="preserve">al </w:t>
      </w:r>
      <w:r w:rsidR="00DE0D21" w:rsidRPr="006F67F3">
        <w:rPr>
          <w:rFonts w:ascii="Palatino Linotype" w:hAnsi="Palatino Linotype" w:cs="Arial"/>
          <w:b/>
          <w:lang w:val="es-419"/>
        </w:rPr>
        <w:t xml:space="preserve">Acuerdo </w:t>
      </w:r>
      <w:r w:rsidR="00983871" w:rsidRPr="006F67F3">
        <w:rPr>
          <w:rFonts w:ascii="Palatino Linotype" w:hAnsi="Palatino Linotype" w:cs="Arial"/>
          <w:b/>
          <w:lang w:val="es-419"/>
        </w:rPr>
        <w:t xml:space="preserve">número </w:t>
      </w:r>
      <w:proofErr w:type="spellStart"/>
      <w:r w:rsidR="008812DD" w:rsidRPr="006F67F3">
        <w:rPr>
          <w:rFonts w:ascii="Palatino Linotype" w:hAnsi="Palatino Linotype" w:cs="Arial"/>
          <w:b/>
          <w:lang w:val="es-419"/>
        </w:rPr>
        <w:t>TJA</w:t>
      </w:r>
      <w:proofErr w:type="spellEnd"/>
      <w:r w:rsidR="008812DD" w:rsidRPr="006F67F3">
        <w:rPr>
          <w:rFonts w:ascii="Palatino Linotype" w:hAnsi="Palatino Linotype" w:cs="Arial"/>
          <w:b/>
          <w:lang w:val="es-419"/>
        </w:rPr>
        <w:t>/00110/</w:t>
      </w:r>
      <w:proofErr w:type="spellStart"/>
      <w:r w:rsidR="008812DD" w:rsidRPr="006F67F3">
        <w:rPr>
          <w:rFonts w:ascii="Palatino Linotype" w:hAnsi="Palatino Linotype" w:cs="Arial"/>
          <w:b/>
          <w:lang w:val="es-419"/>
        </w:rPr>
        <w:t>TRIJAEM</w:t>
      </w:r>
      <w:proofErr w:type="spellEnd"/>
      <w:r w:rsidR="008812DD" w:rsidRPr="006F67F3">
        <w:rPr>
          <w:rFonts w:ascii="Palatino Linotype" w:hAnsi="Palatino Linotype" w:cs="Arial"/>
          <w:b/>
          <w:lang w:val="es-419"/>
        </w:rPr>
        <w:t>/IP/2022</w:t>
      </w:r>
      <w:r w:rsidR="008812DD" w:rsidRPr="006F67F3">
        <w:rPr>
          <w:rFonts w:ascii="Palatino Linotype" w:hAnsi="Palatino Linotype" w:cs="Arial"/>
          <w:lang w:val="es-419"/>
        </w:rPr>
        <w:t xml:space="preserve"> </w:t>
      </w:r>
      <w:r w:rsidR="00983871" w:rsidRPr="006F67F3">
        <w:rPr>
          <w:rFonts w:ascii="Palatino Linotype" w:hAnsi="Palatino Linotype" w:cs="Arial"/>
          <w:lang w:val="es-419"/>
        </w:rPr>
        <w:t xml:space="preserve">de fecha </w:t>
      </w:r>
      <w:r w:rsidR="008812DD" w:rsidRPr="006F67F3">
        <w:rPr>
          <w:rFonts w:ascii="Palatino Linotype" w:hAnsi="Palatino Linotype" w:cs="Arial"/>
          <w:lang w:val="es-419"/>
        </w:rPr>
        <w:t>veinticuatro</w:t>
      </w:r>
      <w:r w:rsidR="00983871" w:rsidRPr="006F67F3">
        <w:rPr>
          <w:rFonts w:ascii="Palatino Linotype" w:hAnsi="Palatino Linotype" w:cs="Arial"/>
          <w:lang w:val="es-419"/>
        </w:rPr>
        <w:t xml:space="preserve"> de </w:t>
      </w:r>
      <w:r w:rsidR="008812DD" w:rsidRPr="006F67F3">
        <w:rPr>
          <w:rFonts w:ascii="Palatino Linotype" w:hAnsi="Palatino Linotype" w:cs="Arial"/>
          <w:lang w:val="es-419"/>
        </w:rPr>
        <w:t>agosto</w:t>
      </w:r>
      <w:r w:rsidR="00983871" w:rsidRPr="006F67F3">
        <w:rPr>
          <w:rFonts w:ascii="Palatino Linotype" w:hAnsi="Palatino Linotype" w:cs="Arial"/>
          <w:lang w:val="es-419"/>
        </w:rPr>
        <w:t xml:space="preserve"> de dos mil veintidós, </w:t>
      </w:r>
      <w:r w:rsidR="00DE0D21" w:rsidRPr="006F67F3">
        <w:rPr>
          <w:rFonts w:ascii="Palatino Linotype" w:hAnsi="Palatino Linotype" w:cs="Arial"/>
          <w:lang w:val="es-419"/>
        </w:rPr>
        <w:t xml:space="preserve">signado por la </w:t>
      </w:r>
      <w:r w:rsidR="00983871" w:rsidRPr="006F67F3">
        <w:rPr>
          <w:rFonts w:ascii="Palatino Linotype" w:hAnsi="Palatino Linotype" w:cs="Arial"/>
          <w:lang w:val="es-419"/>
        </w:rPr>
        <w:t>Lic</w:t>
      </w:r>
      <w:r w:rsidR="008812DD" w:rsidRPr="006F67F3">
        <w:rPr>
          <w:rFonts w:ascii="Palatino Linotype" w:hAnsi="Palatino Linotype" w:cs="Arial"/>
          <w:lang w:val="es-419"/>
        </w:rPr>
        <w:t>.</w:t>
      </w:r>
      <w:r w:rsidR="00DE0D21" w:rsidRPr="006F67F3">
        <w:rPr>
          <w:rFonts w:ascii="Palatino Linotype" w:hAnsi="Palatino Linotype" w:cs="Arial"/>
          <w:lang w:val="es-419"/>
        </w:rPr>
        <w:t xml:space="preserve"> Leslie</w:t>
      </w:r>
      <w:r w:rsidR="005318FC" w:rsidRPr="006F67F3">
        <w:rPr>
          <w:rFonts w:ascii="Palatino Linotype" w:hAnsi="Palatino Linotype" w:cs="Arial"/>
          <w:lang w:val="es-419"/>
        </w:rPr>
        <w:t xml:space="preserve"> Adriana Serrano Flores, en su carácter de </w:t>
      </w:r>
      <w:proofErr w:type="gramStart"/>
      <w:r w:rsidR="005318FC" w:rsidRPr="006F67F3">
        <w:rPr>
          <w:rFonts w:ascii="Palatino Linotype" w:hAnsi="Palatino Linotype" w:cs="Arial"/>
          <w:lang w:val="es-419"/>
        </w:rPr>
        <w:t>Jefa</w:t>
      </w:r>
      <w:proofErr w:type="gramEnd"/>
      <w:r w:rsidR="005318FC" w:rsidRPr="006F67F3">
        <w:rPr>
          <w:rFonts w:ascii="Palatino Linotype" w:hAnsi="Palatino Linotype" w:cs="Arial"/>
          <w:lang w:val="es-419"/>
        </w:rPr>
        <w:t xml:space="preserve"> de la Unidad de Información, Planeación, Programación y Evaluación del </w:t>
      </w:r>
      <w:r w:rsidR="001F4E64" w:rsidRPr="006F67F3">
        <w:rPr>
          <w:rFonts w:ascii="Palatino Linotype" w:hAnsi="Palatino Linotype" w:cs="Arial"/>
          <w:lang w:val="es-419"/>
        </w:rPr>
        <w:t xml:space="preserve">Tribunal de Justicia Administrativa del Estado de México, mediante el cual informa entre otras cosas, en lo </w:t>
      </w:r>
      <w:r w:rsidR="00D80ACA" w:rsidRPr="006F67F3">
        <w:rPr>
          <w:rFonts w:ascii="Palatino Linotype" w:hAnsi="Palatino Linotype" w:cs="Arial"/>
          <w:lang w:val="es-419"/>
        </w:rPr>
        <w:t>medular</w:t>
      </w:r>
      <w:r w:rsidR="001F4E64" w:rsidRPr="006F67F3">
        <w:rPr>
          <w:rFonts w:ascii="Palatino Linotype" w:hAnsi="Palatino Linotype" w:cs="Arial"/>
          <w:lang w:val="es-419"/>
        </w:rPr>
        <w:t>, lo siguiente:</w:t>
      </w:r>
    </w:p>
    <w:p w14:paraId="06F2A0C5" w14:textId="77777777" w:rsidR="008812DD" w:rsidRPr="006F67F3" w:rsidRDefault="008812DD" w:rsidP="00E77271">
      <w:pPr>
        <w:spacing w:line="360" w:lineRule="auto"/>
        <w:ind w:right="49"/>
        <w:jc w:val="both"/>
        <w:rPr>
          <w:rFonts w:ascii="Palatino Linotype" w:hAnsi="Palatino Linotype" w:cs="Arial"/>
          <w:lang w:val="es-419"/>
        </w:rPr>
      </w:pPr>
    </w:p>
    <w:p w14:paraId="250E6076" w14:textId="77777777" w:rsidR="00216CF4" w:rsidRPr="006F67F3" w:rsidRDefault="003353F2" w:rsidP="00216CF4">
      <w:pPr>
        <w:ind w:left="567" w:right="426"/>
        <w:jc w:val="both"/>
        <w:rPr>
          <w:rFonts w:ascii="Palatino Linotype" w:hAnsi="Palatino Linotype" w:cs="Arial"/>
          <w:i/>
          <w:lang w:val="es-419"/>
        </w:rPr>
      </w:pPr>
      <w:r w:rsidRPr="006F67F3">
        <w:rPr>
          <w:rFonts w:ascii="Palatino Linotype" w:hAnsi="Palatino Linotype" w:cs="Arial"/>
          <w:i/>
          <w:lang w:val="es-419"/>
        </w:rPr>
        <w:t>“</w:t>
      </w:r>
      <w:r w:rsidR="00216CF4" w:rsidRPr="006F67F3">
        <w:rPr>
          <w:rFonts w:ascii="Palatino Linotype" w:hAnsi="Palatino Linotype" w:cs="Arial"/>
          <w:i/>
          <w:lang w:val="es-419"/>
        </w:rPr>
        <w:t>La forma en que fueron ejercidos los recursos, se contempla estrictamente o lo que refiere el artículo 7 fracción I de la Ley de Responsabilidades Administrativos del Estado de México y Municipios, que a la letra indica:</w:t>
      </w:r>
    </w:p>
    <w:p w14:paraId="33975FDE" w14:textId="77777777" w:rsidR="00216CF4" w:rsidRPr="006F67F3" w:rsidRDefault="00216CF4" w:rsidP="00216CF4">
      <w:pPr>
        <w:ind w:left="567" w:right="426"/>
        <w:jc w:val="both"/>
        <w:rPr>
          <w:rFonts w:ascii="Palatino Linotype" w:hAnsi="Palatino Linotype" w:cs="Arial"/>
          <w:i/>
          <w:lang w:val="es-419"/>
        </w:rPr>
      </w:pPr>
    </w:p>
    <w:p w14:paraId="514588AF" w14:textId="77777777" w:rsidR="00216CF4" w:rsidRPr="006F67F3" w:rsidRDefault="00216CF4" w:rsidP="00216CF4">
      <w:pPr>
        <w:ind w:left="567" w:right="426"/>
        <w:jc w:val="both"/>
        <w:rPr>
          <w:rFonts w:ascii="Palatino Linotype" w:hAnsi="Palatino Linotype" w:cs="Arial"/>
          <w:i/>
          <w:lang w:val="es-419"/>
        </w:rPr>
      </w:pPr>
      <w:r w:rsidRPr="006F67F3">
        <w:rPr>
          <w:rFonts w:ascii="Palatino Linotype" w:hAnsi="Palatino Linotype" w:cs="Arial"/>
          <w:i/>
          <w:lang w:val="es-419"/>
        </w:rPr>
        <w:t>"Actuar conforme a lo que tas reglamentos y demás disposiciones jurídicas les atribuye a su empleo, cargo o comisión, por lo que deben conocer y cumplir las disposiciones que regulan el ejercicio de sus funciones, facultades y atribuciones." (Sic).</w:t>
      </w:r>
    </w:p>
    <w:p w14:paraId="739994E3" w14:textId="77777777" w:rsidR="00216CF4" w:rsidRPr="006F67F3" w:rsidRDefault="00216CF4" w:rsidP="00216CF4">
      <w:pPr>
        <w:ind w:left="567" w:right="426"/>
        <w:jc w:val="both"/>
        <w:rPr>
          <w:rFonts w:ascii="Palatino Linotype" w:hAnsi="Palatino Linotype" w:cs="Arial"/>
          <w:i/>
          <w:lang w:val="es-419"/>
        </w:rPr>
      </w:pPr>
    </w:p>
    <w:p w14:paraId="65F1B735" w14:textId="77777777" w:rsidR="00216CF4" w:rsidRPr="006F67F3" w:rsidRDefault="00216CF4" w:rsidP="00216CF4">
      <w:pPr>
        <w:ind w:left="567" w:right="426"/>
        <w:jc w:val="both"/>
        <w:rPr>
          <w:rFonts w:ascii="Palatino Linotype" w:hAnsi="Palatino Linotype" w:cs="Arial"/>
          <w:i/>
          <w:lang w:val="es-419"/>
        </w:rPr>
      </w:pPr>
      <w:r w:rsidRPr="006F67F3">
        <w:rPr>
          <w:rFonts w:ascii="Palatino Linotype" w:hAnsi="Palatino Linotype" w:cs="Arial"/>
          <w:i/>
          <w:lang w:val="es-419"/>
        </w:rPr>
        <w:t>Dentro de las formas p</w:t>
      </w:r>
      <w:r w:rsidR="006A0382" w:rsidRPr="006F67F3">
        <w:rPr>
          <w:rFonts w:ascii="Palatino Linotype" w:hAnsi="Palatino Linotype" w:cs="Arial"/>
          <w:i/>
          <w:lang w:val="es-419"/>
        </w:rPr>
        <w:t>a</w:t>
      </w:r>
      <w:r w:rsidRPr="006F67F3">
        <w:rPr>
          <w:rFonts w:ascii="Palatino Linotype" w:hAnsi="Palatino Linotype" w:cs="Arial"/>
          <w:i/>
          <w:lang w:val="es-419"/>
        </w:rPr>
        <w:t>r</w:t>
      </w:r>
      <w:r w:rsidR="006A0382" w:rsidRPr="006F67F3">
        <w:rPr>
          <w:rFonts w:ascii="Palatino Linotype" w:hAnsi="Palatino Linotype" w:cs="Arial"/>
          <w:i/>
          <w:lang w:val="es-419"/>
        </w:rPr>
        <w:t>a</w:t>
      </w:r>
      <w:r w:rsidRPr="006F67F3">
        <w:rPr>
          <w:rFonts w:ascii="Palatino Linotype" w:hAnsi="Palatino Linotype" w:cs="Arial"/>
          <w:i/>
          <w:lang w:val="es-419"/>
        </w:rPr>
        <w:t xml:space="preserve"> e</w:t>
      </w:r>
      <w:r w:rsidR="00FE554B" w:rsidRPr="006F67F3">
        <w:rPr>
          <w:rFonts w:ascii="Palatino Linotype" w:hAnsi="Palatino Linotype" w:cs="Arial"/>
          <w:i/>
          <w:lang w:val="es-419"/>
        </w:rPr>
        <w:t>l</w:t>
      </w:r>
      <w:r w:rsidRPr="006F67F3">
        <w:rPr>
          <w:rFonts w:ascii="Palatino Linotype" w:hAnsi="Palatino Linotype" w:cs="Arial"/>
          <w:i/>
          <w:lang w:val="es-419"/>
        </w:rPr>
        <w:t xml:space="preserve"> uso y ejercicio de los recu</w:t>
      </w:r>
      <w:r w:rsidR="00F84C87" w:rsidRPr="006F67F3">
        <w:rPr>
          <w:rFonts w:ascii="Palatino Linotype" w:hAnsi="Palatino Linotype" w:cs="Arial"/>
          <w:i/>
          <w:lang w:val="es-419"/>
        </w:rPr>
        <w:t>rsos qu</w:t>
      </w:r>
      <w:r w:rsidR="00FE554B" w:rsidRPr="006F67F3">
        <w:rPr>
          <w:rFonts w:ascii="Palatino Linotype" w:hAnsi="Palatino Linotype" w:cs="Arial"/>
          <w:i/>
          <w:lang w:val="es-419"/>
        </w:rPr>
        <w:t>e</w:t>
      </w:r>
      <w:r w:rsidR="00F84C87" w:rsidRPr="006F67F3">
        <w:rPr>
          <w:rFonts w:ascii="Palatino Linotype" w:hAnsi="Palatino Linotype" w:cs="Arial"/>
          <w:i/>
          <w:lang w:val="es-419"/>
        </w:rPr>
        <w:t xml:space="preserve"> este "Tribunal" ejerce, </w:t>
      </w:r>
      <w:r w:rsidRPr="006F67F3">
        <w:rPr>
          <w:rFonts w:ascii="Palatino Linotype" w:hAnsi="Palatino Linotype" w:cs="Arial"/>
          <w:i/>
          <w:lang w:val="es-419"/>
        </w:rPr>
        <w:t>refiero las siguientes</w:t>
      </w:r>
      <w:r w:rsidR="00F84C87" w:rsidRPr="006F67F3">
        <w:rPr>
          <w:rFonts w:ascii="Palatino Linotype" w:hAnsi="Palatino Linotype" w:cs="Arial"/>
          <w:i/>
          <w:lang w:val="es-419"/>
        </w:rPr>
        <w:t>:</w:t>
      </w:r>
    </w:p>
    <w:p w14:paraId="050E5814" w14:textId="77777777" w:rsidR="00F84C87" w:rsidRPr="006F67F3" w:rsidRDefault="00F84C87" w:rsidP="00216CF4">
      <w:pPr>
        <w:ind w:left="567" w:right="426"/>
        <w:jc w:val="both"/>
        <w:rPr>
          <w:rFonts w:ascii="Palatino Linotype" w:hAnsi="Palatino Linotype" w:cs="Arial"/>
          <w:i/>
          <w:lang w:val="es-419"/>
        </w:rPr>
      </w:pPr>
    </w:p>
    <w:p w14:paraId="1255B95B" w14:textId="77777777" w:rsidR="00216CF4" w:rsidRPr="006F67F3" w:rsidRDefault="00216CF4" w:rsidP="00F84C87">
      <w:pPr>
        <w:pStyle w:val="Prrafodelista"/>
        <w:numPr>
          <w:ilvl w:val="0"/>
          <w:numId w:val="33"/>
        </w:numPr>
        <w:ind w:left="1276" w:right="426"/>
        <w:jc w:val="both"/>
        <w:rPr>
          <w:rFonts w:ascii="Palatino Linotype" w:hAnsi="Palatino Linotype" w:cs="Arial"/>
          <w:i/>
          <w:lang w:val="es-419"/>
        </w:rPr>
      </w:pPr>
      <w:r w:rsidRPr="006F67F3">
        <w:rPr>
          <w:rFonts w:ascii="Palatino Linotype" w:hAnsi="Palatino Linotype" w:cs="Arial"/>
          <w:i/>
          <w:lang w:val="es-419"/>
        </w:rPr>
        <w:t>Adquisiciones por concepto de fondo fijo</w:t>
      </w:r>
      <w:r w:rsidR="00F84C87" w:rsidRPr="006F67F3">
        <w:rPr>
          <w:rFonts w:ascii="Palatino Linotype" w:hAnsi="Palatino Linotype" w:cs="Arial"/>
          <w:i/>
          <w:lang w:val="es-419"/>
        </w:rPr>
        <w:t>,</w:t>
      </w:r>
      <w:r w:rsidRPr="006F67F3">
        <w:rPr>
          <w:rFonts w:ascii="Palatino Linotype" w:hAnsi="Palatino Linotype" w:cs="Arial"/>
          <w:i/>
          <w:lang w:val="es-419"/>
        </w:rPr>
        <w:t xml:space="preserve"> las establecidas en el Manual de</w:t>
      </w:r>
      <w:r w:rsidR="00F84C87" w:rsidRPr="006F67F3">
        <w:rPr>
          <w:rFonts w:ascii="Palatino Linotype" w:hAnsi="Palatino Linotype" w:cs="Arial"/>
          <w:i/>
          <w:lang w:val="es-419"/>
        </w:rPr>
        <w:t xml:space="preserve"> </w:t>
      </w:r>
      <w:r w:rsidRPr="006F67F3">
        <w:rPr>
          <w:rFonts w:ascii="Palatino Linotype" w:hAnsi="Palatino Linotype" w:cs="Arial"/>
          <w:i/>
          <w:lang w:val="es-419"/>
        </w:rPr>
        <w:t xml:space="preserve">Normas y </w:t>
      </w:r>
      <w:r w:rsidR="00F84C87" w:rsidRPr="006F67F3">
        <w:rPr>
          <w:rFonts w:ascii="Palatino Linotype" w:hAnsi="Palatino Linotype" w:cs="Arial"/>
          <w:i/>
          <w:lang w:val="es-419"/>
        </w:rPr>
        <w:t>Políticas par</w:t>
      </w:r>
      <w:r w:rsidRPr="006F67F3">
        <w:rPr>
          <w:rFonts w:ascii="Palatino Linotype" w:hAnsi="Palatino Linotype" w:cs="Arial"/>
          <w:i/>
          <w:lang w:val="es-419"/>
        </w:rPr>
        <w:t>a e</w:t>
      </w:r>
      <w:r w:rsidR="00F84C87" w:rsidRPr="006F67F3">
        <w:rPr>
          <w:rFonts w:ascii="Palatino Linotype" w:hAnsi="Palatino Linotype" w:cs="Arial"/>
          <w:i/>
          <w:lang w:val="es-419"/>
        </w:rPr>
        <w:t>l</w:t>
      </w:r>
      <w:r w:rsidRPr="006F67F3">
        <w:rPr>
          <w:rFonts w:ascii="Palatino Linotype" w:hAnsi="Palatino Linotype" w:cs="Arial"/>
          <w:i/>
          <w:lang w:val="es-419"/>
        </w:rPr>
        <w:t xml:space="preserve"> Gasto Público del Gobierno del Estado de México.</w:t>
      </w:r>
    </w:p>
    <w:p w14:paraId="7DB49379" w14:textId="77777777" w:rsidR="00F84C87" w:rsidRPr="006F67F3" w:rsidRDefault="00F84C87" w:rsidP="00216CF4">
      <w:pPr>
        <w:ind w:left="567" w:right="426"/>
        <w:jc w:val="both"/>
        <w:rPr>
          <w:rFonts w:ascii="Palatino Linotype" w:hAnsi="Palatino Linotype" w:cs="Arial"/>
          <w:i/>
          <w:lang w:val="es-419"/>
        </w:rPr>
      </w:pPr>
    </w:p>
    <w:p w14:paraId="138A8ABC" w14:textId="77777777" w:rsidR="00216CF4" w:rsidRPr="006F67F3" w:rsidRDefault="00216CF4" w:rsidP="00F84C87">
      <w:pPr>
        <w:pStyle w:val="Prrafodelista"/>
        <w:numPr>
          <w:ilvl w:val="0"/>
          <w:numId w:val="33"/>
        </w:numPr>
        <w:ind w:left="1276" w:right="426"/>
        <w:jc w:val="both"/>
        <w:rPr>
          <w:rFonts w:ascii="Palatino Linotype" w:hAnsi="Palatino Linotype" w:cs="Arial"/>
          <w:i/>
          <w:lang w:val="es-419"/>
        </w:rPr>
      </w:pPr>
      <w:r w:rsidRPr="006F67F3">
        <w:rPr>
          <w:rFonts w:ascii="Palatino Linotype" w:hAnsi="Palatino Linotype" w:cs="Arial"/>
          <w:i/>
          <w:lang w:val="es-419"/>
        </w:rPr>
        <w:t>Adquisiciones que superan los montos establecidos por concepto de fondo fijo</w:t>
      </w:r>
      <w:r w:rsidR="00F84C87" w:rsidRPr="006F67F3">
        <w:rPr>
          <w:rFonts w:ascii="Palatino Linotype" w:hAnsi="Palatino Linotype" w:cs="Arial"/>
          <w:i/>
          <w:lang w:val="es-419"/>
        </w:rPr>
        <w:t xml:space="preserve"> l</w:t>
      </w:r>
      <w:r w:rsidRPr="006F67F3">
        <w:rPr>
          <w:rFonts w:ascii="Palatino Linotype" w:hAnsi="Palatino Linotype" w:cs="Arial"/>
          <w:i/>
          <w:lang w:val="es-419"/>
        </w:rPr>
        <w:t>as establecidas en la Ley de Contratación Pública del Estado de México y</w:t>
      </w:r>
      <w:r w:rsidR="00F84C87" w:rsidRPr="006F67F3">
        <w:rPr>
          <w:rFonts w:ascii="Palatino Linotype" w:hAnsi="Palatino Linotype" w:cs="Arial"/>
          <w:i/>
          <w:lang w:val="es-419"/>
        </w:rPr>
        <w:t xml:space="preserve"> </w:t>
      </w:r>
      <w:r w:rsidRPr="006F67F3">
        <w:rPr>
          <w:rFonts w:ascii="Palatino Linotype" w:hAnsi="Palatino Linotype" w:cs="Arial"/>
          <w:i/>
          <w:lang w:val="es-419"/>
        </w:rPr>
        <w:t>Municipios</w:t>
      </w:r>
      <w:r w:rsidR="00F84C87" w:rsidRPr="006F67F3">
        <w:rPr>
          <w:rFonts w:ascii="Palatino Linotype" w:hAnsi="Palatino Linotype" w:cs="Arial"/>
          <w:i/>
          <w:lang w:val="es-419"/>
        </w:rPr>
        <w:t>,</w:t>
      </w:r>
      <w:r w:rsidRPr="006F67F3">
        <w:rPr>
          <w:rFonts w:ascii="Palatino Linotype" w:hAnsi="Palatino Linotype" w:cs="Arial"/>
          <w:i/>
          <w:lang w:val="es-419"/>
        </w:rPr>
        <w:t xml:space="preserve"> así como de su reglamento.</w:t>
      </w:r>
    </w:p>
    <w:p w14:paraId="44F918DA" w14:textId="77777777" w:rsidR="00216CF4" w:rsidRPr="006F67F3" w:rsidRDefault="00216CF4" w:rsidP="006068B2">
      <w:pPr>
        <w:pStyle w:val="Prrafodelista"/>
        <w:numPr>
          <w:ilvl w:val="0"/>
          <w:numId w:val="33"/>
        </w:numPr>
        <w:ind w:left="1276" w:right="426"/>
        <w:jc w:val="both"/>
        <w:rPr>
          <w:rFonts w:ascii="Palatino Linotype" w:hAnsi="Palatino Linotype" w:cs="Arial"/>
          <w:i/>
          <w:lang w:val="es-419"/>
        </w:rPr>
      </w:pPr>
      <w:r w:rsidRPr="006F67F3">
        <w:rPr>
          <w:rFonts w:ascii="Palatino Linotype" w:hAnsi="Palatino Linotype" w:cs="Arial"/>
          <w:i/>
          <w:lang w:val="es-419"/>
        </w:rPr>
        <w:t>Gastos por concepto del capítulo 1000 "Servicios personales</w:t>
      </w:r>
      <w:r w:rsidR="00F84C87" w:rsidRPr="006F67F3">
        <w:rPr>
          <w:rFonts w:ascii="Palatino Linotype" w:hAnsi="Palatino Linotype" w:cs="Arial"/>
          <w:i/>
          <w:lang w:val="es-419"/>
        </w:rPr>
        <w:t>”,</w:t>
      </w:r>
      <w:r w:rsidRPr="006F67F3">
        <w:rPr>
          <w:rFonts w:ascii="Palatino Linotype" w:hAnsi="Palatino Linotype" w:cs="Arial"/>
          <w:i/>
          <w:lang w:val="es-419"/>
        </w:rPr>
        <w:t xml:space="preserve"> lo señalado</w:t>
      </w:r>
      <w:r w:rsidR="00F84C87" w:rsidRPr="006F67F3">
        <w:rPr>
          <w:rFonts w:ascii="Palatino Linotype" w:hAnsi="Palatino Linotype" w:cs="Arial"/>
          <w:i/>
          <w:lang w:val="es-419"/>
        </w:rPr>
        <w:t xml:space="preserve"> </w:t>
      </w:r>
      <w:r w:rsidRPr="006F67F3">
        <w:rPr>
          <w:rFonts w:ascii="Palatino Linotype" w:hAnsi="Palatino Linotype" w:cs="Arial"/>
          <w:i/>
          <w:lang w:val="es-419"/>
        </w:rPr>
        <w:t>en</w:t>
      </w:r>
      <w:r w:rsidR="00F84C87" w:rsidRPr="006F67F3">
        <w:rPr>
          <w:rFonts w:ascii="Palatino Linotype" w:hAnsi="Palatino Linotype" w:cs="Arial"/>
          <w:i/>
          <w:lang w:val="es-419"/>
        </w:rPr>
        <w:t xml:space="preserve"> </w:t>
      </w:r>
      <w:r w:rsidRPr="006F67F3">
        <w:rPr>
          <w:rFonts w:ascii="Palatino Linotype" w:hAnsi="Palatino Linotype" w:cs="Arial"/>
          <w:i/>
          <w:lang w:val="es-419"/>
        </w:rPr>
        <w:t>el Manual de Normas Procedimientos de Desarrollo y Administración de</w:t>
      </w:r>
      <w:r w:rsidR="00F84C87" w:rsidRPr="006F67F3">
        <w:rPr>
          <w:rFonts w:ascii="Palatino Linotype" w:hAnsi="Palatino Linotype" w:cs="Arial"/>
          <w:i/>
          <w:lang w:val="es-419"/>
        </w:rPr>
        <w:t xml:space="preserve"> </w:t>
      </w:r>
      <w:r w:rsidRPr="006F67F3">
        <w:rPr>
          <w:rFonts w:ascii="Palatino Linotype" w:hAnsi="Palatino Linotype" w:cs="Arial"/>
          <w:i/>
          <w:lang w:val="es-419"/>
        </w:rPr>
        <w:t>Personal.</w:t>
      </w:r>
    </w:p>
    <w:p w14:paraId="233B32C5" w14:textId="77777777" w:rsidR="00216CF4" w:rsidRPr="006F67F3" w:rsidRDefault="00216CF4" w:rsidP="006068B2">
      <w:pPr>
        <w:pStyle w:val="Prrafodelista"/>
        <w:numPr>
          <w:ilvl w:val="0"/>
          <w:numId w:val="33"/>
        </w:numPr>
        <w:ind w:left="1276" w:right="426"/>
        <w:jc w:val="both"/>
        <w:rPr>
          <w:rFonts w:ascii="Palatino Linotype" w:hAnsi="Palatino Linotype" w:cs="Arial"/>
          <w:i/>
          <w:lang w:val="es-419"/>
        </w:rPr>
      </w:pPr>
      <w:r w:rsidRPr="006F67F3">
        <w:rPr>
          <w:rFonts w:ascii="Palatino Linotype" w:hAnsi="Palatino Linotype" w:cs="Arial"/>
          <w:i/>
          <w:lang w:val="es-419"/>
        </w:rPr>
        <w:lastRenderedPageBreak/>
        <w:t>Otras disposiciones a considerar, son los referidos en la ley de Disciplina</w:t>
      </w:r>
      <w:r w:rsidR="00514C4D" w:rsidRPr="006F67F3">
        <w:rPr>
          <w:rFonts w:ascii="Palatino Linotype" w:hAnsi="Palatino Linotype" w:cs="Arial"/>
          <w:i/>
          <w:lang w:val="es-419"/>
        </w:rPr>
        <w:t xml:space="preserve"> </w:t>
      </w:r>
      <w:r w:rsidRPr="006F67F3">
        <w:rPr>
          <w:rFonts w:ascii="Palatino Linotype" w:hAnsi="Palatino Linotype" w:cs="Arial"/>
          <w:i/>
          <w:lang w:val="es-419"/>
        </w:rPr>
        <w:t>Financiero de las Entidades Federativas y los Municipios. Código Financiero del</w:t>
      </w:r>
      <w:r w:rsidR="00514C4D" w:rsidRPr="006F67F3">
        <w:rPr>
          <w:rFonts w:ascii="Palatino Linotype" w:hAnsi="Palatino Linotype" w:cs="Arial"/>
          <w:i/>
          <w:lang w:val="es-419"/>
        </w:rPr>
        <w:t xml:space="preserve"> </w:t>
      </w:r>
      <w:r w:rsidRPr="006F67F3">
        <w:rPr>
          <w:rFonts w:ascii="Palatino Linotype" w:hAnsi="Palatino Linotype" w:cs="Arial"/>
          <w:i/>
          <w:lang w:val="es-419"/>
        </w:rPr>
        <w:t>Estado de México y Municipios, y ley de Responsabilidades Administrativos del</w:t>
      </w:r>
      <w:r w:rsidR="00514C4D" w:rsidRPr="006F67F3">
        <w:rPr>
          <w:rFonts w:ascii="Palatino Linotype" w:hAnsi="Palatino Linotype" w:cs="Arial"/>
          <w:i/>
          <w:lang w:val="es-419"/>
        </w:rPr>
        <w:t xml:space="preserve"> </w:t>
      </w:r>
      <w:r w:rsidRPr="006F67F3">
        <w:rPr>
          <w:rFonts w:ascii="Palatino Linotype" w:hAnsi="Palatino Linotype" w:cs="Arial"/>
          <w:i/>
          <w:lang w:val="es-419"/>
        </w:rPr>
        <w:t>Estado de México y Municipios.</w:t>
      </w:r>
    </w:p>
    <w:p w14:paraId="311785A9" w14:textId="77777777" w:rsidR="00514C4D" w:rsidRPr="006F67F3" w:rsidRDefault="00514C4D" w:rsidP="00216CF4">
      <w:pPr>
        <w:ind w:left="567" w:right="426"/>
        <w:jc w:val="both"/>
        <w:rPr>
          <w:rFonts w:ascii="Palatino Linotype" w:hAnsi="Palatino Linotype" w:cs="Arial"/>
          <w:i/>
          <w:lang w:val="es-419"/>
        </w:rPr>
      </w:pPr>
    </w:p>
    <w:p w14:paraId="6E6F72EB" w14:textId="77777777" w:rsidR="00216CF4" w:rsidRPr="006F67F3" w:rsidRDefault="00216CF4" w:rsidP="003B01D4">
      <w:pPr>
        <w:ind w:left="567" w:right="426"/>
        <w:jc w:val="both"/>
        <w:rPr>
          <w:rFonts w:ascii="Palatino Linotype" w:hAnsi="Palatino Linotype" w:cs="Arial"/>
          <w:i/>
          <w:lang w:val="es-419"/>
        </w:rPr>
      </w:pPr>
      <w:r w:rsidRPr="006F67F3">
        <w:rPr>
          <w:rFonts w:ascii="Palatino Linotype" w:hAnsi="Palatino Linotype" w:cs="Arial"/>
          <w:i/>
          <w:lang w:val="es-419"/>
        </w:rPr>
        <w:t xml:space="preserve">En cuanto se refiere a </w:t>
      </w:r>
      <w:r w:rsidR="00514C4D" w:rsidRPr="006F67F3">
        <w:rPr>
          <w:rFonts w:ascii="Palatino Linotype" w:hAnsi="Palatino Linotype" w:cs="Arial"/>
          <w:i/>
          <w:lang w:val="es-419"/>
        </w:rPr>
        <w:t xml:space="preserve">“(…) </w:t>
      </w:r>
      <w:r w:rsidRPr="006F67F3">
        <w:rPr>
          <w:rFonts w:ascii="Palatino Linotype" w:hAnsi="Palatino Linotype" w:cs="Arial"/>
          <w:i/>
          <w:lang w:val="es-419"/>
        </w:rPr>
        <w:t xml:space="preserve">quien autorizo la forma en que se iban a ejercer </w:t>
      </w:r>
      <w:r w:rsidR="00514C4D" w:rsidRPr="006F67F3">
        <w:rPr>
          <w:rFonts w:ascii="Palatino Linotype" w:hAnsi="Palatino Linotype" w:cs="Arial"/>
          <w:i/>
          <w:lang w:val="es-419"/>
        </w:rPr>
        <w:t xml:space="preserve">(…)” </w:t>
      </w:r>
      <w:r w:rsidRPr="006F67F3">
        <w:rPr>
          <w:rFonts w:ascii="Palatino Linotype" w:hAnsi="Palatino Linotype" w:cs="Arial"/>
          <w:i/>
          <w:lang w:val="es-419"/>
        </w:rPr>
        <w:t>(Sic).</w:t>
      </w:r>
      <w:r w:rsidR="005A4E47" w:rsidRPr="006F67F3">
        <w:rPr>
          <w:rFonts w:ascii="Palatino Linotype" w:hAnsi="Palatino Linotype" w:cs="Arial"/>
          <w:i/>
          <w:lang w:val="es-419"/>
        </w:rPr>
        <w:t xml:space="preserve"> </w:t>
      </w:r>
      <w:r w:rsidRPr="006F67F3">
        <w:rPr>
          <w:rFonts w:ascii="Palatino Linotype" w:hAnsi="Palatino Linotype" w:cs="Arial"/>
          <w:i/>
          <w:lang w:val="es-419"/>
        </w:rPr>
        <w:t xml:space="preserve">Refiriendo </w:t>
      </w:r>
      <w:r w:rsidR="005A4E47" w:rsidRPr="006F67F3">
        <w:rPr>
          <w:rFonts w:ascii="Palatino Linotype" w:hAnsi="Palatino Linotype" w:cs="Arial"/>
          <w:i/>
          <w:lang w:val="es-419"/>
        </w:rPr>
        <w:t>los</w:t>
      </w:r>
      <w:r w:rsidRPr="006F67F3">
        <w:rPr>
          <w:rFonts w:ascii="Palatino Linotype" w:hAnsi="Palatino Linotype" w:cs="Arial"/>
          <w:i/>
          <w:lang w:val="es-419"/>
        </w:rPr>
        <w:t xml:space="preserve"> ejercicios fiscales 2013</w:t>
      </w:r>
      <w:r w:rsidR="005A4E47" w:rsidRPr="006F67F3">
        <w:rPr>
          <w:rFonts w:ascii="Palatino Linotype" w:hAnsi="Palatino Linotype" w:cs="Arial"/>
          <w:i/>
          <w:lang w:val="es-419"/>
        </w:rPr>
        <w:t xml:space="preserve">, </w:t>
      </w:r>
      <w:r w:rsidRPr="006F67F3">
        <w:rPr>
          <w:rFonts w:ascii="Palatino Linotype" w:hAnsi="Palatino Linotype" w:cs="Arial"/>
          <w:i/>
          <w:lang w:val="es-419"/>
        </w:rPr>
        <w:t xml:space="preserve">2014 </w:t>
      </w:r>
      <w:r w:rsidR="005A4E47" w:rsidRPr="006F67F3">
        <w:rPr>
          <w:rFonts w:ascii="Palatino Linotype" w:hAnsi="Palatino Linotype" w:cs="Arial"/>
          <w:i/>
          <w:lang w:val="es-419"/>
        </w:rPr>
        <w:t xml:space="preserve">2015, 2016, 2017, 2018, 2019, 2020, </w:t>
      </w:r>
      <w:r w:rsidRPr="006F67F3">
        <w:rPr>
          <w:rFonts w:ascii="Palatino Linotype" w:hAnsi="Palatino Linotype" w:cs="Arial"/>
          <w:i/>
          <w:lang w:val="es-419"/>
        </w:rPr>
        <w:t>2021 y 2022. Comento que dicha autorización es otorgad</w:t>
      </w:r>
      <w:r w:rsidR="00514C4D" w:rsidRPr="006F67F3">
        <w:rPr>
          <w:rFonts w:ascii="Palatino Linotype" w:hAnsi="Palatino Linotype" w:cs="Arial"/>
          <w:i/>
          <w:lang w:val="es-419"/>
        </w:rPr>
        <w:t>a</w:t>
      </w:r>
      <w:r w:rsidRPr="006F67F3">
        <w:rPr>
          <w:rFonts w:ascii="Palatino Linotype" w:hAnsi="Palatino Linotype" w:cs="Arial"/>
          <w:i/>
          <w:lang w:val="es-419"/>
        </w:rPr>
        <w:t xml:space="preserve"> po</w:t>
      </w:r>
      <w:r w:rsidR="00514C4D" w:rsidRPr="006F67F3">
        <w:rPr>
          <w:rFonts w:ascii="Palatino Linotype" w:hAnsi="Palatino Linotype" w:cs="Arial"/>
          <w:i/>
          <w:lang w:val="es-419"/>
        </w:rPr>
        <w:t>r</w:t>
      </w:r>
      <w:r w:rsidRPr="006F67F3">
        <w:rPr>
          <w:rFonts w:ascii="Palatino Linotype" w:hAnsi="Palatino Linotype" w:cs="Arial"/>
          <w:i/>
          <w:lang w:val="es-419"/>
        </w:rPr>
        <w:t xml:space="preserve"> l</w:t>
      </w:r>
      <w:r w:rsidR="00514C4D" w:rsidRPr="006F67F3">
        <w:rPr>
          <w:rFonts w:ascii="Palatino Linotype" w:hAnsi="Palatino Linotype" w:cs="Arial"/>
          <w:i/>
          <w:lang w:val="es-419"/>
        </w:rPr>
        <w:t>a</w:t>
      </w:r>
      <w:r w:rsidRPr="006F67F3">
        <w:rPr>
          <w:rFonts w:ascii="Palatino Linotype" w:hAnsi="Palatino Linotype" w:cs="Arial"/>
          <w:i/>
          <w:lang w:val="es-419"/>
        </w:rPr>
        <w:t xml:space="preserve"> legislat</w:t>
      </w:r>
      <w:r w:rsidR="00514C4D" w:rsidRPr="006F67F3">
        <w:rPr>
          <w:rFonts w:ascii="Palatino Linotype" w:hAnsi="Palatino Linotype" w:cs="Arial"/>
          <w:i/>
          <w:lang w:val="es-419"/>
        </w:rPr>
        <w:t>u</w:t>
      </w:r>
      <w:r w:rsidRPr="006F67F3">
        <w:rPr>
          <w:rFonts w:ascii="Palatino Linotype" w:hAnsi="Palatino Linotype" w:cs="Arial"/>
          <w:i/>
          <w:lang w:val="es-419"/>
        </w:rPr>
        <w:t>r</w:t>
      </w:r>
      <w:r w:rsidR="00514C4D" w:rsidRPr="006F67F3">
        <w:rPr>
          <w:rFonts w:ascii="Palatino Linotype" w:hAnsi="Palatino Linotype" w:cs="Arial"/>
          <w:i/>
          <w:lang w:val="es-419"/>
        </w:rPr>
        <w:t xml:space="preserve">a </w:t>
      </w:r>
      <w:r w:rsidRPr="006F67F3">
        <w:rPr>
          <w:rFonts w:ascii="Palatino Linotype" w:hAnsi="Palatino Linotype" w:cs="Arial"/>
          <w:i/>
          <w:lang w:val="es-419"/>
        </w:rPr>
        <w:t>del</w:t>
      </w:r>
      <w:r w:rsidR="003B01D4" w:rsidRPr="006F67F3">
        <w:rPr>
          <w:rFonts w:ascii="Palatino Linotype" w:hAnsi="Palatino Linotype" w:cs="Arial"/>
          <w:i/>
          <w:lang w:val="es-419"/>
        </w:rPr>
        <w:t xml:space="preserve"> </w:t>
      </w:r>
      <w:r w:rsidRPr="006F67F3">
        <w:rPr>
          <w:rFonts w:ascii="Palatino Linotype" w:hAnsi="Palatino Linotype" w:cs="Arial"/>
          <w:i/>
          <w:lang w:val="es-419"/>
        </w:rPr>
        <w:t>Estado a través del Presupuesto de Egresos del Gobierno del Estado de México.</w:t>
      </w:r>
    </w:p>
    <w:p w14:paraId="449888FF" w14:textId="77777777" w:rsidR="00514C4D" w:rsidRPr="006F67F3" w:rsidRDefault="00514C4D" w:rsidP="00216CF4">
      <w:pPr>
        <w:ind w:left="567" w:right="426"/>
        <w:jc w:val="both"/>
        <w:rPr>
          <w:rFonts w:ascii="Palatino Linotype" w:hAnsi="Palatino Linotype" w:cs="Arial"/>
          <w:i/>
          <w:lang w:val="es-419"/>
        </w:rPr>
      </w:pPr>
    </w:p>
    <w:p w14:paraId="2ACC8092" w14:textId="77777777" w:rsidR="00216CF4" w:rsidRPr="006F67F3" w:rsidRDefault="00216CF4" w:rsidP="00216CF4">
      <w:pPr>
        <w:ind w:left="567" w:right="426"/>
        <w:jc w:val="both"/>
        <w:rPr>
          <w:rFonts w:ascii="Palatino Linotype" w:hAnsi="Palatino Linotype" w:cs="Arial"/>
          <w:i/>
          <w:lang w:val="es-419"/>
        </w:rPr>
      </w:pPr>
      <w:r w:rsidRPr="006F67F3">
        <w:rPr>
          <w:rFonts w:ascii="Palatino Linotype" w:hAnsi="Palatino Linotype" w:cs="Arial"/>
          <w:i/>
          <w:lang w:val="es-419"/>
        </w:rPr>
        <w:t xml:space="preserve">En cuanto a los numerales </w:t>
      </w:r>
      <w:r w:rsidR="00AB2B20" w:rsidRPr="006F67F3">
        <w:rPr>
          <w:rFonts w:ascii="Palatino Linotype" w:hAnsi="Palatino Linotype" w:cs="Arial"/>
          <w:i/>
          <w:lang w:val="es-419"/>
        </w:rPr>
        <w:t>51</w:t>
      </w:r>
      <w:r w:rsidRPr="006F67F3">
        <w:rPr>
          <w:rFonts w:ascii="Palatino Linotype" w:hAnsi="Palatino Linotype" w:cs="Arial"/>
          <w:i/>
          <w:lang w:val="es-419"/>
        </w:rPr>
        <w:t xml:space="preserve"> y 52 que refieren:</w:t>
      </w:r>
    </w:p>
    <w:p w14:paraId="026D2407" w14:textId="77777777" w:rsidR="00AB2B20" w:rsidRPr="006F67F3" w:rsidRDefault="00AB2B20" w:rsidP="00216CF4">
      <w:pPr>
        <w:ind w:left="567" w:right="426"/>
        <w:jc w:val="both"/>
        <w:rPr>
          <w:rFonts w:ascii="Palatino Linotype" w:hAnsi="Palatino Linotype" w:cs="Arial"/>
          <w:i/>
          <w:lang w:val="es-419"/>
        </w:rPr>
      </w:pPr>
    </w:p>
    <w:p w14:paraId="300BE2DB" w14:textId="77777777" w:rsidR="00216CF4" w:rsidRPr="006F67F3" w:rsidRDefault="00216CF4" w:rsidP="00216CF4">
      <w:pPr>
        <w:ind w:left="567" w:right="426"/>
        <w:jc w:val="both"/>
        <w:rPr>
          <w:rFonts w:ascii="Palatino Linotype" w:hAnsi="Palatino Linotype" w:cs="Arial"/>
          <w:i/>
          <w:lang w:val="es-419"/>
        </w:rPr>
      </w:pPr>
      <w:r w:rsidRPr="006F67F3">
        <w:rPr>
          <w:rFonts w:ascii="Palatino Linotype" w:hAnsi="Palatino Linotype" w:cs="Arial"/>
          <w:i/>
          <w:lang w:val="es-419"/>
        </w:rPr>
        <w:t>"Que se Informe sobre la forma en que fueron ejercidos los recursos recaudados por</w:t>
      </w:r>
      <w:r w:rsidR="00AB2B20" w:rsidRPr="006F67F3">
        <w:rPr>
          <w:rFonts w:ascii="Palatino Linotype" w:hAnsi="Palatino Linotype" w:cs="Arial"/>
          <w:i/>
          <w:lang w:val="es-419"/>
        </w:rPr>
        <w:t xml:space="preserve"> </w:t>
      </w:r>
      <w:r w:rsidRPr="006F67F3">
        <w:rPr>
          <w:rFonts w:ascii="Palatino Linotype" w:hAnsi="Palatino Linotype" w:cs="Arial"/>
          <w:i/>
          <w:lang w:val="es-419"/>
        </w:rPr>
        <w:t>el Fondo Auxiliar pata la Administración de Justicia</w:t>
      </w:r>
      <w:r w:rsidR="00AB2B20" w:rsidRPr="006F67F3">
        <w:rPr>
          <w:rFonts w:ascii="Palatino Linotype" w:hAnsi="Palatino Linotype" w:cs="Arial"/>
          <w:i/>
          <w:lang w:val="es-419"/>
        </w:rPr>
        <w:t>,</w:t>
      </w:r>
      <w:r w:rsidRPr="006F67F3">
        <w:rPr>
          <w:rFonts w:ascii="Palatino Linotype" w:hAnsi="Palatino Linotype" w:cs="Arial"/>
          <w:i/>
          <w:lang w:val="es-419"/>
        </w:rPr>
        <w:t xml:space="preserve"> así como quien </w:t>
      </w:r>
      <w:r w:rsidR="00AB2B20" w:rsidRPr="006F67F3">
        <w:rPr>
          <w:rFonts w:ascii="Palatino Linotype" w:hAnsi="Palatino Linotype" w:cs="Arial"/>
          <w:i/>
          <w:lang w:val="es-419"/>
        </w:rPr>
        <w:t>autorizó</w:t>
      </w:r>
      <w:r w:rsidRPr="006F67F3">
        <w:rPr>
          <w:rFonts w:ascii="Palatino Linotype" w:hAnsi="Palatino Linotype" w:cs="Arial"/>
          <w:i/>
          <w:lang w:val="es-419"/>
        </w:rPr>
        <w:t xml:space="preserve"> lo </w:t>
      </w:r>
      <w:r w:rsidR="00AB2B20" w:rsidRPr="006F67F3">
        <w:rPr>
          <w:rFonts w:ascii="Palatino Linotype" w:hAnsi="Palatino Linotype" w:cs="Arial"/>
          <w:i/>
          <w:lang w:val="es-419"/>
        </w:rPr>
        <w:t xml:space="preserve">forma </w:t>
      </w:r>
      <w:r w:rsidRPr="006F67F3">
        <w:rPr>
          <w:rFonts w:ascii="Palatino Linotype" w:hAnsi="Palatino Linotype" w:cs="Arial"/>
          <w:i/>
          <w:lang w:val="es-419"/>
        </w:rPr>
        <w:t>en que se iban a ejercer, durante el transcurso del año 20</w:t>
      </w:r>
      <w:r w:rsidR="00AB2B20" w:rsidRPr="006F67F3">
        <w:rPr>
          <w:rFonts w:ascii="Palatino Linotype" w:hAnsi="Palatino Linotype" w:cs="Arial"/>
          <w:i/>
          <w:lang w:val="es-419"/>
        </w:rPr>
        <w:t>1</w:t>
      </w:r>
      <w:r w:rsidRPr="006F67F3">
        <w:rPr>
          <w:rFonts w:ascii="Palatino Linotype" w:hAnsi="Palatino Linotype" w:cs="Arial"/>
          <w:i/>
          <w:lang w:val="es-419"/>
        </w:rPr>
        <w:t>3.</w:t>
      </w:r>
      <w:r w:rsidR="00AB2B20" w:rsidRPr="006F67F3">
        <w:rPr>
          <w:rFonts w:ascii="Palatino Linotype" w:hAnsi="Palatino Linotype" w:cs="Arial"/>
          <w:i/>
          <w:lang w:val="es-419"/>
        </w:rPr>
        <w:t>”</w:t>
      </w:r>
      <w:r w:rsidRPr="006F67F3">
        <w:rPr>
          <w:rFonts w:ascii="Palatino Linotype" w:hAnsi="Palatino Linotype" w:cs="Arial"/>
          <w:i/>
          <w:lang w:val="es-419"/>
        </w:rPr>
        <w:t xml:space="preserve"> Refiriendo p</w:t>
      </w:r>
      <w:r w:rsidR="00AB2B20" w:rsidRPr="006F67F3">
        <w:rPr>
          <w:rFonts w:ascii="Palatino Linotype" w:hAnsi="Palatino Linotype" w:cs="Arial"/>
          <w:i/>
          <w:lang w:val="es-419"/>
        </w:rPr>
        <w:t>ara</w:t>
      </w:r>
      <w:r w:rsidRPr="006F67F3">
        <w:rPr>
          <w:rFonts w:ascii="Palatino Linotype" w:hAnsi="Palatino Linotype" w:cs="Arial"/>
          <w:i/>
          <w:lang w:val="es-419"/>
        </w:rPr>
        <w:t xml:space="preserve"> el mismo</w:t>
      </w:r>
      <w:r w:rsidR="00AB2B20" w:rsidRPr="006F67F3">
        <w:rPr>
          <w:rFonts w:ascii="Palatino Linotype" w:hAnsi="Palatino Linotype" w:cs="Arial"/>
          <w:i/>
          <w:lang w:val="es-419"/>
        </w:rPr>
        <w:t xml:space="preserve"> </w:t>
      </w:r>
      <w:r w:rsidRPr="006F67F3">
        <w:rPr>
          <w:rFonts w:ascii="Palatino Linotype" w:hAnsi="Palatino Linotype" w:cs="Arial"/>
          <w:i/>
          <w:lang w:val="es-419"/>
        </w:rPr>
        <w:t>c</w:t>
      </w:r>
      <w:r w:rsidR="006A0382" w:rsidRPr="006F67F3">
        <w:rPr>
          <w:rFonts w:ascii="Palatino Linotype" w:hAnsi="Palatino Linotype" w:cs="Arial"/>
          <w:i/>
          <w:lang w:val="es-419"/>
        </w:rPr>
        <w:t>a</w:t>
      </w:r>
      <w:r w:rsidRPr="006F67F3">
        <w:rPr>
          <w:rFonts w:ascii="Palatino Linotype" w:hAnsi="Palatino Linotype" w:cs="Arial"/>
          <w:i/>
          <w:lang w:val="es-419"/>
        </w:rPr>
        <w:t>so el ejercicio 2014.</w:t>
      </w:r>
    </w:p>
    <w:p w14:paraId="530ABBE2" w14:textId="77777777" w:rsidR="00AB2B20" w:rsidRPr="006F67F3" w:rsidRDefault="00AB2B20" w:rsidP="00216CF4">
      <w:pPr>
        <w:ind w:left="567" w:right="426"/>
        <w:jc w:val="both"/>
        <w:rPr>
          <w:rFonts w:ascii="Palatino Linotype" w:hAnsi="Palatino Linotype" w:cs="Arial"/>
          <w:i/>
          <w:lang w:val="es-419"/>
        </w:rPr>
      </w:pPr>
    </w:p>
    <w:p w14:paraId="5DD6B327" w14:textId="77777777" w:rsidR="00216CF4" w:rsidRPr="006F67F3" w:rsidRDefault="00216CF4" w:rsidP="00216CF4">
      <w:pPr>
        <w:ind w:left="567" w:right="426"/>
        <w:jc w:val="both"/>
        <w:rPr>
          <w:rFonts w:ascii="Palatino Linotype" w:hAnsi="Palatino Linotype" w:cs="Arial"/>
          <w:i/>
          <w:lang w:val="es-419"/>
        </w:rPr>
      </w:pPr>
      <w:r w:rsidRPr="006F67F3">
        <w:rPr>
          <w:rFonts w:ascii="Palatino Linotype" w:hAnsi="Palatino Linotype" w:cs="Arial"/>
          <w:i/>
          <w:lang w:val="es-419"/>
        </w:rPr>
        <w:t xml:space="preserve">Dentro de las formas poro el uso y ejercicio de </w:t>
      </w:r>
      <w:r w:rsidR="006A0382" w:rsidRPr="006F67F3">
        <w:rPr>
          <w:rFonts w:ascii="Palatino Linotype" w:hAnsi="Palatino Linotype" w:cs="Arial"/>
          <w:i/>
          <w:lang w:val="es-419"/>
        </w:rPr>
        <w:t>l</w:t>
      </w:r>
      <w:r w:rsidRPr="006F67F3">
        <w:rPr>
          <w:rFonts w:ascii="Palatino Linotype" w:hAnsi="Palatino Linotype" w:cs="Arial"/>
          <w:i/>
          <w:lang w:val="es-419"/>
        </w:rPr>
        <w:t>os recursos que este "Tribunal" ejerce,</w:t>
      </w:r>
      <w:r w:rsidR="00AB2B20" w:rsidRPr="006F67F3">
        <w:rPr>
          <w:rFonts w:ascii="Palatino Linotype" w:hAnsi="Palatino Linotype" w:cs="Arial"/>
          <w:i/>
          <w:lang w:val="es-419"/>
        </w:rPr>
        <w:t xml:space="preserve"> </w:t>
      </w:r>
      <w:r w:rsidRPr="006F67F3">
        <w:rPr>
          <w:rFonts w:ascii="Palatino Linotype" w:hAnsi="Palatino Linotype" w:cs="Arial"/>
          <w:i/>
          <w:lang w:val="es-419"/>
        </w:rPr>
        <w:t>refiero las siguientes</w:t>
      </w:r>
      <w:r w:rsidR="00AB2B20" w:rsidRPr="006F67F3">
        <w:rPr>
          <w:rFonts w:ascii="Palatino Linotype" w:hAnsi="Palatino Linotype" w:cs="Arial"/>
          <w:i/>
          <w:lang w:val="es-419"/>
        </w:rPr>
        <w:t>:</w:t>
      </w:r>
    </w:p>
    <w:p w14:paraId="10A3C825" w14:textId="77777777" w:rsidR="00AB2B20" w:rsidRPr="006F67F3" w:rsidRDefault="00AB2B20" w:rsidP="00216CF4">
      <w:pPr>
        <w:ind w:left="567" w:right="426"/>
        <w:jc w:val="both"/>
        <w:rPr>
          <w:rFonts w:ascii="Palatino Linotype" w:hAnsi="Palatino Linotype" w:cs="Arial"/>
          <w:i/>
          <w:lang w:val="es-419"/>
        </w:rPr>
      </w:pPr>
    </w:p>
    <w:p w14:paraId="7641F946" w14:textId="77777777" w:rsidR="00216CF4" w:rsidRPr="006F67F3" w:rsidRDefault="00216CF4" w:rsidP="006068B2">
      <w:pPr>
        <w:pStyle w:val="Prrafodelista"/>
        <w:numPr>
          <w:ilvl w:val="0"/>
          <w:numId w:val="33"/>
        </w:numPr>
        <w:ind w:left="1276" w:right="426"/>
        <w:jc w:val="both"/>
        <w:rPr>
          <w:rFonts w:ascii="Palatino Linotype" w:hAnsi="Palatino Linotype" w:cs="Arial"/>
          <w:i/>
          <w:lang w:val="es-419"/>
        </w:rPr>
      </w:pPr>
      <w:r w:rsidRPr="006F67F3">
        <w:rPr>
          <w:rFonts w:ascii="Palatino Linotype" w:hAnsi="Palatino Linotype" w:cs="Arial"/>
          <w:i/>
          <w:lang w:val="es-419"/>
        </w:rPr>
        <w:t>Adquisiciones por concepto de fondo fijo, las establecidas en el Manual de</w:t>
      </w:r>
      <w:r w:rsidR="00AB2B20" w:rsidRPr="006F67F3">
        <w:rPr>
          <w:rFonts w:ascii="Palatino Linotype" w:hAnsi="Palatino Linotype" w:cs="Arial"/>
          <w:i/>
          <w:lang w:val="es-419"/>
        </w:rPr>
        <w:t xml:space="preserve"> </w:t>
      </w:r>
      <w:r w:rsidRPr="006F67F3">
        <w:rPr>
          <w:rFonts w:ascii="Palatino Linotype" w:hAnsi="Palatino Linotype" w:cs="Arial"/>
          <w:i/>
          <w:lang w:val="es-419"/>
        </w:rPr>
        <w:t>Normas y Políticos poro el Gasto Público del Gobierno del Estado de México.</w:t>
      </w:r>
    </w:p>
    <w:p w14:paraId="5C04D75B" w14:textId="77777777" w:rsidR="00216CF4" w:rsidRPr="006F67F3" w:rsidRDefault="00216CF4" w:rsidP="006068B2">
      <w:pPr>
        <w:pStyle w:val="Prrafodelista"/>
        <w:numPr>
          <w:ilvl w:val="0"/>
          <w:numId w:val="33"/>
        </w:numPr>
        <w:ind w:left="1276" w:right="426"/>
        <w:jc w:val="both"/>
        <w:rPr>
          <w:rFonts w:ascii="Palatino Linotype" w:hAnsi="Palatino Linotype" w:cs="Arial"/>
          <w:i/>
          <w:lang w:val="es-419"/>
        </w:rPr>
      </w:pPr>
      <w:r w:rsidRPr="006F67F3">
        <w:rPr>
          <w:rFonts w:ascii="Palatino Linotype" w:hAnsi="Palatino Linotype" w:cs="Arial"/>
          <w:i/>
          <w:lang w:val="es-419"/>
        </w:rPr>
        <w:t>Adquisiciones que superan los montos establec</w:t>
      </w:r>
      <w:r w:rsidR="00AB2B20" w:rsidRPr="006F67F3">
        <w:rPr>
          <w:rFonts w:ascii="Palatino Linotype" w:hAnsi="Palatino Linotype" w:cs="Arial"/>
          <w:i/>
          <w:lang w:val="es-419"/>
        </w:rPr>
        <w:t xml:space="preserve">idos por concepto de fondo fijo, </w:t>
      </w:r>
      <w:r w:rsidRPr="006F67F3">
        <w:rPr>
          <w:rFonts w:ascii="Palatino Linotype" w:hAnsi="Palatino Linotype" w:cs="Arial"/>
          <w:i/>
          <w:lang w:val="es-419"/>
        </w:rPr>
        <w:t>l</w:t>
      </w:r>
      <w:r w:rsidR="00AB2B20" w:rsidRPr="006F67F3">
        <w:rPr>
          <w:rFonts w:ascii="Palatino Linotype" w:hAnsi="Palatino Linotype" w:cs="Arial"/>
          <w:i/>
          <w:lang w:val="es-419"/>
        </w:rPr>
        <w:t>a</w:t>
      </w:r>
      <w:r w:rsidRPr="006F67F3">
        <w:rPr>
          <w:rFonts w:ascii="Palatino Linotype" w:hAnsi="Palatino Linotype" w:cs="Arial"/>
          <w:i/>
          <w:lang w:val="es-419"/>
        </w:rPr>
        <w:t>s establecid</w:t>
      </w:r>
      <w:r w:rsidR="00AB2B20" w:rsidRPr="006F67F3">
        <w:rPr>
          <w:rFonts w:ascii="Palatino Linotype" w:hAnsi="Palatino Linotype" w:cs="Arial"/>
          <w:i/>
          <w:lang w:val="es-419"/>
        </w:rPr>
        <w:t>a</w:t>
      </w:r>
      <w:r w:rsidRPr="006F67F3">
        <w:rPr>
          <w:rFonts w:ascii="Palatino Linotype" w:hAnsi="Palatino Linotype" w:cs="Arial"/>
          <w:i/>
          <w:lang w:val="es-419"/>
        </w:rPr>
        <w:t xml:space="preserve">s en la </w:t>
      </w:r>
      <w:r w:rsidR="00AB2B20" w:rsidRPr="006F67F3">
        <w:rPr>
          <w:rFonts w:ascii="Palatino Linotype" w:hAnsi="Palatino Linotype" w:cs="Arial"/>
          <w:i/>
          <w:lang w:val="es-419"/>
        </w:rPr>
        <w:t xml:space="preserve">Ley </w:t>
      </w:r>
      <w:r w:rsidRPr="006F67F3">
        <w:rPr>
          <w:rFonts w:ascii="Palatino Linotype" w:hAnsi="Palatino Linotype" w:cs="Arial"/>
          <w:i/>
          <w:lang w:val="es-419"/>
        </w:rPr>
        <w:t>de Contratación Pública del Estado do México y</w:t>
      </w:r>
      <w:r w:rsidR="00AB2B20" w:rsidRPr="006F67F3">
        <w:rPr>
          <w:rFonts w:ascii="Palatino Linotype" w:hAnsi="Palatino Linotype" w:cs="Arial"/>
          <w:i/>
          <w:lang w:val="es-419"/>
        </w:rPr>
        <w:t xml:space="preserve"> </w:t>
      </w:r>
      <w:r w:rsidRPr="006F67F3">
        <w:rPr>
          <w:rFonts w:ascii="Palatino Linotype" w:hAnsi="Palatino Linotype" w:cs="Arial"/>
          <w:i/>
          <w:lang w:val="es-419"/>
        </w:rPr>
        <w:t xml:space="preserve">Municipios, </w:t>
      </w:r>
      <w:r w:rsidR="00AB2B20" w:rsidRPr="006F67F3">
        <w:rPr>
          <w:rFonts w:ascii="Palatino Linotype" w:hAnsi="Palatino Linotype" w:cs="Arial"/>
          <w:i/>
          <w:lang w:val="es-419"/>
        </w:rPr>
        <w:t>así</w:t>
      </w:r>
      <w:r w:rsidRPr="006F67F3">
        <w:rPr>
          <w:rFonts w:ascii="Palatino Linotype" w:hAnsi="Palatino Linotype" w:cs="Arial"/>
          <w:i/>
          <w:lang w:val="es-419"/>
        </w:rPr>
        <w:t xml:space="preserve"> como de su reglamento.</w:t>
      </w:r>
    </w:p>
    <w:p w14:paraId="40C6B1AC" w14:textId="77777777" w:rsidR="00216CF4" w:rsidRPr="006F67F3" w:rsidRDefault="00216CF4" w:rsidP="006068B2">
      <w:pPr>
        <w:pStyle w:val="Prrafodelista"/>
        <w:numPr>
          <w:ilvl w:val="0"/>
          <w:numId w:val="33"/>
        </w:numPr>
        <w:ind w:left="1276" w:right="426"/>
        <w:jc w:val="both"/>
        <w:rPr>
          <w:rFonts w:ascii="Palatino Linotype" w:hAnsi="Palatino Linotype" w:cs="Arial"/>
          <w:i/>
          <w:lang w:val="es-419"/>
        </w:rPr>
      </w:pPr>
      <w:r w:rsidRPr="006F67F3">
        <w:rPr>
          <w:rFonts w:ascii="Palatino Linotype" w:hAnsi="Palatino Linotype" w:cs="Arial"/>
          <w:i/>
          <w:lang w:val="es-419"/>
        </w:rPr>
        <w:t xml:space="preserve">Gastos por concepto del </w:t>
      </w:r>
      <w:r w:rsidR="00AB2B20" w:rsidRPr="006F67F3">
        <w:rPr>
          <w:rFonts w:ascii="Palatino Linotype" w:hAnsi="Palatino Linotype" w:cs="Arial"/>
          <w:i/>
          <w:lang w:val="es-419"/>
        </w:rPr>
        <w:t>capítulo</w:t>
      </w:r>
      <w:r w:rsidRPr="006F67F3">
        <w:rPr>
          <w:rFonts w:ascii="Palatino Linotype" w:hAnsi="Palatino Linotype" w:cs="Arial"/>
          <w:i/>
          <w:lang w:val="es-419"/>
        </w:rPr>
        <w:t xml:space="preserve"> 1000 "Servicios personales", lo </w:t>
      </w:r>
      <w:r w:rsidR="00AB2B20" w:rsidRPr="006F67F3">
        <w:rPr>
          <w:rFonts w:ascii="Palatino Linotype" w:hAnsi="Palatino Linotype" w:cs="Arial"/>
          <w:i/>
          <w:lang w:val="es-419"/>
        </w:rPr>
        <w:t>señalado</w:t>
      </w:r>
      <w:r w:rsidRPr="006F67F3">
        <w:rPr>
          <w:rFonts w:ascii="Palatino Linotype" w:hAnsi="Palatino Linotype" w:cs="Arial"/>
          <w:i/>
          <w:lang w:val="es-419"/>
        </w:rPr>
        <w:t xml:space="preserve"> en</w:t>
      </w:r>
      <w:r w:rsidR="00AB2B20" w:rsidRPr="006F67F3">
        <w:rPr>
          <w:rFonts w:ascii="Palatino Linotype" w:hAnsi="Palatino Linotype" w:cs="Arial"/>
          <w:i/>
          <w:lang w:val="es-419"/>
        </w:rPr>
        <w:t xml:space="preserve"> </w:t>
      </w:r>
      <w:r w:rsidRPr="006F67F3">
        <w:rPr>
          <w:rFonts w:ascii="Palatino Linotype" w:hAnsi="Palatino Linotype" w:cs="Arial"/>
          <w:i/>
          <w:lang w:val="es-419"/>
        </w:rPr>
        <w:t>el Manual de Normas y Procedimientos de Desarrollo y Administración de</w:t>
      </w:r>
      <w:r w:rsidR="00AB2B20" w:rsidRPr="006F67F3">
        <w:rPr>
          <w:rFonts w:ascii="Palatino Linotype" w:hAnsi="Palatino Linotype" w:cs="Arial"/>
          <w:i/>
          <w:lang w:val="es-419"/>
        </w:rPr>
        <w:t xml:space="preserve"> Personal</w:t>
      </w:r>
      <w:r w:rsidRPr="006F67F3">
        <w:rPr>
          <w:rFonts w:ascii="Palatino Linotype" w:hAnsi="Palatino Linotype" w:cs="Arial"/>
          <w:i/>
          <w:lang w:val="es-419"/>
        </w:rPr>
        <w:t>.</w:t>
      </w:r>
    </w:p>
    <w:p w14:paraId="219AF7BE" w14:textId="77777777" w:rsidR="00216CF4" w:rsidRPr="006F67F3" w:rsidRDefault="00216CF4" w:rsidP="006068B2">
      <w:pPr>
        <w:pStyle w:val="Prrafodelista"/>
        <w:numPr>
          <w:ilvl w:val="0"/>
          <w:numId w:val="33"/>
        </w:numPr>
        <w:ind w:left="1276" w:right="426"/>
        <w:jc w:val="both"/>
        <w:rPr>
          <w:rFonts w:ascii="Palatino Linotype" w:hAnsi="Palatino Linotype" w:cs="Arial"/>
          <w:i/>
          <w:lang w:val="es-419"/>
        </w:rPr>
      </w:pPr>
      <w:r w:rsidRPr="006F67F3">
        <w:rPr>
          <w:rFonts w:ascii="Palatino Linotype" w:hAnsi="Palatino Linotype" w:cs="Arial"/>
          <w:i/>
          <w:lang w:val="es-419"/>
        </w:rPr>
        <w:t>Otr</w:t>
      </w:r>
      <w:r w:rsidR="00AB2B20" w:rsidRPr="006F67F3">
        <w:rPr>
          <w:rFonts w:ascii="Palatino Linotype" w:hAnsi="Palatino Linotype" w:cs="Arial"/>
          <w:i/>
          <w:lang w:val="es-419"/>
        </w:rPr>
        <w:t>a</w:t>
      </w:r>
      <w:r w:rsidRPr="006F67F3">
        <w:rPr>
          <w:rFonts w:ascii="Palatino Linotype" w:hAnsi="Palatino Linotype" w:cs="Arial"/>
          <w:i/>
          <w:lang w:val="es-419"/>
        </w:rPr>
        <w:t>s disposiciones a considerar, son las referidas en la Ley de Disciplin</w:t>
      </w:r>
      <w:r w:rsidR="00AB2B20" w:rsidRPr="006F67F3">
        <w:rPr>
          <w:rFonts w:ascii="Palatino Linotype" w:hAnsi="Palatino Linotype" w:cs="Arial"/>
          <w:i/>
          <w:lang w:val="es-419"/>
        </w:rPr>
        <w:t xml:space="preserve">a </w:t>
      </w:r>
      <w:r w:rsidRPr="006F67F3">
        <w:rPr>
          <w:rFonts w:ascii="Palatino Linotype" w:hAnsi="Palatino Linotype" w:cs="Arial"/>
          <w:i/>
          <w:lang w:val="es-419"/>
        </w:rPr>
        <w:t xml:space="preserve">Financiera </w:t>
      </w:r>
      <w:r w:rsidR="00AB2B20" w:rsidRPr="006F67F3">
        <w:rPr>
          <w:rFonts w:ascii="Palatino Linotype" w:hAnsi="Palatino Linotype" w:cs="Arial"/>
          <w:i/>
          <w:lang w:val="es-419"/>
        </w:rPr>
        <w:t>de las</w:t>
      </w:r>
      <w:r w:rsidRPr="006F67F3">
        <w:rPr>
          <w:rFonts w:ascii="Palatino Linotype" w:hAnsi="Palatino Linotype" w:cs="Arial"/>
          <w:i/>
          <w:lang w:val="es-419"/>
        </w:rPr>
        <w:t xml:space="preserve"> Entidades Federativ</w:t>
      </w:r>
      <w:r w:rsidR="00AB2B20" w:rsidRPr="006F67F3">
        <w:rPr>
          <w:rFonts w:ascii="Palatino Linotype" w:hAnsi="Palatino Linotype" w:cs="Arial"/>
          <w:i/>
          <w:lang w:val="es-419"/>
        </w:rPr>
        <w:t>a</w:t>
      </w:r>
      <w:r w:rsidRPr="006F67F3">
        <w:rPr>
          <w:rFonts w:ascii="Palatino Linotype" w:hAnsi="Palatino Linotype" w:cs="Arial"/>
          <w:i/>
          <w:lang w:val="es-419"/>
        </w:rPr>
        <w:t>s y los Municipios, Código Financiero del</w:t>
      </w:r>
      <w:r w:rsidR="00AB2B20" w:rsidRPr="006F67F3">
        <w:rPr>
          <w:rFonts w:ascii="Palatino Linotype" w:hAnsi="Palatino Linotype" w:cs="Arial"/>
          <w:i/>
          <w:lang w:val="es-419"/>
        </w:rPr>
        <w:t xml:space="preserve"> </w:t>
      </w:r>
      <w:r w:rsidRPr="006F67F3">
        <w:rPr>
          <w:rFonts w:ascii="Palatino Linotype" w:hAnsi="Palatino Linotype" w:cs="Arial"/>
          <w:i/>
          <w:lang w:val="es-419"/>
        </w:rPr>
        <w:t xml:space="preserve">Estado de México y Municipios, y </w:t>
      </w:r>
      <w:r w:rsidR="00AB2B20" w:rsidRPr="006F67F3">
        <w:rPr>
          <w:rFonts w:ascii="Palatino Linotype" w:hAnsi="Palatino Linotype" w:cs="Arial"/>
          <w:i/>
          <w:lang w:val="es-419"/>
        </w:rPr>
        <w:t xml:space="preserve">Ley </w:t>
      </w:r>
      <w:r w:rsidRPr="006F67F3">
        <w:rPr>
          <w:rFonts w:ascii="Palatino Linotype" w:hAnsi="Palatino Linotype" w:cs="Arial"/>
          <w:i/>
          <w:lang w:val="es-419"/>
        </w:rPr>
        <w:t>de Responsabilidades Administrativas del</w:t>
      </w:r>
      <w:r w:rsidR="00AB2B20" w:rsidRPr="006F67F3">
        <w:rPr>
          <w:rFonts w:ascii="Palatino Linotype" w:hAnsi="Palatino Linotype" w:cs="Arial"/>
          <w:i/>
          <w:lang w:val="es-419"/>
        </w:rPr>
        <w:t xml:space="preserve"> </w:t>
      </w:r>
      <w:r w:rsidRPr="006F67F3">
        <w:rPr>
          <w:rFonts w:ascii="Palatino Linotype" w:hAnsi="Palatino Linotype" w:cs="Arial"/>
          <w:i/>
          <w:lang w:val="es-419"/>
        </w:rPr>
        <w:t>Estado de México y Municipios.</w:t>
      </w:r>
    </w:p>
    <w:p w14:paraId="511EE8D9" w14:textId="77777777" w:rsidR="00AB2B20" w:rsidRPr="006F67F3" w:rsidRDefault="00AB2B20" w:rsidP="00216CF4">
      <w:pPr>
        <w:ind w:left="567" w:right="426"/>
        <w:jc w:val="both"/>
        <w:rPr>
          <w:rFonts w:ascii="Palatino Linotype" w:hAnsi="Palatino Linotype" w:cs="Arial"/>
          <w:i/>
          <w:lang w:val="es-419"/>
        </w:rPr>
      </w:pPr>
    </w:p>
    <w:p w14:paraId="29D7A8D8" w14:textId="77777777" w:rsidR="008812DD" w:rsidRPr="006F67F3" w:rsidRDefault="00216CF4" w:rsidP="00216CF4">
      <w:pPr>
        <w:ind w:left="567" w:right="426"/>
        <w:jc w:val="both"/>
        <w:rPr>
          <w:rFonts w:ascii="Palatino Linotype" w:hAnsi="Palatino Linotype" w:cs="Arial"/>
          <w:i/>
          <w:lang w:val="es-419"/>
        </w:rPr>
      </w:pPr>
      <w:r w:rsidRPr="006F67F3">
        <w:rPr>
          <w:rFonts w:ascii="Palatino Linotype" w:hAnsi="Palatino Linotype" w:cs="Arial"/>
          <w:i/>
          <w:lang w:val="es-419"/>
        </w:rPr>
        <w:t xml:space="preserve">En </w:t>
      </w:r>
      <w:r w:rsidR="00AB2B20" w:rsidRPr="006F67F3">
        <w:rPr>
          <w:rFonts w:ascii="Palatino Linotype" w:hAnsi="Palatino Linotype" w:cs="Arial"/>
          <w:i/>
          <w:lang w:val="es-419"/>
        </w:rPr>
        <w:t>cuanto</w:t>
      </w:r>
      <w:r w:rsidRPr="006F67F3">
        <w:rPr>
          <w:rFonts w:ascii="Palatino Linotype" w:hAnsi="Palatino Linotype" w:cs="Arial"/>
          <w:i/>
          <w:lang w:val="es-419"/>
        </w:rPr>
        <w:t xml:space="preserve"> se refiere </w:t>
      </w:r>
      <w:r w:rsidR="00AB2B20" w:rsidRPr="006F67F3">
        <w:rPr>
          <w:rFonts w:ascii="Palatino Linotype" w:hAnsi="Palatino Linotype" w:cs="Arial"/>
          <w:i/>
          <w:lang w:val="es-419"/>
        </w:rPr>
        <w:t xml:space="preserve">a (…) </w:t>
      </w:r>
      <w:r w:rsidRPr="006F67F3">
        <w:rPr>
          <w:rFonts w:ascii="Palatino Linotype" w:hAnsi="Palatino Linotype" w:cs="Arial"/>
          <w:i/>
          <w:lang w:val="es-419"/>
        </w:rPr>
        <w:t xml:space="preserve">quien autorizo </w:t>
      </w:r>
      <w:proofErr w:type="gramStart"/>
      <w:r w:rsidRPr="006F67F3">
        <w:rPr>
          <w:rFonts w:ascii="Palatino Linotype" w:hAnsi="Palatino Linotype" w:cs="Arial"/>
          <w:i/>
          <w:lang w:val="es-419"/>
        </w:rPr>
        <w:t>la tormo</w:t>
      </w:r>
      <w:proofErr w:type="gramEnd"/>
      <w:r w:rsidRPr="006F67F3">
        <w:rPr>
          <w:rFonts w:ascii="Palatino Linotype" w:hAnsi="Palatino Linotype" w:cs="Arial"/>
          <w:i/>
          <w:lang w:val="es-419"/>
        </w:rPr>
        <w:t xml:space="preserve"> en que se iban a ejercer,</w:t>
      </w:r>
      <w:r w:rsidR="00AB2B20" w:rsidRPr="006F67F3">
        <w:rPr>
          <w:rFonts w:ascii="Palatino Linotype" w:hAnsi="Palatino Linotype" w:cs="Arial"/>
          <w:i/>
          <w:lang w:val="es-419"/>
        </w:rPr>
        <w:t xml:space="preserve"> </w:t>
      </w:r>
      <w:r w:rsidRPr="006F67F3">
        <w:rPr>
          <w:rFonts w:ascii="Palatino Linotype" w:hAnsi="Palatino Linotype" w:cs="Arial"/>
          <w:i/>
          <w:lang w:val="es-419"/>
        </w:rPr>
        <w:t>durante el transcurso del año (</w:t>
      </w:r>
      <w:r w:rsidR="00AB2B20" w:rsidRPr="006F67F3">
        <w:rPr>
          <w:rFonts w:ascii="Palatino Linotype" w:hAnsi="Palatino Linotype" w:cs="Arial"/>
          <w:i/>
          <w:lang w:val="es-419"/>
        </w:rPr>
        <w:t>…</w:t>
      </w:r>
      <w:r w:rsidRPr="006F67F3">
        <w:rPr>
          <w:rFonts w:ascii="Palatino Linotype" w:hAnsi="Palatino Linotype" w:cs="Arial"/>
          <w:i/>
          <w:lang w:val="es-419"/>
        </w:rPr>
        <w:t>)" (Sic). Refiriendo los ejercicios fiscales 2013 y</w:t>
      </w:r>
      <w:r w:rsidR="00AB2B20" w:rsidRPr="006F67F3">
        <w:rPr>
          <w:rFonts w:ascii="Palatino Linotype" w:hAnsi="Palatino Linotype" w:cs="Arial"/>
          <w:i/>
          <w:lang w:val="es-419"/>
        </w:rPr>
        <w:t xml:space="preserve"> </w:t>
      </w:r>
      <w:r w:rsidRPr="006F67F3">
        <w:rPr>
          <w:rFonts w:ascii="Palatino Linotype" w:hAnsi="Palatino Linotype" w:cs="Arial"/>
          <w:i/>
          <w:lang w:val="es-419"/>
        </w:rPr>
        <w:t>2014. Comento que la administración y control del Fondo Auxi</w:t>
      </w:r>
      <w:r w:rsidR="00AB2B20" w:rsidRPr="006F67F3">
        <w:rPr>
          <w:rFonts w:ascii="Palatino Linotype" w:hAnsi="Palatino Linotype" w:cs="Arial"/>
          <w:i/>
          <w:lang w:val="es-419"/>
        </w:rPr>
        <w:t>l</w:t>
      </w:r>
      <w:r w:rsidRPr="006F67F3">
        <w:rPr>
          <w:rFonts w:ascii="Palatino Linotype" w:hAnsi="Palatino Linotype" w:cs="Arial"/>
          <w:i/>
          <w:lang w:val="es-419"/>
        </w:rPr>
        <w:t>i</w:t>
      </w:r>
      <w:r w:rsidR="00AB2B20" w:rsidRPr="006F67F3">
        <w:rPr>
          <w:rFonts w:ascii="Palatino Linotype" w:hAnsi="Palatino Linotype" w:cs="Arial"/>
          <w:i/>
          <w:lang w:val="es-419"/>
        </w:rPr>
        <w:t>a</w:t>
      </w:r>
      <w:r w:rsidRPr="006F67F3">
        <w:rPr>
          <w:rFonts w:ascii="Palatino Linotype" w:hAnsi="Palatino Linotype" w:cs="Arial"/>
          <w:i/>
          <w:lang w:val="es-419"/>
        </w:rPr>
        <w:t>r para lo Justicia</w:t>
      </w:r>
      <w:r w:rsidR="00FE554B" w:rsidRPr="006F67F3">
        <w:rPr>
          <w:rFonts w:ascii="Palatino Linotype" w:hAnsi="Palatino Linotype" w:cs="Arial"/>
          <w:i/>
          <w:lang w:val="es-419"/>
        </w:rPr>
        <w:t xml:space="preserve"> </w:t>
      </w:r>
      <w:r w:rsidRPr="006F67F3">
        <w:rPr>
          <w:rFonts w:ascii="Palatino Linotype" w:hAnsi="Palatino Linotype" w:cs="Arial"/>
          <w:i/>
          <w:lang w:val="es-419"/>
        </w:rPr>
        <w:t>Administrativa</w:t>
      </w:r>
      <w:r w:rsidR="00AB2B20" w:rsidRPr="006F67F3">
        <w:rPr>
          <w:rFonts w:ascii="Palatino Linotype" w:hAnsi="Palatino Linotype" w:cs="Arial"/>
          <w:i/>
          <w:lang w:val="es-419"/>
        </w:rPr>
        <w:t xml:space="preserve">, </w:t>
      </w:r>
      <w:r w:rsidRPr="006F67F3">
        <w:rPr>
          <w:rFonts w:ascii="Palatino Linotype" w:hAnsi="Palatino Linotype" w:cs="Arial"/>
          <w:i/>
          <w:lang w:val="es-419"/>
        </w:rPr>
        <w:t xml:space="preserve">de </w:t>
      </w:r>
      <w:r w:rsidRPr="006F67F3">
        <w:rPr>
          <w:rFonts w:ascii="Palatino Linotype" w:hAnsi="Palatino Linotype" w:cs="Arial"/>
          <w:i/>
          <w:lang w:val="es-419"/>
        </w:rPr>
        <w:lastRenderedPageBreak/>
        <w:t xml:space="preserve">conformidad con el </w:t>
      </w:r>
      <w:r w:rsidR="00AB2B20" w:rsidRPr="006F67F3">
        <w:rPr>
          <w:rFonts w:ascii="Palatino Linotype" w:hAnsi="Palatino Linotype" w:cs="Arial"/>
          <w:i/>
          <w:lang w:val="es-419"/>
        </w:rPr>
        <w:t>artículo</w:t>
      </w:r>
      <w:r w:rsidRPr="006F67F3">
        <w:rPr>
          <w:rFonts w:ascii="Palatino Linotype" w:hAnsi="Palatino Linotype" w:cs="Arial"/>
          <w:i/>
          <w:lang w:val="es-419"/>
        </w:rPr>
        <w:t xml:space="preserve"> 17, fracciones XXV y XXVIII de </w:t>
      </w:r>
      <w:r w:rsidR="00AB2B20" w:rsidRPr="006F67F3">
        <w:rPr>
          <w:rFonts w:ascii="Palatino Linotype" w:hAnsi="Palatino Linotype" w:cs="Arial"/>
          <w:i/>
          <w:lang w:val="es-419"/>
        </w:rPr>
        <w:t>la</w:t>
      </w:r>
      <w:r w:rsidRPr="006F67F3">
        <w:rPr>
          <w:rFonts w:ascii="Palatino Linotype" w:hAnsi="Palatino Linotype" w:cs="Arial"/>
          <w:i/>
          <w:lang w:val="es-419"/>
        </w:rPr>
        <w:t xml:space="preserve"> </w:t>
      </w:r>
      <w:r w:rsidR="00AB2B20" w:rsidRPr="006F67F3">
        <w:rPr>
          <w:rFonts w:ascii="Palatino Linotype" w:hAnsi="Palatino Linotype" w:cs="Arial"/>
          <w:i/>
          <w:lang w:val="es-419"/>
        </w:rPr>
        <w:t xml:space="preserve">Ley </w:t>
      </w:r>
      <w:r w:rsidRPr="006F67F3">
        <w:rPr>
          <w:rFonts w:ascii="Palatino Linotype" w:hAnsi="Palatino Linotype" w:cs="Arial"/>
          <w:i/>
          <w:lang w:val="es-419"/>
        </w:rPr>
        <w:t xml:space="preserve">Orgánica del </w:t>
      </w:r>
      <w:r w:rsidR="00AB2B20" w:rsidRPr="006F67F3">
        <w:rPr>
          <w:rFonts w:ascii="Palatino Linotype" w:hAnsi="Palatino Linotype" w:cs="Arial"/>
          <w:i/>
          <w:lang w:val="es-419"/>
        </w:rPr>
        <w:t>Tribunal de</w:t>
      </w:r>
      <w:r w:rsidRPr="006F67F3">
        <w:rPr>
          <w:rFonts w:ascii="Palatino Linotype" w:hAnsi="Palatino Linotype" w:cs="Arial"/>
          <w:i/>
          <w:lang w:val="es-419"/>
        </w:rPr>
        <w:t xml:space="preserve"> Justici</w:t>
      </w:r>
      <w:r w:rsidR="00AB2B20" w:rsidRPr="006F67F3">
        <w:rPr>
          <w:rFonts w:ascii="Palatino Linotype" w:hAnsi="Palatino Linotype" w:cs="Arial"/>
          <w:i/>
          <w:lang w:val="es-419"/>
        </w:rPr>
        <w:t>a</w:t>
      </w:r>
      <w:r w:rsidRPr="006F67F3">
        <w:rPr>
          <w:rFonts w:ascii="Palatino Linotype" w:hAnsi="Palatino Linotype" w:cs="Arial"/>
          <w:i/>
          <w:lang w:val="es-419"/>
        </w:rPr>
        <w:t xml:space="preserve"> Administrativa del Estado do México, es</w:t>
      </w:r>
      <w:r w:rsidR="00AB2B20" w:rsidRPr="006F67F3">
        <w:rPr>
          <w:rFonts w:ascii="Palatino Linotype" w:hAnsi="Palatino Linotype" w:cs="Arial"/>
          <w:i/>
          <w:lang w:val="es-419"/>
        </w:rPr>
        <w:t xml:space="preserve"> </w:t>
      </w:r>
      <w:r w:rsidRPr="006F67F3">
        <w:rPr>
          <w:rFonts w:ascii="Palatino Linotype" w:hAnsi="Palatino Linotype" w:cs="Arial"/>
          <w:i/>
          <w:lang w:val="es-419"/>
        </w:rPr>
        <w:t xml:space="preserve">competencia de la Junta de Gobierno y Administración del </w:t>
      </w:r>
      <w:r w:rsidR="00AB2B20" w:rsidRPr="006F67F3">
        <w:rPr>
          <w:rFonts w:ascii="Palatino Linotype" w:hAnsi="Palatino Linotype" w:cs="Arial"/>
          <w:i/>
          <w:lang w:val="es-419"/>
        </w:rPr>
        <w:t>Tribunal</w:t>
      </w:r>
      <w:r w:rsidRPr="006F67F3">
        <w:rPr>
          <w:rFonts w:ascii="Palatino Linotype" w:hAnsi="Palatino Linotype" w:cs="Arial"/>
          <w:i/>
          <w:lang w:val="es-419"/>
        </w:rPr>
        <w:t xml:space="preserve"> de Justicia</w:t>
      </w:r>
      <w:r w:rsidR="00FE554B" w:rsidRPr="006F67F3">
        <w:rPr>
          <w:rFonts w:ascii="Palatino Linotype" w:hAnsi="Palatino Linotype" w:cs="Arial"/>
          <w:i/>
          <w:lang w:val="es-419"/>
        </w:rPr>
        <w:t xml:space="preserve"> </w:t>
      </w:r>
      <w:r w:rsidRPr="006F67F3">
        <w:rPr>
          <w:rFonts w:ascii="Palatino Linotype" w:hAnsi="Palatino Linotype" w:cs="Arial"/>
          <w:i/>
          <w:lang w:val="es-419"/>
        </w:rPr>
        <w:t>Admi</w:t>
      </w:r>
      <w:r w:rsidR="005A4E47" w:rsidRPr="006F67F3">
        <w:rPr>
          <w:rFonts w:ascii="Palatino Linotype" w:hAnsi="Palatino Linotype" w:cs="Arial"/>
          <w:i/>
          <w:lang w:val="es-419"/>
        </w:rPr>
        <w:t>nistrativa del Estado de México</w:t>
      </w:r>
    </w:p>
    <w:p w14:paraId="51754268" w14:textId="77777777" w:rsidR="005A4E47" w:rsidRPr="006F67F3" w:rsidRDefault="005A4E47" w:rsidP="00216CF4">
      <w:pPr>
        <w:ind w:left="567" w:right="426"/>
        <w:jc w:val="both"/>
        <w:rPr>
          <w:rFonts w:ascii="Palatino Linotype" w:hAnsi="Palatino Linotype" w:cs="Arial"/>
          <w:i/>
          <w:lang w:val="es-419"/>
        </w:rPr>
      </w:pPr>
      <w:r w:rsidRPr="006F67F3">
        <w:rPr>
          <w:rFonts w:ascii="Palatino Linotype" w:hAnsi="Palatino Linotype" w:cs="Arial"/>
          <w:i/>
          <w:lang w:val="es-419"/>
        </w:rPr>
        <w:t>…</w:t>
      </w:r>
    </w:p>
    <w:p w14:paraId="1A8164C1" w14:textId="77777777" w:rsidR="005A4E47" w:rsidRPr="006F67F3" w:rsidRDefault="005A4E47" w:rsidP="00216CF4">
      <w:pPr>
        <w:ind w:left="567" w:right="426"/>
        <w:jc w:val="both"/>
        <w:rPr>
          <w:rFonts w:ascii="Palatino Linotype" w:hAnsi="Palatino Linotype" w:cs="Arial"/>
          <w:lang w:val="es-419"/>
        </w:rPr>
      </w:pPr>
      <w:r w:rsidRPr="006F67F3">
        <w:rPr>
          <w:rFonts w:ascii="Palatino Linotype" w:hAnsi="Palatino Linotype" w:cs="Arial"/>
          <w:i/>
          <w:lang w:val="es-419"/>
        </w:rPr>
        <w:t>La Dirección de Administración informó al solicitante en lo correspondiente a las preguntas de los números 41, 42, 43, 44, 45, 46, 47, 48, 49 y 50, que los recursos recaudados fueron ejercidos conforme a lo que contempla el artículo 7 fracción I de la Ley de Responsabilidades Administrativas del Estado de México y Municipios, en lo que corresponde a las preguntas 51 y 52 informó de que forma fueron ejercidos los recursos que son aprobados por la Legislatura del Estado de México a través del Presupuesto de Egresos de Gobierno del Estado de México.</w:t>
      </w:r>
      <w:r w:rsidRPr="006F67F3">
        <w:rPr>
          <w:rFonts w:ascii="Palatino Linotype" w:hAnsi="Palatino Linotype" w:cs="Arial"/>
          <w:lang w:val="es-419"/>
        </w:rPr>
        <w:t>”</w:t>
      </w:r>
    </w:p>
    <w:p w14:paraId="7102F2D6" w14:textId="77777777" w:rsidR="008812DD" w:rsidRPr="006F67F3" w:rsidRDefault="008812DD" w:rsidP="00E77271">
      <w:pPr>
        <w:spacing w:line="360" w:lineRule="auto"/>
        <w:ind w:right="49"/>
        <w:jc w:val="both"/>
        <w:rPr>
          <w:rFonts w:ascii="Palatino Linotype" w:hAnsi="Palatino Linotype" w:cs="Arial"/>
          <w:lang w:val="es-419"/>
        </w:rPr>
      </w:pPr>
    </w:p>
    <w:p w14:paraId="192AFAD3" w14:textId="77777777" w:rsidR="00A66C92" w:rsidRPr="006F67F3" w:rsidRDefault="00AA28CB" w:rsidP="00AA28CB">
      <w:pPr>
        <w:spacing w:line="360" w:lineRule="auto"/>
        <w:jc w:val="both"/>
        <w:rPr>
          <w:rFonts w:ascii="Palatino Linotype" w:hAnsi="Palatino Linotype" w:cs="Arial"/>
          <w:lang w:val="es-419"/>
        </w:rPr>
      </w:pPr>
      <w:r w:rsidRPr="006F67F3">
        <w:rPr>
          <w:rFonts w:ascii="Palatino Linotype" w:hAnsi="Palatino Linotype" w:cs="Arial"/>
          <w:lang w:val="es-419"/>
        </w:rPr>
        <w:t xml:space="preserve">Derivado de su respuesta el hoy recurrente manifestó </w:t>
      </w:r>
      <w:r w:rsidR="003353F2" w:rsidRPr="006F67F3">
        <w:rPr>
          <w:rFonts w:ascii="Palatino Linotype" w:hAnsi="Palatino Linotype" w:cs="Arial"/>
          <w:lang w:val="es-419"/>
        </w:rPr>
        <w:t>en el apartado</w:t>
      </w:r>
      <w:r w:rsidR="002509FC" w:rsidRPr="006F67F3">
        <w:rPr>
          <w:rFonts w:ascii="Palatino Linotype" w:hAnsi="Palatino Linotype" w:cs="Arial"/>
          <w:lang w:val="es-419"/>
        </w:rPr>
        <w:t xml:space="preserve"> de:</w:t>
      </w:r>
      <w:r w:rsidR="003353F2" w:rsidRPr="006F67F3">
        <w:rPr>
          <w:rFonts w:ascii="Palatino Linotype" w:hAnsi="Palatino Linotype" w:cs="Arial"/>
          <w:lang w:val="es-419"/>
        </w:rPr>
        <w:t xml:space="preserve"> “Acto Impugnado”, lo siguiente:</w:t>
      </w:r>
      <w:r w:rsidRPr="006F67F3">
        <w:rPr>
          <w:rFonts w:ascii="Palatino Linotype" w:hAnsi="Palatino Linotype" w:cs="Arial"/>
          <w:lang w:val="es-419"/>
        </w:rPr>
        <w:t xml:space="preserve"> </w:t>
      </w:r>
    </w:p>
    <w:p w14:paraId="20E52687" w14:textId="77777777" w:rsidR="00A66C92" w:rsidRPr="006F67F3" w:rsidRDefault="00A66C92" w:rsidP="00A66C92">
      <w:pPr>
        <w:spacing w:line="360" w:lineRule="auto"/>
        <w:jc w:val="both"/>
        <w:rPr>
          <w:rFonts w:ascii="Palatino Linotype" w:hAnsi="Palatino Linotype" w:cs="Arial"/>
        </w:rPr>
      </w:pPr>
    </w:p>
    <w:p w14:paraId="1203D386" w14:textId="77777777" w:rsidR="00A66C92" w:rsidRPr="006F67F3" w:rsidRDefault="003353F2" w:rsidP="003353F2">
      <w:pPr>
        <w:ind w:left="567" w:right="426"/>
        <w:jc w:val="both"/>
        <w:rPr>
          <w:rFonts w:ascii="Palatino Linotype" w:hAnsi="Palatino Linotype" w:cs="Arial"/>
          <w:i/>
          <w:lang w:val="es-419"/>
        </w:rPr>
      </w:pPr>
      <w:r w:rsidRPr="006F67F3">
        <w:rPr>
          <w:rFonts w:ascii="Palatino Linotype" w:hAnsi="Palatino Linotype" w:cs="Arial"/>
          <w:i/>
          <w:lang w:val="es-419"/>
        </w:rPr>
        <w:t xml:space="preserve">“Se le solicito a la entidad </w:t>
      </w:r>
      <w:proofErr w:type="spellStart"/>
      <w:r w:rsidRPr="006F67F3">
        <w:rPr>
          <w:rFonts w:ascii="Palatino Linotype" w:hAnsi="Palatino Linotype" w:cs="Arial"/>
          <w:i/>
          <w:lang w:val="es-419"/>
        </w:rPr>
        <w:t>publica</w:t>
      </w:r>
      <w:proofErr w:type="spellEnd"/>
      <w:r w:rsidRPr="006F67F3">
        <w:rPr>
          <w:rFonts w:ascii="Palatino Linotype" w:hAnsi="Palatino Linotype" w:cs="Arial"/>
          <w:i/>
          <w:lang w:val="es-419"/>
        </w:rPr>
        <w:t xml:space="preserve"> </w:t>
      </w:r>
      <w:r w:rsidRPr="006F67F3">
        <w:rPr>
          <w:rFonts w:ascii="Palatino Linotype" w:hAnsi="Palatino Linotype" w:cs="Arial"/>
          <w:b/>
          <w:i/>
          <w:u w:val="single"/>
          <w:lang w:val="es-419"/>
        </w:rPr>
        <w:t>como ha ejercido los recursos durante el periodo 2014 al año 2022</w:t>
      </w:r>
      <w:r w:rsidRPr="006F67F3">
        <w:rPr>
          <w:rFonts w:ascii="Palatino Linotype" w:hAnsi="Palatino Linotype" w:cs="Arial"/>
          <w:b/>
          <w:i/>
          <w:lang w:val="es-419"/>
        </w:rPr>
        <w:t xml:space="preserve">, por lo que </w:t>
      </w:r>
      <w:proofErr w:type="spellStart"/>
      <w:r w:rsidRPr="006F67F3">
        <w:rPr>
          <w:rFonts w:ascii="Palatino Linotype" w:hAnsi="Palatino Linotype" w:cs="Arial"/>
          <w:b/>
          <w:i/>
          <w:lang w:val="es-419"/>
        </w:rPr>
        <w:t>debio</w:t>
      </w:r>
      <w:proofErr w:type="spellEnd"/>
      <w:r w:rsidRPr="006F67F3">
        <w:rPr>
          <w:rFonts w:ascii="Palatino Linotype" w:hAnsi="Palatino Linotype" w:cs="Arial"/>
          <w:b/>
          <w:i/>
          <w:lang w:val="es-419"/>
        </w:rPr>
        <w:t xml:space="preserve"> detallar de manera pormenorizada el uso de recursos </w:t>
      </w:r>
      <w:proofErr w:type="spellStart"/>
      <w:r w:rsidRPr="006F67F3">
        <w:rPr>
          <w:rFonts w:ascii="Palatino Linotype" w:hAnsi="Palatino Linotype" w:cs="Arial"/>
          <w:b/>
          <w:i/>
          <w:lang w:val="es-419"/>
        </w:rPr>
        <w:t>publicos</w:t>
      </w:r>
      <w:proofErr w:type="spellEnd"/>
      <w:r w:rsidRPr="006F67F3">
        <w:rPr>
          <w:rFonts w:ascii="Palatino Linotype" w:hAnsi="Palatino Linotype" w:cs="Arial"/>
          <w:b/>
          <w:i/>
          <w:lang w:val="es-419"/>
        </w:rPr>
        <w:t xml:space="preserve"> por año y no de una manera </w:t>
      </w:r>
      <w:proofErr w:type="spellStart"/>
      <w:r w:rsidRPr="006F67F3">
        <w:rPr>
          <w:rFonts w:ascii="Palatino Linotype" w:hAnsi="Palatino Linotype" w:cs="Arial"/>
          <w:b/>
          <w:i/>
          <w:lang w:val="es-419"/>
        </w:rPr>
        <w:t>generica</w:t>
      </w:r>
      <w:proofErr w:type="spellEnd"/>
      <w:r w:rsidRPr="006F67F3">
        <w:rPr>
          <w:rFonts w:ascii="Palatino Linotype" w:hAnsi="Palatino Linotype" w:cs="Arial"/>
          <w:i/>
          <w:lang w:val="es-419"/>
        </w:rPr>
        <w:t xml:space="preserve">, ya que en </w:t>
      </w:r>
      <w:proofErr w:type="spellStart"/>
      <w:r w:rsidRPr="006F67F3">
        <w:rPr>
          <w:rFonts w:ascii="Palatino Linotype" w:hAnsi="Palatino Linotype" w:cs="Arial"/>
          <w:i/>
          <w:lang w:val="es-419"/>
        </w:rPr>
        <w:t>terminos</w:t>
      </w:r>
      <w:proofErr w:type="spellEnd"/>
      <w:r w:rsidRPr="006F67F3">
        <w:rPr>
          <w:rFonts w:ascii="Palatino Linotype" w:hAnsi="Palatino Linotype" w:cs="Arial"/>
          <w:i/>
          <w:lang w:val="es-419"/>
        </w:rPr>
        <w:t xml:space="preserve"> del </w:t>
      </w:r>
      <w:proofErr w:type="spellStart"/>
      <w:r w:rsidRPr="006F67F3">
        <w:rPr>
          <w:rFonts w:ascii="Palatino Linotype" w:hAnsi="Palatino Linotype" w:cs="Arial"/>
          <w:i/>
          <w:lang w:val="es-419"/>
        </w:rPr>
        <w:t>articulo</w:t>
      </w:r>
      <w:proofErr w:type="spellEnd"/>
      <w:r w:rsidRPr="006F67F3">
        <w:rPr>
          <w:rFonts w:ascii="Palatino Linotype" w:hAnsi="Palatino Linotype" w:cs="Arial"/>
          <w:i/>
          <w:lang w:val="es-419"/>
        </w:rPr>
        <w:t xml:space="preserve"> 66 de la Ley </w:t>
      </w:r>
      <w:proofErr w:type="spellStart"/>
      <w:r w:rsidRPr="006F67F3">
        <w:rPr>
          <w:rFonts w:ascii="Palatino Linotype" w:hAnsi="Palatino Linotype" w:cs="Arial"/>
          <w:i/>
          <w:lang w:val="es-419"/>
        </w:rPr>
        <w:t>Organica</w:t>
      </w:r>
      <w:proofErr w:type="spellEnd"/>
      <w:r w:rsidRPr="006F67F3">
        <w:rPr>
          <w:rFonts w:ascii="Palatino Linotype" w:hAnsi="Palatino Linotype" w:cs="Arial"/>
          <w:i/>
          <w:lang w:val="es-419"/>
        </w:rPr>
        <w:t xml:space="preserve"> del Tribunal de Justicia Administrativa dicha </w:t>
      </w:r>
      <w:proofErr w:type="spellStart"/>
      <w:r w:rsidRPr="006F67F3">
        <w:rPr>
          <w:rFonts w:ascii="Palatino Linotype" w:hAnsi="Palatino Linotype" w:cs="Arial"/>
          <w:i/>
          <w:lang w:val="es-419"/>
        </w:rPr>
        <w:t>informacion</w:t>
      </w:r>
      <w:proofErr w:type="spellEnd"/>
      <w:r w:rsidRPr="006F67F3">
        <w:rPr>
          <w:rFonts w:ascii="Palatino Linotype" w:hAnsi="Palatino Linotype" w:cs="Arial"/>
          <w:i/>
          <w:lang w:val="es-419"/>
        </w:rPr>
        <w:t xml:space="preserve"> es </w:t>
      </w:r>
      <w:proofErr w:type="spellStart"/>
      <w:r w:rsidRPr="006F67F3">
        <w:rPr>
          <w:rFonts w:ascii="Palatino Linotype" w:hAnsi="Palatino Linotype" w:cs="Arial"/>
          <w:i/>
          <w:lang w:val="es-419"/>
        </w:rPr>
        <w:t>publica</w:t>
      </w:r>
      <w:proofErr w:type="spellEnd"/>
      <w:r w:rsidRPr="006F67F3">
        <w:rPr>
          <w:rFonts w:ascii="Palatino Linotype" w:hAnsi="Palatino Linotype" w:cs="Arial"/>
          <w:i/>
          <w:lang w:val="es-419"/>
        </w:rPr>
        <w:t xml:space="preserve">. Artículo 66. La Junta atenderá la administración y manejo del Fondo Auxiliar para la Justicia Administrativa, mediante la o el </w:t>
      </w:r>
      <w:proofErr w:type="gramStart"/>
      <w:r w:rsidRPr="006F67F3">
        <w:rPr>
          <w:rFonts w:ascii="Palatino Linotype" w:hAnsi="Palatino Linotype" w:cs="Arial"/>
          <w:i/>
          <w:lang w:val="es-419"/>
        </w:rPr>
        <w:t>Director</w:t>
      </w:r>
      <w:proofErr w:type="gramEnd"/>
      <w:r w:rsidRPr="006F67F3">
        <w:rPr>
          <w:rFonts w:ascii="Palatino Linotype" w:hAnsi="Palatino Linotype" w:cs="Arial"/>
          <w:i/>
          <w:lang w:val="es-419"/>
        </w:rPr>
        <w:t xml:space="preserve"> Administrativo que en todo tiempo informara la Junta y cumplirá las instrucciones de la o el Presidente. La Junta hará pública la administración y aplicación del Fondo Auxiliar para la Justicia Administrativa e informará en términos de las disposiciones legales aplicables.” (Sic).</w:t>
      </w:r>
    </w:p>
    <w:p w14:paraId="37D68449" w14:textId="77777777" w:rsidR="003353F2" w:rsidRPr="006F67F3" w:rsidRDefault="003353F2" w:rsidP="00B90F79">
      <w:pPr>
        <w:spacing w:line="360" w:lineRule="auto"/>
        <w:jc w:val="both"/>
        <w:rPr>
          <w:rFonts w:ascii="Palatino Linotype" w:hAnsi="Palatino Linotype" w:cs="Arial"/>
        </w:rPr>
      </w:pPr>
    </w:p>
    <w:p w14:paraId="3B9DBEBC" w14:textId="77777777" w:rsidR="002661A7" w:rsidRPr="006F67F3" w:rsidRDefault="00AC7A55" w:rsidP="002661A7">
      <w:pPr>
        <w:tabs>
          <w:tab w:val="left" w:pos="709"/>
        </w:tabs>
        <w:spacing w:line="360" w:lineRule="auto"/>
        <w:ind w:right="51"/>
        <w:jc w:val="both"/>
        <w:rPr>
          <w:rFonts w:ascii="Palatino Linotype" w:hAnsi="Palatino Linotype"/>
          <w:lang w:val="es-419"/>
        </w:rPr>
      </w:pPr>
      <w:r w:rsidRPr="006F67F3">
        <w:rPr>
          <w:rFonts w:ascii="Palatino Linotype" w:hAnsi="Palatino Linotype" w:cs="Arial"/>
          <w:lang w:val="es-419"/>
        </w:rPr>
        <w:t>C</w:t>
      </w:r>
      <w:r w:rsidR="00580D82" w:rsidRPr="006F67F3">
        <w:rPr>
          <w:rFonts w:ascii="Palatino Linotype" w:hAnsi="Palatino Linotype" w:cs="Arial"/>
          <w:lang w:val="es-419"/>
        </w:rPr>
        <w:t>omo se puede apreciar, el hoy recurrente no se inconformó de la totalidad de la respuesta dada por el sujeto obligado</w:t>
      </w:r>
      <w:r w:rsidR="00553BEA" w:rsidRPr="006F67F3">
        <w:rPr>
          <w:rFonts w:ascii="Palatino Linotype" w:hAnsi="Palatino Linotype" w:cs="Arial"/>
          <w:lang w:val="es-419"/>
        </w:rPr>
        <w:t>, sólo hace referencia a lo solicitado respecto de “…</w:t>
      </w:r>
      <w:r w:rsidR="00553BEA" w:rsidRPr="006F67F3">
        <w:rPr>
          <w:rFonts w:ascii="Palatino Linotype" w:hAnsi="Palatino Linotype" w:cs="Arial"/>
          <w:b/>
          <w:i/>
          <w:lang w:val="es-419"/>
        </w:rPr>
        <w:t xml:space="preserve">como ha ejercido los recursos durante el periodo 2014 al año 2022, por lo que </w:t>
      </w:r>
      <w:proofErr w:type="spellStart"/>
      <w:r w:rsidR="00553BEA" w:rsidRPr="006F67F3">
        <w:rPr>
          <w:rFonts w:ascii="Palatino Linotype" w:hAnsi="Palatino Linotype" w:cs="Arial"/>
          <w:b/>
          <w:i/>
          <w:lang w:val="es-419"/>
        </w:rPr>
        <w:t>debio</w:t>
      </w:r>
      <w:proofErr w:type="spellEnd"/>
      <w:r w:rsidR="00553BEA" w:rsidRPr="006F67F3">
        <w:rPr>
          <w:rFonts w:ascii="Palatino Linotype" w:hAnsi="Palatino Linotype" w:cs="Arial"/>
          <w:b/>
          <w:i/>
          <w:lang w:val="es-419"/>
        </w:rPr>
        <w:t xml:space="preserve"> detallar de manera pormenorizada el uso de recursos </w:t>
      </w:r>
      <w:proofErr w:type="spellStart"/>
      <w:r w:rsidR="00553BEA" w:rsidRPr="006F67F3">
        <w:rPr>
          <w:rFonts w:ascii="Palatino Linotype" w:hAnsi="Palatino Linotype" w:cs="Arial"/>
          <w:b/>
          <w:i/>
          <w:lang w:val="es-419"/>
        </w:rPr>
        <w:t>publicos</w:t>
      </w:r>
      <w:proofErr w:type="spellEnd"/>
      <w:r w:rsidR="00553BEA" w:rsidRPr="006F67F3">
        <w:rPr>
          <w:rFonts w:ascii="Palatino Linotype" w:hAnsi="Palatino Linotype" w:cs="Arial"/>
          <w:b/>
          <w:i/>
          <w:lang w:val="es-419"/>
        </w:rPr>
        <w:t xml:space="preserve"> por año</w:t>
      </w:r>
      <w:r w:rsidR="00553BEA" w:rsidRPr="006F67F3">
        <w:rPr>
          <w:rFonts w:ascii="Palatino Linotype" w:hAnsi="Palatino Linotype" w:cs="Arial"/>
          <w:lang w:val="es-419"/>
        </w:rPr>
        <w:t xml:space="preserve">…”, </w:t>
      </w:r>
      <w:r w:rsidR="002661A7" w:rsidRPr="006F67F3">
        <w:rPr>
          <w:rFonts w:ascii="Palatino Linotype" w:hAnsi="Palatino Linotype" w:cs="Arial"/>
          <w:lang w:val="es-419"/>
        </w:rPr>
        <w:t>e</w:t>
      </w:r>
      <w:r w:rsidR="002661A7" w:rsidRPr="006F67F3">
        <w:rPr>
          <w:rFonts w:ascii="Palatino Linotype" w:hAnsi="Palatino Linotype"/>
        </w:rPr>
        <w:t xml:space="preserve">s decir, el recurrente no se </w:t>
      </w:r>
      <w:r w:rsidR="002661A7" w:rsidRPr="006F67F3">
        <w:rPr>
          <w:rFonts w:ascii="Palatino Linotype" w:hAnsi="Palatino Linotype"/>
          <w:lang w:val="es-419"/>
        </w:rPr>
        <w:t xml:space="preserve">inconformó por los puntos de su solicitud señalados con los números del 1 al 58 y del </w:t>
      </w:r>
      <w:r w:rsidR="002661A7" w:rsidRPr="006F67F3">
        <w:rPr>
          <w:rFonts w:ascii="Palatino Linotype" w:hAnsi="Palatino Linotype"/>
          <w:lang w:val="es-419"/>
        </w:rPr>
        <w:lastRenderedPageBreak/>
        <w:t xml:space="preserve">68 al 71; asimismo de los puntos 59 al 67 y del 72 al 80, no se inconforma respecto de </w:t>
      </w:r>
      <w:r w:rsidR="00373210" w:rsidRPr="006F67F3">
        <w:rPr>
          <w:rFonts w:ascii="Palatino Linotype" w:hAnsi="Palatino Linotype" w:cs="Arial"/>
          <w:bCs/>
          <w:iCs/>
        </w:rPr>
        <w:t>quien</w:t>
      </w:r>
      <w:r w:rsidR="00855058" w:rsidRPr="006F67F3">
        <w:rPr>
          <w:rFonts w:ascii="Palatino Linotype" w:hAnsi="Palatino Linotype" w:cs="Arial"/>
          <w:bCs/>
          <w:iCs/>
          <w:lang w:val="es-419"/>
        </w:rPr>
        <w:t xml:space="preserve"> fue el servidor público que</w:t>
      </w:r>
      <w:r w:rsidR="00373210" w:rsidRPr="006F67F3">
        <w:rPr>
          <w:rFonts w:ascii="Palatino Linotype" w:hAnsi="Palatino Linotype" w:cs="Arial"/>
          <w:bCs/>
          <w:iCs/>
          <w:lang w:val="es-419"/>
        </w:rPr>
        <w:t xml:space="preserve"> autorizó</w:t>
      </w:r>
      <w:r w:rsidR="00373210" w:rsidRPr="006F67F3">
        <w:rPr>
          <w:rFonts w:ascii="Palatino Linotype" w:hAnsi="Palatino Linotype" w:cs="Arial"/>
          <w:bCs/>
          <w:iCs/>
        </w:rPr>
        <w:t xml:space="preserve"> la forma en que se iban a ejercer </w:t>
      </w:r>
      <w:r w:rsidR="00373210" w:rsidRPr="006F67F3">
        <w:rPr>
          <w:rFonts w:ascii="Palatino Linotype" w:hAnsi="Palatino Linotype" w:cs="Arial"/>
          <w:bCs/>
          <w:iCs/>
          <w:lang w:val="es-419"/>
        </w:rPr>
        <w:t>los recursos públicos.</w:t>
      </w:r>
    </w:p>
    <w:p w14:paraId="2DAB0073" w14:textId="77777777" w:rsidR="002661A7" w:rsidRPr="006F67F3" w:rsidRDefault="002661A7" w:rsidP="002661A7">
      <w:pPr>
        <w:tabs>
          <w:tab w:val="left" w:pos="709"/>
        </w:tabs>
        <w:spacing w:line="360" w:lineRule="auto"/>
        <w:ind w:right="51"/>
        <w:jc w:val="both"/>
        <w:rPr>
          <w:rFonts w:ascii="Palatino Linotype" w:hAnsi="Palatino Linotype"/>
        </w:rPr>
      </w:pPr>
    </w:p>
    <w:p w14:paraId="143D0091" w14:textId="77777777" w:rsidR="002661A7" w:rsidRPr="006F67F3" w:rsidRDefault="002661A7" w:rsidP="002661A7">
      <w:pPr>
        <w:tabs>
          <w:tab w:val="left" w:pos="709"/>
        </w:tabs>
        <w:spacing w:line="360" w:lineRule="auto"/>
        <w:ind w:right="51"/>
        <w:jc w:val="both"/>
        <w:rPr>
          <w:rFonts w:ascii="Palatino Linotype" w:hAnsi="Palatino Linotype" w:cs="Arial"/>
        </w:rPr>
      </w:pPr>
      <w:r w:rsidRPr="006F67F3">
        <w:rPr>
          <w:rFonts w:ascii="Palatino Linotype" w:hAnsi="Palatino Linotype"/>
        </w:rPr>
        <w:t>Bajo estas líneas argumentativas, la parte de la solicitud sobre la que no se expresó inconformidad</w:t>
      </w:r>
      <w:r w:rsidRPr="006F67F3">
        <w:rPr>
          <w:rFonts w:ascii="Palatino Linotype" w:hAnsi="Palatino Linotype" w:cs="Arial"/>
          <w:lang w:eastAsia="es-MX"/>
        </w:rPr>
        <w:t xml:space="preserve">, debe declararse </w:t>
      </w:r>
      <w:r w:rsidRPr="006F67F3">
        <w:rPr>
          <w:rFonts w:ascii="Palatino Linotype" w:hAnsi="Palatino Linotype" w:cs="Arial"/>
          <w:b/>
          <w:lang w:eastAsia="es-MX"/>
        </w:rPr>
        <w:t>consentida</w:t>
      </w:r>
      <w:r w:rsidRPr="006F67F3">
        <w:rPr>
          <w:rFonts w:ascii="Palatino Linotype" w:hAnsi="Palatino Linotype" w:cs="Arial"/>
          <w:lang w:eastAsia="es-MX"/>
        </w:rPr>
        <w:t xml:space="preserve"> por la</w:t>
      </w:r>
      <w:r w:rsidRPr="006F67F3">
        <w:rPr>
          <w:rFonts w:ascii="Palatino Linotype" w:hAnsi="Palatino Linotype" w:cs="Arial"/>
          <w:lang w:val="es-419" w:eastAsia="es-MX"/>
        </w:rPr>
        <w:t xml:space="preserve"> parte</w:t>
      </w:r>
      <w:r w:rsidRPr="006F67F3">
        <w:rPr>
          <w:rFonts w:ascii="Palatino Linotype" w:hAnsi="Palatino Linotype" w:cs="Arial"/>
          <w:lang w:eastAsia="es-MX"/>
        </w:rPr>
        <w:t xml:space="preserve"> </w:t>
      </w:r>
      <w:r w:rsidRPr="006F67F3">
        <w:rPr>
          <w:rFonts w:ascii="Palatino Linotype" w:hAnsi="Palatino Linotype" w:cs="Arial"/>
          <w:b/>
          <w:lang w:eastAsia="es-MX"/>
        </w:rPr>
        <w:t>Recurrente</w:t>
      </w:r>
      <w:r w:rsidRPr="006F67F3">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6F67F3">
        <w:rPr>
          <w:rFonts w:ascii="Palatino Linotype" w:hAnsi="Palatino Linotype" w:cs="Arial"/>
          <w:b/>
          <w:bCs/>
          <w:lang w:eastAsia="es-MX"/>
        </w:rPr>
        <w:t>La</w:t>
      </w:r>
      <w:r w:rsidRPr="006F67F3">
        <w:rPr>
          <w:rFonts w:ascii="Palatino Linotype" w:hAnsi="Palatino Linotype" w:cs="Arial"/>
          <w:lang w:eastAsia="es-MX"/>
        </w:rPr>
        <w:t xml:space="preserve"> </w:t>
      </w:r>
      <w:r w:rsidRPr="006F67F3">
        <w:rPr>
          <w:rFonts w:ascii="Palatino Linotype" w:hAnsi="Palatino Linotype" w:cs="Arial"/>
          <w:b/>
          <w:lang w:eastAsia="es-MX"/>
        </w:rPr>
        <w:t>Recurrente</w:t>
      </w:r>
      <w:r w:rsidRPr="006F67F3">
        <w:rPr>
          <w:rFonts w:ascii="Palatino Linotype" w:hAnsi="Palatino Linotype" w:cs="Arial"/>
          <w:lang w:eastAsia="es-MX"/>
        </w:rPr>
        <w:t xml:space="preserve"> ante la falta de impugnación eficaz. </w:t>
      </w:r>
      <w:r w:rsidRPr="006F67F3">
        <w:rPr>
          <w:rFonts w:ascii="Palatino Linotype" w:hAnsi="Palatino Linotype" w:cs="Arial"/>
        </w:rPr>
        <w:t xml:space="preserve">Sirve de sustento a lo anterior, por analogía, la tesis jurisprudencial, que a la letra dice: </w:t>
      </w:r>
    </w:p>
    <w:p w14:paraId="034B646A" w14:textId="77777777" w:rsidR="002661A7" w:rsidRPr="006F67F3" w:rsidRDefault="002661A7" w:rsidP="002661A7">
      <w:pPr>
        <w:pStyle w:val="Prrafodelista"/>
        <w:spacing w:line="360" w:lineRule="auto"/>
        <w:ind w:left="851" w:right="851"/>
        <w:jc w:val="both"/>
        <w:rPr>
          <w:rFonts w:ascii="Palatino Linotype" w:hAnsi="Palatino Linotype"/>
          <w:i/>
        </w:rPr>
      </w:pPr>
    </w:p>
    <w:p w14:paraId="7E57F0A6" w14:textId="77777777" w:rsidR="002661A7" w:rsidRPr="006F67F3" w:rsidRDefault="002661A7" w:rsidP="002661A7">
      <w:pPr>
        <w:pStyle w:val="Prrafodelista"/>
        <w:ind w:left="851" w:right="851"/>
        <w:jc w:val="both"/>
        <w:rPr>
          <w:rFonts w:ascii="Palatino Linotype" w:hAnsi="Palatino Linotype"/>
          <w:i/>
        </w:rPr>
      </w:pPr>
      <w:r w:rsidRPr="006F67F3">
        <w:rPr>
          <w:rFonts w:ascii="Palatino Linotype" w:hAnsi="Palatino Linotype"/>
          <w:i/>
        </w:rPr>
        <w:t>“Época: Novena</w:t>
      </w:r>
    </w:p>
    <w:p w14:paraId="0EB80EB7" w14:textId="77777777" w:rsidR="002661A7" w:rsidRPr="006F67F3" w:rsidRDefault="002661A7" w:rsidP="002661A7">
      <w:pPr>
        <w:pStyle w:val="Prrafodelista"/>
        <w:ind w:left="851" w:right="851"/>
        <w:jc w:val="both"/>
        <w:rPr>
          <w:rFonts w:ascii="Palatino Linotype" w:hAnsi="Palatino Linotype"/>
          <w:i/>
        </w:rPr>
      </w:pPr>
      <w:r w:rsidRPr="006F67F3">
        <w:rPr>
          <w:rFonts w:ascii="Palatino Linotype" w:hAnsi="Palatino Linotype"/>
          <w:i/>
        </w:rPr>
        <w:t>Registro: 176608</w:t>
      </w:r>
    </w:p>
    <w:p w14:paraId="46193701" w14:textId="77777777" w:rsidR="002661A7" w:rsidRPr="006F67F3" w:rsidRDefault="002661A7" w:rsidP="002661A7">
      <w:pPr>
        <w:pStyle w:val="Prrafodelista"/>
        <w:ind w:left="851" w:right="851"/>
        <w:jc w:val="both"/>
        <w:rPr>
          <w:rFonts w:ascii="Palatino Linotype" w:hAnsi="Palatino Linotype"/>
          <w:i/>
        </w:rPr>
      </w:pPr>
      <w:r w:rsidRPr="006F67F3">
        <w:rPr>
          <w:rFonts w:ascii="Palatino Linotype" w:hAnsi="Palatino Linotype"/>
          <w:i/>
        </w:rPr>
        <w:t>Tipo de tesis: Jurisprudencia</w:t>
      </w:r>
    </w:p>
    <w:p w14:paraId="506007DD" w14:textId="77777777" w:rsidR="002661A7" w:rsidRPr="006F67F3" w:rsidRDefault="002661A7" w:rsidP="002661A7">
      <w:pPr>
        <w:pStyle w:val="Prrafodelista"/>
        <w:ind w:left="851" w:right="851"/>
        <w:jc w:val="both"/>
        <w:rPr>
          <w:rFonts w:ascii="Palatino Linotype" w:hAnsi="Palatino Linotype"/>
          <w:i/>
        </w:rPr>
      </w:pPr>
      <w:r w:rsidRPr="006F67F3">
        <w:rPr>
          <w:rFonts w:ascii="Palatino Linotype" w:hAnsi="Palatino Linotype"/>
          <w:i/>
        </w:rPr>
        <w:t>Fuente: Semanario Judicial de la Federación y su Gaceta</w:t>
      </w:r>
    </w:p>
    <w:p w14:paraId="0F1A95B6" w14:textId="77777777" w:rsidR="002661A7" w:rsidRPr="006F67F3" w:rsidRDefault="002661A7" w:rsidP="002661A7">
      <w:pPr>
        <w:pStyle w:val="Prrafodelista"/>
        <w:ind w:left="851" w:right="851"/>
        <w:jc w:val="both"/>
        <w:rPr>
          <w:rFonts w:ascii="Palatino Linotype" w:hAnsi="Palatino Linotype"/>
          <w:i/>
        </w:rPr>
      </w:pPr>
      <w:r w:rsidRPr="006F67F3">
        <w:rPr>
          <w:rFonts w:ascii="Palatino Linotype" w:hAnsi="Palatino Linotype"/>
          <w:i/>
        </w:rPr>
        <w:t>Diciembre de 2005, Tomo XXII</w:t>
      </w:r>
    </w:p>
    <w:p w14:paraId="09EE143A" w14:textId="77777777" w:rsidR="002661A7" w:rsidRPr="006F67F3" w:rsidRDefault="002661A7" w:rsidP="002661A7">
      <w:pPr>
        <w:pStyle w:val="Prrafodelista"/>
        <w:ind w:left="851" w:right="851"/>
        <w:jc w:val="both"/>
        <w:rPr>
          <w:rFonts w:ascii="Palatino Linotype" w:hAnsi="Palatino Linotype"/>
          <w:i/>
        </w:rPr>
      </w:pPr>
      <w:r w:rsidRPr="006F67F3">
        <w:rPr>
          <w:rFonts w:ascii="Palatino Linotype" w:hAnsi="Palatino Linotype"/>
          <w:i/>
        </w:rPr>
        <w:t>Materia (s): Común</w:t>
      </w:r>
    </w:p>
    <w:p w14:paraId="0D8AB5E3" w14:textId="77777777" w:rsidR="002661A7" w:rsidRPr="006F67F3" w:rsidRDefault="002661A7" w:rsidP="002661A7">
      <w:pPr>
        <w:pStyle w:val="Prrafodelista"/>
        <w:ind w:left="851" w:right="851"/>
        <w:jc w:val="both"/>
        <w:rPr>
          <w:rFonts w:ascii="Palatino Linotype" w:hAnsi="Palatino Linotype"/>
          <w:i/>
        </w:rPr>
      </w:pPr>
      <w:r w:rsidRPr="006F67F3">
        <w:rPr>
          <w:rFonts w:ascii="Palatino Linotype" w:hAnsi="Palatino Linotype"/>
          <w:i/>
        </w:rPr>
        <w:t xml:space="preserve">Tesis: VI. </w:t>
      </w:r>
      <w:proofErr w:type="spellStart"/>
      <w:r w:rsidRPr="006F67F3">
        <w:rPr>
          <w:rFonts w:ascii="Palatino Linotype" w:hAnsi="Palatino Linotype"/>
          <w:i/>
        </w:rPr>
        <w:t>3o.C</w:t>
      </w:r>
      <w:proofErr w:type="spellEnd"/>
      <w:r w:rsidRPr="006F67F3">
        <w:rPr>
          <w:rFonts w:ascii="Palatino Linotype" w:hAnsi="Palatino Linotype"/>
          <w:i/>
        </w:rPr>
        <w:t>. J/60</w:t>
      </w:r>
    </w:p>
    <w:p w14:paraId="1D707D83" w14:textId="77777777" w:rsidR="002661A7" w:rsidRPr="006F67F3" w:rsidRDefault="002661A7" w:rsidP="002661A7">
      <w:pPr>
        <w:pStyle w:val="Prrafodelista"/>
        <w:ind w:left="851" w:right="851"/>
        <w:jc w:val="both"/>
        <w:rPr>
          <w:rFonts w:ascii="Palatino Linotype" w:hAnsi="Palatino Linotype"/>
          <w:i/>
        </w:rPr>
      </w:pPr>
      <w:r w:rsidRPr="006F67F3">
        <w:rPr>
          <w:rFonts w:ascii="Palatino Linotype" w:hAnsi="Palatino Linotype"/>
          <w:i/>
        </w:rPr>
        <w:t>Página: 2365</w:t>
      </w:r>
    </w:p>
    <w:p w14:paraId="7F8BDF55" w14:textId="77777777" w:rsidR="002661A7" w:rsidRPr="006F67F3" w:rsidRDefault="002661A7" w:rsidP="002661A7">
      <w:pPr>
        <w:ind w:left="851" w:right="851"/>
        <w:jc w:val="both"/>
        <w:rPr>
          <w:rFonts w:ascii="Palatino Linotype" w:hAnsi="Palatino Linotype" w:cs="Arial"/>
          <w:i/>
          <w:lang w:eastAsia="es-MX"/>
        </w:rPr>
      </w:pPr>
      <w:r w:rsidRPr="006F67F3">
        <w:rPr>
          <w:rFonts w:ascii="Palatino Linotype" w:hAnsi="Palatino Linotype" w:cs="Arial"/>
          <w:i/>
          <w:lang w:eastAsia="es-MX"/>
        </w:rPr>
        <w:t xml:space="preserve"> </w:t>
      </w:r>
      <w:r w:rsidRPr="006F67F3">
        <w:rPr>
          <w:rFonts w:ascii="Palatino Linotype" w:hAnsi="Palatino Linotype" w:cs="Arial"/>
          <w:b/>
          <w:i/>
          <w:lang w:eastAsia="es-MX"/>
        </w:rPr>
        <w:t>ACTOS CONSENTIDOS. SON LOS QUE NO SE IMPUGNAN MEDIANTE EL RECURSO IDÓNEO</w:t>
      </w:r>
      <w:r w:rsidRPr="006F67F3">
        <w:rPr>
          <w:rFonts w:ascii="Palatino Linotype" w:hAnsi="Palatino Linotype" w:cs="Arial"/>
          <w:i/>
          <w:lang w:eastAsia="es-MX"/>
        </w:rPr>
        <w:t xml:space="preserve">. </w:t>
      </w:r>
    </w:p>
    <w:p w14:paraId="3403AA6E" w14:textId="77777777" w:rsidR="002661A7" w:rsidRPr="006F67F3" w:rsidRDefault="002661A7" w:rsidP="002661A7">
      <w:pPr>
        <w:ind w:left="851" w:right="851"/>
        <w:jc w:val="both"/>
        <w:rPr>
          <w:rFonts w:ascii="Palatino Linotype" w:hAnsi="Palatino Linotype" w:cs="Arial"/>
          <w:i/>
          <w:lang w:eastAsia="es-MX"/>
        </w:rPr>
      </w:pPr>
      <w:r w:rsidRPr="006F67F3">
        <w:rPr>
          <w:rFonts w:ascii="Palatino Linotype" w:hAnsi="Palatino Linotype" w:cs="Arial"/>
          <w:i/>
          <w:lang w:eastAsia="es-MX"/>
        </w:rPr>
        <w:t xml:space="preserve">Debe reputarse como consentido el acto que no se impugnó por el medio establecido por la ley, </w:t>
      </w:r>
      <w:proofErr w:type="gramStart"/>
      <w:r w:rsidRPr="006F67F3">
        <w:rPr>
          <w:rFonts w:ascii="Palatino Linotype" w:hAnsi="Palatino Linotype" w:cs="Arial"/>
          <w:i/>
          <w:lang w:eastAsia="es-MX"/>
        </w:rPr>
        <w:t>ya que</w:t>
      </w:r>
      <w:proofErr w:type="gramEnd"/>
      <w:r w:rsidRPr="006F67F3">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BADFCD4" w14:textId="77777777" w:rsidR="002661A7" w:rsidRPr="006F67F3" w:rsidRDefault="002661A7" w:rsidP="002661A7">
      <w:pPr>
        <w:ind w:left="851" w:right="851"/>
        <w:jc w:val="both"/>
        <w:rPr>
          <w:rFonts w:ascii="Palatino Linotype" w:hAnsi="Palatino Linotype" w:cs="Calibri"/>
          <w:i/>
          <w:color w:val="000000"/>
          <w:lang w:eastAsia="es-MX"/>
        </w:rPr>
      </w:pPr>
      <w:r w:rsidRPr="006F67F3">
        <w:rPr>
          <w:rFonts w:ascii="Palatino Linotype" w:hAnsi="Palatino Linotype" w:cs="Calibri"/>
          <w:i/>
          <w:color w:val="000000"/>
          <w:lang w:eastAsia="es-MX"/>
        </w:rPr>
        <w:t>TERCER TRIBUNAL COLEGIADO EN MATERIA CIVIL DEL SEXTO CIRCUITO.</w:t>
      </w:r>
    </w:p>
    <w:p w14:paraId="2CC913B4" w14:textId="77777777" w:rsidR="002661A7" w:rsidRPr="006F67F3" w:rsidRDefault="002661A7" w:rsidP="002661A7">
      <w:pPr>
        <w:ind w:left="851" w:right="851"/>
        <w:jc w:val="both"/>
        <w:rPr>
          <w:rFonts w:ascii="Palatino Linotype" w:hAnsi="Palatino Linotype" w:cs="Calibri"/>
          <w:i/>
          <w:color w:val="000000"/>
          <w:lang w:eastAsia="es-MX"/>
        </w:rPr>
      </w:pPr>
      <w:r w:rsidRPr="006F67F3">
        <w:rPr>
          <w:rFonts w:ascii="Palatino Linotype" w:hAnsi="Palatino Linotype" w:cs="Calibri"/>
          <w:i/>
          <w:color w:val="000000"/>
          <w:lang w:eastAsia="es-MX"/>
        </w:rPr>
        <w:t>Amparo en revisión 2/90. Germán Miguel Núñez Rivera. 13 de noviembre de 1990. Unanimidad de votos. Ponente: Juan Manuel Brito Velázquez. Secretaria: Luz del Carmen Herrera Calderón.</w:t>
      </w:r>
    </w:p>
    <w:p w14:paraId="3905AD31" w14:textId="77777777" w:rsidR="002661A7" w:rsidRPr="006F67F3" w:rsidRDefault="002661A7" w:rsidP="002661A7">
      <w:pPr>
        <w:ind w:left="851" w:right="851"/>
        <w:jc w:val="both"/>
        <w:rPr>
          <w:rFonts w:ascii="Palatino Linotype" w:hAnsi="Palatino Linotype" w:cs="Calibri"/>
          <w:i/>
          <w:color w:val="000000"/>
          <w:lang w:eastAsia="es-MX"/>
        </w:rPr>
      </w:pPr>
      <w:r w:rsidRPr="006F67F3">
        <w:rPr>
          <w:rFonts w:ascii="Palatino Linotype" w:hAnsi="Palatino Linotype" w:cs="Calibri"/>
          <w:i/>
          <w:color w:val="000000"/>
          <w:lang w:eastAsia="es-MX"/>
        </w:rPr>
        <w:lastRenderedPageBreak/>
        <w:t xml:space="preserve">Amparo en revisión 393/90. Amparo </w:t>
      </w:r>
      <w:proofErr w:type="spellStart"/>
      <w:r w:rsidRPr="006F67F3">
        <w:rPr>
          <w:rFonts w:ascii="Palatino Linotype" w:hAnsi="Palatino Linotype" w:cs="Calibri"/>
          <w:i/>
          <w:color w:val="000000"/>
          <w:lang w:eastAsia="es-MX"/>
        </w:rPr>
        <w:t>Naylor</w:t>
      </w:r>
      <w:proofErr w:type="spellEnd"/>
      <w:r w:rsidRPr="006F67F3">
        <w:rPr>
          <w:rFonts w:ascii="Palatino Linotype" w:hAnsi="Palatino Linotype" w:cs="Calibri"/>
          <w:i/>
          <w:color w:val="000000"/>
          <w:lang w:eastAsia="es-MX"/>
        </w:rPr>
        <w:t xml:space="preserve"> Hernández y otros. 6 de diciembre de 1990. Unanimidad de votos. Ponente: Juan Manuel Brito Velázquez. Secretaria: María Dolores Olarte Ruvalcaba.</w:t>
      </w:r>
    </w:p>
    <w:p w14:paraId="29D2119C" w14:textId="77777777" w:rsidR="002661A7" w:rsidRPr="006F67F3" w:rsidRDefault="002661A7" w:rsidP="002661A7">
      <w:pPr>
        <w:ind w:left="851" w:right="851"/>
        <w:jc w:val="both"/>
        <w:rPr>
          <w:rFonts w:ascii="Palatino Linotype" w:hAnsi="Palatino Linotype" w:cs="Calibri"/>
          <w:i/>
          <w:color w:val="000000"/>
          <w:lang w:eastAsia="es-MX"/>
        </w:rPr>
      </w:pPr>
      <w:r w:rsidRPr="006F67F3">
        <w:rPr>
          <w:rFonts w:ascii="Palatino Linotype" w:hAnsi="Palatino Linotype" w:cs="Calibri"/>
          <w:i/>
          <w:color w:val="000000"/>
          <w:lang w:eastAsia="es-MX"/>
        </w:rPr>
        <w:t xml:space="preserve">Amparo directo 352/2000. Omar González Morales. </w:t>
      </w:r>
      <w:proofErr w:type="spellStart"/>
      <w:r w:rsidRPr="006F67F3">
        <w:rPr>
          <w:rFonts w:ascii="Palatino Linotype" w:hAnsi="Palatino Linotype" w:cs="Calibri"/>
          <w:i/>
          <w:color w:val="000000"/>
          <w:lang w:eastAsia="es-MX"/>
        </w:rPr>
        <w:t>1o</w:t>
      </w:r>
      <w:proofErr w:type="spellEnd"/>
      <w:r w:rsidRPr="006F67F3">
        <w:rPr>
          <w:rFonts w:ascii="Palatino Linotype" w:hAnsi="Palatino Linotype" w:cs="Calibri"/>
          <w:i/>
          <w:color w:val="000000"/>
          <w:lang w:eastAsia="es-MX"/>
        </w:rPr>
        <w:t>. de septiembre de 2000. Unanimidad de votos. Ponente: Teresa Munguía Sánchez. Secretaria: Julieta Esther Fernández Gaona.</w:t>
      </w:r>
    </w:p>
    <w:p w14:paraId="7AFA5B38" w14:textId="77777777" w:rsidR="002661A7" w:rsidRPr="006F67F3" w:rsidRDefault="002661A7" w:rsidP="002661A7">
      <w:pPr>
        <w:ind w:left="851" w:right="851"/>
        <w:jc w:val="both"/>
        <w:rPr>
          <w:rFonts w:ascii="Palatino Linotype" w:hAnsi="Palatino Linotype" w:cs="Calibri"/>
          <w:i/>
          <w:color w:val="000000"/>
          <w:lang w:eastAsia="es-MX"/>
        </w:rPr>
      </w:pPr>
      <w:r w:rsidRPr="006F67F3">
        <w:rPr>
          <w:rFonts w:ascii="Palatino Linotype" w:hAnsi="Palatino Linotype" w:cs="Calibri"/>
          <w:i/>
          <w:color w:val="000000"/>
          <w:lang w:eastAsia="es-MX"/>
        </w:rPr>
        <w:t xml:space="preserve">Amparo directo 366/2005. Virginia </w:t>
      </w:r>
      <w:proofErr w:type="spellStart"/>
      <w:r w:rsidRPr="006F67F3">
        <w:rPr>
          <w:rFonts w:ascii="Palatino Linotype" w:hAnsi="Palatino Linotype" w:cs="Calibri"/>
          <w:i/>
          <w:color w:val="000000"/>
          <w:lang w:eastAsia="es-MX"/>
        </w:rPr>
        <w:t>Quixihuitl</w:t>
      </w:r>
      <w:proofErr w:type="spellEnd"/>
      <w:r w:rsidRPr="006F67F3">
        <w:rPr>
          <w:rFonts w:ascii="Palatino Linotype" w:hAnsi="Palatino Linotype" w:cs="Calibri"/>
          <w:i/>
          <w:color w:val="000000"/>
          <w:lang w:eastAsia="es-MX"/>
        </w:rPr>
        <w:t xml:space="preserve"> Burgos y otra. 14 de octubre de 2005. Unanimidad de votos. Ponente: Norma </w:t>
      </w:r>
      <w:proofErr w:type="spellStart"/>
      <w:r w:rsidRPr="006F67F3">
        <w:rPr>
          <w:rFonts w:ascii="Palatino Linotype" w:hAnsi="Palatino Linotype" w:cs="Calibri"/>
          <w:i/>
          <w:color w:val="000000"/>
          <w:lang w:eastAsia="es-MX"/>
        </w:rPr>
        <w:t>Fiallega</w:t>
      </w:r>
      <w:proofErr w:type="spellEnd"/>
      <w:r w:rsidRPr="006F67F3">
        <w:rPr>
          <w:rFonts w:ascii="Palatino Linotype" w:hAnsi="Palatino Linotype" w:cs="Calibri"/>
          <w:i/>
          <w:color w:val="000000"/>
          <w:lang w:eastAsia="es-MX"/>
        </w:rPr>
        <w:t xml:space="preserve"> Sánchez. Secretario: Horacio Óscar Rosete Mentado.</w:t>
      </w:r>
    </w:p>
    <w:p w14:paraId="718A7378" w14:textId="77777777" w:rsidR="002661A7" w:rsidRPr="006F67F3" w:rsidRDefault="002661A7" w:rsidP="002661A7">
      <w:pPr>
        <w:ind w:left="851" w:right="851"/>
        <w:jc w:val="both"/>
        <w:rPr>
          <w:rFonts w:ascii="Palatino Linotype" w:hAnsi="Palatino Linotype" w:cs="Calibri"/>
          <w:i/>
          <w:color w:val="000000"/>
          <w:lang w:eastAsia="es-MX"/>
        </w:rPr>
      </w:pPr>
      <w:r w:rsidRPr="006F67F3">
        <w:rPr>
          <w:rFonts w:ascii="Palatino Linotype" w:hAnsi="Palatino Linotype" w:cs="Calibri"/>
          <w:i/>
          <w:color w:val="000000"/>
          <w:lang w:eastAsia="es-MX"/>
        </w:rPr>
        <w:t xml:space="preserve">Amparo en revisión 353/2005. Francisco Torres </w:t>
      </w:r>
      <w:proofErr w:type="gramStart"/>
      <w:r w:rsidRPr="006F67F3">
        <w:rPr>
          <w:rFonts w:ascii="Palatino Linotype" w:hAnsi="Palatino Linotype" w:cs="Calibri"/>
          <w:i/>
          <w:color w:val="000000"/>
          <w:lang w:eastAsia="es-MX"/>
        </w:rPr>
        <w:t>Coronel</w:t>
      </w:r>
      <w:proofErr w:type="gramEnd"/>
      <w:r w:rsidRPr="006F67F3">
        <w:rPr>
          <w:rFonts w:ascii="Palatino Linotype" w:hAnsi="Palatino Linotype" w:cs="Calibri"/>
          <w:i/>
          <w:color w:val="000000"/>
          <w:lang w:eastAsia="es-MX"/>
        </w:rPr>
        <w:t xml:space="preserve"> y otro. 4 de noviembre de 2005. Unanimidad de votos. Ponente: Filiberto Méndez Gutiérrez. Secretaria: Carla </w:t>
      </w:r>
      <w:proofErr w:type="spellStart"/>
      <w:r w:rsidRPr="006F67F3">
        <w:rPr>
          <w:rFonts w:ascii="Palatino Linotype" w:hAnsi="Palatino Linotype" w:cs="Calibri"/>
          <w:i/>
          <w:color w:val="000000"/>
          <w:lang w:eastAsia="es-MX"/>
        </w:rPr>
        <w:t>Isselín</w:t>
      </w:r>
      <w:proofErr w:type="spellEnd"/>
      <w:r w:rsidRPr="006F67F3">
        <w:rPr>
          <w:rFonts w:ascii="Palatino Linotype" w:hAnsi="Palatino Linotype" w:cs="Calibri"/>
          <w:i/>
          <w:color w:val="000000"/>
          <w:lang w:eastAsia="es-MX"/>
        </w:rPr>
        <w:t xml:space="preserve"> Talavera.” [Sic]</w:t>
      </w:r>
    </w:p>
    <w:p w14:paraId="677CB3CF" w14:textId="77777777" w:rsidR="002661A7" w:rsidRPr="006F67F3" w:rsidRDefault="002661A7" w:rsidP="002661A7">
      <w:pPr>
        <w:spacing w:line="360" w:lineRule="auto"/>
        <w:jc w:val="both"/>
        <w:rPr>
          <w:rFonts w:ascii="Palatino Linotype" w:hAnsi="Palatino Linotype" w:cs="Arial"/>
          <w:noProof/>
          <w:color w:val="000000"/>
          <w:lang w:eastAsia="es-MX"/>
        </w:rPr>
      </w:pPr>
    </w:p>
    <w:p w14:paraId="360AF7B9" w14:textId="77777777" w:rsidR="002661A7" w:rsidRPr="006F67F3" w:rsidRDefault="002661A7" w:rsidP="002661A7">
      <w:pPr>
        <w:spacing w:line="360" w:lineRule="auto"/>
        <w:jc w:val="both"/>
        <w:rPr>
          <w:rFonts w:ascii="Palatino Linotype" w:hAnsi="Palatino Linotype" w:cs="Arial"/>
          <w:noProof/>
          <w:color w:val="000000"/>
          <w:lang w:eastAsia="es-MX"/>
        </w:rPr>
      </w:pPr>
      <w:r w:rsidRPr="006F67F3">
        <w:rPr>
          <w:rFonts w:ascii="Palatino Linotype" w:hAnsi="Palatino Linotype" w:cs="Arial"/>
          <w:noProof/>
          <w:color w:val="000000"/>
          <w:lang w:eastAsia="es-MX"/>
        </w:rPr>
        <w:t xml:space="preserve">De forma complementaria, robustece lo anterior el criterio </w:t>
      </w:r>
      <w:r w:rsidRPr="006F67F3">
        <w:rPr>
          <w:rFonts w:ascii="Palatino Linotype" w:hAnsi="Palatino Linotype" w:cs="Arial"/>
          <w:b/>
          <w:bCs/>
          <w:noProof/>
          <w:color w:val="000000"/>
          <w:lang w:eastAsia="es-MX"/>
        </w:rPr>
        <w:t xml:space="preserve">01/20 </w:t>
      </w:r>
      <w:r w:rsidRPr="006F67F3">
        <w:rPr>
          <w:rFonts w:ascii="Palatino Linotype" w:hAnsi="Palatino Linotype" w:cs="Arial"/>
          <w:noProof/>
          <w:color w:val="000000"/>
          <w:lang w:eastAsia="es-MX"/>
        </w:rPr>
        <w:t xml:space="preserve">emitido por el Instituto Nacional de Transparencia, Acceso a la Información y Protección de Datos Personales, cuyo rubro y texto señalan a la literalidad lo siguiente: </w:t>
      </w:r>
    </w:p>
    <w:p w14:paraId="5DCE40C8" w14:textId="77777777" w:rsidR="002661A7" w:rsidRPr="006F67F3" w:rsidRDefault="002661A7" w:rsidP="002661A7">
      <w:pPr>
        <w:spacing w:line="360" w:lineRule="auto"/>
        <w:jc w:val="both"/>
        <w:rPr>
          <w:rFonts w:ascii="Palatino Linotype" w:hAnsi="Palatino Linotype" w:cs="Arial"/>
          <w:noProof/>
          <w:color w:val="000000"/>
          <w:lang w:eastAsia="es-MX"/>
        </w:rPr>
      </w:pPr>
    </w:p>
    <w:p w14:paraId="4C982AEC" w14:textId="77777777" w:rsidR="002661A7" w:rsidRPr="006F67F3" w:rsidRDefault="002661A7" w:rsidP="002661A7">
      <w:pPr>
        <w:pStyle w:val="Citas"/>
        <w:spacing w:before="0" w:after="0" w:line="240" w:lineRule="auto"/>
        <w:rPr>
          <w:b/>
          <w:sz w:val="24"/>
          <w:szCs w:val="24"/>
        </w:rPr>
      </w:pPr>
      <w:r w:rsidRPr="006F67F3">
        <w:rPr>
          <w:b/>
          <w:sz w:val="24"/>
          <w:szCs w:val="24"/>
        </w:rPr>
        <w:t xml:space="preserve">“ACTOS CONSENTIDOS TÁCITAMENTE. IMPROCEDENCIA DE SU ANÁLISIS. </w:t>
      </w:r>
    </w:p>
    <w:p w14:paraId="04B379A7" w14:textId="77777777" w:rsidR="002661A7" w:rsidRPr="006F67F3" w:rsidRDefault="002661A7" w:rsidP="002661A7">
      <w:pPr>
        <w:pStyle w:val="Citas"/>
        <w:spacing w:before="0" w:after="0" w:line="240" w:lineRule="auto"/>
        <w:rPr>
          <w:strike/>
          <w:sz w:val="24"/>
          <w:szCs w:val="24"/>
        </w:rPr>
      </w:pPr>
      <w:r w:rsidRPr="006F67F3">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44EADF1" w14:textId="77777777" w:rsidR="002661A7" w:rsidRPr="006F67F3" w:rsidRDefault="002661A7" w:rsidP="002661A7">
      <w:pPr>
        <w:pStyle w:val="Citas"/>
        <w:spacing w:before="0" w:after="0" w:line="240" w:lineRule="auto"/>
        <w:rPr>
          <w:b/>
          <w:bCs/>
          <w:sz w:val="24"/>
          <w:szCs w:val="24"/>
        </w:rPr>
      </w:pPr>
      <w:r w:rsidRPr="006F67F3">
        <w:rPr>
          <w:b/>
          <w:bCs/>
          <w:sz w:val="24"/>
          <w:szCs w:val="24"/>
        </w:rPr>
        <w:t>Resoluciones:</w:t>
      </w:r>
    </w:p>
    <w:p w14:paraId="0973F230" w14:textId="77777777" w:rsidR="002661A7" w:rsidRPr="006F67F3" w:rsidRDefault="002661A7" w:rsidP="002661A7">
      <w:pPr>
        <w:pStyle w:val="Citas"/>
        <w:spacing w:before="0" w:after="0" w:line="240" w:lineRule="auto"/>
        <w:rPr>
          <w:sz w:val="24"/>
          <w:szCs w:val="24"/>
        </w:rPr>
      </w:pPr>
      <w:proofErr w:type="spellStart"/>
      <w:r w:rsidRPr="006F67F3">
        <w:rPr>
          <w:b/>
          <w:sz w:val="24"/>
          <w:szCs w:val="24"/>
        </w:rPr>
        <w:t>RRA</w:t>
      </w:r>
      <w:proofErr w:type="spellEnd"/>
      <w:r w:rsidRPr="006F67F3">
        <w:rPr>
          <w:b/>
          <w:sz w:val="24"/>
          <w:szCs w:val="24"/>
        </w:rPr>
        <w:t xml:space="preserve"> 4548/18. </w:t>
      </w:r>
      <w:r w:rsidRPr="006F67F3">
        <w:rPr>
          <w:sz w:val="24"/>
          <w:szCs w:val="24"/>
        </w:rPr>
        <w:t>Instituto de Seguridad y Servicios Sociales de los Trabajadores del Estado. 12 de septiembre de 2018. Por unanimidad. Comisionado Ponente Oscar Mauricio Guerra Ford.</w:t>
      </w:r>
    </w:p>
    <w:p w14:paraId="401EC3D3" w14:textId="77777777" w:rsidR="002661A7" w:rsidRPr="006F67F3" w:rsidRDefault="002661A7" w:rsidP="002661A7">
      <w:pPr>
        <w:pStyle w:val="Citas"/>
        <w:spacing w:before="0" w:after="0" w:line="240" w:lineRule="auto"/>
        <w:rPr>
          <w:sz w:val="24"/>
          <w:szCs w:val="24"/>
        </w:rPr>
      </w:pPr>
      <w:r w:rsidRPr="006F67F3">
        <w:rPr>
          <w:sz w:val="24"/>
          <w:szCs w:val="24"/>
        </w:rPr>
        <w:t>http://consultas.ifai.org.mx/descargar.php?r=./pdf/resoluciones/2018/&amp;a=RRA%204548.pdf</w:t>
      </w:r>
    </w:p>
    <w:p w14:paraId="774B4BD1" w14:textId="77777777" w:rsidR="002661A7" w:rsidRPr="006F67F3" w:rsidRDefault="002661A7" w:rsidP="002661A7">
      <w:pPr>
        <w:pStyle w:val="Citas"/>
        <w:spacing w:before="0" w:after="0" w:line="240" w:lineRule="auto"/>
        <w:rPr>
          <w:b/>
          <w:sz w:val="24"/>
          <w:szCs w:val="24"/>
        </w:rPr>
      </w:pPr>
      <w:proofErr w:type="spellStart"/>
      <w:r w:rsidRPr="006F67F3">
        <w:rPr>
          <w:b/>
          <w:sz w:val="24"/>
          <w:szCs w:val="24"/>
        </w:rPr>
        <w:t>RRA</w:t>
      </w:r>
      <w:proofErr w:type="spellEnd"/>
      <w:r w:rsidRPr="006F67F3">
        <w:rPr>
          <w:b/>
          <w:sz w:val="24"/>
          <w:szCs w:val="24"/>
        </w:rPr>
        <w:t xml:space="preserve"> 5097/18. </w:t>
      </w:r>
      <w:r w:rsidRPr="006F67F3">
        <w:rPr>
          <w:sz w:val="24"/>
          <w:szCs w:val="24"/>
        </w:rPr>
        <w:t>Secretaría de Hacienda y Crédito Público. 05 de septiembre de 2018. Por unanimidad. Comisionado Ponente Joel Salas Suárez.</w:t>
      </w:r>
    </w:p>
    <w:p w14:paraId="1EA88CC9" w14:textId="77777777" w:rsidR="002661A7" w:rsidRPr="006F67F3" w:rsidRDefault="002661A7" w:rsidP="002661A7">
      <w:pPr>
        <w:pStyle w:val="Citas"/>
        <w:spacing w:before="0" w:after="0" w:line="240" w:lineRule="auto"/>
        <w:rPr>
          <w:sz w:val="24"/>
          <w:szCs w:val="24"/>
        </w:rPr>
      </w:pPr>
      <w:r w:rsidRPr="006F67F3">
        <w:rPr>
          <w:sz w:val="24"/>
          <w:szCs w:val="24"/>
        </w:rPr>
        <w:t>http://consultas.ifai.org.mx/descargar.php?r=./pdf/resoluciones/2018/&amp;a=RRA%205097.pdf</w:t>
      </w:r>
    </w:p>
    <w:p w14:paraId="432DB83C" w14:textId="77777777" w:rsidR="002661A7" w:rsidRPr="006F67F3" w:rsidRDefault="002661A7" w:rsidP="002661A7">
      <w:pPr>
        <w:pStyle w:val="Citas"/>
        <w:spacing w:before="0" w:after="0" w:line="240" w:lineRule="auto"/>
        <w:rPr>
          <w:b/>
          <w:sz w:val="24"/>
          <w:szCs w:val="24"/>
        </w:rPr>
      </w:pPr>
      <w:proofErr w:type="spellStart"/>
      <w:r w:rsidRPr="006F67F3">
        <w:rPr>
          <w:b/>
          <w:sz w:val="24"/>
          <w:szCs w:val="24"/>
        </w:rPr>
        <w:lastRenderedPageBreak/>
        <w:t>RRA</w:t>
      </w:r>
      <w:proofErr w:type="spellEnd"/>
      <w:r w:rsidRPr="006F67F3">
        <w:rPr>
          <w:b/>
          <w:sz w:val="24"/>
          <w:szCs w:val="24"/>
        </w:rPr>
        <w:t xml:space="preserve"> 14270/19. </w:t>
      </w:r>
      <w:r w:rsidRPr="006F67F3">
        <w:rPr>
          <w:sz w:val="24"/>
          <w:szCs w:val="24"/>
        </w:rPr>
        <w:t>Registro Agrario Nacional. 22 de enero de 2020. Por unanimidad. Comisionado Ponente Francisco Javier Acuña Llamas.</w:t>
      </w:r>
    </w:p>
    <w:p w14:paraId="4C01BEFF" w14:textId="77777777" w:rsidR="002661A7" w:rsidRPr="006F67F3" w:rsidRDefault="002661A7" w:rsidP="002661A7">
      <w:pPr>
        <w:ind w:left="851" w:right="851"/>
        <w:jc w:val="both"/>
        <w:rPr>
          <w:rFonts w:ascii="Palatino Linotype" w:hAnsi="Palatino Linotype" w:cs="Calibri"/>
          <w:i/>
          <w:color w:val="000000"/>
          <w:lang w:eastAsia="es-MX"/>
        </w:rPr>
      </w:pPr>
      <w:r w:rsidRPr="006F67F3">
        <w:rPr>
          <w:rFonts w:ascii="Palatino Linotype" w:hAnsi="Palatino Linotype" w:cs="Calibri"/>
          <w:i/>
          <w:color w:val="000000"/>
          <w:lang w:eastAsia="es-MX"/>
        </w:rPr>
        <w:t xml:space="preserve">http://consultas.ifai.org.mx/descargar.php?r=./pdf/resoluciones/2019/&amp;a=RRA%2014270.pdf [Sic] </w:t>
      </w:r>
    </w:p>
    <w:p w14:paraId="7A09175F" w14:textId="77777777" w:rsidR="002661A7" w:rsidRPr="006F67F3" w:rsidRDefault="002661A7" w:rsidP="002661A7">
      <w:pPr>
        <w:tabs>
          <w:tab w:val="left" w:pos="709"/>
        </w:tabs>
        <w:spacing w:line="360" w:lineRule="auto"/>
        <w:ind w:right="51"/>
        <w:jc w:val="both"/>
        <w:rPr>
          <w:rFonts w:ascii="Palatino Linotype" w:hAnsi="Palatino Linotype" w:cs="Arial"/>
          <w:noProof/>
          <w:color w:val="000000"/>
          <w:lang w:eastAsia="es-MX"/>
        </w:rPr>
      </w:pPr>
    </w:p>
    <w:p w14:paraId="49D29671" w14:textId="77777777" w:rsidR="003353F2" w:rsidRPr="006F67F3" w:rsidRDefault="002661A7" w:rsidP="002661A7">
      <w:pPr>
        <w:tabs>
          <w:tab w:val="left" w:pos="709"/>
        </w:tabs>
        <w:spacing w:line="360" w:lineRule="auto"/>
        <w:ind w:right="51"/>
        <w:jc w:val="both"/>
        <w:rPr>
          <w:rFonts w:ascii="Palatino Linotype" w:hAnsi="Palatino Linotype" w:cs="Arial"/>
          <w:lang w:val="es-419"/>
        </w:rPr>
      </w:pPr>
      <w:r w:rsidRPr="006F67F3">
        <w:rPr>
          <w:rFonts w:ascii="Palatino Linotype" w:hAnsi="Palatino Linotype" w:cs="Arial"/>
          <w:noProof/>
          <w:color w:val="000000"/>
          <w:lang w:eastAsia="es-MX"/>
        </w:rPr>
        <w:t xml:space="preserve">Bajo las consideraciones de derecho tomadas en cuenta, y toda vez que el recurrente impugna sólo los puntos </w:t>
      </w:r>
      <w:r w:rsidR="00553BEA" w:rsidRPr="006F67F3">
        <w:rPr>
          <w:rFonts w:ascii="Palatino Linotype" w:hAnsi="Palatino Linotype" w:cs="Arial"/>
          <w:lang w:val="es-419"/>
        </w:rPr>
        <w:t xml:space="preserve">que corresponden </w:t>
      </w:r>
      <w:r w:rsidR="001F7A68" w:rsidRPr="006F67F3">
        <w:rPr>
          <w:rFonts w:ascii="Palatino Linotype" w:hAnsi="Palatino Linotype" w:cs="Arial"/>
          <w:lang w:val="es-419"/>
        </w:rPr>
        <w:t>del 59 al 67 y del 72 al 80</w:t>
      </w:r>
      <w:r w:rsidR="00FF73FF" w:rsidRPr="006F67F3">
        <w:rPr>
          <w:rFonts w:ascii="Palatino Linotype" w:hAnsi="Palatino Linotype" w:cs="Arial"/>
          <w:lang w:val="es-419"/>
        </w:rPr>
        <w:t xml:space="preserve"> (y de estos </w:t>
      </w:r>
      <w:r w:rsidR="00FF73FF" w:rsidRPr="006F67F3">
        <w:rPr>
          <w:rFonts w:ascii="Palatino Linotype" w:hAnsi="Palatino Linotype"/>
          <w:lang w:val="es-419"/>
        </w:rPr>
        <w:t xml:space="preserve">no se inconforma respecto de </w:t>
      </w:r>
      <w:r w:rsidR="00FF73FF" w:rsidRPr="006F67F3">
        <w:rPr>
          <w:rFonts w:ascii="Palatino Linotype" w:hAnsi="Palatino Linotype" w:cs="Arial"/>
          <w:bCs/>
          <w:iCs/>
        </w:rPr>
        <w:t>quien</w:t>
      </w:r>
      <w:r w:rsidR="00FF73FF" w:rsidRPr="006F67F3">
        <w:rPr>
          <w:rFonts w:ascii="Palatino Linotype" w:hAnsi="Palatino Linotype" w:cs="Arial"/>
          <w:bCs/>
          <w:iCs/>
          <w:lang w:val="es-419"/>
        </w:rPr>
        <w:t xml:space="preserve"> fue el servidor público que autorizó</w:t>
      </w:r>
      <w:r w:rsidR="00FF73FF" w:rsidRPr="006F67F3">
        <w:rPr>
          <w:rFonts w:ascii="Palatino Linotype" w:hAnsi="Palatino Linotype" w:cs="Arial"/>
          <w:bCs/>
          <w:iCs/>
        </w:rPr>
        <w:t xml:space="preserve"> la forma en que se iban a ejercer </w:t>
      </w:r>
      <w:r w:rsidR="00FF73FF" w:rsidRPr="006F67F3">
        <w:rPr>
          <w:rFonts w:ascii="Palatino Linotype" w:hAnsi="Palatino Linotype" w:cs="Arial"/>
          <w:bCs/>
          <w:iCs/>
          <w:lang w:val="es-419"/>
        </w:rPr>
        <w:t>los recursos públicos)</w:t>
      </w:r>
      <w:r w:rsidRPr="006F67F3">
        <w:rPr>
          <w:rFonts w:ascii="Palatino Linotype" w:hAnsi="Palatino Linotype" w:cs="Arial"/>
          <w:lang w:val="es-419"/>
        </w:rPr>
        <w:t>,</w:t>
      </w:r>
      <w:r w:rsidR="00BF6136" w:rsidRPr="006F67F3">
        <w:rPr>
          <w:rFonts w:ascii="Palatino Linotype" w:hAnsi="Palatino Linotype" w:cs="Arial"/>
          <w:lang w:val="es-419"/>
        </w:rPr>
        <w:t xml:space="preserve"> ya que a través de dichos incisos se solicitó la forma en que fueron ejercidos los recursos </w:t>
      </w:r>
      <w:r w:rsidR="008F0334" w:rsidRPr="006F67F3">
        <w:rPr>
          <w:rFonts w:ascii="Palatino Linotype" w:hAnsi="Palatino Linotype" w:cs="Arial"/>
          <w:lang w:val="es-419"/>
        </w:rPr>
        <w:t xml:space="preserve">recaudados, al no especificar si son los relativos a los del </w:t>
      </w:r>
      <w:r w:rsidR="008F0334" w:rsidRPr="006F67F3">
        <w:rPr>
          <w:rFonts w:ascii="Palatino Linotype" w:hAnsi="Palatino Linotype" w:cs="Arial"/>
          <w:b/>
          <w:lang w:val="es-419"/>
        </w:rPr>
        <w:t>Fondo Auxiliar</w:t>
      </w:r>
      <w:r w:rsidR="008F0334" w:rsidRPr="006F67F3">
        <w:rPr>
          <w:rFonts w:ascii="Palatino Linotype" w:hAnsi="Palatino Linotype" w:cs="Arial"/>
          <w:lang w:val="es-419"/>
        </w:rPr>
        <w:t xml:space="preserve"> para la Administración de Justicia o </w:t>
      </w:r>
      <w:r w:rsidR="0054485B" w:rsidRPr="006F67F3">
        <w:rPr>
          <w:rFonts w:ascii="Palatino Linotype" w:hAnsi="Palatino Linotype" w:cs="Arial"/>
          <w:lang w:val="es-419"/>
        </w:rPr>
        <w:t xml:space="preserve">de la </w:t>
      </w:r>
      <w:r w:rsidR="0054485B" w:rsidRPr="006F67F3">
        <w:rPr>
          <w:rFonts w:ascii="Palatino Linotype" w:hAnsi="Palatino Linotype" w:cs="Arial"/>
          <w:b/>
          <w:lang w:val="es-419"/>
        </w:rPr>
        <w:t>Caja General</w:t>
      </w:r>
      <w:r w:rsidR="0054485B" w:rsidRPr="006F67F3">
        <w:rPr>
          <w:rFonts w:ascii="Palatino Linotype" w:hAnsi="Palatino Linotype" w:cs="Arial"/>
          <w:lang w:val="es-419"/>
        </w:rPr>
        <w:t xml:space="preserve"> de Gobierno de la Subsecretaría de Tesorería, se estima que el recurrente se r</w:t>
      </w:r>
      <w:r w:rsidR="007D6B46" w:rsidRPr="006F67F3">
        <w:rPr>
          <w:rFonts w:ascii="Palatino Linotype" w:hAnsi="Palatino Linotype" w:cs="Arial"/>
          <w:lang w:val="es-419"/>
        </w:rPr>
        <w:t>efiere a ambos, de formas especí</w:t>
      </w:r>
      <w:r w:rsidR="0054485B" w:rsidRPr="006F67F3">
        <w:rPr>
          <w:rFonts w:ascii="Palatino Linotype" w:hAnsi="Palatino Linotype" w:cs="Arial"/>
          <w:lang w:val="es-419"/>
        </w:rPr>
        <w:t>fica</w:t>
      </w:r>
      <w:r w:rsidR="007D6B46" w:rsidRPr="006F67F3">
        <w:rPr>
          <w:rFonts w:ascii="Palatino Linotype" w:hAnsi="Palatino Linotype" w:cs="Arial"/>
          <w:lang w:val="es-419"/>
        </w:rPr>
        <w:t xml:space="preserve"> impugnó</w:t>
      </w:r>
      <w:r w:rsidR="001F158A" w:rsidRPr="006F67F3">
        <w:rPr>
          <w:rFonts w:ascii="Palatino Linotype" w:hAnsi="Palatino Linotype" w:cs="Arial"/>
          <w:lang w:val="es-419"/>
        </w:rPr>
        <w:t xml:space="preserve"> la falta de información relativo a los siguientes puntos</w:t>
      </w:r>
      <w:r w:rsidR="0054485B" w:rsidRPr="006F67F3">
        <w:rPr>
          <w:rFonts w:ascii="Palatino Linotype" w:hAnsi="Palatino Linotype" w:cs="Arial"/>
          <w:lang w:val="es-419"/>
        </w:rPr>
        <w:t>:</w:t>
      </w:r>
    </w:p>
    <w:p w14:paraId="2EE23B81" w14:textId="77777777" w:rsidR="0054485B" w:rsidRPr="006F67F3" w:rsidRDefault="0054485B" w:rsidP="00B90F79">
      <w:pPr>
        <w:spacing w:line="360" w:lineRule="auto"/>
        <w:jc w:val="both"/>
        <w:rPr>
          <w:rFonts w:ascii="Palatino Linotype" w:hAnsi="Palatino Linotype" w:cs="Arial"/>
          <w:lang w:val="es-419"/>
        </w:rPr>
      </w:pPr>
    </w:p>
    <w:p w14:paraId="38117E29" w14:textId="77777777" w:rsidR="0054485B" w:rsidRPr="006F67F3" w:rsidRDefault="0054485B" w:rsidP="0054485B">
      <w:pPr>
        <w:pStyle w:val="Prrafodelista"/>
        <w:numPr>
          <w:ilvl w:val="0"/>
          <w:numId w:val="35"/>
        </w:numPr>
        <w:spacing w:line="360" w:lineRule="auto"/>
        <w:jc w:val="both"/>
        <w:rPr>
          <w:rFonts w:ascii="Palatino Linotype" w:hAnsi="Palatino Linotype" w:cs="Arial"/>
          <w:b/>
          <w:lang w:val="es-419"/>
        </w:rPr>
      </w:pPr>
      <w:r w:rsidRPr="006F67F3">
        <w:rPr>
          <w:rFonts w:ascii="Palatino Linotype" w:hAnsi="Palatino Linotype" w:cs="Arial"/>
          <w:b/>
          <w:lang w:val="es-419"/>
        </w:rPr>
        <w:t>Documento donde conste la forma en que fueron ejercidos los recursos recaudados a través de la Caja General de Gobierno de la Subsecretaría de Tesorería y que fueron enviados al Tribunal de Justicia Administrativa del Estado de México, durante el transcurso de los años 2014-2022.</w:t>
      </w:r>
    </w:p>
    <w:p w14:paraId="1221AA83" w14:textId="77777777" w:rsidR="0044786E" w:rsidRPr="006F67F3" w:rsidRDefault="0044786E" w:rsidP="00B90F79">
      <w:pPr>
        <w:spacing w:line="360" w:lineRule="auto"/>
        <w:jc w:val="both"/>
        <w:rPr>
          <w:rFonts w:ascii="Palatino Linotype" w:hAnsi="Palatino Linotype" w:cs="Arial"/>
          <w:b/>
          <w:lang w:val="es-419"/>
        </w:rPr>
      </w:pPr>
    </w:p>
    <w:p w14:paraId="30971F3C" w14:textId="77777777" w:rsidR="0054485B" w:rsidRPr="006F67F3" w:rsidRDefault="0054485B" w:rsidP="0054485B">
      <w:pPr>
        <w:pStyle w:val="Prrafodelista"/>
        <w:numPr>
          <w:ilvl w:val="0"/>
          <w:numId w:val="35"/>
        </w:numPr>
        <w:spacing w:line="360" w:lineRule="auto"/>
        <w:jc w:val="both"/>
        <w:rPr>
          <w:rFonts w:ascii="Palatino Linotype" w:hAnsi="Palatino Linotype" w:cs="Arial"/>
          <w:b/>
          <w:lang w:val="es-419"/>
        </w:rPr>
      </w:pPr>
      <w:r w:rsidRPr="006F67F3">
        <w:rPr>
          <w:rFonts w:ascii="Palatino Linotype" w:hAnsi="Palatino Linotype" w:cs="Arial"/>
          <w:b/>
          <w:lang w:val="es-419"/>
        </w:rPr>
        <w:t>Documento donde conste la forma en que fueron ejercidos los recursos recaudados por el Fondo Auxiliar para la Administración de Justicia, durante el transcurso de los años 2014-2022.</w:t>
      </w:r>
    </w:p>
    <w:p w14:paraId="30960AC1" w14:textId="77777777" w:rsidR="0044786E" w:rsidRPr="006F67F3" w:rsidRDefault="0044786E" w:rsidP="00B90F79">
      <w:pPr>
        <w:spacing w:line="360" w:lineRule="auto"/>
        <w:jc w:val="both"/>
        <w:rPr>
          <w:rFonts w:ascii="Palatino Linotype" w:hAnsi="Palatino Linotype" w:cs="Arial"/>
        </w:rPr>
      </w:pPr>
    </w:p>
    <w:p w14:paraId="07274C4F" w14:textId="77777777" w:rsidR="00803D8E" w:rsidRPr="006F67F3" w:rsidRDefault="00BC6C06" w:rsidP="00B90F79">
      <w:pPr>
        <w:spacing w:line="360" w:lineRule="auto"/>
        <w:jc w:val="both"/>
        <w:rPr>
          <w:rFonts w:ascii="Palatino Linotype" w:hAnsi="Palatino Linotype" w:cs="Arial"/>
          <w:lang w:val="es-419"/>
        </w:rPr>
      </w:pPr>
      <w:r w:rsidRPr="006F67F3">
        <w:rPr>
          <w:rFonts w:ascii="Palatino Linotype" w:hAnsi="Palatino Linotype" w:cs="Arial"/>
        </w:rPr>
        <w:t xml:space="preserve">Ahora bien, en el informe justificado </w:t>
      </w:r>
      <w:r w:rsidR="00FF73FF" w:rsidRPr="006F67F3">
        <w:rPr>
          <w:rFonts w:ascii="Palatino Linotype" w:hAnsi="Palatino Linotype" w:cs="Arial"/>
          <w:lang w:val="es-419"/>
        </w:rPr>
        <w:t xml:space="preserve">el sujeto obligado remitió </w:t>
      </w:r>
      <w:r w:rsidR="000D3FA9" w:rsidRPr="006F67F3">
        <w:rPr>
          <w:rFonts w:ascii="Palatino Linotype" w:hAnsi="Palatino Linotype" w:cs="Arial"/>
          <w:lang w:val="es-419"/>
        </w:rPr>
        <w:t xml:space="preserve">dos </w:t>
      </w:r>
      <w:r w:rsidR="00654BE8" w:rsidRPr="006F67F3">
        <w:rPr>
          <w:rFonts w:ascii="Palatino Linotype" w:hAnsi="Palatino Linotype" w:cs="Arial"/>
          <w:lang w:val="es-419"/>
        </w:rPr>
        <w:t xml:space="preserve">archivos electrónicos </w:t>
      </w:r>
      <w:r w:rsidR="00FF73FF" w:rsidRPr="006F67F3">
        <w:rPr>
          <w:rFonts w:ascii="Palatino Linotype" w:hAnsi="Palatino Linotype" w:cs="Arial"/>
          <w:lang w:val="es-419"/>
        </w:rPr>
        <w:t xml:space="preserve">en formato PDF, </w:t>
      </w:r>
      <w:r w:rsidR="00A33FD7" w:rsidRPr="006F67F3">
        <w:rPr>
          <w:rFonts w:ascii="Palatino Linotype" w:hAnsi="Palatino Linotype" w:cs="Arial"/>
          <w:lang w:val="es-419"/>
        </w:rPr>
        <w:t xml:space="preserve">que </w:t>
      </w:r>
      <w:r w:rsidR="00FF73FF" w:rsidRPr="006F67F3">
        <w:rPr>
          <w:rFonts w:ascii="Palatino Linotype" w:hAnsi="Palatino Linotype" w:cs="Arial"/>
          <w:lang w:val="es-419"/>
        </w:rPr>
        <w:t>a continuación se describen</w:t>
      </w:r>
      <w:r w:rsidR="00803D8E" w:rsidRPr="006F67F3">
        <w:rPr>
          <w:rFonts w:ascii="Palatino Linotype" w:hAnsi="Palatino Linotype" w:cs="Arial"/>
          <w:lang w:val="es-419"/>
        </w:rPr>
        <w:t>:</w:t>
      </w:r>
    </w:p>
    <w:p w14:paraId="09A71D0A" w14:textId="77777777" w:rsidR="00212913" w:rsidRPr="006F67F3" w:rsidRDefault="00212913" w:rsidP="00B90F79">
      <w:pPr>
        <w:spacing w:line="360" w:lineRule="auto"/>
        <w:jc w:val="both"/>
        <w:rPr>
          <w:rFonts w:ascii="Palatino Linotype" w:hAnsi="Palatino Linotype" w:cs="Arial"/>
          <w:lang w:val="es-419"/>
        </w:rPr>
      </w:pPr>
    </w:p>
    <w:p w14:paraId="6B11ADCC" w14:textId="77777777" w:rsidR="00212913" w:rsidRPr="006F67F3" w:rsidRDefault="003D3420" w:rsidP="00212913">
      <w:pPr>
        <w:pStyle w:val="Prrafodelista"/>
        <w:numPr>
          <w:ilvl w:val="0"/>
          <w:numId w:val="36"/>
        </w:numPr>
        <w:spacing w:line="360" w:lineRule="auto"/>
        <w:jc w:val="both"/>
        <w:rPr>
          <w:rFonts w:ascii="Palatino Linotype" w:hAnsi="Palatino Linotype" w:cs="Arial"/>
          <w:lang w:val="es-419"/>
        </w:rPr>
      </w:pPr>
      <w:hyperlink r:id="rId9" w:history="1">
        <w:r w:rsidR="00212913" w:rsidRPr="006F67F3">
          <w:rPr>
            <w:rFonts w:ascii="Palatino Linotype" w:hAnsi="Palatino Linotype" w:cs="Arial"/>
            <w:lang w:val="es-419"/>
          </w:rPr>
          <w:t>“</w:t>
        </w:r>
        <w:r w:rsidR="00212913" w:rsidRPr="006F67F3">
          <w:rPr>
            <w:rFonts w:ascii="Palatino Linotype" w:hAnsi="Palatino Linotype" w:cs="Arial"/>
            <w:b/>
            <w:i/>
            <w:lang w:val="es-419"/>
          </w:rPr>
          <w:t xml:space="preserve">Informe Justificado </w:t>
        </w:r>
        <w:proofErr w:type="spellStart"/>
        <w:r w:rsidR="00212913" w:rsidRPr="006F67F3">
          <w:rPr>
            <w:rFonts w:ascii="Palatino Linotype" w:hAnsi="Palatino Linotype" w:cs="Arial"/>
            <w:b/>
            <w:i/>
            <w:lang w:val="es-419"/>
          </w:rPr>
          <w:t>RR</w:t>
        </w:r>
        <w:proofErr w:type="spellEnd"/>
        <w:r w:rsidR="00212913" w:rsidRPr="006F67F3">
          <w:rPr>
            <w:rFonts w:ascii="Palatino Linotype" w:hAnsi="Palatino Linotype" w:cs="Arial"/>
            <w:b/>
            <w:i/>
            <w:lang w:val="es-419"/>
          </w:rPr>
          <w:t xml:space="preserve"> 13920.pdf</w:t>
        </w:r>
      </w:hyperlink>
      <w:proofErr w:type="gramStart"/>
      <w:r w:rsidR="00FD5633" w:rsidRPr="006F67F3">
        <w:rPr>
          <w:rFonts w:ascii="Palatino Linotype" w:hAnsi="Palatino Linotype" w:cs="Arial"/>
          <w:lang w:val="es-419"/>
        </w:rPr>
        <w:t>”.-</w:t>
      </w:r>
      <w:proofErr w:type="gramEnd"/>
      <w:r w:rsidR="00FD5633" w:rsidRPr="006F67F3">
        <w:rPr>
          <w:rFonts w:ascii="Palatino Linotype" w:hAnsi="Palatino Linotype" w:cs="Arial"/>
          <w:lang w:val="es-419"/>
        </w:rPr>
        <w:t xml:space="preserve"> </w:t>
      </w:r>
      <w:r w:rsidR="00427597" w:rsidRPr="006F67F3">
        <w:rPr>
          <w:rFonts w:ascii="Palatino Linotype" w:hAnsi="Palatino Linotype" w:cs="Arial"/>
          <w:lang w:val="es-419"/>
        </w:rPr>
        <w:t>Escrito de fecha trece de septiembre de dos mil veintidós</w:t>
      </w:r>
      <w:r w:rsidR="00B422D4" w:rsidRPr="006F67F3">
        <w:rPr>
          <w:rFonts w:ascii="Palatino Linotype" w:hAnsi="Palatino Linotype" w:cs="Arial"/>
          <w:lang w:val="es-419"/>
        </w:rPr>
        <w:t>, signado por la Lic. Leslie Adriana Serrano Flores, en su carácter de Jefa de la Unidad de Información, Planeación, Programación y Evaluación del Tribunal de Justicia Administrativa del Estado de México,</w:t>
      </w:r>
      <w:r w:rsidR="00427597" w:rsidRPr="006F67F3">
        <w:rPr>
          <w:rFonts w:ascii="Palatino Linotype" w:hAnsi="Palatino Linotype" w:cs="Arial"/>
          <w:lang w:val="es-419"/>
        </w:rPr>
        <w:t xml:space="preserve"> mediante el cual se informa en lo medular, lo siguiente:</w:t>
      </w:r>
    </w:p>
    <w:p w14:paraId="2045488C" w14:textId="77777777" w:rsidR="00212913" w:rsidRPr="006F67F3" w:rsidRDefault="00212913" w:rsidP="00212913">
      <w:pPr>
        <w:pStyle w:val="Prrafodelista"/>
        <w:spacing w:line="360" w:lineRule="auto"/>
        <w:jc w:val="both"/>
        <w:rPr>
          <w:rFonts w:ascii="Palatino Linotype" w:hAnsi="Palatino Linotype" w:cs="Arial"/>
          <w:lang w:val="es-419"/>
        </w:rPr>
      </w:pPr>
    </w:p>
    <w:p w14:paraId="1CFCE9D2" w14:textId="77777777" w:rsidR="00BE0574" w:rsidRPr="006F67F3" w:rsidRDefault="00BE0574" w:rsidP="00212913">
      <w:pPr>
        <w:pStyle w:val="Prrafodelista"/>
        <w:spacing w:line="360" w:lineRule="auto"/>
        <w:jc w:val="both"/>
        <w:rPr>
          <w:rFonts w:ascii="Palatino Linotype" w:hAnsi="Palatino Linotype" w:cs="Arial"/>
          <w:lang w:val="es-419"/>
        </w:rPr>
      </w:pPr>
      <w:r w:rsidRPr="006F67F3">
        <w:rPr>
          <w:rFonts w:ascii="Palatino Linotype" w:hAnsi="Palatino Linotype" w:cs="Arial"/>
          <w:lang w:val="es-419"/>
        </w:rPr>
        <w:t>“</w:t>
      </w:r>
      <w:r w:rsidRPr="006F67F3">
        <w:rPr>
          <w:rFonts w:ascii="Palatino Linotype" w:hAnsi="Palatino Linotype" w:cs="Arial"/>
          <w:i/>
          <w:lang w:val="es-419"/>
        </w:rPr>
        <w:t>La figura “Tribunal de Justicia Administrativa del Estado de México, se crea a partir del 19 de julio de 2017, y que mediante decreto número 330 de la LIX Legislatura del Estado de México publicado en el periódico oficial denominado “Gaceta del Gobierno” el treinta y uno de agosto de dos mil dieciocho, se expidió la Ley Orgánica del Tribunal de Justicia Administrativa del Estado de México, a través de la cual se exhiben las atribuciones de este órgano jurisdiccional, y es por este motivo que la información que nos ocupa abarca desde el ejercicio 2018</w:t>
      </w:r>
      <w:r w:rsidR="007D6B46" w:rsidRPr="006F67F3">
        <w:rPr>
          <w:rFonts w:ascii="Palatino Linotype" w:hAnsi="Palatino Linotype" w:cs="Arial"/>
          <w:i/>
          <w:lang w:val="es-419"/>
        </w:rPr>
        <w:t>.</w:t>
      </w:r>
    </w:p>
    <w:p w14:paraId="2DA2D14A" w14:textId="77777777" w:rsidR="00BE0574" w:rsidRPr="006F67F3" w:rsidRDefault="00BE0574" w:rsidP="00212913">
      <w:pPr>
        <w:pStyle w:val="Prrafodelista"/>
        <w:spacing w:line="360" w:lineRule="auto"/>
        <w:jc w:val="both"/>
        <w:rPr>
          <w:rFonts w:ascii="Palatino Linotype" w:hAnsi="Palatino Linotype" w:cs="Arial"/>
          <w:lang w:val="es-419"/>
        </w:rPr>
      </w:pPr>
    </w:p>
    <w:p w14:paraId="5A43DFF8" w14:textId="77777777" w:rsidR="00BE0574" w:rsidRPr="006F67F3" w:rsidRDefault="00394D7B" w:rsidP="00212913">
      <w:pPr>
        <w:pStyle w:val="Prrafodelista"/>
        <w:spacing w:line="360" w:lineRule="auto"/>
        <w:jc w:val="both"/>
        <w:rPr>
          <w:rFonts w:ascii="Palatino Linotype" w:hAnsi="Palatino Linotype" w:cs="Arial"/>
          <w:i/>
          <w:lang w:val="es-419"/>
        </w:rPr>
      </w:pPr>
      <w:r w:rsidRPr="006F67F3">
        <w:rPr>
          <w:rFonts w:ascii="Palatino Linotype" w:hAnsi="Palatino Linotype" w:cs="Arial"/>
          <w:lang w:val="es-419"/>
        </w:rPr>
        <w:t>“…</w:t>
      </w:r>
      <w:r w:rsidRPr="006F67F3">
        <w:rPr>
          <w:rFonts w:ascii="Palatino Linotype" w:hAnsi="Palatino Linotype" w:cs="Arial"/>
          <w:i/>
          <w:lang w:val="es-419"/>
        </w:rPr>
        <w:t>dicha información es de carácter público […] podrá consultarlo el solicitante en cualquier momento a través del portal de Información Pública de Oficio (</w:t>
      </w:r>
      <w:proofErr w:type="spellStart"/>
      <w:r w:rsidRPr="006F67F3">
        <w:rPr>
          <w:rFonts w:ascii="Palatino Linotype" w:hAnsi="Palatino Linotype" w:cs="Arial"/>
          <w:i/>
          <w:lang w:val="es-419"/>
        </w:rPr>
        <w:t>IPOMEX</w:t>
      </w:r>
      <w:proofErr w:type="spellEnd"/>
      <w:r w:rsidRPr="006F67F3">
        <w:rPr>
          <w:rFonts w:ascii="Palatino Linotype" w:hAnsi="Palatino Linotype" w:cs="Arial"/>
          <w:i/>
          <w:lang w:val="es-419"/>
        </w:rPr>
        <w:t>), y para ello deberá seguir los siguientes pasos.</w:t>
      </w:r>
    </w:p>
    <w:p w14:paraId="78F40FFF" w14:textId="77777777" w:rsidR="009424F9" w:rsidRPr="006F67F3" w:rsidRDefault="009424F9" w:rsidP="00212913">
      <w:pPr>
        <w:pStyle w:val="Prrafodelista"/>
        <w:spacing w:line="360" w:lineRule="auto"/>
        <w:jc w:val="both"/>
        <w:rPr>
          <w:rFonts w:ascii="Palatino Linotype" w:hAnsi="Palatino Linotype" w:cs="Arial"/>
          <w:i/>
          <w:lang w:val="es-419"/>
        </w:rPr>
      </w:pPr>
    </w:p>
    <w:p w14:paraId="4616A0D9" w14:textId="77777777" w:rsidR="009424F9" w:rsidRPr="006F67F3" w:rsidRDefault="009424F9" w:rsidP="009424F9">
      <w:pPr>
        <w:pStyle w:val="Prrafodelista"/>
        <w:numPr>
          <w:ilvl w:val="0"/>
          <w:numId w:val="37"/>
        </w:numPr>
        <w:spacing w:line="360" w:lineRule="auto"/>
        <w:jc w:val="both"/>
        <w:rPr>
          <w:rFonts w:ascii="Palatino Linotype" w:hAnsi="Palatino Linotype" w:cs="Arial"/>
          <w:i/>
          <w:lang w:val="es-419"/>
        </w:rPr>
      </w:pPr>
      <w:r w:rsidRPr="006F67F3">
        <w:rPr>
          <w:rFonts w:ascii="Palatino Linotype" w:hAnsi="Palatino Linotype" w:cs="Arial"/>
          <w:i/>
          <w:lang w:val="es-419"/>
        </w:rPr>
        <w:t xml:space="preserve">Dar </w:t>
      </w:r>
      <w:proofErr w:type="spellStart"/>
      <w:r w:rsidRPr="006F67F3">
        <w:rPr>
          <w:rFonts w:ascii="Palatino Linotype" w:hAnsi="Palatino Linotype" w:cs="Arial"/>
          <w:i/>
          <w:lang w:val="es-419"/>
        </w:rPr>
        <w:t>Click</w:t>
      </w:r>
      <w:proofErr w:type="spellEnd"/>
      <w:r w:rsidRPr="006F67F3">
        <w:rPr>
          <w:rFonts w:ascii="Palatino Linotype" w:hAnsi="Palatino Linotype" w:cs="Arial"/>
          <w:i/>
          <w:lang w:val="es-419"/>
        </w:rPr>
        <w:t xml:space="preserve"> en la siguiente liga:</w:t>
      </w:r>
    </w:p>
    <w:p w14:paraId="6D257E5E" w14:textId="77777777" w:rsidR="009424F9" w:rsidRPr="006F67F3" w:rsidRDefault="009424F9" w:rsidP="00212913">
      <w:pPr>
        <w:pStyle w:val="Prrafodelista"/>
        <w:spacing w:line="360" w:lineRule="auto"/>
        <w:jc w:val="both"/>
        <w:rPr>
          <w:rFonts w:ascii="Palatino Linotype" w:hAnsi="Palatino Linotype" w:cs="Arial"/>
          <w:i/>
          <w:lang w:val="es-419"/>
        </w:rPr>
      </w:pPr>
      <w:r w:rsidRPr="006F67F3">
        <w:rPr>
          <w:rFonts w:ascii="Palatino Linotype" w:hAnsi="Palatino Linotype" w:cs="Arial"/>
          <w:i/>
          <w:lang w:val="es-419"/>
        </w:rPr>
        <w:t>https://ipomex.org.mx/ipo3/lgt/portal.web</w:t>
      </w:r>
    </w:p>
    <w:p w14:paraId="526DDEAC" w14:textId="77777777" w:rsidR="009424F9" w:rsidRPr="006F67F3" w:rsidRDefault="009424F9" w:rsidP="00212913">
      <w:pPr>
        <w:pStyle w:val="Prrafodelista"/>
        <w:spacing w:line="360" w:lineRule="auto"/>
        <w:jc w:val="both"/>
        <w:rPr>
          <w:rFonts w:ascii="Palatino Linotype" w:hAnsi="Palatino Linotype" w:cs="Arial"/>
          <w:i/>
          <w:lang w:val="es-419"/>
        </w:rPr>
      </w:pPr>
    </w:p>
    <w:p w14:paraId="5C045682" w14:textId="77777777" w:rsidR="009424F9" w:rsidRPr="006F67F3" w:rsidRDefault="009424F9" w:rsidP="009424F9">
      <w:pPr>
        <w:pStyle w:val="Prrafodelista"/>
        <w:numPr>
          <w:ilvl w:val="0"/>
          <w:numId w:val="37"/>
        </w:numPr>
        <w:spacing w:line="360" w:lineRule="auto"/>
        <w:jc w:val="both"/>
        <w:rPr>
          <w:rFonts w:ascii="Palatino Linotype" w:hAnsi="Palatino Linotype" w:cs="Arial"/>
          <w:i/>
          <w:lang w:val="es-419"/>
        </w:rPr>
      </w:pPr>
      <w:r w:rsidRPr="006F67F3">
        <w:rPr>
          <w:rFonts w:ascii="Palatino Linotype" w:hAnsi="Palatino Linotype" w:cs="Arial"/>
          <w:i/>
          <w:lang w:val="es-419"/>
        </w:rPr>
        <w:t>Al ingresar a la liga, el solicitante deberá seleccionar la opción “Órganos Autónomos”</w:t>
      </w:r>
    </w:p>
    <w:p w14:paraId="2D7793E4" w14:textId="77777777" w:rsidR="009424F9" w:rsidRPr="006F67F3" w:rsidRDefault="009424F9" w:rsidP="009424F9">
      <w:pPr>
        <w:pStyle w:val="Prrafodelista"/>
        <w:numPr>
          <w:ilvl w:val="0"/>
          <w:numId w:val="37"/>
        </w:numPr>
        <w:spacing w:line="360" w:lineRule="auto"/>
        <w:jc w:val="both"/>
        <w:rPr>
          <w:rFonts w:ascii="Palatino Linotype" w:hAnsi="Palatino Linotype" w:cs="Arial"/>
          <w:i/>
          <w:lang w:val="es-419"/>
        </w:rPr>
      </w:pPr>
      <w:r w:rsidRPr="006F67F3">
        <w:rPr>
          <w:rFonts w:ascii="Palatino Linotype" w:hAnsi="Palatino Linotype" w:cs="Arial"/>
          <w:i/>
          <w:lang w:val="es-419"/>
        </w:rPr>
        <w:lastRenderedPageBreak/>
        <w:t xml:space="preserve">Al elegir “Órganos Autónomos”, se procederá a dar </w:t>
      </w:r>
      <w:proofErr w:type="spellStart"/>
      <w:r w:rsidRPr="006F67F3">
        <w:rPr>
          <w:rFonts w:ascii="Palatino Linotype" w:hAnsi="Palatino Linotype" w:cs="Arial"/>
          <w:i/>
          <w:lang w:val="es-419"/>
        </w:rPr>
        <w:t>click</w:t>
      </w:r>
      <w:proofErr w:type="spellEnd"/>
      <w:r w:rsidRPr="006F67F3">
        <w:rPr>
          <w:rFonts w:ascii="Palatino Linotype" w:hAnsi="Palatino Linotype" w:cs="Arial"/>
          <w:i/>
          <w:lang w:val="es-419"/>
        </w:rPr>
        <w:t xml:space="preserve"> en la opción “Tribunal de Justicia </w:t>
      </w:r>
      <w:r w:rsidR="00422A3D" w:rsidRPr="006F67F3">
        <w:rPr>
          <w:rFonts w:ascii="Palatino Linotype" w:hAnsi="Palatino Linotype" w:cs="Arial"/>
          <w:i/>
          <w:lang w:val="es-419"/>
        </w:rPr>
        <w:t>Administrativa</w:t>
      </w:r>
      <w:r w:rsidRPr="006F67F3">
        <w:rPr>
          <w:rFonts w:ascii="Palatino Linotype" w:hAnsi="Palatino Linotype" w:cs="Arial"/>
          <w:i/>
          <w:lang w:val="es-419"/>
        </w:rPr>
        <w:t xml:space="preserve"> del Estado de México</w:t>
      </w:r>
      <w:r w:rsidR="00422A3D" w:rsidRPr="006F67F3">
        <w:rPr>
          <w:rFonts w:ascii="Palatino Linotype" w:hAnsi="Palatino Linotype" w:cs="Arial"/>
          <w:i/>
          <w:lang w:val="es-419"/>
        </w:rPr>
        <w:t>” seleccionando para tal efecto el icono siguiente:</w:t>
      </w:r>
    </w:p>
    <w:p w14:paraId="5F71636C" w14:textId="77777777" w:rsidR="00422A3D" w:rsidRPr="006F67F3" w:rsidRDefault="00422A3D" w:rsidP="00422A3D">
      <w:pPr>
        <w:pStyle w:val="Prrafodelista"/>
        <w:spacing w:line="360" w:lineRule="auto"/>
        <w:ind w:left="1080"/>
        <w:jc w:val="both"/>
        <w:rPr>
          <w:rFonts w:ascii="Palatino Linotype" w:hAnsi="Palatino Linotype" w:cs="Arial"/>
          <w:i/>
          <w:lang w:val="es-419"/>
        </w:rPr>
      </w:pPr>
      <w:r w:rsidRPr="006F67F3">
        <w:rPr>
          <w:rFonts w:ascii="Palatino Linotype" w:hAnsi="Palatino Linotype" w:cs="Arial"/>
          <w:i/>
          <w:lang w:val="es-419"/>
        </w:rPr>
        <w:t>…</w:t>
      </w:r>
    </w:p>
    <w:p w14:paraId="1C001F05" w14:textId="77777777" w:rsidR="00422A3D" w:rsidRPr="006F67F3" w:rsidRDefault="00422A3D" w:rsidP="009424F9">
      <w:pPr>
        <w:pStyle w:val="Prrafodelista"/>
        <w:numPr>
          <w:ilvl w:val="0"/>
          <w:numId w:val="37"/>
        </w:numPr>
        <w:spacing w:line="360" w:lineRule="auto"/>
        <w:jc w:val="both"/>
        <w:rPr>
          <w:rFonts w:ascii="Palatino Linotype" w:hAnsi="Palatino Linotype" w:cs="Arial"/>
          <w:i/>
          <w:lang w:val="es-419"/>
        </w:rPr>
      </w:pPr>
      <w:r w:rsidRPr="006F67F3">
        <w:rPr>
          <w:rFonts w:ascii="Palatino Linotype" w:hAnsi="Palatino Linotype" w:cs="Arial"/>
          <w:i/>
          <w:lang w:val="es-419"/>
        </w:rPr>
        <w:t xml:space="preserve">Al entrar a la opción, deberá seleccionar para consulta los </w:t>
      </w:r>
      <w:r w:rsidR="006416BA" w:rsidRPr="006F67F3">
        <w:rPr>
          <w:rFonts w:ascii="Palatino Linotype" w:hAnsi="Palatino Linotype" w:cs="Arial"/>
          <w:i/>
          <w:lang w:val="es-419"/>
        </w:rPr>
        <w:t>apartados</w:t>
      </w:r>
      <w:r w:rsidRPr="006F67F3">
        <w:rPr>
          <w:rFonts w:ascii="Palatino Linotype" w:hAnsi="Palatino Linotype" w:cs="Arial"/>
          <w:i/>
          <w:lang w:val="es-419"/>
        </w:rPr>
        <w:t xml:space="preserve"> siguientes, según corresponda y sea de interés del solicitante:</w:t>
      </w:r>
    </w:p>
    <w:p w14:paraId="4BB2D52A" w14:textId="77777777" w:rsidR="00422A3D" w:rsidRPr="006F67F3" w:rsidRDefault="00422A3D" w:rsidP="00422A3D">
      <w:pPr>
        <w:pStyle w:val="Prrafodelista"/>
        <w:spacing w:line="360" w:lineRule="auto"/>
        <w:ind w:left="1080"/>
        <w:jc w:val="both"/>
        <w:rPr>
          <w:rFonts w:ascii="Palatino Linotype" w:hAnsi="Palatino Linotype" w:cs="Arial"/>
          <w:i/>
          <w:lang w:val="es-419"/>
        </w:rPr>
      </w:pPr>
    </w:p>
    <w:p w14:paraId="26A877A3" w14:textId="77777777" w:rsidR="006416BA" w:rsidRPr="006F67F3" w:rsidRDefault="006416BA" w:rsidP="00B422D4">
      <w:pPr>
        <w:pStyle w:val="Prrafodelista"/>
        <w:numPr>
          <w:ilvl w:val="0"/>
          <w:numId w:val="38"/>
        </w:numPr>
        <w:ind w:left="1797" w:hanging="357"/>
        <w:jc w:val="both"/>
        <w:rPr>
          <w:rFonts w:ascii="Palatino Linotype" w:hAnsi="Palatino Linotype" w:cs="Arial"/>
          <w:i/>
          <w:u w:val="single"/>
          <w:lang w:val="es-419"/>
        </w:rPr>
      </w:pPr>
      <w:r w:rsidRPr="006F67F3">
        <w:rPr>
          <w:rFonts w:ascii="Palatino Linotype" w:hAnsi="Palatino Linotype" w:cs="Arial"/>
          <w:i/>
          <w:u w:val="single"/>
          <w:lang w:val="es-419"/>
        </w:rPr>
        <w:t>Resultados de procedimientos de licitación pública e invitación a cuando menos tres personas realizadas.</w:t>
      </w:r>
    </w:p>
    <w:p w14:paraId="280277B7" w14:textId="77777777" w:rsidR="006416BA" w:rsidRPr="006F67F3" w:rsidRDefault="006416BA" w:rsidP="00B422D4">
      <w:pPr>
        <w:pStyle w:val="Prrafodelista"/>
        <w:numPr>
          <w:ilvl w:val="0"/>
          <w:numId w:val="38"/>
        </w:numPr>
        <w:ind w:left="1797" w:hanging="357"/>
        <w:jc w:val="both"/>
        <w:rPr>
          <w:rFonts w:ascii="Palatino Linotype" w:hAnsi="Palatino Linotype" w:cs="Arial"/>
          <w:i/>
          <w:u w:val="single"/>
          <w:lang w:val="es-419"/>
        </w:rPr>
      </w:pPr>
      <w:r w:rsidRPr="006F67F3">
        <w:rPr>
          <w:rFonts w:ascii="Palatino Linotype" w:hAnsi="Palatino Linotype" w:cs="Arial"/>
          <w:i/>
          <w:u w:val="single"/>
          <w:lang w:val="es-419"/>
        </w:rPr>
        <w:t>Resultados de procedimientos de adjudicación directa realizados</w:t>
      </w:r>
    </w:p>
    <w:p w14:paraId="01B7769C" w14:textId="77777777" w:rsidR="006416BA" w:rsidRPr="006F67F3" w:rsidRDefault="006416BA" w:rsidP="00B422D4">
      <w:pPr>
        <w:pStyle w:val="Prrafodelista"/>
        <w:numPr>
          <w:ilvl w:val="0"/>
          <w:numId w:val="38"/>
        </w:numPr>
        <w:ind w:left="1797" w:hanging="357"/>
        <w:jc w:val="both"/>
        <w:rPr>
          <w:rFonts w:ascii="Palatino Linotype" w:hAnsi="Palatino Linotype" w:cs="Arial"/>
          <w:i/>
          <w:u w:val="single"/>
          <w:lang w:val="es-419"/>
        </w:rPr>
      </w:pPr>
      <w:r w:rsidRPr="006F67F3">
        <w:rPr>
          <w:rFonts w:ascii="Palatino Linotype" w:hAnsi="Palatino Linotype" w:cs="Arial"/>
          <w:i/>
          <w:u w:val="single"/>
          <w:lang w:val="es-419"/>
        </w:rPr>
        <w:t>Gasto por capítulo, concepto y partida</w:t>
      </w:r>
    </w:p>
    <w:p w14:paraId="764DEAF4" w14:textId="77777777" w:rsidR="006416BA" w:rsidRPr="006F67F3" w:rsidRDefault="006416BA" w:rsidP="00B422D4">
      <w:pPr>
        <w:pStyle w:val="Prrafodelista"/>
        <w:numPr>
          <w:ilvl w:val="0"/>
          <w:numId w:val="38"/>
        </w:numPr>
        <w:ind w:left="1797" w:hanging="357"/>
        <w:jc w:val="both"/>
        <w:rPr>
          <w:rFonts w:ascii="Palatino Linotype" w:hAnsi="Palatino Linotype" w:cs="Arial"/>
          <w:i/>
          <w:u w:val="single"/>
          <w:lang w:val="es-419"/>
        </w:rPr>
      </w:pPr>
      <w:r w:rsidRPr="006F67F3">
        <w:rPr>
          <w:rFonts w:ascii="Palatino Linotype" w:hAnsi="Palatino Linotype" w:cs="Arial"/>
          <w:i/>
          <w:u w:val="single"/>
          <w:lang w:val="es-419"/>
        </w:rPr>
        <w:t>Informes financieros, contables presupuestales</w:t>
      </w:r>
    </w:p>
    <w:p w14:paraId="263B79E5" w14:textId="77777777" w:rsidR="006416BA" w:rsidRPr="006F67F3" w:rsidRDefault="006416BA" w:rsidP="00B422D4">
      <w:pPr>
        <w:pStyle w:val="Prrafodelista"/>
        <w:numPr>
          <w:ilvl w:val="0"/>
          <w:numId w:val="38"/>
        </w:numPr>
        <w:ind w:left="1797" w:hanging="357"/>
        <w:jc w:val="both"/>
        <w:rPr>
          <w:rFonts w:ascii="Palatino Linotype" w:hAnsi="Palatino Linotype" w:cs="Arial"/>
          <w:i/>
          <w:u w:val="single"/>
          <w:lang w:val="es-419"/>
        </w:rPr>
      </w:pPr>
      <w:r w:rsidRPr="006F67F3">
        <w:rPr>
          <w:rFonts w:ascii="Palatino Linotype" w:hAnsi="Palatino Linotype" w:cs="Arial"/>
          <w:i/>
          <w:u w:val="single"/>
          <w:lang w:val="es-419"/>
        </w:rPr>
        <w:t>Erogación de recursos por contratación de servicios</w:t>
      </w:r>
    </w:p>
    <w:p w14:paraId="52C01C48" w14:textId="77777777" w:rsidR="006416BA" w:rsidRPr="006F67F3" w:rsidRDefault="006416BA" w:rsidP="00B422D4">
      <w:pPr>
        <w:pStyle w:val="Prrafodelista"/>
        <w:numPr>
          <w:ilvl w:val="0"/>
          <w:numId w:val="38"/>
        </w:numPr>
        <w:ind w:left="1797" w:hanging="357"/>
        <w:jc w:val="both"/>
        <w:rPr>
          <w:rFonts w:ascii="Palatino Linotype" w:hAnsi="Palatino Linotype" w:cs="Arial"/>
          <w:i/>
          <w:u w:val="single"/>
          <w:lang w:val="es-419"/>
        </w:rPr>
      </w:pPr>
      <w:r w:rsidRPr="006F67F3">
        <w:rPr>
          <w:rFonts w:ascii="Palatino Linotype" w:hAnsi="Palatino Linotype" w:cs="Arial"/>
          <w:i/>
          <w:u w:val="single"/>
          <w:lang w:val="es-419"/>
        </w:rPr>
        <w:t>Estudios financiados con recursos públicos</w:t>
      </w:r>
    </w:p>
    <w:p w14:paraId="2F09EB0C" w14:textId="77777777" w:rsidR="006416BA" w:rsidRPr="006F67F3" w:rsidRDefault="006416BA" w:rsidP="00B422D4">
      <w:pPr>
        <w:pStyle w:val="Prrafodelista"/>
        <w:numPr>
          <w:ilvl w:val="0"/>
          <w:numId w:val="38"/>
        </w:numPr>
        <w:ind w:left="1797" w:hanging="357"/>
        <w:jc w:val="both"/>
        <w:rPr>
          <w:rFonts w:ascii="Palatino Linotype" w:hAnsi="Palatino Linotype" w:cs="Arial"/>
          <w:u w:val="single"/>
          <w:lang w:val="es-419"/>
        </w:rPr>
      </w:pPr>
      <w:r w:rsidRPr="006F67F3">
        <w:rPr>
          <w:rFonts w:ascii="Palatino Linotype" w:hAnsi="Palatino Linotype" w:cs="Arial"/>
          <w:i/>
          <w:u w:val="single"/>
          <w:lang w:val="es-419"/>
        </w:rPr>
        <w:t>Donaciones en dinero realizadas.</w:t>
      </w:r>
    </w:p>
    <w:p w14:paraId="2A8AECA0" w14:textId="77777777" w:rsidR="00212913" w:rsidRPr="006F67F3" w:rsidRDefault="00212913" w:rsidP="00212913">
      <w:pPr>
        <w:pStyle w:val="Prrafodelista"/>
        <w:spacing w:line="360" w:lineRule="auto"/>
        <w:jc w:val="both"/>
        <w:rPr>
          <w:rFonts w:ascii="Palatino Linotype" w:hAnsi="Palatino Linotype" w:cs="Arial"/>
          <w:lang w:val="es-419"/>
        </w:rPr>
      </w:pPr>
    </w:p>
    <w:p w14:paraId="2EA4719F" w14:textId="77777777" w:rsidR="000D3FA9" w:rsidRPr="006F67F3" w:rsidRDefault="00212913" w:rsidP="00212913">
      <w:pPr>
        <w:pStyle w:val="Prrafodelista"/>
        <w:numPr>
          <w:ilvl w:val="0"/>
          <w:numId w:val="36"/>
        </w:numPr>
        <w:spacing w:line="360" w:lineRule="auto"/>
        <w:jc w:val="both"/>
        <w:rPr>
          <w:rFonts w:ascii="Palatino Linotype" w:hAnsi="Palatino Linotype" w:cs="Arial"/>
          <w:lang w:val="es-419"/>
        </w:rPr>
      </w:pPr>
      <w:r w:rsidRPr="006F67F3">
        <w:rPr>
          <w:rFonts w:ascii="Palatino Linotype" w:hAnsi="Palatino Linotype" w:cs="Arial"/>
          <w:lang w:val="es-419"/>
        </w:rPr>
        <w:t>“</w:t>
      </w:r>
      <w:hyperlink r:id="rId10" w:history="1">
        <w:r w:rsidRPr="006F67F3">
          <w:rPr>
            <w:rFonts w:ascii="Palatino Linotype" w:hAnsi="Palatino Linotype" w:cs="Arial"/>
            <w:b/>
            <w:i/>
            <w:lang w:val="es-419"/>
          </w:rPr>
          <w:t>ALCANCE A INFORME JUSTIFICADO DE SOL 110.pdf</w:t>
        </w:r>
      </w:hyperlink>
      <w:r w:rsidRPr="006F67F3">
        <w:rPr>
          <w:rFonts w:ascii="Palatino Linotype" w:hAnsi="Palatino Linotype" w:cs="Arial"/>
          <w:lang w:val="es-419"/>
        </w:rPr>
        <w:t>”</w:t>
      </w:r>
      <w:r w:rsidR="00F112BC" w:rsidRPr="006F67F3">
        <w:rPr>
          <w:rFonts w:ascii="Palatino Linotype" w:hAnsi="Palatino Linotype" w:cs="Arial"/>
          <w:lang w:val="es-419"/>
        </w:rPr>
        <w:t xml:space="preserve">.- </w:t>
      </w:r>
      <w:r w:rsidR="00B422D4" w:rsidRPr="006F67F3">
        <w:rPr>
          <w:rFonts w:ascii="Palatino Linotype" w:hAnsi="Palatino Linotype" w:cs="Arial"/>
          <w:lang w:val="es-419"/>
        </w:rPr>
        <w:t xml:space="preserve">Alcance al informe justificado de fecha treinta y uno de enero de dos mil veintitrés, signado por la Lic. Leslie Adriana Serrano Flores, en su carácter de Jefa de la Unidad de Información, Planeación, Programación y Evaluación del Tribunal de Justicia Administrativa del Estado de México, </w:t>
      </w:r>
      <w:r w:rsidR="007F0B72" w:rsidRPr="006F67F3">
        <w:rPr>
          <w:rFonts w:ascii="Palatino Linotype" w:hAnsi="Palatino Linotype" w:cs="Arial"/>
          <w:lang w:val="es-419"/>
        </w:rPr>
        <w:t>mediante el cual, para el caso que nos ocupa el sujeto obligado informó lo siguiente:</w:t>
      </w:r>
    </w:p>
    <w:p w14:paraId="75A79CC7" w14:textId="77777777" w:rsidR="002661A7" w:rsidRPr="006F67F3" w:rsidRDefault="002661A7" w:rsidP="00212913">
      <w:pPr>
        <w:spacing w:line="360" w:lineRule="auto"/>
        <w:jc w:val="both"/>
        <w:rPr>
          <w:rFonts w:ascii="Palatino Linotype" w:hAnsi="Palatino Linotype" w:cs="Arial"/>
          <w:lang w:val="es-419"/>
        </w:rPr>
      </w:pPr>
    </w:p>
    <w:p w14:paraId="3A366B17" w14:textId="77777777" w:rsidR="00E93198" w:rsidRPr="006F67F3" w:rsidRDefault="00E93198" w:rsidP="00E93198">
      <w:pPr>
        <w:pStyle w:val="Prrafodelista"/>
        <w:spacing w:line="360" w:lineRule="auto"/>
        <w:jc w:val="both"/>
        <w:rPr>
          <w:rFonts w:ascii="Palatino Linotype" w:hAnsi="Palatino Linotype" w:cs="Arial"/>
          <w:i/>
          <w:lang w:val="es-419"/>
        </w:rPr>
      </w:pPr>
      <w:r w:rsidRPr="006F67F3">
        <w:rPr>
          <w:rFonts w:ascii="Palatino Linotype" w:hAnsi="Palatino Linotype" w:cs="Arial"/>
          <w:i/>
          <w:lang w:val="es-419"/>
        </w:rPr>
        <w:t xml:space="preserve">“No obstante, de las manifestaciones realizadas por la solicitante respecto a Que se indique la forma en que fueron ejercidos los recursos recaudados a través de la </w:t>
      </w:r>
      <w:r w:rsidRPr="006F67F3">
        <w:rPr>
          <w:rFonts w:ascii="Palatino Linotype" w:hAnsi="Palatino Linotype" w:cs="Arial"/>
          <w:b/>
          <w:i/>
          <w:u w:val="single"/>
          <w:lang w:val="es-419"/>
        </w:rPr>
        <w:t>Caja General de Gobierno de la Subsecretaría de Tesorería</w:t>
      </w:r>
      <w:r w:rsidRPr="006F67F3">
        <w:rPr>
          <w:rFonts w:ascii="Palatino Linotype" w:hAnsi="Palatino Linotype" w:cs="Arial"/>
          <w:i/>
          <w:lang w:val="es-419"/>
        </w:rPr>
        <w:t xml:space="preserve"> y que fueron enviados al Tribunal de Justicia Administrativa del Estado de México, así como quien autorizo la forma en que se iban a </w:t>
      </w:r>
      <w:r w:rsidRPr="006F67F3">
        <w:rPr>
          <w:rFonts w:ascii="Palatino Linotype" w:hAnsi="Palatino Linotype" w:cs="Arial"/>
          <w:i/>
          <w:lang w:val="es-419"/>
        </w:rPr>
        <w:lastRenderedPageBreak/>
        <w:t>ejercer, durante el transcurso de los años 2013, 2014, 2015, 2016,2017, 2018, 2019, 2020, 2021 y 2022</w:t>
      </w:r>
    </w:p>
    <w:p w14:paraId="54B7214E" w14:textId="77777777" w:rsidR="000E0729" w:rsidRPr="006F67F3" w:rsidRDefault="000E0729" w:rsidP="00E93198">
      <w:pPr>
        <w:pStyle w:val="Prrafodelista"/>
        <w:spacing w:line="360" w:lineRule="auto"/>
        <w:jc w:val="both"/>
        <w:rPr>
          <w:rFonts w:ascii="Palatino Linotype" w:hAnsi="Palatino Linotype" w:cs="Arial"/>
          <w:i/>
          <w:lang w:val="es-419"/>
        </w:rPr>
      </w:pPr>
    </w:p>
    <w:p w14:paraId="10857FE9" w14:textId="77777777" w:rsidR="000E0729" w:rsidRPr="006F67F3" w:rsidRDefault="000E0729" w:rsidP="00E93198">
      <w:pPr>
        <w:pStyle w:val="Prrafodelista"/>
        <w:spacing w:line="360" w:lineRule="auto"/>
        <w:jc w:val="both"/>
        <w:rPr>
          <w:rFonts w:ascii="Palatino Linotype" w:hAnsi="Palatino Linotype" w:cs="Arial"/>
          <w:i/>
          <w:lang w:val="es-419"/>
        </w:rPr>
      </w:pPr>
      <w:r w:rsidRPr="006F67F3">
        <w:rPr>
          <w:rFonts w:ascii="Palatino Linotype" w:hAnsi="Palatino Linotype" w:cs="Arial"/>
          <w:i/>
          <w:lang w:val="es-419"/>
        </w:rPr>
        <w:t>…se solicitó "'indique lo forma en que fueron ejercidos los recursos" entendiendo el concepto "form</w:t>
      </w:r>
      <w:r w:rsidR="00690723" w:rsidRPr="006F67F3">
        <w:rPr>
          <w:rFonts w:ascii="Palatino Linotype" w:hAnsi="Palatino Linotype" w:cs="Arial"/>
          <w:i/>
          <w:lang w:val="es-419"/>
        </w:rPr>
        <w:t>a,</w:t>
      </w:r>
      <w:r w:rsidRPr="006F67F3">
        <w:rPr>
          <w:rFonts w:ascii="Palatino Linotype" w:hAnsi="Palatino Linotype" w:cs="Arial"/>
          <w:i/>
          <w:lang w:val="es-419"/>
        </w:rPr>
        <w:t xml:space="preserve"> cómo un conjunto de características que hacen una acción, en este orden de ideas, es como se elaboró y detalló la respuesta o través de similar </w:t>
      </w:r>
      <w:proofErr w:type="spellStart"/>
      <w:r w:rsidRPr="006F67F3">
        <w:rPr>
          <w:rFonts w:ascii="Palatino Linotype" w:hAnsi="Palatino Linotype" w:cs="Arial"/>
          <w:i/>
          <w:lang w:val="es-419"/>
        </w:rPr>
        <w:t>TJA</w:t>
      </w:r>
      <w:proofErr w:type="spellEnd"/>
      <w:r w:rsidRPr="006F67F3">
        <w:rPr>
          <w:rFonts w:ascii="Palatino Linotype" w:hAnsi="Palatino Linotype" w:cs="Arial"/>
          <w:i/>
          <w:lang w:val="es-419"/>
        </w:rPr>
        <w:t>/DA/</w:t>
      </w:r>
      <w:proofErr w:type="spellStart"/>
      <w:r w:rsidRPr="006F67F3">
        <w:rPr>
          <w:rFonts w:ascii="Palatino Linotype" w:hAnsi="Palatino Linotype" w:cs="Arial"/>
          <w:i/>
          <w:lang w:val="es-419"/>
        </w:rPr>
        <w:t>SMYA</w:t>
      </w:r>
      <w:proofErr w:type="spellEnd"/>
      <w:r w:rsidRPr="006F67F3">
        <w:rPr>
          <w:rFonts w:ascii="Palatino Linotype" w:hAnsi="Palatino Linotype" w:cs="Arial"/>
          <w:i/>
          <w:lang w:val="es-419"/>
        </w:rPr>
        <w:t xml:space="preserve">//087/2022, </w:t>
      </w:r>
      <w:r w:rsidR="00690723" w:rsidRPr="006F67F3">
        <w:rPr>
          <w:rFonts w:ascii="Palatino Linotype" w:hAnsi="Palatino Linotype" w:cs="Arial"/>
          <w:i/>
          <w:lang w:val="es-419"/>
        </w:rPr>
        <w:t>que</w:t>
      </w:r>
      <w:r w:rsidRPr="006F67F3">
        <w:rPr>
          <w:rFonts w:ascii="Palatino Linotype" w:hAnsi="Palatino Linotype" w:cs="Arial"/>
          <w:i/>
          <w:lang w:val="es-419"/>
        </w:rPr>
        <w:t xml:space="preserve"> en esencia detalla los formas normativos o través de los cuales este órgano Jurisdiccional debe sujetarse para ejercer los recursos públicos, es decir, la forma en que se deben ejercer, siendo ejemplo de ello los siguientes:</w:t>
      </w:r>
    </w:p>
    <w:p w14:paraId="6C88C790" w14:textId="77777777" w:rsidR="000E0729" w:rsidRPr="006F67F3" w:rsidRDefault="000E0729" w:rsidP="00E93198">
      <w:pPr>
        <w:pStyle w:val="Prrafodelista"/>
        <w:spacing w:line="360" w:lineRule="auto"/>
        <w:jc w:val="both"/>
        <w:rPr>
          <w:rFonts w:ascii="Palatino Linotype" w:hAnsi="Palatino Linotype" w:cs="Arial"/>
          <w:i/>
          <w:lang w:val="es-419"/>
        </w:rPr>
      </w:pPr>
    </w:p>
    <w:p w14:paraId="565CC8CF" w14:textId="77777777" w:rsidR="000E0729" w:rsidRPr="006F67F3" w:rsidRDefault="000E0729" w:rsidP="009C301D">
      <w:pPr>
        <w:pStyle w:val="Prrafodelista"/>
        <w:numPr>
          <w:ilvl w:val="0"/>
          <w:numId w:val="40"/>
        </w:numPr>
        <w:spacing w:line="360" w:lineRule="auto"/>
        <w:jc w:val="both"/>
        <w:rPr>
          <w:rFonts w:ascii="Palatino Linotype" w:hAnsi="Palatino Linotype" w:cs="Arial"/>
          <w:i/>
          <w:lang w:val="es-419"/>
        </w:rPr>
      </w:pPr>
      <w:r w:rsidRPr="006F67F3">
        <w:rPr>
          <w:rFonts w:ascii="Palatino Linotype" w:hAnsi="Palatino Linotype" w:cs="Arial"/>
          <w:i/>
          <w:lang w:val="es-419"/>
        </w:rPr>
        <w:t>L</w:t>
      </w:r>
      <w:r w:rsidR="00690723" w:rsidRPr="006F67F3">
        <w:rPr>
          <w:rFonts w:ascii="Palatino Linotype" w:hAnsi="Palatino Linotype" w:cs="Arial"/>
          <w:i/>
          <w:lang w:val="es-419"/>
        </w:rPr>
        <w:t>a</w:t>
      </w:r>
      <w:r w:rsidRPr="006F67F3">
        <w:rPr>
          <w:rFonts w:ascii="Palatino Linotype" w:hAnsi="Palatino Linotype" w:cs="Arial"/>
          <w:i/>
          <w:lang w:val="es-419"/>
        </w:rPr>
        <w:t>s y los servidores públicos que utiliz</w:t>
      </w:r>
      <w:r w:rsidR="008B7929" w:rsidRPr="006F67F3">
        <w:rPr>
          <w:rFonts w:ascii="Palatino Linotype" w:hAnsi="Palatino Linotype" w:cs="Arial"/>
          <w:i/>
          <w:lang w:val="es-419"/>
        </w:rPr>
        <w:t>a</w:t>
      </w:r>
      <w:r w:rsidRPr="006F67F3">
        <w:rPr>
          <w:rFonts w:ascii="Palatino Linotype" w:hAnsi="Palatino Linotype" w:cs="Arial"/>
          <w:i/>
          <w:lang w:val="es-419"/>
        </w:rPr>
        <w:t>n recursos públicos deberán sujetar su actuar laboral a los principios señalados en el artículo 7 fracción I de l</w:t>
      </w:r>
      <w:r w:rsidR="00690723" w:rsidRPr="006F67F3">
        <w:rPr>
          <w:rFonts w:ascii="Palatino Linotype" w:hAnsi="Palatino Linotype" w:cs="Arial"/>
          <w:i/>
          <w:lang w:val="es-419"/>
        </w:rPr>
        <w:t>a</w:t>
      </w:r>
      <w:r w:rsidRPr="006F67F3">
        <w:rPr>
          <w:rFonts w:ascii="Palatino Linotype" w:hAnsi="Palatino Linotype" w:cs="Arial"/>
          <w:i/>
          <w:lang w:val="es-419"/>
        </w:rPr>
        <w:t xml:space="preserve"> ley de Responsabilidades Administrativas del Estado de México y Municipios, que </w:t>
      </w:r>
      <w:r w:rsidR="00690723" w:rsidRPr="006F67F3">
        <w:rPr>
          <w:rFonts w:ascii="Palatino Linotype" w:hAnsi="Palatino Linotype" w:cs="Arial"/>
          <w:i/>
          <w:lang w:val="es-419"/>
        </w:rPr>
        <w:t>a</w:t>
      </w:r>
      <w:r w:rsidRPr="006F67F3">
        <w:rPr>
          <w:rFonts w:ascii="Palatino Linotype" w:hAnsi="Palatino Linotype" w:cs="Arial"/>
          <w:i/>
          <w:lang w:val="es-419"/>
        </w:rPr>
        <w:t xml:space="preserve"> la letra indic</w:t>
      </w:r>
      <w:r w:rsidR="00690723" w:rsidRPr="006F67F3">
        <w:rPr>
          <w:rFonts w:ascii="Palatino Linotype" w:hAnsi="Palatino Linotype" w:cs="Arial"/>
          <w:i/>
          <w:lang w:val="es-419"/>
        </w:rPr>
        <w:t>a</w:t>
      </w:r>
      <w:r w:rsidRPr="006F67F3">
        <w:rPr>
          <w:rFonts w:ascii="Palatino Linotype" w:hAnsi="Palatino Linotype" w:cs="Arial"/>
          <w:i/>
          <w:lang w:val="es-419"/>
        </w:rPr>
        <w:t>:</w:t>
      </w:r>
    </w:p>
    <w:p w14:paraId="4090A3D0" w14:textId="77777777" w:rsidR="000E0729" w:rsidRPr="006F67F3" w:rsidRDefault="000E0729" w:rsidP="009C301D">
      <w:pPr>
        <w:pStyle w:val="Prrafodelista"/>
        <w:spacing w:line="360" w:lineRule="auto"/>
        <w:ind w:left="1440"/>
        <w:jc w:val="both"/>
        <w:rPr>
          <w:rFonts w:ascii="Palatino Linotype" w:hAnsi="Palatino Linotype" w:cs="Arial"/>
          <w:i/>
          <w:lang w:val="es-419"/>
        </w:rPr>
      </w:pPr>
      <w:r w:rsidRPr="006F67F3">
        <w:rPr>
          <w:rFonts w:ascii="Palatino Linotype" w:hAnsi="Palatino Linotype" w:cs="Arial"/>
          <w:i/>
          <w:lang w:val="es-419"/>
        </w:rPr>
        <w:t>(…)</w:t>
      </w:r>
    </w:p>
    <w:p w14:paraId="07E92AA6" w14:textId="77777777" w:rsidR="000E0729" w:rsidRPr="006F67F3" w:rsidRDefault="009C301D" w:rsidP="009C301D">
      <w:pPr>
        <w:pStyle w:val="Prrafodelista"/>
        <w:spacing w:line="360" w:lineRule="auto"/>
        <w:ind w:left="1440"/>
        <w:jc w:val="both"/>
        <w:rPr>
          <w:rFonts w:ascii="Palatino Linotype" w:hAnsi="Palatino Linotype" w:cs="Arial"/>
          <w:i/>
          <w:lang w:val="es-419"/>
        </w:rPr>
      </w:pPr>
      <w:r w:rsidRPr="006F67F3">
        <w:rPr>
          <w:rFonts w:ascii="Palatino Linotype" w:hAnsi="Palatino Linotype" w:cs="Arial"/>
          <w:i/>
          <w:lang w:val="es-419"/>
        </w:rPr>
        <w:t>Actuar conforme a lo que las</w:t>
      </w:r>
      <w:r w:rsidR="000E0729" w:rsidRPr="006F67F3">
        <w:rPr>
          <w:rFonts w:ascii="Palatino Linotype" w:hAnsi="Palatino Linotype" w:cs="Arial"/>
          <w:i/>
          <w:lang w:val="es-419"/>
        </w:rPr>
        <w:t xml:space="preserve"> leyes, reglamentos y demás </w:t>
      </w:r>
      <w:r w:rsidRPr="006F67F3">
        <w:rPr>
          <w:rFonts w:ascii="Palatino Linotype" w:hAnsi="Palatino Linotype" w:cs="Arial"/>
          <w:i/>
          <w:lang w:val="es-419"/>
        </w:rPr>
        <w:t xml:space="preserve">disposiciones </w:t>
      </w:r>
      <w:r w:rsidR="000E0729" w:rsidRPr="006F67F3">
        <w:rPr>
          <w:rFonts w:ascii="Palatino Linotype" w:hAnsi="Palatino Linotype" w:cs="Arial"/>
          <w:i/>
          <w:lang w:val="es-419"/>
        </w:rPr>
        <w:t>jurídicas l</w:t>
      </w:r>
      <w:r w:rsidRPr="006F67F3">
        <w:rPr>
          <w:rFonts w:ascii="Palatino Linotype" w:hAnsi="Palatino Linotype" w:cs="Arial"/>
          <w:i/>
          <w:lang w:val="es-419"/>
        </w:rPr>
        <w:t>es</w:t>
      </w:r>
      <w:r w:rsidR="000E0729" w:rsidRPr="006F67F3">
        <w:rPr>
          <w:rFonts w:ascii="Palatino Linotype" w:hAnsi="Palatino Linotype" w:cs="Arial"/>
          <w:i/>
          <w:lang w:val="es-419"/>
        </w:rPr>
        <w:t xml:space="preserve"> atribuyen </w:t>
      </w:r>
      <w:r w:rsidRPr="006F67F3">
        <w:rPr>
          <w:rFonts w:ascii="Palatino Linotype" w:hAnsi="Palatino Linotype" w:cs="Arial"/>
          <w:i/>
          <w:lang w:val="es-419"/>
        </w:rPr>
        <w:t>a su</w:t>
      </w:r>
      <w:r w:rsidR="000E0729" w:rsidRPr="006F67F3">
        <w:rPr>
          <w:rFonts w:ascii="Palatino Linotype" w:hAnsi="Palatino Linotype" w:cs="Arial"/>
          <w:i/>
          <w:lang w:val="es-419"/>
        </w:rPr>
        <w:t xml:space="preserve"> empleo, </w:t>
      </w:r>
      <w:r w:rsidRPr="006F67F3">
        <w:rPr>
          <w:rFonts w:ascii="Palatino Linotype" w:hAnsi="Palatino Linotype" w:cs="Arial"/>
          <w:i/>
          <w:lang w:val="es-419"/>
        </w:rPr>
        <w:t>cargo</w:t>
      </w:r>
      <w:r w:rsidR="000E0729" w:rsidRPr="006F67F3">
        <w:rPr>
          <w:rFonts w:ascii="Palatino Linotype" w:hAnsi="Palatino Linotype" w:cs="Arial"/>
          <w:i/>
          <w:lang w:val="es-419"/>
        </w:rPr>
        <w:t xml:space="preserve"> o comisión, por lo que deben</w:t>
      </w:r>
      <w:r w:rsidRPr="006F67F3">
        <w:rPr>
          <w:rFonts w:ascii="Palatino Linotype" w:hAnsi="Palatino Linotype" w:cs="Arial"/>
          <w:i/>
          <w:lang w:val="es-419"/>
        </w:rPr>
        <w:t xml:space="preserve"> </w:t>
      </w:r>
      <w:r w:rsidR="000E0729" w:rsidRPr="006F67F3">
        <w:rPr>
          <w:rFonts w:ascii="Palatino Linotype" w:hAnsi="Palatino Linotype" w:cs="Arial"/>
          <w:i/>
          <w:lang w:val="es-419"/>
        </w:rPr>
        <w:t xml:space="preserve">conocer </w:t>
      </w:r>
      <w:r w:rsidRPr="006F67F3">
        <w:rPr>
          <w:rFonts w:ascii="Palatino Linotype" w:hAnsi="Palatino Linotype" w:cs="Arial"/>
          <w:i/>
          <w:lang w:val="es-419"/>
        </w:rPr>
        <w:t>y cumplir</w:t>
      </w:r>
      <w:r w:rsidR="000E0729" w:rsidRPr="006F67F3">
        <w:rPr>
          <w:rFonts w:ascii="Palatino Linotype" w:hAnsi="Palatino Linotype" w:cs="Arial"/>
          <w:i/>
          <w:lang w:val="es-419"/>
        </w:rPr>
        <w:t xml:space="preserve"> las </w:t>
      </w:r>
      <w:r w:rsidRPr="006F67F3">
        <w:rPr>
          <w:rFonts w:ascii="Palatino Linotype" w:hAnsi="Palatino Linotype" w:cs="Arial"/>
          <w:i/>
          <w:lang w:val="es-419"/>
        </w:rPr>
        <w:t xml:space="preserve">disposiciones </w:t>
      </w:r>
      <w:r w:rsidR="000E0729" w:rsidRPr="006F67F3">
        <w:rPr>
          <w:rFonts w:ascii="Palatino Linotype" w:hAnsi="Palatino Linotype" w:cs="Arial"/>
          <w:i/>
          <w:lang w:val="es-419"/>
        </w:rPr>
        <w:t>que</w:t>
      </w:r>
      <w:r w:rsidRPr="006F67F3">
        <w:rPr>
          <w:rFonts w:ascii="Palatino Linotype" w:hAnsi="Palatino Linotype" w:cs="Arial"/>
          <w:i/>
          <w:lang w:val="es-419"/>
        </w:rPr>
        <w:t xml:space="preserve"> </w:t>
      </w:r>
      <w:r w:rsidR="000E0729" w:rsidRPr="006F67F3">
        <w:rPr>
          <w:rFonts w:ascii="Palatino Linotype" w:hAnsi="Palatino Linotype" w:cs="Arial"/>
          <w:i/>
          <w:lang w:val="es-419"/>
        </w:rPr>
        <w:t>regulan</w:t>
      </w:r>
      <w:r w:rsidRPr="006F67F3">
        <w:rPr>
          <w:rFonts w:ascii="Palatino Linotype" w:hAnsi="Palatino Linotype" w:cs="Arial"/>
          <w:i/>
          <w:lang w:val="es-419"/>
        </w:rPr>
        <w:t xml:space="preserve"> </w:t>
      </w:r>
      <w:r w:rsidR="000E0729" w:rsidRPr="006F67F3">
        <w:rPr>
          <w:rFonts w:ascii="Palatino Linotype" w:hAnsi="Palatino Linotype" w:cs="Arial"/>
          <w:i/>
          <w:lang w:val="es-419"/>
        </w:rPr>
        <w:t xml:space="preserve">el ejercicio de sus </w:t>
      </w:r>
      <w:r w:rsidRPr="006F67F3">
        <w:rPr>
          <w:rFonts w:ascii="Palatino Linotype" w:hAnsi="Palatino Linotype" w:cs="Arial"/>
          <w:i/>
          <w:lang w:val="es-419"/>
        </w:rPr>
        <w:t>funciones</w:t>
      </w:r>
      <w:proofErr w:type="gramStart"/>
      <w:r w:rsidRPr="006F67F3">
        <w:rPr>
          <w:rFonts w:ascii="Palatino Linotype" w:hAnsi="Palatino Linotype" w:cs="Arial"/>
          <w:i/>
          <w:lang w:val="es-419"/>
        </w:rPr>
        <w:t xml:space="preserve">, </w:t>
      </w:r>
      <w:r w:rsidR="000E0729" w:rsidRPr="006F67F3">
        <w:rPr>
          <w:rFonts w:ascii="Palatino Linotype" w:hAnsi="Palatino Linotype" w:cs="Arial"/>
          <w:i/>
          <w:lang w:val="es-419"/>
        </w:rPr>
        <w:t>.facul</w:t>
      </w:r>
      <w:r w:rsidRPr="006F67F3">
        <w:rPr>
          <w:rFonts w:ascii="Palatino Linotype" w:hAnsi="Palatino Linotype" w:cs="Arial"/>
          <w:i/>
          <w:lang w:val="es-419"/>
        </w:rPr>
        <w:t>tades</w:t>
      </w:r>
      <w:proofErr w:type="gramEnd"/>
      <w:r w:rsidRPr="006F67F3">
        <w:rPr>
          <w:rFonts w:ascii="Palatino Linotype" w:hAnsi="Palatino Linotype" w:cs="Arial"/>
          <w:i/>
          <w:lang w:val="es-419"/>
        </w:rPr>
        <w:t xml:space="preserve"> y atribuciones”</w:t>
      </w:r>
    </w:p>
    <w:p w14:paraId="1715CBBE" w14:textId="77777777" w:rsidR="000E0729" w:rsidRPr="006F67F3" w:rsidRDefault="000E0729" w:rsidP="00E93198">
      <w:pPr>
        <w:pStyle w:val="Prrafodelista"/>
        <w:spacing w:line="360" w:lineRule="auto"/>
        <w:jc w:val="both"/>
        <w:rPr>
          <w:rFonts w:ascii="Palatino Linotype" w:hAnsi="Palatino Linotype" w:cs="Arial"/>
          <w:i/>
          <w:lang w:val="es-419"/>
        </w:rPr>
      </w:pPr>
    </w:p>
    <w:p w14:paraId="3A35FCA9" w14:textId="77777777" w:rsidR="000E0729" w:rsidRPr="006F67F3" w:rsidRDefault="000E0729" w:rsidP="00E93198">
      <w:pPr>
        <w:pStyle w:val="Prrafodelista"/>
        <w:spacing w:line="360" w:lineRule="auto"/>
        <w:jc w:val="both"/>
        <w:rPr>
          <w:rFonts w:ascii="Palatino Linotype" w:hAnsi="Palatino Linotype" w:cs="Arial"/>
          <w:i/>
          <w:lang w:val="es-419"/>
        </w:rPr>
      </w:pPr>
      <w:r w:rsidRPr="006F67F3">
        <w:rPr>
          <w:rFonts w:ascii="Palatino Linotype" w:hAnsi="Palatino Linotype" w:cs="Arial"/>
          <w:i/>
          <w:lang w:val="es-419"/>
        </w:rPr>
        <w:t>Dentro de l</w:t>
      </w:r>
      <w:r w:rsidR="00690723" w:rsidRPr="006F67F3">
        <w:rPr>
          <w:rFonts w:ascii="Palatino Linotype" w:hAnsi="Palatino Linotype" w:cs="Arial"/>
          <w:i/>
          <w:lang w:val="es-419"/>
        </w:rPr>
        <w:t>a</w:t>
      </w:r>
      <w:r w:rsidRPr="006F67F3">
        <w:rPr>
          <w:rFonts w:ascii="Palatino Linotype" w:hAnsi="Palatino Linotype" w:cs="Arial"/>
          <w:i/>
          <w:lang w:val="es-419"/>
        </w:rPr>
        <w:t xml:space="preserve">s </w:t>
      </w:r>
      <w:r w:rsidR="00690723" w:rsidRPr="006F67F3">
        <w:rPr>
          <w:rFonts w:ascii="Palatino Linotype" w:hAnsi="Palatino Linotype" w:cs="Arial"/>
          <w:i/>
          <w:lang w:val="es-419"/>
        </w:rPr>
        <w:t>formas</w:t>
      </w:r>
      <w:r w:rsidRPr="006F67F3">
        <w:rPr>
          <w:rFonts w:ascii="Palatino Linotype" w:hAnsi="Palatino Linotype" w:cs="Arial"/>
          <w:i/>
          <w:lang w:val="es-419"/>
        </w:rPr>
        <w:t xml:space="preserve"> p</w:t>
      </w:r>
      <w:r w:rsidR="00690723" w:rsidRPr="006F67F3">
        <w:rPr>
          <w:rFonts w:ascii="Palatino Linotype" w:hAnsi="Palatino Linotype" w:cs="Arial"/>
          <w:i/>
          <w:lang w:val="es-419"/>
        </w:rPr>
        <w:t>a</w:t>
      </w:r>
      <w:r w:rsidRPr="006F67F3">
        <w:rPr>
          <w:rFonts w:ascii="Palatino Linotype" w:hAnsi="Palatino Linotype" w:cs="Arial"/>
          <w:i/>
          <w:lang w:val="es-419"/>
        </w:rPr>
        <w:t>ro el uso y ejercicio de los recursos que este "Tribunal" ejerce, refiero las siguientes:</w:t>
      </w:r>
    </w:p>
    <w:p w14:paraId="442AA18E" w14:textId="77777777" w:rsidR="000E0729" w:rsidRPr="006F67F3" w:rsidRDefault="000E0729" w:rsidP="00E93198">
      <w:pPr>
        <w:pStyle w:val="Prrafodelista"/>
        <w:spacing w:line="360" w:lineRule="auto"/>
        <w:jc w:val="both"/>
        <w:rPr>
          <w:rFonts w:ascii="Palatino Linotype" w:hAnsi="Palatino Linotype" w:cs="Arial"/>
          <w:i/>
          <w:lang w:val="es-419"/>
        </w:rPr>
      </w:pPr>
    </w:p>
    <w:p w14:paraId="3284AD56" w14:textId="77777777" w:rsidR="009C301D" w:rsidRPr="006F67F3" w:rsidRDefault="009C301D" w:rsidP="009C301D">
      <w:pPr>
        <w:pStyle w:val="Prrafodelista"/>
        <w:numPr>
          <w:ilvl w:val="0"/>
          <w:numId w:val="40"/>
        </w:numPr>
        <w:spacing w:line="360" w:lineRule="auto"/>
        <w:jc w:val="both"/>
        <w:rPr>
          <w:rFonts w:ascii="Palatino Linotype" w:hAnsi="Palatino Linotype" w:cs="Arial"/>
          <w:i/>
          <w:lang w:val="es-419"/>
        </w:rPr>
      </w:pPr>
      <w:r w:rsidRPr="006F67F3">
        <w:rPr>
          <w:rFonts w:ascii="Palatino Linotype" w:hAnsi="Palatino Linotype" w:cs="Arial"/>
          <w:i/>
          <w:lang w:val="es-419"/>
        </w:rPr>
        <w:t xml:space="preserve">Adquisiciones por concepto de </w:t>
      </w:r>
      <w:r w:rsidR="00690723" w:rsidRPr="006F67F3">
        <w:rPr>
          <w:rFonts w:ascii="Palatino Linotype" w:hAnsi="Palatino Linotype" w:cs="Arial"/>
          <w:i/>
          <w:lang w:val="es-419"/>
        </w:rPr>
        <w:t>fondo</w:t>
      </w:r>
      <w:r w:rsidRPr="006F67F3">
        <w:rPr>
          <w:rFonts w:ascii="Palatino Linotype" w:hAnsi="Palatino Linotype" w:cs="Arial"/>
          <w:i/>
          <w:lang w:val="es-419"/>
        </w:rPr>
        <w:t xml:space="preserve"> fijo, las establecidos en el Manual de Normas y Políticos poro el Ga</w:t>
      </w:r>
      <w:r w:rsidR="00690723" w:rsidRPr="006F67F3">
        <w:rPr>
          <w:rFonts w:ascii="Palatino Linotype" w:hAnsi="Palatino Linotype" w:cs="Arial"/>
          <w:i/>
          <w:lang w:val="es-419"/>
        </w:rPr>
        <w:t>sto</w:t>
      </w:r>
      <w:r w:rsidRPr="006F67F3">
        <w:rPr>
          <w:rFonts w:ascii="Palatino Linotype" w:hAnsi="Palatino Linotype" w:cs="Arial"/>
          <w:i/>
          <w:lang w:val="es-419"/>
        </w:rPr>
        <w:t xml:space="preserve"> Público del Gobierno del Estado de México. </w:t>
      </w:r>
    </w:p>
    <w:p w14:paraId="26FA9389" w14:textId="77777777" w:rsidR="009C301D" w:rsidRPr="006F67F3" w:rsidRDefault="009C301D" w:rsidP="009C301D">
      <w:pPr>
        <w:pStyle w:val="Prrafodelista"/>
        <w:numPr>
          <w:ilvl w:val="0"/>
          <w:numId w:val="40"/>
        </w:numPr>
        <w:spacing w:line="360" w:lineRule="auto"/>
        <w:jc w:val="both"/>
        <w:rPr>
          <w:rFonts w:ascii="Palatino Linotype" w:hAnsi="Palatino Linotype" w:cs="Arial"/>
          <w:i/>
          <w:lang w:val="es-419"/>
        </w:rPr>
      </w:pPr>
      <w:r w:rsidRPr="006F67F3">
        <w:rPr>
          <w:rFonts w:ascii="Palatino Linotype" w:hAnsi="Palatino Linotype" w:cs="Arial"/>
          <w:i/>
          <w:lang w:val="es-419"/>
        </w:rPr>
        <w:lastRenderedPageBreak/>
        <w:t xml:space="preserve">Adquisiciones que superan los montos establecidos por concepto de fondo fijo, las establecidas en lo Ley de Contratación Pública del Estado de México y Municipios. así como de su reglamento. </w:t>
      </w:r>
    </w:p>
    <w:p w14:paraId="75FAB9B2" w14:textId="77777777" w:rsidR="009C301D" w:rsidRPr="006F67F3" w:rsidRDefault="002F70FF" w:rsidP="009C301D">
      <w:pPr>
        <w:pStyle w:val="Prrafodelista"/>
        <w:numPr>
          <w:ilvl w:val="0"/>
          <w:numId w:val="40"/>
        </w:numPr>
        <w:spacing w:line="360" w:lineRule="auto"/>
        <w:jc w:val="both"/>
        <w:rPr>
          <w:rFonts w:ascii="Palatino Linotype" w:hAnsi="Palatino Linotype" w:cs="Arial"/>
          <w:i/>
          <w:lang w:val="es-419"/>
        </w:rPr>
      </w:pPr>
      <w:r w:rsidRPr="006F67F3">
        <w:rPr>
          <w:rFonts w:ascii="Palatino Linotype" w:hAnsi="Palatino Linotype" w:cs="Arial"/>
          <w:i/>
          <w:lang w:val="es-419"/>
        </w:rPr>
        <w:t xml:space="preserve">Gastos </w:t>
      </w:r>
      <w:r w:rsidR="009C301D" w:rsidRPr="006F67F3">
        <w:rPr>
          <w:rFonts w:ascii="Palatino Linotype" w:hAnsi="Palatino Linotype" w:cs="Arial"/>
          <w:i/>
          <w:lang w:val="es-419"/>
        </w:rPr>
        <w:t>por concepto del capítulo 1000 "</w:t>
      </w:r>
      <w:r w:rsidRPr="006F67F3">
        <w:rPr>
          <w:rFonts w:ascii="Palatino Linotype" w:hAnsi="Palatino Linotype" w:cs="Arial"/>
          <w:i/>
          <w:lang w:val="es-419"/>
        </w:rPr>
        <w:t>Servicios personales”, lo señalado en la Ley</w:t>
      </w:r>
      <w:r w:rsidR="009C301D" w:rsidRPr="006F67F3">
        <w:rPr>
          <w:rFonts w:ascii="Palatino Linotype" w:hAnsi="Palatino Linotype" w:cs="Arial"/>
          <w:i/>
          <w:lang w:val="es-419"/>
        </w:rPr>
        <w:t xml:space="preserve"> del Trabajo de los Servidores Públicos el Estado </w:t>
      </w:r>
      <w:r w:rsidRPr="006F67F3">
        <w:rPr>
          <w:rFonts w:ascii="Palatino Linotype" w:hAnsi="Palatino Linotype" w:cs="Arial"/>
          <w:i/>
          <w:lang w:val="es-419"/>
        </w:rPr>
        <w:t>y</w:t>
      </w:r>
      <w:r w:rsidR="009C301D" w:rsidRPr="006F67F3">
        <w:rPr>
          <w:rFonts w:ascii="Palatino Linotype" w:hAnsi="Palatino Linotype" w:cs="Arial"/>
          <w:i/>
          <w:lang w:val="es-419"/>
        </w:rPr>
        <w:t xml:space="preserve"> </w:t>
      </w:r>
      <w:r w:rsidRPr="006F67F3">
        <w:rPr>
          <w:rFonts w:ascii="Palatino Linotype" w:hAnsi="Palatino Linotype" w:cs="Arial"/>
          <w:i/>
          <w:lang w:val="es-419"/>
        </w:rPr>
        <w:t>Municipios</w:t>
      </w:r>
      <w:r w:rsidR="009C301D" w:rsidRPr="006F67F3">
        <w:rPr>
          <w:rFonts w:ascii="Palatino Linotype" w:hAnsi="Palatino Linotype" w:cs="Arial"/>
          <w:i/>
          <w:lang w:val="es-419"/>
        </w:rPr>
        <w:t xml:space="preserve"> y el </w:t>
      </w:r>
      <w:r w:rsidRPr="006F67F3">
        <w:rPr>
          <w:rFonts w:ascii="Palatino Linotype" w:hAnsi="Palatino Linotype" w:cs="Arial"/>
          <w:i/>
          <w:lang w:val="es-419"/>
        </w:rPr>
        <w:t>Manual</w:t>
      </w:r>
      <w:r w:rsidR="009C301D" w:rsidRPr="006F67F3">
        <w:rPr>
          <w:rFonts w:ascii="Palatino Linotype" w:hAnsi="Palatino Linotype" w:cs="Arial"/>
          <w:i/>
          <w:lang w:val="es-419"/>
        </w:rPr>
        <w:t xml:space="preserve"> de Normas y </w:t>
      </w:r>
      <w:r w:rsidRPr="006F67F3">
        <w:rPr>
          <w:rFonts w:ascii="Palatino Linotype" w:hAnsi="Palatino Linotype" w:cs="Arial"/>
          <w:i/>
          <w:lang w:val="es-419"/>
        </w:rPr>
        <w:t>Procedimientos</w:t>
      </w:r>
      <w:r w:rsidR="009C301D" w:rsidRPr="006F67F3">
        <w:rPr>
          <w:rFonts w:ascii="Palatino Linotype" w:hAnsi="Palatino Linotype" w:cs="Arial"/>
          <w:i/>
          <w:lang w:val="es-419"/>
        </w:rPr>
        <w:t xml:space="preserve"> de Des</w:t>
      </w:r>
      <w:r w:rsidRPr="006F67F3">
        <w:rPr>
          <w:rFonts w:ascii="Palatino Linotype" w:hAnsi="Palatino Linotype" w:cs="Arial"/>
          <w:i/>
          <w:lang w:val="es-419"/>
        </w:rPr>
        <w:t>a</w:t>
      </w:r>
      <w:r w:rsidR="009C301D" w:rsidRPr="006F67F3">
        <w:rPr>
          <w:rFonts w:ascii="Palatino Linotype" w:hAnsi="Palatino Linotype" w:cs="Arial"/>
          <w:i/>
          <w:lang w:val="es-419"/>
        </w:rPr>
        <w:t>rro</w:t>
      </w:r>
      <w:r w:rsidRPr="006F67F3">
        <w:rPr>
          <w:rFonts w:ascii="Palatino Linotype" w:hAnsi="Palatino Linotype" w:cs="Arial"/>
          <w:i/>
          <w:lang w:val="es-419"/>
        </w:rPr>
        <w:t>llo</w:t>
      </w:r>
      <w:r w:rsidR="009C301D" w:rsidRPr="006F67F3">
        <w:rPr>
          <w:rFonts w:ascii="Palatino Linotype" w:hAnsi="Palatino Linotype" w:cs="Arial"/>
          <w:i/>
          <w:lang w:val="es-419"/>
        </w:rPr>
        <w:t xml:space="preserve"> y Administr</w:t>
      </w:r>
      <w:r w:rsidRPr="006F67F3">
        <w:rPr>
          <w:rFonts w:ascii="Palatino Linotype" w:hAnsi="Palatino Linotype" w:cs="Arial"/>
          <w:i/>
          <w:lang w:val="es-419"/>
        </w:rPr>
        <w:t>ación de</w:t>
      </w:r>
      <w:r w:rsidR="00704F11" w:rsidRPr="006F67F3">
        <w:rPr>
          <w:rFonts w:ascii="Palatino Linotype" w:hAnsi="Palatino Linotype" w:cs="Arial"/>
          <w:i/>
          <w:lang w:val="es-419"/>
        </w:rPr>
        <w:t xml:space="preserve"> </w:t>
      </w:r>
      <w:r w:rsidR="009C301D" w:rsidRPr="006F67F3">
        <w:rPr>
          <w:rFonts w:ascii="Palatino Linotype" w:hAnsi="Palatino Linotype" w:cs="Arial"/>
          <w:i/>
          <w:lang w:val="es-419"/>
        </w:rPr>
        <w:t xml:space="preserve">Personal. </w:t>
      </w:r>
    </w:p>
    <w:p w14:paraId="2EB2D415" w14:textId="77777777" w:rsidR="009C301D" w:rsidRPr="006F67F3" w:rsidRDefault="009C301D" w:rsidP="009C301D">
      <w:pPr>
        <w:pStyle w:val="Prrafodelista"/>
        <w:numPr>
          <w:ilvl w:val="0"/>
          <w:numId w:val="40"/>
        </w:numPr>
        <w:spacing w:line="360" w:lineRule="auto"/>
        <w:jc w:val="both"/>
        <w:rPr>
          <w:rFonts w:ascii="Palatino Linotype" w:hAnsi="Palatino Linotype" w:cs="Arial"/>
          <w:i/>
          <w:lang w:val="es-419"/>
        </w:rPr>
      </w:pPr>
      <w:proofErr w:type="gramStart"/>
      <w:r w:rsidRPr="006F67F3">
        <w:rPr>
          <w:rFonts w:ascii="Palatino Linotype" w:hAnsi="Palatino Linotype" w:cs="Arial"/>
          <w:i/>
          <w:lang w:val="es-419"/>
        </w:rPr>
        <w:t xml:space="preserve">Otros </w:t>
      </w:r>
      <w:r w:rsidR="00704F11" w:rsidRPr="006F67F3">
        <w:rPr>
          <w:rFonts w:ascii="Palatino Linotype" w:hAnsi="Palatino Linotype" w:cs="Arial"/>
          <w:i/>
          <w:lang w:val="es-419"/>
        </w:rPr>
        <w:t>disposiciones</w:t>
      </w:r>
      <w:proofErr w:type="gramEnd"/>
      <w:r w:rsidR="00704F11" w:rsidRPr="006F67F3">
        <w:rPr>
          <w:rFonts w:ascii="Palatino Linotype" w:hAnsi="Palatino Linotype" w:cs="Arial"/>
          <w:i/>
          <w:lang w:val="es-419"/>
        </w:rPr>
        <w:t xml:space="preserve"> </w:t>
      </w:r>
      <w:r w:rsidRPr="006F67F3">
        <w:rPr>
          <w:rFonts w:ascii="Palatino Linotype" w:hAnsi="Palatino Linotype" w:cs="Arial"/>
          <w:i/>
          <w:lang w:val="es-419"/>
        </w:rPr>
        <w:t>a considerar</w:t>
      </w:r>
      <w:r w:rsidR="00704F11" w:rsidRPr="006F67F3">
        <w:rPr>
          <w:rFonts w:ascii="Palatino Linotype" w:hAnsi="Palatino Linotype" w:cs="Arial"/>
          <w:i/>
          <w:lang w:val="es-419"/>
        </w:rPr>
        <w:t>,</w:t>
      </w:r>
      <w:r w:rsidRPr="006F67F3">
        <w:rPr>
          <w:rFonts w:ascii="Palatino Linotype" w:hAnsi="Palatino Linotype" w:cs="Arial"/>
          <w:i/>
          <w:lang w:val="es-419"/>
        </w:rPr>
        <w:t xml:space="preserve"> son los refer</w:t>
      </w:r>
      <w:r w:rsidR="00704F11" w:rsidRPr="006F67F3">
        <w:rPr>
          <w:rFonts w:ascii="Palatino Linotype" w:hAnsi="Palatino Linotype" w:cs="Arial"/>
          <w:i/>
          <w:lang w:val="es-419"/>
        </w:rPr>
        <w:t>i</w:t>
      </w:r>
      <w:r w:rsidRPr="006F67F3">
        <w:rPr>
          <w:rFonts w:ascii="Palatino Linotype" w:hAnsi="Palatino Linotype" w:cs="Arial"/>
          <w:i/>
          <w:lang w:val="es-419"/>
        </w:rPr>
        <w:t>dos en la ley de Disciplina Financier</w:t>
      </w:r>
      <w:r w:rsidR="00704F11" w:rsidRPr="006F67F3">
        <w:rPr>
          <w:rFonts w:ascii="Palatino Linotype" w:hAnsi="Palatino Linotype" w:cs="Arial"/>
          <w:i/>
          <w:lang w:val="es-419"/>
        </w:rPr>
        <w:t xml:space="preserve">a </w:t>
      </w:r>
      <w:r w:rsidRPr="006F67F3">
        <w:rPr>
          <w:rFonts w:ascii="Palatino Linotype" w:hAnsi="Palatino Linotype" w:cs="Arial"/>
          <w:i/>
          <w:lang w:val="es-419"/>
        </w:rPr>
        <w:t>de l</w:t>
      </w:r>
      <w:r w:rsidR="00690723" w:rsidRPr="006F67F3">
        <w:rPr>
          <w:rFonts w:ascii="Palatino Linotype" w:hAnsi="Palatino Linotype" w:cs="Arial"/>
          <w:i/>
          <w:lang w:val="es-419"/>
        </w:rPr>
        <w:t>a</w:t>
      </w:r>
      <w:r w:rsidRPr="006F67F3">
        <w:rPr>
          <w:rFonts w:ascii="Palatino Linotype" w:hAnsi="Palatino Linotype" w:cs="Arial"/>
          <w:i/>
          <w:lang w:val="es-419"/>
        </w:rPr>
        <w:t xml:space="preserve">s Entidades </w:t>
      </w:r>
      <w:r w:rsidR="00690723" w:rsidRPr="006F67F3">
        <w:rPr>
          <w:rFonts w:ascii="Palatino Linotype" w:hAnsi="Palatino Linotype" w:cs="Arial"/>
          <w:i/>
          <w:lang w:val="es-419"/>
        </w:rPr>
        <w:t>Federativas y</w:t>
      </w:r>
      <w:r w:rsidRPr="006F67F3">
        <w:rPr>
          <w:rFonts w:ascii="Palatino Linotype" w:hAnsi="Palatino Linotype" w:cs="Arial"/>
          <w:i/>
          <w:lang w:val="es-419"/>
        </w:rPr>
        <w:t xml:space="preserve"> </w:t>
      </w:r>
      <w:r w:rsidR="00704F11" w:rsidRPr="006F67F3">
        <w:rPr>
          <w:rFonts w:ascii="Palatino Linotype" w:hAnsi="Palatino Linotype" w:cs="Arial"/>
          <w:i/>
          <w:lang w:val="es-419"/>
        </w:rPr>
        <w:t>los Municipios</w:t>
      </w:r>
      <w:r w:rsidRPr="006F67F3">
        <w:rPr>
          <w:rFonts w:ascii="Palatino Linotype" w:hAnsi="Palatino Linotype" w:cs="Arial"/>
          <w:i/>
          <w:lang w:val="es-419"/>
        </w:rPr>
        <w:t>, Código Financiero del E</w:t>
      </w:r>
      <w:r w:rsidR="00704F11" w:rsidRPr="006F67F3">
        <w:rPr>
          <w:rFonts w:ascii="Palatino Linotype" w:hAnsi="Palatino Linotype" w:cs="Arial"/>
          <w:i/>
          <w:lang w:val="es-419"/>
        </w:rPr>
        <w:t>stado</w:t>
      </w:r>
      <w:r w:rsidRPr="006F67F3">
        <w:rPr>
          <w:rFonts w:ascii="Palatino Linotype" w:hAnsi="Palatino Linotype" w:cs="Arial"/>
          <w:i/>
          <w:lang w:val="es-419"/>
        </w:rPr>
        <w:t xml:space="preserve"> de México y Municipios. Ley de </w:t>
      </w:r>
      <w:r w:rsidR="00704F11" w:rsidRPr="006F67F3">
        <w:rPr>
          <w:rFonts w:ascii="Palatino Linotype" w:hAnsi="Palatino Linotype" w:cs="Arial"/>
          <w:i/>
          <w:lang w:val="es-419"/>
        </w:rPr>
        <w:t>Contabilidad</w:t>
      </w:r>
      <w:r w:rsidRPr="006F67F3">
        <w:rPr>
          <w:rFonts w:ascii="Palatino Linotype" w:hAnsi="Palatino Linotype" w:cs="Arial"/>
          <w:i/>
          <w:lang w:val="es-419"/>
        </w:rPr>
        <w:t xml:space="preserve"> </w:t>
      </w:r>
      <w:r w:rsidR="00704F11" w:rsidRPr="006F67F3">
        <w:rPr>
          <w:rFonts w:ascii="Palatino Linotype" w:hAnsi="Palatino Linotype" w:cs="Arial"/>
          <w:i/>
          <w:lang w:val="es-419"/>
        </w:rPr>
        <w:t>Gubernamental</w:t>
      </w:r>
      <w:r w:rsidRPr="006F67F3">
        <w:rPr>
          <w:rFonts w:ascii="Palatino Linotype" w:hAnsi="Palatino Linotype" w:cs="Arial"/>
          <w:i/>
          <w:lang w:val="es-419"/>
        </w:rPr>
        <w:t xml:space="preserve"> entre otros</w:t>
      </w:r>
      <w:r w:rsidR="00704F11" w:rsidRPr="006F67F3">
        <w:rPr>
          <w:rFonts w:ascii="Palatino Linotype" w:hAnsi="Palatino Linotype" w:cs="Arial"/>
          <w:i/>
          <w:lang w:val="es-419"/>
        </w:rPr>
        <w:t>.</w:t>
      </w:r>
      <w:r w:rsidR="00B43510" w:rsidRPr="006F67F3">
        <w:rPr>
          <w:rFonts w:ascii="Palatino Linotype" w:hAnsi="Palatino Linotype" w:cs="Arial"/>
          <w:i/>
          <w:lang w:val="es-419"/>
        </w:rPr>
        <w:t>”</w:t>
      </w:r>
    </w:p>
    <w:p w14:paraId="1D7EEB32" w14:textId="77777777" w:rsidR="00E93198" w:rsidRPr="006F67F3" w:rsidRDefault="00E93198" w:rsidP="00212913">
      <w:pPr>
        <w:spacing w:line="360" w:lineRule="auto"/>
        <w:jc w:val="both"/>
        <w:rPr>
          <w:rFonts w:ascii="Palatino Linotype" w:hAnsi="Palatino Linotype" w:cs="Arial"/>
          <w:lang w:val="es-419"/>
        </w:rPr>
      </w:pPr>
    </w:p>
    <w:p w14:paraId="29118E2B" w14:textId="77777777" w:rsidR="00BB5E37" w:rsidRPr="006F67F3" w:rsidRDefault="007255A9" w:rsidP="00B43510">
      <w:pPr>
        <w:autoSpaceDE w:val="0"/>
        <w:autoSpaceDN w:val="0"/>
        <w:adjustRightInd w:val="0"/>
        <w:spacing w:line="360" w:lineRule="auto"/>
        <w:jc w:val="both"/>
        <w:rPr>
          <w:rFonts w:ascii="Palatino Linotype" w:hAnsi="Palatino Linotype" w:cs="Arial"/>
          <w:lang w:val="es-419"/>
        </w:rPr>
      </w:pPr>
      <w:r w:rsidRPr="006F67F3">
        <w:rPr>
          <w:rFonts w:ascii="Palatino Linotype" w:hAnsi="Palatino Linotype" w:cs="Arial"/>
          <w:lang w:val="es-419"/>
        </w:rPr>
        <w:t xml:space="preserve">De todo lo antes expuesto se infiere que </w:t>
      </w:r>
      <w:r w:rsidR="00B43510" w:rsidRPr="006F67F3">
        <w:rPr>
          <w:rFonts w:ascii="Palatino Linotype" w:hAnsi="Palatino Linotype" w:cs="Arial"/>
          <w:lang w:val="es-419"/>
        </w:rPr>
        <w:t xml:space="preserve">el sujeto obligado no refirió no contar con </w:t>
      </w:r>
      <w:r w:rsidR="00F21F34" w:rsidRPr="006F67F3">
        <w:rPr>
          <w:rFonts w:ascii="Palatino Linotype" w:hAnsi="Palatino Linotype" w:cs="Arial"/>
          <w:lang w:val="es-419"/>
        </w:rPr>
        <w:t xml:space="preserve">la documentación derivada del ejercicio de los recursos recaudados a través de la Caja General de Gobierno de la Subsecretaría de Tesorería y que fueron enviados al Tribunal de Justicia Administrativa del Estado de México, durante el transcurso de los años 2014-2022, o del ejercicio de los recursos recaudados por el Fondo Auxiliar para la Administración de Justicia, durante el transcurso de los años 2014-2022, </w:t>
      </w:r>
      <w:r w:rsidR="00B43510" w:rsidRPr="006F67F3">
        <w:rPr>
          <w:rFonts w:ascii="Palatino Linotype" w:hAnsi="Palatino Linotype" w:cs="Arial"/>
          <w:lang w:val="es-419"/>
        </w:rPr>
        <w:t xml:space="preserve">sino que acepta de forma expresa contar con dicha información, tan es así que </w:t>
      </w:r>
      <w:r w:rsidR="00BB5E37" w:rsidRPr="006F67F3">
        <w:rPr>
          <w:rFonts w:ascii="Palatino Linotype" w:hAnsi="Palatino Linotype" w:cs="Arial"/>
          <w:lang w:val="es-419"/>
        </w:rPr>
        <w:t xml:space="preserve">informó acerca del alojamiento de dicha información en la página oficial del </w:t>
      </w:r>
      <w:proofErr w:type="spellStart"/>
      <w:r w:rsidR="00BB5E37" w:rsidRPr="006F67F3">
        <w:rPr>
          <w:rFonts w:ascii="Palatino Linotype" w:hAnsi="Palatino Linotype" w:cs="Arial"/>
          <w:lang w:val="es-419"/>
        </w:rPr>
        <w:t>IPOMEX</w:t>
      </w:r>
      <w:proofErr w:type="spellEnd"/>
      <w:r w:rsidR="00BB5E37" w:rsidRPr="006F67F3">
        <w:rPr>
          <w:rFonts w:ascii="Palatino Linotype" w:hAnsi="Palatino Linotype" w:cs="Arial"/>
          <w:lang w:val="es-419"/>
        </w:rPr>
        <w:t xml:space="preserve"> </w:t>
      </w:r>
      <w:r w:rsidR="00BC3D14" w:rsidRPr="006F67F3">
        <w:rPr>
          <w:rFonts w:ascii="Palatino Linotype" w:hAnsi="Palatino Linotype" w:cs="Arial"/>
          <w:lang w:val="es-419"/>
        </w:rPr>
        <w:t>del sujeto obligado, es decir, se infiere que la información solicitada existe y el sujeto obligado cuenta con ella.</w:t>
      </w:r>
    </w:p>
    <w:p w14:paraId="2187D985" w14:textId="77777777" w:rsidR="00BB5E37" w:rsidRPr="006F67F3" w:rsidRDefault="00BB5E37" w:rsidP="00B43510">
      <w:pPr>
        <w:autoSpaceDE w:val="0"/>
        <w:autoSpaceDN w:val="0"/>
        <w:adjustRightInd w:val="0"/>
        <w:spacing w:line="360" w:lineRule="auto"/>
        <w:jc w:val="both"/>
        <w:rPr>
          <w:rFonts w:ascii="Palatino Linotype" w:hAnsi="Palatino Linotype" w:cs="Arial"/>
          <w:lang w:val="es-419"/>
        </w:rPr>
      </w:pPr>
    </w:p>
    <w:p w14:paraId="73B08B3F" w14:textId="77777777" w:rsidR="00BB5E37" w:rsidRPr="006F67F3" w:rsidRDefault="000F4575" w:rsidP="00B43510">
      <w:pPr>
        <w:autoSpaceDE w:val="0"/>
        <w:autoSpaceDN w:val="0"/>
        <w:adjustRightInd w:val="0"/>
        <w:spacing w:line="360" w:lineRule="auto"/>
        <w:jc w:val="both"/>
        <w:rPr>
          <w:rFonts w:ascii="Palatino Linotype" w:hAnsi="Palatino Linotype" w:cs="Arial"/>
          <w:lang w:val="es-419"/>
        </w:rPr>
      </w:pPr>
      <w:r w:rsidRPr="006F67F3">
        <w:rPr>
          <w:rFonts w:ascii="Palatino Linotype" w:hAnsi="Palatino Linotype" w:cs="Arial"/>
          <w:lang w:val="es-419"/>
        </w:rPr>
        <w:t xml:space="preserve">Cabe destacar que de la interpretación integral de los puntos de la </w:t>
      </w:r>
      <w:r w:rsidR="00BC3D14" w:rsidRPr="006F67F3">
        <w:rPr>
          <w:rFonts w:ascii="Palatino Linotype" w:hAnsi="Palatino Linotype" w:cs="Arial"/>
          <w:lang w:val="es-419"/>
        </w:rPr>
        <w:t xml:space="preserve">solicitud </w:t>
      </w:r>
      <w:r w:rsidRPr="006F67F3">
        <w:rPr>
          <w:rFonts w:ascii="Palatino Linotype" w:hAnsi="Palatino Linotype" w:cs="Arial"/>
          <w:lang w:val="es-419"/>
        </w:rPr>
        <w:t xml:space="preserve">de información </w:t>
      </w:r>
      <w:r w:rsidR="00BC3D14" w:rsidRPr="006F67F3">
        <w:rPr>
          <w:rFonts w:ascii="Palatino Linotype" w:hAnsi="Palatino Linotype" w:cs="Arial"/>
          <w:lang w:val="es-419"/>
        </w:rPr>
        <w:t>y de los argumentos esgrimidos en el acto impugnado</w:t>
      </w:r>
      <w:r w:rsidR="00AF17F8" w:rsidRPr="006F67F3">
        <w:rPr>
          <w:rFonts w:ascii="Palatino Linotype" w:hAnsi="Palatino Linotype" w:cs="Arial"/>
          <w:lang w:val="es-419"/>
        </w:rPr>
        <w:t>,</w:t>
      </w:r>
      <w:r w:rsidR="00BC3D14" w:rsidRPr="006F67F3">
        <w:rPr>
          <w:rFonts w:ascii="Palatino Linotype" w:hAnsi="Palatino Linotype" w:cs="Arial"/>
          <w:lang w:val="es-419"/>
        </w:rPr>
        <w:t xml:space="preserve"> se colige que el recurrente </w:t>
      </w:r>
      <w:r w:rsidR="00F51D24" w:rsidRPr="006F67F3">
        <w:rPr>
          <w:rFonts w:ascii="Palatino Linotype" w:hAnsi="Palatino Linotype" w:cs="Arial"/>
          <w:lang w:val="es-419"/>
        </w:rPr>
        <w:t>requiere los documentos donde consten los montos ejercidos tanto a través de la Caja General de Gobierno de la Subsecretaría de Tesorería</w:t>
      </w:r>
      <w:r w:rsidR="001B09B6" w:rsidRPr="006F67F3">
        <w:rPr>
          <w:rFonts w:ascii="Palatino Linotype" w:hAnsi="Palatino Linotype" w:cs="Arial"/>
          <w:lang w:val="es-419"/>
        </w:rPr>
        <w:t>,</w:t>
      </w:r>
      <w:r w:rsidR="00F51D24" w:rsidRPr="006F67F3">
        <w:rPr>
          <w:rFonts w:ascii="Palatino Linotype" w:hAnsi="Palatino Linotype" w:cs="Arial"/>
          <w:lang w:val="es-419"/>
        </w:rPr>
        <w:t xml:space="preserve"> como del Fondo Auxiliar para la </w:t>
      </w:r>
      <w:r w:rsidR="00F51D24" w:rsidRPr="006F67F3">
        <w:rPr>
          <w:rFonts w:ascii="Palatino Linotype" w:hAnsi="Palatino Linotype" w:cs="Arial"/>
          <w:lang w:val="es-419"/>
        </w:rPr>
        <w:lastRenderedPageBreak/>
        <w:t>Administración de Justicia</w:t>
      </w:r>
      <w:r w:rsidR="00AF17F8" w:rsidRPr="006F67F3">
        <w:rPr>
          <w:rFonts w:ascii="Palatino Linotype" w:hAnsi="Palatino Linotype" w:cs="Arial"/>
          <w:lang w:val="es-419"/>
        </w:rPr>
        <w:t xml:space="preserve">, </w:t>
      </w:r>
      <w:r w:rsidR="00AF514E" w:rsidRPr="006F67F3">
        <w:rPr>
          <w:rFonts w:ascii="Palatino Linotype" w:hAnsi="Palatino Linotype" w:cs="Arial"/>
          <w:lang w:val="es-419"/>
        </w:rPr>
        <w:t>esto se considera así, pues si bien en los puntos de la solicitud de información refiere “</w:t>
      </w:r>
      <w:r w:rsidR="00AF514E" w:rsidRPr="006F67F3">
        <w:rPr>
          <w:rFonts w:ascii="Palatino Linotype" w:hAnsi="Palatino Linotype" w:cs="Arial"/>
          <w:i/>
          <w:lang w:val="es-419"/>
        </w:rPr>
        <w:t>se me informe</w:t>
      </w:r>
      <w:r w:rsidR="00AF514E" w:rsidRPr="006F67F3">
        <w:rPr>
          <w:rFonts w:ascii="Palatino Linotype" w:hAnsi="Palatino Linotype" w:cs="Arial"/>
          <w:lang w:val="es-419"/>
        </w:rPr>
        <w:t xml:space="preserve">”, y que si bien pudiera interpretarse que se refería a un modo de ejercer los recursos públicos, lo cierto es que también se podía interpretar que </w:t>
      </w:r>
      <w:r w:rsidR="00DE368C" w:rsidRPr="006F67F3">
        <w:rPr>
          <w:rFonts w:ascii="Palatino Linotype" w:hAnsi="Palatino Linotype" w:cs="Arial"/>
          <w:lang w:val="es-419"/>
        </w:rPr>
        <w:t>“</w:t>
      </w:r>
      <w:r w:rsidR="00AF514E" w:rsidRPr="006F67F3">
        <w:rPr>
          <w:rFonts w:ascii="Palatino Linotype" w:hAnsi="Palatino Linotype" w:cs="Arial"/>
          <w:i/>
          <w:lang w:val="es-419"/>
        </w:rPr>
        <w:t>informar</w:t>
      </w:r>
      <w:r w:rsidR="00DE368C" w:rsidRPr="006F67F3">
        <w:rPr>
          <w:rFonts w:ascii="Palatino Linotype" w:hAnsi="Palatino Linotype" w:cs="Arial"/>
          <w:i/>
          <w:lang w:val="es-419"/>
        </w:rPr>
        <w:t>”</w:t>
      </w:r>
      <w:r w:rsidR="00AF514E" w:rsidRPr="006F67F3">
        <w:rPr>
          <w:rFonts w:ascii="Palatino Linotype" w:hAnsi="Palatino Linotype" w:cs="Arial"/>
          <w:lang w:val="es-419"/>
        </w:rPr>
        <w:t xml:space="preserve"> corresponde a </w:t>
      </w:r>
      <w:r w:rsidR="00DE368C" w:rsidRPr="006F67F3">
        <w:rPr>
          <w:rFonts w:ascii="Palatino Linotype" w:hAnsi="Palatino Linotype" w:cs="Arial"/>
          <w:lang w:val="es-419"/>
        </w:rPr>
        <w:t>entregar</w:t>
      </w:r>
      <w:r w:rsidR="00AF514E" w:rsidRPr="006F67F3">
        <w:rPr>
          <w:rFonts w:ascii="Palatino Linotype" w:hAnsi="Palatino Linotype" w:cs="Arial"/>
          <w:lang w:val="es-419"/>
        </w:rPr>
        <w:t xml:space="preserve"> evidencia documental, pero ello queda zanjado cuando en su impugnación la parte recurrente refiere: </w:t>
      </w:r>
      <w:r w:rsidR="00D53470" w:rsidRPr="006F67F3">
        <w:rPr>
          <w:rFonts w:ascii="Palatino Linotype" w:hAnsi="Palatino Linotype" w:cs="Arial"/>
          <w:lang w:val="es-419"/>
        </w:rPr>
        <w:t>“</w:t>
      </w:r>
      <w:r w:rsidR="00D53470" w:rsidRPr="006F67F3">
        <w:rPr>
          <w:rFonts w:ascii="Palatino Linotype" w:hAnsi="Palatino Linotype" w:cs="Arial"/>
          <w:i/>
          <w:lang w:val="es-419"/>
        </w:rPr>
        <w:t xml:space="preserve">Se le solicito a la entidad </w:t>
      </w:r>
      <w:proofErr w:type="spellStart"/>
      <w:r w:rsidR="00D53470" w:rsidRPr="006F67F3">
        <w:rPr>
          <w:rFonts w:ascii="Palatino Linotype" w:hAnsi="Palatino Linotype" w:cs="Arial"/>
          <w:i/>
          <w:lang w:val="es-419"/>
        </w:rPr>
        <w:t>publica</w:t>
      </w:r>
      <w:proofErr w:type="spellEnd"/>
      <w:r w:rsidR="00D53470" w:rsidRPr="006F67F3">
        <w:rPr>
          <w:rFonts w:ascii="Palatino Linotype" w:hAnsi="Palatino Linotype" w:cs="Arial"/>
          <w:i/>
          <w:lang w:val="es-419"/>
        </w:rPr>
        <w:t xml:space="preserve"> como ha ejercido los recursos</w:t>
      </w:r>
      <w:r w:rsidR="00D53470" w:rsidRPr="006F67F3">
        <w:rPr>
          <w:rFonts w:ascii="Palatino Linotype" w:hAnsi="Palatino Linotype" w:cs="Arial"/>
          <w:lang w:val="es-419"/>
        </w:rPr>
        <w:t xml:space="preserve">…”, </w:t>
      </w:r>
      <w:r w:rsidR="00DE368C" w:rsidRPr="006F67F3">
        <w:rPr>
          <w:rFonts w:ascii="Palatino Linotype" w:hAnsi="Palatino Linotype" w:cs="Arial"/>
          <w:lang w:val="es-419"/>
        </w:rPr>
        <w:t>la palabra “</w:t>
      </w:r>
      <w:r w:rsidR="00DE368C" w:rsidRPr="006F67F3">
        <w:rPr>
          <w:rFonts w:ascii="Palatino Linotype" w:hAnsi="Palatino Linotype" w:cs="Arial"/>
          <w:i/>
          <w:lang w:val="es-419"/>
        </w:rPr>
        <w:t>como</w:t>
      </w:r>
      <w:r w:rsidR="00DE368C" w:rsidRPr="006F67F3">
        <w:rPr>
          <w:rFonts w:ascii="Palatino Linotype" w:hAnsi="Palatino Linotype" w:cs="Arial"/>
          <w:lang w:val="es-419"/>
        </w:rPr>
        <w:t>”, en este contexto se utiliza para indagar sobre los detalles específicos de cómo la entidad pública ha gestionado o utilizado los recursos asignados</w:t>
      </w:r>
      <w:r w:rsidR="006E4C63" w:rsidRPr="006F67F3">
        <w:rPr>
          <w:rFonts w:ascii="Palatino Linotype" w:hAnsi="Palatino Linotype" w:cs="Arial"/>
          <w:lang w:val="es-419"/>
        </w:rPr>
        <w:t>.</w:t>
      </w:r>
    </w:p>
    <w:p w14:paraId="56DAD81C" w14:textId="77777777" w:rsidR="006E4C63" w:rsidRPr="006F67F3" w:rsidRDefault="006E4C63" w:rsidP="00B43510">
      <w:pPr>
        <w:autoSpaceDE w:val="0"/>
        <w:autoSpaceDN w:val="0"/>
        <w:adjustRightInd w:val="0"/>
        <w:spacing w:line="360" w:lineRule="auto"/>
        <w:jc w:val="both"/>
        <w:rPr>
          <w:rFonts w:ascii="Palatino Linotype" w:hAnsi="Palatino Linotype" w:cs="Arial"/>
          <w:lang w:val="es-419"/>
        </w:rPr>
      </w:pPr>
    </w:p>
    <w:p w14:paraId="24A19D7D" w14:textId="77777777" w:rsidR="006E4C63" w:rsidRPr="006F67F3" w:rsidRDefault="006E4C63" w:rsidP="00B43510">
      <w:pPr>
        <w:autoSpaceDE w:val="0"/>
        <w:autoSpaceDN w:val="0"/>
        <w:adjustRightInd w:val="0"/>
        <w:spacing w:line="360" w:lineRule="auto"/>
        <w:jc w:val="both"/>
        <w:rPr>
          <w:rFonts w:ascii="Palatino Linotype" w:hAnsi="Palatino Linotype" w:cs="Arial"/>
          <w:lang w:val="es-419"/>
        </w:rPr>
      </w:pPr>
      <w:r w:rsidRPr="006F67F3">
        <w:rPr>
          <w:rFonts w:ascii="Palatino Linotype" w:hAnsi="Palatino Linotype" w:cs="Arial"/>
          <w:lang w:val="es-419"/>
        </w:rPr>
        <w:t>Para apreciar los detalles específicos de cómo el sujeto obligado ha ejercido los recursos públicos</w:t>
      </w:r>
      <w:r w:rsidR="004F4738" w:rsidRPr="006F67F3">
        <w:rPr>
          <w:rFonts w:ascii="Palatino Linotype" w:hAnsi="Palatino Linotype" w:cs="Arial"/>
          <w:lang w:val="es-419"/>
        </w:rPr>
        <w:t>,</w:t>
      </w:r>
      <w:r w:rsidRPr="006F67F3">
        <w:rPr>
          <w:rFonts w:ascii="Palatino Linotype" w:hAnsi="Palatino Linotype" w:cs="Arial"/>
          <w:lang w:val="es-419"/>
        </w:rPr>
        <w:t xml:space="preserve"> la evidencia documental como los estados financieros, los informes presupuestales, etc. </w:t>
      </w:r>
      <w:r w:rsidR="004F4738" w:rsidRPr="006F67F3">
        <w:rPr>
          <w:rFonts w:ascii="Palatino Linotype" w:hAnsi="Palatino Linotype" w:cs="Arial"/>
          <w:lang w:val="es-419"/>
        </w:rPr>
        <w:t xml:space="preserve">(mencionados de forma enunciativa más no limitativa), </w:t>
      </w:r>
      <w:r w:rsidRPr="006F67F3">
        <w:rPr>
          <w:rFonts w:ascii="Palatino Linotype" w:hAnsi="Palatino Linotype" w:cs="Arial"/>
          <w:lang w:val="es-419"/>
        </w:rPr>
        <w:t>es la forma idónea para proporcionar detalles sobre los recursos asignados, cómo se han gastado y en qué áreas específicas se han utilizado.</w:t>
      </w:r>
    </w:p>
    <w:p w14:paraId="67238CCA" w14:textId="77777777" w:rsidR="00311C8E" w:rsidRPr="006F67F3" w:rsidRDefault="00311C8E" w:rsidP="00B43510">
      <w:pPr>
        <w:autoSpaceDE w:val="0"/>
        <w:autoSpaceDN w:val="0"/>
        <w:adjustRightInd w:val="0"/>
        <w:spacing w:line="360" w:lineRule="auto"/>
        <w:jc w:val="both"/>
        <w:rPr>
          <w:rFonts w:ascii="Palatino Linotype" w:hAnsi="Palatino Linotype" w:cs="Arial"/>
          <w:lang w:val="es-419"/>
        </w:rPr>
      </w:pPr>
    </w:p>
    <w:p w14:paraId="59DD0D0E"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lang w:val="es-419"/>
        </w:rPr>
        <w:t>En ese orden de ideas</w:t>
      </w:r>
      <w:r w:rsidRPr="006F67F3">
        <w:rPr>
          <w:rFonts w:ascii="Palatino Linotype" w:eastAsia="Palatino Linotype" w:hAnsi="Palatino Linotype" w:cs="Palatino Linotype"/>
        </w:rPr>
        <w:t xml:space="preserve">, los artículos 1°, fracción </w:t>
      </w:r>
      <w:r w:rsidR="001E288C" w:rsidRPr="006F67F3">
        <w:rPr>
          <w:rFonts w:ascii="Palatino Linotype" w:eastAsia="Palatino Linotype" w:hAnsi="Palatino Linotype" w:cs="Palatino Linotype"/>
          <w:lang w:val="es-419"/>
        </w:rPr>
        <w:t>V</w:t>
      </w:r>
      <w:r w:rsidRPr="006F67F3">
        <w:rPr>
          <w:rFonts w:ascii="Palatino Linotype" w:eastAsia="Palatino Linotype" w:hAnsi="Palatino Linotype" w:cs="Palatino Linotype"/>
        </w:rPr>
        <w:t xml:space="preserve">, y </w:t>
      </w:r>
      <w:proofErr w:type="spellStart"/>
      <w:r w:rsidRPr="006F67F3">
        <w:rPr>
          <w:rFonts w:ascii="Palatino Linotype" w:eastAsia="Palatino Linotype" w:hAnsi="Palatino Linotype" w:cs="Palatino Linotype"/>
        </w:rPr>
        <w:t>4°de</w:t>
      </w:r>
      <w:proofErr w:type="spellEnd"/>
      <w:r w:rsidRPr="006F67F3">
        <w:rPr>
          <w:rFonts w:ascii="Palatino Linotype" w:eastAsia="Palatino Linotype" w:hAnsi="Palatino Linotype" w:cs="Palatino Linotype"/>
        </w:rPr>
        <w:t xml:space="preserve"> la Ley de la de Contratación Pública del Estado de México y Municipios, especifica que los </w:t>
      </w:r>
      <w:r w:rsidR="001E288C" w:rsidRPr="006F67F3">
        <w:rPr>
          <w:rFonts w:ascii="Palatino Linotype" w:eastAsia="Palatino Linotype" w:hAnsi="Palatino Linotype" w:cs="Palatino Linotype"/>
        </w:rPr>
        <w:t>Tribunales Administrativos</w:t>
      </w:r>
      <w:r w:rsidRPr="006F67F3">
        <w:rPr>
          <w:rFonts w:ascii="Palatino Linotype" w:eastAsia="Palatino Linotype" w:hAnsi="Palatino Linotype" w:cs="Palatino Linotype"/>
        </w:rPr>
        <w:t xml:space="preserve">,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w:t>
      </w:r>
      <w:r w:rsidR="003C7976" w:rsidRPr="006F67F3">
        <w:rPr>
          <w:rFonts w:ascii="Palatino Linotype" w:eastAsia="Palatino Linotype" w:hAnsi="Palatino Linotype" w:cs="Palatino Linotype"/>
          <w:lang w:val="es-419"/>
        </w:rPr>
        <w:t>dichos Tribunales</w:t>
      </w:r>
      <w:r w:rsidRPr="006F67F3">
        <w:rPr>
          <w:rFonts w:ascii="Palatino Linotype" w:eastAsia="Palatino Linotype" w:hAnsi="Palatino Linotype" w:cs="Palatino Linotype"/>
        </w:rPr>
        <w:t xml:space="preserve">. </w:t>
      </w:r>
    </w:p>
    <w:p w14:paraId="104AAC9A" w14:textId="77777777" w:rsidR="00B43510" w:rsidRPr="006F67F3" w:rsidRDefault="00B43510" w:rsidP="00B43510">
      <w:pPr>
        <w:spacing w:line="360" w:lineRule="auto"/>
        <w:jc w:val="both"/>
        <w:rPr>
          <w:rFonts w:ascii="Palatino Linotype" w:eastAsia="Palatino Linotype" w:hAnsi="Palatino Linotype" w:cs="Palatino Linotype"/>
        </w:rPr>
      </w:pPr>
    </w:p>
    <w:p w14:paraId="1BCC539C"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lang w:val="es-419"/>
        </w:rPr>
        <w:lastRenderedPageBreak/>
        <w:t>Asimismo</w:t>
      </w:r>
      <w:r w:rsidRPr="006F67F3">
        <w:rPr>
          <w:rFonts w:ascii="Palatino Linotype" w:eastAsia="Palatino Linotype" w:hAnsi="Palatino Linotype" w:cs="Palatino Linotype"/>
        </w:rPr>
        <w:t>, conforme a los artículos 26 y 27 de dicho ordenamiento jurídico, las adquisiciones, arrendamientos y servicios, se adjudicarán a través de procedimientos de licitación pública, invitación restringida y adjudicación directa.</w:t>
      </w:r>
    </w:p>
    <w:p w14:paraId="08B03BFA" w14:textId="77777777" w:rsidR="00B43510" w:rsidRPr="006F67F3" w:rsidRDefault="00B43510" w:rsidP="00B43510">
      <w:pPr>
        <w:spacing w:line="360" w:lineRule="auto"/>
        <w:jc w:val="both"/>
        <w:rPr>
          <w:rFonts w:ascii="Palatino Linotype" w:eastAsia="Palatino Linotype" w:hAnsi="Palatino Linotype" w:cs="Palatino Linotype"/>
        </w:rPr>
      </w:pPr>
    </w:p>
    <w:p w14:paraId="6BF9910D"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t xml:space="preserve">Además, el 65 de la Ley de Contratación Pública del Estado de México y Municipios, establece que la adjudicación de un procedimiento de adquisición y arrendamiento de bienes y contratación de servicios, se realizará mediante la suscripción de un contrato, entre el </w:t>
      </w:r>
      <w:r w:rsidR="00B425C3" w:rsidRPr="006F67F3">
        <w:rPr>
          <w:rFonts w:ascii="Palatino Linotype" w:eastAsia="Palatino Linotype" w:hAnsi="Palatino Linotype" w:cs="Palatino Linotype"/>
        </w:rPr>
        <w:t>ente público</w:t>
      </w:r>
      <w:r w:rsidRPr="006F67F3">
        <w:rPr>
          <w:rFonts w:ascii="Palatino Linotype" w:eastAsia="Palatino Linotype" w:hAnsi="Palatino Linotype" w:cs="Palatino Linotype"/>
        </w:rPr>
        <w:t xml:space="preserve"> y la persona a la cual haya ganado el procedimiento respectivo, dentro de los diez días hábiles siguientes a la notificación del fallo.</w:t>
      </w:r>
    </w:p>
    <w:p w14:paraId="603E9881" w14:textId="77777777" w:rsidR="00B43510" w:rsidRPr="006F67F3" w:rsidRDefault="00B43510" w:rsidP="00B43510">
      <w:pPr>
        <w:spacing w:line="360" w:lineRule="auto"/>
        <w:jc w:val="both"/>
        <w:rPr>
          <w:rFonts w:ascii="Palatino Linotype" w:eastAsia="Palatino Linotype" w:hAnsi="Palatino Linotype" w:cs="Palatino Linotype"/>
        </w:rPr>
      </w:pPr>
    </w:p>
    <w:p w14:paraId="5C6D8592"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t xml:space="preserve">Por otro </w:t>
      </w:r>
      <w:proofErr w:type="gramStart"/>
      <w:r w:rsidRPr="006F67F3">
        <w:rPr>
          <w:rFonts w:ascii="Palatino Linotype" w:eastAsia="Palatino Linotype" w:hAnsi="Palatino Linotype" w:cs="Palatino Linotype"/>
        </w:rPr>
        <w:t>lado</w:t>
      </w:r>
      <w:proofErr w:type="gramEnd"/>
      <w:r w:rsidRPr="006F67F3">
        <w:rPr>
          <w:rFonts w:ascii="Palatino Linotype" w:eastAsia="Palatino Linotype" w:hAnsi="Palatino Linotype" w:cs="Palatino Linotype"/>
        </w:rPr>
        <w:t xml:space="preserve"> es importante referir que la Ley de Transparencia y Acceso a la Información Pública del Estado de México y Municipios establece en su artículo 92 en materia de contratos, lo siguiente:</w:t>
      </w:r>
    </w:p>
    <w:p w14:paraId="70AA23C7" w14:textId="77777777" w:rsidR="00B43510" w:rsidRPr="006F67F3" w:rsidRDefault="00B43510" w:rsidP="00B43510">
      <w:pPr>
        <w:spacing w:line="360" w:lineRule="auto"/>
        <w:jc w:val="both"/>
        <w:rPr>
          <w:rFonts w:ascii="Palatino Linotype" w:eastAsia="Palatino Linotype" w:hAnsi="Palatino Linotype" w:cs="Palatino Linotype"/>
        </w:rPr>
      </w:pPr>
    </w:p>
    <w:p w14:paraId="4A2B7F28" w14:textId="77777777" w:rsidR="00B43510" w:rsidRPr="006F67F3" w:rsidRDefault="00B43510" w:rsidP="00B43510">
      <w:pPr>
        <w:tabs>
          <w:tab w:val="left" w:pos="709"/>
        </w:tabs>
        <w:spacing w:line="360" w:lineRule="auto"/>
        <w:ind w:left="851" w:right="760"/>
        <w:jc w:val="both"/>
        <w:rPr>
          <w:rFonts w:ascii="Palatino Linotype" w:hAnsi="Palatino Linotype" w:cs="Arial"/>
          <w:i/>
          <w:lang w:eastAsia="es-MX"/>
        </w:rPr>
      </w:pPr>
      <w:r w:rsidRPr="006F67F3">
        <w:rPr>
          <w:rFonts w:ascii="Palatino Linotype" w:hAnsi="Palatino Linotype" w:cs="Arial"/>
          <w:i/>
          <w:lang w:eastAsia="es-MX"/>
        </w:rPr>
        <w:t xml:space="preserve">Artículo 92. </w:t>
      </w:r>
      <w:r w:rsidRPr="006F67F3">
        <w:rPr>
          <w:rFonts w:ascii="Palatino Linotype" w:hAnsi="Palatino Linotype" w:cs="Arial"/>
          <w:b/>
          <w:i/>
          <w:u w:val="single"/>
          <w:lang w:eastAsia="es-MX"/>
        </w:rPr>
        <w:t xml:space="preserve">Los sujetos obligados deberán poner a disposición del público de manera permanente </w:t>
      </w:r>
      <w:r w:rsidRPr="006F67F3">
        <w:rPr>
          <w:rFonts w:ascii="Palatino Linotype" w:hAnsi="Palatino Linotype" w:cs="Arial"/>
          <w:i/>
          <w:lang w:eastAsia="es-MX"/>
        </w:rPr>
        <w:t>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B9F0BC" w14:textId="77777777" w:rsidR="00B43510" w:rsidRPr="006F67F3" w:rsidRDefault="00B43510" w:rsidP="00B43510">
      <w:pPr>
        <w:tabs>
          <w:tab w:val="left" w:pos="709"/>
        </w:tabs>
        <w:spacing w:line="360" w:lineRule="auto"/>
        <w:ind w:left="851" w:right="760"/>
        <w:jc w:val="both"/>
        <w:rPr>
          <w:rFonts w:ascii="Palatino Linotype" w:hAnsi="Palatino Linotype" w:cs="Arial"/>
          <w:i/>
          <w:lang w:eastAsia="es-MX"/>
        </w:rPr>
      </w:pPr>
      <w:r w:rsidRPr="006F67F3">
        <w:rPr>
          <w:rFonts w:ascii="Palatino Linotype" w:hAnsi="Palatino Linotype" w:cs="Arial"/>
          <w:i/>
          <w:lang w:eastAsia="es-MX"/>
        </w:rPr>
        <w:t>…</w:t>
      </w:r>
    </w:p>
    <w:p w14:paraId="55550F8C" w14:textId="77777777" w:rsidR="00B43510" w:rsidRPr="006F67F3" w:rsidRDefault="00B43510" w:rsidP="00B43510">
      <w:pPr>
        <w:tabs>
          <w:tab w:val="left" w:pos="709"/>
        </w:tabs>
        <w:spacing w:line="360" w:lineRule="auto"/>
        <w:ind w:left="851" w:right="760"/>
        <w:jc w:val="both"/>
        <w:rPr>
          <w:rFonts w:ascii="Palatino Linotype" w:hAnsi="Palatino Linotype" w:cs="Arial"/>
          <w:i/>
          <w:lang w:eastAsia="es-MX"/>
        </w:rPr>
      </w:pPr>
      <w:r w:rsidRPr="006F67F3">
        <w:rPr>
          <w:rFonts w:ascii="Palatino Linotype" w:hAnsi="Palatino Linotype" w:cs="Arial"/>
          <w:i/>
          <w:lang w:eastAsia="es-MX"/>
        </w:rPr>
        <w:t xml:space="preserve">XXIX Información sobre los procesos y resultados sobre </w:t>
      </w:r>
      <w:r w:rsidRPr="006F67F3">
        <w:rPr>
          <w:rFonts w:ascii="Palatino Linotype" w:hAnsi="Palatino Linotype" w:cs="Arial"/>
          <w:b/>
          <w:i/>
          <w:u w:val="single"/>
          <w:lang w:eastAsia="es-MX"/>
        </w:rPr>
        <w:t>procedimientos de adjudicación directa, invitación restringida y licitación de cualquier naturaleza</w:t>
      </w:r>
      <w:r w:rsidRPr="006F67F3">
        <w:rPr>
          <w:rFonts w:ascii="Palatino Linotype" w:hAnsi="Palatino Linotype" w:cs="Arial"/>
          <w:i/>
          <w:lang w:eastAsia="es-MX"/>
        </w:rPr>
        <w:t>, incluyendo la versión pública del expediente respectivo y de los contratos celebrados, que deberán contener, por los menos, lo siguiente:</w:t>
      </w:r>
    </w:p>
    <w:p w14:paraId="3B4250FE" w14:textId="77777777" w:rsidR="00B43510" w:rsidRPr="006F67F3" w:rsidRDefault="00B43510" w:rsidP="00B43510">
      <w:pPr>
        <w:tabs>
          <w:tab w:val="left" w:pos="709"/>
        </w:tabs>
        <w:spacing w:line="360" w:lineRule="auto"/>
        <w:ind w:left="851" w:right="760"/>
        <w:jc w:val="both"/>
        <w:rPr>
          <w:rFonts w:ascii="Palatino Linotype" w:hAnsi="Palatino Linotype" w:cs="Arial"/>
          <w:i/>
          <w:lang w:eastAsia="es-MX"/>
        </w:rPr>
      </w:pPr>
    </w:p>
    <w:p w14:paraId="7A29F6AA" w14:textId="77777777" w:rsidR="00B43510" w:rsidRPr="006F67F3" w:rsidRDefault="00B43510" w:rsidP="00B43510">
      <w:pPr>
        <w:pStyle w:val="Prrafodelista"/>
        <w:widowControl w:val="0"/>
        <w:numPr>
          <w:ilvl w:val="1"/>
          <w:numId w:val="41"/>
        </w:numPr>
        <w:spacing w:line="360" w:lineRule="auto"/>
        <w:ind w:left="851" w:right="760" w:firstLine="0"/>
        <w:contextualSpacing w:val="0"/>
        <w:jc w:val="both"/>
        <w:rPr>
          <w:rFonts w:ascii="Palatino Linotype" w:hAnsi="Palatino Linotype"/>
          <w:b/>
          <w:i/>
          <w:u w:val="single"/>
          <w:lang w:val="es-MX"/>
        </w:rPr>
      </w:pPr>
      <w:r w:rsidRPr="006F67F3">
        <w:rPr>
          <w:rFonts w:ascii="Palatino Linotype" w:hAnsi="Palatino Linotype"/>
          <w:b/>
          <w:i/>
          <w:u w:val="single"/>
          <w:lang w:val="es-MX"/>
        </w:rPr>
        <w:t>De licitaciones públicas o procedimientos de invitación</w:t>
      </w:r>
      <w:r w:rsidRPr="006F67F3">
        <w:rPr>
          <w:rFonts w:ascii="Palatino Linotype" w:hAnsi="Palatino Linotype"/>
          <w:b/>
          <w:i/>
          <w:spacing w:val="-32"/>
          <w:u w:val="single"/>
          <w:lang w:val="es-MX"/>
        </w:rPr>
        <w:t xml:space="preserve"> </w:t>
      </w:r>
      <w:r w:rsidRPr="006F67F3">
        <w:rPr>
          <w:rFonts w:ascii="Palatino Linotype" w:hAnsi="Palatino Linotype"/>
          <w:b/>
          <w:i/>
          <w:u w:val="single"/>
          <w:lang w:val="es-MX"/>
        </w:rPr>
        <w:t>restringida:</w:t>
      </w:r>
    </w:p>
    <w:p w14:paraId="36E8C228"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1A6D4FAD"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La convocatoria o invitación emitida, así como los fundamentos legales aplicados para llevarla a cabo;</w:t>
      </w:r>
    </w:p>
    <w:p w14:paraId="6E965CD6"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19747867"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Los nombres de los participantes o</w:t>
      </w:r>
      <w:r w:rsidRPr="006F67F3">
        <w:rPr>
          <w:rFonts w:ascii="Palatino Linotype" w:hAnsi="Palatino Linotype"/>
          <w:i/>
          <w:spacing w:val="-17"/>
          <w:lang w:val="es-MX"/>
        </w:rPr>
        <w:t xml:space="preserve"> </w:t>
      </w:r>
      <w:r w:rsidRPr="006F67F3">
        <w:rPr>
          <w:rFonts w:ascii="Palatino Linotype" w:hAnsi="Palatino Linotype"/>
          <w:i/>
          <w:lang w:val="es-MX"/>
        </w:rPr>
        <w:t>invitados;</w:t>
      </w:r>
    </w:p>
    <w:p w14:paraId="243BC83C"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247D5DD8"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El nombre del ganador y las razones que lo</w:t>
      </w:r>
      <w:r w:rsidRPr="006F67F3">
        <w:rPr>
          <w:rFonts w:ascii="Palatino Linotype" w:hAnsi="Palatino Linotype"/>
          <w:i/>
          <w:spacing w:val="-22"/>
          <w:lang w:val="es-MX"/>
        </w:rPr>
        <w:t xml:space="preserve"> </w:t>
      </w:r>
      <w:r w:rsidRPr="006F67F3">
        <w:rPr>
          <w:rFonts w:ascii="Palatino Linotype" w:hAnsi="Palatino Linotype"/>
          <w:i/>
          <w:lang w:val="es-MX"/>
        </w:rPr>
        <w:t>justifican;</w:t>
      </w:r>
    </w:p>
    <w:p w14:paraId="7885FC36"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47298E2A"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El área solicitante y la responsable de su</w:t>
      </w:r>
      <w:r w:rsidRPr="006F67F3">
        <w:rPr>
          <w:rFonts w:ascii="Palatino Linotype" w:hAnsi="Palatino Linotype"/>
          <w:i/>
          <w:spacing w:val="-23"/>
          <w:lang w:val="es-MX"/>
        </w:rPr>
        <w:t xml:space="preserve"> </w:t>
      </w:r>
      <w:r w:rsidRPr="006F67F3">
        <w:rPr>
          <w:rFonts w:ascii="Palatino Linotype" w:hAnsi="Palatino Linotype"/>
          <w:i/>
          <w:lang w:val="es-MX"/>
        </w:rPr>
        <w:t>ejecución;</w:t>
      </w:r>
    </w:p>
    <w:p w14:paraId="203FC67D"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49AE6C19"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Las convocatorias e invitaciones</w:t>
      </w:r>
      <w:r w:rsidRPr="006F67F3">
        <w:rPr>
          <w:rFonts w:ascii="Palatino Linotype" w:hAnsi="Palatino Linotype"/>
          <w:i/>
          <w:spacing w:val="-17"/>
          <w:lang w:val="es-MX"/>
        </w:rPr>
        <w:t xml:space="preserve"> </w:t>
      </w:r>
      <w:r w:rsidRPr="006F67F3">
        <w:rPr>
          <w:rFonts w:ascii="Palatino Linotype" w:hAnsi="Palatino Linotype"/>
          <w:i/>
          <w:lang w:val="es-MX"/>
        </w:rPr>
        <w:t>emitidas;</w:t>
      </w:r>
    </w:p>
    <w:p w14:paraId="4375C7E2"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188209E9"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Los dictámenes y fallo de</w:t>
      </w:r>
      <w:r w:rsidRPr="006F67F3">
        <w:rPr>
          <w:rFonts w:ascii="Palatino Linotype" w:hAnsi="Palatino Linotype"/>
          <w:i/>
          <w:spacing w:val="-18"/>
          <w:lang w:val="es-MX"/>
        </w:rPr>
        <w:t xml:space="preserve"> </w:t>
      </w:r>
      <w:r w:rsidRPr="006F67F3">
        <w:rPr>
          <w:rFonts w:ascii="Palatino Linotype" w:hAnsi="Palatino Linotype"/>
          <w:i/>
          <w:lang w:val="es-MX"/>
        </w:rPr>
        <w:t>adjudicación;</w:t>
      </w:r>
    </w:p>
    <w:p w14:paraId="4FC2FD32"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067840EF"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b/>
          <w:i/>
          <w:u w:val="single"/>
          <w:lang w:val="es-MX"/>
        </w:rPr>
      </w:pPr>
      <w:r w:rsidRPr="006F67F3">
        <w:rPr>
          <w:rFonts w:ascii="Palatino Linotype" w:hAnsi="Palatino Linotype"/>
          <w:b/>
          <w:i/>
          <w:u w:val="single"/>
          <w:lang w:val="es-MX"/>
        </w:rPr>
        <w:t>El contrato y, en su caso, sus</w:t>
      </w:r>
      <w:r w:rsidRPr="006F67F3">
        <w:rPr>
          <w:rFonts w:ascii="Palatino Linotype" w:hAnsi="Palatino Linotype"/>
          <w:b/>
          <w:i/>
          <w:spacing w:val="-16"/>
          <w:u w:val="single"/>
          <w:lang w:val="es-MX"/>
        </w:rPr>
        <w:t xml:space="preserve"> </w:t>
      </w:r>
      <w:r w:rsidRPr="006F67F3">
        <w:rPr>
          <w:rFonts w:ascii="Palatino Linotype" w:hAnsi="Palatino Linotype"/>
          <w:b/>
          <w:i/>
          <w:u w:val="single"/>
          <w:lang w:val="es-MX"/>
        </w:rPr>
        <w:t>anexos;</w:t>
      </w:r>
    </w:p>
    <w:p w14:paraId="4E5FB52A" w14:textId="77777777" w:rsidR="00B43510" w:rsidRPr="006F67F3" w:rsidRDefault="00B43510" w:rsidP="00B43510">
      <w:pPr>
        <w:pStyle w:val="Prrafodelista"/>
        <w:spacing w:line="360" w:lineRule="auto"/>
        <w:ind w:left="851" w:right="760"/>
        <w:rPr>
          <w:rFonts w:ascii="Palatino Linotype" w:hAnsi="Palatino Linotype"/>
          <w:i/>
          <w:lang w:val="es-MX"/>
        </w:rPr>
      </w:pPr>
    </w:p>
    <w:p w14:paraId="48B5E9C5"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Los mecanismos de vigilancia y supervisión, incluyendo en su caso, los estudios de impacto urbano y ambiental, según</w:t>
      </w:r>
      <w:r w:rsidRPr="006F67F3">
        <w:rPr>
          <w:rFonts w:ascii="Palatino Linotype" w:hAnsi="Palatino Linotype"/>
          <w:i/>
          <w:spacing w:val="-15"/>
          <w:lang w:val="es-MX"/>
        </w:rPr>
        <w:t xml:space="preserve"> </w:t>
      </w:r>
      <w:r w:rsidRPr="006F67F3">
        <w:rPr>
          <w:rFonts w:ascii="Palatino Linotype" w:hAnsi="Palatino Linotype"/>
          <w:i/>
          <w:lang w:val="es-MX"/>
        </w:rPr>
        <w:t>corresponda;</w:t>
      </w:r>
    </w:p>
    <w:p w14:paraId="05D5F86C" w14:textId="77777777" w:rsidR="00B43510" w:rsidRPr="006F67F3" w:rsidRDefault="00B43510" w:rsidP="00B43510">
      <w:pPr>
        <w:pStyle w:val="Prrafodelista"/>
        <w:spacing w:line="360" w:lineRule="auto"/>
        <w:ind w:left="851" w:right="760"/>
        <w:rPr>
          <w:rFonts w:ascii="Palatino Linotype" w:hAnsi="Palatino Linotype"/>
          <w:i/>
          <w:lang w:val="es-MX"/>
        </w:rPr>
      </w:pPr>
    </w:p>
    <w:p w14:paraId="7CA7F024"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 xml:space="preserve">La partida presupuestal, de conformidad con el clasificador por objeto del </w:t>
      </w:r>
      <w:r w:rsidRPr="006F67F3">
        <w:rPr>
          <w:rFonts w:ascii="Palatino Linotype" w:hAnsi="Palatino Linotype"/>
          <w:i/>
          <w:lang w:val="es-MX"/>
        </w:rPr>
        <w:lastRenderedPageBreak/>
        <w:t>gasto, en el caso de ser aplicable;</w:t>
      </w:r>
    </w:p>
    <w:p w14:paraId="51B49C06" w14:textId="77777777" w:rsidR="00B43510" w:rsidRPr="006F67F3" w:rsidRDefault="00B43510" w:rsidP="00B43510">
      <w:pPr>
        <w:pStyle w:val="Prrafodelista"/>
        <w:tabs>
          <w:tab w:val="left" w:pos="2158"/>
        </w:tabs>
        <w:spacing w:line="360" w:lineRule="auto"/>
        <w:ind w:left="851" w:right="760"/>
        <w:rPr>
          <w:rFonts w:ascii="Palatino Linotype" w:hAnsi="Palatino Linotype"/>
          <w:i/>
          <w:lang w:val="es-MX"/>
        </w:rPr>
      </w:pPr>
    </w:p>
    <w:p w14:paraId="18D27144"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Origen de los recursos especificando si son federales, estatales o municipales, así como el tipo de fondo de participación o aportación</w:t>
      </w:r>
      <w:r w:rsidRPr="006F67F3">
        <w:rPr>
          <w:rFonts w:ascii="Palatino Linotype" w:hAnsi="Palatino Linotype"/>
          <w:i/>
          <w:spacing w:val="-20"/>
          <w:lang w:val="es-MX"/>
        </w:rPr>
        <w:t xml:space="preserve"> </w:t>
      </w:r>
      <w:r w:rsidRPr="006F67F3">
        <w:rPr>
          <w:rFonts w:ascii="Palatino Linotype" w:hAnsi="Palatino Linotype"/>
          <w:i/>
          <w:lang w:val="es-MX"/>
        </w:rPr>
        <w:t>respectiva;</w:t>
      </w:r>
    </w:p>
    <w:p w14:paraId="5C50046F" w14:textId="77777777" w:rsidR="00B43510" w:rsidRPr="006F67F3" w:rsidRDefault="00B43510" w:rsidP="00B43510">
      <w:pPr>
        <w:pStyle w:val="Prrafodelista"/>
        <w:tabs>
          <w:tab w:val="left" w:pos="2170"/>
        </w:tabs>
        <w:spacing w:line="360" w:lineRule="auto"/>
        <w:ind w:left="851" w:right="760"/>
        <w:rPr>
          <w:rFonts w:ascii="Palatino Linotype" w:hAnsi="Palatino Linotype"/>
          <w:i/>
          <w:lang w:val="es-MX"/>
        </w:rPr>
      </w:pPr>
    </w:p>
    <w:p w14:paraId="04C70226"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Los convenios modificatorios que, en su caso, sean firmados, precisando el objeto y la fecha de celebración;</w:t>
      </w:r>
    </w:p>
    <w:p w14:paraId="61AA2DE4" w14:textId="77777777" w:rsidR="00B43510" w:rsidRPr="006F67F3" w:rsidRDefault="00B43510" w:rsidP="00B43510">
      <w:pPr>
        <w:pStyle w:val="Prrafodelista"/>
        <w:spacing w:line="360" w:lineRule="auto"/>
        <w:ind w:left="851" w:right="760"/>
        <w:rPr>
          <w:rFonts w:ascii="Palatino Linotype" w:hAnsi="Palatino Linotype"/>
          <w:i/>
          <w:lang w:val="es-MX"/>
        </w:rPr>
      </w:pPr>
    </w:p>
    <w:p w14:paraId="58AF659C"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Los</w:t>
      </w:r>
      <w:r w:rsidRPr="006F67F3">
        <w:rPr>
          <w:rFonts w:ascii="Palatino Linotype" w:hAnsi="Palatino Linotype"/>
          <w:i/>
          <w:spacing w:val="-2"/>
          <w:lang w:val="es-MX"/>
        </w:rPr>
        <w:t xml:space="preserve"> </w:t>
      </w:r>
      <w:r w:rsidRPr="006F67F3">
        <w:rPr>
          <w:rFonts w:ascii="Palatino Linotype" w:hAnsi="Palatino Linotype"/>
          <w:i/>
          <w:lang w:val="es-MX"/>
        </w:rPr>
        <w:t>informes</w:t>
      </w:r>
      <w:r w:rsidRPr="006F67F3">
        <w:rPr>
          <w:rFonts w:ascii="Palatino Linotype" w:hAnsi="Palatino Linotype"/>
          <w:i/>
          <w:spacing w:val="-5"/>
          <w:lang w:val="es-MX"/>
        </w:rPr>
        <w:t xml:space="preserve"> </w:t>
      </w:r>
      <w:r w:rsidRPr="006F67F3">
        <w:rPr>
          <w:rFonts w:ascii="Palatino Linotype" w:hAnsi="Palatino Linotype"/>
          <w:i/>
          <w:lang w:val="es-MX"/>
        </w:rPr>
        <w:t>de</w:t>
      </w:r>
      <w:r w:rsidRPr="006F67F3">
        <w:rPr>
          <w:rFonts w:ascii="Palatino Linotype" w:hAnsi="Palatino Linotype"/>
          <w:i/>
          <w:spacing w:val="-5"/>
          <w:lang w:val="es-MX"/>
        </w:rPr>
        <w:t xml:space="preserve"> </w:t>
      </w:r>
      <w:r w:rsidRPr="006F67F3">
        <w:rPr>
          <w:rFonts w:ascii="Palatino Linotype" w:hAnsi="Palatino Linotype"/>
          <w:i/>
          <w:lang w:val="es-MX"/>
        </w:rPr>
        <w:t>avance</w:t>
      </w:r>
      <w:r w:rsidRPr="006F67F3">
        <w:rPr>
          <w:rFonts w:ascii="Palatino Linotype" w:hAnsi="Palatino Linotype"/>
          <w:i/>
          <w:spacing w:val="-5"/>
          <w:lang w:val="es-MX"/>
        </w:rPr>
        <w:t xml:space="preserve"> </w:t>
      </w:r>
      <w:r w:rsidRPr="006F67F3">
        <w:rPr>
          <w:rFonts w:ascii="Palatino Linotype" w:hAnsi="Palatino Linotype"/>
          <w:i/>
          <w:lang w:val="es-MX"/>
        </w:rPr>
        <w:t>físico</w:t>
      </w:r>
      <w:r w:rsidRPr="006F67F3">
        <w:rPr>
          <w:rFonts w:ascii="Palatino Linotype" w:hAnsi="Palatino Linotype"/>
          <w:i/>
          <w:spacing w:val="-3"/>
          <w:lang w:val="es-MX"/>
        </w:rPr>
        <w:t xml:space="preserve"> </w:t>
      </w:r>
      <w:r w:rsidRPr="006F67F3">
        <w:rPr>
          <w:rFonts w:ascii="Palatino Linotype" w:hAnsi="Palatino Linotype"/>
          <w:i/>
          <w:lang w:val="es-MX"/>
        </w:rPr>
        <w:t>y</w:t>
      </w:r>
      <w:r w:rsidRPr="006F67F3">
        <w:rPr>
          <w:rFonts w:ascii="Palatino Linotype" w:hAnsi="Palatino Linotype"/>
          <w:i/>
          <w:spacing w:val="-4"/>
          <w:lang w:val="es-MX"/>
        </w:rPr>
        <w:t xml:space="preserve"> </w:t>
      </w:r>
      <w:r w:rsidRPr="006F67F3">
        <w:rPr>
          <w:rFonts w:ascii="Palatino Linotype" w:hAnsi="Palatino Linotype"/>
          <w:i/>
          <w:lang w:val="es-MX"/>
        </w:rPr>
        <w:t>financiero</w:t>
      </w:r>
      <w:r w:rsidRPr="006F67F3">
        <w:rPr>
          <w:rFonts w:ascii="Palatino Linotype" w:hAnsi="Palatino Linotype"/>
          <w:i/>
          <w:spacing w:val="-5"/>
          <w:lang w:val="es-MX"/>
        </w:rPr>
        <w:t xml:space="preserve"> </w:t>
      </w:r>
      <w:r w:rsidRPr="006F67F3">
        <w:rPr>
          <w:rFonts w:ascii="Palatino Linotype" w:hAnsi="Palatino Linotype"/>
          <w:i/>
          <w:lang w:val="es-MX"/>
        </w:rPr>
        <w:t>sobre</w:t>
      </w:r>
      <w:r w:rsidRPr="006F67F3">
        <w:rPr>
          <w:rFonts w:ascii="Palatino Linotype" w:hAnsi="Palatino Linotype"/>
          <w:i/>
          <w:spacing w:val="-3"/>
          <w:lang w:val="es-MX"/>
        </w:rPr>
        <w:t xml:space="preserve"> </w:t>
      </w:r>
      <w:r w:rsidRPr="006F67F3">
        <w:rPr>
          <w:rFonts w:ascii="Palatino Linotype" w:hAnsi="Palatino Linotype"/>
          <w:i/>
          <w:lang w:val="es-MX"/>
        </w:rPr>
        <w:t>las</w:t>
      </w:r>
      <w:r w:rsidRPr="006F67F3">
        <w:rPr>
          <w:rFonts w:ascii="Palatino Linotype" w:hAnsi="Palatino Linotype"/>
          <w:i/>
          <w:spacing w:val="-2"/>
          <w:lang w:val="es-MX"/>
        </w:rPr>
        <w:t xml:space="preserve"> </w:t>
      </w:r>
      <w:r w:rsidRPr="006F67F3">
        <w:rPr>
          <w:rFonts w:ascii="Palatino Linotype" w:hAnsi="Palatino Linotype"/>
          <w:i/>
          <w:lang w:val="es-MX"/>
        </w:rPr>
        <w:t>obras</w:t>
      </w:r>
      <w:r w:rsidRPr="006F67F3">
        <w:rPr>
          <w:rFonts w:ascii="Palatino Linotype" w:hAnsi="Palatino Linotype"/>
          <w:i/>
          <w:spacing w:val="-2"/>
          <w:lang w:val="es-MX"/>
        </w:rPr>
        <w:t xml:space="preserve"> </w:t>
      </w:r>
      <w:r w:rsidRPr="006F67F3">
        <w:rPr>
          <w:rFonts w:ascii="Palatino Linotype" w:hAnsi="Palatino Linotype"/>
          <w:i/>
          <w:lang w:val="es-MX"/>
        </w:rPr>
        <w:t>o</w:t>
      </w:r>
      <w:r w:rsidRPr="006F67F3">
        <w:rPr>
          <w:rFonts w:ascii="Palatino Linotype" w:hAnsi="Palatino Linotype"/>
          <w:i/>
          <w:spacing w:val="-5"/>
          <w:lang w:val="es-MX"/>
        </w:rPr>
        <w:t xml:space="preserve"> </w:t>
      </w:r>
      <w:r w:rsidRPr="006F67F3">
        <w:rPr>
          <w:rFonts w:ascii="Palatino Linotype" w:hAnsi="Palatino Linotype"/>
          <w:i/>
          <w:lang w:val="es-MX"/>
        </w:rPr>
        <w:t>servicios</w:t>
      </w:r>
      <w:r w:rsidRPr="006F67F3">
        <w:rPr>
          <w:rFonts w:ascii="Palatino Linotype" w:hAnsi="Palatino Linotype"/>
          <w:i/>
          <w:spacing w:val="-2"/>
          <w:lang w:val="es-MX"/>
        </w:rPr>
        <w:t xml:space="preserve"> </w:t>
      </w:r>
      <w:r w:rsidRPr="006F67F3">
        <w:rPr>
          <w:rFonts w:ascii="Palatino Linotype" w:hAnsi="Palatino Linotype"/>
          <w:i/>
          <w:lang w:val="es-MX"/>
        </w:rPr>
        <w:t>contratados;</w:t>
      </w:r>
    </w:p>
    <w:p w14:paraId="5BD9ED15" w14:textId="77777777" w:rsidR="00B43510" w:rsidRPr="006F67F3" w:rsidRDefault="00B43510" w:rsidP="00B43510">
      <w:pPr>
        <w:pStyle w:val="Prrafodelista"/>
        <w:spacing w:line="360" w:lineRule="auto"/>
        <w:ind w:left="851" w:right="760"/>
        <w:rPr>
          <w:rFonts w:ascii="Palatino Linotype" w:hAnsi="Palatino Linotype"/>
          <w:i/>
          <w:lang w:val="es-MX"/>
        </w:rPr>
      </w:pPr>
    </w:p>
    <w:p w14:paraId="52692F8C"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El convenio de terminación;</w:t>
      </w:r>
      <w:r w:rsidRPr="006F67F3">
        <w:rPr>
          <w:rFonts w:ascii="Palatino Linotype" w:hAnsi="Palatino Linotype"/>
          <w:i/>
          <w:spacing w:val="-16"/>
          <w:lang w:val="es-MX"/>
        </w:rPr>
        <w:t xml:space="preserve"> </w:t>
      </w:r>
      <w:r w:rsidRPr="006F67F3">
        <w:rPr>
          <w:rFonts w:ascii="Palatino Linotype" w:hAnsi="Palatino Linotype"/>
          <w:i/>
          <w:lang w:val="es-MX"/>
        </w:rPr>
        <w:t>y</w:t>
      </w:r>
    </w:p>
    <w:p w14:paraId="2851DD6F" w14:textId="77777777" w:rsidR="00B43510" w:rsidRPr="006F67F3" w:rsidRDefault="00B43510" w:rsidP="00B43510">
      <w:pPr>
        <w:pStyle w:val="Prrafodelista"/>
        <w:tabs>
          <w:tab w:val="left" w:pos="2154"/>
        </w:tabs>
        <w:spacing w:line="360" w:lineRule="auto"/>
        <w:ind w:left="851" w:right="760"/>
        <w:rPr>
          <w:rFonts w:ascii="Palatino Linotype" w:hAnsi="Palatino Linotype"/>
          <w:i/>
          <w:lang w:val="es-MX"/>
        </w:rPr>
      </w:pPr>
    </w:p>
    <w:p w14:paraId="67A8C16A"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El</w:t>
      </w:r>
      <w:r w:rsidRPr="006F67F3">
        <w:rPr>
          <w:rFonts w:ascii="Palatino Linotype" w:hAnsi="Palatino Linotype"/>
          <w:i/>
          <w:spacing w:val="-7"/>
          <w:lang w:val="es-MX"/>
        </w:rPr>
        <w:t xml:space="preserve"> </w:t>
      </w:r>
      <w:r w:rsidRPr="006F67F3">
        <w:rPr>
          <w:rFonts w:ascii="Palatino Linotype" w:hAnsi="Palatino Linotype"/>
          <w:i/>
          <w:lang w:val="es-MX"/>
        </w:rPr>
        <w:t>finiquito.</w:t>
      </w:r>
    </w:p>
    <w:p w14:paraId="5010F465" w14:textId="77777777" w:rsidR="00B43510" w:rsidRPr="006F67F3" w:rsidRDefault="00B43510" w:rsidP="00B43510">
      <w:pPr>
        <w:spacing w:line="360" w:lineRule="auto"/>
        <w:ind w:left="851" w:right="760"/>
        <w:jc w:val="both"/>
        <w:rPr>
          <w:rFonts w:ascii="Palatino Linotype" w:eastAsia="Arial" w:hAnsi="Palatino Linotype" w:cs="Arial"/>
          <w:i/>
        </w:rPr>
      </w:pPr>
    </w:p>
    <w:p w14:paraId="357CAE51" w14:textId="77777777" w:rsidR="00B43510" w:rsidRPr="006F67F3" w:rsidRDefault="00B43510" w:rsidP="00B43510">
      <w:pPr>
        <w:pStyle w:val="Prrafodelista"/>
        <w:widowControl w:val="0"/>
        <w:numPr>
          <w:ilvl w:val="1"/>
          <w:numId w:val="41"/>
        </w:numPr>
        <w:spacing w:line="360" w:lineRule="auto"/>
        <w:ind w:left="851" w:right="760" w:firstLine="0"/>
        <w:contextualSpacing w:val="0"/>
        <w:jc w:val="both"/>
        <w:rPr>
          <w:rFonts w:ascii="Palatino Linotype" w:hAnsi="Palatino Linotype"/>
          <w:b/>
          <w:i/>
          <w:u w:val="single"/>
          <w:lang w:val="es-MX"/>
        </w:rPr>
      </w:pPr>
      <w:r w:rsidRPr="006F67F3">
        <w:rPr>
          <w:rFonts w:ascii="Palatino Linotype" w:hAnsi="Palatino Linotype"/>
          <w:b/>
          <w:i/>
          <w:u w:val="single"/>
          <w:lang w:val="es-MX"/>
        </w:rPr>
        <w:t>De las adjudicaciones directas:</w:t>
      </w:r>
    </w:p>
    <w:p w14:paraId="0B383B49"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07471B8A"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La propuesta enviada por el</w:t>
      </w:r>
      <w:r w:rsidRPr="006F67F3">
        <w:rPr>
          <w:rFonts w:ascii="Palatino Linotype" w:hAnsi="Palatino Linotype"/>
          <w:i/>
          <w:spacing w:val="-21"/>
          <w:lang w:val="es-MX"/>
        </w:rPr>
        <w:t xml:space="preserve"> </w:t>
      </w:r>
      <w:r w:rsidRPr="006F67F3">
        <w:rPr>
          <w:rFonts w:ascii="Palatino Linotype" w:hAnsi="Palatino Linotype"/>
          <w:i/>
          <w:lang w:val="es-MX"/>
        </w:rPr>
        <w:t>participante;</w:t>
      </w:r>
    </w:p>
    <w:p w14:paraId="4DF84391"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4844E1A0"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Los motivos y fundamentos legales aplicados para llevarla a</w:t>
      </w:r>
      <w:r w:rsidRPr="006F67F3">
        <w:rPr>
          <w:rFonts w:ascii="Palatino Linotype" w:hAnsi="Palatino Linotype"/>
          <w:i/>
          <w:spacing w:val="-29"/>
          <w:lang w:val="es-MX"/>
        </w:rPr>
        <w:t xml:space="preserve"> </w:t>
      </w:r>
      <w:r w:rsidRPr="006F67F3">
        <w:rPr>
          <w:rFonts w:ascii="Palatino Linotype" w:hAnsi="Palatino Linotype"/>
          <w:i/>
          <w:lang w:val="es-MX"/>
        </w:rPr>
        <w:t>cabo;</w:t>
      </w:r>
    </w:p>
    <w:p w14:paraId="159089B3"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64FF51F2"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La autorización del ejercicio de la</w:t>
      </w:r>
      <w:r w:rsidRPr="006F67F3">
        <w:rPr>
          <w:rFonts w:ascii="Palatino Linotype" w:hAnsi="Palatino Linotype"/>
          <w:i/>
          <w:spacing w:val="-24"/>
          <w:lang w:val="es-MX"/>
        </w:rPr>
        <w:t xml:space="preserve"> </w:t>
      </w:r>
      <w:r w:rsidRPr="006F67F3">
        <w:rPr>
          <w:rFonts w:ascii="Palatino Linotype" w:hAnsi="Palatino Linotype"/>
          <w:i/>
          <w:lang w:val="es-MX"/>
        </w:rPr>
        <w:t>opción;</w:t>
      </w:r>
    </w:p>
    <w:p w14:paraId="31F79A6A"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02EBA4C3"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lastRenderedPageBreak/>
        <w:t>En su caso, las cotizaciones consideradas, especificando los nombres de los proveedores y sus montos;</w:t>
      </w:r>
    </w:p>
    <w:p w14:paraId="251C6E8F"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4ECA33C0"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b/>
          <w:i/>
          <w:u w:val="single"/>
          <w:lang w:val="es-MX"/>
        </w:rPr>
      </w:pPr>
      <w:r w:rsidRPr="006F67F3">
        <w:rPr>
          <w:rFonts w:ascii="Palatino Linotype" w:hAnsi="Palatino Linotype"/>
          <w:b/>
          <w:i/>
          <w:u w:val="single"/>
          <w:lang w:val="es-MX"/>
        </w:rPr>
        <w:t>El nombre de la persona física o jurídica colectiva</w:t>
      </w:r>
      <w:r w:rsidRPr="006F67F3">
        <w:rPr>
          <w:rFonts w:ascii="Palatino Linotype" w:hAnsi="Palatino Linotype"/>
          <w:b/>
          <w:i/>
          <w:spacing w:val="-32"/>
          <w:u w:val="single"/>
          <w:lang w:val="es-MX"/>
        </w:rPr>
        <w:t xml:space="preserve"> </w:t>
      </w:r>
      <w:r w:rsidRPr="006F67F3">
        <w:rPr>
          <w:rFonts w:ascii="Palatino Linotype" w:hAnsi="Palatino Linotype"/>
          <w:b/>
          <w:i/>
          <w:u w:val="single"/>
          <w:lang w:val="es-MX"/>
        </w:rPr>
        <w:t>adjudicada;</w:t>
      </w:r>
    </w:p>
    <w:p w14:paraId="3E302863"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588A3D6C"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La unidad administrativa solicitante y la responsable de su</w:t>
      </w:r>
      <w:r w:rsidRPr="006F67F3">
        <w:rPr>
          <w:rFonts w:ascii="Palatino Linotype" w:hAnsi="Palatino Linotype"/>
          <w:i/>
          <w:spacing w:val="-29"/>
          <w:lang w:val="es-MX"/>
        </w:rPr>
        <w:t xml:space="preserve"> </w:t>
      </w:r>
      <w:r w:rsidRPr="006F67F3">
        <w:rPr>
          <w:rFonts w:ascii="Palatino Linotype" w:hAnsi="Palatino Linotype"/>
          <w:i/>
          <w:lang w:val="es-MX"/>
        </w:rPr>
        <w:t>ejecución;</w:t>
      </w:r>
    </w:p>
    <w:p w14:paraId="4A6341CF"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5CE0796A"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b/>
          <w:i/>
          <w:u w:val="single"/>
          <w:lang w:val="es-MX"/>
        </w:rPr>
      </w:pPr>
      <w:r w:rsidRPr="006F67F3">
        <w:rPr>
          <w:rFonts w:ascii="Palatino Linotype" w:hAnsi="Palatino Linotype"/>
          <w:b/>
          <w:i/>
          <w:u w:val="single"/>
          <w:lang w:val="es-MX"/>
        </w:rPr>
        <w:t>El</w:t>
      </w:r>
      <w:r w:rsidRPr="006F67F3">
        <w:rPr>
          <w:rFonts w:ascii="Palatino Linotype" w:hAnsi="Palatino Linotype"/>
          <w:b/>
          <w:i/>
          <w:spacing w:val="-2"/>
          <w:u w:val="single"/>
          <w:lang w:val="es-MX"/>
        </w:rPr>
        <w:t xml:space="preserve"> </w:t>
      </w:r>
      <w:r w:rsidRPr="006F67F3">
        <w:rPr>
          <w:rFonts w:ascii="Palatino Linotype" w:hAnsi="Palatino Linotype"/>
          <w:b/>
          <w:i/>
          <w:u w:val="single"/>
          <w:lang w:val="es-MX"/>
        </w:rPr>
        <w:t>número,</w:t>
      </w:r>
      <w:r w:rsidRPr="006F67F3">
        <w:rPr>
          <w:rFonts w:ascii="Palatino Linotype" w:hAnsi="Palatino Linotype"/>
          <w:b/>
          <w:i/>
          <w:spacing w:val="-2"/>
          <w:u w:val="single"/>
          <w:lang w:val="es-MX"/>
        </w:rPr>
        <w:t xml:space="preserve"> </w:t>
      </w:r>
      <w:r w:rsidRPr="006F67F3">
        <w:rPr>
          <w:rFonts w:ascii="Palatino Linotype" w:hAnsi="Palatino Linotype"/>
          <w:b/>
          <w:i/>
          <w:u w:val="single"/>
          <w:lang w:val="es-MX"/>
        </w:rPr>
        <w:t>fecha,</w:t>
      </w:r>
      <w:r w:rsidRPr="006F67F3">
        <w:rPr>
          <w:rFonts w:ascii="Palatino Linotype" w:hAnsi="Palatino Linotype"/>
          <w:b/>
          <w:i/>
          <w:spacing w:val="-2"/>
          <w:u w:val="single"/>
          <w:lang w:val="es-MX"/>
        </w:rPr>
        <w:t xml:space="preserve"> </w:t>
      </w:r>
      <w:r w:rsidRPr="006F67F3">
        <w:rPr>
          <w:rFonts w:ascii="Palatino Linotype" w:hAnsi="Palatino Linotype"/>
          <w:b/>
          <w:i/>
          <w:u w:val="single"/>
          <w:lang w:val="es-MX"/>
        </w:rPr>
        <w:t>el</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monto</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del</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contrato</w:t>
      </w:r>
      <w:r w:rsidRPr="006F67F3">
        <w:rPr>
          <w:rFonts w:ascii="Palatino Linotype" w:hAnsi="Palatino Linotype"/>
          <w:b/>
          <w:i/>
          <w:spacing w:val="-2"/>
          <w:u w:val="single"/>
          <w:lang w:val="es-MX"/>
        </w:rPr>
        <w:t xml:space="preserve"> </w:t>
      </w:r>
      <w:r w:rsidRPr="006F67F3">
        <w:rPr>
          <w:rFonts w:ascii="Palatino Linotype" w:hAnsi="Palatino Linotype"/>
          <w:b/>
          <w:i/>
          <w:u w:val="single"/>
          <w:lang w:val="es-MX"/>
        </w:rPr>
        <w:t>y</w:t>
      </w:r>
      <w:r w:rsidRPr="006F67F3">
        <w:rPr>
          <w:rFonts w:ascii="Palatino Linotype" w:hAnsi="Palatino Linotype"/>
          <w:b/>
          <w:i/>
          <w:spacing w:val="-3"/>
          <w:u w:val="single"/>
          <w:lang w:val="es-MX"/>
        </w:rPr>
        <w:t xml:space="preserve"> </w:t>
      </w:r>
      <w:r w:rsidRPr="006F67F3">
        <w:rPr>
          <w:rFonts w:ascii="Palatino Linotype" w:hAnsi="Palatino Linotype"/>
          <w:b/>
          <w:i/>
          <w:u w:val="single"/>
          <w:lang w:val="es-MX"/>
        </w:rPr>
        <w:t>el</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plazo</w:t>
      </w:r>
      <w:r w:rsidRPr="006F67F3">
        <w:rPr>
          <w:rFonts w:ascii="Palatino Linotype" w:hAnsi="Palatino Linotype"/>
          <w:b/>
          <w:i/>
          <w:spacing w:val="-2"/>
          <w:u w:val="single"/>
          <w:lang w:val="es-MX"/>
        </w:rPr>
        <w:t xml:space="preserve"> </w:t>
      </w:r>
      <w:r w:rsidRPr="006F67F3">
        <w:rPr>
          <w:rFonts w:ascii="Palatino Linotype" w:hAnsi="Palatino Linotype"/>
          <w:b/>
          <w:i/>
          <w:u w:val="single"/>
          <w:lang w:val="es-MX"/>
        </w:rPr>
        <w:t>de</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entrega</w:t>
      </w:r>
      <w:r w:rsidRPr="006F67F3">
        <w:rPr>
          <w:rFonts w:ascii="Palatino Linotype" w:hAnsi="Palatino Linotype"/>
          <w:b/>
          <w:i/>
          <w:spacing w:val="-2"/>
          <w:u w:val="single"/>
          <w:lang w:val="es-MX"/>
        </w:rPr>
        <w:t xml:space="preserve"> </w:t>
      </w:r>
      <w:r w:rsidRPr="006F67F3">
        <w:rPr>
          <w:rFonts w:ascii="Palatino Linotype" w:hAnsi="Palatino Linotype"/>
          <w:b/>
          <w:i/>
          <w:u w:val="single"/>
          <w:lang w:val="es-MX"/>
        </w:rPr>
        <w:t>o</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de</w:t>
      </w:r>
      <w:r w:rsidRPr="006F67F3">
        <w:rPr>
          <w:rFonts w:ascii="Palatino Linotype" w:hAnsi="Palatino Linotype"/>
          <w:b/>
          <w:i/>
          <w:spacing w:val="-2"/>
          <w:u w:val="single"/>
          <w:lang w:val="es-MX"/>
        </w:rPr>
        <w:t xml:space="preserve"> </w:t>
      </w:r>
      <w:r w:rsidRPr="006F67F3">
        <w:rPr>
          <w:rFonts w:ascii="Palatino Linotype" w:hAnsi="Palatino Linotype"/>
          <w:b/>
          <w:i/>
          <w:u w:val="single"/>
          <w:lang w:val="es-MX"/>
        </w:rPr>
        <w:t>ejecución</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de</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los</w:t>
      </w:r>
      <w:r w:rsidRPr="006F67F3">
        <w:rPr>
          <w:rFonts w:ascii="Palatino Linotype" w:hAnsi="Palatino Linotype"/>
          <w:b/>
          <w:i/>
          <w:spacing w:val="-3"/>
          <w:u w:val="single"/>
          <w:lang w:val="es-MX"/>
        </w:rPr>
        <w:t xml:space="preserve"> </w:t>
      </w:r>
      <w:r w:rsidRPr="006F67F3">
        <w:rPr>
          <w:rFonts w:ascii="Palatino Linotype" w:hAnsi="Palatino Linotype"/>
          <w:b/>
          <w:i/>
          <w:u w:val="single"/>
          <w:lang w:val="es-MX"/>
        </w:rPr>
        <w:t>servicios</w:t>
      </w:r>
      <w:r w:rsidRPr="006F67F3">
        <w:rPr>
          <w:rFonts w:ascii="Palatino Linotype" w:hAnsi="Palatino Linotype"/>
          <w:b/>
          <w:i/>
          <w:spacing w:val="-1"/>
          <w:u w:val="single"/>
          <w:lang w:val="es-MX"/>
        </w:rPr>
        <w:t xml:space="preserve"> </w:t>
      </w:r>
      <w:r w:rsidRPr="006F67F3">
        <w:rPr>
          <w:rFonts w:ascii="Palatino Linotype" w:hAnsi="Palatino Linotype"/>
          <w:b/>
          <w:i/>
          <w:u w:val="single"/>
          <w:lang w:val="es-MX"/>
        </w:rPr>
        <w:t>u</w:t>
      </w:r>
      <w:r w:rsidRPr="006F67F3">
        <w:rPr>
          <w:rFonts w:ascii="Palatino Linotype" w:hAnsi="Palatino Linotype"/>
          <w:b/>
          <w:i/>
          <w:spacing w:val="-4"/>
          <w:u w:val="single"/>
          <w:lang w:val="es-MX"/>
        </w:rPr>
        <w:t xml:space="preserve"> </w:t>
      </w:r>
      <w:r w:rsidRPr="006F67F3">
        <w:rPr>
          <w:rFonts w:ascii="Palatino Linotype" w:hAnsi="Palatino Linotype"/>
          <w:b/>
          <w:i/>
          <w:u w:val="single"/>
          <w:lang w:val="es-MX"/>
        </w:rPr>
        <w:t>obra;</w:t>
      </w:r>
    </w:p>
    <w:p w14:paraId="2A9EC1D5"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277ED88E"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Los mecanismos de vigilancia y supervisión, incluyendo, en su caso, los estudios de impacto urbano y ambiental, según</w:t>
      </w:r>
      <w:r w:rsidRPr="006F67F3">
        <w:rPr>
          <w:rFonts w:ascii="Palatino Linotype" w:hAnsi="Palatino Linotype"/>
          <w:i/>
          <w:spacing w:val="-14"/>
          <w:lang w:val="es-MX"/>
        </w:rPr>
        <w:t xml:space="preserve"> </w:t>
      </w:r>
      <w:r w:rsidRPr="006F67F3">
        <w:rPr>
          <w:rFonts w:ascii="Palatino Linotype" w:hAnsi="Palatino Linotype"/>
          <w:i/>
          <w:lang w:val="es-MX"/>
        </w:rPr>
        <w:t>corresponda;</w:t>
      </w:r>
    </w:p>
    <w:p w14:paraId="484680B3"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53C426F2"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Los informes de avance sobre las obras o servicios</w:t>
      </w:r>
      <w:r w:rsidRPr="006F67F3">
        <w:rPr>
          <w:rFonts w:ascii="Palatino Linotype" w:hAnsi="Palatino Linotype"/>
          <w:i/>
          <w:spacing w:val="-25"/>
          <w:lang w:val="es-MX"/>
        </w:rPr>
        <w:t xml:space="preserve"> </w:t>
      </w:r>
      <w:r w:rsidRPr="006F67F3">
        <w:rPr>
          <w:rFonts w:ascii="Palatino Linotype" w:hAnsi="Palatino Linotype"/>
          <w:i/>
          <w:lang w:val="es-MX"/>
        </w:rPr>
        <w:t>contratados;</w:t>
      </w:r>
    </w:p>
    <w:p w14:paraId="2716FC8A"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37E2FFD1"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El convenio de terminación;</w:t>
      </w:r>
      <w:r w:rsidRPr="006F67F3">
        <w:rPr>
          <w:rFonts w:ascii="Palatino Linotype" w:hAnsi="Palatino Linotype"/>
          <w:i/>
          <w:spacing w:val="-16"/>
          <w:lang w:val="es-MX"/>
        </w:rPr>
        <w:t xml:space="preserve"> </w:t>
      </w:r>
      <w:r w:rsidRPr="006F67F3">
        <w:rPr>
          <w:rFonts w:ascii="Palatino Linotype" w:hAnsi="Palatino Linotype"/>
          <w:i/>
          <w:lang w:val="es-MX"/>
        </w:rPr>
        <w:t>y</w:t>
      </w:r>
    </w:p>
    <w:p w14:paraId="1A7CCBEC" w14:textId="77777777" w:rsidR="00B43510" w:rsidRPr="006F67F3" w:rsidRDefault="00B43510" w:rsidP="00B43510">
      <w:pPr>
        <w:pStyle w:val="Textoindependiente"/>
        <w:spacing w:line="360" w:lineRule="auto"/>
        <w:ind w:left="851" w:right="760"/>
        <w:jc w:val="both"/>
        <w:rPr>
          <w:rFonts w:ascii="Palatino Linotype" w:hAnsi="Palatino Linotype"/>
          <w:i/>
        </w:rPr>
      </w:pPr>
    </w:p>
    <w:p w14:paraId="40A7CBCA" w14:textId="77777777" w:rsidR="00B43510" w:rsidRPr="006F67F3" w:rsidRDefault="00B43510" w:rsidP="00B43510">
      <w:pPr>
        <w:pStyle w:val="Prrafodelista"/>
        <w:widowControl w:val="0"/>
        <w:numPr>
          <w:ilvl w:val="2"/>
          <w:numId w:val="41"/>
        </w:numPr>
        <w:spacing w:line="360" w:lineRule="auto"/>
        <w:ind w:left="851" w:right="760" w:firstLine="0"/>
        <w:contextualSpacing w:val="0"/>
        <w:jc w:val="both"/>
        <w:rPr>
          <w:rFonts w:ascii="Palatino Linotype" w:hAnsi="Palatino Linotype"/>
          <w:i/>
          <w:lang w:val="es-MX"/>
        </w:rPr>
      </w:pPr>
      <w:r w:rsidRPr="006F67F3">
        <w:rPr>
          <w:rFonts w:ascii="Palatino Linotype" w:hAnsi="Palatino Linotype"/>
          <w:i/>
          <w:lang w:val="es-MX"/>
        </w:rPr>
        <w:t>El</w:t>
      </w:r>
      <w:r w:rsidRPr="006F67F3">
        <w:rPr>
          <w:rFonts w:ascii="Palatino Linotype" w:hAnsi="Palatino Linotype"/>
          <w:i/>
          <w:spacing w:val="-7"/>
          <w:lang w:val="es-MX"/>
        </w:rPr>
        <w:t xml:space="preserve"> </w:t>
      </w:r>
      <w:r w:rsidRPr="006F67F3">
        <w:rPr>
          <w:rFonts w:ascii="Palatino Linotype" w:hAnsi="Palatino Linotype"/>
          <w:i/>
          <w:lang w:val="es-MX"/>
        </w:rPr>
        <w:t>finiquito.</w:t>
      </w:r>
    </w:p>
    <w:p w14:paraId="0041E0EC" w14:textId="77777777" w:rsidR="00B43510" w:rsidRPr="006F67F3" w:rsidRDefault="00B43510" w:rsidP="00B43510">
      <w:pPr>
        <w:pStyle w:val="Prrafodelista"/>
        <w:widowControl w:val="0"/>
        <w:tabs>
          <w:tab w:val="left" w:pos="2154"/>
        </w:tabs>
        <w:spacing w:line="360" w:lineRule="auto"/>
        <w:ind w:left="851" w:right="760"/>
        <w:jc w:val="both"/>
        <w:rPr>
          <w:rFonts w:ascii="Palatino Linotype" w:hAnsi="Palatino Linotype"/>
          <w:i/>
          <w:lang w:val="es-MX"/>
        </w:rPr>
      </w:pPr>
    </w:p>
    <w:p w14:paraId="7A5E7DB8" w14:textId="77777777" w:rsidR="00B43510" w:rsidRPr="006F67F3" w:rsidRDefault="00B43510" w:rsidP="00B43510">
      <w:pPr>
        <w:tabs>
          <w:tab w:val="left" w:pos="709"/>
        </w:tabs>
        <w:spacing w:line="360" w:lineRule="auto"/>
        <w:ind w:left="851" w:right="760"/>
        <w:jc w:val="both"/>
        <w:rPr>
          <w:rFonts w:ascii="Palatino Linotype" w:hAnsi="Palatino Linotype" w:cs="Arial"/>
          <w:i/>
          <w:lang w:eastAsia="es-MX"/>
        </w:rPr>
      </w:pPr>
      <w:r w:rsidRPr="006F67F3">
        <w:rPr>
          <w:rFonts w:ascii="Palatino Linotype" w:hAnsi="Palatino Linotype" w:cs="Arial"/>
          <w:i/>
          <w:lang w:val="es-419" w:eastAsia="es-MX"/>
        </w:rPr>
        <w:t xml:space="preserve">XXXI. </w:t>
      </w:r>
      <w:r w:rsidRPr="006F67F3">
        <w:rPr>
          <w:rFonts w:ascii="Palatino Linotype" w:hAnsi="Palatino Linotype" w:cs="Arial"/>
          <w:i/>
          <w:lang w:eastAsia="es-MX"/>
        </w:rPr>
        <w:t xml:space="preserve">Los montos, criterios, convocatorias y listado de personas físicas o jurídicas colectivas, a quienes, por cualquier motivo, </w:t>
      </w:r>
      <w:r w:rsidRPr="006F67F3">
        <w:rPr>
          <w:rFonts w:ascii="Palatino Linotype" w:hAnsi="Palatino Linotype" w:cs="Arial"/>
          <w:b/>
          <w:i/>
          <w:u w:val="single"/>
          <w:lang w:eastAsia="es-MX"/>
        </w:rPr>
        <w:t>se les asigne o permita usar recursos públicos</w:t>
      </w:r>
      <w:r w:rsidRPr="006F67F3">
        <w:rPr>
          <w:rFonts w:ascii="Palatino Linotype" w:hAnsi="Palatino Linotype" w:cs="Arial"/>
          <w:i/>
          <w:lang w:eastAsia="es-MX"/>
        </w:rPr>
        <w:t xml:space="preserve"> o, en los términos de las disposiciones jurídicas aplicables, realicen actos </w:t>
      </w:r>
      <w:r w:rsidRPr="006F67F3">
        <w:rPr>
          <w:rFonts w:ascii="Palatino Linotype" w:hAnsi="Palatino Linotype" w:cs="Arial"/>
          <w:i/>
          <w:lang w:eastAsia="es-MX"/>
        </w:rPr>
        <w:lastRenderedPageBreak/>
        <w:t>de autoridad. Asimismo, los informes que dichas personas les entreguen sobre el uso y destino de dichos recursos;</w:t>
      </w:r>
    </w:p>
    <w:p w14:paraId="160A00B2" w14:textId="77777777" w:rsidR="00B43510" w:rsidRPr="006F67F3" w:rsidRDefault="00B43510" w:rsidP="00B43510">
      <w:pPr>
        <w:tabs>
          <w:tab w:val="left" w:pos="709"/>
        </w:tabs>
        <w:spacing w:line="360" w:lineRule="auto"/>
        <w:ind w:left="851" w:right="760"/>
        <w:jc w:val="both"/>
        <w:rPr>
          <w:rFonts w:ascii="Palatino Linotype" w:hAnsi="Palatino Linotype" w:cs="Arial"/>
          <w:i/>
          <w:lang w:eastAsia="es-MX"/>
        </w:rPr>
      </w:pPr>
    </w:p>
    <w:p w14:paraId="18C9707A" w14:textId="77777777" w:rsidR="00B43510" w:rsidRPr="006F67F3" w:rsidRDefault="00B43510" w:rsidP="00B43510">
      <w:pPr>
        <w:tabs>
          <w:tab w:val="left" w:pos="709"/>
        </w:tabs>
        <w:spacing w:line="360" w:lineRule="auto"/>
        <w:ind w:left="851" w:right="760"/>
        <w:jc w:val="both"/>
        <w:rPr>
          <w:rFonts w:ascii="Palatino Linotype" w:hAnsi="Palatino Linotype" w:cs="Arial"/>
          <w:i/>
          <w:lang w:val="es-419" w:eastAsia="es-MX"/>
        </w:rPr>
      </w:pPr>
      <w:proofErr w:type="spellStart"/>
      <w:r w:rsidRPr="006F67F3">
        <w:rPr>
          <w:rFonts w:ascii="Palatino Linotype" w:hAnsi="Palatino Linotype" w:cs="Arial"/>
          <w:i/>
          <w:lang w:val="es-419" w:eastAsia="es-MX"/>
        </w:rPr>
        <w:t>XXXXII</w:t>
      </w:r>
      <w:proofErr w:type="spellEnd"/>
      <w:r w:rsidRPr="006F67F3">
        <w:rPr>
          <w:rFonts w:ascii="Palatino Linotype" w:hAnsi="Palatino Linotype" w:cs="Arial"/>
          <w:i/>
          <w:lang w:val="es-419" w:eastAsia="es-MX"/>
        </w:rPr>
        <w:t xml:space="preserve">. </w:t>
      </w:r>
      <w:r w:rsidRPr="006F67F3">
        <w:rPr>
          <w:rFonts w:ascii="Palatino Linotype" w:hAnsi="Palatino Linotype" w:cs="Arial"/>
          <w:i/>
          <w:lang w:eastAsia="es-MX"/>
        </w:rPr>
        <w:t xml:space="preserve">Las concesiones, </w:t>
      </w:r>
      <w:r w:rsidRPr="006F67F3">
        <w:rPr>
          <w:rFonts w:ascii="Palatino Linotype" w:hAnsi="Palatino Linotype" w:cs="Arial"/>
          <w:b/>
          <w:i/>
          <w:u w:val="single"/>
          <w:lang w:eastAsia="es-MX"/>
        </w:rPr>
        <w:t>contratos</w:t>
      </w:r>
      <w:r w:rsidRPr="006F67F3">
        <w:rPr>
          <w:rFonts w:ascii="Palatino Linotype" w:hAnsi="Palatino Linotype" w:cs="Arial"/>
          <w:i/>
          <w:lang w:eastAsia="es-MX"/>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6F67F3">
        <w:rPr>
          <w:rFonts w:ascii="Palatino Linotype" w:hAnsi="Palatino Linotype" w:cs="Arial"/>
          <w:i/>
          <w:lang w:val="es-419" w:eastAsia="es-MX"/>
        </w:rPr>
        <w:t>”</w:t>
      </w:r>
    </w:p>
    <w:p w14:paraId="02ECBA90" w14:textId="77777777" w:rsidR="00B43510" w:rsidRPr="006F67F3" w:rsidRDefault="00B43510" w:rsidP="00B43510">
      <w:pPr>
        <w:spacing w:line="360" w:lineRule="auto"/>
        <w:jc w:val="both"/>
        <w:rPr>
          <w:rFonts w:ascii="Palatino Linotype" w:eastAsia="Palatino Linotype" w:hAnsi="Palatino Linotype" w:cs="Palatino Linotype"/>
        </w:rPr>
      </w:pPr>
    </w:p>
    <w:p w14:paraId="4EBDC94E" w14:textId="77777777" w:rsidR="00B43510" w:rsidRPr="006F67F3" w:rsidRDefault="00B43510" w:rsidP="00B43510">
      <w:pPr>
        <w:spacing w:line="360" w:lineRule="auto"/>
        <w:jc w:val="both"/>
        <w:rPr>
          <w:rFonts w:ascii="Palatino Linotype" w:eastAsia="Palatino Linotype" w:hAnsi="Palatino Linotype" w:cs="Palatino Linotype"/>
          <w:lang w:val="es-419"/>
        </w:rPr>
      </w:pPr>
      <w:r w:rsidRPr="006F67F3">
        <w:rPr>
          <w:rFonts w:ascii="Palatino Linotype" w:eastAsia="Palatino Linotype" w:hAnsi="Palatino Linotype" w:cs="Palatino Linotype"/>
          <w:lang w:val="es-419"/>
        </w:rPr>
        <w:t xml:space="preserve">Es decir, </w:t>
      </w:r>
      <w:r w:rsidR="008B7929" w:rsidRPr="006F67F3">
        <w:rPr>
          <w:rFonts w:ascii="Palatino Linotype" w:eastAsia="Palatino Linotype" w:hAnsi="Palatino Linotype" w:cs="Palatino Linotype"/>
          <w:lang w:val="es-419"/>
        </w:rPr>
        <w:t xml:space="preserve">los documentos donde conste como se ha ejercido el recurso público </w:t>
      </w:r>
      <w:r w:rsidRPr="006F67F3">
        <w:rPr>
          <w:rFonts w:ascii="Palatino Linotype" w:eastAsia="Palatino Linotype" w:hAnsi="Palatino Linotype" w:cs="Palatino Linotype"/>
          <w:lang w:val="es-419"/>
        </w:rPr>
        <w:t xml:space="preserve">que </w:t>
      </w:r>
      <w:proofErr w:type="spellStart"/>
      <w:r w:rsidRPr="006F67F3">
        <w:rPr>
          <w:rFonts w:ascii="Palatino Linotype" w:eastAsia="Palatino Linotype" w:hAnsi="Palatino Linotype" w:cs="Palatino Linotype"/>
          <w:lang w:val="es-419"/>
        </w:rPr>
        <w:t>esta</w:t>
      </w:r>
      <w:proofErr w:type="spellEnd"/>
      <w:r w:rsidRPr="006F67F3">
        <w:rPr>
          <w:rFonts w:ascii="Palatino Linotype" w:eastAsia="Palatino Linotype" w:hAnsi="Palatino Linotype" w:cs="Palatino Linotype"/>
          <w:lang w:val="es-419"/>
        </w:rPr>
        <w:t xml:space="preserve"> solicitando el recurrente (y que el sujeto obligado acepta contar con ellos) tienen la naturaleza jurídica de ser públicos, además, de que deben estar a disposición para el público en general de forma permanente, la razón por la cual se revocan las respuestas recaídas en los presentes recursos de revisión obedece al hecho de que las adjudicaciones para la contratación de obra pública son pagados con recursos públicos a un ente privado, </w:t>
      </w:r>
      <w:r w:rsidRPr="006F67F3">
        <w:rPr>
          <w:rFonts w:ascii="Palatino Linotype" w:eastAsia="Palatino Linotype" w:hAnsi="Palatino Linotype" w:cs="Palatino Linotype"/>
          <w:b/>
          <w:lang w:val="es-419"/>
        </w:rPr>
        <w:t>precisamente el derecho fundamental que este Órgano Garante protege, es el del acceso a la información pública, a efecto de transparentar el uso de los recursos públicos</w:t>
      </w:r>
      <w:r w:rsidRPr="006F67F3">
        <w:rPr>
          <w:rFonts w:ascii="Palatino Linotype" w:eastAsia="Palatino Linotype" w:hAnsi="Palatino Linotype" w:cs="Palatino Linotype"/>
          <w:lang w:val="es-419"/>
        </w:rPr>
        <w:t>, lo que en el presente caso ocurre, pues el sujeto obligado como acto de autoridad está negando información, que como ya se vio y por mandato de ley es pública, dejando en estado de indefensión al hoy recurrente, vulnerando el derecho fundamental de acceder a la información pública, pues no puede saber el monto de recursos públicos asignados y además a que particular se le asignó la</w:t>
      </w:r>
      <w:r w:rsidR="008B7929" w:rsidRPr="006F67F3">
        <w:rPr>
          <w:rFonts w:ascii="Palatino Linotype" w:eastAsia="Palatino Linotype" w:hAnsi="Palatino Linotype" w:cs="Palatino Linotype"/>
          <w:lang w:val="es-419"/>
        </w:rPr>
        <w:t>s</w:t>
      </w:r>
      <w:r w:rsidRPr="006F67F3">
        <w:rPr>
          <w:rFonts w:ascii="Palatino Linotype" w:eastAsia="Palatino Linotype" w:hAnsi="Palatino Linotype" w:cs="Palatino Linotype"/>
          <w:lang w:val="es-419"/>
        </w:rPr>
        <w:t xml:space="preserve"> contrataci</w:t>
      </w:r>
      <w:r w:rsidR="008B7929" w:rsidRPr="006F67F3">
        <w:rPr>
          <w:rFonts w:ascii="Palatino Linotype" w:eastAsia="Palatino Linotype" w:hAnsi="Palatino Linotype" w:cs="Palatino Linotype"/>
          <w:lang w:val="es-419"/>
        </w:rPr>
        <w:t>o</w:t>
      </w:r>
      <w:r w:rsidRPr="006F67F3">
        <w:rPr>
          <w:rFonts w:ascii="Palatino Linotype" w:eastAsia="Palatino Linotype" w:hAnsi="Palatino Linotype" w:cs="Palatino Linotype"/>
          <w:lang w:val="es-419"/>
        </w:rPr>
        <w:t>n</w:t>
      </w:r>
      <w:r w:rsidR="008B7929" w:rsidRPr="006F67F3">
        <w:rPr>
          <w:rFonts w:ascii="Palatino Linotype" w:eastAsia="Palatino Linotype" w:hAnsi="Palatino Linotype" w:cs="Palatino Linotype"/>
          <w:lang w:val="es-419"/>
        </w:rPr>
        <w:t>es</w:t>
      </w:r>
      <w:r w:rsidRPr="006F67F3">
        <w:rPr>
          <w:rFonts w:ascii="Palatino Linotype" w:eastAsia="Palatino Linotype" w:hAnsi="Palatino Linotype" w:cs="Palatino Linotype"/>
          <w:lang w:val="es-419"/>
        </w:rPr>
        <w:t xml:space="preserve"> pública</w:t>
      </w:r>
      <w:r w:rsidR="008B7929" w:rsidRPr="006F67F3">
        <w:rPr>
          <w:rFonts w:ascii="Palatino Linotype" w:eastAsia="Palatino Linotype" w:hAnsi="Palatino Linotype" w:cs="Palatino Linotype"/>
          <w:lang w:val="es-419"/>
        </w:rPr>
        <w:t>s</w:t>
      </w:r>
      <w:r w:rsidRPr="006F67F3">
        <w:rPr>
          <w:rFonts w:ascii="Palatino Linotype" w:eastAsia="Palatino Linotype" w:hAnsi="Palatino Linotype" w:cs="Palatino Linotype"/>
          <w:lang w:val="es-419"/>
        </w:rPr>
        <w:t>.</w:t>
      </w:r>
    </w:p>
    <w:p w14:paraId="61E08882" w14:textId="77777777" w:rsidR="00B43510" w:rsidRPr="006F67F3" w:rsidRDefault="00B43510" w:rsidP="00B43510">
      <w:pPr>
        <w:spacing w:line="360" w:lineRule="auto"/>
        <w:jc w:val="both"/>
        <w:rPr>
          <w:rFonts w:ascii="Palatino Linotype" w:eastAsia="Palatino Linotype" w:hAnsi="Palatino Linotype" w:cs="Palatino Linotype"/>
          <w:lang w:val="es-419"/>
        </w:rPr>
      </w:pPr>
    </w:p>
    <w:p w14:paraId="7DE1C587" w14:textId="77777777" w:rsidR="00B43510" w:rsidRPr="006F67F3" w:rsidRDefault="00B43510" w:rsidP="00B43510">
      <w:pPr>
        <w:spacing w:line="360" w:lineRule="auto"/>
        <w:jc w:val="both"/>
        <w:rPr>
          <w:rFonts w:ascii="Palatino Linotype" w:eastAsia="Palatino Linotype" w:hAnsi="Palatino Linotype" w:cs="Palatino Linotype"/>
          <w:lang w:val="es-419"/>
        </w:rPr>
      </w:pPr>
      <w:r w:rsidRPr="006F67F3">
        <w:rPr>
          <w:rFonts w:ascii="Palatino Linotype" w:eastAsia="Palatino Linotype" w:hAnsi="Palatino Linotype" w:cs="Palatino Linotype"/>
          <w:lang w:val="es-419"/>
        </w:rPr>
        <w:lastRenderedPageBreak/>
        <w:t xml:space="preserve">En otras palabras, </w:t>
      </w:r>
      <w:r w:rsidR="008B7929" w:rsidRPr="006F67F3">
        <w:rPr>
          <w:rFonts w:ascii="Palatino Linotype" w:eastAsia="Palatino Linotype" w:hAnsi="Palatino Linotype" w:cs="Palatino Linotype"/>
          <w:lang w:val="es-419"/>
        </w:rPr>
        <w:t xml:space="preserve">la erogación de recursos públicos </w:t>
      </w:r>
      <w:r w:rsidRPr="006F67F3">
        <w:rPr>
          <w:rFonts w:ascii="Palatino Linotype" w:eastAsia="Palatino Linotype" w:hAnsi="Palatino Linotype" w:cs="Palatino Linotype"/>
          <w:lang w:val="es-419"/>
        </w:rPr>
        <w:t>es un asunto de interés público, y los ciudadanos tienen derecho a estar informados sobre cómo se están utilizando los fondos públicos y cómo se están ejecutando las obras públicas. La publicación de los contratos pública</w:t>
      </w:r>
      <w:r w:rsidR="008B7929" w:rsidRPr="006F67F3">
        <w:rPr>
          <w:rFonts w:ascii="Palatino Linotype" w:eastAsia="Palatino Linotype" w:hAnsi="Palatino Linotype" w:cs="Palatino Linotype"/>
          <w:lang w:val="es-419"/>
        </w:rPr>
        <w:t>s</w:t>
      </w:r>
      <w:r w:rsidRPr="006F67F3">
        <w:rPr>
          <w:rFonts w:ascii="Palatino Linotype" w:eastAsia="Palatino Linotype" w:hAnsi="Palatino Linotype" w:cs="Palatino Linotype"/>
          <w:lang w:val="es-419"/>
        </w:rPr>
        <w:t xml:space="preserve"> ayuda a cumplir con este derecho y fomenta la transparencia en la gestión pública; la obra pública implica el uso de fondos públicos y, por lo tanto, es importante garantizar que estos fondos se utilicen de manera transparente y responsable, la publicación de los contratos de obra pública permite que los ciudadanos y las organizaciones de la sociedad civil supervisen y evalúen cómo se están gastando los recursos públicos.</w:t>
      </w:r>
    </w:p>
    <w:p w14:paraId="5963D83C" w14:textId="77777777" w:rsidR="00B43510" w:rsidRPr="006F67F3" w:rsidRDefault="00B43510" w:rsidP="00B43510">
      <w:pPr>
        <w:spacing w:line="360" w:lineRule="auto"/>
        <w:jc w:val="both"/>
        <w:rPr>
          <w:rFonts w:ascii="Palatino Linotype" w:eastAsia="Palatino Linotype" w:hAnsi="Palatino Linotype" w:cs="Palatino Linotype"/>
          <w:lang w:val="es-419"/>
        </w:rPr>
      </w:pPr>
    </w:p>
    <w:p w14:paraId="666B49F0" w14:textId="77777777" w:rsidR="00B43510" w:rsidRPr="006F67F3" w:rsidRDefault="00B43510" w:rsidP="00B43510">
      <w:pPr>
        <w:spacing w:line="360" w:lineRule="auto"/>
        <w:jc w:val="both"/>
        <w:rPr>
          <w:rFonts w:ascii="Palatino Linotype" w:eastAsia="Palatino Linotype" w:hAnsi="Palatino Linotype" w:cs="Palatino Linotype"/>
          <w:lang w:val="es-419"/>
        </w:rPr>
      </w:pPr>
      <w:proofErr w:type="gramStart"/>
      <w:r w:rsidRPr="006F67F3">
        <w:rPr>
          <w:rFonts w:ascii="Palatino Linotype" w:eastAsia="Palatino Linotype" w:hAnsi="Palatino Linotype" w:cs="Palatino Linotype"/>
          <w:lang w:val="es-419"/>
        </w:rPr>
        <w:t>Además</w:t>
      </w:r>
      <w:proofErr w:type="gramEnd"/>
      <w:r w:rsidRPr="006F67F3">
        <w:rPr>
          <w:rFonts w:ascii="Palatino Linotype" w:eastAsia="Palatino Linotype" w:hAnsi="Palatino Linotype" w:cs="Palatino Linotype"/>
          <w:lang w:val="es-419"/>
        </w:rPr>
        <w:t xml:space="preserve"> la publicación de los contratos </w:t>
      </w:r>
      <w:r w:rsidR="008B7929" w:rsidRPr="006F67F3">
        <w:rPr>
          <w:rFonts w:ascii="Palatino Linotype" w:eastAsia="Palatino Linotype" w:hAnsi="Palatino Linotype" w:cs="Palatino Linotype"/>
          <w:lang w:val="es-419"/>
        </w:rPr>
        <w:t>públicos</w:t>
      </w:r>
      <w:r w:rsidRPr="006F67F3">
        <w:rPr>
          <w:rFonts w:ascii="Palatino Linotype" w:eastAsia="Palatino Linotype" w:hAnsi="Palatino Linotype" w:cs="Palatino Linotype"/>
          <w:lang w:val="es-419"/>
        </w:rPr>
        <w:t xml:space="preserve"> puede fomentar la competencia entre los contratistas y las empresas interesadas en realizar obras públicas, esto puede resultar en mejores precios y condiciones para el gobierno, así como en una mayor calidad en la ejecución </w:t>
      </w:r>
      <w:r w:rsidR="00FA09B5" w:rsidRPr="006F67F3">
        <w:rPr>
          <w:rFonts w:ascii="Palatino Linotype" w:eastAsia="Palatino Linotype" w:hAnsi="Palatino Linotype" w:cs="Palatino Linotype"/>
          <w:lang w:val="es-419"/>
        </w:rPr>
        <w:t>del recurso público</w:t>
      </w:r>
      <w:r w:rsidR="007974C8" w:rsidRPr="006F67F3">
        <w:rPr>
          <w:rFonts w:ascii="Palatino Linotype" w:eastAsia="Palatino Linotype" w:hAnsi="Palatino Linotype" w:cs="Palatino Linotype"/>
          <w:lang w:val="es-419"/>
        </w:rPr>
        <w:t>, conforme a lo anterior, se advierte que la pretensión del ahora Recurrente es obtener lo siguiente:</w:t>
      </w:r>
    </w:p>
    <w:p w14:paraId="3D007BB7" w14:textId="77777777" w:rsidR="00B43510" w:rsidRPr="006F67F3" w:rsidRDefault="00B43510" w:rsidP="00B43510">
      <w:pPr>
        <w:spacing w:line="360" w:lineRule="auto"/>
        <w:jc w:val="both"/>
        <w:rPr>
          <w:rFonts w:ascii="Palatino Linotype" w:eastAsia="Palatino Linotype" w:hAnsi="Palatino Linotype" w:cs="Palatino Linotype"/>
          <w:lang w:val="es-419"/>
        </w:rPr>
      </w:pPr>
    </w:p>
    <w:p w14:paraId="5696FB2A" w14:textId="77777777" w:rsidR="007974C8" w:rsidRPr="006F67F3" w:rsidRDefault="007974C8" w:rsidP="007974C8">
      <w:pPr>
        <w:pStyle w:val="Prrafodelista"/>
        <w:numPr>
          <w:ilvl w:val="0"/>
          <w:numId w:val="44"/>
        </w:numPr>
        <w:spacing w:line="360" w:lineRule="auto"/>
        <w:jc w:val="both"/>
        <w:rPr>
          <w:rFonts w:ascii="Palatino Linotype" w:hAnsi="Palatino Linotype" w:cs="Arial"/>
          <w:b/>
          <w:lang w:val="es-419"/>
        </w:rPr>
      </w:pPr>
      <w:r w:rsidRPr="006F67F3">
        <w:rPr>
          <w:rFonts w:ascii="Palatino Linotype" w:hAnsi="Palatino Linotype" w:cs="Arial"/>
          <w:b/>
          <w:lang w:val="es-419"/>
        </w:rPr>
        <w:t>Documento donde conste la forma en que fueron ejercidos los recursos recaudados a través de la Caja General de Gobierno de la Subsecretaría de Tesorería y que fueron enviados al Tribunal de Justicia Administrativa del Estado de México, durante el transcurso de los años 2014-2022.</w:t>
      </w:r>
    </w:p>
    <w:p w14:paraId="792E525F" w14:textId="77777777" w:rsidR="007974C8" w:rsidRPr="006F67F3" w:rsidRDefault="007974C8" w:rsidP="007974C8">
      <w:pPr>
        <w:spacing w:line="360" w:lineRule="auto"/>
        <w:jc w:val="both"/>
        <w:rPr>
          <w:rFonts w:ascii="Palatino Linotype" w:hAnsi="Palatino Linotype" w:cs="Arial"/>
          <w:b/>
          <w:lang w:val="es-419"/>
        </w:rPr>
      </w:pPr>
    </w:p>
    <w:p w14:paraId="011AF7BC" w14:textId="77777777" w:rsidR="007974C8" w:rsidRPr="006F67F3" w:rsidRDefault="007974C8" w:rsidP="007974C8">
      <w:pPr>
        <w:pStyle w:val="Prrafodelista"/>
        <w:numPr>
          <w:ilvl w:val="0"/>
          <w:numId w:val="44"/>
        </w:numPr>
        <w:spacing w:line="360" w:lineRule="auto"/>
        <w:jc w:val="both"/>
        <w:rPr>
          <w:rFonts w:ascii="Palatino Linotype" w:hAnsi="Palatino Linotype" w:cs="Arial"/>
          <w:b/>
          <w:lang w:val="es-419"/>
        </w:rPr>
      </w:pPr>
      <w:r w:rsidRPr="006F67F3">
        <w:rPr>
          <w:rFonts w:ascii="Palatino Linotype" w:hAnsi="Palatino Linotype" w:cs="Arial"/>
          <w:b/>
          <w:lang w:val="es-419"/>
        </w:rPr>
        <w:t>Documento donde conste la forma en que fueron ejercidos los recursos recaudados por el Fondo Auxiliar para la Administración de Justicia, durante el transcurso de los años 2014-2022.</w:t>
      </w:r>
    </w:p>
    <w:p w14:paraId="029E8619" w14:textId="77777777" w:rsidR="00B43510" w:rsidRPr="006F67F3" w:rsidRDefault="00B43510" w:rsidP="00B43510">
      <w:pPr>
        <w:spacing w:line="360" w:lineRule="auto"/>
        <w:jc w:val="both"/>
        <w:rPr>
          <w:rFonts w:ascii="Palatino Linotype" w:eastAsia="Palatino Linotype" w:hAnsi="Palatino Linotype" w:cs="Palatino Linotype"/>
        </w:rPr>
      </w:pPr>
    </w:p>
    <w:p w14:paraId="168B134D" w14:textId="77777777" w:rsidR="00B43510" w:rsidRPr="006F67F3" w:rsidRDefault="00B43510" w:rsidP="00B43510">
      <w:pPr>
        <w:shd w:val="clear" w:color="auto" w:fill="FFFFFF"/>
        <w:spacing w:line="360" w:lineRule="auto"/>
        <w:ind w:left="720"/>
        <w:jc w:val="both"/>
        <w:rPr>
          <w:rFonts w:ascii="Palatino Linotype" w:hAnsi="Palatino Linotype"/>
          <w:color w:val="222222"/>
          <w:lang w:eastAsia="es-MX"/>
        </w:rPr>
      </w:pPr>
      <w:r w:rsidRPr="006F67F3">
        <w:rPr>
          <w:rFonts w:ascii="Palatino Linotype" w:hAnsi="Palatino Linotype"/>
          <w:b/>
          <w:bCs/>
          <w:i/>
          <w:iCs/>
          <w:color w:val="222222"/>
          <w:lang w:eastAsia="es-MX"/>
        </w:rPr>
        <w:lastRenderedPageBreak/>
        <w:t>De la versión pública.</w:t>
      </w:r>
    </w:p>
    <w:p w14:paraId="70702202" w14:textId="77777777" w:rsidR="00B43510" w:rsidRPr="006F67F3" w:rsidRDefault="00B43510" w:rsidP="00B43510">
      <w:pPr>
        <w:tabs>
          <w:tab w:val="left" w:pos="7938"/>
        </w:tabs>
        <w:spacing w:line="360" w:lineRule="auto"/>
        <w:jc w:val="both"/>
        <w:rPr>
          <w:rFonts w:ascii="Palatino Linotype" w:hAnsi="Palatino Linotype"/>
          <w:color w:val="222222"/>
          <w:lang w:eastAsia="es-MX"/>
        </w:rPr>
      </w:pPr>
    </w:p>
    <w:p w14:paraId="18D59EA7"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6342889" w14:textId="77777777" w:rsidR="00B43510" w:rsidRPr="006F67F3" w:rsidRDefault="00B43510" w:rsidP="00B43510">
      <w:pPr>
        <w:spacing w:line="360" w:lineRule="auto"/>
        <w:jc w:val="both"/>
        <w:rPr>
          <w:rFonts w:ascii="Palatino Linotype" w:eastAsia="Palatino Linotype" w:hAnsi="Palatino Linotype" w:cs="Palatino Linotype"/>
        </w:rPr>
      </w:pPr>
    </w:p>
    <w:p w14:paraId="2A03EEA1" w14:textId="77777777" w:rsidR="00B43510" w:rsidRPr="006F67F3" w:rsidRDefault="00B43510" w:rsidP="00B43510">
      <w:pPr>
        <w:pStyle w:val="Fundamentos"/>
        <w:spacing w:line="360" w:lineRule="auto"/>
        <w:rPr>
          <w:sz w:val="24"/>
        </w:rPr>
      </w:pPr>
      <w:r w:rsidRPr="006F67F3">
        <w:rPr>
          <w:b/>
          <w:sz w:val="24"/>
        </w:rPr>
        <w:t>Artículo 3.</w:t>
      </w:r>
      <w:r w:rsidRPr="006F67F3">
        <w:rPr>
          <w:sz w:val="24"/>
        </w:rPr>
        <w:t xml:space="preserve"> Para los efectos de la presente Ley se entenderá por:</w:t>
      </w:r>
    </w:p>
    <w:p w14:paraId="73E66EAD" w14:textId="77777777" w:rsidR="00B43510" w:rsidRPr="006F67F3" w:rsidRDefault="00B43510" w:rsidP="00B43510">
      <w:pPr>
        <w:pStyle w:val="Fundamentos"/>
        <w:spacing w:line="360" w:lineRule="auto"/>
        <w:rPr>
          <w:sz w:val="24"/>
        </w:rPr>
      </w:pPr>
      <w:r w:rsidRPr="006F67F3">
        <w:rPr>
          <w:sz w:val="24"/>
        </w:rPr>
        <w:t>(…)</w:t>
      </w:r>
    </w:p>
    <w:p w14:paraId="6A30DB08" w14:textId="77777777" w:rsidR="00B43510" w:rsidRPr="006F67F3" w:rsidRDefault="00B43510" w:rsidP="00B43510">
      <w:pPr>
        <w:pStyle w:val="Fundamentos"/>
        <w:spacing w:line="360" w:lineRule="auto"/>
        <w:rPr>
          <w:sz w:val="24"/>
        </w:rPr>
      </w:pPr>
      <w:r w:rsidRPr="006F67F3">
        <w:rPr>
          <w:b/>
          <w:sz w:val="24"/>
        </w:rPr>
        <w:t>IX. Datos personales:</w:t>
      </w:r>
      <w:r w:rsidRPr="006F67F3">
        <w:rPr>
          <w:sz w:val="24"/>
        </w:rPr>
        <w:t xml:space="preserve"> La información concerniente a una persona, identificada o identificable según lo dispuesto por la Ley de Protección de Datos Personales del Estado de México; </w:t>
      </w:r>
    </w:p>
    <w:p w14:paraId="6F4FA93B" w14:textId="77777777" w:rsidR="00B43510" w:rsidRPr="006F67F3" w:rsidRDefault="00B43510" w:rsidP="00B43510">
      <w:pPr>
        <w:pStyle w:val="Fundamentos"/>
        <w:spacing w:line="360" w:lineRule="auto"/>
        <w:rPr>
          <w:sz w:val="24"/>
        </w:rPr>
      </w:pPr>
      <w:r w:rsidRPr="006F67F3">
        <w:rPr>
          <w:b/>
          <w:sz w:val="24"/>
        </w:rPr>
        <w:t>XX.</w:t>
      </w:r>
      <w:r w:rsidRPr="006F67F3">
        <w:rPr>
          <w:sz w:val="24"/>
        </w:rPr>
        <w:t xml:space="preserve"> </w:t>
      </w:r>
      <w:r w:rsidRPr="006F67F3">
        <w:rPr>
          <w:b/>
          <w:sz w:val="24"/>
        </w:rPr>
        <w:t>Información clasificada:</w:t>
      </w:r>
      <w:r w:rsidRPr="006F67F3">
        <w:rPr>
          <w:sz w:val="24"/>
        </w:rPr>
        <w:t xml:space="preserve"> Aquella considerada por la presente Ley como reservada o confidencial;</w:t>
      </w:r>
    </w:p>
    <w:p w14:paraId="5E1C28C7" w14:textId="77777777" w:rsidR="00B43510" w:rsidRPr="006F67F3" w:rsidRDefault="00B43510" w:rsidP="00B43510">
      <w:pPr>
        <w:pStyle w:val="Fundamentos"/>
        <w:spacing w:line="360" w:lineRule="auto"/>
        <w:rPr>
          <w:sz w:val="24"/>
        </w:rPr>
      </w:pPr>
      <w:r w:rsidRPr="006F67F3">
        <w:rPr>
          <w:b/>
          <w:sz w:val="24"/>
        </w:rPr>
        <w:t>XXI.</w:t>
      </w:r>
      <w:r w:rsidRPr="006F67F3">
        <w:rPr>
          <w:sz w:val="24"/>
        </w:rPr>
        <w:t xml:space="preserve"> </w:t>
      </w:r>
      <w:r w:rsidRPr="006F67F3">
        <w:rPr>
          <w:b/>
          <w:sz w:val="24"/>
        </w:rPr>
        <w:t>Información confidencial:</w:t>
      </w:r>
      <w:r w:rsidRPr="006F67F3">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554D4E" w14:textId="77777777" w:rsidR="00B43510" w:rsidRPr="006F67F3" w:rsidRDefault="00B43510" w:rsidP="00B43510">
      <w:pPr>
        <w:pStyle w:val="Fundamentos"/>
        <w:spacing w:line="360" w:lineRule="auto"/>
        <w:rPr>
          <w:sz w:val="24"/>
        </w:rPr>
      </w:pPr>
      <w:r w:rsidRPr="006F67F3">
        <w:rPr>
          <w:b/>
          <w:sz w:val="24"/>
        </w:rPr>
        <w:t>…</w:t>
      </w:r>
    </w:p>
    <w:p w14:paraId="5883A292" w14:textId="77777777" w:rsidR="00B43510" w:rsidRPr="006F67F3" w:rsidRDefault="00B43510" w:rsidP="00B43510">
      <w:pPr>
        <w:pStyle w:val="Fundamentos"/>
        <w:spacing w:line="360" w:lineRule="auto"/>
        <w:rPr>
          <w:sz w:val="24"/>
        </w:rPr>
      </w:pPr>
      <w:r w:rsidRPr="006F67F3">
        <w:rPr>
          <w:b/>
          <w:sz w:val="24"/>
        </w:rPr>
        <w:t>XLV.</w:t>
      </w:r>
      <w:r w:rsidRPr="006F67F3">
        <w:rPr>
          <w:sz w:val="24"/>
        </w:rPr>
        <w:t xml:space="preserve"> </w:t>
      </w:r>
      <w:r w:rsidRPr="006F67F3">
        <w:rPr>
          <w:b/>
          <w:sz w:val="24"/>
        </w:rPr>
        <w:t>Versión pública:</w:t>
      </w:r>
      <w:r w:rsidRPr="006F67F3">
        <w:rPr>
          <w:sz w:val="24"/>
        </w:rPr>
        <w:t xml:space="preserve"> Documento en el que se elimine, suprime o borra la información clasificada como reservada o confidencial para permitir su acceso.</w:t>
      </w:r>
    </w:p>
    <w:p w14:paraId="4D0090FB" w14:textId="77777777" w:rsidR="00B43510" w:rsidRPr="006F67F3" w:rsidRDefault="00B43510" w:rsidP="00B43510">
      <w:pPr>
        <w:pStyle w:val="Fundamentos"/>
        <w:spacing w:line="360" w:lineRule="auto"/>
        <w:rPr>
          <w:sz w:val="24"/>
        </w:rPr>
      </w:pPr>
      <w:r w:rsidRPr="006F67F3">
        <w:rPr>
          <w:sz w:val="24"/>
        </w:rPr>
        <w:t>(…)</w:t>
      </w:r>
    </w:p>
    <w:p w14:paraId="29C6D423" w14:textId="77777777" w:rsidR="00B43510" w:rsidRPr="006F67F3" w:rsidRDefault="00B43510" w:rsidP="00B43510">
      <w:pPr>
        <w:pStyle w:val="Fundamentos"/>
        <w:spacing w:line="360" w:lineRule="auto"/>
        <w:rPr>
          <w:sz w:val="24"/>
        </w:rPr>
      </w:pPr>
    </w:p>
    <w:p w14:paraId="4BC50C38" w14:textId="77777777" w:rsidR="00B43510" w:rsidRPr="006F67F3" w:rsidRDefault="00B43510" w:rsidP="00B43510">
      <w:pPr>
        <w:pStyle w:val="Fundamentos"/>
        <w:spacing w:line="360" w:lineRule="auto"/>
        <w:rPr>
          <w:sz w:val="24"/>
        </w:rPr>
      </w:pPr>
      <w:r w:rsidRPr="006F67F3">
        <w:rPr>
          <w:b/>
          <w:sz w:val="24"/>
        </w:rPr>
        <w:lastRenderedPageBreak/>
        <w:t xml:space="preserve">Artículo 91. </w:t>
      </w:r>
      <w:r w:rsidRPr="006F67F3">
        <w:rPr>
          <w:sz w:val="24"/>
        </w:rPr>
        <w:t>El acceso a la información pública será restringido excepcionalmente, cuando ésta sea clasificada como reservada o confidencial.</w:t>
      </w:r>
    </w:p>
    <w:p w14:paraId="6172A173" w14:textId="77777777" w:rsidR="00B43510" w:rsidRPr="006F67F3" w:rsidRDefault="00B43510" w:rsidP="00B43510">
      <w:pPr>
        <w:pStyle w:val="Fundamentos"/>
        <w:spacing w:line="360" w:lineRule="auto"/>
        <w:rPr>
          <w:sz w:val="24"/>
        </w:rPr>
      </w:pPr>
    </w:p>
    <w:p w14:paraId="05A8A235" w14:textId="77777777" w:rsidR="00B43510" w:rsidRPr="006F67F3" w:rsidRDefault="00B43510" w:rsidP="00B43510">
      <w:pPr>
        <w:pStyle w:val="Fundamentos"/>
        <w:spacing w:line="360" w:lineRule="auto"/>
        <w:rPr>
          <w:sz w:val="24"/>
        </w:rPr>
      </w:pPr>
      <w:r w:rsidRPr="006F67F3">
        <w:rPr>
          <w:b/>
          <w:sz w:val="24"/>
        </w:rPr>
        <w:t>Artículo 132.</w:t>
      </w:r>
      <w:r w:rsidRPr="006F67F3">
        <w:rPr>
          <w:sz w:val="24"/>
        </w:rPr>
        <w:t xml:space="preserve"> </w:t>
      </w:r>
      <w:r w:rsidRPr="006F67F3">
        <w:rPr>
          <w:sz w:val="24"/>
          <w:u w:val="single"/>
        </w:rPr>
        <w:t>La clasificación de la información se llevará a cabo en el momento en que</w:t>
      </w:r>
      <w:r w:rsidRPr="006F67F3">
        <w:rPr>
          <w:sz w:val="24"/>
        </w:rPr>
        <w:t>:</w:t>
      </w:r>
    </w:p>
    <w:p w14:paraId="31636E2C" w14:textId="77777777" w:rsidR="00B43510" w:rsidRPr="006F67F3" w:rsidRDefault="00B43510" w:rsidP="00B43510">
      <w:pPr>
        <w:pStyle w:val="Fundamentos"/>
        <w:spacing w:line="360" w:lineRule="auto"/>
        <w:rPr>
          <w:sz w:val="24"/>
        </w:rPr>
      </w:pPr>
      <w:r w:rsidRPr="006F67F3">
        <w:rPr>
          <w:b/>
          <w:sz w:val="24"/>
        </w:rPr>
        <w:t>I.</w:t>
      </w:r>
      <w:r w:rsidRPr="006F67F3">
        <w:rPr>
          <w:sz w:val="24"/>
        </w:rPr>
        <w:t xml:space="preserve"> Se reciba una solicitud de acceso a la información;</w:t>
      </w:r>
    </w:p>
    <w:p w14:paraId="4E865A30" w14:textId="77777777" w:rsidR="00B43510" w:rsidRPr="006F67F3" w:rsidRDefault="00B43510" w:rsidP="00B43510">
      <w:pPr>
        <w:pStyle w:val="Fundamentos"/>
        <w:spacing w:line="360" w:lineRule="auto"/>
        <w:rPr>
          <w:sz w:val="24"/>
        </w:rPr>
      </w:pPr>
      <w:r w:rsidRPr="006F67F3">
        <w:rPr>
          <w:b/>
          <w:sz w:val="24"/>
        </w:rPr>
        <w:t>II.</w:t>
      </w:r>
      <w:r w:rsidRPr="006F67F3">
        <w:rPr>
          <w:sz w:val="24"/>
        </w:rPr>
        <w:t xml:space="preserve"> </w:t>
      </w:r>
      <w:r w:rsidRPr="006F67F3">
        <w:rPr>
          <w:sz w:val="24"/>
          <w:u w:val="single"/>
        </w:rPr>
        <w:t>Se determine mediante resolución de autoridad competente; o</w:t>
      </w:r>
    </w:p>
    <w:p w14:paraId="133EB2DD" w14:textId="77777777" w:rsidR="00B43510" w:rsidRPr="006F67F3" w:rsidRDefault="00B43510" w:rsidP="00B43510">
      <w:pPr>
        <w:pStyle w:val="Fundamentos"/>
        <w:spacing w:line="360" w:lineRule="auto"/>
        <w:rPr>
          <w:sz w:val="24"/>
          <w:u w:val="single"/>
        </w:rPr>
      </w:pPr>
      <w:r w:rsidRPr="006F67F3">
        <w:rPr>
          <w:b/>
          <w:sz w:val="24"/>
        </w:rPr>
        <w:t>III.</w:t>
      </w:r>
      <w:r w:rsidRPr="006F67F3">
        <w:rPr>
          <w:sz w:val="24"/>
        </w:rPr>
        <w:t xml:space="preserve"> </w:t>
      </w:r>
      <w:r w:rsidRPr="006F67F3">
        <w:rPr>
          <w:sz w:val="24"/>
          <w:u w:val="single"/>
        </w:rPr>
        <w:t>Se generen versiones públicas para dar cumplimiento a las obligaciones de transparencia previstas en esta Ley.</w:t>
      </w:r>
    </w:p>
    <w:p w14:paraId="67609070" w14:textId="77777777" w:rsidR="00B43510" w:rsidRPr="006F67F3" w:rsidRDefault="00B43510" w:rsidP="00B43510">
      <w:pPr>
        <w:pStyle w:val="Fundamentos"/>
        <w:spacing w:line="360" w:lineRule="auto"/>
        <w:rPr>
          <w:sz w:val="24"/>
        </w:rPr>
      </w:pPr>
      <w:r w:rsidRPr="006F67F3">
        <w:rPr>
          <w:sz w:val="24"/>
        </w:rPr>
        <w:t>(…)</w:t>
      </w:r>
    </w:p>
    <w:p w14:paraId="7E9215D0" w14:textId="77777777" w:rsidR="00B43510" w:rsidRPr="006F67F3" w:rsidRDefault="00B43510" w:rsidP="00B43510">
      <w:pPr>
        <w:spacing w:line="360" w:lineRule="auto"/>
        <w:jc w:val="both"/>
        <w:rPr>
          <w:rFonts w:ascii="Palatino Linotype" w:eastAsia="Palatino Linotype" w:hAnsi="Palatino Linotype" w:cs="Palatino Linotype"/>
          <w:i/>
        </w:rPr>
      </w:pPr>
    </w:p>
    <w:p w14:paraId="455BD9CD"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BF7672" w14:textId="77777777" w:rsidR="00B43510" w:rsidRPr="006F67F3" w:rsidRDefault="00B43510" w:rsidP="00B43510">
      <w:pPr>
        <w:spacing w:line="360" w:lineRule="auto"/>
        <w:jc w:val="both"/>
        <w:rPr>
          <w:rFonts w:ascii="Palatino Linotype" w:eastAsia="Palatino Linotype" w:hAnsi="Palatino Linotype" w:cs="Palatino Linotype"/>
        </w:rPr>
      </w:pPr>
    </w:p>
    <w:p w14:paraId="1F2FDF9D"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t xml:space="preserve">Por otro lado, los </w:t>
      </w:r>
      <w:r w:rsidRPr="006F67F3">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6F67F3">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AA2489B" w14:textId="77777777" w:rsidR="00B43510" w:rsidRPr="006F67F3" w:rsidRDefault="00B43510" w:rsidP="00B43510">
      <w:pPr>
        <w:spacing w:line="360" w:lineRule="auto"/>
        <w:jc w:val="both"/>
        <w:rPr>
          <w:rFonts w:ascii="Palatino Linotype" w:eastAsia="Palatino Linotype" w:hAnsi="Palatino Linotype" w:cs="Palatino Linotype"/>
        </w:rPr>
      </w:pPr>
    </w:p>
    <w:p w14:paraId="0EC80920"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14:paraId="2B12C78D" w14:textId="77777777" w:rsidR="00B43510" w:rsidRPr="006F67F3" w:rsidRDefault="00B43510" w:rsidP="00B43510">
      <w:pPr>
        <w:spacing w:line="360" w:lineRule="auto"/>
        <w:jc w:val="both"/>
        <w:rPr>
          <w:rFonts w:ascii="Palatino Linotype" w:eastAsia="Palatino Linotype" w:hAnsi="Palatino Linotype" w:cs="Palatino Linotype"/>
        </w:rPr>
      </w:pPr>
    </w:p>
    <w:p w14:paraId="0A7E252C" w14:textId="77777777" w:rsidR="00B43510" w:rsidRPr="006F67F3" w:rsidRDefault="00B43510" w:rsidP="00B43510">
      <w:pPr>
        <w:pStyle w:val="Fundamentos"/>
        <w:spacing w:line="360" w:lineRule="auto"/>
        <w:rPr>
          <w:sz w:val="24"/>
        </w:rPr>
      </w:pPr>
      <w:r w:rsidRPr="006F67F3">
        <w:rPr>
          <w:b/>
          <w:sz w:val="24"/>
        </w:rPr>
        <w:t>Quincuagésimo sexto.</w:t>
      </w:r>
      <w:r w:rsidRPr="006F67F3">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464BE43" w14:textId="77777777" w:rsidR="00B43510" w:rsidRPr="006F67F3" w:rsidRDefault="00B43510" w:rsidP="00B43510">
      <w:pPr>
        <w:pStyle w:val="Fundamentos"/>
        <w:spacing w:line="360" w:lineRule="auto"/>
        <w:rPr>
          <w:sz w:val="24"/>
        </w:rPr>
      </w:pPr>
    </w:p>
    <w:p w14:paraId="47E3C96F" w14:textId="77777777" w:rsidR="00B43510" w:rsidRPr="006F67F3" w:rsidRDefault="00B43510" w:rsidP="00B43510">
      <w:pPr>
        <w:pStyle w:val="Fundamentos"/>
        <w:spacing w:line="360" w:lineRule="auto"/>
        <w:rPr>
          <w:sz w:val="24"/>
        </w:rPr>
      </w:pPr>
      <w:r w:rsidRPr="006F67F3">
        <w:rPr>
          <w:b/>
          <w:sz w:val="24"/>
        </w:rPr>
        <w:t>Quincuagésimo séptimo.</w:t>
      </w:r>
      <w:r w:rsidRPr="006F67F3">
        <w:rPr>
          <w:sz w:val="24"/>
        </w:rPr>
        <w:t xml:space="preserve"> Se considera, en principio, como información pública y no podrá omitirse de las versiones públicas la siguiente:</w:t>
      </w:r>
    </w:p>
    <w:p w14:paraId="08B390E7" w14:textId="77777777" w:rsidR="00B43510" w:rsidRPr="006F67F3" w:rsidRDefault="00B43510" w:rsidP="00B43510">
      <w:pPr>
        <w:pStyle w:val="Fundamentos"/>
        <w:spacing w:line="360" w:lineRule="auto"/>
        <w:rPr>
          <w:sz w:val="24"/>
        </w:rPr>
      </w:pPr>
    </w:p>
    <w:p w14:paraId="6BCA9EC5" w14:textId="77777777" w:rsidR="00B43510" w:rsidRPr="006F67F3" w:rsidRDefault="00B43510" w:rsidP="00B43510">
      <w:pPr>
        <w:pStyle w:val="Fundamentos"/>
        <w:spacing w:line="360" w:lineRule="auto"/>
        <w:rPr>
          <w:sz w:val="24"/>
        </w:rPr>
      </w:pPr>
      <w:r w:rsidRPr="006F67F3">
        <w:rPr>
          <w:sz w:val="24"/>
        </w:rPr>
        <w:t xml:space="preserve">I. La relativa a las Obligaciones de Transparencia que contempla el Título V de la Ley General y las demás disposiciones legales aplicables; </w:t>
      </w:r>
    </w:p>
    <w:p w14:paraId="5739D5E3" w14:textId="77777777" w:rsidR="00B43510" w:rsidRPr="006F67F3" w:rsidRDefault="00B43510" w:rsidP="00B43510">
      <w:pPr>
        <w:pStyle w:val="Fundamentos"/>
        <w:spacing w:line="360" w:lineRule="auto"/>
        <w:rPr>
          <w:sz w:val="24"/>
        </w:rPr>
      </w:pPr>
      <w:r w:rsidRPr="006F67F3">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60CF5C13" w14:textId="77777777" w:rsidR="00B43510" w:rsidRPr="006F67F3" w:rsidRDefault="00B43510" w:rsidP="00B43510">
      <w:pPr>
        <w:pStyle w:val="Fundamentos"/>
        <w:spacing w:line="360" w:lineRule="auto"/>
        <w:rPr>
          <w:sz w:val="24"/>
        </w:rPr>
      </w:pPr>
      <w:r w:rsidRPr="006F67F3">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E0C335A" w14:textId="77777777" w:rsidR="00B43510" w:rsidRPr="006F67F3" w:rsidRDefault="00B43510" w:rsidP="00B43510">
      <w:pPr>
        <w:pStyle w:val="Fundamentos"/>
        <w:spacing w:line="360" w:lineRule="auto"/>
        <w:rPr>
          <w:sz w:val="24"/>
        </w:rPr>
      </w:pPr>
    </w:p>
    <w:p w14:paraId="051AAD22" w14:textId="77777777" w:rsidR="00B43510" w:rsidRPr="006F67F3" w:rsidRDefault="00B43510" w:rsidP="00B43510">
      <w:pPr>
        <w:pStyle w:val="Fundamentos"/>
        <w:spacing w:line="360" w:lineRule="auto"/>
        <w:rPr>
          <w:sz w:val="24"/>
        </w:rPr>
      </w:pPr>
      <w:r w:rsidRPr="006F67F3">
        <w:rPr>
          <w:sz w:val="24"/>
        </w:rPr>
        <w:t xml:space="preserve">Lo anterior, siempre y cuando no se acredite alguna causal de clasificación, prevista en las leyes o en los tratados internacionales suscritos por el Estado mexicano. </w:t>
      </w:r>
    </w:p>
    <w:p w14:paraId="6B70B5FC" w14:textId="77777777" w:rsidR="00B43510" w:rsidRPr="006F67F3" w:rsidRDefault="00B43510" w:rsidP="00B43510">
      <w:pPr>
        <w:pStyle w:val="Fundamentos"/>
        <w:spacing w:line="360" w:lineRule="auto"/>
        <w:rPr>
          <w:sz w:val="24"/>
        </w:rPr>
      </w:pPr>
    </w:p>
    <w:p w14:paraId="5E026D12" w14:textId="77777777" w:rsidR="00B43510" w:rsidRPr="006F67F3" w:rsidRDefault="00B43510" w:rsidP="00B43510">
      <w:pPr>
        <w:pStyle w:val="Fundamentos"/>
        <w:spacing w:line="360" w:lineRule="auto"/>
        <w:rPr>
          <w:sz w:val="24"/>
        </w:rPr>
      </w:pPr>
      <w:r w:rsidRPr="006F67F3">
        <w:rPr>
          <w:b/>
          <w:sz w:val="24"/>
        </w:rPr>
        <w:lastRenderedPageBreak/>
        <w:t>Quincuagésimo octavo.</w:t>
      </w:r>
      <w:r w:rsidRPr="006F67F3">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1E1F345E" w14:textId="77777777" w:rsidR="00B43510" w:rsidRPr="006F67F3" w:rsidRDefault="00B43510" w:rsidP="00B43510">
      <w:pPr>
        <w:spacing w:line="360" w:lineRule="auto"/>
        <w:jc w:val="both"/>
        <w:rPr>
          <w:rFonts w:ascii="Palatino Linotype" w:eastAsia="Palatino Linotype" w:hAnsi="Palatino Linotype" w:cs="Palatino Linotype"/>
          <w:i/>
        </w:rPr>
      </w:pPr>
    </w:p>
    <w:p w14:paraId="2E28B20C"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A433D2A" w14:textId="77777777" w:rsidR="00B43510" w:rsidRPr="006F67F3" w:rsidRDefault="00B43510" w:rsidP="00B43510">
      <w:pPr>
        <w:spacing w:line="360" w:lineRule="auto"/>
        <w:jc w:val="both"/>
        <w:rPr>
          <w:rFonts w:ascii="Palatino Linotype" w:eastAsia="Palatino Linotype" w:hAnsi="Palatino Linotype" w:cs="Palatino Linotype"/>
        </w:rPr>
      </w:pPr>
    </w:p>
    <w:p w14:paraId="308E670D"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w:t>
      </w:r>
      <w:proofErr w:type="spellStart"/>
      <w:r w:rsidRPr="006F67F3">
        <w:rPr>
          <w:rFonts w:ascii="Palatino Linotype" w:eastAsia="Palatino Linotype" w:hAnsi="Palatino Linotype" w:cs="Palatino Linotype"/>
        </w:rPr>
        <w:t>SAIMEX</w:t>
      </w:r>
      <w:proofErr w:type="spellEnd"/>
      <w:r w:rsidRPr="006F67F3">
        <w:rPr>
          <w:rFonts w:ascii="Palatino Linotype" w:eastAsia="Palatino Linotype" w:hAnsi="Palatino Linotype" w:cs="Palatino Linotype"/>
        </w:rPr>
        <w:t xml:space="preserve">. </w:t>
      </w:r>
    </w:p>
    <w:p w14:paraId="62141BB0" w14:textId="77777777" w:rsidR="00B43510" w:rsidRPr="006F67F3" w:rsidRDefault="00B43510" w:rsidP="00B43510">
      <w:pPr>
        <w:spacing w:line="360" w:lineRule="auto"/>
        <w:jc w:val="both"/>
        <w:rPr>
          <w:rFonts w:ascii="Palatino Linotype" w:eastAsia="Palatino Linotype" w:hAnsi="Palatino Linotype" w:cs="Palatino Linotype"/>
        </w:rPr>
      </w:pPr>
    </w:p>
    <w:p w14:paraId="38771118" w14:textId="77777777" w:rsidR="00B43510" w:rsidRPr="006F67F3" w:rsidRDefault="00B43510" w:rsidP="00B43510">
      <w:pPr>
        <w:spacing w:line="360" w:lineRule="auto"/>
        <w:jc w:val="both"/>
        <w:rPr>
          <w:rFonts w:ascii="Palatino Linotype" w:eastAsia="Palatino Linotype" w:hAnsi="Palatino Linotype" w:cs="Palatino Linotype"/>
        </w:rPr>
      </w:pPr>
      <w:r w:rsidRPr="006F67F3">
        <w:rPr>
          <w:rFonts w:ascii="Palatino Linotype" w:eastAsia="Palatino Linotype" w:hAnsi="Palatino Linotype" w:cs="Palatino Linotype"/>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4AD79D9C" w14:textId="77777777" w:rsidR="00B43510" w:rsidRPr="006F67F3" w:rsidRDefault="00B43510" w:rsidP="00B43510">
      <w:pPr>
        <w:spacing w:line="360" w:lineRule="auto"/>
        <w:jc w:val="both"/>
        <w:rPr>
          <w:rFonts w:ascii="Palatino Linotype" w:eastAsia="Palatino Linotype" w:hAnsi="Palatino Linotype" w:cs="Palatino Linotype"/>
        </w:rPr>
      </w:pPr>
    </w:p>
    <w:p w14:paraId="4CC645FC" w14:textId="77777777" w:rsidR="00B43510" w:rsidRPr="006F67F3" w:rsidRDefault="00B43510" w:rsidP="00B43510">
      <w:pPr>
        <w:spacing w:line="360" w:lineRule="auto"/>
        <w:contextualSpacing/>
        <w:jc w:val="both"/>
        <w:rPr>
          <w:rFonts w:ascii="Palatino Linotype" w:eastAsia="Palatino Linotype" w:hAnsi="Palatino Linotype" w:cs="Palatino Linotype"/>
        </w:rPr>
      </w:pPr>
      <w:r w:rsidRPr="006F67F3">
        <w:rPr>
          <w:rFonts w:ascii="Palatino Linotype" w:eastAsia="Palatino Linotype" w:hAnsi="Palatino Linotype" w:cs="Palatino Linotype"/>
        </w:rPr>
        <w:lastRenderedPageBreak/>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6D77A5FE" w14:textId="77777777" w:rsidR="00B43510" w:rsidRPr="006F67F3" w:rsidRDefault="00B43510" w:rsidP="00B43510">
      <w:pPr>
        <w:spacing w:line="360" w:lineRule="auto"/>
        <w:contextualSpacing/>
        <w:jc w:val="both"/>
        <w:rPr>
          <w:rFonts w:ascii="Palatino Linotype" w:eastAsia="Palatino Linotype" w:hAnsi="Palatino Linotype" w:cs="Palatino Linotype"/>
        </w:rPr>
      </w:pPr>
    </w:p>
    <w:p w14:paraId="2227EC20" w14:textId="77777777" w:rsidR="00B43510" w:rsidRPr="006F67F3" w:rsidRDefault="00B43510" w:rsidP="00B43510">
      <w:pPr>
        <w:spacing w:line="360" w:lineRule="auto"/>
        <w:ind w:left="567" w:right="616"/>
        <w:contextualSpacing/>
        <w:jc w:val="both"/>
        <w:rPr>
          <w:rFonts w:ascii="Palatino Linotype" w:eastAsia="Palatino Linotype" w:hAnsi="Palatino Linotype" w:cs="Palatino Linotype"/>
          <w:b/>
          <w:bCs/>
          <w:i/>
          <w:iCs/>
        </w:rPr>
      </w:pPr>
      <w:r w:rsidRPr="006F67F3">
        <w:rPr>
          <w:rFonts w:ascii="Palatino Linotype" w:eastAsia="Palatino Linotype" w:hAnsi="Palatino Linotype" w:cs="Palatino Linotype"/>
          <w:b/>
          <w:bCs/>
          <w:i/>
          <w:iCs/>
        </w:rPr>
        <w:t>Criterio 08/19</w:t>
      </w:r>
    </w:p>
    <w:p w14:paraId="709A3BFF" w14:textId="77777777" w:rsidR="00B43510" w:rsidRPr="006F67F3" w:rsidRDefault="00B43510" w:rsidP="00B43510">
      <w:pPr>
        <w:spacing w:line="360" w:lineRule="auto"/>
        <w:ind w:left="567" w:right="616"/>
        <w:contextualSpacing/>
        <w:jc w:val="both"/>
        <w:rPr>
          <w:rFonts w:ascii="Palatino Linotype" w:eastAsia="Palatino Linotype" w:hAnsi="Palatino Linotype" w:cs="Palatino Linotype"/>
          <w:i/>
          <w:iCs/>
        </w:rPr>
      </w:pPr>
      <w:r w:rsidRPr="006F67F3">
        <w:rPr>
          <w:rFonts w:ascii="Palatino Linotype" w:eastAsia="Palatino Linotype" w:hAnsi="Palatino Linotype" w:cs="Palatino Linotype"/>
          <w:b/>
          <w:bCs/>
          <w:i/>
          <w:iCs/>
        </w:rPr>
        <w:t xml:space="preserve">Razón social y RFC de personas morales. </w:t>
      </w:r>
      <w:r w:rsidRPr="006F67F3">
        <w:rPr>
          <w:rFonts w:ascii="Palatino Linotype" w:eastAsia="Palatino Linotype" w:hAnsi="Palatino Linotype" w:cs="Palatino Linotype"/>
          <w:i/>
          <w:iC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67FCA490" w14:textId="77777777" w:rsidR="00B43510" w:rsidRPr="006F67F3" w:rsidRDefault="00B43510" w:rsidP="00B43510">
      <w:pPr>
        <w:spacing w:line="360" w:lineRule="auto"/>
        <w:ind w:right="616"/>
        <w:contextualSpacing/>
        <w:jc w:val="both"/>
        <w:rPr>
          <w:rFonts w:ascii="Palatino Linotype" w:eastAsia="Palatino Linotype" w:hAnsi="Palatino Linotype" w:cs="Palatino Linotype"/>
          <w:b/>
          <w:bCs/>
          <w:i/>
          <w:iCs/>
        </w:rPr>
      </w:pPr>
    </w:p>
    <w:p w14:paraId="62421D20" w14:textId="77777777" w:rsidR="00B43510" w:rsidRPr="006F67F3" w:rsidRDefault="00B43510" w:rsidP="00B43510">
      <w:pPr>
        <w:spacing w:line="360" w:lineRule="auto"/>
        <w:ind w:left="567" w:right="616"/>
        <w:contextualSpacing/>
        <w:jc w:val="both"/>
        <w:rPr>
          <w:rFonts w:ascii="Palatino Linotype" w:eastAsia="Palatino Linotype" w:hAnsi="Palatino Linotype" w:cs="Palatino Linotype"/>
          <w:b/>
          <w:bCs/>
          <w:i/>
          <w:iCs/>
        </w:rPr>
      </w:pPr>
      <w:r w:rsidRPr="006F67F3">
        <w:rPr>
          <w:rFonts w:ascii="Palatino Linotype" w:eastAsia="Palatino Linotype" w:hAnsi="Palatino Linotype" w:cs="Palatino Linotype"/>
          <w:b/>
          <w:bCs/>
          <w:i/>
          <w:iCs/>
        </w:rPr>
        <w:t>Criterio 04/21</w:t>
      </w:r>
    </w:p>
    <w:p w14:paraId="1D643549" w14:textId="77777777" w:rsidR="00B43510" w:rsidRPr="006F67F3" w:rsidRDefault="00B43510" w:rsidP="00B43510">
      <w:pPr>
        <w:spacing w:line="360" w:lineRule="auto"/>
        <w:ind w:left="567" w:right="616"/>
        <w:contextualSpacing/>
        <w:jc w:val="both"/>
        <w:rPr>
          <w:rFonts w:ascii="Palatino Linotype" w:eastAsia="Palatino Linotype" w:hAnsi="Palatino Linotype" w:cs="Palatino Linotype"/>
          <w:i/>
          <w:iCs/>
        </w:rPr>
      </w:pPr>
      <w:r w:rsidRPr="006F67F3">
        <w:rPr>
          <w:rFonts w:ascii="Palatino Linotype" w:eastAsia="Palatino Linotype" w:hAnsi="Palatino Linotype" w:cs="Palatino Linotype"/>
          <w:b/>
          <w:bCs/>
          <w:i/>
          <w:iCs/>
        </w:rPr>
        <w:t>Registro Federal de Contribuyentes (RFC) de personas físicas proveedores o contratistas.</w:t>
      </w:r>
      <w:r w:rsidRPr="006F67F3">
        <w:rPr>
          <w:rFonts w:ascii="Palatino Linotype" w:eastAsia="Palatino Linotype" w:hAnsi="Palatino Linotype" w:cs="Palatino Linotype"/>
          <w:i/>
          <w:iCs/>
        </w:rPr>
        <w:t xml:space="preserve"> El RFC de contratistas o proveedores de los sujetos obligados debe ser público, </w:t>
      </w:r>
      <w:proofErr w:type="gramStart"/>
      <w:r w:rsidRPr="006F67F3">
        <w:rPr>
          <w:rFonts w:ascii="Palatino Linotype" w:eastAsia="Palatino Linotype" w:hAnsi="Palatino Linotype" w:cs="Palatino Linotype"/>
          <w:i/>
          <w:iCs/>
        </w:rPr>
        <w:t>ya que</w:t>
      </w:r>
      <w:proofErr w:type="gramEnd"/>
      <w:r w:rsidRPr="006F67F3">
        <w:rPr>
          <w:rFonts w:ascii="Palatino Linotype" w:eastAsia="Palatino Linotype" w:hAnsi="Palatino Linotype" w:cs="Palatino Linotype"/>
          <w:i/>
          <w:iCs/>
        </w:rPr>
        <w:t xml:space="preserve"> al tratarse de personas relacionadas con contrataciones públicas, su difusión favorece la transparencia con la que deben administrarse los recursos públicos, en términos del artículo 134 de la Constitución Política de los Estados Unidos Mexicanos.</w:t>
      </w:r>
    </w:p>
    <w:p w14:paraId="285CF123" w14:textId="77777777" w:rsidR="00B43510" w:rsidRPr="006F67F3" w:rsidRDefault="00B43510" w:rsidP="00B43510">
      <w:pPr>
        <w:tabs>
          <w:tab w:val="left" w:pos="7938"/>
        </w:tabs>
        <w:spacing w:line="360" w:lineRule="auto"/>
        <w:jc w:val="both"/>
        <w:rPr>
          <w:rFonts w:ascii="Palatino Linotype" w:hAnsi="Palatino Linotype"/>
          <w:color w:val="222222"/>
          <w:lang w:eastAsia="es-MX"/>
        </w:rPr>
      </w:pPr>
    </w:p>
    <w:p w14:paraId="109B875C"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r w:rsidRPr="006F67F3">
        <w:rPr>
          <w:rFonts w:ascii="Palatino Linotype" w:eastAsia="Arial Unicode MS" w:hAnsi="Palatino Linotype" w:cs="Arial"/>
        </w:rPr>
        <w:t xml:space="preserve">Los acuerdos de clasificación deberán contener un razonamiento lógico en que se demuestre que la información se encuentra en una de las hipótesis previstas en la ley, si </w:t>
      </w:r>
      <w:r w:rsidRPr="006F67F3">
        <w:rPr>
          <w:rFonts w:ascii="Palatino Linotype" w:eastAsia="Arial Unicode MS" w:hAnsi="Palatino Linotype" w:cs="Arial"/>
        </w:rPr>
        <w:lastRenderedPageBreak/>
        <w:t>bien es cierto cuenta con los requisitos mínimos que debe contener un acuerdo de clasificación, también es cierto que debe estar debidamente fundado y motivado, sirve de apoyo lo siguiente:</w:t>
      </w:r>
    </w:p>
    <w:p w14:paraId="39A49E60"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r w:rsidRPr="006F67F3">
        <w:rPr>
          <w:rFonts w:ascii="Palatino Linotype" w:eastAsia="Arial Unicode MS" w:hAnsi="Palatino Linotype" w:cs="Arial"/>
        </w:rPr>
        <w:t> </w:t>
      </w:r>
    </w:p>
    <w:p w14:paraId="7B5CAD6D" w14:textId="77777777" w:rsidR="00B43510" w:rsidRPr="006F67F3" w:rsidRDefault="00B43510" w:rsidP="002D3035">
      <w:pPr>
        <w:shd w:val="clear" w:color="auto" w:fill="FFFFFF"/>
        <w:ind w:left="567" w:right="567"/>
        <w:jc w:val="both"/>
        <w:rPr>
          <w:rFonts w:ascii="Palatino Linotype" w:hAnsi="Palatino Linotype" w:cs="Arial"/>
          <w:color w:val="222222"/>
          <w:lang w:eastAsia="es-MX"/>
        </w:rPr>
      </w:pPr>
      <w:r w:rsidRPr="006F67F3">
        <w:rPr>
          <w:rFonts w:ascii="Palatino Linotype" w:hAnsi="Palatino Linotype" w:cs="Arial"/>
          <w:b/>
          <w:bCs/>
          <w:i/>
          <w:iCs/>
          <w:color w:val="000000"/>
          <w:lang w:val="es-ES_tradnl" w:eastAsia="es-MX"/>
        </w:rPr>
        <w:t>“FUNDAMENTACIÓN Y MOTIVACIÓN.</w:t>
      </w:r>
      <w:r w:rsidRPr="006F67F3">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D7625A9" w14:textId="77777777" w:rsidR="00B43510" w:rsidRPr="006F67F3" w:rsidRDefault="00B43510" w:rsidP="002D3035">
      <w:pPr>
        <w:shd w:val="clear" w:color="auto" w:fill="FFFFFF"/>
        <w:ind w:left="567" w:right="567"/>
        <w:jc w:val="both"/>
        <w:rPr>
          <w:rFonts w:ascii="Palatino Linotype" w:hAnsi="Palatino Linotype" w:cs="Arial"/>
          <w:color w:val="222222"/>
          <w:lang w:eastAsia="es-MX"/>
        </w:rPr>
      </w:pPr>
      <w:r w:rsidRPr="006F67F3">
        <w:rPr>
          <w:rFonts w:ascii="Palatino Linotype" w:hAnsi="Palatino Linotype" w:cs="Arial"/>
          <w:i/>
          <w:iCs/>
          <w:color w:val="000000"/>
          <w:lang w:val="es-ES_tradnl" w:eastAsia="es-MX"/>
        </w:rPr>
        <w:t>SEGUNDO TRIBUNAL COLEGIADO DEL SEXTO CIRCUITO.</w:t>
      </w:r>
    </w:p>
    <w:p w14:paraId="288F9000" w14:textId="77777777" w:rsidR="00B43510" w:rsidRPr="006F67F3" w:rsidRDefault="00B43510" w:rsidP="002D3035">
      <w:pPr>
        <w:shd w:val="clear" w:color="auto" w:fill="FFFFFF"/>
        <w:ind w:left="567" w:right="567"/>
        <w:jc w:val="both"/>
        <w:rPr>
          <w:rFonts w:ascii="Palatino Linotype" w:hAnsi="Palatino Linotype" w:cs="Arial"/>
          <w:color w:val="222222"/>
          <w:lang w:eastAsia="es-MX"/>
        </w:rPr>
      </w:pPr>
      <w:r w:rsidRPr="006F67F3">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26940E0B" w14:textId="77777777" w:rsidR="00B43510" w:rsidRPr="006F67F3" w:rsidRDefault="00B43510" w:rsidP="002D3035">
      <w:pPr>
        <w:shd w:val="clear" w:color="auto" w:fill="FFFFFF"/>
        <w:ind w:left="567" w:right="567"/>
        <w:jc w:val="both"/>
        <w:rPr>
          <w:rFonts w:ascii="Palatino Linotype" w:hAnsi="Palatino Linotype" w:cs="Arial"/>
          <w:color w:val="222222"/>
          <w:lang w:eastAsia="es-MX"/>
        </w:rPr>
      </w:pPr>
      <w:r w:rsidRPr="006F67F3">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18EB7EC3" w14:textId="77777777" w:rsidR="00B43510" w:rsidRPr="006F67F3" w:rsidRDefault="00B43510" w:rsidP="002D3035">
      <w:pPr>
        <w:shd w:val="clear" w:color="auto" w:fill="FFFFFF"/>
        <w:ind w:left="567" w:right="567"/>
        <w:jc w:val="both"/>
        <w:rPr>
          <w:rFonts w:ascii="Palatino Linotype" w:hAnsi="Palatino Linotype" w:cs="Arial"/>
          <w:color w:val="222222"/>
          <w:lang w:eastAsia="es-MX"/>
        </w:rPr>
      </w:pPr>
      <w:r w:rsidRPr="006F67F3">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1D6AAC40" w14:textId="77777777" w:rsidR="00B43510" w:rsidRPr="006F67F3" w:rsidRDefault="00B43510" w:rsidP="002D3035">
      <w:pPr>
        <w:shd w:val="clear" w:color="auto" w:fill="FFFFFF"/>
        <w:ind w:left="567" w:right="567"/>
        <w:jc w:val="both"/>
        <w:rPr>
          <w:rFonts w:ascii="Palatino Linotype" w:hAnsi="Palatino Linotype" w:cs="Arial"/>
          <w:color w:val="222222"/>
          <w:lang w:eastAsia="es-MX"/>
        </w:rPr>
      </w:pPr>
      <w:r w:rsidRPr="006F67F3">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205EC993" w14:textId="77777777" w:rsidR="00B43510" w:rsidRPr="006F67F3" w:rsidRDefault="00B43510" w:rsidP="002D3035">
      <w:pPr>
        <w:shd w:val="clear" w:color="auto" w:fill="FFFFFF"/>
        <w:ind w:left="567" w:right="567"/>
        <w:jc w:val="both"/>
        <w:rPr>
          <w:rFonts w:ascii="Palatino Linotype" w:hAnsi="Palatino Linotype" w:cs="Arial"/>
          <w:color w:val="222222"/>
          <w:lang w:eastAsia="es-MX"/>
        </w:rPr>
      </w:pPr>
      <w:r w:rsidRPr="006F67F3">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6F67F3">
        <w:rPr>
          <w:rFonts w:ascii="Palatino Linotype" w:hAnsi="Palatino Linotype" w:cs="Arial"/>
          <w:i/>
          <w:iCs/>
          <w:color w:val="000000"/>
          <w:lang w:val="es-ES_tradnl" w:eastAsia="es-MX"/>
        </w:rPr>
        <w:t>Baigts</w:t>
      </w:r>
      <w:proofErr w:type="spellEnd"/>
      <w:r w:rsidRPr="006F67F3">
        <w:rPr>
          <w:rFonts w:ascii="Palatino Linotype" w:hAnsi="Palatino Linotype" w:cs="Arial"/>
          <w:i/>
          <w:iCs/>
          <w:color w:val="000000"/>
          <w:lang w:val="es-ES_tradnl" w:eastAsia="es-MX"/>
        </w:rPr>
        <w:t xml:space="preserve"> Muñoz.” (sic)</w:t>
      </w:r>
    </w:p>
    <w:p w14:paraId="6F67DA53"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p>
    <w:p w14:paraId="7E2F9EC1"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r w:rsidRPr="006F67F3">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3EA5504"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p>
    <w:p w14:paraId="4FCC3A84"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r w:rsidRPr="006F67F3">
        <w:rPr>
          <w:rFonts w:ascii="Palatino Linotype" w:eastAsia="Arial Unicode MS"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w:t>
      </w:r>
    </w:p>
    <w:p w14:paraId="68EDBF67"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p>
    <w:p w14:paraId="03D4D060"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r w:rsidRPr="006F67F3">
        <w:rPr>
          <w:rFonts w:ascii="Palatino Linotype" w:eastAsia="Arial Unicode MS" w:hAnsi="Palatino Linotype" w:cs="Arial"/>
        </w:rPr>
        <w:t>En este sentido, el numeral trigésimo tercero fracción II de los Lineamientos Generales, precisa que para motivar la clasificación se deben acreditar las circunstancias de tiempo, modo y lugar.</w:t>
      </w:r>
    </w:p>
    <w:p w14:paraId="164AB351" w14:textId="77777777" w:rsidR="00B43510" w:rsidRPr="006F67F3" w:rsidRDefault="00B43510" w:rsidP="00B43510">
      <w:pPr>
        <w:tabs>
          <w:tab w:val="left" w:pos="7938"/>
        </w:tabs>
        <w:spacing w:line="360" w:lineRule="auto"/>
        <w:jc w:val="both"/>
        <w:rPr>
          <w:rFonts w:ascii="Palatino Linotype" w:eastAsia="Arial Unicode MS" w:hAnsi="Palatino Linotype" w:cs="Arial"/>
        </w:rPr>
      </w:pPr>
    </w:p>
    <w:p w14:paraId="4ACDE5FE" w14:textId="77777777" w:rsidR="00B43510" w:rsidRPr="006F67F3" w:rsidRDefault="00B43510" w:rsidP="00B43510">
      <w:pPr>
        <w:spacing w:line="360" w:lineRule="auto"/>
        <w:ind w:right="51"/>
        <w:jc w:val="both"/>
        <w:rPr>
          <w:rFonts w:ascii="Palatino Linotype" w:hAnsi="Palatino Linotype" w:cs="Arial"/>
        </w:rPr>
      </w:pPr>
      <w:r w:rsidRPr="006F67F3">
        <w:rPr>
          <w:rFonts w:ascii="Palatino Linotype" w:eastAsia="Arial Unicode MS" w:hAnsi="Palatino Linotype" w:cs="Arial"/>
        </w:rPr>
        <w:t xml:space="preserve">En mérito de lo </w:t>
      </w:r>
      <w:r w:rsidRPr="006F67F3">
        <w:rPr>
          <w:rFonts w:ascii="Palatino Linotype" w:eastAsia="Arial Unicode MS" w:hAnsi="Palatino Linotype" w:cs="Arial"/>
          <w:shd w:val="clear" w:color="auto" w:fill="FFFFFF" w:themeFill="background1"/>
        </w:rPr>
        <w:t>ex</w:t>
      </w:r>
      <w:r w:rsidRPr="006F67F3">
        <w:rPr>
          <w:rFonts w:ascii="Palatino Linotype" w:hAnsi="Palatino Linotype" w:cs="Arial"/>
          <w:shd w:val="clear" w:color="auto" w:fill="FFFFFF" w:themeFill="background1"/>
        </w:rPr>
        <w:t xml:space="preserve">puesto en líneas anteriores con fundamento en la fracción III del artículo 186, de la Ley de Transparencia y Acceso a la Información Pública del Estado de México y Municipios, se </w:t>
      </w:r>
      <w:r w:rsidR="007974C8" w:rsidRPr="006F67F3">
        <w:rPr>
          <w:rFonts w:ascii="Palatino Linotype" w:hAnsi="Palatino Linotype" w:cs="Arial"/>
          <w:b/>
          <w:shd w:val="clear" w:color="auto" w:fill="FFFFFF" w:themeFill="background1"/>
          <w:lang w:val="es-419"/>
        </w:rPr>
        <w:t>MODIFICA</w:t>
      </w:r>
      <w:r w:rsidRPr="006F67F3">
        <w:rPr>
          <w:rFonts w:ascii="Palatino Linotype" w:hAnsi="Palatino Linotype" w:cs="Arial"/>
          <w:shd w:val="clear" w:color="auto" w:fill="FFFFFF" w:themeFill="background1"/>
        </w:rPr>
        <w:t xml:space="preserve"> la respuesta del sujeto obligado a la solicitud de información número </w:t>
      </w:r>
      <w:r w:rsidR="007974C8" w:rsidRPr="006F67F3">
        <w:rPr>
          <w:rFonts w:ascii="Palatino Linotype" w:hAnsi="Palatino Linotype" w:cs="Arial"/>
          <w:b/>
        </w:rPr>
        <w:t>00110/</w:t>
      </w:r>
      <w:proofErr w:type="spellStart"/>
      <w:r w:rsidR="007974C8" w:rsidRPr="006F67F3">
        <w:rPr>
          <w:rFonts w:ascii="Palatino Linotype" w:hAnsi="Palatino Linotype" w:cs="Arial"/>
          <w:b/>
          <w:lang w:val="es-419"/>
        </w:rPr>
        <w:t>TRIJAEM</w:t>
      </w:r>
      <w:proofErr w:type="spellEnd"/>
      <w:r w:rsidR="007974C8" w:rsidRPr="006F67F3">
        <w:rPr>
          <w:rFonts w:ascii="Palatino Linotype" w:hAnsi="Palatino Linotype" w:cs="Arial"/>
          <w:b/>
        </w:rPr>
        <w:t>/IP/2022</w:t>
      </w:r>
      <w:r w:rsidRPr="006F67F3">
        <w:rPr>
          <w:rFonts w:ascii="Palatino Linotype" w:hAnsi="Palatino Linotype" w:cs="Arial"/>
        </w:rPr>
        <w:t xml:space="preserve"> que ha sido materia del presente fallo.</w:t>
      </w:r>
    </w:p>
    <w:p w14:paraId="57FD2A9F" w14:textId="77777777" w:rsidR="00B43510" w:rsidRPr="006F67F3" w:rsidRDefault="00B43510" w:rsidP="00B43510">
      <w:pPr>
        <w:spacing w:line="360" w:lineRule="auto"/>
        <w:ind w:right="51"/>
        <w:jc w:val="both"/>
        <w:rPr>
          <w:rFonts w:ascii="Palatino Linotype" w:hAnsi="Palatino Linotype" w:cs="Arial"/>
        </w:rPr>
      </w:pPr>
    </w:p>
    <w:p w14:paraId="2658FE70" w14:textId="77777777" w:rsidR="00B43510" w:rsidRPr="006F67F3" w:rsidRDefault="00B43510" w:rsidP="00B43510">
      <w:pPr>
        <w:spacing w:line="360" w:lineRule="auto"/>
        <w:ind w:right="51"/>
        <w:jc w:val="both"/>
        <w:rPr>
          <w:rFonts w:ascii="Palatino Linotype" w:hAnsi="Palatino Linotype" w:cs="Arial"/>
        </w:rPr>
      </w:pPr>
      <w:r w:rsidRPr="006F67F3">
        <w:rPr>
          <w:rFonts w:ascii="Palatino Linotype" w:hAnsi="Palatino Linotype" w:cs="Arial"/>
        </w:rPr>
        <w:t>Por lo antes expuesto y fundado es de resolverse y;</w:t>
      </w:r>
    </w:p>
    <w:p w14:paraId="3F25DF03" w14:textId="77777777" w:rsidR="00B43510" w:rsidRPr="006F67F3" w:rsidRDefault="00B43510" w:rsidP="00B43510">
      <w:pPr>
        <w:tabs>
          <w:tab w:val="left" w:pos="7938"/>
        </w:tabs>
        <w:spacing w:line="360" w:lineRule="auto"/>
        <w:jc w:val="both"/>
        <w:rPr>
          <w:rFonts w:ascii="Palatino Linotype" w:hAnsi="Palatino Linotype" w:cs="Arial"/>
        </w:rPr>
      </w:pPr>
    </w:p>
    <w:p w14:paraId="2AE94524" w14:textId="77777777" w:rsidR="00B43510" w:rsidRPr="006F67F3" w:rsidRDefault="00B43510" w:rsidP="00B43510">
      <w:pPr>
        <w:spacing w:line="360" w:lineRule="auto"/>
        <w:jc w:val="center"/>
        <w:rPr>
          <w:rFonts w:ascii="Palatino Linotype" w:hAnsi="Palatino Linotype"/>
          <w:b/>
          <w:bCs/>
          <w:spacing w:val="60"/>
          <w:lang w:val="es-ES_tradnl"/>
        </w:rPr>
      </w:pPr>
      <w:r w:rsidRPr="006F67F3">
        <w:rPr>
          <w:rFonts w:ascii="Palatino Linotype" w:hAnsi="Palatino Linotype"/>
          <w:b/>
          <w:bCs/>
          <w:spacing w:val="60"/>
          <w:lang w:val="es-ES_tradnl"/>
        </w:rPr>
        <w:t>SE    RESUELVE</w:t>
      </w:r>
    </w:p>
    <w:p w14:paraId="520E41C1" w14:textId="77777777" w:rsidR="00B43510" w:rsidRPr="006F67F3" w:rsidRDefault="00B43510" w:rsidP="00B43510">
      <w:pPr>
        <w:spacing w:line="360" w:lineRule="auto"/>
        <w:jc w:val="both"/>
        <w:rPr>
          <w:rFonts w:ascii="Palatino Linotype" w:hAnsi="Palatino Linotype" w:cs="Arial"/>
        </w:rPr>
      </w:pPr>
    </w:p>
    <w:p w14:paraId="07FD747D" w14:textId="77777777" w:rsidR="00B43510" w:rsidRPr="006F67F3" w:rsidRDefault="00B43510" w:rsidP="00B43510">
      <w:pPr>
        <w:spacing w:line="360" w:lineRule="auto"/>
        <w:jc w:val="both"/>
        <w:rPr>
          <w:rFonts w:ascii="Palatino Linotype" w:hAnsi="Palatino Linotype" w:cs="Arial"/>
          <w:b/>
        </w:rPr>
      </w:pPr>
      <w:r w:rsidRPr="006F67F3">
        <w:rPr>
          <w:rFonts w:ascii="Palatino Linotype" w:hAnsi="Palatino Linotype" w:cs="Arial"/>
          <w:b/>
          <w:lang w:val="es-ES_tradnl"/>
        </w:rPr>
        <w:t>PRIMERO.</w:t>
      </w:r>
      <w:r w:rsidRPr="006F67F3">
        <w:rPr>
          <w:rFonts w:ascii="Palatino Linotype" w:hAnsi="Palatino Linotype" w:cs="Arial"/>
          <w:lang w:val="es-ES_tradnl"/>
        </w:rPr>
        <w:t xml:space="preserve"> </w:t>
      </w:r>
      <w:r w:rsidRPr="006F67F3">
        <w:rPr>
          <w:rFonts w:ascii="Palatino Linotype" w:eastAsia="Arial Unicode MS" w:hAnsi="Palatino Linotype" w:cs="Arial"/>
        </w:rPr>
        <w:t>Se</w:t>
      </w:r>
      <w:r w:rsidRPr="006F67F3">
        <w:rPr>
          <w:rFonts w:ascii="Palatino Linotype" w:hAnsi="Palatino Linotype" w:cs="Arial"/>
          <w:lang w:val="es-ES_tradnl"/>
        </w:rPr>
        <w:t xml:space="preserve"> </w:t>
      </w:r>
      <w:r w:rsidR="007974C8" w:rsidRPr="006F67F3">
        <w:rPr>
          <w:rFonts w:ascii="Palatino Linotype" w:hAnsi="Palatino Linotype" w:cs="Arial"/>
          <w:b/>
          <w:lang w:val="es-419"/>
        </w:rPr>
        <w:t xml:space="preserve">MODIFICA </w:t>
      </w:r>
      <w:r w:rsidRPr="006F67F3">
        <w:rPr>
          <w:rFonts w:ascii="Palatino Linotype" w:eastAsia="Arial Unicode MS" w:hAnsi="Palatino Linotype" w:cs="Arial"/>
        </w:rPr>
        <w:t xml:space="preserve">la respuesta entregada por </w:t>
      </w:r>
      <w:r w:rsidRPr="006F67F3">
        <w:rPr>
          <w:rFonts w:ascii="Palatino Linotype" w:eastAsia="Arial Unicode MS" w:hAnsi="Palatino Linotype" w:cs="Arial"/>
          <w:b/>
        </w:rPr>
        <w:t xml:space="preserve">el Sujeto Obligado </w:t>
      </w:r>
      <w:r w:rsidRPr="006F67F3">
        <w:rPr>
          <w:rFonts w:ascii="Palatino Linotype" w:eastAsia="Arial Unicode MS" w:hAnsi="Palatino Linotype" w:cs="Arial"/>
        </w:rPr>
        <w:t xml:space="preserve">a la solicitud de información número </w:t>
      </w:r>
      <w:r w:rsidR="007974C8" w:rsidRPr="006F67F3">
        <w:rPr>
          <w:rFonts w:ascii="Palatino Linotype" w:hAnsi="Palatino Linotype" w:cs="Arial"/>
          <w:b/>
        </w:rPr>
        <w:t>00110/</w:t>
      </w:r>
      <w:proofErr w:type="spellStart"/>
      <w:r w:rsidR="007974C8" w:rsidRPr="006F67F3">
        <w:rPr>
          <w:rFonts w:ascii="Palatino Linotype" w:hAnsi="Palatino Linotype" w:cs="Arial"/>
          <w:b/>
          <w:lang w:val="es-419"/>
        </w:rPr>
        <w:t>TRIJAEM</w:t>
      </w:r>
      <w:proofErr w:type="spellEnd"/>
      <w:r w:rsidR="007974C8" w:rsidRPr="006F67F3">
        <w:rPr>
          <w:rFonts w:ascii="Palatino Linotype" w:hAnsi="Palatino Linotype" w:cs="Arial"/>
          <w:b/>
        </w:rPr>
        <w:t>/IP/2022</w:t>
      </w:r>
      <w:r w:rsidRPr="006F67F3">
        <w:rPr>
          <w:rFonts w:ascii="Palatino Linotype" w:hAnsi="Palatino Linotype" w:cs="Arial"/>
        </w:rPr>
        <w:t xml:space="preserve">, al resultar fundadas las razones o motivos de inconformidad que manifestó la recurrente, </w:t>
      </w:r>
      <w:r w:rsidRPr="006F67F3">
        <w:rPr>
          <w:rFonts w:ascii="Palatino Linotype" w:eastAsia="Arial Unicode MS" w:hAnsi="Palatino Linotype" w:cs="Arial"/>
        </w:rPr>
        <w:t xml:space="preserve">en términos del </w:t>
      </w:r>
      <w:r w:rsidRPr="006F67F3">
        <w:rPr>
          <w:rFonts w:ascii="Palatino Linotype" w:hAnsi="Palatino Linotype" w:cs="Arial"/>
        </w:rPr>
        <w:t xml:space="preserve">Considerando </w:t>
      </w:r>
      <w:r w:rsidRPr="006F67F3">
        <w:rPr>
          <w:rFonts w:ascii="Palatino Linotype" w:hAnsi="Palatino Linotype" w:cs="Arial"/>
          <w:b/>
          <w:lang w:val="es-419"/>
        </w:rPr>
        <w:t>CUARTO</w:t>
      </w:r>
      <w:r w:rsidRPr="006F67F3">
        <w:rPr>
          <w:rFonts w:ascii="Palatino Linotype" w:hAnsi="Palatino Linotype" w:cs="Arial"/>
        </w:rPr>
        <w:t xml:space="preserve"> de la presente resolución.</w:t>
      </w:r>
    </w:p>
    <w:p w14:paraId="216A9E0D" w14:textId="77777777" w:rsidR="00B43510" w:rsidRPr="006F67F3" w:rsidRDefault="00B43510" w:rsidP="00B43510">
      <w:pPr>
        <w:spacing w:line="360" w:lineRule="auto"/>
        <w:jc w:val="both"/>
        <w:rPr>
          <w:rFonts w:ascii="Palatino Linotype" w:hAnsi="Palatino Linotype" w:cs="Arial"/>
        </w:rPr>
      </w:pPr>
    </w:p>
    <w:p w14:paraId="123E2CDF" w14:textId="77777777" w:rsidR="00B43510" w:rsidRPr="006F67F3" w:rsidRDefault="00B43510" w:rsidP="00B43510">
      <w:pPr>
        <w:tabs>
          <w:tab w:val="left" w:pos="8647"/>
        </w:tabs>
        <w:spacing w:line="360" w:lineRule="auto"/>
        <w:ind w:right="51"/>
        <w:jc w:val="both"/>
        <w:rPr>
          <w:rFonts w:ascii="Palatino Linotype" w:hAnsi="Palatino Linotype" w:cs="Arial"/>
        </w:rPr>
      </w:pPr>
      <w:r w:rsidRPr="006F67F3">
        <w:rPr>
          <w:rFonts w:ascii="Palatino Linotype" w:hAnsi="Palatino Linotype"/>
          <w:b/>
        </w:rPr>
        <w:t>SEGUNDO.</w:t>
      </w:r>
      <w:r w:rsidRPr="006F67F3">
        <w:rPr>
          <w:rFonts w:ascii="Palatino Linotype" w:hAnsi="Palatino Linotype" w:cs="Arial"/>
        </w:rPr>
        <w:t xml:space="preserve"> Se </w:t>
      </w:r>
      <w:r w:rsidRPr="006F67F3">
        <w:rPr>
          <w:rFonts w:ascii="Palatino Linotype" w:hAnsi="Palatino Linotype" w:cs="Arial"/>
          <w:b/>
        </w:rPr>
        <w:t>ORDENA</w:t>
      </w:r>
      <w:r w:rsidRPr="006F67F3">
        <w:rPr>
          <w:rFonts w:ascii="Palatino Linotype" w:hAnsi="Palatino Linotype" w:cs="Arial"/>
        </w:rPr>
        <w:t xml:space="preserve"> al Sujeto Obligado, haga entrega a la recurrente en términos del Considerando </w:t>
      </w:r>
      <w:r w:rsidRPr="006F67F3">
        <w:rPr>
          <w:rFonts w:ascii="Palatino Linotype" w:hAnsi="Palatino Linotype" w:cs="Arial"/>
          <w:b/>
          <w:lang w:val="es-419"/>
        </w:rPr>
        <w:t>CUARTO</w:t>
      </w:r>
      <w:r w:rsidRPr="006F67F3">
        <w:rPr>
          <w:rFonts w:ascii="Palatino Linotype" w:hAnsi="Palatino Linotype" w:cs="Arial"/>
        </w:rPr>
        <w:t xml:space="preserve"> de la presente resolución, a través del Sistema de Acceso a la </w:t>
      </w:r>
      <w:r w:rsidRPr="006F67F3">
        <w:rPr>
          <w:rFonts w:ascii="Palatino Linotype" w:hAnsi="Palatino Linotype" w:cs="Arial"/>
        </w:rPr>
        <w:lastRenderedPageBreak/>
        <w:t xml:space="preserve">Información Mexiquense </w:t>
      </w:r>
      <w:r w:rsidRPr="006F67F3">
        <w:rPr>
          <w:rFonts w:ascii="Palatino Linotype" w:hAnsi="Palatino Linotype" w:cs="Arial"/>
          <w:b/>
        </w:rPr>
        <w:t>(</w:t>
      </w:r>
      <w:proofErr w:type="spellStart"/>
      <w:r w:rsidRPr="006F67F3">
        <w:rPr>
          <w:rFonts w:ascii="Palatino Linotype" w:hAnsi="Palatino Linotype" w:cs="Arial"/>
          <w:b/>
        </w:rPr>
        <w:t>SAIMEX</w:t>
      </w:r>
      <w:proofErr w:type="spellEnd"/>
      <w:r w:rsidRPr="006F67F3">
        <w:rPr>
          <w:rFonts w:ascii="Palatino Linotype" w:hAnsi="Palatino Linotype" w:cs="Arial"/>
          <w:b/>
        </w:rPr>
        <w:t>)</w:t>
      </w:r>
      <w:r w:rsidR="002D3035" w:rsidRPr="006F67F3">
        <w:rPr>
          <w:rFonts w:ascii="Palatino Linotype" w:hAnsi="Palatino Linotype" w:cs="Arial"/>
          <w:b/>
        </w:rPr>
        <w:t xml:space="preserve"> </w:t>
      </w:r>
      <w:r w:rsidR="002D3035" w:rsidRPr="006F67F3">
        <w:rPr>
          <w:rFonts w:ascii="Palatino Linotype" w:hAnsi="Palatino Linotype" w:cs="Arial"/>
        </w:rPr>
        <w:t>y al correo electrónico proporcionado en la solicitud de información</w:t>
      </w:r>
      <w:r w:rsidRPr="006F67F3">
        <w:rPr>
          <w:rFonts w:ascii="Palatino Linotype" w:hAnsi="Palatino Linotype" w:cs="Arial"/>
        </w:rPr>
        <w:t>, en versión pública de ser procedente, de lo siguiente:</w:t>
      </w:r>
    </w:p>
    <w:p w14:paraId="764C19CF" w14:textId="77777777" w:rsidR="00B43510" w:rsidRPr="006F67F3" w:rsidRDefault="00B43510" w:rsidP="00B43510">
      <w:pPr>
        <w:tabs>
          <w:tab w:val="left" w:pos="8647"/>
        </w:tabs>
        <w:spacing w:line="360" w:lineRule="auto"/>
        <w:ind w:right="51"/>
        <w:jc w:val="both"/>
        <w:rPr>
          <w:rFonts w:ascii="Palatino Linotype" w:hAnsi="Palatino Linotype" w:cs="Arial"/>
        </w:rPr>
      </w:pPr>
    </w:p>
    <w:p w14:paraId="6087203F" w14:textId="77777777" w:rsidR="007974C8" w:rsidRPr="006F67F3" w:rsidRDefault="007974C8" w:rsidP="007974C8">
      <w:pPr>
        <w:pStyle w:val="Prrafodelista"/>
        <w:numPr>
          <w:ilvl w:val="0"/>
          <w:numId w:val="42"/>
        </w:numPr>
        <w:spacing w:line="360" w:lineRule="auto"/>
        <w:jc w:val="both"/>
        <w:rPr>
          <w:rFonts w:ascii="Palatino Linotype" w:hAnsi="Palatino Linotype" w:cs="Arial"/>
          <w:lang w:val="es-419"/>
        </w:rPr>
      </w:pPr>
      <w:r w:rsidRPr="006F67F3">
        <w:rPr>
          <w:rFonts w:ascii="Palatino Linotype" w:hAnsi="Palatino Linotype" w:cs="Arial"/>
          <w:lang w:val="es-419"/>
        </w:rPr>
        <w:t xml:space="preserve">Documento donde conste la forma en que fueron ejercidos los recursos recaudados a través de la Caja General de Gobierno de la Subsecretaría de Tesorería y que fueron enviados al Tribunal de Justicia Administrativa del Estado de México, durante el transcurso del </w:t>
      </w:r>
      <w:r w:rsidR="002D3035" w:rsidRPr="006F67F3">
        <w:rPr>
          <w:rFonts w:ascii="Palatino Linotype" w:hAnsi="Palatino Linotype" w:cs="Arial"/>
          <w:lang w:val="es-419"/>
        </w:rPr>
        <w:t>primero de enero del año dos mil catorce al ocho de agosto de dos mil veintidós</w:t>
      </w:r>
      <w:r w:rsidRPr="006F67F3">
        <w:rPr>
          <w:rFonts w:ascii="Palatino Linotype" w:hAnsi="Palatino Linotype" w:cs="Arial"/>
          <w:lang w:val="es-419"/>
        </w:rPr>
        <w:t>.</w:t>
      </w:r>
    </w:p>
    <w:p w14:paraId="3AECE914" w14:textId="77777777" w:rsidR="007974C8" w:rsidRPr="006F67F3" w:rsidRDefault="007974C8" w:rsidP="007974C8">
      <w:pPr>
        <w:spacing w:line="360" w:lineRule="auto"/>
        <w:jc w:val="both"/>
        <w:rPr>
          <w:rFonts w:ascii="Palatino Linotype" w:hAnsi="Palatino Linotype" w:cs="Arial"/>
          <w:lang w:val="es-419"/>
        </w:rPr>
      </w:pPr>
    </w:p>
    <w:p w14:paraId="2DB67617" w14:textId="77777777" w:rsidR="007974C8" w:rsidRPr="006F67F3" w:rsidRDefault="007974C8" w:rsidP="007974C8">
      <w:pPr>
        <w:pStyle w:val="Prrafodelista"/>
        <w:numPr>
          <w:ilvl w:val="0"/>
          <w:numId w:val="42"/>
        </w:numPr>
        <w:spacing w:line="360" w:lineRule="auto"/>
        <w:jc w:val="both"/>
        <w:rPr>
          <w:rFonts w:ascii="Palatino Linotype" w:hAnsi="Palatino Linotype" w:cs="Arial"/>
          <w:lang w:val="es-419"/>
        </w:rPr>
      </w:pPr>
      <w:r w:rsidRPr="006F67F3">
        <w:rPr>
          <w:rFonts w:ascii="Palatino Linotype" w:hAnsi="Palatino Linotype" w:cs="Arial"/>
          <w:lang w:val="es-419"/>
        </w:rPr>
        <w:t xml:space="preserve">Documento donde conste la forma en que fueron ejercidos los recursos recaudados por el Fondo Auxiliar para la Administración de Justicia, </w:t>
      </w:r>
      <w:r w:rsidR="002D3035" w:rsidRPr="006F67F3">
        <w:rPr>
          <w:rFonts w:ascii="Palatino Linotype" w:hAnsi="Palatino Linotype" w:cs="Arial"/>
          <w:lang w:val="es-419"/>
        </w:rPr>
        <w:t>durante el transcurso del primero de enero del año dos mil catorce al ocho de agosto de dos mil veintidós.</w:t>
      </w:r>
    </w:p>
    <w:p w14:paraId="4BDD1151" w14:textId="77777777" w:rsidR="00B43510" w:rsidRPr="006F67F3" w:rsidRDefault="00B43510" w:rsidP="00B43510">
      <w:pPr>
        <w:pStyle w:val="Prrafodelista"/>
        <w:tabs>
          <w:tab w:val="left" w:pos="7938"/>
        </w:tabs>
        <w:spacing w:line="360" w:lineRule="auto"/>
        <w:jc w:val="both"/>
        <w:rPr>
          <w:rFonts w:ascii="Palatino Linotype" w:hAnsi="Palatino Linotype" w:cs="Arial"/>
          <w:lang w:val="es-419"/>
        </w:rPr>
      </w:pPr>
    </w:p>
    <w:p w14:paraId="7AEE3CC5" w14:textId="77777777" w:rsidR="00B43510" w:rsidRPr="006F67F3" w:rsidRDefault="00B43510" w:rsidP="00B43510">
      <w:pPr>
        <w:pStyle w:val="Prrafodelista"/>
        <w:spacing w:line="360" w:lineRule="auto"/>
        <w:ind w:left="1134"/>
        <w:jc w:val="both"/>
        <w:rPr>
          <w:rFonts w:ascii="Palatino Linotype" w:hAnsi="Palatino Linotype"/>
          <w:i/>
          <w:lang w:val="es-ES_tradnl"/>
        </w:rPr>
      </w:pPr>
      <w:r w:rsidRPr="006F67F3">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209E446F" w14:textId="77777777" w:rsidR="00B43510" w:rsidRPr="006F67F3" w:rsidRDefault="00B43510" w:rsidP="00B43510">
      <w:pPr>
        <w:pStyle w:val="Prrafodelista"/>
        <w:spacing w:line="360" w:lineRule="auto"/>
        <w:ind w:left="851" w:right="992"/>
        <w:jc w:val="both"/>
        <w:rPr>
          <w:rFonts w:ascii="Palatino Linotype" w:hAnsi="Palatino Linotype"/>
          <w:lang w:val="es-ES_tradnl"/>
        </w:rPr>
      </w:pPr>
    </w:p>
    <w:p w14:paraId="72B41B55" w14:textId="77777777" w:rsidR="00B43510" w:rsidRPr="006F67F3" w:rsidRDefault="00B43510" w:rsidP="00B43510">
      <w:pPr>
        <w:tabs>
          <w:tab w:val="left" w:pos="8647"/>
        </w:tabs>
        <w:spacing w:line="360" w:lineRule="auto"/>
        <w:ind w:right="51"/>
        <w:jc w:val="both"/>
        <w:rPr>
          <w:rFonts w:ascii="Palatino Linotype" w:hAnsi="Palatino Linotype" w:cs="Arial"/>
        </w:rPr>
      </w:pPr>
      <w:r w:rsidRPr="006F67F3">
        <w:rPr>
          <w:rFonts w:ascii="Palatino Linotype" w:hAnsi="Palatino Linotype" w:cs="Arial"/>
          <w:b/>
          <w:sz w:val="28"/>
        </w:rPr>
        <w:t>TERCERO</w:t>
      </w:r>
      <w:r w:rsidRPr="006F67F3">
        <w:rPr>
          <w:rFonts w:ascii="Palatino Linotype" w:hAnsi="Palatino Linotype" w:cs="Arial"/>
          <w:b/>
        </w:rPr>
        <w:t>.</w:t>
      </w:r>
      <w:r w:rsidRPr="006F67F3">
        <w:rPr>
          <w:rFonts w:ascii="Palatino Linotype" w:hAnsi="Palatino Linotype" w:cs="Arial"/>
        </w:rPr>
        <w:t xml:space="preserve"> </w:t>
      </w:r>
      <w:r w:rsidRPr="006F67F3">
        <w:rPr>
          <w:rFonts w:ascii="Palatino Linotype" w:hAnsi="Palatino Linotype" w:cs="Arial"/>
          <w:b/>
        </w:rPr>
        <w:t>Notifíquese</w:t>
      </w:r>
      <w:r w:rsidRPr="006F67F3">
        <w:rPr>
          <w:rFonts w:ascii="Palatino Linotype" w:hAnsi="Palatino Linotype" w:cs="Arial"/>
        </w:rPr>
        <w:t xml:space="preserve"> la presente resolución al Titular de la Unidad de Transparencia del Sujeto Obligado, para que conforme al artículo 186 último párrafo, 189 segundo párrafo y 194 de la Ley de Transparencia y Acceso a la Información Pública del Estado de </w:t>
      </w:r>
      <w:r w:rsidRPr="006F67F3">
        <w:rPr>
          <w:rFonts w:ascii="Palatino Linotype" w:hAnsi="Palatino Linotype" w:cs="Arial"/>
        </w:rPr>
        <w:lastRenderedPageBreak/>
        <w:t>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8970E3" w14:textId="77777777" w:rsidR="00B43510" w:rsidRPr="006F67F3" w:rsidRDefault="00B43510" w:rsidP="00B43510">
      <w:pPr>
        <w:tabs>
          <w:tab w:val="left" w:pos="8647"/>
        </w:tabs>
        <w:spacing w:line="360" w:lineRule="auto"/>
        <w:ind w:right="51"/>
        <w:jc w:val="both"/>
        <w:rPr>
          <w:rFonts w:ascii="Palatino Linotype" w:hAnsi="Palatino Linotype" w:cs="Arial"/>
        </w:rPr>
      </w:pPr>
    </w:p>
    <w:p w14:paraId="6DBC623E" w14:textId="77777777" w:rsidR="00B43510" w:rsidRPr="006F67F3" w:rsidRDefault="00B43510" w:rsidP="00B43510">
      <w:pPr>
        <w:spacing w:line="360" w:lineRule="auto"/>
        <w:jc w:val="both"/>
        <w:rPr>
          <w:rFonts w:ascii="Palatino Linotype" w:eastAsia="Calibri" w:hAnsi="Palatino Linotype"/>
          <w:lang w:eastAsia="es-ES_tradnl"/>
        </w:rPr>
      </w:pPr>
      <w:r w:rsidRPr="006F67F3">
        <w:rPr>
          <w:rFonts w:ascii="Palatino Linotype" w:hAnsi="Palatino Linotype" w:cs="Arial"/>
          <w:b/>
          <w:sz w:val="28"/>
        </w:rPr>
        <w:t>CUARTO</w:t>
      </w:r>
      <w:r w:rsidRPr="006F67F3">
        <w:rPr>
          <w:rFonts w:ascii="Palatino Linotype" w:hAnsi="Palatino Linotype" w:cs="Arial"/>
          <w:b/>
        </w:rPr>
        <w:t xml:space="preserve">. </w:t>
      </w:r>
      <w:r w:rsidRPr="006F67F3">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6F67F3">
        <w:rPr>
          <w:rFonts w:ascii="Palatino Linotype" w:eastAsia="Calibri" w:hAnsi="Palatino Linotype"/>
          <w:lang w:eastAsia="es-ES_tradnl"/>
        </w:rPr>
        <w:t>.</w:t>
      </w:r>
    </w:p>
    <w:p w14:paraId="6F11E40D" w14:textId="77777777" w:rsidR="00B43510" w:rsidRPr="006F67F3" w:rsidRDefault="00B43510" w:rsidP="00B43510">
      <w:pPr>
        <w:autoSpaceDE w:val="0"/>
        <w:autoSpaceDN w:val="0"/>
        <w:adjustRightInd w:val="0"/>
        <w:spacing w:line="360" w:lineRule="auto"/>
        <w:jc w:val="both"/>
        <w:rPr>
          <w:rFonts w:ascii="Palatino Linotype" w:hAnsi="Palatino Linotype" w:cs="Arial"/>
        </w:rPr>
      </w:pPr>
    </w:p>
    <w:p w14:paraId="1C66BD7D" w14:textId="77777777" w:rsidR="00B43510" w:rsidRPr="006F67F3" w:rsidRDefault="006F67F3" w:rsidP="00B43510">
      <w:pPr>
        <w:autoSpaceDE w:val="0"/>
        <w:autoSpaceDN w:val="0"/>
        <w:adjustRightInd w:val="0"/>
        <w:spacing w:line="360" w:lineRule="auto"/>
        <w:jc w:val="both"/>
        <w:rPr>
          <w:rFonts w:ascii="Palatino Linotype" w:hAnsi="Palatino Linotype" w:cs="Arial"/>
        </w:rPr>
      </w:pPr>
      <w:r>
        <w:rPr>
          <w:rFonts w:ascii="Palatino Linotype" w:hAnsi="Palatino Linotype"/>
          <w:b/>
          <w:noProof/>
          <w:sz w:val="28"/>
          <w:szCs w:val="28"/>
          <w:lang w:val="es-MX" w:eastAsia="es-MX"/>
        </w:rPr>
        <mc:AlternateContent>
          <mc:Choice Requires="wps">
            <w:drawing>
              <wp:anchor distT="0" distB="0" distL="114300" distR="114300" simplePos="0" relativeHeight="251659264" behindDoc="0" locked="0" layoutInCell="1" allowOverlap="1" wp14:anchorId="6CF464B3" wp14:editId="76C81744">
                <wp:simplePos x="0" y="0"/>
                <wp:positionH relativeFrom="column">
                  <wp:posOffset>24764</wp:posOffset>
                </wp:positionH>
                <wp:positionV relativeFrom="paragraph">
                  <wp:posOffset>1840229</wp:posOffset>
                </wp:positionV>
                <wp:extent cx="5915025" cy="17049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915025" cy="1704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1EBF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4.9pt" to="467.7pt,2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" strokecolor="#5b9bd5 [3204]" strokeweight=".5pt">
                <v:stroke joinstyle="miter"/>
              </v:line>
            </w:pict>
          </mc:Fallback>
        </mc:AlternateContent>
      </w:r>
      <w:r w:rsidR="00B43510" w:rsidRPr="006F67F3">
        <w:rPr>
          <w:rFonts w:ascii="Palatino Linotype" w:hAnsi="Palatino Linotype"/>
          <w:b/>
          <w:sz w:val="28"/>
          <w:szCs w:val="28"/>
        </w:rPr>
        <w:t>QUINTO</w:t>
      </w:r>
      <w:r w:rsidR="00B43510" w:rsidRPr="006F67F3">
        <w:rPr>
          <w:rFonts w:ascii="Palatino Linotype" w:hAnsi="Palatino Linotype"/>
          <w:b/>
        </w:rPr>
        <w:t xml:space="preserve">. </w:t>
      </w:r>
      <w:r w:rsidR="00B43510" w:rsidRPr="006F67F3">
        <w:rPr>
          <w:rFonts w:ascii="Palatino Linotype" w:hAnsi="Palatino Linotype" w:cs="Arial"/>
          <w:b/>
        </w:rPr>
        <w:t>Notifíquese</w:t>
      </w:r>
      <w:r w:rsidR="00B43510" w:rsidRPr="006F67F3">
        <w:rPr>
          <w:rFonts w:ascii="Palatino Linotype" w:hAnsi="Palatino Linotype" w:cs="Arial"/>
        </w:rPr>
        <w:t xml:space="preserve"> </w:t>
      </w:r>
      <w:r w:rsidR="00B43510" w:rsidRPr="006F67F3">
        <w:rPr>
          <w:rFonts w:ascii="Palatino Linotype" w:hAnsi="Palatino Linotype" w:cs="Arial"/>
          <w:b/>
        </w:rPr>
        <w:t>a la Recurrente</w:t>
      </w:r>
      <w:r w:rsidR="00B43510" w:rsidRPr="006F67F3">
        <w:rPr>
          <w:rFonts w:ascii="Palatino Linotype" w:hAnsi="Palatino Linotype" w:cs="Arial"/>
        </w:rPr>
        <w:t xml:space="preserve"> la presente resolución a través del Sistema de Acceso a la Información Mexiquense </w:t>
      </w:r>
      <w:r w:rsidR="00B43510" w:rsidRPr="006F67F3">
        <w:rPr>
          <w:rFonts w:ascii="Palatino Linotype" w:hAnsi="Palatino Linotype" w:cs="Arial"/>
          <w:b/>
        </w:rPr>
        <w:t>(</w:t>
      </w:r>
      <w:proofErr w:type="spellStart"/>
      <w:r w:rsidR="00B43510" w:rsidRPr="006F67F3">
        <w:rPr>
          <w:rFonts w:ascii="Palatino Linotype" w:hAnsi="Palatino Linotype" w:cs="Arial"/>
          <w:b/>
        </w:rPr>
        <w:t>SAIMEX</w:t>
      </w:r>
      <w:proofErr w:type="spellEnd"/>
      <w:r w:rsidR="00B43510" w:rsidRPr="006F67F3">
        <w:rPr>
          <w:rFonts w:ascii="Palatino Linotype" w:hAnsi="Palatino Linotype" w:cs="Arial"/>
          <w:b/>
        </w:rPr>
        <w:t>)</w:t>
      </w:r>
      <w:r w:rsidR="00B43510" w:rsidRPr="006F67F3">
        <w:rPr>
          <w:rFonts w:ascii="Palatino Linotype" w:hAnsi="Palatino Linotype" w:cs="Arial"/>
        </w:rPr>
        <w:t>,</w:t>
      </w:r>
      <w:r w:rsidR="002D3035" w:rsidRPr="006F67F3">
        <w:rPr>
          <w:rFonts w:ascii="Palatino Linotype" w:hAnsi="Palatino Linotype" w:cs="Arial"/>
        </w:rPr>
        <w:t xml:space="preserve"> y al correo electrónico proporcionado en la solicitud de información,</w:t>
      </w:r>
      <w:r w:rsidR="00B43510" w:rsidRPr="006F67F3">
        <w:rPr>
          <w:rFonts w:ascii="Palatino Linotype" w:hAnsi="Palatino Linotype" w:cs="Arial"/>
        </w:rPr>
        <w:t xml:space="preserve">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C801424" w14:textId="77777777" w:rsidR="00B43510" w:rsidRDefault="00B43510" w:rsidP="00B43510">
      <w:pPr>
        <w:spacing w:line="360" w:lineRule="auto"/>
        <w:jc w:val="both"/>
        <w:rPr>
          <w:rFonts w:ascii="Palatino Linotype" w:hAnsi="Palatino Linotype"/>
          <w:lang w:eastAsia="es-ES_tradnl"/>
        </w:rPr>
      </w:pPr>
    </w:p>
    <w:p w14:paraId="4891779A" w14:textId="77777777" w:rsidR="006F67F3" w:rsidRDefault="006F67F3" w:rsidP="00B43510">
      <w:pPr>
        <w:spacing w:line="360" w:lineRule="auto"/>
        <w:jc w:val="both"/>
        <w:rPr>
          <w:rFonts w:ascii="Palatino Linotype" w:hAnsi="Palatino Linotype"/>
          <w:lang w:eastAsia="es-ES_tradnl"/>
        </w:rPr>
      </w:pPr>
    </w:p>
    <w:p w14:paraId="0FA63693" w14:textId="77777777" w:rsidR="006F67F3" w:rsidRDefault="006F67F3" w:rsidP="00B43510">
      <w:pPr>
        <w:spacing w:line="360" w:lineRule="auto"/>
        <w:jc w:val="both"/>
        <w:rPr>
          <w:rFonts w:ascii="Palatino Linotype" w:hAnsi="Palatino Linotype"/>
          <w:lang w:eastAsia="es-ES_tradnl"/>
        </w:rPr>
      </w:pPr>
    </w:p>
    <w:p w14:paraId="768860E4" w14:textId="77777777" w:rsidR="006F67F3" w:rsidRDefault="006F67F3" w:rsidP="00B43510">
      <w:pPr>
        <w:spacing w:line="360" w:lineRule="auto"/>
        <w:jc w:val="both"/>
        <w:rPr>
          <w:rFonts w:ascii="Palatino Linotype" w:hAnsi="Palatino Linotype"/>
          <w:lang w:eastAsia="es-ES_tradnl"/>
        </w:rPr>
      </w:pPr>
    </w:p>
    <w:p w14:paraId="68FA1392" w14:textId="77777777" w:rsidR="006F67F3" w:rsidRPr="006F67F3" w:rsidRDefault="006F67F3" w:rsidP="00B43510">
      <w:pPr>
        <w:spacing w:line="360" w:lineRule="auto"/>
        <w:jc w:val="both"/>
        <w:rPr>
          <w:rFonts w:ascii="Palatino Linotype" w:hAnsi="Palatino Linotype"/>
          <w:lang w:eastAsia="es-ES_tradnl"/>
        </w:rPr>
      </w:pPr>
    </w:p>
    <w:p w14:paraId="5CCDB4E9" w14:textId="77777777" w:rsidR="00B43510" w:rsidRPr="006F67F3" w:rsidRDefault="00B43510" w:rsidP="00B43510">
      <w:pPr>
        <w:spacing w:line="360" w:lineRule="auto"/>
        <w:jc w:val="both"/>
        <w:rPr>
          <w:rFonts w:ascii="Palatino Linotype" w:hAnsi="Palatino Linotype" w:cs="Arial"/>
          <w:lang w:val="es-419"/>
        </w:rPr>
      </w:pPr>
      <w:r w:rsidRPr="006F67F3">
        <w:rPr>
          <w:rFonts w:ascii="Palatino Linotype" w:hAnsi="Palatino Linotype" w:cs="Arial"/>
        </w:rPr>
        <w:lastRenderedPageBreak/>
        <w:t>ASÍ LO RESUELVE, POR UNANIMIDAD DE VOTOS EL PLENO DEL</w:t>
      </w:r>
      <w:r w:rsidRPr="006F67F3">
        <w:rPr>
          <w:rFonts w:ascii="Palatino Linotype" w:eastAsia="Arial Unicode MS" w:hAnsi="Palatino Linotype" w:cs="Arial"/>
        </w:rPr>
        <w:t xml:space="preserve"> INSTITUTO DE TRANSPARENCIA, ACCESO A LA INFORMACIÓN PÚBLICA Y PROTECCIÓN DE DATOS PERSONALES DEL ESTADO DE MÉXICO Y MUNICIPIOS</w:t>
      </w:r>
      <w:r w:rsidRPr="006F67F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908A8" w:rsidRPr="006F67F3">
        <w:rPr>
          <w:rFonts w:ascii="Palatino Linotype" w:hAnsi="Palatino Linotype" w:cs="Arial"/>
          <w:lang w:val="es-419"/>
        </w:rPr>
        <w:t>VIGÉSIMA SEGUNDA</w:t>
      </w:r>
      <w:r w:rsidRPr="006F67F3">
        <w:rPr>
          <w:rFonts w:ascii="Palatino Linotype" w:hAnsi="Palatino Linotype" w:cs="Arial"/>
          <w:lang w:val="es-419"/>
        </w:rPr>
        <w:t xml:space="preserve"> </w:t>
      </w:r>
      <w:r w:rsidRPr="006F67F3">
        <w:rPr>
          <w:rFonts w:ascii="Palatino Linotype" w:hAnsi="Palatino Linotype" w:cs="Arial"/>
        </w:rPr>
        <w:t xml:space="preserve">SESIÓN ORDINARIA CELEBRADA EL </w:t>
      </w:r>
      <w:r w:rsidR="00A908A8" w:rsidRPr="006F67F3">
        <w:rPr>
          <w:rFonts w:ascii="Palatino Linotype" w:hAnsi="Palatino Linotype" w:cs="Arial"/>
          <w:color w:val="000000"/>
          <w:lang w:val="es-419" w:eastAsia="es-MX"/>
        </w:rPr>
        <w:t>CATORCE DE JUNIO</w:t>
      </w:r>
      <w:r w:rsidRPr="006F67F3">
        <w:rPr>
          <w:rFonts w:ascii="Palatino Linotype" w:hAnsi="Palatino Linotype" w:cs="Arial"/>
        </w:rPr>
        <w:t xml:space="preserve"> DE DOS MIL </w:t>
      </w:r>
      <w:r w:rsidRPr="006F67F3">
        <w:rPr>
          <w:rFonts w:ascii="Palatino Linotype" w:hAnsi="Palatino Linotype" w:cs="Arial"/>
          <w:lang w:val="es-419"/>
        </w:rPr>
        <w:t>VEINTITRÉS</w:t>
      </w:r>
      <w:r w:rsidRPr="006F67F3">
        <w:rPr>
          <w:rFonts w:ascii="Palatino Linotype" w:hAnsi="Palatino Linotype" w:cs="Arial"/>
        </w:rPr>
        <w:t>, ANTE EL ANTE EL SECRETARIO TÉCNICO DEL PLENO, ALEXIS TAPIA RAMÍREZ. -----------</w:t>
      </w:r>
    </w:p>
    <w:p w14:paraId="5AA2258F" w14:textId="77777777" w:rsidR="00307F1F" w:rsidRPr="006F67F3" w:rsidRDefault="00B43510" w:rsidP="00B43510">
      <w:pPr>
        <w:spacing w:line="360" w:lineRule="auto"/>
        <w:jc w:val="both"/>
        <w:rPr>
          <w:rFonts w:ascii="Palatino Linotype" w:hAnsi="Palatino Linotype" w:cs="Arial"/>
          <w:lang w:val="es-419"/>
        </w:rPr>
      </w:pPr>
      <w:r w:rsidRPr="006F67F3">
        <w:rPr>
          <w:rFonts w:ascii="Palatino Linotype" w:hAnsi="Palatino Linotype" w:cs="Arial"/>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sidRPr="006F67F3">
        <w:rPr>
          <w:rFonts w:ascii="Palatino Linotype" w:hAnsi="Palatino Linotype" w:cs="Arial"/>
        </w:rPr>
        <w:t>----------------------------------------------------------------------------------------</w:t>
      </w:r>
      <w:r w:rsidR="006F67F3" w:rsidRPr="006F67F3">
        <w:rPr>
          <w:rFonts w:ascii="Palatino Linotype" w:hAnsi="Palatino Linotype" w:cs="Arial"/>
          <w:lang w:val="es-419"/>
        </w:rPr>
        <w:t>-----------------------------</w:t>
      </w:r>
      <w:r w:rsidR="006F67F3">
        <w:rPr>
          <w:rFonts w:ascii="Palatino Linotype" w:hAnsi="Palatino Linotype" w:cs="Arial"/>
          <w:lang w:val="es-419"/>
        </w:rPr>
        <w:t>----------</w:t>
      </w:r>
    </w:p>
    <w:p w14:paraId="1987D3C4" w14:textId="77777777" w:rsidR="00B43510" w:rsidRDefault="00B43510" w:rsidP="00B43510">
      <w:pPr>
        <w:spacing w:line="360" w:lineRule="auto"/>
        <w:jc w:val="both"/>
        <w:rPr>
          <w:rFonts w:ascii="Palatino Linotype" w:hAnsi="Palatino Linotype" w:cs="Arial"/>
          <w:sz w:val="20"/>
        </w:rPr>
      </w:pPr>
      <w:proofErr w:type="spellStart"/>
      <w:r w:rsidRPr="006F67F3">
        <w:rPr>
          <w:rFonts w:ascii="Palatino Linotype" w:hAnsi="Palatino Linotype" w:cs="Arial"/>
          <w:sz w:val="20"/>
        </w:rPr>
        <w:t>JMV</w:t>
      </w:r>
      <w:proofErr w:type="spellEnd"/>
      <w:r w:rsidRPr="006F67F3">
        <w:rPr>
          <w:rFonts w:ascii="Palatino Linotype" w:hAnsi="Palatino Linotype" w:cs="Arial"/>
          <w:sz w:val="20"/>
        </w:rPr>
        <w:t>/</w:t>
      </w:r>
      <w:proofErr w:type="spellStart"/>
      <w:r w:rsidRPr="006F67F3">
        <w:rPr>
          <w:rFonts w:ascii="Palatino Linotype" w:hAnsi="Palatino Linotype" w:cs="Arial"/>
          <w:sz w:val="20"/>
        </w:rPr>
        <w:t>CCR</w:t>
      </w:r>
      <w:proofErr w:type="spellEnd"/>
      <w:r w:rsidRPr="006F67F3">
        <w:rPr>
          <w:rFonts w:ascii="Palatino Linotype" w:hAnsi="Palatino Linotype" w:cs="Arial"/>
          <w:sz w:val="20"/>
        </w:rPr>
        <w:t>/ROA</w:t>
      </w:r>
    </w:p>
    <w:p w14:paraId="0AD3C080" w14:textId="77777777" w:rsidR="00B43510" w:rsidRDefault="00B43510" w:rsidP="00B43510">
      <w:pPr>
        <w:spacing w:line="360" w:lineRule="auto"/>
        <w:jc w:val="both"/>
        <w:rPr>
          <w:rFonts w:ascii="Palatino Linotype" w:hAnsi="Palatino Linotype" w:cs="Arial"/>
          <w:sz w:val="20"/>
        </w:rPr>
      </w:pPr>
    </w:p>
    <w:p w14:paraId="788CAE1C" w14:textId="77777777" w:rsidR="00B43510" w:rsidRDefault="00B43510" w:rsidP="00B43510">
      <w:pPr>
        <w:spacing w:line="360" w:lineRule="auto"/>
        <w:jc w:val="both"/>
        <w:rPr>
          <w:rFonts w:ascii="Palatino Linotype" w:hAnsi="Palatino Linotype" w:cs="Arial"/>
          <w:sz w:val="20"/>
        </w:rPr>
      </w:pPr>
    </w:p>
    <w:p w14:paraId="4800708B" w14:textId="77777777" w:rsidR="00B43510" w:rsidRDefault="00B43510" w:rsidP="00B43510">
      <w:pPr>
        <w:spacing w:line="360" w:lineRule="auto"/>
        <w:jc w:val="both"/>
        <w:rPr>
          <w:rFonts w:ascii="Palatino Linotype" w:hAnsi="Palatino Linotype" w:cs="Arial"/>
          <w:sz w:val="20"/>
        </w:rPr>
      </w:pPr>
    </w:p>
    <w:p w14:paraId="53EA4E73" w14:textId="77777777" w:rsidR="00B43510" w:rsidRDefault="00B43510" w:rsidP="00B43510">
      <w:pPr>
        <w:spacing w:line="360" w:lineRule="auto"/>
        <w:jc w:val="both"/>
        <w:rPr>
          <w:rFonts w:ascii="Palatino Linotype" w:hAnsi="Palatino Linotype" w:cs="Arial"/>
          <w:sz w:val="20"/>
        </w:rPr>
      </w:pPr>
    </w:p>
    <w:p w14:paraId="5ED07654" w14:textId="77777777" w:rsidR="00B43510" w:rsidRDefault="00B43510" w:rsidP="00B43510">
      <w:pPr>
        <w:spacing w:line="360" w:lineRule="auto"/>
        <w:jc w:val="both"/>
        <w:rPr>
          <w:rFonts w:ascii="Palatino Linotype" w:hAnsi="Palatino Linotype" w:cs="Arial"/>
          <w:sz w:val="20"/>
        </w:rPr>
      </w:pPr>
    </w:p>
    <w:p w14:paraId="7E586B93" w14:textId="77777777" w:rsidR="00B43510" w:rsidRDefault="00B43510" w:rsidP="00B43510">
      <w:pPr>
        <w:spacing w:line="360" w:lineRule="auto"/>
        <w:jc w:val="both"/>
        <w:rPr>
          <w:rFonts w:ascii="Palatino Linotype" w:hAnsi="Palatino Linotype" w:cs="Arial"/>
          <w:sz w:val="20"/>
        </w:rPr>
      </w:pPr>
    </w:p>
    <w:p w14:paraId="2123D84C" w14:textId="77777777" w:rsidR="00B43510" w:rsidRDefault="00B43510" w:rsidP="00B43510">
      <w:pPr>
        <w:spacing w:line="360" w:lineRule="auto"/>
        <w:jc w:val="both"/>
        <w:rPr>
          <w:rFonts w:ascii="Palatino Linotype" w:hAnsi="Palatino Linotype" w:cs="Arial"/>
          <w:sz w:val="20"/>
        </w:rPr>
      </w:pPr>
    </w:p>
    <w:p w14:paraId="772D92AE" w14:textId="77777777" w:rsidR="00B43510" w:rsidRDefault="00B43510" w:rsidP="00B43510">
      <w:pPr>
        <w:spacing w:line="360" w:lineRule="auto"/>
        <w:jc w:val="both"/>
        <w:rPr>
          <w:rFonts w:ascii="Palatino Linotype" w:hAnsi="Palatino Linotype" w:cs="Arial"/>
          <w:sz w:val="20"/>
        </w:rPr>
      </w:pPr>
    </w:p>
    <w:p w14:paraId="2A610A75" w14:textId="77777777" w:rsidR="00B43510" w:rsidRDefault="00B43510" w:rsidP="00B43510">
      <w:pPr>
        <w:spacing w:line="360" w:lineRule="auto"/>
        <w:jc w:val="both"/>
        <w:rPr>
          <w:rFonts w:ascii="Palatino Linotype" w:hAnsi="Palatino Linotype" w:cs="Arial"/>
          <w:sz w:val="20"/>
        </w:rPr>
      </w:pPr>
    </w:p>
    <w:p w14:paraId="67DAFE0C" w14:textId="77777777" w:rsidR="00B43510" w:rsidRDefault="00B43510" w:rsidP="00B43510">
      <w:pPr>
        <w:spacing w:line="360" w:lineRule="auto"/>
        <w:jc w:val="both"/>
        <w:rPr>
          <w:rFonts w:ascii="Palatino Linotype" w:hAnsi="Palatino Linotype" w:cs="Arial"/>
          <w:sz w:val="20"/>
        </w:rPr>
      </w:pPr>
    </w:p>
    <w:p w14:paraId="57510081" w14:textId="77777777" w:rsidR="00B43510" w:rsidRDefault="00B43510" w:rsidP="00B43510">
      <w:pPr>
        <w:spacing w:line="360" w:lineRule="auto"/>
        <w:jc w:val="both"/>
        <w:rPr>
          <w:rFonts w:ascii="Palatino Linotype" w:hAnsi="Palatino Linotype" w:cs="Arial"/>
          <w:sz w:val="20"/>
        </w:rPr>
      </w:pPr>
    </w:p>
    <w:p w14:paraId="598D2F27" w14:textId="77777777" w:rsidR="00B43510" w:rsidRDefault="00B43510" w:rsidP="00B43510">
      <w:pPr>
        <w:spacing w:line="360" w:lineRule="auto"/>
        <w:jc w:val="both"/>
        <w:rPr>
          <w:rFonts w:ascii="Palatino Linotype" w:hAnsi="Palatino Linotype" w:cs="Arial"/>
          <w:sz w:val="20"/>
        </w:rPr>
      </w:pPr>
    </w:p>
    <w:p w14:paraId="1856C04A" w14:textId="77777777" w:rsidR="00B43510" w:rsidRDefault="00B43510" w:rsidP="00B43510">
      <w:pPr>
        <w:spacing w:line="360" w:lineRule="auto"/>
        <w:jc w:val="both"/>
        <w:rPr>
          <w:rFonts w:ascii="Palatino Linotype" w:hAnsi="Palatino Linotype" w:cs="Arial"/>
          <w:sz w:val="20"/>
        </w:rPr>
      </w:pPr>
    </w:p>
    <w:p w14:paraId="531B978C" w14:textId="77777777" w:rsidR="00B43510" w:rsidRDefault="00B43510" w:rsidP="00B43510">
      <w:pPr>
        <w:spacing w:line="360" w:lineRule="auto"/>
        <w:jc w:val="both"/>
        <w:rPr>
          <w:rFonts w:ascii="Palatino Linotype" w:hAnsi="Palatino Linotype" w:cs="Arial"/>
          <w:sz w:val="20"/>
        </w:rPr>
      </w:pPr>
    </w:p>
    <w:p w14:paraId="6491A655" w14:textId="77777777" w:rsidR="00B43510" w:rsidRDefault="00B43510" w:rsidP="00B43510">
      <w:pPr>
        <w:spacing w:line="360" w:lineRule="auto"/>
        <w:jc w:val="both"/>
        <w:rPr>
          <w:rFonts w:ascii="Palatino Linotype" w:hAnsi="Palatino Linotype" w:cs="Arial"/>
          <w:sz w:val="20"/>
        </w:rPr>
      </w:pPr>
    </w:p>
    <w:p w14:paraId="42A6E7DD" w14:textId="77777777" w:rsidR="00B43510" w:rsidRDefault="00B43510" w:rsidP="00B43510">
      <w:pPr>
        <w:spacing w:line="360" w:lineRule="auto"/>
        <w:jc w:val="both"/>
        <w:rPr>
          <w:rFonts w:ascii="Palatino Linotype" w:hAnsi="Palatino Linotype" w:cs="Arial"/>
          <w:sz w:val="20"/>
        </w:rPr>
      </w:pPr>
    </w:p>
    <w:p w14:paraId="1819F316" w14:textId="77777777" w:rsidR="00B43510" w:rsidRDefault="00B43510" w:rsidP="00B43510">
      <w:pPr>
        <w:spacing w:line="360" w:lineRule="auto"/>
        <w:jc w:val="both"/>
        <w:rPr>
          <w:rFonts w:ascii="Palatino Linotype" w:hAnsi="Palatino Linotype" w:cs="Arial"/>
          <w:sz w:val="20"/>
        </w:rPr>
      </w:pPr>
    </w:p>
    <w:p w14:paraId="368F58C0" w14:textId="77777777" w:rsidR="00B43510" w:rsidRDefault="00B43510" w:rsidP="00B43510">
      <w:pPr>
        <w:spacing w:line="360" w:lineRule="auto"/>
        <w:jc w:val="both"/>
        <w:rPr>
          <w:rFonts w:ascii="Palatino Linotype" w:hAnsi="Palatino Linotype" w:cs="Arial"/>
          <w:sz w:val="20"/>
        </w:rPr>
      </w:pPr>
    </w:p>
    <w:p w14:paraId="344C9BB6" w14:textId="77777777" w:rsidR="00B43510" w:rsidRDefault="00B43510" w:rsidP="00B43510">
      <w:pPr>
        <w:spacing w:line="360" w:lineRule="auto"/>
        <w:jc w:val="both"/>
        <w:rPr>
          <w:rFonts w:ascii="Palatino Linotype" w:hAnsi="Palatino Linotype" w:cs="Arial"/>
          <w:sz w:val="20"/>
        </w:rPr>
      </w:pPr>
    </w:p>
    <w:p w14:paraId="79FE6669" w14:textId="77777777" w:rsidR="00B43510" w:rsidRPr="005323D1" w:rsidRDefault="00B43510" w:rsidP="00B43510">
      <w:pPr>
        <w:spacing w:line="360" w:lineRule="auto"/>
        <w:jc w:val="both"/>
        <w:rPr>
          <w:rFonts w:ascii="Palatino Linotype" w:hAnsi="Palatino Linotype" w:cs="Arial"/>
          <w:sz w:val="20"/>
        </w:rPr>
      </w:pPr>
    </w:p>
    <w:p w14:paraId="2FABCD6C" w14:textId="77777777" w:rsidR="00171E1F" w:rsidRPr="00B04ECD" w:rsidRDefault="00171E1F" w:rsidP="00B43510">
      <w:pPr>
        <w:spacing w:line="360" w:lineRule="auto"/>
        <w:jc w:val="both"/>
        <w:rPr>
          <w:rFonts w:ascii="Palatino Linotype" w:hAnsi="Palatino Linotype" w:cs="Arial"/>
          <w:sz w:val="20"/>
          <w:szCs w:val="20"/>
        </w:rPr>
      </w:pPr>
    </w:p>
    <w:sectPr w:rsidR="00171E1F" w:rsidRPr="00B04ECD" w:rsidSect="00E17364">
      <w:headerReference w:type="default" r:id="rId11"/>
      <w:footerReference w:type="default" r:id="rId12"/>
      <w:headerReference w:type="first" r:id="rId13"/>
      <w:footerReference w:type="first" r:id="rId14"/>
      <w:pgSz w:w="12240" w:h="15840" w:code="1"/>
      <w:pgMar w:top="1985" w:right="104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5863" w14:textId="77777777" w:rsidR="008B7929" w:rsidRDefault="008B7929" w:rsidP="008D37AC">
      <w:r>
        <w:separator/>
      </w:r>
    </w:p>
  </w:endnote>
  <w:endnote w:type="continuationSeparator" w:id="0">
    <w:p w14:paraId="3E1C5436" w14:textId="77777777" w:rsidR="008B7929" w:rsidRDefault="008B7929" w:rsidP="008D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8576" w14:textId="77777777" w:rsidR="008B7929" w:rsidRPr="00F12350" w:rsidRDefault="008B7929"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F67F3">
      <w:rPr>
        <w:rFonts w:ascii="Palatino Linotype" w:hAnsi="Palatino Linotype" w:cs="Arial"/>
        <w:b/>
        <w:bCs/>
        <w:noProof/>
        <w:sz w:val="20"/>
        <w:szCs w:val="20"/>
      </w:rPr>
      <w:t>73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F67F3">
      <w:rPr>
        <w:rFonts w:ascii="Palatino Linotype" w:hAnsi="Palatino Linotype" w:cs="Arial"/>
        <w:b/>
        <w:bCs/>
        <w:noProof/>
        <w:sz w:val="20"/>
        <w:szCs w:val="20"/>
      </w:rPr>
      <w:t>74</w:t>
    </w:r>
    <w:r w:rsidRPr="00F12350">
      <w:rPr>
        <w:rFonts w:ascii="Palatino Linotype" w:hAnsi="Palatino Linotype" w:cs="Arial"/>
        <w:b/>
        <w:bCs/>
        <w:sz w:val="20"/>
        <w:szCs w:val="20"/>
      </w:rPr>
      <w:fldChar w:fldCharType="end"/>
    </w:r>
  </w:p>
  <w:p w14:paraId="5ABAC27A" w14:textId="77777777" w:rsidR="008B7929" w:rsidRDefault="008B7929" w:rsidP="007B021F">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0E42" w14:textId="77777777" w:rsidR="008B7929" w:rsidRPr="00F12350" w:rsidRDefault="008B7929" w:rsidP="007B021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F67F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F67F3">
      <w:rPr>
        <w:rFonts w:ascii="Palatino Linotype" w:hAnsi="Palatino Linotype" w:cs="Arial"/>
        <w:b/>
        <w:bCs/>
        <w:noProof/>
        <w:sz w:val="20"/>
        <w:szCs w:val="20"/>
      </w:rPr>
      <w:t>74</w:t>
    </w:r>
    <w:r w:rsidRPr="00F12350">
      <w:rPr>
        <w:rFonts w:ascii="Palatino Linotype" w:hAnsi="Palatino Linotype" w:cs="Arial"/>
        <w:b/>
        <w:bCs/>
        <w:sz w:val="20"/>
        <w:szCs w:val="20"/>
      </w:rPr>
      <w:fldChar w:fldCharType="end"/>
    </w:r>
  </w:p>
  <w:p w14:paraId="70CBC9FF" w14:textId="77777777" w:rsidR="008B7929" w:rsidRDefault="008B7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8FCC" w14:textId="77777777" w:rsidR="008B7929" w:rsidRDefault="008B7929" w:rsidP="008D37AC">
      <w:r>
        <w:separator/>
      </w:r>
    </w:p>
  </w:footnote>
  <w:footnote w:type="continuationSeparator" w:id="0">
    <w:p w14:paraId="3E6E104A" w14:textId="77777777" w:rsidR="008B7929" w:rsidRDefault="008B7929" w:rsidP="008D37AC">
      <w:r>
        <w:continuationSeparator/>
      </w:r>
    </w:p>
  </w:footnote>
  <w:footnote w:id="1">
    <w:p w14:paraId="302D3C6C" w14:textId="77777777" w:rsidR="008B7929" w:rsidRPr="008A64CB" w:rsidRDefault="008B7929" w:rsidP="00223002">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5273CBC8" w14:textId="77777777" w:rsidR="008B7929" w:rsidRPr="008A64CB" w:rsidRDefault="008B7929" w:rsidP="00223002">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5D9B9C" w14:textId="77777777" w:rsidR="008B7929" w:rsidRPr="008A64CB" w:rsidRDefault="008B7929" w:rsidP="0022300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7BC4" w14:textId="77777777" w:rsidR="008B7929" w:rsidRDefault="008B7929" w:rsidP="007B021F">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8DC7BFD" wp14:editId="3D8D87E1">
          <wp:simplePos x="0" y="0"/>
          <wp:positionH relativeFrom="page">
            <wp:align>left</wp:align>
          </wp:positionH>
          <wp:positionV relativeFrom="page">
            <wp:align>bottom</wp:align>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tblInd w:w="3686" w:type="dxa"/>
      <w:tblLayout w:type="fixed"/>
      <w:tblLook w:val="04A0" w:firstRow="1" w:lastRow="0" w:firstColumn="1" w:lastColumn="0" w:noHBand="0" w:noVBand="1"/>
    </w:tblPr>
    <w:tblGrid>
      <w:gridCol w:w="2489"/>
      <w:gridCol w:w="63"/>
      <w:gridCol w:w="3828"/>
      <w:gridCol w:w="141"/>
    </w:tblGrid>
    <w:tr w:rsidR="008B7929" w:rsidRPr="008A510F" w14:paraId="6A49453A" w14:textId="77777777" w:rsidTr="00234FE8">
      <w:tc>
        <w:tcPr>
          <w:tcW w:w="2489" w:type="dxa"/>
          <w:shd w:val="clear" w:color="auto" w:fill="auto"/>
          <w:vAlign w:val="center"/>
        </w:tcPr>
        <w:p w14:paraId="05B1EA4B" w14:textId="77777777" w:rsidR="008B7929" w:rsidRPr="005A5E02" w:rsidRDefault="008B7929" w:rsidP="0071614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032" w:type="dxa"/>
          <w:gridSpan w:val="3"/>
          <w:shd w:val="clear" w:color="auto" w:fill="auto"/>
          <w:vAlign w:val="center"/>
        </w:tcPr>
        <w:p w14:paraId="1575FBCB" w14:textId="77777777" w:rsidR="008B7929" w:rsidRPr="005A5E02" w:rsidRDefault="008B7929"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13920</w:t>
          </w:r>
          <w:r w:rsidRPr="00792FF5">
            <w:rPr>
              <w:rFonts w:ascii="Palatino Linotype" w:hAnsi="Palatino Linotype"/>
              <w:b/>
              <w:sz w:val="22"/>
              <w:szCs w:val="22"/>
              <w:lang w:val="es-ES_tradnl"/>
            </w:rPr>
            <w:t>/</w:t>
          </w:r>
          <w:proofErr w:type="spellStart"/>
          <w:r w:rsidRPr="00792FF5">
            <w:rPr>
              <w:rFonts w:ascii="Palatino Linotype" w:hAnsi="Palatino Linotype"/>
              <w:b/>
              <w:sz w:val="22"/>
              <w:szCs w:val="22"/>
              <w:lang w:val="es-ES_tradnl"/>
            </w:rPr>
            <w:t>INFOEM</w:t>
          </w:r>
          <w:proofErr w:type="spellEnd"/>
          <w:r w:rsidRPr="00792FF5">
            <w:rPr>
              <w:rFonts w:ascii="Palatino Linotype" w:hAnsi="Palatino Linotype"/>
              <w:b/>
              <w:sz w:val="22"/>
              <w:szCs w:val="22"/>
              <w:lang w:val="es-ES_tradnl"/>
            </w:rPr>
            <w:t>/IP/</w:t>
          </w:r>
          <w:proofErr w:type="spellStart"/>
          <w:r w:rsidRPr="00792FF5">
            <w:rPr>
              <w:rFonts w:ascii="Palatino Linotype" w:hAnsi="Palatino Linotype"/>
              <w:b/>
              <w:sz w:val="22"/>
              <w:szCs w:val="22"/>
              <w:lang w:val="es-ES_tradnl"/>
            </w:rPr>
            <w:t>RR</w:t>
          </w:r>
          <w:proofErr w:type="spellEnd"/>
          <w:r w:rsidRPr="00792FF5">
            <w:rPr>
              <w:rFonts w:ascii="Palatino Linotype" w:hAnsi="Palatino Linotype"/>
              <w:b/>
              <w:sz w:val="22"/>
              <w:szCs w:val="22"/>
              <w:lang w:val="es-ES_tradnl"/>
            </w:rPr>
            <w:t>/20</w:t>
          </w:r>
          <w:r>
            <w:rPr>
              <w:rFonts w:ascii="Palatino Linotype" w:hAnsi="Palatino Linotype"/>
              <w:b/>
              <w:sz w:val="22"/>
              <w:szCs w:val="22"/>
              <w:lang w:val="es-ES_tradnl"/>
            </w:rPr>
            <w:t>2</w:t>
          </w:r>
          <w:r>
            <w:rPr>
              <w:rFonts w:ascii="Palatino Linotype" w:hAnsi="Palatino Linotype"/>
              <w:b/>
              <w:sz w:val="22"/>
              <w:szCs w:val="22"/>
              <w:lang w:val="es-419"/>
            </w:rPr>
            <w:t>2</w:t>
          </w:r>
          <w:r>
            <w:rPr>
              <w:rFonts w:ascii="Palatino Linotype" w:hAnsi="Palatino Linotype"/>
              <w:b/>
              <w:sz w:val="22"/>
              <w:szCs w:val="22"/>
              <w:lang w:val="es-ES_tradnl"/>
            </w:rPr>
            <w:t>.</w:t>
          </w:r>
        </w:p>
      </w:tc>
    </w:tr>
    <w:tr w:rsidR="008B7929" w:rsidRPr="008A510F" w14:paraId="47EDB262" w14:textId="77777777" w:rsidTr="00234FE8">
      <w:tc>
        <w:tcPr>
          <w:tcW w:w="2489" w:type="dxa"/>
          <w:shd w:val="clear" w:color="auto" w:fill="auto"/>
          <w:vAlign w:val="center"/>
        </w:tcPr>
        <w:p w14:paraId="17F1C1E7" w14:textId="77777777" w:rsidR="008B7929" w:rsidRPr="005A5E02" w:rsidRDefault="008B7929" w:rsidP="007161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032" w:type="dxa"/>
          <w:gridSpan w:val="3"/>
          <w:shd w:val="clear" w:color="auto" w:fill="auto"/>
          <w:vAlign w:val="center"/>
        </w:tcPr>
        <w:p w14:paraId="30A869C0" w14:textId="77777777" w:rsidR="008B7929" w:rsidRPr="00927A01" w:rsidRDefault="008B7929" w:rsidP="00683821">
          <w:pPr>
            <w:ind w:left="-45" w:right="176"/>
            <w:jc w:val="both"/>
            <w:rPr>
              <w:rFonts w:ascii="Palatino Linotype" w:hAnsi="Palatino Linotype"/>
              <w:b/>
              <w:sz w:val="22"/>
              <w:szCs w:val="22"/>
              <w:lang w:val="es-ES_tradnl"/>
            </w:rPr>
          </w:pPr>
          <w:r w:rsidRPr="00591DF1">
            <w:rPr>
              <w:rFonts w:ascii="Palatino Linotype" w:hAnsi="Palatino Linotype"/>
              <w:b/>
              <w:sz w:val="22"/>
              <w:szCs w:val="22"/>
              <w:lang w:val="es-ES_tradnl"/>
            </w:rPr>
            <w:t>Tribunal de Justicia Administrativa del Estado de México</w:t>
          </w:r>
          <w:r w:rsidRPr="00CD2364">
            <w:rPr>
              <w:rFonts w:ascii="Palatino Linotype" w:hAnsi="Palatino Linotype"/>
              <w:b/>
              <w:sz w:val="22"/>
              <w:szCs w:val="22"/>
              <w:lang w:val="es-ES_tradnl"/>
            </w:rPr>
            <w:t>.</w:t>
          </w:r>
        </w:p>
      </w:tc>
    </w:tr>
    <w:tr w:rsidR="008B7929" w:rsidRPr="005A5E02" w14:paraId="7A6CE946" w14:textId="77777777" w:rsidTr="00234FE8">
      <w:trPr>
        <w:gridAfter w:val="1"/>
        <w:wAfter w:w="141" w:type="dxa"/>
      </w:trPr>
      <w:tc>
        <w:tcPr>
          <w:tcW w:w="2552" w:type="dxa"/>
          <w:gridSpan w:val="2"/>
          <w:shd w:val="clear" w:color="auto" w:fill="auto"/>
          <w:vAlign w:val="center"/>
        </w:tcPr>
        <w:p w14:paraId="04E125F5" w14:textId="77777777" w:rsidR="008B7929" w:rsidRPr="005A5E02" w:rsidRDefault="008B7929" w:rsidP="0071614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828" w:type="dxa"/>
          <w:shd w:val="clear" w:color="auto" w:fill="auto"/>
          <w:vAlign w:val="center"/>
        </w:tcPr>
        <w:p w14:paraId="4C79DF00" w14:textId="77777777" w:rsidR="008B7929" w:rsidRPr="005A5E02" w:rsidRDefault="008B7929" w:rsidP="00234FE8">
          <w:pPr>
            <w:ind w:left="-45" w:right="34"/>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F3E204F" w14:textId="77777777" w:rsidR="008B7929" w:rsidRDefault="008B7929" w:rsidP="007B021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3402" w:type="dxa"/>
      <w:tblLayout w:type="fixed"/>
      <w:tblLook w:val="04A0" w:firstRow="1" w:lastRow="0" w:firstColumn="1" w:lastColumn="0" w:noHBand="0" w:noVBand="1"/>
    </w:tblPr>
    <w:tblGrid>
      <w:gridCol w:w="2551"/>
      <w:gridCol w:w="3686"/>
    </w:tblGrid>
    <w:tr w:rsidR="008B7929" w:rsidRPr="005A5E02" w14:paraId="62D3123A" w14:textId="77777777" w:rsidTr="00643CA2">
      <w:tc>
        <w:tcPr>
          <w:tcW w:w="2551" w:type="dxa"/>
          <w:shd w:val="clear" w:color="auto" w:fill="auto"/>
          <w:vAlign w:val="center"/>
        </w:tcPr>
        <w:p w14:paraId="730AE2E1" w14:textId="77777777" w:rsidR="008B7929" w:rsidRPr="005A5E02" w:rsidRDefault="008B7929"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14:paraId="03AEC548" w14:textId="77777777" w:rsidR="008B7929" w:rsidRPr="005A5E02" w:rsidRDefault="008B7929" w:rsidP="00CD236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419"/>
            </w:rPr>
            <w:t>13920</w:t>
          </w:r>
          <w:r w:rsidRPr="00792FF5">
            <w:rPr>
              <w:rFonts w:ascii="Palatino Linotype" w:hAnsi="Palatino Linotype"/>
              <w:b/>
              <w:sz w:val="22"/>
              <w:szCs w:val="22"/>
              <w:lang w:val="es-ES_tradnl"/>
            </w:rPr>
            <w:t>/</w:t>
          </w:r>
          <w:proofErr w:type="spellStart"/>
          <w:r w:rsidRPr="00792FF5">
            <w:rPr>
              <w:rFonts w:ascii="Palatino Linotype" w:hAnsi="Palatino Linotype"/>
              <w:b/>
              <w:sz w:val="22"/>
              <w:szCs w:val="22"/>
              <w:lang w:val="es-ES_tradnl"/>
            </w:rPr>
            <w:t>INFOEM</w:t>
          </w:r>
          <w:proofErr w:type="spellEnd"/>
          <w:r w:rsidRPr="00792FF5">
            <w:rPr>
              <w:rFonts w:ascii="Palatino Linotype" w:hAnsi="Palatino Linotype"/>
              <w:b/>
              <w:sz w:val="22"/>
              <w:szCs w:val="22"/>
              <w:lang w:val="es-ES_tradnl"/>
            </w:rPr>
            <w:t>/IP/</w:t>
          </w:r>
          <w:proofErr w:type="spellStart"/>
          <w:r w:rsidRPr="00792FF5">
            <w:rPr>
              <w:rFonts w:ascii="Palatino Linotype" w:hAnsi="Palatino Linotype"/>
              <w:b/>
              <w:sz w:val="22"/>
              <w:szCs w:val="22"/>
              <w:lang w:val="es-ES_tradnl"/>
            </w:rPr>
            <w:t>RR</w:t>
          </w:r>
          <w:proofErr w:type="spellEnd"/>
          <w:r w:rsidRPr="00792FF5">
            <w:rPr>
              <w:rFonts w:ascii="Palatino Linotype" w:hAnsi="Palatino Linotype"/>
              <w:b/>
              <w:sz w:val="22"/>
              <w:szCs w:val="22"/>
              <w:lang w:val="es-ES_tradnl"/>
            </w:rPr>
            <w:t>/20</w:t>
          </w:r>
          <w:r>
            <w:rPr>
              <w:rFonts w:ascii="Palatino Linotype" w:hAnsi="Palatino Linotype"/>
              <w:b/>
              <w:sz w:val="22"/>
              <w:szCs w:val="22"/>
              <w:lang w:val="es-ES_tradnl"/>
            </w:rPr>
            <w:t>2</w:t>
          </w:r>
          <w:r w:rsidRPr="00683821">
            <w:rPr>
              <w:rFonts w:ascii="Palatino Linotype" w:hAnsi="Palatino Linotype"/>
              <w:b/>
              <w:sz w:val="22"/>
              <w:szCs w:val="22"/>
              <w:lang w:val="es-ES_tradnl"/>
            </w:rPr>
            <w:t>2</w:t>
          </w:r>
          <w:r>
            <w:rPr>
              <w:rFonts w:ascii="Palatino Linotype" w:hAnsi="Palatino Linotype"/>
              <w:b/>
              <w:sz w:val="22"/>
              <w:szCs w:val="22"/>
              <w:lang w:val="es-ES_tradnl"/>
            </w:rPr>
            <w:t>.</w:t>
          </w:r>
        </w:p>
      </w:tc>
    </w:tr>
    <w:tr w:rsidR="008B7929" w:rsidRPr="005A5E02" w14:paraId="6D901E7F" w14:textId="77777777" w:rsidTr="00643CA2">
      <w:trPr>
        <w:trHeight w:val="130"/>
      </w:trPr>
      <w:tc>
        <w:tcPr>
          <w:tcW w:w="2551" w:type="dxa"/>
          <w:shd w:val="clear" w:color="auto" w:fill="auto"/>
          <w:vAlign w:val="center"/>
        </w:tcPr>
        <w:p w14:paraId="566F2851" w14:textId="77777777" w:rsidR="008B7929" w:rsidRPr="005A5E02" w:rsidRDefault="008B7929" w:rsidP="007B021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016A7ED3" w14:textId="7383C7EB" w:rsidR="008B7929" w:rsidRPr="00591DF1" w:rsidRDefault="006117BB" w:rsidP="00683821">
          <w:pPr>
            <w:tabs>
              <w:tab w:val="left" w:pos="3153"/>
            </w:tabs>
            <w:ind w:left="-45"/>
            <w:jc w:val="both"/>
            <w:rPr>
              <w:rFonts w:ascii="Palatino Linotype" w:hAnsi="Palatino Linotype"/>
              <w:b/>
              <w:sz w:val="22"/>
              <w:szCs w:val="22"/>
              <w:lang w:val="es-419"/>
            </w:rPr>
          </w:pPr>
          <w:proofErr w:type="spellStart"/>
          <w:r>
            <w:rPr>
              <w:rFonts w:ascii="Palatino Linotype" w:hAnsi="Palatino Linotype"/>
              <w:b/>
              <w:sz w:val="22"/>
              <w:szCs w:val="22"/>
              <w:lang w:val="es-419"/>
            </w:rPr>
            <w:t>XXXXXXXXXXXXXXXXXXXXXXX</w:t>
          </w:r>
          <w:proofErr w:type="spellEnd"/>
        </w:p>
      </w:tc>
    </w:tr>
    <w:tr w:rsidR="008B7929" w:rsidRPr="005A5E02" w14:paraId="161EA970" w14:textId="77777777" w:rsidTr="00643CA2">
      <w:trPr>
        <w:trHeight w:val="228"/>
      </w:trPr>
      <w:tc>
        <w:tcPr>
          <w:tcW w:w="2551" w:type="dxa"/>
          <w:shd w:val="clear" w:color="auto" w:fill="auto"/>
          <w:vAlign w:val="center"/>
        </w:tcPr>
        <w:p w14:paraId="4CEED0AB" w14:textId="77777777" w:rsidR="008B7929" w:rsidRPr="005A5E02" w:rsidRDefault="008B7929" w:rsidP="007B021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14:paraId="00C8101C" w14:textId="77777777" w:rsidR="008B7929" w:rsidRPr="00CD2364" w:rsidRDefault="008B7929" w:rsidP="00683821">
          <w:pPr>
            <w:tabs>
              <w:tab w:val="left" w:pos="3153"/>
            </w:tabs>
            <w:ind w:left="-45"/>
            <w:jc w:val="both"/>
            <w:rPr>
              <w:rFonts w:ascii="Palatino Linotype" w:hAnsi="Palatino Linotype"/>
              <w:b/>
              <w:sz w:val="22"/>
              <w:szCs w:val="22"/>
              <w:lang w:val="es-ES_tradnl"/>
            </w:rPr>
          </w:pPr>
          <w:r w:rsidRPr="00591DF1">
            <w:rPr>
              <w:rFonts w:ascii="Palatino Linotype" w:hAnsi="Palatino Linotype"/>
              <w:b/>
              <w:sz w:val="22"/>
              <w:szCs w:val="22"/>
              <w:lang w:val="es-ES_tradnl"/>
            </w:rPr>
            <w:t>Tribunal de Justicia Administrativa del Estado de México</w:t>
          </w:r>
          <w:r w:rsidRPr="00CD2364">
            <w:rPr>
              <w:rFonts w:ascii="Palatino Linotype" w:hAnsi="Palatino Linotype"/>
              <w:b/>
              <w:sz w:val="22"/>
              <w:szCs w:val="22"/>
              <w:lang w:val="es-ES_tradnl"/>
            </w:rPr>
            <w:t>.</w:t>
          </w:r>
        </w:p>
      </w:tc>
    </w:tr>
    <w:tr w:rsidR="008B7929" w:rsidRPr="005A5E02" w14:paraId="2AA4A2F1" w14:textId="77777777" w:rsidTr="00643CA2">
      <w:tc>
        <w:tcPr>
          <w:tcW w:w="2551" w:type="dxa"/>
          <w:shd w:val="clear" w:color="auto" w:fill="auto"/>
          <w:vAlign w:val="center"/>
        </w:tcPr>
        <w:p w14:paraId="3156E80F" w14:textId="77777777" w:rsidR="008B7929" w:rsidRPr="005A5E02" w:rsidRDefault="008B7929" w:rsidP="007B021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686" w:type="dxa"/>
          <w:shd w:val="clear" w:color="auto" w:fill="auto"/>
          <w:vAlign w:val="center"/>
        </w:tcPr>
        <w:p w14:paraId="6E115988" w14:textId="77777777" w:rsidR="008B7929" w:rsidRPr="00CD2364" w:rsidRDefault="008B7929" w:rsidP="00CD2364">
          <w:pPr>
            <w:tabs>
              <w:tab w:val="left" w:pos="3153"/>
            </w:tabs>
            <w:ind w:left="-45"/>
            <w:jc w:val="both"/>
            <w:rPr>
              <w:rFonts w:ascii="Palatino Linotype" w:hAnsi="Palatino Linotype"/>
              <w:b/>
              <w:sz w:val="22"/>
              <w:szCs w:val="22"/>
              <w:lang w:val="es-ES_tradnl"/>
            </w:rPr>
          </w:pPr>
          <w:r w:rsidRPr="00CD2364">
            <w:rPr>
              <w:rFonts w:ascii="Palatino Linotype" w:hAnsi="Palatino Linotype"/>
              <w:b/>
              <w:sz w:val="22"/>
              <w:szCs w:val="22"/>
              <w:lang w:val="es-ES_tradnl"/>
            </w:rPr>
            <w:t>José Martínez Vilchis.</w:t>
          </w:r>
        </w:p>
      </w:tc>
    </w:tr>
  </w:tbl>
  <w:p w14:paraId="090BC268" w14:textId="77777777" w:rsidR="008B7929" w:rsidRDefault="008B792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A29D06" wp14:editId="6E6EEAA9">
          <wp:simplePos x="0" y="0"/>
          <wp:positionH relativeFrom="page">
            <wp:align>right</wp:align>
          </wp:positionH>
          <wp:positionV relativeFrom="page">
            <wp:posOffset>-172572</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94A1F17"/>
    <w:multiLevelType w:val="multilevel"/>
    <w:tmpl w:val="C29A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4" w15:restartNumberingAfterBreak="0">
    <w:nsid w:val="117F63D8"/>
    <w:multiLevelType w:val="hybridMultilevel"/>
    <w:tmpl w:val="18027C68"/>
    <w:lvl w:ilvl="0" w:tplc="CF6E2F7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80A6EC2"/>
    <w:multiLevelType w:val="hybridMultilevel"/>
    <w:tmpl w:val="9880D08E"/>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6" w15:restartNumberingAfterBreak="0">
    <w:nsid w:val="193F396E"/>
    <w:multiLevelType w:val="hybridMultilevel"/>
    <w:tmpl w:val="0EBEEA16"/>
    <w:lvl w:ilvl="0" w:tplc="474A376A">
      <w:start w:val="25"/>
      <w:numFmt w:val="upperRoman"/>
      <w:lvlText w:val="%1."/>
      <w:lvlJc w:val="left"/>
      <w:pPr>
        <w:ind w:left="753" w:hanging="186"/>
      </w:pPr>
      <w:rPr>
        <w:rFonts w:ascii="Palatino Linotype" w:eastAsia="Arial" w:hAnsi="Palatino Linotype" w:cs="Arial" w:hint="default"/>
        <w:b/>
        <w:bCs/>
        <w:spacing w:val="-19"/>
        <w:w w:val="99"/>
        <w:sz w:val="24"/>
        <w:szCs w:val="24"/>
      </w:rPr>
    </w:lvl>
    <w:lvl w:ilvl="1" w:tplc="580A0019">
      <w:start w:val="1"/>
      <w:numFmt w:val="lowerLetter"/>
      <w:lvlText w:val="%2."/>
      <w:lvlJc w:val="left"/>
      <w:pPr>
        <w:ind w:left="1440" w:hanging="360"/>
      </w:pPr>
    </w:lvl>
    <w:lvl w:ilvl="2" w:tplc="580A000F">
      <w:start w:val="1"/>
      <w:numFmt w:val="decimal"/>
      <w:lvlText w:val="%3."/>
      <w:lvlJc w:val="lef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E44375"/>
    <w:multiLevelType w:val="hybridMultilevel"/>
    <w:tmpl w:val="3C10904A"/>
    <w:lvl w:ilvl="0" w:tplc="080A0005">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39626F"/>
    <w:multiLevelType w:val="hybridMultilevel"/>
    <w:tmpl w:val="3208A8DE"/>
    <w:lvl w:ilvl="0" w:tplc="E8049434">
      <w:start w:val="1"/>
      <w:numFmt w:val="decimal"/>
      <w:lvlText w:val="%1."/>
      <w:lvlJc w:val="left"/>
      <w:pPr>
        <w:ind w:left="1287" w:hanging="360"/>
      </w:pPr>
      <w:rPr>
        <w:b/>
        <w:bCs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2662D7D"/>
    <w:multiLevelType w:val="hybridMultilevel"/>
    <w:tmpl w:val="005061E6"/>
    <w:lvl w:ilvl="0" w:tplc="B266A15E">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59232E"/>
    <w:multiLevelType w:val="hybridMultilevel"/>
    <w:tmpl w:val="5F801E72"/>
    <w:lvl w:ilvl="0" w:tplc="CB980258">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D3F51A2"/>
    <w:multiLevelType w:val="hybridMultilevel"/>
    <w:tmpl w:val="F47A8870"/>
    <w:lvl w:ilvl="0" w:tplc="CC00B504">
      <w:start w:val="1"/>
      <w:numFmt w:val="decimal"/>
      <w:lvlText w:val="%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402F1EA9"/>
    <w:multiLevelType w:val="hybridMultilevel"/>
    <w:tmpl w:val="F47A8870"/>
    <w:lvl w:ilvl="0" w:tplc="CC00B504">
      <w:start w:val="1"/>
      <w:numFmt w:val="decimal"/>
      <w:lvlText w:val="%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418834AF"/>
    <w:multiLevelType w:val="multilevel"/>
    <w:tmpl w:val="BE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27D44"/>
    <w:multiLevelType w:val="hybridMultilevel"/>
    <w:tmpl w:val="38CEA01C"/>
    <w:lvl w:ilvl="0" w:tplc="CF0818CE">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0" w15:restartNumberingAfterBreak="0">
    <w:nsid w:val="475A0CE3"/>
    <w:multiLevelType w:val="hybridMultilevel"/>
    <w:tmpl w:val="9CD4E576"/>
    <w:lvl w:ilvl="0" w:tplc="B756053E">
      <w:start w:val="1"/>
      <w:numFmt w:val="decimal"/>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22" w15:restartNumberingAfterBreak="0">
    <w:nsid w:val="4F1510C2"/>
    <w:multiLevelType w:val="hybridMultilevel"/>
    <w:tmpl w:val="11D6A7F2"/>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3" w15:restartNumberingAfterBreak="0">
    <w:nsid w:val="5002108E"/>
    <w:multiLevelType w:val="hybridMultilevel"/>
    <w:tmpl w:val="87BA8832"/>
    <w:lvl w:ilvl="0" w:tplc="B756053E">
      <w:start w:val="1"/>
      <w:numFmt w:val="decimal"/>
      <w:lvlText w:val="%1."/>
      <w:lvlJc w:val="left"/>
      <w:pPr>
        <w:ind w:left="927"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1F43D4"/>
    <w:multiLevelType w:val="hybridMultilevel"/>
    <w:tmpl w:val="522E2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199050A"/>
    <w:multiLevelType w:val="hybridMultilevel"/>
    <w:tmpl w:val="1854A4E0"/>
    <w:lvl w:ilvl="0" w:tplc="080A0019">
      <w:start w:val="1"/>
      <w:numFmt w:val="lowerLetter"/>
      <w:lvlText w:val="%1."/>
      <w:lvlJc w:val="left"/>
      <w:pPr>
        <w:ind w:left="2563" w:hanging="360"/>
      </w:pPr>
    </w:lvl>
    <w:lvl w:ilvl="1" w:tplc="080A0019">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7" w15:restartNumberingAfterBreak="0">
    <w:nsid w:val="61A704BE"/>
    <w:multiLevelType w:val="hybridMultilevel"/>
    <w:tmpl w:val="3208A8DE"/>
    <w:lvl w:ilvl="0" w:tplc="FFFFFFFF">
      <w:start w:val="1"/>
      <w:numFmt w:val="decimal"/>
      <w:lvlText w:val="%1."/>
      <w:lvlJc w:val="left"/>
      <w:pPr>
        <w:ind w:left="1287" w:hanging="360"/>
      </w:pPr>
      <w:rPr>
        <w:b/>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633F313F"/>
    <w:multiLevelType w:val="hybridMultilevel"/>
    <w:tmpl w:val="3208A8DE"/>
    <w:lvl w:ilvl="0" w:tplc="E8049434">
      <w:start w:val="1"/>
      <w:numFmt w:val="decimal"/>
      <w:lvlText w:val="%1."/>
      <w:lvlJc w:val="left"/>
      <w:pPr>
        <w:ind w:left="1287" w:hanging="360"/>
      </w:pPr>
      <w:rPr>
        <w:b/>
        <w:bCs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698E4701"/>
    <w:multiLevelType w:val="hybridMultilevel"/>
    <w:tmpl w:val="6BCCE2B0"/>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30" w15:restartNumberingAfterBreak="0">
    <w:nsid w:val="6F7643A2"/>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0B64547"/>
    <w:multiLevelType w:val="multilevel"/>
    <w:tmpl w:val="153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E3D0F"/>
    <w:multiLevelType w:val="singleLevel"/>
    <w:tmpl w:val="5C7C5D26"/>
    <w:lvl w:ilvl="0">
      <w:start w:val="3"/>
      <w:numFmt w:val="upperRoman"/>
      <w:lvlText w:val="%1."/>
      <w:lvlJc w:val="left"/>
      <w:pPr>
        <w:tabs>
          <w:tab w:val="num" w:pos="680"/>
        </w:tabs>
        <w:ind w:left="680" w:hanging="680"/>
      </w:pPr>
      <w:rPr>
        <w:b/>
        <w:i w:val="0"/>
      </w:rPr>
    </w:lvl>
  </w:abstractNum>
  <w:abstractNum w:abstractNumId="33" w15:restartNumberingAfterBreak="0">
    <w:nsid w:val="716637D3"/>
    <w:multiLevelType w:val="hybridMultilevel"/>
    <w:tmpl w:val="D35897FA"/>
    <w:lvl w:ilvl="0" w:tplc="580A000B">
      <w:start w:val="1"/>
      <w:numFmt w:val="bullet"/>
      <w:lvlText w:val=""/>
      <w:lvlJc w:val="left"/>
      <w:pPr>
        <w:ind w:left="1287" w:hanging="360"/>
      </w:pPr>
      <w:rPr>
        <w:rFonts w:ascii="Wingdings" w:hAnsi="Wingdings"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34" w15:restartNumberingAfterBreak="0">
    <w:nsid w:val="738D46BC"/>
    <w:multiLevelType w:val="hybridMultilevel"/>
    <w:tmpl w:val="A71EDEB2"/>
    <w:lvl w:ilvl="0" w:tplc="4A3AE242">
      <w:start w:val="1"/>
      <w:numFmt w:val="upperRoman"/>
      <w:lvlText w:val="%1."/>
      <w:lvlJc w:val="left"/>
      <w:pPr>
        <w:ind w:left="1854" w:hanging="720"/>
      </w:pPr>
      <w:rPr>
        <w:rFonts w:hint="default"/>
      </w:rPr>
    </w:lvl>
    <w:lvl w:ilvl="1" w:tplc="E2FC72F2">
      <w:start w:val="1"/>
      <w:numFmt w:val="lowerLetter"/>
      <w:lvlText w:val="%2."/>
      <w:lvlJc w:val="left"/>
      <w:pPr>
        <w:ind w:left="2214" w:hanging="360"/>
      </w:pPr>
      <w:rPr>
        <w:rFonts w:hint="default"/>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5" w15:restartNumberingAfterBreak="0">
    <w:nsid w:val="7516269F"/>
    <w:multiLevelType w:val="hybridMultilevel"/>
    <w:tmpl w:val="29502B46"/>
    <w:lvl w:ilvl="0" w:tplc="5A9EEE4A">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6" w15:restartNumberingAfterBreak="0">
    <w:nsid w:val="756324DB"/>
    <w:multiLevelType w:val="singleLevel"/>
    <w:tmpl w:val="E0DE2E08"/>
    <w:lvl w:ilvl="0">
      <w:start w:val="1"/>
      <w:numFmt w:val="upperRoman"/>
      <w:lvlText w:val="%1."/>
      <w:lvlJc w:val="left"/>
      <w:pPr>
        <w:tabs>
          <w:tab w:val="num" w:pos="680"/>
        </w:tabs>
        <w:ind w:left="680" w:hanging="680"/>
      </w:pPr>
      <w:rPr>
        <w:b/>
        <w:i w:val="0"/>
      </w:rPr>
    </w:lvl>
  </w:abstractNum>
  <w:abstractNum w:abstractNumId="37" w15:restartNumberingAfterBreak="0">
    <w:nsid w:val="776942BB"/>
    <w:multiLevelType w:val="hybridMultilevel"/>
    <w:tmpl w:val="2B4203A4"/>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8"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444278"/>
    <w:multiLevelType w:val="hybridMultilevel"/>
    <w:tmpl w:val="A0E2AAB4"/>
    <w:lvl w:ilvl="0" w:tplc="788E4934">
      <w:start w:val="1"/>
      <w:numFmt w:val="decimal"/>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FA94E1C"/>
    <w:multiLevelType w:val="hybridMultilevel"/>
    <w:tmpl w:val="8556BB9A"/>
    <w:lvl w:ilvl="0" w:tplc="7ECCFEB4">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614404937">
    <w:abstractNumId w:val="0"/>
  </w:num>
  <w:num w:numId="2" w16cid:durableId="725832610">
    <w:abstractNumId w:val="9"/>
  </w:num>
  <w:num w:numId="3" w16cid:durableId="1699770555">
    <w:abstractNumId w:val="34"/>
  </w:num>
  <w:num w:numId="4" w16cid:durableId="308675585">
    <w:abstractNumId w:val="26"/>
  </w:num>
  <w:num w:numId="5" w16cid:durableId="44767687">
    <w:abstractNumId w:val="4"/>
  </w:num>
  <w:num w:numId="6" w16cid:durableId="1747070552">
    <w:abstractNumId w:val="14"/>
  </w:num>
  <w:num w:numId="7" w16cid:durableId="1190878802">
    <w:abstractNumId w:val="31"/>
  </w:num>
  <w:num w:numId="8" w16cid:durableId="1518538130">
    <w:abstractNumId w:val="2"/>
  </w:num>
  <w:num w:numId="9" w16cid:durableId="1020929876">
    <w:abstractNumId w:val="36"/>
  </w:num>
  <w:num w:numId="10" w16cid:durableId="1339231725">
    <w:abstractNumId w:val="19"/>
  </w:num>
  <w:num w:numId="11" w16cid:durableId="771896925">
    <w:abstractNumId w:val="32"/>
  </w:num>
  <w:num w:numId="12" w16cid:durableId="1019433634">
    <w:abstractNumId w:val="25"/>
  </w:num>
  <w:num w:numId="13" w16cid:durableId="136261753">
    <w:abstractNumId w:val="39"/>
  </w:num>
  <w:num w:numId="14" w16cid:durableId="1209487186">
    <w:abstractNumId w:val="15"/>
  </w:num>
  <w:num w:numId="15" w16cid:durableId="804811410">
    <w:abstractNumId w:val="30"/>
  </w:num>
  <w:num w:numId="16" w16cid:durableId="1844738242">
    <w:abstractNumId w:val="21"/>
  </w:num>
  <w:num w:numId="17" w16cid:durableId="2062484796">
    <w:abstractNumId w:val="10"/>
  </w:num>
  <w:num w:numId="18" w16cid:durableId="653413738">
    <w:abstractNumId w:val="11"/>
  </w:num>
  <w:num w:numId="19" w16cid:durableId="436683584">
    <w:abstractNumId w:val="24"/>
  </w:num>
  <w:num w:numId="20" w16cid:durableId="545144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497605">
    <w:abstractNumId w:val="13"/>
  </w:num>
  <w:num w:numId="22" w16cid:durableId="1821851080">
    <w:abstractNumId w:val="18"/>
  </w:num>
  <w:num w:numId="23" w16cid:durableId="1474835442">
    <w:abstractNumId w:val="1"/>
  </w:num>
  <w:num w:numId="24" w16cid:durableId="2046977135">
    <w:abstractNumId w:val="5"/>
  </w:num>
  <w:num w:numId="25" w16cid:durableId="2044357234">
    <w:abstractNumId w:val="38"/>
  </w:num>
  <w:num w:numId="26" w16cid:durableId="510220290">
    <w:abstractNumId w:val="7"/>
  </w:num>
  <w:num w:numId="27" w16cid:durableId="623586462">
    <w:abstractNumId w:val="8"/>
  </w:num>
  <w:num w:numId="28" w16cid:durableId="452139752">
    <w:abstractNumId w:val="20"/>
  </w:num>
  <w:num w:numId="29" w16cid:durableId="1461222374">
    <w:abstractNumId w:val="23"/>
  </w:num>
  <w:num w:numId="30" w16cid:durableId="1153370334">
    <w:abstractNumId w:val="28"/>
  </w:num>
  <w:num w:numId="31" w16cid:durableId="1104425336">
    <w:abstractNumId w:val="27"/>
  </w:num>
  <w:num w:numId="32" w16cid:durableId="7090647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6440473">
    <w:abstractNumId w:val="33"/>
  </w:num>
  <w:num w:numId="34" w16cid:durableId="977493873">
    <w:abstractNumId w:val="12"/>
  </w:num>
  <w:num w:numId="35" w16cid:durableId="1416979216">
    <w:abstractNumId w:val="17"/>
  </w:num>
  <w:num w:numId="36" w16cid:durableId="78452177">
    <w:abstractNumId w:val="40"/>
  </w:num>
  <w:num w:numId="37" w16cid:durableId="504366886">
    <w:abstractNumId w:val="35"/>
  </w:num>
  <w:num w:numId="38" w16cid:durableId="850996346">
    <w:abstractNumId w:val="29"/>
  </w:num>
  <w:num w:numId="39" w16cid:durableId="366834312">
    <w:abstractNumId w:val="22"/>
  </w:num>
  <w:num w:numId="40" w16cid:durableId="1195773672">
    <w:abstractNumId w:val="37"/>
  </w:num>
  <w:num w:numId="41" w16cid:durableId="1827165341">
    <w:abstractNumId w:val="6"/>
  </w:num>
  <w:num w:numId="42" w16cid:durableId="1051348160">
    <w:abstractNumId w:val="3"/>
  </w:num>
  <w:num w:numId="43" w16cid:durableId="869269873">
    <w:abstractNumId w:val="16"/>
  </w:num>
  <w:num w:numId="44" w16cid:durableId="927156251">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AC"/>
    <w:rsid w:val="00003216"/>
    <w:rsid w:val="000049C8"/>
    <w:rsid w:val="00007730"/>
    <w:rsid w:val="00017BD3"/>
    <w:rsid w:val="0002243C"/>
    <w:rsid w:val="000236FC"/>
    <w:rsid w:val="00027682"/>
    <w:rsid w:val="0003383F"/>
    <w:rsid w:val="000348F5"/>
    <w:rsid w:val="000509D0"/>
    <w:rsid w:val="00053D82"/>
    <w:rsid w:val="00053F0E"/>
    <w:rsid w:val="00056743"/>
    <w:rsid w:val="0005688B"/>
    <w:rsid w:val="00056A91"/>
    <w:rsid w:val="0006135F"/>
    <w:rsid w:val="000627FE"/>
    <w:rsid w:val="00065602"/>
    <w:rsid w:val="00071DEB"/>
    <w:rsid w:val="00073888"/>
    <w:rsid w:val="00076CB3"/>
    <w:rsid w:val="00080271"/>
    <w:rsid w:val="000878A7"/>
    <w:rsid w:val="000900B3"/>
    <w:rsid w:val="0009350C"/>
    <w:rsid w:val="00094F07"/>
    <w:rsid w:val="00097177"/>
    <w:rsid w:val="000A0112"/>
    <w:rsid w:val="000A1141"/>
    <w:rsid w:val="000B47E0"/>
    <w:rsid w:val="000B4F76"/>
    <w:rsid w:val="000C1DE7"/>
    <w:rsid w:val="000C4046"/>
    <w:rsid w:val="000C630A"/>
    <w:rsid w:val="000D079B"/>
    <w:rsid w:val="000D3390"/>
    <w:rsid w:val="000D3FA9"/>
    <w:rsid w:val="000D4B78"/>
    <w:rsid w:val="000E0729"/>
    <w:rsid w:val="000E5B66"/>
    <w:rsid w:val="000F0078"/>
    <w:rsid w:val="000F3897"/>
    <w:rsid w:val="000F4575"/>
    <w:rsid w:val="000F5CB5"/>
    <w:rsid w:val="00102BF1"/>
    <w:rsid w:val="001051CF"/>
    <w:rsid w:val="00112D43"/>
    <w:rsid w:val="0012274A"/>
    <w:rsid w:val="0012350F"/>
    <w:rsid w:val="0013396D"/>
    <w:rsid w:val="0014264E"/>
    <w:rsid w:val="001435DC"/>
    <w:rsid w:val="00143A72"/>
    <w:rsid w:val="00144294"/>
    <w:rsid w:val="0014459E"/>
    <w:rsid w:val="00144A6A"/>
    <w:rsid w:val="0015097D"/>
    <w:rsid w:val="001526E8"/>
    <w:rsid w:val="00153655"/>
    <w:rsid w:val="001619B4"/>
    <w:rsid w:val="00162CA8"/>
    <w:rsid w:val="00164829"/>
    <w:rsid w:val="001719BC"/>
    <w:rsid w:val="00171E1F"/>
    <w:rsid w:val="001745B1"/>
    <w:rsid w:val="00177153"/>
    <w:rsid w:val="001801DA"/>
    <w:rsid w:val="00180432"/>
    <w:rsid w:val="00184493"/>
    <w:rsid w:val="00184B8A"/>
    <w:rsid w:val="00186794"/>
    <w:rsid w:val="00187509"/>
    <w:rsid w:val="001926D8"/>
    <w:rsid w:val="00192E16"/>
    <w:rsid w:val="001A10C7"/>
    <w:rsid w:val="001A3768"/>
    <w:rsid w:val="001A7492"/>
    <w:rsid w:val="001A7F5D"/>
    <w:rsid w:val="001B09B6"/>
    <w:rsid w:val="001B0A70"/>
    <w:rsid w:val="001B3E6E"/>
    <w:rsid w:val="001B4F0C"/>
    <w:rsid w:val="001C130D"/>
    <w:rsid w:val="001C6DE1"/>
    <w:rsid w:val="001D20BC"/>
    <w:rsid w:val="001D3700"/>
    <w:rsid w:val="001E063D"/>
    <w:rsid w:val="001E1E08"/>
    <w:rsid w:val="001E21ED"/>
    <w:rsid w:val="001E288C"/>
    <w:rsid w:val="001E2B77"/>
    <w:rsid w:val="001F158A"/>
    <w:rsid w:val="001F4E64"/>
    <w:rsid w:val="001F7A68"/>
    <w:rsid w:val="00204310"/>
    <w:rsid w:val="00207C41"/>
    <w:rsid w:val="00212913"/>
    <w:rsid w:val="00215E3A"/>
    <w:rsid w:val="00215E6D"/>
    <w:rsid w:val="00216CF4"/>
    <w:rsid w:val="00217607"/>
    <w:rsid w:val="00220C91"/>
    <w:rsid w:val="00223002"/>
    <w:rsid w:val="00230EF4"/>
    <w:rsid w:val="00233E7C"/>
    <w:rsid w:val="00234FE8"/>
    <w:rsid w:val="00236C10"/>
    <w:rsid w:val="00245B68"/>
    <w:rsid w:val="00246351"/>
    <w:rsid w:val="0025008F"/>
    <w:rsid w:val="002509FC"/>
    <w:rsid w:val="00256290"/>
    <w:rsid w:val="0026398C"/>
    <w:rsid w:val="002661A7"/>
    <w:rsid w:val="00270626"/>
    <w:rsid w:val="00272CE2"/>
    <w:rsid w:val="00274529"/>
    <w:rsid w:val="002801C6"/>
    <w:rsid w:val="0028025F"/>
    <w:rsid w:val="00284C0E"/>
    <w:rsid w:val="00286E35"/>
    <w:rsid w:val="0029177F"/>
    <w:rsid w:val="00292B2C"/>
    <w:rsid w:val="00293FF1"/>
    <w:rsid w:val="00294B09"/>
    <w:rsid w:val="0029747B"/>
    <w:rsid w:val="0029795A"/>
    <w:rsid w:val="002A07E1"/>
    <w:rsid w:val="002A2590"/>
    <w:rsid w:val="002A2AD2"/>
    <w:rsid w:val="002A67FB"/>
    <w:rsid w:val="002A7150"/>
    <w:rsid w:val="002A7FD1"/>
    <w:rsid w:val="002B323C"/>
    <w:rsid w:val="002B7ED6"/>
    <w:rsid w:val="002C4F79"/>
    <w:rsid w:val="002C6329"/>
    <w:rsid w:val="002C74DA"/>
    <w:rsid w:val="002D00C1"/>
    <w:rsid w:val="002D0F21"/>
    <w:rsid w:val="002D16C5"/>
    <w:rsid w:val="002D3035"/>
    <w:rsid w:val="002D4ED3"/>
    <w:rsid w:val="002D7DC1"/>
    <w:rsid w:val="002E0A62"/>
    <w:rsid w:val="002E2B72"/>
    <w:rsid w:val="002E3A17"/>
    <w:rsid w:val="002F146B"/>
    <w:rsid w:val="002F3358"/>
    <w:rsid w:val="002F3E2A"/>
    <w:rsid w:val="002F70FF"/>
    <w:rsid w:val="00300974"/>
    <w:rsid w:val="00307F1F"/>
    <w:rsid w:val="00310CE4"/>
    <w:rsid w:val="00311C8E"/>
    <w:rsid w:val="00312A46"/>
    <w:rsid w:val="003139CE"/>
    <w:rsid w:val="00314FF1"/>
    <w:rsid w:val="003151B3"/>
    <w:rsid w:val="00315E75"/>
    <w:rsid w:val="003169D2"/>
    <w:rsid w:val="00333412"/>
    <w:rsid w:val="003353F2"/>
    <w:rsid w:val="00335A3C"/>
    <w:rsid w:val="00336414"/>
    <w:rsid w:val="00336855"/>
    <w:rsid w:val="00336A00"/>
    <w:rsid w:val="00341BCF"/>
    <w:rsid w:val="00345A36"/>
    <w:rsid w:val="00347992"/>
    <w:rsid w:val="0035278C"/>
    <w:rsid w:val="0035363E"/>
    <w:rsid w:val="00354C28"/>
    <w:rsid w:val="0036458E"/>
    <w:rsid w:val="00373210"/>
    <w:rsid w:val="00373BC8"/>
    <w:rsid w:val="00381378"/>
    <w:rsid w:val="0038454C"/>
    <w:rsid w:val="00386083"/>
    <w:rsid w:val="00390815"/>
    <w:rsid w:val="00393C22"/>
    <w:rsid w:val="00394397"/>
    <w:rsid w:val="00394D7B"/>
    <w:rsid w:val="00397A4C"/>
    <w:rsid w:val="00397B78"/>
    <w:rsid w:val="003A095A"/>
    <w:rsid w:val="003A5E72"/>
    <w:rsid w:val="003B01D4"/>
    <w:rsid w:val="003B0F55"/>
    <w:rsid w:val="003B49A9"/>
    <w:rsid w:val="003B67B6"/>
    <w:rsid w:val="003B7020"/>
    <w:rsid w:val="003C259E"/>
    <w:rsid w:val="003C493D"/>
    <w:rsid w:val="003C5457"/>
    <w:rsid w:val="003C7976"/>
    <w:rsid w:val="003D0670"/>
    <w:rsid w:val="003D0BD5"/>
    <w:rsid w:val="003D1C4D"/>
    <w:rsid w:val="003D755D"/>
    <w:rsid w:val="003E0368"/>
    <w:rsid w:val="003E10E2"/>
    <w:rsid w:val="003E156A"/>
    <w:rsid w:val="003E41E3"/>
    <w:rsid w:val="003E4D4C"/>
    <w:rsid w:val="003E66E0"/>
    <w:rsid w:val="003F0412"/>
    <w:rsid w:val="003F2F1F"/>
    <w:rsid w:val="003F7ED5"/>
    <w:rsid w:val="00400569"/>
    <w:rsid w:val="004067F5"/>
    <w:rsid w:val="00410C49"/>
    <w:rsid w:val="00411805"/>
    <w:rsid w:val="00411C89"/>
    <w:rsid w:val="00413943"/>
    <w:rsid w:val="00417B89"/>
    <w:rsid w:val="0042178B"/>
    <w:rsid w:val="00422A3D"/>
    <w:rsid w:val="004255B8"/>
    <w:rsid w:val="00427597"/>
    <w:rsid w:val="004352AC"/>
    <w:rsid w:val="00447157"/>
    <w:rsid w:val="0044786E"/>
    <w:rsid w:val="004533C9"/>
    <w:rsid w:val="004559D5"/>
    <w:rsid w:val="004601A2"/>
    <w:rsid w:val="00461555"/>
    <w:rsid w:val="004631FA"/>
    <w:rsid w:val="0046490E"/>
    <w:rsid w:val="00467FCD"/>
    <w:rsid w:val="00470788"/>
    <w:rsid w:val="004732F7"/>
    <w:rsid w:val="00475E68"/>
    <w:rsid w:val="00476D10"/>
    <w:rsid w:val="00477018"/>
    <w:rsid w:val="00481206"/>
    <w:rsid w:val="00481B56"/>
    <w:rsid w:val="0048365E"/>
    <w:rsid w:val="0048391D"/>
    <w:rsid w:val="00495462"/>
    <w:rsid w:val="004A0669"/>
    <w:rsid w:val="004A17A4"/>
    <w:rsid w:val="004A6E8F"/>
    <w:rsid w:val="004A7529"/>
    <w:rsid w:val="004B4BBB"/>
    <w:rsid w:val="004B579E"/>
    <w:rsid w:val="004B64C1"/>
    <w:rsid w:val="004D3DA8"/>
    <w:rsid w:val="004D7ECD"/>
    <w:rsid w:val="004E0FEE"/>
    <w:rsid w:val="004E31FD"/>
    <w:rsid w:val="004E5B6F"/>
    <w:rsid w:val="004E6BB1"/>
    <w:rsid w:val="004F1F8A"/>
    <w:rsid w:val="004F3D0B"/>
    <w:rsid w:val="004F4236"/>
    <w:rsid w:val="004F4738"/>
    <w:rsid w:val="004F5E4B"/>
    <w:rsid w:val="00500715"/>
    <w:rsid w:val="00501403"/>
    <w:rsid w:val="00514C4D"/>
    <w:rsid w:val="00520146"/>
    <w:rsid w:val="005227B9"/>
    <w:rsid w:val="005237AA"/>
    <w:rsid w:val="00526C31"/>
    <w:rsid w:val="005310B4"/>
    <w:rsid w:val="005318FC"/>
    <w:rsid w:val="0054025D"/>
    <w:rsid w:val="005419ED"/>
    <w:rsid w:val="00543D5C"/>
    <w:rsid w:val="0054485B"/>
    <w:rsid w:val="00545E7B"/>
    <w:rsid w:val="00550A18"/>
    <w:rsid w:val="0055189C"/>
    <w:rsid w:val="00551ACB"/>
    <w:rsid w:val="00552BA4"/>
    <w:rsid w:val="00553BEA"/>
    <w:rsid w:val="00554467"/>
    <w:rsid w:val="00561695"/>
    <w:rsid w:val="00563DD7"/>
    <w:rsid w:val="00565276"/>
    <w:rsid w:val="0056602E"/>
    <w:rsid w:val="0057126B"/>
    <w:rsid w:val="00571CE1"/>
    <w:rsid w:val="00573692"/>
    <w:rsid w:val="00577DA6"/>
    <w:rsid w:val="00580D82"/>
    <w:rsid w:val="005828DB"/>
    <w:rsid w:val="005837BF"/>
    <w:rsid w:val="0058789C"/>
    <w:rsid w:val="00591DF1"/>
    <w:rsid w:val="00593CD3"/>
    <w:rsid w:val="00595009"/>
    <w:rsid w:val="005A346C"/>
    <w:rsid w:val="005A3AC4"/>
    <w:rsid w:val="005A4E47"/>
    <w:rsid w:val="005A60EA"/>
    <w:rsid w:val="005A6609"/>
    <w:rsid w:val="005A695B"/>
    <w:rsid w:val="005B27BA"/>
    <w:rsid w:val="005B3A42"/>
    <w:rsid w:val="005B3F3D"/>
    <w:rsid w:val="005B6F7E"/>
    <w:rsid w:val="005C00E2"/>
    <w:rsid w:val="005C0377"/>
    <w:rsid w:val="005C095A"/>
    <w:rsid w:val="005D01D2"/>
    <w:rsid w:val="005D0A70"/>
    <w:rsid w:val="005D1186"/>
    <w:rsid w:val="005D2488"/>
    <w:rsid w:val="005D4548"/>
    <w:rsid w:val="005D5C11"/>
    <w:rsid w:val="005D5CAF"/>
    <w:rsid w:val="005D6F79"/>
    <w:rsid w:val="005E5181"/>
    <w:rsid w:val="005E5A37"/>
    <w:rsid w:val="005E79E6"/>
    <w:rsid w:val="005F47BA"/>
    <w:rsid w:val="005F4B40"/>
    <w:rsid w:val="005F61A8"/>
    <w:rsid w:val="00601476"/>
    <w:rsid w:val="006015D3"/>
    <w:rsid w:val="00603C40"/>
    <w:rsid w:val="006050FF"/>
    <w:rsid w:val="006068B2"/>
    <w:rsid w:val="006117BB"/>
    <w:rsid w:val="0062000B"/>
    <w:rsid w:val="00620379"/>
    <w:rsid w:val="00620625"/>
    <w:rsid w:val="00622990"/>
    <w:rsid w:val="006240CB"/>
    <w:rsid w:val="00627718"/>
    <w:rsid w:val="00627AF7"/>
    <w:rsid w:val="00630DF6"/>
    <w:rsid w:val="0063361F"/>
    <w:rsid w:val="00633A08"/>
    <w:rsid w:val="00633B23"/>
    <w:rsid w:val="0063443A"/>
    <w:rsid w:val="006416BA"/>
    <w:rsid w:val="00643AE8"/>
    <w:rsid w:val="00643CA2"/>
    <w:rsid w:val="006469FB"/>
    <w:rsid w:val="00646B0D"/>
    <w:rsid w:val="006533DF"/>
    <w:rsid w:val="00654BE8"/>
    <w:rsid w:val="00656BF2"/>
    <w:rsid w:val="006577E4"/>
    <w:rsid w:val="00657CF7"/>
    <w:rsid w:val="00661E8A"/>
    <w:rsid w:val="00665C3D"/>
    <w:rsid w:val="00670BF0"/>
    <w:rsid w:val="006715ED"/>
    <w:rsid w:val="006805A7"/>
    <w:rsid w:val="00680DE2"/>
    <w:rsid w:val="00683821"/>
    <w:rsid w:val="00683ECB"/>
    <w:rsid w:val="0068409C"/>
    <w:rsid w:val="00686104"/>
    <w:rsid w:val="006861E9"/>
    <w:rsid w:val="00687E40"/>
    <w:rsid w:val="0069044C"/>
    <w:rsid w:val="00690723"/>
    <w:rsid w:val="006910C4"/>
    <w:rsid w:val="00691297"/>
    <w:rsid w:val="006926AF"/>
    <w:rsid w:val="00692956"/>
    <w:rsid w:val="006971E2"/>
    <w:rsid w:val="006A0382"/>
    <w:rsid w:val="006A0C62"/>
    <w:rsid w:val="006A4046"/>
    <w:rsid w:val="006A417E"/>
    <w:rsid w:val="006A4909"/>
    <w:rsid w:val="006A6AF6"/>
    <w:rsid w:val="006A6D81"/>
    <w:rsid w:val="006A7192"/>
    <w:rsid w:val="006B0E33"/>
    <w:rsid w:val="006B7BAB"/>
    <w:rsid w:val="006C2043"/>
    <w:rsid w:val="006C2825"/>
    <w:rsid w:val="006C41BB"/>
    <w:rsid w:val="006C62D9"/>
    <w:rsid w:val="006D0422"/>
    <w:rsid w:val="006D1550"/>
    <w:rsid w:val="006D4BD2"/>
    <w:rsid w:val="006D54B4"/>
    <w:rsid w:val="006D56F5"/>
    <w:rsid w:val="006E2A6A"/>
    <w:rsid w:val="006E2E37"/>
    <w:rsid w:val="006E31B1"/>
    <w:rsid w:val="006E48D9"/>
    <w:rsid w:val="006E4C63"/>
    <w:rsid w:val="006E58B7"/>
    <w:rsid w:val="006F0D5D"/>
    <w:rsid w:val="006F50C2"/>
    <w:rsid w:val="006F67F3"/>
    <w:rsid w:val="006F6C6E"/>
    <w:rsid w:val="006F7213"/>
    <w:rsid w:val="006F7CF1"/>
    <w:rsid w:val="0070296F"/>
    <w:rsid w:val="00703B32"/>
    <w:rsid w:val="00704F11"/>
    <w:rsid w:val="0070518F"/>
    <w:rsid w:val="007077C4"/>
    <w:rsid w:val="00711AD7"/>
    <w:rsid w:val="0071263E"/>
    <w:rsid w:val="00712919"/>
    <w:rsid w:val="00713BBA"/>
    <w:rsid w:val="00713E6C"/>
    <w:rsid w:val="007144CD"/>
    <w:rsid w:val="00715BEE"/>
    <w:rsid w:val="00716146"/>
    <w:rsid w:val="00716C48"/>
    <w:rsid w:val="00721DF1"/>
    <w:rsid w:val="007226DC"/>
    <w:rsid w:val="007255A9"/>
    <w:rsid w:val="00725DC2"/>
    <w:rsid w:val="00727363"/>
    <w:rsid w:val="00734574"/>
    <w:rsid w:val="007408E1"/>
    <w:rsid w:val="00740D2F"/>
    <w:rsid w:val="007415AE"/>
    <w:rsid w:val="00747243"/>
    <w:rsid w:val="00760E68"/>
    <w:rsid w:val="00761CCA"/>
    <w:rsid w:val="00762994"/>
    <w:rsid w:val="0077175F"/>
    <w:rsid w:val="007728D6"/>
    <w:rsid w:val="00781702"/>
    <w:rsid w:val="0078397F"/>
    <w:rsid w:val="00784ED9"/>
    <w:rsid w:val="00786B57"/>
    <w:rsid w:val="00786FE8"/>
    <w:rsid w:val="0078749B"/>
    <w:rsid w:val="0079176A"/>
    <w:rsid w:val="007929B0"/>
    <w:rsid w:val="007937A8"/>
    <w:rsid w:val="00794380"/>
    <w:rsid w:val="007974C8"/>
    <w:rsid w:val="007A15CB"/>
    <w:rsid w:val="007A25BA"/>
    <w:rsid w:val="007A5909"/>
    <w:rsid w:val="007B021F"/>
    <w:rsid w:val="007B0F28"/>
    <w:rsid w:val="007B39FA"/>
    <w:rsid w:val="007C0D39"/>
    <w:rsid w:val="007C244E"/>
    <w:rsid w:val="007C300C"/>
    <w:rsid w:val="007C480B"/>
    <w:rsid w:val="007C6199"/>
    <w:rsid w:val="007D3E24"/>
    <w:rsid w:val="007D6B46"/>
    <w:rsid w:val="007E2152"/>
    <w:rsid w:val="007E3AE9"/>
    <w:rsid w:val="007E3E84"/>
    <w:rsid w:val="007E41CF"/>
    <w:rsid w:val="007E6BF9"/>
    <w:rsid w:val="007E6C16"/>
    <w:rsid w:val="007F03C5"/>
    <w:rsid w:val="007F0B72"/>
    <w:rsid w:val="007F0FAA"/>
    <w:rsid w:val="007F14A0"/>
    <w:rsid w:val="007F1668"/>
    <w:rsid w:val="007F4615"/>
    <w:rsid w:val="00803D8E"/>
    <w:rsid w:val="00805AFF"/>
    <w:rsid w:val="00810489"/>
    <w:rsid w:val="00811D0B"/>
    <w:rsid w:val="008205FB"/>
    <w:rsid w:val="00821E58"/>
    <w:rsid w:val="00823232"/>
    <w:rsid w:val="00830CF2"/>
    <w:rsid w:val="00844840"/>
    <w:rsid w:val="00844CC2"/>
    <w:rsid w:val="00850EA4"/>
    <w:rsid w:val="00855058"/>
    <w:rsid w:val="008569FB"/>
    <w:rsid w:val="008571B0"/>
    <w:rsid w:val="0086011B"/>
    <w:rsid w:val="008617A7"/>
    <w:rsid w:val="00863673"/>
    <w:rsid w:val="008653F0"/>
    <w:rsid w:val="00867400"/>
    <w:rsid w:val="008674D2"/>
    <w:rsid w:val="00870ED4"/>
    <w:rsid w:val="00875D7E"/>
    <w:rsid w:val="00877429"/>
    <w:rsid w:val="008812DD"/>
    <w:rsid w:val="0088143A"/>
    <w:rsid w:val="00883FA8"/>
    <w:rsid w:val="00886154"/>
    <w:rsid w:val="00890C46"/>
    <w:rsid w:val="008919BE"/>
    <w:rsid w:val="008A52E7"/>
    <w:rsid w:val="008A6280"/>
    <w:rsid w:val="008A7927"/>
    <w:rsid w:val="008A7E45"/>
    <w:rsid w:val="008B32D4"/>
    <w:rsid w:val="008B7929"/>
    <w:rsid w:val="008B7F2D"/>
    <w:rsid w:val="008C0219"/>
    <w:rsid w:val="008C05E8"/>
    <w:rsid w:val="008C49B8"/>
    <w:rsid w:val="008D36F4"/>
    <w:rsid w:val="008D37AC"/>
    <w:rsid w:val="008E0E41"/>
    <w:rsid w:val="008E2E71"/>
    <w:rsid w:val="008E3CC2"/>
    <w:rsid w:val="008F0334"/>
    <w:rsid w:val="008F107D"/>
    <w:rsid w:val="008F11ED"/>
    <w:rsid w:val="008F318A"/>
    <w:rsid w:val="00902142"/>
    <w:rsid w:val="00905B27"/>
    <w:rsid w:val="009062B8"/>
    <w:rsid w:val="00913461"/>
    <w:rsid w:val="009145E7"/>
    <w:rsid w:val="009150AE"/>
    <w:rsid w:val="00917402"/>
    <w:rsid w:val="00917F2D"/>
    <w:rsid w:val="00920443"/>
    <w:rsid w:val="009209D0"/>
    <w:rsid w:val="00920C50"/>
    <w:rsid w:val="009225A2"/>
    <w:rsid w:val="00923E3B"/>
    <w:rsid w:val="00924A26"/>
    <w:rsid w:val="00924E41"/>
    <w:rsid w:val="0093189D"/>
    <w:rsid w:val="00934C4B"/>
    <w:rsid w:val="009355FC"/>
    <w:rsid w:val="009424F3"/>
    <w:rsid w:val="009424F9"/>
    <w:rsid w:val="009444C9"/>
    <w:rsid w:val="0095787F"/>
    <w:rsid w:val="009617F1"/>
    <w:rsid w:val="009640E3"/>
    <w:rsid w:val="009731D6"/>
    <w:rsid w:val="00975DD2"/>
    <w:rsid w:val="009772E2"/>
    <w:rsid w:val="0098131C"/>
    <w:rsid w:val="009835B9"/>
    <w:rsid w:val="0098375F"/>
    <w:rsid w:val="00983871"/>
    <w:rsid w:val="00983C85"/>
    <w:rsid w:val="0098764D"/>
    <w:rsid w:val="0099233F"/>
    <w:rsid w:val="00993C21"/>
    <w:rsid w:val="00997471"/>
    <w:rsid w:val="009A155A"/>
    <w:rsid w:val="009A2010"/>
    <w:rsid w:val="009A6867"/>
    <w:rsid w:val="009B402F"/>
    <w:rsid w:val="009C2E5D"/>
    <w:rsid w:val="009C301D"/>
    <w:rsid w:val="009C7DDF"/>
    <w:rsid w:val="009D000B"/>
    <w:rsid w:val="009D280C"/>
    <w:rsid w:val="009D45D6"/>
    <w:rsid w:val="009D6D3E"/>
    <w:rsid w:val="009E11D0"/>
    <w:rsid w:val="009E361C"/>
    <w:rsid w:val="009E7184"/>
    <w:rsid w:val="009E7730"/>
    <w:rsid w:val="009F1D5D"/>
    <w:rsid w:val="009F41ED"/>
    <w:rsid w:val="009F714B"/>
    <w:rsid w:val="00A10074"/>
    <w:rsid w:val="00A10D50"/>
    <w:rsid w:val="00A1450D"/>
    <w:rsid w:val="00A1695E"/>
    <w:rsid w:val="00A24ED8"/>
    <w:rsid w:val="00A256E9"/>
    <w:rsid w:val="00A33FD7"/>
    <w:rsid w:val="00A35597"/>
    <w:rsid w:val="00A36C71"/>
    <w:rsid w:val="00A41B8F"/>
    <w:rsid w:val="00A46188"/>
    <w:rsid w:val="00A50B52"/>
    <w:rsid w:val="00A54B19"/>
    <w:rsid w:val="00A603A7"/>
    <w:rsid w:val="00A606F0"/>
    <w:rsid w:val="00A61842"/>
    <w:rsid w:val="00A61E0D"/>
    <w:rsid w:val="00A63085"/>
    <w:rsid w:val="00A635E4"/>
    <w:rsid w:val="00A64051"/>
    <w:rsid w:val="00A64D6E"/>
    <w:rsid w:val="00A64E4C"/>
    <w:rsid w:val="00A66033"/>
    <w:rsid w:val="00A668B6"/>
    <w:rsid w:val="00A66C92"/>
    <w:rsid w:val="00A877B9"/>
    <w:rsid w:val="00A903B8"/>
    <w:rsid w:val="00A908A8"/>
    <w:rsid w:val="00A94B32"/>
    <w:rsid w:val="00AA28CB"/>
    <w:rsid w:val="00AB104D"/>
    <w:rsid w:val="00AB241E"/>
    <w:rsid w:val="00AB2B20"/>
    <w:rsid w:val="00AB337A"/>
    <w:rsid w:val="00AB557F"/>
    <w:rsid w:val="00AB636B"/>
    <w:rsid w:val="00AB7B40"/>
    <w:rsid w:val="00AC345A"/>
    <w:rsid w:val="00AC55F7"/>
    <w:rsid w:val="00AC7A55"/>
    <w:rsid w:val="00AD3046"/>
    <w:rsid w:val="00AD3FE2"/>
    <w:rsid w:val="00AD4EAC"/>
    <w:rsid w:val="00AE2EC4"/>
    <w:rsid w:val="00AE36B1"/>
    <w:rsid w:val="00AE3FF8"/>
    <w:rsid w:val="00AE6DF1"/>
    <w:rsid w:val="00AE7129"/>
    <w:rsid w:val="00AE715A"/>
    <w:rsid w:val="00AF17F8"/>
    <w:rsid w:val="00AF2E65"/>
    <w:rsid w:val="00AF3C7B"/>
    <w:rsid w:val="00AF514E"/>
    <w:rsid w:val="00B011F6"/>
    <w:rsid w:val="00B033F8"/>
    <w:rsid w:val="00B044E6"/>
    <w:rsid w:val="00B04ECD"/>
    <w:rsid w:val="00B0785A"/>
    <w:rsid w:val="00B07D2B"/>
    <w:rsid w:val="00B10176"/>
    <w:rsid w:val="00B10B2A"/>
    <w:rsid w:val="00B1183A"/>
    <w:rsid w:val="00B17AFB"/>
    <w:rsid w:val="00B222F3"/>
    <w:rsid w:val="00B25330"/>
    <w:rsid w:val="00B2558B"/>
    <w:rsid w:val="00B332D6"/>
    <w:rsid w:val="00B3461A"/>
    <w:rsid w:val="00B410B3"/>
    <w:rsid w:val="00B41DD7"/>
    <w:rsid w:val="00B422D4"/>
    <w:rsid w:val="00B425C3"/>
    <w:rsid w:val="00B43328"/>
    <w:rsid w:val="00B43510"/>
    <w:rsid w:val="00B44DBB"/>
    <w:rsid w:val="00B46684"/>
    <w:rsid w:val="00B50EA9"/>
    <w:rsid w:val="00B54B5A"/>
    <w:rsid w:val="00B6366E"/>
    <w:rsid w:val="00B63C6C"/>
    <w:rsid w:val="00B6674B"/>
    <w:rsid w:val="00B760D0"/>
    <w:rsid w:val="00B80665"/>
    <w:rsid w:val="00B84D68"/>
    <w:rsid w:val="00B8506E"/>
    <w:rsid w:val="00B8524B"/>
    <w:rsid w:val="00B90F79"/>
    <w:rsid w:val="00B939C4"/>
    <w:rsid w:val="00B96639"/>
    <w:rsid w:val="00B979AD"/>
    <w:rsid w:val="00BA1BBE"/>
    <w:rsid w:val="00BA1C5A"/>
    <w:rsid w:val="00BA2843"/>
    <w:rsid w:val="00BA2AC0"/>
    <w:rsid w:val="00BA3743"/>
    <w:rsid w:val="00BA426D"/>
    <w:rsid w:val="00BA4CF0"/>
    <w:rsid w:val="00BA7D6D"/>
    <w:rsid w:val="00BA7DB8"/>
    <w:rsid w:val="00BB1158"/>
    <w:rsid w:val="00BB35FF"/>
    <w:rsid w:val="00BB5E37"/>
    <w:rsid w:val="00BB61CC"/>
    <w:rsid w:val="00BC2751"/>
    <w:rsid w:val="00BC3D14"/>
    <w:rsid w:val="00BC4C74"/>
    <w:rsid w:val="00BC4D1F"/>
    <w:rsid w:val="00BC4DE5"/>
    <w:rsid w:val="00BC615D"/>
    <w:rsid w:val="00BC6C06"/>
    <w:rsid w:val="00BD047B"/>
    <w:rsid w:val="00BD6F42"/>
    <w:rsid w:val="00BE0574"/>
    <w:rsid w:val="00BE5FBD"/>
    <w:rsid w:val="00BE6BB5"/>
    <w:rsid w:val="00BE7E31"/>
    <w:rsid w:val="00BF04FB"/>
    <w:rsid w:val="00BF0BB1"/>
    <w:rsid w:val="00BF0F95"/>
    <w:rsid w:val="00BF359F"/>
    <w:rsid w:val="00BF40CA"/>
    <w:rsid w:val="00BF4BAC"/>
    <w:rsid w:val="00BF6136"/>
    <w:rsid w:val="00BF7DCC"/>
    <w:rsid w:val="00C02A91"/>
    <w:rsid w:val="00C03471"/>
    <w:rsid w:val="00C06156"/>
    <w:rsid w:val="00C119ED"/>
    <w:rsid w:val="00C1539E"/>
    <w:rsid w:val="00C26D60"/>
    <w:rsid w:val="00C27B16"/>
    <w:rsid w:val="00C30893"/>
    <w:rsid w:val="00C321E6"/>
    <w:rsid w:val="00C333AD"/>
    <w:rsid w:val="00C35BC6"/>
    <w:rsid w:val="00C371C7"/>
    <w:rsid w:val="00C461FB"/>
    <w:rsid w:val="00C50363"/>
    <w:rsid w:val="00C51FAE"/>
    <w:rsid w:val="00C544AA"/>
    <w:rsid w:val="00C61F90"/>
    <w:rsid w:val="00C62D7B"/>
    <w:rsid w:val="00C634EA"/>
    <w:rsid w:val="00C63E4F"/>
    <w:rsid w:val="00C676FF"/>
    <w:rsid w:val="00C75976"/>
    <w:rsid w:val="00C76407"/>
    <w:rsid w:val="00C77576"/>
    <w:rsid w:val="00C80B5E"/>
    <w:rsid w:val="00C84D6F"/>
    <w:rsid w:val="00C877F0"/>
    <w:rsid w:val="00C9080F"/>
    <w:rsid w:val="00C926EB"/>
    <w:rsid w:val="00C94211"/>
    <w:rsid w:val="00C95F07"/>
    <w:rsid w:val="00C960F3"/>
    <w:rsid w:val="00CA0269"/>
    <w:rsid w:val="00CA3B7E"/>
    <w:rsid w:val="00CB1CC4"/>
    <w:rsid w:val="00CB7A71"/>
    <w:rsid w:val="00CB7DBF"/>
    <w:rsid w:val="00CC17FB"/>
    <w:rsid w:val="00CC2DB4"/>
    <w:rsid w:val="00CC3449"/>
    <w:rsid w:val="00CC514F"/>
    <w:rsid w:val="00CC6567"/>
    <w:rsid w:val="00CC6FA2"/>
    <w:rsid w:val="00CD2364"/>
    <w:rsid w:val="00CD2569"/>
    <w:rsid w:val="00CD5ABC"/>
    <w:rsid w:val="00CE0A09"/>
    <w:rsid w:val="00CE47D8"/>
    <w:rsid w:val="00CE703E"/>
    <w:rsid w:val="00CE7CD9"/>
    <w:rsid w:val="00CF27E4"/>
    <w:rsid w:val="00D00AC3"/>
    <w:rsid w:val="00D03B7D"/>
    <w:rsid w:val="00D04D01"/>
    <w:rsid w:val="00D102CC"/>
    <w:rsid w:val="00D16A00"/>
    <w:rsid w:val="00D17101"/>
    <w:rsid w:val="00D24508"/>
    <w:rsid w:val="00D246AD"/>
    <w:rsid w:val="00D25189"/>
    <w:rsid w:val="00D2555C"/>
    <w:rsid w:val="00D325E1"/>
    <w:rsid w:val="00D34DD3"/>
    <w:rsid w:val="00D3524B"/>
    <w:rsid w:val="00D457DB"/>
    <w:rsid w:val="00D53470"/>
    <w:rsid w:val="00D5414A"/>
    <w:rsid w:val="00D60312"/>
    <w:rsid w:val="00D67030"/>
    <w:rsid w:val="00D67ED5"/>
    <w:rsid w:val="00D73ABB"/>
    <w:rsid w:val="00D80ACA"/>
    <w:rsid w:val="00D82DDC"/>
    <w:rsid w:val="00D84616"/>
    <w:rsid w:val="00D87416"/>
    <w:rsid w:val="00D96246"/>
    <w:rsid w:val="00D9737C"/>
    <w:rsid w:val="00D97636"/>
    <w:rsid w:val="00DA1032"/>
    <w:rsid w:val="00DA5734"/>
    <w:rsid w:val="00DA6BB9"/>
    <w:rsid w:val="00DA74E3"/>
    <w:rsid w:val="00DB0089"/>
    <w:rsid w:val="00DB191E"/>
    <w:rsid w:val="00DB2A45"/>
    <w:rsid w:val="00DB4008"/>
    <w:rsid w:val="00DB61EF"/>
    <w:rsid w:val="00DC5E59"/>
    <w:rsid w:val="00DD1736"/>
    <w:rsid w:val="00DD6658"/>
    <w:rsid w:val="00DE0D21"/>
    <w:rsid w:val="00DE368C"/>
    <w:rsid w:val="00DE50B9"/>
    <w:rsid w:val="00DF1CF0"/>
    <w:rsid w:val="00DF2043"/>
    <w:rsid w:val="00DF3B39"/>
    <w:rsid w:val="00DF42A5"/>
    <w:rsid w:val="00DF5C15"/>
    <w:rsid w:val="00E03B8D"/>
    <w:rsid w:val="00E04323"/>
    <w:rsid w:val="00E1075A"/>
    <w:rsid w:val="00E147A6"/>
    <w:rsid w:val="00E17364"/>
    <w:rsid w:val="00E202BB"/>
    <w:rsid w:val="00E202F5"/>
    <w:rsid w:val="00E21330"/>
    <w:rsid w:val="00E23E15"/>
    <w:rsid w:val="00E25937"/>
    <w:rsid w:val="00E30567"/>
    <w:rsid w:val="00E41716"/>
    <w:rsid w:val="00E43296"/>
    <w:rsid w:val="00E46102"/>
    <w:rsid w:val="00E525ED"/>
    <w:rsid w:val="00E55A2E"/>
    <w:rsid w:val="00E56EC2"/>
    <w:rsid w:val="00E6508B"/>
    <w:rsid w:val="00E65ACB"/>
    <w:rsid w:val="00E678B3"/>
    <w:rsid w:val="00E70547"/>
    <w:rsid w:val="00E77271"/>
    <w:rsid w:val="00E92C84"/>
    <w:rsid w:val="00E93198"/>
    <w:rsid w:val="00E97CD5"/>
    <w:rsid w:val="00EA1761"/>
    <w:rsid w:val="00EA1A9D"/>
    <w:rsid w:val="00EA4657"/>
    <w:rsid w:val="00EA534D"/>
    <w:rsid w:val="00EB01F4"/>
    <w:rsid w:val="00EB107E"/>
    <w:rsid w:val="00EB58E8"/>
    <w:rsid w:val="00EB6661"/>
    <w:rsid w:val="00EB6B52"/>
    <w:rsid w:val="00EC28A2"/>
    <w:rsid w:val="00EC3DD7"/>
    <w:rsid w:val="00EC50CD"/>
    <w:rsid w:val="00ED05B1"/>
    <w:rsid w:val="00ED3292"/>
    <w:rsid w:val="00ED56B1"/>
    <w:rsid w:val="00EE04EE"/>
    <w:rsid w:val="00EF0C55"/>
    <w:rsid w:val="00EF6BD8"/>
    <w:rsid w:val="00EF7B3C"/>
    <w:rsid w:val="00F015EA"/>
    <w:rsid w:val="00F04ACE"/>
    <w:rsid w:val="00F112BC"/>
    <w:rsid w:val="00F113CE"/>
    <w:rsid w:val="00F1145E"/>
    <w:rsid w:val="00F12440"/>
    <w:rsid w:val="00F15C63"/>
    <w:rsid w:val="00F201D5"/>
    <w:rsid w:val="00F21F34"/>
    <w:rsid w:val="00F23FE5"/>
    <w:rsid w:val="00F26E75"/>
    <w:rsid w:val="00F305D5"/>
    <w:rsid w:val="00F32E9E"/>
    <w:rsid w:val="00F372FD"/>
    <w:rsid w:val="00F41438"/>
    <w:rsid w:val="00F4570E"/>
    <w:rsid w:val="00F45DE9"/>
    <w:rsid w:val="00F46892"/>
    <w:rsid w:val="00F514B5"/>
    <w:rsid w:val="00F51D24"/>
    <w:rsid w:val="00F6162C"/>
    <w:rsid w:val="00F6164C"/>
    <w:rsid w:val="00F6211B"/>
    <w:rsid w:val="00F70F27"/>
    <w:rsid w:val="00F7347D"/>
    <w:rsid w:val="00F74A73"/>
    <w:rsid w:val="00F74E89"/>
    <w:rsid w:val="00F76EAB"/>
    <w:rsid w:val="00F81B89"/>
    <w:rsid w:val="00F82221"/>
    <w:rsid w:val="00F83DAC"/>
    <w:rsid w:val="00F84C87"/>
    <w:rsid w:val="00F87E54"/>
    <w:rsid w:val="00F93957"/>
    <w:rsid w:val="00F974DD"/>
    <w:rsid w:val="00FA09B5"/>
    <w:rsid w:val="00FA141C"/>
    <w:rsid w:val="00FA5F51"/>
    <w:rsid w:val="00FA6699"/>
    <w:rsid w:val="00FB1724"/>
    <w:rsid w:val="00FB3FF8"/>
    <w:rsid w:val="00FB4AE0"/>
    <w:rsid w:val="00FC0103"/>
    <w:rsid w:val="00FC0BF8"/>
    <w:rsid w:val="00FC359D"/>
    <w:rsid w:val="00FC4290"/>
    <w:rsid w:val="00FD4651"/>
    <w:rsid w:val="00FD5633"/>
    <w:rsid w:val="00FD61A2"/>
    <w:rsid w:val="00FD7B9D"/>
    <w:rsid w:val="00FE006C"/>
    <w:rsid w:val="00FE554B"/>
    <w:rsid w:val="00FE5E59"/>
    <w:rsid w:val="00FE6197"/>
    <w:rsid w:val="00FE6221"/>
    <w:rsid w:val="00FF3E76"/>
    <w:rsid w:val="00FF4E27"/>
    <w:rsid w:val="00FF5C26"/>
    <w:rsid w:val="00FF73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9979674"/>
  <w15:chartTrackingRefBased/>
  <w15:docId w15:val="{DC8022AF-9F0C-4AD8-B644-0FE2B37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34"/>
    <w:pPr>
      <w:spacing w:after="0" w:line="240" w:lineRule="auto"/>
    </w:pPr>
    <w:rPr>
      <w:rFonts w:ascii="Times New Roman" w:eastAsia="Times New Roman" w:hAnsi="Times New Roman" w:cs="Times New Roman"/>
      <w:sz w:val="24"/>
      <w:szCs w:val="24"/>
      <w:lang w:val="es-ES" w:eastAsia="es-ES"/>
    </w:rPr>
  </w:style>
  <w:style w:type="paragraph" w:styleId="Ttulo4">
    <w:name w:val="heading 4"/>
    <w:aliases w:val="SUB 1"/>
    <w:basedOn w:val="Normal"/>
    <w:next w:val="Normal"/>
    <w:link w:val="Ttulo4Car"/>
    <w:uiPriority w:val="9"/>
    <w:qFormat/>
    <w:rsid w:val="000B47E0"/>
    <w:pPr>
      <w:keepNext/>
      <w:widowControl w:val="0"/>
      <w:jc w:val="center"/>
      <w:outlineLvl w:val="3"/>
    </w:pPr>
    <w:rPr>
      <w:rFonts w:ascii="Arial" w:hAnsi="Arial"/>
      <w:b/>
      <w:snapToGrid w:val="0"/>
      <w:sz w:val="22"/>
      <w:szCs w:val="20"/>
      <w:lang w:val="es-MX"/>
    </w:rPr>
  </w:style>
  <w:style w:type="paragraph" w:styleId="Ttulo6">
    <w:name w:val="heading 6"/>
    <w:basedOn w:val="Normal"/>
    <w:next w:val="Normal"/>
    <w:link w:val="Ttulo6Car"/>
    <w:uiPriority w:val="9"/>
    <w:semiHidden/>
    <w:unhideWhenUsed/>
    <w:qFormat/>
    <w:rsid w:val="000B47E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7AC"/>
    <w:rPr>
      <w:rFonts w:eastAsiaTheme="minorEastAsia"/>
      <w:sz w:val="24"/>
      <w:szCs w:val="24"/>
      <w:lang w:val="es-ES_tradnl" w:eastAsia="es-ES"/>
    </w:rPr>
  </w:style>
  <w:style w:type="paragraph" w:styleId="Piedepgina">
    <w:name w:val="footer"/>
    <w:basedOn w:val="Normal"/>
    <w:link w:val="PiedepginaCar"/>
    <w:uiPriority w:val="99"/>
    <w:unhideWhenUsed/>
    <w:rsid w:val="008D37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7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D37AC"/>
    <w:pPr>
      <w:ind w:left="720"/>
      <w:contextualSpacing/>
    </w:pPr>
  </w:style>
  <w:style w:type="character" w:styleId="Hipervnculo">
    <w:name w:val="Hyperlink"/>
    <w:basedOn w:val="Fuentedeprrafopredeter"/>
    <w:uiPriority w:val="99"/>
    <w:unhideWhenUsed/>
    <w:rsid w:val="008D37AC"/>
    <w:rPr>
      <w:color w:val="0000FF"/>
      <w:u w:val="single"/>
    </w:rPr>
  </w:style>
  <w:style w:type="character" w:customStyle="1" w:styleId="apple-converted-space">
    <w:name w:val="apple-converted-space"/>
    <w:basedOn w:val="Fuentedeprrafopredeter"/>
    <w:rsid w:val="008D37AC"/>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D37A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D37A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37A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D37AC"/>
    <w:rPr>
      <w:vertAlign w:val="superscript"/>
    </w:rPr>
  </w:style>
  <w:style w:type="table" w:styleId="Tablaconcuadrcula">
    <w:name w:val="Table Grid"/>
    <w:basedOn w:val="Tablanormal"/>
    <w:uiPriority w:val="39"/>
    <w:rsid w:val="00B0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07517479504135227gmail-msolistparagraph">
    <w:name w:val="m_6007517479504135227gmail-msolistparagraph"/>
    <w:basedOn w:val="Normal"/>
    <w:rsid w:val="0002243C"/>
    <w:pPr>
      <w:spacing w:before="100" w:beforeAutospacing="1" w:after="100" w:afterAutospacing="1"/>
    </w:pPr>
    <w:rPr>
      <w:lang w:val="es-MX" w:eastAsia="es-MX"/>
    </w:rPr>
  </w:style>
  <w:style w:type="paragraph" w:customStyle="1" w:styleId="Default">
    <w:name w:val="Default"/>
    <w:rsid w:val="00A64E4C"/>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E202F5"/>
    <w:pPr>
      <w:spacing w:after="0" w:line="240" w:lineRule="auto"/>
    </w:pPr>
  </w:style>
  <w:style w:type="paragraph" w:styleId="Textodeglobo">
    <w:name w:val="Balloon Text"/>
    <w:basedOn w:val="Normal"/>
    <w:link w:val="TextodegloboCar"/>
    <w:uiPriority w:val="99"/>
    <w:semiHidden/>
    <w:unhideWhenUsed/>
    <w:rsid w:val="000C1D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1DE7"/>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E25937"/>
    <w:rPr>
      <w:color w:val="954F72" w:themeColor="followedHyperlink"/>
      <w:u w:val="single"/>
    </w:rPr>
  </w:style>
  <w:style w:type="paragraph" w:customStyle="1" w:styleId="OmniPage2">
    <w:name w:val="OmniPage #2"/>
    <w:rsid w:val="00AD4EAC"/>
    <w:pPr>
      <w:widowControl w:val="0"/>
      <w:tabs>
        <w:tab w:val="left" w:pos="100"/>
        <w:tab w:val="right" w:pos="4669"/>
      </w:tabs>
      <w:spacing w:after="0" w:line="240" w:lineRule="auto"/>
      <w:jc w:val="both"/>
    </w:pPr>
    <w:rPr>
      <w:rFonts w:ascii="CG Times" w:eastAsia="Times New Roman" w:hAnsi="CG Times" w:cs="Times New Roman"/>
      <w:snapToGrid w:val="0"/>
      <w:sz w:val="20"/>
      <w:szCs w:val="20"/>
      <w:lang w:val="en-US" w:eastAsia="es-ES"/>
    </w:rPr>
  </w:style>
  <w:style w:type="paragraph" w:customStyle="1" w:styleId="BodyText21">
    <w:name w:val="Body Text 21"/>
    <w:basedOn w:val="Normal"/>
    <w:rsid w:val="00AD4EAC"/>
    <w:pPr>
      <w:widowControl w:val="0"/>
      <w:jc w:val="both"/>
    </w:pPr>
    <w:rPr>
      <w:rFonts w:ascii="Arial" w:hAnsi="Arial"/>
      <w:snapToGrid w:val="0"/>
      <w:szCs w:val="20"/>
    </w:rPr>
  </w:style>
  <w:style w:type="character" w:customStyle="1" w:styleId="Ttulo4Car">
    <w:name w:val="Título 4 Car"/>
    <w:aliases w:val="SUB 1 Car"/>
    <w:basedOn w:val="Fuentedeprrafopredeter"/>
    <w:link w:val="Ttulo4"/>
    <w:uiPriority w:val="9"/>
    <w:rsid w:val="000B47E0"/>
    <w:rPr>
      <w:rFonts w:ascii="Arial" w:eastAsia="Times New Roman" w:hAnsi="Arial" w:cs="Times New Roman"/>
      <w:b/>
      <w:snapToGrid w:val="0"/>
      <w:szCs w:val="20"/>
      <w:lang w:eastAsia="es-ES"/>
    </w:rPr>
  </w:style>
  <w:style w:type="paragraph" w:customStyle="1" w:styleId="OmniPage262">
    <w:name w:val="OmniPage #262"/>
    <w:rsid w:val="000B47E0"/>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character" w:customStyle="1" w:styleId="Ttulo6Car">
    <w:name w:val="Título 6 Car"/>
    <w:basedOn w:val="Fuentedeprrafopredeter"/>
    <w:link w:val="Ttulo6"/>
    <w:uiPriority w:val="9"/>
    <w:semiHidden/>
    <w:rsid w:val="000B47E0"/>
    <w:rPr>
      <w:rFonts w:asciiTheme="majorHAnsi" w:eastAsiaTheme="majorEastAsia" w:hAnsiTheme="majorHAnsi" w:cstheme="majorBidi"/>
      <w:color w:val="1F4D78" w:themeColor="accent1" w:themeShade="7F"/>
      <w:sz w:val="24"/>
      <w:szCs w:val="24"/>
      <w:lang w:val="es-ES" w:eastAsia="es-ES"/>
    </w:rPr>
  </w:style>
  <w:style w:type="character" w:customStyle="1" w:styleId="CharacterStyle1">
    <w:name w:val="Character Style 1"/>
    <w:uiPriority w:val="99"/>
    <w:rsid w:val="000B47E0"/>
    <w:rPr>
      <w:rFonts w:ascii="Arial" w:hAnsi="Arial"/>
      <w:sz w:val="23"/>
    </w:rPr>
  </w:style>
  <w:style w:type="paragraph" w:styleId="Sangradetextonormal">
    <w:name w:val="Body Text Indent"/>
    <w:basedOn w:val="Normal"/>
    <w:link w:val="SangradetextonormalCar1"/>
    <w:rsid w:val="000B47E0"/>
    <w:pPr>
      <w:widowControl w:val="0"/>
      <w:jc w:val="center"/>
    </w:pPr>
    <w:rPr>
      <w:rFonts w:ascii="Arial" w:hAnsi="Arial"/>
      <w:snapToGrid w:val="0"/>
      <w:szCs w:val="20"/>
      <w:lang w:val="es-MX"/>
    </w:rPr>
  </w:style>
  <w:style w:type="character" w:customStyle="1" w:styleId="SangradetextonormalCar">
    <w:name w:val="Sangría de texto normal Car"/>
    <w:basedOn w:val="Fuentedeprrafopredeter"/>
    <w:uiPriority w:val="99"/>
    <w:semiHidden/>
    <w:rsid w:val="000B47E0"/>
    <w:rPr>
      <w:rFonts w:ascii="Times New Roman" w:eastAsia="Times New Roman" w:hAnsi="Times New Roman" w:cs="Times New Roman"/>
      <w:sz w:val="24"/>
      <w:szCs w:val="24"/>
      <w:lang w:val="es-ES" w:eastAsia="es-ES"/>
    </w:rPr>
  </w:style>
  <w:style w:type="character" w:customStyle="1" w:styleId="SangradetextonormalCar1">
    <w:name w:val="Sangría de texto normal Car1"/>
    <w:link w:val="Sangradetextonormal"/>
    <w:rsid w:val="000B47E0"/>
    <w:rPr>
      <w:rFonts w:ascii="Arial" w:eastAsia="Times New Roman" w:hAnsi="Arial" w:cs="Times New Roman"/>
      <w:snapToGrid w:val="0"/>
      <w:sz w:val="24"/>
      <w:szCs w:val="20"/>
      <w:lang w:eastAsia="es-ES"/>
    </w:rPr>
  </w:style>
  <w:style w:type="character" w:customStyle="1" w:styleId="CharacterStyle3">
    <w:name w:val="Character Style 3"/>
    <w:uiPriority w:val="99"/>
    <w:rsid w:val="000B47E0"/>
    <w:rPr>
      <w:rFonts w:ascii="Tahoma" w:hAnsi="Tahoma" w:cs="Tahoma"/>
      <w:b/>
      <w:bCs/>
      <w:sz w:val="23"/>
      <w:szCs w:val="23"/>
    </w:rPr>
  </w:style>
  <w:style w:type="paragraph" w:customStyle="1" w:styleId="Style11">
    <w:name w:val="Style 11"/>
    <w:basedOn w:val="Normal"/>
    <w:uiPriority w:val="99"/>
    <w:rsid w:val="000B47E0"/>
    <w:pPr>
      <w:widowControl w:val="0"/>
      <w:autoSpaceDE w:val="0"/>
      <w:autoSpaceDN w:val="0"/>
      <w:spacing w:line="273" w:lineRule="auto"/>
      <w:ind w:left="1512" w:right="1440" w:firstLine="72"/>
      <w:jc w:val="both"/>
    </w:pPr>
    <w:rPr>
      <w:rFonts w:ascii="Tahoma" w:hAnsi="Tahoma" w:cs="Tahoma"/>
      <w:b/>
      <w:bCs/>
      <w:sz w:val="23"/>
      <w:szCs w:val="23"/>
      <w:lang w:val="en-US" w:eastAsia="es-MX"/>
    </w:rPr>
  </w:style>
  <w:style w:type="paragraph" w:styleId="Textoindependiente">
    <w:name w:val="Body Text"/>
    <w:basedOn w:val="Normal"/>
    <w:link w:val="TextoindependienteCar"/>
    <w:uiPriority w:val="99"/>
    <w:semiHidden/>
    <w:unhideWhenUsed/>
    <w:rsid w:val="006D0422"/>
    <w:pPr>
      <w:spacing w:after="120"/>
    </w:pPr>
  </w:style>
  <w:style w:type="character" w:customStyle="1" w:styleId="TextoindependienteCar">
    <w:name w:val="Texto independiente Car"/>
    <w:basedOn w:val="Fuentedeprrafopredeter"/>
    <w:link w:val="Textoindependiente"/>
    <w:uiPriority w:val="99"/>
    <w:semiHidden/>
    <w:rsid w:val="006D0422"/>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EA4657"/>
  </w:style>
  <w:style w:type="character" w:customStyle="1" w:styleId="il">
    <w:name w:val="il"/>
    <w:basedOn w:val="Fuentedeprrafopredeter"/>
    <w:rsid w:val="00EA4657"/>
  </w:style>
  <w:style w:type="paragraph" w:customStyle="1" w:styleId="Citas">
    <w:name w:val="Citas"/>
    <w:basedOn w:val="Normal"/>
    <w:qFormat/>
    <w:rsid w:val="002661A7"/>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NormalWeb">
    <w:name w:val="Normal (Web)"/>
    <w:basedOn w:val="Normal"/>
    <w:uiPriority w:val="99"/>
    <w:semiHidden/>
    <w:unhideWhenUsed/>
    <w:rsid w:val="006416BA"/>
    <w:pPr>
      <w:spacing w:before="100" w:beforeAutospacing="1" w:after="100" w:afterAutospacing="1"/>
    </w:pPr>
    <w:rPr>
      <w:lang w:val="es-419" w:eastAsia="es-419"/>
    </w:rPr>
  </w:style>
  <w:style w:type="paragraph" w:customStyle="1" w:styleId="Fundamentos">
    <w:name w:val="Fundamentos"/>
    <w:basedOn w:val="Normal"/>
    <w:next w:val="Normal"/>
    <w:qFormat/>
    <w:rsid w:val="00B4351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6127">
      <w:bodyDiv w:val="1"/>
      <w:marLeft w:val="0"/>
      <w:marRight w:val="0"/>
      <w:marTop w:val="0"/>
      <w:marBottom w:val="0"/>
      <w:divBdr>
        <w:top w:val="none" w:sz="0" w:space="0" w:color="auto"/>
        <w:left w:val="none" w:sz="0" w:space="0" w:color="auto"/>
        <w:bottom w:val="none" w:sz="0" w:space="0" w:color="auto"/>
        <w:right w:val="none" w:sz="0" w:space="0" w:color="auto"/>
      </w:divBdr>
    </w:div>
    <w:div w:id="74323967">
      <w:bodyDiv w:val="1"/>
      <w:marLeft w:val="0"/>
      <w:marRight w:val="0"/>
      <w:marTop w:val="0"/>
      <w:marBottom w:val="0"/>
      <w:divBdr>
        <w:top w:val="none" w:sz="0" w:space="0" w:color="auto"/>
        <w:left w:val="none" w:sz="0" w:space="0" w:color="auto"/>
        <w:bottom w:val="none" w:sz="0" w:space="0" w:color="auto"/>
        <w:right w:val="none" w:sz="0" w:space="0" w:color="auto"/>
      </w:divBdr>
    </w:div>
    <w:div w:id="95373117">
      <w:bodyDiv w:val="1"/>
      <w:marLeft w:val="0"/>
      <w:marRight w:val="0"/>
      <w:marTop w:val="0"/>
      <w:marBottom w:val="0"/>
      <w:divBdr>
        <w:top w:val="none" w:sz="0" w:space="0" w:color="auto"/>
        <w:left w:val="none" w:sz="0" w:space="0" w:color="auto"/>
        <w:bottom w:val="none" w:sz="0" w:space="0" w:color="auto"/>
        <w:right w:val="none" w:sz="0" w:space="0" w:color="auto"/>
      </w:divBdr>
    </w:div>
    <w:div w:id="155803320">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6286287">
      <w:bodyDiv w:val="1"/>
      <w:marLeft w:val="0"/>
      <w:marRight w:val="0"/>
      <w:marTop w:val="0"/>
      <w:marBottom w:val="0"/>
      <w:divBdr>
        <w:top w:val="none" w:sz="0" w:space="0" w:color="auto"/>
        <w:left w:val="none" w:sz="0" w:space="0" w:color="auto"/>
        <w:bottom w:val="none" w:sz="0" w:space="0" w:color="auto"/>
        <w:right w:val="none" w:sz="0" w:space="0" w:color="auto"/>
      </w:divBdr>
    </w:div>
    <w:div w:id="258298264">
      <w:bodyDiv w:val="1"/>
      <w:marLeft w:val="0"/>
      <w:marRight w:val="0"/>
      <w:marTop w:val="0"/>
      <w:marBottom w:val="0"/>
      <w:divBdr>
        <w:top w:val="none" w:sz="0" w:space="0" w:color="auto"/>
        <w:left w:val="none" w:sz="0" w:space="0" w:color="auto"/>
        <w:bottom w:val="none" w:sz="0" w:space="0" w:color="auto"/>
        <w:right w:val="none" w:sz="0" w:space="0" w:color="auto"/>
      </w:divBdr>
    </w:div>
    <w:div w:id="266011757">
      <w:bodyDiv w:val="1"/>
      <w:marLeft w:val="0"/>
      <w:marRight w:val="0"/>
      <w:marTop w:val="0"/>
      <w:marBottom w:val="0"/>
      <w:divBdr>
        <w:top w:val="none" w:sz="0" w:space="0" w:color="auto"/>
        <w:left w:val="none" w:sz="0" w:space="0" w:color="auto"/>
        <w:bottom w:val="none" w:sz="0" w:space="0" w:color="auto"/>
        <w:right w:val="none" w:sz="0" w:space="0" w:color="auto"/>
      </w:divBdr>
    </w:div>
    <w:div w:id="290592598">
      <w:bodyDiv w:val="1"/>
      <w:marLeft w:val="0"/>
      <w:marRight w:val="0"/>
      <w:marTop w:val="0"/>
      <w:marBottom w:val="0"/>
      <w:divBdr>
        <w:top w:val="none" w:sz="0" w:space="0" w:color="auto"/>
        <w:left w:val="none" w:sz="0" w:space="0" w:color="auto"/>
        <w:bottom w:val="none" w:sz="0" w:space="0" w:color="auto"/>
        <w:right w:val="none" w:sz="0" w:space="0" w:color="auto"/>
      </w:divBdr>
      <w:divsChild>
        <w:div w:id="51781174">
          <w:marLeft w:val="0"/>
          <w:marRight w:val="0"/>
          <w:marTop w:val="0"/>
          <w:marBottom w:val="0"/>
          <w:divBdr>
            <w:top w:val="none" w:sz="0" w:space="0" w:color="auto"/>
            <w:left w:val="none" w:sz="0" w:space="0" w:color="auto"/>
            <w:bottom w:val="none" w:sz="0" w:space="0" w:color="auto"/>
            <w:right w:val="none" w:sz="0" w:space="0" w:color="auto"/>
          </w:divBdr>
        </w:div>
      </w:divsChild>
    </w:div>
    <w:div w:id="367024502">
      <w:bodyDiv w:val="1"/>
      <w:marLeft w:val="0"/>
      <w:marRight w:val="0"/>
      <w:marTop w:val="0"/>
      <w:marBottom w:val="0"/>
      <w:divBdr>
        <w:top w:val="none" w:sz="0" w:space="0" w:color="auto"/>
        <w:left w:val="none" w:sz="0" w:space="0" w:color="auto"/>
        <w:bottom w:val="none" w:sz="0" w:space="0" w:color="auto"/>
        <w:right w:val="none" w:sz="0" w:space="0" w:color="auto"/>
      </w:divBdr>
    </w:div>
    <w:div w:id="409233381">
      <w:bodyDiv w:val="1"/>
      <w:marLeft w:val="0"/>
      <w:marRight w:val="0"/>
      <w:marTop w:val="0"/>
      <w:marBottom w:val="0"/>
      <w:divBdr>
        <w:top w:val="none" w:sz="0" w:space="0" w:color="auto"/>
        <w:left w:val="none" w:sz="0" w:space="0" w:color="auto"/>
        <w:bottom w:val="none" w:sz="0" w:space="0" w:color="auto"/>
        <w:right w:val="none" w:sz="0" w:space="0" w:color="auto"/>
      </w:divBdr>
    </w:div>
    <w:div w:id="410087335">
      <w:bodyDiv w:val="1"/>
      <w:marLeft w:val="0"/>
      <w:marRight w:val="0"/>
      <w:marTop w:val="0"/>
      <w:marBottom w:val="0"/>
      <w:divBdr>
        <w:top w:val="none" w:sz="0" w:space="0" w:color="auto"/>
        <w:left w:val="none" w:sz="0" w:space="0" w:color="auto"/>
        <w:bottom w:val="none" w:sz="0" w:space="0" w:color="auto"/>
        <w:right w:val="none" w:sz="0" w:space="0" w:color="auto"/>
      </w:divBdr>
    </w:div>
    <w:div w:id="518811903">
      <w:bodyDiv w:val="1"/>
      <w:marLeft w:val="0"/>
      <w:marRight w:val="0"/>
      <w:marTop w:val="0"/>
      <w:marBottom w:val="0"/>
      <w:divBdr>
        <w:top w:val="none" w:sz="0" w:space="0" w:color="auto"/>
        <w:left w:val="none" w:sz="0" w:space="0" w:color="auto"/>
        <w:bottom w:val="none" w:sz="0" w:space="0" w:color="auto"/>
        <w:right w:val="none" w:sz="0" w:space="0" w:color="auto"/>
      </w:divBdr>
    </w:div>
    <w:div w:id="524515641">
      <w:bodyDiv w:val="1"/>
      <w:marLeft w:val="0"/>
      <w:marRight w:val="0"/>
      <w:marTop w:val="0"/>
      <w:marBottom w:val="0"/>
      <w:divBdr>
        <w:top w:val="none" w:sz="0" w:space="0" w:color="auto"/>
        <w:left w:val="none" w:sz="0" w:space="0" w:color="auto"/>
        <w:bottom w:val="none" w:sz="0" w:space="0" w:color="auto"/>
        <w:right w:val="none" w:sz="0" w:space="0" w:color="auto"/>
      </w:divBdr>
    </w:div>
    <w:div w:id="675502539">
      <w:bodyDiv w:val="1"/>
      <w:marLeft w:val="0"/>
      <w:marRight w:val="0"/>
      <w:marTop w:val="0"/>
      <w:marBottom w:val="0"/>
      <w:divBdr>
        <w:top w:val="none" w:sz="0" w:space="0" w:color="auto"/>
        <w:left w:val="none" w:sz="0" w:space="0" w:color="auto"/>
        <w:bottom w:val="none" w:sz="0" w:space="0" w:color="auto"/>
        <w:right w:val="none" w:sz="0" w:space="0" w:color="auto"/>
      </w:divBdr>
    </w:div>
    <w:div w:id="685520854">
      <w:bodyDiv w:val="1"/>
      <w:marLeft w:val="0"/>
      <w:marRight w:val="0"/>
      <w:marTop w:val="0"/>
      <w:marBottom w:val="0"/>
      <w:divBdr>
        <w:top w:val="none" w:sz="0" w:space="0" w:color="auto"/>
        <w:left w:val="none" w:sz="0" w:space="0" w:color="auto"/>
        <w:bottom w:val="none" w:sz="0" w:space="0" w:color="auto"/>
        <w:right w:val="none" w:sz="0" w:space="0" w:color="auto"/>
      </w:divBdr>
    </w:div>
    <w:div w:id="781456093">
      <w:bodyDiv w:val="1"/>
      <w:marLeft w:val="0"/>
      <w:marRight w:val="0"/>
      <w:marTop w:val="0"/>
      <w:marBottom w:val="0"/>
      <w:divBdr>
        <w:top w:val="none" w:sz="0" w:space="0" w:color="auto"/>
        <w:left w:val="none" w:sz="0" w:space="0" w:color="auto"/>
        <w:bottom w:val="none" w:sz="0" w:space="0" w:color="auto"/>
        <w:right w:val="none" w:sz="0" w:space="0" w:color="auto"/>
      </w:divBdr>
    </w:div>
    <w:div w:id="921066889">
      <w:bodyDiv w:val="1"/>
      <w:marLeft w:val="0"/>
      <w:marRight w:val="0"/>
      <w:marTop w:val="0"/>
      <w:marBottom w:val="0"/>
      <w:divBdr>
        <w:top w:val="none" w:sz="0" w:space="0" w:color="auto"/>
        <w:left w:val="none" w:sz="0" w:space="0" w:color="auto"/>
        <w:bottom w:val="none" w:sz="0" w:space="0" w:color="auto"/>
        <w:right w:val="none" w:sz="0" w:space="0" w:color="auto"/>
      </w:divBdr>
    </w:div>
    <w:div w:id="940067877">
      <w:bodyDiv w:val="1"/>
      <w:marLeft w:val="0"/>
      <w:marRight w:val="0"/>
      <w:marTop w:val="0"/>
      <w:marBottom w:val="0"/>
      <w:divBdr>
        <w:top w:val="none" w:sz="0" w:space="0" w:color="auto"/>
        <w:left w:val="none" w:sz="0" w:space="0" w:color="auto"/>
        <w:bottom w:val="none" w:sz="0" w:space="0" w:color="auto"/>
        <w:right w:val="none" w:sz="0" w:space="0" w:color="auto"/>
      </w:divBdr>
    </w:div>
    <w:div w:id="963077322">
      <w:bodyDiv w:val="1"/>
      <w:marLeft w:val="0"/>
      <w:marRight w:val="0"/>
      <w:marTop w:val="0"/>
      <w:marBottom w:val="0"/>
      <w:divBdr>
        <w:top w:val="none" w:sz="0" w:space="0" w:color="auto"/>
        <w:left w:val="none" w:sz="0" w:space="0" w:color="auto"/>
        <w:bottom w:val="none" w:sz="0" w:space="0" w:color="auto"/>
        <w:right w:val="none" w:sz="0" w:space="0" w:color="auto"/>
      </w:divBdr>
    </w:div>
    <w:div w:id="1084301736">
      <w:bodyDiv w:val="1"/>
      <w:marLeft w:val="0"/>
      <w:marRight w:val="0"/>
      <w:marTop w:val="0"/>
      <w:marBottom w:val="0"/>
      <w:divBdr>
        <w:top w:val="none" w:sz="0" w:space="0" w:color="auto"/>
        <w:left w:val="none" w:sz="0" w:space="0" w:color="auto"/>
        <w:bottom w:val="none" w:sz="0" w:space="0" w:color="auto"/>
        <w:right w:val="none" w:sz="0" w:space="0" w:color="auto"/>
      </w:divBdr>
    </w:div>
    <w:div w:id="1146047738">
      <w:bodyDiv w:val="1"/>
      <w:marLeft w:val="0"/>
      <w:marRight w:val="0"/>
      <w:marTop w:val="0"/>
      <w:marBottom w:val="0"/>
      <w:divBdr>
        <w:top w:val="none" w:sz="0" w:space="0" w:color="auto"/>
        <w:left w:val="none" w:sz="0" w:space="0" w:color="auto"/>
        <w:bottom w:val="none" w:sz="0" w:space="0" w:color="auto"/>
        <w:right w:val="none" w:sz="0" w:space="0" w:color="auto"/>
      </w:divBdr>
    </w:div>
    <w:div w:id="1193811973">
      <w:bodyDiv w:val="1"/>
      <w:marLeft w:val="0"/>
      <w:marRight w:val="0"/>
      <w:marTop w:val="0"/>
      <w:marBottom w:val="0"/>
      <w:divBdr>
        <w:top w:val="none" w:sz="0" w:space="0" w:color="auto"/>
        <w:left w:val="none" w:sz="0" w:space="0" w:color="auto"/>
        <w:bottom w:val="none" w:sz="0" w:space="0" w:color="auto"/>
        <w:right w:val="none" w:sz="0" w:space="0" w:color="auto"/>
      </w:divBdr>
    </w:div>
    <w:div w:id="1202744926">
      <w:bodyDiv w:val="1"/>
      <w:marLeft w:val="0"/>
      <w:marRight w:val="0"/>
      <w:marTop w:val="0"/>
      <w:marBottom w:val="0"/>
      <w:divBdr>
        <w:top w:val="none" w:sz="0" w:space="0" w:color="auto"/>
        <w:left w:val="none" w:sz="0" w:space="0" w:color="auto"/>
        <w:bottom w:val="none" w:sz="0" w:space="0" w:color="auto"/>
        <w:right w:val="none" w:sz="0" w:space="0" w:color="auto"/>
      </w:divBdr>
    </w:div>
    <w:div w:id="1211117154">
      <w:bodyDiv w:val="1"/>
      <w:marLeft w:val="0"/>
      <w:marRight w:val="0"/>
      <w:marTop w:val="0"/>
      <w:marBottom w:val="0"/>
      <w:divBdr>
        <w:top w:val="none" w:sz="0" w:space="0" w:color="auto"/>
        <w:left w:val="none" w:sz="0" w:space="0" w:color="auto"/>
        <w:bottom w:val="none" w:sz="0" w:space="0" w:color="auto"/>
        <w:right w:val="none" w:sz="0" w:space="0" w:color="auto"/>
      </w:divBdr>
    </w:div>
    <w:div w:id="1223756799">
      <w:bodyDiv w:val="1"/>
      <w:marLeft w:val="0"/>
      <w:marRight w:val="0"/>
      <w:marTop w:val="0"/>
      <w:marBottom w:val="0"/>
      <w:divBdr>
        <w:top w:val="none" w:sz="0" w:space="0" w:color="auto"/>
        <w:left w:val="none" w:sz="0" w:space="0" w:color="auto"/>
        <w:bottom w:val="none" w:sz="0" w:space="0" w:color="auto"/>
        <w:right w:val="none" w:sz="0" w:space="0" w:color="auto"/>
      </w:divBdr>
    </w:div>
    <w:div w:id="1245266704">
      <w:bodyDiv w:val="1"/>
      <w:marLeft w:val="0"/>
      <w:marRight w:val="0"/>
      <w:marTop w:val="0"/>
      <w:marBottom w:val="0"/>
      <w:divBdr>
        <w:top w:val="none" w:sz="0" w:space="0" w:color="auto"/>
        <w:left w:val="none" w:sz="0" w:space="0" w:color="auto"/>
        <w:bottom w:val="none" w:sz="0" w:space="0" w:color="auto"/>
        <w:right w:val="none" w:sz="0" w:space="0" w:color="auto"/>
      </w:divBdr>
    </w:div>
    <w:div w:id="1255015627">
      <w:bodyDiv w:val="1"/>
      <w:marLeft w:val="0"/>
      <w:marRight w:val="0"/>
      <w:marTop w:val="0"/>
      <w:marBottom w:val="0"/>
      <w:divBdr>
        <w:top w:val="none" w:sz="0" w:space="0" w:color="auto"/>
        <w:left w:val="none" w:sz="0" w:space="0" w:color="auto"/>
        <w:bottom w:val="none" w:sz="0" w:space="0" w:color="auto"/>
        <w:right w:val="none" w:sz="0" w:space="0" w:color="auto"/>
      </w:divBdr>
    </w:div>
    <w:div w:id="1272741522">
      <w:bodyDiv w:val="1"/>
      <w:marLeft w:val="0"/>
      <w:marRight w:val="0"/>
      <w:marTop w:val="0"/>
      <w:marBottom w:val="0"/>
      <w:divBdr>
        <w:top w:val="none" w:sz="0" w:space="0" w:color="auto"/>
        <w:left w:val="none" w:sz="0" w:space="0" w:color="auto"/>
        <w:bottom w:val="none" w:sz="0" w:space="0" w:color="auto"/>
        <w:right w:val="none" w:sz="0" w:space="0" w:color="auto"/>
      </w:divBdr>
    </w:div>
    <w:div w:id="1302732656">
      <w:bodyDiv w:val="1"/>
      <w:marLeft w:val="0"/>
      <w:marRight w:val="0"/>
      <w:marTop w:val="0"/>
      <w:marBottom w:val="0"/>
      <w:divBdr>
        <w:top w:val="none" w:sz="0" w:space="0" w:color="auto"/>
        <w:left w:val="none" w:sz="0" w:space="0" w:color="auto"/>
        <w:bottom w:val="none" w:sz="0" w:space="0" w:color="auto"/>
        <w:right w:val="none" w:sz="0" w:space="0" w:color="auto"/>
      </w:divBdr>
    </w:div>
    <w:div w:id="1436902778">
      <w:bodyDiv w:val="1"/>
      <w:marLeft w:val="0"/>
      <w:marRight w:val="0"/>
      <w:marTop w:val="0"/>
      <w:marBottom w:val="0"/>
      <w:divBdr>
        <w:top w:val="none" w:sz="0" w:space="0" w:color="auto"/>
        <w:left w:val="none" w:sz="0" w:space="0" w:color="auto"/>
        <w:bottom w:val="none" w:sz="0" w:space="0" w:color="auto"/>
        <w:right w:val="none" w:sz="0" w:space="0" w:color="auto"/>
      </w:divBdr>
    </w:div>
    <w:div w:id="1557621949">
      <w:bodyDiv w:val="1"/>
      <w:marLeft w:val="0"/>
      <w:marRight w:val="0"/>
      <w:marTop w:val="0"/>
      <w:marBottom w:val="0"/>
      <w:divBdr>
        <w:top w:val="none" w:sz="0" w:space="0" w:color="auto"/>
        <w:left w:val="none" w:sz="0" w:space="0" w:color="auto"/>
        <w:bottom w:val="none" w:sz="0" w:space="0" w:color="auto"/>
        <w:right w:val="none" w:sz="0" w:space="0" w:color="auto"/>
      </w:divBdr>
    </w:div>
    <w:div w:id="1666546368">
      <w:bodyDiv w:val="1"/>
      <w:marLeft w:val="0"/>
      <w:marRight w:val="0"/>
      <w:marTop w:val="0"/>
      <w:marBottom w:val="0"/>
      <w:divBdr>
        <w:top w:val="none" w:sz="0" w:space="0" w:color="auto"/>
        <w:left w:val="none" w:sz="0" w:space="0" w:color="auto"/>
        <w:bottom w:val="none" w:sz="0" w:space="0" w:color="auto"/>
        <w:right w:val="none" w:sz="0" w:space="0" w:color="auto"/>
      </w:divBdr>
    </w:div>
    <w:div w:id="1673138098">
      <w:bodyDiv w:val="1"/>
      <w:marLeft w:val="0"/>
      <w:marRight w:val="0"/>
      <w:marTop w:val="0"/>
      <w:marBottom w:val="0"/>
      <w:divBdr>
        <w:top w:val="none" w:sz="0" w:space="0" w:color="auto"/>
        <w:left w:val="none" w:sz="0" w:space="0" w:color="auto"/>
        <w:bottom w:val="none" w:sz="0" w:space="0" w:color="auto"/>
        <w:right w:val="none" w:sz="0" w:space="0" w:color="auto"/>
      </w:divBdr>
    </w:div>
    <w:div w:id="1687562733">
      <w:bodyDiv w:val="1"/>
      <w:marLeft w:val="0"/>
      <w:marRight w:val="0"/>
      <w:marTop w:val="0"/>
      <w:marBottom w:val="0"/>
      <w:divBdr>
        <w:top w:val="none" w:sz="0" w:space="0" w:color="auto"/>
        <w:left w:val="none" w:sz="0" w:space="0" w:color="auto"/>
        <w:bottom w:val="none" w:sz="0" w:space="0" w:color="auto"/>
        <w:right w:val="none" w:sz="0" w:space="0" w:color="auto"/>
      </w:divBdr>
    </w:div>
    <w:div w:id="1728987013">
      <w:bodyDiv w:val="1"/>
      <w:marLeft w:val="0"/>
      <w:marRight w:val="0"/>
      <w:marTop w:val="0"/>
      <w:marBottom w:val="0"/>
      <w:divBdr>
        <w:top w:val="none" w:sz="0" w:space="0" w:color="auto"/>
        <w:left w:val="none" w:sz="0" w:space="0" w:color="auto"/>
        <w:bottom w:val="none" w:sz="0" w:space="0" w:color="auto"/>
        <w:right w:val="none" w:sz="0" w:space="0" w:color="auto"/>
      </w:divBdr>
    </w:div>
    <w:div w:id="1737780679">
      <w:bodyDiv w:val="1"/>
      <w:marLeft w:val="0"/>
      <w:marRight w:val="0"/>
      <w:marTop w:val="0"/>
      <w:marBottom w:val="0"/>
      <w:divBdr>
        <w:top w:val="none" w:sz="0" w:space="0" w:color="auto"/>
        <w:left w:val="none" w:sz="0" w:space="0" w:color="auto"/>
        <w:bottom w:val="none" w:sz="0" w:space="0" w:color="auto"/>
        <w:right w:val="none" w:sz="0" w:space="0" w:color="auto"/>
      </w:divBdr>
    </w:div>
    <w:div w:id="1844082365">
      <w:bodyDiv w:val="1"/>
      <w:marLeft w:val="0"/>
      <w:marRight w:val="0"/>
      <w:marTop w:val="0"/>
      <w:marBottom w:val="0"/>
      <w:divBdr>
        <w:top w:val="none" w:sz="0" w:space="0" w:color="auto"/>
        <w:left w:val="none" w:sz="0" w:space="0" w:color="auto"/>
        <w:bottom w:val="none" w:sz="0" w:space="0" w:color="auto"/>
        <w:right w:val="none" w:sz="0" w:space="0" w:color="auto"/>
      </w:divBdr>
    </w:div>
    <w:div w:id="1851555323">
      <w:bodyDiv w:val="1"/>
      <w:marLeft w:val="0"/>
      <w:marRight w:val="0"/>
      <w:marTop w:val="0"/>
      <w:marBottom w:val="0"/>
      <w:divBdr>
        <w:top w:val="none" w:sz="0" w:space="0" w:color="auto"/>
        <w:left w:val="none" w:sz="0" w:space="0" w:color="auto"/>
        <w:bottom w:val="none" w:sz="0" w:space="0" w:color="auto"/>
        <w:right w:val="none" w:sz="0" w:space="0" w:color="auto"/>
      </w:divBdr>
    </w:div>
    <w:div w:id="1855223950">
      <w:bodyDiv w:val="1"/>
      <w:marLeft w:val="0"/>
      <w:marRight w:val="0"/>
      <w:marTop w:val="0"/>
      <w:marBottom w:val="0"/>
      <w:divBdr>
        <w:top w:val="none" w:sz="0" w:space="0" w:color="auto"/>
        <w:left w:val="none" w:sz="0" w:space="0" w:color="auto"/>
        <w:bottom w:val="none" w:sz="0" w:space="0" w:color="auto"/>
        <w:right w:val="none" w:sz="0" w:space="0" w:color="auto"/>
      </w:divBdr>
    </w:div>
    <w:div w:id="1899970129">
      <w:bodyDiv w:val="1"/>
      <w:marLeft w:val="0"/>
      <w:marRight w:val="0"/>
      <w:marTop w:val="0"/>
      <w:marBottom w:val="0"/>
      <w:divBdr>
        <w:top w:val="none" w:sz="0" w:space="0" w:color="auto"/>
        <w:left w:val="none" w:sz="0" w:space="0" w:color="auto"/>
        <w:bottom w:val="none" w:sz="0" w:space="0" w:color="auto"/>
        <w:right w:val="none" w:sz="0" w:space="0" w:color="auto"/>
      </w:divBdr>
    </w:div>
    <w:div w:id="1941254513">
      <w:bodyDiv w:val="1"/>
      <w:marLeft w:val="0"/>
      <w:marRight w:val="0"/>
      <w:marTop w:val="0"/>
      <w:marBottom w:val="0"/>
      <w:divBdr>
        <w:top w:val="none" w:sz="0" w:space="0" w:color="auto"/>
        <w:left w:val="none" w:sz="0" w:space="0" w:color="auto"/>
        <w:bottom w:val="none" w:sz="0" w:space="0" w:color="auto"/>
        <w:right w:val="none" w:sz="0" w:space="0" w:color="auto"/>
      </w:divBdr>
    </w:div>
    <w:div w:id="1972248186">
      <w:bodyDiv w:val="1"/>
      <w:marLeft w:val="0"/>
      <w:marRight w:val="0"/>
      <w:marTop w:val="0"/>
      <w:marBottom w:val="0"/>
      <w:divBdr>
        <w:top w:val="none" w:sz="0" w:space="0" w:color="auto"/>
        <w:left w:val="none" w:sz="0" w:space="0" w:color="auto"/>
        <w:bottom w:val="none" w:sz="0" w:space="0" w:color="auto"/>
        <w:right w:val="none" w:sz="0" w:space="0" w:color="auto"/>
      </w:divBdr>
    </w:div>
    <w:div w:id="2003771208">
      <w:bodyDiv w:val="1"/>
      <w:marLeft w:val="0"/>
      <w:marRight w:val="0"/>
      <w:marTop w:val="0"/>
      <w:marBottom w:val="0"/>
      <w:divBdr>
        <w:top w:val="none" w:sz="0" w:space="0" w:color="auto"/>
        <w:left w:val="none" w:sz="0" w:space="0" w:color="auto"/>
        <w:bottom w:val="none" w:sz="0" w:space="0" w:color="auto"/>
        <w:right w:val="none" w:sz="0" w:space="0" w:color="auto"/>
      </w:divBdr>
    </w:div>
    <w:div w:id="209466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97505.p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imex.org.mx/saimex/solicitud/downloadAttach/157357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imex.org.mx/saimex/solicitud/downloadAttach/1697505.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573570.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7518</TotalTime>
  <Pages>74</Pages>
  <Words>23260</Words>
  <Characters>127931</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748</cp:revision>
  <cp:lastPrinted>2019-06-03T21:04:00Z</cp:lastPrinted>
  <dcterms:created xsi:type="dcterms:W3CDTF">2019-04-11T16:06:00Z</dcterms:created>
  <dcterms:modified xsi:type="dcterms:W3CDTF">2023-06-28T23:27:00Z</dcterms:modified>
</cp:coreProperties>
</file>