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7F342" w14:textId="77777777" w:rsidR="00972715" w:rsidRPr="006D5CC0" w:rsidRDefault="00E03828">
      <w:pPr>
        <w:spacing w:before="240"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6D5CC0">
        <w:rPr>
          <w:rFonts w:ascii="Palatino Linotype" w:eastAsia="Palatino Linotype" w:hAnsi="Palatino Linotype" w:cs="Palatino Linotype"/>
          <w:b/>
        </w:rPr>
        <w:t>treinta de agosto de dos mil veintitrés</w:t>
      </w:r>
      <w:r w:rsidRPr="006D5CC0">
        <w:rPr>
          <w:rFonts w:ascii="Palatino Linotype" w:eastAsia="Palatino Linotype" w:hAnsi="Palatino Linotype" w:cs="Palatino Linotype"/>
        </w:rPr>
        <w:t xml:space="preserve">. </w:t>
      </w:r>
    </w:p>
    <w:p w14:paraId="294C2B8E" w14:textId="68ADDF40" w:rsidR="00972715" w:rsidRPr="006D5CC0" w:rsidRDefault="00E03828">
      <w:pPr>
        <w:spacing w:before="240" w:after="240" w:line="360" w:lineRule="auto"/>
        <w:jc w:val="both"/>
        <w:rPr>
          <w:rFonts w:ascii="Palatino Linotype" w:eastAsia="Palatino Linotype" w:hAnsi="Palatino Linotype" w:cs="Palatino Linotype"/>
          <w:b/>
        </w:rPr>
      </w:pPr>
      <w:r w:rsidRPr="006D5CC0">
        <w:rPr>
          <w:rFonts w:ascii="Palatino Linotype" w:eastAsia="Palatino Linotype" w:hAnsi="Palatino Linotype" w:cs="Palatino Linotype"/>
          <w:b/>
        </w:rPr>
        <w:t>Visto</w:t>
      </w:r>
      <w:r w:rsidRPr="006D5CC0">
        <w:rPr>
          <w:rFonts w:ascii="Palatino Linotype" w:eastAsia="Palatino Linotype" w:hAnsi="Palatino Linotype" w:cs="Palatino Linotype"/>
        </w:rPr>
        <w:t xml:space="preserve"> el expediente formado con motivo del recurso de revisión </w:t>
      </w:r>
      <w:r w:rsidRPr="006D5CC0">
        <w:rPr>
          <w:rFonts w:ascii="Palatino Linotype" w:eastAsia="Palatino Linotype" w:hAnsi="Palatino Linotype" w:cs="Palatino Linotype"/>
          <w:b/>
        </w:rPr>
        <w:t>02129/INFOEM/IP/RR/2023</w:t>
      </w:r>
      <w:r w:rsidRPr="006D5CC0">
        <w:rPr>
          <w:rFonts w:ascii="Palatino Linotype" w:eastAsia="Palatino Linotype" w:hAnsi="Palatino Linotype" w:cs="Palatino Linotype"/>
        </w:rPr>
        <w:t>, interpuesto por</w:t>
      </w:r>
      <w:r w:rsidRPr="006D5CC0">
        <w:rPr>
          <w:rFonts w:ascii="Palatino Linotype" w:eastAsia="Palatino Linotype" w:hAnsi="Palatino Linotype" w:cs="Palatino Linotype"/>
          <w:b/>
        </w:rPr>
        <w:t xml:space="preserve"> </w:t>
      </w:r>
      <w:r w:rsidR="00F82E07">
        <w:rPr>
          <w:rFonts w:ascii="Palatino Linotype" w:eastAsia="Palatino Linotype" w:hAnsi="Palatino Linotype" w:cs="Palatino Linotype"/>
          <w:b/>
        </w:rPr>
        <w:t>XXXXXXXXX</w:t>
      </w:r>
      <w:r w:rsidRPr="006D5CC0">
        <w:rPr>
          <w:rFonts w:ascii="Palatino Linotype" w:eastAsia="Palatino Linotype" w:hAnsi="Palatino Linotype" w:cs="Palatino Linotype"/>
        </w:rPr>
        <w:t xml:space="preserve">, en lo sucesivo </w:t>
      </w:r>
      <w:r w:rsidRPr="006D5CC0">
        <w:rPr>
          <w:rFonts w:ascii="Palatino Linotype" w:eastAsia="Palatino Linotype" w:hAnsi="Palatino Linotype" w:cs="Palatino Linotype"/>
          <w:b/>
        </w:rPr>
        <w:t>la</w:t>
      </w:r>
      <w:r w:rsidRPr="006D5CC0">
        <w:rPr>
          <w:rFonts w:ascii="Palatino Linotype" w:eastAsia="Palatino Linotype" w:hAnsi="Palatino Linotype" w:cs="Palatino Linotype"/>
        </w:rPr>
        <w:t xml:space="preserve"> </w:t>
      </w:r>
      <w:r w:rsidRPr="006D5CC0">
        <w:rPr>
          <w:rFonts w:ascii="Palatino Linotype" w:eastAsia="Palatino Linotype" w:hAnsi="Palatino Linotype" w:cs="Palatino Linotype"/>
          <w:b/>
        </w:rPr>
        <w:t>parte</w:t>
      </w:r>
      <w:r w:rsidRPr="006D5CC0">
        <w:rPr>
          <w:rFonts w:ascii="Palatino Linotype" w:eastAsia="Palatino Linotype" w:hAnsi="Palatino Linotype" w:cs="Palatino Linotype"/>
        </w:rPr>
        <w:t xml:space="preserve"> </w:t>
      </w:r>
      <w:r w:rsidRPr="006D5CC0">
        <w:rPr>
          <w:rFonts w:ascii="Palatino Linotype" w:eastAsia="Palatino Linotype" w:hAnsi="Palatino Linotype" w:cs="Palatino Linotype"/>
          <w:b/>
        </w:rPr>
        <w:t>Recurrente,</w:t>
      </w:r>
      <w:r w:rsidRPr="006D5CC0">
        <w:rPr>
          <w:rFonts w:ascii="Palatino Linotype" w:eastAsia="Palatino Linotype" w:hAnsi="Palatino Linotype" w:cs="Palatino Linotype"/>
        </w:rPr>
        <w:t xml:space="preserve"> en contra de la respuesta a su solicitud por parte del </w:t>
      </w:r>
      <w:r w:rsidRPr="006D5CC0">
        <w:rPr>
          <w:rFonts w:ascii="Palatino Linotype" w:eastAsia="Palatino Linotype" w:hAnsi="Palatino Linotype" w:cs="Palatino Linotype"/>
          <w:b/>
        </w:rPr>
        <w:t xml:space="preserve">Ayuntamiento de Cuautitlán Izcalli, </w:t>
      </w:r>
      <w:r w:rsidRPr="006D5CC0">
        <w:rPr>
          <w:rFonts w:ascii="Palatino Linotype" w:eastAsia="Palatino Linotype" w:hAnsi="Palatino Linotype" w:cs="Palatino Linotype"/>
        </w:rPr>
        <w:t xml:space="preserve">en lo sucesivo el </w:t>
      </w:r>
      <w:r w:rsidRPr="006D5CC0">
        <w:rPr>
          <w:rFonts w:ascii="Palatino Linotype" w:eastAsia="Palatino Linotype" w:hAnsi="Palatino Linotype" w:cs="Palatino Linotype"/>
          <w:b/>
        </w:rPr>
        <w:t xml:space="preserve">Sujeto Obligado, </w:t>
      </w:r>
      <w:r w:rsidRPr="006D5CC0">
        <w:rPr>
          <w:rFonts w:ascii="Palatino Linotype" w:eastAsia="Palatino Linotype" w:hAnsi="Palatino Linotype" w:cs="Palatino Linotype"/>
        </w:rPr>
        <w:t xml:space="preserve">se procede a dictar la presente resolución con base en los siguientes: </w:t>
      </w:r>
    </w:p>
    <w:p w14:paraId="6A2FC046" w14:textId="77777777" w:rsidR="00972715" w:rsidRPr="006D5CC0" w:rsidRDefault="00E03828">
      <w:pPr>
        <w:spacing w:before="240" w:after="240" w:line="360" w:lineRule="auto"/>
        <w:jc w:val="center"/>
        <w:rPr>
          <w:rFonts w:ascii="Palatino Linotype" w:eastAsia="Palatino Linotype" w:hAnsi="Palatino Linotype" w:cs="Palatino Linotype"/>
          <w:b/>
        </w:rPr>
      </w:pPr>
      <w:r w:rsidRPr="006D5CC0">
        <w:rPr>
          <w:rFonts w:ascii="Palatino Linotype" w:eastAsia="Palatino Linotype" w:hAnsi="Palatino Linotype" w:cs="Palatino Linotype"/>
          <w:b/>
        </w:rPr>
        <w:t>I. A N T E C E D E N T E S</w:t>
      </w:r>
    </w:p>
    <w:p w14:paraId="44F02787" w14:textId="77777777" w:rsidR="00972715" w:rsidRPr="006D5CC0" w:rsidRDefault="00E03828">
      <w:pPr>
        <w:spacing w:before="240"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b/>
        </w:rPr>
        <w:t>1. Solicitud de acceso a la información.</w:t>
      </w:r>
      <w:r w:rsidRPr="006D5CC0">
        <w:rPr>
          <w:rFonts w:ascii="Palatino Linotype" w:eastAsia="Palatino Linotype" w:hAnsi="Palatino Linotype" w:cs="Palatino Linotype"/>
        </w:rPr>
        <w:t xml:space="preserve"> El </w:t>
      </w:r>
      <w:r w:rsidRPr="006D5CC0">
        <w:rPr>
          <w:rFonts w:ascii="Palatino Linotype" w:eastAsia="Palatino Linotype" w:hAnsi="Palatino Linotype" w:cs="Palatino Linotype"/>
          <w:b/>
        </w:rPr>
        <w:t>veintisiete de febrero del dos mil veintitrés,</w:t>
      </w:r>
      <w:r w:rsidRPr="006D5CC0">
        <w:rPr>
          <w:rFonts w:ascii="Palatino Linotype" w:eastAsia="Palatino Linotype" w:hAnsi="Palatino Linotype" w:cs="Palatino Linotype"/>
        </w:rPr>
        <w:t xml:space="preserve"> </w:t>
      </w:r>
      <w:r w:rsidRPr="006D5CC0">
        <w:rPr>
          <w:rFonts w:ascii="Palatino Linotype" w:eastAsia="Palatino Linotype" w:hAnsi="Palatino Linotype" w:cs="Palatino Linotype"/>
          <w:b/>
        </w:rPr>
        <w:t xml:space="preserve">la parte Recurrente </w:t>
      </w:r>
      <w:r w:rsidRPr="006D5CC0">
        <w:rPr>
          <w:rFonts w:ascii="Palatino Linotype" w:eastAsia="Palatino Linotype" w:hAnsi="Palatino Linotype" w:cs="Palatino Linotype"/>
        </w:rPr>
        <w:t xml:space="preserve">presentó, a través del Sistema de Acceso a la Información Mexiquense, en lo subsecuente el </w:t>
      </w:r>
      <w:r w:rsidRPr="006D5CC0">
        <w:rPr>
          <w:rFonts w:ascii="Palatino Linotype" w:eastAsia="Palatino Linotype" w:hAnsi="Palatino Linotype" w:cs="Palatino Linotype"/>
          <w:b/>
        </w:rPr>
        <w:t>SAIMEX,</w:t>
      </w:r>
      <w:r w:rsidRPr="006D5CC0">
        <w:rPr>
          <w:rFonts w:ascii="Palatino Linotype" w:eastAsia="Palatino Linotype" w:hAnsi="Palatino Linotype" w:cs="Palatino Linotype"/>
        </w:rPr>
        <w:t xml:space="preserve"> ante el </w:t>
      </w:r>
      <w:r w:rsidRPr="006D5CC0">
        <w:rPr>
          <w:rFonts w:ascii="Palatino Linotype" w:eastAsia="Palatino Linotype" w:hAnsi="Palatino Linotype" w:cs="Palatino Linotype"/>
          <w:b/>
        </w:rPr>
        <w:t>Sujeto Obligado</w:t>
      </w:r>
      <w:r w:rsidRPr="006D5CC0">
        <w:rPr>
          <w:rFonts w:ascii="Palatino Linotype" w:eastAsia="Palatino Linotype" w:hAnsi="Palatino Linotype" w:cs="Palatino Linotype"/>
        </w:rPr>
        <w:t>, la solicitud de acceso a la información pública, a la que se le asignó el número</w:t>
      </w:r>
      <w:r w:rsidRPr="006D5CC0">
        <w:rPr>
          <w:rFonts w:ascii="Palatino Linotype" w:eastAsia="Palatino Linotype" w:hAnsi="Palatino Linotype" w:cs="Palatino Linotype"/>
          <w:b/>
        </w:rPr>
        <w:t xml:space="preserve"> 00117/CUAUTIZC/IP/2023, </w:t>
      </w:r>
      <w:r w:rsidRPr="006D5CC0">
        <w:rPr>
          <w:rFonts w:ascii="Palatino Linotype" w:eastAsia="Palatino Linotype" w:hAnsi="Palatino Linotype" w:cs="Palatino Linotype"/>
        </w:rPr>
        <w:t xml:space="preserve">mediante la cual requirió la información siguiente: </w:t>
      </w:r>
    </w:p>
    <w:p w14:paraId="4C2947AD" w14:textId="77777777" w:rsidR="00972715" w:rsidRPr="006D5CC0" w:rsidRDefault="00E03828">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6D5CC0">
        <w:rPr>
          <w:rFonts w:ascii="Palatino Linotype" w:eastAsia="Palatino Linotype" w:hAnsi="Palatino Linotype" w:cs="Palatino Linotype"/>
          <w:i/>
          <w:sz w:val="22"/>
          <w:szCs w:val="22"/>
        </w:rPr>
        <w:t>“</w:t>
      </w:r>
      <w:r w:rsidRPr="006D5CC0">
        <w:rPr>
          <w:rFonts w:ascii="Palatino Linotype" w:eastAsia="Palatino Linotype" w:hAnsi="Palatino Linotype" w:cs="Palatino Linotype"/>
          <w:b/>
          <w:i/>
          <w:sz w:val="22"/>
          <w:szCs w:val="22"/>
        </w:rPr>
        <w:t>Solicito de la Dirección de Transparencia CV</w:t>
      </w:r>
      <w:r w:rsidRPr="006D5CC0">
        <w:rPr>
          <w:rFonts w:ascii="Palatino Linotype" w:eastAsia="Palatino Linotype" w:hAnsi="Palatino Linotype" w:cs="Palatino Linotype"/>
          <w:i/>
          <w:sz w:val="22"/>
          <w:szCs w:val="22"/>
        </w:rPr>
        <w:t xml:space="preserve">, </w:t>
      </w:r>
      <w:r w:rsidRPr="006D5CC0">
        <w:rPr>
          <w:rFonts w:ascii="Palatino Linotype" w:eastAsia="Palatino Linotype" w:hAnsi="Palatino Linotype" w:cs="Palatino Linotype"/>
          <w:b/>
          <w:i/>
          <w:sz w:val="22"/>
          <w:szCs w:val="22"/>
        </w:rPr>
        <w:t xml:space="preserve">así como las documentales que acrediten que Gabriela quien trabaja en esa dirección y que actualmente se encarga de manejar el sistema de </w:t>
      </w:r>
      <w:proofErr w:type="spellStart"/>
      <w:r w:rsidRPr="006D5CC0">
        <w:rPr>
          <w:rFonts w:ascii="Palatino Linotype" w:eastAsia="Palatino Linotype" w:hAnsi="Palatino Linotype" w:cs="Palatino Linotype"/>
          <w:b/>
          <w:i/>
          <w:sz w:val="22"/>
          <w:szCs w:val="22"/>
        </w:rPr>
        <w:t>saimex</w:t>
      </w:r>
      <w:proofErr w:type="spellEnd"/>
      <w:r w:rsidRPr="006D5CC0">
        <w:rPr>
          <w:rFonts w:ascii="Palatino Linotype" w:eastAsia="Palatino Linotype" w:hAnsi="Palatino Linotype" w:cs="Palatino Linotype"/>
          <w:i/>
          <w:sz w:val="22"/>
          <w:szCs w:val="22"/>
        </w:rPr>
        <w:t xml:space="preserve"> que antes llevaba la LICENCIADA Fernanda, quien tuvo que renunciar por maltrato laboral, </w:t>
      </w:r>
      <w:r w:rsidRPr="006D5CC0">
        <w:rPr>
          <w:rFonts w:ascii="Palatino Linotype" w:eastAsia="Palatino Linotype" w:hAnsi="Palatino Linotype" w:cs="Palatino Linotype"/>
          <w:b/>
          <w:i/>
          <w:sz w:val="22"/>
          <w:szCs w:val="22"/>
        </w:rPr>
        <w:t xml:space="preserve">cuenta con la experiencia para manejar el sistema </w:t>
      </w:r>
      <w:proofErr w:type="spellStart"/>
      <w:r w:rsidRPr="006D5CC0">
        <w:rPr>
          <w:rFonts w:ascii="Palatino Linotype" w:eastAsia="Palatino Linotype" w:hAnsi="Palatino Linotype" w:cs="Palatino Linotype"/>
          <w:b/>
          <w:i/>
          <w:sz w:val="22"/>
          <w:szCs w:val="22"/>
        </w:rPr>
        <w:t>saimex</w:t>
      </w:r>
      <w:proofErr w:type="spellEnd"/>
      <w:r w:rsidRPr="006D5CC0">
        <w:rPr>
          <w:rFonts w:ascii="Palatino Linotype" w:eastAsia="Palatino Linotype" w:hAnsi="Palatino Linotype" w:cs="Palatino Linotype"/>
          <w:i/>
          <w:sz w:val="22"/>
          <w:szCs w:val="22"/>
        </w:rPr>
        <w:t xml:space="preserve">, ya que hasta donde tengo entendido solo estaba haciendo su servicio social, ya que ni siquiera tiene la educación ni la forma para comportarse con los ciudadanos y con los servidores </w:t>
      </w:r>
      <w:proofErr w:type="spellStart"/>
      <w:r w:rsidRPr="006D5CC0">
        <w:rPr>
          <w:rFonts w:ascii="Palatino Linotype" w:eastAsia="Palatino Linotype" w:hAnsi="Palatino Linotype" w:cs="Palatino Linotype"/>
          <w:i/>
          <w:sz w:val="22"/>
          <w:szCs w:val="22"/>
        </w:rPr>
        <w:t>publicos</w:t>
      </w:r>
      <w:proofErr w:type="spellEnd"/>
      <w:r w:rsidRPr="006D5CC0">
        <w:rPr>
          <w:rFonts w:ascii="Palatino Linotype" w:eastAsia="Palatino Linotype" w:hAnsi="Palatino Linotype" w:cs="Palatino Linotype"/>
          <w:i/>
          <w:sz w:val="22"/>
          <w:szCs w:val="22"/>
        </w:rPr>
        <w:t xml:space="preserve"> además de que como siempre </w:t>
      </w:r>
      <w:proofErr w:type="spellStart"/>
      <w:r w:rsidRPr="006D5CC0">
        <w:rPr>
          <w:rFonts w:ascii="Palatino Linotype" w:eastAsia="Palatino Linotype" w:hAnsi="Palatino Linotype" w:cs="Palatino Linotype"/>
          <w:i/>
          <w:sz w:val="22"/>
          <w:szCs w:val="22"/>
        </w:rPr>
        <w:t>maribel</w:t>
      </w:r>
      <w:proofErr w:type="spellEnd"/>
      <w:r w:rsidRPr="006D5CC0">
        <w:rPr>
          <w:rFonts w:ascii="Palatino Linotype" w:eastAsia="Palatino Linotype" w:hAnsi="Palatino Linotype" w:cs="Palatino Linotype"/>
          <w:i/>
          <w:sz w:val="22"/>
          <w:szCs w:val="22"/>
        </w:rPr>
        <w:t xml:space="preserve"> </w:t>
      </w:r>
      <w:proofErr w:type="spellStart"/>
      <w:r w:rsidRPr="006D5CC0">
        <w:rPr>
          <w:rFonts w:ascii="Palatino Linotype" w:eastAsia="Palatino Linotype" w:hAnsi="Palatino Linotype" w:cs="Palatino Linotype"/>
          <w:i/>
          <w:sz w:val="22"/>
          <w:szCs w:val="22"/>
        </w:rPr>
        <w:t>cisneros</w:t>
      </w:r>
      <w:proofErr w:type="spellEnd"/>
      <w:r w:rsidRPr="006D5CC0">
        <w:rPr>
          <w:rFonts w:ascii="Palatino Linotype" w:eastAsia="Palatino Linotype" w:hAnsi="Palatino Linotype" w:cs="Palatino Linotype"/>
          <w:i/>
          <w:sz w:val="22"/>
          <w:szCs w:val="22"/>
        </w:rPr>
        <w:t xml:space="preserve"> se refiere a ella como "La licenciada" </w:t>
      </w:r>
      <w:r w:rsidRPr="006D5CC0">
        <w:rPr>
          <w:rFonts w:ascii="Palatino Linotype" w:eastAsia="Palatino Linotype" w:hAnsi="Palatino Linotype" w:cs="Palatino Linotype"/>
          <w:b/>
          <w:i/>
          <w:sz w:val="22"/>
          <w:szCs w:val="22"/>
        </w:rPr>
        <w:t xml:space="preserve">, solicito también cedula profesional y </w:t>
      </w:r>
      <w:proofErr w:type="spellStart"/>
      <w:r w:rsidRPr="006D5CC0">
        <w:rPr>
          <w:rFonts w:ascii="Palatino Linotype" w:eastAsia="Palatino Linotype" w:hAnsi="Palatino Linotype" w:cs="Palatino Linotype"/>
          <w:b/>
          <w:i/>
          <w:sz w:val="22"/>
          <w:szCs w:val="22"/>
        </w:rPr>
        <w:t>titulo</w:t>
      </w:r>
      <w:proofErr w:type="spellEnd"/>
      <w:r w:rsidRPr="006D5CC0">
        <w:rPr>
          <w:rFonts w:ascii="Palatino Linotype" w:eastAsia="Palatino Linotype" w:hAnsi="Palatino Linotype" w:cs="Palatino Linotype"/>
          <w:b/>
          <w:i/>
          <w:sz w:val="22"/>
          <w:szCs w:val="22"/>
        </w:rPr>
        <w:t xml:space="preserve"> de la carrera que acredite a </w:t>
      </w:r>
      <w:proofErr w:type="spellStart"/>
      <w:r w:rsidRPr="006D5CC0">
        <w:rPr>
          <w:rFonts w:ascii="Palatino Linotype" w:eastAsia="Palatino Linotype" w:hAnsi="Palatino Linotype" w:cs="Palatino Linotype"/>
          <w:b/>
          <w:i/>
          <w:sz w:val="22"/>
          <w:szCs w:val="22"/>
        </w:rPr>
        <w:t>gabriela</w:t>
      </w:r>
      <w:proofErr w:type="spellEnd"/>
      <w:r w:rsidRPr="006D5CC0">
        <w:rPr>
          <w:rFonts w:ascii="Palatino Linotype" w:eastAsia="Palatino Linotype" w:hAnsi="Palatino Linotype" w:cs="Palatino Linotype"/>
          <w:b/>
          <w:i/>
          <w:sz w:val="22"/>
          <w:szCs w:val="22"/>
        </w:rPr>
        <w:t xml:space="preserve"> con el grado </w:t>
      </w:r>
      <w:proofErr w:type="spellStart"/>
      <w:r w:rsidRPr="006D5CC0">
        <w:rPr>
          <w:rFonts w:ascii="Palatino Linotype" w:eastAsia="Palatino Linotype" w:hAnsi="Palatino Linotype" w:cs="Palatino Linotype"/>
          <w:b/>
          <w:i/>
          <w:sz w:val="22"/>
          <w:szCs w:val="22"/>
        </w:rPr>
        <w:t>academico</w:t>
      </w:r>
      <w:proofErr w:type="spellEnd"/>
      <w:r w:rsidRPr="006D5CC0">
        <w:rPr>
          <w:rFonts w:ascii="Palatino Linotype" w:eastAsia="Palatino Linotype" w:hAnsi="Palatino Linotype" w:cs="Palatino Linotype"/>
          <w:b/>
          <w:i/>
          <w:sz w:val="22"/>
          <w:szCs w:val="22"/>
        </w:rPr>
        <w:t xml:space="preserve"> mencionado y necesario para llevar dicho sistema</w:t>
      </w:r>
      <w:r w:rsidRPr="006D5CC0">
        <w:rPr>
          <w:rFonts w:ascii="Palatino Linotype" w:eastAsia="Palatino Linotype" w:hAnsi="Palatino Linotype" w:cs="Palatino Linotype"/>
          <w:i/>
          <w:sz w:val="22"/>
          <w:szCs w:val="22"/>
        </w:rPr>
        <w:t xml:space="preserve">, ya que en el registro nacional de </w:t>
      </w:r>
      <w:r w:rsidRPr="006D5CC0">
        <w:rPr>
          <w:rFonts w:ascii="Palatino Linotype" w:eastAsia="Palatino Linotype" w:hAnsi="Palatino Linotype" w:cs="Palatino Linotype"/>
          <w:i/>
          <w:sz w:val="22"/>
          <w:szCs w:val="22"/>
        </w:rPr>
        <w:lastRenderedPageBreak/>
        <w:t xml:space="preserve">profesiones no existe </w:t>
      </w:r>
      <w:proofErr w:type="spellStart"/>
      <w:r w:rsidRPr="006D5CC0">
        <w:rPr>
          <w:rFonts w:ascii="Palatino Linotype" w:eastAsia="Palatino Linotype" w:hAnsi="Palatino Linotype" w:cs="Palatino Linotype"/>
          <w:i/>
          <w:sz w:val="22"/>
          <w:szCs w:val="22"/>
        </w:rPr>
        <w:t>ningun</w:t>
      </w:r>
      <w:proofErr w:type="spellEnd"/>
      <w:r w:rsidRPr="006D5CC0">
        <w:rPr>
          <w:rFonts w:ascii="Palatino Linotype" w:eastAsia="Palatino Linotype" w:hAnsi="Palatino Linotype" w:cs="Palatino Linotype"/>
          <w:i/>
          <w:sz w:val="22"/>
          <w:szCs w:val="22"/>
        </w:rPr>
        <w:t xml:space="preserve"> registro de su cedula profesional, por lo que tienen a una persona con la carrera trunca tratando llevar un sistema de gran importancia para el municipio y sin la experiencia necesaria. </w:t>
      </w:r>
      <w:r w:rsidRPr="006D5CC0">
        <w:rPr>
          <w:rFonts w:ascii="Palatino Linotype" w:eastAsia="Palatino Linotype" w:hAnsi="Palatino Linotype" w:cs="Palatino Linotype"/>
          <w:b/>
          <w:i/>
          <w:sz w:val="22"/>
          <w:szCs w:val="22"/>
        </w:rPr>
        <w:t xml:space="preserve">Y en caso de no contar con los documentos solicitados, solicito a la contraloría se inicie el procedimiento de responsabilidad </w:t>
      </w:r>
      <w:proofErr w:type="spellStart"/>
      <w:r w:rsidRPr="006D5CC0">
        <w:rPr>
          <w:rFonts w:ascii="Palatino Linotype" w:eastAsia="Palatino Linotype" w:hAnsi="Palatino Linotype" w:cs="Palatino Linotype"/>
          <w:b/>
          <w:i/>
          <w:sz w:val="22"/>
          <w:szCs w:val="22"/>
        </w:rPr>
        <w:t>adiministrativa</w:t>
      </w:r>
      <w:proofErr w:type="spellEnd"/>
      <w:r w:rsidRPr="006D5CC0">
        <w:rPr>
          <w:rFonts w:ascii="Palatino Linotype" w:eastAsia="Palatino Linotype" w:hAnsi="Palatino Linotype" w:cs="Palatino Linotype"/>
          <w:b/>
          <w:i/>
          <w:sz w:val="22"/>
          <w:szCs w:val="22"/>
        </w:rPr>
        <w:t xml:space="preserve"> en contra de la seudo licenciada, por usurpación de profesión</w:t>
      </w:r>
      <w:r w:rsidRPr="006D5CC0">
        <w:rPr>
          <w:rFonts w:ascii="Palatino Linotype" w:eastAsia="Palatino Linotype" w:hAnsi="Palatino Linotype" w:cs="Palatino Linotype"/>
          <w:i/>
          <w:sz w:val="22"/>
          <w:szCs w:val="22"/>
        </w:rPr>
        <w:t xml:space="preserve">, que supongo tomo como ejemplo de su </w:t>
      </w:r>
      <w:proofErr w:type="spellStart"/>
      <w:r w:rsidRPr="006D5CC0">
        <w:rPr>
          <w:rFonts w:ascii="Palatino Linotype" w:eastAsia="Palatino Linotype" w:hAnsi="Palatino Linotype" w:cs="Palatino Linotype"/>
          <w:i/>
          <w:sz w:val="22"/>
          <w:szCs w:val="22"/>
        </w:rPr>
        <w:t>titluar</w:t>
      </w:r>
      <w:proofErr w:type="spellEnd"/>
      <w:r w:rsidRPr="006D5CC0">
        <w:rPr>
          <w:rFonts w:ascii="Palatino Linotype" w:eastAsia="Palatino Linotype" w:hAnsi="Palatino Linotype" w:cs="Palatino Linotype"/>
          <w:i/>
          <w:sz w:val="22"/>
          <w:szCs w:val="22"/>
        </w:rPr>
        <w:t xml:space="preserve"> quien a la fecha no me ha entregado los documentos que acrediten su grado de </w:t>
      </w:r>
      <w:proofErr w:type="spellStart"/>
      <w:r w:rsidRPr="006D5CC0">
        <w:rPr>
          <w:rFonts w:ascii="Palatino Linotype" w:eastAsia="Palatino Linotype" w:hAnsi="Palatino Linotype" w:cs="Palatino Linotype"/>
          <w:i/>
          <w:sz w:val="22"/>
          <w:szCs w:val="22"/>
        </w:rPr>
        <w:t>maestria</w:t>
      </w:r>
      <w:proofErr w:type="spellEnd"/>
      <w:r w:rsidRPr="006D5CC0">
        <w:rPr>
          <w:rFonts w:ascii="Palatino Linotype" w:eastAsia="Palatino Linotype" w:hAnsi="Palatino Linotype" w:cs="Palatino Linotype"/>
          <w:i/>
          <w:sz w:val="22"/>
          <w:szCs w:val="22"/>
        </w:rPr>
        <w:t>.” (Sic) (Énfasis añadido)</w:t>
      </w:r>
    </w:p>
    <w:p w14:paraId="66AF8552" w14:textId="77777777" w:rsidR="00972715" w:rsidRPr="006D5CC0" w:rsidRDefault="00E03828">
      <w:pPr>
        <w:tabs>
          <w:tab w:val="left" w:pos="1080"/>
        </w:tabs>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ab/>
      </w:r>
    </w:p>
    <w:p w14:paraId="769A93F2"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b/>
        </w:rPr>
        <w:t>Modalidad de Entrega:</w:t>
      </w:r>
      <w:r w:rsidRPr="006D5CC0">
        <w:rPr>
          <w:rFonts w:ascii="Palatino Linotype" w:eastAsia="Palatino Linotype" w:hAnsi="Palatino Linotype" w:cs="Palatino Linotype"/>
        </w:rPr>
        <w:t xml:space="preserve"> A través de </w:t>
      </w:r>
      <w:r w:rsidRPr="006D5CC0">
        <w:rPr>
          <w:rFonts w:ascii="Palatino Linotype" w:eastAsia="Palatino Linotype" w:hAnsi="Palatino Linotype" w:cs="Palatino Linotype"/>
          <w:b/>
        </w:rPr>
        <w:t>SAIMEX</w:t>
      </w:r>
      <w:r w:rsidRPr="006D5CC0">
        <w:rPr>
          <w:rFonts w:ascii="Palatino Linotype" w:eastAsia="Palatino Linotype" w:hAnsi="Palatino Linotype" w:cs="Palatino Linotype"/>
        </w:rPr>
        <w:t>.</w:t>
      </w:r>
    </w:p>
    <w:p w14:paraId="232AA01B" w14:textId="77777777" w:rsidR="00972715" w:rsidRPr="006D5CC0" w:rsidRDefault="00972715">
      <w:pPr>
        <w:spacing w:line="360" w:lineRule="auto"/>
        <w:ind w:right="900"/>
        <w:rPr>
          <w:rFonts w:ascii="Palatino Linotype" w:eastAsia="Palatino Linotype" w:hAnsi="Palatino Linotype" w:cs="Palatino Linotype"/>
          <w:sz w:val="22"/>
          <w:szCs w:val="22"/>
        </w:rPr>
      </w:pPr>
    </w:p>
    <w:p w14:paraId="354CE295" w14:textId="77777777" w:rsidR="00972715" w:rsidRPr="006D5CC0" w:rsidRDefault="00E03828">
      <w:pPr>
        <w:spacing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b/>
        </w:rPr>
        <w:t xml:space="preserve">2. Prórroga. </w:t>
      </w:r>
      <w:r w:rsidRPr="006D5CC0">
        <w:rPr>
          <w:rFonts w:ascii="Palatino Linotype" w:eastAsia="Palatino Linotype" w:hAnsi="Palatino Linotype" w:cs="Palatino Linotype"/>
        </w:rPr>
        <w:t xml:space="preserve">El </w:t>
      </w:r>
      <w:r w:rsidRPr="006D5CC0">
        <w:rPr>
          <w:rFonts w:ascii="Palatino Linotype" w:eastAsia="Palatino Linotype" w:hAnsi="Palatino Linotype" w:cs="Palatino Linotype"/>
          <w:b/>
        </w:rPr>
        <w:t xml:space="preserve">veintisiete de marzo de dos mil veintitrés, </w:t>
      </w:r>
      <w:r w:rsidRPr="006D5CC0">
        <w:rPr>
          <w:rFonts w:ascii="Palatino Linotype" w:eastAsia="Palatino Linotype" w:hAnsi="Palatino Linotype" w:cs="Palatino Linotype"/>
        </w:rPr>
        <w:t xml:space="preserve">el </w:t>
      </w:r>
      <w:r w:rsidRPr="006D5CC0">
        <w:rPr>
          <w:rFonts w:ascii="Palatino Linotype" w:eastAsia="Palatino Linotype" w:hAnsi="Palatino Linotype" w:cs="Palatino Linotype"/>
          <w:b/>
        </w:rPr>
        <w:t xml:space="preserve">Sujeto Obligado </w:t>
      </w:r>
      <w:r w:rsidRPr="006D5CC0">
        <w:rPr>
          <w:rFonts w:ascii="Palatino Linotype" w:eastAsia="Palatino Linotype" w:hAnsi="Palatino Linotype" w:cs="Palatino Linotype"/>
        </w:rPr>
        <w:t>notificó a la parte solicitante la prórroga para atender su solicitud de información, ello en los siguientes términos:</w:t>
      </w:r>
    </w:p>
    <w:p w14:paraId="619D3F80" w14:textId="77777777" w:rsidR="00972715" w:rsidRPr="006D5CC0" w:rsidRDefault="00E03828">
      <w:pPr>
        <w:spacing w:after="240"/>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899F561" w14:textId="77777777" w:rsidR="00972715" w:rsidRPr="006D5CC0" w:rsidRDefault="00E03828">
      <w:pPr>
        <w:spacing w:after="240"/>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 xml:space="preserve">Cuautitlán Izcalli, México a 27 de Marzo de 2023 Nombre del solicitante: C. Solicitante Folio de la solicitud: 00117/CUAUTIZC/IP/2023 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Cuautitlán Izcalli, México a 27 de Marzo de 2023 Nombre del solicitante: C. Solicitante Folio de la solicitud: 00117/CUAUTIZC/IP/2023 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Con fundamento en el artículo 163 segundo párrafo de la Ley de Transparencia y Acceso a la Información Pública del Estado de México y Municipios, se solicita la ampliación del término para brindar atención a la solicitud de información 00117/CUAUTIZC/IP/2023, relativa a: “Solicito de la Dirección de Transparencia CV, así como las documentales que acrediten que Gabriela quien trabaja en esa dirección y que actualmente se encarga de manejar el sistema de </w:t>
      </w:r>
      <w:proofErr w:type="spellStart"/>
      <w:r w:rsidRPr="006D5CC0">
        <w:rPr>
          <w:rFonts w:ascii="Palatino Linotype" w:eastAsia="Palatino Linotype" w:hAnsi="Palatino Linotype" w:cs="Palatino Linotype"/>
          <w:i/>
          <w:sz w:val="22"/>
          <w:szCs w:val="22"/>
        </w:rPr>
        <w:t>saimex</w:t>
      </w:r>
      <w:proofErr w:type="spellEnd"/>
      <w:r w:rsidRPr="006D5CC0">
        <w:rPr>
          <w:rFonts w:ascii="Palatino Linotype" w:eastAsia="Palatino Linotype" w:hAnsi="Palatino Linotype" w:cs="Palatino Linotype"/>
          <w:i/>
          <w:sz w:val="22"/>
          <w:szCs w:val="22"/>
        </w:rPr>
        <w:t xml:space="preserve"> que antes llevaba la LICENCIADA Fernanda, quien </w:t>
      </w:r>
      <w:r w:rsidRPr="006D5CC0">
        <w:rPr>
          <w:rFonts w:ascii="Palatino Linotype" w:eastAsia="Palatino Linotype" w:hAnsi="Palatino Linotype" w:cs="Palatino Linotype"/>
          <w:i/>
          <w:sz w:val="22"/>
          <w:szCs w:val="22"/>
        </w:rPr>
        <w:lastRenderedPageBreak/>
        <w:t xml:space="preserve">tuvo que renunciar por maltrato laboral, cuenta con la experiencia para manejar el sistema </w:t>
      </w:r>
      <w:proofErr w:type="spellStart"/>
      <w:r w:rsidRPr="006D5CC0">
        <w:rPr>
          <w:rFonts w:ascii="Palatino Linotype" w:eastAsia="Palatino Linotype" w:hAnsi="Palatino Linotype" w:cs="Palatino Linotype"/>
          <w:i/>
          <w:sz w:val="22"/>
          <w:szCs w:val="22"/>
        </w:rPr>
        <w:t>saimex</w:t>
      </w:r>
      <w:proofErr w:type="spellEnd"/>
      <w:r w:rsidRPr="006D5CC0">
        <w:rPr>
          <w:rFonts w:ascii="Palatino Linotype" w:eastAsia="Palatino Linotype" w:hAnsi="Palatino Linotype" w:cs="Palatino Linotype"/>
          <w:i/>
          <w:sz w:val="22"/>
          <w:szCs w:val="22"/>
        </w:rPr>
        <w:t xml:space="preserve">, ya que hasta donde tengo entendido solo estaba haciendo su servicio social, ya que ni siquiera tiene la educación ni la forma para comportarse con los ciudadanos y con los servidores </w:t>
      </w:r>
      <w:proofErr w:type="spellStart"/>
      <w:r w:rsidRPr="006D5CC0">
        <w:rPr>
          <w:rFonts w:ascii="Palatino Linotype" w:eastAsia="Palatino Linotype" w:hAnsi="Palatino Linotype" w:cs="Palatino Linotype"/>
          <w:i/>
          <w:sz w:val="22"/>
          <w:szCs w:val="22"/>
        </w:rPr>
        <w:t>publicos</w:t>
      </w:r>
      <w:proofErr w:type="spellEnd"/>
      <w:r w:rsidRPr="006D5CC0">
        <w:rPr>
          <w:rFonts w:ascii="Palatino Linotype" w:eastAsia="Palatino Linotype" w:hAnsi="Palatino Linotype" w:cs="Palatino Linotype"/>
          <w:i/>
          <w:sz w:val="22"/>
          <w:szCs w:val="22"/>
        </w:rPr>
        <w:t xml:space="preserve"> además de que como siempre </w:t>
      </w:r>
      <w:proofErr w:type="spellStart"/>
      <w:r w:rsidRPr="006D5CC0">
        <w:rPr>
          <w:rFonts w:ascii="Palatino Linotype" w:eastAsia="Palatino Linotype" w:hAnsi="Palatino Linotype" w:cs="Palatino Linotype"/>
          <w:i/>
          <w:sz w:val="22"/>
          <w:szCs w:val="22"/>
        </w:rPr>
        <w:t>maribel</w:t>
      </w:r>
      <w:proofErr w:type="spellEnd"/>
      <w:r w:rsidRPr="006D5CC0">
        <w:rPr>
          <w:rFonts w:ascii="Palatino Linotype" w:eastAsia="Palatino Linotype" w:hAnsi="Palatino Linotype" w:cs="Palatino Linotype"/>
          <w:i/>
          <w:sz w:val="22"/>
          <w:szCs w:val="22"/>
        </w:rPr>
        <w:t xml:space="preserve"> </w:t>
      </w:r>
      <w:proofErr w:type="spellStart"/>
      <w:r w:rsidRPr="006D5CC0">
        <w:rPr>
          <w:rFonts w:ascii="Palatino Linotype" w:eastAsia="Palatino Linotype" w:hAnsi="Palatino Linotype" w:cs="Palatino Linotype"/>
          <w:i/>
          <w:sz w:val="22"/>
          <w:szCs w:val="22"/>
        </w:rPr>
        <w:t>cisneros</w:t>
      </w:r>
      <w:proofErr w:type="spellEnd"/>
      <w:r w:rsidRPr="006D5CC0">
        <w:rPr>
          <w:rFonts w:ascii="Palatino Linotype" w:eastAsia="Palatino Linotype" w:hAnsi="Palatino Linotype" w:cs="Palatino Linotype"/>
          <w:i/>
          <w:sz w:val="22"/>
          <w:szCs w:val="22"/>
        </w:rPr>
        <w:t xml:space="preserve"> se refiere a ella como "La licenciada" , solicito también cedula profesional y </w:t>
      </w:r>
      <w:proofErr w:type="spellStart"/>
      <w:r w:rsidRPr="006D5CC0">
        <w:rPr>
          <w:rFonts w:ascii="Palatino Linotype" w:eastAsia="Palatino Linotype" w:hAnsi="Palatino Linotype" w:cs="Palatino Linotype"/>
          <w:i/>
          <w:sz w:val="22"/>
          <w:szCs w:val="22"/>
        </w:rPr>
        <w:t>titulo</w:t>
      </w:r>
      <w:proofErr w:type="spellEnd"/>
      <w:r w:rsidRPr="006D5CC0">
        <w:rPr>
          <w:rFonts w:ascii="Palatino Linotype" w:eastAsia="Palatino Linotype" w:hAnsi="Palatino Linotype" w:cs="Palatino Linotype"/>
          <w:i/>
          <w:sz w:val="22"/>
          <w:szCs w:val="22"/>
        </w:rPr>
        <w:t xml:space="preserve"> de la carrera que acredite a </w:t>
      </w:r>
      <w:proofErr w:type="spellStart"/>
      <w:r w:rsidRPr="006D5CC0">
        <w:rPr>
          <w:rFonts w:ascii="Palatino Linotype" w:eastAsia="Palatino Linotype" w:hAnsi="Palatino Linotype" w:cs="Palatino Linotype"/>
          <w:i/>
          <w:sz w:val="22"/>
          <w:szCs w:val="22"/>
        </w:rPr>
        <w:t>gabriela</w:t>
      </w:r>
      <w:proofErr w:type="spellEnd"/>
      <w:r w:rsidRPr="006D5CC0">
        <w:rPr>
          <w:rFonts w:ascii="Palatino Linotype" w:eastAsia="Palatino Linotype" w:hAnsi="Palatino Linotype" w:cs="Palatino Linotype"/>
          <w:i/>
          <w:sz w:val="22"/>
          <w:szCs w:val="22"/>
        </w:rPr>
        <w:t xml:space="preserve"> con el grado </w:t>
      </w:r>
      <w:proofErr w:type="spellStart"/>
      <w:r w:rsidRPr="006D5CC0">
        <w:rPr>
          <w:rFonts w:ascii="Palatino Linotype" w:eastAsia="Palatino Linotype" w:hAnsi="Palatino Linotype" w:cs="Palatino Linotype"/>
          <w:i/>
          <w:sz w:val="22"/>
          <w:szCs w:val="22"/>
        </w:rPr>
        <w:t>academico</w:t>
      </w:r>
      <w:proofErr w:type="spellEnd"/>
      <w:r w:rsidRPr="006D5CC0">
        <w:rPr>
          <w:rFonts w:ascii="Palatino Linotype" w:eastAsia="Palatino Linotype" w:hAnsi="Palatino Linotype" w:cs="Palatino Linotype"/>
          <w:i/>
          <w:sz w:val="22"/>
          <w:szCs w:val="22"/>
        </w:rPr>
        <w:t xml:space="preserve"> mencionado y necesario para llevar dicho sistema, ya que en el registro nacional de profesiones no existe </w:t>
      </w:r>
      <w:proofErr w:type="spellStart"/>
      <w:r w:rsidRPr="006D5CC0">
        <w:rPr>
          <w:rFonts w:ascii="Palatino Linotype" w:eastAsia="Palatino Linotype" w:hAnsi="Palatino Linotype" w:cs="Palatino Linotype"/>
          <w:i/>
          <w:sz w:val="22"/>
          <w:szCs w:val="22"/>
        </w:rPr>
        <w:t>ningun</w:t>
      </w:r>
      <w:proofErr w:type="spellEnd"/>
      <w:r w:rsidRPr="006D5CC0">
        <w:rPr>
          <w:rFonts w:ascii="Palatino Linotype" w:eastAsia="Palatino Linotype" w:hAnsi="Palatino Linotype" w:cs="Palatino Linotype"/>
          <w:i/>
          <w:sz w:val="22"/>
          <w:szCs w:val="22"/>
        </w:rPr>
        <w:t xml:space="preserve"> registro de su cedula profesional, por lo que tienen a una persona con la carrera trunca tratando llevar un sistema de gran importancia para el municipio y sin la experiencia necesaria. Y en caso de no contar con los documentos solicitados, solicito a la contraloría se inicie el procedimiento de responsabilidad </w:t>
      </w:r>
      <w:proofErr w:type="spellStart"/>
      <w:r w:rsidRPr="006D5CC0">
        <w:rPr>
          <w:rFonts w:ascii="Palatino Linotype" w:eastAsia="Palatino Linotype" w:hAnsi="Palatino Linotype" w:cs="Palatino Linotype"/>
          <w:i/>
          <w:sz w:val="22"/>
          <w:szCs w:val="22"/>
        </w:rPr>
        <w:t>adiministrativa</w:t>
      </w:r>
      <w:proofErr w:type="spellEnd"/>
      <w:r w:rsidRPr="006D5CC0">
        <w:rPr>
          <w:rFonts w:ascii="Palatino Linotype" w:eastAsia="Palatino Linotype" w:hAnsi="Palatino Linotype" w:cs="Palatino Linotype"/>
          <w:i/>
          <w:sz w:val="22"/>
          <w:szCs w:val="22"/>
        </w:rPr>
        <w:t xml:space="preserve"> en contra de la seudo licenciada, por usurpación de profesión, que supongo tomo como ejemplo de su </w:t>
      </w:r>
      <w:proofErr w:type="spellStart"/>
      <w:r w:rsidRPr="006D5CC0">
        <w:rPr>
          <w:rFonts w:ascii="Palatino Linotype" w:eastAsia="Palatino Linotype" w:hAnsi="Palatino Linotype" w:cs="Palatino Linotype"/>
          <w:i/>
          <w:sz w:val="22"/>
          <w:szCs w:val="22"/>
        </w:rPr>
        <w:t>titluar</w:t>
      </w:r>
      <w:proofErr w:type="spellEnd"/>
      <w:r w:rsidRPr="006D5CC0">
        <w:rPr>
          <w:rFonts w:ascii="Palatino Linotype" w:eastAsia="Palatino Linotype" w:hAnsi="Palatino Linotype" w:cs="Palatino Linotype"/>
          <w:i/>
          <w:sz w:val="22"/>
          <w:szCs w:val="22"/>
        </w:rPr>
        <w:t xml:space="preserve"> quien a la fecha no me ha entregado los documentos que acrediten su grado de </w:t>
      </w:r>
      <w:proofErr w:type="spellStart"/>
      <w:r w:rsidRPr="006D5CC0">
        <w:rPr>
          <w:rFonts w:ascii="Palatino Linotype" w:eastAsia="Palatino Linotype" w:hAnsi="Palatino Linotype" w:cs="Palatino Linotype"/>
          <w:i/>
          <w:sz w:val="22"/>
          <w:szCs w:val="22"/>
        </w:rPr>
        <w:t>maestria</w:t>
      </w:r>
      <w:proofErr w:type="spellEnd"/>
      <w:r w:rsidRPr="006D5CC0">
        <w:rPr>
          <w:rFonts w:ascii="Palatino Linotype" w:eastAsia="Palatino Linotype" w:hAnsi="Palatino Linotype" w:cs="Palatino Linotype"/>
          <w:i/>
          <w:sz w:val="22"/>
          <w:szCs w:val="22"/>
        </w:rPr>
        <w:t>.” SIC. Toda vez que se turnó el presente asunto a la unidad administrativa competente y se está revisando si se ha generado, administrado o poseído la información solicitada, y en su caso, se verificará si contienen datos personales para en su caso, presentarlos en versión pública acompañado de acuerdo de clasificación ante el Comité de Transparencia, o bien la Clasificación de Información como reservada o declaratoria de inexistencia, por lo que se solicita la aprobación de la ampliación del término para brindar atención al folio que nos ocupa.</w:t>
      </w:r>
    </w:p>
    <w:p w14:paraId="756768F2" w14:textId="77777777" w:rsidR="00972715" w:rsidRPr="006D5CC0" w:rsidRDefault="00E03828">
      <w:pPr>
        <w:spacing w:after="240"/>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MTRA. MARÍA ISABEL CISNEROS MÁRQUEZ</w:t>
      </w:r>
    </w:p>
    <w:p w14:paraId="1B31FC89" w14:textId="77777777" w:rsidR="00972715" w:rsidRPr="006D5CC0" w:rsidRDefault="00E03828">
      <w:pPr>
        <w:spacing w:after="240"/>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Responsable de la Unidad de Transparencia”</w:t>
      </w:r>
    </w:p>
    <w:p w14:paraId="67B1C78B" w14:textId="77777777" w:rsidR="00972715" w:rsidRPr="006D5CC0" w:rsidRDefault="00E03828">
      <w:pPr>
        <w:spacing w:after="240" w:line="360" w:lineRule="auto"/>
        <w:ind w:left="567"/>
        <w:jc w:val="both"/>
        <w:rPr>
          <w:rFonts w:ascii="Palatino Linotype" w:eastAsia="Palatino Linotype" w:hAnsi="Palatino Linotype" w:cs="Palatino Linotype"/>
          <w:b/>
        </w:rPr>
      </w:pPr>
      <w:r w:rsidRPr="006D5CC0">
        <w:rPr>
          <w:rFonts w:ascii="Palatino Linotype" w:eastAsia="Palatino Linotype" w:hAnsi="Palatino Linotype" w:cs="Palatino Linotype"/>
          <w:b/>
        </w:rPr>
        <w:t>Archivos adjuntos:</w:t>
      </w:r>
    </w:p>
    <w:p w14:paraId="2A410D0B" w14:textId="77777777" w:rsidR="00972715" w:rsidRPr="006D5CC0" w:rsidRDefault="00E03828">
      <w:pPr>
        <w:spacing w:after="240" w:line="360" w:lineRule="auto"/>
        <w:ind w:left="567"/>
        <w:jc w:val="both"/>
        <w:rPr>
          <w:rFonts w:ascii="Palatino Linotype" w:eastAsia="Palatino Linotype" w:hAnsi="Palatino Linotype" w:cs="Palatino Linotype"/>
        </w:rPr>
      </w:pPr>
      <w:r w:rsidRPr="006D5CC0">
        <w:rPr>
          <w:rFonts w:ascii="Palatino Linotype" w:eastAsia="Palatino Linotype" w:hAnsi="Palatino Linotype" w:cs="Palatino Linotype"/>
          <w:b/>
          <w:i/>
        </w:rPr>
        <w:t xml:space="preserve">“ACUERDO 117.pdf”: </w:t>
      </w:r>
      <w:r w:rsidRPr="006D5CC0">
        <w:rPr>
          <w:rFonts w:ascii="Palatino Linotype" w:eastAsia="Palatino Linotype" w:hAnsi="Palatino Linotype" w:cs="Palatino Linotype"/>
        </w:rPr>
        <w:t>Acuerdo signado por los integrantes del Comité de Transparencia quienes aprueban la prórroga para atender la presente solicitud de información.</w:t>
      </w:r>
    </w:p>
    <w:p w14:paraId="1C9E27E7" w14:textId="77777777" w:rsidR="00972715" w:rsidRPr="006D5CC0" w:rsidRDefault="00E03828">
      <w:pPr>
        <w:spacing w:after="240" w:line="360" w:lineRule="auto"/>
        <w:ind w:left="567"/>
        <w:jc w:val="both"/>
        <w:rPr>
          <w:rFonts w:ascii="Palatino Linotype" w:eastAsia="Palatino Linotype" w:hAnsi="Palatino Linotype" w:cs="Palatino Linotype"/>
        </w:rPr>
      </w:pPr>
      <w:r w:rsidRPr="006D5CC0">
        <w:rPr>
          <w:rFonts w:ascii="Palatino Linotype" w:eastAsia="Palatino Linotype" w:hAnsi="Palatino Linotype" w:cs="Palatino Linotype"/>
          <w:noProof/>
          <w:lang w:val="es-MX"/>
        </w:rPr>
        <w:lastRenderedPageBreak/>
        <w:drawing>
          <wp:inline distT="0" distB="0" distL="0" distR="0" wp14:anchorId="562971AB" wp14:editId="0EFA8E28">
            <wp:extent cx="4850541" cy="7223806"/>
            <wp:effectExtent l="0" t="0" r="0" b="0"/>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4850541" cy="7223806"/>
                    </a:xfrm>
                    <a:prstGeom prst="rect">
                      <a:avLst/>
                    </a:prstGeom>
                    <a:ln/>
                  </pic:spPr>
                </pic:pic>
              </a:graphicData>
            </a:graphic>
          </wp:inline>
        </w:drawing>
      </w:r>
    </w:p>
    <w:p w14:paraId="7A6D98A3" w14:textId="77777777" w:rsidR="00972715" w:rsidRPr="006D5CC0" w:rsidRDefault="00E03828">
      <w:pPr>
        <w:spacing w:after="240" w:line="360" w:lineRule="auto"/>
        <w:jc w:val="both"/>
        <w:rPr>
          <w:rFonts w:ascii="Palatino Linotype" w:eastAsia="Palatino Linotype" w:hAnsi="Palatino Linotype" w:cs="Palatino Linotype"/>
          <w:b/>
        </w:rPr>
      </w:pPr>
      <w:r w:rsidRPr="006D5CC0">
        <w:rPr>
          <w:rFonts w:ascii="Palatino Linotype" w:eastAsia="Palatino Linotype" w:hAnsi="Palatino Linotype" w:cs="Palatino Linotype"/>
          <w:b/>
        </w:rPr>
        <w:lastRenderedPageBreak/>
        <w:t xml:space="preserve">3. Respuesta. </w:t>
      </w:r>
      <w:r w:rsidRPr="006D5CC0">
        <w:rPr>
          <w:rFonts w:ascii="Palatino Linotype" w:eastAsia="Palatino Linotype" w:hAnsi="Palatino Linotype" w:cs="Palatino Linotype"/>
        </w:rPr>
        <w:t xml:space="preserve">El </w:t>
      </w:r>
      <w:r w:rsidRPr="006D5CC0">
        <w:rPr>
          <w:rFonts w:ascii="Palatino Linotype" w:eastAsia="Palatino Linotype" w:hAnsi="Palatino Linotype" w:cs="Palatino Linotype"/>
          <w:b/>
        </w:rPr>
        <w:t>trece de abril de dos mil veintitrés</w:t>
      </w:r>
      <w:r w:rsidRPr="006D5CC0">
        <w:rPr>
          <w:rFonts w:ascii="Palatino Linotype" w:eastAsia="Palatino Linotype" w:hAnsi="Palatino Linotype" w:cs="Palatino Linotype"/>
        </w:rPr>
        <w:t xml:space="preserve">, el </w:t>
      </w:r>
      <w:r w:rsidRPr="006D5CC0">
        <w:rPr>
          <w:rFonts w:ascii="Palatino Linotype" w:eastAsia="Palatino Linotype" w:hAnsi="Palatino Linotype" w:cs="Palatino Linotype"/>
          <w:b/>
        </w:rPr>
        <w:t xml:space="preserve">Sujeto Obligado </w:t>
      </w:r>
      <w:r w:rsidRPr="006D5CC0">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5985AF9B" w14:textId="77777777" w:rsidR="00972715" w:rsidRPr="006D5CC0" w:rsidRDefault="00E03828">
      <w:pPr>
        <w:spacing w:before="240" w:after="240"/>
        <w:ind w:left="567" w:right="902"/>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AEBA07" w14:textId="77777777" w:rsidR="00972715" w:rsidRPr="006D5CC0" w:rsidRDefault="00E03828">
      <w:pPr>
        <w:spacing w:before="240" w:after="240"/>
        <w:ind w:left="567" w:right="902"/>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(1) DIRECCIÓN DE ADMINISTRACIÓN 1 “Con fundamento en lo dispuesto por los artículos 6 de la Constitución Política de los Estados Unidos Mexicanos; 5 de la Constitución Política del Estado Libre y Soberano de México; 12, 23 fracción IV, 24 fracción XI, 25 y 52 de la Ley de Transparencia y Acceso a la Información Pública del Estado de México y Municipios, 47 fracción II y 48 fracciones XVI, del Reglamento de Organización Interna de la Administración Pública del Municipio de Cuautitlán Izcalli, Estado de México (2022-2024) y en relación a la solicitud de información citada al rubro, turnada a través del Sistema de Acceso a la Información Mexiquense, consistente en: “Solicito de la Dirección de Transparencia CV, así como las documentales que acrediten que Gabriela quien trabaja en esa dirección y que actualmente se encarga de manejar el sistema de </w:t>
      </w:r>
      <w:proofErr w:type="spellStart"/>
      <w:r w:rsidRPr="006D5CC0">
        <w:rPr>
          <w:rFonts w:ascii="Palatino Linotype" w:eastAsia="Palatino Linotype" w:hAnsi="Palatino Linotype" w:cs="Palatino Linotype"/>
          <w:i/>
          <w:sz w:val="22"/>
          <w:szCs w:val="22"/>
        </w:rPr>
        <w:t>saimex</w:t>
      </w:r>
      <w:proofErr w:type="spellEnd"/>
      <w:r w:rsidRPr="006D5CC0">
        <w:rPr>
          <w:rFonts w:ascii="Palatino Linotype" w:eastAsia="Palatino Linotype" w:hAnsi="Palatino Linotype" w:cs="Palatino Linotype"/>
          <w:i/>
          <w:sz w:val="22"/>
          <w:szCs w:val="22"/>
        </w:rPr>
        <w:t xml:space="preserve"> que antes llevaba la LICENCIADA Fernanda, quien tuvo que renunciar por maltrato laboral, cuenta con la experiencia para manejar el sistema </w:t>
      </w:r>
      <w:proofErr w:type="spellStart"/>
      <w:r w:rsidRPr="006D5CC0">
        <w:rPr>
          <w:rFonts w:ascii="Palatino Linotype" w:eastAsia="Palatino Linotype" w:hAnsi="Palatino Linotype" w:cs="Palatino Linotype"/>
          <w:i/>
          <w:sz w:val="22"/>
          <w:szCs w:val="22"/>
        </w:rPr>
        <w:t>saimex</w:t>
      </w:r>
      <w:proofErr w:type="spellEnd"/>
      <w:r w:rsidRPr="006D5CC0">
        <w:rPr>
          <w:rFonts w:ascii="Palatino Linotype" w:eastAsia="Palatino Linotype" w:hAnsi="Palatino Linotype" w:cs="Palatino Linotype"/>
          <w:i/>
          <w:sz w:val="22"/>
          <w:szCs w:val="22"/>
        </w:rPr>
        <w:t xml:space="preserve">, ya que hasta donde tengo entendido solo estaba haciendo su servicio social, ya que ni siquiera tiene la educación ni la forma para comportarse con los ciudadanos y con los servidores </w:t>
      </w:r>
      <w:proofErr w:type="spellStart"/>
      <w:r w:rsidRPr="006D5CC0">
        <w:rPr>
          <w:rFonts w:ascii="Palatino Linotype" w:eastAsia="Palatino Linotype" w:hAnsi="Palatino Linotype" w:cs="Palatino Linotype"/>
          <w:i/>
          <w:sz w:val="22"/>
          <w:szCs w:val="22"/>
        </w:rPr>
        <w:t>publicos</w:t>
      </w:r>
      <w:proofErr w:type="spellEnd"/>
      <w:r w:rsidRPr="006D5CC0">
        <w:rPr>
          <w:rFonts w:ascii="Palatino Linotype" w:eastAsia="Palatino Linotype" w:hAnsi="Palatino Linotype" w:cs="Palatino Linotype"/>
          <w:i/>
          <w:sz w:val="22"/>
          <w:szCs w:val="22"/>
        </w:rPr>
        <w:t xml:space="preserve"> además de que como siempre </w:t>
      </w:r>
      <w:proofErr w:type="spellStart"/>
      <w:r w:rsidRPr="006D5CC0">
        <w:rPr>
          <w:rFonts w:ascii="Palatino Linotype" w:eastAsia="Palatino Linotype" w:hAnsi="Palatino Linotype" w:cs="Palatino Linotype"/>
          <w:i/>
          <w:sz w:val="22"/>
          <w:szCs w:val="22"/>
        </w:rPr>
        <w:t>maribel</w:t>
      </w:r>
      <w:proofErr w:type="spellEnd"/>
      <w:r w:rsidRPr="006D5CC0">
        <w:rPr>
          <w:rFonts w:ascii="Palatino Linotype" w:eastAsia="Palatino Linotype" w:hAnsi="Palatino Linotype" w:cs="Palatino Linotype"/>
          <w:i/>
          <w:sz w:val="22"/>
          <w:szCs w:val="22"/>
        </w:rPr>
        <w:t xml:space="preserve"> </w:t>
      </w:r>
      <w:proofErr w:type="spellStart"/>
      <w:r w:rsidRPr="006D5CC0">
        <w:rPr>
          <w:rFonts w:ascii="Palatino Linotype" w:eastAsia="Palatino Linotype" w:hAnsi="Palatino Linotype" w:cs="Palatino Linotype"/>
          <w:i/>
          <w:sz w:val="22"/>
          <w:szCs w:val="22"/>
        </w:rPr>
        <w:t>cisneros</w:t>
      </w:r>
      <w:proofErr w:type="spellEnd"/>
      <w:r w:rsidRPr="006D5CC0">
        <w:rPr>
          <w:rFonts w:ascii="Palatino Linotype" w:eastAsia="Palatino Linotype" w:hAnsi="Palatino Linotype" w:cs="Palatino Linotype"/>
          <w:i/>
          <w:sz w:val="22"/>
          <w:szCs w:val="22"/>
        </w:rPr>
        <w:t xml:space="preserve"> se refiere a ella como "La licenciada" , solicito también cedula profesional y </w:t>
      </w:r>
      <w:proofErr w:type="spellStart"/>
      <w:r w:rsidRPr="006D5CC0">
        <w:rPr>
          <w:rFonts w:ascii="Palatino Linotype" w:eastAsia="Palatino Linotype" w:hAnsi="Palatino Linotype" w:cs="Palatino Linotype"/>
          <w:i/>
          <w:sz w:val="22"/>
          <w:szCs w:val="22"/>
        </w:rPr>
        <w:t>titulo</w:t>
      </w:r>
      <w:proofErr w:type="spellEnd"/>
      <w:r w:rsidRPr="006D5CC0">
        <w:rPr>
          <w:rFonts w:ascii="Palatino Linotype" w:eastAsia="Palatino Linotype" w:hAnsi="Palatino Linotype" w:cs="Palatino Linotype"/>
          <w:i/>
          <w:sz w:val="22"/>
          <w:szCs w:val="22"/>
        </w:rPr>
        <w:t xml:space="preserve"> de la carrera que acredite a </w:t>
      </w:r>
      <w:proofErr w:type="spellStart"/>
      <w:r w:rsidRPr="006D5CC0">
        <w:rPr>
          <w:rFonts w:ascii="Palatino Linotype" w:eastAsia="Palatino Linotype" w:hAnsi="Palatino Linotype" w:cs="Palatino Linotype"/>
          <w:i/>
          <w:sz w:val="22"/>
          <w:szCs w:val="22"/>
        </w:rPr>
        <w:t>gabriela</w:t>
      </w:r>
      <w:proofErr w:type="spellEnd"/>
      <w:r w:rsidRPr="006D5CC0">
        <w:rPr>
          <w:rFonts w:ascii="Palatino Linotype" w:eastAsia="Palatino Linotype" w:hAnsi="Palatino Linotype" w:cs="Palatino Linotype"/>
          <w:i/>
          <w:sz w:val="22"/>
          <w:szCs w:val="22"/>
        </w:rPr>
        <w:t xml:space="preserve"> con el grado </w:t>
      </w:r>
      <w:proofErr w:type="spellStart"/>
      <w:r w:rsidRPr="006D5CC0">
        <w:rPr>
          <w:rFonts w:ascii="Palatino Linotype" w:eastAsia="Palatino Linotype" w:hAnsi="Palatino Linotype" w:cs="Palatino Linotype"/>
          <w:i/>
          <w:sz w:val="22"/>
          <w:szCs w:val="22"/>
        </w:rPr>
        <w:t>academico</w:t>
      </w:r>
      <w:proofErr w:type="spellEnd"/>
      <w:r w:rsidRPr="006D5CC0">
        <w:rPr>
          <w:rFonts w:ascii="Palatino Linotype" w:eastAsia="Palatino Linotype" w:hAnsi="Palatino Linotype" w:cs="Palatino Linotype"/>
          <w:i/>
          <w:sz w:val="22"/>
          <w:szCs w:val="22"/>
        </w:rPr>
        <w:t xml:space="preserve"> mencionado y necesario para llevar dicho sistema, ya que en el registro nacional de profesiones no existe </w:t>
      </w:r>
      <w:proofErr w:type="spellStart"/>
      <w:r w:rsidRPr="006D5CC0">
        <w:rPr>
          <w:rFonts w:ascii="Palatino Linotype" w:eastAsia="Palatino Linotype" w:hAnsi="Palatino Linotype" w:cs="Palatino Linotype"/>
          <w:i/>
          <w:sz w:val="22"/>
          <w:szCs w:val="22"/>
        </w:rPr>
        <w:t>ningun</w:t>
      </w:r>
      <w:proofErr w:type="spellEnd"/>
      <w:r w:rsidRPr="006D5CC0">
        <w:rPr>
          <w:rFonts w:ascii="Palatino Linotype" w:eastAsia="Palatino Linotype" w:hAnsi="Palatino Linotype" w:cs="Palatino Linotype"/>
          <w:i/>
          <w:sz w:val="22"/>
          <w:szCs w:val="22"/>
        </w:rPr>
        <w:t xml:space="preserve"> registro de su cedula profesional, por lo que tienen a una persona con la carrera trunca tratando llevar un sistema de gran importancia para el municipio y sin la experiencia </w:t>
      </w:r>
      <w:r w:rsidRPr="006D5CC0">
        <w:rPr>
          <w:rFonts w:ascii="Palatino Linotype" w:eastAsia="Palatino Linotype" w:hAnsi="Palatino Linotype" w:cs="Palatino Linotype"/>
          <w:i/>
          <w:sz w:val="22"/>
          <w:szCs w:val="22"/>
        </w:rPr>
        <w:lastRenderedPageBreak/>
        <w:t xml:space="preserve">necesaria. Y en caso de no contar con los documentos solicitados, solicito a la contraloría se inicie el procedimiento de responsabilidad </w:t>
      </w:r>
      <w:proofErr w:type="spellStart"/>
      <w:r w:rsidRPr="006D5CC0">
        <w:rPr>
          <w:rFonts w:ascii="Palatino Linotype" w:eastAsia="Palatino Linotype" w:hAnsi="Palatino Linotype" w:cs="Palatino Linotype"/>
          <w:i/>
          <w:sz w:val="22"/>
          <w:szCs w:val="22"/>
        </w:rPr>
        <w:t>adiministrativa</w:t>
      </w:r>
      <w:proofErr w:type="spellEnd"/>
      <w:r w:rsidRPr="006D5CC0">
        <w:rPr>
          <w:rFonts w:ascii="Palatino Linotype" w:eastAsia="Palatino Linotype" w:hAnsi="Palatino Linotype" w:cs="Palatino Linotype"/>
          <w:i/>
          <w:sz w:val="22"/>
          <w:szCs w:val="22"/>
        </w:rPr>
        <w:t xml:space="preserve"> en contra de la seudo licenciada, por usurpación de profesión, que supongo tomo como ejemplo de su </w:t>
      </w:r>
      <w:proofErr w:type="spellStart"/>
      <w:r w:rsidRPr="006D5CC0">
        <w:rPr>
          <w:rFonts w:ascii="Palatino Linotype" w:eastAsia="Palatino Linotype" w:hAnsi="Palatino Linotype" w:cs="Palatino Linotype"/>
          <w:i/>
          <w:sz w:val="22"/>
          <w:szCs w:val="22"/>
        </w:rPr>
        <w:t>titluar</w:t>
      </w:r>
      <w:proofErr w:type="spellEnd"/>
      <w:r w:rsidRPr="006D5CC0">
        <w:rPr>
          <w:rFonts w:ascii="Palatino Linotype" w:eastAsia="Palatino Linotype" w:hAnsi="Palatino Linotype" w:cs="Palatino Linotype"/>
          <w:i/>
          <w:sz w:val="22"/>
          <w:szCs w:val="22"/>
        </w:rPr>
        <w:t xml:space="preserve"> quien a la fecha no me ha entregado los documentos que acrediten su grado de </w:t>
      </w:r>
      <w:proofErr w:type="spellStart"/>
      <w:r w:rsidRPr="006D5CC0">
        <w:rPr>
          <w:rFonts w:ascii="Palatino Linotype" w:eastAsia="Palatino Linotype" w:hAnsi="Palatino Linotype" w:cs="Palatino Linotype"/>
          <w:i/>
          <w:sz w:val="22"/>
          <w:szCs w:val="22"/>
        </w:rPr>
        <w:t>maestria</w:t>
      </w:r>
      <w:proofErr w:type="spellEnd"/>
      <w:r w:rsidRPr="006D5CC0">
        <w:rPr>
          <w:rFonts w:ascii="Palatino Linotype" w:eastAsia="Palatino Linotype" w:hAnsi="Palatino Linotype" w:cs="Palatino Linotype"/>
          <w:i/>
          <w:sz w:val="22"/>
          <w:szCs w:val="22"/>
        </w:rPr>
        <w:t xml:space="preserve">.”(SIC) </w:t>
      </w:r>
      <w:r w:rsidRPr="006D5CC0">
        <w:rPr>
          <w:rFonts w:ascii="Palatino Linotype" w:eastAsia="Palatino Linotype" w:hAnsi="Palatino Linotype" w:cs="Palatino Linotype"/>
          <w:b/>
          <w:i/>
          <w:sz w:val="22"/>
          <w:szCs w:val="22"/>
          <w:u w:val="single"/>
        </w:rPr>
        <w:t>Al respecto, me permito adjuntar copia simple del memorándum número DA/SRH/051/2023 suscrito por la persona titular de la Subdirección de Recursos Humanos, mediante el cual informa</w:t>
      </w:r>
      <w:r w:rsidRPr="006D5CC0">
        <w:rPr>
          <w:rFonts w:ascii="Palatino Linotype" w:eastAsia="Palatino Linotype" w:hAnsi="Palatino Linotype" w:cs="Palatino Linotype"/>
          <w:i/>
          <w:sz w:val="22"/>
          <w:szCs w:val="22"/>
        </w:rPr>
        <w:t xml:space="preserve"> con fundamento en los artículos 12, 19, 23 fracción IV, 92 fracción XXI de la Ley de Transparencia y Acceso a la Información Pública del Estado de México y Municipios; 47 y 48 fracción XVI del Reglamento de Organización Interna de la Administración Pública del Municipio de Cuautitlán Izcalli, Estado de México (2022-2024), que de conformidad con los artículos 47 de la Ley del Trabajo de los Servidores Públicos del Estado y Municipios y 32 de la Ley Orgánica Municipal del Estado de México y Municipios, </w:t>
      </w:r>
      <w:r w:rsidRPr="006D5CC0">
        <w:rPr>
          <w:rFonts w:ascii="Palatino Linotype" w:eastAsia="Palatino Linotype" w:hAnsi="Palatino Linotype" w:cs="Palatino Linotype"/>
          <w:b/>
          <w:i/>
          <w:sz w:val="22"/>
          <w:szCs w:val="22"/>
          <w:u w:val="single"/>
        </w:rPr>
        <w:t>no existe ninguna obligatoriedad por parte de la Subdirección en comento, para administrar información referente a una cédula profesional y/o título universitario de la carrera que acredite a la C. Luisa Gabriela Pacheco Zamora, personal adscrito a la Coordinación de Transparencia, como Licenciada. Aunado a lo anterior, la Ley de Transparencia y Acceso a la Información Pública del Estado de México y Municipios en su artículo 92 fracción XXI, describe lo siguiente: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XXI. La información curricular, desde el nivel de jefe de departamento o equivalente, hasta el titular del sujeto obligado, así como, en su caso, las sanciones administrativas de que haya sido objeto; … En ese entendido, se entiende que la obligación de esta unidad administrativa, comprende únicamente a administrar y resguardar información curricular desde el nivel de jefe de departamento o equivalente y hasta el titular del sujeto obligado, hipótesis que no se actualiza en el caso concreto, sin embargo, con el ánimo de dar cabal cumplimiento al principio de máxima publicidad, se pone a disposición del solicitante la ficha curricular de la C. Luisa Gabriela Pacheco Zamora, en formato PDF</w:t>
      </w:r>
      <w:r w:rsidRPr="006D5CC0">
        <w:rPr>
          <w:rFonts w:ascii="Palatino Linotype" w:eastAsia="Palatino Linotype" w:hAnsi="Palatino Linotype" w:cs="Palatino Linotype"/>
          <w:i/>
          <w:sz w:val="22"/>
          <w:szCs w:val="22"/>
        </w:rPr>
        <w:t>."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14:paraId="62238DE2" w14:textId="77777777" w:rsidR="00972715" w:rsidRPr="006D5CC0" w:rsidRDefault="00E03828">
      <w:pPr>
        <w:spacing w:before="240" w:after="240"/>
        <w:ind w:left="567" w:right="902"/>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lastRenderedPageBreak/>
        <w:t>ATENTAMENTE</w:t>
      </w:r>
    </w:p>
    <w:p w14:paraId="0907144F" w14:textId="77777777" w:rsidR="00972715" w:rsidRPr="006D5CC0" w:rsidRDefault="00E03828">
      <w:pPr>
        <w:spacing w:before="240" w:after="240"/>
        <w:ind w:left="567" w:right="902"/>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MTRA. MARÍA ISABEL CISNEROS MÁRQUEZ” (Sic) (Énfasis añadido)</w:t>
      </w:r>
    </w:p>
    <w:p w14:paraId="6FA2E22E" w14:textId="77777777" w:rsidR="00972715" w:rsidRPr="006D5CC0" w:rsidRDefault="00E03828">
      <w:pPr>
        <w:spacing w:before="240" w:after="240" w:line="360" w:lineRule="auto"/>
        <w:ind w:left="567" w:right="49"/>
        <w:jc w:val="both"/>
        <w:rPr>
          <w:rFonts w:ascii="Palatino Linotype" w:eastAsia="Palatino Linotype" w:hAnsi="Palatino Linotype" w:cs="Palatino Linotype"/>
          <w:b/>
        </w:rPr>
      </w:pPr>
      <w:r w:rsidRPr="006D5CC0">
        <w:rPr>
          <w:rFonts w:ascii="Palatino Linotype" w:eastAsia="Palatino Linotype" w:hAnsi="Palatino Linotype" w:cs="Palatino Linotype"/>
          <w:b/>
        </w:rPr>
        <w:t xml:space="preserve">Archivos adjuntos: </w:t>
      </w:r>
    </w:p>
    <w:p w14:paraId="56CBE37D" w14:textId="77777777" w:rsidR="00972715" w:rsidRPr="006D5CC0" w:rsidRDefault="00E03828">
      <w:pPr>
        <w:spacing w:before="240" w:after="240" w:line="360" w:lineRule="auto"/>
        <w:ind w:left="567" w:right="900"/>
        <w:jc w:val="both"/>
        <w:rPr>
          <w:rFonts w:ascii="Palatino Linotype" w:eastAsia="Palatino Linotype" w:hAnsi="Palatino Linotype" w:cs="Palatino Linotype"/>
        </w:rPr>
      </w:pPr>
      <w:r w:rsidRPr="006D5CC0">
        <w:rPr>
          <w:rFonts w:ascii="Palatino Linotype" w:eastAsia="Palatino Linotype" w:hAnsi="Palatino Linotype" w:cs="Palatino Linotype"/>
          <w:b/>
          <w:i/>
          <w:sz w:val="22"/>
          <w:szCs w:val="22"/>
        </w:rPr>
        <w:t xml:space="preserve">“RESPUESTA 117.pdf”: </w:t>
      </w:r>
      <w:r w:rsidRPr="006D5CC0">
        <w:rPr>
          <w:rFonts w:ascii="Palatino Linotype" w:eastAsia="Palatino Linotype" w:hAnsi="Palatino Linotype" w:cs="Palatino Linotype"/>
        </w:rPr>
        <w:t>Documento de cuatro fojas en el que se aprecia en la primera foja un oficio incompleto, posteriormente se visualiza un oficio signado por la Encargada de Despacho de la Subdirección de Recursos Humanos y finalmente la ficha curricular de la servidora pública Luisa Gabriel Pacheco Zamora.</w:t>
      </w:r>
    </w:p>
    <w:p w14:paraId="66E31816" w14:textId="77777777" w:rsidR="00972715" w:rsidRPr="006D5CC0" w:rsidRDefault="00E03828">
      <w:pPr>
        <w:spacing w:before="240" w:after="240" w:line="360" w:lineRule="auto"/>
        <w:ind w:left="567" w:right="900"/>
        <w:jc w:val="center"/>
        <w:rPr>
          <w:rFonts w:ascii="Palatino Linotype" w:eastAsia="Palatino Linotype" w:hAnsi="Palatino Linotype" w:cs="Palatino Linotype"/>
        </w:rPr>
      </w:pPr>
      <w:r w:rsidRPr="006D5CC0">
        <w:rPr>
          <w:rFonts w:ascii="Palatino Linotype" w:eastAsia="Palatino Linotype" w:hAnsi="Palatino Linotype" w:cs="Palatino Linotype"/>
          <w:noProof/>
          <w:lang w:val="es-MX"/>
        </w:rPr>
        <w:drawing>
          <wp:inline distT="0" distB="0" distL="0" distR="0" wp14:anchorId="3D2C50A0" wp14:editId="681DD786">
            <wp:extent cx="3569194" cy="4747889"/>
            <wp:effectExtent l="0" t="0" r="0" b="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569194" cy="4747889"/>
                    </a:xfrm>
                    <a:prstGeom prst="rect">
                      <a:avLst/>
                    </a:prstGeom>
                    <a:ln/>
                  </pic:spPr>
                </pic:pic>
              </a:graphicData>
            </a:graphic>
          </wp:inline>
        </w:drawing>
      </w:r>
    </w:p>
    <w:p w14:paraId="311FF07D" w14:textId="77777777" w:rsidR="00972715" w:rsidRPr="006D5CC0" w:rsidRDefault="00E03828">
      <w:pPr>
        <w:spacing w:before="240" w:after="240" w:line="360" w:lineRule="auto"/>
        <w:ind w:left="567" w:right="900"/>
        <w:jc w:val="center"/>
        <w:rPr>
          <w:rFonts w:ascii="Palatino Linotype" w:eastAsia="Palatino Linotype" w:hAnsi="Palatino Linotype" w:cs="Palatino Linotype"/>
        </w:rPr>
      </w:pPr>
      <w:r w:rsidRPr="006D5CC0">
        <w:rPr>
          <w:noProof/>
          <w:lang w:val="es-MX"/>
        </w:rPr>
        <w:lastRenderedPageBreak/>
        <w:drawing>
          <wp:anchor distT="0" distB="0" distL="114300" distR="114300" simplePos="0" relativeHeight="251658240" behindDoc="0" locked="0" layoutInCell="1" hidden="0" allowOverlap="1" wp14:anchorId="5BE221DE" wp14:editId="0D3A3AF6">
            <wp:simplePos x="0" y="0"/>
            <wp:positionH relativeFrom="column">
              <wp:posOffset>139065</wp:posOffset>
            </wp:positionH>
            <wp:positionV relativeFrom="paragraph">
              <wp:posOffset>227330</wp:posOffset>
            </wp:positionV>
            <wp:extent cx="5871210" cy="7115175"/>
            <wp:effectExtent l="0" t="0" r="0" b="0"/>
            <wp:wrapTopAndBottom distT="0" distB="0"/>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871210" cy="7115175"/>
                    </a:xfrm>
                    <a:prstGeom prst="rect">
                      <a:avLst/>
                    </a:prstGeom>
                    <a:ln/>
                  </pic:spPr>
                </pic:pic>
              </a:graphicData>
            </a:graphic>
          </wp:anchor>
        </w:drawing>
      </w:r>
    </w:p>
    <w:p w14:paraId="3159C5DA" w14:textId="77777777" w:rsidR="00972715" w:rsidRPr="006D5CC0" w:rsidRDefault="00972715">
      <w:pPr>
        <w:spacing w:before="240" w:after="240" w:line="360" w:lineRule="auto"/>
        <w:ind w:left="567" w:right="900"/>
        <w:jc w:val="center"/>
        <w:rPr>
          <w:rFonts w:ascii="Palatino Linotype" w:eastAsia="Palatino Linotype" w:hAnsi="Palatino Linotype" w:cs="Palatino Linotype"/>
        </w:rPr>
      </w:pPr>
    </w:p>
    <w:p w14:paraId="5C07F8E3" w14:textId="77777777" w:rsidR="00972715" w:rsidRPr="006D5CC0" w:rsidRDefault="00E03828">
      <w:pPr>
        <w:spacing w:before="240" w:after="240" w:line="360" w:lineRule="auto"/>
        <w:ind w:left="567" w:right="49"/>
        <w:jc w:val="both"/>
        <w:rPr>
          <w:rFonts w:ascii="Palatino Linotype" w:eastAsia="Palatino Linotype" w:hAnsi="Palatino Linotype" w:cs="Palatino Linotype"/>
          <w:b/>
          <w:i/>
        </w:rPr>
      </w:pPr>
      <w:r w:rsidRPr="006D5CC0">
        <w:rPr>
          <w:rFonts w:ascii="Palatino Linotype" w:eastAsia="Palatino Linotype" w:hAnsi="Palatino Linotype" w:cs="Palatino Linotype"/>
          <w:b/>
          <w:i/>
          <w:noProof/>
          <w:lang w:val="es-MX"/>
        </w:rPr>
        <w:lastRenderedPageBreak/>
        <w:drawing>
          <wp:inline distT="0" distB="0" distL="0" distR="0" wp14:anchorId="0DF4A5C5" wp14:editId="7D882518">
            <wp:extent cx="4182059" cy="2905530"/>
            <wp:effectExtent l="9525" t="9525" r="9525" b="9525"/>
            <wp:docPr id="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1094" t="4154" r="2844" b="5339"/>
                    <a:stretch>
                      <a:fillRect/>
                    </a:stretch>
                  </pic:blipFill>
                  <pic:spPr>
                    <a:xfrm>
                      <a:off x="0" y="0"/>
                      <a:ext cx="4182059" cy="2905530"/>
                    </a:xfrm>
                    <a:prstGeom prst="rect">
                      <a:avLst/>
                    </a:prstGeom>
                    <a:ln w="9525">
                      <a:solidFill>
                        <a:srgbClr val="000000"/>
                      </a:solidFill>
                      <a:prstDash val="solid"/>
                    </a:ln>
                  </pic:spPr>
                </pic:pic>
              </a:graphicData>
            </a:graphic>
          </wp:inline>
        </w:drawing>
      </w:r>
    </w:p>
    <w:p w14:paraId="38E3FB40" w14:textId="77777777" w:rsidR="00972715" w:rsidRPr="006D5CC0" w:rsidRDefault="00E03828">
      <w:pPr>
        <w:spacing w:before="240" w:after="240" w:line="360" w:lineRule="auto"/>
        <w:ind w:right="49"/>
        <w:jc w:val="both"/>
        <w:rPr>
          <w:rFonts w:ascii="Palatino Linotype" w:eastAsia="Palatino Linotype" w:hAnsi="Palatino Linotype" w:cs="Palatino Linotype"/>
        </w:rPr>
      </w:pPr>
      <w:r w:rsidRPr="006D5CC0">
        <w:rPr>
          <w:rFonts w:ascii="Palatino Linotype" w:eastAsia="Palatino Linotype" w:hAnsi="Palatino Linotype" w:cs="Palatino Linotype"/>
          <w:b/>
        </w:rPr>
        <w:t xml:space="preserve">4. Interposición del recurso de revisión. </w:t>
      </w:r>
      <w:r w:rsidRPr="006D5CC0">
        <w:rPr>
          <w:rFonts w:ascii="Palatino Linotype" w:eastAsia="Palatino Linotype" w:hAnsi="Palatino Linotype" w:cs="Palatino Linotype"/>
        </w:rPr>
        <w:t xml:space="preserve">Inconforme con los términos de la respuesta emitida por parte del </w:t>
      </w:r>
      <w:r w:rsidRPr="006D5CC0">
        <w:rPr>
          <w:rFonts w:ascii="Palatino Linotype" w:eastAsia="Palatino Linotype" w:hAnsi="Palatino Linotype" w:cs="Palatino Linotype"/>
          <w:b/>
        </w:rPr>
        <w:t>Sujeto Obligado</w:t>
      </w:r>
      <w:r w:rsidRPr="006D5CC0">
        <w:rPr>
          <w:rFonts w:ascii="Palatino Linotype" w:eastAsia="Palatino Linotype" w:hAnsi="Palatino Linotype" w:cs="Palatino Linotype"/>
        </w:rPr>
        <w:t xml:space="preserve">, el </w:t>
      </w:r>
      <w:r w:rsidRPr="006D5CC0">
        <w:rPr>
          <w:rFonts w:ascii="Palatino Linotype" w:eastAsia="Palatino Linotype" w:hAnsi="Palatino Linotype" w:cs="Palatino Linotype"/>
          <w:b/>
        </w:rPr>
        <w:t>veinticuatro de abril de dos mil veintitrés,</w:t>
      </w:r>
      <w:r w:rsidRPr="006D5CC0">
        <w:rPr>
          <w:rFonts w:ascii="Palatino Linotype" w:eastAsia="Palatino Linotype" w:hAnsi="Palatino Linotype" w:cs="Palatino Linotype"/>
        </w:rPr>
        <w:t xml:space="preserve"> </w:t>
      </w:r>
      <w:r w:rsidRPr="006D5CC0">
        <w:rPr>
          <w:rFonts w:ascii="Palatino Linotype" w:eastAsia="Palatino Linotype" w:hAnsi="Palatino Linotype" w:cs="Palatino Linotype"/>
          <w:b/>
        </w:rPr>
        <w:t>la parte Recurrente</w:t>
      </w:r>
      <w:r w:rsidRPr="006D5CC0">
        <w:rPr>
          <w:rFonts w:ascii="Palatino Linotype" w:eastAsia="Palatino Linotype" w:hAnsi="Palatino Linotype" w:cs="Palatino Linotype"/>
        </w:rPr>
        <w:t xml:space="preserve"> interpuso el recurso de revisión a través de </w:t>
      </w:r>
      <w:r w:rsidRPr="006D5CC0">
        <w:rPr>
          <w:rFonts w:ascii="Palatino Linotype" w:eastAsia="Palatino Linotype" w:hAnsi="Palatino Linotype" w:cs="Palatino Linotype"/>
          <w:b/>
        </w:rPr>
        <w:t xml:space="preserve">SAIMEX, </w:t>
      </w:r>
      <w:r w:rsidRPr="006D5CC0">
        <w:rPr>
          <w:rFonts w:ascii="Palatino Linotype" w:eastAsia="Palatino Linotype" w:hAnsi="Palatino Linotype" w:cs="Palatino Linotype"/>
        </w:rPr>
        <w:t>en donde se manifestó de la siguiente manera:</w:t>
      </w:r>
    </w:p>
    <w:p w14:paraId="1D2A977A" w14:textId="77777777" w:rsidR="00972715" w:rsidRPr="006D5CC0" w:rsidRDefault="00E03828">
      <w:pPr>
        <w:tabs>
          <w:tab w:val="left" w:pos="2745"/>
        </w:tabs>
        <w:spacing w:before="240" w:after="240" w:line="360" w:lineRule="auto"/>
        <w:jc w:val="both"/>
        <w:rPr>
          <w:rFonts w:ascii="Palatino Linotype" w:eastAsia="Palatino Linotype" w:hAnsi="Palatino Linotype" w:cs="Palatino Linotype"/>
          <w:b/>
        </w:rPr>
      </w:pPr>
      <w:r w:rsidRPr="006D5CC0">
        <w:rPr>
          <w:rFonts w:ascii="Palatino Linotype" w:eastAsia="Palatino Linotype" w:hAnsi="Palatino Linotype" w:cs="Palatino Linotype"/>
          <w:b/>
        </w:rPr>
        <w:t xml:space="preserve">a) Acto impugnado: </w:t>
      </w:r>
      <w:r w:rsidRPr="006D5CC0">
        <w:rPr>
          <w:rFonts w:ascii="Palatino Linotype" w:eastAsia="Palatino Linotype" w:hAnsi="Palatino Linotype" w:cs="Palatino Linotype"/>
          <w:b/>
        </w:rPr>
        <w:tab/>
      </w:r>
    </w:p>
    <w:p w14:paraId="0601D2E7" w14:textId="77777777" w:rsidR="00972715" w:rsidRPr="006D5CC0" w:rsidRDefault="00E03828">
      <w:pPr>
        <w:ind w:left="567" w:right="902"/>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“Respuesta otorgada para inepta e ineficiente titular de la Coordinación de Transparencia.” (Sic)</w:t>
      </w:r>
    </w:p>
    <w:p w14:paraId="0F04A882" w14:textId="77777777" w:rsidR="00972715" w:rsidRPr="006D5CC0" w:rsidRDefault="00972715">
      <w:pPr>
        <w:ind w:left="851" w:right="902"/>
        <w:jc w:val="both"/>
        <w:rPr>
          <w:rFonts w:ascii="Palatino Linotype" w:eastAsia="Palatino Linotype" w:hAnsi="Palatino Linotype" w:cs="Palatino Linotype"/>
          <w:i/>
          <w:sz w:val="22"/>
          <w:szCs w:val="22"/>
        </w:rPr>
      </w:pPr>
    </w:p>
    <w:p w14:paraId="40C14CBB"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b/>
        </w:rPr>
        <w:t>b) Razones o motivos de inconformidad</w:t>
      </w:r>
      <w:r w:rsidRPr="006D5CC0">
        <w:rPr>
          <w:rFonts w:ascii="Palatino Linotype" w:eastAsia="Palatino Linotype" w:hAnsi="Palatino Linotype" w:cs="Palatino Linotype"/>
        </w:rPr>
        <w:t>:</w:t>
      </w:r>
    </w:p>
    <w:p w14:paraId="52A9830A" w14:textId="77777777" w:rsidR="00972715" w:rsidRPr="006D5CC0" w:rsidRDefault="00E03828">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6D5CC0">
        <w:rPr>
          <w:rFonts w:ascii="Palatino Linotype" w:eastAsia="Palatino Linotype" w:hAnsi="Palatino Linotype" w:cs="Palatino Linotype"/>
          <w:i/>
          <w:sz w:val="22"/>
          <w:szCs w:val="22"/>
        </w:rPr>
        <w:t xml:space="preserve"> “</w:t>
      </w:r>
      <w:r w:rsidRPr="006D5CC0">
        <w:rPr>
          <w:rFonts w:ascii="Palatino Linotype" w:eastAsia="Palatino Linotype" w:hAnsi="Palatino Linotype" w:cs="Palatino Linotype"/>
          <w:b/>
          <w:i/>
          <w:sz w:val="22"/>
          <w:szCs w:val="22"/>
          <w:u w:val="single"/>
        </w:rPr>
        <w:t xml:space="preserve">De acuerdo a mi solicitud de información, en cual pedí el </w:t>
      </w:r>
      <w:proofErr w:type="spellStart"/>
      <w:r w:rsidRPr="006D5CC0">
        <w:rPr>
          <w:rFonts w:ascii="Palatino Linotype" w:eastAsia="Palatino Linotype" w:hAnsi="Palatino Linotype" w:cs="Palatino Linotype"/>
          <w:b/>
          <w:i/>
          <w:sz w:val="22"/>
          <w:szCs w:val="22"/>
          <w:u w:val="single"/>
        </w:rPr>
        <w:t>Curriculum</w:t>
      </w:r>
      <w:proofErr w:type="spellEnd"/>
      <w:r w:rsidRPr="006D5CC0">
        <w:rPr>
          <w:rFonts w:ascii="Palatino Linotype" w:eastAsia="Palatino Linotype" w:hAnsi="Palatino Linotype" w:cs="Palatino Linotype"/>
          <w:b/>
          <w:i/>
          <w:sz w:val="22"/>
          <w:szCs w:val="22"/>
          <w:u w:val="single"/>
        </w:rPr>
        <w:t xml:space="preserve"> Vitae de la C. Gabriela Pacheco Zamora</w:t>
      </w:r>
      <w:r w:rsidRPr="006D5CC0">
        <w:rPr>
          <w:rFonts w:ascii="Palatino Linotype" w:eastAsia="Palatino Linotype" w:hAnsi="Palatino Linotype" w:cs="Palatino Linotype"/>
          <w:i/>
          <w:sz w:val="22"/>
          <w:szCs w:val="22"/>
        </w:rPr>
        <w:t xml:space="preserve">, toda vez que no cuenta con la experiencia necesaria para desarrollar las funciones que viene realizando en dicha coordinación y que dicha ineficiencia ha sido solapada por su titular la Señora Isabel Cisneros, y toda vez que dentro de su respuesta señalan que no existe obligatoriedad para proporcionarme la cedula y CV de la antes menciona, es necesario manifestar que como Ciudadano tengo el derecho de conocer las capacidades de las persona que se desempeñan como servidores públicos quienes deberán tener el máximo nivel de especialización, más aún cuando la señora titular se refiere a ella como </w:t>
      </w:r>
      <w:r w:rsidRPr="006D5CC0">
        <w:rPr>
          <w:rFonts w:ascii="Palatino Linotype" w:eastAsia="Palatino Linotype" w:hAnsi="Palatino Linotype" w:cs="Palatino Linotype"/>
          <w:i/>
          <w:sz w:val="22"/>
          <w:szCs w:val="22"/>
        </w:rPr>
        <w:lastRenderedPageBreak/>
        <w:t xml:space="preserve">LICENCIADA, aunado a la falta de probidad que quedo manifestada en la presente respuesta, ya que del primer oficio que subieron a la plataforma no se percataron que se encuentra incompleto, faltando hojas de dicho oficio, dejándome en incertidumbre jurídica y de transparencia. </w:t>
      </w:r>
      <w:r w:rsidRPr="006D5CC0">
        <w:rPr>
          <w:rFonts w:ascii="Palatino Linotype" w:eastAsia="Palatino Linotype" w:hAnsi="Palatino Linotype" w:cs="Palatino Linotype"/>
          <w:b/>
          <w:i/>
          <w:sz w:val="22"/>
          <w:szCs w:val="22"/>
          <w:u w:val="single"/>
        </w:rPr>
        <w:t xml:space="preserve">Aunado a que lo que solicite fue el </w:t>
      </w:r>
      <w:proofErr w:type="spellStart"/>
      <w:r w:rsidRPr="006D5CC0">
        <w:rPr>
          <w:rFonts w:ascii="Palatino Linotype" w:eastAsia="Palatino Linotype" w:hAnsi="Palatino Linotype" w:cs="Palatino Linotype"/>
          <w:b/>
          <w:i/>
          <w:sz w:val="22"/>
          <w:szCs w:val="22"/>
          <w:u w:val="single"/>
        </w:rPr>
        <w:t>Curriculum</w:t>
      </w:r>
      <w:proofErr w:type="spellEnd"/>
      <w:r w:rsidRPr="006D5CC0">
        <w:rPr>
          <w:rFonts w:ascii="Palatino Linotype" w:eastAsia="Palatino Linotype" w:hAnsi="Palatino Linotype" w:cs="Palatino Linotype"/>
          <w:b/>
          <w:i/>
          <w:sz w:val="22"/>
          <w:szCs w:val="22"/>
          <w:u w:val="single"/>
        </w:rPr>
        <w:t xml:space="preserve"> de la C. Gabriela Pacheco y lo único que envían es una supuesta ficha curricular que carece de validez toda vez que no cuenta con firma de quien la expide ni con sello oficial, y aunque contara con ellos no es lo que solicité, asimismo en la supuesta ficha se menciona que su grado de estudios es de LICENCIATURA EN DERECHO INTERNACIONAL sin adjuntar documentos alguno que lo avale</w:t>
      </w:r>
      <w:r w:rsidRPr="006D5CC0">
        <w:rPr>
          <w:rFonts w:ascii="Palatino Linotype" w:eastAsia="Palatino Linotype" w:hAnsi="Palatino Linotype" w:cs="Palatino Linotype"/>
          <w:i/>
          <w:sz w:val="22"/>
          <w:szCs w:val="22"/>
        </w:rPr>
        <w:t xml:space="preserve">, y vuelvo a mencionar que dentro del Registro Nacional de Profesiones no existe registro alguno que la acredite con el grado que se manifiesta en la dichosa ficha curricular, </w:t>
      </w:r>
      <w:proofErr w:type="spellStart"/>
      <w:r w:rsidRPr="006D5CC0">
        <w:rPr>
          <w:rFonts w:ascii="Palatino Linotype" w:eastAsia="Palatino Linotype" w:hAnsi="Palatino Linotype" w:cs="Palatino Linotype"/>
          <w:b/>
          <w:i/>
          <w:sz w:val="22"/>
          <w:szCs w:val="22"/>
          <w:u w:val="single"/>
        </w:rPr>
        <w:t>asi</w:t>
      </w:r>
      <w:proofErr w:type="spellEnd"/>
      <w:r w:rsidRPr="006D5CC0">
        <w:rPr>
          <w:rFonts w:ascii="Palatino Linotype" w:eastAsia="Palatino Linotype" w:hAnsi="Palatino Linotype" w:cs="Palatino Linotype"/>
          <w:b/>
          <w:i/>
          <w:sz w:val="22"/>
          <w:szCs w:val="22"/>
          <w:u w:val="single"/>
        </w:rPr>
        <w:t xml:space="preserve"> que, o la oficina de Recursos Humanos está proporcionando información falsa respecto al grado académico de Gabriela Pacheco o, es la propia Gabriela quien está falseando documentos o mintiendo a la autoridad respectiva. Así mismo nunca se me entregó documento alguno que acreditara la experiencia laboral en la materia de la C. Gabriela Pacheco</w:t>
      </w:r>
      <w:r w:rsidRPr="006D5CC0">
        <w:rPr>
          <w:rFonts w:ascii="Palatino Linotype" w:eastAsia="Palatino Linotype" w:hAnsi="Palatino Linotype" w:cs="Palatino Linotype"/>
          <w:i/>
          <w:sz w:val="22"/>
          <w:szCs w:val="22"/>
        </w:rPr>
        <w:t>, por lo que esta autoridad responsable, me está negando mi derecho al acceso de la información pública, transgrediendo el artículo 6 y 8 de la Constitución Política de los Estados Unidos Mexicanos.”</w:t>
      </w:r>
      <w:r w:rsidRPr="006D5CC0">
        <w:rPr>
          <w:rFonts w:ascii="Palatino Linotype" w:eastAsia="Palatino Linotype" w:hAnsi="Palatino Linotype" w:cs="Palatino Linotype"/>
          <w:b/>
          <w:i/>
          <w:sz w:val="22"/>
          <w:szCs w:val="22"/>
        </w:rPr>
        <w:t xml:space="preserve"> </w:t>
      </w:r>
      <w:r w:rsidRPr="006D5CC0">
        <w:rPr>
          <w:rFonts w:ascii="Palatino Linotype" w:eastAsia="Palatino Linotype" w:hAnsi="Palatino Linotype" w:cs="Palatino Linotype"/>
          <w:i/>
          <w:sz w:val="22"/>
          <w:szCs w:val="22"/>
        </w:rPr>
        <w:t>(Sic) (Énfasis añadido)</w:t>
      </w:r>
    </w:p>
    <w:p w14:paraId="4C15000E" w14:textId="77777777" w:rsidR="00972715" w:rsidRPr="006D5CC0" w:rsidRDefault="00972715">
      <w:pPr>
        <w:ind w:left="851" w:right="902"/>
        <w:jc w:val="both"/>
        <w:rPr>
          <w:rFonts w:ascii="Palatino Linotype" w:eastAsia="Palatino Linotype" w:hAnsi="Palatino Linotype" w:cs="Palatino Linotype"/>
          <w:i/>
          <w:sz w:val="22"/>
          <w:szCs w:val="22"/>
        </w:rPr>
      </w:pPr>
    </w:p>
    <w:p w14:paraId="5CB008BA" w14:textId="77777777" w:rsidR="00972715" w:rsidRPr="006D5CC0" w:rsidRDefault="00E03828">
      <w:pPr>
        <w:spacing w:line="360" w:lineRule="auto"/>
        <w:ind w:right="51"/>
        <w:jc w:val="both"/>
        <w:rPr>
          <w:rFonts w:ascii="Palatino Linotype" w:eastAsia="Palatino Linotype" w:hAnsi="Palatino Linotype" w:cs="Palatino Linotype"/>
        </w:rPr>
      </w:pPr>
      <w:r w:rsidRPr="006D5CC0">
        <w:rPr>
          <w:rFonts w:ascii="Palatino Linotype" w:eastAsia="Palatino Linotype" w:hAnsi="Palatino Linotype" w:cs="Palatino Linotype"/>
          <w:b/>
        </w:rPr>
        <w:t xml:space="preserve">5. Turno. </w:t>
      </w:r>
      <w:r w:rsidRPr="006D5CC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6D5CC0">
        <w:rPr>
          <w:rFonts w:ascii="Palatino Linotype" w:eastAsia="Palatino Linotype" w:hAnsi="Palatino Linotype" w:cs="Palatino Linotype"/>
          <w:b/>
        </w:rPr>
        <w:t>Comisionada</w:t>
      </w:r>
      <w:r w:rsidRPr="006D5CC0">
        <w:rPr>
          <w:rFonts w:ascii="Palatino Linotype" w:eastAsia="Palatino Linotype" w:hAnsi="Palatino Linotype" w:cs="Palatino Linotype"/>
        </w:rPr>
        <w:t xml:space="preserve"> </w:t>
      </w:r>
      <w:r w:rsidRPr="006D5CC0">
        <w:rPr>
          <w:rFonts w:ascii="Palatino Linotype" w:eastAsia="Palatino Linotype" w:hAnsi="Palatino Linotype" w:cs="Palatino Linotype"/>
          <w:b/>
        </w:rPr>
        <w:t xml:space="preserve">Guadalupe Ramírez Peña, </w:t>
      </w:r>
      <w:r w:rsidRPr="006D5CC0">
        <w:rPr>
          <w:rFonts w:ascii="Palatino Linotype" w:eastAsia="Palatino Linotype" w:hAnsi="Palatino Linotype" w:cs="Palatino Linotype"/>
        </w:rPr>
        <w:t xml:space="preserve">a efecto de que analizara sobre su admisión o su </w:t>
      </w:r>
      <w:proofErr w:type="spellStart"/>
      <w:r w:rsidRPr="006D5CC0">
        <w:rPr>
          <w:rFonts w:ascii="Palatino Linotype" w:eastAsia="Palatino Linotype" w:hAnsi="Palatino Linotype" w:cs="Palatino Linotype"/>
        </w:rPr>
        <w:t>desechamiento</w:t>
      </w:r>
      <w:proofErr w:type="spellEnd"/>
      <w:r w:rsidRPr="006D5CC0">
        <w:rPr>
          <w:rFonts w:ascii="Palatino Linotype" w:eastAsia="Palatino Linotype" w:hAnsi="Palatino Linotype" w:cs="Palatino Linotype"/>
        </w:rPr>
        <w:t>.</w:t>
      </w:r>
    </w:p>
    <w:p w14:paraId="684BBA22" w14:textId="77777777" w:rsidR="00972715" w:rsidRPr="006D5CC0" w:rsidRDefault="00972715">
      <w:pPr>
        <w:spacing w:line="360" w:lineRule="auto"/>
        <w:ind w:right="51"/>
        <w:jc w:val="both"/>
        <w:rPr>
          <w:rFonts w:ascii="Palatino Linotype" w:eastAsia="Palatino Linotype" w:hAnsi="Palatino Linotype" w:cs="Palatino Linotype"/>
        </w:rPr>
      </w:pPr>
    </w:p>
    <w:p w14:paraId="3C30A024" w14:textId="77777777" w:rsidR="00972715" w:rsidRPr="006D5CC0" w:rsidRDefault="00E03828">
      <w:pPr>
        <w:spacing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b/>
        </w:rPr>
        <w:t>6. Admisión del Recurso de Revisión.</w:t>
      </w:r>
      <w:r w:rsidRPr="006D5CC0">
        <w:rPr>
          <w:rFonts w:ascii="Palatino Linotype" w:eastAsia="Palatino Linotype" w:hAnsi="Palatino Linotype" w:cs="Palatino Linotype"/>
        </w:rPr>
        <w:t xml:space="preserve"> El</w:t>
      </w:r>
      <w:r w:rsidRPr="006D5CC0">
        <w:rPr>
          <w:rFonts w:ascii="Palatino Linotype" w:eastAsia="Palatino Linotype" w:hAnsi="Palatino Linotype" w:cs="Palatino Linotype"/>
          <w:b/>
        </w:rPr>
        <w:t xml:space="preserve"> veintisiete de abril de dos mil veintitrés, </w:t>
      </w:r>
      <w:r w:rsidRPr="006D5CC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sidRPr="006D5CC0">
        <w:rPr>
          <w:rFonts w:ascii="Palatino Linotype" w:eastAsia="Palatino Linotype" w:hAnsi="Palatino Linotype" w:cs="Palatino Linotype"/>
        </w:rPr>
        <w:lastRenderedPageBreak/>
        <w:t xml:space="preserve">pruebas, formularan alegatos y el </w:t>
      </w:r>
      <w:r w:rsidRPr="006D5CC0">
        <w:rPr>
          <w:rFonts w:ascii="Palatino Linotype" w:eastAsia="Palatino Linotype" w:hAnsi="Palatino Linotype" w:cs="Palatino Linotype"/>
          <w:b/>
        </w:rPr>
        <w:t xml:space="preserve">Sujeto Obligado </w:t>
      </w:r>
      <w:r w:rsidRPr="006D5CC0">
        <w:rPr>
          <w:rFonts w:ascii="Palatino Linotype" w:eastAsia="Palatino Linotype" w:hAnsi="Palatino Linotype" w:cs="Palatino Linotype"/>
        </w:rPr>
        <w:t>presentara su informe justificado.</w:t>
      </w:r>
    </w:p>
    <w:p w14:paraId="307C4D3C" w14:textId="77777777" w:rsidR="00972715" w:rsidRPr="006D5CC0" w:rsidRDefault="00E03828">
      <w:pPr>
        <w:spacing w:after="240" w:line="360" w:lineRule="auto"/>
        <w:jc w:val="both"/>
        <w:rPr>
          <w:rFonts w:ascii="Palatino Linotype" w:eastAsia="Palatino Linotype" w:hAnsi="Palatino Linotype" w:cs="Palatino Linotype"/>
        </w:rPr>
      </w:pPr>
      <w:bookmarkStart w:id="2" w:name="_heading=h.2s8eyo1" w:colFirst="0" w:colLast="0"/>
      <w:bookmarkEnd w:id="2"/>
      <w:r w:rsidRPr="006D5CC0">
        <w:rPr>
          <w:rFonts w:ascii="Palatino Linotype" w:eastAsia="Palatino Linotype" w:hAnsi="Palatino Linotype" w:cs="Palatino Linotype"/>
          <w:b/>
        </w:rPr>
        <w:t>7. Manifestaciones</w:t>
      </w:r>
      <w:r w:rsidRPr="006D5CC0">
        <w:rPr>
          <w:rFonts w:ascii="Palatino Linotype" w:eastAsia="Palatino Linotype" w:hAnsi="Palatino Linotype" w:cs="Palatino Linotype"/>
        </w:rPr>
        <w:t xml:space="preserve">. Durante este plazo, el </w:t>
      </w:r>
      <w:r w:rsidRPr="006D5CC0">
        <w:rPr>
          <w:rFonts w:ascii="Palatino Linotype" w:eastAsia="Palatino Linotype" w:hAnsi="Palatino Linotype" w:cs="Palatino Linotype"/>
          <w:b/>
        </w:rPr>
        <w:t xml:space="preserve">Sujeto Obligado </w:t>
      </w:r>
      <w:r w:rsidRPr="006D5CC0">
        <w:rPr>
          <w:rFonts w:ascii="Palatino Linotype" w:eastAsia="Palatino Linotype" w:hAnsi="Palatino Linotype" w:cs="Palatino Linotype"/>
        </w:rPr>
        <w:t xml:space="preserve">rindió su informe justificado el </w:t>
      </w:r>
      <w:r w:rsidRPr="006D5CC0">
        <w:rPr>
          <w:rFonts w:ascii="Palatino Linotype" w:eastAsia="Palatino Linotype" w:hAnsi="Palatino Linotype" w:cs="Palatino Linotype"/>
          <w:b/>
        </w:rPr>
        <w:t>nueve de mayo de dos mil veintitrés</w:t>
      </w:r>
      <w:r w:rsidRPr="006D5CC0">
        <w:rPr>
          <w:rFonts w:ascii="Palatino Linotype" w:eastAsia="Palatino Linotype" w:hAnsi="Palatino Linotype" w:cs="Palatino Linotype"/>
        </w:rPr>
        <w:t>, esto mediante el siguiente archivo electrónico:</w:t>
      </w:r>
    </w:p>
    <w:p w14:paraId="2BABCD91" w14:textId="77777777" w:rsidR="00972715" w:rsidRPr="006D5CC0" w:rsidRDefault="00E03828">
      <w:pPr>
        <w:spacing w:after="240" w:line="360" w:lineRule="auto"/>
        <w:ind w:left="567" w:right="900"/>
        <w:jc w:val="both"/>
        <w:rPr>
          <w:rFonts w:ascii="Palatino Linotype" w:eastAsia="Palatino Linotype" w:hAnsi="Palatino Linotype" w:cs="Palatino Linotype"/>
        </w:rPr>
      </w:pPr>
      <w:r w:rsidRPr="006D5CC0">
        <w:rPr>
          <w:rFonts w:ascii="Palatino Linotype" w:eastAsia="Palatino Linotype" w:hAnsi="Palatino Linotype" w:cs="Palatino Linotype"/>
          <w:b/>
          <w:i/>
          <w:sz w:val="22"/>
          <w:szCs w:val="22"/>
        </w:rPr>
        <w:t xml:space="preserve">“INFORME JUSTIFICADO 02129-2023.pdf”: </w:t>
      </w:r>
      <w:r w:rsidRPr="006D5CC0">
        <w:rPr>
          <w:rFonts w:ascii="Palatino Linotype" w:eastAsia="Palatino Linotype" w:hAnsi="Palatino Linotype" w:cs="Palatino Linotype"/>
        </w:rPr>
        <w:t xml:space="preserve">Documento de siete fojas en el cual obran los pronunciamientos del </w:t>
      </w:r>
      <w:proofErr w:type="gramStart"/>
      <w:r w:rsidRPr="006D5CC0">
        <w:rPr>
          <w:rFonts w:ascii="Palatino Linotype" w:eastAsia="Palatino Linotype" w:hAnsi="Palatino Linotype" w:cs="Palatino Linotype"/>
        </w:rPr>
        <w:t>Director</w:t>
      </w:r>
      <w:proofErr w:type="gramEnd"/>
      <w:r w:rsidRPr="006D5CC0">
        <w:rPr>
          <w:rFonts w:ascii="Palatino Linotype" w:eastAsia="Palatino Linotype" w:hAnsi="Palatino Linotype" w:cs="Palatino Linotype"/>
        </w:rPr>
        <w:t xml:space="preserve"> de Administración y la Encargada de Despacho de la Subdirección de Recursos Humanos, quienes refieren lo siguiente:</w:t>
      </w:r>
    </w:p>
    <w:p w14:paraId="78F9F430" w14:textId="77777777" w:rsidR="00972715" w:rsidRPr="006D5CC0" w:rsidRDefault="00E03828">
      <w:pPr>
        <w:spacing w:after="240" w:line="360" w:lineRule="auto"/>
        <w:ind w:left="567" w:right="900"/>
        <w:jc w:val="center"/>
        <w:rPr>
          <w:rFonts w:ascii="Palatino Linotype" w:eastAsia="Palatino Linotype" w:hAnsi="Palatino Linotype" w:cs="Palatino Linotype"/>
        </w:rPr>
      </w:pPr>
      <w:r w:rsidRPr="006D5CC0">
        <w:rPr>
          <w:rFonts w:ascii="Palatino Linotype" w:eastAsia="Palatino Linotype" w:hAnsi="Palatino Linotype" w:cs="Palatino Linotype"/>
          <w:noProof/>
          <w:lang w:val="es-MX"/>
        </w:rPr>
        <w:drawing>
          <wp:inline distT="0" distB="0" distL="0" distR="0" wp14:anchorId="6B040233" wp14:editId="13D561BB">
            <wp:extent cx="4185428" cy="4031573"/>
            <wp:effectExtent l="0" t="0" r="0" b="0"/>
            <wp:docPr id="7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185428" cy="4031573"/>
                    </a:xfrm>
                    <a:prstGeom prst="rect">
                      <a:avLst/>
                    </a:prstGeom>
                    <a:ln/>
                  </pic:spPr>
                </pic:pic>
              </a:graphicData>
            </a:graphic>
          </wp:inline>
        </w:drawing>
      </w:r>
    </w:p>
    <w:p w14:paraId="2819BE57" w14:textId="77777777" w:rsidR="00972715" w:rsidRPr="006D5CC0" w:rsidRDefault="00E03828">
      <w:pPr>
        <w:spacing w:after="240" w:line="360" w:lineRule="auto"/>
        <w:ind w:left="567" w:right="900"/>
        <w:jc w:val="center"/>
        <w:rPr>
          <w:rFonts w:ascii="Palatino Linotype" w:eastAsia="Palatino Linotype" w:hAnsi="Palatino Linotype" w:cs="Palatino Linotype"/>
        </w:rPr>
      </w:pPr>
      <w:r w:rsidRPr="006D5CC0">
        <w:rPr>
          <w:rFonts w:ascii="Palatino Linotype" w:eastAsia="Palatino Linotype" w:hAnsi="Palatino Linotype" w:cs="Palatino Linotype"/>
          <w:noProof/>
          <w:lang w:val="es-MX"/>
        </w:rPr>
        <w:lastRenderedPageBreak/>
        <w:drawing>
          <wp:inline distT="0" distB="0" distL="0" distR="0" wp14:anchorId="7C12F881" wp14:editId="7ED46831">
            <wp:extent cx="4720319" cy="5007127"/>
            <wp:effectExtent l="0" t="0" r="0" b="0"/>
            <wp:docPr id="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720319" cy="5007127"/>
                    </a:xfrm>
                    <a:prstGeom prst="rect">
                      <a:avLst/>
                    </a:prstGeom>
                    <a:ln/>
                  </pic:spPr>
                </pic:pic>
              </a:graphicData>
            </a:graphic>
          </wp:inline>
        </w:drawing>
      </w:r>
    </w:p>
    <w:p w14:paraId="7EA7CE78" w14:textId="77777777" w:rsidR="00972715" w:rsidRPr="006D5CC0" w:rsidRDefault="00E03828">
      <w:pPr>
        <w:spacing w:after="240" w:line="360" w:lineRule="auto"/>
        <w:ind w:left="567" w:right="900"/>
        <w:jc w:val="center"/>
        <w:rPr>
          <w:rFonts w:ascii="Palatino Linotype" w:eastAsia="Palatino Linotype" w:hAnsi="Palatino Linotype" w:cs="Palatino Linotype"/>
        </w:rPr>
      </w:pPr>
      <w:r w:rsidRPr="006D5CC0">
        <w:rPr>
          <w:rFonts w:ascii="Palatino Linotype" w:eastAsia="Palatino Linotype" w:hAnsi="Palatino Linotype" w:cs="Palatino Linotype"/>
          <w:noProof/>
          <w:lang w:val="es-MX"/>
        </w:rPr>
        <w:lastRenderedPageBreak/>
        <w:drawing>
          <wp:inline distT="0" distB="0" distL="0" distR="0" wp14:anchorId="35AE1F68" wp14:editId="73F79924">
            <wp:extent cx="5260439" cy="7597787"/>
            <wp:effectExtent l="0" t="0" r="0" b="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260439" cy="7597787"/>
                    </a:xfrm>
                    <a:prstGeom prst="rect">
                      <a:avLst/>
                    </a:prstGeom>
                    <a:ln/>
                  </pic:spPr>
                </pic:pic>
              </a:graphicData>
            </a:graphic>
          </wp:inline>
        </w:drawing>
      </w:r>
    </w:p>
    <w:p w14:paraId="06A8BAA6" w14:textId="77777777" w:rsidR="00972715" w:rsidRPr="006D5CC0" w:rsidRDefault="00E03828">
      <w:pPr>
        <w:spacing w:after="240" w:line="360" w:lineRule="auto"/>
        <w:ind w:right="49"/>
        <w:jc w:val="both"/>
        <w:rPr>
          <w:rFonts w:ascii="Palatino Linotype" w:eastAsia="Palatino Linotype" w:hAnsi="Palatino Linotype" w:cs="Palatino Linotype"/>
        </w:rPr>
      </w:pPr>
      <w:r w:rsidRPr="006D5CC0">
        <w:rPr>
          <w:rFonts w:ascii="Palatino Linotype" w:eastAsia="Palatino Linotype" w:hAnsi="Palatino Linotype" w:cs="Palatino Linotype"/>
          <w:noProof/>
          <w:lang w:val="es-MX"/>
        </w:rPr>
        <w:lastRenderedPageBreak/>
        <w:drawing>
          <wp:inline distT="0" distB="0" distL="0" distR="0" wp14:anchorId="7CBAFB67" wp14:editId="2C4B8C0A">
            <wp:extent cx="5003023" cy="6587026"/>
            <wp:effectExtent l="0" t="0" r="0" b="0"/>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003023" cy="6587026"/>
                    </a:xfrm>
                    <a:prstGeom prst="rect">
                      <a:avLst/>
                    </a:prstGeom>
                    <a:ln/>
                  </pic:spPr>
                </pic:pic>
              </a:graphicData>
            </a:graphic>
          </wp:inline>
        </w:drawing>
      </w:r>
    </w:p>
    <w:p w14:paraId="120D18E5" w14:textId="77777777" w:rsidR="00972715" w:rsidRPr="006D5CC0" w:rsidRDefault="00E03828">
      <w:pPr>
        <w:spacing w:after="240" w:line="360" w:lineRule="auto"/>
        <w:ind w:right="49"/>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Es de precisar </w:t>
      </w:r>
      <w:proofErr w:type="gramStart"/>
      <w:r w:rsidRPr="006D5CC0">
        <w:rPr>
          <w:rFonts w:ascii="Palatino Linotype" w:eastAsia="Palatino Linotype" w:hAnsi="Palatino Linotype" w:cs="Palatino Linotype"/>
        </w:rPr>
        <w:t>que</w:t>
      </w:r>
      <w:proofErr w:type="gramEnd"/>
      <w:r w:rsidRPr="006D5CC0">
        <w:rPr>
          <w:rFonts w:ascii="Palatino Linotype" w:eastAsia="Palatino Linotype" w:hAnsi="Palatino Linotype" w:cs="Palatino Linotype"/>
        </w:rPr>
        <w:t xml:space="preserve"> una vez analizada la información, se puso a disposición de la persona recurrente mediante acuerdo signado por la Comisionada Ponente el </w:t>
      </w:r>
      <w:r w:rsidRPr="006D5CC0">
        <w:rPr>
          <w:rFonts w:ascii="Palatino Linotype" w:eastAsia="Palatino Linotype" w:hAnsi="Palatino Linotype" w:cs="Palatino Linotype"/>
          <w:b/>
        </w:rPr>
        <w:lastRenderedPageBreak/>
        <w:t>veintitrés de agosto de dos mil veintitrés</w:t>
      </w:r>
      <w:r w:rsidRPr="006D5CC0">
        <w:rPr>
          <w:rFonts w:ascii="Palatino Linotype" w:eastAsia="Palatino Linotype" w:hAnsi="Palatino Linotype" w:cs="Palatino Linotype"/>
        </w:rPr>
        <w:t>, asimismo por cuanto hace a</w:t>
      </w:r>
      <w:r w:rsidRPr="006D5CC0">
        <w:rPr>
          <w:rFonts w:ascii="Palatino Linotype" w:eastAsia="Palatino Linotype" w:hAnsi="Palatino Linotype" w:cs="Palatino Linotype"/>
          <w:b/>
        </w:rPr>
        <w:t xml:space="preserve"> la parte Recurrente</w:t>
      </w:r>
      <w:r w:rsidRPr="006D5CC0">
        <w:rPr>
          <w:rFonts w:ascii="Palatino Linotype" w:eastAsia="Palatino Linotype" w:hAnsi="Palatino Linotype" w:cs="Palatino Linotype"/>
        </w:rPr>
        <w:t xml:space="preserve">, se tiene constancia que fue omisa en presentar sus alegatos, manifestaciones o cualquier manifestación que a su derecho conviniera, por lo que se tiene por precluido su derecho para tal efecto. </w:t>
      </w:r>
    </w:p>
    <w:p w14:paraId="1B80D193" w14:textId="77777777" w:rsidR="00972715" w:rsidRPr="006D5CC0" w:rsidRDefault="00E03828">
      <w:pPr>
        <w:spacing w:after="240" w:line="360" w:lineRule="auto"/>
        <w:jc w:val="both"/>
        <w:rPr>
          <w:rFonts w:ascii="Palatino Linotype" w:eastAsia="Palatino Linotype" w:hAnsi="Palatino Linotype" w:cs="Palatino Linotype"/>
          <w:b/>
        </w:rPr>
      </w:pPr>
      <w:r w:rsidRPr="006D5CC0">
        <w:rPr>
          <w:rFonts w:ascii="Palatino Linotype" w:eastAsia="Palatino Linotype" w:hAnsi="Palatino Linotype" w:cs="Palatino Linotype"/>
          <w:b/>
          <w:noProof/>
          <w:lang w:val="es-MX"/>
        </w:rPr>
        <w:drawing>
          <wp:inline distT="0" distB="0" distL="0" distR="0" wp14:anchorId="69482B94" wp14:editId="10BCC5B4">
            <wp:extent cx="5612130" cy="2994660"/>
            <wp:effectExtent l="0" t="0" r="0" b="0"/>
            <wp:docPr id="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612130" cy="2994660"/>
                    </a:xfrm>
                    <a:prstGeom prst="rect">
                      <a:avLst/>
                    </a:prstGeom>
                    <a:ln/>
                  </pic:spPr>
                </pic:pic>
              </a:graphicData>
            </a:graphic>
          </wp:inline>
        </w:drawing>
      </w:r>
    </w:p>
    <w:p w14:paraId="37F4B9B6" w14:textId="77777777" w:rsidR="00972715" w:rsidRPr="006D5CC0" w:rsidRDefault="00E03828">
      <w:pPr>
        <w:spacing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b/>
        </w:rPr>
        <w:t>8.- Ampliación del plazo para emitir resolución.</w:t>
      </w:r>
      <w:r w:rsidRPr="006D5CC0">
        <w:rPr>
          <w:rFonts w:ascii="Palatino Linotype" w:eastAsia="Palatino Linotype" w:hAnsi="Palatino Linotype" w:cs="Palatino Linotype"/>
        </w:rPr>
        <w:t xml:space="preserve"> El </w:t>
      </w:r>
      <w:r w:rsidRPr="006D5CC0">
        <w:rPr>
          <w:rFonts w:ascii="Palatino Linotype" w:eastAsia="Palatino Linotype" w:hAnsi="Palatino Linotype" w:cs="Palatino Linotype"/>
          <w:b/>
        </w:rPr>
        <w:t>veintitrés de agosto del año dos mil veintitrés</w:t>
      </w:r>
      <w:r w:rsidRPr="006D5CC0">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28555A1"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w:t>
      </w:r>
      <w:r w:rsidRPr="006D5CC0">
        <w:rPr>
          <w:rFonts w:ascii="Palatino Linotype" w:eastAsia="Palatino Linotype" w:hAnsi="Palatino Linotype" w:cs="Palatino Linotype"/>
        </w:rPr>
        <w:lastRenderedPageBreak/>
        <w:t>técnicas y humanas del personal encargado de la proyección de las resoluciones a dichos medios de impugnación.</w:t>
      </w:r>
    </w:p>
    <w:p w14:paraId="1032EB84" w14:textId="77777777" w:rsidR="00972715" w:rsidRPr="006D5CC0" w:rsidRDefault="00972715">
      <w:pPr>
        <w:spacing w:line="360" w:lineRule="auto"/>
        <w:jc w:val="both"/>
        <w:rPr>
          <w:rFonts w:ascii="Palatino Linotype" w:eastAsia="Palatino Linotype" w:hAnsi="Palatino Linotype" w:cs="Palatino Linotype"/>
        </w:rPr>
      </w:pPr>
    </w:p>
    <w:p w14:paraId="0C81DB42"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CC51E35" w14:textId="77777777" w:rsidR="00972715" w:rsidRPr="006D5CC0" w:rsidRDefault="00972715">
      <w:pPr>
        <w:spacing w:line="360" w:lineRule="auto"/>
        <w:jc w:val="both"/>
        <w:rPr>
          <w:rFonts w:ascii="Palatino Linotype" w:eastAsia="Palatino Linotype" w:hAnsi="Palatino Linotype" w:cs="Palatino Linotype"/>
        </w:rPr>
      </w:pPr>
    </w:p>
    <w:p w14:paraId="6124D009"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4DE1FA" w14:textId="77777777" w:rsidR="00972715" w:rsidRPr="006D5CC0" w:rsidRDefault="00972715">
      <w:pPr>
        <w:spacing w:line="360" w:lineRule="auto"/>
        <w:jc w:val="both"/>
        <w:rPr>
          <w:rFonts w:ascii="Palatino Linotype" w:eastAsia="Palatino Linotype" w:hAnsi="Palatino Linotype" w:cs="Palatino Linotype"/>
        </w:rPr>
      </w:pPr>
    </w:p>
    <w:p w14:paraId="32E32590"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F24D4D0" w14:textId="77777777" w:rsidR="00972715" w:rsidRPr="006D5CC0" w:rsidRDefault="00972715">
      <w:pPr>
        <w:spacing w:line="360" w:lineRule="auto"/>
        <w:jc w:val="both"/>
        <w:rPr>
          <w:rFonts w:ascii="Palatino Linotype" w:eastAsia="Palatino Linotype" w:hAnsi="Palatino Linotype" w:cs="Palatino Linotype"/>
        </w:rPr>
      </w:pPr>
    </w:p>
    <w:p w14:paraId="5304FEB0" w14:textId="77777777" w:rsidR="00972715" w:rsidRPr="006D5CC0" w:rsidRDefault="00E03828">
      <w:pPr>
        <w:spacing w:line="360" w:lineRule="auto"/>
        <w:jc w:val="both"/>
        <w:rPr>
          <w:rFonts w:ascii="Palatino Linotype" w:eastAsia="Palatino Linotype" w:hAnsi="Palatino Linotype" w:cs="Palatino Linotype"/>
          <w:strike/>
        </w:rPr>
      </w:pPr>
      <w:r w:rsidRPr="006D5CC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1AB7896" w14:textId="77777777" w:rsidR="00972715" w:rsidRPr="006D5CC0" w:rsidRDefault="00972715">
      <w:pPr>
        <w:spacing w:line="360" w:lineRule="auto"/>
        <w:jc w:val="both"/>
        <w:rPr>
          <w:rFonts w:ascii="Palatino Linotype" w:eastAsia="Palatino Linotype" w:hAnsi="Palatino Linotype" w:cs="Palatino Linotype"/>
        </w:rPr>
      </w:pPr>
    </w:p>
    <w:p w14:paraId="2A3DD362" w14:textId="77777777" w:rsidR="00972715" w:rsidRPr="006D5CC0" w:rsidRDefault="00E03828">
      <w:pPr>
        <w:numPr>
          <w:ilvl w:val="0"/>
          <w:numId w:val="3"/>
        </w:numPr>
        <w:spacing w:line="360" w:lineRule="auto"/>
        <w:ind w:left="567" w:right="900" w:hanging="141"/>
        <w:jc w:val="both"/>
        <w:rPr>
          <w:rFonts w:ascii="Palatino Linotype" w:eastAsia="Palatino Linotype" w:hAnsi="Palatino Linotype" w:cs="Palatino Linotype"/>
        </w:rPr>
      </w:pPr>
      <w:r w:rsidRPr="006D5CC0">
        <w:rPr>
          <w:rFonts w:ascii="Palatino Linotype" w:eastAsia="Palatino Linotype" w:hAnsi="Palatino Linotype" w:cs="Palatino Linotype"/>
          <w:b/>
        </w:rPr>
        <w:lastRenderedPageBreak/>
        <w:t>Complejidad del Asunto</w:t>
      </w:r>
      <w:r w:rsidRPr="006D5CC0">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0E3159F" w14:textId="77777777" w:rsidR="00972715" w:rsidRPr="006D5CC0" w:rsidRDefault="00972715">
      <w:pPr>
        <w:spacing w:line="360" w:lineRule="auto"/>
        <w:ind w:left="567" w:right="900" w:hanging="141"/>
        <w:jc w:val="both"/>
        <w:rPr>
          <w:rFonts w:ascii="Palatino Linotype" w:eastAsia="Palatino Linotype" w:hAnsi="Palatino Linotype" w:cs="Palatino Linotype"/>
        </w:rPr>
      </w:pPr>
    </w:p>
    <w:p w14:paraId="42C13606" w14:textId="77777777" w:rsidR="00972715" w:rsidRPr="006D5CC0" w:rsidRDefault="00E03828">
      <w:pPr>
        <w:numPr>
          <w:ilvl w:val="0"/>
          <w:numId w:val="3"/>
        </w:numPr>
        <w:spacing w:line="360" w:lineRule="auto"/>
        <w:ind w:left="567" w:right="900" w:hanging="141"/>
        <w:jc w:val="both"/>
        <w:rPr>
          <w:rFonts w:ascii="Palatino Linotype" w:eastAsia="Palatino Linotype" w:hAnsi="Palatino Linotype" w:cs="Palatino Linotype"/>
        </w:rPr>
      </w:pPr>
      <w:r w:rsidRPr="006D5CC0">
        <w:rPr>
          <w:rFonts w:ascii="Palatino Linotype" w:eastAsia="Palatino Linotype" w:hAnsi="Palatino Linotype" w:cs="Palatino Linotype"/>
          <w:b/>
        </w:rPr>
        <w:t>Actividad Procesal del interesado:</w:t>
      </w:r>
      <w:r w:rsidRPr="006D5CC0">
        <w:rPr>
          <w:rFonts w:ascii="Palatino Linotype" w:eastAsia="Palatino Linotype" w:hAnsi="Palatino Linotype" w:cs="Palatino Linotype"/>
        </w:rPr>
        <w:t xml:space="preserve"> Acciones u omisiones del interesado.</w:t>
      </w:r>
    </w:p>
    <w:p w14:paraId="0942660A" w14:textId="77777777" w:rsidR="00972715" w:rsidRPr="006D5CC0" w:rsidRDefault="00E03828">
      <w:pPr>
        <w:numPr>
          <w:ilvl w:val="0"/>
          <w:numId w:val="3"/>
        </w:numPr>
        <w:spacing w:line="360" w:lineRule="auto"/>
        <w:ind w:left="567" w:right="900" w:hanging="141"/>
        <w:jc w:val="both"/>
        <w:rPr>
          <w:rFonts w:ascii="Palatino Linotype" w:eastAsia="Palatino Linotype" w:hAnsi="Palatino Linotype" w:cs="Palatino Linotype"/>
        </w:rPr>
      </w:pPr>
      <w:r w:rsidRPr="006D5CC0">
        <w:rPr>
          <w:rFonts w:ascii="Palatino Linotype" w:eastAsia="Palatino Linotype" w:hAnsi="Palatino Linotype" w:cs="Palatino Linotype"/>
          <w:b/>
        </w:rPr>
        <w:t>Conducta de la Autoridad:</w:t>
      </w:r>
      <w:r w:rsidRPr="006D5CC0">
        <w:rPr>
          <w:rFonts w:ascii="Palatino Linotype" w:eastAsia="Palatino Linotype" w:hAnsi="Palatino Linotype" w:cs="Palatino Linotype"/>
        </w:rPr>
        <w:t xml:space="preserve"> Las Acciones u omisiones realizadas en el procedimiento. Así como si la autoridad actuó con la debida diligencia.</w:t>
      </w:r>
    </w:p>
    <w:p w14:paraId="535149A6" w14:textId="77777777" w:rsidR="00972715" w:rsidRPr="006D5CC0" w:rsidRDefault="00E03828">
      <w:pPr>
        <w:spacing w:line="360" w:lineRule="auto"/>
        <w:ind w:left="567" w:right="900" w:hanging="141"/>
        <w:jc w:val="both"/>
        <w:rPr>
          <w:rFonts w:ascii="Palatino Linotype" w:eastAsia="Palatino Linotype" w:hAnsi="Palatino Linotype" w:cs="Palatino Linotype"/>
        </w:rPr>
      </w:pPr>
      <w:r w:rsidRPr="006D5CC0">
        <w:rPr>
          <w:rFonts w:ascii="Palatino Linotype" w:eastAsia="Palatino Linotype" w:hAnsi="Palatino Linotype" w:cs="Palatino Linotype"/>
          <w:b/>
        </w:rPr>
        <w:t>d) La afectación generada en la situación jurídica de la persona involucrada en el proceso:</w:t>
      </w:r>
      <w:r w:rsidRPr="006D5CC0">
        <w:rPr>
          <w:rFonts w:ascii="Palatino Linotype" w:eastAsia="Palatino Linotype" w:hAnsi="Palatino Linotype" w:cs="Palatino Linotype"/>
        </w:rPr>
        <w:t xml:space="preserve"> Violación a sus derechos humanos.</w:t>
      </w:r>
    </w:p>
    <w:p w14:paraId="70835219" w14:textId="77777777" w:rsidR="00972715" w:rsidRPr="006D5CC0" w:rsidRDefault="00972715">
      <w:pPr>
        <w:spacing w:line="360" w:lineRule="auto"/>
        <w:jc w:val="both"/>
        <w:rPr>
          <w:rFonts w:ascii="Palatino Linotype" w:eastAsia="Palatino Linotype" w:hAnsi="Palatino Linotype" w:cs="Palatino Linotype"/>
        </w:rPr>
      </w:pPr>
    </w:p>
    <w:p w14:paraId="78F17F64"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3B11856" w14:textId="77777777" w:rsidR="00972715" w:rsidRPr="006D5CC0" w:rsidRDefault="00972715">
      <w:pPr>
        <w:spacing w:line="360" w:lineRule="auto"/>
        <w:jc w:val="both"/>
        <w:rPr>
          <w:rFonts w:ascii="Palatino Linotype" w:eastAsia="Palatino Linotype" w:hAnsi="Palatino Linotype" w:cs="Palatino Linotype"/>
        </w:rPr>
      </w:pPr>
    </w:p>
    <w:p w14:paraId="1BFF8292"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D5CC0">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6D5CC0">
        <w:rPr>
          <w:rFonts w:ascii="Palatino Linotype" w:eastAsia="Palatino Linotype" w:hAnsi="Palatino Linotype" w:cs="Palatino Linotype"/>
          <w:i/>
        </w:rPr>
        <w:lastRenderedPageBreak/>
        <w:t>CARACTERÍSTICAS DEL CASO.”</w:t>
      </w:r>
      <w:r w:rsidRPr="006D5CC0">
        <w:rPr>
          <w:rFonts w:ascii="Palatino Linotype" w:eastAsia="Palatino Linotype" w:hAnsi="Palatino Linotype" w:cs="Palatino Linotype"/>
        </w:rPr>
        <w:t>, visible en la Gaceta del Seminario Judicial de la Federación con el registro digital 205635.</w:t>
      </w:r>
    </w:p>
    <w:p w14:paraId="3440E106" w14:textId="77777777" w:rsidR="00972715" w:rsidRPr="006D5CC0" w:rsidRDefault="00972715">
      <w:pPr>
        <w:spacing w:line="360" w:lineRule="auto"/>
        <w:jc w:val="both"/>
        <w:rPr>
          <w:rFonts w:ascii="Palatino Linotype" w:eastAsia="Palatino Linotype" w:hAnsi="Palatino Linotype" w:cs="Palatino Linotype"/>
          <w:b/>
        </w:rPr>
      </w:pPr>
    </w:p>
    <w:p w14:paraId="38056FAF"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39A5182" w14:textId="77777777" w:rsidR="00972715" w:rsidRPr="006D5CC0" w:rsidRDefault="00972715">
      <w:pPr>
        <w:spacing w:line="360" w:lineRule="auto"/>
        <w:jc w:val="both"/>
        <w:rPr>
          <w:rFonts w:ascii="Palatino Linotype" w:eastAsia="Palatino Linotype" w:hAnsi="Palatino Linotype" w:cs="Palatino Linotype"/>
        </w:rPr>
      </w:pPr>
    </w:p>
    <w:p w14:paraId="1235C644"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403D09B" w14:textId="77777777" w:rsidR="00972715" w:rsidRPr="006D5CC0" w:rsidRDefault="00972715">
      <w:pPr>
        <w:spacing w:line="360" w:lineRule="auto"/>
        <w:jc w:val="both"/>
        <w:rPr>
          <w:rFonts w:ascii="Palatino Linotype" w:eastAsia="Palatino Linotype" w:hAnsi="Palatino Linotype" w:cs="Palatino Linotype"/>
        </w:rPr>
      </w:pPr>
    </w:p>
    <w:p w14:paraId="1166A31A"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 </w:t>
      </w:r>
      <w:r w:rsidRPr="006D5CC0">
        <w:rPr>
          <w:rFonts w:ascii="Palatino Linotype" w:eastAsia="Palatino Linotype" w:hAnsi="Palatino Linotype" w:cs="Palatino Linotype"/>
          <w:i/>
        </w:rPr>
        <w:t>“PLAZO RAZONABLE PARA RESOLVER. DIMENSIÓN Y EFECTOS DE ESTE CONCEPTO CUANDO SE ADUCE EXCESIVA CARGA DE TRABAJO.”</w:t>
      </w:r>
      <w:r w:rsidRPr="006D5CC0">
        <w:rPr>
          <w:rFonts w:ascii="Palatino Linotype" w:eastAsia="Palatino Linotype" w:hAnsi="Palatino Linotype" w:cs="Palatino Linotype"/>
        </w:rPr>
        <w:t xml:space="preserve"> consultable en el Seminario Judicial de la Federación y su gaceta, con el registro digital 2002351.</w:t>
      </w:r>
    </w:p>
    <w:p w14:paraId="298BD94A" w14:textId="77777777" w:rsidR="00972715" w:rsidRPr="006D5CC0" w:rsidRDefault="00972715">
      <w:pPr>
        <w:spacing w:line="360" w:lineRule="auto"/>
        <w:jc w:val="both"/>
        <w:rPr>
          <w:rFonts w:ascii="Palatino Linotype" w:eastAsia="Palatino Linotype" w:hAnsi="Palatino Linotype" w:cs="Palatino Linotype"/>
          <w:b/>
        </w:rPr>
      </w:pPr>
    </w:p>
    <w:p w14:paraId="751BB23D"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i/>
        </w:rPr>
        <w:t xml:space="preserve">“PLAZO RAZONABLE PARA RESOLVER. CONCEPTO Y ELEMENTOS QUE LO INTEGRAN A LA LUZ DEL DERECHO INTERNACIONAL DE LOS DERECHOS </w:t>
      </w:r>
      <w:r w:rsidRPr="006D5CC0">
        <w:rPr>
          <w:rFonts w:ascii="Palatino Linotype" w:eastAsia="Palatino Linotype" w:hAnsi="Palatino Linotype" w:cs="Palatino Linotype"/>
          <w:i/>
        </w:rPr>
        <w:lastRenderedPageBreak/>
        <w:t>HUMANOS.”</w:t>
      </w:r>
      <w:r w:rsidRPr="006D5CC0">
        <w:rPr>
          <w:rFonts w:ascii="Palatino Linotype" w:eastAsia="Palatino Linotype" w:hAnsi="Palatino Linotype" w:cs="Palatino Linotype"/>
        </w:rPr>
        <w:t>, visible en el Seminario Judicial de la Federación y su gaceta, con el registro digital 2002350.</w:t>
      </w:r>
    </w:p>
    <w:p w14:paraId="4291BD81" w14:textId="77777777" w:rsidR="00972715" w:rsidRPr="006D5CC0" w:rsidRDefault="00972715">
      <w:pPr>
        <w:spacing w:line="360" w:lineRule="auto"/>
        <w:jc w:val="both"/>
        <w:rPr>
          <w:rFonts w:ascii="Palatino Linotype" w:eastAsia="Palatino Linotype" w:hAnsi="Palatino Linotype" w:cs="Palatino Linotype"/>
        </w:rPr>
      </w:pPr>
    </w:p>
    <w:p w14:paraId="6C1FD4B4"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C2FEB3D" w14:textId="77777777" w:rsidR="00972715" w:rsidRPr="006D5CC0" w:rsidRDefault="00972715">
      <w:pPr>
        <w:spacing w:line="360" w:lineRule="auto"/>
        <w:jc w:val="both"/>
        <w:rPr>
          <w:rFonts w:ascii="Palatino Linotype" w:eastAsia="Palatino Linotype" w:hAnsi="Palatino Linotype" w:cs="Palatino Linotype"/>
        </w:rPr>
      </w:pPr>
    </w:p>
    <w:p w14:paraId="756041B9" w14:textId="77777777" w:rsidR="00972715" w:rsidRPr="006D5CC0" w:rsidRDefault="00E03828">
      <w:pPr>
        <w:spacing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b/>
        </w:rPr>
        <w:t xml:space="preserve">9.- Cierre de instrucción. </w:t>
      </w:r>
      <w:r w:rsidRPr="006D5CC0">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6D5CC0">
        <w:rPr>
          <w:rFonts w:ascii="Palatino Linotype" w:eastAsia="Palatino Linotype" w:hAnsi="Palatino Linotype" w:cs="Palatino Linotype"/>
          <w:b/>
        </w:rPr>
        <w:t>veintinueve de agosto de dos mil veintitrés</w:t>
      </w:r>
      <w:r w:rsidRPr="006D5CC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8C649C0" w14:textId="77777777" w:rsidR="00972715" w:rsidRPr="006D5CC0" w:rsidRDefault="00E03828">
      <w:pPr>
        <w:spacing w:before="240"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A0801D3" w14:textId="77777777" w:rsidR="00972715" w:rsidRPr="006D5CC0" w:rsidRDefault="00E03828">
      <w:pPr>
        <w:widowControl w:val="0"/>
        <w:spacing w:line="360" w:lineRule="auto"/>
        <w:jc w:val="center"/>
        <w:rPr>
          <w:rFonts w:ascii="Palatino Linotype" w:eastAsia="Palatino Linotype" w:hAnsi="Palatino Linotype" w:cs="Palatino Linotype"/>
          <w:b/>
        </w:rPr>
      </w:pPr>
      <w:r w:rsidRPr="006D5CC0">
        <w:rPr>
          <w:rFonts w:ascii="Palatino Linotype" w:eastAsia="Palatino Linotype" w:hAnsi="Palatino Linotype" w:cs="Palatino Linotype"/>
          <w:b/>
        </w:rPr>
        <w:t>II. C O N S I D E R A N D O S</w:t>
      </w:r>
    </w:p>
    <w:p w14:paraId="603AC288" w14:textId="77777777" w:rsidR="00972715" w:rsidRPr="006D5CC0" w:rsidRDefault="00972715">
      <w:pPr>
        <w:widowControl w:val="0"/>
        <w:spacing w:line="360" w:lineRule="auto"/>
        <w:jc w:val="center"/>
        <w:rPr>
          <w:rFonts w:ascii="Palatino Linotype" w:eastAsia="Palatino Linotype" w:hAnsi="Palatino Linotype" w:cs="Palatino Linotype"/>
          <w:b/>
        </w:rPr>
      </w:pPr>
    </w:p>
    <w:p w14:paraId="4945D52A"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b/>
        </w:rPr>
        <w:t>Primero. Competencia.</w:t>
      </w:r>
      <w:r w:rsidRPr="006D5CC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6D5CC0">
        <w:rPr>
          <w:rFonts w:ascii="Palatino Linotype" w:eastAsia="Palatino Linotype" w:hAnsi="Palatino Linotype" w:cs="Palatino Linotype"/>
          <w:b/>
        </w:rPr>
        <w:t>la parte Recurrente</w:t>
      </w:r>
      <w:r w:rsidRPr="006D5CC0">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w:t>
      </w:r>
      <w:r w:rsidRPr="006D5CC0">
        <w:rPr>
          <w:rFonts w:ascii="Palatino Linotype" w:eastAsia="Palatino Linotype" w:hAnsi="Palatino Linotype" w:cs="Palatino Linotype"/>
        </w:rPr>
        <w:lastRenderedPageBreak/>
        <w:t>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70F8C78" w14:textId="77777777" w:rsidR="00972715" w:rsidRPr="006D5CC0" w:rsidRDefault="00E03828">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6D5CC0">
        <w:rPr>
          <w:rFonts w:ascii="Palatino Linotype" w:eastAsia="Palatino Linotype" w:hAnsi="Palatino Linotype" w:cs="Palatino Linotype"/>
          <w:b/>
        </w:rPr>
        <w:t xml:space="preserve">Segundo. Oportunidad y Procedibilidad del Recurso de Revisión. </w:t>
      </w:r>
      <w:r w:rsidRPr="006D5CC0">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A8C93C3" w14:textId="77777777" w:rsidR="00972715" w:rsidRPr="006D5CC0" w:rsidRDefault="00E03828">
      <w:pPr>
        <w:pBdr>
          <w:top w:val="nil"/>
          <w:left w:val="nil"/>
          <w:bottom w:val="nil"/>
          <w:right w:val="nil"/>
          <w:between w:val="nil"/>
        </w:pBdr>
        <w:spacing w:line="360" w:lineRule="auto"/>
        <w:jc w:val="both"/>
      </w:pPr>
      <w:r w:rsidRPr="006D5CC0">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6D5CC0">
        <w:rPr>
          <w:rFonts w:ascii="Palatino Linotype" w:eastAsia="Palatino Linotype" w:hAnsi="Palatino Linotype" w:cs="Palatino Linotype"/>
          <w:b/>
        </w:rPr>
        <w:t>el Sujeto Obligado</w:t>
      </w:r>
      <w:r w:rsidRPr="006D5CC0">
        <w:rPr>
          <w:rFonts w:ascii="Palatino Linotype" w:eastAsia="Palatino Linotype" w:hAnsi="Palatino Linotype" w:cs="Palatino Linotype"/>
        </w:rPr>
        <w:t xml:space="preserve"> respondió a la solicitud de información el </w:t>
      </w:r>
      <w:r w:rsidRPr="006D5CC0">
        <w:rPr>
          <w:rFonts w:ascii="Palatino Linotype" w:eastAsia="Palatino Linotype" w:hAnsi="Palatino Linotype" w:cs="Palatino Linotype"/>
          <w:b/>
        </w:rPr>
        <w:t xml:space="preserve">trece de abril de dos mil veintitrés, </w:t>
      </w:r>
      <w:r w:rsidRPr="006D5CC0">
        <w:rPr>
          <w:rFonts w:ascii="Palatino Linotype" w:eastAsia="Palatino Linotype" w:hAnsi="Palatino Linotype" w:cs="Palatino Linotype"/>
        </w:rPr>
        <w:t xml:space="preserve">mientras que el recurso de revisión se interpuso el </w:t>
      </w:r>
      <w:r w:rsidRPr="006D5CC0">
        <w:rPr>
          <w:rFonts w:ascii="Palatino Linotype" w:eastAsia="Palatino Linotype" w:hAnsi="Palatino Linotype" w:cs="Palatino Linotype"/>
          <w:b/>
        </w:rPr>
        <w:t>veinticuatro de abril de dos mil veintitrés</w:t>
      </w:r>
      <w:r w:rsidRPr="006D5CC0">
        <w:rPr>
          <w:rFonts w:ascii="Palatino Linotype" w:eastAsia="Palatino Linotype" w:hAnsi="Palatino Linotype" w:cs="Palatino Linotype"/>
        </w:rPr>
        <w:t xml:space="preserve">, esto es, el </w:t>
      </w:r>
      <w:r w:rsidRPr="006D5CC0">
        <w:rPr>
          <w:rFonts w:ascii="Palatino Linotype" w:eastAsia="Palatino Linotype" w:hAnsi="Palatino Linotype" w:cs="Palatino Linotype"/>
          <w:b/>
        </w:rPr>
        <w:t xml:space="preserve">séptimo día hábil </w:t>
      </w:r>
      <w:r w:rsidRPr="006D5CC0">
        <w:rPr>
          <w:rFonts w:ascii="Palatino Linotype" w:eastAsia="Palatino Linotype" w:hAnsi="Palatino Linotype" w:cs="Palatino Linotype"/>
        </w:rPr>
        <w:t>posterior en que tuvo conocimiento de la respuesta impugnada.</w:t>
      </w:r>
    </w:p>
    <w:p w14:paraId="0E0D7436" w14:textId="77777777" w:rsidR="00972715" w:rsidRPr="006D5CC0" w:rsidRDefault="00E03828">
      <w:pPr>
        <w:spacing w:before="240"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En este sentido, al considerar la fecha en que se formuló la solicitud y la fecha en que respondió a esta el </w:t>
      </w:r>
      <w:r w:rsidRPr="006D5CC0">
        <w:rPr>
          <w:rFonts w:ascii="Palatino Linotype" w:eastAsia="Palatino Linotype" w:hAnsi="Palatino Linotype" w:cs="Palatino Linotype"/>
          <w:b/>
        </w:rPr>
        <w:t>Sujeto Obligado</w:t>
      </w:r>
      <w:r w:rsidRPr="006D5CC0">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5300353" w14:textId="77777777" w:rsidR="00972715" w:rsidRPr="006D5CC0" w:rsidRDefault="00E0382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Asimismo, por cuanto hace a la procedibilidad del  recurso de revisión, es de suma importancia señalar que </w:t>
      </w:r>
      <w:r w:rsidRPr="006D5CC0">
        <w:rPr>
          <w:rFonts w:ascii="Palatino Linotype" w:eastAsia="Palatino Linotype" w:hAnsi="Palatino Linotype" w:cs="Palatino Linotype"/>
          <w:b/>
        </w:rPr>
        <w:t>la parte Recurrente</w:t>
      </w:r>
      <w:r w:rsidRPr="006D5CC0">
        <w:rPr>
          <w:rFonts w:ascii="Palatino Linotype" w:eastAsia="Palatino Linotype" w:hAnsi="Palatino Linotype" w:cs="Palatino Linotype"/>
        </w:rPr>
        <w:t xml:space="preserve"> omitió señalar nombre completo con el que desee ser identificado(a), como se advierte en el detalle de seguimiento del SAIMEX, no obstante lo anterior, no proporcionar el nombre no es motivo para </w:t>
      </w:r>
      <w:r w:rsidRPr="006D5CC0">
        <w:rPr>
          <w:rFonts w:ascii="Palatino Linotype" w:eastAsia="Palatino Linotype" w:hAnsi="Palatino Linotype" w:cs="Palatino Linotype"/>
        </w:rPr>
        <w:lastRenderedPageBreak/>
        <w:t>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DFC5A7A" w14:textId="77777777" w:rsidR="00972715" w:rsidRPr="006D5CC0" w:rsidRDefault="00E03828">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527AD33" w14:textId="77777777" w:rsidR="00972715" w:rsidRPr="006D5CC0" w:rsidRDefault="00E03828">
      <w:pPr>
        <w:spacing w:before="240"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E2C3DD0" w14:textId="77777777" w:rsidR="00972715" w:rsidRPr="006D5CC0" w:rsidRDefault="00E03828">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6D5CC0">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VI de la Ley de Transparencia y Acceso a la Información Pública del Estado de México y Municipios; que a la letra dice:</w:t>
      </w:r>
    </w:p>
    <w:p w14:paraId="024C4EED" w14:textId="77777777" w:rsidR="00972715" w:rsidRPr="006D5CC0" w:rsidRDefault="00E03828">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b/>
          <w:i/>
          <w:sz w:val="22"/>
          <w:szCs w:val="22"/>
        </w:rPr>
        <w:t>“Artículo 179</w:t>
      </w:r>
      <w:r w:rsidRPr="006D5CC0">
        <w:rPr>
          <w:rFonts w:ascii="Palatino Linotype" w:eastAsia="Palatino Linotype" w:hAnsi="Palatino Linotype" w:cs="Palatino Linotype"/>
          <w:i/>
          <w:sz w:val="22"/>
          <w:szCs w:val="22"/>
        </w:rPr>
        <w:t xml:space="preserve">. </w:t>
      </w:r>
      <w:r w:rsidRPr="006D5CC0">
        <w:rPr>
          <w:rFonts w:ascii="Palatino Linotype" w:eastAsia="Palatino Linotype" w:hAnsi="Palatino Linotype" w:cs="Palatino Linotype"/>
          <w:b/>
          <w:i/>
          <w:sz w:val="22"/>
          <w:szCs w:val="22"/>
        </w:rPr>
        <w:t>El recurso de revisión</w:t>
      </w:r>
      <w:r w:rsidRPr="006D5CC0">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6D5CC0">
        <w:rPr>
          <w:rFonts w:ascii="Palatino Linotype" w:eastAsia="Palatino Linotype" w:hAnsi="Palatino Linotype" w:cs="Palatino Linotype"/>
          <w:b/>
          <w:i/>
          <w:sz w:val="22"/>
          <w:szCs w:val="22"/>
        </w:rPr>
        <w:t>, y procederá en contra de las siguientes causas</w:t>
      </w:r>
      <w:r w:rsidRPr="006D5CC0">
        <w:rPr>
          <w:rFonts w:ascii="Palatino Linotype" w:eastAsia="Palatino Linotype" w:hAnsi="Palatino Linotype" w:cs="Palatino Linotype"/>
          <w:i/>
          <w:sz w:val="22"/>
          <w:szCs w:val="22"/>
        </w:rPr>
        <w:t>:</w:t>
      </w:r>
    </w:p>
    <w:p w14:paraId="447C7F0A" w14:textId="77777777" w:rsidR="00972715" w:rsidRPr="006D5CC0" w:rsidRDefault="00E03828">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b/>
          <w:i/>
          <w:sz w:val="22"/>
          <w:szCs w:val="22"/>
        </w:rPr>
        <w:t>I. La negativa a la información solicitada</w:t>
      </w:r>
      <w:r w:rsidRPr="006D5CC0">
        <w:rPr>
          <w:rFonts w:ascii="Palatino Linotype" w:eastAsia="Palatino Linotype" w:hAnsi="Palatino Linotype" w:cs="Palatino Linotype"/>
          <w:i/>
          <w:sz w:val="22"/>
          <w:szCs w:val="22"/>
        </w:rPr>
        <w:t>;</w:t>
      </w:r>
    </w:p>
    <w:p w14:paraId="77226B2A" w14:textId="77777777" w:rsidR="00972715" w:rsidRPr="006D5CC0" w:rsidRDefault="00E03828">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w:t>
      </w:r>
    </w:p>
    <w:p w14:paraId="7E761481" w14:textId="77777777" w:rsidR="00972715" w:rsidRPr="006D5CC0" w:rsidRDefault="00E03828">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b/>
          <w:i/>
          <w:sz w:val="22"/>
          <w:szCs w:val="22"/>
        </w:rPr>
        <w:lastRenderedPageBreak/>
        <w:t>VI. La entrega de información que no corresponda con lo solicitado;</w:t>
      </w:r>
      <w:r w:rsidRPr="006D5CC0">
        <w:rPr>
          <w:rFonts w:ascii="Palatino Linotype" w:eastAsia="Palatino Linotype" w:hAnsi="Palatino Linotype" w:cs="Palatino Linotype"/>
          <w:i/>
          <w:sz w:val="22"/>
          <w:szCs w:val="22"/>
        </w:rPr>
        <w:t>” (Énfasis añadido)</w:t>
      </w:r>
    </w:p>
    <w:p w14:paraId="12FD8896" w14:textId="77777777" w:rsidR="00972715" w:rsidRPr="006D5CC0" w:rsidRDefault="00E03828">
      <w:pPr>
        <w:spacing w:before="240"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b/>
        </w:rPr>
        <w:t xml:space="preserve">Tercero. Materia de la revisión. </w:t>
      </w:r>
      <w:r w:rsidRPr="006D5CC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D5CC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6D5CC0">
        <w:rPr>
          <w:rFonts w:ascii="Palatino Linotype" w:eastAsia="Palatino Linotype" w:hAnsi="Palatino Linotype" w:cs="Palatino Linotype"/>
        </w:rPr>
        <w:t xml:space="preserve">de </w:t>
      </w:r>
      <w:r w:rsidRPr="006D5CC0">
        <w:rPr>
          <w:rFonts w:ascii="Palatino Linotype" w:eastAsia="Palatino Linotype" w:hAnsi="Palatino Linotype" w:cs="Palatino Linotype"/>
          <w:b/>
        </w:rPr>
        <w:t>la parte Recurrente</w:t>
      </w:r>
      <w:r w:rsidRPr="006D5CC0">
        <w:rPr>
          <w:rFonts w:ascii="Palatino Linotype" w:eastAsia="Palatino Linotype" w:hAnsi="Palatino Linotype" w:cs="Palatino Linotype"/>
        </w:rPr>
        <w:t>, o en su defecto, en caso de ser procedente, ordenar la entrega de información oportuna.</w:t>
      </w:r>
    </w:p>
    <w:p w14:paraId="236D8F60" w14:textId="77777777" w:rsidR="00972715" w:rsidRPr="006D5CC0" w:rsidRDefault="00E03828">
      <w:pPr>
        <w:pBdr>
          <w:top w:val="nil"/>
          <w:left w:val="nil"/>
          <w:bottom w:val="nil"/>
          <w:right w:val="nil"/>
          <w:between w:val="nil"/>
        </w:pBdr>
        <w:spacing w:before="240" w:after="240" w:line="360" w:lineRule="auto"/>
        <w:jc w:val="both"/>
      </w:pPr>
      <w:r w:rsidRPr="006D5CC0">
        <w:rPr>
          <w:rFonts w:ascii="Palatino Linotype" w:eastAsia="Palatino Linotype" w:hAnsi="Palatino Linotype" w:cs="Palatino Linotype"/>
          <w:b/>
        </w:rPr>
        <w:t xml:space="preserve">Cuarto. Estudio del asunto. </w:t>
      </w:r>
      <w:r w:rsidRPr="006D5CC0">
        <w:rPr>
          <w:rFonts w:ascii="Palatino Linotype" w:eastAsia="Palatino Linotype" w:hAnsi="Palatino Linotype" w:cs="Palatino Linotype"/>
        </w:rPr>
        <w:t xml:space="preserve">Antes de entrar al análisis de los pronunciamientos del </w:t>
      </w:r>
      <w:r w:rsidRPr="006D5CC0">
        <w:rPr>
          <w:rFonts w:ascii="Palatino Linotype" w:eastAsia="Palatino Linotype" w:hAnsi="Palatino Linotype" w:cs="Palatino Linotype"/>
          <w:b/>
        </w:rPr>
        <w:t>Sujeto Obligado</w:t>
      </w:r>
      <w:r w:rsidRPr="006D5CC0">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D222826" w14:textId="77777777" w:rsidR="00972715" w:rsidRPr="006D5CC0" w:rsidRDefault="00E03828">
      <w:pPr>
        <w:pBdr>
          <w:top w:val="nil"/>
          <w:left w:val="nil"/>
          <w:bottom w:val="nil"/>
          <w:right w:val="nil"/>
          <w:between w:val="nil"/>
        </w:pBdr>
        <w:spacing w:before="240" w:after="240"/>
        <w:ind w:left="851" w:right="850"/>
        <w:jc w:val="both"/>
      </w:pPr>
      <w:r w:rsidRPr="006D5CC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6D5CC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26AFE36" w14:textId="77777777" w:rsidR="00972715" w:rsidRPr="006D5CC0" w:rsidRDefault="00E03828">
      <w:pPr>
        <w:pBdr>
          <w:top w:val="nil"/>
          <w:left w:val="nil"/>
          <w:bottom w:val="nil"/>
          <w:right w:val="nil"/>
          <w:between w:val="nil"/>
        </w:pBdr>
        <w:spacing w:before="240" w:after="240"/>
        <w:ind w:left="851" w:right="850"/>
        <w:jc w:val="both"/>
      </w:pPr>
      <w:r w:rsidRPr="006D5CC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DA7579A" w14:textId="77777777" w:rsidR="00972715" w:rsidRPr="006D5CC0" w:rsidRDefault="00E03828">
      <w:pPr>
        <w:pBdr>
          <w:top w:val="nil"/>
          <w:left w:val="nil"/>
          <w:bottom w:val="nil"/>
          <w:right w:val="nil"/>
          <w:between w:val="nil"/>
        </w:pBdr>
        <w:spacing w:before="240" w:after="240"/>
        <w:ind w:left="851" w:right="850"/>
        <w:jc w:val="both"/>
      </w:pPr>
      <w:r w:rsidRPr="006D5CC0">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6D5CC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7D87DB2" w14:textId="77777777" w:rsidR="00972715" w:rsidRPr="006D5CC0" w:rsidRDefault="00E03828">
      <w:pPr>
        <w:pBdr>
          <w:top w:val="nil"/>
          <w:left w:val="nil"/>
          <w:bottom w:val="nil"/>
          <w:right w:val="nil"/>
          <w:between w:val="nil"/>
        </w:pBdr>
        <w:spacing w:before="240" w:after="240"/>
        <w:ind w:left="851" w:right="850"/>
        <w:jc w:val="both"/>
      </w:pPr>
      <w:r w:rsidRPr="006D5CC0">
        <w:rPr>
          <w:rFonts w:ascii="Palatino Linotype" w:eastAsia="Palatino Linotype" w:hAnsi="Palatino Linotype" w:cs="Palatino Linotype"/>
          <w:i/>
          <w:sz w:val="22"/>
          <w:szCs w:val="22"/>
        </w:rPr>
        <w:t>[…]</w:t>
      </w:r>
    </w:p>
    <w:p w14:paraId="275AEBD5" w14:textId="77777777" w:rsidR="00972715" w:rsidRPr="006D5CC0" w:rsidRDefault="00E03828">
      <w:pPr>
        <w:pBdr>
          <w:top w:val="nil"/>
          <w:left w:val="nil"/>
          <w:bottom w:val="nil"/>
          <w:right w:val="nil"/>
          <w:between w:val="nil"/>
        </w:pBdr>
        <w:spacing w:before="240" w:after="240"/>
        <w:ind w:left="851" w:right="901"/>
        <w:jc w:val="both"/>
      </w:pPr>
      <w:r w:rsidRPr="006D5CC0">
        <w:rPr>
          <w:rFonts w:ascii="Palatino Linotype" w:eastAsia="Palatino Linotype" w:hAnsi="Palatino Linotype" w:cs="Palatino Linotype"/>
          <w:b/>
          <w:i/>
          <w:sz w:val="22"/>
          <w:szCs w:val="22"/>
        </w:rPr>
        <w:t>“Artículo 6o.</w:t>
      </w:r>
    </w:p>
    <w:p w14:paraId="66161FDF" w14:textId="77777777" w:rsidR="00972715" w:rsidRPr="006D5CC0" w:rsidRDefault="00E03828">
      <w:pPr>
        <w:pBdr>
          <w:top w:val="nil"/>
          <w:left w:val="nil"/>
          <w:bottom w:val="nil"/>
          <w:right w:val="nil"/>
          <w:between w:val="nil"/>
        </w:pBdr>
        <w:spacing w:before="240" w:after="240"/>
        <w:ind w:left="851" w:right="901"/>
        <w:jc w:val="both"/>
      </w:pPr>
      <w:r w:rsidRPr="006D5CC0">
        <w:rPr>
          <w:rFonts w:ascii="Palatino Linotype" w:eastAsia="Palatino Linotype" w:hAnsi="Palatino Linotype" w:cs="Palatino Linotype"/>
          <w:i/>
          <w:sz w:val="22"/>
          <w:szCs w:val="22"/>
        </w:rPr>
        <w:t>[...]</w:t>
      </w:r>
    </w:p>
    <w:p w14:paraId="79D19183" w14:textId="77777777" w:rsidR="00972715" w:rsidRPr="006D5CC0" w:rsidRDefault="00E03828">
      <w:pPr>
        <w:pBdr>
          <w:top w:val="nil"/>
          <w:left w:val="nil"/>
          <w:bottom w:val="nil"/>
          <w:right w:val="nil"/>
          <w:between w:val="nil"/>
        </w:pBdr>
        <w:spacing w:before="240" w:after="240"/>
        <w:ind w:left="851" w:right="851"/>
        <w:jc w:val="both"/>
      </w:pPr>
      <w:r w:rsidRPr="006D5CC0">
        <w:rPr>
          <w:rFonts w:ascii="Palatino Linotype" w:eastAsia="Palatino Linotype" w:hAnsi="Palatino Linotype" w:cs="Palatino Linotype"/>
          <w:b/>
          <w:i/>
          <w:sz w:val="22"/>
          <w:szCs w:val="22"/>
        </w:rPr>
        <w:t xml:space="preserve">A. Para el ejercicio del derecho de acceso a la información, la Federación y </w:t>
      </w:r>
      <w:r w:rsidRPr="006D5CC0">
        <w:rPr>
          <w:rFonts w:ascii="Palatino Linotype" w:eastAsia="Palatino Linotype" w:hAnsi="Palatino Linotype" w:cs="Palatino Linotype"/>
          <w:b/>
          <w:i/>
          <w:sz w:val="22"/>
          <w:szCs w:val="22"/>
          <w:u w:val="single"/>
        </w:rPr>
        <w:t>las entidades federativas</w:t>
      </w:r>
      <w:r w:rsidRPr="006D5CC0">
        <w:rPr>
          <w:rFonts w:ascii="Palatino Linotype" w:eastAsia="Palatino Linotype" w:hAnsi="Palatino Linotype" w:cs="Palatino Linotype"/>
          <w:b/>
          <w:i/>
          <w:sz w:val="22"/>
          <w:szCs w:val="22"/>
        </w:rPr>
        <w:t>,</w:t>
      </w:r>
      <w:r w:rsidRPr="006D5CC0">
        <w:rPr>
          <w:rFonts w:ascii="Palatino Linotype" w:eastAsia="Palatino Linotype" w:hAnsi="Palatino Linotype" w:cs="Palatino Linotype"/>
          <w:i/>
          <w:sz w:val="22"/>
          <w:szCs w:val="22"/>
        </w:rPr>
        <w:t xml:space="preserve"> en el ámbito de sus respectivas competencias, se regirán por los siguientes principios y bases:</w:t>
      </w:r>
    </w:p>
    <w:p w14:paraId="77C8572E" w14:textId="77777777" w:rsidR="00972715" w:rsidRPr="006D5CC0" w:rsidRDefault="00E03828">
      <w:pPr>
        <w:pBdr>
          <w:top w:val="nil"/>
          <w:left w:val="nil"/>
          <w:bottom w:val="nil"/>
          <w:right w:val="nil"/>
          <w:between w:val="nil"/>
        </w:pBdr>
        <w:spacing w:before="240" w:after="240"/>
        <w:ind w:left="851" w:right="851"/>
        <w:jc w:val="both"/>
      </w:pPr>
      <w:r w:rsidRPr="006D5CC0">
        <w:rPr>
          <w:rFonts w:ascii="Palatino Linotype" w:eastAsia="Palatino Linotype" w:hAnsi="Palatino Linotype" w:cs="Palatino Linotype"/>
          <w:i/>
          <w:sz w:val="22"/>
          <w:szCs w:val="22"/>
        </w:rPr>
        <w:t> </w:t>
      </w:r>
      <w:r w:rsidRPr="006D5CC0">
        <w:rPr>
          <w:rFonts w:ascii="Palatino Linotype" w:eastAsia="Palatino Linotype" w:hAnsi="Palatino Linotype" w:cs="Palatino Linotype"/>
          <w:b/>
          <w:i/>
          <w:sz w:val="22"/>
          <w:szCs w:val="22"/>
        </w:rPr>
        <w:t xml:space="preserve">I. </w:t>
      </w:r>
      <w:r w:rsidRPr="006D5CC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D5CC0">
        <w:rPr>
          <w:rFonts w:ascii="Palatino Linotype" w:eastAsia="Palatino Linotype" w:hAnsi="Palatino Linotype" w:cs="Palatino Linotype"/>
          <w:i/>
          <w:sz w:val="22"/>
          <w:szCs w:val="22"/>
        </w:rPr>
        <w:t xml:space="preserve"> Ejecutivo, Legislativo </w:t>
      </w:r>
      <w:r w:rsidRPr="006D5CC0">
        <w:rPr>
          <w:rFonts w:ascii="Palatino Linotype" w:eastAsia="Palatino Linotype" w:hAnsi="Palatino Linotype" w:cs="Palatino Linotype"/>
          <w:b/>
          <w:i/>
          <w:sz w:val="22"/>
          <w:szCs w:val="22"/>
          <w:u w:val="single"/>
        </w:rPr>
        <w:t>y Judicial</w:t>
      </w:r>
      <w:r w:rsidRPr="006D5CC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D5CC0">
        <w:rPr>
          <w:rFonts w:ascii="Palatino Linotype" w:eastAsia="Palatino Linotype" w:hAnsi="Palatino Linotype" w:cs="Palatino Linotype"/>
          <w:b/>
          <w:i/>
          <w:sz w:val="22"/>
          <w:szCs w:val="22"/>
        </w:rPr>
        <w:t>es pública y sólo podrá ser reservada temporalmente por razones de interés público y seguridad nacional,</w:t>
      </w:r>
      <w:r w:rsidRPr="006D5CC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C58502" w14:textId="77777777" w:rsidR="00972715" w:rsidRPr="006D5CC0" w:rsidRDefault="00E03828">
      <w:pPr>
        <w:pBdr>
          <w:top w:val="nil"/>
          <w:left w:val="nil"/>
          <w:bottom w:val="nil"/>
          <w:right w:val="nil"/>
          <w:between w:val="nil"/>
        </w:pBdr>
        <w:spacing w:before="240" w:after="240"/>
        <w:ind w:left="851" w:right="851"/>
        <w:jc w:val="both"/>
      </w:pPr>
      <w:r w:rsidRPr="006D5CC0">
        <w:rPr>
          <w:rFonts w:ascii="Palatino Linotype" w:eastAsia="Palatino Linotype" w:hAnsi="Palatino Linotype" w:cs="Palatino Linotype"/>
          <w:i/>
          <w:sz w:val="22"/>
          <w:szCs w:val="22"/>
        </w:rPr>
        <w:t> </w:t>
      </w:r>
      <w:r w:rsidRPr="006D5CC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38C7CF6" w14:textId="77777777" w:rsidR="00972715" w:rsidRPr="006D5CC0" w:rsidRDefault="00E03828">
      <w:pPr>
        <w:pBdr>
          <w:top w:val="nil"/>
          <w:left w:val="nil"/>
          <w:bottom w:val="nil"/>
          <w:right w:val="nil"/>
          <w:between w:val="nil"/>
        </w:pBdr>
        <w:spacing w:before="240" w:after="240"/>
        <w:ind w:left="851" w:right="851"/>
        <w:jc w:val="both"/>
      </w:pPr>
      <w:r w:rsidRPr="006D5CC0">
        <w:rPr>
          <w:rFonts w:ascii="Palatino Linotype" w:eastAsia="Palatino Linotype" w:hAnsi="Palatino Linotype" w:cs="Palatino Linotype"/>
          <w:i/>
          <w:sz w:val="22"/>
          <w:szCs w:val="22"/>
        </w:rPr>
        <w:t> </w:t>
      </w:r>
      <w:r w:rsidRPr="006D5CC0">
        <w:rPr>
          <w:rFonts w:ascii="Palatino Linotype" w:eastAsia="Palatino Linotype" w:hAnsi="Palatino Linotype" w:cs="Palatino Linotype"/>
          <w:b/>
          <w:i/>
          <w:sz w:val="22"/>
          <w:szCs w:val="22"/>
        </w:rPr>
        <w:t xml:space="preserve">III. </w:t>
      </w:r>
      <w:r w:rsidRPr="006D5CC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D5CC0">
        <w:rPr>
          <w:rFonts w:ascii="Palatino Linotype" w:eastAsia="Palatino Linotype" w:hAnsi="Palatino Linotype" w:cs="Palatino Linotype"/>
          <w:i/>
          <w:sz w:val="22"/>
          <w:szCs w:val="22"/>
        </w:rPr>
        <w:t xml:space="preserve"> a sus datos personales o a la rectificación de éstos.</w:t>
      </w:r>
    </w:p>
    <w:p w14:paraId="7FA2BE08" w14:textId="77777777" w:rsidR="00972715" w:rsidRPr="006D5CC0" w:rsidRDefault="00E03828">
      <w:pPr>
        <w:pBdr>
          <w:top w:val="nil"/>
          <w:left w:val="nil"/>
          <w:bottom w:val="nil"/>
          <w:right w:val="nil"/>
          <w:between w:val="nil"/>
        </w:pBdr>
        <w:spacing w:before="240" w:after="240"/>
        <w:ind w:left="851" w:right="851"/>
        <w:jc w:val="both"/>
      </w:pPr>
      <w:r w:rsidRPr="006D5CC0">
        <w:rPr>
          <w:rFonts w:ascii="Palatino Linotype" w:eastAsia="Palatino Linotype" w:hAnsi="Palatino Linotype" w:cs="Palatino Linotype"/>
          <w:i/>
          <w:sz w:val="22"/>
          <w:szCs w:val="22"/>
        </w:rPr>
        <w:t> </w:t>
      </w:r>
      <w:r w:rsidRPr="006D5CC0">
        <w:rPr>
          <w:rFonts w:ascii="Palatino Linotype" w:eastAsia="Palatino Linotype" w:hAnsi="Palatino Linotype" w:cs="Palatino Linotype"/>
          <w:b/>
          <w:i/>
          <w:sz w:val="22"/>
          <w:szCs w:val="22"/>
        </w:rPr>
        <w:t xml:space="preserve">IV. </w:t>
      </w:r>
      <w:r w:rsidRPr="006D5CC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16142DA" w14:textId="77777777" w:rsidR="00972715" w:rsidRPr="006D5CC0" w:rsidRDefault="00E03828">
      <w:pPr>
        <w:pBdr>
          <w:top w:val="nil"/>
          <w:left w:val="nil"/>
          <w:bottom w:val="nil"/>
          <w:right w:val="nil"/>
          <w:between w:val="nil"/>
        </w:pBdr>
        <w:spacing w:before="240" w:after="240"/>
        <w:ind w:left="851" w:right="851"/>
        <w:jc w:val="both"/>
      </w:pPr>
      <w:r w:rsidRPr="006D5CC0">
        <w:rPr>
          <w:rFonts w:ascii="Palatino Linotype" w:eastAsia="Palatino Linotype" w:hAnsi="Palatino Linotype" w:cs="Palatino Linotype"/>
          <w:b/>
          <w:i/>
          <w:sz w:val="22"/>
          <w:szCs w:val="22"/>
        </w:rPr>
        <w:t xml:space="preserve">V. </w:t>
      </w:r>
      <w:r w:rsidRPr="006D5CC0">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w:t>
      </w:r>
      <w:r w:rsidRPr="006D5CC0">
        <w:rPr>
          <w:rFonts w:ascii="Palatino Linotype" w:eastAsia="Palatino Linotype" w:hAnsi="Palatino Linotype" w:cs="Palatino Linotype"/>
          <w:i/>
          <w:sz w:val="22"/>
          <w:szCs w:val="22"/>
        </w:rPr>
        <w:lastRenderedPageBreak/>
        <w:t>disponibles, la información completa y actualizada sobre el ejercicio de los recursos públicos y los indicadores que permitan rendir cuenta del cumplimiento de sus objetivos y de los resultados obtenidos.</w:t>
      </w:r>
    </w:p>
    <w:p w14:paraId="2B4E681C" w14:textId="77777777" w:rsidR="00972715" w:rsidRPr="006D5CC0" w:rsidRDefault="00E03828">
      <w:pPr>
        <w:pBdr>
          <w:top w:val="nil"/>
          <w:left w:val="nil"/>
          <w:bottom w:val="nil"/>
          <w:right w:val="nil"/>
          <w:between w:val="nil"/>
        </w:pBdr>
        <w:spacing w:before="240" w:after="240"/>
        <w:ind w:left="851" w:right="851"/>
        <w:jc w:val="both"/>
      </w:pPr>
      <w:r w:rsidRPr="006D5CC0">
        <w:rPr>
          <w:rFonts w:ascii="Palatino Linotype" w:eastAsia="Palatino Linotype" w:hAnsi="Palatino Linotype" w:cs="Palatino Linotype"/>
          <w:i/>
          <w:sz w:val="22"/>
          <w:szCs w:val="22"/>
        </w:rPr>
        <w:t> </w:t>
      </w:r>
      <w:r w:rsidRPr="006D5CC0">
        <w:rPr>
          <w:rFonts w:ascii="Palatino Linotype" w:eastAsia="Palatino Linotype" w:hAnsi="Palatino Linotype" w:cs="Palatino Linotype"/>
          <w:b/>
          <w:i/>
          <w:sz w:val="22"/>
          <w:szCs w:val="22"/>
        </w:rPr>
        <w:t xml:space="preserve">VI. </w:t>
      </w:r>
      <w:r w:rsidRPr="006D5CC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9FCB583" w14:textId="77777777" w:rsidR="00972715" w:rsidRPr="006D5CC0" w:rsidRDefault="00E03828">
      <w:pPr>
        <w:pBdr>
          <w:top w:val="nil"/>
          <w:left w:val="nil"/>
          <w:bottom w:val="nil"/>
          <w:right w:val="nil"/>
          <w:between w:val="nil"/>
        </w:pBdr>
        <w:spacing w:before="240" w:after="240"/>
        <w:ind w:left="851" w:right="851"/>
        <w:jc w:val="both"/>
      </w:pPr>
      <w:r w:rsidRPr="006D5CC0">
        <w:rPr>
          <w:rFonts w:ascii="Palatino Linotype" w:eastAsia="Palatino Linotype" w:hAnsi="Palatino Linotype" w:cs="Palatino Linotype"/>
          <w:i/>
          <w:sz w:val="22"/>
          <w:szCs w:val="22"/>
        </w:rPr>
        <w:t> </w:t>
      </w:r>
      <w:r w:rsidRPr="006D5CC0">
        <w:rPr>
          <w:rFonts w:ascii="Palatino Linotype" w:eastAsia="Palatino Linotype" w:hAnsi="Palatino Linotype" w:cs="Palatino Linotype"/>
          <w:b/>
          <w:i/>
          <w:sz w:val="22"/>
          <w:szCs w:val="22"/>
        </w:rPr>
        <w:t xml:space="preserve">VII. </w:t>
      </w:r>
      <w:r w:rsidRPr="006D5CC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ECC5D65" w14:textId="77777777" w:rsidR="00972715" w:rsidRPr="006D5CC0" w:rsidRDefault="00E03828">
      <w:pPr>
        <w:pBdr>
          <w:top w:val="nil"/>
          <w:left w:val="nil"/>
          <w:bottom w:val="nil"/>
          <w:right w:val="nil"/>
          <w:between w:val="nil"/>
        </w:pBdr>
        <w:spacing w:before="240" w:after="240" w:line="360" w:lineRule="auto"/>
        <w:jc w:val="both"/>
      </w:pPr>
      <w:r w:rsidRPr="006D5CC0">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127E0CE" w14:textId="77777777" w:rsidR="00972715" w:rsidRPr="006D5CC0" w:rsidRDefault="00E03828">
      <w:pPr>
        <w:pBdr>
          <w:top w:val="nil"/>
          <w:left w:val="nil"/>
          <w:bottom w:val="nil"/>
          <w:right w:val="nil"/>
          <w:between w:val="nil"/>
        </w:pBdr>
        <w:spacing w:before="240" w:after="240"/>
        <w:ind w:left="709" w:right="760"/>
        <w:jc w:val="both"/>
      </w:pPr>
      <w:r w:rsidRPr="006D5CC0">
        <w:rPr>
          <w:rFonts w:ascii="Palatino Linotype" w:eastAsia="Palatino Linotype" w:hAnsi="Palatino Linotype" w:cs="Palatino Linotype"/>
          <w:i/>
          <w:sz w:val="22"/>
          <w:szCs w:val="22"/>
        </w:rPr>
        <w:t>“</w:t>
      </w:r>
      <w:r w:rsidRPr="006D5CC0">
        <w:rPr>
          <w:rFonts w:ascii="Palatino Linotype" w:eastAsia="Palatino Linotype" w:hAnsi="Palatino Linotype" w:cs="Palatino Linotype"/>
          <w:b/>
          <w:i/>
          <w:sz w:val="22"/>
          <w:szCs w:val="22"/>
        </w:rPr>
        <w:t>Artículo 4</w:t>
      </w:r>
      <w:r w:rsidRPr="006D5CC0">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1E81514" w14:textId="77777777" w:rsidR="00972715" w:rsidRPr="006D5CC0" w:rsidRDefault="00E03828">
      <w:pPr>
        <w:pBdr>
          <w:top w:val="nil"/>
          <w:left w:val="nil"/>
          <w:bottom w:val="nil"/>
          <w:right w:val="nil"/>
          <w:between w:val="nil"/>
        </w:pBdr>
        <w:spacing w:before="240" w:after="240"/>
        <w:ind w:left="709" w:right="760"/>
        <w:jc w:val="both"/>
      </w:pPr>
      <w:r w:rsidRPr="006D5CC0">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6D5CC0">
        <w:rPr>
          <w:rFonts w:ascii="Palatino Linotype" w:eastAsia="Palatino Linotype" w:hAnsi="Palatino Linotype" w:cs="Palatino Linotype"/>
          <w:b/>
          <w:i/>
          <w:sz w:val="22"/>
          <w:szCs w:val="22"/>
        </w:rPr>
        <w:lastRenderedPageBreak/>
        <w:t>público, en los términos de las causas legítimas y estrictamente necesarias previstas por esta Ley.</w:t>
      </w:r>
    </w:p>
    <w:p w14:paraId="1F7D7CBB" w14:textId="77777777" w:rsidR="00972715" w:rsidRPr="006D5CC0" w:rsidRDefault="00E03828">
      <w:pPr>
        <w:pBdr>
          <w:top w:val="nil"/>
          <w:left w:val="nil"/>
          <w:bottom w:val="nil"/>
          <w:right w:val="nil"/>
          <w:between w:val="nil"/>
        </w:pBdr>
        <w:spacing w:before="240" w:after="240"/>
        <w:ind w:left="709" w:right="760"/>
        <w:jc w:val="both"/>
      </w:pPr>
      <w:r w:rsidRPr="006D5CC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6D5CC0">
        <w:rPr>
          <w:rFonts w:ascii="Palatino Linotype" w:eastAsia="Palatino Linotype" w:hAnsi="Palatino Linotype" w:cs="Palatino Linotype"/>
          <w:i/>
          <w:sz w:val="22"/>
          <w:szCs w:val="22"/>
        </w:rPr>
        <w:t>.”(</w:t>
      </w:r>
      <w:proofErr w:type="gramEnd"/>
      <w:r w:rsidRPr="006D5CC0">
        <w:rPr>
          <w:rFonts w:ascii="Palatino Linotype" w:eastAsia="Palatino Linotype" w:hAnsi="Palatino Linotype" w:cs="Palatino Linotype"/>
          <w:i/>
          <w:sz w:val="22"/>
          <w:szCs w:val="22"/>
        </w:rPr>
        <w:t>Sic)</w:t>
      </w:r>
    </w:p>
    <w:p w14:paraId="2C26CAF5" w14:textId="77777777" w:rsidR="00972715" w:rsidRPr="006D5CC0" w:rsidRDefault="00E03828">
      <w:pPr>
        <w:pBdr>
          <w:top w:val="nil"/>
          <w:left w:val="nil"/>
          <w:bottom w:val="nil"/>
          <w:right w:val="nil"/>
          <w:between w:val="nil"/>
        </w:pBdr>
        <w:spacing w:before="240" w:after="240" w:line="360" w:lineRule="auto"/>
        <w:jc w:val="both"/>
      </w:pPr>
      <w:r w:rsidRPr="006D5CC0">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744D53F" w14:textId="77777777" w:rsidR="00972715" w:rsidRPr="006D5CC0" w:rsidRDefault="00E03828">
      <w:pPr>
        <w:pBdr>
          <w:top w:val="nil"/>
          <w:left w:val="nil"/>
          <w:bottom w:val="nil"/>
          <w:right w:val="nil"/>
          <w:between w:val="nil"/>
        </w:pBdr>
        <w:spacing w:before="240" w:after="240"/>
        <w:ind w:left="567" w:right="758"/>
        <w:jc w:val="both"/>
      </w:pPr>
      <w:r w:rsidRPr="006D5CC0">
        <w:rPr>
          <w:rFonts w:ascii="Palatino Linotype" w:eastAsia="Palatino Linotype" w:hAnsi="Palatino Linotype" w:cs="Palatino Linotype"/>
          <w:i/>
          <w:sz w:val="22"/>
          <w:szCs w:val="22"/>
        </w:rPr>
        <w:t>“</w:t>
      </w:r>
      <w:r w:rsidRPr="006D5CC0">
        <w:rPr>
          <w:rFonts w:ascii="Palatino Linotype" w:eastAsia="Palatino Linotype" w:hAnsi="Palatino Linotype" w:cs="Palatino Linotype"/>
          <w:b/>
          <w:i/>
          <w:sz w:val="22"/>
          <w:szCs w:val="22"/>
        </w:rPr>
        <w:t>Artículo 12</w:t>
      </w:r>
      <w:r w:rsidRPr="006D5CC0">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56B5AD39" w14:textId="77777777" w:rsidR="00972715" w:rsidRPr="006D5CC0" w:rsidRDefault="00E03828">
      <w:pPr>
        <w:pBdr>
          <w:top w:val="nil"/>
          <w:left w:val="nil"/>
          <w:bottom w:val="nil"/>
          <w:right w:val="nil"/>
          <w:between w:val="nil"/>
        </w:pBdr>
        <w:spacing w:before="240" w:after="240"/>
        <w:ind w:left="567" w:right="758"/>
        <w:jc w:val="both"/>
      </w:pPr>
      <w:r w:rsidRPr="006D5CC0">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2C34DA9" w14:textId="77777777" w:rsidR="00972715" w:rsidRPr="006D5CC0" w:rsidRDefault="00E03828">
      <w:pPr>
        <w:pBdr>
          <w:top w:val="nil"/>
          <w:left w:val="nil"/>
          <w:bottom w:val="nil"/>
          <w:right w:val="nil"/>
          <w:between w:val="nil"/>
        </w:pBdr>
        <w:spacing w:before="240" w:after="240" w:line="360" w:lineRule="auto"/>
        <w:jc w:val="both"/>
      </w:pPr>
      <w:r w:rsidRPr="006D5CC0">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6D5CC0">
        <w:rPr>
          <w:rFonts w:ascii="Palatino Linotype" w:eastAsia="Palatino Linotype" w:hAnsi="Palatino Linotype" w:cs="Palatino Linotype"/>
          <w:b/>
        </w:rPr>
        <w:t xml:space="preserve"> </w:t>
      </w:r>
      <w:r w:rsidRPr="006D5CC0">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6D5CC0">
        <w:rPr>
          <w:rFonts w:ascii="Palatino Linotype" w:eastAsia="Palatino Linotype" w:hAnsi="Palatino Linotype" w:cs="Palatino Linotype"/>
          <w:i/>
        </w:rPr>
        <w:t>ad hoc</w:t>
      </w:r>
      <w:r w:rsidRPr="006D5CC0">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6986F9B9" w14:textId="77777777" w:rsidR="00972715" w:rsidRPr="006D5CC0" w:rsidRDefault="00E03828">
      <w:pPr>
        <w:pBdr>
          <w:top w:val="nil"/>
          <w:left w:val="nil"/>
          <w:bottom w:val="nil"/>
          <w:right w:val="nil"/>
          <w:between w:val="nil"/>
        </w:pBdr>
        <w:spacing w:before="240" w:after="240"/>
        <w:ind w:left="567" w:right="567"/>
        <w:jc w:val="both"/>
      </w:pPr>
      <w:r w:rsidRPr="006D5CC0">
        <w:rPr>
          <w:rFonts w:ascii="Palatino Linotype" w:eastAsia="Palatino Linotype" w:hAnsi="Palatino Linotype" w:cs="Palatino Linotype"/>
          <w:b/>
          <w:i/>
          <w:sz w:val="22"/>
          <w:szCs w:val="22"/>
        </w:rPr>
        <w:t>03/17</w:t>
      </w:r>
    </w:p>
    <w:p w14:paraId="7A272A49" w14:textId="77777777" w:rsidR="00972715" w:rsidRPr="006D5CC0" w:rsidRDefault="00E03828">
      <w:pPr>
        <w:pBdr>
          <w:top w:val="nil"/>
          <w:left w:val="nil"/>
          <w:bottom w:val="nil"/>
          <w:right w:val="nil"/>
          <w:between w:val="nil"/>
        </w:pBdr>
        <w:spacing w:before="240" w:after="240"/>
        <w:ind w:left="567" w:right="567"/>
        <w:jc w:val="both"/>
      </w:pPr>
      <w:r w:rsidRPr="006D5CC0">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14:paraId="4B8E2AEE" w14:textId="77777777" w:rsidR="00972715" w:rsidRPr="006D5CC0" w:rsidRDefault="00E03828">
      <w:pPr>
        <w:pBdr>
          <w:top w:val="nil"/>
          <w:left w:val="nil"/>
          <w:bottom w:val="nil"/>
          <w:right w:val="nil"/>
          <w:between w:val="nil"/>
        </w:pBdr>
        <w:spacing w:before="240" w:after="240"/>
        <w:ind w:left="567" w:right="567"/>
        <w:jc w:val="both"/>
      </w:pPr>
      <w:r w:rsidRPr="006D5CC0">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811C268" w14:textId="77777777" w:rsidR="00972715" w:rsidRPr="006D5CC0" w:rsidRDefault="00E03828">
      <w:pPr>
        <w:pBdr>
          <w:top w:val="nil"/>
          <w:left w:val="nil"/>
          <w:bottom w:val="nil"/>
          <w:right w:val="nil"/>
          <w:between w:val="nil"/>
        </w:pBdr>
        <w:spacing w:before="240" w:after="240" w:line="360" w:lineRule="auto"/>
        <w:jc w:val="both"/>
      </w:pPr>
      <w:r w:rsidRPr="006D5CC0">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C5BD05E" w14:textId="77777777" w:rsidR="00972715" w:rsidRPr="006D5CC0" w:rsidRDefault="00E03828">
      <w:pPr>
        <w:pBdr>
          <w:top w:val="nil"/>
          <w:left w:val="nil"/>
          <w:bottom w:val="nil"/>
          <w:right w:val="nil"/>
          <w:between w:val="nil"/>
        </w:pBdr>
        <w:spacing w:before="240" w:after="240" w:line="360" w:lineRule="auto"/>
        <w:ind w:right="49"/>
        <w:jc w:val="both"/>
      </w:pPr>
      <w:r w:rsidRPr="006D5CC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9559603" w14:textId="77777777" w:rsidR="00972715" w:rsidRPr="006D5CC0" w:rsidRDefault="00E03828">
      <w:pPr>
        <w:pBdr>
          <w:top w:val="nil"/>
          <w:left w:val="nil"/>
          <w:bottom w:val="nil"/>
          <w:right w:val="nil"/>
          <w:between w:val="nil"/>
        </w:pBdr>
        <w:spacing w:before="240" w:after="240" w:line="360" w:lineRule="auto"/>
        <w:jc w:val="both"/>
      </w:pPr>
      <w:r w:rsidRPr="006D5CC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6D5CC0">
        <w:rPr>
          <w:rFonts w:ascii="Palatino Linotype" w:eastAsia="Palatino Linotype" w:hAnsi="Palatino Linotype" w:cs="Palatino Linotype"/>
        </w:rPr>
        <w:lastRenderedPageBreak/>
        <w:t>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368F88F" w14:textId="77777777" w:rsidR="00972715" w:rsidRPr="006D5CC0" w:rsidRDefault="00E03828">
      <w:pPr>
        <w:pBdr>
          <w:top w:val="nil"/>
          <w:left w:val="nil"/>
          <w:bottom w:val="nil"/>
          <w:right w:val="nil"/>
          <w:between w:val="nil"/>
        </w:pBdr>
        <w:spacing w:before="240" w:after="240"/>
        <w:ind w:left="567" w:right="567"/>
        <w:jc w:val="both"/>
      </w:pPr>
      <w:r w:rsidRPr="006D5CC0">
        <w:rPr>
          <w:rFonts w:ascii="Palatino Linotype" w:eastAsia="Palatino Linotype" w:hAnsi="Palatino Linotype" w:cs="Palatino Linotype"/>
          <w:i/>
          <w:sz w:val="22"/>
          <w:szCs w:val="22"/>
        </w:rPr>
        <w:t>“</w:t>
      </w:r>
      <w:r w:rsidRPr="006D5CC0">
        <w:rPr>
          <w:rFonts w:ascii="Palatino Linotype" w:eastAsia="Palatino Linotype" w:hAnsi="Palatino Linotype" w:cs="Palatino Linotype"/>
          <w:b/>
          <w:i/>
          <w:sz w:val="22"/>
          <w:szCs w:val="22"/>
        </w:rPr>
        <w:t xml:space="preserve">Artículo 3. </w:t>
      </w:r>
      <w:r w:rsidRPr="006D5CC0">
        <w:rPr>
          <w:rFonts w:ascii="Palatino Linotype" w:eastAsia="Palatino Linotype" w:hAnsi="Palatino Linotype" w:cs="Palatino Linotype"/>
          <w:i/>
          <w:sz w:val="22"/>
          <w:szCs w:val="22"/>
        </w:rPr>
        <w:t>Para los efectos de la presente Ley se entenderá por:</w:t>
      </w:r>
    </w:p>
    <w:p w14:paraId="4D146F5F" w14:textId="77777777" w:rsidR="00972715" w:rsidRPr="006D5CC0" w:rsidRDefault="00E03828">
      <w:pPr>
        <w:pBdr>
          <w:top w:val="nil"/>
          <w:left w:val="nil"/>
          <w:bottom w:val="nil"/>
          <w:right w:val="nil"/>
          <w:between w:val="nil"/>
        </w:pBdr>
        <w:spacing w:before="240" w:after="240"/>
        <w:ind w:left="567" w:right="567"/>
        <w:jc w:val="both"/>
      </w:pPr>
      <w:r w:rsidRPr="006D5CC0">
        <w:rPr>
          <w:rFonts w:ascii="Palatino Linotype" w:eastAsia="Palatino Linotype" w:hAnsi="Palatino Linotype" w:cs="Palatino Linotype"/>
          <w:i/>
          <w:sz w:val="22"/>
          <w:szCs w:val="22"/>
        </w:rPr>
        <w:t>…</w:t>
      </w:r>
    </w:p>
    <w:p w14:paraId="24017F28" w14:textId="77777777" w:rsidR="00972715" w:rsidRPr="006D5CC0" w:rsidRDefault="00E03828">
      <w:pPr>
        <w:pBdr>
          <w:top w:val="nil"/>
          <w:left w:val="nil"/>
          <w:bottom w:val="nil"/>
          <w:right w:val="nil"/>
          <w:between w:val="nil"/>
        </w:pBdr>
        <w:spacing w:before="240" w:after="240"/>
        <w:ind w:left="567" w:right="567"/>
        <w:jc w:val="both"/>
      </w:pPr>
      <w:r w:rsidRPr="006D5CC0">
        <w:rPr>
          <w:rFonts w:ascii="Palatino Linotype" w:eastAsia="Palatino Linotype" w:hAnsi="Palatino Linotype" w:cs="Palatino Linotype"/>
          <w:b/>
          <w:i/>
          <w:sz w:val="22"/>
          <w:szCs w:val="22"/>
        </w:rPr>
        <w:t>XI. Documento:</w:t>
      </w:r>
      <w:r w:rsidRPr="006D5CC0">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D5CC0">
        <w:rPr>
          <w:rFonts w:ascii="Palatino Linotype" w:eastAsia="Palatino Linotype" w:hAnsi="Palatino Linotype" w:cs="Palatino Linotype"/>
          <w:b/>
          <w:i/>
          <w:sz w:val="22"/>
          <w:szCs w:val="22"/>
        </w:rPr>
        <w:t>…</w:t>
      </w:r>
      <w:r w:rsidRPr="006D5CC0">
        <w:rPr>
          <w:rFonts w:ascii="Palatino Linotype" w:eastAsia="Palatino Linotype" w:hAnsi="Palatino Linotype" w:cs="Palatino Linotype"/>
          <w:i/>
          <w:sz w:val="22"/>
          <w:szCs w:val="22"/>
        </w:rPr>
        <w:t>”</w:t>
      </w:r>
    </w:p>
    <w:p w14:paraId="6877EDBB" w14:textId="77777777" w:rsidR="00972715" w:rsidRPr="006D5CC0" w:rsidRDefault="00E03828">
      <w:pPr>
        <w:pBdr>
          <w:top w:val="nil"/>
          <w:left w:val="nil"/>
          <w:bottom w:val="nil"/>
          <w:right w:val="nil"/>
          <w:between w:val="nil"/>
        </w:pBdr>
        <w:spacing w:before="240" w:after="240" w:line="360" w:lineRule="auto"/>
        <w:jc w:val="both"/>
      </w:pPr>
      <w:r w:rsidRPr="006D5CC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BE814B8" w14:textId="77777777" w:rsidR="00972715" w:rsidRPr="006D5CC0" w:rsidRDefault="00E03828">
      <w:pPr>
        <w:pBdr>
          <w:top w:val="nil"/>
          <w:left w:val="nil"/>
          <w:bottom w:val="nil"/>
          <w:right w:val="nil"/>
          <w:between w:val="nil"/>
        </w:pBdr>
        <w:spacing w:before="240" w:after="240"/>
        <w:ind w:left="567" w:right="567"/>
        <w:jc w:val="both"/>
      </w:pPr>
      <w:r w:rsidRPr="006D5CC0">
        <w:rPr>
          <w:rFonts w:ascii="Palatino Linotype" w:eastAsia="Palatino Linotype" w:hAnsi="Palatino Linotype" w:cs="Palatino Linotype"/>
          <w:b/>
          <w:sz w:val="22"/>
          <w:szCs w:val="22"/>
        </w:rPr>
        <w:t>“</w:t>
      </w:r>
      <w:r w:rsidRPr="006D5CC0">
        <w:rPr>
          <w:rFonts w:ascii="Palatino Linotype" w:eastAsia="Palatino Linotype" w:hAnsi="Palatino Linotype" w:cs="Palatino Linotype"/>
          <w:b/>
          <w:i/>
          <w:sz w:val="22"/>
          <w:szCs w:val="22"/>
        </w:rPr>
        <w:t>CRITERIO 0002-11</w:t>
      </w:r>
    </w:p>
    <w:p w14:paraId="716FC55C" w14:textId="77777777" w:rsidR="00972715" w:rsidRPr="006D5CC0" w:rsidRDefault="00E03828">
      <w:pPr>
        <w:pBdr>
          <w:top w:val="nil"/>
          <w:left w:val="nil"/>
          <w:bottom w:val="nil"/>
          <w:right w:val="nil"/>
          <w:between w:val="nil"/>
        </w:pBdr>
        <w:spacing w:before="240" w:after="240"/>
        <w:ind w:left="567" w:right="567"/>
        <w:jc w:val="both"/>
      </w:pPr>
      <w:r w:rsidRPr="006D5CC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D5CC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sidRPr="006D5CC0">
        <w:rPr>
          <w:rFonts w:ascii="Palatino Linotype" w:eastAsia="Palatino Linotype" w:hAnsi="Palatino Linotype" w:cs="Palatino Linotype"/>
          <w:i/>
          <w:sz w:val="22"/>
          <w:szCs w:val="22"/>
        </w:rPr>
        <w:lastRenderedPageBreak/>
        <w:t>en virtud del ejercicio de sus funciones de derecho público, sin importar su fuente, soporte o fecha de elaboración.</w:t>
      </w:r>
    </w:p>
    <w:p w14:paraId="67F3578D" w14:textId="77777777" w:rsidR="00972715" w:rsidRPr="006D5CC0" w:rsidRDefault="00E03828">
      <w:pPr>
        <w:pBdr>
          <w:top w:val="nil"/>
          <w:left w:val="nil"/>
          <w:bottom w:val="nil"/>
          <w:right w:val="nil"/>
          <w:between w:val="nil"/>
        </w:pBdr>
        <w:spacing w:before="240" w:after="240"/>
        <w:ind w:left="567" w:right="567"/>
        <w:jc w:val="both"/>
      </w:pPr>
      <w:r w:rsidRPr="006D5CC0">
        <w:rPr>
          <w:rFonts w:ascii="Palatino Linotype" w:eastAsia="Palatino Linotype" w:hAnsi="Palatino Linotype" w:cs="Palatino Linotype"/>
          <w:i/>
          <w:sz w:val="22"/>
          <w:szCs w:val="22"/>
        </w:rPr>
        <w:t xml:space="preserve">En </w:t>
      </w:r>
      <w:proofErr w:type="gramStart"/>
      <w:r w:rsidRPr="006D5CC0">
        <w:rPr>
          <w:rFonts w:ascii="Palatino Linotype" w:eastAsia="Palatino Linotype" w:hAnsi="Palatino Linotype" w:cs="Palatino Linotype"/>
          <w:i/>
          <w:sz w:val="22"/>
          <w:szCs w:val="22"/>
        </w:rPr>
        <w:t>consecuencia</w:t>
      </w:r>
      <w:proofErr w:type="gramEnd"/>
      <w:r w:rsidRPr="006D5CC0">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D72A33F" w14:textId="77777777" w:rsidR="00972715" w:rsidRPr="006D5CC0" w:rsidRDefault="00E03828">
      <w:pPr>
        <w:numPr>
          <w:ilvl w:val="0"/>
          <w:numId w:val="1"/>
        </w:numPr>
        <w:pBdr>
          <w:top w:val="nil"/>
          <w:left w:val="nil"/>
          <w:bottom w:val="nil"/>
          <w:right w:val="nil"/>
          <w:between w:val="nil"/>
        </w:pBdr>
        <w:spacing w:before="240" w:after="240"/>
        <w:ind w:left="567" w:right="567" w:hanging="141"/>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 xml:space="preserve">Que se trate de información registrada en cualquier soporte documental, </w:t>
      </w:r>
      <w:proofErr w:type="gramStart"/>
      <w:r w:rsidRPr="006D5CC0">
        <w:rPr>
          <w:rFonts w:ascii="Palatino Linotype" w:eastAsia="Palatino Linotype" w:hAnsi="Palatino Linotype" w:cs="Palatino Linotype"/>
          <w:i/>
          <w:sz w:val="22"/>
          <w:szCs w:val="22"/>
        </w:rPr>
        <w:t>que</w:t>
      </w:r>
      <w:proofErr w:type="gramEnd"/>
      <w:r w:rsidRPr="006D5CC0">
        <w:rPr>
          <w:rFonts w:ascii="Palatino Linotype" w:eastAsia="Palatino Linotype" w:hAnsi="Palatino Linotype" w:cs="Palatino Linotype"/>
          <w:i/>
          <w:sz w:val="22"/>
          <w:szCs w:val="22"/>
        </w:rPr>
        <w:t xml:space="preserve"> en ejercicio de las atribuciones conferidas, sea generada por los Sujetos Obligados;</w:t>
      </w:r>
    </w:p>
    <w:p w14:paraId="31ED9EB9" w14:textId="77777777" w:rsidR="00972715" w:rsidRPr="006D5CC0" w:rsidRDefault="00E03828">
      <w:pPr>
        <w:numPr>
          <w:ilvl w:val="0"/>
          <w:numId w:val="1"/>
        </w:numPr>
        <w:pBdr>
          <w:top w:val="nil"/>
          <w:left w:val="nil"/>
          <w:bottom w:val="nil"/>
          <w:right w:val="nil"/>
          <w:between w:val="nil"/>
        </w:pBdr>
        <w:spacing w:before="240" w:after="240"/>
        <w:ind w:left="567" w:right="567" w:hanging="141"/>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 xml:space="preserve">Que se trate de información registrada en cualquier soporte documental, </w:t>
      </w:r>
      <w:proofErr w:type="gramStart"/>
      <w:r w:rsidRPr="006D5CC0">
        <w:rPr>
          <w:rFonts w:ascii="Palatino Linotype" w:eastAsia="Palatino Linotype" w:hAnsi="Palatino Linotype" w:cs="Palatino Linotype"/>
          <w:i/>
          <w:sz w:val="22"/>
          <w:szCs w:val="22"/>
        </w:rPr>
        <w:t>que</w:t>
      </w:r>
      <w:proofErr w:type="gramEnd"/>
      <w:r w:rsidRPr="006D5CC0">
        <w:rPr>
          <w:rFonts w:ascii="Palatino Linotype" w:eastAsia="Palatino Linotype" w:hAnsi="Palatino Linotype" w:cs="Palatino Linotype"/>
          <w:i/>
          <w:sz w:val="22"/>
          <w:szCs w:val="22"/>
        </w:rPr>
        <w:t xml:space="preserve"> en ejercicio de las atribuciones conferidas, sea administrada por los Sujetos Obligados, y</w:t>
      </w:r>
    </w:p>
    <w:p w14:paraId="03EEFC59" w14:textId="77777777" w:rsidR="00972715" w:rsidRPr="006D5CC0" w:rsidRDefault="00E03828">
      <w:pPr>
        <w:pBdr>
          <w:top w:val="nil"/>
          <w:left w:val="nil"/>
          <w:bottom w:val="nil"/>
          <w:right w:val="nil"/>
          <w:between w:val="nil"/>
        </w:pBdr>
        <w:spacing w:before="240" w:after="240"/>
        <w:ind w:left="567" w:right="567" w:hanging="141"/>
        <w:jc w:val="both"/>
      </w:pPr>
      <w:r w:rsidRPr="006D5CC0">
        <w:rPr>
          <w:rFonts w:ascii="Palatino Linotype" w:eastAsia="Palatino Linotype" w:hAnsi="Palatino Linotype" w:cs="Palatino Linotype"/>
          <w:i/>
          <w:sz w:val="22"/>
          <w:szCs w:val="22"/>
        </w:rPr>
        <w:t xml:space="preserve">3. </w:t>
      </w:r>
      <w:r w:rsidRPr="006D5CC0">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6D5CC0">
        <w:rPr>
          <w:rFonts w:ascii="Palatino Linotype" w:eastAsia="Palatino Linotype" w:hAnsi="Palatino Linotype" w:cs="Palatino Linotype"/>
          <w:b/>
          <w:i/>
          <w:sz w:val="22"/>
          <w:szCs w:val="22"/>
        </w:rPr>
        <w:t>que</w:t>
      </w:r>
      <w:proofErr w:type="gramEnd"/>
      <w:r w:rsidRPr="006D5CC0">
        <w:rPr>
          <w:rFonts w:ascii="Palatino Linotype" w:eastAsia="Palatino Linotype" w:hAnsi="Palatino Linotype" w:cs="Palatino Linotype"/>
          <w:b/>
          <w:i/>
          <w:sz w:val="22"/>
          <w:szCs w:val="22"/>
        </w:rPr>
        <w:t xml:space="preserve"> en ejercicio de las atribuciones conferidas, se encuentre en posesión de los Sujetos Obligados.” (Énfasis añadido)</w:t>
      </w:r>
    </w:p>
    <w:p w14:paraId="02538D58" w14:textId="77777777" w:rsidR="00972715" w:rsidRPr="006D5CC0" w:rsidRDefault="00E03828">
      <w:pPr>
        <w:pBdr>
          <w:top w:val="nil"/>
          <w:left w:val="nil"/>
          <w:bottom w:val="nil"/>
          <w:right w:val="nil"/>
          <w:between w:val="nil"/>
        </w:pBdr>
        <w:spacing w:before="240" w:after="240" w:line="360" w:lineRule="auto"/>
        <w:jc w:val="both"/>
      </w:pPr>
      <w:r w:rsidRPr="006D5CC0">
        <w:rPr>
          <w:rFonts w:ascii="Palatino Linotype" w:eastAsia="Palatino Linotype" w:hAnsi="Palatino Linotype" w:cs="Palatino Linotype"/>
        </w:rPr>
        <w:t xml:space="preserve">De ahí que el </w:t>
      </w:r>
      <w:r w:rsidRPr="006D5CC0">
        <w:rPr>
          <w:rFonts w:ascii="Palatino Linotype" w:eastAsia="Palatino Linotype" w:hAnsi="Palatino Linotype" w:cs="Palatino Linotype"/>
          <w:b/>
        </w:rPr>
        <w:t>Sujeto Obligado</w:t>
      </w:r>
      <w:r w:rsidRPr="006D5CC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A62267C" w14:textId="77777777" w:rsidR="00972715" w:rsidRPr="006D5CC0" w:rsidRDefault="00E03828">
      <w:pPr>
        <w:spacing w:before="240"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Acotado lo anterior, es necesario iniciar señalando que en el presente asunto quien otorgó respuesta es la Dirección de Administración a su vez por conducto de la Encargada de Despacho de la Subdirección de Recursos Humanos, unidades administrativas </w:t>
      </w:r>
      <w:proofErr w:type="gramStart"/>
      <w:r w:rsidRPr="006D5CC0">
        <w:rPr>
          <w:rFonts w:ascii="Palatino Linotype" w:eastAsia="Palatino Linotype" w:hAnsi="Palatino Linotype" w:cs="Palatino Linotype"/>
        </w:rPr>
        <w:t>que</w:t>
      </w:r>
      <w:proofErr w:type="gramEnd"/>
      <w:r w:rsidRPr="006D5CC0">
        <w:rPr>
          <w:rFonts w:ascii="Palatino Linotype" w:eastAsia="Palatino Linotype" w:hAnsi="Palatino Linotype" w:cs="Palatino Linotype"/>
        </w:rPr>
        <w:t xml:space="preserve"> de conformidad con lo establecido en el Reglamento de Organización Interna de la Administración Pública del Municipio de Cuautitlán Izcalli, Estado de México. (2022-2024).</w:t>
      </w:r>
    </w:p>
    <w:p w14:paraId="026B41C3"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lastRenderedPageBreak/>
        <w:t>“</w:t>
      </w:r>
      <w:r w:rsidRPr="006D5CC0">
        <w:rPr>
          <w:rFonts w:ascii="Palatino Linotype" w:eastAsia="Palatino Linotype" w:hAnsi="Palatino Linotype" w:cs="Palatino Linotype"/>
          <w:b/>
          <w:i/>
          <w:sz w:val="22"/>
          <w:szCs w:val="22"/>
        </w:rPr>
        <w:t>Artículo 47.- La Dirección de Administración para el estudio, planeación y despacho de los asuntos de su competencia, contará con las siguientes áreas administrativas:</w:t>
      </w:r>
    </w:p>
    <w:p w14:paraId="67C690BB"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I. Dirección de Administración:</w:t>
      </w:r>
    </w:p>
    <w:p w14:paraId="47AB4D4C"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a. Coordinación General de Enlaces y Coordinaciones Administrativas;</w:t>
      </w:r>
    </w:p>
    <w:p w14:paraId="11C134A7"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b. Departamento de Servicios Generales; y</w:t>
      </w:r>
    </w:p>
    <w:p w14:paraId="3C0DAE8E"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c. Departamento de Sistemas y Tecnologías de la Información.</w:t>
      </w:r>
    </w:p>
    <w:p w14:paraId="73EE46CA" w14:textId="77777777" w:rsidR="00972715" w:rsidRPr="006D5CC0" w:rsidRDefault="00E03828">
      <w:pPr>
        <w:spacing w:before="240" w:after="240" w:line="276" w:lineRule="auto"/>
        <w:ind w:left="567" w:right="900"/>
        <w:jc w:val="both"/>
        <w:rPr>
          <w:rFonts w:ascii="Palatino Linotype" w:eastAsia="Palatino Linotype" w:hAnsi="Palatino Linotype" w:cs="Palatino Linotype"/>
          <w:b/>
          <w:i/>
          <w:sz w:val="22"/>
          <w:szCs w:val="22"/>
        </w:rPr>
      </w:pPr>
      <w:r w:rsidRPr="006D5CC0">
        <w:rPr>
          <w:rFonts w:ascii="Palatino Linotype" w:eastAsia="Palatino Linotype" w:hAnsi="Palatino Linotype" w:cs="Palatino Linotype"/>
          <w:b/>
          <w:i/>
          <w:sz w:val="22"/>
          <w:szCs w:val="22"/>
        </w:rPr>
        <w:t>II. Subdirección de Recursos Humanos:</w:t>
      </w:r>
    </w:p>
    <w:p w14:paraId="171E9EFC"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a. Departamento de Nominas; y</w:t>
      </w:r>
    </w:p>
    <w:p w14:paraId="0CC5D6BB"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b. Departamento de Reclutamiento, Capacitación y Desarrollo de Personal.</w:t>
      </w:r>
    </w:p>
    <w:p w14:paraId="1CCB8BB8"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III. Subdirección de Recursos Materiales:</w:t>
      </w:r>
    </w:p>
    <w:p w14:paraId="47BBC5C5"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a. Departamento de Adquisiciones;</w:t>
      </w:r>
    </w:p>
    <w:p w14:paraId="099EEBB0"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b. Departamento de Licitaciones;</w:t>
      </w:r>
    </w:p>
    <w:p w14:paraId="30C47F9A"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c. Departamento de Almacén; y</w:t>
      </w:r>
    </w:p>
    <w:p w14:paraId="7D60076A"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d. Departamento de Mantenimiento y Control Vehicular.</w:t>
      </w:r>
    </w:p>
    <w:p w14:paraId="680970DB" w14:textId="77777777" w:rsidR="00972715" w:rsidRPr="006D5CC0" w:rsidRDefault="00E03828">
      <w:pPr>
        <w:spacing w:before="240" w:after="240" w:line="276" w:lineRule="auto"/>
        <w:ind w:left="567" w:right="900"/>
        <w:jc w:val="both"/>
        <w:rPr>
          <w:rFonts w:ascii="Palatino Linotype" w:eastAsia="Palatino Linotype" w:hAnsi="Palatino Linotype" w:cs="Palatino Linotype"/>
          <w:b/>
          <w:i/>
          <w:sz w:val="22"/>
          <w:szCs w:val="22"/>
        </w:rPr>
      </w:pPr>
      <w:r w:rsidRPr="006D5CC0">
        <w:rPr>
          <w:rFonts w:ascii="Palatino Linotype" w:eastAsia="Palatino Linotype" w:hAnsi="Palatino Linotype" w:cs="Palatino Linotype"/>
          <w:b/>
          <w:i/>
          <w:sz w:val="22"/>
          <w:szCs w:val="22"/>
        </w:rPr>
        <w:t>Artículo 48.- La persona titular de la Dirección de Administración además de las facultades que le señalan las disposiciones legales vigentes tendrá, entre otras, las siguientes:</w:t>
      </w:r>
    </w:p>
    <w:p w14:paraId="4D3B6B6F"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w:t>
      </w:r>
    </w:p>
    <w:p w14:paraId="7B954E0C" w14:textId="77777777" w:rsidR="00972715" w:rsidRPr="006D5CC0" w:rsidRDefault="00E03828">
      <w:pPr>
        <w:spacing w:before="240" w:after="240" w:line="276" w:lineRule="auto"/>
        <w:ind w:left="567" w:right="900"/>
        <w:jc w:val="both"/>
        <w:rPr>
          <w:rFonts w:ascii="Palatino Linotype" w:eastAsia="Palatino Linotype" w:hAnsi="Palatino Linotype" w:cs="Palatino Linotype"/>
          <w:b/>
          <w:i/>
          <w:sz w:val="22"/>
          <w:szCs w:val="22"/>
        </w:rPr>
      </w:pPr>
      <w:r w:rsidRPr="006D5CC0">
        <w:rPr>
          <w:rFonts w:ascii="Palatino Linotype" w:eastAsia="Palatino Linotype" w:hAnsi="Palatino Linotype" w:cs="Palatino Linotype"/>
          <w:b/>
          <w:i/>
          <w:sz w:val="22"/>
          <w:szCs w:val="22"/>
        </w:rPr>
        <w:t>XX. Establecer y dirigir los procesos para seleccionar, contratar y capacitar al personal de la Administración Pública Municipal;</w:t>
      </w:r>
    </w:p>
    <w:p w14:paraId="29E02290" w14:textId="77777777" w:rsidR="00972715" w:rsidRPr="006D5CC0" w:rsidRDefault="00E03828">
      <w:pPr>
        <w:spacing w:before="240" w:after="240" w:line="276" w:lineRule="auto"/>
        <w:ind w:left="567" w:right="900"/>
        <w:jc w:val="both"/>
        <w:rPr>
          <w:rFonts w:ascii="Palatino Linotype" w:eastAsia="Palatino Linotype" w:hAnsi="Palatino Linotype" w:cs="Palatino Linotype"/>
          <w:b/>
          <w:i/>
          <w:sz w:val="22"/>
          <w:szCs w:val="22"/>
        </w:rPr>
      </w:pPr>
      <w:r w:rsidRPr="006D5CC0">
        <w:rPr>
          <w:rFonts w:ascii="Palatino Linotype" w:eastAsia="Palatino Linotype" w:hAnsi="Palatino Linotype" w:cs="Palatino Linotype"/>
          <w:b/>
          <w:i/>
          <w:sz w:val="22"/>
          <w:szCs w:val="22"/>
        </w:rPr>
        <w:t xml:space="preserve">XXI. Expedir y firmar los nombramientos de las personas servidoras públicas que no sean competencia del Ayuntamiento, en términos de la Ley </w:t>
      </w:r>
      <w:r w:rsidRPr="006D5CC0">
        <w:rPr>
          <w:rFonts w:ascii="Palatino Linotype" w:eastAsia="Palatino Linotype" w:hAnsi="Palatino Linotype" w:cs="Palatino Linotype"/>
          <w:b/>
          <w:i/>
          <w:sz w:val="22"/>
          <w:szCs w:val="22"/>
        </w:rPr>
        <w:lastRenderedPageBreak/>
        <w:t>del Trabajo de los Servidores Públicos del Estado y Municipios, la Ley Orgánica Municipal del Estado de México y del presente Reglamento;</w:t>
      </w:r>
    </w:p>
    <w:p w14:paraId="169AC010" w14:textId="77777777" w:rsidR="00972715" w:rsidRPr="006D5CC0" w:rsidRDefault="00E03828">
      <w:pPr>
        <w:spacing w:before="240" w:after="240" w:line="276" w:lineRule="auto"/>
        <w:ind w:left="567" w:right="900"/>
        <w:jc w:val="both"/>
        <w:rPr>
          <w:rFonts w:ascii="Palatino Linotype" w:eastAsia="Palatino Linotype" w:hAnsi="Palatino Linotype" w:cs="Palatino Linotype"/>
          <w:b/>
          <w:i/>
          <w:sz w:val="22"/>
          <w:szCs w:val="22"/>
        </w:rPr>
      </w:pPr>
      <w:r w:rsidRPr="006D5CC0">
        <w:rPr>
          <w:rFonts w:ascii="Palatino Linotype" w:eastAsia="Palatino Linotype" w:hAnsi="Palatino Linotype" w:cs="Palatino Linotype"/>
          <w:b/>
          <w:i/>
          <w:sz w:val="22"/>
          <w:szCs w:val="22"/>
        </w:rPr>
        <w:t>XXII. Emitir las credenciales oficiales de identificación de las personas servidoras públicas municipales;</w:t>
      </w:r>
    </w:p>
    <w:p w14:paraId="49C6DFCF" w14:textId="77777777" w:rsidR="00972715" w:rsidRPr="006D5CC0" w:rsidRDefault="00E03828">
      <w:pPr>
        <w:spacing w:before="240" w:after="240" w:line="276" w:lineRule="auto"/>
        <w:ind w:left="567" w:right="900"/>
        <w:jc w:val="both"/>
        <w:rPr>
          <w:rFonts w:ascii="Palatino Linotype" w:eastAsia="Palatino Linotype" w:hAnsi="Palatino Linotype" w:cs="Palatino Linotype"/>
          <w:b/>
          <w:i/>
          <w:sz w:val="22"/>
          <w:szCs w:val="22"/>
        </w:rPr>
      </w:pPr>
      <w:r w:rsidRPr="006D5CC0">
        <w:rPr>
          <w:rFonts w:ascii="Palatino Linotype" w:eastAsia="Palatino Linotype" w:hAnsi="Palatino Linotype" w:cs="Palatino Linotype"/>
          <w:b/>
          <w:i/>
          <w:sz w:val="22"/>
          <w:szCs w:val="22"/>
        </w:rPr>
        <w:t>XXIII. Autorizar los movimientos de personal de la Administración Pública Municipal centralizada y desconcentrada;</w:t>
      </w:r>
    </w:p>
    <w:p w14:paraId="6D84D24D" w14:textId="77777777" w:rsidR="00972715" w:rsidRPr="006D5CC0" w:rsidRDefault="00E03828">
      <w:pPr>
        <w:spacing w:before="240" w:after="240" w:line="276" w:lineRule="auto"/>
        <w:ind w:left="567" w:right="900"/>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b/>
          <w:i/>
          <w:sz w:val="22"/>
          <w:szCs w:val="22"/>
        </w:rPr>
        <w:t xml:space="preserve">XXIV. Instruir la integración y actualización de los expedientes laborales de las personas servidoras públicas, en términos de la normatividad aplicable;” </w:t>
      </w:r>
      <w:r w:rsidRPr="006D5CC0">
        <w:rPr>
          <w:rFonts w:ascii="Palatino Linotype" w:eastAsia="Palatino Linotype" w:hAnsi="Palatino Linotype" w:cs="Palatino Linotype"/>
          <w:i/>
          <w:sz w:val="22"/>
          <w:szCs w:val="22"/>
        </w:rPr>
        <w:t>(Énfasis añadido)</w:t>
      </w:r>
    </w:p>
    <w:p w14:paraId="1B84C677" w14:textId="77777777" w:rsidR="00972715" w:rsidRPr="006D5CC0" w:rsidRDefault="00E03828">
      <w:pPr>
        <w:spacing w:before="240"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De manera que como se visualiza con lo anteriormente citado, el requerimiento de información fue atendido por la unidad administrativa competente para tal efecto, toda vez que es la encargada de llevar las cuestiones relativas a los procesos para seleccionar al personal de la administración pública municipal, expedir y firmas los nombramientos e instruir la integración y actualización de los expedientes laborales, por lo tanto, se colige que en efecto, quien se pronunció es el servidor público habilitado competente en términos del artículo 162 de la Ley de Transparencia Local.</w:t>
      </w:r>
    </w:p>
    <w:p w14:paraId="4FBE8BAF" w14:textId="77777777" w:rsidR="00972715" w:rsidRPr="006D5CC0" w:rsidRDefault="00E03828">
      <w:pPr>
        <w:spacing w:before="240"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Expuesto lo anterior, se procede al análisis de cada requerimiento de información para efecto de determinar si se colmaron a cabalidad o en su caso, determinar la procedencia de la entrega de información, para ello se inserta el siguiente esquema de análisis:</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1"/>
        <w:gridCol w:w="2787"/>
        <w:gridCol w:w="1558"/>
        <w:gridCol w:w="1364"/>
        <w:gridCol w:w="1658"/>
      </w:tblGrid>
      <w:tr w:rsidR="006D5CC0" w:rsidRPr="006D5CC0" w14:paraId="1E847BA7" w14:textId="77777777">
        <w:tc>
          <w:tcPr>
            <w:tcW w:w="1461" w:type="dxa"/>
            <w:shd w:val="clear" w:color="auto" w:fill="DDD9C4"/>
          </w:tcPr>
          <w:p w14:paraId="5C01AB37" w14:textId="77777777" w:rsidR="00972715" w:rsidRPr="006D5CC0" w:rsidRDefault="00E03828">
            <w:pPr>
              <w:spacing w:before="240" w:after="240"/>
              <w:jc w:val="center"/>
              <w:rPr>
                <w:rFonts w:ascii="Palatino Linotype" w:eastAsia="Palatino Linotype" w:hAnsi="Palatino Linotype" w:cs="Palatino Linotype"/>
                <w:b/>
                <w:sz w:val="18"/>
                <w:szCs w:val="18"/>
              </w:rPr>
            </w:pPr>
            <w:r w:rsidRPr="006D5CC0">
              <w:rPr>
                <w:rFonts w:ascii="Palatino Linotype" w:eastAsia="Palatino Linotype" w:hAnsi="Palatino Linotype" w:cs="Palatino Linotype"/>
                <w:b/>
                <w:sz w:val="18"/>
                <w:szCs w:val="18"/>
              </w:rPr>
              <w:t>Solicitud</w:t>
            </w:r>
          </w:p>
          <w:p w14:paraId="4712335F" w14:textId="77777777" w:rsidR="00972715" w:rsidRPr="006D5CC0" w:rsidRDefault="00E03828">
            <w:pPr>
              <w:spacing w:before="240" w:after="240"/>
              <w:jc w:val="both"/>
              <w:rPr>
                <w:rFonts w:ascii="Palatino Linotype" w:eastAsia="Palatino Linotype" w:hAnsi="Palatino Linotype" w:cs="Palatino Linotype"/>
                <w:b/>
                <w:sz w:val="18"/>
                <w:szCs w:val="18"/>
              </w:rPr>
            </w:pPr>
            <w:r w:rsidRPr="006D5CC0">
              <w:rPr>
                <w:rFonts w:ascii="Palatino Linotype" w:eastAsia="Palatino Linotype" w:hAnsi="Palatino Linotype" w:cs="Palatino Linotype"/>
                <w:b/>
                <w:sz w:val="18"/>
                <w:szCs w:val="18"/>
              </w:rPr>
              <w:t xml:space="preserve">De la servidora pública Gabriela Pacheco Zamora </w:t>
            </w:r>
            <w:r w:rsidRPr="006D5CC0">
              <w:rPr>
                <w:rFonts w:ascii="Palatino Linotype" w:eastAsia="Palatino Linotype" w:hAnsi="Palatino Linotype" w:cs="Palatino Linotype"/>
                <w:b/>
                <w:sz w:val="18"/>
                <w:szCs w:val="18"/>
              </w:rPr>
              <w:lastRenderedPageBreak/>
              <w:t>adscrita a la Dirección de Transparencia:</w:t>
            </w:r>
          </w:p>
        </w:tc>
        <w:tc>
          <w:tcPr>
            <w:tcW w:w="2787" w:type="dxa"/>
            <w:shd w:val="clear" w:color="auto" w:fill="DDD9C4"/>
          </w:tcPr>
          <w:p w14:paraId="2049ADEA" w14:textId="77777777" w:rsidR="00972715" w:rsidRPr="006D5CC0" w:rsidRDefault="00E03828">
            <w:pPr>
              <w:spacing w:before="240" w:after="240"/>
              <w:jc w:val="center"/>
              <w:rPr>
                <w:rFonts w:ascii="Palatino Linotype" w:eastAsia="Palatino Linotype" w:hAnsi="Palatino Linotype" w:cs="Palatino Linotype"/>
                <w:b/>
                <w:sz w:val="18"/>
                <w:szCs w:val="18"/>
              </w:rPr>
            </w:pPr>
            <w:r w:rsidRPr="006D5CC0">
              <w:rPr>
                <w:rFonts w:ascii="Palatino Linotype" w:eastAsia="Palatino Linotype" w:hAnsi="Palatino Linotype" w:cs="Palatino Linotype"/>
                <w:b/>
                <w:sz w:val="18"/>
                <w:szCs w:val="18"/>
              </w:rPr>
              <w:lastRenderedPageBreak/>
              <w:t>Respuesta</w:t>
            </w:r>
          </w:p>
          <w:p w14:paraId="45A19AC9" w14:textId="77777777" w:rsidR="00972715" w:rsidRPr="006D5CC0" w:rsidRDefault="00E03828">
            <w:pPr>
              <w:spacing w:before="240" w:after="240"/>
              <w:jc w:val="both"/>
              <w:rPr>
                <w:rFonts w:ascii="Palatino Linotype" w:eastAsia="Palatino Linotype" w:hAnsi="Palatino Linotype" w:cs="Palatino Linotype"/>
                <w:b/>
                <w:sz w:val="18"/>
                <w:szCs w:val="18"/>
              </w:rPr>
            </w:pPr>
            <w:r w:rsidRPr="006D5CC0">
              <w:rPr>
                <w:rFonts w:ascii="Palatino Linotype" w:eastAsia="Palatino Linotype" w:hAnsi="Palatino Linotype" w:cs="Palatino Linotype"/>
                <w:b/>
                <w:sz w:val="18"/>
                <w:szCs w:val="18"/>
              </w:rPr>
              <w:t>Encargada de Despacho de la Subdirección de Recursos Humanos</w:t>
            </w:r>
          </w:p>
        </w:tc>
        <w:tc>
          <w:tcPr>
            <w:tcW w:w="1558" w:type="dxa"/>
            <w:shd w:val="clear" w:color="auto" w:fill="DDD9C4"/>
          </w:tcPr>
          <w:p w14:paraId="63BBF45F" w14:textId="77777777" w:rsidR="00972715" w:rsidRPr="006D5CC0" w:rsidRDefault="00E03828">
            <w:pPr>
              <w:spacing w:before="240" w:after="240"/>
              <w:jc w:val="center"/>
              <w:rPr>
                <w:rFonts w:ascii="Palatino Linotype" w:eastAsia="Palatino Linotype" w:hAnsi="Palatino Linotype" w:cs="Palatino Linotype"/>
                <w:b/>
                <w:sz w:val="18"/>
                <w:szCs w:val="18"/>
              </w:rPr>
            </w:pPr>
            <w:r w:rsidRPr="006D5CC0">
              <w:rPr>
                <w:rFonts w:ascii="Palatino Linotype" w:eastAsia="Palatino Linotype" w:hAnsi="Palatino Linotype" w:cs="Palatino Linotype"/>
                <w:b/>
                <w:sz w:val="18"/>
                <w:szCs w:val="18"/>
              </w:rPr>
              <w:t>Razones o motivos de inconformidad</w:t>
            </w:r>
          </w:p>
        </w:tc>
        <w:tc>
          <w:tcPr>
            <w:tcW w:w="1364" w:type="dxa"/>
            <w:shd w:val="clear" w:color="auto" w:fill="DDD9C4"/>
          </w:tcPr>
          <w:p w14:paraId="3C9ADB2B" w14:textId="77777777" w:rsidR="00972715" w:rsidRPr="006D5CC0" w:rsidRDefault="00E03828">
            <w:pPr>
              <w:spacing w:before="240" w:after="240"/>
              <w:jc w:val="center"/>
              <w:rPr>
                <w:rFonts w:ascii="Palatino Linotype" w:eastAsia="Palatino Linotype" w:hAnsi="Palatino Linotype" w:cs="Palatino Linotype"/>
                <w:b/>
                <w:sz w:val="18"/>
                <w:szCs w:val="18"/>
              </w:rPr>
            </w:pPr>
            <w:r w:rsidRPr="006D5CC0">
              <w:rPr>
                <w:rFonts w:ascii="Palatino Linotype" w:eastAsia="Palatino Linotype" w:hAnsi="Palatino Linotype" w:cs="Palatino Linotype"/>
                <w:b/>
                <w:sz w:val="18"/>
                <w:szCs w:val="18"/>
              </w:rPr>
              <w:t>Informe Justificado</w:t>
            </w:r>
          </w:p>
        </w:tc>
        <w:tc>
          <w:tcPr>
            <w:tcW w:w="1658" w:type="dxa"/>
            <w:shd w:val="clear" w:color="auto" w:fill="DDD9C4"/>
          </w:tcPr>
          <w:p w14:paraId="1BD6E7BA" w14:textId="77777777" w:rsidR="00972715" w:rsidRPr="006D5CC0" w:rsidRDefault="00E03828">
            <w:pPr>
              <w:spacing w:before="240" w:after="240"/>
              <w:jc w:val="center"/>
              <w:rPr>
                <w:rFonts w:ascii="Palatino Linotype" w:eastAsia="Palatino Linotype" w:hAnsi="Palatino Linotype" w:cs="Palatino Linotype"/>
                <w:b/>
                <w:sz w:val="18"/>
                <w:szCs w:val="18"/>
              </w:rPr>
            </w:pPr>
            <w:r w:rsidRPr="006D5CC0">
              <w:rPr>
                <w:rFonts w:ascii="Palatino Linotype" w:eastAsia="Palatino Linotype" w:hAnsi="Palatino Linotype" w:cs="Palatino Linotype"/>
                <w:b/>
                <w:sz w:val="18"/>
                <w:szCs w:val="18"/>
              </w:rPr>
              <w:t>¿El pronunciamiento satisface el requerimiento de información?</w:t>
            </w:r>
          </w:p>
        </w:tc>
      </w:tr>
      <w:tr w:rsidR="006D5CC0" w:rsidRPr="006D5CC0" w14:paraId="15DA2AB0" w14:textId="77777777">
        <w:tc>
          <w:tcPr>
            <w:tcW w:w="1461" w:type="dxa"/>
          </w:tcPr>
          <w:p w14:paraId="5B88682B" w14:textId="77777777" w:rsidR="00972715" w:rsidRPr="006D5CC0" w:rsidRDefault="00E03828">
            <w:pPr>
              <w:spacing w:before="240" w:after="240"/>
              <w:jc w:val="center"/>
              <w:rPr>
                <w:rFonts w:ascii="Palatino Linotype" w:eastAsia="Palatino Linotype" w:hAnsi="Palatino Linotype" w:cs="Palatino Linotype"/>
                <w:b/>
                <w:sz w:val="18"/>
                <w:szCs w:val="18"/>
              </w:rPr>
            </w:pPr>
            <w:proofErr w:type="spellStart"/>
            <w:r w:rsidRPr="006D5CC0">
              <w:rPr>
                <w:rFonts w:ascii="Palatino Linotype" w:eastAsia="Palatino Linotype" w:hAnsi="Palatino Linotype" w:cs="Palatino Linotype"/>
                <w:b/>
                <w:sz w:val="18"/>
                <w:szCs w:val="18"/>
              </w:rPr>
              <w:t>Curriculum</w:t>
            </w:r>
            <w:proofErr w:type="spellEnd"/>
            <w:r w:rsidRPr="006D5CC0">
              <w:rPr>
                <w:rFonts w:ascii="Palatino Linotype" w:eastAsia="Palatino Linotype" w:hAnsi="Palatino Linotype" w:cs="Palatino Linotype"/>
                <w:b/>
                <w:sz w:val="18"/>
                <w:szCs w:val="18"/>
              </w:rPr>
              <w:t xml:space="preserve"> vitae</w:t>
            </w:r>
          </w:p>
        </w:tc>
        <w:tc>
          <w:tcPr>
            <w:tcW w:w="2787" w:type="dxa"/>
          </w:tcPr>
          <w:p w14:paraId="1B1123CC" w14:textId="77777777" w:rsidR="00972715" w:rsidRPr="006D5CC0" w:rsidRDefault="00E03828">
            <w:pPr>
              <w:spacing w:before="240" w:after="240"/>
              <w:jc w:val="both"/>
              <w:rPr>
                <w:rFonts w:ascii="Palatino Linotype" w:eastAsia="Palatino Linotype" w:hAnsi="Palatino Linotype" w:cs="Palatino Linotype"/>
                <w:sz w:val="18"/>
                <w:szCs w:val="18"/>
              </w:rPr>
            </w:pPr>
            <w:r w:rsidRPr="006D5CC0">
              <w:rPr>
                <w:rFonts w:ascii="Palatino Linotype" w:eastAsia="Palatino Linotype" w:hAnsi="Palatino Linotype" w:cs="Palatino Linotype"/>
                <w:sz w:val="18"/>
                <w:szCs w:val="18"/>
              </w:rPr>
              <w:t xml:space="preserve">Aunado a lo anterior, la Ley de Transparencia y Acceso a la Información Pública del Estado de México y Municipios en su artículo 92 fracción XXI, describe lo siguiente: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XXI. La información curricular, desde el nivel de jefe de departamento o equivalente, hasta el titular del sujeto obligado, así como, en su caso, las sanciones administrativas de que haya sido objeto; … </w:t>
            </w:r>
          </w:p>
          <w:p w14:paraId="7B970B58" w14:textId="77777777" w:rsidR="00972715" w:rsidRPr="006D5CC0" w:rsidRDefault="00E03828">
            <w:pPr>
              <w:spacing w:before="240" w:after="240"/>
              <w:jc w:val="both"/>
              <w:rPr>
                <w:rFonts w:ascii="Palatino Linotype" w:eastAsia="Palatino Linotype" w:hAnsi="Palatino Linotype" w:cs="Palatino Linotype"/>
                <w:b/>
                <w:sz w:val="18"/>
                <w:szCs w:val="18"/>
                <w:u w:val="single"/>
              </w:rPr>
            </w:pPr>
            <w:r w:rsidRPr="006D5CC0">
              <w:rPr>
                <w:rFonts w:ascii="Palatino Linotype" w:eastAsia="Palatino Linotype" w:hAnsi="Palatino Linotype" w:cs="Palatino Linotype"/>
                <w:sz w:val="18"/>
                <w:szCs w:val="18"/>
              </w:rPr>
              <w:t xml:space="preserve">En ese entendido, se entiende que la obligación de esta unidad administrativa, comprende únicamente a administrar y resguardar información curricular desde el nivel de jefe de departamento o equivalente y hasta el titular del sujeto obligado, </w:t>
            </w:r>
            <w:r w:rsidRPr="006D5CC0">
              <w:rPr>
                <w:rFonts w:ascii="Palatino Linotype" w:eastAsia="Palatino Linotype" w:hAnsi="Palatino Linotype" w:cs="Palatino Linotype"/>
                <w:b/>
                <w:sz w:val="18"/>
                <w:szCs w:val="18"/>
                <w:u w:val="single"/>
              </w:rPr>
              <w:t xml:space="preserve">hipótesis que no se actualiza en el caso concreto, sin embargo, con el ánimo de dar cabal cumplimiento al principio de máxima publicidad, se pone a disposición del solicitante la ficha curricular de la C. Luisa </w:t>
            </w:r>
            <w:r w:rsidRPr="006D5CC0">
              <w:rPr>
                <w:rFonts w:ascii="Palatino Linotype" w:eastAsia="Palatino Linotype" w:hAnsi="Palatino Linotype" w:cs="Palatino Linotype"/>
                <w:b/>
                <w:sz w:val="18"/>
                <w:szCs w:val="18"/>
                <w:u w:val="single"/>
              </w:rPr>
              <w:lastRenderedPageBreak/>
              <w:t>Gabriela Pacheco Zamora, en formato PDF</w:t>
            </w:r>
          </w:p>
          <w:p w14:paraId="6C9B1EAF" w14:textId="77777777" w:rsidR="00972715" w:rsidRPr="006D5CC0" w:rsidRDefault="00E03828">
            <w:pPr>
              <w:spacing w:before="240" w:after="240"/>
              <w:jc w:val="both"/>
              <w:rPr>
                <w:rFonts w:ascii="Palatino Linotype" w:eastAsia="Palatino Linotype" w:hAnsi="Palatino Linotype" w:cs="Palatino Linotype"/>
              </w:rPr>
            </w:pPr>
            <w:r w:rsidRPr="006D5CC0">
              <w:rPr>
                <w:rFonts w:ascii="Palatino Linotype" w:eastAsia="Palatino Linotype" w:hAnsi="Palatino Linotype" w:cs="Palatino Linotype"/>
                <w:b/>
                <w:i/>
                <w:noProof/>
                <w:lang w:val="es-MX"/>
              </w:rPr>
              <w:drawing>
                <wp:inline distT="0" distB="0" distL="0" distR="0" wp14:anchorId="34F94450" wp14:editId="59BE7432">
                  <wp:extent cx="1650835" cy="1146934"/>
                  <wp:effectExtent l="9525" t="9525" r="9525" b="9525"/>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1094" t="4154" r="2844" b="5339"/>
                          <a:stretch>
                            <a:fillRect/>
                          </a:stretch>
                        </pic:blipFill>
                        <pic:spPr>
                          <a:xfrm>
                            <a:off x="0" y="0"/>
                            <a:ext cx="1650835" cy="1146934"/>
                          </a:xfrm>
                          <a:prstGeom prst="rect">
                            <a:avLst/>
                          </a:prstGeom>
                          <a:ln w="9525">
                            <a:solidFill>
                              <a:srgbClr val="000000"/>
                            </a:solidFill>
                            <a:prstDash val="solid"/>
                          </a:ln>
                        </pic:spPr>
                      </pic:pic>
                    </a:graphicData>
                  </a:graphic>
                </wp:inline>
              </w:drawing>
            </w:r>
          </w:p>
        </w:tc>
        <w:tc>
          <w:tcPr>
            <w:tcW w:w="1558" w:type="dxa"/>
          </w:tcPr>
          <w:p w14:paraId="15F51930" w14:textId="77777777" w:rsidR="00972715" w:rsidRPr="006D5CC0" w:rsidRDefault="00E03828">
            <w:pPr>
              <w:spacing w:before="240" w:after="240" w:line="276" w:lineRule="auto"/>
              <w:jc w:val="both"/>
              <w:rPr>
                <w:rFonts w:ascii="Palatino Linotype" w:eastAsia="Palatino Linotype" w:hAnsi="Palatino Linotype" w:cs="Palatino Linotype"/>
                <w:sz w:val="18"/>
                <w:szCs w:val="18"/>
              </w:rPr>
            </w:pPr>
            <w:r w:rsidRPr="006D5CC0">
              <w:rPr>
                <w:rFonts w:ascii="Palatino Linotype" w:eastAsia="Palatino Linotype" w:hAnsi="Palatino Linotype" w:cs="Palatino Linotype"/>
                <w:sz w:val="18"/>
                <w:szCs w:val="18"/>
              </w:rPr>
              <w:lastRenderedPageBreak/>
              <w:t xml:space="preserve">“…Aunado a que lo que solicite fue el </w:t>
            </w:r>
            <w:proofErr w:type="spellStart"/>
            <w:r w:rsidRPr="006D5CC0">
              <w:rPr>
                <w:rFonts w:ascii="Palatino Linotype" w:eastAsia="Palatino Linotype" w:hAnsi="Palatino Linotype" w:cs="Palatino Linotype"/>
                <w:sz w:val="18"/>
                <w:szCs w:val="18"/>
              </w:rPr>
              <w:t>Curriculum</w:t>
            </w:r>
            <w:proofErr w:type="spellEnd"/>
            <w:r w:rsidRPr="006D5CC0">
              <w:rPr>
                <w:rFonts w:ascii="Palatino Linotype" w:eastAsia="Palatino Linotype" w:hAnsi="Palatino Linotype" w:cs="Palatino Linotype"/>
                <w:sz w:val="18"/>
                <w:szCs w:val="18"/>
              </w:rPr>
              <w:t xml:space="preserve"> de la C. Gabriela Pacheco y lo único que envían </w:t>
            </w:r>
            <w:r w:rsidRPr="006D5CC0">
              <w:rPr>
                <w:rFonts w:ascii="Palatino Linotype" w:eastAsia="Palatino Linotype" w:hAnsi="Palatino Linotype" w:cs="Palatino Linotype"/>
                <w:b/>
                <w:sz w:val="18"/>
                <w:szCs w:val="18"/>
              </w:rPr>
              <w:t>es una supuesta ficha curricular</w:t>
            </w:r>
            <w:r w:rsidRPr="006D5CC0">
              <w:rPr>
                <w:rFonts w:ascii="Palatino Linotype" w:eastAsia="Palatino Linotype" w:hAnsi="Palatino Linotype" w:cs="Palatino Linotype"/>
                <w:sz w:val="18"/>
                <w:szCs w:val="18"/>
              </w:rPr>
              <w:t xml:space="preserve"> que carece de validez toda vez que </w:t>
            </w:r>
            <w:r w:rsidRPr="006D5CC0">
              <w:rPr>
                <w:rFonts w:ascii="Palatino Linotype" w:eastAsia="Palatino Linotype" w:hAnsi="Palatino Linotype" w:cs="Palatino Linotype"/>
                <w:b/>
                <w:sz w:val="18"/>
                <w:szCs w:val="18"/>
              </w:rPr>
              <w:t>no cuenta con firma de quien la expide ni con sello oficial,</w:t>
            </w:r>
            <w:r w:rsidRPr="006D5CC0">
              <w:rPr>
                <w:rFonts w:ascii="Palatino Linotype" w:eastAsia="Palatino Linotype" w:hAnsi="Palatino Linotype" w:cs="Palatino Linotype"/>
                <w:sz w:val="18"/>
                <w:szCs w:val="18"/>
              </w:rPr>
              <w:t xml:space="preserve"> y aunque contara con ellos no es lo que solicité…”</w:t>
            </w:r>
          </w:p>
        </w:tc>
        <w:tc>
          <w:tcPr>
            <w:tcW w:w="1364" w:type="dxa"/>
          </w:tcPr>
          <w:p w14:paraId="76D3F26B" w14:textId="77777777" w:rsidR="00972715" w:rsidRPr="006D5CC0" w:rsidRDefault="00E03828">
            <w:pPr>
              <w:spacing w:before="240" w:after="240" w:line="276" w:lineRule="auto"/>
              <w:jc w:val="both"/>
              <w:rPr>
                <w:rFonts w:ascii="Palatino Linotype" w:eastAsia="Palatino Linotype" w:hAnsi="Palatino Linotype" w:cs="Palatino Linotype"/>
              </w:rPr>
            </w:pPr>
            <w:r w:rsidRPr="006D5CC0">
              <w:rPr>
                <w:rFonts w:ascii="Palatino Linotype" w:eastAsia="Palatino Linotype" w:hAnsi="Palatino Linotype" w:cs="Palatino Linotype"/>
                <w:sz w:val="18"/>
                <w:szCs w:val="18"/>
              </w:rPr>
              <w:t xml:space="preserve">“…siguiendo el principio de máxima publicidad, se remitió dicho documento bajo el nombre de ficha curricular, sin embargo, impera señalar que, en dicho documento se integra la información necesaria, la cual corresponde a la trayectoria laboral y profesional con la que cuenta la servidora pública en mención, sin contener sus datos personales (firma, correo electrónico, teléfono, estado civil, </w:t>
            </w:r>
            <w:proofErr w:type="spellStart"/>
            <w:r w:rsidRPr="006D5CC0">
              <w:rPr>
                <w:rFonts w:ascii="Palatino Linotype" w:eastAsia="Palatino Linotype" w:hAnsi="Palatino Linotype" w:cs="Palatino Linotype"/>
                <w:sz w:val="18"/>
                <w:szCs w:val="18"/>
              </w:rPr>
              <w:t>etc</w:t>
            </w:r>
            <w:proofErr w:type="spellEnd"/>
            <w:r w:rsidRPr="006D5CC0">
              <w:rPr>
                <w:rFonts w:ascii="Palatino Linotype" w:eastAsia="Palatino Linotype" w:hAnsi="Palatino Linotype" w:cs="Palatino Linotype"/>
                <w:sz w:val="18"/>
                <w:szCs w:val="18"/>
              </w:rPr>
              <w:t xml:space="preserve">), los cuales por la naturaleza de </w:t>
            </w:r>
            <w:r w:rsidRPr="006D5CC0">
              <w:rPr>
                <w:rFonts w:ascii="Palatino Linotype" w:eastAsia="Palatino Linotype" w:hAnsi="Palatino Linotype" w:cs="Palatino Linotype"/>
                <w:sz w:val="18"/>
                <w:szCs w:val="18"/>
              </w:rPr>
              <w:lastRenderedPageBreak/>
              <w:t>la materia, existe una imposibilidad legal para exponerlos al solicitante.</w:t>
            </w:r>
          </w:p>
        </w:tc>
        <w:tc>
          <w:tcPr>
            <w:tcW w:w="1658" w:type="dxa"/>
          </w:tcPr>
          <w:p w14:paraId="3C07E49D" w14:textId="77777777" w:rsidR="00972715" w:rsidRPr="006D5CC0" w:rsidRDefault="00E03828">
            <w:pPr>
              <w:spacing w:before="240" w:after="240" w:line="360" w:lineRule="auto"/>
              <w:jc w:val="center"/>
              <w:rPr>
                <w:rFonts w:ascii="Palatino Linotype" w:eastAsia="Palatino Linotype" w:hAnsi="Palatino Linotype" w:cs="Palatino Linotype"/>
                <w:b/>
              </w:rPr>
            </w:pPr>
            <w:r w:rsidRPr="006D5CC0">
              <w:rPr>
                <w:rFonts w:ascii="Palatino Linotype" w:eastAsia="Palatino Linotype" w:hAnsi="Palatino Linotype" w:cs="Palatino Linotype"/>
                <w:b/>
              </w:rPr>
              <w:lastRenderedPageBreak/>
              <w:t>Sí</w:t>
            </w:r>
          </w:p>
        </w:tc>
      </w:tr>
      <w:tr w:rsidR="006D5CC0" w:rsidRPr="006D5CC0" w14:paraId="71749D9B" w14:textId="77777777">
        <w:tc>
          <w:tcPr>
            <w:tcW w:w="1461" w:type="dxa"/>
          </w:tcPr>
          <w:p w14:paraId="6DA458A2" w14:textId="77777777" w:rsidR="00972715" w:rsidRPr="006D5CC0" w:rsidRDefault="00E03828">
            <w:pPr>
              <w:spacing w:before="240" w:after="240"/>
              <w:jc w:val="center"/>
              <w:rPr>
                <w:rFonts w:ascii="Palatino Linotype" w:eastAsia="Palatino Linotype" w:hAnsi="Palatino Linotype" w:cs="Palatino Linotype"/>
                <w:b/>
                <w:sz w:val="18"/>
                <w:szCs w:val="18"/>
              </w:rPr>
            </w:pPr>
            <w:r w:rsidRPr="006D5CC0">
              <w:rPr>
                <w:rFonts w:ascii="Palatino Linotype" w:eastAsia="Palatino Linotype" w:hAnsi="Palatino Linotype" w:cs="Palatino Linotype"/>
                <w:b/>
                <w:sz w:val="18"/>
                <w:szCs w:val="18"/>
              </w:rPr>
              <w:t>Las documentales que acrediten que cuenta con la experiencia para manejar el sistema SAIMEX.</w:t>
            </w:r>
          </w:p>
        </w:tc>
        <w:tc>
          <w:tcPr>
            <w:tcW w:w="2787" w:type="dxa"/>
          </w:tcPr>
          <w:p w14:paraId="54E92F9E" w14:textId="77777777" w:rsidR="00972715" w:rsidRPr="006D5CC0" w:rsidRDefault="00E03828">
            <w:pPr>
              <w:spacing w:before="240" w:after="240"/>
              <w:jc w:val="center"/>
              <w:rPr>
                <w:rFonts w:ascii="Palatino Linotype" w:eastAsia="Palatino Linotype" w:hAnsi="Palatino Linotype" w:cs="Palatino Linotype"/>
                <w:b/>
              </w:rPr>
            </w:pPr>
            <w:r w:rsidRPr="006D5CC0">
              <w:rPr>
                <w:rFonts w:ascii="Palatino Linotype" w:eastAsia="Palatino Linotype" w:hAnsi="Palatino Linotype" w:cs="Palatino Linotype"/>
                <w:b/>
                <w:sz w:val="20"/>
                <w:szCs w:val="20"/>
              </w:rPr>
              <w:t>No hay pronunciamiento</w:t>
            </w:r>
          </w:p>
        </w:tc>
        <w:tc>
          <w:tcPr>
            <w:tcW w:w="1558" w:type="dxa"/>
          </w:tcPr>
          <w:p w14:paraId="10D4A87A" w14:textId="77777777" w:rsidR="00972715" w:rsidRPr="006D5CC0" w:rsidRDefault="00E03828">
            <w:pPr>
              <w:spacing w:before="240" w:after="240"/>
              <w:jc w:val="both"/>
              <w:rPr>
                <w:rFonts w:ascii="Palatino Linotype" w:eastAsia="Palatino Linotype" w:hAnsi="Palatino Linotype" w:cs="Palatino Linotype"/>
              </w:rPr>
            </w:pPr>
            <w:r w:rsidRPr="006D5CC0">
              <w:rPr>
                <w:rFonts w:ascii="Palatino Linotype" w:eastAsia="Palatino Linotype" w:hAnsi="Palatino Linotype" w:cs="Palatino Linotype"/>
                <w:sz w:val="18"/>
                <w:szCs w:val="18"/>
              </w:rPr>
              <w:t>“…Así mismo nunca se me entregó documento alguno que acreditara la experiencia laboral…”</w:t>
            </w:r>
          </w:p>
        </w:tc>
        <w:tc>
          <w:tcPr>
            <w:tcW w:w="1364" w:type="dxa"/>
          </w:tcPr>
          <w:p w14:paraId="49500F43" w14:textId="77777777" w:rsidR="00972715" w:rsidRPr="006D5CC0" w:rsidRDefault="00E03828">
            <w:pPr>
              <w:spacing w:before="240" w:after="240"/>
              <w:jc w:val="center"/>
              <w:rPr>
                <w:rFonts w:ascii="Palatino Linotype" w:eastAsia="Palatino Linotype" w:hAnsi="Palatino Linotype" w:cs="Palatino Linotype"/>
              </w:rPr>
            </w:pPr>
            <w:r w:rsidRPr="006D5CC0">
              <w:rPr>
                <w:rFonts w:ascii="Palatino Linotype" w:eastAsia="Palatino Linotype" w:hAnsi="Palatino Linotype" w:cs="Palatino Linotype"/>
                <w:b/>
                <w:sz w:val="18"/>
                <w:szCs w:val="18"/>
              </w:rPr>
              <w:t>No hay pronunciamiento</w:t>
            </w:r>
          </w:p>
        </w:tc>
        <w:tc>
          <w:tcPr>
            <w:tcW w:w="1658" w:type="dxa"/>
          </w:tcPr>
          <w:p w14:paraId="1F6646FF" w14:textId="77777777" w:rsidR="00972715" w:rsidRPr="006D5CC0" w:rsidRDefault="00E03828">
            <w:pPr>
              <w:spacing w:before="240" w:after="240"/>
              <w:jc w:val="both"/>
              <w:rPr>
                <w:rFonts w:ascii="Palatino Linotype" w:eastAsia="Palatino Linotype" w:hAnsi="Palatino Linotype" w:cs="Palatino Linotype"/>
                <w:sz w:val="18"/>
                <w:szCs w:val="18"/>
              </w:rPr>
            </w:pPr>
            <w:r w:rsidRPr="006D5CC0">
              <w:rPr>
                <w:rFonts w:ascii="Palatino Linotype" w:eastAsia="Palatino Linotype" w:hAnsi="Palatino Linotype" w:cs="Palatino Linotype"/>
                <w:b/>
                <w:sz w:val="18"/>
                <w:szCs w:val="18"/>
                <w:u w:val="single"/>
              </w:rPr>
              <w:t>No es susceptible de atención</w:t>
            </w:r>
            <w:r w:rsidRPr="006D5CC0">
              <w:rPr>
                <w:rFonts w:ascii="Palatino Linotype" w:eastAsia="Palatino Linotype" w:hAnsi="Palatino Linotype" w:cs="Palatino Linotype"/>
                <w:sz w:val="18"/>
                <w:szCs w:val="18"/>
              </w:rPr>
              <w:t xml:space="preserve"> </w:t>
            </w:r>
          </w:p>
          <w:p w14:paraId="31BE6D52" w14:textId="77777777" w:rsidR="00972715" w:rsidRPr="006D5CC0" w:rsidRDefault="00E03828">
            <w:pPr>
              <w:spacing w:before="240" w:after="240"/>
              <w:jc w:val="both"/>
              <w:rPr>
                <w:rFonts w:ascii="Palatino Linotype" w:eastAsia="Palatino Linotype" w:hAnsi="Palatino Linotype" w:cs="Palatino Linotype"/>
              </w:rPr>
            </w:pPr>
            <w:r w:rsidRPr="006D5CC0">
              <w:rPr>
                <w:rFonts w:ascii="Palatino Linotype" w:eastAsia="Palatino Linotype" w:hAnsi="Palatino Linotype" w:cs="Palatino Linotype"/>
                <w:b/>
                <w:sz w:val="18"/>
                <w:szCs w:val="18"/>
              </w:rPr>
              <w:t>Puntualización:</w:t>
            </w:r>
            <w:r w:rsidRPr="006D5CC0">
              <w:rPr>
                <w:rFonts w:ascii="Palatino Linotype" w:eastAsia="Palatino Linotype" w:hAnsi="Palatino Linotype" w:cs="Palatino Linotype"/>
                <w:sz w:val="18"/>
                <w:szCs w:val="18"/>
              </w:rPr>
              <w:t xml:space="preserve"> De la revisión al marco normativo aplicable, no se advirtió que deba generarse un documento con tales características, además en el escrito </w:t>
            </w:r>
            <w:proofErr w:type="spellStart"/>
            <w:r w:rsidRPr="006D5CC0">
              <w:rPr>
                <w:rFonts w:ascii="Palatino Linotype" w:eastAsia="Palatino Linotype" w:hAnsi="Palatino Linotype" w:cs="Palatino Linotype"/>
                <w:sz w:val="18"/>
                <w:szCs w:val="18"/>
              </w:rPr>
              <w:t>recursal</w:t>
            </w:r>
            <w:proofErr w:type="spellEnd"/>
            <w:r w:rsidRPr="006D5CC0">
              <w:rPr>
                <w:rFonts w:ascii="Palatino Linotype" w:eastAsia="Palatino Linotype" w:hAnsi="Palatino Linotype" w:cs="Palatino Linotype"/>
                <w:sz w:val="18"/>
                <w:szCs w:val="18"/>
              </w:rPr>
              <w:t xml:space="preserve"> se inconforma por un documento diverso al solicitado inicialmente.</w:t>
            </w:r>
          </w:p>
        </w:tc>
      </w:tr>
      <w:tr w:rsidR="00972715" w:rsidRPr="006D5CC0" w14:paraId="5328F935" w14:textId="77777777">
        <w:tc>
          <w:tcPr>
            <w:tcW w:w="1461" w:type="dxa"/>
          </w:tcPr>
          <w:p w14:paraId="21CF33B4" w14:textId="77777777" w:rsidR="00972715" w:rsidRPr="006D5CC0" w:rsidRDefault="00E03828">
            <w:pPr>
              <w:spacing w:before="240" w:after="240"/>
              <w:jc w:val="center"/>
              <w:rPr>
                <w:rFonts w:ascii="Palatino Linotype" w:eastAsia="Palatino Linotype" w:hAnsi="Palatino Linotype" w:cs="Palatino Linotype"/>
                <w:b/>
                <w:sz w:val="18"/>
                <w:szCs w:val="18"/>
              </w:rPr>
            </w:pPr>
            <w:r w:rsidRPr="006D5CC0">
              <w:rPr>
                <w:rFonts w:ascii="Palatino Linotype" w:eastAsia="Palatino Linotype" w:hAnsi="Palatino Linotype" w:cs="Palatino Linotype"/>
                <w:b/>
                <w:sz w:val="18"/>
                <w:szCs w:val="18"/>
              </w:rPr>
              <w:t>Cédula profesional y título de la carrera que la acredite con el grado académico mencionado y necesario para llevar dicho sistema.</w:t>
            </w:r>
          </w:p>
        </w:tc>
        <w:tc>
          <w:tcPr>
            <w:tcW w:w="2787" w:type="dxa"/>
          </w:tcPr>
          <w:p w14:paraId="24FF458D" w14:textId="77777777" w:rsidR="00972715" w:rsidRPr="006D5CC0" w:rsidRDefault="00E03828">
            <w:pPr>
              <w:spacing w:before="240" w:after="240"/>
              <w:jc w:val="both"/>
              <w:rPr>
                <w:rFonts w:ascii="Palatino Linotype" w:eastAsia="Palatino Linotype" w:hAnsi="Palatino Linotype" w:cs="Palatino Linotype"/>
              </w:rPr>
            </w:pPr>
            <w:r w:rsidRPr="006D5CC0">
              <w:rPr>
                <w:rFonts w:ascii="Palatino Linotype" w:eastAsia="Palatino Linotype" w:hAnsi="Palatino Linotype" w:cs="Palatino Linotype"/>
                <w:sz w:val="18"/>
                <w:szCs w:val="18"/>
              </w:rPr>
              <w:t>No existe ninguna obligatoriedad por parte de la Subdirección en comento, para administrar información referente a una cédula profesional y/o título universitario de la carrera que acredite a la C. Luisa Gabriela Pacheco Zamora, personal adscrito a la Coordinación de Transparencia, como Licenciada.</w:t>
            </w:r>
          </w:p>
        </w:tc>
        <w:tc>
          <w:tcPr>
            <w:tcW w:w="1558" w:type="dxa"/>
          </w:tcPr>
          <w:p w14:paraId="701BFECC" w14:textId="77777777" w:rsidR="00972715" w:rsidRPr="006D5CC0" w:rsidRDefault="00E03828">
            <w:pPr>
              <w:spacing w:before="240" w:after="240"/>
              <w:jc w:val="both"/>
              <w:rPr>
                <w:rFonts w:ascii="Palatino Linotype" w:eastAsia="Palatino Linotype" w:hAnsi="Palatino Linotype" w:cs="Palatino Linotype"/>
              </w:rPr>
            </w:pPr>
            <w:r w:rsidRPr="006D5CC0">
              <w:rPr>
                <w:rFonts w:ascii="Palatino Linotype" w:eastAsia="Palatino Linotype" w:hAnsi="Palatino Linotype" w:cs="Palatino Linotype"/>
                <w:sz w:val="18"/>
                <w:szCs w:val="18"/>
              </w:rPr>
              <w:t xml:space="preserve">“…asimismo en la supuesta ficha se menciona que su grado de estudios es de LICENCIATURA EN DERECHO INTERNACIONAL sin adjuntar </w:t>
            </w:r>
            <w:proofErr w:type="gramStart"/>
            <w:r w:rsidRPr="006D5CC0">
              <w:rPr>
                <w:rFonts w:ascii="Palatino Linotype" w:eastAsia="Palatino Linotype" w:hAnsi="Palatino Linotype" w:cs="Palatino Linotype"/>
                <w:sz w:val="18"/>
                <w:szCs w:val="18"/>
              </w:rPr>
              <w:t>documentos alguno</w:t>
            </w:r>
            <w:proofErr w:type="gramEnd"/>
            <w:r w:rsidRPr="006D5CC0">
              <w:rPr>
                <w:rFonts w:ascii="Palatino Linotype" w:eastAsia="Palatino Linotype" w:hAnsi="Palatino Linotype" w:cs="Palatino Linotype"/>
                <w:sz w:val="18"/>
                <w:szCs w:val="18"/>
              </w:rPr>
              <w:t xml:space="preserve"> que lo avale…”</w:t>
            </w:r>
          </w:p>
        </w:tc>
        <w:tc>
          <w:tcPr>
            <w:tcW w:w="1364" w:type="dxa"/>
          </w:tcPr>
          <w:p w14:paraId="7D0ACA5F" w14:textId="77777777" w:rsidR="00972715" w:rsidRPr="006D5CC0" w:rsidRDefault="00E03828">
            <w:pPr>
              <w:spacing w:before="240" w:after="240"/>
              <w:jc w:val="both"/>
              <w:rPr>
                <w:rFonts w:ascii="Palatino Linotype" w:eastAsia="Palatino Linotype" w:hAnsi="Palatino Linotype" w:cs="Palatino Linotype"/>
              </w:rPr>
            </w:pPr>
            <w:r w:rsidRPr="006D5CC0">
              <w:rPr>
                <w:rFonts w:ascii="Palatino Linotype" w:eastAsia="Palatino Linotype" w:hAnsi="Palatino Linotype" w:cs="Palatino Linotype"/>
                <w:sz w:val="18"/>
                <w:szCs w:val="18"/>
              </w:rPr>
              <w:t>“…</w:t>
            </w:r>
            <w:r w:rsidRPr="006D5CC0">
              <w:rPr>
                <w:rFonts w:ascii="Palatino Linotype" w:eastAsia="Palatino Linotype" w:hAnsi="Palatino Linotype" w:cs="Palatino Linotype"/>
                <w:b/>
                <w:sz w:val="18"/>
                <w:szCs w:val="18"/>
                <w:u w:val="single"/>
              </w:rPr>
              <w:t>no existe obligatoriedad por parte de esta Subdirección de Recursos Humanos</w:t>
            </w:r>
            <w:r w:rsidRPr="006D5CC0">
              <w:rPr>
                <w:rFonts w:ascii="Palatino Linotype" w:eastAsia="Palatino Linotype" w:hAnsi="Palatino Linotype" w:cs="Palatino Linotype"/>
                <w:sz w:val="18"/>
                <w:szCs w:val="18"/>
              </w:rPr>
              <w:t xml:space="preserve"> para administrarla, poseerla, manejarla, archivarla, conservarla o recopilarla, por lo </w:t>
            </w:r>
            <w:proofErr w:type="gramStart"/>
            <w:r w:rsidRPr="006D5CC0">
              <w:rPr>
                <w:rFonts w:ascii="Palatino Linotype" w:eastAsia="Palatino Linotype" w:hAnsi="Palatino Linotype" w:cs="Palatino Linotype"/>
                <w:sz w:val="18"/>
                <w:szCs w:val="18"/>
              </w:rPr>
              <w:t>que</w:t>
            </w:r>
            <w:proofErr w:type="gramEnd"/>
            <w:r w:rsidRPr="006D5CC0">
              <w:rPr>
                <w:rFonts w:ascii="Palatino Linotype" w:eastAsia="Palatino Linotype" w:hAnsi="Palatino Linotype" w:cs="Palatino Linotype"/>
                <w:sz w:val="18"/>
                <w:szCs w:val="18"/>
              </w:rPr>
              <w:t xml:space="preserve"> al </w:t>
            </w:r>
            <w:r w:rsidRPr="006D5CC0">
              <w:rPr>
                <w:rFonts w:ascii="Palatino Linotype" w:eastAsia="Palatino Linotype" w:hAnsi="Palatino Linotype" w:cs="Palatino Linotype"/>
                <w:b/>
                <w:sz w:val="18"/>
                <w:szCs w:val="18"/>
                <w:u w:val="single"/>
              </w:rPr>
              <w:lastRenderedPageBreak/>
              <w:t>no obrar en sus archivos, existe una imposibilidad material y jurídica para remitirla.</w:t>
            </w:r>
          </w:p>
        </w:tc>
        <w:tc>
          <w:tcPr>
            <w:tcW w:w="1658" w:type="dxa"/>
          </w:tcPr>
          <w:p w14:paraId="22029EDE" w14:textId="77777777" w:rsidR="00972715" w:rsidRPr="006D5CC0" w:rsidRDefault="00E03828">
            <w:pPr>
              <w:spacing w:before="240" w:after="240"/>
              <w:jc w:val="center"/>
              <w:rPr>
                <w:rFonts w:ascii="Palatino Linotype" w:eastAsia="Palatino Linotype" w:hAnsi="Palatino Linotype" w:cs="Palatino Linotype"/>
                <w:b/>
                <w:sz w:val="20"/>
                <w:szCs w:val="20"/>
              </w:rPr>
            </w:pPr>
            <w:r w:rsidRPr="006D5CC0">
              <w:rPr>
                <w:rFonts w:ascii="Palatino Linotype" w:eastAsia="Palatino Linotype" w:hAnsi="Palatino Linotype" w:cs="Palatino Linotype"/>
                <w:b/>
                <w:sz w:val="20"/>
                <w:szCs w:val="20"/>
              </w:rPr>
              <w:lastRenderedPageBreak/>
              <w:t>Sí</w:t>
            </w:r>
          </w:p>
          <w:p w14:paraId="599563F8" w14:textId="77777777" w:rsidR="00972715" w:rsidRPr="006D5CC0" w:rsidRDefault="00E03828">
            <w:pPr>
              <w:spacing w:before="240" w:after="240"/>
              <w:jc w:val="both"/>
              <w:rPr>
                <w:rFonts w:ascii="Palatino Linotype" w:eastAsia="Palatino Linotype" w:hAnsi="Palatino Linotype" w:cs="Palatino Linotype"/>
              </w:rPr>
            </w:pPr>
            <w:r w:rsidRPr="006D5CC0">
              <w:rPr>
                <w:rFonts w:ascii="Palatino Linotype" w:eastAsia="Palatino Linotype" w:hAnsi="Palatino Linotype" w:cs="Palatino Linotype"/>
                <w:b/>
                <w:sz w:val="20"/>
                <w:szCs w:val="20"/>
              </w:rPr>
              <w:t>Puntualización:</w:t>
            </w:r>
            <w:r w:rsidRPr="006D5CC0">
              <w:rPr>
                <w:rFonts w:ascii="Palatino Linotype" w:eastAsia="Palatino Linotype" w:hAnsi="Palatino Linotype" w:cs="Palatino Linotype"/>
                <w:sz w:val="20"/>
                <w:szCs w:val="20"/>
              </w:rPr>
              <w:t xml:space="preserve"> Constituye un hecho negativo</w:t>
            </w:r>
          </w:p>
        </w:tc>
      </w:tr>
    </w:tbl>
    <w:p w14:paraId="65ED5778" w14:textId="77777777" w:rsidR="00972715" w:rsidRPr="006D5CC0" w:rsidRDefault="00972715">
      <w:pPr>
        <w:spacing w:line="360" w:lineRule="auto"/>
        <w:jc w:val="both"/>
        <w:rPr>
          <w:rFonts w:ascii="Palatino Linotype" w:eastAsia="Palatino Linotype" w:hAnsi="Palatino Linotype" w:cs="Palatino Linotype"/>
        </w:rPr>
      </w:pPr>
    </w:p>
    <w:p w14:paraId="5D41820A" w14:textId="77777777" w:rsidR="00972715" w:rsidRPr="006D5CC0" w:rsidRDefault="00E03828">
      <w:pPr>
        <w:spacing w:line="360" w:lineRule="auto"/>
        <w:jc w:val="both"/>
        <w:rPr>
          <w:rFonts w:ascii="Palatino Linotype" w:eastAsia="Palatino Linotype" w:hAnsi="Palatino Linotype" w:cs="Palatino Linotype"/>
          <w:b/>
          <w:u w:val="single"/>
        </w:rPr>
      </w:pPr>
      <w:r w:rsidRPr="006D5CC0">
        <w:rPr>
          <w:rFonts w:ascii="Palatino Linotype" w:eastAsia="Palatino Linotype" w:hAnsi="Palatino Linotype" w:cs="Palatino Linotype"/>
        </w:rPr>
        <w:t xml:space="preserve">Una vez analizados los requerimientos de información, resulta importante señalar que por cuanto hace al </w:t>
      </w:r>
      <w:proofErr w:type="spellStart"/>
      <w:r w:rsidRPr="006D5CC0">
        <w:rPr>
          <w:rFonts w:ascii="Palatino Linotype" w:eastAsia="Palatino Linotype" w:hAnsi="Palatino Linotype" w:cs="Palatino Linotype"/>
          <w:b/>
          <w:u w:val="single"/>
        </w:rPr>
        <w:t>curriculum</w:t>
      </w:r>
      <w:proofErr w:type="spellEnd"/>
      <w:r w:rsidRPr="006D5CC0">
        <w:rPr>
          <w:rFonts w:ascii="Palatino Linotype" w:eastAsia="Palatino Linotype" w:hAnsi="Palatino Linotype" w:cs="Palatino Linotype"/>
          <w:b/>
          <w:u w:val="single"/>
        </w:rPr>
        <w:t xml:space="preserve"> vitae</w:t>
      </w:r>
      <w:r w:rsidRPr="006D5CC0">
        <w:rPr>
          <w:rFonts w:ascii="Palatino Linotype" w:eastAsia="Palatino Linotype" w:hAnsi="Palatino Linotype" w:cs="Palatino Linotype"/>
          <w:b/>
        </w:rPr>
        <w:t xml:space="preserve">, </w:t>
      </w:r>
      <w:r w:rsidRPr="006D5CC0">
        <w:rPr>
          <w:rFonts w:ascii="Palatino Linotype" w:eastAsia="Palatino Linotype" w:hAnsi="Palatino Linotype" w:cs="Palatino Linotype"/>
        </w:rPr>
        <w:t>este se concibe como</w:t>
      </w:r>
      <w:r w:rsidRPr="006D5CC0">
        <w:rPr>
          <w:rFonts w:ascii="Palatino Linotype" w:eastAsia="Palatino Linotype" w:hAnsi="Palatino Linotype" w:cs="Palatino Linotype"/>
          <w:b/>
        </w:rPr>
        <w:t xml:space="preserve"> </w:t>
      </w:r>
      <w:r w:rsidRPr="006D5CC0">
        <w:rPr>
          <w:rFonts w:ascii="Palatino Linotype" w:eastAsia="Palatino Linotype" w:hAnsi="Palatino Linotype" w:cs="Palatino Linotype"/>
        </w:rPr>
        <w:t>el documento que las personas elaboran con los datos de identificación y contacto</w:t>
      </w:r>
      <w:r w:rsidRPr="006D5CC0">
        <w:rPr>
          <w:rFonts w:ascii="Palatino Linotype" w:eastAsia="Palatino Linotype" w:hAnsi="Palatino Linotype" w:cs="Palatino Linotype"/>
          <w:u w:val="single"/>
        </w:rPr>
        <w:t xml:space="preserve">, </w:t>
      </w:r>
      <w:r w:rsidRPr="006D5CC0">
        <w:rPr>
          <w:rFonts w:ascii="Palatino Linotype" w:eastAsia="Palatino Linotype" w:hAnsi="Palatino Linotype" w:cs="Palatino Linotype"/>
          <w:b/>
          <w:u w:val="single"/>
        </w:rPr>
        <w:t>preparación académica y experiencia profesion</w:t>
      </w:r>
      <w:r w:rsidRPr="006D5CC0">
        <w:rPr>
          <w:rFonts w:ascii="Palatino Linotype" w:eastAsia="Palatino Linotype" w:hAnsi="Palatino Linotype" w:cs="Palatino Linotype"/>
          <w:b/>
        </w:rPr>
        <w:t>al,</w:t>
      </w:r>
      <w:r w:rsidRPr="006D5CC0">
        <w:rPr>
          <w:rFonts w:ascii="Palatino Linotype" w:eastAsia="Palatino Linotype" w:hAnsi="Palatino Linotype" w:cs="Palatino Linotype"/>
        </w:rPr>
        <w:t xml:space="preserve"> para presentarse ante un posible empleador. En este sentido, los documentos que dan cuenta de la preparación académica sirven como medios de identificación para que a su titular lo relacionen con el nivel de estudios con que cuenta y, por lo que hace al </w:t>
      </w:r>
      <w:proofErr w:type="spellStart"/>
      <w:r w:rsidRPr="006D5CC0">
        <w:rPr>
          <w:rFonts w:ascii="Palatino Linotype" w:eastAsia="Palatino Linotype" w:hAnsi="Palatino Linotype" w:cs="Palatino Linotype"/>
          <w:i/>
        </w:rPr>
        <w:t>curriculum</w:t>
      </w:r>
      <w:proofErr w:type="spellEnd"/>
      <w:r w:rsidRPr="006D5CC0">
        <w:rPr>
          <w:rFonts w:ascii="Palatino Linotype" w:eastAsia="Palatino Linotype" w:hAnsi="Palatino Linotype" w:cs="Palatino Linotype"/>
          <w:i/>
        </w:rPr>
        <w:t xml:space="preserve"> vitae</w:t>
      </w:r>
      <w:r w:rsidRPr="006D5CC0">
        <w:rPr>
          <w:rFonts w:ascii="Palatino Linotype" w:eastAsia="Palatino Linotype" w:hAnsi="Palatino Linotype" w:cs="Palatino Linotype"/>
        </w:rPr>
        <w:t xml:space="preserve">, se le suma la experiencia laboral </w:t>
      </w:r>
      <w:r w:rsidRPr="006D5CC0">
        <w:rPr>
          <w:rFonts w:ascii="Palatino Linotype" w:eastAsia="Palatino Linotype" w:hAnsi="Palatino Linotype" w:cs="Palatino Linotype"/>
          <w:b/>
          <w:u w:val="single"/>
        </w:rPr>
        <w:t>pues permiten identificar el nivel y tipo de preparación de su titular y en su caso su perfil profesional o laboral.</w:t>
      </w:r>
    </w:p>
    <w:p w14:paraId="3526A59B" w14:textId="77777777" w:rsidR="00972715" w:rsidRPr="006D5CC0" w:rsidRDefault="00972715">
      <w:pPr>
        <w:spacing w:line="360" w:lineRule="auto"/>
        <w:jc w:val="both"/>
        <w:rPr>
          <w:rFonts w:ascii="Palatino Linotype" w:eastAsia="Palatino Linotype" w:hAnsi="Palatino Linotype" w:cs="Palatino Linotype"/>
        </w:rPr>
      </w:pPr>
    </w:p>
    <w:p w14:paraId="26ABFB55" w14:textId="77777777" w:rsidR="00972715" w:rsidRPr="006D5CC0" w:rsidRDefault="00E03828">
      <w:pPr>
        <w:spacing w:line="360" w:lineRule="auto"/>
        <w:jc w:val="both"/>
        <w:rPr>
          <w:rFonts w:ascii="Palatino Linotype" w:eastAsia="Palatino Linotype" w:hAnsi="Palatino Linotype" w:cs="Palatino Linotype"/>
          <w:b/>
        </w:rPr>
      </w:pPr>
      <w:r w:rsidRPr="006D5CC0">
        <w:rPr>
          <w:rFonts w:ascii="Palatino Linotype" w:eastAsia="Palatino Linotype" w:hAnsi="Palatino Linotype" w:cs="Palatino Linotype"/>
        </w:rPr>
        <w:t xml:space="preserve">El </w:t>
      </w:r>
      <w:proofErr w:type="spellStart"/>
      <w:r w:rsidRPr="006D5CC0">
        <w:rPr>
          <w:rFonts w:ascii="Palatino Linotype" w:eastAsia="Palatino Linotype" w:hAnsi="Palatino Linotype" w:cs="Palatino Linotype"/>
          <w:i/>
        </w:rPr>
        <w:t>curriculum</w:t>
      </w:r>
      <w:proofErr w:type="spellEnd"/>
      <w:r w:rsidRPr="006D5CC0">
        <w:rPr>
          <w:rFonts w:ascii="Palatino Linotype" w:eastAsia="Palatino Linotype" w:hAnsi="Palatino Linotype" w:cs="Palatino Linotype"/>
          <w:i/>
        </w:rPr>
        <w:t xml:space="preserve"> vitae</w:t>
      </w:r>
      <w:r w:rsidRPr="006D5CC0">
        <w:rPr>
          <w:rFonts w:ascii="Palatino Linotype" w:eastAsia="Palatino Linotype" w:hAnsi="Palatino Linotype" w:cs="Palatino Linotype"/>
        </w:rPr>
        <w:t>, proporciona información valiosa sobre la experiencia académica de quienes ocupan cargos en la administración pública, permite conocer con toda certeza y de manera indudable si las personas que se desempeñan como servidores públicos tienen el perfil idóneo para desarrollar las actividades y atribuciones que se deriven de su encargo.</w:t>
      </w:r>
      <w:r w:rsidRPr="006D5CC0">
        <w:rPr>
          <w:rFonts w:ascii="Palatino Linotype" w:eastAsia="Palatino Linotype" w:hAnsi="Palatino Linotype" w:cs="Palatino Linotype"/>
          <w:b/>
        </w:rPr>
        <w:t xml:space="preserve"> </w:t>
      </w:r>
    </w:p>
    <w:p w14:paraId="2ED5C56B" w14:textId="77777777" w:rsidR="00972715" w:rsidRPr="006D5CC0" w:rsidRDefault="00972715">
      <w:pPr>
        <w:spacing w:line="360" w:lineRule="auto"/>
        <w:jc w:val="both"/>
        <w:rPr>
          <w:rFonts w:ascii="Palatino Linotype" w:eastAsia="Palatino Linotype" w:hAnsi="Palatino Linotype" w:cs="Palatino Linotype"/>
          <w:sz w:val="22"/>
          <w:szCs w:val="22"/>
        </w:rPr>
      </w:pPr>
    </w:p>
    <w:p w14:paraId="5A037608"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El </w:t>
      </w:r>
      <w:proofErr w:type="spellStart"/>
      <w:r w:rsidRPr="006D5CC0">
        <w:rPr>
          <w:rFonts w:ascii="Palatino Linotype" w:eastAsia="Palatino Linotype" w:hAnsi="Palatino Linotype" w:cs="Palatino Linotype"/>
          <w:i/>
        </w:rPr>
        <w:t>curriculum</w:t>
      </w:r>
      <w:proofErr w:type="spellEnd"/>
      <w:r w:rsidRPr="006D5CC0">
        <w:rPr>
          <w:rFonts w:ascii="Palatino Linotype" w:eastAsia="Palatino Linotype" w:hAnsi="Palatino Linotype" w:cs="Palatino Linotype"/>
          <w:i/>
        </w:rPr>
        <w:t xml:space="preserve"> vitae</w:t>
      </w:r>
      <w:r w:rsidRPr="006D5CC0">
        <w:rPr>
          <w:rFonts w:ascii="Palatino Linotype" w:eastAsia="Palatino Linotype" w:hAnsi="Palatino Linotype" w:cs="Palatino Linotype"/>
        </w:rPr>
        <w:t xml:space="preserve">,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w:t>
      </w:r>
      <w:r w:rsidRPr="006D5CC0">
        <w:rPr>
          <w:rFonts w:ascii="Palatino Linotype" w:eastAsia="Palatino Linotype" w:hAnsi="Palatino Linotype" w:cs="Palatino Linotype"/>
        </w:rPr>
        <w:lastRenderedPageBreak/>
        <w:t>personal que labora para el Sujeto Obligado cuenta con las capacidades, conocimientos y experiencia necesaria para cumplir con sus funciones.</w:t>
      </w:r>
    </w:p>
    <w:p w14:paraId="51D3FAC7" w14:textId="77777777" w:rsidR="00972715" w:rsidRPr="006D5CC0" w:rsidRDefault="00972715">
      <w:pPr>
        <w:spacing w:line="360" w:lineRule="auto"/>
        <w:jc w:val="both"/>
        <w:rPr>
          <w:rFonts w:ascii="Palatino Linotype" w:eastAsia="Palatino Linotype" w:hAnsi="Palatino Linotype" w:cs="Palatino Linotype"/>
          <w:sz w:val="22"/>
          <w:szCs w:val="22"/>
        </w:rPr>
      </w:pPr>
    </w:p>
    <w:p w14:paraId="4C489762"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el Sujeto Obligado.</w:t>
      </w:r>
    </w:p>
    <w:p w14:paraId="17E46471" w14:textId="77777777" w:rsidR="00972715" w:rsidRPr="006D5CC0" w:rsidRDefault="00972715">
      <w:pPr>
        <w:spacing w:line="360" w:lineRule="auto"/>
        <w:jc w:val="both"/>
        <w:rPr>
          <w:rFonts w:ascii="Palatino Linotype" w:eastAsia="Palatino Linotype" w:hAnsi="Palatino Linotype" w:cs="Palatino Linotype"/>
          <w:sz w:val="22"/>
          <w:szCs w:val="22"/>
        </w:rPr>
      </w:pPr>
    </w:p>
    <w:p w14:paraId="2FEE14B9"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w:t>
      </w:r>
      <w:r w:rsidRPr="006D5CC0">
        <w:rPr>
          <w:rFonts w:ascii="Palatino Linotype" w:eastAsia="Palatino Linotype" w:hAnsi="Palatino Linotype" w:cs="Palatino Linotype"/>
          <w:b/>
          <w:u w:val="single"/>
        </w:rPr>
        <w:t>el nivel máximo de estudios concluido y comprobable</w:t>
      </w:r>
      <w:r w:rsidRPr="006D5CC0">
        <w:rPr>
          <w:rFonts w:ascii="Palatino Linotype" w:eastAsia="Palatino Linotype" w:hAnsi="Palatino Linotype" w:cs="Palatino Linotype"/>
        </w:rPr>
        <w:t>, así como la experiencia laboral, concerniente a los tres últimos empleos, tal como se muestra continuación:</w:t>
      </w:r>
    </w:p>
    <w:p w14:paraId="5B9DD698" w14:textId="77777777" w:rsidR="00972715" w:rsidRPr="006D5CC0" w:rsidRDefault="00972715">
      <w:pPr>
        <w:spacing w:line="360" w:lineRule="auto"/>
        <w:jc w:val="both"/>
        <w:rPr>
          <w:rFonts w:ascii="Palatino Linotype" w:eastAsia="Palatino Linotype" w:hAnsi="Palatino Linotype" w:cs="Palatino Linotype"/>
        </w:rPr>
      </w:pPr>
    </w:p>
    <w:p w14:paraId="513E79CE" w14:textId="77777777" w:rsidR="00972715" w:rsidRPr="006D5CC0" w:rsidRDefault="00E03828">
      <w:pPr>
        <w:spacing w:line="360" w:lineRule="auto"/>
        <w:jc w:val="center"/>
        <w:rPr>
          <w:rFonts w:ascii="Palatino Linotype" w:eastAsia="Palatino Linotype" w:hAnsi="Palatino Linotype" w:cs="Palatino Linotype"/>
          <w:sz w:val="22"/>
          <w:szCs w:val="22"/>
        </w:rPr>
      </w:pPr>
      <w:r w:rsidRPr="006D5CC0">
        <w:rPr>
          <w:rFonts w:ascii="Palatino Linotype" w:eastAsia="Palatino Linotype" w:hAnsi="Palatino Linotype" w:cs="Palatino Linotype"/>
          <w:noProof/>
          <w:sz w:val="22"/>
          <w:szCs w:val="22"/>
          <w:lang w:val="es-MX"/>
        </w:rPr>
        <w:drawing>
          <wp:inline distT="0" distB="0" distL="0" distR="0" wp14:anchorId="7A7C98C6" wp14:editId="18FDD260">
            <wp:extent cx="4280250" cy="1476600"/>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t="24638"/>
                    <a:stretch>
                      <a:fillRect/>
                    </a:stretch>
                  </pic:blipFill>
                  <pic:spPr>
                    <a:xfrm>
                      <a:off x="0" y="0"/>
                      <a:ext cx="4280250" cy="1476600"/>
                    </a:xfrm>
                    <a:prstGeom prst="rect">
                      <a:avLst/>
                    </a:prstGeom>
                    <a:ln/>
                  </pic:spPr>
                </pic:pic>
              </a:graphicData>
            </a:graphic>
          </wp:inline>
        </w:drawing>
      </w:r>
      <w:r w:rsidRPr="006D5CC0">
        <w:rPr>
          <w:noProof/>
          <w:lang w:val="es-MX"/>
        </w:rPr>
        <mc:AlternateContent>
          <mc:Choice Requires="wpg">
            <w:drawing>
              <wp:anchor distT="0" distB="0" distL="114300" distR="114300" simplePos="0" relativeHeight="251659264" behindDoc="0" locked="0" layoutInCell="1" hidden="0" allowOverlap="1" wp14:anchorId="5C7C7CD2" wp14:editId="2ECD7D3A">
                <wp:simplePos x="0" y="0"/>
                <wp:positionH relativeFrom="column">
                  <wp:posOffset>736600</wp:posOffset>
                </wp:positionH>
                <wp:positionV relativeFrom="paragraph">
                  <wp:posOffset>469900</wp:posOffset>
                </wp:positionV>
                <wp:extent cx="4283075" cy="937045"/>
                <wp:effectExtent l="0" t="0" r="0" b="0"/>
                <wp:wrapNone/>
                <wp:docPr id="64" name="Rectángulo 64"/>
                <wp:cNvGraphicFramePr/>
                <a:graphic xmlns:a="http://schemas.openxmlformats.org/drawingml/2006/main">
                  <a:graphicData uri="http://schemas.microsoft.com/office/word/2010/wordprocessingShape">
                    <wps:wsp>
                      <wps:cNvSpPr/>
                      <wps:spPr>
                        <a:xfrm>
                          <a:off x="3233038" y="3340053"/>
                          <a:ext cx="4225925" cy="879895"/>
                        </a:xfrm>
                        <a:prstGeom prst="rect">
                          <a:avLst/>
                        </a:prstGeom>
                        <a:noFill/>
                        <a:ln w="28575" cap="flat" cmpd="sng">
                          <a:solidFill>
                            <a:srgbClr val="000000"/>
                          </a:solidFill>
                          <a:prstDash val="solid"/>
                          <a:miter lim="800000"/>
                          <a:headEnd type="none" w="sm" len="sm"/>
                          <a:tailEnd type="none" w="sm" len="sm"/>
                        </a:ln>
                      </wps:spPr>
                      <wps:txbx>
                        <w:txbxContent>
                          <w:p w14:paraId="5EA1D46D" w14:textId="77777777" w:rsidR="00972715" w:rsidRDefault="0097271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736600</wp:posOffset>
                </wp:positionH>
                <wp:positionV relativeFrom="paragraph">
                  <wp:posOffset>469900</wp:posOffset>
                </wp:positionV>
                <wp:extent cx="4283075" cy="937045"/>
                <wp:effectExtent b="0" l="0" r="0" t="0"/>
                <wp:wrapNone/>
                <wp:docPr id="64"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4283075" cy="937045"/>
                        </a:xfrm>
                        <a:prstGeom prst="rect"/>
                        <a:ln/>
                      </pic:spPr>
                    </pic:pic>
                  </a:graphicData>
                </a:graphic>
              </wp:anchor>
            </w:drawing>
          </mc:Fallback>
        </mc:AlternateContent>
      </w:r>
    </w:p>
    <w:p w14:paraId="64D3C5F3" w14:textId="77777777" w:rsidR="00972715" w:rsidRPr="006D5CC0" w:rsidRDefault="00972715">
      <w:pPr>
        <w:spacing w:line="360" w:lineRule="auto"/>
        <w:jc w:val="center"/>
        <w:rPr>
          <w:rFonts w:ascii="Palatino Linotype" w:eastAsia="Palatino Linotype" w:hAnsi="Palatino Linotype" w:cs="Palatino Linotype"/>
          <w:sz w:val="22"/>
          <w:szCs w:val="22"/>
        </w:rPr>
      </w:pPr>
    </w:p>
    <w:p w14:paraId="2B5DED9F"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En ese contexto, según Islas, Jorge (2016), en la “Ley General de Transparencia y Acceso a la Información Pública Comentada” (p. 244), refirió que el </w:t>
      </w:r>
      <w:proofErr w:type="spellStart"/>
      <w:r w:rsidRPr="006D5CC0">
        <w:rPr>
          <w:rFonts w:ascii="Palatino Linotype" w:eastAsia="Palatino Linotype" w:hAnsi="Palatino Linotype" w:cs="Palatino Linotype"/>
          <w:b/>
          <w:i/>
        </w:rPr>
        <w:t>curriculum</w:t>
      </w:r>
      <w:proofErr w:type="spellEnd"/>
      <w:r w:rsidRPr="006D5CC0">
        <w:rPr>
          <w:rFonts w:ascii="Palatino Linotype" w:eastAsia="Palatino Linotype" w:hAnsi="Palatino Linotype" w:cs="Palatino Linotype"/>
          <w:b/>
          <w:i/>
        </w:rPr>
        <w:t xml:space="preserve"> vitae</w:t>
      </w:r>
      <w:r w:rsidRPr="006D5CC0">
        <w:rPr>
          <w:rFonts w:ascii="Palatino Linotype" w:eastAsia="Palatino Linotype" w:hAnsi="Palatino Linotype" w:cs="Palatino Linotype"/>
          <w:b/>
        </w:rPr>
        <w:t xml:space="preserve"> </w:t>
      </w:r>
      <w:r w:rsidRPr="006D5CC0">
        <w:rPr>
          <w:rFonts w:ascii="Palatino Linotype" w:eastAsia="Palatino Linotype" w:hAnsi="Palatino Linotype" w:cs="Palatino Linotype"/>
          <w:i/>
        </w:rPr>
        <w:t>d</w:t>
      </w:r>
      <w:r w:rsidRPr="006D5CC0">
        <w:rPr>
          <w:rFonts w:ascii="Palatino Linotype" w:eastAsia="Palatino Linotype" w:hAnsi="Palatino Linotype" w:cs="Palatino Linotype"/>
          <w:b/>
          <w:i/>
        </w:rPr>
        <w:t>e un servidor público, justifica que su formación académica resulta viable para el desempeño eficiente y correcto de su encargo; lo anterior, con el fin de acreditar que dichos trabajadores sean los más capacitados acordes al área solicitada</w:t>
      </w:r>
      <w:r w:rsidRPr="006D5CC0">
        <w:rPr>
          <w:rFonts w:ascii="Palatino Linotype" w:eastAsia="Palatino Linotype" w:hAnsi="Palatino Linotype" w:cs="Palatino Linotype"/>
          <w:b/>
        </w:rPr>
        <w:t>.</w:t>
      </w:r>
    </w:p>
    <w:p w14:paraId="4D71A748" w14:textId="77777777" w:rsidR="00972715" w:rsidRPr="006D5CC0" w:rsidRDefault="00972715">
      <w:pPr>
        <w:spacing w:line="360" w:lineRule="auto"/>
        <w:jc w:val="both"/>
        <w:rPr>
          <w:rFonts w:ascii="Palatino Linotype" w:eastAsia="Palatino Linotype" w:hAnsi="Palatino Linotype" w:cs="Palatino Linotype"/>
          <w:sz w:val="22"/>
          <w:szCs w:val="22"/>
        </w:rPr>
      </w:pPr>
    </w:p>
    <w:p w14:paraId="1C2B49AE" w14:textId="77777777" w:rsidR="00972715" w:rsidRPr="006D5CC0" w:rsidRDefault="00E03828">
      <w:pPr>
        <w:spacing w:line="360" w:lineRule="auto"/>
        <w:ind w:right="-93"/>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Se robustece lo anterior, con el </w:t>
      </w:r>
      <w:r w:rsidRPr="006D5CC0">
        <w:rPr>
          <w:rFonts w:ascii="Palatino Linotype" w:eastAsia="Palatino Linotype" w:hAnsi="Palatino Linotype" w:cs="Palatino Linotype"/>
          <w:b/>
        </w:rPr>
        <w:t>Criterio 03/09</w:t>
      </w:r>
      <w:r w:rsidRPr="006D5CC0">
        <w:rPr>
          <w:rFonts w:ascii="Palatino Linotype" w:eastAsia="Palatino Linotype" w:hAnsi="Palatino Linotype" w:cs="Palatino Linotype"/>
        </w:rPr>
        <w:t>, emitido por el Pleno del entonces Instituto Federal de Acceso a la Información y Protección de Datos, que prevé lo siguiente:</w:t>
      </w:r>
    </w:p>
    <w:p w14:paraId="43B6477E" w14:textId="77777777" w:rsidR="00972715" w:rsidRPr="006D5CC0" w:rsidRDefault="00E03828">
      <w:pPr>
        <w:spacing w:line="276" w:lineRule="auto"/>
        <w:ind w:left="567" w:right="567"/>
        <w:jc w:val="both"/>
        <w:rPr>
          <w:rFonts w:ascii="Palatino Linotype" w:eastAsia="Palatino Linotype" w:hAnsi="Palatino Linotype" w:cs="Palatino Linotype"/>
          <w:i/>
          <w:sz w:val="20"/>
          <w:szCs w:val="20"/>
        </w:rPr>
      </w:pPr>
      <w:r w:rsidRPr="006D5CC0">
        <w:rPr>
          <w:rFonts w:ascii="Palatino Linotype" w:eastAsia="Palatino Linotype" w:hAnsi="Palatino Linotype" w:cs="Palatino Linotype"/>
          <w:b/>
          <w:i/>
          <w:sz w:val="22"/>
          <w:szCs w:val="22"/>
        </w:rPr>
        <w:t>“</w:t>
      </w:r>
      <w:proofErr w:type="spellStart"/>
      <w:r w:rsidRPr="006D5CC0">
        <w:rPr>
          <w:rFonts w:ascii="Palatino Linotype" w:eastAsia="Palatino Linotype" w:hAnsi="Palatino Linotype" w:cs="Palatino Linotype"/>
          <w:b/>
          <w:i/>
          <w:sz w:val="22"/>
          <w:szCs w:val="22"/>
        </w:rPr>
        <w:t>Curriculum</w:t>
      </w:r>
      <w:proofErr w:type="spellEnd"/>
      <w:r w:rsidRPr="006D5CC0">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solicitud de acceso.</w:t>
      </w:r>
      <w:r w:rsidRPr="006D5CC0">
        <w:rPr>
          <w:rFonts w:ascii="Palatino Linotype" w:eastAsia="Palatino Linotype" w:hAnsi="Palatino Linotype" w:cs="Palatino Linotype"/>
          <w:i/>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6D5CC0">
        <w:rPr>
          <w:rFonts w:ascii="Palatino Linotype" w:eastAsia="Palatino Linotype" w:hAnsi="Palatino Linotype" w:cs="Palatino Linotype"/>
          <w:i/>
          <w:sz w:val="22"/>
          <w:szCs w:val="22"/>
        </w:rPr>
        <w:t>curriculum</w:t>
      </w:r>
      <w:proofErr w:type="spellEnd"/>
      <w:r w:rsidRPr="006D5CC0">
        <w:rPr>
          <w:rFonts w:ascii="Palatino Linotype" w:eastAsia="Palatino Linotype" w:hAnsi="Palatino Linotype" w:cs="Palatino Linotype"/>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6D5CC0">
        <w:rPr>
          <w:rFonts w:ascii="Palatino Linotype" w:eastAsia="Palatino Linotype" w:hAnsi="Palatino Linotype" w:cs="Palatino Linotype"/>
          <w:i/>
          <w:sz w:val="22"/>
          <w:szCs w:val="22"/>
        </w:rPr>
        <w:t>curriculum</w:t>
      </w:r>
      <w:proofErr w:type="spellEnd"/>
      <w:r w:rsidRPr="006D5CC0">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6D5CC0">
        <w:rPr>
          <w:rFonts w:ascii="Palatino Linotype" w:eastAsia="Palatino Linotype" w:hAnsi="Palatino Linotype" w:cs="Palatino Linotype"/>
          <w:i/>
          <w:sz w:val="22"/>
          <w:szCs w:val="22"/>
        </w:rPr>
        <w:t>curriculum</w:t>
      </w:r>
      <w:proofErr w:type="spellEnd"/>
      <w:r w:rsidRPr="006D5CC0">
        <w:rPr>
          <w:rFonts w:ascii="Palatino Linotype" w:eastAsia="Palatino Linotype" w:hAnsi="Palatino Linotype" w:cs="Palatino Linotype"/>
          <w:i/>
          <w:sz w:val="22"/>
          <w:szCs w:val="22"/>
        </w:rPr>
        <w:t xml:space="preserve"> vitae de un servidor público susceptibles de hacerse del conocimiento público, ante una solicitud de acceso, </w:t>
      </w:r>
      <w:r w:rsidRPr="006D5CC0">
        <w:rPr>
          <w:rFonts w:ascii="Palatino Linotype" w:eastAsia="Palatino Linotype" w:hAnsi="Palatino Linotype" w:cs="Palatino Linotype"/>
          <w:b/>
          <w:i/>
          <w:sz w:val="22"/>
          <w:szCs w:val="22"/>
          <w:u w:val="single"/>
        </w:rPr>
        <w:t>se encuentran los relativos a su trayectoria académic</w:t>
      </w:r>
      <w:r w:rsidRPr="006D5CC0">
        <w:rPr>
          <w:rFonts w:ascii="Palatino Linotype" w:eastAsia="Palatino Linotype" w:hAnsi="Palatino Linotype" w:cs="Palatino Linotype"/>
          <w:i/>
          <w:sz w:val="22"/>
          <w:szCs w:val="22"/>
        </w:rPr>
        <w:t>a, profesional, laboral, así como todos aquellos que acrediten su capacidad, habilidades o pericia para ocupar el cargo público.”</w:t>
      </w:r>
    </w:p>
    <w:p w14:paraId="42E177DA" w14:textId="77777777" w:rsidR="00972715" w:rsidRPr="006D5CC0" w:rsidRDefault="00972715">
      <w:pPr>
        <w:spacing w:line="360" w:lineRule="auto"/>
        <w:jc w:val="both"/>
        <w:rPr>
          <w:rFonts w:ascii="Palatino Linotype" w:eastAsia="Palatino Linotype" w:hAnsi="Palatino Linotype" w:cs="Palatino Linotype"/>
          <w:sz w:val="22"/>
          <w:szCs w:val="22"/>
        </w:rPr>
      </w:pPr>
    </w:p>
    <w:p w14:paraId="5EBFC02F"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lastRenderedPageBreak/>
        <w:t xml:space="preserve">Del citado criterio, se desprende que una de las formas en que los ciudadanos pueden evaluar las aptitudes para desempeñar un cargo público determinado, es mediante la publicidad de ciertos datos contenidos en el </w:t>
      </w:r>
      <w:proofErr w:type="spellStart"/>
      <w:r w:rsidRPr="006D5CC0">
        <w:rPr>
          <w:rFonts w:ascii="Palatino Linotype" w:eastAsia="Palatino Linotype" w:hAnsi="Palatino Linotype" w:cs="Palatino Linotype"/>
          <w:i/>
        </w:rPr>
        <w:t>curriculum</w:t>
      </w:r>
      <w:proofErr w:type="spellEnd"/>
      <w:r w:rsidRPr="006D5CC0">
        <w:rPr>
          <w:rFonts w:ascii="Palatino Linotype" w:eastAsia="Palatino Linotype" w:hAnsi="Palatino Linotype" w:cs="Palatino Linotype"/>
          <w:i/>
        </w:rPr>
        <w:t xml:space="preserve"> vitae, </w:t>
      </w:r>
      <w:r w:rsidRPr="006D5CC0">
        <w:rPr>
          <w:rFonts w:ascii="Palatino Linotype" w:eastAsia="Palatino Linotype" w:hAnsi="Palatino Linotype" w:cs="Palatino Linotype"/>
        </w:rPr>
        <w:t xml:space="preserve">tales como, la trayectoria académica, profesional, laboral, así como todos aquellos que acrediten su capacidad, habilidades pericia para ocupar el puesto público. Lo anterior, para favorecer la rendición de cuentas, pues la publicidad de lo anterior tiene como fin verificar el correcto desempeño de los sujetos obligados. Asimismo, es importante señalar, tal como ha expuesto en párrafos anteriores, que datos como el nombre y cargo de mandos medios y superiores, que se insertan en el </w:t>
      </w:r>
      <w:proofErr w:type="spellStart"/>
      <w:r w:rsidRPr="006D5CC0">
        <w:rPr>
          <w:rFonts w:ascii="Palatino Linotype" w:eastAsia="Palatino Linotype" w:hAnsi="Palatino Linotype" w:cs="Palatino Linotype"/>
          <w:i/>
        </w:rPr>
        <w:t>curriculum</w:t>
      </w:r>
      <w:proofErr w:type="spellEnd"/>
      <w:r w:rsidRPr="006D5CC0">
        <w:rPr>
          <w:rFonts w:ascii="Palatino Linotype" w:eastAsia="Palatino Linotype" w:hAnsi="Palatino Linotype" w:cs="Palatino Linotype"/>
          <w:i/>
        </w:rPr>
        <w:t xml:space="preserve"> vitae </w:t>
      </w:r>
      <w:r w:rsidRPr="006D5CC0">
        <w:rPr>
          <w:rFonts w:ascii="Palatino Linotype" w:eastAsia="Palatino Linotype" w:hAnsi="Palatino Linotype" w:cs="Palatino Linotype"/>
        </w:rPr>
        <w:t xml:space="preserve">de servidores públicos del Sujeto Obligado tiene naturaleza pública. </w:t>
      </w:r>
    </w:p>
    <w:p w14:paraId="7D3CAAAE" w14:textId="77777777" w:rsidR="00972715" w:rsidRPr="006D5CC0" w:rsidRDefault="00972715">
      <w:pPr>
        <w:spacing w:line="360" w:lineRule="auto"/>
        <w:jc w:val="both"/>
        <w:rPr>
          <w:rFonts w:ascii="Palatino Linotype" w:eastAsia="Palatino Linotype" w:hAnsi="Palatino Linotype" w:cs="Palatino Linotype"/>
        </w:rPr>
      </w:pPr>
    </w:p>
    <w:p w14:paraId="1B6CCCB9" w14:textId="77777777" w:rsidR="00972715" w:rsidRPr="006D5CC0" w:rsidRDefault="00E03828">
      <w:pPr>
        <w:spacing w:before="240" w:after="240" w:line="360" w:lineRule="auto"/>
        <w:ind w:right="49"/>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Luego entonces, de la revisión de la información proporcionada por el </w:t>
      </w:r>
      <w:r w:rsidRPr="006D5CC0">
        <w:rPr>
          <w:rFonts w:ascii="Palatino Linotype" w:eastAsia="Palatino Linotype" w:hAnsi="Palatino Linotype" w:cs="Palatino Linotype"/>
          <w:b/>
        </w:rPr>
        <w:t>Sujeto Obligado</w:t>
      </w:r>
      <w:r w:rsidRPr="006D5CC0">
        <w:rPr>
          <w:rFonts w:ascii="Palatino Linotype" w:eastAsia="Palatino Linotype" w:hAnsi="Palatino Linotype" w:cs="Palatino Linotype"/>
        </w:rPr>
        <w:t xml:space="preserve">, se advierte que hizo entrega de la ficha curricular de la servidora pública referida en la solicitud, por lo tanto, el documento remitido en respuesta es coincidente con el solicitado, en virtud de que en él se detalla la escolaridad y experiencia laboral de la servidora pública requerida, aunado al hecho de que quien remitió esa documentación es la servidora pública habilitada competente que es la </w:t>
      </w:r>
      <w:r w:rsidRPr="006D5CC0">
        <w:rPr>
          <w:rFonts w:ascii="Palatino Linotype" w:eastAsia="Palatino Linotype" w:hAnsi="Palatino Linotype" w:cs="Palatino Linotype"/>
          <w:b/>
        </w:rPr>
        <w:t>Encargada de Despacho de la Subdirección de Recursos Humanos,</w:t>
      </w:r>
      <w:r w:rsidRPr="006D5CC0">
        <w:rPr>
          <w:rFonts w:ascii="Palatino Linotype" w:eastAsia="Palatino Linotype" w:hAnsi="Palatino Linotype" w:cs="Palatino Linotype"/>
        </w:rPr>
        <w:t xml:space="preserve"> por lo que al haber existido un pronunciamiento por parte de la Servidora Pública Habilitada competente,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w:t>
      </w:r>
      <w:r w:rsidRPr="006D5CC0">
        <w:rPr>
          <w:rFonts w:ascii="Palatino Linotype" w:eastAsia="Palatino Linotype" w:hAnsi="Palatino Linotype" w:cs="Palatino Linotype"/>
        </w:rPr>
        <w:lastRenderedPageBreak/>
        <w:t>Federal de Acceso a la Información ahora Instituto Nacional de Transparencia, Acceso a la Información y Protección de Datos Personales (INAI) que a la letra dice:</w:t>
      </w:r>
    </w:p>
    <w:p w14:paraId="37F6A442" w14:textId="77777777" w:rsidR="00972715" w:rsidRPr="006D5CC0" w:rsidRDefault="00E03828">
      <w:pPr>
        <w:tabs>
          <w:tab w:val="left" w:pos="709"/>
        </w:tabs>
        <w:spacing w:before="240" w:after="240" w:line="276" w:lineRule="auto"/>
        <w:ind w:left="567" w:right="567"/>
        <w:jc w:val="both"/>
        <w:rPr>
          <w:rFonts w:ascii="Palatino Linotype" w:eastAsia="Palatino Linotype" w:hAnsi="Palatino Linotype" w:cs="Palatino Linotype"/>
          <w:b/>
          <w:i/>
          <w:sz w:val="22"/>
          <w:szCs w:val="22"/>
        </w:rPr>
      </w:pPr>
      <w:r w:rsidRPr="006D5CC0">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6D5CC0">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D5CC0">
        <w:rPr>
          <w:rFonts w:ascii="Palatino Linotype" w:eastAsia="Palatino Linotype" w:hAnsi="Palatino Linotype" w:cs="Palatino Linotype"/>
          <w:b/>
          <w:i/>
          <w:sz w:val="22"/>
          <w:szCs w:val="22"/>
        </w:rPr>
        <w:t>”</w:t>
      </w:r>
    </w:p>
    <w:p w14:paraId="0C0843A8" w14:textId="77777777" w:rsidR="00972715" w:rsidRPr="006D5CC0" w:rsidRDefault="00E03828">
      <w:pPr>
        <w:tabs>
          <w:tab w:val="left" w:pos="709"/>
        </w:tabs>
        <w:spacing w:before="240" w:after="240" w:line="360" w:lineRule="auto"/>
        <w:ind w:right="49"/>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Por otra parte, respecto de la inconformidad de la parte solicitante correspondiente a que la documental entregada no es oficial por no contener sellos o firmas, es de vital importancia precisar que de conformidad con el criterio </w:t>
      </w:r>
      <w:r w:rsidRPr="006D5CC0">
        <w:rPr>
          <w:rFonts w:ascii="Palatino Linotype" w:eastAsia="Palatino Linotype" w:hAnsi="Palatino Linotype" w:cs="Palatino Linotype"/>
          <w:b/>
        </w:rPr>
        <w:t xml:space="preserve">SO/007/2019 </w:t>
      </w:r>
      <w:r w:rsidRPr="006D5CC0">
        <w:rPr>
          <w:rFonts w:ascii="Palatino Linotype" w:eastAsia="Palatino Linotype" w:hAnsi="Palatino Linotype" w:cs="Palatino Linotype"/>
        </w:rPr>
        <w:t>emitido por el Instituto Nacional de Transparencia, Acceso a la Información Pública y Protección de Datos Personales, los documentos emitidos por las unidades de transparencia aunque no contengan firma o membrete son susceptibles de considerarse como válidas, se inserta dicho criterio para mayor referencia:</w:t>
      </w:r>
    </w:p>
    <w:p w14:paraId="3418490B" w14:textId="77777777" w:rsidR="00972715" w:rsidRPr="006D5CC0" w:rsidRDefault="00E03828">
      <w:pPr>
        <w:ind w:left="567" w:right="900"/>
        <w:jc w:val="both"/>
        <w:rPr>
          <w:rFonts w:ascii="Palatino Linotype" w:eastAsia="Palatino Linotype" w:hAnsi="Palatino Linotype" w:cs="Palatino Linotype"/>
          <w:b/>
          <w:i/>
          <w:sz w:val="22"/>
          <w:szCs w:val="22"/>
        </w:rPr>
      </w:pPr>
      <w:r w:rsidRPr="006D5CC0">
        <w:rPr>
          <w:rFonts w:ascii="Palatino Linotype" w:eastAsia="Palatino Linotype" w:hAnsi="Palatino Linotype" w:cs="Palatino Linotype"/>
          <w:i/>
          <w:sz w:val="22"/>
          <w:szCs w:val="22"/>
        </w:rPr>
        <w:t>“</w:t>
      </w:r>
      <w:r w:rsidRPr="006D5CC0">
        <w:rPr>
          <w:rFonts w:ascii="Palatino Linotype" w:eastAsia="Palatino Linotype" w:hAnsi="Palatino Linotype" w:cs="Palatino Linotype"/>
          <w:b/>
          <w:i/>
          <w:sz w:val="22"/>
          <w:szCs w:val="22"/>
        </w:rPr>
        <w:t xml:space="preserve">Documentos sin firma o membrete. </w:t>
      </w:r>
      <w:r w:rsidRPr="006D5CC0">
        <w:rPr>
          <w:rFonts w:ascii="Palatino Linotype" w:eastAsia="Palatino Linotype" w:hAnsi="Palatino Linotype" w:cs="Palatino Linotype"/>
          <w:i/>
          <w:sz w:val="22"/>
          <w:szCs w:val="22"/>
        </w:rPr>
        <w:t>Los documentos que son emitidos por las Unidades de Transparencia son válidos en el ámbito de la Ley Federal de Transparencia y Acceso a la Información Pública cuando se proporcionan a través de la Plataforma Nacional de Transparencia, aunque no se encuentren firmados y no contengan membrete.</w:t>
      </w:r>
    </w:p>
    <w:p w14:paraId="22B6E9A3" w14:textId="77777777" w:rsidR="00972715" w:rsidRPr="006D5CC0" w:rsidRDefault="00972715">
      <w:pPr>
        <w:ind w:left="567" w:right="900"/>
        <w:jc w:val="both"/>
        <w:rPr>
          <w:rFonts w:ascii="Palatino Linotype" w:eastAsia="Palatino Linotype" w:hAnsi="Palatino Linotype" w:cs="Palatino Linotype"/>
          <w:i/>
          <w:sz w:val="22"/>
          <w:szCs w:val="22"/>
        </w:rPr>
      </w:pPr>
    </w:p>
    <w:p w14:paraId="5E2DE65C" w14:textId="77777777" w:rsidR="00972715" w:rsidRPr="006D5CC0" w:rsidRDefault="00972715">
      <w:pPr>
        <w:ind w:left="567" w:right="900"/>
        <w:jc w:val="both"/>
        <w:rPr>
          <w:rFonts w:ascii="Palatino Linotype" w:eastAsia="Palatino Linotype" w:hAnsi="Palatino Linotype" w:cs="Palatino Linotype"/>
          <w:i/>
          <w:sz w:val="22"/>
          <w:szCs w:val="22"/>
        </w:rPr>
      </w:pPr>
    </w:p>
    <w:p w14:paraId="21EB3097" w14:textId="77777777" w:rsidR="00972715" w:rsidRPr="006D5CC0" w:rsidRDefault="00E03828">
      <w:pPr>
        <w:spacing w:line="276" w:lineRule="auto"/>
        <w:ind w:left="567" w:right="900"/>
        <w:jc w:val="both"/>
        <w:rPr>
          <w:rFonts w:ascii="Palatino Linotype" w:eastAsia="Palatino Linotype" w:hAnsi="Palatino Linotype" w:cs="Palatino Linotype"/>
          <w:b/>
          <w:i/>
          <w:sz w:val="22"/>
          <w:szCs w:val="22"/>
        </w:rPr>
      </w:pPr>
      <w:r w:rsidRPr="006D5CC0">
        <w:rPr>
          <w:rFonts w:ascii="Palatino Linotype" w:eastAsia="Palatino Linotype" w:hAnsi="Palatino Linotype" w:cs="Palatino Linotype"/>
          <w:b/>
          <w:i/>
          <w:sz w:val="22"/>
          <w:szCs w:val="22"/>
        </w:rPr>
        <w:t>Precedentes:</w:t>
      </w:r>
    </w:p>
    <w:p w14:paraId="56B3CA2D" w14:textId="77777777" w:rsidR="00972715" w:rsidRPr="006D5CC0" w:rsidRDefault="00E03828">
      <w:pPr>
        <w:numPr>
          <w:ilvl w:val="0"/>
          <w:numId w:val="2"/>
        </w:numPr>
        <w:spacing w:line="276" w:lineRule="auto"/>
        <w:ind w:left="567" w:right="900" w:firstLine="0"/>
        <w:jc w:val="both"/>
        <w:rPr>
          <w:rFonts w:ascii="Palatino Linotype" w:eastAsia="Palatino Linotype" w:hAnsi="Palatino Linotype" w:cs="Palatino Linotype"/>
          <w:b/>
          <w:i/>
          <w:sz w:val="22"/>
          <w:szCs w:val="22"/>
        </w:rPr>
      </w:pPr>
      <w:r w:rsidRPr="006D5CC0">
        <w:rPr>
          <w:rFonts w:ascii="Palatino Linotype" w:eastAsia="Palatino Linotype" w:hAnsi="Palatino Linotype" w:cs="Palatino Linotype"/>
          <w:i/>
          <w:sz w:val="22"/>
          <w:szCs w:val="22"/>
        </w:rPr>
        <w:lastRenderedPageBreak/>
        <w:t>Acceso a la información pública. RRA 3579/17.</w:t>
      </w:r>
      <w:r w:rsidRPr="006D5CC0">
        <w:rPr>
          <w:rFonts w:ascii="Palatino Linotype" w:eastAsia="Palatino Linotype" w:hAnsi="Palatino Linotype" w:cs="Palatino Linotype"/>
          <w:b/>
          <w:i/>
          <w:sz w:val="22"/>
          <w:szCs w:val="22"/>
        </w:rPr>
        <w:t xml:space="preserve"> </w:t>
      </w:r>
      <w:r w:rsidRPr="006D5CC0">
        <w:rPr>
          <w:rFonts w:ascii="Palatino Linotype" w:eastAsia="Palatino Linotype" w:hAnsi="Palatino Linotype" w:cs="Palatino Linotype"/>
          <w:i/>
          <w:sz w:val="22"/>
          <w:szCs w:val="22"/>
        </w:rPr>
        <w:t xml:space="preserve">Sesión del 05 de julio de 2017. Votación por unanimidad. Sin votos disidentes o particulares. Servicio de Administración Tributaria. Comisionada Ponente Areli Cano Guadiana. </w:t>
      </w:r>
    </w:p>
    <w:p w14:paraId="4A5FF877" w14:textId="77777777" w:rsidR="00972715" w:rsidRPr="006D5CC0" w:rsidRDefault="00E03828">
      <w:pPr>
        <w:numPr>
          <w:ilvl w:val="0"/>
          <w:numId w:val="2"/>
        </w:numPr>
        <w:spacing w:line="276" w:lineRule="auto"/>
        <w:ind w:left="567" w:right="900" w:hanging="141"/>
        <w:jc w:val="both"/>
        <w:rPr>
          <w:rFonts w:ascii="Palatino Linotype" w:eastAsia="Palatino Linotype" w:hAnsi="Palatino Linotype" w:cs="Palatino Linotype"/>
          <w:b/>
          <w:i/>
          <w:sz w:val="22"/>
          <w:szCs w:val="22"/>
        </w:rPr>
      </w:pPr>
      <w:r w:rsidRPr="006D5CC0">
        <w:rPr>
          <w:rFonts w:ascii="Palatino Linotype" w:eastAsia="Palatino Linotype" w:hAnsi="Palatino Linotype" w:cs="Palatino Linotype"/>
          <w:i/>
          <w:sz w:val="22"/>
          <w:szCs w:val="22"/>
        </w:rPr>
        <w:t>Acceso a la información pública. RRA 4026/17. Sesión del 02 de agosto de 2017. Votación por unanimidad. Sin votos disidentes o particulares. MORENA. Comisionado Ponente Francisco Javier Acuña Llamas.</w:t>
      </w:r>
    </w:p>
    <w:p w14:paraId="5ECBB815" w14:textId="77777777" w:rsidR="00972715" w:rsidRPr="006D5CC0" w:rsidRDefault="00E03828">
      <w:pPr>
        <w:numPr>
          <w:ilvl w:val="0"/>
          <w:numId w:val="2"/>
        </w:numPr>
        <w:spacing w:after="200" w:line="276" w:lineRule="auto"/>
        <w:ind w:left="567" w:right="900" w:hanging="141"/>
        <w:jc w:val="both"/>
        <w:rPr>
          <w:rFonts w:ascii="Palatino Linotype" w:eastAsia="Palatino Linotype" w:hAnsi="Palatino Linotype" w:cs="Palatino Linotype"/>
          <w:i/>
          <w:sz w:val="22"/>
          <w:szCs w:val="22"/>
        </w:rPr>
      </w:pPr>
      <w:r w:rsidRPr="006D5CC0">
        <w:rPr>
          <w:rFonts w:ascii="Palatino Linotype" w:eastAsia="Palatino Linotype" w:hAnsi="Palatino Linotype" w:cs="Palatino Linotype"/>
          <w:i/>
          <w:sz w:val="22"/>
          <w:szCs w:val="22"/>
        </w:rPr>
        <w:t xml:space="preserve">Acceso a la información pública. RRA 6312/17. Sesión del 15 de noviembre de 2017. Votación por unanimidad. Sin votos disidentes o particulares. Servicios a la Navegación en el Espacio Aéreo Mexicano. Comisionado Ponente </w:t>
      </w:r>
      <w:proofErr w:type="spellStart"/>
      <w:r w:rsidRPr="006D5CC0">
        <w:rPr>
          <w:rFonts w:ascii="Palatino Linotype" w:eastAsia="Palatino Linotype" w:hAnsi="Palatino Linotype" w:cs="Palatino Linotype"/>
          <w:i/>
          <w:sz w:val="22"/>
          <w:szCs w:val="22"/>
        </w:rPr>
        <w:t>Rosendoevgueni</w:t>
      </w:r>
      <w:proofErr w:type="spellEnd"/>
      <w:r w:rsidRPr="006D5CC0">
        <w:rPr>
          <w:rFonts w:ascii="Palatino Linotype" w:eastAsia="Palatino Linotype" w:hAnsi="Palatino Linotype" w:cs="Palatino Linotype"/>
          <w:i/>
          <w:sz w:val="22"/>
          <w:szCs w:val="22"/>
        </w:rPr>
        <w:t xml:space="preserve"> Monterrey </w:t>
      </w:r>
      <w:proofErr w:type="spellStart"/>
      <w:r w:rsidRPr="006D5CC0">
        <w:rPr>
          <w:rFonts w:ascii="Palatino Linotype" w:eastAsia="Palatino Linotype" w:hAnsi="Palatino Linotype" w:cs="Palatino Linotype"/>
          <w:i/>
          <w:sz w:val="22"/>
          <w:szCs w:val="22"/>
        </w:rPr>
        <w:t>Chepov</w:t>
      </w:r>
      <w:proofErr w:type="spellEnd"/>
      <w:r w:rsidRPr="006D5CC0">
        <w:rPr>
          <w:rFonts w:ascii="Palatino Linotype" w:eastAsia="Palatino Linotype" w:hAnsi="Palatino Linotype" w:cs="Palatino Linotype"/>
          <w:i/>
          <w:sz w:val="22"/>
          <w:szCs w:val="22"/>
        </w:rPr>
        <w:t>.”</w:t>
      </w:r>
    </w:p>
    <w:p w14:paraId="4861E913" w14:textId="77777777" w:rsidR="00972715" w:rsidRPr="006D5CC0" w:rsidRDefault="00E03828">
      <w:pPr>
        <w:pBdr>
          <w:top w:val="nil"/>
          <w:left w:val="nil"/>
          <w:bottom w:val="nil"/>
          <w:right w:val="nil"/>
          <w:between w:val="nil"/>
        </w:pBdr>
        <w:spacing w:before="240" w:after="240" w:line="360" w:lineRule="auto"/>
        <w:jc w:val="both"/>
      </w:pPr>
      <w:bookmarkStart w:id="4" w:name="_heading=h.2et92p0" w:colFirst="0" w:colLast="0"/>
      <w:bookmarkEnd w:id="4"/>
      <w:r w:rsidRPr="006D5CC0">
        <w:rPr>
          <w:rFonts w:ascii="Palatino Linotype" w:eastAsia="Palatino Linotype" w:hAnsi="Palatino Linotype" w:cs="Palatino Linotype"/>
        </w:rPr>
        <w:t xml:space="preserve">Continuando con el análisis, se aprecia que respecto al </w:t>
      </w:r>
      <w:r w:rsidRPr="006D5CC0">
        <w:rPr>
          <w:rFonts w:ascii="Palatino Linotype" w:eastAsia="Palatino Linotype" w:hAnsi="Palatino Linotype" w:cs="Palatino Linotype"/>
          <w:b/>
        </w:rPr>
        <w:t>título y cédula profesional</w:t>
      </w:r>
      <w:r w:rsidRPr="006D5CC0">
        <w:rPr>
          <w:rFonts w:ascii="Palatino Linotype" w:eastAsia="Palatino Linotype" w:hAnsi="Palatino Linotype" w:cs="Palatino Linotype"/>
        </w:rPr>
        <w:t xml:space="preserve">, señaló en respuesta inicial que no existía obligatoriedad para que dicha información obrara en sus archivos, posteriormente en informe justificado puntualizó que dicha documentación no obraba en sus archivos derivado de que no existe una obligatoriedad, por lo que toda vez que en el cuadro de análisis se determinó que el </w:t>
      </w:r>
      <w:r w:rsidRPr="006D5CC0">
        <w:rPr>
          <w:rFonts w:ascii="Palatino Linotype" w:eastAsia="Palatino Linotype" w:hAnsi="Palatino Linotype" w:cs="Palatino Linotype"/>
          <w:b/>
        </w:rPr>
        <w:t xml:space="preserve">Sujeto Obligado </w:t>
      </w:r>
      <w:r w:rsidRPr="006D5CC0">
        <w:rPr>
          <w:rFonts w:ascii="Palatino Linotype" w:eastAsia="Palatino Linotype" w:hAnsi="Palatino Linotype" w:cs="Palatino Linotype"/>
        </w:rPr>
        <w:t xml:space="preserve">no posee, administra ni genera la información requerida por el particular, constituye un hecho negativo; entonces, si se considera el hecho negativo, es obvio que éste no puede fácticamente obrar en los archivos del </w:t>
      </w:r>
      <w:r w:rsidRPr="006D5CC0">
        <w:rPr>
          <w:rFonts w:ascii="Palatino Linotype" w:eastAsia="Palatino Linotype" w:hAnsi="Palatino Linotype" w:cs="Palatino Linotype"/>
          <w:b/>
        </w:rPr>
        <w:t>Sujeto Obligado</w:t>
      </w:r>
      <w:r w:rsidRPr="006D5CC0">
        <w:rPr>
          <w:rFonts w:ascii="Palatino Linotype" w:eastAsia="Palatino Linotype" w:hAnsi="Palatino Linotype" w:cs="Palatino Linotype"/>
        </w:rPr>
        <w:t>, ya que no puede probarse por ser lógica y materialmente imposible.</w:t>
      </w:r>
    </w:p>
    <w:p w14:paraId="6F3769DF" w14:textId="77777777" w:rsidR="00972715" w:rsidRPr="006D5CC0" w:rsidRDefault="00E03828">
      <w:pPr>
        <w:pBdr>
          <w:top w:val="nil"/>
          <w:left w:val="nil"/>
          <w:bottom w:val="nil"/>
          <w:right w:val="nil"/>
          <w:between w:val="nil"/>
        </w:pBdr>
        <w:spacing w:before="240" w:after="240" w:line="360" w:lineRule="auto"/>
        <w:jc w:val="both"/>
      </w:pPr>
      <w:r w:rsidRPr="006D5CC0">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14:paraId="3BE58666" w14:textId="77777777" w:rsidR="00972715" w:rsidRPr="006D5CC0" w:rsidRDefault="00E03828">
      <w:pPr>
        <w:pBdr>
          <w:top w:val="nil"/>
          <w:left w:val="nil"/>
          <w:bottom w:val="nil"/>
          <w:right w:val="nil"/>
          <w:between w:val="nil"/>
        </w:pBdr>
        <w:spacing w:before="240" w:after="240" w:line="360" w:lineRule="auto"/>
        <w:jc w:val="both"/>
      </w:pPr>
      <w:r w:rsidRPr="006D5CC0">
        <w:rPr>
          <w:rFonts w:ascii="Palatino Linotype" w:eastAsia="Palatino Linotype" w:hAnsi="Palatino Linotype" w:cs="Palatino Linotype"/>
        </w:rPr>
        <w:t xml:space="preserve">Encontrándonos ante un hecho negativo, destacando entonces que el Pleno de este Organismo Garante, ha sostenido </w:t>
      </w:r>
      <w:proofErr w:type="gramStart"/>
      <w:r w:rsidRPr="006D5CC0">
        <w:rPr>
          <w:rFonts w:ascii="Palatino Linotype" w:eastAsia="Palatino Linotype" w:hAnsi="Palatino Linotype" w:cs="Palatino Linotype"/>
        </w:rPr>
        <w:t>que</w:t>
      </w:r>
      <w:proofErr w:type="gramEnd"/>
      <w:r w:rsidRPr="006D5CC0">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w:t>
      </w:r>
      <w:r w:rsidRPr="006D5CC0">
        <w:rPr>
          <w:rFonts w:ascii="Palatino Linotype" w:eastAsia="Palatino Linotype" w:hAnsi="Palatino Linotype" w:cs="Palatino Linotype"/>
        </w:rPr>
        <w:lastRenderedPageBreak/>
        <w:t>de México y Municipios, y ante una hecho negativo resulta aplicable la siguiente tesis:</w:t>
      </w:r>
    </w:p>
    <w:p w14:paraId="6F61D097" w14:textId="77777777" w:rsidR="00972715" w:rsidRPr="006D5CC0" w:rsidRDefault="00E03828">
      <w:pPr>
        <w:pBdr>
          <w:top w:val="nil"/>
          <w:left w:val="nil"/>
          <w:bottom w:val="nil"/>
          <w:right w:val="nil"/>
          <w:between w:val="nil"/>
        </w:pBdr>
        <w:spacing w:line="276" w:lineRule="auto"/>
        <w:ind w:left="860" w:right="560"/>
        <w:jc w:val="both"/>
      </w:pPr>
      <w:r w:rsidRPr="006D5CC0">
        <w:rPr>
          <w:rFonts w:ascii="Palatino Linotype" w:eastAsia="Palatino Linotype" w:hAnsi="Palatino Linotype" w:cs="Palatino Linotype"/>
          <w:b/>
          <w:i/>
          <w:sz w:val="22"/>
          <w:szCs w:val="22"/>
        </w:rPr>
        <w:t>“HECHOS NEGATIVOS, NO SON SUSCEPTIBLES DE DEMOSTRACIÓN.</w:t>
      </w:r>
    </w:p>
    <w:p w14:paraId="168C3362" w14:textId="77777777" w:rsidR="00972715" w:rsidRPr="006D5CC0" w:rsidRDefault="00E03828">
      <w:pPr>
        <w:pBdr>
          <w:top w:val="nil"/>
          <w:left w:val="nil"/>
          <w:bottom w:val="nil"/>
          <w:right w:val="nil"/>
          <w:between w:val="nil"/>
        </w:pBdr>
        <w:spacing w:line="276" w:lineRule="auto"/>
        <w:ind w:left="860" w:right="560"/>
        <w:jc w:val="both"/>
      </w:pPr>
      <w:r w:rsidRPr="006D5CC0">
        <w:rPr>
          <w:rFonts w:ascii="Palatino Linotype" w:eastAsia="Palatino Linotype" w:hAnsi="Palatino Linotype" w:cs="Palatino Linotype"/>
          <w:i/>
          <w:sz w:val="22"/>
          <w:szCs w:val="22"/>
        </w:rPr>
        <w:t xml:space="preserve">Tratándose de un hecho negativo, el Juez no tiene </w:t>
      </w:r>
      <w:proofErr w:type="spellStart"/>
      <w:r w:rsidRPr="006D5CC0">
        <w:rPr>
          <w:rFonts w:ascii="Palatino Linotype" w:eastAsia="Palatino Linotype" w:hAnsi="Palatino Linotype" w:cs="Palatino Linotype"/>
          <w:i/>
          <w:sz w:val="22"/>
          <w:szCs w:val="22"/>
        </w:rPr>
        <w:t>por que</w:t>
      </w:r>
      <w:proofErr w:type="spellEnd"/>
      <w:r w:rsidRPr="006D5CC0">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1B9BFA44" w14:textId="77777777" w:rsidR="00972715" w:rsidRPr="006D5CC0" w:rsidRDefault="00E03828">
      <w:pPr>
        <w:pBdr>
          <w:top w:val="nil"/>
          <w:left w:val="nil"/>
          <w:bottom w:val="nil"/>
          <w:right w:val="nil"/>
          <w:between w:val="nil"/>
        </w:pBdr>
        <w:spacing w:line="276" w:lineRule="auto"/>
        <w:ind w:left="860" w:right="560"/>
        <w:jc w:val="both"/>
      </w:pPr>
      <w:r w:rsidRPr="006D5CC0">
        <w:rPr>
          <w:rFonts w:ascii="Palatino Linotype" w:eastAsia="Palatino Linotype" w:hAnsi="Palatino Linotype" w:cs="Palatino Linotype"/>
          <w:i/>
          <w:sz w:val="22"/>
          <w:szCs w:val="22"/>
        </w:rPr>
        <w:t xml:space="preserve">Amparo en revisión 2022/61. José García </w:t>
      </w:r>
      <w:proofErr w:type="gramStart"/>
      <w:r w:rsidRPr="006D5CC0">
        <w:rPr>
          <w:rFonts w:ascii="Palatino Linotype" w:eastAsia="Palatino Linotype" w:hAnsi="Palatino Linotype" w:cs="Palatino Linotype"/>
          <w:i/>
          <w:sz w:val="22"/>
          <w:szCs w:val="22"/>
        </w:rPr>
        <w:t>Florín</w:t>
      </w:r>
      <w:proofErr w:type="gramEnd"/>
      <w:r w:rsidRPr="006D5CC0">
        <w:rPr>
          <w:rFonts w:ascii="Palatino Linotype" w:eastAsia="Palatino Linotype" w:hAnsi="Palatino Linotype" w:cs="Palatino Linotype"/>
          <w:i/>
          <w:sz w:val="22"/>
          <w:szCs w:val="22"/>
        </w:rPr>
        <w:t xml:space="preserve"> (Menor). 9 de octubre de 1961. Cinco votos. Ponente: José Rivera Pérez Campos.”</w:t>
      </w:r>
    </w:p>
    <w:p w14:paraId="49DCB701" w14:textId="77777777" w:rsidR="00972715" w:rsidRPr="006D5CC0" w:rsidRDefault="00E03828">
      <w:pPr>
        <w:pBdr>
          <w:top w:val="nil"/>
          <w:left w:val="nil"/>
          <w:bottom w:val="nil"/>
          <w:right w:val="nil"/>
          <w:between w:val="nil"/>
        </w:pBdr>
        <w:spacing w:before="240" w:after="240" w:line="360" w:lineRule="auto"/>
        <w:jc w:val="both"/>
        <w:rPr>
          <w:sz w:val="28"/>
          <w:szCs w:val="28"/>
        </w:rPr>
      </w:pPr>
      <w:r w:rsidRPr="006D5CC0">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6D5CC0">
        <w:rPr>
          <w:rFonts w:ascii="Palatino Linotype" w:eastAsia="Palatino Linotype" w:hAnsi="Palatino Linotype" w:cs="Palatino Linotype"/>
          <w:b/>
        </w:rPr>
        <w:t>Sujeto Obligado</w:t>
      </w:r>
      <w:r w:rsidRPr="006D5CC0">
        <w:rPr>
          <w:rFonts w:ascii="Palatino Linotype" w:eastAsia="Palatino Linotype" w:hAnsi="Palatino Linotype" w:cs="Palatino Linotype"/>
        </w:rPr>
        <w:t xml:space="preserve"> sólo proporcionará la información que obra en sus archivos, lo que a</w:t>
      </w:r>
      <w:r w:rsidRPr="006D5CC0">
        <w:rPr>
          <w:rFonts w:ascii="Palatino Linotype" w:eastAsia="Palatino Linotype" w:hAnsi="Palatino Linotype" w:cs="Palatino Linotype"/>
          <w:i/>
        </w:rPr>
        <w:t xml:space="preserve"> contrario sensu</w:t>
      </w:r>
      <w:r w:rsidRPr="006D5CC0">
        <w:rPr>
          <w:rFonts w:ascii="Palatino Linotype" w:eastAsia="Palatino Linotype" w:hAnsi="Palatino Linotype" w:cs="Palatino Linotype"/>
        </w:rPr>
        <w:t xml:space="preserve"> significa que no se está obligado a proporcionar lo que no obre en sus archivos; por ende, las razones o motivos de inconformidad al respecto devienen infundados.</w:t>
      </w:r>
    </w:p>
    <w:p w14:paraId="336572F6"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Aunado a lo anterior, este Pleno considera necesario dejar claro que, al haber existido un pronunciamiento por parte del </w:t>
      </w:r>
      <w:r w:rsidRPr="006D5CC0">
        <w:rPr>
          <w:rFonts w:ascii="Palatino Linotype" w:eastAsia="Palatino Linotype" w:hAnsi="Palatino Linotype" w:cs="Palatino Linotype"/>
          <w:b/>
        </w:rPr>
        <w:t>Sujeto Obligado</w:t>
      </w:r>
      <w:r w:rsidRPr="006D5CC0">
        <w:rPr>
          <w:rFonts w:ascii="Palatino Linotype" w:eastAsia="Palatino Linotype" w:hAnsi="Palatino Linotype" w:cs="Palatino Linotype"/>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Personales, mismo que fue citado con antelación.</w:t>
      </w:r>
    </w:p>
    <w:p w14:paraId="55F819CA" w14:textId="77777777" w:rsidR="00972715" w:rsidRPr="006D5CC0" w:rsidRDefault="00972715">
      <w:pPr>
        <w:spacing w:line="360" w:lineRule="auto"/>
        <w:jc w:val="both"/>
        <w:rPr>
          <w:rFonts w:ascii="Palatino Linotype" w:eastAsia="Palatino Linotype" w:hAnsi="Palatino Linotype" w:cs="Palatino Linotype"/>
        </w:rPr>
      </w:pPr>
    </w:p>
    <w:p w14:paraId="2A022CBB"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Finalmente respecto al último punto consistente en las </w:t>
      </w:r>
      <w:r w:rsidRPr="006D5CC0">
        <w:rPr>
          <w:rFonts w:ascii="Palatino Linotype" w:eastAsia="Palatino Linotype" w:hAnsi="Palatino Linotype" w:cs="Palatino Linotype"/>
          <w:b/>
        </w:rPr>
        <w:t xml:space="preserve">documentales que acrediten que cuenta con la experiencia para manejar el sistema SAIMEX, </w:t>
      </w:r>
      <w:r w:rsidRPr="006D5CC0">
        <w:rPr>
          <w:rFonts w:ascii="Palatino Linotype" w:eastAsia="Palatino Linotype" w:hAnsi="Palatino Linotype" w:cs="Palatino Linotype"/>
        </w:rPr>
        <w:t xml:space="preserve">se tiene que el </w:t>
      </w:r>
      <w:r w:rsidRPr="006D5CC0">
        <w:rPr>
          <w:rFonts w:ascii="Palatino Linotype" w:eastAsia="Palatino Linotype" w:hAnsi="Palatino Linotype" w:cs="Palatino Linotype"/>
          <w:b/>
        </w:rPr>
        <w:lastRenderedPageBreak/>
        <w:t>Sujeto Obligado</w:t>
      </w:r>
      <w:r w:rsidRPr="006D5CC0">
        <w:rPr>
          <w:rFonts w:ascii="Palatino Linotype" w:eastAsia="Palatino Linotype" w:hAnsi="Palatino Linotype" w:cs="Palatino Linotype"/>
        </w:rPr>
        <w:t xml:space="preserve"> no emitió pronunciamiento alguno, sin embargo, de la consulta a la Ley de Transparencia y Acceso a la Información Pública del estado de México y Municipios el artículo 57 mandata que el responsable de la Unidad de Transparencia deberá tener el perfil adecuado para el cumplimiento de las obligaciones que se derivan de la presente Ley, por lo que para ser nombrado como titular de la unidad de transparencia deberá cumplir con tres requisitos mínimos:  </w:t>
      </w:r>
    </w:p>
    <w:p w14:paraId="307ACD50" w14:textId="77777777" w:rsidR="00972715" w:rsidRPr="006D5CC0" w:rsidRDefault="00972715">
      <w:pPr>
        <w:spacing w:line="360" w:lineRule="auto"/>
        <w:jc w:val="both"/>
        <w:rPr>
          <w:rFonts w:ascii="Palatino Linotype" w:eastAsia="Palatino Linotype" w:hAnsi="Palatino Linotype" w:cs="Palatino Linotype"/>
        </w:rPr>
      </w:pPr>
    </w:p>
    <w:p w14:paraId="7223458F" w14:textId="77777777" w:rsidR="00972715" w:rsidRPr="006D5CC0" w:rsidRDefault="00E03828">
      <w:pPr>
        <w:spacing w:line="360" w:lineRule="auto"/>
        <w:ind w:left="567" w:right="900"/>
        <w:jc w:val="both"/>
        <w:rPr>
          <w:rFonts w:ascii="Palatino Linotype" w:eastAsia="Palatino Linotype" w:hAnsi="Palatino Linotype" w:cs="Palatino Linotype"/>
        </w:rPr>
      </w:pPr>
      <w:r w:rsidRPr="006D5CC0">
        <w:rPr>
          <w:rFonts w:ascii="Palatino Linotype" w:eastAsia="Palatino Linotype" w:hAnsi="Palatino Linotype" w:cs="Palatino Linotype"/>
        </w:rPr>
        <w:t>I. Contar con conocimiento o, tratándose de las entidades gubernamentales estatales y los municipios, certificación en materia de acceso a la información, transparencia y protección de datos personales, que para tal efecto emita el Instituto;</w:t>
      </w:r>
    </w:p>
    <w:p w14:paraId="4E307470" w14:textId="77777777" w:rsidR="00972715" w:rsidRPr="006D5CC0" w:rsidRDefault="00972715">
      <w:pPr>
        <w:spacing w:line="360" w:lineRule="auto"/>
        <w:ind w:left="567" w:right="900"/>
        <w:jc w:val="both"/>
        <w:rPr>
          <w:rFonts w:ascii="Palatino Linotype" w:eastAsia="Palatino Linotype" w:hAnsi="Palatino Linotype" w:cs="Palatino Linotype"/>
        </w:rPr>
      </w:pPr>
    </w:p>
    <w:p w14:paraId="33EFBF56" w14:textId="77777777" w:rsidR="00972715" w:rsidRPr="006D5CC0" w:rsidRDefault="00E03828">
      <w:pPr>
        <w:spacing w:line="360" w:lineRule="auto"/>
        <w:ind w:left="567" w:right="900"/>
        <w:jc w:val="both"/>
        <w:rPr>
          <w:rFonts w:ascii="Palatino Linotype" w:eastAsia="Palatino Linotype" w:hAnsi="Palatino Linotype" w:cs="Palatino Linotype"/>
        </w:rPr>
      </w:pPr>
      <w:r w:rsidRPr="006D5CC0">
        <w:rPr>
          <w:rFonts w:ascii="Palatino Linotype" w:eastAsia="Palatino Linotype" w:hAnsi="Palatino Linotype" w:cs="Palatino Linotype"/>
        </w:rPr>
        <w:t>II. Experiencia en materia de acceso a la información y protección de datos personales; y</w:t>
      </w:r>
    </w:p>
    <w:p w14:paraId="0F8C0722" w14:textId="77777777" w:rsidR="00972715" w:rsidRPr="006D5CC0" w:rsidRDefault="00972715">
      <w:pPr>
        <w:spacing w:line="360" w:lineRule="auto"/>
        <w:ind w:left="567" w:right="900"/>
        <w:jc w:val="both"/>
        <w:rPr>
          <w:rFonts w:ascii="Palatino Linotype" w:eastAsia="Palatino Linotype" w:hAnsi="Palatino Linotype" w:cs="Palatino Linotype"/>
        </w:rPr>
      </w:pPr>
    </w:p>
    <w:p w14:paraId="09FA625F" w14:textId="77777777" w:rsidR="00972715" w:rsidRPr="006D5CC0" w:rsidRDefault="00E03828">
      <w:pPr>
        <w:spacing w:line="360" w:lineRule="auto"/>
        <w:ind w:left="567" w:right="900"/>
        <w:jc w:val="both"/>
        <w:rPr>
          <w:rFonts w:ascii="Palatino Linotype" w:eastAsia="Palatino Linotype" w:hAnsi="Palatino Linotype" w:cs="Palatino Linotype"/>
        </w:rPr>
      </w:pPr>
      <w:r w:rsidRPr="006D5CC0">
        <w:rPr>
          <w:rFonts w:ascii="Palatino Linotype" w:eastAsia="Palatino Linotype" w:hAnsi="Palatino Linotype" w:cs="Palatino Linotype"/>
        </w:rPr>
        <w:t>III. Habilidades de organización y comunicación, así como visión y liderazgo.</w:t>
      </w:r>
    </w:p>
    <w:p w14:paraId="659C80C5" w14:textId="77777777" w:rsidR="00972715" w:rsidRPr="006D5CC0" w:rsidRDefault="00972715">
      <w:pPr>
        <w:spacing w:line="360" w:lineRule="auto"/>
        <w:jc w:val="both"/>
        <w:rPr>
          <w:rFonts w:ascii="Palatino Linotype" w:eastAsia="Palatino Linotype" w:hAnsi="Palatino Linotype" w:cs="Palatino Linotype"/>
        </w:rPr>
      </w:pPr>
    </w:p>
    <w:p w14:paraId="4004F07D"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De manera que estos requisitos son exigibles únicamente a la persona que se ostenta como Titular de la Unidad de Transparencia; en este sentido, este Organismo Garante procedió a consultar el portal de Información Pública de Oficio Mexiquense (IPOMEX), obteniendo así que la servidora pública en comento no ostenta este cargo, por lo que funge únicamente como auxiliar de dicha Coordinación de Transparencia, sirve de referencia la siguiente ilustración: </w:t>
      </w:r>
    </w:p>
    <w:p w14:paraId="188ACCF8" w14:textId="77777777" w:rsidR="00972715" w:rsidRPr="006D5CC0" w:rsidRDefault="00E03828">
      <w:pPr>
        <w:spacing w:line="360" w:lineRule="auto"/>
        <w:jc w:val="center"/>
        <w:rPr>
          <w:rFonts w:ascii="Palatino Linotype" w:eastAsia="Palatino Linotype" w:hAnsi="Palatino Linotype" w:cs="Palatino Linotype"/>
        </w:rPr>
      </w:pPr>
      <w:r w:rsidRPr="006D5CC0">
        <w:rPr>
          <w:rFonts w:ascii="Palatino Linotype" w:eastAsia="Palatino Linotype" w:hAnsi="Palatino Linotype" w:cs="Palatino Linotype"/>
          <w:noProof/>
          <w:lang w:val="es-MX"/>
        </w:rPr>
        <w:lastRenderedPageBreak/>
        <w:drawing>
          <wp:inline distT="0" distB="0" distL="0" distR="0" wp14:anchorId="1C49D3FE" wp14:editId="57567A68">
            <wp:extent cx="4082643" cy="3282719"/>
            <wp:effectExtent l="0" t="0" r="0" b="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4082643" cy="3282719"/>
                    </a:xfrm>
                    <a:prstGeom prst="rect">
                      <a:avLst/>
                    </a:prstGeom>
                    <a:ln/>
                  </pic:spPr>
                </pic:pic>
              </a:graphicData>
            </a:graphic>
          </wp:inline>
        </w:drawing>
      </w:r>
    </w:p>
    <w:p w14:paraId="1FE60C9B" w14:textId="77777777" w:rsidR="00972715" w:rsidRPr="006D5CC0" w:rsidRDefault="00E03828">
      <w:pPr>
        <w:spacing w:line="360" w:lineRule="auto"/>
        <w:jc w:val="both"/>
        <w:rPr>
          <w:rFonts w:ascii="Palatino Linotype" w:eastAsia="Palatino Linotype" w:hAnsi="Palatino Linotype" w:cs="Palatino Linotype"/>
          <w:b/>
        </w:rPr>
      </w:pPr>
      <w:r w:rsidRPr="006D5CC0">
        <w:rPr>
          <w:rFonts w:ascii="Palatino Linotype" w:eastAsia="Palatino Linotype" w:hAnsi="Palatino Linotype" w:cs="Palatino Linotype"/>
        </w:rPr>
        <w:t xml:space="preserve">Aunado a lo anterior, de un análisis a las constancias que conforman el expediente electrónico, se tiene que </w:t>
      </w:r>
      <w:r w:rsidRPr="006D5CC0">
        <w:rPr>
          <w:rFonts w:ascii="Palatino Linotype" w:eastAsia="Palatino Linotype" w:hAnsi="Palatino Linotype" w:cs="Palatino Linotype"/>
          <w:b/>
        </w:rPr>
        <w:t>la parte Recurrente</w:t>
      </w:r>
      <w:r w:rsidRPr="006D5CC0">
        <w:rPr>
          <w:rFonts w:ascii="Palatino Linotype" w:eastAsia="Palatino Linotype" w:hAnsi="Palatino Linotype" w:cs="Palatino Linotype"/>
        </w:rPr>
        <w:t xml:space="preserve"> solicitó en estricto sentido, </w:t>
      </w:r>
      <w:r w:rsidRPr="006D5CC0">
        <w:rPr>
          <w:rFonts w:ascii="Palatino Linotype" w:eastAsia="Palatino Linotype" w:hAnsi="Palatino Linotype" w:cs="Palatino Linotype"/>
          <w:b/>
          <w:u w:val="single"/>
        </w:rPr>
        <w:t>documentales que acrediten que cuenta con la experiencia para manejar el sistema SAIMEX</w:t>
      </w:r>
      <w:r w:rsidRPr="006D5CC0">
        <w:rPr>
          <w:rFonts w:ascii="Palatino Linotype" w:eastAsia="Palatino Linotype" w:hAnsi="Palatino Linotype" w:cs="Palatino Linotype"/>
          <w:b/>
        </w:rPr>
        <w:t xml:space="preserve">, </w:t>
      </w:r>
      <w:r w:rsidRPr="006D5CC0">
        <w:rPr>
          <w:rFonts w:ascii="Palatino Linotype" w:eastAsia="Palatino Linotype" w:hAnsi="Palatino Linotype" w:cs="Palatino Linotype"/>
        </w:rPr>
        <w:t xml:space="preserve">no obstante, mediante su escrito </w:t>
      </w:r>
      <w:proofErr w:type="spellStart"/>
      <w:r w:rsidRPr="006D5CC0">
        <w:rPr>
          <w:rFonts w:ascii="Palatino Linotype" w:eastAsia="Palatino Linotype" w:hAnsi="Palatino Linotype" w:cs="Palatino Linotype"/>
        </w:rPr>
        <w:t>recursal</w:t>
      </w:r>
      <w:proofErr w:type="spellEnd"/>
      <w:r w:rsidRPr="006D5CC0">
        <w:rPr>
          <w:rFonts w:ascii="Palatino Linotype" w:eastAsia="Palatino Linotype" w:hAnsi="Palatino Linotype" w:cs="Palatino Linotype"/>
        </w:rPr>
        <w:t xml:space="preserve"> modificó el requerimiento y peticionó un documento diverso, toda vez que señaló </w:t>
      </w:r>
      <w:r w:rsidRPr="006D5CC0">
        <w:rPr>
          <w:rFonts w:ascii="Palatino Linotype" w:eastAsia="Palatino Linotype" w:hAnsi="Palatino Linotype" w:cs="Palatino Linotype"/>
          <w:b/>
        </w:rPr>
        <w:t xml:space="preserve">“nunca se me entregó </w:t>
      </w:r>
      <w:r w:rsidRPr="006D5CC0">
        <w:rPr>
          <w:rFonts w:ascii="Palatino Linotype" w:eastAsia="Palatino Linotype" w:hAnsi="Palatino Linotype" w:cs="Palatino Linotype"/>
          <w:b/>
          <w:u w:val="single"/>
        </w:rPr>
        <w:t xml:space="preserve">documento alguno que acreditara la experiencia laboral </w:t>
      </w:r>
      <w:r w:rsidRPr="006D5CC0">
        <w:rPr>
          <w:rFonts w:ascii="Palatino Linotype" w:eastAsia="Palatino Linotype" w:hAnsi="Palatino Linotype" w:cs="Palatino Linotype"/>
          <w:b/>
        </w:rPr>
        <w:t xml:space="preserve">…”, </w:t>
      </w:r>
      <w:r w:rsidRPr="006D5CC0">
        <w:rPr>
          <w:rFonts w:ascii="Palatino Linotype" w:eastAsia="Palatino Linotype" w:hAnsi="Palatino Linotype" w:cs="Palatino Linotype"/>
        </w:rPr>
        <w:t xml:space="preserve">por lo tanto, de la confronta a la solicitud de información y las razones o motivos de inconformidad aducidos, se advierte que con dicha modificación requiere lo siguiente: </w:t>
      </w:r>
      <w:r w:rsidRPr="006D5CC0">
        <w:rPr>
          <w:rFonts w:ascii="Palatino Linotype" w:eastAsia="Palatino Linotype" w:hAnsi="Palatino Linotype" w:cs="Palatino Linotype"/>
          <w:b/>
        </w:rPr>
        <w:t xml:space="preserve">el documento que acredite la experiencia laboral de manera más amplia. </w:t>
      </w:r>
    </w:p>
    <w:p w14:paraId="577E46DC" w14:textId="77777777" w:rsidR="00972715" w:rsidRPr="006D5CC0" w:rsidRDefault="00972715">
      <w:pPr>
        <w:spacing w:line="360" w:lineRule="auto"/>
        <w:jc w:val="both"/>
        <w:rPr>
          <w:rFonts w:ascii="Palatino Linotype" w:eastAsia="Palatino Linotype" w:hAnsi="Palatino Linotype" w:cs="Palatino Linotype"/>
        </w:rPr>
      </w:pPr>
    </w:p>
    <w:p w14:paraId="22715ABD"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Lo cual no fue especificado en su solicitud inicial, como se desprende del antecedente marcado con el numeral 1 de la presente resolución, por lo que constituyen en su totalidad nuevos requerimientos de información, configurándose así lo que se conoce como </w:t>
      </w:r>
      <w:r w:rsidRPr="006D5CC0">
        <w:rPr>
          <w:rFonts w:ascii="Palatino Linotype" w:eastAsia="Palatino Linotype" w:hAnsi="Palatino Linotype" w:cs="Palatino Linotype"/>
          <w:i/>
        </w:rPr>
        <w:t xml:space="preserve">plus </w:t>
      </w:r>
      <w:proofErr w:type="spellStart"/>
      <w:r w:rsidRPr="006D5CC0">
        <w:rPr>
          <w:rFonts w:ascii="Palatino Linotype" w:eastAsia="Palatino Linotype" w:hAnsi="Palatino Linotype" w:cs="Palatino Linotype"/>
          <w:i/>
        </w:rPr>
        <w:t>petitio</w:t>
      </w:r>
      <w:proofErr w:type="spellEnd"/>
      <w:r w:rsidRPr="006D5CC0">
        <w:rPr>
          <w:rFonts w:ascii="Palatino Linotype" w:eastAsia="Palatino Linotype" w:hAnsi="Palatino Linotype" w:cs="Palatino Linotype"/>
          <w:b/>
          <w:i/>
        </w:rPr>
        <w:t xml:space="preserve">, </w:t>
      </w:r>
      <w:r w:rsidRPr="006D5CC0">
        <w:rPr>
          <w:rFonts w:ascii="Palatino Linotype" w:eastAsia="Palatino Linotype" w:hAnsi="Palatino Linotype" w:cs="Palatino Linotype"/>
        </w:rPr>
        <w:t xml:space="preserve">que consiste en una ampliación a su </w:t>
      </w:r>
      <w:r w:rsidRPr="006D5CC0">
        <w:rPr>
          <w:rFonts w:ascii="Palatino Linotype" w:eastAsia="Palatino Linotype" w:hAnsi="Palatino Linotype" w:cs="Palatino Linotype"/>
        </w:rPr>
        <w:lastRenderedPageBreak/>
        <w:t xml:space="preserve">requerimiento informativo, argumentos que no son susceptibles de ser valorados en términos de la fracción VII del Artículo 191 de la Ley de Transparencia y Acceso a la Información Pública del Estado de México y Municipios, el cual señala la improcedencia cuando </w:t>
      </w:r>
      <w:r w:rsidRPr="006D5CC0">
        <w:rPr>
          <w:rFonts w:ascii="Palatino Linotype" w:eastAsia="Palatino Linotype" w:hAnsi="Palatino Linotype" w:cs="Palatino Linotype"/>
          <w:b/>
        </w:rPr>
        <w:t>la parte</w:t>
      </w:r>
      <w:r w:rsidRPr="006D5CC0">
        <w:rPr>
          <w:rFonts w:ascii="Palatino Linotype" w:eastAsia="Palatino Linotype" w:hAnsi="Palatino Linotype" w:cs="Palatino Linotype"/>
        </w:rPr>
        <w:t xml:space="preserve"> </w:t>
      </w:r>
      <w:r w:rsidRPr="006D5CC0">
        <w:rPr>
          <w:rFonts w:ascii="Palatino Linotype" w:eastAsia="Palatino Linotype" w:hAnsi="Palatino Linotype" w:cs="Palatino Linotype"/>
          <w:b/>
        </w:rPr>
        <w:t>Recurrente</w:t>
      </w:r>
      <w:r w:rsidRPr="006D5CC0">
        <w:rPr>
          <w:rFonts w:ascii="Palatino Linotype" w:eastAsia="Palatino Linotype" w:hAnsi="Palatino Linotype" w:cs="Palatino Linotype"/>
        </w:rPr>
        <w:t xml:space="preserve"> amplíe su solicitud en el Recurso de Revisión, cuestión que tuvo lugar en el presente caso, pues </w:t>
      </w:r>
      <w:r w:rsidRPr="006D5CC0">
        <w:rPr>
          <w:rFonts w:ascii="Palatino Linotype" w:eastAsia="Palatino Linotype" w:hAnsi="Palatino Linotype" w:cs="Palatino Linotype"/>
          <w:b/>
        </w:rPr>
        <w:t>la parte</w:t>
      </w:r>
      <w:r w:rsidRPr="006D5CC0">
        <w:rPr>
          <w:rFonts w:ascii="Palatino Linotype" w:eastAsia="Palatino Linotype" w:hAnsi="Palatino Linotype" w:cs="Palatino Linotype"/>
        </w:rPr>
        <w:t xml:space="preserve"> </w:t>
      </w:r>
      <w:r w:rsidRPr="006D5CC0">
        <w:rPr>
          <w:rFonts w:ascii="Palatino Linotype" w:eastAsia="Palatino Linotype" w:hAnsi="Palatino Linotype" w:cs="Palatino Linotype"/>
          <w:b/>
        </w:rPr>
        <w:t>Recurrente</w:t>
      </w:r>
      <w:r w:rsidRPr="006D5CC0">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 </w:t>
      </w:r>
    </w:p>
    <w:p w14:paraId="71B2BEF4" w14:textId="77777777" w:rsidR="00972715" w:rsidRPr="006D5CC0" w:rsidRDefault="00972715">
      <w:pPr>
        <w:spacing w:line="360" w:lineRule="auto"/>
        <w:jc w:val="both"/>
        <w:rPr>
          <w:rFonts w:ascii="Palatino Linotype" w:eastAsia="Palatino Linotype" w:hAnsi="Palatino Linotype" w:cs="Palatino Linotype"/>
          <w:b/>
        </w:rPr>
      </w:pPr>
    </w:p>
    <w:p w14:paraId="71547C9E" w14:textId="77777777" w:rsidR="00972715" w:rsidRPr="006D5CC0" w:rsidRDefault="00E03828">
      <w:pPr>
        <w:spacing w:line="360" w:lineRule="auto"/>
        <w:jc w:val="both"/>
      </w:pPr>
      <w:r w:rsidRPr="006D5CC0">
        <w:rPr>
          <w:rFonts w:ascii="Palatino Linotype" w:eastAsia="Palatino Linotype" w:hAnsi="Palatino Linotype" w:cs="Palatino Linotype"/>
        </w:rPr>
        <w:t xml:space="preserve">En este tenor, es posible determinar que para el caso que nos ocupa, la totalidad de los argumentos formulados como acto impugnado concatenados con los motivos o razones de inconformidad son una ampliación a la solicitud inicial y corresponden a nuevos requerimientos de información, que no se encuentran relacionados con lo solicitado en un primer momento; siendo importante señalar que una vez formulada una solicitud, </w:t>
      </w:r>
      <w:r w:rsidRPr="006D5CC0">
        <w:rPr>
          <w:rFonts w:ascii="Palatino Linotype" w:eastAsia="Palatino Linotype" w:hAnsi="Palatino Linotype" w:cs="Palatino Linotype"/>
          <w:b/>
        </w:rPr>
        <w:t>los particulares no pueden modificarla</w:t>
      </w:r>
      <w:r w:rsidRPr="006D5CC0">
        <w:rPr>
          <w:rFonts w:ascii="Palatino Linotype" w:eastAsia="Palatino Linotype" w:hAnsi="Palatino Linotype" w:cs="Palatino Linotype"/>
        </w:rPr>
        <w:t xml:space="preserve">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513D9B7B" w14:textId="77777777" w:rsidR="00972715" w:rsidRPr="006D5CC0" w:rsidRDefault="00E0382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43828EAE" w14:textId="77777777" w:rsidR="00972715" w:rsidRPr="006D5CC0" w:rsidRDefault="00E03828">
      <w:pPr>
        <w:spacing w:before="240" w:after="240"/>
        <w:ind w:left="851" w:right="900"/>
        <w:jc w:val="both"/>
        <w:rPr>
          <w:rFonts w:ascii="Palatino Linotype" w:eastAsia="Palatino Linotype" w:hAnsi="Palatino Linotype" w:cs="Palatino Linotype"/>
        </w:rPr>
      </w:pPr>
      <w:r w:rsidRPr="006D5CC0">
        <w:rPr>
          <w:rFonts w:ascii="Palatino Linotype" w:eastAsia="Palatino Linotype" w:hAnsi="Palatino Linotype" w:cs="Palatino Linotype"/>
          <w:i/>
          <w:sz w:val="22"/>
          <w:szCs w:val="22"/>
        </w:rPr>
        <w:lastRenderedPageBreak/>
        <w:t>“</w:t>
      </w:r>
      <w:r w:rsidRPr="006D5CC0">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6D5CC0">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6D5CC0">
        <w:rPr>
          <w:rFonts w:ascii="Palatino Linotype" w:eastAsia="Palatino Linotype" w:hAnsi="Palatino Linotype" w:cs="Palatino Linotype"/>
          <w:b/>
          <w:i/>
          <w:sz w:val="22"/>
          <w:szCs w:val="22"/>
        </w:rPr>
        <w:t>.</w:t>
      </w:r>
      <w:r w:rsidRPr="006D5CC0">
        <w:rPr>
          <w:rFonts w:ascii="Palatino Linotype" w:eastAsia="Palatino Linotype" w:hAnsi="Palatino Linotype" w:cs="Palatino Linotype"/>
          <w:i/>
          <w:sz w:val="22"/>
          <w:szCs w:val="22"/>
        </w:rPr>
        <w:t>”(Sic)</w:t>
      </w:r>
    </w:p>
    <w:p w14:paraId="02A8909E" w14:textId="77777777" w:rsidR="00972715" w:rsidRPr="006D5CC0" w:rsidRDefault="00972715">
      <w:pPr>
        <w:spacing w:before="240" w:line="360" w:lineRule="auto"/>
        <w:jc w:val="both"/>
        <w:rPr>
          <w:rFonts w:ascii="Palatino Linotype" w:eastAsia="Palatino Linotype" w:hAnsi="Palatino Linotype" w:cs="Palatino Linotype"/>
        </w:rPr>
      </w:pPr>
    </w:p>
    <w:p w14:paraId="17C0A3FD" w14:textId="77777777" w:rsidR="00972715" w:rsidRPr="006D5CC0" w:rsidRDefault="00E03828">
      <w:pPr>
        <w:spacing w:line="360" w:lineRule="auto"/>
        <w:ind w:right="51"/>
        <w:jc w:val="both"/>
        <w:rPr>
          <w:rFonts w:ascii="Palatino Linotype" w:eastAsia="Palatino Linotype" w:hAnsi="Palatino Linotype" w:cs="Palatino Linotype"/>
          <w:strike/>
        </w:rPr>
      </w:pPr>
      <w:r w:rsidRPr="006D5CC0">
        <w:rPr>
          <w:rFonts w:ascii="Palatino Linotype" w:eastAsia="Palatino Linotype" w:hAnsi="Palatino Linotype" w:cs="Palatino Linotype"/>
        </w:rPr>
        <w:t>No obstante, de lo anterior, se dejan a salvo los derechos de la persona solicitante, para que, en caso de considerar conveniente a sus intereses, el conocer la información que fue señalada, la requiera a través de una nueva solicitud.</w:t>
      </w:r>
    </w:p>
    <w:p w14:paraId="545FE94B" w14:textId="77777777" w:rsidR="00972715" w:rsidRPr="006D5CC0" w:rsidRDefault="00972715">
      <w:pPr>
        <w:spacing w:line="360" w:lineRule="auto"/>
        <w:ind w:right="51"/>
        <w:jc w:val="both"/>
        <w:rPr>
          <w:rFonts w:ascii="Palatino Linotype" w:eastAsia="Palatino Linotype" w:hAnsi="Palatino Linotype" w:cs="Palatino Linotype"/>
          <w:strike/>
        </w:rPr>
      </w:pPr>
    </w:p>
    <w:p w14:paraId="7E85BE8E" w14:textId="77777777" w:rsidR="00972715" w:rsidRPr="006D5CC0" w:rsidRDefault="00E03828">
      <w:pPr>
        <w:tabs>
          <w:tab w:val="left" w:pos="7513"/>
        </w:tabs>
        <w:spacing w:after="240" w:line="360" w:lineRule="auto"/>
        <w:ind w:right="49"/>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En tal tesitura, se advierte que las manifestaciones vertidas por el particular en su escrito </w:t>
      </w:r>
      <w:proofErr w:type="spellStart"/>
      <w:r w:rsidRPr="006D5CC0">
        <w:rPr>
          <w:rFonts w:ascii="Palatino Linotype" w:eastAsia="Palatino Linotype" w:hAnsi="Palatino Linotype" w:cs="Palatino Linotype"/>
        </w:rPr>
        <w:t>recursal</w:t>
      </w:r>
      <w:proofErr w:type="spellEnd"/>
      <w:r w:rsidRPr="006D5CC0">
        <w:rPr>
          <w:rFonts w:ascii="Palatino Linotype" w:eastAsia="Palatino Linotype" w:hAnsi="Palatino Linotype" w:cs="Palatino Linotype"/>
        </w:rPr>
        <w:t xml:space="preserve"> se desvirtúan al analizar la respuesta e informe justificado, pues el </w:t>
      </w:r>
      <w:r w:rsidRPr="006D5CC0">
        <w:rPr>
          <w:rFonts w:ascii="Palatino Linotype" w:eastAsia="Palatino Linotype" w:hAnsi="Palatino Linotype" w:cs="Palatino Linotype"/>
          <w:b/>
        </w:rPr>
        <w:t>Sujeto Obligado</w:t>
      </w:r>
      <w:r w:rsidRPr="006D5CC0">
        <w:rPr>
          <w:rFonts w:ascii="Palatino Linotype" w:eastAsia="Palatino Linotype" w:hAnsi="Palatino Linotype" w:cs="Palatino Linotype"/>
        </w:rPr>
        <w:t xml:space="preserve"> proporcionó en todo momento la información que obra en sus archivos y que en términos de la ley se encuentra mandatado a generar, por lo tanto, derivado de un análisis exhaustivo, en el presente asunto se determina que se atendió a cabalidad el requerimiento de información. </w:t>
      </w:r>
    </w:p>
    <w:p w14:paraId="6BEC4565" w14:textId="77777777" w:rsidR="00972715" w:rsidRPr="006D5CC0" w:rsidRDefault="00E03828">
      <w:pPr>
        <w:pBdr>
          <w:top w:val="nil"/>
          <w:left w:val="nil"/>
          <w:bottom w:val="nil"/>
          <w:right w:val="nil"/>
          <w:between w:val="nil"/>
        </w:pBdr>
        <w:spacing w:line="360" w:lineRule="auto"/>
        <w:jc w:val="both"/>
      </w:pPr>
      <w:r w:rsidRPr="006D5CC0">
        <w:rPr>
          <w:rFonts w:ascii="Palatino Linotype" w:eastAsia="Palatino Linotype" w:hAnsi="Palatino Linotype" w:cs="Palatino Linotype"/>
        </w:rPr>
        <w:t xml:space="preserve">En otro orden de ideas, no pasa inadvertido para este Pleno que en la solicitud de información que ahora se estudia, se presentaron faltas de respeto a servidores públicos del </w:t>
      </w:r>
      <w:r w:rsidRPr="006D5CC0">
        <w:rPr>
          <w:rFonts w:ascii="Palatino Linotype" w:eastAsia="Palatino Linotype" w:hAnsi="Palatino Linotype" w:cs="Palatino Linotype"/>
          <w:b/>
        </w:rPr>
        <w:t>Sujeto Obligado,</w:t>
      </w:r>
      <w:r w:rsidRPr="006D5CC0">
        <w:rPr>
          <w:rFonts w:ascii="Palatino Linotype" w:eastAsia="Palatino Linotype" w:hAnsi="Palatino Linotype" w:cs="Palatino Linotype"/>
        </w:rPr>
        <w:t xml:space="preserve"> toda vez que en el acto impugnado de su recurso de </w:t>
      </w:r>
      <w:proofErr w:type="gramStart"/>
      <w:r w:rsidRPr="006D5CC0">
        <w:rPr>
          <w:rFonts w:ascii="Palatino Linotype" w:eastAsia="Palatino Linotype" w:hAnsi="Palatino Linotype" w:cs="Palatino Linotype"/>
        </w:rPr>
        <w:t>revisión  expresó</w:t>
      </w:r>
      <w:proofErr w:type="gramEnd"/>
      <w:r w:rsidRPr="006D5CC0">
        <w:rPr>
          <w:rFonts w:ascii="Palatino Linotype" w:eastAsia="Palatino Linotype" w:hAnsi="Palatino Linotype" w:cs="Palatino Linotype"/>
        </w:rPr>
        <w:t xml:space="preserve"> </w:t>
      </w:r>
      <w:r w:rsidRPr="006D5CC0">
        <w:rPr>
          <w:rFonts w:ascii="Palatino Linotype" w:eastAsia="Palatino Linotype" w:hAnsi="Palatino Linotype" w:cs="Palatino Linotype"/>
          <w:b/>
          <w:i/>
        </w:rPr>
        <w:t>“Respuesta otorgada para inepta e ineficiente titular de la Coordinación de Transparencia.” (Sic)”</w:t>
      </w:r>
      <w:r w:rsidRPr="006D5CC0">
        <w:rPr>
          <w:rFonts w:ascii="Palatino Linotype" w:eastAsia="Palatino Linotype" w:hAnsi="Palatino Linotype" w:cs="Palatino Linotype"/>
        </w:rPr>
        <w:t>,</w:t>
      </w:r>
      <w:r w:rsidRPr="006D5CC0">
        <w:rPr>
          <w:rFonts w:ascii="Palatino Linotype" w:eastAsia="Palatino Linotype" w:hAnsi="Palatino Linotype" w:cs="Palatino Linotype"/>
          <w:b/>
          <w:i/>
        </w:rPr>
        <w:t xml:space="preserve"> </w:t>
      </w:r>
      <w:r w:rsidRPr="006D5CC0">
        <w:rPr>
          <w:rFonts w:ascii="Palatino Linotype" w:eastAsia="Palatino Linotype" w:hAnsi="Palatino Linotype" w:cs="Palatino Linotype"/>
        </w:rPr>
        <w:t xml:space="preserve">por lo que se insta </w:t>
      </w:r>
      <w:r w:rsidRPr="006D5CC0">
        <w:rPr>
          <w:rFonts w:ascii="Palatino Linotype" w:eastAsia="Palatino Linotype" w:hAnsi="Palatino Linotype" w:cs="Palatino Linotype"/>
          <w:b/>
        </w:rPr>
        <w:t>a la parte</w:t>
      </w:r>
      <w:r w:rsidRPr="006D5CC0">
        <w:rPr>
          <w:rFonts w:ascii="Palatino Linotype" w:eastAsia="Palatino Linotype" w:hAnsi="Palatino Linotype" w:cs="Palatino Linotype"/>
        </w:rPr>
        <w:t xml:space="preserve"> </w:t>
      </w:r>
      <w:r w:rsidRPr="006D5CC0">
        <w:rPr>
          <w:rFonts w:ascii="Palatino Linotype" w:eastAsia="Palatino Linotype" w:hAnsi="Palatino Linotype" w:cs="Palatino Linotype"/>
          <w:b/>
        </w:rPr>
        <w:t>Recurrente</w:t>
      </w:r>
      <w:r w:rsidRPr="006D5CC0">
        <w:rPr>
          <w:rFonts w:ascii="Palatino Linotype" w:eastAsia="Palatino Linotype" w:hAnsi="Palatino Linotype" w:cs="Palatino Linotype"/>
        </w:rPr>
        <w:t xml:space="preserve"> a dirigirse de forma respetuosa y pacífica, bajo las siguientes consideraciones: </w:t>
      </w:r>
    </w:p>
    <w:p w14:paraId="622F1E9D" w14:textId="77777777" w:rsidR="00972715" w:rsidRPr="006D5CC0" w:rsidRDefault="00E03828">
      <w:pPr>
        <w:pBdr>
          <w:top w:val="nil"/>
          <w:left w:val="nil"/>
          <w:bottom w:val="nil"/>
          <w:right w:val="nil"/>
          <w:between w:val="nil"/>
        </w:pBdr>
        <w:shd w:val="clear" w:color="auto" w:fill="FFFFFF"/>
        <w:spacing w:line="360" w:lineRule="auto"/>
        <w:jc w:val="both"/>
      </w:pPr>
      <w:r w:rsidRPr="006D5CC0">
        <w:rPr>
          <w:rFonts w:ascii="Palatino Linotype" w:eastAsia="Palatino Linotype" w:hAnsi="Palatino Linotype" w:cs="Palatino Linotype"/>
        </w:rPr>
        <w:lastRenderedPageBreak/>
        <w:t> </w:t>
      </w:r>
    </w:p>
    <w:p w14:paraId="44B64EAB" w14:textId="77777777" w:rsidR="00972715" w:rsidRPr="006D5CC0" w:rsidRDefault="00E03828">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Es menester primeramente señalar que tanto el derecho de acceso a la información pública y el derecho de petición consagrados respectivamente en el los artículos 6° y 8° de la Constitución Política de los Estados Unidos Mexicanos, son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 tal como lo establece la siguiente tesis: </w:t>
      </w:r>
    </w:p>
    <w:p w14:paraId="20F4C399" w14:textId="77777777" w:rsidR="00972715" w:rsidRPr="006D5CC0" w:rsidRDefault="00972715">
      <w:pPr>
        <w:pBdr>
          <w:top w:val="nil"/>
          <w:left w:val="nil"/>
          <w:bottom w:val="nil"/>
          <w:right w:val="nil"/>
          <w:between w:val="nil"/>
        </w:pBdr>
        <w:shd w:val="clear" w:color="auto" w:fill="FFFFFF"/>
        <w:jc w:val="both"/>
      </w:pPr>
    </w:p>
    <w:p w14:paraId="69009760" w14:textId="77777777" w:rsidR="00972715" w:rsidRPr="006D5CC0" w:rsidRDefault="00E03828">
      <w:pPr>
        <w:pBdr>
          <w:top w:val="nil"/>
          <w:left w:val="nil"/>
          <w:bottom w:val="nil"/>
          <w:right w:val="nil"/>
          <w:between w:val="nil"/>
        </w:pBdr>
        <w:shd w:val="clear" w:color="auto" w:fill="FFFFFF"/>
        <w:ind w:left="567" w:right="1106"/>
        <w:jc w:val="both"/>
      </w:pPr>
      <w:r w:rsidRPr="006D5CC0">
        <w:rPr>
          <w:rFonts w:ascii="Palatino Linotype" w:eastAsia="Palatino Linotype" w:hAnsi="Palatino Linotype" w:cs="Palatino Linotype"/>
          <w:b/>
          <w:i/>
          <w:sz w:val="22"/>
          <w:szCs w:val="22"/>
        </w:rPr>
        <w:t> “DERECHO DE PETICIÓN. SU RELACIÓN DE SINERGIA CON EL DERECHO A LA INFORMACIÓN.</w:t>
      </w:r>
    </w:p>
    <w:p w14:paraId="56BC3310" w14:textId="77777777" w:rsidR="00972715" w:rsidRPr="006D5CC0" w:rsidRDefault="00E03828">
      <w:pPr>
        <w:pBdr>
          <w:top w:val="nil"/>
          <w:left w:val="nil"/>
          <w:bottom w:val="nil"/>
          <w:right w:val="nil"/>
          <w:between w:val="nil"/>
        </w:pBdr>
        <w:shd w:val="clear" w:color="auto" w:fill="FFFFFF"/>
        <w:ind w:left="567" w:right="1106"/>
        <w:jc w:val="both"/>
      </w:pPr>
      <w:r w:rsidRPr="006D5CC0">
        <w:rPr>
          <w:rFonts w:ascii="Palatino Linotype" w:eastAsia="Palatino Linotype" w:hAnsi="Palatino Linotype" w:cs="Palatino Linotype"/>
          <w:i/>
          <w:sz w:val="22"/>
          <w:szCs w:val="22"/>
        </w:rPr>
        <w:t>El derecho de petición consagrado en el artículo 8o. constitucional implica la obligación de las autoridades de dictar a una petición hecha por escrito, esté bien o mal formulada, un acuerdo, también por escrito que debe hacerse saber en breve término al peticionario. Por su parte, el artículo 6o. de la propia Constitución Federal establece que el derecho a la información será garantizado por el Estado. Ambos derechos, reconocidos además en tratados internacionales y leyes reglamentarias,</w:t>
      </w:r>
      <w:r w:rsidRPr="006D5CC0">
        <w:rPr>
          <w:rFonts w:ascii="Palatino Linotype" w:eastAsia="Palatino Linotype" w:hAnsi="Palatino Linotype" w:cs="Palatino Linotype"/>
          <w:b/>
          <w:i/>
          <w:sz w:val="22"/>
          <w:szCs w:val="22"/>
        </w:rPr>
        <w:t xml:space="preserve"> </w:t>
      </w:r>
      <w:r w:rsidRPr="006D5CC0">
        <w:rPr>
          <w:rFonts w:ascii="Palatino Linotype" w:eastAsia="Palatino Linotype" w:hAnsi="Palatino Linotype" w:cs="Palatino Linotype"/>
          <w:b/>
          <w:i/>
          <w:sz w:val="22"/>
          <w:szCs w:val="22"/>
          <w:u w:val="single"/>
        </w:rPr>
        <w:t>se encuentran vinculados y relacionados en la medida que garantizan a los gobernados el derecho</w:t>
      </w:r>
      <w:r w:rsidRPr="006D5CC0">
        <w:rPr>
          <w:rFonts w:ascii="Palatino Linotype" w:eastAsia="Palatino Linotype" w:hAnsi="Palatino Linotype" w:cs="Palatino Linotype"/>
          <w:i/>
          <w:sz w:val="22"/>
          <w:szCs w:val="22"/>
        </w:rPr>
        <w:t>, no sólo a que se les dé respuesta a sus peticiones por escrito y en breve término, sino que se haga con la información completa, veraz y oportuna de que disponga o razonablemente deba disponer la autoridad, lo que constituye un derecho fundamental tanto de los individuos como de la sociedad.</w:t>
      </w:r>
    </w:p>
    <w:p w14:paraId="0CFFC9F4" w14:textId="77777777" w:rsidR="00972715" w:rsidRPr="006D5CC0" w:rsidRDefault="00E03828">
      <w:pPr>
        <w:pBdr>
          <w:top w:val="nil"/>
          <w:left w:val="nil"/>
          <w:bottom w:val="nil"/>
          <w:right w:val="nil"/>
          <w:between w:val="nil"/>
        </w:pBdr>
        <w:shd w:val="clear" w:color="auto" w:fill="FFFFFF"/>
        <w:ind w:left="567" w:right="1106"/>
        <w:jc w:val="both"/>
      </w:pPr>
      <w:r w:rsidRPr="006D5CC0">
        <w:rPr>
          <w:rFonts w:ascii="Palatino Linotype" w:eastAsia="Palatino Linotype" w:hAnsi="Palatino Linotype" w:cs="Palatino Linotype"/>
          <w:i/>
          <w:sz w:val="22"/>
          <w:szCs w:val="22"/>
        </w:rPr>
        <w:t>CUARTO TRIBUNAL COLEGIADO EN MATERIA ADMINISTRATIVA DEL PRIMER CIRCUITO.</w:t>
      </w:r>
    </w:p>
    <w:p w14:paraId="4BF340A6" w14:textId="77777777" w:rsidR="00972715" w:rsidRPr="006D5CC0" w:rsidRDefault="00E03828">
      <w:pPr>
        <w:pBdr>
          <w:top w:val="nil"/>
          <w:left w:val="nil"/>
          <w:bottom w:val="nil"/>
          <w:right w:val="nil"/>
          <w:between w:val="nil"/>
        </w:pBdr>
        <w:shd w:val="clear" w:color="auto" w:fill="FFFFFF"/>
        <w:ind w:left="567" w:right="1106"/>
        <w:jc w:val="both"/>
      </w:pPr>
      <w:r w:rsidRPr="006D5CC0">
        <w:rPr>
          <w:rFonts w:ascii="Palatino Linotype" w:eastAsia="Palatino Linotype" w:hAnsi="Palatino Linotype" w:cs="Palatino Linotype"/>
          <w:i/>
          <w:sz w:val="22"/>
          <w:szCs w:val="22"/>
        </w:rPr>
        <w:t>I.4o.A.435 A </w:t>
      </w:r>
    </w:p>
    <w:p w14:paraId="4E04042F" w14:textId="77777777" w:rsidR="00972715" w:rsidRPr="006D5CC0" w:rsidRDefault="00E03828">
      <w:pPr>
        <w:pBdr>
          <w:top w:val="nil"/>
          <w:left w:val="nil"/>
          <w:bottom w:val="nil"/>
          <w:right w:val="nil"/>
          <w:between w:val="nil"/>
        </w:pBdr>
        <w:shd w:val="clear" w:color="auto" w:fill="FFFFFF"/>
        <w:ind w:left="567" w:right="1106"/>
        <w:jc w:val="both"/>
      </w:pPr>
      <w:r w:rsidRPr="006D5CC0">
        <w:rPr>
          <w:rFonts w:ascii="Palatino Linotype" w:eastAsia="Palatino Linotype" w:hAnsi="Palatino Linotype" w:cs="Palatino Linotype"/>
          <w:i/>
          <w:sz w:val="22"/>
          <w:szCs w:val="22"/>
        </w:rPr>
        <w:t>Amparo en revisión 795/2003. Comité Vecinal de la Colonia del Valle Sur. 21 de abril de 2004. Unanimidad de votos. Ponente: Jean Claude Tron Petit. Secretario: Alfredo A. Martínez Jiménez.</w:t>
      </w:r>
    </w:p>
    <w:p w14:paraId="0B215DCA" w14:textId="77777777" w:rsidR="00972715" w:rsidRPr="006D5CC0" w:rsidRDefault="00E03828">
      <w:pPr>
        <w:pBdr>
          <w:top w:val="nil"/>
          <w:left w:val="nil"/>
          <w:bottom w:val="nil"/>
          <w:right w:val="nil"/>
          <w:between w:val="nil"/>
        </w:pBdr>
        <w:shd w:val="clear" w:color="auto" w:fill="FFFFFF"/>
        <w:ind w:left="567" w:right="1106"/>
        <w:jc w:val="both"/>
      </w:pPr>
      <w:r w:rsidRPr="006D5CC0">
        <w:rPr>
          <w:rFonts w:ascii="Palatino Linotype" w:eastAsia="Palatino Linotype" w:hAnsi="Palatino Linotype" w:cs="Palatino Linotype"/>
          <w:i/>
          <w:sz w:val="22"/>
          <w:szCs w:val="22"/>
        </w:rPr>
        <w:t xml:space="preserve">Instancia: Tribunales Colegiados de Circuito. Fuente: Semanario Judicial de la Federación y su Gaceta, Novena </w:t>
      </w:r>
      <w:proofErr w:type="spellStart"/>
      <w:r w:rsidRPr="006D5CC0">
        <w:rPr>
          <w:rFonts w:ascii="Palatino Linotype" w:eastAsia="Palatino Linotype" w:hAnsi="Palatino Linotype" w:cs="Palatino Linotype"/>
          <w:i/>
          <w:sz w:val="22"/>
          <w:szCs w:val="22"/>
        </w:rPr>
        <w:t>Epoca</w:t>
      </w:r>
      <w:proofErr w:type="spellEnd"/>
      <w:r w:rsidRPr="006D5CC0">
        <w:rPr>
          <w:rFonts w:ascii="Palatino Linotype" w:eastAsia="Palatino Linotype" w:hAnsi="Palatino Linotype" w:cs="Palatino Linotype"/>
          <w:i/>
          <w:sz w:val="22"/>
          <w:szCs w:val="22"/>
        </w:rPr>
        <w:t xml:space="preserve">. Tomo XX, </w:t>
      </w:r>
      <w:proofErr w:type="gramStart"/>
      <w:r w:rsidRPr="006D5CC0">
        <w:rPr>
          <w:rFonts w:ascii="Palatino Linotype" w:eastAsia="Palatino Linotype" w:hAnsi="Palatino Linotype" w:cs="Palatino Linotype"/>
          <w:i/>
          <w:sz w:val="22"/>
          <w:szCs w:val="22"/>
        </w:rPr>
        <w:t>Agosto</w:t>
      </w:r>
      <w:proofErr w:type="gramEnd"/>
      <w:r w:rsidRPr="006D5CC0">
        <w:rPr>
          <w:rFonts w:ascii="Palatino Linotype" w:eastAsia="Palatino Linotype" w:hAnsi="Palatino Linotype" w:cs="Palatino Linotype"/>
          <w:i/>
          <w:sz w:val="22"/>
          <w:szCs w:val="22"/>
        </w:rPr>
        <w:t xml:space="preserve"> de 2004. Pág. 1589. Tesis Aislada.”</w:t>
      </w:r>
    </w:p>
    <w:p w14:paraId="1A17B247" w14:textId="77777777" w:rsidR="00972715" w:rsidRPr="006D5CC0" w:rsidRDefault="00E03828">
      <w:pPr>
        <w:pBdr>
          <w:top w:val="nil"/>
          <w:left w:val="nil"/>
          <w:bottom w:val="nil"/>
          <w:right w:val="nil"/>
          <w:between w:val="nil"/>
        </w:pBdr>
        <w:shd w:val="clear" w:color="auto" w:fill="FFFFFF"/>
        <w:spacing w:before="280" w:after="280" w:line="360" w:lineRule="auto"/>
        <w:ind w:right="-28"/>
        <w:jc w:val="both"/>
      </w:pPr>
      <w:r w:rsidRPr="006D5CC0">
        <w:rPr>
          <w:rFonts w:ascii="Palatino Linotype" w:eastAsia="Palatino Linotype" w:hAnsi="Palatino Linotype" w:cs="Palatino Linotype"/>
        </w:rPr>
        <w:lastRenderedPageBreak/>
        <w:t xml:space="preserve">Por lo que en esta tesitura, al respecto es de mencionar que sirve como </w:t>
      </w:r>
      <w:proofErr w:type="gramStart"/>
      <w:r w:rsidRPr="006D5CC0">
        <w:rPr>
          <w:rFonts w:ascii="Palatino Linotype" w:eastAsia="Palatino Linotype" w:hAnsi="Palatino Linotype" w:cs="Palatino Linotype"/>
        </w:rPr>
        <w:t>analogía  al</w:t>
      </w:r>
      <w:proofErr w:type="gramEnd"/>
      <w:r w:rsidRPr="006D5CC0">
        <w:rPr>
          <w:rFonts w:ascii="Palatino Linotype" w:eastAsia="Palatino Linotype" w:hAnsi="Palatino Linotype" w:cs="Palatino Linotype"/>
        </w:rPr>
        <w:t xml:space="preserve"> Derecho de Acceso a la información lo relacionado con los elementos para el  ejercicio del Derecho de petición, en donde la petición en nuestro caso solicitud debe formularse de manera pacífica y respetuosa, y de acuerdo a los elementos siguientes;</w:t>
      </w:r>
    </w:p>
    <w:p w14:paraId="1A1F017F" w14:textId="77777777" w:rsidR="00972715" w:rsidRPr="006D5CC0" w:rsidRDefault="00E03828">
      <w:pPr>
        <w:pBdr>
          <w:top w:val="nil"/>
          <w:left w:val="nil"/>
          <w:bottom w:val="nil"/>
          <w:right w:val="nil"/>
          <w:between w:val="nil"/>
        </w:pBdr>
        <w:shd w:val="clear" w:color="auto" w:fill="FFFFFF"/>
        <w:ind w:left="567" w:right="1106"/>
        <w:jc w:val="both"/>
      </w:pPr>
      <w:r w:rsidRPr="006D5CC0">
        <w:rPr>
          <w:rFonts w:ascii="Palatino Linotype" w:eastAsia="Palatino Linotype" w:hAnsi="Palatino Linotype" w:cs="Palatino Linotype"/>
          <w:b/>
          <w:i/>
          <w:sz w:val="22"/>
          <w:szCs w:val="22"/>
        </w:rPr>
        <w:t>“DERECHO DE PETICIÓN, SUS ELEMENTOS.</w:t>
      </w:r>
    </w:p>
    <w:p w14:paraId="3289255A" w14:textId="77777777" w:rsidR="00972715" w:rsidRPr="006D5CC0" w:rsidRDefault="00E03828">
      <w:pPr>
        <w:pBdr>
          <w:top w:val="nil"/>
          <w:left w:val="nil"/>
          <w:bottom w:val="nil"/>
          <w:right w:val="nil"/>
          <w:between w:val="nil"/>
        </w:pBdr>
        <w:shd w:val="clear" w:color="auto" w:fill="FFFFFF"/>
        <w:ind w:left="567" w:right="1106"/>
        <w:jc w:val="both"/>
      </w:pPr>
      <w:r w:rsidRPr="006D5CC0">
        <w:rPr>
          <w:rFonts w:ascii="Palatino Linotype" w:eastAsia="Palatino Linotype" w:hAnsi="Palatino Linotype" w:cs="Palatino Linotype"/>
          <w:i/>
          <w:sz w:val="22"/>
          <w:szCs w:val="22"/>
        </w:rPr>
        <w:t xml:space="preserve">El denominado "derecho de petición", acorde con los criterios de los Tribunales del Poder Judicial de la Federación, es la garantía individual consagrada en el artículo 8o. constitucional, en función de la cual cualquier gobernado que presente una petición ante una autoridad, tiene derecho a recibir una respuesta. Su ejercicio por el particular y la correlativa obligación de la autoridad de producir una respuesta, se caracterizan por los elementos que enseguida se enlistan: A. La petición: debe </w:t>
      </w:r>
      <w:r w:rsidRPr="006D5CC0">
        <w:rPr>
          <w:rFonts w:ascii="Palatino Linotype" w:eastAsia="Palatino Linotype" w:hAnsi="Palatino Linotype" w:cs="Palatino Linotype"/>
          <w:b/>
          <w:i/>
          <w:sz w:val="22"/>
          <w:szCs w:val="22"/>
          <w:u w:val="single"/>
        </w:rPr>
        <w:t>formularse de manera pacífica y respetuosa;</w:t>
      </w:r>
      <w:r w:rsidRPr="006D5CC0">
        <w:rPr>
          <w:rFonts w:ascii="Palatino Linotype" w:eastAsia="Palatino Linotype" w:hAnsi="Palatino Linotype" w:cs="Palatino Linotype"/>
          <w:i/>
          <w:sz w:val="22"/>
          <w:szCs w:val="22"/>
        </w:rPr>
        <w:t xml:space="preserve"> ser dirigida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tendrá que ser congruente con la petición; la autoridad debe notificar el acuerdo recaído a la petición en forma personal al gobernado en el domicilio que señaló para tales efectos; no existe obligación de resolver en determinado sentido, esto es, el ejercicio del derecho de petición no constriñe a la autoridad ante quien se formuló, a que provea necesariamente de conformidad lo solicitado por el promovente, sino que está en libertad de resolver de conformidad con los ordenamientos legales que resulten aplicables al caso; y, la respuesta o trámite que se dé a la petición debe ser comunicado precisamente por la autoridad ante quien se ejercitó el derecho, y no por autoridad diversa, sin que sea jurídicamente válido considerar que la notificación de la respuesta a que se refiere el segundo párrafo del artículo 8o. constitucional se tenga por hecha a partir de las notificaciones o de la vista que se practiquen con motivo del juicio de amparo.</w:t>
      </w:r>
    </w:p>
    <w:p w14:paraId="526ABAB9" w14:textId="77777777" w:rsidR="00972715" w:rsidRPr="006D5CC0" w:rsidRDefault="00E03828">
      <w:pPr>
        <w:pBdr>
          <w:top w:val="nil"/>
          <w:left w:val="nil"/>
          <w:bottom w:val="nil"/>
          <w:right w:val="nil"/>
          <w:between w:val="nil"/>
        </w:pBdr>
        <w:shd w:val="clear" w:color="auto" w:fill="FFFFFF"/>
        <w:ind w:left="567" w:right="1106"/>
        <w:jc w:val="both"/>
      </w:pPr>
      <w:r w:rsidRPr="006D5CC0">
        <w:rPr>
          <w:rFonts w:ascii="Palatino Linotype" w:eastAsia="Palatino Linotype" w:hAnsi="Palatino Linotype" w:cs="Palatino Linotype"/>
          <w:i/>
          <w:sz w:val="22"/>
          <w:szCs w:val="22"/>
        </w:rPr>
        <w:t>PRIMER TRIBUNAL COLEGIADO EN MATERIAS PENAL Y ADMINISTRATIVA DEL VIGÉSIMO PRIMER CIRCUITO.</w:t>
      </w:r>
    </w:p>
    <w:p w14:paraId="638A1A8E" w14:textId="77777777" w:rsidR="00972715" w:rsidRPr="006D5CC0" w:rsidRDefault="00E03828">
      <w:pPr>
        <w:pBdr>
          <w:top w:val="nil"/>
          <w:left w:val="nil"/>
          <w:bottom w:val="nil"/>
          <w:right w:val="nil"/>
          <w:between w:val="nil"/>
        </w:pBdr>
        <w:shd w:val="clear" w:color="auto" w:fill="FFFFFF"/>
        <w:ind w:left="567" w:right="1106"/>
        <w:jc w:val="both"/>
      </w:pPr>
      <w:r w:rsidRPr="006D5CC0">
        <w:rPr>
          <w:rFonts w:ascii="Palatino Linotype" w:eastAsia="Palatino Linotype" w:hAnsi="Palatino Linotype" w:cs="Palatino Linotype"/>
          <w:i/>
          <w:sz w:val="22"/>
          <w:szCs w:val="22"/>
        </w:rPr>
        <w:t>XXI.1o.P.A.36 A </w:t>
      </w:r>
    </w:p>
    <w:p w14:paraId="4429A123" w14:textId="77777777" w:rsidR="00972715" w:rsidRPr="006D5CC0" w:rsidRDefault="00E03828">
      <w:pPr>
        <w:pBdr>
          <w:top w:val="nil"/>
          <w:left w:val="nil"/>
          <w:bottom w:val="nil"/>
          <w:right w:val="nil"/>
          <w:between w:val="nil"/>
        </w:pBdr>
        <w:shd w:val="clear" w:color="auto" w:fill="FFFFFF"/>
        <w:ind w:left="567" w:right="1106"/>
        <w:jc w:val="both"/>
      </w:pPr>
      <w:r w:rsidRPr="006D5CC0">
        <w:rPr>
          <w:rFonts w:ascii="Palatino Linotype" w:eastAsia="Palatino Linotype" w:hAnsi="Palatino Linotype" w:cs="Palatino Linotype"/>
          <w:i/>
          <w:sz w:val="22"/>
          <w:szCs w:val="22"/>
        </w:rPr>
        <w:t xml:space="preserve">Amparo en revisión 225/2005. Luis Alberto Sánchez Cruz. 2 de junio de 2005. Unanimidad de votos. Ponente: Guillermo Sánchez </w:t>
      </w:r>
      <w:proofErr w:type="spellStart"/>
      <w:r w:rsidRPr="006D5CC0">
        <w:rPr>
          <w:rFonts w:ascii="Palatino Linotype" w:eastAsia="Palatino Linotype" w:hAnsi="Palatino Linotype" w:cs="Palatino Linotype"/>
          <w:i/>
          <w:sz w:val="22"/>
          <w:szCs w:val="22"/>
        </w:rPr>
        <w:t>Birrueta</w:t>
      </w:r>
      <w:proofErr w:type="spellEnd"/>
      <w:r w:rsidRPr="006D5CC0">
        <w:rPr>
          <w:rFonts w:ascii="Palatino Linotype" w:eastAsia="Palatino Linotype" w:hAnsi="Palatino Linotype" w:cs="Palatino Linotype"/>
          <w:i/>
          <w:sz w:val="22"/>
          <w:szCs w:val="22"/>
        </w:rPr>
        <w:t xml:space="preserve">. Secretaria: Gloria </w:t>
      </w:r>
      <w:proofErr w:type="spellStart"/>
      <w:r w:rsidRPr="006D5CC0">
        <w:rPr>
          <w:rFonts w:ascii="Palatino Linotype" w:eastAsia="Palatino Linotype" w:hAnsi="Palatino Linotype" w:cs="Palatino Linotype"/>
          <w:i/>
          <w:sz w:val="22"/>
          <w:szCs w:val="22"/>
        </w:rPr>
        <w:t>Avecia</w:t>
      </w:r>
      <w:proofErr w:type="spellEnd"/>
      <w:r w:rsidRPr="006D5CC0">
        <w:rPr>
          <w:rFonts w:ascii="Palatino Linotype" w:eastAsia="Palatino Linotype" w:hAnsi="Palatino Linotype" w:cs="Palatino Linotype"/>
          <w:i/>
          <w:sz w:val="22"/>
          <w:szCs w:val="22"/>
        </w:rPr>
        <w:t xml:space="preserve"> Solano.</w:t>
      </w:r>
    </w:p>
    <w:p w14:paraId="0C17969B" w14:textId="77777777" w:rsidR="00972715" w:rsidRPr="006D5CC0" w:rsidRDefault="00E03828">
      <w:pPr>
        <w:pBdr>
          <w:top w:val="nil"/>
          <w:left w:val="nil"/>
          <w:bottom w:val="nil"/>
          <w:right w:val="nil"/>
          <w:between w:val="nil"/>
        </w:pBdr>
        <w:shd w:val="clear" w:color="auto" w:fill="FFFFFF"/>
        <w:ind w:left="567" w:right="1106"/>
        <w:jc w:val="both"/>
      </w:pPr>
      <w:r w:rsidRPr="006D5CC0">
        <w:rPr>
          <w:rFonts w:ascii="Palatino Linotype" w:eastAsia="Palatino Linotype" w:hAnsi="Palatino Linotype" w:cs="Palatino Linotype"/>
          <w:i/>
          <w:sz w:val="22"/>
          <w:szCs w:val="22"/>
        </w:rPr>
        <w:lastRenderedPageBreak/>
        <w:t xml:space="preserve">Instancia: Tribunales Colegiados de Circuito. Fuente: Semanario Judicial de la Federación y su Gaceta, Novena </w:t>
      </w:r>
      <w:proofErr w:type="spellStart"/>
      <w:r w:rsidRPr="006D5CC0">
        <w:rPr>
          <w:rFonts w:ascii="Palatino Linotype" w:eastAsia="Palatino Linotype" w:hAnsi="Palatino Linotype" w:cs="Palatino Linotype"/>
          <w:i/>
          <w:sz w:val="22"/>
          <w:szCs w:val="22"/>
        </w:rPr>
        <w:t>Epoca</w:t>
      </w:r>
      <w:proofErr w:type="spellEnd"/>
      <w:r w:rsidRPr="006D5CC0">
        <w:rPr>
          <w:rFonts w:ascii="Palatino Linotype" w:eastAsia="Palatino Linotype" w:hAnsi="Palatino Linotype" w:cs="Palatino Linotype"/>
          <w:i/>
          <w:sz w:val="22"/>
          <w:szCs w:val="22"/>
        </w:rPr>
        <w:t xml:space="preserve">. Tomo XXII, </w:t>
      </w:r>
      <w:proofErr w:type="gramStart"/>
      <w:r w:rsidRPr="006D5CC0">
        <w:rPr>
          <w:rFonts w:ascii="Palatino Linotype" w:eastAsia="Palatino Linotype" w:hAnsi="Palatino Linotype" w:cs="Palatino Linotype"/>
          <w:i/>
          <w:sz w:val="22"/>
          <w:szCs w:val="22"/>
        </w:rPr>
        <w:t>Agosto</w:t>
      </w:r>
      <w:proofErr w:type="gramEnd"/>
      <w:r w:rsidRPr="006D5CC0">
        <w:rPr>
          <w:rFonts w:ascii="Palatino Linotype" w:eastAsia="Palatino Linotype" w:hAnsi="Palatino Linotype" w:cs="Palatino Linotype"/>
          <w:i/>
          <w:sz w:val="22"/>
          <w:szCs w:val="22"/>
        </w:rPr>
        <w:t xml:space="preserve"> de 2005. Pág. 1897. Tesis Aislada.</w:t>
      </w:r>
    </w:p>
    <w:p w14:paraId="7FF97872" w14:textId="77777777" w:rsidR="00972715" w:rsidRPr="006D5CC0" w:rsidRDefault="00E03828">
      <w:pPr>
        <w:pBdr>
          <w:top w:val="nil"/>
          <w:left w:val="nil"/>
          <w:bottom w:val="nil"/>
          <w:right w:val="nil"/>
          <w:between w:val="nil"/>
        </w:pBdr>
        <w:shd w:val="clear" w:color="auto" w:fill="FFFFFF"/>
        <w:ind w:left="720"/>
      </w:pPr>
      <w:r w:rsidRPr="006D5CC0">
        <w:rPr>
          <w:rFonts w:ascii="Palatino Linotype" w:eastAsia="Palatino Linotype" w:hAnsi="Palatino Linotype" w:cs="Palatino Linotype"/>
        </w:rPr>
        <w:t> </w:t>
      </w:r>
    </w:p>
    <w:p w14:paraId="208E99D6" w14:textId="77777777" w:rsidR="00972715" w:rsidRPr="006D5CC0" w:rsidRDefault="00E03828">
      <w:pPr>
        <w:pBdr>
          <w:top w:val="nil"/>
          <w:left w:val="nil"/>
          <w:bottom w:val="nil"/>
          <w:right w:val="nil"/>
          <w:between w:val="nil"/>
        </w:pBdr>
        <w:shd w:val="clear" w:color="auto" w:fill="FFFFFF"/>
        <w:spacing w:line="360" w:lineRule="auto"/>
        <w:jc w:val="both"/>
      </w:pPr>
      <w:r w:rsidRPr="006D5CC0">
        <w:rPr>
          <w:rFonts w:ascii="Palatino Linotype" w:eastAsia="Palatino Linotype" w:hAnsi="Palatino Linotype" w:cs="Palatino Linotype"/>
        </w:rPr>
        <w:t xml:space="preserve">Ahora bien, es de 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w:t>
      </w:r>
      <w:r w:rsidRPr="006D5CC0">
        <w:rPr>
          <w:rFonts w:ascii="Palatino Linotype" w:eastAsia="Palatino Linotype" w:hAnsi="Palatino Linotype" w:cs="Palatino Linotype"/>
          <w:b/>
          <w:u w:val="single"/>
        </w:rPr>
        <w:t>deben regirse por los principios de respeto y en forma pacífica.</w:t>
      </w:r>
      <w:r w:rsidRPr="006D5CC0">
        <w:rPr>
          <w:rFonts w:ascii="Palatino Linotype" w:eastAsia="Palatino Linotype" w:hAnsi="Palatino Linotype" w:cs="Palatino Linotype"/>
          <w:u w:val="single"/>
        </w:rPr>
        <w:t> </w:t>
      </w:r>
    </w:p>
    <w:p w14:paraId="19B07A4A" w14:textId="77777777" w:rsidR="00972715" w:rsidRPr="006D5CC0" w:rsidRDefault="00E03828">
      <w:pPr>
        <w:pBdr>
          <w:top w:val="nil"/>
          <w:left w:val="nil"/>
          <w:bottom w:val="nil"/>
          <w:right w:val="nil"/>
          <w:between w:val="nil"/>
        </w:pBdr>
        <w:shd w:val="clear" w:color="auto" w:fill="FFFFFF"/>
        <w:spacing w:line="360" w:lineRule="auto"/>
        <w:ind w:left="720"/>
      </w:pPr>
      <w:r w:rsidRPr="006D5CC0">
        <w:rPr>
          <w:rFonts w:ascii="Palatino Linotype" w:eastAsia="Palatino Linotype" w:hAnsi="Palatino Linotype" w:cs="Palatino Linotype"/>
        </w:rPr>
        <w:t> </w:t>
      </w:r>
    </w:p>
    <w:p w14:paraId="225030AB" w14:textId="77777777" w:rsidR="00972715" w:rsidRPr="006D5CC0" w:rsidRDefault="00E03828">
      <w:pPr>
        <w:pBdr>
          <w:top w:val="nil"/>
          <w:left w:val="nil"/>
          <w:bottom w:val="nil"/>
          <w:right w:val="nil"/>
          <w:between w:val="nil"/>
        </w:pBdr>
        <w:shd w:val="clear" w:color="auto" w:fill="FFFFFF"/>
        <w:spacing w:line="360" w:lineRule="auto"/>
        <w:jc w:val="both"/>
      </w:pPr>
      <w:r w:rsidRPr="006D5CC0">
        <w:rPr>
          <w:rFonts w:ascii="Palatino Linotype" w:eastAsia="Palatino Linotype" w:hAnsi="Palatino Linotype" w:cs="Palatino Linotype"/>
        </w:rPr>
        <w:t>Por lo tanto, el derecho de acceso a la información pública la solicitud debe ejercerse de </w:t>
      </w:r>
      <w:r w:rsidRPr="006D5CC0">
        <w:rPr>
          <w:rFonts w:ascii="Palatino Linotype" w:eastAsia="Palatino Linotype" w:hAnsi="Palatino Linotype" w:cs="Palatino Linotype"/>
          <w:b/>
          <w:u w:val="single"/>
        </w:rPr>
        <w:t>manera pacífica y respetuosa, absteniéndose el solicitante de proferir ofensas o recurrir a la violencia o amenazas para intimidar a la autoridad</w:t>
      </w:r>
      <w:r w:rsidRPr="006D5CC0">
        <w:rPr>
          <w:rFonts w:ascii="Palatino Linotype" w:eastAsia="Palatino Linotype" w:hAnsi="Palatino Linotype" w:cs="Palatino Linotype"/>
        </w:rPr>
        <w:t>.</w:t>
      </w:r>
    </w:p>
    <w:p w14:paraId="7967C40B" w14:textId="77777777" w:rsidR="00972715" w:rsidRPr="006D5CC0" w:rsidRDefault="00E03828">
      <w:pPr>
        <w:pBdr>
          <w:top w:val="nil"/>
          <w:left w:val="nil"/>
          <w:bottom w:val="nil"/>
          <w:right w:val="nil"/>
          <w:between w:val="nil"/>
        </w:pBdr>
        <w:shd w:val="clear" w:color="auto" w:fill="FFFFFF"/>
        <w:spacing w:line="360" w:lineRule="auto"/>
        <w:jc w:val="both"/>
      </w:pPr>
      <w:r w:rsidRPr="006D5CC0">
        <w:t> </w:t>
      </w:r>
    </w:p>
    <w:p w14:paraId="1CD8D57B" w14:textId="77777777" w:rsidR="00972715" w:rsidRPr="006D5CC0" w:rsidRDefault="00E03828">
      <w:pPr>
        <w:pBdr>
          <w:top w:val="nil"/>
          <w:left w:val="nil"/>
          <w:bottom w:val="nil"/>
          <w:right w:val="nil"/>
          <w:between w:val="nil"/>
        </w:pBdr>
        <w:shd w:val="clear" w:color="auto" w:fill="FFFFFF"/>
        <w:spacing w:line="360" w:lineRule="auto"/>
        <w:jc w:val="both"/>
      </w:pPr>
      <w:r w:rsidRPr="006D5CC0">
        <w:rPr>
          <w:rFonts w:ascii="Palatino Linotype" w:eastAsia="Palatino Linotype" w:hAnsi="Palatino Linotype" w:cs="Palatino Linotype"/>
        </w:rPr>
        <w:t>En ese sentido, sirve de apoyo en la parte conducente, el siguiente criterio jurisprudencial:</w:t>
      </w:r>
    </w:p>
    <w:p w14:paraId="45829059" w14:textId="77777777" w:rsidR="00972715" w:rsidRPr="006D5CC0" w:rsidRDefault="00E03828">
      <w:pPr>
        <w:pBdr>
          <w:top w:val="nil"/>
          <w:left w:val="nil"/>
          <w:bottom w:val="nil"/>
          <w:right w:val="nil"/>
          <w:between w:val="nil"/>
        </w:pBdr>
        <w:shd w:val="clear" w:color="auto" w:fill="FFFFFF"/>
        <w:jc w:val="both"/>
      </w:pPr>
      <w:r w:rsidRPr="006D5CC0">
        <w:t> </w:t>
      </w:r>
    </w:p>
    <w:p w14:paraId="3CE876CE" w14:textId="77777777" w:rsidR="00972715" w:rsidRPr="006D5CC0" w:rsidRDefault="00E03828">
      <w:pPr>
        <w:pBdr>
          <w:top w:val="nil"/>
          <w:left w:val="nil"/>
          <w:bottom w:val="nil"/>
          <w:right w:val="nil"/>
          <w:between w:val="nil"/>
        </w:pBdr>
        <w:shd w:val="clear" w:color="auto" w:fill="FFFFFF"/>
        <w:ind w:left="709" w:right="567"/>
        <w:jc w:val="both"/>
      </w:pPr>
      <w:r w:rsidRPr="006D5CC0">
        <w:rPr>
          <w:rFonts w:ascii="Palatino Linotype" w:eastAsia="Palatino Linotype" w:hAnsi="Palatino Linotype" w:cs="Palatino Linotype"/>
          <w:i/>
          <w:sz w:val="22"/>
          <w:szCs w:val="22"/>
        </w:rPr>
        <w:t>“</w:t>
      </w:r>
      <w:r w:rsidRPr="006D5CC0">
        <w:rPr>
          <w:rFonts w:ascii="Palatino Linotype" w:eastAsia="Palatino Linotype" w:hAnsi="Palatino Linotype" w:cs="Palatino Linotype"/>
          <w:b/>
          <w:i/>
          <w:sz w:val="22"/>
          <w:szCs w:val="22"/>
        </w:rPr>
        <w:t>DERECHO A LA INFORMACIÓN. NO DEBE REBASAR LOS LÍMITES PREVISTOS POR LOS ARTÍCULOS 6o., 7o. Y 24 CONSTITUCIONALES.</w:t>
      </w:r>
    </w:p>
    <w:p w14:paraId="3D2299D3" w14:textId="77777777" w:rsidR="00972715" w:rsidRPr="006D5CC0" w:rsidRDefault="00E03828">
      <w:pPr>
        <w:pBdr>
          <w:top w:val="nil"/>
          <w:left w:val="nil"/>
          <w:bottom w:val="nil"/>
          <w:right w:val="nil"/>
          <w:between w:val="nil"/>
        </w:pBdr>
        <w:shd w:val="clear" w:color="auto" w:fill="FFFFFF"/>
        <w:ind w:left="709" w:right="567"/>
        <w:jc w:val="both"/>
      </w:pPr>
      <w:r w:rsidRPr="006D5CC0">
        <w:rPr>
          <w:rFonts w:ascii="Palatino Linotype" w:eastAsia="Palatino Linotype" w:hAnsi="Palatino Linotype" w:cs="Palatino Linotype"/>
          <w:i/>
          <w:sz w:val="22"/>
          <w:szCs w:val="22"/>
        </w:rPr>
        <w:t> </w:t>
      </w:r>
    </w:p>
    <w:p w14:paraId="7373F716" w14:textId="77777777" w:rsidR="00972715" w:rsidRPr="006D5CC0" w:rsidRDefault="00E03828">
      <w:pPr>
        <w:pBdr>
          <w:top w:val="nil"/>
          <w:left w:val="nil"/>
          <w:bottom w:val="nil"/>
          <w:right w:val="nil"/>
          <w:between w:val="nil"/>
        </w:pBdr>
        <w:shd w:val="clear" w:color="auto" w:fill="FFFFFF"/>
        <w:ind w:left="709" w:right="567"/>
        <w:jc w:val="both"/>
      </w:pPr>
      <w:r w:rsidRPr="006D5CC0">
        <w:rPr>
          <w:rFonts w:ascii="Palatino Linotype" w:eastAsia="Palatino Linotype" w:hAnsi="Palatino Linotype" w:cs="Palatino Linotype"/>
          <w:b/>
          <w:i/>
          <w:sz w:val="22"/>
          <w:szCs w:val="22"/>
        </w:rPr>
        <w:t xml:space="preserve">El derecho a la información tiene como límites el decoro, el honor, </w:t>
      </w:r>
      <w:r w:rsidRPr="006D5CC0">
        <w:rPr>
          <w:rFonts w:ascii="Palatino Linotype" w:eastAsia="Palatino Linotype" w:hAnsi="Palatino Linotype" w:cs="Palatino Linotype"/>
          <w:b/>
          <w:i/>
          <w:sz w:val="22"/>
          <w:szCs w:val="22"/>
          <w:u w:val="single"/>
        </w:rPr>
        <w:t>el respeto</w:t>
      </w:r>
      <w:r w:rsidRPr="006D5CC0">
        <w:rPr>
          <w:rFonts w:ascii="Palatino Linotype" w:eastAsia="Palatino Linotype" w:hAnsi="Palatino Linotype" w:cs="Palatino Linotype"/>
          <w:b/>
          <w:i/>
          <w:sz w:val="22"/>
          <w:szCs w:val="22"/>
        </w:rPr>
        <w:t>,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6D5CC0">
        <w:rPr>
          <w:rFonts w:ascii="Palatino Linotype" w:eastAsia="Palatino Linotype" w:hAnsi="Palatino Linotype" w:cs="Palatino Linotype"/>
          <w:i/>
          <w:sz w:val="22"/>
          <w:szCs w:val="22"/>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w:t>
      </w:r>
      <w:r w:rsidRPr="006D5CC0">
        <w:rPr>
          <w:rFonts w:ascii="Palatino Linotype" w:eastAsia="Palatino Linotype" w:hAnsi="Palatino Linotype" w:cs="Palatino Linotype"/>
          <w:i/>
          <w:sz w:val="22"/>
          <w:szCs w:val="22"/>
        </w:rPr>
        <w:lastRenderedPageBreak/>
        <w:t xml:space="preserve">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w:t>
      </w:r>
      <w:r w:rsidRPr="006D5CC0">
        <w:rPr>
          <w:rFonts w:ascii="Palatino Linotype" w:eastAsia="Palatino Linotype" w:hAnsi="Palatino Linotype" w:cs="Palatino Linotype"/>
          <w:i/>
          <w:sz w:val="22"/>
          <w:szCs w:val="22"/>
        </w:rPr>
        <w:lastRenderedPageBreak/>
        <w:t xml:space="preserve">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w:t>
      </w:r>
      <w:r w:rsidRPr="006D5CC0">
        <w:rPr>
          <w:rFonts w:ascii="Palatino Linotype" w:eastAsia="Palatino Linotype" w:hAnsi="Palatino Linotype" w:cs="Palatino Linotype"/>
          <w:b/>
          <w:i/>
          <w:sz w:val="22"/>
          <w:szCs w:val="22"/>
          <w:u w:val="single"/>
        </w:rPr>
        <w:t>en el respeto mutuo y en el cumplimiento de los deberes que tienen por base la dignidad humana y los derechos de la persona</w:t>
      </w:r>
      <w:r w:rsidRPr="006D5CC0">
        <w:rPr>
          <w:rFonts w:ascii="Palatino Linotype" w:eastAsia="Palatino Linotype" w:hAnsi="Palatino Linotype" w:cs="Palatino Linotype"/>
          <w:i/>
          <w:sz w:val="22"/>
          <w:szCs w:val="22"/>
        </w:rPr>
        <w:t>;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p>
    <w:p w14:paraId="42DAF31D" w14:textId="77777777" w:rsidR="00972715" w:rsidRPr="006D5CC0" w:rsidRDefault="00E03828">
      <w:pPr>
        <w:pBdr>
          <w:top w:val="nil"/>
          <w:left w:val="nil"/>
          <w:bottom w:val="nil"/>
          <w:right w:val="nil"/>
          <w:between w:val="nil"/>
        </w:pBdr>
        <w:shd w:val="clear" w:color="auto" w:fill="FFFFFF"/>
        <w:ind w:left="709" w:right="567"/>
        <w:jc w:val="both"/>
      </w:pPr>
      <w:r w:rsidRPr="006D5CC0">
        <w:t> </w:t>
      </w:r>
    </w:p>
    <w:p w14:paraId="64AD7D91" w14:textId="77777777" w:rsidR="00972715" w:rsidRPr="006D5CC0" w:rsidRDefault="00E03828">
      <w:pPr>
        <w:pBdr>
          <w:top w:val="nil"/>
          <w:left w:val="nil"/>
          <w:bottom w:val="nil"/>
          <w:right w:val="nil"/>
          <w:between w:val="nil"/>
        </w:pBdr>
        <w:shd w:val="clear" w:color="auto" w:fill="FFFFFF"/>
        <w:ind w:left="709" w:right="851"/>
        <w:jc w:val="both"/>
      </w:pPr>
      <w:r w:rsidRPr="006D5CC0">
        <w:rPr>
          <w:rFonts w:ascii="Palatino Linotype" w:eastAsia="Palatino Linotype" w:hAnsi="Palatino Linotype" w:cs="Palatino Linotype"/>
          <w:i/>
          <w:sz w:val="22"/>
          <w:szCs w:val="22"/>
        </w:rPr>
        <w:t>Amparo directo 8633/99. </w:t>
      </w:r>
    </w:p>
    <w:p w14:paraId="6EB7224D" w14:textId="77777777" w:rsidR="00972715" w:rsidRPr="006D5CC0" w:rsidRDefault="00E03828">
      <w:pPr>
        <w:pBdr>
          <w:top w:val="nil"/>
          <w:left w:val="nil"/>
          <w:bottom w:val="nil"/>
          <w:right w:val="nil"/>
          <w:between w:val="nil"/>
        </w:pBdr>
        <w:shd w:val="clear" w:color="auto" w:fill="FFFFFF"/>
        <w:ind w:left="709" w:right="851"/>
        <w:jc w:val="both"/>
      </w:pPr>
      <w:r w:rsidRPr="006D5CC0">
        <w:rPr>
          <w:rFonts w:ascii="Palatino Linotype" w:eastAsia="Palatino Linotype" w:hAnsi="Palatino Linotype" w:cs="Palatino Linotype"/>
          <w:i/>
          <w:sz w:val="22"/>
          <w:szCs w:val="22"/>
        </w:rPr>
        <w:t>Marco Antonio Rascón Córdova. 8 de marzo de 2001. </w:t>
      </w:r>
    </w:p>
    <w:p w14:paraId="02ABE321" w14:textId="77777777" w:rsidR="00972715" w:rsidRPr="006D5CC0" w:rsidRDefault="00E03828">
      <w:pPr>
        <w:pBdr>
          <w:top w:val="nil"/>
          <w:left w:val="nil"/>
          <w:bottom w:val="nil"/>
          <w:right w:val="nil"/>
          <w:between w:val="nil"/>
        </w:pBdr>
        <w:shd w:val="clear" w:color="auto" w:fill="FFFFFF"/>
        <w:ind w:left="709" w:right="851"/>
        <w:jc w:val="both"/>
      </w:pPr>
      <w:r w:rsidRPr="006D5CC0">
        <w:rPr>
          <w:rFonts w:ascii="Palatino Linotype" w:eastAsia="Palatino Linotype" w:hAnsi="Palatino Linotype" w:cs="Palatino Linotype"/>
          <w:i/>
          <w:sz w:val="22"/>
          <w:szCs w:val="22"/>
        </w:rPr>
        <w:t>Unanimidad de votos. </w:t>
      </w:r>
    </w:p>
    <w:p w14:paraId="173525E8" w14:textId="77777777" w:rsidR="00972715" w:rsidRPr="006D5CC0" w:rsidRDefault="00E03828">
      <w:pPr>
        <w:pBdr>
          <w:top w:val="nil"/>
          <w:left w:val="nil"/>
          <w:bottom w:val="nil"/>
          <w:right w:val="nil"/>
          <w:between w:val="nil"/>
        </w:pBdr>
        <w:shd w:val="clear" w:color="auto" w:fill="FFFFFF"/>
        <w:ind w:left="709" w:right="851"/>
        <w:jc w:val="both"/>
      </w:pPr>
      <w:r w:rsidRPr="006D5CC0">
        <w:rPr>
          <w:rFonts w:ascii="Palatino Linotype" w:eastAsia="Palatino Linotype" w:hAnsi="Palatino Linotype" w:cs="Palatino Linotype"/>
          <w:i/>
          <w:sz w:val="22"/>
          <w:szCs w:val="22"/>
        </w:rPr>
        <w:t>Ponente: Neófito López Ramos. </w:t>
      </w:r>
    </w:p>
    <w:p w14:paraId="6CFC029B" w14:textId="77777777" w:rsidR="00972715" w:rsidRPr="006D5CC0" w:rsidRDefault="00E03828">
      <w:pPr>
        <w:pBdr>
          <w:top w:val="nil"/>
          <w:left w:val="nil"/>
          <w:bottom w:val="nil"/>
          <w:right w:val="nil"/>
          <w:between w:val="nil"/>
        </w:pBdr>
        <w:shd w:val="clear" w:color="auto" w:fill="FFFFFF"/>
        <w:ind w:left="709" w:right="851"/>
        <w:jc w:val="both"/>
      </w:pPr>
      <w:r w:rsidRPr="006D5CC0">
        <w:rPr>
          <w:rFonts w:ascii="Palatino Linotype" w:eastAsia="Palatino Linotype" w:hAnsi="Palatino Linotype" w:cs="Palatino Linotype"/>
          <w:i/>
          <w:sz w:val="22"/>
          <w:szCs w:val="22"/>
        </w:rPr>
        <w:t>Secretario: Rómulo Amadeo Figueroa Salmorán.</w:t>
      </w:r>
    </w:p>
    <w:p w14:paraId="1AFCF689" w14:textId="77777777" w:rsidR="00972715" w:rsidRPr="006D5CC0" w:rsidRDefault="00E03828">
      <w:pPr>
        <w:pBdr>
          <w:top w:val="nil"/>
          <w:left w:val="nil"/>
          <w:bottom w:val="nil"/>
          <w:right w:val="nil"/>
          <w:between w:val="nil"/>
        </w:pBdr>
        <w:shd w:val="clear" w:color="auto" w:fill="FFFFFF"/>
        <w:ind w:left="709" w:right="851"/>
        <w:jc w:val="both"/>
      </w:pPr>
      <w:r w:rsidRPr="006D5CC0">
        <w:rPr>
          <w:rFonts w:ascii="Palatino Linotype" w:eastAsia="Palatino Linotype" w:hAnsi="Palatino Linotype" w:cs="Palatino Linotype"/>
          <w:i/>
          <w:sz w:val="22"/>
          <w:szCs w:val="22"/>
        </w:rPr>
        <w:t xml:space="preserve"> Novena Época, Semanario Judicial de la Federación y su Gaceta, Tomo XIV, </w:t>
      </w:r>
      <w:proofErr w:type="gramStart"/>
      <w:r w:rsidRPr="006D5CC0">
        <w:rPr>
          <w:rFonts w:ascii="Palatino Linotype" w:eastAsia="Palatino Linotype" w:hAnsi="Palatino Linotype" w:cs="Palatino Linotype"/>
          <w:i/>
          <w:sz w:val="22"/>
          <w:szCs w:val="22"/>
        </w:rPr>
        <w:t>Septiembre</w:t>
      </w:r>
      <w:proofErr w:type="gramEnd"/>
      <w:r w:rsidRPr="006D5CC0">
        <w:rPr>
          <w:rFonts w:ascii="Palatino Linotype" w:eastAsia="Palatino Linotype" w:hAnsi="Palatino Linotype" w:cs="Palatino Linotype"/>
          <w:i/>
          <w:sz w:val="22"/>
          <w:szCs w:val="22"/>
        </w:rPr>
        <w:t xml:space="preserve"> de 2001, Tesis: I.3o.C.244 C, Página: 1309.”</w:t>
      </w:r>
    </w:p>
    <w:p w14:paraId="758AB3EB" w14:textId="77777777" w:rsidR="00972715" w:rsidRPr="006D5CC0" w:rsidRDefault="00E03828">
      <w:pPr>
        <w:pBdr>
          <w:top w:val="nil"/>
          <w:left w:val="nil"/>
          <w:bottom w:val="nil"/>
          <w:right w:val="nil"/>
          <w:between w:val="nil"/>
        </w:pBdr>
        <w:shd w:val="clear" w:color="auto" w:fill="FFFFFF"/>
        <w:ind w:left="709" w:right="567"/>
        <w:jc w:val="both"/>
      </w:pPr>
      <w:r w:rsidRPr="006D5CC0">
        <w:rPr>
          <w:rFonts w:ascii="Palatino Linotype" w:eastAsia="Palatino Linotype" w:hAnsi="Palatino Linotype" w:cs="Palatino Linotype"/>
          <w:i/>
          <w:sz w:val="22"/>
          <w:szCs w:val="22"/>
        </w:rPr>
        <w:t> </w:t>
      </w:r>
    </w:p>
    <w:p w14:paraId="65252984" w14:textId="77777777" w:rsidR="00972715" w:rsidRPr="006D5CC0" w:rsidRDefault="00E03828">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Lo anterior, derivado de que en la solicitud de información se realizaron manifestaciones y faltas de respeto. En ese sentido es oportuno señalar que si bien es cierto los artículos 6° y 8° de la Constitución Política de los Estados Unidos Mexicanos tienen como fin garantizar que la autoridad atienda las peticiones y </w:t>
      </w:r>
      <w:r w:rsidRPr="006D5CC0">
        <w:rPr>
          <w:rFonts w:ascii="Palatino Linotype" w:eastAsia="Palatino Linotype" w:hAnsi="Palatino Linotype" w:cs="Palatino Linotype"/>
        </w:rPr>
        <w:lastRenderedPageBreak/>
        <w:t>solicitudes de información de las personas, también es imperante que los particulares en el ejercicio del derecho de petición</w:t>
      </w:r>
      <w:r w:rsidRPr="006D5CC0">
        <w:rPr>
          <w:rFonts w:ascii="Palatino Linotype" w:eastAsia="Palatino Linotype" w:hAnsi="Palatino Linotype" w:cs="Palatino Linotype"/>
          <w:b/>
        </w:rPr>
        <w:t xml:space="preserve">, </w:t>
      </w:r>
      <w:r w:rsidRPr="006D5CC0">
        <w:rPr>
          <w:rFonts w:ascii="Palatino Linotype" w:eastAsia="Palatino Linotype" w:hAnsi="Palatino Linotype" w:cs="Palatino Linotype"/>
          <w:b/>
          <w:u w:val="single"/>
        </w:rPr>
        <w:t>dirijan los escritos o solicitudes a la autoridad dentro de un margen de respeto, tal como lo dispone el artículo 8° constitucional</w:t>
      </w:r>
      <w:r w:rsidRPr="006D5CC0">
        <w:rPr>
          <w:rFonts w:ascii="Palatino Linotype" w:eastAsia="Palatino Linotype" w:hAnsi="Palatino Linotype" w:cs="Palatino Linotype"/>
        </w:rPr>
        <w:t>, que por afinidad es aplicable para el ejercicio de derecho de acceso a la información, debiéndose redactar de manera pacífica y respetuosa las solicitudes de información.</w:t>
      </w:r>
    </w:p>
    <w:p w14:paraId="5DB6A390" w14:textId="77777777" w:rsidR="00972715" w:rsidRPr="006D5CC0" w:rsidRDefault="00972715">
      <w:pPr>
        <w:pBdr>
          <w:top w:val="nil"/>
          <w:left w:val="nil"/>
          <w:bottom w:val="nil"/>
          <w:right w:val="nil"/>
          <w:between w:val="nil"/>
        </w:pBdr>
        <w:shd w:val="clear" w:color="auto" w:fill="FFFFFF"/>
        <w:spacing w:line="360" w:lineRule="auto"/>
        <w:jc w:val="both"/>
      </w:pPr>
    </w:p>
    <w:p w14:paraId="42ADB9C2" w14:textId="77777777" w:rsidR="00972715" w:rsidRPr="006D5CC0" w:rsidRDefault="00E03828">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Situación que no ocurrió, por lo que se conmina al particular a que en subsecuentes solicitudes de información que tuviera a bien realizar, las formule de manera pacífica y respetuosa.</w:t>
      </w:r>
    </w:p>
    <w:p w14:paraId="1DBC1747" w14:textId="77777777" w:rsidR="00972715" w:rsidRPr="006D5CC0" w:rsidRDefault="0097271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53D5C36D"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Finalmente, respecto de las manifestaciones realizadas por </w:t>
      </w:r>
      <w:r w:rsidRPr="006D5CC0">
        <w:rPr>
          <w:rFonts w:ascii="Palatino Linotype" w:eastAsia="Palatino Linotype" w:hAnsi="Palatino Linotype" w:cs="Palatino Linotype"/>
          <w:b/>
        </w:rPr>
        <w:t>la parte Recurrente</w:t>
      </w:r>
      <w:r w:rsidRPr="006D5CC0">
        <w:rPr>
          <w:rFonts w:ascii="Palatino Linotype" w:eastAsia="Palatino Linotype" w:hAnsi="Palatino Linotype" w:cs="Palatino Linotype"/>
        </w:rPr>
        <w:t xml:space="preserve"> como razones o motivos de inconformidad, consistentes en </w:t>
      </w:r>
      <w:r w:rsidRPr="006D5CC0">
        <w:rPr>
          <w:rFonts w:ascii="Palatino Linotype" w:eastAsia="Palatino Linotype" w:hAnsi="Palatino Linotype" w:cs="Palatino Linotype"/>
          <w:i/>
        </w:rPr>
        <w:t>“…</w:t>
      </w:r>
      <w:r w:rsidRPr="006D5CC0">
        <w:rPr>
          <w:rFonts w:ascii="Palatino Linotype" w:eastAsia="Palatino Linotype" w:hAnsi="Palatino Linotype" w:cs="Palatino Linotype"/>
          <w:b/>
          <w:i/>
          <w:sz w:val="22"/>
          <w:szCs w:val="22"/>
        </w:rPr>
        <w:t xml:space="preserve">Y en caso de no contar con los documentos solicitados, solicito a la contraloría se inicie el procedimiento de responsabilidad </w:t>
      </w:r>
      <w:proofErr w:type="spellStart"/>
      <w:r w:rsidRPr="006D5CC0">
        <w:rPr>
          <w:rFonts w:ascii="Palatino Linotype" w:eastAsia="Palatino Linotype" w:hAnsi="Palatino Linotype" w:cs="Palatino Linotype"/>
          <w:b/>
          <w:i/>
          <w:sz w:val="22"/>
          <w:szCs w:val="22"/>
        </w:rPr>
        <w:t>adiministrativa</w:t>
      </w:r>
      <w:proofErr w:type="spellEnd"/>
      <w:r w:rsidRPr="006D5CC0">
        <w:rPr>
          <w:rFonts w:ascii="Palatino Linotype" w:eastAsia="Palatino Linotype" w:hAnsi="Palatino Linotype" w:cs="Palatino Linotype"/>
          <w:b/>
          <w:i/>
          <w:sz w:val="22"/>
          <w:szCs w:val="22"/>
        </w:rPr>
        <w:t xml:space="preserve"> en contra de la seudo licenciada, por usurpación de profesión</w:t>
      </w:r>
      <w:r w:rsidRPr="006D5CC0">
        <w:rPr>
          <w:rFonts w:ascii="Palatino Linotype" w:eastAsia="Palatino Linotype" w:hAnsi="Palatino Linotype" w:cs="Palatino Linotype"/>
          <w:i/>
        </w:rPr>
        <w:t>…” (sic)</w:t>
      </w:r>
      <w:r w:rsidRPr="006D5CC0">
        <w:rPr>
          <w:rFonts w:ascii="Palatino Linotype" w:eastAsia="Palatino Linotype" w:hAnsi="Palatino Linotype" w:cs="Palatino Linotype"/>
        </w:rPr>
        <w:t>;  derivado que el Recurso de Revisión no es el medio para sancionar, este Organismo Garante sugiere a la persona solicitante, interponer su queja o denuncia ante la autoridad competente.</w:t>
      </w:r>
    </w:p>
    <w:p w14:paraId="4AB7151F" w14:textId="77777777" w:rsidR="00972715" w:rsidRPr="006D5CC0" w:rsidRDefault="0097271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6CB22F02"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En ese orden de ideas, se determina que los agravios hechos valer por </w:t>
      </w:r>
      <w:r w:rsidRPr="006D5CC0">
        <w:rPr>
          <w:rFonts w:ascii="Palatino Linotype" w:eastAsia="Palatino Linotype" w:hAnsi="Palatino Linotype" w:cs="Palatino Linotype"/>
          <w:b/>
        </w:rPr>
        <w:t>la parte Recurrente</w:t>
      </w:r>
      <w:r w:rsidRPr="006D5CC0">
        <w:rPr>
          <w:rFonts w:ascii="Palatino Linotype" w:eastAsia="Palatino Linotype" w:hAnsi="Palatino Linotype" w:cs="Palatino Linotype"/>
        </w:rPr>
        <w:t xml:space="preserve"> devienen </w:t>
      </w:r>
      <w:r w:rsidRPr="006D5CC0">
        <w:rPr>
          <w:rFonts w:ascii="Palatino Linotype" w:eastAsia="Palatino Linotype" w:hAnsi="Palatino Linotype" w:cs="Palatino Linotype"/>
          <w:b/>
        </w:rPr>
        <w:t xml:space="preserve">INFUNDADOS </w:t>
      </w:r>
      <w:r w:rsidRPr="006D5CC0">
        <w:rPr>
          <w:rFonts w:ascii="Palatino Linotype" w:eastAsia="Palatino Linotype" w:hAnsi="Palatino Linotype" w:cs="Palatino Linotype"/>
        </w:rPr>
        <w:t xml:space="preserve">y, por lo tanto, resulta procedente </w:t>
      </w:r>
      <w:r w:rsidRPr="006D5CC0">
        <w:rPr>
          <w:rFonts w:ascii="Palatino Linotype" w:eastAsia="Palatino Linotype" w:hAnsi="Palatino Linotype" w:cs="Palatino Linotype"/>
          <w:b/>
        </w:rPr>
        <w:t xml:space="preserve">CONFIRMAR </w:t>
      </w:r>
      <w:r w:rsidRPr="006D5CC0">
        <w:rPr>
          <w:rFonts w:ascii="Palatino Linotype" w:eastAsia="Palatino Linotype" w:hAnsi="Palatino Linotype" w:cs="Palatino Linotype"/>
        </w:rPr>
        <w:t xml:space="preserve">la respuesta emitida por el </w:t>
      </w:r>
      <w:r w:rsidRPr="006D5CC0">
        <w:rPr>
          <w:rFonts w:ascii="Palatino Linotype" w:eastAsia="Palatino Linotype" w:hAnsi="Palatino Linotype" w:cs="Palatino Linotype"/>
          <w:b/>
        </w:rPr>
        <w:t>Sujeto Obligado</w:t>
      </w:r>
      <w:r w:rsidRPr="006D5CC0">
        <w:rPr>
          <w:rFonts w:ascii="Palatino Linotype" w:eastAsia="Palatino Linotype" w:hAnsi="Palatino Linotype" w:cs="Palatino Linotype"/>
        </w:rPr>
        <w:t xml:space="preserve">, en términos de la fracción II del artículo 186 de la Ley de Transparencia y Acceso a la Información Pública del Estado de México y Municipios. </w:t>
      </w:r>
    </w:p>
    <w:p w14:paraId="0AC25D63" w14:textId="77777777" w:rsidR="00972715" w:rsidRPr="006D5CC0" w:rsidRDefault="00972715">
      <w:pPr>
        <w:spacing w:line="360" w:lineRule="auto"/>
        <w:jc w:val="both"/>
        <w:rPr>
          <w:rFonts w:ascii="Palatino Linotype" w:eastAsia="Palatino Linotype" w:hAnsi="Palatino Linotype" w:cs="Palatino Linotype"/>
        </w:rPr>
      </w:pPr>
    </w:p>
    <w:p w14:paraId="5D85439A" w14:textId="77777777" w:rsidR="00972715" w:rsidRPr="006D5CC0" w:rsidRDefault="00E03828">
      <w:pPr>
        <w:spacing w:before="80"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lastRenderedPageBreak/>
        <w:t>Así, con fundamento en lo prescrito en los</w:t>
      </w:r>
      <w:r w:rsidRPr="006D5CC0">
        <w:t xml:space="preserve"> </w:t>
      </w:r>
      <w:r w:rsidRPr="006D5CC0">
        <w:rPr>
          <w:rFonts w:ascii="Palatino Linotype" w:eastAsia="Palatino Linotype" w:hAnsi="Palatino Linotype" w:cs="Palatino Linotype"/>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C7F6454" w14:textId="77777777" w:rsidR="00972715" w:rsidRPr="006D5CC0" w:rsidRDefault="00E03828">
      <w:pPr>
        <w:spacing w:line="259" w:lineRule="auto"/>
        <w:ind w:left="-142" w:right="49"/>
        <w:jc w:val="center"/>
        <w:rPr>
          <w:rFonts w:ascii="Palatino Linotype" w:eastAsia="Palatino Linotype" w:hAnsi="Palatino Linotype" w:cs="Palatino Linotype"/>
          <w:b/>
          <w:sz w:val="28"/>
          <w:szCs w:val="28"/>
        </w:rPr>
      </w:pPr>
      <w:r w:rsidRPr="006D5CC0">
        <w:rPr>
          <w:rFonts w:ascii="Palatino Linotype" w:eastAsia="Palatino Linotype" w:hAnsi="Palatino Linotype" w:cs="Palatino Linotype"/>
          <w:b/>
          <w:sz w:val="28"/>
          <w:szCs w:val="28"/>
        </w:rPr>
        <w:t>R E S U E L V E:</w:t>
      </w:r>
    </w:p>
    <w:p w14:paraId="1E38CE3F" w14:textId="77777777" w:rsidR="00972715" w:rsidRPr="006D5CC0" w:rsidRDefault="00972715">
      <w:pPr>
        <w:spacing w:line="259" w:lineRule="auto"/>
        <w:ind w:left="-142" w:right="49"/>
        <w:jc w:val="center"/>
        <w:rPr>
          <w:rFonts w:ascii="Palatino Linotype" w:eastAsia="Palatino Linotype" w:hAnsi="Palatino Linotype" w:cs="Palatino Linotype"/>
          <w:b/>
          <w:sz w:val="28"/>
          <w:szCs w:val="28"/>
        </w:rPr>
      </w:pPr>
    </w:p>
    <w:p w14:paraId="044D17AA" w14:textId="77777777" w:rsidR="00972715" w:rsidRPr="006D5CC0" w:rsidRDefault="00E03828">
      <w:pPr>
        <w:spacing w:line="360" w:lineRule="auto"/>
        <w:jc w:val="both"/>
      </w:pPr>
      <w:r w:rsidRPr="006D5CC0">
        <w:rPr>
          <w:rFonts w:ascii="Palatino Linotype" w:eastAsia="Palatino Linotype" w:hAnsi="Palatino Linotype" w:cs="Palatino Linotype"/>
          <w:b/>
        </w:rPr>
        <w:t>Primero.</w:t>
      </w:r>
      <w:r w:rsidRPr="006D5CC0">
        <w:rPr>
          <w:rFonts w:ascii="Palatino Linotype" w:eastAsia="Palatino Linotype" w:hAnsi="Palatino Linotype" w:cs="Palatino Linotype"/>
        </w:rPr>
        <w:t xml:space="preserve"> Resultan </w:t>
      </w:r>
      <w:r w:rsidRPr="006D5CC0">
        <w:rPr>
          <w:rFonts w:ascii="Palatino Linotype" w:eastAsia="Palatino Linotype" w:hAnsi="Palatino Linotype" w:cs="Palatino Linotype"/>
          <w:b/>
        </w:rPr>
        <w:t>infundados</w:t>
      </w:r>
      <w:r w:rsidRPr="006D5CC0">
        <w:rPr>
          <w:rFonts w:ascii="Palatino Linotype" w:eastAsia="Palatino Linotype" w:hAnsi="Palatino Linotype" w:cs="Palatino Linotype"/>
        </w:rPr>
        <w:t xml:space="preserve"> los motivos de inconformidad aducidos por el </w:t>
      </w:r>
      <w:r w:rsidRPr="006D5CC0">
        <w:rPr>
          <w:rFonts w:ascii="Palatino Linotype" w:eastAsia="Palatino Linotype" w:hAnsi="Palatino Linotype" w:cs="Palatino Linotype"/>
          <w:b/>
        </w:rPr>
        <w:t>Recurrente</w:t>
      </w:r>
      <w:r w:rsidRPr="006D5CC0">
        <w:rPr>
          <w:rFonts w:ascii="Palatino Linotype" w:eastAsia="Palatino Linotype" w:hAnsi="Palatino Linotype" w:cs="Palatino Linotype"/>
        </w:rPr>
        <w:t xml:space="preserve"> en el recurso de revisión </w:t>
      </w:r>
      <w:r w:rsidRPr="006D5CC0">
        <w:rPr>
          <w:rFonts w:ascii="Palatino Linotype" w:eastAsia="Palatino Linotype" w:hAnsi="Palatino Linotype" w:cs="Palatino Linotype"/>
          <w:b/>
        </w:rPr>
        <w:t>02129/INFOEM/IP/RR/2023</w:t>
      </w:r>
      <w:r w:rsidRPr="006D5CC0">
        <w:rPr>
          <w:rFonts w:ascii="Palatino Linotype" w:eastAsia="Palatino Linotype" w:hAnsi="Palatino Linotype" w:cs="Palatino Linotype"/>
        </w:rPr>
        <w:t xml:space="preserve">; por lo que, en términos de los argumentos señalados en el </w:t>
      </w:r>
      <w:r w:rsidRPr="006D5CC0">
        <w:rPr>
          <w:rFonts w:ascii="Palatino Linotype" w:eastAsia="Palatino Linotype" w:hAnsi="Palatino Linotype" w:cs="Palatino Linotype"/>
          <w:b/>
        </w:rPr>
        <w:t>Considerando Cuarto</w:t>
      </w:r>
      <w:r w:rsidRPr="006D5CC0">
        <w:rPr>
          <w:rFonts w:ascii="Palatino Linotype" w:eastAsia="Palatino Linotype" w:hAnsi="Palatino Linotype" w:cs="Palatino Linotype"/>
        </w:rPr>
        <w:t xml:space="preserve">, se </w:t>
      </w:r>
      <w:r w:rsidRPr="006D5CC0">
        <w:rPr>
          <w:rFonts w:ascii="Palatino Linotype" w:eastAsia="Palatino Linotype" w:hAnsi="Palatino Linotype" w:cs="Palatino Linotype"/>
          <w:b/>
        </w:rPr>
        <w:t>CONFIRMA</w:t>
      </w:r>
      <w:r w:rsidRPr="006D5CC0">
        <w:rPr>
          <w:rFonts w:ascii="Palatino Linotype" w:eastAsia="Palatino Linotype" w:hAnsi="Palatino Linotype" w:cs="Palatino Linotype"/>
        </w:rPr>
        <w:t xml:space="preserve"> la respuesta emitida por el </w:t>
      </w:r>
      <w:r w:rsidRPr="006D5CC0">
        <w:rPr>
          <w:rFonts w:ascii="Palatino Linotype" w:eastAsia="Palatino Linotype" w:hAnsi="Palatino Linotype" w:cs="Palatino Linotype"/>
          <w:b/>
        </w:rPr>
        <w:t>Sujeto Obligado.</w:t>
      </w:r>
    </w:p>
    <w:p w14:paraId="1C9180E5" w14:textId="77777777" w:rsidR="00972715" w:rsidRPr="006D5CC0" w:rsidRDefault="00972715">
      <w:pPr>
        <w:spacing w:line="360" w:lineRule="auto"/>
      </w:pPr>
    </w:p>
    <w:p w14:paraId="150A8425" w14:textId="77777777" w:rsidR="00972715" w:rsidRPr="006D5CC0" w:rsidRDefault="00E03828">
      <w:pPr>
        <w:spacing w:line="360" w:lineRule="auto"/>
        <w:jc w:val="both"/>
      </w:pPr>
      <w:r w:rsidRPr="006D5CC0">
        <w:rPr>
          <w:rFonts w:ascii="Palatino Linotype" w:eastAsia="Palatino Linotype" w:hAnsi="Palatino Linotype" w:cs="Palatino Linotype"/>
          <w:b/>
        </w:rPr>
        <w:t>Segundo</w:t>
      </w:r>
      <w:r w:rsidRPr="006D5CC0">
        <w:rPr>
          <w:rFonts w:ascii="Palatino Linotype" w:eastAsia="Palatino Linotype" w:hAnsi="Palatino Linotype" w:cs="Palatino Linotype"/>
        </w:rPr>
        <w:t xml:space="preserve">. Notifíquese, vía </w:t>
      </w:r>
      <w:r w:rsidRPr="006D5CC0">
        <w:rPr>
          <w:rFonts w:ascii="Palatino Linotype" w:eastAsia="Palatino Linotype" w:hAnsi="Palatino Linotype" w:cs="Palatino Linotype"/>
          <w:b/>
        </w:rPr>
        <w:t>SAIMEX</w:t>
      </w:r>
      <w:r w:rsidRPr="006D5CC0">
        <w:rPr>
          <w:rFonts w:ascii="Palatino Linotype" w:eastAsia="Palatino Linotype" w:hAnsi="Palatino Linotype" w:cs="Palatino Linotype"/>
        </w:rPr>
        <w:t xml:space="preserve">, al Titular de la Unidad de Transparencia del </w:t>
      </w:r>
      <w:r w:rsidRPr="006D5CC0">
        <w:rPr>
          <w:rFonts w:ascii="Palatino Linotype" w:eastAsia="Palatino Linotype" w:hAnsi="Palatino Linotype" w:cs="Palatino Linotype"/>
          <w:b/>
        </w:rPr>
        <w:t>Sujeto Obligado</w:t>
      </w:r>
      <w:r w:rsidRPr="006D5CC0">
        <w:rPr>
          <w:rFonts w:ascii="Palatino Linotype" w:eastAsia="Palatino Linotype" w:hAnsi="Palatino Linotype" w:cs="Palatino Linotype"/>
        </w:rPr>
        <w:t>, la presente resolución para su conocimiento.</w:t>
      </w:r>
    </w:p>
    <w:p w14:paraId="4F7C46B3" w14:textId="77777777" w:rsidR="00972715" w:rsidRPr="006D5CC0" w:rsidRDefault="00972715">
      <w:pPr>
        <w:spacing w:line="360" w:lineRule="auto"/>
      </w:pPr>
    </w:p>
    <w:p w14:paraId="6DB110E6" w14:textId="77777777" w:rsidR="00972715" w:rsidRPr="006D5CC0" w:rsidRDefault="00E03828">
      <w:pPr>
        <w:spacing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b/>
        </w:rPr>
        <w:t xml:space="preserve">Tercero.  Notifíquese, </w:t>
      </w:r>
      <w:r w:rsidRPr="006D5CC0">
        <w:rPr>
          <w:rFonts w:ascii="Palatino Linotype" w:eastAsia="Palatino Linotype" w:hAnsi="Palatino Linotype" w:cs="Palatino Linotype"/>
        </w:rPr>
        <w:t xml:space="preserve">a </w:t>
      </w:r>
      <w:r w:rsidRPr="006D5CC0">
        <w:rPr>
          <w:rFonts w:ascii="Palatino Linotype" w:eastAsia="Palatino Linotype" w:hAnsi="Palatino Linotype" w:cs="Palatino Linotype"/>
          <w:b/>
        </w:rPr>
        <w:t>la parte</w:t>
      </w:r>
      <w:r w:rsidRPr="006D5CC0">
        <w:rPr>
          <w:rFonts w:ascii="Palatino Linotype" w:eastAsia="Palatino Linotype" w:hAnsi="Palatino Linotype" w:cs="Palatino Linotype"/>
        </w:rPr>
        <w:t xml:space="preserve"> </w:t>
      </w:r>
      <w:r w:rsidRPr="006D5CC0">
        <w:rPr>
          <w:rFonts w:ascii="Palatino Linotype" w:eastAsia="Palatino Linotype" w:hAnsi="Palatino Linotype" w:cs="Palatino Linotype"/>
          <w:b/>
        </w:rPr>
        <w:t>Recurrente</w:t>
      </w:r>
      <w:r w:rsidRPr="006D5CC0">
        <w:rPr>
          <w:rFonts w:ascii="Palatino Linotype" w:eastAsia="Palatino Linotype" w:hAnsi="Palatino Linotype" w:cs="Palatino Linotype"/>
        </w:rPr>
        <w:t xml:space="preserve"> la presente resolución vía </w:t>
      </w:r>
      <w:r w:rsidRPr="006D5CC0">
        <w:rPr>
          <w:rFonts w:ascii="Palatino Linotype" w:eastAsia="Palatino Linotype" w:hAnsi="Palatino Linotype" w:cs="Palatino Linotype"/>
          <w:b/>
        </w:rPr>
        <w:t>SAIMEX</w:t>
      </w:r>
      <w:r w:rsidRPr="006D5CC0">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3CE23985" w14:textId="77777777" w:rsidR="00972715" w:rsidRPr="006D5CC0" w:rsidRDefault="00E03828">
      <w:pPr>
        <w:spacing w:before="240" w:after="240" w:line="360" w:lineRule="auto"/>
        <w:jc w:val="both"/>
        <w:rPr>
          <w:rFonts w:ascii="Palatino Linotype" w:eastAsia="Palatino Linotype" w:hAnsi="Palatino Linotype" w:cs="Palatino Linotype"/>
        </w:rPr>
      </w:pPr>
      <w:r w:rsidRPr="006D5CC0">
        <w:rPr>
          <w:rFonts w:ascii="Palatino Linotype" w:eastAsia="Palatino Linotype" w:hAnsi="Palatino Linotype" w:cs="Palatino Linotype"/>
        </w:rPr>
        <w:t xml:space="preserve">ASÍ LO APROBÓ POR UNANIMIDAD DE VOTOS EL PLENO DEL INSTITUTO DE TRANSPARENCIA, ACCESO A LA INFORMACIÓN PÚBLICA Y PROTECCIÓN DE DATOS PERSONALES DEL ESTADO DE MEXICO Y MUNICIPIOS, CONFORMADO POR LOS COMISIONADOS JOSÉ MARTÍNEZ VILCHIS; MARÍA DEL ROSARIO MEJÍA AYALA, SHARON CRISTINA </w:t>
      </w:r>
      <w:r w:rsidRPr="006D5CC0">
        <w:rPr>
          <w:rFonts w:ascii="Palatino Linotype" w:eastAsia="Palatino Linotype" w:hAnsi="Palatino Linotype" w:cs="Palatino Linotype"/>
        </w:rPr>
        <w:lastRenderedPageBreak/>
        <w:t>MORALES MARTÍNEZ, LUIS GUSTAVO PARRA NORIEGA Y GUADALUPE RAMÍREZ PEÑA; EN LA TRIGÉSIMA PRIMERA SESIÓN ORDINARIA CELEBRADA EL TREINTA DE AGOSTO DE DOS MIL VEINTITRÉS, ANTE EL SECRETARIO TÉCNICO DEL PLENO ALEXIS TAPIA RAMÍREZ.</w:t>
      </w:r>
    </w:p>
    <w:p w14:paraId="4DC587CB" w14:textId="77777777" w:rsidR="00972715" w:rsidRPr="006D5CC0" w:rsidRDefault="00972715">
      <w:pPr>
        <w:spacing w:before="240" w:after="240" w:line="360" w:lineRule="auto"/>
        <w:jc w:val="both"/>
        <w:rPr>
          <w:rFonts w:ascii="Palatino Linotype" w:eastAsia="Palatino Linotype" w:hAnsi="Palatino Linotype" w:cs="Palatino Linotype"/>
        </w:rPr>
      </w:pPr>
    </w:p>
    <w:p w14:paraId="2DF766D7" w14:textId="77777777" w:rsidR="00972715" w:rsidRPr="006D5CC0" w:rsidRDefault="00972715">
      <w:pPr>
        <w:spacing w:before="240" w:after="240" w:line="360" w:lineRule="auto"/>
        <w:jc w:val="both"/>
        <w:rPr>
          <w:rFonts w:ascii="Palatino Linotype" w:eastAsia="Palatino Linotype" w:hAnsi="Palatino Linotype" w:cs="Palatino Linotype"/>
        </w:rPr>
      </w:pPr>
    </w:p>
    <w:p w14:paraId="073115C2" w14:textId="77777777" w:rsidR="00972715" w:rsidRPr="006D5CC0" w:rsidRDefault="00972715">
      <w:pPr>
        <w:spacing w:before="240" w:after="240" w:line="360" w:lineRule="auto"/>
        <w:jc w:val="both"/>
        <w:rPr>
          <w:rFonts w:ascii="Palatino Linotype" w:eastAsia="Palatino Linotype" w:hAnsi="Palatino Linotype" w:cs="Palatino Linotype"/>
        </w:rPr>
      </w:pPr>
    </w:p>
    <w:p w14:paraId="011C6A2E" w14:textId="77777777" w:rsidR="00972715" w:rsidRPr="006D5CC0" w:rsidRDefault="00972715">
      <w:pPr>
        <w:spacing w:before="240" w:after="240" w:line="360" w:lineRule="auto"/>
        <w:jc w:val="both"/>
        <w:rPr>
          <w:rFonts w:ascii="Palatino Linotype" w:eastAsia="Palatino Linotype" w:hAnsi="Palatino Linotype" w:cs="Palatino Linotype"/>
        </w:rPr>
      </w:pPr>
    </w:p>
    <w:p w14:paraId="3A220AC1" w14:textId="77777777" w:rsidR="00972715" w:rsidRPr="006D5CC0" w:rsidRDefault="00972715">
      <w:pPr>
        <w:spacing w:before="240" w:after="240" w:line="360" w:lineRule="auto"/>
        <w:jc w:val="both"/>
        <w:rPr>
          <w:rFonts w:ascii="Palatino Linotype" w:eastAsia="Palatino Linotype" w:hAnsi="Palatino Linotype" w:cs="Palatino Linotype"/>
        </w:rPr>
      </w:pPr>
    </w:p>
    <w:p w14:paraId="47034FC0" w14:textId="77777777" w:rsidR="00972715" w:rsidRPr="006D5CC0" w:rsidRDefault="00972715">
      <w:pPr>
        <w:spacing w:before="240" w:after="240" w:line="360" w:lineRule="auto"/>
        <w:jc w:val="both"/>
        <w:rPr>
          <w:rFonts w:ascii="Palatino Linotype" w:eastAsia="Palatino Linotype" w:hAnsi="Palatino Linotype" w:cs="Palatino Linotype"/>
        </w:rPr>
      </w:pPr>
    </w:p>
    <w:p w14:paraId="6517628C" w14:textId="77777777" w:rsidR="00972715" w:rsidRPr="006D5CC0" w:rsidRDefault="00972715">
      <w:pPr>
        <w:spacing w:before="240" w:after="240" w:line="360" w:lineRule="auto"/>
        <w:jc w:val="both"/>
        <w:rPr>
          <w:rFonts w:ascii="Palatino Linotype" w:eastAsia="Palatino Linotype" w:hAnsi="Palatino Linotype" w:cs="Palatino Linotype"/>
        </w:rPr>
      </w:pPr>
    </w:p>
    <w:p w14:paraId="4D2C80FB" w14:textId="77777777" w:rsidR="00972715" w:rsidRPr="006D5CC0" w:rsidRDefault="00972715">
      <w:pPr>
        <w:spacing w:before="240" w:after="240" w:line="360" w:lineRule="auto"/>
        <w:jc w:val="both"/>
        <w:rPr>
          <w:rFonts w:ascii="Palatino Linotype" w:eastAsia="Palatino Linotype" w:hAnsi="Palatino Linotype" w:cs="Palatino Linotype"/>
        </w:rPr>
      </w:pPr>
    </w:p>
    <w:p w14:paraId="3F5CFB25" w14:textId="77777777" w:rsidR="00972715" w:rsidRPr="006D5CC0" w:rsidRDefault="00972715">
      <w:pPr>
        <w:spacing w:before="240" w:after="240" w:line="360" w:lineRule="auto"/>
        <w:jc w:val="both"/>
        <w:rPr>
          <w:rFonts w:ascii="Palatino Linotype" w:eastAsia="Palatino Linotype" w:hAnsi="Palatino Linotype" w:cs="Palatino Linotype"/>
        </w:rPr>
      </w:pPr>
    </w:p>
    <w:p w14:paraId="6D1B8BBC" w14:textId="77777777" w:rsidR="00972715" w:rsidRPr="006D5CC0" w:rsidRDefault="00972715">
      <w:pPr>
        <w:spacing w:before="240" w:after="240" w:line="360" w:lineRule="auto"/>
        <w:jc w:val="both"/>
        <w:rPr>
          <w:rFonts w:ascii="Palatino Linotype" w:eastAsia="Palatino Linotype" w:hAnsi="Palatino Linotype" w:cs="Palatino Linotype"/>
        </w:rPr>
      </w:pPr>
    </w:p>
    <w:p w14:paraId="54CCAE92" w14:textId="77777777" w:rsidR="00972715" w:rsidRPr="006D5CC0" w:rsidRDefault="00972715">
      <w:pPr>
        <w:spacing w:before="240" w:after="240" w:line="360" w:lineRule="auto"/>
        <w:jc w:val="both"/>
        <w:rPr>
          <w:rFonts w:ascii="Palatino Linotype" w:eastAsia="Palatino Linotype" w:hAnsi="Palatino Linotype" w:cs="Palatino Linotype"/>
        </w:rPr>
      </w:pPr>
    </w:p>
    <w:p w14:paraId="4B51F9DE" w14:textId="77777777" w:rsidR="00972715" w:rsidRPr="006D5CC0" w:rsidRDefault="00972715">
      <w:pPr>
        <w:spacing w:before="240" w:after="240" w:line="360" w:lineRule="auto"/>
        <w:jc w:val="both"/>
        <w:rPr>
          <w:rFonts w:ascii="Palatino Linotype" w:eastAsia="Palatino Linotype" w:hAnsi="Palatino Linotype" w:cs="Palatino Linotype"/>
        </w:rPr>
      </w:pPr>
    </w:p>
    <w:p w14:paraId="22EBA9E5" w14:textId="77777777" w:rsidR="00972715" w:rsidRPr="006D5CC0" w:rsidRDefault="00972715">
      <w:pPr>
        <w:spacing w:before="240" w:after="240" w:line="360" w:lineRule="auto"/>
        <w:jc w:val="both"/>
        <w:rPr>
          <w:rFonts w:ascii="Palatino Linotype" w:eastAsia="Palatino Linotype" w:hAnsi="Palatino Linotype" w:cs="Palatino Linotype"/>
        </w:rPr>
      </w:pPr>
    </w:p>
    <w:p w14:paraId="45E16D6A" w14:textId="77777777" w:rsidR="00972715" w:rsidRPr="006D5CC0" w:rsidRDefault="00972715">
      <w:pPr>
        <w:spacing w:before="240" w:after="240" w:line="360" w:lineRule="auto"/>
        <w:jc w:val="both"/>
        <w:rPr>
          <w:rFonts w:ascii="Palatino Linotype" w:eastAsia="Palatino Linotype" w:hAnsi="Palatino Linotype" w:cs="Palatino Linotype"/>
        </w:rPr>
      </w:pPr>
    </w:p>
    <w:p w14:paraId="742F5053" w14:textId="77777777" w:rsidR="00972715" w:rsidRPr="006D5CC0" w:rsidRDefault="00972715">
      <w:pPr>
        <w:spacing w:before="240" w:after="240" w:line="360" w:lineRule="auto"/>
        <w:jc w:val="both"/>
        <w:rPr>
          <w:rFonts w:ascii="Palatino Linotype" w:eastAsia="Palatino Linotype" w:hAnsi="Palatino Linotype" w:cs="Palatino Linotype"/>
        </w:rPr>
      </w:pPr>
    </w:p>
    <w:sectPr w:rsidR="00972715" w:rsidRPr="006D5CC0">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E6834" w14:textId="77777777" w:rsidR="00F67A1E" w:rsidRDefault="00F67A1E">
      <w:r>
        <w:separator/>
      </w:r>
    </w:p>
  </w:endnote>
  <w:endnote w:type="continuationSeparator" w:id="0">
    <w:p w14:paraId="16C45C16" w14:textId="77777777" w:rsidR="00F67A1E" w:rsidRDefault="00F6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D646" w14:textId="77777777" w:rsidR="00972715" w:rsidRDefault="00E0382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D5CC0">
      <w:rPr>
        <w:rFonts w:ascii="Palatino Linotype" w:eastAsia="Palatino Linotype" w:hAnsi="Palatino Linotype" w:cs="Palatino Linotype"/>
        <w:b/>
        <w:noProof/>
        <w:color w:val="000000"/>
        <w:sz w:val="20"/>
        <w:szCs w:val="20"/>
      </w:rPr>
      <w:t>17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D5CC0">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00FB0BC2" w14:textId="77777777" w:rsidR="00972715" w:rsidRDefault="0097271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2DB40" w14:textId="77777777" w:rsidR="00972715" w:rsidRDefault="00E0382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D5CC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D5CC0">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7951FA04" w14:textId="77777777" w:rsidR="00972715" w:rsidRDefault="0097271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2DE65" w14:textId="77777777" w:rsidR="00F67A1E" w:rsidRDefault="00F67A1E">
      <w:r>
        <w:separator/>
      </w:r>
    </w:p>
  </w:footnote>
  <w:footnote w:type="continuationSeparator" w:id="0">
    <w:p w14:paraId="3BD0CBBB" w14:textId="77777777" w:rsidR="00F67A1E" w:rsidRDefault="00F67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C2469" w14:textId="77777777" w:rsidR="00972715" w:rsidRDefault="00E03828">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0ABB37F" wp14:editId="3611E77A">
          <wp:simplePos x="0" y="0"/>
          <wp:positionH relativeFrom="column">
            <wp:posOffset>-1127123</wp:posOffset>
          </wp:positionH>
          <wp:positionV relativeFrom="paragraph">
            <wp:posOffset>-344803</wp:posOffset>
          </wp:positionV>
          <wp:extent cx="7809865" cy="10165715"/>
          <wp:effectExtent l="0" t="0" r="0" b="0"/>
          <wp:wrapNone/>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945" w:type="dxa"/>
      <w:tblInd w:w="3261" w:type="dxa"/>
      <w:tblLayout w:type="fixed"/>
      <w:tblLook w:val="0400" w:firstRow="0" w:lastRow="0" w:firstColumn="0" w:lastColumn="0" w:noHBand="0" w:noVBand="1"/>
    </w:tblPr>
    <w:tblGrid>
      <w:gridCol w:w="2489"/>
      <w:gridCol w:w="4456"/>
    </w:tblGrid>
    <w:tr w:rsidR="00972715" w14:paraId="1C2AF763" w14:textId="77777777">
      <w:tc>
        <w:tcPr>
          <w:tcW w:w="2489" w:type="dxa"/>
          <w:shd w:val="clear" w:color="auto" w:fill="auto"/>
        </w:tcPr>
        <w:p w14:paraId="7D2DA629" w14:textId="77777777" w:rsidR="00972715" w:rsidRDefault="00E038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5B4C60D0" w14:textId="77777777" w:rsidR="00972715" w:rsidRDefault="00E03828">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02129/INFOEM/IP/RR/2023</w:t>
          </w:r>
        </w:p>
      </w:tc>
    </w:tr>
    <w:tr w:rsidR="00972715" w14:paraId="65AC5F46" w14:textId="77777777">
      <w:trPr>
        <w:trHeight w:val="228"/>
      </w:trPr>
      <w:tc>
        <w:tcPr>
          <w:tcW w:w="2489" w:type="dxa"/>
          <w:shd w:val="clear" w:color="auto" w:fill="auto"/>
          <w:vAlign w:val="center"/>
        </w:tcPr>
        <w:p w14:paraId="3761530D" w14:textId="77777777" w:rsidR="00972715" w:rsidRDefault="00E038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2BBBFB81" w14:textId="77777777" w:rsidR="00972715" w:rsidRDefault="00E03828">
          <w:pPr>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972715" w14:paraId="6C5E445F" w14:textId="77777777">
      <w:tc>
        <w:tcPr>
          <w:tcW w:w="2489" w:type="dxa"/>
          <w:shd w:val="clear" w:color="auto" w:fill="auto"/>
          <w:vAlign w:val="center"/>
        </w:tcPr>
        <w:p w14:paraId="20CFF159" w14:textId="77777777" w:rsidR="00972715" w:rsidRDefault="00E0382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646AB2E7" w14:textId="77777777" w:rsidR="00972715" w:rsidRDefault="00E03828">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71E566" w14:textId="77777777" w:rsidR="00972715" w:rsidRDefault="00E0382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A8EF" w14:textId="77777777" w:rsidR="00972715" w:rsidRDefault="0097271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6520" w:type="dxa"/>
      <w:tblInd w:w="3261" w:type="dxa"/>
      <w:tblLayout w:type="fixed"/>
      <w:tblLook w:val="0400" w:firstRow="0" w:lastRow="0" w:firstColumn="0" w:lastColumn="0" w:noHBand="0" w:noVBand="1"/>
    </w:tblPr>
    <w:tblGrid>
      <w:gridCol w:w="2551"/>
      <w:gridCol w:w="3969"/>
    </w:tblGrid>
    <w:tr w:rsidR="00972715" w14:paraId="20B329C8" w14:textId="77777777">
      <w:tc>
        <w:tcPr>
          <w:tcW w:w="2551" w:type="dxa"/>
          <w:shd w:val="clear" w:color="auto" w:fill="auto"/>
          <w:vAlign w:val="center"/>
        </w:tcPr>
        <w:p w14:paraId="24B5CFAA" w14:textId="77777777" w:rsidR="00972715" w:rsidRDefault="00E038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6DEC6387" w14:textId="77777777" w:rsidR="00972715" w:rsidRDefault="00E03828">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02129/INFOEM/IP/RR/2023</w:t>
          </w:r>
        </w:p>
      </w:tc>
    </w:tr>
    <w:tr w:rsidR="00972715" w14:paraId="3EB8DBB3" w14:textId="77777777">
      <w:trPr>
        <w:trHeight w:val="130"/>
      </w:trPr>
      <w:tc>
        <w:tcPr>
          <w:tcW w:w="2551" w:type="dxa"/>
          <w:shd w:val="clear" w:color="auto" w:fill="auto"/>
          <w:vAlign w:val="center"/>
        </w:tcPr>
        <w:p w14:paraId="14569B53" w14:textId="77777777" w:rsidR="00972715" w:rsidRDefault="00E038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5991856F" w14:textId="3DA69A24" w:rsidR="00972715" w:rsidRDefault="00F82E07">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w:t>
          </w:r>
        </w:p>
      </w:tc>
    </w:tr>
    <w:tr w:rsidR="00972715" w14:paraId="0184D4C3" w14:textId="77777777">
      <w:trPr>
        <w:trHeight w:val="228"/>
      </w:trPr>
      <w:tc>
        <w:tcPr>
          <w:tcW w:w="2551" w:type="dxa"/>
          <w:shd w:val="clear" w:color="auto" w:fill="auto"/>
          <w:vAlign w:val="center"/>
        </w:tcPr>
        <w:p w14:paraId="54D13CD7" w14:textId="77777777" w:rsidR="00972715" w:rsidRDefault="00E038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7A17E3A3" w14:textId="77777777" w:rsidR="00972715" w:rsidRDefault="00E03828">
          <w:pPr>
            <w:ind w:left="-115" w:right="87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r>
            <w:rPr>
              <w:noProof/>
              <w:lang w:val="es-MX"/>
            </w:rPr>
            <w:drawing>
              <wp:anchor distT="0" distB="0" distL="0" distR="0" simplePos="0" relativeHeight="251659264" behindDoc="1" locked="0" layoutInCell="1" hidden="0" allowOverlap="1" wp14:anchorId="67EA1314" wp14:editId="19EAC55A">
                <wp:simplePos x="0" y="0"/>
                <wp:positionH relativeFrom="column">
                  <wp:posOffset>-4800598</wp:posOffset>
                </wp:positionH>
                <wp:positionV relativeFrom="paragraph">
                  <wp:posOffset>-917573</wp:posOffset>
                </wp:positionV>
                <wp:extent cx="7809865" cy="10165715"/>
                <wp:effectExtent l="0" t="0" r="0" b="0"/>
                <wp:wrapNone/>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972715" w14:paraId="23A9AE8F" w14:textId="77777777">
      <w:tc>
        <w:tcPr>
          <w:tcW w:w="2551" w:type="dxa"/>
          <w:shd w:val="clear" w:color="auto" w:fill="auto"/>
          <w:vAlign w:val="center"/>
        </w:tcPr>
        <w:p w14:paraId="5FE2E9B8" w14:textId="77777777" w:rsidR="00972715" w:rsidRDefault="00E0382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1F2D307B" w14:textId="77777777" w:rsidR="00972715" w:rsidRDefault="00E03828">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F9A6F8D" w14:textId="77777777" w:rsidR="00972715" w:rsidRDefault="0097271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67E25"/>
    <w:multiLevelType w:val="multilevel"/>
    <w:tmpl w:val="4464FEE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C506FF3"/>
    <w:multiLevelType w:val="multilevel"/>
    <w:tmpl w:val="0BDC754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5B06AF"/>
    <w:multiLevelType w:val="multilevel"/>
    <w:tmpl w:val="407098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715"/>
    <w:rsid w:val="00503648"/>
    <w:rsid w:val="006D5CC0"/>
    <w:rsid w:val="00972715"/>
    <w:rsid w:val="00E03828"/>
    <w:rsid w:val="00F67A1E"/>
    <w:rsid w:val="00F82E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3F8EA"/>
  <w15:docId w15:val="{16261C1A-46E0-4E42-B2EE-06305DDD9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9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lZ/2t9fwONz9nkUCo+BUv/IU4A==">CgMxLjAyCGguZ2pkZ3hzMgloLjMwajB6bGwyCWguMnM4ZXlvMTIIaC50eWpjd3QyCWguMmV0OTJwMDgAciExdi1BeUNfUlIwOU9ydWVqY3ZJNkdneGV3b0lqWHdxWE8=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12372</Words>
  <Characters>68047</Characters>
  <Application>Microsoft Office Word</Application>
  <DocSecurity>4</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dcterms:created xsi:type="dcterms:W3CDTF">2023-09-07T18:17:00Z</dcterms:created>
  <dcterms:modified xsi:type="dcterms:W3CDTF">2023-09-07T18:17:00Z</dcterms:modified>
</cp:coreProperties>
</file>