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3B96"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C73B3" w:rsidRPr="00396A47">
        <w:rPr>
          <w:rFonts w:ascii="Palatino Linotype" w:eastAsia="Palatino Linotype" w:hAnsi="Palatino Linotype" w:cs="Palatino Linotype"/>
          <w:b/>
        </w:rPr>
        <w:t>cinco de jul</w:t>
      </w:r>
      <w:r w:rsidR="002E1538" w:rsidRPr="00396A47">
        <w:rPr>
          <w:rFonts w:ascii="Palatino Linotype" w:eastAsia="Palatino Linotype" w:hAnsi="Palatino Linotype" w:cs="Palatino Linotype"/>
          <w:b/>
        </w:rPr>
        <w:t>i</w:t>
      </w:r>
      <w:r w:rsidR="006E73F6" w:rsidRPr="00396A47">
        <w:rPr>
          <w:rFonts w:ascii="Palatino Linotype" w:eastAsia="Palatino Linotype" w:hAnsi="Palatino Linotype" w:cs="Palatino Linotype"/>
          <w:b/>
        </w:rPr>
        <w:t>o</w:t>
      </w:r>
      <w:r w:rsidR="009E3C3D" w:rsidRPr="00396A47">
        <w:rPr>
          <w:rFonts w:ascii="Palatino Linotype" w:eastAsia="Palatino Linotype" w:hAnsi="Palatino Linotype" w:cs="Palatino Linotype"/>
          <w:b/>
        </w:rPr>
        <w:t xml:space="preserve"> de dos mil veintitrés</w:t>
      </w:r>
      <w:r w:rsidRPr="00396A47">
        <w:rPr>
          <w:rFonts w:ascii="Palatino Linotype" w:eastAsia="Palatino Linotype" w:hAnsi="Palatino Linotype" w:cs="Palatino Linotype"/>
        </w:rPr>
        <w:t xml:space="preserve">. </w:t>
      </w:r>
    </w:p>
    <w:p w14:paraId="148FDDA2" w14:textId="565C3E32" w:rsidR="0036735D" w:rsidRPr="00396A47" w:rsidRDefault="003965A4" w:rsidP="00E305EB">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Vistos</w:t>
      </w:r>
      <w:r w:rsidRPr="00396A47">
        <w:rPr>
          <w:rFonts w:ascii="Palatino Linotype" w:eastAsia="Palatino Linotype" w:hAnsi="Palatino Linotype" w:cs="Palatino Linotype"/>
        </w:rPr>
        <w:t xml:space="preserve"> los expedientes formados con motivo de los recursos de revisión </w:t>
      </w:r>
      <w:r w:rsidR="005C73B3" w:rsidRPr="00396A47">
        <w:rPr>
          <w:rFonts w:ascii="Palatino Linotype" w:eastAsia="Palatino Linotype" w:hAnsi="Palatino Linotype" w:cs="Palatino Linotype"/>
          <w:b/>
          <w:bCs/>
          <w:lang w:val="es-MX"/>
        </w:rPr>
        <w:t>16959/INFOEM/IP/RR/2022 y 16960</w:t>
      </w:r>
      <w:r w:rsidR="002E1538" w:rsidRPr="00396A47">
        <w:rPr>
          <w:rFonts w:ascii="Palatino Linotype" w:eastAsia="Palatino Linotype" w:hAnsi="Palatino Linotype" w:cs="Palatino Linotype"/>
          <w:b/>
          <w:bCs/>
          <w:lang w:val="es-MX"/>
        </w:rPr>
        <w:t>/INFOEM/IP/RR/2022 acumulados</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interpuestos por</w:t>
      </w:r>
      <w:r w:rsidRPr="00396A47">
        <w:rPr>
          <w:rFonts w:ascii="Palatino Linotype" w:eastAsia="Palatino Linotype" w:hAnsi="Palatino Linotype" w:cs="Palatino Linotype"/>
          <w:b/>
        </w:rPr>
        <w:t xml:space="preserve"> </w:t>
      </w:r>
      <w:r w:rsidR="00DD3EBD">
        <w:rPr>
          <w:rFonts w:ascii="Palatino Linotype" w:eastAsia="Palatino Linotype" w:hAnsi="Palatino Linotype" w:cs="Palatino Linotype"/>
          <w:b/>
        </w:rPr>
        <w:t>XXXXXXX XXXXX XXXXXXX</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quien en lo sucesivo</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 xml:space="preserve">será identificado como </w:t>
      </w:r>
      <w:r w:rsidR="002E1538" w:rsidRPr="00396A47">
        <w:rPr>
          <w:rFonts w:ascii="Palatino Linotype" w:eastAsia="Palatino Linotype" w:hAnsi="Palatino Linotype" w:cs="Palatino Linotype"/>
          <w:b/>
        </w:rPr>
        <w:t>la parte</w:t>
      </w:r>
      <w:r w:rsidRPr="00396A47">
        <w:rPr>
          <w:rFonts w:ascii="Palatino Linotype" w:eastAsia="Palatino Linotype" w:hAnsi="Palatino Linotype" w:cs="Palatino Linotype"/>
          <w:b/>
        </w:rPr>
        <w:t xml:space="preserve"> Recurrente,</w:t>
      </w:r>
      <w:r w:rsidR="005C73B3" w:rsidRPr="00396A47">
        <w:rPr>
          <w:rFonts w:ascii="Palatino Linotype" w:eastAsia="Palatino Linotype" w:hAnsi="Palatino Linotype" w:cs="Palatino Linotype"/>
        </w:rPr>
        <w:t xml:space="preserve"> en contra de la falta de </w:t>
      </w:r>
      <w:r w:rsidRPr="00396A47">
        <w:rPr>
          <w:rFonts w:ascii="Palatino Linotype" w:eastAsia="Palatino Linotype" w:hAnsi="Palatino Linotype" w:cs="Palatino Linotype"/>
        </w:rPr>
        <w:t xml:space="preserve">respuestas en las solicitudes de información con número de folio </w:t>
      </w:r>
      <w:r w:rsidR="005C73B3" w:rsidRPr="00396A47">
        <w:rPr>
          <w:rFonts w:ascii="Palatino Linotype" w:eastAsia="Palatino Linotype" w:hAnsi="Palatino Linotype" w:cs="Palatino Linotype"/>
          <w:b/>
        </w:rPr>
        <w:t>00346/HUEHUETO/IP/2022</w:t>
      </w:r>
      <w:r w:rsidR="005C73B3" w:rsidRPr="00396A47">
        <w:rPr>
          <w:rFonts w:ascii="Palatino Linotype" w:eastAsia="Palatino Linotype" w:hAnsi="Palatino Linotype" w:cs="Palatino Linotype"/>
          <w:b/>
        </w:rPr>
        <w:tab/>
      </w:r>
      <w:r w:rsidR="00E305EB" w:rsidRPr="00396A47">
        <w:rPr>
          <w:rFonts w:ascii="Palatino Linotype" w:eastAsia="Palatino Linotype" w:hAnsi="Palatino Linotype" w:cs="Palatino Linotype"/>
          <w:b/>
        </w:rPr>
        <w:t xml:space="preserve">y </w:t>
      </w:r>
      <w:r w:rsidR="005C73B3" w:rsidRPr="00396A47">
        <w:rPr>
          <w:rFonts w:ascii="Palatino Linotype" w:eastAsia="Palatino Linotype" w:hAnsi="Palatino Linotype" w:cs="Palatino Linotype"/>
          <w:b/>
        </w:rPr>
        <w:t>00345/HUEHUETO/IP/2022</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por parte</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 xml:space="preserve">del </w:t>
      </w:r>
      <w:r w:rsidR="002E1538" w:rsidRPr="00396A47">
        <w:rPr>
          <w:rFonts w:ascii="Palatino Linotype" w:eastAsia="Palatino Linotype" w:hAnsi="Palatino Linotype" w:cs="Palatino Linotype"/>
          <w:b/>
        </w:rPr>
        <w:t>Ayuntamiento de</w:t>
      </w:r>
      <w:r w:rsidR="005C73B3" w:rsidRPr="00396A47">
        <w:rPr>
          <w:rFonts w:ascii="Palatino Linotype" w:eastAsia="Palatino Linotype" w:hAnsi="Palatino Linotype" w:cs="Palatino Linotype"/>
          <w:b/>
        </w:rPr>
        <w:t xml:space="preserve"> Huehuetoca</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 xml:space="preserve">en lo sucesivo el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 xml:space="preserve">se procede a dictar la presente resolución con base en los siguientes: </w:t>
      </w:r>
    </w:p>
    <w:p w14:paraId="6E365828" w14:textId="77777777" w:rsidR="0036735D" w:rsidRPr="00396A47" w:rsidRDefault="003965A4">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I. A N T E C E D E N T E S</w:t>
      </w:r>
    </w:p>
    <w:p w14:paraId="35E0DB3C" w14:textId="77777777" w:rsidR="00BD7D43" w:rsidRPr="00396A47" w:rsidRDefault="003965A4">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396A47">
        <w:rPr>
          <w:rFonts w:ascii="Palatino Linotype" w:eastAsia="Palatino Linotype" w:hAnsi="Palatino Linotype" w:cs="Palatino Linotype"/>
          <w:b/>
        </w:rPr>
        <w:t>1. Solicitudes de acceso a la información.</w:t>
      </w:r>
      <w:r w:rsidR="00BD7D43" w:rsidRPr="00396A47">
        <w:rPr>
          <w:rFonts w:ascii="Palatino Linotype" w:eastAsia="Palatino Linotype" w:hAnsi="Palatino Linotype" w:cs="Palatino Linotype"/>
        </w:rPr>
        <w:t xml:space="preserve"> El</w:t>
      </w:r>
      <w:r w:rsidRPr="00396A47">
        <w:rPr>
          <w:rFonts w:ascii="Palatino Linotype" w:eastAsia="Palatino Linotype" w:hAnsi="Palatino Linotype" w:cs="Palatino Linotype"/>
        </w:rPr>
        <w:t xml:space="preserve"> </w:t>
      </w:r>
      <w:r w:rsidR="005C73B3" w:rsidRPr="00396A47">
        <w:rPr>
          <w:rFonts w:ascii="Palatino Linotype" w:eastAsia="Palatino Linotype" w:hAnsi="Palatino Linotype" w:cs="Palatino Linotype"/>
          <w:b/>
        </w:rPr>
        <w:t>treinta y uno de octu</w:t>
      </w:r>
      <w:r w:rsidR="009E3C3D" w:rsidRPr="00396A47">
        <w:rPr>
          <w:rFonts w:ascii="Palatino Linotype" w:eastAsia="Palatino Linotype" w:hAnsi="Palatino Linotype" w:cs="Palatino Linotype"/>
          <w:b/>
        </w:rPr>
        <w:t>bre</w:t>
      </w:r>
      <w:r w:rsidRPr="00396A47">
        <w:rPr>
          <w:rFonts w:ascii="Palatino Linotype" w:eastAsia="Palatino Linotype" w:hAnsi="Palatino Linotype" w:cs="Palatino Linotype"/>
          <w:b/>
        </w:rPr>
        <w:t xml:space="preserve"> de dos mil veintidós,</w:t>
      </w:r>
      <w:r w:rsidRPr="00396A47">
        <w:rPr>
          <w:rFonts w:ascii="Palatino Linotype" w:eastAsia="Palatino Linotype" w:hAnsi="Palatino Linotype" w:cs="Palatino Linotype"/>
        </w:rPr>
        <w:t xml:space="preserve"> </w:t>
      </w:r>
      <w:r w:rsidR="002E1538" w:rsidRPr="00396A47">
        <w:rPr>
          <w:rFonts w:ascii="Palatino Linotype" w:eastAsia="Palatino Linotype" w:hAnsi="Palatino Linotype" w:cs="Palatino Linotype"/>
          <w:b/>
        </w:rPr>
        <w:t>la parte</w:t>
      </w:r>
      <w:r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b/>
        </w:rPr>
        <w:t xml:space="preserve">Recurrente </w:t>
      </w:r>
      <w:r w:rsidRPr="00396A47">
        <w:rPr>
          <w:rFonts w:ascii="Palatino Linotype" w:eastAsia="Palatino Linotype" w:hAnsi="Palatino Linotype" w:cs="Palatino Linotype"/>
        </w:rPr>
        <w:t xml:space="preserve">formuló solicitudes de acceso a </w:t>
      </w:r>
      <w:r w:rsidR="00BD7D43" w:rsidRPr="00396A47">
        <w:rPr>
          <w:rFonts w:ascii="Palatino Linotype" w:eastAsia="Palatino Linotype" w:hAnsi="Palatino Linotype" w:cs="Palatino Linotype"/>
        </w:rPr>
        <w:t xml:space="preserve">información pública a través del </w:t>
      </w:r>
      <w:r w:rsidRPr="00396A47">
        <w:rPr>
          <w:rFonts w:ascii="Palatino Linotype" w:eastAsia="Palatino Linotype" w:hAnsi="Palatino Linotype" w:cs="Palatino Linotype"/>
        </w:rPr>
        <w:t>Sistema de Acceso a la Información Mexiquense (</w:t>
      </w:r>
      <w:r w:rsidRPr="00396A47">
        <w:rPr>
          <w:rFonts w:ascii="Palatino Linotype" w:eastAsia="Palatino Linotype" w:hAnsi="Palatino Linotype" w:cs="Palatino Linotype"/>
          <w:b/>
        </w:rPr>
        <w:t>SAIMEX),</w:t>
      </w:r>
      <w:r w:rsidRPr="00396A47">
        <w:rPr>
          <w:rFonts w:ascii="Palatino Linotype" w:eastAsia="Palatino Linotype" w:hAnsi="Palatino Linotype" w:cs="Palatino Linotype"/>
        </w:rPr>
        <w:t xml:space="preserve"> en las que requirió lo siguiente:</w:t>
      </w:r>
    </w:p>
    <w:tbl>
      <w:tblPr>
        <w:tblStyle w:val="aff"/>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36735D" w:rsidRPr="00396A47" w14:paraId="16E1F2DC" w14:textId="77777777" w:rsidTr="006E73F6">
        <w:tc>
          <w:tcPr>
            <w:tcW w:w="3823" w:type="dxa"/>
            <w:shd w:val="clear" w:color="auto" w:fill="FFC000"/>
          </w:tcPr>
          <w:p w14:paraId="0E476B6F" w14:textId="77777777" w:rsidR="0036735D" w:rsidRPr="00396A47" w:rsidRDefault="003965A4">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Número de solicitud</w:t>
            </w:r>
          </w:p>
        </w:tc>
        <w:tc>
          <w:tcPr>
            <w:tcW w:w="5098" w:type="dxa"/>
            <w:shd w:val="clear" w:color="auto" w:fill="FFC000"/>
          </w:tcPr>
          <w:p w14:paraId="64F1449C" w14:textId="77777777" w:rsidR="0036735D" w:rsidRPr="00396A47" w:rsidRDefault="009E7A58">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Información requerida</w:t>
            </w:r>
          </w:p>
        </w:tc>
      </w:tr>
      <w:tr w:rsidR="0036735D" w:rsidRPr="00396A47" w14:paraId="443067FF" w14:textId="77777777">
        <w:tc>
          <w:tcPr>
            <w:tcW w:w="3823" w:type="dxa"/>
          </w:tcPr>
          <w:p w14:paraId="752EA1C2" w14:textId="77777777" w:rsidR="0036735D" w:rsidRPr="00396A47" w:rsidRDefault="005C73B3">
            <w:pPr>
              <w:spacing w:before="240" w:after="240"/>
              <w:jc w:val="center"/>
              <w:rPr>
                <w:rFonts w:ascii="Palatino Linotype" w:eastAsia="Palatino Linotype" w:hAnsi="Palatino Linotype" w:cs="Palatino Linotype"/>
                <w:b/>
                <w:sz w:val="20"/>
                <w:szCs w:val="20"/>
              </w:rPr>
            </w:pPr>
            <w:r w:rsidRPr="00396A47">
              <w:rPr>
                <w:rFonts w:ascii="Palatino Linotype" w:eastAsia="Palatino Linotype" w:hAnsi="Palatino Linotype" w:cs="Palatino Linotype"/>
                <w:b/>
                <w:sz w:val="20"/>
                <w:szCs w:val="20"/>
              </w:rPr>
              <w:t>00346/HUEHUETO/IP/2022</w:t>
            </w:r>
            <w:r w:rsidR="003965A4" w:rsidRPr="00396A47">
              <w:rPr>
                <w:rFonts w:ascii="Palatino Linotype" w:eastAsia="Palatino Linotype" w:hAnsi="Palatino Linotype" w:cs="Palatino Linotype"/>
                <w:b/>
                <w:sz w:val="20"/>
                <w:szCs w:val="20"/>
              </w:rPr>
              <w:t xml:space="preserve">, </w:t>
            </w:r>
            <w:r w:rsidR="003965A4" w:rsidRPr="00396A47">
              <w:rPr>
                <w:rFonts w:ascii="Palatino Linotype" w:eastAsia="Palatino Linotype" w:hAnsi="Palatino Linotype" w:cs="Palatino Linotype"/>
                <w:sz w:val="20"/>
                <w:szCs w:val="20"/>
              </w:rPr>
              <w:t>correspondiente al Recurso de Revisión</w:t>
            </w:r>
            <w:r w:rsidR="003965A4" w:rsidRPr="00396A47">
              <w:rPr>
                <w:rFonts w:ascii="Palatino Linotype" w:eastAsia="Palatino Linotype" w:hAnsi="Palatino Linotype" w:cs="Palatino Linotype"/>
                <w:b/>
                <w:sz w:val="20"/>
                <w:szCs w:val="20"/>
              </w:rPr>
              <w:t xml:space="preserve"> </w:t>
            </w:r>
            <w:r w:rsidRPr="00396A47">
              <w:rPr>
                <w:rFonts w:ascii="Palatino Linotype" w:eastAsia="Palatino Linotype" w:hAnsi="Palatino Linotype" w:cs="Palatino Linotype"/>
                <w:b/>
                <w:bCs/>
                <w:sz w:val="20"/>
                <w:szCs w:val="20"/>
                <w:lang w:val="es-MX"/>
              </w:rPr>
              <w:t>16959/INFOEM/IP/RR/2022</w:t>
            </w:r>
          </w:p>
        </w:tc>
        <w:tc>
          <w:tcPr>
            <w:tcW w:w="5098" w:type="dxa"/>
          </w:tcPr>
          <w:p w14:paraId="19008664" w14:textId="77777777" w:rsidR="0036735D" w:rsidRPr="00396A47" w:rsidRDefault="003965A4" w:rsidP="009E7A58">
            <w:pPr>
              <w:spacing w:before="240" w:after="240"/>
              <w:jc w:val="both"/>
              <w:rPr>
                <w:rFonts w:ascii="Palatino Linotype" w:eastAsia="Palatino Linotype" w:hAnsi="Palatino Linotype" w:cs="Palatino Linotype"/>
                <w:i/>
                <w:sz w:val="20"/>
                <w:szCs w:val="20"/>
              </w:rPr>
            </w:pPr>
            <w:r w:rsidRPr="00396A47">
              <w:rPr>
                <w:rFonts w:ascii="Palatino Linotype" w:eastAsia="Palatino Linotype" w:hAnsi="Palatino Linotype" w:cs="Palatino Linotype"/>
                <w:i/>
                <w:szCs w:val="20"/>
              </w:rPr>
              <w:t>“</w:t>
            </w:r>
            <w:r w:rsidR="005C73B3" w:rsidRPr="00396A47">
              <w:rPr>
                <w:rFonts w:ascii="Palatino Linotype" w:eastAsia="Palatino Linotype" w:hAnsi="Palatino Linotype" w:cs="Palatino Linotype"/>
                <w:i/>
                <w:szCs w:val="20"/>
              </w:rPr>
              <w:t xml:space="preserve">Buenas tardes, solicito al Ayuntamiento de Huehuetoca me informe y transparente </w:t>
            </w:r>
            <w:r w:rsidR="005C73B3" w:rsidRPr="00396A47">
              <w:rPr>
                <w:rFonts w:ascii="Palatino Linotype" w:eastAsia="Palatino Linotype" w:hAnsi="Palatino Linotype" w:cs="Palatino Linotype"/>
                <w:b/>
                <w:i/>
                <w:szCs w:val="20"/>
                <w:u w:val="single"/>
              </w:rPr>
              <w:t xml:space="preserve">respecto a las actividades que realiza, el lugar físico que ocupa dentro del Ayuntamiento, su horario laboral </w:t>
            </w:r>
            <w:r w:rsidR="005C73B3" w:rsidRPr="00396A47">
              <w:rPr>
                <w:rFonts w:ascii="Palatino Linotype" w:eastAsia="Palatino Linotype" w:hAnsi="Palatino Linotype" w:cs="Palatino Linotype"/>
                <w:b/>
                <w:i/>
                <w:szCs w:val="20"/>
                <w:u w:val="single"/>
              </w:rPr>
              <w:lastRenderedPageBreak/>
              <w:t>conciliado y justificado con el biométrico, así como sus recibos de nómina debidamente firmados desde que causó alta en dicho Ayuntamiento del servidor público MARIA DEL CARMEN CANO LEON</w:t>
            </w:r>
            <w:r w:rsidRPr="00396A47">
              <w:rPr>
                <w:rFonts w:ascii="Palatino Linotype" w:eastAsia="Palatino Linotype" w:hAnsi="Palatino Linotype" w:cs="Palatino Linotype"/>
                <w:i/>
                <w:szCs w:val="20"/>
              </w:rPr>
              <w:t>” (Sic)</w:t>
            </w:r>
            <w:r w:rsidR="009E7A58" w:rsidRPr="00396A47">
              <w:rPr>
                <w:rFonts w:ascii="Palatino Linotype" w:eastAsia="Palatino Linotype" w:hAnsi="Palatino Linotype" w:cs="Palatino Linotype"/>
                <w:i/>
                <w:szCs w:val="20"/>
              </w:rPr>
              <w:t xml:space="preserve"> (Énfasis añadido)</w:t>
            </w:r>
          </w:p>
        </w:tc>
      </w:tr>
      <w:tr w:rsidR="0036735D" w:rsidRPr="00396A47" w14:paraId="2DBC9C34" w14:textId="77777777">
        <w:tc>
          <w:tcPr>
            <w:tcW w:w="3823" w:type="dxa"/>
          </w:tcPr>
          <w:p w14:paraId="101267EC" w14:textId="77777777" w:rsidR="0036735D" w:rsidRPr="00396A47" w:rsidRDefault="005C73B3">
            <w:pPr>
              <w:spacing w:before="240" w:after="240"/>
              <w:jc w:val="center"/>
              <w:rPr>
                <w:rFonts w:ascii="Palatino Linotype" w:eastAsia="Palatino Linotype" w:hAnsi="Palatino Linotype" w:cs="Palatino Linotype"/>
                <w:b/>
              </w:rPr>
            </w:pPr>
            <w:r w:rsidRPr="00396A47">
              <w:rPr>
                <w:rFonts w:ascii="Palatino Linotype" w:eastAsia="Palatino Linotype" w:hAnsi="Palatino Linotype" w:cs="Palatino Linotype"/>
                <w:b/>
                <w:sz w:val="20"/>
                <w:szCs w:val="20"/>
              </w:rPr>
              <w:lastRenderedPageBreak/>
              <w:t>00345/HUEHUETO/IP/2022</w:t>
            </w:r>
            <w:r w:rsidR="003965A4" w:rsidRPr="00396A47">
              <w:rPr>
                <w:rFonts w:ascii="Palatino Linotype" w:eastAsia="Palatino Linotype" w:hAnsi="Palatino Linotype" w:cs="Palatino Linotype"/>
                <w:b/>
                <w:sz w:val="20"/>
                <w:szCs w:val="20"/>
              </w:rPr>
              <w:t xml:space="preserve">, </w:t>
            </w:r>
            <w:r w:rsidR="003965A4" w:rsidRPr="00396A47">
              <w:rPr>
                <w:rFonts w:ascii="Palatino Linotype" w:eastAsia="Palatino Linotype" w:hAnsi="Palatino Linotype" w:cs="Palatino Linotype"/>
                <w:sz w:val="20"/>
                <w:szCs w:val="20"/>
              </w:rPr>
              <w:t xml:space="preserve">correspondiente al Recurso de </w:t>
            </w:r>
            <w:proofErr w:type="gramStart"/>
            <w:r w:rsidR="003965A4" w:rsidRPr="00396A47">
              <w:rPr>
                <w:rFonts w:ascii="Palatino Linotype" w:eastAsia="Palatino Linotype" w:hAnsi="Palatino Linotype" w:cs="Palatino Linotype"/>
                <w:sz w:val="20"/>
                <w:szCs w:val="20"/>
              </w:rPr>
              <w:t>Revisión</w:t>
            </w:r>
            <w:r w:rsidR="003965A4" w:rsidRPr="00396A47">
              <w:rPr>
                <w:rFonts w:ascii="Palatino Linotype" w:eastAsia="Palatino Linotype" w:hAnsi="Palatino Linotype" w:cs="Palatino Linotype"/>
                <w:b/>
                <w:sz w:val="20"/>
                <w:szCs w:val="20"/>
              </w:rPr>
              <w:t xml:space="preserve">  </w:t>
            </w:r>
            <w:r w:rsidRPr="00396A47">
              <w:rPr>
                <w:rFonts w:ascii="Palatino Linotype" w:eastAsia="Palatino Linotype" w:hAnsi="Palatino Linotype" w:cs="Palatino Linotype"/>
                <w:b/>
                <w:bCs/>
                <w:sz w:val="20"/>
                <w:szCs w:val="20"/>
                <w:lang w:val="es-MX"/>
              </w:rPr>
              <w:t>16960</w:t>
            </w:r>
            <w:proofErr w:type="gramEnd"/>
            <w:r w:rsidRPr="00396A47">
              <w:rPr>
                <w:rFonts w:ascii="Palatino Linotype" w:eastAsia="Palatino Linotype" w:hAnsi="Palatino Linotype" w:cs="Palatino Linotype"/>
                <w:b/>
                <w:bCs/>
                <w:sz w:val="20"/>
                <w:szCs w:val="20"/>
                <w:lang w:val="es-MX"/>
              </w:rPr>
              <w:t>/INFOEM/IP/RR/2022</w:t>
            </w:r>
          </w:p>
        </w:tc>
        <w:tc>
          <w:tcPr>
            <w:tcW w:w="5098" w:type="dxa"/>
          </w:tcPr>
          <w:p w14:paraId="2D298ABF" w14:textId="77777777" w:rsidR="0036735D" w:rsidRPr="00396A47" w:rsidRDefault="003965A4">
            <w:pPr>
              <w:spacing w:before="240" w:after="240"/>
              <w:jc w:val="both"/>
              <w:rPr>
                <w:rFonts w:ascii="Palatino Linotype" w:eastAsia="Palatino Linotype" w:hAnsi="Palatino Linotype" w:cs="Palatino Linotype"/>
                <w:i/>
                <w:sz w:val="20"/>
                <w:szCs w:val="20"/>
              </w:rPr>
            </w:pPr>
            <w:r w:rsidRPr="00396A47">
              <w:rPr>
                <w:rFonts w:ascii="Palatino Linotype" w:eastAsia="Palatino Linotype" w:hAnsi="Palatino Linotype" w:cs="Palatino Linotype"/>
                <w:i/>
                <w:szCs w:val="20"/>
              </w:rPr>
              <w:t>“</w:t>
            </w:r>
            <w:r w:rsidR="005C73B3" w:rsidRPr="00396A47">
              <w:rPr>
                <w:rFonts w:ascii="Palatino Linotype" w:eastAsia="Palatino Linotype" w:hAnsi="Palatino Linotype" w:cs="Palatino Linotype"/>
                <w:i/>
                <w:szCs w:val="20"/>
              </w:rPr>
              <w:t xml:space="preserve">Buenas tardes, solicito al Ayuntamiento de Huehuetoca me informe y transparente </w:t>
            </w:r>
            <w:r w:rsidR="005C73B3" w:rsidRPr="00396A47">
              <w:rPr>
                <w:rFonts w:ascii="Palatino Linotype" w:eastAsia="Palatino Linotype" w:hAnsi="Palatino Linotype" w:cs="Palatino Linotype"/>
                <w:b/>
                <w:i/>
                <w:szCs w:val="20"/>
                <w:u w:val="single"/>
              </w:rPr>
              <w:t>respecto a las actividades que realiza, el lugar físico que ocupa dentro del Ayuntamiento, su horario laboral conciliado y justificado con el biométrico, así como sus recibos de nómina debidamente firmados desde que causó alta en dicho Ayuntamiento del servidor público LEONEL REYES GUERRERO</w:t>
            </w:r>
            <w:r w:rsidRPr="00396A47">
              <w:rPr>
                <w:rFonts w:ascii="Palatino Linotype" w:eastAsia="Palatino Linotype" w:hAnsi="Palatino Linotype" w:cs="Palatino Linotype"/>
                <w:i/>
                <w:szCs w:val="20"/>
              </w:rPr>
              <w:t>” (Sic)</w:t>
            </w:r>
            <w:r w:rsidR="009E7A58" w:rsidRPr="00396A47">
              <w:rPr>
                <w:rFonts w:ascii="Palatino Linotype" w:eastAsia="Palatino Linotype" w:hAnsi="Palatino Linotype" w:cs="Palatino Linotype"/>
                <w:i/>
                <w:szCs w:val="20"/>
              </w:rPr>
              <w:t xml:space="preserve"> (Énfasis añadido)</w:t>
            </w:r>
          </w:p>
        </w:tc>
      </w:tr>
    </w:tbl>
    <w:p w14:paraId="37C13010"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 xml:space="preserve">Modalidad elegida para la entrega de la información: </w:t>
      </w:r>
      <w:r w:rsidRPr="00396A47">
        <w:rPr>
          <w:rFonts w:ascii="Palatino Linotype" w:eastAsia="Palatino Linotype" w:hAnsi="Palatino Linotype" w:cs="Palatino Linotype"/>
        </w:rPr>
        <w:t xml:space="preserve">a través del </w:t>
      </w:r>
      <w:r w:rsidRPr="00396A47">
        <w:rPr>
          <w:rFonts w:ascii="Palatino Linotype" w:eastAsia="Palatino Linotype" w:hAnsi="Palatino Linotype" w:cs="Palatino Linotype"/>
          <w:b/>
        </w:rPr>
        <w:t>SAIMEX</w:t>
      </w:r>
      <w:r w:rsidRPr="00396A47">
        <w:rPr>
          <w:rFonts w:ascii="Palatino Linotype" w:eastAsia="Palatino Linotype" w:hAnsi="Palatino Linotype" w:cs="Palatino Linotype"/>
        </w:rPr>
        <w:t xml:space="preserve"> </w:t>
      </w:r>
    </w:p>
    <w:p w14:paraId="095D9FFF" w14:textId="77777777" w:rsidR="005C73B3" w:rsidRPr="00396A47" w:rsidRDefault="003965A4" w:rsidP="005C73B3">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 xml:space="preserve">2. Respuestas. </w:t>
      </w:r>
      <w:r w:rsidR="00BD7D43" w:rsidRPr="00396A47">
        <w:rPr>
          <w:rFonts w:ascii="Palatino Linotype" w:eastAsia="Palatino Linotype" w:hAnsi="Palatino Linotype" w:cs="Palatino Linotype"/>
        </w:rPr>
        <w:t xml:space="preserve"> El</w:t>
      </w:r>
      <w:r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b/>
        </w:rPr>
        <w:t>Sujeto Obligado</w:t>
      </w:r>
      <w:r w:rsidR="00EC553B" w:rsidRPr="00396A47">
        <w:rPr>
          <w:rFonts w:ascii="Palatino Linotype" w:eastAsia="Palatino Linotype" w:hAnsi="Palatino Linotype" w:cs="Palatino Linotype"/>
        </w:rPr>
        <w:t xml:space="preserve"> </w:t>
      </w:r>
      <w:r w:rsidR="005C73B3" w:rsidRPr="00396A47">
        <w:rPr>
          <w:rFonts w:ascii="Palatino Linotype" w:eastAsia="Palatino Linotype" w:hAnsi="Palatino Linotype" w:cs="Palatino Linotype"/>
        </w:rPr>
        <w:t xml:space="preserve">fue omiso en notificar </w:t>
      </w:r>
      <w:r w:rsidR="00EC553B" w:rsidRPr="00396A47">
        <w:rPr>
          <w:rFonts w:ascii="Palatino Linotype" w:eastAsia="Palatino Linotype" w:hAnsi="Palatino Linotype" w:cs="Palatino Linotype"/>
        </w:rPr>
        <w:t xml:space="preserve">a </w:t>
      </w:r>
      <w:r w:rsidR="00EC553B" w:rsidRPr="00396A47">
        <w:rPr>
          <w:rFonts w:ascii="Palatino Linotype" w:eastAsia="Palatino Linotype" w:hAnsi="Palatino Linotype" w:cs="Palatino Linotype"/>
          <w:b/>
        </w:rPr>
        <w:t>la parte</w:t>
      </w:r>
      <w:r w:rsidR="00BD7D43"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b/>
        </w:rPr>
        <w:t>Recurrente</w:t>
      </w:r>
      <w:r w:rsidRPr="00396A47">
        <w:rPr>
          <w:rFonts w:ascii="Palatino Linotype" w:eastAsia="Palatino Linotype" w:hAnsi="Palatino Linotype" w:cs="Palatino Linotype"/>
        </w:rPr>
        <w:t>, las respuestas a sus solicitu</w:t>
      </w:r>
      <w:r w:rsidR="00EC553B" w:rsidRPr="00396A47">
        <w:rPr>
          <w:rFonts w:ascii="Palatino Linotype" w:eastAsia="Palatino Linotype" w:hAnsi="Palatino Linotype" w:cs="Palatino Linotype"/>
        </w:rPr>
        <w:t xml:space="preserve">des </w:t>
      </w:r>
      <w:r w:rsidR="005C73B3" w:rsidRPr="00396A47">
        <w:rPr>
          <w:rFonts w:ascii="Palatino Linotype" w:eastAsia="Palatino Linotype" w:hAnsi="Palatino Linotype" w:cs="Palatino Linotype"/>
        </w:rPr>
        <w:t>de información.</w:t>
      </w:r>
    </w:p>
    <w:p w14:paraId="67CFA65E" w14:textId="77777777" w:rsidR="00D436B8" w:rsidRPr="00396A47" w:rsidRDefault="00AD7707" w:rsidP="005C73B3">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3</w:t>
      </w:r>
      <w:r w:rsidR="003965A4" w:rsidRPr="00396A47">
        <w:rPr>
          <w:rFonts w:ascii="Palatino Linotype" w:eastAsia="Palatino Linotype" w:hAnsi="Palatino Linotype" w:cs="Palatino Linotype"/>
          <w:b/>
        </w:rPr>
        <w:t xml:space="preserve">. Interposición de los recursos de revisión.  </w:t>
      </w:r>
      <w:r w:rsidR="00CF6528" w:rsidRPr="00396A47">
        <w:rPr>
          <w:rFonts w:ascii="Palatino Linotype" w:eastAsia="Palatino Linotype" w:hAnsi="Palatino Linotype" w:cs="Palatino Linotype"/>
        </w:rPr>
        <w:t xml:space="preserve">El </w:t>
      </w:r>
      <w:r w:rsidR="005C73B3" w:rsidRPr="00396A47">
        <w:rPr>
          <w:rFonts w:ascii="Palatino Linotype" w:eastAsia="Palatino Linotype" w:hAnsi="Palatino Linotype" w:cs="Palatino Linotype"/>
          <w:b/>
        </w:rPr>
        <w:t xml:space="preserve">veintiocho </w:t>
      </w:r>
      <w:proofErr w:type="gramStart"/>
      <w:r w:rsidR="005C73B3" w:rsidRPr="00396A47">
        <w:rPr>
          <w:rFonts w:ascii="Palatino Linotype" w:eastAsia="Palatino Linotype" w:hAnsi="Palatino Linotype" w:cs="Palatino Linotype"/>
          <w:b/>
        </w:rPr>
        <w:t>de  noviem</w:t>
      </w:r>
      <w:r w:rsidR="00671056" w:rsidRPr="00396A47">
        <w:rPr>
          <w:rFonts w:ascii="Palatino Linotype" w:eastAsia="Palatino Linotype" w:hAnsi="Palatino Linotype" w:cs="Palatino Linotype"/>
          <w:b/>
        </w:rPr>
        <w:t>bre</w:t>
      </w:r>
      <w:proofErr w:type="gramEnd"/>
      <w:r w:rsidR="003965A4" w:rsidRPr="00396A47">
        <w:rPr>
          <w:rFonts w:ascii="Palatino Linotype" w:eastAsia="Palatino Linotype" w:hAnsi="Palatino Linotype" w:cs="Palatino Linotype"/>
        </w:rPr>
        <w:t xml:space="preserve"> </w:t>
      </w:r>
      <w:r w:rsidR="00D436B8" w:rsidRPr="00396A47">
        <w:rPr>
          <w:rFonts w:ascii="Palatino Linotype" w:eastAsia="Palatino Linotype" w:hAnsi="Palatino Linotype" w:cs="Palatino Linotype"/>
          <w:b/>
        </w:rPr>
        <w:t>de dos mil veintidós, la parte</w:t>
      </w:r>
      <w:r w:rsidR="003965A4" w:rsidRPr="00396A47">
        <w:rPr>
          <w:rFonts w:ascii="Palatino Linotype" w:eastAsia="Palatino Linotype" w:hAnsi="Palatino Linotype" w:cs="Palatino Linotype"/>
          <w:b/>
        </w:rPr>
        <w:t xml:space="preserve"> Recurrente, </w:t>
      </w:r>
      <w:r w:rsidR="003965A4" w:rsidRPr="00396A47">
        <w:rPr>
          <w:rFonts w:ascii="Palatino Linotype" w:eastAsia="Palatino Linotype" w:hAnsi="Palatino Linotype" w:cs="Palatino Linotype"/>
        </w:rPr>
        <w:t xml:space="preserve">inconforme con </w:t>
      </w:r>
      <w:r w:rsidR="006F210E" w:rsidRPr="00396A47">
        <w:rPr>
          <w:rFonts w:ascii="Palatino Linotype" w:eastAsia="Palatino Linotype" w:hAnsi="Palatino Linotype" w:cs="Palatino Linotype"/>
        </w:rPr>
        <w:t>la falta de</w:t>
      </w:r>
      <w:r w:rsidR="003965A4" w:rsidRPr="00396A47">
        <w:rPr>
          <w:rFonts w:ascii="Palatino Linotype" w:eastAsia="Palatino Linotype" w:hAnsi="Palatino Linotype" w:cs="Palatino Linotype"/>
        </w:rPr>
        <w:t xml:space="preserve"> respuestas, interpuso los recursos de revisión que nos ocupan, expresando lo siguiente:</w:t>
      </w:r>
    </w:p>
    <w:tbl>
      <w:tblPr>
        <w:tblStyle w:val="Tablaconcuadrcula"/>
        <w:tblW w:w="0" w:type="auto"/>
        <w:tblLook w:val="04A0" w:firstRow="1" w:lastRow="0" w:firstColumn="1" w:lastColumn="0" w:noHBand="0" w:noVBand="1"/>
      </w:tblPr>
      <w:tblGrid>
        <w:gridCol w:w="2942"/>
        <w:gridCol w:w="2943"/>
        <w:gridCol w:w="2943"/>
      </w:tblGrid>
      <w:tr w:rsidR="005C73B3" w:rsidRPr="00396A47" w14:paraId="051B972B" w14:textId="77777777" w:rsidTr="005C73B3">
        <w:tc>
          <w:tcPr>
            <w:tcW w:w="2942" w:type="dxa"/>
            <w:shd w:val="clear" w:color="auto" w:fill="FFC000"/>
          </w:tcPr>
          <w:p w14:paraId="242E4ED9" w14:textId="77777777" w:rsidR="005C73B3" w:rsidRPr="00396A47" w:rsidRDefault="005C73B3" w:rsidP="005C73B3">
            <w:pPr>
              <w:spacing w:before="240" w:after="240" w:line="360" w:lineRule="auto"/>
              <w:jc w:val="center"/>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Recurso de Revisión</w:t>
            </w:r>
          </w:p>
        </w:tc>
        <w:tc>
          <w:tcPr>
            <w:tcW w:w="2943" w:type="dxa"/>
            <w:shd w:val="clear" w:color="auto" w:fill="FFC000"/>
          </w:tcPr>
          <w:p w14:paraId="1F93A77C" w14:textId="77777777" w:rsidR="005C73B3" w:rsidRPr="00396A47" w:rsidRDefault="005C73B3" w:rsidP="005C73B3">
            <w:pPr>
              <w:spacing w:before="240" w:after="240" w:line="360" w:lineRule="auto"/>
              <w:jc w:val="center"/>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Acto impugnado</w:t>
            </w:r>
          </w:p>
        </w:tc>
        <w:tc>
          <w:tcPr>
            <w:tcW w:w="2943" w:type="dxa"/>
            <w:shd w:val="clear" w:color="auto" w:fill="FFC000"/>
          </w:tcPr>
          <w:p w14:paraId="7E8D12EA" w14:textId="77777777" w:rsidR="005C73B3" w:rsidRPr="00396A47" w:rsidRDefault="005C73B3" w:rsidP="005C73B3">
            <w:pPr>
              <w:spacing w:before="240" w:after="240" w:line="360" w:lineRule="auto"/>
              <w:jc w:val="center"/>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Motivos de inconformidad</w:t>
            </w:r>
          </w:p>
        </w:tc>
      </w:tr>
      <w:tr w:rsidR="005C73B3" w:rsidRPr="00396A47" w14:paraId="166FA210" w14:textId="77777777" w:rsidTr="005C73B3">
        <w:tc>
          <w:tcPr>
            <w:tcW w:w="2942" w:type="dxa"/>
          </w:tcPr>
          <w:p w14:paraId="0E82FF5A" w14:textId="77777777" w:rsidR="005C73B3" w:rsidRPr="00396A47" w:rsidRDefault="005C73B3" w:rsidP="005C73B3">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sz w:val="18"/>
              </w:rPr>
              <w:t>16959/INFOEM/IP/RR/2022</w:t>
            </w:r>
          </w:p>
        </w:tc>
        <w:tc>
          <w:tcPr>
            <w:tcW w:w="2943" w:type="dxa"/>
          </w:tcPr>
          <w:p w14:paraId="528AD20C" w14:textId="77777777" w:rsidR="005C73B3" w:rsidRPr="00396A47" w:rsidRDefault="005C73B3" w:rsidP="005C73B3">
            <w:pPr>
              <w:spacing w:before="240" w:after="240"/>
              <w:jc w:val="both"/>
              <w:rPr>
                <w:rFonts w:ascii="Palatino Linotype" w:eastAsia="Palatino Linotype" w:hAnsi="Palatino Linotype" w:cs="Palatino Linotype"/>
              </w:rPr>
            </w:pPr>
            <w:r w:rsidRPr="00396A47">
              <w:rPr>
                <w:rFonts w:ascii="Palatino Linotype" w:eastAsia="Palatino Linotype" w:hAnsi="Palatino Linotype" w:cs="Palatino Linotype"/>
                <w:sz w:val="18"/>
              </w:rPr>
              <w:t xml:space="preserve">Solicito se me </w:t>
            </w:r>
            <w:proofErr w:type="spellStart"/>
            <w:r w:rsidRPr="00396A47">
              <w:rPr>
                <w:rFonts w:ascii="Palatino Linotype" w:eastAsia="Palatino Linotype" w:hAnsi="Palatino Linotype" w:cs="Palatino Linotype"/>
                <w:sz w:val="18"/>
              </w:rPr>
              <w:t>de</w:t>
            </w:r>
            <w:proofErr w:type="spellEnd"/>
            <w:r w:rsidRPr="00396A47">
              <w:rPr>
                <w:rFonts w:ascii="Palatino Linotype" w:eastAsia="Palatino Linotype" w:hAnsi="Palatino Linotype" w:cs="Palatino Linotype"/>
                <w:sz w:val="18"/>
              </w:rPr>
              <w:t xml:space="preserve"> respuesta ya que en ningún momento dijo algún aplazamiento o la falta de respuesta de la misma ya que no es la primera vez qué omiten dar </w:t>
            </w:r>
            <w:r w:rsidRPr="00396A47">
              <w:rPr>
                <w:rFonts w:ascii="Palatino Linotype" w:eastAsia="Palatino Linotype" w:hAnsi="Palatino Linotype" w:cs="Palatino Linotype"/>
                <w:sz w:val="18"/>
              </w:rPr>
              <w:lastRenderedPageBreak/>
              <w:t>respuesta a las solicitudes que he ingresado</w:t>
            </w:r>
          </w:p>
        </w:tc>
        <w:tc>
          <w:tcPr>
            <w:tcW w:w="2943" w:type="dxa"/>
          </w:tcPr>
          <w:p w14:paraId="32A8F299" w14:textId="77777777" w:rsidR="005C73B3" w:rsidRPr="00396A47" w:rsidRDefault="005C73B3" w:rsidP="005C73B3">
            <w:pPr>
              <w:spacing w:before="240" w:after="240"/>
              <w:jc w:val="both"/>
              <w:rPr>
                <w:rFonts w:ascii="Palatino Linotype" w:eastAsia="Palatino Linotype" w:hAnsi="Palatino Linotype" w:cs="Palatino Linotype"/>
              </w:rPr>
            </w:pPr>
            <w:r w:rsidRPr="00396A47">
              <w:rPr>
                <w:rFonts w:ascii="Palatino Linotype" w:eastAsia="Palatino Linotype" w:hAnsi="Palatino Linotype" w:cs="Palatino Linotype"/>
                <w:sz w:val="18"/>
              </w:rPr>
              <w:lastRenderedPageBreak/>
              <w:t xml:space="preserve">Solicito se me </w:t>
            </w:r>
            <w:proofErr w:type="spellStart"/>
            <w:r w:rsidRPr="00396A47">
              <w:rPr>
                <w:rFonts w:ascii="Palatino Linotype" w:eastAsia="Palatino Linotype" w:hAnsi="Palatino Linotype" w:cs="Palatino Linotype"/>
                <w:sz w:val="18"/>
              </w:rPr>
              <w:t>de</w:t>
            </w:r>
            <w:proofErr w:type="spellEnd"/>
            <w:r w:rsidRPr="00396A47">
              <w:rPr>
                <w:rFonts w:ascii="Palatino Linotype" w:eastAsia="Palatino Linotype" w:hAnsi="Palatino Linotype" w:cs="Palatino Linotype"/>
                <w:sz w:val="18"/>
              </w:rPr>
              <w:t xml:space="preserve"> respuesta ya que en ningún momento dijo algún aplazamiento o la falta de respuesta de la misma ya que no es la primera vez qué omiten dar </w:t>
            </w:r>
            <w:r w:rsidRPr="00396A47">
              <w:rPr>
                <w:rFonts w:ascii="Palatino Linotype" w:eastAsia="Palatino Linotype" w:hAnsi="Palatino Linotype" w:cs="Palatino Linotype"/>
                <w:sz w:val="18"/>
              </w:rPr>
              <w:lastRenderedPageBreak/>
              <w:t>respuesta a las solicitudes que he ingresado</w:t>
            </w:r>
          </w:p>
        </w:tc>
      </w:tr>
      <w:tr w:rsidR="005C73B3" w:rsidRPr="00396A47" w14:paraId="169A253A" w14:textId="77777777" w:rsidTr="005C73B3">
        <w:tc>
          <w:tcPr>
            <w:tcW w:w="2942" w:type="dxa"/>
          </w:tcPr>
          <w:p w14:paraId="53A9086B" w14:textId="77777777" w:rsidR="005C73B3" w:rsidRPr="00396A47" w:rsidRDefault="005C73B3" w:rsidP="005C73B3">
            <w:pPr>
              <w:spacing w:before="240" w:after="240" w:line="360" w:lineRule="auto"/>
              <w:jc w:val="both"/>
              <w:rPr>
                <w:rFonts w:ascii="Palatino Linotype" w:eastAsia="Palatino Linotype" w:hAnsi="Palatino Linotype" w:cs="Palatino Linotype"/>
                <w:b/>
              </w:rPr>
            </w:pPr>
            <w:r w:rsidRPr="00396A47">
              <w:rPr>
                <w:rFonts w:ascii="Palatino Linotype" w:eastAsia="Palatino Linotype" w:hAnsi="Palatino Linotype" w:cs="Palatino Linotype"/>
                <w:b/>
                <w:sz w:val="20"/>
              </w:rPr>
              <w:lastRenderedPageBreak/>
              <w:t>16960/INFOEM/IP/RR/2022</w:t>
            </w:r>
          </w:p>
        </w:tc>
        <w:tc>
          <w:tcPr>
            <w:tcW w:w="2943" w:type="dxa"/>
          </w:tcPr>
          <w:p w14:paraId="16B4CB16" w14:textId="77777777" w:rsidR="005C73B3" w:rsidRPr="00396A47" w:rsidRDefault="005C73B3" w:rsidP="005C73B3">
            <w:pPr>
              <w:spacing w:before="240" w:after="240"/>
              <w:jc w:val="both"/>
              <w:rPr>
                <w:rFonts w:ascii="Palatino Linotype" w:eastAsia="Palatino Linotype" w:hAnsi="Palatino Linotype" w:cs="Palatino Linotype"/>
              </w:rPr>
            </w:pPr>
            <w:r w:rsidRPr="00396A47">
              <w:rPr>
                <w:rFonts w:ascii="Palatino Linotype" w:eastAsia="Palatino Linotype" w:hAnsi="Palatino Linotype" w:cs="Palatino Linotype"/>
                <w:sz w:val="18"/>
              </w:rPr>
              <w:t xml:space="preserve">Solicito se me </w:t>
            </w:r>
            <w:proofErr w:type="spellStart"/>
            <w:r w:rsidRPr="00396A47">
              <w:rPr>
                <w:rFonts w:ascii="Palatino Linotype" w:eastAsia="Palatino Linotype" w:hAnsi="Palatino Linotype" w:cs="Palatino Linotype"/>
                <w:sz w:val="18"/>
              </w:rPr>
              <w:t>de</w:t>
            </w:r>
            <w:proofErr w:type="spellEnd"/>
            <w:r w:rsidRPr="00396A47">
              <w:rPr>
                <w:rFonts w:ascii="Palatino Linotype" w:eastAsia="Palatino Linotype" w:hAnsi="Palatino Linotype" w:cs="Palatino Linotype"/>
                <w:sz w:val="18"/>
              </w:rPr>
              <w:t xml:space="preserve"> respuesta ya que en ningún momento dijo algún aplazamiento o la falta de respuesta de la misma ya que no es la primera vez qué omiten dar respuesta a las solicitudes que he ingresado</w:t>
            </w:r>
          </w:p>
        </w:tc>
        <w:tc>
          <w:tcPr>
            <w:tcW w:w="2943" w:type="dxa"/>
          </w:tcPr>
          <w:p w14:paraId="30DFD925" w14:textId="77777777" w:rsidR="005C73B3" w:rsidRPr="00396A47" w:rsidRDefault="005C73B3" w:rsidP="005C73B3">
            <w:pPr>
              <w:spacing w:before="240" w:after="240"/>
              <w:jc w:val="both"/>
              <w:rPr>
                <w:rFonts w:ascii="Palatino Linotype" w:eastAsia="Palatino Linotype" w:hAnsi="Palatino Linotype" w:cs="Palatino Linotype"/>
              </w:rPr>
            </w:pPr>
            <w:r w:rsidRPr="00396A47">
              <w:rPr>
                <w:rFonts w:ascii="Palatino Linotype" w:eastAsia="Palatino Linotype" w:hAnsi="Palatino Linotype" w:cs="Palatino Linotype"/>
                <w:sz w:val="18"/>
              </w:rPr>
              <w:t xml:space="preserve">Solicito se me </w:t>
            </w:r>
            <w:proofErr w:type="spellStart"/>
            <w:r w:rsidRPr="00396A47">
              <w:rPr>
                <w:rFonts w:ascii="Palatino Linotype" w:eastAsia="Palatino Linotype" w:hAnsi="Palatino Linotype" w:cs="Palatino Linotype"/>
                <w:sz w:val="18"/>
              </w:rPr>
              <w:t>de</w:t>
            </w:r>
            <w:proofErr w:type="spellEnd"/>
            <w:r w:rsidRPr="00396A47">
              <w:rPr>
                <w:rFonts w:ascii="Palatino Linotype" w:eastAsia="Palatino Linotype" w:hAnsi="Palatino Linotype" w:cs="Palatino Linotype"/>
                <w:sz w:val="18"/>
              </w:rPr>
              <w:t xml:space="preserve"> respuesta ya que en ningún momento dijo algún aplazamiento o la falta de respuesta de la misma ya que no es la primera vez qué omiten dar respuesta a las solicitudes que he ingresado</w:t>
            </w:r>
          </w:p>
        </w:tc>
      </w:tr>
    </w:tbl>
    <w:p w14:paraId="3292F22B" w14:textId="77777777" w:rsidR="00D436B8" w:rsidRPr="00396A47" w:rsidRDefault="00AD7707">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4</w:t>
      </w:r>
      <w:r w:rsidR="003965A4" w:rsidRPr="00396A47">
        <w:rPr>
          <w:rFonts w:ascii="Palatino Linotype" w:eastAsia="Palatino Linotype" w:hAnsi="Palatino Linotype" w:cs="Palatino Linotype"/>
          <w:b/>
        </w:rPr>
        <w:t xml:space="preserve">. Turno. </w:t>
      </w:r>
      <w:r w:rsidR="003965A4" w:rsidRPr="00396A47">
        <w:rPr>
          <w:rFonts w:ascii="Palatino Linotype" w:eastAsia="Palatino Linotype" w:hAnsi="Palatino Linotype" w:cs="Palatino Linotype"/>
        </w:rPr>
        <w:t>De conformidad con el artículo 185 fracción I de la Ley Transparencia y Acceso a la Información Pública, los recursos de revisión fueron</w:t>
      </w:r>
      <w:r w:rsidR="003965A4" w:rsidRPr="00396A47">
        <w:rPr>
          <w:rFonts w:ascii="Palatino Linotype" w:eastAsia="Palatino Linotype" w:hAnsi="Palatino Linotype" w:cs="Palatino Linotype"/>
          <w:b/>
        </w:rPr>
        <w:t xml:space="preserve"> </w:t>
      </w:r>
      <w:r w:rsidR="003965A4" w:rsidRPr="00396A47">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f0"/>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36735D" w:rsidRPr="00396A47" w14:paraId="082474CC" w14:textId="77777777" w:rsidTr="006E73F6">
        <w:tc>
          <w:tcPr>
            <w:tcW w:w="4460" w:type="dxa"/>
            <w:shd w:val="clear" w:color="auto" w:fill="FFC000"/>
          </w:tcPr>
          <w:p w14:paraId="4A613C21" w14:textId="77777777" w:rsidR="0036735D" w:rsidRPr="00396A47" w:rsidRDefault="003965A4">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Recurso de Revisión</w:t>
            </w:r>
          </w:p>
        </w:tc>
        <w:tc>
          <w:tcPr>
            <w:tcW w:w="4461" w:type="dxa"/>
            <w:shd w:val="clear" w:color="auto" w:fill="FFC000"/>
          </w:tcPr>
          <w:p w14:paraId="0F4C9608" w14:textId="77777777" w:rsidR="0036735D" w:rsidRPr="00396A47" w:rsidRDefault="003965A4">
            <w:pPr>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Comisionada/o</w:t>
            </w:r>
          </w:p>
        </w:tc>
      </w:tr>
      <w:tr w:rsidR="0036735D" w:rsidRPr="00396A47" w14:paraId="145E5DEC" w14:textId="77777777">
        <w:tc>
          <w:tcPr>
            <w:tcW w:w="4460" w:type="dxa"/>
          </w:tcPr>
          <w:p w14:paraId="79A158F3" w14:textId="77777777" w:rsidR="0036735D" w:rsidRPr="00396A47" w:rsidRDefault="005C73B3">
            <w:pPr>
              <w:spacing w:before="240" w:after="240" w:line="276"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bCs/>
                <w:sz w:val="20"/>
                <w:szCs w:val="20"/>
                <w:lang w:val="es-MX"/>
              </w:rPr>
              <w:t>16959/INFOEM/IP/RR/2022</w:t>
            </w:r>
          </w:p>
        </w:tc>
        <w:tc>
          <w:tcPr>
            <w:tcW w:w="4461" w:type="dxa"/>
          </w:tcPr>
          <w:p w14:paraId="3DDE4DE0" w14:textId="77777777" w:rsidR="0036735D" w:rsidRPr="00396A47" w:rsidRDefault="003965A4">
            <w:pPr>
              <w:spacing w:before="240" w:after="240"/>
              <w:jc w:val="center"/>
              <w:rPr>
                <w:rFonts w:ascii="Palatino Linotype" w:eastAsia="Palatino Linotype" w:hAnsi="Palatino Linotype" w:cs="Palatino Linotype"/>
                <w:b/>
                <w:sz w:val="20"/>
                <w:szCs w:val="20"/>
              </w:rPr>
            </w:pPr>
            <w:r w:rsidRPr="00396A47">
              <w:rPr>
                <w:rFonts w:ascii="Palatino Linotype" w:eastAsia="Palatino Linotype" w:hAnsi="Palatino Linotype" w:cs="Palatino Linotype"/>
                <w:b/>
                <w:sz w:val="20"/>
                <w:szCs w:val="20"/>
              </w:rPr>
              <w:t>Comisionada Guadalupe Ramírez Peña</w:t>
            </w:r>
          </w:p>
        </w:tc>
      </w:tr>
      <w:tr w:rsidR="0036735D" w:rsidRPr="00396A47" w14:paraId="129AD7A6" w14:textId="77777777">
        <w:tc>
          <w:tcPr>
            <w:tcW w:w="4460" w:type="dxa"/>
          </w:tcPr>
          <w:p w14:paraId="0345EE85" w14:textId="77777777" w:rsidR="0036735D" w:rsidRPr="00396A47" w:rsidRDefault="005C73B3">
            <w:pPr>
              <w:spacing w:before="240" w:after="240" w:line="276" w:lineRule="auto"/>
              <w:jc w:val="center"/>
              <w:rPr>
                <w:rFonts w:ascii="Palatino Linotype" w:eastAsia="Palatino Linotype" w:hAnsi="Palatino Linotype" w:cs="Palatino Linotype"/>
                <w:b/>
                <w:sz w:val="20"/>
                <w:szCs w:val="20"/>
              </w:rPr>
            </w:pPr>
            <w:r w:rsidRPr="00396A47">
              <w:rPr>
                <w:rFonts w:ascii="Palatino Linotype" w:eastAsia="Palatino Linotype" w:hAnsi="Palatino Linotype" w:cs="Palatino Linotype"/>
                <w:b/>
                <w:bCs/>
                <w:sz w:val="20"/>
                <w:szCs w:val="20"/>
                <w:lang w:val="es-MX"/>
              </w:rPr>
              <w:t>16960/INFOEM/IP/RR/2022</w:t>
            </w:r>
          </w:p>
        </w:tc>
        <w:tc>
          <w:tcPr>
            <w:tcW w:w="4461" w:type="dxa"/>
          </w:tcPr>
          <w:p w14:paraId="2CDC183E" w14:textId="77777777" w:rsidR="0036735D" w:rsidRPr="00396A47" w:rsidRDefault="003965A4">
            <w:pPr>
              <w:spacing w:before="240" w:after="240"/>
              <w:jc w:val="center"/>
              <w:rPr>
                <w:rFonts w:ascii="Palatino Linotype" w:eastAsia="Palatino Linotype" w:hAnsi="Palatino Linotype" w:cs="Palatino Linotype"/>
                <w:b/>
                <w:sz w:val="20"/>
                <w:szCs w:val="20"/>
              </w:rPr>
            </w:pPr>
            <w:r w:rsidRPr="00396A47">
              <w:rPr>
                <w:rFonts w:ascii="Palatino Linotype" w:eastAsia="Palatino Linotype" w:hAnsi="Palatino Linotype" w:cs="Palatino Linotype"/>
                <w:b/>
                <w:sz w:val="20"/>
                <w:szCs w:val="20"/>
              </w:rPr>
              <w:t xml:space="preserve">Comisionado </w:t>
            </w:r>
            <w:proofErr w:type="gramStart"/>
            <w:r w:rsidRPr="00396A47">
              <w:rPr>
                <w:rFonts w:ascii="Palatino Linotype" w:eastAsia="Palatino Linotype" w:hAnsi="Palatino Linotype" w:cs="Palatino Linotype"/>
                <w:b/>
                <w:sz w:val="20"/>
                <w:szCs w:val="20"/>
              </w:rPr>
              <w:t>Presidente</w:t>
            </w:r>
            <w:proofErr w:type="gramEnd"/>
            <w:r w:rsidRPr="00396A47">
              <w:rPr>
                <w:rFonts w:ascii="Palatino Linotype" w:eastAsia="Palatino Linotype" w:hAnsi="Palatino Linotype" w:cs="Palatino Linotype"/>
                <w:b/>
                <w:sz w:val="20"/>
                <w:szCs w:val="20"/>
              </w:rPr>
              <w:t xml:space="preserve"> José Martínez Vilchis</w:t>
            </w:r>
          </w:p>
        </w:tc>
      </w:tr>
    </w:tbl>
    <w:p w14:paraId="594FAC9B" w14:textId="77777777" w:rsidR="0036735D" w:rsidRPr="00396A47" w:rsidRDefault="00AD7707">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5. Admisiones</w:t>
      </w:r>
      <w:r w:rsidR="003965A4"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 xml:space="preserve">Los días </w:t>
      </w:r>
      <w:r w:rsidR="005C73B3" w:rsidRPr="00396A47">
        <w:rPr>
          <w:rFonts w:ascii="Palatino Linotype" w:eastAsia="Palatino Linotype" w:hAnsi="Palatino Linotype" w:cs="Palatino Linotype"/>
          <w:b/>
        </w:rPr>
        <w:t>veintinueve de noviembre y primero de diciembre</w:t>
      </w:r>
      <w:r w:rsidR="00E57E57" w:rsidRPr="00396A47">
        <w:rPr>
          <w:rFonts w:ascii="Palatino Linotype" w:eastAsia="Palatino Linotype" w:hAnsi="Palatino Linotype" w:cs="Palatino Linotype"/>
        </w:rPr>
        <w:t xml:space="preserve"> </w:t>
      </w:r>
      <w:r w:rsidR="003965A4" w:rsidRPr="00396A47">
        <w:rPr>
          <w:rFonts w:ascii="Palatino Linotype" w:eastAsia="Palatino Linotype" w:hAnsi="Palatino Linotype" w:cs="Palatino Linotype"/>
          <w:b/>
        </w:rPr>
        <w:t>de dos mil veintidós,</w:t>
      </w:r>
      <w:r w:rsidR="003965A4" w:rsidRPr="00396A47">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609DA414" w14:textId="77777777" w:rsidR="0036735D" w:rsidRPr="00396A47" w:rsidRDefault="00CD2580">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6</w:t>
      </w:r>
      <w:r w:rsidR="003965A4" w:rsidRPr="00396A47">
        <w:rPr>
          <w:rFonts w:ascii="Palatino Linotype" w:eastAsia="Palatino Linotype" w:hAnsi="Palatino Linotype" w:cs="Palatino Linotype"/>
          <w:b/>
        </w:rPr>
        <w:t xml:space="preserve">. Acumulación. </w:t>
      </w:r>
      <w:r w:rsidR="00AD7707" w:rsidRPr="00396A47">
        <w:rPr>
          <w:rFonts w:ascii="Palatino Linotype" w:eastAsia="Palatino Linotype" w:hAnsi="Palatino Linotype" w:cs="Palatino Linotype"/>
        </w:rPr>
        <w:t xml:space="preserve">En la </w:t>
      </w:r>
      <w:r w:rsidR="00D83377" w:rsidRPr="00396A47">
        <w:rPr>
          <w:rFonts w:ascii="Palatino Linotype" w:eastAsia="Palatino Linotype" w:hAnsi="Palatino Linotype" w:cs="Palatino Linotype"/>
          <w:b/>
        </w:rPr>
        <w:t>Cuadragésima Cuarta</w:t>
      </w:r>
      <w:r w:rsidR="003965A4" w:rsidRPr="00396A47">
        <w:rPr>
          <w:rFonts w:ascii="Palatino Linotype" w:eastAsia="Palatino Linotype" w:hAnsi="Palatino Linotype" w:cs="Palatino Linotype"/>
          <w:b/>
        </w:rPr>
        <w:t xml:space="preserve"> Sesión Ordinaria</w:t>
      </w:r>
      <w:r w:rsidR="003965A4" w:rsidRPr="00396A47">
        <w:rPr>
          <w:rFonts w:ascii="Palatino Linotype" w:eastAsia="Palatino Linotype" w:hAnsi="Palatino Linotype" w:cs="Palatino Linotype"/>
        </w:rPr>
        <w:t xml:space="preserve"> celebrada el </w:t>
      </w:r>
      <w:r w:rsidR="00D83377" w:rsidRPr="00396A47">
        <w:rPr>
          <w:rFonts w:ascii="Palatino Linotype" w:eastAsia="Palatino Linotype" w:hAnsi="Palatino Linotype" w:cs="Palatino Linotype"/>
          <w:b/>
        </w:rPr>
        <w:t>siete de dic</w:t>
      </w:r>
      <w:r w:rsidR="009C1B95" w:rsidRPr="00396A47">
        <w:rPr>
          <w:rFonts w:ascii="Palatino Linotype" w:eastAsia="Palatino Linotype" w:hAnsi="Palatino Linotype" w:cs="Palatino Linotype"/>
          <w:b/>
        </w:rPr>
        <w:t>iembre</w:t>
      </w:r>
      <w:r w:rsidR="003965A4" w:rsidRPr="00396A47">
        <w:rPr>
          <w:rFonts w:ascii="Palatino Linotype" w:eastAsia="Palatino Linotype" w:hAnsi="Palatino Linotype" w:cs="Palatino Linotype"/>
          <w:b/>
        </w:rPr>
        <w:t xml:space="preserve"> de dos mil veintidós</w:t>
      </w:r>
      <w:r w:rsidR="003965A4" w:rsidRPr="00396A47">
        <w:rPr>
          <w:rFonts w:ascii="Palatino Linotype" w:eastAsia="Palatino Linotype" w:hAnsi="Palatino Linotype" w:cs="Palatino Linotype"/>
        </w:rPr>
        <w:t xml:space="preserve">, al advertir la conexidad de causa y con la finalidad </w:t>
      </w:r>
      <w:r w:rsidR="003965A4" w:rsidRPr="00396A47">
        <w:rPr>
          <w:rFonts w:ascii="Palatino Linotype" w:eastAsia="Palatino Linotype" w:hAnsi="Palatino Linotype" w:cs="Palatino Linotype"/>
        </w:rPr>
        <w:lastRenderedPageBreak/>
        <w:t xml:space="preserve">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3965A4" w:rsidRPr="00396A47">
        <w:rPr>
          <w:rFonts w:ascii="Palatino Linotype" w:eastAsia="Palatino Linotype" w:hAnsi="Palatino Linotype" w:cs="Palatino Linotype"/>
          <w:b/>
        </w:rPr>
        <w:t>Comisionada</w:t>
      </w:r>
      <w:r w:rsidR="003965A4" w:rsidRPr="00396A47">
        <w:rPr>
          <w:rFonts w:ascii="Palatino Linotype" w:eastAsia="Palatino Linotype" w:hAnsi="Palatino Linotype" w:cs="Palatino Linotype"/>
        </w:rPr>
        <w:t xml:space="preserve"> </w:t>
      </w:r>
      <w:r w:rsidR="003965A4" w:rsidRPr="00396A47">
        <w:rPr>
          <w:rFonts w:ascii="Palatino Linotype" w:eastAsia="Palatino Linotype" w:hAnsi="Palatino Linotype" w:cs="Palatino Linotype"/>
          <w:b/>
        </w:rPr>
        <w:t>Guadalupe Ramírez Peña</w:t>
      </w:r>
      <w:r w:rsidR="003965A4" w:rsidRPr="00396A47">
        <w:rPr>
          <w:rFonts w:ascii="Palatino Linotype" w:eastAsia="Palatino Linotype" w:hAnsi="Palatino Linotype" w:cs="Palatino Linotype"/>
        </w:rPr>
        <w:t xml:space="preserve">; que mediante acuerdo se notificó a las partes vía SAIMEX. </w:t>
      </w:r>
    </w:p>
    <w:p w14:paraId="1AAC7114" w14:textId="77777777" w:rsidR="00D83377" w:rsidRPr="00396A47" w:rsidRDefault="00CD2580" w:rsidP="00CD2580">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7</w:t>
      </w:r>
      <w:r w:rsidR="003965A4" w:rsidRPr="00396A47">
        <w:rPr>
          <w:rFonts w:ascii="Palatino Linotype" w:eastAsia="Palatino Linotype" w:hAnsi="Palatino Linotype" w:cs="Palatino Linotype"/>
          <w:b/>
        </w:rPr>
        <w:t xml:space="preserve">. Manifestaciones. </w:t>
      </w:r>
      <w:r w:rsidR="003965A4" w:rsidRPr="00396A47">
        <w:rPr>
          <w:rFonts w:ascii="Palatino Linotype" w:eastAsia="Palatino Linotype" w:hAnsi="Palatino Linotype" w:cs="Palatino Linotype"/>
        </w:rPr>
        <w:t xml:space="preserve">De las constancias que obran en los expedientes electrónicos del SAIMEX se desprende que el </w:t>
      </w:r>
      <w:r w:rsidR="003965A4"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w:t>
      </w:r>
      <w:r w:rsidR="006F210E" w:rsidRPr="00396A47">
        <w:rPr>
          <w:rFonts w:ascii="Palatino Linotype" w:eastAsia="Palatino Linotype" w:hAnsi="Palatino Linotype" w:cs="Palatino Linotype"/>
        </w:rPr>
        <w:t xml:space="preserve">rindió </w:t>
      </w:r>
      <w:r w:rsidR="00D83377" w:rsidRPr="00396A47">
        <w:rPr>
          <w:rFonts w:ascii="Palatino Linotype" w:eastAsia="Palatino Linotype" w:hAnsi="Palatino Linotype" w:cs="Palatino Linotype"/>
        </w:rPr>
        <w:t xml:space="preserve">sus informes justificados para ambos recursos de revisión, el </w:t>
      </w:r>
      <w:r w:rsidR="00D83377" w:rsidRPr="00396A47">
        <w:rPr>
          <w:rFonts w:ascii="Palatino Linotype" w:eastAsia="Palatino Linotype" w:hAnsi="Palatino Linotype" w:cs="Palatino Linotype"/>
          <w:b/>
        </w:rPr>
        <w:t>catorce de diciembre de dos mil veintidós</w:t>
      </w:r>
      <w:r w:rsidR="00D83377" w:rsidRPr="00396A47">
        <w:rPr>
          <w:rFonts w:ascii="Palatino Linotype" w:eastAsia="Palatino Linotype" w:hAnsi="Palatino Linotype" w:cs="Palatino Linotype"/>
        </w:rPr>
        <w:t xml:space="preserve">, mediante los siguientes archivos electrónicos: </w:t>
      </w:r>
    </w:p>
    <w:p w14:paraId="647ACFA0" w14:textId="77777777" w:rsidR="00D83377" w:rsidRPr="00396A47" w:rsidRDefault="00D83377" w:rsidP="00D83377">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sz w:val="22"/>
        </w:rPr>
        <w:t>“00345HUEHUETOIP2022 (1).</w:t>
      </w:r>
      <w:proofErr w:type="spellStart"/>
      <w:r w:rsidRPr="00396A47">
        <w:rPr>
          <w:rFonts w:ascii="Palatino Linotype" w:eastAsia="Palatino Linotype" w:hAnsi="Palatino Linotype" w:cs="Palatino Linotype"/>
          <w:b/>
          <w:i/>
          <w:sz w:val="22"/>
        </w:rPr>
        <w:t>pdf</w:t>
      </w:r>
      <w:proofErr w:type="spellEnd"/>
      <w:r w:rsidRPr="00396A47">
        <w:rPr>
          <w:rFonts w:ascii="Palatino Linotype" w:eastAsia="Palatino Linotype" w:hAnsi="Palatino Linotype" w:cs="Palatino Linotype"/>
          <w:b/>
          <w:i/>
          <w:sz w:val="22"/>
        </w:rPr>
        <w:t xml:space="preserve">”: </w:t>
      </w:r>
      <w:r w:rsidRPr="00396A47">
        <w:rPr>
          <w:rFonts w:ascii="Palatino Linotype" w:eastAsia="Palatino Linotype" w:hAnsi="Palatino Linotype" w:cs="Palatino Linotype"/>
          <w:sz w:val="22"/>
        </w:rPr>
        <w:t xml:space="preserve">Oficio signado por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mediante el cual señala lo siguiente:</w:t>
      </w:r>
    </w:p>
    <w:p w14:paraId="567C1247" w14:textId="77777777" w:rsidR="00D83377" w:rsidRPr="00396A47" w:rsidRDefault="00D83377" w:rsidP="00D83377">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noProof/>
          <w:sz w:val="22"/>
          <w:lang w:val="es-MX"/>
        </w:rPr>
        <w:drawing>
          <wp:inline distT="0" distB="0" distL="0" distR="0" wp14:anchorId="7006F4A3" wp14:editId="55E3F445">
            <wp:extent cx="5276850" cy="899775"/>
            <wp:effectExtent l="19050" t="19050" r="1905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0935" cy="903882"/>
                    </a:xfrm>
                    <a:prstGeom prst="rect">
                      <a:avLst/>
                    </a:prstGeom>
                    <a:ln>
                      <a:solidFill>
                        <a:schemeClr val="tx1"/>
                      </a:solidFill>
                    </a:ln>
                  </pic:spPr>
                </pic:pic>
              </a:graphicData>
            </a:graphic>
          </wp:inline>
        </w:drawing>
      </w:r>
    </w:p>
    <w:p w14:paraId="70D60FDF" w14:textId="77777777" w:rsidR="00D83377" w:rsidRPr="00396A47" w:rsidRDefault="00D83377" w:rsidP="00D83377">
      <w:pPr>
        <w:spacing w:before="240" w:after="240" w:line="360" w:lineRule="auto"/>
        <w:ind w:left="567"/>
        <w:jc w:val="both"/>
        <w:rPr>
          <w:rFonts w:ascii="Palatino Linotype" w:eastAsia="Palatino Linotype" w:hAnsi="Palatino Linotype" w:cs="Palatino Linotype"/>
        </w:rPr>
      </w:pPr>
      <w:r w:rsidRPr="00396A47">
        <w:rPr>
          <w:rFonts w:ascii="Palatino Linotype" w:eastAsia="Palatino Linotype" w:hAnsi="Palatino Linotype" w:cs="Palatino Linotype"/>
          <w:b/>
          <w:i/>
          <w:sz w:val="22"/>
        </w:rPr>
        <w:t>“16959_INFOEM_IP_RR_2022.pdf” y “19960_INFOEM_IP_RR_2022.pdf”:</w:t>
      </w:r>
      <w:r w:rsidRPr="00396A47">
        <w:rPr>
          <w:rFonts w:ascii="Palatino Linotype" w:eastAsia="Palatino Linotype" w:hAnsi="Palatino Linotype" w:cs="Palatino Linotype"/>
          <w:b/>
          <w:i/>
          <w:sz w:val="22"/>
        </w:rPr>
        <w:tab/>
      </w:r>
      <w:r w:rsidRPr="00396A47">
        <w:rPr>
          <w:rFonts w:ascii="Palatino Linotype" w:eastAsia="Palatino Linotype" w:hAnsi="Palatino Linotype" w:cs="Palatino Linotype"/>
          <w:sz w:val="22"/>
        </w:rPr>
        <w:t xml:space="preserve">Oficio signado por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mediante el cual solicita el sobreseimiento del recurso de revisión.</w:t>
      </w:r>
      <w:r w:rsidRPr="00396A47">
        <w:rPr>
          <w:rFonts w:ascii="Palatino Linotype" w:eastAsia="Palatino Linotype" w:hAnsi="Palatino Linotype" w:cs="Palatino Linotype"/>
          <w:b/>
          <w:i/>
          <w:sz w:val="22"/>
        </w:rPr>
        <w:tab/>
      </w:r>
    </w:p>
    <w:p w14:paraId="5F2BD54C" w14:textId="77777777" w:rsidR="00D83377" w:rsidRPr="00396A47" w:rsidRDefault="00D83377" w:rsidP="00D83377">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sz w:val="22"/>
        </w:rPr>
        <w:t>“00346HUEHUETOIP2022 (3).</w:t>
      </w:r>
      <w:proofErr w:type="spellStart"/>
      <w:r w:rsidRPr="00396A47">
        <w:rPr>
          <w:rFonts w:ascii="Palatino Linotype" w:eastAsia="Palatino Linotype" w:hAnsi="Palatino Linotype" w:cs="Palatino Linotype"/>
          <w:b/>
          <w:i/>
          <w:sz w:val="22"/>
        </w:rPr>
        <w:t>pdf</w:t>
      </w:r>
      <w:proofErr w:type="spellEnd"/>
      <w:r w:rsidRPr="00396A47">
        <w:rPr>
          <w:rFonts w:ascii="Palatino Linotype" w:eastAsia="Palatino Linotype" w:hAnsi="Palatino Linotype" w:cs="Palatino Linotype"/>
          <w:b/>
          <w:i/>
          <w:sz w:val="22"/>
        </w:rPr>
        <w:t xml:space="preserve">”: </w:t>
      </w:r>
      <w:r w:rsidRPr="00396A47">
        <w:rPr>
          <w:rFonts w:ascii="Palatino Linotype" w:eastAsia="Palatino Linotype" w:hAnsi="Palatino Linotype" w:cs="Palatino Linotype"/>
          <w:sz w:val="22"/>
        </w:rPr>
        <w:t xml:space="preserve">Oficio mediante el cual,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señala lo siguiente:</w:t>
      </w:r>
    </w:p>
    <w:p w14:paraId="2FA2A50B" w14:textId="77777777" w:rsidR="00D83377" w:rsidRPr="00396A47" w:rsidRDefault="00D83377" w:rsidP="00D83377">
      <w:pPr>
        <w:spacing w:before="240" w:after="240" w:line="360" w:lineRule="auto"/>
        <w:ind w:left="567"/>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lastRenderedPageBreak/>
        <w:tab/>
      </w:r>
      <w:r w:rsidRPr="00396A47">
        <w:rPr>
          <w:rFonts w:ascii="Palatino Linotype" w:eastAsia="Palatino Linotype" w:hAnsi="Palatino Linotype" w:cs="Palatino Linotype"/>
          <w:b/>
          <w:i/>
          <w:noProof/>
          <w:sz w:val="22"/>
          <w:lang w:val="es-MX"/>
        </w:rPr>
        <w:drawing>
          <wp:inline distT="0" distB="0" distL="0" distR="0" wp14:anchorId="251EDA01" wp14:editId="2B9E1129">
            <wp:extent cx="4810125" cy="588340"/>
            <wp:effectExtent l="19050" t="19050" r="9525"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9489" cy="593155"/>
                    </a:xfrm>
                    <a:prstGeom prst="rect">
                      <a:avLst/>
                    </a:prstGeom>
                    <a:ln>
                      <a:solidFill>
                        <a:schemeClr val="tx1"/>
                      </a:solidFill>
                    </a:ln>
                  </pic:spPr>
                </pic:pic>
              </a:graphicData>
            </a:graphic>
          </wp:inline>
        </w:drawing>
      </w:r>
    </w:p>
    <w:p w14:paraId="0DA26812" w14:textId="77777777" w:rsidR="00D83377" w:rsidRPr="00396A47" w:rsidRDefault="00D83377" w:rsidP="00D83377">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Posteriormente el </w:t>
      </w:r>
      <w:r w:rsidRPr="00396A47">
        <w:rPr>
          <w:rFonts w:ascii="Palatino Linotype" w:eastAsia="Palatino Linotype" w:hAnsi="Palatino Linotype" w:cs="Palatino Linotype"/>
          <w:b/>
        </w:rPr>
        <w:t>quince de diciembre de dos mil veintidós</w:t>
      </w:r>
      <w:r w:rsidRPr="00396A47">
        <w:rPr>
          <w:rFonts w:ascii="Palatino Linotype" w:eastAsia="Palatino Linotype" w:hAnsi="Palatino Linotype" w:cs="Palatino Linotype"/>
        </w:rPr>
        <w:t>, remitió los siguientes archivos electrónicos:</w:t>
      </w:r>
    </w:p>
    <w:p w14:paraId="2A7F428C" w14:textId="77777777" w:rsidR="00D83377" w:rsidRPr="00396A47" w:rsidRDefault="00D83377" w:rsidP="00D83377">
      <w:pPr>
        <w:spacing w:before="240" w:after="240" w:line="360" w:lineRule="auto"/>
        <w:ind w:left="567" w:right="900"/>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t>“</w:t>
      </w:r>
      <w:proofErr w:type="spellStart"/>
      <w:r w:rsidRPr="00396A47">
        <w:rPr>
          <w:rFonts w:ascii="Palatino Linotype" w:eastAsia="Palatino Linotype" w:hAnsi="Palatino Linotype" w:cs="Palatino Linotype"/>
          <w:b/>
          <w:i/>
          <w:sz w:val="22"/>
        </w:rPr>
        <w:t>Transp</w:t>
      </w:r>
      <w:proofErr w:type="spellEnd"/>
      <w:r w:rsidRPr="00396A47">
        <w:rPr>
          <w:rFonts w:ascii="Palatino Linotype" w:eastAsia="Palatino Linotype" w:hAnsi="Palatino Linotype" w:cs="Palatino Linotype"/>
          <w:b/>
          <w:i/>
          <w:sz w:val="22"/>
        </w:rPr>
        <w:t xml:space="preserve"> 346.pdf”: </w:t>
      </w:r>
      <w:r w:rsidRPr="00396A47">
        <w:rPr>
          <w:rFonts w:ascii="Palatino Linotype" w:eastAsia="Palatino Linotype" w:hAnsi="Palatino Linotype" w:cs="Palatino Linotype"/>
        </w:rPr>
        <w:t>Recibos de nómina de la C. María del Carmen Cano León, generados de enero a la primera quincena de noviembre de dos mil veintidós, es de precisar que no se pusieron a la vista de la parte Recurrente, en virtud de que se dejaron visibles partes de las cadenas digitales, por lo que no se tiene certeza si aún subsisten datos personales dentro de estas cadenas.</w:t>
      </w:r>
      <w:r w:rsidRPr="00396A47">
        <w:rPr>
          <w:rFonts w:ascii="Palatino Linotype" w:eastAsia="Palatino Linotype" w:hAnsi="Palatino Linotype" w:cs="Palatino Linotype"/>
          <w:b/>
          <w:i/>
          <w:sz w:val="22"/>
        </w:rPr>
        <w:tab/>
      </w:r>
    </w:p>
    <w:p w14:paraId="6F28BDB0" w14:textId="77777777" w:rsidR="00D83377" w:rsidRPr="00396A47" w:rsidRDefault="00D83377" w:rsidP="00D83377">
      <w:pPr>
        <w:spacing w:before="240" w:after="240" w:line="360" w:lineRule="auto"/>
        <w:ind w:left="567" w:right="900"/>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t xml:space="preserve">“346_HUEHUETO_IP_2022.pdf”: </w:t>
      </w:r>
      <w:r w:rsidRPr="00396A47">
        <w:rPr>
          <w:rFonts w:ascii="Palatino Linotype" w:eastAsia="Palatino Linotype" w:hAnsi="Palatino Linotype" w:cs="Palatino Linotype"/>
        </w:rPr>
        <w:t>Oficio signado por la Tesorera Municipal, quien manifiesta que remite los recibos de nómina solicitados.</w:t>
      </w:r>
      <w:r w:rsidRPr="00396A47">
        <w:rPr>
          <w:rFonts w:ascii="Palatino Linotype" w:eastAsia="Palatino Linotype" w:hAnsi="Palatino Linotype" w:cs="Palatino Linotype"/>
          <w:b/>
          <w:i/>
          <w:sz w:val="22"/>
        </w:rPr>
        <w:tab/>
      </w:r>
    </w:p>
    <w:p w14:paraId="0901F80F" w14:textId="77777777" w:rsidR="0036735D" w:rsidRPr="00396A47" w:rsidRDefault="00625833" w:rsidP="00CD2580">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Es de precisar </w:t>
      </w:r>
      <w:proofErr w:type="gramStart"/>
      <w:r w:rsidRPr="00396A47">
        <w:rPr>
          <w:rFonts w:ascii="Palatino Linotype" w:eastAsia="Palatino Linotype" w:hAnsi="Palatino Linotype" w:cs="Palatino Linotype"/>
        </w:rPr>
        <w:t>que</w:t>
      </w:r>
      <w:proofErr w:type="gramEnd"/>
      <w:r w:rsidRPr="00396A47">
        <w:rPr>
          <w:rFonts w:ascii="Palatino Linotype" w:eastAsia="Palatino Linotype" w:hAnsi="Palatino Linotype" w:cs="Palatino Linotype"/>
        </w:rPr>
        <w:t xml:space="preserve"> </w:t>
      </w:r>
      <w:r w:rsidR="001D42D9" w:rsidRPr="00396A47">
        <w:rPr>
          <w:rFonts w:ascii="Palatino Linotype" w:eastAsia="Palatino Linotype" w:hAnsi="Palatino Linotype" w:cs="Palatino Linotype"/>
        </w:rPr>
        <w:t xml:space="preserve">una vez analizada la documentación remitida en informe justificado, este Organismo Garante determinó ponerla a disposición de </w:t>
      </w:r>
      <w:r w:rsidR="00CD2580" w:rsidRPr="00396A47">
        <w:rPr>
          <w:rFonts w:ascii="Palatino Linotype" w:eastAsia="Palatino Linotype" w:hAnsi="Palatino Linotype" w:cs="Palatino Linotype"/>
          <w:b/>
        </w:rPr>
        <w:t xml:space="preserve">la parte </w:t>
      </w:r>
      <w:r w:rsidR="003965A4" w:rsidRPr="00396A47">
        <w:rPr>
          <w:rFonts w:ascii="Palatino Linotype" w:eastAsia="Palatino Linotype" w:hAnsi="Palatino Linotype" w:cs="Palatino Linotype"/>
          <w:b/>
        </w:rPr>
        <w:t>Recurrente</w:t>
      </w:r>
      <w:r w:rsidR="001D42D9" w:rsidRPr="00396A47">
        <w:rPr>
          <w:rFonts w:ascii="Palatino Linotype" w:eastAsia="Palatino Linotype" w:hAnsi="Palatino Linotype" w:cs="Palatino Linotype"/>
          <w:b/>
        </w:rPr>
        <w:t xml:space="preserve"> </w:t>
      </w:r>
      <w:r w:rsidR="001D42D9" w:rsidRPr="00396A47">
        <w:rPr>
          <w:rFonts w:ascii="Palatino Linotype" w:eastAsia="Palatino Linotype" w:hAnsi="Palatino Linotype" w:cs="Palatino Linotype"/>
        </w:rPr>
        <w:t xml:space="preserve">mediante acuerdo signado por la Comisionada Ponente, </w:t>
      </w:r>
      <w:r w:rsidR="00DE7D0B" w:rsidRPr="00396A47">
        <w:rPr>
          <w:rFonts w:ascii="Palatino Linotype" w:eastAsia="Palatino Linotype" w:hAnsi="Palatino Linotype" w:cs="Palatino Linotype"/>
        </w:rPr>
        <w:t>el</w:t>
      </w:r>
      <w:r w:rsidR="00D83377" w:rsidRPr="00396A47">
        <w:rPr>
          <w:rFonts w:ascii="Palatino Linotype" w:eastAsia="Palatino Linotype" w:hAnsi="Palatino Linotype" w:cs="Palatino Linotype"/>
          <w:b/>
        </w:rPr>
        <w:t xml:space="preserve"> veintiocho</w:t>
      </w:r>
      <w:r w:rsidR="001D42D9" w:rsidRPr="00396A47">
        <w:rPr>
          <w:rFonts w:ascii="Palatino Linotype" w:eastAsia="Palatino Linotype" w:hAnsi="Palatino Linotype" w:cs="Palatino Linotype"/>
        </w:rPr>
        <w:t xml:space="preserve"> </w:t>
      </w:r>
      <w:r w:rsidR="001D42D9" w:rsidRPr="00396A47">
        <w:rPr>
          <w:rFonts w:ascii="Palatino Linotype" w:eastAsia="Palatino Linotype" w:hAnsi="Palatino Linotype" w:cs="Palatino Linotype"/>
          <w:b/>
        </w:rPr>
        <w:t>de junio de dos mil veintitrés</w:t>
      </w:r>
      <w:r w:rsidR="001D42D9" w:rsidRPr="00396A47">
        <w:rPr>
          <w:rFonts w:ascii="Palatino Linotype" w:eastAsia="Palatino Linotype" w:hAnsi="Palatino Linotype" w:cs="Palatino Linotype"/>
        </w:rPr>
        <w:t xml:space="preserve">, posteriormente se advirtió que la persona solicitante, </w:t>
      </w:r>
      <w:r w:rsidR="00CD2580" w:rsidRPr="00396A47">
        <w:rPr>
          <w:rFonts w:ascii="Palatino Linotype" w:eastAsia="Palatino Linotype" w:hAnsi="Palatino Linotype" w:cs="Palatino Linotype"/>
        </w:rPr>
        <w:t>fue omisa en remitir sus manifestaciones, por lo que se tiene por precluido su derecho para tal efecto.</w:t>
      </w:r>
    </w:p>
    <w:p w14:paraId="2B961950" w14:textId="77777777" w:rsidR="0036735D" w:rsidRPr="00396A47" w:rsidRDefault="00CD2580">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lastRenderedPageBreak/>
        <w:t>8</w:t>
      </w:r>
      <w:r w:rsidR="003965A4" w:rsidRPr="00396A47">
        <w:rPr>
          <w:rFonts w:ascii="Palatino Linotype" w:eastAsia="Palatino Linotype" w:hAnsi="Palatino Linotype" w:cs="Palatino Linotype"/>
          <w:b/>
        </w:rPr>
        <w:t>.- Ampliaciones del plazo para emitir resolución.</w:t>
      </w:r>
      <w:r w:rsidR="00962500" w:rsidRPr="00396A47">
        <w:rPr>
          <w:rFonts w:ascii="Palatino Linotype" w:eastAsia="Palatino Linotype" w:hAnsi="Palatino Linotype" w:cs="Palatino Linotype"/>
        </w:rPr>
        <w:t xml:space="preserve"> El</w:t>
      </w:r>
      <w:r w:rsidR="003965A4" w:rsidRPr="00396A47">
        <w:rPr>
          <w:rFonts w:ascii="Palatino Linotype" w:eastAsia="Palatino Linotype" w:hAnsi="Palatino Linotype" w:cs="Palatino Linotype"/>
        </w:rPr>
        <w:t xml:space="preserve"> </w:t>
      </w:r>
      <w:r w:rsidR="00D83377" w:rsidRPr="00396A47">
        <w:rPr>
          <w:rFonts w:ascii="Palatino Linotype" w:eastAsia="Palatino Linotype" w:hAnsi="Palatino Linotype" w:cs="Palatino Linotype"/>
          <w:b/>
        </w:rPr>
        <w:t>veintiocho</w:t>
      </w:r>
      <w:r w:rsidR="001D42D9" w:rsidRPr="00396A47">
        <w:rPr>
          <w:rFonts w:ascii="Palatino Linotype" w:eastAsia="Palatino Linotype" w:hAnsi="Palatino Linotype" w:cs="Palatino Linotype"/>
          <w:b/>
        </w:rPr>
        <w:t xml:space="preserve"> de junio</w:t>
      </w:r>
      <w:r w:rsidR="00962500" w:rsidRPr="00396A47">
        <w:rPr>
          <w:rFonts w:ascii="Palatino Linotype" w:eastAsia="Palatino Linotype" w:hAnsi="Palatino Linotype" w:cs="Palatino Linotype"/>
          <w:b/>
        </w:rPr>
        <w:t xml:space="preserve"> de dos mil veintitré</w:t>
      </w:r>
      <w:r w:rsidR="003965A4" w:rsidRPr="00396A47">
        <w:rPr>
          <w:rFonts w:ascii="Palatino Linotype" w:eastAsia="Palatino Linotype" w:hAnsi="Palatino Linotype" w:cs="Palatino Linotype"/>
          <w:b/>
        </w:rPr>
        <w:t>s</w:t>
      </w:r>
      <w:r w:rsidR="003965A4" w:rsidRPr="00396A4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855DEF1" w14:textId="77777777" w:rsidR="00962500" w:rsidRPr="00396A47" w:rsidRDefault="00962500" w:rsidP="00962500">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515684F6"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F37C128"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FA1C09"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124C87"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A27B35" w:rsidRPr="00396A47">
        <w:rPr>
          <w:rFonts w:ascii="Palatino Linotype" w:eastAsia="Palatino Linotype" w:hAnsi="Palatino Linotype" w:cs="Palatino Linotype"/>
        </w:rPr>
        <w:t>,</w:t>
      </w:r>
      <w:r w:rsidRPr="00396A47">
        <w:rPr>
          <w:rFonts w:ascii="Palatino Linotype" w:eastAsia="Palatino Linotype" w:hAnsi="Palatino Linotype" w:cs="Palatino Linotype"/>
        </w:rPr>
        <w:t xml:space="preserve"> atentos a los siguientes criterios: </w:t>
      </w:r>
    </w:p>
    <w:p w14:paraId="2F0EA6EB" w14:textId="77777777" w:rsidR="0036735D" w:rsidRPr="00396A47" w:rsidRDefault="003965A4" w:rsidP="006E73F6">
      <w:pPr>
        <w:pStyle w:val="Prrafodelista"/>
        <w:numPr>
          <w:ilvl w:val="0"/>
          <w:numId w:val="6"/>
        </w:numPr>
        <w:spacing w:before="240" w:after="240" w:line="360" w:lineRule="auto"/>
        <w:ind w:left="426" w:right="900"/>
        <w:jc w:val="both"/>
        <w:rPr>
          <w:rFonts w:ascii="Palatino Linotype" w:eastAsia="Palatino Linotype" w:hAnsi="Palatino Linotype" w:cs="Palatino Linotype"/>
        </w:rPr>
      </w:pPr>
      <w:r w:rsidRPr="00396A47">
        <w:rPr>
          <w:rFonts w:ascii="Palatino Linotype" w:eastAsia="Palatino Linotype" w:hAnsi="Palatino Linotype" w:cs="Palatino Linotype"/>
          <w:b/>
        </w:rPr>
        <w:t>Complejidad del Asunto:</w:t>
      </w:r>
      <w:r w:rsidRPr="00396A47">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02650F9" w14:textId="77777777" w:rsidR="00E27C64" w:rsidRPr="00396A47" w:rsidRDefault="003965A4" w:rsidP="00E27C6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396A47">
        <w:rPr>
          <w:rFonts w:ascii="Palatino Linotype" w:eastAsia="Palatino Linotype" w:hAnsi="Palatino Linotype" w:cs="Palatino Linotype"/>
          <w:b/>
        </w:rPr>
        <w:t>Actividad Procesal del interesado.</w:t>
      </w:r>
      <w:r w:rsidRPr="00396A47">
        <w:rPr>
          <w:rFonts w:ascii="Palatino Linotype" w:eastAsia="Palatino Linotype" w:hAnsi="Palatino Linotype" w:cs="Palatino Linotype"/>
        </w:rPr>
        <w:t xml:space="preserve"> Acciones u omisiones del interesado.</w:t>
      </w:r>
    </w:p>
    <w:p w14:paraId="38FD44DD" w14:textId="77777777" w:rsidR="00E27C64" w:rsidRPr="00396A47" w:rsidRDefault="003965A4" w:rsidP="00E27C6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396A47">
        <w:rPr>
          <w:rFonts w:ascii="Palatino Linotype" w:eastAsia="Palatino Linotype" w:hAnsi="Palatino Linotype" w:cs="Palatino Linotype"/>
          <w:b/>
        </w:rPr>
        <w:t>Conducta de la Autoridad:</w:t>
      </w:r>
      <w:r w:rsidRPr="00396A47">
        <w:rPr>
          <w:rFonts w:ascii="Palatino Linotype" w:eastAsia="Palatino Linotype" w:hAnsi="Palatino Linotype" w:cs="Palatino Linotype"/>
        </w:rPr>
        <w:t xml:space="preserve"> Las Acciones u omisiones realizadas en el procedimiento. Así como si la autoridad actuó con la debida diligencia.</w:t>
      </w:r>
    </w:p>
    <w:p w14:paraId="6747950B" w14:textId="77777777" w:rsidR="0036735D" w:rsidRPr="00396A47" w:rsidRDefault="003965A4" w:rsidP="00E27C6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396A47">
        <w:rPr>
          <w:rFonts w:ascii="Palatino Linotype" w:eastAsia="Palatino Linotype" w:hAnsi="Palatino Linotype" w:cs="Palatino Linotype"/>
          <w:b/>
        </w:rPr>
        <w:t>La afectación generada en la situación jurídica de la persona involucrada en el proceso:</w:t>
      </w:r>
      <w:r w:rsidRPr="00396A47">
        <w:rPr>
          <w:rFonts w:ascii="Palatino Linotype" w:eastAsia="Palatino Linotype" w:hAnsi="Palatino Linotype" w:cs="Palatino Linotype"/>
        </w:rPr>
        <w:t xml:space="preserve"> Violación a sus derechos humanos.</w:t>
      </w:r>
    </w:p>
    <w:p w14:paraId="402DC121"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96A47">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3656EBAD"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96A4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96A47">
        <w:rPr>
          <w:rFonts w:ascii="Palatino Linotype" w:eastAsia="Palatino Linotype" w:hAnsi="Palatino Linotype" w:cs="Palatino Linotype"/>
        </w:rPr>
        <w:t>, visible en la Gaceta del Seminario Judicial de la Federación con el registro digital 205635.</w:t>
      </w:r>
    </w:p>
    <w:p w14:paraId="3F9C19C6"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95972C"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FD54F73"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w:t>
      </w:r>
      <w:r w:rsidRPr="00396A47">
        <w:rPr>
          <w:rFonts w:ascii="Palatino Linotype" w:eastAsia="Palatino Linotype" w:hAnsi="Palatino Linotype" w:cs="Palatino Linotype"/>
          <w:i/>
        </w:rPr>
        <w:t>“PLAZO RAZONABLE PARA RESOLVER. DIMENSIÓN Y EFECTOS DE ESTE CONCEPTO CUANDO SE ADUCE EXCESIVA CARGA DE TRABAJO.”</w:t>
      </w:r>
      <w:r w:rsidRPr="00396A47">
        <w:rPr>
          <w:rFonts w:ascii="Palatino Linotype" w:eastAsia="Palatino Linotype" w:hAnsi="Palatino Linotype" w:cs="Palatino Linotype"/>
        </w:rPr>
        <w:t xml:space="preserve"> consultable en el Seminario Judicial de la Federación y su gaceta, con el registro digital 2002351.</w:t>
      </w:r>
    </w:p>
    <w:p w14:paraId="5555A7CC"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i/>
        </w:rPr>
        <w:t>“PLAZO RAZONABLE PARA RESOLVER. CONCEPTO Y ELEMENTOS QUE LO INTEGRAN A LA LUZ DEL DERECHO INTERNACIONAL DE LOS DERECHOS HUMANOS.”</w:t>
      </w:r>
      <w:r w:rsidRPr="00396A47">
        <w:rPr>
          <w:rFonts w:ascii="Palatino Linotype" w:eastAsia="Palatino Linotype" w:hAnsi="Palatino Linotype" w:cs="Palatino Linotype"/>
        </w:rPr>
        <w:t>, visible en el Seminario Judicial de la Federación y su gaceta, con el registro digital 2002350.</w:t>
      </w:r>
    </w:p>
    <w:p w14:paraId="52131FB7"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2B48AD1" w14:textId="77777777" w:rsidR="0036735D" w:rsidRPr="00396A47" w:rsidRDefault="00CF6528">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9</w:t>
      </w:r>
      <w:r w:rsidR="003965A4" w:rsidRPr="00396A47">
        <w:rPr>
          <w:rFonts w:ascii="Palatino Linotype" w:eastAsia="Palatino Linotype" w:hAnsi="Palatino Linotype" w:cs="Palatino Linotype"/>
          <w:b/>
        </w:rPr>
        <w:t xml:space="preserve">. Cierres de instrucción. </w:t>
      </w:r>
      <w:r w:rsidR="003965A4" w:rsidRPr="00396A47">
        <w:rPr>
          <w:rFonts w:ascii="Palatino Linotype" w:eastAsia="Palatino Linotype" w:hAnsi="Palatino Linotype" w:cs="Palatino Linotype"/>
        </w:rPr>
        <w:t>Una vez transcurrido el periodo otorgado a las partes para realizar sus manifestaciones y no habiendo documentos que</w:t>
      </w:r>
      <w:r w:rsidR="008F32C9" w:rsidRPr="00396A47">
        <w:rPr>
          <w:rFonts w:ascii="Palatino Linotype" w:eastAsia="Palatino Linotype" w:hAnsi="Palatino Linotype" w:cs="Palatino Linotype"/>
        </w:rPr>
        <w:t xml:space="preserve"> integrar a los expedientes, los días </w:t>
      </w:r>
      <w:r w:rsidR="008F32C9" w:rsidRPr="00396A47">
        <w:rPr>
          <w:rFonts w:ascii="Palatino Linotype" w:eastAsia="Palatino Linotype" w:hAnsi="Palatino Linotype" w:cs="Palatino Linotype"/>
          <w:b/>
        </w:rPr>
        <w:t>nueve de diciembre de dos mil veintidós y</w:t>
      </w:r>
      <w:r w:rsidR="008F32C9" w:rsidRPr="00396A47">
        <w:rPr>
          <w:rFonts w:ascii="Palatino Linotype" w:eastAsia="Palatino Linotype" w:hAnsi="Palatino Linotype" w:cs="Palatino Linotype"/>
        </w:rPr>
        <w:t xml:space="preserve"> </w:t>
      </w:r>
      <w:r w:rsidR="00D44198" w:rsidRPr="00396A47">
        <w:rPr>
          <w:rFonts w:ascii="Palatino Linotype" w:eastAsia="Palatino Linotype" w:hAnsi="Palatino Linotype" w:cs="Palatino Linotype"/>
          <w:b/>
        </w:rPr>
        <w:t>cuatro de jul</w:t>
      </w:r>
      <w:r w:rsidR="001D42D9" w:rsidRPr="00396A47">
        <w:rPr>
          <w:rFonts w:ascii="Palatino Linotype" w:eastAsia="Palatino Linotype" w:hAnsi="Palatino Linotype" w:cs="Palatino Linotype"/>
          <w:b/>
        </w:rPr>
        <w:t>io</w:t>
      </w:r>
      <w:r w:rsidR="003965A4" w:rsidRPr="00396A47">
        <w:rPr>
          <w:rFonts w:ascii="Palatino Linotype" w:eastAsia="Palatino Linotype" w:hAnsi="Palatino Linotype" w:cs="Palatino Linotype"/>
          <w:b/>
        </w:rPr>
        <w:t xml:space="preserve"> </w:t>
      </w:r>
      <w:r w:rsidR="00962500" w:rsidRPr="00396A47">
        <w:rPr>
          <w:rFonts w:ascii="Palatino Linotype" w:eastAsia="Palatino Linotype" w:hAnsi="Palatino Linotype" w:cs="Palatino Linotype"/>
          <w:b/>
        </w:rPr>
        <w:t>de dos mil veintitré</w:t>
      </w:r>
      <w:r w:rsidR="003965A4" w:rsidRPr="00396A47">
        <w:rPr>
          <w:rFonts w:ascii="Palatino Linotype" w:eastAsia="Palatino Linotype" w:hAnsi="Palatino Linotype" w:cs="Palatino Linotype"/>
          <w:b/>
        </w:rPr>
        <w:t>s</w:t>
      </w:r>
      <w:r w:rsidR="003965A4" w:rsidRPr="00396A47">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233E5DE0" w14:textId="77777777" w:rsidR="00403255"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En razón de que fueron debidamente sustanciados los expedientes electrónicos y no existen diligencias pendientes de desahogo, se emite la Resolución que conforme a Derecho proceda, de acuerdo con los siguientes: </w:t>
      </w:r>
    </w:p>
    <w:p w14:paraId="2AA42E12" w14:textId="77777777" w:rsidR="0036735D" w:rsidRPr="00396A47" w:rsidRDefault="003965A4">
      <w:pPr>
        <w:widowControl w:val="0"/>
        <w:spacing w:before="240" w:after="240" w:line="360" w:lineRule="auto"/>
        <w:jc w:val="center"/>
        <w:rPr>
          <w:rFonts w:ascii="Palatino Linotype" w:eastAsia="Palatino Linotype" w:hAnsi="Palatino Linotype" w:cs="Palatino Linotype"/>
          <w:b/>
        </w:rPr>
      </w:pPr>
      <w:r w:rsidRPr="00396A47">
        <w:rPr>
          <w:rFonts w:ascii="Palatino Linotype" w:eastAsia="Palatino Linotype" w:hAnsi="Palatino Linotype" w:cs="Palatino Linotype"/>
          <w:b/>
        </w:rPr>
        <w:t>II. C O N S I D E R A N D O</w:t>
      </w:r>
    </w:p>
    <w:p w14:paraId="77883E41"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Primero. Competencia.</w:t>
      </w:r>
      <w:r w:rsidRPr="00396A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w:t>
      </w:r>
      <w:r w:rsidR="00D661E0" w:rsidRPr="00396A47">
        <w:rPr>
          <w:rFonts w:ascii="Palatino Linotype" w:eastAsia="Palatino Linotype" w:hAnsi="Palatino Linotype" w:cs="Palatino Linotype"/>
          <w:b/>
        </w:rPr>
        <w:t>la parte</w:t>
      </w:r>
      <w:r w:rsidRPr="00396A47">
        <w:rPr>
          <w:rFonts w:ascii="Palatino Linotype" w:eastAsia="Palatino Linotype" w:hAnsi="Palatino Linotype" w:cs="Palatino Linotype"/>
          <w:b/>
        </w:rPr>
        <w:t xml:space="preserve"> Recurrente</w:t>
      </w:r>
      <w:r w:rsidRPr="00396A47">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w:t>
      </w:r>
      <w:r w:rsidR="00CF6528"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rPr>
        <w:t>Pública del Estado de México y Mu</w:t>
      </w:r>
      <w:r w:rsidR="00403255" w:rsidRPr="00396A47">
        <w:rPr>
          <w:rFonts w:ascii="Palatino Linotype" w:eastAsia="Palatino Linotype" w:hAnsi="Palatino Linotype" w:cs="Palatino Linotype"/>
        </w:rPr>
        <w:t xml:space="preserve">nicipios; 9, </w:t>
      </w:r>
      <w:r w:rsidR="006F210E" w:rsidRPr="00396A47">
        <w:rPr>
          <w:rFonts w:ascii="Palatino Linotype" w:eastAsia="Palatino Linotype" w:hAnsi="Palatino Linotype" w:cs="Palatino Linotype"/>
        </w:rPr>
        <w:t xml:space="preserve">fracciones I, </w:t>
      </w:r>
      <w:r w:rsidR="00403255" w:rsidRPr="00396A47">
        <w:rPr>
          <w:rFonts w:ascii="Palatino Linotype" w:eastAsia="Palatino Linotype" w:hAnsi="Palatino Linotype" w:cs="Palatino Linotype"/>
        </w:rPr>
        <w:t>XXIII</w:t>
      </w:r>
      <w:r w:rsidR="006F210E" w:rsidRPr="00396A47">
        <w:rPr>
          <w:rFonts w:ascii="Palatino Linotype" w:eastAsia="Palatino Linotype" w:hAnsi="Palatino Linotype" w:cs="Palatino Linotype"/>
        </w:rPr>
        <w:t xml:space="preserve"> y XXIV, así como el </w:t>
      </w:r>
      <w:r w:rsidRPr="00396A47">
        <w:rPr>
          <w:rFonts w:ascii="Palatino Linotype" w:eastAsia="Palatino Linotype" w:hAnsi="Palatino Linotype" w:cs="Palatino Linotype"/>
        </w:rPr>
        <w:t>11 del Reglamento Interior del Instituto de Transparencia, Acceso a la Información Pública y Protección de Datos Personales del Estado de México y Municipios.</w:t>
      </w:r>
    </w:p>
    <w:p w14:paraId="40C93C06" w14:textId="77777777" w:rsidR="00D44198" w:rsidRPr="00396A47" w:rsidRDefault="00D44198" w:rsidP="00D44198">
      <w:pPr>
        <w:pBdr>
          <w:top w:val="nil"/>
          <w:left w:val="nil"/>
          <w:bottom w:val="nil"/>
          <w:right w:val="nil"/>
          <w:between w:val="nil"/>
        </w:pBdr>
        <w:spacing w:before="240" w:after="240" w:line="360" w:lineRule="auto"/>
        <w:jc w:val="both"/>
      </w:pPr>
      <w:bookmarkStart w:id="1" w:name="_heading=h.30j0zll" w:colFirst="0" w:colLast="0"/>
      <w:bookmarkEnd w:id="1"/>
      <w:r w:rsidRPr="00396A47">
        <w:rPr>
          <w:rFonts w:ascii="Palatino Linotype" w:eastAsia="Palatino Linotype" w:hAnsi="Palatino Linotype" w:cs="Palatino Linotype"/>
          <w:b/>
        </w:rPr>
        <w:t xml:space="preserve">Segundo. Oportunidad y Procedibilidad </w:t>
      </w:r>
      <w:r w:rsidR="006F210E" w:rsidRPr="00396A47">
        <w:rPr>
          <w:rFonts w:ascii="Palatino Linotype" w:eastAsia="Palatino Linotype" w:hAnsi="Palatino Linotype" w:cs="Palatino Linotype"/>
          <w:b/>
        </w:rPr>
        <w:t xml:space="preserve">de los </w:t>
      </w:r>
      <w:r w:rsidRPr="00396A47">
        <w:rPr>
          <w:rFonts w:ascii="Palatino Linotype" w:eastAsia="Palatino Linotype" w:hAnsi="Palatino Linotype" w:cs="Palatino Linotype"/>
          <w:b/>
        </w:rPr>
        <w:t>Recurso</w:t>
      </w:r>
      <w:r w:rsidR="006F210E" w:rsidRPr="00396A47">
        <w:rPr>
          <w:rFonts w:ascii="Palatino Linotype" w:eastAsia="Palatino Linotype" w:hAnsi="Palatino Linotype" w:cs="Palatino Linotype"/>
          <w:b/>
        </w:rPr>
        <w:t>s</w:t>
      </w:r>
      <w:r w:rsidRPr="00396A47">
        <w:rPr>
          <w:rFonts w:ascii="Palatino Linotype" w:eastAsia="Palatino Linotype" w:hAnsi="Palatino Linotype" w:cs="Palatino Linotype"/>
          <w:b/>
        </w:rPr>
        <w:t xml:space="preserve"> de Revisión</w:t>
      </w:r>
      <w:r w:rsidRPr="00396A47">
        <w:rPr>
          <w:rFonts w:ascii="Palatino Linotype" w:eastAsia="Palatino Linotype" w:hAnsi="Palatino Linotype" w:cs="Palatino Linotype"/>
        </w:rPr>
        <w:t>. Es de precisar que la</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03108820"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 xml:space="preserve">Artículo 163. </w:t>
      </w:r>
      <w:r w:rsidRPr="00396A47">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2C42F437"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i/>
          <w:sz w:val="22"/>
          <w:szCs w:val="22"/>
        </w:rPr>
        <w:lastRenderedPageBreak/>
        <w:t>…</w:t>
      </w:r>
    </w:p>
    <w:p w14:paraId="1F9FAB7D"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b/>
          <w:i/>
          <w:sz w:val="22"/>
          <w:szCs w:val="22"/>
        </w:rPr>
        <w:t>Artículo 166.</w:t>
      </w:r>
      <w:r w:rsidRPr="00396A47">
        <w:rPr>
          <w:rFonts w:ascii="Palatino Linotype" w:eastAsia="Palatino Linotype" w:hAnsi="Palatino Linotype" w:cs="Palatino Linotype"/>
          <w:i/>
          <w:sz w:val="22"/>
          <w:szCs w:val="22"/>
        </w:rPr>
        <w:t xml:space="preserve"> […]</w:t>
      </w:r>
    </w:p>
    <w:p w14:paraId="4B82AC28"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14:paraId="6F135AE3"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492A6EE"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91AEB07"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Por su parte, el artículo 178 del citado ordenamiento, establece:</w:t>
      </w:r>
    </w:p>
    <w:p w14:paraId="38B73AF8"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 xml:space="preserve">Artículo 178. </w:t>
      </w:r>
      <w:r w:rsidRPr="00396A4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96A47">
        <w:rPr>
          <w:rFonts w:ascii="Palatino Linotype" w:eastAsia="Palatino Linotype" w:hAnsi="Palatino Linotype" w:cs="Palatino Linotype"/>
          <w:b/>
          <w:i/>
          <w:sz w:val="22"/>
          <w:szCs w:val="22"/>
        </w:rPr>
        <w:t>.”</w:t>
      </w:r>
    </w:p>
    <w:p w14:paraId="685E043F"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 xml:space="preserve">da </w:t>
      </w:r>
      <w:r w:rsidRPr="00396A47">
        <w:rPr>
          <w:rFonts w:ascii="Palatino Linotype" w:eastAsia="Palatino Linotype" w:hAnsi="Palatino Linotype" w:cs="Palatino Linotype"/>
        </w:rPr>
        <w:lastRenderedPageBreak/>
        <w:t>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9D5E204"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 xml:space="preserve">La negativa ficta constituye una presunción legal, en el entendido de que donde no hubo respuesta por parte del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D4C9A55"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96A47">
        <w:rPr>
          <w:rFonts w:ascii="Palatino Linotype" w:eastAsia="Palatino Linotype" w:hAnsi="Palatino Linotype" w:cs="Palatino Linotype"/>
        </w:rPr>
        <w:t>desechamiento</w:t>
      </w:r>
      <w:proofErr w:type="spellEnd"/>
      <w:r w:rsidRPr="00396A47">
        <w:rPr>
          <w:rFonts w:ascii="Palatino Linotype" w:eastAsia="Palatino Linotype" w:hAnsi="Palatino Linotype" w:cs="Palatino Linotype"/>
        </w:rPr>
        <w:t xml:space="preserve"> del mismo.</w:t>
      </w:r>
    </w:p>
    <w:p w14:paraId="1EC9717E"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113B49C" w14:textId="77777777" w:rsidR="00D44198" w:rsidRPr="00396A47" w:rsidRDefault="00D44198" w:rsidP="00D44198">
      <w:pPr>
        <w:pBdr>
          <w:top w:val="nil"/>
          <w:left w:val="nil"/>
          <w:bottom w:val="nil"/>
          <w:right w:val="nil"/>
          <w:between w:val="nil"/>
        </w:pBdr>
        <w:spacing w:line="276" w:lineRule="auto"/>
        <w:ind w:left="851" w:right="851"/>
        <w:jc w:val="both"/>
      </w:pPr>
      <w:r w:rsidRPr="00396A47">
        <w:rPr>
          <w:rFonts w:ascii="Palatino Linotype" w:eastAsia="Palatino Linotype" w:hAnsi="Palatino Linotype" w:cs="Palatino Linotype"/>
          <w:b/>
          <w:i/>
          <w:sz w:val="22"/>
          <w:szCs w:val="22"/>
        </w:rPr>
        <w:t>“CRITERIO 0001-15. NEGATIVA FICTA. PLAZO PARA INTERPONER EL RECURSO DE REVISIÓN TRATÁNDOSE DE</w:t>
      </w:r>
      <w:r w:rsidRPr="00396A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96A47">
        <w:rPr>
          <w:rFonts w:ascii="Palatino Linotype" w:eastAsia="Palatino Linotype" w:hAnsi="Palatino Linotype" w:cs="Palatino Linotype"/>
          <w:i/>
        </w:rPr>
        <w:t> </w:t>
      </w:r>
    </w:p>
    <w:p w14:paraId="5C04833C" w14:textId="77777777" w:rsidR="00D44198" w:rsidRPr="00396A47" w:rsidRDefault="00D44198" w:rsidP="00D44198">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Por cuanto hace a la procedibilidad de los recursos de revisión, una vez realizado el análisis de los formatos de interposición de los recursos, se concluye la acreditación </w:t>
      </w:r>
      <w:r w:rsidRPr="00396A47">
        <w:rPr>
          <w:rFonts w:ascii="Palatino Linotype" w:eastAsia="Palatino Linotype" w:hAnsi="Palatino Linotype" w:cs="Palatino Linotype"/>
        </w:rPr>
        <w:lastRenderedPageBreak/>
        <w:t>plena de los elementos formales precisados por el artículo 180 de la Ley de Transparencia y Acceso a la Información Pública del Estado de México y Municipios, en atención a que fueron presentados mediante el formato visible en el SAIMEX.</w:t>
      </w:r>
    </w:p>
    <w:p w14:paraId="342B8856" w14:textId="77777777" w:rsidR="00D44198" w:rsidRPr="00396A47" w:rsidRDefault="00D44198" w:rsidP="00D44198">
      <w:pPr>
        <w:pBdr>
          <w:top w:val="nil"/>
          <w:left w:val="nil"/>
          <w:bottom w:val="nil"/>
          <w:right w:val="nil"/>
          <w:between w:val="nil"/>
        </w:pBdr>
        <w:spacing w:before="240" w:after="240" w:line="360" w:lineRule="auto"/>
        <w:jc w:val="both"/>
      </w:pPr>
      <w:r w:rsidRPr="00396A4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51A2888" w14:textId="77777777" w:rsidR="00D44198" w:rsidRPr="00396A47" w:rsidRDefault="00D44198" w:rsidP="00D44198">
      <w:pPr>
        <w:pBdr>
          <w:top w:val="nil"/>
          <w:left w:val="nil"/>
          <w:bottom w:val="nil"/>
          <w:right w:val="nil"/>
          <w:between w:val="nil"/>
        </w:pBdr>
        <w:spacing w:line="276" w:lineRule="auto"/>
        <w:ind w:left="567" w:right="851"/>
        <w:jc w:val="both"/>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 xml:space="preserve">Artículo 179. </w:t>
      </w:r>
      <w:r w:rsidRPr="00396A4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91A25A" w14:textId="77777777" w:rsidR="00D44198" w:rsidRPr="00396A47" w:rsidRDefault="00D44198" w:rsidP="00D44198">
      <w:pPr>
        <w:pBdr>
          <w:top w:val="nil"/>
          <w:left w:val="nil"/>
          <w:bottom w:val="nil"/>
          <w:right w:val="nil"/>
          <w:between w:val="nil"/>
        </w:pBdr>
        <w:spacing w:line="276" w:lineRule="auto"/>
        <w:ind w:left="567" w:right="851"/>
        <w:jc w:val="both"/>
      </w:pPr>
      <w:r w:rsidRPr="00396A47">
        <w:rPr>
          <w:rFonts w:ascii="Palatino Linotype" w:eastAsia="Palatino Linotype" w:hAnsi="Palatino Linotype" w:cs="Palatino Linotype"/>
          <w:i/>
        </w:rPr>
        <w:t>…</w:t>
      </w:r>
    </w:p>
    <w:p w14:paraId="090E3256" w14:textId="77777777" w:rsidR="00D44198" w:rsidRPr="00396A47" w:rsidRDefault="00D44198" w:rsidP="00D44198">
      <w:pPr>
        <w:pBdr>
          <w:top w:val="nil"/>
          <w:left w:val="nil"/>
          <w:bottom w:val="nil"/>
          <w:right w:val="nil"/>
          <w:between w:val="nil"/>
        </w:pBdr>
        <w:spacing w:line="276" w:lineRule="auto"/>
        <w:ind w:left="567" w:right="851"/>
        <w:jc w:val="both"/>
      </w:pPr>
      <w:r w:rsidRPr="00396A47">
        <w:rPr>
          <w:rFonts w:ascii="Palatino Linotype" w:eastAsia="Palatino Linotype" w:hAnsi="Palatino Linotype" w:cs="Palatino Linotype"/>
          <w:b/>
          <w:i/>
          <w:sz w:val="22"/>
          <w:szCs w:val="22"/>
        </w:rPr>
        <w:t>VII. La falta de respuesta a una solicitud de acceso a la información;</w:t>
      </w:r>
    </w:p>
    <w:p w14:paraId="00ADC657" w14:textId="77777777" w:rsidR="00D44198" w:rsidRPr="00396A47" w:rsidRDefault="00D44198" w:rsidP="00D44198">
      <w:pPr>
        <w:pBdr>
          <w:top w:val="nil"/>
          <w:left w:val="nil"/>
          <w:bottom w:val="nil"/>
          <w:right w:val="nil"/>
          <w:between w:val="nil"/>
        </w:pBdr>
        <w:spacing w:line="276" w:lineRule="auto"/>
        <w:ind w:left="567" w:right="851"/>
        <w:jc w:val="both"/>
      </w:pPr>
      <w:r w:rsidRPr="00396A47">
        <w:rPr>
          <w:rFonts w:ascii="Palatino Linotype" w:eastAsia="Palatino Linotype" w:hAnsi="Palatino Linotype" w:cs="Palatino Linotype"/>
          <w:b/>
          <w:i/>
          <w:sz w:val="22"/>
          <w:szCs w:val="22"/>
        </w:rPr>
        <w:t>…</w:t>
      </w:r>
      <w:r w:rsidRPr="00396A47">
        <w:rPr>
          <w:rFonts w:ascii="Palatino Linotype" w:eastAsia="Palatino Linotype" w:hAnsi="Palatino Linotype" w:cs="Palatino Linotype"/>
          <w:i/>
          <w:sz w:val="22"/>
          <w:szCs w:val="22"/>
        </w:rPr>
        <w:t>”</w:t>
      </w:r>
    </w:p>
    <w:p w14:paraId="259EBAD1" w14:textId="77777777" w:rsidR="00D44198" w:rsidRPr="00396A47" w:rsidRDefault="00D44198" w:rsidP="00D4419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El precepto legal citado, establece como supuesto de procedencia del recurso de revisión, en aquellos casos en que la parte </w:t>
      </w:r>
      <w:r w:rsidRPr="00396A47">
        <w:rPr>
          <w:rFonts w:ascii="Palatino Linotype" w:eastAsia="Palatino Linotype" w:hAnsi="Palatino Linotype" w:cs="Palatino Linotype"/>
          <w:b/>
        </w:rPr>
        <w:t xml:space="preserve">Recurrente </w:t>
      </w:r>
      <w:r w:rsidRPr="00396A47">
        <w:rPr>
          <w:rFonts w:ascii="Palatino Linotype" w:eastAsia="Palatino Linotype" w:hAnsi="Palatino Linotype" w:cs="Palatino Linotype"/>
        </w:rPr>
        <w:t xml:space="preserve">estime negado el acceso a la información por la falta de respuesta por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en este asunto se actualiza la hipótesis jurídica citada, en atención a que la parte </w:t>
      </w:r>
      <w:r w:rsidRPr="00396A47">
        <w:rPr>
          <w:rFonts w:ascii="Palatino Linotype" w:eastAsia="Palatino Linotype" w:hAnsi="Palatino Linotype" w:cs="Palatino Linotype"/>
          <w:b/>
        </w:rPr>
        <w:t>Recurrente</w:t>
      </w:r>
      <w:r w:rsidRPr="00396A47">
        <w:rPr>
          <w:rFonts w:ascii="Palatino Linotype" w:eastAsia="Palatino Linotype" w:hAnsi="Palatino Linotype" w:cs="Palatino Linotype"/>
        </w:rPr>
        <w:t xml:space="preserve"> combate falta de trámite por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y expresa motivos de inconformidad en contra de dicha circunstancia.</w:t>
      </w:r>
    </w:p>
    <w:p w14:paraId="5571BB24" w14:textId="77777777" w:rsidR="00D44198" w:rsidRPr="00396A47" w:rsidRDefault="00D44198" w:rsidP="00D44198">
      <w:pPr>
        <w:pStyle w:val="NormalWeb"/>
        <w:spacing w:before="280" w:beforeAutospacing="0" w:after="280" w:afterAutospacing="0" w:line="360" w:lineRule="auto"/>
        <w:jc w:val="both"/>
      </w:pPr>
      <w:r w:rsidRPr="00396A47">
        <w:rPr>
          <w:rFonts w:ascii="Palatino Linotype" w:hAnsi="Palatino Linotype"/>
          <w:b/>
          <w:bCs/>
        </w:rPr>
        <w:t xml:space="preserve">Tercero. Materia de la revisión. </w:t>
      </w:r>
      <w:r w:rsidRPr="00396A47">
        <w:rPr>
          <w:rFonts w:ascii="Palatino Linotype" w:hAnsi="Palatino Linotype"/>
        </w:rPr>
        <w:t>De la revisión a las constanc</w:t>
      </w:r>
      <w:r w:rsidR="006F210E" w:rsidRPr="00396A47">
        <w:rPr>
          <w:rFonts w:ascii="Palatino Linotype" w:hAnsi="Palatino Linotype"/>
        </w:rPr>
        <w:t>ias y documentos que obran en los</w:t>
      </w:r>
      <w:r w:rsidRPr="00396A47">
        <w:rPr>
          <w:rFonts w:ascii="Palatino Linotype" w:hAnsi="Palatino Linotype"/>
        </w:rPr>
        <w:t xml:space="preserve"> expediente</w:t>
      </w:r>
      <w:r w:rsidR="006F210E" w:rsidRPr="00396A47">
        <w:rPr>
          <w:rFonts w:ascii="Palatino Linotype" w:hAnsi="Palatino Linotype"/>
        </w:rPr>
        <w:t>s</w:t>
      </w:r>
      <w:r w:rsidRPr="00396A47">
        <w:rPr>
          <w:rFonts w:ascii="Palatino Linotype" w:hAnsi="Palatino Linotype"/>
        </w:rPr>
        <w:t xml:space="preserve"> electrónico</w:t>
      </w:r>
      <w:r w:rsidR="006F210E" w:rsidRPr="00396A47">
        <w:rPr>
          <w:rFonts w:ascii="Palatino Linotype" w:hAnsi="Palatino Linotype"/>
        </w:rPr>
        <w:t>s</w:t>
      </w:r>
      <w:r w:rsidRPr="00396A47">
        <w:rPr>
          <w:rFonts w:ascii="Palatino Linotype" w:hAnsi="Palatino Linotype"/>
        </w:rPr>
        <w:t xml:space="preserve"> se advierte, que el tema sobre el que este Organismo Garante de Transparencia y Acceso a la Información se pronunciará será: </w:t>
      </w:r>
      <w:r w:rsidR="006F210E" w:rsidRPr="00396A47">
        <w:rPr>
          <w:rFonts w:ascii="Palatino Linotype" w:hAnsi="Palatino Linotype"/>
          <w:b/>
          <w:bCs/>
        </w:rPr>
        <w:t>verificar si los</w:t>
      </w:r>
      <w:r w:rsidRPr="00396A47">
        <w:rPr>
          <w:rFonts w:ascii="Palatino Linotype" w:hAnsi="Palatino Linotype"/>
          <w:b/>
          <w:bCs/>
        </w:rPr>
        <w:t xml:space="preserve"> </w:t>
      </w:r>
      <w:proofErr w:type="gramStart"/>
      <w:r w:rsidRPr="00396A47">
        <w:rPr>
          <w:rFonts w:ascii="Palatino Linotype" w:hAnsi="Palatino Linotype"/>
          <w:b/>
          <w:bCs/>
        </w:rPr>
        <w:t>pronunciamiento</w:t>
      </w:r>
      <w:r w:rsidR="006F210E" w:rsidRPr="00396A47">
        <w:rPr>
          <w:rFonts w:ascii="Palatino Linotype" w:hAnsi="Palatino Linotype"/>
          <w:b/>
          <w:bCs/>
        </w:rPr>
        <w:t>s</w:t>
      </w:r>
      <w:r w:rsidRPr="00396A47">
        <w:rPr>
          <w:rFonts w:ascii="Palatino Linotype" w:hAnsi="Palatino Linotype"/>
          <w:b/>
          <w:bCs/>
        </w:rPr>
        <w:t xml:space="preserve"> vertido</w:t>
      </w:r>
      <w:proofErr w:type="gramEnd"/>
      <w:r w:rsidRPr="00396A47">
        <w:rPr>
          <w:rFonts w:ascii="Palatino Linotype" w:hAnsi="Palatino Linotype"/>
          <w:b/>
          <w:bCs/>
        </w:rPr>
        <w:t xml:space="preserve"> en </w:t>
      </w:r>
      <w:r w:rsidR="006F210E" w:rsidRPr="00396A47">
        <w:rPr>
          <w:rFonts w:ascii="Palatino Linotype" w:hAnsi="Palatino Linotype"/>
          <w:b/>
          <w:bCs/>
        </w:rPr>
        <w:t xml:space="preserve">los </w:t>
      </w:r>
      <w:r w:rsidRPr="00396A47">
        <w:rPr>
          <w:rFonts w:ascii="Palatino Linotype" w:hAnsi="Palatino Linotype"/>
          <w:b/>
          <w:bCs/>
        </w:rPr>
        <w:t>informe</w:t>
      </w:r>
      <w:r w:rsidR="006F210E" w:rsidRPr="00396A47">
        <w:rPr>
          <w:rFonts w:ascii="Palatino Linotype" w:hAnsi="Palatino Linotype"/>
          <w:b/>
          <w:bCs/>
        </w:rPr>
        <w:t>s</w:t>
      </w:r>
      <w:r w:rsidRPr="00396A47">
        <w:rPr>
          <w:rFonts w:ascii="Palatino Linotype" w:hAnsi="Palatino Linotype"/>
          <w:b/>
          <w:bCs/>
        </w:rPr>
        <w:t xml:space="preserve"> justificado</w:t>
      </w:r>
      <w:r w:rsidR="006F210E" w:rsidRPr="00396A47">
        <w:rPr>
          <w:rFonts w:ascii="Palatino Linotype" w:hAnsi="Palatino Linotype"/>
          <w:b/>
          <w:bCs/>
        </w:rPr>
        <w:t>s</w:t>
      </w:r>
      <w:r w:rsidRPr="00396A47">
        <w:rPr>
          <w:rFonts w:ascii="Palatino Linotype" w:hAnsi="Palatino Linotype"/>
          <w:b/>
          <w:bCs/>
        </w:rPr>
        <w:t xml:space="preserve"> por el </w:t>
      </w:r>
      <w:r w:rsidRPr="00396A47">
        <w:rPr>
          <w:rFonts w:ascii="Palatino Linotype" w:hAnsi="Palatino Linotype"/>
          <w:b/>
          <w:bCs/>
        </w:rPr>
        <w:lastRenderedPageBreak/>
        <w:t xml:space="preserve">Sujeto Obligado es adecuada y suficiente para satisfacer el derecho de acceso a la información pública </w:t>
      </w:r>
      <w:r w:rsidRPr="00396A47">
        <w:rPr>
          <w:rFonts w:ascii="Palatino Linotype" w:hAnsi="Palatino Linotype"/>
        </w:rPr>
        <w:t xml:space="preserve">del </w:t>
      </w:r>
      <w:r w:rsidRPr="00396A47">
        <w:rPr>
          <w:rFonts w:ascii="Palatino Linotype" w:hAnsi="Palatino Linotype"/>
          <w:b/>
        </w:rPr>
        <w:t>Recurrente</w:t>
      </w:r>
      <w:r w:rsidRPr="00396A47">
        <w:rPr>
          <w:rFonts w:ascii="Palatino Linotype" w:hAnsi="Palatino Linotype"/>
        </w:rPr>
        <w:t>, o en su defecto, en caso de ser procedente, ordenar la entrega de información oportuna.</w:t>
      </w:r>
    </w:p>
    <w:p w14:paraId="072549E8"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 xml:space="preserve">Cuarto. Estudio del asunto. </w:t>
      </w:r>
      <w:r w:rsidRPr="00396A47">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C9101C7" w14:textId="77777777" w:rsidR="0036735D" w:rsidRPr="00396A47" w:rsidRDefault="003965A4">
      <w:pPr>
        <w:tabs>
          <w:tab w:val="left" w:pos="709"/>
        </w:tabs>
        <w:spacing w:before="240" w:after="240"/>
        <w:ind w:left="851" w:right="85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96A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1FE077C" w14:textId="77777777" w:rsidR="0036735D" w:rsidRPr="00396A47" w:rsidRDefault="003965A4">
      <w:pPr>
        <w:tabs>
          <w:tab w:val="left" w:pos="709"/>
        </w:tabs>
        <w:spacing w:before="240" w:after="240"/>
        <w:ind w:left="851" w:right="850"/>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971F1DF" w14:textId="77777777" w:rsidR="0036735D" w:rsidRPr="00396A47" w:rsidRDefault="003965A4">
      <w:pPr>
        <w:tabs>
          <w:tab w:val="left" w:pos="709"/>
        </w:tabs>
        <w:spacing w:before="240" w:after="240"/>
        <w:ind w:left="851" w:right="85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96A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358B8FA" w14:textId="77777777" w:rsidR="0036735D" w:rsidRPr="00396A47" w:rsidRDefault="003965A4">
      <w:pPr>
        <w:tabs>
          <w:tab w:val="left" w:pos="709"/>
        </w:tabs>
        <w:spacing w:before="240" w:after="240"/>
        <w:ind w:left="851" w:right="85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4DBD14CE" w14:textId="77777777" w:rsidR="0036735D" w:rsidRPr="00396A47" w:rsidRDefault="003965A4">
      <w:pPr>
        <w:spacing w:before="240" w:after="240"/>
        <w:ind w:left="851" w:right="90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lastRenderedPageBreak/>
        <w:t>“Artículo 6o.</w:t>
      </w:r>
    </w:p>
    <w:p w14:paraId="69D3EF56" w14:textId="77777777" w:rsidR="0036735D" w:rsidRPr="00396A47" w:rsidRDefault="003965A4">
      <w:pPr>
        <w:spacing w:before="240" w:after="240"/>
        <w:ind w:left="851" w:right="90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0291A18B" w14:textId="77777777" w:rsidR="0036735D" w:rsidRPr="00396A47" w:rsidRDefault="003965A4" w:rsidP="00724BB5">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A. Para el ejercicio del derecho de acceso a la información, la Federación y </w:t>
      </w:r>
      <w:r w:rsidRPr="00396A47">
        <w:rPr>
          <w:rFonts w:ascii="Palatino Linotype" w:eastAsia="Palatino Linotype" w:hAnsi="Palatino Linotype" w:cs="Palatino Linotype"/>
          <w:b/>
          <w:i/>
          <w:sz w:val="22"/>
          <w:szCs w:val="22"/>
          <w:u w:val="single"/>
        </w:rPr>
        <w:t>las entidades federativas</w:t>
      </w:r>
      <w:r w:rsidRPr="00396A47">
        <w:rPr>
          <w:rFonts w:ascii="Palatino Linotype" w:eastAsia="Palatino Linotype" w:hAnsi="Palatino Linotype" w:cs="Palatino Linotype"/>
          <w:b/>
          <w:i/>
          <w:sz w:val="22"/>
          <w:szCs w:val="22"/>
        </w:rPr>
        <w:t>,</w:t>
      </w:r>
      <w:r w:rsidRPr="00396A47">
        <w:rPr>
          <w:rFonts w:ascii="Palatino Linotype" w:eastAsia="Palatino Linotype" w:hAnsi="Palatino Linotype" w:cs="Palatino Linotype"/>
          <w:i/>
          <w:sz w:val="22"/>
          <w:szCs w:val="22"/>
        </w:rPr>
        <w:t xml:space="preserve"> en el ámbito de sus respectivas competencias, se regirán por los siguientes principios y bases:</w:t>
      </w:r>
    </w:p>
    <w:p w14:paraId="27EF092B"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I. </w:t>
      </w:r>
      <w:r w:rsidRPr="00396A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96A47">
        <w:rPr>
          <w:rFonts w:ascii="Palatino Linotype" w:eastAsia="Palatino Linotype" w:hAnsi="Palatino Linotype" w:cs="Palatino Linotype"/>
          <w:i/>
          <w:sz w:val="22"/>
          <w:szCs w:val="22"/>
        </w:rPr>
        <w:t xml:space="preserve"> Ejecutivo, Legislativo </w:t>
      </w:r>
      <w:r w:rsidRPr="00396A47">
        <w:rPr>
          <w:rFonts w:ascii="Palatino Linotype" w:eastAsia="Palatino Linotype" w:hAnsi="Palatino Linotype" w:cs="Palatino Linotype"/>
          <w:b/>
          <w:i/>
          <w:sz w:val="22"/>
          <w:szCs w:val="22"/>
          <w:u w:val="single"/>
        </w:rPr>
        <w:t>y Judicial</w:t>
      </w:r>
      <w:r w:rsidRPr="00396A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96A47">
        <w:rPr>
          <w:rFonts w:ascii="Palatino Linotype" w:eastAsia="Palatino Linotype" w:hAnsi="Palatino Linotype" w:cs="Palatino Linotype"/>
          <w:b/>
          <w:i/>
          <w:sz w:val="22"/>
          <w:szCs w:val="22"/>
        </w:rPr>
        <w:t>es pública y sólo podrá ser reservada temporalmente por razones de interés público y seguridad nacional,</w:t>
      </w:r>
      <w:r w:rsidRPr="00396A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3F8EE4" w14:textId="77777777" w:rsidR="0036735D" w:rsidRPr="00396A47" w:rsidRDefault="003965A4">
      <w:pPr>
        <w:spacing w:before="240" w:after="240"/>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i/>
          <w:sz w:val="22"/>
          <w:szCs w:val="22"/>
        </w:rPr>
        <w:t> </w:t>
      </w:r>
      <w:r w:rsidRPr="00396A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9598A42"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w:t>
      </w:r>
      <w:r w:rsidRPr="00396A47">
        <w:rPr>
          <w:rFonts w:ascii="Palatino Linotype" w:eastAsia="Palatino Linotype" w:hAnsi="Palatino Linotype" w:cs="Palatino Linotype"/>
          <w:b/>
          <w:i/>
          <w:sz w:val="22"/>
          <w:szCs w:val="22"/>
        </w:rPr>
        <w:t xml:space="preserve">III. </w:t>
      </w:r>
      <w:r w:rsidRPr="00396A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96A47">
        <w:rPr>
          <w:rFonts w:ascii="Palatino Linotype" w:eastAsia="Palatino Linotype" w:hAnsi="Palatino Linotype" w:cs="Palatino Linotype"/>
          <w:i/>
          <w:sz w:val="22"/>
          <w:szCs w:val="22"/>
        </w:rPr>
        <w:t xml:space="preserve"> a sus datos personales o a la rectificación de éstos.</w:t>
      </w:r>
    </w:p>
    <w:p w14:paraId="5B19E01D"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w:t>
      </w:r>
      <w:r w:rsidRPr="00396A47">
        <w:rPr>
          <w:rFonts w:ascii="Palatino Linotype" w:eastAsia="Palatino Linotype" w:hAnsi="Palatino Linotype" w:cs="Palatino Linotype"/>
          <w:b/>
          <w:i/>
          <w:sz w:val="22"/>
          <w:szCs w:val="22"/>
        </w:rPr>
        <w:t xml:space="preserve">IV. </w:t>
      </w:r>
      <w:r w:rsidRPr="00396A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AB7A615"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V. </w:t>
      </w:r>
      <w:r w:rsidRPr="00396A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26B3C89"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lastRenderedPageBreak/>
        <w:t xml:space="preserve">VI. </w:t>
      </w:r>
      <w:r w:rsidRPr="00396A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6FE237F"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w:t>
      </w:r>
      <w:r w:rsidRPr="00396A47">
        <w:rPr>
          <w:rFonts w:ascii="Palatino Linotype" w:eastAsia="Palatino Linotype" w:hAnsi="Palatino Linotype" w:cs="Palatino Linotype"/>
          <w:b/>
          <w:i/>
          <w:sz w:val="22"/>
          <w:szCs w:val="22"/>
        </w:rPr>
        <w:t xml:space="preserve">VII. </w:t>
      </w:r>
      <w:r w:rsidRPr="00396A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EA47CCD" w14:textId="77777777" w:rsidR="0036735D" w:rsidRPr="00396A47" w:rsidRDefault="0036735D">
      <w:pPr>
        <w:spacing w:before="240" w:after="240"/>
        <w:ind w:right="851"/>
        <w:jc w:val="both"/>
        <w:rPr>
          <w:rFonts w:ascii="Palatino Linotype" w:eastAsia="Palatino Linotype" w:hAnsi="Palatino Linotype" w:cs="Palatino Linotype"/>
          <w:i/>
          <w:sz w:val="22"/>
          <w:szCs w:val="22"/>
        </w:rPr>
      </w:pPr>
    </w:p>
    <w:p w14:paraId="0754B11F" w14:textId="77777777" w:rsidR="0036735D" w:rsidRPr="00396A47" w:rsidRDefault="003965A4">
      <w:pPr>
        <w:tabs>
          <w:tab w:val="left" w:pos="709"/>
        </w:tabs>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debe cumplir con dichos dispositivos legales.</w:t>
      </w:r>
    </w:p>
    <w:p w14:paraId="571BB46C"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E57BFC" w14:textId="77777777" w:rsidR="0036735D" w:rsidRPr="00396A47" w:rsidRDefault="003965A4">
      <w:pPr>
        <w:spacing w:before="240" w:after="240"/>
        <w:ind w:left="709" w:right="76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w:t>
      </w:r>
      <w:r w:rsidRPr="00396A47">
        <w:rPr>
          <w:rFonts w:ascii="Palatino Linotype" w:eastAsia="Palatino Linotype" w:hAnsi="Palatino Linotype" w:cs="Palatino Linotype"/>
          <w:b/>
          <w:i/>
          <w:sz w:val="22"/>
          <w:szCs w:val="22"/>
        </w:rPr>
        <w:t>Artículo 4</w:t>
      </w:r>
      <w:r w:rsidRPr="00396A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D249D6" w14:textId="77777777" w:rsidR="0036735D" w:rsidRPr="00396A47" w:rsidRDefault="003965A4">
      <w:pPr>
        <w:spacing w:before="240" w:after="240"/>
        <w:ind w:left="709" w:right="760"/>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0678809" w14:textId="77777777" w:rsidR="0036735D" w:rsidRPr="00396A47" w:rsidRDefault="003965A4">
      <w:pPr>
        <w:spacing w:before="240" w:after="240"/>
        <w:ind w:left="709" w:right="76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396A47">
        <w:rPr>
          <w:rFonts w:ascii="Palatino Linotype" w:eastAsia="Palatino Linotype" w:hAnsi="Palatino Linotype" w:cs="Palatino Linotype"/>
          <w:i/>
          <w:sz w:val="22"/>
          <w:szCs w:val="22"/>
        </w:rPr>
        <w:t>.”(</w:t>
      </w:r>
      <w:proofErr w:type="gramEnd"/>
      <w:r w:rsidRPr="00396A47">
        <w:rPr>
          <w:rFonts w:ascii="Palatino Linotype" w:eastAsia="Palatino Linotype" w:hAnsi="Palatino Linotype" w:cs="Palatino Linotype"/>
          <w:i/>
          <w:sz w:val="22"/>
          <w:szCs w:val="22"/>
        </w:rPr>
        <w:t>Sic)</w:t>
      </w:r>
    </w:p>
    <w:p w14:paraId="3EDA8D52"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396A47">
        <w:rPr>
          <w:rFonts w:ascii="Palatino Linotype" w:eastAsia="Palatino Linotype" w:hAnsi="Palatino Linotype" w:cs="Palatino Linotype"/>
          <w:b/>
        </w:rPr>
        <w:t>artículo 12</w:t>
      </w:r>
      <w:r w:rsidRPr="00396A47">
        <w:rPr>
          <w:rFonts w:ascii="Palatino Linotype" w:eastAsia="Palatino Linotype" w:hAnsi="Palatino Linotype" w:cs="Palatino Linotype"/>
        </w:rPr>
        <w:t xml:space="preserve"> de la Ley de Transparencia y Acceso a la Información Pública del Estado de México y Municipios, el cual a la letra dice:</w:t>
      </w:r>
    </w:p>
    <w:p w14:paraId="616C6AA3"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Artículo 12</w:t>
      </w:r>
      <w:r w:rsidRPr="00396A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743E5FB"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2DA7DD7"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396A47">
        <w:rPr>
          <w:rFonts w:ascii="Palatino Linotype" w:eastAsia="Palatino Linotype" w:hAnsi="Palatino Linotype" w:cs="Palatino Linotype"/>
          <w:i/>
        </w:rPr>
        <w:t>ad hoc</w:t>
      </w:r>
      <w:r w:rsidRPr="00396A47">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331A68AA" w14:textId="77777777" w:rsidR="0036735D" w:rsidRPr="00396A47" w:rsidRDefault="003965A4">
      <w:pPr>
        <w:spacing w:before="240" w:after="240"/>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03/17</w:t>
      </w:r>
    </w:p>
    <w:p w14:paraId="172E0725" w14:textId="77777777" w:rsidR="0036735D" w:rsidRPr="00396A47" w:rsidRDefault="003965A4">
      <w:pPr>
        <w:spacing w:before="240" w:after="240"/>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“NO EXISTE OBLIGACIÓN DE ELABORAR DOCUMENTOS AD HOC PARA ATENDER LAS SOLICITUDES DE ACCESO A LA INFORMACIÓN.</w:t>
      </w:r>
    </w:p>
    <w:p w14:paraId="5BD4D18F"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E7840DB"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Por otra parte, conviene mencionar que la Ley de Transparencia vigente en el Estado de México refiere: </w:t>
      </w:r>
    </w:p>
    <w:p w14:paraId="365CC63C"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18.</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b/>
          <w:i/>
          <w:sz w:val="22"/>
          <w:szCs w:val="22"/>
          <w:u w:val="single"/>
        </w:rPr>
        <w:t xml:space="preserve">Los sujetos obligados deberán documentar todo acto que derive del ejercicio de sus facultades, competencias o funciones, </w:t>
      </w:r>
      <w:r w:rsidRPr="00396A47">
        <w:rPr>
          <w:rFonts w:ascii="Palatino Linotype" w:eastAsia="Palatino Linotype" w:hAnsi="Palatino Linotype" w:cs="Palatino Linotype"/>
          <w:b/>
          <w:i/>
          <w:sz w:val="22"/>
          <w:szCs w:val="22"/>
          <w:u w:val="single"/>
        </w:rPr>
        <w:lastRenderedPageBreak/>
        <w:t>considerando desde su origen la eventual publicidad</w:t>
      </w:r>
      <w:r w:rsidRPr="00396A47">
        <w:rPr>
          <w:rFonts w:ascii="Palatino Linotype" w:eastAsia="Palatino Linotype" w:hAnsi="Palatino Linotype" w:cs="Palatino Linotype"/>
          <w:i/>
          <w:sz w:val="22"/>
          <w:szCs w:val="22"/>
        </w:rPr>
        <w:t xml:space="preserve"> y reutilización de la información que generen.</w:t>
      </w:r>
    </w:p>
    <w:p w14:paraId="202DB9E0"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Artículo 19. </w:t>
      </w:r>
      <w:r w:rsidRPr="00396A4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396A47">
        <w:rPr>
          <w:rFonts w:ascii="Palatino Linotype" w:eastAsia="Palatino Linotype" w:hAnsi="Palatino Linotype" w:cs="Palatino Linotype"/>
          <w:i/>
          <w:sz w:val="22"/>
          <w:szCs w:val="22"/>
        </w:rPr>
        <w:t>.</w:t>
      </w:r>
    </w:p>
    <w:p w14:paraId="15408432"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671C2005"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053FF3" w14:textId="77777777" w:rsidR="0036735D" w:rsidRPr="00396A47" w:rsidRDefault="003965A4">
      <w:pPr>
        <w:spacing w:before="240" w:after="24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(Énfasis añadido)</w:t>
      </w:r>
    </w:p>
    <w:p w14:paraId="0D7328D8"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5F29899"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396A47">
        <w:rPr>
          <w:rFonts w:ascii="Palatino Linotype" w:eastAsia="Palatino Linotype" w:hAnsi="Palatino Linotype" w:cs="Palatino Linotype"/>
        </w:rPr>
        <w:lastRenderedPageBreak/>
        <w:t xml:space="preserve">memorandos, estadísticas o bien, </w:t>
      </w:r>
      <w:r w:rsidRPr="00396A47">
        <w:rPr>
          <w:rFonts w:ascii="Palatino Linotype" w:eastAsia="Palatino Linotype" w:hAnsi="Palatino Linotype" w:cs="Palatino Linotype"/>
          <w:b/>
        </w:rPr>
        <w:t>cualquier otro registro que documente el ejercicio de las facultades, funciones, obligaciones y competencias de los Sujetos Obligados</w:t>
      </w:r>
      <w:r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b/>
        </w:rPr>
        <w:t>los que, podrán estar en cualquier medio</w:t>
      </w:r>
      <w:r w:rsidRPr="00396A47">
        <w:rPr>
          <w:rFonts w:ascii="Palatino Linotype" w:eastAsia="Palatino Linotype" w:hAnsi="Palatino Linotype" w:cs="Palatino Linotype"/>
        </w:rPr>
        <w:t xml:space="preserve">, sea escrito, impreso, sonoro, visual, </w:t>
      </w:r>
      <w:r w:rsidRPr="00396A47">
        <w:rPr>
          <w:rFonts w:ascii="Palatino Linotype" w:eastAsia="Palatino Linotype" w:hAnsi="Palatino Linotype" w:cs="Palatino Linotype"/>
          <w:b/>
        </w:rPr>
        <w:t>electrónico</w:t>
      </w:r>
      <w:r w:rsidRPr="00396A47">
        <w:rPr>
          <w:rFonts w:ascii="Palatino Linotype" w:eastAsia="Palatino Linotype" w:hAnsi="Palatino Linotype" w:cs="Palatino Linotype"/>
        </w:rPr>
        <w:t xml:space="preserve">, informático u holográfico, esto es, </w:t>
      </w:r>
      <w:r w:rsidRPr="00396A47">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D4ECEB"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ahí que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96A47">
        <w:rPr>
          <w:rFonts w:ascii="Palatino Linotype" w:eastAsia="Palatino Linotype" w:hAnsi="Palatino Linotype" w:cs="Palatino Linotype"/>
          <w:vertAlign w:val="superscript"/>
        </w:rPr>
        <w:footnoteReference w:id="1"/>
      </w:r>
      <w:r w:rsidRPr="00396A4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96A47">
        <w:rPr>
          <w:rFonts w:ascii="Palatino Linotype" w:eastAsia="Palatino Linotype" w:hAnsi="Palatino Linotype" w:cs="Palatino Linotype"/>
          <w:vertAlign w:val="superscript"/>
        </w:rPr>
        <w:footnoteReference w:id="2"/>
      </w:r>
      <w:r w:rsidRPr="00396A47">
        <w:rPr>
          <w:rFonts w:ascii="Palatino Linotype" w:eastAsia="Palatino Linotype" w:hAnsi="Palatino Linotype" w:cs="Palatino Linotype"/>
        </w:rPr>
        <w:t xml:space="preserve">, como pudiera tratarse de </w:t>
      </w:r>
      <w:r w:rsidRPr="00396A47">
        <w:rPr>
          <w:rFonts w:ascii="Palatino Linotype" w:eastAsia="Palatino Linotype" w:hAnsi="Palatino Linotype" w:cs="Palatino Linotype"/>
        </w:rPr>
        <w:lastRenderedPageBreak/>
        <w:t>aquella relacionada con las obligaciones de transparencia señaladas en los artículos 92 y 97, fracción I de la Ley de la Materia.</w:t>
      </w:r>
    </w:p>
    <w:p w14:paraId="0191A3DB" w14:textId="77777777" w:rsidR="0036735D" w:rsidRPr="00396A47" w:rsidRDefault="003965A4">
      <w:pPr>
        <w:tabs>
          <w:tab w:val="left" w:pos="709"/>
        </w:tabs>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este sentido, cabe reiterar que el particular solicitó al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 xml:space="preserve">lo siguiente: </w:t>
      </w:r>
    </w:p>
    <w:p w14:paraId="4B47A9AD" w14:textId="77777777" w:rsidR="00D44198" w:rsidRPr="00396A47" w:rsidRDefault="00D44198">
      <w:pPr>
        <w:tabs>
          <w:tab w:val="left" w:pos="709"/>
        </w:tabs>
        <w:spacing w:before="240" w:after="240" w:line="360" w:lineRule="auto"/>
        <w:jc w:val="both"/>
        <w:rPr>
          <w:rFonts w:ascii="Palatino Linotype" w:eastAsia="Palatino Linotype" w:hAnsi="Palatino Linotype" w:cs="Palatino Linotype"/>
          <w:b/>
        </w:rPr>
      </w:pPr>
      <w:r w:rsidRPr="00396A47">
        <w:rPr>
          <w:rFonts w:ascii="Palatino Linotype" w:eastAsia="Palatino Linotype" w:hAnsi="Palatino Linotype" w:cs="Palatino Linotype"/>
          <w:b/>
        </w:rPr>
        <w:t>De los servidores públicos María del Carmen Cano León y Leonel Reyes Guerrero:</w:t>
      </w:r>
    </w:p>
    <w:p w14:paraId="174536A1" w14:textId="77777777" w:rsidR="00D44198" w:rsidRPr="00396A47" w:rsidRDefault="00D44198" w:rsidP="00D44198">
      <w:pPr>
        <w:pStyle w:val="Prrafodelista"/>
        <w:numPr>
          <w:ilvl w:val="0"/>
          <w:numId w:val="21"/>
        </w:numPr>
        <w:spacing w:before="240" w:after="240" w:line="360" w:lineRule="auto"/>
        <w:ind w:left="567" w:hanging="141"/>
        <w:jc w:val="both"/>
        <w:rPr>
          <w:rFonts w:ascii="Palatino Linotype" w:eastAsia="Palatino Linotype" w:hAnsi="Palatino Linotype" w:cs="Palatino Linotype"/>
        </w:rPr>
      </w:pPr>
      <w:r w:rsidRPr="00396A47">
        <w:rPr>
          <w:rFonts w:ascii="Palatino Linotype" w:eastAsia="Palatino Linotype" w:hAnsi="Palatino Linotype" w:cs="Palatino Linotype"/>
        </w:rPr>
        <w:t>Las actividades que realiza</w:t>
      </w:r>
    </w:p>
    <w:p w14:paraId="554D8931" w14:textId="77777777" w:rsidR="00D44198" w:rsidRPr="00396A47" w:rsidRDefault="00D44198" w:rsidP="00D44198">
      <w:pPr>
        <w:pStyle w:val="Prrafodelista"/>
        <w:numPr>
          <w:ilvl w:val="0"/>
          <w:numId w:val="21"/>
        </w:numPr>
        <w:spacing w:before="240" w:after="240" w:line="360" w:lineRule="auto"/>
        <w:ind w:left="567" w:hanging="141"/>
        <w:jc w:val="both"/>
        <w:rPr>
          <w:rFonts w:ascii="Palatino Linotype" w:eastAsia="Palatino Linotype" w:hAnsi="Palatino Linotype" w:cs="Palatino Linotype"/>
        </w:rPr>
      </w:pPr>
      <w:r w:rsidRPr="00396A47">
        <w:rPr>
          <w:rFonts w:ascii="Palatino Linotype" w:eastAsia="Palatino Linotype" w:hAnsi="Palatino Linotype" w:cs="Palatino Linotype"/>
        </w:rPr>
        <w:t>El lugar físico que ocupa dentro del Ayuntamiento</w:t>
      </w:r>
    </w:p>
    <w:p w14:paraId="1A94FA50" w14:textId="77777777" w:rsidR="00D44198" w:rsidRPr="00396A47" w:rsidRDefault="00D44198" w:rsidP="00D44198">
      <w:pPr>
        <w:pStyle w:val="Prrafodelista"/>
        <w:numPr>
          <w:ilvl w:val="0"/>
          <w:numId w:val="21"/>
        </w:numPr>
        <w:spacing w:before="240" w:after="240" w:line="360" w:lineRule="auto"/>
        <w:ind w:left="567" w:hanging="141"/>
        <w:jc w:val="both"/>
        <w:rPr>
          <w:rFonts w:ascii="Palatino Linotype" w:eastAsia="Palatino Linotype" w:hAnsi="Palatino Linotype" w:cs="Palatino Linotype"/>
        </w:rPr>
      </w:pPr>
      <w:r w:rsidRPr="00396A47">
        <w:rPr>
          <w:rFonts w:ascii="Palatino Linotype" w:eastAsia="Palatino Linotype" w:hAnsi="Palatino Linotype" w:cs="Palatino Linotype"/>
        </w:rPr>
        <w:t>Horario laboral conciliado y justificado con el biométrico</w:t>
      </w:r>
    </w:p>
    <w:p w14:paraId="60539CE9" w14:textId="77777777" w:rsidR="00D44198" w:rsidRPr="00396A47" w:rsidRDefault="00D44198" w:rsidP="00D44198">
      <w:pPr>
        <w:pStyle w:val="Prrafodelista"/>
        <w:numPr>
          <w:ilvl w:val="0"/>
          <w:numId w:val="21"/>
        </w:numPr>
        <w:spacing w:before="240" w:after="240" w:line="360" w:lineRule="auto"/>
        <w:ind w:left="567" w:hanging="141"/>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Recibos de nómina debidamente firmados desde que causó alta en dicho Ayuntamiento del servidor público </w:t>
      </w:r>
    </w:p>
    <w:p w14:paraId="02B78C49" w14:textId="77777777" w:rsidR="00D44198" w:rsidRPr="00396A47" w:rsidRDefault="00D44198" w:rsidP="00D661E0">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rPr>
        <w:t xml:space="preserve">Es de precisar que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fue omiso en proporcionar respuestas a ambos recursos de revisión, lo que trajo consigo la interposición de los medios de impugnación que nos ocupan, </w:t>
      </w:r>
      <w:r w:rsidR="00D661E0" w:rsidRPr="00396A47">
        <w:rPr>
          <w:rFonts w:ascii="Palatino Linotype" w:eastAsia="Palatino Linotype" w:hAnsi="Palatino Linotype" w:cs="Palatino Linotype"/>
          <w:szCs w:val="22"/>
        </w:rPr>
        <w:t xml:space="preserve">inconformándose medularmente por </w:t>
      </w:r>
      <w:r w:rsidRPr="00396A47">
        <w:rPr>
          <w:rFonts w:ascii="Palatino Linotype" w:eastAsia="Palatino Linotype" w:hAnsi="Palatino Linotype" w:cs="Palatino Linotype"/>
          <w:szCs w:val="22"/>
        </w:rPr>
        <w:t>la falta de trámite a las solicitudes de información.</w:t>
      </w:r>
    </w:p>
    <w:p w14:paraId="568D86BD" w14:textId="77777777" w:rsidR="005D33DB" w:rsidRPr="00396A47" w:rsidRDefault="00D661E0" w:rsidP="00D44198">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szCs w:val="22"/>
        </w:rPr>
        <w:t>En ese sentido, tras</w:t>
      </w:r>
      <w:r w:rsidR="00CC62F8" w:rsidRPr="00396A47">
        <w:rPr>
          <w:rFonts w:ascii="Palatino Linotype" w:eastAsia="Palatino Linotype" w:hAnsi="Palatino Linotype" w:cs="Palatino Linotype"/>
          <w:szCs w:val="22"/>
        </w:rPr>
        <w:t xml:space="preserve"> la admisión de los medios de impugnación que ahora se resuelven, se concedió un plazo de siete días hábiles a las partes para efecto de que remitieran </w:t>
      </w:r>
      <w:r w:rsidR="00D44198" w:rsidRPr="00396A47">
        <w:rPr>
          <w:rFonts w:ascii="Palatino Linotype" w:eastAsia="Palatino Linotype" w:hAnsi="Palatino Linotype" w:cs="Palatino Linotype"/>
          <w:szCs w:val="22"/>
        </w:rPr>
        <w:t>sus informes justificados</w:t>
      </w:r>
      <w:r w:rsidR="00CC62F8" w:rsidRPr="00396A47">
        <w:rPr>
          <w:rFonts w:ascii="Palatino Linotype" w:eastAsia="Palatino Linotype" w:hAnsi="Palatino Linotype" w:cs="Palatino Linotype"/>
          <w:szCs w:val="22"/>
        </w:rPr>
        <w:t xml:space="preserve"> o cualquier manifestación que a su derecho convin</w:t>
      </w:r>
      <w:r w:rsidRPr="00396A47">
        <w:rPr>
          <w:rFonts w:ascii="Palatino Linotype" w:eastAsia="Palatino Linotype" w:hAnsi="Palatino Linotype" w:cs="Palatino Linotype"/>
          <w:szCs w:val="22"/>
        </w:rPr>
        <w:t>iera, lo que en la especie</w:t>
      </w:r>
      <w:r w:rsidR="00CC62F8" w:rsidRPr="00396A47">
        <w:rPr>
          <w:rFonts w:ascii="Palatino Linotype" w:eastAsia="Palatino Linotype" w:hAnsi="Palatino Linotype" w:cs="Palatino Linotype"/>
          <w:szCs w:val="22"/>
        </w:rPr>
        <w:t xml:space="preserve"> ocurrió, </w:t>
      </w:r>
      <w:r w:rsidRPr="00396A47">
        <w:rPr>
          <w:rFonts w:ascii="Palatino Linotype" w:eastAsia="Palatino Linotype" w:hAnsi="Palatino Linotype" w:cs="Palatino Linotype"/>
          <w:szCs w:val="22"/>
        </w:rPr>
        <w:t xml:space="preserve">toda vez que el </w:t>
      </w:r>
      <w:r w:rsidRPr="00396A47">
        <w:rPr>
          <w:rFonts w:ascii="Palatino Linotype" w:eastAsia="Palatino Linotype" w:hAnsi="Palatino Linotype" w:cs="Palatino Linotype"/>
          <w:b/>
          <w:szCs w:val="22"/>
        </w:rPr>
        <w:t xml:space="preserve">Sujeto Obligado </w:t>
      </w:r>
      <w:r w:rsidR="00D44198" w:rsidRPr="00396A47">
        <w:rPr>
          <w:rFonts w:ascii="Palatino Linotype" w:eastAsia="Palatino Linotype" w:hAnsi="Palatino Linotype" w:cs="Palatino Linotype"/>
          <w:szCs w:val="22"/>
        </w:rPr>
        <w:t>adjuntó los siguientes archivos electrónicos:</w:t>
      </w:r>
    </w:p>
    <w:p w14:paraId="0E76DFAD" w14:textId="77777777" w:rsidR="00D44198" w:rsidRPr="00396A47" w:rsidRDefault="00D44198" w:rsidP="00D44198">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sz w:val="22"/>
        </w:rPr>
        <w:lastRenderedPageBreak/>
        <w:t>“00345HUEHUETOIP2022 (1).</w:t>
      </w:r>
      <w:proofErr w:type="spellStart"/>
      <w:r w:rsidRPr="00396A47">
        <w:rPr>
          <w:rFonts w:ascii="Palatino Linotype" w:eastAsia="Palatino Linotype" w:hAnsi="Palatino Linotype" w:cs="Palatino Linotype"/>
          <w:b/>
          <w:i/>
          <w:sz w:val="22"/>
        </w:rPr>
        <w:t>pdf</w:t>
      </w:r>
      <w:proofErr w:type="spellEnd"/>
      <w:r w:rsidRPr="00396A47">
        <w:rPr>
          <w:rFonts w:ascii="Palatino Linotype" w:eastAsia="Palatino Linotype" w:hAnsi="Palatino Linotype" w:cs="Palatino Linotype"/>
          <w:b/>
          <w:i/>
          <w:sz w:val="22"/>
        </w:rPr>
        <w:t xml:space="preserve">”: </w:t>
      </w:r>
      <w:r w:rsidRPr="00396A47">
        <w:rPr>
          <w:rFonts w:ascii="Palatino Linotype" w:eastAsia="Palatino Linotype" w:hAnsi="Palatino Linotype" w:cs="Palatino Linotype"/>
          <w:sz w:val="22"/>
        </w:rPr>
        <w:t xml:space="preserve">Oficio signado por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mediante el cual señala lo siguiente:</w:t>
      </w:r>
    </w:p>
    <w:p w14:paraId="016FA041" w14:textId="77777777" w:rsidR="00D44198" w:rsidRPr="00396A47" w:rsidRDefault="00D44198" w:rsidP="00D44198">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noProof/>
          <w:sz w:val="22"/>
          <w:lang w:val="es-MX"/>
        </w:rPr>
        <w:drawing>
          <wp:inline distT="0" distB="0" distL="0" distR="0" wp14:anchorId="6A051F98" wp14:editId="6199F1EB">
            <wp:extent cx="5276850" cy="899775"/>
            <wp:effectExtent l="19050" t="19050" r="1905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0935" cy="903882"/>
                    </a:xfrm>
                    <a:prstGeom prst="rect">
                      <a:avLst/>
                    </a:prstGeom>
                    <a:ln>
                      <a:solidFill>
                        <a:sysClr val="windowText" lastClr="000000"/>
                      </a:solidFill>
                    </a:ln>
                  </pic:spPr>
                </pic:pic>
              </a:graphicData>
            </a:graphic>
          </wp:inline>
        </w:drawing>
      </w:r>
    </w:p>
    <w:p w14:paraId="32639E21" w14:textId="77777777" w:rsidR="00D44198" w:rsidRPr="00396A47" w:rsidRDefault="00D44198" w:rsidP="00D44198">
      <w:pPr>
        <w:spacing w:before="240" w:after="240" w:line="360" w:lineRule="auto"/>
        <w:ind w:left="567"/>
        <w:jc w:val="both"/>
        <w:rPr>
          <w:rFonts w:ascii="Palatino Linotype" w:eastAsia="Palatino Linotype" w:hAnsi="Palatino Linotype" w:cs="Palatino Linotype"/>
        </w:rPr>
      </w:pPr>
      <w:r w:rsidRPr="00396A47">
        <w:rPr>
          <w:rFonts w:ascii="Palatino Linotype" w:eastAsia="Palatino Linotype" w:hAnsi="Palatino Linotype" w:cs="Palatino Linotype"/>
          <w:b/>
          <w:i/>
          <w:sz w:val="22"/>
        </w:rPr>
        <w:t>“16959_INFOEM_IP_RR_2022.pdf” y “19960_INFOEM_IP_RR_2022.pdf”:</w:t>
      </w:r>
      <w:r w:rsidRPr="00396A47">
        <w:rPr>
          <w:rFonts w:ascii="Palatino Linotype" w:eastAsia="Palatino Linotype" w:hAnsi="Palatino Linotype" w:cs="Palatino Linotype"/>
          <w:b/>
          <w:i/>
          <w:sz w:val="22"/>
        </w:rPr>
        <w:tab/>
      </w:r>
      <w:r w:rsidRPr="00396A47">
        <w:rPr>
          <w:rFonts w:ascii="Palatino Linotype" w:eastAsia="Palatino Linotype" w:hAnsi="Palatino Linotype" w:cs="Palatino Linotype"/>
          <w:sz w:val="22"/>
        </w:rPr>
        <w:t xml:space="preserve">Oficio signado por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mediante el cual solicita el sobreseimiento del recurso de revisión.</w:t>
      </w:r>
      <w:r w:rsidRPr="00396A47">
        <w:rPr>
          <w:rFonts w:ascii="Palatino Linotype" w:eastAsia="Palatino Linotype" w:hAnsi="Palatino Linotype" w:cs="Palatino Linotype"/>
          <w:b/>
          <w:i/>
          <w:sz w:val="22"/>
        </w:rPr>
        <w:tab/>
      </w:r>
    </w:p>
    <w:p w14:paraId="32B61A87" w14:textId="77777777" w:rsidR="00D44198" w:rsidRPr="00396A47" w:rsidRDefault="00D44198" w:rsidP="00D44198">
      <w:pPr>
        <w:spacing w:before="240" w:after="240" w:line="360" w:lineRule="auto"/>
        <w:ind w:left="567"/>
        <w:jc w:val="both"/>
        <w:rPr>
          <w:rFonts w:ascii="Palatino Linotype" w:eastAsia="Palatino Linotype" w:hAnsi="Palatino Linotype" w:cs="Palatino Linotype"/>
          <w:sz w:val="22"/>
        </w:rPr>
      </w:pPr>
      <w:r w:rsidRPr="00396A47">
        <w:rPr>
          <w:rFonts w:ascii="Palatino Linotype" w:eastAsia="Palatino Linotype" w:hAnsi="Palatino Linotype" w:cs="Palatino Linotype"/>
          <w:b/>
          <w:i/>
          <w:sz w:val="22"/>
        </w:rPr>
        <w:t>“00346HUEHUETOIP2022 (3).</w:t>
      </w:r>
      <w:proofErr w:type="spellStart"/>
      <w:r w:rsidRPr="00396A47">
        <w:rPr>
          <w:rFonts w:ascii="Palatino Linotype" w:eastAsia="Palatino Linotype" w:hAnsi="Palatino Linotype" w:cs="Palatino Linotype"/>
          <w:b/>
          <w:i/>
          <w:sz w:val="22"/>
        </w:rPr>
        <w:t>pdf</w:t>
      </w:r>
      <w:proofErr w:type="spellEnd"/>
      <w:r w:rsidRPr="00396A47">
        <w:rPr>
          <w:rFonts w:ascii="Palatino Linotype" w:eastAsia="Palatino Linotype" w:hAnsi="Palatino Linotype" w:cs="Palatino Linotype"/>
          <w:b/>
          <w:i/>
          <w:sz w:val="22"/>
        </w:rPr>
        <w:t xml:space="preserve">”: </w:t>
      </w:r>
      <w:r w:rsidRPr="00396A47">
        <w:rPr>
          <w:rFonts w:ascii="Palatino Linotype" w:eastAsia="Palatino Linotype" w:hAnsi="Palatino Linotype" w:cs="Palatino Linotype"/>
          <w:sz w:val="22"/>
        </w:rPr>
        <w:t xml:space="preserve">Oficio mediante el cual, la </w:t>
      </w:r>
      <w:proofErr w:type="gramStart"/>
      <w:r w:rsidRPr="00396A47">
        <w:rPr>
          <w:rFonts w:ascii="Palatino Linotype" w:eastAsia="Palatino Linotype" w:hAnsi="Palatino Linotype" w:cs="Palatino Linotype"/>
          <w:sz w:val="22"/>
        </w:rPr>
        <w:t>Directora</w:t>
      </w:r>
      <w:proofErr w:type="gramEnd"/>
      <w:r w:rsidRPr="00396A47">
        <w:rPr>
          <w:rFonts w:ascii="Palatino Linotype" w:eastAsia="Palatino Linotype" w:hAnsi="Palatino Linotype" w:cs="Palatino Linotype"/>
          <w:sz w:val="22"/>
        </w:rPr>
        <w:t xml:space="preserve"> de Administración señala lo siguiente:</w:t>
      </w:r>
    </w:p>
    <w:p w14:paraId="0F24776A" w14:textId="77777777" w:rsidR="00D44198" w:rsidRPr="00396A47" w:rsidRDefault="00D44198" w:rsidP="00D44198">
      <w:pPr>
        <w:spacing w:before="240" w:after="240" w:line="360" w:lineRule="auto"/>
        <w:ind w:left="567"/>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tab/>
      </w:r>
      <w:r w:rsidRPr="00396A47">
        <w:rPr>
          <w:rFonts w:ascii="Palatino Linotype" w:eastAsia="Palatino Linotype" w:hAnsi="Palatino Linotype" w:cs="Palatino Linotype"/>
          <w:b/>
          <w:i/>
          <w:noProof/>
          <w:sz w:val="22"/>
          <w:lang w:val="es-MX"/>
        </w:rPr>
        <w:drawing>
          <wp:inline distT="0" distB="0" distL="0" distR="0" wp14:anchorId="69E2AD32" wp14:editId="381B356D">
            <wp:extent cx="4810125" cy="588340"/>
            <wp:effectExtent l="19050" t="19050" r="9525"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9489" cy="593155"/>
                    </a:xfrm>
                    <a:prstGeom prst="rect">
                      <a:avLst/>
                    </a:prstGeom>
                    <a:ln>
                      <a:solidFill>
                        <a:sysClr val="windowText" lastClr="000000"/>
                      </a:solidFill>
                    </a:ln>
                  </pic:spPr>
                </pic:pic>
              </a:graphicData>
            </a:graphic>
          </wp:inline>
        </w:drawing>
      </w:r>
    </w:p>
    <w:p w14:paraId="0505C87C" w14:textId="77777777" w:rsidR="00D44198" w:rsidRPr="00396A47" w:rsidRDefault="00D44198" w:rsidP="00D44198">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Posteriormente el </w:t>
      </w:r>
      <w:r w:rsidRPr="00396A47">
        <w:rPr>
          <w:rFonts w:ascii="Palatino Linotype" w:eastAsia="Palatino Linotype" w:hAnsi="Palatino Linotype" w:cs="Palatino Linotype"/>
          <w:b/>
        </w:rPr>
        <w:t>quince de diciembre de dos mil veintidós</w:t>
      </w:r>
      <w:r w:rsidRPr="00396A47">
        <w:rPr>
          <w:rFonts w:ascii="Palatino Linotype" w:eastAsia="Palatino Linotype" w:hAnsi="Palatino Linotype" w:cs="Palatino Linotype"/>
        </w:rPr>
        <w:t>, remitió los siguientes archivos electrónicos:</w:t>
      </w:r>
    </w:p>
    <w:p w14:paraId="49E8E3E6" w14:textId="77777777" w:rsidR="00D44198" w:rsidRPr="00396A47" w:rsidRDefault="00D44198" w:rsidP="00D44198">
      <w:pPr>
        <w:spacing w:before="240" w:after="240" w:line="360" w:lineRule="auto"/>
        <w:ind w:left="567" w:right="900"/>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t>“</w:t>
      </w:r>
      <w:proofErr w:type="spellStart"/>
      <w:r w:rsidRPr="00396A47">
        <w:rPr>
          <w:rFonts w:ascii="Palatino Linotype" w:eastAsia="Palatino Linotype" w:hAnsi="Palatino Linotype" w:cs="Palatino Linotype"/>
          <w:b/>
          <w:i/>
          <w:sz w:val="22"/>
        </w:rPr>
        <w:t>Transp</w:t>
      </w:r>
      <w:proofErr w:type="spellEnd"/>
      <w:r w:rsidRPr="00396A47">
        <w:rPr>
          <w:rFonts w:ascii="Palatino Linotype" w:eastAsia="Palatino Linotype" w:hAnsi="Palatino Linotype" w:cs="Palatino Linotype"/>
          <w:b/>
          <w:i/>
          <w:sz w:val="22"/>
        </w:rPr>
        <w:t xml:space="preserve"> 346.pdf”: </w:t>
      </w:r>
      <w:r w:rsidRPr="00396A47">
        <w:rPr>
          <w:rFonts w:ascii="Palatino Linotype" w:eastAsia="Palatino Linotype" w:hAnsi="Palatino Linotype" w:cs="Palatino Linotype"/>
        </w:rPr>
        <w:t>Recibos de nómina de la C. María del Carmen Cano León, generados de enero a la primera quincena de noviembre de dos mil veintidós, es de precisar que no se pusieron a la vista de la parte Recurrente, en virtud de que se dejaron visibles partes de las cadenas digitales, por lo que no se tiene certeza si aún subsisten datos personales dentro de estas cadenas.</w:t>
      </w:r>
      <w:r w:rsidRPr="00396A47">
        <w:rPr>
          <w:rFonts w:ascii="Palatino Linotype" w:eastAsia="Palatino Linotype" w:hAnsi="Palatino Linotype" w:cs="Palatino Linotype"/>
          <w:b/>
          <w:i/>
          <w:sz w:val="22"/>
        </w:rPr>
        <w:tab/>
      </w:r>
    </w:p>
    <w:p w14:paraId="067BBC26" w14:textId="77777777" w:rsidR="00D44198" w:rsidRPr="00396A47" w:rsidRDefault="00D44198" w:rsidP="00D44198">
      <w:pPr>
        <w:spacing w:before="240" w:after="240" w:line="360" w:lineRule="auto"/>
        <w:ind w:left="567" w:right="900"/>
        <w:jc w:val="both"/>
        <w:rPr>
          <w:rFonts w:ascii="Palatino Linotype" w:eastAsia="Palatino Linotype" w:hAnsi="Palatino Linotype" w:cs="Palatino Linotype"/>
          <w:b/>
          <w:i/>
          <w:sz w:val="22"/>
        </w:rPr>
      </w:pPr>
      <w:r w:rsidRPr="00396A47">
        <w:rPr>
          <w:rFonts w:ascii="Palatino Linotype" w:eastAsia="Palatino Linotype" w:hAnsi="Palatino Linotype" w:cs="Palatino Linotype"/>
          <w:b/>
          <w:i/>
          <w:sz w:val="22"/>
        </w:rPr>
        <w:lastRenderedPageBreak/>
        <w:t xml:space="preserve">“346_HUEHUETO_IP_2022.pdf”: </w:t>
      </w:r>
      <w:r w:rsidRPr="00396A47">
        <w:rPr>
          <w:rFonts w:ascii="Palatino Linotype" w:eastAsia="Palatino Linotype" w:hAnsi="Palatino Linotype" w:cs="Palatino Linotype"/>
        </w:rPr>
        <w:t>Oficio signado por la Tesorera Municipal, quien manifiesta que remite los recibos de nómina solicitados.</w:t>
      </w:r>
      <w:r w:rsidRPr="00396A47">
        <w:rPr>
          <w:rFonts w:ascii="Palatino Linotype" w:eastAsia="Palatino Linotype" w:hAnsi="Palatino Linotype" w:cs="Palatino Linotype"/>
          <w:b/>
          <w:i/>
          <w:sz w:val="22"/>
        </w:rPr>
        <w:tab/>
      </w:r>
    </w:p>
    <w:p w14:paraId="53EDA178" w14:textId="77777777" w:rsidR="00D44198" w:rsidRPr="00396A47" w:rsidRDefault="00D661E0" w:rsidP="00D44198">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szCs w:val="22"/>
        </w:rPr>
        <w:t xml:space="preserve">Expuestas las posturas de las partes para un mayor entendimiento, conviene esquematizar </w:t>
      </w:r>
      <w:r w:rsidR="00D44198" w:rsidRPr="00396A47">
        <w:rPr>
          <w:rFonts w:ascii="Palatino Linotype" w:eastAsia="Palatino Linotype" w:hAnsi="Palatino Linotype" w:cs="Palatino Linotype"/>
          <w:szCs w:val="22"/>
        </w:rPr>
        <w:t xml:space="preserve">las constancias del expediente electrónico de la siguiente manera: </w:t>
      </w:r>
    </w:p>
    <w:tbl>
      <w:tblPr>
        <w:tblStyle w:val="Tablaconcuadrcula"/>
        <w:tblW w:w="0" w:type="auto"/>
        <w:tblLook w:val="04A0" w:firstRow="1" w:lastRow="0" w:firstColumn="1" w:lastColumn="0" w:noHBand="0" w:noVBand="1"/>
      </w:tblPr>
      <w:tblGrid>
        <w:gridCol w:w="2942"/>
        <w:gridCol w:w="2943"/>
        <w:gridCol w:w="2943"/>
      </w:tblGrid>
      <w:tr w:rsidR="00F0443B" w:rsidRPr="00396A47" w14:paraId="08781FA3" w14:textId="77777777" w:rsidTr="00D44198">
        <w:tc>
          <w:tcPr>
            <w:tcW w:w="2942" w:type="dxa"/>
            <w:shd w:val="clear" w:color="auto" w:fill="FFC000"/>
          </w:tcPr>
          <w:p w14:paraId="5E58641D" w14:textId="77777777" w:rsidR="00D44198" w:rsidRPr="00396A47" w:rsidRDefault="00D44198" w:rsidP="00D44198">
            <w:pPr>
              <w:spacing w:before="240" w:after="240"/>
              <w:jc w:val="both"/>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Solicitud:</w:t>
            </w:r>
          </w:p>
          <w:p w14:paraId="00059F7B" w14:textId="77777777" w:rsidR="00D44198" w:rsidRPr="00396A47" w:rsidRDefault="00D44198" w:rsidP="006E6687">
            <w:pPr>
              <w:spacing w:before="240" w:after="240"/>
              <w:jc w:val="both"/>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De la servidora púb</w:t>
            </w:r>
            <w:r w:rsidR="006E6687" w:rsidRPr="00396A47">
              <w:rPr>
                <w:rFonts w:ascii="Palatino Linotype" w:eastAsia="Palatino Linotype" w:hAnsi="Palatino Linotype" w:cs="Palatino Linotype"/>
                <w:b/>
                <w:sz w:val="18"/>
                <w:szCs w:val="22"/>
              </w:rPr>
              <w:t>lica María del Carmen Cano León</w:t>
            </w:r>
          </w:p>
        </w:tc>
        <w:tc>
          <w:tcPr>
            <w:tcW w:w="2943" w:type="dxa"/>
            <w:shd w:val="clear" w:color="auto" w:fill="FFC000"/>
          </w:tcPr>
          <w:p w14:paraId="72C3D738" w14:textId="77777777" w:rsidR="00D44198" w:rsidRPr="00396A47" w:rsidRDefault="00D44198" w:rsidP="00D44198">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Informe Justificado</w:t>
            </w:r>
            <w:r w:rsidR="006E6687" w:rsidRPr="00396A47">
              <w:rPr>
                <w:rFonts w:ascii="Palatino Linotype" w:eastAsia="Palatino Linotype" w:hAnsi="Palatino Linotype" w:cs="Palatino Linotype"/>
                <w:b/>
                <w:sz w:val="18"/>
                <w:szCs w:val="22"/>
              </w:rPr>
              <w:t>/Alcance al informe justificado</w:t>
            </w:r>
          </w:p>
          <w:p w14:paraId="5E247F9F" w14:textId="77777777" w:rsidR="00097EF2" w:rsidRPr="00396A47" w:rsidRDefault="00097EF2" w:rsidP="00D44198">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Dirección de Administración</w:t>
            </w:r>
          </w:p>
        </w:tc>
        <w:tc>
          <w:tcPr>
            <w:tcW w:w="2943" w:type="dxa"/>
            <w:shd w:val="clear" w:color="auto" w:fill="FFC000"/>
          </w:tcPr>
          <w:p w14:paraId="3940DD57" w14:textId="77777777" w:rsidR="00D44198" w:rsidRPr="00396A47" w:rsidRDefault="00D44198" w:rsidP="00D44198">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¿El pronunciamiento colma el requerimiento de información?</w:t>
            </w:r>
          </w:p>
        </w:tc>
      </w:tr>
      <w:tr w:rsidR="00F0443B" w:rsidRPr="00396A47" w14:paraId="6E2299BE" w14:textId="77777777" w:rsidTr="00D44198">
        <w:tc>
          <w:tcPr>
            <w:tcW w:w="2942" w:type="dxa"/>
          </w:tcPr>
          <w:p w14:paraId="03625934" w14:textId="77777777" w:rsidR="00D44198" w:rsidRPr="00396A47" w:rsidRDefault="00D44198" w:rsidP="00D44198">
            <w:pPr>
              <w:spacing w:before="240" w:after="240"/>
              <w:jc w:val="center"/>
              <w:rPr>
                <w:rFonts w:ascii="Palatino Linotype" w:eastAsia="Palatino Linotype" w:hAnsi="Palatino Linotype" w:cs="Palatino Linotype"/>
                <w:sz w:val="18"/>
                <w:szCs w:val="22"/>
              </w:rPr>
            </w:pPr>
            <w:r w:rsidRPr="00396A47">
              <w:rPr>
                <w:rFonts w:ascii="Palatino Linotype" w:eastAsia="Palatino Linotype" w:hAnsi="Palatino Linotype" w:cs="Palatino Linotype"/>
                <w:sz w:val="18"/>
                <w:szCs w:val="22"/>
              </w:rPr>
              <w:t>Las actividades que realiza</w:t>
            </w:r>
          </w:p>
        </w:tc>
        <w:tc>
          <w:tcPr>
            <w:tcW w:w="2943" w:type="dxa"/>
          </w:tcPr>
          <w:p w14:paraId="6F04E113" w14:textId="77777777" w:rsidR="00097EF2" w:rsidRPr="00396A47" w:rsidRDefault="00097EF2" w:rsidP="00097EF2">
            <w:pPr>
              <w:spacing w:before="240" w:after="240"/>
              <w:jc w:val="both"/>
              <w:rPr>
                <w:rFonts w:ascii="Palatino Linotype" w:eastAsia="Palatino Linotype" w:hAnsi="Palatino Linotype" w:cs="Palatino Linotype"/>
                <w:sz w:val="18"/>
                <w:szCs w:val="18"/>
              </w:rPr>
            </w:pPr>
            <w:r w:rsidRPr="00396A47">
              <w:rPr>
                <w:rFonts w:ascii="Palatino Linotype" w:eastAsia="Palatino Linotype" w:hAnsi="Palatino Linotype" w:cs="Palatino Linotype"/>
                <w:sz w:val="18"/>
                <w:szCs w:val="18"/>
              </w:rPr>
              <w:t>De acuerdo en lo previsto por el artículo 160 del Bando Municipal Vigente</w:t>
            </w:r>
          </w:p>
        </w:tc>
        <w:tc>
          <w:tcPr>
            <w:tcW w:w="2943" w:type="dxa"/>
          </w:tcPr>
          <w:p w14:paraId="293B9728" w14:textId="77777777" w:rsidR="00D44198" w:rsidRPr="00396A47" w:rsidRDefault="002F7C47" w:rsidP="00097EF2">
            <w:pPr>
              <w:spacing w:before="240" w:after="240" w:line="360" w:lineRule="auto"/>
              <w:jc w:val="center"/>
              <w:rPr>
                <w:rFonts w:ascii="Palatino Linotype" w:eastAsia="Palatino Linotype" w:hAnsi="Palatino Linotype" w:cs="Palatino Linotype"/>
                <w:b/>
                <w:szCs w:val="22"/>
              </w:rPr>
            </w:pPr>
            <w:r w:rsidRPr="00396A47">
              <w:rPr>
                <w:rFonts w:ascii="Palatino Linotype" w:eastAsia="Palatino Linotype" w:hAnsi="Palatino Linotype" w:cs="Palatino Linotype"/>
                <w:b/>
                <w:sz w:val="18"/>
                <w:szCs w:val="22"/>
              </w:rPr>
              <w:t>No</w:t>
            </w:r>
          </w:p>
        </w:tc>
      </w:tr>
      <w:tr w:rsidR="00F0443B" w:rsidRPr="00396A47" w14:paraId="29544010" w14:textId="77777777" w:rsidTr="00D44198">
        <w:tc>
          <w:tcPr>
            <w:tcW w:w="2942" w:type="dxa"/>
          </w:tcPr>
          <w:p w14:paraId="4071016A" w14:textId="77777777" w:rsidR="00D44198" w:rsidRPr="00396A47" w:rsidRDefault="00D44198" w:rsidP="00D44198">
            <w:pPr>
              <w:spacing w:before="240" w:after="240"/>
              <w:jc w:val="center"/>
              <w:rPr>
                <w:rFonts w:ascii="Palatino Linotype" w:eastAsia="Palatino Linotype" w:hAnsi="Palatino Linotype" w:cs="Palatino Linotype"/>
                <w:sz w:val="18"/>
                <w:szCs w:val="22"/>
              </w:rPr>
            </w:pPr>
            <w:r w:rsidRPr="00396A47">
              <w:rPr>
                <w:rFonts w:ascii="Palatino Linotype" w:eastAsia="Palatino Linotype" w:hAnsi="Palatino Linotype" w:cs="Palatino Linotype"/>
                <w:sz w:val="18"/>
                <w:szCs w:val="22"/>
              </w:rPr>
              <w:t>El lugar físico que ocupa dentro del Ayuntamiento</w:t>
            </w:r>
          </w:p>
        </w:tc>
        <w:tc>
          <w:tcPr>
            <w:tcW w:w="2943" w:type="dxa"/>
          </w:tcPr>
          <w:p w14:paraId="4A500EDB" w14:textId="77777777" w:rsidR="00D44198" w:rsidRPr="00396A47" w:rsidRDefault="00097EF2" w:rsidP="00097EF2">
            <w:pPr>
              <w:spacing w:before="240" w:after="240"/>
              <w:jc w:val="both"/>
              <w:rPr>
                <w:rFonts w:ascii="Palatino Linotype" w:eastAsia="Palatino Linotype" w:hAnsi="Palatino Linotype" w:cs="Palatino Linotype"/>
                <w:sz w:val="18"/>
                <w:szCs w:val="18"/>
              </w:rPr>
            </w:pPr>
            <w:r w:rsidRPr="00396A47">
              <w:rPr>
                <w:rFonts w:ascii="Palatino Linotype" w:eastAsia="Palatino Linotype" w:hAnsi="Palatino Linotype" w:cs="Palatino Linotype"/>
                <w:sz w:val="18"/>
                <w:szCs w:val="18"/>
              </w:rPr>
              <w:t>Realiza actividades en la Subdirección de Gobierno</w:t>
            </w:r>
          </w:p>
        </w:tc>
        <w:tc>
          <w:tcPr>
            <w:tcW w:w="2943" w:type="dxa"/>
          </w:tcPr>
          <w:p w14:paraId="7C56CF1B" w14:textId="77777777" w:rsidR="00D44198" w:rsidRPr="00396A47" w:rsidRDefault="002F7C47" w:rsidP="00097EF2">
            <w:pPr>
              <w:spacing w:before="240" w:after="240" w:line="360" w:lineRule="auto"/>
              <w:jc w:val="center"/>
              <w:rPr>
                <w:rFonts w:ascii="Palatino Linotype" w:eastAsia="Palatino Linotype" w:hAnsi="Palatino Linotype" w:cs="Palatino Linotype"/>
                <w:b/>
                <w:szCs w:val="22"/>
              </w:rPr>
            </w:pPr>
            <w:r w:rsidRPr="00396A47">
              <w:rPr>
                <w:rFonts w:ascii="Palatino Linotype" w:eastAsia="Palatino Linotype" w:hAnsi="Palatino Linotype" w:cs="Palatino Linotype"/>
                <w:b/>
                <w:sz w:val="18"/>
                <w:szCs w:val="22"/>
              </w:rPr>
              <w:t>Parcialmente</w:t>
            </w:r>
          </w:p>
        </w:tc>
      </w:tr>
      <w:tr w:rsidR="00F0443B" w:rsidRPr="00396A47" w14:paraId="11E2FED8" w14:textId="77777777" w:rsidTr="00D44198">
        <w:tc>
          <w:tcPr>
            <w:tcW w:w="2942" w:type="dxa"/>
          </w:tcPr>
          <w:p w14:paraId="202A6607" w14:textId="77777777" w:rsidR="00D44198" w:rsidRPr="00396A47" w:rsidRDefault="00D44198" w:rsidP="00D44198">
            <w:pPr>
              <w:spacing w:before="240" w:after="240"/>
              <w:jc w:val="center"/>
              <w:rPr>
                <w:rFonts w:ascii="Palatino Linotype" w:eastAsia="Palatino Linotype" w:hAnsi="Palatino Linotype" w:cs="Palatino Linotype"/>
                <w:sz w:val="18"/>
                <w:szCs w:val="22"/>
              </w:rPr>
            </w:pPr>
            <w:r w:rsidRPr="00396A47">
              <w:rPr>
                <w:rFonts w:ascii="Palatino Linotype" w:eastAsia="Palatino Linotype" w:hAnsi="Palatino Linotype" w:cs="Palatino Linotype"/>
                <w:sz w:val="18"/>
                <w:szCs w:val="22"/>
              </w:rPr>
              <w:t>Horario laboral conciliado y justificado con el biométrico</w:t>
            </w:r>
          </w:p>
        </w:tc>
        <w:tc>
          <w:tcPr>
            <w:tcW w:w="2943" w:type="dxa"/>
          </w:tcPr>
          <w:p w14:paraId="1598E792" w14:textId="77777777" w:rsidR="00D44198" w:rsidRPr="00396A47" w:rsidRDefault="00097EF2" w:rsidP="00097EF2">
            <w:pPr>
              <w:spacing w:before="240" w:after="240"/>
              <w:jc w:val="both"/>
              <w:rPr>
                <w:rFonts w:ascii="Palatino Linotype" w:eastAsia="Palatino Linotype" w:hAnsi="Palatino Linotype" w:cs="Palatino Linotype"/>
                <w:sz w:val="18"/>
                <w:szCs w:val="18"/>
              </w:rPr>
            </w:pPr>
            <w:r w:rsidRPr="00396A47">
              <w:rPr>
                <w:rFonts w:ascii="Palatino Linotype" w:eastAsia="Palatino Linotype" w:hAnsi="Palatino Linotype" w:cs="Palatino Linotype"/>
                <w:sz w:val="18"/>
                <w:szCs w:val="18"/>
              </w:rPr>
              <w:t xml:space="preserve">Debido a las diligencias del área, no cuenta con registros biométricos, tiene un horario laboral de 09:00 a 18:00 </w:t>
            </w:r>
            <w:proofErr w:type="spellStart"/>
            <w:r w:rsidRPr="00396A47">
              <w:rPr>
                <w:rFonts w:ascii="Palatino Linotype" w:eastAsia="Palatino Linotype" w:hAnsi="Palatino Linotype" w:cs="Palatino Linotype"/>
                <w:sz w:val="18"/>
                <w:szCs w:val="18"/>
              </w:rPr>
              <w:t>hrs</w:t>
            </w:r>
            <w:proofErr w:type="spellEnd"/>
            <w:r w:rsidRPr="00396A47">
              <w:rPr>
                <w:rFonts w:ascii="Palatino Linotype" w:eastAsia="Palatino Linotype" w:hAnsi="Palatino Linotype" w:cs="Palatino Linotype"/>
                <w:sz w:val="18"/>
                <w:szCs w:val="18"/>
              </w:rPr>
              <w:t>. De lunes a viernes.</w:t>
            </w:r>
          </w:p>
        </w:tc>
        <w:tc>
          <w:tcPr>
            <w:tcW w:w="2943" w:type="dxa"/>
          </w:tcPr>
          <w:p w14:paraId="25F89B64" w14:textId="77777777" w:rsidR="00D44198" w:rsidRPr="00396A47" w:rsidRDefault="002F7C47" w:rsidP="00097EF2">
            <w:pPr>
              <w:spacing w:before="240" w:after="240" w:line="360" w:lineRule="auto"/>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Parcialmente</w:t>
            </w:r>
          </w:p>
          <w:p w14:paraId="4D6E0C84" w14:textId="77777777" w:rsidR="006776DF" w:rsidRPr="00396A47" w:rsidRDefault="00FD6065" w:rsidP="00B31208">
            <w:pPr>
              <w:spacing w:before="240" w:after="240"/>
              <w:jc w:val="both"/>
              <w:rPr>
                <w:rFonts w:ascii="Palatino Linotype" w:eastAsia="Palatino Linotype" w:hAnsi="Palatino Linotype" w:cs="Palatino Linotype"/>
                <w:sz w:val="18"/>
                <w:szCs w:val="22"/>
              </w:rPr>
            </w:pPr>
            <w:r w:rsidRPr="00396A47">
              <w:rPr>
                <w:rFonts w:ascii="Palatino Linotype" w:eastAsia="Palatino Linotype" w:hAnsi="Palatino Linotype" w:cs="Palatino Linotype"/>
                <w:b/>
                <w:sz w:val="18"/>
                <w:szCs w:val="22"/>
              </w:rPr>
              <w:t xml:space="preserve">Observaciones: </w:t>
            </w:r>
            <w:r w:rsidR="006776DF" w:rsidRPr="00396A47">
              <w:rPr>
                <w:rFonts w:ascii="Palatino Linotype" w:eastAsia="Palatino Linotype" w:hAnsi="Palatino Linotype" w:cs="Palatino Linotype"/>
                <w:sz w:val="18"/>
                <w:szCs w:val="22"/>
              </w:rPr>
              <w:t>no entrega el registro de asistencia, deberá entregar el documento que acredite la excepción o en su caso la inexistencia</w:t>
            </w:r>
            <w:r w:rsidR="00B31208" w:rsidRPr="00396A47">
              <w:rPr>
                <w:rFonts w:ascii="Palatino Linotype" w:eastAsia="Palatino Linotype" w:hAnsi="Palatino Linotype" w:cs="Palatino Linotype"/>
                <w:sz w:val="18"/>
                <w:szCs w:val="22"/>
              </w:rPr>
              <w:t>.</w:t>
            </w:r>
          </w:p>
        </w:tc>
      </w:tr>
      <w:tr w:rsidR="00F0443B" w:rsidRPr="00396A47" w14:paraId="32CC433C" w14:textId="77777777" w:rsidTr="00D44198">
        <w:tc>
          <w:tcPr>
            <w:tcW w:w="2942" w:type="dxa"/>
          </w:tcPr>
          <w:p w14:paraId="4C57649B" w14:textId="77777777" w:rsidR="00D44198" w:rsidRPr="00396A47" w:rsidRDefault="00D44198" w:rsidP="00D44198">
            <w:pPr>
              <w:spacing w:before="240" w:after="240"/>
              <w:jc w:val="center"/>
              <w:rPr>
                <w:rFonts w:ascii="Palatino Linotype" w:eastAsia="Palatino Linotype" w:hAnsi="Palatino Linotype" w:cs="Palatino Linotype"/>
                <w:sz w:val="18"/>
                <w:szCs w:val="22"/>
              </w:rPr>
            </w:pPr>
            <w:r w:rsidRPr="00396A47">
              <w:rPr>
                <w:rFonts w:ascii="Palatino Linotype" w:eastAsia="Palatino Linotype" w:hAnsi="Palatino Linotype" w:cs="Palatino Linotype"/>
                <w:sz w:val="18"/>
                <w:szCs w:val="22"/>
              </w:rPr>
              <w:t>Recibos de nómina debidamente firmados desde que causó alta en dicho Ayuntamiento del servidor público</w:t>
            </w:r>
          </w:p>
        </w:tc>
        <w:tc>
          <w:tcPr>
            <w:tcW w:w="2943" w:type="dxa"/>
          </w:tcPr>
          <w:p w14:paraId="4FBB7ABB" w14:textId="77777777" w:rsidR="00D44198" w:rsidRPr="00396A47" w:rsidRDefault="00097EF2" w:rsidP="00097EF2">
            <w:pPr>
              <w:spacing w:before="240" w:after="240"/>
              <w:jc w:val="both"/>
              <w:rPr>
                <w:rFonts w:ascii="Palatino Linotype" w:eastAsia="Palatino Linotype" w:hAnsi="Palatino Linotype" w:cs="Palatino Linotype"/>
                <w:szCs w:val="22"/>
              </w:rPr>
            </w:pPr>
            <w:r w:rsidRPr="00396A47">
              <w:rPr>
                <w:rFonts w:ascii="Palatino Linotype" w:eastAsia="Palatino Linotype" w:hAnsi="Palatino Linotype" w:cs="Palatino Linotype"/>
                <w:sz w:val="18"/>
                <w:szCs w:val="22"/>
              </w:rPr>
              <w:t xml:space="preserve">Remitió los recibos de nómina de la C. María del Carmen Cano León, generados de enero a la primera quincena de noviembre de dos mil veintidós, es de precisar que no se pusieron a la vista de la parte Recurrente, en virtud de que se dejaron visibles partes de las cadenas digitales, por lo que no se </w:t>
            </w:r>
            <w:r w:rsidRPr="00396A47">
              <w:rPr>
                <w:rFonts w:ascii="Palatino Linotype" w:eastAsia="Palatino Linotype" w:hAnsi="Palatino Linotype" w:cs="Palatino Linotype"/>
                <w:sz w:val="18"/>
                <w:szCs w:val="22"/>
              </w:rPr>
              <w:lastRenderedPageBreak/>
              <w:t>tiene certeza si aún subsisten datos personales dentro de estas cadenas.</w:t>
            </w:r>
            <w:r w:rsidRPr="00396A47">
              <w:rPr>
                <w:rFonts w:ascii="Palatino Linotype" w:eastAsia="Palatino Linotype" w:hAnsi="Palatino Linotype" w:cs="Palatino Linotype"/>
                <w:sz w:val="18"/>
                <w:szCs w:val="22"/>
              </w:rPr>
              <w:tab/>
            </w:r>
          </w:p>
        </w:tc>
        <w:tc>
          <w:tcPr>
            <w:tcW w:w="2943" w:type="dxa"/>
          </w:tcPr>
          <w:p w14:paraId="66602B67" w14:textId="77777777" w:rsidR="00D44198" w:rsidRPr="00396A47" w:rsidRDefault="00097EF2" w:rsidP="00097EF2">
            <w:pPr>
              <w:spacing w:before="240" w:after="240" w:line="360" w:lineRule="auto"/>
              <w:jc w:val="center"/>
              <w:rPr>
                <w:rFonts w:ascii="Palatino Linotype" w:eastAsia="Palatino Linotype" w:hAnsi="Palatino Linotype" w:cs="Palatino Linotype"/>
                <w:b/>
                <w:sz w:val="20"/>
                <w:szCs w:val="22"/>
              </w:rPr>
            </w:pPr>
            <w:r w:rsidRPr="00396A47">
              <w:rPr>
                <w:rFonts w:ascii="Palatino Linotype" w:eastAsia="Palatino Linotype" w:hAnsi="Palatino Linotype" w:cs="Palatino Linotype"/>
                <w:b/>
                <w:sz w:val="20"/>
                <w:szCs w:val="22"/>
              </w:rPr>
              <w:lastRenderedPageBreak/>
              <w:t>No</w:t>
            </w:r>
          </w:p>
          <w:p w14:paraId="126DF599" w14:textId="77777777" w:rsidR="00DD5E1F" w:rsidRPr="00396A47" w:rsidRDefault="00DD5E1F" w:rsidP="00097EF2">
            <w:pPr>
              <w:spacing w:before="240" w:after="240" w:line="360" w:lineRule="auto"/>
              <w:jc w:val="center"/>
              <w:rPr>
                <w:rFonts w:ascii="Palatino Linotype" w:eastAsia="Palatino Linotype" w:hAnsi="Palatino Linotype" w:cs="Palatino Linotype"/>
                <w:b/>
                <w:szCs w:val="22"/>
              </w:rPr>
            </w:pPr>
          </w:p>
          <w:p w14:paraId="1F73A6A1" w14:textId="77777777" w:rsidR="00DD5E1F" w:rsidRPr="00396A47" w:rsidRDefault="00DD5E1F" w:rsidP="00097EF2">
            <w:pPr>
              <w:spacing w:before="240" w:after="240" w:line="360" w:lineRule="auto"/>
              <w:jc w:val="center"/>
              <w:rPr>
                <w:rFonts w:ascii="Palatino Linotype" w:eastAsia="Palatino Linotype" w:hAnsi="Palatino Linotype" w:cs="Palatino Linotype"/>
                <w:b/>
                <w:szCs w:val="22"/>
              </w:rPr>
            </w:pPr>
          </w:p>
        </w:tc>
      </w:tr>
    </w:tbl>
    <w:p w14:paraId="613C18FB" w14:textId="77777777" w:rsidR="00274466" w:rsidRPr="00396A47" w:rsidRDefault="00274466" w:rsidP="00932899">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szCs w:val="22"/>
        </w:rPr>
        <w:t>En tal tesitura, se procede al estudio pormenorizada de los puntos que no se colmaron en la solicitud de información.</w:t>
      </w:r>
    </w:p>
    <w:p w14:paraId="59973A43" w14:textId="77777777" w:rsidR="00274466" w:rsidRPr="00396A47" w:rsidRDefault="00274466" w:rsidP="00274466">
      <w:pPr>
        <w:pStyle w:val="Prrafodelista"/>
        <w:numPr>
          <w:ilvl w:val="0"/>
          <w:numId w:val="24"/>
        </w:numPr>
        <w:spacing w:before="240" w:after="240" w:line="360" w:lineRule="auto"/>
        <w:ind w:left="142" w:hanging="142"/>
        <w:jc w:val="both"/>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De las actividades que realiza</w:t>
      </w:r>
    </w:p>
    <w:p w14:paraId="19A2F775" w14:textId="77777777" w:rsidR="00274466" w:rsidRPr="00396A47" w:rsidRDefault="00274466" w:rsidP="00932899">
      <w:pPr>
        <w:spacing w:before="240" w:after="240" w:line="360" w:lineRule="auto"/>
        <w:jc w:val="both"/>
        <w:rPr>
          <w:rFonts w:ascii="Palatino Linotype" w:eastAsia="Calibri" w:hAnsi="Palatino Linotype"/>
          <w:lang w:val="es-MX" w:eastAsia="en-US"/>
        </w:rPr>
      </w:pPr>
      <w:r w:rsidRPr="00396A47">
        <w:rPr>
          <w:rFonts w:ascii="Palatino Linotype" w:eastAsia="Palatino Linotype" w:hAnsi="Palatino Linotype" w:cs="Palatino Linotype"/>
          <w:szCs w:val="22"/>
        </w:rPr>
        <w:t>En primera instancia, respecto a las actividades que realiza, se tiene que la servidora pública habilitada de la Dirección de Administración, se limitó a manifestar que sus actividades se encuentran en el artículo 160 del Bando Municipal</w:t>
      </w:r>
      <w:r w:rsidRPr="00396A47">
        <w:rPr>
          <w:rFonts w:ascii="Palatino Linotype" w:eastAsia="Palatino Linotype" w:hAnsi="Palatino Linotype" w:cs="Palatino Linotype"/>
        </w:rPr>
        <w:t xml:space="preserve">, </w:t>
      </w:r>
      <w:r w:rsidRPr="00396A47">
        <w:rPr>
          <w:rFonts w:ascii="Palatino Linotype" w:eastAsia="Calibri" w:hAnsi="Palatino Linotype"/>
          <w:lang w:val="es-MX" w:eastAsia="en-US"/>
        </w:rPr>
        <w:t xml:space="preserve">sin embargo, omitió </w:t>
      </w:r>
      <w:r w:rsidR="006E6687" w:rsidRPr="00396A47">
        <w:rPr>
          <w:rFonts w:ascii="Palatino Linotype" w:eastAsia="Calibri" w:hAnsi="Palatino Linotype"/>
          <w:lang w:val="es-MX" w:eastAsia="en-US"/>
        </w:rPr>
        <w:t>remitir el ordenamiento legal o citarlo en su totalidad</w:t>
      </w:r>
      <w:r w:rsidRPr="00396A47">
        <w:rPr>
          <w:rFonts w:ascii="Palatino Linotype" w:eastAsia="Calibri" w:hAnsi="Palatino Linotype"/>
          <w:lang w:val="es-MX" w:eastAsia="en-US"/>
        </w:rPr>
        <w:t>; esto es, no señaló la fuente, la forma y el lugar específico para poder obtener la información peticionada y, por lo tanto, incumplió con lo establecido en el artículo 161 de la Ley de Transparencia y Acceso a la Información Pública de</w:t>
      </w:r>
      <w:r w:rsidR="006E6687" w:rsidRPr="00396A47">
        <w:rPr>
          <w:rFonts w:ascii="Palatino Linotype" w:eastAsia="Calibri" w:hAnsi="Palatino Linotype"/>
          <w:lang w:val="es-MX" w:eastAsia="en-US"/>
        </w:rPr>
        <w:t>l Estado de México y Municipios.</w:t>
      </w:r>
      <w:r w:rsidRPr="00396A47">
        <w:rPr>
          <w:rFonts w:ascii="Palatino Linotype" w:eastAsia="Calibri" w:hAnsi="Palatino Linotype"/>
          <w:lang w:val="es-MX" w:eastAsia="en-US"/>
        </w:rPr>
        <w:t xml:space="preserve"> </w:t>
      </w:r>
    </w:p>
    <w:p w14:paraId="1BFBF230" w14:textId="77777777" w:rsidR="006E6687" w:rsidRPr="00396A47" w:rsidRDefault="006E6687" w:rsidP="006E6687">
      <w:pPr>
        <w:spacing w:line="360" w:lineRule="auto"/>
        <w:contextualSpacing/>
        <w:jc w:val="both"/>
        <w:rPr>
          <w:rFonts w:ascii="Palatino Linotype" w:hAnsi="Palatino Linotype" w:cs="Arial"/>
          <w:lang w:val="es-MX" w:eastAsia="es-ES"/>
        </w:rPr>
      </w:pPr>
      <w:r w:rsidRPr="00396A47">
        <w:rPr>
          <w:rFonts w:ascii="Palatino Linotype" w:hAnsi="Palatino Linotype" w:cs="Arial"/>
          <w:lang w:val="es-MX" w:eastAsia="es-ES"/>
        </w:rPr>
        <w:t>Lo anterior, toma relevancia pues al no remitirle de manera precisa la fuente en la que puede consultar este precepto legal, implica que la parte solicitante realice una búsqueda para poder obtener el dato solicitado, por lo tanto, resulta procedente la entrega del documento</w:t>
      </w:r>
      <w:r w:rsidR="007C0965" w:rsidRPr="00396A47">
        <w:rPr>
          <w:rFonts w:ascii="Palatino Linotype" w:hAnsi="Palatino Linotype" w:cs="Arial"/>
          <w:lang w:val="es-MX" w:eastAsia="es-ES"/>
        </w:rPr>
        <w:t xml:space="preserve"> </w:t>
      </w:r>
      <w:r w:rsidRPr="00396A47">
        <w:rPr>
          <w:rFonts w:ascii="Palatino Linotype" w:hAnsi="Palatino Linotype" w:cs="Arial"/>
          <w:lang w:val="es-MX" w:eastAsia="es-ES"/>
        </w:rPr>
        <w:t xml:space="preserve">donde conste el fundamento legal específico del Bando Municipal, que establezca las actividades que realiza la servidora pública referida en la solicitud de información, en funciones al treinta y uno de octubre de dos mil veintidós. </w:t>
      </w:r>
    </w:p>
    <w:p w14:paraId="2B86D522" w14:textId="77777777" w:rsidR="00B31208" w:rsidRPr="00396A47" w:rsidRDefault="00B31208" w:rsidP="006E6687">
      <w:pPr>
        <w:spacing w:line="360" w:lineRule="auto"/>
        <w:contextualSpacing/>
        <w:jc w:val="both"/>
        <w:rPr>
          <w:rFonts w:ascii="Palatino Linotype" w:hAnsi="Palatino Linotype" w:cs="Arial"/>
          <w:lang w:val="es-MX" w:eastAsia="es-ES"/>
        </w:rPr>
      </w:pPr>
    </w:p>
    <w:p w14:paraId="6EAB4DF1" w14:textId="77777777" w:rsidR="007C0965" w:rsidRPr="00396A47" w:rsidRDefault="007C0965" w:rsidP="006E6687">
      <w:pPr>
        <w:spacing w:line="360" w:lineRule="auto"/>
        <w:contextualSpacing/>
        <w:jc w:val="both"/>
        <w:rPr>
          <w:rFonts w:ascii="Palatino Linotype" w:hAnsi="Palatino Linotype" w:cs="Arial"/>
          <w:lang w:val="es-MX" w:eastAsia="es-ES"/>
        </w:rPr>
      </w:pPr>
    </w:p>
    <w:p w14:paraId="3CDA1987" w14:textId="77777777" w:rsidR="006E6687" w:rsidRPr="00396A47" w:rsidRDefault="006E6687" w:rsidP="006E6687">
      <w:pPr>
        <w:pStyle w:val="Prrafodelista"/>
        <w:numPr>
          <w:ilvl w:val="0"/>
          <w:numId w:val="24"/>
        </w:numPr>
        <w:spacing w:before="240" w:after="240" w:line="360" w:lineRule="auto"/>
        <w:ind w:left="142" w:hanging="142"/>
        <w:jc w:val="both"/>
        <w:rPr>
          <w:rFonts w:ascii="Palatino Linotype" w:eastAsia="Calibri" w:hAnsi="Palatino Linotype"/>
          <w:b/>
          <w:sz w:val="22"/>
          <w:lang w:val="es-MX" w:eastAsia="en-US"/>
        </w:rPr>
      </w:pPr>
      <w:r w:rsidRPr="00396A47">
        <w:rPr>
          <w:rFonts w:ascii="Palatino Linotype" w:eastAsia="Calibri" w:hAnsi="Palatino Linotype"/>
          <w:b/>
          <w:sz w:val="22"/>
          <w:lang w:val="es-MX" w:eastAsia="en-US"/>
        </w:rPr>
        <w:lastRenderedPageBreak/>
        <w:t>El lugar físico que ocupa dentro del Ayuntamiento</w:t>
      </w:r>
    </w:p>
    <w:p w14:paraId="16121701" w14:textId="77777777" w:rsidR="006E6687" w:rsidRPr="00396A47" w:rsidRDefault="006E6687" w:rsidP="006E6687">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Teniendo estas constancias en cuenta, resulta importante señalar que si bien es cierto, la servidora pública habilitada de la Dirección de Administración se limitó a referir que la funcionaria en mención realiza actividades en la Subdirección de Gobierno, no menos cierto es que la parte solicitante requería lo relativo al lugar físico que ocupa dentro del Ayuntamiento, por lo tanto, al no existir un pronunciamiento puntual se tiene que indudablemente </w:t>
      </w:r>
      <w:r w:rsidRPr="00396A47">
        <w:rPr>
          <w:rFonts w:ascii="Palatino Linotype" w:eastAsia="Palatino Linotype" w:hAnsi="Palatino Linotype" w:cs="Palatino Linotype"/>
          <w:szCs w:val="22"/>
        </w:rPr>
        <w:t xml:space="preserve">se contraviene a los </w:t>
      </w:r>
      <w:r w:rsidRPr="00396A47">
        <w:rPr>
          <w:rFonts w:ascii="Palatino Linotype" w:eastAsia="Palatino Linotype" w:hAnsi="Palatino Linotype" w:cs="Palatino Linotype"/>
        </w:rPr>
        <w:t>principios de congruencia y exhaustividad, como refuerzo de lo anterior</w:t>
      </w:r>
      <w:r w:rsidRPr="00396A47">
        <w:rPr>
          <w:rFonts w:ascii="Palatino Linotype" w:eastAsia="Palatino Linotype" w:hAnsi="Palatino Linotype" w:cs="Palatino Linotype"/>
          <w:u w:val="single"/>
        </w:rPr>
        <w:t xml:space="preserve">, resulta crucial el Criterio 02/17, emitido por el Pleno del </w:t>
      </w:r>
      <w:r w:rsidRPr="00396A47">
        <w:rPr>
          <w:rFonts w:ascii="Palatino Linotype" w:eastAsia="Palatino Linotype" w:hAnsi="Palatino Linotype" w:cs="Palatino Linotype"/>
        </w:rPr>
        <w:t>Instituto Nacional de Transparencia y Acceso a la Información y Protección de Datos Personales, de título y texto siguientes:</w:t>
      </w:r>
    </w:p>
    <w:p w14:paraId="4F09355D" w14:textId="77777777" w:rsidR="006E6687" w:rsidRPr="00396A47" w:rsidRDefault="006E6687" w:rsidP="006E6687">
      <w:pPr>
        <w:spacing w:before="240" w:after="240"/>
        <w:ind w:left="567"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96A47">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96A47">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96A47">
        <w:rPr>
          <w:rFonts w:ascii="Palatino Linotype" w:eastAsia="Palatino Linotype" w:hAnsi="Palatino Linotype" w:cs="Palatino Linotype"/>
          <w:i/>
          <w:sz w:val="22"/>
          <w:szCs w:val="22"/>
        </w:rPr>
        <w:t xml:space="preserve">; mientras que </w:t>
      </w:r>
      <w:r w:rsidRPr="00396A47">
        <w:rPr>
          <w:rFonts w:ascii="Palatino Linotype" w:eastAsia="Palatino Linotype" w:hAnsi="Palatino Linotype" w:cs="Palatino Linotype"/>
          <w:b/>
          <w:i/>
          <w:sz w:val="22"/>
          <w:szCs w:val="22"/>
        </w:rPr>
        <w:t>la exhaustividad significa que dicha respuesta se refiera expresamente a cada uno de los puntos solicitados</w:t>
      </w:r>
      <w:r w:rsidRPr="00396A47">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14:paraId="2F510CE0" w14:textId="77777777" w:rsidR="006E6687" w:rsidRPr="00396A47" w:rsidRDefault="006E6687" w:rsidP="006E6687">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Expuesto</w:t>
      </w:r>
      <w:r w:rsidR="008D4F57" w:rsidRPr="00396A47">
        <w:rPr>
          <w:rFonts w:ascii="Palatino Linotype" w:eastAsia="Palatino Linotype" w:hAnsi="Palatino Linotype" w:cs="Palatino Linotype"/>
        </w:rPr>
        <w:t xml:space="preserve"> lo anterior, por cuanto hace al </w:t>
      </w:r>
      <w:r w:rsidRPr="00396A47">
        <w:rPr>
          <w:rFonts w:ascii="Palatino Linotype" w:eastAsia="Palatino Linotype" w:hAnsi="Palatino Linotype" w:cs="Palatino Linotype"/>
        </w:rPr>
        <w:t>lugar físico y horario, el Reglamento de Condiciones Generales de Trabajo de los Servidores Públicos Generales del Ayuntamiento de Huehuetoca, prevé que en el nombramiento se impac</w:t>
      </w:r>
      <w:r w:rsidR="008D4F57" w:rsidRPr="00396A47">
        <w:rPr>
          <w:rFonts w:ascii="Palatino Linotype" w:eastAsia="Palatino Linotype" w:hAnsi="Palatino Linotype" w:cs="Palatino Linotype"/>
        </w:rPr>
        <w:t xml:space="preserve">te esta </w:t>
      </w:r>
      <w:r w:rsidR="008D4F57" w:rsidRPr="00396A47">
        <w:rPr>
          <w:rFonts w:ascii="Palatino Linotype" w:eastAsia="Palatino Linotype" w:hAnsi="Palatino Linotype" w:cs="Palatino Linotype"/>
        </w:rPr>
        <w:lastRenderedPageBreak/>
        <w:t>información, se inserta la captura</w:t>
      </w:r>
      <w:r w:rsidRPr="00396A47">
        <w:rPr>
          <w:rFonts w:ascii="Palatino Linotype" w:eastAsia="Palatino Linotype" w:hAnsi="Palatino Linotype" w:cs="Palatino Linotype"/>
        </w:rPr>
        <w:t xml:space="preserve"> de pantalla de esta normatividad para mayor referencia:</w:t>
      </w:r>
    </w:p>
    <w:p w14:paraId="5367A9EB" w14:textId="77777777" w:rsidR="006E6687" w:rsidRPr="00396A47" w:rsidRDefault="006E6687" w:rsidP="006E6687">
      <w:pPr>
        <w:spacing w:line="360" w:lineRule="auto"/>
        <w:jc w:val="both"/>
        <w:rPr>
          <w:rFonts w:ascii="Palatino Linotype" w:eastAsia="Palatino Linotype" w:hAnsi="Palatino Linotype" w:cs="Palatino Linotype"/>
        </w:rPr>
      </w:pPr>
    </w:p>
    <w:p w14:paraId="4AEE6D38" w14:textId="77777777" w:rsidR="006E6687" w:rsidRPr="00396A47" w:rsidRDefault="008D4F57" w:rsidP="006E6687">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noProof/>
          <w:lang w:val="es-MX"/>
        </w:rPr>
        <mc:AlternateContent>
          <mc:Choice Requires="wps">
            <w:drawing>
              <wp:anchor distT="0" distB="0" distL="114300" distR="114300" simplePos="0" relativeHeight="251677696" behindDoc="0" locked="0" layoutInCell="1" allowOverlap="1" wp14:anchorId="06DD5D69" wp14:editId="75552B35">
                <wp:simplePos x="0" y="0"/>
                <wp:positionH relativeFrom="column">
                  <wp:posOffset>177165</wp:posOffset>
                </wp:positionH>
                <wp:positionV relativeFrom="paragraph">
                  <wp:posOffset>865506</wp:posOffset>
                </wp:positionV>
                <wp:extent cx="1362075" cy="0"/>
                <wp:effectExtent l="38100" t="38100" r="66675" b="95250"/>
                <wp:wrapNone/>
                <wp:docPr id="9" name="Conector recto 9"/>
                <wp:cNvGraphicFramePr/>
                <a:graphic xmlns:a="http://schemas.openxmlformats.org/drawingml/2006/main">
                  <a:graphicData uri="http://schemas.microsoft.com/office/word/2010/wordprocessingShape">
                    <wps:wsp>
                      <wps:cNvCnPr/>
                      <wps:spPr>
                        <a:xfrm>
                          <a:off x="0" y="0"/>
                          <a:ext cx="136207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0C82D" id="Conector recto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68.15pt" to="121.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" strokecolor="#c00000" strokeweight="2pt">
                <v:shadow on="t" color="black" opacity="24903f" origin=",.5" offset="0,.55556mm"/>
              </v:line>
            </w:pict>
          </mc:Fallback>
        </mc:AlternateContent>
      </w:r>
      <w:r w:rsidRPr="00396A47">
        <w:rPr>
          <w:rFonts w:ascii="Palatino Linotype" w:eastAsia="Palatino Linotype" w:hAnsi="Palatino Linotype" w:cs="Palatino Linotype"/>
          <w:noProof/>
          <w:lang w:val="es-MX"/>
        </w:rPr>
        <mc:AlternateContent>
          <mc:Choice Requires="wps">
            <w:drawing>
              <wp:anchor distT="0" distB="0" distL="114300" distR="114300" simplePos="0" relativeHeight="251676672" behindDoc="0" locked="0" layoutInCell="1" allowOverlap="1" wp14:anchorId="5F677495" wp14:editId="1EF05A5D">
                <wp:simplePos x="0" y="0"/>
                <wp:positionH relativeFrom="column">
                  <wp:posOffset>3006090</wp:posOffset>
                </wp:positionH>
                <wp:positionV relativeFrom="paragraph">
                  <wp:posOffset>741680</wp:posOffset>
                </wp:positionV>
                <wp:extent cx="2152650" cy="1905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2152650" cy="1905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02BF4B" id="Conector recto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6.7pt,58.4pt" to="406.2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" strokecolor="#c00000" strokeweight="2pt">
                <v:shadow on="t" color="black" opacity="24903f" origin=",.5" offset="0,.55556mm"/>
              </v:line>
            </w:pict>
          </mc:Fallback>
        </mc:AlternateContent>
      </w:r>
      <w:r w:rsidR="006E6687" w:rsidRPr="00396A47">
        <w:rPr>
          <w:rFonts w:ascii="Palatino Linotype" w:eastAsia="Palatino Linotype" w:hAnsi="Palatino Linotype" w:cs="Palatino Linotype"/>
          <w:noProof/>
          <w:lang w:val="es-MX"/>
        </w:rPr>
        <w:drawing>
          <wp:inline distT="0" distB="0" distL="0" distR="0" wp14:anchorId="05C75A49" wp14:editId="4BDF5459">
            <wp:extent cx="5287113" cy="1038370"/>
            <wp:effectExtent l="19050" t="19050" r="27940"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7113" cy="1038370"/>
                    </a:xfrm>
                    <a:prstGeom prst="rect">
                      <a:avLst/>
                    </a:prstGeom>
                    <a:ln>
                      <a:solidFill>
                        <a:sysClr val="windowText" lastClr="000000"/>
                      </a:solidFill>
                    </a:ln>
                  </pic:spPr>
                </pic:pic>
              </a:graphicData>
            </a:graphic>
          </wp:inline>
        </w:drawing>
      </w:r>
    </w:p>
    <w:p w14:paraId="37E0D6CF" w14:textId="77777777" w:rsidR="00274466" w:rsidRPr="00396A47" w:rsidRDefault="006E6687" w:rsidP="008D4F57">
      <w:pPr>
        <w:spacing w:line="360" w:lineRule="auto"/>
        <w:jc w:val="both"/>
        <w:rPr>
          <w:rFonts w:ascii="Calibri" w:eastAsia="Calibri" w:hAnsi="Calibri"/>
          <w:sz w:val="22"/>
          <w:szCs w:val="22"/>
          <w:lang w:val="es-MX" w:eastAsia="en-US"/>
        </w:rPr>
      </w:pPr>
      <w:r w:rsidRPr="00396A47">
        <w:rPr>
          <w:rFonts w:ascii="Palatino Linotype" w:eastAsia="Palatino Linotype" w:hAnsi="Palatino Linotype" w:cs="Palatino Linotype"/>
        </w:rPr>
        <w:t xml:space="preserve">De manera que </w:t>
      </w:r>
      <w:r w:rsidR="008D4F57" w:rsidRPr="00396A47">
        <w:rPr>
          <w:rFonts w:ascii="Palatino Linotype" w:eastAsia="Palatino Linotype" w:hAnsi="Palatino Linotype" w:cs="Palatino Linotype"/>
        </w:rPr>
        <w:t>como se visualiza de la siguiente cita, en el nombramiento se especificará el centro de trabajo en el que el servidor público va a prestar sus servicios, por lo tanto, resulta procedente la entrega del nombramiento o documento análogo en el que conste el espacio físico donde la servidora pública en mención presta sus servicios al ayuntamiento.</w:t>
      </w:r>
    </w:p>
    <w:p w14:paraId="479D9864" w14:textId="77777777" w:rsidR="008D4F57" w:rsidRPr="00396A47" w:rsidRDefault="008D4F57" w:rsidP="008D4F57">
      <w:pPr>
        <w:pStyle w:val="Prrafodelista"/>
        <w:numPr>
          <w:ilvl w:val="0"/>
          <w:numId w:val="24"/>
        </w:numPr>
        <w:spacing w:before="240" w:after="240" w:line="360" w:lineRule="auto"/>
        <w:ind w:left="0" w:hanging="142"/>
        <w:jc w:val="both"/>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Horario laboral conciliado y justificado con el biométrico</w:t>
      </w:r>
    </w:p>
    <w:p w14:paraId="03EC2254" w14:textId="77777777" w:rsidR="008D4F57" w:rsidRPr="00396A47" w:rsidRDefault="008D4F57" w:rsidP="008D4F57">
      <w:pPr>
        <w:tabs>
          <w:tab w:val="left" w:pos="7938"/>
        </w:tabs>
        <w:spacing w:before="240" w:after="240" w:line="360" w:lineRule="auto"/>
        <w:contextualSpacing/>
        <w:jc w:val="both"/>
        <w:rPr>
          <w:rFonts w:ascii="Palatino Linotype" w:eastAsia="Palatino Linotype" w:hAnsi="Palatino Linotype" w:cs="Palatino Linotype"/>
          <w:szCs w:val="22"/>
          <w:lang w:val="es-MX"/>
        </w:rPr>
      </w:pPr>
      <w:r w:rsidRPr="00396A47">
        <w:rPr>
          <w:rFonts w:ascii="Palatino Linotype" w:eastAsia="Palatino Linotype" w:hAnsi="Palatino Linotype" w:cs="Palatino Linotype"/>
          <w:lang w:val="es-MX"/>
        </w:rPr>
        <w:t xml:space="preserve">Ahora bien, resulta importante reiterar que </w:t>
      </w:r>
      <w:r w:rsidRPr="00396A47">
        <w:rPr>
          <w:rFonts w:ascii="Palatino Linotype" w:eastAsia="Palatino Linotype" w:hAnsi="Palatino Linotype" w:cs="Palatino Linotype"/>
          <w:b/>
          <w:lang w:val="es-MX"/>
        </w:rPr>
        <w:t xml:space="preserve">el Sujeto Obligado, </w:t>
      </w:r>
      <w:r w:rsidRPr="00396A47">
        <w:rPr>
          <w:rFonts w:ascii="Palatino Linotype" w:eastAsia="Palatino Linotype" w:hAnsi="Palatino Linotype" w:cs="Palatino Linotype"/>
          <w:lang w:val="es-MX"/>
        </w:rPr>
        <w:t xml:space="preserve">en informe justificado mencionó que </w:t>
      </w:r>
      <w:r w:rsidRPr="00396A47">
        <w:rPr>
          <w:rFonts w:ascii="Palatino Linotype" w:eastAsia="Palatino Linotype" w:hAnsi="Palatino Linotype" w:cs="Palatino Linotype"/>
          <w:bCs/>
          <w:lang w:val="es-MX"/>
        </w:rPr>
        <w:t xml:space="preserve">no obra información respecto al registro de los biométricos para marcar la hora de entrada y de salida de los servidores públicos, de acuerdo a la literalidad de la información, no </w:t>
      </w:r>
      <w:proofErr w:type="gramStart"/>
      <w:r w:rsidRPr="00396A47">
        <w:rPr>
          <w:rFonts w:ascii="Palatino Linotype" w:eastAsia="Palatino Linotype" w:hAnsi="Palatino Linotype" w:cs="Palatino Linotype"/>
          <w:bCs/>
          <w:lang w:val="es-MX"/>
        </w:rPr>
        <w:t>obstante</w:t>
      </w:r>
      <w:proofErr w:type="gramEnd"/>
      <w:r w:rsidRPr="00396A47">
        <w:rPr>
          <w:rFonts w:ascii="Palatino Linotype" w:eastAsia="Palatino Linotype" w:hAnsi="Palatino Linotype" w:cs="Palatino Linotype"/>
          <w:bCs/>
          <w:lang w:val="es-MX"/>
        </w:rPr>
        <w:t xml:space="preserve"> </w:t>
      </w:r>
      <w:r w:rsidRPr="00396A47">
        <w:rPr>
          <w:rFonts w:ascii="Palatino Linotype" w:eastAsia="Palatino Linotype" w:hAnsi="Palatino Linotype" w:cs="Palatino Linotype"/>
          <w:szCs w:val="22"/>
          <w:lang w:val="es-MX"/>
        </w:rPr>
        <w:t>resulta oportuno señalar que la parte solicitante requiere el documento en el que conste el registro de entrada y de salida de la servidora pública en mención.</w:t>
      </w:r>
    </w:p>
    <w:p w14:paraId="14ED9682" w14:textId="77777777" w:rsidR="008D4F57" w:rsidRPr="00396A47" w:rsidRDefault="008D4F57" w:rsidP="008D4F57">
      <w:pPr>
        <w:spacing w:before="240" w:after="240" w:line="360" w:lineRule="auto"/>
        <w:contextualSpacing/>
        <w:jc w:val="both"/>
        <w:rPr>
          <w:rFonts w:ascii="Palatino Linotype" w:eastAsia="Calibri" w:hAnsi="Palatino Linotype" w:cs="Calibri"/>
          <w:lang w:val="es-MX"/>
        </w:rPr>
      </w:pPr>
      <w:r w:rsidRPr="00396A47">
        <w:rPr>
          <w:rFonts w:ascii="Palatino Linotype" w:eastAsia="Calibri" w:hAnsi="Palatino Linotype" w:cs="Calibri"/>
          <w:lang w:val="es-MX"/>
        </w:rPr>
        <w:t>Aclarado lo anterior, resulta oportuno traer a colación los siguientes ordenamientos:</w:t>
      </w:r>
    </w:p>
    <w:p w14:paraId="79B3B039" w14:textId="77777777" w:rsidR="008D4F57" w:rsidRPr="00396A47" w:rsidRDefault="008D4F57" w:rsidP="008D4F57">
      <w:pPr>
        <w:spacing w:before="240" w:after="240" w:line="360" w:lineRule="auto"/>
        <w:contextualSpacing/>
        <w:jc w:val="both"/>
        <w:rPr>
          <w:rFonts w:ascii="Palatino Linotype" w:eastAsia="Calibri" w:hAnsi="Palatino Linotype" w:cs="Calibri"/>
          <w:lang w:val="es-MX"/>
        </w:rPr>
      </w:pPr>
    </w:p>
    <w:p w14:paraId="7D7C60FB" w14:textId="77777777" w:rsidR="008D4F57" w:rsidRPr="00396A47" w:rsidRDefault="008D4F57" w:rsidP="008D4F57">
      <w:pPr>
        <w:spacing w:before="240" w:after="240" w:line="276" w:lineRule="auto"/>
        <w:ind w:left="567" w:right="900"/>
        <w:contextualSpacing/>
        <w:jc w:val="both"/>
        <w:rPr>
          <w:rFonts w:ascii="Palatino Linotype" w:eastAsia="Calibri" w:hAnsi="Palatino Linotype" w:cs="Calibri"/>
          <w:b/>
          <w:i/>
          <w:sz w:val="22"/>
          <w:lang w:val="es-MX"/>
        </w:rPr>
      </w:pPr>
      <w:r w:rsidRPr="00396A47">
        <w:rPr>
          <w:rFonts w:ascii="Palatino Linotype" w:eastAsia="Calibri" w:hAnsi="Palatino Linotype" w:cs="Calibri"/>
          <w:b/>
          <w:i/>
          <w:sz w:val="22"/>
          <w:lang w:val="es-MX"/>
        </w:rPr>
        <w:t>“BANDO MUNICIPAL AYUNTAMIENTO DE HUEHUETOCA.</w:t>
      </w:r>
    </w:p>
    <w:p w14:paraId="27A17B24" w14:textId="77777777" w:rsidR="008D4F57" w:rsidRPr="00396A47" w:rsidRDefault="008D4F57" w:rsidP="008D4F57">
      <w:pPr>
        <w:spacing w:before="240" w:after="240" w:line="276" w:lineRule="auto"/>
        <w:ind w:left="851" w:right="900"/>
        <w:contextualSpacing/>
        <w:jc w:val="both"/>
        <w:rPr>
          <w:rFonts w:ascii="Palatino Linotype" w:eastAsia="Calibri" w:hAnsi="Palatino Linotype" w:cs="Calibri"/>
          <w:b/>
          <w:i/>
          <w:sz w:val="22"/>
          <w:lang w:val="es-MX"/>
        </w:rPr>
      </w:pPr>
    </w:p>
    <w:p w14:paraId="78FDD497" w14:textId="77777777" w:rsidR="008D4F57" w:rsidRPr="00396A47" w:rsidRDefault="008D4F57" w:rsidP="008D4F57">
      <w:pPr>
        <w:spacing w:before="240" w:after="240" w:line="276" w:lineRule="auto"/>
        <w:ind w:left="567" w:right="900"/>
        <w:contextualSpacing/>
        <w:jc w:val="both"/>
        <w:rPr>
          <w:rFonts w:ascii="Palatino Linotype" w:eastAsia="Calibri" w:hAnsi="Palatino Linotype" w:cs="Calibri"/>
          <w:b/>
          <w:i/>
          <w:sz w:val="22"/>
          <w:lang w:val="es-MX"/>
        </w:rPr>
      </w:pPr>
      <w:r w:rsidRPr="00396A47">
        <w:rPr>
          <w:rFonts w:ascii="Palatino Linotype" w:eastAsia="Calibri" w:hAnsi="Palatino Linotype" w:cs="Calibri"/>
          <w:b/>
          <w:i/>
          <w:sz w:val="22"/>
          <w:lang w:val="es-MX"/>
        </w:rPr>
        <w:lastRenderedPageBreak/>
        <w:t>Artículo 405.- La Coordinación de Recursos Humanos tiene las siguientes atribuciones:</w:t>
      </w:r>
    </w:p>
    <w:p w14:paraId="3CD18DC1" w14:textId="77777777" w:rsidR="008D4F57" w:rsidRPr="00396A47" w:rsidRDefault="008D4F57" w:rsidP="008D4F57">
      <w:pPr>
        <w:spacing w:before="240" w:after="240" w:line="276" w:lineRule="auto"/>
        <w:ind w:left="567" w:right="900"/>
        <w:contextualSpacing/>
        <w:jc w:val="both"/>
        <w:rPr>
          <w:rFonts w:ascii="Palatino Linotype" w:eastAsia="Calibri" w:hAnsi="Palatino Linotype" w:cs="Calibri"/>
          <w:i/>
          <w:sz w:val="22"/>
          <w:lang w:val="es-MX"/>
        </w:rPr>
      </w:pPr>
      <w:r w:rsidRPr="00396A47">
        <w:rPr>
          <w:rFonts w:ascii="Palatino Linotype" w:eastAsia="Calibri" w:hAnsi="Palatino Linotype" w:cs="Calibri"/>
          <w:i/>
          <w:sz w:val="22"/>
          <w:lang w:val="es-MX"/>
        </w:rPr>
        <w:t>…</w:t>
      </w:r>
    </w:p>
    <w:p w14:paraId="4E380A57" w14:textId="77777777" w:rsidR="008D4F57" w:rsidRPr="00396A47" w:rsidRDefault="008D4F57" w:rsidP="008D4F57">
      <w:pPr>
        <w:spacing w:before="240" w:after="240" w:line="276" w:lineRule="auto"/>
        <w:ind w:left="567" w:right="900"/>
        <w:contextualSpacing/>
        <w:jc w:val="both"/>
        <w:rPr>
          <w:rFonts w:ascii="Palatino Linotype" w:eastAsia="Calibri" w:hAnsi="Palatino Linotype" w:cs="Calibri"/>
          <w:i/>
          <w:sz w:val="22"/>
          <w:lang w:val="es-MX"/>
        </w:rPr>
      </w:pPr>
      <w:r w:rsidRPr="00396A47">
        <w:rPr>
          <w:rFonts w:ascii="Palatino Linotype" w:eastAsia="Calibri" w:hAnsi="Palatino Linotype" w:cs="Calibri"/>
          <w:b/>
          <w:i/>
          <w:sz w:val="22"/>
          <w:lang w:val="es-MX"/>
        </w:rPr>
        <w:t>VIII. Registrar las asistencias mediante el reloj checador o listas de asistencia, para ingresar las incidencias correspondientes que se verán reflejadas en la nómina</w:t>
      </w:r>
      <w:r w:rsidRPr="00396A47">
        <w:rPr>
          <w:rFonts w:ascii="Palatino Linotype" w:eastAsia="Calibri" w:hAnsi="Palatino Linotype" w:cs="Calibri"/>
          <w:i/>
          <w:sz w:val="22"/>
          <w:lang w:val="es-MX"/>
        </w:rPr>
        <w:t>;</w:t>
      </w:r>
    </w:p>
    <w:p w14:paraId="56F194A7" w14:textId="77777777" w:rsidR="008D4F57" w:rsidRPr="00396A47" w:rsidRDefault="008D4F57" w:rsidP="008D4F57">
      <w:pPr>
        <w:spacing w:before="240" w:after="240" w:line="276" w:lineRule="auto"/>
        <w:ind w:left="851" w:right="900"/>
        <w:contextualSpacing/>
        <w:jc w:val="both"/>
        <w:rPr>
          <w:rFonts w:ascii="Palatino Linotype" w:eastAsia="Calibri" w:hAnsi="Palatino Linotype" w:cs="Calibri"/>
          <w:i/>
          <w:sz w:val="22"/>
          <w:lang w:val="es-MX"/>
        </w:rPr>
      </w:pPr>
    </w:p>
    <w:p w14:paraId="0CE0BDD6" w14:textId="77777777" w:rsidR="008D4F57" w:rsidRPr="00396A47" w:rsidRDefault="008D4F57" w:rsidP="008D4F57">
      <w:pPr>
        <w:spacing w:after="160"/>
        <w:ind w:left="567" w:right="900"/>
        <w:contextualSpacing/>
        <w:jc w:val="both"/>
        <w:rPr>
          <w:rFonts w:ascii="Palatino Linotype" w:eastAsia="Calibri" w:hAnsi="Palatino Linotype" w:cs="Calibri"/>
          <w:b/>
          <w:i/>
          <w:sz w:val="22"/>
          <w:lang w:val="es-MX"/>
        </w:rPr>
      </w:pPr>
      <w:r w:rsidRPr="00396A47">
        <w:rPr>
          <w:rFonts w:ascii="Palatino Linotype" w:eastAsia="Calibri" w:hAnsi="Palatino Linotype" w:cs="Calibri"/>
          <w:b/>
          <w:i/>
          <w:sz w:val="22"/>
          <w:lang w:val="es-MX"/>
        </w:rPr>
        <w:t>REGLAMENTO DE CONDICIONES GENERALES DE TRABAJO DE LOS SERVIDORES PUBLICOS GENERALES DEL AYUNTAMIENTO DE HUEHUETOCA.</w:t>
      </w:r>
    </w:p>
    <w:p w14:paraId="24DF7530" w14:textId="77777777" w:rsidR="008D4F57" w:rsidRPr="00396A47" w:rsidRDefault="008D4F57" w:rsidP="008D4F57">
      <w:pPr>
        <w:spacing w:after="160"/>
        <w:ind w:left="567" w:right="900"/>
        <w:contextualSpacing/>
        <w:jc w:val="both"/>
        <w:rPr>
          <w:rFonts w:ascii="Palatino Linotype" w:eastAsia="Calibri" w:hAnsi="Palatino Linotype" w:cs="Calibri"/>
          <w:i/>
          <w:sz w:val="22"/>
          <w:lang w:val="es-MX"/>
        </w:rPr>
      </w:pPr>
      <w:r w:rsidRPr="00396A47">
        <w:rPr>
          <w:rFonts w:ascii="Palatino Linotype" w:eastAsia="Calibri" w:hAnsi="Palatino Linotype" w:cs="Calibri"/>
          <w:i/>
          <w:sz w:val="22"/>
          <w:lang w:val="es-MX"/>
        </w:rPr>
        <w:t xml:space="preserve">Artículo 35. El Registro de Puntualidad y Asistencia se </w:t>
      </w:r>
      <w:proofErr w:type="gramStart"/>
      <w:r w:rsidRPr="00396A47">
        <w:rPr>
          <w:rFonts w:ascii="Palatino Linotype" w:eastAsia="Calibri" w:hAnsi="Palatino Linotype" w:cs="Calibri"/>
          <w:i/>
          <w:sz w:val="22"/>
          <w:lang w:val="es-MX"/>
        </w:rPr>
        <w:t>sujetara</w:t>
      </w:r>
      <w:proofErr w:type="gramEnd"/>
      <w:r w:rsidRPr="00396A47">
        <w:rPr>
          <w:rFonts w:ascii="Palatino Linotype" w:eastAsia="Calibri" w:hAnsi="Palatino Linotype" w:cs="Calibri"/>
          <w:i/>
          <w:sz w:val="22"/>
          <w:lang w:val="es-MX"/>
        </w:rPr>
        <w:t xml:space="preserve"> a los siguientes lineamientos:</w:t>
      </w:r>
    </w:p>
    <w:p w14:paraId="2B9F7FFD" w14:textId="77777777" w:rsidR="008D4F57" w:rsidRPr="00396A47" w:rsidRDefault="008D4F57" w:rsidP="008D4F57">
      <w:pPr>
        <w:numPr>
          <w:ilvl w:val="0"/>
          <w:numId w:val="25"/>
        </w:numPr>
        <w:spacing w:before="240" w:after="240" w:line="276" w:lineRule="auto"/>
        <w:ind w:left="567" w:right="900" w:hanging="141"/>
        <w:contextualSpacing/>
        <w:jc w:val="both"/>
        <w:rPr>
          <w:rFonts w:ascii="Palatino Linotype" w:hAnsi="Palatino Linotype"/>
          <w:i/>
          <w:sz w:val="22"/>
          <w:lang w:val="es-MX" w:eastAsia="en-US"/>
        </w:rPr>
      </w:pPr>
      <w:r w:rsidRPr="00396A47">
        <w:rPr>
          <w:rFonts w:ascii="Palatino Linotype" w:hAnsi="Palatino Linotype"/>
          <w:i/>
          <w:sz w:val="22"/>
          <w:lang w:val="es-MX" w:eastAsia="en-US"/>
        </w:rPr>
        <w:t>El registro de puntualidad y asistencia de todos los servidores públicos será obligatorio.</w:t>
      </w:r>
    </w:p>
    <w:p w14:paraId="20FDE6AD" w14:textId="77777777" w:rsidR="008D4F57" w:rsidRPr="00396A47" w:rsidRDefault="008D4F57" w:rsidP="008D4F57">
      <w:pPr>
        <w:numPr>
          <w:ilvl w:val="0"/>
          <w:numId w:val="25"/>
        </w:numPr>
        <w:spacing w:before="240" w:after="240" w:line="276" w:lineRule="auto"/>
        <w:ind w:left="567" w:right="900" w:hanging="141"/>
        <w:contextualSpacing/>
        <w:jc w:val="both"/>
        <w:rPr>
          <w:rFonts w:ascii="Palatino Linotype" w:hAnsi="Palatino Linotype"/>
          <w:i/>
          <w:sz w:val="22"/>
          <w:lang w:val="es-MX" w:eastAsia="en-US"/>
        </w:rPr>
      </w:pPr>
      <w:r w:rsidRPr="00396A47">
        <w:rPr>
          <w:rFonts w:ascii="Palatino Linotype" w:hAnsi="Palatino Linotype"/>
          <w:i/>
          <w:sz w:val="22"/>
          <w:lang w:val="es-MX" w:eastAsia="en-US"/>
        </w:rPr>
        <w:t>Se exceptúa del control de puntualidad y asistencia a los servidores públicos que se ubiquen en el nivel de subdirector en adelante, siempre y cuando acrediten con las constancias necesarias las actividades realizadas y que impidieron realizar el registro de puntualidad, elaborando para tal efecto las bitácoras correspondientes.</w:t>
      </w:r>
    </w:p>
    <w:p w14:paraId="4787458D" w14:textId="77777777" w:rsidR="008D4F57" w:rsidRPr="00396A47" w:rsidRDefault="008D4F57" w:rsidP="008D4F57">
      <w:pPr>
        <w:numPr>
          <w:ilvl w:val="0"/>
          <w:numId w:val="25"/>
        </w:numPr>
        <w:spacing w:before="240" w:after="240" w:line="276" w:lineRule="auto"/>
        <w:ind w:left="567" w:right="900" w:hanging="141"/>
        <w:contextualSpacing/>
        <w:jc w:val="both"/>
        <w:rPr>
          <w:rFonts w:ascii="Palatino Linotype" w:hAnsi="Palatino Linotype"/>
          <w:i/>
          <w:sz w:val="22"/>
          <w:lang w:val="es-MX" w:eastAsia="en-US"/>
        </w:rPr>
      </w:pPr>
      <w:r w:rsidRPr="00396A47">
        <w:rPr>
          <w:rFonts w:ascii="Palatino Linotype" w:hAnsi="Palatino Linotype"/>
          <w:i/>
          <w:sz w:val="22"/>
          <w:lang w:val="es-MX" w:eastAsia="en-US"/>
        </w:rPr>
        <w:t xml:space="preserve">De acuerdo con las dependencias externas que no cuenten con un reloj checador para el registro de una huella dactilar, deberá registrar en una lista de asistencia; valorada y autorizada por el director de la dependencia. </w:t>
      </w:r>
      <w:proofErr w:type="spellStart"/>
      <w:r w:rsidRPr="00396A47">
        <w:rPr>
          <w:rFonts w:ascii="Palatino Linotype" w:hAnsi="Palatino Linotype"/>
          <w:i/>
          <w:sz w:val="22"/>
          <w:lang w:val="es-MX" w:eastAsia="en-US"/>
        </w:rPr>
        <w:t>Asi</w:t>
      </w:r>
      <w:proofErr w:type="spellEnd"/>
      <w:r w:rsidRPr="00396A47">
        <w:rPr>
          <w:rFonts w:ascii="Palatino Linotype" w:hAnsi="Palatino Linotype"/>
          <w:i/>
          <w:sz w:val="22"/>
          <w:lang w:val="es-MX" w:eastAsia="en-US"/>
        </w:rPr>
        <w:t xml:space="preserve"> mismo, deberá ser entregado a más tardar, los días martes en la </w:t>
      </w:r>
      <w:proofErr w:type="spellStart"/>
      <w:r w:rsidRPr="00396A47">
        <w:rPr>
          <w:rFonts w:ascii="Palatino Linotype" w:hAnsi="Palatino Linotype"/>
          <w:i/>
          <w:sz w:val="22"/>
          <w:lang w:val="es-MX" w:eastAsia="en-US"/>
        </w:rPr>
        <w:t>oficiona</w:t>
      </w:r>
      <w:proofErr w:type="spellEnd"/>
      <w:r w:rsidRPr="00396A47">
        <w:rPr>
          <w:rFonts w:ascii="Palatino Linotype" w:hAnsi="Palatino Linotype"/>
          <w:i/>
          <w:sz w:val="22"/>
          <w:lang w:val="es-MX" w:eastAsia="en-US"/>
        </w:rPr>
        <w:t xml:space="preserve"> de la Co</w:t>
      </w:r>
      <w:r w:rsidR="00B31208" w:rsidRPr="00396A47">
        <w:rPr>
          <w:rFonts w:ascii="Palatino Linotype" w:hAnsi="Palatino Linotype"/>
          <w:i/>
          <w:sz w:val="22"/>
          <w:lang w:val="es-MX" w:eastAsia="en-US"/>
        </w:rPr>
        <w:t xml:space="preserve">ordinación de Recursos Humanos.” </w:t>
      </w:r>
    </w:p>
    <w:p w14:paraId="2B840FBC" w14:textId="77777777" w:rsidR="008D4F57" w:rsidRPr="00396A47" w:rsidRDefault="008D4F57" w:rsidP="008D4F57">
      <w:pPr>
        <w:spacing w:before="240" w:after="240" w:line="360" w:lineRule="auto"/>
        <w:ind w:right="49"/>
        <w:contextualSpacing/>
        <w:jc w:val="both"/>
        <w:rPr>
          <w:rFonts w:ascii="Palatino Linotype" w:eastAsia="Calibri" w:hAnsi="Palatino Linotype" w:cs="Calibri"/>
          <w:lang w:val="es-MX"/>
        </w:rPr>
      </w:pPr>
    </w:p>
    <w:p w14:paraId="045C6D27" w14:textId="77777777" w:rsidR="008D4F57" w:rsidRPr="00396A47" w:rsidRDefault="008D4F57" w:rsidP="008D4F57">
      <w:pPr>
        <w:spacing w:before="240" w:after="240" w:line="360" w:lineRule="auto"/>
        <w:ind w:right="49"/>
        <w:contextualSpacing/>
        <w:jc w:val="both"/>
        <w:rPr>
          <w:rFonts w:ascii="Palatino Linotype" w:eastAsia="Calibri" w:hAnsi="Palatino Linotype" w:cs="Calibri"/>
          <w:lang w:val="es-MX"/>
        </w:rPr>
      </w:pPr>
      <w:r w:rsidRPr="00396A47">
        <w:rPr>
          <w:rFonts w:ascii="Palatino Linotype" w:eastAsia="Calibri" w:hAnsi="Palatino Linotype" w:cs="Calibri"/>
          <w:lang w:val="es-MX"/>
        </w:rPr>
        <w:t>De acuerdo a lo anterior, la Coordinación de Recursos Humanos registrará las asistencias mediante el reloj checador o listas de asistencia, siendo el registro de puntualidad y asistencia de todos los servidores públicos será obligatorio, con excepción de los servidores públicos que se ubiquen en el nivel de subdirector en adelante, y finalmente las dependencias externas que no cuenten con un reloj checador para el registro de una huella dactilar, deberá registrar en una lista de asistencia; valorada y autorizada por el director de la dependencia.</w:t>
      </w:r>
    </w:p>
    <w:p w14:paraId="68D41A14" w14:textId="77777777" w:rsidR="00B31208" w:rsidRPr="00396A47" w:rsidRDefault="00B31208" w:rsidP="008D4F57">
      <w:pPr>
        <w:spacing w:before="240" w:after="240" w:line="360" w:lineRule="auto"/>
        <w:ind w:right="49"/>
        <w:contextualSpacing/>
        <w:jc w:val="both"/>
        <w:rPr>
          <w:rFonts w:ascii="Palatino Linotype" w:eastAsia="Calibri" w:hAnsi="Palatino Linotype" w:cs="Calibri"/>
          <w:lang w:val="es-MX"/>
        </w:rPr>
      </w:pPr>
    </w:p>
    <w:p w14:paraId="2BF951DA"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Es por lo anterior que se determina que pese al pronunciamiento de </w:t>
      </w:r>
      <w:proofErr w:type="gramStart"/>
      <w:r w:rsidRPr="00396A47">
        <w:rPr>
          <w:rFonts w:ascii="Palatino Linotype" w:eastAsia="Palatino Linotype" w:hAnsi="Palatino Linotype" w:cs="Palatino Linotype"/>
        </w:rPr>
        <w:t>la  Dirección</w:t>
      </w:r>
      <w:proofErr w:type="gramEnd"/>
      <w:r w:rsidRPr="00396A47">
        <w:rPr>
          <w:rFonts w:ascii="Palatino Linotype" w:eastAsia="Palatino Linotype" w:hAnsi="Palatino Linotype" w:cs="Palatino Linotype"/>
        </w:rPr>
        <w:t xml:space="preserve"> de Administración, el ordenamiento previamente citado y analizado reconoce expresamente que la Coordinación de Recursos Humanos es la generadora de la información solicitada. </w:t>
      </w:r>
    </w:p>
    <w:p w14:paraId="16C5D0D8" w14:textId="77777777" w:rsidR="00B31208" w:rsidRPr="00396A47" w:rsidRDefault="00B31208" w:rsidP="00B31208">
      <w:pPr>
        <w:spacing w:line="360" w:lineRule="auto"/>
        <w:jc w:val="both"/>
        <w:rPr>
          <w:rFonts w:ascii="Palatino Linotype" w:eastAsia="Palatino Linotype" w:hAnsi="Palatino Linotype" w:cs="Palatino Linotype"/>
        </w:rPr>
      </w:pPr>
    </w:p>
    <w:p w14:paraId="3DE9AE3C"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Ahora bien, por lo que respecta a la justificación de la publicidad de la información requerida descansa en el artículo 49 de la Ley del Trabajo de los Servidores Públicos del Estado de México y Municipios, el cual determina los requisitos para tener por formalizada una relación de trabajo entre el servidor y las entidades públicas, los cuales se enlistan a continuación: </w:t>
      </w:r>
    </w:p>
    <w:p w14:paraId="48CDFD60"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p>
    <w:p w14:paraId="217E33F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49.-</w:t>
      </w:r>
      <w:r w:rsidRPr="00396A47">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019BD696"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p>
    <w:p w14:paraId="5283DBC8"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 Nombre completo del servidor público; </w:t>
      </w:r>
    </w:p>
    <w:p w14:paraId="279376B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 Cargo para el que es designado, fecha de inicio de sus servicios y lugar de adscripción; </w:t>
      </w:r>
    </w:p>
    <w:p w14:paraId="5F3D9DAC"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59D6B7DC"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IV. Remuneración correspondiente al puesto; </w:t>
      </w:r>
    </w:p>
    <w:p w14:paraId="1D584DBD" w14:textId="77777777" w:rsidR="00B31208" w:rsidRPr="00396A47" w:rsidRDefault="00B31208" w:rsidP="00B31208">
      <w:pPr>
        <w:spacing w:line="276" w:lineRule="auto"/>
        <w:ind w:left="567" w:right="567"/>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 xml:space="preserve">V. Jornada de trabajo; </w:t>
      </w:r>
    </w:p>
    <w:p w14:paraId="5FAB04D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VI. Derogada; </w:t>
      </w:r>
    </w:p>
    <w:p w14:paraId="3EE5298F"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7878260B" w14:textId="77777777" w:rsidR="00B31208" w:rsidRPr="00396A47" w:rsidRDefault="00B31208" w:rsidP="00B31208">
      <w:pPr>
        <w:spacing w:line="360" w:lineRule="auto"/>
        <w:ind w:left="567" w:right="567"/>
        <w:jc w:val="both"/>
        <w:rPr>
          <w:rFonts w:ascii="Palatino Linotype" w:eastAsia="Palatino Linotype" w:hAnsi="Palatino Linotype" w:cs="Palatino Linotype"/>
          <w:i/>
        </w:rPr>
      </w:pPr>
    </w:p>
    <w:p w14:paraId="34585EB2"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Del citado ordenamiento legal, se advierte que, en los nombramientos, contratos o formatos únicos de movimientos de personal, deben contener, entre otros requisitos, la jornada de trabajo; </w:t>
      </w:r>
      <w:r w:rsidRPr="00396A47">
        <w:rPr>
          <w:rFonts w:ascii="Palatino Linotype" w:eastAsia="Palatino Linotype" w:hAnsi="Palatino Linotype" w:cs="Palatino Linotype"/>
          <w:b/>
        </w:rPr>
        <w:t>es decir el periodo o espacio de tiempo por el cual el servidor público prestará su servicio al ente público del que se trate</w:t>
      </w:r>
      <w:r w:rsidRPr="00396A47">
        <w:rPr>
          <w:rFonts w:ascii="Palatino Linotype" w:eastAsia="Palatino Linotype" w:hAnsi="Palatino Linotype" w:cs="Palatino Linotype"/>
        </w:rPr>
        <w:t xml:space="preserve">, lo que se robustece con lo establecido en los artículos 56 y 59 del mismo ordenamiento legal, que dispone lo siguiente: </w:t>
      </w:r>
    </w:p>
    <w:p w14:paraId="3D359F51" w14:textId="77777777" w:rsidR="00B31208" w:rsidRPr="00396A47" w:rsidRDefault="00B31208" w:rsidP="00B31208">
      <w:pPr>
        <w:spacing w:line="360" w:lineRule="auto"/>
        <w:jc w:val="both"/>
        <w:rPr>
          <w:rFonts w:ascii="Palatino Linotype" w:eastAsia="Palatino Linotype" w:hAnsi="Palatino Linotype" w:cs="Palatino Linotype"/>
        </w:rPr>
      </w:pPr>
    </w:p>
    <w:p w14:paraId="4D2DB94C"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ARTÍCULO 56</w:t>
      </w:r>
      <w:r w:rsidRPr="00396A47">
        <w:rPr>
          <w:rFonts w:ascii="Palatino Linotype" w:eastAsia="Palatino Linotype" w:hAnsi="Palatino Linotype" w:cs="Palatino Linotype"/>
          <w:i/>
          <w:sz w:val="22"/>
          <w:szCs w:val="22"/>
        </w:rPr>
        <w:t>. Las condiciones generales de trabajo, establecerán como mínimo:</w:t>
      </w:r>
    </w:p>
    <w:p w14:paraId="6E2A6E66"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I. Duración de la jornada de trabajo;</w:t>
      </w:r>
    </w:p>
    <w:p w14:paraId="6CDA3E6E" w14:textId="77777777" w:rsidR="00B31208" w:rsidRPr="00396A47" w:rsidRDefault="00B31208" w:rsidP="00B31208">
      <w:pPr>
        <w:spacing w:line="276" w:lineRule="auto"/>
        <w:ind w:lef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 </w:t>
      </w:r>
    </w:p>
    <w:p w14:paraId="0B99FA13"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59.</w:t>
      </w:r>
      <w:r w:rsidRPr="00396A47">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2D1B64F9" w14:textId="77777777" w:rsidR="00B31208" w:rsidRPr="00396A47" w:rsidRDefault="00B31208" w:rsidP="00B31208">
      <w:pPr>
        <w:spacing w:line="360"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 </w:t>
      </w:r>
    </w:p>
    <w:p w14:paraId="0EFD7588"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2C92AA6A" w14:textId="77777777" w:rsidR="00B31208" w:rsidRPr="00396A47" w:rsidRDefault="00B31208" w:rsidP="00B31208">
      <w:pPr>
        <w:spacing w:line="360" w:lineRule="auto"/>
        <w:jc w:val="both"/>
        <w:rPr>
          <w:rFonts w:ascii="Palatino Linotype" w:eastAsia="Palatino Linotype" w:hAnsi="Palatino Linotype" w:cs="Palatino Linotype"/>
        </w:rPr>
      </w:pPr>
    </w:p>
    <w:p w14:paraId="11A06D57"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60</w:t>
      </w:r>
      <w:r w:rsidRPr="00396A47">
        <w:rPr>
          <w:rFonts w:ascii="Palatino Linotype" w:eastAsia="Palatino Linotype" w:hAnsi="Palatino Linotype" w:cs="Palatino Linotype"/>
          <w:i/>
          <w:sz w:val="22"/>
          <w:szCs w:val="22"/>
        </w:rPr>
        <w:t xml:space="preserve">. La jornada de trabajo puede ser diurna, nocturna o mixta, conforme a lo siguiente: </w:t>
      </w:r>
    </w:p>
    <w:p w14:paraId="528F6B5C"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 Diurna, la comprendida entre las seis y las veinte horas; </w:t>
      </w:r>
    </w:p>
    <w:p w14:paraId="63169092" w14:textId="77777777" w:rsidR="00B31208" w:rsidRPr="00396A47" w:rsidRDefault="00B31208" w:rsidP="00B31208">
      <w:pPr>
        <w:spacing w:line="276" w:lineRule="auto"/>
        <w:ind w:left="567"/>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 Nocturna, la comprendida entre las veinte y las seis horas; y </w:t>
      </w:r>
    </w:p>
    <w:p w14:paraId="73B51D4F" w14:textId="77777777" w:rsidR="00B31208" w:rsidRPr="00396A47" w:rsidRDefault="00B31208" w:rsidP="00B31208">
      <w:pPr>
        <w:spacing w:line="276" w:lineRule="auto"/>
        <w:ind w:left="567"/>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06324B9A"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p>
    <w:p w14:paraId="528AF5A3"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lastRenderedPageBreak/>
        <w:t>ARTÍCULO 61.</w:t>
      </w:r>
      <w:r w:rsidRPr="00396A47">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37FE4BE0"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p>
    <w:p w14:paraId="31B1AC2A"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62.</w:t>
      </w:r>
      <w:r w:rsidRPr="00396A47">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08268E4B"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p>
    <w:p w14:paraId="4A2D8E37"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63.</w:t>
      </w:r>
      <w:r w:rsidRPr="00396A47">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50B5ABF2" w14:textId="77777777" w:rsidR="00B31208" w:rsidRPr="00396A47" w:rsidRDefault="00B31208" w:rsidP="00B31208">
      <w:pPr>
        <w:spacing w:line="360" w:lineRule="auto"/>
        <w:jc w:val="both"/>
        <w:rPr>
          <w:rFonts w:ascii="Palatino Linotype" w:eastAsia="Palatino Linotype" w:hAnsi="Palatino Linotype" w:cs="Palatino Linotype"/>
        </w:rPr>
      </w:pPr>
    </w:p>
    <w:p w14:paraId="64924631"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5A9BB97D" w14:textId="77777777" w:rsidR="00B31208" w:rsidRPr="00396A47" w:rsidRDefault="00B31208" w:rsidP="00B31208">
      <w:pPr>
        <w:spacing w:line="360" w:lineRule="auto"/>
        <w:jc w:val="both"/>
        <w:rPr>
          <w:rFonts w:ascii="Palatino Linotype" w:eastAsia="Palatino Linotype" w:hAnsi="Palatino Linotype" w:cs="Palatino Linotype"/>
        </w:rPr>
      </w:pPr>
    </w:p>
    <w:p w14:paraId="2327DBA2"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88.</w:t>
      </w:r>
      <w:r w:rsidRPr="00396A47">
        <w:rPr>
          <w:rFonts w:ascii="Palatino Linotype" w:eastAsia="Palatino Linotype" w:hAnsi="Palatino Linotype" w:cs="Palatino Linotype"/>
          <w:i/>
          <w:sz w:val="22"/>
          <w:szCs w:val="22"/>
        </w:rPr>
        <w:t xml:space="preserve"> Son obligaciones de los servidores públicos: </w:t>
      </w:r>
    </w:p>
    <w:p w14:paraId="4B21ACEB"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65F38FC1"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4BDEDDE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3FF35A8E"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VI. Cumplir con las obligaciones que señalan las condiciones generales de trabajo;”</w:t>
      </w:r>
    </w:p>
    <w:p w14:paraId="75E5D48C" w14:textId="77777777" w:rsidR="00B31208" w:rsidRPr="00396A47" w:rsidRDefault="00B31208" w:rsidP="00B31208">
      <w:pPr>
        <w:spacing w:line="360" w:lineRule="auto"/>
        <w:jc w:val="both"/>
      </w:pPr>
    </w:p>
    <w:p w14:paraId="0D17EC55"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69D23AE3" w14:textId="77777777" w:rsidR="00B31208" w:rsidRPr="00396A47" w:rsidRDefault="00B31208" w:rsidP="00B31208">
      <w:pPr>
        <w:spacing w:line="360" w:lineRule="auto"/>
        <w:jc w:val="both"/>
        <w:rPr>
          <w:rFonts w:ascii="Palatino Linotype" w:eastAsia="Palatino Linotype" w:hAnsi="Palatino Linotype" w:cs="Palatino Linotype"/>
        </w:rPr>
      </w:pPr>
    </w:p>
    <w:p w14:paraId="412A17A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93.</w:t>
      </w:r>
      <w:r w:rsidRPr="00396A47">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06D9CE1E"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6CC4F8B6"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 Incurrir en cuatro o más faltas de asistencia a sus labores sin causa justificada, dentro de un lapso de treinta días;</w:t>
      </w:r>
    </w:p>
    <w:p w14:paraId="5B865793"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14:paraId="4BDA8D2D"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1A66CAF8"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XVII. Sustraer tarjetas o listas de puntualidad y asistencia del lugar destinado para ello, ya sea la del propio servidor público o la de otro, utilizar o registrar asistencia con gafete-credencial o </w:t>
      </w:r>
      <w:proofErr w:type="gramStart"/>
      <w:r w:rsidRPr="00396A47">
        <w:rPr>
          <w:rFonts w:ascii="Palatino Linotype" w:eastAsia="Palatino Linotype" w:hAnsi="Palatino Linotype" w:cs="Palatino Linotype"/>
          <w:i/>
          <w:sz w:val="22"/>
          <w:szCs w:val="22"/>
        </w:rPr>
        <w:t>tarjeta distinto</w:t>
      </w:r>
      <w:proofErr w:type="gramEnd"/>
      <w:r w:rsidRPr="00396A47">
        <w:rPr>
          <w:rFonts w:ascii="Palatino Linotype" w:eastAsia="Palatino Linotype" w:hAnsi="Palatino Linotype" w:cs="Palatino Linotype"/>
          <w:i/>
          <w:sz w:val="22"/>
          <w:szCs w:val="22"/>
        </w:rPr>
        <w:t xml:space="preserve"> al suyo o alterar en cualquier forma los registros de control de puntualidad y asistencia; siempre y cuando no sea resultado de un error involuntario;”</w:t>
      </w:r>
    </w:p>
    <w:p w14:paraId="74855AD7" w14:textId="77777777" w:rsidR="00B31208" w:rsidRPr="00396A47" w:rsidRDefault="00B31208" w:rsidP="00B31208">
      <w:pPr>
        <w:spacing w:line="360" w:lineRule="auto"/>
        <w:jc w:val="both"/>
        <w:rPr>
          <w:rFonts w:ascii="Palatino Linotype" w:eastAsia="Palatino Linotype" w:hAnsi="Palatino Linotype" w:cs="Palatino Linotype"/>
          <w:sz w:val="22"/>
          <w:szCs w:val="22"/>
        </w:rPr>
      </w:pPr>
    </w:p>
    <w:p w14:paraId="3AFAE6A3"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14:paraId="466ED0DC" w14:textId="77777777" w:rsidR="00B31208" w:rsidRPr="00396A47" w:rsidRDefault="00B31208" w:rsidP="00B31208">
      <w:pPr>
        <w:spacing w:line="360" w:lineRule="auto"/>
        <w:jc w:val="both"/>
        <w:rPr>
          <w:rFonts w:ascii="Palatino Linotype" w:eastAsia="Palatino Linotype" w:hAnsi="Palatino Linotype" w:cs="Palatino Linotype"/>
        </w:rPr>
      </w:pPr>
    </w:p>
    <w:p w14:paraId="244F5301"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220 K.-</w:t>
      </w:r>
      <w:r w:rsidRPr="00396A47">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123000FE"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56A2C985"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u w:val="single"/>
        </w:rPr>
      </w:pPr>
      <w:r w:rsidRPr="00396A47">
        <w:rPr>
          <w:rFonts w:ascii="Palatino Linotype" w:eastAsia="Palatino Linotype" w:hAnsi="Palatino Linotype" w:cs="Palatino Linotype"/>
          <w:b/>
          <w:i/>
          <w:sz w:val="22"/>
          <w:szCs w:val="22"/>
        </w:rPr>
        <w:lastRenderedPageBreak/>
        <w:t xml:space="preserve">III. </w:t>
      </w:r>
      <w:r w:rsidRPr="00396A47">
        <w:rPr>
          <w:rFonts w:ascii="Palatino Linotype" w:eastAsia="Palatino Linotype" w:hAnsi="Palatino Linotype" w:cs="Palatino Linotype"/>
          <w:b/>
          <w:i/>
          <w:sz w:val="22"/>
          <w:szCs w:val="22"/>
          <w:u w:val="single"/>
        </w:rPr>
        <w:t>Controles de asistencia</w:t>
      </w:r>
      <w:r w:rsidRPr="00396A47">
        <w:rPr>
          <w:rFonts w:ascii="Palatino Linotype" w:eastAsia="Palatino Linotype" w:hAnsi="Palatino Linotype" w:cs="Palatino Linotype"/>
          <w:b/>
          <w:i/>
          <w:sz w:val="22"/>
          <w:szCs w:val="22"/>
        </w:rPr>
        <w:t xml:space="preserve"> </w:t>
      </w:r>
      <w:r w:rsidRPr="00396A47">
        <w:rPr>
          <w:rFonts w:ascii="Palatino Linotype" w:eastAsia="Palatino Linotype" w:hAnsi="Palatino Linotype" w:cs="Palatino Linotype"/>
          <w:b/>
          <w:i/>
          <w:sz w:val="22"/>
          <w:szCs w:val="22"/>
          <w:u w:val="single"/>
        </w:rPr>
        <w:t>o la información magnética o electrónica de asistencia de los servidores públicos</w:t>
      </w:r>
      <w:r w:rsidRPr="00396A47">
        <w:rPr>
          <w:rFonts w:ascii="Palatino Linotype" w:eastAsia="Palatino Linotype" w:hAnsi="Palatino Linotype" w:cs="Palatino Linotype"/>
          <w:i/>
          <w:sz w:val="22"/>
          <w:szCs w:val="22"/>
          <w:u w:val="single"/>
        </w:rPr>
        <w:t xml:space="preserve">; </w:t>
      </w:r>
    </w:p>
    <w:p w14:paraId="3E19C477"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7D92D834" w14:textId="77777777" w:rsidR="00B31208" w:rsidRPr="00396A47" w:rsidRDefault="00B31208" w:rsidP="00B31208">
      <w:pPr>
        <w:spacing w:line="276" w:lineRule="auto"/>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396A47">
        <w:rPr>
          <w:rFonts w:ascii="Palatino Linotype" w:eastAsia="Palatino Linotype" w:hAnsi="Palatino Linotype" w:cs="Palatino Linotype"/>
          <w:b/>
          <w:i/>
          <w:sz w:val="22"/>
          <w:szCs w:val="22"/>
        </w:rPr>
        <w:t>los señalados por las fracciones</w:t>
      </w:r>
      <w:r w:rsidRPr="00396A47">
        <w:rPr>
          <w:rFonts w:ascii="Palatino Linotype" w:eastAsia="Palatino Linotype" w:hAnsi="Palatino Linotype" w:cs="Palatino Linotype"/>
          <w:i/>
          <w:sz w:val="22"/>
          <w:szCs w:val="22"/>
        </w:rPr>
        <w:t xml:space="preserve"> II, </w:t>
      </w: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xml:space="preserve"> IV </w:t>
      </w:r>
      <w:r w:rsidRPr="00396A47">
        <w:rPr>
          <w:rFonts w:ascii="Palatino Linotype" w:eastAsia="Palatino Linotype" w:hAnsi="Palatino Linotype" w:cs="Palatino Linotype"/>
          <w:b/>
          <w:i/>
          <w:sz w:val="22"/>
          <w:szCs w:val="22"/>
        </w:rPr>
        <w:t>durante el último año y un año después de que se extinga la relación laboral</w:t>
      </w:r>
      <w:r w:rsidRPr="00396A47">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7D2DF8" w14:textId="77777777" w:rsidR="00B31208" w:rsidRPr="00396A47" w:rsidRDefault="00B31208" w:rsidP="00B31208">
      <w:pPr>
        <w:spacing w:line="360" w:lineRule="auto"/>
        <w:jc w:val="both"/>
        <w:rPr>
          <w:rFonts w:ascii="Palatino Linotype" w:eastAsia="Palatino Linotype" w:hAnsi="Palatino Linotype" w:cs="Palatino Linotype"/>
          <w:b/>
          <w:u w:val="single"/>
        </w:rPr>
      </w:pPr>
    </w:p>
    <w:p w14:paraId="2E5925F0" w14:textId="77777777" w:rsidR="00B31208" w:rsidRPr="00396A47" w:rsidRDefault="00B31208" w:rsidP="00B31208">
      <w:pPr>
        <w:spacing w:line="360" w:lineRule="auto"/>
        <w:jc w:val="both"/>
        <w:rPr>
          <w:rFonts w:ascii="Palatino Linotype" w:eastAsia="Palatino Linotype" w:hAnsi="Palatino Linotype" w:cs="Palatino Linotype"/>
        </w:rPr>
      </w:pPr>
      <w:bookmarkStart w:id="2" w:name="_heading=h.3znysh7" w:colFirst="0" w:colLast="0"/>
      <w:bookmarkEnd w:id="2"/>
      <w:r w:rsidRPr="00396A47">
        <w:rPr>
          <w:rFonts w:ascii="Palatino Linotype" w:eastAsia="Palatino Linotype" w:hAnsi="Palatino Linotype" w:cs="Palatino Linotype"/>
        </w:rPr>
        <w:t xml:space="preserve">En conclusión de todo lo planteado, es dable ordenar al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una búsqueda exhaustiva y razonable en sus archivos para efectuar la entrega del documento donde conste el registro de asistencia de la servidora pública en mención, generado del 1 de enero al 31 de octubre de 2022, ello en virtud de que conforme a los registros que obran en el portal de Información Pública de Oficio Mexiquense, su alta data del 1 de enero de 2022, de ser procedente en versión pública, en términos del siguiente considerando. </w:t>
      </w:r>
    </w:p>
    <w:p w14:paraId="2D112D6C" w14:textId="77777777" w:rsidR="00B31208" w:rsidRPr="00396A47" w:rsidRDefault="00B31208" w:rsidP="00B31208">
      <w:pPr>
        <w:spacing w:line="360" w:lineRule="auto"/>
        <w:jc w:val="both"/>
        <w:rPr>
          <w:rFonts w:ascii="Palatino Linotype" w:eastAsia="Palatino Linotype" w:hAnsi="Palatino Linotype" w:cs="Palatino Linotype"/>
        </w:rPr>
      </w:pPr>
    </w:p>
    <w:p w14:paraId="07085BC9"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Ahora bien, para el caso que no cuente con un registro de asistencia derivado de que se encuentra exenta de generarlos, deberá proporcionar el documento que autorice dichas circunstancias, es decir, la expresión documental que establezca la excepción de elaborar listas de asistencia, durante el periodo solicitado; lo anterior, con el fin de acreditar que existe una autorización expresa y dar cumplimiento a los artículos citados en el párrafo anterior.</w:t>
      </w:r>
    </w:p>
    <w:p w14:paraId="66B5CF6F" w14:textId="77777777" w:rsidR="00B31208" w:rsidRPr="00396A47" w:rsidRDefault="00B31208" w:rsidP="00B31208">
      <w:pPr>
        <w:spacing w:line="360" w:lineRule="auto"/>
        <w:jc w:val="both"/>
        <w:rPr>
          <w:rFonts w:ascii="Palatino Linotype" w:eastAsia="Palatino Linotype" w:hAnsi="Palatino Linotype" w:cs="Palatino Linotype"/>
        </w:rPr>
      </w:pPr>
    </w:p>
    <w:p w14:paraId="67E3D5F9"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No pasa desapercibido para este Instituto que para el caso en el que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no cuente con documentos en los que obre el registro de asistencia y documento de excepción, deberá declarar formalmente la inexistencia de los registros de asistencia correspondientes,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 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en el ejercicio de sus atribuciones, debía generar, poseer o administrar la información, pero esta no se encuentra, el Comité de Transparencia deberá emitir un acuerdo de inexistencia, debidamente fundado y motivado, en el que detalle las razones del por qué no obra en sus archivos.</w:t>
      </w:r>
    </w:p>
    <w:p w14:paraId="2A94ACF1" w14:textId="77777777" w:rsidR="00B31208" w:rsidRPr="00396A47" w:rsidRDefault="00B31208" w:rsidP="00B31208">
      <w:pPr>
        <w:spacing w:line="360" w:lineRule="auto"/>
        <w:jc w:val="both"/>
        <w:rPr>
          <w:rFonts w:ascii="Palatino Linotype" w:eastAsia="Palatino Linotype" w:hAnsi="Palatino Linotype" w:cs="Palatino Linotype"/>
        </w:rPr>
      </w:pPr>
    </w:p>
    <w:p w14:paraId="24BB5A37"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ese orden de ideas, el Criterio de interpretación, de la Primera Época, con clave de control SO/012/2010, emitido por el Pleno del Instituto Nacional de Transparencia, Acceso a la Información y Protección de Datos Personales, mismo que se cita por analogía, establece lo siguiente: </w:t>
      </w:r>
    </w:p>
    <w:p w14:paraId="4280C074" w14:textId="77777777" w:rsidR="00B31208" w:rsidRPr="00396A47" w:rsidRDefault="00B31208" w:rsidP="00B31208">
      <w:pPr>
        <w:spacing w:line="276" w:lineRule="auto"/>
        <w:jc w:val="both"/>
        <w:rPr>
          <w:rFonts w:ascii="Palatino Linotype" w:eastAsia="Palatino Linotype" w:hAnsi="Palatino Linotype" w:cs="Palatino Linotype"/>
        </w:rPr>
      </w:pPr>
    </w:p>
    <w:p w14:paraId="6063FF20" w14:textId="77777777" w:rsidR="00B31208" w:rsidRPr="00396A47" w:rsidRDefault="00B31208" w:rsidP="00B31208">
      <w:pPr>
        <w:spacing w:line="276" w:lineRule="auto"/>
        <w:ind w:left="567"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w:t>
      </w:r>
      <w:r w:rsidRPr="00396A47">
        <w:rPr>
          <w:rFonts w:ascii="Palatino Linotype" w:eastAsia="Palatino Linotype" w:hAnsi="Palatino Linotype" w:cs="Palatino Linotype"/>
          <w:b/>
          <w:i/>
          <w:sz w:val="22"/>
          <w:szCs w:val="22"/>
        </w:rPr>
        <w:t>Propósito de la declaración formal de inexistencia</w:t>
      </w:r>
      <w:r w:rsidRPr="00396A47">
        <w:rPr>
          <w:rFonts w:ascii="Palatino Linotype" w:eastAsia="Palatino Linotype" w:hAnsi="Palatino Linotype" w:cs="Palatino Linotype"/>
          <w:i/>
          <w:sz w:val="22"/>
          <w:szCs w:val="22"/>
        </w:rPr>
        <w:t>.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773F586C" w14:textId="77777777" w:rsidR="00B31208" w:rsidRPr="00396A47" w:rsidRDefault="00B31208" w:rsidP="00B31208">
      <w:pPr>
        <w:spacing w:line="276" w:lineRule="auto"/>
        <w:jc w:val="both"/>
        <w:rPr>
          <w:rFonts w:ascii="Palatino Linotype" w:eastAsia="Palatino Linotype" w:hAnsi="Palatino Linotype" w:cs="Palatino Linotype"/>
        </w:rPr>
      </w:pPr>
    </w:p>
    <w:p w14:paraId="5430135B"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 De la misma manera, el Criterio de interpretación, de la Segunda Época, con clave de control SO/004/2019, emitido por el del Instituto Nacional de Transparencia, Acceso a la Información y Protección de Datos Personales, cuyo texto y rubro son los siguientes: </w:t>
      </w:r>
    </w:p>
    <w:p w14:paraId="53636818" w14:textId="77777777" w:rsidR="00B31208" w:rsidRPr="00396A47" w:rsidRDefault="00B31208" w:rsidP="00B31208">
      <w:pPr>
        <w:spacing w:line="276" w:lineRule="auto"/>
        <w:ind w:left="567"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Propósito de la declaración formal de inexistencia.</w:t>
      </w:r>
      <w:r w:rsidRPr="00396A47">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279D38FC" w14:textId="77777777" w:rsidR="00B31208" w:rsidRPr="00396A47" w:rsidRDefault="00B31208" w:rsidP="00B31208">
      <w:pPr>
        <w:spacing w:line="360" w:lineRule="auto"/>
        <w:jc w:val="both"/>
        <w:rPr>
          <w:rFonts w:ascii="Palatino Linotype" w:eastAsia="Palatino Linotype" w:hAnsi="Palatino Linotype" w:cs="Palatino Linotype"/>
        </w:rPr>
      </w:pPr>
    </w:p>
    <w:p w14:paraId="559FF456"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746D6A72" w14:textId="77777777" w:rsidR="00B31208" w:rsidRPr="00396A47" w:rsidRDefault="00B31208" w:rsidP="00B31208">
      <w:pPr>
        <w:spacing w:line="360" w:lineRule="auto"/>
        <w:jc w:val="both"/>
        <w:rPr>
          <w:rFonts w:ascii="Palatino Linotype" w:eastAsia="Palatino Linotype" w:hAnsi="Palatino Linotype" w:cs="Palatino Linotype"/>
        </w:rPr>
      </w:pPr>
    </w:p>
    <w:p w14:paraId="24998423"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Asimismo, según Calero, Natalia (2016), en la “Ley General de Transparencia y Acceso a la Información Pública Comentada” (p. 419), las declaraciones de inexistencia, deben contener lo siguiente: </w:t>
      </w:r>
    </w:p>
    <w:p w14:paraId="306EFBC5" w14:textId="77777777" w:rsidR="00B31208" w:rsidRPr="00396A47" w:rsidRDefault="00B31208" w:rsidP="00B31208">
      <w:pPr>
        <w:spacing w:line="360" w:lineRule="auto"/>
        <w:jc w:val="both"/>
        <w:rPr>
          <w:rFonts w:ascii="Palatino Linotype" w:eastAsia="Palatino Linotype" w:hAnsi="Palatino Linotype" w:cs="Palatino Linotype"/>
        </w:rPr>
      </w:pPr>
    </w:p>
    <w:p w14:paraId="2CBD923A"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a) Los elementos que le permitan a los solicitantes tener certeza de que el Sujeto Obligado utilizó un criterio de búsqueda exhaustivo:</w:t>
      </w:r>
      <w:r w:rsidRPr="00396A47">
        <w:rPr>
          <w:rFonts w:ascii="Palatino Linotype" w:eastAsia="Palatino Linotype" w:hAnsi="Palatino Linotype" w:cs="Palatino Linotype"/>
        </w:rPr>
        <w:t xml:space="preserve"> Para atender dicho supuesto, se debe precisar en qué unidades administrativas buscó, así como en el tipo de archivos y la manera en que realizó la indagación; </w:t>
      </w:r>
    </w:p>
    <w:p w14:paraId="7F9F96DB"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b) Las circunstancias de tiempo, modo y lugar que motiven las razones por las cuales la información es inexistente:</w:t>
      </w:r>
      <w:r w:rsidRPr="00396A47">
        <w:rPr>
          <w:rFonts w:ascii="Palatino Linotype" w:eastAsia="Palatino Linotype" w:hAnsi="Palatino Linotype" w:cs="Palatino Linotype"/>
        </w:rPr>
        <w:t xml:space="preserve"> Al respecto, los sujetos obligados para acreditar dicho punto, deberán proveer la mayor cantidad de elementos posibles que permitan evidencia las razones por las cuales la información requerida no existe, y </w:t>
      </w:r>
    </w:p>
    <w:p w14:paraId="286B3CF5"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c) El servidor público responsable de contar con ésta:</w:t>
      </w:r>
      <w:r w:rsidRPr="00396A47">
        <w:rPr>
          <w:rFonts w:ascii="Palatino Linotype" w:eastAsia="Palatino Linotype" w:hAnsi="Palatino Linotype" w:cs="Palatino Linotype"/>
        </w:rPr>
        <w:t xml:space="preserve"> Es importante indicar, el cargo y las razones jurídicas por las cuales debió generar la información. </w:t>
      </w:r>
    </w:p>
    <w:p w14:paraId="350E3DF9" w14:textId="77777777" w:rsidR="00B31208" w:rsidRPr="00396A47" w:rsidRDefault="00B31208" w:rsidP="00B31208">
      <w:pPr>
        <w:spacing w:line="360" w:lineRule="auto"/>
        <w:jc w:val="both"/>
        <w:rPr>
          <w:rFonts w:ascii="Palatino Linotype" w:eastAsia="Palatino Linotype" w:hAnsi="Palatino Linotype" w:cs="Palatino Linotype"/>
        </w:rPr>
      </w:pPr>
    </w:p>
    <w:p w14:paraId="7E6C516B"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Conforme a lo citado, se considera que es necesario que el Sujeto Obligado, declare por medio de su Comité de Transparencia, la inexistencia de los registros de asistencia correspondientes, para el caso que no obre en sus archivos y no cuente con un documento que autorice la omisión a generar dichas documentales;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14:paraId="1C7C7F84" w14:textId="77777777" w:rsidR="00B31208" w:rsidRPr="00396A47" w:rsidRDefault="00B31208" w:rsidP="00B31208">
      <w:pPr>
        <w:spacing w:line="360" w:lineRule="auto"/>
        <w:jc w:val="both"/>
        <w:rPr>
          <w:rFonts w:ascii="Palatino Linotype" w:eastAsia="Palatino Linotype" w:hAnsi="Palatino Linotype" w:cs="Palatino Linotype"/>
        </w:rPr>
      </w:pPr>
    </w:p>
    <w:p w14:paraId="6F34B85A"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1. Analizar el caso y tomar las medidas necesarias para localizar la información;</w:t>
      </w:r>
    </w:p>
    <w:p w14:paraId="549146E3"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14:paraId="64594569"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14:paraId="4FC8A9E8"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4. Notificar al Órgano Interno de Control o equivalente, a efecto de que inicie el procedimiento de responsabilidad administrativa correspondiente. </w:t>
      </w:r>
    </w:p>
    <w:p w14:paraId="602AFE2C" w14:textId="77777777" w:rsidR="00B31208" w:rsidRPr="00396A47" w:rsidRDefault="00B31208" w:rsidP="00B31208">
      <w:pPr>
        <w:spacing w:line="360" w:lineRule="auto"/>
        <w:jc w:val="both"/>
        <w:rPr>
          <w:rFonts w:ascii="Palatino Linotype" w:eastAsia="Palatino Linotype" w:hAnsi="Palatino Linotype" w:cs="Palatino Linotype"/>
        </w:rPr>
      </w:pPr>
    </w:p>
    <w:p w14:paraId="6C65D677" w14:textId="77777777" w:rsidR="00B31208" w:rsidRPr="00396A47" w:rsidRDefault="00B31208" w:rsidP="00B31208">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Por tales circunstancias, para dar atención al requerimiento de información, se considera que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deberá proporcionar las documentales solicitadas o declarar la inexistencia de manera formal, de manera fundada y motivada por el Comité de Transparencia, conforme a los criterios previamente establecidos.</w:t>
      </w:r>
    </w:p>
    <w:p w14:paraId="19E1966F" w14:textId="77777777" w:rsidR="008D4F57" w:rsidRPr="00396A47" w:rsidRDefault="008D4F57" w:rsidP="00B31208">
      <w:pPr>
        <w:pStyle w:val="Prrafodelista"/>
        <w:numPr>
          <w:ilvl w:val="0"/>
          <w:numId w:val="24"/>
        </w:numPr>
        <w:spacing w:before="240" w:after="240" w:line="360" w:lineRule="auto"/>
        <w:ind w:left="0" w:hanging="142"/>
        <w:jc w:val="both"/>
        <w:rPr>
          <w:rFonts w:ascii="Palatino Linotype" w:eastAsia="Palatino Linotype" w:hAnsi="Palatino Linotype" w:cs="Palatino Linotype"/>
          <w:b/>
          <w:sz w:val="22"/>
          <w:szCs w:val="22"/>
        </w:rPr>
      </w:pPr>
      <w:r w:rsidRPr="00396A47">
        <w:rPr>
          <w:rFonts w:ascii="Palatino Linotype" w:eastAsia="Palatino Linotype" w:hAnsi="Palatino Linotype" w:cs="Palatino Linotype"/>
          <w:b/>
          <w:sz w:val="22"/>
          <w:szCs w:val="22"/>
        </w:rPr>
        <w:t>Recibos de nómina debidamente firmados desde que causó alta en dicho Ayuntamiento del servidor público</w:t>
      </w:r>
    </w:p>
    <w:p w14:paraId="7E54D5E5" w14:textId="77777777" w:rsidR="00B31208" w:rsidRPr="00396A47" w:rsidRDefault="00932899" w:rsidP="00932899">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szCs w:val="22"/>
        </w:rPr>
        <w:t xml:space="preserve">Sobre la servidora pública en mención, debe referirse </w:t>
      </w:r>
      <w:proofErr w:type="gramStart"/>
      <w:r w:rsidRPr="00396A47">
        <w:rPr>
          <w:rFonts w:ascii="Palatino Linotype" w:eastAsia="Palatino Linotype" w:hAnsi="Palatino Linotype" w:cs="Palatino Linotype"/>
          <w:szCs w:val="22"/>
        </w:rPr>
        <w:t>que</w:t>
      </w:r>
      <w:proofErr w:type="gramEnd"/>
      <w:r w:rsidRPr="00396A47">
        <w:rPr>
          <w:rFonts w:ascii="Palatino Linotype" w:eastAsia="Palatino Linotype" w:hAnsi="Palatino Linotype" w:cs="Palatino Linotype"/>
          <w:szCs w:val="22"/>
        </w:rPr>
        <w:t xml:space="preserve"> </w:t>
      </w:r>
      <w:r w:rsidR="00B31208" w:rsidRPr="00396A47">
        <w:rPr>
          <w:rFonts w:ascii="Palatino Linotype" w:eastAsia="Palatino Linotype" w:hAnsi="Palatino Linotype" w:cs="Palatino Linotype"/>
          <w:szCs w:val="22"/>
        </w:rPr>
        <w:t>al requerir los recibos de nómina desde la fecha de alta, este Instituto procedió a realizar una consulta en el portal de Información Pública de Oficio Mexiquense, obteniendo así lo siguiente:</w:t>
      </w:r>
    </w:p>
    <w:p w14:paraId="179EAD87" w14:textId="77777777" w:rsidR="00B31208" w:rsidRPr="00396A47" w:rsidRDefault="00B31208" w:rsidP="00932899">
      <w:pPr>
        <w:spacing w:before="240" w:after="240" w:line="360" w:lineRule="auto"/>
        <w:jc w:val="both"/>
        <w:rPr>
          <w:rFonts w:ascii="Palatino Linotype" w:eastAsia="Palatino Linotype" w:hAnsi="Palatino Linotype" w:cs="Palatino Linotype"/>
          <w:szCs w:val="22"/>
        </w:rPr>
      </w:pPr>
      <w:r w:rsidRPr="00396A47">
        <w:rPr>
          <w:rFonts w:ascii="Palatino Linotype" w:eastAsia="Palatino Linotype" w:hAnsi="Palatino Linotype" w:cs="Palatino Linotype"/>
          <w:noProof/>
          <w:szCs w:val="22"/>
          <w:lang w:val="es-MX"/>
        </w:rPr>
        <mc:AlternateContent>
          <mc:Choice Requires="wps">
            <w:drawing>
              <wp:anchor distT="0" distB="0" distL="114300" distR="114300" simplePos="0" relativeHeight="251678720" behindDoc="0" locked="0" layoutInCell="1" allowOverlap="1" wp14:anchorId="51B3AC27" wp14:editId="74E03B7E">
                <wp:simplePos x="0" y="0"/>
                <wp:positionH relativeFrom="column">
                  <wp:posOffset>62865</wp:posOffset>
                </wp:positionH>
                <wp:positionV relativeFrom="paragraph">
                  <wp:posOffset>1330960</wp:posOffset>
                </wp:positionV>
                <wp:extent cx="2019300" cy="17145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2019300" cy="17145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B22B9" id="Rectángulo 10" o:spid="_x0000_s1026" style="position:absolute;margin-left:4.95pt;margin-top:104.8pt;width:159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" filled="f" strokecolor="#c00000" strokeweight="2.25pt">
                <v:shadow on="t" color="black" opacity="22937f" origin=",.5" offset="0,.63889mm"/>
              </v:rect>
            </w:pict>
          </mc:Fallback>
        </mc:AlternateContent>
      </w:r>
      <w:r w:rsidRPr="00396A47">
        <w:rPr>
          <w:rFonts w:ascii="Palatino Linotype" w:eastAsia="Palatino Linotype" w:hAnsi="Palatino Linotype" w:cs="Palatino Linotype"/>
          <w:noProof/>
          <w:szCs w:val="22"/>
          <w:lang w:val="es-MX"/>
        </w:rPr>
        <w:drawing>
          <wp:inline distT="0" distB="0" distL="0" distR="0" wp14:anchorId="59573D1E" wp14:editId="02D09AEB">
            <wp:extent cx="4819650" cy="3798914"/>
            <wp:effectExtent l="19050" t="19050" r="1905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23162" cy="3801682"/>
                    </a:xfrm>
                    <a:prstGeom prst="rect">
                      <a:avLst/>
                    </a:prstGeom>
                    <a:ln>
                      <a:solidFill>
                        <a:schemeClr val="tx1"/>
                      </a:solidFill>
                    </a:ln>
                  </pic:spPr>
                </pic:pic>
              </a:graphicData>
            </a:graphic>
          </wp:inline>
        </w:drawing>
      </w:r>
    </w:p>
    <w:p w14:paraId="3D73C6EB" w14:textId="77777777" w:rsidR="00932899" w:rsidRPr="00396A47" w:rsidRDefault="00B31208" w:rsidP="00932899">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szCs w:val="22"/>
        </w:rPr>
        <w:lastRenderedPageBreak/>
        <w:t xml:space="preserve">De manera que </w:t>
      </w:r>
      <w:r w:rsidR="00932899" w:rsidRPr="00396A47">
        <w:rPr>
          <w:rFonts w:ascii="Palatino Linotype" w:eastAsia="Palatino Linotype" w:hAnsi="Palatino Linotype" w:cs="Palatino Linotype"/>
          <w:szCs w:val="22"/>
        </w:rPr>
        <w:t xml:space="preserve">si bien es cierto, el </w:t>
      </w:r>
      <w:r w:rsidR="00932899" w:rsidRPr="00396A47">
        <w:rPr>
          <w:rFonts w:ascii="Palatino Linotype" w:eastAsia="Palatino Linotype" w:hAnsi="Palatino Linotype" w:cs="Palatino Linotype"/>
          <w:b/>
          <w:szCs w:val="22"/>
        </w:rPr>
        <w:t xml:space="preserve">Sujeto Obligado </w:t>
      </w:r>
      <w:r w:rsidR="00932899" w:rsidRPr="00396A47">
        <w:rPr>
          <w:rFonts w:ascii="Palatino Linotype" w:eastAsia="Palatino Linotype" w:hAnsi="Palatino Linotype" w:cs="Palatino Linotype"/>
          <w:szCs w:val="22"/>
        </w:rPr>
        <w:t xml:space="preserve">remitió los recibos de nómina generados </w:t>
      </w:r>
      <w:r w:rsidRPr="00396A47">
        <w:rPr>
          <w:rFonts w:ascii="Palatino Linotype" w:eastAsia="Palatino Linotype" w:hAnsi="Palatino Linotype" w:cs="Palatino Linotype"/>
          <w:szCs w:val="22"/>
        </w:rPr>
        <w:t xml:space="preserve">a partir de la fecha de alta, es decir, </w:t>
      </w:r>
      <w:r w:rsidR="00932899" w:rsidRPr="00396A47">
        <w:rPr>
          <w:rFonts w:ascii="Palatino Linotype" w:eastAsia="Palatino Linotype" w:hAnsi="Palatino Linotype" w:cs="Palatino Linotype"/>
          <w:szCs w:val="22"/>
        </w:rPr>
        <w:t>del primero de enero a la primera quincena de noviembre de dos mil ve</w:t>
      </w:r>
      <w:r w:rsidR="00DD5E1F" w:rsidRPr="00396A47">
        <w:rPr>
          <w:rFonts w:ascii="Palatino Linotype" w:eastAsia="Palatino Linotype" w:hAnsi="Palatino Linotype" w:cs="Palatino Linotype"/>
          <w:szCs w:val="22"/>
        </w:rPr>
        <w:t xml:space="preserve">intidós, no menos cierto es que se remitieron en una aparente versión pública sin acompañarse del acuerdo del comité de transparencia, aunado a lo anterior </w:t>
      </w:r>
      <w:r w:rsidR="00932899" w:rsidRPr="00396A47">
        <w:rPr>
          <w:rFonts w:ascii="Palatino Linotype" w:eastAsia="Palatino Linotype" w:hAnsi="Palatino Linotype" w:cs="Palatino Linotype"/>
          <w:szCs w:val="22"/>
        </w:rPr>
        <w:t xml:space="preserve">en ellos se testó parcialmente la cadena digital, dejando a la vista algunos elementos de los que no se tiene certeza si corresponden a elementos que derivan de datos personales, por lo tanto, </w:t>
      </w:r>
      <w:r w:rsidR="00932899" w:rsidRPr="00396A47">
        <w:rPr>
          <w:rFonts w:ascii="Palatino Linotype" w:eastAsia="Palatino Linotype" w:hAnsi="Palatino Linotype" w:cs="Palatino Linotype"/>
        </w:rPr>
        <w:t xml:space="preserve">al ser esta cadena una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00932899" w:rsidRPr="00396A47">
        <w:rPr>
          <w:rFonts w:ascii="Palatino Linotype" w:eastAsia="Palatino Linotype" w:hAnsi="Palatino Linotype" w:cs="Palatino Linotype"/>
          <w:b/>
        </w:rPr>
        <w:t>Sujeto Obligado</w:t>
      </w:r>
      <w:r w:rsidR="00932899" w:rsidRPr="00396A47">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1DA30C06" w14:textId="77777777" w:rsidR="00932899" w:rsidRPr="00396A47" w:rsidRDefault="00932899" w:rsidP="00932899">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tal sentido, el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deberá efectuar un análisis</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rPr>
        <w:t>en el presente caso, y de ser el caso en el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1311162D" w14:textId="77777777" w:rsidR="00932899" w:rsidRPr="00396A47" w:rsidRDefault="00932899" w:rsidP="00932899">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Asimismo, </w:t>
      </w:r>
      <w:r w:rsidR="00DD5E1F" w:rsidRPr="00396A47">
        <w:rPr>
          <w:rFonts w:ascii="Palatino Linotype" w:eastAsia="Palatino Linotype" w:hAnsi="Palatino Linotype" w:cs="Palatino Linotype"/>
        </w:rPr>
        <w:t>como se señaló, se</w:t>
      </w:r>
      <w:r w:rsidRPr="00396A47">
        <w:rPr>
          <w:rFonts w:ascii="Palatino Linotype" w:eastAsia="Palatino Linotype" w:hAnsi="Palatino Linotype" w:cs="Palatino Linotype"/>
        </w:rPr>
        <w:t xml:space="preserve"> </w:t>
      </w:r>
      <w:proofErr w:type="gramStart"/>
      <w:r w:rsidRPr="00396A47">
        <w:rPr>
          <w:rFonts w:ascii="Palatino Linotype" w:eastAsia="Palatino Linotype" w:hAnsi="Palatino Linotype" w:cs="Palatino Linotype"/>
        </w:rPr>
        <w:t>advirtió  que</w:t>
      </w:r>
      <w:proofErr w:type="gramEnd"/>
      <w:r w:rsidRPr="00396A47">
        <w:rPr>
          <w:rFonts w:ascii="Palatino Linotype" w:eastAsia="Palatino Linotype" w:hAnsi="Palatino Linotype" w:cs="Palatino Linotype"/>
        </w:rPr>
        <w:t xml:space="preserv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remitió dichos documentos en</w:t>
      </w:r>
      <w:r w:rsidR="00DD5E1F" w:rsidRPr="00396A47">
        <w:rPr>
          <w:rFonts w:ascii="Palatino Linotype" w:eastAsia="Palatino Linotype" w:hAnsi="Palatino Linotype" w:cs="Palatino Linotype"/>
        </w:rPr>
        <w:t xml:space="preserve"> una aparente</w:t>
      </w:r>
      <w:r w:rsidRPr="00396A47">
        <w:rPr>
          <w:rFonts w:ascii="Palatino Linotype" w:eastAsia="Palatino Linotype" w:hAnsi="Palatino Linotype" w:cs="Palatino Linotype"/>
        </w:rPr>
        <w:t xml:space="preserve"> versión pública pero debe resaltarse el hecho de que dicha versión pública no se encuentra sustentada con el respectivo acuerdo de clasificación emitido por el Comité de Transparencia. </w:t>
      </w:r>
    </w:p>
    <w:p w14:paraId="118C8794" w14:textId="77777777" w:rsidR="00932899" w:rsidRPr="00396A47" w:rsidRDefault="00932899" w:rsidP="00932899">
      <w:pPr>
        <w:spacing w:before="240" w:after="240" w:line="360" w:lineRule="auto"/>
        <w:ind w:right="49"/>
        <w:contextualSpacing/>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rPr>
        <w:t xml:space="preserve">Es por lo anterior que al no acompañar la versión pública con el respectivo acuerdo de comité de transparencia en el que se funde y motive el actuar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w:t>
      </w:r>
      <w:r w:rsidRPr="00396A47">
        <w:rPr>
          <w:rFonts w:ascii="Palatino Linotype" w:hAnsi="Palatino Linotype" w:cs="Arial"/>
          <w:lang w:eastAsia="es-ES"/>
        </w:rPr>
        <w:t xml:space="preserve">se considera que se está haciendo entrega de un documento ilegible e ilegal, esto en razón de que </w:t>
      </w:r>
      <w:r w:rsidRPr="00396A47">
        <w:rPr>
          <w:rFonts w:ascii="Palatino Linotype" w:eastAsia="Palatino Linotype" w:hAnsi="Palatino Linotype" w:cs="Palatino Linotype"/>
          <w:lang w:eastAsia="es-ES"/>
        </w:rPr>
        <w:t>los artículos 12</w:t>
      </w:r>
      <w:r w:rsidRPr="00396A47">
        <w:rPr>
          <w:rFonts w:ascii="Palatino Linotype" w:eastAsia="Palatino Linotype" w:hAnsi="Palatino Linotype" w:cs="Palatino Linotype"/>
          <w:vertAlign w:val="superscript"/>
          <w:lang w:eastAsia="es-ES"/>
        </w:rPr>
        <w:footnoteReference w:id="3"/>
      </w:r>
      <w:r w:rsidRPr="00396A47">
        <w:rPr>
          <w:rFonts w:ascii="Palatino Linotype" w:eastAsia="Palatino Linotype" w:hAnsi="Palatino Linotype" w:cs="Palatino Linotype"/>
          <w:lang w:eastAsia="es-ES"/>
        </w:rPr>
        <w:t xml:space="preserve"> y 23 fracción, IV</w:t>
      </w:r>
      <w:r w:rsidRPr="00396A47">
        <w:rPr>
          <w:rFonts w:ascii="Palatino Linotype" w:eastAsia="Palatino Linotype" w:hAnsi="Palatino Linotype" w:cs="Palatino Linotype"/>
          <w:vertAlign w:val="superscript"/>
          <w:lang w:eastAsia="es-ES"/>
        </w:rPr>
        <w:footnoteReference w:id="4"/>
      </w:r>
      <w:r w:rsidRPr="00396A47">
        <w:rPr>
          <w:rFonts w:ascii="Palatino Linotype" w:eastAsia="Palatino Linotype" w:hAnsi="Palatino Linotype" w:cs="Palatino Linotype"/>
          <w:lang w:eastAsia="es-ES"/>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5739FA54" w14:textId="77777777" w:rsidR="00932899" w:rsidRPr="00396A47" w:rsidRDefault="00932899" w:rsidP="00932899">
      <w:pPr>
        <w:spacing w:before="240" w:after="240" w:line="360" w:lineRule="auto"/>
        <w:ind w:right="49"/>
        <w:contextualSpacing/>
        <w:jc w:val="both"/>
        <w:rPr>
          <w:rFonts w:ascii="Palatino Linotype" w:eastAsia="Palatino Linotype" w:hAnsi="Palatino Linotype" w:cs="Palatino Linotype"/>
          <w:lang w:eastAsia="es-ES"/>
        </w:rPr>
      </w:pPr>
    </w:p>
    <w:p w14:paraId="66453FE1" w14:textId="77777777" w:rsidR="00932899" w:rsidRPr="00396A47" w:rsidRDefault="00932899" w:rsidP="00932899">
      <w:pPr>
        <w:spacing w:before="240" w:after="240" w:line="360" w:lineRule="auto"/>
        <w:ind w:right="49"/>
        <w:contextualSpacing/>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lang w:eastAsia="es-ES"/>
        </w:rPr>
        <w:t>Aunque, existen excepciones al derecho de acceso a la información conforme a lo establecido en los artículos 3, fracciones XX, XXI, XXXIV y XLV, 91, 122, 135, 140, 143 fracción I, 147, 148 y 149 de la Ley de Transparencia Local, los cuales establecen lo siguiente:</w:t>
      </w:r>
    </w:p>
    <w:p w14:paraId="09B09300"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p>
    <w:p w14:paraId="56042EEE"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w:t>
      </w:r>
      <w:r w:rsidRPr="00396A47">
        <w:rPr>
          <w:rFonts w:ascii="Palatino Linotype" w:eastAsia="Palatino Linotype" w:hAnsi="Palatino Linotype" w:cs="Palatino Linotype"/>
          <w:b/>
          <w:i/>
          <w:sz w:val="22"/>
          <w:szCs w:val="22"/>
          <w:lang w:eastAsia="es-ES"/>
        </w:rPr>
        <w:t>Artículo 3.</w:t>
      </w:r>
      <w:r w:rsidRPr="00396A47">
        <w:rPr>
          <w:rFonts w:ascii="Palatino Linotype" w:eastAsia="Palatino Linotype" w:hAnsi="Palatino Linotype" w:cs="Palatino Linotype"/>
          <w:i/>
          <w:sz w:val="22"/>
          <w:szCs w:val="22"/>
          <w:lang w:eastAsia="es-ES"/>
        </w:rPr>
        <w:t xml:space="preserve"> Para los efectos de la presente Ley se entenderá </w:t>
      </w:r>
      <w:proofErr w:type="gramStart"/>
      <w:r w:rsidRPr="00396A47">
        <w:rPr>
          <w:rFonts w:ascii="Palatino Linotype" w:eastAsia="Palatino Linotype" w:hAnsi="Palatino Linotype" w:cs="Palatino Linotype"/>
          <w:i/>
          <w:sz w:val="22"/>
          <w:szCs w:val="22"/>
          <w:lang w:eastAsia="es-ES"/>
        </w:rPr>
        <w:t>por:…</w:t>
      </w:r>
      <w:proofErr w:type="gramEnd"/>
    </w:p>
    <w:p w14:paraId="798948AF"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lastRenderedPageBreak/>
        <w:t>XX.</w:t>
      </w:r>
      <w:r w:rsidRPr="00396A47">
        <w:rPr>
          <w:rFonts w:ascii="Palatino Linotype" w:eastAsia="Palatino Linotype" w:hAnsi="Palatino Linotype" w:cs="Palatino Linotype"/>
          <w:i/>
          <w:sz w:val="22"/>
          <w:szCs w:val="22"/>
          <w:lang w:eastAsia="es-ES"/>
        </w:rPr>
        <w:t xml:space="preserve"> Información clasificada: Aquella considerada por la presente Ley como reservada o confidencial; </w:t>
      </w:r>
    </w:p>
    <w:p w14:paraId="22B654D1"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XXI.</w:t>
      </w:r>
      <w:r w:rsidRPr="00396A47">
        <w:rPr>
          <w:rFonts w:ascii="Palatino Linotype" w:eastAsia="Palatino Linotype" w:hAnsi="Palatino Linotype" w:cs="Palatino Linotype"/>
          <w:i/>
          <w:sz w:val="22"/>
          <w:szCs w:val="22"/>
          <w:lang w:eastAsia="es-ES"/>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E0977D"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w:t>
      </w:r>
    </w:p>
    <w:p w14:paraId="0E206DC8"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XXXIV</w:t>
      </w:r>
      <w:r w:rsidRPr="00396A47">
        <w:rPr>
          <w:rFonts w:ascii="Palatino Linotype" w:eastAsia="Palatino Linotype" w:hAnsi="Palatino Linotype" w:cs="Palatino Linotype"/>
          <w:i/>
          <w:sz w:val="22"/>
          <w:szCs w:val="22"/>
          <w:lang w:eastAsia="es-ES"/>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D203D31"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w:t>
      </w:r>
    </w:p>
    <w:p w14:paraId="28D848BC"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XLV.</w:t>
      </w:r>
      <w:r w:rsidRPr="00396A47">
        <w:rPr>
          <w:rFonts w:ascii="Palatino Linotype" w:eastAsia="Palatino Linotype" w:hAnsi="Palatino Linotype" w:cs="Palatino Linotype"/>
          <w:i/>
          <w:sz w:val="22"/>
          <w:szCs w:val="22"/>
          <w:lang w:eastAsia="es-ES"/>
        </w:rPr>
        <w:t xml:space="preserve"> Versión pública: Documento en el que se elimine, suprime o borra la información clasificada como reservada o confidencial para permitir su acceso</w:t>
      </w:r>
    </w:p>
    <w:p w14:paraId="0C6B162A"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91.</w:t>
      </w:r>
      <w:r w:rsidRPr="00396A47">
        <w:rPr>
          <w:rFonts w:ascii="Palatino Linotype" w:eastAsia="Palatino Linotype" w:hAnsi="Palatino Linotype" w:cs="Palatino Linotype"/>
          <w:i/>
          <w:sz w:val="22"/>
          <w:szCs w:val="22"/>
          <w:lang w:eastAsia="es-ES"/>
        </w:rPr>
        <w:t xml:space="preserve"> El acceso a la información pública será restringido excepcionalmente, cuando ésta sea clasificada como reservada o confidencial.</w:t>
      </w:r>
    </w:p>
    <w:p w14:paraId="033DEFC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122.</w:t>
      </w:r>
      <w:r w:rsidRPr="00396A47">
        <w:rPr>
          <w:rFonts w:ascii="Palatino Linotype" w:eastAsia="Palatino Linotype" w:hAnsi="Palatino Linotype" w:cs="Palatino Linotype"/>
          <w:i/>
          <w:sz w:val="22"/>
          <w:szCs w:val="22"/>
          <w:lang w:eastAsia="es-ES"/>
        </w:rPr>
        <w:t xml:space="preserve"> La clasificación es el proceso mediante el cual el sujeto obligado determina que la información en su poder </w:t>
      </w:r>
      <w:proofErr w:type="spellStart"/>
      <w:r w:rsidRPr="00396A47">
        <w:rPr>
          <w:rFonts w:ascii="Palatino Linotype" w:eastAsia="Palatino Linotype" w:hAnsi="Palatino Linotype" w:cs="Palatino Linotype"/>
          <w:i/>
          <w:sz w:val="22"/>
          <w:szCs w:val="22"/>
          <w:lang w:eastAsia="es-ES"/>
        </w:rPr>
        <w:t>actualiza</w:t>
      </w:r>
      <w:proofErr w:type="spellEnd"/>
      <w:r w:rsidRPr="00396A47">
        <w:rPr>
          <w:rFonts w:ascii="Palatino Linotype" w:eastAsia="Palatino Linotype" w:hAnsi="Palatino Linotype" w:cs="Palatino Linotype"/>
          <w:i/>
          <w:sz w:val="22"/>
          <w:szCs w:val="22"/>
          <w:lang w:eastAsia="es-ES"/>
        </w:rPr>
        <w:t xml:space="preserve"> alguno de los supuestos de reserva o confidencialidad, de conformidad con lo dispuesto en el presente título.</w:t>
      </w:r>
    </w:p>
    <w:p w14:paraId="7A244057"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Los supuestos de reserva o confidencialidad previstos en las leyes deberán ser acordes con las bases, principios y disposiciones establecidos en la Ley General y, en ningún caso, podrán contravenirla.</w:t>
      </w:r>
    </w:p>
    <w:p w14:paraId="5BC5396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Los titulares de las áreas de los sujetos obligados serán los responsables de clasificar la información, de conformidad con lo dispuesto en la presente Ley y demás disposiciones jurídicas aplicables</w:t>
      </w:r>
    </w:p>
    <w:p w14:paraId="3837EF4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135.</w:t>
      </w:r>
      <w:r w:rsidRPr="00396A47">
        <w:rPr>
          <w:rFonts w:ascii="Palatino Linotype" w:eastAsia="Palatino Linotype" w:hAnsi="Palatino Linotype" w:cs="Palatino Linotype"/>
          <w:i/>
          <w:sz w:val="22"/>
          <w:szCs w:val="22"/>
          <w:lang w:eastAsia="es-ES"/>
        </w:rPr>
        <w:t xml:space="preserve"> Los lineamientos generales que se emitan al respecto en materia de clasificación de la información reservada y confidencial y, para la elaboración de versiones públicas, serán de observancia obligatoria para los sujetos obligados.</w:t>
      </w:r>
    </w:p>
    <w:p w14:paraId="54E31583"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143</w:t>
      </w:r>
      <w:r w:rsidRPr="00396A47">
        <w:rPr>
          <w:rFonts w:ascii="Palatino Linotype" w:eastAsia="Palatino Linotype" w:hAnsi="Palatino Linotype" w:cs="Palatino Linotype"/>
          <w:i/>
          <w:sz w:val="22"/>
          <w:szCs w:val="22"/>
          <w:lang w:eastAsia="es-ES"/>
        </w:rPr>
        <w:t>. Para los efectos de esta Ley se considera información confidencial, la clasificada como tal, de manera permanente, por su naturaleza, cuando:</w:t>
      </w:r>
    </w:p>
    <w:p w14:paraId="26BD2E90" w14:textId="77777777" w:rsidR="00932899" w:rsidRPr="00396A47" w:rsidRDefault="00932899" w:rsidP="00932899">
      <w:pPr>
        <w:tabs>
          <w:tab w:val="left" w:pos="709"/>
        </w:tabs>
        <w:ind w:left="567" w:right="567"/>
        <w:jc w:val="both"/>
        <w:rPr>
          <w:rFonts w:ascii="Palatino Linotype" w:eastAsia="Palatino Linotype" w:hAnsi="Palatino Linotype" w:cs="Palatino Linotype"/>
          <w:b/>
          <w:i/>
          <w:sz w:val="22"/>
          <w:szCs w:val="22"/>
          <w:lang w:eastAsia="es-ES"/>
        </w:rPr>
      </w:pPr>
      <w:r w:rsidRPr="00396A47">
        <w:rPr>
          <w:rFonts w:ascii="Palatino Linotype" w:eastAsia="Palatino Linotype" w:hAnsi="Palatino Linotype" w:cs="Palatino Linotype"/>
          <w:b/>
          <w:i/>
          <w:sz w:val="22"/>
          <w:szCs w:val="22"/>
          <w:lang w:eastAsia="es-ES"/>
        </w:rPr>
        <w:t xml:space="preserve">I. Se refiera a la información privada y los datos personales concernientes a una persona física o jurídico colectiva identificada o identificable; </w:t>
      </w:r>
    </w:p>
    <w:p w14:paraId="42B01A5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w:t>
      </w:r>
      <w:r w:rsidRPr="00396A47">
        <w:rPr>
          <w:rFonts w:ascii="Palatino Linotype" w:eastAsia="Palatino Linotype" w:hAnsi="Palatino Linotype" w:cs="Palatino Linotype"/>
          <w:i/>
          <w:sz w:val="22"/>
          <w:szCs w:val="22"/>
          <w:lang w:eastAsia="es-ES"/>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8EF2EC7"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III.</w:t>
      </w:r>
      <w:r w:rsidRPr="00396A47">
        <w:rPr>
          <w:rFonts w:ascii="Palatino Linotype" w:eastAsia="Palatino Linotype" w:hAnsi="Palatino Linotype" w:cs="Palatino Linotype"/>
          <w:i/>
          <w:sz w:val="22"/>
          <w:szCs w:val="22"/>
          <w:lang w:eastAsia="es-ES"/>
        </w:rPr>
        <w:t xml:space="preserve"> La que presenten los particulares a los sujetos obligados, de conformidad con lo dispuesto por las leyes o los tratados internacionales.</w:t>
      </w:r>
    </w:p>
    <w:p w14:paraId="0AE28AD2"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lastRenderedPageBreak/>
        <w:t>La información confidencial no estará sujeta a temporalidad alguna y sólo podrán tener acceso a ella los titulares de la misma, sus representantes y los servidores públicos facultados para ello.</w:t>
      </w:r>
    </w:p>
    <w:p w14:paraId="2FF45DF3"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No se considerará confidencial la información que se encuentre en los registros públicos o en fuentes de acceso público, ni tampoco la que sea considerada por la presente ley como información pública.</w:t>
      </w:r>
    </w:p>
    <w:p w14:paraId="4CC50DF1" w14:textId="77777777" w:rsidR="00932899" w:rsidRPr="00396A47" w:rsidRDefault="00932899" w:rsidP="00932899">
      <w:pPr>
        <w:tabs>
          <w:tab w:val="left" w:pos="709"/>
        </w:tabs>
        <w:ind w:left="567" w:right="567"/>
        <w:jc w:val="both"/>
        <w:rPr>
          <w:rFonts w:ascii="Palatino Linotype" w:eastAsia="Palatino Linotype" w:hAnsi="Palatino Linotype" w:cs="Palatino Linotype"/>
          <w:b/>
          <w:i/>
          <w:sz w:val="22"/>
          <w:szCs w:val="22"/>
          <w:lang w:eastAsia="es-ES"/>
        </w:rPr>
      </w:pPr>
      <w:r w:rsidRPr="00396A47">
        <w:rPr>
          <w:rFonts w:ascii="Palatino Linotype" w:eastAsia="Palatino Linotype" w:hAnsi="Palatino Linotype" w:cs="Palatino Linotype"/>
          <w:b/>
          <w:i/>
          <w:sz w:val="22"/>
          <w:szCs w:val="22"/>
          <w:lang w:eastAsia="es-ES"/>
        </w:rPr>
        <w:t>Artículo 147. Para que los sujetos obligados puedan permitir el acceso a información confidencial requieren obtener el consentimiento de los particulares titulares de la información.</w:t>
      </w:r>
    </w:p>
    <w:p w14:paraId="3EB4A82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148.</w:t>
      </w:r>
      <w:r w:rsidRPr="00396A47">
        <w:rPr>
          <w:rFonts w:ascii="Palatino Linotype" w:eastAsia="Palatino Linotype" w:hAnsi="Palatino Linotype" w:cs="Palatino Linotype"/>
          <w:i/>
          <w:sz w:val="22"/>
          <w:szCs w:val="22"/>
          <w:lang w:eastAsia="es-ES"/>
        </w:rPr>
        <w:t xml:space="preserve"> No se requerirá el consentimiento del titular de la información confidencial cuando:</w:t>
      </w:r>
    </w:p>
    <w:p w14:paraId="33A38C3A"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w:t>
      </w:r>
      <w:r w:rsidRPr="00396A47">
        <w:rPr>
          <w:rFonts w:ascii="Palatino Linotype" w:eastAsia="Palatino Linotype" w:hAnsi="Palatino Linotype" w:cs="Palatino Linotype"/>
          <w:i/>
          <w:sz w:val="22"/>
          <w:szCs w:val="22"/>
          <w:lang w:eastAsia="es-ES"/>
        </w:rPr>
        <w:t xml:space="preserve"> La información se encuentre en registros públicos o fuentes de acceso público;</w:t>
      </w:r>
    </w:p>
    <w:p w14:paraId="24475F6B"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w:t>
      </w:r>
      <w:r w:rsidRPr="00396A47">
        <w:rPr>
          <w:rFonts w:ascii="Palatino Linotype" w:eastAsia="Palatino Linotype" w:hAnsi="Palatino Linotype" w:cs="Palatino Linotype"/>
          <w:i/>
          <w:sz w:val="22"/>
          <w:szCs w:val="22"/>
          <w:lang w:eastAsia="es-ES"/>
        </w:rPr>
        <w:t xml:space="preserve"> Por Ley tenga el carácter de pública;</w:t>
      </w:r>
    </w:p>
    <w:p w14:paraId="6124573F"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III</w:t>
      </w:r>
      <w:r w:rsidRPr="00396A47">
        <w:rPr>
          <w:rFonts w:ascii="Palatino Linotype" w:eastAsia="Palatino Linotype" w:hAnsi="Palatino Linotype" w:cs="Palatino Linotype"/>
          <w:i/>
          <w:sz w:val="22"/>
          <w:szCs w:val="22"/>
          <w:lang w:eastAsia="es-ES"/>
        </w:rPr>
        <w:t>. Exista una orden judicial;</w:t>
      </w:r>
    </w:p>
    <w:p w14:paraId="4A3401C0"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IV.</w:t>
      </w:r>
      <w:r w:rsidRPr="00396A47">
        <w:rPr>
          <w:rFonts w:ascii="Palatino Linotype" w:eastAsia="Palatino Linotype" w:hAnsi="Palatino Linotype" w:cs="Palatino Linotype"/>
          <w:i/>
          <w:sz w:val="22"/>
          <w:szCs w:val="22"/>
          <w:lang w:eastAsia="es-ES"/>
        </w:rPr>
        <w:t xml:space="preserve"> Por razones de seguridad pública, o para proteger los derechos de terceros, se requiera su publicación; o</w:t>
      </w:r>
    </w:p>
    <w:p w14:paraId="4833F1E0"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V.</w:t>
      </w:r>
      <w:r w:rsidRPr="00396A47">
        <w:rPr>
          <w:rFonts w:ascii="Palatino Linotype" w:eastAsia="Palatino Linotype" w:hAnsi="Palatino Linotype" w:cs="Palatino Linotype"/>
          <w:i/>
          <w:sz w:val="22"/>
          <w:szCs w:val="22"/>
          <w:lang w:eastAsia="es-ES"/>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0BD2F106"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6753412"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Artículo 149.</w:t>
      </w:r>
      <w:r w:rsidRPr="00396A47">
        <w:rPr>
          <w:rFonts w:ascii="Palatino Linotype" w:eastAsia="Palatino Linotype" w:hAnsi="Palatino Linotype" w:cs="Palatino Linotype"/>
          <w:i/>
          <w:sz w:val="22"/>
          <w:szCs w:val="22"/>
          <w:lang w:eastAsia="es-ES"/>
        </w:rPr>
        <w:t xml:space="preserve"> El acuerdo que clasifique la información como confidencial deberá contener un razonamiento lógico en el que demuestre que la información se encuentra en alguna o algunas de las hipótesis previstas en la presente Ley.” (Sic)</w:t>
      </w:r>
    </w:p>
    <w:p w14:paraId="495B558E" w14:textId="77777777" w:rsidR="00932899" w:rsidRPr="00396A47" w:rsidRDefault="00932899" w:rsidP="00932899">
      <w:pPr>
        <w:tabs>
          <w:tab w:val="left" w:pos="709"/>
        </w:tabs>
        <w:ind w:left="567" w:right="567"/>
        <w:jc w:val="both"/>
        <w:rPr>
          <w:rFonts w:ascii="Palatino Linotype" w:eastAsia="Palatino Linotype" w:hAnsi="Palatino Linotype" w:cs="Palatino Linotype"/>
          <w:i/>
          <w:sz w:val="22"/>
          <w:szCs w:val="22"/>
          <w:lang w:eastAsia="es-ES"/>
        </w:rPr>
      </w:pPr>
    </w:p>
    <w:p w14:paraId="4FEDF935" w14:textId="77777777" w:rsidR="00932899" w:rsidRPr="00396A47" w:rsidRDefault="00932899" w:rsidP="00932899">
      <w:pPr>
        <w:spacing w:line="360" w:lineRule="auto"/>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lang w:eastAsia="es-ES"/>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777E512C" w14:textId="77777777" w:rsidR="00932899" w:rsidRPr="00396A47" w:rsidRDefault="00932899" w:rsidP="00932899">
      <w:pPr>
        <w:spacing w:before="240" w:after="240" w:line="360" w:lineRule="auto"/>
        <w:ind w:right="49"/>
        <w:contextualSpacing/>
        <w:jc w:val="both"/>
        <w:rPr>
          <w:rFonts w:ascii="Palatino Linotype" w:eastAsia="Palatino Linotype" w:hAnsi="Palatino Linotype" w:cs="Palatino Linotype"/>
          <w:lang w:eastAsia="es-ES"/>
        </w:rPr>
      </w:pPr>
    </w:p>
    <w:p w14:paraId="43FD0CE8" w14:textId="77777777" w:rsidR="00932899" w:rsidRPr="00396A47" w:rsidRDefault="00932899" w:rsidP="00932899">
      <w:pPr>
        <w:spacing w:line="360" w:lineRule="auto"/>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lang w:eastAsia="es-ES"/>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DE4E6F0" w14:textId="77777777" w:rsidR="00932899" w:rsidRPr="00396A47" w:rsidRDefault="00932899" w:rsidP="00932899">
      <w:pPr>
        <w:spacing w:line="360" w:lineRule="auto"/>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lang w:eastAsia="es-ES"/>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317C6A0B" w14:textId="77777777" w:rsidR="00932899" w:rsidRPr="00396A47" w:rsidRDefault="00932899" w:rsidP="00932899">
      <w:pPr>
        <w:spacing w:line="360" w:lineRule="auto"/>
        <w:jc w:val="both"/>
        <w:rPr>
          <w:rFonts w:ascii="Palatino Linotype" w:eastAsia="Palatino Linotype" w:hAnsi="Palatino Linotype" w:cs="Palatino Linotype"/>
          <w:lang w:eastAsia="es-ES"/>
        </w:rPr>
      </w:pPr>
    </w:p>
    <w:p w14:paraId="0CFCEE35" w14:textId="77777777" w:rsidR="00932899" w:rsidRPr="00396A47" w:rsidRDefault="00932899" w:rsidP="00932899">
      <w:pPr>
        <w:ind w:left="567" w:right="616"/>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w:t>
      </w:r>
      <w:r w:rsidRPr="00396A47">
        <w:rPr>
          <w:rFonts w:ascii="Palatino Linotype" w:eastAsia="Palatino Linotype" w:hAnsi="Palatino Linotype" w:cs="Palatino Linotype"/>
          <w:b/>
          <w:i/>
          <w:sz w:val="22"/>
          <w:szCs w:val="22"/>
          <w:lang w:eastAsia="es-ES"/>
        </w:rPr>
        <w:t>Artículo 168</w:t>
      </w:r>
      <w:r w:rsidRPr="00396A47">
        <w:rPr>
          <w:rFonts w:ascii="Palatino Linotype" w:eastAsia="Palatino Linotype" w:hAnsi="Palatino Linotype" w:cs="Palatino Linotype"/>
          <w:i/>
          <w:sz w:val="22"/>
          <w:szCs w:val="22"/>
          <w:lang w:eastAsia="es-ES"/>
        </w:rPr>
        <w:t>. En caso de que los sujetos obligados consideren que los documentos o la información deban ser clasificados, se sujetará a lo siguiente:</w:t>
      </w:r>
    </w:p>
    <w:p w14:paraId="5E4B224C" w14:textId="77777777" w:rsidR="00932899" w:rsidRPr="00396A47" w:rsidRDefault="00932899" w:rsidP="00932899">
      <w:pPr>
        <w:ind w:left="567" w:right="616"/>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w:t>
      </w:r>
      <w:r w:rsidRPr="00396A47">
        <w:rPr>
          <w:rFonts w:ascii="Palatino Linotype" w:eastAsia="Palatino Linotype" w:hAnsi="Palatino Linotype" w:cs="Palatino Linotype"/>
          <w:i/>
          <w:sz w:val="22"/>
          <w:szCs w:val="22"/>
          <w:lang w:eastAsia="es-ES"/>
        </w:rPr>
        <w:t xml:space="preserve"> El Área deberá remitir la solicitud, así como un escrito en el que </w:t>
      </w:r>
      <w:r w:rsidRPr="00396A47">
        <w:rPr>
          <w:rFonts w:ascii="Palatino Linotype" w:eastAsia="Palatino Linotype" w:hAnsi="Palatino Linotype" w:cs="Palatino Linotype"/>
          <w:b/>
          <w:i/>
          <w:sz w:val="22"/>
          <w:szCs w:val="22"/>
          <w:lang w:eastAsia="es-ES"/>
        </w:rPr>
        <w:t>funde y motive la clasificación al Comité de Transparencia</w:t>
      </w:r>
      <w:r w:rsidRPr="00396A47">
        <w:rPr>
          <w:rFonts w:ascii="Palatino Linotype" w:eastAsia="Palatino Linotype" w:hAnsi="Palatino Linotype" w:cs="Palatino Linotype"/>
          <w:i/>
          <w:sz w:val="22"/>
          <w:szCs w:val="22"/>
          <w:lang w:eastAsia="es-ES"/>
        </w:rPr>
        <w:t>, mismo que deberá resolver para:</w:t>
      </w:r>
    </w:p>
    <w:p w14:paraId="036F9C8C" w14:textId="77777777" w:rsidR="00932899" w:rsidRPr="00396A47" w:rsidRDefault="00932899" w:rsidP="00932899">
      <w:pPr>
        <w:ind w:left="567" w:right="616"/>
        <w:jc w:val="both"/>
        <w:rPr>
          <w:rFonts w:ascii="Palatino Linotype" w:eastAsia="Palatino Linotype" w:hAnsi="Palatino Linotype" w:cs="Palatino Linotype"/>
          <w:b/>
          <w:i/>
          <w:sz w:val="22"/>
          <w:szCs w:val="22"/>
          <w:lang w:eastAsia="es-ES"/>
        </w:rPr>
      </w:pPr>
      <w:r w:rsidRPr="00396A47">
        <w:rPr>
          <w:rFonts w:ascii="Palatino Linotype" w:eastAsia="Palatino Linotype" w:hAnsi="Palatino Linotype" w:cs="Palatino Linotype"/>
          <w:i/>
          <w:sz w:val="22"/>
          <w:szCs w:val="22"/>
          <w:lang w:eastAsia="es-ES"/>
        </w:rPr>
        <w:t>a</w:t>
      </w:r>
      <w:r w:rsidRPr="00396A47">
        <w:rPr>
          <w:rFonts w:ascii="Palatino Linotype" w:eastAsia="Palatino Linotype" w:hAnsi="Palatino Linotype" w:cs="Palatino Linotype"/>
          <w:b/>
          <w:i/>
          <w:sz w:val="22"/>
          <w:szCs w:val="22"/>
          <w:lang w:eastAsia="es-ES"/>
        </w:rPr>
        <w:t>) Confirmar la clasificación;</w:t>
      </w:r>
    </w:p>
    <w:p w14:paraId="6BD55FA7" w14:textId="77777777" w:rsidR="00932899" w:rsidRPr="00396A47" w:rsidRDefault="00932899" w:rsidP="00932899">
      <w:pPr>
        <w:ind w:left="567" w:right="616"/>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i/>
          <w:sz w:val="22"/>
          <w:szCs w:val="22"/>
          <w:lang w:eastAsia="es-ES"/>
        </w:rPr>
        <w:t>b) Modificar la clasificación y otorgar total o parcialmente el acceso a la información; y c) Revocar la clasificación y conceder el acceso a la información.</w:t>
      </w:r>
    </w:p>
    <w:p w14:paraId="73C37DBB" w14:textId="77777777" w:rsidR="00932899" w:rsidRPr="00396A47" w:rsidRDefault="00932899" w:rsidP="00932899">
      <w:pPr>
        <w:ind w:left="567" w:right="616"/>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w:t>
      </w:r>
      <w:r w:rsidRPr="00396A47">
        <w:rPr>
          <w:rFonts w:ascii="Palatino Linotype" w:eastAsia="Palatino Linotype" w:hAnsi="Palatino Linotype" w:cs="Palatino Linotype"/>
          <w:i/>
          <w:sz w:val="22"/>
          <w:szCs w:val="22"/>
          <w:lang w:eastAsia="es-ES"/>
        </w:rPr>
        <w:t xml:space="preserve"> El Comité de Transparencia podrá tener acceso a la información que esté en poder del Área correspondiente, de la cual se haya solicitado su clasificación; y</w:t>
      </w:r>
    </w:p>
    <w:p w14:paraId="2DBB56B6" w14:textId="77777777" w:rsidR="00932899" w:rsidRPr="00396A47" w:rsidRDefault="00932899" w:rsidP="00932899">
      <w:pPr>
        <w:ind w:left="567" w:right="616"/>
        <w:jc w:val="both"/>
        <w:rPr>
          <w:rFonts w:ascii="Palatino Linotype" w:eastAsia="Palatino Linotype" w:hAnsi="Palatino Linotype" w:cs="Palatino Linotype"/>
          <w:i/>
          <w:sz w:val="22"/>
          <w:szCs w:val="22"/>
          <w:lang w:eastAsia="es-ES"/>
        </w:rPr>
      </w:pPr>
      <w:r w:rsidRPr="00396A47">
        <w:rPr>
          <w:rFonts w:ascii="Palatino Linotype" w:eastAsia="Palatino Linotype" w:hAnsi="Palatino Linotype" w:cs="Palatino Linotype"/>
          <w:b/>
          <w:i/>
          <w:sz w:val="22"/>
          <w:szCs w:val="22"/>
          <w:lang w:eastAsia="es-ES"/>
        </w:rPr>
        <w:t>III.</w:t>
      </w:r>
      <w:r w:rsidRPr="00396A47">
        <w:rPr>
          <w:rFonts w:ascii="Palatino Linotype" w:eastAsia="Palatino Linotype" w:hAnsi="Palatino Linotype" w:cs="Palatino Linotype"/>
          <w:i/>
          <w:sz w:val="22"/>
          <w:szCs w:val="22"/>
          <w:lang w:eastAsia="es-ES"/>
        </w:rPr>
        <w:t xml:space="preserve"> La resolución del Comité de Transparencia será notificada al interesado en el plazo de respuesta a la solicitud que establece esta Ley.</w:t>
      </w:r>
    </w:p>
    <w:p w14:paraId="06FA4DA0" w14:textId="77777777" w:rsidR="00932899" w:rsidRPr="00396A47" w:rsidRDefault="00932899" w:rsidP="00932899">
      <w:pPr>
        <w:spacing w:line="360" w:lineRule="auto"/>
        <w:jc w:val="both"/>
        <w:rPr>
          <w:rFonts w:ascii="Palatino Linotype" w:eastAsia="Palatino Linotype" w:hAnsi="Palatino Linotype" w:cs="Palatino Linotype"/>
          <w:lang w:eastAsia="es-ES"/>
        </w:rPr>
      </w:pPr>
    </w:p>
    <w:p w14:paraId="4B80ADDE" w14:textId="77777777" w:rsidR="00FD6065" w:rsidRPr="00396A47" w:rsidRDefault="00932899" w:rsidP="007C0965">
      <w:pPr>
        <w:spacing w:line="360" w:lineRule="auto"/>
        <w:jc w:val="both"/>
        <w:rPr>
          <w:rFonts w:ascii="Palatino Linotype" w:eastAsia="Palatino Linotype" w:hAnsi="Palatino Linotype" w:cs="Palatino Linotype"/>
          <w:lang w:eastAsia="es-ES"/>
        </w:rPr>
      </w:pPr>
      <w:r w:rsidRPr="00396A47">
        <w:rPr>
          <w:rFonts w:ascii="Palatino Linotype" w:eastAsia="Palatino Linotype" w:hAnsi="Palatino Linotype" w:cs="Palatino Linotype"/>
          <w:lang w:eastAsia="es-ES"/>
        </w:rPr>
        <w:t xml:space="preserve">Hechas estas precisiones, se advierte que el </w:t>
      </w:r>
      <w:r w:rsidRPr="00396A47">
        <w:rPr>
          <w:rFonts w:ascii="Palatino Linotype" w:eastAsia="Palatino Linotype" w:hAnsi="Palatino Linotype" w:cs="Palatino Linotype"/>
          <w:b/>
          <w:lang w:eastAsia="es-ES"/>
        </w:rPr>
        <w:t>Sujeto Obligado</w:t>
      </w:r>
      <w:r w:rsidRPr="00396A47">
        <w:rPr>
          <w:rFonts w:ascii="Palatino Linotype" w:eastAsia="Palatino Linotype" w:hAnsi="Palatino Linotype" w:cs="Palatino Linotype"/>
          <w:lang w:eastAsia="es-ES"/>
        </w:rPr>
        <w:t xml:space="preserve"> no cumplió con lo señalado en lo procedente, al omitir acompañar el acuerdo de su Comité de </w:t>
      </w:r>
      <w:r w:rsidRPr="00396A47">
        <w:rPr>
          <w:rFonts w:ascii="Palatino Linotype" w:eastAsia="Palatino Linotype" w:hAnsi="Palatino Linotype" w:cs="Palatino Linotype"/>
          <w:lang w:eastAsia="es-ES"/>
        </w:rPr>
        <w:lastRenderedPageBreak/>
        <w:t>Transparencia que funde y motive del por qué testó diversa información dentro de los recibos de nómina, siendo incongruente y creando con ello una incertidumbre jurídica, por no sustentar la versión pública de los datos señalados, contraviniendo lo establecido por el artículo 9, fracción I</w:t>
      </w:r>
      <w:r w:rsidRPr="00396A47">
        <w:rPr>
          <w:rFonts w:ascii="Palatino Linotype" w:eastAsia="Palatino Linotype" w:hAnsi="Palatino Linotype" w:cs="Palatino Linotype"/>
          <w:vertAlign w:val="superscript"/>
          <w:lang w:eastAsia="es-ES"/>
        </w:rPr>
        <w:footnoteReference w:id="5"/>
      </w:r>
      <w:r w:rsidRPr="00396A47">
        <w:rPr>
          <w:rFonts w:ascii="Palatino Linotype" w:eastAsia="Palatino Linotype" w:hAnsi="Palatino Linotype" w:cs="Palatino Linotype"/>
          <w:lang w:eastAsia="es-ES"/>
        </w:rPr>
        <w:t>, VI, VIII y 11 párrafo primero</w:t>
      </w:r>
      <w:r w:rsidRPr="00396A47">
        <w:rPr>
          <w:rFonts w:ascii="Palatino Linotype" w:eastAsia="Palatino Linotype" w:hAnsi="Palatino Linotype" w:cs="Palatino Linotype"/>
          <w:vertAlign w:val="superscript"/>
          <w:lang w:eastAsia="es-ES"/>
        </w:rPr>
        <w:footnoteReference w:id="6"/>
      </w:r>
      <w:r w:rsidRPr="00396A47">
        <w:rPr>
          <w:rFonts w:ascii="Palatino Linotype" w:eastAsia="Palatino Linotype" w:hAnsi="Palatino Linotype" w:cs="Palatino Linotype"/>
          <w:lang w:eastAsia="es-ES"/>
        </w:rPr>
        <w:t xml:space="preserve"> de la ley de la Materia.</w:t>
      </w:r>
    </w:p>
    <w:tbl>
      <w:tblPr>
        <w:tblStyle w:val="Tablaconcuadrcula"/>
        <w:tblW w:w="0" w:type="auto"/>
        <w:tblLook w:val="04A0" w:firstRow="1" w:lastRow="0" w:firstColumn="1" w:lastColumn="0" w:noHBand="0" w:noVBand="1"/>
      </w:tblPr>
      <w:tblGrid>
        <w:gridCol w:w="2942"/>
        <w:gridCol w:w="2943"/>
        <w:gridCol w:w="2943"/>
      </w:tblGrid>
      <w:tr w:rsidR="00F0443B" w:rsidRPr="00396A47" w14:paraId="7B9F3C43" w14:textId="77777777" w:rsidTr="00FA4EC0">
        <w:tc>
          <w:tcPr>
            <w:tcW w:w="2942" w:type="dxa"/>
            <w:shd w:val="clear" w:color="auto" w:fill="FFC000"/>
          </w:tcPr>
          <w:p w14:paraId="229B0713" w14:textId="77777777" w:rsidR="00FD6065" w:rsidRPr="00396A47" w:rsidRDefault="00FD6065" w:rsidP="00FD6065">
            <w:pPr>
              <w:spacing w:before="240" w:after="240"/>
              <w:jc w:val="both"/>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Solicitud:</w:t>
            </w:r>
          </w:p>
          <w:p w14:paraId="306B2D2F" w14:textId="77777777" w:rsidR="00FD6065" w:rsidRPr="00396A47" w:rsidRDefault="00FD6065" w:rsidP="00FD6065">
            <w:pPr>
              <w:spacing w:before="240" w:after="240"/>
              <w:jc w:val="both"/>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Del servidor público Leonel Reyes Guerrero</w:t>
            </w:r>
          </w:p>
        </w:tc>
        <w:tc>
          <w:tcPr>
            <w:tcW w:w="2943" w:type="dxa"/>
            <w:shd w:val="clear" w:color="auto" w:fill="FFC000"/>
          </w:tcPr>
          <w:p w14:paraId="1AB13047" w14:textId="77777777" w:rsidR="00FD6065" w:rsidRPr="00396A47" w:rsidRDefault="00FD6065" w:rsidP="00FD6065">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Informe Justificado</w:t>
            </w:r>
          </w:p>
          <w:p w14:paraId="1A95E338" w14:textId="77777777" w:rsidR="00FD6065" w:rsidRPr="00396A47" w:rsidRDefault="00FD6065" w:rsidP="00FD6065">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Dirección de Administración</w:t>
            </w:r>
          </w:p>
        </w:tc>
        <w:tc>
          <w:tcPr>
            <w:tcW w:w="2943" w:type="dxa"/>
            <w:shd w:val="clear" w:color="auto" w:fill="FFC000"/>
          </w:tcPr>
          <w:p w14:paraId="033AA381" w14:textId="77777777" w:rsidR="00FD6065" w:rsidRPr="00396A47" w:rsidRDefault="00FD6065" w:rsidP="00FD6065">
            <w:pPr>
              <w:spacing w:before="240" w:after="240"/>
              <w:jc w:val="center"/>
              <w:rPr>
                <w:rFonts w:ascii="Palatino Linotype" w:eastAsia="Palatino Linotype" w:hAnsi="Palatino Linotype" w:cs="Palatino Linotype"/>
                <w:b/>
                <w:sz w:val="18"/>
                <w:szCs w:val="22"/>
              </w:rPr>
            </w:pPr>
            <w:r w:rsidRPr="00396A47">
              <w:rPr>
                <w:rFonts w:ascii="Palatino Linotype" w:eastAsia="Palatino Linotype" w:hAnsi="Palatino Linotype" w:cs="Palatino Linotype"/>
                <w:b/>
                <w:sz w:val="18"/>
                <w:szCs w:val="22"/>
              </w:rPr>
              <w:t>¿El pronunciamiento colma el requerimiento de información?</w:t>
            </w:r>
          </w:p>
        </w:tc>
      </w:tr>
      <w:tr w:rsidR="00F0443B" w:rsidRPr="00396A47" w14:paraId="4292F3B5" w14:textId="77777777" w:rsidTr="00FD6065">
        <w:tc>
          <w:tcPr>
            <w:tcW w:w="2942" w:type="dxa"/>
          </w:tcPr>
          <w:p w14:paraId="26D7E395" w14:textId="77777777" w:rsidR="00FD6065" w:rsidRPr="00396A47" w:rsidRDefault="00FD6065" w:rsidP="00FD6065">
            <w:pPr>
              <w:spacing w:before="240" w:after="240"/>
              <w:jc w:val="center"/>
              <w:rPr>
                <w:rFonts w:ascii="Palatino Linotype" w:eastAsia="Palatino Linotype" w:hAnsi="Palatino Linotype" w:cs="Palatino Linotype"/>
              </w:rPr>
            </w:pPr>
            <w:r w:rsidRPr="00396A47">
              <w:rPr>
                <w:rFonts w:ascii="Palatino Linotype" w:eastAsia="Palatino Linotype" w:hAnsi="Palatino Linotype" w:cs="Palatino Linotype"/>
                <w:sz w:val="18"/>
                <w:szCs w:val="22"/>
              </w:rPr>
              <w:t>Las actividades que realiza</w:t>
            </w:r>
          </w:p>
        </w:tc>
        <w:tc>
          <w:tcPr>
            <w:tcW w:w="2943" w:type="dxa"/>
            <w:vMerge w:val="restart"/>
          </w:tcPr>
          <w:p w14:paraId="4342A4AB" w14:textId="77777777" w:rsidR="00FD6065" w:rsidRPr="00396A47" w:rsidRDefault="00FD6065" w:rsidP="00FD6065">
            <w:pPr>
              <w:spacing w:before="240" w:after="240"/>
              <w:jc w:val="both"/>
              <w:rPr>
                <w:rFonts w:ascii="Palatino Linotype" w:eastAsia="Palatino Linotype" w:hAnsi="Palatino Linotype" w:cs="Palatino Linotype"/>
              </w:rPr>
            </w:pPr>
            <w:r w:rsidRPr="00396A47">
              <w:rPr>
                <w:rFonts w:ascii="Palatino Linotype" w:eastAsia="Palatino Linotype" w:hAnsi="Palatino Linotype" w:cs="Palatino Linotype"/>
                <w:sz w:val="18"/>
              </w:rPr>
              <w:t>Dando contestación a su solicitud, se le informa que el C. Leonel Reyes Guerrero causó baja el 15 de septiembre del presente año.</w:t>
            </w:r>
          </w:p>
        </w:tc>
        <w:tc>
          <w:tcPr>
            <w:tcW w:w="2943" w:type="dxa"/>
            <w:vMerge w:val="restart"/>
          </w:tcPr>
          <w:p w14:paraId="6EB41048" w14:textId="77777777" w:rsidR="00FD6065" w:rsidRPr="00396A47" w:rsidRDefault="00274466" w:rsidP="00274466">
            <w:pPr>
              <w:spacing w:before="240" w:after="240" w:line="360" w:lineRule="auto"/>
              <w:jc w:val="center"/>
              <w:rPr>
                <w:rFonts w:ascii="Palatino Linotype" w:eastAsia="Palatino Linotype" w:hAnsi="Palatino Linotype" w:cs="Palatino Linotype"/>
                <w:b/>
                <w:sz w:val="20"/>
              </w:rPr>
            </w:pPr>
            <w:r w:rsidRPr="00396A47">
              <w:rPr>
                <w:rFonts w:ascii="Palatino Linotype" w:eastAsia="Palatino Linotype" w:hAnsi="Palatino Linotype" w:cs="Palatino Linotype"/>
                <w:b/>
                <w:sz w:val="20"/>
              </w:rPr>
              <w:t>Sí</w:t>
            </w:r>
          </w:p>
          <w:p w14:paraId="0CE18409" w14:textId="77777777" w:rsidR="00274466" w:rsidRPr="00396A47" w:rsidRDefault="00274466" w:rsidP="00274466">
            <w:pPr>
              <w:spacing w:before="240" w:after="240"/>
              <w:jc w:val="both"/>
              <w:rPr>
                <w:rFonts w:ascii="Palatino Linotype" w:eastAsia="Palatino Linotype" w:hAnsi="Palatino Linotype" w:cs="Palatino Linotype"/>
                <w:b/>
              </w:rPr>
            </w:pPr>
            <w:r w:rsidRPr="00396A47">
              <w:rPr>
                <w:rFonts w:ascii="Palatino Linotype" w:eastAsia="Palatino Linotype" w:hAnsi="Palatino Linotype" w:cs="Palatino Linotype"/>
                <w:b/>
                <w:sz w:val="20"/>
              </w:rPr>
              <w:t xml:space="preserve">Observaciones: </w:t>
            </w:r>
            <w:r w:rsidRPr="00396A47">
              <w:rPr>
                <w:rFonts w:ascii="Palatino Linotype" w:eastAsia="Palatino Linotype" w:hAnsi="Palatino Linotype" w:cs="Palatino Linotype"/>
                <w:sz w:val="18"/>
              </w:rPr>
              <w:t xml:space="preserve">la información concerniente a las actividades que realiza y el lugar físico que ocupa dentro del Ayuntamiento, la requiere vigente a la fecha de la solicitud, es decir al treinta y uno de octubre de dos mil veintidós, en este sentido si dicho servidor público ya no labora para el ayuntamiento, no es posible proporcionarle </w:t>
            </w:r>
            <w:proofErr w:type="gramStart"/>
            <w:r w:rsidRPr="00396A47">
              <w:rPr>
                <w:rFonts w:ascii="Palatino Linotype" w:eastAsia="Palatino Linotype" w:hAnsi="Palatino Linotype" w:cs="Palatino Linotype"/>
                <w:sz w:val="18"/>
              </w:rPr>
              <w:t>dichas documentales</w:t>
            </w:r>
            <w:proofErr w:type="gramEnd"/>
            <w:r w:rsidRPr="00396A47">
              <w:rPr>
                <w:rFonts w:ascii="Palatino Linotype" w:eastAsia="Palatino Linotype" w:hAnsi="Palatino Linotype" w:cs="Palatino Linotype"/>
                <w:sz w:val="18"/>
              </w:rPr>
              <w:t>.</w:t>
            </w:r>
          </w:p>
        </w:tc>
      </w:tr>
      <w:tr w:rsidR="00F0443B" w:rsidRPr="00396A47" w14:paraId="7DB26193" w14:textId="77777777" w:rsidTr="00FD6065">
        <w:tc>
          <w:tcPr>
            <w:tcW w:w="2942" w:type="dxa"/>
          </w:tcPr>
          <w:p w14:paraId="1A9C4790" w14:textId="77777777" w:rsidR="00FD6065" w:rsidRPr="00396A47" w:rsidRDefault="00FD6065" w:rsidP="00FD6065">
            <w:pPr>
              <w:spacing w:before="240" w:after="240"/>
              <w:jc w:val="center"/>
              <w:rPr>
                <w:rFonts w:ascii="Palatino Linotype" w:eastAsia="Palatino Linotype" w:hAnsi="Palatino Linotype" w:cs="Palatino Linotype"/>
              </w:rPr>
            </w:pPr>
            <w:r w:rsidRPr="00396A47">
              <w:rPr>
                <w:rFonts w:ascii="Palatino Linotype" w:eastAsia="Palatino Linotype" w:hAnsi="Palatino Linotype" w:cs="Palatino Linotype"/>
                <w:sz w:val="18"/>
                <w:szCs w:val="22"/>
              </w:rPr>
              <w:t>El lugar físico que ocupa dentro del Ayuntamiento</w:t>
            </w:r>
          </w:p>
        </w:tc>
        <w:tc>
          <w:tcPr>
            <w:tcW w:w="2943" w:type="dxa"/>
            <w:vMerge/>
          </w:tcPr>
          <w:p w14:paraId="78722CDC" w14:textId="77777777" w:rsidR="00FD6065" w:rsidRPr="00396A47" w:rsidRDefault="00FD6065" w:rsidP="00932899">
            <w:pPr>
              <w:spacing w:before="240" w:after="240" w:line="360" w:lineRule="auto"/>
              <w:jc w:val="both"/>
              <w:rPr>
                <w:rFonts w:ascii="Palatino Linotype" w:eastAsia="Palatino Linotype" w:hAnsi="Palatino Linotype" w:cs="Palatino Linotype"/>
              </w:rPr>
            </w:pPr>
          </w:p>
        </w:tc>
        <w:tc>
          <w:tcPr>
            <w:tcW w:w="2943" w:type="dxa"/>
            <w:vMerge/>
          </w:tcPr>
          <w:p w14:paraId="4F2FF40C" w14:textId="77777777" w:rsidR="00FD6065" w:rsidRPr="00396A47" w:rsidRDefault="00FD6065" w:rsidP="00932899">
            <w:pPr>
              <w:spacing w:before="240" w:after="240" w:line="360" w:lineRule="auto"/>
              <w:jc w:val="both"/>
              <w:rPr>
                <w:rFonts w:ascii="Palatino Linotype" w:eastAsia="Palatino Linotype" w:hAnsi="Palatino Linotype" w:cs="Palatino Linotype"/>
              </w:rPr>
            </w:pPr>
          </w:p>
        </w:tc>
      </w:tr>
      <w:tr w:rsidR="00F0443B" w:rsidRPr="00396A47" w14:paraId="1330B63F" w14:textId="77777777" w:rsidTr="00FD6065">
        <w:tc>
          <w:tcPr>
            <w:tcW w:w="2942" w:type="dxa"/>
          </w:tcPr>
          <w:p w14:paraId="3F562FDA" w14:textId="77777777" w:rsidR="00FD6065" w:rsidRPr="00396A47" w:rsidRDefault="00FD6065" w:rsidP="00FD6065">
            <w:pPr>
              <w:spacing w:before="240" w:after="240"/>
              <w:jc w:val="center"/>
              <w:rPr>
                <w:rFonts w:ascii="Palatino Linotype" w:eastAsia="Palatino Linotype" w:hAnsi="Palatino Linotype" w:cs="Palatino Linotype"/>
              </w:rPr>
            </w:pPr>
            <w:r w:rsidRPr="00396A47">
              <w:rPr>
                <w:rFonts w:ascii="Palatino Linotype" w:eastAsia="Palatino Linotype" w:hAnsi="Palatino Linotype" w:cs="Palatino Linotype"/>
                <w:sz w:val="18"/>
                <w:szCs w:val="22"/>
              </w:rPr>
              <w:lastRenderedPageBreak/>
              <w:t>Horario laboral conciliado y justificado con el biométrico</w:t>
            </w:r>
          </w:p>
        </w:tc>
        <w:tc>
          <w:tcPr>
            <w:tcW w:w="2943" w:type="dxa"/>
            <w:vMerge/>
          </w:tcPr>
          <w:p w14:paraId="687683F4" w14:textId="77777777" w:rsidR="00FD6065" w:rsidRPr="00396A47" w:rsidRDefault="00FD6065" w:rsidP="00932899">
            <w:pPr>
              <w:spacing w:before="240" w:after="240" w:line="360" w:lineRule="auto"/>
              <w:jc w:val="both"/>
              <w:rPr>
                <w:rFonts w:ascii="Palatino Linotype" w:eastAsia="Palatino Linotype" w:hAnsi="Palatino Linotype" w:cs="Palatino Linotype"/>
              </w:rPr>
            </w:pPr>
          </w:p>
        </w:tc>
        <w:tc>
          <w:tcPr>
            <w:tcW w:w="2943" w:type="dxa"/>
          </w:tcPr>
          <w:p w14:paraId="25B1059A" w14:textId="77777777" w:rsidR="00FD6065" w:rsidRPr="00396A47" w:rsidRDefault="00FD6065" w:rsidP="00FD6065">
            <w:pPr>
              <w:spacing w:before="240" w:after="240" w:line="360" w:lineRule="auto"/>
              <w:jc w:val="center"/>
              <w:rPr>
                <w:rFonts w:ascii="Palatino Linotype" w:eastAsia="Palatino Linotype" w:hAnsi="Palatino Linotype" w:cs="Palatino Linotype"/>
                <w:b/>
                <w:sz w:val="20"/>
              </w:rPr>
            </w:pPr>
            <w:r w:rsidRPr="00396A47">
              <w:rPr>
                <w:rFonts w:ascii="Palatino Linotype" w:eastAsia="Palatino Linotype" w:hAnsi="Palatino Linotype" w:cs="Palatino Linotype"/>
                <w:b/>
                <w:sz w:val="20"/>
              </w:rPr>
              <w:t>No</w:t>
            </w:r>
          </w:p>
        </w:tc>
      </w:tr>
      <w:tr w:rsidR="00FD6065" w:rsidRPr="00396A47" w14:paraId="09E307BC" w14:textId="77777777" w:rsidTr="00FD6065">
        <w:tc>
          <w:tcPr>
            <w:tcW w:w="2942" w:type="dxa"/>
          </w:tcPr>
          <w:p w14:paraId="4ECC456F" w14:textId="77777777" w:rsidR="00FD6065" w:rsidRPr="00396A47" w:rsidRDefault="00FD6065" w:rsidP="00FD6065">
            <w:pPr>
              <w:spacing w:before="240" w:after="240"/>
              <w:jc w:val="center"/>
              <w:rPr>
                <w:rFonts w:ascii="Palatino Linotype" w:eastAsia="Palatino Linotype" w:hAnsi="Palatino Linotype" w:cs="Palatino Linotype"/>
              </w:rPr>
            </w:pPr>
            <w:r w:rsidRPr="00396A47">
              <w:rPr>
                <w:rFonts w:ascii="Palatino Linotype" w:eastAsia="Palatino Linotype" w:hAnsi="Palatino Linotype" w:cs="Palatino Linotype"/>
                <w:sz w:val="18"/>
                <w:szCs w:val="22"/>
              </w:rPr>
              <w:t>Recibos de nómina debidamente firmados desde que causó alta en dicho Ayuntamiento del servidor público</w:t>
            </w:r>
          </w:p>
        </w:tc>
        <w:tc>
          <w:tcPr>
            <w:tcW w:w="2943" w:type="dxa"/>
            <w:vMerge/>
          </w:tcPr>
          <w:p w14:paraId="0D909628" w14:textId="77777777" w:rsidR="00FD6065" w:rsidRPr="00396A47" w:rsidRDefault="00FD6065" w:rsidP="00932899">
            <w:pPr>
              <w:spacing w:before="240" w:after="240" w:line="360" w:lineRule="auto"/>
              <w:jc w:val="both"/>
              <w:rPr>
                <w:rFonts w:ascii="Palatino Linotype" w:eastAsia="Palatino Linotype" w:hAnsi="Palatino Linotype" w:cs="Palatino Linotype"/>
              </w:rPr>
            </w:pPr>
          </w:p>
        </w:tc>
        <w:tc>
          <w:tcPr>
            <w:tcW w:w="2943" w:type="dxa"/>
          </w:tcPr>
          <w:p w14:paraId="7EDD4668" w14:textId="77777777" w:rsidR="00FD6065" w:rsidRPr="00396A47" w:rsidRDefault="00FD6065" w:rsidP="00FD6065">
            <w:pPr>
              <w:spacing w:before="240" w:after="240" w:line="360" w:lineRule="auto"/>
              <w:jc w:val="center"/>
              <w:rPr>
                <w:rFonts w:ascii="Palatino Linotype" w:eastAsia="Palatino Linotype" w:hAnsi="Palatino Linotype" w:cs="Palatino Linotype"/>
                <w:b/>
                <w:sz w:val="20"/>
              </w:rPr>
            </w:pPr>
            <w:r w:rsidRPr="00396A47">
              <w:rPr>
                <w:rFonts w:ascii="Palatino Linotype" w:eastAsia="Palatino Linotype" w:hAnsi="Palatino Linotype" w:cs="Palatino Linotype"/>
                <w:b/>
                <w:sz w:val="20"/>
              </w:rPr>
              <w:t>No</w:t>
            </w:r>
          </w:p>
        </w:tc>
      </w:tr>
    </w:tbl>
    <w:p w14:paraId="65AC65D3" w14:textId="77777777" w:rsidR="00274466" w:rsidRPr="00396A47" w:rsidRDefault="00274466" w:rsidP="00FD6065">
      <w:pPr>
        <w:spacing w:after="160" w:line="360" w:lineRule="auto"/>
        <w:contextualSpacing/>
        <w:jc w:val="both"/>
        <w:rPr>
          <w:rFonts w:ascii="Palatino Linotype" w:eastAsia="Calibri" w:hAnsi="Palatino Linotype" w:cs="Calibri"/>
          <w:lang w:val="es-MX"/>
        </w:rPr>
      </w:pPr>
    </w:p>
    <w:p w14:paraId="21CB4824" w14:textId="77777777" w:rsidR="00FD6065" w:rsidRPr="00396A47" w:rsidRDefault="00FD6065" w:rsidP="00FD6065">
      <w:pPr>
        <w:spacing w:after="160" w:line="360" w:lineRule="auto"/>
        <w:contextualSpacing/>
        <w:jc w:val="both"/>
        <w:rPr>
          <w:rFonts w:ascii="Palatino Linotype" w:eastAsia="Calibri" w:hAnsi="Palatino Linotype" w:cs="Calibri"/>
          <w:lang w:val="es-MX"/>
        </w:rPr>
      </w:pPr>
      <w:r w:rsidRPr="00396A47">
        <w:rPr>
          <w:rFonts w:ascii="Palatino Linotype" w:eastAsia="Calibri" w:hAnsi="Palatino Linotype" w:cs="Calibri"/>
          <w:lang w:val="es-MX"/>
        </w:rPr>
        <w:t xml:space="preserve">Por lo que corresponde al Recurso de Revisión </w:t>
      </w:r>
      <w:r w:rsidRPr="00396A47">
        <w:rPr>
          <w:rFonts w:ascii="Palatino Linotype" w:eastAsia="Calibri" w:hAnsi="Palatino Linotype" w:cs="Calibri"/>
          <w:b/>
          <w:sz w:val="22"/>
          <w:lang w:val="es-MX"/>
        </w:rPr>
        <w:t>16960/INFOEM/IP/RR/2022</w:t>
      </w:r>
      <w:r w:rsidRPr="00396A47">
        <w:rPr>
          <w:rFonts w:ascii="Palatino Linotype" w:eastAsia="Calibri" w:hAnsi="Palatino Linotype" w:cs="Calibri"/>
          <w:sz w:val="22"/>
          <w:lang w:val="es-MX"/>
        </w:rPr>
        <w:t xml:space="preserve"> </w:t>
      </w:r>
      <w:r w:rsidRPr="00396A47">
        <w:rPr>
          <w:rFonts w:ascii="Palatino Linotype" w:eastAsia="Calibri" w:hAnsi="Palatino Linotype" w:cs="Calibri"/>
          <w:lang w:val="es-MX"/>
        </w:rPr>
        <w:t xml:space="preserve">, </w:t>
      </w:r>
      <w:r w:rsidRPr="00396A47">
        <w:rPr>
          <w:rFonts w:ascii="Palatino Linotype" w:eastAsia="Calibri" w:hAnsi="Palatino Linotype" w:cs="Calibri"/>
          <w:b/>
          <w:lang w:val="es-MX"/>
        </w:rPr>
        <w:t xml:space="preserve">la parte Recurrente </w:t>
      </w:r>
      <w:r w:rsidRPr="00396A47">
        <w:rPr>
          <w:rFonts w:ascii="Palatino Linotype" w:eastAsia="Calibri" w:hAnsi="Palatino Linotype" w:cs="Calibri"/>
          <w:lang w:val="es-MX"/>
        </w:rPr>
        <w:t>se adolece al señalar que no se le entregó la inform</w:t>
      </w:r>
      <w:r w:rsidR="00274466" w:rsidRPr="00396A47">
        <w:rPr>
          <w:rFonts w:ascii="Palatino Linotype" w:eastAsia="Calibri" w:hAnsi="Palatino Linotype" w:cs="Calibri"/>
          <w:lang w:val="es-MX"/>
        </w:rPr>
        <w:t xml:space="preserve">ación, </w:t>
      </w:r>
      <w:r w:rsidRPr="00396A47">
        <w:rPr>
          <w:rFonts w:ascii="Palatino Linotype" w:eastAsia="Calibri" w:hAnsi="Palatino Linotype" w:cs="Calibri"/>
          <w:lang w:val="es-MX"/>
        </w:rPr>
        <w:t xml:space="preserve">es oportuno reiterar que la información que se solicitó, fueron las actividades que realiza, el lugar físico que ocupa dentro del Ayuntamiento, el horario laboral conciliado y justificado con el biométrico y los recibos de nómina debidamente firmados desde que causaron alta, sin embargo </w:t>
      </w:r>
      <w:r w:rsidRPr="00396A47">
        <w:rPr>
          <w:rFonts w:ascii="Palatino Linotype" w:eastAsia="Calibri" w:hAnsi="Palatino Linotype" w:cs="Calibri"/>
          <w:b/>
          <w:lang w:val="es-MX"/>
        </w:rPr>
        <w:t xml:space="preserve">el Sujeto Obligado </w:t>
      </w:r>
      <w:r w:rsidR="00274466" w:rsidRPr="00396A47">
        <w:rPr>
          <w:rFonts w:ascii="Palatino Linotype" w:eastAsia="Calibri" w:hAnsi="Palatino Linotype" w:cs="Calibri"/>
          <w:lang w:val="es-MX"/>
        </w:rPr>
        <w:t xml:space="preserve">en informe justificado </w:t>
      </w:r>
      <w:r w:rsidRPr="00396A47">
        <w:rPr>
          <w:rFonts w:ascii="Palatino Linotype" w:eastAsia="Calibri" w:hAnsi="Palatino Linotype" w:cs="Calibri"/>
          <w:lang w:val="es-MX"/>
        </w:rPr>
        <w:t>menciona que, el servidor público referido en la solicitud dio por terminada su rel</w:t>
      </w:r>
      <w:r w:rsidR="00274466" w:rsidRPr="00396A47">
        <w:rPr>
          <w:rFonts w:ascii="Palatino Linotype" w:eastAsia="Calibri" w:hAnsi="Palatino Linotype" w:cs="Calibri"/>
          <w:lang w:val="es-MX"/>
        </w:rPr>
        <w:t>ación laboral el quince de septiembre</w:t>
      </w:r>
      <w:r w:rsidRPr="00396A47">
        <w:rPr>
          <w:rFonts w:ascii="Palatino Linotype" w:eastAsia="Calibri" w:hAnsi="Palatino Linotype" w:cs="Calibri"/>
          <w:lang w:val="es-MX"/>
        </w:rPr>
        <w:t xml:space="preserve"> de dos mil veintidós.</w:t>
      </w:r>
    </w:p>
    <w:p w14:paraId="0E9B438E" w14:textId="77777777" w:rsidR="00FD6065" w:rsidRPr="00396A47" w:rsidRDefault="00FD6065" w:rsidP="00FD6065">
      <w:pPr>
        <w:spacing w:after="160" w:line="360" w:lineRule="auto"/>
        <w:contextualSpacing/>
        <w:jc w:val="both"/>
        <w:rPr>
          <w:rFonts w:ascii="Palatino Linotype" w:eastAsia="Calibri" w:hAnsi="Palatino Linotype" w:cs="Calibri"/>
          <w:lang w:val="es-MX"/>
        </w:rPr>
      </w:pPr>
    </w:p>
    <w:p w14:paraId="757B5415" w14:textId="77777777" w:rsidR="00FD6065" w:rsidRPr="00396A47" w:rsidRDefault="00FD6065" w:rsidP="00FD6065">
      <w:pPr>
        <w:spacing w:after="160" w:line="360" w:lineRule="auto"/>
        <w:contextualSpacing/>
        <w:jc w:val="both"/>
        <w:rPr>
          <w:rFonts w:ascii="Palatino Linotype" w:eastAsia="Calibri" w:hAnsi="Palatino Linotype" w:cs="Calibri"/>
          <w:lang w:val="es-MX"/>
        </w:rPr>
      </w:pPr>
      <w:r w:rsidRPr="00396A47">
        <w:rPr>
          <w:rFonts w:ascii="Palatino Linotype" w:eastAsia="Calibri" w:hAnsi="Palatino Linotype" w:cs="Calibri"/>
          <w:lang w:val="es-MX"/>
        </w:rPr>
        <w:t xml:space="preserve">Por lo que de acuerdo a la forma en la que se planteó la solicitud, se deduce que la información concerniente a </w:t>
      </w:r>
      <w:r w:rsidRPr="00396A47">
        <w:rPr>
          <w:rFonts w:ascii="Palatino Linotype" w:eastAsia="Calibri" w:hAnsi="Palatino Linotype" w:cs="Calibri"/>
          <w:b/>
          <w:u w:val="single"/>
          <w:lang w:val="es-MX"/>
        </w:rPr>
        <w:t>las actividades</w:t>
      </w:r>
      <w:r w:rsidRPr="00396A47">
        <w:rPr>
          <w:rFonts w:ascii="Palatino Linotype" w:eastAsia="Calibri" w:hAnsi="Palatino Linotype" w:cs="Calibri"/>
          <w:u w:val="single"/>
          <w:lang w:val="es-MX"/>
        </w:rPr>
        <w:t xml:space="preserve"> </w:t>
      </w:r>
      <w:r w:rsidRPr="00396A47">
        <w:rPr>
          <w:rFonts w:ascii="Palatino Linotype" w:eastAsia="Calibri" w:hAnsi="Palatino Linotype" w:cs="Calibri"/>
          <w:b/>
          <w:u w:val="single"/>
          <w:lang w:val="es-MX"/>
        </w:rPr>
        <w:t>que realiza y el lugar físico que ocupa</w:t>
      </w:r>
      <w:r w:rsidRPr="00396A47">
        <w:rPr>
          <w:rFonts w:ascii="Palatino Linotype" w:eastAsia="Calibri" w:hAnsi="Palatino Linotype" w:cs="Calibri"/>
          <w:lang w:val="es-MX"/>
        </w:rPr>
        <w:t xml:space="preserve"> dentro del Ayuntamiento, la requiere vigente a la fecha de la s</w:t>
      </w:r>
      <w:r w:rsidR="00274466" w:rsidRPr="00396A47">
        <w:rPr>
          <w:rFonts w:ascii="Palatino Linotype" w:eastAsia="Calibri" w:hAnsi="Palatino Linotype" w:cs="Calibri"/>
          <w:lang w:val="es-MX"/>
        </w:rPr>
        <w:t>olicitud, es decir al treinta y uno de octubre</w:t>
      </w:r>
      <w:r w:rsidRPr="00396A47">
        <w:rPr>
          <w:rFonts w:ascii="Palatino Linotype" w:eastAsia="Calibri" w:hAnsi="Palatino Linotype" w:cs="Calibri"/>
          <w:lang w:val="es-MX"/>
        </w:rPr>
        <w:t xml:space="preserve"> de dos mil veintidós, en este sentido si dicho servidor público ya no labora para el ayuntamiento, no es posible proporcionarle las actividades que realiza y el lugar físico que ocupa actualmente</w:t>
      </w:r>
      <w:r w:rsidRPr="00396A47">
        <w:rPr>
          <w:rFonts w:ascii="Palatino Linotype" w:eastAsia="Palatino Linotype" w:hAnsi="Palatino Linotype" w:cs="Palatino Linotype"/>
          <w:lang w:val="es-MX"/>
        </w:rPr>
        <w:t xml:space="preserve">, al constituirse en un hecho negativo; entonces, si se considera el hecho negativo, es obvio que este no </w:t>
      </w:r>
      <w:r w:rsidRPr="00396A47">
        <w:rPr>
          <w:rFonts w:ascii="Palatino Linotype" w:eastAsia="Palatino Linotype" w:hAnsi="Palatino Linotype" w:cs="Palatino Linotype"/>
          <w:lang w:val="es-MX"/>
        </w:rPr>
        <w:lastRenderedPageBreak/>
        <w:t xml:space="preserve">puede fácticamente obrar en los archivos del </w:t>
      </w:r>
      <w:r w:rsidR="00274466" w:rsidRPr="00396A47">
        <w:rPr>
          <w:rFonts w:ascii="Palatino Linotype" w:eastAsia="Palatino Linotype" w:hAnsi="Palatino Linotype" w:cs="Palatino Linotype"/>
          <w:b/>
          <w:lang w:val="es-MX"/>
        </w:rPr>
        <w:t>Sujeto Obligado</w:t>
      </w:r>
      <w:r w:rsidRPr="00396A47">
        <w:rPr>
          <w:rFonts w:ascii="Palatino Linotype" w:eastAsia="Palatino Linotype" w:hAnsi="Palatino Linotype" w:cs="Palatino Linotype"/>
          <w:lang w:val="es-MX"/>
        </w:rPr>
        <w:t>, ya que no puede probarse por ser lógica y materialmente imposible.</w:t>
      </w:r>
    </w:p>
    <w:p w14:paraId="17559DFF" w14:textId="77777777" w:rsidR="00FD6065" w:rsidRPr="00396A47" w:rsidRDefault="00FD6065" w:rsidP="00FD6065">
      <w:pPr>
        <w:spacing w:line="360" w:lineRule="auto"/>
        <w:jc w:val="both"/>
        <w:rPr>
          <w:lang w:val="es-MX"/>
        </w:rPr>
      </w:pPr>
    </w:p>
    <w:p w14:paraId="4A9AF68F" w14:textId="77777777" w:rsidR="00FD6065" w:rsidRPr="00396A47" w:rsidRDefault="00FD6065" w:rsidP="00FD6065">
      <w:pPr>
        <w:spacing w:line="360" w:lineRule="auto"/>
        <w:jc w:val="both"/>
        <w:rPr>
          <w:rFonts w:ascii="Palatino Linotype" w:eastAsia="Palatino Linotype" w:hAnsi="Palatino Linotype" w:cs="Palatino Linotype"/>
          <w:lang w:val="es-MX"/>
        </w:rPr>
      </w:pPr>
      <w:r w:rsidRPr="00396A47">
        <w:rPr>
          <w:rFonts w:ascii="Palatino Linotype" w:eastAsia="Palatino Linotype" w:hAnsi="Palatino Linotype" w:cs="Palatino Linotype"/>
          <w:lang w:val="es-MX"/>
        </w:rPr>
        <w:t>Asimismo, no se trata de un caso por el cual la negación del hecho implique la afirmación del mismo, simplemente se está ante una notoria y evidente inexistencia fáctica de la información solicitada.</w:t>
      </w:r>
    </w:p>
    <w:p w14:paraId="35F1AB42" w14:textId="77777777" w:rsidR="00FD6065" w:rsidRPr="00396A47" w:rsidRDefault="00FD6065" w:rsidP="00FD6065">
      <w:pPr>
        <w:spacing w:line="360" w:lineRule="auto"/>
        <w:jc w:val="both"/>
        <w:rPr>
          <w:rFonts w:ascii="Palatino Linotype" w:eastAsia="Palatino Linotype" w:hAnsi="Palatino Linotype" w:cs="Palatino Linotype"/>
          <w:lang w:val="es-MX"/>
        </w:rPr>
      </w:pPr>
    </w:p>
    <w:p w14:paraId="1343DE9E" w14:textId="77777777" w:rsidR="00FD6065" w:rsidRPr="00396A47" w:rsidRDefault="00FD6065" w:rsidP="00FD6065">
      <w:pPr>
        <w:spacing w:line="360" w:lineRule="auto"/>
        <w:jc w:val="both"/>
        <w:rPr>
          <w:rFonts w:ascii="Palatino Linotype" w:eastAsia="Palatino Linotype" w:hAnsi="Palatino Linotype" w:cs="Palatino Linotype"/>
          <w:lang w:val="es-MX"/>
        </w:rPr>
      </w:pPr>
      <w:r w:rsidRPr="00396A47">
        <w:rPr>
          <w:rFonts w:ascii="Palatino Linotype" w:eastAsia="Palatino Linotype" w:hAnsi="Palatino Linotype" w:cs="Palatino Linotype"/>
          <w:lang w:val="es-MX"/>
        </w:rPr>
        <w:t xml:space="preserve">Encontrándonos ante un hecho negativo, destacando entonces que el Pleno de este Organismo Garante, ha sostenido </w:t>
      </w:r>
      <w:proofErr w:type="gramStart"/>
      <w:r w:rsidRPr="00396A47">
        <w:rPr>
          <w:rFonts w:ascii="Palatino Linotype" w:eastAsia="Palatino Linotype" w:hAnsi="Palatino Linotype" w:cs="Palatino Linotype"/>
          <w:lang w:val="es-MX"/>
        </w:rPr>
        <w:t>que</w:t>
      </w:r>
      <w:proofErr w:type="gramEnd"/>
      <w:r w:rsidRPr="00396A47">
        <w:rPr>
          <w:rFonts w:ascii="Palatino Linotype" w:eastAsia="Palatino Linotype" w:hAnsi="Palatino Linotype" w:cs="Palatino Linotype"/>
          <w:lang w:val="es-MX"/>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DC00C7F" w14:textId="77777777" w:rsidR="00FD6065" w:rsidRPr="00396A47" w:rsidRDefault="00FD6065" w:rsidP="00FD6065">
      <w:pPr>
        <w:spacing w:line="360" w:lineRule="auto"/>
        <w:jc w:val="both"/>
        <w:rPr>
          <w:rFonts w:ascii="Palatino Linotype" w:hAnsi="Palatino Linotype"/>
          <w:lang w:val="es-MX"/>
        </w:rPr>
      </w:pPr>
    </w:p>
    <w:p w14:paraId="3BAC2759" w14:textId="77777777" w:rsidR="00FD6065" w:rsidRPr="00396A47" w:rsidRDefault="00274466" w:rsidP="00274466">
      <w:pPr>
        <w:ind w:left="860" w:right="560"/>
        <w:jc w:val="both"/>
        <w:rPr>
          <w:lang w:val="es-MX"/>
        </w:rPr>
      </w:pPr>
      <w:r w:rsidRPr="00396A47">
        <w:rPr>
          <w:rFonts w:ascii="Palatino Linotype" w:eastAsia="Palatino Linotype" w:hAnsi="Palatino Linotype" w:cs="Palatino Linotype"/>
          <w:b/>
          <w:i/>
          <w:sz w:val="22"/>
          <w:szCs w:val="22"/>
          <w:lang w:val="es-MX"/>
        </w:rPr>
        <w:t>“</w:t>
      </w:r>
      <w:r w:rsidR="00FD6065" w:rsidRPr="00396A47">
        <w:rPr>
          <w:rFonts w:ascii="Palatino Linotype" w:eastAsia="Palatino Linotype" w:hAnsi="Palatino Linotype" w:cs="Palatino Linotype"/>
          <w:b/>
          <w:i/>
          <w:sz w:val="22"/>
          <w:szCs w:val="22"/>
          <w:lang w:val="es-MX"/>
        </w:rPr>
        <w:t>HECHOS NEGATIVOS, NO SON SUSCEPTIBLES DE DEMOSTRACIÓN.</w:t>
      </w:r>
    </w:p>
    <w:p w14:paraId="566E588C" w14:textId="77777777" w:rsidR="00FD6065" w:rsidRPr="00396A47" w:rsidRDefault="00FD6065" w:rsidP="00274466">
      <w:pPr>
        <w:ind w:left="860" w:right="560"/>
        <w:jc w:val="both"/>
        <w:rPr>
          <w:lang w:val="es-MX"/>
        </w:rPr>
      </w:pPr>
      <w:r w:rsidRPr="00396A47">
        <w:rPr>
          <w:rFonts w:ascii="Palatino Linotype" w:eastAsia="Palatino Linotype" w:hAnsi="Palatino Linotype" w:cs="Palatino Linotype"/>
          <w:i/>
          <w:sz w:val="22"/>
          <w:szCs w:val="22"/>
          <w:lang w:val="es-MX"/>
        </w:rPr>
        <w:t xml:space="preserve">Tratándose de un hecho negativo, el Juez no tiene </w:t>
      </w:r>
      <w:proofErr w:type="spellStart"/>
      <w:r w:rsidRPr="00396A47">
        <w:rPr>
          <w:rFonts w:ascii="Palatino Linotype" w:eastAsia="Palatino Linotype" w:hAnsi="Palatino Linotype" w:cs="Palatino Linotype"/>
          <w:i/>
          <w:sz w:val="22"/>
          <w:szCs w:val="22"/>
          <w:lang w:val="es-MX"/>
        </w:rPr>
        <w:t>por que</w:t>
      </w:r>
      <w:proofErr w:type="spellEnd"/>
      <w:r w:rsidRPr="00396A47">
        <w:rPr>
          <w:rFonts w:ascii="Palatino Linotype" w:eastAsia="Palatino Linotype" w:hAnsi="Palatino Linotype" w:cs="Palatino Linotype"/>
          <w:i/>
          <w:sz w:val="22"/>
          <w:szCs w:val="22"/>
          <w:lang w:val="es-MX"/>
        </w:rPr>
        <w:t xml:space="preserve"> invocar prueba alguna de la que se desprenda, ya que es bien sabido que esta clase de hechos no son susceptibles de demostración.</w:t>
      </w:r>
    </w:p>
    <w:p w14:paraId="6247DD2E" w14:textId="77777777" w:rsidR="00FD6065" w:rsidRPr="00396A47" w:rsidRDefault="00FD6065" w:rsidP="00274466">
      <w:pPr>
        <w:ind w:left="860" w:right="560"/>
        <w:jc w:val="both"/>
        <w:rPr>
          <w:rFonts w:ascii="Palatino Linotype" w:eastAsia="Palatino Linotype" w:hAnsi="Palatino Linotype" w:cs="Palatino Linotype"/>
          <w:i/>
          <w:sz w:val="22"/>
          <w:szCs w:val="22"/>
          <w:lang w:val="es-MX"/>
        </w:rPr>
      </w:pPr>
      <w:r w:rsidRPr="00396A47">
        <w:rPr>
          <w:rFonts w:ascii="Palatino Linotype" w:eastAsia="Palatino Linotype" w:hAnsi="Palatino Linotype" w:cs="Palatino Linotype"/>
          <w:i/>
          <w:sz w:val="22"/>
          <w:szCs w:val="22"/>
          <w:lang w:val="es-MX"/>
        </w:rPr>
        <w:t xml:space="preserve">Amparo en revisión 2022/61. José García </w:t>
      </w:r>
      <w:proofErr w:type="gramStart"/>
      <w:r w:rsidRPr="00396A47">
        <w:rPr>
          <w:rFonts w:ascii="Palatino Linotype" w:eastAsia="Palatino Linotype" w:hAnsi="Palatino Linotype" w:cs="Palatino Linotype"/>
          <w:i/>
          <w:sz w:val="22"/>
          <w:szCs w:val="22"/>
          <w:lang w:val="es-MX"/>
        </w:rPr>
        <w:t>Florín</w:t>
      </w:r>
      <w:proofErr w:type="gramEnd"/>
      <w:r w:rsidRPr="00396A47">
        <w:rPr>
          <w:rFonts w:ascii="Palatino Linotype" w:eastAsia="Palatino Linotype" w:hAnsi="Palatino Linotype" w:cs="Palatino Linotype"/>
          <w:i/>
          <w:sz w:val="22"/>
          <w:szCs w:val="22"/>
          <w:lang w:val="es-MX"/>
        </w:rPr>
        <w:t xml:space="preserve"> (Menor). 9 de octubre de 1961. Cinco votos. Ponente: José Rivera Pérez Campos.”</w:t>
      </w:r>
    </w:p>
    <w:p w14:paraId="79FD243F" w14:textId="77777777" w:rsidR="00FD6065" w:rsidRPr="00396A47" w:rsidRDefault="00FD6065" w:rsidP="00FD6065">
      <w:pPr>
        <w:spacing w:line="360" w:lineRule="auto"/>
        <w:ind w:left="860" w:right="560"/>
        <w:jc w:val="both"/>
        <w:rPr>
          <w:rFonts w:ascii="Palatino Linotype" w:hAnsi="Palatino Linotype"/>
          <w:lang w:val="es-MX"/>
        </w:rPr>
      </w:pPr>
    </w:p>
    <w:p w14:paraId="7F646C5C" w14:textId="77777777" w:rsidR="00FD6065" w:rsidRPr="00396A47" w:rsidRDefault="00FD6065" w:rsidP="00FD6065">
      <w:pPr>
        <w:spacing w:line="360" w:lineRule="auto"/>
        <w:jc w:val="both"/>
        <w:rPr>
          <w:rFonts w:ascii="Palatino Linotype" w:eastAsia="Palatino Linotype" w:hAnsi="Palatino Linotype" w:cs="Palatino Linotype"/>
          <w:lang w:val="es-MX"/>
        </w:rPr>
      </w:pPr>
      <w:r w:rsidRPr="00396A47">
        <w:rPr>
          <w:rFonts w:ascii="Palatino Linotype" w:eastAsia="Palatino Linotype" w:hAnsi="Palatino Linotype" w:cs="Palatino Linotype"/>
          <w:lang w:val="es-MX"/>
        </w:rPr>
        <w:t xml:space="preserve">Además, y de conformidad con lo establecido en el artículo 12 de la Ley de Transparencia y Acceso a la Información Pública del Estado de México y Municipios, anteriormente invocado el </w:t>
      </w:r>
      <w:r w:rsidR="00274466" w:rsidRPr="00396A47">
        <w:rPr>
          <w:rFonts w:ascii="Palatino Linotype" w:eastAsia="Palatino Linotype" w:hAnsi="Palatino Linotype" w:cs="Palatino Linotype"/>
          <w:b/>
          <w:lang w:val="es-MX"/>
        </w:rPr>
        <w:t>Sujeto Obligado</w:t>
      </w:r>
      <w:r w:rsidR="00274466" w:rsidRPr="00396A47">
        <w:rPr>
          <w:rFonts w:ascii="Palatino Linotype" w:eastAsia="Palatino Linotype" w:hAnsi="Palatino Linotype" w:cs="Palatino Linotype"/>
          <w:lang w:val="es-MX"/>
        </w:rPr>
        <w:t xml:space="preserve"> </w:t>
      </w:r>
      <w:r w:rsidRPr="00396A47">
        <w:rPr>
          <w:rFonts w:ascii="Palatino Linotype" w:eastAsia="Palatino Linotype" w:hAnsi="Palatino Linotype" w:cs="Palatino Linotype"/>
          <w:lang w:val="es-MX"/>
        </w:rPr>
        <w:t>sólo proporcionará la información que obra en sus archivos, lo que a</w:t>
      </w:r>
      <w:r w:rsidRPr="00396A47">
        <w:rPr>
          <w:rFonts w:ascii="Palatino Linotype" w:eastAsia="Palatino Linotype" w:hAnsi="Palatino Linotype" w:cs="Palatino Linotype"/>
          <w:i/>
          <w:lang w:val="es-MX"/>
        </w:rPr>
        <w:t xml:space="preserve"> contrario sensu</w:t>
      </w:r>
      <w:r w:rsidRPr="00396A47">
        <w:rPr>
          <w:rFonts w:ascii="Palatino Linotype" w:eastAsia="Palatino Linotype" w:hAnsi="Palatino Linotype" w:cs="Palatino Linotype"/>
          <w:lang w:val="es-MX"/>
        </w:rPr>
        <w:t xml:space="preserve"> significa que no se está obligado a </w:t>
      </w:r>
      <w:r w:rsidRPr="00396A47">
        <w:rPr>
          <w:rFonts w:ascii="Palatino Linotype" w:eastAsia="Palatino Linotype" w:hAnsi="Palatino Linotype" w:cs="Palatino Linotype"/>
          <w:lang w:val="es-MX"/>
        </w:rPr>
        <w:lastRenderedPageBreak/>
        <w:t>proporcionar lo que no obre en sus archivos; motivo por el cual se colma el derecho de acceso a la información pública del particular en esta parte de la solicitud.</w:t>
      </w:r>
    </w:p>
    <w:p w14:paraId="4A9DFFC8" w14:textId="77777777" w:rsidR="00FD6065" w:rsidRPr="00396A47" w:rsidRDefault="00FD6065" w:rsidP="00FD6065">
      <w:pPr>
        <w:spacing w:line="360" w:lineRule="auto"/>
        <w:jc w:val="both"/>
        <w:rPr>
          <w:rFonts w:ascii="Palatino Linotype" w:eastAsia="Palatino Linotype" w:hAnsi="Palatino Linotype" w:cs="Palatino Linotype"/>
          <w:lang w:val="es-MX"/>
        </w:rPr>
      </w:pPr>
    </w:p>
    <w:p w14:paraId="2A6A66F6" w14:textId="77777777" w:rsidR="00FD6065" w:rsidRPr="00396A47" w:rsidRDefault="00FD6065" w:rsidP="00FD6065">
      <w:pPr>
        <w:spacing w:before="240" w:after="240" w:line="360" w:lineRule="auto"/>
        <w:contextualSpacing/>
        <w:jc w:val="both"/>
        <w:rPr>
          <w:rFonts w:ascii="Palatino Linotype" w:eastAsia="Palatino Linotype" w:hAnsi="Palatino Linotype" w:cs="Palatino Linotype"/>
          <w:szCs w:val="22"/>
          <w:lang w:val="es-MX"/>
        </w:rPr>
      </w:pPr>
      <w:r w:rsidRPr="00396A47">
        <w:rPr>
          <w:rFonts w:ascii="Palatino Linotype" w:eastAsia="Palatino Linotype" w:hAnsi="Palatino Linotype" w:cs="Palatino Linotype"/>
          <w:lang w:val="es-MX"/>
        </w:rPr>
        <w:t xml:space="preserve">No obstante respecto a la información relativa al horario laboral conciliado y justificado con el biométrico, es decir, </w:t>
      </w:r>
      <w:r w:rsidRPr="00396A47">
        <w:rPr>
          <w:rFonts w:ascii="Palatino Linotype" w:eastAsia="Palatino Linotype" w:hAnsi="Palatino Linotype" w:cs="Palatino Linotype"/>
          <w:szCs w:val="22"/>
          <w:lang w:val="es-MX"/>
        </w:rPr>
        <w:t xml:space="preserve">el registro de asistencia del servidor público, </w:t>
      </w:r>
      <w:r w:rsidR="007C0965" w:rsidRPr="00396A47">
        <w:rPr>
          <w:rFonts w:ascii="Palatino Linotype" w:eastAsia="Palatino Linotype" w:hAnsi="Palatino Linotype" w:cs="Palatino Linotype"/>
          <w:szCs w:val="22"/>
          <w:lang w:val="es-MX"/>
        </w:rPr>
        <w:t xml:space="preserve">en este caso desde la fecha en </w:t>
      </w:r>
      <w:r w:rsidRPr="00396A47">
        <w:rPr>
          <w:rFonts w:ascii="Palatino Linotype" w:eastAsia="Palatino Linotype" w:hAnsi="Palatino Linotype" w:cs="Palatino Linotype"/>
          <w:szCs w:val="22"/>
          <w:lang w:val="es-MX"/>
        </w:rPr>
        <w:t>q</w:t>
      </w:r>
      <w:r w:rsidR="00274466" w:rsidRPr="00396A47">
        <w:rPr>
          <w:rFonts w:ascii="Palatino Linotype" w:eastAsia="Palatino Linotype" w:hAnsi="Palatino Linotype" w:cs="Palatino Linotype"/>
          <w:szCs w:val="22"/>
          <w:lang w:val="es-MX"/>
        </w:rPr>
        <w:t>ue causó alta al quince de septiembre</w:t>
      </w:r>
      <w:r w:rsidRPr="00396A47">
        <w:rPr>
          <w:rFonts w:ascii="Palatino Linotype" w:eastAsia="Palatino Linotype" w:hAnsi="Palatino Linotype" w:cs="Palatino Linotype"/>
          <w:szCs w:val="22"/>
          <w:lang w:val="es-MX"/>
        </w:rPr>
        <w:t xml:space="preserve"> de dos mil veintidós, si resulta procedente la entrega pues es información que ya fue generada y que obra en los archivos del sujeto obligado tal como fue analizado con anterioridad, lo anterior en versión pública, en términos del considerando quinto.</w:t>
      </w:r>
    </w:p>
    <w:p w14:paraId="4EFCB3E6" w14:textId="77777777" w:rsidR="00CC6DCC" w:rsidRPr="00396A47" w:rsidRDefault="00CC6DCC" w:rsidP="00DC0C31">
      <w:pPr>
        <w:spacing w:line="360" w:lineRule="auto"/>
        <w:jc w:val="both"/>
        <w:rPr>
          <w:rFonts w:ascii="Palatino Linotype" w:eastAsia="Palatino Linotype" w:hAnsi="Palatino Linotype" w:cs="Palatino Linotype"/>
          <w:strike/>
        </w:rPr>
      </w:pPr>
    </w:p>
    <w:p w14:paraId="4F8E51CD" w14:textId="77777777" w:rsidR="00DC0C31" w:rsidRPr="00396A47" w:rsidRDefault="00DC0C31" w:rsidP="00DC0C31">
      <w:pPr>
        <w:spacing w:line="360" w:lineRule="auto"/>
        <w:jc w:val="both"/>
        <w:rPr>
          <w:rFonts w:ascii="Palatino Linotype" w:eastAsia="Palatino Linotype" w:hAnsi="Palatino Linotype" w:cs="Palatino Linotype"/>
          <w:i/>
        </w:rPr>
      </w:pPr>
      <w:r w:rsidRPr="00396A47">
        <w:rPr>
          <w:rFonts w:ascii="Palatino Linotype" w:eastAsia="Palatino Linotype" w:hAnsi="Palatino Linotype" w:cs="Palatino Linotype"/>
        </w:rPr>
        <w:t>Ahora bien, sobre la naturaleza de la información solicitada,</w:t>
      </w:r>
      <w:r w:rsidR="007C0965" w:rsidRPr="00396A47">
        <w:rPr>
          <w:rFonts w:ascii="Palatino Linotype" w:eastAsia="Palatino Linotype" w:hAnsi="Palatino Linotype" w:cs="Palatino Linotype"/>
        </w:rPr>
        <w:t xml:space="preserve"> es decir, de los recibos de nómina,</w:t>
      </w:r>
      <w:r w:rsidRPr="00396A47">
        <w:rPr>
          <w:rFonts w:ascii="Palatino Linotype" w:eastAsia="Palatino Linotype" w:hAnsi="Palatino Linotype" w:cs="Palatino Linotype"/>
        </w:rPr>
        <w:t xml:space="preserve"> conviene precisar que si bien el término “</w:t>
      </w:r>
      <w:r w:rsidRPr="00396A47">
        <w:rPr>
          <w:rFonts w:ascii="Palatino Linotype" w:eastAsia="Palatino Linotype" w:hAnsi="Palatino Linotype" w:cs="Palatino Linotype"/>
          <w:i/>
        </w:rPr>
        <w:t xml:space="preserve">nómina” </w:t>
      </w:r>
      <w:r w:rsidRPr="00396A47">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396A47">
        <w:rPr>
          <w:rFonts w:ascii="Palatino Linotype" w:eastAsia="Palatino Linotype" w:hAnsi="Palatino Linotype" w:cs="Palatino Linotype"/>
          <w:i/>
        </w:rPr>
        <w:t>listado general de los trabajadores de una institución, en</w:t>
      </w:r>
      <w:r w:rsidRPr="00396A47">
        <w:rPr>
          <w:rFonts w:ascii="Palatino Linotype" w:eastAsia="Palatino Linotype" w:hAnsi="Palatino Linotype" w:cs="Palatino Linotype"/>
          <w:b/>
          <w:i/>
        </w:rPr>
        <w:t xml:space="preserve"> </w:t>
      </w:r>
      <w:r w:rsidRPr="00396A47">
        <w:rPr>
          <w:rFonts w:ascii="Palatino Linotype" w:eastAsia="Palatino Linotype" w:hAnsi="Palatino Linotype" w:cs="Palatino Linotype"/>
          <w:i/>
        </w:rPr>
        <w:t xml:space="preserve">el cual se </w:t>
      </w:r>
      <w:r w:rsidRPr="00396A47">
        <w:rPr>
          <w:rFonts w:ascii="Palatino Linotype" w:eastAsia="Palatino Linotype" w:hAnsi="Palatino Linotype" w:cs="Palatino Linotype"/>
          <w:b/>
          <w:i/>
        </w:rPr>
        <w:t xml:space="preserve">asientan las </w:t>
      </w:r>
      <w:r w:rsidRPr="00396A47">
        <w:rPr>
          <w:rFonts w:ascii="Palatino Linotype" w:eastAsia="Palatino Linotype" w:hAnsi="Palatino Linotype" w:cs="Palatino Linotype"/>
          <w:b/>
          <w:i/>
          <w:u w:val="single"/>
        </w:rPr>
        <w:t>percepciones brutas, deducciones y alcance neto de las mismas</w:t>
      </w:r>
      <w:r w:rsidRPr="00396A47">
        <w:rPr>
          <w:rFonts w:ascii="Palatino Linotype" w:eastAsia="Palatino Linotype" w:hAnsi="Palatino Linotype" w:cs="Palatino Linotype"/>
          <w:i/>
        </w:rPr>
        <w:t>; la nómina es utilizada para</w:t>
      </w:r>
      <w:r w:rsidRPr="00396A47">
        <w:rPr>
          <w:rFonts w:ascii="Palatino Linotype" w:eastAsia="Palatino Linotype" w:hAnsi="Palatino Linotype" w:cs="Palatino Linotype"/>
          <w:b/>
          <w:i/>
        </w:rPr>
        <w:t xml:space="preserve"> efectuar los pagos periódicos</w:t>
      </w:r>
      <w:r w:rsidRPr="00396A47">
        <w:rPr>
          <w:rFonts w:ascii="Palatino Linotype" w:eastAsia="Palatino Linotype" w:hAnsi="Palatino Linotype" w:cs="Palatino Linotype"/>
          <w:i/>
        </w:rPr>
        <w:t xml:space="preserve"> (semanales, quincenales o</w:t>
      </w:r>
      <w:r w:rsidRPr="00396A47">
        <w:rPr>
          <w:rFonts w:ascii="Palatino Linotype" w:eastAsia="Palatino Linotype" w:hAnsi="Palatino Linotype" w:cs="Palatino Linotype"/>
          <w:b/>
          <w:i/>
        </w:rPr>
        <w:t xml:space="preserve"> </w:t>
      </w:r>
      <w:r w:rsidRPr="00396A47">
        <w:rPr>
          <w:rFonts w:ascii="Palatino Linotype" w:eastAsia="Palatino Linotype" w:hAnsi="Palatino Linotype" w:cs="Palatino Linotype"/>
          <w:i/>
        </w:rPr>
        <w:t xml:space="preserve">mensuales) a los trabajadores por concepto de </w:t>
      </w:r>
      <w:r w:rsidRPr="00396A47">
        <w:rPr>
          <w:rFonts w:ascii="Palatino Linotype" w:eastAsia="Palatino Linotype" w:hAnsi="Palatino Linotype" w:cs="Palatino Linotype"/>
          <w:b/>
          <w:i/>
        </w:rPr>
        <w:t>sueldos y salarios</w:t>
      </w:r>
      <w:r w:rsidRPr="00396A47">
        <w:rPr>
          <w:rFonts w:ascii="Palatino Linotype" w:eastAsia="Palatino Linotype" w:hAnsi="Palatino Linotype" w:cs="Palatino Linotype"/>
          <w:i/>
        </w:rPr>
        <w:t>.</w:t>
      </w:r>
    </w:p>
    <w:p w14:paraId="21E4F7BF" w14:textId="77777777" w:rsidR="00DC0C31" w:rsidRPr="00396A47" w:rsidRDefault="00DC0C31" w:rsidP="00DC0C31">
      <w:pPr>
        <w:spacing w:line="360" w:lineRule="auto"/>
        <w:jc w:val="both"/>
        <w:rPr>
          <w:rFonts w:ascii="Palatino Linotype" w:eastAsia="Palatino Linotype" w:hAnsi="Palatino Linotype" w:cs="Palatino Linotype"/>
          <w:i/>
        </w:rPr>
      </w:pPr>
    </w:p>
    <w:p w14:paraId="68011ECB"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Documento o término que ha sido mencionado en diferentes ordenamientos legales, tal es el caso, de la </w:t>
      </w:r>
      <w:r w:rsidRPr="00396A47">
        <w:rPr>
          <w:rFonts w:ascii="Palatino Linotype" w:eastAsia="Palatino Linotype" w:hAnsi="Palatino Linotype" w:cs="Palatino Linotype"/>
          <w:i/>
        </w:rPr>
        <w:t>Ley Federal del Trabajo</w:t>
      </w:r>
      <w:r w:rsidRPr="00396A47">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0E074BBC" w14:textId="77777777" w:rsidR="00DC0C31" w:rsidRPr="00396A47" w:rsidRDefault="00DC0C31" w:rsidP="00DC0C31">
      <w:pPr>
        <w:spacing w:line="360" w:lineRule="auto"/>
        <w:jc w:val="both"/>
        <w:rPr>
          <w:rFonts w:ascii="Palatino Linotype" w:eastAsia="Palatino Linotype" w:hAnsi="Palatino Linotype" w:cs="Palatino Linotype"/>
          <w:i/>
          <w:sz w:val="22"/>
          <w:szCs w:val="22"/>
        </w:rPr>
      </w:pPr>
    </w:p>
    <w:p w14:paraId="48F113AF" w14:textId="77777777" w:rsidR="00DC0C31" w:rsidRPr="00396A47" w:rsidRDefault="00DC0C31" w:rsidP="00DC0C31">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804.-</w:t>
      </w:r>
      <w:r w:rsidRPr="00396A47">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638CF6BD" w14:textId="77777777" w:rsidR="00DC0C31" w:rsidRPr="00396A47" w:rsidRDefault="00DC0C31" w:rsidP="00DC0C31">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w:t>
      </w:r>
    </w:p>
    <w:p w14:paraId="31E2AC85" w14:textId="77777777" w:rsidR="00DC0C31" w:rsidRPr="00396A47" w:rsidRDefault="00DC0C31" w:rsidP="00DC0C31">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b/>
          <w:i/>
          <w:sz w:val="22"/>
          <w:szCs w:val="22"/>
        </w:rPr>
        <w:t>Listas de raya o nómina de personal</w:t>
      </w:r>
      <w:r w:rsidRPr="00396A47">
        <w:rPr>
          <w:rFonts w:ascii="Palatino Linotype" w:eastAsia="Palatino Linotype" w:hAnsi="Palatino Linotype" w:cs="Palatino Linotype"/>
          <w:i/>
          <w:sz w:val="22"/>
          <w:szCs w:val="22"/>
        </w:rPr>
        <w:t xml:space="preserve">, cuando se lleven en el centro de trabajo; </w:t>
      </w:r>
      <w:r w:rsidRPr="00396A47">
        <w:rPr>
          <w:rFonts w:ascii="Palatino Linotype" w:eastAsia="Palatino Linotype" w:hAnsi="Palatino Linotype" w:cs="Palatino Linotype"/>
          <w:b/>
          <w:i/>
          <w:sz w:val="22"/>
          <w:szCs w:val="22"/>
        </w:rPr>
        <w:t>o recibos de pagos de salarios;</w:t>
      </w:r>
    </w:p>
    <w:p w14:paraId="60012775" w14:textId="77777777" w:rsidR="00DC0C31" w:rsidRPr="00396A47" w:rsidRDefault="00DC0C31" w:rsidP="00DC0C31">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275395BD" w14:textId="77777777" w:rsidR="00DC0C31" w:rsidRPr="00396A47" w:rsidRDefault="00DC0C31" w:rsidP="00DC0C31">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4CA42C28" w14:textId="77777777" w:rsidR="00DC0C31" w:rsidRPr="00396A47" w:rsidRDefault="00DC0C31" w:rsidP="00DC0C31">
      <w:pPr>
        <w:spacing w:before="240" w:after="36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3">
        <w:r w:rsidRPr="00396A47">
          <w:rPr>
            <w:rFonts w:ascii="Palatino Linotype" w:eastAsia="Palatino Linotype" w:hAnsi="Palatino Linotype" w:cs="Palatino Linotype"/>
          </w:rPr>
          <w:t>servicios</w:t>
        </w:r>
      </w:hyperlink>
      <w:r w:rsidRPr="00396A47">
        <w:rPr>
          <w:rFonts w:ascii="Palatino Linotype" w:eastAsia="Palatino Linotype" w:hAnsi="Palatino Linotype" w:cs="Palatino Linotype"/>
        </w:rPr>
        <w:t xml:space="preserve"> que éstos le prestan al patrón, en el cual </w:t>
      </w:r>
      <w:r w:rsidRPr="00396A47">
        <w:rPr>
          <w:rFonts w:ascii="Palatino Linotype" w:eastAsia="Palatino Linotype" w:hAnsi="Palatino Linotype" w:cs="Palatino Linotype"/>
          <w:b/>
        </w:rPr>
        <w:t>se asientan las percepciones brutas, deducciones y el neto</w:t>
      </w:r>
      <w:r w:rsidRPr="00396A47">
        <w:rPr>
          <w:rFonts w:ascii="Palatino Linotype" w:eastAsia="Palatino Linotype" w:hAnsi="Palatino Linotype" w:cs="Palatino Linotype"/>
        </w:rPr>
        <w:t xml:space="preserve"> a recibir de dichos trabajadores.</w:t>
      </w:r>
    </w:p>
    <w:p w14:paraId="513ED2B9" w14:textId="77777777" w:rsidR="00DC0C31" w:rsidRPr="00396A47" w:rsidRDefault="00DC0C31" w:rsidP="00DC0C31">
      <w:pPr>
        <w:spacing w:before="240" w:after="36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7226D507"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 xml:space="preserve"> “</w:t>
      </w:r>
      <w:r w:rsidRPr="00396A47">
        <w:rPr>
          <w:rFonts w:ascii="Palatino Linotype" w:eastAsia="Palatino Linotype" w:hAnsi="Palatino Linotype" w:cs="Palatino Linotype"/>
          <w:b/>
          <w:i/>
          <w:sz w:val="22"/>
          <w:szCs w:val="22"/>
        </w:rPr>
        <w:t>Artículo 350.-</w:t>
      </w:r>
      <w:r w:rsidRPr="00396A47">
        <w:rPr>
          <w:rFonts w:ascii="Palatino Linotype" w:eastAsia="Palatino Linotype" w:hAnsi="Palatino Linotype" w:cs="Palatino Linotype"/>
          <w:i/>
          <w:sz w:val="22"/>
          <w:szCs w:val="22"/>
        </w:rPr>
        <w:t xml:space="preserve"> La Secretaría y </w:t>
      </w:r>
      <w:r w:rsidRPr="00396A47">
        <w:rPr>
          <w:rFonts w:ascii="Palatino Linotype" w:eastAsia="Palatino Linotype" w:hAnsi="Palatino Linotype" w:cs="Palatino Linotype"/>
          <w:b/>
          <w:i/>
          <w:sz w:val="22"/>
          <w:szCs w:val="22"/>
        </w:rPr>
        <w:t>las tesorerías</w:t>
      </w:r>
      <w:r w:rsidRPr="00396A47">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56C754DE"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w:t>
      </w:r>
      <w:r w:rsidRPr="00396A47">
        <w:rPr>
          <w:rFonts w:ascii="Palatino Linotype" w:eastAsia="Palatino Linotype" w:hAnsi="Palatino Linotype" w:cs="Palatino Linotype"/>
          <w:i/>
          <w:sz w:val="22"/>
          <w:szCs w:val="22"/>
        </w:rPr>
        <w:t xml:space="preserve"> Patrimonial. </w:t>
      </w:r>
    </w:p>
    <w:p w14:paraId="380FB512"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Presupuestal. </w:t>
      </w:r>
    </w:p>
    <w:p w14:paraId="4DA24702"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De la obra pública.</w:t>
      </w:r>
    </w:p>
    <w:p w14:paraId="658AFEE7"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IV. De nómina.</w:t>
      </w:r>
    </w:p>
    <w:p w14:paraId="2061C254" w14:textId="77777777" w:rsidR="00DC0C31" w:rsidRPr="00396A47" w:rsidRDefault="00DC0C31" w:rsidP="00DC0C31">
      <w:pPr>
        <w:spacing w:after="160" w:line="259" w:lineRule="auto"/>
        <w:ind w:left="567"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V</w:t>
      </w:r>
      <w:r w:rsidRPr="00396A47">
        <w:rPr>
          <w:rFonts w:ascii="Palatino Linotype" w:eastAsia="Palatino Linotype" w:hAnsi="Palatino Linotype" w:cs="Palatino Linotype"/>
          <w:i/>
          <w:sz w:val="22"/>
          <w:szCs w:val="22"/>
        </w:rPr>
        <w:t xml:space="preserve">. Avance del cumplimiento del Plan de Desarrollo del Estado de México. </w:t>
      </w:r>
    </w:p>
    <w:p w14:paraId="6168E542" w14:textId="77777777" w:rsidR="00DC0C31" w:rsidRPr="00396A47" w:rsidRDefault="00DC0C31" w:rsidP="00DC0C31">
      <w:pPr>
        <w:spacing w:after="160" w:line="259" w:lineRule="auto"/>
        <w:ind w:left="851" w:right="84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102FFF87" w14:textId="77777777" w:rsidR="00DC0C31" w:rsidRPr="00396A47" w:rsidRDefault="00DC0C31" w:rsidP="00DC0C31">
      <w:pPr>
        <w:spacing w:after="160" w:line="259" w:lineRule="auto"/>
        <w:ind w:left="851" w:right="849"/>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396A47">
        <w:rPr>
          <w:rFonts w:ascii="Palatino Linotype" w:eastAsia="Palatino Linotype" w:hAnsi="Palatino Linotype" w:cs="Palatino Linotype"/>
          <w:b/>
          <w:i/>
          <w:sz w:val="22"/>
          <w:szCs w:val="22"/>
        </w:rPr>
        <w:t>.”</w:t>
      </w:r>
    </w:p>
    <w:p w14:paraId="1C6A9CC3" w14:textId="77777777" w:rsidR="00DC0C31" w:rsidRPr="00396A47" w:rsidRDefault="00DC0C31" w:rsidP="00DC0C31">
      <w:pPr>
        <w:spacing w:before="240" w:after="36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10C9997"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220 K.-</w:t>
      </w:r>
      <w:r w:rsidRPr="00396A47">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1B6D0AE7"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4147F99D"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II. </w:t>
      </w:r>
      <w:r w:rsidRPr="00396A47">
        <w:rPr>
          <w:rFonts w:ascii="Palatino Linotype" w:eastAsia="Palatino Linotype" w:hAnsi="Palatino Linotype" w:cs="Palatino Linotype"/>
          <w:b/>
          <w:i/>
          <w:sz w:val="22"/>
          <w:szCs w:val="22"/>
        </w:rPr>
        <w:t>Recibos de pagos de salarios</w:t>
      </w:r>
      <w:r w:rsidRPr="00396A47">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013FD0A2"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08338D1A"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p>
    <w:p w14:paraId="3CB8E567"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1C458649"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23D62DB" w14:textId="77777777" w:rsidR="00DC0C31" w:rsidRPr="00396A47" w:rsidRDefault="00DC0C31" w:rsidP="00DC0C31">
      <w:pPr>
        <w:tabs>
          <w:tab w:val="left" w:pos="9072"/>
        </w:tabs>
        <w:spacing w:after="160" w:line="259"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8063835" w14:textId="77777777" w:rsidR="00DC0C31" w:rsidRPr="00396A47" w:rsidRDefault="00DC0C31" w:rsidP="00DC0C31">
      <w:pPr>
        <w:tabs>
          <w:tab w:val="left" w:pos="9072"/>
        </w:tabs>
        <w:spacing w:after="160" w:line="259" w:lineRule="auto"/>
        <w:ind w:left="851" w:right="902"/>
        <w:jc w:val="both"/>
        <w:rPr>
          <w:rFonts w:ascii="Palatino Linotype" w:eastAsia="Palatino Linotype" w:hAnsi="Palatino Linotype" w:cs="Palatino Linotype"/>
          <w:i/>
          <w:sz w:val="22"/>
          <w:szCs w:val="22"/>
        </w:rPr>
      </w:pPr>
    </w:p>
    <w:p w14:paraId="21A7427D" w14:textId="77777777" w:rsidR="00DC0C31" w:rsidRPr="00396A47" w:rsidRDefault="00DC0C31" w:rsidP="00DC0C31">
      <w:pPr>
        <w:spacing w:after="120" w:line="259" w:lineRule="auto"/>
        <w:ind w:left="851"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8AE8B5B" w14:textId="77777777" w:rsidR="00DC0C31" w:rsidRPr="00396A47" w:rsidRDefault="00DC0C31" w:rsidP="00DC0C31">
      <w:pPr>
        <w:spacing w:before="120" w:line="360" w:lineRule="auto"/>
        <w:jc w:val="both"/>
        <w:rPr>
          <w:rFonts w:ascii="Palatino Linotype" w:eastAsia="Palatino Linotype" w:hAnsi="Palatino Linotype" w:cs="Palatino Linotype"/>
        </w:rPr>
      </w:pPr>
    </w:p>
    <w:p w14:paraId="4B24E2A5" w14:textId="77777777" w:rsidR="00DC0C31" w:rsidRPr="00396A47" w:rsidRDefault="00DC0C31" w:rsidP="00DC0C31">
      <w:pPr>
        <w:spacing w:before="12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117C3CF" w14:textId="77777777" w:rsidR="00DC0C31" w:rsidRPr="00396A47" w:rsidRDefault="00DC0C31" w:rsidP="00DC0C31">
      <w:pPr>
        <w:spacing w:line="360" w:lineRule="auto"/>
        <w:jc w:val="both"/>
        <w:rPr>
          <w:rFonts w:ascii="Palatino Linotype" w:eastAsia="Palatino Linotype" w:hAnsi="Palatino Linotype" w:cs="Palatino Linotype"/>
        </w:rPr>
      </w:pPr>
    </w:p>
    <w:p w14:paraId="67BFBD4E"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Por tanto, los </w:t>
      </w:r>
      <w:r w:rsidRPr="00396A47">
        <w:rPr>
          <w:rFonts w:ascii="Palatino Linotype" w:eastAsia="Palatino Linotype" w:hAnsi="Palatino Linotype" w:cs="Palatino Linotype"/>
          <w:i/>
        </w:rPr>
        <w:t xml:space="preserve">recibos de nómina o comprobantes digitales por concepto de nómina </w:t>
      </w:r>
      <w:r w:rsidRPr="00396A47">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41CE42C3" w14:textId="77777777" w:rsidR="00DC0C31" w:rsidRPr="00396A47" w:rsidRDefault="00DC0C31" w:rsidP="00DC0C31">
      <w:pPr>
        <w:spacing w:line="360" w:lineRule="auto"/>
        <w:jc w:val="both"/>
        <w:rPr>
          <w:rFonts w:ascii="Palatino Linotype" w:eastAsia="Palatino Linotype" w:hAnsi="Palatino Linotype" w:cs="Palatino Linotype"/>
        </w:rPr>
      </w:pPr>
    </w:p>
    <w:p w14:paraId="20E3FC1F"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654BFD76" w14:textId="77777777" w:rsidR="00DC0C31" w:rsidRPr="00396A47" w:rsidRDefault="00DC0C31" w:rsidP="00DC0C31">
      <w:pPr>
        <w:spacing w:line="360" w:lineRule="auto"/>
        <w:jc w:val="both"/>
        <w:rPr>
          <w:rFonts w:ascii="Palatino Linotype" w:eastAsia="Palatino Linotype" w:hAnsi="Palatino Linotype" w:cs="Palatino Linotype"/>
        </w:rPr>
      </w:pPr>
    </w:p>
    <w:p w14:paraId="2F478DA8" w14:textId="77777777" w:rsidR="00DC0C31" w:rsidRPr="00396A47" w:rsidRDefault="00DC0C31" w:rsidP="00DC0C31">
      <w:pPr>
        <w:spacing w:line="276"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8.-</w:t>
      </w:r>
      <w:r w:rsidRPr="00396A47">
        <w:rPr>
          <w:rFonts w:ascii="Palatino Linotype" w:eastAsia="Palatino Linotype" w:hAnsi="Palatino Linotype" w:cs="Palatino Linotype"/>
          <w:i/>
          <w:sz w:val="22"/>
          <w:szCs w:val="22"/>
        </w:rPr>
        <w:t xml:space="preserve"> El </w:t>
      </w:r>
      <w:r w:rsidRPr="00396A47">
        <w:rPr>
          <w:rFonts w:ascii="Palatino Linotype" w:eastAsia="Palatino Linotype" w:hAnsi="Palatino Linotype" w:cs="Palatino Linotype"/>
          <w:b/>
          <w:i/>
          <w:sz w:val="22"/>
          <w:szCs w:val="22"/>
        </w:rPr>
        <w:t>Órgano Superior</w:t>
      </w:r>
      <w:r w:rsidRPr="00396A47">
        <w:rPr>
          <w:rFonts w:ascii="Palatino Linotype" w:eastAsia="Palatino Linotype" w:hAnsi="Palatino Linotype" w:cs="Palatino Linotype"/>
          <w:i/>
          <w:sz w:val="22"/>
          <w:szCs w:val="22"/>
        </w:rPr>
        <w:t xml:space="preserve"> tendrá las siguientes atribuciones:</w:t>
      </w:r>
    </w:p>
    <w:p w14:paraId="67122E2F" w14:textId="77777777" w:rsidR="00DC0C31" w:rsidRPr="00396A47" w:rsidRDefault="00DC0C31" w:rsidP="00DC0C31">
      <w:pPr>
        <w:spacing w:line="276"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3F82BE34" w14:textId="77777777" w:rsidR="00DC0C31" w:rsidRPr="00396A47" w:rsidRDefault="00DC0C31" w:rsidP="00DC0C31">
      <w:pPr>
        <w:spacing w:line="276" w:lineRule="auto"/>
        <w:ind w:left="567" w:right="902"/>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XI</w:t>
      </w:r>
      <w:r w:rsidRPr="00396A47">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15C7B7C5" w14:textId="77777777" w:rsidR="00DC0C31" w:rsidRPr="00396A47" w:rsidRDefault="00DC0C31" w:rsidP="00DC0C31">
      <w:pPr>
        <w:spacing w:line="276" w:lineRule="auto"/>
        <w:ind w:left="1134" w:right="902"/>
        <w:jc w:val="both"/>
        <w:rPr>
          <w:rFonts w:ascii="Palatino Linotype" w:eastAsia="Palatino Linotype" w:hAnsi="Palatino Linotype" w:cs="Palatino Linotype"/>
          <w:i/>
          <w:sz w:val="22"/>
          <w:szCs w:val="22"/>
        </w:rPr>
      </w:pPr>
    </w:p>
    <w:p w14:paraId="29E1C31B"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5506A1AC" w14:textId="77777777" w:rsidR="00DC0C31" w:rsidRPr="00396A47" w:rsidRDefault="00DC0C31" w:rsidP="00DC0C31">
      <w:pPr>
        <w:spacing w:line="360" w:lineRule="auto"/>
        <w:jc w:val="both"/>
        <w:rPr>
          <w:rFonts w:ascii="Palatino Linotype" w:eastAsia="Palatino Linotype" w:hAnsi="Palatino Linotype" w:cs="Palatino Linotype"/>
          <w:i/>
        </w:rPr>
      </w:pPr>
    </w:p>
    <w:p w14:paraId="7A752C88"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14:paraId="7C3A5091" w14:textId="77777777" w:rsidR="00DC0C31" w:rsidRPr="00396A47" w:rsidRDefault="00DC0C31" w:rsidP="00DC0C31">
      <w:pPr>
        <w:spacing w:line="360" w:lineRule="auto"/>
        <w:jc w:val="both"/>
        <w:rPr>
          <w:rFonts w:ascii="Palatino Linotype" w:eastAsia="Palatino Linotype" w:hAnsi="Palatino Linotype" w:cs="Palatino Linotype"/>
        </w:rPr>
      </w:pPr>
    </w:p>
    <w:p w14:paraId="6431D1EB" w14:textId="77777777" w:rsidR="00DC0C31" w:rsidRPr="00396A47" w:rsidRDefault="00DC0C31" w:rsidP="00DC0C31">
      <w:pPr>
        <w:spacing w:after="80"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396A47">
        <w:rPr>
          <w:rFonts w:ascii="Palatino Linotype" w:eastAsia="Palatino Linotype" w:hAnsi="Palatino Linotype" w:cs="Palatino Linotype"/>
          <w:vertAlign w:val="superscript"/>
        </w:rPr>
        <w:footnoteReference w:id="7"/>
      </w:r>
      <w:r w:rsidRPr="00396A47">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664F1F54" w14:textId="77777777" w:rsidR="00DC0C31" w:rsidRPr="00396A47" w:rsidRDefault="00DC0C31" w:rsidP="00DC0C31">
      <w:pPr>
        <w:spacing w:before="80" w:after="160" w:line="360" w:lineRule="auto"/>
        <w:ind w:right="49"/>
        <w:jc w:val="center"/>
        <w:rPr>
          <w:rFonts w:ascii="Palatino Linotype" w:eastAsia="Palatino Linotype" w:hAnsi="Palatino Linotype" w:cs="Palatino Linotype"/>
          <w:sz w:val="22"/>
          <w:szCs w:val="22"/>
        </w:rPr>
      </w:pPr>
      <w:r w:rsidRPr="00396A47">
        <w:rPr>
          <w:rFonts w:ascii="Palatino Linotype" w:eastAsia="Palatino Linotype" w:hAnsi="Palatino Linotype" w:cs="Palatino Linotype"/>
          <w:noProof/>
          <w:sz w:val="22"/>
          <w:szCs w:val="22"/>
          <w:lang w:val="es-MX"/>
        </w:rPr>
        <w:drawing>
          <wp:inline distT="0" distB="0" distL="0" distR="0" wp14:anchorId="17D3D5E2" wp14:editId="34C0EE89">
            <wp:extent cx="5610225" cy="2324100"/>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0225" cy="2324100"/>
                    </a:xfrm>
                    <a:prstGeom prst="rect">
                      <a:avLst/>
                    </a:prstGeom>
                    <a:ln/>
                  </pic:spPr>
                </pic:pic>
              </a:graphicData>
            </a:graphic>
          </wp:inline>
        </w:drawing>
      </w:r>
    </w:p>
    <w:p w14:paraId="0471B622" w14:textId="77777777" w:rsidR="00DC0C31" w:rsidRPr="00396A47" w:rsidRDefault="00DC0C31" w:rsidP="00DC0C31">
      <w:pPr>
        <w:spacing w:before="240" w:after="160" w:line="360" w:lineRule="auto"/>
        <w:ind w:right="49"/>
        <w:jc w:val="both"/>
        <w:rPr>
          <w:rFonts w:ascii="Palatino Linotype" w:eastAsia="Palatino Linotype" w:hAnsi="Palatino Linotype" w:cs="Palatino Linotype"/>
          <w:sz w:val="22"/>
          <w:szCs w:val="22"/>
        </w:rPr>
      </w:pPr>
      <w:r w:rsidRPr="00396A47">
        <w:rPr>
          <w:rFonts w:ascii="Palatino Linotype" w:eastAsia="Palatino Linotype" w:hAnsi="Palatino Linotype" w:cs="Palatino Linotype"/>
          <w:sz w:val="22"/>
          <w:szCs w:val="22"/>
        </w:rPr>
        <w:lastRenderedPageBreak/>
        <w:t xml:space="preserve">La información que con motivo de la nómina genera el </w:t>
      </w:r>
      <w:r w:rsidRPr="00396A47">
        <w:rPr>
          <w:rFonts w:ascii="Palatino Linotype" w:eastAsia="Palatino Linotype" w:hAnsi="Palatino Linotype" w:cs="Palatino Linotype"/>
          <w:b/>
          <w:sz w:val="22"/>
          <w:szCs w:val="22"/>
        </w:rPr>
        <w:t>Sujeto Obligado</w:t>
      </w:r>
      <w:r w:rsidRPr="00396A47">
        <w:rPr>
          <w:rFonts w:ascii="Palatino Linotype" w:eastAsia="Palatino Linotype" w:hAnsi="Palatino Linotype" w:cs="Palatino Linotype"/>
          <w:sz w:val="22"/>
          <w:szCs w:val="22"/>
        </w:rPr>
        <w:t>, se encuentra contenida en el Módulo 4 Información administrativa, Submódulo Nómina y Comprobantes Fiscales, como se muestra a continuación:</w:t>
      </w:r>
    </w:p>
    <w:p w14:paraId="1964D6F3" w14:textId="77777777" w:rsidR="00DC0C31" w:rsidRPr="00396A47" w:rsidRDefault="00DC0C31" w:rsidP="00DC0C31">
      <w:pPr>
        <w:spacing w:before="240" w:after="160" w:line="360" w:lineRule="auto"/>
        <w:ind w:right="49"/>
        <w:jc w:val="both"/>
        <w:rPr>
          <w:rFonts w:ascii="Palatino Linotype" w:eastAsia="Palatino Linotype" w:hAnsi="Palatino Linotype" w:cs="Palatino Linotype"/>
          <w:sz w:val="22"/>
          <w:szCs w:val="22"/>
        </w:rPr>
      </w:pPr>
      <w:r w:rsidRPr="00396A47">
        <w:rPr>
          <w:rFonts w:ascii="Calibri" w:eastAsia="Calibri" w:hAnsi="Calibri" w:cs="Calibri"/>
          <w:noProof/>
          <w:sz w:val="22"/>
          <w:szCs w:val="22"/>
          <w:lang w:val="es-MX"/>
        </w:rPr>
        <mc:AlternateContent>
          <mc:Choice Requires="wps">
            <w:drawing>
              <wp:anchor distT="0" distB="0" distL="114300" distR="114300" simplePos="0" relativeHeight="251675648" behindDoc="0" locked="0" layoutInCell="1" hidden="0" allowOverlap="1" wp14:anchorId="688BC76C" wp14:editId="556E6947">
                <wp:simplePos x="0" y="0"/>
                <wp:positionH relativeFrom="column">
                  <wp:posOffset>72389</wp:posOffset>
                </wp:positionH>
                <wp:positionV relativeFrom="paragraph">
                  <wp:posOffset>1846580</wp:posOffset>
                </wp:positionV>
                <wp:extent cx="5438775" cy="581025"/>
                <wp:effectExtent l="19050" t="19050" r="28575" b="28575"/>
                <wp:wrapNone/>
                <wp:docPr id="92" name="Rectángulo 92"/>
                <wp:cNvGraphicFramePr/>
                <a:graphic xmlns:a="http://schemas.openxmlformats.org/drawingml/2006/main">
                  <a:graphicData uri="http://schemas.microsoft.com/office/word/2010/wordprocessingShape">
                    <wps:wsp>
                      <wps:cNvSpPr/>
                      <wps:spPr>
                        <a:xfrm>
                          <a:off x="0" y="0"/>
                          <a:ext cx="5438775" cy="581025"/>
                        </a:xfrm>
                        <a:prstGeom prst="rect">
                          <a:avLst/>
                        </a:prstGeom>
                        <a:noFill/>
                        <a:ln w="38100" cap="flat" cmpd="sng">
                          <a:solidFill>
                            <a:srgbClr val="C00000"/>
                          </a:solidFill>
                          <a:prstDash val="solid"/>
                          <a:round/>
                          <a:headEnd type="none" w="sm" len="sm"/>
                          <a:tailEnd type="none" w="sm" len="sm"/>
                        </a:ln>
                      </wps:spPr>
                      <wps:txbx>
                        <w:txbxContent>
                          <w:p w14:paraId="6C791AF1" w14:textId="77777777" w:rsidR="00FA4EC0" w:rsidRDefault="00FA4EC0" w:rsidP="00DC0C31">
                            <w:pPr>
                              <w:spacing w:line="258"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B0BA78" id="Rectángulo 92" o:spid="_x0000_s1026" style="position:absolute;left:0;text-align:left;margin-left:5.7pt;margin-top:145.4pt;width:428.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" filled="f" strokecolor="#c00000" strokeweight="3pt">
                <v:stroke startarrowwidth="narrow" startarrowlength="short" endarrowwidth="narrow" endarrowlength="short" joinstyle="round"/>
                <v:textbox inset="2.53958mm,2.53958mm,2.53958mm,2.53958mm">
                  <w:txbxContent>
                    <w:p w:rsidR="00FA4EC0" w:rsidRDefault="00FA4EC0" w:rsidP="00DC0C31">
                      <w:pPr>
                        <w:spacing w:line="258" w:lineRule="auto"/>
                        <w:textDirection w:val="btLr"/>
                      </w:pPr>
                    </w:p>
                  </w:txbxContent>
                </v:textbox>
              </v:rect>
            </w:pict>
          </mc:Fallback>
        </mc:AlternateContent>
      </w:r>
      <w:r w:rsidRPr="00396A47">
        <w:rPr>
          <w:rFonts w:ascii="Palatino Linotype" w:eastAsia="Palatino Linotype" w:hAnsi="Palatino Linotype" w:cs="Palatino Linotype"/>
          <w:noProof/>
          <w:sz w:val="22"/>
          <w:szCs w:val="22"/>
          <w:lang w:val="es-MX"/>
        </w:rPr>
        <w:drawing>
          <wp:inline distT="0" distB="0" distL="0" distR="0" wp14:anchorId="07C9A9FB" wp14:editId="5E8AA5D9">
            <wp:extent cx="5610225" cy="249555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0225" cy="2495550"/>
                    </a:xfrm>
                    <a:prstGeom prst="rect">
                      <a:avLst/>
                    </a:prstGeom>
                    <a:ln/>
                  </pic:spPr>
                </pic:pic>
              </a:graphicData>
            </a:graphic>
          </wp:inline>
        </w:drawing>
      </w:r>
      <w:r w:rsidRPr="00396A47">
        <w:rPr>
          <w:rFonts w:ascii="Palatino Linotype" w:eastAsia="Palatino Linotype" w:hAnsi="Palatino Linotype" w:cs="Palatino Linotype"/>
          <w:sz w:val="22"/>
          <w:szCs w:val="22"/>
        </w:rPr>
        <w:t xml:space="preserve"> </w:t>
      </w:r>
    </w:p>
    <w:p w14:paraId="4C96DC47" w14:textId="77777777" w:rsidR="00DC0C31" w:rsidRPr="00396A47" w:rsidRDefault="00DC0C31" w:rsidP="00DC0C31">
      <w:pPr>
        <w:spacing w:before="240" w:after="360" w:line="360" w:lineRule="auto"/>
        <w:rPr>
          <w:rFonts w:ascii="Palatino Linotype" w:eastAsia="Palatino Linotype" w:hAnsi="Palatino Linotype" w:cs="Palatino Linotype"/>
        </w:rPr>
      </w:pPr>
    </w:p>
    <w:p w14:paraId="528D6BE1"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Calibri" w:eastAsia="Calibri" w:hAnsi="Calibri" w:cs="Calibri"/>
          <w:noProof/>
          <w:sz w:val="22"/>
          <w:szCs w:val="22"/>
          <w:lang w:val="es-MX"/>
        </w:rPr>
        <w:lastRenderedPageBreak/>
        <w:drawing>
          <wp:inline distT="0" distB="0" distL="0" distR="0" wp14:anchorId="0809615C" wp14:editId="6AE8ACA2">
            <wp:extent cx="5608955" cy="6419850"/>
            <wp:effectExtent l="0" t="0" r="0" b="0"/>
            <wp:docPr id="96"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6"/>
                    <a:srcRect l="34623" t="19010" r="36354" b="13095"/>
                    <a:stretch>
                      <a:fillRect/>
                    </a:stretch>
                  </pic:blipFill>
                  <pic:spPr>
                    <a:xfrm>
                      <a:off x="0" y="0"/>
                      <a:ext cx="5609307" cy="6420253"/>
                    </a:xfrm>
                    <a:prstGeom prst="rect">
                      <a:avLst/>
                    </a:prstGeom>
                    <a:ln/>
                  </pic:spPr>
                </pic:pic>
              </a:graphicData>
            </a:graphic>
          </wp:inline>
        </w:drawing>
      </w:r>
    </w:p>
    <w:p w14:paraId="167079A6"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estas condiciones, resulta claro que la información de mérito es generada en ejercicio de las atribuciones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de acuerdo a lo dispuesto por los </w:t>
      </w:r>
      <w:r w:rsidRPr="00396A47">
        <w:rPr>
          <w:rFonts w:ascii="Palatino Linotype" w:eastAsia="Palatino Linotype" w:hAnsi="Palatino Linotype" w:cs="Palatino Linotype"/>
        </w:rPr>
        <w:lastRenderedPageBreak/>
        <w:t>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3F77FC9" w14:textId="77777777" w:rsidR="00DC0C31" w:rsidRPr="00396A47" w:rsidRDefault="00DC0C31" w:rsidP="00DC0C31">
      <w:pPr>
        <w:spacing w:line="360" w:lineRule="auto"/>
        <w:jc w:val="both"/>
        <w:rPr>
          <w:rFonts w:ascii="Palatino Linotype" w:eastAsia="Palatino Linotype" w:hAnsi="Palatino Linotype" w:cs="Palatino Linotype"/>
        </w:rPr>
      </w:pPr>
    </w:p>
    <w:p w14:paraId="78EE41D8"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760F72C"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b/>
          <w:i/>
          <w:sz w:val="22"/>
          <w:szCs w:val="22"/>
          <w:u w:val="single"/>
        </w:rPr>
      </w:pPr>
    </w:p>
    <w:p w14:paraId="0DF74EFE"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u w:val="single"/>
        </w:rPr>
      </w:pPr>
      <w:r w:rsidRPr="00396A4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396A47">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396A47">
        <w:rPr>
          <w:rFonts w:ascii="Palatino Linotype" w:eastAsia="Palatino Linotype" w:hAnsi="Palatino Linotype" w:cs="Palatino Linotype"/>
          <w:b/>
          <w:i/>
          <w:sz w:val="22"/>
          <w:szCs w:val="22"/>
          <w:u w:val="single"/>
        </w:rPr>
        <w:t xml:space="preserve">que reciba y ejerza </w:t>
      </w:r>
      <w:r w:rsidRPr="00396A47">
        <w:rPr>
          <w:rFonts w:ascii="Palatino Linotype" w:eastAsia="Palatino Linotype" w:hAnsi="Palatino Linotype" w:cs="Palatino Linotype"/>
          <w:b/>
          <w:i/>
          <w:sz w:val="22"/>
          <w:szCs w:val="22"/>
          <w:u w:val="single"/>
        </w:rPr>
        <w:lastRenderedPageBreak/>
        <w:t>recursos públicos</w:t>
      </w:r>
      <w:r w:rsidRPr="00396A47">
        <w:rPr>
          <w:rFonts w:ascii="Palatino Linotype" w:eastAsia="Palatino Linotype" w:hAnsi="Palatino Linotype" w:cs="Palatino Linotype"/>
          <w:i/>
          <w:sz w:val="22"/>
          <w:szCs w:val="22"/>
        </w:rPr>
        <w:t xml:space="preserve"> o realice actos de autoridad </w:t>
      </w:r>
      <w:r w:rsidRPr="00396A47">
        <w:rPr>
          <w:rFonts w:ascii="Palatino Linotype" w:eastAsia="Palatino Linotype" w:hAnsi="Palatino Linotype" w:cs="Palatino Linotype"/>
          <w:b/>
          <w:i/>
          <w:sz w:val="22"/>
          <w:szCs w:val="22"/>
          <w:u w:val="single"/>
        </w:rPr>
        <w:t>en el ámbito de competencia del Estado de México y sus municipios</w:t>
      </w:r>
      <w:r w:rsidRPr="00396A47">
        <w:rPr>
          <w:rFonts w:ascii="Palatino Linotype" w:eastAsia="Palatino Linotype" w:hAnsi="Palatino Linotype" w:cs="Palatino Linotype"/>
          <w:i/>
          <w:sz w:val="22"/>
          <w:szCs w:val="22"/>
          <w:u w:val="single"/>
        </w:rPr>
        <w:t>.</w:t>
      </w:r>
    </w:p>
    <w:p w14:paraId="639E315A"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46D823AF"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6CDDD02E"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b/>
          <w:i/>
          <w:sz w:val="22"/>
          <w:szCs w:val="22"/>
          <w:u w:val="single"/>
        </w:rPr>
      </w:pPr>
      <w:r w:rsidRPr="00396A47">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14886C39"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50AC95C1"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b/>
          <w:i/>
          <w:sz w:val="22"/>
          <w:szCs w:val="22"/>
          <w:u w:val="single"/>
        </w:rPr>
      </w:pPr>
      <w:r w:rsidRPr="00396A4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7F9FF28"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i/>
          <w:sz w:val="22"/>
          <w:szCs w:val="22"/>
        </w:rPr>
        <w:t xml:space="preserve">Los servidores públicos deberán transparentar sus </w:t>
      </w:r>
      <w:proofErr w:type="gramStart"/>
      <w:r w:rsidRPr="00396A47">
        <w:rPr>
          <w:rFonts w:ascii="Palatino Linotype" w:eastAsia="Palatino Linotype" w:hAnsi="Palatino Linotype" w:cs="Palatino Linotype"/>
          <w:i/>
          <w:sz w:val="22"/>
          <w:szCs w:val="22"/>
        </w:rPr>
        <w:t>acciones</w:t>
      </w:r>
      <w:proofErr w:type="gramEnd"/>
      <w:r w:rsidRPr="00396A47">
        <w:rPr>
          <w:rFonts w:ascii="Palatino Linotype" w:eastAsia="Palatino Linotype" w:hAnsi="Palatino Linotype" w:cs="Palatino Linotype"/>
          <w:i/>
          <w:sz w:val="22"/>
          <w:szCs w:val="22"/>
        </w:rPr>
        <w:t xml:space="preserve"> así como garantizar y respetar el derecho de acceso a la información pública.”</w:t>
      </w:r>
      <w:r w:rsidRPr="00396A47">
        <w:rPr>
          <w:rFonts w:ascii="Palatino Linotype" w:eastAsia="Palatino Linotype" w:hAnsi="Palatino Linotype" w:cs="Palatino Linotype"/>
          <w:b/>
          <w:i/>
          <w:sz w:val="22"/>
          <w:szCs w:val="22"/>
        </w:rPr>
        <w:t xml:space="preserve"> [Sic]</w:t>
      </w:r>
    </w:p>
    <w:p w14:paraId="1CBE668B" w14:textId="77777777" w:rsidR="00DC0C31" w:rsidRPr="00396A47" w:rsidRDefault="00DC0C31" w:rsidP="00DC0C31">
      <w:pPr>
        <w:spacing w:after="160" w:line="360" w:lineRule="auto"/>
        <w:jc w:val="both"/>
        <w:rPr>
          <w:rFonts w:ascii="Palatino Linotype" w:eastAsia="Palatino Linotype" w:hAnsi="Palatino Linotype" w:cs="Palatino Linotype"/>
          <w:sz w:val="22"/>
          <w:szCs w:val="22"/>
        </w:rPr>
      </w:pPr>
    </w:p>
    <w:p w14:paraId="4F70A123" w14:textId="77777777" w:rsidR="00DC0C31" w:rsidRPr="00396A47" w:rsidRDefault="00DC0C31" w:rsidP="00DC0C31">
      <w:pPr>
        <w:spacing w:after="16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396A47">
        <w:rPr>
          <w:rFonts w:ascii="Palatino Linotype" w:eastAsia="Palatino Linotype" w:hAnsi="Palatino Linotype" w:cs="Palatino Linotype"/>
          <w:b/>
        </w:rPr>
        <w:t>01/2003</w:t>
      </w:r>
      <w:r w:rsidRPr="00396A47">
        <w:rPr>
          <w:rFonts w:ascii="Palatino Linotype" w:eastAsia="Palatino Linotype" w:hAnsi="Palatino Linotype" w:cs="Palatino Linotype"/>
        </w:rPr>
        <w:t xml:space="preserve"> y </w:t>
      </w:r>
      <w:r w:rsidRPr="00396A47">
        <w:rPr>
          <w:rFonts w:ascii="Palatino Linotype" w:eastAsia="Palatino Linotype" w:hAnsi="Palatino Linotype" w:cs="Palatino Linotype"/>
          <w:b/>
        </w:rPr>
        <w:t>02/2003</w:t>
      </w:r>
      <w:r w:rsidRPr="00396A4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2EE28FDC" w14:textId="77777777" w:rsidR="00DC0C31" w:rsidRPr="00396A47" w:rsidRDefault="00DC0C31" w:rsidP="00DC0C31">
      <w:pPr>
        <w:spacing w:after="160" w:line="259" w:lineRule="auto"/>
        <w:ind w:left="851" w:right="851"/>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“Criterio 01/2003.</w:t>
      </w:r>
    </w:p>
    <w:p w14:paraId="44B5C416"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396A47">
        <w:rPr>
          <w:rFonts w:ascii="Palatino Linotype" w:eastAsia="Palatino Linotype" w:hAnsi="Palatino Linotype" w:cs="Palatino Linotype"/>
          <w:i/>
          <w:sz w:val="22"/>
          <w:szCs w:val="22"/>
        </w:rPr>
        <w:t xml:space="preserve"> </w:t>
      </w:r>
    </w:p>
    <w:p w14:paraId="0C305FAE"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u w:val="single"/>
        </w:rPr>
      </w:pPr>
      <w:r w:rsidRPr="00396A4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w:t>
      </w:r>
      <w:r w:rsidRPr="00396A47">
        <w:rPr>
          <w:rFonts w:ascii="Palatino Linotype" w:eastAsia="Palatino Linotype" w:hAnsi="Palatino Linotype" w:cs="Palatino Linotype"/>
          <w:i/>
          <w:sz w:val="22"/>
          <w:szCs w:val="22"/>
        </w:rPr>
        <w:lastRenderedPageBreak/>
        <w:t xml:space="preserve">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6A47">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6A47">
        <w:rPr>
          <w:rFonts w:ascii="Palatino Linotype" w:eastAsia="Palatino Linotype" w:hAnsi="Palatino Linotype" w:cs="Palatino Linotype"/>
          <w:i/>
          <w:sz w:val="22"/>
          <w:szCs w:val="22"/>
          <w:u w:val="single"/>
        </w:rPr>
        <w:t>…”</w:t>
      </w:r>
    </w:p>
    <w:p w14:paraId="36D347F7"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p>
    <w:p w14:paraId="627C9995" w14:textId="77777777" w:rsidR="00DC0C31" w:rsidRPr="00396A47" w:rsidRDefault="00DC0C31" w:rsidP="00DC0C31">
      <w:pPr>
        <w:spacing w:after="160" w:line="259" w:lineRule="auto"/>
        <w:ind w:left="851" w:right="851"/>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“Criterio 02/2003.</w:t>
      </w:r>
    </w:p>
    <w:p w14:paraId="611CD493" w14:textId="77777777" w:rsidR="00DC0C31" w:rsidRPr="00396A47" w:rsidRDefault="00DC0C31" w:rsidP="00DC0C31">
      <w:pPr>
        <w:spacing w:after="160" w:line="259" w:lineRule="auto"/>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396A47">
        <w:rPr>
          <w:rFonts w:ascii="Palatino Linotype" w:eastAsia="Palatino Linotype" w:hAnsi="Palatino Linotype" w:cs="Palatino Linotype"/>
          <w:i/>
          <w:sz w:val="22"/>
          <w:szCs w:val="22"/>
        </w:rPr>
        <w:t xml:space="preserve"> </w:t>
      </w:r>
    </w:p>
    <w:p w14:paraId="2A13F760" w14:textId="77777777" w:rsidR="00DC0C31" w:rsidRPr="00396A47" w:rsidRDefault="00DC0C31" w:rsidP="00DC0C31">
      <w:pPr>
        <w:spacing w:line="276" w:lineRule="auto"/>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6A4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96A47">
        <w:rPr>
          <w:rFonts w:ascii="Palatino Linotype" w:eastAsia="Palatino Linotype" w:hAnsi="Palatino Linotype" w:cs="Palatino Linotype"/>
          <w:i/>
          <w:sz w:val="22"/>
          <w:szCs w:val="22"/>
        </w:rPr>
        <w:t xml:space="preserve"> el sistema de compensación…” </w:t>
      </w:r>
      <w:r w:rsidRPr="00396A47">
        <w:rPr>
          <w:rFonts w:ascii="Palatino Linotype" w:eastAsia="Palatino Linotype" w:hAnsi="Palatino Linotype" w:cs="Palatino Linotype"/>
          <w:b/>
          <w:i/>
          <w:sz w:val="22"/>
          <w:szCs w:val="22"/>
        </w:rPr>
        <w:t>[Sic]</w:t>
      </w:r>
    </w:p>
    <w:p w14:paraId="5B05EDE6" w14:textId="77777777" w:rsidR="00DC0C31" w:rsidRPr="00396A47" w:rsidRDefault="00DC0C31" w:rsidP="00DC0C31">
      <w:pPr>
        <w:spacing w:line="360" w:lineRule="auto"/>
        <w:jc w:val="both"/>
        <w:rPr>
          <w:rFonts w:ascii="Palatino Linotype" w:eastAsia="Palatino Linotype" w:hAnsi="Palatino Linotype" w:cs="Palatino Linotype"/>
        </w:rPr>
      </w:pPr>
    </w:p>
    <w:p w14:paraId="0D846A19" w14:textId="77777777" w:rsidR="00DC0C31" w:rsidRPr="00396A47" w:rsidRDefault="00DC0C31" w:rsidP="00DC0C31">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Ahora bien, el artículo 70 de la Ley General de Transparencia y Acceso a la Información Pública dispone lo siguiente: </w:t>
      </w:r>
    </w:p>
    <w:p w14:paraId="2BE6F6E2" w14:textId="77777777" w:rsidR="00DC0C31" w:rsidRPr="00396A47" w:rsidRDefault="00DC0C31" w:rsidP="00DC0C31">
      <w:pPr>
        <w:spacing w:line="360" w:lineRule="auto"/>
        <w:jc w:val="both"/>
        <w:rPr>
          <w:rFonts w:ascii="Palatino Linotype" w:eastAsia="Palatino Linotype" w:hAnsi="Palatino Linotype" w:cs="Palatino Linotype"/>
          <w:sz w:val="22"/>
          <w:szCs w:val="22"/>
        </w:rPr>
      </w:pPr>
    </w:p>
    <w:p w14:paraId="5699FF9C"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6CEFF6C2"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 </w:t>
      </w:r>
    </w:p>
    <w:p w14:paraId="4CDA70AE"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732194F4" w14:textId="77777777" w:rsidR="00DC0C31" w:rsidRPr="00396A47" w:rsidRDefault="00DC0C31" w:rsidP="00DC0C31">
      <w:pPr>
        <w:spacing w:line="360" w:lineRule="auto"/>
        <w:ind w:right="49"/>
        <w:jc w:val="both"/>
        <w:rPr>
          <w:rFonts w:ascii="Palatino Linotype" w:eastAsia="Palatino Linotype" w:hAnsi="Palatino Linotype" w:cs="Palatino Linotype"/>
        </w:rPr>
      </w:pPr>
    </w:p>
    <w:p w14:paraId="6A5C5B5C" w14:textId="77777777" w:rsidR="00DC0C31" w:rsidRPr="00396A47" w:rsidRDefault="00DC0C31" w:rsidP="00DC0C31">
      <w:pPr>
        <w:spacing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7429C909" w14:textId="77777777" w:rsidR="00DC0C31" w:rsidRPr="00396A47" w:rsidRDefault="00DC0C31" w:rsidP="00DC0C31">
      <w:pPr>
        <w:spacing w:line="360" w:lineRule="auto"/>
        <w:ind w:right="49"/>
        <w:jc w:val="both"/>
        <w:rPr>
          <w:rFonts w:ascii="Palatino Linotype" w:eastAsia="Palatino Linotype" w:hAnsi="Palatino Linotype" w:cs="Palatino Linotype"/>
          <w:sz w:val="22"/>
          <w:szCs w:val="22"/>
        </w:rPr>
      </w:pPr>
    </w:p>
    <w:p w14:paraId="02125EB3"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5C7B965"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2A200C4C" w14:textId="77777777" w:rsidR="00DC0C31" w:rsidRPr="00396A47" w:rsidRDefault="00DC0C31" w:rsidP="00DC0C31">
      <w:pPr>
        <w:spacing w:line="276" w:lineRule="auto"/>
        <w:ind w:left="851"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A84775C" w14:textId="77777777" w:rsidR="00DC0C31" w:rsidRPr="00396A47" w:rsidRDefault="00DC0C31" w:rsidP="00DC0C31">
      <w:pPr>
        <w:spacing w:line="360" w:lineRule="auto"/>
        <w:jc w:val="both"/>
        <w:rPr>
          <w:rFonts w:ascii="Calibri" w:eastAsia="Calibri" w:hAnsi="Calibri" w:cs="Calibri"/>
          <w:sz w:val="22"/>
          <w:szCs w:val="22"/>
        </w:rPr>
      </w:pPr>
    </w:p>
    <w:p w14:paraId="36E3BD4B" w14:textId="77777777" w:rsidR="00DC0C31" w:rsidRPr="00396A47" w:rsidRDefault="00DC0C31" w:rsidP="00DC0C31">
      <w:pPr>
        <w:spacing w:before="240" w:after="240"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este sentido, la Ley de Transparencia y Acceso a la Información Pública del Estado de México y Municipios refiere que los Sujetos Obligados deberán tener disponible en medio impreso o electrónico, de manera permanente y actualizada, </w:t>
      </w:r>
      <w:r w:rsidRPr="00396A47">
        <w:rPr>
          <w:rFonts w:ascii="Palatino Linotype" w:eastAsia="Palatino Linotype" w:hAnsi="Palatino Linotype" w:cs="Palatino Linotype"/>
        </w:rPr>
        <w:lastRenderedPageBreak/>
        <w:t xml:space="preserve">de forma sencilla, precisa y entendible para los particulares, las remuneraciones que perciban los servidores públicos de acuerdo con lo establecido en el Código Financiero del Estado de México y Municipios. </w:t>
      </w:r>
    </w:p>
    <w:p w14:paraId="59E1BAEA" w14:textId="77777777" w:rsidR="00DC0C31" w:rsidRPr="00396A47" w:rsidRDefault="00DC0C31" w:rsidP="00DC0C31">
      <w:pPr>
        <w:spacing w:before="240" w:after="240"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Es por todo lo abordado en este punto que al concluir que lo relativo a los recibos de nómina constituye información que es susceptible de divulgarse por ejercer recursos públicos, este Pleno determina procedente la entrega de </w:t>
      </w:r>
      <w:r w:rsidR="00CC6DCC" w:rsidRPr="00396A47">
        <w:rPr>
          <w:rFonts w:ascii="Palatino Linotype" w:eastAsia="Palatino Linotype" w:hAnsi="Palatino Linotype" w:cs="Palatino Linotype"/>
        </w:rPr>
        <w:t>la información.</w:t>
      </w:r>
    </w:p>
    <w:p w14:paraId="43CC8696" w14:textId="77777777" w:rsidR="007C0965" w:rsidRPr="00396A47" w:rsidRDefault="00CC6DCC" w:rsidP="00CC6DCC">
      <w:pPr>
        <w:spacing w:before="240" w:after="240"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En mérito de todo lo expuesto, este Organismo Gar</w:t>
      </w:r>
      <w:r w:rsidR="007C0965" w:rsidRPr="00396A47">
        <w:rPr>
          <w:rFonts w:ascii="Palatino Linotype" w:eastAsia="Palatino Linotype" w:hAnsi="Palatino Linotype" w:cs="Palatino Linotype"/>
        </w:rPr>
        <w:t>ante determina la entrega de la siguiente información:</w:t>
      </w:r>
    </w:p>
    <w:p w14:paraId="185411B2" w14:textId="77777777" w:rsidR="00240A7D" w:rsidRPr="00396A47" w:rsidRDefault="00240A7D" w:rsidP="00240A7D">
      <w:pPr>
        <w:pStyle w:val="Prrafodelista"/>
        <w:numPr>
          <w:ilvl w:val="0"/>
          <w:numId w:val="23"/>
        </w:numPr>
        <w:autoSpaceDE w:val="0"/>
        <w:autoSpaceDN w:val="0"/>
        <w:adjustRightInd w:val="0"/>
        <w:spacing w:before="240" w:after="240" w:line="360" w:lineRule="auto"/>
        <w:ind w:left="567" w:hanging="141"/>
        <w:jc w:val="both"/>
        <w:rPr>
          <w:rFonts w:ascii="Palatino Linotype" w:eastAsia="Palatino Linotype" w:hAnsi="Palatino Linotype" w:cs="Palatino Linotype"/>
          <w:b/>
          <w:sz w:val="22"/>
          <w:lang w:val="es-MX"/>
        </w:rPr>
      </w:pPr>
      <w:r w:rsidRPr="00396A47">
        <w:rPr>
          <w:rFonts w:ascii="Palatino Linotype" w:eastAsia="Palatino Linotype" w:hAnsi="Palatino Linotype" w:cs="Palatino Linotype"/>
          <w:b/>
          <w:sz w:val="22"/>
          <w:lang w:val="es-MX"/>
        </w:rPr>
        <w:t>De la servidora pública María del Carmen Cano León:</w:t>
      </w:r>
    </w:p>
    <w:p w14:paraId="6C378E09"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a) Documento donde conste el fundamento legal específico del Bando Municipal, que establezca las actividades que realiza, en funciones al treinta y uno de octubre de dos mil veintidós.</w:t>
      </w:r>
    </w:p>
    <w:p w14:paraId="2A50EE33"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b) Documento en el que conste el espacio físico donde la servidora pública en mención presta sus servicios al ayuntamiento.</w:t>
      </w:r>
    </w:p>
    <w:p w14:paraId="7DCEE8F9"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c) Listas de asistencia o bien la autorización emitida por autoridad competente, para omitir la elaboración de listas de asistencia, del primero de enero al treinta y uno de octubre de dos mil veintidós.</w:t>
      </w:r>
    </w:p>
    <w:p w14:paraId="05CC9F7B"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d) Recibos de nómina remitidos en informe justificado, en correcta versión pública, generados del primero de enero al treinta y uno de octubre de dos mil veintidós.</w:t>
      </w:r>
    </w:p>
    <w:p w14:paraId="160EF173"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p>
    <w:p w14:paraId="5651925B" w14:textId="77777777" w:rsidR="00240A7D" w:rsidRPr="00396A47" w:rsidRDefault="00240A7D" w:rsidP="00240A7D">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p>
    <w:p w14:paraId="12689523" w14:textId="77777777" w:rsidR="00240A7D" w:rsidRPr="00396A47" w:rsidRDefault="00240A7D" w:rsidP="00240A7D">
      <w:pPr>
        <w:pStyle w:val="Prrafodelista"/>
        <w:numPr>
          <w:ilvl w:val="0"/>
          <w:numId w:val="22"/>
        </w:numPr>
        <w:autoSpaceDE w:val="0"/>
        <w:autoSpaceDN w:val="0"/>
        <w:adjustRightInd w:val="0"/>
        <w:spacing w:before="240" w:after="240" w:line="360" w:lineRule="auto"/>
        <w:ind w:left="567" w:firstLine="0"/>
        <w:jc w:val="both"/>
        <w:rPr>
          <w:rFonts w:ascii="Palatino Linotype" w:eastAsia="Palatino Linotype" w:hAnsi="Palatino Linotype" w:cs="Palatino Linotype"/>
          <w:b/>
          <w:sz w:val="22"/>
        </w:rPr>
      </w:pPr>
      <w:r w:rsidRPr="00396A47">
        <w:rPr>
          <w:rFonts w:ascii="Palatino Linotype" w:eastAsia="Palatino Linotype" w:hAnsi="Palatino Linotype" w:cs="Palatino Linotype"/>
          <w:b/>
          <w:sz w:val="22"/>
        </w:rPr>
        <w:t xml:space="preserve">Del servidor público Leonel Reyes Guerrero: </w:t>
      </w:r>
    </w:p>
    <w:p w14:paraId="512E1EA7" w14:textId="77777777" w:rsidR="00240A7D" w:rsidRPr="00396A47" w:rsidRDefault="00240A7D" w:rsidP="00240A7D">
      <w:pPr>
        <w:pStyle w:val="Prrafodelista"/>
        <w:tabs>
          <w:tab w:val="left" w:pos="7513"/>
          <w:tab w:val="left" w:pos="7655"/>
        </w:tabs>
        <w:autoSpaceDE w:val="0"/>
        <w:autoSpaceDN w:val="0"/>
        <w:adjustRightInd w:val="0"/>
        <w:spacing w:before="240" w:after="240"/>
        <w:ind w:left="567" w:right="758"/>
        <w:jc w:val="both"/>
        <w:rPr>
          <w:rFonts w:ascii="Palatino Linotype" w:eastAsia="Palatino Linotype" w:hAnsi="Palatino Linotype" w:cs="Palatino Linotype"/>
          <w:sz w:val="22"/>
          <w:szCs w:val="22"/>
        </w:rPr>
      </w:pPr>
      <w:r w:rsidRPr="00396A47">
        <w:rPr>
          <w:rFonts w:ascii="Palatino Linotype" w:eastAsia="Palatino Linotype" w:hAnsi="Palatino Linotype" w:cs="Palatino Linotype"/>
          <w:i/>
          <w:sz w:val="22"/>
          <w:szCs w:val="22"/>
        </w:rPr>
        <w:t>e) Los recibos de nómina, así como sus listas de asistencia o bien la autorización emitida por autoridad competente, para omitir la elaboración de listas de asistencia, generados de la fecha de alta al quince de septiembre de dos mil veintidós.</w:t>
      </w:r>
    </w:p>
    <w:p w14:paraId="715ADCAF" w14:textId="77777777" w:rsidR="007C0965" w:rsidRPr="00396A47" w:rsidRDefault="007C0965" w:rsidP="00CC6DCC">
      <w:pPr>
        <w:spacing w:before="240" w:after="240" w:line="360" w:lineRule="auto"/>
        <w:ind w:right="49"/>
        <w:jc w:val="both"/>
        <w:rPr>
          <w:rFonts w:ascii="Palatino Linotype" w:eastAsia="Palatino Linotype" w:hAnsi="Palatino Linotype" w:cs="Palatino Linotype"/>
        </w:rPr>
      </w:pPr>
    </w:p>
    <w:p w14:paraId="45D1149E" w14:textId="77777777" w:rsidR="007C0965" w:rsidRPr="00396A47" w:rsidRDefault="007C0965" w:rsidP="00CC6DCC">
      <w:pPr>
        <w:spacing w:before="240" w:after="240" w:line="360" w:lineRule="auto"/>
        <w:ind w:right="49"/>
        <w:jc w:val="both"/>
        <w:rPr>
          <w:rFonts w:ascii="Palatino Linotype" w:eastAsia="Palatino Linotype" w:hAnsi="Palatino Linotype" w:cs="Palatino Linotype"/>
        </w:rPr>
      </w:pPr>
    </w:p>
    <w:p w14:paraId="0110D2BC" w14:textId="77777777" w:rsidR="00D44198" w:rsidRPr="00396A47" w:rsidRDefault="00240A7D" w:rsidP="00CC6DCC">
      <w:pPr>
        <w:spacing w:before="240" w:after="240"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Esto, </w:t>
      </w:r>
      <w:r w:rsidR="00CC6DCC" w:rsidRPr="00396A47">
        <w:rPr>
          <w:rFonts w:ascii="Palatino Linotype" w:eastAsia="Palatino Linotype" w:hAnsi="Palatino Linotype" w:cs="Palatino Linotype"/>
        </w:rPr>
        <w:t>en versión pública de ser procedente, conforme al considerando siguiente.</w:t>
      </w:r>
    </w:p>
    <w:p w14:paraId="7D7127E5" w14:textId="77777777" w:rsidR="00387A7B" w:rsidRPr="00396A47" w:rsidRDefault="00387A7B" w:rsidP="00387A7B">
      <w:pPr>
        <w:spacing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Finalmente, es de señalar que, como ya se mencionó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w:t>
      </w:r>
      <w:r w:rsidR="007C0965" w:rsidRPr="00396A47">
        <w:rPr>
          <w:rFonts w:ascii="Palatino Linotype" w:eastAsia="Palatino Linotype" w:hAnsi="Palatino Linotype" w:cs="Palatino Linotype"/>
        </w:rPr>
        <w:t xml:space="preserve"> comunique al Órgano </w:t>
      </w:r>
      <w:r w:rsidRPr="00396A47">
        <w:rPr>
          <w:rFonts w:ascii="Palatino Linotype" w:eastAsia="Palatino Linotype" w:hAnsi="Palatino Linotype" w:cs="Palatino Linotype"/>
        </w:rPr>
        <w:t xml:space="preserve">Interno </w:t>
      </w:r>
      <w:r w:rsidR="007C0965" w:rsidRPr="00396A47">
        <w:rPr>
          <w:rFonts w:ascii="Palatino Linotype" w:eastAsia="Palatino Linotype" w:hAnsi="Palatino Linotype" w:cs="Palatino Linotype"/>
        </w:rPr>
        <w:t xml:space="preserve">de Control </w:t>
      </w:r>
      <w:r w:rsidRPr="00396A47">
        <w:rPr>
          <w:rFonts w:ascii="Palatino Linotype" w:eastAsia="Palatino Linotype" w:hAnsi="Palatino Linotype" w:cs="Palatino Linotype"/>
        </w:rPr>
        <w:t xml:space="preserve">competente para que éste último en ejercicio de sus atribuciones resuelva lo conducente y determine en su caso el grado de responsabilidad en el incumplimiento de las obligaciones establecidas en la citada Ley. </w:t>
      </w:r>
    </w:p>
    <w:p w14:paraId="791485D5" w14:textId="77777777" w:rsidR="00387A7B" w:rsidRPr="00396A47" w:rsidRDefault="00387A7B" w:rsidP="00CC6DCC">
      <w:pPr>
        <w:tabs>
          <w:tab w:val="left" w:pos="709"/>
        </w:tabs>
        <w:spacing w:line="360" w:lineRule="auto"/>
        <w:jc w:val="both"/>
        <w:rPr>
          <w:rFonts w:ascii="Palatino Linotype" w:eastAsia="Palatino Linotype" w:hAnsi="Palatino Linotype" w:cs="Palatino Linotype"/>
        </w:rPr>
      </w:pPr>
    </w:p>
    <w:p w14:paraId="235F3BAF" w14:textId="77777777" w:rsidR="00CC6DCC" w:rsidRPr="00396A47" w:rsidRDefault="00CC6DCC" w:rsidP="00CC6DCC">
      <w:pPr>
        <w:tabs>
          <w:tab w:val="left" w:pos="709"/>
        </w:tabs>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 xml:space="preserve">Quinto. Versión Pública. </w:t>
      </w:r>
      <w:r w:rsidRPr="00396A4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w:t>
      </w:r>
      <w:r w:rsidRPr="00396A47">
        <w:rPr>
          <w:rFonts w:ascii="Palatino Linotype" w:eastAsia="Palatino Linotype" w:hAnsi="Palatino Linotype" w:cs="Palatino Linotype"/>
        </w:rPr>
        <w:lastRenderedPageBreak/>
        <w:t>Pública del Estado de México y Municipios vigente, los cuales establecen lo siguiente:</w:t>
      </w:r>
    </w:p>
    <w:p w14:paraId="1781736E" w14:textId="77777777" w:rsidR="00CC6DCC" w:rsidRPr="00396A47" w:rsidRDefault="00CC6DCC" w:rsidP="00CC6DCC">
      <w:pPr>
        <w:tabs>
          <w:tab w:val="left" w:pos="709"/>
        </w:tabs>
        <w:spacing w:line="360" w:lineRule="auto"/>
        <w:jc w:val="both"/>
        <w:rPr>
          <w:rFonts w:ascii="Palatino Linotype" w:eastAsia="Palatino Linotype" w:hAnsi="Palatino Linotype" w:cs="Palatino Linotype"/>
        </w:rPr>
      </w:pPr>
    </w:p>
    <w:p w14:paraId="5C36080B"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Artículo 3.</w:t>
      </w:r>
      <w:r w:rsidRPr="00396A47">
        <w:rPr>
          <w:rFonts w:ascii="Palatino Linotype" w:eastAsia="Palatino Linotype" w:hAnsi="Palatino Linotype" w:cs="Palatino Linotype"/>
          <w:i/>
          <w:sz w:val="22"/>
          <w:szCs w:val="22"/>
        </w:rPr>
        <w:t xml:space="preserve"> Para los efectos de la presente Ley se entenderá </w:t>
      </w:r>
      <w:proofErr w:type="gramStart"/>
      <w:r w:rsidRPr="00396A47">
        <w:rPr>
          <w:rFonts w:ascii="Palatino Linotype" w:eastAsia="Palatino Linotype" w:hAnsi="Palatino Linotype" w:cs="Palatino Linotype"/>
          <w:i/>
          <w:sz w:val="22"/>
          <w:szCs w:val="22"/>
        </w:rPr>
        <w:t>por:…</w:t>
      </w:r>
      <w:proofErr w:type="gramEnd"/>
    </w:p>
    <w:p w14:paraId="1FDF79F8"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XX.</w:t>
      </w:r>
      <w:r w:rsidRPr="00396A47">
        <w:rPr>
          <w:rFonts w:ascii="Palatino Linotype" w:eastAsia="Palatino Linotype" w:hAnsi="Palatino Linotype" w:cs="Palatino Linotype"/>
          <w:i/>
          <w:sz w:val="22"/>
          <w:szCs w:val="22"/>
        </w:rPr>
        <w:t xml:space="preserve"> Información clasificada: Aquella considerada por la presente Ley como reservada o confidencial; </w:t>
      </w:r>
    </w:p>
    <w:p w14:paraId="5B56EF1E"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XXI.</w:t>
      </w:r>
      <w:r w:rsidRPr="00396A47">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202B70"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3A2F43DA"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XXXIV</w:t>
      </w:r>
      <w:r w:rsidRPr="00396A47">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24AC5B5"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498F7D7B"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XLV.</w:t>
      </w:r>
      <w:r w:rsidRPr="00396A47">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20CDB186"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91.</w:t>
      </w:r>
      <w:r w:rsidRPr="00396A4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E20335B"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122.</w:t>
      </w:r>
      <w:r w:rsidRPr="00396A47">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396A47">
        <w:rPr>
          <w:rFonts w:ascii="Palatino Linotype" w:eastAsia="Palatino Linotype" w:hAnsi="Palatino Linotype" w:cs="Palatino Linotype"/>
          <w:i/>
          <w:sz w:val="22"/>
          <w:szCs w:val="22"/>
        </w:rPr>
        <w:t>actualiza</w:t>
      </w:r>
      <w:proofErr w:type="spellEnd"/>
      <w:r w:rsidRPr="00396A47">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045EDD17"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46546338"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E6F2719"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135.</w:t>
      </w:r>
      <w:r w:rsidRPr="00396A47">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93BB60E" w14:textId="77777777" w:rsidR="00CC6DCC" w:rsidRPr="00396A47" w:rsidRDefault="00CC6DCC" w:rsidP="00CC6DCC">
      <w:pPr>
        <w:tabs>
          <w:tab w:val="left" w:pos="709"/>
        </w:tabs>
        <w:ind w:left="567" w:right="567"/>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w:t>
      </w:r>
      <w:r w:rsidRPr="00396A47">
        <w:rPr>
          <w:rFonts w:ascii="Palatino Linotype" w:eastAsia="Palatino Linotype" w:hAnsi="Palatino Linotype" w:cs="Palatino Linotype"/>
          <w:b/>
          <w:i/>
          <w:sz w:val="22"/>
          <w:szCs w:val="22"/>
        </w:rPr>
        <w:lastRenderedPageBreak/>
        <w:t>versión pública en la que se testen las partes o secciones clasificadas, indicando su contenido de manera genérica y fundando y motivando su clasificación.”</w:t>
      </w:r>
    </w:p>
    <w:p w14:paraId="02C43E56"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143</w:t>
      </w:r>
      <w:r w:rsidRPr="00396A4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D981779" w14:textId="77777777" w:rsidR="00CC6DCC" w:rsidRPr="00396A47" w:rsidRDefault="00CC6DCC" w:rsidP="00CC6DCC">
      <w:pPr>
        <w:tabs>
          <w:tab w:val="left" w:pos="709"/>
        </w:tabs>
        <w:ind w:left="567" w:right="567"/>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0EC95993"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D7E13FF"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8D2154C"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E87E185"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DE38E25" w14:textId="77777777" w:rsidR="00CC6DCC" w:rsidRPr="00396A47" w:rsidRDefault="00CC6DCC" w:rsidP="00CC6DCC">
      <w:pPr>
        <w:tabs>
          <w:tab w:val="left" w:pos="709"/>
        </w:tabs>
        <w:ind w:left="567" w:right="567"/>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1DD111B0"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148.</w:t>
      </w:r>
      <w:r w:rsidRPr="00396A47">
        <w:rPr>
          <w:rFonts w:ascii="Palatino Linotype" w:eastAsia="Palatino Linotype" w:hAnsi="Palatino Linotype" w:cs="Palatino Linotype"/>
          <w:i/>
          <w:sz w:val="22"/>
          <w:szCs w:val="22"/>
        </w:rPr>
        <w:t xml:space="preserve"> No se requerirá el consentimiento del titular de la información confidencial cuando:</w:t>
      </w:r>
    </w:p>
    <w:p w14:paraId="78A0444E"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w:t>
      </w:r>
      <w:r w:rsidRPr="00396A47">
        <w:rPr>
          <w:rFonts w:ascii="Palatino Linotype" w:eastAsia="Palatino Linotype" w:hAnsi="Palatino Linotype" w:cs="Palatino Linotype"/>
          <w:i/>
          <w:sz w:val="22"/>
          <w:szCs w:val="22"/>
        </w:rPr>
        <w:t xml:space="preserve"> La información se encuentre en registros públicos o fuentes de acceso público;</w:t>
      </w:r>
    </w:p>
    <w:p w14:paraId="37696D75"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Por Ley tenga el carácter de pública;</w:t>
      </w:r>
    </w:p>
    <w:p w14:paraId="6298E490"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Exista una orden judicial;</w:t>
      </w:r>
    </w:p>
    <w:p w14:paraId="1E8557F5"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IV.</w:t>
      </w:r>
      <w:r w:rsidRPr="00396A47">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7C8C1E34"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V.</w:t>
      </w:r>
      <w:r w:rsidRPr="00396A47">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266FA6AE"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245A295E" w14:textId="77777777" w:rsidR="00CC6DCC" w:rsidRPr="00396A47" w:rsidRDefault="00CC6DCC" w:rsidP="00CC6DCC">
      <w:pPr>
        <w:tabs>
          <w:tab w:val="left" w:pos="709"/>
        </w:tabs>
        <w:ind w:left="567" w:right="567"/>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lastRenderedPageBreak/>
        <w:t>Artículo 149.</w:t>
      </w:r>
      <w:r w:rsidRPr="00396A47">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31F1D1EB" w14:textId="77777777" w:rsidR="00CC6DCC" w:rsidRPr="00396A47" w:rsidRDefault="00CC6DCC" w:rsidP="00CC6DCC">
      <w:pPr>
        <w:spacing w:line="360" w:lineRule="auto"/>
        <w:ind w:right="49"/>
        <w:jc w:val="both"/>
        <w:rPr>
          <w:rFonts w:ascii="Palatino Linotype" w:eastAsia="Palatino Linotype" w:hAnsi="Palatino Linotype" w:cs="Palatino Linotype"/>
        </w:rPr>
      </w:pPr>
    </w:p>
    <w:p w14:paraId="250EE4E3"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476F9B00" w14:textId="77777777" w:rsidR="00CC6DCC" w:rsidRPr="00396A47" w:rsidRDefault="00CC6DCC" w:rsidP="00CC6DCC">
      <w:pPr>
        <w:spacing w:line="360" w:lineRule="auto"/>
        <w:jc w:val="both"/>
        <w:rPr>
          <w:rFonts w:ascii="Palatino Linotype" w:eastAsia="Palatino Linotype" w:hAnsi="Palatino Linotype" w:cs="Palatino Linotype"/>
        </w:rPr>
      </w:pPr>
    </w:p>
    <w:p w14:paraId="1F9A343B"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79D27E1E" w14:textId="77777777" w:rsidR="00CC6DCC" w:rsidRPr="00396A47" w:rsidRDefault="00CC6DCC" w:rsidP="00CC6DCC">
      <w:pPr>
        <w:spacing w:line="360" w:lineRule="auto"/>
        <w:jc w:val="both"/>
        <w:rPr>
          <w:rFonts w:ascii="Palatino Linotype" w:eastAsia="Palatino Linotype" w:hAnsi="Palatino Linotype" w:cs="Palatino Linotype"/>
        </w:rPr>
      </w:pPr>
    </w:p>
    <w:p w14:paraId="1B3D3811"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69C9EB3" w14:textId="77777777" w:rsidR="00CC6DCC" w:rsidRPr="00396A47" w:rsidRDefault="00CC6DCC" w:rsidP="00CC6DCC">
      <w:pPr>
        <w:spacing w:line="360" w:lineRule="auto"/>
        <w:jc w:val="both"/>
        <w:rPr>
          <w:rFonts w:ascii="Palatino Linotype" w:eastAsia="Palatino Linotype" w:hAnsi="Palatino Linotype" w:cs="Palatino Linotype"/>
        </w:rPr>
      </w:pPr>
    </w:p>
    <w:p w14:paraId="1180E730" w14:textId="77777777" w:rsidR="00CC6DCC" w:rsidRPr="00396A47" w:rsidRDefault="00CC6DCC" w:rsidP="00CC6DCC">
      <w:pPr>
        <w:ind w:left="567" w:right="616"/>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w:t>
      </w:r>
      <w:r w:rsidRPr="00396A47">
        <w:rPr>
          <w:rFonts w:ascii="Palatino Linotype" w:eastAsia="Palatino Linotype" w:hAnsi="Palatino Linotype" w:cs="Palatino Linotype"/>
          <w:b/>
          <w:i/>
          <w:sz w:val="22"/>
          <w:szCs w:val="22"/>
        </w:rPr>
        <w:t>Artículo 168</w:t>
      </w:r>
      <w:r w:rsidRPr="00396A47">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931CBB8" w14:textId="77777777" w:rsidR="00CC6DCC" w:rsidRPr="00396A47" w:rsidRDefault="00CC6DCC" w:rsidP="00CC6DCC">
      <w:pPr>
        <w:ind w:left="567" w:right="616"/>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w:t>
      </w:r>
      <w:r w:rsidRPr="00396A47">
        <w:rPr>
          <w:rFonts w:ascii="Palatino Linotype" w:eastAsia="Palatino Linotype" w:hAnsi="Palatino Linotype" w:cs="Palatino Linotype"/>
          <w:i/>
          <w:sz w:val="22"/>
          <w:szCs w:val="22"/>
        </w:rPr>
        <w:t xml:space="preserve"> El Área deberá remitir la solicitud, así como un escrito en el que </w:t>
      </w:r>
      <w:r w:rsidRPr="00396A47">
        <w:rPr>
          <w:rFonts w:ascii="Palatino Linotype" w:eastAsia="Palatino Linotype" w:hAnsi="Palatino Linotype" w:cs="Palatino Linotype"/>
          <w:b/>
          <w:i/>
          <w:sz w:val="22"/>
          <w:szCs w:val="22"/>
        </w:rPr>
        <w:t>funde y motive la clasificación al Comité de Transparencia</w:t>
      </w:r>
      <w:r w:rsidRPr="00396A47">
        <w:rPr>
          <w:rFonts w:ascii="Palatino Linotype" w:eastAsia="Palatino Linotype" w:hAnsi="Palatino Linotype" w:cs="Palatino Linotype"/>
          <w:i/>
          <w:sz w:val="22"/>
          <w:szCs w:val="22"/>
        </w:rPr>
        <w:t>, mismo que deberá resolver para:</w:t>
      </w:r>
    </w:p>
    <w:p w14:paraId="26611CEC" w14:textId="77777777" w:rsidR="00CC6DCC" w:rsidRPr="00396A47" w:rsidRDefault="00CC6DCC" w:rsidP="00CC6DCC">
      <w:pPr>
        <w:ind w:left="567" w:right="616"/>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i/>
          <w:sz w:val="22"/>
          <w:szCs w:val="22"/>
        </w:rPr>
        <w:t>a</w:t>
      </w:r>
      <w:r w:rsidRPr="00396A47">
        <w:rPr>
          <w:rFonts w:ascii="Palatino Linotype" w:eastAsia="Palatino Linotype" w:hAnsi="Palatino Linotype" w:cs="Palatino Linotype"/>
          <w:b/>
          <w:i/>
          <w:sz w:val="22"/>
          <w:szCs w:val="22"/>
        </w:rPr>
        <w:t>) Confirmar la clasificación;</w:t>
      </w:r>
    </w:p>
    <w:p w14:paraId="769F63B8" w14:textId="77777777" w:rsidR="00CC6DCC" w:rsidRPr="00396A47" w:rsidRDefault="00CC6DCC" w:rsidP="00CC6DCC">
      <w:pPr>
        <w:ind w:left="567" w:right="616"/>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5BC18FD0" w14:textId="77777777" w:rsidR="00CC6DCC" w:rsidRPr="00396A47" w:rsidRDefault="00CC6DCC" w:rsidP="00CC6DCC">
      <w:pPr>
        <w:ind w:left="567" w:right="616"/>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2BB71613" w14:textId="77777777" w:rsidR="00CC6DCC" w:rsidRPr="00396A47" w:rsidRDefault="00CC6DCC" w:rsidP="00CC6DCC">
      <w:pPr>
        <w:ind w:left="567" w:right="616"/>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29D6A5E1" w14:textId="77777777" w:rsidR="00CC6DCC" w:rsidRPr="00396A47" w:rsidRDefault="00CC6DCC" w:rsidP="00CC6DCC">
      <w:pPr>
        <w:spacing w:line="360" w:lineRule="auto"/>
        <w:jc w:val="both"/>
        <w:rPr>
          <w:rFonts w:ascii="Palatino Linotype" w:eastAsia="Palatino Linotype" w:hAnsi="Palatino Linotype" w:cs="Palatino Linotype"/>
        </w:rPr>
      </w:pPr>
    </w:p>
    <w:p w14:paraId="2AA66D73" w14:textId="77777777" w:rsidR="00CC6DCC" w:rsidRPr="00396A47" w:rsidRDefault="00CC6DCC" w:rsidP="00CC6DCC">
      <w:pPr>
        <w:spacing w:line="360" w:lineRule="auto"/>
        <w:ind w:right="51"/>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deberá proceder a testar los datos personales que se encuentren contenidos en los documentos a entregar por parte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DC19DE8" w14:textId="77777777" w:rsidR="00CC6DCC" w:rsidRPr="00396A47" w:rsidRDefault="00CC6DCC" w:rsidP="00CC6DCC">
      <w:pPr>
        <w:spacing w:line="360" w:lineRule="auto"/>
        <w:ind w:right="51"/>
        <w:jc w:val="both"/>
        <w:rPr>
          <w:rFonts w:ascii="Palatino Linotype" w:eastAsia="Palatino Linotype" w:hAnsi="Palatino Linotype" w:cs="Palatino Linotype"/>
        </w:rPr>
      </w:pPr>
    </w:p>
    <w:p w14:paraId="17D3B1EA"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396A47">
        <w:rPr>
          <w:rFonts w:ascii="Palatino Linotype" w:eastAsia="Palatino Linotype" w:hAnsi="Palatino Linotype" w:cs="Palatino Linotype"/>
          <w:b/>
        </w:rPr>
        <w:t>Registro Federal de Contribuyentes</w:t>
      </w:r>
      <w:r w:rsidRPr="00396A47">
        <w:rPr>
          <w:rFonts w:ascii="Palatino Linotype" w:eastAsia="Palatino Linotype" w:hAnsi="Palatino Linotype" w:cs="Palatino Linotype"/>
        </w:rPr>
        <w:t xml:space="preserve"> (RFC), la </w:t>
      </w:r>
      <w:r w:rsidRPr="00396A47">
        <w:rPr>
          <w:rFonts w:ascii="Palatino Linotype" w:eastAsia="Palatino Linotype" w:hAnsi="Palatino Linotype" w:cs="Palatino Linotype"/>
          <w:b/>
        </w:rPr>
        <w:t>Clave Única de Registro de Población</w:t>
      </w:r>
      <w:r w:rsidRPr="00396A47">
        <w:rPr>
          <w:rFonts w:ascii="Palatino Linotype" w:eastAsia="Palatino Linotype" w:hAnsi="Palatino Linotype" w:cs="Palatino Linotype"/>
        </w:rPr>
        <w:t xml:space="preserve"> (CURP) y la </w:t>
      </w:r>
      <w:r w:rsidRPr="00396A47">
        <w:rPr>
          <w:rFonts w:ascii="Palatino Linotype" w:eastAsia="Palatino Linotype" w:hAnsi="Palatino Linotype" w:cs="Palatino Linotype"/>
          <w:b/>
        </w:rPr>
        <w:t>Clave de cualquier tipo de seguridad social</w:t>
      </w:r>
      <w:r w:rsidRPr="00396A47">
        <w:rPr>
          <w:rFonts w:ascii="Palatino Linotype" w:eastAsia="Palatino Linotype" w:hAnsi="Palatino Linotype" w:cs="Palatino Linotype"/>
        </w:rPr>
        <w:t xml:space="preserve"> (ISSEMYM, u otros), así como, los </w:t>
      </w:r>
      <w:r w:rsidRPr="00396A47">
        <w:rPr>
          <w:rFonts w:ascii="Palatino Linotype" w:eastAsia="Palatino Linotype" w:hAnsi="Palatino Linotype" w:cs="Palatino Linotype"/>
          <w:b/>
        </w:rPr>
        <w:t>préstamos o descuentos</w:t>
      </w:r>
      <w:r w:rsidRPr="00396A47">
        <w:rPr>
          <w:rFonts w:ascii="Palatino Linotype" w:eastAsia="Palatino Linotype" w:hAnsi="Palatino Linotype" w:cs="Palatino Linotype"/>
        </w:rPr>
        <w:t xml:space="preserve"> que se le hagan a la persona y que no tengan relación con los impuestos o la cuota por seguridad social, así el</w:t>
      </w:r>
      <w:r w:rsidRPr="00396A47">
        <w:rPr>
          <w:rFonts w:ascii="Palatino Linotype" w:eastAsia="Palatino Linotype" w:hAnsi="Palatino Linotype" w:cs="Palatino Linotype"/>
          <w:b/>
        </w:rPr>
        <w:t xml:space="preserve"> número de empleado, </w:t>
      </w:r>
      <w:r w:rsidRPr="00396A47">
        <w:rPr>
          <w:rFonts w:ascii="Palatino Linotype" w:eastAsia="Palatino Linotype" w:hAnsi="Palatino Linotype" w:cs="Palatino Linotype"/>
        </w:rPr>
        <w:t xml:space="preserve">así como de ser el caso, el </w:t>
      </w:r>
      <w:r w:rsidRPr="00396A47">
        <w:rPr>
          <w:rFonts w:ascii="Palatino Linotype" w:eastAsia="Palatino Linotype" w:hAnsi="Palatino Linotype" w:cs="Palatino Linotype"/>
          <w:b/>
        </w:rPr>
        <w:t>folio fiscal</w:t>
      </w:r>
      <w:r w:rsidRPr="00396A47">
        <w:rPr>
          <w:rFonts w:ascii="Palatino Linotype" w:eastAsia="Palatino Linotype" w:hAnsi="Palatino Linotype" w:cs="Palatino Linotype"/>
        </w:rPr>
        <w:t xml:space="preserve">, la  </w:t>
      </w:r>
      <w:r w:rsidRPr="00396A47">
        <w:rPr>
          <w:rFonts w:ascii="Palatino Linotype" w:eastAsia="Palatino Linotype" w:hAnsi="Palatino Linotype" w:cs="Palatino Linotype"/>
          <w:b/>
        </w:rPr>
        <w:t xml:space="preserve">cadena original, </w:t>
      </w:r>
      <w:r w:rsidRPr="00396A47">
        <w:rPr>
          <w:rFonts w:ascii="Palatino Linotype" w:eastAsia="Palatino Linotype" w:hAnsi="Palatino Linotype" w:cs="Palatino Linotype"/>
        </w:rPr>
        <w:t>los</w:t>
      </w:r>
      <w:r w:rsidRPr="00396A47">
        <w:rPr>
          <w:rFonts w:ascii="Palatino Linotype" w:eastAsia="Palatino Linotype" w:hAnsi="Palatino Linotype" w:cs="Palatino Linotype"/>
          <w:b/>
        </w:rPr>
        <w:t xml:space="preserve"> códigos bidimensionales o códigos QR,</w:t>
      </w:r>
      <w:r w:rsidRPr="00396A47">
        <w:rPr>
          <w:rFonts w:ascii="Palatino Linotype" w:eastAsia="Palatino Linotype" w:hAnsi="Palatino Linotype" w:cs="Palatino Linotype"/>
        </w:rPr>
        <w:t xml:space="preserve"> y cualquier información de carácter fiscal, bajo las siguientes consideraciones. </w:t>
      </w:r>
    </w:p>
    <w:p w14:paraId="2F5D0F50" w14:textId="77777777" w:rsidR="00CC6DCC" w:rsidRPr="00396A47" w:rsidRDefault="00CC6DCC" w:rsidP="00CC6DCC">
      <w:pPr>
        <w:spacing w:line="360" w:lineRule="auto"/>
        <w:ind w:right="49"/>
        <w:jc w:val="both"/>
        <w:rPr>
          <w:rFonts w:ascii="Palatino Linotype" w:eastAsia="Palatino Linotype" w:hAnsi="Palatino Linotype" w:cs="Palatino Linotype"/>
        </w:rPr>
      </w:pPr>
      <w:r w:rsidRPr="00396A47">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20213779"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59D468"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52365D24" w14:textId="77777777" w:rsidR="00CC6DCC" w:rsidRPr="00396A47" w:rsidRDefault="00CC6DCC" w:rsidP="00CC6DCC">
      <w:pPr>
        <w:spacing w:after="120"/>
        <w:ind w:left="851" w:right="902"/>
        <w:jc w:val="both"/>
        <w:rPr>
          <w:rFonts w:ascii="Arial" w:eastAsia="Arial" w:hAnsi="Arial" w:cs="Arial"/>
        </w:rPr>
      </w:pPr>
      <w:r w:rsidRPr="00396A47">
        <w:rPr>
          <w:rFonts w:ascii="Palatino Linotype" w:eastAsia="Palatino Linotype" w:hAnsi="Palatino Linotype" w:cs="Palatino Linotype"/>
          <w:b/>
          <w:i/>
          <w:sz w:val="20"/>
          <w:szCs w:val="20"/>
        </w:rPr>
        <w:lastRenderedPageBreak/>
        <w:t xml:space="preserve">“Registro Federal de Contribuyentes (RFC) de personas físicas. </w:t>
      </w:r>
      <w:r w:rsidRPr="00396A47">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0AA0133C" w14:textId="77777777" w:rsidR="00CC6DCC" w:rsidRPr="00396A47" w:rsidRDefault="00CC6DCC" w:rsidP="00CC6D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396A47">
        <w:rPr>
          <w:rFonts w:ascii="Palatino Linotype" w:eastAsia="Palatino Linotype" w:hAnsi="Palatino Linotype" w:cs="Palatino Linotype"/>
        </w:rPr>
        <w:t>homoclave</w:t>
      </w:r>
      <w:proofErr w:type="spellEnd"/>
      <w:r w:rsidRPr="00396A47">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A0EA084" w14:textId="77777777" w:rsidR="00CC6DCC" w:rsidRPr="00396A47" w:rsidRDefault="00CC6DCC" w:rsidP="00CC6D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E30B8E0"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Argumento que es compartido por el Instituto Nacional de Transparencia, Acceso a la Información y Protección de Datos (INAI)</w:t>
      </w:r>
      <w:r w:rsidRPr="00396A47">
        <w:rPr>
          <w:rFonts w:ascii="Palatino Linotype" w:eastAsia="Palatino Linotype" w:hAnsi="Palatino Linotype" w:cs="Palatino Linotype"/>
          <w:b/>
        </w:rPr>
        <w:t xml:space="preserve">, conforme al </w:t>
      </w:r>
      <w:r w:rsidRPr="00396A47">
        <w:rPr>
          <w:rFonts w:ascii="Palatino Linotype" w:eastAsia="Palatino Linotype" w:hAnsi="Palatino Linotype" w:cs="Palatino Linotype"/>
        </w:rPr>
        <w:t xml:space="preserve">criterio número 18/17, el cual refiere: </w:t>
      </w:r>
    </w:p>
    <w:p w14:paraId="0E3149D0" w14:textId="77777777" w:rsidR="00CC6DCC" w:rsidRPr="00396A47" w:rsidRDefault="00CC6DCC" w:rsidP="00CC6DCC">
      <w:pPr>
        <w:pBdr>
          <w:top w:val="nil"/>
          <w:left w:val="nil"/>
          <w:bottom w:val="nil"/>
          <w:right w:val="nil"/>
          <w:between w:val="nil"/>
        </w:pBdr>
        <w:spacing w:after="120"/>
        <w:ind w:left="851" w:right="902"/>
        <w:jc w:val="both"/>
        <w:rPr>
          <w:rFonts w:ascii="Arial" w:eastAsia="Arial" w:hAnsi="Arial" w:cs="Arial"/>
          <w:b/>
        </w:rPr>
      </w:pPr>
      <w:r w:rsidRPr="00396A47">
        <w:rPr>
          <w:rFonts w:ascii="Palatino Linotype" w:eastAsia="Palatino Linotype" w:hAnsi="Palatino Linotype" w:cs="Palatino Linotype"/>
          <w:b/>
          <w:i/>
          <w:sz w:val="20"/>
          <w:szCs w:val="20"/>
        </w:rPr>
        <w:t xml:space="preserve">“Clave Única de Registro de Población (CURP). </w:t>
      </w:r>
      <w:r w:rsidRPr="00396A47">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13E95B46"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Por otra parte y respecto a la clave de seguridad social y en su caso clave o número del servidor público –trabajador-, en virtud de que su divulgación no aporta a la </w:t>
      </w:r>
      <w:r w:rsidRPr="00396A47">
        <w:rPr>
          <w:rFonts w:ascii="Palatino Linotype" w:eastAsia="Palatino Linotype" w:hAnsi="Palatino Linotype" w:cs="Palatino Linotype"/>
        </w:rPr>
        <w:lastRenderedPageBreak/>
        <w:t>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A5F546F" w14:textId="77777777" w:rsidR="00CC6DCC" w:rsidRPr="00396A47" w:rsidRDefault="00CC6DCC" w:rsidP="00CC6DCC">
      <w:pPr>
        <w:spacing w:before="240" w:after="240"/>
        <w:ind w:left="567" w:right="900"/>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“El número de ficha de identificación única de los trabajadores es información de carácter confidencial.</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i/>
          <w:sz w:val="22"/>
          <w:szCs w:val="22"/>
          <w:u w:val="single"/>
        </w:rPr>
        <w:t>dicha información es susceptible de clasificarse con el carácter de confidencial</w:t>
      </w:r>
      <w:r w:rsidRPr="00396A47">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36371585"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Respecto de los </w:t>
      </w:r>
      <w:r w:rsidRPr="00396A47">
        <w:rPr>
          <w:rFonts w:ascii="Palatino Linotype" w:eastAsia="Palatino Linotype" w:hAnsi="Palatino Linotype" w:cs="Palatino Linotype"/>
          <w:b/>
        </w:rPr>
        <w:t>préstamos o descuentos</w:t>
      </w:r>
      <w:r w:rsidRPr="00396A47">
        <w:rPr>
          <w:rFonts w:ascii="Palatino Linotype" w:eastAsia="Palatino Linotype" w:hAnsi="Palatino Linotype" w:cs="Palatino Linotype"/>
        </w:rPr>
        <w:t xml:space="preserve"> </w:t>
      </w:r>
      <w:r w:rsidRPr="00396A47">
        <w:rPr>
          <w:rFonts w:ascii="Palatino Linotype" w:eastAsia="Palatino Linotype" w:hAnsi="Palatino Linotype" w:cs="Palatino Linotype"/>
          <w:b/>
        </w:rPr>
        <w:t>de carácter personal</w:t>
      </w:r>
      <w:r w:rsidRPr="00396A47">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A415812" w14:textId="77777777" w:rsidR="00CC6DCC" w:rsidRPr="00396A47" w:rsidRDefault="00CC6DCC" w:rsidP="00CC6D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96A47">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37DC92B1" w14:textId="77777777" w:rsidR="00CC6DCC" w:rsidRPr="00396A47" w:rsidRDefault="00CC6DCC" w:rsidP="00CC6DCC">
      <w:pPr>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 xml:space="preserve">“ARTÍCULO 84. </w:t>
      </w:r>
      <w:r w:rsidRPr="00396A47">
        <w:rPr>
          <w:rFonts w:ascii="Palatino Linotype" w:eastAsia="Palatino Linotype" w:hAnsi="Palatino Linotype" w:cs="Palatino Linotype"/>
          <w:i/>
          <w:sz w:val="22"/>
          <w:szCs w:val="22"/>
        </w:rPr>
        <w:t>Sólo podrán hacerse retenciones, descuentos o deducciones al sueldo de los servidores públicos por concepto de:</w:t>
      </w:r>
    </w:p>
    <w:p w14:paraId="23F4565C"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I. Gravámenes fiscales relacionados con el sueldo;</w:t>
      </w:r>
    </w:p>
    <w:p w14:paraId="6FA1DAE4" w14:textId="77777777" w:rsidR="00CC6DCC" w:rsidRPr="00396A47" w:rsidRDefault="00CC6DCC" w:rsidP="00CC6DCC">
      <w:pPr>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2F574401"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III. Cuotas sindicales;</w:t>
      </w:r>
    </w:p>
    <w:p w14:paraId="41D8B8D9"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3238388C"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1DE12ED"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2F88CD30"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VII. Faltas de puntualidad o de asistencia injustificadas;</w:t>
      </w:r>
    </w:p>
    <w:p w14:paraId="2E348208" w14:textId="77777777" w:rsidR="00CC6DCC" w:rsidRPr="00396A47" w:rsidRDefault="00CC6DCC" w:rsidP="00CC6DCC">
      <w:pPr>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VIII. Pensiones alimenticias ordenadas por la autoridad judicial;</w:t>
      </w:r>
      <w:r w:rsidRPr="00396A47">
        <w:rPr>
          <w:rFonts w:ascii="Palatino Linotype" w:eastAsia="Palatino Linotype" w:hAnsi="Palatino Linotype" w:cs="Palatino Linotype"/>
          <w:i/>
          <w:sz w:val="22"/>
          <w:szCs w:val="22"/>
        </w:rPr>
        <w:t xml:space="preserve"> o</w:t>
      </w:r>
    </w:p>
    <w:p w14:paraId="2F6D2D59" w14:textId="77777777" w:rsidR="00CC6DCC" w:rsidRPr="00396A47" w:rsidRDefault="00CC6DCC" w:rsidP="00CC6DCC">
      <w:pPr>
        <w:ind w:left="851" w:right="851"/>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IX. Cualquier otro convenido con instituciones de servicios y aceptado por el servidor público.</w:t>
      </w:r>
    </w:p>
    <w:p w14:paraId="0A716AE7" w14:textId="77777777" w:rsidR="00CC6DCC" w:rsidRPr="00396A47" w:rsidRDefault="00CC6DCC" w:rsidP="00CC6DCC">
      <w:pPr>
        <w:spacing w:after="120"/>
        <w:ind w:left="851" w:right="85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3C1EE2E8" w14:textId="77777777" w:rsidR="00CC6DCC" w:rsidRPr="00396A47" w:rsidRDefault="00CC6DCC" w:rsidP="00CC6D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7F3A099" w14:textId="77777777" w:rsidR="00CC6DCC" w:rsidRPr="00396A47" w:rsidRDefault="00CC6DCC" w:rsidP="00CC6DCC">
      <w:pPr>
        <w:pBdr>
          <w:top w:val="nil"/>
          <w:left w:val="nil"/>
          <w:bottom w:val="nil"/>
          <w:right w:val="nil"/>
          <w:between w:val="nil"/>
        </w:pBd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En conclusión, los préstamos o descuentos de carácter personal, en virtud de no tener relación con la prestación del servicio y al no involucrar instituciones públicas, se consideran datos confidenciales.</w:t>
      </w:r>
    </w:p>
    <w:p w14:paraId="2864B78B"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De la información fiscal</w:t>
      </w:r>
      <w:r w:rsidRPr="00396A47">
        <w:rPr>
          <w:rFonts w:ascii="Palatino Linotype" w:eastAsia="Palatino Linotype" w:hAnsi="Palatino Linotype" w:cs="Palatino Linotype"/>
        </w:rPr>
        <w:t xml:space="preserve">: </w:t>
      </w:r>
    </w:p>
    <w:p w14:paraId="3AE21E8C"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La </w:t>
      </w:r>
      <w:r w:rsidRPr="00396A47">
        <w:rPr>
          <w:rFonts w:ascii="Palatino Linotype" w:eastAsia="Palatino Linotype" w:hAnsi="Palatino Linotype" w:cs="Palatino Linotype"/>
          <w:b/>
        </w:rPr>
        <w:t>Cadena Original</w:t>
      </w:r>
      <w:r w:rsidRPr="00396A47">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FBAAC8A"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Los </w:t>
      </w:r>
      <w:r w:rsidRPr="00396A47">
        <w:rPr>
          <w:rFonts w:ascii="Palatino Linotype" w:eastAsia="Palatino Linotype" w:hAnsi="Palatino Linotype" w:cs="Palatino Linotype"/>
          <w:b/>
        </w:rPr>
        <w:t>códigos bidimensionales</w:t>
      </w:r>
      <w:r w:rsidRPr="00396A47">
        <w:rPr>
          <w:rFonts w:ascii="Palatino Linotype" w:eastAsia="Palatino Linotype" w:hAnsi="Palatino Linotype" w:cs="Palatino Linotype"/>
        </w:rPr>
        <w:t xml:space="preserve"> o </w:t>
      </w:r>
      <w:r w:rsidRPr="00396A47">
        <w:rPr>
          <w:rFonts w:ascii="Palatino Linotype" w:eastAsia="Palatino Linotype" w:hAnsi="Palatino Linotype" w:cs="Palatino Linotype"/>
          <w:b/>
        </w:rPr>
        <w:t xml:space="preserve">códigos QR, </w:t>
      </w:r>
      <w:r w:rsidRPr="00396A47">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analizar dicha circunstancia con la finalidad de determinar si se actualiza algún supuesto de confidencialidad.</w:t>
      </w:r>
    </w:p>
    <w:p w14:paraId="0779EF25"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tal sentido, si derivado del análisis efectuado por </w:t>
      </w:r>
      <w:r w:rsidRPr="00396A47">
        <w:rPr>
          <w:rFonts w:ascii="Palatino Linotype" w:eastAsia="Palatino Linotype" w:hAnsi="Palatino Linotype" w:cs="Palatino Linotype"/>
          <w:b/>
        </w:rPr>
        <w:t xml:space="preserve">Sujeto Obligado </w:t>
      </w:r>
      <w:r w:rsidRPr="00396A47">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códigos </w:t>
      </w:r>
      <w:r w:rsidRPr="00396A47">
        <w:rPr>
          <w:rFonts w:ascii="Palatino Linotype" w:eastAsia="Palatino Linotype" w:hAnsi="Palatino Linotype" w:cs="Palatino Linotype"/>
        </w:rPr>
        <w:lastRenderedPageBreak/>
        <w:t>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BD81D14" w14:textId="77777777" w:rsidR="00CC6DCC" w:rsidRPr="00396A47" w:rsidRDefault="00CC6DCC" w:rsidP="00CC6DCC">
      <w:pPr>
        <w:spacing w:line="360" w:lineRule="auto"/>
        <w:ind w:right="51"/>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396A47">
        <w:rPr>
          <w:rFonts w:ascii="Palatino Linotype" w:eastAsia="Palatino Linotype" w:hAnsi="Palatino Linotype" w:cs="Palatino Linotype"/>
        </w:rPr>
        <w:t>Responsable</w:t>
      </w:r>
      <w:proofErr w:type="gramEnd"/>
      <w:r w:rsidRPr="00396A47">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CE082C6" w14:textId="77777777" w:rsidR="00CC6DCC" w:rsidRPr="00396A47" w:rsidRDefault="00CC6DCC" w:rsidP="00CC6DCC">
      <w:pPr>
        <w:spacing w:line="360" w:lineRule="auto"/>
        <w:ind w:right="51"/>
        <w:jc w:val="both"/>
        <w:rPr>
          <w:rFonts w:ascii="Palatino Linotype" w:eastAsia="Palatino Linotype" w:hAnsi="Palatino Linotype" w:cs="Palatino Linotype"/>
        </w:rPr>
      </w:pPr>
    </w:p>
    <w:p w14:paraId="2C05BF2C"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49.</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b/>
          <w:i/>
          <w:sz w:val="22"/>
          <w:szCs w:val="22"/>
        </w:rPr>
        <w:t>Los Comités de Transparencia</w:t>
      </w:r>
      <w:r w:rsidRPr="00396A47">
        <w:rPr>
          <w:rFonts w:ascii="Palatino Linotype" w:eastAsia="Palatino Linotype" w:hAnsi="Palatino Linotype" w:cs="Palatino Linotype"/>
          <w:i/>
          <w:sz w:val="22"/>
          <w:szCs w:val="22"/>
        </w:rPr>
        <w:t xml:space="preserve"> tendrán las siguientes atribuciones:</w:t>
      </w:r>
    </w:p>
    <w:p w14:paraId="7383BB45"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VIII. Aprobar, modificar o revocar la clasificación de la información</w:t>
      </w:r>
      <w:r w:rsidRPr="00396A47">
        <w:rPr>
          <w:rFonts w:ascii="Palatino Linotype" w:eastAsia="Palatino Linotype" w:hAnsi="Palatino Linotype" w:cs="Palatino Linotype"/>
          <w:i/>
          <w:sz w:val="22"/>
          <w:szCs w:val="22"/>
        </w:rPr>
        <w:t>…”</w:t>
      </w:r>
    </w:p>
    <w:p w14:paraId="1FB4406D"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Artículo 53.</w:t>
      </w:r>
      <w:r w:rsidRPr="00396A47">
        <w:rPr>
          <w:rFonts w:ascii="Palatino Linotype" w:eastAsia="Palatino Linotype" w:hAnsi="Palatino Linotype" w:cs="Palatino Linotype"/>
          <w:i/>
          <w:sz w:val="22"/>
          <w:szCs w:val="22"/>
        </w:rPr>
        <w:t xml:space="preserve"> Las </w:t>
      </w:r>
      <w:r w:rsidRPr="00396A47">
        <w:rPr>
          <w:rFonts w:ascii="Palatino Linotype" w:eastAsia="Palatino Linotype" w:hAnsi="Palatino Linotype" w:cs="Palatino Linotype"/>
          <w:b/>
          <w:i/>
          <w:sz w:val="22"/>
          <w:szCs w:val="22"/>
        </w:rPr>
        <w:t>Unidades de Transparencia</w:t>
      </w:r>
      <w:r w:rsidRPr="00396A47">
        <w:rPr>
          <w:rFonts w:ascii="Palatino Linotype" w:eastAsia="Palatino Linotype" w:hAnsi="Palatino Linotype" w:cs="Palatino Linotype"/>
          <w:i/>
          <w:sz w:val="22"/>
          <w:szCs w:val="22"/>
        </w:rPr>
        <w:t xml:space="preserve"> tendrán las siguientes </w:t>
      </w:r>
      <w:r w:rsidRPr="00396A47">
        <w:rPr>
          <w:rFonts w:ascii="Palatino Linotype" w:eastAsia="Palatino Linotype" w:hAnsi="Palatino Linotype" w:cs="Palatino Linotype"/>
          <w:b/>
          <w:i/>
          <w:sz w:val="22"/>
          <w:szCs w:val="22"/>
        </w:rPr>
        <w:t>funciones</w:t>
      </w:r>
      <w:r w:rsidRPr="00396A47">
        <w:rPr>
          <w:rFonts w:ascii="Palatino Linotype" w:eastAsia="Palatino Linotype" w:hAnsi="Palatino Linotype" w:cs="Palatino Linotype"/>
          <w:i/>
          <w:sz w:val="22"/>
          <w:szCs w:val="22"/>
        </w:rPr>
        <w:t>:</w:t>
      </w:r>
    </w:p>
    <w:p w14:paraId="611860E6"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 Presentar ante el Comité, el proyecto de clasificación de información</w:t>
      </w:r>
      <w:r w:rsidRPr="00396A47">
        <w:rPr>
          <w:rFonts w:ascii="Palatino Linotype" w:eastAsia="Palatino Linotype" w:hAnsi="Palatino Linotype" w:cs="Palatino Linotype"/>
          <w:i/>
          <w:sz w:val="22"/>
          <w:szCs w:val="22"/>
        </w:rPr>
        <w:t xml:space="preserve">…” </w:t>
      </w:r>
    </w:p>
    <w:p w14:paraId="7F4A4672"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“Artículo 59.</w:t>
      </w:r>
      <w:r w:rsidRPr="00396A47">
        <w:rPr>
          <w:rFonts w:ascii="Palatino Linotype" w:eastAsia="Palatino Linotype" w:hAnsi="Palatino Linotype" w:cs="Palatino Linotype"/>
          <w:i/>
          <w:sz w:val="22"/>
          <w:szCs w:val="22"/>
        </w:rPr>
        <w:t xml:space="preserve"> Los </w:t>
      </w:r>
      <w:r w:rsidRPr="00396A47">
        <w:rPr>
          <w:rFonts w:ascii="Palatino Linotype" w:eastAsia="Palatino Linotype" w:hAnsi="Palatino Linotype" w:cs="Palatino Linotype"/>
          <w:b/>
          <w:i/>
          <w:sz w:val="22"/>
          <w:szCs w:val="22"/>
        </w:rPr>
        <w:t>servidores públicos habilitados</w:t>
      </w:r>
      <w:r w:rsidRPr="00396A47">
        <w:rPr>
          <w:rFonts w:ascii="Palatino Linotype" w:eastAsia="Palatino Linotype" w:hAnsi="Palatino Linotype" w:cs="Palatino Linotype"/>
          <w:i/>
          <w:sz w:val="22"/>
          <w:szCs w:val="22"/>
        </w:rPr>
        <w:t xml:space="preserve"> tendrán las </w:t>
      </w:r>
      <w:r w:rsidRPr="00396A47">
        <w:rPr>
          <w:rFonts w:ascii="Palatino Linotype" w:eastAsia="Palatino Linotype" w:hAnsi="Palatino Linotype" w:cs="Palatino Linotype"/>
          <w:b/>
          <w:i/>
          <w:sz w:val="22"/>
          <w:szCs w:val="22"/>
        </w:rPr>
        <w:t>funciones</w:t>
      </w:r>
      <w:r w:rsidRPr="00396A47">
        <w:rPr>
          <w:rFonts w:ascii="Palatino Linotype" w:eastAsia="Palatino Linotype" w:hAnsi="Palatino Linotype" w:cs="Palatino Linotype"/>
          <w:i/>
          <w:sz w:val="22"/>
          <w:szCs w:val="22"/>
        </w:rPr>
        <w:t xml:space="preserve"> siguientes:</w:t>
      </w:r>
    </w:p>
    <w:p w14:paraId="5F7D7D05" w14:textId="77777777" w:rsidR="00CC6DCC" w:rsidRPr="00396A47" w:rsidRDefault="00CC6DCC" w:rsidP="00CC6DCC">
      <w:pPr>
        <w:ind w:left="992" w:right="1043"/>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96A47">
        <w:rPr>
          <w:rFonts w:ascii="Palatino Linotype" w:eastAsia="Palatino Linotype" w:hAnsi="Palatino Linotype" w:cs="Palatino Linotype"/>
          <w:i/>
          <w:sz w:val="22"/>
          <w:szCs w:val="22"/>
        </w:rPr>
        <w:t>, la cual tendrá los fundamentos y argumentos en que se basa dicha propuesta</w:t>
      </w:r>
      <w:proofErr w:type="gramStart"/>
      <w:r w:rsidRPr="00396A47">
        <w:rPr>
          <w:rFonts w:ascii="Palatino Linotype" w:eastAsia="Palatino Linotype" w:hAnsi="Palatino Linotype" w:cs="Palatino Linotype"/>
          <w:i/>
          <w:sz w:val="22"/>
          <w:szCs w:val="22"/>
        </w:rPr>
        <w:t>…”(</w:t>
      </w:r>
      <w:proofErr w:type="gramEnd"/>
      <w:r w:rsidRPr="00396A47">
        <w:rPr>
          <w:rFonts w:ascii="Palatino Linotype" w:eastAsia="Palatino Linotype" w:hAnsi="Palatino Linotype" w:cs="Palatino Linotype"/>
          <w:i/>
          <w:sz w:val="22"/>
          <w:szCs w:val="22"/>
        </w:rPr>
        <w:t>Sic)</w:t>
      </w:r>
    </w:p>
    <w:p w14:paraId="6C322186" w14:textId="77777777" w:rsidR="00CC6DCC" w:rsidRPr="00396A47" w:rsidRDefault="00CC6DCC" w:rsidP="00CC6DCC">
      <w:pPr>
        <w:ind w:left="992" w:right="1043"/>
        <w:jc w:val="both"/>
        <w:rPr>
          <w:rFonts w:ascii="Palatino Linotype" w:eastAsia="Palatino Linotype" w:hAnsi="Palatino Linotype" w:cs="Palatino Linotype"/>
          <w:i/>
          <w:sz w:val="22"/>
          <w:szCs w:val="22"/>
        </w:rPr>
      </w:pPr>
    </w:p>
    <w:p w14:paraId="5A3D036B"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B915E1" w14:textId="77777777" w:rsidR="00CC6DCC" w:rsidRPr="00396A47" w:rsidRDefault="00CC6DCC" w:rsidP="00CC6DCC">
      <w:pPr>
        <w:spacing w:line="360" w:lineRule="auto"/>
        <w:jc w:val="both"/>
        <w:rPr>
          <w:rFonts w:ascii="Palatino Linotype" w:eastAsia="Palatino Linotype" w:hAnsi="Palatino Linotype" w:cs="Palatino Linotype"/>
        </w:rPr>
      </w:pPr>
    </w:p>
    <w:p w14:paraId="64895C29"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4A181D1" w14:textId="77777777" w:rsidR="00CC6DCC" w:rsidRPr="00396A47" w:rsidRDefault="00CC6DCC" w:rsidP="00CC6DCC">
      <w:pPr>
        <w:spacing w:line="360" w:lineRule="auto"/>
        <w:jc w:val="both"/>
        <w:rPr>
          <w:rFonts w:ascii="Palatino Linotype" w:eastAsia="Palatino Linotype" w:hAnsi="Palatino Linotype" w:cs="Palatino Linotype"/>
        </w:rPr>
      </w:pPr>
    </w:p>
    <w:p w14:paraId="42FDD823" w14:textId="77777777" w:rsidR="00CC6DCC" w:rsidRPr="00396A47" w:rsidRDefault="00CC6DCC" w:rsidP="00CC6DCC">
      <w:pPr>
        <w:spacing w:after="240"/>
        <w:ind w:left="993" w:right="1041"/>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r w:rsidRPr="00396A47">
        <w:rPr>
          <w:rFonts w:ascii="Palatino Linotype" w:eastAsia="Palatino Linotype" w:hAnsi="Palatino Linotype" w:cs="Palatino Linotype"/>
          <w:b/>
          <w:i/>
          <w:sz w:val="22"/>
          <w:szCs w:val="22"/>
        </w:rPr>
        <w:t>Artículo 149.</w:t>
      </w:r>
      <w:r w:rsidRPr="00396A47">
        <w:rPr>
          <w:rFonts w:ascii="Palatino Linotype" w:eastAsia="Palatino Linotype" w:hAnsi="Palatino Linotype" w:cs="Palatino Linotype"/>
          <w:i/>
          <w:sz w:val="22"/>
          <w:szCs w:val="22"/>
        </w:rPr>
        <w:t xml:space="preserve"> El </w:t>
      </w:r>
      <w:r w:rsidRPr="00396A47">
        <w:rPr>
          <w:rFonts w:ascii="Palatino Linotype" w:eastAsia="Palatino Linotype" w:hAnsi="Palatino Linotype" w:cs="Palatino Linotype"/>
          <w:b/>
          <w:i/>
          <w:sz w:val="22"/>
          <w:szCs w:val="22"/>
        </w:rPr>
        <w:t>acuerdo que clasifique la información como confidencial</w:t>
      </w:r>
      <w:r w:rsidRPr="00396A4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1F598CCF" w14:textId="77777777" w:rsidR="00CC6DCC" w:rsidRPr="00396A47" w:rsidRDefault="00CC6DCC" w:rsidP="00CC6DCC">
      <w:pPr>
        <w:spacing w:before="240" w:line="360" w:lineRule="auto"/>
        <w:ind w:right="51"/>
        <w:jc w:val="both"/>
        <w:rPr>
          <w:rFonts w:ascii="Palatino Linotype" w:eastAsia="Palatino Linotype" w:hAnsi="Palatino Linotype" w:cs="Palatino Linotype"/>
        </w:rPr>
      </w:pPr>
    </w:p>
    <w:p w14:paraId="497BAFB9" w14:textId="77777777" w:rsidR="00CC6DCC" w:rsidRPr="00396A47" w:rsidRDefault="00CC6DCC" w:rsidP="00CC6DCC">
      <w:pPr>
        <w:spacing w:line="360" w:lineRule="auto"/>
        <w:ind w:right="51"/>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Es decir,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396A47">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parte solicitante.</w:t>
      </w:r>
    </w:p>
    <w:p w14:paraId="291133D6" w14:textId="77777777" w:rsidR="00CC6DCC" w:rsidRPr="00396A47" w:rsidRDefault="00CC6DCC" w:rsidP="00CC6DCC">
      <w:pPr>
        <w:spacing w:line="360" w:lineRule="auto"/>
        <w:ind w:right="51"/>
        <w:jc w:val="both"/>
        <w:rPr>
          <w:rFonts w:ascii="Palatino Linotype" w:eastAsia="Palatino Linotype" w:hAnsi="Palatino Linotype" w:cs="Palatino Linotype"/>
        </w:rPr>
      </w:pPr>
    </w:p>
    <w:p w14:paraId="13FE543D"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Al respecto, se destaca que la versión pública que elabore 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debe cumplir con las formalidades exigidas en la Ley; es decir, resulta necesario que el Comité de Transparencia del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96A4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396A47">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1EF2642E" w14:textId="77777777" w:rsidR="00CC6DCC" w:rsidRPr="00396A47" w:rsidRDefault="00CC6DCC" w:rsidP="00CC6DCC">
      <w:pPr>
        <w:spacing w:line="360" w:lineRule="auto"/>
        <w:jc w:val="both"/>
        <w:rPr>
          <w:rFonts w:ascii="Palatino Linotype" w:eastAsia="Palatino Linotype" w:hAnsi="Palatino Linotype" w:cs="Palatino Linotype"/>
        </w:rPr>
      </w:pPr>
    </w:p>
    <w:p w14:paraId="53F9FF25" w14:textId="77777777" w:rsidR="00CC6DCC" w:rsidRPr="00396A47" w:rsidRDefault="00CC6DCC" w:rsidP="00CC6DCC">
      <w:pPr>
        <w:ind w:left="709" w:right="709"/>
        <w:jc w:val="both"/>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8BDFE64"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roofErr w:type="gramStart"/>
      <w:r w:rsidRPr="00396A47">
        <w:rPr>
          <w:rFonts w:ascii="Palatino Linotype" w:eastAsia="Palatino Linotype" w:hAnsi="Palatino Linotype" w:cs="Palatino Linotype"/>
          <w:b/>
          <w:i/>
          <w:sz w:val="22"/>
          <w:szCs w:val="22"/>
        </w:rPr>
        <w:t>Segundo.-</w:t>
      </w:r>
      <w:proofErr w:type="gramEnd"/>
      <w:r w:rsidRPr="00396A47">
        <w:rPr>
          <w:rFonts w:ascii="Palatino Linotype" w:eastAsia="Palatino Linotype" w:hAnsi="Palatino Linotype" w:cs="Palatino Linotype"/>
          <w:i/>
          <w:sz w:val="22"/>
          <w:szCs w:val="22"/>
        </w:rPr>
        <w:t xml:space="preserve"> Para efectos de los presentes Lineamientos Generales, se entenderá por:</w:t>
      </w:r>
    </w:p>
    <w:p w14:paraId="6BD514E6"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XVIII.</w:t>
      </w:r>
      <w:r w:rsidRPr="00396A47">
        <w:rPr>
          <w:rFonts w:ascii="Palatino Linotype" w:eastAsia="Palatino Linotype" w:hAnsi="Palatino Linotype" w:cs="Palatino Linotype"/>
          <w:i/>
          <w:sz w:val="22"/>
          <w:szCs w:val="22"/>
        </w:rPr>
        <w:t xml:space="preserve"> </w:t>
      </w:r>
      <w:r w:rsidRPr="00396A47">
        <w:rPr>
          <w:rFonts w:ascii="Palatino Linotype" w:eastAsia="Palatino Linotype" w:hAnsi="Palatino Linotype" w:cs="Palatino Linotype"/>
          <w:b/>
          <w:i/>
          <w:sz w:val="22"/>
          <w:szCs w:val="22"/>
        </w:rPr>
        <w:t>Versión pública:</w:t>
      </w:r>
      <w:r w:rsidRPr="00396A4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96A47">
        <w:rPr>
          <w:rFonts w:ascii="Palatino Linotype" w:eastAsia="Palatino Linotype" w:hAnsi="Palatino Linotype" w:cs="Palatino Linotype"/>
          <w:b/>
          <w:i/>
          <w:sz w:val="22"/>
          <w:szCs w:val="22"/>
          <w:u w:val="single"/>
        </w:rPr>
        <w:t>fundando y motivando la</w:t>
      </w:r>
      <w:r w:rsidRPr="00396A47">
        <w:rPr>
          <w:rFonts w:ascii="Palatino Linotype" w:eastAsia="Palatino Linotype" w:hAnsi="Palatino Linotype" w:cs="Palatino Linotype"/>
          <w:i/>
          <w:sz w:val="22"/>
          <w:szCs w:val="22"/>
        </w:rPr>
        <w:t xml:space="preserve"> reserva o </w:t>
      </w:r>
      <w:r w:rsidRPr="00396A47">
        <w:rPr>
          <w:rFonts w:ascii="Palatino Linotype" w:eastAsia="Palatino Linotype" w:hAnsi="Palatino Linotype" w:cs="Palatino Linotype"/>
          <w:b/>
          <w:i/>
          <w:sz w:val="22"/>
          <w:szCs w:val="22"/>
          <w:u w:val="single"/>
        </w:rPr>
        <w:t>confidencialidad</w:t>
      </w:r>
      <w:r w:rsidRPr="00396A47">
        <w:rPr>
          <w:rFonts w:ascii="Palatino Linotype" w:eastAsia="Palatino Linotype" w:hAnsi="Palatino Linotype" w:cs="Palatino Linotype"/>
          <w:i/>
          <w:sz w:val="22"/>
          <w:szCs w:val="22"/>
        </w:rPr>
        <w:t>, a través de la resolución que para tal efecto emita el Comité de Transparencia.</w:t>
      </w:r>
    </w:p>
    <w:p w14:paraId="688F9BD6"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lastRenderedPageBreak/>
        <w:t>Cuarto.</w:t>
      </w:r>
      <w:r w:rsidRPr="00396A4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5A4A50"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AE1DCA4"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Quinto.</w:t>
      </w:r>
      <w:r w:rsidRPr="00396A4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DA69E6"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Sexto.</w:t>
      </w:r>
      <w:r w:rsidRPr="00396A4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D932A"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4A3A0C7"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Séptimo.</w:t>
      </w:r>
      <w:r w:rsidRPr="00396A47">
        <w:rPr>
          <w:rFonts w:ascii="Palatino Linotype" w:eastAsia="Palatino Linotype" w:hAnsi="Palatino Linotype" w:cs="Palatino Linotype"/>
          <w:i/>
          <w:sz w:val="22"/>
          <w:szCs w:val="22"/>
        </w:rPr>
        <w:t xml:space="preserve"> La clasificación de la información se llevará a cabo en el momento en que:</w:t>
      </w:r>
    </w:p>
    <w:p w14:paraId="345BC910"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w:t>
      </w:r>
      <w:r w:rsidRPr="00396A47">
        <w:rPr>
          <w:rFonts w:ascii="Palatino Linotype" w:eastAsia="Palatino Linotype" w:hAnsi="Palatino Linotype" w:cs="Palatino Linotype"/>
          <w:i/>
          <w:sz w:val="22"/>
          <w:szCs w:val="22"/>
        </w:rPr>
        <w:t xml:space="preserve"> Se reciba una solicitud de acceso a la información;</w:t>
      </w:r>
    </w:p>
    <w:p w14:paraId="403D2B53"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w:t>
      </w:r>
      <w:r w:rsidRPr="00396A47">
        <w:rPr>
          <w:rFonts w:ascii="Palatino Linotype" w:eastAsia="Palatino Linotype" w:hAnsi="Palatino Linotype" w:cs="Palatino Linotype"/>
          <w:i/>
          <w:sz w:val="22"/>
          <w:szCs w:val="22"/>
        </w:rPr>
        <w:t xml:space="preserve"> Se determine mediante resolución de autoridad competente, o</w:t>
      </w:r>
    </w:p>
    <w:p w14:paraId="05B3F80E"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III.</w:t>
      </w:r>
      <w:r w:rsidRPr="00396A4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43FEFF3"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3E52655"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Octavo.</w:t>
      </w:r>
      <w:r w:rsidRPr="00396A4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FC3152"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DFCD13C"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76F3B858"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EF40818"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2E771EF"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Noveno.</w:t>
      </w:r>
      <w:r w:rsidRPr="00396A4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0AC959"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Décimo.</w:t>
      </w:r>
      <w:r w:rsidRPr="00396A4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CDB27FC"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E99C16C"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Décimo primero.</w:t>
      </w:r>
      <w:r w:rsidRPr="00396A4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9DFBAB"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46CC81C6" w14:textId="77777777" w:rsidR="00CC6DCC" w:rsidRPr="00396A47" w:rsidRDefault="00CC6DCC" w:rsidP="00CC6DCC">
      <w:pPr>
        <w:ind w:left="709" w:right="709"/>
        <w:jc w:val="center"/>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CAPÍTULO VIII</w:t>
      </w:r>
    </w:p>
    <w:p w14:paraId="2E9B5AAE" w14:textId="77777777" w:rsidR="00CC6DCC" w:rsidRPr="00396A47" w:rsidRDefault="00CC6DCC" w:rsidP="00CC6DCC">
      <w:pPr>
        <w:ind w:left="709" w:right="709"/>
        <w:jc w:val="center"/>
        <w:rPr>
          <w:rFonts w:ascii="Palatino Linotype" w:eastAsia="Palatino Linotype" w:hAnsi="Palatino Linotype" w:cs="Palatino Linotype"/>
          <w:b/>
          <w:i/>
          <w:sz w:val="22"/>
          <w:szCs w:val="22"/>
        </w:rPr>
      </w:pPr>
      <w:r w:rsidRPr="00396A47">
        <w:rPr>
          <w:rFonts w:ascii="Palatino Linotype" w:eastAsia="Palatino Linotype" w:hAnsi="Palatino Linotype" w:cs="Palatino Linotype"/>
          <w:b/>
          <w:i/>
          <w:sz w:val="22"/>
          <w:szCs w:val="22"/>
        </w:rPr>
        <w:t>DE LA LEYENDA DE CLASIFICACIÓN</w:t>
      </w:r>
    </w:p>
    <w:p w14:paraId="18F27F35"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Quincuagésimo. </w:t>
      </w:r>
      <w:r w:rsidRPr="00396A4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396A4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A06DE5C" w14:textId="77777777" w:rsidR="00CC6DCC" w:rsidRPr="00396A47" w:rsidRDefault="00CC6DCC" w:rsidP="00CC6DCC">
      <w:pPr>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i/>
          <w:sz w:val="22"/>
          <w:szCs w:val="22"/>
        </w:rPr>
        <w:t>[…]</w:t>
      </w:r>
    </w:p>
    <w:p w14:paraId="648D3B8C" w14:textId="77777777" w:rsidR="00CC6DCC" w:rsidRPr="00396A47" w:rsidRDefault="00CC6DCC" w:rsidP="00CC6DCC">
      <w:pPr>
        <w:spacing w:after="160"/>
        <w:ind w:left="709" w:right="709"/>
        <w:jc w:val="both"/>
        <w:rPr>
          <w:rFonts w:ascii="Palatino Linotype" w:eastAsia="Palatino Linotype" w:hAnsi="Palatino Linotype" w:cs="Palatino Linotype"/>
          <w:i/>
          <w:sz w:val="22"/>
          <w:szCs w:val="22"/>
        </w:rPr>
      </w:pPr>
      <w:r w:rsidRPr="00396A47">
        <w:rPr>
          <w:rFonts w:ascii="Palatino Linotype" w:eastAsia="Palatino Linotype" w:hAnsi="Palatino Linotype" w:cs="Palatino Linotype"/>
          <w:b/>
          <w:i/>
          <w:sz w:val="22"/>
          <w:szCs w:val="22"/>
        </w:rPr>
        <w:t xml:space="preserve">Quincuagésimo tercero. </w:t>
      </w:r>
      <w:r w:rsidRPr="00396A47">
        <w:rPr>
          <w:rFonts w:ascii="Palatino Linotype" w:eastAsia="Palatino Linotype" w:hAnsi="Palatino Linotype" w:cs="Palatino Linotype"/>
          <w:b/>
          <w:i/>
          <w:sz w:val="22"/>
          <w:szCs w:val="22"/>
          <w:u w:val="single"/>
        </w:rPr>
        <w:t>El formato para señalar la clasificación parcial de un documento</w:t>
      </w:r>
      <w:r w:rsidRPr="00396A47">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F0443B" w:rsidRPr="00396A47" w14:paraId="650D1EDE" w14:textId="77777777" w:rsidTr="00CC6DCC">
        <w:trPr>
          <w:jc w:val="center"/>
        </w:trPr>
        <w:tc>
          <w:tcPr>
            <w:tcW w:w="1159" w:type="dxa"/>
            <w:tcBorders>
              <w:top w:val="nil"/>
              <w:left w:val="nil"/>
              <w:bottom w:val="single" w:sz="4" w:space="0" w:color="000000"/>
              <w:right w:val="single" w:sz="4" w:space="0" w:color="000000"/>
            </w:tcBorders>
          </w:tcPr>
          <w:p w14:paraId="193258AE" w14:textId="77777777" w:rsidR="00CC6DCC" w:rsidRPr="00396A47" w:rsidRDefault="00CC6DCC" w:rsidP="00CC6DC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80D77D" w14:textId="77777777" w:rsidR="00CC6DCC" w:rsidRPr="00396A47" w:rsidRDefault="00CC6DCC" w:rsidP="00CC6DCC">
            <w:pPr>
              <w:jc w:val="center"/>
              <w:rPr>
                <w:rFonts w:ascii="Palatino Linotype" w:eastAsia="Palatino Linotype" w:hAnsi="Palatino Linotype" w:cs="Palatino Linotype"/>
                <w:b/>
                <w:i/>
              </w:rPr>
            </w:pPr>
            <w:r w:rsidRPr="00396A4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8D7ACCD" w14:textId="77777777" w:rsidR="00CC6DCC" w:rsidRPr="00396A47" w:rsidRDefault="00CC6DCC" w:rsidP="00CC6DCC">
            <w:pPr>
              <w:jc w:val="center"/>
              <w:rPr>
                <w:rFonts w:ascii="Palatino Linotype" w:eastAsia="Palatino Linotype" w:hAnsi="Palatino Linotype" w:cs="Palatino Linotype"/>
                <w:b/>
                <w:i/>
              </w:rPr>
            </w:pPr>
            <w:r w:rsidRPr="00396A47">
              <w:rPr>
                <w:rFonts w:ascii="Palatino Linotype" w:eastAsia="Palatino Linotype" w:hAnsi="Palatino Linotype" w:cs="Palatino Linotype"/>
                <w:b/>
                <w:i/>
              </w:rPr>
              <w:t>Dónde:</w:t>
            </w:r>
          </w:p>
        </w:tc>
      </w:tr>
      <w:tr w:rsidR="00F0443B" w:rsidRPr="00396A47" w14:paraId="0B991A90" w14:textId="77777777" w:rsidTr="00CC6DC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3662827" w14:textId="77777777" w:rsidR="00CC6DCC" w:rsidRPr="00396A47" w:rsidRDefault="00CC6DCC" w:rsidP="00CC6DCC">
            <w:pPr>
              <w:jc w:val="center"/>
              <w:rPr>
                <w:rFonts w:ascii="Palatino Linotype" w:eastAsia="Palatino Linotype" w:hAnsi="Palatino Linotype" w:cs="Palatino Linotype"/>
                <w:b/>
                <w:i/>
              </w:rPr>
            </w:pPr>
            <w:r w:rsidRPr="00396A47">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11F4386"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76E3FF9"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anotará la fecha en la que el Comité de Transparencia confirmó la clasificación del documento, en su caso.</w:t>
            </w:r>
          </w:p>
        </w:tc>
      </w:tr>
      <w:tr w:rsidR="00F0443B" w:rsidRPr="00396A47" w14:paraId="3156A60F"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9CB765"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345032"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FF551F9"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señalará el nombre del área del cual es titular quien clasifica.</w:t>
            </w:r>
          </w:p>
        </w:tc>
      </w:tr>
      <w:tr w:rsidR="00F0443B" w:rsidRPr="00396A47" w14:paraId="082B2371"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42D56CD"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67F002"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06F4808"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0443B" w:rsidRPr="00396A47" w14:paraId="1216A123"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9FB52EE"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A96D19"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3CB1CA4"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anotará el número de años o meses por los que se mantendrá el documento o las partes del mismo como reservado.</w:t>
            </w:r>
          </w:p>
        </w:tc>
      </w:tr>
      <w:tr w:rsidR="00F0443B" w:rsidRPr="00396A47" w14:paraId="12184310"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930823A"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5009BA0"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35F1794"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señalará el nombre del ordenamiento, el o los artículos, fracción(es), párrafo(s) con base en los cuales se sustente la reserva.</w:t>
            </w:r>
          </w:p>
        </w:tc>
      </w:tr>
      <w:tr w:rsidR="00F0443B" w:rsidRPr="00396A47" w14:paraId="7846FDE4"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7D17C6D"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9F439B"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AF15B43"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0443B" w:rsidRPr="00396A47" w14:paraId="4CF710E9"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6870AE3"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5B9986F"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0C19985E"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0443B" w:rsidRPr="00396A47" w14:paraId="23CFA19A"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D508E6A"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745531"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7F52D17"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0443B" w:rsidRPr="00396A47" w14:paraId="196BC8AE"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F77470A"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DED5061"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4317BEC"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Rúbrica autógrafa de quien clasifica.</w:t>
            </w:r>
          </w:p>
        </w:tc>
      </w:tr>
      <w:tr w:rsidR="00F0443B" w:rsidRPr="00396A47" w14:paraId="5A61058E"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6FE7AAD"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B512EA"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CA39391" w14:textId="77777777" w:rsidR="00CC6DCC" w:rsidRPr="00396A47" w:rsidRDefault="00CC6DCC" w:rsidP="00CC6DCC">
            <w:pPr>
              <w:jc w:val="both"/>
              <w:rPr>
                <w:rFonts w:ascii="Palatino Linotype" w:eastAsia="Palatino Linotype" w:hAnsi="Palatino Linotype" w:cs="Palatino Linotype"/>
                <w:i/>
              </w:rPr>
            </w:pPr>
            <w:r w:rsidRPr="00396A47">
              <w:rPr>
                <w:rFonts w:ascii="Palatino Linotype" w:eastAsia="Palatino Linotype" w:hAnsi="Palatino Linotype" w:cs="Palatino Linotype"/>
                <w:i/>
              </w:rPr>
              <w:t>Se anotará la fecha en que se desclasifica el documento.</w:t>
            </w:r>
          </w:p>
        </w:tc>
      </w:tr>
      <w:tr w:rsidR="00CC6DCC" w:rsidRPr="00396A47" w14:paraId="7CB0CD1C" w14:textId="77777777" w:rsidTr="00CC6D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71EF75F" w14:textId="77777777" w:rsidR="00CC6DCC" w:rsidRPr="00396A47" w:rsidRDefault="00CC6DCC" w:rsidP="00CC6DC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04C8BC" w14:textId="77777777" w:rsidR="00CC6DCC" w:rsidRPr="00396A47" w:rsidRDefault="00CC6DCC" w:rsidP="00CC6DCC">
            <w:pPr>
              <w:jc w:val="center"/>
              <w:rPr>
                <w:rFonts w:ascii="Palatino Linotype" w:eastAsia="Palatino Linotype" w:hAnsi="Palatino Linotype" w:cs="Palatino Linotype"/>
                <w:i/>
              </w:rPr>
            </w:pPr>
            <w:r w:rsidRPr="00396A4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495AA3E" w14:textId="77777777" w:rsidR="00CC6DCC" w:rsidRPr="00396A47" w:rsidRDefault="00CC6DCC" w:rsidP="00CC6DCC">
            <w:pPr>
              <w:rPr>
                <w:rFonts w:ascii="Palatino Linotype" w:eastAsia="Palatino Linotype" w:hAnsi="Palatino Linotype" w:cs="Palatino Linotype"/>
                <w:i/>
              </w:rPr>
            </w:pPr>
            <w:r w:rsidRPr="00396A47">
              <w:rPr>
                <w:rFonts w:ascii="Palatino Linotype" w:eastAsia="Palatino Linotype" w:hAnsi="Palatino Linotype" w:cs="Palatino Linotype"/>
                <w:i/>
              </w:rPr>
              <w:t>Rúbrica autógrafa de quien desclasifica.</w:t>
            </w:r>
          </w:p>
        </w:tc>
      </w:tr>
    </w:tbl>
    <w:p w14:paraId="25B99B0B" w14:textId="77777777" w:rsidR="00CC6DCC" w:rsidRPr="00396A47" w:rsidRDefault="00CC6DCC" w:rsidP="00CC6DCC">
      <w:pPr>
        <w:spacing w:before="240" w:line="360" w:lineRule="auto"/>
        <w:ind w:right="51"/>
        <w:jc w:val="both"/>
        <w:rPr>
          <w:rFonts w:ascii="Palatino Linotype" w:eastAsia="Palatino Linotype" w:hAnsi="Palatino Linotype" w:cs="Palatino Linotype"/>
        </w:rPr>
      </w:pPr>
    </w:p>
    <w:p w14:paraId="5C7DAFD0" w14:textId="77777777" w:rsidR="00CC6DCC"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5CCEAEF4" w14:textId="77777777" w:rsidR="00CC6DCC" w:rsidRPr="00396A47" w:rsidRDefault="00CC6DCC" w:rsidP="00CC6DCC">
      <w:pPr>
        <w:spacing w:line="360" w:lineRule="auto"/>
        <w:jc w:val="both"/>
        <w:rPr>
          <w:rFonts w:ascii="Palatino Linotype" w:eastAsia="Palatino Linotype" w:hAnsi="Palatino Linotype" w:cs="Palatino Linotype"/>
        </w:rPr>
      </w:pPr>
    </w:p>
    <w:p w14:paraId="001AB22B" w14:textId="77777777" w:rsidR="00CC6DCC" w:rsidRPr="00396A47" w:rsidRDefault="00CC6DCC" w:rsidP="00CC6DCC">
      <w:pPr>
        <w:shd w:val="clear" w:color="auto" w:fill="FFFFFF"/>
        <w:spacing w:line="360" w:lineRule="auto"/>
        <w:ind w:right="51"/>
        <w:jc w:val="both"/>
        <w:rPr>
          <w:rFonts w:ascii="Palatino Linotype" w:eastAsia="Palatino Linotype" w:hAnsi="Palatino Linotype" w:cs="Palatino Linotype"/>
        </w:rPr>
      </w:pPr>
      <w:r w:rsidRPr="00396A4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396A47">
        <w:rPr>
          <w:rFonts w:ascii="Palatino Linotype" w:eastAsia="Palatino Linotype" w:hAnsi="Palatino Linotype" w:cs="Palatino Linotype"/>
          <w:b/>
        </w:rPr>
        <w:t>Sujeto Obligado</w:t>
      </w:r>
      <w:r w:rsidRPr="00396A47">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96A47">
        <w:rPr>
          <w:rFonts w:ascii="Palatino Linotype" w:eastAsia="Palatino Linotype" w:hAnsi="Palatino Linotype" w:cs="Palatino Linotype"/>
          <w:b/>
        </w:rPr>
        <w:t>Recurrente</w:t>
      </w:r>
      <w:r w:rsidRPr="00396A47">
        <w:rPr>
          <w:rFonts w:ascii="Palatino Linotype" w:eastAsia="Palatino Linotype" w:hAnsi="Palatino Linotype" w:cs="Palatino Linotype"/>
        </w:rPr>
        <w:t>.</w:t>
      </w:r>
    </w:p>
    <w:p w14:paraId="1B31C1D6" w14:textId="77777777" w:rsidR="00CC6DCC" w:rsidRPr="00396A47" w:rsidRDefault="00CC6DCC" w:rsidP="00CC6DCC">
      <w:pPr>
        <w:spacing w:line="360" w:lineRule="auto"/>
        <w:jc w:val="both"/>
        <w:rPr>
          <w:rFonts w:ascii="Palatino Linotype" w:eastAsia="Palatino Linotype" w:hAnsi="Palatino Linotype" w:cs="Palatino Linotype"/>
        </w:rPr>
      </w:pPr>
    </w:p>
    <w:p w14:paraId="5EE5FAA5" w14:textId="77777777" w:rsidR="00387A7B" w:rsidRPr="00396A47" w:rsidRDefault="00CC6DCC"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7CD743E" w14:textId="77777777" w:rsidR="0036735D" w:rsidRPr="00396A47" w:rsidRDefault="003965A4">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5FF1425E" w14:textId="77777777" w:rsidR="0036735D" w:rsidRPr="00396A47" w:rsidRDefault="003965A4" w:rsidP="008E6636">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rPr>
      </w:pPr>
      <w:r w:rsidRPr="00396A47">
        <w:rPr>
          <w:rFonts w:ascii="Palatino Linotype" w:eastAsia="Palatino Linotype" w:hAnsi="Palatino Linotype" w:cs="Palatino Linotype"/>
          <w:b/>
        </w:rPr>
        <w:t>R E S U E L V E:</w:t>
      </w:r>
    </w:p>
    <w:p w14:paraId="458BF3CE" w14:textId="77777777" w:rsidR="00CC6DCC" w:rsidRPr="00396A47" w:rsidRDefault="00CC6DCC" w:rsidP="00CC6DCC">
      <w:pPr>
        <w:autoSpaceDE w:val="0"/>
        <w:autoSpaceDN w:val="0"/>
        <w:adjustRightInd w:val="0"/>
        <w:spacing w:before="240" w:after="240" w:line="360" w:lineRule="auto"/>
        <w:jc w:val="both"/>
        <w:rPr>
          <w:rFonts w:ascii="Palatino Linotype" w:hAnsi="Palatino Linotype" w:cs="Arial"/>
          <w:lang w:eastAsia="es-ES"/>
        </w:rPr>
      </w:pPr>
      <w:r w:rsidRPr="00396A47">
        <w:rPr>
          <w:rFonts w:ascii="Palatino Linotype" w:eastAsia="Palatino Linotype" w:hAnsi="Palatino Linotype" w:cs="Palatino Linotype"/>
          <w:b/>
        </w:rPr>
        <w:t xml:space="preserve">Primero. </w:t>
      </w:r>
      <w:r w:rsidRPr="00396A47">
        <w:rPr>
          <w:rFonts w:ascii="Palatino Linotype" w:eastAsia="Palatino Linotype" w:hAnsi="Palatino Linotype" w:cs="Palatino Linotype"/>
        </w:rPr>
        <w:t>Resultan</w:t>
      </w:r>
      <w:r w:rsidRPr="00396A47">
        <w:rPr>
          <w:rFonts w:ascii="Palatino Linotype" w:eastAsia="Palatino Linotype" w:hAnsi="Palatino Linotype" w:cs="Palatino Linotype"/>
          <w:b/>
        </w:rPr>
        <w:t xml:space="preserve"> fundados </w:t>
      </w:r>
      <w:r w:rsidRPr="00396A47">
        <w:rPr>
          <w:rFonts w:ascii="Palatino Linotype" w:eastAsia="Palatino Linotype" w:hAnsi="Palatino Linotype" w:cs="Palatino Linotype"/>
        </w:rPr>
        <w:t xml:space="preserve">los motivos de inconformidad hechos valer por </w:t>
      </w:r>
      <w:r w:rsidRPr="00396A47">
        <w:rPr>
          <w:rFonts w:ascii="Palatino Linotype" w:eastAsia="Palatino Linotype" w:hAnsi="Palatino Linotype" w:cs="Palatino Linotype"/>
          <w:b/>
        </w:rPr>
        <w:t>la parte Recurrente</w:t>
      </w:r>
      <w:r w:rsidRPr="00396A47">
        <w:rPr>
          <w:rFonts w:ascii="Palatino Linotype" w:eastAsia="Palatino Linotype" w:hAnsi="Palatino Linotype" w:cs="Palatino Linotype"/>
        </w:rPr>
        <w:t xml:space="preserve"> en los Recursos de Revisión</w:t>
      </w:r>
      <w:r w:rsidRPr="00396A47">
        <w:rPr>
          <w:rFonts w:ascii="Palatino Linotype" w:eastAsia="Palatino Linotype" w:hAnsi="Palatino Linotype" w:cs="Palatino Linotype"/>
          <w:b/>
        </w:rPr>
        <w:t xml:space="preserve"> </w:t>
      </w:r>
      <w:r w:rsidRPr="00396A47">
        <w:rPr>
          <w:rFonts w:ascii="Palatino Linotype" w:eastAsia="Palatino Linotype" w:hAnsi="Palatino Linotype" w:cs="Palatino Linotype"/>
          <w:b/>
          <w:bCs/>
          <w:lang w:val="es-MX"/>
        </w:rPr>
        <w:t>16959/INFOEM/IP/RR/2022 y 16960/INFOEM/IP/RR/2022 acumulados</w:t>
      </w:r>
      <w:r w:rsidRPr="00396A47">
        <w:rPr>
          <w:rFonts w:ascii="Palatino Linotype" w:hAnsi="Palatino Linotype" w:cs="Arial"/>
          <w:lang w:eastAsia="es-ES"/>
        </w:rPr>
        <w:t xml:space="preserve">, en términos del </w:t>
      </w:r>
      <w:r w:rsidRPr="00396A47">
        <w:rPr>
          <w:rFonts w:ascii="Palatino Linotype" w:hAnsi="Palatino Linotype" w:cs="Arial"/>
          <w:b/>
          <w:lang w:eastAsia="es-ES"/>
        </w:rPr>
        <w:t>Considerando Cuarto</w:t>
      </w:r>
      <w:r w:rsidRPr="00396A47">
        <w:rPr>
          <w:rFonts w:ascii="Palatino Linotype" w:hAnsi="Palatino Linotype" w:cs="Arial"/>
          <w:lang w:eastAsia="es-ES"/>
        </w:rPr>
        <w:t>.</w:t>
      </w:r>
    </w:p>
    <w:p w14:paraId="2514EFA4" w14:textId="77777777" w:rsidR="00CC6DCC" w:rsidRPr="00396A47" w:rsidRDefault="00CC6DCC" w:rsidP="00CC6DCC">
      <w:pPr>
        <w:autoSpaceDE w:val="0"/>
        <w:autoSpaceDN w:val="0"/>
        <w:adjustRightInd w:val="0"/>
        <w:spacing w:before="240" w:after="240" w:line="360" w:lineRule="auto"/>
        <w:jc w:val="both"/>
        <w:rPr>
          <w:rFonts w:ascii="Palatino Linotype" w:eastAsia="Palatino Linotype" w:hAnsi="Palatino Linotype" w:cs="Palatino Linotype"/>
          <w:lang w:val="es-MX"/>
        </w:rPr>
      </w:pPr>
      <w:r w:rsidRPr="00396A47">
        <w:rPr>
          <w:rFonts w:ascii="Palatino Linotype" w:hAnsi="Palatino Linotype" w:cs="Arial"/>
          <w:b/>
          <w:szCs w:val="28"/>
          <w:lang w:val="es-MX"/>
        </w:rPr>
        <w:t>Segundo</w:t>
      </w:r>
      <w:r w:rsidRPr="00396A47">
        <w:rPr>
          <w:rFonts w:ascii="Palatino Linotype" w:hAnsi="Palatino Linotype" w:cs="Arial"/>
          <w:b/>
          <w:sz w:val="28"/>
          <w:szCs w:val="28"/>
          <w:lang w:val="es-MX"/>
        </w:rPr>
        <w:t>.</w:t>
      </w:r>
      <w:r w:rsidRPr="00396A47">
        <w:rPr>
          <w:rFonts w:ascii="Palatino Linotype" w:hAnsi="Palatino Linotype" w:cs="Arial"/>
          <w:sz w:val="28"/>
          <w:szCs w:val="28"/>
          <w:lang w:val="es-MX"/>
        </w:rPr>
        <w:t xml:space="preserve"> </w:t>
      </w:r>
      <w:r w:rsidRPr="00396A47">
        <w:rPr>
          <w:rFonts w:ascii="Palatino Linotype" w:hAnsi="Palatino Linotype" w:cs="Arial"/>
          <w:lang w:eastAsia="es-ES"/>
        </w:rPr>
        <w:t>Se</w:t>
      </w:r>
      <w:r w:rsidRPr="00396A47">
        <w:rPr>
          <w:rFonts w:ascii="Palatino Linotype" w:hAnsi="Palatino Linotype" w:cs="Arial"/>
          <w:b/>
          <w:lang w:eastAsia="es-ES"/>
        </w:rPr>
        <w:t xml:space="preserve"> ORDENA </w:t>
      </w:r>
      <w:r w:rsidRPr="00396A47">
        <w:rPr>
          <w:rFonts w:ascii="Palatino Linotype" w:hAnsi="Palatino Linotype" w:cs="Arial"/>
          <w:lang w:eastAsia="es-ES"/>
        </w:rPr>
        <w:t>al</w:t>
      </w:r>
      <w:r w:rsidRPr="00396A47">
        <w:rPr>
          <w:rFonts w:ascii="Palatino Linotype" w:hAnsi="Palatino Linotype" w:cs="Arial"/>
          <w:b/>
          <w:lang w:eastAsia="es-ES"/>
        </w:rPr>
        <w:t xml:space="preserve"> Sujeto Obligado</w:t>
      </w:r>
      <w:r w:rsidRPr="00396A47">
        <w:rPr>
          <w:rFonts w:ascii="Palatino Linotype" w:hAnsi="Palatino Linotype" w:cs="Arial"/>
          <w:lang w:eastAsia="es-ES"/>
        </w:rPr>
        <w:t>, atienda la</w:t>
      </w:r>
      <w:r w:rsidR="00387A7B" w:rsidRPr="00396A47">
        <w:rPr>
          <w:rFonts w:ascii="Palatino Linotype" w:hAnsi="Palatino Linotype" w:cs="Arial"/>
          <w:lang w:eastAsia="es-ES"/>
        </w:rPr>
        <w:t>s</w:t>
      </w:r>
      <w:r w:rsidRPr="00396A47">
        <w:rPr>
          <w:rFonts w:ascii="Palatino Linotype" w:hAnsi="Palatino Linotype" w:cs="Arial"/>
          <w:lang w:eastAsia="es-ES"/>
        </w:rPr>
        <w:t xml:space="preserve"> solicitud</w:t>
      </w:r>
      <w:r w:rsidR="00387A7B" w:rsidRPr="00396A47">
        <w:rPr>
          <w:rFonts w:ascii="Palatino Linotype" w:hAnsi="Palatino Linotype" w:cs="Arial"/>
          <w:lang w:eastAsia="es-ES"/>
        </w:rPr>
        <w:t>es</w:t>
      </w:r>
      <w:r w:rsidRPr="00396A47">
        <w:rPr>
          <w:rFonts w:ascii="Palatino Linotype" w:hAnsi="Palatino Linotype" w:cs="Arial"/>
          <w:lang w:eastAsia="es-ES"/>
        </w:rPr>
        <w:t xml:space="preserve"> de información número</w:t>
      </w:r>
      <w:r w:rsidRPr="00396A47">
        <w:rPr>
          <w:lang w:eastAsia="es-ES"/>
        </w:rPr>
        <w:t xml:space="preserve"> </w:t>
      </w:r>
      <w:r w:rsidR="00387A7B" w:rsidRPr="00396A47">
        <w:rPr>
          <w:rFonts w:ascii="Palatino Linotype" w:hAnsi="Palatino Linotype"/>
          <w:b/>
          <w:bCs/>
          <w:szCs w:val="22"/>
          <w:lang w:eastAsia="es-ES"/>
        </w:rPr>
        <w:t>00346/HUEHUETO/IP/2022y 00345/HUEHUETO/IP/2022</w:t>
      </w:r>
      <w:r w:rsidRPr="00396A47">
        <w:rPr>
          <w:rFonts w:ascii="Palatino Linotype" w:hAnsi="Palatino Linotype"/>
          <w:bCs/>
          <w:lang w:eastAsia="es-ES"/>
        </w:rPr>
        <w:t xml:space="preserve">, en términos de los </w:t>
      </w:r>
      <w:r w:rsidRPr="00396A47">
        <w:rPr>
          <w:rFonts w:ascii="Palatino Linotype" w:hAnsi="Palatino Linotype"/>
          <w:b/>
          <w:bCs/>
          <w:lang w:eastAsia="es-ES"/>
        </w:rPr>
        <w:t>Considerandos</w:t>
      </w:r>
      <w:r w:rsidRPr="00396A47">
        <w:rPr>
          <w:rFonts w:ascii="Palatino Linotype" w:hAnsi="Palatino Linotype"/>
          <w:bCs/>
          <w:lang w:eastAsia="es-ES"/>
        </w:rPr>
        <w:t xml:space="preserve"> </w:t>
      </w:r>
      <w:r w:rsidRPr="00396A47">
        <w:rPr>
          <w:rFonts w:ascii="Palatino Linotype" w:hAnsi="Palatino Linotype"/>
          <w:b/>
          <w:bCs/>
          <w:lang w:eastAsia="es-ES"/>
        </w:rPr>
        <w:t>Cuarto y Quinto</w:t>
      </w:r>
      <w:r w:rsidRPr="00396A47">
        <w:rPr>
          <w:rFonts w:ascii="Palatino Linotype" w:hAnsi="Palatino Linotype"/>
          <w:bCs/>
          <w:lang w:eastAsia="es-ES"/>
        </w:rPr>
        <w:t xml:space="preserve"> de esta resolución, y </w:t>
      </w:r>
      <w:r w:rsidRPr="00396A47">
        <w:rPr>
          <w:rFonts w:ascii="Palatino Linotype" w:hAnsi="Palatino Linotype" w:cs="Arial"/>
          <w:lang w:eastAsia="es-ES"/>
        </w:rPr>
        <w:t xml:space="preserve">haga entrega vía </w:t>
      </w:r>
      <w:r w:rsidRPr="00396A47">
        <w:rPr>
          <w:rFonts w:ascii="Palatino Linotype" w:hAnsi="Palatino Linotype" w:cs="Arial"/>
          <w:b/>
          <w:lang w:eastAsia="es-ES"/>
        </w:rPr>
        <w:t>SAIMEX</w:t>
      </w:r>
      <w:r w:rsidRPr="00396A47">
        <w:rPr>
          <w:rFonts w:ascii="Palatino Linotype" w:hAnsi="Palatino Linotype" w:cs="Arial"/>
          <w:lang w:eastAsia="es-ES"/>
        </w:rPr>
        <w:t xml:space="preserve">, en </w:t>
      </w:r>
      <w:r w:rsidRPr="00396A47">
        <w:rPr>
          <w:rFonts w:ascii="Palatino Linotype" w:hAnsi="Palatino Linotype" w:cs="Arial"/>
          <w:b/>
          <w:lang w:eastAsia="es-ES"/>
        </w:rPr>
        <w:t>versión pública de ser procedente</w:t>
      </w:r>
      <w:r w:rsidRPr="00396A47">
        <w:rPr>
          <w:rFonts w:ascii="Palatino Linotype" w:hAnsi="Palatino Linotype" w:cs="Arial"/>
          <w:lang w:eastAsia="es-ES"/>
        </w:rPr>
        <w:t xml:space="preserve">, </w:t>
      </w:r>
      <w:r w:rsidRPr="00396A47">
        <w:rPr>
          <w:rFonts w:ascii="Palatino Linotype" w:eastAsia="Palatino Linotype" w:hAnsi="Palatino Linotype" w:cs="Palatino Linotype"/>
          <w:lang w:val="es-MX"/>
        </w:rPr>
        <w:t>de lo siguiente:</w:t>
      </w:r>
    </w:p>
    <w:p w14:paraId="2F3A3D32" w14:textId="77777777" w:rsidR="00CC6DCC" w:rsidRPr="00396A47" w:rsidRDefault="00CC6DCC" w:rsidP="00387A7B">
      <w:pPr>
        <w:pStyle w:val="Prrafodelista"/>
        <w:numPr>
          <w:ilvl w:val="0"/>
          <w:numId w:val="23"/>
        </w:numPr>
        <w:autoSpaceDE w:val="0"/>
        <w:autoSpaceDN w:val="0"/>
        <w:adjustRightInd w:val="0"/>
        <w:spacing w:before="240" w:after="240" w:line="360" w:lineRule="auto"/>
        <w:ind w:left="567" w:hanging="141"/>
        <w:jc w:val="both"/>
        <w:rPr>
          <w:rFonts w:ascii="Palatino Linotype" w:eastAsia="Palatino Linotype" w:hAnsi="Palatino Linotype" w:cs="Palatino Linotype"/>
          <w:b/>
          <w:sz w:val="22"/>
          <w:lang w:val="es-MX"/>
        </w:rPr>
      </w:pPr>
      <w:r w:rsidRPr="00396A47">
        <w:rPr>
          <w:rFonts w:ascii="Palatino Linotype" w:eastAsia="Palatino Linotype" w:hAnsi="Palatino Linotype" w:cs="Palatino Linotype"/>
          <w:b/>
          <w:sz w:val="22"/>
          <w:lang w:val="es-MX"/>
        </w:rPr>
        <w:t xml:space="preserve">De la servidora pública </w:t>
      </w:r>
      <w:r w:rsidR="001244D9" w:rsidRPr="00396A47">
        <w:rPr>
          <w:rFonts w:ascii="Palatino Linotype" w:eastAsia="Palatino Linotype" w:hAnsi="Palatino Linotype" w:cs="Palatino Linotype"/>
          <w:b/>
          <w:sz w:val="22"/>
          <w:lang w:val="es-MX"/>
        </w:rPr>
        <w:t xml:space="preserve">referida en la solicitud </w:t>
      </w:r>
      <w:r w:rsidR="001244D9" w:rsidRPr="00396A47">
        <w:rPr>
          <w:rFonts w:ascii="Palatino Linotype" w:eastAsia="Palatino Linotype" w:hAnsi="Palatino Linotype" w:cs="Palatino Linotype"/>
          <w:b/>
          <w:sz w:val="20"/>
          <w:szCs w:val="20"/>
        </w:rPr>
        <w:t>00346/HUEHUETO/IP/2022</w:t>
      </w:r>
      <w:r w:rsidRPr="00396A47">
        <w:rPr>
          <w:rFonts w:ascii="Palatino Linotype" w:eastAsia="Palatino Linotype" w:hAnsi="Palatino Linotype" w:cs="Palatino Linotype"/>
          <w:b/>
          <w:sz w:val="22"/>
          <w:lang w:val="es-MX"/>
        </w:rPr>
        <w:t>:</w:t>
      </w:r>
    </w:p>
    <w:p w14:paraId="684A801A"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a) Documento donde conste el fundamento legal específico del Bando Municipal, que establezca las actividades que realiza, en funciones al treinta y uno de octubre de dos mil veintidós.</w:t>
      </w:r>
    </w:p>
    <w:p w14:paraId="0D215697"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lastRenderedPageBreak/>
        <w:t>b) Documento en el que conste el espacio físico donde la servidora pública en mención presta sus servicios al ayuntamiento.</w:t>
      </w:r>
    </w:p>
    <w:p w14:paraId="53039CF8"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c) Listas de asistencia o bien la autorización emitida por autoridad competente, para omitir la elaboración de listas de asistencia, del primero de enero al treinta y uno de octubre de dos mil veintidós.</w:t>
      </w:r>
    </w:p>
    <w:p w14:paraId="4CA9C630"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r w:rsidRPr="00396A47">
        <w:rPr>
          <w:rFonts w:ascii="Palatino Linotype" w:eastAsia="Palatino Linotype" w:hAnsi="Palatino Linotype" w:cs="Palatino Linotype"/>
          <w:i/>
          <w:sz w:val="22"/>
          <w:lang w:val="es-MX"/>
        </w:rPr>
        <w:t>d) Recibos de nómina remitidos en informe justificado, en correcta versión pública, generados del primero de enero al treinta y uno de octubre de dos mil veintidós.</w:t>
      </w:r>
    </w:p>
    <w:p w14:paraId="2824EF17"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p>
    <w:p w14:paraId="2BF4FC0E" w14:textId="77777777" w:rsidR="007C0965" w:rsidRPr="00396A47" w:rsidRDefault="007C0965" w:rsidP="007C0965">
      <w:pPr>
        <w:pStyle w:val="Prrafodelista"/>
        <w:autoSpaceDE w:val="0"/>
        <w:autoSpaceDN w:val="0"/>
        <w:adjustRightInd w:val="0"/>
        <w:spacing w:before="240" w:after="240"/>
        <w:ind w:left="567" w:right="900"/>
        <w:jc w:val="both"/>
        <w:rPr>
          <w:rFonts w:ascii="Palatino Linotype" w:eastAsia="Palatino Linotype" w:hAnsi="Palatino Linotype" w:cs="Palatino Linotype"/>
          <w:i/>
          <w:sz w:val="22"/>
          <w:lang w:val="es-MX"/>
        </w:rPr>
      </w:pPr>
    </w:p>
    <w:p w14:paraId="70766F7D" w14:textId="77777777" w:rsidR="007C0965" w:rsidRPr="00396A47" w:rsidRDefault="00CC6DCC" w:rsidP="007C0965">
      <w:pPr>
        <w:pStyle w:val="Prrafodelista"/>
        <w:numPr>
          <w:ilvl w:val="0"/>
          <w:numId w:val="22"/>
        </w:numPr>
        <w:autoSpaceDE w:val="0"/>
        <w:autoSpaceDN w:val="0"/>
        <w:adjustRightInd w:val="0"/>
        <w:spacing w:before="240" w:after="240" w:line="360" w:lineRule="auto"/>
        <w:ind w:left="567" w:firstLine="0"/>
        <w:jc w:val="both"/>
        <w:rPr>
          <w:rFonts w:ascii="Palatino Linotype" w:eastAsia="Palatino Linotype" w:hAnsi="Palatino Linotype" w:cs="Palatino Linotype"/>
          <w:b/>
          <w:sz w:val="22"/>
        </w:rPr>
      </w:pPr>
      <w:r w:rsidRPr="00396A47">
        <w:rPr>
          <w:rFonts w:ascii="Palatino Linotype" w:eastAsia="Palatino Linotype" w:hAnsi="Palatino Linotype" w:cs="Palatino Linotype"/>
          <w:b/>
          <w:sz w:val="22"/>
        </w:rPr>
        <w:t xml:space="preserve">Del servidor público </w:t>
      </w:r>
      <w:r w:rsidR="001244D9" w:rsidRPr="00396A47">
        <w:rPr>
          <w:rFonts w:ascii="Palatino Linotype" w:eastAsia="Palatino Linotype" w:hAnsi="Palatino Linotype" w:cs="Palatino Linotype"/>
          <w:b/>
          <w:sz w:val="22"/>
        </w:rPr>
        <w:t xml:space="preserve">referido en la solicitud </w:t>
      </w:r>
      <w:r w:rsidR="001244D9" w:rsidRPr="00396A47">
        <w:rPr>
          <w:rFonts w:ascii="Palatino Linotype" w:eastAsia="Palatino Linotype" w:hAnsi="Palatino Linotype" w:cs="Palatino Linotype"/>
          <w:b/>
          <w:sz w:val="20"/>
          <w:szCs w:val="20"/>
        </w:rPr>
        <w:t>00345/HUEHUETO/IP/2022</w:t>
      </w:r>
      <w:r w:rsidRPr="00396A47">
        <w:rPr>
          <w:rFonts w:ascii="Palatino Linotype" w:eastAsia="Palatino Linotype" w:hAnsi="Palatino Linotype" w:cs="Palatino Linotype"/>
          <w:b/>
          <w:sz w:val="22"/>
        </w:rPr>
        <w:t xml:space="preserve">: </w:t>
      </w:r>
    </w:p>
    <w:p w14:paraId="0A9FF66A" w14:textId="77777777" w:rsidR="00CC6DCC" w:rsidRPr="00396A47" w:rsidRDefault="007C0965" w:rsidP="00240A7D">
      <w:pPr>
        <w:pStyle w:val="Prrafodelista"/>
        <w:tabs>
          <w:tab w:val="left" w:pos="7513"/>
          <w:tab w:val="left" w:pos="7655"/>
        </w:tabs>
        <w:autoSpaceDE w:val="0"/>
        <w:autoSpaceDN w:val="0"/>
        <w:adjustRightInd w:val="0"/>
        <w:spacing w:before="240" w:after="240"/>
        <w:ind w:left="567" w:right="758"/>
        <w:jc w:val="both"/>
        <w:rPr>
          <w:rFonts w:ascii="Palatino Linotype" w:eastAsia="Palatino Linotype" w:hAnsi="Palatino Linotype" w:cs="Palatino Linotype"/>
          <w:sz w:val="22"/>
          <w:szCs w:val="22"/>
        </w:rPr>
      </w:pPr>
      <w:r w:rsidRPr="00396A47">
        <w:rPr>
          <w:rFonts w:ascii="Palatino Linotype" w:eastAsia="Palatino Linotype" w:hAnsi="Palatino Linotype" w:cs="Palatino Linotype"/>
          <w:i/>
          <w:sz w:val="22"/>
          <w:szCs w:val="22"/>
        </w:rPr>
        <w:t xml:space="preserve">e) </w:t>
      </w:r>
      <w:r w:rsidR="00C122D8" w:rsidRPr="00396A47">
        <w:rPr>
          <w:rFonts w:ascii="Palatino Linotype" w:eastAsia="Palatino Linotype" w:hAnsi="Palatino Linotype" w:cs="Palatino Linotype"/>
          <w:i/>
          <w:sz w:val="22"/>
          <w:szCs w:val="22"/>
        </w:rPr>
        <w:t>Los recibos de nómina</w:t>
      </w:r>
      <w:r w:rsidRPr="00396A47">
        <w:rPr>
          <w:rFonts w:ascii="Palatino Linotype" w:eastAsia="Palatino Linotype" w:hAnsi="Palatino Linotype" w:cs="Palatino Linotype"/>
          <w:i/>
          <w:sz w:val="22"/>
          <w:szCs w:val="22"/>
        </w:rPr>
        <w:t xml:space="preserve">, </w:t>
      </w:r>
      <w:r w:rsidR="00C122D8" w:rsidRPr="00396A47">
        <w:rPr>
          <w:rFonts w:ascii="Palatino Linotype" w:eastAsia="Palatino Linotype" w:hAnsi="Palatino Linotype" w:cs="Palatino Linotype"/>
          <w:i/>
          <w:sz w:val="22"/>
          <w:szCs w:val="22"/>
        </w:rPr>
        <w:t>así como sus listas de asistencia o bien la autorización emitida por autoridad competente, para omitir la elaboración de listas de asistencia</w:t>
      </w:r>
      <w:r w:rsidRPr="00396A47">
        <w:rPr>
          <w:rFonts w:ascii="Palatino Linotype" w:eastAsia="Palatino Linotype" w:hAnsi="Palatino Linotype" w:cs="Palatino Linotype"/>
          <w:i/>
          <w:sz w:val="22"/>
          <w:szCs w:val="22"/>
        </w:rPr>
        <w:t xml:space="preserve">, generados de la fecha de </w:t>
      </w:r>
      <w:r w:rsidR="00CC6DCC" w:rsidRPr="00396A47">
        <w:rPr>
          <w:rFonts w:ascii="Palatino Linotype" w:eastAsia="Palatino Linotype" w:hAnsi="Palatino Linotype" w:cs="Palatino Linotype"/>
          <w:i/>
          <w:sz w:val="22"/>
          <w:szCs w:val="22"/>
        </w:rPr>
        <w:t>alta al quince de septiembre de dos mil veintidó</w:t>
      </w:r>
      <w:r w:rsidR="00387A7B" w:rsidRPr="00396A47">
        <w:rPr>
          <w:rFonts w:ascii="Palatino Linotype" w:eastAsia="Palatino Linotype" w:hAnsi="Palatino Linotype" w:cs="Palatino Linotype"/>
          <w:i/>
          <w:sz w:val="22"/>
          <w:szCs w:val="22"/>
        </w:rPr>
        <w:t>s</w:t>
      </w:r>
    </w:p>
    <w:p w14:paraId="35BCF87B" w14:textId="77777777" w:rsidR="00C122D8" w:rsidRPr="00396A47" w:rsidRDefault="00CC6DCC" w:rsidP="00240A7D">
      <w:pPr>
        <w:tabs>
          <w:tab w:val="left" w:pos="7513"/>
          <w:tab w:val="left" w:pos="8080"/>
        </w:tabs>
        <w:spacing w:after="120"/>
        <w:ind w:left="567" w:right="709"/>
        <w:jc w:val="both"/>
        <w:rPr>
          <w:rFonts w:ascii="Palatino Linotype" w:hAnsi="Palatino Linotype" w:cs="Arial"/>
          <w:i/>
          <w:sz w:val="22"/>
          <w:szCs w:val="20"/>
          <w:lang w:eastAsia="en-US"/>
        </w:rPr>
      </w:pPr>
      <w:r w:rsidRPr="00396A47">
        <w:rPr>
          <w:rFonts w:ascii="Palatino Linotype" w:hAnsi="Palatino Linotype" w:cs="Arial"/>
          <w:i/>
          <w:sz w:val="22"/>
          <w:szCs w:val="20"/>
          <w:lang w:eastAsia="en-US"/>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w:t>
      </w:r>
      <w:r w:rsidR="00240A7D" w:rsidRPr="00396A47">
        <w:rPr>
          <w:rFonts w:ascii="Palatino Linotype" w:hAnsi="Palatino Linotype" w:cs="Arial"/>
          <w:i/>
          <w:sz w:val="22"/>
          <w:szCs w:val="20"/>
          <w:lang w:eastAsia="en-US"/>
        </w:rPr>
        <w:t>en y se ponga a disposición de la parte</w:t>
      </w:r>
      <w:r w:rsidRPr="00396A47">
        <w:rPr>
          <w:rFonts w:ascii="Palatino Linotype" w:hAnsi="Palatino Linotype" w:cs="Arial"/>
          <w:i/>
          <w:sz w:val="22"/>
          <w:szCs w:val="20"/>
          <w:lang w:eastAsia="en-US"/>
        </w:rPr>
        <w:t xml:space="preserve"> </w:t>
      </w:r>
      <w:r w:rsidRPr="00396A47">
        <w:rPr>
          <w:rFonts w:ascii="Palatino Linotype" w:hAnsi="Palatino Linotype" w:cs="Arial"/>
          <w:b/>
          <w:i/>
          <w:sz w:val="22"/>
          <w:szCs w:val="20"/>
          <w:lang w:eastAsia="en-US"/>
        </w:rPr>
        <w:t>Recurrente</w:t>
      </w:r>
      <w:r w:rsidRPr="00396A47">
        <w:rPr>
          <w:rFonts w:ascii="Palatino Linotype" w:hAnsi="Palatino Linotype" w:cs="Arial"/>
          <w:i/>
          <w:sz w:val="22"/>
          <w:szCs w:val="20"/>
          <w:lang w:eastAsia="en-US"/>
        </w:rPr>
        <w:t>.</w:t>
      </w:r>
    </w:p>
    <w:p w14:paraId="2D955476" w14:textId="77777777" w:rsidR="007C0965" w:rsidRPr="00396A47" w:rsidRDefault="007C0965" w:rsidP="00240A7D">
      <w:pPr>
        <w:spacing w:before="240" w:after="160" w:line="276" w:lineRule="auto"/>
        <w:ind w:left="567" w:right="758"/>
        <w:contextualSpacing/>
        <w:jc w:val="both"/>
        <w:rPr>
          <w:rFonts w:ascii="Palatino Linotype" w:eastAsia="Palatino Linotype" w:hAnsi="Palatino Linotype" w:cs="Palatino Linotype"/>
          <w:i/>
          <w:sz w:val="22"/>
          <w:szCs w:val="22"/>
          <w:lang w:val="es-MX"/>
        </w:rPr>
      </w:pPr>
      <w:r w:rsidRPr="00396A47">
        <w:rPr>
          <w:rFonts w:ascii="Palatino Linotype" w:eastAsia="Palatino Linotype" w:hAnsi="Palatino Linotype" w:cs="Palatino Linotype"/>
          <w:i/>
          <w:sz w:val="22"/>
          <w:szCs w:val="22"/>
          <w:lang w:val="es-MX"/>
        </w:rPr>
        <w:t>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54D5FB2C" w14:textId="77777777" w:rsidR="00CC6DCC" w:rsidRPr="00396A47" w:rsidRDefault="00CC6DCC" w:rsidP="00240A7D">
      <w:pPr>
        <w:tabs>
          <w:tab w:val="left" w:pos="8080"/>
        </w:tabs>
        <w:spacing w:after="120"/>
        <w:ind w:right="900"/>
        <w:jc w:val="both"/>
        <w:rPr>
          <w:rFonts w:ascii="Palatino Linotype" w:hAnsi="Palatino Linotype" w:cs="Arial"/>
          <w:sz w:val="22"/>
          <w:szCs w:val="20"/>
          <w:lang w:eastAsia="en-US"/>
        </w:rPr>
      </w:pPr>
    </w:p>
    <w:p w14:paraId="3011ABB0" w14:textId="77777777" w:rsidR="00240A7D" w:rsidRPr="00396A47" w:rsidRDefault="00240A7D"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rPr>
        <w:t>Tercero</w:t>
      </w:r>
      <w:r w:rsidRPr="00396A47">
        <w:rPr>
          <w:rFonts w:ascii="Palatino Linotype" w:eastAsia="Palatino Linotype" w:hAnsi="Palatino Linotype" w:cs="Palatino Linotype"/>
          <w:b/>
          <w:sz w:val="28"/>
          <w:szCs w:val="28"/>
        </w:rPr>
        <w:t xml:space="preserve">.  </w:t>
      </w:r>
      <w:r w:rsidRPr="00396A47">
        <w:rPr>
          <w:rFonts w:ascii="Palatino Linotype" w:eastAsia="Palatino Linotype" w:hAnsi="Palatino Linotype" w:cs="Palatino Linotype"/>
          <w:b/>
        </w:rPr>
        <w:t>Notifíquese vía SAIMEX,</w:t>
      </w:r>
      <w:r w:rsidRPr="00396A47">
        <w:rPr>
          <w:rFonts w:ascii="Palatino Linotype" w:eastAsia="Palatino Linotype" w:hAnsi="Palatino Linotype" w:cs="Palatino Linotype"/>
          <w:b/>
          <w:sz w:val="28"/>
          <w:szCs w:val="28"/>
        </w:rPr>
        <w:t xml:space="preserve"> </w:t>
      </w:r>
      <w:r w:rsidRPr="00396A47">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396A47">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F45D93" w14:textId="77777777" w:rsidR="00CC6DCC" w:rsidRPr="00396A47" w:rsidRDefault="00CC6DCC" w:rsidP="00CC6DCC">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lang w:eastAsia="es-ES"/>
        </w:rPr>
        <w:t xml:space="preserve">Cuarto. Notifíquese </w:t>
      </w:r>
      <w:r w:rsidRPr="00396A47">
        <w:rPr>
          <w:rFonts w:ascii="Palatino Linotype" w:eastAsia="Palatino Linotype" w:hAnsi="Palatino Linotype" w:cs="Palatino Linotype"/>
          <w:lang w:eastAsia="es-ES"/>
        </w:rPr>
        <w:t xml:space="preserve">al </w:t>
      </w:r>
      <w:r w:rsidRPr="00396A47">
        <w:rPr>
          <w:rFonts w:ascii="Palatino Linotype" w:eastAsia="Palatino Linotype" w:hAnsi="Palatino Linotype" w:cs="Palatino Linotype"/>
          <w:b/>
          <w:lang w:eastAsia="es-ES"/>
        </w:rPr>
        <w:t>Recurrente</w:t>
      </w:r>
      <w:r w:rsidRPr="00396A47">
        <w:rPr>
          <w:rFonts w:ascii="Palatino Linotype" w:eastAsia="Palatino Linotype" w:hAnsi="Palatino Linotype" w:cs="Palatino Linotype"/>
          <w:lang w:eastAsia="es-ES"/>
        </w:rPr>
        <w:t xml:space="preserve"> vía SAIMEX</w:t>
      </w:r>
      <w:r w:rsidRPr="00396A47">
        <w:rPr>
          <w:rFonts w:ascii="Palatino Linotype" w:eastAsia="Palatino Linotype" w:hAnsi="Palatino Linotype" w:cs="Palatino Linotype"/>
          <w:b/>
          <w:lang w:eastAsia="es-ES"/>
        </w:rPr>
        <w:t xml:space="preserve">, </w:t>
      </w:r>
      <w:r w:rsidRPr="00396A47">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9B693B1" w14:textId="77777777" w:rsidR="00CC6DCC" w:rsidRPr="00396A47" w:rsidRDefault="00CC6DCC" w:rsidP="00CC6DCC">
      <w:pPr>
        <w:spacing w:before="240" w:after="240" w:line="360" w:lineRule="auto"/>
        <w:ind w:right="49"/>
        <w:jc w:val="both"/>
        <w:rPr>
          <w:rFonts w:ascii="Palatino Linotype" w:eastAsia="Palatino Linotype" w:hAnsi="Palatino Linotype" w:cs="Palatino Linotype"/>
          <w:b/>
          <w:lang w:eastAsia="es-ES"/>
        </w:rPr>
      </w:pPr>
      <w:r w:rsidRPr="00396A47">
        <w:rPr>
          <w:rFonts w:ascii="Palatino Linotype" w:eastAsia="Palatino Linotype" w:hAnsi="Palatino Linotype" w:cs="Palatino Linotype"/>
          <w:b/>
          <w:lang w:eastAsia="es-ES"/>
        </w:rPr>
        <w:t>Quinto. Notifíquese,</w:t>
      </w:r>
      <w:r w:rsidRPr="00396A47">
        <w:rPr>
          <w:rFonts w:ascii="Palatino Linotype" w:eastAsia="Palatino Linotype" w:hAnsi="Palatino Linotype" w:cs="Palatino Linotype"/>
          <w:lang w:eastAsia="es-ES"/>
        </w:rPr>
        <w:t xml:space="preserve"> vía SAIMEX</w:t>
      </w:r>
      <w:r w:rsidRPr="00396A47">
        <w:rPr>
          <w:rFonts w:ascii="Palatino Linotype" w:eastAsia="Palatino Linotype" w:hAnsi="Palatino Linotype" w:cs="Palatino Linotype"/>
          <w:b/>
          <w:lang w:eastAsia="es-ES"/>
        </w:rPr>
        <w:t xml:space="preserve">, </w:t>
      </w:r>
      <w:r w:rsidRPr="00396A47">
        <w:rPr>
          <w:rFonts w:ascii="Palatino Linotype" w:eastAsia="Palatino Linotype" w:hAnsi="Palatino Linotype" w:cs="Palatino Linotype"/>
          <w:lang w:eastAsia="es-ES"/>
        </w:rPr>
        <w:t xml:space="preserve">al </w:t>
      </w:r>
      <w:r w:rsidRPr="00396A47">
        <w:rPr>
          <w:rFonts w:ascii="Palatino Linotype" w:eastAsia="Palatino Linotype" w:hAnsi="Palatino Linotype" w:cs="Palatino Linotype"/>
          <w:b/>
          <w:lang w:eastAsia="es-ES"/>
        </w:rPr>
        <w:t>Recurrente</w:t>
      </w:r>
      <w:r w:rsidRPr="00396A47">
        <w:rPr>
          <w:rFonts w:ascii="Palatino Linotype" w:eastAsia="Palatino Linotype" w:hAnsi="Palatino Linotype" w:cs="Palatino Linotype"/>
          <w:lang w:eastAsia="es-ES"/>
        </w:rPr>
        <w:t xml:space="preserve"> que la respuesta que dé </w:t>
      </w:r>
      <w:r w:rsidRPr="00396A47">
        <w:rPr>
          <w:rFonts w:ascii="Palatino Linotype" w:eastAsia="Palatino Linotype" w:hAnsi="Palatino Linotype" w:cs="Palatino Linotype"/>
          <w:b/>
          <w:lang w:eastAsia="es-ES"/>
        </w:rPr>
        <w:t>el Sujeto Obligado</w:t>
      </w:r>
      <w:r w:rsidRPr="00396A47">
        <w:rPr>
          <w:rFonts w:ascii="Palatino Linotype" w:eastAsia="Palatino Linotype" w:hAnsi="Palatino Linotype" w:cs="Palatino Linotype"/>
          <w:lang w:eastAsia="es-ES"/>
        </w:rPr>
        <w:t xml:space="preserve"> derivada de la presente resolución </w:t>
      </w:r>
      <w:proofErr w:type="gramStart"/>
      <w:r w:rsidRPr="00396A47">
        <w:rPr>
          <w:rFonts w:ascii="Palatino Linotype" w:eastAsia="Palatino Linotype" w:hAnsi="Palatino Linotype" w:cs="Palatino Linotype"/>
          <w:lang w:eastAsia="es-ES"/>
        </w:rPr>
        <w:t>son</w:t>
      </w:r>
      <w:proofErr w:type="gramEnd"/>
      <w:r w:rsidRPr="00396A47">
        <w:rPr>
          <w:rFonts w:ascii="Palatino Linotype" w:eastAsia="Palatino Linotype" w:hAnsi="Palatino Linotype" w:cs="Palatino Linotype"/>
          <w:lang w:eastAsia="es-ES"/>
        </w:rPr>
        <w:t xml:space="preserve"> susceptibles de ser impugnadas nuevamente, mediante recurso de revisión, ante el Instituto, en términos del artículo 179, último párrafo de la Ley de Transparencia y Acceso a la Información Pública del Estado de México y Municipios.</w:t>
      </w:r>
    </w:p>
    <w:p w14:paraId="5C4CA51F" w14:textId="77777777" w:rsidR="00CC6DCC" w:rsidRPr="00396A47" w:rsidRDefault="00240A7D" w:rsidP="00CC6DCC">
      <w:pPr>
        <w:spacing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b/>
          <w:lang w:eastAsia="es-ES"/>
        </w:rPr>
        <w:t>Sexto</w:t>
      </w:r>
      <w:r w:rsidR="00CC6DCC" w:rsidRPr="00396A47">
        <w:rPr>
          <w:rFonts w:ascii="Palatino Linotype" w:eastAsia="Palatino Linotype" w:hAnsi="Palatino Linotype" w:cs="Palatino Linotype"/>
          <w:b/>
          <w:lang w:eastAsia="es-ES"/>
        </w:rPr>
        <w:t xml:space="preserve">. </w:t>
      </w:r>
      <w:r w:rsidR="00387A7B" w:rsidRPr="00396A47">
        <w:rPr>
          <w:rFonts w:ascii="Palatino Linotype" w:eastAsia="Palatino Linotype" w:hAnsi="Palatino Linotype" w:cs="Palatino Linotype"/>
        </w:rPr>
        <w:t>Gírese oficio a la</w:t>
      </w:r>
      <w:r w:rsidR="00387A7B" w:rsidRPr="00396A47">
        <w:rPr>
          <w:rFonts w:ascii="Palatino Linotype" w:eastAsia="Palatino Linotype" w:hAnsi="Palatino Linotype" w:cs="Palatino Linotype"/>
          <w:b/>
        </w:rPr>
        <w:t xml:space="preserve"> Secretaría Técnica del Pleno </w:t>
      </w:r>
      <w:r w:rsidR="00387A7B" w:rsidRPr="00396A47">
        <w:rPr>
          <w:rFonts w:ascii="Palatino Linotype" w:eastAsia="Palatino Linotype" w:hAnsi="Palatino Linotype" w:cs="Palatino Linotype"/>
        </w:rPr>
        <w:t xml:space="preserve">de este Instituto a fin de que en ejercicio de sus atribuciones haga del conocimiento del Órgano Interno de </w:t>
      </w:r>
      <w:r w:rsidRPr="00396A47">
        <w:rPr>
          <w:rFonts w:ascii="Palatino Linotype" w:eastAsia="Palatino Linotype" w:hAnsi="Palatino Linotype" w:cs="Palatino Linotype"/>
        </w:rPr>
        <w:t>Control c</w:t>
      </w:r>
      <w:r w:rsidR="00387A7B" w:rsidRPr="00396A47">
        <w:rPr>
          <w:rFonts w:ascii="Palatino Linotype" w:eastAsia="Palatino Linotype" w:hAnsi="Palatino Linotype" w:cs="Palatino Linotype"/>
        </w:rPr>
        <w:t>ompetente</w:t>
      </w:r>
      <w:r w:rsidRPr="00396A47">
        <w:rPr>
          <w:rFonts w:ascii="Palatino Linotype" w:eastAsia="Palatino Linotype" w:hAnsi="Palatino Linotype" w:cs="Palatino Linotype"/>
        </w:rPr>
        <w:t>,</w:t>
      </w:r>
      <w:r w:rsidR="00387A7B" w:rsidRPr="00396A47">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considerando Cuarto de la presente resolución.</w:t>
      </w:r>
    </w:p>
    <w:p w14:paraId="03677C78" w14:textId="77777777" w:rsidR="0036735D" w:rsidRDefault="003965A4" w:rsidP="005D33DB">
      <w:pPr>
        <w:spacing w:before="240" w:after="240" w:line="360" w:lineRule="auto"/>
        <w:jc w:val="both"/>
        <w:rPr>
          <w:rFonts w:ascii="Palatino Linotype" w:eastAsia="Palatino Linotype" w:hAnsi="Palatino Linotype" w:cs="Palatino Linotype"/>
        </w:rPr>
      </w:pPr>
      <w:r w:rsidRPr="00396A47">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7A7B" w:rsidRPr="00396A47">
        <w:rPr>
          <w:rFonts w:ascii="Palatino Linotype" w:eastAsia="Palatino Linotype" w:hAnsi="Palatino Linotype" w:cs="Palatino Linotype"/>
        </w:rPr>
        <w:t>VIGÉSIMA QUIN</w:t>
      </w:r>
      <w:r w:rsidR="008B0BFA" w:rsidRPr="00396A47">
        <w:rPr>
          <w:rFonts w:ascii="Palatino Linotype" w:eastAsia="Palatino Linotype" w:hAnsi="Palatino Linotype" w:cs="Palatino Linotype"/>
        </w:rPr>
        <w:t xml:space="preserve">TA </w:t>
      </w:r>
      <w:r w:rsidRPr="00396A47">
        <w:rPr>
          <w:rFonts w:ascii="Palatino Linotype" w:eastAsia="Palatino Linotype" w:hAnsi="Palatino Linotype" w:cs="Palatino Linotype"/>
        </w:rPr>
        <w:t xml:space="preserve">SESIÓN ORDINARIA CELEBRADA EL </w:t>
      </w:r>
      <w:r w:rsidR="00387A7B" w:rsidRPr="00396A47">
        <w:rPr>
          <w:rFonts w:ascii="Palatino Linotype" w:eastAsia="Palatino Linotype" w:hAnsi="Palatino Linotype" w:cs="Palatino Linotype"/>
        </w:rPr>
        <w:t>CINCO DE JUL</w:t>
      </w:r>
      <w:r w:rsidR="008B0BFA" w:rsidRPr="00396A47">
        <w:rPr>
          <w:rFonts w:ascii="Palatino Linotype" w:eastAsia="Palatino Linotype" w:hAnsi="Palatino Linotype" w:cs="Palatino Linotype"/>
        </w:rPr>
        <w:t>I</w:t>
      </w:r>
      <w:r w:rsidR="0005027D" w:rsidRPr="00396A47">
        <w:rPr>
          <w:rFonts w:ascii="Palatino Linotype" w:eastAsia="Palatino Linotype" w:hAnsi="Palatino Linotype" w:cs="Palatino Linotype"/>
        </w:rPr>
        <w:t>O DE DOS MIL VEINTITRÉ</w:t>
      </w:r>
      <w:r w:rsidRPr="00396A47">
        <w:rPr>
          <w:rFonts w:ascii="Palatino Linotype" w:eastAsia="Palatino Linotype" w:hAnsi="Palatino Linotype" w:cs="Palatino Linotype"/>
        </w:rPr>
        <w:t>S, ANTE EL SECRETARIO TÉCNICO DEL PLENO, ALEXIS TAPIA RAMÍREZ.</w:t>
      </w:r>
    </w:p>
    <w:p w14:paraId="341EB1C8" w14:textId="77777777" w:rsidR="00FA4EC0" w:rsidRDefault="00FA4EC0" w:rsidP="005D33D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79744" behindDoc="0" locked="0" layoutInCell="1" allowOverlap="1" wp14:anchorId="7B33B51D" wp14:editId="09B819E4">
                <wp:simplePos x="0" y="0"/>
                <wp:positionH relativeFrom="column">
                  <wp:posOffset>397791</wp:posOffset>
                </wp:positionH>
                <wp:positionV relativeFrom="paragraph">
                  <wp:posOffset>92666</wp:posOffset>
                </wp:positionV>
                <wp:extent cx="5007934" cy="3785190"/>
                <wp:effectExtent l="0" t="0" r="21590" b="25400"/>
                <wp:wrapNone/>
                <wp:docPr id="7" name="Conector recto 7"/>
                <wp:cNvGraphicFramePr/>
                <a:graphic xmlns:a="http://schemas.openxmlformats.org/drawingml/2006/main">
                  <a:graphicData uri="http://schemas.microsoft.com/office/word/2010/wordprocessingShape">
                    <wps:wsp>
                      <wps:cNvCnPr/>
                      <wps:spPr>
                        <a:xfrm>
                          <a:off x="0" y="0"/>
                          <a:ext cx="5007934" cy="378519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AB83616" id="Conector recto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1.3pt,7.3pt" to="425.65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" strokecolor="#f68c36 [3049]"/>
            </w:pict>
          </mc:Fallback>
        </mc:AlternateContent>
      </w:r>
    </w:p>
    <w:p w14:paraId="18970340" w14:textId="77777777" w:rsidR="00FA4EC0" w:rsidRPr="00396A47" w:rsidRDefault="00FA4EC0" w:rsidP="005D33DB">
      <w:pPr>
        <w:spacing w:before="240" w:after="240" w:line="360" w:lineRule="auto"/>
        <w:jc w:val="both"/>
        <w:rPr>
          <w:rFonts w:ascii="Palatino Linotype" w:eastAsia="Palatino Linotype" w:hAnsi="Palatino Linotype" w:cs="Palatino Linotype"/>
        </w:rPr>
        <w:sectPr w:rsidR="00FA4EC0" w:rsidRPr="00396A47">
          <w:headerReference w:type="even" r:id="rId17"/>
          <w:headerReference w:type="default" r:id="rId18"/>
          <w:footerReference w:type="even" r:id="rId19"/>
          <w:footerReference w:type="default" r:id="rId20"/>
          <w:headerReference w:type="first" r:id="rId21"/>
          <w:footerReference w:type="first" r:id="rId22"/>
          <w:pgSz w:w="12240" w:h="15840"/>
          <w:pgMar w:top="621" w:right="1701" w:bottom="1701" w:left="1701" w:header="618" w:footer="709" w:gutter="0"/>
          <w:pgNumType w:start="1"/>
          <w:cols w:space="720"/>
          <w:titlePg/>
        </w:sectPr>
      </w:pPr>
    </w:p>
    <w:p w14:paraId="74646D90" w14:textId="77777777" w:rsidR="0036735D" w:rsidRPr="00396A47" w:rsidRDefault="0036735D">
      <w:pPr>
        <w:spacing w:before="240" w:after="240"/>
        <w:jc w:val="both"/>
        <w:rPr>
          <w:rFonts w:ascii="Palatino Linotype" w:eastAsia="Palatino Linotype" w:hAnsi="Palatino Linotype" w:cs="Palatino Linotype"/>
          <w:sz w:val="20"/>
          <w:szCs w:val="20"/>
        </w:rPr>
      </w:pPr>
    </w:p>
    <w:p w14:paraId="4BCC19CF" w14:textId="77777777" w:rsidR="0036735D" w:rsidRPr="00396A47" w:rsidRDefault="0036735D">
      <w:pPr>
        <w:spacing w:before="240" w:after="240"/>
        <w:jc w:val="both"/>
        <w:rPr>
          <w:rFonts w:ascii="Palatino Linotype" w:eastAsia="Palatino Linotype" w:hAnsi="Palatino Linotype" w:cs="Palatino Linotype"/>
          <w:sz w:val="20"/>
          <w:szCs w:val="20"/>
        </w:rPr>
      </w:pPr>
      <w:bookmarkStart w:id="3" w:name="_heading=h.1fob9te" w:colFirst="0" w:colLast="0"/>
      <w:bookmarkEnd w:id="3"/>
    </w:p>
    <w:sectPr w:rsidR="0036735D" w:rsidRPr="00396A47">
      <w:headerReference w:type="first" r:id="rId2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F229" w14:textId="77777777" w:rsidR="0016061D" w:rsidRDefault="0016061D">
      <w:r>
        <w:separator/>
      </w:r>
    </w:p>
  </w:endnote>
  <w:endnote w:type="continuationSeparator" w:id="0">
    <w:p w14:paraId="2AAFC26A" w14:textId="77777777" w:rsidR="0016061D" w:rsidRDefault="0016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EFDB" w14:textId="77777777" w:rsidR="00FA4EC0" w:rsidRDefault="00FA4E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338E" w14:textId="77777777" w:rsidR="00FA4EC0" w:rsidRDefault="00FA4E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D3E">
      <w:rPr>
        <w:rFonts w:ascii="Palatino Linotype" w:eastAsia="Palatino Linotype" w:hAnsi="Palatino Linotype" w:cs="Palatino Linotype"/>
        <w:b/>
        <w:noProof/>
        <w:color w:val="000000"/>
        <w:sz w:val="20"/>
        <w:szCs w:val="20"/>
      </w:rPr>
      <w:t>80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D3E">
      <w:rPr>
        <w:rFonts w:ascii="Palatino Linotype" w:eastAsia="Palatino Linotype" w:hAnsi="Palatino Linotype" w:cs="Palatino Linotype"/>
        <w:b/>
        <w:noProof/>
        <w:color w:val="000000"/>
        <w:sz w:val="20"/>
        <w:szCs w:val="20"/>
      </w:rPr>
      <w:t>81</w:t>
    </w:r>
    <w:r>
      <w:rPr>
        <w:rFonts w:ascii="Palatino Linotype" w:eastAsia="Palatino Linotype" w:hAnsi="Palatino Linotype" w:cs="Palatino Linotype"/>
        <w:b/>
        <w:color w:val="000000"/>
        <w:sz w:val="20"/>
        <w:szCs w:val="20"/>
      </w:rPr>
      <w:fldChar w:fldCharType="end"/>
    </w:r>
  </w:p>
  <w:p w14:paraId="5FAA89ED" w14:textId="77777777" w:rsidR="00FA4EC0" w:rsidRDefault="00FA4EC0">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2C7A43E8" w14:textId="77777777" w:rsidR="00FA4EC0" w:rsidRDefault="00FA4EC0"/>
  <w:p w14:paraId="698BE9F4" w14:textId="77777777" w:rsidR="00FA4EC0" w:rsidRDefault="00FA4E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BE59" w14:textId="77777777" w:rsidR="00FA4EC0" w:rsidRDefault="00FA4E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D3E">
      <w:rPr>
        <w:rFonts w:ascii="Palatino Linotype" w:eastAsia="Palatino Linotype" w:hAnsi="Palatino Linotype" w:cs="Palatino Linotype"/>
        <w:b/>
        <w:noProof/>
        <w:color w:val="000000"/>
        <w:sz w:val="20"/>
        <w:szCs w:val="20"/>
      </w:rPr>
      <w:t>81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D3E">
      <w:rPr>
        <w:rFonts w:ascii="Palatino Linotype" w:eastAsia="Palatino Linotype" w:hAnsi="Palatino Linotype" w:cs="Palatino Linotype"/>
        <w:b/>
        <w:noProof/>
        <w:color w:val="000000"/>
        <w:sz w:val="20"/>
        <w:szCs w:val="20"/>
      </w:rPr>
      <w:t>81</w:t>
    </w:r>
    <w:r>
      <w:rPr>
        <w:rFonts w:ascii="Palatino Linotype" w:eastAsia="Palatino Linotype" w:hAnsi="Palatino Linotype" w:cs="Palatino Linotype"/>
        <w:b/>
        <w:color w:val="000000"/>
        <w:sz w:val="20"/>
        <w:szCs w:val="20"/>
      </w:rPr>
      <w:fldChar w:fldCharType="end"/>
    </w:r>
  </w:p>
  <w:p w14:paraId="274C1F2B" w14:textId="77777777" w:rsidR="00FA4EC0" w:rsidRDefault="00FA4EC0">
    <w:pPr>
      <w:pBdr>
        <w:top w:val="nil"/>
        <w:left w:val="nil"/>
        <w:bottom w:val="nil"/>
        <w:right w:val="nil"/>
        <w:between w:val="nil"/>
      </w:pBdr>
      <w:tabs>
        <w:tab w:val="center" w:pos="4252"/>
        <w:tab w:val="right" w:pos="8504"/>
      </w:tabs>
      <w:rPr>
        <w:rFonts w:ascii="Cambria" w:eastAsia="Cambria" w:hAnsi="Cambria" w:cs="Cambria"/>
        <w:color w:val="000000"/>
      </w:rPr>
    </w:pPr>
  </w:p>
  <w:p w14:paraId="2E548F5C" w14:textId="77777777" w:rsidR="00FA4EC0" w:rsidRDefault="00FA4EC0"/>
  <w:p w14:paraId="7D0C94FC" w14:textId="77777777" w:rsidR="00FA4EC0" w:rsidRDefault="00FA4E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F925" w14:textId="77777777" w:rsidR="0016061D" w:rsidRDefault="0016061D">
      <w:r>
        <w:separator/>
      </w:r>
    </w:p>
  </w:footnote>
  <w:footnote w:type="continuationSeparator" w:id="0">
    <w:p w14:paraId="62876E96" w14:textId="77777777" w:rsidR="0016061D" w:rsidRDefault="0016061D">
      <w:r>
        <w:continuationSeparator/>
      </w:r>
    </w:p>
  </w:footnote>
  <w:footnote w:id="1">
    <w:p w14:paraId="38B1F461" w14:textId="77777777" w:rsidR="00FA4EC0" w:rsidRDefault="00FA4EC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DF90488" w14:textId="77777777" w:rsidR="00FA4EC0" w:rsidRDefault="00FA4EC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52FA055" w14:textId="77777777" w:rsidR="00FA4EC0" w:rsidRPr="000337DA" w:rsidRDefault="00FA4EC0" w:rsidP="00932899">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3F26CF4B" w14:textId="77777777" w:rsidR="00FA4EC0" w:rsidRPr="000337DA" w:rsidRDefault="00FA4EC0" w:rsidP="00932899">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4EEB582C" w14:textId="77777777" w:rsidR="00FA4EC0" w:rsidRPr="000337DA" w:rsidRDefault="00FA4EC0" w:rsidP="00932899">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 xml:space="preserve"> Artículo 23. Son sujetos obligados a transparentar y permitir el acceso a su información y proteger los datos p</w:t>
      </w:r>
      <w:r>
        <w:rPr>
          <w:rFonts w:ascii="Palatino Linotype" w:eastAsia="Palatino Linotype" w:hAnsi="Palatino Linotype" w:cs="Palatino Linotype"/>
          <w:sz w:val="16"/>
          <w:szCs w:val="16"/>
        </w:rPr>
        <w:t>ersonales que obren en su poder…</w:t>
      </w:r>
    </w:p>
    <w:p w14:paraId="35A2675A" w14:textId="77777777" w:rsidR="00FA4EC0" w:rsidRPr="000337DA" w:rsidRDefault="00FA4EC0" w:rsidP="00932899">
      <w:pPr>
        <w:tabs>
          <w:tab w:val="left" w:pos="709"/>
        </w:tabs>
        <w:ind w:right="567"/>
        <w:jc w:val="both"/>
        <w:rPr>
          <w:rFonts w:ascii="Palatino Linotype" w:eastAsia="Palatino Linotype" w:hAnsi="Palatino Linotype" w:cs="Palatino Linotype"/>
          <w:sz w:val="16"/>
          <w:szCs w:val="16"/>
        </w:rPr>
      </w:pPr>
      <w:r w:rsidRPr="00710653">
        <w:rPr>
          <w:rFonts w:ascii="Palatino Linotype" w:eastAsia="Palatino Linotype" w:hAnsi="Palatino Linotype" w:cs="Palatino Linotype"/>
          <w:sz w:val="16"/>
          <w:szCs w:val="16"/>
        </w:rPr>
        <w:t>IV. Los ayuntamientos y las dependencias, organismos, órganos y entidades de la administración municipal;</w:t>
      </w:r>
      <w:r>
        <w:rPr>
          <w:rFonts w:ascii="Palatino Linotype" w:eastAsia="Palatino Linotype" w:hAnsi="Palatino Linotype" w:cs="Palatino Linotype"/>
          <w:sz w:val="16"/>
          <w:szCs w:val="16"/>
        </w:rPr>
        <w:t>…”(Sic)</w:t>
      </w:r>
    </w:p>
  </w:footnote>
  <w:footnote w:id="5">
    <w:p w14:paraId="3263B998" w14:textId="77777777" w:rsidR="00FA4EC0" w:rsidRDefault="00FA4EC0" w:rsidP="009328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sidRPr="005C2B9A">
        <w:rPr>
          <w:rFonts w:ascii="Palatino Linotype" w:eastAsia="Palatino Linotype" w:hAnsi="Palatino Linotype" w:cs="Palatino Linotype"/>
          <w:color w:val="000000"/>
          <w:sz w:val="16"/>
          <w:szCs w:val="16"/>
        </w:rPr>
        <w:t>“</w:t>
      </w:r>
      <w:r>
        <w:rPr>
          <w:rFonts w:ascii="Palatino Linotype" w:eastAsia="Palatino Linotype" w:hAnsi="Palatino Linotype" w:cs="Palatino Linotype"/>
          <w:color w:val="000000"/>
          <w:sz w:val="16"/>
          <w:szCs w:val="16"/>
        </w:rPr>
        <w:t>Artículo 9. El Instituto deberá regir su funcionamiento de acuerdo a los siguientes principios:</w:t>
      </w:r>
    </w:p>
    <w:p w14:paraId="36D3C427" w14:textId="77777777" w:rsidR="00FA4EC0" w:rsidRDefault="00FA4EC0" w:rsidP="009328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14:paraId="7518CE07" w14:textId="77777777" w:rsidR="00FA4EC0" w:rsidRDefault="00FA4EC0" w:rsidP="0093289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 Legalidad: Obligación del Instituto de ajustar su actuación, que funde y motive sus resoluciones y</w:t>
      </w:r>
      <w:r>
        <w:rPr>
          <w:rFonts w:ascii="Palatino Linotype" w:eastAsia="Palatino Linotype" w:hAnsi="Palatino Linotype" w:cs="Palatino Linotype"/>
          <w:color w:val="000000"/>
          <w:sz w:val="16"/>
          <w:szCs w:val="16"/>
        </w:rPr>
        <w:t xml:space="preserve"> actos en las normas aplicables…</w:t>
      </w:r>
    </w:p>
    <w:p w14:paraId="53A4D5C8" w14:textId="77777777" w:rsidR="00FA4EC0" w:rsidRDefault="00FA4EC0" w:rsidP="0093289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w:t>
      </w:r>
      <w:r>
        <w:rPr>
          <w:rFonts w:ascii="Palatino Linotype" w:eastAsia="Palatino Linotype" w:hAnsi="Palatino Linotype" w:cs="Palatino Linotype"/>
          <w:color w:val="000000"/>
          <w:sz w:val="16"/>
          <w:szCs w:val="16"/>
        </w:rPr>
        <w:t>…” (Sic)</w:t>
      </w:r>
    </w:p>
  </w:footnote>
  <w:footnote w:id="6">
    <w:p w14:paraId="75AA4194" w14:textId="77777777" w:rsidR="00FA4EC0" w:rsidRDefault="00FA4EC0" w:rsidP="0093289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C2B9A">
        <w:rPr>
          <w:rFonts w:ascii="Palatino Linotype" w:eastAsia="Palatino Linotype" w:hAnsi="Palatino Linotype" w:cs="Palatino Linotype"/>
          <w:color w:val="000000"/>
          <w:sz w:val="16"/>
          <w:szCs w:val="16"/>
        </w:rPr>
        <w:footnoteRef/>
      </w:r>
      <w:r w:rsidRPr="005C2B9A">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rPr>
        <w:t xml:space="preserve">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 w:id="7">
    <w:p w14:paraId="1FA2C87F" w14:textId="77777777" w:rsidR="00FA4EC0" w:rsidRDefault="00FA4EC0" w:rsidP="00DC0C3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6ABC" w14:textId="77777777" w:rsidR="00FA4EC0" w:rsidRDefault="00FA4EC0">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D9C0" w14:textId="77777777" w:rsidR="00FA4EC0" w:rsidRDefault="00FA4EC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96823D3" wp14:editId="6B3339AE">
          <wp:simplePos x="0" y="0"/>
          <wp:positionH relativeFrom="column">
            <wp:posOffset>-1080129</wp:posOffset>
          </wp:positionH>
          <wp:positionV relativeFrom="paragraph">
            <wp:posOffset>-396396</wp:posOffset>
          </wp:positionV>
          <wp:extent cx="7809865" cy="10165715"/>
          <wp:effectExtent l="0" t="0" r="0" b="0"/>
          <wp:wrapNone/>
          <wp:docPr id="3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827" w:type="dxa"/>
      <w:tblInd w:w="3261" w:type="dxa"/>
      <w:tblLayout w:type="fixed"/>
      <w:tblLook w:val="0400" w:firstRow="0" w:lastRow="0" w:firstColumn="0" w:lastColumn="0" w:noHBand="0" w:noVBand="1"/>
    </w:tblPr>
    <w:tblGrid>
      <w:gridCol w:w="2390"/>
      <w:gridCol w:w="3437"/>
    </w:tblGrid>
    <w:tr w:rsidR="00FA4EC0" w14:paraId="232A7B39" w14:textId="77777777">
      <w:trPr>
        <w:trHeight w:val="502"/>
      </w:trPr>
      <w:tc>
        <w:tcPr>
          <w:tcW w:w="2390" w:type="dxa"/>
          <w:shd w:val="clear" w:color="auto" w:fill="auto"/>
        </w:tcPr>
        <w:p w14:paraId="7AF18F8F"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37" w:type="dxa"/>
          <w:shd w:val="clear" w:color="auto" w:fill="auto"/>
          <w:vAlign w:val="center"/>
        </w:tcPr>
        <w:p w14:paraId="201D67F9" w14:textId="77777777" w:rsidR="00FA4EC0" w:rsidRDefault="00FA4EC0">
          <w:pPr>
            <w:ind w:right="175"/>
            <w:jc w:val="both"/>
            <w:rPr>
              <w:rFonts w:ascii="Palatino Linotype" w:eastAsia="Palatino Linotype" w:hAnsi="Palatino Linotype" w:cs="Palatino Linotype"/>
              <w:b/>
            </w:rPr>
          </w:pPr>
          <w:r>
            <w:rPr>
              <w:rFonts w:ascii="Palatino Linotype" w:eastAsia="Palatino Linotype" w:hAnsi="Palatino Linotype" w:cs="Palatino Linotype"/>
              <w:b/>
            </w:rPr>
            <w:t>16959/INFOEM/IP/RR/2022 y acumulado</w:t>
          </w:r>
        </w:p>
      </w:tc>
    </w:tr>
    <w:tr w:rsidR="00FA4EC0" w14:paraId="6C8C7F85" w14:textId="77777777">
      <w:trPr>
        <w:trHeight w:val="190"/>
      </w:trPr>
      <w:tc>
        <w:tcPr>
          <w:tcW w:w="2390" w:type="dxa"/>
          <w:shd w:val="clear" w:color="auto" w:fill="auto"/>
          <w:vAlign w:val="center"/>
        </w:tcPr>
        <w:p w14:paraId="2FC6034A"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37" w:type="dxa"/>
          <w:shd w:val="clear" w:color="auto" w:fill="auto"/>
          <w:vAlign w:val="center"/>
        </w:tcPr>
        <w:p w14:paraId="5A78EF98" w14:textId="77777777" w:rsidR="00FA4EC0" w:rsidRDefault="00FA4EC0">
          <w:pPr>
            <w:ind w:left="27" w:right="-53"/>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FA4EC0" w14:paraId="049306CA" w14:textId="77777777">
      <w:trPr>
        <w:trHeight w:val="251"/>
      </w:trPr>
      <w:tc>
        <w:tcPr>
          <w:tcW w:w="2390" w:type="dxa"/>
          <w:shd w:val="clear" w:color="auto" w:fill="auto"/>
          <w:vAlign w:val="center"/>
        </w:tcPr>
        <w:p w14:paraId="65050155" w14:textId="77777777" w:rsidR="00FA4EC0" w:rsidRDefault="00FA4EC0">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37" w:type="dxa"/>
          <w:shd w:val="clear" w:color="auto" w:fill="auto"/>
          <w:vAlign w:val="center"/>
        </w:tcPr>
        <w:p w14:paraId="0C110900" w14:textId="77777777" w:rsidR="00FA4EC0" w:rsidRDefault="00FA4EC0">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778394B" w14:textId="77777777" w:rsidR="00FA4EC0" w:rsidRPr="00403255" w:rsidRDefault="00FA4EC0" w:rsidP="00403255">
    <w:pPr>
      <w:pBdr>
        <w:top w:val="nil"/>
        <w:left w:val="nil"/>
        <w:bottom w:val="nil"/>
        <w:right w:val="nil"/>
        <w:between w:val="nil"/>
      </w:pBdr>
      <w:tabs>
        <w:tab w:val="center" w:pos="4252"/>
        <w:tab w:val="right" w:pos="8504"/>
        <w:tab w:val="left" w:pos="2326"/>
      </w:tabs>
      <w:rPr>
        <w:rFonts w:ascii="Cambria" w:eastAsia="Cambria" w:hAnsi="Cambria" w:cs="Cambria"/>
        <w:color w:val="000000"/>
      </w:rPr>
    </w:pPr>
    <w:r>
      <w:tab/>
    </w:r>
  </w:p>
  <w:p w14:paraId="7A3AB7C7" w14:textId="77777777" w:rsidR="00FA4EC0" w:rsidRDefault="00FA4EC0">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4381" w14:textId="77777777" w:rsidR="00FA4EC0" w:rsidRDefault="00FA4EC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738B4DC" wp14:editId="457F1E15">
          <wp:simplePos x="0" y="0"/>
          <wp:positionH relativeFrom="column">
            <wp:posOffset>-1112520</wp:posOffset>
          </wp:positionH>
          <wp:positionV relativeFrom="paragraph">
            <wp:posOffset>-361315</wp:posOffset>
          </wp:positionV>
          <wp:extent cx="7809865" cy="10165715"/>
          <wp:effectExtent l="0" t="0" r="0" b="0"/>
          <wp:wrapNone/>
          <wp:docPr id="3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862" w:type="dxa"/>
      <w:tblInd w:w="3261" w:type="dxa"/>
      <w:tblLayout w:type="fixed"/>
      <w:tblLook w:val="0400" w:firstRow="0" w:lastRow="0" w:firstColumn="0" w:lastColumn="0" w:noHBand="0" w:noVBand="1"/>
    </w:tblPr>
    <w:tblGrid>
      <w:gridCol w:w="2512"/>
      <w:gridCol w:w="3350"/>
    </w:tblGrid>
    <w:tr w:rsidR="00FA4EC0" w14:paraId="327DB5A5" w14:textId="77777777">
      <w:trPr>
        <w:trHeight w:val="442"/>
      </w:trPr>
      <w:tc>
        <w:tcPr>
          <w:tcW w:w="2512" w:type="dxa"/>
          <w:shd w:val="clear" w:color="auto" w:fill="auto"/>
          <w:vAlign w:val="center"/>
        </w:tcPr>
        <w:p w14:paraId="4E8B8EFE"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50" w:type="dxa"/>
          <w:shd w:val="clear" w:color="auto" w:fill="auto"/>
          <w:vAlign w:val="center"/>
        </w:tcPr>
        <w:p w14:paraId="5AF98C06" w14:textId="77777777" w:rsidR="00FA4EC0" w:rsidRDefault="00FA4EC0">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16959/INFOEM/IP/RR/2022 y acumulado</w:t>
          </w:r>
        </w:p>
      </w:tc>
    </w:tr>
    <w:tr w:rsidR="00FA4EC0" w14:paraId="3097550C" w14:textId="77777777">
      <w:trPr>
        <w:trHeight w:val="95"/>
      </w:trPr>
      <w:tc>
        <w:tcPr>
          <w:tcW w:w="2512" w:type="dxa"/>
          <w:shd w:val="clear" w:color="auto" w:fill="auto"/>
          <w:vAlign w:val="center"/>
        </w:tcPr>
        <w:p w14:paraId="1BAE5143"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350" w:type="dxa"/>
          <w:shd w:val="clear" w:color="auto" w:fill="auto"/>
          <w:vAlign w:val="center"/>
        </w:tcPr>
        <w:p w14:paraId="09703469" w14:textId="04B6F736" w:rsidR="00FA4EC0" w:rsidRDefault="00DD3EBD">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XXXXXXX XXXXX XXXXXXX</w:t>
          </w:r>
        </w:p>
      </w:tc>
    </w:tr>
    <w:tr w:rsidR="00FA4EC0" w14:paraId="212D098F" w14:textId="77777777">
      <w:trPr>
        <w:trHeight w:val="168"/>
      </w:trPr>
      <w:tc>
        <w:tcPr>
          <w:tcW w:w="2512" w:type="dxa"/>
          <w:shd w:val="clear" w:color="auto" w:fill="auto"/>
          <w:vAlign w:val="center"/>
        </w:tcPr>
        <w:p w14:paraId="38A669FA"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50" w:type="dxa"/>
          <w:shd w:val="clear" w:color="auto" w:fill="auto"/>
          <w:vAlign w:val="center"/>
        </w:tcPr>
        <w:p w14:paraId="633C73A2" w14:textId="77777777" w:rsidR="00FA4EC0" w:rsidRDefault="00FA4EC0" w:rsidP="002E1538">
          <w:pPr>
            <w:ind w:left="-45" w:right="-773"/>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FA4EC0" w14:paraId="26B0A5B6" w14:textId="77777777">
      <w:trPr>
        <w:trHeight w:val="221"/>
      </w:trPr>
      <w:tc>
        <w:tcPr>
          <w:tcW w:w="2512" w:type="dxa"/>
          <w:shd w:val="clear" w:color="auto" w:fill="auto"/>
          <w:vAlign w:val="center"/>
        </w:tcPr>
        <w:p w14:paraId="57D48884" w14:textId="77777777" w:rsidR="00FA4EC0" w:rsidRDefault="00FA4EC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50" w:type="dxa"/>
          <w:shd w:val="clear" w:color="auto" w:fill="auto"/>
          <w:vAlign w:val="center"/>
        </w:tcPr>
        <w:p w14:paraId="0F861A6E" w14:textId="77777777" w:rsidR="00FA4EC0" w:rsidRDefault="00FA4EC0">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1D1EFFC" w14:textId="77777777" w:rsidR="00FA4EC0" w:rsidRDefault="00FA4E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F669" w14:textId="77777777" w:rsidR="00FA4EC0" w:rsidRDefault="00FA4EC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3B3"/>
    <w:multiLevelType w:val="multilevel"/>
    <w:tmpl w:val="A6FC9E66"/>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EA0D79"/>
    <w:multiLevelType w:val="multilevel"/>
    <w:tmpl w:val="093EE17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EB0D91"/>
    <w:multiLevelType w:val="multilevel"/>
    <w:tmpl w:val="362A4370"/>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85A0F"/>
    <w:multiLevelType w:val="multilevel"/>
    <w:tmpl w:val="93C20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3F2D57"/>
    <w:multiLevelType w:val="multilevel"/>
    <w:tmpl w:val="215C0CF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0A46CAC"/>
    <w:multiLevelType w:val="multilevel"/>
    <w:tmpl w:val="7F52D8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2B19D7"/>
    <w:multiLevelType w:val="hybridMultilevel"/>
    <w:tmpl w:val="0E900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E97A81"/>
    <w:multiLevelType w:val="multilevel"/>
    <w:tmpl w:val="01B0105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33C8488C"/>
    <w:multiLevelType w:val="hybridMultilevel"/>
    <w:tmpl w:val="C6007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7463E"/>
    <w:multiLevelType w:val="hybridMultilevel"/>
    <w:tmpl w:val="EEFA6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164B9"/>
    <w:multiLevelType w:val="hybridMultilevel"/>
    <w:tmpl w:val="1658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0E0873"/>
    <w:multiLevelType w:val="multilevel"/>
    <w:tmpl w:val="A6BC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C60D92"/>
    <w:multiLevelType w:val="multilevel"/>
    <w:tmpl w:val="7A020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043331"/>
    <w:multiLevelType w:val="multilevel"/>
    <w:tmpl w:val="25581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553233"/>
    <w:multiLevelType w:val="hybridMultilevel"/>
    <w:tmpl w:val="5CCC7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53708F"/>
    <w:multiLevelType w:val="hybridMultilevel"/>
    <w:tmpl w:val="BD58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71284E"/>
    <w:multiLevelType w:val="hybridMultilevel"/>
    <w:tmpl w:val="58C87268"/>
    <w:lvl w:ilvl="0" w:tplc="DC2C250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BC47F7C"/>
    <w:multiLevelType w:val="multilevel"/>
    <w:tmpl w:val="26FCE65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CD088A"/>
    <w:multiLevelType w:val="multilevel"/>
    <w:tmpl w:val="7F1488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73FC6551"/>
    <w:multiLevelType w:val="multilevel"/>
    <w:tmpl w:val="60B0B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C45C35"/>
    <w:multiLevelType w:val="hybridMultilevel"/>
    <w:tmpl w:val="5502C90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773746CA"/>
    <w:multiLevelType w:val="hybridMultilevel"/>
    <w:tmpl w:val="78AAA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2"/>
  </w:num>
  <w:num w:numId="4">
    <w:abstractNumId w:val="9"/>
  </w:num>
  <w:num w:numId="5">
    <w:abstractNumId w:val="22"/>
  </w:num>
  <w:num w:numId="6">
    <w:abstractNumId w:val="1"/>
  </w:num>
  <w:num w:numId="7">
    <w:abstractNumId w:val="16"/>
  </w:num>
  <w:num w:numId="8">
    <w:abstractNumId w:val="0"/>
  </w:num>
  <w:num w:numId="9">
    <w:abstractNumId w:val="6"/>
  </w:num>
  <w:num w:numId="10">
    <w:abstractNumId w:val="3"/>
  </w:num>
  <w:num w:numId="11">
    <w:abstractNumId w:val="21"/>
  </w:num>
  <w:num w:numId="12">
    <w:abstractNumId w:val="18"/>
  </w:num>
  <w:num w:numId="13">
    <w:abstractNumId w:val="10"/>
  </w:num>
  <w:num w:numId="14">
    <w:abstractNumId w:val="7"/>
  </w:num>
  <w:num w:numId="15">
    <w:abstractNumId w:val="17"/>
  </w:num>
  <w:num w:numId="16">
    <w:abstractNumId w:val="15"/>
  </w:num>
  <w:num w:numId="17">
    <w:abstractNumId w:val="14"/>
  </w:num>
  <w:num w:numId="18">
    <w:abstractNumId w:val="5"/>
  </w:num>
  <w:num w:numId="19">
    <w:abstractNumId w:val="4"/>
  </w:num>
  <w:num w:numId="20">
    <w:abstractNumId w:val="8"/>
  </w:num>
  <w:num w:numId="21">
    <w:abstractNumId w:val="11"/>
  </w:num>
  <w:num w:numId="22">
    <w:abstractNumId w:val="23"/>
  </w:num>
  <w:num w:numId="23">
    <w:abstractNumId w:val="24"/>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5D"/>
    <w:rsid w:val="0005027D"/>
    <w:rsid w:val="000818FF"/>
    <w:rsid w:val="00097EF2"/>
    <w:rsid w:val="000B3299"/>
    <w:rsid w:val="00121AF8"/>
    <w:rsid w:val="001244D9"/>
    <w:rsid w:val="0016061D"/>
    <w:rsid w:val="0018798C"/>
    <w:rsid w:val="001A2321"/>
    <w:rsid w:val="001C083D"/>
    <w:rsid w:val="001C1704"/>
    <w:rsid w:val="001D42D9"/>
    <w:rsid w:val="001D59CD"/>
    <w:rsid w:val="001E69FA"/>
    <w:rsid w:val="002318C5"/>
    <w:rsid w:val="00240A7D"/>
    <w:rsid w:val="002440BD"/>
    <w:rsid w:val="00274466"/>
    <w:rsid w:val="00276903"/>
    <w:rsid w:val="002C0C8B"/>
    <w:rsid w:val="002D1C0B"/>
    <w:rsid w:val="002E1538"/>
    <w:rsid w:val="002F7C47"/>
    <w:rsid w:val="00306DDA"/>
    <w:rsid w:val="0030774E"/>
    <w:rsid w:val="0036735D"/>
    <w:rsid w:val="003726F0"/>
    <w:rsid w:val="00373A53"/>
    <w:rsid w:val="00387A7B"/>
    <w:rsid w:val="003965A4"/>
    <w:rsid w:val="00396A47"/>
    <w:rsid w:val="003C26DD"/>
    <w:rsid w:val="003F7AD3"/>
    <w:rsid w:val="00403255"/>
    <w:rsid w:val="00414DDC"/>
    <w:rsid w:val="004879AE"/>
    <w:rsid w:val="00557158"/>
    <w:rsid w:val="00591DFD"/>
    <w:rsid w:val="005A43BF"/>
    <w:rsid w:val="005A797D"/>
    <w:rsid w:val="005C73B3"/>
    <w:rsid w:val="005D33DB"/>
    <w:rsid w:val="006024AB"/>
    <w:rsid w:val="00625833"/>
    <w:rsid w:val="00637558"/>
    <w:rsid w:val="0065090B"/>
    <w:rsid w:val="00671056"/>
    <w:rsid w:val="006776DF"/>
    <w:rsid w:val="00692D3E"/>
    <w:rsid w:val="0069332B"/>
    <w:rsid w:val="006B5DFD"/>
    <w:rsid w:val="006E6687"/>
    <w:rsid w:val="006E73F6"/>
    <w:rsid w:val="006F210E"/>
    <w:rsid w:val="00724BB5"/>
    <w:rsid w:val="0079210A"/>
    <w:rsid w:val="00794F99"/>
    <w:rsid w:val="007C0965"/>
    <w:rsid w:val="00800C14"/>
    <w:rsid w:val="00814CD3"/>
    <w:rsid w:val="008213C0"/>
    <w:rsid w:val="008B0BFA"/>
    <w:rsid w:val="008C7BAB"/>
    <w:rsid w:val="008D4F57"/>
    <w:rsid w:val="008E34ED"/>
    <w:rsid w:val="008E6636"/>
    <w:rsid w:val="008F32C9"/>
    <w:rsid w:val="009144D5"/>
    <w:rsid w:val="00932899"/>
    <w:rsid w:val="00962500"/>
    <w:rsid w:val="009757A0"/>
    <w:rsid w:val="009C1B95"/>
    <w:rsid w:val="009D0457"/>
    <w:rsid w:val="009E3C3D"/>
    <w:rsid w:val="009E7A58"/>
    <w:rsid w:val="00A27B35"/>
    <w:rsid w:val="00A51588"/>
    <w:rsid w:val="00A972F9"/>
    <w:rsid w:val="00AC6973"/>
    <w:rsid w:val="00AD7707"/>
    <w:rsid w:val="00AF36C6"/>
    <w:rsid w:val="00AF6340"/>
    <w:rsid w:val="00B31208"/>
    <w:rsid w:val="00B708C9"/>
    <w:rsid w:val="00B844E6"/>
    <w:rsid w:val="00BD7D43"/>
    <w:rsid w:val="00C122D8"/>
    <w:rsid w:val="00CC62F8"/>
    <w:rsid w:val="00CC6DCC"/>
    <w:rsid w:val="00CD2580"/>
    <w:rsid w:val="00CF6528"/>
    <w:rsid w:val="00CF6618"/>
    <w:rsid w:val="00D436B8"/>
    <w:rsid w:val="00D44198"/>
    <w:rsid w:val="00D55F23"/>
    <w:rsid w:val="00D661E0"/>
    <w:rsid w:val="00D805E0"/>
    <w:rsid w:val="00D83377"/>
    <w:rsid w:val="00D8510F"/>
    <w:rsid w:val="00DB2E29"/>
    <w:rsid w:val="00DB7ABA"/>
    <w:rsid w:val="00DC0C31"/>
    <w:rsid w:val="00DC541A"/>
    <w:rsid w:val="00DD3EBD"/>
    <w:rsid w:val="00DD4712"/>
    <w:rsid w:val="00DD5E1F"/>
    <w:rsid w:val="00DE7D0B"/>
    <w:rsid w:val="00DF3399"/>
    <w:rsid w:val="00E27C64"/>
    <w:rsid w:val="00E305EB"/>
    <w:rsid w:val="00E50D6E"/>
    <w:rsid w:val="00E5781D"/>
    <w:rsid w:val="00E57E57"/>
    <w:rsid w:val="00E6759B"/>
    <w:rsid w:val="00E923CA"/>
    <w:rsid w:val="00EC0DB5"/>
    <w:rsid w:val="00EC553B"/>
    <w:rsid w:val="00EF33BA"/>
    <w:rsid w:val="00F0443B"/>
    <w:rsid w:val="00F12A9C"/>
    <w:rsid w:val="00F35C2A"/>
    <w:rsid w:val="00F43658"/>
    <w:rsid w:val="00F77722"/>
    <w:rsid w:val="00F92821"/>
    <w:rsid w:val="00FA0D36"/>
    <w:rsid w:val="00FA4EC0"/>
    <w:rsid w:val="00FD6065"/>
    <w:rsid w:val="00FF5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64F1"/>
  <w15:docId w15:val="{4CA307BA-6B0E-4EE4-896C-34DBE167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rPr>
      <w:sz w:val="22"/>
      <w:szCs w:val="22"/>
    </w:rPr>
    <w:tblPr>
      <w:tblStyleRowBandSize w:val="1"/>
      <w:tblStyleColBandSize w:val="1"/>
      <w:tblCellMar>
        <w:left w:w="115" w:type="dxa"/>
        <w:right w:w="115" w:type="dxa"/>
      </w:tblCellMar>
    </w:tblPr>
  </w:style>
  <w:style w:type="table" w:customStyle="1" w:styleId="a8">
    <w:basedOn w:val="TableNormal4"/>
    <w:rPr>
      <w:sz w:val="22"/>
      <w:szCs w:val="22"/>
    </w:rPr>
    <w:tblPr>
      <w:tblStyleRowBandSize w:val="1"/>
      <w:tblStyleColBandSize w:val="1"/>
      <w:tblCellMar>
        <w:left w:w="115" w:type="dxa"/>
        <w:right w:w="115" w:type="dxa"/>
      </w:tblCellMar>
    </w:tblPr>
  </w:style>
  <w:style w:type="table" w:customStyle="1" w:styleId="a9">
    <w:basedOn w:val="TableNormal4"/>
    <w:rPr>
      <w:sz w:val="22"/>
      <w:szCs w:val="22"/>
    </w:rPr>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4"/>
    <w:rPr>
      <w:sz w:val="22"/>
      <w:szCs w:val="22"/>
    </w:rPr>
    <w:tblPr>
      <w:tblStyleRowBandSize w:val="1"/>
      <w:tblStyleColBandSize w:val="1"/>
      <w:tblCellMar>
        <w:left w:w="115" w:type="dxa"/>
        <w:right w:w="115" w:type="dxa"/>
      </w:tblCellMar>
    </w:tblPr>
  </w:style>
  <w:style w:type="table" w:customStyle="1" w:styleId="af0">
    <w:basedOn w:val="TableNormal4"/>
    <w:rPr>
      <w:sz w:val="22"/>
      <w:szCs w:val="22"/>
    </w:rPr>
    <w:tblPr>
      <w:tblStyleRowBandSize w:val="1"/>
      <w:tblStyleColBandSize w:val="1"/>
      <w:tblCellMar>
        <w:left w:w="115" w:type="dxa"/>
        <w:right w:w="115" w:type="dxa"/>
      </w:tblCellMar>
    </w:tblPr>
  </w:style>
  <w:style w:type="table" w:customStyle="1" w:styleId="af1">
    <w:basedOn w:val="TableNormal3"/>
    <w:rPr>
      <w:sz w:val="22"/>
      <w:szCs w:val="22"/>
    </w:rPr>
    <w:tblPr>
      <w:tblStyleRowBandSize w:val="1"/>
      <w:tblStyleColBandSize w:val="1"/>
      <w:tblCellMar>
        <w:left w:w="115" w:type="dxa"/>
        <w:right w:w="115" w:type="dxa"/>
      </w:tblCellMar>
    </w:tblPr>
  </w:style>
  <w:style w:type="table" w:customStyle="1" w:styleId="af2">
    <w:basedOn w:val="TableNormal3"/>
    <w:rPr>
      <w:sz w:val="22"/>
      <w:szCs w:val="22"/>
    </w:rPr>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rPr>
      <w:sz w:val="22"/>
      <w:szCs w:val="22"/>
    </w:rPr>
    <w:tblPr>
      <w:tblStyleRowBandSize w:val="1"/>
      <w:tblStyleColBandSize w:val="1"/>
      <w:tblCellMar>
        <w:left w:w="115" w:type="dxa"/>
        <w:right w:w="115" w:type="dxa"/>
      </w:tblCellMar>
    </w:tblPr>
  </w:style>
  <w:style w:type="table" w:customStyle="1" w:styleId="af5">
    <w:basedOn w:val="TableNormal3"/>
    <w:rPr>
      <w:sz w:val="22"/>
      <w:szCs w:val="22"/>
    </w:rPr>
    <w:tblPr>
      <w:tblStyleRowBandSize w:val="1"/>
      <w:tblStyleColBandSize w:val="1"/>
      <w:tblCellMar>
        <w:left w:w="115" w:type="dxa"/>
        <w:right w:w="115" w:type="dxa"/>
      </w:tblCellMar>
    </w:tblPr>
  </w:style>
  <w:style w:type="table" w:customStyle="1" w:styleId="af6">
    <w:basedOn w:val="TableNormal2"/>
    <w:rPr>
      <w:sz w:val="22"/>
      <w:szCs w:val="22"/>
    </w:rPr>
    <w:tblPr>
      <w:tblStyleRowBandSize w:val="1"/>
      <w:tblStyleColBandSize w:val="1"/>
      <w:tblCellMar>
        <w:left w:w="115" w:type="dxa"/>
        <w:right w:w="115" w:type="dxa"/>
      </w:tblCellMar>
    </w:tblPr>
  </w:style>
  <w:style w:type="table" w:customStyle="1" w:styleId="af7">
    <w:basedOn w:val="TableNormal2"/>
    <w:rPr>
      <w:sz w:val="22"/>
      <w:szCs w:val="22"/>
    </w:rPr>
    <w:tblPr>
      <w:tblStyleRowBandSize w:val="1"/>
      <w:tblStyleColBandSize w:val="1"/>
      <w:tblCellMar>
        <w:left w:w="115" w:type="dxa"/>
        <w:right w:w="115" w:type="dxa"/>
      </w:tblCellMar>
    </w:tblPr>
  </w:style>
  <w:style w:type="table" w:customStyle="1" w:styleId="af8">
    <w:basedOn w:val="TableNormal2"/>
    <w:rPr>
      <w:sz w:val="22"/>
      <w:szCs w:val="22"/>
    </w:rPr>
    <w:tblPr>
      <w:tblStyleRowBandSize w:val="1"/>
      <w:tblStyleColBandSize w:val="1"/>
      <w:tblCellMar>
        <w:left w:w="115" w:type="dxa"/>
        <w:right w:w="115" w:type="dxa"/>
      </w:tblCellMar>
    </w:tblPr>
  </w:style>
  <w:style w:type="table" w:customStyle="1" w:styleId="af9">
    <w:basedOn w:val="TableNormal2"/>
    <w:rPr>
      <w:sz w:val="22"/>
      <w:szCs w:val="22"/>
    </w:rPr>
    <w:tblPr>
      <w:tblStyleRowBandSize w:val="1"/>
      <w:tblStyleColBandSize w:val="1"/>
      <w:tblCellMar>
        <w:left w:w="115" w:type="dxa"/>
        <w:right w:w="115" w:type="dxa"/>
      </w:tblCellMar>
    </w:tblPr>
  </w:style>
  <w:style w:type="table" w:customStyle="1" w:styleId="afa">
    <w:basedOn w:val="TableNormal2"/>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rPr>
      <w:sz w:val="22"/>
      <w:szCs w:val="22"/>
    </w:rPr>
    <w:tblPr>
      <w:tblStyleRowBandSize w:val="1"/>
      <w:tblStyleColBandSize w:val="1"/>
      <w:tblCellMar>
        <w:left w:w="115" w:type="dxa"/>
        <w:right w:w="115" w:type="dxa"/>
      </w:tblCellMar>
    </w:tblPr>
  </w:style>
  <w:style w:type="table" w:customStyle="1" w:styleId="afe">
    <w:basedOn w:val="TableNormal1"/>
    <w:rPr>
      <w:sz w:val="22"/>
      <w:szCs w:val="22"/>
    </w:rPr>
    <w:tblPr>
      <w:tblStyleRowBandSize w:val="1"/>
      <w:tblStyleColBandSize w:val="1"/>
      <w:tblCellMar>
        <w:left w:w="115" w:type="dxa"/>
        <w:right w:w="115" w:type="dxa"/>
      </w:tblCellMar>
    </w:tblPr>
  </w:style>
  <w:style w:type="table" w:customStyle="1" w:styleId="aff">
    <w:basedOn w:val="TableNormal0"/>
    <w:rPr>
      <w:sz w:val="22"/>
      <w:szCs w:val="22"/>
    </w:rPr>
    <w:tblPr>
      <w:tblStyleRowBandSize w:val="1"/>
      <w:tblStyleColBandSize w:val="1"/>
      <w:tblCellMar>
        <w:left w:w="115" w:type="dxa"/>
        <w:right w:w="115" w:type="dxa"/>
      </w:tblCellMar>
    </w:tblPr>
  </w:style>
  <w:style w:type="table" w:customStyle="1" w:styleId="aff0">
    <w:basedOn w:val="TableNormal0"/>
    <w:rPr>
      <w:sz w:val="22"/>
      <w:szCs w:val="22"/>
    </w:rPr>
    <w:tblPr>
      <w:tblStyleRowBandSize w:val="1"/>
      <w:tblStyleColBandSize w:val="1"/>
      <w:tblCellMar>
        <w:left w:w="115" w:type="dxa"/>
        <w:right w:w="115" w:type="dxa"/>
      </w:tblCellMar>
    </w:tblPr>
  </w:style>
  <w:style w:type="table" w:customStyle="1" w:styleId="aff1">
    <w:basedOn w:val="TableNormal0"/>
    <w:rPr>
      <w:sz w:val="22"/>
      <w:szCs w:val="22"/>
    </w:rPr>
    <w:tblPr>
      <w:tblStyleRowBandSize w:val="1"/>
      <w:tblStyleColBandSize w:val="1"/>
      <w:tblCellMar>
        <w:left w:w="115" w:type="dxa"/>
        <w:right w:w="115" w:type="dxa"/>
      </w:tblCellMar>
    </w:tblPr>
  </w:style>
  <w:style w:type="table" w:customStyle="1" w:styleId="aff2">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99494">
      <w:bodyDiv w:val="1"/>
      <w:marLeft w:val="0"/>
      <w:marRight w:val="0"/>
      <w:marTop w:val="0"/>
      <w:marBottom w:val="0"/>
      <w:divBdr>
        <w:top w:val="none" w:sz="0" w:space="0" w:color="auto"/>
        <w:left w:val="none" w:sz="0" w:space="0" w:color="auto"/>
        <w:bottom w:val="none" w:sz="0" w:space="0" w:color="auto"/>
        <w:right w:val="none" w:sz="0" w:space="0" w:color="auto"/>
      </w:divBdr>
    </w:div>
    <w:div w:id="177328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4/verific-servicios/verific-servicios.s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sccV6nSgRAY5B38lv1BNdByuVg==">AMUW2mUXheYmMuhS6bxLzV9CcTUFFUqWhe1nRBY+Vhur3+3U08vflYwalQLIO3h3xNx7Sd4BecL7wfnlfUWHOU+KHDC/Ke/+sqTYTZI2KR+KJo5Oz7SRLWmjv0xlKkUJNdzvKJv/r5soo2gFfzZMub2WI0avqbLDk24qXo2bjW9cYxuDrzDEV58=</go:docsCustomData>
</go:gDocsCustomXmlDataStorage>
</file>

<file path=customXml/itemProps1.xml><?xml version="1.0" encoding="utf-8"?>
<ds:datastoreItem xmlns:ds="http://schemas.openxmlformats.org/officeDocument/2006/customXml" ds:itemID="{D61A80C8-9D4C-4E1A-BC50-5483E0BBCE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81</Pages>
  <Words>19528</Words>
  <Characters>107408</Characters>
  <Application>Microsoft Office Word</Application>
  <DocSecurity>4</DocSecurity>
  <Lines>895</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2023-07-07T16:16:00Z</cp:lastPrinted>
  <dcterms:created xsi:type="dcterms:W3CDTF">2023-08-04T18:36:00Z</dcterms:created>
  <dcterms:modified xsi:type="dcterms:W3CDTF">2023-08-04T18:36:00Z</dcterms:modified>
</cp:coreProperties>
</file>