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7CE9EA" w14:textId="1F4B71AB" w:rsidR="00000062" w:rsidRPr="009766D5" w:rsidRDefault="00015EDF" w:rsidP="00282969">
      <w:pPr>
        <w:spacing w:line="360" w:lineRule="auto"/>
        <w:jc w:val="both"/>
        <w:rPr>
          <w:rFonts w:ascii="Palatino Linotype" w:eastAsia="Palatino Linotype" w:hAnsi="Palatino Linotype" w:cs="Palatino Linotype"/>
        </w:rPr>
      </w:pPr>
      <w:r w:rsidRPr="009766D5">
        <w:rPr>
          <w:rFonts w:ascii="Palatino Linotype" w:eastAsia="Palatino Linotype" w:hAnsi="Palatino Linotype" w:cs="Palatino Linotype"/>
        </w:rPr>
        <w:t xml:space="preserve">Resolución del Pleno del Instituto de Transparencia, Acceso a la Información Pública y Protección de Datos Personales del Estado de México y Municipios, con domicilio en Metepec, Estado de México, </w:t>
      </w:r>
      <w:r w:rsidR="0071498D" w:rsidRPr="009766D5">
        <w:rPr>
          <w:rFonts w:ascii="Palatino Linotype" w:eastAsia="Palatino Linotype" w:hAnsi="Palatino Linotype" w:cs="Palatino Linotype"/>
        </w:rPr>
        <w:t>del</w:t>
      </w:r>
      <w:r w:rsidRPr="009766D5">
        <w:rPr>
          <w:rFonts w:ascii="Palatino Linotype" w:eastAsia="Palatino Linotype" w:hAnsi="Palatino Linotype" w:cs="Palatino Linotype"/>
        </w:rPr>
        <w:t xml:space="preserve"> </w:t>
      </w:r>
      <w:r w:rsidR="002B6E88" w:rsidRPr="009766D5">
        <w:rPr>
          <w:rFonts w:ascii="Palatino Linotype" w:eastAsia="Palatino Linotype" w:hAnsi="Palatino Linotype" w:cs="Palatino Linotype"/>
          <w:b/>
        </w:rPr>
        <w:t xml:space="preserve">dieciséis de agosto </w:t>
      </w:r>
      <w:r w:rsidRPr="009766D5">
        <w:rPr>
          <w:rFonts w:ascii="Palatino Linotype" w:eastAsia="Palatino Linotype" w:hAnsi="Palatino Linotype" w:cs="Palatino Linotype"/>
          <w:b/>
        </w:rPr>
        <w:t xml:space="preserve">de dos mil </w:t>
      </w:r>
      <w:r w:rsidR="000A3EAE" w:rsidRPr="009766D5">
        <w:rPr>
          <w:rFonts w:ascii="Palatino Linotype" w:eastAsia="Palatino Linotype" w:hAnsi="Palatino Linotype" w:cs="Palatino Linotype"/>
          <w:b/>
        </w:rPr>
        <w:t>veintitrés</w:t>
      </w:r>
      <w:r w:rsidRPr="009766D5">
        <w:rPr>
          <w:rFonts w:ascii="Palatino Linotype" w:eastAsia="Palatino Linotype" w:hAnsi="Palatino Linotype" w:cs="Palatino Linotype"/>
        </w:rPr>
        <w:t xml:space="preserve">. </w:t>
      </w:r>
    </w:p>
    <w:p w14:paraId="60269D8F" w14:textId="77777777" w:rsidR="00000062" w:rsidRPr="009766D5" w:rsidRDefault="00000062" w:rsidP="00282969">
      <w:pPr>
        <w:spacing w:line="360" w:lineRule="auto"/>
        <w:jc w:val="both"/>
        <w:rPr>
          <w:rFonts w:ascii="Palatino Linotype" w:eastAsia="Palatino Linotype" w:hAnsi="Palatino Linotype" w:cs="Palatino Linotype"/>
        </w:rPr>
      </w:pPr>
    </w:p>
    <w:p w14:paraId="447751FD" w14:textId="1541FA79" w:rsidR="00000062" w:rsidRPr="009766D5" w:rsidRDefault="00015EDF" w:rsidP="00282969">
      <w:pPr>
        <w:spacing w:line="360" w:lineRule="auto"/>
        <w:jc w:val="both"/>
        <w:rPr>
          <w:rFonts w:ascii="Palatino Linotype" w:eastAsia="Palatino Linotype" w:hAnsi="Palatino Linotype" w:cs="Palatino Linotype"/>
        </w:rPr>
      </w:pPr>
      <w:r w:rsidRPr="009766D5">
        <w:rPr>
          <w:rFonts w:ascii="Palatino Linotype" w:eastAsia="Palatino Linotype" w:hAnsi="Palatino Linotype" w:cs="Palatino Linotype"/>
          <w:b/>
          <w:sz w:val="28"/>
          <w:szCs w:val="28"/>
        </w:rPr>
        <w:t>VISTO</w:t>
      </w:r>
      <w:r w:rsidR="005808C0" w:rsidRPr="009766D5">
        <w:rPr>
          <w:rFonts w:ascii="Palatino Linotype" w:eastAsia="Palatino Linotype" w:hAnsi="Palatino Linotype" w:cs="Palatino Linotype"/>
          <w:b/>
          <w:sz w:val="28"/>
          <w:szCs w:val="28"/>
        </w:rPr>
        <w:t>S</w:t>
      </w:r>
      <w:r w:rsidRPr="009766D5">
        <w:rPr>
          <w:rFonts w:ascii="Palatino Linotype" w:eastAsia="Palatino Linotype" w:hAnsi="Palatino Linotype" w:cs="Palatino Linotype"/>
        </w:rPr>
        <w:t xml:space="preserve"> </w:t>
      </w:r>
      <w:r w:rsidR="005808C0" w:rsidRPr="009766D5">
        <w:rPr>
          <w:rFonts w:ascii="Palatino Linotype" w:eastAsia="Palatino Linotype" w:hAnsi="Palatino Linotype" w:cs="Palatino Linotype"/>
        </w:rPr>
        <w:t>los</w:t>
      </w:r>
      <w:r w:rsidRPr="009766D5">
        <w:rPr>
          <w:rFonts w:ascii="Palatino Linotype" w:eastAsia="Palatino Linotype" w:hAnsi="Palatino Linotype" w:cs="Palatino Linotype"/>
        </w:rPr>
        <w:t xml:space="preserve"> expediente</w:t>
      </w:r>
      <w:r w:rsidR="005808C0" w:rsidRPr="009766D5">
        <w:rPr>
          <w:rFonts w:ascii="Palatino Linotype" w:eastAsia="Palatino Linotype" w:hAnsi="Palatino Linotype" w:cs="Palatino Linotype"/>
        </w:rPr>
        <w:t>s</w:t>
      </w:r>
      <w:r w:rsidRPr="009766D5">
        <w:rPr>
          <w:rFonts w:ascii="Palatino Linotype" w:eastAsia="Palatino Linotype" w:hAnsi="Palatino Linotype" w:cs="Palatino Linotype"/>
        </w:rPr>
        <w:t xml:space="preserve"> formado</w:t>
      </w:r>
      <w:r w:rsidR="005808C0" w:rsidRPr="009766D5">
        <w:rPr>
          <w:rFonts w:ascii="Palatino Linotype" w:eastAsia="Palatino Linotype" w:hAnsi="Palatino Linotype" w:cs="Palatino Linotype"/>
        </w:rPr>
        <w:t>s</w:t>
      </w:r>
      <w:r w:rsidRPr="009766D5">
        <w:rPr>
          <w:rFonts w:ascii="Palatino Linotype" w:eastAsia="Palatino Linotype" w:hAnsi="Palatino Linotype" w:cs="Palatino Linotype"/>
        </w:rPr>
        <w:t xml:space="preserve"> con motivo de los Recursos de Revisión </w:t>
      </w:r>
      <w:r w:rsidR="005808C0" w:rsidRPr="009766D5">
        <w:rPr>
          <w:rFonts w:ascii="Palatino Linotype" w:eastAsia="Palatino Linotype" w:hAnsi="Palatino Linotype" w:cs="Palatino Linotype"/>
        </w:rPr>
        <w:t xml:space="preserve">con </w:t>
      </w:r>
      <w:r w:rsidRPr="009766D5">
        <w:rPr>
          <w:rFonts w:ascii="Palatino Linotype" w:eastAsia="Palatino Linotype" w:hAnsi="Palatino Linotype" w:cs="Palatino Linotype"/>
        </w:rPr>
        <w:t xml:space="preserve">número </w:t>
      </w:r>
      <w:r w:rsidR="001B406B" w:rsidRPr="009766D5">
        <w:rPr>
          <w:rFonts w:ascii="Palatino Linotype" w:eastAsia="Palatino Linotype" w:hAnsi="Palatino Linotype" w:cs="Palatino Linotype"/>
          <w:b/>
          <w:sz w:val="22"/>
          <w:szCs w:val="22"/>
        </w:rPr>
        <w:t>16997</w:t>
      </w:r>
      <w:r w:rsidRPr="009766D5">
        <w:rPr>
          <w:rFonts w:ascii="Palatino Linotype" w:eastAsia="Palatino Linotype" w:hAnsi="Palatino Linotype" w:cs="Palatino Linotype"/>
          <w:b/>
          <w:sz w:val="22"/>
          <w:szCs w:val="22"/>
        </w:rPr>
        <w:t>/INFOEM/IP/RR/2022</w:t>
      </w:r>
      <w:r w:rsidR="000A3EAE" w:rsidRPr="009766D5">
        <w:rPr>
          <w:rFonts w:ascii="Palatino Linotype" w:eastAsia="Palatino Linotype" w:hAnsi="Palatino Linotype" w:cs="Palatino Linotype"/>
          <w:b/>
          <w:sz w:val="22"/>
          <w:szCs w:val="22"/>
        </w:rPr>
        <w:t xml:space="preserve"> y </w:t>
      </w:r>
      <w:r w:rsidR="001B406B" w:rsidRPr="009766D5">
        <w:rPr>
          <w:rFonts w:ascii="Palatino Linotype" w:eastAsia="Palatino Linotype" w:hAnsi="Palatino Linotype" w:cs="Palatino Linotype"/>
          <w:b/>
          <w:sz w:val="22"/>
          <w:szCs w:val="22"/>
        </w:rPr>
        <w:t>16999</w:t>
      </w:r>
      <w:r w:rsidR="005808C0" w:rsidRPr="009766D5">
        <w:rPr>
          <w:rFonts w:ascii="Palatino Linotype" w:eastAsia="Palatino Linotype" w:hAnsi="Palatino Linotype" w:cs="Palatino Linotype"/>
          <w:b/>
          <w:sz w:val="22"/>
          <w:szCs w:val="22"/>
        </w:rPr>
        <w:t>/INFOEM/IP/RR/2022</w:t>
      </w:r>
      <w:r w:rsidRPr="009766D5">
        <w:rPr>
          <w:rFonts w:ascii="Palatino Linotype" w:eastAsia="Palatino Linotype" w:hAnsi="Palatino Linotype" w:cs="Palatino Linotype"/>
          <w:b/>
          <w:sz w:val="22"/>
          <w:szCs w:val="22"/>
        </w:rPr>
        <w:t xml:space="preserve"> </w:t>
      </w:r>
      <w:r w:rsidRPr="009766D5">
        <w:rPr>
          <w:rFonts w:ascii="Palatino Linotype" w:eastAsia="Palatino Linotype" w:hAnsi="Palatino Linotype" w:cs="Palatino Linotype"/>
        </w:rPr>
        <w:t>promovidos por</w:t>
      </w:r>
      <w:r w:rsidR="003B0475" w:rsidRPr="009766D5">
        <w:rPr>
          <w:rFonts w:ascii="Palatino Linotype" w:eastAsia="Palatino Linotype" w:hAnsi="Palatino Linotype" w:cs="Palatino Linotype"/>
        </w:rPr>
        <w:t xml:space="preserve"> la </w:t>
      </w:r>
      <w:r w:rsidR="003B0475" w:rsidRPr="009766D5">
        <w:rPr>
          <w:rFonts w:ascii="Palatino Linotype" w:eastAsia="Palatino Linotype" w:hAnsi="Palatino Linotype" w:cs="Palatino Linotype"/>
          <w:b/>
        </w:rPr>
        <w:t xml:space="preserve">C. </w:t>
      </w:r>
      <w:r w:rsidR="00916479">
        <w:rPr>
          <w:rFonts w:ascii="Palatino Linotype" w:eastAsia="Palatino Linotype" w:hAnsi="Palatino Linotype" w:cs="Palatino Linotype"/>
          <w:b/>
        </w:rPr>
        <w:t xml:space="preserve">XXXXXX XXXXX </w:t>
      </w:r>
      <w:proofErr w:type="spellStart"/>
      <w:r w:rsidR="00916479">
        <w:rPr>
          <w:rFonts w:ascii="Palatino Linotype" w:eastAsia="Palatino Linotype" w:hAnsi="Palatino Linotype" w:cs="Palatino Linotype"/>
          <w:b/>
        </w:rPr>
        <w:t>XXXXX</w:t>
      </w:r>
      <w:proofErr w:type="spellEnd"/>
      <w:r w:rsidR="003B0475" w:rsidRPr="009766D5">
        <w:rPr>
          <w:rFonts w:ascii="Palatino Linotype" w:eastAsia="Palatino Linotype" w:hAnsi="Palatino Linotype" w:cs="Palatino Linotype"/>
          <w:b/>
        </w:rPr>
        <w:t xml:space="preserve">, </w:t>
      </w:r>
      <w:r w:rsidR="003B0475" w:rsidRPr="009766D5">
        <w:rPr>
          <w:rFonts w:ascii="Palatino Linotype" w:eastAsia="Palatino Linotype" w:hAnsi="Palatino Linotype" w:cs="Palatino Linotype"/>
        </w:rPr>
        <w:t xml:space="preserve">a </w:t>
      </w:r>
      <w:r w:rsidRPr="009766D5">
        <w:rPr>
          <w:rFonts w:ascii="Palatino Linotype" w:eastAsia="Palatino Linotype" w:hAnsi="Palatino Linotype" w:cs="Palatino Linotype"/>
        </w:rPr>
        <w:t>quien en lo</w:t>
      </w:r>
      <w:r w:rsidR="009D0A37" w:rsidRPr="009766D5">
        <w:rPr>
          <w:rFonts w:ascii="Palatino Linotype" w:eastAsia="Palatino Linotype" w:hAnsi="Palatino Linotype" w:cs="Palatino Linotype"/>
        </w:rPr>
        <w:t xml:space="preserve"> sucesivo se le </w:t>
      </w:r>
      <w:r w:rsidR="009766D5" w:rsidRPr="009766D5">
        <w:rPr>
          <w:rFonts w:ascii="Palatino Linotype" w:eastAsia="Palatino Linotype" w:hAnsi="Palatino Linotype" w:cs="Palatino Linotype"/>
        </w:rPr>
        <w:t>denominará</w:t>
      </w:r>
      <w:r w:rsidR="00364A8D" w:rsidRPr="009766D5">
        <w:rPr>
          <w:rFonts w:ascii="Palatino Linotype" w:eastAsia="Palatino Linotype" w:hAnsi="Palatino Linotype" w:cs="Palatino Linotype"/>
        </w:rPr>
        <w:t xml:space="preserve"> la parte </w:t>
      </w:r>
      <w:r w:rsidRPr="009766D5">
        <w:rPr>
          <w:rFonts w:ascii="Palatino Linotype" w:eastAsia="Palatino Linotype" w:hAnsi="Palatino Linotype" w:cs="Palatino Linotype"/>
          <w:b/>
        </w:rPr>
        <w:t>RECURRENTE,</w:t>
      </w:r>
      <w:r w:rsidRPr="009766D5">
        <w:rPr>
          <w:rFonts w:ascii="Palatino Linotype" w:eastAsia="Palatino Linotype" w:hAnsi="Palatino Linotype" w:cs="Palatino Linotype"/>
        </w:rPr>
        <w:t xml:space="preserve"> en contra de las respuestas de</w:t>
      </w:r>
      <w:r w:rsidR="00364A8D" w:rsidRPr="009766D5">
        <w:rPr>
          <w:rFonts w:ascii="Palatino Linotype" w:eastAsia="Palatino Linotype" w:hAnsi="Palatino Linotype" w:cs="Palatino Linotype"/>
        </w:rPr>
        <w:t>l</w:t>
      </w:r>
      <w:r w:rsidR="009D0A37" w:rsidRPr="009766D5">
        <w:rPr>
          <w:rFonts w:ascii="Palatino Linotype" w:eastAsia="Palatino Linotype" w:hAnsi="Palatino Linotype" w:cs="Palatino Linotype"/>
        </w:rPr>
        <w:t xml:space="preserve"> </w:t>
      </w:r>
      <w:r w:rsidR="003B0475" w:rsidRPr="009766D5">
        <w:rPr>
          <w:rFonts w:ascii="Palatino Linotype" w:eastAsia="Palatino Linotype" w:hAnsi="Palatino Linotype" w:cs="Palatino Linotype"/>
          <w:b/>
        </w:rPr>
        <w:t>Ayuntamiento de Toluca</w:t>
      </w:r>
      <w:r w:rsidR="00BF5154" w:rsidRPr="009766D5">
        <w:rPr>
          <w:rFonts w:ascii="Palatino Linotype" w:eastAsia="Palatino Linotype" w:hAnsi="Palatino Linotype" w:cs="Palatino Linotype"/>
          <w:b/>
        </w:rPr>
        <w:t xml:space="preserve"> </w:t>
      </w:r>
      <w:r w:rsidR="00364A8D" w:rsidRPr="009766D5">
        <w:rPr>
          <w:rFonts w:ascii="Palatino Linotype" w:eastAsia="Palatino Linotype" w:hAnsi="Palatino Linotype" w:cs="Palatino Linotype"/>
        </w:rPr>
        <w:t>al</w:t>
      </w:r>
      <w:r w:rsidRPr="009766D5">
        <w:rPr>
          <w:rFonts w:ascii="Palatino Linotype" w:eastAsia="Palatino Linotype" w:hAnsi="Palatino Linotype" w:cs="Palatino Linotype"/>
        </w:rPr>
        <w:t xml:space="preserve"> cual en lo subsecuente se le denominará</w:t>
      </w:r>
      <w:r w:rsidR="003B0475" w:rsidRPr="009766D5">
        <w:rPr>
          <w:rFonts w:ascii="Palatino Linotype" w:eastAsia="Palatino Linotype" w:hAnsi="Palatino Linotype" w:cs="Palatino Linotype"/>
        </w:rPr>
        <w:t xml:space="preserve"> como</w:t>
      </w:r>
      <w:r w:rsidRPr="009766D5">
        <w:rPr>
          <w:rFonts w:ascii="Palatino Linotype" w:eastAsia="Palatino Linotype" w:hAnsi="Palatino Linotype" w:cs="Palatino Linotype"/>
        </w:rPr>
        <w:t xml:space="preserve"> </w:t>
      </w:r>
      <w:r w:rsidRPr="009766D5">
        <w:rPr>
          <w:rFonts w:ascii="Palatino Linotype" w:eastAsia="Palatino Linotype" w:hAnsi="Palatino Linotype" w:cs="Palatino Linotype"/>
          <w:b/>
        </w:rPr>
        <w:t xml:space="preserve">EL SUJETO OBLIGADO, </w:t>
      </w:r>
      <w:r w:rsidRPr="009766D5">
        <w:rPr>
          <w:rFonts w:ascii="Palatino Linotype" w:eastAsia="Palatino Linotype" w:hAnsi="Palatino Linotype" w:cs="Palatino Linotype"/>
        </w:rPr>
        <w:t>se procede a dictar la presente resolución con base en lo siguiente:</w:t>
      </w:r>
    </w:p>
    <w:p w14:paraId="309124FD" w14:textId="77777777" w:rsidR="00000062" w:rsidRPr="009766D5" w:rsidRDefault="00000062" w:rsidP="00282969">
      <w:pPr>
        <w:spacing w:line="360" w:lineRule="auto"/>
        <w:jc w:val="both"/>
        <w:rPr>
          <w:rFonts w:ascii="Palatino Linotype" w:eastAsia="Palatino Linotype" w:hAnsi="Palatino Linotype" w:cs="Palatino Linotype"/>
          <w:sz w:val="16"/>
        </w:rPr>
      </w:pPr>
    </w:p>
    <w:p w14:paraId="4B44BBBA" w14:textId="77777777" w:rsidR="00000062" w:rsidRPr="009766D5" w:rsidRDefault="00015EDF" w:rsidP="00282969">
      <w:pPr>
        <w:spacing w:line="360" w:lineRule="auto"/>
        <w:jc w:val="center"/>
        <w:rPr>
          <w:rFonts w:ascii="Palatino Linotype" w:eastAsia="Palatino Linotype" w:hAnsi="Palatino Linotype" w:cs="Palatino Linotype"/>
          <w:b/>
        </w:rPr>
      </w:pPr>
      <w:r w:rsidRPr="009766D5">
        <w:rPr>
          <w:rFonts w:ascii="Palatino Linotype" w:eastAsia="Palatino Linotype" w:hAnsi="Palatino Linotype" w:cs="Palatino Linotype"/>
          <w:b/>
          <w:sz w:val="28"/>
          <w:szCs w:val="28"/>
        </w:rPr>
        <w:t>ANTECEDENTES</w:t>
      </w:r>
    </w:p>
    <w:p w14:paraId="26E2A2CB" w14:textId="77777777" w:rsidR="00000062" w:rsidRPr="009766D5" w:rsidRDefault="00000062" w:rsidP="00282969">
      <w:pPr>
        <w:rPr>
          <w:rFonts w:ascii="Palatino Linotype" w:eastAsia="Palatino Linotype" w:hAnsi="Palatino Linotype" w:cs="Palatino Linotype"/>
          <w:b/>
        </w:rPr>
      </w:pPr>
    </w:p>
    <w:p w14:paraId="5F8BFF84" w14:textId="77777777" w:rsidR="00000062" w:rsidRPr="009766D5" w:rsidRDefault="00015EDF" w:rsidP="00282969">
      <w:pPr>
        <w:spacing w:line="360" w:lineRule="auto"/>
        <w:jc w:val="both"/>
        <w:rPr>
          <w:rFonts w:ascii="Palatino Linotype" w:eastAsia="Palatino Linotype" w:hAnsi="Palatino Linotype" w:cs="Palatino Linotype"/>
          <w:b/>
          <w:sz w:val="28"/>
          <w:szCs w:val="28"/>
        </w:rPr>
      </w:pPr>
      <w:bookmarkStart w:id="0" w:name="_heading=h.gjdgxs" w:colFirst="0" w:colLast="0"/>
      <w:bookmarkEnd w:id="0"/>
      <w:r w:rsidRPr="009766D5">
        <w:rPr>
          <w:rFonts w:ascii="Palatino Linotype" w:eastAsia="Palatino Linotype" w:hAnsi="Palatino Linotype" w:cs="Palatino Linotype"/>
          <w:b/>
          <w:sz w:val="28"/>
          <w:szCs w:val="28"/>
        </w:rPr>
        <w:t>I.</w:t>
      </w:r>
      <w:r w:rsidRPr="009766D5">
        <w:rPr>
          <w:rFonts w:ascii="Palatino Linotype" w:eastAsia="Palatino Linotype" w:hAnsi="Palatino Linotype" w:cs="Palatino Linotype"/>
          <w:b/>
        </w:rPr>
        <w:t xml:space="preserve"> </w:t>
      </w:r>
      <w:r w:rsidRPr="009766D5">
        <w:rPr>
          <w:rFonts w:ascii="Palatino Linotype" w:eastAsia="Palatino Linotype" w:hAnsi="Palatino Linotype" w:cs="Palatino Linotype"/>
          <w:b/>
          <w:sz w:val="28"/>
          <w:szCs w:val="28"/>
        </w:rPr>
        <w:t>De la</w:t>
      </w:r>
      <w:r w:rsidR="009D0A37" w:rsidRPr="009766D5">
        <w:rPr>
          <w:rFonts w:ascii="Palatino Linotype" w:eastAsia="Palatino Linotype" w:hAnsi="Palatino Linotype" w:cs="Palatino Linotype"/>
          <w:b/>
          <w:sz w:val="28"/>
          <w:szCs w:val="28"/>
        </w:rPr>
        <w:t>s</w:t>
      </w:r>
      <w:r w:rsidRPr="009766D5">
        <w:rPr>
          <w:rFonts w:ascii="Palatino Linotype" w:eastAsia="Palatino Linotype" w:hAnsi="Palatino Linotype" w:cs="Palatino Linotype"/>
          <w:b/>
          <w:sz w:val="28"/>
          <w:szCs w:val="28"/>
        </w:rPr>
        <w:t xml:space="preserve"> Solicitud</w:t>
      </w:r>
      <w:r w:rsidR="009D0A37" w:rsidRPr="009766D5">
        <w:rPr>
          <w:rFonts w:ascii="Palatino Linotype" w:eastAsia="Palatino Linotype" w:hAnsi="Palatino Linotype" w:cs="Palatino Linotype"/>
          <w:b/>
          <w:sz w:val="28"/>
          <w:szCs w:val="28"/>
        </w:rPr>
        <w:t>es</w:t>
      </w:r>
      <w:r w:rsidRPr="009766D5">
        <w:rPr>
          <w:rFonts w:ascii="Palatino Linotype" w:eastAsia="Palatino Linotype" w:hAnsi="Palatino Linotype" w:cs="Palatino Linotype"/>
          <w:b/>
          <w:sz w:val="28"/>
          <w:szCs w:val="28"/>
        </w:rPr>
        <w:t xml:space="preserve"> de Información</w:t>
      </w:r>
    </w:p>
    <w:p w14:paraId="4008C9F8" w14:textId="0A854A4A" w:rsidR="00BF5154" w:rsidRDefault="000A3EAE" w:rsidP="00282969">
      <w:pPr>
        <w:tabs>
          <w:tab w:val="left" w:pos="709"/>
        </w:tabs>
        <w:spacing w:after="100" w:afterAutospacing="1" w:line="360" w:lineRule="auto"/>
        <w:jc w:val="both"/>
        <w:rPr>
          <w:rFonts w:ascii="Palatino Linotype" w:hAnsi="Palatino Linotype"/>
          <w:lang w:eastAsia="es-ES"/>
        </w:rPr>
      </w:pPr>
      <w:bookmarkStart w:id="1" w:name="_heading=h.eccwy3be8vjo" w:colFirst="0" w:colLast="0"/>
      <w:bookmarkEnd w:id="1"/>
      <w:r w:rsidRPr="009766D5">
        <w:rPr>
          <w:rFonts w:ascii="Palatino Linotype" w:eastAsia="Palatino Linotype" w:hAnsi="Palatino Linotype" w:cs="Palatino Linotype"/>
        </w:rPr>
        <w:t>El</w:t>
      </w:r>
      <w:r w:rsidR="00DE4F3D" w:rsidRPr="009766D5">
        <w:rPr>
          <w:rFonts w:ascii="Palatino Linotype" w:eastAsia="Palatino Linotype" w:hAnsi="Palatino Linotype" w:cs="Palatino Linotype"/>
        </w:rPr>
        <w:t xml:space="preserve"> </w:t>
      </w:r>
      <w:r w:rsidR="001B406B" w:rsidRPr="009766D5">
        <w:rPr>
          <w:rFonts w:ascii="Palatino Linotype" w:eastAsia="Palatino Linotype" w:hAnsi="Palatino Linotype" w:cs="Palatino Linotype"/>
          <w:b/>
        </w:rPr>
        <w:t>siete</w:t>
      </w:r>
      <w:r w:rsidR="00C7106F" w:rsidRPr="009766D5">
        <w:rPr>
          <w:rFonts w:ascii="Palatino Linotype" w:eastAsia="Palatino Linotype" w:hAnsi="Palatino Linotype" w:cs="Palatino Linotype"/>
          <w:b/>
        </w:rPr>
        <w:t xml:space="preserve"> de </w:t>
      </w:r>
      <w:r w:rsidR="001B406B" w:rsidRPr="009766D5">
        <w:rPr>
          <w:rFonts w:ascii="Palatino Linotype" w:eastAsia="Palatino Linotype" w:hAnsi="Palatino Linotype" w:cs="Palatino Linotype"/>
          <w:b/>
        </w:rPr>
        <w:t xml:space="preserve">noviembre </w:t>
      </w:r>
      <w:r w:rsidR="00015EDF" w:rsidRPr="009766D5">
        <w:rPr>
          <w:rFonts w:ascii="Palatino Linotype" w:eastAsia="Palatino Linotype" w:hAnsi="Palatino Linotype" w:cs="Palatino Linotype"/>
          <w:b/>
        </w:rPr>
        <w:t xml:space="preserve">de dos mil </w:t>
      </w:r>
      <w:r w:rsidR="004951B5" w:rsidRPr="009766D5">
        <w:rPr>
          <w:rFonts w:ascii="Palatino Linotype" w:eastAsia="Palatino Linotype" w:hAnsi="Palatino Linotype" w:cs="Palatino Linotype"/>
          <w:b/>
        </w:rPr>
        <w:t>veintidós</w:t>
      </w:r>
      <w:r w:rsidR="00015EDF" w:rsidRPr="009766D5">
        <w:rPr>
          <w:rFonts w:ascii="Palatino Linotype" w:eastAsia="Palatino Linotype" w:hAnsi="Palatino Linotype" w:cs="Palatino Linotype"/>
        </w:rPr>
        <w:t xml:space="preserve">, </w:t>
      </w:r>
      <w:r w:rsidR="003B0475" w:rsidRPr="009766D5">
        <w:rPr>
          <w:rFonts w:ascii="Palatino Linotype" w:eastAsia="Palatino Linotype" w:hAnsi="Palatino Linotype" w:cs="Palatino Linotype"/>
          <w:b/>
        </w:rPr>
        <w:t>LA RECURRENTE</w:t>
      </w:r>
      <w:r w:rsidR="00015EDF" w:rsidRPr="009766D5">
        <w:rPr>
          <w:rFonts w:ascii="Palatino Linotype" w:eastAsia="Palatino Linotype" w:hAnsi="Palatino Linotype" w:cs="Palatino Linotype"/>
        </w:rPr>
        <w:t xml:space="preserve"> </w:t>
      </w:r>
      <w:r w:rsidR="003B0475" w:rsidRPr="009766D5">
        <w:rPr>
          <w:rFonts w:ascii="Palatino Linotype" w:hAnsi="Palatino Linotype" w:cs="Arial"/>
          <w:lang w:eastAsia="es-ES"/>
        </w:rPr>
        <w:t xml:space="preserve">presentó a través del </w:t>
      </w:r>
      <w:r w:rsidR="00BF5154" w:rsidRPr="009766D5">
        <w:rPr>
          <w:rFonts w:ascii="Palatino Linotype" w:hAnsi="Palatino Linotype" w:cs="Arial"/>
          <w:lang w:eastAsia="es-ES"/>
        </w:rPr>
        <w:t xml:space="preserve">Sistema de Acceso a la Información Mexiquense, que en lo subsecuente se denominará </w:t>
      </w:r>
      <w:r w:rsidR="00BF5154" w:rsidRPr="009766D5">
        <w:rPr>
          <w:rFonts w:ascii="Palatino Linotype" w:hAnsi="Palatino Linotype" w:cs="Arial"/>
          <w:b/>
          <w:lang w:eastAsia="es-ES"/>
        </w:rPr>
        <w:t>EL SAIMEX,</w:t>
      </w:r>
      <w:r w:rsidR="00BF5154" w:rsidRPr="009766D5">
        <w:rPr>
          <w:rFonts w:ascii="Palatino Linotype" w:hAnsi="Palatino Linotype"/>
          <w:lang w:eastAsia="es-ES"/>
        </w:rPr>
        <w:t xml:space="preserve"> ante </w:t>
      </w:r>
      <w:r w:rsidR="00BF5154" w:rsidRPr="009766D5">
        <w:rPr>
          <w:rFonts w:ascii="Palatino Linotype" w:hAnsi="Palatino Linotype"/>
          <w:b/>
          <w:lang w:eastAsia="es-ES"/>
        </w:rPr>
        <w:t>EL SUJETO OBLIGADO</w:t>
      </w:r>
      <w:r w:rsidR="00BF5154" w:rsidRPr="009766D5">
        <w:rPr>
          <w:rFonts w:ascii="Palatino Linotype" w:hAnsi="Palatino Linotype"/>
          <w:lang w:eastAsia="es-ES"/>
        </w:rPr>
        <w:t xml:space="preserve">, las solicitudes de acceso a la Información Pública a las que se les asignó los números </w:t>
      </w:r>
      <w:r w:rsidR="001B406B" w:rsidRPr="009766D5">
        <w:rPr>
          <w:rFonts w:ascii="Palatino Linotype" w:hAnsi="Palatino Linotype" w:cs="Arial"/>
          <w:b/>
          <w:lang w:eastAsia="es-ES"/>
        </w:rPr>
        <w:t xml:space="preserve">02357/TOLUCA/IP/2022 </w:t>
      </w:r>
      <w:r w:rsidR="00BF5154" w:rsidRPr="009766D5">
        <w:rPr>
          <w:rFonts w:ascii="Palatino Linotype" w:hAnsi="Palatino Linotype" w:cs="Arial"/>
          <w:lang w:eastAsia="es-ES"/>
        </w:rPr>
        <w:t>y</w:t>
      </w:r>
      <w:r w:rsidR="001B406B" w:rsidRPr="009766D5">
        <w:rPr>
          <w:rFonts w:ascii="Palatino Linotype" w:hAnsi="Palatino Linotype" w:cs="Arial"/>
          <w:b/>
          <w:lang w:eastAsia="es-ES"/>
        </w:rPr>
        <w:t xml:space="preserve"> 02359/TOLUCA/IP/2022</w:t>
      </w:r>
      <w:r w:rsidR="00BF5154" w:rsidRPr="009766D5">
        <w:rPr>
          <w:rFonts w:ascii="Palatino Linotype" w:hAnsi="Palatino Linotype" w:cs="Arial"/>
          <w:b/>
          <w:lang w:eastAsia="es-ES"/>
        </w:rPr>
        <w:t>,</w:t>
      </w:r>
      <w:r w:rsidR="00BF5154" w:rsidRPr="009766D5">
        <w:rPr>
          <w:rFonts w:ascii="Palatino Linotype" w:hAnsi="Palatino Linotype"/>
          <w:lang w:eastAsia="es-ES"/>
        </w:rPr>
        <w:t xml:space="preserve"> mediante las cuales </w:t>
      </w:r>
      <w:r w:rsidR="003B0475" w:rsidRPr="009766D5">
        <w:rPr>
          <w:rFonts w:ascii="Palatino Linotype" w:hAnsi="Palatino Linotype"/>
          <w:b/>
          <w:lang w:eastAsia="es-ES"/>
        </w:rPr>
        <w:t>LA RECURRENTE</w:t>
      </w:r>
      <w:r w:rsidR="00BF5154" w:rsidRPr="009766D5">
        <w:rPr>
          <w:rFonts w:ascii="Palatino Linotype" w:hAnsi="Palatino Linotype"/>
          <w:lang w:eastAsia="es-ES"/>
        </w:rPr>
        <w:t xml:space="preserve"> requirió, lo siguiente:</w:t>
      </w:r>
    </w:p>
    <w:p w14:paraId="367FB8CC" w14:textId="77777777" w:rsidR="009766D5" w:rsidRPr="009766D5" w:rsidRDefault="009766D5" w:rsidP="00282969">
      <w:pPr>
        <w:tabs>
          <w:tab w:val="left" w:pos="709"/>
        </w:tabs>
        <w:spacing w:after="100" w:afterAutospacing="1" w:line="360" w:lineRule="auto"/>
        <w:jc w:val="both"/>
        <w:rPr>
          <w:rFonts w:ascii="Palatino Linotype" w:hAnsi="Palatino Linotype" w:cs="Arial"/>
          <w:lang w:eastAsia="es-ES"/>
        </w:rPr>
      </w:pPr>
    </w:p>
    <w:tbl>
      <w:tblPr>
        <w:tblStyle w:val="5"/>
        <w:tblW w:w="9105" w:type="dxa"/>
        <w:tblInd w:w="1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75"/>
        <w:gridCol w:w="5430"/>
      </w:tblGrid>
      <w:tr w:rsidR="009766D5" w:rsidRPr="009766D5" w14:paraId="3C437EEA" w14:textId="77777777">
        <w:tc>
          <w:tcPr>
            <w:tcW w:w="3675" w:type="dxa"/>
            <w:shd w:val="clear" w:color="auto" w:fill="auto"/>
            <w:tcMar>
              <w:top w:w="100" w:type="dxa"/>
              <w:left w:w="100" w:type="dxa"/>
              <w:bottom w:w="100" w:type="dxa"/>
              <w:right w:w="100" w:type="dxa"/>
            </w:tcMar>
          </w:tcPr>
          <w:p w14:paraId="39A2F2BF" w14:textId="77777777" w:rsidR="00000062" w:rsidRPr="009766D5" w:rsidRDefault="00015EDF" w:rsidP="00282969">
            <w:pPr>
              <w:widowControl w:val="0"/>
              <w:pBdr>
                <w:top w:val="nil"/>
                <w:left w:val="nil"/>
                <w:bottom w:val="nil"/>
                <w:right w:val="nil"/>
                <w:between w:val="nil"/>
              </w:pBdr>
              <w:jc w:val="center"/>
              <w:rPr>
                <w:rFonts w:ascii="Palatino Linotype" w:eastAsia="Palatino Linotype" w:hAnsi="Palatino Linotype" w:cs="Palatino Linotype"/>
                <w:b/>
                <w:u w:val="single"/>
              </w:rPr>
            </w:pPr>
            <w:r w:rsidRPr="009766D5">
              <w:rPr>
                <w:rFonts w:ascii="Palatino Linotype" w:eastAsia="Palatino Linotype" w:hAnsi="Palatino Linotype" w:cs="Palatino Linotype"/>
                <w:b/>
                <w:u w:val="single"/>
              </w:rPr>
              <w:lastRenderedPageBreak/>
              <w:t>Número de Folio de la Solicitud</w:t>
            </w:r>
          </w:p>
        </w:tc>
        <w:tc>
          <w:tcPr>
            <w:tcW w:w="5430" w:type="dxa"/>
            <w:shd w:val="clear" w:color="auto" w:fill="auto"/>
            <w:tcMar>
              <w:top w:w="100" w:type="dxa"/>
              <w:left w:w="100" w:type="dxa"/>
              <w:bottom w:w="100" w:type="dxa"/>
              <w:right w:w="100" w:type="dxa"/>
            </w:tcMar>
          </w:tcPr>
          <w:p w14:paraId="3B47603B" w14:textId="77777777" w:rsidR="00000062" w:rsidRPr="009766D5" w:rsidRDefault="00015EDF" w:rsidP="00282969">
            <w:pPr>
              <w:widowControl w:val="0"/>
              <w:pBdr>
                <w:top w:val="nil"/>
                <w:left w:val="nil"/>
                <w:bottom w:val="nil"/>
                <w:right w:val="nil"/>
                <w:between w:val="nil"/>
              </w:pBdr>
              <w:jc w:val="center"/>
              <w:rPr>
                <w:rFonts w:ascii="Palatino Linotype" w:eastAsia="Palatino Linotype" w:hAnsi="Palatino Linotype" w:cs="Palatino Linotype"/>
                <w:b/>
                <w:u w:val="single"/>
              </w:rPr>
            </w:pPr>
            <w:r w:rsidRPr="009766D5">
              <w:rPr>
                <w:rFonts w:ascii="Palatino Linotype" w:eastAsia="Palatino Linotype" w:hAnsi="Palatino Linotype" w:cs="Palatino Linotype"/>
                <w:b/>
                <w:u w:val="single"/>
              </w:rPr>
              <w:t xml:space="preserve">Solicitud </w:t>
            </w:r>
          </w:p>
        </w:tc>
      </w:tr>
      <w:tr w:rsidR="009766D5" w:rsidRPr="009766D5" w14:paraId="29A7004B" w14:textId="77777777" w:rsidTr="001B0B15">
        <w:tc>
          <w:tcPr>
            <w:tcW w:w="3675" w:type="dxa"/>
            <w:shd w:val="clear" w:color="auto" w:fill="auto"/>
            <w:tcMar>
              <w:top w:w="100" w:type="dxa"/>
              <w:left w:w="100" w:type="dxa"/>
              <w:bottom w:w="100" w:type="dxa"/>
              <w:right w:w="100" w:type="dxa"/>
            </w:tcMar>
            <w:vAlign w:val="center"/>
          </w:tcPr>
          <w:p w14:paraId="0468BBCA" w14:textId="55E3AAED" w:rsidR="001B0B15" w:rsidRPr="009766D5" w:rsidRDefault="001B406B" w:rsidP="00282969">
            <w:pPr>
              <w:widowControl w:val="0"/>
              <w:pBdr>
                <w:top w:val="nil"/>
                <w:left w:val="nil"/>
                <w:bottom w:val="nil"/>
                <w:right w:val="nil"/>
                <w:between w:val="nil"/>
              </w:pBdr>
              <w:jc w:val="center"/>
              <w:rPr>
                <w:rFonts w:ascii="Palatino Linotype" w:eastAsia="Palatino Linotype" w:hAnsi="Palatino Linotype" w:cs="Palatino Linotype"/>
              </w:rPr>
            </w:pPr>
            <w:r w:rsidRPr="009766D5">
              <w:rPr>
                <w:rFonts w:ascii="Palatino Linotype" w:hAnsi="Palatino Linotype"/>
                <w:b/>
                <w:lang w:eastAsia="es-ES"/>
              </w:rPr>
              <w:t>02357/TOLUCA/IP/2022</w:t>
            </w:r>
          </w:p>
        </w:tc>
        <w:tc>
          <w:tcPr>
            <w:tcW w:w="5430" w:type="dxa"/>
            <w:shd w:val="clear" w:color="auto" w:fill="auto"/>
            <w:tcMar>
              <w:top w:w="100" w:type="dxa"/>
              <w:left w:w="100" w:type="dxa"/>
              <w:bottom w:w="100" w:type="dxa"/>
              <w:right w:w="100" w:type="dxa"/>
            </w:tcMar>
          </w:tcPr>
          <w:p w14:paraId="40F8F39F" w14:textId="54C1B95E" w:rsidR="001B0B15" w:rsidRPr="009766D5" w:rsidRDefault="001B0B15" w:rsidP="00282969">
            <w:pPr>
              <w:widowControl w:val="0"/>
              <w:pBdr>
                <w:top w:val="nil"/>
                <w:left w:val="nil"/>
                <w:bottom w:val="nil"/>
                <w:right w:val="nil"/>
                <w:between w:val="nil"/>
              </w:pBdr>
              <w:jc w:val="both"/>
              <w:rPr>
                <w:rFonts w:ascii="Palatino Linotype" w:eastAsia="Palatino Linotype" w:hAnsi="Palatino Linotype" w:cs="Palatino Linotype"/>
                <w:sz w:val="20"/>
                <w:szCs w:val="20"/>
              </w:rPr>
            </w:pPr>
            <w:r w:rsidRPr="009766D5">
              <w:rPr>
                <w:rFonts w:ascii="Palatino Linotype" w:eastAsia="Palatino Linotype" w:hAnsi="Palatino Linotype" w:cs="Palatino Linotype"/>
                <w:i/>
                <w:sz w:val="20"/>
                <w:szCs w:val="20"/>
              </w:rPr>
              <w:t>“</w:t>
            </w:r>
            <w:r w:rsidR="001B406B" w:rsidRPr="009766D5">
              <w:rPr>
                <w:rFonts w:ascii="Palatino Linotype" w:eastAsia="Palatino Linotype" w:hAnsi="Palatino Linotype" w:cs="Palatino Linotype"/>
                <w:i/>
                <w:sz w:val="20"/>
                <w:szCs w:val="20"/>
              </w:rPr>
              <w:t>Con base a los requisitos para enviar a la legislatura el presupuesto 2022, solicito la siguiente información: Documento del Paquete Presupuestal Municipal 2022 Oficio de Entrega del Presupuesto de Ingresos y Egresos Municipal al Órgano Superior de Fiscalización del Estado de México .</w:t>
            </w:r>
            <w:proofErr w:type="gramStart"/>
            <w:r w:rsidR="001B406B" w:rsidRPr="009766D5">
              <w:rPr>
                <w:rFonts w:ascii="Palatino Linotype" w:eastAsia="Palatino Linotype" w:hAnsi="Palatino Linotype" w:cs="Palatino Linotype"/>
                <w:i/>
                <w:sz w:val="20"/>
                <w:szCs w:val="20"/>
              </w:rPr>
              <w:t>2.Copia</w:t>
            </w:r>
            <w:proofErr w:type="gramEnd"/>
            <w:r w:rsidR="001B406B" w:rsidRPr="009766D5">
              <w:rPr>
                <w:rFonts w:ascii="Palatino Linotype" w:eastAsia="Palatino Linotype" w:hAnsi="Palatino Linotype" w:cs="Palatino Linotype"/>
                <w:i/>
                <w:sz w:val="20"/>
                <w:szCs w:val="20"/>
              </w:rPr>
              <w:t xml:space="preserve"> Certificada del Acta de Cabildo para el caso de los Ayuntamientos , en la que se haya autorizado el Presupuesto. 3.Carátula de Presupuesto de Ingresos (PbRM-03b) 4.Carátula de Presupuesto de Egresos (PbRM-04d) 5.Presupuesto de Ingresos Detallado (PbRM-03a) 6.Presupuesto de Egresos Global Calendarizado (PbRM-04c) 7.Tabulador de Sueldos (PbRM-05) 8.Programa Anual de Adquisiciones (PbRM-06) 9.Programa Anual de Obra(PbRM-07a) 10.Programa Anual de Reparaciones y Mantenimientos (PbRM-07b) Información con firmas y digitalizada 1.Carátula de Presupuesto de Ingresos (PbRM-03b) 2.Carátula de Presupuesto de Egresos (PbRM-04d) 3.Presupuesto de Ingresos Detallado (PbRM-03a) 4.Presupuesto de Egresos Global Calendarizado (PbRM-04c) 5.Programa Anual de Adquisiciones (PbRM-06) 6.Programa Anual de Obra (PbRM-07a 7.Programa Anual de Reparaciones y Mantenimientos (PbRM-07b) 8.Proyecciones de Ingresos –LDF (Formato 7a-LDF) 9.Proyecciones de Egresos –LDF (Formato 7b-LDF) 10.Resultado de Ingresos-LDF (Formato 7c-LDF) 11.Resultado de Egresos-LDF (Formato 7d-DF) 12.Descripción de los riesgos relevantes para las finanzas públicas, incluyendo los montos de deuda contingente, acompañados de propuestas de acción para enfrentarlos-LDF (Formato Libre) 13.Formato de Remuneraciones de Servidores Públicos. 14.Programa Anual Dimensión Administrativa del Gasto (PbRM-01a) </w:t>
            </w:r>
            <w:proofErr w:type="gramStart"/>
            <w:r w:rsidR="001B406B" w:rsidRPr="009766D5">
              <w:rPr>
                <w:rFonts w:ascii="Palatino Linotype" w:eastAsia="Palatino Linotype" w:hAnsi="Palatino Linotype" w:cs="Palatino Linotype"/>
                <w:i/>
                <w:sz w:val="20"/>
                <w:szCs w:val="20"/>
              </w:rPr>
              <w:t>15.Programa</w:t>
            </w:r>
            <w:proofErr w:type="gramEnd"/>
            <w:r w:rsidR="001B406B" w:rsidRPr="009766D5">
              <w:rPr>
                <w:rFonts w:ascii="Palatino Linotype" w:eastAsia="Palatino Linotype" w:hAnsi="Palatino Linotype" w:cs="Palatino Linotype"/>
                <w:i/>
                <w:sz w:val="20"/>
                <w:szCs w:val="20"/>
              </w:rPr>
              <w:t xml:space="preserve"> Anual Descripción del Programa Presupuestario (PbRM-01b) 16 Programa Anual de Metas de Actividad por Proyecto (PbRM-01c) 17 Calendarización de Metas de Actividad por Proyecto (PbRM-02a. Estos documentos son los mismos que se entregaron al OSFEM, se basan en los lineamientos oficiales, no integrar a esta los formatos de texto. solicitamos también las actas de las comisiones de ingresos, egresos donde se delibero este presupuesto 2022, incluir en este caso todo el material deliberativo. Acta de cabildo donde se aprobó este presupuesto.</w:t>
            </w:r>
            <w:r w:rsidRPr="009766D5">
              <w:rPr>
                <w:rFonts w:ascii="Palatino Linotype" w:eastAsia="Palatino Linotype" w:hAnsi="Palatino Linotype" w:cs="Palatino Linotype"/>
                <w:i/>
                <w:sz w:val="20"/>
                <w:szCs w:val="20"/>
              </w:rPr>
              <w:t>”</w:t>
            </w:r>
            <w:r w:rsidRPr="009766D5">
              <w:rPr>
                <w:rFonts w:ascii="Palatino Linotype" w:eastAsia="Palatino Linotype" w:hAnsi="Palatino Linotype" w:cs="Palatino Linotype"/>
                <w:sz w:val="20"/>
                <w:szCs w:val="20"/>
              </w:rPr>
              <w:t xml:space="preserve"> (Sic).</w:t>
            </w:r>
          </w:p>
        </w:tc>
      </w:tr>
      <w:tr w:rsidR="001B0B15" w:rsidRPr="009766D5" w14:paraId="6AF7323D" w14:textId="77777777" w:rsidTr="001B0B15">
        <w:tc>
          <w:tcPr>
            <w:tcW w:w="3675" w:type="dxa"/>
            <w:shd w:val="clear" w:color="auto" w:fill="auto"/>
            <w:tcMar>
              <w:top w:w="100" w:type="dxa"/>
              <w:left w:w="100" w:type="dxa"/>
              <w:bottom w:w="100" w:type="dxa"/>
              <w:right w:w="100" w:type="dxa"/>
            </w:tcMar>
            <w:vAlign w:val="center"/>
          </w:tcPr>
          <w:p w14:paraId="06C2F572" w14:textId="3554F135" w:rsidR="001B0B15" w:rsidRPr="009766D5" w:rsidRDefault="001B406B" w:rsidP="00282969">
            <w:pPr>
              <w:widowControl w:val="0"/>
              <w:pBdr>
                <w:top w:val="nil"/>
                <w:left w:val="nil"/>
                <w:bottom w:val="nil"/>
                <w:right w:val="nil"/>
                <w:between w:val="nil"/>
              </w:pBdr>
              <w:jc w:val="center"/>
              <w:rPr>
                <w:rFonts w:ascii="Palatino Linotype" w:eastAsia="Palatino Linotype" w:hAnsi="Palatino Linotype" w:cs="Palatino Linotype"/>
                <w:b/>
              </w:rPr>
            </w:pPr>
            <w:r w:rsidRPr="009766D5">
              <w:rPr>
                <w:rFonts w:ascii="Palatino Linotype" w:hAnsi="Palatino Linotype"/>
                <w:b/>
                <w:lang w:eastAsia="es-ES"/>
              </w:rPr>
              <w:lastRenderedPageBreak/>
              <w:t>02359/TOLUCA/IP/2022</w:t>
            </w:r>
          </w:p>
        </w:tc>
        <w:tc>
          <w:tcPr>
            <w:tcW w:w="5430" w:type="dxa"/>
            <w:shd w:val="clear" w:color="auto" w:fill="auto"/>
            <w:tcMar>
              <w:top w:w="100" w:type="dxa"/>
              <w:left w:w="100" w:type="dxa"/>
              <w:bottom w:w="100" w:type="dxa"/>
              <w:right w:w="100" w:type="dxa"/>
            </w:tcMar>
          </w:tcPr>
          <w:p w14:paraId="004ED2BC" w14:textId="1FCD6A8C" w:rsidR="001B0B15" w:rsidRPr="009766D5" w:rsidRDefault="001B0B15" w:rsidP="00282969">
            <w:pPr>
              <w:widowControl w:val="0"/>
              <w:pBdr>
                <w:top w:val="nil"/>
                <w:left w:val="nil"/>
                <w:bottom w:val="nil"/>
                <w:right w:val="nil"/>
                <w:between w:val="nil"/>
              </w:pBdr>
              <w:jc w:val="both"/>
              <w:rPr>
                <w:rFonts w:ascii="Palatino Linotype" w:eastAsia="Palatino Linotype" w:hAnsi="Palatino Linotype" w:cs="Palatino Linotype"/>
                <w:sz w:val="20"/>
                <w:szCs w:val="20"/>
              </w:rPr>
            </w:pPr>
            <w:r w:rsidRPr="009766D5">
              <w:rPr>
                <w:rFonts w:ascii="Palatino Linotype" w:eastAsia="Palatino Linotype" w:hAnsi="Palatino Linotype" w:cs="Palatino Linotype"/>
                <w:i/>
                <w:sz w:val="20"/>
                <w:szCs w:val="20"/>
              </w:rPr>
              <w:t>“</w:t>
            </w:r>
            <w:r w:rsidR="001B406B" w:rsidRPr="009766D5">
              <w:rPr>
                <w:rFonts w:ascii="Palatino Linotype" w:eastAsia="Palatino Linotype" w:hAnsi="Palatino Linotype" w:cs="Palatino Linotype"/>
                <w:i/>
                <w:sz w:val="20"/>
                <w:szCs w:val="20"/>
              </w:rPr>
              <w:t xml:space="preserve">• Solicito el presupuesto autorizado de ingresos y egresos, para 2022, en los mismos formatos y contenidos enviados al órgano de fiscalización OSFEM para se nos envié, como la marca la Ley General de Contabilidad Gubernamental y el Código Financiero y los lineamientos del Órgano de Fiscalización, además que esta información es importante se dé a conocer a la gente ya que es la base de la transparencia, además de ser una obligación su disposición pública y no </w:t>
            </w:r>
            <w:proofErr w:type="spellStart"/>
            <w:r w:rsidR="001B406B" w:rsidRPr="009766D5">
              <w:rPr>
                <w:rFonts w:ascii="Palatino Linotype" w:eastAsia="Palatino Linotype" w:hAnsi="Palatino Linotype" w:cs="Palatino Linotype"/>
                <w:i/>
                <w:sz w:val="20"/>
                <w:szCs w:val="20"/>
              </w:rPr>
              <w:t>esta</w:t>
            </w:r>
            <w:proofErr w:type="spellEnd"/>
            <w:r w:rsidR="001B406B" w:rsidRPr="009766D5">
              <w:rPr>
                <w:rFonts w:ascii="Palatino Linotype" w:eastAsia="Palatino Linotype" w:hAnsi="Palatino Linotype" w:cs="Palatino Linotype"/>
                <w:i/>
                <w:sz w:val="20"/>
                <w:szCs w:val="20"/>
              </w:rPr>
              <w:t xml:space="preserve"> actualmente en su </w:t>
            </w:r>
            <w:proofErr w:type="spellStart"/>
            <w:r w:rsidR="001B406B" w:rsidRPr="009766D5">
              <w:rPr>
                <w:rFonts w:ascii="Palatino Linotype" w:eastAsia="Palatino Linotype" w:hAnsi="Palatino Linotype" w:cs="Palatino Linotype"/>
                <w:i/>
                <w:sz w:val="20"/>
                <w:szCs w:val="20"/>
              </w:rPr>
              <w:t>pagina</w:t>
            </w:r>
            <w:proofErr w:type="spellEnd"/>
            <w:r w:rsidR="001B406B" w:rsidRPr="009766D5">
              <w:rPr>
                <w:rFonts w:ascii="Palatino Linotype" w:eastAsia="Palatino Linotype" w:hAnsi="Palatino Linotype" w:cs="Palatino Linotype"/>
                <w:i/>
                <w:sz w:val="20"/>
                <w:szCs w:val="20"/>
              </w:rPr>
              <w:t xml:space="preserve"> web ni en otro medio digital. Se requiere saber el contenido de esta información y que enviarnos, está en los lineamientos del OSFEM para entrega de los presupuestos, está ya en </w:t>
            </w:r>
            <w:proofErr w:type="spellStart"/>
            <w:r w:rsidR="001B406B" w:rsidRPr="009766D5">
              <w:rPr>
                <w:rFonts w:ascii="Palatino Linotype" w:eastAsia="Palatino Linotype" w:hAnsi="Palatino Linotype" w:cs="Palatino Linotype"/>
                <w:i/>
                <w:sz w:val="20"/>
                <w:szCs w:val="20"/>
              </w:rPr>
              <w:t>pdf</w:t>
            </w:r>
            <w:proofErr w:type="spellEnd"/>
            <w:r w:rsidR="001B406B" w:rsidRPr="009766D5">
              <w:rPr>
                <w:rFonts w:ascii="Palatino Linotype" w:eastAsia="Palatino Linotype" w:hAnsi="Palatino Linotype" w:cs="Palatino Linotype"/>
                <w:i/>
                <w:sz w:val="20"/>
                <w:szCs w:val="20"/>
              </w:rPr>
              <w:t xml:space="preserve"> o </w:t>
            </w:r>
            <w:proofErr w:type="spellStart"/>
            <w:r w:rsidR="001B406B" w:rsidRPr="009766D5">
              <w:rPr>
                <w:rFonts w:ascii="Palatino Linotype" w:eastAsia="Palatino Linotype" w:hAnsi="Palatino Linotype" w:cs="Palatino Linotype"/>
                <w:i/>
                <w:sz w:val="20"/>
                <w:szCs w:val="20"/>
              </w:rPr>
              <w:t>txt</w:t>
            </w:r>
            <w:proofErr w:type="spellEnd"/>
            <w:r w:rsidR="001B406B" w:rsidRPr="009766D5">
              <w:rPr>
                <w:rFonts w:ascii="Palatino Linotype" w:eastAsia="Palatino Linotype" w:hAnsi="Palatino Linotype" w:cs="Palatino Linotype"/>
                <w:i/>
                <w:sz w:val="20"/>
                <w:szCs w:val="20"/>
              </w:rPr>
              <w:t xml:space="preserve"> o imagen, por lo que no requiere ser escaneada ya que se entrega a este ente fiscalizador en forma digital, • Requerimos también se nos envié, todo el presupuesto, con la información que se les entrego a los regidos y síndicos y al presidente, al parecer en el video de la sesión, en su caso de cada miembro del Ayuntamiento el acuse y contenido recibido para que evaluara el presupuesto, hiciera solicitudes o recomendaciones para atender sus comisiones, en caso de no tener algo que así lo mencionen en sus respuestas, ya que esto evidencia falta de atención a las mismas, estos pueden ser incluso de presupuesto autorizado en 2021 para 2022 y la ratificación de 2022. • también las actas o documentos finales y de trabajo de sesiones de las comisiones de ingresos y egresos donde se haya debatido el ingreso y la aplicación o modificación de este recurso. • Por parte del Tesorero, el informe de la situación financiera marcada en el código financiero y que nunca entrega al Ayuntamiento y forma parte de esta aprobación, con los acuses respectivos que evidencien se haya hecho entrega de este informe a cada miembro del Ayuntamiento. • Los analíticos de ingresos y egresos de enero al </w:t>
            </w:r>
            <w:proofErr w:type="spellStart"/>
            <w:r w:rsidR="001B406B" w:rsidRPr="009766D5">
              <w:rPr>
                <w:rFonts w:ascii="Palatino Linotype" w:eastAsia="Palatino Linotype" w:hAnsi="Palatino Linotype" w:cs="Palatino Linotype"/>
                <w:i/>
                <w:sz w:val="20"/>
                <w:szCs w:val="20"/>
              </w:rPr>
              <w:t>mas</w:t>
            </w:r>
            <w:proofErr w:type="spellEnd"/>
            <w:r w:rsidR="001B406B" w:rsidRPr="009766D5">
              <w:rPr>
                <w:rFonts w:ascii="Palatino Linotype" w:eastAsia="Palatino Linotype" w:hAnsi="Palatino Linotype" w:cs="Palatino Linotype"/>
                <w:i/>
                <w:sz w:val="20"/>
                <w:szCs w:val="20"/>
              </w:rPr>
              <w:t xml:space="preserve"> reciente de 2022 para evaluar progresos. Nota: entregue la información ya que recurriremos al no ser así, además que es una obligación del Gobierno Municipal y sobre todo del Tesorero y del </w:t>
            </w:r>
            <w:proofErr w:type="gramStart"/>
            <w:r w:rsidR="001B406B" w:rsidRPr="009766D5">
              <w:rPr>
                <w:rFonts w:ascii="Palatino Linotype" w:eastAsia="Palatino Linotype" w:hAnsi="Palatino Linotype" w:cs="Palatino Linotype"/>
                <w:i/>
                <w:sz w:val="20"/>
                <w:szCs w:val="20"/>
              </w:rPr>
              <w:t>Alcalde</w:t>
            </w:r>
            <w:proofErr w:type="gramEnd"/>
            <w:r w:rsidR="001B406B" w:rsidRPr="009766D5">
              <w:rPr>
                <w:rFonts w:ascii="Palatino Linotype" w:eastAsia="Palatino Linotype" w:hAnsi="Palatino Linotype" w:cs="Palatino Linotype"/>
                <w:i/>
                <w:sz w:val="20"/>
                <w:szCs w:val="20"/>
              </w:rPr>
              <w:t xml:space="preserve"> presentarla</w:t>
            </w:r>
            <w:r w:rsidRPr="009766D5">
              <w:rPr>
                <w:rFonts w:ascii="Palatino Linotype" w:eastAsia="Palatino Linotype" w:hAnsi="Palatino Linotype" w:cs="Palatino Linotype"/>
                <w:i/>
                <w:sz w:val="20"/>
                <w:szCs w:val="20"/>
              </w:rPr>
              <w:t>”</w:t>
            </w:r>
            <w:r w:rsidRPr="009766D5">
              <w:rPr>
                <w:rFonts w:ascii="Palatino Linotype" w:eastAsia="Palatino Linotype" w:hAnsi="Palatino Linotype" w:cs="Palatino Linotype"/>
                <w:sz w:val="20"/>
                <w:szCs w:val="20"/>
              </w:rPr>
              <w:t xml:space="preserve"> (Sic).</w:t>
            </w:r>
          </w:p>
        </w:tc>
      </w:tr>
    </w:tbl>
    <w:p w14:paraId="59E1996F" w14:textId="77777777" w:rsidR="00000062" w:rsidRPr="009766D5" w:rsidRDefault="00000062" w:rsidP="00282969">
      <w:pPr>
        <w:ind w:right="899"/>
        <w:jc w:val="both"/>
        <w:rPr>
          <w:rFonts w:ascii="Palatino Linotype" w:eastAsia="Palatino Linotype" w:hAnsi="Palatino Linotype" w:cs="Palatino Linotype"/>
          <w:sz w:val="22"/>
          <w:szCs w:val="22"/>
        </w:rPr>
      </w:pPr>
    </w:p>
    <w:p w14:paraId="6F4EBD9E" w14:textId="77777777" w:rsidR="00232709" w:rsidRPr="009766D5" w:rsidRDefault="00232709" w:rsidP="00282969">
      <w:pPr>
        <w:widowControl w:val="0"/>
        <w:spacing w:line="360" w:lineRule="auto"/>
        <w:jc w:val="both"/>
        <w:rPr>
          <w:rFonts w:ascii="Palatino Linotype" w:eastAsia="Palatino Linotype" w:hAnsi="Palatino Linotype" w:cs="Palatino Linotype"/>
          <w:b/>
          <w:sz w:val="16"/>
        </w:rPr>
      </w:pPr>
    </w:p>
    <w:p w14:paraId="20C23655" w14:textId="23AE9453" w:rsidR="00000062" w:rsidRPr="009766D5" w:rsidRDefault="00015EDF" w:rsidP="00282969">
      <w:pPr>
        <w:widowControl w:val="0"/>
        <w:spacing w:line="360" w:lineRule="auto"/>
        <w:jc w:val="both"/>
        <w:rPr>
          <w:rFonts w:ascii="Palatino Linotype" w:eastAsia="Palatino Linotype" w:hAnsi="Palatino Linotype" w:cs="Palatino Linotype"/>
          <w:b/>
        </w:rPr>
      </w:pPr>
      <w:r w:rsidRPr="009766D5">
        <w:rPr>
          <w:rFonts w:ascii="Palatino Linotype" w:eastAsia="Palatino Linotype" w:hAnsi="Palatino Linotype" w:cs="Palatino Linotype"/>
          <w:b/>
        </w:rPr>
        <w:t xml:space="preserve">MODALIDAD DE ENTREGA: </w:t>
      </w:r>
      <w:r w:rsidR="00D20C31" w:rsidRPr="009766D5">
        <w:rPr>
          <w:rFonts w:ascii="Palatino Linotype" w:eastAsia="Palatino Linotype" w:hAnsi="Palatino Linotype" w:cs="Palatino Linotype"/>
        </w:rPr>
        <w:t xml:space="preserve">La modalidad elegida por el particular para </w:t>
      </w:r>
      <w:r w:rsidR="00E4099D" w:rsidRPr="009766D5">
        <w:rPr>
          <w:rFonts w:ascii="Palatino Linotype" w:eastAsia="Palatino Linotype" w:hAnsi="Palatino Linotype" w:cs="Palatino Linotype"/>
        </w:rPr>
        <w:t xml:space="preserve">ambas </w:t>
      </w:r>
      <w:r w:rsidR="00D20C31" w:rsidRPr="009766D5">
        <w:rPr>
          <w:rFonts w:ascii="Palatino Linotype" w:eastAsia="Palatino Linotype" w:hAnsi="Palatino Linotype" w:cs="Palatino Linotype"/>
        </w:rPr>
        <w:t xml:space="preserve">solicitudes de acceso a la información fue </w:t>
      </w:r>
      <w:r w:rsidR="004D0070" w:rsidRPr="009766D5">
        <w:rPr>
          <w:rFonts w:ascii="Palatino Linotype" w:eastAsia="Palatino Linotype" w:hAnsi="Palatino Linotype" w:cs="Palatino Linotype"/>
        </w:rPr>
        <w:t>Vía</w:t>
      </w:r>
      <w:r w:rsidRPr="009766D5">
        <w:rPr>
          <w:rFonts w:ascii="Palatino Linotype" w:eastAsia="Palatino Linotype" w:hAnsi="Palatino Linotype" w:cs="Palatino Linotype"/>
        </w:rPr>
        <w:t xml:space="preserve"> </w:t>
      </w:r>
      <w:r w:rsidRPr="009766D5">
        <w:rPr>
          <w:rFonts w:ascii="Palatino Linotype" w:eastAsia="Palatino Linotype" w:hAnsi="Palatino Linotype" w:cs="Palatino Linotype"/>
          <w:b/>
        </w:rPr>
        <w:t>SAIMEX</w:t>
      </w:r>
      <w:r w:rsidR="003B0475" w:rsidRPr="009766D5">
        <w:rPr>
          <w:rFonts w:ascii="Palatino Linotype" w:eastAsia="Palatino Linotype" w:hAnsi="Palatino Linotype" w:cs="Palatino Linotype"/>
        </w:rPr>
        <w:t>.</w:t>
      </w:r>
    </w:p>
    <w:p w14:paraId="5F199DE2" w14:textId="77777777" w:rsidR="003B0475" w:rsidRPr="009766D5" w:rsidRDefault="003B0475" w:rsidP="00282969">
      <w:pPr>
        <w:widowControl w:val="0"/>
        <w:spacing w:line="360" w:lineRule="auto"/>
        <w:jc w:val="both"/>
        <w:rPr>
          <w:rFonts w:ascii="Palatino Linotype" w:eastAsia="Palatino Linotype" w:hAnsi="Palatino Linotype" w:cs="Palatino Linotype"/>
          <w:b/>
        </w:rPr>
      </w:pPr>
    </w:p>
    <w:p w14:paraId="1F0D6254" w14:textId="77777777" w:rsidR="00000062" w:rsidRPr="009766D5" w:rsidRDefault="00015EDF" w:rsidP="00282969">
      <w:pPr>
        <w:spacing w:line="360" w:lineRule="auto"/>
        <w:jc w:val="both"/>
        <w:rPr>
          <w:rFonts w:ascii="Palatino Linotype" w:eastAsia="Palatino Linotype" w:hAnsi="Palatino Linotype" w:cs="Palatino Linotype"/>
          <w:b/>
          <w:sz w:val="28"/>
          <w:szCs w:val="28"/>
        </w:rPr>
      </w:pPr>
      <w:r w:rsidRPr="009766D5">
        <w:rPr>
          <w:rFonts w:ascii="Palatino Linotype" w:eastAsia="Palatino Linotype" w:hAnsi="Palatino Linotype" w:cs="Palatino Linotype"/>
          <w:b/>
          <w:sz w:val="28"/>
          <w:szCs w:val="28"/>
        </w:rPr>
        <w:lastRenderedPageBreak/>
        <w:t>II. Turno</w:t>
      </w:r>
      <w:r w:rsidR="004D0070" w:rsidRPr="009766D5">
        <w:rPr>
          <w:rFonts w:ascii="Palatino Linotype" w:eastAsia="Palatino Linotype" w:hAnsi="Palatino Linotype" w:cs="Palatino Linotype"/>
          <w:b/>
          <w:sz w:val="28"/>
          <w:szCs w:val="28"/>
        </w:rPr>
        <w:t>s</w:t>
      </w:r>
      <w:r w:rsidRPr="009766D5">
        <w:rPr>
          <w:rFonts w:ascii="Palatino Linotype" w:eastAsia="Palatino Linotype" w:hAnsi="Palatino Linotype" w:cs="Palatino Linotype"/>
          <w:b/>
          <w:sz w:val="28"/>
          <w:szCs w:val="28"/>
        </w:rPr>
        <w:t xml:space="preserve"> de</w:t>
      </w:r>
      <w:r w:rsidR="004D0070" w:rsidRPr="009766D5">
        <w:rPr>
          <w:rFonts w:ascii="Palatino Linotype" w:eastAsia="Palatino Linotype" w:hAnsi="Palatino Linotype" w:cs="Palatino Linotype"/>
          <w:b/>
          <w:sz w:val="28"/>
          <w:szCs w:val="28"/>
        </w:rPr>
        <w:t xml:space="preserve"> los</w:t>
      </w:r>
      <w:r w:rsidRPr="009766D5">
        <w:rPr>
          <w:rFonts w:ascii="Palatino Linotype" w:eastAsia="Palatino Linotype" w:hAnsi="Palatino Linotype" w:cs="Palatino Linotype"/>
          <w:b/>
          <w:sz w:val="28"/>
          <w:szCs w:val="28"/>
        </w:rPr>
        <w:t xml:space="preserve"> requerimiento</w:t>
      </w:r>
      <w:r w:rsidR="004D0070" w:rsidRPr="009766D5">
        <w:rPr>
          <w:rFonts w:ascii="Palatino Linotype" w:eastAsia="Palatino Linotype" w:hAnsi="Palatino Linotype" w:cs="Palatino Linotype"/>
          <w:b/>
          <w:sz w:val="28"/>
          <w:szCs w:val="28"/>
        </w:rPr>
        <w:t>s</w:t>
      </w:r>
      <w:r w:rsidRPr="009766D5">
        <w:rPr>
          <w:rFonts w:ascii="Palatino Linotype" w:eastAsia="Palatino Linotype" w:hAnsi="Palatino Linotype" w:cs="Palatino Linotype"/>
          <w:b/>
          <w:sz w:val="28"/>
          <w:szCs w:val="28"/>
        </w:rPr>
        <w:t xml:space="preserve"> del Sujeto Obligado</w:t>
      </w:r>
    </w:p>
    <w:p w14:paraId="26E231AB" w14:textId="7405DCFC" w:rsidR="00486817" w:rsidRPr="009766D5" w:rsidRDefault="00015EDF" w:rsidP="00282969">
      <w:pPr>
        <w:spacing w:line="360" w:lineRule="auto"/>
        <w:jc w:val="both"/>
        <w:rPr>
          <w:rFonts w:ascii="Palatino Linotype" w:eastAsia="Palatino Linotype" w:hAnsi="Palatino Linotype" w:cs="Palatino Linotype"/>
          <w:b/>
        </w:rPr>
      </w:pPr>
      <w:r w:rsidRPr="009766D5">
        <w:rPr>
          <w:rFonts w:ascii="Palatino Linotype" w:eastAsia="Palatino Linotype" w:hAnsi="Palatino Linotype" w:cs="Palatino Linotype"/>
        </w:rPr>
        <w:t xml:space="preserve">De las constancias que obran en </w:t>
      </w:r>
      <w:r w:rsidR="004D0070" w:rsidRPr="009766D5">
        <w:rPr>
          <w:rFonts w:ascii="Palatino Linotype" w:eastAsia="Palatino Linotype" w:hAnsi="Palatino Linotype" w:cs="Palatino Linotype"/>
        </w:rPr>
        <w:t>los</w:t>
      </w:r>
      <w:r w:rsidRPr="009766D5">
        <w:rPr>
          <w:rFonts w:ascii="Palatino Linotype" w:eastAsia="Palatino Linotype" w:hAnsi="Palatino Linotype" w:cs="Palatino Linotype"/>
        </w:rPr>
        <w:t xml:space="preserve"> expediente</w:t>
      </w:r>
      <w:r w:rsidR="004D0070" w:rsidRPr="009766D5">
        <w:rPr>
          <w:rFonts w:ascii="Palatino Linotype" w:eastAsia="Palatino Linotype" w:hAnsi="Palatino Linotype" w:cs="Palatino Linotype"/>
        </w:rPr>
        <w:t>s</w:t>
      </w:r>
      <w:r w:rsidRPr="009766D5">
        <w:rPr>
          <w:rFonts w:ascii="Palatino Linotype" w:eastAsia="Palatino Linotype" w:hAnsi="Palatino Linotype" w:cs="Palatino Linotype"/>
        </w:rPr>
        <w:t xml:space="preserve"> electrónico</w:t>
      </w:r>
      <w:r w:rsidR="004D0070" w:rsidRPr="009766D5">
        <w:rPr>
          <w:rFonts w:ascii="Palatino Linotype" w:eastAsia="Palatino Linotype" w:hAnsi="Palatino Linotype" w:cs="Palatino Linotype"/>
        </w:rPr>
        <w:t>s</w:t>
      </w:r>
      <w:r w:rsidRPr="009766D5">
        <w:rPr>
          <w:rFonts w:ascii="Palatino Linotype" w:eastAsia="Palatino Linotype" w:hAnsi="Palatino Linotype" w:cs="Palatino Linotype"/>
        </w:rPr>
        <w:t xml:space="preserve"> del </w:t>
      </w:r>
      <w:r w:rsidRPr="009766D5">
        <w:rPr>
          <w:rFonts w:ascii="Palatino Linotype" w:eastAsia="Palatino Linotype" w:hAnsi="Palatino Linotype" w:cs="Palatino Linotype"/>
          <w:b/>
        </w:rPr>
        <w:t>SAIMEX</w:t>
      </w:r>
      <w:r w:rsidR="00136593" w:rsidRPr="009766D5">
        <w:rPr>
          <w:rFonts w:ascii="Palatino Linotype" w:eastAsia="Palatino Linotype" w:hAnsi="Palatino Linotype" w:cs="Palatino Linotype"/>
          <w:b/>
        </w:rPr>
        <w:t xml:space="preserve"> </w:t>
      </w:r>
      <w:r w:rsidR="00136593" w:rsidRPr="009766D5">
        <w:rPr>
          <w:rFonts w:ascii="Palatino Linotype" w:eastAsia="Palatino Linotype" w:hAnsi="Palatino Linotype" w:cs="Palatino Linotype"/>
        </w:rPr>
        <w:t>relacionado</w:t>
      </w:r>
      <w:r w:rsidR="0093401E" w:rsidRPr="009766D5">
        <w:rPr>
          <w:rFonts w:ascii="Palatino Linotype" w:eastAsia="Palatino Linotype" w:hAnsi="Palatino Linotype" w:cs="Palatino Linotype"/>
        </w:rPr>
        <w:t>s</w:t>
      </w:r>
      <w:r w:rsidR="00136593" w:rsidRPr="009766D5">
        <w:rPr>
          <w:rFonts w:ascii="Palatino Linotype" w:eastAsia="Palatino Linotype" w:hAnsi="Palatino Linotype" w:cs="Palatino Linotype"/>
        </w:rPr>
        <w:t xml:space="preserve"> con el expediente materia del presente estudio</w:t>
      </w:r>
      <w:r w:rsidR="00DA134B" w:rsidRPr="009766D5">
        <w:rPr>
          <w:rFonts w:ascii="Palatino Linotype" w:eastAsia="Palatino Linotype" w:hAnsi="Palatino Linotype" w:cs="Palatino Linotype"/>
        </w:rPr>
        <w:t xml:space="preserve">, </w:t>
      </w:r>
      <w:r w:rsidRPr="009766D5">
        <w:rPr>
          <w:rFonts w:ascii="Palatino Linotype" w:eastAsia="Palatino Linotype" w:hAnsi="Palatino Linotype" w:cs="Palatino Linotype"/>
        </w:rPr>
        <w:t>se advierte</w:t>
      </w:r>
      <w:r w:rsidR="004D0070" w:rsidRPr="009766D5">
        <w:rPr>
          <w:rFonts w:ascii="Palatino Linotype" w:eastAsia="Palatino Linotype" w:hAnsi="Palatino Linotype" w:cs="Palatino Linotype"/>
        </w:rPr>
        <w:t xml:space="preserve"> </w:t>
      </w:r>
      <w:r w:rsidRPr="009766D5">
        <w:rPr>
          <w:rFonts w:ascii="Palatino Linotype" w:eastAsia="Palatino Linotype" w:hAnsi="Palatino Linotype" w:cs="Palatino Linotype"/>
        </w:rPr>
        <w:t xml:space="preserve"> </w:t>
      </w:r>
      <w:r w:rsidR="004D0070" w:rsidRPr="009766D5">
        <w:rPr>
          <w:rFonts w:ascii="Palatino Linotype" w:eastAsia="Palatino Linotype" w:hAnsi="Palatino Linotype" w:cs="Palatino Linotype"/>
        </w:rPr>
        <w:t xml:space="preserve">que fueron realizados por </w:t>
      </w:r>
      <w:r w:rsidR="0093401E" w:rsidRPr="009766D5">
        <w:rPr>
          <w:rFonts w:ascii="Palatino Linotype" w:eastAsia="Palatino Linotype" w:hAnsi="Palatino Linotype" w:cs="Palatino Linotype"/>
        </w:rPr>
        <w:t>el</w:t>
      </w:r>
      <w:r w:rsidR="004D0070" w:rsidRPr="009766D5">
        <w:rPr>
          <w:rFonts w:ascii="Palatino Linotype" w:eastAsia="Palatino Linotype" w:hAnsi="Palatino Linotype" w:cs="Palatino Linotype"/>
        </w:rPr>
        <w:t xml:space="preserve"> Titular de la Unidad de Transparencia al servidor público habilitado que estimó competente los</w:t>
      </w:r>
      <w:r w:rsidRPr="009766D5">
        <w:rPr>
          <w:rFonts w:ascii="Palatino Linotype" w:eastAsia="Palatino Linotype" w:hAnsi="Palatino Linotype" w:cs="Palatino Linotype"/>
        </w:rPr>
        <w:t xml:space="preserve"> requerimiento</w:t>
      </w:r>
      <w:r w:rsidR="004D0070" w:rsidRPr="009766D5">
        <w:rPr>
          <w:rFonts w:ascii="Palatino Linotype" w:eastAsia="Palatino Linotype" w:hAnsi="Palatino Linotype" w:cs="Palatino Linotype"/>
        </w:rPr>
        <w:t>s</w:t>
      </w:r>
      <w:r w:rsidRPr="009766D5">
        <w:rPr>
          <w:rFonts w:ascii="Palatino Linotype" w:eastAsia="Palatino Linotype" w:hAnsi="Palatino Linotype" w:cs="Palatino Linotype"/>
        </w:rPr>
        <w:t xml:space="preserve"> </w:t>
      </w:r>
      <w:r w:rsidR="004D0070" w:rsidRPr="009766D5">
        <w:rPr>
          <w:rFonts w:ascii="Palatino Linotype" w:eastAsia="Palatino Linotype" w:hAnsi="Palatino Linotype" w:cs="Palatino Linotype"/>
        </w:rPr>
        <w:t>para la tramitación y en su caso entrega de la información solicitada, esto de conformidad con lo</w:t>
      </w:r>
      <w:r w:rsidRPr="009766D5">
        <w:rPr>
          <w:rFonts w:ascii="Palatino Linotype" w:eastAsia="Palatino Linotype" w:hAnsi="Palatino Linotype" w:cs="Palatino Linotype"/>
        </w:rPr>
        <w:t xml:space="preserve"> establecido por el artículo 162 de la Ley de Transparencia y Acceso a la Información Pública del Estado de México y Municipios, por lo que, </w:t>
      </w:r>
      <w:r w:rsidR="00576D0D" w:rsidRPr="009766D5">
        <w:rPr>
          <w:rFonts w:ascii="Palatino Linotype" w:eastAsia="Palatino Linotype" w:hAnsi="Palatino Linotype" w:cs="Palatino Linotype"/>
        </w:rPr>
        <w:t xml:space="preserve">el </w:t>
      </w:r>
      <w:r w:rsidR="00943567" w:rsidRPr="009766D5">
        <w:rPr>
          <w:rFonts w:ascii="Palatino Linotype" w:eastAsia="Palatino Linotype" w:hAnsi="Palatino Linotype" w:cs="Palatino Linotype"/>
          <w:b/>
        </w:rPr>
        <w:t>siete</w:t>
      </w:r>
      <w:r w:rsidR="007C0589" w:rsidRPr="009766D5">
        <w:rPr>
          <w:rFonts w:ascii="Palatino Linotype" w:eastAsia="Palatino Linotype" w:hAnsi="Palatino Linotype" w:cs="Palatino Linotype"/>
          <w:b/>
        </w:rPr>
        <w:t xml:space="preserve"> de </w:t>
      </w:r>
      <w:r w:rsidR="00943567" w:rsidRPr="009766D5">
        <w:rPr>
          <w:rFonts w:ascii="Palatino Linotype" w:eastAsia="Palatino Linotype" w:hAnsi="Palatino Linotype" w:cs="Palatino Linotype"/>
          <w:b/>
        </w:rPr>
        <w:t xml:space="preserve">noviembre </w:t>
      </w:r>
      <w:r w:rsidR="00C4680D" w:rsidRPr="009766D5">
        <w:rPr>
          <w:rFonts w:ascii="Palatino Linotype" w:eastAsia="Palatino Linotype" w:hAnsi="Palatino Linotype" w:cs="Palatino Linotype"/>
          <w:b/>
        </w:rPr>
        <w:t>d</w:t>
      </w:r>
      <w:r w:rsidR="004D0070" w:rsidRPr="009766D5">
        <w:rPr>
          <w:rFonts w:ascii="Palatino Linotype" w:eastAsia="Palatino Linotype" w:hAnsi="Palatino Linotype" w:cs="Palatino Linotype"/>
          <w:b/>
        </w:rPr>
        <w:t xml:space="preserve">e dos mil veintidós </w:t>
      </w:r>
      <w:r w:rsidR="004D0070" w:rsidRPr="009766D5">
        <w:rPr>
          <w:rFonts w:ascii="Palatino Linotype" w:eastAsia="Palatino Linotype" w:hAnsi="Palatino Linotype" w:cs="Palatino Linotype"/>
        </w:rPr>
        <w:t>fue</w:t>
      </w:r>
      <w:r w:rsidR="00DA134B" w:rsidRPr="009766D5">
        <w:rPr>
          <w:rFonts w:ascii="Palatino Linotype" w:eastAsia="Palatino Linotype" w:hAnsi="Palatino Linotype" w:cs="Palatino Linotype"/>
        </w:rPr>
        <w:t xml:space="preserve">ron </w:t>
      </w:r>
      <w:r w:rsidR="004D0070" w:rsidRPr="009766D5">
        <w:rPr>
          <w:rFonts w:ascii="Palatino Linotype" w:eastAsia="Palatino Linotype" w:hAnsi="Palatino Linotype" w:cs="Palatino Linotype"/>
        </w:rPr>
        <w:t>realizado</w:t>
      </w:r>
      <w:r w:rsidR="00DA134B" w:rsidRPr="009766D5">
        <w:rPr>
          <w:rFonts w:ascii="Palatino Linotype" w:eastAsia="Palatino Linotype" w:hAnsi="Palatino Linotype" w:cs="Palatino Linotype"/>
        </w:rPr>
        <w:t>s</w:t>
      </w:r>
      <w:r w:rsidR="004D0070" w:rsidRPr="009766D5">
        <w:rPr>
          <w:rFonts w:ascii="Palatino Linotype" w:eastAsia="Palatino Linotype" w:hAnsi="Palatino Linotype" w:cs="Palatino Linotype"/>
        </w:rPr>
        <w:t xml:space="preserve"> </w:t>
      </w:r>
      <w:r w:rsidR="00F63EAF" w:rsidRPr="009766D5">
        <w:rPr>
          <w:rFonts w:ascii="Palatino Linotype" w:eastAsia="Palatino Linotype" w:hAnsi="Palatino Linotype" w:cs="Palatino Linotype"/>
        </w:rPr>
        <w:t xml:space="preserve">respectivamente, </w:t>
      </w:r>
      <w:r w:rsidR="00DA134B" w:rsidRPr="009766D5">
        <w:rPr>
          <w:rFonts w:ascii="Palatino Linotype" w:eastAsia="Palatino Linotype" w:hAnsi="Palatino Linotype" w:cs="Palatino Linotype"/>
        </w:rPr>
        <w:t>los referidos</w:t>
      </w:r>
      <w:r w:rsidR="004D0070" w:rsidRPr="009766D5">
        <w:rPr>
          <w:rFonts w:ascii="Palatino Linotype" w:eastAsia="Palatino Linotype" w:hAnsi="Palatino Linotype" w:cs="Palatino Linotype"/>
        </w:rPr>
        <w:t xml:space="preserve"> requerimiento</w:t>
      </w:r>
      <w:r w:rsidR="00DA134B" w:rsidRPr="009766D5">
        <w:rPr>
          <w:rFonts w:ascii="Palatino Linotype" w:eastAsia="Palatino Linotype" w:hAnsi="Palatino Linotype" w:cs="Palatino Linotype"/>
        </w:rPr>
        <w:t>s</w:t>
      </w:r>
      <w:r w:rsidR="004D0070" w:rsidRPr="009766D5">
        <w:rPr>
          <w:rFonts w:ascii="Palatino Linotype" w:eastAsia="Palatino Linotype" w:hAnsi="Palatino Linotype" w:cs="Palatino Linotype"/>
        </w:rPr>
        <w:t xml:space="preserve"> a cada una de las solicitudes de acceso a la información </w:t>
      </w:r>
      <w:r w:rsidR="00DA134B" w:rsidRPr="009766D5">
        <w:rPr>
          <w:rFonts w:ascii="Palatino Linotype" w:eastAsia="Palatino Linotype" w:hAnsi="Palatino Linotype" w:cs="Palatino Linotype"/>
        </w:rPr>
        <w:t xml:space="preserve">que dieron trámite a los Recursos de Revisión que nos ocupan, conteniendo dichas solicitudes los </w:t>
      </w:r>
      <w:r w:rsidR="004D0070" w:rsidRPr="009766D5">
        <w:rPr>
          <w:rFonts w:ascii="Palatino Linotype" w:eastAsia="Palatino Linotype" w:hAnsi="Palatino Linotype" w:cs="Palatino Linotype"/>
        </w:rPr>
        <w:t>números</w:t>
      </w:r>
      <w:r w:rsidR="00DA6420" w:rsidRPr="009766D5">
        <w:rPr>
          <w:rFonts w:ascii="Palatino Linotype" w:eastAsia="Palatino Linotype" w:hAnsi="Palatino Linotype" w:cs="Palatino Linotype"/>
        </w:rPr>
        <w:t xml:space="preserve"> de folio:</w:t>
      </w:r>
      <w:r w:rsidR="004D0070" w:rsidRPr="009766D5">
        <w:rPr>
          <w:rFonts w:ascii="Palatino Linotype" w:eastAsia="Palatino Linotype" w:hAnsi="Palatino Linotype" w:cs="Palatino Linotype"/>
        </w:rPr>
        <w:t xml:space="preserve"> </w:t>
      </w:r>
      <w:r w:rsidR="00943567" w:rsidRPr="009766D5">
        <w:rPr>
          <w:rFonts w:ascii="Palatino Linotype" w:hAnsi="Palatino Linotype" w:cs="Arial"/>
          <w:b/>
          <w:lang w:eastAsia="es-ES"/>
        </w:rPr>
        <w:t xml:space="preserve">02357/TOLUCA/IP/2022 </w:t>
      </w:r>
      <w:r w:rsidR="00943567" w:rsidRPr="009766D5">
        <w:rPr>
          <w:rFonts w:ascii="Palatino Linotype" w:hAnsi="Palatino Linotype" w:cs="Arial"/>
          <w:lang w:eastAsia="es-ES"/>
        </w:rPr>
        <w:t xml:space="preserve">y </w:t>
      </w:r>
      <w:r w:rsidR="00943567" w:rsidRPr="009766D5">
        <w:rPr>
          <w:rFonts w:ascii="Palatino Linotype" w:hAnsi="Palatino Linotype" w:cs="Arial"/>
          <w:b/>
          <w:lang w:eastAsia="es-ES"/>
        </w:rPr>
        <w:t xml:space="preserve"> 02359/TOLUCA/IP/2022</w:t>
      </w:r>
      <w:r w:rsidR="00B75A00" w:rsidRPr="009766D5">
        <w:rPr>
          <w:rFonts w:ascii="Palatino Linotype" w:eastAsia="Palatino Linotype" w:hAnsi="Palatino Linotype" w:cs="Palatino Linotype"/>
          <w:b/>
        </w:rPr>
        <w:t>.</w:t>
      </w:r>
    </w:p>
    <w:p w14:paraId="0F9DC8D1" w14:textId="77777777" w:rsidR="00F63EAF" w:rsidRPr="009766D5" w:rsidRDefault="00F63EAF" w:rsidP="00282969">
      <w:pPr>
        <w:spacing w:line="360" w:lineRule="auto"/>
        <w:jc w:val="both"/>
        <w:rPr>
          <w:rFonts w:ascii="Palatino Linotype" w:eastAsia="Palatino Linotype" w:hAnsi="Palatino Linotype" w:cs="Palatino Linotype"/>
          <w:b/>
        </w:rPr>
      </w:pPr>
    </w:p>
    <w:p w14:paraId="151CF88F" w14:textId="715698EA" w:rsidR="00000062" w:rsidRPr="009766D5" w:rsidRDefault="00B75A00" w:rsidP="00282969">
      <w:pPr>
        <w:widowControl w:val="0"/>
        <w:spacing w:line="360" w:lineRule="auto"/>
        <w:jc w:val="both"/>
        <w:rPr>
          <w:rFonts w:ascii="Palatino Linotype" w:eastAsia="Palatino Linotype" w:hAnsi="Palatino Linotype" w:cs="Palatino Linotype"/>
          <w:b/>
          <w:sz w:val="28"/>
          <w:szCs w:val="28"/>
        </w:rPr>
      </w:pPr>
      <w:r w:rsidRPr="009766D5">
        <w:rPr>
          <w:rFonts w:ascii="Palatino Linotype" w:eastAsia="Palatino Linotype" w:hAnsi="Palatino Linotype" w:cs="Palatino Linotype"/>
          <w:b/>
          <w:sz w:val="28"/>
          <w:szCs w:val="28"/>
        </w:rPr>
        <w:t>III</w:t>
      </w:r>
      <w:r w:rsidR="00015EDF" w:rsidRPr="009766D5">
        <w:rPr>
          <w:rFonts w:ascii="Palatino Linotype" w:eastAsia="Palatino Linotype" w:hAnsi="Palatino Linotype" w:cs="Palatino Linotype"/>
          <w:b/>
          <w:sz w:val="28"/>
          <w:szCs w:val="28"/>
        </w:rPr>
        <w:t>. Respuesta</w:t>
      </w:r>
      <w:r w:rsidRPr="009766D5">
        <w:rPr>
          <w:rFonts w:ascii="Palatino Linotype" w:eastAsia="Palatino Linotype" w:hAnsi="Palatino Linotype" w:cs="Palatino Linotype"/>
          <w:b/>
          <w:sz w:val="28"/>
          <w:szCs w:val="28"/>
        </w:rPr>
        <w:t>s</w:t>
      </w:r>
      <w:r w:rsidR="00015EDF" w:rsidRPr="009766D5">
        <w:rPr>
          <w:rFonts w:ascii="Palatino Linotype" w:eastAsia="Palatino Linotype" w:hAnsi="Palatino Linotype" w:cs="Palatino Linotype"/>
          <w:b/>
          <w:sz w:val="28"/>
          <w:szCs w:val="28"/>
        </w:rPr>
        <w:t xml:space="preserve"> del Sujeto Obligado</w:t>
      </w:r>
    </w:p>
    <w:p w14:paraId="79E157DF" w14:textId="5B29F577" w:rsidR="00676D3C" w:rsidRPr="009766D5" w:rsidRDefault="00015EDF" w:rsidP="00282969">
      <w:pPr>
        <w:widowControl w:val="0"/>
        <w:spacing w:line="360" w:lineRule="auto"/>
        <w:jc w:val="both"/>
        <w:rPr>
          <w:rFonts w:ascii="Palatino Linotype" w:eastAsia="Palatino Linotype" w:hAnsi="Palatino Linotype" w:cs="Palatino Linotype"/>
        </w:rPr>
      </w:pPr>
      <w:r w:rsidRPr="009766D5">
        <w:rPr>
          <w:rFonts w:ascii="Palatino Linotype" w:eastAsia="Palatino Linotype" w:hAnsi="Palatino Linotype" w:cs="Palatino Linotype"/>
        </w:rPr>
        <w:t xml:space="preserve">De las constancias que obran en </w:t>
      </w:r>
      <w:r w:rsidR="00B75A00" w:rsidRPr="009766D5">
        <w:rPr>
          <w:rFonts w:ascii="Palatino Linotype" w:eastAsia="Palatino Linotype" w:hAnsi="Palatino Linotype" w:cs="Palatino Linotype"/>
        </w:rPr>
        <w:t>los</w:t>
      </w:r>
      <w:r w:rsidRPr="009766D5">
        <w:rPr>
          <w:rFonts w:ascii="Palatino Linotype" w:eastAsia="Palatino Linotype" w:hAnsi="Palatino Linotype" w:cs="Palatino Linotype"/>
        </w:rPr>
        <w:t xml:space="preserve"> expediente</w:t>
      </w:r>
      <w:r w:rsidR="00B75A00" w:rsidRPr="009766D5">
        <w:rPr>
          <w:rFonts w:ascii="Palatino Linotype" w:eastAsia="Palatino Linotype" w:hAnsi="Palatino Linotype" w:cs="Palatino Linotype"/>
        </w:rPr>
        <w:t>s</w:t>
      </w:r>
      <w:r w:rsidRPr="009766D5">
        <w:rPr>
          <w:rFonts w:ascii="Palatino Linotype" w:eastAsia="Palatino Linotype" w:hAnsi="Palatino Linotype" w:cs="Palatino Linotype"/>
        </w:rPr>
        <w:t xml:space="preserve"> electrónico</w:t>
      </w:r>
      <w:r w:rsidR="00B75A00" w:rsidRPr="009766D5">
        <w:rPr>
          <w:rFonts w:ascii="Palatino Linotype" w:eastAsia="Palatino Linotype" w:hAnsi="Palatino Linotype" w:cs="Palatino Linotype"/>
        </w:rPr>
        <w:t>s</w:t>
      </w:r>
      <w:r w:rsidRPr="009766D5">
        <w:rPr>
          <w:rFonts w:ascii="Palatino Linotype" w:eastAsia="Palatino Linotype" w:hAnsi="Palatino Linotype" w:cs="Palatino Linotype"/>
        </w:rPr>
        <w:t xml:space="preserve"> del </w:t>
      </w:r>
      <w:r w:rsidRPr="009766D5">
        <w:rPr>
          <w:rFonts w:ascii="Palatino Linotype" w:eastAsia="Palatino Linotype" w:hAnsi="Palatino Linotype" w:cs="Palatino Linotype"/>
          <w:b/>
        </w:rPr>
        <w:t>SAIMEX</w:t>
      </w:r>
      <w:r w:rsidR="00B22B5A" w:rsidRPr="009766D5">
        <w:rPr>
          <w:rFonts w:ascii="Palatino Linotype" w:eastAsia="Palatino Linotype" w:hAnsi="Palatino Linotype" w:cs="Palatino Linotype"/>
          <w:b/>
        </w:rPr>
        <w:t xml:space="preserve"> </w:t>
      </w:r>
      <w:r w:rsidR="00B22B5A" w:rsidRPr="009766D5">
        <w:rPr>
          <w:rFonts w:ascii="Palatino Linotype" w:eastAsia="Palatino Linotype" w:hAnsi="Palatino Linotype" w:cs="Palatino Linotype"/>
        </w:rPr>
        <w:t>relacionado</w:t>
      </w:r>
      <w:r w:rsidR="00B75A00" w:rsidRPr="009766D5">
        <w:rPr>
          <w:rFonts w:ascii="Palatino Linotype" w:eastAsia="Palatino Linotype" w:hAnsi="Palatino Linotype" w:cs="Palatino Linotype"/>
        </w:rPr>
        <w:t>s</w:t>
      </w:r>
      <w:r w:rsidR="00B22B5A" w:rsidRPr="009766D5">
        <w:rPr>
          <w:rFonts w:ascii="Palatino Linotype" w:eastAsia="Palatino Linotype" w:hAnsi="Palatino Linotype" w:cs="Palatino Linotype"/>
        </w:rPr>
        <w:t xml:space="preserve"> con </w:t>
      </w:r>
      <w:r w:rsidR="00B75A00" w:rsidRPr="009766D5">
        <w:rPr>
          <w:rFonts w:ascii="Palatino Linotype" w:eastAsia="Palatino Linotype" w:hAnsi="Palatino Linotype" w:cs="Palatino Linotype"/>
        </w:rPr>
        <w:t>e</w:t>
      </w:r>
      <w:r w:rsidR="00B22B5A" w:rsidRPr="009766D5">
        <w:rPr>
          <w:rFonts w:ascii="Palatino Linotype" w:eastAsia="Palatino Linotype" w:hAnsi="Palatino Linotype" w:cs="Palatino Linotype"/>
        </w:rPr>
        <w:t>l presente estudio,</w:t>
      </w:r>
      <w:r w:rsidRPr="009766D5">
        <w:rPr>
          <w:rFonts w:ascii="Palatino Linotype" w:eastAsia="Palatino Linotype" w:hAnsi="Palatino Linotype" w:cs="Palatino Linotype"/>
        </w:rPr>
        <w:t xml:space="preserve"> se aprecia </w:t>
      </w:r>
      <w:r w:rsidR="00612019" w:rsidRPr="009766D5">
        <w:rPr>
          <w:rFonts w:ascii="Palatino Linotype" w:eastAsia="Palatino Linotype" w:hAnsi="Palatino Linotype" w:cs="Palatino Linotype"/>
        </w:rPr>
        <w:t xml:space="preserve">que </w:t>
      </w:r>
      <w:r w:rsidR="00CB7D13" w:rsidRPr="009766D5">
        <w:rPr>
          <w:rFonts w:ascii="Palatino Linotype" w:eastAsia="Palatino Linotype" w:hAnsi="Palatino Linotype" w:cs="Palatino Linotype"/>
        </w:rPr>
        <w:t xml:space="preserve">el </w:t>
      </w:r>
      <w:r w:rsidR="00282969" w:rsidRPr="009766D5">
        <w:rPr>
          <w:rFonts w:ascii="Palatino Linotype" w:eastAsia="Palatino Linotype" w:hAnsi="Palatino Linotype" w:cs="Palatino Linotype"/>
          <w:b/>
        </w:rPr>
        <w:t>veinti</w:t>
      </w:r>
      <w:r w:rsidR="007C0589" w:rsidRPr="009766D5">
        <w:rPr>
          <w:rFonts w:ascii="Palatino Linotype" w:eastAsia="Palatino Linotype" w:hAnsi="Palatino Linotype" w:cs="Palatino Linotype"/>
          <w:b/>
        </w:rPr>
        <w:t>nueve</w:t>
      </w:r>
      <w:r w:rsidR="00B75A00" w:rsidRPr="009766D5">
        <w:rPr>
          <w:rFonts w:ascii="Palatino Linotype" w:eastAsia="Palatino Linotype" w:hAnsi="Palatino Linotype" w:cs="Palatino Linotype"/>
          <w:b/>
        </w:rPr>
        <w:t xml:space="preserve"> de </w:t>
      </w:r>
      <w:r w:rsidR="007C0589" w:rsidRPr="009766D5">
        <w:rPr>
          <w:rFonts w:ascii="Palatino Linotype" w:eastAsia="Palatino Linotype" w:hAnsi="Palatino Linotype" w:cs="Palatino Linotype"/>
          <w:b/>
        </w:rPr>
        <w:t xml:space="preserve">noviembre </w:t>
      </w:r>
      <w:r w:rsidR="00B75A00" w:rsidRPr="009766D5">
        <w:rPr>
          <w:rFonts w:ascii="Palatino Linotype" w:eastAsia="Palatino Linotype" w:hAnsi="Palatino Linotype" w:cs="Palatino Linotype"/>
          <w:b/>
        </w:rPr>
        <w:t>d</w:t>
      </w:r>
      <w:r w:rsidRPr="009766D5">
        <w:rPr>
          <w:rFonts w:ascii="Palatino Linotype" w:eastAsia="Palatino Linotype" w:hAnsi="Palatino Linotype" w:cs="Palatino Linotype"/>
          <w:b/>
        </w:rPr>
        <w:t>e dos mil veintidós</w:t>
      </w:r>
      <w:r w:rsidRPr="009766D5">
        <w:rPr>
          <w:rFonts w:ascii="Palatino Linotype" w:eastAsia="Palatino Linotype" w:hAnsi="Palatino Linotype" w:cs="Palatino Linotype"/>
        </w:rPr>
        <w:t xml:space="preserve">, </w:t>
      </w:r>
      <w:r w:rsidRPr="009766D5">
        <w:rPr>
          <w:rFonts w:ascii="Palatino Linotype" w:eastAsia="Palatino Linotype" w:hAnsi="Palatino Linotype" w:cs="Palatino Linotype"/>
          <w:b/>
        </w:rPr>
        <w:t>EL SUJETO OBLIGADO</w:t>
      </w:r>
      <w:r w:rsidRPr="009766D5">
        <w:rPr>
          <w:rFonts w:ascii="Palatino Linotype" w:eastAsia="Palatino Linotype" w:hAnsi="Palatino Linotype" w:cs="Palatino Linotype"/>
        </w:rPr>
        <w:t xml:space="preserve"> dio respuesta a las solicitudes de información en el tenor siguiente: </w:t>
      </w:r>
    </w:p>
    <w:p w14:paraId="73B31CFD" w14:textId="77777777" w:rsidR="007C0589" w:rsidRPr="009766D5" w:rsidRDefault="007C0589" w:rsidP="00282969">
      <w:pPr>
        <w:widowControl w:val="0"/>
        <w:spacing w:line="360" w:lineRule="auto"/>
        <w:jc w:val="both"/>
        <w:rPr>
          <w:rFonts w:ascii="Palatino Linotype" w:eastAsia="Palatino Linotype" w:hAnsi="Palatino Linotype" w:cs="Palatino Linotype"/>
        </w:rPr>
      </w:pPr>
    </w:p>
    <w:tbl>
      <w:tblPr>
        <w:tblStyle w:val="4"/>
        <w:tblW w:w="9105" w:type="dxa"/>
        <w:tblInd w:w="1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495"/>
        <w:gridCol w:w="5610"/>
      </w:tblGrid>
      <w:tr w:rsidR="009766D5" w:rsidRPr="009766D5" w14:paraId="657E288F" w14:textId="77777777">
        <w:tc>
          <w:tcPr>
            <w:tcW w:w="3495" w:type="dxa"/>
            <w:shd w:val="clear" w:color="auto" w:fill="auto"/>
            <w:tcMar>
              <w:top w:w="100" w:type="dxa"/>
              <w:left w:w="100" w:type="dxa"/>
              <w:bottom w:w="100" w:type="dxa"/>
              <w:right w:w="100" w:type="dxa"/>
            </w:tcMar>
          </w:tcPr>
          <w:p w14:paraId="54F4EC83" w14:textId="77777777" w:rsidR="00000062" w:rsidRPr="009766D5" w:rsidRDefault="00015EDF" w:rsidP="00282969">
            <w:pPr>
              <w:widowControl w:val="0"/>
              <w:jc w:val="center"/>
              <w:rPr>
                <w:rFonts w:ascii="Palatino Linotype" w:eastAsia="Palatino Linotype" w:hAnsi="Palatino Linotype" w:cs="Palatino Linotype"/>
                <w:b/>
                <w:u w:val="single"/>
              </w:rPr>
            </w:pPr>
            <w:r w:rsidRPr="009766D5">
              <w:rPr>
                <w:rFonts w:ascii="Palatino Linotype" w:eastAsia="Palatino Linotype" w:hAnsi="Palatino Linotype" w:cs="Palatino Linotype"/>
                <w:b/>
                <w:u w:val="single"/>
              </w:rPr>
              <w:t>Número de Folio de la Solicitud</w:t>
            </w:r>
          </w:p>
        </w:tc>
        <w:tc>
          <w:tcPr>
            <w:tcW w:w="5610" w:type="dxa"/>
            <w:shd w:val="clear" w:color="auto" w:fill="auto"/>
            <w:tcMar>
              <w:top w:w="100" w:type="dxa"/>
              <w:left w:w="100" w:type="dxa"/>
              <w:bottom w:w="100" w:type="dxa"/>
              <w:right w:w="100" w:type="dxa"/>
            </w:tcMar>
          </w:tcPr>
          <w:p w14:paraId="53224A03" w14:textId="77777777" w:rsidR="00000062" w:rsidRPr="009766D5" w:rsidRDefault="00015EDF" w:rsidP="00282969">
            <w:pPr>
              <w:widowControl w:val="0"/>
              <w:jc w:val="center"/>
              <w:rPr>
                <w:rFonts w:ascii="Palatino Linotype" w:eastAsia="Palatino Linotype" w:hAnsi="Palatino Linotype" w:cs="Palatino Linotype"/>
                <w:b/>
                <w:u w:val="single"/>
              </w:rPr>
            </w:pPr>
            <w:r w:rsidRPr="009766D5">
              <w:rPr>
                <w:rFonts w:ascii="Palatino Linotype" w:eastAsia="Palatino Linotype" w:hAnsi="Palatino Linotype" w:cs="Palatino Linotype"/>
                <w:b/>
                <w:u w:val="single"/>
              </w:rPr>
              <w:t xml:space="preserve">Respuesta </w:t>
            </w:r>
          </w:p>
        </w:tc>
      </w:tr>
      <w:tr w:rsidR="009766D5" w:rsidRPr="009766D5" w14:paraId="45E4CB4A" w14:textId="77777777" w:rsidTr="00AE0626">
        <w:tc>
          <w:tcPr>
            <w:tcW w:w="3495" w:type="dxa"/>
            <w:shd w:val="clear" w:color="auto" w:fill="auto"/>
            <w:tcMar>
              <w:top w:w="100" w:type="dxa"/>
              <w:left w:w="100" w:type="dxa"/>
              <w:bottom w:w="100" w:type="dxa"/>
              <w:right w:w="100" w:type="dxa"/>
            </w:tcMar>
            <w:vAlign w:val="center"/>
          </w:tcPr>
          <w:p w14:paraId="33E6DD20" w14:textId="5BF1FE78" w:rsidR="007C0589" w:rsidRPr="009766D5" w:rsidRDefault="00943567" w:rsidP="00282969">
            <w:pPr>
              <w:widowControl w:val="0"/>
              <w:jc w:val="center"/>
              <w:rPr>
                <w:rFonts w:ascii="Palatino Linotype" w:eastAsia="Palatino Linotype" w:hAnsi="Palatino Linotype" w:cs="Palatino Linotype"/>
              </w:rPr>
            </w:pPr>
            <w:r w:rsidRPr="009766D5">
              <w:rPr>
                <w:rFonts w:ascii="Palatino Linotype" w:hAnsi="Palatino Linotype"/>
                <w:b/>
                <w:lang w:eastAsia="es-ES"/>
              </w:rPr>
              <w:t>02357/TOLUCA/IP/2022</w:t>
            </w:r>
          </w:p>
        </w:tc>
        <w:tc>
          <w:tcPr>
            <w:tcW w:w="5610" w:type="dxa"/>
            <w:shd w:val="clear" w:color="auto" w:fill="auto"/>
            <w:tcMar>
              <w:top w:w="100" w:type="dxa"/>
              <w:left w:w="100" w:type="dxa"/>
              <w:bottom w:w="100" w:type="dxa"/>
              <w:right w:w="100" w:type="dxa"/>
            </w:tcMar>
          </w:tcPr>
          <w:p w14:paraId="0764B0F7" w14:textId="77777777" w:rsidR="007C0589" w:rsidRPr="009766D5" w:rsidRDefault="007C0589" w:rsidP="00282969">
            <w:pPr>
              <w:widowControl w:val="0"/>
              <w:jc w:val="both"/>
              <w:rPr>
                <w:rFonts w:ascii="Palatino Linotype" w:eastAsia="Palatino Linotype" w:hAnsi="Palatino Linotype" w:cs="Palatino Linotype"/>
                <w:i/>
                <w:sz w:val="20"/>
                <w:szCs w:val="20"/>
              </w:rPr>
            </w:pPr>
            <w:r w:rsidRPr="009766D5">
              <w:rPr>
                <w:rFonts w:ascii="Palatino Linotype" w:eastAsia="Palatino Linotype" w:hAnsi="Palatino Linotype" w:cs="Palatino Linotype"/>
                <w:i/>
                <w:sz w:val="20"/>
                <w:szCs w:val="20"/>
              </w:rPr>
              <w:t>“…</w:t>
            </w:r>
          </w:p>
          <w:p w14:paraId="7F9887B5" w14:textId="77777777" w:rsidR="00943567" w:rsidRPr="009766D5" w:rsidRDefault="00943567" w:rsidP="00282969">
            <w:pPr>
              <w:widowControl w:val="0"/>
              <w:jc w:val="both"/>
              <w:rPr>
                <w:rFonts w:ascii="Palatino Linotype" w:eastAsia="Palatino Linotype" w:hAnsi="Palatino Linotype" w:cs="Palatino Linotype"/>
                <w:i/>
                <w:sz w:val="20"/>
                <w:szCs w:val="20"/>
              </w:rPr>
            </w:pPr>
            <w:r w:rsidRPr="009766D5">
              <w:rPr>
                <w:rFonts w:ascii="Palatino Linotype" w:eastAsia="Palatino Linotype" w:hAnsi="Palatino Linotype" w:cs="Palatino Linotype"/>
                <w:i/>
                <w:sz w:val="20"/>
                <w:szCs w:val="20"/>
              </w:rPr>
              <w:t>Folio de la solicitud: 02357/TOLUCA/IP/2022</w:t>
            </w:r>
          </w:p>
          <w:p w14:paraId="199B32AD" w14:textId="77777777" w:rsidR="00943567" w:rsidRPr="009766D5" w:rsidRDefault="00943567" w:rsidP="00282969">
            <w:pPr>
              <w:widowControl w:val="0"/>
              <w:jc w:val="both"/>
              <w:rPr>
                <w:rFonts w:ascii="Palatino Linotype" w:eastAsia="Palatino Linotype" w:hAnsi="Palatino Linotype" w:cs="Palatino Linotype"/>
                <w:i/>
                <w:sz w:val="20"/>
                <w:szCs w:val="20"/>
              </w:rPr>
            </w:pPr>
            <w:r w:rsidRPr="009766D5">
              <w:rPr>
                <w:rFonts w:ascii="Palatino Linotype" w:eastAsia="Palatino Linotype" w:hAnsi="Palatino Linotype" w:cs="Palatino Linotype"/>
                <w:i/>
                <w:sz w:val="20"/>
                <w:szCs w:val="20"/>
              </w:rPr>
              <w:t xml:space="preserve">En respuesta a la solicitud recibida, nos permitimos hacer de su </w:t>
            </w:r>
            <w:r w:rsidRPr="009766D5">
              <w:rPr>
                <w:rFonts w:ascii="Palatino Linotype" w:eastAsia="Palatino Linotype" w:hAnsi="Palatino Linotype" w:cs="Palatino Linotype"/>
                <w:i/>
                <w:sz w:val="20"/>
                <w:szCs w:val="20"/>
              </w:rPr>
              <w:lastRenderedPageBreak/>
              <w:t>conocimiento que con fundamento en el artículo 53, Fracciones: II, V y VI de la Ley de Transparencia y Acceso a la Información Pública del Estado de México y Municipios, le contestamos que:</w:t>
            </w:r>
          </w:p>
          <w:p w14:paraId="71F3DD81" w14:textId="77777777" w:rsidR="00943567" w:rsidRPr="009766D5" w:rsidRDefault="00943567" w:rsidP="00282969">
            <w:pPr>
              <w:widowControl w:val="0"/>
              <w:jc w:val="both"/>
              <w:rPr>
                <w:rFonts w:ascii="Palatino Linotype" w:eastAsia="Palatino Linotype" w:hAnsi="Palatino Linotype" w:cs="Palatino Linotype"/>
                <w:i/>
                <w:sz w:val="20"/>
                <w:szCs w:val="20"/>
              </w:rPr>
            </w:pPr>
            <w:r w:rsidRPr="009766D5">
              <w:rPr>
                <w:rFonts w:ascii="Palatino Linotype" w:eastAsia="Palatino Linotype" w:hAnsi="Palatino Linotype" w:cs="Palatino Linotype"/>
                <w:i/>
                <w:sz w:val="20"/>
                <w:szCs w:val="20"/>
              </w:rPr>
              <w:t>En atención a la solicitud con folio 02357/TOLUCA/IP/2022, me permito adjuntar al presente la respuesta correspondiente y anexos. Sin más por el momento, reciba un saludo.</w:t>
            </w:r>
          </w:p>
          <w:p w14:paraId="338582B8" w14:textId="77777777" w:rsidR="00943567" w:rsidRPr="009766D5" w:rsidRDefault="00943567" w:rsidP="00282969">
            <w:pPr>
              <w:widowControl w:val="0"/>
              <w:jc w:val="both"/>
              <w:rPr>
                <w:rFonts w:ascii="Palatino Linotype" w:eastAsia="Palatino Linotype" w:hAnsi="Palatino Linotype" w:cs="Palatino Linotype"/>
                <w:i/>
                <w:sz w:val="20"/>
                <w:szCs w:val="20"/>
              </w:rPr>
            </w:pPr>
            <w:r w:rsidRPr="009766D5">
              <w:rPr>
                <w:rFonts w:ascii="Palatino Linotype" w:eastAsia="Palatino Linotype" w:hAnsi="Palatino Linotype" w:cs="Palatino Linotype"/>
                <w:i/>
                <w:sz w:val="20"/>
                <w:szCs w:val="20"/>
              </w:rPr>
              <w:t>ATENTAMENTE</w:t>
            </w:r>
          </w:p>
          <w:p w14:paraId="46910E77" w14:textId="23F49334" w:rsidR="007C0589" w:rsidRPr="009766D5" w:rsidRDefault="00943567" w:rsidP="00282969">
            <w:pPr>
              <w:widowControl w:val="0"/>
              <w:jc w:val="both"/>
              <w:rPr>
                <w:rFonts w:ascii="Palatino Linotype" w:eastAsia="Palatino Linotype" w:hAnsi="Palatino Linotype" w:cs="Palatino Linotype"/>
                <w:sz w:val="20"/>
                <w:szCs w:val="20"/>
              </w:rPr>
            </w:pPr>
            <w:r w:rsidRPr="009766D5">
              <w:rPr>
                <w:rFonts w:ascii="Palatino Linotype" w:eastAsia="Palatino Linotype" w:hAnsi="Palatino Linotype" w:cs="Palatino Linotype"/>
                <w:i/>
                <w:sz w:val="20"/>
                <w:szCs w:val="20"/>
              </w:rPr>
              <w:t>Lic. Norma Sofía Pérez Martínez</w:t>
            </w:r>
            <w:r w:rsidR="007C0589" w:rsidRPr="009766D5">
              <w:rPr>
                <w:rFonts w:ascii="Palatino Linotype" w:eastAsia="Palatino Linotype" w:hAnsi="Palatino Linotype" w:cs="Palatino Linotype"/>
                <w:i/>
                <w:sz w:val="20"/>
                <w:szCs w:val="20"/>
              </w:rPr>
              <w:t xml:space="preserve">” </w:t>
            </w:r>
            <w:r w:rsidR="007C0589" w:rsidRPr="009766D5">
              <w:rPr>
                <w:rFonts w:ascii="Palatino Linotype" w:eastAsia="Palatino Linotype" w:hAnsi="Palatino Linotype" w:cs="Palatino Linotype"/>
                <w:sz w:val="20"/>
                <w:szCs w:val="20"/>
              </w:rPr>
              <w:t>(Sic).</w:t>
            </w:r>
          </w:p>
        </w:tc>
      </w:tr>
      <w:tr w:rsidR="007C0589" w:rsidRPr="009766D5" w14:paraId="009265F8" w14:textId="77777777" w:rsidTr="004D4058">
        <w:tc>
          <w:tcPr>
            <w:tcW w:w="3495" w:type="dxa"/>
            <w:shd w:val="clear" w:color="auto" w:fill="auto"/>
            <w:tcMar>
              <w:top w:w="100" w:type="dxa"/>
              <w:left w:w="100" w:type="dxa"/>
              <w:bottom w:w="100" w:type="dxa"/>
              <w:right w:w="100" w:type="dxa"/>
            </w:tcMar>
            <w:vAlign w:val="center"/>
          </w:tcPr>
          <w:p w14:paraId="7557AA79" w14:textId="79B98522" w:rsidR="007C0589" w:rsidRPr="009766D5" w:rsidRDefault="00943567" w:rsidP="00282969">
            <w:pPr>
              <w:widowControl w:val="0"/>
              <w:jc w:val="center"/>
              <w:rPr>
                <w:rFonts w:ascii="Palatino Linotype" w:eastAsia="Palatino Linotype" w:hAnsi="Palatino Linotype" w:cs="Palatino Linotype"/>
                <w:b/>
              </w:rPr>
            </w:pPr>
            <w:r w:rsidRPr="009766D5">
              <w:rPr>
                <w:rFonts w:ascii="Palatino Linotype" w:hAnsi="Palatino Linotype"/>
                <w:b/>
                <w:lang w:eastAsia="es-ES"/>
              </w:rPr>
              <w:lastRenderedPageBreak/>
              <w:t>02359/TOLUCA/IP/2022</w:t>
            </w:r>
          </w:p>
        </w:tc>
        <w:tc>
          <w:tcPr>
            <w:tcW w:w="5610" w:type="dxa"/>
            <w:shd w:val="clear" w:color="auto" w:fill="auto"/>
            <w:tcMar>
              <w:top w:w="100" w:type="dxa"/>
              <w:left w:w="100" w:type="dxa"/>
              <w:bottom w:w="100" w:type="dxa"/>
              <w:right w:w="100" w:type="dxa"/>
            </w:tcMar>
          </w:tcPr>
          <w:p w14:paraId="35CF35E3" w14:textId="77777777" w:rsidR="007C0589" w:rsidRPr="009766D5" w:rsidRDefault="007C0589" w:rsidP="00282969">
            <w:pPr>
              <w:widowControl w:val="0"/>
              <w:jc w:val="both"/>
              <w:rPr>
                <w:rFonts w:ascii="Palatino Linotype" w:eastAsia="Palatino Linotype" w:hAnsi="Palatino Linotype" w:cs="Palatino Linotype"/>
                <w:i/>
                <w:sz w:val="20"/>
                <w:szCs w:val="20"/>
              </w:rPr>
            </w:pPr>
            <w:r w:rsidRPr="009766D5">
              <w:rPr>
                <w:rFonts w:ascii="Palatino Linotype" w:eastAsia="Palatino Linotype" w:hAnsi="Palatino Linotype" w:cs="Palatino Linotype"/>
                <w:i/>
                <w:sz w:val="20"/>
                <w:szCs w:val="20"/>
              </w:rPr>
              <w:t>“…</w:t>
            </w:r>
          </w:p>
          <w:p w14:paraId="570903E2" w14:textId="77777777" w:rsidR="00943567" w:rsidRPr="009766D5" w:rsidRDefault="00943567" w:rsidP="00282969">
            <w:pPr>
              <w:widowControl w:val="0"/>
              <w:jc w:val="both"/>
              <w:rPr>
                <w:rFonts w:ascii="Palatino Linotype" w:eastAsia="Palatino Linotype" w:hAnsi="Palatino Linotype" w:cs="Palatino Linotype"/>
                <w:i/>
                <w:sz w:val="20"/>
                <w:szCs w:val="20"/>
              </w:rPr>
            </w:pPr>
            <w:r w:rsidRPr="009766D5">
              <w:rPr>
                <w:rFonts w:ascii="Palatino Linotype" w:eastAsia="Palatino Linotype" w:hAnsi="Palatino Linotype" w:cs="Palatino Linotype"/>
                <w:i/>
                <w:sz w:val="20"/>
                <w:szCs w:val="20"/>
              </w:rPr>
              <w:t>Folio de la solicitud: 02359/TOLUCA/IP/2022</w:t>
            </w:r>
          </w:p>
          <w:p w14:paraId="0FE6DC48" w14:textId="77777777" w:rsidR="00943567" w:rsidRPr="009766D5" w:rsidRDefault="00943567" w:rsidP="00282969">
            <w:pPr>
              <w:widowControl w:val="0"/>
              <w:jc w:val="both"/>
              <w:rPr>
                <w:rFonts w:ascii="Palatino Linotype" w:eastAsia="Palatino Linotype" w:hAnsi="Palatino Linotype" w:cs="Palatino Linotype"/>
                <w:i/>
                <w:sz w:val="20"/>
                <w:szCs w:val="20"/>
              </w:rPr>
            </w:pPr>
            <w:r w:rsidRPr="009766D5">
              <w:rPr>
                <w:rFonts w:ascii="Palatino Linotype" w:eastAsia="Palatino Linotype" w:hAnsi="Palatino Linotype" w:cs="Palatino Linotype"/>
                <w:i/>
                <w:sz w:val="20"/>
                <w:szCs w:val="20"/>
              </w:rPr>
              <w:t>En respuesta a la solicitud recibida, nos permitimos hacer de su conocimiento que con fundamento en el artículo 53, Fracciones: II, V y VI de la Ley de Transparencia y Acceso a la Información Pública del Estado de México y Municipios, le contestamos que:</w:t>
            </w:r>
          </w:p>
          <w:p w14:paraId="269D6E34" w14:textId="77777777" w:rsidR="00943567" w:rsidRPr="009766D5" w:rsidRDefault="00943567" w:rsidP="00282969">
            <w:pPr>
              <w:widowControl w:val="0"/>
              <w:jc w:val="both"/>
              <w:rPr>
                <w:rFonts w:ascii="Palatino Linotype" w:eastAsia="Palatino Linotype" w:hAnsi="Palatino Linotype" w:cs="Palatino Linotype"/>
                <w:i/>
                <w:sz w:val="20"/>
                <w:szCs w:val="20"/>
              </w:rPr>
            </w:pPr>
            <w:r w:rsidRPr="009766D5">
              <w:rPr>
                <w:rFonts w:ascii="Palatino Linotype" w:eastAsia="Palatino Linotype" w:hAnsi="Palatino Linotype" w:cs="Palatino Linotype"/>
                <w:i/>
                <w:sz w:val="20"/>
                <w:szCs w:val="20"/>
              </w:rPr>
              <w:t>En atención a la solicitud con folio 02359/TOLUCA/IP/2022, me permito adjuntar al presente la respuesta correspondiente y anexos. Sin más por el momento, reciba un saludo.</w:t>
            </w:r>
          </w:p>
          <w:p w14:paraId="009995A4" w14:textId="77777777" w:rsidR="00943567" w:rsidRPr="009766D5" w:rsidRDefault="00943567" w:rsidP="00282969">
            <w:pPr>
              <w:widowControl w:val="0"/>
              <w:jc w:val="both"/>
              <w:rPr>
                <w:rFonts w:ascii="Palatino Linotype" w:eastAsia="Palatino Linotype" w:hAnsi="Palatino Linotype" w:cs="Palatino Linotype"/>
                <w:i/>
                <w:sz w:val="20"/>
                <w:szCs w:val="20"/>
              </w:rPr>
            </w:pPr>
            <w:r w:rsidRPr="009766D5">
              <w:rPr>
                <w:rFonts w:ascii="Palatino Linotype" w:eastAsia="Palatino Linotype" w:hAnsi="Palatino Linotype" w:cs="Palatino Linotype"/>
                <w:i/>
                <w:sz w:val="20"/>
                <w:szCs w:val="20"/>
              </w:rPr>
              <w:t>ATENTAMENTE</w:t>
            </w:r>
          </w:p>
          <w:p w14:paraId="6F99F67F" w14:textId="1F0E5267" w:rsidR="007C0589" w:rsidRPr="009766D5" w:rsidRDefault="00943567" w:rsidP="00282969">
            <w:pPr>
              <w:widowControl w:val="0"/>
              <w:jc w:val="both"/>
              <w:rPr>
                <w:rFonts w:ascii="Palatino Linotype" w:eastAsia="Palatino Linotype" w:hAnsi="Palatino Linotype" w:cs="Palatino Linotype"/>
                <w:sz w:val="20"/>
                <w:szCs w:val="20"/>
              </w:rPr>
            </w:pPr>
            <w:r w:rsidRPr="009766D5">
              <w:rPr>
                <w:rFonts w:ascii="Palatino Linotype" w:eastAsia="Palatino Linotype" w:hAnsi="Palatino Linotype" w:cs="Palatino Linotype"/>
                <w:i/>
                <w:sz w:val="20"/>
                <w:szCs w:val="20"/>
              </w:rPr>
              <w:t>Lic. Norma Sofía Pérez Martínez</w:t>
            </w:r>
            <w:r w:rsidR="007C0589" w:rsidRPr="009766D5">
              <w:rPr>
                <w:rFonts w:ascii="Palatino Linotype" w:eastAsia="Palatino Linotype" w:hAnsi="Palatino Linotype" w:cs="Palatino Linotype"/>
                <w:i/>
                <w:sz w:val="20"/>
                <w:szCs w:val="20"/>
              </w:rPr>
              <w:t xml:space="preserve">” </w:t>
            </w:r>
            <w:r w:rsidR="007C0589" w:rsidRPr="009766D5">
              <w:rPr>
                <w:rFonts w:ascii="Palatino Linotype" w:eastAsia="Palatino Linotype" w:hAnsi="Palatino Linotype" w:cs="Palatino Linotype"/>
                <w:sz w:val="20"/>
                <w:szCs w:val="20"/>
              </w:rPr>
              <w:t>(Sic).</w:t>
            </w:r>
          </w:p>
        </w:tc>
      </w:tr>
    </w:tbl>
    <w:p w14:paraId="7EF5D07F" w14:textId="77777777" w:rsidR="00000062" w:rsidRPr="009766D5" w:rsidRDefault="00000062" w:rsidP="00282969">
      <w:pPr>
        <w:widowControl w:val="0"/>
        <w:spacing w:line="360" w:lineRule="auto"/>
        <w:jc w:val="both"/>
        <w:rPr>
          <w:rFonts w:ascii="Palatino Linotype" w:eastAsia="Palatino Linotype" w:hAnsi="Palatino Linotype" w:cs="Palatino Linotype"/>
        </w:rPr>
      </w:pPr>
    </w:p>
    <w:p w14:paraId="374C93FE" w14:textId="23A5428F" w:rsidR="00676D3C" w:rsidRPr="009766D5" w:rsidRDefault="00664CB0" w:rsidP="00282969">
      <w:pPr>
        <w:widowControl w:val="0"/>
        <w:spacing w:line="360" w:lineRule="auto"/>
        <w:jc w:val="both"/>
        <w:rPr>
          <w:rFonts w:ascii="Palatino Linotype" w:eastAsia="Palatino Linotype" w:hAnsi="Palatino Linotype" w:cs="Palatino Linotype"/>
        </w:rPr>
      </w:pPr>
      <w:r w:rsidRPr="009766D5">
        <w:rPr>
          <w:rFonts w:ascii="Palatino Linotype" w:eastAsia="Palatino Linotype" w:hAnsi="Palatino Linotype" w:cs="Palatino Linotype"/>
          <w:b/>
        </w:rPr>
        <w:t xml:space="preserve">EL SUJETO OBLIGADO, </w:t>
      </w:r>
      <w:r w:rsidRPr="009766D5">
        <w:rPr>
          <w:rFonts w:ascii="Palatino Linotype" w:eastAsia="Palatino Linotype" w:hAnsi="Palatino Linotype" w:cs="Palatino Linotype"/>
        </w:rPr>
        <w:t xml:space="preserve">adjuntó a su respuesta de </w:t>
      </w:r>
      <w:r w:rsidR="00676D3C" w:rsidRPr="009766D5">
        <w:rPr>
          <w:rFonts w:ascii="Palatino Linotype" w:eastAsia="Palatino Linotype" w:hAnsi="Palatino Linotype" w:cs="Palatino Linotype"/>
        </w:rPr>
        <w:t>cada una de las solicitudes de acceso a la informaci</w:t>
      </w:r>
      <w:r w:rsidR="00AE0626" w:rsidRPr="009766D5">
        <w:rPr>
          <w:rFonts w:ascii="Palatino Linotype" w:eastAsia="Palatino Linotype" w:hAnsi="Palatino Linotype" w:cs="Palatino Linotype"/>
        </w:rPr>
        <w:t>ón</w:t>
      </w:r>
      <w:r w:rsidRPr="009766D5">
        <w:rPr>
          <w:rFonts w:ascii="Palatino Linotype" w:eastAsia="Palatino Linotype" w:hAnsi="Palatino Linotype" w:cs="Palatino Linotype"/>
        </w:rPr>
        <w:t>,</w:t>
      </w:r>
      <w:r w:rsidR="00AE0626" w:rsidRPr="009766D5">
        <w:rPr>
          <w:rFonts w:ascii="Palatino Linotype" w:eastAsia="Palatino Linotype" w:hAnsi="Palatino Linotype" w:cs="Palatino Linotype"/>
        </w:rPr>
        <w:t xml:space="preserve"> lo siguiente: </w:t>
      </w:r>
    </w:p>
    <w:tbl>
      <w:tblPr>
        <w:tblW w:w="9105" w:type="dxa"/>
        <w:tblInd w:w="1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495"/>
        <w:gridCol w:w="5610"/>
      </w:tblGrid>
      <w:tr w:rsidR="009766D5" w:rsidRPr="009766D5" w14:paraId="14616B6F" w14:textId="77777777" w:rsidTr="00AE0626">
        <w:tc>
          <w:tcPr>
            <w:tcW w:w="3495" w:type="dxa"/>
            <w:shd w:val="clear" w:color="auto" w:fill="auto"/>
            <w:tcMar>
              <w:top w:w="100" w:type="dxa"/>
              <w:left w:w="100" w:type="dxa"/>
              <w:bottom w:w="100" w:type="dxa"/>
              <w:right w:w="100" w:type="dxa"/>
            </w:tcMar>
          </w:tcPr>
          <w:p w14:paraId="0FD65ADB" w14:textId="77777777" w:rsidR="00AE0626" w:rsidRPr="009766D5" w:rsidRDefault="00AE0626" w:rsidP="00282969">
            <w:pPr>
              <w:widowControl w:val="0"/>
              <w:jc w:val="center"/>
              <w:rPr>
                <w:rFonts w:ascii="Palatino Linotype" w:eastAsia="Palatino Linotype" w:hAnsi="Palatino Linotype" w:cs="Palatino Linotype"/>
                <w:b/>
                <w:u w:val="single"/>
              </w:rPr>
            </w:pPr>
            <w:r w:rsidRPr="009766D5">
              <w:rPr>
                <w:rFonts w:ascii="Palatino Linotype" w:eastAsia="Palatino Linotype" w:hAnsi="Palatino Linotype" w:cs="Palatino Linotype"/>
                <w:b/>
                <w:u w:val="single"/>
              </w:rPr>
              <w:t>Número de Folio de la Solicitud</w:t>
            </w:r>
          </w:p>
        </w:tc>
        <w:tc>
          <w:tcPr>
            <w:tcW w:w="5610" w:type="dxa"/>
            <w:shd w:val="clear" w:color="auto" w:fill="auto"/>
            <w:tcMar>
              <w:top w:w="100" w:type="dxa"/>
              <w:left w:w="100" w:type="dxa"/>
              <w:bottom w:w="100" w:type="dxa"/>
              <w:right w:w="100" w:type="dxa"/>
            </w:tcMar>
          </w:tcPr>
          <w:p w14:paraId="2D684665" w14:textId="77777777" w:rsidR="00AE0626" w:rsidRPr="009766D5" w:rsidRDefault="00AE0626" w:rsidP="00282969">
            <w:pPr>
              <w:widowControl w:val="0"/>
              <w:jc w:val="center"/>
              <w:rPr>
                <w:rFonts w:ascii="Palatino Linotype" w:eastAsia="Palatino Linotype" w:hAnsi="Palatino Linotype" w:cs="Palatino Linotype"/>
                <w:b/>
                <w:u w:val="single"/>
              </w:rPr>
            </w:pPr>
            <w:r w:rsidRPr="009766D5">
              <w:rPr>
                <w:rFonts w:ascii="Palatino Linotype" w:eastAsia="Palatino Linotype" w:hAnsi="Palatino Linotype" w:cs="Palatino Linotype"/>
                <w:b/>
                <w:u w:val="single"/>
              </w:rPr>
              <w:t xml:space="preserve">Documentación remitida en respuesta </w:t>
            </w:r>
          </w:p>
        </w:tc>
      </w:tr>
      <w:tr w:rsidR="009766D5" w:rsidRPr="009766D5" w14:paraId="50D24195" w14:textId="77777777" w:rsidTr="00AE0626">
        <w:tc>
          <w:tcPr>
            <w:tcW w:w="3495" w:type="dxa"/>
            <w:shd w:val="clear" w:color="auto" w:fill="auto"/>
            <w:tcMar>
              <w:top w:w="100" w:type="dxa"/>
              <w:left w:w="100" w:type="dxa"/>
              <w:bottom w:w="100" w:type="dxa"/>
              <w:right w:w="100" w:type="dxa"/>
            </w:tcMar>
            <w:vAlign w:val="center"/>
          </w:tcPr>
          <w:p w14:paraId="78633386" w14:textId="26C28762" w:rsidR="00943567" w:rsidRPr="009766D5" w:rsidRDefault="00943567" w:rsidP="00282969">
            <w:pPr>
              <w:widowControl w:val="0"/>
              <w:jc w:val="center"/>
              <w:rPr>
                <w:rFonts w:ascii="Palatino Linotype" w:eastAsia="Palatino Linotype" w:hAnsi="Palatino Linotype" w:cs="Palatino Linotype"/>
              </w:rPr>
            </w:pPr>
            <w:r w:rsidRPr="009766D5">
              <w:rPr>
                <w:rFonts w:ascii="Palatino Linotype" w:hAnsi="Palatino Linotype" w:cs="Arial"/>
                <w:b/>
                <w:lang w:eastAsia="es-ES"/>
              </w:rPr>
              <w:t>02357/TOLUCA/IP/2022</w:t>
            </w:r>
          </w:p>
        </w:tc>
        <w:tc>
          <w:tcPr>
            <w:tcW w:w="5610" w:type="dxa"/>
            <w:shd w:val="clear" w:color="auto" w:fill="auto"/>
            <w:tcMar>
              <w:top w:w="100" w:type="dxa"/>
              <w:left w:w="100" w:type="dxa"/>
              <w:bottom w:w="100" w:type="dxa"/>
              <w:right w:w="100" w:type="dxa"/>
            </w:tcMar>
          </w:tcPr>
          <w:p w14:paraId="23BC0E29" w14:textId="77777777" w:rsidR="00943567" w:rsidRPr="009766D5" w:rsidRDefault="00943567" w:rsidP="00282969">
            <w:pPr>
              <w:pStyle w:val="Prrafodelista"/>
              <w:widowControl w:val="0"/>
              <w:ind w:left="249"/>
              <w:jc w:val="both"/>
              <w:rPr>
                <w:rFonts w:ascii="Palatino Linotype" w:eastAsia="Palatino Linotype" w:hAnsi="Palatino Linotype" w:cs="Palatino Linotype"/>
                <w:i/>
                <w:sz w:val="20"/>
                <w:szCs w:val="20"/>
              </w:rPr>
            </w:pPr>
            <w:r w:rsidRPr="009766D5">
              <w:rPr>
                <w:rFonts w:ascii="Palatino Linotype" w:eastAsia="Palatino Linotype" w:hAnsi="Palatino Linotype" w:cs="Palatino Linotype"/>
                <w:i/>
                <w:sz w:val="20"/>
                <w:szCs w:val="20"/>
              </w:rPr>
              <w:t>Fue remitido el archivo electrónico denominado: “tol-pdf-ESTADO_ANALITICO_DEL_EJERCICIO_POR_CLASIFICACION_ADMINISTRATIVA-SegTrim-2022.pdf” el cual contiene un archivo de dos fojas, del que se advierte el Estado Analítico del Ejercicio del Presupuesto de Egresos por “Clasificación Administrativa”.</w:t>
            </w:r>
          </w:p>
          <w:p w14:paraId="152E569B" w14:textId="77777777" w:rsidR="00943567" w:rsidRPr="009766D5" w:rsidRDefault="00943567" w:rsidP="00282969">
            <w:pPr>
              <w:pStyle w:val="Prrafodelista"/>
              <w:widowControl w:val="0"/>
              <w:ind w:left="249"/>
              <w:jc w:val="both"/>
              <w:rPr>
                <w:rFonts w:ascii="Palatino Linotype" w:eastAsia="Palatino Linotype" w:hAnsi="Palatino Linotype" w:cs="Palatino Linotype"/>
                <w:i/>
                <w:sz w:val="20"/>
                <w:szCs w:val="20"/>
              </w:rPr>
            </w:pPr>
          </w:p>
          <w:p w14:paraId="45427CC5" w14:textId="43E70B48" w:rsidR="00943567" w:rsidRPr="009766D5" w:rsidRDefault="00943567" w:rsidP="00282969">
            <w:pPr>
              <w:pStyle w:val="Prrafodelista"/>
              <w:widowControl w:val="0"/>
              <w:ind w:left="249"/>
              <w:jc w:val="both"/>
              <w:rPr>
                <w:rFonts w:ascii="Palatino Linotype" w:eastAsia="Palatino Linotype" w:hAnsi="Palatino Linotype" w:cs="Palatino Linotype"/>
                <w:i/>
                <w:sz w:val="20"/>
                <w:szCs w:val="20"/>
              </w:rPr>
            </w:pPr>
            <w:r w:rsidRPr="009766D5">
              <w:rPr>
                <w:rFonts w:ascii="Palatino Linotype" w:eastAsia="Palatino Linotype" w:hAnsi="Palatino Linotype" w:cs="Palatino Linotype"/>
                <w:i/>
                <w:sz w:val="20"/>
                <w:szCs w:val="20"/>
              </w:rPr>
              <w:t xml:space="preserve">También se acompañó la respuesta con el documento denominado: “Respuesta 2195.pdf”, el cual contiene un oficio sin número, signado por el Titular de la Unidad de Transparencia, por medio del cual hizo del conocimiento que el Presupuesto por </w:t>
            </w:r>
            <w:r w:rsidRPr="009766D5">
              <w:rPr>
                <w:rFonts w:ascii="Palatino Linotype" w:eastAsia="Palatino Linotype" w:hAnsi="Palatino Linotype" w:cs="Palatino Linotype"/>
                <w:i/>
                <w:sz w:val="20"/>
                <w:szCs w:val="20"/>
              </w:rPr>
              <w:lastRenderedPageBreak/>
              <w:t xml:space="preserve">dependencia para el ejercicio 2022, podría ser consultado en el siguiente link electrónico: </w:t>
            </w:r>
          </w:p>
          <w:p w14:paraId="11A89164" w14:textId="77777777" w:rsidR="00943567" w:rsidRPr="009766D5" w:rsidRDefault="00943567" w:rsidP="00282969">
            <w:pPr>
              <w:pStyle w:val="Prrafodelista"/>
              <w:widowControl w:val="0"/>
              <w:ind w:left="249"/>
              <w:jc w:val="both"/>
              <w:rPr>
                <w:rFonts w:ascii="Palatino Linotype" w:eastAsia="Palatino Linotype" w:hAnsi="Palatino Linotype" w:cs="Palatino Linotype"/>
                <w:i/>
                <w:sz w:val="20"/>
                <w:szCs w:val="20"/>
              </w:rPr>
            </w:pPr>
          </w:p>
          <w:p w14:paraId="0ADE60B4" w14:textId="26AB67CF" w:rsidR="00943567" w:rsidRPr="009766D5" w:rsidRDefault="00943567" w:rsidP="00282969">
            <w:pPr>
              <w:pStyle w:val="Prrafodelista"/>
              <w:widowControl w:val="0"/>
              <w:ind w:left="249"/>
              <w:jc w:val="both"/>
              <w:rPr>
                <w:rFonts w:ascii="Palatino Linotype" w:eastAsia="Palatino Linotype" w:hAnsi="Palatino Linotype" w:cs="Palatino Linotype"/>
                <w:i/>
                <w:sz w:val="20"/>
                <w:szCs w:val="20"/>
              </w:rPr>
            </w:pPr>
            <w:r w:rsidRPr="009766D5">
              <w:rPr>
                <w:rFonts w:ascii="Palatino Linotype" w:eastAsia="Palatino Linotype" w:hAnsi="Palatino Linotype" w:cs="Palatino Linotype"/>
                <w:i/>
                <w:sz w:val="20"/>
                <w:szCs w:val="20"/>
              </w:rPr>
              <w:t>“www2.toluca.gob.mx/wp-content/uploads/2022/08/tol-pdf-ESTADO_ANALITICO_DEL_EJERCICIO_POR_CLASIFICACION_ADMINISTRATIVA-SegTrim-2022.pdf”</w:t>
            </w:r>
          </w:p>
          <w:p w14:paraId="18BA4459" w14:textId="77777777" w:rsidR="00943567" w:rsidRPr="009766D5" w:rsidRDefault="00943567" w:rsidP="00282969">
            <w:pPr>
              <w:pStyle w:val="Prrafodelista"/>
              <w:widowControl w:val="0"/>
              <w:ind w:left="249"/>
              <w:jc w:val="both"/>
              <w:rPr>
                <w:rFonts w:ascii="Palatino Linotype" w:eastAsia="Palatino Linotype" w:hAnsi="Palatino Linotype" w:cs="Palatino Linotype"/>
                <w:i/>
                <w:sz w:val="20"/>
                <w:szCs w:val="20"/>
              </w:rPr>
            </w:pPr>
          </w:p>
          <w:p w14:paraId="3CDCBD22" w14:textId="65EA8500" w:rsidR="00943567" w:rsidRPr="009766D5" w:rsidRDefault="00943567" w:rsidP="00282969">
            <w:pPr>
              <w:pStyle w:val="Prrafodelista"/>
              <w:widowControl w:val="0"/>
              <w:ind w:left="249"/>
              <w:jc w:val="both"/>
              <w:rPr>
                <w:rFonts w:ascii="Palatino Linotype" w:eastAsia="Palatino Linotype" w:hAnsi="Palatino Linotype" w:cs="Palatino Linotype"/>
                <w:i/>
                <w:sz w:val="20"/>
                <w:szCs w:val="20"/>
              </w:rPr>
            </w:pPr>
            <w:r w:rsidRPr="009766D5">
              <w:rPr>
                <w:rFonts w:ascii="Palatino Linotype" w:eastAsia="Palatino Linotype" w:hAnsi="Palatino Linotype" w:cs="Palatino Linotype"/>
                <w:i/>
                <w:sz w:val="20"/>
                <w:szCs w:val="20"/>
              </w:rPr>
              <w:t xml:space="preserve">En el cual se puede visualizar el presupuesto aprobado, así como lo referente a las reconducciones presupuestales: Ampliaciones/Reconducciones y Modificado, por </w:t>
            </w:r>
            <w:proofErr w:type="gramStart"/>
            <w:r w:rsidRPr="009766D5">
              <w:rPr>
                <w:rFonts w:ascii="Palatino Linotype" w:eastAsia="Palatino Linotype" w:hAnsi="Palatino Linotype" w:cs="Palatino Linotype"/>
                <w:i/>
                <w:sz w:val="20"/>
                <w:szCs w:val="20"/>
              </w:rPr>
              <w:t>último</w:t>
            </w:r>
            <w:proofErr w:type="gramEnd"/>
            <w:r w:rsidRPr="009766D5">
              <w:rPr>
                <w:rFonts w:ascii="Palatino Linotype" w:eastAsia="Palatino Linotype" w:hAnsi="Palatino Linotype" w:cs="Palatino Linotype"/>
                <w:i/>
                <w:sz w:val="20"/>
                <w:szCs w:val="20"/>
              </w:rPr>
              <w:t xml:space="preserve"> lo que se ha pagado, mismo que se adjunta al oficio en comento para su consulta.</w:t>
            </w:r>
          </w:p>
          <w:p w14:paraId="70FD3EFE" w14:textId="77777777" w:rsidR="00943567" w:rsidRPr="009766D5" w:rsidRDefault="00943567" w:rsidP="00282969">
            <w:pPr>
              <w:pStyle w:val="Prrafodelista"/>
              <w:widowControl w:val="0"/>
              <w:ind w:left="249"/>
              <w:jc w:val="both"/>
              <w:rPr>
                <w:rFonts w:ascii="Palatino Linotype" w:eastAsia="Palatino Linotype" w:hAnsi="Palatino Linotype" w:cs="Palatino Linotype"/>
                <w:i/>
                <w:sz w:val="20"/>
                <w:szCs w:val="20"/>
              </w:rPr>
            </w:pPr>
          </w:p>
          <w:p w14:paraId="094901AF" w14:textId="07234785" w:rsidR="00943567" w:rsidRPr="009766D5" w:rsidRDefault="00943567" w:rsidP="00282969">
            <w:pPr>
              <w:pStyle w:val="Prrafodelista"/>
              <w:widowControl w:val="0"/>
              <w:ind w:left="249"/>
              <w:jc w:val="both"/>
              <w:rPr>
                <w:rFonts w:ascii="Palatino Linotype" w:eastAsia="Palatino Linotype" w:hAnsi="Palatino Linotype" w:cs="Palatino Linotype"/>
                <w:i/>
                <w:sz w:val="20"/>
                <w:szCs w:val="20"/>
              </w:rPr>
            </w:pPr>
            <w:r w:rsidRPr="009766D5">
              <w:rPr>
                <w:rFonts w:ascii="Palatino Linotype" w:eastAsia="Palatino Linotype" w:hAnsi="Palatino Linotype" w:cs="Palatino Linotype"/>
                <w:i/>
                <w:sz w:val="20"/>
                <w:szCs w:val="20"/>
              </w:rPr>
              <w:t>La suscrita enfatizo que la información proporcionada fue generada el cierre contable del segundo trimestre del año 2022.</w:t>
            </w:r>
          </w:p>
        </w:tc>
      </w:tr>
      <w:tr w:rsidR="00943567" w:rsidRPr="009766D5" w14:paraId="599EEF29" w14:textId="77777777" w:rsidTr="00AE0626">
        <w:tc>
          <w:tcPr>
            <w:tcW w:w="3495" w:type="dxa"/>
            <w:shd w:val="clear" w:color="auto" w:fill="auto"/>
            <w:tcMar>
              <w:top w:w="100" w:type="dxa"/>
              <w:left w:w="100" w:type="dxa"/>
              <w:bottom w:w="100" w:type="dxa"/>
              <w:right w:w="100" w:type="dxa"/>
            </w:tcMar>
            <w:vAlign w:val="center"/>
          </w:tcPr>
          <w:p w14:paraId="2D2AD503" w14:textId="4A582439" w:rsidR="00943567" w:rsidRPr="009766D5" w:rsidRDefault="00943567" w:rsidP="00282969">
            <w:pPr>
              <w:widowControl w:val="0"/>
              <w:jc w:val="center"/>
              <w:rPr>
                <w:rFonts w:ascii="Palatino Linotype" w:eastAsia="Palatino Linotype" w:hAnsi="Palatino Linotype" w:cs="Palatino Linotype"/>
                <w:b/>
              </w:rPr>
            </w:pPr>
            <w:r w:rsidRPr="009766D5">
              <w:rPr>
                <w:rFonts w:ascii="Palatino Linotype" w:hAnsi="Palatino Linotype" w:cs="Arial"/>
                <w:b/>
                <w:lang w:eastAsia="es-ES"/>
              </w:rPr>
              <w:lastRenderedPageBreak/>
              <w:t>02359/TOLUCA/IP/2022</w:t>
            </w:r>
          </w:p>
        </w:tc>
        <w:tc>
          <w:tcPr>
            <w:tcW w:w="5610" w:type="dxa"/>
            <w:shd w:val="clear" w:color="auto" w:fill="auto"/>
            <w:tcMar>
              <w:top w:w="100" w:type="dxa"/>
              <w:left w:w="100" w:type="dxa"/>
              <w:bottom w:w="100" w:type="dxa"/>
              <w:right w:w="100" w:type="dxa"/>
            </w:tcMar>
          </w:tcPr>
          <w:p w14:paraId="49CEBA68" w14:textId="1F930490" w:rsidR="00943567" w:rsidRPr="009766D5" w:rsidRDefault="00943567" w:rsidP="00282969">
            <w:pPr>
              <w:pStyle w:val="Prrafodelista"/>
              <w:widowControl w:val="0"/>
              <w:ind w:left="249"/>
              <w:jc w:val="both"/>
              <w:rPr>
                <w:rFonts w:ascii="Palatino Linotype" w:eastAsia="Palatino Linotype" w:hAnsi="Palatino Linotype" w:cs="Palatino Linotype"/>
                <w:i/>
                <w:sz w:val="20"/>
                <w:szCs w:val="20"/>
              </w:rPr>
            </w:pPr>
            <w:r w:rsidRPr="009766D5">
              <w:rPr>
                <w:rFonts w:ascii="Palatino Linotype" w:eastAsia="Palatino Linotype" w:hAnsi="Palatino Linotype" w:cs="Palatino Linotype"/>
                <w:i/>
                <w:sz w:val="20"/>
                <w:szCs w:val="20"/>
              </w:rPr>
              <w:t>Fue remitido el archivo electrónico denominado: “tol-pdf-ESTADO_ANALITICO_DEL_EJERCICIO_POR_CLASIFICACION_ADMINISTRATIVA-SegTrim-2022.pdf” el cual contiene un archivo de dos fojas, del que se advierte el Estado Analítico del Ejercicio del Presupuesto de Egresos por “Clasificación Administrativa”.</w:t>
            </w:r>
          </w:p>
          <w:p w14:paraId="1AD1FE8D" w14:textId="77777777" w:rsidR="00943567" w:rsidRPr="009766D5" w:rsidRDefault="00943567" w:rsidP="00282969">
            <w:pPr>
              <w:pStyle w:val="Prrafodelista"/>
              <w:widowControl w:val="0"/>
              <w:ind w:left="249"/>
              <w:jc w:val="both"/>
              <w:rPr>
                <w:rFonts w:ascii="Palatino Linotype" w:eastAsia="Palatino Linotype" w:hAnsi="Palatino Linotype" w:cs="Palatino Linotype"/>
                <w:i/>
                <w:sz w:val="20"/>
                <w:szCs w:val="20"/>
              </w:rPr>
            </w:pPr>
          </w:p>
          <w:p w14:paraId="051F27BD" w14:textId="7AFFABAF" w:rsidR="00943567" w:rsidRPr="009766D5" w:rsidRDefault="00943567" w:rsidP="00282969">
            <w:pPr>
              <w:pStyle w:val="Prrafodelista"/>
              <w:widowControl w:val="0"/>
              <w:ind w:left="249"/>
              <w:jc w:val="both"/>
              <w:rPr>
                <w:rFonts w:ascii="Palatino Linotype" w:eastAsia="Palatino Linotype" w:hAnsi="Palatino Linotype" w:cs="Palatino Linotype"/>
                <w:i/>
                <w:sz w:val="20"/>
                <w:szCs w:val="20"/>
              </w:rPr>
            </w:pPr>
            <w:r w:rsidRPr="009766D5">
              <w:rPr>
                <w:rFonts w:ascii="Palatino Linotype" w:eastAsia="Palatino Linotype" w:hAnsi="Palatino Linotype" w:cs="Palatino Linotype"/>
                <w:i/>
                <w:sz w:val="20"/>
                <w:szCs w:val="20"/>
              </w:rPr>
              <w:t xml:space="preserve">También se acompañó la respuesta con el documento denominado: “Respuesta 2187.pdf”, el cual contiene un oficio sin número, signado por el Titular de la Unidad de Transparencia, por medio del cual hizo del conocimiento que el Presupuesto por dependencia para el ejercicio 2022, podría ser consultado en el siguiente link electrónico: </w:t>
            </w:r>
          </w:p>
          <w:p w14:paraId="17444033" w14:textId="77777777" w:rsidR="00943567" w:rsidRPr="009766D5" w:rsidRDefault="00943567" w:rsidP="00282969">
            <w:pPr>
              <w:pStyle w:val="Prrafodelista"/>
              <w:widowControl w:val="0"/>
              <w:ind w:left="249"/>
              <w:jc w:val="both"/>
              <w:rPr>
                <w:rFonts w:ascii="Palatino Linotype" w:eastAsia="Palatino Linotype" w:hAnsi="Palatino Linotype" w:cs="Palatino Linotype"/>
                <w:i/>
                <w:sz w:val="20"/>
                <w:szCs w:val="20"/>
              </w:rPr>
            </w:pPr>
          </w:p>
          <w:p w14:paraId="305FA365" w14:textId="77777777" w:rsidR="00943567" w:rsidRPr="009766D5" w:rsidRDefault="00943567" w:rsidP="00282969">
            <w:pPr>
              <w:pStyle w:val="Prrafodelista"/>
              <w:widowControl w:val="0"/>
              <w:ind w:left="249"/>
              <w:jc w:val="both"/>
              <w:rPr>
                <w:rFonts w:ascii="Palatino Linotype" w:eastAsia="Palatino Linotype" w:hAnsi="Palatino Linotype" w:cs="Palatino Linotype"/>
                <w:i/>
                <w:sz w:val="20"/>
                <w:szCs w:val="20"/>
              </w:rPr>
            </w:pPr>
            <w:r w:rsidRPr="009766D5">
              <w:rPr>
                <w:rFonts w:ascii="Palatino Linotype" w:eastAsia="Palatino Linotype" w:hAnsi="Palatino Linotype" w:cs="Palatino Linotype"/>
                <w:i/>
                <w:sz w:val="20"/>
                <w:szCs w:val="20"/>
              </w:rPr>
              <w:t>“www2.toluca.gob.mx/wp-content/uploads/2022/08/tol-pdf-ESTADO_ANALITICO_DEL_EJERCICIO_POR_CLASIFICACION_ADMINISTRATIVA-SegTrim-2022.pdf”</w:t>
            </w:r>
          </w:p>
          <w:p w14:paraId="600C1C60" w14:textId="77777777" w:rsidR="00943567" w:rsidRPr="009766D5" w:rsidRDefault="00943567" w:rsidP="00282969">
            <w:pPr>
              <w:pStyle w:val="Prrafodelista"/>
              <w:widowControl w:val="0"/>
              <w:ind w:left="249"/>
              <w:jc w:val="both"/>
              <w:rPr>
                <w:rFonts w:ascii="Palatino Linotype" w:eastAsia="Palatino Linotype" w:hAnsi="Palatino Linotype" w:cs="Palatino Linotype"/>
                <w:i/>
                <w:sz w:val="20"/>
                <w:szCs w:val="20"/>
              </w:rPr>
            </w:pPr>
          </w:p>
          <w:p w14:paraId="4BA9820A" w14:textId="77777777" w:rsidR="00943567" w:rsidRPr="009766D5" w:rsidRDefault="00943567" w:rsidP="00282969">
            <w:pPr>
              <w:pStyle w:val="Prrafodelista"/>
              <w:widowControl w:val="0"/>
              <w:ind w:left="249"/>
              <w:jc w:val="both"/>
              <w:rPr>
                <w:rFonts w:ascii="Palatino Linotype" w:eastAsia="Palatino Linotype" w:hAnsi="Palatino Linotype" w:cs="Palatino Linotype"/>
                <w:i/>
                <w:sz w:val="20"/>
                <w:szCs w:val="20"/>
              </w:rPr>
            </w:pPr>
            <w:r w:rsidRPr="009766D5">
              <w:rPr>
                <w:rFonts w:ascii="Palatino Linotype" w:eastAsia="Palatino Linotype" w:hAnsi="Palatino Linotype" w:cs="Palatino Linotype"/>
                <w:i/>
                <w:sz w:val="20"/>
                <w:szCs w:val="20"/>
              </w:rPr>
              <w:t xml:space="preserve">En el cual se puede visualizar el presupuesto aprobado, así como lo referente a las reconducciones presupuestales: Ampliaciones/Reconducciones y Modificado, por </w:t>
            </w:r>
            <w:proofErr w:type="gramStart"/>
            <w:r w:rsidRPr="009766D5">
              <w:rPr>
                <w:rFonts w:ascii="Palatino Linotype" w:eastAsia="Palatino Linotype" w:hAnsi="Palatino Linotype" w:cs="Palatino Linotype"/>
                <w:i/>
                <w:sz w:val="20"/>
                <w:szCs w:val="20"/>
              </w:rPr>
              <w:t>último</w:t>
            </w:r>
            <w:proofErr w:type="gramEnd"/>
            <w:r w:rsidRPr="009766D5">
              <w:rPr>
                <w:rFonts w:ascii="Palatino Linotype" w:eastAsia="Palatino Linotype" w:hAnsi="Palatino Linotype" w:cs="Palatino Linotype"/>
                <w:i/>
                <w:sz w:val="20"/>
                <w:szCs w:val="20"/>
              </w:rPr>
              <w:t xml:space="preserve"> lo que se ha pagado, mismo que se adjunta al oficio en comento para su consulta.</w:t>
            </w:r>
          </w:p>
          <w:p w14:paraId="40EE9A71" w14:textId="77777777" w:rsidR="00943567" w:rsidRPr="009766D5" w:rsidRDefault="00943567" w:rsidP="00282969">
            <w:pPr>
              <w:pStyle w:val="Prrafodelista"/>
              <w:widowControl w:val="0"/>
              <w:ind w:left="249"/>
              <w:jc w:val="both"/>
              <w:rPr>
                <w:rFonts w:ascii="Palatino Linotype" w:eastAsia="Palatino Linotype" w:hAnsi="Palatino Linotype" w:cs="Palatino Linotype"/>
                <w:i/>
                <w:sz w:val="20"/>
                <w:szCs w:val="20"/>
              </w:rPr>
            </w:pPr>
          </w:p>
          <w:p w14:paraId="6D1F020F" w14:textId="1CA7AE9B" w:rsidR="00943567" w:rsidRPr="009766D5" w:rsidRDefault="00943567" w:rsidP="00282969">
            <w:pPr>
              <w:pStyle w:val="Prrafodelista"/>
              <w:widowControl w:val="0"/>
              <w:ind w:left="249"/>
              <w:jc w:val="both"/>
              <w:rPr>
                <w:rFonts w:ascii="Palatino Linotype" w:eastAsia="Palatino Linotype" w:hAnsi="Palatino Linotype" w:cs="Palatino Linotype"/>
                <w:i/>
                <w:sz w:val="20"/>
                <w:szCs w:val="20"/>
              </w:rPr>
            </w:pPr>
            <w:r w:rsidRPr="009766D5">
              <w:rPr>
                <w:rFonts w:ascii="Palatino Linotype" w:eastAsia="Palatino Linotype" w:hAnsi="Palatino Linotype" w:cs="Palatino Linotype"/>
                <w:i/>
                <w:sz w:val="20"/>
                <w:szCs w:val="20"/>
              </w:rPr>
              <w:lastRenderedPageBreak/>
              <w:t>La suscrita enfatizo que la información proporcionada fue generada el cierre contable del segundo trimestre del año 2022.</w:t>
            </w:r>
          </w:p>
        </w:tc>
      </w:tr>
    </w:tbl>
    <w:p w14:paraId="57061D0B" w14:textId="21538CD8" w:rsidR="00676D3C" w:rsidRPr="009766D5" w:rsidRDefault="00676D3C" w:rsidP="00282969">
      <w:pPr>
        <w:widowControl w:val="0"/>
        <w:spacing w:line="360" w:lineRule="auto"/>
        <w:jc w:val="both"/>
        <w:rPr>
          <w:rFonts w:ascii="Palatino Linotype" w:eastAsia="Palatino Linotype" w:hAnsi="Palatino Linotype" w:cs="Palatino Linotype"/>
        </w:rPr>
      </w:pPr>
    </w:p>
    <w:p w14:paraId="20951CB1" w14:textId="5CE141A0" w:rsidR="00000062" w:rsidRPr="009766D5" w:rsidRDefault="009766D5" w:rsidP="00282969">
      <w:pPr>
        <w:widowControl w:val="0"/>
        <w:spacing w:line="360" w:lineRule="auto"/>
        <w:jc w:val="both"/>
        <w:rPr>
          <w:rFonts w:ascii="Palatino Linotype" w:eastAsia="Palatino Linotype" w:hAnsi="Palatino Linotype" w:cs="Palatino Linotype"/>
          <w:b/>
        </w:rPr>
      </w:pPr>
      <w:r>
        <w:rPr>
          <w:rFonts w:ascii="Palatino Linotype" w:eastAsia="Palatino Linotype" w:hAnsi="Palatino Linotype" w:cs="Palatino Linotype"/>
          <w:b/>
          <w:sz w:val="28"/>
          <w:szCs w:val="28"/>
        </w:rPr>
        <w:t>I</w:t>
      </w:r>
      <w:r w:rsidR="00015EDF" w:rsidRPr="009766D5">
        <w:rPr>
          <w:rFonts w:ascii="Palatino Linotype" w:eastAsia="Palatino Linotype" w:hAnsi="Palatino Linotype" w:cs="Palatino Linotype"/>
          <w:b/>
          <w:sz w:val="28"/>
          <w:szCs w:val="28"/>
        </w:rPr>
        <w:t>V. Del Recurso de Revisión</w:t>
      </w:r>
      <w:r w:rsidR="00015EDF" w:rsidRPr="009766D5">
        <w:rPr>
          <w:rFonts w:ascii="Palatino Linotype" w:eastAsia="Palatino Linotype" w:hAnsi="Palatino Linotype" w:cs="Palatino Linotype"/>
          <w:b/>
        </w:rPr>
        <w:t>.</w:t>
      </w:r>
    </w:p>
    <w:p w14:paraId="137A8925" w14:textId="489F76F5" w:rsidR="00000062" w:rsidRDefault="00015EDF" w:rsidP="00282969">
      <w:pPr>
        <w:widowControl w:val="0"/>
        <w:spacing w:line="360" w:lineRule="auto"/>
        <w:jc w:val="both"/>
        <w:rPr>
          <w:rFonts w:ascii="Palatino Linotype" w:eastAsia="Palatino Linotype" w:hAnsi="Palatino Linotype" w:cs="Palatino Linotype"/>
        </w:rPr>
      </w:pPr>
      <w:r w:rsidRPr="009766D5">
        <w:rPr>
          <w:rFonts w:ascii="Palatino Linotype" w:eastAsia="Palatino Linotype" w:hAnsi="Palatino Linotype" w:cs="Palatino Linotype"/>
        </w:rPr>
        <w:t>Inconforme por las respuestas del</w:t>
      </w:r>
      <w:r w:rsidRPr="009766D5">
        <w:rPr>
          <w:rFonts w:ascii="Palatino Linotype" w:eastAsia="Palatino Linotype" w:hAnsi="Palatino Linotype" w:cs="Palatino Linotype"/>
          <w:b/>
        </w:rPr>
        <w:t xml:space="preserve"> SUJETO OBLIGADO</w:t>
      </w:r>
      <w:r w:rsidRPr="009766D5">
        <w:rPr>
          <w:rFonts w:ascii="Palatino Linotype" w:eastAsia="Palatino Linotype" w:hAnsi="Palatino Linotype" w:cs="Palatino Linotype"/>
        </w:rPr>
        <w:t xml:space="preserve">, </w:t>
      </w:r>
      <w:r w:rsidR="00771DFD" w:rsidRPr="009766D5">
        <w:rPr>
          <w:rFonts w:ascii="Palatino Linotype" w:eastAsia="Palatino Linotype" w:hAnsi="Palatino Linotype" w:cs="Palatino Linotype"/>
        </w:rPr>
        <w:t>el</w:t>
      </w:r>
      <w:r w:rsidRPr="009766D5">
        <w:rPr>
          <w:rFonts w:ascii="Palatino Linotype" w:eastAsia="Palatino Linotype" w:hAnsi="Palatino Linotype" w:cs="Palatino Linotype"/>
        </w:rPr>
        <w:t xml:space="preserve"> </w:t>
      </w:r>
      <w:r w:rsidR="00943567" w:rsidRPr="009766D5">
        <w:rPr>
          <w:rFonts w:ascii="Palatino Linotype" w:eastAsia="Palatino Linotype" w:hAnsi="Palatino Linotype" w:cs="Palatino Linotype"/>
          <w:b/>
        </w:rPr>
        <w:t>veintinueve</w:t>
      </w:r>
      <w:r w:rsidR="00771DFD" w:rsidRPr="009766D5">
        <w:rPr>
          <w:rFonts w:ascii="Palatino Linotype" w:eastAsia="Palatino Linotype" w:hAnsi="Palatino Linotype" w:cs="Palatino Linotype"/>
          <w:b/>
        </w:rPr>
        <w:t xml:space="preserve"> </w:t>
      </w:r>
      <w:r w:rsidR="008804BC" w:rsidRPr="009766D5">
        <w:rPr>
          <w:rFonts w:ascii="Palatino Linotype" w:eastAsia="Palatino Linotype" w:hAnsi="Palatino Linotype" w:cs="Palatino Linotype"/>
          <w:b/>
        </w:rPr>
        <w:t xml:space="preserve">de </w:t>
      </w:r>
      <w:r w:rsidR="007817DC" w:rsidRPr="009766D5">
        <w:rPr>
          <w:rFonts w:ascii="Palatino Linotype" w:eastAsia="Palatino Linotype" w:hAnsi="Palatino Linotype" w:cs="Palatino Linotype"/>
          <w:b/>
        </w:rPr>
        <w:t xml:space="preserve">noviembre </w:t>
      </w:r>
      <w:r w:rsidRPr="009766D5">
        <w:rPr>
          <w:rFonts w:ascii="Palatino Linotype" w:eastAsia="Palatino Linotype" w:hAnsi="Palatino Linotype" w:cs="Palatino Linotype"/>
          <w:b/>
        </w:rPr>
        <w:t>de dos mil veintidós</w:t>
      </w:r>
      <w:r w:rsidRPr="009766D5">
        <w:rPr>
          <w:rFonts w:ascii="Palatino Linotype" w:eastAsia="Palatino Linotype" w:hAnsi="Palatino Linotype" w:cs="Palatino Linotype"/>
        </w:rPr>
        <w:t xml:space="preserve">, </w:t>
      </w:r>
      <w:r w:rsidR="003B0475" w:rsidRPr="009766D5">
        <w:rPr>
          <w:rFonts w:ascii="Palatino Linotype" w:eastAsia="Palatino Linotype" w:hAnsi="Palatino Linotype" w:cs="Palatino Linotype"/>
          <w:b/>
        </w:rPr>
        <w:t>LA RECURRENTE</w:t>
      </w:r>
      <w:r w:rsidRPr="009766D5">
        <w:rPr>
          <w:rFonts w:ascii="Palatino Linotype" w:eastAsia="Palatino Linotype" w:hAnsi="Palatino Linotype" w:cs="Palatino Linotype"/>
        </w:rPr>
        <w:t xml:space="preserve"> interpuso los Recursos de Revisión, </w:t>
      </w:r>
      <w:r w:rsidR="00475A1B" w:rsidRPr="009766D5">
        <w:rPr>
          <w:rFonts w:ascii="Palatino Linotype" w:eastAsia="Palatino Linotype" w:hAnsi="Palatino Linotype" w:cs="Palatino Linotype"/>
        </w:rPr>
        <w:t xml:space="preserve">mismos que </w:t>
      </w:r>
      <w:r w:rsidRPr="009766D5">
        <w:rPr>
          <w:rFonts w:ascii="Palatino Linotype" w:eastAsia="Palatino Linotype" w:hAnsi="Palatino Linotype" w:cs="Palatino Linotype"/>
        </w:rPr>
        <w:t xml:space="preserve">fueron registrados en </w:t>
      </w:r>
      <w:r w:rsidRPr="009766D5">
        <w:rPr>
          <w:rFonts w:ascii="Palatino Linotype" w:eastAsia="Palatino Linotype" w:hAnsi="Palatino Linotype" w:cs="Palatino Linotype"/>
          <w:b/>
        </w:rPr>
        <w:t>EL SAIMEX</w:t>
      </w:r>
      <w:r w:rsidRPr="009766D5">
        <w:rPr>
          <w:rFonts w:ascii="Palatino Linotype" w:eastAsia="Palatino Linotype" w:hAnsi="Palatino Linotype" w:cs="Palatino Linotype"/>
        </w:rPr>
        <w:t xml:space="preserve"> y se les asignaron los números de expediente</w:t>
      </w:r>
      <w:r w:rsidR="006E6D53" w:rsidRPr="009766D5">
        <w:rPr>
          <w:rFonts w:ascii="Palatino Linotype" w:eastAsia="Palatino Linotype" w:hAnsi="Palatino Linotype" w:cs="Palatino Linotype"/>
        </w:rPr>
        <w:t>s</w:t>
      </w:r>
      <w:r w:rsidR="00FB493C" w:rsidRPr="009766D5">
        <w:rPr>
          <w:rFonts w:ascii="Palatino Linotype" w:eastAsia="Palatino Linotype" w:hAnsi="Palatino Linotype" w:cs="Palatino Linotype"/>
        </w:rPr>
        <w:t xml:space="preserve"> siguientes</w:t>
      </w:r>
      <w:r w:rsidR="006E6D53" w:rsidRPr="009766D5">
        <w:rPr>
          <w:rFonts w:ascii="Palatino Linotype" w:eastAsia="Palatino Linotype" w:hAnsi="Palatino Linotype" w:cs="Palatino Linotype"/>
        </w:rPr>
        <w:t>:</w:t>
      </w:r>
      <w:r w:rsidRPr="009766D5">
        <w:rPr>
          <w:rFonts w:ascii="Palatino Linotype" w:eastAsia="Palatino Linotype" w:hAnsi="Palatino Linotype" w:cs="Palatino Linotype"/>
        </w:rPr>
        <w:t xml:space="preserve"> </w:t>
      </w:r>
      <w:r w:rsidR="00943567" w:rsidRPr="009766D5">
        <w:rPr>
          <w:rFonts w:ascii="Palatino Linotype" w:eastAsia="Palatino Linotype" w:hAnsi="Palatino Linotype" w:cs="Palatino Linotype"/>
          <w:b/>
        </w:rPr>
        <w:t>16997</w:t>
      </w:r>
      <w:r w:rsidR="00DA134B" w:rsidRPr="009766D5">
        <w:rPr>
          <w:rFonts w:ascii="Palatino Linotype" w:eastAsia="Palatino Linotype" w:hAnsi="Palatino Linotype" w:cs="Palatino Linotype"/>
          <w:b/>
        </w:rPr>
        <w:t>/INFOEM/IP/RR/2022</w:t>
      </w:r>
      <w:r w:rsidR="00771DFD" w:rsidRPr="009766D5">
        <w:rPr>
          <w:rFonts w:ascii="Palatino Linotype" w:eastAsia="Palatino Linotype" w:hAnsi="Palatino Linotype" w:cs="Palatino Linotype"/>
          <w:b/>
        </w:rPr>
        <w:t xml:space="preserve"> </w:t>
      </w:r>
      <w:r w:rsidR="00FB493C" w:rsidRPr="009766D5">
        <w:rPr>
          <w:rFonts w:ascii="Palatino Linotype" w:eastAsia="Palatino Linotype" w:hAnsi="Palatino Linotype" w:cs="Palatino Linotype"/>
          <w:b/>
        </w:rPr>
        <w:t xml:space="preserve">y </w:t>
      </w:r>
      <w:r w:rsidR="00943567" w:rsidRPr="009766D5">
        <w:rPr>
          <w:rFonts w:ascii="Palatino Linotype" w:eastAsia="Palatino Linotype" w:hAnsi="Palatino Linotype" w:cs="Palatino Linotype"/>
          <w:b/>
        </w:rPr>
        <w:t>16999</w:t>
      </w:r>
      <w:r w:rsidR="00FB493C" w:rsidRPr="009766D5">
        <w:rPr>
          <w:rFonts w:ascii="Palatino Linotype" w:eastAsia="Palatino Linotype" w:hAnsi="Palatino Linotype" w:cs="Palatino Linotype"/>
          <w:b/>
        </w:rPr>
        <w:t>/INFOEM/IP/RR/2022,</w:t>
      </w:r>
      <w:r w:rsidR="00584C8F" w:rsidRPr="009766D5">
        <w:rPr>
          <w:rFonts w:ascii="Palatino Linotype" w:eastAsia="Palatino Linotype" w:hAnsi="Palatino Linotype" w:cs="Palatino Linotype"/>
        </w:rPr>
        <w:t xml:space="preserve"> </w:t>
      </w:r>
      <w:r w:rsidR="00475A1B" w:rsidRPr="009766D5">
        <w:rPr>
          <w:rFonts w:ascii="Palatino Linotype" w:eastAsia="Palatino Linotype" w:hAnsi="Palatino Linotype" w:cs="Palatino Linotype"/>
        </w:rPr>
        <w:t xml:space="preserve">de los cuales cabe resaltar que el </w:t>
      </w:r>
      <w:r w:rsidR="00475A1B" w:rsidRPr="009766D5">
        <w:rPr>
          <w:rFonts w:ascii="Palatino Linotype" w:eastAsia="Palatino Linotype" w:hAnsi="Palatino Linotype" w:cs="Palatino Linotype"/>
          <w:b/>
          <w:u w:val="single"/>
        </w:rPr>
        <w:t>“Acto Impugnado”</w:t>
      </w:r>
      <w:r w:rsidR="0012308A" w:rsidRPr="009766D5">
        <w:rPr>
          <w:rFonts w:ascii="Palatino Linotype" w:eastAsia="Palatino Linotype" w:hAnsi="Palatino Linotype" w:cs="Palatino Linotype"/>
          <w:b/>
        </w:rPr>
        <w:t xml:space="preserve">, </w:t>
      </w:r>
      <w:r w:rsidR="0012308A" w:rsidRPr="009766D5">
        <w:rPr>
          <w:rFonts w:ascii="Palatino Linotype" w:eastAsia="Palatino Linotype" w:hAnsi="Palatino Linotype" w:cs="Palatino Linotype"/>
        </w:rPr>
        <w:t xml:space="preserve">así como lo manifestado en las </w:t>
      </w:r>
      <w:r w:rsidR="0012308A" w:rsidRPr="009766D5">
        <w:rPr>
          <w:rFonts w:ascii="Palatino Linotype" w:eastAsia="Palatino Linotype" w:hAnsi="Palatino Linotype" w:cs="Palatino Linotype"/>
          <w:b/>
          <w:u w:val="single"/>
        </w:rPr>
        <w:t>“Razones o Motivos de Inconformidad”</w:t>
      </w:r>
      <w:r w:rsidR="0012308A" w:rsidRPr="009766D5">
        <w:rPr>
          <w:rFonts w:ascii="Palatino Linotype" w:eastAsia="Palatino Linotype" w:hAnsi="Palatino Linotype" w:cs="Palatino Linotype"/>
        </w:rPr>
        <w:t xml:space="preserve"> por </w:t>
      </w:r>
      <w:r w:rsidR="003B0475" w:rsidRPr="009766D5">
        <w:rPr>
          <w:rFonts w:ascii="Palatino Linotype" w:eastAsia="Palatino Linotype" w:hAnsi="Palatino Linotype" w:cs="Palatino Linotype"/>
          <w:b/>
        </w:rPr>
        <w:t>LA RECURRENTE</w:t>
      </w:r>
      <w:r w:rsidR="0012308A" w:rsidRPr="009766D5">
        <w:rPr>
          <w:rFonts w:ascii="Palatino Linotype" w:eastAsia="Palatino Linotype" w:hAnsi="Palatino Linotype" w:cs="Palatino Linotype"/>
        </w:rPr>
        <w:t xml:space="preserve"> </w:t>
      </w:r>
      <w:r w:rsidR="006E6D53" w:rsidRPr="009766D5">
        <w:rPr>
          <w:rFonts w:ascii="Palatino Linotype" w:eastAsia="Palatino Linotype" w:hAnsi="Palatino Linotype" w:cs="Palatino Linotype"/>
        </w:rPr>
        <w:t>para</w:t>
      </w:r>
      <w:r w:rsidR="006E6D53" w:rsidRPr="009766D5">
        <w:rPr>
          <w:rFonts w:ascii="Palatino Linotype" w:eastAsia="Palatino Linotype" w:hAnsi="Palatino Linotype" w:cs="Palatino Linotype"/>
          <w:b/>
        </w:rPr>
        <w:t xml:space="preserve"> </w:t>
      </w:r>
      <w:r w:rsidR="006E6D53" w:rsidRPr="009766D5">
        <w:rPr>
          <w:rFonts w:ascii="Palatino Linotype" w:eastAsia="Palatino Linotype" w:hAnsi="Palatino Linotype" w:cs="Palatino Linotype"/>
        </w:rPr>
        <w:t>cada uno de los referidos Recursos</w:t>
      </w:r>
      <w:r w:rsidR="0012308A" w:rsidRPr="009766D5">
        <w:rPr>
          <w:rFonts w:ascii="Palatino Linotype" w:eastAsia="Palatino Linotype" w:hAnsi="Palatino Linotype" w:cs="Palatino Linotype"/>
        </w:rPr>
        <w:t xml:space="preserve"> de Revisión</w:t>
      </w:r>
      <w:r w:rsidR="006E6D53" w:rsidRPr="009766D5">
        <w:rPr>
          <w:rFonts w:ascii="Palatino Linotype" w:eastAsia="Palatino Linotype" w:hAnsi="Palatino Linotype" w:cs="Palatino Linotype"/>
        </w:rPr>
        <w:t xml:space="preserve">, </w:t>
      </w:r>
      <w:r w:rsidR="00475A1B" w:rsidRPr="009766D5">
        <w:rPr>
          <w:rFonts w:ascii="Palatino Linotype" w:eastAsia="Palatino Linotype" w:hAnsi="Palatino Linotype" w:cs="Palatino Linotype"/>
        </w:rPr>
        <w:t>versa</w:t>
      </w:r>
      <w:r w:rsidR="0012308A" w:rsidRPr="009766D5">
        <w:rPr>
          <w:rFonts w:ascii="Palatino Linotype" w:eastAsia="Palatino Linotype" w:hAnsi="Palatino Linotype" w:cs="Palatino Linotype"/>
        </w:rPr>
        <w:t xml:space="preserve">n </w:t>
      </w:r>
      <w:r w:rsidR="00475A1B" w:rsidRPr="009766D5">
        <w:rPr>
          <w:rFonts w:ascii="Palatino Linotype" w:eastAsia="Palatino Linotype" w:hAnsi="Palatino Linotype" w:cs="Palatino Linotype"/>
        </w:rPr>
        <w:t xml:space="preserve"> en los</w:t>
      </w:r>
      <w:r w:rsidR="0012308A" w:rsidRPr="009766D5">
        <w:rPr>
          <w:rFonts w:ascii="Palatino Linotype" w:eastAsia="Palatino Linotype" w:hAnsi="Palatino Linotype" w:cs="Palatino Linotype"/>
        </w:rPr>
        <w:t xml:space="preserve"> mismos términos, los cuales se citan a continuación</w:t>
      </w:r>
      <w:r w:rsidR="0071498D" w:rsidRPr="009766D5">
        <w:rPr>
          <w:rFonts w:ascii="Palatino Linotype" w:eastAsia="Palatino Linotype" w:hAnsi="Palatino Linotype" w:cs="Palatino Linotype"/>
        </w:rPr>
        <w:t>, para mejor referencia</w:t>
      </w:r>
      <w:r w:rsidRPr="009766D5">
        <w:rPr>
          <w:rFonts w:ascii="Palatino Linotype" w:eastAsia="Palatino Linotype" w:hAnsi="Palatino Linotype" w:cs="Palatino Linotype"/>
        </w:rPr>
        <w:t xml:space="preserve">: </w:t>
      </w:r>
    </w:p>
    <w:p w14:paraId="28A37B0F" w14:textId="77777777" w:rsidR="009766D5" w:rsidRPr="009766D5" w:rsidRDefault="009766D5" w:rsidP="00282969">
      <w:pPr>
        <w:widowControl w:val="0"/>
        <w:spacing w:line="360" w:lineRule="auto"/>
        <w:jc w:val="both"/>
        <w:rPr>
          <w:rFonts w:ascii="Palatino Linotype" w:eastAsia="Palatino Linotype" w:hAnsi="Palatino Linotype" w:cs="Palatino Linotype"/>
        </w:rPr>
      </w:pPr>
    </w:p>
    <w:tbl>
      <w:tblPr>
        <w:tblW w:w="9214"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77"/>
        <w:gridCol w:w="6237"/>
      </w:tblGrid>
      <w:tr w:rsidR="009766D5" w:rsidRPr="009766D5" w14:paraId="7937AE12" w14:textId="77777777" w:rsidTr="00584C8F">
        <w:tc>
          <w:tcPr>
            <w:tcW w:w="2977" w:type="dxa"/>
            <w:shd w:val="clear" w:color="auto" w:fill="auto"/>
            <w:tcMar>
              <w:top w:w="100" w:type="dxa"/>
              <w:left w:w="100" w:type="dxa"/>
              <w:bottom w:w="100" w:type="dxa"/>
              <w:right w:w="100" w:type="dxa"/>
            </w:tcMar>
          </w:tcPr>
          <w:p w14:paraId="225E9D84" w14:textId="77777777" w:rsidR="00475A1B" w:rsidRPr="009766D5" w:rsidRDefault="00475A1B" w:rsidP="00282969">
            <w:pPr>
              <w:widowControl w:val="0"/>
              <w:jc w:val="center"/>
              <w:rPr>
                <w:rFonts w:ascii="Palatino Linotype" w:eastAsia="Palatino Linotype" w:hAnsi="Palatino Linotype" w:cs="Palatino Linotype"/>
                <w:b/>
                <w:u w:val="single"/>
              </w:rPr>
            </w:pPr>
            <w:r w:rsidRPr="009766D5">
              <w:rPr>
                <w:rFonts w:ascii="Palatino Linotype" w:eastAsia="Palatino Linotype" w:hAnsi="Palatino Linotype" w:cs="Palatino Linotype"/>
                <w:b/>
                <w:u w:val="single"/>
              </w:rPr>
              <w:t>Número de Recurso de Revisión</w:t>
            </w:r>
          </w:p>
        </w:tc>
        <w:tc>
          <w:tcPr>
            <w:tcW w:w="6237" w:type="dxa"/>
            <w:shd w:val="clear" w:color="auto" w:fill="auto"/>
            <w:tcMar>
              <w:top w:w="100" w:type="dxa"/>
              <w:left w:w="100" w:type="dxa"/>
              <w:bottom w:w="100" w:type="dxa"/>
              <w:right w:w="100" w:type="dxa"/>
            </w:tcMar>
            <w:vAlign w:val="center"/>
          </w:tcPr>
          <w:p w14:paraId="43218D54" w14:textId="3EBD8C3D" w:rsidR="00475A1B" w:rsidRPr="009766D5" w:rsidRDefault="00475A1B" w:rsidP="00282969">
            <w:pPr>
              <w:widowControl w:val="0"/>
              <w:jc w:val="center"/>
              <w:rPr>
                <w:rFonts w:ascii="Palatino Linotype" w:eastAsia="Palatino Linotype" w:hAnsi="Palatino Linotype" w:cs="Palatino Linotype"/>
                <w:b/>
                <w:sz w:val="22"/>
                <w:szCs w:val="22"/>
                <w:u w:val="single"/>
              </w:rPr>
            </w:pPr>
            <w:r w:rsidRPr="009766D5">
              <w:rPr>
                <w:rFonts w:ascii="Palatino Linotype" w:eastAsia="Palatino Linotype" w:hAnsi="Palatino Linotype" w:cs="Palatino Linotype"/>
                <w:b/>
                <w:sz w:val="22"/>
                <w:szCs w:val="22"/>
                <w:u w:val="single"/>
              </w:rPr>
              <w:t>Acto Impugnado:</w:t>
            </w:r>
          </w:p>
        </w:tc>
      </w:tr>
      <w:tr w:rsidR="009766D5" w:rsidRPr="009766D5" w14:paraId="5A5E3F05" w14:textId="77777777" w:rsidTr="00D71D54">
        <w:tc>
          <w:tcPr>
            <w:tcW w:w="2977" w:type="dxa"/>
            <w:shd w:val="clear" w:color="auto" w:fill="auto"/>
            <w:tcMar>
              <w:top w:w="100" w:type="dxa"/>
              <w:left w:w="100" w:type="dxa"/>
              <w:bottom w:w="100" w:type="dxa"/>
              <w:right w:w="100" w:type="dxa"/>
            </w:tcMar>
            <w:vAlign w:val="center"/>
          </w:tcPr>
          <w:p w14:paraId="681DF195" w14:textId="4C2BFCCB" w:rsidR="00D71D54" w:rsidRPr="009766D5" w:rsidRDefault="00943567" w:rsidP="00282969">
            <w:pPr>
              <w:widowControl w:val="0"/>
              <w:jc w:val="center"/>
              <w:rPr>
                <w:rFonts w:ascii="Palatino Linotype" w:eastAsia="Palatino Linotype" w:hAnsi="Palatino Linotype" w:cs="Palatino Linotype"/>
                <w:sz w:val="22"/>
              </w:rPr>
            </w:pPr>
            <w:r w:rsidRPr="009766D5">
              <w:rPr>
                <w:rFonts w:ascii="Palatino Linotype" w:eastAsia="Palatino Linotype" w:hAnsi="Palatino Linotype" w:cs="Palatino Linotype"/>
                <w:b/>
                <w:sz w:val="22"/>
              </w:rPr>
              <w:t>16997</w:t>
            </w:r>
            <w:r w:rsidR="00D71D54" w:rsidRPr="009766D5">
              <w:rPr>
                <w:rFonts w:ascii="Palatino Linotype" w:eastAsia="Palatino Linotype" w:hAnsi="Palatino Linotype" w:cs="Palatino Linotype"/>
                <w:b/>
                <w:sz w:val="22"/>
              </w:rPr>
              <w:t>/INFOEM/IP/RR/2022</w:t>
            </w:r>
          </w:p>
        </w:tc>
        <w:tc>
          <w:tcPr>
            <w:tcW w:w="6237" w:type="dxa"/>
            <w:shd w:val="clear" w:color="auto" w:fill="auto"/>
            <w:tcMar>
              <w:top w:w="100" w:type="dxa"/>
              <w:left w:w="100" w:type="dxa"/>
              <w:bottom w:w="100" w:type="dxa"/>
              <w:right w:w="100" w:type="dxa"/>
            </w:tcMar>
            <w:vAlign w:val="center"/>
          </w:tcPr>
          <w:p w14:paraId="5FC9C382" w14:textId="02D98848" w:rsidR="00D71D54" w:rsidRPr="009766D5" w:rsidRDefault="00D71D54" w:rsidP="00282969">
            <w:pPr>
              <w:widowControl w:val="0"/>
              <w:jc w:val="both"/>
              <w:rPr>
                <w:rFonts w:ascii="Palatino Linotype" w:eastAsia="Palatino Linotype" w:hAnsi="Palatino Linotype" w:cs="Palatino Linotype"/>
                <w:sz w:val="22"/>
                <w:szCs w:val="20"/>
              </w:rPr>
            </w:pPr>
            <w:r w:rsidRPr="009766D5">
              <w:rPr>
                <w:rFonts w:ascii="Palatino Linotype" w:hAnsi="Palatino Linotype"/>
                <w:i/>
                <w:sz w:val="22"/>
              </w:rPr>
              <w:t>“</w:t>
            </w:r>
            <w:r w:rsidR="00943567" w:rsidRPr="009766D5">
              <w:rPr>
                <w:rFonts w:ascii="Palatino Linotype" w:hAnsi="Palatino Linotype"/>
                <w:i/>
                <w:sz w:val="22"/>
              </w:rPr>
              <w:t>La respuesta proporcionada de manera incompleta, por la titular de la Unidad de Transparencia,</w:t>
            </w:r>
            <w:r w:rsidR="00771DFD" w:rsidRPr="009766D5">
              <w:rPr>
                <w:rFonts w:ascii="Palatino Linotype" w:hAnsi="Palatino Linotype"/>
                <w:i/>
                <w:sz w:val="22"/>
              </w:rPr>
              <w:t>"</w:t>
            </w:r>
            <w:r w:rsidRPr="009766D5">
              <w:rPr>
                <w:rFonts w:ascii="Palatino Linotype" w:hAnsi="Palatino Linotype"/>
                <w:i/>
                <w:sz w:val="22"/>
              </w:rPr>
              <w:t xml:space="preserve"> </w:t>
            </w:r>
            <w:r w:rsidRPr="009766D5">
              <w:rPr>
                <w:rFonts w:ascii="Palatino Linotype" w:hAnsi="Palatino Linotype"/>
                <w:sz w:val="22"/>
              </w:rPr>
              <w:t>(Sic).</w:t>
            </w:r>
          </w:p>
        </w:tc>
      </w:tr>
      <w:tr w:rsidR="009766D5" w:rsidRPr="009766D5" w14:paraId="0CDFA363" w14:textId="77777777" w:rsidTr="00D71D54">
        <w:tc>
          <w:tcPr>
            <w:tcW w:w="2977" w:type="dxa"/>
            <w:shd w:val="clear" w:color="auto" w:fill="auto"/>
            <w:tcMar>
              <w:top w:w="100" w:type="dxa"/>
              <w:left w:w="100" w:type="dxa"/>
              <w:bottom w:w="100" w:type="dxa"/>
              <w:right w:w="100" w:type="dxa"/>
            </w:tcMar>
            <w:vAlign w:val="center"/>
          </w:tcPr>
          <w:p w14:paraId="6CA49920" w14:textId="2F809241" w:rsidR="00A71CE3" w:rsidRPr="009766D5" w:rsidRDefault="00943567" w:rsidP="00282969">
            <w:pPr>
              <w:widowControl w:val="0"/>
              <w:jc w:val="center"/>
              <w:rPr>
                <w:rFonts w:ascii="Palatino Linotype" w:eastAsia="Palatino Linotype" w:hAnsi="Palatino Linotype" w:cs="Palatino Linotype"/>
                <w:b/>
                <w:sz w:val="22"/>
              </w:rPr>
            </w:pPr>
            <w:r w:rsidRPr="009766D5">
              <w:rPr>
                <w:rFonts w:ascii="Palatino Linotype" w:eastAsia="Palatino Linotype" w:hAnsi="Palatino Linotype" w:cs="Palatino Linotype"/>
                <w:b/>
                <w:sz w:val="22"/>
              </w:rPr>
              <w:t>16999</w:t>
            </w:r>
            <w:r w:rsidR="00A71CE3" w:rsidRPr="009766D5">
              <w:rPr>
                <w:rFonts w:ascii="Palatino Linotype" w:eastAsia="Palatino Linotype" w:hAnsi="Palatino Linotype" w:cs="Palatino Linotype"/>
                <w:b/>
                <w:sz w:val="22"/>
              </w:rPr>
              <w:t>/INFOEM/IP/RR/2022</w:t>
            </w:r>
          </w:p>
        </w:tc>
        <w:tc>
          <w:tcPr>
            <w:tcW w:w="6237" w:type="dxa"/>
            <w:shd w:val="clear" w:color="auto" w:fill="auto"/>
            <w:tcMar>
              <w:top w:w="100" w:type="dxa"/>
              <w:left w:w="100" w:type="dxa"/>
              <w:bottom w:w="100" w:type="dxa"/>
              <w:right w:w="100" w:type="dxa"/>
            </w:tcMar>
          </w:tcPr>
          <w:p w14:paraId="01935990" w14:textId="28BBED63" w:rsidR="00A71CE3" w:rsidRPr="009766D5" w:rsidRDefault="00A71CE3" w:rsidP="00282969">
            <w:pPr>
              <w:widowControl w:val="0"/>
              <w:jc w:val="both"/>
              <w:rPr>
                <w:rFonts w:ascii="Palatino Linotype" w:eastAsia="Palatino Linotype" w:hAnsi="Palatino Linotype" w:cs="Palatino Linotype"/>
                <w:i/>
                <w:sz w:val="22"/>
                <w:szCs w:val="20"/>
              </w:rPr>
            </w:pPr>
            <w:r w:rsidRPr="009766D5">
              <w:rPr>
                <w:rFonts w:ascii="Palatino Linotype" w:hAnsi="Palatino Linotype"/>
                <w:i/>
                <w:sz w:val="22"/>
              </w:rPr>
              <w:t>“</w:t>
            </w:r>
            <w:r w:rsidR="00943567" w:rsidRPr="009766D5">
              <w:rPr>
                <w:rFonts w:ascii="Palatino Linotype" w:hAnsi="Palatino Linotype"/>
                <w:i/>
                <w:sz w:val="22"/>
              </w:rPr>
              <w:t xml:space="preserve">La respuesta entregada por la Unidad de </w:t>
            </w:r>
            <w:proofErr w:type="gramStart"/>
            <w:r w:rsidR="00943567" w:rsidRPr="009766D5">
              <w:rPr>
                <w:rFonts w:ascii="Palatino Linotype" w:hAnsi="Palatino Linotype"/>
                <w:i/>
                <w:sz w:val="22"/>
              </w:rPr>
              <w:t>Transparencia..</w:t>
            </w:r>
            <w:proofErr w:type="gramEnd"/>
            <w:r w:rsidRPr="009766D5">
              <w:rPr>
                <w:rFonts w:ascii="Palatino Linotype" w:hAnsi="Palatino Linotype"/>
                <w:i/>
                <w:sz w:val="22"/>
              </w:rPr>
              <w:t xml:space="preserve">” </w:t>
            </w:r>
            <w:r w:rsidRPr="009766D5">
              <w:rPr>
                <w:rFonts w:ascii="Palatino Linotype" w:hAnsi="Palatino Linotype"/>
                <w:sz w:val="22"/>
              </w:rPr>
              <w:t>(Sic).</w:t>
            </w:r>
          </w:p>
        </w:tc>
      </w:tr>
    </w:tbl>
    <w:p w14:paraId="0F8C499E" w14:textId="77777777" w:rsidR="00000062" w:rsidRPr="009766D5" w:rsidRDefault="00000062" w:rsidP="00282969">
      <w:pPr>
        <w:widowControl w:val="0"/>
        <w:jc w:val="both"/>
        <w:rPr>
          <w:rFonts w:ascii="Palatino Linotype" w:eastAsia="Palatino Linotype" w:hAnsi="Palatino Linotype" w:cs="Palatino Linotype"/>
          <w:b/>
          <w:sz w:val="22"/>
          <w:szCs w:val="22"/>
          <w:u w:val="single"/>
        </w:rPr>
      </w:pPr>
    </w:p>
    <w:tbl>
      <w:tblPr>
        <w:tblW w:w="9214"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77"/>
        <w:gridCol w:w="6237"/>
      </w:tblGrid>
      <w:tr w:rsidR="009766D5" w:rsidRPr="009766D5" w14:paraId="24470564" w14:textId="77777777" w:rsidTr="00C00420">
        <w:tc>
          <w:tcPr>
            <w:tcW w:w="2977" w:type="dxa"/>
            <w:shd w:val="clear" w:color="auto" w:fill="auto"/>
            <w:tcMar>
              <w:top w:w="100" w:type="dxa"/>
              <w:left w:w="100" w:type="dxa"/>
              <w:bottom w:w="100" w:type="dxa"/>
              <w:right w:w="100" w:type="dxa"/>
            </w:tcMar>
          </w:tcPr>
          <w:p w14:paraId="16F2D226" w14:textId="77777777" w:rsidR="0012308A" w:rsidRPr="009766D5" w:rsidRDefault="0012308A" w:rsidP="00282969">
            <w:pPr>
              <w:widowControl w:val="0"/>
              <w:jc w:val="center"/>
              <w:rPr>
                <w:rFonts w:ascii="Palatino Linotype" w:eastAsia="Palatino Linotype" w:hAnsi="Palatino Linotype" w:cs="Palatino Linotype"/>
                <w:b/>
                <w:u w:val="single"/>
              </w:rPr>
            </w:pPr>
            <w:r w:rsidRPr="009766D5">
              <w:rPr>
                <w:rFonts w:ascii="Palatino Linotype" w:eastAsia="Palatino Linotype" w:hAnsi="Palatino Linotype" w:cs="Palatino Linotype"/>
                <w:b/>
                <w:u w:val="single"/>
              </w:rPr>
              <w:t>Número de Recurso de Revisión</w:t>
            </w:r>
          </w:p>
        </w:tc>
        <w:tc>
          <w:tcPr>
            <w:tcW w:w="6237" w:type="dxa"/>
            <w:shd w:val="clear" w:color="auto" w:fill="auto"/>
            <w:tcMar>
              <w:top w:w="100" w:type="dxa"/>
              <w:left w:w="100" w:type="dxa"/>
              <w:bottom w:w="100" w:type="dxa"/>
              <w:right w:w="100" w:type="dxa"/>
            </w:tcMar>
            <w:vAlign w:val="center"/>
          </w:tcPr>
          <w:p w14:paraId="7C74B4BF" w14:textId="1625B48F" w:rsidR="0012308A" w:rsidRPr="009766D5" w:rsidRDefault="0012308A" w:rsidP="00282969">
            <w:pPr>
              <w:widowControl w:val="0"/>
              <w:jc w:val="center"/>
              <w:rPr>
                <w:rFonts w:ascii="Palatino Linotype" w:eastAsia="Palatino Linotype" w:hAnsi="Palatino Linotype" w:cs="Palatino Linotype"/>
                <w:b/>
                <w:sz w:val="22"/>
                <w:szCs w:val="22"/>
                <w:u w:val="single"/>
              </w:rPr>
            </w:pPr>
            <w:r w:rsidRPr="009766D5">
              <w:rPr>
                <w:rFonts w:ascii="Palatino Linotype" w:eastAsia="Palatino Linotype" w:hAnsi="Palatino Linotype" w:cs="Palatino Linotype"/>
                <w:b/>
                <w:sz w:val="22"/>
                <w:szCs w:val="22"/>
                <w:u w:val="single"/>
              </w:rPr>
              <w:t>Razones o Motivos de Inconformidad:</w:t>
            </w:r>
          </w:p>
        </w:tc>
      </w:tr>
      <w:tr w:rsidR="009766D5" w:rsidRPr="009766D5" w14:paraId="4D41344E" w14:textId="77777777" w:rsidTr="00D71D54">
        <w:trPr>
          <w:trHeight w:val="604"/>
        </w:trPr>
        <w:tc>
          <w:tcPr>
            <w:tcW w:w="2977" w:type="dxa"/>
            <w:shd w:val="clear" w:color="auto" w:fill="auto"/>
            <w:tcMar>
              <w:top w:w="100" w:type="dxa"/>
              <w:left w:w="100" w:type="dxa"/>
              <w:bottom w:w="100" w:type="dxa"/>
              <w:right w:w="100" w:type="dxa"/>
            </w:tcMar>
            <w:vAlign w:val="center"/>
          </w:tcPr>
          <w:p w14:paraId="53A6867F" w14:textId="4AEF2B12" w:rsidR="00F87C51" w:rsidRPr="009766D5" w:rsidRDefault="00F87C51" w:rsidP="00282969">
            <w:pPr>
              <w:widowControl w:val="0"/>
              <w:jc w:val="center"/>
              <w:rPr>
                <w:rFonts w:ascii="Palatino Linotype" w:eastAsia="Palatino Linotype" w:hAnsi="Palatino Linotype" w:cs="Palatino Linotype"/>
              </w:rPr>
            </w:pPr>
            <w:r w:rsidRPr="009766D5">
              <w:rPr>
                <w:rFonts w:ascii="Palatino Linotype" w:eastAsia="Palatino Linotype" w:hAnsi="Palatino Linotype" w:cs="Palatino Linotype"/>
                <w:b/>
                <w:sz w:val="22"/>
              </w:rPr>
              <w:t>16797/INFOEM/IP/RR/2022</w:t>
            </w:r>
          </w:p>
        </w:tc>
        <w:tc>
          <w:tcPr>
            <w:tcW w:w="6237" w:type="dxa"/>
            <w:shd w:val="clear" w:color="auto" w:fill="auto"/>
            <w:tcMar>
              <w:top w:w="100" w:type="dxa"/>
              <w:left w:w="100" w:type="dxa"/>
              <w:bottom w:w="100" w:type="dxa"/>
              <w:right w:w="100" w:type="dxa"/>
            </w:tcMar>
            <w:vAlign w:val="center"/>
          </w:tcPr>
          <w:p w14:paraId="3682A6AE" w14:textId="178ED9AD" w:rsidR="00F87C51" w:rsidRPr="009766D5" w:rsidRDefault="00F87C51" w:rsidP="00282969">
            <w:pPr>
              <w:widowControl w:val="0"/>
              <w:jc w:val="both"/>
              <w:rPr>
                <w:rFonts w:ascii="Palatino Linotype" w:eastAsia="Palatino Linotype" w:hAnsi="Palatino Linotype" w:cs="Palatino Linotype"/>
                <w:sz w:val="22"/>
                <w:szCs w:val="20"/>
              </w:rPr>
            </w:pPr>
            <w:r w:rsidRPr="009766D5">
              <w:rPr>
                <w:rFonts w:ascii="Palatino Linotype" w:eastAsia="Palatino Linotype" w:hAnsi="Palatino Linotype" w:cs="Palatino Linotype"/>
                <w:i/>
                <w:sz w:val="22"/>
                <w:szCs w:val="20"/>
              </w:rPr>
              <w:t>“</w:t>
            </w:r>
            <w:r w:rsidR="00943567" w:rsidRPr="009766D5">
              <w:rPr>
                <w:rFonts w:ascii="Palatino Linotype" w:eastAsia="Palatino Linotype" w:hAnsi="Palatino Linotype" w:cs="Palatino Linotype"/>
                <w:i/>
                <w:sz w:val="22"/>
                <w:szCs w:val="20"/>
              </w:rPr>
              <w:t>No me entregaron todo lo que pedí por este medio, falto mucha información.</w:t>
            </w:r>
            <w:r w:rsidRPr="009766D5">
              <w:rPr>
                <w:rFonts w:ascii="Palatino Linotype" w:eastAsia="Palatino Linotype" w:hAnsi="Palatino Linotype" w:cs="Palatino Linotype"/>
                <w:i/>
                <w:sz w:val="22"/>
                <w:szCs w:val="20"/>
              </w:rPr>
              <w:t>”</w:t>
            </w:r>
            <w:r w:rsidRPr="009766D5">
              <w:rPr>
                <w:rFonts w:ascii="Palatino Linotype" w:eastAsia="Palatino Linotype" w:hAnsi="Palatino Linotype" w:cs="Palatino Linotype"/>
                <w:sz w:val="22"/>
                <w:szCs w:val="20"/>
              </w:rPr>
              <w:t xml:space="preserve"> (Sic).</w:t>
            </w:r>
          </w:p>
        </w:tc>
      </w:tr>
      <w:tr w:rsidR="009766D5" w:rsidRPr="009766D5" w14:paraId="6D78589A" w14:textId="77777777" w:rsidTr="00D71D54">
        <w:trPr>
          <w:trHeight w:val="489"/>
        </w:trPr>
        <w:tc>
          <w:tcPr>
            <w:tcW w:w="2977" w:type="dxa"/>
            <w:shd w:val="clear" w:color="auto" w:fill="auto"/>
            <w:tcMar>
              <w:top w:w="100" w:type="dxa"/>
              <w:left w:w="100" w:type="dxa"/>
              <w:bottom w:w="100" w:type="dxa"/>
              <w:right w:w="100" w:type="dxa"/>
            </w:tcMar>
            <w:vAlign w:val="center"/>
          </w:tcPr>
          <w:p w14:paraId="59807F08" w14:textId="3C13D9C8" w:rsidR="00F87C51" w:rsidRPr="009766D5" w:rsidRDefault="00F87C51" w:rsidP="00282969">
            <w:pPr>
              <w:widowControl w:val="0"/>
              <w:jc w:val="center"/>
              <w:rPr>
                <w:rFonts w:ascii="Palatino Linotype" w:eastAsia="Palatino Linotype" w:hAnsi="Palatino Linotype" w:cs="Palatino Linotype"/>
                <w:b/>
              </w:rPr>
            </w:pPr>
            <w:r w:rsidRPr="009766D5">
              <w:rPr>
                <w:rFonts w:ascii="Palatino Linotype" w:eastAsia="Palatino Linotype" w:hAnsi="Palatino Linotype" w:cs="Palatino Linotype"/>
                <w:b/>
                <w:sz w:val="22"/>
              </w:rPr>
              <w:t>16805/INFOEM/IP/RR/2022</w:t>
            </w:r>
          </w:p>
        </w:tc>
        <w:tc>
          <w:tcPr>
            <w:tcW w:w="6237" w:type="dxa"/>
            <w:shd w:val="clear" w:color="auto" w:fill="auto"/>
            <w:tcMar>
              <w:top w:w="100" w:type="dxa"/>
              <w:left w:w="100" w:type="dxa"/>
              <w:bottom w:w="100" w:type="dxa"/>
              <w:right w:w="100" w:type="dxa"/>
            </w:tcMar>
            <w:vAlign w:val="center"/>
          </w:tcPr>
          <w:p w14:paraId="319648EC" w14:textId="79BFAB8C" w:rsidR="00F87C51" w:rsidRPr="009766D5" w:rsidRDefault="00F87C51" w:rsidP="00282969">
            <w:pPr>
              <w:widowControl w:val="0"/>
              <w:jc w:val="both"/>
              <w:rPr>
                <w:rFonts w:ascii="Palatino Linotype" w:eastAsia="Palatino Linotype" w:hAnsi="Palatino Linotype" w:cs="Palatino Linotype"/>
                <w:i/>
                <w:sz w:val="22"/>
                <w:szCs w:val="20"/>
                <w:u w:val="single"/>
              </w:rPr>
            </w:pPr>
            <w:r w:rsidRPr="009766D5">
              <w:rPr>
                <w:rFonts w:ascii="Palatino Linotype" w:eastAsia="Palatino Linotype" w:hAnsi="Palatino Linotype" w:cs="Palatino Linotype"/>
                <w:i/>
                <w:sz w:val="22"/>
                <w:szCs w:val="20"/>
              </w:rPr>
              <w:t>“</w:t>
            </w:r>
            <w:r w:rsidR="00943567" w:rsidRPr="009766D5">
              <w:rPr>
                <w:rFonts w:ascii="Palatino Linotype" w:eastAsia="Palatino Linotype" w:hAnsi="Palatino Linotype" w:cs="Palatino Linotype"/>
                <w:i/>
                <w:sz w:val="22"/>
                <w:szCs w:val="20"/>
              </w:rPr>
              <w:t>Respuesta incompleta.</w:t>
            </w:r>
            <w:r w:rsidRPr="009766D5">
              <w:rPr>
                <w:rFonts w:ascii="Palatino Linotype" w:eastAsia="Palatino Linotype" w:hAnsi="Palatino Linotype" w:cs="Palatino Linotype"/>
                <w:i/>
                <w:sz w:val="22"/>
                <w:szCs w:val="20"/>
              </w:rPr>
              <w:t>”</w:t>
            </w:r>
            <w:r w:rsidRPr="009766D5">
              <w:rPr>
                <w:rFonts w:ascii="Palatino Linotype" w:eastAsia="Palatino Linotype" w:hAnsi="Palatino Linotype" w:cs="Palatino Linotype"/>
                <w:sz w:val="22"/>
                <w:szCs w:val="20"/>
              </w:rPr>
              <w:t xml:space="preserve"> (Sic).</w:t>
            </w:r>
          </w:p>
        </w:tc>
      </w:tr>
    </w:tbl>
    <w:p w14:paraId="1CBAE806" w14:textId="22B4B110" w:rsidR="00000062" w:rsidRPr="009766D5" w:rsidRDefault="00015EDF" w:rsidP="00282969">
      <w:pPr>
        <w:spacing w:line="360" w:lineRule="auto"/>
        <w:jc w:val="both"/>
        <w:rPr>
          <w:rFonts w:ascii="Palatino Linotype" w:eastAsia="Palatino Linotype" w:hAnsi="Palatino Linotype" w:cs="Palatino Linotype"/>
          <w:b/>
          <w:sz w:val="28"/>
          <w:szCs w:val="28"/>
        </w:rPr>
      </w:pPr>
      <w:r w:rsidRPr="009766D5">
        <w:rPr>
          <w:rFonts w:ascii="Palatino Linotype" w:eastAsia="Palatino Linotype" w:hAnsi="Palatino Linotype" w:cs="Palatino Linotype"/>
          <w:b/>
          <w:sz w:val="28"/>
          <w:szCs w:val="28"/>
        </w:rPr>
        <w:lastRenderedPageBreak/>
        <w:t>V. Del turno de</w:t>
      </w:r>
      <w:r w:rsidR="006E6D53" w:rsidRPr="009766D5">
        <w:rPr>
          <w:rFonts w:ascii="Palatino Linotype" w:eastAsia="Palatino Linotype" w:hAnsi="Palatino Linotype" w:cs="Palatino Linotype"/>
          <w:b/>
          <w:sz w:val="28"/>
          <w:szCs w:val="28"/>
        </w:rPr>
        <w:t xml:space="preserve"> </w:t>
      </w:r>
      <w:r w:rsidRPr="009766D5">
        <w:rPr>
          <w:rFonts w:ascii="Palatino Linotype" w:eastAsia="Palatino Linotype" w:hAnsi="Palatino Linotype" w:cs="Palatino Linotype"/>
          <w:b/>
          <w:sz w:val="28"/>
          <w:szCs w:val="28"/>
        </w:rPr>
        <w:t>l</w:t>
      </w:r>
      <w:r w:rsidR="006E6D53" w:rsidRPr="009766D5">
        <w:rPr>
          <w:rFonts w:ascii="Palatino Linotype" w:eastAsia="Palatino Linotype" w:hAnsi="Palatino Linotype" w:cs="Palatino Linotype"/>
          <w:b/>
          <w:sz w:val="28"/>
          <w:szCs w:val="28"/>
        </w:rPr>
        <w:t>os</w:t>
      </w:r>
      <w:r w:rsidRPr="009766D5">
        <w:rPr>
          <w:rFonts w:ascii="Palatino Linotype" w:eastAsia="Palatino Linotype" w:hAnsi="Palatino Linotype" w:cs="Palatino Linotype"/>
          <w:b/>
          <w:sz w:val="28"/>
          <w:szCs w:val="28"/>
        </w:rPr>
        <w:t xml:space="preserve"> Recurso</w:t>
      </w:r>
      <w:r w:rsidR="006E6D53" w:rsidRPr="009766D5">
        <w:rPr>
          <w:rFonts w:ascii="Palatino Linotype" w:eastAsia="Palatino Linotype" w:hAnsi="Palatino Linotype" w:cs="Palatino Linotype"/>
          <w:b/>
          <w:sz w:val="28"/>
          <w:szCs w:val="28"/>
        </w:rPr>
        <w:t>s</w:t>
      </w:r>
      <w:r w:rsidRPr="009766D5">
        <w:rPr>
          <w:rFonts w:ascii="Palatino Linotype" w:eastAsia="Palatino Linotype" w:hAnsi="Palatino Linotype" w:cs="Palatino Linotype"/>
          <w:b/>
          <w:sz w:val="28"/>
          <w:szCs w:val="28"/>
        </w:rPr>
        <w:t xml:space="preserve"> de Revisión. </w:t>
      </w:r>
    </w:p>
    <w:p w14:paraId="4963E195" w14:textId="2E30A76D" w:rsidR="00000062" w:rsidRPr="009766D5" w:rsidRDefault="00015EDF" w:rsidP="00282969">
      <w:pPr>
        <w:spacing w:line="360" w:lineRule="auto"/>
        <w:jc w:val="both"/>
        <w:rPr>
          <w:rFonts w:ascii="Palatino Linotype" w:eastAsia="Palatino Linotype" w:hAnsi="Palatino Linotype" w:cs="Palatino Linotype"/>
        </w:rPr>
      </w:pPr>
      <w:r w:rsidRPr="009766D5">
        <w:rPr>
          <w:rFonts w:ascii="Palatino Linotype" w:eastAsia="Palatino Linotype" w:hAnsi="Palatino Linotype" w:cs="Palatino Linotype"/>
        </w:rPr>
        <w:t xml:space="preserve">El </w:t>
      </w:r>
      <w:r w:rsidR="00943567" w:rsidRPr="009766D5">
        <w:rPr>
          <w:rFonts w:ascii="Palatino Linotype" w:eastAsia="Palatino Linotype" w:hAnsi="Palatino Linotype" w:cs="Palatino Linotype"/>
          <w:b/>
        </w:rPr>
        <w:t>veintinueve</w:t>
      </w:r>
      <w:r w:rsidR="00833586" w:rsidRPr="009766D5">
        <w:rPr>
          <w:rFonts w:ascii="Palatino Linotype" w:eastAsia="Palatino Linotype" w:hAnsi="Palatino Linotype" w:cs="Palatino Linotype"/>
          <w:b/>
        </w:rPr>
        <w:t xml:space="preserve"> de </w:t>
      </w:r>
      <w:r w:rsidR="00F87C51" w:rsidRPr="009766D5">
        <w:rPr>
          <w:rFonts w:ascii="Palatino Linotype" w:eastAsia="Palatino Linotype" w:hAnsi="Palatino Linotype" w:cs="Palatino Linotype"/>
          <w:b/>
        </w:rPr>
        <w:t xml:space="preserve">noviembre </w:t>
      </w:r>
      <w:r w:rsidR="00771DFD" w:rsidRPr="009766D5">
        <w:rPr>
          <w:rFonts w:ascii="Palatino Linotype" w:eastAsia="Palatino Linotype" w:hAnsi="Palatino Linotype" w:cs="Palatino Linotype"/>
          <w:b/>
        </w:rPr>
        <w:t>de</w:t>
      </w:r>
      <w:r w:rsidR="000D1E8B" w:rsidRPr="009766D5">
        <w:rPr>
          <w:rFonts w:ascii="Palatino Linotype" w:eastAsia="Palatino Linotype" w:hAnsi="Palatino Linotype" w:cs="Palatino Linotype"/>
          <w:b/>
        </w:rPr>
        <w:t xml:space="preserve"> </w:t>
      </w:r>
      <w:r w:rsidRPr="009766D5">
        <w:rPr>
          <w:rFonts w:ascii="Palatino Linotype" w:eastAsia="Palatino Linotype" w:hAnsi="Palatino Linotype" w:cs="Palatino Linotype"/>
          <w:b/>
        </w:rPr>
        <w:t>dos mil veintidós</w:t>
      </w:r>
      <w:r w:rsidR="00E1132A" w:rsidRPr="009766D5">
        <w:rPr>
          <w:rFonts w:ascii="Palatino Linotype" w:eastAsia="Palatino Linotype" w:hAnsi="Palatino Linotype" w:cs="Palatino Linotype"/>
        </w:rPr>
        <w:t>, los R</w:t>
      </w:r>
      <w:r w:rsidRPr="009766D5">
        <w:rPr>
          <w:rFonts w:ascii="Palatino Linotype" w:eastAsia="Palatino Linotype" w:hAnsi="Palatino Linotype" w:cs="Palatino Linotype"/>
        </w:rPr>
        <w:t>ecursos</w:t>
      </w:r>
      <w:r w:rsidR="00B575DA" w:rsidRPr="009766D5">
        <w:rPr>
          <w:rFonts w:ascii="Palatino Linotype" w:eastAsia="Palatino Linotype" w:hAnsi="Palatino Linotype" w:cs="Palatino Linotype"/>
        </w:rPr>
        <w:t xml:space="preserve"> de Revisión de mérito, </w:t>
      </w:r>
      <w:r w:rsidRPr="009766D5">
        <w:rPr>
          <w:rFonts w:ascii="Palatino Linotype" w:eastAsia="Palatino Linotype" w:hAnsi="Palatino Linotype" w:cs="Palatino Linotype"/>
        </w:rPr>
        <w:t xml:space="preserve">se enviaron electrónicamente al Instituto de Transparencia, Acceso a la Información Pública y Protección de Datos Personales del Estado de México y Municipios y con fundamento en el artículo 185, fracción I de la Ley de Transparencia y Acceso a la Información Pública del Estado de México y Municipios, se turnaron a los </w:t>
      </w:r>
      <w:r w:rsidRPr="009766D5">
        <w:rPr>
          <w:rFonts w:ascii="Palatino Linotype" w:eastAsia="Palatino Linotype" w:hAnsi="Palatino Linotype" w:cs="Palatino Linotype"/>
          <w:b/>
        </w:rPr>
        <w:t>Comisionados</w:t>
      </w:r>
      <w:r w:rsidRPr="009766D5">
        <w:rPr>
          <w:rFonts w:ascii="Palatino Linotype" w:eastAsia="Palatino Linotype" w:hAnsi="Palatino Linotype" w:cs="Palatino Linotype"/>
        </w:rPr>
        <w:t xml:space="preserve"> de este Instituto, a efecto de decretar su admisión o </w:t>
      </w:r>
      <w:proofErr w:type="spellStart"/>
      <w:r w:rsidRPr="009766D5">
        <w:rPr>
          <w:rFonts w:ascii="Palatino Linotype" w:eastAsia="Palatino Linotype" w:hAnsi="Palatino Linotype" w:cs="Palatino Linotype"/>
        </w:rPr>
        <w:t>desechamiento</w:t>
      </w:r>
      <w:proofErr w:type="spellEnd"/>
      <w:r w:rsidRPr="009766D5">
        <w:rPr>
          <w:rFonts w:ascii="Palatino Linotype" w:eastAsia="Palatino Linotype" w:hAnsi="Palatino Linotype" w:cs="Palatino Linotype"/>
        </w:rPr>
        <w:t>:</w:t>
      </w:r>
    </w:p>
    <w:p w14:paraId="6A265705" w14:textId="77777777" w:rsidR="00833586" w:rsidRPr="009766D5" w:rsidRDefault="00833586" w:rsidP="00282969">
      <w:pPr>
        <w:spacing w:line="360" w:lineRule="auto"/>
        <w:jc w:val="both"/>
        <w:rPr>
          <w:rFonts w:ascii="Palatino Linotype" w:eastAsia="Palatino Linotype" w:hAnsi="Palatino Linotype" w:cs="Palatino Linotype"/>
        </w:rPr>
      </w:pPr>
    </w:p>
    <w:tbl>
      <w:tblPr>
        <w:tblStyle w:val="3"/>
        <w:tblW w:w="9302"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51"/>
        <w:gridCol w:w="4651"/>
      </w:tblGrid>
      <w:tr w:rsidR="009766D5" w:rsidRPr="009766D5" w14:paraId="6854FAA1" w14:textId="77777777" w:rsidTr="00E1132A">
        <w:trPr>
          <w:trHeight w:val="594"/>
        </w:trPr>
        <w:tc>
          <w:tcPr>
            <w:tcW w:w="4651" w:type="dxa"/>
            <w:shd w:val="clear" w:color="auto" w:fill="auto"/>
            <w:tcMar>
              <w:top w:w="100" w:type="dxa"/>
              <w:left w:w="100" w:type="dxa"/>
              <w:bottom w:w="100" w:type="dxa"/>
              <w:right w:w="100" w:type="dxa"/>
            </w:tcMar>
            <w:vAlign w:val="center"/>
          </w:tcPr>
          <w:p w14:paraId="279793AE" w14:textId="77777777" w:rsidR="00000062" w:rsidRPr="009766D5" w:rsidRDefault="00015EDF" w:rsidP="00282969">
            <w:pPr>
              <w:widowControl w:val="0"/>
              <w:pBdr>
                <w:top w:val="nil"/>
                <w:left w:val="nil"/>
                <w:bottom w:val="nil"/>
                <w:right w:val="nil"/>
                <w:between w:val="nil"/>
              </w:pBdr>
              <w:jc w:val="center"/>
              <w:rPr>
                <w:rFonts w:ascii="Palatino Linotype" w:eastAsia="Palatino Linotype" w:hAnsi="Palatino Linotype" w:cs="Palatino Linotype"/>
                <w:b/>
                <w:u w:val="single"/>
              </w:rPr>
            </w:pPr>
            <w:r w:rsidRPr="009766D5">
              <w:rPr>
                <w:rFonts w:ascii="Palatino Linotype" w:eastAsia="Palatino Linotype" w:hAnsi="Palatino Linotype" w:cs="Palatino Linotype"/>
                <w:b/>
                <w:u w:val="single"/>
              </w:rPr>
              <w:t>Número de Recurso de Revisión</w:t>
            </w:r>
          </w:p>
        </w:tc>
        <w:tc>
          <w:tcPr>
            <w:tcW w:w="4651" w:type="dxa"/>
            <w:shd w:val="clear" w:color="auto" w:fill="auto"/>
            <w:tcMar>
              <w:top w:w="100" w:type="dxa"/>
              <w:left w:w="100" w:type="dxa"/>
              <w:bottom w:w="100" w:type="dxa"/>
              <w:right w:w="100" w:type="dxa"/>
            </w:tcMar>
            <w:vAlign w:val="center"/>
          </w:tcPr>
          <w:p w14:paraId="7D09497B" w14:textId="77777777" w:rsidR="00000062" w:rsidRPr="009766D5" w:rsidRDefault="00015EDF" w:rsidP="00282969">
            <w:pPr>
              <w:widowControl w:val="0"/>
              <w:pBdr>
                <w:top w:val="nil"/>
                <w:left w:val="nil"/>
                <w:bottom w:val="nil"/>
                <w:right w:val="nil"/>
                <w:between w:val="nil"/>
              </w:pBdr>
              <w:jc w:val="center"/>
              <w:rPr>
                <w:rFonts w:ascii="Palatino Linotype" w:eastAsia="Palatino Linotype" w:hAnsi="Palatino Linotype" w:cs="Palatino Linotype"/>
                <w:b/>
                <w:u w:val="single"/>
              </w:rPr>
            </w:pPr>
            <w:r w:rsidRPr="009766D5">
              <w:rPr>
                <w:rFonts w:ascii="Palatino Linotype" w:eastAsia="Palatino Linotype" w:hAnsi="Palatino Linotype" w:cs="Palatino Linotype"/>
                <w:b/>
                <w:u w:val="single"/>
              </w:rPr>
              <w:t>Comisionado/ Comisionada</w:t>
            </w:r>
          </w:p>
        </w:tc>
      </w:tr>
      <w:tr w:rsidR="009766D5" w:rsidRPr="009766D5" w14:paraId="7D92F32C" w14:textId="77777777" w:rsidTr="00E1132A">
        <w:trPr>
          <w:trHeight w:val="233"/>
        </w:trPr>
        <w:tc>
          <w:tcPr>
            <w:tcW w:w="4651" w:type="dxa"/>
            <w:shd w:val="clear" w:color="auto" w:fill="auto"/>
            <w:tcMar>
              <w:top w:w="100" w:type="dxa"/>
              <w:left w:w="100" w:type="dxa"/>
              <w:bottom w:w="100" w:type="dxa"/>
              <w:right w:w="100" w:type="dxa"/>
            </w:tcMar>
            <w:vAlign w:val="center"/>
          </w:tcPr>
          <w:p w14:paraId="1F1FD193" w14:textId="100AC510" w:rsidR="00F87C51" w:rsidRPr="009766D5" w:rsidRDefault="00943567" w:rsidP="00282969">
            <w:pPr>
              <w:widowControl w:val="0"/>
              <w:pBdr>
                <w:top w:val="nil"/>
                <w:left w:val="nil"/>
                <w:bottom w:val="nil"/>
                <w:right w:val="nil"/>
                <w:between w:val="nil"/>
              </w:pBdr>
              <w:jc w:val="center"/>
              <w:rPr>
                <w:rFonts w:ascii="Palatino Linotype" w:eastAsia="Palatino Linotype" w:hAnsi="Palatino Linotype" w:cs="Palatino Linotype"/>
                <w:b/>
              </w:rPr>
            </w:pPr>
            <w:r w:rsidRPr="009766D5">
              <w:rPr>
                <w:rFonts w:ascii="Palatino Linotype" w:eastAsia="Palatino Linotype" w:hAnsi="Palatino Linotype" w:cs="Palatino Linotype"/>
                <w:b/>
              </w:rPr>
              <w:t>16997</w:t>
            </w:r>
            <w:r w:rsidR="00F87C51" w:rsidRPr="009766D5">
              <w:rPr>
                <w:rFonts w:ascii="Palatino Linotype" w:eastAsia="Palatino Linotype" w:hAnsi="Palatino Linotype" w:cs="Palatino Linotype"/>
                <w:b/>
              </w:rPr>
              <w:t>/INFOEM/IP/RR/2022</w:t>
            </w:r>
          </w:p>
        </w:tc>
        <w:tc>
          <w:tcPr>
            <w:tcW w:w="4651" w:type="dxa"/>
            <w:shd w:val="clear" w:color="auto" w:fill="auto"/>
            <w:tcMar>
              <w:top w:w="100" w:type="dxa"/>
              <w:left w:w="100" w:type="dxa"/>
              <w:bottom w:w="100" w:type="dxa"/>
              <w:right w:w="100" w:type="dxa"/>
            </w:tcMar>
            <w:vAlign w:val="center"/>
          </w:tcPr>
          <w:p w14:paraId="22B7BB23" w14:textId="1F28EB2B" w:rsidR="00F87C51" w:rsidRPr="009766D5" w:rsidRDefault="00F87C51" w:rsidP="00282969">
            <w:pPr>
              <w:widowControl w:val="0"/>
              <w:pBdr>
                <w:top w:val="nil"/>
                <w:left w:val="nil"/>
                <w:bottom w:val="nil"/>
                <w:right w:val="nil"/>
                <w:between w:val="nil"/>
              </w:pBdr>
              <w:jc w:val="center"/>
              <w:rPr>
                <w:rFonts w:ascii="Palatino Linotype" w:eastAsia="Palatino Linotype" w:hAnsi="Palatino Linotype" w:cs="Palatino Linotype"/>
                <w:b/>
                <w:u w:val="single"/>
              </w:rPr>
            </w:pPr>
            <w:r w:rsidRPr="009766D5">
              <w:rPr>
                <w:rFonts w:ascii="Palatino Linotype" w:eastAsia="Palatino Linotype" w:hAnsi="Palatino Linotype" w:cs="Palatino Linotype"/>
                <w:b/>
                <w:u w:val="single"/>
              </w:rPr>
              <w:t>Sharon Cristina Morales Martínez</w:t>
            </w:r>
          </w:p>
        </w:tc>
      </w:tr>
      <w:tr w:rsidR="00F87C51" w:rsidRPr="009766D5" w14:paraId="08EDD9F7" w14:textId="77777777" w:rsidTr="00E1132A">
        <w:trPr>
          <w:trHeight w:val="293"/>
        </w:trPr>
        <w:tc>
          <w:tcPr>
            <w:tcW w:w="4651" w:type="dxa"/>
            <w:shd w:val="clear" w:color="auto" w:fill="auto"/>
            <w:tcMar>
              <w:top w:w="100" w:type="dxa"/>
              <w:left w:w="100" w:type="dxa"/>
              <w:bottom w:w="100" w:type="dxa"/>
              <w:right w:w="100" w:type="dxa"/>
            </w:tcMar>
            <w:vAlign w:val="center"/>
          </w:tcPr>
          <w:p w14:paraId="0987C770" w14:textId="3718290F" w:rsidR="00F87C51" w:rsidRPr="009766D5" w:rsidRDefault="00943567" w:rsidP="00282969">
            <w:pPr>
              <w:widowControl w:val="0"/>
              <w:pBdr>
                <w:top w:val="nil"/>
                <w:left w:val="nil"/>
                <w:bottom w:val="nil"/>
                <w:right w:val="nil"/>
                <w:between w:val="nil"/>
              </w:pBdr>
              <w:jc w:val="center"/>
              <w:rPr>
                <w:rFonts w:ascii="Palatino Linotype" w:eastAsia="Palatino Linotype" w:hAnsi="Palatino Linotype" w:cs="Palatino Linotype"/>
                <w:b/>
              </w:rPr>
            </w:pPr>
            <w:r w:rsidRPr="009766D5">
              <w:rPr>
                <w:rFonts w:ascii="Palatino Linotype" w:eastAsia="Palatino Linotype" w:hAnsi="Palatino Linotype" w:cs="Palatino Linotype"/>
                <w:b/>
              </w:rPr>
              <w:t>16999</w:t>
            </w:r>
            <w:r w:rsidR="00F87C51" w:rsidRPr="009766D5">
              <w:rPr>
                <w:rFonts w:ascii="Palatino Linotype" w:eastAsia="Palatino Linotype" w:hAnsi="Palatino Linotype" w:cs="Palatino Linotype"/>
                <w:b/>
              </w:rPr>
              <w:t>/INFOEM/IP/RR/2022</w:t>
            </w:r>
          </w:p>
        </w:tc>
        <w:tc>
          <w:tcPr>
            <w:tcW w:w="4651" w:type="dxa"/>
            <w:shd w:val="clear" w:color="auto" w:fill="auto"/>
            <w:tcMar>
              <w:top w:w="100" w:type="dxa"/>
              <w:left w:w="100" w:type="dxa"/>
              <w:bottom w:w="100" w:type="dxa"/>
              <w:right w:w="100" w:type="dxa"/>
            </w:tcMar>
            <w:vAlign w:val="center"/>
          </w:tcPr>
          <w:p w14:paraId="38FACF42" w14:textId="6A388E22" w:rsidR="00F87C51" w:rsidRPr="009766D5" w:rsidRDefault="00026006" w:rsidP="00282969">
            <w:pPr>
              <w:widowControl w:val="0"/>
              <w:pBdr>
                <w:top w:val="nil"/>
                <w:left w:val="nil"/>
                <w:bottom w:val="nil"/>
                <w:right w:val="nil"/>
                <w:between w:val="nil"/>
              </w:pBdr>
              <w:jc w:val="center"/>
              <w:rPr>
                <w:rFonts w:ascii="Palatino Linotype" w:eastAsia="Palatino Linotype" w:hAnsi="Palatino Linotype" w:cs="Palatino Linotype"/>
                <w:u w:val="single"/>
              </w:rPr>
            </w:pPr>
            <w:r w:rsidRPr="009766D5">
              <w:rPr>
                <w:rFonts w:ascii="Palatino Linotype" w:eastAsia="Palatino Linotype" w:hAnsi="Palatino Linotype" w:cs="Palatino Linotype"/>
                <w:u w:val="single"/>
              </w:rPr>
              <w:t>Guadalupe Ramírez Peña</w:t>
            </w:r>
          </w:p>
        </w:tc>
      </w:tr>
    </w:tbl>
    <w:p w14:paraId="196E61B7" w14:textId="7EDCD09D" w:rsidR="00CB7D13" w:rsidRPr="009766D5" w:rsidRDefault="00CB7D13" w:rsidP="00282969">
      <w:pPr>
        <w:tabs>
          <w:tab w:val="center" w:pos="4252"/>
          <w:tab w:val="right" w:pos="8504"/>
        </w:tabs>
        <w:spacing w:line="360" w:lineRule="auto"/>
        <w:jc w:val="both"/>
        <w:rPr>
          <w:rFonts w:ascii="Palatino Linotype" w:eastAsia="Palatino Linotype" w:hAnsi="Palatino Linotype" w:cs="Palatino Linotype"/>
          <w:b/>
        </w:rPr>
      </w:pPr>
    </w:p>
    <w:p w14:paraId="560F7141" w14:textId="3AA7638D" w:rsidR="00000062" w:rsidRPr="009766D5" w:rsidRDefault="00015EDF" w:rsidP="00282969">
      <w:pPr>
        <w:tabs>
          <w:tab w:val="center" w:pos="4252"/>
          <w:tab w:val="right" w:pos="8504"/>
        </w:tabs>
        <w:spacing w:line="360" w:lineRule="auto"/>
        <w:jc w:val="both"/>
        <w:rPr>
          <w:rFonts w:ascii="Palatino Linotype" w:eastAsia="Palatino Linotype" w:hAnsi="Palatino Linotype" w:cs="Palatino Linotype"/>
          <w:b/>
        </w:rPr>
      </w:pPr>
      <w:r w:rsidRPr="009766D5">
        <w:rPr>
          <w:rFonts w:ascii="Palatino Linotype" w:eastAsia="Palatino Linotype" w:hAnsi="Palatino Linotype" w:cs="Palatino Linotype"/>
          <w:b/>
        </w:rPr>
        <w:t>a) Admisión del Recurso de Revisión</w:t>
      </w:r>
    </w:p>
    <w:p w14:paraId="2978A5F4" w14:textId="30DC6967" w:rsidR="00000062" w:rsidRPr="009766D5" w:rsidRDefault="00015EDF" w:rsidP="00282969">
      <w:pPr>
        <w:tabs>
          <w:tab w:val="center" w:pos="4252"/>
          <w:tab w:val="right" w:pos="8504"/>
        </w:tabs>
        <w:spacing w:line="360" w:lineRule="auto"/>
        <w:jc w:val="both"/>
        <w:rPr>
          <w:rFonts w:ascii="Palatino Linotype" w:eastAsia="Palatino Linotype" w:hAnsi="Palatino Linotype" w:cs="Palatino Linotype"/>
        </w:rPr>
      </w:pPr>
      <w:r w:rsidRPr="009766D5">
        <w:rPr>
          <w:rFonts w:ascii="Palatino Linotype" w:eastAsia="Palatino Linotype" w:hAnsi="Palatino Linotype" w:cs="Palatino Linotype"/>
        </w:rPr>
        <w:t xml:space="preserve">De las constancias que obran en </w:t>
      </w:r>
      <w:r w:rsidR="00B55920" w:rsidRPr="009766D5">
        <w:rPr>
          <w:rFonts w:ascii="Palatino Linotype" w:eastAsia="Palatino Linotype" w:hAnsi="Palatino Linotype" w:cs="Palatino Linotype"/>
        </w:rPr>
        <w:t>los</w:t>
      </w:r>
      <w:r w:rsidRPr="009766D5">
        <w:rPr>
          <w:rFonts w:ascii="Palatino Linotype" w:eastAsia="Palatino Linotype" w:hAnsi="Palatino Linotype" w:cs="Palatino Linotype"/>
        </w:rPr>
        <w:t xml:space="preserve"> expediente</w:t>
      </w:r>
      <w:r w:rsidR="00B55920" w:rsidRPr="009766D5">
        <w:rPr>
          <w:rFonts w:ascii="Palatino Linotype" w:eastAsia="Palatino Linotype" w:hAnsi="Palatino Linotype" w:cs="Palatino Linotype"/>
        </w:rPr>
        <w:t>s</w:t>
      </w:r>
      <w:r w:rsidRPr="009766D5">
        <w:rPr>
          <w:rFonts w:ascii="Palatino Linotype" w:eastAsia="Palatino Linotype" w:hAnsi="Palatino Linotype" w:cs="Palatino Linotype"/>
        </w:rPr>
        <w:t xml:space="preserve"> electrónico</w:t>
      </w:r>
      <w:r w:rsidR="00B55920" w:rsidRPr="009766D5">
        <w:rPr>
          <w:rFonts w:ascii="Palatino Linotype" w:eastAsia="Palatino Linotype" w:hAnsi="Palatino Linotype" w:cs="Palatino Linotype"/>
        </w:rPr>
        <w:t>s</w:t>
      </w:r>
      <w:r w:rsidRPr="009766D5">
        <w:rPr>
          <w:rFonts w:ascii="Palatino Linotype" w:eastAsia="Palatino Linotype" w:hAnsi="Palatino Linotype" w:cs="Palatino Linotype"/>
        </w:rPr>
        <w:t xml:space="preserve"> del</w:t>
      </w:r>
      <w:r w:rsidRPr="009766D5">
        <w:rPr>
          <w:rFonts w:ascii="Palatino Linotype" w:eastAsia="Palatino Linotype" w:hAnsi="Palatino Linotype" w:cs="Palatino Linotype"/>
          <w:b/>
        </w:rPr>
        <w:t xml:space="preserve"> SAIMEX</w:t>
      </w:r>
      <w:r w:rsidRPr="009766D5">
        <w:rPr>
          <w:rFonts w:ascii="Palatino Linotype" w:eastAsia="Palatino Linotype" w:hAnsi="Palatino Linotype" w:cs="Palatino Linotype"/>
        </w:rPr>
        <w:t xml:space="preserve">, se advierte que </w:t>
      </w:r>
      <w:r w:rsidR="00771DFD" w:rsidRPr="009766D5">
        <w:rPr>
          <w:rFonts w:ascii="Palatino Linotype" w:eastAsia="Palatino Linotype" w:hAnsi="Palatino Linotype" w:cs="Palatino Linotype"/>
        </w:rPr>
        <w:t xml:space="preserve">el </w:t>
      </w:r>
      <w:r w:rsidR="0086705D" w:rsidRPr="009766D5">
        <w:rPr>
          <w:rFonts w:ascii="Palatino Linotype" w:eastAsia="Palatino Linotype" w:hAnsi="Palatino Linotype" w:cs="Palatino Linotype"/>
          <w:b/>
        </w:rPr>
        <w:t>dos y cinco</w:t>
      </w:r>
      <w:r w:rsidR="00464720" w:rsidRPr="009766D5">
        <w:rPr>
          <w:rFonts w:ascii="Palatino Linotype" w:eastAsia="Palatino Linotype" w:hAnsi="Palatino Linotype" w:cs="Palatino Linotype"/>
          <w:b/>
        </w:rPr>
        <w:t xml:space="preserve"> </w:t>
      </w:r>
      <w:r w:rsidR="00E37E7B" w:rsidRPr="009766D5">
        <w:rPr>
          <w:rFonts w:ascii="Palatino Linotype" w:eastAsia="Palatino Linotype" w:hAnsi="Palatino Linotype" w:cs="Palatino Linotype"/>
          <w:b/>
        </w:rPr>
        <w:t>d</w:t>
      </w:r>
      <w:r w:rsidR="00E62C67" w:rsidRPr="009766D5">
        <w:rPr>
          <w:rFonts w:ascii="Palatino Linotype" w:eastAsia="Palatino Linotype" w:hAnsi="Palatino Linotype" w:cs="Palatino Linotype"/>
          <w:b/>
        </w:rPr>
        <w:t xml:space="preserve">e </w:t>
      </w:r>
      <w:r w:rsidR="0086705D" w:rsidRPr="009766D5">
        <w:rPr>
          <w:rFonts w:ascii="Palatino Linotype" w:eastAsia="Palatino Linotype" w:hAnsi="Palatino Linotype" w:cs="Palatino Linotype"/>
          <w:b/>
        </w:rPr>
        <w:t xml:space="preserve">diciembre </w:t>
      </w:r>
      <w:r w:rsidR="00E37E7B" w:rsidRPr="009766D5">
        <w:rPr>
          <w:rFonts w:ascii="Palatino Linotype" w:eastAsia="Palatino Linotype" w:hAnsi="Palatino Linotype" w:cs="Palatino Linotype"/>
          <w:b/>
        </w:rPr>
        <w:t xml:space="preserve">del </w:t>
      </w:r>
      <w:r w:rsidR="00E62C67" w:rsidRPr="009766D5">
        <w:rPr>
          <w:rFonts w:ascii="Palatino Linotype" w:eastAsia="Palatino Linotype" w:hAnsi="Palatino Linotype" w:cs="Palatino Linotype"/>
          <w:b/>
        </w:rPr>
        <w:t>dos mil veintidós</w:t>
      </w:r>
      <w:r w:rsidRPr="009766D5">
        <w:rPr>
          <w:rFonts w:ascii="Palatino Linotype" w:eastAsia="Palatino Linotype" w:hAnsi="Palatino Linotype" w:cs="Palatino Linotype"/>
        </w:rPr>
        <w:t xml:space="preserve">, se acordó la admisión a trámite de los Recursos de Revisión que nos ocupan; así como la integración de los expedientes respectivos, mismos que se pusieron a disposición de las partes, para que en un plazo máximo de siete días hábiles </w:t>
      </w:r>
      <w:r w:rsidR="003B0475" w:rsidRPr="009766D5">
        <w:rPr>
          <w:rFonts w:ascii="Palatino Linotype" w:eastAsia="Palatino Linotype" w:hAnsi="Palatino Linotype" w:cs="Palatino Linotype"/>
          <w:b/>
        </w:rPr>
        <w:t>LA RECURRENTE</w:t>
      </w:r>
      <w:r w:rsidRPr="009766D5">
        <w:rPr>
          <w:rFonts w:ascii="Palatino Linotype" w:eastAsia="Palatino Linotype" w:hAnsi="Palatino Linotype" w:cs="Palatino Linotype"/>
          <w:b/>
        </w:rPr>
        <w:t xml:space="preserve"> </w:t>
      </w:r>
      <w:r w:rsidRPr="009766D5">
        <w:rPr>
          <w:rFonts w:ascii="Palatino Linotype" w:eastAsia="Palatino Linotype" w:hAnsi="Palatino Linotype" w:cs="Palatino Linotype"/>
        </w:rPr>
        <w:t xml:space="preserve">manifestara lo que a su derecho conviniera, a efecto de presentar pruebas y alegatos; así como, para que </w:t>
      </w:r>
      <w:r w:rsidRPr="009766D5">
        <w:rPr>
          <w:rFonts w:ascii="Palatino Linotype" w:eastAsia="Palatino Linotype" w:hAnsi="Palatino Linotype" w:cs="Palatino Linotype"/>
          <w:b/>
        </w:rPr>
        <w:t xml:space="preserve">EL SUJETO OBLIGADO </w:t>
      </w:r>
      <w:r w:rsidRPr="009766D5">
        <w:rPr>
          <w:rFonts w:ascii="Palatino Linotype" w:eastAsia="Palatino Linotype" w:hAnsi="Palatino Linotype" w:cs="Palatino Linotype"/>
        </w:rPr>
        <w:t>rindiera los Informes Justificados correspondientes; lo anterior, conforme a lo dispuesto por el artículo 185 de la Ley de Transparencia y Acceso a la Información Pública del Estado de México y Municipios.</w:t>
      </w:r>
    </w:p>
    <w:p w14:paraId="0B0395C5" w14:textId="77777777" w:rsidR="00000062" w:rsidRPr="009766D5" w:rsidRDefault="00015EDF" w:rsidP="00282969">
      <w:pPr>
        <w:spacing w:line="360" w:lineRule="auto"/>
        <w:jc w:val="both"/>
        <w:rPr>
          <w:rFonts w:ascii="Palatino Linotype" w:eastAsia="Palatino Linotype" w:hAnsi="Palatino Linotype" w:cs="Palatino Linotype"/>
          <w:b/>
        </w:rPr>
      </w:pPr>
      <w:r w:rsidRPr="009766D5">
        <w:rPr>
          <w:rFonts w:ascii="Palatino Linotype" w:eastAsia="Palatino Linotype" w:hAnsi="Palatino Linotype" w:cs="Palatino Linotype"/>
          <w:b/>
        </w:rPr>
        <w:lastRenderedPageBreak/>
        <w:t>b) Informe Justificado</w:t>
      </w:r>
    </w:p>
    <w:p w14:paraId="72406CE1" w14:textId="77777777" w:rsidR="00464720" w:rsidRPr="009766D5" w:rsidRDefault="00E37E7B" w:rsidP="00282969">
      <w:pPr>
        <w:widowControl w:val="0"/>
        <w:tabs>
          <w:tab w:val="left" w:pos="0"/>
        </w:tabs>
        <w:spacing w:line="360" w:lineRule="auto"/>
        <w:jc w:val="both"/>
        <w:rPr>
          <w:rFonts w:ascii="Palatino Linotype" w:eastAsia="Palatino Linotype" w:hAnsi="Palatino Linotype" w:cs="Palatino Linotype"/>
        </w:rPr>
      </w:pPr>
      <w:r w:rsidRPr="009766D5">
        <w:rPr>
          <w:rFonts w:ascii="Palatino Linotype" w:eastAsia="Palatino Linotype" w:hAnsi="Palatino Linotype" w:cs="Palatino Linotype"/>
        </w:rPr>
        <w:t xml:space="preserve">Conforme a las constancias que obran en el expediente del </w:t>
      </w:r>
      <w:r w:rsidRPr="009766D5">
        <w:rPr>
          <w:rFonts w:ascii="Palatino Linotype" w:eastAsia="Palatino Linotype" w:hAnsi="Palatino Linotype" w:cs="Palatino Linotype"/>
          <w:b/>
        </w:rPr>
        <w:t>SAIMEX,</w:t>
      </w:r>
      <w:r w:rsidRPr="009766D5">
        <w:rPr>
          <w:rFonts w:ascii="Palatino Linotype" w:eastAsia="Palatino Linotype" w:hAnsi="Palatino Linotype" w:cs="Palatino Linotype"/>
        </w:rPr>
        <w:t xml:space="preserve"> se desprende que atento a lo dispuesto en el artículo 185 de la Ley de Transparencia y Acceso a la Información Pública del Estado de México y Municipios, dentro del término legalmente concedido al </w:t>
      </w:r>
      <w:r w:rsidRPr="009766D5">
        <w:rPr>
          <w:rFonts w:ascii="Palatino Linotype" w:eastAsia="Palatino Linotype" w:hAnsi="Palatino Linotype" w:cs="Palatino Linotype"/>
          <w:b/>
        </w:rPr>
        <w:t>RECURRENTE</w:t>
      </w:r>
      <w:r w:rsidRPr="009766D5">
        <w:rPr>
          <w:rFonts w:ascii="Palatino Linotype" w:eastAsia="Palatino Linotype" w:hAnsi="Palatino Linotype" w:cs="Palatino Linotype"/>
        </w:rPr>
        <w:t xml:space="preserve">, no realizó las manifestaciones que conforme a derecho le </w:t>
      </w:r>
      <w:r w:rsidR="00464720" w:rsidRPr="009766D5">
        <w:rPr>
          <w:rFonts w:ascii="Palatino Linotype" w:eastAsia="Palatino Linotype" w:hAnsi="Palatino Linotype" w:cs="Palatino Linotype"/>
        </w:rPr>
        <w:t>corresponden;</w:t>
      </w:r>
    </w:p>
    <w:p w14:paraId="3E266A07" w14:textId="77777777" w:rsidR="00464720" w:rsidRPr="009766D5" w:rsidRDefault="00464720" w:rsidP="00282969">
      <w:pPr>
        <w:widowControl w:val="0"/>
        <w:tabs>
          <w:tab w:val="left" w:pos="0"/>
        </w:tabs>
        <w:spacing w:line="360" w:lineRule="auto"/>
        <w:jc w:val="both"/>
        <w:rPr>
          <w:rFonts w:ascii="Palatino Linotype" w:eastAsia="Palatino Linotype" w:hAnsi="Palatino Linotype" w:cs="Palatino Linotype"/>
        </w:rPr>
      </w:pPr>
    </w:p>
    <w:p w14:paraId="583F524E" w14:textId="77777777" w:rsidR="00464720" w:rsidRPr="009766D5" w:rsidRDefault="00464720" w:rsidP="00282969">
      <w:pPr>
        <w:widowControl w:val="0"/>
        <w:tabs>
          <w:tab w:val="left" w:pos="0"/>
        </w:tabs>
        <w:spacing w:line="360" w:lineRule="auto"/>
        <w:jc w:val="both"/>
        <w:rPr>
          <w:rFonts w:ascii="Palatino Linotype" w:eastAsia="Palatino Linotype" w:hAnsi="Palatino Linotype" w:cs="Palatino Linotype"/>
        </w:rPr>
      </w:pPr>
      <w:r w:rsidRPr="009766D5">
        <w:rPr>
          <w:rFonts w:ascii="Palatino Linotype" w:eastAsia="Palatino Linotype" w:hAnsi="Palatino Linotype" w:cs="Palatino Linotype"/>
        </w:rPr>
        <w:t>P</w:t>
      </w:r>
      <w:r w:rsidR="00E37E7B" w:rsidRPr="009766D5">
        <w:rPr>
          <w:rFonts w:ascii="Palatino Linotype" w:eastAsia="Palatino Linotype" w:hAnsi="Palatino Linotype" w:cs="Palatino Linotype"/>
        </w:rPr>
        <w:t>or su parte</w:t>
      </w:r>
      <w:r w:rsidRPr="009766D5">
        <w:rPr>
          <w:rFonts w:ascii="Palatino Linotype" w:eastAsia="Palatino Linotype" w:hAnsi="Palatino Linotype" w:cs="Palatino Linotype"/>
        </w:rPr>
        <w:t>,</w:t>
      </w:r>
      <w:r w:rsidR="00E37E7B" w:rsidRPr="009766D5">
        <w:rPr>
          <w:rFonts w:ascii="Palatino Linotype" w:eastAsia="Palatino Linotype" w:hAnsi="Palatino Linotype" w:cs="Palatino Linotype"/>
        </w:rPr>
        <w:t xml:space="preserve"> </w:t>
      </w:r>
      <w:r w:rsidR="00E37E7B" w:rsidRPr="009766D5">
        <w:rPr>
          <w:rFonts w:ascii="Palatino Linotype" w:eastAsia="Palatino Linotype" w:hAnsi="Palatino Linotype" w:cs="Palatino Linotype"/>
          <w:b/>
        </w:rPr>
        <w:t>EL SUJETO OBLIGADO</w:t>
      </w:r>
      <w:r w:rsidR="00E37E7B" w:rsidRPr="009766D5">
        <w:rPr>
          <w:rFonts w:ascii="Palatino Linotype" w:eastAsia="Palatino Linotype" w:hAnsi="Palatino Linotype" w:cs="Palatino Linotype"/>
        </w:rPr>
        <w:t xml:space="preserve"> </w:t>
      </w:r>
      <w:r w:rsidR="003D2268" w:rsidRPr="009766D5">
        <w:rPr>
          <w:rFonts w:ascii="Palatino Linotype" w:eastAsia="Palatino Linotype" w:hAnsi="Palatino Linotype" w:cs="Palatino Linotype"/>
        </w:rPr>
        <w:t xml:space="preserve">rindió sus </w:t>
      </w:r>
      <w:r w:rsidR="00E37E7B" w:rsidRPr="009766D5">
        <w:rPr>
          <w:rFonts w:ascii="Palatino Linotype" w:eastAsia="Palatino Linotype" w:hAnsi="Palatino Linotype" w:cs="Palatino Linotype"/>
        </w:rPr>
        <w:t>Informes Justificados</w:t>
      </w:r>
      <w:r w:rsidRPr="009766D5">
        <w:rPr>
          <w:rFonts w:ascii="Palatino Linotype" w:eastAsia="Palatino Linotype" w:hAnsi="Palatino Linotype" w:cs="Palatino Linotype"/>
        </w:rPr>
        <w:t xml:space="preserve"> en el tenor siguiente: </w:t>
      </w:r>
    </w:p>
    <w:tbl>
      <w:tblPr>
        <w:tblStyle w:val="3"/>
        <w:tblW w:w="9302"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51"/>
        <w:gridCol w:w="4651"/>
      </w:tblGrid>
      <w:tr w:rsidR="009766D5" w:rsidRPr="009766D5" w14:paraId="1DD5476C" w14:textId="77777777" w:rsidTr="0088699A">
        <w:trPr>
          <w:trHeight w:val="594"/>
        </w:trPr>
        <w:tc>
          <w:tcPr>
            <w:tcW w:w="4651" w:type="dxa"/>
            <w:shd w:val="clear" w:color="auto" w:fill="auto"/>
            <w:tcMar>
              <w:top w:w="100" w:type="dxa"/>
              <w:left w:w="100" w:type="dxa"/>
              <w:bottom w:w="100" w:type="dxa"/>
              <w:right w:w="100" w:type="dxa"/>
            </w:tcMar>
            <w:vAlign w:val="center"/>
          </w:tcPr>
          <w:p w14:paraId="5FD138EC" w14:textId="77777777" w:rsidR="00464720" w:rsidRPr="009766D5" w:rsidRDefault="00464720" w:rsidP="00282969">
            <w:pPr>
              <w:widowControl w:val="0"/>
              <w:pBdr>
                <w:top w:val="nil"/>
                <w:left w:val="nil"/>
                <w:bottom w:val="nil"/>
                <w:right w:val="nil"/>
                <w:between w:val="nil"/>
              </w:pBdr>
              <w:jc w:val="center"/>
              <w:rPr>
                <w:rFonts w:ascii="Palatino Linotype" w:eastAsia="Palatino Linotype" w:hAnsi="Palatino Linotype" w:cs="Palatino Linotype"/>
                <w:b/>
                <w:u w:val="single"/>
              </w:rPr>
            </w:pPr>
            <w:r w:rsidRPr="009766D5">
              <w:rPr>
                <w:rFonts w:ascii="Palatino Linotype" w:eastAsia="Palatino Linotype" w:hAnsi="Palatino Linotype" w:cs="Palatino Linotype"/>
                <w:b/>
                <w:u w:val="single"/>
              </w:rPr>
              <w:t>Número de Recurso de Revisión</w:t>
            </w:r>
          </w:p>
        </w:tc>
        <w:tc>
          <w:tcPr>
            <w:tcW w:w="4651" w:type="dxa"/>
            <w:shd w:val="clear" w:color="auto" w:fill="auto"/>
            <w:tcMar>
              <w:top w:w="100" w:type="dxa"/>
              <w:left w:w="100" w:type="dxa"/>
              <w:bottom w:w="100" w:type="dxa"/>
              <w:right w:w="100" w:type="dxa"/>
            </w:tcMar>
            <w:vAlign w:val="center"/>
          </w:tcPr>
          <w:p w14:paraId="78819245" w14:textId="2839D26A" w:rsidR="00464720" w:rsidRPr="009766D5" w:rsidRDefault="00464720" w:rsidP="00282969">
            <w:pPr>
              <w:widowControl w:val="0"/>
              <w:pBdr>
                <w:top w:val="nil"/>
                <w:left w:val="nil"/>
                <w:bottom w:val="nil"/>
                <w:right w:val="nil"/>
                <w:between w:val="nil"/>
              </w:pBdr>
              <w:jc w:val="center"/>
              <w:rPr>
                <w:rFonts w:ascii="Palatino Linotype" w:eastAsia="Palatino Linotype" w:hAnsi="Palatino Linotype" w:cs="Palatino Linotype"/>
                <w:b/>
                <w:u w:val="single"/>
              </w:rPr>
            </w:pPr>
            <w:r w:rsidRPr="009766D5">
              <w:rPr>
                <w:rFonts w:ascii="Palatino Linotype" w:eastAsia="Palatino Linotype" w:hAnsi="Palatino Linotype" w:cs="Palatino Linotype"/>
                <w:b/>
                <w:u w:val="single"/>
              </w:rPr>
              <w:t>Informe Justificado</w:t>
            </w:r>
          </w:p>
        </w:tc>
      </w:tr>
      <w:tr w:rsidR="009766D5" w:rsidRPr="009766D5" w14:paraId="71E9C7C6" w14:textId="77777777" w:rsidTr="0088699A">
        <w:trPr>
          <w:trHeight w:val="233"/>
        </w:trPr>
        <w:tc>
          <w:tcPr>
            <w:tcW w:w="4651" w:type="dxa"/>
            <w:shd w:val="clear" w:color="auto" w:fill="auto"/>
            <w:tcMar>
              <w:top w:w="100" w:type="dxa"/>
              <w:left w:w="100" w:type="dxa"/>
              <w:bottom w:w="100" w:type="dxa"/>
              <w:right w:w="100" w:type="dxa"/>
            </w:tcMar>
            <w:vAlign w:val="center"/>
          </w:tcPr>
          <w:p w14:paraId="1A21B282" w14:textId="4B5B6E57" w:rsidR="00F87C51" w:rsidRPr="009766D5" w:rsidRDefault="00994E83" w:rsidP="00282969">
            <w:pPr>
              <w:widowControl w:val="0"/>
              <w:pBdr>
                <w:top w:val="nil"/>
                <w:left w:val="nil"/>
                <w:bottom w:val="nil"/>
                <w:right w:val="nil"/>
                <w:between w:val="nil"/>
              </w:pBdr>
              <w:jc w:val="center"/>
              <w:rPr>
                <w:rFonts w:ascii="Palatino Linotype" w:eastAsia="Palatino Linotype" w:hAnsi="Palatino Linotype" w:cs="Palatino Linotype"/>
                <w:b/>
              </w:rPr>
            </w:pPr>
            <w:r w:rsidRPr="009766D5">
              <w:rPr>
                <w:rFonts w:ascii="Palatino Linotype" w:eastAsia="Palatino Linotype" w:hAnsi="Palatino Linotype" w:cs="Palatino Linotype"/>
                <w:b/>
              </w:rPr>
              <w:t>16997</w:t>
            </w:r>
            <w:r w:rsidR="00F87C51" w:rsidRPr="009766D5">
              <w:rPr>
                <w:rFonts w:ascii="Palatino Linotype" w:eastAsia="Palatino Linotype" w:hAnsi="Palatino Linotype" w:cs="Palatino Linotype"/>
                <w:b/>
              </w:rPr>
              <w:t>/INFOEM/IP/RR/2022</w:t>
            </w:r>
          </w:p>
        </w:tc>
        <w:tc>
          <w:tcPr>
            <w:tcW w:w="4651" w:type="dxa"/>
            <w:shd w:val="clear" w:color="auto" w:fill="auto"/>
            <w:tcMar>
              <w:top w:w="100" w:type="dxa"/>
              <w:left w:w="100" w:type="dxa"/>
              <w:bottom w:w="100" w:type="dxa"/>
              <w:right w:w="100" w:type="dxa"/>
            </w:tcMar>
            <w:vAlign w:val="center"/>
          </w:tcPr>
          <w:p w14:paraId="19C9E884" w14:textId="11ED1223" w:rsidR="00F87C51" w:rsidRPr="009766D5" w:rsidRDefault="00F87C51" w:rsidP="00282969">
            <w:pPr>
              <w:widowControl w:val="0"/>
              <w:pBdr>
                <w:top w:val="nil"/>
                <w:left w:val="nil"/>
                <w:bottom w:val="nil"/>
                <w:right w:val="nil"/>
                <w:between w:val="nil"/>
              </w:pBdr>
              <w:jc w:val="both"/>
              <w:rPr>
                <w:rFonts w:ascii="Palatino Linotype" w:eastAsia="Palatino Linotype" w:hAnsi="Palatino Linotype" w:cs="Palatino Linotype"/>
              </w:rPr>
            </w:pPr>
            <w:r w:rsidRPr="009766D5">
              <w:rPr>
                <w:rFonts w:ascii="Palatino Linotype" w:eastAsia="Palatino Linotype" w:hAnsi="Palatino Linotype" w:cs="Palatino Linotype"/>
              </w:rPr>
              <w:t xml:space="preserve">Fue enviado el archivo electrónico denominado: </w:t>
            </w:r>
            <w:r w:rsidRPr="009766D5">
              <w:rPr>
                <w:rFonts w:ascii="Palatino Linotype" w:eastAsia="Palatino Linotype" w:hAnsi="Palatino Linotype" w:cs="Palatino Linotype"/>
                <w:i/>
              </w:rPr>
              <w:t>“</w:t>
            </w:r>
            <w:r w:rsidR="00994E83" w:rsidRPr="009766D5">
              <w:rPr>
                <w:rFonts w:ascii="Palatino Linotype" w:eastAsia="Palatino Linotype" w:hAnsi="Palatino Linotype" w:cs="Palatino Linotype"/>
                <w:i/>
              </w:rPr>
              <w:t>RR 16997.pdf</w:t>
            </w:r>
            <w:r w:rsidRPr="009766D5">
              <w:rPr>
                <w:rFonts w:ascii="Palatino Linotype" w:eastAsia="Palatino Linotype" w:hAnsi="Palatino Linotype" w:cs="Palatino Linotype"/>
                <w:i/>
              </w:rPr>
              <w:t xml:space="preserve">”, </w:t>
            </w:r>
            <w:r w:rsidRPr="009766D5">
              <w:rPr>
                <w:rFonts w:ascii="Palatino Linotype" w:eastAsia="Palatino Linotype" w:hAnsi="Palatino Linotype" w:cs="Palatino Linotype"/>
              </w:rPr>
              <w:t>mismo que contiene un oficio con número 2010</w:t>
            </w:r>
            <w:r w:rsidR="003E6D3B" w:rsidRPr="009766D5">
              <w:rPr>
                <w:rFonts w:ascii="Palatino Linotype" w:eastAsia="Palatino Linotype" w:hAnsi="Palatino Linotype" w:cs="Palatino Linotype"/>
              </w:rPr>
              <w:t>A</w:t>
            </w:r>
            <w:r w:rsidRPr="009766D5">
              <w:rPr>
                <w:rFonts w:ascii="Palatino Linotype" w:eastAsia="Palatino Linotype" w:hAnsi="Palatino Linotype" w:cs="Palatino Linotype"/>
              </w:rPr>
              <w:t>4000/UT/RR/0</w:t>
            </w:r>
            <w:r w:rsidR="00994E83" w:rsidRPr="009766D5">
              <w:rPr>
                <w:rFonts w:ascii="Palatino Linotype" w:eastAsia="Palatino Linotype" w:hAnsi="Palatino Linotype" w:cs="Palatino Linotype"/>
              </w:rPr>
              <w:t>803</w:t>
            </w:r>
            <w:r w:rsidRPr="009766D5">
              <w:rPr>
                <w:rFonts w:ascii="Palatino Linotype" w:eastAsia="Palatino Linotype" w:hAnsi="Palatino Linotype" w:cs="Palatino Linotype"/>
              </w:rPr>
              <w:t xml:space="preserve">/2022, signado por el </w:t>
            </w:r>
            <w:r w:rsidR="0066006D" w:rsidRPr="009766D5">
              <w:rPr>
                <w:rFonts w:ascii="Palatino Linotype" w:eastAsia="Palatino Linotype" w:hAnsi="Palatino Linotype" w:cs="Palatino Linotype"/>
              </w:rPr>
              <w:t xml:space="preserve">Titular de la Unidad de Transparencia del </w:t>
            </w:r>
            <w:r w:rsidR="0066006D" w:rsidRPr="009766D5">
              <w:rPr>
                <w:rFonts w:ascii="Palatino Linotype" w:eastAsia="Palatino Linotype" w:hAnsi="Palatino Linotype" w:cs="Palatino Linotype"/>
                <w:b/>
              </w:rPr>
              <w:t xml:space="preserve">SUJETO OBLIGADO, </w:t>
            </w:r>
            <w:r w:rsidR="003E6D3B" w:rsidRPr="009766D5">
              <w:rPr>
                <w:rFonts w:ascii="Palatino Linotype" w:eastAsia="Palatino Linotype" w:hAnsi="Palatino Linotype" w:cs="Palatino Linotype"/>
              </w:rPr>
              <w:t>por medio del cual, entre otras cosas, realizó un análisis de la información peticionada, contra lo entregado por el ente recurrido, ratifica</w:t>
            </w:r>
            <w:r w:rsidR="008D20BF" w:rsidRPr="009766D5">
              <w:rPr>
                <w:rFonts w:ascii="Palatino Linotype" w:eastAsia="Palatino Linotype" w:hAnsi="Palatino Linotype" w:cs="Palatino Linotype"/>
              </w:rPr>
              <w:t>ndo así la respuesta primigenia, argumentando que el cobró que se realiza es para la expedición de las copias certificadas, tal y como lo requirió la particular en la solicitud de acceso a la información que derivo en el presente Recurso de Revisión.</w:t>
            </w:r>
          </w:p>
        </w:tc>
      </w:tr>
      <w:tr w:rsidR="00F87C51" w:rsidRPr="009766D5" w14:paraId="2B602883" w14:textId="77777777" w:rsidTr="0088699A">
        <w:trPr>
          <w:trHeight w:val="293"/>
        </w:trPr>
        <w:tc>
          <w:tcPr>
            <w:tcW w:w="4651" w:type="dxa"/>
            <w:shd w:val="clear" w:color="auto" w:fill="auto"/>
            <w:tcMar>
              <w:top w:w="100" w:type="dxa"/>
              <w:left w:w="100" w:type="dxa"/>
              <w:bottom w:w="100" w:type="dxa"/>
              <w:right w:w="100" w:type="dxa"/>
            </w:tcMar>
            <w:vAlign w:val="center"/>
          </w:tcPr>
          <w:p w14:paraId="30A1DD22" w14:textId="0A7B61F7" w:rsidR="00F87C51" w:rsidRPr="009766D5" w:rsidRDefault="00994E83" w:rsidP="00282969">
            <w:pPr>
              <w:widowControl w:val="0"/>
              <w:pBdr>
                <w:top w:val="nil"/>
                <w:left w:val="nil"/>
                <w:bottom w:val="nil"/>
                <w:right w:val="nil"/>
                <w:between w:val="nil"/>
              </w:pBdr>
              <w:jc w:val="center"/>
              <w:rPr>
                <w:rFonts w:ascii="Palatino Linotype" w:eastAsia="Palatino Linotype" w:hAnsi="Palatino Linotype" w:cs="Palatino Linotype"/>
                <w:b/>
              </w:rPr>
            </w:pPr>
            <w:r w:rsidRPr="009766D5">
              <w:rPr>
                <w:rFonts w:ascii="Palatino Linotype" w:eastAsia="Palatino Linotype" w:hAnsi="Palatino Linotype" w:cs="Palatino Linotype"/>
                <w:b/>
              </w:rPr>
              <w:t>16999</w:t>
            </w:r>
            <w:r w:rsidR="00F87C51" w:rsidRPr="009766D5">
              <w:rPr>
                <w:rFonts w:ascii="Palatino Linotype" w:eastAsia="Palatino Linotype" w:hAnsi="Palatino Linotype" w:cs="Palatino Linotype"/>
                <w:b/>
              </w:rPr>
              <w:t>/INFOEM/IP/RR/2022</w:t>
            </w:r>
          </w:p>
        </w:tc>
        <w:tc>
          <w:tcPr>
            <w:tcW w:w="4651" w:type="dxa"/>
            <w:shd w:val="clear" w:color="auto" w:fill="auto"/>
            <w:tcMar>
              <w:top w:w="100" w:type="dxa"/>
              <w:left w:w="100" w:type="dxa"/>
              <w:bottom w:w="100" w:type="dxa"/>
              <w:right w:w="100" w:type="dxa"/>
            </w:tcMar>
            <w:vAlign w:val="center"/>
          </w:tcPr>
          <w:p w14:paraId="4CAD31E6" w14:textId="6C396883" w:rsidR="00F87C51" w:rsidRPr="009766D5" w:rsidRDefault="003E6D3B" w:rsidP="00282969">
            <w:pPr>
              <w:widowControl w:val="0"/>
              <w:pBdr>
                <w:top w:val="nil"/>
                <w:left w:val="nil"/>
                <w:bottom w:val="nil"/>
                <w:right w:val="nil"/>
                <w:between w:val="nil"/>
              </w:pBdr>
              <w:jc w:val="both"/>
              <w:rPr>
                <w:rFonts w:ascii="Palatino Linotype" w:eastAsia="Palatino Linotype" w:hAnsi="Palatino Linotype" w:cs="Palatino Linotype"/>
              </w:rPr>
            </w:pPr>
            <w:r w:rsidRPr="009766D5">
              <w:rPr>
                <w:rFonts w:ascii="Palatino Linotype" w:eastAsia="Palatino Linotype" w:hAnsi="Palatino Linotype" w:cs="Palatino Linotype"/>
              </w:rPr>
              <w:t xml:space="preserve">Fue enviado el archivo electrónico denominado: </w:t>
            </w:r>
            <w:r w:rsidRPr="009766D5">
              <w:rPr>
                <w:rFonts w:ascii="Palatino Linotype" w:eastAsia="Palatino Linotype" w:hAnsi="Palatino Linotype" w:cs="Palatino Linotype"/>
                <w:i/>
              </w:rPr>
              <w:t>“</w:t>
            </w:r>
            <w:r w:rsidR="008D20BF" w:rsidRPr="009766D5">
              <w:rPr>
                <w:rFonts w:ascii="Palatino Linotype" w:eastAsia="Palatino Linotype" w:hAnsi="Palatino Linotype" w:cs="Palatino Linotype"/>
                <w:i/>
              </w:rPr>
              <w:t>RR 16999.pdf</w:t>
            </w:r>
            <w:r w:rsidRPr="009766D5">
              <w:rPr>
                <w:rFonts w:ascii="Palatino Linotype" w:eastAsia="Palatino Linotype" w:hAnsi="Palatino Linotype" w:cs="Palatino Linotype"/>
                <w:i/>
              </w:rPr>
              <w:t xml:space="preserve">”, </w:t>
            </w:r>
            <w:r w:rsidRPr="009766D5">
              <w:rPr>
                <w:rFonts w:ascii="Palatino Linotype" w:eastAsia="Palatino Linotype" w:hAnsi="Palatino Linotype" w:cs="Palatino Linotype"/>
              </w:rPr>
              <w:t xml:space="preserve">mismo que contiene un oficio con número </w:t>
            </w:r>
            <w:r w:rsidRPr="009766D5">
              <w:rPr>
                <w:rFonts w:ascii="Palatino Linotype" w:eastAsia="Palatino Linotype" w:hAnsi="Palatino Linotype" w:cs="Palatino Linotype"/>
              </w:rPr>
              <w:lastRenderedPageBreak/>
              <w:t>2010A4000/UT/RR/</w:t>
            </w:r>
            <w:r w:rsidR="008D20BF" w:rsidRPr="009766D5">
              <w:rPr>
                <w:rFonts w:ascii="Palatino Linotype" w:eastAsia="Palatino Linotype" w:hAnsi="Palatino Linotype" w:cs="Palatino Linotype"/>
              </w:rPr>
              <w:t>0806</w:t>
            </w:r>
            <w:r w:rsidRPr="009766D5">
              <w:rPr>
                <w:rFonts w:ascii="Palatino Linotype" w:eastAsia="Palatino Linotype" w:hAnsi="Palatino Linotype" w:cs="Palatino Linotype"/>
              </w:rPr>
              <w:t xml:space="preserve">/2022, signado por el Titular de la Unidad de Transparencia del </w:t>
            </w:r>
            <w:r w:rsidRPr="009766D5">
              <w:rPr>
                <w:rFonts w:ascii="Palatino Linotype" w:eastAsia="Palatino Linotype" w:hAnsi="Palatino Linotype" w:cs="Palatino Linotype"/>
                <w:b/>
              </w:rPr>
              <w:t xml:space="preserve">SUJETO OBLIGADO, </w:t>
            </w:r>
            <w:r w:rsidRPr="009766D5">
              <w:rPr>
                <w:rFonts w:ascii="Palatino Linotype" w:eastAsia="Palatino Linotype" w:hAnsi="Palatino Linotype" w:cs="Palatino Linotype"/>
              </w:rPr>
              <w:t>por medio del cual, entre otras cosas, realizó un análisis de la información peticionada, contra lo entregado por el ente recurrido, ratificando así la respuesta primigenia.</w:t>
            </w:r>
          </w:p>
        </w:tc>
      </w:tr>
    </w:tbl>
    <w:p w14:paraId="213A9775" w14:textId="77777777" w:rsidR="00464720" w:rsidRPr="009766D5" w:rsidRDefault="00464720" w:rsidP="00282969">
      <w:pPr>
        <w:widowControl w:val="0"/>
        <w:tabs>
          <w:tab w:val="left" w:pos="0"/>
        </w:tabs>
        <w:spacing w:line="360" w:lineRule="auto"/>
        <w:jc w:val="both"/>
        <w:rPr>
          <w:rFonts w:ascii="Palatino Linotype" w:eastAsia="Palatino Linotype" w:hAnsi="Palatino Linotype" w:cs="Palatino Linotype"/>
        </w:rPr>
      </w:pPr>
    </w:p>
    <w:p w14:paraId="26CEF963" w14:textId="45539C7E" w:rsidR="00000062" w:rsidRPr="009766D5" w:rsidRDefault="00015EDF" w:rsidP="00282969">
      <w:pPr>
        <w:widowControl w:val="0"/>
        <w:tabs>
          <w:tab w:val="left" w:pos="0"/>
        </w:tabs>
        <w:spacing w:line="360" w:lineRule="auto"/>
        <w:jc w:val="both"/>
        <w:rPr>
          <w:rFonts w:ascii="Palatino Linotype" w:eastAsia="Palatino Linotype" w:hAnsi="Palatino Linotype" w:cs="Palatino Linotype"/>
          <w:b/>
        </w:rPr>
      </w:pPr>
      <w:r w:rsidRPr="009766D5">
        <w:rPr>
          <w:rFonts w:ascii="Palatino Linotype" w:eastAsia="Palatino Linotype" w:hAnsi="Palatino Linotype" w:cs="Palatino Linotype"/>
          <w:b/>
          <w:sz w:val="28"/>
          <w:szCs w:val="28"/>
        </w:rPr>
        <w:t xml:space="preserve">c) </w:t>
      </w:r>
      <w:r w:rsidRPr="009766D5">
        <w:rPr>
          <w:rFonts w:ascii="Palatino Linotype" w:eastAsia="Palatino Linotype" w:hAnsi="Palatino Linotype" w:cs="Palatino Linotype"/>
          <w:b/>
        </w:rPr>
        <w:t xml:space="preserve">Acumulación </w:t>
      </w:r>
    </w:p>
    <w:p w14:paraId="6D420555" w14:textId="399C87C4" w:rsidR="00000062" w:rsidRPr="009766D5" w:rsidRDefault="00015EDF" w:rsidP="00282969">
      <w:pPr>
        <w:spacing w:line="360" w:lineRule="auto"/>
        <w:jc w:val="both"/>
        <w:rPr>
          <w:rFonts w:ascii="Palatino Linotype" w:eastAsia="Palatino Linotype" w:hAnsi="Palatino Linotype" w:cs="Palatino Linotype"/>
        </w:rPr>
      </w:pPr>
      <w:r w:rsidRPr="009766D5">
        <w:rPr>
          <w:rFonts w:ascii="Palatino Linotype" w:eastAsia="Palatino Linotype" w:hAnsi="Palatino Linotype" w:cs="Palatino Linotype"/>
        </w:rPr>
        <w:t xml:space="preserve">Por economía procesal y con la finalidad de evitar resoluciones contradictorias, en la </w:t>
      </w:r>
      <w:r w:rsidR="003E6D3B" w:rsidRPr="009766D5">
        <w:rPr>
          <w:rFonts w:ascii="Palatino Linotype" w:eastAsia="Palatino Linotype" w:hAnsi="Palatino Linotype" w:cs="Palatino Linotype"/>
          <w:b/>
        </w:rPr>
        <w:t>Cuadragésima</w:t>
      </w:r>
      <w:r w:rsidR="001351FE" w:rsidRPr="009766D5">
        <w:rPr>
          <w:rFonts w:ascii="Palatino Linotype" w:eastAsia="Palatino Linotype" w:hAnsi="Palatino Linotype" w:cs="Palatino Linotype"/>
          <w:b/>
        </w:rPr>
        <w:t xml:space="preserve"> </w:t>
      </w:r>
      <w:r w:rsidR="009875FD" w:rsidRPr="009766D5">
        <w:rPr>
          <w:rFonts w:ascii="Palatino Linotype" w:eastAsia="Palatino Linotype" w:hAnsi="Palatino Linotype" w:cs="Palatino Linotype"/>
          <w:b/>
        </w:rPr>
        <w:t>Cuarta</w:t>
      </w:r>
      <w:r w:rsidRPr="009766D5">
        <w:rPr>
          <w:rFonts w:ascii="Palatino Linotype" w:eastAsia="Palatino Linotype" w:hAnsi="Palatino Linotype" w:cs="Palatino Linotype"/>
          <w:b/>
        </w:rPr>
        <w:t xml:space="preserve"> Sesión Ordinaria de</w:t>
      </w:r>
      <w:r w:rsidR="0022759F" w:rsidRPr="009766D5">
        <w:rPr>
          <w:rFonts w:ascii="Palatino Linotype" w:eastAsia="Palatino Linotype" w:hAnsi="Palatino Linotype" w:cs="Palatino Linotype"/>
          <w:b/>
        </w:rPr>
        <w:t xml:space="preserve">l </w:t>
      </w:r>
      <w:r w:rsidR="003E6D3B" w:rsidRPr="009766D5">
        <w:rPr>
          <w:rFonts w:ascii="Palatino Linotype" w:eastAsia="Palatino Linotype" w:hAnsi="Palatino Linotype" w:cs="Palatino Linotype"/>
          <w:b/>
        </w:rPr>
        <w:t xml:space="preserve">siete de diciembre </w:t>
      </w:r>
      <w:r w:rsidRPr="009766D5">
        <w:rPr>
          <w:rFonts w:ascii="Palatino Linotype" w:eastAsia="Palatino Linotype" w:hAnsi="Palatino Linotype" w:cs="Palatino Linotype"/>
          <w:b/>
        </w:rPr>
        <w:t>de dos mil veintidós</w:t>
      </w:r>
      <w:r w:rsidRPr="009766D5">
        <w:rPr>
          <w:rFonts w:ascii="Palatino Linotype" w:eastAsia="Palatino Linotype" w:hAnsi="Palatino Linotype" w:cs="Palatino Linotype"/>
        </w:rPr>
        <w:t xml:space="preserve">, el Pleno de este Instituto determinó acumular los Recursos de Revisión </w:t>
      </w:r>
      <w:r w:rsidR="00E3679F" w:rsidRPr="009766D5">
        <w:rPr>
          <w:rFonts w:ascii="Palatino Linotype" w:eastAsia="Palatino Linotype" w:hAnsi="Palatino Linotype" w:cs="Palatino Linotype"/>
          <w:b/>
          <w:sz w:val="22"/>
          <w:szCs w:val="22"/>
        </w:rPr>
        <w:t>16997</w:t>
      </w:r>
      <w:r w:rsidR="00186A6B" w:rsidRPr="009766D5">
        <w:rPr>
          <w:rFonts w:ascii="Palatino Linotype" w:eastAsia="Palatino Linotype" w:hAnsi="Palatino Linotype" w:cs="Palatino Linotype"/>
          <w:b/>
          <w:sz w:val="22"/>
          <w:szCs w:val="22"/>
        </w:rPr>
        <w:t xml:space="preserve">/INFOEM/IP/RR/2022 y </w:t>
      </w:r>
      <w:r w:rsidR="00E3679F" w:rsidRPr="009766D5">
        <w:rPr>
          <w:rFonts w:ascii="Palatino Linotype" w:eastAsia="Palatino Linotype" w:hAnsi="Palatino Linotype" w:cs="Palatino Linotype"/>
          <w:b/>
          <w:sz w:val="22"/>
          <w:szCs w:val="22"/>
        </w:rPr>
        <w:t>16999</w:t>
      </w:r>
      <w:r w:rsidR="00186A6B" w:rsidRPr="009766D5">
        <w:rPr>
          <w:rFonts w:ascii="Palatino Linotype" w:eastAsia="Palatino Linotype" w:hAnsi="Palatino Linotype" w:cs="Palatino Linotype"/>
          <w:b/>
          <w:sz w:val="22"/>
          <w:szCs w:val="22"/>
        </w:rPr>
        <w:t>/INFOEM/IP/RR/</w:t>
      </w:r>
      <w:proofErr w:type="gramStart"/>
      <w:r w:rsidR="00186A6B" w:rsidRPr="009766D5">
        <w:rPr>
          <w:rFonts w:ascii="Palatino Linotype" w:eastAsia="Palatino Linotype" w:hAnsi="Palatino Linotype" w:cs="Palatino Linotype"/>
          <w:b/>
          <w:sz w:val="22"/>
          <w:szCs w:val="22"/>
        </w:rPr>
        <w:t>2022</w:t>
      </w:r>
      <w:r w:rsidR="00E54CFB" w:rsidRPr="009766D5">
        <w:rPr>
          <w:rFonts w:ascii="Palatino Linotype" w:eastAsia="Palatino Linotype" w:hAnsi="Palatino Linotype" w:cs="Palatino Linotype"/>
          <w:b/>
          <w:sz w:val="22"/>
          <w:szCs w:val="22"/>
        </w:rPr>
        <w:t>,</w:t>
      </w:r>
      <w:r w:rsidRPr="009766D5">
        <w:rPr>
          <w:rFonts w:ascii="Palatino Linotype" w:eastAsia="Palatino Linotype" w:hAnsi="Palatino Linotype" w:cs="Palatino Linotype"/>
          <w:b/>
          <w:sz w:val="22"/>
          <w:szCs w:val="22"/>
        </w:rPr>
        <w:t xml:space="preserve"> </w:t>
      </w:r>
      <w:r w:rsidRPr="009766D5">
        <w:rPr>
          <w:rFonts w:ascii="Palatino Linotype" w:eastAsia="Palatino Linotype" w:hAnsi="Palatino Linotype" w:cs="Palatino Linotype"/>
        </w:rPr>
        <w:t xml:space="preserve"> acordando</w:t>
      </w:r>
      <w:proofErr w:type="gramEnd"/>
      <w:r w:rsidRPr="009766D5">
        <w:rPr>
          <w:rFonts w:ascii="Palatino Linotype" w:eastAsia="Palatino Linotype" w:hAnsi="Palatino Linotype" w:cs="Palatino Linotype"/>
        </w:rPr>
        <w:t xml:space="preserve"> </w:t>
      </w:r>
      <w:r w:rsidR="002C190E" w:rsidRPr="009766D5">
        <w:rPr>
          <w:rFonts w:ascii="Palatino Linotype" w:eastAsia="Palatino Linotype" w:hAnsi="Palatino Linotype" w:cs="Palatino Linotype"/>
        </w:rPr>
        <w:t>la elaboración del proyecto de Resolución</w:t>
      </w:r>
      <w:r w:rsidR="00A31416" w:rsidRPr="009766D5">
        <w:rPr>
          <w:rFonts w:ascii="Palatino Linotype" w:eastAsia="Palatino Linotype" w:hAnsi="Palatino Linotype" w:cs="Palatino Linotype"/>
        </w:rPr>
        <w:t>, por</w:t>
      </w:r>
      <w:r w:rsidR="002C190E" w:rsidRPr="009766D5">
        <w:rPr>
          <w:rFonts w:ascii="Palatino Linotype" w:eastAsia="Palatino Linotype" w:hAnsi="Palatino Linotype" w:cs="Palatino Linotype"/>
        </w:rPr>
        <w:t xml:space="preserve"> parte de</w:t>
      </w:r>
      <w:r w:rsidR="00186A6B" w:rsidRPr="009766D5">
        <w:rPr>
          <w:rFonts w:ascii="Palatino Linotype" w:eastAsia="Palatino Linotype" w:hAnsi="Palatino Linotype" w:cs="Palatino Linotype"/>
        </w:rPr>
        <w:t xml:space="preserve"> </w:t>
      </w:r>
      <w:r w:rsidRPr="009766D5">
        <w:rPr>
          <w:rFonts w:ascii="Palatino Linotype" w:eastAsia="Palatino Linotype" w:hAnsi="Palatino Linotype" w:cs="Palatino Linotype"/>
        </w:rPr>
        <w:t>l</w:t>
      </w:r>
      <w:r w:rsidR="00186A6B" w:rsidRPr="009766D5">
        <w:rPr>
          <w:rFonts w:ascii="Palatino Linotype" w:eastAsia="Palatino Linotype" w:hAnsi="Palatino Linotype" w:cs="Palatino Linotype"/>
        </w:rPr>
        <w:t>a</w:t>
      </w:r>
      <w:r w:rsidRPr="009766D5">
        <w:rPr>
          <w:rFonts w:ascii="Palatino Linotype" w:eastAsia="Palatino Linotype" w:hAnsi="Palatino Linotype" w:cs="Palatino Linotype"/>
        </w:rPr>
        <w:t xml:space="preserve"> </w:t>
      </w:r>
      <w:r w:rsidRPr="009766D5">
        <w:rPr>
          <w:rFonts w:ascii="Palatino Linotype" w:eastAsia="Palatino Linotype" w:hAnsi="Palatino Linotype" w:cs="Palatino Linotype"/>
          <w:b/>
        </w:rPr>
        <w:t>Comisionad</w:t>
      </w:r>
      <w:r w:rsidR="00186A6B" w:rsidRPr="009766D5">
        <w:rPr>
          <w:rFonts w:ascii="Palatino Linotype" w:eastAsia="Palatino Linotype" w:hAnsi="Palatino Linotype" w:cs="Palatino Linotype"/>
          <w:b/>
        </w:rPr>
        <w:t>a</w:t>
      </w:r>
      <w:r w:rsidRPr="009766D5">
        <w:rPr>
          <w:rFonts w:ascii="Palatino Linotype" w:eastAsia="Palatino Linotype" w:hAnsi="Palatino Linotype" w:cs="Palatino Linotype"/>
        </w:rPr>
        <w:t xml:space="preserve"> </w:t>
      </w:r>
      <w:r w:rsidR="00186A6B" w:rsidRPr="009766D5">
        <w:rPr>
          <w:rFonts w:ascii="Palatino Linotype" w:eastAsia="Palatino Linotype" w:hAnsi="Palatino Linotype" w:cs="Palatino Linotype"/>
          <w:b/>
        </w:rPr>
        <w:t>Sharon Cristina Morales Martínez</w:t>
      </w:r>
      <w:r w:rsidRPr="009766D5">
        <w:rPr>
          <w:rFonts w:ascii="Palatino Linotype" w:eastAsia="Palatino Linotype" w:hAnsi="Palatino Linotype" w:cs="Palatino Linotype"/>
        </w:rPr>
        <w:t xml:space="preserve">. </w:t>
      </w:r>
    </w:p>
    <w:p w14:paraId="45114AF0" w14:textId="77777777" w:rsidR="00E3679F" w:rsidRPr="009766D5" w:rsidRDefault="00E3679F" w:rsidP="00282969">
      <w:pPr>
        <w:spacing w:line="360" w:lineRule="auto"/>
        <w:jc w:val="both"/>
        <w:rPr>
          <w:rFonts w:ascii="Palatino Linotype" w:eastAsia="Palatino Linotype" w:hAnsi="Palatino Linotype" w:cs="Palatino Linotype"/>
        </w:rPr>
      </w:pPr>
    </w:p>
    <w:p w14:paraId="27762B6B" w14:textId="48D5365E" w:rsidR="002C190E" w:rsidRPr="009766D5" w:rsidRDefault="00186A6B" w:rsidP="00282969">
      <w:pPr>
        <w:spacing w:line="360" w:lineRule="auto"/>
        <w:jc w:val="both"/>
        <w:rPr>
          <w:rFonts w:ascii="Palatino Linotype" w:eastAsia="Palatino Linotype" w:hAnsi="Palatino Linotype" w:cs="Palatino Linotype"/>
          <w:b/>
        </w:rPr>
      </w:pPr>
      <w:r w:rsidRPr="009766D5">
        <w:rPr>
          <w:rFonts w:ascii="Palatino Linotype" w:eastAsia="Palatino Linotype" w:hAnsi="Palatino Linotype" w:cs="Palatino Linotype"/>
          <w:b/>
        </w:rPr>
        <w:t>d</w:t>
      </w:r>
      <w:r w:rsidR="002C190E" w:rsidRPr="009766D5">
        <w:rPr>
          <w:rFonts w:ascii="Palatino Linotype" w:eastAsia="Palatino Linotype" w:hAnsi="Palatino Linotype" w:cs="Palatino Linotype"/>
          <w:b/>
        </w:rPr>
        <w:t>) Ampliación de Plazo para Resolver</w:t>
      </w:r>
    </w:p>
    <w:p w14:paraId="20D4D050" w14:textId="6C222673" w:rsidR="00186A6B" w:rsidRPr="009766D5" w:rsidRDefault="00186A6B" w:rsidP="00282969">
      <w:pPr>
        <w:spacing w:line="360" w:lineRule="auto"/>
        <w:jc w:val="both"/>
        <w:rPr>
          <w:rFonts w:ascii="Palatino Linotype" w:eastAsia="Palatino Linotype" w:hAnsi="Palatino Linotype" w:cs="Palatino Linotype"/>
          <w:b/>
        </w:rPr>
      </w:pPr>
      <w:r w:rsidRPr="009766D5">
        <w:rPr>
          <w:rFonts w:ascii="Palatino Linotype" w:eastAsia="Palatino Linotype" w:hAnsi="Palatino Linotype" w:cs="Palatino Linotype"/>
        </w:rPr>
        <w:t xml:space="preserve">El </w:t>
      </w:r>
      <w:r w:rsidR="00E3679F" w:rsidRPr="009766D5">
        <w:rPr>
          <w:rFonts w:ascii="Palatino Linotype" w:eastAsia="Palatino Linotype" w:hAnsi="Palatino Linotype" w:cs="Palatino Linotype"/>
          <w:b/>
        </w:rPr>
        <w:t>treinta y uno</w:t>
      </w:r>
      <w:r w:rsidR="00D21F32" w:rsidRPr="009766D5">
        <w:rPr>
          <w:rFonts w:ascii="Palatino Linotype" w:eastAsia="Palatino Linotype" w:hAnsi="Palatino Linotype" w:cs="Palatino Linotype"/>
          <w:b/>
        </w:rPr>
        <w:t xml:space="preserve"> de </w:t>
      </w:r>
      <w:r w:rsidR="003E6D3B" w:rsidRPr="009766D5">
        <w:rPr>
          <w:rFonts w:ascii="Palatino Linotype" w:eastAsia="Palatino Linotype" w:hAnsi="Palatino Linotype" w:cs="Palatino Linotype"/>
          <w:b/>
        </w:rPr>
        <w:t xml:space="preserve">enero </w:t>
      </w:r>
      <w:r w:rsidRPr="009766D5">
        <w:rPr>
          <w:rFonts w:ascii="Palatino Linotype" w:eastAsia="Palatino Linotype" w:hAnsi="Palatino Linotype" w:cs="Palatino Linotype"/>
          <w:b/>
        </w:rPr>
        <w:t xml:space="preserve">de dos mil </w:t>
      </w:r>
      <w:r w:rsidR="003E6D3B" w:rsidRPr="009766D5">
        <w:rPr>
          <w:rFonts w:ascii="Palatino Linotype" w:eastAsia="Palatino Linotype" w:hAnsi="Palatino Linotype" w:cs="Palatino Linotype"/>
          <w:b/>
        </w:rPr>
        <w:t>veintitrés</w:t>
      </w:r>
      <w:r w:rsidRPr="009766D5">
        <w:rPr>
          <w:rFonts w:ascii="Palatino Linotype" w:eastAsia="Palatino Linotype" w:hAnsi="Palatino Linotype" w:cs="Palatino Linotype"/>
        </w:rPr>
        <w:t>, se acordó ampliar el plazo para resolver el Recurso de Revisión en estudio, por un periodo de hasta quince días hábiles, de conformidad con el artículo 181, tercer párrafo de la Ley de Transparencia y Acceso a la Información Pública del Estado de México y Municipios.</w:t>
      </w:r>
    </w:p>
    <w:p w14:paraId="280309F6" w14:textId="77777777" w:rsidR="00186A6B" w:rsidRPr="009766D5" w:rsidRDefault="00186A6B" w:rsidP="00282969">
      <w:pPr>
        <w:spacing w:line="360" w:lineRule="auto"/>
        <w:jc w:val="both"/>
        <w:rPr>
          <w:rFonts w:ascii="Palatino Linotype" w:eastAsia="Palatino Linotype" w:hAnsi="Palatino Linotype" w:cs="Palatino Linotype"/>
        </w:rPr>
      </w:pPr>
    </w:p>
    <w:p w14:paraId="1F48500D" w14:textId="77777777" w:rsidR="00186A6B" w:rsidRPr="009766D5" w:rsidRDefault="00186A6B" w:rsidP="00282969">
      <w:pPr>
        <w:spacing w:line="360" w:lineRule="auto"/>
        <w:jc w:val="both"/>
        <w:rPr>
          <w:rFonts w:ascii="Palatino Linotype" w:eastAsia="Palatino Linotype" w:hAnsi="Palatino Linotype" w:cs="Palatino Linotype"/>
        </w:rPr>
      </w:pPr>
      <w:r w:rsidRPr="009766D5">
        <w:rPr>
          <w:rFonts w:ascii="Palatino Linotype" w:eastAsia="Palatino Linotype" w:hAnsi="Palatino Linotype" w:cs="Palatino Linotype"/>
        </w:rPr>
        <w:t xml:space="preserve">Este organismo garante no pasa por alto justificar, que el plazo para emitir resolución en el presente asunto encuentra justificación en el alto número de recursos de revisión recibidos dentro del primer semestre del año dos mil veintidós, que, en comparación </w:t>
      </w:r>
      <w:r w:rsidRPr="009766D5">
        <w:rPr>
          <w:rFonts w:ascii="Palatino Linotype" w:eastAsia="Palatino Linotype" w:hAnsi="Palatino Linotype" w:cs="Palatino Linotype"/>
        </w:rPr>
        <w:lastRenderedPageBreak/>
        <w:t>con los recibidos el año pasado dentro del mismo periodo, se ha incrementado aproximadamente un 400%, circunstancia atípica que ha rebasado las capacidades técnicas y humanas del personal encargado de la proyección de las resoluciones a dichos medios de impugnación.</w:t>
      </w:r>
    </w:p>
    <w:p w14:paraId="48528C6C" w14:textId="77777777" w:rsidR="002E7AC6" w:rsidRPr="009766D5" w:rsidRDefault="002E7AC6" w:rsidP="00282969">
      <w:pPr>
        <w:spacing w:line="360" w:lineRule="auto"/>
        <w:jc w:val="both"/>
        <w:rPr>
          <w:rFonts w:ascii="Palatino Linotype" w:eastAsia="Palatino Linotype" w:hAnsi="Palatino Linotype" w:cs="Palatino Linotype"/>
        </w:rPr>
      </w:pPr>
    </w:p>
    <w:p w14:paraId="3433C509" w14:textId="77777777" w:rsidR="00186A6B" w:rsidRPr="009766D5" w:rsidRDefault="00186A6B" w:rsidP="00282969">
      <w:pPr>
        <w:spacing w:line="360" w:lineRule="auto"/>
        <w:jc w:val="both"/>
        <w:rPr>
          <w:rFonts w:ascii="Palatino Linotype" w:eastAsia="Palatino Linotype" w:hAnsi="Palatino Linotype" w:cs="Palatino Linotype"/>
        </w:rPr>
      </w:pPr>
      <w:r w:rsidRPr="009766D5">
        <w:rPr>
          <w:rFonts w:ascii="Palatino Linotype" w:eastAsia="Palatino Linotype" w:hAnsi="Palatino Linotype" w:cs="Palatino Linotype"/>
        </w:rPr>
        <w:t xml:space="preserve">Por ello, es menester precisar </w:t>
      </w:r>
      <w:proofErr w:type="gramStart"/>
      <w:r w:rsidRPr="009766D5">
        <w:rPr>
          <w:rFonts w:ascii="Palatino Linotype" w:eastAsia="Palatino Linotype" w:hAnsi="Palatino Linotype" w:cs="Palatino Linotype"/>
        </w:rPr>
        <w:t>que</w:t>
      </w:r>
      <w:proofErr w:type="gramEnd"/>
      <w:r w:rsidRPr="009766D5">
        <w:rPr>
          <w:rFonts w:ascii="Palatino Linotype" w:eastAsia="Palatino Linotype" w:hAnsi="Palatino Linotype" w:cs="Palatino Linotype"/>
        </w:rPr>
        <w:t xml:space="preserve"> si bien se ha excedido el plazo para resolver el presente medio de impugnación, de conformidad con la ley de la materia, el plazo para emitir resolución se encuentra justificado en los elementos para medir su razonabilidad de asuntos conforme a los parámetros establecidos por diversos órganos jurisdiccionales federales, aplicables también en procedimientos análogos, como el que nos ocupa.</w:t>
      </w:r>
    </w:p>
    <w:p w14:paraId="411ABA98" w14:textId="77777777" w:rsidR="00186A6B" w:rsidRPr="009766D5" w:rsidRDefault="00186A6B" w:rsidP="00282969">
      <w:pPr>
        <w:spacing w:line="360" w:lineRule="auto"/>
        <w:jc w:val="both"/>
        <w:rPr>
          <w:rFonts w:ascii="Palatino Linotype" w:eastAsia="Palatino Linotype" w:hAnsi="Palatino Linotype" w:cs="Palatino Linotype"/>
        </w:rPr>
      </w:pPr>
    </w:p>
    <w:p w14:paraId="39752845" w14:textId="77777777" w:rsidR="00186A6B" w:rsidRPr="009766D5" w:rsidRDefault="00186A6B" w:rsidP="00282969">
      <w:pPr>
        <w:spacing w:line="360" w:lineRule="auto"/>
        <w:jc w:val="both"/>
        <w:rPr>
          <w:rFonts w:ascii="Palatino Linotype" w:eastAsia="Palatino Linotype" w:hAnsi="Palatino Linotype" w:cs="Palatino Linotype"/>
        </w:rPr>
      </w:pPr>
      <w:r w:rsidRPr="009766D5">
        <w:rPr>
          <w:rFonts w:ascii="Palatino Linotype" w:eastAsia="Palatino Linotype" w:hAnsi="Palatino Linotype" w:cs="Palatino Linotype"/>
        </w:rPr>
        <w:t>Así, en términos de lo que establecen los artículos 8.1 y 25 de la Convención Americana sobre Derechos Humanos, los recursos deben ser sencillos y resolverse en el menor tiempo posible, tomando en consideración la dilación total del procedimiento; esto es, en un plazo razonable.</w:t>
      </w:r>
    </w:p>
    <w:p w14:paraId="5E96AABE" w14:textId="77777777" w:rsidR="00186A6B" w:rsidRPr="009766D5" w:rsidRDefault="00186A6B" w:rsidP="00282969">
      <w:pPr>
        <w:spacing w:line="360" w:lineRule="auto"/>
        <w:jc w:val="both"/>
        <w:rPr>
          <w:rFonts w:ascii="Palatino Linotype" w:eastAsia="Palatino Linotype" w:hAnsi="Palatino Linotype" w:cs="Palatino Linotype"/>
        </w:rPr>
      </w:pPr>
    </w:p>
    <w:p w14:paraId="55212665" w14:textId="77777777" w:rsidR="00186A6B" w:rsidRPr="009766D5" w:rsidRDefault="00186A6B" w:rsidP="00282969">
      <w:pPr>
        <w:spacing w:line="360" w:lineRule="auto"/>
        <w:jc w:val="both"/>
        <w:rPr>
          <w:rFonts w:ascii="Palatino Linotype" w:eastAsia="Palatino Linotype" w:hAnsi="Palatino Linotype" w:cs="Palatino Linotype"/>
        </w:rPr>
      </w:pPr>
      <w:r w:rsidRPr="009766D5">
        <w:rPr>
          <w:rFonts w:ascii="Palatino Linotype" w:eastAsia="Palatino Linotype" w:hAnsi="Palatino Linotype" w:cs="Palatino Linotype"/>
        </w:rPr>
        <w:t>En ese sentido, el legislador fijó los términos procesales en las leyes, de manera general, sin que pudiera prever la variada gama de casos que son resueltos por los órganos jurisdiccionales o cuasi jurisdiccionales, tanto por la complejidad de los hechos, como por el número de casos que conocen.</w:t>
      </w:r>
    </w:p>
    <w:p w14:paraId="73CAD5B1" w14:textId="77777777" w:rsidR="00186A6B" w:rsidRPr="009766D5" w:rsidRDefault="00186A6B" w:rsidP="00282969">
      <w:pPr>
        <w:spacing w:line="360" w:lineRule="auto"/>
        <w:jc w:val="both"/>
        <w:rPr>
          <w:rFonts w:ascii="Palatino Linotype" w:eastAsia="Palatino Linotype" w:hAnsi="Palatino Linotype" w:cs="Palatino Linotype"/>
        </w:rPr>
      </w:pPr>
    </w:p>
    <w:p w14:paraId="4774E1CF" w14:textId="77777777" w:rsidR="00186A6B" w:rsidRPr="009766D5" w:rsidRDefault="00186A6B" w:rsidP="00282969">
      <w:pPr>
        <w:spacing w:line="360" w:lineRule="auto"/>
        <w:jc w:val="both"/>
        <w:rPr>
          <w:rFonts w:ascii="Palatino Linotype" w:eastAsia="Palatino Linotype" w:hAnsi="Palatino Linotype" w:cs="Palatino Linotype"/>
        </w:rPr>
      </w:pPr>
      <w:r w:rsidRPr="009766D5">
        <w:rPr>
          <w:rFonts w:ascii="Palatino Linotype" w:eastAsia="Palatino Linotype" w:hAnsi="Palatino Linotype" w:cs="Palatino Linotype"/>
        </w:rPr>
        <w:lastRenderedPageBreak/>
        <w:t xml:space="preserve">Por ello, excepcionalmente, si un asunto es resuelto con posterioridad a los plazos señalados por la norma debe analizarse la razonabilidad del tiempo necesario para su resolución, atentos a los siguientes criterios: </w:t>
      </w:r>
    </w:p>
    <w:p w14:paraId="6A079B70" w14:textId="77777777" w:rsidR="00186A6B" w:rsidRPr="009766D5" w:rsidRDefault="00186A6B" w:rsidP="00282969">
      <w:pPr>
        <w:spacing w:line="360" w:lineRule="auto"/>
        <w:jc w:val="both"/>
        <w:rPr>
          <w:rFonts w:ascii="Palatino Linotype" w:eastAsia="Palatino Linotype" w:hAnsi="Palatino Linotype" w:cs="Palatino Linotype"/>
        </w:rPr>
      </w:pPr>
    </w:p>
    <w:p w14:paraId="40E2FE57" w14:textId="77777777" w:rsidR="00186A6B" w:rsidRPr="009766D5" w:rsidRDefault="00186A6B" w:rsidP="00282969">
      <w:pPr>
        <w:spacing w:line="360" w:lineRule="auto"/>
        <w:jc w:val="both"/>
        <w:rPr>
          <w:rFonts w:ascii="Palatino Linotype" w:eastAsia="Palatino Linotype" w:hAnsi="Palatino Linotype" w:cs="Palatino Linotype"/>
        </w:rPr>
      </w:pPr>
      <w:r w:rsidRPr="009766D5">
        <w:rPr>
          <w:rFonts w:ascii="Palatino Linotype" w:eastAsia="Palatino Linotype" w:hAnsi="Palatino Linotype" w:cs="Palatino Linotype"/>
        </w:rPr>
        <w:t>a) Complejidad del asunto: La complejidad de la prueba, la pluralidad de sujetos procesales, el tiempo transcurrido, las características y contexto del recurso.</w:t>
      </w:r>
    </w:p>
    <w:p w14:paraId="5F442399" w14:textId="77777777" w:rsidR="00186A6B" w:rsidRPr="009766D5" w:rsidRDefault="00186A6B" w:rsidP="00282969">
      <w:pPr>
        <w:spacing w:line="360" w:lineRule="auto"/>
        <w:jc w:val="both"/>
        <w:rPr>
          <w:rFonts w:ascii="Palatino Linotype" w:eastAsia="Palatino Linotype" w:hAnsi="Palatino Linotype" w:cs="Palatino Linotype"/>
        </w:rPr>
      </w:pPr>
      <w:r w:rsidRPr="009766D5">
        <w:rPr>
          <w:rFonts w:ascii="Palatino Linotype" w:eastAsia="Palatino Linotype" w:hAnsi="Palatino Linotype" w:cs="Palatino Linotype"/>
        </w:rPr>
        <w:t>b) Actividad Procesal del interesado: Acciones u omisiones del interesado.</w:t>
      </w:r>
    </w:p>
    <w:p w14:paraId="5416962C" w14:textId="77777777" w:rsidR="00186A6B" w:rsidRPr="009766D5" w:rsidRDefault="00186A6B" w:rsidP="00282969">
      <w:pPr>
        <w:spacing w:line="360" w:lineRule="auto"/>
        <w:jc w:val="both"/>
        <w:rPr>
          <w:rFonts w:ascii="Palatino Linotype" w:eastAsia="Palatino Linotype" w:hAnsi="Palatino Linotype" w:cs="Palatino Linotype"/>
        </w:rPr>
      </w:pPr>
      <w:r w:rsidRPr="009766D5">
        <w:rPr>
          <w:rFonts w:ascii="Palatino Linotype" w:eastAsia="Palatino Linotype" w:hAnsi="Palatino Linotype" w:cs="Palatino Linotype"/>
        </w:rPr>
        <w:t>c)  Conducta de la Autoridad: Las Acciones u omisiones realizadas en el procedimiento. Así como si la autoridad actuó con la debida diligencia.</w:t>
      </w:r>
    </w:p>
    <w:p w14:paraId="018BFDEA" w14:textId="77777777" w:rsidR="00186A6B" w:rsidRPr="009766D5" w:rsidRDefault="00186A6B" w:rsidP="00282969">
      <w:pPr>
        <w:spacing w:line="360" w:lineRule="auto"/>
        <w:jc w:val="both"/>
        <w:rPr>
          <w:rFonts w:ascii="Palatino Linotype" w:eastAsia="Palatino Linotype" w:hAnsi="Palatino Linotype" w:cs="Palatino Linotype"/>
        </w:rPr>
      </w:pPr>
      <w:r w:rsidRPr="009766D5">
        <w:rPr>
          <w:rFonts w:ascii="Palatino Linotype" w:eastAsia="Palatino Linotype" w:hAnsi="Palatino Linotype" w:cs="Palatino Linotype"/>
        </w:rPr>
        <w:t>d) La afectación generada en la situación jurídica de la persona involucrada en el proceso: Violación a sus derechos humanos.</w:t>
      </w:r>
    </w:p>
    <w:p w14:paraId="7298AB02" w14:textId="77777777" w:rsidR="00186A6B" w:rsidRPr="009766D5" w:rsidRDefault="00186A6B" w:rsidP="00282969">
      <w:pPr>
        <w:spacing w:line="360" w:lineRule="auto"/>
        <w:jc w:val="both"/>
        <w:rPr>
          <w:rFonts w:ascii="Palatino Linotype" w:eastAsia="Palatino Linotype" w:hAnsi="Palatino Linotype" w:cs="Palatino Linotype"/>
        </w:rPr>
      </w:pPr>
    </w:p>
    <w:p w14:paraId="65E563FC" w14:textId="77777777" w:rsidR="00186A6B" w:rsidRPr="009766D5" w:rsidRDefault="00186A6B" w:rsidP="00282969">
      <w:pPr>
        <w:spacing w:line="360" w:lineRule="auto"/>
        <w:jc w:val="both"/>
        <w:rPr>
          <w:rFonts w:ascii="Palatino Linotype" w:eastAsia="Palatino Linotype" w:hAnsi="Palatino Linotype" w:cs="Palatino Linotype"/>
        </w:rPr>
      </w:pPr>
      <w:r w:rsidRPr="009766D5">
        <w:rPr>
          <w:rFonts w:ascii="Palatino Linotype" w:eastAsia="Palatino Linotype" w:hAnsi="Palatino Linotype" w:cs="Palatino Linotype"/>
        </w:rPr>
        <w:t>De modo que, cuando se trate de un asunto excepcional, por alguna o todas las características mencionadas o bien, cuando el ingreso de asuntos al órgano jurisdiccional o cuasi jurisdiccional respectivo supere notoriamente al que podría considerarse normal, debe concluirse que es una excluyente de responsabilidad en relación con la actuación del funcionario, como ha acontecido en el caso que nos ocupa.</w:t>
      </w:r>
    </w:p>
    <w:p w14:paraId="2C39B475" w14:textId="77777777" w:rsidR="00186A6B" w:rsidRPr="009766D5" w:rsidRDefault="00186A6B" w:rsidP="00282969">
      <w:pPr>
        <w:spacing w:line="360" w:lineRule="auto"/>
        <w:jc w:val="both"/>
        <w:rPr>
          <w:rFonts w:ascii="Palatino Linotype" w:eastAsia="Palatino Linotype" w:hAnsi="Palatino Linotype" w:cs="Palatino Linotype"/>
        </w:rPr>
      </w:pPr>
    </w:p>
    <w:p w14:paraId="3CCCB449" w14:textId="77777777" w:rsidR="00186A6B" w:rsidRPr="009766D5" w:rsidRDefault="00186A6B" w:rsidP="00282969">
      <w:pPr>
        <w:spacing w:line="360" w:lineRule="auto"/>
        <w:jc w:val="both"/>
        <w:rPr>
          <w:rFonts w:ascii="Palatino Linotype" w:eastAsia="Palatino Linotype" w:hAnsi="Palatino Linotype" w:cs="Palatino Linotype"/>
        </w:rPr>
      </w:pPr>
      <w:r w:rsidRPr="009766D5">
        <w:rPr>
          <w:rFonts w:ascii="Palatino Linotype" w:eastAsia="Palatino Linotype" w:hAnsi="Palatino Linotype" w:cs="Palatino Linotype"/>
        </w:rPr>
        <w:t xml:space="preserve">Argumento que encuentra sustento en la jurisprudencia P./J. 32/92 emitida por el Pleno de la Suprema Corte de Justicia de la Nación de rubro “TÉRMINOS PROCESALES. PARA DETERMINAR SI UN FUNCIONARIO JUDICIAL ACTUÓ INDEBIDAMENTE POR NO RESPETARLOS SE DEBE ATENDER AL PRESUPUESTO QUE CONSIDERÓ </w:t>
      </w:r>
      <w:r w:rsidRPr="009766D5">
        <w:rPr>
          <w:rFonts w:ascii="Palatino Linotype" w:eastAsia="Palatino Linotype" w:hAnsi="Palatino Linotype" w:cs="Palatino Linotype"/>
        </w:rPr>
        <w:lastRenderedPageBreak/>
        <w:t>EL LEGISLADOR AL FIJARLOS Y LAS CARACTERÍSTICAS DEL CASO.”, visible en la Gaceta del Seminario Judicial de la Federación con el registro digital 205635.</w:t>
      </w:r>
    </w:p>
    <w:p w14:paraId="142D2ED0" w14:textId="77777777" w:rsidR="00186A6B" w:rsidRPr="009766D5" w:rsidRDefault="00186A6B" w:rsidP="00282969">
      <w:pPr>
        <w:spacing w:line="360" w:lineRule="auto"/>
        <w:jc w:val="both"/>
        <w:rPr>
          <w:rFonts w:ascii="Palatino Linotype" w:eastAsia="Palatino Linotype" w:hAnsi="Palatino Linotype" w:cs="Palatino Linotype"/>
        </w:rPr>
      </w:pPr>
    </w:p>
    <w:p w14:paraId="24699052" w14:textId="77777777" w:rsidR="00186A6B" w:rsidRPr="009766D5" w:rsidRDefault="00186A6B" w:rsidP="00282969">
      <w:pPr>
        <w:spacing w:line="360" w:lineRule="auto"/>
        <w:jc w:val="both"/>
        <w:rPr>
          <w:rFonts w:ascii="Palatino Linotype" w:eastAsia="Palatino Linotype" w:hAnsi="Palatino Linotype" w:cs="Palatino Linotype"/>
        </w:rPr>
      </w:pPr>
      <w:r w:rsidRPr="009766D5">
        <w:rPr>
          <w:rFonts w:ascii="Palatino Linotype" w:eastAsia="Palatino Linotype" w:hAnsi="Palatino Linotype" w:cs="Palatino Linotype"/>
        </w:rPr>
        <w:t>Razones por las cuales cabe concluir que, la resolución al recurso de revisión se solventa hasta esta fecha, debido a que existe una excesiva carga de trabajo en desproporción a la capacidad de los recursos materiales y humanos con que cuenta este Instituto para atender la enorme demanda de usuarios que acuden para que se les garantice su Derecho de acceso a la información Pública y Protección de Datos Personales, aunado a la complejidad de los hechos a los que se refieren, así como al volumen del expediente, la extensión de los escritos y pruebas aportadas y desahogadas por las partes; lo que impide la tramitación de los recursos dentro de los términos legales previamente establecidos por la Ley, por tratarse de causas de fuerza mayor.</w:t>
      </w:r>
    </w:p>
    <w:p w14:paraId="00D25A75" w14:textId="77777777" w:rsidR="00186A6B" w:rsidRPr="009766D5" w:rsidRDefault="00186A6B" w:rsidP="00282969">
      <w:pPr>
        <w:spacing w:line="360" w:lineRule="auto"/>
        <w:jc w:val="both"/>
        <w:rPr>
          <w:rFonts w:ascii="Palatino Linotype" w:eastAsia="Palatino Linotype" w:hAnsi="Palatino Linotype" w:cs="Palatino Linotype"/>
        </w:rPr>
      </w:pPr>
    </w:p>
    <w:p w14:paraId="20E4E49E" w14:textId="77777777" w:rsidR="00186A6B" w:rsidRPr="009766D5" w:rsidRDefault="00186A6B" w:rsidP="00282969">
      <w:pPr>
        <w:spacing w:line="360" w:lineRule="auto"/>
        <w:jc w:val="both"/>
        <w:rPr>
          <w:rFonts w:ascii="Palatino Linotype" w:eastAsia="Palatino Linotype" w:hAnsi="Palatino Linotype" w:cs="Palatino Linotype"/>
        </w:rPr>
      </w:pPr>
      <w:r w:rsidRPr="009766D5">
        <w:rPr>
          <w:rFonts w:ascii="Palatino Linotype" w:eastAsia="Palatino Linotype" w:hAnsi="Palatino Linotype" w:cs="Palatino Linotype"/>
        </w:rPr>
        <w:t>Al respecto, también son de considerar los criterios sostenidos por el Cuarto Tribunal Colegiado en Materia Administrativa del Primer Circuito, cuyos rubros y datos de identificación son los siguientes:</w:t>
      </w:r>
    </w:p>
    <w:p w14:paraId="08233807" w14:textId="77777777" w:rsidR="00186A6B" w:rsidRPr="009766D5" w:rsidRDefault="00186A6B" w:rsidP="00282969">
      <w:pPr>
        <w:spacing w:line="360" w:lineRule="auto"/>
        <w:jc w:val="both"/>
        <w:rPr>
          <w:rFonts w:ascii="Palatino Linotype" w:eastAsia="Palatino Linotype" w:hAnsi="Palatino Linotype" w:cs="Palatino Linotype"/>
        </w:rPr>
      </w:pPr>
    </w:p>
    <w:p w14:paraId="4A290D1E" w14:textId="77777777" w:rsidR="00186A6B" w:rsidRPr="009766D5" w:rsidRDefault="00186A6B" w:rsidP="00282969">
      <w:pPr>
        <w:spacing w:line="360" w:lineRule="auto"/>
        <w:jc w:val="both"/>
        <w:rPr>
          <w:rFonts w:ascii="Palatino Linotype" w:eastAsia="Palatino Linotype" w:hAnsi="Palatino Linotype" w:cs="Palatino Linotype"/>
        </w:rPr>
      </w:pPr>
      <w:r w:rsidRPr="009766D5">
        <w:rPr>
          <w:rFonts w:ascii="Palatino Linotype" w:eastAsia="Palatino Linotype" w:hAnsi="Palatino Linotype" w:cs="Palatino Linotype"/>
        </w:rPr>
        <w:t>“PLAZO RAZONABLE PARA RESOLVER. DIMENSIÓN Y EFECTOS DE ESTE CONCEPTO CUANDO SE ADUCE EXCESIVA CARGA DE TRABAJO.” consultable en el Seminario Judicial de la Federación y su gaceta, con el registro digital 2002351.</w:t>
      </w:r>
    </w:p>
    <w:p w14:paraId="23E90C4F" w14:textId="77777777" w:rsidR="00186A6B" w:rsidRPr="009766D5" w:rsidRDefault="00186A6B" w:rsidP="00282969">
      <w:pPr>
        <w:spacing w:line="360" w:lineRule="auto"/>
        <w:jc w:val="both"/>
        <w:rPr>
          <w:rFonts w:ascii="Palatino Linotype" w:eastAsia="Palatino Linotype" w:hAnsi="Palatino Linotype" w:cs="Palatino Linotype"/>
        </w:rPr>
      </w:pPr>
    </w:p>
    <w:p w14:paraId="3E89EABF" w14:textId="77777777" w:rsidR="00186A6B" w:rsidRPr="009766D5" w:rsidRDefault="00186A6B" w:rsidP="00282969">
      <w:pPr>
        <w:spacing w:line="360" w:lineRule="auto"/>
        <w:jc w:val="both"/>
        <w:rPr>
          <w:rFonts w:ascii="Palatino Linotype" w:eastAsia="Palatino Linotype" w:hAnsi="Palatino Linotype" w:cs="Palatino Linotype"/>
        </w:rPr>
      </w:pPr>
      <w:r w:rsidRPr="009766D5">
        <w:rPr>
          <w:rFonts w:ascii="Palatino Linotype" w:eastAsia="Palatino Linotype" w:hAnsi="Palatino Linotype" w:cs="Palatino Linotype"/>
        </w:rPr>
        <w:lastRenderedPageBreak/>
        <w:t>“PLAZO RAZONABLE PARA RESOLVER. CONCEPTO Y ELEMENTOS QUE LO INTEGRAN A LA LUZ DEL DERECHO INTERNACIONAL DE LOS DERECHOS HUMANOS.”, visible en el Seminario Judicial de la Federación y su gaceta, con el registro digital 2002350.</w:t>
      </w:r>
    </w:p>
    <w:p w14:paraId="4BFF7621" w14:textId="77777777" w:rsidR="00186A6B" w:rsidRPr="009766D5" w:rsidRDefault="00186A6B" w:rsidP="00282969">
      <w:pPr>
        <w:spacing w:line="360" w:lineRule="auto"/>
        <w:jc w:val="both"/>
        <w:rPr>
          <w:rFonts w:ascii="Palatino Linotype" w:eastAsia="Palatino Linotype" w:hAnsi="Palatino Linotype" w:cs="Palatino Linotype"/>
        </w:rPr>
      </w:pPr>
    </w:p>
    <w:p w14:paraId="7B6C6E3A" w14:textId="2263BA8A" w:rsidR="002C190E" w:rsidRPr="009766D5" w:rsidRDefault="00186A6B" w:rsidP="00282969">
      <w:pPr>
        <w:spacing w:line="360" w:lineRule="auto"/>
        <w:jc w:val="both"/>
        <w:rPr>
          <w:rFonts w:ascii="Palatino Linotype" w:eastAsia="Palatino Linotype" w:hAnsi="Palatino Linotype" w:cs="Palatino Linotype"/>
        </w:rPr>
      </w:pPr>
      <w:r w:rsidRPr="009766D5">
        <w:rPr>
          <w:rFonts w:ascii="Palatino Linotype" w:eastAsia="Palatino Linotype" w:hAnsi="Palatino Linotype" w:cs="Palatino Linotype"/>
        </w:rPr>
        <w:t>Por ello, este organismo garante comprometido con la tutela de los derechos humanos confiados, señala que este exceso del plazo legal para resolver el presente asunto, resulta de carácter excepcional.</w:t>
      </w:r>
      <w:r w:rsidR="00705399" w:rsidRPr="009766D5">
        <w:rPr>
          <w:rFonts w:ascii="Palatino Linotype" w:eastAsia="Palatino Linotype" w:hAnsi="Palatino Linotype" w:cs="Palatino Linotype"/>
        </w:rPr>
        <w:t>; y,</w:t>
      </w:r>
    </w:p>
    <w:p w14:paraId="4004B6CF" w14:textId="77777777" w:rsidR="008E2D97" w:rsidRPr="009766D5" w:rsidRDefault="008E2D97" w:rsidP="00282969">
      <w:pPr>
        <w:spacing w:line="360" w:lineRule="auto"/>
        <w:jc w:val="both"/>
        <w:rPr>
          <w:rFonts w:ascii="Palatino Linotype" w:eastAsia="Palatino Linotype" w:hAnsi="Palatino Linotype" w:cs="Palatino Linotype"/>
        </w:rPr>
      </w:pPr>
    </w:p>
    <w:p w14:paraId="2F10375A" w14:textId="39614D9C" w:rsidR="00000062" w:rsidRPr="009766D5" w:rsidRDefault="009766D5" w:rsidP="00282969">
      <w:pPr>
        <w:spacing w:line="360" w:lineRule="auto"/>
        <w:jc w:val="both"/>
        <w:rPr>
          <w:rFonts w:ascii="Palatino Linotype" w:eastAsia="Palatino Linotype" w:hAnsi="Palatino Linotype" w:cs="Palatino Linotype"/>
          <w:b/>
        </w:rPr>
      </w:pPr>
      <w:r>
        <w:rPr>
          <w:rFonts w:ascii="Palatino Linotype" w:eastAsia="Palatino Linotype" w:hAnsi="Palatino Linotype" w:cs="Palatino Linotype"/>
          <w:b/>
        </w:rPr>
        <w:t>e</w:t>
      </w:r>
      <w:r w:rsidR="00015EDF" w:rsidRPr="009766D5">
        <w:rPr>
          <w:rFonts w:ascii="Palatino Linotype" w:eastAsia="Palatino Linotype" w:hAnsi="Palatino Linotype" w:cs="Palatino Linotype"/>
          <w:b/>
        </w:rPr>
        <w:t>) Cierre de Instrucción</w:t>
      </w:r>
    </w:p>
    <w:p w14:paraId="1C283F2E" w14:textId="6369E885" w:rsidR="00000062" w:rsidRDefault="00015EDF" w:rsidP="00282969">
      <w:pPr>
        <w:spacing w:line="360" w:lineRule="auto"/>
        <w:jc w:val="both"/>
        <w:rPr>
          <w:rFonts w:ascii="Palatino Linotype" w:eastAsia="Palatino Linotype" w:hAnsi="Palatino Linotype" w:cs="Palatino Linotype"/>
        </w:rPr>
      </w:pPr>
      <w:r w:rsidRPr="009766D5">
        <w:rPr>
          <w:rFonts w:ascii="Palatino Linotype" w:eastAsia="Palatino Linotype" w:hAnsi="Palatino Linotype" w:cs="Palatino Linotype"/>
        </w:rPr>
        <w:t>Por lo que, una vez analizado el estado procesal que guardaba</w:t>
      </w:r>
      <w:r w:rsidR="00423F15" w:rsidRPr="009766D5">
        <w:rPr>
          <w:rFonts w:ascii="Palatino Linotype" w:eastAsia="Palatino Linotype" w:hAnsi="Palatino Linotype" w:cs="Palatino Linotype"/>
        </w:rPr>
        <w:t>n</w:t>
      </w:r>
      <w:r w:rsidRPr="009766D5">
        <w:rPr>
          <w:rFonts w:ascii="Palatino Linotype" w:eastAsia="Palatino Linotype" w:hAnsi="Palatino Linotype" w:cs="Palatino Linotype"/>
        </w:rPr>
        <w:t xml:space="preserve"> </w:t>
      </w:r>
      <w:r w:rsidR="00423F15" w:rsidRPr="009766D5">
        <w:rPr>
          <w:rFonts w:ascii="Palatino Linotype" w:eastAsia="Palatino Linotype" w:hAnsi="Palatino Linotype" w:cs="Palatino Linotype"/>
        </w:rPr>
        <w:t>los</w:t>
      </w:r>
      <w:r w:rsidRPr="009766D5">
        <w:rPr>
          <w:rFonts w:ascii="Palatino Linotype" w:eastAsia="Palatino Linotype" w:hAnsi="Palatino Linotype" w:cs="Palatino Linotype"/>
        </w:rPr>
        <w:t xml:space="preserve"> expediente</w:t>
      </w:r>
      <w:r w:rsidR="00423F15" w:rsidRPr="009766D5">
        <w:rPr>
          <w:rFonts w:ascii="Palatino Linotype" w:eastAsia="Palatino Linotype" w:hAnsi="Palatino Linotype" w:cs="Palatino Linotype"/>
        </w:rPr>
        <w:t>s</w:t>
      </w:r>
      <w:r w:rsidRPr="009766D5">
        <w:rPr>
          <w:rFonts w:ascii="Palatino Linotype" w:eastAsia="Palatino Linotype" w:hAnsi="Palatino Linotype" w:cs="Palatino Linotype"/>
        </w:rPr>
        <w:t xml:space="preserve">, </w:t>
      </w:r>
      <w:r w:rsidR="0022759F" w:rsidRPr="009766D5">
        <w:rPr>
          <w:rFonts w:ascii="Palatino Linotype" w:eastAsia="Palatino Linotype" w:hAnsi="Palatino Linotype" w:cs="Palatino Linotype"/>
        </w:rPr>
        <w:t>el</w:t>
      </w:r>
      <w:r w:rsidRPr="009766D5">
        <w:rPr>
          <w:rFonts w:ascii="Palatino Linotype" w:eastAsia="Palatino Linotype" w:hAnsi="Palatino Linotype" w:cs="Palatino Linotype"/>
        </w:rPr>
        <w:t xml:space="preserve"> </w:t>
      </w:r>
      <w:r w:rsidR="00B06487" w:rsidRPr="009766D5">
        <w:rPr>
          <w:rFonts w:ascii="Palatino Linotype" w:eastAsia="Palatino Linotype" w:hAnsi="Palatino Linotype" w:cs="Palatino Linotype"/>
          <w:b/>
        </w:rPr>
        <w:t>quince</w:t>
      </w:r>
      <w:r w:rsidR="008E2D97" w:rsidRPr="009766D5">
        <w:rPr>
          <w:rFonts w:ascii="Palatino Linotype" w:eastAsia="Palatino Linotype" w:hAnsi="Palatino Linotype" w:cs="Palatino Linotype"/>
          <w:b/>
        </w:rPr>
        <w:t xml:space="preserve"> </w:t>
      </w:r>
      <w:r w:rsidR="002E7AC6" w:rsidRPr="009766D5">
        <w:rPr>
          <w:rFonts w:ascii="Palatino Linotype" w:eastAsia="Palatino Linotype" w:hAnsi="Palatino Linotype" w:cs="Palatino Linotype"/>
          <w:b/>
        </w:rPr>
        <w:t>de</w:t>
      </w:r>
      <w:r w:rsidR="00B06487" w:rsidRPr="009766D5">
        <w:rPr>
          <w:rFonts w:ascii="Palatino Linotype" w:eastAsia="Palatino Linotype" w:hAnsi="Palatino Linotype" w:cs="Palatino Linotype"/>
          <w:b/>
        </w:rPr>
        <w:t xml:space="preserve"> agosto de</w:t>
      </w:r>
      <w:r w:rsidRPr="009766D5">
        <w:rPr>
          <w:rFonts w:ascii="Palatino Linotype" w:eastAsia="Palatino Linotype" w:hAnsi="Palatino Linotype" w:cs="Palatino Linotype"/>
          <w:b/>
        </w:rPr>
        <w:t xml:space="preserve"> dos mil </w:t>
      </w:r>
      <w:r w:rsidR="0022759F" w:rsidRPr="009766D5">
        <w:rPr>
          <w:rFonts w:ascii="Palatino Linotype" w:eastAsia="Palatino Linotype" w:hAnsi="Palatino Linotype" w:cs="Palatino Linotype"/>
          <w:b/>
        </w:rPr>
        <w:t>veintitrés</w:t>
      </w:r>
      <w:r w:rsidRPr="009766D5">
        <w:rPr>
          <w:rFonts w:ascii="Palatino Linotype" w:eastAsia="Palatino Linotype" w:hAnsi="Palatino Linotype" w:cs="Palatino Linotype"/>
        </w:rPr>
        <w:t xml:space="preserve">, la </w:t>
      </w:r>
      <w:r w:rsidRPr="009766D5">
        <w:rPr>
          <w:rFonts w:ascii="Palatino Linotype" w:eastAsia="Palatino Linotype" w:hAnsi="Palatino Linotype" w:cs="Palatino Linotype"/>
          <w:b/>
        </w:rPr>
        <w:t xml:space="preserve">Comisionada Sharon Christina Morales Martínez </w:t>
      </w:r>
      <w:r w:rsidRPr="009766D5">
        <w:rPr>
          <w:rFonts w:ascii="Palatino Linotype" w:eastAsia="Palatino Linotype" w:hAnsi="Palatino Linotype" w:cs="Palatino Linotype"/>
        </w:rPr>
        <w:t>acordó el cierre de instrucción, así como la remisión de</w:t>
      </w:r>
      <w:r w:rsidR="00423F15" w:rsidRPr="009766D5">
        <w:rPr>
          <w:rFonts w:ascii="Palatino Linotype" w:eastAsia="Palatino Linotype" w:hAnsi="Palatino Linotype" w:cs="Palatino Linotype"/>
        </w:rPr>
        <w:t xml:space="preserve"> </w:t>
      </w:r>
      <w:r w:rsidR="009766D5" w:rsidRPr="009766D5">
        <w:rPr>
          <w:rFonts w:ascii="Palatino Linotype" w:eastAsia="Palatino Linotype" w:hAnsi="Palatino Linotype" w:cs="Palatino Linotype"/>
        </w:rPr>
        <w:t>estos</w:t>
      </w:r>
      <w:r w:rsidRPr="009766D5">
        <w:rPr>
          <w:rFonts w:ascii="Palatino Linotype" w:eastAsia="Palatino Linotype" w:hAnsi="Palatino Linotype" w:cs="Palatino Linotype"/>
        </w:rPr>
        <w:t>, a efecto de ser resuelto</w:t>
      </w:r>
      <w:r w:rsidR="00423F15" w:rsidRPr="009766D5">
        <w:rPr>
          <w:rFonts w:ascii="Palatino Linotype" w:eastAsia="Palatino Linotype" w:hAnsi="Palatino Linotype" w:cs="Palatino Linotype"/>
        </w:rPr>
        <w:t>s</w:t>
      </w:r>
      <w:r w:rsidRPr="009766D5">
        <w:rPr>
          <w:rFonts w:ascii="Palatino Linotype" w:eastAsia="Palatino Linotype" w:hAnsi="Palatino Linotype" w:cs="Palatino Linotype"/>
        </w:rPr>
        <w:t>, de conformidad con lo establecido en el artículo 185 fracciones VI y VIII de la Ley de Transparencia y Acceso a la Información Pública de</w:t>
      </w:r>
      <w:r w:rsidR="002C190E" w:rsidRPr="009766D5">
        <w:rPr>
          <w:rFonts w:ascii="Palatino Linotype" w:eastAsia="Palatino Linotype" w:hAnsi="Palatino Linotype" w:cs="Palatino Linotype"/>
        </w:rPr>
        <w:t>l Estado de México y Municipios</w:t>
      </w:r>
      <w:r w:rsidR="00340A38" w:rsidRPr="009766D5">
        <w:rPr>
          <w:rFonts w:ascii="Palatino Linotype" w:eastAsia="Palatino Linotype" w:hAnsi="Palatino Linotype" w:cs="Palatino Linotype"/>
        </w:rPr>
        <w:t>.</w:t>
      </w:r>
    </w:p>
    <w:p w14:paraId="710A2DF9" w14:textId="2E92ACBC" w:rsidR="009766D5" w:rsidRDefault="009766D5" w:rsidP="00282969">
      <w:pPr>
        <w:spacing w:line="360" w:lineRule="auto"/>
        <w:jc w:val="both"/>
        <w:rPr>
          <w:rFonts w:ascii="Palatino Linotype" w:eastAsia="Palatino Linotype" w:hAnsi="Palatino Linotype" w:cs="Palatino Linotype"/>
        </w:rPr>
      </w:pPr>
    </w:p>
    <w:p w14:paraId="4BF964C3" w14:textId="399B7D15" w:rsidR="009766D5" w:rsidRDefault="009766D5" w:rsidP="00282969">
      <w:pPr>
        <w:spacing w:line="360" w:lineRule="auto"/>
        <w:jc w:val="both"/>
        <w:rPr>
          <w:rFonts w:ascii="Palatino Linotype" w:eastAsia="Palatino Linotype" w:hAnsi="Palatino Linotype" w:cs="Palatino Linotype"/>
        </w:rPr>
      </w:pPr>
    </w:p>
    <w:p w14:paraId="1D1A6C38" w14:textId="19B64ECD" w:rsidR="009766D5" w:rsidRDefault="009766D5" w:rsidP="00282969">
      <w:pPr>
        <w:spacing w:line="360" w:lineRule="auto"/>
        <w:jc w:val="both"/>
        <w:rPr>
          <w:rFonts w:ascii="Palatino Linotype" w:eastAsia="Palatino Linotype" w:hAnsi="Palatino Linotype" w:cs="Palatino Linotype"/>
        </w:rPr>
      </w:pPr>
    </w:p>
    <w:p w14:paraId="01F9D9A1" w14:textId="691EB014" w:rsidR="009766D5" w:rsidRDefault="009766D5" w:rsidP="00282969">
      <w:pPr>
        <w:spacing w:line="360" w:lineRule="auto"/>
        <w:jc w:val="both"/>
        <w:rPr>
          <w:rFonts w:ascii="Palatino Linotype" w:eastAsia="Palatino Linotype" w:hAnsi="Palatino Linotype" w:cs="Palatino Linotype"/>
        </w:rPr>
      </w:pPr>
    </w:p>
    <w:p w14:paraId="5955F11E" w14:textId="510FF46C" w:rsidR="009766D5" w:rsidRDefault="009766D5" w:rsidP="00282969">
      <w:pPr>
        <w:spacing w:line="360" w:lineRule="auto"/>
        <w:jc w:val="both"/>
        <w:rPr>
          <w:rFonts w:ascii="Palatino Linotype" w:eastAsia="Palatino Linotype" w:hAnsi="Palatino Linotype" w:cs="Palatino Linotype"/>
        </w:rPr>
      </w:pPr>
    </w:p>
    <w:p w14:paraId="6C20BBFB" w14:textId="3ED889D7" w:rsidR="009766D5" w:rsidRDefault="009766D5" w:rsidP="00282969">
      <w:pPr>
        <w:spacing w:line="360" w:lineRule="auto"/>
        <w:jc w:val="both"/>
        <w:rPr>
          <w:rFonts w:ascii="Palatino Linotype" w:eastAsia="Palatino Linotype" w:hAnsi="Palatino Linotype" w:cs="Palatino Linotype"/>
        </w:rPr>
      </w:pPr>
    </w:p>
    <w:p w14:paraId="142CC81D" w14:textId="77777777" w:rsidR="009766D5" w:rsidRPr="009766D5" w:rsidRDefault="009766D5" w:rsidP="00282969">
      <w:pPr>
        <w:spacing w:line="360" w:lineRule="auto"/>
        <w:jc w:val="both"/>
        <w:rPr>
          <w:rFonts w:ascii="Palatino Linotype" w:eastAsia="Palatino Linotype" w:hAnsi="Palatino Linotype" w:cs="Palatino Linotype"/>
        </w:rPr>
      </w:pPr>
    </w:p>
    <w:p w14:paraId="2E825F3B" w14:textId="77777777" w:rsidR="00000062" w:rsidRPr="009766D5" w:rsidRDefault="00015EDF" w:rsidP="00282969">
      <w:pPr>
        <w:jc w:val="center"/>
        <w:rPr>
          <w:rFonts w:ascii="Palatino Linotype" w:eastAsia="Palatino Linotype" w:hAnsi="Palatino Linotype" w:cs="Palatino Linotype"/>
          <w:b/>
          <w:sz w:val="28"/>
          <w:szCs w:val="28"/>
        </w:rPr>
      </w:pPr>
      <w:r w:rsidRPr="009766D5">
        <w:rPr>
          <w:rFonts w:ascii="Palatino Linotype" w:eastAsia="Palatino Linotype" w:hAnsi="Palatino Linotype" w:cs="Palatino Linotype"/>
          <w:b/>
          <w:sz w:val="28"/>
          <w:szCs w:val="28"/>
        </w:rPr>
        <w:lastRenderedPageBreak/>
        <w:t>CONSIDERANDO</w:t>
      </w:r>
    </w:p>
    <w:p w14:paraId="5A8C1999" w14:textId="77777777" w:rsidR="00000062" w:rsidRPr="009766D5" w:rsidRDefault="00000062" w:rsidP="00282969">
      <w:pPr>
        <w:jc w:val="center"/>
        <w:rPr>
          <w:rFonts w:ascii="Palatino Linotype" w:eastAsia="Palatino Linotype" w:hAnsi="Palatino Linotype" w:cs="Palatino Linotype"/>
          <w:b/>
          <w:sz w:val="28"/>
          <w:szCs w:val="28"/>
        </w:rPr>
      </w:pPr>
    </w:p>
    <w:p w14:paraId="74D004C1" w14:textId="77777777" w:rsidR="00000062" w:rsidRPr="009766D5" w:rsidRDefault="00015EDF" w:rsidP="00282969">
      <w:pPr>
        <w:widowControl w:val="0"/>
        <w:tabs>
          <w:tab w:val="left" w:pos="1701"/>
        </w:tabs>
        <w:spacing w:line="360" w:lineRule="auto"/>
        <w:jc w:val="both"/>
        <w:rPr>
          <w:rFonts w:ascii="Palatino Linotype" w:eastAsia="Palatino Linotype" w:hAnsi="Palatino Linotype" w:cs="Palatino Linotype"/>
        </w:rPr>
      </w:pPr>
      <w:r w:rsidRPr="009766D5">
        <w:rPr>
          <w:rFonts w:ascii="Palatino Linotype" w:eastAsia="Palatino Linotype" w:hAnsi="Palatino Linotype" w:cs="Palatino Linotype"/>
          <w:b/>
          <w:sz w:val="28"/>
          <w:szCs w:val="28"/>
        </w:rPr>
        <w:t>PRIMERO.</w:t>
      </w:r>
      <w:r w:rsidRPr="009766D5">
        <w:rPr>
          <w:rFonts w:ascii="Palatino Linotype" w:eastAsia="Palatino Linotype" w:hAnsi="Palatino Linotype" w:cs="Palatino Linotype"/>
          <w:b/>
        </w:rPr>
        <w:t xml:space="preserve"> Competencia</w:t>
      </w:r>
      <w:r w:rsidRPr="009766D5">
        <w:rPr>
          <w:rFonts w:ascii="Palatino Linotype" w:eastAsia="Palatino Linotype" w:hAnsi="Palatino Linotype" w:cs="Palatino Linotype"/>
        </w:rPr>
        <w:t>.</w:t>
      </w:r>
      <w:r w:rsidRPr="009766D5">
        <w:rPr>
          <w:rFonts w:ascii="Palatino Linotype" w:eastAsia="Palatino Linotype" w:hAnsi="Palatino Linotype" w:cs="Palatino Linotype"/>
          <w:b/>
        </w:rPr>
        <w:t xml:space="preserve"> </w:t>
      </w:r>
    </w:p>
    <w:p w14:paraId="6B5368C8" w14:textId="63D83D45" w:rsidR="00000062" w:rsidRPr="009766D5" w:rsidRDefault="00015EDF" w:rsidP="00282969">
      <w:pPr>
        <w:widowControl w:val="0"/>
        <w:tabs>
          <w:tab w:val="left" w:pos="1701"/>
        </w:tabs>
        <w:spacing w:line="360" w:lineRule="auto"/>
        <w:jc w:val="both"/>
        <w:rPr>
          <w:rFonts w:ascii="Palatino Linotype" w:eastAsia="Palatino Linotype" w:hAnsi="Palatino Linotype" w:cs="Palatino Linotype"/>
        </w:rPr>
      </w:pPr>
      <w:bookmarkStart w:id="2" w:name="_heading=h.3znysh7" w:colFirst="0" w:colLast="0"/>
      <w:bookmarkEnd w:id="2"/>
      <w:r w:rsidRPr="009766D5">
        <w:rPr>
          <w:rFonts w:ascii="Palatino Linotype" w:eastAsia="Palatino Linotype" w:hAnsi="Palatino Linotype" w:cs="Palatino Linotype"/>
        </w:rPr>
        <w:t xml:space="preserve">Este Instituto de Transparencia, Acceso a la Información Pública y Protección de Datos Personales del Estado de México y Municipios, es competente para conocer y resolver </w:t>
      </w:r>
      <w:r w:rsidR="002C190E" w:rsidRPr="009766D5">
        <w:rPr>
          <w:rFonts w:ascii="Palatino Linotype" w:eastAsia="Palatino Linotype" w:hAnsi="Palatino Linotype" w:cs="Palatino Linotype"/>
        </w:rPr>
        <w:t>los</w:t>
      </w:r>
      <w:r w:rsidRPr="009766D5">
        <w:rPr>
          <w:rFonts w:ascii="Palatino Linotype" w:eastAsia="Palatino Linotype" w:hAnsi="Palatino Linotype" w:cs="Palatino Linotype"/>
        </w:rPr>
        <w:t xml:space="preserve"> presente</w:t>
      </w:r>
      <w:r w:rsidR="002C190E" w:rsidRPr="009766D5">
        <w:rPr>
          <w:rFonts w:ascii="Palatino Linotype" w:eastAsia="Palatino Linotype" w:hAnsi="Palatino Linotype" w:cs="Palatino Linotype"/>
        </w:rPr>
        <w:t>s</w:t>
      </w:r>
      <w:r w:rsidRPr="009766D5">
        <w:rPr>
          <w:rFonts w:ascii="Palatino Linotype" w:eastAsia="Palatino Linotype" w:hAnsi="Palatino Linotype" w:cs="Palatino Linotype"/>
        </w:rPr>
        <w:t xml:space="preserve"> Recurso</w:t>
      </w:r>
      <w:r w:rsidR="002C190E" w:rsidRPr="009766D5">
        <w:rPr>
          <w:rFonts w:ascii="Palatino Linotype" w:eastAsia="Palatino Linotype" w:hAnsi="Palatino Linotype" w:cs="Palatino Linotype"/>
        </w:rPr>
        <w:t>s</w:t>
      </w:r>
      <w:r w:rsidRPr="009766D5">
        <w:rPr>
          <w:rFonts w:ascii="Palatino Linotype" w:eastAsia="Palatino Linotype" w:hAnsi="Palatino Linotype" w:cs="Palatino Linotype"/>
        </w:rPr>
        <w:t xml:space="preserve"> de Revisión, conforme a lo dispuesto en los artículos 6, Apartado A de la Constitución Política de los Estados Unidos Mexicanos; 5, párrafos trigésimo</w:t>
      </w:r>
      <w:r w:rsidR="00543EEA" w:rsidRPr="009766D5">
        <w:rPr>
          <w:rFonts w:ascii="Palatino Linotype" w:eastAsia="Palatino Linotype" w:hAnsi="Palatino Linotype" w:cs="Palatino Linotype"/>
        </w:rPr>
        <w:t xml:space="preserve"> segundo</w:t>
      </w:r>
      <w:r w:rsidRPr="009766D5">
        <w:rPr>
          <w:rFonts w:ascii="Palatino Linotype" w:eastAsia="Palatino Linotype" w:hAnsi="Palatino Linotype" w:cs="Palatino Linotype"/>
        </w:rPr>
        <w:t>, trigésimo</w:t>
      </w:r>
      <w:r w:rsidR="00543EEA" w:rsidRPr="009766D5">
        <w:rPr>
          <w:rFonts w:ascii="Palatino Linotype" w:eastAsia="Palatino Linotype" w:hAnsi="Palatino Linotype" w:cs="Palatino Linotype"/>
        </w:rPr>
        <w:t xml:space="preserve"> tercero</w:t>
      </w:r>
      <w:r w:rsidRPr="009766D5">
        <w:rPr>
          <w:rFonts w:ascii="Palatino Linotype" w:eastAsia="Palatino Linotype" w:hAnsi="Palatino Linotype" w:cs="Palatino Linotype"/>
        </w:rPr>
        <w:t xml:space="preserve"> </w:t>
      </w:r>
      <w:r w:rsidR="00543EEA" w:rsidRPr="009766D5">
        <w:rPr>
          <w:rFonts w:ascii="Palatino Linotype" w:eastAsia="Palatino Linotype" w:hAnsi="Palatino Linotype" w:cs="Palatino Linotype"/>
        </w:rPr>
        <w:t>y trigésimo cuarto</w:t>
      </w:r>
      <w:r w:rsidRPr="009766D5">
        <w:rPr>
          <w:rFonts w:ascii="Palatino Linotype" w:eastAsia="Palatino Linotype" w:hAnsi="Palatino Linotype" w:cs="Palatino Linotype"/>
        </w:rPr>
        <w:t>, fracciones IV y V de la Constitución Política del Estado Libre y Soberano de México; 2 fracción II, 13, 29, 36, fracciones I y II, 176, 178, 179, 181 párrafo tercero y 185 de la Ley de Transparencia y Acceso a la Información Pública del Estado de México y Municipios; y 9</w:t>
      </w:r>
      <w:r w:rsidR="002C55C2" w:rsidRPr="009766D5">
        <w:rPr>
          <w:rFonts w:ascii="Palatino Linotype" w:eastAsia="Palatino Linotype" w:hAnsi="Palatino Linotype" w:cs="Palatino Linotype"/>
        </w:rPr>
        <w:t xml:space="preserve">, fracciones I y </w:t>
      </w:r>
      <w:r w:rsidR="007010B3" w:rsidRPr="009766D5">
        <w:rPr>
          <w:rFonts w:ascii="Palatino Linotype" w:eastAsia="Palatino Linotype" w:hAnsi="Palatino Linotype" w:cs="Palatino Linotype"/>
        </w:rPr>
        <w:t>X</w:t>
      </w:r>
      <w:r w:rsidR="002C55C2" w:rsidRPr="009766D5">
        <w:rPr>
          <w:rFonts w:ascii="Palatino Linotype" w:eastAsia="Palatino Linotype" w:hAnsi="Palatino Linotype" w:cs="Palatino Linotype"/>
        </w:rPr>
        <w:t xml:space="preserve">XIII </w:t>
      </w:r>
      <w:r w:rsidRPr="009766D5">
        <w:rPr>
          <w:rFonts w:ascii="Palatino Linotype" w:eastAsia="Palatino Linotype" w:hAnsi="Palatino Linotype" w:cs="Palatino Linotype"/>
        </w:rPr>
        <w:t>del Reglamento Interior del Instituto de Transparencia, Acceso a la Información Pública y Protección de Datos Personales del Estado de México y Municipios.</w:t>
      </w:r>
    </w:p>
    <w:p w14:paraId="79E7A67B" w14:textId="77777777" w:rsidR="00000062" w:rsidRPr="009766D5" w:rsidRDefault="00000062" w:rsidP="00282969">
      <w:pPr>
        <w:widowControl w:val="0"/>
        <w:tabs>
          <w:tab w:val="left" w:pos="1701"/>
          <w:tab w:val="left" w:pos="2977"/>
        </w:tabs>
        <w:spacing w:line="360" w:lineRule="auto"/>
        <w:jc w:val="both"/>
        <w:rPr>
          <w:rFonts w:ascii="Palatino Linotype" w:eastAsia="Palatino Linotype" w:hAnsi="Palatino Linotype" w:cs="Palatino Linotype"/>
        </w:rPr>
      </w:pPr>
    </w:p>
    <w:p w14:paraId="46EAB731" w14:textId="77777777" w:rsidR="00000062" w:rsidRPr="009766D5" w:rsidRDefault="00015EDF" w:rsidP="00282969">
      <w:pPr>
        <w:spacing w:line="360" w:lineRule="auto"/>
        <w:jc w:val="both"/>
        <w:rPr>
          <w:rFonts w:ascii="Palatino Linotype" w:eastAsia="Palatino Linotype" w:hAnsi="Palatino Linotype" w:cs="Palatino Linotype"/>
          <w:b/>
        </w:rPr>
      </w:pPr>
      <w:r w:rsidRPr="009766D5">
        <w:rPr>
          <w:rFonts w:ascii="Palatino Linotype" w:eastAsia="Palatino Linotype" w:hAnsi="Palatino Linotype" w:cs="Palatino Linotype"/>
          <w:b/>
          <w:sz w:val="28"/>
          <w:szCs w:val="28"/>
        </w:rPr>
        <w:t>SEGUNDO</w:t>
      </w:r>
      <w:r w:rsidRPr="009766D5">
        <w:rPr>
          <w:rFonts w:ascii="Palatino Linotype" w:eastAsia="Palatino Linotype" w:hAnsi="Palatino Linotype" w:cs="Palatino Linotype"/>
          <w:b/>
        </w:rPr>
        <w:t xml:space="preserve">. Interés. </w:t>
      </w:r>
    </w:p>
    <w:p w14:paraId="3582AC0B" w14:textId="2E15A9E0" w:rsidR="00000062" w:rsidRPr="009766D5" w:rsidRDefault="00015EDF" w:rsidP="00282969">
      <w:pPr>
        <w:spacing w:line="360" w:lineRule="auto"/>
        <w:jc w:val="both"/>
        <w:rPr>
          <w:rFonts w:ascii="Palatino Linotype" w:eastAsia="Palatino Linotype" w:hAnsi="Palatino Linotype" w:cs="Palatino Linotype"/>
        </w:rPr>
      </w:pPr>
      <w:r w:rsidRPr="009766D5">
        <w:rPr>
          <w:rFonts w:ascii="Palatino Linotype" w:eastAsia="Palatino Linotype" w:hAnsi="Palatino Linotype" w:cs="Palatino Linotype"/>
        </w:rPr>
        <w:t xml:space="preserve">Los Recursos de Revisión materia del presente estudio fueron interpuestos por parte legítima, en atención a que se presentaron por </w:t>
      </w:r>
      <w:r w:rsidR="003B0475" w:rsidRPr="009766D5">
        <w:rPr>
          <w:rFonts w:ascii="Palatino Linotype" w:eastAsia="Palatino Linotype" w:hAnsi="Palatino Linotype" w:cs="Palatino Linotype"/>
          <w:b/>
        </w:rPr>
        <w:t>LA RECURRENTE</w:t>
      </w:r>
      <w:r w:rsidRPr="009766D5">
        <w:rPr>
          <w:rFonts w:ascii="Palatino Linotype" w:eastAsia="Palatino Linotype" w:hAnsi="Palatino Linotype" w:cs="Palatino Linotype"/>
          <w:b/>
        </w:rPr>
        <w:t>,</w:t>
      </w:r>
      <w:r w:rsidRPr="009766D5">
        <w:rPr>
          <w:rFonts w:ascii="Palatino Linotype" w:eastAsia="Palatino Linotype" w:hAnsi="Palatino Linotype" w:cs="Palatino Linotype"/>
        </w:rPr>
        <w:t xml:space="preserve"> quien es la misma persona que formuló la solicitud de Acceso a la Información Pública al </w:t>
      </w:r>
      <w:r w:rsidRPr="009766D5">
        <w:rPr>
          <w:rFonts w:ascii="Palatino Linotype" w:eastAsia="Palatino Linotype" w:hAnsi="Palatino Linotype" w:cs="Palatino Linotype"/>
          <w:b/>
        </w:rPr>
        <w:t xml:space="preserve">SUJETO OBLIGADO, </w:t>
      </w:r>
      <w:r w:rsidRPr="009766D5">
        <w:rPr>
          <w:rFonts w:ascii="Palatino Linotype" w:eastAsia="Palatino Linotype" w:hAnsi="Palatino Linotype" w:cs="Palatino Linotype"/>
        </w:rPr>
        <w:t xml:space="preserve">pues para ello, es necesario que </w:t>
      </w:r>
      <w:r w:rsidR="002B3874" w:rsidRPr="009766D5">
        <w:rPr>
          <w:rFonts w:ascii="Palatino Linotype" w:eastAsia="Palatino Linotype" w:hAnsi="Palatino Linotype" w:cs="Palatino Linotype"/>
        </w:rPr>
        <w:t>el</w:t>
      </w:r>
      <w:r w:rsidR="001B0987" w:rsidRPr="009766D5">
        <w:rPr>
          <w:rFonts w:ascii="Palatino Linotype" w:eastAsia="Palatino Linotype" w:hAnsi="Palatino Linotype" w:cs="Palatino Linotype"/>
        </w:rPr>
        <w:t xml:space="preserve"> particular</w:t>
      </w:r>
      <w:r w:rsidRPr="009766D5">
        <w:rPr>
          <w:rFonts w:ascii="Palatino Linotype" w:eastAsia="Palatino Linotype" w:hAnsi="Palatino Linotype" w:cs="Palatino Linotype"/>
        </w:rPr>
        <w:t xml:space="preserve"> ingrese al </w:t>
      </w:r>
      <w:r w:rsidRPr="009766D5">
        <w:rPr>
          <w:rFonts w:ascii="Palatino Linotype" w:eastAsia="Palatino Linotype" w:hAnsi="Palatino Linotype" w:cs="Palatino Linotype"/>
          <w:b/>
        </w:rPr>
        <w:t xml:space="preserve">SAIMEX </w:t>
      </w:r>
      <w:r w:rsidRPr="009766D5">
        <w:rPr>
          <w:rFonts w:ascii="Palatino Linotype" w:eastAsia="Palatino Linotype" w:hAnsi="Palatino Linotype" w:cs="Palatino Linotype"/>
        </w:rPr>
        <w:t>mediante la utilización de su clave de usuario y contraseña.</w:t>
      </w:r>
    </w:p>
    <w:p w14:paraId="7529FA77" w14:textId="1505AD32" w:rsidR="00E3679F" w:rsidRDefault="00E3679F" w:rsidP="00282969">
      <w:pPr>
        <w:spacing w:line="360" w:lineRule="auto"/>
        <w:jc w:val="both"/>
        <w:rPr>
          <w:rFonts w:ascii="Palatino Linotype" w:eastAsia="Palatino Linotype" w:hAnsi="Palatino Linotype" w:cs="Palatino Linotype"/>
          <w:b/>
        </w:rPr>
      </w:pPr>
    </w:p>
    <w:p w14:paraId="15D21489" w14:textId="376A762E" w:rsidR="009766D5" w:rsidRDefault="009766D5" w:rsidP="00282969">
      <w:pPr>
        <w:spacing w:line="360" w:lineRule="auto"/>
        <w:jc w:val="both"/>
        <w:rPr>
          <w:rFonts w:ascii="Palatino Linotype" w:eastAsia="Palatino Linotype" w:hAnsi="Palatino Linotype" w:cs="Palatino Linotype"/>
          <w:b/>
        </w:rPr>
      </w:pPr>
    </w:p>
    <w:p w14:paraId="0A449536" w14:textId="77777777" w:rsidR="009766D5" w:rsidRPr="009766D5" w:rsidRDefault="009766D5" w:rsidP="00282969">
      <w:pPr>
        <w:spacing w:line="360" w:lineRule="auto"/>
        <w:jc w:val="both"/>
        <w:rPr>
          <w:rFonts w:ascii="Palatino Linotype" w:eastAsia="Palatino Linotype" w:hAnsi="Palatino Linotype" w:cs="Palatino Linotype"/>
          <w:b/>
        </w:rPr>
      </w:pPr>
    </w:p>
    <w:p w14:paraId="59643941" w14:textId="458D6778" w:rsidR="00000062" w:rsidRPr="009766D5" w:rsidRDefault="00015EDF" w:rsidP="00282969">
      <w:pPr>
        <w:tabs>
          <w:tab w:val="center" w:pos="4252"/>
          <w:tab w:val="right" w:pos="8504"/>
        </w:tabs>
        <w:spacing w:line="360" w:lineRule="auto"/>
        <w:ind w:left="-57"/>
        <w:jc w:val="both"/>
        <w:rPr>
          <w:rFonts w:ascii="Palatino Linotype" w:eastAsia="Palatino Linotype" w:hAnsi="Palatino Linotype" w:cs="Palatino Linotype"/>
        </w:rPr>
      </w:pPr>
      <w:r w:rsidRPr="009766D5">
        <w:rPr>
          <w:rFonts w:ascii="Palatino Linotype" w:eastAsia="Palatino Linotype" w:hAnsi="Palatino Linotype" w:cs="Palatino Linotype"/>
          <w:b/>
          <w:sz w:val="28"/>
          <w:szCs w:val="28"/>
        </w:rPr>
        <w:lastRenderedPageBreak/>
        <w:t>TERCERO.</w:t>
      </w:r>
      <w:r w:rsidRPr="009766D5">
        <w:rPr>
          <w:rFonts w:ascii="Palatino Linotype" w:eastAsia="Palatino Linotype" w:hAnsi="Palatino Linotype" w:cs="Palatino Linotype"/>
        </w:rPr>
        <w:t xml:space="preserve"> </w:t>
      </w:r>
      <w:r w:rsidRPr="009766D5">
        <w:rPr>
          <w:rFonts w:ascii="Palatino Linotype" w:eastAsia="Palatino Linotype" w:hAnsi="Palatino Linotype" w:cs="Palatino Linotype"/>
          <w:b/>
        </w:rPr>
        <w:t>Justificación de la Acumulación de los Recursos.</w:t>
      </w:r>
      <w:r w:rsidRPr="009766D5">
        <w:rPr>
          <w:rFonts w:ascii="Palatino Linotype" w:eastAsia="Palatino Linotype" w:hAnsi="Palatino Linotype" w:cs="Palatino Linotype"/>
        </w:rPr>
        <w:t xml:space="preserve"> </w:t>
      </w:r>
    </w:p>
    <w:p w14:paraId="74F56181" w14:textId="707417D3" w:rsidR="00000062" w:rsidRPr="009766D5" w:rsidRDefault="00015EDF" w:rsidP="00282969">
      <w:pPr>
        <w:tabs>
          <w:tab w:val="center" w:pos="4252"/>
          <w:tab w:val="right" w:pos="8504"/>
        </w:tabs>
        <w:spacing w:line="360" w:lineRule="auto"/>
        <w:ind w:left="-57"/>
        <w:jc w:val="both"/>
        <w:rPr>
          <w:rFonts w:ascii="Palatino Linotype" w:eastAsia="Palatino Linotype" w:hAnsi="Palatino Linotype" w:cs="Palatino Linotype"/>
        </w:rPr>
      </w:pPr>
      <w:r w:rsidRPr="009766D5">
        <w:rPr>
          <w:rFonts w:ascii="Palatino Linotype" w:eastAsia="Palatino Linotype" w:hAnsi="Palatino Linotype" w:cs="Palatino Linotype"/>
        </w:rPr>
        <w:t xml:space="preserve">De las constancias que obran en los expedientes acumulados, se advierte que en los Recursos de Revisión número </w:t>
      </w:r>
      <w:r w:rsidR="00E3679F" w:rsidRPr="009766D5">
        <w:rPr>
          <w:rFonts w:ascii="Palatino Linotype" w:eastAsia="Palatino Linotype" w:hAnsi="Palatino Linotype" w:cs="Palatino Linotype"/>
          <w:b/>
          <w:sz w:val="22"/>
          <w:szCs w:val="22"/>
        </w:rPr>
        <w:t>16997</w:t>
      </w:r>
      <w:r w:rsidR="002E7AC6" w:rsidRPr="009766D5">
        <w:rPr>
          <w:rFonts w:ascii="Palatino Linotype" w:eastAsia="Palatino Linotype" w:hAnsi="Palatino Linotype" w:cs="Palatino Linotype"/>
          <w:b/>
          <w:sz w:val="22"/>
          <w:szCs w:val="22"/>
        </w:rPr>
        <w:t xml:space="preserve">/INFOEM/IP/RR/2022 y </w:t>
      </w:r>
      <w:r w:rsidR="00E3679F" w:rsidRPr="009766D5">
        <w:rPr>
          <w:rFonts w:ascii="Palatino Linotype" w:eastAsia="Palatino Linotype" w:hAnsi="Palatino Linotype" w:cs="Palatino Linotype"/>
          <w:b/>
          <w:sz w:val="22"/>
          <w:szCs w:val="22"/>
        </w:rPr>
        <w:t>16999</w:t>
      </w:r>
      <w:r w:rsidR="002E7AC6" w:rsidRPr="009766D5">
        <w:rPr>
          <w:rFonts w:ascii="Palatino Linotype" w:eastAsia="Palatino Linotype" w:hAnsi="Palatino Linotype" w:cs="Palatino Linotype"/>
          <w:b/>
          <w:sz w:val="22"/>
          <w:szCs w:val="22"/>
        </w:rPr>
        <w:t>/INFOEM/IP/RR/2022</w:t>
      </w:r>
      <w:r w:rsidR="002B3874" w:rsidRPr="009766D5">
        <w:rPr>
          <w:rFonts w:ascii="Palatino Linotype" w:eastAsia="Palatino Linotype" w:hAnsi="Palatino Linotype" w:cs="Palatino Linotype"/>
        </w:rPr>
        <w:t xml:space="preserve">, </w:t>
      </w:r>
      <w:r w:rsidRPr="009766D5">
        <w:rPr>
          <w:rFonts w:ascii="Palatino Linotype" w:eastAsia="Palatino Linotype" w:hAnsi="Palatino Linotype" w:cs="Palatino Linotype"/>
        </w:rPr>
        <w:t xml:space="preserve">fueron presentados por </w:t>
      </w:r>
      <w:r w:rsidR="002B3874" w:rsidRPr="009766D5">
        <w:rPr>
          <w:rFonts w:ascii="Palatino Linotype" w:eastAsia="Palatino Linotype" w:hAnsi="Palatino Linotype" w:cs="Palatino Linotype"/>
        </w:rPr>
        <w:t>l</w:t>
      </w:r>
      <w:r w:rsidR="009766D5">
        <w:rPr>
          <w:rFonts w:ascii="Palatino Linotype" w:eastAsia="Palatino Linotype" w:hAnsi="Palatino Linotype" w:cs="Palatino Linotype"/>
        </w:rPr>
        <w:t>a</w:t>
      </w:r>
      <w:r w:rsidRPr="009766D5">
        <w:rPr>
          <w:rFonts w:ascii="Palatino Linotype" w:eastAsia="Palatino Linotype" w:hAnsi="Palatino Linotype" w:cs="Palatino Linotype"/>
        </w:rPr>
        <w:t xml:space="preserve"> mism</w:t>
      </w:r>
      <w:r w:rsidR="009766D5">
        <w:rPr>
          <w:rFonts w:ascii="Palatino Linotype" w:eastAsia="Palatino Linotype" w:hAnsi="Palatino Linotype" w:cs="Palatino Linotype"/>
        </w:rPr>
        <w:t>a</w:t>
      </w:r>
      <w:r w:rsidR="002C190E" w:rsidRPr="009766D5">
        <w:rPr>
          <w:rFonts w:ascii="Palatino Linotype" w:eastAsia="Palatino Linotype" w:hAnsi="Palatino Linotype" w:cs="Palatino Linotype"/>
        </w:rPr>
        <w:t xml:space="preserve"> </w:t>
      </w:r>
      <w:r w:rsidRPr="009766D5">
        <w:rPr>
          <w:rFonts w:ascii="Palatino Linotype" w:eastAsia="Palatino Linotype" w:hAnsi="Palatino Linotype" w:cs="Palatino Linotype"/>
          <w:b/>
        </w:rPr>
        <w:t>RECURRENTE</w:t>
      </w:r>
      <w:r w:rsidRPr="009766D5">
        <w:rPr>
          <w:rFonts w:ascii="Palatino Linotype" w:eastAsia="Palatino Linotype" w:hAnsi="Palatino Linotype" w:cs="Palatino Linotype"/>
        </w:rPr>
        <w:t xml:space="preserve"> respecto de los actos u omisiones del mismo </w:t>
      </w:r>
      <w:r w:rsidRPr="009766D5">
        <w:rPr>
          <w:rFonts w:ascii="Palatino Linotype" w:eastAsia="Palatino Linotype" w:hAnsi="Palatino Linotype" w:cs="Palatino Linotype"/>
          <w:b/>
        </w:rPr>
        <w:t>SUJETO OBLIGADO</w:t>
      </w:r>
      <w:r w:rsidRPr="009766D5">
        <w:rPr>
          <w:rFonts w:ascii="Palatino Linotype" w:eastAsia="Palatino Linotype" w:hAnsi="Palatino Linotype" w:cs="Palatino Linotype"/>
        </w:rPr>
        <w:t>, razón por la cual, resulta conveniente su trámite de forma unificada para homogéneamente resolver y evitar la emisión de resoluciones contradictorias, derivado de ello este Órgano Garante realizó la acumulación respectiva, de conformidad con lo dispuesto en el artículo 18 del Código de Procedimientos Administrativos del Estado de México, de aplicación supletoria en términos del artículo 195 de la Ley de Transparencia y Acceso a la Información Pública del Estado de México y Municipios en vigor, que a la letra señalan:</w:t>
      </w:r>
    </w:p>
    <w:p w14:paraId="04AA8B7A" w14:textId="77777777" w:rsidR="00000062" w:rsidRPr="009766D5" w:rsidRDefault="00000062" w:rsidP="00282969">
      <w:pPr>
        <w:tabs>
          <w:tab w:val="left" w:pos="8222"/>
        </w:tabs>
        <w:ind w:left="851" w:right="1134"/>
        <w:jc w:val="center"/>
        <w:rPr>
          <w:rFonts w:ascii="Palatino Linotype" w:eastAsia="Palatino Linotype" w:hAnsi="Palatino Linotype" w:cs="Palatino Linotype"/>
          <w:b/>
          <w:i/>
          <w:sz w:val="22"/>
          <w:szCs w:val="22"/>
        </w:rPr>
      </w:pPr>
    </w:p>
    <w:p w14:paraId="1DB5734E" w14:textId="77777777" w:rsidR="00000062" w:rsidRPr="009766D5" w:rsidRDefault="00015EDF" w:rsidP="00282969">
      <w:pPr>
        <w:tabs>
          <w:tab w:val="left" w:pos="8222"/>
        </w:tabs>
        <w:ind w:left="851" w:right="1134"/>
        <w:jc w:val="center"/>
        <w:rPr>
          <w:rFonts w:ascii="Palatino Linotype" w:eastAsia="Palatino Linotype" w:hAnsi="Palatino Linotype" w:cs="Palatino Linotype"/>
          <w:b/>
          <w:i/>
          <w:sz w:val="22"/>
          <w:szCs w:val="22"/>
        </w:rPr>
      </w:pPr>
      <w:r w:rsidRPr="009766D5">
        <w:rPr>
          <w:rFonts w:ascii="Palatino Linotype" w:eastAsia="Palatino Linotype" w:hAnsi="Palatino Linotype" w:cs="Palatino Linotype"/>
          <w:b/>
          <w:i/>
          <w:sz w:val="22"/>
          <w:szCs w:val="22"/>
        </w:rPr>
        <w:t>“Código de Procedimientos Administrativos del Estado de México</w:t>
      </w:r>
    </w:p>
    <w:p w14:paraId="551542B6" w14:textId="77777777" w:rsidR="00000062" w:rsidRPr="009766D5" w:rsidRDefault="00015EDF" w:rsidP="00282969">
      <w:pPr>
        <w:tabs>
          <w:tab w:val="left" w:pos="8222"/>
        </w:tabs>
        <w:ind w:left="851" w:right="1134"/>
        <w:jc w:val="both"/>
        <w:rPr>
          <w:rFonts w:ascii="Palatino Linotype" w:eastAsia="Palatino Linotype" w:hAnsi="Palatino Linotype" w:cs="Palatino Linotype"/>
          <w:i/>
          <w:sz w:val="22"/>
          <w:szCs w:val="22"/>
        </w:rPr>
      </w:pPr>
      <w:r w:rsidRPr="009766D5">
        <w:rPr>
          <w:rFonts w:ascii="Palatino Linotype" w:eastAsia="Palatino Linotype" w:hAnsi="Palatino Linotype" w:cs="Palatino Linotype"/>
          <w:i/>
          <w:sz w:val="22"/>
          <w:szCs w:val="22"/>
        </w:rPr>
        <w:t>“</w:t>
      </w:r>
      <w:r w:rsidRPr="009766D5">
        <w:rPr>
          <w:rFonts w:ascii="Palatino Linotype" w:eastAsia="Palatino Linotype" w:hAnsi="Palatino Linotype" w:cs="Palatino Linotype"/>
          <w:b/>
          <w:i/>
          <w:sz w:val="22"/>
          <w:szCs w:val="22"/>
        </w:rPr>
        <w:t>Artículo 18</w:t>
      </w:r>
      <w:r w:rsidRPr="009766D5">
        <w:rPr>
          <w:rFonts w:ascii="Palatino Linotype" w:eastAsia="Palatino Linotype" w:hAnsi="Palatino Linotype" w:cs="Palatino Linotype"/>
          <w:i/>
          <w:sz w:val="22"/>
          <w:szCs w:val="22"/>
        </w:rPr>
        <w:t xml:space="preserve">.- </w:t>
      </w:r>
      <w:r w:rsidRPr="009766D5">
        <w:rPr>
          <w:rFonts w:ascii="Palatino Linotype" w:eastAsia="Palatino Linotype" w:hAnsi="Palatino Linotype" w:cs="Palatino Linotype"/>
          <w:b/>
          <w:i/>
          <w:sz w:val="22"/>
          <w:szCs w:val="22"/>
        </w:rPr>
        <w:t xml:space="preserve">La autoridad administrativa o el Tribunal </w:t>
      </w:r>
      <w:r w:rsidRPr="009766D5">
        <w:rPr>
          <w:rFonts w:ascii="Palatino Linotype" w:eastAsia="Palatino Linotype" w:hAnsi="Palatino Linotype" w:cs="Palatino Linotype"/>
          <w:b/>
          <w:i/>
          <w:sz w:val="22"/>
          <w:szCs w:val="22"/>
          <w:u w:val="single"/>
        </w:rPr>
        <w:t>acordarán la acumulación de los expedientes</w:t>
      </w:r>
      <w:r w:rsidRPr="009766D5">
        <w:rPr>
          <w:rFonts w:ascii="Palatino Linotype" w:eastAsia="Palatino Linotype" w:hAnsi="Palatino Linotype" w:cs="Palatino Linotype"/>
          <w:b/>
          <w:i/>
          <w:sz w:val="22"/>
          <w:szCs w:val="22"/>
        </w:rPr>
        <w:t xml:space="preserve"> del procedimiento y proceso administrativo que ante ellos se sigan, de oficio</w:t>
      </w:r>
      <w:r w:rsidRPr="009766D5">
        <w:rPr>
          <w:rFonts w:ascii="Palatino Linotype" w:eastAsia="Palatino Linotype" w:hAnsi="Palatino Linotype" w:cs="Palatino Linotype"/>
          <w:i/>
          <w:sz w:val="22"/>
          <w:szCs w:val="22"/>
        </w:rPr>
        <w:t xml:space="preserve"> o a petición de parte, </w:t>
      </w:r>
      <w:r w:rsidRPr="009766D5">
        <w:rPr>
          <w:rFonts w:ascii="Palatino Linotype" w:eastAsia="Palatino Linotype" w:hAnsi="Palatino Linotype" w:cs="Palatino Linotype"/>
          <w:b/>
          <w:i/>
          <w:sz w:val="22"/>
          <w:szCs w:val="22"/>
          <w:u w:val="single"/>
        </w:rPr>
        <w:t>cuando las partes</w:t>
      </w:r>
      <w:r w:rsidRPr="009766D5">
        <w:rPr>
          <w:rFonts w:ascii="Palatino Linotype" w:eastAsia="Palatino Linotype" w:hAnsi="Palatino Linotype" w:cs="Palatino Linotype"/>
          <w:i/>
          <w:sz w:val="22"/>
          <w:szCs w:val="22"/>
        </w:rPr>
        <w:t xml:space="preserve"> o los actos administrativos </w:t>
      </w:r>
      <w:r w:rsidRPr="009766D5">
        <w:rPr>
          <w:rFonts w:ascii="Palatino Linotype" w:eastAsia="Palatino Linotype" w:hAnsi="Palatino Linotype" w:cs="Palatino Linotype"/>
          <w:b/>
          <w:i/>
          <w:sz w:val="22"/>
          <w:szCs w:val="22"/>
          <w:u w:val="single"/>
        </w:rPr>
        <w:t>sean iguales</w:t>
      </w:r>
      <w:r w:rsidRPr="009766D5">
        <w:rPr>
          <w:rFonts w:ascii="Palatino Linotype" w:eastAsia="Palatino Linotype" w:hAnsi="Palatino Linotype" w:cs="Palatino Linotype"/>
          <w:i/>
          <w:sz w:val="22"/>
          <w:szCs w:val="22"/>
        </w:rPr>
        <w:t xml:space="preserve">, se trate de actos conexos o </w:t>
      </w:r>
      <w:r w:rsidRPr="009766D5">
        <w:rPr>
          <w:rFonts w:ascii="Palatino Linotype" w:eastAsia="Palatino Linotype" w:hAnsi="Palatino Linotype" w:cs="Palatino Linotype"/>
          <w:b/>
          <w:i/>
          <w:sz w:val="22"/>
          <w:szCs w:val="22"/>
          <w:u w:val="single"/>
        </w:rPr>
        <w:t>resulte conveniente el trámite unificado de los asuntos, para evitar la emisión de resoluciones contradictorias</w:t>
      </w:r>
      <w:r w:rsidRPr="009766D5">
        <w:rPr>
          <w:rFonts w:ascii="Palatino Linotype" w:eastAsia="Palatino Linotype" w:hAnsi="Palatino Linotype" w:cs="Palatino Linotype"/>
          <w:i/>
          <w:sz w:val="22"/>
          <w:szCs w:val="22"/>
        </w:rPr>
        <w:t>. La misma regla se aplicará, en lo conducente, para la separación de los expedientes.”</w:t>
      </w:r>
    </w:p>
    <w:p w14:paraId="2BAD35FB" w14:textId="77777777" w:rsidR="002C190E" w:rsidRPr="009766D5" w:rsidRDefault="002C190E" w:rsidP="00282969">
      <w:pPr>
        <w:tabs>
          <w:tab w:val="left" w:pos="8222"/>
        </w:tabs>
        <w:ind w:left="851" w:right="1134"/>
        <w:jc w:val="both"/>
        <w:rPr>
          <w:rFonts w:ascii="Palatino Linotype" w:eastAsia="Palatino Linotype" w:hAnsi="Palatino Linotype" w:cs="Palatino Linotype"/>
          <w:i/>
          <w:sz w:val="22"/>
          <w:szCs w:val="22"/>
        </w:rPr>
      </w:pPr>
    </w:p>
    <w:p w14:paraId="2EFCAD4F" w14:textId="77777777" w:rsidR="00000062" w:rsidRPr="009766D5" w:rsidRDefault="00015EDF" w:rsidP="00282969">
      <w:pPr>
        <w:tabs>
          <w:tab w:val="left" w:pos="8222"/>
        </w:tabs>
        <w:ind w:left="851" w:right="1134"/>
        <w:jc w:val="center"/>
        <w:rPr>
          <w:rFonts w:ascii="Palatino Linotype" w:eastAsia="Palatino Linotype" w:hAnsi="Palatino Linotype" w:cs="Palatino Linotype"/>
          <w:b/>
          <w:i/>
          <w:sz w:val="22"/>
          <w:szCs w:val="22"/>
        </w:rPr>
      </w:pPr>
      <w:r w:rsidRPr="009766D5">
        <w:rPr>
          <w:rFonts w:ascii="Palatino Linotype" w:eastAsia="Palatino Linotype" w:hAnsi="Palatino Linotype" w:cs="Palatino Linotype"/>
          <w:b/>
          <w:i/>
          <w:sz w:val="22"/>
          <w:szCs w:val="22"/>
        </w:rPr>
        <w:t xml:space="preserve">Ley de Transparencia y Acceso a la Información Pública del Estado de México y Municipios </w:t>
      </w:r>
    </w:p>
    <w:p w14:paraId="2E918259" w14:textId="77777777" w:rsidR="00000062" w:rsidRPr="009766D5" w:rsidRDefault="00015EDF" w:rsidP="00282969">
      <w:pPr>
        <w:tabs>
          <w:tab w:val="left" w:pos="8222"/>
        </w:tabs>
        <w:ind w:left="851" w:right="1134"/>
        <w:jc w:val="both"/>
        <w:rPr>
          <w:rFonts w:ascii="Palatino Linotype" w:eastAsia="Palatino Linotype" w:hAnsi="Palatino Linotype" w:cs="Palatino Linotype"/>
          <w:i/>
          <w:sz w:val="22"/>
          <w:szCs w:val="22"/>
        </w:rPr>
      </w:pPr>
      <w:r w:rsidRPr="009766D5">
        <w:rPr>
          <w:rFonts w:ascii="Palatino Linotype" w:eastAsia="Palatino Linotype" w:hAnsi="Palatino Linotype" w:cs="Palatino Linotype"/>
          <w:i/>
          <w:sz w:val="22"/>
          <w:szCs w:val="22"/>
        </w:rPr>
        <w:t>“</w:t>
      </w:r>
      <w:r w:rsidRPr="009766D5">
        <w:rPr>
          <w:rFonts w:ascii="Palatino Linotype" w:eastAsia="Palatino Linotype" w:hAnsi="Palatino Linotype" w:cs="Palatino Linotype"/>
          <w:b/>
          <w:i/>
          <w:sz w:val="22"/>
          <w:szCs w:val="22"/>
        </w:rPr>
        <w:t xml:space="preserve">Artículo 195. </w:t>
      </w:r>
      <w:r w:rsidRPr="009766D5">
        <w:rPr>
          <w:rFonts w:ascii="Palatino Linotype" w:eastAsia="Palatino Linotype" w:hAnsi="Palatino Linotype" w:cs="Palatino Linotype"/>
          <w:i/>
          <w:sz w:val="22"/>
          <w:szCs w:val="22"/>
        </w:rPr>
        <w:t>En la tramitación del Recurso de Revisión se aplicarán supletoriamente las disposiciones contenidas en el Código de Procedimientos Administrativos del Estado de México.”</w:t>
      </w:r>
    </w:p>
    <w:p w14:paraId="1F425139" w14:textId="77777777" w:rsidR="00000062" w:rsidRPr="009766D5" w:rsidRDefault="00015EDF" w:rsidP="00282969">
      <w:pPr>
        <w:tabs>
          <w:tab w:val="left" w:pos="8222"/>
        </w:tabs>
        <w:ind w:left="851" w:right="1134"/>
        <w:jc w:val="both"/>
        <w:rPr>
          <w:rFonts w:ascii="Palatino Linotype" w:eastAsia="Palatino Linotype" w:hAnsi="Palatino Linotype" w:cs="Palatino Linotype"/>
          <w:sz w:val="22"/>
          <w:szCs w:val="22"/>
        </w:rPr>
      </w:pPr>
      <w:r w:rsidRPr="009766D5">
        <w:rPr>
          <w:rFonts w:ascii="Palatino Linotype" w:eastAsia="Palatino Linotype" w:hAnsi="Palatino Linotype" w:cs="Palatino Linotype"/>
          <w:sz w:val="22"/>
          <w:szCs w:val="22"/>
        </w:rPr>
        <w:t>(Énfasis añadido)</w:t>
      </w:r>
    </w:p>
    <w:p w14:paraId="4E32B6B9" w14:textId="77777777" w:rsidR="00000062" w:rsidRPr="009766D5" w:rsidRDefault="00000062" w:rsidP="00282969">
      <w:pPr>
        <w:jc w:val="both"/>
        <w:rPr>
          <w:rFonts w:ascii="Palatino Linotype" w:eastAsia="Palatino Linotype" w:hAnsi="Palatino Linotype" w:cs="Palatino Linotype"/>
          <w:b/>
        </w:rPr>
      </w:pPr>
    </w:p>
    <w:p w14:paraId="0A98A7D5" w14:textId="77777777" w:rsidR="00000062" w:rsidRPr="009766D5" w:rsidRDefault="00015EDF" w:rsidP="00282969">
      <w:pPr>
        <w:tabs>
          <w:tab w:val="center" w:pos="4252"/>
          <w:tab w:val="right" w:pos="8504"/>
        </w:tabs>
        <w:spacing w:line="360" w:lineRule="auto"/>
        <w:jc w:val="both"/>
        <w:rPr>
          <w:rFonts w:ascii="Palatino Linotype" w:eastAsia="Palatino Linotype" w:hAnsi="Palatino Linotype" w:cs="Palatino Linotype"/>
        </w:rPr>
      </w:pPr>
      <w:r w:rsidRPr="009766D5">
        <w:rPr>
          <w:rFonts w:ascii="Palatino Linotype" w:eastAsia="Palatino Linotype" w:hAnsi="Palatino Linotype" w:cs="Palatino Linotype"/>
        </w:rPr>
        <w:lastRenderedPageBreak/>
        <w:t>De lo dispuesto en los numerales citados en el párrafo que antecede, dicha acumulación procede cuando:</w:t>
      </w:r>
    </w:p>
    <w:p w14:paraId="1D6B5AF1" w14:textId="77777777" w:rsidR="00000062" w:rsidRPr="009766D5" w:rsidRDefault="00015EDF" w:rsidP="00282969">
      <w:pPr>
        <w:numPr>
          <w:ilvl w:val="0"/>
          <w:numId w:val="1"/>
        </w:numPr>
        <w:tabs>
          <w:tab w:val="center" w:pos="4252"/>
          <w:tab w:val="right" w:pos="8504"/>
        </w:tabs>
        <w:spacing w:line="360" w:lineRule="auto"/>
        <w:jc w:val="both"/>
      </w:pPr>
      <w:r w:rsidRPr="009766D5">
        <w:rPr>
          <w:rFonts w:ascii="Palatino Linotype" w:eastAsia="Palatino Linotype" w:hAnsi="Palatino Linotype" w:cs="Palatino Linotype"/>
        </w:rPr>
        <w:t>El solicitante y la información referida sean las mismas;</w:t>
      </w:r>
    </w:p>
    <w:p w14:paraId="3A8C8ABF" w14:textId="77777777" w:rsidR="00000062" w:rsidRPr="009766D5" w:rsidRDefault="00015EDF" w:rsidP="00282969">
      <w:pPr>
        <w:numPr>
          <w:ilvl w:val="0"/>
          <w:numId w:val="1"/>
        </w:numPr>
        <w:tabs>
          <w:tab w:val="center" w:pos="4252"/>
          <w:tab w:val="right" w:pos="8504"/>
        </w:tabs>
        <w:spacing w:line="360" w:lineRule="auto"/>
        <w:jc w:val="both"/>
      </w:pPr>
      <w:r w:rsidRPr="009766D5">
        <w:rPr>
          <w:rFonts w:ascii="Palatino Linotype" w:eastAsia="Palatino Linotype" w:hAnsi="Palatino Linotype" w:cs="Palatino Linotype"/>
        </w:rPr>
        <w:t>Las partes o los actos impugnados sean iguales;</w:t>
      </w:r>
    </w:p>
    <w:p w14:paraId="3CB387E5" w14:textId="77777777" w:rsidR="00000062" w:rsidRPr="009766D5" w:rsidRDefault="00015EDF" w:rsidP="00282969">
      <w:pPr>
        <w:numPr>
          <w:ilvl w:val="0"/>
          <w:numId w:val="1"/>
        </w:numPr>
        <w:tabs>
          <w:tab w:val="center" w:pos="4252"/>
          <w:tab w:val="right" w:pos="8504"/>
        </w:tabs>
        <w:spacing w:line="360" w:lineRule="auto"/>
        <w:jc w:val="both"/>
      </w:pPr>
      <w:r w:rsidRPr="009766D5">
        <w:rPr>
          <w:rFonts w:ascii="Palatino Linotype" w:eastAsia="Palatino Linotype" w:hAnsi="Palatino Linotype" w:cs="Palatino Linotype"/>
        </w:rPr>
        <w:t>Cuando se trate del mismo solicitante, el mismo Sujeto Obligado, y</w:t>
      </w:r>
    </w:p>
    <w:p w14:paraId="4E71331C" w14:textId="77777777" w:rsidR="00000062" w:rsidRPr="009766D5" w:rsidRDefault="00015EDF" w:rsidP="00282969">
      <w:pPr>
        <w:numPr>
          <w:ilvl w:val="0"/>
          <w:numId w:val="1"/>
        </w:numPr>
        <w:tabs>
          <w:tab w:val="center" w:pos="4252"/>
          <w:tab w:val="right" w:pos="8504"/>
        </w:tabs>
        <w:spacing w:line="360" w:lineRule="auto"/>
        <w:ind w:left="357"/>
        <w:jc w:val="both"/>
      </w:pPr>
      <w:r w:rsidRPr="009766D5">
        <w:rPr>
          <w:rFonts w:ascii="Palatino Linotype" w:eastAsia="Palatino Linotype" w:hAnsi="Palatino Linotype" w:cs="Palatino Linotype"/>
        </w:rPr>
        <w:t>Aun tratándose de solicitudes diversas, resulte conveniente la resolución unificada de los asuntos</w:t>
      </w:r>
      <w:r w:rsidRPr="009766D5">
        <w:rPr>
          <w:rFonts w:ascii="Palatino Linotype" w:eastAsia="Palatino Linotype" w:hAnsi="Palatino Linotype" w:cs="Palatino Linotype"/>
          <w:i/>
        </w:rPr>
        <w:t>.</w:t>
      </w:r>
    </w:p>
    <w:p w14:paraId="707ECDC0" w14:textId="77777777" w:rsidR="00B06487" w:rsidRPr="009766D5" w:rsidRDefault="00B06487" w:rsidP="00282969">
      <w:pPr>
        <w:widowControl w:val="0"/>
        <w:spacing w:line="360" w:lineRule="auto"/>
        <w:jc w:val="both"/>
        <w:rPr>
          <w:rFonts w:ascii="Palatino Linotype" w:eastAsia="Palatino Linotype" w:hAnsi="Palatino Linotype" w:cs="Palatino Linotype"/>
          <w:sz w:val="6"/>
        </w:rPr>
      </w:pPr>
    </w:p>
    <w:p w14:paraId="2CD9BF6C" w14:textId="5B104AC2" w:rsidR="00000062" w:rsidRPr="009766D5" w:rsidRDefault="00015EDF" w:rsidP="00282969">
      <w:pPr>
        <w:widowControl w:val="0"/>
        <w:spacing w:line="360" w:lineRule="auto"/>
        <w:jc w:val="both"/>
        <w:rPr>
          <w:rFonts w:ascii="Palatino Linotype" w:eastAsia="Palatino Linotype" w:hAnsi="Palatino Linotype" w:cs="Palatino Linotype"/>
        </w:rPr>
      </w:pPr>
      <w:r w:rsidRPr="009766D5">
        <w:rPr>
          <w:rFonts w:ascii="Palatino Linotype" w:eastAsia="Palatino Linotype" w:hAnsi="Palatino Linotype" w:cs="Palatino Linotype"/>
        </w:rPr>
        <w:t xml:space="preserve">De esta suerte, tal y como se mencionó anteriormente, los Recursos de Revisión que nos ocupan fueron interpuestos por </w:t>
      </w:r>
      <w:r w:rsidR="002E7AC6" w:rsidRPr="009766D5">
        <w:rPr>
          <w:rFonts w:ascii="Palatino Linotype" w:eastAsia="Palatino Linotype" w:hAnsi="Palatino Linotype" w:cs="Palatino Linotype"/>
        </w:rPr>
        <w:t>l</w:t>
      </w:r>
      <w:r w:rsidR="009766D5">
        <w:rPr>
          <w:rFonts w:ascii="Palatino Linotype" w:eastAsia="Palatino Linotype" w:hAnsi="Palatino Linotype" w:cs="Palatino Linotype"/>
        </w:rPr>
        <w:t>a</w:t>
      </w:r>
      <w:r w:rsidR="002C190E" w:rsidRPr="009766D5">
        <w:rPr>
          <w:rFonts w:ascii="Palatino Linotype" w:eastAsia="Palatino Linotype" w:hAnsi="Palatino Linotype" w:cs="Palatino Linotype"/>
        </w:rPr>
        <w:t xml:space="preserve"> mism</w:t>
      </w:r>
      <w:r w:rsidR="009766D5">
        <w:rPr>
          <w:rFonts w:ascii="Palatino Linotype" w:eastAsia="Palatino Linotype" w:hAnsi="Palatino Linotype" w:cs="Palatino Linotype"/>
        </w:rPr>
        <w:t>a</w:t>
      </w:r>
      <w:r w:rsidRPr="009766D5">
        <w:rPr>
          <w:rFonts w:ascii="Palatino Linotype" w:eastAsia="Palatino Linotype" w:hAnsi="Palatino Linotype" w:cs="Palatino Linotype"/>
        </w:rPr>
        <w:t xml:space="preserve"> </w:t>
      </w:r>
      <w:r w:rsidRPr="009766D5">
        <w:rPr>
          <w:rFonts w:ascii="Palatino Linotype" w:eastAsia="Palatino Linotype" w:hAnsi="Palatino Linotype" w:cs="Palatino Linotype"/>
          <w:b/>
        </w:rPr>
        <w:t>RECURRENTE</w:t>
      </w:r>
      <w:r w:rsidRPr="009766D5">
        <w:rPr>
          <w:rFonts w:ascii="Palatino Linotype" w:eastAsia="Palatino Linotype" w:hAnsi="Palatino Linotype" w:cs="Palatino Linotype"/>
        </w:rPr>
        <w:t xml:space="preserve"> ante el mismo </w:t>
      </w:r>
      <w:r w:rsidRPr="009766D5">
        <w:rPr>
          <w:rFonts w:ascii="Palatino Linotype" w:eastAsia="Palatino Linotype" w:hAnsi="Palatino Linotype" w:cs="Palatino Linotype"/>
          <w:b/>
        </w:rPr>
        <w:t>SUJETO OBLIGADO</w:t>
      </w:r>
      <w:r w:rsidRPr="009766D5">
        <w:rPr>
          <w:rFonts w:ascii="Palatino Linotype" w:eastAsia="Palatino Linotype" w:hAnsi="Palatino Linotype" w:cs="Palatino Linotype"/>
        </w:rPr>
        <w:t xml:space="preserve">, por lo que, resulta conveniente la </w:t>
      </w:r>
      <w:r w:rsidR="002C190E" w:rsidRPr="009766D5">
        <w:rPr>
          <w:rFonts w:ascii="Palatino Linotype" w:eastAsia="Palatino Linotype" w:hAnsi="Palatino Linotype" w:cs="Palatino Linotype"/>
        </w:rPr>
        <w:t>R</w:t>
      </w:r>
      <w:r w:rsidRPr="009766D5">
        <w:rPr>
          <w:rFonts w:ascii="Palatino Linotype" w:eastAsia="Palatino Linotype" w:hAnsi="Palatino Linotype" w:cs="Palatino Linotype"/>
        </w:rPr>
        <w:t>esolución conjunta por economía procesal y con el fin de no emitir resoluciones contradictorias entre sí, en caso de</w:t>
      </w:r>
      <w:r w:rsidR="00B06487" w:rsidRPr="009766D5">
        <w:rPr>
          <w:rFonts w:ascii="Palatino Linotype" w:eastAsia="Palatino Linotype" w:hAnsi="Palatino Linotype" w:cs="Palatino Linotype"/>
        </w:rPr>
        <w:t xml:space="preserve"> </w:t>
      </w:r>
      <w:r w:rsidRPr="009766D5">
        <w:rPr>
          <w:rFonts w:ascii="Palatino Linotype" w:eastAsia="Palatino Linotype" w:hAnsi="Palatino Linotype" w:cs="Palatino Linotype"/>
        </w:rPr>
        <w:t>resolverlos en forma separada por Ponentes diferentes.</w:t>
      </w:r>
    </w:p>
    <w:p w14:paraId="389151D9" w14:textId="77777777" w:rsidR="00000062" w:rsidRPr="009766D5" w:rsidRDefault="00000062" w:rsidP="00282969">
      <w:pPr>
        <w:tabs>
          <w:tab w:val="center" w:pos="4252"/>
          <w:tab w:val="right" w:pos="8504"/>
        </w:tabs>
        <w:spacing w:line="360" w:lineRule="auto"/>
        <w:ind w:left="-57"/>
        <w:jc w:val="both"/>
        <w:rPr>
          <w:rFonts w:ascii="Palatino Linotype" w:eastAsia="Palatino Linotype" w:hAnsi="Palatino Linotype" w:cs="Palatino Linotype"/>
          <w:b/>
        </w:rPr>
      </w:pPr>
    </w:p>
    <w:p w14:paraId="59B4A90F" w14:textId="77777777" w:rsidR="00000062" w:rsidRPr="009766D5" w:rsidRDefault="00015EDF" w:rsidP="00282969">
      <w:pPr>
        <w:tabs>
          <w:tab w:val="center" w:pos="4252"/>
          <w:tab w:val="right" w:pos="8504"/>
        </w:tabs>
        <w:spacing w:line="360" w:lineRule="auto"/>
        <w:jc w:val="both"/>
        <w:rPr>
          <w:rFonts w:ascii="Palatino Linotype" w:eastAsia="Palatino Linotype" w:hAnsi="Palatino Linotype" w:cs="Palatino Linotype"/>
        </w:rPr>
      </w:pPr>
      <w:r w:rsidRPr="009766D5">
        <w:rPr>
          <w:rFonts w:ascii="Palatino Linotype" w:eastAsia="Palatino Linotype" w:hAnsi="Palatino Linotype" w:cs="Palatino Linotype"/>
          <w:b/>
          <w:sz w:val="26"/>
          <w:szCs w:val="26"/>
        </w:rPr>
        <w:t>CUARTO.</w:t>
      </w:r>
      <w:r w:rsidRPr="009766D5">
        <w:rPr>
          <w:rFonts w:ascii="Palatino Linotype" w:eastAsia="Palatino Linotype" w:hAnsi="Palatino Linotype" w:cs="Palatino Linotype"/>
          <w:b/>
        </w:rPr>
        <w:t xml:space="preserve"> Oportunidad</w:t>
      </w:r>
      <w:r w:rsidRPr="009766D5">
        <w:rPr>
          <w:rFonts w:ascii="Palatino Linotype" w:eastAsia="Palatino Linotype" w:hAnsi="Palatino Linotype" w:cs="Palatino Linotype"/>
        </w:rPr>
        <w:t xml:space="preserve">. </w:t>
      </w:r>
    </w:p>
    <w:p w14:paraId="02C68902" w14:textId="1EC94BA0" w:rsidR="00000062" w:rsidRPr="009766D5" w:rsidRDefault="00015EDF" w:rsidP="00282969">
      <w:pPr>
        <w:widowControl w:val="0"/>
        <w:pBdr>
          <w:top w:val="nil"/>
          <w:left w:val="nil"/>
          <w:bottom w:val="nil"/>
          <w:right w:val="nil"/>
          <w:between w:val="nil"/>
        </w:pBdr>
        <w:tabs>
          <w:tab w:val="left" w:pos="1701"/>
        </w:tabs>
        <w:spacing w:line="360" w:lineRule="auto"/>
        <w:ind w:right="49"/>
        <w:jc w:val="both"/>
        <w:rPr>
          <w:rFonts w:ascii="Palatino Linotype" w:eastAsia="Palatino Linotype" w:hAnsi="Palatino Linotype" w:cs="Palatino Linotype"/>
          <w:b/>
        </w:rPr>
      </w:pPr>
      <w:r w:rsidRPr="009766D5">
        <w:rPr>
          <w:rFonts w:ascii="Palatino Linotype" w:eastAsia="Palatino Linotype" w:hAnsi="Palatino Linotype" w:cs="Palatino Linotype"/>
        </w:rPr>
        <w:t xml:space="preserve">Los Recursos de Revisión fueron interpuestos dentro del plazo de quince días hábiles, contados a partir del día siguiente al que </w:t>
      </w:r>
      <w:r w:rsidR="003B0475" w:rsidRPr="009766D5">
        <w:rPr>
          <w:rFonts w:ascii="Palatino Linotype" w:eastAsia="Palatino Linotype" w:hAnsi="Palatino Linotype" w:cs="Palatino Linotype"/>
          <w:b/>
        </w:rPr>
        <w:t>LA RECURRENTE</w:t>
      </w:r>
      <w:r w:rsidRPr="009766D5">
        <w:rPr>
          <w:rFonts w:ascii="Palatino Linotype" w:eastAsia="Palatino Linotype" w:hAnsi="Palatino Linotype" w:cs="Palatino Linotype"/>
          <w:b/>
        </w:rPr>
        <w:t xml:space="preserve"> </w:t>
      </w:r>
      <w:r w:rsidRPr="009766D5">
        <w:rPr>
          <w:rFonts w:ascii="Palatino Linotype" w:eastAsia="Palatino Linotype" w:hAnsi="Palatino Linotype" w:cs="Palatino Linotype"/>
        </w:rPr>
        <w:t>tuvo conocimiento de las respuestas impugnadas; tal y como, lo prevé el artículo 178 de la Ley de Transparencia y Acceso a la Información Pública del Estado de México y Municipios, que establece:</w:t>
      </w:r>
    </w:p>
    <w:p w14:paraId="1582BC10" w14:textId="77777777" w:rsidR="00000062" w:rsidRPr="009766D5" w:rsidRDefault="00000062" w:rsidP="00282969">
      <w:pPr>
        <w:ind w:left="720" w:right="709"/>
        <w:jc w:val="both"/>
        <w:rPr>
          <w:rFonts w:ascii="Palatino Linotype" w:eastAsia="Palatino Linotype" w:hAnsi="Palatino Linotype" w:cs="Palatino Linotype"/>
          <w:i/>
          <w:sz w:val="8"/>
          <w:szCs w:val="22"/>
        </w:rPr>
      </w:pPr>
    </w:p>
    <w:p w14:paraId="53757D57" w14:textId="77777777" w:rsidR="00000062" w:rsidRPr="009766D5" w:rsidRDefault="00015EDF" w:rsidP="00282969">
      <w:pPr>
        <w:ind w:left="851" w:right="899"/>
        <w:jc w:val="both"/>
        <w:rPr>
          <w:rFonts w:ascii="Palatino Linotype" w:eastAsia="Palatino Linotype" w:hAnsi="Palatino Linotype" w:cs="Palatino Linotype"/>
          <w:i/>
          <w:sz w:val="22"/>
          <w:szCs w:val="22"/>
        </w:rPr>
      </w:pPr>
      <w:r w:rsidRPr="009766D5">
        <w:rPr>
          <w:rFonts w:ascii="Palatino Linotype" w:eastAsia="Palatino Linotype" w:hAnsi="Palatino Linotype" w:cs="Palatino Linotype"/>
          <w:i/>
          <w:sz w:val="22"/>
          <w:szCs w:val="22"/>
        </w:rPr>
        <w:t>“</w:t>
      </w:r>
      <w:r w:rsidRPr="009766D5">
        <w:rPr>
          <w:rFonts w:ascii="Palatino Linotype" w:eastAsia="Palatino Linotype" w:hAnsi="Palatino Linotype" w:cs="Palatino Linotype"/>
          <w:b/>
          <w:i/>
          <w:sz w:val="22"/>
          <w:szCs w:val="22"/>
        </w:rPr>
        <w:t>Artículo 178.</w:t>
      </w:r>
      <w:r w:rsidRPr="009766D5">
        <w:rPr>
          <w:rFonts w:ascii="Palatino Linotype" w:eastAsia="Palatino Linotype" w:hAnsi="Palatino Linotype" w:cs="Palatino Linotype"/>
          <w:i/>
          <w:sz w:val="22"/>
          <w:szCs w:val="22"/>
        </w:rPr>
        <w:t xml:space="preserve"> 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14:paraId="5D56670B" w14:textId="77777777" w:rsidR="00000062" w:rsidRPr="009766D5" w:rsidRDefault="00000062" w:rsidP="00282969">
      <w:pPr>
        <w:ind w:left="851" w:right="899"/>
        <w:jc w:val="both"/>
        <w:rPr>
          <w:rFonts w:ascii="Palatino Linotype" w:eastAsia="Palatino Linotype" w:hAnsi="Palatino Linotype" w:cs="Palatino Linotype"/>
          <w:i/>
          <w:sz w:val="22"/>
          <w:szCs w:val="22"/>
        </w:rPr>
      </w:pPr>
    </w:p>
    <w:p w14:paraId="56BBF52D" w14:textId="77777777" w:rsidR="00000062" w:rsidRPr="009766D5" w:rsidRDefault="00015EDF" w:rsidP="00282969">
      <w:pPr>
        <w:ind w:left="851" w:right="899"/>
        <w:jc w:val="both"/>
        <w:rPr>
          <w:rFonts w:ascii="Palatino Linotype" w:eastAsia="Palatino Linotype" w:hAnsi="Palatino Linotype" w:cs="Palatino Linotype"/>
          <w:i/>
          <w:sz w:val="22"/>
          <w:szCs w:val="22"/>
        </w:rPr>
      </w:pPr>
      <w:r w:rsidRPr="009766D5">
        <w:rPr>
          <w:rFonts w:ascii="Palatino Linotype" w:eastAsia="Palatino Linotype" w:hAnsi="Palatino Linotype" w:cs="Palatino Linotype"/>
          <w:i/>
          <w:sz w:val="22"/>
          <w:szCs w:val="22"/>
        </w:rPr>
        <w:lastRenderedPageBreak/>
        <w:t>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14:paraId="03B99392" w14:textId="77777777" w:rsidR="00000062" w:rsidRPr="009766D5" w:rsidRDefault="00000062" w:rsidP="00282969">
      <w:pPr>
        <w:ind w:left="851" w:right="899"/>
        <w:jc w:val="both"/>
        <w:rPr>
          <w:rFonts w:ascii="Palatino Linotype" w:eastAsia="Palatino Linotype" w:hAnsi="Palatino Linotype" w:cs="Palatino Linotype"/>
          <w:i/>
          <w:sz w:val="22"/>
          <w:szCs w:val="22"/>
        </w:rPr>
      </w:pPr>
    </w:p>
    <w:p w14:paraId="015F01D0" w14:textId="77777777" w:rsidR="00000062" w:rsidRPr="009766D5" w:rsidRDefault="00015EDF" w:rsidP="00282969">
      <w:pPr>
        <w:ind w:left="851" w:right="899"/>
        <w:jc w:val="both"/>
        <w:rPr>
          <w:rFonts w:ascii="Palatino Linotype" w:eastAsia="Palatino Linotype" w:hAnsi="Palatino Linotype" w:cs="Palatino Linotype"/>
          <w:i/>
          <w:sz w:val="22"/>
          <w:szCs w:val="22"/>
        </w:rPr>
      </w:pPr>
      <w:r w:rsidRPr="009766D5">
        <w:rPr>
          <w:rFonts w:ascii="Palatino Linotype" w:eastAsia="Palatino Linotype" w:hAnsi="Palatino Linotype" w:cs="Palatino Linotype"/>
          <w:i/>
          <w:sz w:val="22"/>
          <w:szCs w:val="22"/>
        </w:rPr>
        <w:t>En el caso de que se interponga ante la Unidad de Transparencia, ésta deberá remitir el Recurso de Revisión al Instituto a más tardar al día siguiente de haberlo recibido.”</w:t>
      </w:r>
    </w:p>
    <w:p w14:paraId="34D53DC3" w14:textId="77777777" w:rsidR="00000062" w:rsidRPr="009766D5" w:rsidRDefault="00000062" w:rsidP="00282969">
      <w:pPr>
        <w:ind w:left="720" w:right="709"/>
        <w:jc w:val="both"/>
        <w:rPr>
          <w:rFonts w:ascii="Palatino Linotype" w:eastAsia="Palatino Linotype" w:hAnsi="Palatino Linotype" w:cs="Palatino Linotype"/>
          <w:i/>
          <w:sz w:val="14"/>
          <w:szCs w:val="22"/>
        </w:rPr>
      </w:pPr>
    </w:p>
    <w:p w14:paraId="3711A8A5" w14:textId="5168E7E6" w:rsidR="00000062" w:rsidRPr="009766D5" w:rsidRDefault="00015EDF" w:rsidP="00282969">
      <w:pPr>
        <w:spacing w:before="100" w:beforeAutospacing="1" w:after="100" w:afterAutospacing="1" w:line="360" w:lineRule="auto"/>
        <w:jc w:val="both"/>
        <w:rPr>
          <w:rFonts w:ascii="Palatino Linotype" w:eastAsia="Palatino Linotype" w:hAnsi="Palatino Linotype" w:cs="Palatino Linotype"/>
          <w:b/>
        </w:rPr>
      </w:pPr>
      <w:bookmarkStart w:id="3" w:name="_heading=h.2et92p0" w:colFirst="0" w:colLast="0"/>
      <w:bookmarkEnd w:id="3"/>
      <w:r w:rsidRPr="009766D5">
        <w:rPr>
          <w:rFonts w:ascii="Palatino Linotype" w:eastAsia="Palatino Linotype" w:hAnsi="Palatino Linotype" w:cs="Palatino Linotype"/>
        </w:rPr>
        <w:t xml:space="preserve">En esa tesitura, atendiendo a que </w:t>
      </w:r>
      <w:r w:rsidRPr="009766D5">
        <w:rPr>
          <w:rFonts w:ascii="Palatino Linotype" w:eastAsia="Palatino Linotype" w:hAnsi="Palatino Linotype" w:cs="Palatino Linotype"/>
          <w:b/>
        </w:rPr>
        <w:t>EL SUJETO OBLIGADO</w:t>
      </w:r>
      <w:r w:rsidRPr="009766D5">
        <w:rPr>
          <w:rFonts w:ascii="Palatino Linotype" w:eastAsia="Palatino Linotype" w:hAnsi="Palatino Linotype" w:cs="Palatino Linotype"/>
        </w:rPr>
        <w:t xml:space="preserve"> notificó las respuesta</w:t>
      </w:r>
      <w:r w:rsidR="002C190E" w:rsidRPr="009766D5">
        <w:rPr>
          <w:rFonts w:ascii="Palatino Linotype" w:eastAsia="Palatino Linotype" w:hAnsi="Palatino Linotype" w:cs="Palatino Linotype"/>
        </w:rPr>
        <w:t>s</w:t>
      </w:r>
      <w:r w:rsidRPr="009766D5">
        <w:rPr>
          <w:rFonts w:ascii="Palatino Linotype" w:eastAsia="Palatino Linotype" w:hAnsi="Palatino Linotype" w:cs="Palatino Linotype"/>
        </w:rPr>
        <w:t xml:space="preserve"> a la solicitud de Acceso a la Información Pública </w:t>
      </w:r>
      <w:r w:rsidR="00582167" w:rsidRPr="009766D5">
        <w:rPr>
          <w:rFonts w:ascii="Palatino Linotype" w:eastAsia="Palatino Linotype" w:hAnsi="Palatino Linotype" w:cs="Palatino Linotype"/>
        </w:rPr>
        <w:t>el</w:t>
      </w:r>
      <w:r w:rsidRPr="009766D5">
        <w:rPr>
          <w:rFonts w:ascii="Palatino Linotype" w:eastAsia="Palatino Linotype" w:hAnsi="Palatino Linotype" w:cs="Palatino Linotype"/>
        </w:rPr>
        <w:t xml:space="preserve"> </w:t>
      </w:r>
      <w:r w:rsidR="00A54DD4" w:rsidRPr="009766D5">
        <w:rPr>
          <w:rFonts w:ascii="Palatino Linotype" w:eastAsia="Palatino Linotype" w:hAnsi="Palatino Linotype" w:cs="Palatino Linotype"/>
          <w:b/>
        </w:rPr>
        <w:t>veinti</w:t>
      </w:r>
      <w:r w:rsidR="000A489D" w:rsidRPr="009766D5">
        <w:rPr>
          <w:rFonts w:ascii="Palatino Linotype" w:eastAsia="Palatino Linotype" w:hAnsi="Palatino Linotype" w:cs="Palatino Linotype"/>
          <w:b/>
        </w:rPr>
        <w:t>nueve</w:t>
      </w:r>
      <w:r w:rsidR="008E2D97" w:rsidRPr="009766D5">
        <w:rPr>
          <w:rFonts w:ascii="Palatino Linotype" w:eastAsia="Palatino Linotype" w:hAnsi="Palatino Linotype" w:cs="Palatino Linotype"/>
          <w:b/>
        </w:rPr>
        <w:t xml:space="preserve"> </w:t>
      </w:r>
      <w:r w:rsidR="00D21F32" w:rsidRPr="009766D5">
        <w:rPr>
          <w:rFonts w:ascii="Palatino Linotype" w:eastAsia="Palatino Linotype" w:hAnsi="Palatino Linotype" w:cs="Palatino Linotype"/>
          <w:b/>
        </w:rPr>
        <w:t xml:space="preserve">de </w:t>
      </w:r>
      <w:r w:rsidR="000A489D" w:rsidRPr="009766D5">
        <w:rPr>
          <w:rFonts w:ascii="Palatino Linotype" w:eastAsia="Palatino Linotype" w:hAnsi="Palatino Linotype" w:cs="Palatino Linotype"/>
          <w:b/>
        </w:rPr>
        <w:t xml:space="preserve">noviembre </w:t>
      </w:r>
      <w:r w:rsidRPr="009766D5">
        <w:rPr>
          <w:rFonts w:ascii="Palatino Linotype" w:eastAsia="Palatino Linotype" w:hAnsi="Palatino Linotype" w:cs="Palatino Linotype"/>
          <w:b/>
        </w:rPr>
        <w:t>de dos mil veintidós</w:t>
      </w:r>
      <w:r w:rsidRPr="009766D5">
        <w:rPr>
          <w:rFonts w:ascii="Palatino Linotype" w:eastAsia="Palatino Linotype" w:hAnsi="Palatino Linotype" w:cs="Palatino Linotype"/>
        </w:rPr>
        <w:t>; así, el plazo de quince días hábiles que el artículo 178 de l</w:t>
      </w:r>
      <w:r w:rsidR="00423F15" w:rsidRPr="009766D5">
        <w:rPr>
          <w:rFonts w:ascii="Palatino Linotype" w:eastAsia="Palatino Linotype" w:hAnsi="Palatino Linotype" w:cs="Palatino Linotype"/>
        </w:rPr>
        <w:t>a Ley de la materia otorga</w:t>
      </w:r>
      <w:r w:rsidRPr="009766D5">
        <w:rPr>
          <w:rFonts w:ascii="Palatino Linotype" w:eastAsia="Palatino Linotype" w:hAnsi="Palatino Linotype" w:cs="Palatino Linotype"/>
        </w:rPr>
        <w:t xml:space="preserve"> a</w:t>
      </w:r>
      <w:r w:rsidR="000A489D" w:rsidRPr="009766D5">
        <w:rPr>
          <w:rFonts w:ascii="Palatino Linotype" w:eastAsia="Palatino Linotype" w:hAnsi="Palatino Linotype" w:cs="Palatino Linotype"/>
        </w:rPr>
        <w:t xml:space="preserve"> </w:t>
      </w:r>
      <w:r w:rsidR="000A489D" w:rsidRPr="009766D5">
        <w:rPr>
          <w:rFonts w:ascii="Palatino Linotype" w:eastAsia="Palatino Linotype" w:hAnsi="Palatino Linotype" w:cs="Palatino Linotype"/>
          <w:b/>
        </w:rPr>
        <w:t>LA</w:t>
      </w:r>
      <w:r w:rsidR="00982D3D" w:rsidRPr="009766D5">
        <w:rPr>
          <w:rFonts w:ascii="Palatino Linotype" w:eastAsia="Palatino Linotype" w:hAnsi="Palatino Linotype" w:cs="Palatino Linotype"/>
        </w:rPr>
        <w:t xml:space="preserve"> </w:t>
      </w:r>
      <w:r w:rsidR="004951B5" w:rsidRPr="009766D5">
        <w:rPr>
          <w:rFonts w:ascii="Palatino Linotype" w:eastAsia="Palatino Linotype" w:hAnsi="Palatino Linotype" w:cs="Palatino Linotype"/>
          <w:b/>
        </w:rPr>
        <w:t>RECURRENTE</w:t>
      </w:r>
      <w:r w:rsidRPr="009766D5">
        <w:rPr>
          <w:rFonts w:ascii="Palatino Linotype" w:eastAsia="Palatino Linotype" w:hAnsi="Palatino Linotype" w:cs="Palatino Linotype"/>
        </w:rPr>
        <w:t xml:space="preserve"> para presentar </w:t>
      </w:r>
      <w:r w:rsidR="00982D3D" w:rsidRPr="009766D5">
        <w:rPr>
          <w:rFonts w:ascii="Palatino Linotype" w:eastAsia="Palatino Linotype" w:hAnsi="Palatino Linotype" w:cs="Palatino Linotype"/>
        </w:rPr>
        <w:t>los</w:t>
      </w:r>
      <w:r w:rsidRPr="009766D5">
        <w:rPr>
          <w:rFonts w:ascii="Palatino Linotype" w:eastAsia="Palatino Linotype" w:hAnsi="Palatino Linotype" w:cs="Palatino Linotype"/>
        </w:rPr>
        <w:t xml:space="preserve"> respectivo</w:t>
      </w:r>
      <w:r w:rsidR="00982D3D" w:rsidRPr="009766D5">
        <w:rPr>
          <w:rFonts w:ascii="Palatino Linotype" w:eastAsia="Palatino Linotype" w:hAnsi="Palatino Linotype" w:cs="Palatino Linotype"/>
        </w:rPr>
        <w:t>s</w:t>
      </w:r>
      <w:r w:rsidRPr="009766D5">
        <w:rPr>
          <w:rFonts w:ascii="Palatino Linotype" w:eastAsia="Palatino Linotype" w:hAnsi="Palatino Linotype" w:cs="Palatino Linotype"/>
        </w:rPr>
        <w:t xml:space="preserve"> Recurso</w:t>
      </w:r>
      <w:r w:rsidR="00982D3D" w:rsidRPr="009766D5">
        <w:rPr>
          <w:rFonts w:ascii="Palatino Linotype" w:eastAsia="Palatino Linotype" w:hAnsi="Palatino Linotype" w:cs="Palatino Linotype"/>
        </w:rPr>
        <w:t>s</w:t>
      </w:r>
      <w:r w:rsidRPr="009766D5">
        <w:rPr>
          <w:rFonts w:ascii="Palatino Linotype" w:eastAsia="Palatino Linotype" w:hAnsi="Palatino Linotype" w:cs="Palatino Linotype"/>
        </w:rPr>
        <w:t xml:space="preserve"> de Revisión, transcurrió del </w:t>
      </w:r>
      <w:r w:rsidR="00A54DD4" w:rsidRPr="009766D5">
        <w:rPr>
          <w:rFonts w:ascii="Palatino Linotype" w:eastAsia="Palatino Linotype" w:hAnsi="Palatino Linotype" w:cs="Palatino Linotype"/>
          <w:b/>
        </w:rPr>
        <w:t>treinta</w:t>
      </w:r>
      <w:r w:rsidR="002937DA" w:rsidRPr="009766D5">
        <w:rPr>
          <w:rFonts w:ascii="Palatino Linotype" w:eastAsia="Palatino Linotype" w:hAnsi="Palatino Linotype" w:cs="Palatino Linotype"/>
          <w:b/>
        </w:rPr>
        <w:t xml:space="preserve"> de </w:t>
      </w:r>
      <w:r w:rsidR="00046B32" w:rsidRPr="009766D5">
        <w:rPr>
          <w:rFonts w:ascii="Palatino Linotype" w:eastAsia="Palatino Linotype" w:hAnsi="Palatino Linotype" w:cs="Palatino Linotype"/>
          <w:b/>
        </w:rPr>
        <w:t xml:space="preserve">noviembre </w:t>
      </w:r>
      <w:r w:rsidR="00D21F32" w:rsidRPr="009766D5">
        <w:rPr>
          <w:rFonts w:ascii="Palatino Linotype" w:eastAsia="Palatino Linotype" w:hAnsi="Palatino Linotype" w:cs="Palatino Linotype"/>
          <w:b/>
        </w:rPr>
        <w:t>al</w:t>
      </w:r>
      <w:r w:rsidR="00AA5DBB" w:rsidRPr="009766D5">
        <w:rPr>
          <w:rFonts w:ascii="Palatino Linotype" w:eastAsia="Palatino Linotype" w:hAnsi="Palatino Linotype" w:cs="Palatino Linotype"/>
          <w:b/>
        </w:rPr>
        <w:t xml:space="preserve"> </w:t>
      </w:r>
      <w:r w:rsidR="00A54DD4" w:rsidRPr="009766D5">
        <w:rPr>
          <w:rFonts w:ascii="Palatino Linotype" w:eastAsia="Palatino Linotype" w:hAnsi="Palatino Linotype" w:cs="Palatino Linotype"/>
          <w:b/>
        </w:rPr>
        <w:t>veinte</w:t>
      </w:r>
      <w:r w:rsidR="008E2D97" w:rsidRPr="009766D5">
        <w:rPr>
          <w:rFonts w:ascii="Palatino Linotype" w:eastAsia="Palatino Linotype" w:hAnsi="Palatino Linotype" w:cs="Palatino Linotype"/>
          <w:b/>
        </w:rPr>
        <w:t xml:space="preserve"> </w:t>
      </w:r>
      <w:r w:rsidR="00AA5DBB" w:rsidRPr="009766D5">
        <w:rPr>
          <w:rFonts w:ascii="Palatino Linotype" w:eastAsia="Palatino Linotype" w:hAnsi="Palatino Linotype" w:cs="Palatino Linotype"/>
          <w:b/>
        </w:rPr>
        <w:t xml:space="preserve">de </w:t>
      </w:r>
      <w:r w:rsidR="00046B32" w:rsidRPr="009766D5">
        <w:rPr>
          <w:rFonts w:ascii="Palatino Linotype" w:eastAsia="Palatino Linotype" w:hAnsi="Palatino Linotype" w:cs="Palatino Linotype"/>
          <w:b/>
        </w:rPr>
        <w:t xml:space="preserve">diciembre </w:t>
      </w:r>
      <w:r w:rsidRPr="009766D5">
        <w:rPr>
          <w:rFonts w:ascii="Palatino Linotype" w:eastAsia="Palatino Linotype" w:hAnsi="Palatino Linotype" w:cs="Palatino Linotype"/>
          <w:b/>
        </w:rPr>
        <w:t>de dos mil veintidós</w:t>
      </w:r>
      <w:bookmarkStart w:id="4" w:name="_heading=h.nwfynbk8qg8s" w:colFirst="0" w:colLast="0"/>
      <w:bookmarkStart w:id="5" w:name="_heading=h.cfkkrg64aymb" w:colFirst="0" w:colLast="0"/>
      <w:bookmarkStart w:id="6" w:name="_heading=h.enoycwegs7a0" w:colFirst="0" w:colLast="0"/>
      <w:bookmarkStart w:id="7" w:name="_heading=h.rl8j5vbxg5of" w:colFirst="0" w:colLast="0"/>
      <w:bookmarkEnd w:id="4"/>
      <w:bookmarkEnd w:id="5"/>
      <w:bookmarkEnd w:id="6"/>
      <w:bookmarkEnd w:id="7"/>
      <w:r w:rsidR="00046B32" w:rsidRPr="009766D5">
        <w:rPr>
          <w:rFonts w:ascii="Palatino Linotype" w:eastAsia="Palatino Linotype" w:hAnsi="Palatino Linotype" w:cs="Palatino Linotype"/>
          <w:b/>
        </w:rPr>
        <w:t>,</w:t>
      </w:r>
      <w:r w:rsidR="008E2D97" w:rsidRPr="009766D5">
        <w:rPr>
          <w:rFonts w:ascii="Palatino Linotype" w:eastAsia="Palatino Linotype" w:hAnsi="Palatino Linotype" w:cs="Palatino Linotype"/>
          <w:b/>
        </w:rPr>
        <w:t xml:space="preserve"> </w:t>
      </w:r>
      <w:r w:rsidR="00AA5DBB" w:rsidRPr="009766D5">
        <w:rPr>
          <w:rFonts w:ascii="Palatino Linotype" w:eastAsia="Palatino Linotype" w:hAnsi="Palatino Linotype" w:cs="Palatino Linotype"/>
        </w:rPr>
        <w:t>s</w:t>
      </w:r>
      <w:r w:rsidRPr="009766D5">
        <w:rPr>
          <w:rFonts w:ascii="Palatino Linotype" w:eastAsia="Palatino Linotype" w:hAnsi="Palatino Linotype" w:cs="Palatino Linotype"/>
        </w:rPr>
        <w:t xml:space="preserve">in contemplar en el cómputo </w:t>
      </w:r>
      <w:r w:rsidR="00D1458C" w:rsidRPr="009766D5">
        <w:rPr>
          <w:rFonts w:ascii="Palatino Linotype" w:eastAsia="Palatino Linotype" w:hAnsi="Palatino Linotype" w:cs="Palatino Linotype"/>
        </w:rPr>
        <w:t xml:space="preserve">para </w:t>
      </w:r>
      <w:r w:rsidR="008E4915" w:rsidRPr="009766D5">
        <w:rPr>
          <w:rFonts w:ascii="Palatino Linotype" w:eastAsia="Palatino Linotype" w:hAnsi="Palatino Linotype" w:cs="Palatino Linotype"/>
        </w:rPr>
        <w:t>ambas respuestas proporcionadas</w:t>
      </w:r>
      <w:r w:rsidR="00B158C0" w:rsidRPr="009766D5">
        <w:rPr>
          <w:rFonts w:ascii="Palatino Linotype" w:eastAsia="Palatino Linotype" w:hAnsi="Palatino Linotype" w:cs="Palatino Linotype"/>
        </w:rPr>
        <w:t xml:space="preserve">, </w:t>
      </w:r>
      <w:r w:rsidRPr="009766D5">
        <w:rPr>
          <w:rFonts w:ascii="Palatino Linotype" w:eastAsia="Palatino Linotype" w:hAnsi="Palatino Linotype" w:cs="Palatino Linotype"/>
        </w:rPr>
        <w:t>los días</w:t>
      </w:r>
      <w:r w:rsidR="00327D03" w:rsidRPr="009766D5">
        <w:rPr>
          <w:rFonts w:ascii="Palatino Linotype" w:eastAsia="Palatino Linotype" w:hAnsi="Palatino Linotype" w:cs="Palatino Linotype"/>
        </w:rPr>
        <w:t xml:space="preserve"> </w:t>
      </w:r>
      <w:r w:rsidR="00A54DD4" w:rsidRPr="009766D5">
        <w:rPr>
          <w:rFonts w:ascii="Palatino Linotype" w:eastAsia="Palatino Linotype" w:hAnsi="Palatino Linotype" w:cs="Palatino Linotype"/>
        </w:rPr>
        <w:t>tres, cuatro, diez, once, diecisiete y dieciocho de diciembre</w:t>
      </w:r>
      <w:r w:rsidR="00046B32" w:rsidRPr="009766D5">
        <w:rPr>
          <w:rFonts w:ascii="Palatino Linotype" w:eastAsia="Palatino Linotype" w:hAnsi="Palatino Linotype" w:cs="Palatino Linotype"/>
        </w:rPr>
        <w:t xml:space="preserve"> </w:t>
      </w:r>
      <w:r w:rsidR="008A4CA9" w:rsidRPr="009766D5">
        <w:rPr>
          <w:rFonts w:ascii="Palatino Linotype" w:eastAsia="Palatino Linotype" w:hAnsi="Palatino Linotype" w:cs="Palatino Linotype"/>
        </w:rPr>
        <w:t>del dos mil veintidós, p</w:t>
      </w:r>
      <w:r w:rsidRPr="009766D5">
        <w:rPr>
          <w:rFonts w:ascii="Palatino Linotype" w:eastAsia="Palatino Linotype" w:hAnsi="Palatino Linotype" w:cs="Palatino Linotype"/>
        </w:rPr>
        <w:t>or corresponder a sábados y domingos, considerados como días inhábiles, en términos del artículo 3, fracción X de la Ley de Transparencia y Acceso a la Información Pública del</w:t>
      </w:r>
      <w:r w:rsidR="00AA5DBB" w:rsidRPr="009766D5">
        <w:rPr>
          <w:rFonts w:ascii="Palatino Linotype" w:eastAsia="Palatino Linotype" w:hAnsi="Palatino Linotype" w:cs="Palatino Linotype"/>
        </w:rPr>
        <w:t xml:space="preserve"> Estado de México y Municipios,</w:t>
      </w:r>
      <w:r w:rsidR="00046B32" w:rsidRPr="009766D5">
        <w:rPr>
          <w:rFonts w:ascii="Palatino Linotype" w:eastAsia="Palatino Linotype" w:hAnsi="Palatino Linotype" w:cs="Palatino Linotype"/>
        </w:rPr>
        <w:t xml:space="preserve"> así como </w:t>
      </w:r>
      <w:r w:rsidR="00A54DD4" w:rsidRPr="009766D5">
        <w:rPr>
          <w:rFonts w:ascii="Palatino Linotype" w:eastAsia="Palatino Linotype" w:hAnsi="Palatino Linotype" w:cs="Palatino Linotype"/>
        </w:rPr>
        <w:t>por ser</w:t>
      </w:r>
      <w:r w:rsidR="00046B32" w:rsidRPr="009766D5">
        <w:rPr>
          <w:rFonts w:ascii="Palatino Linotype" w:eastAsia="Palatino Linotype" w:hAnsi="Palatino Linotype" w:cs="Palatino Linotype"/>
        </w:rPr>
        <w:t xml:space="preserve"> </w:t>
      </w:r>
      <w:r w:rsidR="005C686A" w:rsidRPr="009766D5">
        <w:rPr>
          <w:rFonts w:ascii="Palatino Linotype" w:eastAsia="Palatino Linotype" w:hAnsi="Palatino Linotype" w:cs="Palatino Linotype"/>
        </w:rPr>
        <w:t>considerado</w:t>
      </w:r>
      <w:r w:rsidR="00A54DD4" w:rsidRPr="009766D5">
        <w:rPr>
          <w:rFonts w:ascii="Palatino Linotype" w:eastAsia="Palatino Linotype" w:hAnsi="Palatino Linotype" w:cs="Palatino Linotype"/>
        </w:rPr>
        <w:t>s</w:t>
      </w:r>
      <w:r w:rsidR="005C686A" w:rsidRPr="009766D5">
        <w:rPr>
          <w:rFonts w:ascii="Palatino Linotype" w:eastAsia="Palatino Linotype" w:hAnsi="Palatino Linotype" w:cs="Palatino Linotype"/>
        </w:rPr>
        <w:t xml:space="preserve"> como </w:t>
      </w:r>
      <w:r w:rsidRPr="009766D5">
        <w:rPr>
          <w:rFonts w:ascii="Palatino Linotype" w:eastAsia="Palatino Linotype" w:hAnsi="Palatino Linotype" w:cs="Palatino Linotype"/>
        </w:rPr>
        <w:t>día</w:t>
      </w:r>
      <w:r w:rsidR="00A54DD4" w:rsidRPr="009766D5">
        <w:rPr>
          <w:rFonts w:ascii="Palatino Linotype" w:eastAsia="Palatino Linotype" w:hAnsi="Palatino Linotype" w:cs="Palatino Linotype"/>
        </w:rPr>
        <w:t>s</w:t>
      </w:r>
      <w:r w:rsidRPr="009766D5">
        <w:rPr>
          <w:rFonts w:ascii="Palatino Linotype" w:eastAsia="Palatino Linotype" w:hAnsi="Palatino Linotype" w:cs="Palatino Linotype"/>
        </w:rPr>
        <w:t xml:space="preserve"> inhábil</w:t>
      </w:r>
      <w:r w:rsidR="00A54DD4" w:rsidRPr="009766D5">
        <w:rPr>
          <w:rFonts w:ascii="Palatino Linotype" w:eastAsia="Palatino Linotype" w:hAnsi="Palatino Linotype" w:cs="Palatino Linotype"/>
        </w:rPr>
        <w:t>es</w:t>
      </w:r>
      <w:r w:rsidRPr="009766D5">
        <w:rPr>
          <w:rFonts w:ascii="Palatino Linotype" w:eastAsia="Palatino Linotype" w:hAnsi="Palatino Linotype" w:cs="Palatino Linotype"/>
        </w:rPr>
        <w:t xml:space="preserve"> por suspensión de labores, en términos del Calendario Oficial en Materia de Transparencia, Acceso a la Información Pública y Protección de Datos Personales del Estado de México y Municipios, así como de labores del Instituto para el año dos mil veintidós y enero dos mil veintitrés, publicado en el Periódico Oficial “Gaceta del Gobierno”, el veintidós de diciembre de dos mil veintidós</w:t>
      </w:r>
      <w:r w:rsidRPr="009766D5">
        <w:rPr>
          <w:rFonts w:ascii="Palatino Linotype" w:eastAsia="Palatino Linotype" w:hAnsi="Palatino Linotype" w:cs="Palatino Linotype"/>
          <w:vertAlign w:val="superscript"/>
        </w:rPr>
        <w:footnoteReference w:id="1"/>
      </w:r>
      <w:r w:rsidRPr="009766D5">
        <w:rPr>
          <w:rFonts w:ascii="Palatino Linotype" w:eastAsia="Palatino Linotype" w:hAnsi="Palatino Linotype" w:cs="Palatino Linotype"/>
        </w:rPr>
        <w:t>.</w:t>
      </w:r>
    </w:p>
    <w:p w14:paraId="1D6FC3E7" w14:textId="0F8E36D6" w:rsidR="00A54DD4" w:rsidRPr="009766D5" w:rsidRDefault="00A54DD4" w:rsidP="00282969">
      <w:pPr>
        <w:spacing w:before="200" w:after="200" w:line="360" w:lineRule="auto"/>
        <w:jc w:val="both"/>
        <w:rPr>
          <w:rFonts w:ascii="Arial" w:hAnsi="Arial" w:cs="Arial"/>
        </w:rPr>
      </w:pPr>
      <w:bookmarkStart w:id="8" w:name="_heading=h.pams53xt1pwn" w:colFirst="0" w:colLast="0"/>
      <w:bookmarkEnd w:id="8"/>
      <w:r w:rsidRPr="009766D5">
        <w:rPr>
          <w:rFonts w:ascii="Palatino Linotype" w:hAnsi="Palatino Linotype" w:cs="Arial"/>
        </w:rPr>
        <w:lastRenderedPageBreak/>
        <w:t xml:space="preserve">En ese tenor, se advierte que </w:t>
      </w:r>
      <w:r w:rsidRPr="009766D5">
        <w:rPr>
          <w:rFonts w:ascii="Palatino Linotype" w:hAnsi="Palatino Linotype" w:cs="Arial"/>
          <w:b/>
          <w:bCs/>
        </w:rPr>
        <w:t>L</w:t>
      </w:r>
      <w:r w:rsidR="009766D5">
        <w:rPr>
          <w:rFonts w:ascii="Palatino Linotype" w:hAnsi="Palatino Linotype" w:cs="Arial"/>
          <w:b/>
          <w:bCs/>
        </w:rPr>
        <w:t>A</w:t>
      </w:r>
      <w:r w:rsidRPr="009766D5">
        <w:rPr>
          <w:rFonts w:ascii="Palatino Linotype" w:hAnsi="Palatino Linotype" w:cs="Arial"/>
          <w:b/>
          <w:bCs/>
        </w:rPr>
        <w:t xml:space="preserve"> RECURRENTE</w:t>
      </w:r>
      <w:r w:rsidRPr="009766D5">
        <w:rPr>
          <w:rFonts w:ascii="Palatino Linotype" w:hAnsi="Palatino Linotype" w:cs="Arial"/>
        </w:rPr>
        <w:t xml:space="preserve"> presentó el medio de impugnación al rubro anotado, el mismo día en que se le notificó las respuesta impugnada, es decir, el </w:t>
      </w:r>
      <w:r w:rsidR="000817F8" w:rsidRPr="009766D5">
        <w:rPr>
          <w:rFonts w:ascii="Palatino Linotype" w:eastAsia="Palatino Linotype" w:hAnsi="Palatino Linotype" w:cs="Palatino Linotype"/>
          <w:b/>
        </w:rPr>
        <w:t>veintinueve de noviembre de dos mil veintidós</w:t>
      </w:r>
      <w:r w:rsidRPr="009766D5">
        <w:rPr>
          <w:rFonts w:ascii="Palatino Linotype" w:hAnsi="Palatino Linotype" w:cs="Arial"/>
        </w:rPr>
        <w:t xml:space="preserve">; no obstante lo anterior, ello no implica que su interposición sea extemporánea, es decir, fuera del plazo señalado para tales efectos, en razón de que si bien el artículo 178 de la Ley de Transparencia y Acceso a la Información Pública del Estado de México y Municipios, establece que el recurso de revisión se ha de promover </w:t>
      </w:r>
      <w:r w:rsidRPr="009766D5">
        <w:rPr>
          <w:rFonts w:ascii="Palatino Linotype" w:hAnsi="Palatino Linotype" w:cs="Arial"/>
          <w:b/>
          <w:u w:val="single"/>
        </w:rPr>
        <w:t>dentro</w:t>
      </w:r>
      <w:r w:rsidRPr="009766D5">
        <w:rPr>
          <w:rFonts w:ascii="Palatino Linotype" w:hAnsi="Palatino Linotype" w:cs="Arial"/>
        </w:rPr>
        <w:t xml:space="preserve"> de los quince días hábiles siguientes en que </w:t>
      </w:r>
      <w:r w:rsidRPr="009766D5">
        <w:rPr>
          <w:rFonts w:ascii="Palatino Linotype" w:hAnsi="Palatino Linotype" w:cs="Arial"/>
          <w:b/>
          <w:bCs/>
        </w:rPr>
        <w:t>L</w:t>
      </w:r>
      <w:r w:rsidR="009766D5">
        <w:rPr>
          <w:rFonts w:ascii="Palatino Linotype" w:hAnsi="Palatino Linotype" w:cs="Arial"/>
          <w:b/>
          <w:bCs/>
        </w:rPr>
        <w:t>A</w:t>
      </w:r>
      <w:r w:rsidRPr="009766D5">
        <w:rPr>
          <w:rFonts w:ascii="Palatino Linotype" w:hAnsi="Palatino Linotype" w:cs="Arial"/>
          <w:b/>
          <w:bCs/>
        </w:rPr>
        <w:t xml:space="preserve"> RECURRENTE</w:t>
      </w:r>
      <w:r w:rsidRPr="009766D5">
        <w:rPr>
          <w:rFonts w:ascii="Palatino Linotype" w:hAnsi="Palatino Linotype" w:cs="Arial"/>
        </w:rPr>
        <w:t xml:space="preserve"> tenga conocimiento de la respuesta impugnada, no limita a los particulares para que lo puedan presentar </w:t>
      </w:r>
      <w:r w:rsidRPr="009766D5">
        <w:rPr>
          <w:rFonts w:ascii="Palatino Linotype" w:hAnsi="Palatino Linotype" w:cs="Arial"/>
          <w:b/>
        </w:rPr>
        <w:t>el mismo día</w:t>
      </w:r>
      <w:r w:rsidRPr="009766D5">
        <w:rPr>
          <w:rFonts w:ascii="Palatino Linotype" w:hAnsi="Palatino Linotype" w:cs="Arial"/>
        </w:rPr>
        <w:t xml:space="preserve"> en que le sea notificada dicha respuesta; esto es, no implica que de presentarse el recurso de revisión el mismo día de su notificación, deba considerarse como extemporáneo.</w:t>
      </w:r>
    </w:p>
    <w:p w14:paraId="63BB295E" w14:textId="77777777" w:rsidR="00A54DD4" w:rsidRPr="009766D5" w:rsidRDefault="00A54DD4" w:rsidP="00282969">
      <w:pPr>
        <w:spacing w:before="200" w:after="200" w:line="360" w:lineRule="auto"/>
        <w:jc w:val="both"/>
        <w:rPr>
          <w:rFonts w:ascii="Palatino Linotype" w:hAnsi="Palatino Linotype" w:cs="Arial"/>
        </w:rPr>
      </w:pPr>
      <w:r w:rsidRPr="009766D5">
        <w:rPr>
          <w:rFonts w:ascii="Palatino Linotype" w:hAnsi="Palatino Linotype" w:cs="Arial"/>
        </w:rPr>
        <w:t>En apoyo a lo anterior, resulta aplicable por analogía la Jurisprudencia número 1a./J. 41/2015 (10a.), Décima Época, sustentada por la Primera Sala de la Suprema Corte de Justicia de la Nación, visible en la página 569, libro 19, tomo I, del Semanario Judicial de la Federación y su de la Gaceta de junio de 2015, cuyo rubro y texto esgrimen:</w:t>
      </w:r>
    </w:p>
    <w:p w14:paraId="1E2EF1B0" w14:textId="77777777" w:rsidR="00A54DD4" w:rsidRPr="009766D5" w:rsidRDefault="00A54DD4" w:rsidP="00282969">
      <w:pPr>
        <w:spacing w:before="120" w:after="120"/>
        <w:ind w:left="709" w:right="709"/>
        <w:jc w:val="both"/>
        <w:rPr>
          <w:rFonts w:ascii="Palatino Linotype" w:hAnsi="Palatino Linotype" w:cs="Arial"/>
          <w:i/>
          <w:iCs/>
          <w:sz w:val="22"/>
          <w:szCs w:val="22"/>
        </w:rPr>
      </w:pPr>
      <w:r w:rsidRPr="009766D5">
        <w:rPr>
          <w:rFonts w:ascii="Palatino Linotype" w:hAnsi="Palatino Linotype" w:cs="Arial"/>
          <w:i/>
          <w:iCs/>
          <w:sz w:val="22"/>
          <w:szCs w:val="22"/>
        </w:rPr>
        <w:t>“</w:t>
      </w:r>
      <w:r w:rsidRPr="009766D5">
        <w:rPr>
          <w:rFonts w:ascii="Palatino Linotype" w:hAnsi="Palatino Linotype" w:cs="Arial"/>
          <w:b/>
          <w:bCs/>
          <w:i/>
          <w:iCs/>
          <w:sz w:val="22"/>
          <w:szCs w:val="22"/>
        </w:rPr>
        <w:t xml:space="preserve">RECURSO DE RECLAMACIÓN. SU INTERPOSICIÓN NO ES EXTEMPORÁNEA SI SE REALIZA ANTES DE QUE INICIE EL PLAZO PARA HACERLO. </w:t>
      </w:r>
      <w:r w:rsidRPr="009766D5">
        <w:rPr>
          <w:rFonts w:ascii="Palatino Linotype" w:hAnsi="Palatino Linotype" w:cs="Arial"/>
          <w:i/>
          <w:iCs/>
          <w:sz w:val="22"/>
          <w:szCs w:val="22"/>
        </w:rPr>
        <w:t xml:space="preserve">Conforme al artículo 104, párrafo segundo, de la Ley de Amparo, el recurso de reclamación podrá interponerse por cualquiera de las partes, por escrito, dentro del término de tres días siguientes al en </w:t>
      </w:r>
      <w:r w:rsidRPr="009766D5">
        <w:rPr>
          <w:rFonts w:ascii="Palatino Linotype" w:hAnsi="Palatino Linotype" w:cs="Arial"/>
          <w:i/>
          <w:sz w:val="22"/>
          <w:szCs w:val="22"/>
        </w:rPr>
        <w:t>que</w:t>
      </w:r>
      <w:r w:rsidRPr="009766D5">
        <w:rPr>
          <w:rFonts w:ascii="Palatino Linotype" w:hAnsi="Palatino Linotype" w:cs="Arial"/>
          <w:i/>
          <w:iCs/>
          <w:sz w:val="22"/>
          <w:szCs w:val="22"/>
        </w:rPr>
        <w:t xml:space="preserve"> surta efectos la notificación de la resolución impugnada. Ahora bien, dicho numeral sólo refiere que el aludido medio de defensa no puede hacerse valer después de tres días, por tanto, no impide que el escrito correspondiente se presente antes de iniciado ese término. De ahí </w:t>
      </w:r>
      <w:proofErr w:type="gramStart"/>
      <w:r w:rsidRPr="009766D5">
        <w:rPr>
          <w:rFonts w:ascii="Palatino Linotype" w:hAnsi="Palatino Linotype" w:cs="Arial"/>
          <w:i/>
          <w:sz w:val="22"/>
          <w:szCs w:val="22"/>
        </w:rPr>
        <w:t>que</w:t>
      </w:r>
      <w:proofErr w:type="gramEnd"/>
      <w:r w:rsidRPr="009766D5">
        <w:rPr>
          <w:rFonts w:ascii="Palatino Linotype" w:hAnsi="Palatino Linotype" w:cs="Arial"/>
          <w:i/>
          <w:iCs/>
          <w:sz w:val="22"/>
          <w:szCs w:val="22"/>
        </w:rPr>
        <w:t xml:space="preserve"> si dicho recurso se interpone antes de que inicie el plazo para hacerlo, su presentación no es extemporánea.</w:t>
      </w:r>
    </w:p>
    <w:p w14:paraId="65E10592" w14:textId="77777777" w:rsidR="00B06487" w:rsidRPr="009766D5" w:rsidRDefault="00B06487" w:rsidP="00282969">
      <w:pPr>
        <w:spacing w:before="120" w:after="120"/>
        <w:ind w:left="709" w:right="709"/>
        <w:jc w:val="both"/>
        <w:rPr>
          <w:rFonts w:ascii="Palatino Linotype" w:hAnsi="Palatino Linotype" w:cs="Arial"/>
          <w:i/>
          <w:iCs/>
          <w:sz w:val="8"/>
          <w:szCs w:val="22"/>
        </w:rPr>
      </w:pPr>
    </w:p>
    <w:p w14:paraId="71D66A10" w14:textId="77777777" w:rsidR="000817F8" w:rsidRPr="009766D5" w:rsidRDefault="000817F8" w:rsidP="00282969">
      <w:pPr>
        <w:spacing w:before="120" w:after="120"/>
        <w:ind w:left="709" w:right="709"/>
        <w:jc w:val="both"/>
        <w:rPr>
          <w:rFonts w:ascii="Palatino Linotype" w:hAnsi="Palatino Linotype" w:cs="Arial"/>
          <w:i/>
          <w:iCs/>
          <w:sz w:val="2"/>
          <w:szCs w:val="22"/>
        </w:rPr>
      </w:pPr>
    </w:p>
    <w:p w14:paraId="64210A78" w14:textId="77777777" w:rsidR="00000062" w:rsidRPr="009766D5" w:rsidRDefault="00015EDF" w:rsidP="00282969">
      <w:pPr>
        <w:spacing w:line="360" w:lineRule="auto"/>
        <w:ind w:right="49"/>
        <w:jc w:val="both"/>
        <w:rPr>
          <w:rFonts w:ascii="Palatino Linotype" w:eastAsia="Palatino Linotype" w:hAnsi="Palatino Linotype" w:cs="Palatino Linotype"/>
          <w:b/>
        </w:rPr>
      </w:pPr>
      <w:r w:rsidRPr="009766D5">
        <w:rPr>
          <w:rFonts w:ascii="Palatino Linotype" w:eastAsia="Palatino Linotype" w:hAnsi="Palatino Linotype" w:cs="Palatino Linotype"/>
          <w:b/>
          <w:sz w:val="28"/>
          <w:szCs w:val="28"/>
        </w:rPr>
        <w:lastRenderedPageBreak/>
        <w:t>QUINTO</w:t>
      </w:r>
      <w:r w:rsidRPr="009766D5">
        <w:rPr>
          <w:rFonts w:ascii="Palatino Linotype" w:eastAsia="Palatino Linotype" w:hAnsi="Palatino Linotype" w:cs="Palatino Linotype"/>
          <w:b/>
        </w:rPr>
        <w:t xml:space="preserve">. Procedibilidad. </w:t>
      </w:r>
    </w:p>
    <w:p w14:paraId="629B7748" w14:textId="339E3E48" w:rsidR="00ED34D3" w:rsidRPr="009766D5" w:rsidRDefault="00ED34D3" w:rsidP="00282969">
      <w:pPr>
        <w:spacing w:line="360" w:lineRule="auto"/>
        <w:jc w:val="both"/>
        <w:textAlignment w:val="baseline"/>
        <w:rPr>
          <w:rFonts w:ascii="Palatino Linotype" w:hAnsi="Palatino Linotype" w:cs="Arial"/>
          <w:lang w:val="es-ES" w:eastAsia="es-ES"/>
        </w:rPr>
      </w:pPr>
      <w:r w:rsidRPr="009766D5">
        <w:rPr>
          <w:rFonts w:ascii="Palatino Linotype" w:hAnsi="Palatino Linotype" w:cs="Arial"/>
          <w:lang w:val="es-ES" w:eastAsia="es-ES"/>
        </w:rPr>
        <w:t>Del análisis efectuado, se advierte la procedibilidad de</w:t>
      </w:r>
      <w:r w:rsidR="009B10B0" w:rsidRPr="009766D5">
        <w:rPr>
          <w:rFonts w:ascii="Palatino Linotype" w:hAnsi="Palatino Linotype" w:cs="Arial"/>
          <w:lang w:val="es-ES" w:eastAsia="es-ES"/>
        </w:rPr>
        <w:t xml:space="preserve"> </w:t>
      </w:r>
      <w:r w:rsidRPr="009766D5">
        <w:rPr>
          <w:rFonts w:ascii="Palatino Linotype" w:hAnsi="Palatino Linotype" w:cs="Arial"/>
          <w:lang w:val="es-ES" w:eastAsia="es-ES"/>
        </w:rPr>
        <w:t>l</w:t>
      </w:r>
      <w:r w:rsidR="009B10B0" w:rsidRPr="009766D5">
        <w:rPr>
          <w:rFonts w:ascii="Palatino Linotype" w:hAnsi="Palatino Linotype" w:cs="Arial"/>
          <w:lang w:val="es-ES" w:eastAsia="es-ES"/>
        </w:rPr>
        <w:t>os</w:t>
      </w:r>
      <w:r w:rsidRPr="009766D5">
        <w:rPr>
          <w:rFonts w:ascii="Palatino Linotype" w:hAnsi="Palatino Linotype" w:cs="Arial"/>
          <w:lang w:val="es-ES" w:eastAsia="es-ES"/>
        </w:rPr>
        <w:t xml:space="preserve"> presente</w:t>
      </w:r>
      <w:r w:rsidR="009B10B0" w:rsidRPr="009766D5">
        <w:rPr>
          <w:rFonts w:ascii="Palatino Linotype" w:hAnsi="Palatino Linotype" w:cs="Arial"/>
          <w:lang w:val="es-ES" w:eastAsia="es-ES"/>
        </w:rPr>
        <w:t>s</w:t>
      </w:r>
      <w:r w:rsidRPr="009766D5">
        <w:rPr>
          <w:rFonts w:ascii="Palatino Linotype" w:hAnsi="Palatino Linotype" w:cs="Arial"/>
          <w:lang w:val="es-ES" w:eastAsia="es-ES"/>
        </w:rPr>
        <w:t xml:space="preserve"> Recurso</w:t>
      </w:r>
      <w:r w:rsidR="009B10B0" w:rsidRPr="009766D5">
        <w:rPr>
          <w:rFonts w:ascii="Palatino Linotype" w:hAnsi="Palatino Linotype" w:cs="Arial"/>
          <w:lang w:val="es-ES" w:eastAsia="es-ES"/>
        </w:rPr>
        <w:t>s</w:t>
      </w:r>
      <w:r w:rsidRPr="009766D5">
        <w:rPr>
          <w:rFonts w:ascii="Palatino Linotype" w:hAnsi="Palatino Linotype" w:cs="Arial"/>
          <w:lang w:val="es-ES" w:eastAsia="es-ES"/>
        </w:rPr>
        <w:t xml:space="preserve"> de Revisión, en razón de la acreditación plena de todos y cada uno de los elementos formales exigidos por el artículo 180 de la Ley de Transparencia y Acceso a la Información Pública del Estado de México y Municipios, en atención a que fue presentado mediante el formato visible en </w:t>
      </w:r>
      <w:r w:rsidRPr="009766D5">
        <w:rPr>
          <w:rFonts w:ascii="Palatino Linotype" w:hAnsi="Palatino Linotype" w:cs="Arial"/>
          <w:b/>
          <w:lang w:val="es-ES" w:eastAsia="es-ES"/>
        </w:rPr>
        <w:t>EL SAIMEX</w:t>
      </w:r>
      <w:r w:rsidRPr="009766D5">
        <w:rPr>
          <w:rFonts w:ascii="Palatino Linotype" w:hAnsi="Palatino Linotype" w:cs="Arial"/>
          <w:lang w:val="es-ES" w:eastAsia="es-ES"/>
        </w:rPr>
        <w:t>.</w:t>
      </w:r>
    </w:p>
    <w:p w14:paraId="013BFAB9" w14:textId="77777777" w:rsidR="00000062" w:rsidRPr="009766D5" w:rsidRDefault="00000062" w:rsidP="00282969">
      <w:pPr>
        <w:spacing w:line="360" w:lineRule="auto"/>
        <w:ind w:right="49"/>
        <w:jc w:val="both"/>
        <w:rPr>
          <w:rFonts w:ascii="Palatino Linotype" w:eastAsia="Palatino Linotype" w:hAnsi="Palatino Linotype" w:cs="Palatino Linotype"/>
          <w:b/>
          <w:sz w:val="20"/>
        </w:rPr>
      </w:pPr>
    </w:p>
    <w:p w14:paraId="3E7EF1A3" w14:textId="77777777" w:rsidR="00000062" w:rsidRPr="009766D5" w:rsidRDefault="00015EDF" w:rsidP="00282969">
      <w:pPr>
        <w:spacing w:line="360" w:lineRule="auto"/>
        <w:jc w:val="both"/>
        <w:rPr>
          <w:rFonts w:ascii="Palatino Linotype" w:eastAsia="Palatino Linotype" w:hAnsi="Palatino Linotype" w:cs="Palatino Linotype"/>
          <w:b/>
        </w:rPr>
      </w:pPr>
      <w:r w:rsidRPr="009766D5">
        <w:rPr>
          <w:rFonts w:ascii="Palatino Linotype" w:eastAsia="Palatino Linotype" w:hAnsi="Palatino Linotype" w:cs="Palatino Linotype"/>
          <w:b/>
          <w:sz w:val="28"/>
          <w:szCs w:val="28"/>
        </w:rPr>
        <w:t>SEXTO</w:t>
      </w:r>
      <w:r w:rsidRPr="009766D5">
        <w:rPr>
          <w:rFonts w:ascii="Palatino Linotype" w:eastAsia="Palatino Linotype" w:hAnsi="Palatino Linotype" w:cs="Palatino Linotype"/>
          <w:b/>
        </w:rPr>
        <w:t xml:space="preserve">. Estudio y resolución del asunto. </w:t>
      </w:r>
    </w:p>
    <w:p w14:paraId="050C2D65" w14:textId="326ADEF1" w:rsidR="00FD523E" w:rsidRPr="009766D5" w:rsidRDefault="00FD523E" w:rsidP="00282969">
      <w:pPr>
        <w:spacing w:line="360" w:lineRule="auto"/>
        <w:ind w:right="49"/>
        <w:jc w:val="both"/>
        <w:rPr>
          <w:rFonts w:ascii="Palatino Linotype" w:eastAsia="Palatino Linotype" w:hAnsi="Palatino Linotype" w:cs="Palatino Linotype"/>
          <w:lang w:eastAsia="es-ES"/>
        </w:rPr>
      </w:pPr>
      <w:r w:rsidRPr="009766D5">
        <w:rPr>
          <w:rFonts w:ascii="Palatino Linotype" w:eastAsia="Palatino Linotype" w:hAnsi="Palatino Linotype" w:cs="Palatino Linotype"/>
        </w:rPr>
        <w:t>Primeramente, cabe recordar que e</w:t>
      </w:r>
      <w:r w:rsidRPr="009766D5">
        <w:rPr>
          <w:rFonts w:ascii="Palatino Linotype" w:eastAsia="Palatino Linotype" w:hAnsi="Palatino Linotype" w:cs="Palatino Linotype"/>
          <w:lang w:eastAsia="es-ES"/>
        </w:rPr>
        <w:t xml:space="preserve">l Derecho de Acceso a la Información Pública subsiste sólo si la información solicitada consta en soporte documental, en cualquiera de sus formas, a saber: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los que, podrán estar en cualquier medio, sea escrito, impreso, sonoro, visual, electrónico, informático u holográfico, de conformidad con el artículo 3, fracción XI de la Ley de la materia, el cual dispone lo siguiente: </w:t>
      </w:r>
    </w:p>
    <w:p w14:paraId="3F362341" w14:textId="77777777" w:rsidR="00FD523E" w:rsidRPr="009766D5" w:rsidRDefault="00FD523E" w:rsidP="00282969">
      <w:pPr>
        <w:tabs>
          <w:tab w:val="left" w:pos="851"/>
        </w:tabs>
        <w:ind w:left="851" w:right="901"/>
        <w:jc w:val="both"/>
        <w:rPr>
          <w:rFonts w:ascii="Palatino Linotype" w:eastAsia="Palatino Linotype" w:hAnsi="Palatino Linotype" w:cs="Palatino Linotype"/>
          <w:i/>
          <w:sz w:val="22"/>
          <w:szCs w:val="22"/>
          <w:lang w:eastAsia="es-ES"/>
        </w:rPr>
      </w:pPr>
    </w:p>
    <w:p w14:paraId="1AF34ADC" w14:textId="77777777" w:rsidR="00FD523E" w:rsidRPr="009766D5" w:rsidRDefault="00FD523E" w:rsidP="00282969">
      <w:pPr>
        <w:tabs>
          <w:tab w:val="left" w:pos="851"/>
        </w:tabs>
        <w:ind w:left="851" w:right="901"/>
        <w:jc w:val="both"/>
        <w:rPr>
          <w:rFonts w:ascii="Palatino Linotype" w:eastAsia="Palatino Linotype" w:hAnsi="Palatino Linotype" w:cs="Palatino Linotype"/>
          <w:i/>
          <w:sz w:val="22"/>
          <w:szCs w:val="22"/>
          <w:lang w:eastAsia="es-ES"/>
        </w:rPr>
      </w:pPr>
      <w:r w:rsidRPr="009766D5">
        <w:rPr>
          <w:rFonts w:ascii="Palatino Linotype" w:eastAsia="Palatino Linotype" w:hAnsi="Palatino Linotype" w:cs="Palatino Linotype"/>
          <w:i/>
          <w:sz w:val="22"/>
          <w:szCs w:val="22"/>
          <w:lang w:eastAsia="es-ES"/>
        </w:rPr>
        <w:t>“</w:t>
      </w:r>
      <w:r w:rsidRPr="009766D5">
        <w:rPr>
          <w:rFonts w:ascii="Palatino Linotype" w:eastAsia="Palatino Linotype" w:hAnsi="Palatino Linotype" w:cs="Palatino Linotype"/>
          <w:b/>
          <w:i/>
          <w:sz w:val="22"/>
          <w:szCs w:val="22"/>
          <w:lang w:eastAsia="es-ES"/>
        </w:rPr>
        <w:t>Artículo 3.</w:t>
      </w:r>
      <w:r w:rsidRPr="009766D5">
        <w:rPr>
          <w:rFonts w:ascii="Palatino Linotype" w:eastAsia="Palatino Linotype" w:hAnsi="Palatino Linotype" w:cs="Palatino Linotype"/>
          <w:i/>
          <w:sz w:val="22"/>
          <w:szCs w:val="22"/>
          <w:lang w:eastAsia="es-ES"/>
        </w:rPr>
        <w:t xml:space="preserve"> Para los efectos de la presente Ley se entenderá por:</w:t>
      </w:r>
    </w:p>
    <w:p w14:paraId="028B9006" w14:textId="77777777" w:rsidR="00FD523E" w:rsidRPr="009766D5" w:rsidRDefault="00FD523E" w:rsidP="00282969">
      <w:pPr>
        <w:tabs>
          <w:tab w:val="left" w:pos="851"/>
        </w:tabs>
        <w:ind w:left="851" w:right="901"/>
        <w:jc w:val="both"/>
        <w:rPr>
          <w:rFonts w:ascii="Palatino Linotype" w:eastAsia="Palatino Linotype" w:hAnsi="Palatino Linotype" w:cs="Palatino Linotype"/>
          <w:i/>
          <w:sz w:val="22"/>
          <w:szCs w:val="22"/>
          <w:lang w:eastAsia="es-ES"/>
        </w:rPr>
      </w:pPr>
      <w:r w:rsidRPr="009766D5">
        <w:rPr>
          <w:rFonts w:ascii="Palatino Linotype" w:eastAsia="Palatino Linotype" w:hAnsi="Palatino Linotype" w:cs="Palatino Linotype"/>
          <w:i/>
          <w:sz w:val="22"/>
          <w:szCs w:val="22"/>
          <w:lang w:eastAsia="es-ES"/>
        </w:rPr>
        <w:t>…</w:t>
      </w:r>
    </w:p>
    <w:p w14:paraId="3F20EF33" w14:textId="77777777" w:rsidR="00FD523E" w:rsidRPr="009766D5" w:rsidRDefault="00FD523E" w:rsidP="00282969">
      <w:pPr>
        <w:tabs>
          <w:tab w:val="left" w:pos="851"/>
        </w:tabs>
        <w:ind w:left="851" w:right="901"/>
        <w:jc w:val="both"/>
        <w:rPr>
          <w:rFonts w:ascii="Palatino Linotype" w:eastAsia="Palatino Linotype" w:hAnsi="Palatino Linotype" w:cs="Palatino Linotype"/>
          <w:i/>
          <w:sz w:val="22"/>
          <w:szCs w:val="22"/>
          <w:lang w:eastAsia="es-ES"/>
        </w:rPr>
      </w:pPr>
      <w:r w:rsidRPr="009766D5">
        <w:rPr>
          <w:rFonts w:ascii="Palatino Linotype" w:eastAsia="Palatino Linotype" w:hAnsi="Palatino Linotype" w:cs="Palatino Linotype"/>
          <w:b/>
          <w:i/>
          <w:sz w:val="22"/>
          <w:szCs w:val="22"/>
          <w:lang w:eastAsia="es-ES"/>
        </w:rPr>
        <w:t>XI. Documento</w:t>
      </w:r>
      <w:r w:rsidRPr="009766D5">
        <w:rPr>
          <w:rFonts w:ascii="Palatino Linotype" w:eastAsia="Palatino Linotype" w:hAnsi="Palatino Linotype" w:cs="Palatino Linotype"/>
          <w:i/>
          <w:sz w:val="22"/>
          <w:szCs w:val="22"/>
          <w:lang w:eastAsia="es-ES"/>
        </w:rPr>
        <w:t xml:space="preserve">: Los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w:t>
      </w:r>
      <w:r w:rsidRPr="009766D5">
        <w:rPr>
          <w:rFonts w:ascii="Palatino Linotype" w:eastAsia="Palatino Linotype" w:hAnsi="Palatino Linotype" w:cs="Palatino Linotype"/>
          <w:i/>
          <w:sz w:val="22"/>
          <w:szCs w:val="22"/>
          <w:lang w:eastAsia="es-ES"/>
        </w:rPr>
        <w:lastRenderedPageBreak/>
        <w:t>elaboración. Los documentos podrán estar en cualquier medio, sea escrito, impreso, sonoro, visual, electrónico, informático u holográfico;</w:t>
      </w:r>
    </w:p>
    <w:p w14:paraId="6D855A22" w14:textId="77777777" w:rsidR="00FD523E" w:rsidRPr="009766D5" w:rsidRDefault="00FD523E" w:rsidP="00282969">
      <w:pPr>
        <w:tabs>
          <w:tab w:val="left" w:pos="851"/>
        </w:tabs>
        <w:ind w:left="851" w:right="901"/>
        <w:jc w:val="both"/>
        <w:rPr>
          <w:rFonts w:ascii="Palatino Linotype" w:eastAsia="Palatino Linotype" w:hAnsi="Palatino Linotype" w:cs="Palatino Linotype"/>
          <w:i/>
          <w:sz w:val="22"/>
          <w:szCs w:val="22"/>
          <w:lang w:eastAsia="es-ES"/>
        </w:rPr>
      </w:pPr>
      <w:r w:rsidRPr="009766D5">
        <w:rPr>
          <w:rFonts w:ascii="Palatino Linotype" w:eastAsia="Palatino Linotype" w:hAnsi="Palatino Linotype" w:cs="Palatino Linotype"/>
          <w:i/>
          <w:sz w:val="22"/>
          <w:szCs w:val="22"/>
          <w:lang w:eastAsia="es-ES"/>
        </w:rPr>
        <w:t>…”</w:t>
      </w:r>
    </w:p>
    <w:p w14:paraId="2FDFBCB2" w14:textId="77777777" w:rsidR="00FD523E" w:rsidRPr="009766D5" w:rsidRDefault="00FD523E" w:rsidP="00282969">
      <w:pPr>
        <w:tabs>
          <w:tab w:val="left" w:pos="851"/>
        </w:tabs>
        <w:spacing w:line="360" w:lineRule="auto"/>
        <w:ind w:left="851" w:right="901"/>
        <w:jc w:val="both"/>
        <w:rPr>
          <w:rFonts w:ascii="Palatino Linotype" w:eastAsia="Palatino Linotype" w:hAnsi="Palatino Linotype" w:cs="Palatino Linotype"/>
          <w:i/>
          <w:sz w:val="22"/>
          <w:szCs w:val="22"/>
          <w:lang w:eastAsia="es-ES"/>
        </w:rPr>
      </w:pPr>
    </w:p>
    <w:p w14:paraId="3556B355" w14:textId="77777777" w:rsidR="00FD523E" w:rsidRPr="009766D5" w:rsidRDefault="00FD523E" w:rsidP="00282969">
      <w:pPr>
        <w:spacing w:line="360" w:lineRule="auto"/>
        <w:ind w:right="49"/>
        <w:jc w:val="both"/>
        <w:rPr>
          <w:rFonts w:ascii="Palatino Linotype" w:eastAsia="Palatino Linotype" w:hAnsi="Palatino Linotype" w:cs="Palatino Linotype"/>
          <w:lang w:eastAsia="es-ES"/>
        </w:rPr>
      </w:pPr>
      <w:r w:rsidRPr="009766D5">
        <w:rPr>
          <w:rFonts w:ascii="Palatino Linotype" w:eastAsia="Palatino Linotype" w:hAnsi="Palatino Linotype" w:cs="Palatino Linotype"/>
          <w:lang w:eastAsia="es-ES"/>
        </w:rPr>
        <w:t>Siendo aplicable el Criterio de interpretación en el orden administrativo número 0002-11, emitido por Acuerdo del Pleno del Instituto de Transparencia y Acceso a la Información Pública del Estado de México y Municipios; publicado en el Periódico Oficial del Gobierno del Estado Libre y Soberano de México “Gaceta del Gobierno”, el diecinueve de octubre de dos mil once, cuyo rubro y texto dispone:</w:t>
      </w:r>
    </w:p>
    <w:p w14:paraId="5A2AA655" w14:textId="77777777" w:rsidR="00FD523E" w:rsidRPr="009766D5" w:rsidRDefault="00FD523E" w:rsidP="00282969">
      <w:pPr>
        <w:spacing w:line="360" w:lineRule="auto"/>
        <w:ind w:right="49"/>
        <w:jc w:val="both"/>
        <w:rPr>
          <w:rFonts w:ascii="Palatino Linotype" w:eastAsia="Palatino Linotype" w:hAnsi="Palatino Linotype" w:cs="Palatino Linotype"/>
          <w:lang w:eastAsia="es-ES"/>
        </w:rPr>
      </w:pPr>
    </w:p>
    <w:p w14:paraId="313BFEA5" w14:textId="77777777" w:rsidR="00FD523E" w:rsidRPr="009766D5" w:rsidRDefault="00FD523E" w:rsidP="00282969">
      <w:pPr>
        <w:tabs>
          <w:tab w:val="left" w:pos="851"/>
        </w:tabs>
        <w:ind w:left="851" w:right="901"/>
        <w:jc w:val="both"/>
        <w:rPr>
          <w:rFonts w:ascii="Palatino Linotype" w:eastAsia="Palatino Linotype" w:hAnsi="Palatino Linotype" w:cs="Palatino Linotype"/>
          <w:b/>
          <w:i/>
          <w:sz w:val="22"/>
          <w:szCs w:val="22"/>
          <w:lang w:eastAsia="es-ES"/>
        </w:rPr>
      </w:pPr>
      <w:r w:rsidRPr="009766D5">
        <w:rPr>
          <w:rFonts w:ascii="Palatino Linotype" w:eastAsia="Palatino Linotype" w:hAnsi="Palatino Linotype" w:cs="Palatino Linotype"/>
          <w:b/>
          <w:lang w:eastAsia="es-ES"/>
        </w:rPr>
        <w:t>“</w:t>
      </w:r>
      <w:r w:rsidRPr="009766D5">
        <w:rPr>
          <w:rFonts w:ascii="Palatino Linotype" w:eastAsia="Palatino Linotype" w:hAnsi="Palatino Linotype" w:cs="Palatino Linotype"/>
          <w:b/>
          <w:i/>
          <w:sz w:val="22"/>
          <w:szCs w:val="22"/>
          <w:lang w:eastAsia="es-ES"/>
        </w:rPr>
        <w:t>CRITERIO 0002-11</w:t>
      </w:r>
    </w:p>
    <w:p w14:paraId="65A4CBC4" w14:textId="77777777" w:rsidR="00FD523E" w:rsidRPr="009766D5" w:rsidRDefault="00FD523E" w:rsidP="00282969">
      <w:pPr>
        <w:tabs>
          <w:tab w:val="left" w:pos="851"/>
        </w:tabs>
        <w:ind w:left="851" w:right="901"/>
        <w:jc w:val="both"/>
        <w:rPr>
          <w:rFonts w:ascii="Palatino Linotype" w:eastAsia="Palatino Linotype" w:hAnsi="Palatino Linotype" w:cs="Palatino Linotype"/>
          <w:i/>
          <w:sz w:val="22"/>
          <w:szCs w:val="22"/>
          <w:lang w:eastAsia="es-ES"/>
        </w:rPr>
      </w:pPr>
      <w:r w:rsidRPr="009766D5">
        <w:rPr>
          <w:rFonts w:ascii="Palatino Linotype" w:eastAsia="Palatino Linotype" w:hAnsi="Palatino Linotype" w:cs="Palatino Linotype"/>
          <w:b/>
          <w:i/>
          <w:sz w:val="22"/>
          <w:szCs w:val="22"/>
          <w:lang w:eastAsia="es-ES"/>
        </w:rPr>
        <w:t xml:space="preserve">INFORMACIÓN PÚBLICA, CONCEPTO DE, EN MATERIA DE TRANSPARENCIA. INTERPRETACIÓN SISTEMÁTICA DE LOS ARTÍCULOS 2°, FRACCIÓN V, XV, Y XVI, 3°, 4°, 11 Y 41. </w:t>
      </w:r>
      <w:r w:rsidRPr="009766D5">
        <w:rPr>
          <w:rFonts w:ascii="Palatino Linotype" w:eastAsia="Palatino Linotype" w:hAnsi="Palatino Linotype" w:cs="Palatino Linotype"/>
          <w:i/>
          <w:sz w:val="22"/>
          <w:szCs w:val="22"/>
          <w:lang w:eastAsia="es-ES"/>
        </w:rPr>
        <w:t>De conformidad con los artículos antes referidos, el derecho de acceso a la Información Pública, se define 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w:t>
      </w:r>
    </w:p>
    <w:p w14:paraId="7E2A1782" w14:textId="77777777" w:rsidR="00FD523E" w:rsidRPr="009766D5" w:rsidRDefault="00FD523E" w:rsidP="00282969">
      <w:pPr>
        <w:tabs>
          <w:tab w:val="left" w:pos="851"/>
        </w:tabs>
        <w:ind w:left="851" w:right="901"/>
        <w:jc w:val="both"/>
        <w:rPr>
          <w:rFonts w:ascii="Palatino Linotype" w:eastAsia="Palatino Linotype" w:hAnsi="Palatino Linotype" w:cs="Palatino Linotype"/>
          <w:i/>
          <w:sz w:val="22"/>
          <w:szCs w:val="22"/>
          <w:lang w:eastAsia="es-ES"/>
        </w:rPr>
      </w:pPr>
      <w:r w:rsidRPr="009766D5">
        <w:rPr>
          <w:rFonts w:ascii="Palatino Linotype" w:eastAsia="Palatino Linotype" w:hAnsi="Palatino Linotype" w:cs="Palatino Linotype"/>
          <w:i/>
          <w:sz w:val="22"/>
          <w:szCs w:val="22"/>
          <w:lang w:eastAsia="es-ES"/>
        </w:rPr>
        <w:t xml:space="preserve">En </w:t>
      </w:r>
      <w:proofErr w:type="gramStart"/>
      <w:r w:rsidRPr="009766D5">
        <w:rPr>
          <w:rFonts w:ascii="Palatino Linotype" w:eastAsia="Palatino Linotype" w:hAnsi="Palatino Linotype" w:cs="Palatino Linotype"/>
          <w:i/>
          <w:sz w:val="22"/>
          <w:szCs w:val="22"/>
          <w:lang w:eastAsia="es-ES"/>
        </w:rPr>
        <w:t>consecuencia</w:t>
      </w:r>
      <w:proofErr w:type="gramEnd"/>
      <w:r w:rsidRPr="009766D5">
        <w:rPr>
          <w:rFonts w:ascii="Palatino Linotype" w:eastAsia="Palatino Linotype" w:hAnsi="Palatino Linotype" w:cs="Palatino Linotype"/>
          <w:i/>
          <w:sz w:val="22"/>
          <w:szCs w:val="22"/>
          <w:lang w:eastAsia="es-ES"/>
        </w:rPr>
        <w:t xml:space="preserve"> el acceso a la información se refiere a que se cumplan cualquiera de los siguientes tres supuestos:</w:t>
      </w:r>
    </w:p>
    <w:p w14:paraId="2FD4D95A" w14:textId="77777777" w:rsidR="00FD523E" w:rsidRPr="009766D5" w:rsidRDefault="00FD523E" w:rsidP="00282969">
      <w:pPr>
        <w:tabs>
          <w:tab w:val="left" w:pos="851"/>
        </w:tabs>
        <w:ind w:left="851" w:right="901"/>
        <w:jc w:val="both"/>
        <w:rPr>
          <w:rFonts w:ascii="Palatino Linotype" w:eastAsia="Palatino Linotype" w:hAnsi="Palatino Linotype" w:cs="Palatino Linotype"/>
          <w:i/>
          <w:sz w:val="22"/>
          <w:szCs w:val="22"/>
          <w:lang w:eastAsia="es-ES"/>
        </w:rPr>
      </w:pPr>
      <w:r w:rsidRPr="009766D5">
        <w:rPr>
          <w:rFonts w:ascii="Palatino Linotype" w:eastAsia="Palatino Linotype" w:hAnsi="Palatino Linotype" w:cs="Palatino Linotype"/>
          <w:i/>
          <w:sz w:val="22"/>
          <w:szCs w:val="22"/>
          <w:lang w:eastAsia="es-ES"/>
        </w:rPr>
        <w:t xml:space="preserve">1) Que se trate de información registrada en cualquier soporte documental, </w:t>
      </w:r>
      <w:proofErr w:type="gramStart"/>
      <w:r w:rsidRPr="009766D5">
        <w:rPr>
          <w:rFonts w:ascii="Palatino Linotype" w:eastAsia="Palatino Linotype" w:hAnsi="Palatino Linotype" w:cs="Palatino Linotype"/>
          <w:i/>
          <w:sz w:val="22"/>
          <w:szCs w:val="22"/>
          <w:lang w:eastAsia="es-ES"/>
        </w:rPr>
        <w:t>que</w:t>
      </w:r>
      <w:proofErr w:type="gramEnd"/>
      <w:r w:rsidRPr="009766D5">
        <w:rPr>
          <w:rFonts w:ascii="Palatino Linotype" w:eastAsia="Palatino Linotype" w:hAnsi="Palatino Linotype" w:cs="Palatino Linotype"/>
          <w:i/>
          <w:sz w:val="22"/>
          <w:szCs w:val="22"/>
          <w:lang w:eastAsia="es-ES"/>
        </w:rPr>
        <w:t xml:space="preserve"> en ejercicio de las atribuciones conferidas, sea generada por los Sujetos Obligados;</w:t>
      </w:r>
    </w:p>
    <w:p w14:paraId="13A326BE" w14:textId="77777777" w:rsidR="00FD523E" w:rsidRPr="009766D5" w:rsidRDefault="00FD523E" w:rsidP="00282969">
      <w:pPr>
        <w:tabs>
          <w:tab w:val="left" w:pos="851"/>
        </w:tabs>
        <w:ind w:left="851" w:right="901"/>
        <w:jc w:val="both"/>
        <w:rPr>
          <w:rFonts w:ascii="Palatino Linotype" w:eastAsia="Palatino Linotype" w:hAnsi="Palatino Linotype" w:cs="Palatino Linotype"/>
          <w:i/>
          <w:sz w:val="22"/>
          <w:szCs w:val="22"/>
          <w:lang w:eastAsia="es-ES"/>
        </w:rPr>
      </w:pPr>
      <w:r w:rsidRPr="009766D5">
        <w:rPr>
          <w:rFonts w:ascii="Palatino Linotype" w:eastAsia="Palatino Linotype" w:hAnsi="Palatino Linotype" w:cs="Palatino Linotype"/>
          <w:i/>
          <w:sz w:val="22"/>
          <w:szCs w:val="22"/>
          <w:lang w:eastAsia="es-ES"/>
        </w:rPr>
        <w:t xml:space="preserve">2) Que se trate de información registrada en cualquier soporte documental, </w:t>
      </w:r>
      <w:proofErr w:type="gramStart"/>
      <w:r w:rsidRPr="009766D5">
        <w:rPr>
          <w:rFonts w:ascii="Palatino Linotype" w:eastAsia="Palatino Linotype" w:hAnsi="Palatino Linotype" w:cs="Palatino Linotype"/>
          <w:i/>
          <w:sz w:val="22"/>
          <w:szCs w:val="22"/>
          <w:lang w:eastAsia="es-ES"/>
        </w:rPr>
        <w:t>que</w:t>
      </w:r>
      <w:proofErr w:type="gramEnd"/>
      <w:r w:rsidRPr="009766D5">
        <w:rPr>
          <w:rFonts w:ascii="Palatino Linotype" w:eastAsia="Palatino Linotype" w:hAnsi="Palatino Linotype" w:cs="Palatino Linotype"/>
          <w:i/>
          <w:sz w:val="22"/>
          <w:szCs w:val="22"/>
          <w:lang w:eastAsia="es-ES"/>
        </w:rPr>
        <w:t xml:space="preserve"> en ejercicio de las atribuciones conferidas, sea administrada por los Sujetos Obligados, y</w:t>
      </w:r>
    </w:p>
    <w:p w14:paraId="751200B7" w14:textId="041CEB93" w:rsidR="00FD523E" w:rsidRDefault="00FD523E" w:rsidP="00282969">
      <w:pPr>
        <w:tabs>
          <w:tab w:val="left" w:pos="851"/>
        </w:tabs>
        <w:ind w:left="851" w:right="901"/>
        <w:jc w:val="both"/>
        <w:rPr>
          <w:rFonts w:ascii="Palatino Linotype" w:eastAsia="Palatino Linotype" w:hAnsi="Palatino Linotype" w:cs="Palatino Linotype"/>
          <w:i/>
          <w:sz w:val="22"/>
          <w:szCs w:val="22"/>
          <w:lang w:eastAsia="es-ES"/>
        </w:rPr>
      </w:pPr>
      <w:r w:rsidRPr="009766D5">
        <w:rPr>
          <w:rFonts w:ascii="Palatino Linotype" w:eastAsia="Palatino Linotype" w:hAnsi="Palatino Linotype" w:cs="Palatino Linotype"/>
          <w:i/>
          <w:sz w:val="22"/>
          <w:szCs w:val="22"/>
          <w:lang w:eastAsia="es-ES"/>
        </w:rPr>
        <w:t xml:space="preserve"> 3) Que se trate de información registrada en cualquier soporte documental, </w:t>
      </w:r>
      <w:proofErr w:type="gramStart"/>
      <w:r w:rsidRPr="009766D5">
        <w:rPr>
          <w:rFonts w:ascii="Palatino Linotype" w:eastAsia="Palatino Linotype" w:hAnsi="Palatino Linotype" w:cs="Palatino Linotype"/>
          <w:i/>
          <w:sz w:val="22"/>
          <w:szCs w:val="22"/>
          <w:lang w:eastAsia="es-ES"/>
        </w:rPr>
        <w:t>que</w:t>
      </w:r>
      <w:proofErr w:type="gramEnd"/>
      <w:r w:rsidRPr="009766D5">
        <w:rPr>
          <w:rFonts w:ascii="Palatino Linotype" w:eastAsia="Palatino Linotype" w:hAnsi="Palatino Linotype" w:cs="Palatino Linotype"/>
          <w:i/>
          <w:sz w:val="22"/>
          <w:szCs w:val="22"/>
          <w:lang w:eastAsia="es-ES"/>
        </w:rPr>
        <w:t xml:space="preserve"> en ejercicio de las atribuciones conferidas, se encuentre en posesión de los Sujetos Obligados.” (Sic)</w:t>
      </w:r>
    </w:p>
    <w:p w14:paraId="6486074B" w14:textId="77777777" w:rsidR="009766D5" w:rsidRPr="009766D5" w:rsidRDefault="009766D5" w:rsidP="00282969">
      <w:pPr>
        <w:tabs>
          <w:tab w:val="left" w:pos="851"/>
        </w:tabs>
        <w:ind w:left="851" w:right="901"/>
        <w:jc w:val="both"/>
        <w:rPr>
          <w:rFonts w:ascii="Palatino Linotype" w:eastAsia="Palatino Linotype" w:hAnsi="Palatino Linotype" w:cs="Palatino Linotype"/>
          <w:lang w:eastAsia="es-ES"/>
        </w:rPr>
      </w:pPr>
    </w:p>
    <w:p w14:paraId="34AD0F4E" w14:textId="2337B897" w:rsidR="00FD523E" w:rsidRPr="009766D5" w:rsidRDefault="00FD523E" w:rsidP="00282969">
      <w:pPr>
        <w:spacing w:before="100" w:beforeAutospacing="1" w:after="100" w:afterAutospacing="1" w:line="360" w:lineRule="auto"/>
        <w:ind w:right="51"/>
        <w:jc w:val="both"/>
        <w:rPr>
          <w:rFonts w:ascii="Palatino Linotype" w:eastAsia="Palatino Linotype" w:hAnsi="Palatino Linotype" w:cs="Palatino Linotype"/>
        </w:rPr>
      </w:pPr>
      <w:r w:rsidRPr="009766D5">
        <w:rPr>
          <w:rFonts w:ascii="Palatino Linotype" w:eastAsia="Palatino Linotype" w:hAnsi="Palatino Linotype" w:cs="Palatino Linotype"/>
        </w:rPr>
        <w:lastRenderedPageBreak/>
        <w:t xml:space="preserve">De los citados preceptos se desprende que es obligación de los Sujetos Obligados entregar la información pública que les es solicitada y que obra en sus archivos, para lo cual se deberá privilegiar el principio de máxima publicidad; caso contrario, aquella información que no sea generada, administrada o que obre en los archivos del </w:t>
      </w:r>
      <w:r w:rsidRPr="009766D5">
        <w:rPr>
          <w:rFonts w:ascii="Palatino Linotype" w:eastAsia="Palatino Linotype" w:hAnsi="Palatino Linotype" w:cs="Palatino Linotype"/>
          <w:b/>
        </w:rPr>
        <w:t>SUJETO OBLIGADO</w:t>
      </w:r>
      <w:r w:rsidRPr="009766D5">
        <w:rPr>
          <w:rFonts w:ascii="Palatino Linotype" w:eastAsia="Palatino Linotype" w:hAnsi="Palatino Linotype" w:cs="Palatino Linotype"/>
        </w:rPr>
        <w:t xml:space="preserve"> no podrá ser proporcionada por el mismo.</w:t>
      </w:r>
    </w:p>
    <w:p w14:paraId="5CAFCCCA" w14:textId="69B8230E" w:rsidR="007D73B0" w:rsidRPr="009766D5" w:rsidRDefault="007D73B0" w:rsidP="00282969">
      <w:pPr>
        <w:spacing w:line="360" w:lineRule="auto"/>
        <w:ind w:right="51"/>
        <w:jc w:val="both"/>
        <w:rPr>
          <w:rFonts w:ascii="Palatino Linotype" w:eastAsia="Palatino Linotype" w:hAnsi="Palatino Linotype" w:cs="Palatino Linotype"/>
          <w:i/>
          <w:sz w:val="20"/>
          <w:szCs w:val="20"/>
        </w:rPr>
      </w:pPr>
      <w:r w:rsidRPr="009766D5">
        <w:rPr>
          <w:rFonts w:ascii="Palatino Linotype" w:eastAsia="Palatino Linotype" w:hAnsi="Palatino Linotype" w:cs="Palatino Linotype"/>
        </w:rPr>
        <w:t xml:space="preserve">En ese tenor, para un mejor estudio y comprensión del asunto que se resuelve, es preciso recordar y a su vez señalar que, </w:t>
      </w:r>
      <w:r w:rsidR="009766D5">
        <w:rPr>
          <w:rFonts w:ascii="Palatino Linotype" w:eastAsia="Palatino Linotype" w:hAnsi="Palatino Linotype" w:cs="Palatino Linotype"/>
          <w:b/>
        </w:rPr>
        <w:t>LA</w:t>
      </w:r>
      <w:r w:rsidRPr="009766D5">
        <w:rPr>
          <w:rFonts w:ascii="Palatino Linotype" w:eastAsia="Palatino Linotype" w:hAnsi="Palatino Linotype" w:cs="Palatino Linotype"/>
          <w:b/>
        </w:rPr>
        <w:t xml:space="preserve"> RECURRENTE</w:t>
      </w:r>
      <w:r w:rsidRPr="009766D5">
        <w:rPr>
          <w:rFonts w:ascii="Palatino Linotype" w:eastAsia="Palatino Linotype" w:hAnsi="Palatino Linotype" w:cs="Palatino Linotype"/>
        </w:rPr>
        <w:t xml:space="preserve"> requirió al </w:t>
      </w:r>
      <w:r w:rsidRPr="009766D5">
        <w:rPr>
          <w:rFonts w:ascii="Palatino Linotype" w:eastAsia="Palatino Linotype" w:hAnsi="Palatino Linotype" w:cs="Palatino Linotype"/>
          <w:b/>
        </w:rPr>
        <w:t>SUJETO OBLIGADO</w:t>
      </w:r>
      <w:r w:rsidRPr="009766D5">
        <w:rPr>
          <w:rFonts w:ascii="Palatino Linotype" w:eastAsia="Palatino Linotype" w:hAnsi="Palatino Linotype" w:cs="Palatino Linotype"/>
        </w:rPr>
        <w:t xml:space="preserve"> en las solicitudes, información relacionada de tal manera que, podemos concluir que de manera global fue requerido lo siguiente: </w:t>
      </w:r>
      <w:r w:rsidRPr="009766D5">
        <w:rPr>
          <w:rFonts w:ascii="Palatino Linotype" w:eastAsia="Palatino Linotype" w:hAnsi="Palatino Linotype" w:cs="Palatino Linotype"/>
          <w:i/>
          <w:sz w:val="20"/>
          <w:szCs w:val="20"/>
        </w:rPr>
        <w:t xml:space="preserve"> </w:t>
      </w:r>
    </w:p>
    <w:p w14:paraId="5F505106" w14:textId="77777777" w:rsidR="007D73B0" w:rsidRPr="009766D5" w:rsidRDefault="007D73B0" w:rsidP="00282969">
      <w:pPr>
        <w:spacing w:line="360" w:lineRule="auto"/>
        <w:ind w:right="51"/>
        <w:jc w:val="both"/>
        <w:rPr>
          <w:sz w:val="14"/>
        </w:rPr>
      </w:pPr>
    </w:p>
    <w:p w14:paraId="5EEB834C" w14:textId="64F9A769" w:rsidR="007D73B0" w:rsidRPr="009766D5" w:rsidRDefault="007D73B0" w:rsidP="00282969">
      <w:pPr>
        <w:pStyle w:val="Prrafodelista"/>
        <w:ind w:left="720"/>
        <w:jc w:val="both"/>
        <w:rPr>
          <w:rFonts w:ascii="Palatino Linotype" w:eastAsia="Palatino Linotype" w:hAnsi="Palatino Linotype" w:cs="Palatino Linotype"/>
          <w:i/>
          <w:szCs w:val="20"/>
        </w:rPr>
      </w:pPr>
      <w:r w:rsidRPr="009766D5">
        <w:rPr>
          <w:rFonts w:ascii="Palatino Linotype" w:eastAsia="Palatino Linotype" w:hAnsi="Palatino Linotype" w:cs="Palatino Linotype"/>
          <w:i/>
          <w:szCs w:val="20"/>
        </w:rPr>
        <w:t xml:space="preserve">“Con base a los requisitos para enviar a la legislatura el presupuesto 2022, solicito la siguiente información: </w:t>
      </w:r>
    </w:p>
    <w:p w14:paraId="0C18E96F" w14:textId="77777777" w:rsidR="007D73B0" w:rsidRPr="009766D5" w:rsidRDefault="007D73B0" w:rsidP="00282969">
      <w:pPr>
        <w:pStyle w:val="Prrafodelista"/>
        <w:ind w:left="720"/>
        <w:jc w:val="both"/>
        <w:rPr>
          <w:rFonts w:ascii="Palatino Linotype" w:eastAsia="Palatino Linotype" w:hAnsi="Palatino Linotype" w:cs="Palatino Linotype"/>
          <w:i/>
          <w:szCs w:val="20"/>
        </w:rPr>
      </w:pPr>
      <w:r w:rsidRPr="009766D5">
        <w:rPr>
          <w:rFonts w:ascii="Palatino Linotype" w:eastAsia="Palatino Linotype" w:hAnsi="Palatino Linotype" w:cs="Palatino Linotype"/>
          <w:i/>
          <w:szCs w:val="20"/>
        </w:rPr>
        <w:t>-</w:t>
      </w:r>
      <w:r w:rsidRPr="009766D5">
        <w:rPr>
          <w:rFonts w:ascii="Palatino Linotype" w:eastAsia="Palatino Linotype" w:hAnsi="Palatino Linotype" w:cs="Palatino Linotype"/>
          <w:i/>
          <w:szCs w:val="20"/>
        </w:rPr>
        <w:tab/>
        <w:t xml:space="preserve">Documento del Paquete Presupuestal Municipal 2022 </w:t>
      </w:r>
    </w:p>
    <w:p w14:paraId="32BFED3D" w14:textId="77777777" w:rsidR="007D73B0" w:rsidRPr="009766D5" w:rsidRDefault="007D73B0" w:rsidP="00282969">
      <w:pPr>
        <w:pStyle w:val="Prrafodelista"/>
        <w:ind w:left="720"/>
        <w:jc w:val="both"/>
        <w:rPr>
          <w:rFonts w:ascii="Palatino Linotype" w:eastAsia="Palatino Linotype" w:hAnsi="Palatino Linotype" w:cs="Palatino Linotype"/>
          <w:i/>
          <w:szCs w:val="20"/>
        </w:rPr>
      </w:pPr>
      <w:r w:rsidRPr="009766D5">
        <w:rPr>
          <w:rFonts w:ascii="Palatino Linotype" w:eastAsia="Palatino Linotype" w:hAnsi="Palatino Linotype" w:cs="Palatino Linotype"/>
          <w:i/>
          <w:szCs w:val="20"/>
        </w:rPr>
        <w:t>-</w:t>
      </w:r>
      <w:r w:rsidRPr="009766D5">
        <w:rPr>
          <w:rFonts w:ascii="Palatino Linotype" w:eastAsia="Palatino Linotype" w:hAnsi="Palatino Linotype" w:cs="Palatino Linotype"/>
          <w:i/>
          <w:szCs w:val="20"/>
        </w:rPr>
        <w:tab/>
        <w:t xml:space="preserve">Oficio de Entrega del Presupuesto de Ingresos y Egresos Municipal al Órgano Superior de Fiscalización del Estado de México </w:t>
      </w:r>
    </w:p>
    <w:p w14:paraId="07FD138E" w14:textId="36E1CF06" w:rsidR="007D73B0" w:rsidRPr="009766D5" w:rsidRDefault="007D73B0" w:rsidP="00282969">
      <w:pPr>
        <w:pStyle w:val="Prrafodelista"/>
        <w:ind w:left="720"/>
        <w:jc w:val="both"/>
        <w:rPr>
          <w:rFonts w:ascii="Palatino Linotype" w:eastAsia="Palatino Linotype" w:hAnsi="Palatino Linotype" w:cs="Palatino Linotype"/>
          <w:i/>
          <w:szCs w:val="20"/>
        </w:rPr>
      </w:pPr>
      <w:r w:rsidRPr="009766D5">
        <w:rPr>
          <w:rFonts w:ascii="Palatino Linotype" w:eastAsia="Palatino Linotype" w:hAnsi="Palatino Linotype" w:cs="Palatino Linotype"/>
          <w:i/>
          <w:szCs w:val="20"/>
        </w:rPr>
        <w:t>-</w:t>
      </w:r>
      <w:r w:rsidRPr="009766D5">
        <w:rPr>
          <w:rFonts w:ascii="Palatino Linotype" w:eastAsia="Palatino Linotype" w:hAnsi="Palatino Linotype" w:cs="Palatino Linotype"/>
          <w:i/>
          <w:szCs w:val="20"/>
        </w:rPr>
        <w:tab/>
        <w:t>Copia Certificada del Acta de Cabildo para el caso de los Ayuntamientos, en la que se haya autorizado el Presupuesto.</w:t>
      </w:r>
    </w:p>
    <w:p w14:paraId="12E3F2A0" w14:textId="77777777" w:rsidR="007D73B0" w:rsidRPr="009766D5" w:rsidRDefault="007D73B0" w:rsidP="00282969">
      <w:pPr>
        <w:pStyle w:val="Prrafodelista"/>
        <w:ind w:left="720"/>
        <w:jc w:val="both"/>
        <w:rPr>
          <w:rFonts w:ascii="Palatino Linotype" w:eastAsia="Palatino Linotype" w:hAnsi="Palatino Linotype" w:cs="Palatino Linotype"/>
          <w:i/>
          <w:szCs w:val="20"/>
        </w:rPr>
      </w:pPr>
      <w:r w:rsidRPr="009766D5">
        <w:rPr>
          <w:rFonts w:ascii="Palatino Linotype" w:eastAsia="Palatino Linotype" w:hAnsi="Palatino Linotype" w:cs="Palatino Linotype"/>
          <w:i/>
          <w:szCs w:val="20"/>
        </w:rPr>
        <w:t>-</w:t>
      </w:r>
      <w:r w:rsidRPr="009766D5">
        <w:rPr>
          <w:rFonts w:ascii="Palatino Linotype" w:eastAsia="Palatino Linotype" w:hAnsi="Palatino Linotype" w:cs="Palatino Linotype"/>
          <w:i/>
          <w:szCs w:val="20"/>
        </w:rPr>
        <w:tab/>
      </w:r>
      <w:proofErr w:type="gramStart"/>
      <w:r w:rsidRPr="009766D5">
        <w:rPr>
          <w:rFonts w:ascii="Palatino Linotype" w:eastAsia="Palatino Linotype" w:hAnsi="Palatino Linotype" w:cs="Palatino Linotype"/>
          <w:i/>
          <w:szCs w:val="20"/>
        </w:rPr>
        <w:t>3.Carátula</w:t>
      </w:r>
      <w:proofErr w:type="gramEnd"/>
      <w:r w:rsidRPr="009766D5">
        <w:rPr>
          <w:rFonts w:ascii="Palatino Linotype" w:eastAsia="Palatino Linotype" w:hAnsi="Palatino Linotype" w:cs="Palatino Linotype"/>
          <w:i/>
          <w:szCs w:val="20"/>
        </w:rPr>
        <w:t xml:space="preserve"> de Presupuesto de Ingresos (PbRM-03b) </w:t>
      </w:r>
    </w:p>
    <w:p w14:paraId="4DDF94E7" w14:textId="77777777" w:rsidR="007D73B0" w:rsidRPr="009766D5" w:rsidRDefault="007D73B0" w:rsidP="00282969">
      <w:pPr>
        <w:pStyle w:val="Prrafodelista"/>
        <w:ind w:left="720"/>
        <w:jc w:val="both"/>
        <w:rPr>
          <w:rFonts w:ascii="Palatino Linotype" w:eastAsia="Palatino Linotype" w:hAnsi="Palatino Linotype" w:cs="Palatino Linotype"/>
          <w:i/>
          <w:szCs w:val="20"/>
        </w:rPr>
      </w:pPr>
      <w:r w:rsidRPr="009766D5">
        <w:rPr>
          <w:rFonts w:ascii="Palatino Linotype" w:eastAsia="Palatino Linotype" w:hAnsi="Palatino Linotype" w:cs="Palatino Linotype"/>
          <w:i/>
          <w:szCs w:val="20"/>
        </w:rPr>
        <w:t>-</w:t>
      </w:r>
      <w:r w:rsidRPr="009766D5">
        <w:rPr>
          <w:rFonts w:ascii="Palatino Linotype" w:eastAsia="Palatino Linotype" w:hAnsi="Palatino Linotype" w:cs="Palatino Linotype"/>
          <w:i/>
          <w:szCs w:val="20"/>
        </w:rPr>
        <w:tab/>
      </w:r>
      <w:proofErr w:type="gramStart"/>
      <w:r w:rsidRPr="009766D5">
        <w:rPr>
          <w:rFonts w:ascii="Palatino Linotype" w:eastAsia="Palatino Linotype" w:hAnsi="Palatino Linotype" w:cs="Palatino Linotype"/>
          <w:i/>
          <w:szCs w:val="20"/>
        </w:rPr>
        <w:t>4.Carátula</w:t>
      </w:r>
      <w:proofErr w:type="gramEnd"/>
      <w:r w:rsidRPr="009766D5">
        <w:rPr>
          <w:rFonts w:ascii="Palatino Linotype" w:eastAsia="Palatino Linotype" w:hAnsi="Palatino Linotype" w:cs="Palatino Linotype"/>
          <w:i/>
          <w:szCs w:val="20"/>
        </w:rPr>
        <w:t xml:space="preserve"> de Presupuesto de Egresos (PbRM-04d) </w:t>
      </w:r>
    </w:p>
    <w:p w14:paraId="15604547" w14:textId="77777777" w:rsidR="007D73B0" w:rsidRPr="009766D5" w:rsidRDefault="007D73B0" w:rsidP="00282969">
      <w:pPr>
        <w:pStyle w:val="Prrafodelista"/>
        <w:ind w:left="720"/>
        <w:jc w:val="both"/>
        <w:rPr>
          <w:rFonts w:ascii="Palatino Linotype" w:eastAsia="Palatino Linotype" w:hAnsi="Palatino Linotype" w:cs="Palatino Linotype"/>
          <w:i/>
          <w:szCs w:val="20"/>
        </w:rPr>
      </w:pPr>
      <w:r w:rsidRPr="009766D5">
        <w:rPr>
          <w:rFonts w:ascii="Palatino Linotype" w:eastAsia="Palatino Linotype" w:hAnsi="Palatino Linotype" w:cs="Palatino Linotype"/>
          <w:i/>
          <w:szCs w:val="20"/>
        </w:rPr>
        <w:t>-</w:t>
      </w:r>
      <w:r w:rsidRPr="009766D5">
        <w:rPr>
          <w:rFonts w:ascii="Palatino Linotype" w:eastAsia="Palatino Linotype" w:hAnsi="Palatino Linotype" w:cs="Palatino Linotype"/>
          <w:i/>
          <w:szCs w:val="20"/>
        </w:rPr>
        <w:tab/>
      </w:r>
      <w:proofErr w:type="gramStart"/>
      <w:r w:rsidRPr="009766D5">
        <w:rPr>
          <w:rFonts w:ascii="Palatino Linotype" w:eastAsia="Palatino Linotype" w:hAnsi="Palatino Linotype" w:cs="Palatino Linotype"/>
          <w:i/>
          <w:szCs w:val="20"/>
        </w:rPr>
        <w:t>5.Presupuesto</w:t>
      </w:r>
      <w:proofErr w:type="gramEnd"/>
      <w:r w:rsidRPr="009766D5">
        <w:rPr>
          <w:rFonts w:ascii="Palatino Linotype" w:eastAsia="Palatino Linotype" w:hAnsi="Palatino Linotype" w:cs="Palatino Linotype"/>
          <w:i/>
          <w:szCs w:val="20"/>
        </w:rPr>
        <w:t xml:space="preserve"> de Ingresos Detallado (PbRM-03a) </w:t>
      </w:r>
    </w:p>
    <w:p w14:paraId="294E62BA" w14:textId="77777777" w:rsidR="007D73B0" w:rsidRPr="009766D5" w:rsidRDefault="007D73B0" w:rsidP="00282969">
      <w:pPr>
        <w:pStyle w:val="Prrafodelista"/>
        <w:ind w:left="720"/>
        <w:jc w:val="both"/>
        <w:rPr>
          <w:rFonts w:ascii="Palatino Linotype" w:eastAsia="Palatino Linotype" w:hAnsi="Palatino Linotype" w:cs="Palatino Linotype"/>
          <w:i/>
          <w:szCs w:val="20"/>
        </w:rPr>
      </w:pPr>
      <w:r w:rsidRPr="009766D5">
        <w:rPr>
          <w:rFonts w:ascii="Palatino Linotype" w:eastAsia="Palatino Linotype" w:hAnsi="Palatino Linotype" w:cs="Palatino Linotype"/>
          <w:i/>
          <w:szCs w:val="20"/>
        </w:rPr>
        <w:t>-</w:t>
      </w:r>
      <w:r w:rsidRPr="009766D5">
        <w:rPr>
          <w:rFonts w:ascii="Palatino Linotype" w:eastAsia="Palatino Linotype" w:hAnsi="Palatino Linotype" w:cs="Palatino Linotype"/>
          <w:i/>
          <w:szCs w:val="20"/>
        </w:rPr>
        <w:tab/>
      </w:r>
      <w:proofErr w:type="gramStart"/>
      <w:r w:rsidRPr="009766D5">
        <w:rPr>
          <w:rFonts w:ascii="Palatino Linotype" w:eastAsia="Palatino Linotype" w:hAnsi="Palatino Linotype" w:cs="Palatino Linotype"/>
          <w:i/>
          <w:szCs w:val="20"/>
        </w:rPr>
        <w:t>6.Presupuesto</w:t>
      </w:r>
      <w:proofErr w:type="gramEnd"/>
      <w:r w:rsidRPr="009766D5">
        <w:rPr>
          <w:rFonts w:ascii="Palatino Linotype" w:eastAsia="Palatino Linotype" w:hAnsi="Palatino Linotype" w:cs="Palatino Linotype"/>
          <w:i/>
          <w:szCs w:val="20"/>
        </w:rPr>
        <w:t xml:space="preserve"> de Egresos Global Calendarizado (PbRM-04c) </w:t>
      </w:r>
    </w:p>
    <w:p w14:paraId="3F2E3A4F" w14:textId="77777777" w:rsidR="007D73B0" w:rsidRPr="009766D5" w:rsidRDefault="007D73B0" w:rsidP="00282969">
      <w:pPr>
        <w:pStyle w:val="Prrafodelista"/>
        <w:ind w:left="720"/>
        <w:jc w:val="both"/>
        <w:rPr>
          <w:rFonts w:ascii="Palatino Linotype" w:eastAsia="Palatino Linotype" w:hAnsi="Palatino Linotype" w:cs="Palatino Linotype"/>
          <w:i/>
          <w:szCs w:val="20"/>
        </w:rPr>
      </w:pPr>
      <w:r w:rsidRPr="009766D5">
        <w:rPr>
          <w:rFonts w:ascii="Palatino Linotype" w:eastAsia="Palatino Linotype" w:hAnsi="Palatino Linotype" w:cs="Palatino Linotype"/>
          <w:i/>
          <w:szCs w:val="20"/>
        </w:rPr>
        <w:t>-</w:t>
      </w:r>
      <w:r w:rsidRPr="009766D5">
        <w:rPr>
          <w:rFonts w:ascii="Palatino Linotype" w:eastAsia="Palatino Linotype" w:hAnsi="Palatino Linotype" w:cs="Palatino Linotype"/>
          <w:i/>
          <w:szCs w:val="20"/>
        </w:rPr>
        <w:tab/>
      </w:r>
      <w:proofErr w:type="gramStart"/>
      <w:r w:rsidRPr="009766D5">
        <w:rPr>
          <w:rFonts w:ascii="Palatino Linotype" w:eastAsia="Palatino Linotype" w:hAnsi="Palatino Linotype" w:cs="Palatino Linotype"/>
          <w:i/>
          <w:szCs w:val="20"/>
        </w:rPr>
        <w:t>7.Tabulador</w:t>
      </w:r>
      <w:proofErr w:type="gramEnd"/>
      <w:r w:rsidRPr="009766D5">
        <w:rPr>
          <w:rFonts w:ascii="Palatino Linotype" w:eastAsia="Palatino Linotype" w:hAnsi="Palatino Linotype" w:cs="Palatino Linotype"/>
          <w:i/>
          <w:szCs w:val="20"/>
        </w:rPr>
        <w:t xml:space="preserve"> de Sueldos (PbRM-05) </w:t>
      </w:r>
    </w:p>
    <w:p w14:paraId="6B7FC023" w14:textId="77777777" w:rsidR="007D73B0" w:rsidRPr="009766D5" w:rsidRDefault="007D73B0" w:rsidP="00282969">
      <w:pPr>
        <w:pStyle w:val="Prrafodelista"/>
        <w:ind w:left="720"/>
        <w:jc w:val="both"/>
        <w:rPr>
          <w:rFonts w:ascii="Palatino Linotype" w:eastAsia="Palatino Linotype" w:hAnsi="Palatino Linotype" w:cs="Palatino Linotype"/>
          <w:i/>
          <w:szCs w:val="20"/>
        </w:rPr>
      </w:pPr>
      <w:r w:rsidRPr="009766D5">
        <w:rPr>
          <w:rFonts w:ascii="Palatino Linotype" w:eastAsia="Palatino Linotype" w:hAnsi="Palatino Linotype" w:cs="Palatino Linotype"/>
          <w:i/>
          <w:szCs w:val="20"/>
        </w:rPr>
        <w:t>-</w:t>
      </w:r>
      <w:r w:rsidRPr="009766D5">
        <w:rPr>
          <w:rFonts w:ascii="Palatino Linotype" w:eastAsia="Palatino Linotype" w:hAnsi="Palatino Linotype" w:cs="Palatino Linotype"/>
          <w:i/>
          <w:szCs w:val="20"/>
        </w:rPr>
        <w:tab/>
      </w:r>
      <w:proofErr w:type="gramStart"/>
      <w:r w:rsidRPr="009766D5">
        <w:rPr>
          <w:rFonts w:ascii="Palatino Linotype" w:eastAsia="Palatino Linotype" w:hAnsi="Palatino Linotype" w:cs="Palatino Linotype"/>
          <w:i/>
          <w:szCs w:val="20"/>
        </w:rPr>
        <w:t>8.Programa</w:t>
      </w:r>
      <w:proofErr w:type="gramEnd"/>
      <w:r w:rsidRPr="009766D5">
        <w:rPr>
          <w:rFonts w:ascii="Palatino Linotype" w:eastAsia="Palatino Linotype" w:hAnsi="Palatino Linotype" w:cs="Palatino Linotype"/>
          <w:i/>
          <w:szCs w:val="20"/>
        </w:rPr>
        <w:t xml:space="preserve"> Anual de Adquisiciones (PbRM-06) </w:t>
      </w:r>
    </w:p>
    <w:p w14:paraId="1EFAFDF2" w14:textId="0FCFF99E" w:rsidR="007D73B0" w:rsidRPr="009766D5" w:rsidRDefault="007D73B0" w:rsidP="00282969">
      <w:pPr>
        <w:pStyle w:val="Prrafodelista"/>
        <w:ind w:left="720"/>
        <w:jc w:val="both"/>
        <w:rPr>
          <w:rFonts w:ascii="Palatino Linotype" w:eastAsia="Palatino Linotype" w:hAnsi="Palatino Linotype" w:cs="Palatino Linotype"/>
          <w:i/>
          <w:szCs w:val="20"/>
        </w:rPr>
      </w:pPr>
      <w:r w:rsidRPr="009766D5">
        <w:rPr>
          <w:rFonts w:ascii="Palatino Linotype" w:eastAsia="Palatino Linotype" w:hAnsi="Palatino Linotype" w:cs="Palatino Linotype"/>
          <w:i/>
          <w:szCs w:val="20"/>
        </w:rPr>
        <w:t>-</w:t>
      </w:r>
      <w:r w:rsidRPr="009766D5">
        <w:rPr>
          <w:rFonts w:ascii="Palatino Linotype" w:eastAsia="Palatino Linotype" w:hAnsi="Palatino Linotype" w:cs="Palatino Linotype"/>
          <w:i/>
          <w:szCs w:val="20"/>
        </w:rPr>
        <w:tab/>
      </w:r>
      <w:proofErr w:type="gramStart"/>
      <w:r w:rsidRPr="009766D5">
        <w:rPr>
          <w:rFonts w:ascii="Palatino Linotype" w:eastAsia="Palatino Linotype" w:hAnsi="Palatino Linotype" w:cs="Palatino Linotype"/>
          <w:i/>
          <w:szCs w:val="20"/>
        </w:rPr>
        <w:t>9.Programa</w:t>
      </w:r>
      <w:proofErr w:type="gramEnd"/>
      <w:r w:rsidRPr="009766D5">
        <w:rPr>
          <w:rFonts w:ascii="Palatino Linotype" w:eastAsia="Palatino Linotype" w:hAnsi="Palatino Linotype" w:cs="Palatino Linotype"/>
          <w:i/>
          <w:szCs w:val="20"/>
        </w:rPr>
        <w:t xml:space="preserve"> Anual de Obra</w:t>
      </w:r>
      <w:r w:rsidR="00282969" w:rsidRPr="009766D5">
        <w:rPr>
          <w:rFonts w:ascii="Palatino Linotype" w:eastAsia="Palatino Linotype" w:hAnsi="Palatino Linotype" w:cs="Palatino Linotype"/>
          <w:i/>
          <w:szCs w:val="20"/>
        </w:rPr>
        <w:t xml:space="preserve"> </w:t>
      </w:r>
      <w:r w:rsidRPr="009766D5">
        <w:rPr>
          <w:rFonts w:ascii="Palatino Linotype" w:eastAsia="Palatino Linotype" w:hAnsi="Palatino Linotype" w:cs="Palatino Linotype"/>
          <w:i/>
          <w:szCs w:val="20"/>
        </w:rPr>
        <w:t xml:space="preserve">(PbRM-07a) </w:t>
      </w:r>
    </w:p>
    <w:p w14:paraId="1DECF0E0" w14:textId="77777777" w:rsidR="007D73B0" w:rsidRPr="009766D5" w:rsidRDefault="007D73B0" w:rsidP="00282969">
      <w:pPr>
        <w:pStyle w:val="Prrafodelista"/>
        <w:ind w:left="720"/>
        <w:jc w:val="both"/>
        <w:rPr>
          <w:rFonts w:ascii="Palatino Linotype" w:eastAsia="Palatino Linotype" w:hAnsi="Palatino Linotype" w:cs="Palatino Linotype"/>
          <w:i/>
          <w:szCs w:val="20"/>
        </w:rPr>
      </w:pPr>
      <w:r w:rsidRPr="009766D5">
        <w:rPr>
          <w:rFonts w:ascii="Palatino Linotype" w:eastAsia="Palatino Linotype" w:hAnsi="Palatino Linotype" w:cs="Palatino Linotype"/>
          <w:i/>
          <w:szCs w:val="20"/>
        </w:rPr>
        <w:t>-</w:t>
      </w:r>
      <w:r w:rsidRPr="009766D5">
        <w:rPr>
          <w:rFonts w:ascii="Palatino Linotype" w:eastAsia="Palatino Linotype" w:hAnsi="Palatino Linotype" w:cs="Palatino Linotype"/>
          <w:i/>
          <w:szCs w:val="20"/>
        </w:rPr>
        <w:tab/>
        <w:t>10.Programa Anual de Reparaciones y Mantenimientos (PbRM-07b) Información con firmas y digitalizada</w:t>
      </w:r>
    </w:p>
    <w:p w14:paraId="25E1918D" w14:textId="77777777" w:rsidR="007D73B0" w:rsidRPr="009766D5" w:rsidRDefault="007D73B0" w:rsidP="00282969">
      <w:pPr>
        <w:pStyle w:val="Prrafodelista"/>
        <w:ind w:left="720"/>
        <w:jc w:val="both"/>
        <w:rPr>
          <w:rFonts w:ascii="Palatino Linotype" w:eastAsia="Palatino Linotype" w:hAnsi="Palatino Linotype" w:cs="Palatino Linotype"/>
          <w:i/>
          <w:szCs w:val="20"/>
        </w:rPr>
      </w:pPr>
      <w:r w:rsidRPr="009766D5">
        <w:rPr>
          <w:rFonts w:ascii="Palatino Linotype" w:eastAsia="Palatino Linotype" w:hAnsi="Palatino Linotype" w:cs="Palatino Linotype"/>
          <w:i/>
          <w:szCs w:val="20"/>
        </w:rPr>
        <w:t>-</w:t>
      </w:r>
      <w:r w:rsidRPr="009766D5">
        <w:rPr>
          <w:rFonts w:ascii="Palatino Linotype" w:eastAsia="Palatino Linotype" w:hAnsi="Palatino Linotype" w:cs="Palatino Linotype"/>
          <w:i/>
          <w:szCs w:val="20"/>
        </w:rPr>
        <w:tab/>
      </w:r>
      <w:proofErr w:type="gramStart"/>
      <w:r w:rsidRPr="009766D5">
        <w:rPr>
          <w:rFonts w:ascii="Palatino Linotype" w:eastAsia="Palatino Linotype" w:hAnsi="Palatino Linotype" w:cs="Palatino Linotype"/>
          <w:i/>
          <w:szCs w:val="20"/>
        </w:rPr>
        <w:t>1.Carátula</w:t>
      </w:r>
      <w:proofErr w:type="gramEnd"/>
      <w:r w:rsidRPr="009766D5">
        <w:rPr>
          <w:rFonts w:ascii="Palatino Linotype" w:eastAsia="Palatino Linotype" w:hAnsi="Palatino Linotype" w:cs="Palatino Linotype"/>
          <w:i/>
          <w:szCs w:val="20"/>
        </w:rPr>
        <w:t xml:space="preserve"> de Presupuesto de Ingresos (PbRM-03b) </w:t>
      </w:r>
    </w:p>
    <w:p w14:paraId="59998F56" w14:textId="77777777" w:rsidR="007D73B0" w:rsidRPr="009766D5" w:rsidRDefault="007D73B0" w:rsidP="00282969">
      <w:pPr>
        <w:pStyle w:val="Prrafodelista"/>
        <w:ind w:left="720"/>
        <w:jc w:val="both"/>
        <w:rPr>
          <w:rFonts w:ascii="Palatino Linotype" w:eastAsia="Palatino Linotype" w:hAnsi="Palatino Linotype" w:cs="Palatino Linotype"/>
          <w:i/>
          <w:szCs w:val="20"/>
        </w:rPr>
      </w:pPr>
      <w:r w:rsidRPr="009766D5">
        <w:rPr>
          <w:rFonts w:ascii="Palatino Linotype" w:eastAsia="Palatino Linotype" w:hAnsi="Palatino Linotype" w:cs="Palatino Linotype"/>
          <w:i/>
          <w:szCs w:val="20"/>
        </w:rPr>
        <w:t>-</w:t>
      </w:r>
      <w:r w:rsidRPr="009766D5">
        <w:rPr>
          <w:rFonts w:ascii="Palatino Linotype" w:eastAsia="Palatino Linotype" w:hAnsi="Palatino Linotype" w:cs="Palatino Linotype"/>
          <w:i/>
          <w:szCs w:val="20"/>
        </w:rPr>
        <w:tab/>
      </w:r>
      <w:proofErr w:type="gramStart"/>
      <w:r w:rsidRPr="009766D5">
        <w:rPr>
          <w:rFonts w:ascii="Palatino Linotype" w:eastAsia="Palatino Linotype" w:hAnsi="Palatino Linotype" w:cs="Palatino Linotype"/>
          <w:i/>
          <w:szCs w:val="20"/>
        </w:rPr>
        <w:t>2.Carátula</w:t>
      </w:r>
      <w:proofErr w:type="gramEnd"/>
      <w:r w:rsidRPr="009766D5">
        <w:rPr>
          <w:rFonts w:ascii="Palatino Linotype" w:eastAsia="Palatino Linotype" w:hAnsi="Palatino Linotype" w:cs="Palatino Linotype"/>
          <w:i/>
          <w:szCs w:val="20"/>
        </w:rPr>
        <w:t xml:space="preserve"> de Presupuesto de Egresos (PbRM-04d) </w:t>
      </w:r>
    </w:p>
    <w:p w14:paraId="731CAA29" w14:textId="77777777" w:rsidR="007D73B0" w:rsidRPr="009766D5" w:rsidRDefault="007D73B0" w:rsidP="00282969">
      <w:pPr>
        <w:pStyle w:val="Prrafodelista"/>
        <w:ind w:left="720"/>
        <w:jc w:val="both"/>
        <w:rPr>
          <w:rFonts w:ascii="Palatino Linotype" w:eastAsia="Palatino Linotype" w:hAnsi="Palatino Linotype" w:cs="Palatino Linotype"/>
          <w:i/>
          <w:szCs w:val="20"/>
        </w:rPr>
      </w:pPr>
      <w:r w:rsidRPr="009766D5">
        <w:rPr>
          <w:rFonts w:ascii="Palatino Linotype" w:eastAsia="Palatino Linotype" w:hAnsi="Palatino Linotype" w:cs="Palatino Linotype"/>
          <w:i/>
          <w:szCs w:val="20"/>
        </w:rPr>
        <w:t>-</w:t>
      </w:r>
      <w:r w:rsidRPr="009766D5">
        <w:rPr>
          <w:rFonts w:ascii="Palatino Linotype" w:eastAsia="Palatino Linotype" w:hAnsi="Palatino Linotype" w:cs="Palatino Linotype"/>
          <w:i/>
          <w:szCs w:val="20"/>
        </w:rPr>
        <w:tab/>
      </w:r>
      <w:proofErr w:type="gramStart"/>
      <w:r w:rsidRPr="009766D5">
        <w:rPr>
          <w:rFonts w:ascii="Palatino Linotype" w:eastAsia="Palatino Linotype" w:hAnsi="Palatino Linotype" w:cs="Palatino Linotype"/>
          <w:i/>
          <w:szCs w:val="20"/>
        </w:rPr>
        <w:t>3.Presupuesto</w:t>
      </w:r>
      <w:proofErr w:type="gramEnd"/>
      <w:r w:rsidRPr="009766D5">
        <w:rPr>
          <w:rFonts w:ascii="Palatino Linotype" w:eastAsia="Palatino Linotype" w:hAnsi="Palatino Linotype" w:cs="Palatino Linotype"/>
          <w:i/>
          <w:szCs w:val="20"/>
        </w:rPr>
        <w:t xml:space="preserve"> de Ingresos Detallado (PbRM-03a) </w:t>
      </w:r>
    </w:p>
    <w:p w14:paraId="2DB8D185" w14:textId="77777777" w:rsidR="007D73B0" w:rsidRPr="009766D5" w:rsidRDefault="007D73B0" w:rsidP="00282969">
      <w:pPr>
        <w:pStyle w:val="Prrafodelista"/>
        <w:ind w:left="720"/>
        <w:jc w:val="both"/>
        <w:rPr>
          <w:rFonts w:ascii="Palatino Linotype" w:eastAsia="Palatino Linotype" w:hAnsi="Palatino Linotype" w:cs="Palatino Linotype"/>
          <w:i/>
          <w:szCs w:val="20"/>
        </w:rPr>
      </w:pPr>
      <w:r w:rsidRPr="009766D5">
        <w:rPr>
          <w:rFonts w:ascii="Palatino Linotype" w:eastAsia="Palatino Linotype" w:hAnsi="Palatino Linotype" w:cs="Palatino Linotype"/>
          <w:i/>
          <w:szCs w:val="20"/>
        </w:rPr>
        <w:lastRenderedPageBreak/>
        <w:t>-</w:t>
      </w:r>
      <w:r w:rsidRPr="009766D5">
        <w:rPr>
          <w:rFonts w:ascii="Palatino Linotype" w:eastAsia="Palatino Linotype" w:hAnsi="Palatino Linotype" w:cs="Palatino Linotype"/>
          <w:i/>
          <w:szCs w:val="20"/>
        </w:rPr>
        <w:tab/>
      </w:r>
      <w:proofErr w:type="gramStart"/>
      <w:r w:rsidRPr="009766D5">
        <w:rPr>
          <w:rFonts w:ascii="Palatino Linotype" w:eastAsia="Palatino Linotype" w:hAnsi="Palatino Linotype" w:cs="Palatino Linotype"/>
          <w:i/>
          <w:szCs w:val="20"/>
        </w:rPr>
        <w:t>4.Presupuesto</w:t>
      </w:r>
      <w:proofErr w:type="gramEnd"/>
      <w:r w:rsidRPr="009766D5">
        <w:rPr>
          <w:rFonts w:ascii="Palatino Linotype" w:eastAsia="Palatino Linotype" w:hAnsi="Palatino Linotype" w:cs="Palatino Linotype"/>
          <w:i/>
          <w:szCs w:val="20"/>
        </w:rPr>
        <w:t xml:space="preserve"> de Egresos Global Calendarizado (PbRM-04c) </w:t>
      </w:r>
    </w:p>
    <w:p w14:paraId="264AA114" w14:textId="77777777" w:rsidR="007D73B0" w:rsidRPr="009766D5" w:rsidRDefault="007D73B0" w:rsidP="00282969">
      <w:pPr>
        <w:pStyle w:val="Prrafodelista"/>
        <w:ind w:left="720"/>
        <w:jc w:val="both"/>
        <w:rPr>
          <w:rFonts w:ascii="Palatino Linotype" w:eastAsia="Palatino Linotype" w:hAnsi="Palatino Linotype" w:cs="Palatino Linotype"/>
          <w:i/>
          <w:szCs w:val="20"/>
        </w:rPr>
      </w:pPr>
      <w:r w:rsidRPr="009766D5">
        <w:rPr>
          <w:rFonts w:ascii="Palatino Linotype" w:eastAsia="Palatino Linotype" w:hAnsi="Palatino Linotype" w:cs="Palatino Linotype"/>
          <w:i/>
          <w:szCs w:val="20"/>
        </w:rPr>
        <w:t>-</w:t>
      </w:r>
      <w:r w:rsidRPr="009766D5">
        <w:rPr>
          <w:rFonts w:ascii="Palatino Linotype" w:eastAsia="Palatino Linotype" w:hAnsi="Palatino Linotype" w:cs="Palatino Linotype"/>
          <w:i/>
          <w:szCs w:val="20"/>
        </w:rPr>
        <w:tab/>
      </w:r>
      <w:proofErr w:type="gramStart"/>
      <w:r w:rsidRPr="009766D5">
        <w:rPr>
          <w:rFonts w:ascii="Palatino Linotype" w:eastAsia="Palatino Linotype" w:hAnsi="Palatino Linotype" w:cs="Palatino Linotype"/>
          <w:i/>
          <w:szCs w:val="20"/>
        </w:rPr>
        <w:t>5.Programa</w:t>
      </w:r>
      <w:proofErr w:type="gramEnd"/>
      <w:r w:rsidRPr="009766D5">
        <w:rPr>
          <w:rFonts w:ascii="Palatino Linotype" w:eastAsia="Palatino Linotype" w:hAnsi="Palatino Linotype" w:cs="Palatino Linotype"/>
          <w:i/>
          <w:szCs w:val="20"/>
        </w:rPr>
        <w:t xml:space="preserve"> Anual de Adquisiciones (PbRM-06) </w:t>
      </w:r>
    </w:p>
    <w:p w14:paraId="181233DD" w14:textId="77777777" w:rsidR="007D73B0" w:rsidRPr="009766D5" w:rsidRDefault="007D73B0" w:rsidP="00282969">
      <w:pPr>
        <w:pStyle w:val="Prrafodelista"/>
        <w:ind w:left="720"/>
        <w:jc w:val="both"/>
        <w:rPr>
          <w:rFonts w:ascii="Palatino Linotype" w:eastAsia="Palatino Linotype" w:hAnsi="Palatino Linotype" w:cs="Palatino Linotype"/>
          <w:i/>
          <w:szCs w:val="20"/>
        </w:rPr>
      </w:pPr>
      <w:r w:rsidRPr="009766D5">
        <w:rPr>
          <w:rFonts w:ascii="Palatino Linotype" w:eastAsia="Palatino Linotype" w:hAnsi="Palatino Linotype" w:cs="Palatino Linotype"/>
          <w:i/>
          <w:szCs w:val="20"/>
        </w:rPr>
        <w:t>-</w:t>
      </w:r>
      <w:r w:rsidRPr="009766D5">
        <w:rPr>
          <w:rFonts w:ascii="Palatino Linotype" w:eastAsia="Palatino Linotype" w:hAnsi="Palatino Linotype" w:cs="Palatino Linotype"/>
          <w:i/>
          <w:szCs w:val="20"/>
        </w:rPr>
        <w:tab/>
      </w:r>
      <w:proofErr w:type="gramStart"/>
      <w:r w:rsidRPr="009766D5">
        <w:rPr>
          <w:rFonts w:ascii="Palatino Linotype" w:eastAsia="Palatino Linotype" w:hAnsi="Palatino Linotype" w:cs="Palatino Linotype"/>
          <w:i/>
          <w:szCs w:val="20"/>
        </w:rPr>
        <w:t>6.Programa</w:t>
      </w:r>
      <w:proofErr w:type="gramEnd"/>
      <w:r w:rsidRPr="009766D5">
        <w:rPr>
          <w:rFonts w:ascii="Palatino Linotype" w:eastAsia="Palatino Linotype" w:hAnsi="Palatino Linotype" w:cs="Palatino Linotype"/>
          <w:i/>
          <w:szCs w:val="20"/>
        </w:rPr>
        <w:t xml:space="preserve"> Anual de Obra (PbRM-07a </w:t>
      </w:r>
    </w:p>
    <w:p w14:paraId="0D5C7696" w14:textId="77777777" w:rsidR="007D73B0" w:rsidRPr="009766D5" w:rsidRDefault="007D73B0" w:rsidP="00282969">
      <w:pPr>
        <w:pStyle w:val="Prrafodelista"/>
        <w:ind w:left="720"/>
        <w:jc w:val="both"/>
        <w:rPr>
          <w:rFonts w:ascii="Palatino Linotype" w:eastAsia="Palatino Linotype" w:hAnsi="Palatino Linotype" w:cs="Palatino Linotype"/>
          <w:i/>
          <w:szCs w:val="20"/>
        </w:rPr>
      </w:pPr>
      <w:r w:rsidRPr="009766D5">
        <w:rPr>
          <w:rFonts w:ascii="Palatino Linotype" w:eastAsia="Palatino Linotype" w:hAnsi="Palatino Linotype" w:cs="Palatino Linotype"/>
          <w:i/>
          <w:szCs w:val="20"/>
        </w:rPr>
        <w:t>-</w:t>
      </w:r>
      <w:r w:rsidRPr="009766D5">
        <w:rPr>
          <w:rFonts w:ascii="Palatino Linotype" w:eastAsia="Palatino Linotype" w:hAnsi="Palatino Linotype" w:cs="Palatino Linotype"/>
          <w:i/>
          <w:szCs w:val="20"/>
        </w:rPr>
        <w:tab/>
      </w:r>
      <w:proofErr w:type="gramStart"/>
      <w:r w:rsidRPr="009766D5">
        <w:rPr>
          <w:rFonts w:ascii="Palatino Linotype" w:eastAsia="Palatino Linotype" w:hAnsi="Palatino Linotype" w:cs="Palatino Linotype"/>
          <w:i/>
          <w:szCs w:val="20"/>
        </w:rPr>
        <w:t>7.Programa</w:t>
      </w:r>
      <w:proofErr w:type="gramEnd"/>
      <w:r w:rsidRPr="009766D5">
        <w:rPr>
          <w:rFonts w:ascii="Palatino Linotype" w:eastAsia="Palatino Linotype" w:hAnsi="Palatino Linotype" w:cs="Palatino Linotype"/>
          <w:i/>
          <w:szCs w:val="20"/>
        </w:rPr>
        <w:t xml:space="preserve"> Anual de Reparaciones y Mantenimientos (PbRM-07b) </w:t>
      </w:r>
    </w:p>
    <w:p w14:paraId="2F3E0F0B" w14:textId="77777777" w:rsidR="007D73B0" w:rsidRPr="009766D5" w:rsidRDefault="007D73B0" w:rsidP="00282969">
      <w:pPr>
        <w:pStyle w:val="Prrafodelista"/>
        <w:ind w:left="720"/>
        <w:jc w:val="both"/>
        <w:rPr>
          <w:rFonts w:ascii="Palatino Linotype" w:eastAsia="Palatino Linotype" w:hAnsi="Palatino Linotype" w:cs="Palatino Linotype"/>
          <w:i/>
          <w:szCs w:val="20"/>
        </w:rPr>
      </w:pPr>
      <w:r w:rsidRPr="009766D5">
        <w:rPr>
          <w:rFonts w:ascii="Palatino Linotype" w:eastAsia="Palatino Linotype" w:hAnsi="Palatino Linotype" w:cs="Palatino Linotype"/>
          <w:i/>
          <w:szCs w:val="20"/>
        </w:rPr>
        <w:t>-</w:t>
      </w:r>
      <w:r w:rsidRPr="009766D5">
        <w:rPr>
          <w:rFonts w:ascii="Palatino Linotype" w:eastAsia="Palatino Linotype" w:hAnsi="Palatino Linotype" w:cs="Palatino Linotype"/>
          <w:i/>
          <w:szCs w:val="20"/>
        </w:rPr>
        <w:tab/>
      </w:r>
      <w:proofErr w:type="gramStart"/>
      <w:r w:rsidRPr="009766D5">
        <w:rPr>
          <w:rFonts w:ascii="Palatino Linotype" w:eastAsia="Palatino Linotype" w:hAnsi="Palatino Linotype" w:cs="Palatino Linotype"/>
          <w:i/>
          <w:szCs w:val="20"/>
        </w:rPr>
        <w:t>8.Proyecciones</w:t>
      </w:r>
      <w:proofErr w:type="gramEnd"/>
      <w:r w:rsidRPr="009766D5">
        <w:rPr>
          <w:rFonts w:ascii="Palatino Linotype" w:eastAsia="Palatino Linotype" w:hAnsi="Palatino Linotype" w:cs="Palatino Linotype"/>
          <w:i/>
          <w:szCs w:val="20"/>
        </w:rPr>
        <w:t xml:space="preserve"> de Ingresos –LDF (Formato 7a-LDF) </w:t>
      </w:r>
    </w:p>
    <w:p w14:paraId="7AD3D576" w14:textId="77777777" w:rsidR="007D73B0" w:rsidRPr="009766D5" w:rsidRDefault="007D73B0" w:rsidP="00282969">
      <w:pPr>
        <w:pStyle w:val="Prrafodelista"/>
        <w:ind w:left="720"/>
        <w:jc w:val="both"/>
        <w:rPr>
          <w:rFonts w:ascii="Palatino Linotype" w:eastAsia="Palatino Linotype" w:hAnsi="Palatino Linotype" w:cs="Palatino Linotype"/>
          <w:i/>
          <w:szCs w:val="20"/>
        </w:rPr>
      </w:pPr>
      <w:r w:rsidRPr="009766D5">
        <w:rPr>
          <w:rFonts w:ascii="Palatino Linotype" w:eastAsia="Palatino Linotype" w:hAnsi="Palatino Linotype" w:cs="Palatino Linotype"/>
          <w:i/>
          <w:szCs w:val="20"/>
        </w:rPr>
        <w:t>-</w:t>
      </w:r>
      <w:r w:rsidRPr="009766D5">
        <w:rPr>
          <w:rFonts w:ascii="Palatino Linotype" w:eastAsia="Palatino Linotype" w:hAnsi="Palatino Linotype" w:cs="Palatino Linotype"/>
          <w:i/>
          <w:szCs w:val="20"/>
        </w:rPr>
        <w:tab/>
      </w:r>
      <w:proofErr w:type="gramStart"/>
      <w:r w:rsidRPr="009766D5">
        <w:rPr>
          <w:rFonts w:ascii="Palatino Linotype" w:eastAsia="Palatino Linotype" w:hAnsi="Palatino Linotype" w:cs="Palatino Linotype"/>
          <w:i/>
          <w:szCs w:val="20"/>
        </w:rPr>
        <w:t>9.Proyecciones</w:t>
      </w:r>
      <w:proofErr w:type="gramEnd"/>
      <w:r w:rsidRPr="009766D5">
        <w:rPr>
          <w:rFonts w:ascii="Palatino Linotype" w:eastAsia="Palatino Linotype" w:hAnsi="Palatino Linotype" w:cs="Palatino Linotype"/>
          <w:i/>
          <w:szCs w:val="20"/>
        </w:rPr>
        <w:t xml:space="preserve"> de Egresos –LDF (Formato 7b-LDF) </w:t>
      </w:r>
    </w:p>
    <w:p w14:paraId="2BB1001D" w14:textId="77777777" w:rsidR="007D73B0" w:rsidRPr="009766D5" w:rsidRDefault="007D73B0" w:rsidP="00282969">
      <w:pPr>
        <w:pStyle w:val="Prrafodelista"/>
        <w:ind w:left="720"/>
        <w:jc w:val="both"/>
        <w:rPr>
          <w:rFonts w:ascii="Palatino Linotype" w:eastAsia="Palatino Linotype" w:hAnsi="Palatino Linotype" w:cs="Palatino Linotype"/>
          <w:i/>
          <w:szCs w:val="20"/>
        </w:rPr>
      </w:pPr>
      <w:r w:rsidRPr="009766D5">
        <w:rPr>
          <w:rFonts w:ascii="Palatino Linotype" w:eastAsia="Palatino Linotype" w:hAnsi="Palatino Linotype" w:cs="Palatino Linotype"/>
          <w:i/>
          <w:szCs w:val="20"/>
        </w:rPr>
        <w:t>-</w:t>
      </w:r>
      <w:r w:rsidRPr="009766D5">
        <w:rPr>
          <w:rFonts w:ascii="Palatino Linotype" w:eastAsia="Palatino Linotype" w:hAnsi="Palatino Linotype" w:cs="Palatino Linotype"/>
          <w:i/>
          <w:szCs w:val="20"/>
        </w:rPr>
        <w:tab/>
        <w:t xml:space="preserve">10.Resultado de Ingresos-LDF (Formato 7c-LDF) </w:t>
      </w:r>
    </w:p>
    <w:p w14:paraId="405E0FE8" w14:textId="77777777" w:rsidR="007D73B0" w:rsidRPr="009766D5" w:rsidRDefault="007D73B0" w:rsidP="00282969">
      <w:pPr>
        <w:pStyle w:val="Prrafodelista"/>
        <w:ind w:left="720"/>
        <w:jc w:val="both"/>
        <w:rPr>
          <w:rFonts w:ascii="Palatino Linotype" w:eastAsia="Palatino Linotype" w:hAnsi="Palatino Linotype" w:cs="Palatino Linotype"/>
          <w:i/>
          <w:szCs w:val="20"/>
        </w:rPr>
      </w:pPr>
      <w:r w:rsidRPr="009766D5">
        <w:rPr>
          <w:rFonts w:ascii="Palatino Linotype" w:eastAsia="Palatino Linotype" w:hAnsi="Palatino Linotype" w:cs="Palatino Linotype"/>
          <w:i/>
          <w:szCs w:val="20"/>
        </w:rPr>
        <w:t>-</w:t>
      </w:r>
      <w:r w:rsidRPr="009766D5">
        <w:rPr>
          <w:rFonts w:ascii="Palatino Linotype" w:eastAsia="Palatino Linotype" w:hAnsi="Palatino Linotype" w:cs="Palatino Linotype"/>
          <w:i/>
          <w:szCs w:val="20"/>
        </w:rPr>
        <w:tab/>
        <w:t xml:space="preserve">11.Resultado de Egresos-LDF (Formato 7d-DF) </w:t>
      </w:r>
    </w:p>
    <w:p w14:paraId="73951A09" w14:textId="77777777" w:rsidR="007D73B0" w:rsidRPr="009766D5" w:rsidRDefault="007D73B0" w:rsidP="00282969">
      <w:pPr>
        <w:pStyle w:val="Prrafodelista"/>
        <w:ind w:left="720"/>
        <w:jc w:val="both"/>
        <w:rPr>
          <w:rFonts w:ascii="Palatino Linotype" w:eastAsia="Palatino Linotype" w:hAnsi="Palatino Linotype" w:cs="Palatino Linotype"/>
          <w:i/>
          <w:szCs w:val="20"/>
        </w:rPr>
      </w:pPr>
      <w:r w:rsidRPr="009766D5">
        <w:rPr>
          <w:rFonts w:ascii="Palatino Linotype" w:eastAsia="Palatino Linotype" w:hAnsi="Palatino Linotype" w:cs="Palatino Linotype"/>
          <w:i/>
          <w:szCs w:val="20"/>
        </w:rPr>
        <w:t>-</w:t>
      </w:r>
      <w:r w:rsidRPr="009766D5">
        <w:rPr>
          <w:rFonts w:ascii="Palatino Linotype" w:eastAsia="Palatino Linotype" w:hAnsi="Palatino Linotype" w:cs="Palatino Linotype"/>
          <w:i/>
          <w:szCs w:val="20"/>
        </w:rPr>
        <w:tab/>
        <w:t xml:space="preserve">12.Descripción de los riesgos relevantes para las finanzas públicas, incluyendo los montos de deuda contingente, acompañados de propuestas de acción para enfrentarlos-LDF (Formato Libre) </w:t>
      </w:r>
    </w:p>
    <w:p w14:paraId="3A14B48B" w14:textId="77777777" w:rsidR="007D73B0" w:rsidRPr="009766D5" w:rsidRDefault="007D73B0" w:rsidP="00282969">
      <w:pPr>
        <w:pStyle w:val="Prrafodelista"/>
        <w:ind w:left="720"/>
        <w:jc w:val="both"/>
        <w:rPr>
          <w:rFonts w:ascii="Palatino Linotype" w:eastAsia="Palatino Linotype" w:hAnsi="Palatino Linotype" w:cs="Palatino Linotype"/>
          <w:i/>
          <w:szCs w:val="20"/>
        </w:rPr>
      </w:pPr>
      <w:r w:rsidRPr="009766D5">
        <w:rPr>
          <w:rFonts w:ascii="Palatino Linotype" w:eastAsia="Palatino Linotype" w:hAnsi="Palatino Linotype" w:cs="Palatino Linotype"/>
          <w:i/>
          <w:szCs w:val="20"/>
        </w:rPr>
        <w:t>-</w:t>
      </w:r>
      <w:r w:rsidRPr="009766D5">
        <w:rPr>
          <w:rFonts w:ascii="Palatino Linotype" w:eastAsia="Palatino Linotype" w:hAnsi="Palatino Linotype" w:cs="Palatino Linotype"/>
          <w:i/>
          <w:szCs w:val="20"/>
        </w:rPr>
        <w:tab/>
        <w:t xml:space="preserve">13.Formato de Remuneraciones de Servidores Públicos. </w:t>
      </w:r>
    </w:p>
    <w:p w14:paraId="475F1A47" w14:textId="77777777" w:rsidR="007D73B0" w:rsidRPr="009766D5" w:rsidRDefault="007D73B0" w:rsidP="00282969">
      <w:pPr>
        <w:pStyle w:val="Prrafodelista"/>
        <w:ind w:left="720"/>
        <w:jc w:val="both"/>
        <w:rPr>
          <w:rFonts w:ascii="Palatino Linotype" w:eastAsia="Palatino Linotype" w:hAnsi="Palatino Linotype" w:cs="Palatino Linotype"/>
          <w:i/>
          <w:szCs w:val="20"/>
        </w:rPr>
      </w:pPr>
      <w:r w:rsidRPr="009766D5">
        <w:rPr>
          <w:rFonts w:ascii="Palatino Linotype" w:eastAsia="Palatino Linotype" w:hAnsi="Palatino Linotype" w:cs="Palatino Linotype"/>
          <w:i/>
          <w:szCs w:val="20"/>
        </w:rPr>
        <w:t>-</w:t>
      </w:r>
      <w:r w:rsidRPr="009766D5">
        <w:rPr>
          <w:rFonts w:ascii="Palatino Linotype" w:eastAsia="Palatino Linotype" w:hAnsi="Palatino Linotype" w:cs="Palatino Linotype"/>
          <w:i/>
          <w:szCs w:val="20"/>
        </w:rPr>
        <w:tab/>
        <w:t xml:space="preserve">14.Programa Anual Dimensión Administrativa del Gasto (PbRM-01a) </w:t>
      </w:r>
    </w:p>
    <w:p w14:paraId="267FF135" w14:textId="77777777" w:rsidR="007D73B0" w:rsidRPr="009766D5" w:rsidRDefault="007D73B0" w:rsidP="00282969">
      <w:pPr>
        <w:pStyle w:val="Prrafodelista"/>
        <w:ind w:left="720"/>
        <w:jc w:val="both"/>
        <w:rPr>
          <w:rFonts w:ascii="Palatino Linotype" w:eastAsia="Palatino Linotype" w:hAnsi="Palatino Linotype" w:cs="Palatino Linotype"/>
          <w:i/>
          <w:szCs w:val="20"/>
        </w:rPr>
      </w:pPr>
      <w:r w:rsidRPr="009766D5">
        <w:rPr>
          <w:rFonts w:ascii="Palatino Linotype" w:eastAsia="Palatino Linotype" w:hAnsi="Palatino Linotype" w:cs="Palatino Linotype"/>
          <w:i/>
          <w:szCs w:val="20"/>
        </w:rPr>
        <w:t>-</w:t>
      </w:r>
      <w:r w:rsidRPr="009766D5">
        <w:rPr>
          <w:rFonts w:ascii="Palatino Linotype" w:eastAsia="Palatino Linotype" w:hAnsi="Palatino Linotype" w:cs="Palatino Linotype"/>
          <w:i/>
          <w:szCs w:val="20"/>
        </w:rPr>
        <w:tab/>
        <w:t xml:space="preserve">15.Programa Anual Descripción del Programa Presupuestario (PbRM-01b) </w:t>
      </w:r>
    </w:p>
    <w:p w14:paraId="155548CF" w14:textId="77777777" w:rsidR="007D73B0" w:rsidRPr="009766D5" w:rsidRDefault="007D73B0" w:rsidP="00282969">
      <w:pPr>
        <w:pStyle w:val="Prrafodelista"/>
        <w:ind w:left="720"/>
        <w:jc w:val="both"/>
        <w:rPr>
          <w:rFonts w:ascii="Palatino Linotype" w:eastAsia="Palatino Linotype" w:hAnsi="Palatino Linotype" w:cs="Palatino Linotype"/>
          <w:i/>
          <w:szCs w:val="20"/>
        </w:rPr>
      </w:pPr>
      <w:r w:rsidRPr="009766D5">
        <w:rPr>
          <w:rFonts w:ascii="Palatino Linotype" w:eastAsia="Palatino Linotype" w:hAnsi="Palatino Linotype" w:cs="Palatino Linotype"/>
          <w:i/>
          <w:szCs w:val="20"/>
        </w:rPr>
        <w:t>-</w:t>
      </w:r>
      <w:r w:rsidRPr="009766D5">
        <w:rPr>
          <w:rFonts w:ascii="Palatino Linotype" w:eastAsia="Palatino Linotype" w:hAnsi="Palatino Linotype" w:cs="Palatino Linotype"/>
          <w:i/>
          <w:szCs w:val="20"/>
        </w:rPr>
        <w:tab/>
        <w:t xml:space="preserve">16 Programa Anual de Metas de Actividad por Proyecto (PbRM-01c) </w:t>
      </w:r>
    </w:p>
    <w:p w14:paraId="03D6FCC7" w14:textId="77777777" w:rsidR="007D73B0" w:rsidRPr="009766D5" w:rsidRDefault="007D73B0" w:rsidP="00282969">
      <w:pPr>
        <w:pStyle w:val="Prrafodelista"/>
        <w:ind w:left="720"/>
        <w:jc w:val="both"/>
        <w:rPr>
          <w:rFonts w:ascii="Palatino Linotype" w:eastAsia="Palatino Linotype" w:hAnsi="Palatino Linotype" w:cs="Palatino Linotype"/>
          <w:i/>
          <w:szCs w:val="20"/>
        </w:rPr>
      </w:pPr>
      <w:r w:rsidRPr="009766D5">
        <w:rPr>
          <w:rFonts w:ascii="Palatino Linotype" w:eastAsia="Palatino Linotype" w:hAnsi="Palatino Linotype" w:cs="Palatino Linotype"/>
          <w:i/>
          <w:szCs w:val="20"/>
        </w:rPr>
        <w:t>-</w:t>
      </w:r>
      <w:r w:rsidRPr="009766D5">
        <w:rPr>
          <w:rFonts w:ascii="Palatino Linotype" w:eastAsia="Palatino Linotype" w:hAnsi="Palatino Linotype" w:cs="Palatino Linotype"/>
          <w:i/>
          <w:szCs w:val="20"/>
        </w:rPr>
        <w:tab/>
        <w:t xml:space="preserve">17 Calendarización de Metas de Actividad por Proyecto (PbRM-02a. </w:t>
      </w:r>
    </w:p>
    <w:p w14:paraId="69AC0E05" w14:textId="77777777" w:rsidR="007D73B0" w:rsidRPr="009766D5" w:rsidRDefault="007D73B0" w:rsidP="00282969">
      <w:pPr>
        <w:pStyle w:val="Prrafodelista"/>
        <w:ind w:left="720"/>
        <w:jc w:val="both"/>
        <w:rPr>
          <w:rFonts w:ascii="Palatino Linotype" w:eastAsia="Palatino Linotype" w:hAnsi="Palatino Linotype" w:cs="Palatino Linotype"/>
          <w:i/>
          <w:szCs w:val="20"/>
        </w:rPr>
      </w:pPr>
      <w:r w:rsidRPr="009766D5">
        <w:rPr>
          <w:rFonts w:ascii="Palatino Linotype" w:eastAsia="Palatino Linotype" w:hAnsi="Palatino Linotype" w:cs="Palatino Linotype"/>
          <w:i/>
          <w:szCs w:val="20"/>
        </w:rPr>
        <w:t>-</w:t>
      </w:r>
      <w:r w:rsidRPr="009766D5">
        <w:rPr>
          <w:rFonts w:ascii="Palatino Linotype" w:eastAsia="Palatino Linotype" w:hAnsi="Palatino Linotype" w:cs="Palatino Linotype"/>
          <w:i/>
          <w:szCs w:val="20"/>
        </w:rPr>
        <w:tab/>
      </w:r>
    </w:p>
    <w:p w14:paraId="08A2CAB5" w14:textId="77777777" w:rsidR="007D73B0" w:rsidRPr="009766D5" w:rsidRDefault="007D73B0" w:rsidP="00282969">
      <w:pPr>
        <w:pStyle w:val="Prrafodelista"/>
        <w:ind w:left="720"/>
        <w:jc w:val="both"/>
        <w:rPr>
          <w:rFonts w:ascii="Palatino Linotype" w:eastAsia="Palatino Linotype" w:hAnsi="Palatino Linotype" w:cs="Palatino Linotype"/>
          <w:i/>
          <w:szCs w:val="20"/>
        </w:rPr>
      </w:pPr>
      <w:r w:rsidRPr="009766D5">
        <w:rPr>
          <w:rFonts w:ascii="Palatino Linotype" w:eastAsia="Palatino Linotype" w:hAnsi="Palatino Linotype" w:cs="Palatino Linotype"/>
          <w:i/>
          <w:szCs w:val="20"/>
        </w:rPr>
        <w:t xml:space="preserve">Estos documentos son los mismos que se entregaron al OSFEM, se basan en los lineamientos oficiales, no integrar a esta los formatos de texto. </w:t>
      </w:r>
    </w:p>
    <w:p w14:paraId="68474304" w14:textId="77777777" w:rsidR="007D73B0" w:rsidRPr="009766D5" w:rsidRDefault="007D73B0" w:rsidP="00282969">
      <w:pPr>
        <w:pStyle w:val="Prrafodelista"/>
        <w:ind w:left="720"/>
        <w:jc w:val="both"/>
        <w:rPr>
          <w:rFonts w:ascii="Palatino Linotype" w:eastAsia="Palatino Linotype" w:hAnsi="Palatino Linotype" w:cs="Palatino Linotype"/>
          <w:i/>
          <w:szCs w:val="20"/>
        </w:rPr>
      </w:pPr>
      <w:r w:rsidRPr="009766D5">
        <w:rPr>
          <w:rFonts w:ascii="Palatino Linotype" w:eastAsia="Palatino Linotype" w:hAnsi="Palatino Linotype" w:cs="Palatino Linotype"/>
          <w:i/>
          <w:szCs w:val="20"/>
        </w:rPr>
        <w:t>-</w:t>
      </w:r>
      <w:r w:rsidRPr="009766D5">
        <w:rPr>
          <w:rFonts w:ascii="Palatino Linotype" w:eastAsia="Palatino Linotype" w:hAnsi="Palatino Linotype" w:cs="Palatino Linotype"/>
          <w:i/>
          <w:szCs w:val="20"/>
        </w:rPr>
        <w:tab/>
        <w:t xml:space="preserve">solicitamos también las actas de las comisiones de ingresos, egresos donde se delibero este presupuesto 2022, incluir en este caso todo el material deliberativo. </w:t>
      </w:r>
    </w:p>
    <w:p w14:paraId="235CB9BD" w14:textId="10E2D250" w:rsidR="007D73B0" w:rsidRPr="009766D5" w:rsidRDefault="007D73B0" w:rsidP="00282969">
      <w:pPr>
        <w:pStyle w:val="Prrafodelista"/>
        <w:ind w:left="720"/>
        <w:jc w:val="both"/>
        <w:rPr>
          <w:rFonts w:ascii="Palatino Linotype" w:eastAsia="Palatino Linotype" w:hAnsi="Palatino Linotype" w:cs="Palatino Linotype"/>
          <w:i/>
          <w:szCs w:val="20"/>
        </w:rPr>
      </w:pPr>
      <w:r w:rsidRPr="009766D5">
        <w:rPr>
          <w:rFonts w:ascii="Palatino Linotype" w:eastAsia="Palatino Linotype" w:hAnsi="Palatino Linotype" w:cs="Palatino Linotype"/>
          <w:i/>
          <w:szCs w:val="20"/>
        </w:rPr>
        <w:t>-</w:t>
      </w:r>
      <w:r w:rsidRPr="009766D5">
        <w:rPr>
          <w:rFonts w:ascii="Palatino Linotype" w:eastAsia="Palatino Linotype" w:hAnsi="Palatino Linotype" w:cs="Palatino Linotype"/>
          <w:i/>
          <w:szCs w:val="20"/>
        </w:rPr>
        <w:tab/>
        <w:t>Acta de cabildo donde se aprobó este presupuesto.” (Sic).</w:t>
      </w:r>
    </w:p>
    <w:p w14:paraId="5A632614" w14:textId="77777777" w:rsidR="0074788B" w:rsidRPr="009766D5" w:rsidRDefault="0074788B" w:rsidP="00282969">
      <w:pPr>
        <w:pStyle w:val="Prrafodelista"/>
        <w:ind w:left="720"/>
        <w:jc w:val="both"/>
        <w:rPr>
          <w:rFonts w:ascii="Palatino Linotype" w:eastAsia="Palatino Linotype" w:hAnsi="Palatino Linotype" w:cs="Palatino Linotype"/>
          <w:i/>
          <w:szCs w:val="20"/>
        </w:rPr>
      </w:pPr>
    </w:p>
    <w:p w14:paraId="28B8A190" w14:textId="77777777" w:rsidR="0074788B" w:rsidRPr="009766D5" w:rsidRDefault="0074788B" w:rsidP="00282969">
      <w:pPr>
        <w:pStyle w:val="Prrafodelista"/>
        <w:ind w:left="720"/>
        <w:jc w:val="both"/>
        <w:rPr>
          <w:rFonts w:ascii="Palatino Linotype" w:eastAsia="Palatino Linotype" w:hAnsi="Palatino Linotype" w:cs="Palatino Linotype"/>
          <w:i/>
          <w:szCs w:val="20"/>
        </w:rPr>
      </w:pPr>
    </w:p>
    <w:p w14:paraId="2BF59717" w14:textId="1B07EBE5" w:rsidR="0074788B" w:rsidRPr="009766D5" w:rsidRDefault="0074788B" w:rsidP="00282969">
      <w:pPr>
        <w:pStyle w:val="Prrafodelista"/>
        <w:ind w:left="720"/>
        <w:jc w:val="both"/>
        <w:rPr>
          <w:rFonts w:ascii="Palatino Linotype" w:eastAsia="Palatino Linotype" w:hAnsi="Palatino Linotype" w:cs="Palatino Linotype"/>
          <w:i/>
          <w:szCs w:val="20"/>
        </w:rPr>
      </w:pPr>
      <w:r w:rsidRPr="009766D5">
        <w:rPr>
          <w:rFonts w:ascii="Palatino Linotype" w:eastAsia="Palatino Linotype" w:hAnsi="Palatino Linotype" w:cs="Palatino Linotype"/>
          <w:i/>
          <w:szCs w:val="20"/>
        </w:rPr>
        <w:t xml:space="preserve">“• Solicito el presupuesto autorizado de ingresos y egresos, para 2022, en los mismos formatos y contenidos enviados al órgano de fiscalización OSFEM para se nos envié, como la marca la Ley General de Contabilidad Gubernamental y el Código Financiero y los lineamientos del Órgano de Fiscalización, además que esta información es importante se dé a conocer a la gente ya que es la base de la transparencia, además de ser una obligación su disposición pública y no </w:t>
      </w:r>
      <w:proofErr w:type="spellStart"/>
      <w:r w:rsidRPr="009766D5">
        <w:rPr>
          <w:rFonts w:ascii="Palatino Linotype" w:eastAsia="Palatino Linotype" w:hAnsi="Palatino Linotype" w:cs="Palatino Linotype"/>
          <w:i/>
          <w:szCs w:val="20"/>
        </w:rPr>
        <w:t>esta</w:t>
      </w:r>
      <w:proofErr w:type="spellEnd"/>
      <w:r w:rsidRPr="009766D5">
        <w:rPr>
          <w:rFonts w:ascii="Palatino Linotype" w:eastAsia="Palatino Linotype" w:hAnsi="Palatino Linotype" w:cs="Palatino Linotype"/>
          <w:i/>
          <w:szCs w:val="20"/>
        </w:rPr>
        <w:t xml:space="preserve"> actualmente en su </w:t>
      </w:r>
      <w:proofErr w:type="spellStart"/>
      <w:r w:rsidRPr="009766D5">
        <w:rPr>
          <w:rFonts w:ascii="Palatino Linotype" w:eastAsia="Palatino Linotype" w:hAnsi="Palatino Linotype" w:cs="Palatino Linotype"/>
          <w:i/>
          <w:szCs w:val="20"/>
        </w:rPr>
        <w:t>pagina</w:t>
      </w:r>
      <w:proofErr w:type="spellEnd"/>
      <w:r w:rsidRPr="009766D5">
        <w:rPr>
          <w:rFonts w:ascii="Palatino Linotype" w:eastAsia="Palatino Linotype" w:hAnsi="Palatino Linotype" w:cs="Palatino Linotype"/>
          <w:i/>
          <w:szCs w:val="20"/>
        </w:rPr>
        <w:t xml:space="preserve"> web ni en otro medio digital. </w:t>
      </w:r>
    </w:p>
    <w:p w14:paraId="07B21AAF" w14:textId="77777777" w:rsidR="0074788B" w:rsidRPr="009766D5" w:rsidRDefault="0074788B" w:rsidP="00282969">
      <w:pPr>
        <w:pStyle w:val="Prrafodelista"/>
        <w:ind w:left="720"/>
        <w:jc w:val="both"/>
        <w:rPr>
          <w:rFonts w:ascii="Palatino Linotype" w:eastAsia="Palatino Linotype" w:hAnsi="Palatino Linotype" w:cs="Palatino Linotype"/>
          <w:i/>
          <w:szCs w:val="20"/>
        </w:rPr>
      </w:pPr>
      <w:r w:rsidRPr="009766D5">
        <w:rPr>
          <w:rFonts w:ascii="Palatino Linotype" w:eastAsia="Palatino Linotype" w:hAnsi="Palatino Linotype" w:cs="Palatino Linotype"/>
          <w:i/>
          <w:szCs w:val="20"/>
        </w:rPr>
        <w:t xml:space="preserve">Se requiere saber el contenido de esta información y que enviarnos, está en los lineamientos del OSFEM para entrega de los presupuestos, está ya en </w:t>
      </w:r>
      <w:proofErr w:type="spellStart"/>
      <w:r w:rsidRPr="009766D5">
        <w:rPr>
          <w:rFonts w:ascii="Palatino Linotype" w:eastAsia="Palatino Linotype" w:hAnsi="Palatino Linotype" w:cs="Palatino Linotype"/>
          <w:i/>
          <w:szCs w:val="20"/>
        </w:rPr>
        <w:t>pdf</w:t>
      </w:r>
      <w:proofErr w:type="spellEnd"/>
      <w:r w:rsidRPr="009766D5">
        <w:rPr>
          <w:rFonts w:ascii="Palatino Linotype" w:eastAsia="Palatino Linotype" w:hAnsi="Palatino Linotype" w:cs="Palatino Linotype"/>
          <w:i/>
          <w:szCs w:val="20"/>
        </w:rPr>
        <w:t xml:space="preserve"> o </w:t>
      </w:r>
      <w:proofErr w:type="spellStart"/>
      <w:r w:rsidRPr="009766D5">
        <w:rPr>
          <w:rFonts w:ascii="Palatino Linotype" w:eastAsia="Palatino Linotype" w:hAnsi="Palatino Linotype" w:cs="Palatino Linotype"/>
          <w:i/>
          <w:szCs w:val="20"/>
        </w:rPr>
        <w:t>txt</w:t>
      </w:r>
      <w:proofErr w:type="spellEnd"/>
      <w:r w:rsidRPr="009766D5">
        <w:rPr>
          <w:rFonts w:ascii="Palatino Linotype" w:eastAsia="Palatino Linotype" w:hAnsi="Palatino Linotype" w:cs="Palatino Linotype"/>
          <w:i/>
          <w:szCs w:val="20"/>
        </w:rPr>
        <w:t xml:space="preserve"> o imagen, </w:t>
      </w:r>
      <w:r w:rsidRPr="009766D5">
        <w:rPr>
          <w:rFonts w:ascii="Palatino Linotype" w:eastAsia="Palatino Linotype" w:hAnsi="Palatino Linotype" w:cs="Palatino Linotype"/>
          <w:i/>
          <w:szCs w:val="20"/>
        </w:rPr>
        <w:lastRenderedPageBreak/>
        <w:t xml:space="preserve">por lo que no requiere ser escaneada ya que se entrega a este ente fiscalizador en forma digital, </w:t>
      </w:r>
    </w:p>
    <w:p w14:paraId="56B6706F" w14:textId="77777777" w:rsidR="0074788B" w:rsidRPr="009766D5" w:rsidRDefault="0074788B" w:rsidP="00282969">
      <w:pPr>
        <w:pStyle w:val="Prrafodelista"/>
        <w:ind w:left="720"/>
        <w:jc w:val="both"/>
        <w:rPr>
          <w:rFonts w:ascii="Palatino Linotype" w:eastAsia="Palatino Linotype" w:hAnsi="Palatino Linotype" w:cs="Palatino Linotype"/>
          <w:i/>
          <w:szCs w:val="20"/>
        </w:rPr>
      </w:pPr>
      <w:r w:rsidRPr="009766D5">
        <w:rPr>
          <w:rFonts w:ascii="Palatino Linotype" w:eastAsia="Palatino Linotype" w:hAnsi="Palatino Linotype" w:cs="Palatino Linotype"/>
          <w:i/>
          <w:szCs w:val="20"/>
        </w:rPr>
        <w:t xml:space="preserve">• Requerimos también se nos envié, todo el presupuesto, con la información que se les entrego a los regidos y síndicos y al presidente, al parecer en el video de la sesión, en su caso de cada miembro del Ayuntamiento el acuse y contenido recibido para que evaluara el presupuesto, hiciera solicitudes o recomendaciones para atender sus comisiones, en caso de no tener algo que así lo mencionen en sus respuestas, ya que esto evidencia falta de atención a las mismas, estos pueden ser incluso de presupuesto autorizado en 2021 para 2022 y la ratificación de 2022. </w:t>
      </w:r>
    </w:p>
    <w:p w14:paraId="30042964" w14:textId="77777777" w:rsidR="0074788B" w:rsidRPr="009766D5" w:rsidRDefault="0074788B" w:rsidP="00282969">
      <w:pPr>
        <w:pStyle w:val="Prrafodelista"/>
        <w:ind w:left="720"/>
        <w:jc w:val="both"/>
        <w:rPr>
          <w:rFonts w:ascii="Palatino Linotype" w:eastAsia="Palatino Linotype" w:hAnsi="Palatino Linotype" w:cs="Palatino Linotype"/>
          <w:i/>
          <w:szCs w:val="20"/>
        </w:rPr>
      </w:pPr>
      <w:r w:rsidRPr="009766D5">
        <w:rPr>
          <w:rFonts w:ascii="Palatino Linotype" w:eastAsia="Palatino Linotype" w:hAnsi="Palatino Linotype" w:cs="Palatino Linotype"/>
          <w:i/>
          <w:szCs w:val="20"/>
        </w:rPr>
        <w:t xml:space="preserve">• también las actas o documentos finales y de trabajo de sesiones de las comisiones de ingresos y egresos donde se haya debatido el ingreso y la aplicación o modificación de este recurso. </w:t>
      </w:r>
    </w:p>
    <w:p w14:paraId="2AB4BDB7" w14:textId="77777777" w:rsidR="0074788B" w:rsidRPr="009766D5" w:rsidRDefault="0074788B" w:rsidP="00282969">
      <w:pPr>
        <w:pStyle w:val="Prrafodelista"/>
        <w:ind w:left="720"/>
        <w:jc w:val="both"/>
        <w:rPr>
          <w:rFonts w:ascii="Palatino Linotype" w:eastAsia="Palatino Linotype" w:hAnsi="Palatino Linotype" w:cs="Palatino Linotype"/>
          <w:i/>
          <w:szCs w:val="20"/>
        </w:rPr>
      </w:pPr>
      <w:r w:rsidRPr="009766D5">
        <w:rPr>
          <w:rFonts w:ascii="Palatino Linotype" w:eastAsia="Palatino Linotype" w:hAnsi="Palatino Linotype" w:cs="Palatino Linotype"/>
          <w:i/>
          <w:szCs w:val="20"/>
        </w:rPr>
        <w:t xml:space="preserve">• Por parte del Tesorero, el informe de la situación financiera marcada en el código financiero y que nunca entrega al Ayuntamiento y forma parte de esta aprobación, con los acuses respectivos que evidencien se haya hecho entrega de este informe a cada miembro del Ayuntamiento. </w:t>
      </w:r>
    </w:p>
    <w:p w14:paraId="72DEEDE5" w14:textId="72CBD116" w:rsidR="0074788B" w:rsidRPr="009766D5" w:rsidRDefault="0074788B" w:rsidP="00282969">
      <w:pPr>
        <w:pStyle w:val="Prrafodelista"/>
        <w:ind w:left="720"/>
        <w:jc w:val="both"/>
        <w:rPr>
          <w:rFonts w:ascii="Palatino Linotype" w:eastAsia="Palatino Linotype" w:hAnsi="Palatino Linotype" w:cs="Palatino Linotype"/>
          <w:i/>
          <w:szCs w:val="20"/>
        </w:rPr>
      </w:pPr>
      <w:r w:rsidRPr="009766D5">
        <w:rPr>
          <w:rFonts w:ascii="Palatino Linotype" w:eastAsia="Palatino Linotype" w:hAnsi="Palatino Linotype" w:cs="Palatino Linotype"/>
          <w:i/>
          <w:szCs w:val="20"/>
        </w:rPr>
        <w:t xml:space="preserve">• Los analíticos de ingresos y egresos de enero al </w:t>
      </w:r>
      <w:r w:rsidR="00543EEA" w:rsidRPr="009766D5">
        <w:rPr>
          <w:rFonts w:ascii="Palatino Linotype" w:eastAsia="Palatino Linotype" w:hAnsi="Palatino Linotype" w:cs="Palatino Linotype"/>
          <w:i/>
          <w:szCs w:val="20"/>
        </w:rPr>
        <w:t>más</w:t>
      </w:r>
      <w:r w:rsidRPr="009766D5">
        <w:rPr>
          <w:rFonts w:ascii="Palatino Linotype" w:eastAsia="Palatino Linotype" w:hAnsi="Palatino Linotype" w:cs="Palatino Linotype"/>
          <w:i/>
          <w:szCs w:val="20"/>
        </w:rPr>
        <w:t xml:space="preserve"> reciente de 2022 para evaluar progresos. </w:t>
      </w:r>
    </w:p>
    <w:p w14:paraId="4E1AD20D" w14:textId="7B377EC9" w:rsidR="0074788B" w:rsidRPr="009766D5" w:rsidRDefault="0074788B" w:rsidP="00282969">
      <w:pPr>
        <w:pStyle w:val="Prrafodelista"/>
        <w:ind w:left="720"/>
        <w:jc w:val="both"/>
        <w:rPr>
          <w:rFonts w:ascii="Palatino Linotype" w:eastAsia="Palatino Linotype" w:hAnsi="Palatino Linotype" w:cs="Palatino Linotype"/>
          <w:i/>
          <w:szCs w:val="20"/>
        </w:rPr>
      </w:pPr>
      <w:r w:rsidRPr="009766D5">
        <w:rPr>
          <w:rFonts w:ascii="Palatino Linotype" w:eastAsia="Palatino Linotype" w:hAnsi="Palatino Linotype" w:cs="Palatino Linotype"/>
          <w:i/>
          <w:szCs w:val="20"/>
        </w:rPr>
        <w:t xml:space="preserve">Nota: entregue la información ya que recurriremos al no ser así, además que es una obligación del Gobierno Municipal y sobre todo del Tesorero y del </w:t>
      </w:r>
      <w:proofErr w:type="gramStart"/>
      <w:r w:rsidRPr="009766D5">
        <w:rPr>
          <w:rFonts w:ascii="Palatino Linotype" w:eastAsia="Palatino Linotype" w:hAnsi="Palatino Linotype" w:cs="Palatino Linotype"/>
          <w:i/>
          <w:szCs w:val="20"/>
        </w:rPr>
        <w:t>Alcalde</w:t>
      </w:r>
      <w:proofErr w:type="gramEnd"/>
      <w:r w:rsidRPr="009766D5">
        <w:rPr>
          <w:rFonts w:ascii="Palatino Linotype" w:eastAsia="Palatino Linotype" w:hAnsi="Palatino Linotype" w:cs="Palatino Linotype"/>
          <w:i/>
          <w:szCs w:val="20"/>
        </w:rPr>
        <w:t xml:space="preserve"> presentarla” </w:t>
      </w:r>
      <w:r w:rsidRPr="009766D5">
        <w:rPr>
          <w:rFonts w:ascii="Palatino Linotype" w:eastAsia="Palatino Linotype" w:hAnsi="Palatino Linotype" w:cs="Palatino Linotype"/>
          <w:szCs w:val="20"/>
        </w:rPr>
        <w:t>(Sic)</w:t>
      </w:r>
      <w:r w:rsidRPr="009766D5">
        <w:rPr>
          <w:rFonts w:ascii="Palatino Linotype" w:eastAsia="Palatino Linotype" w:hAnsi="Palatino Linotype" w:cs="Palatino Linotype"/>
          <w:i/>
          <w:szCs w:val="20"/>
        </w:rPr>
        <w:t>.</w:t>
      </w:r>
    </w:p>
    <w:p w14:paraId="68AB0314" w14:textId="77777777" w:rsidR="007D73B0" w:rsidRPr="009766D5" w:rsidRDefault="007D73B0" w:rsidP="00282969">
      <w:pPr>
        <w:pStyle w:val="Prrafodelista"/>
        <w:ind w:left="720"/>
        <w:jc w:val="both"/>
        <w:rPr>
          <w:rFonts w:ascii="Palatino Linotype" w:eastAsia="Palatino Linotype" w:hAnsi="Palatino Linotype" w:cs="Palatino Linotype"/>
          <w:i/>
          <w:szCs w:val="20"/>
        </w:rPr>
      </w:pPr>
    </w:p>
    <w:p w14:paraId="6D938DD3" w14:textId="488B4113" w:rsidR="007D73B0" w:rsidRPr="009766D5" w:rsidRDefault="007D73B0" w:rsidP="00282969">
      <w:pPr>
        <w:spacing w:before="100" w:beforeAutospacing="1" w:after="100" w:afterAutospacing="1" w:line="360" w:lineRule="auto"/>
        <w:ind w:right="51"/>
        <w:jc w:val="both"/>
        <w:rPr>
          <w:rFonts w:ascii="Palatino Linotype" w:eastAsia="Palatino Linotype" w:hAnsi="Palatino Linotype" w:cs="Palatino Linotype"/>
        </w:rPr>
      </w:pPr>
      <w:r w:rsidRPr="009766D5">
        <w:rPr>
          <w:rFonts w:ascii="Palatino Linotype" w:eastAsia="Palatino Linotype" w:hAnsi="Palatino Linotype" w:cs="Palatino Linotype"/>
        </w:rPr>
        <w:t xml:space="preserve">Por lo que, los puntos anteriores tienen la finalidad de servir como base para tener contemplado el panorama de la información que fue requerida por el particular, ya que, si bien es cierto, fueron formuladas en </w:t>
      </w:r>
      <w:r w:rsidR="0074788B" w:rsidRPr="009766D5">
        <w:rPr>
          <w:rFonts w:ascii="Palatino Linotype" w:eastAsia="Palatino Linotype" w:hAnsi="Palatino Linotype" w:cs="Palatino Linotype"/>
        </w:rPr>
        <w:t>dos</w:t>
      </w:r>
      <w:r w:rsidRPr="009766D5">
        <w:rPr>
          <w:rFonts w:ascii="Palatino Linotype" w:eastAsia="Palatino Linotype" w:hAnsi="Palatino Linotype" w:cs="Palatino Linotype"/>
        </w:rPr>
        <w:t xml:space="preserve"> distintas solicitudes de acceso a la información, y, estas mismas resultaron en los Recursos de Revisión</w:t>
      </w:r>
      <w:r w:rsidR="0074788B" w:rsidRPr="009766D5">
        <w:rPr>
          <w:rFonts w:ascii="Palatino Linotype" w:eastAsia="Palatino Linotype" w:hAnsi="Palatino Linotype" w:cs="Palatino Linotype"/>
        </w:rPr>
        <w:t xml:space="preserve"> </w:t>
      </w:r>
      <w:r w:rsidRPr="009766D5">
        <w:rPr>
          <w:rFonts w:ascii="Palatino Linotype" w:eastAsia="Palatino Linotype" w:hAnsi="Palatino Linotype" w:cs="Palatino Linotype"/>
        </w:rPr>
        <w:t xml:space="preserve">en estudio, estos últimos fueron acumulados con la finalidad de ser solventadas en una sola resolución, lo anterior de conformidad con el artículo 9, fracción XXXV del Reglamento Interior del Instituto de Transparencia, Acceso a la Información Pública y Protección de Datos Personales del Estado de México y Municipios; 66, 70 y 71 de los Lineamientos para el </w:t>
      </w:r>
      <w:r w:rsidRPr="009766D5">
        <w:rPr>
          <w:rFonts w:ascii="Palatino Linotype" w:eastAsia="Palatino Linotype" w:hAnsi="Palatino Linotype" w:cs="Palatino Linotype"/>
        </w:rPr>
        <w:lastRenderedPageBreak/>
        <w:t>funcionamiento del Pleno de este Órgano Garantes; artículo 18 del Código de Procedimientos Administrativos del Estado de México, de aplicación supletoria en términos del artículo 195 de la Ley de Transparencia y Acceso a la Información Pública del Estado de México y Municipios, pues resultó procedente la acumulación de los Recursos de Revisión que nos ocupan, ya que, al guardar relación, fueron acumulados con la finalidad de evitar la emisión de Resoluciones contradictorias.</w:t>
      </w:r>
    </w:p>
    <w:p w14:paraId="50B4BB28" w14:textId="3DB81E8F" w:rsidR="007D73B0" w:rsidRPr="009766D5" w:rsidRDefault="007D73B0" w:rsidP="00282969">
      <w:pPr>
        <w:spacing w:before="100" w:beforeAutospacing="1" w:after="100" w:afterAutospacing="1" w:line="360" w:lineRule="auto"/>
        <w:ind w:right="51"/>
        <w:jc w:val="both"/>
        <w:rPr>
          <w:rFonts w:ascii="Palatino Linotype" w:eastAsia="Palatino Linotype" w:hAnsi="Palatino Linotype" w:cs="Palatino Linotype"/>
        </w:rPr>
      </w:pPr>
      <w:r w:rsidRPr="009766D5">
        <w:rPr>
          <w:rFonts w:ascii="Palatino Linotype" w:eastAsia="Palatino Linotype" w:hAnsi="Palatino Linotype" w:cs="Palatino Linotype"/>
        </w:rPr>
        <w:t xml:space="preserve">Debido a lo anterior, cabe recordar </w:t>
      </w:r>
      <w:r w:rsidR="009766D5" w:rsidRPr="009766D5">
        <w:rPr>
          <w:rFonts w:ascii="Palatino Linotype" w:eastAsia="Palatino Linotype" w:hAnsi="Palatino Linotype" w:cs="Palatino Linotype"/>
        </w:rPr>
        <w:t>que,</w:t>
      </w:r>
      <w:r w:rsidRPr="009766D5">
        <w:rPr>
          <w:rFonts w:ascii="Palatino Linotype" w:eastAsia="Palatino Linotype" w:hAnsi="Palatino Linotype" w:cs="Palatino Linotype"/>
        </w:rPr>
        <w:t xml:space="preserve"> de la respuesta señalada en antecedentes, proporcionada por </w:t>
      </w:r>
      <w:r w:rsidRPr="009766D5">
        <w:rPr>
          <w:rFonts w:ascii="Palatino Linotype" w:eastAsia="Palatino Linotype" w:hAnsi="Palatino Linotype" w:cs="Palatino Linotype"/>
          <w:b/>
        </w:rPr>
        <w:t xml:space="preserve">EL SUJETO OBLIGADO, EL RECURRENTE </w:t>
      </w:r>
      <w:r w:rsidRPr="009766D5">
        <w:rPr>
          <w:rFonts w:ascii="Palatino Linotype" w:eastAsia="Palatino Linotype" w:hAnsi="Palatino Linotype" w:cs="Palatino Linotype"/>
        </w:rPr>
        <w:t>se inconformó señalando para tal efecto los siguientes argumentos para cada uno de los Recursos de Revisión en estudio:</w:t>
      </w:r>
    </w:p>
    <w:tbl>
      <w:tblPr>
        <w:tblW w:w="9214"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77"/>
        <w:gridCol w:w="6237"/>
      </w:tblGrid>
      <w:tr w:rsidR="009766D5" w:rsidRPr="009766D5" w14:paraId="70AD8D37" w14:textId="77777777" w:rsidTr="00A008DB">
        <w:tc>
          <w:tcPr>
            <w:tcW w:w="2977" w:type="dxa"/>
            <w:shd w:val="clear" w:color="auto" w:fill="auto"/>
            <w:tcMar>
              <w:top w:w="100" w:type="dxa"/>
              <w:left w:w="100" w:type="dxa"/>
              <w:bottom w:w="100" w:type="dxa"/>
              <w:right w:w="100" w:type="dxa"/>
            </w:tcMar>
          </w:tcPr>
          <w:p w14:paraId="407CCFC3" w14:textId="77777777" w:rsidR="007D73B0" w:rsidRPr="009766D5" w:rsidRDefault="007D73B0" w:rsidP="00282969">
            <w:pPr>
              <w:widowControl w:val="0"/>
              <w:jc w:val="center"/>
              <w:rPr>
                <w:rFonts w:ascii="Palatino Linotype" w:eastAsia="Palatino Linotype" w:hAnsi="Palatino Linotype" w:cs="Palatino Linotype"/>
                <w:b/>
                <w:u w:val="single"/>
              </w:rPr>
            </w:pPr>
            <w:r w:rsidRPr="009766D5">
              <w:rPr>
                <w:rFonts w:ascii="Palatino Linotype" w:eastAsia="Palatino Linotype" w:hAnsi="Palatino Linotype" w:cs="Palatino Linotype"/>
              </w:rPr>
              <w:t xml:space="preserve"> </w:t>
            </w:r>
            <w:r w:rsidRPr="009766D5">
              <w:rPr>
                <w:rFonts w:ascii="Palatino Linotype" w:eastAsia="Palatino Linotype" w:hAnsi="Palatino Linotype" w:cs="Palatino Linotype"/>
                <w:b/>
                <w:u w:val="single"/>
              </w:rPr>
              <w:t>Número de Recurso de Revisión</w:t>
            </w:r>
          </w:p>
        </w:tc>
        <w:tc>
          <w:tcPr>
            <w:tcW w:w="6237" w:type="dxa"/>
            <w:shd w:val="clear" w:color="auto" w:fill="auto"/>
            <w:tcMar>
              <w:top w:w="100" w:type="dxa"/>
              <w:left w:w="100" w:type="dxa"/>
              <w:bottom w:w="100" w:type="dxa"/>
              <w:right w:w="100" w:type="dxa"/>
            </w:tcMar>
            <w:vAlign w:val="center"/>
          </w:tcPr>
          <w:p w14:paraId="0F3B4AB4" w14:textId="77777777" w:rsidR="007D73B0" w:rsidRPr="009766D5" w:rsidRDefault="007D73B0" w:rsidP="00282969">
            <w:pPr>
              <w:widowControl w:val="0"/>
              <w:jc w:val="center"/>
              <w:rPr>
                <w:rFonts w:ascii="Palatino Linotype" w:eastAsia="Palatino Linotype" w:hAnsi="Palatino Linotype" w:cs="Palatino Linotype"/>
                <w:b/>
                <w:sz w:val="22"/>
                <w:szCs w:val="22"/>
                <w:u w:val="single"/>
              </w:rPr>
            </w:pPr>
            <w:r w:rsidRPr="009766D5">
              <w:rPr>
                <w:rFonts w:ascii="Palatino Linotype" w:eastAsia="Palatino Linotype" w:hAnsi="Palatino Linotype" w:cs="Palatino Linotype"/>
                <w:b/>
                <w:sz w:val="22"/>
                <w:szCs w:val="22"/>
                <w:u w:val="single"/>
              </w:rPr>
              <w:t>Acto Impugnado:</w:t>
            </w:r>
          </w:p>
        </w:tc>
      </w:tr>
      <w:tr w:rsidR="009766D5" w:rsidRPr="009766D5" w14:paraId="0199917B" w14:textId="77777777" w:rsidTr="00A008DB">
        <w:tc>
          <w:tcPr>
            <w:tcW w:w="2977" w:type="dxa"/>
            <w:vMerge w:val="restart"/>
            <w:shd w:val="clear" w:color="auto" w:fill="auto"/>
            <w:tcMar>
              <w:top w:w="100" w:type="dxa"/>
              <w:left w:w="100" w:type="dxa"/>
              <w:bottom w:w="100" w:type="dxa"/>
              <w:right w:w="100" w:type="dxa"/>
            </w:tcMar>
            <w:vAlign w:val="center"/>
          </w:tcPr>
          <w:p w14:paraId="4D0F6F2A" w14:textId="06AA8890" w:rsidR="007D73B0" w:rsidRPr="009766D5" w:rsidRDefault="0074788B" w:rsidP="00282969">
            <w:pPr>
              <w:widowControl w:val="0"/>
              <w:jc w:val="center"/>
              <w:rPr>
                <w:rFonts w:ascii="Palatino Linotype" w:eastAsia="Palatino Linotype" w:hAnsi="Palatino Linotype" w:cs="Palatino Linotype"/>
                <w:sz w:val="22"/>
                <w:szCs w:val="22"/>
              </w:rPr>
            </w:pPr>
            <w:r w:rsidRPr="009766D5">
              <w:rPr>
                <w:rFonts w:ascii="Palatino Linotype" w:eastAsia="Palatino Linotype" w:hAnsi="Palatino Linotype" w:cs="Palatino Linotype"/>
                <w:b/>
                <w:sz w:val="22"/>
                <w:szCs w:val="22"/>
              </w:rPr>
              <w:t>16997</w:t>
            </w:r>
            <w:r w:rsidR="007D73B0" w:rsidRPr="009766D5">
              <w:rPr>
                <w:rFonts w:ascii="Palatino Linotype" w:eastAsia="Palatino Linotype" w:hAnsi="Palatino Linotype" w:cs="Palatino Linotype"/>
                <w:b/>
                <w:sz w:val="22"/>
                <w:szCs w:val="22"/>
              </w:rPr>
              <w:t>/INFOEM/IP/RR/2022</w:t>
            </w:r>
          </w:p>
        </w:tc>
        <w:tc>
          <w:tcPr>
            <w:tcW w:w="6237" w:type="dxa"/>
            <w:shd w:val="clear" w:color="auto" w:fill="auto"/>
            <w:tcMar>
              <w:top w:w="100" w:type="dxa"/>
              <w:left w:w="100" w:type="dxa"/>
              <w:bottom w:w="100" w:type="dxa"/>
              <w:right w:w="100" w:type="dxa"/>
            </w:tcMar>
            <w:vAlign w:val="center"/>
          </w:tcPr>
          <w:p w14:paraId="64288595" w14:textId="62761B99" w:rsidR="007D73B0" w:rsidRPr="009766D5" w:rsidRDefault="007D73B0" w:rsidP="00282969">
            <w:pPr>
              <w:widowControl w:val="0"/>
              <w:jc w:val="both"/>
              <w:rPr>
                <w:rFonts w:ascii="Palatino Linotype" w:eastAsia="Palatino Linotype" w:hAnsi="Palatino Linotype" w:cs="Palatino Linotype"/>
                <w:sz w:val="22"/>
                <w:szCs w:val="20"/>
              </w:rPr>
            </w:pPr>
            <w:r w:rsidRPr="009766D5">
              <w:rPr>
                <w:rFonts w:ascii="Palatino Linotype" w:hAnsi="Palatino Linotype"/>
                <w:i/>
                <w:sz w:val="22"/>
              </w:rPr>
              <w:t>“</w:t>
            </w:r>
            <w:r w:rsidR="0074788B" w:rsidRPr="009766D5">
              <w:rPr>
                <w:rFonts w:ascii="Palatino Linotype" w:hAnsi="Palatino Linotype"/>
                <w:i/>
                <w:sz w:val="22"/>
              </w:rPr>
              <w:t>La respuesta proporcionada de manera incompleta, por la titular de la Unidad de Transparencia,</w:t>
            </w:r>
            <w:r w:rsidRPr="009766D5">
              <w:rPr>
                <w:rFonts w:ascii="Palatino Linotype" w:hAnsi="Palatino Linotype"/>
                <w:i/>
                <w:sz w:val="22"/>
              </w:rPr>
              <w:t xml:space="preserve">" </w:t>
            </w:r>
            <w:r w:rsidRPr="009766D5">
              <w:rPr>
                <w:rFonts w:ascii="Palatino Linotype" w:hAnsi="Palatino Linotype"/>
                <w:sz w:val="22"/>
              </w:rPr>
              <w:t>(Sic).</w:t>
            </w:r>
          </w:p>
        </w:tc>
      </w:tr>
      <w:tr w:rsidR="009766D5" w:rsidRPr="009766D5" w14:paraId="3E67E411" w14:textId="77777777" w:rsidTr="00A008DB">
        <w:tc>
          <w:tcPr>
            <w:tcW w:w="2977" w:type="dxa"/>
            <w:vMerge/>
            <w:shd w:val="clear" w:color="auto" w:fill="auto"/>
            <w:tcMar>
              <w:top w:w="100" w:type="dxa"/>
              <w:left w:w="100" w:type="dxa"/>
              <w:bottom w:w="100" w:type="dxa"/>
              <w:right w:w="100" w:type="dxa"/>
            </w:tcMar>
            <w:vAlign w:val="center"/>
          </w:tcPr>
          <w:p w14:paraId="7B6EC1D2" w14:textId="77777777" w:rsidR="007D73B0" w:rsidRPr="009766D5" w:rsidRDefault="007D73B0" w:rsidP="00282969">
            <w:pPr>
              <w:widowControl w:val="0"/>
              <w:jc w:val="center"/>
              <w:rPr>
                <w:rFonts w:ascii="Palatino Linotype" w:eastAsia="Palatino Linotype" w:hAnsi="Palatino Linotype" w:cs="Palatino Linotype"/>
                <w:b/>
                <w:sz w:val="22"/>
                <w:szCs w:val="22"/>
              </w:rPr>
            </w:pPr>
          </w:p>
        </w:tc>
        <w:tc>
          <w:tcPr>
            <w:tcW w:w="6237" w:type="dxa"/>
            <w:shd w:val="clear" w:color="auto" w:fill="auto"/>
            <w:tcMar>
              <w:top w:w="100" w:type="dxa"/>
              <w:left w:w="100" w:type="dxa"/>
              <w:bottom w:w="100" w:type="dxa"/>
              <w:right w:w="100" w:type="dxa"/>
            </w:tcMar>
          </w:tcPr>
          <w:p w14:paraId="630E8096" w14:textId="77777777" w:rsidR="007D73B0" w:rsidRPr="009766D5" w:rsidRDefault="007D73B0" w:rsidP="00282969">
            <w:pPr>
              <w:widowControl w:val="0"/>
              <w:jc w:val="center"/>
              <w:rPr>
                <w:rFonts w:ascii="Palatino Linotype" w:eastAsia="Palatino Linotype" w:hAnsi="Palatino Linotype" w:cs="Palatino Linotype"/>
                <w:i/>
                <w:sz w:val="22"/>
                <w:szCs w:val="20"/>
              </w:rPr>
            </w:pPr>
            <w:r w:rsidRPr="009766D5">
              <w:rPr>
                <w:rFonts w:ascii="Palatino Linotype" w:eastAsia="Palatino Linotype" w:hAnsi="Palatino Linotype" w:cs="Palatino Linotype"/>
                <w:b/>
                <w:sz w:val="22"/>
                <w:szCs w:val="22"/>
                <w:u w:val="single"/>
              </w:rPr>
              <w:t>Razones o Motivos de Inconformidad:</w:t>
            </w:r>
          </w:p>
        </w:tc>
      </w:tr>
      <w:tr w:rsidR="009766D5" w:rsidRPr="009766D5" w14:paraId="5EBF93D7" w14:textId="77777777" w:rsidTr="00A008DB">
        <w:tc>
          <w:tcPr>
            <w:tcW w:w="2977" w:type="dxa"/>
            <w:vMerge/>
            <w:shd w:val="clear" w:color="auto" w:fill="auto"/>
            <w:tcMar>
              <w:top w:w="100" w:type="dxa"/>
              <w:left w:w="100" w:type="dxa"/>
              <w:bottom w:w="100" w:type="dxa"/>
              <w:right w:w="100" w:type="dxa"/>
            </w:tcMar>
            <w:vAlign w:val="center"/>
          </w:tcPr>
          <w:p w14:paraId="32A53765" w14:textId="77777777" w:rsidR="007D73B0" w:rsidRPr="009766D5" w:rsidRDefault="007D73B0" w:rsidP="00282969">
            <w:pPr>
              <w:widowControl w:val="0"/>
              <w:jc w:val="center"/>
              <w:rPr>
                <w:rFonts w:ascii="Palatino Linotype" w:eastAsia="Palatino Linotype" w:hAnsi="Palatino Linotype" w:cs="Palatino Linotype"/>
                <w:b/>
                <w:sz w:val="22"/>
                <w:szCs w:val="22"/>
              </w:rPr>
            </w:pPr>
          </w:p>
        </w:tc>
        <w:tc>
          <w:tcPr>
            <w:tcW w:w="6237" w:type="dxa"/>
            <w:shd w:val="clear" w:color="auto" w:fill="auto"/>
            <w:tcMar>
              <w:top w:w="100" w:type="dxa"/>
              <w:left w:w="100" w:type="dxa"/>
              <w:bottom w:w="100" w:type="dxa"/>
              <w:right w:w="100" w:type="dxa"/>
            </w:tcMar>
          </w:tcPr>
          <w:p w14:paraId="074AE1A8" w14:textId="0BEAD9A3" w:rsidR="007D73B0" w:rsidRPr="009766D5" w:rsidRDefault="007D73B0" w:rsidP="00282969">
            <w:pPr>
              <w:widowControl w:val="0"/>
              <w:jc w:val="both"/>
              <w:rPr>
                <w:rFonts w:ascii="Palatino Linotype" w:eastAsia="Palatino Linotype" w:hAnsi="Palatino Linotype" w:cs="Palatino Linotype"/>
                <w:sz w:val="22"/>
                <w:szCs w:val="22"/>
              </w:rPr>
            </w:pPr>
            <w:r w:rsidRPr="009766D5">
              <w:rPr>
                <w:rFonts w:ascii="Palatino Linotype" w:eastAsia="Palatino Linotype" w:hAnsi="Palatino Linotype" w:cs="Palatino Linotype"/>
                <w:i/>
                <w:sz w:val="22"/>
                <w:szCs w:val="22"/>
              </w:rPr>
              <w:t>“</w:t>
            </w:r>
            <w:r w:rsidR="0074788B" w:rsidRPr="009766D5">
              <w:rPr>
                <w:rFonts w:ascii="Palatino Linotype" w:eastAsia="Palatino Linotype" w:hAnsi="Palatino Linotype" w:cs="Palatino Linotype"/>
                <w:i/>
                <w:sz w:val="22"/>
                <w:szCs w:val="22"/>
              </w:rPr>
              <w:t>No me entregaron todo lo que pedí por este medio, falto mucha información.</w:t>
            </w:r>
            <w:r w:rsidRPr="009766D5">
              <w:rPr>
                <w:rFonts w:ascii="Palatino Linotype" w:eastAsia="Palatino Linotype" w:hAnsi="Palatino Linotype" w:cs="Palatino Linotype"/>
                <w:i/>
                <w:sz w:val="22"/>
                <w:szCs w:val="22"/>
              </w:rPr>
              <w:t>”</w:t>
            </w:r>
            <w:r w:rsidRPr="009766D5">
              <w:rPr>
                <w:rFonts w:ascii="Palatino Linotype" w:eastAsia="Palatino Linotype" w:hAnsi="Palatino Linotype" w:cs="Palatino Linotype"/>
                <w:sz w:val="22"/>
                <w:szCs w:val="22"/>
              </w:rPr>
              <w:t xml:space="preserve"> (Sic).</w:t>
            </w:r>
          </w:p>
        </w:tc>
      </w:tr>
    </w:tbl>
    <w:p w14:paraId="76978694" w14:textId="77777777" w:rsidR="007D73B0" w:rsidRPr="009766D5" w:rsidRDefault="007D73B0" w:rsidP="00282969">
      <w:pPr>
        <w:spacing w:before="100" w:beforeAutospacing="1" w:after="100" w:afterAutospacing="1" w:line="360" w:lineRule="auto"/>
        <w:ind w:right="51"/>
        <w:jc w:val="both"/>
        <w:rPr>
          <w:rFonts w:ascii="Palatino Linotype" w:eastAsia="Palatino Linotype" w:hAnsi="Palatino Linotype" w:cs="Palatino Linotype"/>
        </w:rPr>
      </w:pPr>
    </w:p>
    <w:tbl>
      <w:tblPr>
        <w:tblW w:w="9214"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77"/>
        <w:gridCol w:w="6237"/>
      </w:tblGrid>
      <w:tr w:rsidR="009766D5" w:rsidRPr="009766D5" w14:paraId="5D56AD3B" w14:textId="77777777" w:rsidTr="00A008DB">
        <w:tc>
          <w:tcPr>
            <w:tcW w:w="2977" w:type="dxa"/>
            <w:shd w:val="clear" w:color="auto" w:fill="auto"/>
            <w:tcMar>
              <w:top w:w="100" w:type="dxa"/>
              <w:left w:w="100" w:type="dxa"/>
              <w:bottom w:w="100" w:type="dxa"/>
              <w:right w:w="100" w:type="dxa"/>
            </w:tcMar>
          </w:tcPr>
          <w:p w14:paraId="2E12D60D" w14:textId="77777777" w:rsidR="007D73B0" w:rsidRPr="009766D5" w:rsidRDefault="007D73B0" w:rsidP="00282969">
            <w:pPr>
              <w:widowControl w:val="0"/>
              <w:jc w:val="center"/>
              <w:rPr>
                <w:rFonts w:ascii="Palatino Linotype" w:eastAsia="Palatino Linotype" w:hAnsi="Palatino Linotype" w:cs="Palatino Linotype"/>
                <w:b/>
                <w:u w:val="single"/>
              </w:rPr>
            </w:pPr>
            <w:r w:rsidRPr="009766D5">
              <w:rPr>
                <w:rFonts w:ascii="Palatino Linotype" w:eastAsia="Palatino Linotype" w:hAnsi="Palatino Linotype" w:cs="Palatino Linotype"/>
                <w:b/>
                <w:u w:val="single"/>
              </w:rPr>
              <w:t>Número de Recurso de Revisión</w:t>
            </w:r>
          </w:p>
        </w:tc>
        <w:tc>
          <w:tcPr>
            <w:tcW w:w="6237" w:type="dxa"/>
            <w:shd w:val="clear" w:color="auto" w:fill="auto"/>
            <w:tcMar>
              <w:top w:w="100" w:type="dxa"/>
              <w:left w:w="100" w:type="dxa"/>
              <w:bottom w:w="100" w:type="dxa"/>
              <w:right w:w="100" w:type="dxa"/>
            </w:tcMar>
            <w:vAlign w:val="center"/>
          </w:tcPr>
          <w:p w14:paraId="23AA74FC" w14:textId="77777777" w:rsidR="007D73B0" w:rsidRPr="009766D5" w:rsidRDefault="007D73B0" w:rsidP="00282969">
            <w:pPr>
              <w:widowControl w:val="0"/>
              <w:jc w:val="center"/>
              <w:rPr>
                <w:rFonts w:ascii="Palatino Linotype" w:eastAsia="Palatino Linotype" w:hAnsi="Palatino Linotype" w:cs="Palatino Linotype"/>
                <w:b/>
                <w:sz w:val="22"/>
                <w:szCs w:val="22"/>
                <w:u w:val="single"/>
              </w:rPr>
            </w:pPr>
            <w:r w:rsidRPr="009766D5">
              <w:rPr>
                <w:rFonts w:ascii="Palatino Linotype" w:eastAsia="Palatino Linotype" w:hAnsi="Palatino Linotype" w:cs="Palatino Linotype"/>
                <w:b/>
                <w:sz w:val="22"/>
                <w:szCs w:val="22"/>
                <w:u w:val="single"/>
              </w:rPr>
              <w:t>Acto Impugnado:</w:t>
            </w:r>
          </w:p>
        </w:tc>
      </w:tr>
      <w:tr w:rsidR="009766D5" w:rsidRPr="009766D5" w14:paraId="015D13FE" w14:textId="77777777" w:rsidTr="00A008DB">
        <w:tc>
          <w:tcPr>
            <w:tcW w:w="2977" w:type="dxa"/>
            <w:vMerge w:val="restart"/>
            <w:shd w:val="clear" w:color="auto" w:fill="auto"/>
            <w:tcMar>
              <w:top w:w="100" w:type="dxa"/>
              <w:left w:w="100" w:type="dxa"/>
              <w:bottom w:w="100" w:type="dxa"/>
              <w:right w:w="100" w:type="dxa"/>
            </w:tcMar>
            <w:vAlign w:val="center"/>
          </w:tcPr>
          <w:p w14:paraId="6140876C" w14:textId="2786E948" w:rsidR="007D73B0" w:rsidRPr="009766D5" w:rsidRDefault="0074788B" w:rsidP="00282969">
            <w:pPr>
              <w:widowControl w:val="0"/>
              <w:jc w:val="center"/>
              <w:rPr>
                <w:rFonts w:ascii="Palatino Linotype" w:eastAsia="Palatino Linotype" w:hAnsi="Palatino Linotype" w:cs="Palatino Linotype"/>
                <w:sz w:val="22"/>
                <w:szCs w:val="22"/>
              </w:rPr>
            </w:pPr>
            <w:r w:rsidRPr="009766D5">
              <w:rPr>
                <w:rFonts w:ascii="Palatino Linotype" w:eastAsia="Palatino Linotype" w:hAnsi="Palatino Linotype" w:cs="Palatino Linotype"/>
                <w:b/>
                <w:sz w:val="22"/>
                <w:szCs w:val="22"/>
              </w:rPr>
              <w:t>16999</w:t>
            </w:r>
            <w:r w:rsidR="007D73B0" w:rsidRPr="009766D5">
              <w:rPr>
                <w:rFonts w:ascii="Palatino Linotype" w:eastAsia="Palatino Linotype" w:hAnsi="Palatino Linotype" w:cs="Palatino Linotype"/>
                <w:b/>
                <w:sz w:val="22"/>
                <w:szCs w:val="22"/>
              </w:rPr>
              <w:t>/INFOEM/IP/RR/2022</w:t>
            </w:r>
          </w:p>
        </w:tc>
        <w:tc>
          <w:tcPr>
            <w:tcW w:w="6237" w:type="dxa"/>
            <w:shd w:val="clear" w:color="auto" w:fill="auto"/>
            <w:tcMar>
              <w:top w:w="100" w:type="dxa"/>
              <w:left w:w="100" w:type="dxa"/>
              <w:bottom w:w="100" w:type="dxa"/>
              <w:right w:w="100" w:type="dxa"/>
            </w:tcMar>
            <w:vAlign w:val="center"/>
          </w:tcPr>
          <w:p w14:paraId="03983605" w14:textId="53A84139" w:rsidR="007D73B0" w:rsidRPr="009766D5" w:rsidRDefault="007D73B0" w:rsidP="00282969">
            <w:pPr>
              <w:widowControl w:val="0"/>
              <w:jc w:val="both"/>
              <w:rPr>
                <w:rFonts w:ascii="Palatino Linotype" w:eastAsia="Palatino Linotype" w:hAnsi="Palatino Linotype" w:cs="Palatino Linotype"/>
                <w:sz w:val="22"/>
                <w:szCs w:val="20"/>
              </w:rPr>
            </w:pPr>
            <w:r w:rsidRPr="009766D5">
              <w:rPr>
                <w:rFonts w:ascii="Palatino Linotype" w:hAnsi="Palatino Linotype"/>
                <w:i/>
                <w:sz w:val="22"/>
              </w:rPr>
              <w:t>“</w:t>
            </w:r>
            <w:r w:rsidR="0074788B" w:rsidRPr="009766D5">
              <w:rPr>
                <w:rFonts w:ascii="Palatino Linotype" w:hAnsi="Palatino Linotype"/>
                <w:i/>
                <w:sz w:val="22"/>
              </w:rPr>
              <w:t>La respuesta entregada por la Unidad de Transparencia.</w:t>
            </w:r>
            <w:r w:rsidRPr="009766D5">
              <w:rPr>
                <w:rFonts w:ascii="Palatino Linotype" w:hAnsi="Palatino Linotype"/>
                <w:i/>
                <w:sz w:val="22"/>
              </w:rPr>
              <w:t xml:space="preserve">" </w:t>
            </w:r>
            <w:r w:rsidRPr="009766D5">
              <w:rPr>
                <w:rFonts w:ascii="Palatino Linotype" w:hAnsi="Palatino Linotype"/>
                <w:sz w:val="22"/>
              </w:rPr>
              <w:t>(Sic).</w:t>
            </w:r>
          </w:p>
        </w:tc>
      </w:tr>
      <w:tr w:rsidR="009766D5" w:rsidRPr="009766D5" w14:paraId="4E0D7CFA" w14:textId="77777777" w:rsidTr="00A008DB">
        <w:tc>
          <w:tcPr>
            <w:tcW w:w="2977" w:type="dxa"/>
            <w:vMerge/>
            <w:shd w:val="clear" w:color="auto" w:fill="auto"/>
            <w:tcMar>
              <w:top w:w="100" w:type="dxa"/>
              <w:left w:w="100" w:type="dxa"/>
              <w:bottom w:w="100" w:type="dxa"/>
              <w:right w:w="100" w:type="dxa"/>
            </w:tcMar>
            <w:vAlign w:val="center"/>
          </w:tcPr>
          <w:p w14:paraId="6AD4B743" w14:textId="77777777" w:rsidR="007D73B0" w:rsidRPr="009766D5" w:rsidRDefault="007D73B0" w:rsidP="00282969">
            <w:pPr>
              <w:widowControl w:val="0"/>
              <w:jc w:val="center"/>
              <w:rPr>
                <w:rFonts w:ascii="Palatino Linotype" w:eastAsia="Palatino Linotype" w:hAnsi="Palatino Linotype" w:cs="Palatino Linotype"/>
                <w:b/>
                <w:sz w:val="22"/>
                <w:szCs w:val="22"/>
              </w:rPr>
            </w:pPr>
          </w:p>
        </w:tc>
        <w:tc>
          <w:tcPr>
            <w:tcW w:w="6237" w:type="dxa"/>
            <w:shd w:val="clear" w:color="auto" w:fill="auto"/>
            <w:tcMar>
              <w:top w:w="100" w:type="dxa"/>
              <w:left w:w="100" w:type="dxa"/>
              <w:bottom w:w="100" w:type="dxa"/>
              <w:right w:w="100" w:type="dxa"/>
            </w:tcMar>
          </w:tcPr>
          <w:p w14:paraId="7D8763D2" w14:textId="77777777" w:rsidR="007D73B0" w:rsidRPr="009766D5" w:rsidRDefault="007D73B0" w:rsidP="00282969">
            <w:pPr>
              <w:widowControl w:val="0"/>
              <w:jc w:val="center"/>
              <w:rPr>
                <w:rFonts w:ascii="Palatino Linotype" w:eastAsia="Palatino Linotype" w:hAnsi="Palatino Linotype" w:cs="Palatino Linotype"/>
                <w:i/>
                <w:sz w:val="22"/>
                <w:szCs w:val="20"/>
              </w:rPr>
            </w:pPr>
            <w:r w:rsidRPr="009766D5">
              <w:rPr>
                <w:rFonts w:ascii="Palatino Linotype" w:eastAsia="Palatino Linotype" w:hAnsi="Palatino Linotype" w:cs="Palatino Linotype"/>
                <w:b/>
                <w:sz w:val="22"/>
                <w:szCs w:val="22"/>
                <w:u w:val="single"/>
              </w:rPr>
              <w:t>Razones o Motivos de Inconformidad:</w:t>
            </w:r>
          </w:p>
        </w:tc>
      </w:tr>
      <w:tr w:rsidR="009766D5" w:rsidRPr="009766D5" w14:paraId="6853A799" w14:textId="77777777" w:rsidTr="00A008DB">
        <w:tc>
          <w:tcPr>
            <w:tcW w:w="2977" w:type="dxa"/>
            <w:vMerge/>
            <w:shd w:val="clear" w:color="auto" w:fill="auto"/>
            <w:tcMar>
              <w:top w:w="100" w:type="dxa"/>
              <w:left w:w="100" w:type="dxa"/>
              <w:bottom w:w="100" w:type="dxa"/>
              <w:right w:w="100" w:type="dxa"/>
            </w:tcMar>
            <w:vAlign w:val="center"/>
          </w:tcPr>
          <w:p w14:paraId="76806F3D" w14:textId="77777777" w:rsidR="007D73B0" w:rsidRPr="009766D5" w:rsidRDefault="007D73B0" w:rsidP="00282969">
            <w:pPr>
              <w:widowControl w:val="0"/>
              <w:jc w:val="center"/>
              <w:rPr>
                <w:rFonts w:ascii="Palatino Linotype" w:eastAsia="Palatino Linotype" w:hAnsi="Palatino Linotype" w:cs="Palatino Linotype"/>
                <w:b/>
                <w:sz w:val="22"/>
                <w:szCs w:val="22"/>
              </w:rPr>
            </w:pPr>
          </w:p>
        </w:tc>
        <w:tc>
          <w:tcPr>
            <w:tcW w:w="6237" w:type="dxa"/>
            <w:shd w:val="clear" w:color="auto" w:fill="auto"/>
            <w:tcMar>
              <w:top w:w="100" w:type="dxa"/>
              <w:left w:w="100" w:type="dxa"/>
              <w:bottom w:w="100" w:type="dxa"/>
              <w:right w:w="100" w:type="dxa"/>
            </w:tcMar>
          </w:tcPr>
          <w:p w14:paraId="383870FF" w14:textId="24D96FBB" w:rsidR="007D73B0" w:rsidRPr="009766D5" w:rsidRDefault="007D73B0" w:rsidP="00282969">
            <w:pPr>
              <w:widowControl w:val="0"/>
              <w:jc w:val="center"/>
              <w:rPr>
                <w:rFonts w:ascii="Palatino Linotype" w:eastAsia="Palatino Linotype" w:hAnsi="Palatino Linotype" w:cs="Palatino Linotype"/>
                <w:sz w:val="22"/>
                <w:szCs w:val="22"/>
              </w:rPr>
            </w:pPr>
            <w:r w:rsidRPr="009766D5">
              <w:rPr>
                <w:rFonts w:ascii="Palatino Linotype" w:eastAsia="Palatino Linotype" w:hAnsi="Palatino Linotype" w:cs="Palatino Linotype"/>
                <w:i/>
                <w:sz w:val="22"/>
                <w:szCs w:val="22"/>
              </w:rPr>
              <w:t>“</w:t>
            </w:r>
            <w:r w:rsidR="0074788B" w:rsidRPr="009766D5">
              <w:rPr>
                <w:rFonts w:ascii="Palatino Linotype" w:eastAsia="Palatino Linotype" w:hAnsi="Palatino Linotype" w:cs="Palatino Linotype"/>
                <w:i/>
                <w:sz w:val="22"/>
                <w:szCs w:val="22"/>
              </w:rPr>
              <w:t>Respuesta incompleta.</w:t>
            </w:r>
            <w:r w:rsidRPr="009766D5">
              <w:rPr>
                <w:rFonts w:ascii="Palatino Linotype" w:eastAsia="Palatino Linotype" w:hAnsi="Palatino Linotype" w:cs="Palatino Linotype"/>
                <w:i/>
                <w:sz w:val="22"/>
                <w:szCs w:val="22"/>
              </w:rPr>
              <w:t>”</w:t>
            </w:r>
            <w:r w:rsidRPr="009766D5">
              <w:rPr>
                <w:rFonts w:ascii="Palatino Linotype" w:eastAsia="Palatino Linotype" w:hAnsi="Palatino Linotype" w:cs="Palatino Linotype"/>
                <w:sz w:val="22"/>
                <w:szCs w:val="22"/>
              </w:rPr>
              <w:t xml:space="preserve"> (Sic).</w:t>
            </w:r>
          </w:p>
        </w:tc>
      </w:tr>
    </w:tbl>
    <w:p w14:paraId="44A02463" w14:textId="77777777" w:rsidR="0074788B" w:rsidRPr="009766D5" w:rsidRDefault="0074788B" w:rsidP="00282969">
      <w:pPr>
        <w:spacing w:before="100" w:beforeAutospacing="1" w:after="100" w:afterAutospacing="1" w:line="360" w:lineRule="auto"/>
        <w:ind w:right="51"/>
        <w:jc w:val="both"/>
        <w:rPr>
          <w:rFonts w:ascii="Palatino Linotype" w:eastAsia="Palatino Linotype" w:hAnsi="Palatino Linotype" w:cs="Palatino Linotype"/>
          <w:sz w:val="6"/>
        </w:rPr>
      </w:pPr>
    </w:p>
    <w:p w14:paraId="1CD5DFFF" w14:textId="236CB77F" w:rsidR="007D73B0" w:rsidRPr="009766D5" w:rsidRDefault="007D73B0" w:rsidP="00282969">
      <w:pPr>
        <w:spacing w:before="100" w:beforeAutospacing="1" w:after="100" w:afterAutospacing="1" w:line="360" w:lineRule="auto"/>
        <w:ind w:right="51"/>
        <w:jc w:val="both"/>
        <w:rPr>
          <w:rFonts w:ascii="Palatino Linotype" w:eastAsia="Palatino Linotype" w:hAnsi="Palatino Linotype" w:cs="Palatino Linotype"/>
        </w:rPr>
      </w:pPr>
      <w:r w:rsidRPr="009766D5">
        <w:rPr>
          <w:rFonts w:ascii="Palatino Linotype" w:eastAsia="Palatino Linotype" w:hAnsi="Palatino Linotype" w:cs="Palatino Linotype"/>
        </w:rPr>
        <w:t xml:space="preserve">Una vez expuesto lo anterior, es necesario delimitar los alcances de la interposición del presente Recurso de Revisión acumulado, motivo por el cual fue expuesto de esa manera en líneas anteriores, pues de acuerdo a la solicitud desagregada, y de conformidad con la información proporcionada en respuesta primigenia, se advierte que </w:t>
      </w:r>
      <w:r w:rsidR="009766D5">
        <w:rPr>
          <w:rFonts w:ascii="Palatino Linotype" w:eastAsia="Palatino Linotype" w:hAnsi="Palatino Linotype" w:cs="Palatino Linotype"/>
          <w:b/>
        </w:rPr>
        <w:t>LA</w:t>
      </w:r>
      <w:r w:rsidRPr="009766D5">
        <w:rPr>
          <w:rFonts w:ascii="Palatino Linotype" w:eastAsia="Palatino Linotype" w:hAnsi="Palatino Linotype" w:cs="Palatino Linotype"/>
          <w:b/>
        </w:rPr>
        <w:t xml:space="preserve"> RECURRENTE </w:t>
      </w:r>
      <w:r w:rsidRPr="009766D5">
        <w:rPr>
          <w:rFonts w:ascii="Palatino Linotype" w:eastAsia="Palatino Linotype" w:hAnsi="Palatino Linotype" w:cs="Palatino Linotype"/>
        </w:rPr>
        <w:t xml:space="preserve">se duele de la </w:t>
      </w:r>
      <w:r w:rsidR="006026F2" w:rsidRPr="009766D5">
        <w:rPr>
          <w:rFonts w:ascii="Palatino Linotype" w:eastAsia="Palatino Linotype" w:hAnsi="Palatino Linotype" w:cs="Palatino Linotype"/>
        </w:rPr>
        <w:t xml:space="preserve">entrega de </w:t>
      </w:r>
      <w:r w:rsidRPr="009766D5">
        <w:rPr>
          <w:rFonts w:ascii="Palatino Linotype" w:eastAsia="Palatino Linotype" w:hAnsi="Palatino Linotype" w:cs="Palatino Linotype"/>
        </w:rPr>
        <w:t xml:space="preserve">información </w:t>
      </w:r>
      <w:r w:rsidR="006026F2" w:rsidRPr="009766D5">
        <w:rPr>
          <w:rFonts w:ascii="Palatino Linotype" w:eastAsia="Palatino Linotype" w:hAnsi="Palatino Linotype" w:cs="Palatino Linotype"/>
        </w:rPr>
        <w:t>incompleta</w:t>
      </w:r>
      <w:r w:rsidRPr="009766D5">
        <w:rPr>
          <w:rFonts w:ascii="Palatino Linotype" w:eastAsia="Palatino Linotype" w:hAnsi="Palatino Linotype" w:cs="Palatino Linotype"/>
        </w:rPr>
        <w:t>, pues así lo señaló en su</w:t>
      </w:r>
      <w:r w:rsidR="006026F2" w:rsidRPr="009766D5">
        <w:rPr>
          <w:rFonts w:ascii="Palatino Linotype" w:eastAsia="Palatino Linotype" w:hAnsi="Palatino Linotype" w:cs="Palatino Linotype"/>
        </w:rPr>
        <w:t>s Razones y Motivos de Inconformidad</w:t>
      </w:r>
      <w:r w:rsidRPr="009766D5">
        <w:rPr>
          <w:rFonts w:ascii="Palatino Linotype" w:eastAsia="Palatino Linotype" w:hAnsi="Palatino Linotype" w:cs="Palatino Linotype"/>
        </w:rPr>
        <w:t>.</w:t>
      </w:r>
    </w:p>
    <w:p w14:paraId="53FF023E" w14:textId="77777777" w:rsidR="007D73B0" w:rsidRPr="009766D5" w:rsidRDefault="007D73B0" w:rsidP="00282969">
      <w:pPr>
        <w:spacing w:before="100" w:beforeAutospacing="1" w:after="100" w:afterAutospacing="1" w:line="360" w:lineRule="auto"/>
        <w:jc w:val="both"/>
        <w:rPr>
          <w:rFonts w:ascii="Palatino Linotype" w:hAnsi="Palatino Linotype"/>
          <w:lang w:eastAsia="es-ES"/>
        </w:rPr>
      </w:pPr>
      <w:r w:rsidRPr="009766D5">
        <w:rPr>
          <w:rFonts w:ascii="Palatino Linotype" w:eastAsia="Calibri" w:hAnsi="Palatino Linotype" w:cs="Arial"/>
          <w:lang w:eastAsia="es-ES"/>
        </w:rPr>
        <w:t xml:space="preserve">Primeramente, este Instituto </w:t>
      </w:r>
      <w:r w:rsidRPr="009766D5">
        <w:rPr>
          <w:rFonts w:ascii="Palatino Linotype" w:hAnsi="Palatino Linotype"/>
          <w:lang w:eastAsia="es-ES"/>
        </w:rPr>
        <w:t xml:space="preserve">al realizar el análisis de la competencia por parte del </w:t>
      </w:r>
      <w:r w:rsidRPr="009766D5">
        <w:rPr>
          <w:rFonts w:ascii="Palatino Linotype" w:hAnsi="Palatino Linotype"/>
          <w:b/>
          <w:lang w:eastAsia="es-ES"/>
        </w:rPr>
        <w:t>SUJETO OBLIGADO</w:t>
      </w:r>
      <w:r w:rsidRPr="009766D5">
        <w:rPr>
          <w:rFonts w:ascii="Palatino Linotype" w:hAnsi="Palatino Linotype"/>
          <w:lang w:eastAsia="es-ES"/>
        </w:rPr>
        <w:t xml:space="preserve"> determina que es competente para generar, administrar o poseer la información solicitada, dado que éste ha asumido la misma, en razón de que en su respuesta le hizo entrega al hoy </w:t>
      </w:r>
      <w:r w:rsidRPr="009766D5">
        <w:rPr>
          <w:rFonts w:ascii="Palatino Linotype" w:hAnsi="Palatino Linotype"/>
          <w:b/>
          <w:lang w:eastAsia="es-ES"/>
        </w:rPr>
        <w:t xml:space="preserve">RECURRENTE </w:t>
      </w:r>
      <w:r w:rsidRPr="009766D5">
        <w:rPr>
          <w:rFonts w:ascii="Palatino Linotype" w:hAnsi="Palatino Linotype"/>
          <w:lang w:eastAsia="es-ES"/>
        </w:rPr>
        <w:t>de parte de la información solicitada.</w:t>
      </w:r>
    </w:p>
    <w:p w14:paraId="7905F5BD" w14:textId="77777777" w:rsidR="007D73B0" w:rsidRPr="009766D5" w:rsidRDefault="007D73B0" w:rsidP="00282969">
      <w:pPr>
        <w:spacing w:before="240" w:after="240" w:line="360" w:lineRule="auto"/>
        <w:jc w:val="both"/>
        <w:rPr>
          <w:rFonts w:ascii="Palatino Linotype" w:hAnsi="Palatino Linotype"/>
          <w:lang w:eastAsia="es-ES"/>
        </w:rPr>
      </w:pPr>
      <w:r w:rsidRPr="009766D5">
        <w:rPr>
          <w:rFonts w:ascii="Palatino Linotype" w:hAnsi="Palatino Linotype"/>
          <w:lang w:eastAsia="es-ES"/>
        </w:rPr>
        <w:t xml:space="preserve">En efecto, el hecho de que </w:t>
      </w:r>
      <w:r w:rsidRPr="009766D5">
        <w:rPr>
          <w:rFonts w:ascii="Palatino Linotype" w:hAnsi="Palatino Linotype"/>
          <w:b/>
          <w:lang w:eastAsia="es-ES"/>
        </w:rPr>
        <w:t>EL SUJETO OBLIGADO</w:t>
      </w:r>
      <w:r w:rsidRPr="009766D5">
        <w:rPr>
          <w:rFonts w:ascii="Palatino Linotype" w:hAnsi="Palatino Linotype"/>
          <w:lang w:eastAsia="es-ES"/>
        </w:rPr>
        <w:t xml:space="preserve"> haya asumido contar con la información pública solicitada, acepta que la genera, posee y administra, en ejercicio de sus funciones de derecho público, motivo por el cual se actualiza el supuesto jurídico, previsto en el artículo 12 de la Ley de Transparencia y Acceso a la Información Pública del Estado de México y Municipios. </w:t>
      </w:r>
    </w:p>
    <w:p w14:paraId="74B13F1B" w14:textId="77777777" w:rsidR="007D73B0" w:rsidRPr="009766D5" w:rsidRDefault="007D73B0" w:rsidP="00282969">
      <w:pPr>
        <w:tabs>
          <w:tab w:val="left" w:pos="851"/>
          <w:tab w:val="left" w:pos="8505"/>
        </w:tabs>
        <w:ind w:left="851" w:right="902"/>
        <w:jc w:val="both"/>
        <w:rPr>
          <w:rFonts w:ascii="Palatino Linotype" w:hAnsi="Palatino Linotype" w:cs="Arial"/>
          <w:i/>
          <w:sz w:val="22"/>
          <w:szCs w:val="22"/>
          <w:lang w:eastAsia="es-ES"/>
        </w:rPr>
      </w:pPr>
      <w:r w:rsidRPr="009766D5">
        <w:rPr>
          <w:rFonts w:ascii="Palatino Linotype" w:hAnsi="Palatino Linotype" w:cs="Arial"/>
          <w:i/>
          <w:sz w:val="22"/>
          <w:szCs w:val="22"/>
          <w:lang w:eastAsia="es-ES"/>
        </w:rPr>
        <w:lastRenderedPageBreak/>
        <w:t>“</w:t>
      </w:r>
      <w:r w:rsidRPr="009766D5">
        <w:rPr>
          <w:rFonts w:ascii="Palatino Linotype" w:hAnsi="Palatino Linotype" w:cs="Arial"/>
          <w:b/>
          <w:i/>
          <w:sz w:val="22"/>
          <w:szCs w:val="22"/>
          <w:lang w:eastAsia="es-ES"/>
        </w:rPr>
        <w:t>Artículo 12.</w:t>
      </w:r>
      <w:r w:rsidRPr="009766D5">
        <w:rPr>
          <w:rFonts w:ascii="Palatino Linotype" w:hAnsi="Palatino Linotype" w:cs="Arial"/>
          <w:i/>
          <w:sz w:val="22"/>
          <w:szCs w:val="22"/>
          <w:lang w:eastAsia="es-ES"/>
        </w:rPr>
        <w:t xml:space="preserve"> Quienes generen, recopilen, administren, manejen, procesen, archiven o conserven información pública serán responsables de la misma en los términos de las disposiciones jurídicas aplicables. </w:t>
      </w:r>
    </w:p>
    <w:p w14:paraId="4ECEDAEE" w14:textId="77777777" w:rsidR="007D73B0" w:rsidRPr="009766D5" w:rsidRDefault="007D73B0" w:rsidP="00282969">
      <w:pPr>
        <w:ind w:left="851" w:right="902"/>
        <w:jc w:val="both"/>
        <w:rPr>
          <w:rFonts w:ascii="Palatino Linotype" w:hAnsi="Palatino Linotype" w:cs="Arial"/>
          <w:i/>
          <w:sz w:val="22"/>
          <w:szCs w:val="22"/>
          <w:lang w:eastAsia="es-ES"/>
        </w:rPr>
      </w:pPr>
      <w:r w:rsidRPr="009766D5">
        <w:rPr>
          <w:rFonts w:ascii="Palatino Linotype" w:hAnsi="Palatino Linotype" w:cs="Arial"/>
          <w:i/>
          <w:sz w:val="22"/>
          <w:szCs w:val="22"/>
          <w:lang w:eastAsia="es-ES"/>
        </w:rPr>
        <w:t xml:space="preserve">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 </w:t>
      </w:r>
    </w:p>
    <w:p w14:paraId="23E266A7" w14:textId="77777777" w:rsidR="009766D5" w:rsidRDefault="009766D5" w:rsidP="00282969">
      <w:pPr>
        <w:spacing w:before="240" w:after="240" w:line="360" w:lineRule="auto"/>
        <w:jc w:val="both"/>
        <w:rPr>
          <w:rFonts w:ascii="Palatino Linotype" w:hAnsi="Palatino Linotype"/>
          <w:lang w:eastAsia="es-ES"/>
        </w:rPr>
      </w:pPr>
    </w:p>
    <w:p w14:paraId="70B1BA7E" w14:textId="04D2BE7D" w:rsidR="007D73B0" w:rsidRPr="009766D5" w:rsidRDefault="007D73B0" w:rsidP="00282969">
      <w:pPr>
        <w:spacing w:before="240" w:after="240" w:line="360" w:lineRule="auto"/>
        <w:jc w:val="both"/>
        <w:rPr>
          <w:lang w:eastAsia="es-ES"/>
        </w:rPr>
      </w:pPr>
      <w:r w:rsidRPr="009766D5">
        <w:rPr>
          <w:rFonts w:ascii="Palatino Linotype" w:hAnsi="Palatino Linotype"/>
          <w:lang w:eastAsia="es-ES"/>
        </w:rPr>
        <w:t xml:space="preserve">Así, el estudio de la naturaleza jurídica de la información pública solicitada, tiene por objeto determinar si ésta la genera, posee o administra </w:t>
      </w:r>
      <w:r w:rsidRPr="009766D5">
        <w:rPr>
          <w:rFonts w:ascii="Palatino Linotype" w:hAnsi="Palatino Linotype"/>
          <w:b/>
          <w:lang w:eastAsia="es-ES"/>
        </w:rPr>
        <w:t>EL SUJETO OBLIGADO</w:t>
      </w:r>
      <w:r w:rsidRPr="009766D5">
        <w:rPr>
          <w:rFonts w:ascii="Palatino Linotype" w:hAnsi="Palatino Linotype"/>
          <w:lang w:eastAsia="es-ES"/>
        </w:rPr>
        <w:t>; sin embargo, en aquellos casos en que éste la asume, a nada práctico nos conduciría su estudio, ya que se insiste, dicha información, fue admitida por el mismo; por lo que, la genera, posee y administra, en ejercicio de sus funciones de derecho público, motivo por el cual, se actualiza el supuesto jurídico, previsto en el artículo 12 de la Ley de la materia, anteriormente referido.</w:t>
      </w:r>
      <w:r w:rsidRPr="009766D5">
        <w:rPr>
          <w:lang w:eastAsia="es-ES"/>
        </w:rPr>
        <w:t xml:space="preserve"> </w:t>
      </w:r>
    </w:p>
    <w:p w14:paraId="6D4C7266" w14:textId="0F23FB19" w:rsidR="007D73B0" w:rsidRPr="009766D5" w:rsidRDefault="007D73B0" w:rsidP="00282969">
      <w:pPr>
        <w:spacing w:before="100" w:beforeAutospacing="1" w:after="100" w:afterAutospacing="1" w:line="360" w:lineRule="auto"/>
        <w:ind w:right="51"/>
        <w:jc w:val="both"/>
        <w:rPr>
          <w:rFonts w:ascii="Palatino Linotype" w:eastAsia="Palatino Linotype" w:hAnsi="Palatino Linotype" w:cs="Palatino Linotype"/>
          <w:i/>
          <w:szCs w:val="22"/>
        </w:rPr>
      </w:pPr>
      <w:r w:rsidRPr="009766D5">
        <w:rPr>
          <w:rFonts w:ascii="Palatino Linotype" w:eastAsia="Palatino Linotype" w:hAnsi="Palatino Linotype" w:cs="Palatino Linotype"/>
        </w:rPr>
        <w:t xml:space="preserve">Una vez dicho lo anterior, debido a que en el Recurso de Revisión </w:t>
      </w:r>
      <w:r w:rsidR="006026F2" w:rsidRPr="009766D5">
        <w:rPr>
          <w:rFonts w:ascii="Palatino Linotype" w:eastAsia="Palatino Linotype" w:hAnsi="Palatino Linotype" w:cs="Palatino Linotype"/>
          <w:b/>
          <w:szCs w:val="22"/>
        </w:rPr>
        <w:t>16997</w:t>
      </w:r>
      <w:r w:rsidRPr="009766D5">
        <w:rPr>
          <w:rFonts w:ascii="Palatino Linotype" w:eastAsia="Palatino Linotype" w:hAnsi="Palatino Linotype" w:cs="Palatino Linotype"/>
          <w:b/>
          <w:szCs w:val="22"/>
        </w:rPr>
        <w:t xml:space="preserve">/INFOEM/IP/RR/2022 </w:t>
      </w:r>
      <w:r w:rsidRPr="009766D5">
        <w:rPr>
          <w:rFonts w:ascii="Palatino Linotype" w:eastAsia="Palatino Linotype" w:hAnsi="Palatino Linotype" w:cs="Palatino Linotype"/>
          <w:szCs w:val="22"/>
        </w:rPr>
        <w:t>refirió el particular, a groso modo, que no le fue proporcionada la información solicitada, se hace el siguiente análisis</w:t>
      </w:r>
      <w:r w:rsidR="006026F2" w:rsidRPr="009766D5">
        <w:rPr>
          <w:rFonts w:ascii="Palatino Linotype" w:eastAsia="Palatino Linotype" w:hAnsi="Palatino Linotype" w:cs="Palatino Linotype"/>
          <w:szCs w:val="22"/>
        </w:rPr>
        <w:t xml:space="preserve">, para delimitar si la información proporcionada en respuesta primigenia por </w:t>
      </w:r>
      <w:r w:rsidR="006026F2" w:rsidRPr="009766D5">
        <w:rPr>
          <w:rFonts w:ascii="Palatino Linotype" w:eastAsia="Palatino Linotype" w:hAnsi="Palatino Linotype" w:cs="Palatino Linotype"/>
          <w:b/>
          <w:szCs w:val="22"/>
        </w:rPr>
        <w:t xml:space="preserve">EL SUJETO OBLIGADO </w:t>
      </w:r>
      <w:r w:rsidR="006026F2" w:rsidRPr="009766D5">
        <w:rPr>
          <w:rFonts w:ascii="Palatino Linotype" w:eastAsia="Palatino Linotype" w:hAnsi="Palatino Linotype" w:cs="Palatino Linotype"/>
          <w:szCs w:val="22"/>
        </w:rPr>
        <w:t xml:space="preserve">colma el requerimiento de información, o en su caso, se da la razón a lo proporcionado por el ente recurrido, por lo que </w:t>
      </w:r>
      <w:r w:rsidR="00357959" w:rsidRPr="009766D5">
        <w:rPr>
          <w:rFonts w:ascii="Palatino Linotype" w:eastAsia="Palatino Linotype" w:hAnsi="Palatino Linotype" w:cs="Palatino Linotype"/>
          <w:szCs w:val="22"/>
        </w:rPr>
        <w:t xml:space="preserve">de acuerdo a la petición del particular </w:t>
      </w:r>
      <w:r w:rsidR="00357959" w:rsidRPr="009766D5">
        <w:rPr>
          <w:rFonts w:ascii="Palatino Linotype" w:eastAsia="Palatino Linotype" w:hAnsi="Palatino Linotype" w:cs="Palatino Linotype"/>
          <w:i/>
          <w:szCs w:val="22"/>
        </w:rPr>
        <w:t>“Con base a los requisitos para enviar a la legislatura el presupuesto 2022, solicito la siguiente información:”</w:t>
      </w:r>
      <w:r w:rsidR="006026F2" w:rsidRPr="009766D5">
        <w:rPr>
          <w:rFonts w:ascii="Palatino Linotype" w:eastAsia="Palatino Linotype" w:hAnsi="Palatino Linotype" w:cs="Palatino Linotype"/>
          <w:i/>
          <w:szCs w:val="22"/>
        </w:rPr>
        <w:t xml:space="preserve"> </w:t>
      </w:r>
      <w:r w:rsidRPr="009766D5">
        <w:rPr>
          <w:rFonts w:ascii="Palatino Linotype" w:eastAsia="Palatino Linotype" w:hAnsi="Palatino Linotype" w:cs="Palatino Linotype"/>
          <w:i/>
          <w:szCs w:val="22"/>
        </w:rPr>
        <w:t xml:space="preserve"> </w:t>
      </w:r>
    </w:p>
    <w:tbl>
      <w:tblPr>
        <w:tblStyle w:val="Tablaconcuadrcula"/>
        <w:tblW w:w="10077" w:type="dxa"/>
        <w:tblInd w:w="-431" w:type="dxa"/>
        <w:tblLayout w:type="fixed"/>
        <w:tblLook w:val="04A0" w:firstRow="1" w:lastRow="0" w:firstColumn="1" w:lastColumn="0" w:noHBand="0" w:noVBand="1"/>
      </w:tblPr>
      <w:tblGrid>
        <w:gridCol w:w="704"/>
        <w:gridCol w:w="1807"/>
        <w:gridCol w:w="5701"/>
        <w:gridCol w:w="1865"/>
      </w:tblGrid>
      <w:tr w:rsidR="009766D5" w:rsidRPr="009766D5" w14:paraId="76403E46" w14:textId="77777777" w:rsidTr="00A16B6B">
        <w:trPr>
          <w:trHeight w:val="1134"/>
        </w:trPr>
        <w:tc>
          <w:tcPr>
            <w:tcW w:w="10077" w:type="dxa"/>
            <w:gridSpan w:val="4"/>
            <w:shd w:val="clear" w:color="auto" w:fill="D9D9D9" w:themeFill="background1" w:themeFillShade="D9"/>
            <w:vAlign w:val="center"/>
          </w:tcPr>
          <w:p w14:paraId="28CDB25C" w14:textId="699FB30D" w:rsidR="00A16B6B" w:rsidRPr="009766D5" w:rsidRDefault="00A16B6B" w:rsidP="00282969">
            <w:pPr>
              <w:spacing w:before="100" w:beforeAutospacing="1" w:after="100" w:afterAutospacing="1" w:line="360" w:lineRule="auto"/>
              <w:ind w:right="51"/>
              <w:jc w:val="center"/>
              <w:rPr>
                <w:rFonts w:ascii="Palatino Linotype" w:eastAsia="Palatino Linotype" w:hAnsi="Palatino Linotype" w:cs="Palatino Linotype"/>
                <w:sz w:val="32"/>
              </w:rPr>
            </w:pPr>
            <w:r w:rsidRPr="009766D5">
              <w:rPr>
                <w:rFonts w:ascii="Palatino Linotype" w:eastAsia="Palatino Linotype" w:hAnsi="Palatino Linotype" w:cs="Palatino Linotype"/>
                <w:b/>
                <w:sz w:val="32"/>
              </w:rPr>
              <w:lastRenderedPageBreak/>
              <w:t>16997/INFOEM/IP/RR/2022</w:t>
            </w:r>
          </w:p>
        </w:tc>
      </w:tr>
      <w:tr w:rsidR="009766D5" w:rsidRPr="009766D5" w14:paraId="4AADE987" w14:textId="77777777" w:rsidTr="00A16B6B">
        <w:tc>
          <w:tcPr>
            <w:tcW w:w="704" w:type="dxa"/>
            <w:shd w:val="clear" w:color="auto" w:fill="D9D9D9" w:themeFill="background1" w:themeFillShade="D9"/>
            <w:vAlign w:val="center"/>
          </w:tcPr>
          <w:p w14:paraId="3391E9B8" w14:textId="293229BF" w:rsidR="00A16B6B" w:rsidRPr="009766D5" w:rsidRDefault="00A16B6B" w:rsidP="00282969">
            <w:pPr>
              <w:spacing w:before="100" w:beforeAutospacing="1" w:after="100" w:afterAutospacing="1" w:line="360" w:lineRule="auto"/>
              <w:ind w:left="-113" w:right="51"/>
              <w:jc w:val="center"/>
              <w:rPr>
                <w:rFonts w:ascii="Palatino Linotype" w:eastAsia="Palatino Linotype" w:hAnsi="Palatino Linotype" w:cs="Palatino Linotype"/>
                <w:b/>
              </w:rPr>
            </w:pPr>
            <w:r w:rsidRPr="009766D5">
              <w:rPr>
                <w:rFonts w:ascii="Palatino Linotype" w:eastAsia="Palatino Linotype" w:hAnsi="Palatino Linotype" w:cs="Palatino Linotype"/>
                <w:b/>
              </w:rPr>
              <w:t>No.</w:t>
            </w:r>
          </w:p>
        </w:tc>
        <w:tc>
          <w:tcPr>
            <w:tcW w:w="1807" w:type="dxa"/>
            <w:shd w:val="clear" w:color="auto" w:fill="D9D9D9" w:themeFill="background1" w:themeFillShade="D9"/>
            <w:vAlign w:val="center"/>
          </w:tcPr>
          <w:p w14:paraId="19A1EEE1" w14:textId="0890BC3B" w:rsidR="00A16B6B" w:rsidRPr="009766D5" w:rsidRDefault="00A16B6B" w:rsidP="00282969">
            <w:pPr>
              <w:spacing w:before="100" w:beforeAutospacing="1" w:after="100" w:afterAutospacing="1" w:line="360" w:lineRule="auto"/>
              <w:ind w:right="51"/>
              <w:jc w:val="center"/>
              <w:rPr>
                <w:rFonts w:ascii="Palatino Linotype" w:eastAsia="Palatino Linotype" w:hAnsi="Palatino Linotype" w:cs="Palatino Linotype"/>
                <w:b/>
              </w:rPr>
            </w:pPr>
            <w:r w:rsidRPr="009766D5">
              <w:rPr>
                <w:rFonts w:ascii="Palatino Linotype" w:eastAsia="Palatino Linotype" w:hAnsi="Palatino Linotype" w:cs="Palatino Linotype"/>
                <w:b/>
              </w:rPr>
              <w:t>Solicitud</w:t>
            </w:r>
          </w:p>
        </w:tc>
        <w:tc>
          <w:tcPr>
            <w:tcW w:w="5701" w:type="dxa"/>
            <w:shd w:val="clear" w:color="auto" w:fill="D9D9D9" w:themeFill="background1" w:themeFillShade="D9"/>
            <w:vAlign w:val="center"/>
          </w:tcPr>
          <w:p w14:paraId="7455F37E" w14:textId="77777777" w:rsidR="00A16B6B" w:rsidRPr="009766D5" w:rsidRDefault="00A16B6B" w:rsidP="00282969">
            <w:pPr>
              <w:spacing w:before="100" w:beforeAutospacing="1" w:after="100" w:afterAutospacing="1" w:line="360" w:lineRule="auto"/>
              <w:ind w:right="51"/>
              <w:jc w:val="center"/>
              <w:rPr>
                <w:rFonts w:ascii="Palatino Linotype" w:eastAsia="Palatino Linotype" w:hAnsi="Palatino Linotype" w:cs="Palatino Linotype"/>
                <w:b/>
              </w:rPr>
            </w:pPr>
            <w:r w:rsidRPr="009766D5">
              <w:rPr>
                <w:rFonts w:ascii="Palatino Linotype" w:eastAsia="Palatino Linotype" w:hAnsi="Palatino Linotype" w:cs="Palatino Linotype"/>
                <w:b/>
              </w:rPr>
              <w:t>Respuesta</w:t>
            </w:r>
          </w:p>
        </w:tc>
        <w:tc>
          <w:tcPr>
            <w:tcW w:w="1865" w:type="dxa"/>
            <w:shd w:val="clear" w:color="auto" w:fill="D9D9D9" w:themeFill="background1" w:themeFillShade="D9"/>
            <w:vAlign w:val="center"/>
          </w:tcPr>
          <w:p w14:paraId="206B2D19" w14:textId="77777777" w:rsidR="00A16B6B" w:rsidRPr="009766D5" w:rsidRDefault="00A16B6B" w:rsidP="00282969">
            <w:pPr>
              <w:spacing w:before="100" w:beforeAutospacing="1" w:after="100" w:afterAutospacing="1" w:line="360" w:lineRule="auto"/>
              <w:ind w:right="51"/>
              <w:jc w:val="center"/>
              <w:rPr>
                <w:rFonts w:ascii="Palatino Linotype" w:eastAsia="Palatino Linotype" w:hAnsi="Palatino Linotype" w:cs="Palatino Linotype"/>
                <w:b/>
              </w:rPr>
            </w:pPr>
            <w:r w:rsidRPr="009766D5">
              <w:rPr>
                <w:rFonts w:ascii="Palatino Linotype" w:eastAsia="Palatino Linotype" w:hAnsi="Palatino Linotype" w:cs="Palatino Linotype"/>
                <w:b/>
              </w:rPr>
              <w:t>Colma</w:t>
            </w:r>
          </w:p>
        </w:tc>
      </w:tr>
      <w:tr w:rsidR="009766D5" w:rsidRPr="009766D5" w14:paraId="01CE8B0C" w14:textId="77777777" w:rsidTr="00357959">
        <w:trPr>
          <w:trHeight w:val="3539"/>
        </w:trPr>
        <w:tc>
          <w:tcPr>
            <w:tcW w:w="704" w:type="dxa"/>
            <w:vAlign w:val="center"/>
          </w:tcPr>
          <w:p w14:paraId="02E12160" w14:textId="6C29CE2C" w:rsidR="00357959" w:rsidRPr="009766D5" w:rsidRDefault="00357959" w:rsidP="00282969">
            <w:pPr>
              <w:spacing w:before="100" w:beforeAutospacing="1" w:after="100" w:afterAutospacing="1" w:line="360" w:lineRule="auto"/>
              <w:ind w:left="-113"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1.</w:t>
            </w:r>
          </w:p>
        </w:tc>
        <w:tc>
          <w:tcPr>
            <w:tcW w:w="1807" w:type="dxa"/>
            <w:vAlign w:val="center"/>
          </w:tcPr>
          <w:p w14:paraId="6C13DB5E" w14:textId="317C1B67" w:rsidR="00357959" w:rsidRPr="009766D5" w:rsidRDefault="00357959" w:rsidP="00282969">
            <w:pPr>
              <w:spacing w:before="100" w:beforeAutospacing="1" w:after="100" w:afterAutospacing="1"/>
              <w:ind w:right="51"/>
              <w:rPr>
                <w:rFonts w:ascii="Palatino Linotype" w:eastAsia="Palatino Linotype" w:hAnsi="Palatino Linotype" w:cs="Palatino Linotype"/>
              </w:rPr>
            </w:pPr>
            <w:r w:rsidRPr="009766D5">
              <w:rPr>
                <w:rFonts w:ascii="Palatino Linotype" w:eastAsia="Palatino Linotype" w:hAnsi="Palatino Linotype" w:cs="Palatino Linotype"/>
              </w:rPr>
              <w:t>Documento del Paquete Presupuestal Municipal 2022, Oficio de Entrega del Presupuesto de Ingresos y Egresos Municipal al Órgano Superior de Fiscalización del Estado de México</w:t>
            </w:r>
          </w:p>
        </w:tc>
        <w:tc>
          <w:tcPr>
            <w:tcW w:w="5701" w:type="dxa"/>
            <w:vAlign w:val="center"/>
          </w:tcPr>
          <w:p w14:paraId="06D2E3F5" w14:textId="18443C78" w:rsidR="00357959" w:rsidRPr="009766D5" w:rsidRDefault="00357959" w:rsidP="00282969">
            <w:pPr>
              <w:spacing w:before="100" w:beforeAutospacing="1" w:after="100" w:afterAutospacing="1" w:line="360" w:lineRule="auto"/>
              <w:ind w:right="51"/>
              <w:jc w:val="center"/>
              <w:rPr>
                <w:rFonts w:ascii="Palatino Linotype" w:eastAsia="Palatino Linotype" w:hAnsi="Palatino Linotype" w:cs="Palatino Linotype"/>
              </w:rPr>
            </w:pPr>
            <w:r w:rsidRPr="009766D5">
              <w:rPr>
                <w:rFonts w:ascii="Palatino Linotype" w:eastAsia="Palatino Linotype" w:hAnsi="Palatino Linotype" w:cs="Palatino Linotype"/>
                <w:b/>
              </w:rPr>
              <w:t xml:space="preserve">EL SUJETO OBLIGADO </w:t>
            </w:r>
            <w:r w:rsidRPr="009766D5">
              <w:rPr>
                <w:rFonts w:ascii="Palatino Linotype" w:eastAsia="Palatino Linotype" w:hAnsi="Palatino Linotype" w:cs="Palatino Linotype"/>
              </w:rPr>
              <w:t>proporcionó el siguiente oficio:</w:t>
            </w:r>
          </w:p>
          <w:p w14:paraId="50B03AEC" w14:textId="77777777" w:rsidR="00357959" w:rsidRPr="009766D5" w:rsidRDefault="00357959" w:rsidP="00282969">
            <w:pPr>
              <w:spacing w:before="100" w:beforeAutospacing="1" w:after="100" w:afterAutospacing="1" w:line="360" w:lineRule="auto"/>
              <w:ind w:right="51"/>
              <w:jc w:val="center"/>
              <w:rPr>
                <w:noProof/>
              </w:rPr>
            </w:pPr>
          </w:p>
          <w:p w14:paraId="37BEDF87" w14:textId="77777777" w:rsidR="00357959" w:rsidRPr="009766D5" w:rsidRDefault="00357959" w:rsidP="00282969">
            <w:pPr>
              <w:ind w:right="51"/>
              <w:jc w:val="center"/>
              <w:rPr>
                <w:rFonts w:ascii="Palatino Linotype" w:eastAsia="Palatino Linotype" w:hAnsi="Palatino Linotype" w:cs="Palatino Linotype"/>
              </w:rPr>
            </w:pPr>
            <w:r w:rsidRPr="009766D5">
              <w:rPr>
                <w:noProof/>
              </w:rPr>
              <w:drawing>
                <wp:inline distT="0" distB="0" distL="0" distR="0" wp14:anchorId="3A133224" wp14:editId="0B1E2696">
                  <wp:extent cx="3380082" cy="417195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408051" cy="4206472"/>
                          </a:xfrm>
                          <a:prstGeom prst="rect">
                            <a:avLst/>
                          </a:prstGeom>
                        </pic:spPr>
                      </pic:pic>
                    </a:graphicData>
                  </a:graphic>
                </wp:inline>
              </w:drawing>
            </w:r>
          </w:p>
          <w:p w14:paraId="2610FCBB" w14:textId="19924050" w:rsidR="00357959" w:rsidRPr="009766D5" w:rsidRDefault="00357959"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w:t>
            </w:r>
          </w:p>
        </w:tc>
        <w:tc>
          <w:tcPr>
            <w:tcW w:w="1865" w:type="dxa"/>
            <w:vAlign w:val="center"/>
          </w:tcPr>
          <w:p w14:paraId="34B43E80" w14:textId="77777777" w:rsidR="00357959" w:rsidRPr="009766D5" w:rsidRDefault="00357959" w:rsidP="00282969">
            <w:pPr>
              <w:spacing w:before="100" w:beforeAutospacing="1" w:after="100" w:afterAutospacing="1" w:line="360" w:lineRule="auto"/>
              <w:ind w:right="51"/>
              <w:jc w:val="center"/>
              <w:rPr>
                <w:rFonts w:ascii="Palatino Linotype" w:eastAsia="Palatino Linotype" w:hAnsi="Palatino Linotype" w:cs="Palatino Linotype"/>
                <w:b/>
                <w:u w:val="single"/>
              </w:rPr>
            </w:pPr>
            <w:r w:rsidRPr="009766D5">
              <w:rPr>
                <w:rFonts w:ascii="Palatino Linotype" w:eastAsia="Palatino Linotype" w:hAnsi="Palatino Linotype" w:cs="Palatino Linotype"/>
                <w:b/>
                <w:sz w:val="72"/>
                <w:u w:val="single"/>
              </w:rPr>
              <w:t>SI</w:t>
            </w:r>
          </w:p>
        </w:tc>
      </w:tr>
      <w:tr w:rsidR="009766D5" w:rsidRPr="009766D5" w14:paraId="00F56E51" w14:textId="77777777" w:rsidTr="002D38D7">
        <w:tc>
          <w:tcPr>
            <w:tcW w:w="704" w:type="dxa"/>
            <w:vAlign w:val="center"/>
          </w:tcPr>
          <w:p w14:paraId="37863411" w14:textId="54970599" w:rsidR="00A16B6B" w:rsidRPr="009766D5" w:rsidRDefault="009A40D1" w:rsidP="00282969">
            <w:pPr>
              <w:spacing w:before="100" w:beforeAutospacing="1" w:after="100" w:afterAutospacing="1" w:line="360" w:lineRule="auto"/>
              <w:ind w:left="-113" w:right="51"/>
              <w:jc w:val="center"/>
              <w:rPr>
                <w:rFonts w:ascii="Palatino Linotype" w:eastAsia="Palatino Linotype" w:hAnsi="Palatino Linotype" w:cs="Palatino Linotype"/>
              </w:rPr>
            </w:pPr>
            <w:r w:rsidRPr="009766D5">
              <w:rPr>
                <w:rFonts w:ascii="Palatino Linotype" w:eastAsia="Palatino Linotype" w:hAnsi="Palatino Linotype" w:cs="Palatino Linotype"/>
              </w:rPr>
              <w:lastRenderedPageBreak/>
              <w:t>2</w:t>
            </w:r>
            <w:r w:rsidR="00F5374C" w:rsidRPr="009766D5">
              <w:rPr>
                <w:rFonts w:ascii="Palatino Linotype" w:eastAsia="Palatino Linotype" w:hAnsi="Palatino Linotype" w:cs="Palatino Linotype"/>
              </w:rPr>
              <w:t>.</w:t>
            </w:r>
          </w:p>
        </w:tc>
        <w:tc>
          <w:tcPr>
            <w:tcW w:w="1807" w:type="dxa"/>
            <w:vAlign w:val="center"/>
          </w:tcPr>
          <w:p w14:paraId="5D1D1C19" w14:textId="393A3C8D" w:rsidR="00A16B6B" w:rsidRPr="009766D5" w:rsidRDefault="00F5374C" w:rsidP="00282969">
            <w:pPr>
              <w:spacing w:before="100" w:beforeAutospacing="1" w:after="100" w:afterAutospacing="1"/>
              <w:ind w:right="51"/>
              <w:rPr>
                <w:rFonts w:ascii="Palatino Linotype" w:eastAsia="Palatino Linotype" w:hAnsi="Palatino Linotype" w:cs="Palatino Linotype"/>
              </w:rPr>
            </w:pPr>
            <w:r w:rsidRPr="009766D5">
              <w:rPr>
                <w:rFonts w:ascii="Palatino Linotype" w:eastAsia="Palatino Linotype" w:hAnsi="Palatino Linotype" w:cs="Palatino Linotype"/>
              </w:rPr>
              <w:t>Copia Certificada del Acta de Cabildo para el caso de los Ayuntamientos en la que se haya autorizado el Presupuesto.</w:t>
            </w:r>
          </w:p>
        </w:tc>
        <w:tc>
          <w:tcPr>
            <w:tcW w:w="5701" w:type="dxa"/>
            <w:vAlign w:val="center"/>
          </w:tcPr>
          <w:p w14:paraId="3B04A37C" w14:textId="6A68F4D3" w:rsidR="00357959" w:rsidRPr="009766D5" w:rsidRDefault="00357959" w:rsidP="00282969">
            <w:pPr>
              <w:spacing w:before="100" w:beforeAutospacing="1" w:after="100" w:afterAutospacing="1" w:line="360" w:lineRule="auto"/>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 xml:space="preserve">Fue proporcionado el Acta de la Octava Sesión Ordinaria de Cabildo, a través de la cual, entre otras cosas se aprobó el presupuesto definitivo de ingresos y egresos para el ejercicio fiscal 2022, tal y como se advierte a continuación: </w:t>
            </w:r>
          </w:p>
          <w:p w14:paraId="57852D0D" w14:textId="77777777" w:rsidR="00357959" w:rsidRPr="009766D5" w:rsidRDefault="00357959" w:rsidP="00282969">
            <w:pPr>
              <w:spacing w:before="100" w:beforeAutospacing="1" w:after="100" w:afterAutospacing="1" w:line="360" w:lineRule="auto"/>
              <w:ind w:right="51"/>
              <w:jc w:val="center"/>
              <w:rPr>
                <w:noProof/>
              </w:rPr>
            </w:pPr>
          </w:p>
          <w:p w14:paraId="2B1E22DE" w14:textId="77777777" w:rsidR="00357959" w:rsidRPr="009766D5" w:rsidRDefault="00357959" w:rsidP="00282969">
            <w:pPr>
              <w:spacing w:before="100" w:beforeAutospacing="1" w:after="100" w:afterAutospacing="1" w:line="360" w:lineRule="auto"/>
              <w:ind w:right="51"/>
              <w:jc w:val="center"/>
              <w:rPr>
                <w:noProof/>
              </w:rPr>
            </w:pPr>
          </w:p>
          <w:p w14:paraId="3E2C5BA4" w14:textId="77777777" w:rsidR="00A16B6B" w:rsidRPr="009766D5" w:rsidRDefault="00357959" w:rsidP="00282969">
            <w:pPr>
              <w:ind w:right="51"/>
              <w:jc w:val="center"/>
              <w:rPr>
                <w:rFonts w:ascii="Palatino Linotype" w:eastAsia="Palatino Linotype" w:hAnsi="Palatino Linotype" w:cs="Palatino Linotype"/>
              </w:rPr>
            </w:pPr>
            <w:r w:rsidRPr="009766D5">
              <w:rPr>
                <w:noProof/>
              </w:rPr>
              <w:lastRenderedPageBreak/>
              <w:drawing>
                <wp:inline distT="0" distB="0" distL="0" distR="0" wp14:anchorId="33B118A3" wp14:editId="2C0AF278">
                  <wp:extent cx="3482975" cy="4719955"/>
                  <wp:effectExtent l="0" t="0" r="3175" b="444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482975" cy="4719955"/>
                          </a:xfrm>
                          <a:prstGeom prst="rect">
                            <a:avLst/>
                          </a:prstGeom>
                        </pic:spPr>
                      </pic:pic>
                    </a:graphicData>
                  </a:graphic>
                </wp:inline>
              </w:drawing>
            </w:r>
          </w:p>
          <w:p w14:paraId="40CBC632" w14:textId="55318D9E" w:rsidR="00357959" w:rsidRPr="009766D5" w:rsidRDefault="00357959"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w:t>
            </w:r>
          </w:p>
        </w:tc>
        <w:tc>
          <w:tcPr>
            <w:tcW w:w="1865" w:type="dxa"/>
            <w:vAlign w:val="center"/>
          </w:tcPr>
          <w:p w14:paraId="647F4135" w14:textId="5736D4D1" w:rsidR="00A16B6B" w:rsidRPr="009766D5" w:rsidRDefault="002E16F3" w:rsidP="00282969">
            <w:pPr>
              <w:ind w:right="51"/>
              <w:jc w:val="both"/>
              <w:rPr>
                <w:rFonts w:ascii="Palatino Linotype" w:eastAsia="Palatino Linotype" w:hAnsi="Palatino Linotype" w:cs="Palatino Linotype"/>
              </w:rPr>
            </w:pPr>
            <w:r w:rsidRPr="009766D5">
              <w:rPr>
                <w:rFonts w:ascii="Palatino Linotype" w:eastAsia="Palatino Linotype" w:hAnsi="Palatino Linotype" w:cs="Palatino Linotype"/>
                <w:b/>
                <w:u w:val="single"/>
              </w:rPr>
              <w:lastRenderedPageBreak/>
              <w:t>Parcialmente</w:t>
            </w:r>
            <w:r w:rsidRPr="009766D5">
              <w:rPr>
                <w:rFonts w:ascii="Palatino Linotype" w:eastAsia="Palatino Linotype" w:hAnsi="Palatino Linotype" w:cs="Palatino Linotype"/>
              </w:rPr>
              <w:t>, toda vez qu</w:t>
            </w:r>
            <w:r w:rsidR="00357959" w:rsidRPr="009766D5">
              <w:rPr>
                <w:rFonts w:ascii="Palatino Linotype" w:eastAsia="Palatino Linotype" w:hAnsi="Palatino Linotype" w:cs="Palatino Linotype"/>
              </w:rPr>
              <w:t>e el documento requerido por el particular</w:t>
            </w:r>
            <w:r w:rsidR="000F0D8B" w:rsidRPr="009766D5">
              <w:rPr>
                <w:rFonts w:ascii="Palatino Linotype" w:eastAsia="Palatino Linotype" w:hAnsi="Palatino Linotype" w:cs="Palatino Linotype"/>
              </w:rPr>
              <w:t xml:space="preserve"> fue proporcionado, consistente en </w:t>
            </w:r>
            <w:r w:rsidR="00357959" w:rsidRPr="009766D5">
              <w:rPr>
                <w:rFonts w:ascii="Palatino Linotype" w:eastAsia="Palatino Linotype" w:hAnsi="Palatino Linotype" w:cs="Palatino Linotype"/>
              </w:rPr>
              <w:t xml:space="preserve">el Acta de la Sesión de Cabildo por medio de la cual se aprobó el presupuesto </w:t>
            </w:r>
            <w:r w:rsidR="00A315C5" w:rsidRPr="009766D5">
              <w:rPr>
                <w:rFonts w:ascii="Palatino Linotype" w:eastAsia="Palatino Linotype" w:hAnsi="Palatino Linotype" w:cs="Palatino Linotype"/>
              </w:rPr>
              <w:t>definitivo</w:t>
            </w:r>
            <w:r w:rsidR="00357959" w:rsidRPr="009766D5">
              <w:rPr>
                <w:rFonts w:ascii="Palatino Linotype" w:eastAsia="Palatino Linotype" w:hAnsi="Palatino Linotype" w:cs="Palatino Linotype"/>
              </w:rPr>
              <w:t xml:space="preserve"> de ingresos y egresos para el ejercicio fiscal 2022, sin </w:t>
            </w:r>
            <w:proofErr w:type="gramStart"/>
            <w:r w:rsidR="00357959" w:rsidRPr="009766D5">
              <w:rPr>
                <w:rFonts w:ascii="Palatino Linotype" w:eastAsia="Palatino Linotype" w:hAnsi="Palatino Linotype" w:cs="Palatino Linotype"/>
              </w:rPr>
              <w:t>embargo</w:t>
            </w:r>
            <w:proofErr w:type="gramEnd"/>
            <w:r w:rsidR="00357959" w:rsidRPr="009766D5">
              <w:rPr>
                <w:rFonts w:ascii="Palatino Linotype" w:eastAsia="Palatino Linotype" w:hAnsi="Palatino Linotype" w:cs="Palatino Linotype"/>
              </w:rPr>
              <w:t xml:space="preserve"> no fueron proporcionadas las instrucciones ni el mecanismo a seguir para acceder a las copias certificadas de dicha acta, tal y como lo requirió la particular.</w:t>
            </w:r>
          </w:p>
        </w:tc>
      </w:tr>
      <w:tr w:rsidR="009766D5" w:rsidRPr="009766D5" w14:paraId="3D2BEE6F" w14:textId="77777777" w:rsidTr="00A315C5">
        <w:tc>
          <w:tcPr>
            <w:tcW w:w="704" w:type="dxa"/>
            <w:vAlign w:val="center"/>
          </w:tcPr>
          <w:p w14:paraId="2FB4E256" w14:textId="6DB038F6" w:rsidR="00A16B6B" w:rsidRPr="009766D5" w:rsidRDefault="009A40D1" w:rsidP="00282969">
            <w:pPr>
              <w:spacing w:before="100" w:beforeAutospacing="1" w:after="100" w:afterAutospacing="1" w:line="360" w:lineRule="auto"/>
              <w:ind w:left="-113"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3</w:t>
            </w:r>
            <w:r w:rsidR="00F5374C" w:rsidRPr="009766D5">
              <w:rPr>
                <w:rFonts w:ascii="Palatino Linotype" w:eastAsia="Palatino Linotype" w:hAnsi="Palatino Linotype" w:cs="Palatino Linotype"/>
              </w:rPr>
              <w:t>.</w:t>
            </w:r>
          </w:p>
        </w:tc>
        <w:tc>
          <w:tcPr>
            <w:tcW w:w="1807" w:type="dxa"/>
            <w:vAlign w:val="center"/>
          </w:tcPr>
          <w:p w14:paraId="6295C7A8" w14:textId="06FCE9B2" w:rsidR="00A16B6B" w:rsidRPr="009766D5" w:rsidRDefault="00F5374C" w:rsidP="00282969">
            <w:pPr>
              <w:spacing w:before="100" w:beforeAutospacing="1" w:after="100" w:afterAutospacing="1"/>
              <w:ind w:right="51"/>
              <w:rPr>
                <w:rFonts w:ascii="Palatino Linotype" w:eastAsia="Palatino Linotype" w:hAnsi="Palatino Linotype" w:cs="Palatino Linotype"/>
              </w:rPr>
            </w:pPr>
            <w:r w:rsidRPr="009766D5">
              <w:rPr>
                <w:rFonts w:ascii="Palatino Linotype" w:eastAsia="Palatino Linotype" w:hAnsi="Palatino Linotype" w:cs="Palatino Linotype"/>
              </w:rPr>
              <w:t>Carátula de Presupuesto de Ingresos (PbRM-03b)</w:t>
            </w:r>
          </w:p>
        </w:tc>
        <w:tc>
          <w:tcPr>
            <w:tcW w:w="5701" w:type="dxa"/>
          </w:tcPr>
          <w:p w14:paraId="54B8D27D" w14:textId="1FF9E3C7" w:rsidR="00A315C5" w:rsidRPr="009766D5" w:rsidRDefault="00357959"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 xml:space="preserve">Se proporcionó </w:t>
            </w:r>
            <w:r w:rsidR="00A315C5" w:rsidRPr="009766D5">
              <w:rPr>
                <w:rFonts w:ascii="Palatino Linotype" w:eastAsia="Palatino Linotype" w:hAnsi="Palatino Linotype" w:cs="Palatino Linotype"/>
              </w:rPr>
              <w:t xml:space="preserve">una guía para acceder a </w:t>
            </w:r>
            <w:r w:rsidRPr="009766D5">
              <w:rPr>
                <w:rFonts w:ascii="Palatino Linotype" w:eastAsia="Palatino Linotype" w:hAnsi="Palatino Linotype" w:cs="Palatino Linotype"/>
              </w:rPr>
              <w:t>la siguiente liga electrónica</w:t>
            </w:r>
            <w:r w:rsidR="00A315C5" w:rsidRPr="009766D5">
              <w:rPr>
                <w:rFonts w:ascii="Palatino Linotype" w:eastAsia="Palatino Linotype" w:hAnsi="Palatino Linotype" w:cs="Palatino Linotype"/>
              </w:rPr>
              <w:t xml:space="preserve"> y encontrar la información peticionada</w:t>
            </w:r>
            <w:r w:rsidRPr="009766D5">
              <w:rPr>
                <w:rFonts w:ascii="Palatino Linotype" w:eastAsia="Palatino Linotype" w:hAnsi="Palatino Linotype" w:cs="Palatino Linotype"/>
              </w:rPr>
              <w:t>:</w:t>
            </w:r>
          </w:p>
          <w:p w14:paraId="50A40F33" w14:textId="77777777" w:rsidR="00A315C5" w:rsidRPr="009766D5" w:rsidRDefault="00A315C5" w:rsidP="00282969">
            <w:pPr>
              <w:ind w:right="51"/>
              <w:jc w:val="center"/>
              <w:rPr>
                <w:rFonts w:ascii="Palatino Linotype" w:eastAsia="Palatino Linotype" w:hAnsi="Palatino Linotype" w:cs="Palatino Linotype"/>
              </w:rPr>
            </w:pPr>
          </w:p>
          <w:p w14:paraId="40E8036D" w14:textId="774A9052" w:rsidR="00A315C5" w:rsidRPr="009766D5" w:rsidRDefault="00A315C5" w:rsidP="00282969">
            <w:pPr>
              <w:ind w:right="51"/>
              <w:jc w:val="center"/>
            </w:pPr>
            <w:r w:rsidRPr="009766D5">
              <w:rPr>
                <w:rFonts w:ascii="Palatino Linotype" w:eastAsia="Palatino Linotype" w:hAnsi="Palatino Linotype" w:cs="Palatino Linotype"/>
              </w:rPr>
              <w:t>“</w:t>
            </w:r>
            <w:hyperlink r:id="rId11" w:history="1">
              <w:r w:rsidRPr="009766D5">
                <w:rPr>
                  <w:rStyle w:val="Hipervnculo"/>
                  <w:color w:val="auto"/>
                </w:rPr>
                <w:t>https://www2.toluca.gob.mx/</w:t>
              </w:r>
            </w:hyperlink>
            <w:r w:rsidRPr="009766D5">
              <w:t>”</w:t>
            </w:r>
          </w:p>
          <w:p w14:paraId="48D938D4" w14:textId="77777777" w:rsidR="00A315C5" w:rsidRPr="009766D5" w:rsidRDefault="00A315C5" w:rsidP="00282969">
            <w:pPr>
              <w:ind w:right="51"/>
              <w:jc w:val="center"/>
            </w:pPr>
          </w:p>
          <w:p w14:paraId="2FEAC71F" w14:textId="3F9F6D9B" w:rsidR="00A315C5" w:rsidRPr="009766D5" w:rsidRDefault="00A315C5"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 xml:space="preserve">Arrojando dicha liga electrónica lo siguiente: </w:t>
            </w:r>
          </w:p>
          <w:p w14:paraId="623CB7EF" w14:textId="77777777" w:rsidR="00A315C5" w:rsidRPr="009766D5" w:rsidRDefault="00A315C5" w:rsidP="00282969">
            <w:pPr>
              <w:ind w:right="51"/>
              <w:jc w:val="center"/>
              <w:rPr>
                <w:rFonts w:ascii="Palatino Linotype" w:eastAsia="Palatino Linotype" w:hAnsi="Palatino Linotype" w:cs="Palatino Linotype"/>
              </w:rPr>
            </w:pPr>
          </w:p>
          <w:p w14:paraId="4E6949DA" w14:textId="2733F8A5" w:rsidR="00A315C5" w:rsidRPr="009766D5" w:rsidRDefault="00A315C5" w:rsidP="00282969">
            <w:pPr>
              <w:ind w:right="51"/>
              <w:jc w:val="center"/>
              <w:rPr>
                <w:rFonts w:ascii="Palatino Linotype" w:eastAsia="Palatino Linotype" w:hAnsi="Palatino Linotype" w:cs="Palatino Linotype"/>
              </w:rPr>
            </w:pPr>
            <w:r w:rsidRPr="009766D5">
              <w:rPr>
                <w:noProof/>
              </w:rPr>
              <w:lastRenderedPageBreak/>
              <w:drawing>
                <wp:inline distT="0" distB="0" distL="0" distR="0" wp14:anchorId="0FD6A2F1" wp14:editId="3835B897">
                  <wp:extent cx="2647950" cy="102870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647950" cy="1028700"/>
                          </a:xfrm>
                          <a:prstGeom prst="rect">
                            <a:avLst/>
                          </a:prstGeom>
                        </pic:spPr>
                      </pic:pic>
                    </a:graphicData>
                  </a:graphic>
                </wp:inline>
              </w:drawing>
            </w:r>
          </w:p>
          <w:p w14:paraId="7FF745CE" w14:textId="77777777" w:rsidR="00A315C5" w:rsidRPr="009766D5" w:rsidRDefault="00A315C5" w:rsidP="00282969">
            <w:pPr>
              <w:ind w:right="51"/>
              <w:jc w:val="center"/>
              <w:rPr>
                <w:rFonts w:ascii="Palatino Linotype" w:eastAsia="Palatino Linotype" w:hAnsi="Palatino Linotype" w:cs="Palatino Linotype"/>
              </w:rPr>
            </w:pPr>
          </w:p>
          <w:p w14:paraId="1C6D9222" w14:textId="72722BD5" w:rsidR="00357959" w:rsidRPr="009766D5" w:rsidRDefault="00A315C5" w:rsidP="00282969">
            <w:pPr>
              <w:ind w:right="51"/>
              <w:jc w:val="center"/>
              <w:rPr>
                <w:rFonts w:ascii="Palatino Linotype" w:eastAsia="Palatino Linotype" w:hAnsi="Palatino Linotype" w:cs="Palatino Linotype"/>
              </w:rPr>
            </w:pPr>
            <w:r w:rsidRPr="009766D5">
              <w:rPr>
                <w:noProof/>
              </w:rPr>
              <w:drawing>
                <wp:inline distT="0" distB="0" distL="0" distR="0" wp14:anchorId="74690411" wp14:editId="7BCDFCDA">
                  <wp:extent cx="3482975" cy="3033395"/>
                  <wp:effectExtent l="0" t="0" r="317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482975" cy="3033395"/>
                          </a:xfrm>
                          <a:prstGeom prst="rect">
                            <a:avLst/>
                          </a:prstGeom>
                        </pic:spPr>
                      </pic:pic>
                    </a:graphicData>
                  </a:graphic>
                </wp:inline>
              </w:drawing>
            </w:r>
          </w:p>
        </w:tc>
        <w:tc>
          <w:tcPr>
            <w:tcW w:w="1865" w:type="dxa"/>
            <w:vAlign w:val="center"/>
          </w:tcPr>
          <w:p w14:paraId="328BEDBB" w14:textId="0F7951B4" w:rsidR="00A16B6B" w:rsidRPr="009766D5" w:rsidRDefault="00A315C5"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b/>
                <w:sz w:val="72"/>
                <w:u w:val="single"/>
              </w:rPr>
              <w:lastRenderedPageBreak/>
              <w:t>SI</w:t>
            </w:r>
          </w:p>
        </w:tc>
      </w:tr>
      <w:tr w:rsidR="009766D5" w:rsidRPr="009766D5" w14:paraId="352C5549" w14:textId="77777777" w:rsidTr="00BA5213">
        <w:tc>
          <w:tcPr>
            <w:tcW w:w="704" w:type="dxa"/>
            <w:vAlign w:val="center"/>
          </w:tcPr>
          <w:p w14:paraId="6E666884" w14:textId="0C268B42" w:rsidR="00A16B6B" w:rsidRPr="009766D5" w:rsidRDefault="009A40D1" w:rsidP="00282969">
            <w:pPr>
              <w:spacing w:before="100" w:beforeAutospacing="1" w:after="100" w:afterAutospacing="1" w:line="360" w:lineRule="auto"/>
              <w:ind w:left="-113"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4</w:t>
            </w:r>
            <w:r w:rsidR="00F5374C" w:rsidRPr="009766D5">
              <w:rPr>
                <w:rFonts w:ascii="Palatino Linotype" w:eastAsia="Palatino Linotype" w:hAnsi="Palatino Linotype" w:cs="Palatino Linotype"/>
              </w:rPr>
              <w:t>.</w:t>
            </w:r>
          </w:p>
        </w:tc>
        <w:tc>
          <w:tcPr>
            <w:tcW w:w="1807" w:type="dxa"/>
            <w:vAlign w:val="center"/>
          </w:tcPr>
          <w:p w14:paraId="69C48D88" w14:textId="4E6DAF40" w:rsidR="00A16B6B" w:rsidRPr="009766D5" w:rsidRDefault="00F5374C" w:rsidP="00282969">
            <w:pPr>
              <w:spacing w:before="100" w:beforeAutospacing="1" w:after="100" w:afterAutospacing="1"/>
              <w:ind w:right="51"/>
              <w:rPr>
                <w:rFonts w:ascii="Palatino Linotype" w:eastAsia="Palatino Linotype" w:hAnsi="Palatino Linotype" w:cs="Palatino Linotype"/>
              </w:rPr>
            </w:pPr>
            <w:r w:rsidRPr="009766D5">
              <w:rPr>
                <w:rFonts w:ascii="Palatino Linotype" w:eastAsia="Palatino Linotype" w:hAnsi="Palatino Linotype" w:cs="Palatino Linotype"/>
              </w:rPr>
              <w:t>Carátula de Presupuesto de Egresos (PbRM-04d)</w:t>
            </w:r>
          </w:p>
        </w:tc>
        <w:tc>
          <w:tcPr>
            <w:tcW w:w="5701" w:type="dxa"/>
          </w:tcPr>
          <w:p w14:paraId="18447894" w14:textId="77777777" w:rsidR="00BA5213" w:rsidRPr="009766D5" w:rsidRDefault="00BA5213"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Se proporcionó una guía para acceder a la siguiente liga electrónica y encontrar la información peticionada:</w:t>
            </w:r>
          </w:p>
          <w:p w14:paraId="15D28BFA" w14:textId="77777777" w:rsidR="00BA5213" w:rsidRPr="009766D5" w:rsidRDefault="00BA5213" w:rsidP="00282969">
            <w:pPr>
              <w:ind w:right="51"/>
              <w:jc w:val="center"/>
              <w:rPr>
                <w:rFonts w:ascii="Palatino Linotype" w:eastAsia="Palatino Linotype" w:hAnsi="Palatino Linotype" w:cs="Palatino Linotype"/>
              </w:rPr>
            </w:pPr>
          </w:p>
          <w:p w14:paraId="4950B0DD" w14:textId="77777777" w:rsidR="00BA5213" w:rsidRPr="009766D5" w:rsidRDefault="00BA5213" w:rsidP="00282969">
            <w:pPr>
              <w:ind w:right="51"/>
              <w:jc w:val="center"/>
            </w:pPr>
            <w:r w:rsidRPr="009766D5">
              <w:rPr>
                <w:rFonts w:ascii="Palatino Linotype" w:eastAsia="Palatino Linotype" w:hAnsi="Palatino Linotype" w:cs="Palatino Linotype"/>
              </w:rPr>
              <w:t>“</w:t>
            </w:r>
            <w:hyperlink r:id="rId14" w:history="1">
              <w:r w:rsidRPr="009766D5">
                <w:rPr>
                  <w:rStyle w:val="Hipervnculo"/>
                  <w:color w:val="auto"/>
                </w:rPr>
                <w:t>https://www2.toluca.gob.mx/</w:t>
              </w:r>
            </w:hyperlink>
            <w:r w:rsidRPr="009766D5">
              <w:t>”</w:t>
            </w:r>
          </w:p>
          <w:p w14:paraId="379DED38" w14:textId="77777777" w:rsidR="00BA5213" w:rsidRPr="009766D5" w:rsidRDefault="00BA5213" w:rsidP="00282969">
            <w:pPr>
              <w:ind w:right="51"/>
              <w:jc w:val="center"/>
            </w:pPr>
          </w:p>
          <w:p w14:paraId="40A25C81" w14:textId="77777777" w:rsidR="00BA5213" w:rsidRPr="009766D5" w:rsidRDefault="00BA5213"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 xml:space="preserve">Arrojando dicha liga electrónica lo siguiente: </w:t>
            </w:r>
          </w:p>
          <w:p w14:paraId="6007C50D" w14:textId="3353DABF" w:rsidR="00A16B6B" w:rsidRPr="009766D5" w:rsidRDefault="00BA5213" w:rsidP="00282969">
            <w:pPr>
              <w:spacing w:before="100" w:beforeAutospacing="1" w:after="100" w:afterAutospacing="1" w:line="360" w:lineRule="auto"/>
              <w:ind w:right="51"/>
              <w:jc w:val="center"/>
              <w:rPr>
                <w:rFonts w:ascii="Palatino Linotype" w:eastAsia="Palatino Linotype" w:hAnsi="Palatino Linotype" w:cs="Palatino Linotype"/>
              </w:rPr>
            </w:pPr>
            <w:r w:rsidRPr="009766D5">
              <w:rPr>
                <w:noProof/>
              </w:rPr>
              <w:drawing>
                <wp:inline distT="0" distB="0" distL="0" distR="0" wp14:anchorId="32FBA7C8" wp14:editId="7B6067B0">
                  <wp:extent cx="2790825" cy="1047750"/>
                  <wp:effectExtent l="0" t="0" r="952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90825" cy="1047750"/>
                          </a:xfrm>
                          <a:prstGeom prst="rect">
                            <a:avLst/>
                          </a:prstGeom>
                        </pic:spPr>
                      </pic:pic>
                    </a:graphicData>
                  </a:graphic>
                </wp:inline>
              </w:drawing>
            </w:r>
          </w:p>
          <w:p w14:paraId="347684BB" w14:textId="40EC0EF4" w:rsidR="00BA5213" w:rsidRPr="009766D5" w:rsidRDefault="00BA5213" w:rsidP="00282969">
            <w:pPr>
              <w:spacing w:before="100" w:beforeAutospacing="1" w:after="100" w:afterAutospacing="1" w:line="360" w:lineRule="auto"/>
              <w:ind w:right="51"/>
              <w:jc w:val="center"/>
              <w:rPr>
                <w:rFonts w:ascii="Palatino Linotype" w:eastAsia="Palatino Linotype" w:hAnsi="Palatino Linotype" w:cs="Palatino Linotype"/>
              </w:rPr>
            </w:pPr>
            <w:r w:rsidRPr="009766D5">
              <w:rPr>
                <w:noProof/>
              </w:rPr>
              <w:lastRenderedPageBreak/>
              <w:drawing>
                <wp:inline distT="0" distB="0" distL="0" distR="0" wp14:anchorId="247278EB" wp14:editId="569583BF">
                  <wp:extent cx="3482975" cy="2607310"/>
                  <wp:effectExtent l="0" t="0" r="3175" b="254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482975" cy="2607310"/>
                          </a:xfrm>
                          <a:prstGeom prst="rect">
                            <a:avLst/>
                          </a:prstGeom>
                        </pic:spPr>
                      </pic:pic>
                    </a:graphicData>
                  </a:graphic>
                </wp:inline>
              </w:drawing>
            </w:r>
          </w:p>
        </w:tc>
        <w:tc>
          <w:tcPr>
            <w:tcW w:w="1865" w:type="dxa"/>
            <w:vAlign w:val="center"/>
          </w:tcPr>
          <w:p w14:paraId="41CECA1B" w14:textId="67338949" w:rsidR="00A16B6B" w:rsidRPr="009766D5" w:rsidRDefault="00BA5213"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b/>
                <w:sz w:val="72"/>
                <w:u w:val="single"/>
              </w:rPr>
              <w:lastRenderedPageBreak/>
              <w:t>SI</w:t>
            </w:r>
          </w:p>
        </w:tc>
      </w:tr>
      <w:tr w:rsidR="009766D5" w:rsidRPr="009766D5" w14:paraId="794B3BF0" w14:textId="77777777" w:rsidTr="00176922">
        <w:tc>
          <w:tcPr>
            <w:tcW w:w="704" w:type="dxa"/>
            <w:vAlign w:val="center"/>
          </w:tcPr>
          <w:p w14:paraId="6F378EDE" w14:textId="25D0EEE2" w:rsidR="00176922" w:rsidRPr="009766D5" w:rsidRDefault="00176922" w:rsidP="00282969">
            <w:pPr>
              <w:spacing w:before="100" w:beforeAutospacing="1" w:after="100" w:afterAutospacing="1" w:line="360" w:lineRule="auto"/>
              <w:ind w:left="-113"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5.</w:t>
            </w:r>
          </w:p>
        </w:tc>
        <w:tc>
          <w:tcPr>
            <w:tcW w:w="1807" w:type="dxa"/>
            <w:vAlign w:val="center"/>
          </w:tcPr>
          <w:p w14:paraId="4170CCD7" w14:textId="248848FE" w:rsidR="00176922" w:rsidRPr="009766D5" w:rsidRDefault="00176922" w:rsidP="00282969">
            <w:pPr>
              <w:spacing w:before="100" w:beforeAutospacing="1" w:after="100" w:afterAutospacing="1"/>
              <w:ind w:right="51"/>
              <w:rPr>
                <w:rFonts w:ascii="Palatino Linotype" w:eastAsia="Palatino Linotype" w:hAnsi="Palatino Linotype" w:cs="Palatino Linotype"/>
              </w:rPr>
            </w:pPr>
            <w:r w:rsidRPr="009766D5">
              <w:rPr>
                <w:rFonts w:ascii="Palatino Linotype" w:eastAsia="Palatino Linotype" w:hAnsi="Palatino Linotype" w:cs="Palatino Linotype"/>
              </w:rPr>
              <w:t>Presupuesto de Ingresos Detallado (PbRM-03a)</w:t>
            </w:r>
          </w:p>
        </w:tc>
        <w:tc>
          <w:tcPr>
            <w:tcW w:w="5701" w:type="dxa"/>
          </w:tcPr>
          <w:p w14:paraId="618653CC" w14:textId="77777777" w:rsidR="00176922" w:rsidRPr="009766D5" w:rsidRDefault="00176922"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Se proporcionó una guía para acceder a la siguiente liga electrónica y encontrar la información peticionada:</w:t>
            </w:r>
          </w:p>
          <w:p w14:paraId="7949A2C1" w14:textId="77777777" w:rsidR="00176922" w:rsidRPr="009766D5" w:rsidRDefault="00176922" w:rsidP="00282969">
            <w:pPr>
              <w:ind w:right="51"/>
              <w:jc w:val="center"/>
              <w:rPr>
                <w:rFonts w:ascii="Palatino Linotype" w:eastAsia="Palatino Linotype" w:hAnsi="Palatino Linotype" w:cs="Palatino Linotype"/>
              </w:rPr>
            </w:pPr>
          </w:p>
          <w:p w14:paraId="18F5CAAA" w14:textId="77777777" w:rsidR="00176922" w:rsidRPr="009766D5" w:rsidRDefault="00176922" w:rsidP="00282969">
            <w:pPr>
              <w:ind w:right="51"/>
              <w:jc w:val="center"/>
            </w:pPr>
            <w:r w:rsidRPr="009766D5">
              <w:rPr>
                <w:rFonts w:ascii="Palatino Linotype" w:eastAsia="Palatino Linotype" w:hAnsi="Palatino Linotype" w:cs="Palatino Linotype"/>
              </w:rPr>
              <w:t>“</w:t>
            </w:r>
            <w:hyperlink r:id="rId17" w:history="1">
              <w:r w:rsidRPr="009766D5">
                <w:rPr>
                  <w:rStyle w:val="Hipervnculo"/>
                  <w:color w:val="auto"/>
                </w:rPr>
                <w:t>https://www2.toluca.gob.mx/</w:t>
              </w:r>
            </w:hyperlink>
            <w:r w:rsidRPr="009766D5">
              <w:t>”</w:t>
            </w:r>
          </w:p>
          <w:p w14:paraId="286C9BAC" w14:textId="77777777" w:rsidR="00176922" w:rsidRPr="009766D5" w:rsidRDefault="00176922" w:rsidP="00282969">
            <w:pPr>
              <w:ind w:right="51"/>
              <w:jc w:val="center"/>
            </w:pPr>
          </w:p>
          <w:p w14:paraId="4F43CEFE" w14:textId="77777777" w:rsidR="00176922" w:rsidRPr="009766D5" w:rsidRDefault="00176922"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Arrojando dicha liga electrónica lo siguiente:</w:t>
            </w:r>
          </w:p>
          <w:p w14:paraId="26806D8E" w14:textId="77777777" w:rsidR="00176922" w:rsidRPr="009766D5" w:rsidRDefault="00176922" w:rsidP="00282969">
            <w:pPr>
              <w:ind w:right="51"/>
              <w:jc w:val="center"/>
              <w:rPr>
                <w:rFonts w:ascii="Palatino Linotype" w:eastAsia="Palatino Linotype" w:hAnsi="Palatino Linotype" w:cs="Palatino Linotype"/>
              </w:rPr>
            </w:pPr>
            <w:r w:rsidRPr="009766D5">
              <w:rPr>
                <w:noProof/>
              </w:rPr>
              <w:drawing>
                <wp:inline distT="0" distB="0" distL="0" distR="0" wp14:anchorId="7844A025" wp14:editId="7BC0977C">
                  <wp:extent cx="2533650" cy="104775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533650" cy="1047750"/>
                          </a:xfrm>
                          <a:prstGeom prst="rect">
                            <a:avLst/>
                          </a:prstGeom>
                        </pic:spPr>
                      </pic:pic>
                    </a:graphicData>
                  </a:graphic>
                </wp:inline>
              </w:drawing>
            </w:r>
          </w:p>
          <w:p w14:paraId="29C2669D" w14:textId="77777777" w:rsidR="00176922" w:rsidRPr="009766D5" w:rsidRDefault="00176922" w:rsidP="00282969">
            <w:pPr>
              <w:ind w:right="51"/>
              <w:jc w:val="center"/>
              <w:rPr>
                <w:rFonts w:ascii="Palatino Linotype" w:eastAsia="Palatino Linotype" w:hAnsi="Palatino Linotype" w:cs="Palatino Linotype"/>
              </w:rPr>
            </w:pPr>
            <w:r w:rsidRPr="009766D5">
              <w:rPr>
                <w:noProof/>
              </w:rPr>
              <w:lastRenderedPageBreak/>
              <w:drawing>
                <wp:inline distT="0" distB="0" distL="0" distR="0" wp14:anchorId="6C9362FB" wp14:editId="6D4922A1">
                  <wp:extent cx="3482975" cy="2600325"/>
                  <wp:effectExtent l="0" t="0" r="3175" b="952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482975" cy="2600325"/>
                          </a:xfrm>
                          <a:prstGeom prst="rect">
                            <a:avLst/>
                          </a:prstGeom>
                        </pic:spPr>
                      </pic:pic>
                    </a:graphicData>
                  </a:graphic>
                </wp:inline>
              </w:drawing>
            </w:r>
          </w:p>
          <w:p w14:paraId="1F6F270E" w14:textId="1FDD5EBB" w:rsidR="00176922" w:rsidRPr="009766D5" w:rsidRDefault="00176922"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 xml:space="preserve">[…] </w:t>
            </w:r>
          </w:p>
        </w:tc>
        <w:tc>
          <w:tcPr>
            <w:tcW w:w="1865" w:type="dxa"/>
            <w:vAlign w:val="center"/>
          </w:tcPr>
          <w:p w14:paraId="0639FA7D" w14:textId="752BAA9C" w:rsidR="00176922" w:rsidRPr="009766D5" w:rsidRDefault="00176922"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b/>
                <w:sz w:val="72"/>
                <w:u w:val="single"/>
              </w:rPr>
              <w:lastRenderedPageBreak/>
              <w:t>SI</w:t>
            </w:r>
          </w:p>
        </w:tc>
      </w:tr>
      <w:tr w:rsidR="009766D5" w:rsidRPr="009766D5" w14:paraId="45007E2E" w14:textId="77777777" w:rsidTr="00176922">
        <w:tc>
          <w:tcPr>
            <w:tcW w:w="704" w:type="dxa"/>
            <w:vAlign w:val="center"/>
          </w:tcPr>
          <w:p w14:paraId="7E9A7B54" w14:textId="68BEBA24" w:rsidR="00176922" w:rsidRPr="009766D5" w:rsidRDefault="00176922" w:rsidP="00282969">
            <w:pPr>
              <w:spacing w:before="100" w:beforeAutospacing="1" w:after="100" w:afterAutospacing="1" w:line="360" w:lineRule="auto"/>
              <w:ind w:left="-113"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6.</w:t>
            </w:r>
          </w:p>
        </w:tc>
        <w:tc>
          <w:tcPr>
            <w:tcW w:w="1807" w:type="dxa"/>
            <w:vAlign w:val="center"/>
          </w:tcPr>
          <w:p w14:paraId="077A4439" w14:textId="323811D5" w:rsidR="00176922" w:rsidRPr="009766D5" w:rsidRDefault="00176922" w:rsidP="00282969">
            <w:pPr>
              <w:spacing w:before="100" w:beforeAutospacing="1" w:after="100" w:afterAutospacing="1"/>
              <w:ind w:right="51"/>
              <w:rPr>
                <w:rFonts w:ascii="Palatino Linotype" w:eastAsia="Palatino Linotype" w:hAnsi="Palatino Linotype" w:cs="Palatino Linotype"/>
              </w:rPr>
            </w:pPr>
            <w:r w:rsidRPr="009766D5">
              <w:rPr>
                <w:rFonts w:ascii="Palatino Linotype" w:eastAsia="Palatino Linotype" w:hAnsi="Palatino Linotype" w:cs="Palatino Linotype"/>
              </w:rPr>
              <w:t>Presupuesto de Egresos Global Calendarizado (PbRM-04c)</w:t>
            </w:r>
          </w:p>
        </w:tc>
        <w:tc>
          <w:tcPr>
            <w:tcW w:w="5701" w:type="dxa"/>
          </w:tcPr>
          <w:p w14:paraId="40122C35" w14:textId="77777777" w:rsidR="003A098C" w:rsidRPr="009766D5" w:rsidRDefault="003A098C"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Se proporcionó una guía para acceder a la siguiente liga electrónica y encontrar la información peticionada:</w:t>
            </w:r>
          </w:p>
          <w:p w14:paraId="1436C466" w14:textId="77777777" w:rsidR="003A098C" w:rsidRPr="009766D5" w:rsidRDefault="003A098C" w:rsidP="00282969">
            <w:pPr>
              <w:ind w:right="51"/>
              <w:jc w:val="center"/>
              <w:rPr>
                <w:rFonts w:ascii="Palatino Linotype" w:eastAsia="Palatino Linotype" w:hAnsi="Palatino Linotype" w:cs="Palatino Linotype"/>
              </w:rPr>
            </w:pPr>
          </w:p>
          <w:p w14:paraId="14193A0D" w14:textId="77777777" w:rsidR="003A098C" w:rsidRPr="009766D5" w:rsidRDefault="003A098C" w:rsidP="00282969">
            <w:pPr>
              <w:ind w:right="51"/>
              <w:jc w:val="center"/>
            </w:pPr>
            <w:r w:rsidRPr="009766D5">
              <w:rPr>
                <w:rFonts w:ascii="Palatino Linotype" w:eastAsia="Palatino Linotype" w:hAnsi="Palatino Linotype" w:cs="Palatino Linotype"/>
              </w:rPr>
              <w:t>“</w:t>
            </w:r>
            <w:hyperlink r:id="rId20" w:history="1">
              <w:r w:rsidRPr="009766D5">
                <w:rPr>
                  <w:rStyle w:val="Hipervnculo"/>
                  <w:color w:val="auto"/>
                </w:rPr>
                <w:t>https://www2.toluca.gob.mx/</w:t>
              </w:r>
            </w:hyperlink>
            <w:r w:rsidRPr="009766D5">
              <w:t>”</w:t>
            </w:r>
          </w:p>
          <w:p w14:paraId="26D4B2A8" w14:textId="77777777" w:rsidR="003A098C" w:rsidRPr="009766D5" w:rsidRDefault="003A098C" w:rsidP="00282969">
            <w:pPr>
              <w:ind w:right="51"/>
              <w:jc w:val="center"/>
            </w:pPr>
          </w:p>
          <w:p w14:paraId="48D697C5" w14:textId="77777777" w:rsidR="003A098C" w:rsidRPr="009766D5" w:rsidRDefault="003A098C"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Arrojando dicha liga electrónica lo siguiente:</w:t>
            </w:r>
          </w:p>
          <w:p w14:paraId="56BE2BD1" w14:textId="77777777" w:rsidR="00176922" w:rsidRPr="009766D5" w:rsidRDefault="00176922" w:rsidP="00282969">
            <w:pPr>
              <w:spacing w:before="100" w:beforeAutospacing="1" w:after="100" w:afterAutospacing="1" w:line="360" w:lineRule="auto"/>
              <w:ind w:right="51"/>
              <w:jc w:val="center"/>
              <w:rPr>
                <w:rFonts w:ascii="Palatino Linotype" w:eastAsia="Palatino Linotype" w:hAnsi="Palatino Linotype" w:cs="Palatino Linotype"/>
              </w:rPr>
            </w:pPr>
            <w:r w:rsidRPr="009766D5">
              <w:rPr>
                <w:noProof/>
              </w:rPr>
              <w:drawing>
                <wp:inline distT="0" distB="0" distL="0" distR="0" wp14:anchorId="46075A99" wp14:editId="232B7F44">
                  <wp:extent cx="2590800" cy="1285875"/>
                  <wp:effectExtent l="0" t="0" r="0" b="952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590800" cy="1285875"/>
                          </a:xfrm>
                          <a:prstGeom prst="rect">
                            <a:avLst/>
                          </a:prstGeom>
                        </pic:spPr>
                      </pic:pic>
                    </a:graphicData>
                  </a:graphic>
                </wp:inline>
              </w:drawing>
            </w:r>
          </w:p>
          <w:p w14:paraId="6B1EF28E" w14:textId="77777777" w:rsidR="00176922" w:rsidRPr="009766D5" w:rsidRDefault="00176922" w:rsidP="00282969">
            <w:pPr>
              <w:ind w:right="51"/>
              <w:jc w:val="center"/>
              <w:rPr>
                <w:rFonts w:ascii="Palatino Linotype" w:eastAsia="Palatino Linotype" w:hAnsi="Palatino Linotype" w:cs="Palatino Linotype"/>
              </w:rPr>
            </w:pPr>
            <w:r w:rsidRPr="009766D5">
              <w:rPr>
                <w:noProof/>
              </w:rPr>
              <w:lastRenderedPageBreak/>
              <w:drawing>
                <wp:inline distT="0" distB="0" distL="0" distR="0" wp14:anchorId="57C9EAC8" wp14:editId="7840DB03">
                  <wp:extent cx="3482975" cy="2643505"/>
                  <wp:effectExtent l="0" t="0" r="3175" b="444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482975" cy="2643505"/>
                          </a:xfrm>
                          <a:prstGeom prst="rect">
                            <a:avLst/>
                          </a:prstGeom>
                        </pic:spPr>
                      </pic:pic>
                    </a:graphicData>
                  </a:graphic>
                </wp:inline>
              </w:drawing>
            </w:r>
          </w:p>
          <w:p w14:paraId="7897F82D" w14:textId="0EC46DA9" w:rsidR="00176922" w:rsidRPr="009766D5" w:rsidRDefault="00176922"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w:t>
            </w:r>
          </w:p>
        </w:tc>
        <w:tc>
          <w:tcPr>
            <w:tcW w:w="1865" w:type="dxa"/>
            <w:vAlign w:val="center"/>
          </w:tcPr>
          <w:p w14:paraId="7918BC66" w14:textId="273D0ECC" w:rsidR="00176922" w:rsidRPr="009766D5" w:rsidRDefault="00176922"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b/>
                <w:sz w:val="72"/>
                <w:u w:val="single"/>
              </w:rPr>
              <w:lastRenderedPageBreak/>
              <w:t>SI</w:t>
            </w:r>
          </w:p>
        </w:tc>
      </w:tr>
      <w:tr w:rsidR="009766D5" w:rsidRPr="009766D5" w14:paraId="01AD8C2F" w14:textId="77777777" w:rsidTr="00176922">
        <w:tc>
          <w:tcPr>
            <w:tcW w:w="704" w:type="dxa"/>
            <w:vAlign w:val="center"/>
          </w:tcPr>
          <w:p w14:paraId="4CF9D329" w14:textId="7BB17B09" w:rsidR="00176922" w:rsidRPr="009766D5" w:rsidRDefault="00176922" w:rsidP="00282969">
            <w:pPr>
              <w:spacing w:before="100" w:beforeAutospacing="1" w:after="100" w:afterAutospacing="1" w:line="360" w:lineRule="auto"/>
              <w:ind w:left="-113"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7.</w:t>
            </w:r>
          </w:p>
        </w:tc>
        <w:tc>
          <w:tcPr>
            <w:tcW w:w="1807" w:type="dxa"/>
            <w:vAlign w:val="center"/>
          </w:tcPr>
          <w:p w14:paraId="2726B8EB" w14:textId="57E9A80B" w:rsidR="00176922" w:rsidRPr="009766D5" w:rsidRDefault="00176922" w:rsidP="00282969">
            <w:pPr>
              <w:spacing w:before="100" w:beforeAutospacing="1" w:after="100" w:afterAutospacing="1"/>
              <w:ind w:right="51"/>
              <w:rPr>
                <w:rFonts w:ascii="Palatino Linotype" w:eastAsia="Palatino Linotype" w:hAnsi="Palatino Linotype" w:cs="Palatino Linotype"/>
              </w:rPr>
            </w:pPr>
            <w:r w:rsidRPr="009766D5">
              <w:rPr>
                <w:rFonts w:ascii="Palatino Linotype" w:eastAsia="Palatino Linotype" w:hAnsi="Palatino Linotype" w:cs="Palatino Linotype"/>
              </w:rPr>
              <w:t>Tabulador de Sueldos (PbRM-05)</w:t>
            </w:r>
          </w:p>
        </w:tc>
        <w:tc>
          <w:tcPr>
            <w:tcW w:w="5701" w:type="dxa"/>
          </w:tcPr>
          <w:p w14:paraId="613C56CB" w14:textId="78F329BD" w:rsidR="00176922" w:rsidRPr="009766D5" w:rsidRDefault="002B240B" w:rsidP="00282969">
            <w:pPr>
              <w:spacing w:before="100" w:beforeAutospacing="1" w:after="100" w:afterAutospacing="1" w:line="360" w:lineRule="auto"/>
              <w:ind w:right="51"/>
              <w:jc w:val="center"/>
              <w:rPr>
                <w:rFonts w:ascii="Palatino Linotype" w:eastAsia="Palatino Linotype" w:hAnsi="Palatino Linotype" w:cs="Palatino Linotype"/>
              </w:rPr>
            </w:pPr>
            <w:r w:rsidRPr="009766D5">
              <w:rPr>
                <w:rFonts w:ascii="Palatino Linotype" w:eastAsia="Palatino Linotype" w:hAnsi="Palatino Linotype" w:cs="Palatino Linotype"/>
                <w:b/>
              </w:rPr>
              <w:t xml:space="preserve">EL SUJETO OBLIGADO </w:t>
            </w:r>
            <w:r w:rsidRPr="009766D5">
              <w:rPr>
                <w:rFonts w:ascii="Palatino Linotype" w:eastAsia="Palatino Linotype" w:hAnsi="Palatino Linotype" w:cs="Palatino Linotype"/>
              </w:rPr>
              <w:t xml:space="preserve">en respuesta primigenia remitió el siguiente archivo electrónico: </w:t>
            </w:r>
            <w:r w:rsidRPr="009766D5">
              <w:rPr>
                <w:rFonts w:ascii="Palatino Linotype" w:eastAsia="Palatino Linotype" w:hAnsi="Palatino Linotype" w:cs="Palatino Linotype"/>
                <w:i/>
              </w:rPr>
              <w:t xml:space="preserve">“Tabulador de Sueldos 2022.pdf”, </w:t>
            </w:r>
            <w:r w:rsidRPr="009766D5">
              <w:rPr>
                <w:rFonts w:ascii="Palatino Linotype" w:eastAsia="Palatino Linotype" w:hAnsi="Palatino Linotype" w:cs="Palatino Linotype"/>
              </w:rPr>
              <w:t xml:space="preserve">el cual tal y como su nombre lo refiere, contiene en su interior el Tabulador de Sueldos para el ejercicio fiscal 2022, tal y como se advierte a continuación: </w:t>
            </w:r>
          </w:p>
          <w:p w14:paraId="7FA0B86D" w14:textId="77777777" w:rsidR="0022552B" w:rsidRPr="009766D5" w:rsidRDefault="0022552B" w:rsidP="00282969">
            <w:pPr>
              <w:spacing w:before="100" w:beforeAutospacing="1" w:after="100" w:afterAutospacing="1" w:line="360" w:lineRule="auto"/>
              <w:ind w:right="51"/>
              <w:jc w:val="center"/>
              <w:rPr>
                <w:noProof/>
              </w:rPr>
            </w:pPr>
          </w:p>
          <w:p w14:paraId="53D02A47" w14:textId="77777777" w:rsidR="0022552B" w:rsidRPr="009766D5" w:rsidRDefault="0022552B" w:rsidP="00282969">
            <w:pPr>
              <w:spacing w:before="100" w:beforeAutospacing="1" w:after="100" w:afterAutospacing="1" w:line="360" w:lineRule="auto"/>
              <w:ind w:right="51"/>
              <w:jc w:val="center"/>
              <w:rPr>
                <w:noProof/>
              </w:rPr>
            </w:pPr>
          </w:p>
          <w:p w14:paraId="73F2C938" w14:textId="77777777" w:rsidR="0022552B" w:rsidRPr="009766D5" w:rsidRDefault="0022552B" w:rsidP="00282969">
            <w:pPr>
              <w:spacing w:before="100" w:beforeAutospacing="1" w:after="100" w:afterAutospacing="1" w:line="360" w:lineRule="auto"/>
              <w:ind w:right="51"/>
              <w:jc w:val="center"/>
              <w:rPr>
                <w:noProof/>
              </w:rPr>
            </w:pPr>
          </w:p>
          <w:p w14:paraId="441E6AF8" w14:textId="77777777" w:rsidR="0022552B" w:rsidRPr="009766D5" w:rsidRDefault="0022552B" w:rsidP="00282969">
            <w:pPr>
              <w:spacing w:before="100" w:beforeAutospacing="1" w:after="100" w:afterAutospacing="1" w:line="360" w:lineRule="auto"/>
              <w:ind w:right="51"/>
              <w:jc w:val="center"/>
              <w:rPr>
                <w:noProof/>
              </w:rPr>
            </w:pPr>
          </w:p>
          <w:p w14:paraId="15A86A7D" w14:textId="77777777" w:rsidR="002B240B" w:rsidRPr="009766D5" w:rsidRDefault="002B240B" w:rsidP="00282969">
            <w:pPr>
              <w:ind w:right="51"/>
              <w:jc w:val="center"/>
              <w:rPr>
                <w:rFonts w:ascii="Palatino Linotype" w:eastAsia="Palatino Linotype" w:hAnsi="Palatino Linotype" w:cs="Palatino Linotype"/>
              </w:rPr>
            </w:pPr>
            <w:r w:rsidRPr="009766D5">
              <w:rPr>
                <w:noProof/>
              </w:rPr>
              <w:lastRenderedPageBreak/>
              <w:drawing>
                <wp:inline distT="0" distB="0" distL="0" distR="0" wp14:anchorId="7658B115" wp14:editId="438E6891">
                  <wp:extent cx="3482975" cy="3074035"/>
                  <wp:effectExtent l="0" t="0" r="317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482975" cy="3074035"/>
                          </a:xfrm>
                          <a:prstGeom prst="rect">
                            <a:avLst/>
                          </a:prstGeom>
                        </pic:spPr>
                      </pic:pic>
                    </a:graphicData>
                  </a:graphic>
                </wp:inline>
              </w:drawing>
            </w:r>
          </w:p>
          <w:p w14:paraId="1390CDDD" w14:textId="6E5DA375" w:rsidR="0022552B" w:rsidRPr="009766D5" w:rsidRDefault="0022552B"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w:t>
            </w:r>
          </w:p>
        </w:tc>
        <w:tc>
          <w:tcPr>
            <w:tcW w:w="1865" w:type="dxa"/>
            <w:vAlign w:val="center"/>
          </w:tcPr>
          <w:p w14:paraId="35365D7E" w14:textId="6C6D5FC7" w:rsidR="00176922" w:rsidRPr="009766D5" w:rsidRDefault="00176922"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b/>
                <w:sz w:val="72"/>
                <w:u w:val="single"/>
              </w:rPr>
              <w:lastRenderedPageBreak/>
              <w:t>SI</w:t>
            </w:r>
          </w:p>
        </w:tc>
      </w:tr>
      <w:tr w:rsidR="009766D5" w:rsidRPr="009766D5" w14:paraId="5EC328EC" w14:textId="77777777" w:rsidTr="00176922">
        <w:tc>
          <w:tcPr>
            <w:tcW w:w="704" w:type="dxa"/>
            <w:vAlign w:val="center"/>
          </w:tcPr>
          <w:p w14:paraId="1528D23B" w14:textId="7C1B570B" w:rsidR="00176922" w:rsidRPr="009766D5" w:rsidRDefault="00176922" w:rsidP="00282969">
            <w:pPr>
              <w:spacing w:before="100" w:beforeAutospacing="1" w:after="100" w:afterAutospacing="1" w:line="360" w:lineRule="auto"/>
              <w:ind w:left="-113"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8.</w:t>
            </w:r>
          </w:p>
        </w:tc>
        <w:tc>
          <w:tcPr>
            <w:tcW w:w="1807" w:type="dxa"/>
            <w:vAlign w:val="center"/>
          </w:tcPr>
          <w:p w14:paraId="5A15D9A1" w14:textId="665D51C6" w:rsidR="00176922" w:rsidRPr="009766D5" w:rsidRDefault="00176922" w:rsidP="00282969">
            <w:pPr>
              <w:spacing w:before="100" w:beforeAutospacing="1" w:after="100" w:afterAutospacing="1"/>
              <w:ind w:right="51"/>
              <w:rPr>
                <w:rFonts w:ascii="Palatino Linotype" w:eastAsia="Palatino Linotype" w:hAnsi="Palatino Linotype" w:cs="Palatino Linotype"/>
              </w:rPr>
            </w:pPr>
            <w:r w:rsidRPr="009766D5">
              <w:rPr>
                <w:rFonts w:ascii="Palatino Linotype" w:eastAsia="Palatino Linotype" w:hAnsi="Palatino Linotype" w:cs="Palatino Linotype"/>
              </w:rPr>
              <w:t>Programa Anual de Adquisiciones (PbRM-06)</w:t>
            </w:r>
          </w:p>
        </w:tc>
        <w:tc>
          <w:tcPr>
            <w:tcW w:w="5701" w:type="dxa"/>
          </w:tcPr>
          <w:p w14:paraId="5F61F872" w14:textId="77777777" w:rsidR="0070673E" w:rsidRPr="009766D5" w:rsidRDefault="0070673E"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Se proporcionó una guía para acceder a la siguiente liga electrónica y encontrar la información peticionada:</w:t>
            </w:r>
          </w:p>
          <w:p w14:paraId="4C8528AC" w14:textId="77777777" w:rsidR="0070673E" w:rsidRPr="009766D5" w:rsidRDefault="0070673E" w:rsidP="00282969">
            <w:pPr>
              <w:ind w:right="51"/>
              <w:jc w:val="center"/>
              <w:rPr>
                <w:rFonts w:ascii="Palatino Linotype" w:eastAsia="Palatino Linotype" w:hAnsi="Palatino Linotype" w:cs="Palatino Linotype"/>
              </w:rPr>
            </w:pPr>
          </w:p>
          <w:p w14:paraId="2B76209B" w14:textId="77777777" w:rsidR="0070673E" w:rsidRPr="009766D5" w:rsidRDefault="0070673E" w:rsidP="00282969">
            <w:pPr>
              <w:ind w:right="51"/>
              <w:jc w:val="center"/>
            </w:pPr>
            <w:r w:rsidRPr="009766D5">
              <w:rPr>
                <w:rFonts w:ascii="Palatino Linotype" w:eastAsia="Palatino Linotype" w:hAnsi="Palatino Linotype" w:cs="Palatino Linotype"/>
              </w:rPr>
              <w:t>“</w:t>
            </w:r>
            <w:hyperlink r:id="rId24" w:history="1">
              <w:r w:rsidRPr="009766D5">
                <w:rPr>
                  <w:rStyle w:val="Hipervnculo"/>
                  <w:color w:val="auto"/>
                </w:rPr>
                <w:t>https://www2.toluca.gob.mx/</w:t>
              </w:r>
            </w:hyperlink>
            <w:r w:rsidRPr="009766D5">
              <w:t>”</w:t>
            </w:r>
          </w:p>
          <w:p w14:paraId="6DCDB724" w14:textId="77777777" w:rsidR="0070673E" w:rsidRPr="009766D5" w:rsidRDefault="0070673E" w:rsidP="00282969">
            <w:pPr>
              <w:ind w:right="51"/>
              <w:jc w:val="center"/>
            </w:pPr>
          </w:p>
          <w:p w14:paraId="07F7E24F" w14:textId="77777777" w:rsidR="0070673E" w:rsidRPr="009766D5" w:rsidRDefault="0070673E"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Arrojando dicha liga electrónica lo siguiente:</w:t>
            </w:r>
          </w:p>
          <w:p w14:paraId="61B8372B" w14:textId="77777777" w:rsidR="00176922" w:rsidRPr="009766D5" w:rsidRDefault="0070673E" w:rsidP="00282969">
            <w:pPr>
              <w:spacing w:before="100" w:beforeAutospacing="1" w:after="100" w:afterAutospacing="1" w:line="360" w:lineRule="auto"/>
              <w:ind w:right="51"/>
              <w:jc w:val="center"/>
              <w:rPr>
                <w:rFonts w:ascii="Palatino Linotype" w:eastAsia="Palatino Linotype" w:hAnsi="Palatino Linotype" w:cs="Palatino Linotype"/>
              </w:rPr>
            </w:pPr>
            <w:r w:rsidRPr="009766D5">
              <w:rPr>
                <w:noProof/>
              </w:rPr>
              <w:drawing>
                <wp:inline distT="0" distB="0" distL="0" distR="0" wp14:anchorId="0F98D8C0" wp14:editId="75BFFF76">
                  <wp:extent cx="2647950" cy="106680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647950" cy="1066800"/>
                          </a:xfrm>
                          <a:prstGeom prst="rect">
                            <a:avLst/>
                          </a:prstGeom>
                        </pic:spPr>
                      </pic:pic>
                    </a:graphicData>
                  </a:graphic>
                </wp:inline>
              </w:drawing>
            </w:r>
          </w:p>
          <w:p w14:paraId="5F2EAA75" w14:textId="77777777" w:rsidR="0022552B" w:rsidRPr="009766D5" w:rsidRDefault="0022552B" w:rsidP="00282969">
            <w:pPr>
              <w:spacing w:before="100" w:beforeAutospacing="1" w:after="100" w:afterAutospacing="1" w:line="360" w:lineRule="auto"/>
              <w:ind w:right="51"/>
              <w:jc w:val="center"/>
              <w:rPr>
                <w:noProof/>
              </w:rPr>
            </w:pPr>
          </w:p>
          <w:p w14:paraId="1C4E452A" w14:textId="77777777" w:rsidR="0022552B" w:rsidRPr="009766D5" w:rsidRDefault="0022552B" w:rsidP="00282969">
            <w:pPr>
              <w:spacing w:before="100" w:beforeAutospacing="1" w:after="100" w:afterAutospacing="1" w:line="360" w:lineRule="auto"/>
              <w:ind w:right="51"/>
              <w:jc w:val="center"/>
              <w:rPr>
                <w:noProof/>
              </w:rPr>
            </w:pPr>
          </w:p>
          <w:p w14:paraId="2931EA22" w14:textId="77777777" w:rsidR="0070673E" w:rsidRPr="009766D5" w:rsidRDefault="0070673E" w:rsidP="00282969">
            <w:pPr>
              <w:ind w:right="51"/>
              <w:jc w:val="center"/>
              <w:rPr>
                <w:rFonts w:ascii="Palatino Linotype" w:eastAsia="Palatino Linotype" w:hAnsi="Palatino Linotype" w:cs="Palatino Linotype"/>
              </w:rPr>
            </w:pPr>
            <w:r w:rsidRPr="009766D5">
              <w:rPr>
                <w:noProof/>
              </w:rPr>
              <w:lastRenderedPageBreak/>
              <w:drawing>
                <wp:inline distT="0" distB="0" distL="0" distR="0" wp14:anchorId="50D1A3AC" wp14:editId="1580E3EA">
                  <wp:extent cx="3482975" cy="1996440"/>
                  <wp:effectExtent l="0" t="0" r="3175" b="381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482975" cy="1996440"/>
                          </a:xfrm>
                          <a:prstGeom prst="rect">
                            <a:avLst/>
                          </a:prstGeom>
                        </pic:spPr>
                      </pic:pic>
                    </a:graphicData>
                  </a:graphic>
                </wp:inline>
              </w:drawing>
            </w:r>
          </w:p>
          <w:p w14:paraId="134AD82C" w14:textId="048BBB65" w:rsidR="0022552B" w:rsidRPr="009766D5" w:rsidRDefault="0022552B"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w:t>
            </w:r>
          </w:p>
        </w:tc>
        <w:tc>
          <w:tcPr>
            <w:tcW w:w="1865" w:type="dxa"/>
            <w:vAlign w:val="center"/>
          </w:tcPr>
          <w:p w14:paraId="3953CBEE" w14:textId="3B0053EC" w:rsidR="00176922" w:rsidRPr="009766D5" w:rsidRDefault="00176922"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b/>
                <w:sz w:val="72"/>
                <w:u w:val="single"/>
              </w:rPr>
              <w:lastRenderedPageBreak/>
              <w:t>SI</w:t>
            </w:r>
          </w:p>
        </w:tc>
      </w:tr>
      <w:tr w:rsidR="009766D5" w:rsidRPr="009766D5" w14:paraId="328E5E87" w14:textId="77777777" w:rsidTr="00176922">
        <w:tc>
          <w:tcPr>
            <w:tcW w:w="704" w:type="dxa"/>
            <w:vAlign w:val="center"/>
          </w:tcPr>
          <w:p w14:paraId="3E5E782B" w14:textId="263E41B6" w:rsidR="0022552B" w:rsidRPr="009766D5" w:rsidRDefault="0022552B" w:rsidP="00282969">
            <w:pPr>
              <w:spacing w:before="100" w:beforeAutospacing="1" w:after="100" w:afterAutospacing="1" w:line="360" w:lineRule="auto"/>
              <w:ind w:left="-113"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9.</w:t>
            </w:r>
          </w:p>
        </w:tc>
        <w:tc>
          <w:tcPr>
            <w:tcW w:w="1807" w:type="dxa"/>
            <w:vAlign w:val="center"/>
          </w:tcPr>
          <w:p w14:paraId="4934E40F" w14:textId="2CE4F8DF" w:rsidR="0022552B" w:rsidRPr="009766D5" w:rsidRDefault="0022552B" w:rsidP="00282969">
            <w:pPr>
              <w:spacing w:before="100" w:beforeAutospacing="1" w:after="100" w:afterAutospacing="1"/>
              <w:ind w:right="51"/>
              <w:rPr>
                <w:rFonts w:ascii="Palatino Linotype" w:eastAsia="Palatino Linotype" w:hAnsi="Palatino Linotype" w:cs="Palatino Linotype"/>
              </w:rPr>
            </w:pPr>
            <w:r w:rsidRPr="009766D5">
              <w:rPr>
                <w:rFonts w:ascii="Palatino Linotype" w:eastAsia="Palatino Linotype" w:hAnsi="Palatino Linotype" w:cs="Palatino Linotype"/>
              </w:rPr>
              <w:t xml:space="preserve">Programa Anual de </w:t>
            </w:r>
            <w:proofErr w:type="gramStart"/>
            <w:r w:rsidRPr="009766D5">
              <w:rPr>
                <w:rFonts w:ascii="Palatino Linotype" w:eastAsia="Palatino Linotype" w:hAnsi="Palatino Linotype" w:cs="Palatino Linotype"/>
              </w:rPr>
              <w:t>Obra(</w:t>
            </w:r>
            <w:proofErr w:type="gramEnd"/>
            <w:r w:rsidRPr="009766D5">
              <w:rPr>
                <w:rFonts w:ascii="Palatino Linotype" w:eastAsia="Palatino Linotype" w:hAnsi="Palatino Linotype" w:cs="Palatino Linotype"/>
              </w:rPr>
              <w:t>PbRM-07a)</w:t>
            </w:r>
          </w:p>
        </w:tc>
        <w:tc>
          <w:tcPr>
            <w:tcW w:w="5701" w:type="dxa"/>
          </w:tcPr>
          <w:p w14:paraId="6178FC56" w14:textId="77777777" w:rsidR="0022552B" w:rsidRPr="009766D5" w:rsidRDefault="0022552B"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Se proporcionó una guía para acceder a la siguiente liga electrónica y encontrar la información peticionada:</w:t>
            </w:r>
          </w:p>
          <w:p w14:paraId="79754E06" w14:textId="77777777" w:rsidR="0022552B" w:rsidRPr="009766D5" w:rsidRDefault="0022552B" w:rsidP="00282969">
            <w:pPr>
              <w:ind w:right="51"/>
              <w:jc w:val="center"/>
              <w:rPr>
                <w:rFonts w:ascii="Palatino Linotype" w:eastAsia="Palatino Linotype" w:hAnsi="Palatino Linotype" w:cs="Palatino Linotype"/>
              </w:rPr>
            </w:pPr>
          </w:p>
          <w:p w14:paraId="243F33C4" w14:textId="77777777" w:rsidR="0022552B" w:rsidRPr="009766D5" w:rsidRDefault="0022552B" w:rsidP="00282969">
            <w:pPr>
              <w:ind w:right="51"/>
              <w:jc w:val="center"/>
            </w:pPr>
            <w:r w:rsidRPr="009766D5">
              <w:rPr>
                <w:rFonts w:ascii="Palatino Linotype" w:eastAsia="Palatino Linotype" w:hAnsi="Palatino Linotype" w:cs="Palatino Linotype"/>
              </w:rPr>
              <w:t>“</w:t>
            </w:r>
            <w:hyperlink r:id="rId27" w:history="1">
              <w:r w:rsidRPr="009766D5">
                <w:rPr>
                  <w:rStyle w:val="Hipervnculo"/>
                  <w:color w:val="auto"/>
                </w:rPr>
                <w:t>https://www2.toluca.gob.mx/</w:t>
              </w:r>
            </w:hyperlink>
            <w:r w:rsidRPr="009766D5">
              <w:t>”</w:t>
            </w:r>
          </w:p>
          <w:p w14:paraId="27B1BC26" w14:textId="77777777" w:rsidR="0022552B" w:rsidRPr="009766D5" w:rsidRDefault="0022552B" w:rsidP="00282969">
            <w:pPr>
              <w:ind w:right="51"/>
              <w:jc w:val="center"/>
            </w:pPr>
          </w:p>
          <w:p w14:paraId="688BBE64" w14:textId="77777777" w:rsidR="0022552B" w:rsidRPr="009766D5" w:rsidRDefault="0022552B"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 xml:space="preserve">Arrojando dicha liga electrónica lo siguiente: </w:t>
            </w:r>
          </w:p>
          <w:p w14:paraId="5413F232" w14:textId="77777777" w:rsidR="0022552B" w:rsidRPr="009766D5" w:rsidRDefault="0022552B" w:rsidP="00282969">
            <w:pPr>
              <w:ind w:right="51"/>
              <w:jc w:val="center"/>
              <w:rPr>
                <w:rFonts w:ascii="Palatino Linotype" w:eastAsia="Palatino Linotype" w:hAnsi="Palatino Linotype" w:cs="Palatino Linotype"/>
              </w:rPr>
            </w:pPr>
          </w:p>
          <w:p w14:paraId="1C3F4946" w14:textId="46F276CC" w:rsidR="0022552B" w:rsidRPr="009766D5" w:rsidRDefault="0022552B" w:rsidP="00282969">
            <w:pPr>
              <w:ind w:right="51"/>
              <w:jc w:val="center"/>
              <w:rPr>
                <w:rFonts w:ascii="Palatino Linotype" w:eastAsia="Palatino Linotype" w:hAnsi="Palatino Linotype" w:cs="Palatino Linotype"/>
              </w:rPr>
            </w:pPr>
            <w:r w:rsidRPr="009766D5">
              <w:rPr>
                <w:noProof/>
              </w:rPr>
              <w:drawing>
                <wp:inline distT="0" distB="0" distL="0" distR="0" wp14:anchorId="5EC438F0" wp14:editId="28C93E4F">
                  <wp:extent cx="2486025" cy="1028700"/>
                  <wp:effectExtent l="0" t="0" r="952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486025" cy="1028700"/>
                          </a:xfrm>
                          <a:prstGeom prst="rect">
                            <a:avLst/>
                          </a:prstGeom>
                        </pic:spPr>
                      </pic:pic>
                    </a:graphicData>
                  </a:graphic>
                </wp:inline>
              </w:drawing>
            </w:r>
          </w:p>
          <w:p w14:paraId="42EAC57E" w14:textId="77777777" w:rsidR="0022552B" w:rsidRPr="009766D5" w:rsidRDefault="0022552B" w:rsidP="00282969">
            <w:pPr>
              <w:ind w:right="51"/>
              <w:jc w:val="center"/>
              <w:rPr>
                <w:rFonts w:ascii="Palatino Linotype" w:eastAsia="Palatino Linotype" w:hAnsi="Palatino Linotype" w:cs="Palatino Linotype"/>
              </w:rPr>
            </w:pPr>
          </w:p>
          <w:p w14:paraId="573224D4" w14:textId="77777777" w:rsidR="0022552B" w:rsidRPr="009766D5" w:rsidRDefault="0022552B" w:rsidP="00282969">
            <w:pPr>
              <w:ind w:right="51"/>
              <w:jc w:val="center"/>
              <w:rPr>
                <w:rFonts w:ascii="Palatino Linotype" w:eastAsia="Palatino Linotype" w:hAnsi="Palatino Linotype" w:cs="Palatino Linotype"/>
              </w:rPr>
            </w:pPr>
            <w:r w:rsidRPr="009766D5">
              <w:rPr>
                <w:noProof/>
              </w:rPr>
              <w:lastRenderedPageBreak/>
              <w:drawing>
                <wp:inline distT="0" distB="0" distL="0" distR="0" wp14:anchorId="0999329F" wp14:editId="5537C29F">
                  <wp:extent cx="3482975" cy="2533015"/>
                  <wp:effectExtent l="0" t="0" r="3175" b="63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482975" cy="2533015"/>
                          </a:xfrm>
                          <a:prstGeom prst="rect">
                            <a:avLst/>
                          </a:prstGeom>
                        </pic:spPr>
                      </pic:pic>
                    </a:graphicData>
                  </a:graphic>
                </wp:inline>
              </w:drawing>
            </w:r>
          </w:p>
          <w:p w14:paraId="0D1DF682" w14:textId="79C6EAE7" w:rsidR="0022552B" w:rsidRPr="009766D5" w:rsidRDefault="0022552B"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w:t>
            </w:r>
          </w:p>
        </w:tc>
        <w:tc>
          <w:tcPr>
            <w:tcW w:w="1865" w:type="dxa"/>
            <w:vAlign w:val="center"/>
          </w:tcPr>
          <w:p w14:paraId="518691A6" w14:textId="16A05DAD" w:rsidR="0022552B" w:rsidRPr="009766D5" w:rsidRDefault="0022552B"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b/>
                <w:sz w:val="72"/>
                <w:u w:val="single"/>
              </w:rPr>
              <w:lastRenderedPageBreak/>
              <w:t>SI</w:t>
            </w:r>
          </w:p>
        </w:tc>
      </w:tr>
      <w:tr w:rsidR="009766D5" w:rsidRPr="009766D5" w14:paraId="567ECF12" w14:textId="77777777" w:rsidTr="00176922">
        <w:tc>
          <w:tcPr>
            <w:tcW w:w="704" w:type="dxa"/>
            <w:vAlign w:val="center"/>
          </w:tcPr>
          <w:p w14:paraId="39269005" w14:textId="693714EF" w:rsidR="0022552B" w:rsidRPr="009766D5" w:rsidRDefault="0022552B" w:rsidP="00282969">
            <w:pPr>
              <w:spacing w:before="100" w:beforeAutospacing="1" w:after="100" w:afterAutospacing="1" w:line="360" w:lineRule="auto"/>
              <w:ind w:left="-113"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10.</w:t>
            </w:r>
          </w:p>
        </w:tc>
        <w:tc>
          <w:tcPr>
            <w:tcW w:w="1807" w:type="dxa"/>
            <w:vAlign w:val="center"/>
          </w:tcPr>
          <w:p w14:paraId="176FD919" w14:textId="31622067" w:rsidR="0022552B" w:rsidRPr="009766D5" w:rsidRDefault="0022552B" w:rsidP="00282969">
            <w:pPr>
              <w:spacing w:before="100" w:beforeAutospacing="1" w:after="100" w:afterAutospacing="1"/>
              <w:ind w:right="51"/>
              <w:rPr>
                <w:rFonts w:ascii="Palatino Linotype" w:eastAsia="Palatino Linotype" w:hAnsi="Palatino Linotype" w:cs="Palatino Linotype"/>
              </w:rPr>
            </w:pPr>
            <w:r w:rsidRPr="009766D5">
              <w:rPr>
                <w:rFonts w:ascii="Palatino Linotype" w:eastAsia="Palatino Linotype" w:hAnsi="Palatino Linotype" w:cs="Palatino Linotype"/>
              </w:rPr>
              <w:t>Programa Anual de Reparaciones y Mantenimientos (PbRM-07b) Información con firmas y digitalizada</w:t>
            </w:r>
          </w:p>
        </w:tc>
        <w:tc>
          <w:tcPr>
            <w:tcW w:w="5701" w:type="dxa"/>
          </w:tcPr>
          <w:p w14:paraId="32E91A62" w14:textId="77777777" w:rsidR="00060902" w:rsidRPr="009766D5" w:rsidRDefault="00060902"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Se proporcionó una guía para acceder a la siguiente liga electrónica y encontrar la información peticionada:</w:t>
            </w:r>
          </w:p>
          <w:p w14:paraId="33A5F586" w14:textId="77777777" w:rsidR="00060902" w:rsidRPr="009766D5" w:rsidRDefault="00060902" w:rsidP="00282969">
            <w:pPr>
              <w:ind w:right="51"/>
              <w:jc w:val="center"/>
              <w:rPr>
                <w:rFonts w:ascii="Palatino Linotype" w:eastAsia="Palatino Linotype" w:hAnsi="Palatino Linotype" w:cs="Palatino Linotype"/>
              </w:rPr>
            </w:pPr>
          </w:p>
          <w:p w14:paraId="00C8D9F2" w14:textId="77777777" w:rsidR="00060902" w:rsidRPr="009766D5" w:rsidRDefault="00060902" w:rsidP="00282969">
            <w:pPr>
              <w:ind w:right="51"/>
              <w:jc w:val="center"/>
            </w:pPr>
            <w:r w:rsidRPr="009766D5">
              <w:rPr>
                <w:rFonts w:ascii="Palatino Linotype" w:eastAsia="Palatino Linotype" w:hAnsi="Palatino Linotype" w:cs="Palatino Linotype"/>
              </w:rPr>
              <w:t>“</w:t>
            </w:r>
            <w:hyperlink r:id="rId30" w:history="1">
              <w:r w:rsidRPr="009766D5">
                <w:rPr>
                  <w:rStyle w:val="Hipervnculo"/>
                  <w:color w:val="auto"/>
                </w:rPr>
                <w:t>https://www2.toluca.gob.mx/</w:t>
              </w:r>
            </w:hyperlink>
            <w:r w:rsidRPr="009766D5">
              <w:t>”</w:t>
            </w:r>
          </w:p>
          <w:p w14:paraId="345DB83C" w14:textId="77777777" w:rsidR="00060902" w:rsidRPr="009766D5" w:rsidRDefault="00060902" w:rsidP="00282969">
            <w:pPr>
              <w:ind w:right="51"/>
              <w:jc w:val="center"/>
            </w:pPr>
          </w:p>
          <w:p w14:paraId="0A71ACCB" w14:textId="77777777" w:rsidR="00060902" w:rsidRPr="009766D5" w:rsidRDefault="00060902"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 xml:space="preserve">Arrojando dicha liga electrónica lo siguiente: </w:t>
            </w:r>
          </w:p>
          <w:p w14:paraId="45FEA24D" w14:textId="77777777" w:rsidR="0022552B" w:rsidRPr="009766D5" w:rsidRDefault="00060902" w:rsidP="00282969">
            <w:pPr>
              <w:spacing w:before="100" w:beforeAutospacing="1" w:after="100" w:afterAutospacing="1" w:line="360" w:lineRule="auto"/>
              <w:ind w:right="51"/>
              <w:jc w:val="center"/>
              <w:rPr>
                <w:rFonts w:ascii="Palatino Linotype" w:eastAsia="Palatino Linotype" w:hAnsi="Palatino Linotype" w:cs="Palatino Linotype"/>
              </w:rPr>
            </w:pPr>
            <w:r w:rsidRPr="009766D5">
              <w:rPr>
                <w:noProof/>
              </w:rPr>
              <w:drawing>
                <wp:inline distT="0" distB="0" distL="0" distR="0" wp14:anchorId="256E73DE" wp14:editId="195FC9EB">
                  <wp:extent cx="2495550" cy="120015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495550" cy="1200150"/>
                          </a:xfrm>
                          <a:prstGeom prst="rect">
                            <a:avLst/>
                          </a:prstGeom>
                        </pic:spPr>
                      </pic:pic>
                    </a:graphicData>
                  </a:graphic>
                </wp:inline>
              </w:drawing>
            </w:r>
          </w:p>
          <w:p w14:paraId="38E86049" w14:textId="5FC8AF3E" w:rsidR="00060902" w:rsidRPr="009766D5" w:rsidRDefault="00060902" w:rsidP="00282969">
            <w:pPr>
              <w:spacing w:before="100" w:beforeAutospacing="1" w:after="100" w:afterAutospacing="1" w:line="360" w:lineRule="auto"/>
              <w:ind w:right="51"/>
              <w:jc w:val="center"/>
              <w:rPr>
                <w:rFonts w:ascii="Palatino Linotype" w:eastAsia="Palatino Linotype" w:hAnsi="Palatino Linotype" w:cs="Palatino Linotype"/>
              </w:rPr>
            </w:pPr>
            <w:r w:rsidRPr="009766D5">
              <w:rPr>
                <w:noProof/>
              </w:rPr>
              <w:lastRenderedPageBreak/>
              <w:drawing>
                <wp:inline distT="0" distB="0" distL="0" distR="0" wp14:anchorId="30F7C8E6" wp14:editId="2CE2E9A9">
                  <wp:extent cx="3482975" cy="2413635"/>
                  <wp:effectExtent l="0" t="0" r="3175" b="571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482975" cy="2413635"/>
                          </a:xfrm>
                          <a:prstGeom prst="rect">
                            <a:avLst/>
                          </a:prstGeom>
                        </pic:spPr>
                      </pic:pic>
                    </a:graphicData>
                  </a:graphic>
                </wp:inline>
              </w:drawing>
            </w:r>
          </w:p>
        </w:tc>
        <w:tc>
          <w:tcPr>
            <w:tcW w:w="1865" w:type="dxa"/>
            <w:vAlign w:val="center"/>
          </w:tcPr>
          <w:p w14:paraId="45C29FF2" w14:textId="213680A1" w:rsidR="0022552B" w:rsidRPr="009766D5" w:rsidRDefault="0022552B"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b/>
                <w:sz w:val="72"/>
                <w:u w:val="single"/>
              </w:rPr>
              <w:lastRenderedPageBreak/>
              <w:t>SI</w:t>
            </w:r>
          </w:p>
        </w:tc>
      </w:tr>
      <w:tr w:rsidR="009766D5" w:rsidRPr="009766D5" w14:paraId="62EF2AB7" w14:textId="77777777" w:rsidTr="00176922">
        <w:tc>
          <w:tcPr>
            <w:tcW w:w="704" w:type="dxa"/>
            <w:vAlign w:val="center"/>
          </w:tcPr>
          <w:p w14:paraId="23C815C3" w14:textId="683DB3FA" w:rsidR="0022552B" w:rsidRPr="009766D5" w:rsidRDefault="0022552B" w:rsidP="00282969">
            <w:pPr>
              <w:spacing w:before="100" w:beforeAutospacing="1" w:after="100" w:afterAutospacing="1" w:line="360" w:lineRule="auto"/>
              <w:ind w:left="-113"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11.</w:t>
            </w:r>
          </w:p>
        </w:tc>
        <w:tc>
          <w:tcPr>
            <w:tcW w:w="1807" w:type="dxa"/>
            <w:vAlign w:val="center"/>
          </w:tcPr>
          <w:p w14:paraId="4DF7A6A4" w14:textId="26987489" w:rsidR="0022552B" w:rsidRPr="009766D5" w:rsidRDefault="0022552B" w:rsidP="00282969">
            <w:pPr>
              <w:spacing w:before="100" w:beforeAutospacing="1" w:after="100" w:afterAutospacing="1"/>
              <w:ind w:right="51"/>
              <w:rPr>
                <w:rFonts w:ascii="Palatino Linotype" w:eastAsia="Palatino Linotype" w:hAnsi="Palatino Linotype" w:cs="Palatino Linotype"/>
              </w:rPr>
            </w:pPr>
            <w:r w:rsidRPr="009766D5">
              <w:rPr>
                <w:rFonts w:ascii="Palatino Linotype" w:eastAsia="Palatino Linotype" w:hAnsi="Palatino Linotype" w:cs="Palatino Linotype"/>
              </w:rPr>
              <w:t>Carátula de Presupuesto de Ingresos (PbRM-03b)</w:t>
            </w:r>
          </w:p>
        </w:tc>
        <w:tc>
          <w:tcPr>
            <w:tcW w:w="5701" w:type="dxa"/>
          </w:tcPr>
          <w:p w14:paraId="1A7AF1F7" w14:textId="77777777" w:rsidR="0022552B" w:rsidRPr="009766D5" w:rsidRDefault="0022552B"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Se proporcionó una guía para acceder a la siguiente liga electrónica y encontrar la información peticionada:</w:t>
            </w:r>
          </w:p>
          <w:p w14:paraId="79A14BFF" w14:textId="77777777" w:rsidR="0022552B" w:rsidRPr="009766D5" w:rsidRDefault="0022552B" w:rsidP="00282969">
            <w:pPr>
              <w:ind w:right="51"/>
              <w:jc w:val="center"/>
              <w:rPr>
                <w:rFonts w:ascii="Palatino Linotype" w:eastAsia="Palatino Linotype" w:hAnsi="Palatino Linotype" w:cs="Palatino Linotype"/>
              </w:rPr>
            </w:pPr>
          </w:p>
          <w:p w14:paraId="3BED74FA" w14:textId="77777777" w:rsidR="0022552B" w:rsidRPr="009766D5" w:rsidRDefault="0022552B" w:rsidP="00282969">
            <w:pPr>
              <w:ind w:right="51"/>
              <w:jc w:val="center"/>
            </w:pPr>
            <w:r w:rsidRPr="009766D5">
              <w:rPr>
                <w:rFonts w:ascii="Palatino Linotype" w:eastAsia="Palatino Linotype" w:hAnsi="Palatino Linotype" w:cs="Palatino Linotype"/>
              </w:rPr>
              <w:t>“</w:t>
            </w:r>
            <w:hyperlink r:id="rId33" w:history="1">
              <w:r w:rsidRPr="009766D5">
                <w:rPr>
                  <w:rStyle w:val="Hipervnculo"/>
                  <w:color w:val="auto"/>
                </w:rPr>
                <w:t>https://www2.toluca.gob.mx/</w:t>
              </w:r>
            </w:hyperlink>
            <w:r w:rsidRPr="009766D5">
              <w:t>”</w:t>
            </w:r>
          </w:p>
          <w:p w14:paraId="1FAD7C4E" w14:textId="77777777" w:rsidR="0022552B" w:rsidRPr="009766D5" w:rsidRDefault="0022552B" w:rsidP="00282969">
            <w:pPr>
              <w:ind w:right="51"/>
              <w:jc w:val="center"/>
            </w:pPr>
          </w:p>
          <w:p w14:paraId="5D867BE0" w14:textId="77777777" w:rsidR="0022552B" w:rsidRPr="009766D5" w:rsidRDefault="0022552B"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 xml:space="preserve">Arrojando dicha liga electrónica lo siguiente: </w:t>
            </w:r>
          </w:p>
          <w:p w14:paraId="0B4B1B6B" w14:textId="77777777" w:rsidR="0022552B" w:rsidRPr="009766D5" w:rsidRDefault="0022552B" w:rsidP="00282969">
            <w:pPr>
              <w:ind w:right="51"/>
              <w:jc w:val="center"/>
              <w:rPr>
                <w:rFonts w:ascii="Palatino Linotype" w:eastAsia="Palatino Linotype" w:hAnsi="Palatino Linotype" w:cs="Palatino Linotype"/>
              </w:rPr>
            </w:pPr>
          </w:p>
          <w:p w14:paraId="5B677F95" w14:textId="77777777" w:rsidR="0022552B" w:rsidRPr="009766D5" w:rsidRDefault="0022552B" w:rsidP="00282969">
            <w:pPr>
              <w:ind w:right="51"/>
              <w:jc w:val="center"/>
              <w:rPr>
                <w:rFonts w:ascii="Palatino Linotype" w:eastAsia="Palatino Linotype" w:hAnsi="Palatino Linotype" w:cs="Palatino Linotype"/>
              </w:rPr>
            </w:pPr>
            <w:r w:rsidRPr="009766D5">
              <w:rPr>
                <w:noProof/>
              </w:rPr>
              <w:drawing>
                <wp:inline distT="0" distB="0" distL="0" distR="0" wp14:anchorId="049E4C82" wp14:editId="47E9CC6D">
                  <wp:extent cx="2647950" cy="102870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647950" cy="1028700"/>
                          </a:xfrm>
                          <a:prstGeom prst="rect">
                            <a:avLst/>
                          </a:prstGeom>
                        </pic:spPr>
                      </pic:pic>
                    </a:graphicData>
                  </a:graphic>
                </wp:inline>
              </w:drawing>
            </w:r>
          </w:p>
          <w:p w14:paraId="2C965B4F" w14:textId="77777777" w:rsidR="0022552B" w:rsidRPr="009766D5" w:rsidRDefault="0022552B" w:rsidP="00282969">
            <w:pPr>
              <w:ind w:right="51"/>
              <w:jc w:val="center"/>
              <w:rPr>
                <w:rFonts w:ascii="Palatino Linotype" w:eastAsia="Palatino Linotype" w:hAnsi="Palatino Linotype" w:cs="Palatino Linotype"/>
              </w:rPr>
            </w:pPr>
          </w:p>
          <w:p w14:paraId="30C0C263" w14:textId="1F39B9EC" w:rsidR="0022552B" w:rsidRPr="009766D5" w:rsidRDefault="0022552B" w:rsidP="00282969">
            <w:pPr>
              <w:spacing w:before="100" w:beforeAutospacing="1" w:after="100" w:afterAutospacing="1" w:line="360" w:lineRule="auto"/>
              <w:ind w:right="51"/>
              <w:jc w:val="center"/>
              <w:rPr>
                <w:rFonts w:ascii="Palatino Linotype" w:eastAsia="Palatino Linotype" w:hAnsi="Palatino Linotype" w:cs="Palatino Linotype"/>
              </w:rPr>
            </w:pPr>
            <w:r w:rsidRPr="009766D5">
              <w:rPr>
                <w:noProof/>
              </w:rPr>
              <w:lastRenderedPageBreak/>
              <w:drawing>
                <wp:inline distT="0" distB="0" distL="0" distR="0" wp14:anchorId="6F544A16" wp14:editId="0FAB1BB1">
                  <wp:extent cx="3482975" cy="3033395"/>
                  <wp:effectExtent l="0" t="0" r="317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482975" cy="3033395"/>
                          </a:xfrm>
                          <a:prstGeom prst="rect">
                            <a:avLst/>
                          </a:prstGeom>
                        </pic:spPr>
                      </pic:pic>
                    </a:graphicData>
                  </a:graphic>
                </wp:inline>
              </w:drawing>
            </w:r>
          </w:p>
        </w:tc>
        <w:tc>
          <w:tcPr>
            <w:tcW w:w="1865" w:type="dxa"/>
            <w:vAlign w:val="center"/>
          </w:tcPr>
          <w:p w14:paraId="6DEE1D83" w14:textId="40C72A0A" w:rsidR="0022552B" w:rsidRPr="009766D5" w:rsidRDefault="0022552B"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b/>
                <w:sz w:val="72"/>
                <w:u w:val="single"/>
              </w:rPr>
              <w:lastRenderedPageBreak/>
              <w:t>SI</w:t>
            </w:r>
          </w:p>
        </w:tc>
      </w:tr>
      <w:tr w:rsidR="009766D5" w:rsidRPr="009766D5" w14:paraId="09B294B4" w14:textId="77777777" w:rsidTr="002D38D7">
        <w:tc>
          <w:tcPr>
            <w:tcW w:w="704" w:type="dxa"/>
            <w:vAlign w:val="center"/>
          </w:tcPr>
          <w:p w14:paraId="7E0912C4" w14:textId="6B975578" w:rsidR="0022552B" w:rsidRPr="009766D5" w:rsidRDefault="0022552B" w:rsidP="00282969">
            <w:pPr>
              <w:spacing w:before="100" w:beforeAutospacing="1" w:after="100" w:afterAutospacing="1" w:line="360" w:lineRule="auto"/>
              <w:ind w:left="-113"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12.</w:t>
            </w:r>
          </w:p>
        </w:tc>
        <w:tc>
          <w:tcPr>
            <w:tcW w:w="1807" w:type="dxa"/>
            <w:vAlign w:val="center"/>
          </w:tcPr>
          <w:p w14:paraId="3D21EBBB" w14:textId="70581654" w:rsidR="0022552B" w:rsidRPr="009766D5" w:rsidRDefault="0022552B" w:rsidP="00282969">
            <w:pPr>
              <w:spacing w:before="100" w:beforeAutospacing="1" w:after="100" w:afterAutospacing="1"/>
              <w:ind w:right="51"/>
              <w:rPr>
                <w:rFonts w:ascii="Palatino Linotype" w:eastAsia="Palatino Linotype" w:hAnsi="Palatino Linotype" w:cs="Palatino Linotype"/>
              </w:rPr>
            </w:pPr>
            <w:r w:rsidRPr="009766D5">
              <w:rPr>
                <w:rFonts w:ascii="Palatino Linotype" w:eastAsia="Palatino Linotype" w:hAnsi="Palatino Linotype" w:cs="Palatino Linotype"/>
              </w:rPr>
              <w:t>Carátula de Presupuesto de Egresos (PbRM-04d)</w:t>
            </w:r>
          </w:p>
        </w:tc>
        <w:tc>
          <w:tcPr>
            <w:tcW w:w="5701" w:type="dxa"/>
          </w:tcPr>
          <w:p w14:paraId="7DD050D1" w14:textId="77777777" w:rsidR="0022552B" w:rsidRPr="009766D5" w:rsidRDefault="0022552B"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Se proporcionó una guía para acceder a la siguiente liga electrónica y encontrar la información peticionada:</w:t>
            </w:r>
          </w:p>
          <w:p w14:paraId="3BB968CC" w14:textId="77777777" w:rsidR="0022552B" w:rsidRPr="009766D5" w:rsidRDefault="0022552B" w:rsidP="00282969">
            <w:pPr>
              <w:ind w:right="51"/>
              <w:jc w:val="center"/>
              <w:rPr>
                <w:rFonts w:ascii="Palatino Linotype" w:eastAsia="Palatino Linotype" w:hAnsi="Palatino Linotype" w:cs="Palatino Linotype"/>
              </w:rPr>
            </w:pPr>
          </w:p>
          <w:p w14:paraId="52F63226" w14:textId="77777777" w:rsidR="0022552B" w:rsidRPr="009766D5" w:rsidRDefault="0022552B" w:rsidP="00282969">
            <w:pPr>
              <w:ind w:right="51"/>
              <w:jc w:val="center"/>
            </w:pPr>
            <w:r w:rsidRPr="009766D5">
              <w:rPr>
                <w:rFonts w:ascii="Palatino Linotype" w:eastAsia="Palatino Linotype" w:hAnsi="Palatino Linotype" w:cs="Palatino Linotype"/>
              </w:rPr>
              <w:t>“</w:t>
            </w:r>
            <w:hyperlink r:id="rId34" w:history="1">
              <w:r w:rsidRPr="009766D5">
                <w:rPr>
                  <w:rStyle w:val="Hipervnculo"/>
                  <w:color w:val="auto"/>
                </w:rPr>
                <w:t>https://www2.toluca.gob.mx/</w:t>
              </w:r>
            </w:hyperlink>
            <w:r w:rsidRPr="009766D5">
              <w:t>”</w:t>
            </w:r>
          </w:p>
          <w:p w14:paraId="49EEC60D" w14:textId="77777777" w:rsidR="0022552B" w:rsidRPr="009766D5" w:rsidRDefault="0022552B" w:rsidP="00282969">
            <w:pPr>
              <w:ind w:right="51"/>
              <w:jc w:val="center"/>
            </w:pPr>
          </w:p>
          <w:p w14:paraId="6830D04A" w14:textId="77777777" w:rsidR="0022552B" w:rsidRPr="009766D5" w:rsidRDefault="0022552B"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 xml:space="preserve">Arrojando dicha liga electrónica lo siguiente: </w:t>
            </w:r>
          </w:p>
          <w:p w14:paraId="33B3927B" w14:textId="77777777" w:rsidR="0022552B" w:rsidRPr="009766D5" w:rsidRDefault="0022552B" w:rsidP="00282969">
            <w:pPr>
              <w:spacing w:before="100" w:beforeAutospacing="1" w:after="100" w:afterAutospacing="1" w:line="360" w:lineRule="auto"/>
              <w:ind w:right="51"/>
              <w:jc w:val="center"/>
              <w:rPr>
                <w:rFonts w:ascii="Palatino Linotype" w:eastAsia="Palatino Linotype" w:hAnsi="Palatino Linotype" w:cs="Palatino Linotype"/>
              </w:rPr>
            </w:pPr>
            <w:r w:rsidRPr="009766D5">
              <w:rPr>
                <w:noProof/>
              </w:rPr>
              <w:drawing>
                <wp:inline distT="0" distB="0" distL="0" distR="0" wp14:anchorId="32043B37" wp14:editId="67608744">
                  <wp:extent cx="2790825" cy="1047750"/>
                  <wp:effectExtent l="0" t="0" r="952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90825" cy="1047750"/>
                          </a:xfrm>
                          <a:prstGeom prst="rect">
                            <a:avLst/>
                          </a:prstGeom>
                        </pic:spPr>
                      </pic:pic>
                    </a:graphicData>
                  </a:graphic>
                </wp:inline>
              </w:drawing>
            </w:r>
          </w:p>
          <w:p w14:paraId="595D2898" w14:textId="0B074C3B" w:rsidR="0022552B" w:rsidRPr="009766D5" w:rsidRDefault="0022552B" w:rsidP="00282969">
            <w:pPr>
              <w:spacing w:before="100" w:beforeAutospacing="1" w:after="100" w:afterAutospacing="1" w:line="360" w:lineRule="auto"/>
              <w:ind w:right="51"/>
              <w:jc w:val="center"/>
              <w:rPr>
                <w:rFonts w:ascii="Palatino Linotype" w:eastAsia="Palatino Linotype" w:hAnsi="Palatino Linotype" w:cs="Palatino Linotype"/>
              </w:rPr>
            </w:pPr>
            <w:r w:rsidRPr="009766D5">
              <w:rPr>
                <w:noProof/>
              </w:rPr>
              <w:lastRenderedPageBreak/>
              <w:drawing>
                <wp:inline distT="0" distB="0" distL="0" distR="0" wp14:anchorId="7D32372E" wp14:editId="0A7BED1B">
                  <wp:extent cx="3482975" cy="2607310"/>
                  <wp:effectExtent l="0" t="0" r="3175" b="254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482975" cy="2607310"/>
                          </a:xfrm>
                          <a:prstGeom prst="rect">
                            <a:avLst/>
                          </a:prstGeom>
                        </pic:spPr>
                      </pic:pic>
                    </a:graphicData>
                  </a:graphic>
                </wp:inline>
              </w:drawing>
            </w:r>
          </w:p>
        </w:tc>
        <w:tc>
          <w:tcPr>
            <w:tcW w:w="1865" w:type="dxa"/>
            <w:vAlign w:val="center"/>
          </w:tcPr>
          <w:p w14:paraId="65EB29E1" w14:textId="4FAE6688" w:rsidR="0022552B" w:rsidRPr="009766D5" w:rsidRDefault="0022552B"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b/>
                <w:sz w:val="72"/>
                <w:u w:val="single"/>
              </w:rPr>
              <w:lastRenderedPageBreak/>
              <w:t>SI</w:t>
            </w:r>
          </w:p>
        </w:tc>
      </w:tr>
      <w:tr w:rsidR="009766D5" w:rsidRPr="009766D5" w14:paraId="2B32F1CD" w14:textId="77777777" w:rsidTr="00176922">
        <w:tc>
          <w:tcPr>
            <w:tcW w:w="704" w:type="dxa"/>
            <w:vAlign w:val="center"/>
          </w:tcPr>
          <w:p w14:paraId="43D57C69" w14:textId="2C8C37EE" w:rsidR="0022552B" w:rsidRPr="009766D5" w:rsidRDefault="0022552B" w:rsidP="00282969">
            <w:pPr>
              <w:spacing w:before="100" w:beforeAutospacing="1" w:after="100" w:afterAutospacing="1" w:line="360" w:lineRule="auto"/>
              <w:ind w:left="-113"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13.</w:t>
            </w:r>
          </w:p>
        </w:tc>
        <w:tc>
          <w:tcPr>
            <w:tcW w:w="1807" w:type="dxa"/>
            <w:vAlign w:val="center"/>
          </w:tcPr>
          <w:p w14:paraId="70129ACA" w14:textId="31E6581D" w:rsidR="0022552B" w:rsidRPr="009766D5" w:rsidRDefault="0022552B" w:rsidP="00282969">
            <w:pPr>
              <w:spacing w:before="100" w:beforeAutospacing="1" w:after="100" w:afterAutospacing="1"/>
              <w:ind w:right="51"/>
              <w:rPr>
                <w:rFonts w:ascii="Palatino Linotype" w:eastAsia="Palatino Linotype" w:hAnsi="Palatino Linotype" w:cs="Palatino Linotype"/>
              </w:rPr>
            </w:pPr>
            <w:r w:rsidRPr="009766D5">
              <w:rPr>
                <w:rFonts w:ascii="Palatino Linotype" w:eastAsia="Palatino Linotype" w:hAnsi="Palatino Linotype" w:cs="Palatino Linotype"/>
              </w:rPr>
              <w:t>Presupuesto de Ingresos Detallado (PbRM-03a)</w:t>
            </w:r>
          </w:p>
        </w:tc>
        <w:tc>
          <w:tcPr>
            <w:tcW w:w="5701" w:type="dxa"/>
          </w:tcPr>
          <w:p w14:paraId="0D73FB1C" w14:textId="77777777" w:rsidR="0022552B" w:rsidRPr="009766D5" w:rsidRDefault="0022552B"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Se proporcionó una guía para acceder a la siguiente liga electrónica y encontrar la información peticionada:</w:t>
            </w:r>
          </w:p>
          <w:p w14:paraId="357520C9" w14:textId="77777777" w:rsidR="0022552B" w:rsidRPr="009766D5" w:rsidRDefault="0022552B" w:rsidP="00282969">
            <w:pPr>
              <w:ind w:right="51"/>
              <w:jc w:val="center"/>
              <w:rPr>
                <w:rFonts w:ascii="Palatino Linotype" w:eastAsia="Palatino Linotype" w:hAnsi="Palatino Linotype" w:cs="Palatino Linotype"/>
              </w:rPr>
            </w:pPr>
          </w:p>
          <w:p w14:paraId="6977A106" w14:textId="77777777" w:rsidR="0022552B" w:rsidRPr="009766D5" w:rsidRDefault="0022552B" w:rsidP="00282969">
            <w:pPr>
              <w:ind w:right="51"/>
              <w:jc w:val="center"/>
            </w:pPr>
            <w:r w:rsidRPr="009766D5">
              <w:rPr>
                <w:rFonts w:ascii="Palatino Linotype" w:eastAsia="Palatino Linotype" w:hAnsi="Palatino Linotype" w:cs="Palatino Linotype"/>
              </w:rPr>
              <w:t>“</w:t>
            </w:r>
            <w:hyperlink r:id="rId35" w:history="1">
              <w:r w:rsidRPr="009766D5">
                <w:rPr>
                  <w:rStyle w:val="Hipervnculo"/>
                  <w:color w:val="auto"/>
                </w:rPr>
                <w:t>https://www2.toluca.gob.mx/</w:t>
              </w:r>
            </w:hyperlink>
            <w:r w:rsidRPr="009766D5">
              <w:t>”</w:t>
            </w:r>
          </w:p>
          <w:p w14:paraId="2D695380" w14:textId="77777777" w:rsidR="0022552B" w:rsidRPr="009766D5" w:rsidRDefault="0022552B" w:rsidP="00282969">
            <w:pPr>
              <w:ind w:right="51"/>
              <w:jc w:val="center"/>
            </w:pPr>
          </w:p>
          <w:p w14:paraId="3CB513B1" w14:textId="77777777" w:rsidR="0022552B" w:rsidRPr="009766D5" w:rsidRDefault="0022552B"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Arrojando dicha liga electrónica lo siguiente:</w:t>
            </w:r>
          </w:p>
          <w:p w14:paraId="09C13E01" w14:textId="77777777" w:rsidR="0022552B" w:rsidRPr="009766D5" w:rsidRDefault="0022552B" w:rsidP="00282969">
            <w:pPr>
              <w:ind w:right="51"/>
              <w:jc w:val="center"/>
              <w:rPr>
                <w:rFonts w:ascii="Palatino Linotype" w:eastAsia="Palatino Linotype" w:hAnsi="Palatino Linotype" w:cs="Palatino Linotype"/>
              </w:rPr>
            </w:pPr>
            <w:r w:rsidRPr="009766D5">
              <w:rPr>
                <w:noProof/>
              </w:rPr>
              <w:drawing>
                <wp:inline distT="0" distB="0" distL="0" distR="0" wp14:anchorId="46D58691" wp14:editId="08983C13">
                  <wp:extent cx="2533650" cy="104775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533650" cy="1047750"/>
                          </a:xfrm>
                          <a:prstGeom prst="rect">
                            <a:avLst/>
                          </a:prstGeom>
                        </pic:spPr>
                      </pic:pic>
                    </a:graphicData>
                  </a:graphic>
                </wp:inline>
              </w:drawing>
            </w:r>
          </w:p>
          <w:p w14:paraId="55745187" w14:textId="77777777" w:rsidR="0022552B" w:rsidRPr="009766D5" w:rsidRDefault="0022552B" w:rsidP="00282969">
            <w:pPr>
              <w:ind w:right="51"/>
              <w:jc w:val="center"/>
              <w:rPr>
                <w:rFonts w:ascii="Palatino Linotype" w:eastAsia="Palatino Linotype" w:hAnsi="Palatino Linotype" w:cs="Palatino Linotype"/>
              </w:rPr>
            </w:pPr>
            <w:r w:rsidRPr="009766D5">
              <w:rPr>
                <w:noProof/>
              </w:rPr>
              <w:lastRenderedPageBreak/>
              <w:drawing>
                <wp:inline distT="0" distB="0" distL="0" distR="0" wp14:anchorId="53455EBF" wp14:editId="2750A7EB">
                  <wp:extent cx="3482975" cy="2600325"/>
                  <wp:effectExtent l="0" t="0" r="3175" b="95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482975" cy="2600325"/>
                          </a:xfrm>
                          <a:prstGeom prst="rect">
                            <a:avLst/>
                          </a:prstGeom>
                        </pic:spPr>
                      </pic:pic>
                    </a:graphicData>
                  </a:graphic>
                </wp:inline>
              </w:drawing>
            </w:r>
          </w:p>
          <w:p w14:paraId="14C91EA3" w14:textId="5C46B6BD" w:rsidR="0022552B" w:rsidRPr="009766D5" w:rsidRDefault="0022552B"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 xml:space="preserve">[…] </w:t>
            </w:r>
          </w:p>
        </w:tc>
        <w:tc>
          <w:tcPr>
            <w:tcW w:w="1865" w:type="dxa"/>
            <w:vAlign w:val="center"/>
          </w:tcPr>
          <w:p w14:paraId="02A91262" w14:textId="6E13B1FC" w:rsidR="0022552B" w:rsidRPr="009766D5" w:rsidRDefault="0022552B"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b/>
                <w:sz w:val="72"/>
                <w:u w:val="single"/>
              </w:rPr>
              <w:lastRenderedPageBreak/>
              <w:t>SI</w:t>
            </w:r>
          </w:p>
        </w:tc>
      </w:tr>
      <w:tr w:rsidR="009766D5" w:rsidRPr="009766D5" w14:paraId="4C7FA8C9" w14:textId="77777777" w:rsidTr="00176922">
        <w:tc>
          <w:tcPr>
            <w:tcW w:w="704" w:type="dxa"/>
            <w:vAlign w:val="center"/>
          </w:tcPr>
          <w:p w14:paraId="3EE2C5E0" w14:textId="359B2ED0" w:rsidR="0022552B" w:rsidRPr="009766D5" w:rsidRDefault="0022552B" w:rsidP="00282969">
            <w:pPr>
              <w:spacing w:before="100" w:beforeAutospacing="1" w:after="100" w:afterAutospacing="1" w:line="360" w:lineRule="auto"/>
              <w:ind w:left="-113"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14.</w:t>
            </w:r>
          </w:p>
        </w:tc>
        <w:tc>
          <w:tcPr>
            <w:tcW w:w="1807" w:type="dxa"/>
            <w:vAlign w:val="center"/>
          </w:tcPr>
          <w:p w14:paraId="1CCDFF37" w14:textId="32608EEE" w:rsidR="0022552B" w:rsidRPr="009766D5" w:rsidRDefault="0022552B" w:rsidP="00282969">
            <w:pPr>
              <w:spacing w:before="100" w:beforeAutospacing="1" w:after="100" w:afterAutospacing="1"/>
              <w:ind w:right="51"/>
              <w:rPr>
                <w:rFonts w:ascii="Palatino Linotype" w:eastAsia="Palatino Linotype" w:hAnsi="Palatino Linotype" w:cs="Palatino Linotype"/>
              </w:rPr>
            </w:pPr>
            <w:r w:rsidRPr="009766D5">
              <w:rPr>
                <w:rFonts w:ascii="Palatino Linotype" w:eastAsia="Palatino Linotype" w:hAnsi="Palatino Linotype" w:cs="Palatino Linotype"/>
              </w:rPr>
              <w:t>Presupuesto de Egresos Global Calendarizado (PbRM-04c)</w:t>
            </w:r>
          </w:p>
        </w:tc>
        <w:tc>
          <w:tcPr>
            <w:tcW w:w="5701" w:type="dxa"/>
          </w:tcPr>
          <w:p w14:paraId="0E5FE633" w14:textId="77777777" w:rsidR="0022552B" w:rsidRPr="009766D5" w:rsidRDefault="0022552B"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Se proporcionó una guía para acceder a la siguiente liga electrónica y encontrar la información peticionada:</w:t>
            </w:r>
          </w:p>
          <w:p w14:paraId="100EF837" w14:textId="77777777" w:rsidR="0022552B" w:rsidRPr="009766D5" w:rsidRDefault="0022552B" w:rsidP="00282969">
            <w:pPr>
              <w:ind w:right="51"/>
              <w:jc w:val="center"/>
              <w:rPr>
                <w:rFonts w:ascii="Palatino Linotype" w:eastAsia="Palatino Linotype" w:hAnsi="Palatino Linotype" w:cs="Palatino Linotype"/>
              </w:rPr>
            </w:pPr>
          </w:p>
          <w:p w14:paraId="2955069C" w14:textId="77777777" w:rsidR="0022552B" w:rsidRPr="009766D5" w:rsidRDefault="0022552B" w:rsidP="00282969">
            <w:pPr>
              <w:ind w:right="51"/>
              <w:jc w:val="center"/>
            </w:pPr>
            <w:r w:rsidRPr="009766D5">
              <w:rPr>
                <w:rFonts w:ascii="Palatino Linotype" w:eastAsia="Palatino Linotype" w:hAnsi="Palatino Linotype" w:cs="Palatino Linotype"/>
              </w:rPr>
              <w:t>“</w:t>
            </w:r>
            <w:hyperlink r:id="rId36" w:history="1">
              <w:r w:rsidRPr="009766D5">
                <w:rPr>
                  <w:rStyle w:val="Hipervnculo"/>
                  <w:color w:val="auto"/>
                </w:rPr>
                <w:t>https://www2.toluca.gob.mx/</w:t>
              </w:r>
            </w:hyperlink>
            <w:r w:rsidRPr="009766D5">
              <w:t>”</w:t>
            </w:r>
          </w:p>
          <w:p w14:paraId="3DEB6417" w14:textId="77777777" w:rsidR="0022552B" w:rsidRPr="009766D5" w:rsidRDefault="0022552B" w:rsidP="00282969">
            <w:pPr>
              <w:ind w:right="51"/>
              <w:jc w:val="center"/>
            </w:pPr>
          </w:p>
          <w:p w14:paraId="0A6BA2E5" w14:textId="77777777" w:rsidR="0022552B" w:rsidRPr="009766D5" w:rsidRDefault="0022552B"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Arrojando dicha liga electrónica lo siguiente:</w:t>
            </w:r>
          </w:p>
          <w:p w14:paraId="53B8A027" w14:textId="77777777" w:rsidR="0022552B" w:rsidRPr="009766D5" w:rsidRDefault="0022552B" w:rsidP="00282969">
            <w:pPr>
              <w:spacing w:before="100" w:beforeAutospacing="1" w:after="100" w:afterAutospacing="1" w:line="360" w:lineRule="auto"/>
              <w:ind w:right="51"/>
              <w:jc w:val="center"/>
              <w:rPr>
                <w:rFonts w:ascii="Palatino Linotype" w:eastAsia="Palatino Linotype" w:hAnsi="Palatino Linotype" w:cs="Palatino Linotype"/>
              </w:rPr>
            </w:pPr>
            <w:r w:rsidRPr="009766D5">
              <w:rPr>
                <w:noProof/>
              </w:rPr>
              <w:drawing>
                <wp:inline distT="0" distB="0" distL="0" distR="0" wp14:anchorId="5CB8DCA7" wp14:editId="3AF5D2BA">
                  <wp:extent cx="2590800" cy="1285875"/>
                  <wp:effectExtent l="0" t="0" r="0"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590800" cy="1285875"/>
                          </a:xfrm>
                          <a:prstGeom prst="rect">
                            <a:avLst/>
                          </a:prstGeom>
                        </pic:spPr>
                      </pic:pic>
                    </a:graphicData>
                  </a:graphic>
                </wp:inline>
              </w:drawing>
            </w:r>
          </w:p>
          <w:p w14:paraId="6CE4CB1C" w14:textId="77777777" w:rsidR="0022552B" w:rsidRPr="009766D5" w:rsidRDefault="0022552B" w:rsidP="00282969">
            <w:pPr>
              <w:ind w:right="51"/>
              <w:jc w:val="center"/>
              <w:rPr>
                <w:rFonts w:ascii="Palatino Linotype" w:eastAsia="Palatino Linotype" w:hAnsi="Palatino Linotype" w:cs="Palatino Linotype"/>
              </w:rPr>
            </w:pPr>
            <w:r w:rsidRPr="009766D5">
              <w:rPr>
                <w:noProof/>
              </w:rPr>
              <w:lastRenderedPageBreak/>
              <w:drawing>
                <wp:inline distT="0" distB="0" distL="0" distR="0" wp14:anchorId="03A1FE2B" wp14:editId="78A06DDE">
                  <wp:extent cx="3482975" cy="2643505"/>
                  <wp:effectExtent l="0" t="0" r="3175" b="444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482975" cy="2643505"/>
                          </a:xfrm>
                          <a:prstGeom prst="rect">
                            <a:avLst/>
                          </a:prstGeom>
                        </pic:spPr>
                      </pic:pic>
                    </a:graphicData>
                  </a:graphic>
                </wp:inline>
              </w:drawing>
            </w:r>
          </w:p>
          <w:p w14:paraId="25C4967B" w14:textId="2050F44C" w:rsidR="0022552B" w:rsidRPr="009766D5" w:rsidRDefault="0022552B"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w:t>
            </w:r>
          </w:p>
        </w:tc>
        <w:tc>
          <w:tcPr>
            <w:tcW w:w="1865" w:type="dxa"/>
            <w:vAlign w:val="center"/>
          </w:tcPr>
          <w:p w14:paraId="01CDBAB0" w14:textId="049FFD1F" w:rsidR="0022552B" w:rsidRPr="009766D5" w:rsidRDefault="0022552B"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b/>
                <w:sz w:val="72"/>
                <w:u w:val="single"/>
              </w:rPr>
              <w:lastRenderedPageBreak/>
              <w:t>SI</w:t>
            </w:r>
          </w:p>
        </w:tc>
      </w:tr>
      <w:tr w:rsidR="009766D5" w:rsidRPr="009766D5" w14:paraId="6C88C090" w14:textId="77777777" w:rsidTr="00060902">
        <w:tc>
          <w:tcPr>
            <w:tcW w:w="704" w:type="dxa"/>
            <w:vAlign w:val="center"/>
          </w:tcPr>
          <w:p w14:paraId="738BECCA" w14:textId="7949B6C1" w:rsidR="0022552B" w:rsidRPr="009766D5" w:rsidRDefault="0022552B" w:rsidP="00282969">
            <w:pPr>
              <w:spacing w:before="100" w:beforeAutospacing="1" w:after="100" w:afterAutospacing="1" w:line="360" w:lineRule="auto"/>
              <w:ind w:left="-113"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15.</w:t>
            </w:r>
          </w:p>
        </w:tc>
        <w:tc>
          <w:tcPr>
            <w:tcW w:w="1807" w:type="dxa"/>
            <w:vAlign w:val="center"/>
          </w:tcPr>
          <w:p w14:paraId="5A07E8C8" w14:textId="167993FC" w:rsidR="0022552B" w:rsidRPr="009766D5" w:rsidRDefault="0022552B" w:rsidP="00282969">
            <w:pPr>
              <w:spacing w:before="100" w:beforeAutospacing="1" w:after="100" w:afterAutospacing="1"/>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Programa Anual de Adquisiciones (PbRM-06)</w:t>
            </w:r>
          </w:p>
        </w:tc>
        <w:tc>
          <w:tcPr>
            <w:tcW w:w="5701" w:type="dxa"/>
          </w:tcPr>
          <w:p w14:paraId="46FE1240" w14:textId="77777777" w:rsidR="0022552B" w:rsidRPr="009766D5" w:rsidRDefault="0022552B"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Se proporcionó una guía para acceder a la siguiente liga electrónica y encontrar la información peticionada:</w:t>
            </w:r>
          </w:p>
          <w:p w14:paraId="1C0EF9DB" w14:textId="77777777" w:rsidR="0022552B" w:rsidRPr="009766D5" w:rsidRDefault="0022552B" w:rsidP="00282969">
            <w:pPr>
              <w:ind w:right="51"/>
              <w:jc w:val="center"/>
              <w:rPr>
                <w:rFonts w:ascii="Palatino Linotype" w:eastAsia="Palatino Linotype" w:hAnsi="Palatino Linotype" w:cs="Palatino Linotype"/>
              </w:rPr>
            </w:pPr>
          </w:p>
          <w:p w14:paraId="05940534" w14:textId="77777777" w:rsidR="0022552B" w:rsidRPr="009766D5" w:rsidRDefault="0022552B" w:rsidP="00282969">
            <w:pPr>
              <w:ind w:right="51"/>
              <w:jc w:val="center"/>
            </w:pPr>
            <w:r w:rsidRPr="009766D5">
              <w:rPr>
                <w:rFonts w:ascii="Palatino Linotype" w:eastAsia="Palatino Linotype" w:hAnsi="Palatino Linotype" w:cs="Palatino Linotype"/>
              </w:rPr>
              <w:t>“</w:t>
            </w:r>
            <w:hyperlink r:id="rId37" w:history="1">
              <w:r w:rsidRPr="009766D5">
                <w:rPr>
                  <w:rStyle w:val="Hipervnculo"/>
                  <w:color w:val="auto"/>
                </w:rPr>
                <w:t>https://www2.toluca.gob.mx/</w:t>
              </w:r>
            </w:hyperlink>
            <w:r w:rsidRPr="009766D5">
              <w:t>”</w:t>
            </w:r>
          </w:p>
          <w:p w14:paraId="1A9849AD" w14:textId="77777777" w:rsidR="0022552B" w:rsidRPr="009766D5" w:rsidRDefault="0022552B" w:rsidP="00282969">
            <w:pPr>
              <w:ind w:right="51"/>
              <w:jc w:val="center"/>
            </w:pPr>
          </w:p>
          <w:p w14:paraId="5F4F24A6" w14:textId="77777777" w:rsidR="0022552B" w:rsidRPr="009766D5" w:rsidRDefault="0022552B"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Arrojando dicha liga electrónica lo siguiente:</w:t>
            </w:r>
          </w:p>
          <w:p w14:paraId="7A3DD3FC" w14:textId="77777777" w:rsidR="0022552B" w:rsidRPr="009766D5" w:rsidRDefault="0022552B" w:rsidP="00282969">
            <w:pPr>
              <w:spacing w:before="100" w:beforeAutospacing="1" w:after="100" w:afterAutospacing="1" w:line="360" w:lineRule="auto"/>
              <w:ind w:right="51"/>
              <w:jc w:val="center"/>
              <w:rPr>
                <w:rFonts w:ascii="Palatino Linotype" w:eastAsia="Palatino Linotype" w:hAnsi="Palatino Linotype" w:cs="Palatino Linotype"/>
              </w:rPr>
            </w:pPr>
            <w:r w:rsidRPr="009766D5">
              <w:rPr>
                <w:noProof/>
              </w:rPr>
              <w:drawing>
                <wp:inline distT="0" distB="0" distL="0" distR="0" wp14:anchorId="119BFC66" wp14:editId="282E9A24">
                  <wp:extent cx="2647950" cy="106680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647950" cy="1066800"/>
                          </a:xfrm>
                          <a:prstGeom prst="rect">
                            <a:avLst/>
                          </a:prstGeom>
                        </pic:spPr>
                      </pic:pic>
                    </a:graphicData>
                  </a:graphic>
                </wp:inline>
              </w:drawing>
            </w:r>
          </w:p>
          <w:p w14:paraId="38E8A88E" w14:textId="77777777" w:rsidR="00060902" w:rsidRPr="009766D5" w:rsidRDefault="00060902" w:rsidP="00282969">
            <w:pPr>
              <w:spacing w:before="100" w:beforeAutospacing="1" w:after="100" w:afterAutospacing="1" w:line="360" w:lineRule="auto"/>
              <w:ind w:right="51"/>
              <w:jc w:val="center"/>
              <w:rPr>
                <w:noProof/>
              </w:rPr>
            </w:pPr>
          </w:p>
          <w:p w14:paraId="5097250A" w14:textId="77777777" w:rsidR="00060902" w:rsidRPr="009766D5" w:rsidRDefault="00060902" w:rsidP="00282969">
            <w:pPr>
              <w:spacing w:before="100" w:beforeAutospacing="1" w:after="100" w:afterAutospacing="1" w:line="360" w:lineRule="auto"/>
              <w:ind w:right="51"/>
              <w:jc w:val="center"/>
              <w:rPr>
                <w:noProof/>
              </w:rPr>
            </w:pPr>
          </w:p>
          <w:p w14:paraId="5174E3DF" w14:textId="77777777" w:rsidR="00060902" w:rsidRPr="009766D5" w:rsidRDefault="00060902" w:rsidP="00282969">
            <w:pPr>
              <w:spacing w:before="100" w:beforeAutospacing="1" w:after="100" w:afterAutospacing="1" w:line="360" w:lineRule="auto"/>
              <w:ind w:right="51"/>
              <w:jc w:val="center"/>
              <w:rPr>
                <w:noProof/>
              </w:rPr>
            </w:pPr>
          </w:p>
          <w:p w14:paraId="0C5AFC51" w14:textId="77777777" w:rsidR="0022552B" w:rsidRPr="009766D5" w:rsidRDefault="0022552B" w:rsidP="00282969">
            <w:pPr>
              <w:ind w:right="51"/>
              <w:jc w:val="center"/>
              <w:rPr>
                <w:rFonts w:ascii="Palatino Linotype" w:eastAsia="Palatino Linotype" w:hAnsi="Palatino Linotype" w:cs="Palatino Linotype"/>
              </w:rPr>
            </w:pPr>
            <w:r w:rsidRPr="009766D5">
              <w:rPr>
                <w:noProof/>
              </w:rPr>
              <w:lastRenderedPageBreak/>
              <w:drawing>
                <wp:inline distT="0" distB="0" distL="0" distR="0" wp14:anchorId="1EDC1CB0" wp14:editId="7D455BF5">
                  <wp:extent cx="3482975" cy="1996440"/>
                  <wp:effectExtent l="0" t="0" r="3175" b="381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482975" cy="1996440"/>
                          </a:xfrm>
                          <a:prstGeom prst="rect">
                            <a:avLst/>
                          </a:prstGeom>
                        </pic:spPr>
                      </pic:pic>
                    </a:graphicData>
                  </a:graphic>
                </wp:inline>
              </w:drawing>
            </w:r>
          </w:p>
          <w:p w14:paraId="7C7A33F8" w14:textId="66549D50" w:rsidR="00060902" w:rsidRPr="009766D5" w:rsidRDefault="00060902"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w:t>
            </w:r>
          </w:p>
        </w:tc>
        <w:tc>
          <w:tcPr>
            <w:tcW w:w="1865" w:type="dxa"/>
            <w:vAlign w:val="center"/>
          </w:tcPr>
          <w:p w14:paraId="77289FD6" w14:textId="08BE4962" w:rsidR="0022552B" w:rsidRPr="009766D5" w:rsidRDefault="0022552B"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b/>
                <w:sz w:val="72"/>
                <w:u w:val="single"/>
              </w:rPr>
              <w:lastRenderedPageBreak/>
              <w:t>SI</w:t>
            </w:r>
          </w:p>
        </w:tc>
      </w:tr>
      <w:tr w:rsidR="009766D5" w:rsidRPr="009766D5" w14:paraId="695BA68C" w14:textId="77777777" w:rsidTr="00060902">
        <w:tc>
          <w:tcPr>
            <w:tcW w:w="704" w:type="dxa"/>
            <w:vAlign w:val="center"/>
          </w:tcPr>
          <w:p w14:paraId="202CF912" w14:textId="2337B023" w:rsidR="00060902" w:rsidRPr="009766D5" w:rsidRDefault="00060902" w:rsidP="00282969">
            <w:pPr>
              <w:spacing w:before="100" w:beforeAutospacing="1" w:after="100" w:afterAutospacing="1" w:line="360" w:lineRule="auto"/>
              <w:ind w:left="-113"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16.</w:t>
            </w:r>
          </w:p>
        </w:tc>
        <w:tc>
          <w:tcPr>
            <w:tcW w:w="1807" w:type="dxa"/>
            <w:vAlign w:val="center"/>
          </w:tcPr>
          <w:p w14:paraId="785BDC83" w14:textId="71B1239B" w:rsidR="00060902" w:rsidRPr="009766D5" w:rsidRDefault="00060902" w:rsidP="00282969">
            <w:pPr>
              <w:spacing w:before="100" w:beforeAutospacing="1" w:after="100" w:afterAutospacing="1"/>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Programa Anual de Obra (PbRM-07ª</w:t>
            </w:r>
          </w:p>
        </w:tc>
        <w:tc>
          <w:tcPr>
            <w:tcW w:w="5701" w:type="dxa"/>
          </w:tcPr>
          <w:p w14:paraId="68497598" w14:textId="77777777" w:rsidR="00060902" w:rsidRPr="009766D5" w:rsidRDefault="00060902"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Se proporcionó una guía para acceder a la siguiente liga electrónica y encontrar la información peticionada:</w:t>
            </w:r>
          </w:p>
          <w:p w14:paraId="65312BA6" w14:textId="77777777" w:rsidR="00060902" w:rsidRPr="009766D5" w:rsidRDefault="00060902" w:rsidP="00282969">
            <w:pPr>
              <w:ind w:right="51"/>
              <w:jc w:val="center"/>
              <w:rPr>
                <w:rFonts w:ascii="Palatino Linotype" w:eastAsia="Palatino Linotype" w:hAnsi="Palatino Linotype" w:cs="Palatino Linotype"/>
              </w:rPr>
            </w:pPr>
          </w:p>
          <w:p w14:paraId="2A645A92" w14:textId="77777777" w:rsidR="00060902" w:rsidRPr="009766D5" w:rsidRDefault="00060902" w:rsidP="00282969">
            <w:pPr>
              <w:ind w:right="51"/>
              <w:jc w:val="center"/>
            </w:pPr>
            <w:r w:rsidRPr="009766D5">
              <w:rPr>
                <w:rFonts w:ascii="Palatino Linotype" w:eastAsia="Palatino Linotype" w:hAnsi="Palatino Linotype" w:cs="Palatino Linotype"/>
              </w:rPr>
              <w:t>“</w:t>
            </w:r>
            <w:hyperlink r:id="rId38" w:history="1">
              <w:r w:rsidRPr="009766D5">
                <w:rPr>
                  <w:rStyle w:val="Hipervnculo"/>
                  <w:color w:val="auto"/>
                </w:rPr>
                <w:t>https://www2.toluca.gob.mx/</w:t>
              </w:r>
            </w:hyperlink>
            <w:r w:rsidRPr="009766D5">
              <w:t>”</w:t>
            </w:r>
          </w:p>
          <w:p w14:paraId="66F34FA7" w14:textId="77777777" w:rsidR="00060902" w:rsidRPr="009766D5" w:rsidRDefault="00060902" w:rsidP="00282969">
            <w:pPr>
              <w:ind w:right="51"/>
              <w:jc w:val="center"/>
            </w:pPr>
          </w:p>
          <w:p w14:paraId="1F43B7D9" w14:textId="77777777" w:rsidR="00060902" w:rsidRPr="009766D5" w:rsidRDefault="00060902"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 xml:space="preserve">Arrojando dicha liga electrónica lo siguiente: </w:t>
            </w:r>
          </w:p>
          <w:p w14:paraId="03F0D52E" w14:textId="77777777" w:rsidR="00060902" w:rsidRPr="009766D5" w:rsidRDefault="00060902" w:rsidP="00282969">
            <w:pPr>
              <w:ind w:right="51"/>
              <w:jc w:val="center"/>
              <w:rPr>
                <w:rFonts w:ascii="Palatino Linotype" w:eastAsia="Palatino Linotype" w:hAnsi="Palatino Linotype" w:cs="Palatino Linotype"/>
              </w:rPr>
            </w:pPr>
          </w:p>
          <w:p w14:paraId="492EF4EA" w14:textId="77777777" w:rsidR="00060902" w:rsidRPr="009766D5" w:rsidRDefault="00060902" w:rsidP="00282969">
            <w:pPr>
              <w:ind w:right="51"/>
              <w:jc w:val="center"/>
              <w:rPr>
                <w:rFonts w:ascii="Palatino Linotype" w:eastAsia="Palatino Linotype" w:hAnsi="Palatino Linotype" w:cs="Palatino Linotype"/>
              </w:rPr>
            </w:pPr>
            <w:r w:rsidRPr="009766D5">
              <w:rPr>
                <w:noProof/>
              </w:rPr>
              <w:drawing>
                <wp:inline distT="0" distB="0" distL="0" distR="0" wp14:anchorId="0A201ADB" wp14:editId="0CB300C7">
                  <wp:extent cx="2486025" cy="1028700"/>
                  <wp:effectExtent l="0" t="0" r="952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486025" cy="1028700"/>
                          </a:xfrm>
                          <a:prstGeom prst="rect">
                            <a:avLst/>
                          </a:prstGeom>
                        </pic:spPr>
                      </pic:pic>
                    </a:graphicData>
                  </a:graphic>
                </wp:inline>
              </w:drawing>
            </w:r>
          </w:p>
          <w:p w14:paraId="29769F7C" w14:textId="77777777" w:rsidR="00060902" w:rsidRPr="009766D5" w:rsidRDefault="00060902" w:rsidP="00282969">
            <w:pPr>
              <w:ind w:right="51"/>
              <w:jc w:val="center"/>
              <w:rPr>
                <w:rFonts w:ascii="Palatino Linotype" w:eastAsia="Palatino Linotype" w:hAnsi="Palatino Linotype" w:cs="Palatino Linotype"/>
              </w:rPr>
            </w:pPr>
          </w:p>
          <w:p w14:paraId="46D10FCB" w14:textId="77777777" w:rsidR="00060902" w:rsidRPr="009766D5" w:rsidRDefault="00060902" w:rsidP="00282969">
            <w:pPr>
              <w:ind w:right="51"/>
              <w:jc w:val="center"/>
              <w:rPr>
                <w:rFonts w:ascii="Palatino Linotype" w:eastAsia="Palatino Linotype" w:hAnsi="Palatino Linotype" w:cs="Palatino Linotype"/>
              </w:rPr>
            </w:pPr>
            <w:r w:rsidRPr="009766D5">
              <w:rPr>
                <w:noProof/>
              </w:rPr>
              <w:lastRenderedPageBreak/>
              <w:drawing>
                <wp:inline distT="0" distB="0" distL="0" distR="0" wp14:anchorId="4A319521" wp14:editId="6B32EDB9">
                  <wp:extent cx="3482975" cy="2533015"/>
                  <wp:effectExtent l="0" t="0" r="3175" b="63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482975" cy="2533015"/>
                          </a:xfrm>
                          <a:prstGeom prst="rect">
                            <a:avLst/>
                          </a:prstGeom>
                        </pic:spPr>
                      </pic:pic>
                    </a:graphicData>
                  </a:graphic>
                </wp:inline>
              </w:drawing>
            </w:r>
          </w:p>
          <w:p w14:paraId="77277789" w14:textId="5D57BDFA" w:rsidR="00060902" w:rsidRPr="009766D5" w:rsidRDefault="00060902"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w:t>
            </w:r>
          </w:p>
        </w:tc>
        <w:tc>
          <w:tcPr>
            <w:tcW w:w="1865" w:type="dxa"/>
            <w:vAlign w:val="center"/>
          </w:tcPr>
          <w:p w14:paraId="4021BCFA" w14:textId="1539C150" w:rsidR="00060902" w:rsidRPr="009766D5" w:rsidRDefault="00060902"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b/>
                <w:sz w:val="72"/>
                <w:u w:val="single"/>
              </w:rPr>
              <w:lastRenderedPageBreak/>
              <w:t>SI</w:t>
            </w:r>
          </w:p>
        </w:tc>
      </w:tr>
      <w:tr w:rsidR="009766D5" w:rsidRPr="009766D5" w14:paraId="584E39F9" w14:textId="77777777" w:rsidTr="00060902">
        <w:tc>
          <w:tcPr>
            <w:tcW w:w="704" w:type="dxa"/>
            <w:vAlign w:val="center"/>
          </w:tcPr>
          <w:p w14:paraId="55170300" w14:textId="30BAC61E" w:rsidR="00060902" w:rsidRPr="009766D5" w:rsidRDefault="00060902" w:rsidP="00282969">
            <w:pPr>
              <w:spacing w:before="100" w:beforeAutospacing="1" w:after="100" w:afterAutospacing="1" w:line="360" w:lineRule="auto"/>
              <w:ind w:left="-113"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17.</w:t>
            </w:r>
          </w:p>
        </w:tc>
        <w:tc>
          <w:tcPr>
            <w:tcW w:w="1807" w:type="dxa"/>
            <w:vAlign w:val="center"/>
          </w:tcPr>
          <w:p w14:paraId="6EDB0957" w14:textId="6102E32A" w:rsidR="00060902" w:rsidRPr="009766D5" w:rsidRDefault="00060902" w:rsidP="00282969">
            <w:pPr>
              <w:spacing w:before="100" w:beforeAutospacing="1" w:after="100" w:afterAutospacing="1"/>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Programa Anual de Reparaciones y Mantenimientos (PbRM-07b)</w:t>
            </w:r>
          </w:p>
        </w:tc>
        <w:tc>
          <w:tcPr>
            <w:tcW w:w="5701" w:type="dxa"/>
          </w:tcPr>
          <w:p w14:paraId="244599D8" w14:textId="77777777" w:rsidR="00060902" w:rsidRPr="009766D5" w:rsidRDefault="00060902"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Se proporcionó una guía para acceder a la siguiente liga electrónica y encontrar la información peticionada:</w:t>
            </w:r>
          </w:p>
          <w:p w14:paraId="1D2BC5F8" w14:textId="77777777" w:rsidR="00060902" w:rsidRPr="009766D5" w:rsidRDefault="00060902" w:rsidP="00282969">
            <w:pPr>
              <w:ind w:right="51"/>
              <w:jc w:val="center"/>
              <w:rPr>
                <w:rFonts w:ascii="Palatino Linotype" w:eastAsia="Palatino Linotype" w:hAnsi="Palatino Linotype" w:cs="Palatino Linotype"/>
              </w:rPr>
            </w:pPr>
          </w:p>
          <w:p w14:paraId="33566E0C" w14:textId="77777777" w:rsidR="00060902" w:rsidRPr="009766D5" w:rsidRDefault="00060902" w:rsidP="00282969">
            <w:pPr>
              <w:ind w:right="51"/>
              <w:jc w:val="center"/>
            </w:pPr>
            <w:r w:rsidRPr="009766D5">
              <w:rPr>
                <w:rFonts w:ascii="Palatino Linotype" w:eastAsia="Palatino Linotype" w:hAnsi="Palatino Linotype" w:cs="Palatino Linotype"/>
              </w:rPr>
              <w:t>“</w:t>
            </w:r>
            <w:hyperlink r:id="rId39" w:history="1">
              <w:r w:rsidRPr="009766D5">
                <w:rPr>
                  <w:rStyle w:val="Hipervnculo"/>
                  <w:color w:val="auto"/>
                </w:rPr>
                <w:t>https://www2.toluca.gob.mx/</w:t>
              </w:r>
            </w:hyperlink>
            <w:r w:rsidRPr="009766D5">
              <w:t>”</w:t>
            </w:r>
          </w:p>
          <w:p w14:paraId="15C8899E" w14:textId="77777777" w:rsidR="00060902" w:rsidRPr="009766D5" w:rsidRDefault="00060902" w:rsidP="00282969">
            <w:pPr>
              <w:ind w:right="51"/>
              <w:jc w:val="center"/>
            </w:pPr>
          </w:p>
          <w:p w14:paraId="49544246" w14:textId="77777777" w:rsidR="00060902" w:rsidRPr="009766D5" w:rsidRDefault="00060902"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 xml:space="preserve">Arrojando dicha liga electrónica lo siguiente: </w:t>
            </w:r>
          </w:p>
          <w:p w14:paraId="407F4308" w14:textId="77777777" w:rsidR="00060902" w:rsidRPr="009766D5" w:rsidRDefault="00060902" w:rsidP="00282969">
            <w:pPr>
              <w:spacing w:before="100" w:beforeAutospacing="1" w:after="100" w:afterAutospacing="1" w:line="360" w:lineRule="auto"/>
              <w:ind w:right="51"/>
              <w:jc w:val="center"/>
              <w:rPr>
                <w:rFonts w:ascii="Palatino Linotype" w:eastAsia="Palatino Linotype" w:hAnsi="Palatino Linotype" w:cs="Palatino Linotype"/>
              </w:rPr>
            </w:pPr>
            <w:r w:rsidRPr="009766D5">
              <w:rPr>
                <w:noProof/>
              </w:rPr>
              <w:drawing>
                <wp:inline distT="0" distB="0" distL="0" distR="0" wp14:anchorId="1C03B5D3" wp14:editId="5563337F">
                  <wp:extent cx="2495550" cy="1200150"/>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495550" cy="1200150"/>
                          </a:xfrm>
                          <a:prstGeom prst="rect">
                            <a:avLst/>
                          </a:prstGeom>
                        </pic:spPr>
                      </pic:pic>
                    </a:graphicData>
                  </a:graphic>
                </wp:inline>
              </w:drawing>
            </w:r>
          </w:p>
          <w:p w14:paraId="64022F7C" w14:textId="6D3B6E4F" w:rsidR="00060902" w:rsidRPr="009766D5" w:rsidRDefault="00060902" w:rsidP="00282969">
            <w:pPr>
              <w:spacing w:before="100" w:beforeAutospacing="1" w:after="100" w:afterAutospacing="1" w:line="360" w:lineRule="auto"/>
              <w:ind w:right="51"/>
              <w:jc w:val="center"/>
              <w:rPr>
                <w:rFonts w:ascii="Palatino Linotype" w:eastAsia="Palatino Linotype" w:hAnsi="Palatino Linotype" w:cs="Palatino Linotype"/>
              </w:rPr>
            </w:pPr>
            <w:r w:rsidRPr="009766D5">
              <w:rPr>
                <w:noProof/>
              </w:rPr>
              <w:lastRenderedPageBreak/>
              <w:drawing>
                <wp:inline distT="0" distB="0" distL="0" distR="0" wp14:anchorId="59BB72CA" wp14:editId="072F9F8E">
                  <wp:extent cx="3482975" cy="2413635"/>
                  <wp:effectExtent l="0" t="0" r="3175" b="571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482975" cy="2413635"/>
                          </a:xfrm>
                          <a:prstGeom prst="rect">
                            <a:avLst/>
                          </a:prstGeom>
                        </pic:spPr>
                      </pic:pic>
                    </a:graphicData>
                  </a:graphic>
                </wp:inline>
              </w:drawing>
            </w:r>
          </w:p>
        </w:tc>
        <w:tc>
          <w:tcPr>
            <w:tcW w:w="1865" w:type="dxa"/>
            <w:vAlign w:val="center"/>
          </w:tcPr>
          <w:p w14:paraId="42E4A301" w14:textId="63B9CD16" w:rsidR="00060902" w:rsidRPr="009766D5" w:rsidRDefault="00060902"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b/>
                <w:sz w:val="72"/>
                <w:u w:val="single"/>
              </w:rPr>
              <w:lastRenderedPageBreak/>
              <w:t>SI</w:t>
            </w:r>
          </w:p>
        </w:tc>
      </w:tr>
      <w:tr w:rsidR="009766D5" w:rsidRPr="009766D5" w14:paraId="4616B6A9" w14:textId="77777777" w:rsidTr="00D15347">
        <w:tc>
          <w:tcPr>
            <w:tcW w:w="704" w:type="dxa"/>
            <w:vAlign w:val="center"/>
          </w:tcPr>
          <w:p w14:paraId="3E6EEBAF" w14:textId="62120C95" w:rsidR="00060902" w:rsidRPr="009766D5" w:rsidRDefault="00060902" w:rsidP="00282969">
            <w:pPr>
              <w:spacing w:before="100" w:beforeAutospacing="1" w:after="100" w:afterAutospacing="1" w:line="360" w:lineRule="auto"/>
              <w:ind w:left="-113"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18.</w:t>
            </w:r>
          </w:p>
        </w:tc>
        <w:tc>
          <w:tcPr>
            <w:tcW w:w="1807" w:type="dxa"/>
            <w:vAlign w:val="center"/>
          </w:tcPr>
          <w:p w14:paraId="4054720A" w14:textId="38D26C28" w:rsidR="00060902" w:rsidRPr="009766D5" w:rsidRDefault="00060902" w:rsidP="00282969">
            <w:pPr>
              <w:spacing w:before="100" w:beforeAutospacing="1" w:after="100" w:afterAutospacing="1"/>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Proyecciones de Ingresos –LDF (Formato 7a-LDF)</w:t>
            </w:r>
          </w:p>
        </w:tc>
        <w:tc>
          <w:tcPr>
            <w:tcW w:w="5701" w:type="dxa"/>
          </w:tcPr>
          <w:p w14:paraId="6119CD3C" w14:textId="77777777" w:rsidR="00D15347" w:rsidRPr="009766D5" w:rsidRDefault="00D15347"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Se proporcionó una guía para acceder a la siguiente liga electrónica y encontrar la información peticionada:</w:t>
            </w:r>
          </w:p>
          <w:p w14:paraId="35E37068" w14:textId="77777777" w:rsidR="00D15347" w:rsidRPr="009766D5" w:rsidRDefault="00D15347" w:rsidP="00282969">
            <w:pPr>
              <w:ind w:right="51"/>
              <w:jc w:val="center"/>
              <w:rPr>
                <w:rFonts w:ascii="Palatino Linotype" w:eastAsia="Palatino Linotype" w:hAnsi="Palatino Linotype" w:cs="Palatino Linotype"/>
              </w:rPr>
            </w:pPr>
          </w:p>
          <w:p w14:paraId="715C180D" w14:textId="77777777" w:rsidR="00D15347" w:rsidRPr="009766D5" w:rsidRDefault="00D15347" w:rsidP="00282969">
            <w:pPr>
              <w:ind w:right="51"/>
              <w:jc w:val="center"/>
            </w:pPr>
            <w:r w:rsidRPr="009766D5">
              <w:rPr>
                <w:rFonts w:ascii="Palatino Linotype" w:eastAsia="Palatino Linotype" w:hAnsi="Palatino Linotype" w:cs="Palatino Linotype"/>
              </w:rPr>
              <w:t>“</w:t>
            </w:r>
            <w:hyperlink r:id="rId40" w:history="1">
              <w:r w:rsidRPr="009766D5">
                <w:rPr>
                  <w:rStyle w:val="Hipervnculo"/>
                  <w:color w:val="auto"/>
                </w:rPr>
                <w:t>https://www2.toluca.gob.mx/</w:t>
              </w:r>
            </w:hyperlink>
            <w:r w:rsidRPr="009766D5">
              <w:t>”</w:t>
            </w:r>
          </w:p>
          <w:p w14:paraId="7513957E" w14:textId="77777777" w:rsidR="00D15347" w:rsidRPr="009766D5" w:rsidRDefault="00D15347" w:rsidP="00282969">
            <w:pPr>
              <w:ind w:right="51"/>
              <w:jc w:val="center"/>
            </w:pPr>
          </w:p>
          <w:p w14:paraId="0B5AFCD6" w14:textId="77777777" w:rsidR="00D15347" w:rsidRPr="009766D5" w:rsidRDefault="00D15347"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 xml:space="preserve">Arrojando dicha liga electrónica lo siguiente: </w:t>
            </w:r>
          </w:p>
          <w:p w14:paraId="3CA24D2C" w14:textId="77777777" w:rsidR="00060902" w:rsidRPr="009766D5" w:rsidRDefault="00D15347" w:rsidP="00282969">
            <w:pPr>
              <w:spacing w:before="100" w:beforeAutospacing="1" w:after="100" w:afterAutospacing="1" w:line="360" w:lineRule="auto"/>
              <w:ind w:right="51"/>
              <w:jc w:val="center"/>
              <w:rPr>
                <w:rFonts w:ascii="Palatino Linotype" w:eastAsia="Palatino Linotype" w:hAnsi="Palatino Linotype" w:cs="Palatino Linotype"/>
              </w:rPr>
            </w:pPr>
            <w:r w:rsidRPr="009766D5">
              <w:rPr>
                <w:noProof/>
              </w:rPr>
              <w:drawing>
                <wp:inline distT="0" distB="0" distL="0" distR="0" wp14:anchorId="20D5093B" wp14:editId="27CFCD37">
                  <wp:extent cx="2562225" cy="1019175"/>
                  <wp:effectExtent l="0" t="0" r="9525" b="952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562225" cy="1019175"/>
                          </a:xfrm>
                          <a:prstGeom prst="rect">
                            <a:avLst/>
                          </a:prstGeom>
                        </pic:spPr>
                      </pic:pic>
                    </a:graphicData>
                  </a:graphic>
                </wp:inline>
              </w:drawing>
            </w:r>
          </w:p>
          <w:p w14:paraId="02A7BED5" w14:textId="65869F8F" w:rsidR="00D15347" w:rsidRPr="009766D5" w:rsidRDefault="00D15347" w:rsidP="00282969">
            <w:pPr>
              <w:spacing w:before="100" w:beforeAutospacing="1" w:after="100" w:afterAutospacing="1" w:line="360" w:lineRule="auto"/>
              <w:ind w:right="51"/>
              <w:jc w:val="center"/>
              <w:rPr>
                <w:rFonts w:ascii="Palatino Linotype" w:eastAsia="Palatino Linotype" w:hAnsi="Palatino Linotype" w:cs="Palatino Linotype"/>
              </w:rPr>
            </w:pPr>
            <w:r w:rsidRPr="009766D5">
              <w:rPr>
                <w:noProof/>
              </w:rPr>
              <w:lastRenderedPageBreak/>
              <w:drawing>
                <wp:inline distT="0" distB="0" distL="0" distR="0" wp14:anchorId="78A41B58" wp14:editId="4AB9FC79">
                  <wp:extent cx="3482975" cy="2682240"/>
                  <wp:effectExtent l="0" t="0" r="3175" b="381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482975" cy="2682240"/>
                          </a:xfrm>
                          <a:prstGeom prst="rect">
                            <a:avLst/>
                          </a:prstGeom>
                        </pic:spPr>
                      </pic:pic>
                    </a:graphicData>
                  </a:graphic>
                </wp:inline>
              </w:drawing>
            </w:r>
          </w:p>
        </w:tc>
        <w:tc>
          <w:tcPr>
            <w:tcW w:w="1865" w:type="dxa"/>
            <w:vAlign w:val="center"/>
          </w:tcPr>
          <w:p w14:paraId="785092A5" w14:textId="69FDB994" w:rsidR="00060902" w:rsidRPr="009766D5" w:rsidRDefault="00060902"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b/>
                <w:sz w:val="72"/>
                <w:u w:val="single"/>
              </w:rPr>
              <w:lastRenderedPageBreak/>
              <w:t>SI</w:t>
            </w:r>
          </w:p>
        </w:tc>
      </w:tr>
      <w:tr w:rsidR="009766D5" w:rsidRPr="009766D5" w14:paraId="46D458AA" w14:textId="77777777" w:rsidTr="00D15347">
        <w:tc>
          <w:tcPr>
            <w:tcW w:w="704" w:type="dxa"/>
            <w:vAlign w:val="center"/>
          </w:tcPr>
          <w:p w14:paraId="45F664F1" w14:textId="7B185217" w:rsidR="00D15347" w:rsidRPr="009766D5" w:rsidRDefault="00D15347" w:rsidP="00282969">
            <w:pPr>
              <w:spacing w:before="100" w:beforeAutospacing="1" w:after="100" w:afterAutospacing="1" w:line="360" w:lineRule="auto"/>
              <w:ind w:left="-113"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19.</w:t>
            </w:r>
          </w:p>
        </w:tc>
        <w:tc>
          <w:tcPr>
            <w:tcW w:w="1807" w:type="dxa"/>
            <w:vAlign w:val="center"/>
          </w:tcPr>
          <w:p w14:paraId="188B5EA6" w14:textId="56C847B5" w:rsidR="00D15347" w:rsidRPr="009766D5" w:rsidRDefault="00D15347" w:rsidP="00282969">
            <w:pPr>
              <w:spacing w:before="100" w:beforeAutospacing="1" w:after="100" w:afterAutospacing="1"/>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Proyecciones de Egresos –LDF (Formato 7b-LDF)</w:t>
            </w:r>
          </w:p>
        </w:tc>
        <w:tc>
          <w:tcPr>
            <w:tcW w:w="5701" w:type="dxa"/>
          </w:tcPr>
          <w:p w14:paraId="7A79B772" w14:textId="77777777" w:rsidR="00D15347" w:rsidRPr="009766D5" w:rsidRDefault="00D15347"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Se proporcionó una guía para acceder a la siguiente liga electrónica y encontrar la información peticionada:</w:t>
            </w:r>
          </w:p>
          <w:p w14:paraId="2A7F77D1" w14:textId="77777777" w:rsidR="00D15347" w:rsidRPr="009766D5" w:rsidRDefault="00D15347" w:rsidP="00282969">
            <w:pPr>
              <w:ind w:right="51"/>
              <w:jc w:val="center"/>
              <w:rPr>
                <w:rFonts w:ascii="Palatino Linotype" w:eastAsia="Palatino Linotype" w:hAnsi="Palatino Linotype" w:cs="Palatino Linotype"/>
              </w:rPr>
            </w:pPr>
          </w:p>
          <w:p w14:paraId="772459E0" w14:textId="77777777" w:rsidR="00D15347" w:rsidRPr="009766D5" w:rsidRDefault="00D15347" w:rsidP="00282969">
            <w:pPr>
              <w:ind w:right="51"/>
              <w:jc w:val="center"/>
            </w:pPr>
            <w:r w:rsidRPr="009766D5">
              <w:rPr>
                <w:rFonts w:ascii="Palatino Linotype" w:eastAsia="Palatino Linotype" w:hAnsi="Palatino Linotype" w:cs="Palatino Linotype"/>
              </w:rPr>
              <w:t>“</w:t>
            </w:r>
            <w:hyperlink r:id="rId43" w:history="1">
              <w:r w:rsidRPr="009766D5">
                <w:rPr>
                  <w:rStyle w:val="Hipervnculo"/>
                  <w:color w:val="auto"/>
                </w:rPr>
                <w:t>https://www2.toluca.gob.mx/</w:t>
              </w:r>
            </w:hyperlink>
            <w:r w:rsidRPr="009766D5">
              <w:t>”</w:t>
            </w:r>
          </w:p>
          <w:p w14:paraId="4898D51E" w14:textId="77777777" w:rsidR="00D15347" w:rsidRPr="009766D5" w:rsidRDefault="00D15347" w:rsidP="00282969">
            <w:pPr>
              <w:ind w:right="51"/>
              <w:jc w:val="center"/>
            </w:pPr>
          </w:p>
          <w:p w14:paraId="2A34CBB9" w14:textId="77777777" w:rsidR="00D15347" w:rsidRPr="009766D5" w:rsidRDefault="00D15347"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 xml:space="preserve">Arrojando dicha liga electrónica lo siguiente: </w:t>
            </w:r>
          </w:p>
          <w:p w14:paraId="46783A4B" w14:textId="5769D253" w:rsidR="00D15347" w:rsidRPr="009766D5" w:rsidRDefault="00D15347" w:rsidP="00282969">
            <w:pPr>
              <w:spacing w:before="100" w:beforeAutospacing="1" w:after="100" w:afterAutospacing="1" w:line="360" w:lineRule="auto"/>
              <w:ind w:right="51"/>
              <w:jc w:val="center"/>
              <w:rPr>
                <w:rFonts w:ascii="Palatino Linotype" w:eastAsia="Palatino Linotype" w:hAnsi="Palatino Linotype" w:cs="Palatino Linotype"/>
              </w:rPr>
            </w:pPr>
            <w:r w:rsidRPr="009766D5">
              <w:rPr>
                <w:noProof/>
              </w:rPr>
              <w:drawing>
                <wp:inline distT="0" distB="0" distL="0" distR="0" wp14:anchorId="11B6B197" wp14:editId="28C7B5DD">
                  <wp:extent cx="2486025" cy="1000125"/>
                  <wp:effectExtent l="0" t="0" r="9525" b="952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486025" cy="1000125"/>
                          </a:xfrm>
                          <a:prstGeom prst="rect">
                            <a:avLst/>
                          </a:prstGeom>
                        </pic:spPr>
                      </pic:pic>
                    </a:graphicData>
                  </a:graphic>
                </wp:inline>
              </w:drawing>
            </w:r>
          </w:p>
          <w:p w14:paraId="35BACBC4" w14:textId="1A677967" w:rsidR="00D15347" w:rsidRPr="009766D5" w:rsidRDefault="00D15347" w:rsidP="00282969">
            <w:pPr>
              <w:spacing w:before="100" w:beforeAutospacing="1" w:after="100" w:afterAutospacing="1" w:line="360" w:lineRule="auto"/>
              <w:ind w:right="51"/>
              <w:jc w:val="center"/>
              <w:rPr>
                <w:rFonts w:ascii="Palatino Linotype" w:eastAsia="Palatino Linotype" w:hAnsi="Palatino Linotype" w:cs="Palatino Linotype"/>
              </w:rPr>
            </w:pPr>
            <w:r w:rsidRPr="009766D5">
              <w:rPr>
                <w:noProof/>
              </w:rPr>
              <w:lastRenderedPageBreak/>
              <w:drawing>
                <wp:inline distT="0" distB="0" distL="0" distR="0" wp14:anchorId="0EA93797" wp14:editId="0CC66729">
                  <wp:extent cx="3482975" cy="2651760"/>
                  <wp:effectExtent l="0" t="0" r="3175"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482975" cy="2651760"/>
                          </a:xfrm>
                          <a:prstGeom prst="rect">
                            <a:avLst/>
                          </a:prstGeom>
                        </pic:spPr>
                      </pic:pic>
                    </a:graphicData>
                  </a:graphic>
                </wp:inline>
              </w:drawing>
            </w:r>
          </w:p>
        </w:tc>
        <w:tc>
          <w:tcPr>
            <w:tcW w:w="1865" w:type="dxa"/>
            <w:vAlign w:val="center"/>
          </w:tcPr>
          <w:p w14:paraId="5A27E04A" w14:textId="45C554E2" w:rsidR="00D15347" w:rsidRPr="009766D5" w:rsidRDefault="00D15347"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b/>
                <w:sz w:val="72"/>
                <w:u w:val="single"/>
              </w:rPr>
              <w:lastRenderedPageBreak/>
              <w:t>SI</w:t>
            </w:r>
          </w:p>
        </w:tc>
      </w:tr>
      <w:tr w:rsidR="009766D5" w:rsidRPr="009766D5" w14:paraId="60730124" w14:textId="77777777" w:rsidTr="00D15347">
        <w:tc>
          <w:tcPr>
            <w:tcW w:w="704" w:type="dxa"/>
            <w:vAlign w:val="center"/>
          </w:tcPr>
          <w:p w14:paraId="2C48405C" w14:textId="27C7216D" w:rsidR="00D15347" w:rsidRPr="009766D5" w:rsidRDefault="00D15347" w:rsidP="00282969">
            <w:pPr>
              <w:spacing w:before="100" w:beforeAutospacing="1" w:after="100" w:afterAutospacing="1" w:line="360" w:lineRule="auto"/>
              <w:ind w:left="-113"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20.</w:t>
            </w:r>
          </w:p>
        </w:tc>
        <w:tc>
          <w:tcPr>
            <w:tcW w:w="1807" w:type="dxa"/>
            <w:vAlign w:val="center"/>
          </w:tcPr>
          <w:p w14:paraId="6AD9CAAF" w14:textId="08B66ABC" w:rsidR="00D15347" w:rsidRPr="009766D5" w:rsidRDefault="00D15347" w:rsidP="00282969">
            <w:pPr>
              <w:spacing w:before="100" w:beforeAutospacing="1" w:after="100" w:afterAutospacing="1"/>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Resultado de Ingresos-LDF (Formato 7c-LDF)</w:t>
            </w:r>
          </w:p>
        </w:tc>
        <w:tc>
          <w:tcPr>
            <w:tcW w:w="5701" w:type="dxa"/>
          </w:tcPr>
          <w:p w14:paraId="60C04A72" w14:textId="77777777" w:rsidR="00D15347" w:rsidRPr="009766D5" w:rsidRDefault="00D15347"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Se proporcionó una guía para acceder a la siguiente liga electrónica y encontrar la información peticionada:</w:t>
            </w:r>
          </w:p>
          <w:p w14:paraId="4BF4EC4D" w14:textId="77777777" w:rsidR="00D15347" w:rsidRPr="009766D5" w:rsidRDefault="00D15347" w:rsidP="00282969">
            <w:pPr>
              <w:ind w:right="51"/>
              <w:jc w:val="center"/>
              <w:rPr>
                <w:rFonts w:ascii="Palatino Linotype" w:eastAsia="Palatino Linotype" w:hAnsi="Palatino Linotype" w:cs="Palatino Linotype"/>
              </w:rPr>
            </w:pPr>
          </w:p>
          <w:p w14:paraId="0E1A2D9A" w14:textId="77777777" w:rsidR="00D15347" w:rsidRPr="009766D5" w:rsidRDefault="00D15347" w:rsidP="00282969">
            <w:pPr>
              <w:ind w:right="51"/>
              <w:jc w:val="center"/>
            </w:pPr>
            <w:r w:rsidRPr="009766D5">
              <w:rPr>
                <w:rFonts w:ascii="Palatino Linotype" w:eastAsia="Palatino Linotype" w:hAnsi="Palatino Linotype" w:cs="Palatino Linotype"/>
              </w:rPr>
              <w:t>“</w:t>
            </w:r>
            <w:hyperlink r:id="rId46" w:history="1">
              <w:r w:rsidRPr="009766D5">
                <w:rPr>
                  <w:rStyle w:val="Hipervnculo"/>
                  <w:color w:val="auto"/>
                </w:rPr>
                <w:t>https://www2.toluca.gob.mx/</w:t>
              </w:r>
            </w:hyperlink>
            <w:r w:rsidRPr="009766D5">
              <w:t>”</w:t>
            </w:r>
          </w:p>
          <w:p w14:paraId="1D542871" w14:textId="77777777" w:rsidR="00D15347" w:rsidRPr="009766D5" w:rsidRDefault="00D15347" w:rsidP="00282969">
            <w:pPr>
              <w:ind w:right="51"/>
              <w:jc w:val="center"/>
            </w:pPr>
          </w:p>
          <w:p w14:paraId="40A03312" w14:textId="77777777" w:rsidR="00D15347" w:rsidRPr="009766D5" w:rsidRDefault="00D15347"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 xml:space="preserve">Arrojando dicha liga electrónica lo siguiente: </w:t>
            </w:r>
          </w:p>
          <w:p w14:paraId="5CD3FFF8" w14:textId="78DDB56C" w:rsidR="00D15347" w:rsidRPr="009766D5" w:rsidRDefault="00D15347" w:rsidP="00282969">
            <w:pPr>
              <w:spacing w:before="100" w:beforeAutospacing="1" w:after="100" w:afterAutospacing="1" w:line="360" w:lineRule="auto"/>
              <w:ind w:right="51"/>
              <w:jc w:val="center"/>
              <w:rPr>
                <w:rFonts w:ascii="Palatino Linotype" w:eastAsia="Palatino Linotype" w:hAnsi="Palatino Linotype" w:cs="Palatino Linotype"/>
              </w:rPr>
            </w:pPr>
            <w:r w:rsidRPr="009766D5">
              <w:rPr>
                <w:noProof/>
              </w:rPr>
              <w:drawing>
                <wp:inline distT="0" distB="0" distL="0" distR="0" wp14:anchorId="6C85FA53" wp14:editId="6AE1395C">
                  <wp:extent cx="2533650" cy="981075"/>
                  <wp:effectExtent l="0" t="0" r="0" b="952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533650" cy="981075"/>
                          </a:xfrm>
                          <a:prstGeom prst="rect">
                            <a:avLst/>
                          </a:prstGeom>
                        </pic:spPr>
                      </pic:pic>
                    </a:graphicData>
                  </a:graphic>
                </wp:inline>
              </w:drawing>
            </w:r>
          </w:p>
          <w:p w14:paraId="40417D6E" w14:textId="5435BC91" w:rsidR="00D15347" w:rsidRPr="009766D5" w:rsidRDefault="00D15347" w:rsidP="00282969">
            <w:pPr>
              <w:spacing w:before="100" w:beforeAutospacing="1" w:after="100" w:afterAutospacing="1" w:line="360" w:lineRule="auto"/>
              <w:ind w:right="51"/>
              <w:jc w:val="center"/>
              <w:rPr>
                <w:rFonts w:ascii="Palatino Linotype" w:eastAsia="Palatino Linotype" w:hAnsi="Palatino Linotype" w:cs="Palatino Linotype"/>
              </w:rPr>
            </w:pPr>
            <w:r w:rsidRPr="009766D5">
              <w:rPr>
                <w:noProof/>
              </w:rPr>
              <w:lastRenderedPageBreak/>
              <w:drawing>
                <wp:inline distT="0" distB="0" distL="0" distR="0" wp14:anchorId="2C8FECCE" wp14:editId="287C646B">
                  <wp:extent cx="3482975" cy="2971800"/>
                  <wp:effectExtent l="0" t="0" r="3175"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482975" cy="2971800"/>
                          </a:xfrm>
                          <a:prstGeom prst="rect">
                            <a:avLst/>
                          </a:prstGeom>
                        </pic:spPr>
                      </pic:pic>
                    </a:graphicData>
                  </a:graphic>
                </wp:inline>
              </w:drawing>
            </w:r>
          </w:p>
        </w:tc>
        <w:tc>
          <w:tcPr>
            <w:tcW w:w="1865" w:type="dxa"/>
            <w:vAlign w:val="center"/>
          </w:tcPr>
          <w:p w14:paraId="2B75C77E" w14:textId="3FA7FCFC" w:rsidR="00D15347" w:rsidRPr="009766D5" w:rsidRDefault="00D15347"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b/>
                <w:sz w:val="72"/>
                <w:u w:val="single"/>
              </w:rPr>
              <w:lastRenderedPageBreak/>
              <w:t>SI</w:t>
            </w:r>
          </w:p>
        </w:tc>
      </w:tr>
      <w:tr w:rsidR="009766D5" w:rsidRPr="009766D5" w14:paraId="194C073E" w14:textId="77777777" w:rsidTr="00D15347">
        <w:tc>
          <w:tcPr>
            <w:tcW w:w="704" w:type="dxa"/>
            <w:vAlign w:val="center"/>
          </w:tcPr>
          <w:p w14:paraId="57414C55" w14:textId="22E9CA17" w:rsidR="00B322A6" w:rsidRPr="009766D5" w:rsidRDefault="00B322A6" w:rsidP="00282969">
            <w:pPr>
              <w:spacing w:before="100" w:beforeAutospacing="1" w:after="100" w:afterAutospacing="1" w:line="360" w:lineRule="auto"/>
              <w:ind w:left="-113"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21.</w:t>
            </w:r>
          </w:p>
        </w:tc>
        <w:tc>
          <w:tcPr>
            <w:tcW w:w="1807" w:type="dxa"/>
            <w:vAlign w:val="center"/>
          </w:tcPr>
          <w:p w14:paraId="7F1A320A" w14:textId="2BC04155" w:rsidR="00B322A6" w:rsidRPr="009766D5" w:rsidRDefault="00B322A6" w:rsidP="00282969">
            <w:pPr>
              <w:spacing w:before="100" w:beforeAutospacing="1" w:after="100" w:afterAutospacing="1"/>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Resultado de Egresos-LDF (Formato 7d-DF)</w:t>
            </w:r>
          </w:p>
        </w:tc>
        <w:tc>
          <w:tcPr>
            <w:tcW w:w="5701" w:type="dxa"/>
          </w:tcPr>
          <w:p w14:paraId="74617824" w14:textId="77777777" w:rsidR="00B322A6" w:rsidRPr="009766D5" w:rsidRDefault="00B322A6"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Se proporcionó una guía para acceder a la siguiente liga electrónica y encontrar la información peticionada:</w:t>
            </w:r>
          </w:p>
          <w:p w14:paraId="5A4AE873" w14:textId="77777777" w:rsidR="00B322A6" w:rsidRPr="009766D5" w:rsidRDefault="00B322A6" w:rsidP="00282969">
            <w:pPr>
              <w:ind w:right="51"/>
              <w:jc w:val="center"/>
              <w:rPr>
                <w:rFonts w:ascii="Palatino Linotype" w:eastAsia="Palatino Linotype" w:hAnsi="Palatino Linotype" w:cs="Palatino Linotype"/>
              </w:rPr>
            </w:pPr>
          </w:p>
          <w:p w14:paraId="06C468DC" w14:textId="77777777" w:rsidR="00B322A6" w:rsidRPr="009766D5" w:rsidRDefault="00B322A6" w:rsidP="00282969">
            <w:pPr>
              <w:ind w:right="51"/>
              <w:jc w:val="center"/>
            </w:pPr>
            <w:r w:rsidRPr="009766D5">
              <w:rPr>
                <w:rFonts w:ascii="Palatino Linotype" w:eastAsia="Palatino Linotype" w:hAnsi="Palatino Linotype" w:cs="Palatino Linotype"/>
              </w:rPr>
              <w:t>“</w:t>
            </w:r>
            <w:hyperlink r:id="rId49" w:history="1">
              <w:r w:rsidRPr="009766D5">
                <w:rPr>
                  <w:rStyle w:val="Hipervnculo"/>
                  <w:color w:val="auto"/>
                </w:rPr>
                <w:t>https://www2.toluca.gob.mx/</w:t>
              </w:r>
            </w:hyperlink>
            <w:r w:rsidRPr="009766D5">
              <w:t>”</w:t>
            </w:r>
          </w:p>
          <w:p w14:paraId="37F774AC" w14:textId="77777777" w:rsidR="00B322A6" w:rsidRPr="009766D5" w:rsidRDefault="00B322A6" w:rsidP="00282969">
            <w:pPr>
              <w:ind w:right="51"/>
              <w:jc w:val="center"/>
            </w:pPr>
          </w:p>
          <w:p w14:paraId="2B43BF88" w14:textId="77777777" w:rsidR="00B322A6" w:rsidRPr="009766D5" w:rsidRDefault="00B322A6"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 xml:space="preserve">Arrojando dicha liga electrónica lo siguiente: </w:t>
            </w:r>
          </w:p>
          <w:p w14:paraId="61177E19" w14:textId="42E8DC13" w:rsidR="00B322A6" w:rsidRPr="009766D5" w:rsidRDefault="00B322A6" w:rsidP="00282969">
            <w:pPr>
              <w:spacing w:before="100" w:beforeAutospacing="1" w:after="100" w:afterAutospacing="1" w:line="360" w:lineRule="auto"/>
              <w:ind w:right="51"/>
              <w:jc w:val="center"/>
              <w:rPr>
                <w:rFonts w:ascii="Palatino Linotype" w:eastAsia="Palatino Linotype" w:hAnsi="Palatino Linotype" w:cs="Palatino Linotype"/>
              </w:rPr>
            </w:pPr>
            <w:r w:rsidRPr="009766D5">
              <w:rPr>
                <w:noProof/>
              </w:rPr>
              <w:drawing>
                <wp:inline distT="0" distB="0" distL="0" distR="0" wp14:anchorId="7A4FADF3" wp14:editId="5DD13671">
                  <wp:extent cx="2552700" cy="1009650"/>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552700" cy="1009650"/>
                          </a:xfrm>
                          <a:prstGeom prst="rect">
                            <a:avLst/>
                          </a:prstGeom>
                        </pic:spPr>
                      </pic:pic>
                    </a:graphicData>
                  </a:graphic>
                </wp:inline>
              </w:drawing>
            </w:r>
          </w:p>
          <w:p w14:paraId="2AFEAFAE" w14:textId="778306B0" w:rsidR="00B322A6" w:rsidRPr="009766D5" w:rsidRDefault="00B322A6" w:rsidP="00282969">
            <w:pPr>
              <w:spacing w:before="100" w:beforeAutospacing="1" w:after="100" w:afterAutospacing="1" w:line="360" w:lineRule="auto"/>
              <w:ind w:right="51"/>
              <w:jc w:val="center"/>
              <w:rPr>
                <w:rFonts w:ascii="Palatino Linotype" w:eastAsia="Palatino Linotype" w:hAnsi="Palatino Linotype" w:cs="Palatino Linotype"/>
              </w:rPr>
            </w:pPr>
            <w:r w:rsidRPr="009766D5">
              <w:rPr>
                <w:noProof/>
              </w:rPr>
              <w:lastRenderedPageBreak/>
              <w:drawing>
                <wp:inline distT="0" distB="0" distL="0" distR="0" wp14:anchorId="78A498ED" wp14:editId="5D8BBA33">
                  <wp:extent cx="3482975" cy="2865755"/>
                  <wp:effectExtent l="0" t="0" r="3175"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482975" cy="2865755"/>
                          </a:xfrm>
                          <a:prstGeom prst="rect">
                            <a:avLst/>
                          </a:prstGeom>
                        </pic:spPr>
                      </pic:pic>
                    </a:graphicData>
                  </a:graphic>
                </wp:inline>
              </w:drawing>
            </w:r>
          </w:p>
        </w:tc>
        <w:tc>
          <w:tcPr>
            <w:tcW w:w="1865" w:type="dxa"/>
            <w:vAlign w:val="center"/>
          </w:tcPr>
          <w:p w14:paraId="07A67E68" w14:textId="2AA13261" w:rsidR="00B322A6" w:rsidRPr="009766D5" w:rsidRDefault="00B322A6"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b/>
                <w:sz w:val="72"/>
                <w:u w:val="single"/>
              </w:rPr>
              <w:lastRenderedPageBreak/>
              <w:t>SI</w:t>
            </w:r>
          </w:p>
        </w:tc>
      </w:tr>
      <w:tr w:rsidR="009766D5" w:rsidRPr="009766D5" w14:paraId="4BA41C1B" w14:textId="77777777" w:rsidTr="00D15347">
        <w:tc>
          <w:tcPr>
            <w:tcW w:w="704" w:type="dxa"/>
            <w:vAlign w:val="center"/>
          </w:tcPr>
          <w:p w14:paraId="021B75FE" w14:textId="14BA48AF" w:rsidR="00B322A6" w:rsidRPr="009766D5" w:rsidRDefault="00B322A6" w:rsidP="00282969">
            <w:pPr>
              <w:spacing w:before="100" w:beforeAutospacing="1" w:after="100" w:afterAutospacing="1" w:line="360" w:lineRule="auto"/>
              <w:ind w:left="-113"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22.</w:t>
            </w:r>
          </w:p>
        </w:tc>
        <w:tc>
          <w:tcPr>
            <w:tcW w:w="1807" w:type="dxa"/>
            <w:vAlign w:val="center"/>
          </w:tcPr>
          <w:p w14:paraId="728A3F0D" w14:textId="05B8A3B5" w:rsidR="00B322A6" w:rsidRPr="009766D5" w:rsidRDefault="00B322A6" w:rsidP="00282969">
            <w:pPr>
              <w:spacing w:before="100" w:beforeAutospacing="1" w:after="100" w:afterAutospacing="1"/>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Descripción de los riesgos relevantes para las finanzas públicas, incluyendo los montos de deuda contingente, acompañados de propuestas de acción para enfrentarlos-LDF (Formato Libre)</w:t>
            </w:r>
          </w:p>
        </w:tc>
        <w:tc>
          <w:tcPr>
            <w:tcW w:w="5701" w:type="dxa"/>
          </w:tcPr>
          <w:p w14:paraId="5FD8739A" w14:textId="77777777" w:rsidR="00B322A6" w:rsidRPr="009766D5" w:rsidRDefault="00B322A6"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Se proporcionó una guía para acceder a la siguiente liga electrónica y encontrar la información peticionada:</w:t>
            </w:r>
          </w:p>
          <w:p w14:paraId="0DD7B28A" w14:textId="77777777" w:rsidR="00B322A6" w:rsidRPr="009766D5" w:rsidRDefault="00B322A6" w:rsidP="00282969">
            <w:pPr>
              <w:ind w:right="51"/>
              <w:jc w:val="center"/>
              <w:rPr>
                <w:rFonts w:ascii="Palatino Linotype" w:eastAsia="Palatino Linotype" w:hAnsi="Palatino Linotype" w:cs="Palatino Linotype"/>
              </w:rPr>
            </w:pPr>
          </w:p>
          <w:p w14:paraId="26E91893" w14:textId="77777777" w:rsidR="00B322A6" w:rsidRPr="009766D5" w:rsidRDefault="00B322A6" w:rsidP="00282969">
            <w:pPr>
              <w:ind w:right="51"/>
              <w:jc w:val="center"/>
            </w:pPr>
            <w:r w:rsidRPr="009766D5">
              <w:rPr>
                <w:rFonts w:ascii="Palatino Linotype" w:eastAsia="Palatino Linotype" w:hAnsi="Palatino Linotype" w:cs="Palatino Linotype"/>
              </w:rPr>
              <w:t>“</w:t>
            </w:r>
            <w:hyperlink r:id="rId52" w:history="1">
              <w:r w:rsidRPr="009766D5">
                <w:rPr>
                  <w:rStyle w:val="Hipervnculo"/>
                  <w:color w:val="auto"/>
                </w:rPr>
                <w:t>https://www2.toluca.gob.mx/</w:t>
              </w:r>
            </w:hyperlink>
            <w:r w:rsidRPr="009766D5">
              <w:t>”</w:t>
            </w:r>
          </w:p>
          <w:p w14:paraId="57607AF8" w14:textId="77777777" w:rsidR="00B322A6" w:rsidRPr="009766D5" w:rsidRDefault="00B322A6" w:rsidP="00282969">
            <w:pPr>
              <w:ind w:right="51"/>
              <w:jc w:val="center"/>
            </w:pPr>
          </w:p>
          <w:p w14:paraId="2B5A6572" w14:textId="77777777" w:rsidR="00B322A6" w:rsidRPr="009766D5" w:rsidRDefault="00B322A6"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 xml:space="preserve">Arrojando dicha liga electrónica lo siguiente: </w:t>
            </w:r>
          </w:p>
          <w:p w14:paraId="45F288BA" w14:textId="1841C24B" w:rsidR="00B322A6" w:rsidRPr="009766D5" w:rsidRDefault="00B322A6" w:rsidP="00282969">
            <w:pPr>
              <w:spacing w:before="100" w:beforeAutospacing="1" w:after="100" w:afterAutospacing="1" w:line="360" w:lineRule="auto"/>
              <w:ind w:right="51"/>
              <w:jc w:val="center"/>
              <w:rPr>
                <w:rFonts w:ascii="Palatino Linotype" w:eastAsia="Palatino Linotype" w:hAnsi="Palatino Linotype" w:cs="Palatino Linotype"/>
              </w:rPr>
            </w:pPr>
            <w:r w:rsidRPr="009766D5">
              <w:rPr>
                <w:noProof/>
              </w:rPr>
              <w:drawing>
                <wp:inline distT="0" distB="0" distL="0" distR="0" wp14:anchorId="2DC77EA7" wp14:editId="5952AA7A">
                  <wp:extent cx="2505075" cy="1009650"/>
                  <wp:effectExtent l="0" t="0" r="9525"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505075" cy="1009650"/>
                          </a:xfrm>
                          <a:prstGeom prst="rect">
                            <a:avLst/>
                          </a:prstGeom>
                        </pic:spPr>
                      </pic:pic>
                    </a:graphicData>
                  </a:graphic>
                </wp:inline>
              </w:drawing>
            </w:r>
          </w:p>
          <w:p w14:paraId="3CA1D541" w14:textId="66559121" w:rsidR="00B322A6" w:rsidRPr="009766D5" w:rsidRDefault="00B322A6" w:rsidP="00282969">
            <w:pPr>
              <w:spacing w:before="100" w:beforeAutospacing="1" w:after="100" w:afterAutospacing="1" w:line="360" w:lineRule="auto"/>
              <w:ind w:right="51"/>
              <w:jc w:val="center"/>
              <w:rPr>
                <w:rFonts w:ascii="Palatino Linotype" w:eastAsia="Palatino Linotype" w:hAnsi="Palatino Linotype" w:cs="Palatino Linotype"/>
              </w:rPr>
            </w:pPr>
            <w:r w:rsidRPr="009766D5">
              <w:rPr>
                <w:noProof/>
              </w:rPr>
              <w:lastRenderedPageBreak/>
              <w:drawing>
                <wp:inline distT="0" distB="0" distL="0" distR="0" wp14:anchorId="7BAD7A19" wp14:editId="49320C7D">
                  <wp:extent cx="3482975" cy="4831715"/>
                  <wp:effectExtent l="0" t="0" r="3175" b="698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482975" cy="4831715"/>
                          </a:xfrm>
                          <a:prstGeom prst="rect">
                            <a:avLst/>
                          </a:prstGeom>
                        </pic:spPr>
                      </pic:pic>
                    </a:graphicData>
                  </a:graphic>
                </wp:inline>
              </w:drawing>
            </w:r>
          </w:p>
        </w:tc>
        <w:tc>
          <w:tcPr>
            <w:tcW w:w="1865" w:type="dxa"/>
            <w:vAlign w:val="center"/>
          </w:tcPr>
          <w:p w14:paraId="277EEF03" w14:textId="05167D1F" w:rsidR="00B322A6" w:rsidRPr="009766D5" w:rsidRDefault="00B322A6"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b/>
                <w:sz w:val="72"/>
                <w:u w:val="single"/>
              </w:rPr>
              <w:lastRenderedPageBreak/>
              <w:t>SI</w:t>
            </w:r>
          </w:p>
        </w:tc>
      </w:tr>
      <w:tr w:rsidR="009766D5" w:rsidRPr="009766D5" w14:paraId="3150FFF3" w14:textId="77777777" w:rsidTr="00A50333">
        <w:tc>
          <w:tcPr>
            <w:tcW w:w="704" w:type="dxa"/>
            <w:vAlign w:val="center"/>
          </w:tcPr>
          <w:p w14:paraId="7DB1CBE4" w14:textId="46D0CE1E" w:rsidR="00B322A6" w:rsidRPr="009766D5" w:rsidRDefault="00B322A6" w:rsidP="00282969">
            <w:pPr>
              <w:spacing w:before="100" w:beforeAutospacing="1" w:after="100" w:afterAutospacing="1" w:line="360" w:lineRule="auto"/>
              <w:ind w:left="-113"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23.</w:t>
            </w:r>
          </w:p>
        </w:tc>
        <w:tc>
          <w:tcPr>
            <w:tcW w:w="1807" w:type="dxa"/>
            <w:vAlign w:val="center"/>
          </w:tcPr>
          <w:p w14:paraId="28E7DF05" w14:textId="55DE1672" w:rsidR="00B322A6" w:rsidRPr="009766D5" w:rsidRDefault="00B322A6" w:rsidP="00282969">
            <w:pPr>
              <w:spacing w:before="100" w:beforeAutospacing="1" w:after="100" w:afterAutospacing="1"/>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Formato de Remuneraciones de Servidores Públicos.</w:t>
            </w:r>
          </w:p>
        </w:tc>
        <w:tc>
          <w:tcPr>
            <w:tcW w:w="5701" w:type="dxa"/>
            <w:vAlign w:val="center"/>
          </w:tcPr>
          <w:p w14:paraId="62637996" w14:textId="5C8C1505" w:rsidR="00B322A6" w:rsidRPr="009766D5" w:rsidRDefault="00A50333" w:rsidP="00282969">
            <w:pPr>
              <w:spacing w:before="100" w:beforeAutospacing="1" w:after="100" w:afterAutospacing="1" w:line="360" w:lineRule="auto"/>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 xml:space="preserve">No hubo pronunciamiento por parte del </w:t>
            </w:r>
            <w:r w:rsidRPr="009766D5">
              <w:rPr>
                <w:rFonts w:ascii="Palatino Linotype" w:eastAsia="Palatino Linotype" w:hAnsi="Palatino Linotype" w:cs="Palatino Linotype"/>
                <w:b/>
              </w:rPr>
              <w:t xml:space="preserve">SUJETO OBLIGADO </w:t>
            </w:r>
            <w:r w:rsidRPr="009766D5">
              <w:rPr>
                <w:rFonts w:ascii="Palatino Linotype" w:eastAsia="Palatino Linotype" w:hAnsi="Palatino Linotype" w:cs="Palatino Linotype"/>
              </w:rPr>
              <w:t>respecto al formato peticionado por la particular.</w:t>
            </w:r>
          </w:p>
        </w:tc>
        <w:tc>
          <w:tcPr>
            <w:tcW w:w="1865" w:type="dxa"/>
            <w:vAlign w:val="center"/>
          </w:tcPr>
          <w:p w14:paraId="1D3C673B" w14:textId="37C8087C" w:rsidR="00B322A6" w:rsidRPr="009766D5" w:rsidRDefault="00A50333"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b/>
                <w:sz w:val="72"/>
                <w:u w:val="single"/>
              </w:rPr>
              <w:t>NO</w:t>
            </w:r>
          </w:p>
        </w:tc>
      </w:tr>
      <w:tr w:rsidR="009766D5" w:rsidRPr="009766D5" w14:paraId="7A78C739" w14:textId="77777777" w:rsidTr="00A50333">
        <w:tc>
          <w:tcPr>
            <w:tcW w:w="704" w:type="dxa"/>
            <w:vAlign w:val="center"/>
          </w:tcPr>
          <w:p w14:paraId="2CCBBF2D" w14:textId="758E3159" w:rsidR="00A50333" w:rsidRPr="009766D5" w:rsidRDefault="00A50333" w:rsidP="00282969">
            <w:pPr>
              <w:spacing w:before="100" w:beforeAutospacing="1" w:after="100" w:afterAutospacing="1" w:line="360" w:lineRule="auto"/>
              <w:ind w:left="-113"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24.</w:t>
            </w:r>
          </w:p>
        </w:tc>
        <w:tc>
          <w:tcPr>
            <w:tcW w:w="1807" w:type="dxa"/>
            <w:vAlign w:val="center"/>
          </w:tcPr>
          <w:p w14:paraId="1F71F0B3" w14:textId="4EF0A2E1" w:rsidR="00A50333" w:rsidRPr="009766D5" w:rsidRDefault="00A50333" w:rsidP="00282969">
            <w:pPr>
              <w:spacing w:before="100" w:beforeAutospacing="1" w:after="100" w:afterAutospacing="1"/>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Programa Anual Dimensión Administrativa del Gasto (PbRM-01a)</w:t>
            </w:r>
          </w:p>
        </w:tc>
        <w:tc>
          <w:tcPr>
            <w:tcW w:w="5701" w:type="dxa"/>
          </w:tcPr>
          <w:p w14:paraId="15FC4757" w14:textId="77777777" w:rsidR="00A50333" w:rsidRPr="009766D5" w:rsidRDefault="00A50333" w:rsidP="00282969">
            <w:pPr>
              <w:spacing w:before="100" w:beforeAutospacing="1" w:after="100" w:afterAutospacing="1" w:line="360" w:lineRule="auto"/>
              <w:ind w:right="51"/>
              <w:jc w:val="center"/>
              <w:rPr>
                <w:rFonts w:ascii="Palatino Linotype" w:eastAsia="Palatino Linotype" w:hAnsi="Palatino Linotype" w:cs="Palatino Linotype"/>
              </w:rPr>
            </w:pPr>
            <w:r w:rsidRPr="009766D5">
              <w:rPr>
                <w:rFonts w:ascii="Palatino Linotype" w:eastAsia="Palatino Linotype" w:hAnsi="Palatino Linotype" w:cs="Palatino Linotype"/>
                <w:b/>
              </w:rPr>
              <w:t xml:space="preserve">EL SUJETO OBLIGADO </w:t>
            </w:r>
            <w:r w:rsidRPr="009766D5">
              <w:rPr>
                <w:rFonts w:ascii="Palatino Linotype" w:eastAsia="Palatino Linotype" w:hAnsi="Palatino Linotype" w:cs="Palatino Linotype"/>
              </w:rPr>
              <w:t xml:space="preserve">proporcionó el siguiente archivo electrónico: </w:t>
            </w:r>
            <w:r w:rsidRPr="009766D5">
              <w:rPr>
                <w:rFonts w:ascii="Palatino Linotype" w:eastAsia="Palatino Linotype" w:hAnsi="Palatino Linotype" w:cs="Palatino Linotype"/>
                <w:i/>
              </w:rPr>
              <w:t xml:space="preserve">“tol-pdf-PbRM-2022.pdf, </w:t>
            </w:r>
            <w:r w:rsidRPr="009766D5">
              <w:rPr>
                <w:rFonts w:ascii="Palatino Linotype" w:eastAsia="Palatino Linotype" w:hAnsi="Palatino Linotype" w:cs="Palatino Linotype"/>
              </w:rPr>
              <w:t xml:space="preserve">por medio del cual se advierte de la foja 1 a la 126 el formato </w:t>
            </w:r>
            <w:r w:rsidRPr="009766D5">
              <w:rPr>
                <w:rFonts w:ascii="Palatino Linotype" w:eastAsia="Palatino Linotype" w:hAnsi="Palatino Linotype" w:cs="Palatino Linotype"/>
              </w:rPr>
              <w:lastRenderedPageBreak/>
              <w:t xml:space="preserve">PbRM-01a, correspondiente a lo solicitado por la particular, tal y como se advierte a continuación: </w:t>
            </w:r>
          </w:p>
          <w:p w14:paraId="712BC436" w14:textId="79166E0E" w:rsidR="009E26A6" w:rsidRPr="009766D5" w:rsidRDefault="00A50333" w:rsidP="00282969">
            <w:pPr>
              <w:ind w:right="51"/>
              <w:jc w:val="center"/>
              <w:rPr>
                <w:rFonts w:ascii="Palatino Linotype" w:eastAsia="Palatino Linotype" w:hAnsi="Palatino Linotype" w:cs="Palatino Linotype"/>
              </w:rPr>
            </w:pPr>
            <w:r w:rsidRPr="009766D5">
              <w:rPr>
                <w:noProof/>
              </w:rPr>
              <w:drawing>
                <wp:inline distT="0" distB="0" distL="0" distR="0" wp14:anchorId="7D813E1B" wp14:editId="62389A67">
                  <wp:extent cx="3482975" cy="2449830"/>
                  <wp:effectExtent l="0" t="0" r="3175" b="762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482975" cy="2449830"/>
                          </a:xfrm>
                          <a:prstGeom prst="rect">
                            <a:avLst/>
                          </a:prstGeom>
                        </pic:spPr>
                      </pic:pic>
                    </a:graphicData>
                  </a:graphic>
                </wp:inline>
              </w:drawing>
            </w:r>
          </w:p>
        </w:tc>
        <w:tc>
          <w:tcPr>
            <w:tcW w:w="1865" w:type="dxa"/>
            <w:vAlign w:val="center"/>
          </w:tcPr>
          <w:p w14:paraId="37134CDF" w14:textId="048809E6" w:rsidR="00A50333" w:rsidRPr="009766D5" w:rsidRDefault="009E26A6"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b/>
                <w:sz w:val="72"/>
                <w:u w:val="single"/>
              </w:rPr>
              <w:lastRenderedPageBreak/>
              <w:t>SI</w:t>
            </w:r>
          </w:p>
        </w:tc>
      </w:tr>
      <w:tr w:rsidR="009766D5" w:rsidRPr="009766D5" w14:paraId="2EF3543C" w14:textId="77777777" w:rsidTr="009E26A6">
        <w:tc>
          <w:tcPr>
            <w:tcW w:w="704" w:type="dxa"/>
            <w:vAlign w:val="center"/>
          </w:tcPr>
          <w:p w14:paraId="79F8948F" w14:textId="32E90946" w:rsidR="009E26A6" w:rsidRPr="009766D5" w:rsidRDefault="009E26A6" w:rsidP="00282969">
            <w:pPr>
              <w:spacing w:before="100" w:beforeAutospacing="1" w:after="100" w:afterAutospacing="1" w:line="360" w:lineRule="auto"/>
              <w:ind w:left="-113"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25.</w:t>
            </w:r>
          </w:p>
        </w:tc>
        <w:tc>
          <w:tcPr>
            <w:tcW w:w="1807" w:type="dxa"/>
            <w:vAlign w:val="center"/>
          </w:tcPr>
          <w:p w14:paraId="50683C7E" w14:textId="5648C308" w:rsidR="009E26A6" w:rsidRPr="009766D5" w:rsidRDefault="009E26A6" w:rsidP="00282969">
            <w:pPr>
              <w:spacing w:before="100" w:beforeAutospacing="1" w:after="100" w:afterAutospacing="1"/>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Programa Anual Descripción del Programa Presupuestario (PbRM-01b)</w:t>
            </w:r>
          </w:p>
        </w:tc>
        <w:tc>
          <w:tcPr>
            <w:tcW w:w="5701" w:type="dxa"/>
          </w:tcPr>
          <w:p w14:paraId="2475DBBA" w14:textId="1D46F921" w:rsidR="009E26A6" w:rsidRPr="009766D5" w:rsidRDefault="009E26A6" w:rsidP="00282969">
            <w:pPr>
              <w:spacing w:before="100" w:beforeAutospacing="1" w:after="100" w:afterAutospacing="1" w:line="360" w:lineRule="auto"/>
              <w:ind w:right="51"/>
              <w:jc w:val="center"/>
              <w:rPr>
                <w:rFonts w:ascii="Palatino Linotype" w:eastAsia="Palatino Linotype" w:hAnsi="Palatino Linotype" w:cs="Palatino Linotype"/>
              </w:rPr>
            </w:pPr>
            <w:r w:rsidRPr="009766D5">
              <w:rPr>
                <w:rFonts w:ascii="Palatino Linotype" w:eastAsia="Palatino Linotype" w:hAnsi="Palatino Linotype" w:cs="Palatino Linotype"/>
                <w:b/>
              </w:rPr>
              <w:t xml:space="preserve">EL SUJETO OBLIGADO </w:t>
            </w:r>
            <w:r w:rsidRPr="009766D5">
              <w:rPr>
                <w:rFonts w:ascii="Palatino Linotype" w:eastAsia="Palatino Linotype" w:hAnsi="Palatino Linotype" w:cs="Palatino Linotype"/>
              </w:rPr>
              <w:t xml:space="preserve">proporcionó el siguiente archivo electrónico: </w:t>
            </w:r>
            <w:r w:rsidRPr="009766D5">
              <w:rPr>
                <w:rFonts w:ascii="Palatino Linotype" w:eastAsia="Palatino Linotype" w:hAnsi="Palatino Linotype" w:cs="Palatino Linotype"/>
                <w:i/>
              </w:rPr>
              <w:t xml:space="preserve">“tol-pdf-PbRM-2022.pdf, </w:t>
            </w:r>
            <w:r w:rsidRPr="009766D5">
              <w:rPr>
                <w:rFonts w:ascii="Palatino Linotype" w:eastAsia="Palatino Linotype" w:hAnsi="Palatino Linotype" w:cs="Palatino Linotype"/>
              </w:rPr>
              <w:t xml:space="preserve">por medio del cual se advierte de la foja 127 a la 417 el formato PbRM-01b, correspondiente a lo solicitado por la particular, tal y como se advierte a continuación: </w:t>
            </w:r>
          </w:p>
          <w:p w14:paraId="49E58211" w14:textId="791F9923" w:rsidR="009E26A6" w:rsidRPr="009766D5" w:rsidRDefault="00CC2E22" w:rsidP="00282969">
            <w:pPr>
              <w:ind w:right="51"/>
              <w:jc w:val="center"/>
              <w:rPr>
                <w:rFonts w:ascii="Palatino Linotype" w:eastAsia="Palatino Linotype" w:hAnsi="Palatino Linotype" w:cs="Palatino Linotype"/>
              </w:rPr>
            </w:pPr>
            <w:r w:rsidRPr="009766D5">
              <w:rPr>
                <w:noProof/>
              </w:rPr>
              <w:lastRenderedPageBreak/>
              <w:drawing>
                <wp:inline distT="0" distB="0" distL="0" distR="0" wp14:anchorId="54597E50" wp14:editId="6DA40F0E">
                  <wp:extent cx="3494036" cy="2430855"/>
                  <wp:effectExtent l="0" t="0" r="0" b="762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501426" cy="2435996"/>
                          </a:xfrm>
                          <a:prstGeom prst="rect">
                            <a:avLst/>
                          </a:prstGeom>
                        </pic:spPr>
                      </pic:pic>
                    </a:graphicData>
                  </a:graphic>
                </wp:inline>
              </w:drawing>
            </w:r>
          </w:p>
        </w:tc>
        <w:tc>
          <w:tcPr>
            <w:tcW w:w="1865" w:type="dxa"/>
            <w:vAlign w:val="center"/>
          </w:tcPr>
          <w:p w14:paraId="04BBAD48" w14:textId="0C8E0417" w:rsidR="009E26A6" w:rsidRPr="009766D5" w:rsidRDefault="009E26A6"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b/>
                <w:sz w:val="72"/>
                <w:u w:val="single"/>
              </w:rPr>
              <w:lastRenderedPageBreak/>
              <w:t>SI</w:t>
            </w:r>
          </w:p>
        </w:tc>
      </w:tr>
      <w:tr w:rsidR="009766D5" w:rsidRPr="009766D5" w14:paraId="4289EDB7" w14:textId="77777777" w:rsidTr="009E26A6">
        <w:tc>
          <w:tcPr>
            <w:tcW w:w="704" w:type="dxa"/>
            <w:vAlign w:val="center"/>
          </w:tcPr>
          <w:p w14:paraId="7F95C40C" w14:textId="25FECA65" w:rsidR="009E26A6" w:rsidRPr="009766D5" w:rsidRDefault="009E26A6" w:rsidP="00282969">
            <w:pPr>
              <w:spacing w:before="100" w:beforeAutospacing="1" w:after="100" w:afterAutospacing="1" w:line="360" w:lineRule="auto"/>
              <w:ind w:left="-113"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26.</w:t>
            </w:r>
          </w:p>
        </w:tc>
        <w:tc>
          <w:tcPr>
            <w:tcW w:w="1807" w:type="dxa"/>
            <w:vAlign w:val="center"/>
          </w:tcPr>
          <w:p w14:paraId="2F8EF8FF" w14:textId="522C4B0F" w:rsidR="009E26A6" w:rsidRPr="009766D5" w:rsidRDefault="009E26A6" w:rsidP="00282969">
            <w:pPr>
              <w:spacing w:before="100" w:beforeAutospacing="1" w:after="100" w:afterAutospacing="1"/>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Programa Anual de Metas de Actividad por Proyecto (PbRM-01c)</w:t>
            </w:r>
          </w:p>
        </w:tc>
        <w:tc>
          <w:tcPr>
            <w:tcW w:w="5701" w:type="dxa"/>
          </w:tcPr>
          <w:p w14:paraId="56D463C8" w14:textId="13A8C29E" w:rsidR="009E26A6" w:rsidRPr="009766D5" w:rsidRDefault="009E26A6" w:rsidP="00282969">
            <w:pPr>
              <w:spacing w:before="100" w:beforeAutospacing="1" w:after="100" w:afterAutospacing="1" w:line="360" w:lineRule="auto"/>
              <w:ind w:right="51"/>
              <w:jc w:val="center"/>
              <w:rPr>
                <w:rFonts w:ascii="Palatino Linotype" w:eastAsia="Palatino Linotype" w:hAnsi="Palatino Linotype" w:cs="Palatino Linotype"/>
              </w:rPr>
            </w:pPr>
            <w:r w:rsidRPr="009766D5">
              <w:rPr>
                <w:rFonts w:ascii="Palatino Linotype" w:eastAsia="Palatino Linotype" w:hAnsi="Palatino Linotype" w:cs="Palatino Linotype"/>
                <w:b/>
              </w:rPr>
              <w:t xml:space="preserve">EL SUJETO OBLIGADO </w:t>
            </w:r>
            <w:r w:rsidRPr="009766D5">
              <w:rPr>
                <w:rFonts w:ascii="Palatino Linotype" w:eastAsia="Palatino Linotype" w:hAnsi="Palatino Linotype" w:cs="Palatino Linotype"/>
              </w:rPr>
              <w:t xml:space="preserve">proporcionó el siguiente archivo electrónico: </w:t>
            </w:r>
            <w:r w:rsidRPr="009766D5">
              <w:rPr>
                <w:rFonts w:ascii="Palatino Linotype" w:eastAsia="Palatino Linotype" w:hAnsi="Palatino Linotype" w:cs="Palatino Linotype"/>
                <w:i/>
              </w:rPr>
              <w:t xml:space="preserve">“tol-pdf-PbRM-2022.pdf, </w:t>
            </w:r>
            <w:r w:rsidRPr="009766D5">
              <w:rPr>
                <w:rFonts w:ascii="Palatino Linotype" w:eastAsia="Palatino Linotype" w:hAnsi="Palatino Linotype" w:cs="Palatino Linotype"/>
              </w:rPr>
              <w:t xml:space="preserve">por medio del cual se advierte de la foja </w:t>
            </w:r>
            <w:r w:rsidR="004A1FF3" w:rsidRPr="009766D5">
              <w:rPr>
                <w:rFonts w:ascii="Palatino Linotype" w:eastAsia="Palatino Linotype" w:hAnsi="Palatino Linotype" w:cs="Palatino Linotype"/>
              </w:rPr>
              <w:t>418</w:t>
            </w:r>
            <w:r w:rsidRPr="009766D5">
              <w:rPr>
                <w:rFonts w:ascii="Palatino Linotype" w:eastAsia="Palatino Linotype" w:hAnsi="Palatino Linotype" w:cs="Palatino Linotype"/>
              </w:rPr>
              <w:t xml:space="preserve"> a la 7</w:t>
            </w:r>
            <w:r w:rsidR="004A1FF3" w:rsidRPr="009766D5">
              <w:rPr>
                <w:rFonts w:ascii="Palatino Linotype" w:eastAsia="Palatino Linotype" w:hAnsi="Palatino Linotype" w:cs="Palatino Linotype"/>
              </w:rPr>
              <w:t>40</w:t>
            </w:r>
            <w:r w:rsidRPr="009766D5">
              <w:rPr>
                <w:rFonts w:ascii="Palatino Linotype" w:eastAsia="Palatino Linotype" w:hAnsi="Palatino Linotype" w:cs="Palatino Linotype"/>
              </w:rPr>
              <w:t xml:space="preserve"> el formato PbRM-01</w:t>
            </w:r>
            <w:r w:rsidR="004A1FF3" w:rsidRPr="009766D5">
              <w:rPr>
                <w:rFonts w:ascii="Palatino Linotype" w:eastAsia="Palatino Linotype" w:hAnsi="Palatino Linotype" w:cs="Palatino Linotype"/>
              </w:rPr>
              <w:t>c</w:t>
            </w:r>
            <w:r w:rsidRPr="009766D5">
              <w:rPr>
                <w:rFonts w:ascii="Palatino Linotype" w:eastAsia="Palatino Linotype" w:hAnsi="Palatino Linotype" w:cs="Palatino Linotype"/>
              </w:rPr>
              <w:t xml:space="preserve">, correspondiente a lo solicitado por la particular, tal y como se advierte a continuación: </w:t>
            </w:r>
          </w:p>
          <w:p w14:paraId="1AF31333" w14:textId="2AC81D9E" w:rsidR="009E26A6" w:rsidRPr="009766D5" w:rsidRDefault="00CC2E22" w:rsidP="00282969">
            <w:pPr>
              <w:ind w:right="51"/>
              <w:jc w:val="center"/>
              <w:rPr>
                <w:rFonts w:ascii="Palatino Linotype" w:eastAsia="Palatino Linotype" w:hAnsi="Palatino Linotype" w:cs="Palatino Linotype"/>
              </w:rPr>
            </w:pPr>
            <w:r w:rsidRPr="009766D5">
              <w:rPr>
                <w:noProof/>
              </w:rPr>
              <w:drawing>
                <wp:inline distT="0" distB="0" distL="0" distR="0" wp14:anchorId="61ED0BBC" wp14:editId="5DE820DC">
                  <wp:extent cx="3482975" cy="2519045"/>
                  <wp:effectExtent l="0" t="0" r="3175"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482975" cy="2519045"/>
                          </a:xfrm>
                          <a:prstGeom prst="rect">
                            <a:avLst/>
                          </a:prstGeom>
                        </pic:spPr>
                      </pic:pic>
                    </a:graphicData>
                  </a:graphic>
                </wp:inline>
              </w:drawing>
            </w:r>
          </w:p>
        </w:tc>
        <w:tc>
          <w:tcPr>
            <w:tcW w:w="1865" w:type="dxa"/>
            <w:vAlign w:val="center"/>
          </w:tcPr>
          <w:p w14:paraId="7A3446B8" w14:textId="3F3F8EE4" w:rsidR="009E26A6" w:rsidRPr="009766D5" w:rsidRDefault="009E26A6"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b/>
                <w:sz w:val="72"/>
                <w:u w:val="single"/>
              </w:rPr>
              <w:t>SI</w:t>
            </w:r>
          </w:p>
        </w:tc>
      </w:tr>
      <w:tr w:rsidR="009766D5" w:rsidRPr="009766D5" w14:paraId="1EBE796B" w14:textId="77777777" w:rsidTr="009E26A6">
        <w:tc>
          <w:tcPr>
            <w:tcW w:w="704" w:type="dxa"/>
            <w:vAlign w:val="center"/>
          </w:tcPr>
          <w:p w14:paraId="219D26C6" w14:textId="3E67412B" w:rsidR="009E26A6" w:rsidRPr="009766D5" w:rsidRDefault="009E26A6" w:rsidP="00282969">
            <w:pPr>
              <w:spacing w:before="100" w:beforeAutospacing="1" w:after="100" w:afterAutospacing="1" w:line="360" w:lineRule="auto"/>
              <w:ind w:left="-113" w:right="51"/>
              <w:jc w:val="center"/>
              <w:rPr>
                <w:rFonts w:ascii="Palatino Linotype" w:eastAsia="Palatino Linotype" w:hAnsi="Palatino Linotype" w:cs="Palatino Linotype"/>
              </w:rPr>
            </w:pPr>
            <w:r w:rsidRPr="009766D5">
              <w:rPr>
                <w:rFonts w:ascii="Palatino Linotype" w:eastAsia="Palatino Linotype" w:hAnsi="Palatino Linotype" w:cs="Palatino Linotype"/>
              </w:rPr>
              <w:lastRenderedPageBreak/>
              <w:t>27.</w:t>
            </w:r>
          </w:p>
        </w:tc>
        <w:tc>
          <w:tcPr>
            <w:tcW w:w="1807" w:type="dxa"/>
            <w:vAlign w:val="center"/>
          </w:tcPr>
          <w:p w14:paraId="24E53D38" w14:textId="50B653D3" w:rsidR="009E26A6" w:rsidRPr="009766D5" w:rsidRDefault="009E26A6" w:rsidP="00282969">
            <w:pPr>
              <w:spacing w:before="100" w:beforeAutospacing="1" w:after="100" w:afterAutospacing="1"/>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Calendarización de Metas de A</w:t>
            </w:r>
            <w:r w:rsidR="00CC2E22" w:rsidRPr="009766D5">
              <w:rPr>
                <w:rFonts w:ascii="Palatino Linotype" w:eastAsia="Palatino Linotype" w:hAnsi="Palatino Linotype" w:cs="Palatino Linotype"/>
              </w:rPr>
              <w:t>ctividad por Proyecto (PbRM-02a)</w:t>
            </w:r>
          </w:p>
        </w:tc>
        <w:tc>
          <w:tcPr>
            <w:tcW w:w="5701" w:type="dxa"/>
          </w:tcPr>
          <w:p w14:paraId="3C9B9984" w14:textId="6CA76C71" w:rsidR="009E26A6" w:rsidRPr="009766D5" w:rsidRDefault="009E26A6" w:rsidP="00282969">
            <w:pPr>
              <w:spacing w:before="100" w:beforeAutospacing="1" w:after="100" w:afterAutospacing="1" w:line="360" w:lineRule="auto"/>
              <w:ind w:right="51"/>
              <w:jc w:val="center"/>
              <w:rPr>
                <w:rFonts w:ascii="Palatino Linotype" w:eastAsia="Palatino Linotype" w:hAnsi="Palatino Linotype" w:cs="Palatino Linotype"/>
              </w:rPr>
            </w:pPr>
            <w:r w:rsidRPr="009766D5">
              <w:rPr>
                <w:rFonts w:ascii="Palatino Linotype" w:eastAsia="Palatino Linotype" w:hAnsi="Palatino Linotype" w:cs="Palatino Linotype"/>
                <w:b/>
              </w:rPr>
              <w:t xml:space="preserve">EL SUJETO OBLIGADO </w:t>
            </w:r>
            <w:r w:rsidRPr="009766D5">
              <w:rPr>
                <w:rFonts w:ascii="Palatino Linotype" w:eastAsia="Palatino Linotype" w:hAnsi="Palatino Linotype" w:cs="Palatino Linotype"/>
              </w:rPr>
              <w:t xml:space="preserve">proporcionó el siguiente archivo electrónico: </w:t>
            </w:r>
            <w:r w:rsidRPr="009766D5">
              <w:rPr>
                <w:rFonts w:ascii="Palatino Linotype" w:eastAsia="Palatino Linotype" w:hAnsi="Palatino Linotype" w:cs="Palatino Linotype"/>
                <w:i/>
              </w:rPr>
              <w:t xml:space="preserve">“tol-pdf-PbRM-2022.pdf, </w:t>
            </w:r>
            <w:r w:rsidRPr="009766D5">
              <w:rPr>
                <w:rFonts w:ascii="Palatino Linotype" w:eastAsia="Palatino Linotype" w:hAnsi="Palatino Linotype" w:cs="Palatino Linotype"/>
              </w:rPr>
              <w:t xml:space="preserve">por medio del cual se advierte de la foja </w:t>
            </w:r>
            <w:r w:rsidR="004A1FF3" w:rsidRPr="009766D5">
              <w:rPr>
                <w:rFonts w:ascii="Palatino Linotype" w:eastAsia="Palatino Linotype" w:hAnsi="Palatino Linotype" w:cs="Palatino Linotype"/>
              </w:rPr>
              <w:t>1230</w:t>
            </w:r>
            <w:r w:rsidRPr="009766D5">
              <w:rPr>
                <w:rFonts w:ascii="Palatino Linotype" w:eastAsia="Palatino Linotype" w:hAnsi="Palatino Linotype" w:cs="Palatino Linotype"/>
              </w:rPr>
              <w:t xml:space="preserve"> a la </w:t>
            </w:r>
            <w:r w:rsidR="004A1FF3" w:rsidRPr="009766D5">
              <w:rPr>
                <w:rFonts w:ascii="Palatino Linotype" w:eastAsia="Palatino Linotype" w:hAnsi="Palatino Linotype" w:cs="Palatino Linotype"/>
              </w:rPr>
              <w:t>1463</w:t>
            </w:r>
            <w:r w:rsidRPr="009766D5">
              <w:rPr>
                <w:rFonts w:ascii="Palatino Linotype" w:eastAsia="Palatino Linotype" w:hAnsi="Palatino Linotype" w:cs="Palatino Linotype"/>
              </w:rPr>
              <w:t xml:space="preserve"> el formato PbRM-0</w:t>
            </w:r>
            <w:r w:rsidR="004A1FF3" w:rsidRPr="009766D5">
              <w:rPr>
                <w:rFonts w:ascii="Palatino Linotype" w:eastAsia="Palatino Linotype" w:hAnsi="Palatino Linotype" w:cs="Palatino Linotype"/>
              </w:rPr>
              <w:t>2a</w:t>
            </w:r>
            <w:r w:rsidRPr="009766D5">
              <w:rPr>
                <w:rFonts w:ascii="Palatino Linotype" w:eastAsia="Palatino Linotype" w:hAnsi="Palatino Linotype" w:cs="Palatino Linotype"/>
              </w:rPr>
              <w:t xml:space="preserve">, correspondiente a lo solicitado por la particular, tal y como se advierte a continuación: </w:t>
            </w:r>
          </w:p>
          <w:p w14:paraId="096A452B" w14:textId="525CBB24" w:rsidR="009E26A6" w:rsidRPr="009766D5" w:rsidRDefault="00CC2E22" w:rsidP="00282969">
            <w:pPr>
              <w:ind w:right="51"/>
              <w:jc w:val="center"/>
              <w:rPr>
                <w:rFonts w:ascii="Palatino Linotype" w:eastAsia="Palatino Linotype" w:hAnsi="Palatino Linotype" w:cs="Palatino Linotype"/>
              </w:rPr>
            </w:pPr>
            <w:r w:rsidRPr="009766D5">
              <w:rPr>
                <w:noProof/>
              </w:rPr>
              <w:drawing>
                <wp:inline distT="0" distB="0" distL="0" distR="0" wp14:anchorId="4672754F" wp14:editId="300B313D">
                  <wp:extent cx="3482975" cy="2675890"/>
                  <wp:effectExtent l="0" t="0" r="3175"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482975" cy="2675890"/>
                          </a:xfrm>
                          <a:prstGeom prst="rect">
                            <a:avLst/>
                          </a:prstGeom>
                        </pic:spPr>
                      </pic:pic>
                    </a:graphicData>
                  </a:graphic>
                </wp:inline>
              </w:drawing>
            </w:r>
          </w:p>
        </w:tc>
        <w:tc>
          <w:tcPr>
            <w:tcW w:w="1865" w:type="dxa"/>
            <w:vAlign w:val="center"/>
          </w:tcPr>
          <w:p w14:paraId="4CEC4276" w14:textId="0459A4F0" w:rsidR="009E26A6" w:rsidRPr="009766D5" w:rsidRDefault="009E26A6"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b/>
                <w:sz w:val="72"/>
                <w:u w:val="single"/>
              </w:rPr>
              <w:t>SI</w:t>
            </w:r>
          </w:p>
        </w:tc>
      </w:tr>
      <w:tr w:rsidR="009766D5" w:rsidRPr="009766D5" w14:paraId="5118DDDD" w14:textId="77777777" w:rsidTr="00FB68F6">
        <w:tc>
          <w:tcPr>
            <w:tcW w:w="704" w:type="dxa"/>
            <w:vAlign w:val="center"/>
          </w:tcPr>
          <w:p w14:paraId="76357A2B" w14:textId="08FB3567" w:rsidR="00527DA8" w:rsidRPr="009766D5" w:rsidRDefault="00527DA8" w:rsidP="00282969">
            <w:pPr>
              <w:spacing w:before="100" w:beforeAutospacing="1" w:after="100" w:afterAutospacing="1" w:line="360" w:lineRule="auto"/>
              <w:ind w:left="-113"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28.</w:t>
            </w:r>
          </w:p>
        </w:tc>
        <w:tc>
          <w:tcPr>
            <w:tcW w:w="1807" w:type="dxa"/>
            <w:vAlign w:val="center"/>
          </w:tcPr>
          <w:p w14:paraId="7C9CC8C4" w14:textId="410DACAA" w:rsidR="00527DA8" w:rsidRPr="009766D5" w:rsidRDefault="00527DA8" w:rsidP="00282969">
            <w:pPr>
              <w:spacing w:before="100" w:beforeAutospacing="1" w:after="100" w:afterAutospacing="1"/>
              <w:ind w:right="51"/>
              <w:jc w:val="both"/>
              <w:rPr>
                <w:rFonts w:ascii="Palatino Linotype" w:eastAsia="Palatino Linotype" w:hAnsi="Palatino Linotype" w:cs="Palatino Linotype"/>
              </w:rPr>
            </w:pPr>
            <w:r w:rsidRPr="009766D5">
              <w:rPr>
                <w:rFonts w:ascii="Palatino Linotype" w:eastAsia="Palatino Linotype" w:hAnsi="Palatino Linotype" w:cs="Palatino Linotype"/>
              </w:rPr>
              <w:t>Solicitamos también las actas de las comisiones de ingresos, egresos donde se delibero este presupuesto 2022, incluir en este caso todo el material deliberativo.</w:t>
            </w:r>
          </w:p>
        </w:tc>
        <w:tc>
          <w:tcPr>
            <w:tcW w:w="5701" w:type="dxa"/>
            <w:vAlign w:val="center"/>
          </w:tcPr>
          <w:p w14:paraId="25CEFEDE" w14:textId="78FBF3B2" w:rsidR="00527DA8" w:rsidRPr="009766D5" w:rsidRDefault="00527DA8" w:rsidP="00282969">
            <w:pPr>
              <w:spacing w:before="100" w:beforeAutospacing="1" w:after="100" w:afterAutospacing="1" w:line="360" w:lineRule="auto"/>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 xml:space="preserve">No hubo pronunciamiento por parte del </w:t>
            </w:r>
            <w:r w:rsidRPr="009766D5">
              <w:rPr>
                <w:rFonts w:ascii="Palatino Linotype" w:eastAsia="Palatino Linotype" w:hAnsi="Palatino Linotype" w:cs="Palatino Linotype"/>
                <w:b/>
              </w:rPr>
              <w:t xml:space="preserve">SUJETO OBLIGADO </w:t>
            </w:r>
            <w:r w:rsidRPr="009766D5">
              <w:rPr>
                <w:rFonts w:ascii="Palatino Linotype" w:eastAsia="Palatino Linotype" w:hAnsi="Palatino Linotype" w:cs="Palatino Linotype"/>
              </w:rPr>
              <w:t>respecto al formato peticionado por la particular.</w:t>
            </w:r>
          </w:p>
        </w:tc>
        <w:tc>
          <w:tcPr>
            <w:tcW w:w="1865" w:type="dxa"/>
            <w:vAlign w:val="center"/>
          </w:tcPr>
          <w:p w14:paraId="11144146" w14:textId="74C0E567" w:rsidR="00527DA8" w:rsidRPr="009766D5" w:rsidRDefault="00527DA8" w:rsidP="00282969">
            <w:pPr>
              <w:ind w:right="51"/>
              <w:jc w:val="both"/>
              <w:rPr>
                <w:rFonts w:ascii="Palatino Linotype" w:eastAsia="Palatino Linotype" w:hAnsi="Palatino Linotype" w:cs="Palatino Linotype"/>
              </w:rPr>
            </w:pPr>
            <w:r w:rsidRPr="009766D5">
              <w:rPr>
                <w:rFonts w:ascii="Palatino Linotype" w:eastAsia="Palatino Linotype" w:hAnsi="Palatino Linotype" w:cs="Palatino Linotype"/>
                <w:b/>
                <w:sz w:val="72"/>
                <w:u w:val="single"/>
              </w:rPr>
              <w:t>NO</w:t>
            </w:r>
          </w:p>
        </w:tc>
      </w:tr>
      <w:tr w:rsidR="009766D5" w:rsidRPr="009766D5" w14:paraId="4655CE9B" w14:textId="77777777" w:rsidTr="00527DA8">
        <w:tc>
          <w:tcPr>
            <w:tcW w:w="704" w:type="dxa"/>
            <w:vAlign w:val="center"/>
          </w:tcPr>
          <w:p w14:paraId="414E9FDC" w14:textId="548113A5" w:rsidR="00527DA8" w:rsidRPr="009766D5" w:rsidRDefault="00527DA8" w:rsidP="00282969">
            <w:pPr>
              <w:spacing w:before="100" w:beforeAutospacing="1" w:after="100" w:afterAutospacing="1" w:line="360" w:lineRule="auto"/>
              <w:ind w:left="-113" w:right="51"/>
              <w:jc w:val="center"/>
              <w:rPr>
                <w:rFonts w:ascii="Palatino Linotype" w:eastAsia="Palatino Linotype" w:hAnsi="Palatino Linotype" w:cs="Palatino Linotype"/>
              </w:rPr>
            </w:pPr>
            <w:r w:rsidRPr="009766D5">
              <w:rPr>
                <w:rFonts w:ascii="Palatino Linotype" w:eastAsia="Palatino Linotype" w:hAnsi="Palatino Linotype" w:cs="Palatino Linotype"/>
              </w:rPr>
              <w:lastRenderedPageBreak/>
              <w:t>29.</w:t>
            </w:r>
          </w:p>
        </w:tc>
        <w:tc>
          <w:tcPr>
            <w:tcW w:w="1807" w:type="dxa"/>
            <w:vAlign w:val="center"/>
          </w:tcPr>
          <w:p w14:paraId="005784CE" w14:textId="60E64968" w:rsidR="00527DA8" w:rsidRPr="009766D5" w:rsidRDefault="00527DA8" w:rsidP="00282969">
            <w:pPr>
              <w:spacing w:before="100" w:beforeAutospacing="1" w:after="100" w:afterAutospacing="1"/>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Acta de cabildo donde se aprobó este presupuesto</w:t>
            </w:r>
          </w:p>
        </w:tc>
        <w:tc>
          <w:tcPr>
            <w:tcW w:w="5701" w:type="dxa"/>
            <w:vAlign w:val="center"/>
          </w:tcPr>
          <w:p w14:paraId="05836959" w14:textId="77777777" w:rsidR="00527DA8" w:rsidRPr="009766D5" w:rsidRDefault="00527DA8" w:rsidP="00282969">
            <w:pPr>
              <w:spacing w:before="100" w:beforeAutospacing="1" w:after="100" w:afterAutospacing="1" w:line="360" w:lineRule="auto"/>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 xml:space="preserve">Fue proporcionado el Acta de la Octava Sesión Ordinaria de Cabildo, a través de la cual, entre otras cosas se aprobó el presupuesto definitivo de ingresos y egresos para el ejercicio fiscal 2022, tal y como se advierte a continuación: </w:t>
            </w:r>
          </w:p>
          <w:p w14:paraId="218ADAA5" w14:textId="77777777" w:rsidR="00527DA8" w:rsidRPr="009766D5" w:rsidRDefault="00527DA8" w:rsidP="00282969">
            <w:pPr>
              <w:ind w:right="51"/>
              <w:jc w:val="center"/>
              <w:rPr>
                <w:rFonts w:ascii="Palatino Linotype" w:eastAsia="Palatino Linotype" w:hAnsi="Palatino Linotype" w:cs="Palatino Linotype"/>
              </w:rPr>
            </w:pPr>
            <w:r w:rsidRPr="009766D5">
              <w:rPr>
                <w:noProof/>
              </w:rPr>
              <w:drawing>
                <wp:inline distT="0" distB="0" distL="0" distR="0" wp14:anchorId="06E5C602" wp14:editId="742F9D05">
                  <wp:extent cx="3444081" cy="4667250"/>
                  <wp:effectExtent l="0" t="0" r="4445"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470709" cy="4703335"/>
                          </a:xfrm>
                          <a:prstGeom prst="rect">
                            <a:avLst/>
                          </a:prstGeom>
                        </pic:spPr>
                      </pic:pic>
                    </a:graphicData>
                  </a:graphic>
                </wp:inline>
              </w:drawing>
            </w:r>
          </w:p>
          <w:p w14:paraId="388E8A0F" w14:textId="66F2AD0D" w:rsidR="00527DA8" w:rsidRPr="009766D5" w:rsidRDefault="00527DA8"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w:t>
            </w:r>
          </w:p>
        </w:tc>
        <w:tc>
          <w:tcPr>
            <w:tcW w:w="1865" w:type="dxa"/>
            <w:vAlign w:val="center"/>
          </w:tcPr>
          <w:p w14:paraId="4F533645" w14:textId="7A25B599" w:rsidR="00527DA8" w:rsidRPr="009766D5" w:rsidRDefault="00527DA8" w:rsidP="00282969">
            <w:pPr>
              <w:ind w:right="51"/>
              <w:jc w:val="center"/>
              <w:rPr>
                <w:rFonts w:ascii="Palatino Linotype" w:eastAsia="Palatino Linotype" w:hAnsi="Palatino Linotype" w:cs="Palatino Linotype"/>
              </w:rPr>
            </w:pPr>
            <w:r w:rsidRPr="009766D5">
              <w:rPr>
                <w:rFonts w:ascii="Palatino Linotype" w:eastAsia="Palatino Linotype" w:hAnsi="Palatino Linotype" w:cs="Palatino Linotype"/>
                <w:b/>
                <w:sz w:val="72"/>
                <w:u w:val="single"/>
              </w:rPr>
              <w:t>SI</w:t>
            </w:r>
          </w:p>
        </w:tc>
      </w:tr>
    </w:tbl>
    <w:p w14:paraId="5966E773" w14:textId="09544671" w:rsidR="007D73B0" w:rsidRPr="009766D5" w:rsidRDefault="007D73B0" w:rsidP="00282969">
      <w:pPr>
        <w:spacing w:before="100" w:beforeAutospacing="1" w:after="100" w:afterAutospacing="1" w:line="360" w:lineRule="auto"/>
        <w:ind w:right="51"/>
        <w:jc w:val="both"/>
        <w:rPr>
          <w:rFonts w:ascii="Palatino Linotype" w:eastAsia="Palatino Linotype" w:hAnsi="Palatino Linotype" w:cs="Palatino Linotype"/>
          <w:szCs w:val="22"/>
        </w:rPr>
      </w:pPr>
      <w:r w:rsidRPr="009766D5">
        <w:rPr>
          <w:rFonts w:ascii="Palatino Linotype" w:eastAsia="Palatino Linotype" w:hAnsi="Palatino Linotype" w:cs="Palatino Linotype"/>
          <w:szCs w:val="22"/>
        </w:rPr>
        <w:lastRenderedPageBreak/>
        <w:t xml:space="preserve">Una vez expuesto lo anterior, es importante referir que por lo que hace al Recurso de Revisión </w:t>
      </w:r>
      <w:r w:rsidR="00527DA8" w:rsidRPr="009766D5">
        <w:rPr>
          <w:rFonts w:ascii="Palatino Linotype" w:eastAsia="Palatino Linotype" w:hAnsi="Palatino Linotype" w:cs="Palatino Linotype"/>
          <w:b/>
          <w:szCs w:val="22"/>
        </w:rPr>
        <w:t>16997</w:t>
      </w:r>
      <w:r w:rsidRPr="009766D5">
        <w:rPr>
          <w:rFonts w:ascii="Palatino Linotype" w:eastAsia="Palatino Linotype" w:hAnsi="Palatino Linotype" w:cs="Palatino Linotype"/>
          <w:b/>
          <w:szCs w:val="22"/>
        </w:rPr>
        <w:t xml:space="preserve">/INFOEM/IP/RR/2022, </w:t>
      </w:r>
      <w:r w:rsidRPr="009766D5">
        <w:rPr>
          <w:rFonts w:ascii="Palatino Linotype" w:eastAsia="Palatino Linotype" w:hAnsi="Palatino Linotype" w:cs="Palatino Linotype"/>
          <w:szCs w:val="22"/>
        </w:rPr>
        <w:t xml:space="preserve">se advierten </w:t>
      </w:r>
      <w:r w:rsidR="00927B02" w:rsidRPr="009766D5">
        <w:rPr>
          <w:rFonts w:ascii="Palatino Linotype" w:eastAsia="Palatino Linotype" w:hAnsi="Palatino Linotype" w:cs="Palatino Linotype"/>
          <w:b/>
          <w:szCs w:val="22"/>
        </w:rPr>
        <w:t>parcialmente fundada</w:t>
      </w:r>
      <w:r w:rsidRPr="009766D5">
        <w:rPr>
          <w:rFonts w:ascii="Palatino Linotype" w:eastAsia="Palatino Linotype" w:hAnsi="Palatino Linotype" w:cs="Palatino Linotype"/>
          <w:b/>
          <w:szCs w:val="22"/>
        </w:rPr>
        <w:t xml:space="preserve">s </w:t>
      </w:r>
      <w:r w:rsidRPr="009766D5">
        <w:rPr>
          <w:rFonts w:ascii="Palatino Linotype" w:eastAsia="Palatino Linotype" w:hAnsi="Palatino Linotype" w:cs="Palatino Linotype"/>
          <w:szCs w:val="22"/>
        </w:rPr>
        <w:t xml:space="preserve">las Razones o Motivos de Inconformidad, en virtud de que, si bien es cierto fueron proporcionados documentos </w:t>
      </w:r>
      <w:r w:rsidR="0091357C" w:rsidRPr="009766D5">
        <w:rPr>
          <w:rFonts w:ascii="Palatino Linotype" w:eastAsia="Palatino Linotype" w:hAnsi="Palatino Linotype" w:cs="Palatino Linotype"/>
          <w:szCs w:val="22"/>
        </w:rPr>
        <w:t xml:space="preserve">que dan cumplimiento a los requerimiento de </w:t>
      </w:r>
      <w:r w:rsidR="0091357C" w:rsidRPr="009766D5">
        <w:rPr>
          <w:rFonts w:ascii="Palatino Linotype" w:eastAsia="Palatino Linotype" w:hAnsi="Palatino Linotype" w:cs="Palatino Linotype"/>
          <w:b/>
          <w:szCs w:val="22"/>
        </w:rPr>
        <w:t xml:space="preserve">LA RECURRENTE, </w:t>
      </w:r>
      <w:r w:rsidR="0091357C" w:rsidRPr="009766D5">
        <w:rPr>
          <w:rFonts w:ascii="Palatino Linotype" w:eastAsia="Palatino Linotype" w:hAnsi="Palatino Linotype" w:cs="Palatino Linotype"/>
          <w:szCs w:val="22"/>
        </w:rPr>
        <w:t>lo cierto también es</w:t>
      </w:r>
      <w:r w:rsidR="00927B02" w:rsidRPr="009766D5">
        <w:rPr>
          <w:rFonts w:ascii="Palatino Linotype" w:eastAsia="Palatino Linotype" w:hAnsi="Palatino Linotype" w:cs="Palatino Linotype"/>
          <w:szCs w:val="22"/>
        </w:rPr>
        <w:t>,</w:t>
      </w:r>
      <w:r w:rsidR="0091357C" w:rsidRPr="009766D5">
        <w:rPr>
          <w:rFonts w:ascii="Palatino Linotype" w:eastAsia="Palatino Linotype" w:hAnsi="Palatino Linotype" w:cs="Palatino Linotype"/>
          <w:szCs w:val="22"/>
        </w:rPr>
        <w:t xml:space="preserve"> que</w:t>
      </w:r>
      <w:r w:rsidR="00927B02" w:rsidRPr="009766D5">
        <w:rPr>
          <w:rFonts w:ascii="Palatino Linotype" w:eastAsia="Palatino Linotype" w:hAnsi="Palatino Linotype" w:cs="Palatino Linotype"/>
          <w:szCs w:val="22"/>
        </w:rPr>
        <w:t xml:space="preserve"> al no haber sido proporcionada la totalidad de la información solicitada, </w:t>
      </w:r>
      <w:r w:rsidR="0091357C" w:rsidRPr="009766D5">
        <w:rPr>
          <w:rFonts w:ascii="Palatino Linotype" w:eastAsia="Palatino Linotype" w:hAnsi="Palatino Linotype" w:cs="Palatino Linotype"/>
          <w:szCs w:val="22"/>
        </w:rPr>
        <w:t xml:space="preserve">la Litis en el presente asunto se centra </w:t>
      </w:r>
      <w:r w:rsidR="00927B02" w:rsidRPr="009766D5">
        <w:rPr>
          <w:rFonts w:ascii="Palatino Linotype" w:eastAsia="Palatino Linotype" w:hAnsi="Palatino Linotype" w:cs="Palatino Linotype"/>
          <w:szCs w:val="22"/>
        </w:rPr>
        <w:t xml:space="preserve">únicamente </w:t>
      </w:r>
      <w:r w:rsidR="0091357C" w:rsidRPr="009766D5">
        <w:rPr>
          <w:rFonts w:ascii="Palatino Linotype" w:eastAsia="Palatino Linotype" w:hAnsi="Palatino Linotype" w:cs="Palatino Linotype"/>
          <w:szCs w:val="22"/>
        </w:rPr>
        <w:t xml:space="preserve">en </w:t>
      </w:r>
      <w:r w:rsidR="00BB6022" w:rsidRPr="009766D5">
        <w:rPr>
          <w:rFonts w:ascii="Palatino Linotype" w:eastAsia="Palatino Linotype" w:hAnsi="Palatino Linotype" w:cs="Palatino Linotype"/>
          <w:szCs w:val="22"/>
        </w:rPr>
        <w:t>tres</w:t>
      </w:r>
      <w:r w:rsidR="0091357C" w:rsidRPr="009766D5">
        <w:rPr>
          <w:rFonts w:ascii="Palatino Linotype" w:eastAsia="Palatino Linotype" w:hAnsi="Palatino Linotype" w:cs="Palatino Linotype"/>
          <w:szCs w:val="22"/>
        </w:rPr>
        <w:t xml:space="preserve"> puntos en específico: </w:t>
      </w:r>
    </w:p>
    <w:p w14:paraId="08065A7A" w14:textId="00DCDE9E" w:rsidR="0091357C" w:rsidRPr="009766D5" w:rsidRDefault="0091357C" w:rsidP="00282969">
      <w:pPr>
        <w:pStyle w:val="Prrafodelista"/>
        <w:numPr>
          <w:ilvl w:val="0"/>
          <w:numId w:val="25"/>
        </w:numPr>
        <w:spacing w:before="100" w:beforeAutospacing="1" w:after="100" w:afterAutospacing="1" w:line="360" w:lineRule="auto"/>
        <w:ind w:right="51"/>
        <w:jc w:val="both"/>
        <w:rPr>
          <w:rFonts w:ascii="Palatino Linotype" w:eastAsia="Palatino Linotype" w:hAnsi="Palatino Linotype" w:cs="Palatino Linotype"/>
          <w:szCs w:val="22"/>
        </w:rPr>
      </w:pPr>
      <w:r w:rsidRPr="009766D5">
        <w:rPr>
          <w:rFonts w:ascii="Palatino Linotype" w:eastAsia="Palatino Linotype" w:hAnsi="Palatino Linotype" w:cs="Palatino Linotype"/>
          <w:szCs w:val="22"/>
        </w:rPr>
        <w:t xml:space="preserve">1. </w:t>
      </w:r>
      <w:r w:rsidR="00BB6022" w:rsidRPr="009766D5">
        <w:rPr>
          <w:rFonts w:ascii="Palatino Linotype" w:eastAsia="Palatino Linotype" w:hAnsi="Palatino Linotype" w:cs="Palatino Linotype"/>
          <w:szCs w:val="22"/>
        </w:rPr>
        <w:t>Copia Certificada del Acta de Cabildo en la que el Ayuntamiento haya autorizado el Presupuesto para el ejercicio fiscal 2022.</w:t>
      </w:r>
    </w:p>
    <w:p w14:paraId="011F1ADF" w14:textId="075289A6" w:rsidR="00BB6022" w:rsidRPr="009766D5" w:rsidRDefault="00BB6022" w:rsidP="00282969">
      <w:pPr>
        <w:pStyle w:val="Prrafodelista"/>
        <w:numPr>
          <w:ilvl w:val="0"/>
          <w:numId w:val="25"/>
        </w:numPr>
        <w:spacing w:before="100" w:beforeAutospacing="1" w:after="100" w:afterAutospacing="1" w:line="360" w:lineRule="auto"/>
        <w:ind w:right="51"/>
        <w:jc w:val="both"/>
        <w:rPr>
          <w:rFonts w:ascii="Palatino Linotype" w:eastAsia="Palatino Linotype" w:hAnsi="Palatino Linotype" w:cs="Palatino Linotype"/>
          <w:szCs w:val="22"/>
        </w:rPr>
      </w:pPr>
      <w:r w:rsidRPr="009766D5">
        <w:rPr>
          <w:rFonts w:ascii="Palatino Linotype" w:eastAsia="Palatino Linotype" w:hAnsi="Palatino Linotype" w:cs="Palatino Linotype"/>
          <w:szCs w:val="22"/>
        </w:rPr>
        <w:t>2. Formato de Remuneraciones de Servidores Públicos.</w:t>
      </w:r>
    </w:p>
    <w:p w14:paraId="7EE57CB6" w14:textId="7184831A" w:rsidR="0091357C" w:rsidRPr="009766D5" w:rsidRDefault="00BB6022" w:rsidP="00282969">
      <w:pPr>
        <w:pStyle w:val="Prrafodelista"/>
        <w:numPr>
          <w:ilvl w:val="0"/>
          <w:numId w:val="25"/>
        </w:numPr>
        <w:spacing w:before="100" w:beforeAutospacing="1" w:after="100" w:afterAutospacing="1" w:line="360" w:lineRule="auto"/>
        <w:ind w:right="51"/>
        <w:jc w:val="both"/>
        <w:rPr>
          <w:rFonts w:ascii="Palatino Linotype" w:eastAsia="Palatino Linotype" w:hAnsi="Palatino Linotype" w:cs="Palatino Linotype"/>
          <w:szCs w:val="22"/>
        </w:rPr>
      </w:pPr>
      <w:r w:rsidRPr="009766D5">
        <w:rPr>
          <w:rFonts w:ascii="Palatino Linotype" w:eastAsia="Palatino Linotype" w:hAnsi="Palatino Linotype" w:cs="Palatino Linotype"/>
          <w:szCs w:val="22"/>
        </w:rPr>
        <w:t>3</w:t>
      </w:r>
      <w:r w:rsidR="0091357C" w:rsidRPr="009766D5">
        <w:rPr>
          <w:rFonts w:ascii="Palatino Linotype" w:eastAsia="Palatino Linotype" w:hAnsi="Palatino Linotype" w:cs="Palatino Linotype"/>
          <w:szCs w:val="22"/>
        </w:rPr>
        <w:t>. Solicitamos también las actas de las comisiones de ingresos, egresos donde se delibero este presupuesto 2022, incluir en este caso todo el material deliberativo.</w:t>
      </w:r>
    </w:p>
    <w:p w14:paraId="42BAB307" w14:textId="28A1B74B" w:rsidR="00897DD8" w:rsidRPr="009766D5" w:rsidRDefault="00BB6022" w:rsidP="00282969">
      <w:pPr>
        <w:spacing w:line="360" w:lineRule="auto"/>
        <w:jc w:val="both"/>
        <w:rPr>
          <w:rFonts w:ascii="Palatino Linotype" w:hAnsi="Palatino Linotype" w:cs="Tahoma"/>
          <w:sz w:val="22"/>
          <w:szCs w:val="22"/>
          <w:lang w:eastAsia="es-ES"/>
        </w:rPr>
      </w:pPr>
      <w:r w:rsidRPr="009766D5">
        <w:rPr>
          <w:rFonts w:ascii="Palatino Linotype" w:hAnsi="Palatino Linotype"/>
        </w:rPr>
        <w:t xml:space="preserve">Así que, por lo que hace al primer punto </w:t>
      </w:r>
      <w:r w:rsidR="00897DD8" w:rsidRPr="009766D5">
        <w:rPr>
          <w:rFonts w:ascii="Palatino Linotype" w:hAnsi="Palatino Linotype"/>
        </w:rPr>
        <w:t>en Litis, cabe recordar que se solicitó</w:t>
      </w:r>
      <w:r w:rsidRPr="009766D5">
        <w:rPr>
          <w:rFonts w:ascii="Palatino Linotype" w:hAnsi="Palatino Linotype"/>
        </w:rPr>
        <w:t xml:space="preserve"> el Acta de Cabido en la que el Ayuntamiento haya autorizado el presupuesto para el ejercicio fiscal 2022</w:t>
      </w:r>
      <w:r w:rsidR="00897DD8" w:rsidRPr="009766D5">
        <w:rPr>
          <w:rFonts w:ascii="Palatino Linotype" w:hAnsi="Palatino Linotype"/>
        </w:rPr>
        <w:t xml:space="preserve"> </w:t>
      </w:r>
      <w:r w:rsidR="00897DD8" w:rsidRPr="009766D5">
        <w:rPr>
          <w:rFonts w:ascii="Palatino Linotype" w:hAnsi="Palatino Linotype"/>
          <w:b/>
        </w:rPr>
        <w:t>en copias certificadas</w:t>
      </w:r>
      <w:r w:rsidRPr="009766D5">
        <w:rPr>
          <w:rFonts w:ascii="Palatino Linotype" w:hAnsi="Palatino Linotype"/>
        </w:rPr>
        <w:t xml:space="preserve">, ésta última de acuerdo al análisis previamente </w:t>
      </w:r>
      <w:r w:rsidR="00897DD8" w:rsidRPr="009766D5">
        <w:rPr>
          <w:rFonts w:ascii="Palatino Linotype" w:hAnsi="Palatino Linotype"/>
        </w:rPr>
        <w:t>realizado</w:t>
      </w:r>
      <w:r w:rsidRPr="009766D5">
        <w:rPr>
          <w:rFonts w:ascii="Palatino Linotype" w:hAnsi="Palatino Linotype"/>
        </w:rPr>
        <w:t xml:space="preserve"> en el cuadro anterior, se advierte que fue entregada el Acta en menci</w:t>
      </w:r>
      <w:r w:rsidR="00897DD8" w:rsidRPr="009766D5">
        <w:rPr>
          <w:rFonts w:ascii="Palatino Linotype" w:hAnsi="Palatino Linotype"/>
        </w:rPr>
        <w:t xml:space="preserve">ón, sin embargo no fueron proporcionadas las instrucciones para acceder a las copias certificadas requeridas por la particular, por lo que, </w:t>
      </w:r>
      <w:r w:rsidR="00897DD8" w:rsidRPr="009766D5">
        <w:rPr>
          <w:rFonts w:ascii="Palatino Linotype" w:hAnsi="Palatino Linotype" w:cs="Tahoma"/>
          <w:sz w:val="22"/>
          <w:szCs w:val="22"/>
          <w:lang w:eastAsia="es-ES"/>
        </w:rPr>
        <w:t xml:space="preserve">de las copias certificadas; se debe atraer al estudio el Código Financiero del Estado de México y Municipios; véase: </w:t>
      </w:r>
      <w:hyperlink r:id="rId59" w:history="1">
        <w:r w:rsidR="00897DD8" w:rsidRPr="009766D5">
          <w:rPr>
            <w:rFonts w:ascii="Palatino Linotype" w:hAnsi="Palatino Linotype" w:cs="Tahoma"/>
            <w:sz w:val="22"/>
            <w:szCs w:val="22"/>
            <w:u w:val="single"/>
            <w:lang w:eastAsia="es-ES"/>
          </w:rPr>
          <w:t>https://legislacion.edomex.gob.mx/sites/legislacion.edomex.gob.mx/files/files/pdf/cod/vig/codvig007.pdf</w:t>
        </w:r>
      </w:hyperlink>
      <w:r w:rsidR="00897DD8" w:rsidRPr="009766D5">
        <w:rPr>
          <w:rFonts w:ascii="Palatino Linotype" w:hAnsi="Palatino Linotype" w:cs="Tahoma"/>
          <w:sz w:val="22"/>
          <w:szCs w:val="22"/>
          <w:lang w:eastAsia="es-ES"/>
        </w:rPr>
        <w:t>; que establece en su artículo 148, lo siguiente:</w:t>
      </w:r>
    </w:p>
    <w:p w14:paraId="0F72F1E2" w14:textId="77777777" w:rsidR="00897DD8" w:rsidRPr="009766D5" w:rsidRDefault="00897DD8" w:rsidP="00282969">
      <w:pPr>
        <w:spacing w:line="360" w:lineRule="auto"/>
        <w:jc w:val="both"/>
        <w:rPr>
          <w:rFonts w:ascii="Palatino Linotype" w:hAnsi="Palatino Linotype" w:cs="Tahoma"/>
          <w:sz w:val="22"/>
          <w:szCs w:val="22"/>
          <w:lang w:eastAsia="es-ES"/>
        </w:rPr>
      </w:pPr>
    </w:p>
    <w:p w14:paraId="47B61284" w14:textId="77777777" w:rsidR="00897DD8" w:rsidRPr="009766D5" w:rsidRDefault="00897DD8" w:rsidP="00282969">
      <w:pPr>
        <w:spacing w:line="360" w:lineRule="auto"/>
        <w:jc w:val="both"/>
        <w:rPr>
          <w:rFonts w:ascii="Palatino Linotype" w:hAnsi="Palatino Linotype" w:cs="Tahoma"/>
          <w:sz w:val="22"/>
          <w:lang w:eastAsia="es-ES"/>
        </w:rPr>
      </w:pPr>
      <w:r w:rsidRPr="009766D5">
        <w:rPr>
          <w:noProof/>
          <w:sz w:val="20"/>
          <w:szCs w:val="20"/>
        </w:rPr>
        <w:lastRenderedPageBreak/>
        <w:drawing>
          <wp:inline distT="0" distB="0" distL="0" distR="0" wp14:anchorId="1B0A48B3" wp14:editId="7493CA60">
            <wp:extent cx="5742940" cy="5973445"/>
            <wp:effectExtent l="19050" t="19050" r="10160" b="2730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42940" cy="5973445"/>
                    </a:xfrm>
                    <a:prstGeom prst="rect">
                      <a:avLst/>
                    </a:prstGeom>
                    <a:ln>
                      <a:solidFill>
                        <a:sysClr val="windowText" lastClr="000000">
                          <a:lumMod val="50000"/>
                          <a:lumOff val="50000"/>
                        </a:sysClr>
                      </a:solidFill>
                    </a:ln>
                  </pic:spPr>
                </pic:pic>
              </a:graphicData>
            </a:graphic>
          </wp:inline>
        </w:drawing>
      </w:r>
    </w:p>
    <w:p w14:paraId="2EF11A43" w14:textId="77777777" w:rsidR="00897DD8" w:rsidRPr="009766D5" w:rsidRDefault="00897DD8" w:rsidP="00282969">
      <w:pPr>
        <w:spacing w:line="360" w:lineRule="auto"/>
        <w:jc w:val="both"/>
        <w:rPr>
          <w:rFonts w:ascii="Palatino Linotype" w:hAnsi="Palatino Linotype" w:cs="Tahoma"/>
          <w:sz w:val="22"/>
          <w:lang w:eastAsia="es-ES"/>
        </w:rPr>
      </w:pPr>
    </w:p>
    <w:p w14:paraId="72893AAD" w14:textId="77777777" w:rsidR="00897DD8" w:rsidRPr="009766D5" w:rsidRDefault="00897DD8" w:rsidP="00282969">
      <w:pPr>
        <w:spacing w:line="360" w:lineRule="auto"/>
        <w:jc w:val="both"/>
        <w:rPr>
          <w:rFonts w:ascii="Palatino Linotype" w:hAnsi="Palatino Linotype" w:cs="Tahoma"/>
          <w:sz w:val="22"/>
          <w:lang w:eastAsia="es-ES"/>
        </w:rPr>
      </w:pPr>
      <w:r w:rsidRPr="009766D5">
        <w:rPr>
          <w:rFonts w:ascii="Palatino Linotype" w:hAnsi="Palatino Linotype" w:cs="Tahoma"/>
          <w:sz w:val="22"/>
          <w:lang w:eastAsia="es-ES"/>
        </w:rPr>
        <w:t xml:space="preserve">Derivado de lo anterior, se prevé que la expedición de copias certificadas respecto a documentos solicitados en el ejercicio del derecho de transparencia y acceso a la información </w:t>
      </w:r>
      <w:r w:rsidRPr="009766D5">
        <w:rPr>
          <w:rFonts w:ascii="Palatino Linotype" w:hAnsi="Palatino Linotype" w:cs="Tahoma"/>
          <w:sz w:val="22"/>
          <w:lang w:eastAsia="es-ES"/>
        </w:rPr>
        <w:lastRenderedPageBreak/>
        <w:t>pública tiene un costo, que deberá ser pagado conforme a las tarifas establecidas en el Código Financiero del Estado de México y Municipios.</w:t>
      </w:r>
    </w:p>
    <w:p w14:paraId="159D03D9" w14:textId="77777777" w:rsidR="00897DD8" w:rsidRPr="009766D5" w:rsidRDefault="00897DD8" w:rsidP="00282969">
      <w:pPr>
        <w:spacing w:line="360" w:lineRule="auto"/>
        <w:jc w:val="both"/>
        <w:rPr>
          <w:rFonts w:ascii="Palatino Linotype" w:hAnsi="Palatino Linotype" w:cs="Tahoma"/>
          <w:sz w:val="22"/>
          <w:lang w:eastAsia="es-ES"/>
        </w:rPr>
      </w:pPr>
      <w:r w:rsidRPr="009766D5">
        <w:rPr>
          <w:rFonts w:ascii="Palatino Linotype" w:hAnsi="Palatino Linotype" w:cs="Tahoma"/>
          <w:sz w:val="22"/>
          <w:lang w:eastAsia="es-ES"/>
        </w:rPr>
        <w:t xml:space="preserve">Sin perjuicio de lo anterior, la </w:t>
      </w:r>
      <w:r w:rsidRPr="009766D5">
        <w:rPr>
          <w:rFonts w:ascii="Palatino Linotype" w:eastAsia="Calibri" w:hAnsi="Palatino Linotype" w:cs="Tahoma"/>
          <w:bCs/>
          <w:sz w:val="22"/>
          <w:szCs w:val="22"/>
          <w:lang w:eastAsia="en-US"/>
        </w:rPr>
        <w:t>Ley de Transparencia y Acceso a la Información Pública del Estado de México y Municipios</w:t>
      </w:r>
      <w:r w:rsidRPr="009766D5">
        <w:rPr>
          <w:rFonts w:ascii="Palatino Linotype" w:hAnsi="Palatino Linotype" w:cs="Tahoma"/>
          <w:sz w:val="22"/>
          <w:lang w:eastAsia="es-ES"/>
        </w:rPr>
        <w:t>, establece en su artículo 174, una excepción al pago en los siguientes términos:</w:t>
      </w:r>
    </w:p>
    <w:p w14:paraId="43A95F31" w14:textId="77777777" w:rsidR="00897DD8" w:rsidRPr="009766D5" w:rsidRDefault="00897DD8" w:rsidP="00282969">
      <w:pPr>
        <w:spacing w:line="360" w:lineRule="auto"/>
        <w:jc w:val="both"/>
        <w:rPr>
          <w:rFonts w:ascii="Palatino Linotype" w:hAnsi="Palatino Linotype" w:cs="Tahoma"/>
          <w:sz w:val="22"/>
          <w:lang w:eastAsia="es-ES"/>
        </w:rPr>
      </w:pPr>
    </w:p>
    <w:p w14:paraId="53B5BFF4" w14:textId="77777777" w:rsidR="00897DD8" w:rsidRPr="009766D5" w:rsidRDefault="00897DD8" w:rsidP="00282969">
      <w:pPr>
        <w:spacing w:line="360" w:lineRule="auto"/>
        <w:ind w:left="567" w:right="539"/>
        <w:jc w:val="center"/>
        <w:rPr>
          <w:rFonts w:ascii="Palatino Linotype" w:hAnsi="Palatino Linotype"/>
          <w:b/>
          <w:i/>
          <w:sz w:val="20"/>
          <w:szCs w:val="20"/>
          <w:lang w:eastAsia="es-ES"/>
        </w:rPr>
      </w:pPr>
      <w:r w:rsidRPr="009766D5">
        <w:rPr>
          <w:rFonts w:ascii="Palatino Linotype" w:hAnsi="Palatino Linotype"/>
          <w:b/>
          <w:i/>
          <w:sz w:val="20"/>
          <w:szCs w:val="20"/>
          <w:lang w:eastAsia="es-ES"/>
        </w:rPr>
        <w:t>Capítulo II</w:t>
      </w:r>
    </w:p>
    <w:p w14:paraId="7E91D5B8" w14:textId="77777777" w:rsidR="00897DD8" w:rsidRPr="009766D5" w:rsidRDefault="00897DD8" w:rsidP="00282969">
      <w:pPr>
        <w:spacing w:line="360" w:lineRule="auto"/>
        <w:ind w:left="567" w:right="539"/>
        <w:jc w:val="center"/>
        <w:rPr>
          <w:rFonts w:ascii="Palatino Linotype" w:hAnsi="Palatino Linotype"/>
          <w:b/>
          <w:i/>
          <w:sz w:val="20"/>
          <w:szCs w:val="20"/>
          <w:lang w:eastAsia="es-ES"/>
        </w:rPr>
      </w:pPr>
      <w:r w:rsidRPr="009766D5">
        <w:rPr>
          <w:rFonts w:ascii="Palatino Linotype" w:hAnsi="Palatino Linotype"/>
          <w:b/>
          <w:i/>
          <w:sz w:val="20"/>
          <w:szCs w:val="20"/>
          <w:lang w:eastAsia="es-ES"/>
        </w:rPr>
        <w:t>De las Cuotas</w:t>
      </w:r>
    </w:p>
    <w:p w14:paraId="3BC0EB21" w14:textId="77777777" w:rsidR="00897DD8" w:rsidRPr="009766D5" w:rsidRDefault="00897DD8" w:rsidP="00282969">
      <w:pPr>
        <w:spacing w:line="360" w:lineRule="auto"/>
        <w:ind w:left="567" w:right="539"/>
        <w:jc w:val="both"/>
        <w:rPr>
          <w:rFonts w:ascii="Palatino Linotype" w:hAnsi="Palatino Linotype"/>
          <w:i/>
          <w:sz w:val="20"/>
          <w:szCs w:val="20"/>
          <w:lang w:eastAsia="es-ES"/>
        </w:rPr>
      </w:pPr>
      <w:r w:rsidRPr="009766D5">
        <w:rPr>
          <w:rFonts w:ascii="Palatino Linotype" w:hAnsi="Palatino Linotype"/>
          <w:b/>
          <w:i/>
          <w:sz w:val="20"/>
          <w:szCs w:val="20"/>
          <w:lang w:eastAsia="es-ES"/>
        </w:rPr>
        <w:t>Artículo 174.</w:t>
      </w:r>
      <w:r w:rsidRPr="009766D5">
        <w:rPr>
          <w:rFonts w:ascii="Palatino Linotype" w:hAnsi="Palatino Linotype"/>
          <w:i/>
          <w:sz w:val="20"/>
          <w:szCs w:val="20"/>
          <w:lang w:eastAsia="es-ES"/>
        </w:rPr>
        <w:t xml:space="preserve"> En caso de existir costos para obtener la información deberán cubrirse de manera previa a la entrega y no podrán ser superiores a la suma de: </w:t>
      </w:r>
    </w:p>
    <w:p w14:paraId="7309316B" w14:textId="77777777" w:rsidR="00897DD8" w:rsidRPr="009766D5" w:rsidRDefault="00897DD8" w:rsidP="00282969">
      <w:pPr>
        <w:spacing w:line="360" w:lineRule="auto"/>
        <w:ind w:left="567" w:right="539"/>
        <w:jc w:val="both"/>
        <w:rPr>
          <w:rFonts w:ascii="Palatino Linotype" w:hAnsi="Palatino Linotype"/>
          <w:i/>
          <w:sz w:val="20"/>
          <w:szCs w:val="20"/>
          <w:lang w:eastAsia="es-ES"/>
        </w:rPr>
      </w:pPr>
      <w:r w:rsidRPr="009766D5">
        <w:rPr>
          <w:rFonts w:ascii="Palatino Linotype" w:hAnsi="Palatino Linotype"/>
          <w:i/>
          <w:sz w:val="20"/>
          <w:szCs w:val="20"/>
          <w:lang w:eastAsia="es-ES"/>
        </w:rPr>
        <w:t xml:space="preserve">I. El costo de los materiales utilizados en la reproducción de la información; </w:t>
      </w:r>
    </w:p>
    <w:p w14:paraId="42B9CD4F" w14:textId="77777777" w:rsidR="00897DD8" w:rsidRPr="009766D5" w:rsidRDefault="00897DD8" w:rsidP="00282969">
      <w:pPr>
        <w:spacing w:line="360" w:lineRule="auto"/>
        <w:ind w:left="567" w:right="539"/>
        <w:jc w:val="both"/>
        <w:rPr>
          <w:rFonts w:ascii="Palatino Linotype" w:hAnsi="Palatino Linotype"/>
          <w:i/>
          <w:sz w:val="20"/>
          <w:szCs w:val="20"/>
          <w:lang w:eastAsia="es-ES"/>
        </w:rPr>
      </w:pPr>
      <w:r w:rsidRPr="009766D5">
        <w:rPr>
          <w:rFonts w:ascii="Palatino Linotype" w:hAnsi="Palatino Linotype"/>
          <w:i/>
          <w:sz w:val="20"/>
          <w:szCs w:val="20"/>
          <w:lang w:eastAsia="es-ES"/>
        </w:rPr>
        <w:t xml:space="preserve">II. El costo de envío, en su caso; y </w:t>
      </w:r>
    </w:p>
    <w:p w14:paraId="6D0617DA" w14:textId="77777777" w:rsidR="00897DD8" w:rsidRPr="009766D5" w:rsidRDefault="00897DD8" w:rsidP="00282969">
      <w:pPr>
        <w:spacing w:line="360" w:lineRule="auto"/>
        <w:ind w:left="567" w:right="539"/>
        <w:jc w:val="both"/>
        <w:rPr>
          <w:rFonts w:ascii="Palatino Linotype" w:hAnsi="Palatino Linotype"/>
          <w:i/>
          <w:sz w:val="20"/>
          <w:szCs w:val="20"/>
          <w:lang w:eastAsia="es-ES"/>
        </w:rPr>
      </w:pPr>
      <w:r w:rsidRPr="009766D5">
        <w:rPr>
          <w:rFonts w:ascii="Palatino Linotype" w:hAnsi="Palatino Linotype"/>
          <w:b/>
          <w:i/>
          <w:sz w:val="20"/>
          <w:szCs w:val="20"/>
          <w:lang w:eastAsia="es-ES"/>
        </w:rPr>
        <w:t>III. El pago de la certificación de los documentos, cuando proceda</w:t>
      </w:r>
      <w:r w:rsidRPr="009766D5">
        <w:rPr>
          <w:rFonts w:ascii="Palatino Linotype" w:hAnsi="Palatino Linotype"/>
          <w:i/>
          <w:sz w:val="20"/>
          <w:szCs w:val="20"/>
          <w:lang w:eastAsia="es-ES"/>
        </w:rPr>
        <w:t xml:space="preserve">. </w:t>
      </w:r>
    </w:p>
    <w:p w14:paraId="1DCE0354" w14:textId="77777777" w:rsidR="00897DD8" w:rsidRPr="009766D5" w:rsidRDefault="00897DD8" w:rsidP="00282969">
      <w:pPr>
        <w:spacing w:line="360" w:lineRule="auto"/>
        <w:ind w:left="567" w:right="539"/>
        <w:jc w:val="both"/>
        <w:rPr>
          <w:rFonts w:ascii="Palatino Linotype" w:hAnsi="Palatino Linotype"/>
          <w:i/>
          <w:sz w:val="20"/>
          <w:szCs w:val="20"/>
          <w:lang w:eastAsia="es-ES"/>
        </w:rPr>
      </w:pPr>
    </w:p>
    <w:p w14:paraId="03626E2F" w14:textId="77777777" w:rsidR="00897DD8" w:rsidRPr="009766D5" w:rsidRDefault="00897DD8" w:rsidP="00282969">
      <w:pPr>
        <w:spacing w:line="360" w:lineRule="auto"/>
        <w:ind w:left="567" w:right="539"/>
        <w:jc w:val="both"/>
        <w:rPr>
          <w:rFonts w:ascii="Palatino Linotype" w:hAnsi="Palatino Linotype"/>
          <w:i/>
          <w:sz w:val="20"/>
          <w:szCs w:val="20"/>
          <w:lang w:eastAsia="es-ES"/>
        </w:rPr>
      </w:pPr>
      <w:r w:rsidRPr="009766D5">
        <w:rPr>
          <w:rFonts w:ascii="Palatino Linotype" w:hAnsi="Palatino Linotype"/>
          <w:i/>
          <w:sz w:val="20"/>
          <w:szCs w:val="20"/>
          <w:lang w:eastAsia="es-ES"/>
        </w:rPr>
        <w:t>Las cuotas de los derechos aplicables deberán establecerse, en su caso, en el Código Financiero del Estado de México y Municipios y demás disposiciones jurídicas aplicables, las cuales se publicarán en los sitios de internet de los sujetos obligados. En su determinación se deberá considerar que los montos permitan o faciliten el ejercicio del derecho de acceso a la información.</w:t>
      </w:r>
    </w:p>
    <w:p w14:paraId="7229AB2E" w14:textId="77777777" w:rsidR="00897DD8" w:rsidRPr="009766D5" w:rsidRDefault="00897DD8" w:rsidP="00282969">
      <w:pPr>
        <w:spacing w:line="360" w:lineRule="auto"/>
        <w:ind w:left="567" w:right="539"/>
        <w:jc w:val="both"/>
        <w:rPr>
          <w:rFonts w:ascii="Palatino Linotype" w:hAnsi="Palatino Linotype" w:cs="Tahoma"/>
          <w:i/>
          <w:sz w:val="22"/>
          <w:lang w:eastAsia="es-ES"/>
        </w:rPr>
      </w:pPr>
    </w:p>
    <w:p w14:paraId="4399070F" w14:textId="77777777" w:rsidR="00897DD8" w:rsidRPr="009766D5" w:rsidRDefault="00897DD8" w:rsidP="00282969">
      <w:pPr>
        <w:spacing w:line="360" w:lineRule="auto"/>
        <w:ind w:left="567" w:right="539"/>
        <w:jc w:val="both"/>
        <w:rPr>
          <w:rFonts w:ascii="Palatino Linotype" w:hAnsi="Palatino Linotype"/>
          <w:i/>
          <w:sz w:val="20"/>
          <w:szCs w:val="20"/>
          <w:lang w:eastAsia="es-ES"/>
        </w:rPr>
      </w:pPr>
      <w:r w:rsidRPr="009766D5">
        <w:rPr>
          <w:rFonts w:ascii="Palatino Linotype" w:hAnsi="Palatino Linotype"/>
          <w:i/>
          <w:sz w:val="20"/>
          <w:szCs w:val="20"/>
          <w:lang w:eastAsia="es-ES"/>
        </w:rPr>
        <w:t>Los sujetos obligados a los que no les sea aplicable el Código Financiero del Estado de México y Municipios deberán establecer cuotas que no sean mayores a las dispuestas en dicho ordenamiento.</w:t>
      </w:r>
    </w:p>
    <w:p w14:paraId="7602A0E0" w14:textId="29CDE8A8" w:rsidR="00897DD8" w:rsidRPr="009766D5" w:rsidRDefault="009D0292" w:rsidP="00282969">
      <w:pPr>
        <w:spacing w:line="360" w:lineRule="auto"/>
        <w:ind w:left="567" w:right="539"/>
        <w:jc w:val="both"/>
        <w:rPr>
          <w:rFonts w:ascii="Palatino Linotype" w:hAnsi="Palatino Linotype"/>
          <w:i/>
          <w:sz w:val="20"/>
          <w:szCs w:val="20"/>
          <w:lang w:eastAsia="es-ES"/>
        </w:rPr>
      </w:pPr>
      <w:r w:rsidRPr="009766D5">
        <w:rPr>
          <w:rFonts w:ascii="Palatino Linotype" w:hAnsi="Palatino Linotype"/>
          <w:i/>
          <w:sz w:val="20"/>
          <w:szCs w:val="20"/>
          <w:lang w:eastAsia="es-ES"/>
        </w:rPr>
        <w:t>[…]</w:t>
      </w:r>
    </w:p>
    <w:p w14:paraId="5DE2B193" w14:textId="77777777" w:rsidR="00897DD8" w:rsidRPr="009766D5" w:rsidRDefault="00897DD8" w:rsidP="00282969">
      <w:pPr>
        <w:spacing w:line="360" w:lineRule="auto"/>
        <w:ind w:left="567" w:right="567"/>
        <w:jc w:val="both"/>
        <w:rPr>
          <w:rFonts w:ascii="Palatino Linotype" w:eastAsia="Calibri" w:hAnsi="Palatino Linotype" w:cs="Tahoma"/>
          <w:bCs/>
          <w:sz w:val="20"/>
          <w:szCs w:val="22"/>
          <w:lang w:val="es-ES" w:eastAsia="en-US"/>
        </w:rPr>
      </w:pPr>
      <w:r w:rsidRPr="009766D5">
        <w:rPr>
          <w:rFonts w:ascii="Palatino Linotype" w:eastAsia="Calibri" w:hAnsi="Palatino Linotype" w:cs="Tahoma"/>
          <w:bCs/>
          <w:sz w:val="20"/>
          <w:szCs w:val="22"/>
          <w:lang w:val="es-ES" w:eastAsia="en-US"/>
        </w:rPr>
        <w:t>(Énfasis añadido)</w:t>
      </w:r>
    </w:p>
    <w:p w14:paraId="5B633445" w14:textId="77777777" w:rsidR="009D0292" w:rsidRPr="009766D5" w:rsidRDefault="009D0292" w:rsidP="00282969">
      <w:pPr>
        <w:spacing w:line="360" w:lineRule="auto"/>
        <w:jc w:val="both"/>
        <w:rPr>
          <w:rFonts w:ascii="Palatino Linotype" w:hAnsi="Palatino Linotype" w:cs="Tahoma"/>
          <w:sz w:val="22"/>
          <w:lang w:eastAsia="es-ES"/>
        </w:rPr>
      </w:pPr>
    </w:p>
    <w:p w14:paraId="0198BD63" w14:textId="3AFAF5AB" w:rsidR="00897DD8" w:rsidRPr="009766D5" w:rsidRDefault="009D0292" w:rsidP="00282969">
      <w:pPr>
        <w:spacing w:line="360" w:lineRule="auto"/>
        <w:jc w:val="both"/>
        <w:rPr>
          <w:rFonts w:ascii="Palatino Linotype" w:hAnsi="Palatino Linotype" w:cs="Tahoma"/>
          <w:sz w:val="22"/>
          <w:szCs w:val="22"/>
          <w:lang w:eastAsia="es-ES"/>
        </w:rPr>
      </w:pPr>
      <w:r w:rsidRPr="009766D5">
        <w:rPr>
          <w:rFonts w:ascii="Palatino Linotype" w:hAnsi="Palatino Linotype" w:cs="Tahoma"/>
          <w:b/>
          <w:sz w:val="22"/>
          <w:lang w:eastAsia="es-ES"/>
        </w:rPr>
        <w:t>EL SUJETO OBLIGADO</w:t>
      </w:r>
      <w:r w:rsidRPr="009766D5">
        <w:rPr>
          <w:rFonts w:ascii="Palatino Linotype" w:hAnsi="Palatino Linotype" w:cs="Tahoma"/>
          <w:sz w:val="22"/>
          <w:lang w:eastAsia="es-ES"/>
        </w:rPr>
        <w:t xml:space="preserve"> </w:t>
      </w:r>
      <w:r w:rsidR="00897DD8" w:rsidRPr="009766D5">
        <w:rPr>
          <w:rFonts w:ascii="Palatino Linotype" w:hAnsi="Palatino Linotype" w:cs="Tahoma"/>
          <w:sz w:val="22"/>
          <w:lang w:eastAsia="es-ES"/>
        </w:rPr>
        <w:t xml:space="preserve">deberá informar al Particular vía </w:t>
      </w:r>
      <w:r w:rsidR="00897DD8" w:rsidRPr="009766D5">
        <w:rPr>
          <w:rFonts w:ascii="Palatino Linotype" w:hAnsi="Palatino Linotype" w:cs="Tahoma"/>
          <w:sz w:val="22"/>
          <w:szCs w:val="22"/>
          <w:lang w:eastAsia="es-ES"/>
        </w:rPr>
        <w:t>Sistema de Acceso a la Información Mexiquense (</w:t>
      </w:r>
      <w:r w:rsidR="00897DD8" w:rsidRPr="009766D5">
        <w:rPr>
          <w:rFonts w:ascii="Palatino Linotype" w:hAnsi="Palatino Linotype" w:cs="Tahoma"/>
          <w:b/>
          <w:sz w:val="22"/>
          <w:szCs w:val="22"/>
          <w:lang w:eastAsia="es-ES"/>
        </w:rPr>
        <w:t>SAIMEX</w:t>
      </w:r>
      <w:r w:rsidR="00897DD8" w:rsidRPr="009766D5">
        <w:rPr>
          <w:rFonts w:ascii="Palatino Linotype" w:hAnsi="Palatino Linotype" w:cs="Tahoma"/>
          <w:sz w:val="22"/>
          <w:szCs w:val="22"/>
          <w:lang w:eastAsia="es-ES"/>
        </w:rPr>
        <w:t xml:space="preserve">), el procedimiento para la entrega de la información; dicha entrega </w:t>
      </w:r>
      <w:r w:rsidR="00897DD8" w:rsidRPr="009766D5">
        <w:rPr>
          <w:rFonts w:ascii="Palatino Linotype" w:hAnsi="Palatino Linotype" w:cs="Tahoma"/>
          <w:sz w:val="22"/>
          <w:szCs w:val="22"/>
          <w:lang w:eastAsia="es-ES"/>
        </w:rPr>
        <w:lastRenderedPageBreak/>
        <w:t xml:space="preserve">tendrá lugar una vez que se acredite el pago, de conformidad con lo dispuesto en los artículos 165 de la </w:t>
      </w:r>
      <w:r w:rsidR="00897DD8" w:rsidRPr="009766D5">
        <w:rPr>
          <w:rFonts w:ascii="Palatino Linotype" w:eastAsia="Calibri" w:hAnsi="Palatino Linotype" w:cs="Tahoma"/>
          <w:bCs/>
          <w:sz w:val="22"/>
          <w:szCs w:val="22"/>
          <w:lang w:eastAsia="en-US"/>
        </w:rPr>
        <w:t>Ley de Transparencia y Acceso a la Información Pública del Estado de México y Municipios</w:t>
      </w:r>
      <w:r w:rsidR="00897DD8" w:rsidRPr="009766D5">
        <w:rPr>
          <w:rFonts w:ascii="Palatino Linotype" w:hAnsi="Palatino Linotype" w:cs="Tahoma"/>
          <w:sz w:val="22"/>
          <w:szCs w:val="22"/>
          <w:lang w:eastAsia="es-ES"/>
        </w:rPr>
        <w:t>, que a la letra señala:</w:t>
      </w:r>
    </w:p>
    <w:p w14:paraId="5BA624BA" w14:textId="77777777" w:rsidR="00897DD8" w:rsidRPr="009766D5" w:rsidRDefault="00897DD8" w:rsidP="00282969">
      <w:pPr>
        <w:spacing w:line="360" w:lineRule="auto"/>
        <w:jc w:val="both"/>
        <w:rPr>
          <w:rFonts w:ascii="Palatino Linotype" w:hAnsi="Palatino Linotype" w:cs="Tahoma"/>
          <w:sz w:val="22"/>
          <w:szCs w:val="22"/>
          <w:lang w:eastAsia="es-ES"/>
        </w:rPr>
      </w:pPr>
    </w:p>
    <w:p w14:paraId="0FDBE265" w14:textId="77777777" w:rsidR="00897DD8" w:rsidRPr="009766D5" w:rsidRDefault="00897DD8" w:rsidP="00282969">
      <w:pPr>
        <w:spacing w:line="360" w:lineRule="auto"/>
        <w:ind w:left="851" w:right="899"/>
        <w:jc w:val="both"/>
        <w:rPr>
          <w:rFonts w:ascii="Palatino Linotype" w:hAnsi="Palatino Linotype"/>
          <w:i/>
          <w:sz w:val="20"/>
          <w:szCs w:val="20"/>
          <w:lang w:eastAsia="es-ES"/>
        </w:rPr>
      </w:pPr>
      <w:r w:rsidRPr="009766D5">
        <w:rPr>
          <w:rFonts w:ascii="Palatino Linotype" w:hAnsi="Palatino Linotype"/>
          <w:b/>
          <w:i/>
          <w:sz w:val="20"/>
          <w:szCs w:val="20"/>
          <w:lang w:eastAsia="es-ES"/>
        </w:rPr>
        <w:t>Artículo 165.</w:t>
      </w:r>
      <w:r w:rsidRPr="009766D5">
        <w:rPr>
          <w:rFonts w:ascii="Palatino Linotype" w:hAnsi="Palatino Linotype"/>
          <w:i/>
          <w:sz w:val="20"/>
          <w:szCs w:val="20"/>
          <w:lang w:eastAsia="es-ES"/>
        </w:rPr>
        <w:t xml:space="preserve"> Los sujetos obligados establecerán la forma y términos en que darán trámite interno a las solicitudes en materia de acceso a la información. </w:t>
      </w:r>
    </w:p>
    <w:p w14:paraId="0188EE13" w14:textId="77777777" w:rsidR="00897DD8" w:rsidRPr="009766D5" w:rsidRDefault="00897DD8" w:rsidP="00282969">
      <w:pPr>
        <w:spacing w:line="360" w:lineRule="auto"/>
        <w:ind w:left="851" w:right="899"/>
        <w:jc w:val="both"/>
        <w:rPr>
          <w:rFonts w:ascii="Palatino Linotype" w:hAnsi="Palatino Linotype"/>
          <w:i/>
          <w:sz w:val="20"/>
          <w:szCs w:val="20"/>
          <w:lang w:eastAsia="es-ES"/>
        </w:rPr>
      </w:pPr>
      <w:r w:rsidRPr="009766D5">
        <w:rPr>
          <w:rFonts w:ascii="Palatino Linotype" w:hAnsi="Palatino Linotype"/>
          <w:i/>
          <w:sz w:val="20"/>
          <w:szCs w:val="20"/>
          <w:lang w:eastAsia="es-ES"/>
        </w:rPr>
        <w:t xml:space="preserve">La información que se entregue en versión pública, cuya modalidad de reproducción o envío tenga un costo, procederá una vez que se acredite el pago respectivo. No puede entenderse como reproducción la elaboración de la misma. </w:t>
      </w:r>
    </w:p>
    <w:p w14:paraId="3455030E" w14:textId="7D21F6E9" w:rsidR="00BB6022" w:rsidRPr="009766D5" w:rsidRDefault="00897DD8" w:rsidP="00282969">
      <w:pPr>
        <w:spacing w:line="360" w:lineRule="auto"/>
        <w:ind w:left="851" w:right="899"/>
        <w:jc w:val="both"/>
        <w:rPr>
          <w:rFonts w:ascii="Palatino Linotype" w:hAnsi="Palatino Linotype"/>
          <w:i/>
          <w:sz w:val="20"/>
          <w:szCs w:val="20"/>
          <w:lang w:eastAsia="es-ES"/>
        </w:rPr>
      </w:pPr>
      <w:r w:rsidRPr="009766D5">
        <w:rPr>
          <w:rFonts w:ascii="Palatino Linotype" w:hAnsi="Palatino Linotype"/>
          <w:i/>
          <w:sz w:val="20"/>
          <w:szCs w:val="20"/>
          <w:lang w:eastAsia="es-ES"/>
        </w:rPr>
        <w:t>Ante la falta de respuesta a una solicitud en el plazo previsto y en caso de que proceda el acceso, los costos de reproducción y envío correrán a cargo del sujeto obligado</w:t>
      </w:r>
    </w:p>
    <w:p w14:paraId="4961DE30" w14:textId="77777777" w:rsidR="00F83549" w:rsidRPr="009766D5" w:rsidRDefault="00F83549" w:rsidP="00282969">
      <w:pPr>
        <w:spacing w:line="360" w:lineRule="auto"/>
        <w:ind w:left="851" w:right="899"/>
        <w:jc w:val="both"/>
        <w:rPr>
          <w:rFonts w:ascii="Palatino Linotype" w:hAnsi="Palatino Linotype"/>
          <w:i/>
          <w:sz w:val="20"/>
          <w:szCs w:val="20"/>
          <w:lang w:eastAsia="es-ES"/>
        </w:rPr>
      </w:pPr>
    </w:p>
    <w:p w14:paraId="4F619977" w14:textId="77777777" w:rsidR="00F83549" w:rsidRPr="009766D5" w:rsidRDefault="00F83549" w:rsidP="00282969">
      <w:pPr>
        <w:spacing w:line="360" w:lineRule="auto"/>
        <w:jc w:val="both"/>
      </w:pPr>
      <w:r w:rsidRPr="009766D5">
        <w:t xml:space="preserve">Lo previsto en la Ley de Transparencia local encuentra soporte en la naturaleza de la certificación, que es explicada de mejor manera a través del criterio emitido por el INAI con clave de control SO/006/2017, que lleva por rubro y texto los siguientes: </w:t>
      </w:r>
    </w:p>
    <w:p w14:paraId="0B0A609F" w14:textId="77777777" w:rsidR="00F83549" w:rsidRPr="009766D5" w:rsidRDefault="00F83549" w:rsidP="00282969">
      <w:pPr>
        <w:spacing w:line="360" w:lineRule="auto"/>
        <w:ind w:right="899"/>
        <w:jc w:val="both"/>
      </w:pPr>
    </w:p>
    <w:p w14:paraId="4A95A450" w14:textId="6E493F32" w:rsidR="00F83549" w:rsidRPr="009766D5" w:rsidRDefault="00F83549" w:rsidP="00282969">
      <w:pPr>
        <w:spacing w:line="360" w:lineRule="auto"/>
        <w:ind w:left="567" w:right="567"/>
        <w:jc w:val="both"/>
        <w:rPr>
          <w:rFonts w:ascii="Palatino Linotype" w:hAnsi="Palatino Linotype"/>
        </w:rPr>
      </w:pPr>
      <w:r w:rsidRPr="009766D5">
        <w:t xml:space="preserve">Copias certificadas, como modalidad de entrega en la Ley Federal de Transparencia y Acceso a la Información Pública corrobora que el documento es una copia fiel del que obra en los archivos del sujeto obligado. Los artículos 125, fracción V y 136 de la Ley Federal de Transparencia y Acceso a la Información Pública, prevén que el acceso a la información se dará en la modalidad de entrega elegida por los solicitantes, como lo es, en copia certificada. Considerando que el artículo 1° de la Ley en cita tiene como finalidad proveer lo necesario para garantizar el acceso de toda persona a la información en posesión de los sujetos obligados del ámbito federal, la certificación en materia de transparencia y acceso a la información tiene por efecto constatar que la copia certificada entregada es una reproducción fiel del documento -original o copia simple- que obra en los archivos del sujeto obligado. </w:t>
      </w:r>
      <w:r w:rsidRPr="009766D5">
        <w:lastRenderedPageBreak/>
        <w:t>En ese orden de ideas, la certificación, para efectos de acceso a la información, a diferencia del concepto que tradicionalmente se ha sostenido en diversas tesis del Poder Judicial de la Federación, no tiene como propósito que el documento certificado haga las veces de un original, sino dejar evidencia de que los documentos obran en los archivos de los sujetos obligados, tal como se encuentran.</w:t>
      </w:r>
    </w:p>
    <w:p w14:paraId="3C62F7A5" w14:textId="77777777" w:rsidR="00BB6022" w:rsidRPr="009766D5" w:rsidRDefault="00BB6022" w:rsidP="00282969">
      <w:pPr>
        <w:spacing w:line="360" w:lineRule="auto"/>
        <w:jc w:val="both"/>
        <w:rPr>
          <w:rFonts w:ascii="Palatino Linotype" w:hAnsi="Palatino Linotype"/>
        </w:rPr>
      </w:pPr>
    </w:p>
    <w:p w14:paraId="12ED7973" w14:textId="5771ADA3" w:rsidR="005C752E" w:rsidRPr="009766D5" w:rsidRDefault="005C752E" w:rsidP="00282969">
      <w:pPr>
        <w:spacing w:line="360" w:lineRule="auto"/>
        <w:jc w:val="both"/>
        <w:rPr>
          <w:rFonts w:ascii="Palatino Linotype" w:hAnsi="Palatino Linotype"/>
        </w:rPr>
      </w:pPr>
      <w:r w:rsidRPr="009766D5">
        <w:rPr>
          <w:rFonts w:ascii="Palatino Linotype" w:hAnsi="Palatino Linotype"/>
        </w:rPr>
        <w:t xml:space="preserve">En esa tesitura, la particular deberá cubrir el costo respecto de la información solicitad en copia certificada. </w:t>
      </w:r>
    </w:p>
    <w:p w14:paraId="68F34381" w14:textId="77777777" w:rsidR="005C752E" w:rsidRPr="009766D5" w:rsidRDefault="005C752E" w:rsidP="00282969">
      <w:pPr>
        <w:spacing w:line="360" w:lineRule="auto"/>
        <w:jc w:val="both"/>
        <w:rPr>
          <w:rFonts w:ascii="Palatino Linotype" w:hAnsi="Palatino Linotype"/>
        </w:rPr>
      </w:pPr>
    </w:p>
    <w:p w14:paraId="57B4CA99" w14:textId="02D14A2A" w:rsidR="00720611" w:rsidRPr="009766D5" w:rsidRDefault="00927B02" w:rsidP="00282969">
      <w:pPr>
        <w:spacing w:line="360" w:lineRule="auto"/>
        <w:jc w:val="both"/>
        <w:rPr>
          <w:rFonts w:ascii="Palatino Linotype" w:hAnsi="Palatino Linotype" w:cs="Arial"/>
          <w:lang w:eastAsia="es-ES"/>
        </w:rPr>
      </w:pPr>
      <w:r w:rsidRPr="009766D5">
        <w:rPr>
          <w:rFonts w:ascii="Palatino Linotype" w:hAnsi="Palatino Linotype"/>
        </w:rPr>
        <w:t>Por lo que, respect</w:t>
      </w:r>
      <w:r w:rsidR="009065A9" w:rsidRPr="009766D5">
        <w:rPr>
          <w:rFonts w:ascii="Palatino Linotype" w:hAnsi="Palatino Linotype"/>
        </w:rPr>
        <w:t xml:space="preserve">o al </w:t>
      </w:r>
      <w:r w:rsidR="00161E6B" w:rsidRPr="009766D5">
        <w:rPr>
          <w:rFonts w:ascii="Palatino Linotype" w:hAnsi="Palatino Linotype"/>
        </w:rPr>
        <w:t>segundo</w:t>
      </w:r>
      <w:r w:rsidR="009065A9" w:rsidRPr="009766D5">
        <w:rPr>
          <w:rFonts w:ascii="Palatino Linotype" w:hAnsi="Palatino Linotype"/>
        </w:rPr>
        <w:t xml:space="preserve"> punto en específico, es preciso señalar que la peticionaria requirió un “</w:t>
      </w:r>
      <w:r w:rsidR="009065A9" w:rsidRPr="009766D5">
        <w:rPr>
          <w:rFonts w:ascii="Palatino Linotype" w:hAnsi="Palatino Linotype"/>
          <w:u w:val="single"/>
        </w:rPr>
        <w:t>Formato de Remuneraciones de Servidores Públicos</w:t>
      </w:r>
      <w:r w:rsidR="009065A9" w:rsidRPr="009766D5">
        <w:rPr>
          <w:rFonts w:ascii="Palatino Linotype" w:hAnsi="Palatino Linotype"/>
        </w:rPr>
        <w:t>” para lo cual, este Órgano G</w:t>
      </w:r>
      <w:r w:rsidR="00720611" w:rsidRPr="009766D5">
        <w:rPr>
          <w:rFonts w:ascii="Palatino Linotype" w:hAnsi="Palatino Linotype"/>
        </w:rPr>
        <w:t xml:space="preserve">arante advierte necesario señalar que </w:t>
      </w:r>
      <w:r w:rsidR="00720611" w:rsidRPr="009766D5">
        <w:rPr>
          <w:rFonts w:ascii="Palatino Linotype" w:hAnsi="Palatino Linotype" w:cs="Arial"/>
          <w:lang w:eastAsia="es-ES"/>
        </w:rPr>
        <w:t xml:space="preserve">antes de entrar al estudio, es conveniente señalar que los solicitantes de información no son expertos o especialistas en la materia; por lo que, es deber de los </w:t>
      </w:r>
      <w:r w:rsidR="00720611" w:rsidRPr="009766D5">
        <w:rPr>
          <w:rFonts w:ascii="Palatino Linotype" w:hAnsi="Palatino Linotype" w:cs="Arial"/>
          <w:b/>
          <w:lang w:eastAsia="es-ES"/>
        </w:rPr>
        <w:t>SUJETOS OBLIGADOS</w:t>
      </w:r>
      <w:r w:rsidR="00720611" w:rsidRPr="009766D5">
        <w:rPr>
          <w:rFonts w:ascii="Palatino Linotype" w:hAnsi="Palatino Linotype" w:cs="Arial"/>
          <w:lang w:eastAsia="es-ES"/>
        </w:rPr>
        <w:t xml:space="preserve"> orientarlos o requerirlos para que indiquen otros elementos que complementen, corrijan o amplíen los datos proporcionados o bien, precisen la información.</w:t>
      </w:r>
    </w:p>
    <w:p w14:paraId="55898593" w14:textId="11E15EEB" w:rsidR="00720611" w:rsidRPr="009766D5" w:rsidRDefault="00720611" w:rsidP="00282969">
      <w:pPr>
        <w:spacing w:before="100" w:beforeAutospacing="1" w:after="100" w:afterAutospacing="1" w:line="360" w:lineRule="auto"/>
        <w:jc w:val="both"/>
        <w:rPr>
          <w:rFonts w:ascii="Palatino Linotype" w:hAnsi="Palatino Linotype"/>
          <w:shd w:val="clear" w:color="auto" w:fill="FFFFFF"/>
          <w:lang w:eastAsia="es-ES"/>
        </w:rPr>
      </w:pPr>
      <w:r w:rsidRPr="009766D5">
        <w:rPr>
          <w:rFonts w:ascii="Palatino Linotype" w:hAnsi="Palatino Linotype" w:cs="Arial"/>
          <w:lang w:eastAsia="es-ES"/>
        </w:rPr>
        <w:t xml:space="preserve">Bajo ese contexto, respecto a la información relativa a los </w:t>
      </w:r>
      <w:r w:rsidR="00A3314A" w:rsidRPr="009766D5">
        <w:rPr>
          <w:rFonts w:ascii="Palatino Linotype" w:hAnsi="Palatino Linotype" w:cs="Arial"/>
          <w:lang w:eastAsia="es-ES"/>
        </w:rPr>
        <w:t xml:space="preserve">Formatos requeridos por </w:t>
      </w:r>
      <w:r w:rsidR="009A61FE" w:rsidRPr="009766D5">
        <w:rPr>
          <w:rFonts w:ascii="Palatino Linotype" w:hAnsi="Palatino Linotype" w:cs="Arial"/>
          <w:lang w:eastAsia="es-ES"/>
        </w:rPr>
        <w:t>la</w:t>
      </w:r>
      <w:r w:rsidR="00A3314A" w:rsidRPr="009766D5">
        <w:rPr>
          <w:rFonts w:ascii="Palatino Linotype" w:hAnsi="Palatino Linotype" w:cs="Arial"/>
          <w:lang w:eastAsia="es-ES"/>
        </w:rPr>
        <w:t xml:space="preserve"> particular, </w:t>
      </w:r>
      <w:r w:rsidRPr="009766D5">
        <w:rPr>
          <w:rFonts w:ascii="Palatino Linotype" w:hAnsi="Palatino Linotype" w:cs="Arial"/>
          <w:lang w:eastAsia="es-ES"/>
        </w:rPr>
        <w:t xml:space="preserve">este Órgano Garante en el ámbito de sus atribuciones establecidas en los artículos 13 y 181 de la Ley de Transparencia y Acceso a la Información Pública del Estado de México y Municipios, suple la deficiencia presentada en la solicitud de información, precisando para ello, que por lo que hace a </w:t>
      </w:r>
      <w:r w:rsidR="009A61FE" w:rsidRPr="009766D5">
        <w:rPr>
          <w:rFonts w:ascii="Palatino Linotype" w:hAnsi="Palatino Linotype" w:cs="Arial"/>
          <w:lang w:eastAsia="es-ES"/>
        </w:rPr>
        <w:t xml:space="preserve">los formatos requeridos, de manera enunciativa se </w:t>
      </w:r>
      <w:r w:rsidR="00B658DB" w:rsidRPr="009766D5">
        <w:rPr>
          <w:rFonts w:ascii="Palatino Linotype" w:hAnsi="Palatino Linotype" w:cs="Arial"/>
          <w:lang w:eastAsia="es-ES"/>
        </w:rPr>
        <w:t>puede deducir</w:t>
      </w:r>
      <w:r w:rsidR="009A61FE" w:rsidRPr="009766D5">
        <w:rPr>
          <w:rFonts w:ascii="Palatino Linotype" w:hAnsi="Palatino Linotype" w:cs="Arial"/>
          <w:lang w:eastAsia="es-ES"/>
        </w:rPr>
        <w:t xml:space="preserve"> que lo peticionado por </w:t>
      </w:r>
      <w:r w:rsidR="009A61FE" w:rsidRPr="009766D5">
        <w:rPr>
          <w:rFonts w:ascii="Palatino Linotype" w:hAnsi="Palatino Linotype" w:cs="Arial"/>
          <w:b/>
          <w:lang w:eastAsia="es-ES"/>
        </w:rPr>
        <w:t xml:space="preserve">LA RECURRENTE </w:t>
      </w:r>
      <w:r w:rsidR="009A61FE" w:rsidRPr="009766D5">
        <w:rPr>
          <w:rFonts w:ascii="Palatino Linotype" w:hAnsi="Palatino Linotype" w:cs="Arial"/>
          <w:lang w:eastAsia="es-ES"/>
        </w:rPr>
        <w:t xml:space="preserve">versó en solicitar </w:t>
      </w:r>
      <w:r w:rsidR="00B658DB" w:rsidRPr="009766D5">
        <w:rPr>
          <w:rFonts w:ascii="Palatino Linotype" w:hAnsi="Palatino Linotype" w:cs="Arial"/>
          <w:lang w:eastAsia="es-ES"/>
        </w:rPr>
        <w:t>la</w:t>
      </w:r>
      <w:r w:rsidR="009A61FE" w:rsidRPr="009766D5">
        <w:rPr>
          <w:rFonts w:ascii="Palatino Linotype" w:hAnsi="Palatino Linotype" w:cs="Arial"/>
          <w:lang w:eastAsia="es-ES"/>
        </w:rPr>
        <w:t xml:space="preserve"> </w:t>
      </w:r>
      <w:r w:rsidR="009A61FE" w:rsidRPr="009766D5">
        <w:rPr>
          <w:rFonts w:ascii="Palatino Linotype" w:hAnsi="Palatino Linotype" w:cs="Arial"/>
          <w:b/>
          <w:lang w:eastAsia="es-ES"/>
        </w:rPr>
        <w:t>“</w:t>
      </w:r>
      <w:r w:rsidR="00B658DB" w:rsidRPr="009766D5">
        <w:rPr>
          <w:rFonts w:ascii="Palatino Linotype" w:hAnsi="Palatino Linotype" w:cs="Arial"/>
          <w:b/>
          <w:lang w:eastAsia="es-ES"/>
        </w:rPr>
        <w:t>Conciliación de Nómina</w:t>
      </w:r>
      <w:r w:rsidR="009A61FE" w:rsidRPr="009766D5">
        <w:rPr>
          <w:rFonts w:ascii="Palatino Linotype" w:hAnsi="Palatino Linotype" w:cs="Arial"/>
          <w:b/>
          <w:lang w:eastAsia="es-ES"/>
        </w:rPr>
        <w:t xml:space="preserve">” </w:t>
      </w:r>
      <w:r w:rsidR="009A61FE" w:rsidRPr="009766D5">
        <w:rPr>
          <w:rFonts w:ascii="Palatino Linotype" w:hAnsi="Palatino Linotype" w:cs="Arial"/>
          <w:lang w:eastAsia="es-ES"/>
        </w:rPr>
        <w:t xml:space="preserve">pues de conformidad con los </w:t>
      </w:r>
      <w:r w:rsidR="00B658DB" w:rsidRPr="009766D5">
        <w:rPr>
          <w:rFonts w:ascii="Palatino Linotype" w:hAnsi="Palatino Linotype" w:cs="Arial"/>
          <w:lang w:eastAsia="es-ES"/>
        </w:rPr>
        <w:t xml:space="preserve">Lineamientos </w:t>
      </w:r>
      <w:r w:rsidR="00B658DB" w:rsidRPr="009766D5">
        <w:rPr>
          <w:rFonts w:ascii="Palatino Linotype" w:hAnsi="Palatino Linotype" w:cs="Arial"/>
          <w:lang w:eastAsia="es-ES"/>
        </w:rPr>
        <w:lastRenderedPageBreak/>
        <w:t xml:space="preserve">emitidos por el Órgano Superior de Fiscalización </w:t>
      </w:r>
      <w:r w:rsidR="00B658DB" w:rsidRPr="009766D5">
        <w:rPr>
          <w:rFonts w:ascii="Palatino Linotype" w:hAnsi="Palatino Linotype" w:cs="Arial"/>
          <w:b/>
          <w:lang w:eastAsia="es-ES"/>
        </w:rPr>
        <w:t xml:space="preserve">(OSFEM), </w:t>
      </w:r>
      <w:r w:rsidR="00B658DB" w:rsidRPr="009766D5">
        <w:rPr>
          <w:rFonts w:ascii="Palatino Linotype" w:hAnsi="Palatino Linotype" w:cs="Arial"/>
          <w:lang w:eastAsia="es-ES"/>
        </w:rPr>
        <w:t xml:space="preserve">para la Integración de los Informes trimestrales Municipales para el ejercicio 2022, ésta información concerniente a la Conciliación de Nómina, contiene formatos en los que se puede advertir el concentrado mensual de las cifras derivadas de todas las erogaciones realizadas por concepto de </w:t>
      </w:r>
      <w:r w:rsidR="00B658DB" w:rsidRPr="009766D5">
        <w:rPr>
          <w:rFonts w:ascii="Palatino Linotype" w:hAnsi="Palatino Linotype" w:cs="Arial"/>
          <w:b/>
          <w:u w:val="single"/>
          <w:lang w:eastAsia="es-ES"/>
        </w:rPr>
        <w:t>remuneraciones al trabajo</w:t>
      </w:r>
      <w:r w:rsidR="00B658DB" w:rsidRPr="009766D5">
        <w:rPr>
          <w:rFonts w:ascii="Palatino Linotype" w:hAnsi="Palatino Linotype" w:cs="Arial"/>
          <w:lang w:eastAsia="es-ES"/>
        </w:rPr>
        <w:t xml:space="preserve">, registradas en la nómina; contra las contenidas en los registros contables, por concepto de </w:t>
      </w:r>
      <w:r w:rsidR="00B658DB" w:rsidRPr="009766D5">
        <w:rPr>
          <w:rFonts w:ascii="Palatino Linotype" w:hAnsi="Palatino Linotype" w:cs="Arial"/>
          <w:b/>
          <w:u w:val="single"/>
          <w:lang w:eastAsia="es-ES"/>
        </w:rPr>
        <w:t>remuneraciones al trabajo personal</w:t>
      </w:r>
      <w:r w:rsidR="00B658DB" w:rsidRPr="009766D5">
        <w:rPr>
          <w:rFonts w:ascii="Palatino Linotype" w:hAnsi="Palatino Linotype" w:cs="Arial"/>
          <w:lang w:eastAsia="es-ES"/>
        </w:rPr>
        <w:t>.</w:t>
      </w:r>
    </w:p>
    <w:p w14:paraId="0C6CC062" w14:textId="2046AA7C" w:rsidR="00113EB4" w:rsidRPr="009766D5" w:rsidRDefault="009E4F2F" w:rsidP="00282969">
      <w:pPr>
        <w:pStyle w:val="Prrafodelista"/>
        <w:spacing w:before="100" w:beforeAutospacing="1" w:after="100" w:afterAutospacing="1" w:line="360" w:lineRule="auto"/>
        <w:ind w:left="0"/>
        <w:jc w:val="both"/>
        <w:rPr>
          <w:rFonts w:ascii="Palatino Linotype" w:eastAsia="Calibri" w:hAnsi="Palatino Linotype" w:cs="Arial"/>
        </w:rPr>
      </w:pPr>
      <w:r w:rsidRPr="009766D5">
        <w:rPr>
          <w:rFonts w:ascii="Palatino Linotype" w:eastAsia="Calibri" w:hAnsi="Palatino Linotype" w:cs="Arial"/>
        </w:rPr>
        <w:t>U</w:t>
      </w:r>
      <w:r w:rsidR="00113EB4" w:rsidRPr="009766D5">
        <w:rPr>
          <w:rFonts w:ascii="Palatino Linotype" w:eastAsia="Calibri" w:hAnsi="Palatino Linotype" w:cs="Arial"/>
        </w:rPr>
        <w:t>na vez asentado lo anterior, podemos recordar que la solicitud de acceso a la información que deriv</w:t>
      </w:r>
      <w:r w:rsidRPr="009766D5">
        <w:rPr>
          <w:rFonts w:ascii="Palatino Linotype" w:eastAsia="Calibri" w:hAnsi="Palatino Linotype" w:cs="Arial"/>
        </w:rPr>
        <w:t>ó</w:t>
      </w:r>
      <w:r w:rsidR="00113EB4" w:rsidRPr="009766D5">
        <w:rPr>
          <w:rFonts w:ascii="Palatino Linotype" w:eastAsia="Calibri" w:hAnsi="Palatino Linotype" w:cs="Arial"/>
        </w:rPr>
        <w:t xml:space="preserve"> en el presente Recurso de Revisión acumulado fue realizada </w:t>
      </w:r>
      <w:proofErr w:type="gramStart"/>
      <w:r w:rsidR="00113EB4" w:rsidRPr="009766D5">
        <w:rPr>
          <w:rFonts w:ascii="Palatino Linotype" w:eastAsia="Calibri" w:hAnsi="Palatino Linotype" w:cs="Arial"/>
        </w:rPr>
        <w:t xml:space="preserve">el  </w:t>
      </w:r>
      <w:r w:rsidRPr="009766D5">
        <w:rPr>
          <w:rFonts w:ascii="Palatino Linotype" w:eastAsia="Calibri" w:hAnsi="Palatino Linotype" w:cs="Arial"/>
          <w:b/>
        </w:rPr>
        <w:t>siete</w:t>
      </w:r>
      <w:proofErr w:type="gramEnd"/>
      <w:r w:rsidR="00113EB4" w:rsidRPr="009766D5">
        <w:rPr>
          <w:rFonts w:ascii="Palatino Linotype" w:eastAsia="Calibri" w:hAnsi="Palatino Linotype" w:cs="Arial"/>
          <w:b/>
        </w:rPr>
        <w:t xml:space="preserve"> de</w:t>
      </w:r>
      <w:r w:rsidR="00113EB4" w:rsidRPr="009766D5">
        <w:rPr>
          <w:rFonts w:ascii="Palatino Linotype" w:eastAsia="Calibri" w:hAnsi="Palatino Linotype" w:cs="Arial"/>
        </w:rPr>
        <w:t xml:space="preserve"> </w:t>
      </w:r>
      <w:r w:rsidRPr="009766D5">
        <w:rPr>
          <w:rFonts w:ascii="Palatino Linotype" w:eastAsia="Calibri" w:hAnsi="Palatino Linotype" w:cs="Arial"/>
          <w:b/>
        </w:rPr>
        <w:t>noviembre</w:t>
      </w:r>
      <w:r w:rsidR="00113EB4" w:rsidRPr="009766D5">
        <w:rPr>
          <w:rFonts w:ascii="Palatino Linotype" w:eastAsia="Calibri" w:hAnsi="Palatino Linotype" w:cs="Arial"/>
          <w:b/>
        </w:rPr>
        <w:t xml:space="preserve"> de dos mil veintidós</w:t>
      </w:r>
      <w:r w:rsidR="000252AD" w:rsidRPr="009766D5">
        <w:rPr>
          <w:rFonts w:ascii="Palatino Linotype" w:eastAsia="Calibri" w:hAnsi="Palatino Linotype" w:cs="Arial"/>
          <w:b/>
        </w:rPr>
        <w:t>.</w:t>
      </w:r>
    </w:p>
    <w:p w14:paraId="431D2BC5" w14:textId="184991D1" w:rsidR="00113EB4" w:rsidRPr="009766D5" w:rsidRDefault="00113EB4" w:rsidP="00282969">
      <w:pPr>
        <w:spacing w:line="360" w:lineRule="auto"/>
        <w:jc w:val="both"/>
        <w:rPr>
          <w:rFonts w:ascii="Palatino Linotype" w:hAnsi="Palatino Linotype" w:cs="Tahoma"/>
        </w:rPr>
      </w:pPr>
      <w:r w:rsidRPr="009766D5">
        <w:rPr>
          <w:rFonts w:ascii="Palatino Linotype" w:hAnsi="Palatino Linotype" w:cs="Tahoma"/>
        </w:rPr>
        <w:t xml:space="preserve">En atención a lo anterior, es importante señalar que la solicitud al haber tenido lugar el </w:t>
      </w:r>
      <w:r w:rsidR="009E4F2F" w:rsidRPr="009766D5">
        <w:rPr>
          <w:rFonts w:ascii="Palatino Linotype" w:hAnsi="Palatino Linotype" w:cs="Tahoma"/>
        </w:rPr>
        <w:t xml:space="preserve">siete de noviembre </w:t>
      </w:r>
      <w:r w:rsidRPr="009766D5">
        <w:rPr>
          <w:rFonts w:ascii="Palatino Linotype" w:hAnsi="Palatino Linotype" w:cs="Tahoma"/>
        </w:rPr>
        <w:t xml:space="preserve">del dos mil veintidós, resulta inviable solicitar información de un periodo </w:t>
      </w:r>
      <w:r w:rsidR="000252AD" w:rsidRPr="009766D5">
        <w:rPr>
          <w:rFonts w:ascii="Palatino Linotype" w:hAnsi="Palatino Linotype" w:cs="Tahoma"/>
        </w:rPr>
        <w:t>que no haya sido generada la información peticionada</w:t>
      </w:r>
      <w:r w:rsidRPr="009766D5">
        <w:rPr>
          <w:rFonts w:ascii="Palatino Linotype" w:hAnsi="Palatino Linotype" w:cs="Tahoma"/>
        </w:rPr>
        <w:t xml:space="preserve">; como ocurre en el presente caso, pues la particular requirió la información por la temporalidad que va del </w:t>
      </w:r>
      <w:r w:rsidRPr="009766D5">
        <w:rPr>
          <w:rFonts w:ascii="Palatino Linotype" w:eastAsia="Calibri" w:hAnsi="Palatino Linotype" w:cs="Arial"/>
          <w:u w:val="single"/>
        </w:rPr>
        <w:t xml:space="preserve">primero de enero al treinta y uno de </w:t>
      </w:r>
      <w:r w:rsidR="009E4F2F" w:rsidRPr="009766D5">
        <w:rPr>
          <w:rFonts w:ascii="Palatino Linotype" w:eastAsia="Calibri" w:hAnsi="Palatino Linotype" w:cs="Arial"/>
          <w:u w:val="single"/>
        </w:rPr>
        <w:t>diciembre</w:t>
      </w:r>
      <w:r w:rsidRPr="009766D5">
        <w:rPr>
          <w:rFonts w:ascii="Palatino Linotype" w:eastAsia="Calibri" w:hAnsi="Palatino Linotype" w:cs="Arial"/>
          <w:u w:val="single"/>
        </w:rPr>
        <w:t xml:space="preserve"> de dos mil veintidós</w:t>
      </w:r>
      <w:r w:rsidRPr="009766D5">
        <w:rPr>
          <w:rFonts w:ascii="Palatino Linotype" w:hAnsi="Palatino Linotype" w:cs="Tahoma"/>
        </w:rPr>
        <w:t xml:space="preserve">; es decir, hasta </w:t>
      </w:r>
      <w:r w:rsidR="009E4F2F" w:rsidRPr="009766D5">
        <w:rPr>
          <w:rFonts w:ascii="Palatino Linotype" w:hAnsi="Palatino Linotype" w:cs="Tahoma"/>
        </w:rPr>
        <w:t>treinta</w:t>
      </w:r>
      <w:r w:rsidRPr="009766D5">
        <w:rPr>
          <w:rFonts w:ascii="Palatino Linotype" w:hAnsi="Palatino Linotype" w:cs="Tahoma"/>
        </w:rPr>
        <w:t xml:space="preserve"> días hábiles </w:t>
      </w:r>
      <w:r w:rsidR="009E4F2F" w:rsidRPr="009766D5">
        <w:rPr>
          <w:rFonts w:ascii="Palatino Linotype" w:hAnsi="Palatino Linotype" w:cs="Tahoma"/>
        </w:rPr>
        <w:t xml:space="preserve">aproximadamente </w:t>
      </w:r>
      <w:r w:rsidRPr="009766D5">
        <w:rPr>
          <w:rFonts w:ascii="Palatino Linotype" w:hAnsi="Palatino Linotype" w:cs="Tahoma"/>
        </w:rPr>
        <w:t>posteriores a aquel en el que solicitó la información</w:t>
      </w:r>
      <w:r w:rsidR="000252AD" w:rsidRPr="009766D5">
        <w:rPr>
          <w:rFonts w:ascii="Palatino Linotype" w:hAnsi="Palatino Linotype" w:cs="Tahoma"/>
        </w:rPr>
        <w:t>, por lo que, resulta viable ordenar la información del mes inmediato anterior a aquel que fue generado.</w:t>
      </w:r>
    </w:p>
    <w:p w14:paraId="5124F8EF" w14:textId="77777777" w:rsidR="00113EB4" w:rsidRPr="009766D5" w:rsidRDefault="00113EB4" w:rsidP="00282969">
      <w:pPr>
        <w:spacing w:line="360" w:lineRule="auto"/>
        <w:jc w:val="both"/>
        <w:rPr>
          <w:rFonts w:ascii="Palatino Linotype" w:hAnsi="Palatino Linotype" w:cs="Tahoma"/>
        </w:rPr>
      </w:pPr>
    </w:p>
    <w:p w14:paraId="126ED6E6" w14:textId="77777777" w:rsidR="00113EB4" w:rsidRPr="009766D5" w:rsidRDefault="00113EB4" w:rsidP="00282969">
      <w:pPr>
        <w:spacing w:line="360" w:lineRule="auto"/>
        <w:jc w:val="both"/>
        <w:rPr>
          <w:rFonts w:ascii="Palatino Linotype" w:hAnsi="Palatino Linotype" w:cs="Tahoma"/>
        </w:rPr>
      </w:pPr>
      <w:r w:rsidRPr="009766D5">
        <w:rPr>
          <w:rFonts w:ascii="Palatino Linotype" w:hAnsi="Palatino Linotype" w:cs="Tahoma"/>
        </w:rPr>
        <w:t xml:space="preserve">Al respecto, </w:t>
      </w:r>
      <w:r w:rsidRPr="009766D5">
        <w:rPr>
          <w:rFonts w:ascii="Palatino Linotype" w:hAnsi="Palatino Linotype" w:cs="Tahoma"/>
          <w:b/>
        </w:rPr>
        <w:t xml:space="preserve">LA RECURRENTE </w:t>
      </w:r>
      <w:r w:rsidRPr="009766D5">
        <w:rPr>
          <w:rFonts w:ascii="Palatino Linotype" w:hAnsi="Palatino Linotype" w:cs="Tahoma"/>
        </w:rPr>
        <w:t xml:space="preserve">debe tener en cuenta que los Sujetos Obligados únicamente se encuentran constreñidos a entregar la información tal y como obra en sus archivos al momento de la solicitud de información; ello de conformidad con lo </w:t>
      </w:r>
      <w:r w:rsidRPr="009766D5">
        <w:rPr>
          <w:rFonts w:ascii="Palatino Linotype" w:hAnsi="Palatino Linotype" w:cs="Tahoma"/>
        </w:rPr>
        <w:lastRenderedPageBreak/>
        <w:t xml:space="preserve">dispuesto en el artículo 12 de la </w:t>
      </w:r>
      <w:r w:rsidRPr="009766D5">
        <w:rPr>
          <w:rFonts w:ascii="Palatino Linotype" w:hAnsi="Palatino Linotype" w:cs="Tahoma"/>
          <w:bCs/>
          <w:lang w:val="es-ES_tradnl"/>
        </w:rPr>
        <w:t>Ley de Transparencia y Acceso a la Información Pública del Estado de México y Municipios</w:t>
      </w:r>
      <w:r w:rsidRPr="009766D5">
        <w:rPr>
          <w:rFonts w:ascii="Palatino Linotype" w:hAnsi="Palatino Linotype" w:cs="Tahoma"/>
        </w:rPr>
        <w:t>.</w:t>
      </w:r>
    </w:p>
    <w:p w14:paraId="4136E283" w14:textId="77777777" w:rsidR="00113EB4" w:rsidRPr="009766D5" w:rsidRDefault="00113EB4" w:rsidP="00282969">
      <w:pPr>
        <w:spacing w:line="360" w:lineRule="auto"/>
        <w:jc w:val="both"/>
        <w:rPr>
          <w:rFonts w:ascii="Palatino Linotype" w:hAnsi="Palatino Linotype" w:cs="Tahoma"/>
        </w:rPr>
      </w:pPr>
    </w:p>
    <w:p w14:paraId="719C94D4" w14:textId="77777777" w:rsidR="00113EB4" w:rsidRPr="009766D5" w:rsidRDefault="00113EB4" w:rsidP="00282969">
      <w:pPr>
        <w:spacing w:line="360" w:lineRule="auto"/>
        <w:jc w:val="both"/>
        <w:rPr>
          <w:rFonts w:ascii="Palatino Linotype" w:hAnsi="Palatino Linotype" w:cs="Tahoma"/>
        </w:rPr>
      </w:pPr>
      <w:r w:rsidRPr="009766D5">
        <w:rPr>
          <w:rFonts w:ascii="Palatino Linotype" w:hAnsi="Palatino Linotype" w:cs="Tahoma"/>
        </w:rPr>
        <w:t xml:space="preserve">Además, no cuentan con la obligación de generar documentos futuros o nuevos; inclusive se debe prever el principio general del derecho que estipula, que no se puede estar obligado a lo imposible; en atención a todo ello, es inviable ordenar o solicitar información que deba generarse en fechas posteriores a aquella en la que ingresó la solicitud, pues </w:t>
      </w:r>
      <w:r w:rsidRPr="009766D5">
        <w:rPr>
          <w:rFonts w:ascii="Palatino Linotype" w:hAnsi="Palatino Linotype" w:cs="Tahoma"/>
          <w:b/>
        </w:rPr>
        <w:t>EL SUJETO OBLIGADO</w:t>
      </w:r>
      <w:r w:rsidRPr="009766D5">
        <w:rPr>
          <w:rFonts w:ascii="Palatino Linotype" w:hAnsi="Palatino Linotype" w:cs="Tahoma"/>
        </w:rPr>
        <w:t xml:space="preserve"> se vería imposibilitado a colmar los requerimientos de los Particulares; ya que a esa fecha no habría generado la información porque son hechos posteriores, futuros e inciertos.</w:t>
      </w:r>
    </w:p>
    <w:p w14:paraId="235E4E28" w14:textId="26F0A603" w:rsidR="00C80DC0" w:rsidRPr="009766D5" w:rsidRDefault="00C80DC0" w:rsidP="00282969">
      <w:pPr>
        <w:widowControl w:val="0"/>
        <w:autoSpaceDE w:val="0"/>
        <w:autoSpaceDN w:val="0"/>
        <w:adjustRightInd w:val="0"/>
        <w:spacing w:before="100" w:beforeAutospacing="1" w:after="100" w:afterAutospacing="1" w:line="360" w:lineRule="auto"/>
        <w:jc w:val="both"/>
        <w:rPr>
          <w:rFonts w:ascii="Palatino Linotype" w:hAnsi="Palatino Linotype" w:cs="Arial"/>
          <w:lang w:eastAsia="es-ES"/>
        </w:rPr>
      </w:pPr>
      <w:r w:rsidRPr="009766D5">
        <w:rPr>
          <w:rFonts w:ascii="Palatino Linotype" w:hAnsi="Palatino Linotype" w:cs="Tahoma"/>
        </w:rPr>
        <w:t>Así</w:t>
      </w:r>
      <w:r w:rsidR="00113EB4" w:rsidRPr="009766D5">
        <w:rPr>
          <w:rFonts w:ascii="Palatino Linotype" w:hAnsi="Palatino Linotype" w:cs="Tahoma"/>
        </w:rPr>
        <w:t xml:space="preserve">, </w:t>
      </w:r>
      <w:r w:rsidRPr="009766D5">
        <w:rPr>
          <w:rFonts w:ascii="Palatino Linotype" w:eastAsia="Calibri" w:hAnsi="Palatino Linotype"/>
          <w:bCs/>
          <w:szCs w:val="22"/>
          <w:lang w:eastAsia="en-US"/>
        </w:rPr>
        <w:t xml:space="preserve">es de relevancia señalar que a partir del año dos mil veintiuno fue publicado que los informes entregados al </w:t>
      </w:r>
      <w:r w:rsidRPr="009766D5">
        <w:rPr>
          <w:rFonts w:ascii="Palatino Linotype" w:eastAsia="Calibri" w:hAnsi="Palatino Linotype"/>
          <w:b/>
          <w:bCs/>
          <w:szCs w:val="22"/>
          <w:lang w:eastAsia="en-US"/>
        </w:rPr>
        <w:t>Órgano Superior de Fiscalización (</w:t>
      </w:r>
      <w:r w:rsidRPr="009766D5">
        <w:rPr>
          <w:rFonts w:ascii="Palatino Linotype" w:eastAsia="Calibri" w:hAnsi="Palatino Linotype"/>
          <w:bCs/>
          <w:szCs w:val="22"/>
          <w:lang w:eastAsia="en-US"/>
        </w:rPr>
        <w:t>OSFEM para futuras referencias)</w:t>
      </w:r>
      <w:r w:rsidRPr="009766D5">
        <w:rPr>
          <w:rFonts w:ascii="Palatino Linotype" w:eastAsia="Calibri" w:hAnsi="Palatino Linotype"/>
          <w:b/>
          <w:bCs/>
          <w:szCs w:val="22"/>
          <w:lang w:eastAsia="en-US"/>
        </w:rPr>
        <w:t xml:space="preserve"> </w:t>
      </w:r>
      <w:r w:rsidRPr="009766D5">
        <w:rPr>
          <w:rFonts w:ascii="Palatino Linotype" w:eastAsia="Calibri" w:hAnsi="Palatino Linotype"/>
          <w:bCs/>
          <w:szCs w:val="22"/>
          <w:lang w:eastAsia="en-US"/>
        </w:rPr>
        <w:t xml:space="preserve">serían de manera </w:t>
      </w:r>
      <w:r w:rsidRPr="009766D5">
        <w:rPr>
          <w:rFonts w:ascii="Palatino Linotype" w:eastAsia="Calibri" w:hAnsi="Palatino Linotype"/>
          <w:b/>
          <w:bCs/>
          <w:szCs w:val="22"/>
          <w:u w:val="single"/>
          <w:lang w:eastAsia="en-US"/>
        </w:rPr>
        <w:t xml:space="preserve">TRIMESTRAL, </w:t>
      </w:r>
      <w:r w:rsidRPr="009766D5">
        <w:rPr>
          <w:rFonts w:ascii="Palatino Linotype" w:hAnsi="Palatino Linotype" w:cs="Arial"/>
          <w:lang w:eastAsia="es-ES"/>
        </w:rPr>
        <w:t xml:space="preserve">tal y como se advierte en el </w:t>
      </w:r>
      <w:r w:rsidRPr="009766D5">
        <w:rPr>
          <w:rFonts w:ascii="Palatino Linotype" w:hAnsi="Palatino Linotype" w:cs="Arial"/>
          <w:i/>
          <w:lang w:eastAsia="es-ES"/>
        </w:rPr>
        <w:t>“Acuerdo 008/2021 por el que se emiten las políticas, fechas de capacitación y calendarización de entrega de los informes trimestrales de los Sujetos de Fiscalización del Estado de México, del ejercicio fiscal 2021”</w:t>
      </w:r>
      <w:r w:rsidRPr="009766D5">
        <w:rPr>
          <w:rFonts w:ascii="Palatino Linotype" w:hAnsi="Palatino Linotype"/>
          <w:lang w:eastAsia="es-ES"/>
        </w:rPr>
        <w:t xml:space="preserve"> publicado en Periódico Oficial Gaceta del Gobierno del Estado Libre y Soberano de México, el día doce de marzo de dos mil veintiuno</w:t>
      </w:r>
      <w:r w:rsidRPr="009766D5">
        <w:rPr>
          <w:rFonts w:ascii="Palatino Linotype" w:hAnsi="Palatino Linotype"/>
          <w:vertAlign w:val="superscript"/>
          <w:lang w:eastAsia="es-ES"/>
        </w:rPr>
        <w:footnoteReference w:id="2"/>
      </w:r>
      <w:r w:rsidRPr="009766D5">
        <w:rPr>
          <w:rFonts w:ascii="Palatino Linotype" w:hAnsi="Palatino Linotype"/>
          <w:lang w:eastAsia="es-ES"/>
        </w:rPr>
        <w:t xml:space="preserve">, para </w:t>
      </w:r>
      <w:r w:rsidRPr="009766D5">
        <w:rPr>
          <w:rFonts w:ascii="Palatino Linotype" w:hAnsi="Palatino Linotype" w:cs="Arial"/>
          <w:lang w:eastAsia="es-ES"/>
        </w:rPr>
        <w:t xml:space="preserve">mejor referencia del presente estudio se inserta la siguiente ilustración: </w:t>
      </w:r>
    </w:p>
    <w:p w14:paraId="73E922E7" w14:textId="77777777" w:rsidR="00C80DC0" w:rsidRPr="009766D5" w:rsidRDefault="00C80DC0" w:rsidP="00282969">
      <w:pPr>
        <w:widowControl w:val="0"/>
        <w:autoSpaceDE w:val="0"/>
        <w:autoSpaceDN w:val="0"/>
        <w:adjustRightInd w:val="0"/>
        <w:spacing w:line="360" w:lineRule="auto"/>
        <w:jc w:val="both"/>
        <w:rPr>
          <w:rFonts w:ascii="Palatino Linotype" w:hAnsi="Palatino Linotype" w:cs="Arial"/>
          <w:lang w:eastAsia="es-ES"/>
        </w:rPr>
      </w:pPr>
    </w:p>
    <w:p w14:paraId="51ECF7F8" w14:textId="77777777" w:rsidR="00C80DC0" w:rsidRPr="009766D5" w:rsidRDefault="00C80DC0" w:rsidP="00282969">
      <w:pPr>
        <w:spacing w:line="360" w:lineRule="auto"/>
        <w:jc w:val="both"/>
        <w:rPr>
          <w:rFonts w:ascii="Palatino Linotype" w:hAnsi="Palatino Linotype" w:cs="Arial"/>
          <w:lang w:eastAsia="es-ES"/>
        </w:rPr>
      </w:pPr>
      <w:r w:rsidRPr="009766D5">
        <w:rPr>
          <w:noProof/>
        </w:rPr>
        <w:lastRenderedPageBreak/>
        <mc:AlternateContent>
          <mc:Choice Requires="wps">
            <w:drawing>
              <wp:anchor distT="0" distB="0" distL="114300" distR="114300" simplePos="0" relativeHeight="251659264" behindDoc="0" locked="0" layoutInCell="1" allowOverlap="1" wp14:anchorId="7841FD14" wp14:editId="1696D36A">
                <wp:simplePos x="0" y="0"/>
                <wp:positionH relativeFrom="margin">
                  <wp:posOffset>68580</wp:posOffset>
                </wp:positionH>
                <wp:positionV relativeFrom="paragraph">
                  <wp:posOffset>1777365</wp:posOffset>
                </wp:positionV>
                <wp:extent cx="5715635" cy="553085"/>
                <wp:effectExtent l="76200" t="38100" r="75565" b="94615"/>
                <wp:wrapNone/>
                <wp:docPr id="64" name="Rectángulo redondeado 64"/>
                <wp:cNvGraphicFramePr/>
                <a:graphic xmlns:a="http://schemas.openxmlformats.org/drawingml/2006/main">
                  <a:graphicData uri="http://schemas.microsoft.com/office/word/2010/wordprocessingShape">
                    <wps:wsp>
                      <wps:cNvSpPr/>
                      <wps:spPr>
                        <a:xfrm>
                          <a:off x="0" y="0"/>
                          <a:ext cx="5715635" cy="553085"/>
                        </a:xfrm>
                        <a:prstGeom prst="roundRect">
                          <a:avLst/>
                        </a:prstGeom>
                        <a:noFill/>
                        <a:ln w="28575"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AE0D19" id="Rectángulo redondeado 64" o:spid="_x0000_s1026" style="position:absolute;margin-left:5.4pt;margin-top:139.95pt;width:450.05pt;height:43.5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" filled="f" strokecolor="red" strokeweight="2.25pt">
                <v:shadow on="t" color="black" opacity="22937f" origin=",.5" offset="0,.63889mm"/>
                <w10:wrap anchorx="margin"/>
              </v:roundrect>
            </w:pict>
          </mc:Fallback>
        </mc:AlternateContent>
      </w:r>
      <w:r w:rsidRPr="009766D5">
        <w:rPr>
          <w:rFonts w:ascii="Palatino Linotype" w:hAnsi="Palatino Linotype" w:cs="Arial"/>
          <w:noProof/>
        </w:rPr>
        <w:drawing>
          <wp:inline distT="0" distB="0" distL="0" distR="0" wp14:anchorId="333959C2" wp14:editId="3A352F8F">
            <wp:extent cx="5791200" cy="3467100"/>
            <wp:effectExtent l="0" t="0" r="0" b="0"/>
            <wp:docPr id="65"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91200" cy="3467100"/>
                    </a:xfrm>
                    <a:prstGeom prst="rect">
                      <a:avLst/>
                    </a:prstGeom>
                    <a:noFill/>
                    <a:ln>
                      <a:noFill/>
                    </a:ln>
                  </pic:spPr>
                </pic:pic>
              </a:graphicData>
            </a:graphic>
          </wp:inline>
        </w:drawing>
      </w:r>
    </w:p>
    <w:p w14:paraId="0AF1CF45" w14:textId="51A65A85" w:rsidR="00C80DC0" w:rsidRPr="009766D5" w:rsidRDefault="00C80DC0" w:rsidP="00282969">
      <w:pPr>
        <w:spacing w:before="100" w:beforeAutospacing="1" w:after="100" w:afterAutospacing="1" w:line="360" w:lineRule="auto"/>
        <w:jc w:val="both"/>
        <w:rPr>
          <w:rFonts w:ascii="Palatino Linotype" w:eastAsia="Calibri" w:hAnsi="Palatino Linotype"/>
          <w:bCs/>
          <w:szCs w:val="22"/>
          <w:lang w:eastAsia="en-US"/>
        </w:rPr>
      </w:pPr>
      <w:r w:rsidRPr="009766D5">
        <w:rPr>
          <w:rFonts w:ascii="Palatino Linotype" w:eastAsia="Calibri" w:hAnsi="Palatino Linotype"/>
          <w:bCs/>
          <w:szCs w:val="22"/>
          <w:lang w:eastAsia="en-US"/>
        </w:rPr>
        <w:t xml:space="preserve">Por lo que, de conformidad con lo antes señalado, se advierte que la información no fue proporcionada por </w:t>
      </w:r>
      <w:r w:rsidRPr="009766D5">
        <w:rPr>
          <w:rFonts w:ascii="Palatino Linotype" w:eastAsia="Calibri" w:hAnsi="Palatino Linotype"/>
          <w:b/>
          <w:bCs/>
          <w:szCs w:val="22"/>
          <w:lang w:eastAsia="en-US"/>
        </w:rPr>
        <w:t xml:space="preserve">EL SUJETO OBLIGADO, </w:t>
      </w:r>
      <w:r w:rsidRPr="009766D5">
        <w:rPr>
          <w:rFonts w:ascii="Palatino Linotype" w:eastAsia="Calibri" w:hAnsi="Palatino Linotype"/>
          <w:bCs/>
          <w:szCs w:val="22"/>
          <w:lang w:eastAsia="en-US"/>
        </w:rPr>
        <w:t xml:space="preserve">ello en virtud de que sí los reportes que son entregados al </w:t>
      </w:r>
      <w:r w:rsidRPr="009766D5">
        <w:rPr>
          <w:rFonts w:ascii="Palatino Linotype" w:eastAsia="Calibri" w:hAnsi="Palatino Linotype"/>
          <w:b/>
          <w:bCs/>
          <w:szCs w:val="22"/>
          <w:lang w:eastAsia="en-US"/>
        </w:rPr>
        <w:t xml:space="preserve">OSFEM </w:t>
      </w:r>
      <w:r w:rsidRPr="009766D5">
        <w:rPr>
          <w:rFonts w:ascii="Palatino Linotype" w:eastAsia="Calibri" w:hAnsi="Palatino Linotype"/>
          <w:bCs/>
          <w:szCs w:val="22"/>
          <w:lang w:eastAsia="en-US"/>
        </w:rPr>
        <w:t xml:space="preserve">por parte del Ayuntamiento de Toluca, hoy </w:t>
      </w:r>
      <w:r w:rsidRPr="009766D5">
        <w:rPr>
          <w:rFonts w:ascii="Palatino Linotype" w:eastAsia="Calibri" w:hAnsi="Palatino Linotype"/>
          <w:b/>
          <w:bCs/>
          <w:szCs w:val="22"/>
          <w:lang w:eastAsia="en-US"/>
        </w:rPr>
        <w:t xml:space="preserve">SUJETO OBLIGADO </w:t>
      </w:r>
      <w:r w:rsidRPr="009766D5">
        <w:rPr>
          <w:rFonts w:ascii="Palatino Linotype" w:eastAsia="Calibri" w:hAnsi="Palatino Linotype"/>
          <w:bCs/>
          <w:szCs w:val="22"/>
          <w:lang w:eastAsia="en-US"/>
        </w:rPr>
        <w:t xml:space="preserve">son de manera trimestral, </w:t>
      </w:r>
      <w:r w:rsidR="006B1634" w:rsidRPr="009766D5">
        <w:rPr>
          <w:rFonts w:ascii="Palatino Linotype" w:eastAsia="Calibri" w:hAnsi="Palatino Linotype"/>
          <w:bCs/>
          <w:szCs w:val="22"/>
          <w:lang w:eastAsia="en-US"/>
        </w:rPr>
        <w:t>también es importante referir que respecto a la Conciliación de Nómina, esta se genera de manera mensual, por lo que al no existir una temporalidad exacta definida por la particular, con exactitud a la Conciliación de Nómina, se ordena que sea entregada aquella última información que haya sido generada al mes inmediato anterior a la fecha de la solicitud, siendo el presente caso correspondiente al mes de octubre del año dos mil veintidós.</w:t>
      </w:r>
    </w:p>
    <w:p w14:paraId="79A94C4D" w14:textId="77777777" w:rsidR="00C80DC0" w:rsidRPr="009766D5" w:rsidRDefault="00C80DC0" w:rsidP="00282969">
      <w:pPr>
        <w:spacing w:line="360" w:lineRule="auto"/>
        <w:jc w:val="both"/>
        <w:rPr>
          <w:rFonts w:ascii="Palatino Linotype" w:hAnsi="Palatino Linotype" w:cs="Arial"/>
          <w:bCs/>
        </w:rPr>
      </w:pPr>
      <w:r w:rsidRPr="009766D5">
        <w:rPr>
          <w:rFonts w:ascii="Palatino Linotype" w:hAnsi="Palatino Linotype" w:cs="Arial"/>
          <w:bCs/>
        </w:rPr>
        <w:lastRenderedPageBreak/>
        <w:t xml:space="preserve">Asimismo, es importante destacar que de conformidad con el artículo 8 de la Ley de Fiscalización Superior delega al Órgano Superior de Fiscalización del Estado de México una serie de facultades entre las que destacan las siguientes: </w:t>
      </w:r>
    </w:p>
    <w:p w14:paraId="6EE115B0" w14:textId="77777777" w:rsidR="00C80DC0" w:rsidRPr="009766D5" w:rsidRDefault="00C80DC0" w:rsidP="00282969">
      <w:pPr>
        <w:jc w:val="both"/>
        <w:rPr>
          <w:rFonts w:ascii="Palatino Linotype" w:hAnsi="Palatino Linotype" w:cs="Arial"/>
          <w:noProof/>
        </w:rPr>
      </w:pPr>
    </w:p>
    <w:p w14:paraId="4C09FA8C" w14:textId="77777777" w:rsidR="00C80DC0" w:rsidRPr="009766D5" w:rsidRDefault="00C80DC0" w:rsidP="00282969">
      <w:pPr>
        <w:ind w:left="851" w:right="899"/>
        <w:jc w:val="both"/>
        <w:rPr>
          <w:rFonts w:ascii="Palatino Linotype" w:hAnsi="Palatino Linotype" w:cs="Arial"/>
          <w:bCs/>
          <w:i/>
          <w:sz w:val="22"/>
          <w:lang w:eastAsia="es-ES"/>
        </w:rPr>
      </w:pPr>
      <w:r w:rsidRPr="009766D5">
        <w:rPr>
          <w:rFonts w:ascii="Palatino Linotype" w:hAnsi="Palatino Linotype" w:cs="Arial"/>
          <w:bCs/>
          <w:i/>
          <w:sz w:val="22"/>
        </w:rPr>
        <w:t>“Artículo 8.- El Órgano Superior tendrá las siguientes atribuciones:</w:t>
      </w:r>
    </w:p>
    <w:p w14:paraId="35DD9F35" w14:textId="77777777" w:rsidR="00C80DC0" w:rsidRPr="009766D5" w:rsidRDefault="00C80DC0" w:rsidP="00282969">
      <w:pPr>
        <w:ind w:left="851" w:right="899"/>
        <w:jc w:val="both"/>
        <w:rPr>
          <w:rFonts w:ascii="Palatino Linotype" w:hAnsi="Palatino Linotype" w:cs="Arial"/>
          <w:bCs/>
          <w:i/>
          <w:sz w:val="22"/>
        </w:rPr>
      </w:pPr>
      <w:r w:rsidRPr="009766D5">
        <w:rPr>
          <w:rFonts w:ascii="Palatino Linotype" w:hAnsi="Palatino Linotype" w:cs="Arial"/>
          <w:bCs/>
          <w:i/>
          <w:sz w:val="22"/>
        </w:rPr>
        <w:t>…</w:t>
      </w:r>
    </w:p>
    <w:p w14:paraId="12317FA3" w14:textId="77777777" w:rsidR="00C80DC0" w:rsidRPr="009766D5" w:rsidRDefault="00C80DC0" w:rsidP="00282969">
      <w:pPr>
        <w:ind w:left="851" w:right="899"/>
        <w:jc w:val="both"/>
        <w:rPr>
          <w:rFonts w:ascii="Palatino Linotype" w:hAnsi="Palatino Linotype" w:cs="Arial"/>
          <w:b/>
          <w:bCs/>
          <w:i/>
          <w:sz w:val="22"/>
          <w:u w:val="single"/>
        </w:rPr>
      </w:pPr>
      <w:r w:rsidRPr="009766D5">
        <w:rPr>
          <w:rFonts w:ascii="Palatino Linotype" w:hAnsi="Palatino Linotype" w:cs="Arial"/>
          <w:b/>
          <w:bCs/>
          <w:i/>
          <w:sz w:val="22"/>
          <w:u w:val="single"/>
        </w:rPr>
        <w:t>XI. Establecer los lineamientos, criterios, procedimientos, métodos y sistemas, así como todas aquellas disposiciones de carácter general para las acciones de control y evaluación, necesarios para la fiscalización de las cuentas públicas y los informes trimestrales</w:t>
      </w:r>
    </w:p>
    <w:p w14:paraId="0FFA395B" w14:textId="77777777" w:rsidR="00C80DC0" w:rsidRPr="009766D5" w:rsidRDefault="00C80DC0" w:rsidP="00282969">
      <w:pPr>
        <w:ind w:left="851" w:right="899"/>
        <w:jc w:val="both"/>
        <w:rPr>
          <w:rFonts w:ascii="Palatino Linotype" w:hAnsi="Palatino Linotype" w:cs="Arial"/>
          <w:bCs/>
          <w:i/>
          <w:sz w:val="22"/>
        </w:rPr>
      </w:pPr>
      <w:r w:rsidRPr="009766D5">
        <w:rPr>
          <w:rFonts w:ascii="Palatino Linotype" w:hAnsi="Palatino Linotype" w:cs="Arial"/>
          <w:bCs/>
          <w:i/>
          <w:sz w:val="22"/>
        </w:rPr>
        <w:t>…</w:t>
      </w:r>
    </w:p>
    <w:p w14:paraId="0D7700D3" w14:textId="77777777" w:rsidR="00C80DC0" w:rsidRPr="009766D5" w:rsidRDefault="00C80DC0" w:rsidP="00282969">
      <w:pPr>
        <w:ind w:left="851" w:right="899"/>
        <w:jc w:val="both"/>
        <w:rPr>
          <w:rFonts w:ascii="Palatino Linotype" w:hAnsi="Palatino Linotype" w:cs="Arial"/>
          <w:bCs/>
          <w:i/>
          <w:sz w:val="22"/>
        </w:rPr>
      </w:pPr>
      <w:r w:rsidRPr="009766D5">
        <w:rPr>
          <w:rFonts w:ascii="Palatino Linotype" w:hAnsi="Palatino Linotype" w:cs="Arial"/>
          <w:b/>
          <w:bCs/>
          <w:i/>
          <w:sz w:val="22"/>
          <w:u w:val="single"/>
        </w:rPr>
        <w:t xml:space="preserve">XIV. Verificar que las cuentas públicas, los informes trimestrales </w:t>
      </w:r>
      <w:r w:rsidRPr="009766D5">
        <w:rPr>
          <w:rFonts w:ascii="Palatino Linotype" w:hAnsi="Palatino Linotype" w:cs="Arial"/>
          <w:bCs/>
          <w:i/>
          <w:sz w:val="22"/>
        </w:rPr>
        <w:t xml:space="preserve">y la información económica, financiera y, en su caso, la deuda pública, </w:t>
      </w:r>
      <w:r w:rsidRPr="009766D5">
        <w:rPr>
          <w:rFonts w:ascii="Palatino Linotype" w:hAnsi="Palatino Linotype" w:cs="Arial"/>
          <w:b/>
          <w:bCs/>
          <w:i/>
          <w:sz w:val="22"/>
          <w:u w:val="single"/>
        </w:rPr>
        <w:t>se hayan presentado de conformidad con lo dispuesto en la Ley General de Contabilidad Gubernamental, la Ley de Disciplina Financiera de las Entidades Federativas y los Municipios, y demás disposiciones aplicables;</w:t>
      </w:r>
      <w:r w:rsidRPr="009766D5">
        <w:rPr>
          <w:rFonts w:ascii="Palatino Linotype" w:hAnsi="Palatino Linotype" w:cs="Arial"/>
          <w:bCs/>
          <w:i/>
          <w:sz w:val="22"/>
        </w:rPr>
        <w:t>”</w:t>
      </w:r>
    </w:p>
    <w:p w14:paraId="29674AF0" w14:textId="77777777" w:rsidR="00C80DC0" w:rsidRPr="009766D5" w:rsidRDefault="00C80DC0" w:rsidP="00282969">
      <w:pPr>
        <w:ind w:left="851" w:right="899"/>
        <w:jc w:val="both"/>
        <w:rPr>
          <w:rFonts w:ascii="Palatino Linotype" w:hAnsi="Palatino Linotype" w:cs="Arial"/>
          <w:bCs/>
          <w:i/>
          <w:sz w:val="22"/>
        </w:rPr>
      </w:pPr>
    </w:p>
    <w:p w14:paraId="7AB29A12" w14:textId="77777777" w:rsidR="00C80DC0" w:rsidRPr="009766D5" w:rsidRDefault="00C80DC0" w:rsidP="00282969">
      <w:pPr>
        <w:ind w:left="851" w:right="899"/>
        <w:jc w:val="both"/>
        <w:rPr>
          <w:rFonts w:ascii="Palatino Linotype" w:hAnsi="Palatino Linotype" w:cs="Arial"/>
          <w:b/>
          <w:bCs/>
          <w:i/>
          <w:sz w:val="22"/>
        </w:rPr>
      </w:pPr>
      <w:r w:rsidRPr="009766D5">
        <w:rPr>
          <w:rFonts w:ascii="Palatino Linotype" w:hAnsi="Palatino Linotype" w:cs="Arial"/>
          <w:b/>
          <w:bCs/>
          <w:i/>
          <w:sz w:val="22"/>
        </w:rPr>
        <w:t>(Énfasis añadido)</w:t>
      </w:r>
    </w:p>
    <w:p w14:paraId="30CDB048" w14:textId="77777777" w:rsidR="00C80DC0" w:rsidRPr="009766D5" w:rsidRDefault="00C80DC0" w:rsidP="00282969">
      <w:pPr>
        <w:spacing w:line="360" w:lineRule="auto"/>
        <w:jc w:val="both"/>
        <w:rPr>
          <w:rFonts w:ascii="Palatino Linotype" w:hAnsi="Palatino Linotype" w:cs="Arial"/>
          <w:bCs/>
        </w:rPr>
      </w:pPr>
    </w:p>
    <w:p w14:paraId="5DF08ADA" w14:textId="77777777" w:rsidR="00C80DC0" w:rsidRPr="009766D5" w:rsidRDefault="00C80DC0" w:rsidP="00282969">
      <w:pPr>
        <w:spacing w:line="360" w:lineRule="auto"/>
        <w:jc w:val="both"/>
        <w:rPr>
          <w:rFonts w:ascii="Palatino Linotype" w:hAnsi="Palatino Linotype" w:cs="Arial"/>
          <w:bCs/>
        </w:rPr>
      </w:pPr>
      <w:r w:rsidRPr="009766D5">
        <w:rPr>
          <w:rFonts w:ascii="Palatino Linotype" w:hAnsi="Palatino Linotype" w:cs="Arial"/>
          <w:bCs/>
        </w:rPr>
        <w:t xml:space="preserve">De manera que entre las facultades que la legislación delega al Órgano Superior de Fiscalización del Estado de México, destaca la recepción y verificación de las cuentas públicas, así como los </w:t>
      </w:r>
      <w:r w:rsidRPr="009766D5">
        <w:rPr>
          <w:rFonts w:ascii="Palatino Linotype" w:hAnsi="Palatino Linotype" w:cs="Arial"/>
          <w:b/>
          <w:bCs/>
          <w:u w:val="single"/>
        </w:rPr>
        <w:t>informes trimestrales</w:t>
      </w:r>
      <w:r w:rsidRPr="009766D5">
        <w:rPr>
          <w:rFonts w:ascii="Palatino Linotype" w:hAnsi="Palatino Linotype" w:cs="Arial"/>
          <w:bCs/>
        </w:rPr>
        <w:t xml:space="preserve"> que presenten los municipios y demás sujetos susceptibles de fiscalización. </w:t>
      </w:r>
    </w:p>
    <w:p w14:paraId="700BBF15" w14:textId="77777777" w:rsidR="00C80DC0" w:rsidRPr="009766D5" w:rsidRDefault="00C80DC0" w:rsidP="00282969">
      <w:pPr>
        <w:spacing w:line="360" w:lineRule="auto"/>
        <w:jc w:val="both"/>
        <w:rPr>
          <w:rFonts w:ascii="Palatino Linotype" w:hAnsi="Palatino Linotype" w:cs="Arial"/>
          <w:bCs/>
        </w:rPr>
      </w:pPr>
    </w:p>
    <w:p w14:paraId="0DAE8C6E" w14:textId="3F88D2B5" w:rsidR="00C80DC0" w:rsidRDefault="00C80DC0" w:rsidP="00282969">
      <w:pPr>
        <w:spacing w:line="360" w:lineRule="auto"/>
        <w:jc w:val="both"/>
        <w:rPr>
          <w:rFonts w:ascii="Palatino Linotype" w:hAnsi="Palatino Linotype" w:cs="Arial"/>
          <w:bCs/>
        </w:rPr>
      </w:pPr>
      <w:r w:rsidRPr="009766D5">
        <w:rPr>
          <w:rFonts w:ascii="Palatino Linotype" w:hAnsi="Palatino Linotype" w:cs="Arial"/>
          <w:bCs/>
        </w:rPr>
        <w:t xml:space="preserve">Ahora bien, es conveniente precisar que la Ley en cita, en su artículo 2 en su fracción XI define al informe trimestral, como: </w:t>
      </w:r>
    </w:p>
    <w:p w14:paraId="7F0852E0" w14:textId="7D605581" w:rsidR="009766D5" w:rsidRDefault="009766D5" w:rsidP="00282969">
      <w:pPr>
        <w:spacing w:line="360" w:lineRule="auto"/>
        <w:jc w:val="both"/>
        <w:rPr>
          <w:rFonts w:ascii="Palatino Linotype" w:hAnsi="Palatino Linotype" w:cs="Arial"/>
          <w:bCs/>
        </w:rPr>
      </w:pPr>
    </w:p>
    <w:p w14:paraId="73BD390F" w14:textId="77777777" w:rsidR="009766D5" w:rsidRPr="009766D5" w:rsidRDefault="009766D5" w:rsidP="00282969">
      <w:pPr>
        <w:spacing w:line="360" w:lineRule="auto"/>
        <w:jc w:val="both"/>
        <w:rPr>
          <w:rFonts w:ascii="Palatino Linotype" w:hAnsi="Palatino Linotype" w:cs="Arial"/>
          <w:bCs/>
        </w:rPr>
      </w:pPr>
    </w:p>
    <w:p w14:paraId="7C4E1EEA" w14:textId="77777777" w:rsidR="00C80DC0" w:rsidRPr="009766D5" w:rsidRDefault="00C80DC0" w:rsidP="00282969">
      <w:pPr>
        <w:jc w:val="both"/>
        <w:rPr>
          <w:rFonts w:ascii="Palatino Linotype" w:hAnsi="Palatino Linotype" w:cs="Arial"/>
          <w:bCs/>
        </w:rPr>
      </w:pPr>
    </w:p>
    <w:p w14:paraId="5C04F7BC" w14:textId="77777777" w:rsidR="00C80DC0" w:rsidRPr="009766D5" w:rsidRDefault="00C80DC0" w:rsidP="00282969">
      <w:pPr>
        <w:ind w:left="851" w:right="899"/>
        <w:jc w:val="both"/>
        <w:rPr>
          <w:rFonts w:ascii="Palatino Linotype" w:hAnsi="Palatino Linotype" w:cs="Arial"/>
          <w:bCs/>
          <w:i/>
          <w:sz w:val="22"/>
        </w:rPr>
      </w:pPr>
      <w:r w:rsidRPr="009766D5">
        <w:rPr>
          <w:rFonts w:ascii="Palatino Linotype" w:hAnsi="Palatino Linotype" w:cs="Arial"/>
          <w:bCs/>
          <w:i/>
          <w:sz w:val="22"/>
        </w:rPr>
        <w:lastRenderedPageBreak/>
        <w:t>“Artículo 2. Para los efectos de la presente Ley, se entenderá por:</w:t>
      </w:r>
    </w:p>
    <w:p w14:paraId="45A0C389" w14:textId="77777777" w:rsidR="00C80DC0" w:rsidRPr="009766D5" w:rsidRDefault="00C80DC0" w:rsidP="00282969">
      <w:pPr>
        <w:ind w:left="851" w:right="899"/>
        <w:jc w:val="both"/>
        <w:rPr>
          <w:rFonts w:ascii="Palatino Linotype" w:hAnsi="Palatino Linotype" w:cs="Arial"/>
          <w:bCs/>
          <w:i/>
          <w:sz w:val="22"/>
        </w:rPr>
      </w:pPr>
      <w:r w:rsidRPr="009766D5">
        <w:rPr>
          <w:rFonts w:ascii="Palatino Linotype" w:hAnsi="Palatino Linotype" w:cs="Arial"/>
          <w:bCs/>
          <w:i/>
          <w:sz w:val="22"/>
        </w:rPr>
        <w:t>…</w:t>
      </w:r>
    </w:p>
    <w:p w14:paraId="437A2940" w14:textId="77777777" w:rsidR="00C80DC0" w:rsidRPr="009766D5" w:rsidRDefault="00C80DC0" w:rsidP="00282969">
      <w:pPr>
        <w:ind w:left="851" w:right="899"/>
        <w:jc w:val="both"/>
        <w:rPr>
          <w:rFonts w:ascii="Palatino Linotype" w:hAnsi="Palatino Linotype" w:cs="Arial"/>
          <w:bCs/>
          <w:i/>
          <w:sz w:val="22"/>
        </w:rPr>
      </w:pPr>
      <w:r w:rsidRPr="009766D5">
        <w:rPr>
          <w:rFonts w:ascii="Palatino Linotype" w:hAnsi="Palatino Linotype" w:cs="Arial"/>
          <w:b/>
          <w:bCs/>
          <w:i/>
          <w:sz w:val="22"/>
          <w:u w:val="single"/>
        </w:rPr>
        <w:t>XI. Informe Trimestral: Al documento físico y/o electrónico que trimestralmente presentan las entidades fiscalizables sobre la situación económica, las finanzas públicas, y en su caso deuda pública para su análisis al Órgano Superior, a través de las tesorerías municipales</w:t>
      </w:r>
      <w:r w:rsidRPr="009766D5">
        <w:rPr>
          <w:rFonts w:ascii="Palatino Linotype" w:hAnsi="Palatino Linotype" w:cs="Arial"/>
          <w:bCs/>
          <w:i/>
          <w:sz w:val="22"/>
        </w:rPr>
        <w:t xml:space="preserve"> y la Secretaría de Finanzas y, en su caso, las áreas competentes;”</w:t>
      </w:r>
    </w:p>
    <w:p w14:paraId="408D44DB" w14:textId="77777777" w:rsidR="00C80DC0" w:rsidRPr="009766D5" w:rsidRDefault="00C80DC0" w:rsidP="00282969">
      <w:pPr>
        <w:ind w:left="851" w:right="899"/>
        <w:jc w:val="both"/>
        <w:rPr>
          <w:rFonts w:ascii="Palatino Linotype" w:hAnsi="Palatino Linotype" w:cs="Arial"/>
          <w:bCs/>
          <w:i/>
          <w:sz w:val="22"/>
        </w:rPr>
      </w:pPr>
    </w:p>
    <w:p w14:paraId="06975FC7" w14:textId="77777777" w:rsidR="00C80DC0" w:rsidRPr="009766D5" w:rsidRDefault="00C80DC0" w:rsidP="00282969">
      <w:pPr>
        <w:ind w:left="851" w:right="899"/>
        <w:jc w:val="both"/>
        <w:rPr>
          <w:rFonts w:ascii="Palatino Linotype" w:hAnsi="Palatino Linotype" w:cs="Arial"/>
          <w:bCs/>
          <w:i/>
          <w:sz w:val="22"/>
        </w:rPr>
      </w:pPr>
      <w:r w:rsidRPr="009766D5">
        <w:rPr>
          <w:rFonts w:ascii="Palatino Linotype" w:hAnsi="Palatino Linotype" w:cs="Arial"/>
          <w:bCs/>
          <w:i/>
          <w:sz w:val="22"/>
        </w:rPr>
        <w:t>(Énfasis añadido)</w:t>
      </w:r>
    </w:p>
    <w:p w14:paraId="54F6C744" w14:textId="74548D15" w:rsidR="00113EB4" w:rsidRPr="009766D5" w:rsidRDefault="00121F29" w:rsidP="00282969">
      <w:pPr>
        <w:spacing w:before="100" w:beforeAutospacing="1" w:after="100" w:afterAutospacing="1" w:line="360" w:lineRule="auto"/>
        <w:jc w:val="both"/>
        <w:rPr>
          <w:rFonts w:ascii="Palatino Linotype" w:hAnsi="Palatino Linotype" w:cs="Tahoma"/>
          <w:b/>
        </w:rPr>
      </w:pPr>
      <w:r w:rsidRPr="009766D5">
        <w:rPr>
          <w:rFonts w:ascii="Palatino Linotype" w:hAnsi="Palatino Linotype" w:cs="Tahoma"/>
        </w:rPr>
        <w:t xml:space="preserve">Por todo lo antes expuesto, es dable señalar que </w:t>
      </w:r>
      <w:r w:rsidRPr="009766D5">
        <w:rPr>
          <w:rFonts w:ascii="Palatino Linotype" w:hAnsi="Palatino Linotype" w:cs="Tahoma"/>
          <w:b/>
        </w:rPr>
        <w:t xml:space="preserve">EL SUJETO OBLIGADO </w:t>
      </w:r>
      <w:r w:rsidRPr="009766D5">
        <w:rPr>
          <w:rFonts w:ascii="Palatino Linotype" w:hAnsi="Palatino Linotype" w:cs="Tahoma"/>
        </w:rPr>
        <w:t xml:space="preserve">omitió entregar la Conciliación de Nómina </w:t>
      </w:r>
      <w:r w:rsidR="006B1634" w:rsidRPr="009766D5">
        <w:rPr>
          <w:rFonts w:ascii="Palatino Linotype" w:hAnsi="Palatino Linotype" w:cs="Tahoma"/>
        </w:rPr>
        <w:t>correspondiente al último mes inmediato anterior a la fecha en que fue presentada la solicitud de acceso a la información que derivo en</w:t>
      </w:r>
      <w:r w:rsidR="00B22E49" w:rsidRPr="009766D5">
        <w:rPr>
          <w:rFonts w:ascii="Palatino Linotype" w:hAnsi="Palatino Linotype" w:cs="Tahoma"/>
        </w:rPr>
        <w:t xml:space="preserve"> </w:t>
      </w:r>
      <w:r w:rsidR="006B1634" w:rsidRPr="009766D5">
        <w:rPr>
          <w:rFonts w:ascii="Palatino Linotype" w:hAnsi="Palatino Linotype" w:cs="Tahoma"/>
        </w:rPr>
        <w:t>el presente Recurso de Revisión acumulado, de</w:t>
      </w:r>
      <w:r w:rsidRPr="009766D5">
        <w:rPr>
          <w:rFonts w:ascii="Palatino Linotype" w:hAnsi="Palatino Linotype" w:cs="Tahoma"/>
        </w:rPr>
        <w:t xml:space="preserve">l ejercicio fiscal dos mil veintidós, ello en cumplimiento a los “formatos de remuneraciones de servidores </w:t>
      </w:r>
      <w:r w:rsidR="008504A2" w:rsidRPr="009766D5">
        <w:rPr>
          <w:rFonts w:ascii="Palatino Linotype" w:hAnsi="Palatino Linotype" w:cs="Tahoma"/>
        </w:rPr>
        <w:t>públicos</w:t>
      </w:r>
      <w:r w:rsidRPr="009766D5">
        <w:rPr>
          <w:rFonts w:ascii="Palatino Linotype" w:hAnsi="Palatino Linotype" w:cs="Tahoma"/>
        </w:rPr>
        <w:t xml:space="preserve">” requeridos por </w:t>
      </w:r>
      <w:r w:rsidRPr="009766D5">
        <w:rPr>
          <w:rFonts w:ascii="Palatino Linotype" w:hAnsi="Palatino Linotype" w:cs="Tahoma"/>
          <w:b/>
        </w:rPr>
        <w:t>LA RECURRENTE.</w:t>
      </w:r>
    </w:p>
    <w:p w14:paraId="126AE287" w14:textId="0B15B98F" w:rsidR="008504A2" w:rsidRPr="009766D5" w:rsidRDefault="008504A2" w:rsidP="00282969">
      <w:pPr>
        <w:spacing w:before="100" w:beforeAutospacing="1" w:after="100" w:afterAutospacing="1" w:line="360" w:lineRule="auto"/>
        <w:jc w:val="both"/>
        <w:rPr>
          <w:rFonts w:ascii="Palatino Linotype" w:hAnsi="Palatino Linotype" w:cs="Tahoma"/>
        </w:rPr>
      </w:pPr>
      <w:r w:rsidRPr="009766D5">
        <w:rPr>
          <w:rFonts w:ascii="Palatino Linotype" w:hAnsi="Palatino Linotype" w:cs="Tahoma"/>
        </w:rPr>
        <w:t xml:space="preserve">Ahora bien, en continuación con el presente estudio, es prudente recordar que como </w:t>
      </w:r>
      <w:r w:rsidR="00161E6B" w:rsidRPr="009766D5">
        <w:rPr>
          <w:rFonts w:ascii="Palatino Linotype" w:hAnsi="Palatino Linotype" w:cs="Tahoma"/>
        </w:rPr>
        <w:t>tercer y último</w:t>
      </w:r>
      <w:r w:rsidRPr="009766D5">
        <w:rPr>
          <w:rFonts w:ascii="Palatino Linotype" w:hAnsi="Palatino Linotype" w:cs="Tahoma"/>
        </w:rPr>
        <w:t xml:space="preserve"> punto en Litis en el presente Recurso de Revisión tenemos el siguiente: </w:t>
      </w:r>
    </w:p>
    <w:p w14:paraId="2664D16A" w14:textId="4C686121" w:rsidR="008504A2" w:rsidRPr="009766D5" w:rsidRDefault="00161E6B" w:rsidP="00282969">
      <w:pPr>
        <w:pStyle w:val="Prrafodelista"/>
        <w:numPr>
          <w:ilvl w:val="0"/>
          <w:numId w:val="25"/>
        </w:numPr>
        <w:spacing w:before="100" w:beforeAutospacing="1" w:after="100" w:afterAutospacing="1" w:line="360" w:lineRule="auto"/>
        <w:ind w:right="51"/>
        <w:jc w:val="both"/>
        <w:rPr>
          <w:rFonts w:ascii="Palatino Linotype" w:eastAsia="Palatino Linotype" w:hAnsi="Palatino Linotype" w:cs="Palatino Linotype"/>
          <w:szCs w:val="22"/>
        </w:rPr>
      </w:pPr>
      <w:r w:rsidRPr="009766D5">
        <w:rPr>
          <w:rFonts w:ascii="Palatino Linotype" w:eastAsia="Palatino Linotype" w:hAnsi="Palatino Linotype" w:cs="Palatino Linotype"/>
          <w:szCs w:val="22"/>
        </w:rPr>
        <w:t>3</w:t>
      </w:r>
      <w:r w:rsidR="008504A2" w:rsidRPr="009766D5">
        <w:rPr>
          <w:rFonts w:ascii="Palatino Linotype" w:eastAsia="Palatino Linotype" w:hAnsi="Palatino Linotype" w:cs="Palatino Linotype"/>
          <w:szCs w:val="22"/>
        </w:rPr>
        <w:t>. Solicitamos también las actas de las comisiones de ingresos, egresos donde se delibero este presupuesto 2022, incluir en este caso todo el material deliberativo.</w:t>
      </w:r>
    </w:p>
    <w:p w14:paraId="70E02695" w14:textId="77777777" w:rsidR="00E3083C" w:rsidRPr="009766D5" w:rsidRDefault="00E3083C" w:rsidP="00282969">
      <w:pPr>
        <w:spacing w:line="360" w:lineRule="auto"/>
        <w:ind w:right="49"/>
        <w:jc w:val="both"/>
        <w:rPr>
          <w:rFonts w:ascii="Palatino Linotype" w:eastAsia="Palatino Linotype" w:hAnsi="Palatino Linotype" w:cs="Palatino Linotype"/>
          <w:lang w:eastAsia="es-ES"/>
        </w:rPr>
      </w:pPr>
      <w:r w:rsidRPr="009766D5">
        <w:rPr>
          <w:rFonts w:ascii="Palatino Linotype" w:hAnsi="Palatino Linotype" w:cs="Tahoma"/>
        </w:rPr>
        <w:t xml:space="preserve">Por lo que, </w:t>
      </w:r>
      <w:r w:rsidRPr="009766D5">
        <w:rPr>
          <w:rFonts w:ascii="Palatino Linotype" w:eastAsia="Palatino Linotype" w:hAnsi="Palatino Linotype" w:cs="Palatino Linotype"/>
        </w:rPr>
        <w:t>cabe recordar que e</w:t>
      </w:r>
      <w:r w:rsidRPr="009766D5">
        <w:rPr>
          <w:rFonts w:ascii="Palatino Linotype" w:eastAsia="Palatino Linotype" w:hAnsi="Palatino Linotype" w:cs="Palatino Linotype"/>
          <w:lang w:eastAsia="es-ES"/>
        </w:rPr>
        <w:t xml:space="preserve">l Derecho de Acceso a la Información Pública subsiste sólo si la información solicitada consta en soporte documental, en cualquiera de sus formas, a saber: expedientes, reportes, estudios, actas, resoluciones, oficios, correspondencia, acuerdos, directivas, directrices, circulares, contratos, convenios, instructivos, notas, memorandos, estadísticas, o bien, cualquier otro registro que </w:t>
      </w:r>
      <w:r w:rsidRPr="009766D5">
        <w:rPr>
          <w:rFonts w:ascii="Palatino Linotype" w:eastAsia="Palatino Linotype" w:hAnsi="Palatino Linotype" w:cs="Palatino Linotype"/>
          <w:lang w:eastAsia="es-ES"/>
        </w:rPr>
        <w:lastRenderedPageBreak/>
        <w:t xml:space="preserve">documente el ejercicio de las facultades, funciones y competencias de los Sujetos Obligados; los que, podrán estar en cualquier medio, sea escrito, impreso, sonoro, visual, electrónico, informático u holográfico, de conformidad con el artículo 3, fracción XI de la Ley de la materia, el cual dispone lo siguiente: </w:t>
      </w:r>
    </w:p>
    <w:p w14:paraId="62350F26" w14:textId="77777777" w:rsidR="00E3083C" w:rsidRPr="009766D5" w:rsidRDefault="00E3083C" w:rsidP="00282969">
      <w:pPr>
        <w:tabs>
          <w:tab w:val="left" w:pos="851"/>
        </w:tabs>
        <w:ind w:left="851" w:right="901"/>
        <w:jc w:val="both"/>
        <w:rPr>
          <w:rFonts w:ascii="Palatino Linotype" w:eastAsia="Palatino Linotype" w:hAnsi="Palatino Linotype" w:cs="Palatino Linotype"/>
          <w:i/>
          <w:sz w:val="22"/>
          <w:szCs w:val="22"/>
          <w:lang w:eastAsia="es-ES"/>
        </w:rPr>
      </w:pPr>
    </w:p>
    <w:p w14:paraId="289309BC" w14:textId="77777777" w:rsidR="00E3083C" w:rsidRPr="009766D5" w:rsidRDefault="00E3083C" w:rsidP="00282969">
      <w:pPr>
        <w:tabs>
          <w:tab w:val="left" w:pos="851"/>
        </w:tabs>
        <w:ind w:left="851" w:right="901"/>
        <w:jc w:val="both"/>
        <w:rPr>
          <w:rFonts w:ascii="Palatino Linotype" w:eastAsia="Palatino Linotype" w:hAnsi="Palatino Linotype" w:cs="Palatino Linotype"/>
          <w:i/>
          <w:sz w:val="22"/>
          <w:szCs w:val="22"/>
          <w:lang w:eastAsia="es-ES"/>
        </w:rPr>
      </w:pPr>
      <w:r w:rsidRPr="009766D5">
        <w:rPr>
          <w:rFonts w:ascii="Palatino Linotype" w:eastAsia="Palatino Linotype" w:hAnsi="Palatino Linotype" w:cs="Palatino Linotype"/>
          <w:i/>
          <w:sz w:val="22"/>
          <w:szCs w:val="22"/>
          <w:lang w:eastAsia="es-ES"/>
        </w:rPr>
        <w:t>“</w:t>
      </w:r>
      <w:r w:rsidRPr="009766D5">
        <w:rPr>
          <w:rFonts w:ascii="Palatino Linotype" w:eastAsia="Palatino Linotype" w:hAnsi="Palatino Linotype" w:cs="Palatino Linotype"/>
          <w:b/>
          <w:i/>
          <w:sz w:val="22"/>
          <w:szCs w:val="22"/>
          <w:lang w:eastAsia="es-ES"/>
        </w:rPr>
        <w:t>Artículo 3.</w:t>
      </w:r>
      <w:r w:rsidRPr="009766D5">
        <w:rPr>
          <w:rFonts w:ascii="Palatino Linotype" w:eastAsia="Palatino Linotype" w:hAnsi="Palatino Linotype" w:cs="Palatino Linotype"/>
          <w:i/>
          <w:sz w:val="22"/>
          <w:szCs w:val="22"/>
          <w:lang w:eastAsia="es-ES"/>
        </w:rPr>
        <w:t xml:space="preserve"> Para los efectos de la presente Ley se entenderá por:</w:t>
      </w:r>
    </w:p>
    <w:p w14:paraId="2BE93E79" w14:textId="77777777" w:rsidR="00E3083C" w:rsidRPr="009766D5" w:rsidRDefault="00E3083C" w:rsidP="00282969">
      <w:pPr>
        <w:tabs>
          <w:tab w:val="left" w:pos="851"/>
        </w:tabs>
        <w:ind w:left="851" w:right="901"/>
        <w:jc w:val="both"/>
        <w:rPr>
          <w:rFonts w:ascii="Palatino Linotype" w:eastAsia="Palatino Linotype" w:hAnsi="Palatino Linotype" w:cs="Palatino Linotype"/>
          <w:i/>
          <w:sz w:val="22"/>
          <w:szCs w:val="22"/>
          <w:lang w:eastAsia="es-ES"/>
        </w:rPr>
      </w:pPr>
      <w:r w:rsidRPr="009766D5">
        <w:rPr>
          <w:rFonts w:ascii="Palatino Linotype" w:eastAsia="Palatino Linotype" w:hAnsi="Palatino Linotype" w:cs="Palatino Linotype"/>
          <w:i/>
          <w:sz w:val="22"/>
          <w:szCs w:val="22"/>
          <w:lang w:eastAsia="es-ES"/>
        </w:rPr>
        <w:t>…</w:t>
      </w:r>
    </w:p>
    <w:p w14:paraId="2E0E853F" w14:textId="77777777" w:rsidR="00E3083C" w:rsidRPr="009766D5" w:rsidRDefault="00E3083C" w:rsidP="00282969">
      <w:pPr>
        <w:tabs>
          <w:tab w:val="left" w:pos="851"/>
        </w:tabs>
        <w:ind w:left="851" w:right="901"/>
        <w:jc w:val="both"/>
        <w:rPr>
          <w:rFonts w:ascii="Palatino Linotype" w:eastAsia="Palatino Linotype" w:hAnsi="Palatino Linotype" w:cs="Palatino Linotype"/>
          <w:i/>
          <w:sz w:val="22"/>
          <w:szCs w:val="22"/>
          <w:lang w:eastAsia="es-ES"/>
        </w:rPr>
      </w:pPr>
      <w:r w:rsidRPr="009766D5">
        <w:rPr>
          <w:rFonts w:ascii="Palatino Linotype" w:eastAsia="Palatino Linotype" w:hAnsi="Palatino Linotype" w:cs="Palatino Linotype"/>
          <w:b/>
          <w:i/>
          <w:sz w:val="22"/>
          <w:szCs w:val="22"/>
          <w:lang w:eastAsia="es-ES"/>
        </w:rPr>
        <w:t>XI. Documento</w:t>
      </w:r>
      <w:r w:rsidRPr="009766D5">
        <w:rPr>
          <w:rFonts w:ascii="Palatino Linotype" w:eastAsia="Palatino Linotype" w:hAnsi="Palatino Linotype" w:cs="Palatino Linotype"/>
          <w:i/>
          <w:sz w:val="22"/>
          <w:szCs w:val="22"/>
          <w:lang w:eastAsia="es-ES"/>
        </w:rPr>
        <w:t>: Los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Los documentos podrán estar en cualquier medio, sea escrito, impreso, sonoro, visual, electrónico, informático u holográfico;</w:t>
      </w:r>
    </w:p>
    <w:p w14:paraId="7E1A7AD4" w14:textId="77777777" w:rsidR="00E3083C" w:rsidRPr="009766D5" w:rsidRDefault="00E3083C" w:rsidP="00282969">
      <w:pPr>
        <w:tabs>
          <w:tab w:val="left" w:pos="851"/>
        </w:tabs>
        <w:ind w:left="851" w:right="901"/>
        <w:jc w:val="both"/>
        <w:rPr>
          <w:rFonts w:ascii="Palatino Linotype" w:eastAsia="Palatino Linotype" w:hAnsi="Palatino Linotype" w:cs="Palatino Linotype"/>
          <w:i/>
          <w:sz w:val="22"/>
          <w:szCs w:val="22"/>
          <w:lang w:eastAsia="es-ES"/>
        </w:rPr>
      </w:pPr>
      <w:r w:rsidRPr="009766D5">
        <w:rPr>
          <w:rFonts w:ascii="Palatino Linotype" w:eastAsia="Palatino Linotype" w:hAnsi="Palatino Linotype" w:cs="Palatino Linotype"/>
          <w:i/>
          <w:sz w:val="22"/>
          <w:szCs w:val="22"/>
          <w:lang w:eastAsia="es-ES"/>
        </w:rPr>
        <w:t>…”</w:t>
      </w:r>
    </w:p>
    <w:p w14:paraId="58E71904" w14:textId="77777777" w:rsidR="00E3083C" w:rsidRPr="009766D5" w:rsidRDefault="00E3083C" w:rsidP="00282969">
      <w:pPr>
        <w:tabs>
          <w:tab w:val="left" w:pos="851"/>
        </w:tabs>
        <w:spacing w:line="360" w:lineRule="auto"/>
        <w:ind w:left="851" w:right="901"/>
        <w:jc w:val="both"/>
        <w:rPr>
          <w:rFonts w:ascii="Palatino Linotype" w:eastAsia="Palatino Linotype" w:hAnsi="Palatino Linotype" w:cs="Palatino Linotype"/>
          <w:i/>
          <w:sz w:val="22"/>
          <w:szCs w:val="22"/>
          <w:lang w:eastAsia="es-ES"/>
        </w:rPr>
      </w:pPr>
    </w:p>
    <w:p w14:paraId="34B78DFD" w14:textId="77777777" w:rsidR="00E3083C" w:rsidRPr="009766D5" w:rsidRDefault="00E3083C" w:rsidP="00282969">
      <w:pPr>
        <w:spacing w:line="360" w:lineRule="auto"/>
        <w:ind w:right="49"/>
        <w:jc w:val="both"/>
        <w:rPr>
          <w:rFonts w:ascii="Palatino Linotype" w:eastAsia="Palatino Linotype" w:hAnsi="Palatino Linotype" w:cs="Palatino Linotype"/>
          <w:lang w:eastAsia="es-ES"/>
        </w:rPr>
      </w:pPr>
      <w:r w:rsidRPr="009766D5">
        <w:rPr>
          <w:rFonts w:ascii="Palatino Linotype" w:eastAsia="Palatino Linotype" w:hAnsi="Palatino Linotype" w:cs="Palatino Linotype"/>
          <w:lang w:eastAsia="es-ES"/>
        </w:rPr>
        <w:t>Siendo aplicable el Criterio de interpretación en el orden administrativo número 0002-11, emitido por Acuerdo del Pleno del Instituto de Transparencia y Acceso a la Información Pública del Estado de México y Municipios; publicado en el Periódico Oficial del Gobierno del Estado Libre y Soberano de México “Gaceta del Gobierno”, el diecinueve de octubre de dos mil once, cuyo rubro y texto dispone:</w:t>
      </w:r>
    </w:p>
    <w:p w14:paraId="00CEED18" w14:textId="77777777" w:rsidR="00E3083C" w:rsidRPr="009766D5" w:rsidRDefault="00E3083C" w:rsidP="00282969">
      <w:pPr>
        <w:spacing w:line="360" w:lineRule="auto"/>
        <w:ind w:right="49"/>
        <w:jc w:val="both"/>
        <w:rPr>
          <w:rFonts w:ascii="Palatino Linotype" w:eastAsia="Palatino Linotype" w:hAnsi="Palatino Linotype" w:cs="Palatino Linotype"/>
          <w:lang w:eastAsia="es-ES"/>
        </w:rPr>
      </w:pPr>
    </w:p>
    <w:p w14:paraId="1D6A5E74" w14:textId="77777777" w:rsidR="00E3083C" w:rsidRPr="009766D5" w:rsidRDefault="00E3083C" w:rsidP="00282969">
      <w:pPr>
        <w:tabs>
          <w:tab w:val="left" w:pos="851"/>
        </w:tabs>
        <w:ind w:left="851" w:right="901"/>
        <w:jc w:val="both"/>
        <w:rPr>
          <w:rFonts w:ascii="Palatino Linotype" w:eastAsia="Palatino Linotype" w:hAnsi="Palatino Linotype" w:cs="Palatino Linotype"/>
          <w:b/>
          <w:i/>
          <w:sz w:val="22"/>
          <w:szCs w:val="22"/>
          <w:lang w:eastAsia="es-ES"/>
        </w:rPr>
      </w:pPr>
      <w:r w:rsidRPr="009766D5">
        <w:rPr>
          <w:rFonts w:ascii="Palatino Linotype" w:eastAsia="Palatino Linotype" w:hAnsi="Palatino Linotype" w:cs="Palatino Linotype"/>
          <w:b/>
          <w:lang w:eastAsia="es-ES"/>
        </w:rPr>
        <w:t>“</w:t>
      </w:r>
      <w:r w:rsidRPr="009766D5">
        <w:rPr>
          <w:rFonts w:ascii="Palatino Linotype" w:eastAsia="Palatino Linotype" w:hAnsi="Palatino Linotype" w:cs="Palatino Linotype"/>
          <w:b/>
          <w:i/>
          <w:sz w:val="22"/>
          <w:szCs w:val="22"/>
          <w:lang w:eastAsia="es-ES"/>
        </w:rPr>
        <w:t>CRITERIO 0002-11</w:t>
      </w:r>
    </w:p>
    <w:p w14:paraId="14B64C7B" w14:textId="77777777" w:rsidR="00E3083C" w:rsidRPr="009766D5" w:rsidRDefault="00E3083C" w:rsidP="00282969">
      <w:pPr>
        <w:tabs>
          <w:tab w:val="left" w:pos="851"/>
        </w:tabs>
        <w:ind w:left="851" w:right="901"/>
        <w:jc w:val="both"/>
        <w:rPr>
          <w:rFonts w:ascii="Palatino Linotype" w:eastAsia="Palatino Linotype" w:hAnsi="Palatino Linotype" w:cs="Palatino Linotype"/>
          <w:i/>
          <w:sz w:val="22"/>
          <w:szCs w:val="22"/>
          <w:lang w:eastAsia="es-ES"/>
        </w:rPr>
      </w:pPr>
      <w:r w:rsidRPr="009766D5">
        <w:rPr>
          <w:rFonts w:ascii="Palatino Linotype" w:eastAsia="Palatino Linotype" w:hAnsi="Palatino Linotype" w:cs="Palatino Linotype"/>
          <w:b/>
          <w:i/>
          <w:sz w:val="22"/>
          <w:szCs w:val="22"/>
          <w:lang w:eastAsia="es-ES"/>
        </w:rPr>
        <w:t xml:space="preserve">INFORMACIÓN PÚBLICA, CONCEPTO DE, EN MATERIA DE TRANSPARENCIA. INTERPRETACIÓN SISTEMÁTICA DE LOS ARTÍCULOS 2°, FRACCIÓN V, XV, Y XVI, 3°, 4°, 11 Y 41. </w:t>
      </w:r>
      <w:r w:rsidRPr="009766D5">
        <w:rPr>
          <w:rFonts w:ascii="Palatino Linotype" w:eastAsia="Palatino Linotype" w:hAnsi="Palatino Linotype" w:cs="Palatino Linotype"/>
          <w:i/>
          <w:sz w:val="22"/>
          <w:szCs w:val="22"/>
          <w:lang w:eastAsia="es-ES"/>
        </w:rPr>
        <w:t xml:space="preserve">De conformidad con los artículos antes referidos, el derecho de acceso a la Información Pública, se define en cuanto a su alcance y resultado material, el acceso a los archivos, registros y documentos públicos, administrados, generados o en posesión de los órganos u </w:t>
      </w:r>
      <w:r w:rsidRPr="009766D5">
        <w:rPr>
          <w:rFonts w:ascii="Palatino Linotype" w:eastAsia="Palatino Linotype" w:hAnsi="Palatino Linotype" w:cs="Palatino Linotype"/>
          <w:i/>
          <w:sz w:val="22"/>
          <w:szCs w:val="22"/>
          <w:lang w:eastAsia="es-ES"/>
        </w:rPr>
        <w:lastRenderedPageBreak/>
        <w:t>organismos públicos, en virtud del ejercicio de sus funciones de derecho público, sin importar su fuente, soporte o fecha de elaboración.</w:t>
      </w:r>
    </w:p>
    <w:p w14:paraId="30A0BC7A" w14:textId="77777777" w:rsidR="00E3083C" w:rsidRPr="009766D5" w:rsidRDefault="00E3083C" w:rsidP="00282969">
      <w:pPr>
        <w:tabs>
          <w:tab w:val="left" w:pos="851"/>
        </w:tabs>
        <w:ind w:left="851" w:right="901"/>
        <w:jc w:val="both"/>
        <w:rPr>
          <w:rFonts w:ascii="Palatino Linotype" w:eastAsia="Palatino Linotype" w:hAnsi="Palatino Linotype" w:cs="Palatino Linotype"/>
          <w:i/>
          <w:sz w:val="22"/>
          <w:szCs w:val="22"/>
          <w:lang w:eastAsia="es-ES"/>
        </w:rPr>
      </w:pPr>
      <w:r w:rsidRPr="009766D5">
        <w:rPr>
          <w:rFonts w:ascii="Palatino Linotype" w:eastAsia="Palatino Linotype" w:hAnsi="Palatino Linotype" w:cs="Palatino Linotype"/>
          <w:i/>
          <w:sz w:val="22"/>
          <w:szCs w:val="22"/>
          <w:lang w:eastAsia="es-ES"/>
        </w:rPr>
        <w:t xml:space="preserve">En </w:t>
      </w:r>
      <w:proofErr w:type="gramStart"/>
      <w:r w:rsidRPr="009766D5">
        <w:rPr>
          <w:rFonts w:ascii="Palatino Linotype" w:eastAsia="Palatino Linotype" w:hAnsi="Palatino Linotype" w:cs="Palatino Linotype"/>
          <w:i/>
          <w:sz w:val="22"/>
          <w:szCs w:val="22"/>
          <w:lang w:eastAsia="es-ES"/>
        </w:rPr>
        <w:t>consecuencia</w:t>
      </w:r>
      <w:proofErr w:type="gramEnd"/>
      <w:r w:rsidRPr="009766D5">
        <w:rPr>
          <w:rFonts w:ascii="Palatino Linotype" w:eastAsia="Palatino Linotype" w:hAnsi="Palatino Linotype" w:cs="Palatino Linotype"/>
          <w:i/>
          <w:sz w:val="22"/>
          <w:szCs w:val="22"/>
          <w:lang w:eastAsia="es-ES"/>
        </w:rPr>
        <w:t xml:space="preserve"> el acceso a la información se refiere a que se cumplan cualquiera de los siguientes tres supuestos:</w:t>
      </w:r>
    </w:p>
    <w:p w14:paraId="216B4F7A" w14:textId="77777777" w:rsidR="00E3083C" w:rsidRPr="009766D5" w:rsidRDefault="00E3083C" w:rsidP="00282969">
      <w:pPr>
        <w:tabs>
          <w:tab w:val="left" w:pos="851"/>
        </w:tabs>
        <w:ind w:left="851" w:right="901"/>
        <w:jc w:val="both"/>
        <w:rPr>
          <w:rFonts w:ascii="Palatino Linotype" w:eastAsia="Palatino Linotype" w:hAnsi="Palatino Linotype" w:cs="Palatino Linotype"/>
          <w:i/>
          <w:sz w:val="22"/>
          <w:szCs w:val="22"/>
          <w:lang w:eastAsia="es-ES"/>
        </w:rPr>
      </w:pPr>
      <w:r w:rsidRPr="009766D5">
        <w:rPr>
          <w:rFonts w:ascii="Palatino Linotype" w:eastAsia="Palatino Linotype" w:hAnsi="Palatino Linotype" w:cs="Palatino Linotype"/>
          <w:i/>
          <w:sz w:val="22"/>
          <w:szCs w:val="22"/>
          <w:lang w:eastAsia="es-ES"/>
        </w:rPr>
        <w:t xml:space="preserve">1) Que se trate de información registrada en cualquier soporte documental, </w:t>
      </w:r>
      <w:proofErr w:type="gramStart"/>
      <w:r w:rsidRPr="009766D5">
        <w:rPr>
          <w:rFonts w:ascii="Palatino Linotype" w:eastAsia="Palatino Linotype" w:hAnsi="Palatino Linotype" w:cs="Palatino Linotype"/>
          <w:i/>
          <w:sz w:val="22"/>
          <w:szCs w:val="22"/>
          <w:lang w:eastAsia="es-ES"/>
        </w:rPr>
        <w:t>que</w:t>
      </w:r>
      <w:proofErr w:type="gramEnd"/>
      <w:r w:rsidRPr="009766D5">
        <w:rPr>
          <w:rFonts w:ascii="Palatino Linotype" w:eastAsia="Palatino Linotype" w:hAnsi="Palatino Linotype" w:cs="Palatino Linotype"/>
          <w:i/>
          <w:sz w:val="22"/>
          <w:szCs w:val="22"/>
          <w:lang w:eastAsia="es-ES"/>
        </w:rPr>
        <w:t xml:space="preserve"> en ejercicio de las atribuciones conferidas, sea generada por los Sujetos Obligados;</w:t>
      </w:r>
    </w:p>
    <w:p w14:paraId="2CD4D187" w14:textId="77777777" w:rsidR="00E3083C" w:rsidRPr="009766D5" w:rsidRDefault="00E3083C" w:rsidP="00282969">
      <w:pPr>
        <w:tabs>
          <w:tab w:val="left" w:pos="851"/>
        </w:tabs>
        <w:ind w:left="851" w:right="901"/>
        <w:jc w:val="both"/>
        <w:rPr>
          <w:rFonts w:ascii="Palatino Linotype" w:eastAsia="Palatino Linotype" w:hAnsi="Palatino Linotype" w:cs="Palatino Linotype"/>
          <w:i/>
          <w:sz w:val="22"/>
          <w:szCs w:val="22"/>
          <w:lang w:eastAsia="es-ES"/>
        </w:rPr>
      </w:pPr>
      <w:r w:rsidRPr="009766D5">
        <w:rPr>
          <w:rFonts w:ascii="Palatino Linotype" w:eastAsia="Palatino Linotype" w:hAnsi="Palatino Linotype" w:cs="Palatino Linotype"/>
          <w:i/>
          <w:sz w:val="22"/>
          <w:szCs w:val="22"/>
          <w:lang w:eastAsia="es-ES"/>
        </w:rPr>
        <w:t xml:space="preserve">2) Que se trate de información registrada en cualquier soporte documental, </w:t>
      </w:r>
      <w:proofErr w:type="gramStart"/>
      <w:r w:rsidRPr="009766D5">
        <w:rPr>
          <w:rFonts w:ascii="Palatino Linotype" w:eastAsia="Palatino Linotype" w:hAnsi="Palatino Linotype" w:cs="Palatino Linotype"/>
          <w:i/>
          <w:sz w:val="22"/>
          <w:szCs w:val="22"/>
          <w:lang w:eastAsia="es-ES"/>
        </w:rPr>
        <w:t>que</w:t>
      </w:r>
      <w:proofErr w:type="gramEnd"/>
      <w:r w:rsidRPr="009766D5">
        <w:rPr>
          <w:rFonts w:ascii="Palatino Linotype" w:eastAsia="Palatino Linotype" w:hAnsi="Palatino Linotype" w:cs="Palatino Linotype"/>
          <w:i/>
          <w:sz w:val="22"/>
          <w:szCs w:val="22"/>
          <w:lang w:eastAsia="es-ES"/>
        </w:rPr>
        <w:t xml:space="preserve"> en ejercicio de las atribuciones conferidas, sea administrada por los Sujetos Obligados, y</w:t>
      </w:r>
    </w:p>
    <w:p w14:paraId="7B76EDD6" w14:textId="77777777" w:rsidR="00E3083C" w:rsidRPr="009766D5" w:rsidRDefault="00E3083C" w:rsidP="00282969">
      <w:pPr>
        <w:tabs>
          <w:tab w:val="left" w:pos="851"/>
        </w:tabs>
        <w:ind w:left="851" w:right="901"/>
        <w:jc w:val="both"/>
        <w:rPr>
          <w:rFonts w:ascii="Palatino Linotype" w:eastAsia="Palatino Linotype" w:hAnsi="Palatino Linotype" w:cs="Palatino Linotype"/>
          <w:lang w:eastAsia="es-ES"/>
        </w:rPr>
      </w:pPr>
      <w:r w:rsidRPr="009766D5">
        <w:rPr>
          <w:rFonts w:ascii="Palatino Linotype" w:eastAsia="Palatino Linotype" w:hAnsi="Palatino Linotype" w:cs="Palatino Linotype"/>
          <w:i/>
          <w:sz w:val="22"/>
          <w:szCs w:val="22"/>
          <w:lang w:eastAsia="es-ES"/>
        </w:rPr>
        <w:t xml:space="preserve"> 3) Que se trate de información registrada en cualquier soporte documental, </w:t>
      </w:r>
      <w:proofErr w:type="gramStart"/>
      <w:r w:rsidRPr="009766D5">
        <w:rPr>
          <w:rFonts w:ascii="Palatino Linotype" w:eastAsia="Palatino Linotype" w:hAnsi="Palatino Linotype" w:cs="Palatino Linotype"/>
          <w:i/>
          <w:sz w:val="22"/>
          <w:szCs w:val="22"/>
          <w:lang w:eastAsia="es-ES"/>
        </w:rPr>
        <w:t>que</w:t>
      </w:r>
      <w:proofErr w:type="gramEnd"/>
      <w:r w:rsidRPr="009766D5">
        <w:rPr>
          <w:rFonts w:ascii="Palatino Linotype" w:eastAsia="Palatino Linotype" w:hAnsi="Palatino Linotype" w:cs="Palatino Linotype"/>
          <w:i/>
          <w:sz w:val="22"/>
          <w:szCs w:val="22"/>
          <w:lang w:eastAsia="es-ES"/>
        </w:rPr>
        <w:t xml:space="preserve"> en ejercicio de las atribuciones conferidas, se encuentre en posesión de los Sujetos Obligados.” (Sic)</w:t>
      </w:r>
    </w:p>
    <w:p w14:paraId="1C8F1F5F" w14:textId="77777777" w:rsidR="00E3083C" w:rsidRPr="009766D5" w:rsidRDefault="00E3083C" w:rsidP="00282969">
      <w:pPr>
        <w:spacing w:before="100" w:beforeAutospacing="1" w:after="100" w:afterAutospacing="1" w:line="360" w:lineRule="auto"/>
        <w:ind w:right="51"/>
        <w:jc w:val="both"/>
        <w:rPr>
          <w:rFonts w:ascii="Palatino Linotype" w:eastAsia="Palatino Linotype" w:hAnsi="Palatino Linotype" w:cs="Palatino Linotype"/>
        </w:rPr>
      </w:pPr>
      <w:r w:rsidRPr="009766D5">
        <w:rPr>
          <w:rFonts w:ascii="Palatino Linotype" w:eastAsia="Palatino Linotype" w:hAnsi="Palatino Linotype" w:cs="Palatino Linotype"/>
        </w:rPr>
        <w:t xml:space="preserve">De los citados preceptos se desprende que es obligación de los Sujetos Obligados entregar la información pública que les es solicitada y que obra en sus archivos, para lo cual se deberá privilegiar el principio de máxima publicidad; caso contrario, aquella información que no sea generada, administrada o que obre en los archivos del </w:t>
      </w:r>
      <w:r w:rsidRPr="009766D5">
        <w:rPr>
          <w:rFonts w:ascii="Palatino Linotype" w:eastAsia="Palatino Linotype" w:hAnsi="Palatino Linotype" w:cs="Palatino Linotype"/>
          <w:b/>
        </w:rPr>
        <w:t>SUJETO OBLIGADO</w:t>
      </w:r>
      <w:r w:rsidRPr="009766D5">
        <w:rPr>
          <w:rFonts w:ascii="Palatino Linotype" w:eastAsia="Palatino Linotype" w:hAnsi="Palatino Linotype" w:cs="Palatino Linotype"/>
        </w:rPr>
        <w:t xml:space="preserve"> no podrá ser proporcionada por el mismo.</w:t>
      </w:r>
    </w:p>
    <w:p w14:paraId="39B33BAE" w14:textId="401193CB" w:rsidR="00E3083C" w:rsidRPr="009766D5" w:rsidRDefault="00E3083C" w:rsidP="00282969">
      <w:pPr>
        <w:spacing w:before="100" w:beforeAutospacing="1" w:after="100" w:afterAutospacing="1" w:line="360" w:lineRule="auto"/>
        <w:ind w:right="51"/>
        <w:jc w:val="both"/>
        <w:rPr>
          <w:rFonts w:ascii="Palatino Linotype" w:eastAsia="Palatino Linotype" w:hAnsi="Palatino Linotype" w:cs="Palatino Linotype"/>
        </w:rPr>
      </w:pPr>
      <w:r w:rsidRPr="009766D5">
        <w:rPr>
          <w:rFonts w:ascii="Palatino Linotype" w:eastAsia="Palatino Linotype" w:hAnsi="Palatino Linotype" w:cs="Palatino Linotype"/>
        </w:rPr>
        <w:t>Acotado lo anterior, cabe resaltar que lo solicitado por el particular se hizo consistir en “</w:t>
      </w:r>
      <w:r w:rsidRPr="009766D5">
        <w:rPr>
          <w:rFonts w:ascii="Palatino Linotype" w:eastAsia="Palatino Linotype" w:hAnsi="Palatino Linotype" w:cs="Palatino Linotype"/>
          <w:b/>
        </w:rPr>
        <w:t>Las actas de sesión de las comisiones edilicias de ingresos y egresos donde se haya deliberado el presupuesto para el ejercicio fiscal dos mil veintidós, con todo y anexos”,</w:t>
      </w:r>
      <w:r w:rsidRPr="009766D5">
        <w:rPr>
          <w:rFonts w:ascii="Palatino Linotype" w:eastAsia="Palatino Linotype" w:hAnsi="Palatino Linotype" w:cs="Palatino Linotype"/>
        </w:rPr>
        <w:t xml:space="preserve"> por lo que de conformidad con lo </w:t>
      </w:r>
      <w:r w:rsidR="00DA0F98" w:rsidRPr="009766D5">
        <w:rPr>
          <w:rFonts w:ascii="Palatino Linotype" w:eastAsia="Palatino Linotype" w:hAnsi="Palatino Linotype" w:cs="Palatino Linotype"/>
        </w:rPr>
        <w:t xml:space="preserve">publicado por el Ayuntamiento de Toluca hoy </w:t>
      </w:r>
      <w:r w:rsidR="00DA0F98" w:rsidRPr="009766D5">
        <w:rPr>
          <w:rFonts w:ascii="Palatino Linotype" w:eastAsia="Palatino Linotype" w:hAnsi="Palatino Linotype" w:cs="Palatino Linotype"/>
          <w:b/>
        </w:rPr>
        <w:t xml:space="preserve">SUJETO OBLIGADO </w:t>
      </w:r>
      <w:r w:rsidR="00DA0F98" w:rsidRPr="009766D5">
        <w:rPr>
          <w:rFonts w:ascii="Palatino Linotype" w:eastAsia="Palatino Linotype" w:hAnsi="Palatino Linotype" w:cs="Palatino Linotype"/>
        </w:rPr>
        <w:t xml:space="preserve">respecto a dichas Comisiones, este Órgano Garante advirtió lo siguiente: </w:t>
      </w:r>
    </w:p>
    <w:p w14:paraId="6BE15F4A" w14:textId="2C2607FB" w:rsidR="00DA0F98" w:rsidRPr="009766D5" w:rsidRDefault="00DA0F98" w:rsidP="00282969">
      <w:pPr>
        <w:spacing w:before="100" w:beforeAutospacing="1" w:after="100" w:afterAutospacing="1" w:line="360" w:lineRule="auto"/>
        <w:ind w:left="-284" w:right="51"/>
        <w:jc w:val="both"/>
        <w:rPr>
          <w:rFonts w:ascii="Palatino Linotype" w:eastAsia="Palatino Linotype" w:hAnsi="Palatino Linotype" w:cs="Palatino Linotype"/>
        </w:rPr>
      </w:pPr>
      <w:r w:rsidRPr="009766D5">
        <w:rPr>
          <w:noProof/>
        </w:rPr>
        <w:lastRenderedPageBreak/>
        <w:drawing>
          <wp:inline distT="0" distB="0" distL="0" distR="0" wp14:anchorId="4A0CEF98" wp14:editId="5B7B1558">
            <wp:extent cx="4133850" cy="2974051"/>
            <wp:effectExtent l="152400" t="152400" r="361950" b="360045"/>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144326" cy="2981588"/>
                    </a:xfrm>
                    <a:prstGeom prst="rect">
                      <a:avLst/>
                    </a:prstGeom>
                    <a:ln>
                      <a:noFill/>
                    </a:ln>
                    <a:effectLst>
                      <a:outerShdw blurRad="292100" dist="139700" dir="2700000" algn="tl" rotWithShape="0">
                        <a:srgbClr val="333333">
                          <a:alpha val="65000"/>
                        </a:srgbClr>
                      </a:outerShdw>
                    </a:effectLst>
                  </pic:spPr>
                </pic:pic>
              </a:graphicData>
            </a:graphic>
          </wp:inline>
        </w:drawing>
      </w:r>
    </w:p>
    <w:p w14:paraId="5D8650EB" w14:textId="1C985B92" w:rsidR="007D73B0" w:rsidRPr="009766D5" w:rsidRDefault="00DA0F98" w:rsidP="00282969">
      <w:pPr>
        <w:spacing w:before="100" w:beforeAutospacing="1" w:after="100" w:afterAutospacing="1" w:line="360" w:lineRule="auto"/>
        <w:jc w:val="both"/>
        <w:rPr>
          <w:rFonts w:ascii="Palatino Linotype" w:hAnsi="Palatino Linotype"/>
        </w:rPr>
      </w:pPr>
      <w:r w:rsidRPr="009766D5">
        <w:rPr>
          <w:noProof/>
        </w:rPr>
        <w:drawing>
          <wp:inline distT="0" distB="0" distL="0" distR="0" wp14:anchorId="1BFD9E46" wp14:editId="69ED6F6A">
            <wp:extent cx="5791835" cy="2822575"/>
            <wp:effectExtent l="152400" t="152400" r="361315" b="35877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91835" cy="2822575"/>
                    </a:xfrm>
                    <a:prstGeom prst="rect">
                      <a:avLst/>
                    </a:prstGeom>
                    <a:ln>
                      <a:noFill/>
                    </a:ln>
                    <a:effectLst>
                      <a:outerShdw blurRad="292100" dist="139700" dir="2700000" algn="tl" rotWithShape="0">
                        <a:srgbClr val="333333">
                          <a:alpha val="65000"/>
                        </a:srgbClr>
                      </a:outerShdw>
                    </a:effectLst>
                  </pic:spPr>
                </pic:pic>
              </a:graphicData>
            </a:graphic>
          </wp:inline>
        </w:drawing>
      </w:r>
    </w:p>
    <w:p w14:paraId="04DB4029" w14:textId="77148316" w:rsidR="007D73B0" w:rsidRPr="009766D5" w:rsidRDefault="00DA0F98" w:rsidP="00282969">
      <w:pPr>
        <w:spacing w:before="100" w:beforeAutospacing="1" w:after="100" w:afterAutospacing="1" w:line="360" w:lineRule="auto"/>
        <w:jc w:val="both"/>
        <w:rPr>
          <w:rFonts w:ascii="Palatino Linotype" w:hAnsi="Palatino Linotype"/>
        </w:rPr>
      </w:pPr>
      <w:r w:rsidRPr="009766D5">
        <w:rPr>
          <w:rFonts w:ascii="Palatino Linotype" w:hAnsi="Palatino Linotype"/>
        </w:rPr>
        <w:lastRenderedPageBreak/>
        <w:t xml:space="preserve">Por lo que, debido a que </w:t>
      </w:r>
      <w:r w:rsidRPr="009766D5">
        <w:rPr>
          <w:rFonts w:ascii="Palatino Linotype" w:hAnsi="Palatino Linotype"/>
          <w:b/>
        </w:rPr>
        <w:t xml:space="preserve">EL SUJETO OBLIGADO </w:t>
      </w:r>
      <w:r w:rsidRPr="009766D5">
        <w:rPr>
          <w:rFonts w:ascii="Palatino Linotype" w:hAnsi="Palatino Linotype"/>
        </w:rPr>
        <w:t xml:space="preserve">no se pronunció al respecto en respuesta primigenia, es necesario traer a colación lo enmarcado por la Ley Orgánica Municipal del Estado de México y Municipios, la cual señala que, respecto a las Comisiones </w:t>
      </w:r>
      <w:proofErr w:type="gramStart"/>
      <w:r w:rsidRPr="009766D5">
        <w:rPr>
          <w:rFonts w:ascii="Palatino Linotype" w:hAnsi="Palatino Linotype"/>
        </w:rPr>
        <w:t>Edilicias</w:t>
      </w:r>
      <w:proofErr w:type="gramEnd"/>
      <w:r w:rsidRPr="009766D5">
        <w:rPr>
          <w:rFonts w:ascii="Palatino Linotype" w:hAnsi="Palatino Linotype"/>
        </w:rPr>
        <w:t xml:space="preserve"> lo siguiente: </w:t>
      </w:r>
    </w:p>
    <w:p w14:paraId="06768B04" w14:textId="77777777" w:rsidR="00DA0F98" w:rsidRPr="009766D5" w:rsidRDefault="00DA0F98" w:rsidP="00282969">
      <w:pPr>
        <w:ind w:left="851" w:right="902"/>
        <w:jc w:val="center"/>
        <w:rPr>
          <w:rFonts w:ascii="Palatino Linotype" w:hAnsi="Palatino Linotype"/>
          <w:b/>
          <w:i/>
        </w:rPr>
      </w:pPr>
      <w:r w:rsidRPr="009766D5">
        <w:rPr>
          <w:rFonts w:ascii="Palatino Linotype" w:hAnsi="Palatino Linotype"/>
          <w:b/>
          <w:i/>
        </w:rPr>
        <w:t>CAPITULO QUINTO</w:t>
      </w:r>
    </w:p>
    <w:p w14:paraId="0CBFD350" w14:textId="77777777" w:rsidR="00DA0F98" w:rsidRPr="009766D5" w:rsidRDefault="00DA0F98" w:rsidP="00282969">
      <w:pPr>
        <w:ind w:left="851" w:right="902"/>
        <w:jc w:val="center"/>
        <w:rPr>
          <w:rFonts w:ascii="Palatino Linotype" w:hAnsi="Palatino Linotype"/>
          <w:i/>
        </w:rPr>
      </w:pPr>
      <w:r w:rsidRPr="009766D5">
        <w:rPr>
          <w:rFonts w:ascii="Palatino Linotype" w:hAnsi="Palatino Linotype"/>
          <w:b/>
          <w:i/>
        </w:rPr>
        <w:t xml:space="preserve">De las Comisiones, </w:t>
      </w:r>
      <w:r w:rsidRPr="009766D5">
        <w:rPr>
          <w:rFonts w:ascii="Palatino Linotype" w:hAnsi="Palatino Linotype"/>
          <w:i/>
        </w:rPr>
        <w:t>Consejos de</w:t>
      </w:r>
    </w:p>
    <w:p w14:paraId="68F5DA80" w14:textId="361A5E65" w:rsidR="00DA0F98" w:rsidRPr="009766D5" w:rsidRDefault="00DA0F98" w:rsidP="00282969">
      <w:pPr>
        <w:ind w:left="851" w:right="902"/>
        <w:jc w:val="center"/>
        <w:rPr>
          <w:rFonts w:ascii="Palatino Linotype" w:hAnsi="Palatino Linotype"/>
          <w:i/>
        </w:rPr>
      </w:pPr>
      <w:r w:rsidRPr="009766D5">
        <w:rPr>
          <w:rFonts w:ascii="Palatino Linotype" w:hAnsi="Palatino Linotype"/>
          <w:i/>
        </w:rPr>
        <w:t>Participación Ciudadana y Organizaciones Sociales</w:t>
      </w:r>
    </w:p>
    <w:p w14:paraId="2CA41EF9" w14:textId="77777777" w:rsidR="00DA0F98" w:rsidRPr="009766D5" w:rsidRDefault="00DA0F98" w:rsidP="00282969">
      <w:pPr>
        <w:ind w:left="851" w:right="902"/>
        <w:jc w:val="both"/>
        <w:rPr>
          <w:rFonts w:ascii="Palatino Linotype" w:hAnsi="Palatino Linotype"/>
          <w:b/>
          <w:i/>
        </w:rPr>
      </w:pPr>
    </w:p>
    <w:p w14:paraId="2DAC5667" w14:textId="77777777" w:rsidR="00DA0F98" w:rsidRPr="009766D5" w:rsidRDefault="00DA0F98" w:rsidP="00282969">
      <w:pPr>
        <w:ind w:left="851" w:right="902"/>
        <w:jc w:val="both"/>
        <w:rPr>
          <w:rFonts w:ascii="Palatino Linotype" w:hAnsi="Palatino Linotype"/>
          <w:i/>
        </w:rPr>
      </w:pPr>
      <w:r w:rsidRPr="009766D5">
        <w:rPr>
          <w:rFonts w:ascii="Palatino Linotype" w:hAnsi="Palatino Linotype"/>
          <w:b/>
          <w:i/>
        </w:rPr>
        <w:t>Artículo 64.-</w:t>
      </w:r>
      <w:r w:rsidRPr="009766D5">
        <w:rPr>
          <w:rFonts w:ascii="Palatino Linotype" w:hAnsi="Palatino Linotype"/>
          <w:i/>
        </w:rPr>
        <w:t xml:space="preserve"> Los ayuntamientos, para el eficaz desempeño de sus funciones públicas, podrán auxiliarse por:</w:t>
      </w:r>
    </w:p>
    <w:p w14:paraId="66E17917" w14:textId="77777777" w:rsidR="00DA0F98" w:rsidRPr="009766D5" w:rsidRDefault="00DA0F98" w:rsidP="00282969">
      <w:pPr>
        <w:ind w:left="851" w:right="902"/>
        <w:jc w:val="both"/>
        <w:rPr>
          <w:rFonts w:ascii="Palatino Linotype" w:hAnsi="Palatino Linotype"/>
          <w:i/>
        </w:rPr>
      </w:pPr>
    </w:p>
    <w:p w14:paraId="68A02EFE" w14:textId="77777777" w:rsidR="00DA0F98" w:rsidRPr="009766D5" w:rsidRDefault="00DA0F98" w:rsidP="00282969">
      <w:pPr>
        <w:ind w:left="851" w:right="902"/>
        <w:jc w:val="both"/>
        <w:rPr>
          <w:rFonts w:ascii="Palatino Linotype" w:hAnsi="Palatino Linotype"/>
          <w:b/>
          <w:i/>
        </w:rPr>
      </w:pPr>
      <w:r w:rsidRPr="009766D5">
        <w:rPr>
          <w:rFonts w:ascii="Palatino Linotype" w:hAnsi="Palatino Linotype"/>
          <w:b/>
          <w:i/>
        </w:rPr>
        <w:t>I. Comisiones del ayuntamiento;</w:t>
      </w:r>
    </w:p>
    <w:p w14:paraId="0E5FE484" w14:textId="77777777" w:rsidR="00DA0F98" w:rsidRPr="009766D5" w:rsidRDefault="00DA0F98" w:rsidP="00282969">
      <w:pPr>
        <w:ind w:left="851" w:right="902"/>
        <w:jc w:val="both"/>
        <w:rPr>
          <w:rFonts w:ascii="Palatino Linotype" w:hAnsi="Palatino Linotype"/>
          <w:i/>
        </w:rPr>
      </w:pPr>
      <w:r w:rsidRPr="009766D5">
        <w:rPr>
          <w:rFonts w:ascii="Palatino Linotype" w:hAnsi="Palatino Linotype"/>
          <w:i/>
        </w:rPr>
        <w:t>…</w:t>
      </w:r>
    </w:p>
    <w:p w14:paraId="7A0BF225" w14:textId="77777777" w:rsidR="00DA0F98" w:rsidRPr="009766D5" w:rsidRDefault="00DA0F98" w:rsidP="00282969">
      <w:pPr>
        <w:ind w:left="851" w:right="902"/>
        <w:jc w:val="both"/>
        <w:rPr>
          <w:rFonts w:ascii="Palatino Linotype" w:hAnsi="Palatino Linotype"/>
          <w:i/>
        </w:rPr>
      </w:pPr>
    </w:p>
    <w:p w14:paraId="1BBDDF0E" w14:textId="66DF7B30" w:rsidR="00DA0F98" w:rsidRPr="009766D5" w:rsidRDefault="00DA0F98" w:rsidP="00282969">
      <w:pPr>
        <w:ind w:left="851" w:right="902"/>
        <w:jc w:val="both"/>
        <w:rPr>
          <w:rFonts w:ascii="Palatino Linotype" w:hAnsi="Palatino Linotype"/>
          <w:i/>
        </w:rPr>
      </w:pPr>
      <w:r w:rsidRPr="009766D5">
        <w:rPr>
          <w:rFonts w:ascii="Palatino Linotype" w:hAnsi="Palatino Linotype"/>
          <w:b/>
          <w:i/>
        </w:rPr>
        <w:t xml:space="preserve">Artículo 65.- </w:t>
      </w:r>
      <w:r w:rsidRPr="009766D5">
        <w:rPr>
          <w:rFonts w:ascii="Palatino Linotype" w:hAnsi="Palatino Linotype"/>
          <w:i/>
        </w:rPr>
        <w:t>Los integrantes de las comisiones del ayuntamiento serán nombrados por éste, de entre sus miembros, a propuesta del presidente municipal, a más tardar en la tercera sesión ordinaria que celebren al inicio de su gestión.</w:t>
      </w:r>
    </w:p>
    <w:p w14:paraId="4C406BAD" w14:textId="57E00CF9" w:rsidR="00DA0F98" w:rsidRPr="009766D5" w:rsidRDefault="00DA0F98" w:rsidP="00282969">
      <w:pPr>
        <w:ind w:left="851" w:right="902"/>
        <w:jc w:val="both"/>
        <w:rPr>
          <w:rFonts w:ascii="Palatino Linotype" w:hAnsi="Palatino Linotype"/>
          <w:i/>
        </w:rPr>
      </w:pPr>
      <w:r w:rsidRPr="009766D5">
        <w:rPr>
          <w:rFonts w:ascii="Palatino Linotype" w:hAnsi="Palatino Linotype"/>
          <w:i/>
        </w:rPr>
        <w:t>Las comisiones se conformarán de forma plural, paritaria y proporcional, tomando en cuenta el número de sus integrantes y la importancia de los ramos encomendados a las mismas; en su integración se deberá tomar en consideración el conocimiento, profesión, vocación, experiencia de las personas integrantes del ayuntamiento, observando los principios de igualdad, equidad y garantizando la paridad de género en la designación de presidencias de las comisiones del ayuntamiento.</w:t>
      </w:r>
    </w:p>
    <w:p w14:paraId="5671A7E4" w14:textId="77777777" w:rsidR="00DA0F98" w:rsidRPr="009766D5" w:rsidRDefault="00DA0F98" w:rsidP="00282969">
      <w:pPr>
        <w:ind w:left="851" w:right="902"/>
        <w:jc w:val="both"/>
        <w:rPr>
          <w:rFonts w:ascii="Palatino Linotype" w:hAnsi="Palatino Linotype"/>
          <w:i/>
        </w:rPr>
      </w:pPr>
      <w:r w:rsidRPr="009766D5">
        <w:rPr>
          <w:rFonts w:ascii="Palatino Linotype" w:hAnsi="Palatino Linotype"/>
          <w:i/>
        </w:rPr>
        <w:t>Una vez nombrados los integrantes de las comisiones, los presidentes de cada una tendrán treinta días para convocar a sesión a efecto de llevar a cabo su instalación e inicio de los trabajos.</w:t>
      </w:r>
    </w:p>
    <w:p w14:paraId="56E3FE96" w14:textId="77777777" w:rsidR="00DA0F98" w:rsidRPr="009766D5" w:rsidRDefault="00DA0F98" w:rsidP="00282969">
      <w:pPr>
        <w:ind w:left="851" w:right="902"/>
        <w:jc w:val="both"/>
        <w:rPr>
          <w:rFonts w:ascii="Palatino Linotype" w:hAnsi="Palatino Linotype"/>
          <w:i/>
        </w:rPr>
      </w:pPr>
    </w:p>
    <w:p w14:paraId="225A3784" w14:textId="5E4E5BCD" w:rsidR="00DA0F98" w:rsidRPr="009766D5" w:rsidRDefault="00DA0F98" w:rsidP="00282969">
      <w:pPr>
        <w:ind w:left="851" w:right="902"/>
        <w:jc w:val="both"/>
        <w:rPr>
          <w:rFonts w:ascii="Palatino Linotype" w:hAnsi="Palatino Linotype"/>
          <w:i/>
        </w:rPr>
      </w:pPr>
      <w:r w:rsidRPr="009766D5">
        <w:rPr>
          <w:rFonts w:ascii="Palatino Linotype" w:hAnsi="Palatino Linotype"/>
          <w:b/>
          <w:i/>
        </w:rPr>
        <w:t>Artículo 66.</w:t>
      </w:r>
      <w:r w:rsidRPr="009766D5">
        <w:rPr>
          <w:rFonts w:ascii="Palatino Linotype" w:hAnsi="Palatino Linotype"/>
          <w:i/>
        </w:rPr>
        <w:t xml:space="preserve"> Las comisiones del ayuntamiento serán responsables de estudiar, examinar y proponer a éste los acuerdos, acciones o normas </w:t>
      </w:r>
      <w:r w:rsidRPr="009766D5">
        <w:rPr>
          <w:rFonts w:ascii="Palatino Linotype" w:hAnsi="Palatino Linotype"/>
          <w:i/>
        </w:rPr>
        <w:lastRenderedPageBreak/>
        <w:t>tendientes a mejorar la administración pública municipal, la solución de los litigios laborales en su contra, así como de vigilar e informar sobre los asuntos a su cargo y sobre el cumplimiento de las disposiciones y acuerdos que dicte el cabildo.</w:t>
      </w:r>
    </w:p>
    <w:p w14:paraId="69C41C74" w14:textId="18C49840" w:rsidR="00DA0F98" w:rsidRPr="009766D5" w:rsidRDefault="00DA0F98" w:rsidP="00282969">
      <w:pPr>
        <w:ind w:left="851" w:right="902"/>
        <w:jc w:val="both"/>
        <w:rPr>
          <w:rFonts w:ascii="Palatino Linotype" w:hAnsi="Palatino Linotype"/>
          <w:i/>
        </w:rPr>
      </w:pPr>
      <w:r w:rsidRPr="009766D5">
        <w:rPr>
          <w:rFonts w:ascii="Palatino Linotype" w:hAnsi="Palatino Linotype"/>
          <w:i/>
        </w:rPr>
        <w:t>Las comisiones, deberán entregar al ayuntamiento, en sesión ordinaria, un informe trimestral que permita conocer y transparentar el desarrollo de sus actividades, trabajo y gestiones realizadas.</w:t>
      </w:r>
    </w:p>
    <w:p w14:paraId="49117BAF" w14:textId="77777777" w:rsidR="00DA0F98" w:rsidRPr="009766D5" w:rsidRDefault="00DA0F98" w:rsidP="00282969">
      <w:pPr>
        <w:ind w:left="851" w:right="902"/>
        <w:jc w:val="both"/>
        <w:rPr>
          <w:rFonts w:ascii="Palatino Linotype" w:hAnsi="Palatino Linotype"/>
          <w:i/>
        </w:rPr>
      </w:pPr>
    </w:p>
    <w:p w14:paraId="482AB72C" w14:textId="79C35DE3" w:rsidR="00DA0F98" w:rsidRPr="009766D5" w:rsidRDefault="00DA0F98" w:rsidP="00282969">
      <w:pPr>
        <w:ind w:left="851" w:right="902"/>
        <w:jc w:val="both"/>
        <w:rPr>
          <w:rFonts w:ascii="Palatino Linotype" w:hAnsi="Palatino Linotype"/>
          <w:i/>
        </w:rPr>
      </w:pPr>
      <w:r w:rsidRPr="009766D5">
        <w:rPr>
          <w:rFonts w:ascii="Palatino Linotype" w:hAnsi="Palatino Linotype"/>
          <w:b/>
          <w:i/>
        </w:rPr>
        <w:t>Artículo 67.-</w:t>
      </w:r>
      <w:r w:rsidRPr="009766D5">
        <w:rPr>
          <w:rFonts w:ascii="Palatino Linotype" w:hAnsi="Palatino Linotype"/>
          <w:i/>
        </w:rPr>
        <w:t xml:space="preserve"> Las comisiones, para el cumplimiento de sus fines y previa autorización del ayuntamiento, podrán celebrar reuniones públicas en las localidades del municipio, para recabar la opinión de sus habitantes. Asimismo, en aquellos casos en que sea necesario, podrán solicitar asesoría externa especializada.</w:t>
      </w:r>
    </w:p>
    <w:p w14:paraId="56F5CDE4" w14:textId="77777777" w:rsidR="00DA0F98" w:rsidRPr="009766D5" w:rsidRDefault="00DA0F98" w:rsidP="00282969">
      <w:pPr>
        <w:ind w:left="851" w:right="902"/>
        <w:jc w:val="both"/>
        <w:rPr>
          <w:rFonts w:ascii="Palatino Linotype" w:hAnsi="Palatino Linotype"/>
          <w:i/>
        </w:rPr>
      </w:pPr>
    </w:p>
    <w:p w14:paraId="0DAEB1C7" w14:textId="321C2AD1" w:rsidR="00DA0F98" w:rsidRPr="009766D5" w:rsidRDefault="00DA0F98" w:rsidP="00282969">
      <w:pPr>
        <w:ind w:left="851" w:right="902"/>
        <w:jc w:val="both"/>
        <w:rPr>
          <w:rFonts w:ascii="Palatino Linotype" w:hAnsi="Palatino Linotype"/>
          <w:i/>
        </w:rPr>
      </w:pPr>
      <w:r w:rsidRPr="009766D5">
        <w:rPr>
          <w:rFonts w:ascii="Palatino Linotype" w:hAnsi="Palatino Linotype"/>
          <w:b/>
          <w:i/>
        </w:rPr>
        <w:t>Artículo 68.-</w:t>
      </w:r>
      <w:r w:rsidRPr="009766D5">
        <w:rPr>
          <w:rFonts w:ascii="Palatino Linotype" w:hAnsi="Palatino Linotype"/>
          <w:i/>
        </w:rPr>
        <w:t xml:space="preserve"> Previa autorización del ayuntamiento, las comisiones podrán llamar a comparecer a los titulares de las dependencias administrativas municipales a efecto de que les informen, cuando así se requiera, sobre el estado que guardan los asuntos de su dependencia.</w:t>
      </w:r>
    </w:p>
    <w:p w14:paraId="5B7442AE" w14:textId="34688A90" w:rsidR="00DA0F98" w:rsidRPr="009766D5" w:rsidRDefault="00DA0F98" w:rsidP="00282969">
      <w:pPr>
        <w:ind w:left="851" w:right="902"/>
        <w:jc w:val="both"/>
        <w:rPr>
          <w:rFonts w:ascii="Palatino Linotype" w:hAnsi="Palatino Linotype"/>
          <w:i/>
        </w:rPr>
      </w:pPr>
      <w:r w:rsidRPr="009766D5">
        <w:rPr>
          <w:rFonts w:ascii="Palatino Linotype" w:hAnsi="Palatino Linotype"/>
          <w:i/>
        </w:rPr>
        <w:t xml:space="preserve">Las comisiones podrán solicitar a través del presidente de la comisión al </w:t>
      </w:r>
      <w:proofErr w:type="gramStart"/>
      <w:r w:rsidRPr="009766D5">
        <w:rPr>
          <w:rFonts w:ascii="Palatino Linotype" w:hAnsi="Palatino Linotype"/>
          <w:i/>
        </w:rPr>
        <w:t>Secretario</w:t>
      </w:r>
      <w:proofErr w:type="gramEnd"/>
      <w:r w:rsidRPr="009766D5">
        <w:rPr>
          <w:rFonts w:ascii="Palatino Linotype" w:hAnsi="Palatino Linotype"/>
          <w:i/>
        </w:rPr>
        <w:t xml:space="preserve"> del Ayuntamiento, la información necesaria con el propósito de que puedan atender los asuntos que les han sido encomendados, así como para llevar a cabo el cumplimiento de sus funciones.</w:t>
      </w:r>
    </w:p>
    <w:p w14:paraId="2F45032F" w14:textId="162EE70E" w:rsidR="00DA0F98" w:rsidRPr="009766D5" w:rsidRDefault="00DA0F98" w:rsidP="00282969">
      <w:pPr>
        <w:ind w:left="851" w:right="902"/>
        <w:jc w:val="both"/>
        <w:rPr>
          <w:rFonts w:ascii="Palatino Linotype" w:hAnsi="Palatino Linotype"/>
          <w:i/>
        </w:rPr>
      </w:pPr>
      <w:r w:rsidRPr="009766D5">
        <w:rPr>
          <w:rFonts w:ascii="Palatino Linotype" w:hAnsi="Palatino Linotype"/>
          <w:i/>
        </w:rPr>
        <w:t>Para tal efecto, éste deberá entregarla de forma oportuna.</w:t>
      </w:r>
      <w:r w:rsidRPr="009766D5">
        <w:rPr>
          <w:rFonts w:ascii="Palatino Linotype" w:hAnsi="Palatino Linotype"/>
          <w:i/>
        </w:rPr>
        <w:cr/>
      </w:r>
    </w:p>
    <w:p w14:paraId="2A49531E" w14:textId="5339B496" w:rsidR="007D73B0" w:rsidRPr="009766D5" w:rsidRDefault="00C03FF8" w:rsidP="00282969">
      <w:pPr>
        <w:spacing w:line="360" w:lineRule="auto"/>
        <w:jc w:val="both"/>
        <w:rPr>
          <w:rFonts w:ascii="Palatino Linotype" w:hAnsi="Palatino Linotype"/>
        </w:rPr>
      </w:pPr>
      <w:r w:rsidRPr="009766D5">
        <w:rPr>
          <w:rFonts w:ascii="Palatino Linotype" w:hAnsi="Palatino Linotype"/>
        </w:rPr>
        <w:t xml:space="preserve">De conformidad con el precepto legal en cita, podemos advertir que </w:t>
      </w:r>
      <w:r w:rsidRPr="009766D5">
        <w:rPr>
          <w:rFonts w:ascii="Palatino Linotype" w:hAnsi="Palatino Linotype"/>
          <w:b/>
        </w:rPr>
        <w:t xml:space="preserve">EL SUJETO OBLIGADO </w:t>
      </w:r>
      <w:r w:rsidRPr="009766D5">
        <w:rPr>
          <w:rFonts w:ascii="Palatino Linotype" w:hAnsi="Palatino Linotype"/>
        </w:rPr>
        <w:t xml:space="preserve">conoce sobre la información peticionada por </w:t>
      </w:r>
      <w:r w:rsidRPr="009766D5">
        <w:rPr>
          <w:rFonts w:ascii="Palatino Linotype" w:hAnsi="Palatino Linotype"/>
          <w:b/>
        </w:rPr>
        <w:t xml:space="preserve">LA RECURRENTE, </w:t>
      </w:r>
      <w:r w:rsidRPr="009766D5">
        <w:rPr>
          <w:rFonts w:ascii="Palatino Linotype" w:hAnsi="Palatino Linotype"/>
        </w:rPr>
        <w:t xml:space="preserve">motivo por el cual, se ordena que sean proporcionados las Actas de Sesión de la Comisión de Hacienda (Ingresos) y de la Comisión de Hacienda (Egresos) en las que se advierta la deliberación del presupuesto para el ejercicio fiscal dos mil veintidós, así como sus anexos. </w:t>
      </w:r>
    </w:p>
    <w:p w14:paraId="5A067565" w14:textId="77777777" w:rsidR="007D73B0" w:rsidRPr="009766D5" w:rsidRDefault="007D73B0" w:rsidP="00282969">
      <w:pPr>
        <w:spacing w:line="360" w:lineRule="auto"/>
        <w:jc w:val="both"/>
        <w:rPr>
          <w:rFonts w:ascii="Palatino Linotype" w:hAnsi="Palatino Linotype"/>
        </w:rPr>
      </w:pPr>
    </w:p>
    <w:p w14:paraId="6937B9BA" w14:textId="70A71D86" w:rsidR="00537F53" w:rsidRPr="009766D5" w:rsidRDefault="00537F53" w:rsidP="00282969">
      <w:pPr>
        <w:spacing w:before="100" w:beforeAutospacing="1" w:after="100" w:afterAutospacing="1" w:line="360" w:lineRule="auto"/>
        <w:ind w:right="51"/>
        <w:jc w:val="both"/>
        <w:rPr>
          <w:rFonts w:ascii="Palatino Linotype" w:eastAsia="Palatino Linotype" w:hAnsi="Palatino Linotype" w:cs="Palatino Linotype"/>
          <w:i/>
          <w:szCs w:val="22"/>
        </w:rPr>
      </w:pPr>
      <w:r w:rsidRPr="009766D5">
        <w:rPr>
          <w:rFonts w:ascii="Palatino Linotype" w:eastAsia="Palatino Linotype" w:hAnsi="Palatino Linotype" w:cs="Palatino Linotype"/>
        </w:rPr>
        <w:lastRenderedPageBreak/>
        <w:t xml:space="preserve">Ahora bien, </w:t>
      </w:r>
      <w:r w:rsidR="00656DC2" w:rsidRPr="009766D5">
        <w:rPr>
          <w:rFonts w:ascii="Palatino Linotype" w:eastAsia="Palatino Linotype" w:hAnsi="Palatino Linotype" w:cs="Palatino Linotype"/>
        </w:rPr>
        <w:t xml:space="preserve">una vez que fue </w:t>
      </w:r>
      <w:r w:rsidRPr="009766D5">
        <w:rPr>
          <w:rFonts w:ascii="Palatino Linotype" w:eastAsia="Palatino Linotype" w:hAnsi="Palatino Linotype" w:cs="Palatino Linotype"/>
        </w:rPr>
        <w:t>analizad</w:t>
      </w:r>
      <w:r w:rsidR="00656DC2" w:rsidRPr="009766D5">
        <w:rPr>
          <w:rFonts w:ascii="Palatino Linotype" w:eastAsia="Palatino Linotype" w:hAnsi="Palatino Linotype" w:cs="Palatino Linotype"/>
        </w:rPr>
        <w:t>a</w:t>
      </w:r>
      <w:r w:rsidRPr="009766D5">
        <w:rPr>
          <w:rFonts w:ascii="Palatino Linotype" w:eastAsia="Palatino Linotype" w:hAnsi="Palatino Linotype" w:cs="Palatino Linotype"/>
        </w:rPr>
        <w:t xml:space="preserve"> l</w:t>
      </w:r>
      <w:r w:rsidR="00656DC2" w:rsidRPr="009766D5">
        <w:rPr>
          <w:rFonts w:ascii="Palatino Linotype" w:eastAsia="Palatino Linotype" w:hAnsi="Palatino Linotype" w:cs="Palatino Linotype"/>
        </w:rPr>
        <w:t>a</w:t>
      </w:r>
      <w:r w:rsidRPr="009766D5">
        <w:rPr>
          <w:rFonts w:ascii="Palatino Linotype" w:eastAsia="Palatino Linotype" w:hAnsi="Palatino Linotype" w:cs="Palatino Linotype"/>
        </w:rPr>
        <w:t xml:space="preserve"> </w:t>
      </w:r>
      <w:r w:rsidR="00656DC2" w:rsidRPr="009766D5">
        <w:rPr>
          <w:rFonts w:ascii="Palatino Linotype" w:eastAsia="Palatino Linotype" w:hAnsi="Palatino Linotype" w:cs="Palatino Linotype"/>
        </w:rPr>
        <w:t xml:space="preserve">información contenida en el Recurso de Revisión </w:t>
      </w:r>
      <w:r w:rsidR="00656DC2" w:rsidRPr="009766D5">
        <w:rPr>
          <w:rFonts w:ascii="Palatino Linotype" w:eastAsia="Palatino Linotype" w:hAnsi="Palatino Linotype" w:cs="Palatino Linotype"/>
          <w:b/>
        </w:rPr>
        <w:t>16997/INFOEM/IP/RR/2022</w:t>
      </w:r>
      <w:r w:rsidRPr="009766D5">
        <w:rPr>
          <w:rFonts w:ascii="Palatino Linotype" w:eastAsia="Palatino Linotype" w:hAnsi="Palatino Linotype" w:cs="Palatino Linotype"/>
        </w:rPr>
        <w:t xml:space="preserve">, </w:t>
      </w:r>
      <w:r w:rsidR="00656DC2" w:rsidRPr="009766D5">
        <w:rPr>
          <w:rFonts w:ascii="Palatino Linotype" w:eastAsia="Palatino Linotype" w:hAnsi="Palatino Linotype" w:cs="Palatino Linotype"/>
        </w:rPr>
        <w:t xml:space="preserve">toca el turno de revisar y verificar </w:t>
      </w:r>
      <w:r w:rsidRPr="009766D5">
        <w:rPr>
          <w:rFonts w:ascii="Palatino Linotype" w:eastAsia="Palatino Linotype" w:hAnsi="Palatino Linotype" w:cs="Palatino Linotype"/>
        </w:rPr>
        <w:t xml:space="preserve">que </w:t>
      </w:r>
      <w:r w:rsidR="00656DC2" w:rsidRPr="009766D5">
        <w:rPr>
          <w:rFonts w:ascii="Palatino Linotype" w:eastAsia="Palatino Linotype" w:hAnsi="Palatino Linotype" w:cs="Palatino Linotype"/>
        </w:rPr>
        <w:t xml:space="preserve">de lo peticionado en </w:t>
      </w:r>
      <w:r w:rsidRPr="009766D5">
        <w:rPr>
          <w:rFonts w:ascii="Palatino Linotype" w:eastAsia="Palatino Linotype" w:hAnsi="Palatino Linotype" w:cs="Palatino Linotype"/>
        </w:rPr>
        <w:t xml:space="preserve">el Recurso de Revisión </w:t>
      </w:r>
      <w:r w:rsidRPr="009766D5">
        <w:rPr>
          <w:rFonts w:ascii="Palatino Linotype" w:eastAsia="Palatino Linotype" w:hAnsi="Palatino Linotype" w:cs="Palatino Linotype"/>
          <w:b/>
          <w:szCs w:val="22"/>
        </w:rPr>
        <w:t xml:space="preserve">16999/INFOEM/IP/RR/2022 </w:t>
      </w:r>
      <w:r w:rsidR="00656DC2" w:rsidRPr="009766D5">
        <w:rPr>
          <w:rFonts w:ascii="Palatino Linotype" w:eastAsia="Palatino Linotype" w:hAnsi="Palatino Linotype" w:cs="Palatino Linotype"/>
          <w:szCs w:val="22"/>
        </w:rPr>
        <w:t xml:space="preserve">haya sido colmado con la entrega de información por parte del ente recurrido, o en su caso dar por hecho las manifestaciones de la particular, pues </w:t>
      </w:r>
      <w:r w:rsidRPr="009766D5">
        <w:rPr>
          <w:rFonts w:ascii="Palatino Linotype" w:eastAsia="Palatino Linotype" w:hAnsi="Palatino Linotype" w:cs="Palatino Linotype"/>
          <w:szCs w:val="22"/>
        </w:rPr>
        <w:t>refirió de igual manera</w:t>
      </w:r>
      <w:r w:rsidR="00656DC2" w:rsidRPr="009766D5">
        <w:rPr>
          <w:rFonts w:ascii="Palatino Linotype" w:eastAsia="Palatino Linotype" w:hAnsi="Palatino Linotype" w:cs="Palatino Linotype"/>
          <w:szCs w:val="22"/>
        </w:rPr>
        <w:t xml:space="preserve"> </w:t>
      </w:r>
      <w:r w:rsidRPr="009766D5">
        <w:rPr>
          <w:rFonts w:ascii="Palatino Linotype" w:eastAsia="Palatino Linotype" w:hAnsi="Palatino Linotype" w:cs="Palatino Linotype"/>
          <w:szCs w:val="22"/>
        </w:rPr>
        <w:t xml:space="preserve">que no le fue proporcionada la información solicitada, </w:t>
      </w:r>
      <w:r w:rsidR="00656DC2" w:rsidRPr="009766D5">
        <w:rPr>
          <w:rFonts w:ascii="Palatino Linotype" w:eastAsia="Palatino Linotype" w:hAnsi="Palatino Linotype" w:cs="Palatino Linotype"/>
          <w:szCs w:val="22"/>
        </w:rPr>
        <w:t xml:space="preserve">en atención a ello se realiza el </w:t>
      </w:r>
      <w:r w:rsidRPr="009766D5">
        <w:rPr>
          <w:rFonts w:ascii="Palatino Linotype" w:eastAsia="Palatino Linotype" w:hAnsi="Palatino Linotype" w:cs="Palatino Linotype"/>
          <w:szCs w:val="22"/>
        </w:rPr>
        <w:t>siguiente análisis:</w:t>
      </w:r>
      <w:r w:rsidRPr="009766D5">
        <w:rPr>
          <w:rFonts w:ascii="Palatino Linotype" w:eastAsia="Palatino Linotype" w:hAnsi="Palatino Linotype" w:cs="Palatino Linotype"/>
          <w:i/>
          <w:szCs w:val="22"/>
        </w:rPr>
        <w:t xml:space="preserve">  </w:t>
      </w:r>
    </w:p>
    <w:tbl>
      <w:tblPr>
        <w:tblStyle w:val="Tablaconcuadrcula"/>
        <w:tblW w:w="10077" w:type="dxa"/>
        <w:tblInd w:w="-431" w:type="dxa"/>
        <w:tblLayout w:type="fixed"/>
        <w:tblLook w:val="04A0" w:firstRow="1" w:lastRow="0" w:firstColumn="1" w:lastColumn="0" w:noHBand="0" w:noVBand="1"/>
      </w:tblPr>
      <w:tblGrid>
        <w:gridCol w:w="704"/>
        <w:gridCol w:w="9373"/>
      </w:tblGrid>
      <w:tr w:rsidR="009766D5" w:rsidRPr="009766D5" w14:paraId="4D8A6E9B" w14:textId="77777777" w:rsidTr="00FB68F6">
        <w:trPr>
          <w:trHeight w:val="1134"/>
        </w:trPr>
        <w:tc>
          <w:tcPr>
            <w:tcW w:w="10077" w:type="dxa"/>
            <w:gridSpan w:val="2"/>
            <w:shd w:val="clear" w:color="auto" w:fill="D9D9D9" w:themeFill="background1" w:themeFillShade="D9"/>
            <w:vAlign w:val="center"/>
          </w:tcPr>
          <w:p w14:paraId="19DCFAB3" w14:textId="383D6039" w:rsidR="00537F53" w:rsidRPr="009766D5" w:rsidRDefault="00537F53" w:rsidP="00282969">
            <w:pPr>
              <w:spacing w:before="100" w:beforeAutospacing="1" w:after="100" w:afterAutospacing="1" w:line="360" w:lineRule="auto"/>
              <w:ind w:right="51"/>
              <w:jc w:val="center"/>
              <w:rPr>
                <w:rFonts w:ascii="Palatino Linotype" w:eastAsia="Palatino Linotype" w:hAnsi="Palatino Linotype" w:cs="Palatino Linotype"/>
                <w:sz w:val="32"/>
              </w:rPr>
            </w:pPr>
            <w:r w:rsidRPr="009766D5">
              <w:rPr>
                <w:rFonts w:ascii="Palatino Linotype" w:eastAsia="Palatino Linotype" w:hAnsi="Palatino Linotype" w:cs="Palatino Linotype"/>
                <w:b/>
                <w:sz w:val="32"/>
              </w:rPr>
              <w:t>16999/INFOEM/IP/RR/2022</w:t>
            </w:r>
          </w:p>
        </w:tc>
      </w:tr>
      <w:tr w:rsidR="009766D5" w:rsidRPr="009766D5" w14:paraId="15F699B4" w14:textId="77777777" w:rsidTr="008E2C09">
        <w:tc>
          <w:tcPr>
            <w:tcW w:w="704" w:type="dxa"/>
            <w:shd w:val="clear" w:color="auto" w:fill="D9D9D9" w:themeFill="background1" w:themeFillShade="D9"/>
            <w:vAlign w:val="center"/>
          </w:tcPr>
          <w:p w14:paraId="52C21862" w14:textId="77777777" w:rsidR="008E2C09" w:rsidRPr="009766D5" w:rsidRDefault="008E2C09" w:rsidP="00282969">
            <w:pPr>
              <w:spacing w:before="100" w:beforeAutospacing="1" w:after="100" w:afterAutospacing="1" w:line="360" w:lineRule="auto"/>
              <w:ind w:left="-113" w:right="51"/>
              <w:jc w:val="center"/>
              <w:rPr>
                <w:rFonts w:ascii="Palatino Linotype" w:eastAsia="Palatino Linotype" w:hAnsi="Palatino Linotype" w:cs="Palatino Linotype"/>
                <w:b/>
              </w:rPr>
            </w:pPr>
            <w:r w:rsidRPr="009766D5">
              <w:rPr>
                <w:rFonts w:ascii="Palatino Linotype" w:eastAsia="Palatino Linotype" w:hAnsi="Palatino Linotype" w:cs="Palatino Linotype"/>
                <w:b/>
              </w:rPr>
              <w:t>No.</w:t>
            </w:r>
          </w:p>
        </w:tc>
        <w:tc>
          <w:tcPr>
            <w:tcW w:w="9373" w:type="dxa"/>
            <w:shd w:val="clear" w:color="auto" w:fill="D9D9D9" w:themeFill="background1" w:themeFillShade="D9"/>
          </w:tcPr>
          <w:p w14:paraId="23DAA4F2" w14:textId="6CE94955" w:rsidR="008E2C09" w:rsidRPr="009766D5" w:rsidRDefault="008E2C09" w:rsidP="00282969">
            <w:pPr>
              <w:spacing w:before="100" w:beforeAutospacing="1" w:after="100" w:afterAutospacing="1" w:line="360" w:lineRule="auto"/>
              <w:ind w:right="51"/>
              <w:jc w:val="center"/>
              <w:rPr>
                <w:rFonts w:ascii="Palatino Linotype" w:eastAsia="Palatino Linotype" w:hAnsi="Palatino Linotype" w:cs="Palatino Linotype"/>
                <w:b/>
              </w:rPr>
            </w:pPr>
            <w:r w:rsidRPr="009766D5">
              <w:rPr>
                <w:rFonts w:ascii="Palatino Linotype" w:eastAsia="Palatino Linotype" w:hAnsi="Palatino Linotype" w:cs="Palatino Linotype"/>
                <w:b/>
                <w:sz w:val="24"/>
              </w:rPr>
              <w:t>Solicitud</w:t>
            </w:r>
          </w:p>
        </w:tc>
      </w:tr>
      <w:tr w:rsidR="009766D5" w:rsidRPr="009766D5" w14:paraId="02C841B4" w14:textId="77777777" w:rsidTr="00FB68F6">
        <w:trPr>
          <w:trHeight w:val="3539"/>
        </w:trPr>
        <w:tc>
          <w:tcPr>
            <w:tcW w:w="704" w:type="dxa"/>
            <w:vMerge w:val="restart"/>
            <w:vAlign w:val="center"/>
          </w:tcPr>
          <w:p w14:paraId="31AE3EC8" w14:textId="77777777" w:rsidR="00B57E95" w:rsidRPr="009766D5" w:rsidRDefault="00B57E95" w:rsidP="00282969">
            <w:pPr>
              <w:spacing w:before="100" w:beforeAutospacing="1" w:after="100" w:afterAutospacing="1" w:line="360" w:lineRule="auto"/>
              <w:ind w:left="-113"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1.</w:t>
            </w:r>
          </w:p>
          <w:p w14:paraId="33301FEE" w14:textId="0EB17D62" w:rsidR="00B57E95" w:rsidRPr="009766D5" w:rsidRDefault="00B57E95" w:rsidP="00282969">
            <w:pPr>
              <w:spacing w:before="100" w:beforeAutospacing="1" w:after="100" w:afterAutospacing="1" w:line="360" w:lineRule="auto"/>
              <w:ind w:left="-113" w:right="51"/>
              <w:rPr>
                <w:rFonts w:ascii="Palatino Linotype" w:eastAsia="Palatino Linotype" w:hAnsi="Palatino Linotype" w:cs="Palatino Linotype"/>
              </w:rPr>
            </w:pPr>
          </w:p>
        </w:tc>
        <w:tc>
          <w:tcPr>
            <w:tcW w:w="9373" w:type="dxa"/>
            <w:vAlign w:val="center"/>
          </w:tcPr>
          <w:p w14:paraId="3AF9A45E" w14:textId="77777777" w:rsidR="00B57E95" w:rsidRPr="009766D5" w:rsidRDefault="00B57E95" w:rsidP="00282969">
            <w:pPr>
              <w:ind w:right="51"/>
              <w:jc w:val="both"/>
              <w:rPr>
                <w:rFonts w:ascii="Palatino Linotype" w:eastAsia="Palatino Linotype" w:hAnsi="Palatino Linotype" w:cs="Palatino Linotype"/>
                <w:i/>
                <w:sz w:val="24"/>
              </w:rPr>
            </w:pPr>
            <w:r w:rsidRPr="009766D5">
              <w:rPr>
                <w:rFonts w:ascii="Palatino Linotype" w:eastAsia="Palatino Linotype" w:hAnsi="Palatino Linotype" w:cs="Palatino Linotype"/>
                <w:i/>
                <w:sz w:val="24"/>
              </w:rPr>
              <w:t xml:space="preserve">“Solicito el presupuesto autorizado de ingresos y egresos, para 2022, en los mismos formatos y contenidos enviados al órgano de fiscalización OSFEM para se nos envié, como la marca la Ley General de Contabilidad Gubernamental y el Código Financiero y los lineamientos del Órgano de Fiscalización, además que esta información es importante se dé a conocer a la gente ya que es la base de la transparencia, además de ser una obligación su disposición pública y no </w:t>
            </w:r>
            <w:proofErr w:type="spellStart"/>
            <w:r w:rsidRPr="009766D5">
              <w:rPr>
                <w:rFonts w:ascii="Palatino Linotype" w:eastAsia="Palatino Linotype" w:hAnsi="Palatino Linotype" w:cs="Palatino Linotype"/>
                <w:i/>
                <w:sz w:val="24"/>
              </w:rPr>
              <w:t>esta</w:t>
            </w:r>
            <w:proofErr w:type="spellEnd"/>
            <w:r w:rsidRPr="009766D5">
              <w:rPr>
                <w:rFonts w:ascii="Palatino Linotype" w:eastAsia="Palatino Linotype" w:hAnsi="Palatino Linotype" w:cs="Palatino Linotype"/>
                <w:i/>
                <w:sz w:val="24"/>
              </w:rPr>
              <w:t xml:space="preserve"> actualmente en su </w:t>
            </w:r>
            <w:proofErr w:type="spellStart"/>
            <w:r w:rsidRPr="009766D5">
              <w:rPr>
                <w:rFonts w:ascii="Palatino Linotype" w:eastAsia="Palatino Linotype" w:hAnsi="Palatino Linotype" w:cs="Palatino Linotype"/>
                <w:i/>
                <w:sz w:val="24"/>
              </w:rPr>
              <w:t>pagina</w:t>
            </w:r>
            <w:proofErr w:type="spellEnd"/>
            <w:r w:rsidRPr="009766D5">
              <w:rPr>
                <w:rFonts w:ascii="Palatino Linotype" w:eastAsia="Palatino Linotype" w:hAnsi="Palatino Linotype" w:cs="Palatino Linotype"/>
                <w:i/>
                <w:sz w:val="24"/>
              </w:rPr>
              <w:t xml:space="preserve"> web ni en otro medio digital. </w:t>
            </w:r>
          </w:p>
          <w:p w14:paraId="72DF7CEB" w14:textId="1FBC4A83" w:rsidR="00B57E95" w:rsidRPr="009766D5" w:rsidRDefault="00B57E95" w:rsidP="00282969">
            <w:pPr>
              <w:ind w:right="51"/>
              <w:jc w:val="both"/>
              <w:rPr>
                <w:rFonts w:ascii="Palatino Linotype" w:eastAsia="Palatino Linotype" w:hAnsi="Palatino Linotype" w:cs="Palatino Linotype"/>
                <w:sz w:val="24"/>
              </w:rPr>
            </w:pPr>
            <w:r w:rsidRPr="009766D5">
              <w:rPr>
                <w:rFonts w:ascii="Palatino Linotype" w:eastAsia="Palatino Linotype" w:hAnsi="Palatino Linotype" w:cs="Palatino Linotype"/>
                <w:i/>
                <w:sz w:val="24"/>
              </w:rPr>
              <w:t xml:space="preserve">Se requiere saber el contenido de esta información y que enviarnos, está en los lineamientos del OSFEM para entrega de los presupuestos, está ya en </w:t>
            </w:r>
            <w:proofErr w:type="spellStart"/>
            <w:r w:rsidRPr="009766D5">
              <w:rPr>
                <w:rFonts w:ascii="Palatino Linotype" w:eastAsia="Palatino Linotype" w:hAnsi="Palatino Linotype" w:cs="Palatino Linotype"/>
                <w:i/>
                <w:sz w:val="24"/>
              </w:rPr>
              <w:t>pdf</w:t>
            </w:r>
            <w:proofErr w:type="spellEnd"/>
            <w:r w:rsidRPr="009766D5">
              <w:rPr>
                <w:rFonts w:ascii="Palatino Linotype" w:eastAsia="Palatino Linotype" w:hAnsi="Palatino Linotype" w:cs="Palatino Linotype"/>
                <w:i/>
                <w:sz w:val="24"/>
              </w:rPr>
              <w:t xml:space="preserve"> o </w:t>
            </w:r>
            <w:proofErr w:type="spellStart"/>
            <w:r w:rsidRPr="009766D5">
              <w:rPr>
                <w:rFonts w:ascii="Palatino Linotype" w:eastAsia="Palatino Linotype" w:hAnsi="Palatino Linotype" w:cs="Palatino Linotype"/>
                <w:i/>
                <w:sz w:val="24"/>
              </w:rPr>
              <w:t>txt</w:t>
            </w:r>
            <w:proofErr w:type="spellEnd"/>
            <w:r w:rsidRPr="009766D5">
              <w:rPr>
                <w:rFonts w:ascii="Palatino Linotype" w:eastAsia="Palatino Linotype" w:hAnsi="Palatino Linotype" w:cs="Palatino Linotype"/>
                <w:i/>
                <w:sz w:val="24"/>
              </w:rPr>
              <w:t xml:space="preserve"> o imagen, por lo que no requiere ser escaneada ya que se entrega a este ente fiscalizador en forma digital…” </w:t>
            </w:r>
            <w:r w:rsidRPr="009766D5">
              <w:rPr>
                <w:rFonts w:ascii="Palatino Linotype" w:eastAsia="Palatino Linotype" w:hAnsi="Palatino Linotype" w:cs="Palatino Linotype"/>
                <w:sz w:val="24"/>
              </w:rPr>
              <w:t>(Sic).</w:t>
            </w:r>
          </w:p>
        </w:tc>
      </w:tr>
      <w:tr w:rsidR="009766D5" w:rsidRPr="009766D5" w14:paraId="60BD7C6E" w14:textId="77777777" w:rsidTr="008E2C09">
        <w:trPr>
          <w:trHeight w:val="674"/>
        </w:trPr>
        <w:tc>
          <w:tcPr>
            <w:tcW w:w="704" w:type="dxa"/>
            <w:vMerge/>
            <w:vAlign w:val="center"/>
          </w:tcPr>
          <w:p w14:paraId="2BE8133A" w14:textId="2511A9DD" w:rsidR="00B57E95" w:rsidRPr="009766D5" w:rsidRDefault="00B57E95" w:rsidP="00282969">
            <w:pPr>
              <w:spacing w:before="100" w:beforeAutospacing="1" w:after="100" w:afterAutospacing="1" w:line="360" w:lineRule="auto"/>
              <w:ind w:left="-113" w:right="51"/>
              <w:jc w:val="center"/>
              <w:rPr>
                <w:rFonts w:ascii="Palatino Linotype" w:eastAsia="Palatino Linotype" w:hAnsi="Palatino Linotype" w:cs="Palatino Linotype"/>
              </w:rPr>
            </w:pPr>
          </w:p>
        </w:tc>
        <w:tc>
          <w:tcPr>
            <w:tcW w:w="9373" w:type="dxa"/>
            <w:shd w:val="clear" w:color="auto" w:fill="D9D9D9" w:themeFill="background1" w:themeFillShade="D9"/>
            <w:vAlign w:val="center"/>
          </w:tcPr>
          <w:p w14:paraId="15D3284B" w14:textId="5929D09E" w:rsidR="00B57E95" w:rsidRPr="009766D5" w:rsidRDefault="00B57E95" w:rsidP="00282969">
            <w:pPr>
              <w:spacing w:before="100" w:beforeAutospacing="1" w:after="100" w:afterAutospacing="1" w:line="360" w:lineRule="auto"/>
              <w:ind w:right="51"/>
              <w:jc w:val="center"/>
              <w:rPr>
                <w:rFonts w:ascii="Palatino Linotype" w:eastAsia="Palatino Linotype" w:hAnsi="Palatino Linotype" w:cs="Palatino Linotype"/>
                <w:b/>
                <w:sz w:val="72"/>
                <w:u w:val="single"/>
              </w:rPr>
            </w:pPr>
            <w:r w:rsidRPr="009766D5">
              <w:rPr>
                <w:rFonts w:ascii="Palatino Linotype" w:eastAsia="Palatino Linotype" w:hAnsi="Palatino Linotype" w:cs="Palatino Linotype"/>
                <w:b/>
                <w:sz w:val="24"/>
              </w:rPr>
              <w:t>Respuesta</w:t>
            </w:r>
          </w:p>
        </w:tc>
      </w:tr>
      <w:tr w:rsidR="009766D5" w:rsidRPr="009766D5" w14:paraId="1F7E31F4" w14:textId="77777777" w:rsidTr="00FB68F6">
        <w:trPr>
          <w:trHeight w:val="3539"/>
        </w:trPr>
        <w:tc>
          <w:tcPr>
            <w:tcW w:w="704" w:type="dxa"/>
            <w:vMerge/>
            <w:vAlign w:val="center"/>
          </w:tcPr>
          <w:p w14:paraId="564A5C0A" w14:textId="4F255027" w:rsidR="00B57E95" w:rsidRPr="009766D5" w:rsidRDefault="00B57E95" w:rsidP="00282969">
            <w:pPr>
              <w:spacing w:before="100" w:beforeAutospacing="1" w:after="100" w:afterAutospacing="1" w:line="360" w:lineRule="auto"/>
              <w:ind w:left="-113" w:right="51"/>
              <w:jc w:val="center"/>
              <w:rPr>
                <w:rFonts w:ascii="Palatino Linotype" w:eastAsia="Palatino Linotype" w:hAnsi="Palatino Linotype" w:cs="Palatino Linotype"/>
              </w:rPr>
            </w:pPr>
          </w:p>
        </w:tc>
        <w:tc>
          <w:tcPr>
            <w:tcW w:w="9373" w:type="dxa"/>
            <w:vAlign w:val="center"/>
          </w:tcPr>
          <w:p w14:paraId="654F7D66" w14:textId="15A08CA8" w:rsidR="00B57E95" w:rsidRPr="009766D5" w:rsidRDefault="00B57E95" w:rsidP="00282969">
            <w:pPr>
              <w:spacing w:before="100" w:beforeAutospacing="1" w:after="100" w:afterAutospacing="1" w:line="360" w:lineRule="auto"/>
              <w:ind w:right="51"/>
              <w:jc w:val="both"/>
              <w:rPr>
                <w:rFonts w:ascii="Palatino Linotype" w:eastAsia="Palatino Linotype" w:hAnsi="Palatino Linotype" w:cs="Palatino Linotype"/>
              </w:rPr>
            </w:pPr>
            <w:r w:rsidRPr="009766D5">
              <w:rPr>
                <w:rFonts w:ascii="Palatino Linotype" w:eastAsia="Palatino Linotype" w:hAnsi="Palatino Linotype" w:cs="Palatino Linotype"/>
              </w:rPr>
              <w:t xml:space="preserve">Fue proporcionado el archivo electrónico denominado </w:t>
            </w:r>
            <w:r w:rsidRPr="009766D5">
              <w:rPr>
                <w:rFonts w:ascii="Palatino Linotype" w:eastAsia="Palatino Linotype" w:hAnsi="Palatino Linotype" w:cs="Palatino Linotype"/>
                <w:i/>
              </w:rPr>
              <w:t>“</w:t>
            </w:r>
            <w:proofErr w:type="spellStart"/>
            <w:r w:rsidRPr="009766D5">
              <w:rPr>
                <w:rFonts w:ascii="Palatino Linotype" w:eastAsia="Palatino Linotype" w:hAnsi="Palatino Linotype" w:cs="Palatino Linotype"/>
                <w:i/>
              </w:rPr>
              <w:t>Guia</w:t>
            </w:r>
            <w:proofErr w:type="spellEnd"/>
            <w:r w:rsidRPr="009766D5">
              <w:rPr>
                <w:rFonts w:ascii="Palatino Linotype" w:eastAsia="Palatino Linotype" w:hAnsi="Palatino Linotype" w:cs="Palatino Linotype"/>
                <w:i/>
              </w:rPr>
              <w:t xml:space="preserve"> </w:t>
            </w:r>
            <w:proofErr w:type="spellStart"/>
            <w:r w:rsidRPr="009766D5">
              <w:rPr>
                <w:rFonts w:ascii="Palatino Linotype" w:eastAsia="Palatino Linotype" w:hAnsi="Palatino Linotype" w:cs="Palatino Linotype"/>
                <w:i/>
              </w:rPr>
              <w:t>Analitico</w:t>
            </w:r>
            <w:proofErr w:type="spellEnd"/>
            <w:r w:rsidRPr="009766D5">
              <w:rPr>
                <w:rFonts w:ascii="Palatino Linotype" w:eastAsia="Palatino Linotype" w:hAnsi="Palatino Linotype" w:cs="Palatino Linotype"/>
                <w:i/>
              </w:rPr>
              <w:t xml:space="preserve"> de Ingresos y Egresos.pdf” </w:t>
            </w:r>
            <w:r w:rsidR="000B401E" w:rsidRPr="009766D5">
              <w:rPr>
                <w:rFonts w:ascii="Palatino Linotype" w:eastAsia="Palatino Linotype" w:hAnsi="Palatino Linotype" w:cs="Palatino Linotype"/>
              </w:rPr>
              <w:t xml:space="preserve">así como: </w:t>
            </w:r>
            <w:r w:rsidR="000B401E" w:rsidRPr="009766D5">
              <w:rPr>
                <w:rFonts w:ascii="Palatino Linotype" w:eastAsia="Palatino Linotype" w:hAnsi="Palatino Linotype" w:cs="Palatino Linotype"/>
                <w:i/>
              </w:rPr>
              <w:t>“</w:t>
            </w:r>
            <w:proofErr w:type="spellStart"/>
            <w:r w:rsidR="000B401E" w:rsidRPr="009766D5">
              <w:rPr>
                <w:rFonts w:ascii="Palatino Linotype" w:eastAsia="Palatino Linotype" w:hAnsi="Palatino Linotype" w:cs="Palatino Linotype"/>
                <w:i/>
              </w:rPr>
              <w:t>Guia</w:t>
            </w:r>
            <w:proofErr w:type="spellEnd"/>
            <w:r w:rsidR="000B401E" w:rsidRPr="009766D5">
              <w:rPr>
                <w:rFonts w:ascii="Palatino Linotype" w:eastAsia="Palatino Linotype" w:hAnsi="Palatino Linotype" w:cs="Palatino Linotype"/>
                <w:i/>
              </w:rPr>
              <w:t xml:space="preserve"> Presupuesto.pdf” </w:t>
            </w:r>
            <w:r w:rsidRPr="009766D5">
              <w:rPr>
                <w:rFonts w:ascii="Palatino Linotype" w:eastAsia="Palatino Linotype" w:hAnsi="Palatino Linotype" w:cs="Palatino Linotype"/>
              </w:rPr>
              <w:t>l</w:t>
            </w:r>
            <w:r w:rsidR="000B401E" w:rsidRPr="009766D5">
              <w:rPr>
                <w:rFonts w:ascii="Palatino Linotype" w:eastAsia="Palatino Linotype" w:hAnsi="Palatino Linotype" w:cs="Palatino Linotype"/>
              </w:rPr>
              <w:t>os</w:t>
            </w:r>
            <w:r w:rsidRPr="009766D5">
              <w:rPr>
                <w:rFonts w:ascii="Palatino Linotype" w:eastAsia="Palatino Linotype" w:hAnsi="Palatino Linotype" w:cs="Palatino Linotype"/>
              </w:rPr>
              <w:t xml:space="preserve"> cual</w:t>
            </w:r>
            <w:r w:rsidR="000B401E" w:rsidRPr="009766D5">
              <w:rPr>
                <w:rFonts w:ascii="Palatino Linotype" w:eastAsia="Palatino Linotype" w:hAnsi="Palatino Linotype" w:cs="Palatino Linotype"/>
              </w:rPr>
              <w:t>es</w:t>
            </w:r>
            <w:r w:rsidRPr="009766D5">
              <w:rPr>
                <w:rFonts w:ascii="Palatino Linotype" w:eastAsia="Palatino Linotype" w:hAnsi="Palatino Linotype" w:cs="Palatino Linotype"/>
              </w:rPr>
              <w:t>, contiene</w:t>
            </w:r>
            <w:r w:rsidR="000B401E" w:rsidRPr="009766D5">
              <w:rPr>
                <w:rFonts w:ascii="Palatino Linotype" w:eastAsia="Palatino Linotype" w:hAnsi="Palatino Linotype" w:cs="Palatino Linotype"/>
              </w:rPr>
              <w:t>n</w:t>
            </w:r>
            <w:r w:rsidRPr="009766D5">
              <w:rPr>
                <w:rFonts w:ascii="Palatino Linotype" w:eastAsia="Palatino Linotype" w:hAnsi="Palatino Linotype" w:cs="Palatino Linotype"/>
              </w:rPr>
              <w:t xml:space="preserve"> de manera explícita una guía para que </w:t>
            </w:r>
            <w:r w:rsidRPr="009766D5">
              <w:rPr>
                <w:rFonts w:ascii="Palatino Linotype" w:eastAsia="Palatino Linotype" w:hAnsi="Palatino Linotype" w:cs="Palatino Linotype"/>
                <w:b/>
              </w:rPr>
              <w:t xml:space="preserve">LA RECURRENTE </w:t>
            </w:r>
            <w:r w:rsidRPr="009766D5">
              <w:rPr>
                <w:rFonts w:ascii="Palatino Linotype" w:eastAsia="Palatino Linotype" w:hAnsi="Palatino Linotype" w:cs="Palatino Linotype"/>
              </w:rPr>
              <w:t xml:space="preserve">pueda acceder a la información concerniente al presupuesto de ingresos y egresos autorizado por el Ayuntamiento de Toluca para el ejercicio fiscal dos mil veintidós, dicha información se encuentra contenida en el siguiente link electrónico: </w:t>
            </w:r>
          </w:p>
          <w:p w14:paraId="3F468316" w14:textId="31154BCA" w:rsidR="00B57E95" w:rsidRPr="009766D5" w:rsidRDefault="00000000" w:rsidP="00282969">
            <w:pPr>
              <w:spacing w:before="100" w:beforeAutospacing="1" w:after="100" w:afterAutospacing="1" w:line="360" w:lineRule="auto"/>
              <w:ind w:right="51"/>
              <w:jc w:val="center"/>
              <w:rPr>
                <w:rFonts w:ascii="Palatino Linotype" w:eastAsia="Palatino Linotype" w:hAnsi="Palatino Linotype" w:cs="Palatino Linotype"/>
              </w:rPr>
            </w:pPr>
            <w:hyperlink r:id="rId64" w:history="1">
              <w:r w:rsidR="00B57E95" w:rsidRPr="009766D5">
                <w:rPr>
                  <w:rStyle w:val="Hipervnculo"/>
                  <w:rFonts w:ascii="Palatino Linotype" w:eastAsia="Palatino Linotype" w:hAnsi="Palatino Linotype" w:cs="Palatino Linotype"/>
                  <w:color w:val="auto"/>
                </w:rPr>
                <w:t>https://www2.toluca.gob.mx/</w:t>
              </w:r>
            </w:hyperlink>
          </w:p>
          <w:p w14:paraId="3F2B7797" w14:textId="0197AE35" w:rsidR="00B57E95" w:rsidRPr="009766D5" w:rsidRDefault="00B57E95" w:rsidP="00282969">
            <w:pPr>
              <w:spacing w:before="100" w:beforeAutospacing="1" w:after="100" w:afterAutospacing="1" w:line="360" w:lineRule="auto"/>
              <w:ind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Al ingresar a dicha liga electrónica, y seguir los pasos proporcionados por el ente recurrido, se advierte la siguiente información:</w:t>
            </w:r>
          </w:p>
          <w:p w14:paraId="7ACCD7C2" w14:textId="3492ABDA" w:rsidR="000B401E" w:rsidRPr="009766D5" w:rsidRDefault="00B57E95" w:rsidP="00282969">
            <w:pPr>
              <w:spacing w:before="100" w:beforeAutospacing="1" w:after="100" w:afterAutospacing="1" w:line="360" w:lineRule="auto"/>
              <w:ind w:right="51"/>
              <w:jc w:val="center"/>
              <w:rPr>
                <w:rFonts w:ascii="Palatino Linotype" w:eastAsia="Palatino Linotype" w:hAnsi="Palatino Linotype" w:cs="Palatino Linotype"/>
              </w:rPr>
            </w:pPr>
            <w:r w:rsidRPr="009766D5">
              <w:rPr>
                <w:noProof/>
              </w:rPr>
              <mc:AlternateContent>
                <mc:Choice Requires="wps">
                  <w:drawing>
                    <wp:anchor distT="0" distB="0" distL="114300" distR="114300" simplePos="0" relativeHeight="251670528" behindDoc="0" locked="0" layoutInCell="1" allowOverlap="1" wp14:anchorId="1D1D28F6" wp14:editId="2B464DE1">
                      <wp:simplePos x="0" y="0"/>
                      <wp:positionH relativeFrom="column">
                        <wp:posOffset>113030</wp:posOffset>
                      </wp:positionH>
                      <wp:positionV relativeFrom="paragraph">
                        <wp:posOffset>1648460</wp:posOffset>
                      </wp:positionV>
                      <wp:extent cx="866775" cy="723900"/>
                      <wp:effectExtent l="38100" t="19050" r="66675" b="95250"/>
                      <wp:wrapNone/>
                      <wp:docPr id="72" name="Conector recto de flecha 72"/>
                      <wp:cNvGraphicFramePr/>
                      <a:graphic xmlns:a="http://schemas.openxmlformats.org/drawingml/2006/main">
                        <a:graphicData uri="http://schemas.microsoft.com/office/word/2010/wordprocessingShape">
                          <wps:wsp>
                            <wps:cNvCnPr/>
                            <wps:spPr>
                              <a:xfrm>
                                <a:off x="0" y="0"/>
                                <a:ext cx="866775" cy="723900"/>
                              </a:xfrm>
                              <a:prstGeom prst="straightConnector1">
                                <a:avLst/>
                              </a:prstGeom>
                              <a:ln>
                                <a:solidFill>
                                  <a:srgbClr val="FF0000"/>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type w14:anchorId="1AB1BFA6" id="_x0000_t32" coordsize="21600,21600" o:spt="32" o:oned="t" path="m,l21600,21600e" filled="f">
                      <v:path arrowok="t" fillok="f" o:connecttype="none"/>
                      <o:lock v:ext="edit" shapetype="t"/>
                    </v:shapetype>
                    <v:shape id="Conector recto de flecha 72" o:spid="_x0000_s1026" type="#_x0000_t32" style="position:absolute;margin-left:8.9pt;margin-top:129.8pt;width:68.25pt;height:57pt;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" strokecolor="red" strokeweight="2pt">
                      <v:stroke endarrow="block"/>
                      <v:shadow on="t" color="black" opacity="24903f" origin=",.5" offset="0,.55556mm"/>
                    </v:shape>
                  </w:pict>
                </mc:Fallback>
              </mc:AlternateContent>
            </w:r>
            <w:r w:rsidRPr="009766D5">
              <w:rPr>
                <w:noProof/>
              </w:rPr>
              <mc:AlternateContent>
                <mc:Choice Requires="wps">
                  <w:drawing>
                    <wp:anchor distT="0" distB="0" distL="114300" distR="114300" simplePos="0" relativeHeight="251669504" behindDoc="0" locked="0" layoutInCell="1" allowOverlap="1" wp14:anchorId="1B261B46" wp14:editId="3A161F43">
                      <wp:simplePos x="0" y="0"/>
                      <wp:positionH relativeFrom="column">
                        <wp:posOffset>1036955</wp:posOffset>
                      </wp:positionH>
                      <wp:positionV relativeFrom="paragraph">
                        <wp:posOffset>2372360</wp:posOffset>
                      </wp:positionV>
                      <wp:extent cx="4752975" cy="1657350"/>
                      <wp:effectExtent l="57150" t="19050" r="85725" b="95250"/>
                      <wp:wrapNone/>
                      <wp:docPr id="71" name="Rectángulo 71"/>
                      <wp:cNvGraphicFramePr/>
                      <a:graphic xmlns:a="http://schemas.openxmlformats.org/drawingml/2006/main">
                        <a:graphicData uri="http://schemas.microsoft.com/office/word/2010/wordprocessingShape">
                          <wps:wsp>
                            <wps:cNvSpPr/>
                            <wps:spPr>
                              <a:xfrm>
                                <a:off x="0" y="0"/>
                                <a:ext cx="4752975" cy="1657350"/>
                              </a:xfrm>
                              <a:prstGeom prst="rect">
                                <a:avLst/>
                              </a:prstGeom>
                              <a:noFill/>
                              <a:ln w="1905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FA7438" id="Rectángulo 71" o:spid="_x0000_s1026" style="position:absolute;margin-left:81.65pt;margin-top:186.8pt;width:374.25pt;height:130.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" filled="f" strokecolor="red" strokeweight="1.5pt">
                      <v:shadow on="t" color="black" opacity="22937f" origin=",.5" offset="0,.63889mm"/>
                    </v:rect>
                  </w:pict>
                </mc:Fallback>
              </mc:AlternateContent>
            </w:r>
            <w:r w:rsidRPr="009766D5">
              <w:rPr>
                <w:noProof/>
              </w:rPr>
              <w:drawing>
                <wp:inline distT="0" distB="0" distL="0" distR="0" wp14:anchorId="225D3E69" wp14:editId="15503398">
                  <wp:extent cx="5665624" cy="3933825"/>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677907" cy="3942354"/>
                          </a:xfrm>
                          <a:prstGeom prst="rect">
                            <a:avLst/>
                          </a:prstGeom>
                        </pic:spPr>
                      </pic:pic>
                    </a:graphicData>
                  </a:graphic>
                </wp:inline>
              </w:drawing>
            </w:r>
          </w:p>
        </w:tc>
      </w:tr>
      <w:tr w:rsidR="009766D5" w:rsidRPr="009766D5" w14:paraId="453D1ECE" w14:textId="77777777" w:rsidTr="00B57E95">
        <w:trPr>
          <w:trHeight w:val="987"/>
        </w:trPr>
        <w:tc>
          <w:tcPr>
            <w:tcW w:w="704" w:type="dxa"/>
            <w:vMerge/>
            <w:vAlign w:val="center"/>
          </w:tcPr>
          <w:p w14:paraId="567EC364" w14:textId="3211F962" w:rsidR="00B57E95" w:rsidRPr="009766D5" w:rsidRDefault="00B57E95" w:rsidP="00282969">
            <w:pPr>
              <w:spacing w:before="100" w:beforeAutospacing="1" w:after="100" w:afterAutospacing="1" w:line="360" w:lineRule="auto"/>
              <w:ind w:left="-113" w:right="51"/>
              <w:jc w:val="center"/>
              <w:rPr>
                <w:rFonts w:ascii="Palatino Linotype" w:eastAsia="Palatino Linotype" w:hAnsi="Palatino Linotype" w:cs="Palatino Linotype"/>
              </w:rPr>
            </w:pPr>
          </w:p>
        </w:tc>
        <w:tc>
          <w:tcPr>
            <w:tcW w:w="9373" w:type="dxa"/>
            <w:shd w:val="clear" w:color="auto" w:fill="D9D9D9" w:themeFill="background1" w:themeFillShade="D9"/>
            <w:vAlign w:val="center"/>
          </w:tcPr>
          <w:p w14:paraId="1ED0A455" w14:textId="0AF326AB" w:rsidR="00B57E95" w:rsidRPr="009766D5" w:rsidRDefault="00B57E95" w:rsidP="00282969">
            <w:pPr>
              <w:spacing w:before="100" w:beforeAutospacing="1" w:after="100" w:afterAutospacing="1" w:line="360" w:lineRule="auto"/>
              <w:ind w:right="51"/>
              <w:jc w:val="center"/>
              <w:rPr>
                <w:rFonts w:ascii="Palatino Linotype" w:eastAsia="Palatino Linotype" w:hAnsi="Palatino Linotype" w:cs="Palatino Linotype"/>
                <w:b/>
                <w:sz w:val="72"/>
                <w:u w:val="single"/>
              </w:rPr>
            </w:pPr>
            <w:r w:rsidRPr="009766D5">
              <w:rPr>
                <w:rFonts w:ascii="Palatino Linotype" w:eastAsia="Palatino Linotype" w:hAnsi="Palatino Linotype" w:cs="Palatino Linotype"/>
                <w:b/>
                <w:sz w:val="24"/>
              </w:rPr>
              <w:t>Colma Si/</w:t>
            </w:r>
            <w:proofErr w:type="gramStart"/>
            <w:r w:rsidRPr="009766D5">
              <w:rPr>
                <w:rFonts w:ascii="Palatino Linotype" w:eastAsia="Palatino Linotype" w:hAnsi="Palatino Linotype" w:cs="Palatino Linotype"/>
                <w:b/>
                <w:sz w:val="24"/>
              </w:rPr>
              <w:t>No  ¿</w:t>
            </w:r>
            <w:proofErr w:type="gramEnd"/>
            <w:r w:rsidRPr="009766D5">
              <w:rPr>
                <w:rFonts w:ascii="Palatino Linotype" w:eastAsia="Palatino Linotype" w:hAnsi="Palatino Linotype" w:cs="Palatino Linotype"/>
                <w:b/>
                <w:sz w:val="24"/>
              </w:rPr>
              <w:t>por qué?</w:t>
            </w:r>
          </w:p>
        </w:tc>
      </w:tr>
      <w:tr w:rsidR="009766D5" w:rsidRPr="009766D5" w14:paraId="6FEA89BB" w14:textId="77777777" w:rsidTr="00FB68F6">
        <w:tc>
          <w:tcPr>
            <w:tcW w:w="704" w:type="dxa"/>
            <w:vMerge/>
            <w:vAlign w:val="center"/>
          </w:tcPr>
          <w:p w14:paraId="578D5375" w14:textId="3F843297" w:rsidR="00B57E95" w:rsidRPr="009766D5" w:rsidRDefault="00B57E95" w:rsidP="00282969">
            <w:pPr>
              <w:spacing w:before="100" w:beforeAutospacing="1" w:after="100" w:afterAutospacing="1" w:line="360" w:lineRule="auto"/>
              <w:ind w:left="-113" w:right="51"/>
              <w:jc w:val="center"/>
              <w:rPr>
                <w:rFonts w:ascii="Palatino Linotype" w:eastAsia="Palatino Linotype" w:hAnsi="Palatino Linotype" w:cs="Palatino Linotype"/>
              </w:rPr>
            </w:pPr>
          </w:p>
        </w:tc>
        <w:tc>
          <w:tcPr>
            <w:tcW w:w="9373" w:type="dxa"/>
            <w:vAlign w:val="center"/>
          </w:tcPr>
          <w:p w14:paraId="7D1D80FE" w14:textId="28180BE0" w:rsidR="00B57E95" w:rsidRPr="009766D5" w:rsidRDefault="00B57E95" w:rsidP="00282969">
            <w:pPr>
              <w:ind w:right="51"/>
              <w:jc w:val="both"/>
              <w:rPr>
                <w:rFonts w:ascii="Palatino Linotype" w:eastAsia="Palatino Linotype" w:hAnsi="Palatino Linotype" w:cs="Palatino Linotype"/>
              </w:rPr>
            </w:pPr>
            <w:r w:rsidRPr="009766D5">
              <w:rPr>
                <w:rFonts w:ascii="Palatino Linotype" w:eastAsia="Palatino Linotype" w:hAnsi="Palatino Linotype" w:cs="Palatino Linotype"/>
                <w:b/>
                <w:u w:val="single"/>
              </w:rPr>
              <w:t>Sí</w:t>
            </w:r>
            <w:r w:rsidRPr="009766D5">
              <w:rPr>
                <w:rFonts w:ascii="Palatino Linotype" w:eastAsia="Palatino Linotype" w:hAnsi="Palatino Linotype" w:cs="Palatino Linotype"/>
              </w:rPr>
              <w:t xml:space="preserve">, toda vez que respecto a la información peticionada consistente en el presupuesto autorizado de </w:t>
            </w:r>
            <w:r w:rsidR="00993DFB" w:rsidRPr="009766D5">
              <w:rPr>
                <w:rFonts w:ascii="Palatino Linotype" w:eastAsia="Palatino Linotype" w:hAnsi="Palatino Linotype" w:cs="Palatino Linotype"/>
              </w:rPr>
              <w:t xml:space="preserve">ingresos y egresos para el ejercicio fiscal dos mil veintidós, </w:t>
            </w:r>
            <w:r w:rsidR="00993DFB" w:rsidRPr="009766D5">
              <w:rPr>
                <w:rFonts w:ascii="Palatino Linotype" w:eastAsia="Palatino Linotype" w:hAnsi="Palatino Linotype" w:cs="Palatino Linotype"/>
                <w:b/>
              </w:rPr>
              <w:t xml:space="preserve">EL SUJETO OBLIGADO </w:t>
            </w:r>
            <w:r w:rsidR="00993DFB" w:rsidRPr="009766D5">
              <w:rPr>
                <w:rFonts w:ascii="Palatino Linotype" w:eastAsia="Palatino Linotype" w:hAnsi="Palatino Linotype" w:cs="Palatino Linotype"/>
              </w:rPr>
              <w:t>remitió la misma información que fue enviada para tener por colmado el requerimiento de acceso a la información consistente en presupuestos del 2022, en el Recurso de Revisión 16997/INFOEM/IP/RR/2022.</w:t>
            </w:r>
          </w:p>
        </w:tc>
      </w:tr>
      <w:tr w:rsidR="009766D5" w:rsidRPr="009766D5" w14:paraId="77ED9D79" w14:textId="77777777" w:rsidTr="00FB68F6">
        <w:tc>
          <w:tcPr>
            <w:tcW w:w="10077" w:type="dxa"/>
            <w:gridSpan w:val="2"/>
            <w:vAlign w:val="center"/>
          </w:tcPr>
          <w:p w14:paraId="27FB8A19" w14:textId="77777777" w:rsidR="00B004FB" w:rsidRPr="009766D5" w:rsidRDefault="00B004FB" w:rsidP="00282969">
            <w:pPr>
              <w:ind w:right="51"/>
              <w:jc w:val="both"/>
              <w:rPr>
                <w:rFonts w:ascii="Palatino Linotype" w:eastAsia="Palatino Linotype" w:hAnsi="Palatino Linotype" w:cs="Palatino Linotype"/>
                <w:b/>
                <w:u w:val="single"/>
              </w:rPr>
            </w:pPr>
          </w:p>
        </w:tc>
      </w:tr>
      <w:tr w:rsidR="009766D5" w:rsidRPr="009766D5" w14:paraId="353250C3" w14:textId="77777777" w:rsidTr="00FB68F6">
        <w:tc>
          <w:tcPr>
            <w:tcW w:w="704" w:type="dxa"/>
            <w:vMerge w:val="restart"/>
            <w:vAlign w:val="center"/>
          </w:tcPr>
          <w:p w14:paraId="2C2E1F2D" w14:textId="66510D79" w:rsidR="000B401E" w:rsidRPr="009766D5" w:rsidRDefault="000B401E" w:rsidP="00282969">
            <w:pPr>
              <w:spacing w:before="100" w:beforeAutospacing="1" w:after="100" w:afterAutospacing="1" w:line="360" w:lineRule="auto"/>
              <w:ind w:left="-113"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2.</w:t>
            </w:r>
          </w:p>
        </w:tc>
        <w:tc>
          <w:tcPr>
            <w:tcW w:w="9373" w:type="dxa"/>
            <w:shd w:val="clear" w:color="auto" w:fill="D9D9D9" w:themeFill="background1" w:themeFillShade="D9"/>
          </w:tcPr>
          <w:p w14:paraId="006EC96F" w14:textId="3745E041" w:rsidR="000B401E" w:rsidRPr="009766D5" w:rsidRDefault="000B401E" w:rsidP="00282969">
            <w:pPr>
              <w:ind w:right="51"/>
              <w:jc w:val="center"/>
              <w:rPr>
                <w:rFonts w:ascii="Palatino Linotype" w:eastAsia="Palatino Linotype" w:hAnsi="Palatino Linotype" w:cs="Palatino Linotype"/>
                <w:b/>
                <w:u w:val="single"/>
              </w:rPr>
            </w:pPr>
            <w:r w:rsidRPr="009766D5">
              <w:rPr>
                <w:rFonts w:ascii="Palatino Linotype" w:eastAsia="Palatino Linotype" w:hAnsi="Palatino Linotype" w:cs="Palatino Linotype"/>
                <w:b/>
                <w:sz w:val="24"/>
              </w:rPr>
              <w:t>Solicitud</w:t>
            </w:r>
          </w:p>
        </w:tc>
      </w:tr>
      <w:tr w:rsidR="009766D5" w:rsidRPr="009766D5" w14:paraId="1E430CC2" w14:textId="77777777" w:rsidTr="00B57E95">
        <w:tc>
          <w:tcPr>
            <w:tcW w:w="704" w:type="dxa"/>
            <w:vMerge/>
            <w:vAlign w:val="center"/>
          </w:tcPr>
          <w:p w14:paraId="70221DC4" w14:textId="77777777" w:rsidR="000B401E" w:rsidRPr="009766D5" w:rsidRDefault="000B401E" w:rsidP="00282969">
            <w:pPr>
              <w:spacing w:before="100" w:beforeAutospacing="1" w:after="100" w:afterAutospacing="1" w:line="360" w:lineRule="auto"/>
              <w:ind w:left="-113" w:right="51"/>
              <w:jc w:val="center"/>
              <w:rPr>
                <w:rFonts w:ascii="Palatino Linotype" w:eastAsia="Palatino Linotype" w:hAnsi="Palatino Linotype" w:cs="Palatino Linotype"/>
              </w:rPr>
            </w:pPr>
          </w:p>
        </w:tc>
        <w:tc>
          <w:tcPr>
            <w:tcW w:w="9373" w:type="dxa"/>
            <w:shd w:val="clear" w:color="auto" w:fill="auto"/>
            <w:vAlign w:val="center"/>
          </w:tcPr>
          <w:p w14:paraId="67DCD778" w14:textId="3D6C61EA" w:rsidR="000B401E" w:rsidRPr="009766D5" w:rsidRDefault="000B401E" w:rsidP="00282969">
            <w:pPr>
              <w:ind w:right="51"/>
              <w:jc w:val="both"/>
              <w:rPr>
                <w:rFonts w:ascii="Palatino Linotype" w:eastAsia="Palatino Linotype" w:hAnsi="Palatino Linotype" w:cs="Palatino Linotype"/>
                <w:b/>
                <w:u w:val="single"/>
              </w:rPr>
            </w:pPr>
            <w:r w:rsidRPr="009766D5">
              <w:rPr>
                <w:rFonts w:ascii="Palatino Linotype" w:eastAsia="Palatino Linotype" w:hAnsi="Palatino Linotype" w:cs="Palatino Linotype"/>
                <w:i/>
                <w:sz w:val="24"/>
              </w:rPr>
              <w:t>“</w:t>
            </w:r>
            <w:r w:rsidR="00B004FB" w:rsidRPr="009766D5">
              <w:rPr>
                <w:rFonts w:ascii="Palatino Linotype" w:eastAsia="Palatino Linotype" w:hAnsi="Palatino Linotype" w:cs="Palatino Linotype"/>
                <w:i/>
                <w:sz w:val="24"/>
              </w:rPr>
              <w:t>…</w:t>
            </w:r>
            <w:r w:rsidRPr="009766D5">
              <w:rPr>
                <w:rFonts w:ascii="Palatino Linotype" w:eastAsia="Palatino Linotype" w:hAnsi="Palatino Linotype" w:cs="Palatino Linotype"/>
                <w:i/>
                <w:sz w:val="24"/>
              </w:rPr>
              <w:t xml:space="preserve">Requerimos también se nos envié, todo el presupuesto, con la información que se les entrego a los regidos y síndicos y al presidente, al parecer en el video de la sesión, en su caso </w:t>
            </w:r>
            <w:r w:rsidRPr="009766D5">
              <w:rPr>
                <w:rFonts w:ascii="Palatino Linotype" w:eastAsia="Palatino Linotype" w:hAnsi="Palatino Linotype" w:cs="Palatino Linotype"/>
                <w:b/>
                <w:i/>
                <w:sz w:val="24"/>
                <w:u w:val="single"/>
              </w:rPr>
              <w:t>de cada miembro del Ayuntamiento el acuse y contenido recibido para que evaluara el presupuesto, hiciera solicitudes o recomendaciones para atender sus comisiones</w:t>
            </w:r>
            <w:r w:rsidRPr="009766D5">
              <w:rPr>
                <w:rFonts w:ascii="Palatino Linotype" w:eastAsia="Palatino Linotype" w:hAnsi="Palatino Linotype" w:cs="Palatino Linotype"/>
                <w:i/>
                <w:sz w:val="24"/>
              </w:rPr>
              <w:t xml:space="preserve">, en caso de no tener algo que así </w:t>
            </w:r>
            <w:r w:rsidRPr="009766D5">
              <w:rPr>
                <w:rFonts w:ascii="Palatino Linotype" w:eastAsia="Palatino Linotype" w:hAnsi="Palatino Linotype" w:cs="Palatino Linotype"/>
                <w:i/>
                <w:sz w:val="24"/>
                <w:u w:val="single"/>
              </w:rPr>
              <w:t>lo mencionen en sus respuestas, ya que esto evidencia falta de atención a las mismas</w:t>
            </w:r>
            <w:r w:rsidRPr="009766D5">
              <w:rPr>
                <w:rFonts w:ascii="Palatino Linotype" w:eastAsia="Palatino Linotype" w:hAnsi="Palatino Linotype" w:cs="Palatino Linotype"/>
                <w:i/>
                <w:sz w:val="24"/>
              </w:rPr>
              <w:t>, estos pueden ser incluso de presupuesto autorizado en 2021 para 2022 y la ratificación de 2022</w:t>
            </w:r>
            <w:r w:rsidR="00B004FB" w:rsidRPr="009766D5">
              <w:rPr>
                <w:rFonts w:ascii="Palatino Linotype" w:eastAsia="Palatino Linotype" w:hAnsi="Palatino Linotype" w:cs="Palatino Linotype"/>
                <w:i/>
                <w:sz w:val="24"/>
              </w:rPr>
              <w:t>..</w:t>
            </w:r>
            <w:r w:rsidRPr="009766D5">
              <w:rPr>
                <w:rFonts w:ascii="Palatino Linotype" w:eastAsia="Palatino Linotype" w:hAnsi="Palatino Linotype" w:cs="Palatino Linotype"/>
                <w:i/>
                <w:sz w:val="24"/>
              </w:rPr>
              <w:t xml:space="preserve">.” </w:t>
            </w:r>
            <w:r w:rsidRPr="009766D5">
              <w:rPr>
                <w:rFonts w:ascii="Palatino Linotype" w:eastAsia="Palatino Linotype" w:hAnsi="Palatino Linotype" w:cs="Palatino Linotype"/>
                <w:sz w:val="24"/>
              </w:rPr>
              <w:t>(Sic).</w:t>
            </w:r>
          </w:p>
        </w:tc>
      </w:tr>
      <w:tr w:rsidR="009766D5" w:rsidRPr="009766D5" w14:paraId="0B56DA7B" w14:textId="77777777" w:rsidTr="00B57E95">
        <w:tc>
          <w:tcPr>
            <w:tcW w:w="704" w:type="dxa"/>
            <w:vMerge/>
            <w:vAlign w:val="center"/>
          </w:tcPr>
          <w:p w14:paraId="777E1269" w14:textId="77777777" w:rsidR="000B401E" w:rsidRPr="009766D5" w:rsidRDefault="000B401E" w:rsidP="00282969">
            <w:pPr>
              <w:spacing w:before="100" w:beforeAutospacing="1" w:after="100" w:afterAutospacing="1" w:line="360" w:lineRule="auto"/>
              <w:ind w:left="-113" w:right="51"/>
              <w:jc w:val="center"/>
              <w:rPr>
                <w:rFonts w:ascii="Palatino Linotype" w:eastAsia="Palatino Linotype" w:hAnsi="Palatino Linotype" w:cs="Palatino Linotype"/>
              </w:rPr>
            </w:pPr>
          </w:p>
        </w:tc>
        <w:tc>
          <w:tcPr>
            <w:tcW w:w="9373" w:type="dxa"/>
            <w:shd w:val="clear" w:color="auto" w:fill="D9D9D9" w:themeFill="background1" w:themeFillShade="D9"/>
            <w:vAlign w:val="center"/>
          </w:tcPr>
          <w:p w14:paraId="3A9543CD" w14:textId="6594A041" w:rsidR="000B401E" w:rsidRPr="009766D5" w:rsidRDefault="000B401E" w:rsidP="00282969">
            <w:pPr>
              <w:ind w:right="51"/>
              <w:jc w:val="center"/>
              <w:rPr>
                <w:rFonts w:ascii="Palatino Linotype" w:eastAsia="Palatino Linotype" w:hAnsi="Palatino Linotype" w:cs="Palatino Linotype"/>
                <w:b/>
                <w:u w:val="single"/>
              </w:rPr>
            </w:pPr>
            <w:r w:rsidRPr="009766D5">
              <w:rPr>
                <w:rFonts w:ascii="Palatino Linotype" w:eastAsia="Palatino Linotype" w:hAnsi="Palatino Linotype" w:cs="Palatino Linotype"/>
                <w:b/>
                <w:sz w:val="24"/>
              </w:rPr>
              <w:t>Respuesta</w:t>
            </w:r>
          </w:p>
        </w:tc>
      </w:tr>
      <w:tr w:rsidR="009766D5" w:rsidRPr="009766D5" w14:paraId="1570F4AB" w14:textId="77777777" w:rsidTr="00B57E95">
        <w:tc>
          <w:tcPr>
            <w:tcW w:w="704" w:type="dxa"/>
            <w:vMerge/>
            <w:vAlign w:val="center"/>
          </w:tcPr>
          <w:p w14:paraId="75104203" w14:textId="77777777" w:rsidR="000B401E" w:rsidRPr="009766D5" w:rsidRDefault="000B401E" w:rsidP="00282969">
            <w:pPr>
              <w:spacing w:before="100" w:beforeAutospacing="1" w:after="100" w:afterAutospacing="1" w:line="360" w:lineRule="auto"/>
              <w:ind w:left="-113" w:right="51"/>
              <w:jc w:val="center"/>
              <w:rPr>
                <w:rFonts w:ascii="Palatino Linotype" w:eastAsia="Palatino Linotype" w:hAnsi="Palatino Linotype" w:cs="Palatino Linotype"/>
              </w:rPr>
            </w:pPr>
          </w:p>
        </w:tc>
        <w:tc>
          <w:tcPr>
            <w:tcW w:w="9373" w:type="dxa"/>
            <w:shd w:val="clear" w:color="auto" w:fill="auto"/>
            <w:vAlign w:val="center"/>
          </w:tcPr>
          <w:p w14:paraId="0BC165F4" w14:textId="3F4601EE" w:rsidR="000B401E" w:rsidRPr="009766D5" w:rsidRDefault="000B401E" w:rsidP="00282969">
            <w:pPr>
              <w:spacing w:before="100" w:beforeAutospacing="1" w:after="100" w:afterAutospacing="1" w:line="360" w:lineRule="auto"/>
              <w:ind w:right="51"/>
              <w:jc w:val="both"/>
              <w:rPr>
                <w:rFonts w:ascii="Palatino Linotype" w:eastAsia="Palatino Linotype" w:hAnsi="Palatino Linotype" w:cs="Palatino Linotype"/>
              </w:rPr>
            </w:pPr>
            <w:r w:rsidRPr="009766D5">
              <w:rPr>
                <w:rFonts w:ascii="Palatino Linotype" w:eastAsia="Palatino Linotype" w:hAnsi="Palatino Linotype" w:cs="Palatino Linotype"/>
              </w:rPr>
              <w:t xml:space="preserve">Es importante señalar que, por lo que hace a este punto en específico no se advierte manifestación alguna por parte del </w:t>
            </w:r>
            <w:r w:rsidRPr="009766D5">
              <w:rPr>
                <w:rFonts w:ascii="Palatino Linotype" w:eastAsia="Palatino Linotype" w:hAnsi="Palatino Linotype" w:cs="Palatino Linotype"/>
                <w:b/>
              </w:rPr>
              <w:t xml:space="preserve">SUJETO OBLIGADO </w:t>
            </w:r>
            <w:r w:rsidRPr="009766D5">
              <w:rPr>
                <w:rFonts w:ascii="Palatino Linotype" w:eastAsia="Palatino Linotype" w:hAnsi="Palatino Linotype" w:cs="Palatino Linotype"/>
              </w:rPr>
              <w:t>siendo omiso en presentar esta información.</w:t>
            </w:r>
          </w:p>
        </w:tc>
      </w:tr>
      <w:tr w:rsidR="009766D5" w:rsidRPr="009766D5" w14:paraId="30F51815" w14:textId="77777777" w:rsidTr="00B57E95">
        <w:tc>
          <w:tcPr>
            <w:tcW w:w="704" w:type="dxa"/>
            <w:vMerge/>
            <w:vAlign w:val="center"/>
          </w:tcPr>
          <w:p w14:paraId="5CD193F8" w14:textId="77777777" w:rsidR="000B401E" w:rsidRPr="009766D5" w:rsidRDefault="000B401E" w:rsidP="00282969">
            <w:pPr>
              <w:spacing w:before="100" w:beforeAutospacing="1" w:after="100" w:afterAutospacing="1" w:line="360" w:lineRule="auto"/>
              <w:ind w:left="-113" w:right="51"/>
              <w:jc w:val="center"/>
              <w:rPr>
                <w:rFonts w:ascii="Palatino Linotype" w:eastAsia="Palatino Linotype" w:hAnsi="Palatino Linotype" w:cs="Palatino Linotype"/>
              </w:rPr>
            </w:pPr>
          </w:p>
        </w:tc>
        <w:tc>
          <w:tcPr>
            <w:tcW w:w="9373" w:type="dxa"/>
            <w:shd w:val="clear" w:color="auto" w:fill="D9D9D9" w:themeFill="background1" w:themeFillShade="D9"/>
            <w:vAlign w:val="center"/>
          </w:tcPr>
          <w:p w14:paraId="6F267220" w14:textId="371EE6AB" w:rsidR="000B401E" w:rsidRPr="009766D5" w:rsidRDefault="000B401E" w:rsidP="00282969">
            <w:pPr>
              <w:ind w:right="51"/>
              <w:jc w:val="center"/>
              <w:rPr>
                <w:rFonts w:ascii="Palatino Linotype" w:eastAsia="Palatino Linotype" w:hAnsi="Palatino Linotype" w:cs="Palatino Linotype"/>
                <w:b/>
                <w:u w:val="single"/>
              </w:rPr>
            </w:pPr>
            <w:r w:rsidRPr="009766D5">
              <w:rPr>
                <w:rFonts w:ascii="Palatino Linotype" w:eastAsia="Palatino Linotype" w:hAnsi="Palatino Linotype" w:cs="Palatino Linotype"/>
                <w:b/>
                <w:sz w:val="24"/>
              </w:rPr>
              <w:t>Colma Si/</w:t>
            </w:r>
            <w:proofErr w:type="gramStart"/>
            <w:r w:rsidRPr="009766D5">
              <w:rPr>
                <w:rFonts w:ascii="Palatino Linotype" w:eastAsia="Palatino Linotype" w:hAnsi="Palatino Linotype" w:cs="Palatino Linotype"/>
                <w:b/>
                <w:sz w:val="24"/>
              </w:rPr>
              <w:t>No  ¿</w:t>
            </w:r>
            <w:proofErr w:type="gramEnd"/>
            <w:r w:rsidRPr="009766D5">
              <w:rPr>
                <w:rFonts w:ascii="Palatino Linotype" w:eastAsia="Palatino Linotype" w:hAnsi="Palatino Linotype" w:cs="Palatino Linotype"/>
                <w:b/>
                <w:sz w:val="24"/>
              </w:rPr>
              <w:t>por qué?</w:t>
            </w:r>
          </w:p>
        </w:tc>
      </w:tr>
      <w:tr w:rsidR="009766D5" w:rsidRPr="009766D5" w14:paraId="74AA6726" w14:textId="77777777" w:rsidTr="00B57E95">
        <w:tc>
          <w:tcPr>
            <w:tcW w:w="704" w:type="dxa"/>
            <w:vMerge/>
            <w:vAlign w:val="center"/>
          </w:tcPr>
          <w:p w14:paraId="69F55C06" w14:textId="77777777" w:rsidR="000B401E" w:rsidRPr="009766D5" w:rsidRDefault="000B401E" w:rsidP="00282969">
            <w:pPr>
              <w:spacing w:before="100" w:beforeAutospacing="1" w:after="100" w:afterAutospacing="1" w:line="360" w:lineRule="auto"/>
              <w:ind w:left="-113" w:right="51"/>
              <w:jc w:val="center"/>
              <w:rPr>
                <w:rFonts w:ascii="Palatino Linotype" w:eastAsia="Palatino Linotype" w:hAnsi="Palatino Linotype" w:cs="Palatino Linotype"/>
              </w:rPr>
            </w:pPr>
          </w:p>
        </w:tc>
        <w:tc>
          <w:tcPr>
            <w:tcW w:w="9373" w:type="dxa"/>
            <w:shd w:val="clear" w:color="auto" w:fill="auto"/>
            <w:vAlign w:val="center"/>
          </w:tcPr>
          <w:p w14:paraId="04D82FB2" w14:textId="3537DEA0" w:rsidR="000B401E" w:rsidRPr="009766D5" w:rsidRDefault="000B401E" w:rsidP="00282969">
            <w:pPr>
              <w:spacing w:before="100" w:beforeAutospacing="1" w:after="100" w:afterAutospacing="1" w:line="360" w:lineRule="auto"/>
              <w:ind w:right="51"/>
              <w:jc w:val="both"/>
              <w:rPr>
                <w:rFonts w:ascii="Palatino Linotype" w:eastAsia="Palatino Linotype" w:hAnsi="Palatino Linotype" w:cs="Palatino Linotype"/>
                <w:b/>
                <w:u w:val="single"/>
              </w:rPr>
            </w:pPr>
            <w:r w:rsidRPr="009766D5">
              <w:rPr>
                <w:rFonts w:ascii="Palatino Linotype" w:eastAsia="Palatino Linotype" w:hAnsi="Palatino Linotype" w:cs="Palatino Linotype"/>
                <w:b/>
                <w:u w:val="single"/>
              </w:rPr>
              <w:t>No</w:t>
            </w:r>
            <w:r w:rsidRPr="009766D5">
              <w:rPr>
                <w:rFonts w:ascii="Palatino Linotype" w:eastAsia="Palatino Linotype" w:hAnsi="Palatino Linotype" w:cs="Palatino Linotype"/>
              </w:rPr>
              <w:t xml:space="preserve">, toda vez que no se entregó información que tuviera por colmado este </w:t>
            </w:r>
            <w:r w:rsidR="00FB68F6" w:rsidRPr="009766D5">
              <w:rPr>
                <w:rFonts w:ascii="Palatino Linotype" w:eastAsia="Palatino Linotype" w:hAnsi="Palatino Linotype" w:cs="Palatino Linotype"/>
              </w:rPr>
              <w:t>requerimiento</w:t>
            </w:r>
            <w:r w:rsidRPr="009766D5">
              <w:rPr>
                <w:rFonts w:ascii="Palatino Linotype" w:eastAsia="Palatino Linotype" w:hAnsi="Palatino Linotype" w:cs="Palatino Linotype"/>
              </w:rPr>
              <w:t xml:space="preserve"> de acceso a la información de </w:t>
            </w:r>
            <w:r w:rsidRPr="009766D5">
              <w:rPr>
                <w:rFonts w:ascii="Palatino Linotype" w:eastAsia="Palatino Linotype" w:hAnsi="Palatino Linotype" w:cs="Palatino Linotype"/>
                <w:b/>
              </w:rPr>
              <w:t>LA RECURRENTE</w:t>
            </w:r>
            <w:r w:rsidRPr="009766D5">
              <w:rPr>
                <w:rFonts w:ascii="Palatino Linotype" w:eastAsia="Palatino Linotype" w:hAnsi="Palatino Linotype" w:cs="Palatino Linotype"/>
              </w:rPr>
              <w:t>.</w:t>
            </w:r>
          </w:p>
        </w:tc>
      </w:tr>
      <w:tr w:rsidR="009766D5" w:rsidRPr="009766D5" w14:paraId="1B826340" w14:textId="77777777" w:rsidTr="00FB68F6">
        <w:tc>
          <w:tcPr>
            <w:tcW w:w="10077" w:type="dxa"/>
            <w:gridSpan w:val="2"/>
            <w:vAlign w:val="center"/>
          </w:tcPr>
          <w:p w14:paraId="35C68252" w14:textId="77777777" w:rsidR="00B004FB" w:rsidRPr="009766D5" w:rsidRDefault="00B004FB" w:rsidP="00282969">
            <w:pPr>
              <w:spacing w:before="100" w:beforeAutospacing="1" w:after="100" w:afterAutospacing="1" w:line="360" w:lineRule="auto"/>
              <w:ind w:right="51"/>
              <w:jc w:val="both"/>
              <w:rPr>
                <w:rFonts w:ascii="Palatino Linotype" w:eastAsia="Palatino Linotype" w:hAnsi="Palatino Linotype" w:cs="Palatino Linotype"/>
                <w:b/>
                <w:u w:val="single"/>
              </w:rPr>
            </w:pPr>
          </w:p>
        </w:tc>
      </w:tr>
      <w:tr w:rsidR="009766D5" w:rsidRPr="009766D5" w14:paraId="5799264D" w14:textId="77777777" w:rsidTr="00FB68F6">
        <w:tc>
          <w:tcPr>
            <w:tcW w:w="704" w:type="dxa"/>
            <w:vMerge w:val="restart"/>
            <w:vAlign w:val="center"/>
          </w:tcPr>
          <w:p w14:paraId="21279A52" w14:textId="4D983429" w:rsidR="00B004FB" w:rsidRPr="009766D5" w:rsidRDefault="00B004FB" w:rsidP="00282969">
            <w:pPr>
              <w:spacing w:before="100" w:beforeAutospacing="1" w:after="100" w:afterAutospacing="1" w:line="360" w:lineRule="auto"/>
              <w:ind w:left="-113"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3.</w:t>
            </w:r>
          </w:p>
        </w:tc>
        <w:tc>
          <w:tcPr>
            <w:tcW w:w="9373" w:type="dxa"/>
            <w:shd w:val="clear" w:color="auto" w:fill="D9D9D9" w:themeFill="background1" w:themeFillShade="D9"/>
          </w:tcPr>
          <w:p w14:paraId="07580A8B" w14:textId="77777777" w:rsidR="00B004FB" w:rsidRPr="009766D5" w:rsidRDefault="00B004FB" w:rsidP="00282969">
            <w:pPr>
              <w:ind w:right="51"/>
              <w:jc w:val="center"/>
              <w:rPr>
                <w:rFonts w:ascii="Palatino Linotype" w:eastAsia="Palatino Linotype" w:hAnsi="Palatino Linotype" w:cs="Palatino Linotype"/>
                <w:b/>
                <w:u w:val="single"/>
              </w:rPr>
            </w:pPr>
            <w:r w:rsidRPr="009766D5">
              <w:rPr>
                <w:rFonts w:ascii="Palatino Linotype" w:eastAsia="Palatino Linotype" w:hAnsi="Palatino Linotype" w:cs="Palatino Linotype"/>
                <w:b/>
                <w:sz w:val="24"/>
              </w:rPr>
              <w:t>Solicitud</w:t>
            </w:r>
          </w:p>
        </w:tc>
      </w:tr>
      <w:tr w:rsidR="009766D5" w:rsidRPr="009766D5" w14:paraId="57953B87" w14:textId="77777777" w:rsidTr="00FB68F6">
        <w:tc>
          <w:tcPr>
            <w:tcW w:w="704" w:type="dxa"/>
            <w:vMerge/>
            <w:vAlign w:val="center"/>
          </w:tcPr>
          <w:p w14:paraId="295F2D78" w14:textId="77777777" w:rsidR="00B004FB" w:rsidRPr="009766D5" w:rsidRDefault="00B004FB" w:rsidP="00282969">
            <w:pPr>
              <w:spacing w:before="100" w:beforeAutospacing="1" w:after="100" w:afterAutospacing="1" w:line="360" w:lineRule="auto"/>
              <w:ind w:left="-113" w:right="51"/>
              <w:jc w:val="center"/>
              <w:rPr>
                <w:rFonts w:ascii="Palatino Linotype" w:eastAsia="Palatino Linotype" w:hAnsi="Palatino Linotype" w:cs="Palatino Linotype"/>
              </w:rPr>
            </w:pPr>
          </w:p>
        </w:tc>
        <w:tc>
          <w:tcPr>
            <w:tcW w:w="9373" w:type="dxa"/>
            <w:shd w:val="clear" w:color="auto" w:fill="auto"/>
            <w:vAlign w:val="center"/>
          </w:tcPr>
          <w:p w14:paraId="436011BC" w14:textId="34B9E162" w:rsidR="00B004FB" w:rsidRPr="009766D5" w:rsidRDefault="00B004FB" w:rsidP="00282969">
            <w:pPr>
              <w:ind w:right="51"/>
              <w:jc w:val="both"/>
              <w:rPr>
                <w:rFonts w:ascii="Palatino Linotype" w:eastAsia="Palatino Linotype" w:hAnsi="Palatino Linotype" w:cs="Palatino Linotype"/>
                <w:b/>
                <w:u w:val="single"/>
              </w:rPr>
            </w:pPr>
            <w:r w:rsidRPr="009766D5">
              <w:rPr>
                <w:rFonts w:ascii="Palatino Linotype" w:eastAsia="Palatino Linotype" w:hAnsi="Palatino Linotype" w:cs="Palatino Linotype"/>
                <w:i/>
                <w:sz w:val="24"/>
              </w:rPr>
              <w:t xml:space="preserve">“…también las actas o documentos finales y de trabajo de sesiones de las comisiones de ingresos y egresos donde se haya debatido el ingreso y la aplicación o modificación de este recurso...” </w:t>
            </w:r>
            <w:r w:rsidRPr="009766D5">
              <w:rPr>
                <w:rFonts w:ascii="Palatino Linotype" w:eastAsia="Palatino Linotype" w:hAnsi="Palatino Linotype" w:cs="Palatino Linotype"/>
                <w:sz w:val="24"/>
              </w:rPr>
              <w:t>(Sic).</w:t>
            </w:r>
          </w:p>
        </w:tc>
      </w:tr>
      <w:tr w:rsidR="009766D5" w:rsidRPr="009766D5" w14:paraId="5746A9FE" w14:textId="77777777" w:rsidTr="00FB68F6">
        <w:tc>
          <w:tcPr>
            <w:tcW w:w="704" w:type="dxa"/>
            <w:vMerge/>
            <w:vAlign w:val="center"/>
          </w:tcPr>
          <w:p w14:paraId="131988E8" w14:textId="77777777" w:rsidR="00B004FB" w:rsidRPr="009766D5" w:rsidRDefault="00B004FB" w:rsidP="00282969">
            <w:pPr>
              <w:spacing w:before="100" w:beforeAutospacing="1" w:after="100" w:afterAutospacing="1" w:line="360" w:lineRule="auto"/>
              <w:ind w:left="-113" w:right="51"/>
              <w:jc w:val="center"/>
              <w:rPr>
                <w:rFonts w:ascii="Palatino Linotype" w:eastAsia="Palatino Linotype" w:hAnsi="Palatino Linotype" w:cs="Palatino Linotype"/>
              </w:rPr>
            </w:pPr>
          </w:p>
        </w:tc>
        <w:tc>
          <w:tcPr>
            <w:tcW w:w="9373" w:type="dxa"/>
            <w:shd w:val="clear" w:color="auto" w:fill="D9D9D9" w:themeFill="background1" w:themeFillShade="D9"/>
            <w:vAlign w:val="center"/>
          </w:tcPr>
          <w:p w14:paraId="55A5DE1C" w14:textId="77777777" w:rsidR="00B004FB" w:rsidRPr="009766D5" w:rsidRDefault="00B004FB" w:rsidP="00282969">
            <w:pPr>
              <w:ind w:right="51"/>
              <w:jc w:val="center"/>
              <w:rPr>
                <w:rFonts w:ascii="Palatino Linotype" w:eastAsia="Palatino Linotype" w:hAnsi="Palatino Linotype" w:cs="Palatino Linotype"/>
                <w:b/>
                <w:u w:val="single"/>
              </w:rPr>
            </w:pPr>
            <w:r w:rsidRPr="009766D5">
              <w:rPr>
                <w:rFonts w:ascii="Palatino Linotype" w:eastAsia="Palatino Linotype" w:hAnsi="Palatino Linotype" w:cs="Palatino Linotype"/>
                <w:b/>
                <w:sz w:val="24"/>
              </w:rPr>
              <w:t>Respuesta</w:t>
            </w:r>
          </w:p>
        </w:tc>
      </w:tr>
      <w:tr w:rsidR="009766D5" w:rsidRPr="009766D5" w14:paraId="413487F7" w14:textId="77777777" w:rsidTr="00FB68F6">
        <w:tc>
          <w:tcPr>
            <w:tcW w:w="704" w:type="dxa"/>
            <w:vMerge/>
            <w:vAlign w:val="center"/>
          </w:tcPr>
          <w:p w14:paraId="4CF45C99" w14:textId="77777777" w:rsidR="00B004FB" w:rsidRPr="009766D5" w:rsidRDefault="00B004FB" w:rsidP="00282969">
            <w:pPr>
              <w:spacing w:before="100" w:beforeAutospacing="1" w:after="100" w:afterAutospacing="1" w:line="360" w:lineRule="auto"/>
              <w:ind w:left="-113" w:right="51"/>
              <w:jc w:val="center"/>
              <w:rPr>
                <w:rFonts w:ascii="Palatino Linotype" w:eastAsia="Palatino Linotype" w:hAnsi="Palatino Linotype" w:cs="Palatino Linotype"/>
              </w:rPr>
            </w:pPr>
          </w:p>
        </w:tc>
        <w:tc>
          <w:tcPr>
            <w:tcW w:w="9373" w:type="dxa"/>
            <w:shd w:val="clear" w:color="auto" w:fill="auto"/>
            <w:vAlign w:val="center"/>
          </w:tcPr>
          <w:p w14:paraId="559145ED" w14:textId="235B25C1" w:rsidR="00B004FB" w:rsidRPr="009766D5" w:rsidRDefault="00B004FB" w:rsidP="00282969">
            <w:pPr>
              <w:spacing w:before="100" w:beforeAutospacing="1" w:after="100" w:afterAutospacing="1" w:line="360" w:lineRule="auto"/>
              <w:ind w:right="51"/>
              <w:jc w:val="both"/>
              <w:rPr>
                <w:rFonts w:ascii="Palatino Linotype" w:eastAsia="Palatino Linotype" w:hAnsi="Palatino Linotype" w:cs="Palatino Linotype"/>
              </w:rPr>
            </w:pPr>
            <w:r w:rsidRPr="009766D5">
              <w:rPr>
                <w:rFonts w:ascii="Palatino Linotype" w:eastAsia="Palatino Linotype" w:hAnsi="Palatino Linotype" w:cs="Palatino Linotype"/>
              </w:rPr>
              <w:t>Es importante señalar que, al igual que en el Recurso de Revisión 16997/INFOEM/IP/RR/2022, fue solicitada información que guarda relación con la descripción de esta petici</w:t>
            </w:r>
            <w:r w:rsidR="00FB68F6" w:rsidRPr="009766D5">
              <w:rPr>
                <w:rFonts w:ascii="Palatino Linotype" w:eastAsia="Palatino Linotype" w:hAnsi="Palatino Linotype" w:cs="Palatino Linotype"/>
              </w:rPr>
              <w:t xml:space="preserve">ón, motivo por el cual, al no haberse pronunciado al respecto </w:t>
            </w:r>
            <w:r w:rsidR="00FB68F6" w:rsidRPr="009766D5">
              <w:rPr>
                <w:rFonts w:ascii="Palatino Linotype" w:eastAsia="Palatino Linotype" w:hAnsi="Palatino Linotype" w:cs="Palatino Linotype"/>
                <w:b/>
              </w:rPr>
              <w:t xml:space="preserve">EL SUJETO OBLIGADO </w:t>
            </w:r>
            <w:r w:rsidR="00FB68F6" w:rsidRPr="009766D5">
              <w:rPr>
                <w:rFonts w:ascii="Palatino Linotype" w:eastAsia="Palatino Linotype" w:hAnsi="Palatino Linotype" w:cs="Palatino Linotype"/>
              </w:rPr>
              <w:t xml:space="preserve">se tendrá que ordenar lo concerniente para tener por colmada esta parte de la solicitud. </w:t>
            </w:r>
          </w:p>
        </w:tc>
      </w:tr>
      <w:tr w:rsidR="009766D5" w:rsidRPr="009766D5" w14:paraId="103F8A04" w14:textId="77777777" w:rsidTr="00FB68F6">
        <w:tc>
          <w:tcPr>
            <w:tcW w:w="704" w:type="dxa"/>
            <w:vMerge/>
            <w:vAlign w:val="center"/>
          </w:tcPr>
          <w:p w14:paraId="1750D3AB" w14:textId="77777777" w:rsidR="00B004FB" w:rsidRPr="009766D5" w:rsidRDefault="00B004FB" w:rsidP="00282969">
            <w:pPr>
              <w:spacing w:before="100" w:beforeAutospacing="1" w:after="100" w:afterAutospacing="1" w:line="360" w:lineRule="auto"/>
              <w:ind w:left="-113" w:right="51"/>
              <w:jc w:val="center"/>
              <w:rPr>
                <w:rFonts w:ascii="Palatino Linotype" w:eastAsia="Palatino Linotype" w:hAnsi="Palatino Linotype" w:cs="Palatino Linotype"/>
              </w:rPr>
            </w:pPr>
          </w:p>
        </w:tc>
        <w:tc>
          <w:tcPr>
            <w:tcW w:w="9373" w:type="dxa"/>
            <w:shd w:val="clear" w:color="auto" w:fill="D9D9D9" w:themeFill="background1" w:themeFillShade="D9"/>
            <w:vAlign w:val="center"/>
          </w:tcPr>
          <w:p w14:paraId="12D4FECC" w14:textId="77777777" w:rsidR="00B004FB" w:rsidRPr="009766D5" w:rsidRDefault="00B004FB" w:rsidP="00282969">
            <w:pPr>
              <w:ind w:right="51"/>
              <w:jc w:val="center"/>
              <w:rPr>
                <w:rFonts w:ascii="Palatino Linotype" w:eastAsia="Palatino Linotype" w:hAnsi="Palatino Linotype" w:cs="Palatino Linotype"/>
                <w:b/>
                <w:u w:val="single"/>
              </w:rPr>
            </w:pPr>
            <w:r w:rsidRPr="009766D5">
              <w:rPr>
                <w:rFonts w:ascii="Palatino Linotype" w:eastAsia="Palatino Linotype" w:hAnsi="Palatino Linotype" w:cs="Palatino Linotype"/>
                <w:b/>
                <w:sz w:val="24"/>
              </w:rPr>
              <w:t>Colma Si/</w:t>
            </w:r>
            <w:proofErr w:type="gramStart"/>
            <w:r w:rsidRPr="009766D5">
              <w:rPr>
                <w:rFonts w:ascii="Palatino Linotype" w:eastAsia="Palatino Linotype" w:hAnsi="Palatino Linotype" w:cs="Palatino Linotype"/>
                <w:b/>
                <w:sz w:val="24"/>
              </w:rPr>
              <w:t>No  ¿</w:t>
            </w:r>
            <w:proofErr w:type="gramEnd"/>
            <w:r w:rsidRPr="009766D5">
              <w:rPr>
                <w:rFonts w:ascii="Palatino Linotype" w:eastAsia="Palatino Linotype" w:hAnsi="Palatino Linotype" w:cs="Palatino Linotype"/>
                <w:b/>
                <w:sz w:val="24"/>
              </w:rPr>
              <w:t>por qué?</w:t>
            </w:r>
          </w:p>
        </w:tc>
      </w:tr>
      <w:tr w:rsidR="009766D5" w:rsidRPr="009766D5" w14:paraId="1BD79146" w14:textId="77777777" w:rsidTr="00FB68F6">
        <w:tc>
          <w:tcPr>
            <w:tcW w:w="704" w:type="dxa"/>
            <w:vMerge/>
            <w:vAlign w:val="center"/>
          </w:tcPr>
          <w:p w14:paraId="709E6DE1" w14:textId="77777777" w:rsidR="00B004FB" w:rsidRPr="009766D5" w:rsidRDefault="00B004FB" w:rsidP="00282969">
            <w:pPr>
              <w:spacing w:before="100" w:beforeAutospacing="1" w:after="100" w:afterAutospacing="1" w:line="360" w:lineRule="auto"/>
              <w:ind w:left="-113" w:right="51"/>
              <w:jc w:val="center"/>
              <w:rPr>
                <w:rFonts w:ascii="Palatino Linotype" w:eastAsia="Palatino Linotype" w:hAnsi="Palatino Linotype" w:cs="Palatino Linotype"/>
              </w:rPr>
            </w:pPr>
          </w:p>
        </w:tc>
        <w:tc>
          <w:tcPr>
            <w:tcW w:w="9373" w:type="dxa"/>
            <w:shd w:val="clear" w:color="auto" w:fill="auto"/>
            <w:vAlign w:val="center"/>
          </w:tcPr>
          <w:p w14:paraId="08EA33F2" w14:textId="50163302" w:rsidR="00B004FB" w:rsidRPr="009766D5" w:rsidRDefault="00B004FB" w:rsidP="00282969">
            <w:pPr>
              <w:spacing w:before="100" w:beforeAutospacing="1" w:after="100" w:afterAutospacing="1" w:line="360" w:lineRule="auto"/>
              <w:ind w:right="51"/>
              <w:jc w:val="both"/>
              <w:rPr>
                <w:rFonts w:ascii="Palatino Linotype" w:eastAsia="Palatino Linotype" w:hAnsi="Palatino Linotype" w:cs="Palatino Linotype"/>
                <w:b/>
                <w:u w:val="single"/>
              </w:rPr>
            </w:pPr>
            <w:r w:rsidRPr="009766D5">
              <w:rPr>
                <w:rFonts w:ascii="Palatino Linotype" w:eastAsia="Palatino Linotype" w:hAnsi="Palatino Linotype" w:cs="Palatino Linotype"/>
                <w:b/>
                <w:u w:val="single"/>
              </w:rPr>
              <w:t>No</w:t>
            </w:r>
            <w:r w:rsidRPr="009766D5">
              <w:rPr>
                <w:rFonts w:ascii="Palatino Linotype" w:eastAsia="Palatino Linotype" w:hAnsi="Palatino Linotype" w:cs="Palatino Linotype"/>
              </w:rPr>
              <w:t xml:space="preserve">, toda vez que no se entregó información que tuviera por colmado este </w:t>
            </w:r>
            <w:r w:rsidR="00FB68F6" w:rsidRPr="009766D5">
              <w:rPr>
                <w:rFonts w:ascii="Palatino Linotype" w:eastAsia="Palatino Linotype" w:hAnsi="Palatino Linotype" w:cs="Palatino Linotype"/>
              </w:rPr>
              <w:t>requerimiento</w:t>
            </w:r>
            <w:r w:rsidRPr="009766D5">
              <w:rPr>
                <w:rFonts w:ascii="Palatino Linotype" w:eastAsia="Palatino Linotype" w:hAnsi="Palatino Linotype" w:cs="Palatino Linotype"/>
              </w:rPr>
              <w:t xml:space="preserve"> de acceso a la información de </w:t>
            </w:r>
            <w:r w:rsidRPr="009766D5">
              <w:rPr>
                <w:rFonts w:ascii="Palatino Linotype" w:eastAsia="Palatino Linotype" w:hAnsi="Palatino Linotype" w:cs="Palatino Linotype"/>
                <w:b/>
              </w:rPr>
              <w:t>LA RECURRENTE</w:t>
            </w:r>
            <w:r w:rsidRPr="009766D5">
              <w:rPr>
                <w:rFonts w:ascii="Palatino Linotype" w:eastAsia="Palatino Linotype" w:hAnsi="Palatino Linotype" w:cs="Palatino Linotype"/>
              </w:rPr>
              <w:t>.</w:t>
            </w:r>
          </w:p>
        </w:tc>
      </w:tr>
      <w:tr w:rsidR="009766D5" w:rsidRPr="009766D5" w14:paraId="4C3558E9" w14:textId="77777777" w:rsidTr="00B57E95">
        <w:tc>
          <w:tcPr>
            <w:tcW w:w="704" w:type="dxa"/>
            <w:vAlign w:val="center"/>
          </w:tcPr>
          <w:p w14:paraId="67ED56F3" w14:textId="77777777" w:rsidR="00B004FB" w:rsidRPr="009766D5" w:rsidRDefault="00B004FB" w:rsidP="00282969">
            <w:pPr>
              <w:spacing w:before="100" w:beforeAutospacing="1" w:after="100" w:afterAutospacing="1" w:line="360" w:lineRule="auto"/>
              <w:ind w:left="-113" w:right="51"/>
              <w:jc w:val="center"/>
              <w:rPr>
                <w:rFonts w:ascii="Palatino Linotype" w:eastAsia="Palatino Linotype" w:hAnsi="Palatino Linotype" w:cs="Palatino Linotype"/>
              </w:rPr>
            </w:pPr>
          </w:p>
        </w:tc>
        <w:tc>
          <w:tcPr>
            <w:tcW w:w="9373" w:type="dxa"/>
            <w:shd w:val="clear" w:color="auto" w:fill="auto"/>
            <w:vAlign w:val="center"/>
          </w:tcPr>
          <w:p w14:paraId="172D9EE4" w14:textId="77777777" w:rsidR="00B004FB" w:rsidRPr="009766D5" w:rsidRDefault="00B004FB" w:rsidP="00282969">
            <w:pPr>
              <w:spacing w:before="100" w:beforeAutospacing="1" w:after="100" w:afterAutospacing="1" w:line="360" w:lineRule="auto"/>
              <w:ind w:right="51"/>
              <w:jc w:val="both"/>
              <w:rPr>
                <w:rFonts w:ascii="Palatino Linotype" w:eastAsia="Palatino Linotype" w:hAnsi="Palatino Linotype" w:cs="Palatino Linotype"/>
                <w:b/>
                <w:u w:val="single"/>
              </w:rPr>
            </w:pPr>
          </w:p>
        </w:tc>
      </w:tr>
      <w:tr w:rsidR="009766D5" w:rsidRPr="009766D5" w14:paraId="7F46E227" w14:textId="77777777" w:rsidTr="00FB68F6">
        <w:tc>
          <w:tcPr>
            <w:tcW w:w="704" w:type="dxa"/>
            <w:vMerge w:val="restart"/>
            <w:vAlign w:val="center"/>
          </w:tcPr>
          <w:p w14:paraId="4C06030D" w14:textId="4B0831FF" w:rsidR="00FB68F6" w:rsidRPr="009766D5" w:rsidRDefault="00FB68F6" w:rsidP="00282969">
            <w:pPr>
              <w:spacing w:before="100" w:beforeAutospacing="1" w:after="100" w:afterAutospacing="1" w:line="360" w:lineRule="auto"/>
              <w:ind w:left="-113"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4.</w:t>
            </w:r>
          </w:p>
        </w:tc>
        <w:tc>
          <w:tcPr>
            <w:tcW w:w="9373" w:type="dxa"/>
            <w:shd w:val="clear" w:color="auto" w:fill="D9D9D9" w:themeFill="background1" w:themeFillShade="D9"/>
          </w:tcPr>
          <w:p w14:paraId="1DAFE091" w14:textId="77777777" w:rsidR="00FB68F6" w:rsidRPr="009766D5" w:rsidRDefault="00FB68F6" w:rsidP="00282969">
            <w:pPr>
              <w:ind w:right="51"/>
              <w:jc w:val="center"/>
              <w:rPr>
                <w:rFonts w:ascii="Palatino Linotype" w:eastAsia="Palatino Linotype" w:hAnsi="Palatino Linotype" w:cs="Palatino Linotype"/>
                <w:b/>
                <w:u w:val="single"/>
              </w:rPr>
            </w:pPr>
            <w:r w:rsidRPr="009766D5">
              <w:rPr>
                <w:rFonts w:ascii="Palatino Linotype" w:eastAsia="Palatino Linotype" w:hAnsi="Palatino Linotype" w:cs="Palatino Linotype"/>
                <w:b/>
                <w:sz w:val="24"/>
              </w:rPr>
              <w:t>Solicitud</w:t>
            </w:r>
          </w:p>
        </w:tc>
      </w:tr>
      <w:tr w:rsidR="009766D5" w:rsidRPr="009766D5" w14:paraId="525D405F" w14:textId="77777777" w:rsidTr="00FB68F6">
        <w:tc>
          <w:tcPr>
            <w:tcW w:w="704" w:type="dxa"/>
            <w:vMerge/>
            <w:vAlign w:val="center"/>
          </w:tcPr>
          <w:p w14:paraId="5D5EFD4F" w14:textId="77777777" w:rsidR="00FB68F6" w:rsidRPr="009766D5" w:rsidRDefault="00FB68F6" w:rsidP="00282969">
            <w:pPr>
              <w:spacing w:before="100" w:beforeAutospacing="1" w:after="100" w:afterAutospacing="1" w:line="360" w:lineRule="auto"/>
              <w:ind w:left="-113" w:right="51"/>
              <w:jc w:val="center"/>
              <w:rPr>
                <w:rFonts w:ascii="Palatino Linotype" w:eastAsia="Palatino Linotype" w:hAnsi="Palatino Linotype" w:cs="Palatino Linotype"/>
              </w:rPr>
            </w:pPr>
          </w:p>
        </w:tc>
        <w:tc>
          <w:tcPr>
            <w:tcW w:w="9373" w:type="dxa"/>
            <w:shd w:val="clear" w:color="auto" w:fill="auto"/>
            <w:vAlign w:val="center"/>
          </w:tcPr>
          <w:p w14:paraId="2028A561" w14:textId="76C26E3D" w:rsidR="00FB68F6" w:rsidRPr="009766D5" w:rsidRDefault="00FB68F6" w:rsidP="00282969">
            <w:pPr>
              <w:ind w:right="51"/>
              <w:jc w:val="both"/>
              <w:rPr>
                <w:rFonts w:ascii="Palatino Linotype" w:eastAsia="Palatino Linotype" w:hAnsi="Palatino Linotype" w:cs="Palatino Linotype"/>
                <w:b/>
                <w:u w:val="single"/>
              </w:rPr>
            </w:pPr>
            <w:r w:rsidRPr="009766D5">
              <w:rPr>
                <w:rFonts w:ascii="Palatino Linotype" w:eastAsia="Palatino Linotype" w:hAnsi="Palatino Linotype" w:cs="Palatino Linotype"/>
                <w:i/>
                <w:sz w:val="24"/>
              </w:rPr>
              <w:t xml:space="preserve">“…Por parte del Tesorero, el informe de la situación financiera marcada en el código financiero y que nunca entrega al Ayuntamiento y forma parte de esta aprobación, con los acuses respectivos que evidencien se haya hecho entrega de este informe a cada miembro del Ayuntamiento...” </w:t>
            </w:r>
            <w:r w:rsidRPr="009766D5">
              <w:rPr>
                <w:rFonts w:ascii="Palatino Linotype" w:eastAsia="Palatino Linotype" w:hAnsi="Palatino Linotype" w:cs="Palatino Linotype"/>
                <w:sz w:val="24"/>
              </w:rPr>
              <w:t>(Sic).</w:t>
            </w:r>
          </w:p>
        </w:tc>
      </w:tr>
      <w:tr w:rsidR="009766D5" w:rsidRPr="009766D5" w14:paraId="34C51AAA" w14:textId="77777777" w:rsidTr="00FB68F6">
        <w:tc>
          <w:tcPr>
            <w:tcW w:w="704" w:type="dxa"/>
            <w:vMerge/>
            <w:vAlign w:val="center"/>
          </w:tcPr>
          <w:p w14:paraId="5E7B56F3" w14:textId="77777777" w:rsidR="00FB68F6" w:rsidRPr="009766D5" w:rsidRDefault="00FB68F6" w:rsidP="00282969">
            <w:pPr>
              <w:spacing w:before="100" w:beforeAutospacing="1" w:after="100" w:afterAutospacing="1" w:line="360" w:lineRule="auto"/>
              <w:ind w:left="-113" w:right="51"/>
              <w:jc w:val="center"/>
              <w:rPr>
                <w:rFonts w:ascii="Palatino Linotype" w:eastAsia="Palatino Linotype" w:hAnsi="Palatino Linotype" w:cs="Palatino Linotype"/>
              </w:rPr>
            </w:pPr>
          </w:p>
        </w:tc>
        <w:tc>
          <w:tcPr>
            <w:tcW w:w="9373" w:type="dxa"/>
            <w:shd w:val="clear" w:color="auto" w:fill="D9D9D9" w:themeFill="background1" w:themeFillShade="D9"/>
            <w:vAlign w:val="center"/>
          </w:tcPr>
          <w:p w14:paraId="3CC38B55" w14:textId="77777777" w:rsidR="00FB68F6" w:rsidRPr="009766D5" w:rsidRDefault="00FB68F6" w:rsidP="00282969">
            <w:pPr>
              <w:ind w:right="51"/>
              <w:jc w:val="center"/>
              <w:rPr>
                <w:rFonts w:ascii="Palatino Linotype" w:eastAsia="Palatino Linotype" w:hAnsi="Palatino Linotype" w:cs="Palatino Linotype"/>
                <w:b/>
                <w:u w:val="single"/>
              </w:rPr>
            </w:pPr>
            <w:r w:rsidRPr="009766D5">
              <w:rPr>
                <w:rFonts w:ascii="Palatino Linotype" w:eastAsia="Palatino Linotype" w:hAnsi="Palatino Linotype" w:cs="Palatino Linotype"/>
                <w:b/>
                <w:sz w:val="24"/>
              </w:rPr>
              <w:t>Respuesta</w:t>
            </w:r>
          </w:p>
        </w:tc>
      </w:tr>
      <w:tr w:rsidR="009766D5" w:rsidRPr="009766D5" w14:paraId="37531594" w14:textId="77777777" w:rsidTr="00FB68F6">
        <w:tc>
          <w:tcPr>
            <w:tcW w:w="704" w:type="dxa"/>
            <w:vMerge/>
            <w:vAlign w:val="center"/>
          </w:tcPr>
          <w:p w14:paraId="089CBCFC" w14:textId="77777777" w:rsidR="00FB68F6" w:rsidRPr="009766D5" w:rsidRDefault="00FB68F6" w:rsidP="00282969">
            <w:pPr>
              <w:spacing w:before="100" w:beforeAutospacing="1" w:after="100" w:afterAutospacing="1" w:line="360" w:lineRule="auto"/>
              <w:ind w:left="-113" w:right="51"/>
              <w:jc w:val="center"/>
              <w:rPr>
                <w:rFonts w:ascii="Palatino Linotype" w:eastAsia="Palatino Linotype" w:hAnsi="Palatino Linotype" w:cs="Palatino Linotype"/>
              </w:rPr>
            </w:pPr>
          </w:p>
        </w:tc>
        <w:tc>
          <w:tcPr>
            <w:tcW w:w="9373" w:type="dxa"/>
            <w:shd w:val="clear" w:color="auto" w:fill="auto"/>
            <w:vAlign w:val="center"/>
          </w:tcPr>
          <w:p w14:paraId="0924A220" w14:textId="77777777" w:rsidR="00FB68F6" w:rsidRPr="009766D5" w:rsidRDefault="00FB68F6" w:rsidP="00282969">
            <w:pPr>
              <w:spacing w:before="100" w:beforeAutospacing="1" w:after="100" w:afterAutospacing="1" w:line="360" w:lineRule="auto"/>
              <w:ind w:right="51"/>
              <w:jc w:val="both"/>
              <w:rPr>
                <w:rFonts w:ascii="Palatino Linotype" w:eastAsia="Palatino Linotype" w:hAnsi="Palatino Linotype" w:cs="Palatino Linotype"/>
              </w:rPr>
            </w:pPr>
            <w:r w:rsidRPr="009766D5">
              <w:rPr>
                <w:rFonts w:ascii="Palatino Linotype" w:eastAsia="Palatino Linotype" w:hAnsi="Palatino Linotype" w:cs="Palatino Linotype"/>
              </w:rPr>
              <w:t xml:space="preserve">Es importante argumentar </w:t>
            </w:r>
            <w:proofErr w:type="gramStart"/>
            <w:r w:rsidRPr="009766D5">
              <w:rPr>
                <w:rFonts w:ascii="Palatino Linotype" w:eastAsia="Palatino Linotype" w:hAnsi="Palatino Linotype" w:cs="Palatino Linotype"/>
              </w:rPr>
              <w:t>que</w:t>
            </w:r>
            <w:proofErr w:type="gramEnd"/>
            <w:r w:rsidRPr="009766D5">
              <w:rPr>
                <w:rFonts w:ascii="Palatino Linotype" w:eastAsia="Palatino Linotype" w:hAnsi="Palatino Linotype" w:cs="Palatino Linotype"/>
              </w:rPr>
              <w:t xml:space="preserve"> en respuesta, fue proporcionado por </w:t>
            </w:r>
            <w:r w:rsidRPr="009766D5">
              <w:rPr>
                <w:rFonts w:ascii="Palatino Linotype" w:eastAsia="Palatino Linotype" w:hAnsi="Palatino Linotype" w:cs="Palatino Linotype"/>
                <w:b/>
              </w:rPr>
              <w:t xml:space="preserve">EL SUJETO OBLIGADO </w:t>
            </w:r>
            <w:r w:rsidRPr="009766D5">
              <w:rPr>
                <w:rFonts w:ascii="Palatino Linotype" w:eastAsia="Palatino Linotype" w:hAnsi="Palatino Linotype" w:cs="Palatino Linotype"/>
              </w:rPr>
              <w:t xml:space="preserve">el archivo electrónico denominado </w:t>
            </w:r>
            <w:r w:rsidRPr="009766D5">
              <w:rPr>
                <w:rFonts w:ascii="Palatino Linotype" w:eastAsia="Palatino Linotype" w:hAnsi="Palatino Linotype" w:cs="Palatino Linotype"/>
                <w:i/>
              </w:rPr>
              <w:t>“</w:t>
            </w:r>
            <w:proofErr w:type="spellStart"/>
            <w:r w:rsidRPr="009766D5">
              <w:rPr>
                <w:rFonts w:ascii="Palatino Linotype" w:eastAsia="Palatino Linotype" w:hAnsi="Palatino Linotype" w:cs="Palatino Linotype"/>
                <w:i/>
              </w:rPr>
              <w:t>Guia</w:t>
            </w:r>
            <w:proofErr w:type="spellEnd"/>
            <w:r w:rsidRPr="009766D5">
              <w:rPr>
                <w:rFonts w:ascii="Palatino Linotype" w:eastAsia="Palatino Linotype" w:hAnsi="Palatino Linotype" w:cs="Palatino Linotype"/>
                <w:i/>
              </w:rPr>
              <w:t xml:space="preserve"> Estado de </w:t>
            </w:r>
            <w:proofErr w:type="spellStart"/>
            <w:r w:rsidRPr="009766D5">
              <w:rPr>
                <w:rFonts w:ascii="Palatino Linotype" w:eastAsia="Palatino Linotype" w:hAnsi="Palatino Linotype" w:cs="Palatino Linotype"/>
                <w:i/>
              </w:rPr>
              <w:t>Situacion</w:t>
            </w:r>
            <w:proofErr w:type="spellEnd"/>
            <w:r w:rsidRPr="009766D5">
              <w:rPr>
                <w:rFonts w:ascii="Palatino Linotype" w:eastAsia="Palatino Linotype" w:hAnsi="Palatino Linotype" w:cs="Palatino Linotype"/>
                <w:i/>
              </w:rPr>
              <w:t xml:space="preserve"> Financiera.pdf”</w:t>
            </w:r>
            <w:r w:rsidRPr="009766D5">
              <w:rPr>
                <w:rFonts w:ascii="Palatino Linotype" w:eastAsia="Palatino Linotype" w:hAnsi="Palatino Linotype" w:cs="Palatino Linotype"/>
              </w:rPr>
              <w:t xml:space="preserve"> mismo que, al igual que como se ha venido analizando, fue proporcionada una guía para acceder a la información peticionada, advirtiéndose la siguiente liga electrónica:</w:t>
            </w:r>
          </w:p>
          <w:p w14:paraId="57F29AAD" w14:textId="068C131F" w:rsidR="00FB68F6" w:rsidRPr="009766D5" w:rsidRDefault="00000000" w:rsidP="00282969">
            <w:pPr>
              <w:spacing w:before="100" w:beforeAutospacing="1" w:after="100" w:afterAutospacing="1" w:line="360" w:lineRule="auto"/>
              <w:ind w:right="51"/>
              <w:jc w:val="center"/>
              <w:rPr>
                <w:rFonts w:ascii="Palatino Linotype" w:eastAsia="Palatino Linotype" w:hAnsi="Palatino Linotype" w:cs="Palatino Linotype"/>
              </w:rPr>
            </w:pPr>
            <w:hyperlink r:id="rId66" w:history="1">
              <w:r w:rsidR="00FB68F6" w:rsidRPr="009766D5">
                <w:rPr>
                  <w:rStyle w:val="Hipervnculo"/>
                  <w:rFonts w:ascii="Palatino Linotype" w:eastAsia="Palatino Linotype" w:hAnsi="Palatino Linotype" w:cs="Palatino Linotype"/>
                  <w:color w:val="auto"/>
                </w:rPr>
                <w:t>https://www2.toluca.gob.mx/</w:t>
              </w:r>
            </w:hyperlink>
          </w:p>
          <w:p w14:paraId="53674E26" w14:textId="156CC7F6" w:rsidR="00FB68F6" w:rsidRPr="009766D5" w:rsidRDefault="00FB68F6" w:rsidP="00282969">
            <w:pPr>
              <w:spacing w:before="100" w:beforeAutospacing="1" w:after="100" w:afterAutospacing="1" w:line="360" w:lineRule="auto"/>
              <w:ind w:right="51"/>
              <w:jc w:val="both"/>
              <w:rPr>
                <w:rFonts w:ascii="Palatino Linotype" w:eastAsia="Palatino Linotype" w:hAnsi="Palatino Linotype" w:cs="Palatino Linotype"/>
              </w:rPr>
            </w:pPr>
            <w:r w:rsidRPr="009766D5">
              <w:rPr>
                <w:rFonts w:ascii="Palatino Linotype" w:eastAsia="Palatino Linotype" w:hAnsi="Palatino Linotype" w:cs="Palatino Linotype"/>
              </w:rPr>
              <w:t xml:space="preserve"> La cual, al ingresar, refiere la liga paso a paso para acceder a la siguiente información: </w:t>
            </w:r>
          </w:p>
          <w:p w14:paraId="093FF206" w14:textId="313B15B4" w:rsidR="00FB68F6" w:rsidRPr="009766D5" w:rsidRDefault="00FB68F6" w:rsidP="00282969">
            <w:pPr>
              <w:spacing w:before="100" w:beforeAutospacing="1" w:after="100" w:afterAutospacing="1" w:line="360" w:lineRule="auto"/>
              <w:ind w:right="51"/>
              <w:jc w:val="both"/>
              <w:rPr>
                <w:rFonts w:ascii="Palatino Linotype" w:eastAsia="Palatino Linotype" w:hAnsi="Palatino Linotype" w:cs="Palatino Linotype"/>
              </w:rPr>
            </w:pPr>
            <w:r w:rsidRPr="009766D5">
              <w:rPr>
                <w:noProof/>
              </w:rPr>
              <w:lastRenderedPageBreak/>
              <w:drawing>
                <wp:inline distT="0" distB="0" distL="0" distR="0" wp14:anchorId="42BC5CED" wp14:editId="4F45D553">
                  <wp:extent cx="5814695" cy="7175500"/>
                  <wp:effectExtent l="0" t="0" r="0" b="635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814695" cy="7175500"/>
                          </a:xfrm>
                          <a:prstGeom prst="rect">
                            <a:avLst/>
                          </a:prstGeom>
                        </pic:spPr>
                      </pic:pic>
                    </a:graphicData>
                  </a:graphic>
                </wp:inline>
              </w:drawing>
            </w:r>
          </w:p>
          <w:p w14:paraId="000ABF21" w14:textId="6F4A1651" w:rsidR="00FB68F6" w:rsidRPr="009766D5" w:rsidRDefault="00940E6D" w:rsidP="00282969">
            <w:pPr>
              <w:spacing w:before="100" w:beforeAutospacing="1" w:after="100" w:afterAutospacing="1" w:line="360" w:lineRule="auto"/>
              <w:ind w:right="51"/>
              <w:jc w:val="both"/>
              <w:rPr>
                <w:rFonts w:ascii="Palatino Linotype" w:eastAsia="Palatino Linotype" w:hAnsi="Palatino Linotype" w:cs="Palatino Linotype"/>
              </w:rPr>
            </w:pPr>
            <w:r w:rsidRPr="009766D5">
              <w:rPr>
                <w:rFonts w:ascii="Palatino Linotype" w:eastAsia="Palatino Linotype" w:hAnsi="Palatino Linotype" w:cs="Palatino Linotype"/>
              </w:rPr>
              <w:lastRenderedPageBreak/>
              <w:t xml:space="preserve">Sin embargo, dicha información trata sobre los formatos de Situación Financiera en la que se encontraba el Ayuntamiento de Toluca durante ejercicio fiscal 2022, más no así el respectivo </w:t>
            </w:r>
            <w:r w:rsidRPr="009766D5">
              <w:rPr>
                <w:rFonts w:ascii="Palatino Linotype" w:eastAsia="Palatino Linotype" w:hAnsi="Palatino Linotype" w:cs="Palatino Linotype"/>
                <w:b/>
              </w:rPr>
              <w:t xml:space="preserve">Informe sobre la situación financiera </w:t>
            </w:r>
            <w:r w:rsidRPr="009766D5">
              <w:rPr>
                <w:rFonts w:ascii="Palatino Linotype" w:eastAsia="Palatino Linotype" w:hAnsi="Palatino Linotype" w:cs="Palatino Linotype"/>
              </w:rPr>
              <w:t>que debió de haber sido proporcionado por el Tesorero Municipal a los Integrantes del Ayuntamiento de Toluca, lo anterior con fundamento en la fracción VI del artículo 95 de la Ley Orgánica Municipal del Estado de México y Municipios.</w:t>
            </w:r>
          </w:p>
        </w:tc>
      </w:tr>
      <w:tr w:rsidR="009766D5" w:rsidRPr="009766D5" w14:paraId="1AB459E0" w14:textId="77777777" w:rsidTr="00FB68F6">
        <w:tc>
          <w:tcPr>
            <w:tcW w:w="704" w:type="dxa"/>
            <w:vMerge/>
            <w:vAlign w:val="center"/>
          </w:tcPr>
          <w:p w14:paraId="096F9846" w14:textId="77777777" w:rsidR="00FB68F6" w:rsidRPr="009766D5" w:rsidRDefault="00FB68F6" w:rsidP="00282969">
            <w:pPr>
              <w:spacing w:before="100" w:beforeAutospacing="1" w:after="100" w:afterAutospacing="1" w:line="360" w:lineRule="auto"/>
              <w:ind w:left="-113" w:right="51"/>
              <w:jc w:val="center"/>
              <w:rPr>
                <w:rFonts w:ascii="Palatino Linotype" w:eastAsia="Palatino Linotype" w:hAnsi="Palatino Linotype" w:cs="Palatino Linotype"/>
              </w:rPr>
            </w:pPr>
          </w:p>
        </w:tc>
        <w:tc>
          <w:tcPr>
            <w:tcW w:w="9373" w:type="dxa"/>
            <w:shd w:val="clear" w:color="auto" w:fill="D9D9D9" w:themeFill="background1" w:themeFillShade="D9"/>
            <w:vAlign w:val="center"/>
          </w:tcPr>
          <w:p w14:paraId="19317DD0" w14:textId="77777777" w:rsidR="00FB68F6" w:rsidRPr="009766D5" w:rsidRDefault="00FB68F6" w:rsidP="00282969">
            <w:pPr>
              <w:ind w:right="51"/>
              <w:jc w:val="center"/>
              <w:rPr>
                <w:rFonts w:ascii="Palatino Linotype" w:eastAsia="Palatino Linotype" w:hAnsi="Palatino Linotype" w:cs="Palatino Linotype"/>
                <w:b/>
                <w:u w:val="single"/>
              </w:rPr>
            </w:pPr>
            <w:r w:rsidRPr="009766D5">
              <w:rPr>
                <w:rFonts w:ascii="Palatino Linotype" w:eastAsia="Palatino Linotype" w:hAnsi="Palatino Linotype" w:cs="Palatino Linotype"/>
                <w:b/>
                <w:sz w:val="24"/>
              </w:rPr>
              <w:t>Colma Si/</w:t>
            </w:r>
            <w:proofErr w:type="gramStart"/>
            <w:r w:rsidRPr="009766D5">
              <w:rPr>
                <w:rFonts w:ascii="Palatino Linotype" w:eastAsia="Palatino Linotype" w:hAnsi="Palatino Linotype" w:cs="Palatino Linotype"/>
                <w:b/>
                <w:sz w:val="24"/>
              </w:rPr>
              <w:t>No  ¿</w:t>
            </w:r>
            <w:proofErr w:type="gramEnd"/>
            <w:r w:rsidRPr="009766D5">
              <w:rPr>
                <w:rFonts w:ascii="Palatino Linotype" w:eastAsia="Palatino Linotype" w:hAnsi="Palatino Linotype" w:cs="Palatino Linotype"/>
                <w:b/>
                <w:sz w:val="24"/>
              </w:rPr>
              <w:t>por qué?</w:t>
            </w:r>
          </w:p>
        </w:tc>
      </w:tr>
      <w:tr w:rsidR="009766D5" w:rsidRPr="009766D5" w14:paraId="1D2B040E" w14:textId="77777777" w:rsidTr="00FB68F6">
        <w:tc>
          <w:tcPr>
            <w:tcW w:w="704" w:type="dxa"/>
            <w:vMerge/>
            <w:vAlign w:val="center"/>
          </w:tcPr>
          <w:p w14:paraId="13E89A87" w14:textId="77777777" w:rsidR="00FB68F6" w:rsidRPr="009766D5" w:rsidRDefault="00FB68F6" w:rsidP="00282969">
            <w:pPr>
              <w:spacing w:before="100" w:beforeAutospacing="1" w:after="100" w:afterAutospacing="1" w:line="360" w:lineRule="auto"/>
              <w:ind w:left="-113" w:right="51"/>
              <w:jc w:val="center"/>
              <w:rPr>
                <w:rFonts w:ascii="Palatino Linotype" w:eastAsia="Palatino Linotype" w:hAnsi="Palatino Linotype" w:cs="Palatino Linotype"/>
              </w:rPr>
            </w:pPr>
          </w:p>
        </w:tc>
        <w:tc>
          <w:tcPr>
            <w:tcW w:w="9373" w:type="dxa"/>
            <w:shd w:val="clear" w:color="auto" w:fill="auto"/>
            <w:vAlign w:val="center"/>
          </w:tcPr>
          <w:p w14:paraId="5D7CF0B4" w14:textId="72F35D35" w:rsidR="00FB68F6" w:rsidRPr="009766D5" w:rsidRDefault="00FB68F6" w:rsidP="00282969">
            <w:pPr>
              <w:spacing w:before="100" w:beforeAutospacing="1" w:after="100" w:afterAutospacing="1" w:line="360" w:lineRule="auto"/>
              <w:ind w:right="51"/>
              <w:jc w:val="both"/>
              <w:rPr>
                <w:rFonts w:ascii="Palatino Linotype" w:eastAsia="Palatino Linotype" w:hAnsi="Palatino Linotype" w:cs="Palatino Linotype"/>
                <w:b/>
                <w:u w:val="single"/>
              </w:rPr>
            </w:pPr>
            <w:r w:rsidRPr="009766D5">
              <w:rPr>
                <w:rFonts w:ascii="Palatino Linotype" w:eastAsia="Palatino Linotype" w:hAnsi="Palatino Linotype" w:cs="Palatino Linotype"/>
                <w:b/>
                <w:u w:val="single"/>
              </w:rPr>
              <w:t>No</w:t>
            </w:r>
            <w:r w:rsidRPr="009766D5">
              <w:rPr>
                <w:rFonts w:ascii="Palatino Linotype" w:eastAsia="Palatino Linotype" w:hAnsi="Palatino Linotype" w:cs="Palatino Linotype"/>
              </w:rPr>
              <w:t xml:space="preserve">, toda vez que no se entregó </w:t>
            </w:r>
            <w:r w:rsidR="00940E6D" w:rsidRPr="009766D5">
              <w:rPr>
                <w:rFonts w:ascii="Palatino Linotype" w:eastAsia="Palatino Linotype" w:hAnsi="Palatino Linotype" w:cs="Palatino Linotype"/>
              </w:rPr>
              <w:t xml:space="preserve">el Informe que conforme a la legislación </w:t>
            </w:r>
            <w:proofErr w:type="gramStart"/>
            <w:r w:rsidR="00940E6D" w:rsidRPr="009766D5">
              <w:rPr>
                <w:rFonts w:ascii="Palatino Linotype" w:eastAsia="Palatino Linotype" w:hAnsi="Palatino Linotype" w:cs="Palatino Linotype"/>
              </w:rPr>
              <w:t>le</w:t>
            </w:r>
            <w:proofErr w:type="gramEnd"/>
            <w:r w:rsidR="00940E6D" w:rsidRPr="009766D5">
              <w:rPr>
                <w:rFonts w:ascii="Palatino Linotype" w:eastAsia="Palatino Linotype" w:hAnsi="Palatino Linotype" w:cs="Palatino Linotype"/>
              </w:rPr>
              <w:t xml:space="preserve"> proporciona el Tesorero Municipal a los integrantes del Ayuntamiento sobre la situación financiera del municipio.</w:t>
            </w:r>
          </w:p>
        </w:tc>
      </w:tr>
      <w:tr w:rsidR="009766D5" w:rsidRPr="009766D5" w14:paraId="5E45F894" w14:textId="77777777" w:rsidTr="002B6E88">
        <w:tc>
          <w:tcPr>
            <w:tcW w:w="10077" w:type="dxa"/>
            <w:gridSpan w:val="2"/>
            <w:vAlign w:val="center"/>
          </w:tcPr>
          <w:p w14:paraId="60ACBFC6" w14:textId="77777777" w:rsidR="00940E6D" w:rsidRPr="009766D5" w:rsidRDefault="00940E6D" w:rsidP="00282969">
            <w:pPr>
              <w:spacing w:before="100" w:beforeAutospacing="1" w:after="100" w:afterAutospacing="1" w:line="360" w:lineRule="auto"/>
              <w:ind w:right="51"/>
              <w:jc w:val="both"/>
              <w:rPr>
                <w:rFonts w:ascii="Palatino Linotype" w:eastAsia="Palatino Linotype" w:hAnsi="Palatino Linotype" w:cs="Palatino Linotype"/>
                <w:b/>
                <w:u w:val="single"/>
              </w:rPr>
            </w:pPr>
          </w:p>
        </w:tc>
      </w:tr>
      <w:tr w:rsidR="009766D5" w:rsidRPr="009766D5" w14:paraId="35532D14" w14:textId="77777777" w:rsidTr="002B6E88">
        <w:tc>
          <w:tcPr>
            <w:tcW w:w="704" w:type="dxa"/>
            <w:vMerge w:val="restart"/>
            <w:vAlign w:val="center"/>
          </w:tcPr>
          <w:p w14:paraId="7560DFD5" w14:textId="428B169D" w:rsidR="00940E6D" w:rsidRPr="009766D5" w:rsidRDefault="00940E6D" w:rsidP="00282969">
            <w:pPr>
              <w:spacing w:before="100" w:beforeAutospacing="1" w:after="100" w:afterAutospacing="1" w:line="360" w:lineRule="auto"/>
              <w:ind w:left="-113" w:right="51"/>
              <w:jc w:val="center"/>
              <w:rPr>
                <w:rFonts w:ascii="Palatino Linotype" w:eastAsia="Palatino Linotype" w:hAnsi="Palatino Linotype" w:cs="Palatino Linotype"/>
              </w:rPr>
            </w:pPr>
            <w:r w:rsidRPr="009766D5">
              <w:rPr>
                <w:rFonts w:ascii="Palatino Linotype" w:eastAsia="Palatino Linotype" w:hAnsi="Palatino Linotype" w:cs="Palatino Linotype"/>
              </w:rPr>
              <w:t>5.</w:t>
            </w:r>
          </w:p>
        </w:tc>
        <w:tc>
          <w:tcPr>
            <w:tcW w:w="9373" w:type="dxa"/>
            <w:shd w:val="clear" w:color="auto" w:fill="D9D9D9" w:themeFill="background1" w:themeFillShade="D9"/>
          </w:tcPr>
          <w:p w14:paraId="2077F733" w14:textId="77777777" w:rsidR="00940E6D" w:rsidRPr="009766D5" w:rsidRDefault="00940E6D" w:rsidP="00282969">
            <w:pPr>
              <w:ind w:right="51"/>
              <w:jc w:val="center"/>
              <w:rPr>
                <w:rFonts w:ascii="Palatino Linotype" w:eastAsia="Palatino Linotype" w:hAnsi="Palatino Linotype" w:cs="Palatino Linotype"/>
                <w:b/>
                <w:u w:val="single"/>
              </w:rPr>
            </w:pPr>
            <w:r w:rsidRPr="009766D5">
              <w:rPr>
                <w:rFonts w:ascii="Palatino Linotype" w:eastAsia="Palatino Linotype" w:hAnsi="Palatino Linotype" w:cs="Palatino Linotype"/>
                <w:b/>
                <w:sz w:val="24"/>
              </w:rPr>
              <w:t>Solicitud</w:t>
            </w:r>
          </w:p>
        </w:tc>
      </w:tr>
      <w:tr w:rsidR="009766D5" w:rsidRPr="009766D5" w14:paraId="7935692E" w14:textId="77777777" w:rsidTr="002B6E88">
        <w:tc>
          <w:tcPr>
            <w:tcW w:w="704" w:type="dxa"/>
            <w:vMerge/>
            <w:vAlign w:val="center"/>
          </w:tcPr>
          <w:p w14:paraId="52F53207" w14:textId="77777777" w:rsidR="00940E6D" w:rsidRPr="009766D5" w:rsidRDefault="00940E6D" w:rsidP="00282969">
            <w:pPr>
              <w:spacing w:before="100" w:beforeAutospacing="1" w:after="100" w:afterAutospacing="1" w:line="360" w:lineRule="auto"/>
              <w:ind w:left="-113" w:right="51"/>
              <w:jc w:val="center"/>
              <w:rPr>
                <w:rFonts w:ascii="Palatino Linotype" w:eastAsia="Palatino Linotype" w:hAnsi="Palatino Linotype" w:cs="Palatino Linotype"/>
              </w:rPr>
            </w:pPr>
          </w:p>
        </w:tc>
        <w:tc>
          <w:tcPr>
            <w:tcW w:w="9373" w:type="dxa"/>
            <w:shd w:val="clear" w:color="auto" w:fill="auto"/>
            <w:vAlign w:val="center"/>
          </w:tcPr>
          <w:p w14:paraId="238D279D" w14:textId="68CEA636" w:rsidR="00940E6D" w:rsidRPr="009766D5" w:rsidRDefault="00940E6D" w:rsidP="00282969">
            <w:pPr>
              <w:ind w:right="51"/>
              <w:jc w:val="both"/>
              <w:rPr>
                <w:rFonts w:ascii="Palatino Linotype" w:eastAsia="Palatino Linotype" w:hAnsi="Palatino Linotype" w:cs="Palatino Linotype"/>
                <w:b/>
                <w:u w:val="single"/>
              </w:rPr>
            </w:pPr>
            <w:r w:rsidRPr="009766D5">
              <w:rPr>
                <w:rFonts w:ascii="Palatino Linotype" w:eastAsia="Palatino Linotype" w:hAnsi="Palatino Linotype" w:cs="Palatino Linotype"/>
                <w:i/>
                <w:sz w:val="24"/>
              </w:rPr>
              <w:t xml:space="preserve">“…Los analíticos de ingresos y egresos de enero al </w:t>
            </w:r>
            <w:proofErr w:type="spellStart"/>
            <w:r w:rsidRPr="009766D5">
              <w:rPr>
                <w:rFonts w:ascii="Palatino Linotype" w:eastAsia="Palatino Linotype" w:hAnsi="Palatino Linotype" w:cs="Palatino Linotype"/>
                <w:i/>
                <w:sz w:val="24"/>
              </w:rPr>
              <w:t>mas</w:t>
            </w:r>
            <w:proofErr w:type="spellEnd"/>
            <w:r w:rsidRPr="009766D5">
              <w:rPr>
                <w:rFonts w:ascii="Palatino Linotype" w:eastAsia="Palatino Linotype" w:hAnsi="Palatino Linotype" w:cs="Palatino Linotype"/>
                <w:i/>
                <w:sz w:val="24"/>
              </w:rPr>
              <w:t xml:space="preserve"> reciente de 2022 para evaluar progresos...” </w:t>
            </w:r>
            <w:r w:rsidRPr="009766D5">
              <w:rPr>
                <w:rFonts w:ascii="Palatino Linotype" w:eastAsia="Palatino Linotype" w:hAnsi="Palatino Linotype" w:cs="Palatino Linotype"/>
                <w:sz w:val="24"/>
              </w:rPr>
              <w:t>(Sic).</w:t>
            </w:r>
          </w:p>
        </w:tc>
      </w:tr>
      <w:tr w:rsidR="009766D5" w:rsidRPr="009766D5" w14:paraId="5C1DC8F7" w14:textId="77777777" w:rsidTr="002B6E88">
        <w:tc>
          <w:tcPr>
            <w:tcW w:w="704" w:type="dxa"/>
            <w:vMerge/>
            <w:vAlign w:val="center"/>
          </w:tcPr>
          <w:p w14:paraId="1110FDEE" w14:textId="77777777" w:rsidR="00940E6D" w:rsidRPr="009766D5" w:rsidRDefault="00940E6D" w:rsidP="00282969">
            <w:pPr>
              <w:spacing w:before="100" w:beforeAutospacing="1" w:after="100" w:afterAutospacing="1" w:line="360" w:lineRule="auto"/>
              <w:ind w:left="-113" w:right="51"/>
              <w:jc w:val="center"/>
              <w:rPr>
                <w:rFonts w:ascii="Palatino Linotype" w:eastAsia="Palatino Linotype" w:hAnsi="Palatino Linotype" w:cs="Palatino Linotype"/>
              </w:rPr>
            </w:pPr>
          </w:p>
        </w:tc>
        <w:tc>
          <w:tcPr>
            <w:tcW w:w="9373" w:type="dxa"/>
            <w:shd w:val="clear" w:color="auto" w:fill="D9D9D9" w:themeFill="background1" w:themeFillShade="D9"/>
            <w:vAlign w:val="center"/>
          </w:tcPr>
          <w:p w14:paraId="53EA3C72" w14:textId="77777777" w:rsidR="00940E6D" w:rsidRPr="009766D5" w:rsidRDefault="00940E6D" w:rsidP="00282969">
            <w:pPr>
              <w:ind w:right="51"/>
              <w:jc w:val="center"/>
              <w:rPr>
                <w:rFonts w:ascii="Palatino Linotype" w:eastAsia="Palatino Linotype" w:hAnsi="Palatino Linotype" w:cs="Palatino Linotype"/>
                <w:b/>
                <w:u w:val="single"/>
              </w:rPr>
            </w:pPr>
            <w:r w:rsidRPr="009766D5">
              <w:rPr>
                <w:rFonts w:ascii="Palatino Linotype" w:eastAsia="Palatino Linotype" w:hAnsi="Palatino Linotype" w:cs="Palatino Linotype"/>
                <w:b/>
                <w:sz w:val="24"/>
              </w:rPr>
              <w:t>Respuesta</w:t>
            </w:r>
          </w:p>
        </w:tc>
      </w:tr>
      <w:tr w:rsidR="009766D5" w:rsidRPr="009766D5" w14:paraId="4A2A85DF" w14:textId="77777777" w:rsidTr="002B6E88">
        <w:tc>
          <w:tcPr>
            <w:tcW w:w="704" w:type="dxa"/>
            <w:vMerge/>
            <w:vAlign w:val="center"/>
          </w:tcPr>
          <w:p w14:paraId="7DB3869D" w14:textId="77777777" w:rsidR="00940E6D" w:rsidRPr="009766D5" w:rsidRDefault="00940E6D" w:rsidP="00282969">
            <w:pPr>
              <w:spacing w:before="100" w:beforeAutospacing="1" w:after="100" w:afterAutospacing="1" w:line="360" w:lineRule="auto"/>
              <w:ind w:left="-113" w:right="51"/>
              <w:jc w:val="center"/>
              <w:rPr>
                <w:rFonts w:ascii="Palatino Linotype" w:eastAsia="Palatino Linotype" w:hAnsi="Palatino Linotype" w:cs="Palatino Linotype"/>
              </w:rPr>
            </w:pPr>
          </w:p>
        </w:tc>
        <w:tc>
          <w:tcPr>
            <w:tcW w:w="9373" w:type="dxa"/>
            <w:shd w:val="clear" w:color="auto" w:fill="auto"/>
            <w:vAlign w:val="center"/>
          </w:tcPr>
          <w:p w14:paraId="51BFE7C0" w14:textId="765EA12D" w:rsidR="00940E6D" w:rsidRPr="009766D5" w:rsidRDefault="00940E6D" w:rsidP="00282969">
            <w:pPr>
              <w:spacing w:before="100" w:beforeAutospacing="1" w:after="100" w:afterAutospacing="1" w:line="360" w:lineRule="auto"/>
              <w:ind w:right="51"/>
              <w:jc w:val="both"/>
              <w:rPr>
                <w:rFonts w:ascii="Palatino Linotype" w:eastAsia="Palatino Linotype" w:hAnsi="Palatino Linotype" w:cs="Palatino Linotype"/>
              </w:rPr>
            </w:pPr>
            <w:r w:rsidRPr="009766D5">
              <w:rPr>
                <w:rFonts w:ascii="Palatino Linotype" w:eastAsia="Palatino Linotype" w:hAnsi="Palatino Linotype" w:cs="Palatino Linotype"/>
              </w:rPr>
              <w:t xml:space="preserve">Es importante </w:t>
            </w:r>
            <w:r w:rsidR="004613C4" w:rsidRPr="009766D5">
              <w:rPr>
                <w:rFonts w:ascii="Palatino Linotype" w:eastAsia="Palatino Linotype" w:hAnsi="Palatino Linotype" w:cs="Palatino Linotype"/>
              </w:rPr>
              <w:t xml:space="preserve">referir </w:t>
            </w:r>
            <w:r w:rsidRPr="009766D5">
              <w:rPr>
                <w:rFonts w:ascii="Palatino Linotype" w:eastAsia="Palatino Linotype" w:hAnsi="Palatino Linotype" w:cs="Palatino Linotype"/>
              </w:rPr>
              <w:t xml:space="preserve">que </w:t>
            </w:r>
            <w:r w:rsidR="004613C4" w:rsidRPr="009766D5">
              <w:rPr>
                <w:rFonts w:ascii="Palatino Linotype" w:eastAsia="Palatino Linotype" w:hAnsi="Palatino Linotype" w:cs="Palatino Linotype"/>
                <w:b/>
              </w:rPr>
              <w:t xml:space="preserve">EL SUJETO OBLIGADO </w:t>
            </w:r>
            <w:r w:rsidR="004613C4" w:rsidRPr="009766D5">
              <w:rPr>
                <w:rFonts w:ascii="Palatino Linotype" w:eastAsia="Palatino Linotype" w:hAnsi="Palatino Linotype" w:cs="Palatino Linotype"/>
              </w:rPr>
              <w:t xml:space="preserve">no proporcionó en su </w:t>
            </w:r>
            <w:r w:rsidRPr="009766D5">
              <w:rPr>
                <w:rFonts w:ascii="Palatino Linotype" w:eastAsia="Palatino Linotype" w:hAnsi="Palatino Linotype" w:cs="Palatino Linotype"/>
              </w:rPr>
              <w:t>respuesta</w:t>
            </w:r>
            <w:r w:rsidR="004613C4" w:rsidRPr="009766D5">
              <w:rPr>
                <w:rFonts w:ascii="Palatino Linotype" w:eastAsia="Palatino Linotype" w:hAnsi="Palatino Linotype" w:cs="Palatino Linotype"/>
              </w:rPr>
              <w:t>, información concerniente a los estados analíticos de ingresos y egresos, de tal manera que al no haberse proporcionado dicha información deberá de ser entregada por el ente recurrido.</w:t>
            </w:r>
          </w:p>
        </w:tc>
      </w:tr>
      <w:tr w:rsidR="009766D5" w:rsidRPr="009766D5" w14:paraId="42662835" w14:textId="77777777" w:rsidTr="002B6E88">
        <w:tc>
          <w:tcPr>
            <w:tcW w:w="704" w:type="dxa"/>
            <w:vMerge/>
            <w:vAlign w:val="center"/>
          </w:tcPr>
          <w:p w14:paraId="5C5E93AD" w14:textId="77777777" w:rsidR="00940E6D" w:rsidRPr="009766D5" w:rsidRDefault="00940E6D" w:rsidP="00282969">
            <w:pPr>
              <w:spacing w:before="100" w:beforeAutospacing="1" w:after="100" w:afterAutospacing="1" w:line="360" w:lineRule="auto"/>
              <w:ind w:left="-113" w:right="51"/>
              <w:jc w:val="center"/>
              <w:rPr>
                <w:rFonts w:ascii="Palatino Linotype" w:eastAsia="Palatino Linotype" w:hAnsi="Palatino Linotype" w:cs="Palatino Linotype"/>
              </w:rPr>
            </w:pPr>
          </w:p>
        </w:tc>
        <w:tc>
          <w:tcPr>
            <w:tcW w:w="9373" w:type="dxa"/>
            <w:shd w:val="clear" w:color="auto" w:fill="D9D9D9" w:themeFill="background1" w:themeFillShade="D9"/>
            <w:vAlign w:val="center"/>
          </w:tcPr>
          <w:p w14:paraId="3354419E" w14:textId="77777777" w:rsidR="00940E6D" w:rsidRPr="009766D5" w:rsidRDefault="00940E6D" w:rsidP="00282969">
            <w:pPr>
              <w:ind w:right="51"/>
              <w:jc w:val="center"/>
              <w:rPr>
                <w:rFonts w:ascii="Palatino Linotype" w:eastAsia="Palatino Linotype" w:hAnsi="Palatino Linotype" w:cs="Palatino Linotype"/>
                <w:b/>
                <w:u w:val="single"/>
              </w:rPr>
            </w:pPr>
            <w:r w:rsidRPr="009766D5">
              <w:rPr>
                <w:rFonts w:ascii="Palatino Linotype" w:eastAsia="Palatino Linotype" w:hAnsi="Palatino Linotype" w:cs="Palatino Linotype"/>
                <w:b/>
                <w:sz w:val="24"/>
              </w:rPr>
              <w:t>Colma Si/</w:t>
            </w:r>
            <w:proofErr w:type="gramStart"/>
            <w:r w:rsidRPr="009766D5">
              <w:rPr>
                <w:rFonts w:ascii="Palatino Linotype" w:eastAsia="Palatino Linotype" w:hAnsi="Palatino Linotype" w:cs="Palatino Linotype"/>
                <w:b/>
                <w:sz w:val="24"/>
              </w:rPr>
              <w:t>No  ¿</w:t>
            </w:r>
            <w:proofErr w:type="gramEnd"/>
            <w:r w:rsidRPr="009766D5">
              <w:rPr>
                <w:rFonts w:ascii="Palatino Linotype" w:eastAsia="Palatino Linotype" w:hAnsi="Palatino Linotype" w:cs="Palatino Linotype"/>
                <w:b/>
                <w:sz w:val="24"/>
              </w:rPr>
              <w:t>por qué?</w:t>
            </w:r>
          </w:p>
        </w:tc>
      </w:tr>
      <w:tr w:rsidR="009766D5" w:rsidRPr="009766D5" w14:paraId="578F3389" w14:textId="77777777" w:rsidTr="002B6E88">
        <w:tc>
          <w:tcPr>
            <w:tcW w:w="704" w:type="dxa"/>
            <w:vMerge/>
            <w:vAlign w:val="center"/>
          </w:tcPr>
          <w:p w14:paraId="642162FA" w14:textId="77777777" w:rsidR="00940E6D" w:rsidRPr="009766D5" w:rsidRDefault="00940E6D" w:rsidP="00282969">
            <w:pPr>
              <w:spacing w:before="100" w:beforeAutospacing="1" w:after="100" w:afterAutospacing="1" w:line="360" w:lineRule="auto"/>
              <w:ind w:left="-113" w:right="51"/>
              <w:jc w:val="center"/>
              <w:rPr>
                <w:rFonts w:ascii="Palatino Linotype" w:eastAsia="Palatino Linotype" w:hAnsi="Palatino Linotype" w:cs="Palatino Linotype"/>
              </w:rPr>
            </w:pPr>
          </w:p>
        </w:tc>
        <w:tc>
          <w:tcPr>
            <w:tcW w:w="9373" w:type="dxa"/>
            <w:shd w:val="clear" w:color="auto" w:fill="auto"/>
            <w:vAlign w:val="center"/>
          </w:tcPr>
          <w:p w14:paraId="6FDEF5F9" w14:textId="19F56A15" w:rsidR="00940E6D" w:rsidRPr="009766D5" w:rsidRDefault="00940E6D" w:rsidP="00282969">
            <w:pPr>
              <w:spacing w:before="100" w:beforeAutospacing="1" w:after="100" w:afterAutospacing="1" w:line="360" w:lineRule="auto"/>
              <w:ind w:right="51"/>
              <w:jc w:val="both"/>
              <w:rPr>
                <w:rFonts w:ascii="Palatino Linotype" w:eastAsia="Palatino Linotype" w:hAnsi="Palatino Linotype" w:cs="Palatino Linotype"/>
                <w:b/>
                <w:u w:val="single"/>
              </w:rPr>
            </w:pPr>
            <w:r w:rsidRPr="009766D5">
              <w:rPr>
                <w:rFonts w:ascii="Palatino Linotype" w:eastAsia="Palatino Linotype" w:hAnsi="Palatino Linotype" w:cs="Palatino Linotype"/>
                <w:b/>
                <w:u w:val="single"/>
              </w:rPr>
              <w:t>No</w:t>
            </w:r>
            <w:r w:rsidRPr="009766D5">
              <w:rPr>
                <w:rFonts w:ascii="Palatino Linotype" w:eastAsia="Palatino Linotype" w:hAnsi="Palatino Linotype" w:cs="Palatino Linotype"/>
              </w:rPr>
              <w:t xml:space="preserve">, toda vez que no se entregó </w:t>
            </w:r>
            <w:r w:rsidR="004613C4" w:rsidRPr="009766D5">
              <w:rPr>
                <w:rFonts w:ascii="Palatino Linotype" w:eastAsia="Palatino Linotype" w:hAnsi="Palatino Linotype" w:cs="Palatino Linotype"/>
              </w:rPr>
              <w:t xml:space="preserve">la información requerida por </w:t>
            </w:r>
            <w:r w:rsidR="004613C4" w:rsidRPr="009766D5">
              <w:rPr>
                <w:rFonts w:ascii="Palatino Linotype" w:eastAsia="Palatino Linotype" w:hAnsi="Palatino Linotype" w:cs="Palatino Linotype"/>
                <w:b/>
              </w:rPr>
              <w:t>LA RECURRENTE</w:t>
            </w:r>
            <w:r w:rsidRPr="009766D5">
              <w:rPr>
                <w:rFonts w:ascii="Palatino Linotype" w:eastAsia="Palatino Linotype" w:hAnsi="Palatino Linotype" w:cs="Palatino Linotype"/>
              </w:rPr>
              <w:t>.</w:t>
            </w:r>
          </w:p>
        </w:tc>
      </w:tr>
    </w:tbl>
    <w:p w14:paraId="76F35568" w14:textId="1BA051E4" w:rsidR="004613C4" w:rsidRPr="009766D5" w:rsidRDefault="004613C4" w:rsidP="00282969">
      <w:pPr>
        <w:spacing w:before="100" w:beforeAutospacing="1" w:after="100" w:afterAutospacing="1" w:line="360" w:lineRule="auto"/>
        <w:jc w:val="both"/>
        <w:rPr>
          <w:rFonts w:ascii="Palatino Linotype" w:hAnsi="Palatino Linotype"/>
        </w:rPr>
      </w:pPr>
      <w:r w:rsidRPr="009766D5">
        <w:rPr>
          <w:rFonts w:ascii="Palatino Linotype" w:hAnsi="Palatino Linotype"/>
        </w:rPr>
        <w:t xml:space="preserve">En virtud de lo anterior, podemos concluir que por lo que hace a las solicitudes enmarcadas con los numerales 2, 3, 4 y 5 no se tuvieron colmadas con la respuesta del </w:t>
      </w:r>
      <w:r w:rsidR="00836446" w:rsidRPr="009766D5">
        <w:rPr>
          <w:rFonts w:ascii="Palatino Linotype" w:hAnsi="Palatino Linotype"/>
          <w:b/>
        </w:rPr>
        <w:t xml:space="preserve">SUJETO OBLIGADO, </w:t>
      </w:r>
      <w:r w:rsidR="00836446" w:rsidRPr="009766D5">
        <w:rPr>
          <w:rFonts w:ascii="Palatino Linotype" w:hAnsi="Palatino Linotype"/>
        </w:rPr>
        <w:t>motivo por el cual se concluye con las siguientes premisas</w:t>
      </w:r>
      <w:r w:rsidR="00A653C4" w:rsidRPr="009766D5">
        <w:rPr>
          <w:rFonts w:ascii="Palatino Linotype" w:hAnsi="Palatino Linotype"/>
        </w:rPr>
        <w:t xml:space="preserve">, </w:t>
      </w:r>
      <w:r w:rsidR="00836446" w:rsidRPr="009766D5">
        <w:rPr>
          <w:rFonts w:ascii="Palatino Linotype" w:hAnsi="Palatino Linotype"/>
        </w:rPr>
        <w:t>ordenar en su caso, la información faltante</w:t>
      </w:r>
      <w:r w:rsidR="00A653C4" w:rsidRPr="009766D5">
        <w:rPr>
          <w:rFonts w:ascii="Palatino Linotype" w:hAnsi="Palatino Linotype"/>
        </w:rPr>
        <w:t>, tal y como se advierte a continuación</w:t>
      </w:r>
      <w:r w:rsidR="00836446" w:rsidRPr="009766D5">
        <w:rPr>
          <w:rFonts w:ascii="Palatino Linotype" w:hAnsi="Palatino Linotype"/>
        </w:rPr>
        <w:t xml:space="preserve">: </w:t>
      </w:r>
    </w:p>
    <w:p w14:paraId="5F75B690" w14:textId="25BDED2A" w:rsidR="00A653C4" w:rsidRPr="009766D5" w:rsidRDefault="00A653C4" w:rsidP="00282969">
      <w:pPr>
        <w:spacing w:before="100" w:beforeAutospacing="1" w:after="100" w:afterAutospacing="1" w:line="360" w:lineRule="auto"/>
        <w:jc w:val="both"/>
        <w:rPr>
          <w:rFonts w:ascii="Palatino Linotype" w:hAnsi="Palatino Linotype"/>
        </w:rPr>
      </w:pPr>
      <w:r w:rsidRPr="009766D5">
        <w:rPr>
          <w:rFonts w:ascii="Palatino Linotype" w:hAnsi="Palatino Linotype"/>
        </w:rPr>
        <w:t>*Por lo que hace a los puntos 2 y 3 al guardar cierta relación se analizan en conjunto a continuación:</w:t>
      </w:r>
    </w:p>
    <w:p w14:paraId="4C7ED147" w14:textId="2C8E8E66" w:rsidR="00836446" w:rsidRPr="009766D5" w:rsidRDefault="00836446" w:rsidP="00282969">
      <w:pPr>
        <w:spacing w:before="100" w:beforeAutospacing="1" w:after="100" w:afterAutospacing="1" w:line="360" w:lineRule="auto"/>
        <w:ind w:left="851" w:right="899"/>
        <w:jc w:val="both"/>
        <w:rPr>
          <w:rFonts w:ascii="Palatino Linotype" w:hAnsi="Palatino Linotype"/>
        </w:rPr>
      </w:pPr>
      <w:r w:rsidRPr="009766D5">
        <w:rPr>
          <w:rFonts w:ascii="Palatino Linotype" w:hAnsi="Palatino Linotype"/>
          <w:i/>
        </w:rPr>
        <w:lastRenderedPageBreak/>
        <w:t>“…Requerimos también se nos envié, todo el presupuesto, con la información que se les entrego a los regidos y síndicos y al presidente, al parecer en el video de la sesión, en su caso de cada miembro del Ayuntamiento el acuse y contenido recibido para que evaluara el presupuesto, hiciera solicitudes o recomendaciones para atender sus comisiones, en caso de no tener algo que así lo mencionen en sus respuestas, ya que esto evidencia falta de atención a las mismas, estos pueden ser incluso de presupuesto autorizado en 2021 para 2022 y la ratificación de 2022</w:t>
      </w:r>
      <w:r w:rsidR="007978F2" w:rsidRPr="009766D5">
        <w:rPr>
          <w:rFonts w:ascii="Palatino Linotype" w:hAnsi="Palatino Linotype"/>
          <w:i/>
        </w:rPr>
        <w:t>; también las actas o documentos finales y de trabajo de sesiones de las comisiones de ingresos y egresos donde se haya debatido el ingreso y la aplicación o modificación de este recurso…</w:t>
      </w:r>
      <w:r w:rsidRPr="009766D5">
        <w:rPr>
          <w:rFonts w:ascii="Palatino Linotype" w:hAnsi="Palatino Linotype"/>
          <w:i/>
        </w:rPr>
        <w:t xml:space="preserve">” </w:t>
      </w:r>
      <w:r w:rsidRPr="009766D5">
        <w:rPr>
          <w:rFonts w:ascii="Palatino Linotype" w:hAnsi="Palatino Linotype"/>
        </w:rPr>
        <w:t>(Sic).</w:t>
      </w:r>
    </w:p>
    <w:p w14:paraId="6DD14C2E" w14:textId="7B90FD3A" w:rsidR="00A653C4" w:rsidRPr="009766D5" w:rsidRDefault="00836446" w:rsidP="00282969">
      <w:pPr>
        <w:spacing w:before="100" w:beforeAutospacing="1" w:after="100" w:afterAutospacing="1" w:line="360" w:lineRule="auto"/>
        <w:jc w:val="both"/>
        <w:rPr>
          <w:rFonts w:ascii="Palatino Linotype" w:hAnsi="Palatino Linotype"/>
        </w:rPr>
      </w:pPr>
      <w:r w:rsidRPr="009766D5">
        <w:rPr>
          <w:rFonts w:ascii="Palatino Linotype" w:hAnsi="Palatino Linotype"/>
        </w:rPr>
        <w:t xml:space="preserve">De acuerdo al análisis planteado en el cuadro realizado en párrafos anteriores, se llegó a la conclusión de que </w:t>
      </w:r>
      <w:r w:rsidRPr="009766D5">
        <w:rPr>
          <w:rFonts w:ascii="Palatino Linotype" w:hAnsi="Palatino Linotype"/>
          <w:b/>
        </w:rPr>
        <w:t xml:space="preserve">EL SUJETO OBLIGADO </w:t>
      </w:r>
      <w:r w:rsidRPr="009766D5">
        <w:rPr>
          <w:rFonts w:ascii="Palatino Linotype" w:hAnsi="Palatino Linotype"/>
        </w:rPr>
        <w:t>no proporcionó información que colmara dicho requerimiento, es más ni existió pronunciamiento alguno al respecto, motivo por el cual, este Órgano Garante advierte necesario traer a colación lo señalado en la Ley Orgánica Municipal del Estado de México y Municipios, mi</w:t>
      </w:r>
      <w:r w:rsidR="00A653C4" w:rsidRPr="009766D5">
        <w:rPr>
          <w:rFonts w:ascii="Palatino Linotype" w:hAnsi="Palatino Linotype"/>
        </w:rPr>
        <w:t xml:space="preserve">sma que refiere respecto a las Comisiones </w:t>
      </w:r>
      <w:proofErr w:type="gramStart"/>
      <w:r w:rsidR="00A653C4" w:rsidRPr="009766D5">
        <w:rPr>
          <w:rFonts w:ascii="Palatino Linotype" w:hAnsi="Palatino Linotype"/>
        </w:rPr>
        <w:t>Edilicias</w:t>
      </w:r>
      <w:proofErr w:type="gramEnd"/>
      <w:r w:rsidR="00A653C4" w:rsidRPr="009766D5">
        <w:rPr>
          <w:rFonts w:ascii="Palatino Linotype" w:hAnsi="Palatino Linotype"/>
        </w:rPr>
        <w:t xml:space="preserve">, lo siguiente: </w:t>
      </w:r>
    </w:p>
    <w:p w14:paraId="60EE3D34" w14:textId="77777777" w:rsidR="00A653C4" w:rsidRPr="009766D5" w:rsidRDefault="00A653C4" w:rsidP="00282969">
      <w:pPr>
        <w:ind w:left="851" w:right="902"/>
        <w:jc w:val="center"/>
        <w:rPr>
          <w:rFonts w:ascii="Palatino Linotype" w:hAnsi="Palatino Linotype"/>
          <w:b/>
          <w:i/>
        </w:rPr>
      </w:pPr>
      <w:r w:rsidRPr="009766D5">
        <w:rPr>
          <w:rFonts w:ascii="Palatino Linotype" w:hAnsi="Palatino Linotype"/>
          <w:b/>
          <w:i/>
        </w:rPr>
        <w:t>CAPITULO QUINTO</w:t>
      </w:r>
    </w:p>
    <w:p w14:paraId="2EAEE868" w14:textId="77777777" w:rsidR="00A653C4" w:rsidRPr="009766D5" w:rsidRDefault="00A653C4" w:rsidP="00282969">
      <w:pPr>
        <w:ind w:left="851" w:right="902"/>
        <w:jc w:val="center"/>
        <w:rPr>
          <w:rFonts w:ascii="Palatino Linotype" w:hAnsi="Palatino Linotype"/>
          <w:i/>
        </w:rPr>
      </w:pPr>
      <w:r w:rsidRPr="009766D5">
        <w:rPr>
          <w:rFonts w:ascii="Palatino Linotype" w:hAnsi="Palatino Linotype"/>
          <w:b/>
          <w:i/>
        </w:rPr>
        <w:t xml:space="preserve">De las Comisiones, </w:t>
      </w:r>
      <w:r w:rsidRPr="009766D5">
        <w:rPr>
          <w:rFonts w:ascii="Palatino Linotype" w:hAnsi="Palatino Linotype"/>
          <w:i/>
        </w:rPr>
        <w:t>Consejos de</w:t>
      </w:r>
    </w:p>
    <w:p w14:paraId="0716A292" w14:textId="77777777" w:rsidR="00A653C4" w:rsidRPr="009766D5" w:rsidRDefault="00A653C4" w:rsidP="00282969">
      <w:pPr>
        <w:ind w:left="851" w:right="902"/>
        <w:jc w:val="center"/>
        <w:rPr>
          <w:rFonts w:ascii="Palatino Linotype" w:hAnsi="Palatino Linotype"/>
          <w:i/>
        </w:rPr>
      </w:pPr>
      <w:r w:rsidRPr="009766D5">
        <w:rPr>
          <w:rFonts w:ascii="Palatino Linotype" w:hAnsi="Palatino Linotype"/>
          <w:i/>
        </w:rPr>
        <w:t>Participación Ciudadana y Organizaciones Sociales</w:t>
      </w:r>
    </w:p>
    <w:p w14:paraId="0A6764C7" w14:textId="77777777" w:rsidR="00A653C4" w:rsidRPr="009766D5" w:rsidRDefault="00A653C4" w:rsidP="00282969">
      <w:pPr>
        <w:ind w:left="851" w:right="902"/>
        <w:jc w:val="both"/>
        <w:rPr>
          <w:rFonts w:ascii="Palatino Linotype" w:hAnsi="Palatino Linotype"/>
          <w:b/>
          <w:i/>
        </w:rPr>
      </w:pPr>
    </w:p>
    <w:p w14:paraId="3B91E070" w14:textId="77777777" w:rsidR="00A653C4" w:rsidRPr="009766D5" w:rsidRDefault="00A653C4" w:rsidP="00282969">
      <w:pPr>
        <w:ind w:left="851" w:right="902"/>
        <w:jc w:val="both"/>
        <w:rPr>
          <w:rFonts w:ascii="Palatino Linotype" w:hAnsi="Palatino Linotype"/>
          <w:i/>
        </w:rPr>
      </w:pPr>
      <w:r w:rsidRPr="009766D5">
        <w:rPr>
          <w:rFonts w:ascii="Palatino Linotype" w:hAnsi="Palatino Linotype"/>
          <w:b/>
          <w:i/>
        </w:rPr>
        <w:t>Artículo 64.-</w:t>
      </w:r>
      <w:r w:rsidRPr="009766D5">
        <w:rPr>
          <w:rFonts w:ascii="Palatino Linotype" w:hAnsi="Palatino Linotype"/>
          <w:i/>
        </w:rPr>
        <w:t xml:space="preserve"> Los ayuntamientos, para el eficaz desempeño de sus funciones públicas, podrán auxiliarse por:</w:t>
      </w:r>
    </w:p>
    <w:p w14:paraId="665C00BA" w14:textId="3D42F6C0" w:rsidR="00A653C4" w:rsidRDefault="00A653C4" w:rsidP="00282969">
      <w:pPr>
        <w:ind w:left="851" w:right="902"/>
        <w:jc w:val="both"/>
        <w:rPr>
          <w:rFonts w:ascii="Palatino Linotype" w:hAnsi="Palatino Linotype"/>
          <w:i/>
        </w:rPr>
      </w:pPr>
    </w:p>
    <w:p w14:paraId="4D00F8CB" w14:textId="77777777" w:rsidR="009766D5" w:rsidRPr="009766D5" w:rsidRDefault="009766D5" w:rsidP="00282969">
      <w:pPr>
        <w:ind w:left="851" w:right="902"/>
        <w:jc w:val="both"/>
        <w:rPr>
          <w:rFonts w:ascii="Palatino Linotype" w:hAnsi="Palatino Linotype"/>
          <w:i/>
        </w:rPr>
      </w:pPr>
    </w:p>
    <w:p w14:paraId="7294C9D1" w14:textId="77777777" w:rsidR="00A653C4" w:rsidRPr="009766D5" w:rsidRDefault="00A653C4" w:rsidP="00282969">
      <w:pPr>
        <w:ind w:left="851" w:right="902"/>
        <w:jc w:val="both"/>
        <w:rPr>
          <w:rFonts w:ascii="Palatino Linotype" w:hAnsi="Palatino Linotype"/>
          <w:b/>
          <w:i/>
        </w:rPr>
      </w:pPr>
      <w:r w:rsidRPr="009766D5">
        <w:rPr>
          <w:rFonts w:ascii="Palatino Linotype" w:hAnsi="Palatino Linotype"/>
          <w:b/>
          <w:i/>
        </w:rPr>
        <w:lastRenderedPageBreak/>
        <w:t>I. Comisiones del ayuntamiento;</w:t>
      </w:r>
    </w:p>
    <w:p w14:paraId="510F467E" w14:textId="77777777" w:rsidR="00A653C4" w:rsidRPr="009766D5" w:rsidRDefault="00A653C4" w:rsidP="00282969">
      <w:pPr>
        <w:ind w:left="851" w:right="902"/>
        <w:jc w:val="both"/>
        <w:rPr>
          <w:rFonts w:ascii="Palatino Linotype" w:hAnsi="Palatino Linotype"/>
          <w:i/>
        </w:rPr>
      </w:pPr>
      <w:r w:rsidRPr="009766D5">
        <w:rPr>
          <w:rFonts w:ascii="Palatino Linotype" w:hAnsi="Palatino Linotype"/>
          <w:i/>
        </w:rPr>
        <w:t>…</w:t>
      </w:r>
    </w:p>
    <w:p w14:paraId="52103B72" w14:textId="77777777" w:rsidR="00A653C4" w:rsidRPr="009766D5" w:rsidRDefault="00A653C4" w:rsidP="00282969">
      <w:pPr>
        <w:ind w:left="851" w:right="902"/>
        <w:jc w:val="both"/>
        <w:rPr>
          <w:rFonts w:ascii="Palatino Linotype" w:hAnsi="Palatino Linotype"/>
          <w:i/>
        </w:rPr>
      </w:pPr>
    </w:p>
    <w:p w14:paraId="53C55EED" w14:textId="77777777" w:rsidR="00A653C4" w:rsidRPr="009766D5" w:rsidRDefault="00A653C4" w:rsidP="00282969">
      <w:pPr>
        <w:ind w:left="851" w:right="902"/>
        <w:jc w:val="both"/>
        <w:rPr>
          <w:rFonts w:ascii="Palatino Linotype" w:hAnsi="Palatino Linotype"/>
          <w:i/>
        </w:rPr>
      </w:pPr>
      <w:r w:rsidRPr="009766D5">
        <w:rPr>
          <w:rFonts w:ascii="Palatino Linotype" w:hAnsi="Palatino Linotype"/>
          <w:b/>
          <w:i/>
        </w:rPr>
        <w:t xml:space="preserve">Artículo 65.- </w:t>
      </w:r>
      <w:r w:rsidRPr="009766D5">
        <w:rPr>
          <w:rFonts w:ascii="Palatino Linotype" w:hAnsi="Palatino Linotype"/>
          <w:i/>
        </w:rPr>
        <w:t>Los integrantes de las comisiones del ayuntamiento serán nombrados por éste, de entre sus miembros, a propuesta del presidente municipal, a más tardar en la tercera sesión ordinaria que celebren al inicio de su gestión.</w:t>
      </w:r>
    </w:p>
    <w:p w14:paraId="55D7941F" w14:textId="77777777" w:rsidR="00A653C4" w:rsidRPr="009766D5" w:rsidRDefault="00A653C4" w:rsidP="00282969">
      <w:pPr>
        <w:ind w:left="851" w:right="902"/>
        <w:jc w:val="both"/>
        <w:rPr>
          <w:rFonts w:ascii="Palatino Linotype" w:hAnsi="Palatino Linotype"/>
          <w:i/>
        </w:rPr>
      </w:pPr>
      <w:r w:rsidRPr="009766D5">
        <w:rPr>
          <w:rFonts w:ascii="Palatino Linotype" w:hAnsi="Palatino Linotype"/>
          <w:i/>
        </w:rPr>
        <w:t>Las comisiones se conformarán de forma plural, paritaria y proporcional, tomando en cuenta el número de sus integrantes y la importancia de los ramos encomendados a las mismas; en su integración se deberá tomar en consideración el conocimiento, profesión, vocación, experiencia de las personas integrantes del ayuntamiento, observando los principios de igualdad, equidad y garantizando la paridad de género en la designación de presidencias de las comisiones del ayuntamiento.</w:t>
      </w:r>
    </w:p>
    <w:p w14:paraId="4A5A43ED" w14:textId="77777777" w:rsidR="00A653C4" w:rsidRPr="009766D5" w:rsidRDefault="00A653C4" w:rsidP="00282969">
      <w:pPr>
        <w:ind w:left="851" w:right="902"/>
        <w:jc w:val="both"/>
        <w:rPr>
          <w:rFonts w:ascii="Palatino Linotype" w:hAnsi="Palatino Linotype"/>
          <w:i/>
        </w:rPr>
      </w:pPr>
      <w:r w:rsidRPr="009766D5">
        <w:rPr>
          <w:rFonts w:ascii="Palatino Linotype" w:hAnsi="Palatino Linotype"/>
          <w:i/>
        </w:rPr>
        <w:t>Una vez nombrados los integrantes de las comisiones, los presidentes de cada una tendrán treinta días para convocar a sesión a efecto de llevar a cabo su instalación e inicio de los trabajos.</w:t>
      </w:r>
    </w:p>
    <w:p w14:paraId="03ECACB3" w14:textId="77777777" w:rsidR="00A653C4" w:rsidRPr="009766D5" w:rsidRDefault="00A653C4" w:rsidP="00282969">
      <w:pPr>
        <w:ind w:left="851" w:right="902"/>
        <w:jc w:val="both"/>
        <w:rPr>
          <w:rFonts w:ascii="Palatino Linotype" w:hAnsi="Palatino Linotype"/>
          <w:i/>
        </w:rPr>
      </w:pPr>
    </w:p>
    <w:p w14:paraId="29A9FB16" w14:textId="77777777" w:rsidR="00A653C4" w:rsidRPr="009766D5" w:rsidRDefault="00A653C4" w:rsidP="00282969">
      <w:pPr>
        <w:ind w:left="851" w:right="902"/>
        <w:jc w:val="both"/>
        <w:rPr>
          <w:rFonts w:ascii="Palatino Linotype" w:hAnsi="Palatino Linotype"/>
          <w:i/>
        </w:rPr>
      </w:pPr>
      <w:r w:rsidRPr="009766D5">
        <w:rPr>
          <w:rFonts w:ascii="Palatino Linotype" w:hAnsi="Palatino Linotype"/>
          <w:b/>
          <w:i/>
        </w:rPr>
        <w:t>Artículo 66.</w:t>
      </w:r>
      <w:r w:rsidRPr="009766D5">
        <w:rPr>
          <w:rFonts w:ascii="Palatino Linotype" w:hAnsi="Palatino Linotype"/>
          <w:i/>
        </w:rPr>
        <w:t xml:space="preserve"> Las comisiones del ayuntamiento serán responsables de estudiar, examinar y proponer a éste los acuerdos, acciones o normas tendientes a mejorar la administración pública municipal, la solución de los litigios laborales en su contra, así como de vigilar e informar sobre los asuntos a su cargo y sobre el cumplimiento de las disposiciones y acuerdos que dicte el cabildo.</w:t>
      </w:r>
    </w:p>
    <w:p w14:paraId="79124D56" w14:textId="77777777" w:rsidR="00A653C4" w:rsidRPr="009766D5" w:rsidRDefault="00A653C4" w:rsidP="00282969">
      <w:pPr>
        <w:ind w:left="851" w:right="902"/>
        <w:jc w:val="both"/>
        <w:rPr>
          <w:rFonts w:ascii="Palatino Linotype" w:hAnsi="Palatino Linotype"/>
          <w:i/>
        </w:rPr>
      </w:pPr>
      <w:r w:rsidRPr="009766D5">
        <w:rPr>
          <w:rFonts w:ascii="Palatino Linotype" w:hAnsi="Palatino Linotype"/>
          <w:i/>
        </w:rPr>
        <w:t>Las comisiones, deberán entregar al ayuntamiento, en sesión ordinaria, un informe trimestral que permita conocer y transparentar el desarrollo de sus actividades, trabajo y gestiones realizadas.</w:t>
      </w:r>
    </w:p>
    <w:p w14:paraId="4E2DCDFC" w14:textId="77777777" w:rsidR="00A653C4" w:rsidRPr="009766D5" w:rsidRDefault="00A653C4" w:rsidP="00282969">
      <w:pPr>
        <w:ind w:left="851" w:right="902"/>
        <w:jc w:val="both"/>
        <w:rPr>
          <w:rFonts w:ascii="Palatino Linotype" w:hAnsi="Palatino Linotype"/>
          <w:i/>
        </w:rPr>
      </w:pPr>
    </w:p>
    <w:p w14:paraId="4E440C32" w14:textId="77777777" w:rsidR="00A653C4" w:rsidRPr="009766D5" w:rsidRDefault="00A653C4" w:rsidP="00282969">
      <w:pPr>
        <w:ind w:left="851" w:right="902"/>
        <w:jc w:val="both"/>
        <w:rPr>
          <w:rFonts w:ascii="Palatino Linotype" w:hAnsi="Palatino Linotype"/>
          <w:i/>
        </w:rPr>
      </w:pPr>
      <w:r w:rsidRPr="009766D5">
        <w:rPr>
          <w:rFonts w:ascii="Palatino Linotype" w:hAnsi="Palatino Linotype"/>
          <w:b/>
          <w:i/>
        </w:rPr>
        <w:t>Artículo 67.-</w:t>
      </w:r>
      <w:r w:rsidRPr="009766D5">
        <w:rPr>
          <w:rFonts w:ascii="Palatino Linotype" w:hAnsi="Palatino Linotype"/>
          <w:i/>
        </w:rPr>
        <w:t xml:space="preserve"> Las comisiones, para el cumplimiento de sus fines y previa autorización del ayuntamiento, podrán celebrar reuniones públicas en las localidades del municipio, para recabar la opinión de sus habitantes. Asimismo, en aquellos casos en que sea necesario, podrán solicitar asesoría externa especializada.</w:t>
      </w:r>
    </w:p>
    <w:p w14:paraId="2394B73A" w14:textId="77777777" w:rsidR="00A653C4" w:rsidRPr="009766D5" w:rsidRDefault="00A653C4" w:rsidP="00282969">
      <w:pPr>
        <w:ind w:left="851" w:right="902"/>
        <w:jc w:val="both"/>
        <w:rPr>
          <w:rFonts w:ascii="Palatino Linotype" w:hAnsi="Palatino Linotype"/>
          <w:i/>
        </w:rPr>
      </w:pPr>
    </w:p>
    <w:p w14:paraId="1B45F67A" w14:textId="77777777" w:rsidR="00A653C4" w:rsidRPr="009766D5" w:rsidRDefault="00A653C4" w:rsidP="00282969">
      <w:pPr>
        <w:ind w:left="851" w:right="902"/>
        <w:jc w:val="both"/>
        <w:rPr>
          <w:rFonts w:ascii="Palatino Linotype" w:hAnsi="Palatino Linotype"/>
          <w:i/>
        </w:rPr>
      </w:pPr>
      <w:r w:rsidRPr="009766D5">
        <w:rPr>
          <w:rFonts w:ascii="Palatino Linotype" w:hAnsi="Palatino Linotype"/>
          <w:b/>
          <w:i/>
        </w:rPr>
        <w:lastRenderedPageBreak/>
        <w:t>Artículo 68.-</w:t>
      </w:r>
      <w:r w:rsidRPr="009766D5">
        <w:rPr>
          <w:rFonts w:ascii="Palatino Linotype" w:hAnsi="Palatino Linotype"/>
          <w:i/>
        </w:rPr>
        <w:t xml:space="preserve"> Previa autorización del ayuntamiento, las comisiones podrán llamar a comparecer a los titulares de las dependencias administrativas municipales a efecto de que les informen, cuando así se requiera, sobre el estado que guardan los asuntos de su dependencia.</w:t>
      </w:r>
    </w:p>
    <w:p w14:paraId="660D67F5" w14:textId="77777777" w:rsidR="00A653C4" w:rsidRPr="009766D5" w:rsidRDefault="00A653C4" w:rsidP="00282969">
      <w:pPr>
        <w:ind w:left="851" w:right="902"/>
        <w:jc w:val="both"/>
        <w:rPr>
          <w:rFonts w:ascii="Palatino Linotype" w:hAnsi="Palatino Linotype"/>
          <w:i/>
        </w:rPr>
      </w:pPr>
      <w:r w:rsidRPr="009766D5">
        <w:rPr>
          <w:rFonts w:ascii="Palatino Linotype" w:hAnsi="Palatino Linotype"/>
          <w:i/>
        </w:rPr>
        <w:t xml:space="preserve">Las comisiones podrán solicitar a través del presidente de la comisión al </w:t>
      </w:r>
      <w:proofErr w:type="gramStart"/>
      <w:r w:rsidRPr="009766D5">
        <w:rPr>
          <w:rFonts w:ascii="Palatino Linotype" w:hAnsi="Palatino Linotype"/>
          <w:i/>
        </w:rPr>
        <w:t>Secretario</w:t>
      </w:r>
      <w:proofErr w:type="gramEnd"/>
      <w:r w:rsidRPr="009766D5">
        <w:rPr>
          <w:rFonts w:ascii="Palatino Linotype" w:hAnsi="Palatino Linotype"/>
          <w:i/>
        </w:rPr>
        <w:t xml:space="preserve"> del Ayuntamiento, la información necesaria con el propósito de que puedan atender los asuntos que les han sido encomendados, así como para llevar a cabo el cumplimiento de sus funciones.</w:t>
      </w:r>
    </w:p>
    <w:p w14:paraId="2B5A0057" w14:textId="28EF65B1" w:rsidR="00A653C4" w:rsidRPr="009766D5" w:rsidRDefault="00A653C4" w:rsidP="00282969">
      <w:pPr>
        <w:ind w:left="851" w:right="902"/>
        <w:jc w:val="both"/>
        <w:rPr>
          <w:rFonts w:ascii="Palatino Linotype" w:hAnsi="Palatino Linotype"/>
          <w:i/>
        </w:rPr>
      </w:pPr>
      <w:r w:rsidRPr="009766D5">
        <w:rPr>
          <w:rFonts w:ascii="Palatino Linotype" w:hAnsi="Palatino Linotype"/>
          <w:i/>
        </w:rPr>
        <w:t>Para tal efecto, éste deber</w:t>
      </w:r>
      <w:r w:rsidR="007978F2" w:rsidRPr="009766D5">
        <w:rPr>
          <w:rFonts w:ascii="Palatino Linotype" w:hAnsi="Palatino Linotype"/>
          <w:i/>
        </w:rPr>
        <w:t>á entregarla de forma oportuna.</w:t>
      </w:r>
    </w:p>
    <w:p w14:paraId="36CBD762" w14:textId="77777777" w:rsidR="00A653C4" w:rsidRPr="009766D5" w:rsidRDefault="00A653C4" w:rsidP="00282969">
      <w:pPr>
        <w:spacing w:before="100" w:beforeAutospacing="1" w:after="100" w:afterAutospacing="1" w:line="360" w:lineRule="auto"/>
        <w:jc w:val="both"/>
        <w:rPr>
          <w:rFonts w:ascii="Palatino Linotype" w:hAnsi="Palatino Linotype"/>
        </w:rPr>
      </w:pPr>
      <w:r w:rsidRPr="009766D5">
        <w:rPr>
          <w:rFonts w:ascii="Palatino Linotype" w:hAnsi="Palatino Linotype"/>
        </w:rPr>
        <w:t xml:space="preserve">De conformidad con el precepto legal en cita, podemos advertir que </w:t>
      </w:r>
      <w:r w:rsidRPr="009766D5">
        <w:rPr>
          <w:rFonts w:ascii="Palatino Linotype" w:hAnsi="Palatino Linotype"/>
          <w:b/>
        </w:rPr>
        <w:t xml:space="preserve">EL SUJETO OBLIGADO </w:t>
      </w:r>
      <w:r w:rsidRPr="009766D5">
        <w:rPr>
          <w:rFonts w:ascii="Palatino Linotype" w:hAnsi="Palatino Linotype"/>
        </w:rPr>
        <w:t xml:space="preserve">conoce sobre la información peticionada por </w:t>
      </w:r>
      <w:r w:rsidRPr="009766D5">
        <w:rPr>
          <w:rFonts w:ascii="Palatino Linotype" w:hAnsi="Palatino Linotype"/>
          <w:b/>
        </w:rPr>
        <w:t xml:space="preserve">LA RECURRENTE, </w:t>
      </w:r>
      <w:r w:rsidRPr="009766D5">
        <w:rPr>
          <w:rFonts w:ascii="Palatino Linotype" w:hAnsi="Palatino Linotype"/>
        </w:rPr>
        <w:t xml:space="preserve">motivo por el cual, se ordena que sean proporcionados las Actas de Sesión de la Comisión de Hacienda (Ingresos) y de la Comisión de Hacienda (Egresos) en las que se advierta la deliberación del presupuesto para el ejercicio fiscal dos mil veintidós, así como sus anexos. </w:t>
      </w:r>
    </w:p>
    <w:p w14:paraId="64A056CD" w14:textId="12C381F0" w:rsidR="0017167D" w:rsidRPr="009766D5" w:rsidRDefault="007978F2" w:rsidP="00282969">
      <w:pPr>
        <w:spacing w:before="100" w:beforeAutospacing="1" w:after="100" w:afterAutospacing="1" w:line="360" w:lineRule="auto"/>
        <w:jc w:val="both"/>
        <w:rPr>
          <w:rFonts w:ascii="Palatino Linotype" w:hAnsi="Palatino Linotype"/>
        </w:rPr>
      </w:pPr>
      <w:r w:rsidRPr="009766D5">
        <w:rPr>
          <w:rFonts w:ascii="Palatino Linotype" w:hAnsi="Palatino Linotype"/>
        </w:rPr>
        <w:t xml:space="preserve">Ahora bien, respecto al punto número 4 se considera en siguiente análisis: </w:t>
      </w:r>
    </w:p>
    <w:p w14:paraId="33180270" w14:textId="4816A8B5" w:rsidR="007978F2" w:rsidRPr="009766D5" w:rsidRDefault="007978F2" w:rsidP="00282969">
      <w:pPr>
        <w:spacing w:before="100" w:beforeAutospacing="1" w:after="100" w:afterAutospacing="1" w:line="360" w:lineRule="auto"/>
        <w:ind w:left="851" w:right="899"/>
        <w:jc w:val="both"/>
        <w:rPr>
          <w:rFonts w:ascii="Palatino Linotype" w:hAnsi="Palatino Linotype"/>
        </w:rPr>
      </w:pPr>
      <w:r w:rsidRPr="009766D5">
        <w:rPr>
          <w:rFonts w:ascii="Palatino Linotype" w:hAnsi="Palatino Linotype"/>
          <w:i/>
        </w:rPr>
        <w:t xml:space="preserve">“…Por parte del Tesorero, el informe de la situación financiera marcada en el código financiero y que nunca entrega al Ayuntamiento y forma parte de esta aprobación, con los acuses respectivos que evidencien se haya hecho entrega de este informe a cada miembro del Ayuntamiento…” </w:t>
      </w:r>
      <w:r w:rsidRPr="009766D5">
        <w:rPr>
          <w:rFonts w:ascii="Palatino Linotype" w:hAnsi="Palatino Linotype"/>
        </w:rPr>
        <w:t>(Sic).</w:t>
      </w:r>
    </w:p>
    <w:p w14:paraId="715C93B9" w14:textId="5DEA39AC" w:rsidR="007978F2" w:rsidRPr="009766D5" w:rsidRDefault="007978F2" w:rsidP="00282969">
      <w:pPr>
        <w:spacing w:before="100" w:beforeAutospacing="1" w:after="100" w:afterAutospacing="1" w:line="360" w:lineRule="auto"/>
        <w:jc w:val="both"/>
        <w:rPr>
          <w:rFonts w:ascii="Palatino Linotype" w:hAnsi="Palatino Linotype"/>
        </w:rPr>
      </w:pPr>
      <w:r w:rsidRPr="009766D5">
        <w:rPr>
          <w:rFonts w:ascii="Palatino Linotype" w:hAnsi="Palatino Linotype"/>
        </w:rPr>
        <w:t xml:space="preserve">Por lo que, de conformidad con la petición, cabe traer a contexto lo señalado en la fracción VI del artículo 95 de la Ley Orgánica Municipal del Estado de México y Municipios el cual dispone lo siguiente: </w:t>
      </w:r>
    </w:p>
    <w:p w14:paraId="1E407A25" w14:textId="77777777" w:rsidR="007978F2" w:rsidRPr="009766D5" w:rsidRDefault="007978F2" w:rsidP="00282969">
      <w:pPr>
        <w:ind w:left="851" w:right="902"/>
        <w:jc w:val="center"/>
        <w:rPr>
          <w:rFonts w:ascii="Palatino Linotype" w:hAnsi="Palatino Linotype"/>
          <w:b/>
          <w:i/>
        </w:rPr>
      </w:pPr>
      <w:r w:rsidRPr="009766D5">
        <w:rPr>
          <w:rFonts w:ascii="Palatino Linotype" w:hAnsi="Palatino Linotype"/>
          <w:b/>
          <w:i/>
        </w:rPr>
        <w:lastRenderedPageBreak/>
        <w:t>CAPITULO SEGUNDO</w:t>
      </w:r>
    </w:p>
    <w:p w14:paraId="332314A5" w14:textId="09E3D473" w:rsidR="007978F2" w:rsidRPr="009766D5" w:rsidRDefault="007978F2" w:rsidP="00282969">
      <w:pPr>
        <w:ind w:left="851" w:right="902"/>
        <w:jc w:val="center"/>
        <w:rPr>
          <w:rFonts w:ascii="Palatino Linotype" w:hAnsi="Palatino Linotype"/>
          <w:i/>
        </w:rPr>
      </w:pPr>
      <w:r w:rsidRPr="009766D5">
        <w:rPr>
          <w:rFonts w:ascii="Palatino Linotype" w:hAnsi="Palatino Linotype"/>
          <w:b/>
          <w:i/>
        </w:rPr>
        <w:t>De la Tesorería Municipal</w:t>
      </w:r>
    </w:p>
    <w:p w14:paraId="63DBC858" w14:textId="77777777" w:rsidR="007978F2" w:rsidRPr="009766D5" w:rsidRDefault="007978F2" w:rsidP="00282969">
      <w:pPr>
        <w:ind w:left="851" w:right="902"/>
        <w:jc w:val="both"/>
        <w:rPr>
          <w:rFonts w:ascii="Palatino Linotype" w:hAnsi="Palatino Linotype"/>
          <w:b/>
          <w:i/>
        </w:rPr>
      </w:pPr>
    </w:p>
    <w:p w14:paraId="01A1BFF9" w14:textId="024CB35D" w:rsidR="007978F2" w:rsidRPr="009766D5" w:rsidRDefault="007978F2" w:rsidP="00282969">
      <w:pPr>
        <w:ind w:left="851" w:right="902"/>
        <w:jc w:val="both"/>
        <w:rPr>
          <w:rFonts w:ascii="Palatino Linotype" w:hAnsi="Palatino Linotype"/>
          <w:b/>
          <w:i/>
        </w:rPr>
      </w:pPr>
      <w:r w:rsidRPr="009766D5">
        <w:rPr>
          <w:rFonts w:ascii="Palatino Linotype" w:hAnsi="Palatino Linotype"/>
          <w:b/>
          <w:i/>
        </w:rPr>
        <w:t xml:space="preserve">Artículo 93.- La tesorería municipal </w:t>
      </w:r>
      <w:r w:rsidRPr="009766D5">
        <w:rPr>
          <w:rFonts w:ascii="Palatino Linotype" w:hAnsi="Palatino Linotype"/>
          <w:i/>
        </w:rPr>
        <w:t>es el órgano encargado de la recaudación de los</w:t>
      </w:r>
      <w:r w:rsidRPr="009766D5">
        <w:rPr>
          <w:rFonts w:ascii="Palatino Linotype" w:hAnsi="Palatino Linotype"/>
          <w:b/>
          <w:i/>
        </w:rPr>
        <w:t xml:space="preserve"> ingresos municipales </w:t>
      </w:r>
      <w:r w:rsidRPr="009766D5">
        <w:rPr>
          <w:rFonts w:ascii="Palatino Linotype" w:hAnsi="Palatino Linotype"/>
          <w:i/>
        </w:rPr>
        <w:t>y responsable de realizar las</w:t>
      </w:r>
      <w:r w:rsidRPr="009766D5">
        <w:rPr>
          <w:rFonts w:ascii="Palatino Linotype" w:hAnsi="Palatino Linotype"/>
          <w:b/>
          <w:i/>
        </w:rPr>
        <w:t xml:space="preserve"> erogaciones </w:t>
      </w:r>
      <w:r w:rsidRPr="009766D5">
        <w:rPr>
          <w:rFonts w:ascii="Palatino Linotype" w:hAnsi="Palatino Linotype"/>
          <w:i/>
        </w:rPr>
        <w:t>que haga el ayuntamiento</w:t>
      </w:r>
      <w:r w:rsidRPr="009766D5">
        <w:rPr>
          <w:rFonts w:ascii="Palatino Linotype" w:hAnsi="Palatino Linotype"/>
          <w:b/>
          <w:i/>
        </w:rPr>
        <w:t>.</w:t>
      </w:r>
    </w:p>
    <w:p w14:paraId="53899B93" w14:textId="77777777" w:rsidR="007978F2" w:rsidRPr="009766D5" w:rsidRDefault="007978F2" w:rsidP="00282969">
      <w:pPr>
        <w:ind w:left="851" w:right="902"/>
        <w:jc w:val="both"/>
        <w:rPr>
          <w:rFonts w:ascii="Palatino Linotype" w:hAnsi="Palatino Linotype"/>
          <w:b/>
          <w:i/>
        </w:rPr>
      </w:pPr>
    </w:p>
    <w:p w14:paraId="5839D1E8" w14:textId="1FC0A6A4" w:rsidR="007978F2" w:rsidRPr="009766D5" w:rsidRDefault="007978F2" w:rsidP="00282969">
      <w:pPr>
        <w:ind w:left="851" w:right="902"/>
        <w:jc w:val="both"/>
        <w:rPr>
          <w:rFonts w:ascii="Palatino Linotype" w:hAnsi="Palatino Linotype"/>
          <w:i/>
        </w:rPr>
      </w:pPr>
      <w:r w:rsidRPr="009766D5">
        <w:rPr>
          <w:rFonts w:ascii="Palatino Linotype" w:hAnsi="Palatino Linotype"/>
          <w:b/>
          <w:i/>
        </w:rPr>
        <w:t>Artículo 94.-</w:t>
      </w:r>
      <w:r w:rsidRPr="009766D5">
        <w:rPr>
          <w:rFonts w:ascii="Palatino Linotype" w:hAnsi="Palatino Linotype"/>
          <w:i/>
        </w:rPr>
        <w:t xml:space="preserve"> El tesorero municipal, al tomar posesión de su cargo, recibirá la hacienda pública de acuerdo con las previsiones a que se refiere el artículo 19 de esta Ley y remitirá un ejemplar de dicha documentación al ayuntamiento, al Órgano Superior de Fiscalización del Estado de México y al archivo de la tesorería.</w:t>
      </w:r>
    </w:p>
    <w:p w14:paraId="3CC5B473" w14:textId="77777777" w:rsidR="007978F2" w:rsidRPr="009766D5" w:rsidRDefault="007978F2" w:rsidP="00282969">
      <w:pPr>
        <w:ind w:left="851" w:right="902"/>
        <w:jc w:val="both"/>
        <w:rPr>
          <w:rFonts w:ascii="Palatino Linotype" w:hAnsi="Palatino Linotype"/>
          <w:i/>
        </w:rPr>
      </w:pPr>
    </w:p>
    <w:p w14:paraId="6122375C" w14:textId="4AED59D5" w:rsidR="007978F2" w:rsidRPr="009766D5" w:rsidRDefault="007978F2" w:rsidP="00282969">
      <w:pPr>
        <w:ind w:left="851" w:right="902"/>
        <w:jc w:val="both"/>
        <w:rPr>
          <w:rFonts w:ascii="Palatino Linotype" w:hAnsi="Palatino Linotype"/>
          <w:i/>
        </w:rPr>
      </w:pPr>
      <w:r w:rsidRPr="009766D5">
        <w:rPr>
          <w:rFonts w:ascii="Palatino Linotype" w:hAnsi="Palatino Linotype"/>
          <w:b/>
          <w:i/>
        </w:rPr>
        <w:t>Artículo 95.-</w:t>
      </w:r>
      <w:r w:rsidRPr="009766D5">
        <w:rPr>
          <w:rFonts w:ascii="Palatino Linotype" w:hAnsi="Palatino Linotype"/>
          <w:i/>
        </w:rPr>
        <w:t xml:space="preserve"> Son atribuciones del tesorero municipal:</w:t>
      </w:r>
    </w:p>
    <w:p w14:paraId="0E9C20BD" w14:textId="3FFB6F85" w:rsidR="007978F2" w:rsidRPr="009766D5" w:rsidRDefault="007978F2" w:rsidP="00282969">
      <w:pPr>
        <w:ind w:left="851" w:right="902"/>
        <w:jc w:val="both"/>
        <w:rPr>
          <w:rFonts w:ascii="Palatino Linotype" w:hAnsi="Palatino Linotype"/>
          <w:i/>
        </w:rPr>
      </w:pPr>
      <w:r w:rsidRPr="009766D5">
        <w:rPr>
          <w:rFonts w:ascii="Palatino Linotype" w:hAnsi="Palatino Linotype"/>
          <w:b/>
          <w:i/>
        </w:rPr>
        <w:t>…</w:t>
      </w:r>
    </w:p>
    <w:p w14:paraId="2BF217DC" w14:textId="7E19A53F" w:rsidR="007978F2" w:rsidRPr="009766D5" w:rsidRDefault="007978F2" w:rsidP="00282969">
      <w:pPr>
        <w:ind w:left="851" w:right="902"/>
        <w:jc w:val="both"/>
        <w:rPr>
          <w:rFonts w:ascii="Palatino Linotype" w:hAnsi="Palatino Linotype"/>
          <w:b/>
          <w:i/>
        </w:rPr>
      </w:pPr>
      <w:r w:rsidRPr="009766D5">
        <w:rPr>
          <w:rFonts w:ascii="Palatino Linotype" w:hAnsi="Palatino Linotype"/>
          <w:b/>
          <w:i/>
        </w:rPr>
        <w:t xml:space="preserve">VI. Presentar anualmente al ayuntamiento un informe de la situación contable financiera de la </w:t>
      </w:r>
      <w:r w:rsidR="009D6A78" w:rsidRPr="009766D5">
        <w:rPr>
          <w:rFonts w:ascii="Palatino Linotype" w:hAnsi="Palatino Linotype"/>
          <w:b/>
          <w:i/>
        </w:rPr>
        <w:t>Tesorería Municipal;</w:t>
      </w:r>
    </w:p>
    <w:p w14:paraId="6017E9E3" w14:textId="0CE86F1E" w:rsidR="007978F2" w:rsidRPr="009766D5" w:rsidRDefault="009D6A78" w:rsidP="00282969">
      <w:pPr>
        <w:spacing w:before="100" w:beforeAutospacing="1" w:after="100" w:afterAutospacing="1" w:line="360" w:lineRule="auto"/>
        <w:jc w:val="both"/>
        <w:rPr>
          <w:rFonts w:ascii="Palatino Linotype" w:hAnsi="Palatino Linotype"/>
        </w:rPr>
      </w:pPr>
      <w:r w:rsidRPr="009766D5">
        <w:rPr>
          <w:rFonts w:ascii="Palatino Linotype" w:hAnsi="Palatino Linotype"/>
        </w:rPr>
        <w:t xml:space="preserve">Por lo que, de conformidad con el precepto legal en cita, podemos advertir que es una atribución del Tesorero Municipal, presentar de manera anual </w:t>
      </w:r>
      <w:r w:rsidRPr="009766D5">
        <w:rPr>
          <w:rFonts w:ascii="Palatino Linotype" w:hAnsi="Palatino Linotype"/>
          <w:b/>
        </w:rPr>
        <w:t xml:space="preserve">un informe sobre la situación financiera </w:t>
      </w:r>
      <w:r w:rsidRPr="009766D5">
        <w:rPr>
          <w:rFonts w:ascii="Palatino Linotype" w:hAnsi="Palatino Linotype"/>
        </w:rPr>
        <w:t xml:space="preserve">de la Tesorería Municipal, dicho informe se hace al ayuntamiento, el cual de conformidad con el artículo 16 de la Ley Orgánica en comento, los ayuntamientos se integrarán por un presidente, un síndico y un cierto número de regidores dependiendo el número de población que habite en </w:t>
      </w:r>
      <w:r w:rsidR="005F4DB3" w:rsidRPr="009766D5">
        <w:rPr>
          <w:rFonts w:ascii="Palatino Linotype" w:hAnsi="Palatino Linotype"/>
        </w:rPr>
        <w:t>el territorio municipal.</w:t>
      </w:r>
    </w:p>
    <w:p w14:paraId="4BFB933C" w14:textId="36E1F17A" w:rsidR="005F4DB3" w:rsidRPr="009766D5" w:rsidRDefault="005F4DB3" w:rsidP="00282969">
      <w:pPr>
        <w:spacing w:before="100" w:beforeAutospacing="1" w:after="100" w:afterAutospacing="1" w:line="360" w:lineRule="auto"/>
        <w:jc w:val="both"/>
        <w:rPr>
          <w:rFonts w:ascii="Palatino Linotype" w:hAnsi="Palatino Linotype"/>
        </w:rPr>
      </w:pPr>
      <w:r w:rsidRPr="009766D5">
        <w:rPr>
          <w:rFonts w:ascii="Palatino Linotype" w:hAnsi="Palatino Linotype"/>
        </w:rPr>
        <w:t xml:space="preserve">Por lo que, una vez expuesto lo anterior, se </w:t>
      </w:r>
      <w:r w:rsidRPr="009766D5">
        <w:rPr>
          <w:rFonts w:ascii="Palatino Linotype" w:hAnsi="Palatino Linotype"/>
          <w:b/>
        </w:rPr>
        <w:t xml:space="preserve">MODIFICA </w:t>
      </w:r>
      <w:r w:rsidRPr="009766D5">
        <w:rPr>
          <w:rFonts w:ascii="Palatino Linotype" w:hAnsi="Palatino Linotype"/>
        </w:rPr>
        <w:t xml:space="preserve">la respuesta del ente recurrido para esta parte de la solicitud y se ordena que se haga entrega del </w:t>
      </w:r>
      <w:r w:rsidRPr="009766D5">
        <w:rPr>
          <w:rFonts w:ascii="Palatino Linotype" w:hAnsi="Palatino Linotype"/>
          <w:b/>
        </w:rPr>
        <w:t>último</w:t>
      </w:r>
      <w:r w:rsidRPr="009766D5">
        <w:rPr>
          <w:rFonts w:ascii="Palatino Linotype" w:hAnsi="Palatino Linotype"/>
        </w:rPr>
        <w:t xml:space="preserve"> </w:t>
      </w:r>
      <w:r w:rsidRPr="009766D5">
        <w:rPr>
          <w:rFonts w:ascii="Palatino Linotype" w:hAnsi="Palatino Linotype"/>
          <w:b/>
        </w:rPr>
        <w:t xml:space="preserve">Informe Anual presentado por el Tesorero Municipal a los integrantes del Ayuntamiento de Toluca. </w:t>
      </w:r>
    </w:p>
    <w:p w14:paraId="7DB356D2" w14:textId="25D60FD4" w:rsidR="007978F2" w:rsidRPr="009766D5" w:rsidRDefault="005F4DB3" w:rsidP="00282969">
      <w:pPr>
        <w:spacing w:before="100" w:beforeAutospacing="1" w:after="100" w:afterAutospacing="1" w:line="360" w:lineRule="auto"/>
        <w:jc w:val="both"/>
        <w:rPr>
          <w:rFonts w:ascii="Palatino Linotype" w:hAnsi="Palatino Linotype"/>
        </w:rPr>
      </w:pPr>
      <w:r w:rsidRPr="009766D5">
        <w:rPr>
          <w:rFonts w:ascii="Palatino Linotype" w:hAnsi="Palatino Linotype"/>
        </w:rPr>
        <w:lastRenderedPageBreak/>
        <w:t xml:space="preserve">Finalmente, respecto a la solicitud enmarcada con el numeral 5, la cual consta de lo siguiente: </w:t>
      </w:r>
    </w:p>
    <w:p w14:paraId="34643FC3" w14:textId="65AB6A1A" w:rsidR="005F4DB3" w:rsidRPr="009766D5" w:rsidRDefault="005F4DB3" w:rsidP="00282969">
      <w:pPr>
        <w:spacing w:before="100" w:beforeAutospacing="1" w:after="100" w:afterAutospacing="1" w:line="360" w:lineRule="auto"/>
        <w:ind w:left="851" w:right="899"/>
        <w:jc w:val="both"/>
        <w:rPr>
          <w:rFonts w:ascii="Palatino Linotype" w:hAnsi="Palatino Linotype"/>
        </w:rPr>
      </w:pPr>
      <w:r w:rsidRPr="009766D5">
        <w:rPr>
          <w:rFonts w:ascii="Palatino Linotype" w:hAnsi="Palatino Linotype"/>
          <w:i/>
        </w:rPr>
        <w:t xml:space="preserve">“…Los analíticos de ingresos y egresos de enero al </w:t>
      </w:r>
      <w:proofErr w:type="spellStart"/>
      <w:r w:rsidRPr="009766D5">
        <w:rPr>
          <w:rFonts w:ascii="Palatino Linotype" w:hAnsi="Palatino Linotype"/>
          <w:i/>
        </w:rPr>
        <w:t>mas</w:t>
      </w:r>
      <w:proofErr w:type="spellEnd"/>
      <w:r w:rsidRPr="009766D5">
        <w:rPr>
          <w:rFonts w:ascii="Palatino Linotype" w:hAnsi="Palatino Linotype"/>
          <w:i/>
        </w:rPr>
        <w:t xml:space="preserve"> reciente de 2022 para evaluar progresos…” </w:t>
      </w:r>
      <w:r w:rsidRPr="009766D5">
        <w:rPr>
          <w:rFonts w:ascii="Palatino Linotype" w:hAnsi="Palatino Linotype"/>
        </w:rPr>
        <w:t>(Sic).</w:t>
      </w:r>
    </w:p>
    <w:p w14:paraId="53019DA3" w14:textId="0CD1A5C2" w:rsidR="003065FE" w:rsidRPr="009766D5" w:rsidRDefault="005F4DB3" w:rsidP="00282969">
      <w:pPr>
        <w:spacing w:before="100" w:beforeAutospacing="1" w:after="100" w:afterAutospacing="1" w:line="360" w:lineRule="auto"/>
        <w:jc w:val="both"/>
        <w:rPr>
          <w:rFonts w:ascii="Palatino Linotype" w:hAnsi="Palatino Linotype"/>
        </w:rPr>
      </w:pPr>
      <w:r w:rsidRPr="009766D5">
        <w:rPr>
          <w:rFonts w:ascii="Palatino Linotype" w:hAnsi="Palatino Linotype"/>
        </w:rPr>
        <w:t xml:space="preserve">Es importante mencionar que, respecto a esta parte de la solicitud, </w:t>
      </w:r>
      <w:r w:rsidRPr="009766D5">
        <w:rPr>
          <w:rFonts w:ascii="Palatino Linotype" w:hAnsi="Palatino Linotype"/>
          <w:b/>
        </w:rPr>
        <w:t xml:space="preserve">EL SUJETO OBLIGADO </w:t>
      </w:r>
      <w:r w:rsidRPr="009766D5">
        <w:rPr>
          <w:rFonts w:ascii="Palatino Linotype" w:hAnsi="Palatino Linotype"/>
        </w:rPr>
        <w:t>tampoco mencion</w:t>
      </w:r>
      <w:r w:rsidR="00FC06AC" w:rsidRPr="009766D5">
        <w:rPr>
          <w:rFonts w:ascii="Palatino Linotype" w:hAnsi="Palatino Linotype"/>
        </w:rPr>
        <w:t>ó</w:t>
      </w:r>
      <w:r w:rsidRPr="009766D5">
        <w:rPr>
          <w:rFonts w:ascii="Palatino Linotype" w:hAnsi="Palatino Linotype"/>
        </w:rPr>
        <w:t xml:space="preserve"> ni proporcionó información al respecto, por lo que es necesario traer a colación, los Lineamientos para la Integración de los Informes trimestrales Municipales para el ejercicio 2022, emitidos por el </w:t>
      </w:r>
      <w:r w:rsidRPr="009766D5">
        <w:rPr>
          <w:rFonts w:ascii="Palatino Linotype" w:hAnsi="Palatino Linotype"/>
          <w:b/>
        </w:rPr>
        <w:t xml:space="preserve">OSFEM, </w:t>
      </w:r>
      <w:r w:rsidR="003065FE" w:rsidRPr="009766D5">
        <w:rPr>
          <w:rFonts w:ascii="Palatino Linotype" w:hAnsi="Palatino Linotype"/>
        </w:rPr>
        <w:t>los cuales, en su módulo 2, dispone</w:t>
      </w:r>
      <w:r w:rsidR="00FC06AC" w:rsidRPr="009766D5">
        <w:rPr>
          <w:rFonts w:ascii="Palatino Linotype" w:hAnsi="Palatino Linotype"/>
        </w:rPr>
        <w:t>n</w:t>
      </w:r>
      <w:r w:rsidR="003065FE" w:rsidRPr="009766D5">
        <w:rPr>
          <w:rFonts w:ascii="Palatino Linotype" w:hAnsi="Palatino Linotype"/>
        </w:rPr>
        <w:t xml:space="preserve"> lo siguiente:</w:t>
      </w:r>
    </w:p>
    <w:p w14:paraId="2029F310" w14:textId="370DCB0A" w:rsidR="005F4DB3" w:rsidRPr="009766D5" w:rsidRDefault="003065FE" w:rsidP="00282969">
      <w:pPr>
        <w:spacing w:before="100" w:beforeAutospacing="1" w:after="100" w:afterAutospacing="1" w:line="360" w:lineRule="auto"/>
        <w:jc w:val="both"/>
        <w:rPr>
          <w:rFonts w:ascii="Palatino Linotype" w:hAnsi="Palatino Linotype"/>
        </w:rPr>
      </w:pPr>
      <w:r w:rsidRPr="009766D5">
        <w:rPr>
          <w:noProof/>
        </w:rPr>
        <w:drawing>
          <wp:inline distT="0" distB="0" distL="0" distR="0" wp14:anchorId="27330897" wp14:editId="7A9400DC">
            <wp:extent cx="5371418" cy="3228975"/>
            <wp:effectExtent l="152400" t="152400" r="363220" b="352425"/>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379951" cy="3234104"/>
                    </a:xfrm>
                    <a:prstGeom prst="rect">
                      <a:avLst/>
                    </a:prstGeom>
                    <a:ln>
                      <a:noFill/>
                    </a:ln>
                    <a:effectLst>
                      <a:outerShdw blurRad="292100" dist="139700" dir="2700000" algn="tl" rotWithShape="0">
                        <a:srgbClr val="333333">
                          <a:alpha val="65000"/>
                        </a:srgbClr>
                      </a:outerShdw>
                    </a:effectLst>
                  </pic:spPr>
                </pic:pic>
              </a:graphicData>
            </a:graphic>
          </wp:inline>
        </w:drawing>
      </w:r>
      <w:r w:rsidRPr="009766D5">
        <w:rPr>
          <w:rFonts w:ascii="Palatino Linotype" w:hAnsi="Palatino Linotype"/>
        </w:rPr>
        <w:t xml:space="preserve"> </w:t>
      </w:r>
    </w:p>
    <w:p w14:paraId="762EDBEC" w14:textId="5F58075C" w:rsidR="0017167D" w:rsidRPr="009766D5" w:rsidRDefault="00FC06AC" w:rsidP="00282969">
      <w:pPr>
        <w:spacing w:line="360" w:lineRule="auto"/>
        <w:jc w:val="both"/>
        <w:rPr>
          <w:rFonts w:ascii="Palatino Linotype" w:hAnsi="Palatino Linotype"/>
        </w:rPr>
      </w:pPr>
      <w:r w:rsidRPr="009766D5">
        <w:rPr>
          <w:noProof/>
        </w:rPr>
        <w:lastRenderedPageBreak/>
        <w:drawing>
          <wp:inline distT="0" distB="0" distL="0" distR="0" wp14:anchorId="4F1F3B5F" wp14:editId="0F47655C">
            <wp:extent cx="5460136" cy="6819900"/>
            <wp:effectExtent l="152400" t="152400" r="369570" b="36195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463746" cy="6824409"/>
                    </a:xfrm>
                    <a:prstGeom prst="rect">
                      <a:avLst/>
                    </a:prstGeom>
                    <a:ln>
                      <a:noFill/>
                    </a:ln>
                    <a:effectLst>
                      <a:outerShdw blurRad="292100" dist="139700" dir="2700000" algn="tl" rotWithShape="0">
                        <a:srgbClr val="333333">
                          <a:alpha val="65000"/>
                        </a:srgbClr>
                      </a:outerShdw>
                    </a:effectLst>
                  </pic:spPr>
                </pic:pic>
              </a:graphicData>
            </a:graphic>
          </wp:inline>
        </w:drawing>
      </w:r>
    </w:p>
    <w:p w14:paraId="1608400B" w14:textId="13334C65" w:rsidR="0017167D" w:rsidRPr="009766D5" w:rsidRDefault="00FF1821" w:rsidP="00282969">
      <w:pPr>
        <w:spacing w:line="360" w:lineRule="auto"/>
        <w:ind w:left="-284"/>
        <w:jc w:val="center"/>
        <w:rPr>
          <w:rFonts w:ascii="Palatino Linotype" w:hAnsi="Palatino Linotype"/>
        </w:rPr>
      </w:pPr>
      <w:r w:rsidRPr="009766D5">
        <w:rPr>
          <w:noProof/>
        </w:rPr>
        <w:lastRenderedPageBreak/>
        <w:drawing>
          <wp:inline distT="0" distB="0" distL="0" distR="0" wp14:anchorId="171A21B1" wp14:editId="17BAB170">
            <wp:extent cx="5184933" cy="7019925"/>
            <wp:effectExtent l="152400" t="152400" r="358775" b="352425"/>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188175" cy="7024315"/>
                    </a:xfrm>
                    <a:prstGeom prst="rect">
                      <a:avLst/>
                    </a:prstGeom>
                    <a:ln>
                      <a:noFill/>
                    </a:ln>
                    <a:effectLst>
                      <a:outerShdw blurRad="292100" dist="139700" dir="2700000" algn="tl" rotWithShape="0">
                        <a:srgbClr val="333333">
                          <a:alpha val="65000"/>
                        </a:srgbClr>
                      </a:outerShdw>
                    </a:effectLst>
                  </pic:spPr>
                </pic:pic>
              </a:graphicData>
            </a:graphic>
          </wp:inline>
        </w:drawing>
      </w:r>
    </w:p>
    <w:p w14:paraId="142A94C7" w14:textId="3E13FAD8" w:rsidR="007D73B0" w:rsidRPr="009766D5" w:rsidRDefault="00FF1821" w:rsidP="00282969">
      <w:pPr>
        <w:spacing w:line="360" w:lineRule="auto"/>
        <w:jc w:val="both"/>
        <w:rPr>
          <w:rFonts w:ascii="Palatino Linotype" w:hAnsi="Palatino Linotype"/>
        </w:rPr>
      </w:pPr>
      <w:r w:rsidRPr="009766D5">
        <w:rPr>
          <w:rFonts w:ascii="Palatino Linotype" w:hAnsi="Palatino Linotype"/>
        </w:rPr>
        <w:lastRenderedPageBreak/>
        <w:t xml:space="preserve">Por lo que, al existir fuente obligacional para que </w:t>
      </w:r>
      <w:r w:rsidR="002212AD" w:rsidRPr="009766D5">
        <w:rPr>
          <w:rFonts w:ascii="Palatino Linotype" w:hAnsi="Palatino Linotype"/>
        </w:rPr>
        <w:t xml:space="preserve">sea generada la información requerida por la particular, se </w:t>
      </w:r>
      <w:r w:rsidR="002212AD" w:rsidRPr="009766D5">
        <w:rPr>
          <w:rFonts w:ascii="Palatino Linotype" w:hAnsi="Palatino Linotype"/>
          <w:b/>
        </w:rPr>
        <w:t xml:space="preserve">MODIFICA </w:t>
      </w:r>
      <w:r w:rsidR="002212AD" w:rsidRPr="009766D5">
        <w:rPr>
          <w:rFonts w:ascii="Palatino Linotype" w:hAnsi="Palatino Linotype"/>
        </w:rPr>
        <w:t xml:space="preserve">esta parte de la solicitud y se ordena la entrega del Estado Analítico de </w:t>
      </w:r>
      <w:proofErr w:type="gramStart"/>
      <w:r w:rsidR="002212AD" w:rsidRPr="009766D5">
        <w:rPr>
          <w:rFonts w:ascii="Palatino Linotype" w:hAnsi="Palatino Linotype"/>
        </w:rPr>
        <w:t>Ingresos</w:t>
      </w:r>
      <w:proofErr w:type="gramEnd"/>
      <w:r w:rsidR="002212AD" w:rsidRPr="009766D5">
        <w:rPr>
          <w:rFonts w:ascii="Palatino Linotype" w:hAnsi="Palatino Linotype"/>
        </w:rPr>
        <w:t xml:space="preserve"> así como Estado Analítico del presupuesto de Egresos Clasificación por Objeto del Gasto, generados al siete de noviembre de dos mil veintidós.</w:t>
      </w:r>
    </w:p>
    <w:p w14:paraId="15DD9522" w14:textId="77777777" w:rsidR="007D73B0" w:rsidRPr="009766D5" w:rsidRDefault="007D73B0" w:rsidP="00282969">
      <w:pPr>
        <w:spacing w:line="360" w:lineRule="auto"/>
        <w:jc w:val="both"/>
        <w:rPr>
          <w:rFonts w:ascii="Palatino Linotype" w:hAnsi="Palatino Linotype"/>
        </w:rPr>
      </w:pPr>
    </w:p>
    <w:p w14:paraId="29542231" w14:textId="77777777" w:rsidR="007960C9" w:rsidRPr="009766D5" w:rsidRDefault="007960C9" w:rsidP="00282969">
      <w:pPr>
        <w:spacing w:line="360" w:lineRule="auto"/>
        <w:jc w:val="both"/>
        <w:rPr>
          <w:rFonts w:ascii="Palatino Linotype" w:hAnsi="Palatino Linotype" w:cs="Arial"/>
          <w:bCs/>
        </w:rPr>
      </w:pPr>
      <w:r w:rsidRPr="009766D5">
        <w:rPr>
          <w:rFonts w:ascii="Palatino Linotype" w:hAnsi="Palatino Linotype"/>
        </w:rPr>
        <w:t xml:space="preserve">Por lo anterior, no </w:t>
      </w:r>
      <w:r w:rsidRPr="009766D5">
        <w:rPr>
          <w:rFonts w:ascii="Palatino Linotype" w:hAnsi="Palatino Linotype" w:cs="Arial"/>
        </w:rPr>
        <w:t xml:space="preserve">se omite comentar que para el caso de que el o los documentos de los cuales se ordena su entrega, contienen datos personales susceptibles de ser testados, deberán ser entregados en </w:t>
      </w:r>
      <w:r w:rsidRPr="009766D5">
        <w:rPr>
          <w:rFonts w:ascii="Palatino Linotype" w:hAnsi="Palatino Linotype" w:cs="Arial"/>
          <w:b/>
        </w:rPr>
        <w:t>versión pública</w:t>
      </w:r>
      <w:r w:rsidRPr="009766D5">
        <w:rPr>
          <w:rFonts w:ascii="Palatino Linotype" w:hAnsi="Palatino Linotype" w:cs="Arial"/>
        </w:rPr>
        <w:t>; pues, el</w:t>
      </w:r>
      <w:r w:rsidRPr="009766D5">
        <w:rPr>
          <w:rFonts w:ascii="Palatino Linotype" w:hAnsi="Palatino Linotype" w:cs="Arial"/>
          <w:bCs/>
        </w:rPr>
        <w:t xml:space="preserve"> derecho de acceso a la información pública tiene como limitante el respeto a la intimidad y a la vida privada de las personas, es por ello que este Instituto debe cuidar que los datos personales que obren en poder de los Sujetos Obligados sean protegidos y únicamente se den a conocer aquéllos que abonen a la rendición de cuentas y a la transparencia en el ejercicio de las atribuciones que tienen conferidas. De este modo, en armonía entre los principios constitucionales de máxima publicidad y de protección de datos personales, la ley permite la elaboración de versiones públicas en las que se suprima aquella información relacionada con la vida privada de los particulares.</w:t>
      </w:r>
    </w:p>
    <w:p w14:paraId="1BB06B20" w14:textId="77777777" w:rsidR="007960C9" w:rsidRPr="009766D5" w:rsidRDefault="007960C9" w:rsidP="00282969">
      <w:pPr>
        <w:spacing w:line="360" w:lineRule="auto"/>
        <w:jc w:val="both"/>
        <w:rPr>
          <w:rFonts w:ascii="Palatino Linotype" w:eastAsia="Calibri" w:hAnsi="Palatino Linotype" w:cs="Arial"/>
          <w:bCs/>
          <w:lang w:eastAsia="en-US"/>
        </w:rPr>
      </w:pPr>
    </w:p>
    <w:p w14:paraId="5A0A5C60" w14:textId="395563CE" w:rsidR="007960C9" w:rsidRDefault="007960C9" w:rsidP="00282969">
      <w:pPr>
        <w:spacing w:line="360" w:lineRule="auto"/>
        <w:jc w:val="both"/>
        <w:rPr>
          <w:rFonts w:ascii="Palatino Linotype" w:hAnsi="Palatino Linotype" w:cs="Arial"/>
          <w:bCs/>
        </w:rPr>
      </w:pPr>
      <w:r w:rsidRPr="009766D5">
        <w:rPr>
          <w:rFonts w:ascii="Palatino Linotype" w:hAnsi="Palatino Linotype" w:cs="Arial"/>
          <w:bCs/>
        </w:rPr>
        <w:t>A este respecto, los artículos 3, fracciones IX, XX, XXI y XLV; 51 y 52 de la Ley de Transparencia y Acceso a la Información Pública del Estado de México y Municipios establecen:</w:t>
      </w:r>
    </w:p>
    <w:p w14:paraId="1BE2AA6F" w14:textId="77777777" w:rsidR="009766D5" w:rsidRPr="009766D5" w:rsidRDefault="009766D5" w:rsidP="00282969">
      <w:pPr>
        <w:spacing w:line="360" w:lineRule="auto"/>
        <w:jc w:val="both"/>
        <w:rPr>
          <w:rFonts w:ascii="Palatino Linotype" w:hAnsi="Palatino Linotype" w:cs="Arial"/>
          <w:bCs/>
        </w:rPr>
      </w:pPr>
    </w:p>
    <w:p w14:paraId="5A86C017" w14:textId="77777777" w:rsidR="007960C9" w:rsidRPr="009766D5" w:rsidRDefault="007960C9" w:rsidP="00282969">
      <w:pPr>
        <w:autoSpaceDE w:val="0"/>
        <w:autoSpaceDN w:val="0"/>
        <w:adjustRightInd w:val="0"/>
        <w:ind w:right="899"/>
        <w:jc w:val="both"/>
        <w:rPr>
          <w:rFonts w:ascii="Palatino Linotype" w:hAnsi="Palatino Linotype" w:cs="Arial"/>
        </w:rPr>
      </w:pPr>
    </w:p>
    <w:p w14:paraId="7E841DCD" w14:textId="77777777" w:rsidR="007960C9" w:rsidRPr="009766D5" w:rsidRDefault="007960C9" w:rsidP="00282969">
      <w:pPr>
        <w:ind w:left="851" w:right="901"/>
        <w:jc w:val="both"/>
        <w:rPr>
          <w:rFonts w:ascii="Palatino Linotype" w:hAnsi="Palatino Linotype"/>
          <w:i/>
          <w:sz w:val="22"/>
          <w:szCs w:val="22"/>
        </w:rPr>
      </w:pPr>
      <w:r w:rsidRPr="009766D5">
        <w:rPr>
          <w:rFonts w:ascii="Palatino Linotype" w:hAnsi="Palatino Linotype" w:cs="Arial"/>
          <w:b/>
          <w:bCs/>
          <w:i/>
          <w:noProof/>
          <w:sz w:val="22"/>
          <w:szCs w:val="22"/>
        </w:rPr>
        <w:lastRenderedPageBreak/>
        <w:t>“</w:t>
      </w:r>
      <w:r w:rsidRPr="009766D5">
        <w:rPr>
          <w:rFonts w:ascii="Palatino Linotype" w:hAnsi="Palatino Linotype" w:cs="Arial"/>
          <w:b/>
          <w:bCs/>
          <w:i/>
          <w:sz w:val="22"/>
          <w:szCs w:val="22"/>
        </w:rPr>
        <w:t xml:space="preserve">Artículo 3. </w:t>
      </w:r>
      <w:r w:rsidRPr="009766D5">
        <w:rPr>
          <w:rFonts w:ascii="Palatino Linotype" w:hAnsi="Palatino Linotype"/>
          <w:i/>
          <w:sz w:val="22"/>
          <w:szCs w:val="22"/>
        </w:rPr>
        <w:t xml:space="preserve">Para los efectos de la presente Ley se entenderá por: </w:t>
      </w:r>
    </w:p>
    <w:p w14:paraId="2D782D72" w14:textId="77777777" w:rsidR="007960C9" w:rsidRPr="009766D5" w:rsidRDefault="007960C9" w:rsidP="00282969">
      <w:pPr>
        <w:ind w:left="851" w:right="899"/>
        <w:jc w:val="both"/>
        <w:rPr>
          <w:rFonts w:ascii="Palatino Linotype" w:hAnsi="Palatino Linotype" w:cs="Arial"/>
          <w:i/>
          <w:sz w:val="22"/>
          <w:szCs w:val="22"/>
        </w:rPr>
      </w:pPr>
      <w:r w:rsidRPr="009766D5">
        <w:rPr>
          <w:rFonts w:ascii="Palatino Linotype" w:hAnsi="Palatino Linotype" w:cs="Arial"/>
          <w:b/>
          <w:i/>
          <w:sz w:val="22"/>
          <w:szCs w:val="22"/>
        </w:rPr>
        <w:t>IX.</w:t>
      </w:r>
      <w:r w:rsidRPr="009766D5">
        <w:rPr>
          <w:rFonts w:ascii="Palatino Linotype" w:hAnsi="Palatino Linotype" w:cs="Arial"/>
          <w:i/>
          <w:sz w:val="22"/>
          <w:szCs w:val="22"/>
        </w:rPr>
        <w:t xml:space="preserve"> </w:t>
      </w:r>
      <w:r w:rsidRPr="009766D5">
        <w:rPr>
          <w:rFonts w:ascii="Palatino Linotype" w:hAnsi="Palatino Linotype" w:cs="Arial"/>
          <w:b/>
          <w:i/>
          <w:sz w:val="22"/>
          <w:szCs w:val="22"/>
        </w:rPr>
        <w:t xml:space="preserve">Datos personales: </w:t>
      </w:r>
      <w:r w:rsidRPr="009766D5">
        <w:rPr>
          <w:rFonts w:ascii="Palatino Linotype" w:hAnsi="Palatino Linotype" w:cs="Arial"/>
          <w:i/>
          <w:sz w:val="22"/>
          <w:szCs w:val="22"/>
        </w:rPr>
        <w:t xml:space="preserve">La información concerniente a una persona, identificada o identificable según lo dispuesto por la Ley de </w:t>
      </w:r>
      <w:r w:rsidRPr="009766D5">
        <w:rPr>
          <w:rFonts w:ascii="Palatino Linotype" w:hAnsi="Palatino Linotype"/>
          <w:i/>
          <w:sz w:val="22"/>
          <w:szCs w:val="22"/>
        </w:rPr>
        <w:t>Protección</w:t>
      </w:r>
      <w:r w:rsidRPr="009766D5">
        <w:rPr>
          <w:rFonts w:ascii="Palatino Linotype" w:hAnsi="Palatino Linotype" w:cs="Arial"/>
          <w:i/>
          <w:sz w:val="22"/>
          <w:szCs w:val="22"/>
        </w:rPr>
        <w:t xml:space="preserve"> de Datos Personales del Estado de México; </w:t>
      </w:r>
    </w:p>
    <w:p w14:paraId="76743E82" w14:textId="77777777" w:rsidR="007960C9" w:rsidRPr="009766D5" w:rsidRDefault="007960C9" w:rsidP="00282969">
      <w:pPr>
        <w:ind w:left="851" w:right="899"/>
        <w:jc w:val="both"/>
        <w:rPr>
          <w:rFonts w:ascii="Palatino Linotype" w:hAnsi="Palatino Linotype" w:cs="Arial"/>
          <w:i/>
          <w:sz w:val="22"/>
          <w:szCs w:val="22"/>
        </w:rPr>
      </w:pPr>
      <w:r w:rsidRPr="009766D5">
        <w:rPr>
          <w:rFonts w:ascii="Palatino Linotype" w:hAnsi="Palatino Linotype" w:cs="Arial"/>
          <w:b/>
          <w:i/>
          <w:sz w:val="22"/>
          <w:szCs w:val="22"/>
        </w:rPr>
        <w:t>XX.</w:t>
      </w:r>
      <w:r w:rsidRPr="009766D5">
        <w:rPr>
          <w:rFonts w:ascii="Palatino Linotype" w:hAnsi="Palatino Linotype" w:cs="Arial"/>
          <w:i/>
          <w:sz w:val="22"/>
          <w:szCs w:val="22"/>
        </w:rPr>
        <w:t xml:space="preserve"> </w:t>
      </w:r>
      <w:r w:rsidRPr="009766D5">
        <w:rPr>
          <w:rFonts w:ascii="Palatino Linotype" w:hAnsi="Palatino Linotype" w:cs="Arial"/>
          <w:b/>
          <w:i/>
          <w:sz w:val="22"/>
          <w:szCs w:val="22"/>
        </w:rPr>
        <w:t>Información clasificada:</w:t>
      </w:r>
      <w:r w:rsidRPr="009766D5">
        <w:rPr>
          <w:rFonts w:ascii="Palatino Linotype" w:hAnsi="Palatino Linotype" w:cs="Arial"/>
          <w:i/>
          <w:sz w:val="22"/>
          <w:szCs w:val="22"/>
        </w:rPr>
        <w:t xml:space="preserve"> Aquella considerada por la presente Ley como reservada o confidencial; </w:t>
      </w:r>
    </w:p>
    <w:p w14:paraId="648F0818" w14:textId="77777777" w:rsidR="007960C9" w:rsidRPr="009766D5" w:rsidRDefault="007960C9" w:rsidP="00282969">
      <w:pPr>
        <w:ind w:left="851" w:right="899"/>
        <w:jc w:val="both"/>
        <w:rPr>
          <w:rFonts w:ascii="Palatino Linotype" w:hAnsi="Palatino Linotype" w:cs="Arial"/>
          <w:i/>
          <w:sz w:val="22"/>
          <w:szCs w:val="22"/>
        </w:rPr>
      </w:pPr>
      <w:r w:rsidRPr="009766D5">
        <w:rPr>
          <w:rFonts w:ascii="Palatino Linotype" w:hAnsi="Palatino Linotype" w:cs="Arial"/>
          <w:b/>
          <w:i/>
          <w:sz w:val="22"/>
          <w:szCs w:val="22"/>
        </w:rPr>
        <w:t>XXI.</w:t>
      </w:r>
      <w:r w:rsidRPr="009766D5">
        <w:rPr>
          <w:rFonts w:ascii="Palatino Linotype" w:hAnsi="Palatino Linotype" w:cs="Arial"/>
          <w:i/>
          <w:sz w:val="22"/>
          <w:szCs w:val="22"/>
        </w:rPr>
        <w:t xml:space="preserve"> </w:t>
      </w:r>
      <w:r w:rsidRPr="009766D5">
        <w:rPr>
          <w:rFonts w:ascii="Palatino Linotype" w:hAnsi="Palatino Linotype" w:cs="Arial"/>
          <w:b/>
          <w:i/>
          <w:sz w:val="22"/>
          <w:szCs w:val="22"/>
        </w:rPr>
        <w:t>Información confidencial</w:t>
      </w:r>
      <w:r w:rsidRPr="009766D5">
        <w:rPr>
          <w:rFonts w:ascii="Palatino Linotype" w:hAnsi="Palatino Linotype" w:cs="Arial"/>
          <w:i/>
          <w:sz w:val="22"/>
          <w:szCs w:val="22"/>
        </w:rPr>
        <w:t xml:space="preserve">: Se considera como información confidencial los secretos bancario, fiduciario, industrial, comercial, fiscal, bursátil y postal, cuya titularidad corresponda a particulares, sujetos de derecho internacional o a sujetos obligados cuando no involucren el ejercicio de recursos públicos; </w:t>
      </w:r>
    </w:p>
    <w:p w14:paraId="5E367F1F" w14:textId="77777777" w:rsidR="007960C9" w:rsidRPr="009766D5" w:rsidRDefault="007960C9" w:rsidP="00282969">
      <w:pPr>
        <w:ind w:left="851" w:right="899"/>
        <w:jc w:val="both"/>
        <w:rPr>
          <w:rFonts w:ascii="Palatino Linotype" w:hAnsi="Palatino Linotype" w:cs="Arial"/>
          <w:i/>
          <w:sz w:val="22"/>
          <w:szCs w:val="22"/>
        </w:rPr>
      </w:pPr>
      <w:r w:rsidRPr="009766D5">
        <w:rPr>
          <w:rFonts w:ascii="Palatino Linotype" w:hAnsi="Palatino Linotype" w:cs="Arial"/>
          <w:b/>
          <w:i/>
          <w:sz w:val="22"/>
          <w:szCs w:val="22"/>
        </w:rPr>
        <w:t>XLV. Versión pública:</w:t>
      </w:r>
      <w:r w:rsidRPr="009766D5">
        <w:rPr>
          <w:rFonts w:ascii="Palatino Linotype" w:hAnsi="Palatino Linotype" w:cs="Arial"/>
          <w:i/>
          <w:sz w:val="22"/>
          <w:szCs w:val="22"/>
        </w:rPr>
        <w:t xml:space="preserve"> Documento en el que se elimine, suprime o borra la información clasificada como reservada o confidencial para permitir su acceso. </w:t>
      </w:r>
    </w:p>
    <w:p w14:paraId="6BB7B282" w14:textId="77777777" w:rsidR="007960C9" w:rsidRPr="009766D5" w:rsidRDefault="007960C9" w:rsidP="00282969">
      <w:pPr>
        <w:ind w:left="851" w:right="899"/>
        <w:jc w:val="both"/>
        <w:rPr>
          <w:rFonts w:ascii="Palatino Linotype" w:hAnsi="Palatino Linotype" w:cs="Arial"/>
          <w:i/>
          <w:sz w:val="22"/>
          <w:szCs w:val="22"/>
        </w:rPr>
      </w:pPr>
      <w:r w:rsidRPr="009766D5">
        <w:rPr>
          <w:rFonts w:ascii="Palatino Linotype" w:hAnsi="Palatino Linotype" w:cs="Arial"/>
          <w:b/>
          <w:i/>
          <w:sz w:val="22"/>
          <w:szCs w:val="22"/>
        </w:rPr>
        <w:t>Artículo 51.</w:t>
      </w:r>
      <w:r w:rsidRPr="009766D5">
        <w:rPr>
          <w:rFonts w:ascii="Palatino Linotype" w:hAnsi="Palatino Linotype" w:cs="Arial"/>
          <w:i/>
          <w:sz w:val="22"/>
          <w:szCs w:val="22"/>
        </w:rPr>
        <w:t xml:space="preserve"> Los sujetos obligados designaran a un responsable para atender la Unidad de Transparencia, quien fungirá como enlace entre éstos y los solicitantes. Dicha Unidad será la encargada de tramitar internamente la solicitud de información </w:t>
      </w:r>
      <w:r w:rsidRPr="009766D5">
        <w:rPr>
          <w:rFonts w:ascii="Palatino Linotype" w:hAnsi="Palatino Linotype" w:cs="Arial"/>
          <w:b/>
          <w:i/>
          <w:sz w:val="22"/>
          <w:szCs w:val="22"/>
        </w:rPr>
        <w:t xml:space="preserve">y tendrá la responsabilidad de verificar en cada caso que la misma no sea confidencial o reservada. </w:t>
      </w:r>
      <w:r w:rsidRPr="009766D5">
        <w:rPr>
          <w:rFonts w:ascii="Palatino Linotype" w:hAnsi="Palatino Linotype" w:cs="Arial"/>
          <w:i/>
          <w:sz w:val="22"/>
          <w:szCs w:val="22"/>
        </w:rPr>
        <w:t xml:space="preserve">Dicha Unidad contará con las facultades internas necesarias para gestionar la atención a las solicitudes de información en los términos de la Ley General y la presente Ley. </w:t>
      </w:r>
    </w:p>
    <w:p w14:paraId="014814CD" w14:textId="77777777" w:rsidR="007960C9" w:rsidRPr="009766D5" w:rsidRDefault="007960C9" w:rsidP="00282969">
      <w:pPr>
        <w:ind w:left="851" w:right="899"/>
        <w:jc w:val="both"/>
        <w:rPr>
          <w:rFonts w:ascii="Palatino Linotype" w:hAnsi="Palatino Linotype" w:cs="Arial"/>
          <w:i/>
          <w:sz w:val="22"/>
          <w:szCs w:val="22"/>
        </w:rPr>
      </w:pPr>
      <w:r w:rsidRPr="009766D5">
        <w:rPr>
          <w:rFonts w:ascii="Palatino Linotype" w:hAnsi="Palatino Linotype" w:cs="Arial"/>
          <w:b/>
          <w:i/>
          <w:sz w:val="22"/>
          <w:szCs w:val="22"/>
        </w:rPr>
        <w:t>Artículo 52.</w:t>
      </w:r>
      <w:r w:rsidRPr="009766D5">
        <w:rPr>
          <w:rFonts w:ascii="Palatino Linotype" w:hAnsi="Palatino Linotype" w:cs="Arial"/>
          <w:i/>
          <w:sz w:val="22"/>
          <w:szCs w:val="22"/>
        </w:rPr>
        <w:t xml:space="preserve"> Las solicitudes de acceso a la información y las respuestas que se les dé, incluyendo, en su caso, </w:t>
      </w:r>
      <w:r w:rsidRPr="009766D5">
        <w:rPr>
          <w:rFonts w:ascii="Palatino Linotype" w:hAnsi="Palatino Linotype" w:cs="Arial"/>
          <w:i/>
          <w:sz w:val="22"/>
          <w:szCs w:val="22"/>
          <w:u w:val="single"/>
        </w:rPr>
        <w:t>la información entregada, así como las resoluciones a los recursos que en su caso se promuevan serán públicas, y de ser el caso que contenga datos personales que deban ser protegidos se podrá dar su acceso en su versión pública</w:t>
      </w:r>
      <w:r w:rsidRPr="009766D5">
        <w:rPr>
          <w:rFonts w:ascii="Palatino Linotype" w:hAnsi="Palatino Linotype" w:cs="Arial"/>
          <w:i/>
          <w:sz w:val="22"/>
          <w:szCs w:val="22"/>
        </w:rPr>
        <w:t>, siempre y cuando la resolución de referencia se someta a un proceso de disociación, es decir, no haga identificable al titular de tales datos personales.</w:t>
      </w:r>
      <w:r w:rsidRPr="009766D5">
        <w:rPr>
          <w:rFonts w:ascii="Palatino Linotype" w:hAnsi="Palatino Linotype" w:cs="Arial"/>
          <w:bCs/>
          <w:i/>
          <w:noProof/>
          <w:sz w:val="22"/>
          <w:szCs w:val="22"/>
        </w:rPr>
        <w:t>”</w:t>
      </w:r>
    </w:p>
    <w:p w14:paraId="45529B6B" w14:textId="77777777" w:rsidR="007960C9" w:rsidRPr="009766D5" w:rsidRDefault="007960C9" w:rsidP="00282969">
      <w:pPr>
        <w:ind w:right="899" w:firstLine="708"/>
        <w:jc w:val="both"/>
        <w:rPr>
          <w:rFonts w:ascii="Palatino Linotype" w:hAnsi="Palatino Linotype" w:cs="Arial"/>
          <w:sz w:val="22"/>
          <w:szCs w:val="22"/>
        </w:rPr>
      </w:pPr>
      <w:r w:rsidRPr="009766D5">
        <w:rPr>
          <w:rFonts w:ascii="Palatino Linotype" w:hAnsi="Palatino Linotype" w:cs="Arial"/>
          <w:sz w:val="22"/>
          <w:szCs w:val="22"/>
        </w:rPr>
        <w:t>(Énfasis añadido)</w:t>
      </w:r>
    </w:p>
    <w:p w14:paraId="0D213264" w14:textId="77777777" w:rsidR="007960C9" w:rsidRPr="009766D5" w:rsidRDefault="007960C9" w:rsidP="00282969">
      <w:pPr>
        <w:ind w:right="899" w:firstLine="708"/>
        <w:jc w:val="both"/>
        <w:rPr>
          <w:rFonts w:ascii="Palatino Linotype" w:hAnsi="Palatino Linotype" w:cs="Arial"/>
        </w:rPr>
      </w:pPr>
    </w:p>
    <w:p w14:paraId="4D96CF17" w14:textId="77777777" w:rsidR="007960C9" w:rsidRPr="009766D5" w:rsidRDefault="007960C9" w:rsidP="00282969">
      <w:pPr>
        <w:spacing w:line="360" w:lineRule="auto"/>
        <w:jc w:val="both"/>
        <w:rPr>
          <w:rFonts w:ascii="Palatino Linotype" w:hAnsi="Palatino Linotype" w:cs="Arial"/>
        </w:rPr>
      </w:pPr>
      <w:r w:rsidRPr="009766D5">
        <w:rPr>
          <w:rFonts w:ascii="Palatino Linotype" w:hAnsi="Palatino Linotype" w:cs="Arial"/>
        </w:rPr>
        <w:t xml:space="preserve">Así, los datos personales que obren en poder de los Sujetos Obligados deben estar protegidos, adoptando las medidas de seguridad administrativas, físicas y técnicas necesarias para garantizar la integridad, confidencialidad y disponibilidad de los datos personales, considerando además, que conforme al principio de finalidad, todo tratamiento de datos personales que efectúen, deberá estar justificado en la Ley, lo anterior en términos de lo dispuesto por el artículo 22, párrafo primero con relación </w:t>
      </w:r>
      <w:r w:rsidRPr="009766D5">
        <w:rPr>
          <w:rFonts w:ascii="Palatino Linotype" w:hAnsi="Palatino Linotype" w:cs="Arial"/>
        </w:rPr>
        <w:lastRenderedPageBreak/>
        <w:t xml:space="preserve">con el 38 de la Ley de Protección de Datos Personales en Posesión de Sujetos Obligados del Estado de México y Municipios, los cuales se transcriben para mayor referencia: </w:t>
      </w:r>
    </w:p>
    <w:p w14:paraId="2D937801" w14:textId="77777777" w:rsidR="007960C9" w:rsidRPr="009766D5" w:rsidRDefault="007960C9" w:rsidP="00282969">
      <w:pPr>
        <w:jc w:val="both"/>
        <w:rPr>
          <w:rFonts w:ascii="Palatino Linotype" w:hAnsi="Palatino Linotype" w:cs="Arial"/>
        </w:rPr>
      </w:pPr>
    </w:p>
    <w:p w14:paraId="0D6F7F41" w14:textId="77777777" w:rsidR="007960C9" w:rsidRPr="009766D5" w:rsidRDefault="007960C9" w:rsidP="00282969">
      <w:pPr>
        <w:ind w:left="851" w:right="902"/>
        <w:jc w:val="both"/>
        <w:rPr>
          <w:rFonts w:ascii="Palatino Linotype" w:eastAsia="Arial Unicode MS" w:hAnsi="Palatino Linotype" w:cs="Arial"/>
          <w:i/>
          <w:sz w:val="22"/>
          <w:szCs w:val="22"/>
        </w:rPr>
      </w:pPr>
      <w:r w:rsidRPr="009766D5">
        <w:rPr>
          <w:rFonts w:ascii="Palatino Linotype" w:eastAsia="Arial Unicode MS" w:hAnsi="Palatino Linotype" w:cs="Arial"/>
          <w:b/>
          <w:i/>
          <w:sz w:val="22"/>
          <w:szCs w:val="22"/>
        </w:rPr>
        <w:t>“Artículo 22.</w:t>
      </w:r>
      <w:r w:rsidRPr="009766D5">
        <w:rPr>
          <w:rFonts w:ascii="Palatino Linotype" w:eastAsia="Arial Unicode MS" w:hAnsi="Palatino Linotype" w:cs="Arial"/>
          <w:i/>
          <w:sz w:val="22"/>
          <w:szCs w:val="22"/>
        </w:rPr>
        <w:t xml:space="preserve"> Todo tratamiento de datos personales que efectúe el responsable deberá estar justificado por finalidades concretas, lícitas, explícitas y legítimas, relacionadas con las atribuciones que la normatividad aplicable les confiera.  </w:t>
      </w:r>
    </w:p>
    <w:p w14:paraId="09719FA2" w14:textId="77777777" w:rsidR="007960C9" w:rsidRPr="009766D5" w:rsidRDefault="007960C9" w:rsidP="00282969">
      <w:pPr>
        <w:ind w:left="851" w:right="902"/>
        <w:jc w:val="both"/>
        <w:rPr>
          <w:rFonts w:ascii="Palatino Linotype" w:eastAsia="Arial Unicode MS" w:hAnsi="Palatino Linotype" w:cs="Arial"/>
          <w:i/>
          <w:sz w:val="22"/>
          <w:szCs w:val="22"/>
        </w:rPr>
      </w:pPr>
      <w:r w:rsidRPr="009766D5">
        <w:rPr>
          <w:rFonts w:ascii="Palatino Linotype" w:eastAsia="Arial Unicode MS" w:hAnsi="Palatino Linotype" w:cs="Arial"/>
          <w:b/>
          <w:i/>
          <w:sz w:val="22"/>
          <w:szCs w:val="22"/>
        </w:rPr>
        <w:t>Artículo 38.</w:t>
      </w:r>
      <w:r w:rsidRPr="009766D5">
        <w:rPr>
          <w:rFonts w:ascii="Palatino Linotype" w:eastAsia="Arial Unicode MS" w:hAnsi="Palatino Linotype" w:cs="Arial"/>
          <w:i/>
          <w:sz w:val="22"/>
          <w:szCs w:val="22"/>
        </w:rPr>
        <w:t xml:space="preserve"> Con independencia del tipo de sistema y base de datos en el que se encuentren los datos personales o el tipo de tratamiento que se efectúe, el responsable adoptará, establecerá, mantendrá y documentará las medidas de seguridad administrativas, físicas y técnicas para garantizar la integridad, confidencialidad y disponibilidad de los datos personales, a través de controles y acciones que eviten su daño, alteración, pérdida, destrucción, o el uso, transferencia, acceso o cualquier tratamiento no autorizado o ilícito, de conformidad con lo dispuesto en los lineamientos que al efecto se expidan.</w:t>
      </w:r>
      <w:r w:rsidRPr="009766D5">
        <w:rPr>
          <w:rFonts w:ascii="Palatino Linotype" w:eastAsia="Arial Unicode MS" w:hAnsi="Palatino Linotype" w:cs="Arial"/>
          <w:b/>
          <w:i/>
          <w:sz w:val="22"/>
          <w:szCs w:val="22"/>
        </w:rPr>
        <w:t>”</w:t>
      </w:r>
      <w:r w:rsidRPr="009766D5">
        <w:rPr>
          <w:rFonts w:ascii="Palatino Linotype" w:eastAsia="Arial Unicode MS" w:hAnsi="Palatino Linotype" w:cs="Arial"/>
          <w:i/>
          <w:sz w:val="22"/>
          <w:szCs w:val="22"/>
        </w:rPr>
        <w:t xml:space="preserve"> </w:t>
      </w:r>
    </w:p>
    <w:p w14:paraId="6705B41C" w14:textId="77777777" w:rsidR="007960C9" w:rsidRPr="009766D5" w:rsidRDefault="007960C9" w:rsidP="00282969">
      <w:pPr>
        <w:ind w:left="851" w:right="850"/>
        <w:jc w:val="both"/>
        <w:rPr>
          <w:rFonts w:ascii="Palatino Linotype" w:eastAsia="Arial Unicode MS" w:hAnsi="Palatino Linotype" w:cs="Arial"/>
          <w:i/>
          <w:sz w:val="22"/>
          <w:szCs w:val="22"/>
        </w:rPr>
      </w:pPr>
    </w:p>
    <w:p w14:paraId="60DB8118" w14:textId="77777777" w:rsidR="007960C9" w:rsidRPr="009766D5" w:rsidRDefault="007960C9" w:rsidP="00282969">
      <w:pPr>
        <w:spacing w:line="360" w:lineRule="auto"/>
        <w:jc w:val="both"/>
        <w:rPr>
          <w:rFonts w:ascii="Palatino Linotype" w:hAnsi="Palatino Linotype" w:cs="Arial"/>
        </w:rPr>
      </w:pPr>
      <w:r w:rsidRPr="009766D5">
        <w:rPr>
          <w:rFonts w:ascii="Palatino Linotype" w:hAnsi="Palatino Linotype" w:cs="Arial"/>
        </w:rPr>
        <w:t xml:space="preserve">De este modo, en armonía entre los principios constitucionales de máxima publicidad y de protección de datos personales, la Ley de la materia permite la elaboración de versiones públicas en las que se suprima aquella información relacionada con la vida privada de los particulares toda vez que ésta tiene por objeto proteger datos personales, entendiéndose por tales, aquéllos que hacen identificable a una persona. </w:t>
      </w:r>
    </w:p>
    <w:p w14:paraId="5FF45746" w14:textId="77777777" w:rsidR="007960C9" w:rsidRPr="009766D5" w:rsidRDefault="007960C9" w:rsidP="00282969">
      <w:pPr>
        <w:spacing w:line="360" w:lineRule="auto"/>
        <w:jc w:val="both"/>
        <w:rPr>
          <w:rFonts w:ascii="Palatino Linotype" w:hAnsi="Palatino Linotype" w:cs="Arial"/>
        </w:rPr>
      </w:pPr>
    </w:p>
    <w:p w14:paraId="3BC5054D" w14:textId="77777777" w:rsidR="007960C9" w:rsidRPr="009766D5" w:rsidRDefault="007960C9" w:rsidP="00282969">
      <w:pPr>
        <w:spacing w:line="360" w:lineRule="auto"/>
        <w:jc w:val="both"/>
        <w:rPr>
          <w:rFonts w:ascii="Palatino Linotype" w:hAnsi="Palatino Linotype" w:cs="Arial"/>
        </w:rPr>
      </w:pPr>
      <w:r w:rsidRPr="009766D5">
        <w:rPr>
          <w:rFonts w:ascii="Palatino Linotype" w:hAnsi="Palatino Linotype" w:cs="Arial"/>
        </w:rPr>
        <w:t>Lo anterior es así, en virtud de que toda la información relativa a una persona física o jurídico colectiva que le pueda hacer identificada o identificable constituye un dato personal en términos del artículo 4, fracción XI de la Ley de Protección de Datos Personales en Posesión de Sujetos Obligados del Estado de México y Municipios; por consiguiente, se trata de información confidencial</w:t>
      </w:r>
      <w:r w:rsidRPr="009766D5">
        <w:rPr>
          <w:rFonts w:ascii="Palatino Linotype" w:eastAsia="Arial Unicode MS" w:hAnsi="Palatino Linotype" w:cs="Arial"/>
        </w:rPr>
        <w:t xml:space="preserve"> que debe ser protegida por </w:t>
      </w:r>
      <w:r w:rsidRPr="009766D5">
        <w:rPr>
          <w:rFonts w:ascii="Palatino Linotype" w:eastAsia="Arial Unicode MS" w:hAnsi="Palatino Linotype" w:cs="Arial"/>
          <w:b/>
        </w:rPr>
        <w:t>EL SUJETO OBLIGADO,</w:t>
      </w:r>
      <w:r w:rsidRPr="009766D5">
        <w:rPr>
          <w:rFonts w:ascii="Palatino Linotype" w:eastAsia="Arial Unicode MS" w:hAnsi="Palatino Linotype" w:cs="Arial"/>
        </w:rPr>
        <w:t xml:space="preserve"> por lo </w:t>
      </w:r>
      <w:r w:rsidRPr="009766D5">
        <w:rPr>
          <w:rFonts w:ascii="Palatino Linotype" w:hAnsi="Palatino Linotype" w:cs="Arial"/>
        </w:rPr>
        <w:t>que, todo dato personal susceptible de clasificación debe ser protegido.</w:t>
      </w:r>
    </w:p>
    <w:p w14:paraId="2EABC648" w14:textId="77777777" w:rsidR="007960C9" w:rsidRPr="009766D5" w:rsidRDefault="007960C9" w:rsidP="00282969">
      <w:pPr>
        <w:spacing w:line="360" w:lineRule="auto"/>
        <w:jc w:val="both"/>
        <w:rPr>
          <w:rFonts w:ascii="Palatino Linotype" w:hAnsi="Palatino Linotype" w:cs="Arial"/>
        </w:rPr>
      </w:pPr>
      <w:r w:rsidRPr="009766D5">
        <w:rPr>
          <w:rFonts w:ascii="Palatino Linotype" w:hAnsi="Palatino Linotype" w:cs="Arial"/>
        </w:rPr>
        <w:lastRenderedPageBreak/>
        <w:t>La finalidad de la versión pública de la información, es salvaguardar la vida, integridad, seguridad, patrimonio y privacidad de las personas; de tal manera que todo aquello que no tenga por objeto proteger lo anterior, es susceptible de ser entregado; en otras palabras, la protección de datos personales, entre ellos el del patrimonio y su confidencialidad, es una derivación del derecho a la intimidad.</w:t>
      </w:r>
    </w:p>
    <w:p w14:paraId="0EE27274" w14:textId="77777777" w:rsidR="007960C9" w:rsidRPr="009766D5" w:rsidRDefault="007960C9" w:rsidP="00282969">
      <w:pPr>
        <w:spacing w:line="360" w:lineRule="auto"/>
        <w:jc w:val="both"/>
        <w:rPr>
          <w:rFonts w:ascii="Palatino Linotype" w:hAnsi="Palatino Linotype" w:cs="Arial"/>
        </w:rPr>
      </w:pPr>
    </w:p>
    <w:p w14:paraId="204D8BC2" w14:textId="77777777" w:rsidR="007960C9" w:rsidRPr="009766D5" w:rsidRDefault="007960C9" w:rsidP="00282969">
      <w:pPr>
        <w:spacing w:line="360" w:lineRule="auto"/>
        <w:jc w:val="both"/>
        <w:rPr>
          <w:rFonts w:ascii="Palatino Linotype" w:hAnsi="Palatino Linotype" w:cs="Arial"/>
        </w:rPr>
      </w:pPr>
      <w:r w:rsidRPr="009766D5">
        <w:rPr>
          <w:rFonts w:ascii="Palatino Linotype" w:hAnsi="Palatino Linotype" w:cs="Arial"/>
        </w:rPr>
        <w:t>Asimismo, es importante señalar que dicha clasificación se tiene que efectuar mediante la forma y formalidades que la ley de la materia impone; es decir, mediante acuerdo debidamente fundado y motivado, de su Comité de Transparencia, en términos de los artículos 49, fracción VIII y 132, fracciones II y III de la Ley de Transparencia y Acceso a la Información Pública del Estado de México y Municipios, así como los numerales Segundo, fracción XVIII,  y del Cuarto al Décimo Primero de los Lineamientos Generales en materia de Clasificación y Desclasificación de la Información, así como para la elaboración de Versiones Públicas, que literalmente expresan:</w:t>
      </w:r>
    </w:p>
    <w:p w14:paraId="59F74D1E" w14:textId="77777777" w:rsidR="007960C9" w:rsidRPr="009766D5" w:rsidRDefault="007960C9" w:rsidP="00282969">
      <w:pPr>
        <w:spacing w:line="360" w:lineRule="auto"/>
        <w:jc w:val="both"/>
        <w:rPr>
          <w:rFonts w:ascii="Palatino Linotype" w:hAnsi="Palatino Linotype" w:cs="Arial"/>
        </w:rPr>
      </w:pPr>
    </w:p>
    <w:p w14:paraId="7F566836" w14:textId="77777777" w:rsidR="007960C9" w:rsidRPr="009766D5" w:rsidRDefault="007960C9" w:rsidP="00282969">
      <w:pPr>
        <w:spacing w:line="360" w:lineRule="auto"/>
        <w:ind w:left="851" w:right="902"/>
        <w:jc w:val="both"/>
        <w:rPr>
          <w:rFonts w:ascii="Palatino Linotype" w:hAnsi="Palatino Linotype" w:cs="Arial"/>
          <w:i/>
          <w:sz w:val="22"/>
          <w:szCs w:val="22"/>
        </w:rPr>
      </w:pPr>
      <w:r w:rsidRPr="009766D5">
        <w:rPr>
          <w:rFonts w:ascii="Palatino Linotype" w:hAnsi="Palatino Linotype" w:cs="Arial"/>
          <w:b/>
          <w:i/>
          <w:sz w:val="22"/>
          <w:szCs w:val="22"/>
        </w:rPr>
        <w:t xml:space="preserve">“Artículo 49. </w:t>
      </w:r>
      <w:r w:rsidRPr="009766D5">
        <w:rPr>
          <w:rFonts w:ascii="Palatino Linotype" w:hAnsi="Palatino Linotype" w:cs="Arial"/>
          <w:i/>
          <w:sz w:val="22"/>
          <w:szCs w:val="22"/>
        </w:rPr>
        <w:t>Los Comités de Transparencia tendrán las siguientes atribuciones:</w:t>
      </w:r>
    </w:p>
    <w:p w14:paraId="30E8EA89" w14:textId="77777777" w:rsidR="007960C9" w:rsidRPr="009766D5" w:rsidRDefault="007960C9" w:rsidP="00282969">
      <w:pPr>
        <w:spacing w:line="360" w:lineRule="auto"/>
        <w:ind w:left="851" w:right="902"/>
        <w:jc w:val="both"/>
        <w:rPr>
          <w:rFonts w:ascii="Palatino Linotype" w:hAnsi="Palatino Linotype" w:cs="Arial"/>
          <w:i/>
          <w:sz w:val="22"/>
          <w:szCs w:val="22"/>
        </w:rPr>
      </w:pPr>
      <w:r w:rsidRPr="009766D5">
        <w:rPr>
          <w:rFonts w:ascii="Palatino Linotype" w:hAnsi="Palatino Linotype" w:cs="Arial"/>
          <w:i/>
          <w:sz w:val="22"/>
          <w:szCs w:val="22"/>
        </w:rPr>
        <w:t>VIII. Aprobar, modificar o revocar la clasificación de la información;</w:t>
      </w:r>
    </w:p>
    <w:p w14:paraId="727A5A9D" w14:textId="77777777" w:rsidR="007960C9" w:rsidRPr="009766D5" w:rsidRDefault="007960C9" w:rsidP="00282969">
      <w:pPr>
        <w:spacing w:line="360" w:lineRule="auto"/>
        <w:ind w:left="851" w:right="902"/>
        <w:jc w:val="both"/>
        <w:rPr>
          <w:rFonts w:ascii="Palatino Linotype" w:hAnsi="Palatino Linotype" w:cs="Arial"/>
          <w:i/>
          <w:sz w:val="22"/>
          <w:szCs w:val="22"/>
        </w:rPr>
      </w:pPr>
      <w:r w:rsidRPr="009766D5">
        <w:rPr>
          <w:rFonts w:ascii="Palatino Linotype" w:hAnsi="Palatino Linotype" w:cs="Arial"/>
          <w:b/>
          <w:i/>
          <w:sz w:val="22"/>
          <w:szCs w:val="22"/>
        </w:rPr>
        <w:t xml:space="preserve">Artículo 132. </w:t>
      </w:r>
      <w:r w:rsidRPr="009766D5">
        <w:rPr>
          <w:rFonts w:ascii="Palatino Linotype" w:hAnsi="Palatino Linotype" w:cs="Arial"/>
          <w:i/>
          <w:sz w:val="22"/>
          <w:szCs w:val="22"/>
        </w:rPr>
        <w:t>La clasificación de la información se llevará a cabo en el momento en que:</w:t>
      </w:r>
    </w:p>
    <w:p w14:paraId="5AF338DD" w14:textId="77777777" w:rsidR="007960C9" w:rsidRPr="009766D5" w:rsidRDefault="007960C9" w:rsidP="00282969">
      <w:pPr>
        <w:spacing w:line="360" w:lineRule="auto"/>
        <w:ind w:left="851" w:right="899"/>
        <w:jc w:val="both"/>
        <w:rPr>
          <w:rFonts w:ascii="Palatino Linotype" w:hAnsi="Palatino Linotype" w:cs="Arial"/>
          <w:i/>
          <w:sz w:val="22"/>
          <w:szCs w:val="22"/>
        </w:rPr>
      </w:pPr>
      <w:r w:rsidRPr="009766D5">
        <w:rPr>
          <w:rFonts w:ascii="Palatino Linotype" w:hAnsi="Palatino Linotype" w:cs="Arial"/>
          <w:i/>
          <w:sz w:val="22"/>
          <w:szCs w:val="22"/>
        </w:rPr>
        <w:t>I. Se reciba una solicitud de acceso a la información;</w:t>
      </w:r>
    </w:p>
    <w:p w14:paraId="3FD94BA1" w14:textId="77777777" w:rsidR="007960C9" w:rsidRPr="009766D5" w:rsidRDefault="007960C9" w:rsidP="00282969">
      <w:pPr>
        <w:spacing w:line="360" w:lineRule="auto"/>
        <w:ind w:left="851" w:right="899"/>
        <w:jc w:val="both"/>
        <w:rPr>
          <w:rFonts w:ascii="Palatino Linotype" w:hAnsi="Palatino Linotype" w:cs="Arial"/>
          <w:i/>
          <w:sz w:val="22"/>
          <w:szCs w:val="22"/>
        </w:rPr>
      </w:pPr>
      <w:r w:rsidRPr="009766D5">
        <w:rPr>
          <w:rFonts w:ascii="Palatino Linotype" w:hAnsi="Palatino Linotype" w:cs="Arial"/>
          <w:i/>
          <w:sz w:val="22"/>
          <w:szCs w:val="22"/>
        </w:rPr>
        <w:t>II. Se determine mediante resolución de autoridad competente; o</w:t>
      </w:r>
    </w:p>
    <w:p w14:paraId="0E37350F" w14:textId="77777777" w:rsidR="007960C9" w:rsidRPr="009766D5" w:rsidRDefault="007960C9" w:rsidP="00282969">
      <w:pPr>
        <w:spacing w:line="360" w:lineRule="auto"/>
        <w:ind w:left="851" w:right="899"/>
        <w:jc w:val="both"/>
        <w:rPr>
          <w:rFonts w:ascii="Palatino Linotype" w:hAnsi="Palatino Linotype" w:cs="Arial"/>
          <w:i/>
          <w:sz w:val="22"/>
          <w:szCs w:val="22"/>
        </w:rPr>
      </w:pPr>
      <w:r w:rsidRPr="009766D5">
        <w:rPr>
          <w:rFonts w:ascii="Palatino Linotype" w:hAnsi="Palatino Linotype" w:cs="Arial"/>
          <w:i/>
          <w:sz w:val="22"/>
          <w:szCs w:val="22"/>
        </w:rPr>
        <w:t>III. Se generen versiones públicas para dar cumplimiento a las obligaciones de transparencia previstas en esta Ley.</w:t>
      </w:r>
    </w:p>
    <w:p w14:paraId="76FB448E" w14:textId="77777777" w:rsidR="007960C9" w:rsidRPr="009766D5" w:rsidRDefault="007960C9" w:rsidP="00282969">
      <w:pPr>
        <w:spacing w:line="360" w:lineRule="auto"/>
        <w:ind w:left="851" w:right="899"/>
        <w:jc w:val="both"/>
        <w:rPr>
          <w:rFonts w:ascii="Palatino Linotype" w:hAnsi="Palatino Linotype" w:cs="Arial"/>
          <w:i/>
          <w:sz w:val="22"/>
          <w:szCs w:val="22"/>
        </w:rPr>
      </w:pPr>
      <w:proofErr w:type="gramStart"/>
      <w:r w:rsidRPr="009766D5">
        <w:rPr>
          <w:rFonts w:ascii="Palatino Linotype" w:hAnsi="Palatino Linotype" w:cs="Arial"/>
          <w:b/>
          <w:i/>
          <w:sz w:val="22"/>
          <w:szCs w:val="22"/>
        </w:rPr>
        <w:t>Segundo</w:t>
      </w:r>
      <w:r w:rsidRPr="009766D5">
        <w:rPr>
          <w:rFonts w:ascii="Palatino Linotype" w:hAnsi="Palatino Linotype" w:cs="Arial"/>
          <w:i/>
          <w:sz w:val="22"/>
          <w:szCs w:val="22"/>
        </w:rPr>
        <w:t>.-</w:t>
      </w:r>
      <w:proofErr w:type="gramEnd"/>
      <w:r w:rsidRPr="009766D5">
        <w:rPr>
          <w:rFonts w:ascii="Palatino Linotype" w:hAnsi="Palatino Linotype" w:cs="Arial"/>
          <w:i/>
          <w:sz w:val="22"/>
          <w:szCs w:val="22"/>
        </w:rPr>
        <w:t xml:space="preserve"> Para efectos de los presentes Lineamientos Generales, se entenderá por:</w:t>
      </w:r>
    </w:p>
    <w:p w14:paraId="20820010" w14:textId="77777777" w:rsidR="007960C9" w:rsidRPr="009766D5" w:rsidRDefault="007960C9" w:rsidP="00282969">
      <w:pPr>
        <w:spacing w:line="360" w:lineRule="auto"/>
        <w:ind w:left="851" w:right="899"/>
        <w:jc w:val="both"/>
        <w:rPr>
          <w:rFonts w:ascii="Palatino Linotype" w:hAnsi="Palatino Linotype" w:cs="Arial"/>
          <w:i/>
          <w:sz w:val="22"/>
          <w:szCs w:val="22"/>
        </w:rPr>
      </w:pPr>
      <w:r w:rsidRPr="009766D5">
        <w:rPr>
          <w:rFonts w:ascii="Palatino Linotype" w:hAnsi="Palatino Linotype" w:cs="Arial"/>
          <w:i/>
          <w:sz w:val="22"/>
          <w:szCs w:val="22"/>
        </w:rPr>
        <w:lastRenderedPageBreak/>
        <w:t>XVIII.  Versión pública: El documento a partir del que se otorga acceso a la información, en el que se testan partes o secciones clasificadas, indicando el contenido de éstas de manera genérica, fundando y motivando la reserva o confidencialidad, a través de la resolución que para tal efecto emita el Comité de Transparencia.</w:t>
      </w:r>
    </w:p>
    <w:p w14:paraId="36491EAF" w14:textId="77777777" w:rsidR="007960C9" w:rsidRPr="009766D5" w:rsidRDefault="007960C9" w:rsidP="00282969">
      <w:pPr>
        <w:spacing w:line="360" w:lineRule="auto"/>
        <w:ind w:left="851" w:right="899"/>
        <w:jc w:val="both"/>
        <w:rPr>
          <w:rFonts w:ascii="Palatino Linotype" w:hAnsi="Palatino Linotype" w:cs="Arial"/>
          <w:i/>
          <w:sz w:val="22"/>
          <w:szCs w:val="22"/>
        </w:rPr>
      </w:pPr>
      <w:r w:rsidRPr="009766D5">
        <w:rPr>
          <w:rFonts w:ascii="Palatino Linotype" w:hAnsi="Palatino Linotype" w:cs="Arial"/>
          <w:b/>
          <w:i/>
          <w:sz w:val="22"/>
          <w:szCs w:val="22"/>
        </w:rPr>
        <w:t>Cuarto</w:t>
      </w:r>
      <w:r w:rsidRPr="009766D5">
        <w:rPr>
          <w:rFonts w:ascii="Palatino Linotype" w:hAnsi="Palatino Linotype" w:cs="Arial"/>
          <w:i/>
          <w:sz w:val="22"/>
          <w:szCs w:val="22"/>
        </w:rPr>
        <w:t>. Para clasificar la información como reservada o confidencial, de manera total o parcial, el titular del área del sujeto obligado deberá atender lo dispuesto por el Título Sexto de la Ley General, en relación con las disposiciones contenidas en los presentes lineamientos, así como en aquellas disposiciones legales aplicables a la materia en el ámbito de sus respectivas competencias, en tanto estas últimas no contravengan lo dispuesto en la Ley General.</w:t>
      </w:r>
    </w:p>
    <w:p w14:paraId="2E2AF43F" w14:textId="77777777" w:rsidR="007960C9" w:rsidRPr="009766D5" w:rsidRDefault="007960C9" w:rsidP="00282969">
      <w:pPr>
        <w:spacing w:line="360" w:lineRule="auto"/>
        <w:ind w:left="851" w:right="899"/>
        <w:jc w:val="both"/>
        <w:rPr>
          <w:rFonts w:ascii="Palatino Linotype" w:hAnsi="Palatino Linotype" w:cs="Arial"/>
          <w:i/>
          <w:sz w:val="22"/>
          <w:szCs w:val="22"/>
        </w:rPr>
      </w:pPr>
      <w:r w:rsidRPr="009766D5">
        <w:rPr>
          <w:rFonts w:ascii="Palatino Linotype" w:hAnsi="Palatino Linotype" w:cs="Arial"/>
          <w:i/>
          <w:sz w:val="22"/>
          <w:szCs w:val="22"/>
        </w:rPr>
        <w:t>Los sujetos obligados deberán aplicar, de manera estricta, las excepciones al derecho de acceso a la información y sólo podrán invocarlas cuando acrediten su procedencia.</w:t>
      </w:r>
    </w:p>
    <w:p w14:paraId="40E8D21A" w14:textId="77777777" w:rsidR="007960C9" w:rsidRPr="009766D5" w:rsidRDefault="007960C9" w:rsidP="00282969">
      <w:pPr>
        <w:spacing w:line="360" w:lineRule="auto"/>
        <w:ind w:left="851" w:right="899"/>
        <w:jc w:val="both"/>
        <w:rPr>
          <w:rFonts w:ascii="Palatino Linotype" w:hAnsi="Palatino Linotype" w:cs="Arial"/>
          <w:i/>
          <w:sz w:val="22"/>
          <w:szCs w:val="22"/>
        </w:rPr>
      </w:pPr>
      <w:r w:rsidRPr="009766D5">
        <w:rPr>
          <w:rFonts w:ascii="Palatino Linotype" w:hAnsi="Palatino Linotype" w:cs="Arial"/>
          <w:b/>
          <w:i/>
          <w:sz w:val="22"/>
          <w:szCs w:val="22"/>
        </w:rPr>
        <w:t>Quinto</w:t>
      </w:r>
      <w:r w:rsidRPr="009766D5">
        <w:rPr>
          <w:rFonts w:ascii="Palatino Linotype" w:hAnsi="Palatino Linotype" w:cs="Arial"/>
          <w:i/>
          <w:sz w:val="22"/>
          <w:szCs w:val="22"/>
        </w:rPr>
        <w:t>. La carga de la prueba para justificar toda negativa de acceso a la información, por actualizarse cualquiera de los supuestos de clasificación previstos en la Ley General, la Ley Federal y leyes estatales, corresponderá a los sujetos obligados, por lo que deberán fundar y motivar debidamente la clasificación de la información ante una solicitud de acceso o al momento en que generen versiones públicas para dar cumplimiento a las obligaciones de transparencia, observando lo dispuesto en la Ley General y las demás disposiciones aplicables en la materia.</w:t>
      </w:r>
    </w:p>
    <w:p w14:paraId="3ED118A5" w14:textId="77777777" w:rsidR="007960C9" w:rsidRPr="009766D5" w:rsidRDefault="007960C9" w:rsidP="00282969">
      <w:pPr>
        <w:spacing w:line="360" w:lineRule="auto"/>
        <w:ind w:left="851" w:right="899"/>
        <w:jc w:val="both"/>
        <w:rPr>
          <w:rFonts w:ascii="Palatino Linotype" w:hAnsi="Palatino Linotype" w:cs="Arial"/>
          <w:i/>
          <w:sz w:val="22"/>
          <w:szCs w:val="22"/>
        </w:rPr>
      </w:pPr>
      <w:r w:rsidRPr="009766D5">
        <w:rPr>
          <w:rFonts w:ascii="Palatino Linotype" w:hAnsi="Palatino Linotype" w:cs="Arial"/>
          <w:b/>
          <w:i/>
          <w:sz w:val="22"/>
          <w:szCs w:val="22"/>
        </w:rPr>
        <w:t>Séptimo</w:t>
      </w:r>
      <w:r w:rsidRPr="009766D5">
        <w:rPr>
          <w:rFonts w:ascii="Palatino Linotype" w:hAnsi="Palatino Linotype" w:cs="Arial"/>
          <w:i/>
          <w:sz w:val="22"/>
          <w:szCs w:val="22"/>
        </w:rPr>
        <w:t xml:space="preserve">. La clasificaci6n de la informaci6n se </w:t>
      </w:r>
      <w:proofErr w:type="gramStart"/>
      <w:r w:rsidRPr="009766D5">
        <w:rPr>
          <w:rFonts w:ascii="Palatino Linotype" w:hAnsi="Palatino Linotype" w:cs="Arial"/>
          <w:i/>
          <w:sz w:val="22"/>
          <w:szCs w:val="22"/>
        </w:rPr>
        <w:t>llevara</w:t>
      </w:r>
      <w:proofErr w:type="gramEnd"/>
      <w:r w:rsidRPr="009766D5">
        <w:rPr>
          <w:rFonts w:ascii="Palatino Linotype" w:hAnsi="Palatino Linotype" w:cs="Arial"/>
          <w:i/>
          <w:sz w:val="22"/>
          <w:szCs w:val="22"/>
        </w:rPr>
        <w:t xml:space="preserve"> a cabo en el momento en que:</w:t>
      </w:r>
    </w:p>
    <w:p w14:paraId="76AB4CAD" w14:textId="77777777" w:rsidR="007960C9" w:rsidRPr="009766D5" w:rsidRDefault="007960C9" w:rsidP="00282969">
      <w:pPr>
        <w:spacing w:line="360" w:lineRule="auto"/>
        <w:ind w:left="851" w:right="899"/>
        <w:jc w:val="both"/>
        <w:rPr>
          <w:rFonts w:ascii="Palatino Linotype" w:hAnsi="Palatino Linotype" w:cs="Arial"/>
          <w:i/>
          <w:sz w:val="22"/>
          <w:szCs w:val="22"/>
        </w:rPr>
      </w:pPr>
      <w:r w:rsidRPr="009766D5">
        <w:rPr>
          <w:rFonts w:ascii="Palatino Linotype" w:hAnsi="Palatino Linotype" w:cs="Arial"/>
          <w:i/>
          <w:sz w:val="22"/>
          <w:szCs w:val="22"/>
        </w:rPr>
        <w:t>I. Se reciba una solicitud de acceso a la información;</w:t>
      </w:r>
    </w:p>
    <w:p w14:paraId="24A987C7" w14:textId="77777777" w:rsidR="007960C9" w:rsidRPr="009766D5" w:rsidRDefault="007960C9" w:rsidP="00282969">
      <w:pPr>
        <w:spacing w:line="360" w:lineRule="auto"/>
        <w:ind w:left="851" w:right="899"/>
        <w:jc w:val="both"/>
        <w:rPr>
          <w:rFonts w:ascii="Palatino Linotype" w:hAnsi="Palatino Linotype" w:cs="Arial"/>
          <w:i/>
          <w:sz w:val="22"/>
          <w:szCs w:val="22"/>
        </w:rPr>
      </w:pPr>
      <w:r w:rsidRPr="009766D5">
        <w:rPr>
          <w:rFonts w:ascii="Palatino Linotype" w:hAnsi="Palatino Linotype" w:cs="Arial"/>
          <w:i/>
          <w:sz w:val="22"/>
          <w:szCs w:val="22"/>
        </w:rPr>
        <w:t>II. Se determine mediante resolución del Comité de Transparencia, el Órgano</w:t>
      </w:r>
    </w:p>
    <w:p w14:paraId="16CAABBF" w14:textId="77777777" w:rsidR="007960C9" w:rsidRPr="009766D5" w:rsidRDefault="007960C9" w:rsidP="00282969">
      <w:pPr>
        <w:spacing w:line="360" w:lineRule="auto"/>
        <w:ind w:left="851" w:right="899"/>
        <w:jc w:val="both"/>
        <w:rPr>
          <w:rFonts w:ascii="Palatino Linotype" w:hAnsi="Palatino Linotype" w:cs="Arial"/>
          <w:i/>
          <w:sz w:val="22"/>
          <w:szCs w:val="22"/>
        </w:rPr>
      </w:pPr>
      <w:r w:rsidRPr="009766D5">
        <w:rPr>
          <w:rFonts w:ascii="Palatino Linotype" w:hAnsi="Palatino Linotype" w:cs="Arial"/>
          <w:i/>
          <w:sz w:val="22"/>
          <w:szCs w:val="22"/>
        </w:rPr>
        <w:t>Garante competente, o en cumplimiento a una sentencia del Poder</w:t>
      </w:r>
    </w:p>
    <w:p w14:paraId="782B78AE" w14:textId="77777777" w:rsidR="007960C9" w:rsidRPr="009766D5" w:rsidRDefault="007960C9" w:rsidP="00282969">
      <w:pPr>
        <w:spacing w:line="360" w:lineRule="auto"/>
        <w:ind w:left="851" w:right="899"/>
        <w:jc w:val="both"/>
        <w:rPr>
          <w:rFonts w:ascii="Palatino Linotype" w:hAnsi="Palatino Linotype" w:cs="Arial"/>
          <w:i/>
          <w:sz w:val="22"/>
          <w:szCs w:val="22"/>
        </w:rPr>
      </w:pPr>
      <w:r w:rsidRPr="009766D5">
        <w:rPr>
          <w:rFonts w:ascii="Palatino Linotype" w:hAnsi="Palatino Linotype" w:cs="Arial"/>
          <w:i/>
          <w:sz w:val="22"/>
          <w:szCs w:val="22"/>
        </w:rPr>
        <w:t>Judicial; o</w:t>
      </w:r>
    </w:p>
    <w:p w14:paraId="36C19130" w14:textId="77777777" w:rsidR="007960C9" w:rsidRPr="009766D5" w:rsidRDefault="007960C9" w:rsidP="00282969">
      <w:pPr>
        <w:spacing w:line="360" w:lineRule="auto"/>
        <w:ind w:left="851" w:right="899"/>
        <w:jc w:val="both"/>
        <w:rPr>
          <w:rFonts w:ascii="Palatino Linotype" w:hAnsi="Palatino Linotype" w:cs="Arial"/>
          <w:i/>
          <w:sz w:val="22"/>
          <w:szCs w:val="22"/>
        </w:rPr>
      </w:pPr>
      <w:r w:rsidRPr="009766D5">
        <w:rPr>
          <w:rFonts w:ascii="Palatino Linotype" w:hAnsi="Palatino Linotype" w:cs="Arial"/>
          <w:i/>
          <w:sz w:val="22"/>
          <w:szCs w:val="22"/>
        </w:rPr>
        <w:lastRenderedPageBreak/>
        <w:t>III. Se generen versiones públicas para dar cumplimiento a las obligaciones de transparencia previstas en la Ley General, la Ley Federal y las correspondientes de las entidades federativas.</w:t>
      </w:r>
    </w:p>
    <w:p w14:paraId="3AEBC085" w14:textId="77777777" w:rsidR="007960C9" w:rsidRPr="009766D5" w:rsidRDefault="007960C9" w:rsidP="00282969">
      <w:pPr>
        <w:spacing w:line="360" w:lineRule="auto"/>
        <w:ind w:left="851" w:right="899"/>
        <w:jc w:val="both"/>
        <w:rPr>
          <w:rFonts w:ascii="Palatino Linotype" w:hAnsi="Palatino Linotype" w:cs="Arial"/>
          <w:i/>
          <w:sz w:val="22"/>
          <w:szCs w:val="22"/>
        </w:rPr>
      </w:pPr>
      <w:r w:rsidRPr="009766D5">
        <w:rPr>
          <w:rFonts w:ascii="Palatino Linotype" w:hAnsi="Palatino Linotype" w:cs="Arial"/>
          <w:i/>
          <w:sz w:val="22"/>
          <w:szCs w:val="22"/>
        </w:rPr>
        <w:t>Los titulares de las áreas deberán revisar la informaci6n requerida al momento de la recepci6n de una solicitud de acceso, para verificar, conforme a su naturaleza, si encuadra en una causal de reserva o de confidencialidad   Octavo. Para fundar la clasificaci6n de la información se debe señalar el artículo, fracci6n, inciso, párrafo o numeral de la ley o tratado internacional suscrito por el Estado mexicano que expresamente le otorga el carácter de reservada o confidencial.</w:t>
      </w:r>
    </w:p>
    <w:p w14:paraId="01457F3E" w14:textId="77777777" w:rsidR="007960C9" w:rsidRPr="009766D5" w:rsidRDefault="007960C9" w:rsidP="00282969">
      <w:pPr>
        <w:spacing w:line="360" w:lineRule="auto"/>
        <w:ind w:left="851" w:right="899"/>
        <w:jc w:val="both"/>
        <w:rPr>
          <w:rFonts w:ascii="Palatino Linotype" w:hAnsi="Palatino Linotype" w:cs="Arial"/>
          <w:i/>
          <w:sz w:val="22"/>
          <w:szCs w:val="22"/>
        </w:rPr>
      </w:pPr>
      <w:r w:rsidRPr="009766D5">
        <w:rPr>
          <w:rFonts w:ascii="Palatino Linotype" w:hAnsi="Palatino Linotype" w:cs="Arial"/>
          <w:i/>
          <w:sz w:val="22"/>
          <w:szCs w:val="22"/>
        </w:rPr>
        <w:t>Para motivar la clasificaci6n se deberán señalar las razones o circunstancias especiales que lo llevaron a concluir que el caso particular se ajusta al supuesto previsto por la norma legal invocada como fundamento.</w:t>
      </w:r>
    </w:p>
    <w:p w14:paraId="622F2797" w14:textId="77777777" w:rsidR="007960C9" w:rsidRPr="009766D5" w:rsidRDefault="007960C9" w:rsidP="00282969">
      <w:pPr>
        <w:spacing w:line="360" w:lineRule="auto"/>
        <w:ind w:left="851" w:right="899"/>
        <w:jc w:val="both"/>
        <w:rPr>
          <w:rFonts w:ascii="Palatino Linotype" w:hAnsi="Palatino Linotype" w:cs="Arial"/>
          <w:i/>
          <w:sz w:val="22"/>
          <w:szCs w:val="22"/>
        </w:rPr>
      </w:pPr>
      <w:r w:rsidRPr="009766D5">
        <w:rPr>
          <w:rFonts w:ascii="Palatino Linotype" w:hAnsi="Palatino Linotype" w:cs="Arial"/>
          <w:i/>
          <w:sz w:val="22"/>
          <w:szCs w:val="22"/>
        </w:rPr>
        <w:t xml:space="preserve">En caso de referirse a informaci6n reservada, la motivaci6n de la clasificación deberá comprender el análisis de la prueba del daño a que hace referencia el artículo 104 de la Ley General, en relación con el artículo trigésimo tercero de los presentes lineamientos, así como las circunstancias que justifican el establecimiento de determinado plazo de reserva. </w:t>
      </w:r>
    </w:p>
    <w:p w14:paraId="460EC34B" w14:textId="77777777" w:rsidR="007960C9" w:rsidRPr="009766D5" w:rsidRDefault="007960C9" w:rsidP="00282969">
      <w:pPr>
        <w:spacing w:line="360" w:lineRule="auto"/>
        <w:ind w:left="851" w:right="899"/>
        <w:jc w:val="both"/>
        <w:rPr>
          <w:rFonts w:ascii="Palatino Linotype" w:hAnsi="Palatino Linotype" w:cs="Arial"/>
          <w:i/>
          <w:sz w:val="22"/>
          <w:szCs w:val="22"/>
        </w:rPr>
      </w:pPr>
      <w:r w:rsidRPr="009766D5">
        <w:rPr>
          <w:rFonts w:ascii="Palatino Linotype" w:hAnsi="Palatino Linotype" w:cs="Arial"/>
          <w:b/>
          <w:i/>
          <w:sz w:val="22"/>
          <w:szCs w:val="22"/>
        </w:rPr>
        <w:t>Noveno</w:t>
      </w:r>
      <w:r w:rsidRPr="009766D5">
        <w:rPr>
          <w:rFonts w:ascii="Palatino Linotype" w:hAnsi="Palatino Linotype" w:cs="Arial"/>
          <w:i/>
          <w:sz w:val="22"/>
          <w:szCs w:val="22"/>
        </w:rPr>
        <w:t>. En los casos en que se solicite un documento o expediente que contenga partes o secciones clasificadas, los titulares de las áreas deberán elaborar una versión pública fundando y motivando la clasificación de las partes o secciones que se testen, siguiendo los procedimientos establecidos en el Capítulo IX de los presentes lineamientos.</w:t>
      </w:r>
    </w:p>
    <w:p w14:paraId="3F66E7B7" w14:textId="77777777" w:rsidR="007960C9" w:rsidRPr="009766D5" w:rsidRDefault="007960C9" w:rsidP="00282969">
      <w:pPr>
        <w:spacing w:line="360" w:lineRule="auto"/>
        <w:ind w:left="851" w:right="899"/>
        <w:jc w:val="both"/>
        <w:rPr>
          <w:rFonts w:ascii="Palatino Linotype" w:hAnsi="Palatino Linotype" w:cs="Arial"/>
          <w:i/>
          <w:sz w:val="22"/>
          <w:szCs w:val="22"/>
        </w:rPr>
      </w:pPr>
      <w:r w:rsidRPr="009766D5">
        <w:rPr>
          <w:rFonts w:ascii="Palatino Linotype" w:hAnsi="Palatino Linotype" w:cs="Arial"/>
          <w:b/>
          <w:i/>
          <w:sz w:val="22"/>
          <w:szCs w:val="22"/>
        </w:rPr>
        <w:t>Decimo</w:t>
      </w:r>
      <w:r w:rsidRPr="009766D5">
        <w:rPr>
          <w:rFonts w:ascii="Palatino Linotype" w:hAnsi="Palatino Linotype" w:cs="Arial"/>
          <w:i/>
          <w:sz w:val="22"/>
          <w:szCs w:val="22"/>
        </w:rPr>
        <w:t xml:space="preserve">. Los titulares de las áreas, deberán tener conocimiento y llevar un registro del personal que, por la naturaleza de sus atribuciones, tenga acceso a los documentos clasificados. Asimismo, deberán asegurarse de que dicho personal cuente con los </w:t>
      </w:r>
      <w:r w:rsidRPr="009766D5">
        <w:rPr>
          <w:rFonts w:ascii="Palatino Linotype" w:hAnsi="Palatino Linotype" w:cs="Arial"/>
          <w:i/>
          <w:sz w:val="22"/>
          <w:szCs w:val="22"/>
        </w:rPr>
        <w:lastRenderedPageBreak/>
        <w:t>conocimientos técnicos y legales que le permitan manejar adecuadamente la información clasificada, en los términos de la Ley General de Archivos, Lineamientos para la Organización y Conservación de Archivos y demás normatividad aplicable.</w:t>
      </w:r>
    </w:p>
    <w:p w14:paraId="69D43EA8" w14:textId="77777777" w:rsidR="007960C9" w:rsidRPr="009766D5" w:rsidRDefault="007960C9" w:rsidP="00282969">
      <w:pPr>
        <w:spacing w:line="360" w:lineRule="auto"/>
        <w:ind w:left="851" w:right="899"/>
        <w:jc w:val="both"/>
        <w:rPr>
          <w:rFonts w:ascii="Palatino Linotype" w:hAnsi="Palatino Linotype" w:cs="Arial"/>
          <w:i/>
          <w:sz w:val="22"/>
          <w:szCs w:val="22"/>
        </w:rPr>
      </w:pPr>
      <w:r w:rsidRPr="009766D5">
        <w:rPr>
          <w:rFonts w:ascii="Palatino Linotype" w:hAnsi="Palatino Linotype" w:cs="Arial"/>
          <w:i/>
          <w:sz w:val="22"/>
          <w:szCs w:val="22"/>
        </w:rPr>
        <w:t>En ausencia de los titulares de las áreas, la información será clasificada o desclasificada por la persona que lo supla, en términos de la normativa que rija la actuación del sujeto obligado. Décimo primero. En el intercambio de información entre sujetos obligados para el ejercicio de sus atribuciones, los documentos que se encuentren clasificados deberán llevar la leyenda correspondiente de conformidad con lo dispuesto en el Capítulo VIII de los presentes lineamientos.”</w:t>
      </w:r>
    </w:p>
    <w:p w14:paraId="28FC70CC" w14:textId="77777777" w:rsidR="007960C9" w:rsidRPr="009766D5" w:rsidRDefault="007960C9" w:rsidP="00282969">
      <w:pPr>
        <w:ind w:left="851" w:right="899"/>
        <w:jc w:val="both"/>
        <w:rPr>
          <w:rFonts w:ascii="Palatino Linotype" w:hAnsi="Palatino Linotype" w:cs="Arial"/>
          <w:b/>
          <w:bCs/>
          <w:i/>
          <w:noProof/>
        </w:rPr>
      </w:pPr>
    </w:p>
    <w:p w14:paraId="7780064B" w14:textId="77777777" w:rsidR="007960C9" w:rsidRPr="009766D5" w:rsidRDefault="007960C9" w:rsidP="00282969">
      <w:pPr>
        <w:spacing w:line="360" w:lineRule="auto"/>
        <w:jc w:val="both"/>
        <w:rPr>
          <w:rFonts w:ascii="Palatino Linotype" w:hAnsi="Palatino Linotype" w:cs="Arial"/>
        </w:rPr>
      </w:pPr>
      <w:r w:rsidRPr="009766D5">
        <w:rPr>
          <w:rFonts w:ascii="Palatino Linotype" w:hAnsi="Palatino Linotype" w:cs="Arial"/>
        </w:rPr>
        <w:t>De este modo, en armonía entre los principios constitucionales de máxima publicidad y de protección de datos personales, la ley permite la elaboración de versiones públicas en las que se suprima aquella información relacionada con la vida privada de los particulares.</w:t>
      </w:r>
    </w:p>
    <w:p w14:paraId="057E5054" w14:textId="77777777" w:rsidR="007960C9" w:rsidRPr="009766D5" w:rsidRDefault="007960C9" w:rsidP="00282969">
      <w:pPr>
        <w:spacing w:line="360" w:lineRule="auto"/>
        <w:ind w:right="-93"/>
        <w:jc w:val="both"/>
        <w:rPr>
          <w:rFonts w:ascii="Palatino Linotype" w:hAnsi="Palatino Linotype" w:cs="Arial"/>
        </w:rPr>
      </w:pPr>
    </w:p>
    <w:p w14:paraId="774EE7A3" w14:textId="77777777" w:rsidR="00E273D4" w:rsidRPr="009766D5" w:rsidRDefault="00E273D4" w:rsidP="00282969">
      <w:pPr>
        <w:spacing w:line="360" w:lineRule="auto"/>
        <w:jc w:val="both"/>
        <w:rPr>
          <w:rFonts w:ascii="Palatino Linotype" w:eastAsia="Palatino Linotype" w:hAnsi="Palatino Linotype" w:cs="Palatino Linotype"/>
          <w:szCs w:val="22"/>
        </w:rPr>
      </w:pPr>
      <w:r w:rsidRPr="009766D5">
        <w:rPr>
          <w:rFonts w:ascii="Palatino Linotype" w:eastAsia="Palatino Linotype" w:hAnsi="Palatino Linotype" w:cs="Palatino Linotype"/>
          <w:szCs w:val="22"/>
        </w:rPr>
        <w:t>Es importante mencionar que la causal de reserva antes señalada, puede ubicarse en los supuestos previstos por los artículos 140 fracción IV de la Ley de Transparencia y  Acceso a la Información Pública del Estado de México y Municipios, que a su vez se vincula con la diversa del artículo 113 fracción V de la Ley General de Transparencia y Acceso a la Información Pública, así como los requisitos previstos por los numerales Vigésimo tercero y Trigésimo tercero, de los Lineamientos generales en materia de clasificación y desclasificación de la información, así como para la elaboración de versiones públicas, al aplicar la prueba de daño correspondiente.</w:t>
      </w:r>
    </w:p>
    <w:p w14:paraId="291960BC" w14:textId="77777777" w:rsidR="00E273D4" w:rsidRPr="009766D5" w:rsidRDefault="00E273D4" w:rsidP="00282969">
      <w:pPr>
        <w:spacing w:line="360" w:lineRule="auto"/>
        <w:jc w:val="both"/>
        <w:rPr>
          <w:rFonts w:ascii="Palatino Linotype" w:eastAsia="Palatino Linotype" w:hAnsi="Palatino Linotype" w:cs="Palatino Linotype"/>
          <w:szCs w:val="22"/>
        </w:rPr>
      </w:pPr>
    </w:p>
    <w:p w14:paraId="4DA0E456" w14:textId="77777777" w:rsidR="00E273D4" w:rsidRPr="009766D5" w:rsidRDefault="00E273D4" w:rsidP="00282969">
      <w:pPr>
        <w:spacing w:line="360" w:lineRule="auto"/>
        <w:jc w:val="both"/>
        <w:rPr>
          <w:rFonts w:ascii="Palatino Linotype" w:eastAsia="Palatino Linotype" w:hAnsi="Palatino Linotype" w:cs="Palatino Linotype"/>
          <w:szCs w:val="22"/>
        </w:rPr>
      </w:pPr>
      <w:r w:rsidRPr="009766D5">
        <w:rPr>
          <w:rFonts w:ascii="Palatino Linotype" w:eastAsia="Palatino Linotype" w:hAnsi="Palatino Linotype" w:cs="Palatino Linotype"/>
          <w:szCs w:val="22"/>
        </w:rPr>
        <w:lastRenderedPageBreak/>
        <w:t>Como se ha referido es procedente la clasificación de la información como reservada, con el fin de no poner en riesgo su vida, salud y seguridad, dado que los hace identificables, y para no comprometer el cumplimiento de los objetivos en materia de seguridad pública, o bien, la consecución de la investigación de probables hechos delictivos y/o faltas administrativas; así como evitar que células delictivas neutralizar las acciones en materia de seguridad pública para la preservación del orden y la paz pública, por lo que, no se trata de una medida desproporcional, ni excesiva.</w:t>
      </w:r>
    </w:p>
    <w:p w14:paraId="3064A17E" w14:textId="77777777" w:rsidR="00E273D4" w:rsidRPr="009766D5" w:rsidRDefault="00E273D4" w:rsidP="00282969">
      <w:pPr>
        <w:spacing w:line="360" w:lineRule="auto"/>
        <w:jc w:val="both"/>
        <w:rPr>
          <w:rFonts w:ascii="Palatino Linotype" w:eastAsia="Palatino Linotype" w:hAnsi="Palatino Linotype" w:cs="Palatino Linotype"/>
          <w:szCs w:val="22"/>
        </w:rPr>
      </w:pPr>
      <w:r w:rsidRPr="009766D5">
        <w:rPr>
          <w:rFonts w:ascii="Palatino Linotype" w:eastAsia="Palatino Linotype" w:hAnsi="Palatino Linotype" w:cs="Palatino Linotype"/>
          <w:szCs w:val="22"/>
        </w:rPr>
        <w:t>En ese entendido, la leyenda de clasificación que se genere, deberá establecer ambos supuestos de clasificación: reserva y confidencialidad, en congruencia con los requisitos establecidos en los lineamientos citados.</w:t>
      </w:r>
    </w:p>
    <w:p w14:paraId="1F9427FB" w14:textId="77777777" w:rsidR="00E273D4" w:rsidRPr="009766D5" w:rsidRDefault="00E273D4" w:rsidP="00282969">
      <w:pPr>
        <w:spacing w:line="360" w:lineRule="auto"/>
        <w:jc w:val="both"/>
        <w:rPr>
          <w:rFonts w:ascii="Palatino Linotype" w:eastAsia="Palatino Linotype" w:hAnsi="Palatino Linotype" w:cs="Palatino Linotype"/>
          <w:szCs w:val="22"/>
        </w:rPr>
      </w:pPr>
    </w:p>
    <w:p w14:paraId="11CE8D6C" w14:textId="77777777" w:rsidR="00E273D4" w:rsidRPr="009766D5" w:rsidRDefault="00E273D4" w:rsidP="00282969">
      <w:pPr>
        <w:spacing w:line="360" w:lineRule="auto"/>
        <w:jc w:val="both"/>
        <w:rPr>
          <w:rFonts w:ascii="Palatino Linotype" w:eastAsia="Palatino Linotype" w:hAnsi="Palatino Linotype" w:cs="Palatino Linotype"/>
          <w:szCs w:val="22"/>
        </w:rPr>
      </w:pPr>
      <w:r w:rsidRPr="009766D5">
        <w:rPr>
          <w:rFonts w:ascii="Palatino Linotype" w:eastAsia="Palatino Linotype" w:hAnsi="Palatino Linotype" w:cs="Palatino Linotype"/>
          <w:szCs w:val="22"/>
        </w:rPr>
        <w:t>En este marco, cabe señalar que, si bien es cierto este Instituto de Transparencia, Acceso a la Información Pública y Protección de Datos Personales del Estado de México y Municipios tiene la misión de garantizar el derecho de acceso a la información pública de los particulares; también lo es que debe cuidar la protección de datos personales y sobre todo cuando traen implícito que se ponga en riesgo la vida o integridad de una persona, resulta necesario traer por analogía, el criterio de interpretación histórico 06/09, emitido por el entonces Instituto Federal de Acceso a la Información y Protección de Datos ahora Instituto Nacional de Transparencia, Acceso a la Información y Protección de Datos Personales, INAI, que establece lo siguiente:</w:t>
      </w:r>
    </w:p>
    <w:p w14:paraId="3C14156B" w14:textId="77777777" w:rsidR="00E273D4" w:rsidRPr="009766D5" w:rsidRDefault="00E273D4" w:rsidP="00282969">
      <w:pPr>
        <w:spacing w:line="360" w:lineRule="auto"/>
        <w:jc w:val="both"/>
        <w:rPr>
          <w:rFonts w:ascii="Palatino Linotype" w:eastAsia="Palatino Linotype" w:hAnsi="Palatino Linotype" w:cs="Palatino Linotype"/>
          <w:szCs w:val="22"/>
        </w:rPr>
      </w:pPr>
    </w:p>
    <w:p w14:paraId="698671A6" w14:textId="77777777" w:rsidR="00E273D4" w:rsidRPr="009766D5" w:rsidRDefault="00E273D4" w:rsidP="00282969">
      <w:pPr>
        <w:tabs>
          <w:tab w:val="left" w:pos="4962"/>
        </w:tabs>
        <w:spacing w:line="276" w:lineRule="auto"/>
        <w:ind w:left="567" w:right="902"/>
        <w:jc w:val="both"/>
        <w:rPr>
          <w:rFonts w:ascii="Palatino Linotype" w:eastAsia="Palatino Linotype" w:hAnsi="Palatino Linotype" w:cs="Palatino Linotype"/>
          <w:i/>
          <w:sz w:val="22"/>
          <w:szCs w:val="22"/>
        </w:rPr>
      </w:pPr>
      <w:r w:rsidRPr="009766D5">
        <w:rPr>
          <w:rFonts w:ascii="Palatino Linotype" w:eastAsia="Palatino Linotype" w:hAnsi="Palatino Linotype" w:cs="Palatino Linotype"/>
          <w:b/>
          <w:i/>
          <w:sz w:val="22"/>
          <w:szCs w:val="22"/>
        </w:rPr>
        <w:t>“Nombres de servidores públicos dedicados a actividades en materia de seguridad, por excepción pueden considerarse información reservada.</w:t>
      </w:r>
      <w:r w:rsidRPr="009766D5">
        <w:rPr>
          <w:rFonts w:ascii="Palatino Linotype" w:eastAsia="Palatino Linotype" w:hAnsi="Palatino Linotype" w:cs="Palatino Linotype"/>
          <w:i/>
          <w:sz w:val="22"/>
          <w:szCs w:val="22"/>
        </w:rPr>
        <w:t xml:space="preserve"> De </w:t>
      </w:r>
      <w:r w:rsidRPr="009766D5">
        <w:rPr>
          <w:rFonts w:ascii="Palatino Linotype" w:eastAsia="Palatino Linotype" w:hAnsi="Palatino Linotype" w:cs="Palatino Linotype"/>
          <w:i/>
          <w:sz w:val="22"/>
          <w:szCs w:val="22"/>
        </w:rPr>
        <w:lastRenderedPageBreak/>
        <w:t xml:space="preserve">conformidad con el artículo 7, fracciones I y III de la Ley Federal de Transparencia y Acceso a la Información Pública Gubernamental el nombre de los servidores públicos es información de naturaleza pública. No </w:t>
      </w:r>
      <w:proofErr w:type="gramStart"/>
      <w:r w:rsidRPr="009766D5">
        <w:rPr>
          <w:rFonts w:ascii="Palatino Linotype" w:eastAsia="Palatino Linotype" w:hAnsi="Palatino Linotype" w:cs="Palatino Linotype"/>
          <w:i/>
          <w:sz w:val="22"/>
          <w:szCs w:val="22"/>
        </w:rPr>
        <w:t>obstante</w:t>
      </w:r>
      <w:proofErr w:type="gramEnd"/>
      <w:r w:rsidRPr="009766D5">
        <w:rPr>
          <w:rFonts w:ascii="Palatino Linotype" w:eastAsia="Palatino Linotype" w:hAnsi="Palatino Linotype" w:cs="Palatino Linotype"/>
          <w:i/>
          <w:sz w:val="22"/>
          <w:szCs w:val="22"/>
        </w:rPr>
        <w:t xml:space="preserve"> lo anterior, el mismo precepto establece la posibilidad de que existan excepciones a las obligaciones ahí establecidas cuando la información actualice algunos de los supuestos de reserva o confidencialidad previstos en los artículos 13, 14 y 18 de la citada ley. En este sentido, se debe señalar que existen funciones a cargo de servidores públicos, tendientes a garantizar de manera directa la seguridad nacional y pública, a través de acciones preventivas y correctivas encaminadas a combatir a la delincuencia en sus diferentes manifestaciones. Así, es pertinente señalar que en el artículo 13, fracción I de la ley de referencia se establece que podrá clasificarse aquella información cuya difusión pueda comprometer la seguridad nacional y pública. En este orden de ideas, una de las formas en que la delincuencia puede llegar a poner en riesgo la seguridad del país es precisamente anulando, impidiendo u obstaculizando la actuación de los servidores públicos que realizan funciones de carácter operativo, mediante el conocimiento de dicha situación, por lo que la reserva de la relación de los nombres y las funciones que desempeñan los servidores públicos que prestan sus servicios en áreas de seguridad nacional o pública, puede llegar a constituirse en un componente fundamental en el esfuerzo que realiza el Estado Mexicano para garantizar la seguridad del país en sus diferentes vertientes.”</w:t>
      </w:r>
    </w:p>
    <w:p w14:paraId="65C2EDF4" w14:textId="77777777" w:rsidR="00E273D4" w:rsidRPr="009766D5" w:rsidRDefault="00E273D4" w:rsidP="00282969">
      <w:pPr>
        <w:spacing w:line="360" w:lineRule="auto"/>
        <w:jc w:val="both"/>
        <w:rPr>
          <w:rFonts w:ascii="Palatino Linotype" w:eastAsia="Palatino Linotype" w:hAnsi="Palatino Linotype" w:cs="Palatino Linotype"/>
          <w:sz w:val="22"/>
          <w:szCs w:val="22"/>
        </w:rPr>
      </w:pPr>
    </w:p>
    <w:p w14:paraId="022FA520" w14:textId="77777777" w:rsidR="00E273D4" w:rsidRPr="009766D5" w:rsidRDefault="00E273D4" w:rsidP="00282969">
      <w:pPr>
        <w:spacing w:line="360" w:lineRule="auto"/>
        <w:jc w:val="both"/>
        <w:rPr>
          <w:rFonts w:ascii="Palatino Linotype" w:eastAsia="Palatino Linotype" w:hAnsi="Palatino Linotype" w:cs="Palatino Linotype"/>
          <w:b/>
          <w:szCs w:val="22"/>
        </w:rPr>
      </w:pPr>
      <w:r w:rsidRPr="009766D5">
        <w:rPr>
          <w:rFonts w:ascii="Palatino Linotype" w:eastAsia="Palatino Linotype" w:hAnsi="Palatino Linotype" w:cs="Palatino Linotype"/>
          <w:szCs w:val="22"/>
        </w:rPr>
        <w:t xml:space="preserve">De dicho criterio, se desprende que existen funciones a cargo de servidores públicos, tendentes a garantizar de manera directa la seguridad pública, a través de acciones preventivas y correctivas, encaminadas a combatir a la delincuencia en sus diferentes manifestaciones; por lo que, una forma en que la delincuencia puede llegar a poner en riesgo la seguridad del País, Estado y Municipio, anulando, impidiendo u obstaculizando la actuación de los servidores públicos que realizan </w:t>
      </w:r>
      <w:r w:rsidRPr="009766D5">
        <w:rPr>
          <w:rFonts w:ascii="Palatino Linotype" w:eastAsia="Palatino Linotype" w:hAnsi="Palatino Linotype" w:cs="Palatino Linotype"/>
          <w:b/>
          <w:szCs w:val="22"/>
        </w:rPr>
        <w:t>funciones de carácter operativo.</w:t>
      </w:r>
    </w:p>
    <w:p w14:paraId="78DE7D49" w14:textId="77777777" w:rsidR="00E273D4" w:rsidRPr="009766D5" w:rsidRDefault="00E273D4" w:rsidP="00282969">
      <w:pPr>
        <w:spacing w:line="360" w:lineRule="auto"/>
        <w:jc w:val="both"/>
        <w:rPr>
          <w:rFonts w:ascii="Palatino Linotype" w:eastAsia="Palatino Linotype" w:hAnsi="Palatino Linotype" w:cs="Palatino Linotype"/>
          <w:szCs w:val="22"/>
        </w:rPr>
      </w:pPr>
    </w:p>
    <w:p w14:paraId="0A79505D" w14:textId="77777777" w:rsidR="00E273D4" w:rsidRPr="009766D5" w:rsidRDefault="00E273D4" w:rsidP="00282969">
      <w:pPr>
        <w:spacing w:line="360" w:lineRule="auto"/>
        <w:jc w:val="both"/>
        <w:rPr>
          <w:rFonts w:ascii="Palatino Linotype" w:eastAsia="Palatino Linotype" w:hAnsi="Palatino Linotype" w:cs="Palatino Linotype"/>
          <w:szCs w:val="22"/>
        </w:rPr>
      </w:pPr>
      <w:r w:rsidRPr="009766D5">
        <w:rPr>
          <w:rFonts w:ascii="Palatino Linotype" w:eastAsia="Palatino Linotype" w:hAnsi="Palatino Linotype" w:cs="Palatino Linotype"/>
          <w:szCs w:val="22"/>
        </w:rPr>
        <w:lastRenderedPageBreak/>
        <w:t>Sirven de sustento a lo anterior las tesis jurisprudenciales emitidas por la Suprema corte de Justicia de la Nación, que son del literal siguiente:</w:t>
      </w:r>
    </w:p>
    <w:p w14:paraId="6B0CA71F" w14:textId="77777777" w:rsidR="00E273D4" w:rsidRPr="009766D5" w:rsidRDefault="00E273D4" w:rsidP="00282969">
      <w:pPr>
        <w:spacing w:line="360" w:lineRule="auto"/>
        <w:jc w:val="both"/>
        <w:rPr>
          <w:rFonts w:ascii="Palatino Linotype" w:eastAsia="Palatino Linotype" w:hAnsi="Palatino Linotype" w:cs="Palatino Linotype"/>
          <w:szCs w:val="22"/>
        </w:rPr>
      </w:pPr>
    </w:p>
    <w:p w14:paraId="5F7437F6" w14:textId="77777777" w:rsidR="00E273D4" w:rsidRPr="009766D5" w:rsidRDefault="00E273D4" w:rsidP="00282969">
      <w:pPr>
        <w:spacing w:line="259" w:lineRule="auto"/>
        <w:ind w:left="567" w:right="760"/>
        <w:jc w:val="both"/>
        <w:rPr>
          <w:rFonts w:ascii="Palatino Linotype" w:eastAsia="Palatino Linotype" w:hAnsi="Palatino Linotype" w:cs="Palatino Linotype"/>
          <w:i/>
          <w:sz w:val="22"/>
          <w:szCs w:val="22"/>
        </w:rPr>
      </w:pPr>
      <w:r w:rsidRPr="009766D5">
        <w:rPr>
          <w:rFonts w:ascii="Palatino Linotype" w:eastAsia="Palatino Linotype" w:hAnsi="Palatino Linotype" w:cs="Palatino Linotype"/>
          <w:b/>
          <w:i/>
          <w:sz w:val="22"/>
          <w:szCs w:val="22"/>
        </w:rPr>
        <w:t xml:space="preserve">“DERECHO A LA INFORMACIÓN. SU EJERCICIO SE ENCUENTRA LIMITADO TANTO POR LOS INTERESES NACIONALES Y DE LA SOCIEDAD, COMO POR LOS DERECHOS DE TERCEROS. </w:t>
      </w:r>
      <w:r w:rsidRPr="009766D5">
        <w:rPr>
          <w:rFonts w:ascii="Palatino Linotype" w:eastAsia="Palatino Linotype" w:hAnsi="Palatino Linotype" w:cs="Palatino Linotype"/>
          <w:i/>
          <w:sz w:val="22"/>
          <w:szCs w:val="22"/>
        </w:rPr>
        <w:t xml:space="preserve">El derecho a la información consagrado en la última parte del artículo 6o. de la Constitución Federal no es absoluto, sino que, como toda garantía, se halla sujeto a limitaciones o excepciones que se sustentan, fundamentalmente, en la protección de la seguridad nacional y en el respeto tanto a los intereses de la sociedad como a los derechos de los gobernados, limitaciones que, incluso, han dado origen a la figura jurídica del secreto de información que se conoce en la doctrina como "reserva de información" o "secreto burocrático". En estas condiciones, al encontrarse obligado el Estado, como sujeto pasivo de la citada garantía, a velar por dichos intereses, con apego a las normas constitucionales y legales, el mencionado derecho no puede ser garantizado indiscriminadamente, sino que el respeto a su ejercicio encuentra excepciones que lo regulan y a su vez lo garantizan, en atención a la materia a que se refiera; así, en cuanto a la seguridad nacional, se tienen normas que, por un lado, </w:t>
      </w:r>
      <w:r w:rsidRPr="009766D5">
        <w:rPr>
          <w:rFonts w:ascii="Palatino Linotype" w:eastAsia="Palatino Linotype" w:hAnsi="Palatino Linotype" w:cs="Palatino Linotype"/>
          <w:b/>
          <w:i/>
          <w:sz w:val="22"/>
          <w:szCs w:val="22"/>
        </w:rPr>
        <w:t>restringen el acceso a la información en esta materia, en razón de que su conocimiento público puede generar daños a los intereses nacionales y, por el otro, sancionan la inobservancia de esa reserva;</w:t>
      </w:r>
      <w:r w:rsidRPr="009766D5">
        <w:rPr>
          <w:rFonts w:ascii="Palatino Linotype" w:eastAsia="Palatino Linotype" w:hAnsi="Palatino Linotype" w:cs="Palatino Linotype"/>
          <w:i/>
          <w:sz w:val="22"/>
          <w:szCs w:val="22"/>
        </w:rPr>
        <w:t xml:space="preserve"> por lo que hace al interés social, se cuenta con normas que tienden a proteger la averiguación de los delitos, la salud y la moral públicas, </w:t>
      </w:r>
      <w:r w:rsidRPr="009766D5">
        <w:rPr>
          <w:rFonts w:ascii="Palatino Linotype" w:eastAsia="Palatino Linotype" w:hAnsi="Palatino Linotype" w:cs="Palatino Linotype"/>
          <w:b/>
          <w:i/>
          <w:sz w:val="22"/>
          <w:szCs w:val="22"/>
        </w:rPr>
        <w:t>mientras que por lo que respecta a la protección de la persona existen normas que protegen el derecho a la vida o a la privacidad de los gobernados.</w:t>
      </w:r>
      <w:r w:rsidRPr="009766D5">
        <w:rPr>
          <w:rFonts w:ascii="Palatino Linotype" w:eastAsia="Palatino Linotype" w:hAnsi="Palatino Linotype" w:cs="Palatino Linotype"/>
          <w:i/>
          <w:sz w:val="22"/>
          <w:szCs w:val="22"/>
        </w:rPr>
        <w:t>”</w:t>
      </w:r>
    </w:p>
    <w:p w14:paraId="0893C132" w14:textId="77777777" w:rsidR="00E273D4" w:rsidRPr="009766D5" w:rsidRDefault="00E273D4" w:rsidP="00282969">
      <w:pPr>
        <w:spacing w:line="259" w:lineRule="auto"/>
        <w:ind w:left="567" w:right="760"/>
        <w:jc w:val="both"/>
        <w:rPr>
          <w:rFonts w:ascii="Palatino Linotype" w:eastAsia="Palatino Linotype" w:hAnsi="Palatino Linotype" w:cs="Palatino Linotype"/>
          <w:b/>
          <w:i/>
          <w:sz w:val="22"/>
          <w:szCs w:val="22"/>
        </w:rPr>
      </w:pPr>
    </w:p>
    <w:p w14:paraId="27675310" w14:textId="77777777" w:rsidR="00E273D4" w:rsidRPr="009766D5" w:rsidRDefault="00E273D4" w:rsidP="00282969">
      <w:pPr>
        <w:spacing w:line="259" w:lineRule="auto"/>
        <w:ind w:left="567" w:right="760"/>
        <w:jc w:val="both"/>
        <w:rPr>
          <w:rFonts w:ascii="Palatino Linotype" w:eastAsia="Palatino Linotype" w:hAnsi="Palatino Linotype" w:cs="Palatino Linotype"/>
          <w:i/>
          <w:sz w:val="22"/>
          <w:szCs w:val="22"/>
        </w:rPr>
      </w:pPr>
      <w:r w:rsidRPr="009766D5">
        <w:rPr>
          <w:rFonts w:ascii="Palatino Linotype" w:eastAsia="Palatino Linotype" w:hAnsi="Palatino Linotype" w:cs="Palatino Linotype"/>
          <w:b/>
          <w:i/>
          <w:sz w:val="22"/>
          <w:szCs w:val="22"/>
        </w:rPr>
        <w:t>“TRANSPARENCIA Y ACCESO A LA INFORMACIÓN PÚBLICA GUBERNAMENTAL. EL ARTÍCULO 14, FRACCIÓN I, DE LA LEY FEDERAL RELATIVA, NO VIOLA LA GARANTÍA DE ACCESO A LA INFORMACIÓN.</w:t>
      </w:r>
      <w:r w:rsidRPr="009766D5">
        <w:rPr>
          <w:rFonts w:ascii="Palatino Linotype" w:eastAsia="Palatino Linotype" w:hAnsi="Palatino Linotype" w:cs="Palatino Linotype"/>
          <w:i/>
          <w:sz w:val="22"/>
          <w:szCs w:val="22"/>
        </w:rPr>
        <w:t xml:space="preserve"> El Tribunal en Pleno de la Suprema Corte de Justicia de la Nación en la tesis P. LX/2000 de rubro: "DERECHO A LA INFORMACIÓN. SU EJERCICIO SE ENCUENTRA LIMITADO TANTO POR LOS INTERESES NACIONALES Y DE LA SOCIEDAD, COMO POR LOS DERECHOS DE TERCEROS.", publicada en el Semanario Judicial de la Federación y su Gaceta, Novena Época, Tomo XI, abril de 2000, página 74, estableció </w:t>
      </w:r>
      <w:r w:rsidRPr="009766D5">
        <w:rPr>
          <w:rFonts w:ascii="Palatino Linotype" w:eastAsia="Palatino Linotype" w:hAnsi="Palatino Linotype" w:cs="Palatino Linotype"/>
          <w:i/>
          <w:sz w:val="22"/>
          <w:szCs w:val="22"/>
        </w:rPr>
        <w:lastRenderedPageBreak/>
        <w:t xml:space="preserve">que el ejercicio del derecho a la información no es irrestricto, sino que tiene límites que se sustentan en la protección de la seguridad nacional y en el respeto a los intereses de la sociedad y a los derechos de los gobernados, en atención a la materia de que se trate. En ese sentido, el citado precepto, al remitir a diversas normas ordinarias que establezcan restricciones a la información, no viola la garantía de acceso a la información contenida en el artículo 6o. de la Constitución Política de los Estados Unidos Mexicanos, porque es jurídicamente adecuado que en las leyes reguladoras de cada materia, </w:t>
      </w:r>
      <w:r w:rsidRPr="009766D5">
        <w:rPr>
          <w:rFonts w:ascii="Palatino Linotype" w:eastAsia="Palatino Linotype" w:hAnsi="Palatino Linotype" w:cs="Palatino Linotype"/>
          <w:b/>
          <w:i/>
          <w:sz w:val="22"/>
          <w:szCs w:val="22"/>
        </w:rPr>
        <w:t>el legislador federal o local establezca las restricciones correspondientes y clasifique a determinados datos como confidenciales o reservados, con la condición de que tales límites atiendan a intereses públicos o de los particulares y encuentren justificación racional en función del bien jurídico a proteger, es decir, que exista proporcionalidad y congruencia entre el derecho fundamental de que se trata y la razón que motive la restricción legislativa correspondiente</w:t>
      </w:r>
      <w:r w:rsidRPr="009766D5">
        <w:rPr>
          <w:rFonts w:ascii="Palatino Linotype" w:eastAsia="Palatino Linotype" w:hAnsi="Palatino Linotype" w:cs="Palatino Linotype"/>
          <w:i/>
          <w:sz w:val="22"/>
          <w:szCs w:val="22"/>
        </w:rPr>
        <w:t>, la cual debe ser adecuada y necesaria para alcanzar el fin perseguido, de manera que las ventajas obtenidas con la reserva compensen el sacrificio que ésta implique para los titulares de la garantía individual mencionada o para la sociedad en general.”</w:t>
      </w:r>
    </w:p>
    <w:p w14:paraId="41EA539F" w14:textId="77777777" w:rsidR="00E273D4" w:rsidRPr="009766D5" w:rsidRDefault="00E273D4" w:rsidP="00282969">
      <w:pPr>
        <w:spacing w:line="259" w:lineRule="auto"/>
        <w:ind w:left="567" w:right="760"/>
        <w:jc w:val="both"/>
        <w:rPr>
          <w:rFonts w:ascii="Palatino Linotype" w:eastAsia="Palatino Linotype" w:hAnsi="Palatino Linotype" w:cs="Palatino Linotype"/>
          <w:i/>
          <w:sz w:val="22"/>
          <w:szCs w:val="22"/>
        </w:rPr>
      </w:pPr>
    </w:p>
    <w:p w14:paraId="5596C730" w14:textId="77777777" w:rsidR="00E273D4" w:rsidRPr="009766D5" w:rsidRDefault="00E273D4" w:rsidP="00282969">
      <w:pPr>
        <w:widowControl w:val="0"/>
        <w:spacing w:line="360" w:lineRule="auto"/>
        <w:jc w:val="both"/>
        <w:rPr>
          <w:rFonts w:ascii="Palatino Linotype" w:eastAsia="Palatino Linotype" w:hAnsi="Palatino Linotype" w:cs="Palatino Linotype"/>
          <w:szCs w:val="22"/>
        </w:rPr>
      </w:pPr>
      <w:r w:rsidRPr="009766D5">
        <w:rPr>
          <w:rFonts w:ascii="Palatino Linotype" w:eastAsia="Palatino Linotype" w:hAnsi="Palatino Linotype" w:cs="Palatino Linotype"/>
          <w:szCs w:val="22"/>
        </w:rPr>
        <w:t xml:space="preserve">El Acuerdo de Clasificación de Información, se emitirá en términos de lo dispuesto tanto como en los en los artículos 128 y 129 de la Ley de Transparencia y Acceso a la Información Pública del Estado de México y Municipios, como en los Lineamientos Generales en Materia de Clasificación y Desclasificación de la Información, así como para la elaboración de Versiones Públicas, publicados en el Diario Oficial de la Federación en fecha quince de abril de la presente anualidad, mediante ACUERDO del Consejo Nacional del Sistema Nacional de Transparencia, Acceso a la Información Pública y Protección de Datos Personales, motivando la referida clasificación al señalar las </w:t>
      </w:r>
      <w:r w:rsidRPr="009766D5">
        <w:rPr>
          <w:rFonts w:ascii="Palatino Linotype" w:eastAsia="Palatino Linotype" w:hAnsi="Palatino Linotype" w:cs="Palatino Linotype"/>
          <w:b/>
          <w:szCs w:val="22"/>
          <w:u w:val="single"/>
        </w:rPr>
        <w:t>razones, motivos o circunstancias especiales</w:t>
      </w:r>
      <w:r w:rsidRPr="009766D5">
        <w:rPr>
          <w:rFonts w:ascii="Palatino Linotype" w:eastAsia="Palatino Linotype" w:hAnsi="Palatino Linotype" w:cs="Palatino Linotype"/>
          <w:szCs w:val="22"/>
        </w:rPr>
        <w:t xml:space="preserve"> que lo llevaron a concluir que el caso concreto, se ajustó a los supuestos previstos en la normatividad legal invocada como fundamento, para dichos efectos, debe proceder a su vez a realizar una prueba de daño, en la que se justificaran las razones, motivos y circunstancias que avalen que la </w:t>
      </w:r>
      <w:r w:rsidRPr="009766D5">
        <w:rPr>
          <w:rFonts w:ascii="Palatino Linotype" w:eastAsia="Palatino Linotype" w:hAnsi="Palatino Linotype" w:cs="Palatino Linotype"/>
          <w:szCs w:val="22"/>
        </w:rPr>
        <w:lastRenderedPageBreak/>
        <w:t>divulgación de la información representa un riesgo real, demostrable e identificable de perjuicio significativo al interés público o a la seguridad nacional; que el riesgo de perjuicio que supondría la divulgación supera el interés público general de que se difunda, y que la limitación sea adecuada al principio de proporcionalidad y representa el medio menos restrictivo disponible para evitar el perjuicio.</w:t>
      </w:r>
    </w:p>
    <w:p w14:paraId="146460C5" w14:textId="77777777" w:rsidR="00E273D4" w:rsidRPr="009766D5" w:rsidRDefault="00E273D4" w:rsidP="00282969">
      <w:pPr>
        <w:widowControl w:val="0"/>
        <w:spacing w:line="360" w:lineRule="auto"/>
        <w:jc w:val="both"/>
        <w:rPr>
          <w:rFonts w:ascii="Palatino Linotype" w:eastAsia="Palatino Linotype" w:hAnsi="Palatino Linotype" w:cs="Palatino Linotype"/>
          <w:sz w:val="22"/>
          <w:szCs w:val="22"/>
        </w:rPr>
      </w:pPr>
    </w:p>
    <w:p w14:paraId="69E1215B" w14:textId="61B11A92" w:rsidR="00E273D4" w:rsidRDefault="00E273D4" w:rsidP="00282969">
      <w:pPr>
        <w:spacing w:line="360" w:lineRule="auto"/>
        <w:ind w:right="50"/>
        <w:jc w:val="both"/>
        <w:rPr>
          <w:rFonts w:ascii="Palatino Linotype" w:eastAsia="Palatino Linotype" w:hAnsi="Palatino Linotype" w:cs="Palatino Linotype"/>
          <w:szCs w:val="22"/>
        </w:rPr>
      </w:pPr>
      <w:r w:rsidRPr="009766D5">
        <w:rPr>
          <w:rFonts w:ascii="Palatino Linotype" w:eastAsia="Palatino Linotype" w:hAnsi="Palatino Linotype" w:cs="Palatino Linotype"/>
          <w:szCs w:val="22"/>
        </w:rPr>
        <w:t xml:space="preserve">En tal contexto, es de señalar que la clasificación de la información no opera con la simple supresión de datos que se haga en los documentos de que se trate o con la simple decisión que tome el Servidor Público Habilitado o el </w:t>
      </w:r>
      <w:proofErr w:type="gramStart"/>
      <w:r w:rsidRPr="009766D5">
        <w:rPr>
          <w:rFonts w:ascii="Palatino Linotype" w:eastAsia="Palatino Linotype" w:hAnsi="Palatino Linotype" w:cs="Palatino Linotype"/>
          <w:szCs w:val="22"/>
        </w:rPr>
        <w:t>Responsable</w:t>
      </w:r>
      <w:proofErr w:type="gramEnd"/>
      <w:r w:rsidRPr="009766D5">
        <w:rPr>
          <w:rFonts w:ascii="Palatino Linotype" w:eastAsia="Palatino Linotype" w:hAnsi="Palatino Linotype" w:cs="Palatino Linotype"/>
          <w:szCs w:val="22"/>
        </w:rPr>
        <w:t xml:space="preserve"> de la Unidad de Transparencia del Sujeto Obligado, sino que ello deberá realizarse en términos de lo que disponen los artículos 49 fracción VIII, 53, fracción X y 59, fracción V, de la Ley en consulta, cuyo sentido literal es el siguiente:</w:t>
      </w:r>
    </w:p>
    <w:p w14:paraId="6255405C" w14:textId="77777777" w:rsidR="009766D5" w:rsidRPr="009766D5" w:rsidRDefault="009766D5" w:rsidP="00282969">
      <w:pPr>
        <w:spacing w:line="360" w:lineRule="auto"/>
        <w:ind w:right="50"/>
        <w:jc w:val="both"/>
        <w:rPr>
          <w:rFonts w:ascii="Palatino Linotype" w:eastAsia="Palatino Linotype" w:hAnsi="Palatino Linotype" w:cs="Palatino Linotype"/>
          <w:szCs w:val="22"/>
        </w:rPr>
      </w:pPr>
    </w:p>
    <w:p w14:paraId="7CC99E4F" w14:textId="77777777" w:rsidR="00E273D4" w:rsidRPr="009766D5" w:rsidRDefault="00E273D4" w:rsidP="00282969">
      <w:pPr>
        <w:spacing w:line="259" w:lineRule="auto"/>
        <w:ind w:left="567" w:right="900"/>
        <w:jc w:val="both"/>
        <w:rPr>
          <w:rFonts w:ascii="Palatino Linotype" w:eastAsia="Palatino Linotype" w:hAnsi="Palatino Linotype" w:cs="Palatino Linotype"/>
          <w:i/>
          <w:sz w:val="22"/>
          <w:szCs w:val="22"/>
        </w:rPr>
      </w:pPr>
      <w:r w:rsidRPr="009766D5">
        <w:rPr>
          <w:rFonts w:ascii="Palatino Linotype" w:eastAsia="Palatino Linotype" w:hAnsi="Palatino Linotype" w:cs="Palatino Linotype"/>
          <w:b/>
          <w:i/>
          <w:sz w:val="22"/>
          <w:szCs w:val="22"/>
        </w:rPr>
        <w:t>“Artículo 49.</w:t>
      </w:r>
      <w:r w:rsidRPr="009766D5">
        <w:rPr>
          <w:rFonts w:ascii="Palatino Linotype" w:eastAsia="Palatino Linotype" w:hAnsi="Palatino Linotype" w:cs="Palatino Linotype"/>
          <w:i/>
          <w:sz w:val="22"/>
          <w:szCs w:val="22"/>
        </w:rPr>
        <w:t xml:space="preserve"> </w:t>
      </w:r>
      <w:r w:rsidRPr="009766D5">
        <w:rPr>
          <w:rFonts w:ascii="Palatino Linotype" w:eastAsia="Palatino Linotype" w:hAnsi="Palatino Linotype" w:cs="Palatino Linotype"/>
          <w:b/>
          <w:i/>
          <w:sz w:val="22"/>
          <w:szCs w:val="22"/>
        </w:rPr>
        <w:t>Los Comités de Transparencia</w:t>
      </w:r>
      <w:r w:rsidRPr="009766D5">
        <w:rPr>
          <w:rFonts w:ascii="Palatino Linotype" w:eastAsia="Palatino Linotype" w:hAnsi="Palatino Linotype" w:cs="Palatino Linotype"/>
          <w:i/>
          <w:sz w:val="22"/>
          <w:szCs w:val="22"/>
        </w:rPr>
        <w:t xml:space="preserve"> tendrán las siguientes atribuciones:</w:t>
      </w:r>
    </w:p>
    <w:p w14:paraId="5DCB3F5F" w14:textId="77777777" w:rsidR="00E273D4" w:rsidRPr="009766D5" w:rsidRDefault="00E273D4" w:rsidP="00282969">
      <w:pPr>
        <w:spacing w:line="259" w:lineRule="auto"/>
        <w:ind w:left="567" w:right="900"/>
        <w:jc w:val="both"/>
        <w:rPr>
          <w:rFonts w:ascii="Palatino Linotype" w:eastAsia="Palatino Linotype" w:hAnsi="Palatino Linotype" w:cs="Palatino Linotype"/>
          <w:i/>
          <w:sz w:val="22"/>
          <w:szCs w:val="22"/>
        </w:rPr>
      </w:pPr>
      <w:r w:rsidRPr="009766D5">
        <w:rPr>
          <w:rFonts w:ascii="Palatino Linotype" w:eastAsia="Palatino Linotype" w:hAnsi="Palatino Linotype" w:cs="Palatino Linotype"/>
          <w:b/>
          <w:i/>
          <w:sz w:val="22"/>
          <w:szCs w:val="22"/>
        </w:rPr>
        <w:t>VIII. Aprobar, modificar o revocar la clasificación de la información</w:t>
      </w:r>
      <w:r w:rsidRPr="009766D5">
        <w:rPr>
          <w:rFonts w:ascii="Palatino Linotype" w:eastAsia="Palatino Linotype" w:hAnsi="Palatino Linotype" w:cs="Palatino Linotype"/>
          <w:i/>
          <w:sz w:val="22"/>
          <w:szCs w:val="22"/>
        </w:rPr>
        <w:t>…”</w:t>
      </w:r>
    </w:p>
    <w:p w14:paraId="594B1752" w14:textId="77777777" w:rsidR="00E273D4" w:rsidRPr="009766D5" w:rsidRDefault="00E273D4" w:rsidP="00282969">
      <w:pPr>
        <w:spacing w:line="259" w:lineRule="auto"/>
        <w:ind w:left="567" w:right="900"/>
        <w:jc w:val="both"/>
        <w:rPr>
          <w:rFonts w:ascii="Palatino Linotype" w:eastAsia="Palatino Linotype" w:hAnsi="Palatino Linotype" w:cs="Palatino Linotype"/>
          <w:i/>
          <w:sz w:val="22"/>
          <w:szCs w:val="22"/>
        </w:rPr>
      </w:pPr>
      <w:r w:rsidRPr="009766D5">
        <w:rPr>
          <w:rFonts w:ascii="Palatino Linotype" w:eastAsia="Palatino Linotype" w:hAnsi="Palatino Linotype" w:cs="Palatino Linotype"/>
          <w:i/>
          <w:sz w:val="22"/>
          <w:szCs w:val="22"/>
        </w:rPr>
        <w:t>“</w:t>
      </w:r>
      <w:r w:rsidRPr="009766D5">
        <w:rPr>
          <w:rFonts w:ascii="Palatino Linotype" w:eastAsia="Palatino Linotype" w:hAnsi="Palatino Linotype" w:cs="Palatino Linotype"/>
          <w:b/>
          <w:i/>
          <w:sz w:val="22"/>
          <w:szCs w:val="22"/>
        </w:rPr>
        <w:t>Artículo 53.</w:t>
      </w:r>
      <w:r w:rsidRPr="009766D5">
        <w:rPr>
          <w:rFonts w:ascii="Palatino Linotype" w:eastAsia="Palatino Linotype" w:hAnsi="Palatino Linotype" w:cs="Palatino Linotype"/>
          <w:i/>
          <w:sz w:val="22"/>
          <w:szCs w:val="22"/>
        </w:rPr>
        <w:t xml:space="preserve"> Las </w:t>
      </w:r>
      <w:r w:rsidRPr="009766D5">
        <w:rPr>
          <w:rFonts w:ascii="Palatino Linotype" w:eastAsia="Palatino Linotype" w:hAnsi="Palatino Linotype" w:cs="Palatino Linotype"/>
          <w:b/>
          <w:i/>
          <w:sz w:val="22"/>
          <w:szCs w:val="22"/>
        </w:rPr>
        <w:t>Unidades de Transparencia</w:t>
      </w:r>
      <w:r w:rsidRPr="009766D5">
        <w:rPr>
          <w:rFonts w:ascii="Palatino Linotype" w:eastAsia="Palatino Linotype" w:hAnsi="Palatino Linotype" w:cs="Palatino Linotype"/>
          <w:i/>
          <w:sz w:val="22"/>
          <w:szCs w:val="22"/>
        </w:rPr>
        <w:t xml:space="preserve"> tendrán las siguientes </w:t>
      </w:r>
      <w:r w:rsidRPr="009766D5">
        <w:rPr>
          <w:rFonts w:ascii="Palatino Linotype" w:eastAsia="Palatino Linotype" w:hAnsi="Palatino Linotype" w:cs="Palatino Linotype"/>
          <w:b/>
          <w:i/>
          <w:sz w:val="22"/>
          <w:szCs w:val="22"/>
        </w:rPr>
        <w:t>funciones</w:t>
      </w:r>
      <w:r w:rsidRPr="009766D5">
        <w:rPr>
          <w:rFonts w:ascii="Palatino Linotype" w:eastAsia="Palatino Linotype" w:hAnsi="Palatino Linotype" w:cs="Palatino Linotype"/>
          <w:i/>
          <w:sz w:val="22"/>
          <w:szCs w:val="22"/>
        </w:rPr>
        <w:t>:</w:t>
      </w:r>
    </w:p>
    <w:p w14:paraId="30CA8FA3" w14:textId="77777777" w:rsidR="00E273D4" w:rsidRPr="009766D5" w:rsidRDefault="00E273D4" w:rsidP="00282969">
      <w:pPr>
        <w:spacing w:line="259" w:lineRule="auto"/>
        <w:ind w:left="567" w:right="900"/>
        <w:jc w:val="both"/>
        <w:rPr>
          <w:rFonts w:ascii="Palatino Linotype" w:eastAsia="Palatino Linotype" w:hAnsi="Palatino Linotype" w:cs="Palatino Linotype"/>
          <w:i/>
          <w:sz w:val="22"/>
          <w:szCs w:val="22"/>
        </w:rPr>
      </w:pPr>
      <w:r w:rsidRPr="009766D5">
        <w:rPr>
          <w:rFonts w:ascii="Palatino Linotype" w:eastAsia="Palatino Linotype" w:hAnsi="Palatino Linotype" w:cs="Palatino Linotype"/>
          <w:b/>
          <w:i/>
          <w:sz w:val="22"/>
          <w:szCs w:val="22"/>
        </w:rPr>
        <w:t>X. Presentar ante el Comité, el proyecto de clasificación de información</w:t>
      </w:r>
      <w:r w:rsidRPr="009766D5">
        <w:rPr>
          <w:rFonts w:ascii="Palatino Linotype" w:eastAsia="Palatino Linotype" w:hAnsi="Palatino Linotype" w:cs="Palatino Linotype"/>
          <w:i/>
          <w:sz w:val="22"/>
          <w:szCs w:val="22"/>
        </w:rPr>
        <w:t xml:space="preserve">…” </w:t>
      </w:r>
    </w:p>
    <w:p w14:paraId="65F53ACD" w14:textId="77777777" w:rsidR="00E273D4" w:rsidRPr="009766D5" w:rsidRDefault="00E273D4" w:rsidP="00282969">
      <w:pPr>
        <w:spacing w:line="259" w:lineRule="auto"/>
        <w:ind w:left="567" w:right="900"/>
        <w:jc w:val="both"/>
        <w:rPr>
          <w:rFonts w:ascii="Palatino Linotype" w:eastAsia="Palatino Linotype" w:hAnsi="Palatino Linotype" w:cs="Palatino Linotype"/>
          <w:i/>
          <w:sz w:val="22"/>
          <w:szCs w:val="22"/>
        </w:rPr>
      </w:pPr>
      <w:r w:rsidRPr="009766D5">
        <w:rPr>
          <w:rFonts w:ascii="Palatino Linotype" w:eastAsia="Palatino Linotype" w:hAnsi="Palatino Linotype" w:cs="Palatino Linotype"/>
          <w:b/>
          <w:i/>
          <w:sz w:val="22"/>
          <w:szCs w:val="22"/>
        </w:rPr>
        <w:t>“Artículo 59.</w:t>
      </w:r>
      <w:r w:rsidRPr="009766D5">
        <w:rPr>
          <w:rFonts w:ascii="Palatino Linotype" w:eastAsia="Palatino Linotype" w:hAnsi="Palatino Linotype" w:cs="Palatino Linotype"/>
          <w:i/>
          <w:sz w:val="22"/>
          <w:szCs w:val="22"/>
        </w:rPr>
        <w:t xml:space="preserve"> Los </w:t>
      </w:r>
      <w:r w:rsidRPr="009766D5">
        <w:rPr>
          <w:rFonts w:ascii="Palatino Linotype" w:eastAsia="Palatino Linotype" w:hAnsi="Palatino Linotype" w:cs="Palatino Linotype"/>
          <w:b/>
          <w:i/>
          <w:sz w:val="22"/>
          <w:szCs w:val="22"/>
        </w:rPr>
        <w:t>servidores públicos habilitados</w:t>
      </w:r>
      <w:r w:rsidRPr="009766D5">
        <w:rPr>
          <w:rFonts w:ascii="Palatino Linotype" w:eastAsia="Palatino Linotype" w:hAnsi="Palatino Linotype" w:cs="Palatino Linotype"/>
          <w:i/>
          <w:sz w:val="22"/>
          <w:szCs w:val="22"/>
        </w:rPr>
        <w:t xml:space="preserve"> tendrán las </w:t>
      </w:r>
      <w:r w:rsidRPr="009766D5">
        <w:rPr>
          <w:rFonts w:ascii="Palatino Linotype" w:eastAsia="Palatino Linotype" w:hAnsi="Palatino Linotype" w:cs="Palatino Linotype"/>
          <w:b/>
          <w:i/>
          <w:sz w:val="22"/>
          <w:szCs w:val="22"/>
        </w:rPr>
        <w:t>funciones</w:t>
      </w:r>
      <w:r w:rsidRPr="009766D5">
        <w:rPr>
          <w:rFonts w:ascii="Palatino Linotype" w:eastAsia="Palatino Linotype" w:hAnsi="Palatino Linotype" w:cs="Palatino Linotype"/>
          <w:i/>
          <w:sz w:val="22"/>
          <w:szCs w:val="22"/>
        </w:rPr>
        <w:t xml:space="preserve"> siguientes:</w:t>
      </w:r>
    </w:p>
    <w:p w14:paraId="0BDDBB78" w14:textId="77777777" w:rsidR="00E273D4" w:rsidRPr="009766D5" w:rsidRDefault="00E273D4" w:rsidP="00282969">
      <w:pPr>
        <w:spacing w:line="259" w:lineRule="auto"/>
        <w:ind w:left="567" w:right="900"/>
        <w:jc w:val="both"/>
        <w:rPr>
          <w:rFonts w:ascii="Palatino Linotype" w:eastAsia="Palatino Linotype" w:hAnsi="Palatino Linotype" w:cs="Palatino Linotype"/>
          <w:i/>
          <w:sz w:val="22"/>
          <w:szCs w:val="22"/>
        </w:rPr>
      </w:pPr>
      <w:r w:rsidRPr="009766D5">
        <w:rPr>
          <w:rFonts w:ascii="Palatino Linotype" w:eastAsia="Palatino Linotype" w:hAnsi="Palatino Linotype" w:cs="Palatino Linotype"/>
          <w:b/>
          <w:i/>
          <w:sz w:val="22"/>
          <w:szCs w:val="22"/>
        </w:rPr>
        <w:t>V. Integrar y presentar al responsable de la Unidad de Transparencia la propuesta de clasificación de información</w:t>
      </w:r>
      <w:r w:rsidRPr="009766D5">
        <w:rPr>
          <w:rFonts w:ascii="Palatino Linotype" w:eastAsia="Palatino Linotype" w:hAnsi="Palatino Linotype" w:cs="Palatino Linotype"/>
          <w:i/>
          <w:sz w:val="22"/>
          <w:szCs w:val="22"/>
        </w:rPr>
        <w:t>, la cual tendrá los fundamentos y argumentos en que se basa dicha propuesta…”</w:t>
      </w:r>
    </w:p>
    <w:p w14:paraId="546D9AC6" w14:textId="77777777" w:rsidR="00E273D4" w:rsidRPr="009766D5" w:rsidRDefault="00E273D4" w:rsidP="00282969">
      <w:pPr>
        <w:spacing w:line="259" w:lineRule="auto"/>
        <w:ind w:left="851" w:right="900"/>
        <w:jc w:val="both"/>
        <w:rPr>
          <w:rFonts w:ascii="Palatino Linotype" w:eastAsia="Palatino Linotype" w:hAnsi="Palatino Linotype" w:cs="Palatino Linotype"/>
          <w:i/>
          <w:sz w:val="22"/>
          <w:szCs w:val="22"/>
        </w:rPr>
      </w:pPr>
    </w:p>
    <w:p w14:paraId="0BD76FE8" w14:textId="77777777" w:rsidR="00E273D4" w:rsidRPr="009766D5" w:rsidRDefault="00E273D4" w:rsidP="00282969">
      <w:pPr>
        <w:spacing w:line="360" w:lineRule="auto"/>
        <w:jc w:val="both"/>
        <w:rPr>
          <w:rFonts w:ascii="Palatino Linotype" w:eastAsia="Palatino Linotype" w:hAnsi="Palatino Linotype" w:cs="Palatino Linotype"/>
          <w:szCs w:val="22"/>
        </w:rPr>
      </w:pPr>
      <w:r w:rsidRPr="009766D5">
        <w:rPr>
          <w:rFonts w:ascii="Palatino Linotype" w:eastAsia="Palatino Linotype" w:hAnsi="Palatino Linotype" w:cs="Palatino Linotype"/>
          <w:szCs w:val="22"/>
        </w:rPr>
        <w:t xml:space="preserve">Denotándose de dichos elementos normativos que el determinar la clasificación de la información es un trabajo en conjunto tanto de los Servidores Públicos Habilitados, de las Unidades de Transparencia y del Comité de Transparencia del Sujeto Obligado, </w:t>
      </w:r>
      <w:r w:rsidRPr="009766D5">
        <w:rPr>
          <w:rFonts w:ascii="Palatino Linotype" w:eastAsia="Palatino Linotype" w:hAnsi="Palatino Linotype" w:cs="Palatino Linotype"/>
          <w:szCs w:val="22"/>
        </w:rPr>
        <w:lastRenderedPageBreak/>
        <w:t>teniendo el deber los primeros de ellos de presentar ante la Unidad de Transparencia la propuesta de la clasificación de la información, para que luego ésta presente ante al Comité de Transparencia de así resultar procedente el proyecto de clasificación de la información y finalmente sea éste último quien apruebe, modifique o revoque la clasificación de la información solicitada.</w:t>
      </w:r>
    </w:p>
    <w:p w14:paraId="62ECBFD1" w14:textId="77777777" w:rsidR="00E273D4" w:rsidRPr="009766D5" w:rsidRDefault="00E273D4" w:rsidP="00282969">
      <w:pPr>
        <w:spacing w:line="360" w:lineRule="auto"/>
        <w:jc w:val="both"/>
        <w:rPr>
          <w:rFonts w:ascii="Palatino Linotype" w:eastAsia="Palatino Linotype" w:hAnsi="Palatino Linotype" w:cs="Palatino Linotype"/>
          <w:sz w:val="22"/>
          <w:szCs w:val="22"/>
        </w:rPr>
      </w:pPr>
    </w:p>
    <w:p w14:paraId="2F879908" w14:textId="77777777" w:rsidR="00E273D4" w:rsidRPr="009766D5" w:rsidRDefault="00E273D4" w:rsidP="00282969">
      <w:pPr>
        <w:spacing w:line="360" w:lineRule="auto"/>
        <w:jc w:val="both"/>
        <w:rPr>
          <w:rFonts w:ascii="Palatino Linotype" w:eastAsia="Palatino Linotype" w:hAnsi="Palatino Linotype" w:cs="Palatino Linotype"/>
          <w:szCs w:val="22"/>
        </w:rPr>
      </w:pPr>
      <w:r w:rsidRPr="009766D5">
        <w:rPr>
          <w:rFonts w:ascii="Palatino Linotype" w:eastAsia="Palatino Linotype" w:hAnsi="Palatino Linotype" w:cs="Palatino Linotype"/>
          <w:szCs w:val="22"/>
        </w:rPr>
        <w:t>Para lo cual, a su vez en el caso de información de carácter confidencial, se debe atender a lo que señala el artículo 149 de la Ley de Transparencia Local vigente, que se lee como sigue:</w:t>
      </w:r>
    </w:p>
    <w:p w14:paraId="00069529" w14:textId="77777777" w:rsidR="00E273D4" w:rsidRPr="009766D5" w:rsidRDefault="00E273D4" w:rsidP="00282969">
      <w:pPr>
        <w:spacing w:line="360" w:lineRule="auto"/>
        <w:jc w:val="both"/>
        <w:rPr>
          <w:rFonts w:ascii="Palatino Linotype" w:eastAsia="Palatino Linotype" w:hAnsi="Palatino Linotype" w:cs="Palatino Linotype"/>
          <w:sz w:val="22"/>
          <w:szCs w:val="22"/>
        </w:rPr>
      </w:pPr>
    </w:p>
    <w:p w14:paraId="179503CA" w14:textId="77777777" w:rsidR="00E273D4" w:rsidRPr="009766D5" w:rsidRDefault="00E273D4" w:rsidP="00282969">
      <w:pPr>
        <w:spacing w:line="259" w:lineRule="auto"/>
        <w:ind w:left="851" w:right="900"/>
        <w:jc w:val="both"/>
        <w:rPr>
          <w:rFonts w:ascii="Palatino Linotype" w:eastAsia="Palatino Linotype" w:hAnsi="Palatino Linotype" w:cs="Palatino Linotype"/>
          <w:i/>
          <w:sz w:val="22"/>
          <w:szCs w:val="22"/>
        </w:rPr>
      </w:pPr>
      <w:r w:rsidRPr="009766D5">
        <w:rPr>
          <w:rFonts w:ascii="Palatino Linotype" w:eastAsia="Palatino Linotype" w:hAnsi="Palatino Linotype" w:cs="Palatino Linotype"/>
          <w:i/>
          <w:sz w:val="22"/>
          <w:szCs w:val="22"/>
        </w:rPr>
        <w:t>“</w:t>
      </w:r>
      <w:r w:rsidRPr="009766D5">
        <w:rPr>
          <w:rFonts w:ascii="Palatino Linotype" w:eastAsia="Palatino Linotype" w:hAnsi="Palatino Linotype" w:cs="Palatino Linotype"/>
          <w:b/>
          <w:i/>
          <w:sz w:val="22"/>
          <w:szCs w:val="22"/>
        </w:rPr>
        <w:t>Artículo 149.</w:t>
      </w:r>
      <w:r w:rsidRPr="009766D5">
        <w:rPr>
          <w:rFonts w:ascii="Palatino Linotype" w:eastAsia="Palatino Linotype" w:hAnsi="Palatino Linotype" w:cs="Palatino Linotype"/>
          <w:i/>
          <w:sz w:val="22"/>
          <w:szCs w:val="22"/>
        </w:rPr>
        <w:t xml:space="preserve"> El </w:t>
      </w:r>
      <w:r w:rsidRPr="009766D5">
        <w:rPr>
          <w:rFonts w:ascii="Palatino Linotype" w:eastAsia="Palatino Linotype" w:hAnsi="Palatino Linotype" w:cs="Palatino Linotype"/>
          <w:b/>
          <w:i/>
          <w:sz w:val="22"/>
          <w:szCs w:val="22"/>
        </w:rPr>
        <w:t>acuerdo que clasifique la información como confidencial</w:t>
      </w:r>
      <w:r w:rsidRPr="009766D5">
        <w:rPr>
          <w:rFonts w:ascii="Palatino Linotype" w:eastAsia="Palatino Linotype" w:hAnsi="Palatino Linotype" w:cs="Palatino Linotype"/>
          <w:i/>
          <w:sz w:val="22"/>
          <w:szCs w:val="22"/>
        </w:rPr>
        <w:t xml:space="preserve"> deberá contener un razonamiento lógico en el que demuestre que la información se encuentra en alguna o algunas de las hipótesis previstas en la presente Ley.” (Sic)</w:t>
      </w:r>
    </w:p>
    <w:p w14:paraId="4ABF1135" w14:textId="77777777" w:rsidR="00E273D4" w:rsidRPr="009766D5" w:rsidRDefault="00E273D4" w:rsidP="00282969">
      <w:pPr>
        <w:spacing w:line="259" w:lineRule="auto"/>
        <w:ind w:left="851" w:right="900"/>
        <w:jc w:val="both"/>
        <w:rPr>
          <w:rFonts w:ascii="Palatino Linotype" w:eastAsia="Palatino Linotype" w:hAnsi="Palatino Linotype" w:cs="Palatino Linotype"/>
          <w:i/>
          <w:sz w:val="22"/>
          <w:szCs w:val="22"/>
        </w:rPr>
      </w:pPr>
    </w:p>
    <w:p w14:paraId="1F0407ED" w14:textId="77777777" w:rsidR="00E273D4" w:rsidRPr="009766D5" w:rsidRDefault="00E273D4" w:rsidP="00282969">
      <w:pPr>
        <w:spacing w:line="259" w:lineRule="auto"/>
        <w:ind w:left="851" w:right="900"/>
        <w:jc w:val="both"/>
        <w:rPr>
          <w:rFonts w:ascii="Palatino Linotype" w:eastAsia="Palatino Linotype" w:hAnsi="Palatino Linotype" w:cs="Palatino Linotype"/>
          <w:i/>
          <w:sz w:val="22"/>
          <w:szCs w:val="22"/>
        </w:rPr>
      </w:pPr>
    </w:p>
    <w:p w14:paraId="78B0BF0C" w14:textId="77777777" w:rsidR="00E273D4" w:rsidRPr="009766D5" w:rsidRDefault="00E273D4" w:rsidP="00282969">
      <w:pPr>
        <w:spacing w:line="360" w:lineRule="auto"/>
        <w:ind w:right="51"/>
        <w:jc w:val="both"/>
        <w:rPr>
          <w:rFonts w:ascii="Palatino Linotype" w:eastAsia="Palatino Linotype" w:hAnsi="Palatino Linotype" w:cs="Palatino Linotype"/>
          <w:szCs w:val="22"/>
        </w:rPr>
      </w:pPr>
      <w:r w:rsidRPr="009766D5">
        <w:rPr>
          <w:rFonts w:ascii="Palatino Linotype" w:eastAsia="Palatino Linotype" w:hAnsi="Palatino Linotype" w:cs="Palatino Linotype"/>
          <w:szCs w:val="22"/>
        </w:rPr>
        <w:t xml:space="preserve">Es decir, </w:t>
      </w:r>
      <w:r w:rsidRPr="009766D5">
        <w:rPr>
          <w:rFonts w:ascii="Palatino Linotype" w:eastAsia="Palatino Linotype" w:hAnsi="Palatino Linotype" w:cs="Palatino Linotype"/>
          <w:b/>
          <w:szCs w:val="22"/>
        </w:rPr>
        <w:t>EL SUJETO OBLIGADO</w:t>
      </w:r>
      <w:r w:rsidRPr="009766D5">
        <w:rPr>
          <w:rFonts w:ascii="Palatino Linotype" w:eastAsia="Palatino Linotype" w:hAnsi="Palatino Linotype" w:cs="Palatino Linotype"/>
          <w:szCs w:val="22"/>
        </w:rPr>
        <w:t xml:space="preserve"> a través de su Comité de Transparencia, deberá elaborar acuerdo que contenga un razonamiento lógico con el que se demuestre que la información que se testa de las versiones públicas que se sirva elaborar, encuadra en alguna de las hipótesis que contempla la Ley de la Materia en su artículo 143; ya que de lo contrario, se crearía la incertidumbre jurídica en relación a si lo entregado es formalmente una versión pública, o un documento ilegible, incompleto o tachado; en otras palabras si no se exponen de manera puntual las razones de la versión pública de la documentación entregada se estaría violentando el derecho de acceso a la información de la parte solicitante.</w:t>
      </w:r>
    </w:p>
    <w:p w14:paraId="09DA9380" w14:textId="77777777" w:rsidR="00E273D4" w:rsidRPr="009766D5" w:rsidRDefault="00E273D4" w:rsidP="00282969">
      <w:pPr>
        <w:autoSpaceDE w:val="0"/>
        <w:autoSpaceDN w:val="0"/>
        <w:adjustRightInd w:val="0"/>
        <w:spacing w:line="360" w:lineRule="auto"/>
        <w:ind w:right="-91"/>
        <w:jc w:val="both"/>
        <w:rPr>
          <w:rFonts w:ascii="Palatino Linotype" w:hAnsi="Palatino Linotype" w:cs="Arial"/>
        </w:rPr>
      </w:pPr>
    </w:p>
    <w:p w14:paraId="59DC5B57" w14:textId="77777777" w:rsidR="007960C9" w:rsidRPr="009766D5" w:rsidRDefault="007960C9" w:rsidP="00282969">
      <w:pPr>
        <w:autoSpaceDE w:val="0"/>
        <w:autoSpaceDN w:val="0"/>
        <w:adjustRightInd w:val="0"/>
        <w:spacing w:line="360" w:lineRule="auto"/>
        <w:ind w:right="-91"/>
        <w:jc w:val="both"/>
        <w:rPr>
          <w:rFonts w:ascii="Palatino Linotype" w:hAnsi="Palatino Linotype" w:cs="Arial"/>
          <w:lang w:eastAsia="es-CO"/>
        </w:rPr>
      </w:pPr>
      <w:r w:rsidRPr="009766D5">
        <w:rPr>
          <w:rFonts w:ascii="Palatino Linotype" w:hAnsi="Palatino Linotype" w:cs="Arial"/>
        </w:rPr>
        <w:lastRenderedPageBreak/>
        <w:t xml:space="preserve">Consecuentemente, se destaca que la versión pública que elabore </w:t>
      </w:r>
      <w:r w:rsidRPr="009766D5">
        <w:rPr>
          <w:rFonts w:ascii="Palatino Linotype" w:hAnsi="Palatino Linotype" w:cs="Arial"/>
          <w:b/>
        </w:rPr>
        <w:t>EL SUJETO OBLIGADO</w:t>
      </w:r>
      <w:r w:rsidRPr="009766D5">
        <w:rPr>
          <w:rFonts w:ascii="Palatino Linotype" w:hAnsi="Palatino Linotype" w:cs="Arial"/>
        </w:rPr>
        <w:t xml:space="preserve"> debe cumplir con las formalidades exigidas en la Ley, por lo que para tal efecto emitirá el </w:t>
      </w:r>
      <w:r w:rsidRPr="009766D5">
        <w:rPr>
          <w:rFonts w:ascii="Palatino Linotype" w:hAnsi="Palatino Linotype" w:cs="Arial"/>
          <w:b/>
        </w:rPr>
        <w:t>Acuerdo del Comité de Transparencia</w:t>
      </w:r>
      <w:r w:rsidRPr="009766D5">
        <w:rPr>
          <w:rFonts w:ascii="Palatino Linotype" w:hAnsi="Palatino Linotype" w:cs="Arial"/>
        </w:rPr>
        <w:t xml:space="preserve"> en términos de los artículos 122 y 124 de la Ley de Transparencia y Acceso a la Información Pública del Estado de México y Municipios, con el cual sustentará la clasificación de datos y con ello la "versión pública" de los documentos materia de la solicitud</w:t>
      </w:r>
      <w:r w:rsidRPr="009766D5">
        <w:rPr>
          <w:rFonts w:ascii="Palatino Linotype" w:hAnsi="Palatino Linotype" w:cs="Arial"/>
          <w:lang w:eastAsia="es-CO"/>
        </w:rPr>
        <w:t>, ya que no hacerlo implica que lo entregado no es legal ni formalmente una versión pública, sino más bien una documentación ilegible, incompleta o tachada; pues no señalar las razones por las que no se aprecian determinados datos -ya sea porque se testan o suprimen- deja al solicitante en estado de incertidumbre, al no conocer o comprender porque no aparecen en la documentación respectiva, es decir, si no se exponen de manera puntual las razones de ello se estaría violentando desde un inicio el derecho de acceso a la información del solicitante.</w:t>
      </w:r>
    </w:p>
    <w:p w14:paraId="4D060D0F" w14:textId="2FDB58CA" w:rsidR="006C7A09" w:rsidRPr="009766D5" w:rsidRDefault="006C7A09" w:rsidP="00282969">
      <w:pPr>
        <w:autoSpaceDE w:val="0"/>
        <w:autoSpaceDN w:val="0"/>
        <w:adjustRightInd w:val="0"/>
        <w:spacing w:before="100" w:beforeAutospacing="1" w:after="100" w:afterAutospacing="1" w:line="360" w:lineRule="auto"/>
        <w:jc w:val="both"/>
        <w:rPr>
          <w:rFonts w:ascii="Palatino Linotype" w:eastAsia="Calibri" w:hAnsi="Palatino Linotype" w:cs="Arial"/>
          <w:lang w:eastAsia="es-ES"/>
        </w:rPr>
      </w:pPr>
      <w:r w:rsidRPr="009766D5">
        <w:rPr>
          <w:rFonts w:ascii="Palatino Linotype" w:eastAsia="Calibri" w:hAnsi="Palatino Linotype" w:cs="Arial"/>
          <w:lang w:eastAsia="es-ES"/>
        </w:rPr>
        <w:t xml:space="preserve">Así, con </w:t>
      </w:r>
      <w:r w:rsidRPr="009766D5">
        <w:rPr>
          <w:rFonts w:ascii="Palatino Linotype" w:hAnsi="Palatino Linotype" w:cs="Arial"/>
          <w:lang w:eastAsia="es-ES"/>
        </w:rPr>
        <w:t>fundamento</w:t>
      </w:r>
      <w:r w:rsidRPr="009766D5">
        <w:rPr>
          <w:rFonts w:ascii="Palatino Linotype" w:eastAsia="Calibri" w:hAnsi="Palatino Linotype" w:cs="Arial"/>
          <w:lang w:eastAsia="es-ES"/>
        </w:rPr>
        <w:t xml:space="preserve"> en lo previsto en los artículos 5, </w:t>
      </w:r>
      <w:r w:rsidRPr="009766D5">
        <w:rPr>
          <w:rFonts w:ascii="Palatino Linotype" w:eastAsia="Calibri" w:hAnsi="Palatino Linotype" w:cs="Arial"/>
          <w:lang w:val="es-ES_tradnl" w:eastAsia="es-ES"/>
        </w:rPr>
        <w:t>párrafo</w:t>
      </w:r>
      <w:r w:rsidR="009766D5">
        <w:rPr>
          <w:rFonts w:ascii="Palatino Linotype" w:eastAsia="Calibri" w:hAnsi="Palatino Linotype" w:cs="Arial"/>
          <w:lang w:val="es-ES_tradnl" w:eastAsia="es-ES"/>
        </w:rPr>
        <w:t xml:space="preserve"> </w:t>
      </w:r>
      <w:r w:rsidRPr="009766D5">
        <w:rPr>
          <w:rFonts w:ascii="Palatino Linotype" w:eastAsia="Calibri" w:hAnsi="Palatino Linotype" w:cs="Arial"/>
          <w:lang w:val="es-ES_tradnl" w:eastAsia="es-ES"/>
        </w:rPr>
        <w:t>trigésimo</w:t>
      </w:r>
      <w:r w:rsidR="00543EEA" w:rsidRPr="009766D5">
        <w:rPr>
          <w:rFonts w:ascii="Palatino Linotype" w:eastAsia="Calibri" w:hAnsi="Palatino Linotype" w:cs="Arial"/>
          <w:lang w:val="es-ES_tradnl" w:eastAsia="es-ES"/>
        </w:rPr>
        <w:t xml:space="preserve"> segundo</w:t>
      </w:r>
      <w:r w:rsidRPr="009766D5">
        <w:rPr>
          <w:rFonts w:ascii="Palatino Linotype" w:eastAsia="Calibri" w:hAnsi="Palatino Linotype" w:cs="Arial"/>
          <w:lang w:val="es-ES_tradnl" w:eastAsia="es-ES"/>
        </w:rPr>
        <w:t xml:space="preserve">, trigésimo </w:t>
      </w:r>
      <w:r w:rsidR="00543EEA" w:rsidRPr="009766D5">
        <w:rPr>
          <w:rFonts w:ascii="Palatino Linotype" w:eastAsia="Calibri" w:hAnsi="Palatino Linotype" w:cs="Arial"/>
          <w:lang w:val="es-ES_tradnl" w:eastAsia="es-ES"/>
        </w:rPr>
        <w:t xml:space="preserve">tercero </w:t>
      </w:r>
      <w:r w:rsidRPr="009766D5">
        <w:rPr>
          <w:rFonts w:ascii="Palatino Linotype" w:eastAsia="Calibri" w:hAnsi="Palatino Linotype" w:cs="Arial"/>
          <w:lang w:val="es-ES_tradnl" w:eastAsia="es-ES"/>
        </w:rPr>
        <w:t xml:space="preserve">y trigésimo </w:t>
      </w:r>
      <w:r w:rsidR="00543EEA" w:rsidRPr="009766D5">
        <w:rPr>
          <w:rFonts w:ascii="Palatino Linotype" w:eastAsia="Calibri" w:hAnsi="Palatino Linotype" w:cs="Arial"/>
          <w:lang w:val="es-ES_tradnl" w:eastAsia="es-ES"/>
        </w:rPr>
        <w:t>cuarto</w:t>
      </w:r>
      <w:r w:rsidRPr="009766D5">
        <w:rPr>
          <w:rFonts w:ascii="Palatino Linotype" w:hAnsi="Palatino Linotype" w:cs="Arial"/>
          <w:lang w:eastAsia="es-ES"/>
        </w:rPr>
        <w:t>,</w:t>
      </w:r>
      <w:r w:rsidRPr="009766D5">
        <w:rPr>
          <w:rFonts w:ascii="Palatino Linotype" w:hAnsi="Palatino Linotype"/>
          <w:lang w:eastAsia="es-ES"/>
        </w:rPr>
        <w:t xml:space="preserve"> fracciones IV y V,</w:t>
      </w:r>
      <w:r w:rsidRPr="009766D5">
        <w:rPr>
          <w:rFonts w:ascii="Palatino Linotype" w:eastAsia="Calibri" w:hAnsi="Palatino Linotype" w:cs="Arial"/>
          <w:lang w:eastAsia="es-ES"/>
        </w:rPr>
        <w:t xml:space="preserve"> de la Constitución Política del Estado Libre y Soberano de </w:t>
      </w:r>
      <w:r w:rsidRPr="009766D5">
        <w:rPr>
          <w:rFonts w:ascii="Palatino Linotype" w:hAnsi="Palatino Linotype" w:cs="Arial"/>
          <w:lang w:val="es-ES_tradnl" w:eastAsia="es-ES"/>
        </w:rPr>
        <w:t>México</w:t>
      </w:r>
      <w:r w:rsidRPr="009766D5">
        <w:rPr>
          <w:rFonts w:ascii="Palatino Linotype" w:eastAsia="Calibri" w:hAnsi="Palatino Linotype" w:cs="Arial"/>
          <w:lang w:eastAsia="es-ES"/>
        </w:rPr>
        <w:t xml:space="preserve">, y los artículos </w:t>
      </w:r>
      <w:r w:rsidRPr="009766D5">
        <w:rPr>
          <w:rFonts w:ascii="Palatino Linotype" w:hAnsi="Palatino Linotype"/>
          <w:lang w:eastAsia="es-ES"/>
        </w:rPr>
        <w:t xml:space="preserve">2, </w:t>
      </w:r>
      <w:r w:rsidRPr="009766D5">
        <w:rPr>
          <w:rFonts w:ascii="Palatino Linotype" w:hAnsi="Palatino Linotype" w:cs="Arial"/>
          <w:lang w:eastAsia="es-ES"/>
        </w:rPr>
        <w:t>fracción</w:t>
      </w:r>
      <w:r w:rsidRPr="009766D5">
        <w:rPr>
          <w:rFonts w:ascii="Palatino Linotype" w:hAnsi="Palatino Linotype"/>
          <w:lang w:eastAsia="es-ES"/>
        </w:rPr>
        <w:t xml:space="preserve"> II, 9, </w:t>
      </w:r>
      <w:r w:rsidRPr="009766D5">
        <w:rPr>
          <w:rFonts w:ascii="Palatino Linotype" w:hAnsi="Palatino Linotype" w:cs="Arial"/>
          <w:lang w:val="es-ES_tradnl" w:eastAsia="es-ES"/>
        </w:rPr>
        <w:t>29</w:t>
      </w:r>
      <w:r w:rsidRPr="009766D5">
        <w:rPr>
          <w:rFonts w:ascii="Palatino Linotype" w:hAnsi="Palatino Linotype"/>
          <w:lang w:eastAsia="es-ES"/>
        </w:rPr>
        <w:t>, 36, fracciones I y II, 176, 178, 179, 181, 185, fracción I, 186 y 188,</w:t>
      </w:r>
      <w:r w:rsidRPr="009766D5">
        <w:rPr>
          <w:rFonts w:ascii="Palatino Linotype" w:eastAsia="Calibri" w:hAnsi="Palatino Linotype" w:cs="Arial"/>
          <w:lang w:eastAsia="es-ES"/>
        </w:rPr>
        <w:t xml:space="preserve"> de la Ley de Transparencia y Acceso a la Información Pública del Estado de México y </w:t>
      </w:r>
      <w:r w:rsidRPr="009766D5">
        <w:rPr>
          <w:rFonts w:ascii="Palatino Linotype" w:hAnsi="Palatino Linotype" w:cs="Arial"/>
          <w:lang w:eastAsia="es-ES"/>
        </w:rPr>
        <w:t>Municipios</w:t>
      </w:r>
      <w:r w:rsidRPr="009766D5">
        <w:rPr>
          <w:rFonts w:ascii="Palatino Linotype" w:eastAsia="Calibri" w:hAnsi="Palatino Linotype" w:cs="Arial"/>
          <w:lang w:eastAsia="es-ES"/>
        </w:rPr>
        <w:t xml:space="preserve">, </w:t>
      </w:r>
      <w:r w:rsidRPr="009766D5">
        <w:rPr>
          <w:rFonts w:ascii="Palatino Linotype" w:hAnsi="Palatino Linotype"/>
          <w:lang w:eastAsia="es-ES"/>
        </w:rPr>
        <w:t>este</w:t>
      </w:r>
      <w:r w:rsidRPr="009766D5">
        <w:rPr>
          <w:rFonts w:ascii="Palatino Linotype" w:eastAsia="Calibri" w:hAnsi="Palatino Linotype" w:cs="Arial"/>
          <w:lang w:eastAsia="es-ES"/>
        </w:rPr>
        <w:t xml:space="preserve"> Pleno:</w:t>
      </w:r>
    </w:p>
    <w:p w14:paraId="0B3C1AE0" w14:textId="77777777" w:rsidR="009766D5" w:rsidRDefault="009766D5" w:rsidP="00282969">
      <w:pPr>
        <w:jc w:val="center"/>
        <w:rPr>
          <w:rFonts w:ascii="Palatino Linotype" w:hAnsi="Palatino Linotype" w:cs="Arial"/>
          <w:b/>
          <w:spacing w:val="44"/>
          <w:sz w:val="28"/>
          <w:lang w:eastAsia="es-ES"/>
        </w:rPr>
      </w:pPr>
    </w:p>
    <w:p w14:paraId="6FD2C23C" w14:textId="77777777" w:rsidR="009766D5" w:rsidRDefault="009766D5" w:rsidP="00282969">
      <w:pPr>
        <w:jc w:val="center"/>
        <w:rPr>
          <w:rFonts w:ascii="Palatino Linotype" w:hAnsi="Palatino Linotype" w:cs="Arial"/>
          <w:b/>
          <w:spacing w:val="44"/>
          <w:sz w:val="28"/>
          <w:lang w:eastAsia="es-ES"/>
        </w:rPr>
      </w:pPr>
    </w:p>
    <w:p w14:paraId="5A16424D" w14:textId="77777777" w:rsidR="009766D5" w:rsidRDefault="009766D5" w:rsidP="00282969">
      <w:pPr>
        <w:jc w:val="center"/>
        <w:rPr>
          <w:rFonts w:ascii="Palatino Linotype" w:hAnsi="Palatino Linotype" w:cs="Arial"/>
          <w:b/>
          <w:spacing w:val="44"/>
          <w:sz w:val="28"/>
          <w:lang w:eastAsia="es-ES"/>
        </w:rPr>
      </w:pPr>
    </w:p>
    <w:p w14:paraId="79276F28" w14:textId="77777777" w:rsidR="009766D5" w:rsidRDefault="009766D5" w:rsidP="00282969">
      <w:pPr>
        <w:jc w:val="center"/>
        <w:rPr>
          <w:rFonts w:ascii="Palatino Linotype" w:hAnsi="Palatino Linotype" w:cs="Arial"/>
          <w:b/>
          <w:spacing w:val="44"/>
          <w:sz w:val="28"/>
          <w:lang w:eastAsia="es-ES"/>
        </w:rPr>
      </w:pPr>
    </w:p>
    <w:p w14:paraId="7C2FDD26" w14:textId="22FA58A5" w:rsidR="006C7A09" w:rsidRPr="009766D5" w:rsidRDefault="006C7A09" w:rsidP="00282969">
      <w:pPr>
        <w:jc w:val="center"/>
        <w:rPr>
          <w:rFonts w:ascii="Palatino Linotype" w:hAnsi="Palatino Linotype" w:cs="Arial"/>
          <w:b/>
          <w:spacing w:val="44"/>
          <w:sz w:val="28"/>
          <w:lang w:eastAsia="es-ES"/>
        </w:rPr>
      </w:pPr>
      <w:r w:rsidRPr="009766D5">
        <w:rPr>
          <w:rFonts w:ascii="Palatino Linotype" w:hAnsi="Palatino Linotype" w:cs="Arial"/>
          <w:b/>
          <w:spacing w:val="44"/>
          <w:sz w:val="28"/>
          <w:lang w:eastAsia="es-ES"/>
        </w:rPr>
        <w:lastRenderedPageBreak/>
        <w:t>RESUELVE</w:t>
      </w:r>
    </w:p>
    <w:p w14:paraId="4F4271AA" w14:textId="77777777" w:rsidR="00C133BF" w:rsidRPr="009766D5" w:rsidRDefault="00C133BF" w:rsidP="00282969">
      <w:pPr>
        <w:jc w:val="center"/>
        <w:rPr>
          <w:rFonts w:ascii="Palatino Linotype" w:hAnsi="Palatino Linotype" w:cs="Arial"/>
          <w:b/>
          <w:spacing w:val="44"/>
          <w:sz w:val="28"/>
          <w:lang w:eastAsia="es-ES"/>
        </w:rPr>
      </w:pPr>
    </w:p>
    <w:p w14:paraId="3D76C0EA" w14:textId="465E118A" w:rsidR="007960C9" w:rsidRPr="009766D5" w:rsidRDefault="007960C9" w:rsidP="00282969">
      <w:pPr>
        <w:spacing w:line="360" w:lineRule="auto"/>
        <w:jc w:val="both"/>
        <w:rPr>
          <w:rFonts w:ascii="Palatino Linotype" w:eastAsia="Calibri" w:hAnsi="Palatino Linotype" w:cs="Arial"/>
          <w:b/>
        </w:rPr>
      </w:pPr>
      <w:r w:rsidRPr="009766D5">
        <w:rPr>
          <w:rFonts w:ascii="Palatino Linotype" w:hAnsi="Palatino Linotype" w:cs="Arial"/>
          <w:b/>
          <w:sz w:val="28"/>
          <w:lang w:val="es-ES"/>
        </w:rPr>
        <w:t>PRIMERO</w:t>
      </w:r>
      <w:r w:rsidRPr="009766D5">
        <w:rPr>
          <w:rFonts w:ascii="Palatino Linotype" w:hAnsi="Palatino Linotype" w:cs="Arial"/>
          <w:lang w:val="es-ES"/>
        </w:rPr>
        <w:t>. Resultan</w:t>
      </w:r>
      <w:r w:rsidR="00772C04" w:rsidRPr="009766D5">
        <w:rPr>
          <w:rFonts w:ascii="Palatino Linotype" w:hAnsi="Palatino Linotype" w:cs="Arial"/>
          <w:lang w:val="es-ES"/>
        </w:rPr>
        <w:t xml:space="preserve"> </w:t>
      </w:r>
      <w:r w:rsidR="00772C04" w:rsidRPr="009766D5">
        <w:rPr>
          <w:rFonts w:ascii="Palatino Linotype" w:hAnsi="Palatino Linotype" w:cs="Arial"/>
          <w:b/>
          <w:lang w:val="es-ES"/>
        </w:rPr>
        <w:t>parcialmente</w:t>
      </w:r>
      <w:r w:rsidRPr="009766D5">
        <w:rPr>
          <w:rFonts w:ascii="Palatino Linotype" w:hAnsi="Palatino Linotype" w:cs="Arial"/>
          <w:lang w:val="es-ES"/>
        </w:rPr>
        <w:t xml:space="preserve"> </w:t>
      </w:r>
      <w:r w:rsidRPr="009766D5">
        <w:rPr>
          <w:rFonts w:ascii="Palatino Linotype" w:hAnsi="Palatino Linotype" w:cs="Arial"/>
          <w:b/>
          <w:lang w:val="es-ES"/>
        </w:rPr>
        <w:t>fundadas</w:t>
      </w:r>
      <w:r w:rsidRPr="009766D5">
        <w:rPr>
          <w:rFonts w:ascii="Palatino Linotype" w:hAnsi="Palatino Linotype" w:cs="Arial"/>
          <w:lang w:val="es-ES"/>
        </w:rPr>
        <w:t xml:space="preserve"> las </w:t>
      </w:r>
      <w:r w:rsidR="00772C04" w:rsidRPr="009766D5">
        <w:rPr>
          <w:rFonts w:ascii="Palatino Linotype" w:hAnsi="Palatino Linotype" w:cs="Arial"/>
          <w:lang w:val="es-ES"/>
        </w:rPr>
        <w:t>R</w:t>
      </w:r>
      <w:r w:rsidRPr="009766D5">
        <w:rPr>
          <w:rFonts w:ascii="Palatino Linotype" w:hAnsi="Palatino Linotype" w:cs="Arial"/>
          <w:lang w:val="es-ES"/>
        </w:rPr>
        <w:t xml:space="preserve">azones o </w:t>
      </w:r>
      <w:r w:rsidR="00772C04" w:rsidRPr="009766D5">
        <w:rPr>
          <w:rFonts w:ascii="Palatino Linotype" w:hAnsi="Palatino Linotype" w:cs="Arial"/>
          <w:lang w:val="es-ES"/>
        </w:rPr>
        <w:t>M</w:t>
      </w:r>
      <w:r w:rsidRPr="009766D5">
        <w:rPr>
          <w:rFonts w:ascii="Palatino Linotype" w:hAnsi="Palatino Linotype" w:cs="Arial"/>
          <w:lang w:val="es-ES"/>
        </w:rPr>
        <w:t xml:space="preserve">otivos de </w:t>
      </w:r>
      <w:r w:rsidR="00772C04" w:rsidRPr="009766D5">
        <w:rPr>
          <w:rFonts w:ascii="Palatino Linotype" w:hAnsi="Palatino Linotype" w:cs="Arial"/>
          <w:lang w:val="es-ES"/>
        </w:rPr>
        <w:t>I</w:t>
      </w:r>
      <w:r w:rsidRPr="009766D5">
        <w:rPr>
          <w:rFonts w:ascii="Palatino Linotype" w:hAnsi="Palatino Linotype" w:cs="Arial"/>
          <w:lang w:val="es-ES"/>
        </w:rPr>
        <w:t xml:space="preserve">nconformidad planteadas por </w:t>
      </w:r>
      <w:r w:rsidR="003B0475" w:rsidRPr="009766D5">
        <w:rPr>
          <w:rFonts w:ascii="Palatino Linotype" w:hAnsi="Palatino Linotype" w:cs="Arial"/>
          <w:b/>
          <w:lang w:val="es-ES"/>
        </w:rPr>
        <w:t>LA RECURRENTE</w:t>
      </w:r>
      <w:r w:rsidRPr="009766D5">
        <w:rPr>
          <w:rFonts w:ascii="Palatino Linotype" w:hAnsi="Palatino Linotype" w:cs="Arial"/>
          <w:lang w:val="es-ES"/>
        </w:rPr>
        <w:t xml:space="preserve">, en términos del Considerando </w:t>
      </w:r>
      <w:r w:rsidRPr="009766D5">
        <w:rPr>
          <w:rFonts w:ascii="Palatino Linotype" w:hAnsi="Palatino Linotype" w:cs="Arial"/>
          <w:b/>
          <w:lang w:val="es-ES"/>
        </w:rPr>
        <w:t>SEXTO</w:t>
      </w:r>
      <w:r w:rsidRPr="009766D5">
        <w:rPr>
          <w:rFonts w:ascii="Palatino Linotype" w:hAnsi="Palatino Linotype" w:cs="Arial"/>
          <w:lang w:val="es-ES"/>
        </w:rPr>
        <w:t xml:space="preserve"> de la presente resolución.</w:t>
      </w:r>
    </w:p>
    <w:p w14:paraId="0FD3A60E" w14:textId="77777777" w:rsidR="007960C9" w:rsidRPr="009766D5" w:rsidRDefault="007960C9" w:rsidP="00282969">
      <w:pPr>
        <w:widowControl w:val="0"/>
        <w:autoSpaceDE w:val="0"/>
        <w:autoSpaceDN w:val="0"/>
        <w:adjustRightInd w:val="0"/>
        <w:spacing w:line="360" w:lineRule="auto"/>
        <w:jc w:val="both"/>
        <w:rPr>
          <w:rFonts w:ascii="Palatino Linotype" w:hAnsi="Palatino Linotype" w:cs="Arial"/>
          <w:sz w:val="16"/>
        </w:rPr>
      </w:pPr>
    </w:p>
    <w:p w14:paraId="459620C8" w14:textId="47903E7A" w:rsidR="007960C9" w:rsidRPr="009766D5" w:rsidRDefault="007960C9" w:rsidP="00282969">
      <w:pPr>
        <w:spacing w:line="360" w:lineRule="auto"/>
        <w:jc w:val="both"/>
        <w:rPr>
          <w:rFonts w:ascii="Palatino Linotype" w:hAnsi="Palatino Linotype" w:cs="Arial"/>
        </w:rPr>
      </w:pPr>
      <w:r w:rsidRPr="009766D5">
        <w:rPr>
          <w:rFonts w:ascii="Palatino Linotype" w:hAnsi="Palatino Linotype" w:cs="Arial"/>
          <w:b/>
          <w:sz w:val="28"/>
        </w:rPr>
        <w:t xml:space="preserve">SEGUNDO. </w:t>
      </w:r>
      <w:r w:rsidRPr="009766D5">
        <w:rPr>
          <w:rFonts w:ascii="Palatino Linotype" w:hAnsi="Palatino Linotype" w:cs="Arial"/>
        </w:rPr>
        <w:t>Se</w:t>
      </w:r>
      <w:r w:rsidRPr="009766D5">
        <w:rPr>
          <w:rFonts w:ascii="Palatino Linotype" w:hAnsi="Palatino Linotype" w:cs="Arial"/>
          <w:b/>
        </w:rPr>
        <w:t xml:space="preserve"> </w:t>
      </w:r>
      <w:r w:rsidR="00772C04" w:rsidRPr="009766D5">
        <w:rPr>
          <w:rFonts w:ascii="Palatino Linotype" w:hAnsi="Palatino Linotype" w:cs="Arial"/>
          <w:b/>
        </w:rPr>
        <w:t>MODIFICAN</w:t>
      </w:r>
      <w:r w:rsidRPr="009766D5">
        <w:rPr>
          <w:rFonts w:ascii="Palatino Linotype" w:hAnsi="Palatino Linotype" w:cs="Arial"/>
          <w:b/>
        </w:rPr>
        <w:t xml:space="preserve"> </w:t>
      </w:r>
      <w:r w:rsidRPr="009766D5">
        <w:rPr>
          <w:rFonts w:ascii="Palatino Linotype" w:hAnsi="Palatino Linotype" w:cs="Arial"/>
        </w:rPr>
        <w:t xml:space="preserve">las respuestas otorgadas por </w:t>
      </w:r>
      <w:r w:rsidRPr="009766D5">
        <w:rPr>
          <w:rFonts w:ascii="Palatino Linotype" w:hAnsi="Palatino Linotype" w:cs="Arial"/>
          <w:b/>
        </w:rPr>
        <w:t>EL</w:t>
      </w:r>
      <w:r w:rsidRPr="009766D5">
        <w:rPr>
          <w:rFonts w:ascii="Palatino Linotype" w:hAnsi="Palatino Linotype" w:cs="Arial"/>
        </w:rPr>
        <w:t xml:space="preserve"> </w:t>
      </w:r>
      <w:r w:rsidRPr="009766D5">
        <w:rPr>
          <w:rFonts w:ascii="Palatino Linotype" w:hAnsi="Palatino Linotype" w:cs="Arial"/>
          <w:b/>
        </w:rPr>
        <w:t xml:space="preserve">SUJETO OBLIGADO </w:t>
      </w:r>
      <w:r w:rsidRPr="009766D5">
        <w:rPr>
          <w:rFonts w:ascii="Palatino Linotype" w:hAnsi="Palatino Linotype" w:cs="Arial"/>
        </w:rPr>
        <w:t>a la solicitud de acceso a la información que dio origen al Recurso de Revisión</w:t>
      </w:r>
      <w:r w:rsidR="00AD62FF" w:rsidRPr="009766D5">
        <w:rPr>
          <w:rFonts w:ascii="Palatino Linotype" w:hAnsi="Palatino Linotype" w:cs="Arial"/>
        </w:rPr>
        <w:t xml:space="preserve"> </w:t>
      </w:r>
      <w:r w:rsidR="00303D4A" w:rsidRPr="009766D5">
        <w:rPr>
          <w:rFonts w:ascii="Palatino Linotype" w:hAnsi="Palatino Linotype"/>
          <w:b/>
          <w:lang w:val="es-ES_tradnl"/>
        </w:rPr>
        <w:t>16997</w:t>
      </w:r>
      <w:r w:rsidR="003B7F56" w:rsidRPr="009766D5">
        <w:rPr>
          <w:rFonts w:ascii="Palatino Linotype" w:hAnsi="Palatino Linotype"/>
          <w:b/>
          <w:lang w:val="es-ES_tradnl"/>
        </w:rPr>
        <w:t xml:space="preserve">/INFOEM/IP/RR/2022 y </w:t>
      </w:r>
      <w:r w:rsidR="00303D4A" w:rsidRPr="009766D5">
        <w:rPr>
          <w:rFonts w:ascii="Palatino Linotype" w:hAnsi="Palatino Linotype"/>
          <w:b/>
          <w:lang w:val="es-ES_tradnl"/>
        </w:rPr>
        <w:t>16999</w:t>
      </w:r>
      <w:r w:rsidR="00AD62FF" w:rsidRPr="009766D5">
        <w:rPr>
          <w:rFonts w:ascii="Palatino Linotype" w:hAnsi="Palatino Linotype"/>
          <w:b/>
          <w:lang w:val="es-ES_tradnl"/>
        </w:rPr>
        <w:t xml:space="preserve">/INFOEM/IP/RR/2022 </w:t>
      </w:r>
      <w:r w:rsidR="00AD62FF" w:rsidRPr="009766D5">
        <w:rPr>
          <w:rFonts w:ascii="Palatino Linotype" w:hAnsi="Palatino Linotype"/>
          <w:lang w:val="es-ES_tradnl"/>
        </w:rPr>
        <w:t>acumulado</w:t>
      </w:r>
      <w:r w:rsidR="003B7F56" w:rsidRPr="009766D5">
        <w:rPr>
          <w:rFonts w:ascii="Palatino Linotype" w:hAnsi="Palatino Linotype"/>
          <w:lang w:val="es-ES_tradnl"/>
        </w:rPr>
        <w:t xml:space="preserve">s, </w:t>
      </w:r>
      <w:r w:rsidRPr="009766D5">
        <w:rPr>
          <w:rFonts w:ascii="Palatino Linotype" w:hAnsi="Palatino Linotype" w:cs="Arial"/>
        </w:rPr>
        <w:t xml:space="preserve">se </w:t>
      </w:r>
      <w:r w:rsidRPr="009766D5">
        <w:rPr>
          <w:rFonts w:ascii="Palatino Linotype" w:hAnsi="Palatino Linotype" w:cs="Arial"/>
          <w:b/>
        </w:rPr>
        <w:t xml:space="preserve">ORDENA </w:t>
      </w:r>
      <w:r w:rsidRPr="009766D5">
        <w:rPr>
          <w:rFonts w:ascii="Palatino Linotype" w:hAnsi="Palatino Linotype" w:cs="Arial"/>
        </w:rPr>
        <w:t xml:space="preserve">que en términos del Considerando </w:t>
      </w:r>
      <w:r w:rsidR="00AD62FF" w:rsidRPr="009766D5">
        <w:rPr>
          <w:rFonts w:ascii="Palatino Linotype" w:hAnsi="Palatino Linotype" w:cs="Arial"/>
          <w:b/>
        </w:rPr>
        <w:t>SEXTO</w:t>
      </w:r>
      <w:r w:rsidRPr="009766D5">
        <w:rPr>
          <w:rFonts w:ascii="Palatino Linotype" w:hAnsi="Palatino Linotype" w:cs="Arial"/>
          <w:b/>
        </w:rPr>
        <w:t xml:space="preserve"> </w:t>
      </w:r>
      <w:r w:rsidRPr="009766D5">
        <w:rPr>
          <w:rFonts w:ascii="Palatino Linotype" w:hAnsi="Palatino Linotype" w:cs="Arial"/>
        </w:rPr>
        <w:t>de esta Resolución proporcione a</w:t>
      </w:r>
      <w:r w:rsidR="00772C04" w:rsidRPr="009766D5">
        <w:rPr>
          <w:rFonts w:ascii="Palatino Linotype" w:hAnsi="Palatino Linotype" w:cs="Arial"/>
        </w:rPr>
        <w:t xml:space="preserve"> </w:t>
      </w:r>
      <w:r w:rsidR="00772C04" w:rsidRPr="009766D5">
        <w:rPr>
          <w:rFonts w:ascii="Palatino Linotype" w:hAnsi="Palatino Linotype" w:cs="Arial"/>
          <w:b/>
        </w:rPr>
        <w:t xml:space="preserve">LA </w:t>
      </w:r>
      <w:r w:rsidRPr="009766D5">
        <w:rPr>
          <w:rFonts w:ascii="Palatino Linotype" w:hAnsi="Palatino Linotype" w:cs="Arial"/>
          <w:b/>
        </w:rPr>
        <w:t xml:space="preserve">RECURRENTE </w:t>
      </w:r>
      <w:r w:rsidRPr="009766D5">
        <w:rPr>
          <w:rFonts w:ascii="Palatino Linotype" w:hAnsi="Palatino Linotype" w:cs="Arial"/>
        </w:rPr>
        <w:t xml:space="preserve">vía Sistema de Acceso a la Información Mexiquense </w:t>
      </w:r>
      <w:r w:rsidRPr="009766D5">
        <w:rPr>
          <w:rFonts w:ascii="Palatino Linotype" w:hAnsi="Palatino Linotype" w:cs="Arial"/>
          <w:b/>
        </w:rPr>
        <w:t>(SAIMEX)</w:t>
      </w:r>
      <w:r w:rsidR="00AD62FF" w:rsidRPr="009766D5">
        <w:rPr>
          <w:rFonts w:ascii="Palatino Linotype" w:hAnsi="Palatino Linotype" w:cs="Arial"/>
          <w:b/>
        </w:rPr>
        <w:t xml:space="preserve"> </w:t>
      </w:r>
      <w:r w:rsidR="00AD62FF" w:rsidRPr="009766D5">
        <w:rPr>
          <w:rFonts w:ascii="Palatino Linotype" w:hAnsi="Palatino Linotype" w:cs="Arial"/>
        </w:rPr>
        <w:t xml:space="preserve">y, </w:t>
      </w:r>
      <w:r w:rsidRPr="009766D5">
        <w:rPr>
          <w:rFonts w:ascii="Palatino Linotype" w:hAnsi="Palatino Linotype" w:cs="Arial"/>
          <w:b/>
        </w:rPr>
        <w:t>en versión pública</w:t>
      </w:r>
      <w:r w:rsidR="00772C04" w:rsidRPr="009766D5">
        <w:rPr>
          <w:rFonts w:ascii="Palatino Linotype" w:hAnsi="Palatino Linotype" w:cs="Arial"/>
          <w:b/>
        </w:rPr>
        <w:t xml:space="preserve"> </w:t>
      </w:r>
      <w:r w:rsidR="00772C04" w:rsidRPr="009766D5">
        <w:rPr>
          <w:rFonts w:ascii="Palatino Linotype" w:hAnsi="Palatino Linotype" w:cs="Arial"/>
        </w:rPr>
        <w:t>de ser procedente</w:t>
      </w:r>
      <w:r w:rsidR="003A21EC" w:rsidRPr="009766D5">
        <w:rPr>
          <w:rFonts w:ascii="Palatino Linotype" w:hAnsi="Palatino Linotype" w:cs="Arial"/>
        </w:rPr>
        <w:t xml:space="preserve"> del documento o documentos en donde conste </w:t>
      </w:r>
      <w:r w:rsidRPr="009766D5">
        <w:rPr>
          <w:rFonts w:ascii="Palatino Linotype" w:hAnsi="Palatino Linotype" w:cs="Arial"/>
        </w:rPr>
        <w:t>lo siguiente:</w:t>
      </w:r>
    </w:p>
    <w:p w14:paraId="2B746D40" w14:textId="77777777" w:rsidR="007960C9" w:rsidRPr="009766D5" w:rsidRDefault="007960C9" w:rsidP="00282969">
      <w:pPr>
        <w:spacing w:line="360" w:lineRule="auto"/>
        <w:jc w:val="both"/>
        <w:rPr>
          <w:rFonts w:ascii="Palatino Linotype" w:hAnsi="Palatino Linotype" w:cs="Arial"/>
          <w:sz w:val="4"/>
        </w:rPr>
      </w:pPr>
    </w:p>
    <w:p w14:paraId="27A7943D" w14:textId="1CDFC5AD" w:rsidR="00303D4A" w:rsidRPr="009766D5" w:rsidRDefault="007960C9" w:rsidP="00282969">
      <w:pPr>
        <w:ind w:left="851" w:right="992"/>
        <w:jc w:val="both"/>
        <w:rPr>
          <w:rFonts w:ascii="Palatino Linotype" w:hAnsi="Palatino Linotype"/>
          <w:i/>
          <w:sz w:val="22"/>
        </w:rPr>
      </w:pPr>
      <w:r w:rsidRPr="009766D5">
        <w:rPr>
          <w:rFonts w:ascii="Palatino Linotype" w:hAnsi="Palatino Linotype"/>
          <w:i/>
          <w:sz w:val="22"/>
        </w:rPr>
        <w:t>“</w:t>
      </w:r>
      <w:r w:rsidR="00456102" w:rsidRPr="009766D5">
        <w:rPr>
          <w:rFonts w:ascii="Palatino Linotype" w:hAnsi="Palatino Linotype"/>
          <w:i/>
          <w:sz w:val="22"/>
        </w:rPr>
        <w:t xml:space="preserve">1) </w:t>
      </w:r>
      <w:r w:rsidR="00303D4A" w:rsidRPr="009766D5">
        <w:rPr>
          <w:rFonts w:ascii="Palatino Linotype" w:hAnsi="Palatino Linotype"/>
          <w:i/>
          <w:sz w:val="22"/>
        </w:rPr>
        <w:t xml:space="preserve">Conciliación de Nómina </w:t>
      </w:r>
      <w:r w:rsidR="000252AD" w:rsidRPr="009766D5">
        <w:rPr>
          <w:rFonts w:ascii="Palatino Linotype" w:hAnsi="Palatino Linotype"/>
          <w:i/>
          <w:sz w:val="22"/>
        </w:rPr>
        <w:t>generada del primero al treinta y uno de octubre de</w:t>
      </w:r>
      <w:r w:rsidR="00303D4A" w:rsidRPr="009766D5">
        <w:rPr>
          <w:rFonts w:ascii="Palatino Linotype" w:hAnsi="Palatino Linotype"/>
          <w:i/>
          <w:sz w:val="22"/>
        </w:rPr>
        <w:t>l ejercicio fiscal dos mil veintidós</w:t>
      </w:r>
    </w:p>
    <w:p w14:paraId="4CC9874C" w14:textId="77777777" w:rsidR="00303D4A" w:rsidRPr="009766D5" w:rsidRDefault="00303D4A" w:rsidP="00282969">
      <w:pPr>
        <w:ind w:left="851" w:right="992"/>
        <w:jc w:val="both"/>
        <w:rPr>
          <w:rFonts w:ascii="Palatino Linotype" w:hAnsi="Palatino Linotype"/>
          <w:i/>
          <w:sz w:val="22"/>
        </w:rPr>
      </w:pPr>
    </w:p>
    <w:p w14:paraId="62EEC299" w14:textId="68ECF020" w:rsidR="00303D4A" w:rsidRPr="009766D5" w:rsidRDefault="00303D4A" w:rsidP="00282969">
      <w:pPr>
        <w:ind w:left="851" w:right="992"/>
        <w:jc w:val="both"/>
        <w:rPr>
          <w:rFonts w:ascii="Palatino Linotype" w:hAnsi="Palatino Linotype"/>
          <w:i/>
          <w:sz w:val="22"/>
        </w:rPr>
      </w:pPr>
      <w:r w:rsidRPr="009766D5">
        <w:rPr>
          <w:rFonts w:ascii="Palatino Linotype" w:hAnsi="Palatino Linotype"/>
          <w:i/>
          <w:sz w:val="22"/>
        </w:rPr>
        <w:t>2) Actas de Sesión de la Comisión de Hacienda (Ingresos) y de la Comisión de Hacienda (Egresos) en las que se advierta la deliberación del presupuesto para el ejercicio fiscal dos mil veintidós, así como sus anexos.</w:t>
      </w:r>
    </w:p>
    <w:p w14:paraId="469BFAAF" w14:textId="77777777" w:rsidR="00303D4A" w:rsidRPr="009766D5" w:rsidRDefault="00303D4A" w:rsidP="00282969">
      <w:pPr>
        <w:ind w:left="851" w:right="992"/>
        <w:jc w:val="both"/>
        <w:rPr>
          <w:rFonts w:ascii="Palatino Linotype" w:hAnsi="Palatino Linotype"/>
          <w:i/>
          <w:sz w:val="22"/>
        </w:rPr>
      </w:pPr>
    </w:p>
    <w:p w14:paraId="24EA6DE7" w14:textId="66F18220" w:rsidR="00303D4A" w:rsidRPr="009766D5" w:rsidRDefault="00303D4A" w:rsidP="00282969">
      <w:pPr>
        <w:ind w:left="851" w:right="992"/>
        <w:jc w:val="both"/>
        <w:rPr>
          <w:rFonts w:ascii="Palatino Linotype" w:hAnsi="Palatino Linotype"/>
          <w:i/>
          <w:sz w:val="22"/>
        </w:rPr>
      </w:pPr>
      <w:r w:rsidRPr="009766D5">
        <w:rPr>
          <w:rFonts w:ascii="Palatino Linotype" w:hAnsi="Palatino Linotype"/>
          <w:i/>
          <w:sz w:val="22"/>
        </w:rPr>
        <w:t xml:space="preserve">3) Último Informe Anual presentado por el Tesorero Municipal </w:t>
      </w:r>
      <w:r w:rsidR="00B22E49" w:rsidRPr="009766D5">
        <w:rPr>
          <w:rFonts w:ascii="Palatino Linotype" w:hAnsi="Palatino Linotype"/>
          <w:i/>
          <w:sz w:val="22"/>
        </w:rPr>
        <w:t xml:space="preserve">sobre la situación contable financiera de la Tesorería Municipal </w:t>
      </w:r>
      <w:r w:rsidRPr="009766D5">
        <w:rPr>
          <w:rFonts w:ascii="Palatino Linotype" w:hAnsi="Palatino Linotype"/>
          <w:i/>
          <w:sz w:val="22"/>
        </w:rPr>
        <w:t>a los integran</w:t>
      </w:r>
      <w:r w:rsidR="002C2A00" w:rsidRPr="009766D5">
        <w:rPr>
          <w:rFonts w:ascii="Palatino Linotype" w:hAnsi="Palatino Linotype"/>
          <w:i/>
          <w:sz w:val="22"/>
        </w:rPr>
        <w:t xml:space="preserve">tes del Ayuntamiento de Toluca, vigente al siete de noviembre de dos mil veintitrés. </w:t>
      </w:r>
    </w:p>
    <w:p w14:paraId="652DFB97" w14:textId="77777777" w:rsidR="00303D4A" w:rsidRPr="009766D5" w:rsidRDefault="00303D4A" w:rsidP="00282969">
      <w:pPr>
        <w:ind w:left="851" w:right="992"/>
        <w:jc w:val="both"/>
        <w:rPr>
          <w:rFonts w:ascii="Palatino Linotype" w:hAnsi="Palatino Linotype"/>
          <w:i/>
          <w:sz w:val="22"/>
        </w:rPr>
      </w:pPr>
    </w:p>
    <w:p w14:paraId="5DCB4AB1" w14:textId="7EBB3A23" w:rsidR="00456102" w:rsidRPr="009766D5" w:rsidRDefault="00303D4A" w:rsidP="00282969">
      <w:pPr>
        <w:ind w:left="851" w:right="992"/>
        <w:jc w:val="both"/>
        <w:rPr>
          <w:rFonts w:ascii="Palatino Linotype" w:hAnsi="Palatino Linotype"/>
          <w:i/>
          <w:sz w:val="22"/>
        </w:rPr>
      </w:pPr>
      <w:r w:rsidRPr="009766D5">
        <w:rPr>
          <w:rFonts w:ascii="Palatino Linotype" w:hAnsi="Palatino Linotype"/>
          <w:i/>
          <w:sz w:val="22"/>
        </w:rPr>
        <w:t xml:space="preserve">4) Estado Analítico de </w:t>
      </w:r>
      <w:proofErr w:type="gramStart"/>
      <w:r w:rsidRPr="009766D5">
        <w:rPr>
          <w:rFonts w:ascii="Palatino Linotype" w:hAnsi="Palatino Linotype"/>
          <w:i/>
          <w:sz w:val="22"/>
        </w:rPr>
        <w:t>Ingresos</w:t>
      </w:r>
      <w:proofErr w:type="gramEnd"/>
      <w:r w:rsidRPr="009766D5">
        <w:rPr>
          <w:rFonts w:ascii="Palatino Linotype" w:hAnsi="Palatino Linotype"/>
          <w:i/>
          <w:sz w:val="22"/>
        </w:rPr>
        <w:t xml:space="preserve"> así como Estado Analítico del presupuesto de Egresos Clasificación por Objeto del Gasto, generados al siete de noviembre de dos mil veintidós.</w:t>
      </w:r>
    </w:p>
    <w:p w14:paraId="6FAB2948" w14:textId="77777777" w:rsidR="000727B7" w:rsidRPr="009766D5" w:rsidRDefault="000727B7" w:rsidP="00282969">
      <w:pPr>
        <w:ind w:left="851" w:right="992"/>
        <w:jc w:val="both"/>
        <w:rPr>
          <w:rFonts w:ascii="Palatino Linotype" w:hAnsi="Palatino Linotype"/>
          <w:i/>
          <w:sz w:val="22"/>
        </w:rPr>
      </w:pPr>
    </w:p>
    <w:p w14:paraId="145B9A88" w14:textId="44930A61" w:rsidR="000727B7" w:rsidRPr="009766D5" w:rsidRDefault="000727B7" w:rsidP="00282969">
      <w:pPr>
        <w:ind w:left="851" w:right="992"/>
        <w:jc w:val="both"/>
        <w:rPr>
          <w:rFonts w:ascii="Palatino Linotype" w:hAnsi="Palatino Linotype"/>
          <w:i/>
          <w:sz w:val="22"/>
        </w:rPr>
      </w:pPr>
      <w:r w:rsidRPr="009766D5">
        <w:rPr>
          <w:rFonts w:ascii="Palatino Linotype" w:hAnsi="Palatino Linotype"/>
          <w:i/>
          <w:sz w:val="22"/>
        </w:rPr>
        <w:lastRenderedPageBreak/>
        <w:t xml:space="preserve">5) Por otra parte, deberá informarse el mecanismo y/o procedimiento que tendrá que seguir </w:t>
      </w:r>
      <w:r w:rsidRPr="009766D5">
        <w:rPr>
          <w:rFonts w:ascii="Palatino Linotype" w:hAnsi="Palatino Linotype"/>
          <w:b/>
          <w:i/>
          <w:sz w:val="22"/>
        </w:rPr>
        <w:t>LA RECURRENTE</w:t>
      </w:r>
      <w:r w:rsidRPr="009766D5">
        <w:rPr>
          <w:rFonts w:ascii="Palatino Linotype" w:hAnsi="Palatino Linotype"/>
          <w:i/>
          <w:sz w:val="22"/>
        </w:rPr>
        <w:t>, para acceder a las copias certificadas, es decir, los pasos para realizar el pago de derechos y la manera de obtener la información, tal como hacer del conocimiento el domicilio de la Unidad de Transparencia, días y horarios de atención, así como el nombre del servidor público que le atenderá.</w:t>
      </w:r>
    </w:p>
    <w:p w14:paraId="6D17A817" w14:textId="77777777" w:rsidR="0037074E" w:rsidRPr="009766D5" w:rsidRDefault="0037074E" w:rsidP="00282969">
      <w:pPr>
        <w:ind w:left="851" w:right="992"/>
        <w:jc w:val="both"/>
        <w:rPr>
          <w:rFonts w:ascii="Palatino Linotype" w:hAnsi="Palatino Linotype"/>
          <w:i/>
          <w:sz w:val="22"/>
        </w:rPr>
      </w:pPr>
    </w:p>
    <w:p w14:paraId="1BDBFD8E" w14:textId="1F53F254" w:rsidR="007960C9" w:rsidRPr="009766D5" w:rsidRDefault="007960C9" w:rsidP="00282969">
      <w:pPr>
        <w:ind w:left="851" w:right="902"/>
        <w:jc w:val="both"/>
        <w:rPr>
          <w:rFonts w:ascii="Palatino Linotype" w:hAnsi="Palatino Linotype"/>
          <w:i/>
          <w:sz w:val="22"/>
        </w:rPr>
      </w:pPr>
      <w:r w:rsidRPr="009766D5">
        <w:rPr>
          <w:rFonts w:ascii="Palatino Linotype" w:hAnsi="Palatino Linotype"/>
          <w:i/>
          <w:sz w:val="22"/>
        </w:rPr>
        <w:t>Debiendo notificar a</w:t>
      </w:r>
      <w:r w:rsidR="009766D5">
        <w:rPr>
          <w:rFonts w:ascii="Palatino Linotype" w:hAnsi="Palatino Linotype"/>
          <w:i/>
          <w:sz w:val="22"/>
        </w:rPr>
        <w:t xml:space="preserve"> </w:t>
      </w:r>
      <w:r w:rsidR="009766D5" w:rsidRPr="009766D5">
        <w:rPr>
          <w:rFonts w:ascii="Palatino Linotype" w:hAnsi="Palatino Linotype"/>
          <w:b/>
          <w:bCs/>
          <w:i/>
          <w:sz w:val="22"/>
        </w:rPr>
        <w:t>LA</w:t>
      </w:r>
      <w:r w:rsidRPr="009766D5">
        <w:rPr>
          <w:rFonts w:ascii="Palatino Linotype" w:hAnsi="Palatino Linotype"/>
          <w:i/>
          <w:sz w:val="22"/>
        </w:rPr>
        <w:t xml:space="preserve"> </w:t>
      </w:r>
      <w:r w:rsidRPr="009766D5">
        <w:rPr>
          <w:rFonts w:ascii="Palatino Linotype" w:hAnsi="Palatino Linotype"/>
          <w:b/>
          <w:i/>
          <w:sz w:val="22"/>
        </w:rPr>
        <w:t>RECURRENTE</w:t>
      </w:r>
      <w:r w:rsidRPr="009766D5">
        <w:rPr>
          <w:rFonts w:ascii="Palatino Linotype" w:hAnsi="Palatino Linotype"/>
          <w:i/>
          <w:sz w:val="22"/>
        </w:rPr>
        <w:t xml:space="preserve"> el acuerdo de clasificación de la información que emita el comité de transparencia, con motivo de la </w:t>
      </w:r>
      <w:r w:rsidRPr="009766D5">
        <w:rPr>
          <w:rFonts w:ascii="Palatino Linotype" w:hAnsi="Palatino Linotype"/>
          <w:b/>
          <w:i/>
          <w:sz w:val="22"/>
        </w:rPr>
        <w:t>versión pública</w:t>
      </w:r>
      <w:r w:rsidR="00CC275E" w:rsidRPr="009766D5">
        <w:rPr>
          <w:rFonts w:ascii="Palatino Linotype" w:hAnsi="Palatino Linotype"/>
          <w:b/>
          <w:i/>
          <w:sz w:val="22"/>
        </w:rPr>
        <w:t xml:space="preserve"> </w:t>
      </w:r>
      <w:r w:rsidR="00CC275E" w:rsidRPr="009766D5">
        <w:rPr>
          <w:rFonts w:ascii="Palatino Linotype" w:hAnsi="Palatino Linotype"/>
          <w:i/>
          <w:sz w:val="22"/>
        </w:rPr>
        <w:t>de ser procedente</w:t>
      </w:r>
      <w:r w:rsidRPr="009766D5">
        <w:rPr>
          <w:rFonts w:ascii="Palatino Linotype" w:hAnsi="Palatino Linotype"/>
          <w:i/>
          <w:sz w:val="22"/>
        </w:rPr>
        <w:t>.</w:t>
      </w:r>
    </w:p>
    <w:p w14:paraId="417D65E7" w14:textId="77777777" w:rsidR="00772C04" w:rsidRPr="009766D5" w:rsidRDefault="00772C04" w:rsidP="00282969">
      <w:pPr>
        <w:ind w:left="851" w:right="902"/>
        <w:jc w:val="both"/>
        <w:rPr>
          <w:rFonts w:ascii="Palatino Linotype" w:hAnsi="Palatino Linotype"/>
          <w:i/>
          <w:sz w:val="22"/>
        </w:rPr>
      </w:pPr>
    </w:p>
    <w:p w14:paraId="08A21873" w14:textId="77777777" w:rsidR="007960C9" w:rsidRPr="009766D5" w:rsidRDefault="007960C9" w:rsidP="00282969">
      <w:pPr>
        <w:spacing w:line="360" w:lineRule="auto"/>
        <w:jc w:val="both"/>
        <w:rPr>
          <w:rFonts w:ascii="Palatino Linotype" w:hAnsi="Palatino Linotype"/>
          <w:shd w:val="clear" w:color="auto" w:fill="FFFFFF"/>
        </w:rPr>
      </w:pPr>
      <w:r w:rsidRPr="009766D5">
        <w:rPr>
          <w:rFonts w:ascii="Palatino Linotype" w:hAnsi="Palatino Linotype"/>
          <w:b/>
          <w:bCs/>
          <w:sz w:val="28"/>
          <w:szCs w:val="28"/>
          <w:shd w:val="clear" w:color="auto" w:fill="FFFFFF"/>
        </w:rPr>
        <w:t>TERCERO</w:t>
      </w:r>
      <w:r w:rsidRPr="009766D5">
        <w:rPr>
          <w:rFonts w:ascii="Palatino Linotype" w:hAnsi="Palatino Linotype"/>
          <w:b/>
          <w:bCs/>
          <w:shd w:val="clear" w:color="auto" w:fill="FFFFFF"/>
        </w:rPr>
        <w:t>.</w:t>
      </w:r>
      <w:r w:rsidRPr="009766D5">
        <w:rPr>
          <w:rFonts w:ascii="Palatino Linotype" w:hAnsi="Palatino Linotype"/>
          <w:shd w:val="clear" w:color="auto" w:fill="FFFFFF"/>
        </w:rPr>
        <w:t> </w:t>
      </w:r>
      <w:r w:rsidRPr="009766D5">
        <w:rPr>
          <w:rFonts w:ascii="Palatino Linotype" w:eastAsia="Calibri" w:hAnsi="Palatino Linotype"/>
          <w:b/>
          <w:lang w:eastAsia="en-US"/>
        </w:rPr>
        <w:t xml:space="preserve">Notifíquese </w:t>
      </w:r>
      <w:r w:rsidRPr="009766D5">
        <w:rPr>
          <w:rFonts w:ascii="Palatino Linotype" w:eastAsia="Calibri" w:hAnsi="Palatino Linotype"/>
          <w:lang w:eastAsia="en-US"/>
        </w:rPr>
        <w:t>la presente resolución al Titular de la Unidad de Transparencia del Sujeto Obligado, para que conforme al artículo 186 último párrafo, 189 segundo párrafo y 194 de la Ley de Transparencia y Acceso a la Información Pública del Estado de México y Municipios; dé cumplimiento a lo ordenado dentro del plazo de diez días hábiles, e informe a este Instituto en un plazo de tres días hábiles siguientes sobre el cumplimiento dado a la presente y, se le apercibe que en caso de negarse a cumplir la presente resolución o hacerlo de manera parcial, se le impondrá una medida de apremio de conformidad con lo previsto en los artículos 198, 200, fracción III; 214, 215 y 216 de la Ley de Transparencia y Acceso a la Información Pública del Estado de México y Municipios.</w:t>
      </w:r>
    </w:p>
    <w:p w14:paraId="4D90BB69" w14:textId="77777777" w:rsidR="007960C9" w:rsidRPr="009766D5" w:rsidRDefault="007960C9" w:rsidP="00282969">
      <w:pPr>
        <w:spacing w:line="360" w:lineRule="auto"/>
        <w:jc w:val="both"/>
        <w:rPr>
          <w:rFonts w:ascii="Palatino Linotype" w:hAnsi="Palatino Linotype"/>
          <w:lang w:eastAsia="es-ES_tradnl"/>
        </w:rPr>
      </w:pPr>
    </w:p>
    <w:p w14:paraId="4472777F" w14:textId="3F2DB0B4" w:rsidR="007960C9" w:rsidRDefault="007960C9" w:rsidP="00282969">
      <w:pPr>
        <w:spacing w:line="360" w:lineRule="auto"/>
        <w:ind w:right="49"/>
        <w:jc w:val="both"/>
        <w:rPr>
          <w:rFonts w:ascii="Palatino Linotype" w:hAnsi="Palatino Linotype" w:cs="Arial"/>
          <w:b/>
          <w:bCs/>
        </w:rPr>
      </w:pPr>
      <w:r w:rsidRPr="009766D5">
        <w:rPr>
          <w:rFonts w:ascii="Palatino Linotype" w:hAnsi="Palatino Linotype" w:cs="Arial"/>
          <w:b/>
          <w:bCs/>
          <w:sz w:val="28"/>
        </w:rPr>
        <w:t xml:space="preserve">CUARTO. </w:t>
      </w:r>
      <w:r w:rsidRPr="009766D5">
        <w:rPr>
          <w:rFonts w:ascii="Palatino Linotype" w:hAnsi="Palatino Linotype"/>
          <w:b/>
          <w:szCs w:val="17"/>
          <w:lang w:eastAsia="es-ES_tradnl"/>
        </w:rPr>
        <w:t>Notifíquese</w:t>
      </w:r>
      <w:r w:rsidRPr="009766D5">
        <w:rPr>
          <w:rFonts w:ascii="Palatino Linotype" w:hAnsi="Palatino Linotype"/>
          <w:szCs w:val="17"/>
          <w:lang w:eastAsia="es-ES_tradnl"/>
        </w:rPr>
        <w:t xml:space="preserve"> a</w:t>
      </w:r>
      <w:r w:rsidR="009766D5">
        <w:rPr>
          <w:rFonts w:ascii="Palatino Linotype" w:hAnsi="Palatino Linotype"/>
          <w:szCs w:val="17"/>
          <w:lang w:eastAsia="es-ES_tradnl"/>
        </w:rPr>
        <w:t xml:space="preserve"> </w:t>
      </w:r>
      <w:r w:rsidR="009766D5" w:rsidRPr="009766D5">
        <w:rPr>
          <w:rFonts w:ascii="Palatino Linotype" w:hAnsi="Palatino Linotype"/>
          <w:b/>
          <w:bCs/>
          <w:szCs w:val="17"/>
          <w:lang w:eastAsia="es-ES_tradnl"/>
        </w:rPr>
        <w:t>LA</w:t>
      </w:r>
      <w:r w:rsidRPr="009766D5">
        <w:rPr>
          <w:rFonts w:ascii="Palatino Linotype" w:hAnsi="Palatino Linotype"/>
          <w:szCs w:val="17"/>
          <w:lang w:eastAsia="es-ES_tradnl"/>
        </w:rPr>
        <w:t xml:space="preserve"> </w:t>
      </w:r>
      <w:r w:rsidRPr="009766D5">
        <w:rPr>
          <w:rFonts w:ascii="Palatino Linotype" w:hAnsi="Palatino Linotype"/>
          <w:b/>
          <w:szCs w:val="17"/>
          <w:lang w:eastAsia="es-ES_tradnl"/>
        </w:rPr>
        <w:t xml:space="preserve">RECURRENTE </w:t>
      </w:r>
      <w:r w:rsidRPr="009766D5">
        <w:rPr>
          <w:rFonts w:ascii="Palatino Linotype" w:hAnsi="Palatino Linotype"/>
          <w:szCs w:val="17"/>
          <w:lang w:eastAsia="es-ES_tradnl"/>
        </w:rPr>
        <w:t>la presente resolución</w:t>
      </w:r>
      <w:r w:rsidRPr="009766D5">
        <w:rPr>
          <w:rFonts w:ascii="Palatino Linotype" w:hAnsi="Palatino Linotype" w:cs="Arial"/>
        </w:rPr>
        <w:t xml:space="preserve"> vía </w:t>
      </w:r>
      <w:bookmarkStart w:id="9" w:name="_Hlk94784009"/>
      <w:r w:rsidRPr="009766D5">
        <w:rPr>
          <w:rFonts w:ascii="Palatino Linotype" w:hAnsi="Palatino Linotype" w:cs="Arial"/>
        </w:rPr>
        <w:t>Sistema de Acceso a la Información Mexiquense (</w:t>
      </w:r>
      <w:r w:rsidRPr="009766D5">
        <w:rPr>
          <w:rFonts w:ascii="Palatino Linotype" w:hAnsi="Palatino Linotype" w:cs="Arial"/>
          <w:b/>
          <w:bCs/>
        </w:rPr>
        <w:t>SAIMEX</w:t>
      </w:r>
      <w:r w:rsidRPr="009766D5">
        <w:rPr>
          <w:rFonts w:ascii="Palatino Linotype" w:hAnsi="Palatino Linotype" w:cs="Arial"/>
        </w:rPr>
        <w:t>)</w:t>
      </w:r>
      <w:bookmarkEnd w:id="9"/>
      <w:r w:rsidRPr="009766D5">
        <w:rPr>
          <w:rFonts w:ascii="Palatino Linotype" w:hAnsi="Palatino Linotype" w:cs="Arial"/>
          <w:b/>
          <w:bCs/>
        </w:rPr>
        <w:t>.</w:t>
      </w:r>
    </w:p>
    <w:p w14:paraId="7B7FC3F9" w14:textId="6F8E2B8E" w:rsidR="009766D5" w:rsidRDefault="009766D5" w:rsidP="00282969">
      <w:pPr>
        <w:spacing w:line="360" w:lineRule="auto"/>
        <w:ind w:right="49"/>
        <w:jc w:val="both"/>
        <w:rPr>
          <w:rFonts w:ascii="Palatino Linotype" w:hAnsi="Palatino Linotype" w:cs="Arial"/>
          <w:b/>
          <w:bCs/>
        </w:rPr>
      </w:pPr>
    </w:p>
    <w:p w14:paraId="3C29C96B" w14:textId="77777777" w:rsidR="009766D5" w:rsidRPr="009766D5" w:rsidRDefault="009766D5" w:rsidP="00282969">
      <w:pPr>
        <w:spacing w:line="360" w:lineRule="auto"/>
        <w:ind w:right="49"/>
        <w:jc w:val="both"/>
        <w:rPr>
          <w:rFonts w:ascii="Palatino Linotype" w:hAnsi="Palatino Linotype" w:cs="Arial"/>
          <w:b/>
          <w:bCs/>
        </w:rPr>
      </w:pPr>
    </w:p>
    <w:p w14:paraId="765F207F" w14:textId="61B96AF3" w:rsidR="007960C9" w:rsidRPr="009766D5" w:rsidRDefault="007960C9" w:rsidP="00282969">
      <w:pPr>
        <w:spacing w:before="100" w:beforeAutospacing="1" w:after="100" w:afterAutospacing="1" w:line="360" w:lineRule="auto"/>
        <w:ind w:right="51"/>
        <w:jc w:val="both"/>
        <w:rPr>
          <w:rFonts w:ascii="Palatino Linotype" w:eastAsia="Palatino Linotype" w:hAnsi="Palatino Linotype" w:cs="Palatino Linotype"/>
        </w:rPr>
      </w:pPr>
      <w:r w:rsidRPr="009766D5">
        <w:rPr>
          <w:rFonts w:ascii="Palatino Linotype" w:hAnsi="Palatino Linotype" w:cs="Arial"/>
          <w:b/>
          <w:bCs/>
          <w:sz w:val="28"/>
        </w:rPr>
        <w:lastRenderedPageBreak/>
        <w:t>QUINTO.</w:t>
      </w:r>
      <w:r w:rsidRPr="009766D5">
        <w:rPr>
          <w:rFonts w:ascii="Palatino Linotype" w:hAnsi="Palatino Linotype"/>
          <w:szCs w:val="17"/>
          <w:lang w:eastAsia="es-ES_tradnl"/>
        </w:rPr>
        <w:t xml:space="preserve"> </w:t>
      </w:r>
      <w:r w:rsidRPr="009766D5">
        <w:rPr>
          <w:rFonts w:ascii="Palatino Linotype" w:hAnsi="Palatino Linotype"/>
          <w:b/>
          <w:szCs w:val="17"/>
          <w:lang w:eastAsia="es-ES_tradnl"/>
        </w:rPr>
        <w:t>Hágase del conocimiento</w:t>
      </w:r>
      <w:r w:rsidRPr="009766D5">
        <w:rPr>
          <w:rFonts w:ascii="Palatino Linotype" w:hAnsi="Palatino Linotype"/>
          <w:szCs w:val="17"/>
          <w:lang w:eastAsia="es-ES_tradnl"/>
        </w:rPr>
        <w:t xml:space="preserve"> a</w:t>
      </w:r>
      <w:r w:rsidR="00303D4A" w:rsidRPr="009766D5">
        <w:rPr>
          <w:rFonts w:ascii="Palatino Linotype" w:hAnsi="Palatino Linotype"/>
          <w:szCs w:val="17"/>
          <w:lang w:eastAsia="es-ES_tradnl"/>
        </w:rPr>
        <w:t xml:space="preserve"> </w:t>
      </w:r>
      <w:r w:rsidR="00303D4A" w:rsidRPr="009766D5">
        <w:rPr>
          <w:rFonts w:ascii="Palatino Linotype" w:hAnsi="Palatino Linotype"/>
          <w:b/>
          <w:szCs w:val="17"/>
          <w:lang w:eastAsia="es-ES_tradnl"/>
        </w:rPr>
        <w:t xml:space="preserve">LA </w:t>
      </w:r>
      <w:r w:rsidRPr="009766D5">
        <w:rPr>
          <w:rFonts w:ascii="Palatino Linotype" w:hAnsi="Palatino Linotype"/>
          <w:b/>
          <w:szCs w:val="17"/>
          <w:lang w:eastAsia="es-ES_tradnl"/>
        </w:rPr>
        <w:t>RECURRENTE</w:t>
      </w:r>
      <w:r w:rsidRPr="009766D5">
        <w:rPr>
          <w:rFonts w:ascii="Palatino Linotype" w:hAnsi="Palatino Linotype"/>
          <w:szCs w:val="17"/>
          <w:lang w:eastAsia="es-ES_tradnl"/>
        </w:rPr>
        <w:t xml:space="preserve"> </w:t>
      </w:r>
      <w:r w:rsidRPr="009766D5">
        <w:rPr>
          <w:rFonts w:ascii="Palatino Linotype" w:eastAsia="Palatino Linotype" w:hAnsi="Palatino Linotype" w:cs="Palatino Linotype"/>
        </w:rPr>
        <w:t>que de conformidad con lo establecido en el artículo 196 de la Ley de Transparencia y Acceso a la Información Pública del Estado de México y Municipios, podrá impugnarla vía Juicio de Amparo en los términos de las leyes aplicables.</w:t>
      </w:r>
    </w:p>
    <w:p w14:paraId="3A6E8E6A" w14:textId="2A20D7D4" w:rsidR="007960C9" w:rsidRDefault="007960C9" w:rsidP="00282969">
      <w:pPr>
        <w:spacing w:before="100" w:beforeAutospacing="1" w:after="100" w:afterAutospacing="1" w:line="360" w:lineRule="auto"/>
        <w:ind w:right="51"/>
        <w:jc w:val="both"/>
        <w:rPr>
          <w:rFonts w:ascii="Palatino Linotype" w:hAnsi="Palatino Linotype"/>
          <w:szCs w:val="17"/>
          <w:lang w:eastAsia="es-ES_tradnl"/>
        </w:rPr>
      </w:pPr>
      <w:r w:rsidRPr="009766D5">
        <w:rPr>
          <w:rFonts w:ascii="Palatino Linotype" w:hAnsi="Palatino Linotype"/>
          <w:b/>
          <w:sz w:val="28"/>
          <w:szCs w:val="28"/>
          <w:lang w:eastAsia="es-ES_tradnl"/>
        </w:rPr>
        <w:t>SEXTO</w:t>
      </w:r>
      <w:r w:rsidRPr="009766D5">
        <w:rPr>
          <w:rFonts w:ascii="Palatino Linotype" w:hAnsi="Palatino Linotype"/>
          <w:szCs w:val="17"/>
          <w:lang w:eastAsia="es-ES_tradnl"/>
        </w:rPr>
        <w:t>. De conformidad con el artículo 198 de la Ley de Transparencia y Acceso a la Información Pública del Estado de México y Municipios, de considerarlo procedente, el Sujeto Obligado de manera fundada y motivada, podrá solicitar una ampliación de plazo para el cumplimiento de la presente resolución.</w:t>
      </w:r>
    </w:p>
    <w:p w14:paraId="49049E35" w14:textId="77777777" w:rsidR="009766D5" w:rsidRPr="009766D5" w:rsidRDefault="009766D5" w:rsidP="00282969">
      <w:pPr>
        <w:spacing w:before="100" w:beforeAutospacing="1" w:after="100" w:afterAutospacing="1" w:line="360" w:lineRule="auto"/>
        <w:ind w:right="51"/>
        <w:jc w:val="both"/>
        <w:rPr>
          <w:rFonts w:ascii="Palatino Linotype" w:hAnsi="Palatino Linotype"/>
          <w:szCs w:val="17"/>
          <w:lang w:eastAsia="es-ES_tradnl"/>
        </w:rPr>
      </w:pPr>
    </w:p>
    <w:p w14:paraId="69EF5D55" w14:textId="4BA5532D" w:rsidR="00000062" w:rsidRPr="009766D5" w:rsidRDefault="00015EDF" w:rsidP="00282969">
      <w:pPr>
        <w:spacing w:line="360" w:lineRule="auto"/>
        <w:jc w:val="both"/>
        <w:rPr>
          <w:rFonts w:ascii="Palatino Linotype" w:eastAsia="Palatino Linotype" w:hAnsi="Palatino Linotype" w:cs="Palatino Linotype"/>
        </w:rPr>
      </w:pPr>
      <w:r w:rsidRPr="009766D5">
        <w:rPr>
          <w:rFonts w:ascii="Palatino Linotype" w:eastAsia="Palatino Linotype" w:hAnsi="Palatino Linotype" w:cs="Palatino Linotype"/>
        </w:rPr>
        <w:t>ASÍ LO RESUELVE, POR UNANIMIDAD DE VOTOS EL PLENO DEL INSTITUTO DE TRANSPARENCIA, ACCESO A LA INFORMACIÓN PÚBLICA Y PROTECCIÓN DE DATOS PERSONALES DEL ESTADO DE MÉXICO Y MUNICIPIOS, CONFORMADO POR LOS COMISIONADOS JOSÉ MARTÍNEZ VILCHIS; MARÍA DEL ROSARIO MEJÍA AYALA</w:t>
      </w:r>
      <w:r w:rsidR="008819A2" w:rsidRPr="009766D5">
        <w:rPr>
          <w:rFonts w:ascii="Palatino Linotype" w:eastAsia="Palatino Linotype" w:hAnsi="Palatino Linotype" w:cs="Palatino Linotype"/>
        </w:rPr>
        <w:t xml:space="preserve"> </w:t>
      </w:r>
      <w:r w:rsidR="008819A2" w:rsidRPr="009766D5">
        <w:rPr>
          <w:rFonts w:ascii="Palatino Linotype" w:hAnsi="Palatino Linotype" w:cs="Arial"/>
        </w:rPr>
        <w:t>EMITIENDO VOTO PARTICULAR</w:t>
      </w:r>
      <w:r w:rsidRPr="009766D5">
        <w:rPr>
          <w:rFonts w:ascii="Palatino Linotype" w:eastAsia="Palatino Linotype" w:hAnsi="Palatino Linotype" w:cs="Palatino Linotype"/>
        </w:rPr>
        <w:t xml:space="preserve">; SHARON CRISTINA MORALES MARTÍNEZ; LUIS GUSTAVO PARRA NORIEGA </w:t>
      </w:r>
      <w:r w:rsidR="008819A2" w:rsidRPr="009766D5">
        <w:rPr>
          <w:rFonts w:ascii="Palatino Linotype" w:hAnsi="Palatino Linotype" w:cs="Arial"/>
        </w:rPr>
        <w:t xml:space="preserve">EMITIENDO VOTO PARTICULAR </w:t>
      </w:r>
      <w:r w:rsidRPr="009766D5">
        <w:rPr>
          <w:rFonts w:ascii="Palatino Linotype" w:eastAsia="Palatino Linotype" w:hAnsi="Palatino Linotype" w:cs="Palatino Linotype"/>
        </w:rPr>
        <w:t xml:space="preserve">Y GUADALUPE RAMÍREZ PEÑA; EN LA </w:t>
      </w:r>
      <w:r w:rsidR="00F528C2" w:rsidRPr="009766D5">
        <w:rPr>
          <w:rFonts w:ascii="Palatino Linotype" w:eastAsia="Palatino Linotype" w:hAnsi="Palatino Linotype" w:cs="Palatino Linotype"/>
        </w:rPr>
        <w:t>VIGÉSIMA</w:t>
      </w:r>
      <w:r w:rsidR="0075699E" w:rsidRPr="009766D5">
        <w:rPr>
          <w:rFonts w:ascii="Palatino Linotype" w:eastAsia="Palatino Linotype" w:hAnsi="Palatino Linotype" w:cs="Palatino Linotype"/>
        </w:rPr>
        <w:t xml:space="preserve"> </w:t>
      </w:r>
      <w:r w:rsidR="00E86FD1" w:rsidRPr="009766D5">
        <w:rPr>
          <w:rFonts w:ascii="Palatino Linotype" w:eastAsia="Palatino Linotype" w:hAnsi="Palatino Linotype" w:cs="Palatino Linotype"/>
        </w:rPr>
        <w:t>NOVENA</w:t>
      </w:r>
      <w:r w:rsidR="005A6BEF" w:rsidRPr="009766D5">
        <w:rPr>
          <w:rFonts w:ascii="Palatino Linotype" w:eastAsia="Palatino Linotype" w:hAnsi="Palatino Linotype" w:cs="Palatino Linotype"/>
        </w:rPr>
        <w:t xml:space="preserve"> </w:t>
      </w:r>
      <w:r w:rsidR="0075699E" w:rsidRPr="009766D5">
        <w:rPr>
          <w:rFonts w:ascii="Palatino Linotype" w:eastAsia="Palatino Linotype" w:hAnsi="Palatino Linotype" w:cs="Palatino Linotype"/>
        </w:rPr>
        <w:t>SESI</w:t>
      </w:r>
      <w:r w:rsidRPr="009766D5">
        <w:rPr>
          <w:rFonts w:ascii="Palatino Linotype" w:eastAsia="Palatino Linotype" w:hAnsi="Palatino Linotype" w:cs="Palatino Linotype"/>
        </w:rPr>
        <w:t xml:space="preserve">ÓN ORDINARIA CELEBRADA EL </w:t>
      </w:r>
      <w:r w:rsidR="00E86FD1" w:rsidRPr="009766D5">
        <w:rPr>
          <w:rFonts w:ascii="Palatino Linotype" w:eastAsia="Palatino Linotype" w:hAnsi="Palatino Linotype" w:cs="Palatino Linotype"/>
        </w:rPr>
        <w:t>DIECISÉIS</w:t>
      </w:r>
      <w:r w:rsidR="005A6BEF" w:rsidRPr="009766D5">
        <w:rPr>
          <w:rFonts w:ascii="Palatino Linotype" w:eastAsia="Palatino Linotype" w:hAnsi="Palatino Linotype" w:cs="Palatino Linotype"/>
        </w:rPr>
        <w:t xml:space="preserve"> </w:t>
      </w:r>
      <w:r w:rsidR="00F00E87" w:rsidRPr="009766D5">
        <w:rPr>
          <w:rFonts w:ascii="Palatino Linotype" w:eastAsia="Palatino Linotype" w:hAnsi="Palatino Linotype" w:cs="Palatino Linotype"/>
        </w:rPr>
        <w:t xml:space="preserve">DE </w:t>
      </w:r>
      <w:r w:rsidR="00E86FD1" w:rsidRPr="009766D5">
        <w:rPr>
          <w:rFonts w:ascii="Palatino Linotype" w:eastAsia="Palatino Linotype" w:hAnsi="Palatino Linotype" w:cs="Palatino Linotype"/>
        </w:rPr>
        <w:t xml:space="preserve">AGOSTO </w:t>
      </w:r>
      <w:r w:rsidRPr="009766D5">
        <w:rPr>
          <w:rFonts w:ascii="Palatino Linotype" w:eastAsia="Palatino Linotype" w:hAnsi="Palatino Linotype" w:cs="Palatino Linotype"/>
        </w:rPr>
        <w:t xml:space="preserve">DE DOS MIL </w:t>
      </w:r>
      <w:r w:rsidR="00845C80" w:rsidRPr="009766D5">
        <w:rPr>
          <w:rFonts w:ascii="Palatino Linotype" w:eastAsia="Palatino Linotype" w:hAnsi="Palatino Linotype" w:cs="Palatino Linotype"/>
        </w:rPr>
        <w:t>VEINTITRÉS</w:t>
      </w:r>
      <w:r w:rsidRPr="009766D5">
        <w:rPr>
          <w:rFonts w:ascii="Palatino Linotype" w:eastAsia="Palatino Linotype" w:hAnsi="Palatino Linotype" w:cs="Palatino Linotype"/>
        </w:rPr>
        <w:t>, ANTE EL SECRETARIO TÉCNICO DEL PLENO, ALEXIS TAPIA RAMÍREZ.</w:t>
      </w:r>
      <w:r w:rsidR="0004594E" w:rsidRPr="009766D5">
        <w:rPr>
          <w:rFonts w:ascii="Palatino Linotype" w:eastAsia="Palatino Linotype" w:hAnsi="Palatino Linotype" w:cs="Palatino Linotype"/>
        </w:rPr>
        <w:t>------</w:t>
      </w:r>
      <w:r w:rsidR="00D34626" w:rsidRPr="009766D5">
        <w:rPr>
          <w:rFonts w:ascii="Palatino Linotype" w:eastAsia="Palatino Linotype" w:hAnsi="Palatino Linotype" w:cs="Palatino Linotype"/>
        </w:rPr>
        <w:t>--</w:t>
      </w:r>
      <w:r w:rsidR="0004594E" w:rsidRPr="009766D5">
        <w:rPr>
          <w:rFonts w:ascii="Palatino Linotype" w:eastAsia="Palatino Linotype" w:hAnsi="Palatino Linotype" w:cs="Palatino Linotype"/>
        </w:rPr>
        <w:t>--------------------------------</w:t>
      </w:r>
      <w:r w:rsidR="00845C80" w:rsidRPr="009766D5">
        <w:rPr>
          <w:rFonts w:ascii="Palatino Linotype" w:eastAsia="Palatino Linotype" w:hAnsi="Palatino Linotype" w:cs="Palatino Linotype"/>
        </w:rPr>
        <w:t>----------------------------------</w:t>
      </w:r>
      <w:r w:rsidR="0004594E" w:rsidRPr="009766D5">
        <w:rPr>
          <w:rFonts w:ascii="Palatino Linotype" w:eastAsia="Palatino Linotype" w:hAnsi="Palatino Linotype" w:cs="Palatino Linotype"/>
        </w:rPr>
        <w:t>-------------------------</w:t>
      </w:r>
    </w:p>
    <w:p w14:paraId="1EDC852F" w14:textId="77777777" w:rsidR="00000062" w:rsidRPr="009766D5" w:rsidRDefault="00015EDF" w:rsidP="00282969">
      <w:pPr>
        <w:spacing w:line="360" w:lineRule="auto"/>
        <w:jc w:val="both"/>
        <w:rPr>
          <w:rFonts w:ascii="Palatino Linotype" w:eastAsia="Palatino Linotype" w:hAnsi="Palatino Linotype" w:cs="Palatino Linotype"/>
          <w:sz w:val="18"/>
          <w:szCs w:val="14"/>
        </w:rPr>
      </w:pPr>
      <w:r w:rsidRPr="009766D5">
        <w:rPr>
          <w:rFonts w:ascii="Palatino Linotype" w:eastAsia="Palatino Linotype" w:hAnsi="Palatino Linotype" w:cs="Palatino Linotype"/>
          <w:sz w:val="18"/>
          <w:szCs w:val="14"/>
        </w:rPr>
        <w:t>SCMM/BLA/DEMF/</w:t>
      </w:r>
      <w:r w:rsidR="0004594E" w:rsidRPr="009766D5">
        <w:rPr>
          <w:rFonts w:ascii="Palatino Linotype" w:eastAsia="Palatino Linotype" w:hAnsi="Palatino Linotype" w:cs="Palatino Linotype"/>
          <w:sz w:val="18"/>
          <w:szCs w:val="14"/>
        </w:rPr>
        <w:t>CCA</w:t>
      </w:r>
    </w:p>
    <w:p w14:paraId="490DA57B" w14:textId="380B0F0E" w:rsidR="008D0B13" w:rsidRPr="009766D5" w:rsidRDefault="008D0B13" w:rsidP="00F036D5">
      <w:pPr>
        <w:rPr>
          <w:rFonts w:ascii="Palatino Linotype" w:eastAsia="Palatino Linotype" w:hAnsi="Palatino Linotype" w:cs="Palatino Linotype"/>
        </w:rPr>
      </w:pPr>
    </w:p>
    <w:p w14:paraId="2B92425E" w14:textId="77777777" w:rsidR="008D0B13" w:rsidRPr="009766D5" w:rsidRDefault="008D0B13" w:rsidP="00282969">
      <w:pPr>
        <w:spacing w:line="360" w:lineRule="auto"/>
        <w:jc w:val="both"/>
        <w:rPr>
          <w:rFonts w:ascii="Palatino Linotype" w:eastAsia="Palatino Linotype" w:hAnsi="Palatino Linotype" w:cs="Palatino Linotype"/>
        </w:rPr>
      </w:pPr>
    </w:p>
    <w:p w14:paraId="2508CC18" w14:textId="77777777" w:rsidR="008D0B13" w:rsidRPr="009766D5" w:rsidRDefault="008D0B13" w:rsidP="00282969">
      <w:pPr>
        <w:spacing w:line="360" w:lineRule="auto"/>
        <w:jc w:val="both"/>
        <w:rPr>
          <w:rFonts w:ascii="Palatino Linotype" w:eastAsia="Palatino Linotype" w:hAnsi="Palatino Linotype" w:cs="Palatino Linotype"/>
        </w:rPr>
      </w:pPr>
    </w:p>
    <w:p w14:paraId="5D8A742E" w14:textId="77777777" w:rsidR="008D0B13" w:rsidRPr="009766D5" w:rsidRDefault="008D0B13" w:rsidP="00282969">
      <w:pPr>
        <w:spacing w:line="360" w:lineRule="auto"/>
        <w:jc w:val="both"/>
        <w:rPr>
          <w:rFonts w:ascii="Palatino Linotype" w:eastAsia="Palatino Linotype" w:hAnsi="Palatino Linotype" w:cs="Palatino Linotype"/>
        </w:rPr>
      </w:pPr>
    </w:p>
    <w:p w14:paraId="23980325" w14:textId="77777777" w:rsidR="008D0B13" w:rsidRPr="009766D5" w:rsidRDefault="008D0B13" w:rsidP="00282969">
      <w:pPr>
        <w:spacing w:line="360" w:lineRule="auto"/>
        <w:jc w:val="both"/>
        <w:rPr>
          <w:rFonts w:ascii="Palatino Linotype" w:eastAsia="Palatino Linotype" w:hAnsi="Palatino Linotype" w:cs="Palatino Linotype"/>
        </w:rPr>
      </w:pPr>
    </w:p>
    <w:p w14:paraId="19BD74A4" w14:textId="77777777" w:rsidR="008D0B13" w:rsidRPr="009766D5" w:rsidRDefault="008D0B13" w:rsidP="00282969">
      <w:pPr>
        <w:spacing w:line="360" w:lineRule="auto"/>
        <w:jc w:val="both"/>
        <w:rPr>
          <w:rFonts w:ascii="Palatino Linotype" w:eastAsia="Palatino Linotype" w:hAnsi="Palatino Linotype" w:cs="Palatino Linotype"/>
        </w:rPr>
      </w:pPr>
    </w:p>
    <w:p w14:paraId="2206188F" w14:textId="77777777" w:rsidR="00000062" w:rsidRPr="009766D5" w:rsidRDefault="00000062" w:rsidP="00282969">
      <w:pPr>
        <w:spacing w:line="360" w:lineRule="auto"/>
        <w:jc w:val="both"/>
        <w:rPr>
          <w:rFonts w:ascii="Palatino Linotype" w:eastAsia="Palatino Linotype" w:hAnsi="Palatino Linotype" w:cs="Palatino Linotype"/>
        </w:rPr>
      </w:pPr>
    </w:p>
    <w:sectPr w:rsidR="00000062" w:rsidRPr="009766D5" w:rsidSect="000F32BF">
      <w:headerReference w:type="even" r:id="rId71"/>
      <w:headerReference w:type="default" r:id="rId72"/>
      <w:footerReference w:type="default" r:id="rId73"/>
      <w:headerReference w:type="first" r:id="rId74"/>
      <w:footerReference w:type="first" r:id="rId75"/>
      <w:pgSz w:w="12240" w:h="15840"/>
      <w:pgMar w:top="1418" w:right="1418" w:bottom="1418" w:left="1701" w:header="709" w:footer="624" w:gutter="0"/>
      <w:pgNumType w:start="1"/>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A3C41D" w14:textId="77777777" w:rsidR="00D573FA" w:rsidRDefault="00D573FA">
      <w:r>
        <w:separator/>
      </w:r>
    </w:p>
  </w:endnote>
  <w:endnote w:type="continuationSeparator" w:id="0">
    <w:p w14:paraId="2906CE72" w14:textId="77777777" w:rsidR="00D573FA" w:rsidRDefault="00D573F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Palatino Linotype">
    <w:panose1 w:val="02040502050505030304"/>
    <w:charset w:val="00"/>
    <w:family w:val="roman"/>
    <w:pitch w:val="variable"/>
    <w:sig w:usb0="E0000287" w:usb1="40000013" w:usb2="00000000" w:usb3="00000000" w:csb0="000001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Noto Sans Symbols">
    <w:altName w:val="Times New Roman"/>
    <w:charset w:val="00"/>
    <w:family w:val="auto"/>
    <w:pitch w:val="default"/>
  </w:font>
  <w:font w:name="Cambria">
    <w:panose1 w:val="02040503050406030204"/>
    <w:charset w:val="00"/>
    <w:family w:val="roman"/>
    <w:pitch w:val="variable"/>
    <w:sig w:usb0="E00006FF" w:usb1="420024FF" w:usb2="02000000" w:usb3="00000000" w:csb0="0000019F" w:csb1="00000000"/>
  </w:font>
  <w:font w:name="Lucida Grande">
    <w:charset w:val="00"/>
    <w:family w:val="auto"/>
    <w:pitch w:val="variable"/>
    <w:sig w:usb0="00000000" w:usb1="5000A1FF" w:usb2="00000000" w:usb3="00000000" w:csb0="000001BF" w:csb1="00000000"/>
  </w:font>
  <w:font w:name="Liberation Serif">
    <w:altName w:val="Times New Roman"/>
    <w:charset w:val="01"/>
    <w:family w:val="roman"/>
    <w:pitch w:val="variable"/>
  </w:font>
  <w:font w:name="DejaVu Sans">
    <w:altName w:val="Times New Roman"/>
    <w:panose1 w:val="00000000000000000000"/>
    <w:charset w:val="00"/>
    <w:family w:val="roman"/>
    <w:notTrueType/>
    <w:pitch w:val="default"/>
  </w:font>
  <w:font w:name="Lohit Hindi">
    <w:altName w:val="Times New Roman"/>
    <w:panose1 w:val="00000000000000000000"/>
    <w:charset w:val="00"/>
    <w:family w:val="roman"/>
    <w:notTrueType/>
    <w:pitch w:val="default"/>
  </w:font>
  <w:font w:name="Helvetica">
    <w:panose1 w:val="020B0504020202020204"/>
    <w:charset w:val="00"/>
    <w:family w:val="swiss"/>
    <w:pitch w:val="variable"/>
    <w:sig w:usb0="E0002EFF" w:usb1="C000785B" w:usb2="00000009" w:usb3="00000000" w:csb0="000001FF" w:csb1="00000000"/>
  </w:font>
  <w:font w:name="Palatino">
    <w:altName w:val="Book Antiqua"/>
    <w:charset w:val="00"/>
    <w:family w:val="auto"/>
    <w:pitch w:val="variable"/>
    <w:sig w:usb0="A00002FF" w:usb1="7800205A" w:usb2="14600000" w:usb3="00000000" w:csb0="00000193" w:csb1="00000000"/>
  </w:font>
  <w:font w:name="Georgia">
    <w:panose1 w:val="02040502050405020303"/>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01C3FC" w14:textId="77777777" w:rsidR="00282969" w:rsidRDefault="00282969">
    <w:pPr>
      <w:pBdr>
        <w:top w:val="nil"/>
        <w:left w:val="nil"/>
        <w:bottom w:val="nil"/>
        <w:right w:val="nil"/>
        <w:between w:val="nil"/>
      </w:pBdr>
      <w:tabs>
        <w:tab w:val="center" w:pos="4252"/>
        <w:tab w:val="right" w:pos="8504"/>
      </w:tabs>
      <w:jc w:val="right"/>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 xml:space="preserve">Página </w:t>
    </w:r>
    <w:r>
      <w:rPr>
        <w:rFonts w:ascii="Palatino Linotype" w:eastAsia="Palatino Linotype" w:hAnsi="Palatino Linotype" w:cs="Palatino Linotype"/>
        <w:color w:val="000000"/>
        <w:sz w:val="22"/>
        <w:szCs w:val="22"/>
      </w:rPr>
      <w:fldChar w:fldCharType="begin"/>
    </w:r>
    <w:r>
      <w:rPr>
        <w:rFonts w:ascii="Palatino Linotype" w:eastAsia="Palatino Linotype" w:hAnsi="Palatino Linotype" w:cs="Palatino Linotype"/>
        <w:color w:val="000000"/>
        <w:sz w:val="22"/>
        <w:szCs w:val="22"/>
      </w:rPr>
      <w:instrText>PAGE</w:instrText>
    </w:r>
    <w:r>
      <w:rPr>
        <w:rFonts w:ascii="Palatino Linotype" w:eastAsia="Palatino Linotype" w:hAnsi="Palatino Linotype" w:cs="Palatino Linotype"/>
        <w:color w:val="000000"/>
        <w:sz w:val="22"/>
        <w:szCs w:val="22"/>
      </w:rPr>
      <w:fldChar w:fldCharType="separate"/>
    </w:r>
    <w:r w:rsidR="00F036D5">
      <w:rPr>
        <w:rFonts w:ascii="Palatino Linotype" w:eastAsia="Palatino Linotype" w:hAnsi="Palatino Linotype" w:cs="Palatino Linotype"/>
        <w:noProof/>
        <w:color w:val="000000"/>
        <w:sz w:val="22"/>
        <w:szCs w:val="22"/>
      </w:rPr>
      <w:t>100</w:t>
    </w:r>
    <w:r>
      <w:rPr>
        <w:rFonts w:ascii="Palatino Linotype" w:eastAsia="Palatino Linotype" w:hAnsi="Palatino Linotype" w:cs="Palatino Linotype"/>
        <w:color w:val="000000"/>
        <w:sz w:val="22"/>
        <w:szCs w:val="22"/>
      </w:rPr>
      <w:fldChar w:fldCharType="end"/>
    </w:r>
    <w:r>
      <w:rPr>
        <w:rFonts w:ascii="Palatino Linotype" w:eastAsia="Palatino Linotype" w:hAnsi="Palatino Linotype" w:cs="Palatino Linotype"/>
        <w:color w:val="000000"/>
        <w:sz w:val="22"/>
        <w:szCs w:val="22"/>
      </w:rPr>
      <w:t xml:space="preserve"> de </w:t>
    </w:r>
    <w:r>
      <w:rPr>
        <w:rFonts w:ascii="Palatino Linotype" w:eastAsia="Palatino Linotype" w:hAnsi="Palatino Linotype" w:cs="Palatino Linotype"/>
        <w:color w:val="000000"/>
        <w:sz w:val="22"/>
        <w:szCs w:val="22"/>
      </w:rPr>
      <w:fldChar w:fldCharType="begin"/>
    </w:r>
    <w:r>
      <w:rPr>
        <w:rFonts w:ascii="Palatino Linotype" w:eastAsia="Palatino Linotype" w:hAnsi="Palatino Linotype" w:cs="Palatino Linotype"/>
        <w:color w:val="000000"/>
        <w:sz w:val="22"/>
        <w:szCs w:val="22"/>
      </w:rPr>
      <w:instrText>NUMPAGES</w:instrText>
    </w:r>
    <w:r>
      <w:rPr>
        <w:rFonts w:ascii="Palatino Linotype" w:eastAsia="Palatino Linotype" w:hAnsi="Palatino Linotype" w:cs="Palatino Linotype"/>
        <w:color w:val="000000"/>
        <w:sz w:val="22"/>
        <w:szCs w:val="22"/>
      </w:rPr>
      <w:fldChar w:fldCharType="separate"/>
    </w:r>
    <w:r w:rsidR="00F036D5">
      <w:rPr>
        <w:rFonts w:ascii="Palatino Linotype" w:eastAsia="Palatino Linotype" w:hAnsi="Palatino Linotype" w:cs="Palatino Linotype"/>
        <w:noProof/>
        <w:color w:val="000000"/>
        <w:sz w:val="22"/>
        <w:szCs w:val="22"/>
      </w:rPr>
      <w:t>100</w:t>
    </w:r>
    <w:r>
      <w:rPr>
        <w:rFonts w:ascii="Palatino Linotype" w:eastAsia="Palatino Linotype" w:hAnsi="Palatino Linotype" w:cs="Palatino Linotype"/>
        <w:color w:val="000000"/>
        <w:sz w:val="22"/>
        <w:szCs w:val="22"/>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9D6C1F" w14:textId="77777777" w:rsidR="00282969" w:rsidRDefault="00282969">
    <w:pPr>
      <w:pBdr>
        <w:top w:val="nil"/>
        <w:left w:val="nil"/>
        <w:bottom w:val="nil"/>
        <w:right w:val="nil"/>
        <w:between w:val="nil"/>
      </w:pBdr>
      <w:tabs>
        <w:tab w:val="center" w:pos="4252"/>
        <w:tab w:val="right" w:pos="8504"/>
      </w:tabs>
      <w:spacing w:before="120"/>
      <w:jc w:val="right"/>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 xml:space="preserve">Página </w:t>
    </w:r>
    <w:r>
      <w:rPr>
        <w:rFonts w:ascii="Palatino Linotype" w:eastAsia="Palatino Linotype" w:hAnsi="Palatino Linotype" w:cs="Palatino Linotype"/>
        <w:color w:val="000000"/>
        <w:sz w:val="22"/>
        <w:szCs w:val="22"/>
      </w:rPr>
      <w:fldChar w:fldCharType="begin"/>
    </w:r>
    <w:r>
      <w:rPr>
        <w:rFonts w:ascii="Palatino Linotype" w:eastAsia="Palatino Linotype" w:hAnsi="Palatino Linotype" w:cs="Palatino Linotype"/>
        <w:color w:val="000000"/>
        <w:sz w:val="22"/>
        <w:szCs w:val="22"/>
      </w:rPr>
      <w:instrText>PAGE</w:instrText>
    </w:r>
    <w:r>
      <w:rPr>
        <w:rFonts w:ascii="Palatino Linotype" w:eastAsia="Palatino Linotype" w:hAnsi="Palatino Linotype" w:cs="Palatino Linotype"/>
        <w:color w:val="000000"/>
        <w:sz w:val="22"/>
        <w:szCs w:val="22"/>
      </w:rPr>
      <w:fldChar w:fldCharType="separate"/>
    </w:r>
    <w:r w:rsidR="00F036D5">
      <w:rPr>
        <w:rFonts w:ascii="Palatino Linotype" w:eastAsia="Palatino Linotype" w:hAnsi="Palatino Linotype" w:cs="Palatino Linotype"/>
        <w:noProof/>
        <w:color w:val="000000"/>
        <w:sz w:val="22"/>
        <w:szCs w:val="22"/>
      </w:rPr>
      <w:t>1</w:t>
    </w:r>
    <w:r>
      <w:rPr>
        <w:rFonts w:ascii="Palatino Linotype" w:eastAsia="Palatino Linotype" w:hAnsi="Palatino Linotype" w:cs="Palatino Linotype"/>
        <w:color w:val="000000"/>
        <w:sz w:val="22"/>
        <w:szCs w:val="22"/>
      </w:rPr>
      <w:fldChar w:fldCharType="end"/>
    </w:r>
    <w:r>
      <w:rPr>
        <w:rFonts w:ascii="Palatino Linotype" w:eastAsia="Palatino Linotype" w:hAnsi="Palatino Linotype" w:cs="Palatino Linotype"/>
        <w:color w:val="000000"/>
        <w:sz w:val="22"/>
        <w:szCs w:val="22"/>
      </w:rPr>
      <w:t xml:space="preserve"> de </w:t>
    </w:r>
    <w:r>
      <w:rPr>
        <w:rFonts w:ascii="Palatino Linotype" w:eastAsia="Palatino Linotype" w:hAnsi="Palatino Linotype" w:cs="Palatino Linotype"/>
        <w:color w:val="000000"/>
        <w:sz w:val="22"/>
        <w:szCs w:val="22"/>
      </w:rPr>
      <w:fldChar w:fldCharType="begin"/>
    </w:r>
    <w:r>
      <w:rPr>
        <w:rFonts w:ascii="Palatino Linotype" w:eastAsia="Palatino Linotype" w:hAnsi="Palatino Linotype" w:cs="Palatino Linotype"/>
        <w:color w:val="000000"/>
        <w:sz w:val="22"/>
        <w:szCs w:val="22"/>
      </w:rPr>
      <w:instrText>NUMPAGES</w:instrText>
    </w:r>
    <w:r>
      <w:rPr>
        <w:rFonts w:ascii="Palatino Linotype" w:eastAsia="Palatino Linotype" w:hAnsi="Palatino Linotype" w:cs="Palatino Linotype"/>
        <w:color w:val="000000"/>
        <w:sz w:val="22"/>
        <w:szCs w:val="22"/>
      </w:rPr>
      <w:fldChar w:fldCharType="separate"/>
    </w:r>
    <w:r w:rsidR="00F036D5">
      <w:rPr>
        <w:rFonts w:ascii="Palatino Linotype" w:eastAsia="Palatino Linotype" w:hAnsi="Palatino Linotype" w:cs="Palatino Linotype"/>
        <w:noProof/>
        <w:color w:val="000000"/>
        <w:sz w:val="22"/>
        <w:szCs w:val="22"/>
      </w:rPr>
      <w:t>100</w:t>
    </w:r>
    <w:r>
      <w:rPr>
        <w:rFonts w:ascii="Palatino Linotype" w:eastAsia="Palatino Linotype" w:hAnsi="Palatino Linotype" w:cs="Palatino Linotype"/>
        <w:color w:val="000000"/>
        <w:sz w:val="22"/>
        <w:szCs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0491D8A" w14:textId="77777777" w:rsidR="00D573FA" w:rsidRDefault="00D573FA">
      <w:r>
        <w:separator/>
      </w:r>
    </w:p>
  </w:footnote>
  <w:footnote w:type="continuationSeparator" w:id="0">
    <w:p w14:paraId="528F27ED" w14:textId="77777777" w:rsidR="00D573FA" w:rsidRDefault="00D573FA">
      <w:r>
        <w:continuationSeparator/>
      </w:r>
    </w:p>
  </w:footnote>
  <w:footnote w:id="1">
    <w:p w14:paraId="63512BE0" w14:textId="77777777" w:rsidR="00282969" w:rsidRDefault="00282969">
      <w:pPr>
        <w:rPr>
          <w:rFonts w:ascii="Palatino Linotype" w:eastAsia="Palatino Linotype" w:hAnsi="Palatino Linotype" w:cs="Palatino Linotype"/>
          <w:i/>
          <w:sz w:val="18"/>
          <w:szCs w:val="18"/>
        </w:rPr>
      </w:pPr>
      <w:r>
        <w:rPr>
          <w:vertAlign w:val="superscript"/>
        </w:rPr>
        <w:footnoteRef/>
      </w:r>
      <w:r>
        <w:rPr>
          <w:rFonts w:ascii="Cambria" w:eastAsia="Cambria" w:hAnsi="Cambria" w:cs="Cambria"/>
          <w:sz w:val="20"/>
          <w:szCs w:val="20"/>
        </w:rPr>
        <w:t xml:space="preserve"> </w:t>
      </w:r>
      <w:r>
        <w:rPr>
          <w:rFonts w:ascii="Palatino Linotype" w:eastAsia="Palatino Linotype" w:hAnsi="Palatino Linotype" w:cs="Palatino Linotype"/>
          <w:i/>
          <w:sz w:val="18"/>
          <w:szCs w:val="18"/>
        </w:rPr>
        <w:t>https://legislacion.edomex.gob.mx/sites/legislacion.edomex.gob.mx/files/files/pdf/gct/2021/diciembre/dic221/dic221q.pdf</w:t>
      </w:r>
    </w:p>
  </w:footnote>
  <w:footnote w:id="2">
    <w:p w14:paraId="256E50C0" w14:textId="77777777" w:rsidR="00282969" w:rsidRDefault="00282969" w:rsidP="00C80DC0">
      <w:pPr>
        <w:pStyle w:val="Textonotapie"/>
        <w:rPr>
          <w:rFonts w:ascii="Palatino Linotype" w:hAnsi="Palatino Linotype" w:cs="Times New Roman"/>
          <w:sz w:val="18"/>
        </w:rPr>
      </w:pPr>
      <w:r>
        <w:rPr>
          <w:rStyle w:val="Refdenotaalpie"/>
        </w:rPr>
        <w:footnoteRef/>
      </w:r>
      <w:r>
        <w:t xml:space="preserve"> </w:t>
      </w:r>
      <w:r>
        <w:rPr>
          <w:rFonts w:ascii="Palatino Linotype" w:hAnsi="Palatino Linotype"/>
          <w:sz w:val="18"/>
        </w:rPr>
        <w:t>http://legislacion.edomex.gob.mx/sites/legislacion.edomex.gob.mx/files/files/pdf/gct/2021/mar121.pdf</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BF9581" w14:textId="77777777" w:rsidR="00282969" w:rsidRDefault="00000000">
    <w:pPr>
      <w:pBdr>
        <w:top w:val="nil"/>
        <w:left w:val="nil"/>
        <w:bottom w:val="nil"/>
        <w:right w:val="nil"/>
        <w:between w:val="nil"/>
      </w:pBdr>
      <w:tabs>
        <w:tab w:val="center" w:pos="4252"/>
        <w:tab w:val="right" w:pos="8504"/>
      </w:tabs>
      <w:rPr>
        <w:rFonts w:ascii="Cambria" w:eastAsia="Cambria" w:hAnsi="Cambria" w:cs="Cambria"/>
        <w:color w:val="000000"/>
      </w:rPr>
    </w:pPr>
    <w:r>
      <w:rPr>
        <w:rFonts w:ascii="Cambria" w:eastAsia="Cambria" w:hAnsi="Cambria" w:cs="Cambria"/>
        <w:color w:val="000000"/>
      </w:rPr>
      <w:pict w14:anchorId="38D1D9A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1025" type="#_x0000_t75" alt="RESOLUCIÓN" style="position:absolute;margin-left:0;margin-top:0;width:540pt;height:10in;z-index:-251657728;mso-position-horizontal:center;mso-position-horizontal-relative:margin;mso-position-vertical:center;mso-position-vertical-relative:margin">
          <v:imagedata r:id="rId1" o:title="image4"/>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F16B61" w14:textId="77777777" w:rsidR="00282969" w:rsidRDefault="00000000">
    <w:pPr>
      <w:rPr>
        <w:rFonts w:ascii="Palatino Linotype" w:eastAsia="Palatino Linotype" w:hAnsi="Palatino Linotype" w:cs="Palatino Linotype"/>
        <w:color w:val="000000"/>
        <w:sz w:val="28"/>
        <w:szCs w:val="28"/>
      </w:rPr>
    </w:pPr>
    <w:r>
      <w:rPr>
        <w:rFonts w:ascii="Palatino Linotype" w:eastAsia="Palatino Linotype" w:hAnsi="Palatino Linotype" w:cs="Palatino Linotype"/>
        <w:sz w:val="28"/>
        <w:szCs w:val="28"/>
      </w:rPr>
      <w:pict w14:anchorId="6597364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1027" type="#_x0000_t75" alt="RESOLUCIÓN" style="position:absolute;margin-left:138.05pt;margin-top:-111.95pt;width:540pt;height:10in;z-index:-251659776;mso-position-horizontal-relative:margin;mso-position-vertical-relative:margin">
          <v:imagedata r:id="rId1" o:title="image4" croptop="-8531f" cropbottom="8531f" cropleft="19205f" cropright="-19205f"/>
          <w10:wrap anchorx="margin" anchory="margin"/>
        </v:shape>
      </w:pict>
    </w:r>
  </w:p>
  <w:tbl>
    <w:tblPr>
      <w:tblStyle w:val="2"/>
      <w:tblW w:w="9534" w:type="dxa"/>
      <w:tblInd w:w="-142" w:type="dxa"/>
      <w:tblLayout w:type="fixed"/>
      <w:tblLook w:val="0400" w:firstRow="0" w:lastRow="0" w:firstColumn="0" w:lastColumn="0" w:noHBand="0" w:noVBand="1"/>
    </w:tblPr>
    <w:tblGrid>
      <w:gridCol w:w="3261"/>
      <w:gridCol w:w="2551"/>
      <w:gridCol w:w="3722"/>
    </w:tblGrid>
    <w:tr w:rsidR="00282969" w14:paraId="25FBB703" w14:textId="77777777">
      <w:tc>
        <w:tcPr>
          <w:tcW w:w="3261" w:type="dxa"/>
          <w:vMerge w:val="restart"/>
        </w:tcPr>
        <w:p w14:paraId="6CB16A76" w14:textId="77777777" w:rsidR="00282969" w:rsidRDefault="00282969" w:rsidP="001B406B">
          <w:pPr>
            <w:rPr>
              <w:rFonts w:ascii="Palatino Linotype" w:eastAsia="Palatino Linotype" w:hAnsi="Palatino Linotype" w:cs="Palatino Linotype"/>
              <w:b/>
            </w:rPr>
          </w:pPr>
          <w:r>
            <w:rPr>
              <w:rFonts w:ascii="Palatino Linotype" w:eastAsia="Palatino Linotype" w:hAnsi="Palatino Linotype" w:cs="Palatino Linotype"/>
              <w:noProof/>
              <w:sz w:val="28"/>
              <w:szCs w:val="28"/>
            </w:rPr>
            <w:drawing>
              <wp:inline distT="0" distB="0" distL="0" distR="0" wp14:anchorId="750A297E" wp14:editId="21E6AF9A">
                <wp:extent cx="1692162" cy="852673"/>
                <wp:effectExtent l="0" t="0" r="0" b="0"/>
                <wp:docPr id="2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
                        <a:srcRect/>
                        <a:stretch>
                          <a:fillRect/>
                        </a:stretch>
                      </pic:blipFill>
                      <pic:spPr>
                        <a:xfrm>
                          <a:off x="0" y="0"/>
                          <a:ext cx="1692162" cy="852673"/>
                        </a:xfrm>
                        <a:prstGeom prst="rect">
                          <a:avLst/>
                        </a:prstGeom>
                        <a:ln/>
                      </pic:spPr>
                    </pic:pic>
                  </a:graphicData>
                </a:graphic>
              </wp:inline>
            </w:drawing>
          </w:r>
        </w:p>
      </w:tc>
      <w:tc>
        <w:tcPr>
          <w:tcW w:w="2551" w:type="dxa"/>
          <w:shd w:val="clear" w:color="auto" w:fill="auto"/>
        </w:tcPr>
        <w:p w14:paraId="6D4E2561" w14:textId="1BC4FC44" w:rsidR="00282969" w:rsidRDefault="00282969" w:rsidP="001B406B">
          <w:pPr>
            <w:rPr>
              <w:rFonts w:ascii="Palatino Linotype" w:eastAsia="Palatino Linotype" w:hAnsi="Palatino Linotype" w:cs="Palatino Linotype"/>
              <w:b/>
            </w:rPr>
          </w:pPr>
          <w:r>
            <w:rPr>
              <w:rFonts w:ascii="Palatino Linotype" w:eastAsia="Palatino Linotype" w:hAnsi="Palatino Linotype" w:cs="Palatino Linotype"/>
              <w:b/>
            </w:rPr>
            <w:t>Recurso de Revisión:</w:t>
          </w:r>
        </w:p>
      </w:tc>
      <w:tc>
        <w:tcPr>
          <w:tcW w:w="3722" w:type="dxa"/>
          <w:shd w:val="clear" w:color="auto" w:fill="auto"/>
          <w:vAlign w:val="center"/>
        </w:tcPr>
        <w:p w14:paraId="69FCE575" w14:textId="3D3179F0" w:rsidR="00282969" w:rsidRDefault="00282969" w:rsidP="001B406B">
          <w:pPr>
            <w:jc w:val="both"/>
            <w:rPr>
              <w:rFonts w:ascii="Palatino Linotype" w:eastAsia="Palatino Linotype" w:hAnsi="Palatino Linotype" w:cs="Palatino Linotype"/>
              <w:b/>
            </w:rPr>
          </w:pPr>
          <w:r>
            <w:rPr>
              <w:rFonts w:ascii="Palatino Linotype" w:eastAsia="Palatino Linotype" w:hAnsi="Palatino Linotype" w:cs="Palatino Linotype"/>
              <w:b/>
            </w:rPr>
            <w:t xml:space="preserve">16997/INFOEM/IP/RR/2022 y acumulado </w:t>
          </w:r>
        </w:p>
      </w:tc>
    </w:tr>
    <w:tr w:rsidR="00282969" w14:paraId="05107530" w14:textId="77777777">
      <w:tc>
        <w:tcPr>
          <w:tcW w:w="3261" w:type="dxa"/>
          <w:vMerge/>
        </w:tcPr>
        <w:p w14:paraId="44A8AB15" w14:textId="77777777" w:rsidR="00282969" w:rsidRDefault="00282969" w:rsidP="00BF5154">
          <w:pPr>
            <w:widowControl w:val="0"/>
            <w:pBdr>
              <w:top w:val="nil"/>
              <w:left w:val="nil"/>
              <w:bottom w:val="nil"/>
              <w:right w:val="nil"/>
              <w:between w:val="nil"/>
            </w:pBdr>
            <w:spacing w:line="276" w:lineRule="auto"/>
            <w:rPr>
              <w:rFonts w:ascii="Palatino Linotype" w:eastAsia="Palatino Linotype" w:hAnsi="Palatino Linotype" w:cs="Palatino Linotype"/>
              <w:b/>
            </w:rPr>
          </w:pPr>
        </w:p>
      </w:tc>
      <w:tc>
        <w:tcPr>
          <w:tcW w:w="2551" w:type="dxa"/>
          <w:shd w:val="clear" w:color="auto" w:fill="auto"/>
        </w:tcPr>
        <w:p w14:paraId="15B818ED" w14:textId="77777777" w:rsidR="00282969" w:rsidRDefault="00282969" w:rsidP="00BF5154">
          <w:pPr>
            <w:rPr>
              <w:rFonts w:ascii="Palatino Linotype" w:eastAsia="Palatino Linotype" w:hAnsi="Palatino Linotype" w:cs="Palatino Linotype"/>
              <w:b/>
            </w:rPr>
          </w:pPr>
          <w:r>
            <w:rPr>
              <w:rFonts w:ascii="Palatino Linotype" w:eastAsia="Palatino Linotype" w:hAnsi="Palatino Linotype" w:cs="Palatino Linotype"/>
              <w:b/>
            </w:rPr>
            <w:t>Sujeto Obligado:</w:t>
          </w:r>
        </w:p>
      </w:tc>
      <w:tc>
        <w:tcPr>
          <w:tcW w:w="3722" w:type="dxa"/>
          <w:shd w:val="clear" w:color="auto" w:fill="auto"/>
          <w:vAlign w:val="center"/>
        </w:tcPr>
        <w:p w14:paraId="52A0FCD6" w14:textId="21807C58" w:rsidR="00282969" w:rsidRDefault="00282969" w:rsidP="00BF5154">
          <w:pPr>
            <w:jc w:val="both"/>
            <w:rPr>
              <w:rFonts w:ascii="Palatino Linotype" w:eastAsia="Palatino Linotype" w:hAnsi="Palatino Linotype" w:cs="Palatino Linotype"/>
              <w:b/>
            </w:rPr>
          </w:pPr>
          <w:r w:rsidRPr="003B0475">
            <w:rPr>
              <w:rFonts w:ascii="Palatino Linotype" w:eastAsia="Palatino Linotype" w:hAnsi="Palatino Linotype" w:cs="Palatino Linotype"/>
              <w:b/>
            </w:rPr>
            <w:t>Ayuntamiento de Toluca</w:t>
          </w:r>
        </w:p>
      </w:tc>
    </w:tr>
    <w:tr w:rsidR="00282969" w14:paraId="43E7F689" w14:textId="77777777">
      <w:trPr>
        <w:trHeight w:val="228"/>
      </w:trPr>
      <w:tc>
        <w:tcPr>
          <w:tcW w:w="3261" w:type="dxa"/>
          <w:vMerge/>
        </w:tcPr>
        <w:p w14:paraId="636C64F0" w14:textId="77777777" w:rsidR="00282969" w:rsidRDefault="00282969">
          <w:pPr>
            <w:widowControl w:val="0"/>
            <w:pBdr>
              <w:top w:val="nil"/>
              <w:left w:val="nil"/>
              <w:bottom w:val="nil"/>
              <w:right w:val="nil"/>
              <w:between w:val="nil"/>
            </w:pBdr>
            <w:spacing w:line="276" w:lineRule="auto"/>
            <w:rPr>
              <w:rFonts w:ascii="Palatino Linotype" w:eastAsia="Palatino Linotype" w:hAnsi="Palatino Linotype" w:cs="Palatino Linotype"/>
              <w:b/>
            </w:rPr>
          </w:pPr>
        </w:p>
      </w:tc>
      <w:tc>
        <w:tcPr>
          <w:tcW w:w="2551" w:type="dxa"/>
          <w:shd w:val="clear" w:color="auto" w:fill="auto"/>
        </w:tcPr>
        <w:p w14:paraId="5069355C" w14:textId="77777777" w:rsidR="00282969" w:rsidRDefault="00282969" w:rsidP="009D0A37">
          <w:pPr>
            <w:rPr>
              <w:rFonts w:ascii="Palatino Linotype" w:eastAsia="Palatino Linotype" w:hAnsi="Palatino Linotype" w:cs="Palatino Linotype"/>
              <w:b/>
            </w:rPr>
          </w:pPr>
          <w:r>
            <w:rPr>
              <w:rFonts w:ascii="Palatino Linotype" w:eastAsia="Palatino Linotype" w:hAnsi="Palatino Linotype" w:cs="Palatino Linotype"/>
              <w:b/>
            </w:rPr>
            <w:t>Comisionada Ponente:</w:t>
          </w:r>
        </w:p>
      </w:tc>
      <w:tc>
        <w:tcPr>
          <w:tcW w:w="3722" w:type="dxa"/>
          <w:shd w:val="clear" w:color="auto" w:fill="auto"/>
        </w:tcPr>
        <w:p w14:paraId="6F30F305" w14:textId="77777777" w:rsidR="00282969" w:rsidRDefault="00282969">
          <w:pPr>
            <w:jc w:val="both"/>
            <w:rPr>
              <w:rFonts w:ascii="Palatino Linotype" w:eastAsia="Palatino Linotype" w:hAnsi="Palatino Linotype" w:cs="Palatino Linotype"/>
              <w:b/>
            </w:rPr>
          </w:pPr>
          <w:r>
            <w:rPr>
              <w:rFonts w:ascii="Palatino Linotype" w:eastAsia="Palatino Linotype" w:hAnsi="Palatino Linotype" w:cs="Palatino Linotype"/>
              <w:b/>
            </w:rPr>
            <w:t>Sharon Cristina Morales Martínez</w:t>
          </w:r>
        </w:p>
      </w:tc>
    </w:tr>
  </w:tbl>
  <w:p w14:paraId="34E9B904" w14:textId="77777777" w:rsidR="00282969" w:rsidRDefault="00282969">
    <w:pPr>
      <w:rPr>
        <w:rFonts w:ascii="Palatino Linotype" w:eastAsia="Palatino Linotype" w:hAnsi="Palatino Linotype" w:cs="Palatino Linotype"/>
        <w:color w:val="000000"/>
        <w:sz w:val="28"/>
        <w:szCs w:val="28"/>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777895" w14:textId="66FC0F27" w:rsidR="00282969" w:rsidRDefault="00282969">
    <w:pPr>
      <w:rPr>
        <w:rFonts w:ascii="Palatino Linotype" w:eastAsia="Palatino Linotype" w:hAnsi="Palatino Linotype" w:cs="Palatino Linotype"/>
        <w:sz w:val="28"/>
        <w:szCs w:val="28"/>
      </w:rPr>
    </w:pPr>
  </w:p>
  <w:tbl>
    <w:tblPr>
      <w:tblStyle w:val="1"/>
      <w:tblW w:w="0" w:type="auto"/>
      <w:tblInd w:w="-737" w:type="dxa"/>
      <w:tblLayout w:type="fixed"/>
      <w:tblLook w:val="0400" w:firstRow="0" w:lastRow="0" w:firstColumn="0" w:lastColumn="0" w:noHBand="0" w:noVBand="1"/>
    </w:tblPr>
    <w:tblGrid>
      <w:gridCol w:w="3805"/>
      <w:gridCol w:w="3000"/>
      <w:gridCol w:w="3095"/>
    </w:tblGrid>
    <w:tr w:rsidR="00282969" w14:paraId="6C949AF9" w14:textId="77777777" w:rsidTr="000A3EAE">
      <w:trPr>
        <w:trHeight w:val="609"/>
      </w:trPr>
      <w:tc>
        <w:tcPr>
          <w:tcW w:w="3805" w:type="dxa"/>
          <w:vMerge w:val="restart"/>
          <w:shd w:val="clear" w:color="auto" w:fill="auto"/>
        </w:tcPr>
        <w:p w14:paraId="5D563264" w14:textId="6EDE2F92" w:rsidR="00282969" w:rsidRDefault="00000000">
          <w:pPr>
            <w:jc w:val="center"/>
            <w:rPr>
              <w:rFonts w:ascii="Palatino Linotype" w:eastAsia="Palatino Linotype" w:hAnsi="Palatino Linotype" w:cs="Palatino Linotype"/>
              <w:b/>
            </w:rPr>
          </w:pPr>
          <w:r>
            <w:rPr>
              <w:rFonts w:ascii="Palatino Linotype" w:eastAsia="Palatino Linotype" w:hAnsi="Palatino Linotype" w:cs="Palatino Linotype"/>
              <w:sz w:val="28"/>
              <w:szCs w:val="28"/>
            </w:rPr>
            <w:pict w14:anchorId="29EB5EE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1026" type="#_x0000_t75" alt="RESOLUCIÓN" style="position:absolute;left:0;text-align:left;margin-left:1.85pt;margin-top:54.65pt;width:540pt;height:10in;z-index:-251658752;mso-position-horizontal-relative:margin;mso-position-vertical-relative:margin">
                <v:imagedata r:id="rId1" o:title="image4"/>
                <w10:wrap anchorx="margin" anchory="margin"/>
              </v:shape>
            </w:pict>
          </w:r>
          <w:r w:rsidR="00282969">
            <w:rPr>
              <w:rFonts w:ascii="Palatino Linotype" w:eastAsia="Palatino Linotype" w:hAnsi="Palatino Linotype" w:cs="Palatino Linotype"/>
              <w:noProof/>
              <w:sz w:val="28"/>
              <w:szCs w:val="28"/>
            </w:rPr>
            <w:drawing>
              <wp:inline distT="0" distB="0" distL="0" distR="0" wp14:anchorId="45A52B26" wp14:editId="6C75191C">
                <wp:extent cx="1692162" cy="852673"/>
                <wp:effectExtent l="0" t="0" r="0" b="0"/>
                <wp:docPr id="3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
                        <a:srcRect/>
                        <a:stretch>
                          <a:fillRect/>
                        </a:stretch>
                      </pic:blipFill>
                      <pic:spPr>
                        <a:xfrm>
                          <a:off x="0" y="0"/>
                          <a:ext cx="1692162" cy="852673"/>
                        </a:xfrm>
                        <a:prstGeom prst="rect">
                          <a:avLst/>
                        </a:prstGeom>
                        <a:ln/>
                      </pic:spPr>
                    </pic:pic>
                  </a:graphicData>
                </a:graphic>
              </wp:inline>
            </w:drawing>
          </w:r>
        </w:p>
        <w:p w14:paraId="7759E8A8" w14:textId="77777777" w:rsidR="00282969" w:rsidRDefault="00282969">
          <w:pPr>
            <w:jc w:val="center"/>
            <w:rPr>
              <w:rFonts w:ascii="Palatino Linotype" w:eastAsia="Palatino Linotype" w:hAnsi="Palatino Linotype" w:cs="Palatino Linotype"/>
              <w:b/>
            </w:rPr>
          </w:pPr>
        </w:p>
      </w:tc>
      <w:tc>
        <w:tcPr>
          <w:tcW w:w="3000" w:type="dxa"/>
          <w:shd w:val="clear" w:color="auto" w:fill="auto"/>
        </w:tcPr>
        <w:p w14:paraId="4F3F7109" w14:textId="77777777" w:rsidR="00282969" w:rsidRDefault="00282969" w:rsidP="000F32BF">
          <w:pPr>
            <w:contextualSpacing/>
            <w:rPr>
              <w:rFonts w:ascii="Palatino Linotype" w:eastAsia="Palatino Linotype" w:hAnsi="Palatino Linotype" w:cs="Palatino Linotype"/>
              <w:b/>
            </w:rPr>
          </w:pPr>
          <w:r>
            <w:rPr>
              <w:rFonts w:ascii="Palatino Linotype" w:eastAsia="Palatino Linotype" w:hAnsi="Palatino Linotype" w:cs="Palatino Linotype"/>
              <w:b/>
            </w:rPr>
            <w:t>Recurso de Revisión:</w:t>
          </w:r>
        </w:p>
      </w:tc>
      <w:tc>
        <w:tcPr>
          <w:tcW w:w="3095" w:type="dxa"/>
          <w:shd w:val="clear" w:color="auto" w:fill="auto"/>
          <w:vAlign w:val="center"/>
        </w:tcPr>
        <w:p w14:paraId="4FE057C9" w14:textId="1BFFAACD" w:rsidR="00282969" w:rsidRDefault="00282969" w:rsidP="000F32BF">
          <w:pPr>
            <w:contextualSpacing/>
            <w:jc w:val="both"/>
            <w:rPr>
              <w:rFonts w:ascii="Palatino Linotype" w:eastAsia="Palatino Linotype" w:hAnsi="Palatino Linotype" w:cs="Palatino Linotype"/>
              <w:b/>
            </w:rPr>
          </w:pPr>
          <w:r>
            <w:rPr>
              <w:rFonts w:ascii="Palatino Linotype" w:eastAsia="Palatino Linotype" w:hAnsi="Palatino Linotype" w:cs="Palatino Linotype"/>
              <w:b/>
            </w:rPr>
            <w:t xml:space="preserve">16997/INFOEM/IP/RR/2022 y acumulado </w:t>
          </w:r>
        </w:p>
      </w:tc>
    </w:tr>
    <w:tr w:rsidR="00282969" w14:paraId="7A94DF40" w14:textId="77777777" w:rsidTr="000F32BF">
      <w:trPr>
        <w:trHeight w:val="20"/>
      </w:trPr>
      <w:tc>
        <w:tcPr>
          <w:tcW w:w="3805" w:type="dxa"/>
          <w:vMerge/>
          <w:shd w:val="clear" w:color="auto" w:fill="auto"/>
        </w:tcPr>
        <w:p w14:paraId="1C0A444F" w14:textId="4118EC15" w:rsidR="00282969" w:rsidRDefault="00282969">
          <w:pPr>
            <w:widowControl w:val="0"/>
            <w:pBdr>
              <w:top w:val="nil"/>
              <w:left w:val="nil"/>
              <w:bottom w:val="nil"/>
              <w:right w:val="nil"/>
              <w:between w:val="nil"/>
            </w:pBdr>
            <w:spacing w:line="276" w:lineRule="auto"/>
            <w:rPr>
              <w:rFonts w:ascii="Palatino Linotype" w:eastAsia="Palatino Linotype" w:hAnsi="Palatino Linotype" w:cs="Palatino Linotype"/>
              <w:b/>
            </w:rPr>
          </w:pPr>
        </w:p>
      </w:tc>
      <w:tc>
        <w:tcPr>
          <w:tcW w:w="3000" w:type="dxa"/>
          <w:shd w:val="clear" w:color="auto" w:fill="auto"/>
        </w:tcPr>
        <w:p w14:paraId="50EB5C4C" w14:textId="77777777" w:rsidR="00282969" w:rsidRDefault="00282969" w:rsidP="000F32BF">
          <w:pPr>
            <w:contextualSpacing/>
            <w:rPr>
              <w:rFonts w:ascii="Palatino Linotype" w:eastAsia="Palatino Linotype" w:hAnsi="Palatino Linotype" w:cs="Palatino Linotype"/>
              <w:b/>
            </w:rPr>
          </w:pPr>
          <w:r>
            <w:rPr>
              <w:rFonts w:ascii="Palatino Linotype" w:eastAsia="Palatino Linotype" w:hAnsi="Palatino Linotype" w:cs="Palatino Linotype"/>
              <w:b/>
            </w:rPr>
            <w:t>Recurrente:</w:t>
          </w:r>
        </w:p>
      </w:tc>
      <w:tc>
        <w:tcPr>
          <w:tcW w:w="3095" w:type="dxa"/>
          <w:shd w:val="clear" w:color="auto" w:fill="auto"/>
          <w:vAlign w:val="center"/>
        </w:tcPr>
        <w:p w14:paraId="7040A207" w14:textId="52E8ABA9" w:rsidR="00282969" w:rsidRDefault="00916479" w:rsidP="000F32BF">
          <w:pPr>
            <w:contextualSpacing/>
            <w:jc w:val="both"/>
            <w:rPr>
              <w:rFonts w:ascii="Palatino Linotype" w:eastAsia="Palatino Linotype" w:hAnsi="Palatino Linotype" w:cs="Palatino Linotype"/>
              <w:b/>
            </w:rPr>
          </w:pPr>
          <w:r>
            <w:rPr>
              <w:rFonts w:ascii="Palatino Linotype" w:eastAsia="Palatino Linotype" w:hAnsi="Palatino Linotype" w:cs="Palatino Linotype"/>
              <w:b/>
            </w:rPr>
            <w:t xml:space="preserve">XXXXXX XXXXX </w:t>
          </w:r>
          <w:proofErr w:type="spellStart"/>
          <w:r>
            <w:rPr>
              <w:rFonts w:ascii="Palatino Linotype" w:eastAsia="Palatino Linotype" w:hAnsi="Palatino Linotype" w:cs="Palatino Linotype"/>
              <w:b/>
            </w:rPr>
            <w:t>XXXXX</w:t>
          </w:r>
          <w:proofErr w:type="spellEnd"/>
        </w:p>
      </w:tc>
    </w:tr>
    <w:tr w:rsidR="00282969" w14:paraId="16DA22D4" w14:textId="77777777" w:rsidTr="000F32BF">
      <w:trPr>
        <w:trHeight w:val="20"/>
      </w:trPr>
      <w:tc>
        <w:tcPr>
          <w:tcW w:w="3805" w:type="dxa"/>
          <w:vMerge/>
          <w:shd w:val="clear" w:color="auto" w:fill="auto"/>
        </w:tcPr>
        <w:p w14:paraId="3C458C11" w14:textId="77777777" w:rsidR="00282969" w:rsidRDefault="00282969">
          <w:pPr>
            <w:widowControl w:val="0"/>
            <w:pBdr>
              <w:top w:val="nil"/>
              <w:left w:val="nil"/>
              <w:bottom w:val="nil"/>
              <w:right w:val="nil"/>
              <w:between w:val="nil"/>
            </w:pBdr>
            <w:spacing w:line="276" w:lineRule="auto"/>
            <w:rPr>
              <w:rFonts w:ascii="Palatino Linotype" w:eastAsia="Palatino Linotype" w:hAnsi="Palatino Linotype" w:cs="Palatino Linotype"/>
              <w:b/>
            </w:rPr>
          </w:pPr>
        </w:p>
      </w:tc>
      <w:tc>
        <w:tcPr>
          <w:tcW w:w="3000" w:type="dxa"/>
          <w:shd w:val="clear" w:color="auto" w:fill="auto"/>
        </w:tcPr>
        <w:p w14:paraId="531B3EB8" w14:textId="77777777" w:rsidR="00282969" w:rsidRDefault="00282969" w:rsidP="000F32BF">
          <w:pPr>
            <w:contextualSpacing/>
            <w:rPr>
              <w:rFonts w:ascii="Palatino Linotype" w:eastAsia="Palatino Linotype" w:hAnsi="Palatino Linotype" w:cs="Palatino Linotype"/>
              <w:b/>
            </w:rPr>
          </w:pPr>
          <w:r>
            <w:rPr>
              <w:rFonts w:ascii="Palatino Linotype" w:eastAsia="Palatino Linotype" w:hAnsi="Palatino Linotype" w:cs="Palatino Linotype"/>
              <w:b/>
            </w:rPr>
            <w:t>Sujeto Obligado:</w:t>
          </w:r>
        </w:p>
      </w:tc>
      <w:tc>
        <w:tcPr>
          <w:tcW w:w="3095" w:type="dxa"/>
          <w:shd w:val="clear" w:color="auto" w:fill="auto"/>
          <w:vAlign w:val="center"/>
        </w:tcPr>
        <w:p w14:paraId="5741EAD0" w14:textId="0809CF18" w:rsidR="00282969" w:rsidRDefault="00282969" w:rsidP="005808C0">
          <w:pPr>
            <w:contextualSpacing/>
            <w:jc w:val="both"/>
            <w:rPr>
              <w:rFonts w:ascii="Palatino Linotype" w:eastAsia="Palatino Linotype" w:hAnsi="Palatino Linotype" w:cs="Palatino Linotype"/>
              <w:b/>
            </w:rPr>
          </w:pPr>
          <w:r w:rsidRPr="003B0475">
            <w:rPr>
              <w:rFonts w:ascii="Palatino Linotype" w:eastAsia="Palatino Linotype" w:hAnsi="Palatino Linotype" w:cs="Palatino Linotype"/>
              <w:b/>
            </w:rPr>
            <w:t>Ayuntamiento de Toluca</w:t>
          </w:r>
        </w:p>
      </w:tc>
    </w:tr>
    <w:tr w:rsidR="00282969" w14:paraId="43A2B3FD" w14:textId="77777777" w:rsidTr="000F32BF">
      <w:trPr>
        <w:trHeight w:val="20"/>
      </w:trPr>
      <w:tc>
        <w:tcPr>
          <w:tcW w:w="3805" w:type="dxa"/>
          <w:vMerge/>
          <w:shd w:val="clear" w:color="auto" w:fill="auto"/>
        </w:tcPr>
        <w:p w14:paraId="4976DCC2" w14:textId="77777777" w:rsidR="00282969" w:rsidRDefault="00282969">
          <w:pPr>
            <w:widowControl w:val="0"/>
            <w:pBdr>
              <w:top w:val="nil"/>
              <w:left w:val="nil"/>
              <w:bottom w:val="nil"/>
              <w:right w:val="nil"/>
              <w:between w:val="nil"/>
            </w:pBdr>
            <w:spacing w:line="276" w:lineRule="auto"/>
            <w:rPr>
              <w:rFonts w:ascii="Palatino Linotype" w:eastAsia="Palatino Linotype" w:hAnsi="Palatino Linotype" w:cs="Palatino Linotype"/>
              <w:b/>
            </w:rPr>
          </w:pPr>
        </w:p>
      </w:tc>
      <w:tc>
        <w:tcPr>
          <w:tcW w:w="3000" w:type="dxa"/>
          <w:shd w:val="clear" w:color="auto" w:fill="auto"/>
        </w:tcPr>
        <w:p w14:paraId="6FFFCBBA" w14:textId="77777777" w:rsidR="00282969" w:rsidRDefault="00282969" w:rsidP="000F32BF">
          <w:pPr>
            <w:contextualSpacing/>
            <w:rPr>
              <w:rFonts w:ascii="Palatino Linotype" w:eastAsia="Palatino Linotype" w:hAnsi="Palatino Linotype" w:cs="Palatino Linotype"/>
              <w:b/>
            </w:rPr>
          </w:pPr>
          <w:r>
            <w:rPr>
              <w:rFonts w:ascii="Palatino Linotype" w:eastAsia="Palatino Linotype" w:hAnsi="Palatino Linotype" w:cs="Palatino Linotype"/>
              <w:b/>
            </w:rPr>
            <w:t>Comisionada Ponente:</w:t>
          </w:r>
        </w:p>
      </w:tc>
      <w:tc>
        <w:tcPr>
          <w:tcW w:w="3095" w:type="dxa"/>
          <w:shd w:val="clear" w:color="auto" w:fill="auto"/>
        </w:tcPr>
        <w:p w14:paraId="433782D3" w14:textId="77777777" w:rsidR="00282969" w:rsidRDefault="00282969" w:rsidP="000F32BF">
          <w:pPr>
            <w:contextualSpacing/>
            <w:jc w:val="both"/>
            <w:rPr>
              <w:rFonts w:ascii="Palatino Linotype" w:eastAsia="Palatino Linotype" w:hAnsi="Palatino Linotype" w:cs="Palatino Linotype"/>
              <w:b/>
            </w:rPr>
          </w:pPr>
          <w:r>
            <w:rPr>
              <w:rFonts w:ascii="Palatino Linotype" w:eastAsia="Palatino Linotype" w:hAnsi="Palatino Linotype" w:cs="Palatino Linotype"/>
              <w:b/>
            </w:rPr>
            <w:t xml:space="preserve">Sharon Cristina Morales Martínez </w:t>
          </w:r>
        </w:p>
      </w:tc>
    </w:tr>
  </w:tbl>
  <w:p w14:paraId="53DFDADC" w14:textId="77777777" w:rsidR="00282969" w:rsidRDefault="00282969">
    <w:pPr>
      <w:rPr>
        <w:rFonts w:ascii="Palatino Linotype" w:eastAsia="Palatino Linotype" w:hAnsi="Palatino Linotype" w:cs="Palatino Linotype"/>
        <w:sz w:val="28"/>
        <w:szCs w:val="2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7F620B"/>
    <w:multiLevelType w:val="hybridMultilevel"/>
    <w:tmpl w:val="B298F9B2"/>
    <w:lvl w:ilvl="0" w:tplc="123E4496">
      <w:start w:val="28"/>
      <w:numFmt w:val="bullet"/>
      <w:lvlText w:val="-"/>
      <w:lvlJc w:val="left"/>
      <w:pPr>
        <w:ind w:left="720" w:hanging="360"/>
      </w:pPr>
      <w:rPr>
        <w:rFonts w:ascii="Palatino Linotype" w:eastAsia="Palatino Linotype" w:hAnsi="Palatino Linotype" w:cs="Palatino Linotype"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5EE208D"/>
    <w:multiLevelType w:val="hybridMultilevel"/>
    <w:tmpl w:val="E3F026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74872B0"/>
    <w:multiLevelType w:val="multilevel"/>
    <w:tmpl w:val="114E43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8DC105A"/>
    <w:multiLevelType w:val="hybridMultilevel"/>
    <w:tmpl w:val="AE4898BA"/>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A214E90"/>
    <w:multiLevelType w:val="hybridMultilevel"/>
    <w:tmpl w:val="3CE818FE"/>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5" w15:restartNumberingAfterBreak="0">
    <w:nsid w:val="0EF75E74"/>
    <w:multiLevelType w:val="multilevel"/>
    <w:tmpl w:val="C4FEBB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6EB6AF5"/>
    <w:multiLevelType w:val="hybridMultilevel"/>
    <w:tmpl w:val="9F728328"/>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EFF5A83"/>
    <w:multiLevelType w:val="hybridMultilevel"/>
    <w:tmpl w:val="FFBEE870"/>
    <w:lvl w:ilvl="0" w:tplc="080A000F">
      <w:start w:val="1"/>
      <w:numFmt w:val="decimal"/>
      <w:lvlText w:val="%1."/>
      <w:lvlJc w:val="left"/>
      <w:pPr>
        <w:ind w:left="720" w:hanging="360"/>
      </w:pPr>
      <w:rPr>
        <w:rFonts w:hint="default"/>
        <w:sz w:val="20"/>
        <w:szCs w:val="2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34317490"/>
    <w:multiLevelType w:val="hybridMultilevel"/>
    <w:tmpl w:val="91A6FBFE"/>
    <w:lvl w:ilvl="0" w:tplc="E36EB920">
      <w:start w:val="1"/>
      <w:numFmt w:val="decimal"/>
      <w:lvlText w:val="%1."/>
      <w:lvlJc w:val="left"/>
      <w:pPr>
        <w:ind w:left="720" w:hanging="360"/>
      </w:pPr>
      <w:rPr>
        <w:rFonts w:ascii="Palatino Linotype" w:hAnsi="Palatino Linotype" w:hint="default"/>
        <w:b/>
        <w:i w:val="0"/>
        <w:color w:val="auto"/>
        <w:sz w:val="24"/>
      </w:rPr>
    </w:lvl>
    <w:lvl w:ilvl="1" w:tplc="080A000B">
      <w:start w:val="1"/>
      <w:numFmt w:val="bullet"/>
      <w:lvlText w:val=""/>
      <w:lvlJc w:val="left"/>
      <w:pPr>
        <w:ind w:left="1440" w:hanging="360"/>
      </w:pPr>
      <w:rPr>
        <w:rFonts w:ascii="Wingdings" w:hAnsi="Wingding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34402D0B"/>
    <w:multiLevelType w:val="multilevel"/>
    <w:tmpl w:val="CB4CB2A2"/>
    <w:lvl w:ilvl="0">
      <w:start w:val="23"/>
      <w:numFmt w:val="decimal"/>
      <w:lvlText w:val="%1."/>
      <w:lvlJc w:val="left"/>
      <w:pPr>
        <w:ind w:left="360" w:hanging="360"/>
      </w:pPr>
      <w:rPr>
        <w:rFonts w:ascii="Palatino Linotype" w:hAnsi="Palatino Linotype" w:hint="default"/>
        <w:b/>
        <w:i w:val="0"/>
        <w:sz w:val="24"/>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 w15:restartNumberingAfterBreak="0">
    <w:nsid w:val="3512303B"/>
    <w:multiLevelType w:val="hybridMultilevel"/>
    <w:tmpl w:val="F614E670"/>
    <w:lvl w:ilvl="0" w:tplc="FA66A6D6">
      <w:start w:val="2"/>
      <w:numFmt w:val="bullet"/>
      <w:lvlText w:val="-"/>
      <w:lvlJc w:val="left"/>
      <w:pPr>
        <w:ind w:left="720" w:hanging="360"/>
      </w:pPr>
      <w:rPr>
        <w:rFonts w:ascii="Palatino Linotype" w:eastAsiaTheme="minorEastAsia" w:hAnsi="Palatino Linotype"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366D2E66"/>
    <w:multiLevelType w:val="hybridMultilevel"/>
    <w:tmpl w:val="F8825F6E"/>
    <w:lvl w:ilvl="0" w:tplc="6A0E3A84">
      <w:start w:val="1"/>
      <w:numFmt w:val="decimal"/>
      <w:lvlText w:val="%1)"/>
      <w:lvlJc w:val="left"/>
      <w:pPr>
        <w:ind w:left="720" w:hanging="360"/>
      </w:pPr>
      <w:rPr>
        <w:rFonts w:hint="default"/>
        <w:b/>
        <w:sz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3F265FBF"/>
    <w:multiLevelType w:val="hybridMultilevel"/>
    <w:tmpl w:val="EE141088"/>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3" w15:restartNumberingAfterBreak="0">
    <w:nsid w:val="410400E1"/>
    <w:multiLevelType w:val="hybridMultilevel"/>
    <w:tmpl w:val="59E054E0"/>
    <w:lvl w:ilvl="0" w:tplc="E8B64396">
      <w:start w:val="7"/>
      <w:numFmt w:val="bullet"/>
      <w:lvlText w:val="-"/>
      <w:lvlJc w:val="left"/>
      <w:pPr>
        <w:ind w:left="720" w:hanging="360"/>
      </w:pPr>
      <w:rPr>
        <w:rFonts w:ascii="Palatino Linotype" w:eastAsia="Palatino Linotype" w:hAnsi="Palatino Linotype" w:cs="Palatino Linotype"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45D82751"/>
    <w:multiLevelType w:val="hybridMultilevel"/>
    <w:tmpl w:val="328440B2"/>
    <w:lvl w:ilvl="0" w:tplc="536244B2">
      <w:start w:val="1"/>
      <w:numFmt w:val="lowerLetter"/>
      <w:lvlText w:val="%1)"/>
      <w:lvlJc w:val="left"/>
      <w:pPr>
        <w:ind w:left="1069" w:hanging="360"/>
      </w:pPr>
      <w:rPr>
        <w:b/>
      </w:rPr>
    </w:lvl>
    <w:lvl w:ilvl="1" w:tplc="080A0019">
      <w:start w:val="1"/>
      <w:numFmt w:val="lowerLetter"/>
      <w:lvlText w:val="%2."/>
      <w:lvlJc w:val="left"/>
      <w:pPr>
        <w:ind w:left="1789" w:hanging="360"/>
      </w:pPr>
    </w:lvl>
    <w:lvl w:ilvl="2" w:tplc="080A001B">
      <w:start w:val="1"/>
      <w:numFmt w:val="lowerRoman"/>
      <w:lvlText w:val="%3."/>
      <w:lvlJc w:val="right"/>
      <w:pPr>
        <w:ind w:left="2509" w:hanging="180"/>
      </w:pPr>
    </w:lvl>
    <w:lvl w:ilvl="3" w:tplc="080A000F">
      <w:start w:val="1"/>
      <w:numFmt w:val="decimal"/>
      <w:lvlText w:val="%4."/>
      <w:lvlJc w:val="left"/>
      <w:pPr>
        <w:ind w:left="3229" w:hanging="360"/>
      </w:pPr>
    </w:lvl>
    <w:lvl w:ilvl="4" w:tplc="080A0019">
      <w:start w:val="1"/>
      <w:numFmt w:val="lowerLetter"/>
      <w:lvlText w:val="%5."/>
      <w:lvlJc w:val="left"/>
      <w:pPr>
        <w:ind w:left="3949" w:hanging="360"/>
      </w:pPr>
    </w:lvl>
    <w:lvl w:ilvl="5" w:tplc="080A001B">
      <w:start w:val="1"/>
      <w:numFmt w:val="lowerRoman"/>
      <w:lvlText w:val="%6."/>
      <w:lvlJc w:val="right"/>
      <w:pPr>
        <w:ind w:left="4669" w:hanging="180"/>
      </w:pPr>
    </w:lvl>
    <w:lvl w:ilvl="6" w:tplc="080A000F">
      <w:start w:val="1"/>
      <w:numFmt w:val="decimal"/>
      <w:lvlText w:val="%7."/>
      <w:lvlJc w:val="left"/>
      <w:pPr>
        <w:ind w:left="5389" w:hanging="360"/>
      </w:pPr>
    </w:lvl>
    <w:lvl w:ilvl="7" w:tplc="080A0019">
      <w:start w:val="1"/>
      <w:numFmt w:val="lowerLetter"/>
      <w:lvlText w:val="%8."/>
      <w:lvlJc w:val="left"/>
      <w:pPr>
        <w:ind w:left="6109" w:hanging="360"/>
      </w:pPr>
    </w:lvl>
    <w:lvl w:ilvl="8" w:tplc="080A001B">
      <w:start w:val="1"/>
      <w:numFmt w:val="lowerRoman"/>
      <w:lvlText w:val="%9."/>
      <w:lvlJc w:val="right"/>
      <w:pPr>
        <w:ind w:left="6829" w:hanging="180"/>
      </w:pPr>
    </w:lvl>
  </w:abstractNum>
  <w:abstractNum w:abstractNumId="15" w15:restartNumberingAfterBreak="0">
    <w:nsid w:val="49505465"/>
    <w:multiLevelType w:val="hybridMultilevel"/>
    <w:tmpl w:val="D6F88872"/>
    <w:lvl w:ilvl="0" w:tplc="17FA11CA">
      <w:start w:val="1"/>
      <w:numFmt w:val="ordinalText"/>
      <w:suff w:val="space"/>
      <w:lvlText w:val="%1."/>
      <w:lvlJc w:val="left"/>
      <w:pPr>
        <w:ind w:left="2912" w:hanging="360"/>
      </w:pPr>
      <w:rPr>
        <w:rFonts w:ascii="Palatino Linotype" w:hAnsi="Palatino Linotype" w:hint="default"/>
        <w:b/>
        <w:caps/>
        <w:sz w:val="28"/>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6" w15:restartNumberingAfterBreak="0">
    <w:nsid w:val="567A5878"/>
    <w:multiLevelType w:val="hybridMultilevel"/>
    <w:tmpl w:val="E54E686E"/>
    <w:lvl w:ilvl="0" w:tplc="3D263A1E">
      <w:start w:val="4"/>
      <w:numFmt w:val="bullet"/>
      <w:lvlText w:val="-"/>
      <w:lvlJc w:val="left"/>
      <w:pPr>
        <w:ind w:left="751" w:hanging="360"/>
      </w:pPr>
      <w:rPr>
        <w:rFonts w:ascii="Palatino Linotype" w:eastAsia="Palatino Linotype" w:hAnsi="Palatino Linotype" w:cs="Palatino Linotype" w:hint="default"/>
      </w:rPr>
    </w:lvl>
    <w:lvl w:ilvl="1" w:tplc="080A0003" w:tentative="1">
      <w:start w:val="1"/>
      <w:numFmt w:val="bullet"/>
      <w:lvlText w:val="o"/>
      <w:lvlJc w:val="left"/>
      <w:pPr>
        <w:ind w:left="1471" w:hanging="360"/>
      </w:pPr>
      <w:rPr>
        <w:rFonts w:ascii="Courier New" w:hAnsi="Courier New" w:cs="Courier New" w:hint="default"/>
      </w:rPr>
    </w:lvl>
    <w:lvl w:ilvl="2" w:tplc="080A0005" w:tentative="1">
      <w:start w:val="1"/>
      <w:numFmt w:val="bullet"/>
      <w:lvlText w:val=""/>
      <w:lvlJc w:val="left"/>
      <w:pPr>
        <w:ind w:left="2191" w:hanging="360"/>
      </w:pPr>
      <w:rPr>
        <w:rFonts w:ascii="Wingdings" w:hAnsi="Wingdings" w:hint="default"/>
      </w:rPr>
    </w:lvl>
    <w:lvl w:ilvl="3" w:tplc="080A0001" w:tentative="1">
      <w:start w:val="1"/>
      <w:numFmt w:val="bullet"/>
      <w:lvlText w:val=""/>
      <w:lvlJc w:val="left"/>
      <w:pPr>
        <w:ind w:left="2911" w:hanging="360"/>
      </w:pPr>
      <w:rPr>
        <w:rFonts w:ascii="Symbol" w:hAnsi="Symbol" w:hint="default"/>
      </w:rPr>
    </w:lvl>
    <w:lvl w:ilvl="4" w:tplc="080A0003" w:tentative="1">
      <w:start w:val="1"/>
      <w:numFmt w:val="bullet"/>
      <w:lvlText w:val="o"/>
      <w:lvlJc w:val="left"/>
      <w:pPr>
        <w:ind w:left="3631" w:hanging="360"/>
      </w:pPr>
      <w:rPr>
        <w:rFonts w:ascii="Courier New" w:hAnsi="Courier New" w:cs="Courier New" w:hint="default"/>
      </w:rPr>
    </w:lvl>
    <w:lvl w:ilvl="5" w:tplc="080A0005" w:tentative="1">
      <w:start w:val="1"/>
      <w:numFmt w:val="bullet"/>
      <w:lvlText w:val=""/>
      <w:lvlJc w:val="left"/>
      <w:pPr>
        <w:ind w:left="4351" w:hanging="360"/>
      </w:pPr>
      <w:rPr>
        <w:rFonts w:ascii="Wingdings" w:hAnsi="Wingdings" w:hint="default"/>
      </w:rPr>
    </w:lvl>
    <w:lvl w:ilvl="6" w:tplc="080A0001" w:tentative="1">
      <w:start w:val="1"/>
      <w:numFmt w:val="bullet"/>
      <w:lvlText w:val=""/>
      <w:lvlJc w:val="left"/>
      <w:pPr>
        <w:ind w:left="5071" w:hanging="360"/>
      </w:pPr>
      <w:rPr>
        <w:rFonts w:ascii="Symbol" w:hAnsi="Symbol" w:hint="default"/>
      </w:rPr>
    </w:lvl>
    <w:lvl w:ilvl="7" w:tplc="080A0003" w:tentative="1">
      <w:start w:val="1"/>
      <w:numFmt w:val="bullet"/>
      <w:lvlText w:val="o"/>
      <w:lvlJc w:val="left"/>
      <w:pPr>
        <w:ind w:left="5791" w:hanging="360"/>
      </w:pPr>
      <w:rPr>
        <w:rFonts w:ascii="Courier New" w:hAnsi="Courier New" w:cs="Courier New" w:hint="default"/>
      </w:rPr>
    </w:lvl>
    <w:lvl w:ilvl="8" w:tplc="080A0005" w:tentative="1">
      <w:start w:val="1"/>
      <w:numFmt w:val="bullet"/>
      <w:lvlText w:val=""/>
      <w:lvlJc w:val="left"/>
      <w:pPr>
        <w:ind w:left="6511" w:hanging="360"/>
      </w:pPr>
      <w:rPr>
        <w:rFonts w:ascii="Wingdings" w:hAnsi="Wingdings" w:hint="default"/>
      </w:rPr>
    </w:lvl>
  </w:abstractNum>
  <w:abstractNum w:abstractNumId="17" w15:restartNumberingAfterBreak="0">
    <w:nsid w:val="583C2DA4"/>
    <w:multiLevelType w:val="hybridMultilevel"/>
    <w:tmpl w:val="44F6E1CC"/>
    <w:lvl w:ilvl="0" w:tplc="080A0001">
      <w:start w:val="1"/>
      <w:numFmt w:val="bullet"/>
      <w:lvlText w:val=""/>
      <w:lvlJc w:val="left"/>
      <w:pPr>
        <w:ind w:left="1065" w:hanging="360"/>
      </w:pPr>
      <w:rPr>
        <w:rFonts w:ascii="Symbol" w:hAnsi="Symbol" w:hint="default"/>
      </w:rPr>
    </w:lvl>
    <w:lvl w:ilvl="1" w:tplc="080A0003" w:tentative="1">
      <w:start w:val="1"/>
      <w:numFmt w:val="bullet"/>
      <w:lvlText w:val="o"/>
      <w:lvlJc w:val="left"/>
      <w:pPr>
        <w:ind w:left="1785" w:hanging="360"/>
      </w:pPr>
      <w:rPr>
        <w:rFonts w:ascii="Courier New" w:hAnsi="Courier New" w:cs="Courier New" w:hint="default"/>
      </w:rPr>
    </w:lvl>
    <w:lvl w:ilvl="2" w:tplc="080A0005" w:tentative="1">
      <w:start w:val="1"/>
      <w:numFmt w:val="bullet"/>
      <w:lvlText w:val=""/>
      <w:lvlJc w:val="left"/>
      <w:pPr>
        <w:ind w:left="2505" w:hanging="360"/>
      </w:pPr>
      <w:rPr>
        <w:rFonts w:ascii="Wingdings" w:hAnsi="Wingdings" w:hint="default"/>
      </w:rPr>
    </w:lvl>
    <w:lvl w:ilvl="3" w:tplc="080A0001" w:tentative="1">
      <w:start w:val="1"/>
      <w:numFmt w:val="bullet"/>
      <w:lvlText w:val=""/>
      <w:lvlJc w:val="left"/>
      <w:pPr>
        <w:ind w:left="3225" w:hanging="360"/>
      </w:pPr>
      <w:rPr>
        <w:rFonts w:ascii="Symbol" w:hAnsi="Symbol" w:hint="default"/>
      </w:rPr>
    </w:lvl>
    <w:lvl w:ilvl="4" w:tplc="080A0003" w:tentative="1">
      <w:start w:val="1"/>
      <w:numFmt w:val="bullet"/>
      <w:lvlText w:val="o"/>
      <w:lvlJc w:val="left"/>
      <w:pPr>
        <w:ind w:left="3945" w:hanging="360"/>
      </w:pPr>
      <w:rPr>
        <w:rFonts w:ascii="Courier New" w:hAnsi="Courier New" w:cs="Courier New" w:hint="default"/>
      </w:rPr>
    </w:lvl>
    <w:lvl w:ilvl="5" w:tplc="080A0005" w:tentative="1">
      <w:start w:val="1"/>
      <w:numFmt w:val="bullet"/>
      <w:lvlText w:val=""/>
      <w:lvlJc w:val="left"/>
      <w:pPr>
        <w:ind w:left="4665" w:hanging="360"/>
      </w:pPr>
      <w:rPr>
        <w:rFonts w:ascii="Wingdings" w:hAnsi="Wingdings" w:hint="default"/>
      </w:rPr>
    </w:lvl>
    <w:lvl w:ilvl="6" w:tplc="080A0001" w:tentative="1">
      <w:start w:val="1"/>
      <w:numFmt w:val="bullet"/>
      <w:lvlText w:val=""/>
      <w:lvlJc w:val="left"/>
      <w:pPr>
        <w:ind w:left="5385" w:hanging="360"/>
      </w:pPr>
      <w:rPr>
        <w:rFonts w:ascii="Symbol" w:hAnsi="Symbol" w:hint="default"/>
      </w:rPr>
    </w:lvl>
    <w:lvl w:ilvl="7" w:tplc="080A0003" w:tentative="1">
      <w:start w:val="1"/>
      <w:numFmt w:val="bullet"/>
      <w:lvlText w:val="o"/>
      <w:lvlJc w:val="left"/>
      <w:pPr>
        <w:ind w:left="6105" w:hanging="360"/>
      </w:pPr>
      <w:rPr>
        <w:rFonts w:ascii="Courier New" w:hAnsi="Courier New" w:cs="Courier New" w:hint="default"/>
      </w:rPr>
    </w:lvl>
    <w:lvl w:ilvl="8" w:tplc="080A0005" w:tentative="1">
      <w:start w:val="1"/>
      <w:numFmt w:val="bullet"/>
      <w:lvlText w:val=""/>
      <w:lvlJc w:val="left"/>
      <w:pPr>
        <w:ind w:left="6825" w:hanging="360"/>
      </w:pPr>
      <w:rPr>
        <w:rFonts w:ascii="Wingdings" w:hAnsi="Wingdings" w:hint="default"/>
      </w:rPr>
    </w:lvl>
  </w:abstractNum>
  <w:abstractNum w:abstractNumId="18" w15:restartNumberingAfterBreak="0">
    <w:nsid w:val="602B190D"/>
    <w:multiLevelType w:val="hybridMultilevel"/>
    <w:tmpl w:val="C358839A"/>
    <w:lvl w:ilvl="0" w:tplc="3EF48730">
      <w:start w:val="1"/>
      <w:numFmt w:val="decimal"/>
      <w:lvlText w:val="%1."/>
      <w:lvlJc w:val="left"/>
      <w:pPr>
        <w:ind w:left="360" w:hanging="360"/>
      </w:pPr>
      <w:rPr>
        <w:rFonts w:ascii="Palatino Linotype" w:hAnsi="Palatino Linotype" w:hint="default"/>
        <w:b/>
        <w:i w:val="0"/>
        <w:color w:val="auto"/>
        <w:sz w:val="24"/>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9" w15:restartNumberingAfterBreak="0">
    <w:nsid w:val="62FA6FDF"/>
    <w:multiLevelType w:val="hybridMultilevel"/>
    <w:tmpl w:val="AC6C4FEE"/>
    <w:lvl w:ilvl="0" w:tplc="6C80FA1C">
      <w:start w:val="4"/>
      <w:numFmt w:val="bullet"/>
      <w:lvlText w:val="-"/>
      <w:lvlJc w:val="left"/>
      <w:pPr>
        <w:ind w:left="720" w:hanging="360"/>
      </w:pPr>
      <w:rPr>
        <w:rFonts w:ascii="Palatino Linotype" w:eastAsia="Calibri" w:hAnsi="Palatino Linotype"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64DB61B5"/>
    <w:multiLevelType w:val="hybridMultilevel"/>
    <w:tmpl w:val="1C7ACA34"/>
    <w:lvl w:ilvl="0" w:tplc="DE6C5B06">
      <w:start w:val="1"/>
      <w:numFmt w:val="upperRoman"/>
      <w:lvlText w:val="%1."/>
      <w:lvlJc w:val="left"/>
      <w:pPr>
        <w:ind w:left="1080" w:hanging="720"/>
      </w:pPr>
      <w:rPr>
        <w:rFonts w:hint="default"/>
      </w:rPr>
    </w:lvl>
    <w:lvl w:ilvl="1" w:tplc="E0E8D1C6">
      <w:start w:val="2"/>
      <w:numFmt w:val="bullet"/>
      <w:lvlText w:val="•"/>
      <w:lvlJc w:val="left"/>
      <w:pPr>
        <w:ind w:left="1440" w:hanging="360"/>
      </w:pPr>
      <w:rPr>
        <w:rFonts w:ascii="Palatino Linotype" w:eastAsia="Times New Roman" w:hAnsi="Palatino Linotype" w:cs="Tahoma"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677F3809"/>
    <w:multiLevelType w:val="hybridMultilevel"/>
    <w:tmpl w:val="6112583C"/>
    <w:lvl w:ilvl="0" w:tplc="8E80373C">
      <w:start w:val="1"/>
      <w:numFmt w:val="upperRoman"/>
      <w:lvlText w:val="%1."/>
      <w:lvlJc w:val="left"/>
      <w:pPr>
        <w:ind w:left="1571" w:hanging="720"/>
      </w:pPr>
      <w:rPr>
        <w:rFonts w:hint="default"/>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22" w15:restartNumberingAfterBreak="0">
    <w:nsid w:val="692F6EA4"/>
    <w:multiLevelType w:val="multilevel"/>
    <w:tmpl w:val="AC56EC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707F0724"/>
    <w:multiLevelType w:val="hybridMultilevel"/>
    <w:tmpl w:val="789C63B4"/>
    <w:lvl w:ilvl="0" w:tplc="90BC0722">
      <w:start w:val="1"/>
      <w:numFmt w:val="decimal"/>
      <w:lvlText w:val="%1."/>
      <w:lvlJc w:val="left"/>
      <w:pPr>
        <w:ind w:left="720" w:hanging="360"/>
      </w:pPr>
      <w:rPr>
        <w:rFonts w:hint="default"/>
        <w:i/>
        <w:sz w:val="20"/>
        <w:szCs w:val="2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7B6D5905"/>
    <w:multiLevelType w:val="multilevel"/>
    <w:tmpl w:val="D3AE41C2"/>
    <w:lvl w:ilvl="0">
      <w:start w:val="1"/>
      <w:numFmt w:val="lowerLetter"/>
      <w:lvlText w:val="%1)"/>
      <w:lvlJc w:val="left"/>
      <w:pPr>
        <w:ind w:left="360" w:hanging="360"/>
      </w:pPr>
      <w:rPr>
        <w:rFonts w:ascii="Palatino Linotype" w:eastAsia="Palatino Linotype" w:hAnsi="Palatino Linotype" w:cs="Palatino Linotype"/>
      </w:rPr>
    </w:lvl>
    <w:lvl w:ilvl="1">
      <w:start w:val="1"/>
      <w:numFmt w:val="decimal"/>
      <w:lvlText w:val="o"/>
      <w:lvlJc w:val="left"/>
      <w:pPr>
        <w:ind w:left="1080" w:hanging="360"/>
      </w:pPr>
      <w:rPr>
        <w:rFonts w:ascii="Courier New" w:eastAsia="Courier New" w:hAnsi="Courier New" w:cs="Courier New"/>
      </w:rPr>
    </w:lvl>
    <w:lvl w:ilvl="2">
      <w:start w:val="1"/>
      <w:numFmt w:val="decimal"/>
      <w:lvlText w:val=""/>
      <w:lvlJc w:val="left"/>
      <w:pPr>
        <w:ind w:left="1800" w:hanging="360"/>
      </w:pPr>
      <w:rPr>
        <w:rFonts w:ascii="Noto Sans Symbols" w:eastAsia="Noto Sans Symbols" w:hAnsi="Noto Sans Symbols" w:cs="Noto Sans Symbols"/>
      </w:rPr>
    </w:lvl>
    <w:lvl w:ilvl="3">
      <w:start w:val="1"/>
      <w:numFmt w:val="decimal"/>
      <w:lvlText w:val=""/>
      <w:lvlJc w:val="left"/>
      <w:pPr>
        <w:ind w:left="2520" w:hanging="360"/>
      </w:pPr>
      <w:rPr>
        <w:rFonts w:ascii="Noto Sans Symbols" w:eastAsia="Noto Sans Symbols" w:hAnsi="Noto Sans Symbols" w:cs="Noto Sans Symbols"/>
      </w:rPr>
    </w:lvl>
    <w:lvl w:ilvl="4">
      <w:start w:val="1"/>
      <w:numFmt w:val="decimal"/>
      <w:lvlText w:val="o"/>
      <w:lvlJc w:val="left"/>
      <w:pPr>
        <w:ind w:left="3240" w:hanging="360"/>
      </w:pPr>
      <w:rPr>
        <w:rFonts w:ascii="Courier New" w:eastAsia="Courier New" w:hAnsi="Courier New" w:cs="Courier New"/>
      </w:rPr>
    </w:lvl>
    <w:lvl w:ilvl="5">
      <w:start w:val="1"/>
      <w:numFmt w:val="decimal"/>
      <w:lvlText w:val=""/>
      <w:lvlJc w:val="left"/>
      <w:pPr>
        <w:ind w:left="3960" w:hanging="360"/>
      </w:pPr>
      <w:rPr>
        <w:rFonts w:ascii="Noto Sans Symbols" w:eastAsia="Noto Sans Symbols" w:hAnsi="Noto Sans Symbols" w:cs="Noto Sans Symbols"/>
      </w:rPr>
    </w:lvl>
    <w:lvl w:ilvl="6">
      <w:start w:val="1"/>
      <w:numFmt w:val="decimal"/>
      <w:lvlText w:val=""/>
      <w:lvlJc w:val="left"/>
      <w:pPr>
        <w:ind w:left="4680" w:hanging="360"/>
      </w:pPr>
      <w:rPr>
        <w:rFonts w:ascii="Noto Sans Symbols" w:eastAsia="Noto Sans Symbols" w:hAnsi="Noto Sans Symbols" w:cs="Noto Sans Symbols"/>
      </w:rPr>
    </w:lvl>
    <w:lvl w:ilvl="7">
      <w:start w:val="1"/>
      <w:numFmt w:val="decimal"/>
      <w:lvlText w:val="o"/>
      <w:lvlJc w:val="left"/>
      <w:pPr>
        <w:ind w:left="5400" w:hanging="360"/>
      </w:pPr>
      <w:rPr>
        <w:rFonts w:ascii="Courier New" w:eastAsia="Courier New" w:hAnsi="Courier New" w:cs="Courier New"/>
      </w:rPr>
    </w:lvl>
    <w:lvl w:ilvl="8">
      <w:start w:val="1"/>
      <w:numFmt w:val="decimal"/>
      <w:lvlText w:val=""/>
      <w:lvlJc w:val="left"/>
      <w:pPr>
        <w:ind w:left="6120" w:hanging="360"/>
      </w:pPr>
      <w:rPr>
        <w:rFonts w:ascii="Noto Sans Symbols" w:eastAsia="Noto Sans Symbols" w:hAnsi="Noto Sans Symbols" w:cs="Noto Sans Symbols"/>
      </w:rPr>
    </w:lvl>
  </w:abstractNum>
  <w:num w:numId="1" w16cid:durableId="1340043738">
    <w:abstractNumId w:val="24"/>
  </w:num>
  <w:num w:numId="2" w16cid:durableId="1245915425">
    <w:abstractNumId w:val="2"/>
  </w:num>
  <w:num w:numId="3" w16cid:durableId="1307858112">
    <w:abstractNumId w:val="5"/>
  </w:num>
  <w:num w:numId="4" w16cid:durableId="253052968">
    <w:abstractNumId w:val="22"/>
  </w:num>
  <w:num w:numId="5" w16cid:durableId="79184527">
    <w:abstractNumId w:val="7"/>
  </w:num>
  <w:num w:numId="6" w16cid:durableId="173882252">
    <w:abstractNumId w:val="11"/>
  </w:num>
  <w:num w:numId="7" w16cid:durableId="1331903551">
    <w:abstractNumId w:val="6"/>
  </w:num>
  <w:num w:numId="8" w16cid:durableId="1935624390">
    <w:abstractNumId w:val="13"/>
  </w:num>
  <w:num w:numId="9" w16cid:durableId="49900971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351493123">
    <w:abstractNumId w:val="3"/>
  </w:num>
  <w:num w:numId="11" w16cid:durableId="1894848167">
    <w:abstractNumId w:val="20"/>
  </w:num>
  <w:num w:numId="12" w16cid:durableId="95578891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811096557">
    <w:abstractNumId w:val="4"/>
  </w:num>
  <w:num w:numId="14" w16cid:durableId="1733650298">
    <w:abstractNumId w:val="23"/>
  </w:num>
  <w:num w:numId="15" w16cid:durableId="2049866855">
    <w:abstractNumId w:val="10"/>
  </w:num>
  <w:num w:numId="16" w16cid:durableId="906454474">
    <w:abstractNumId w:val="9"/>
  </w:num>
  <w:num w:numId="17" w16cid:durableId="1513489477">
    <w:abstractNumId w:val="8"/>
  </w:num>
  <w:num w:numId="18" w16cid:durableId="324405216">
    <w:abstractNumId w:val="17"/>
  </w:num>
  <w:num w:numId="19" w16cid:durableId="1017317787">
    <w:abstractNumId w:val="16"/>
  </w:num>
  <w:num w:numId="20" w16cid:durableId="351809724">
    <w:abstractNumId w:val="21"/>
  </w:num>
  <w:num w:numId="21" w16cid:durableId="1796288428">
    <w:abstractNumId w:val="1"/>
  </w:num>
  <w:num w:numId="22" w16cid:durableId="526986440">
    <w:abstractNumId w:val="18"/>
  </w:num>
  <w:num w:numId="23" w16cid:durableId="41748284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326666526">
    <w:abstractNumId w:val="19"/>
  </w:num>
  <w:num w:numId="25" w16cid:durableId="12261810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pt-BR" w:vendorID="64" w:dllVersion="6" w:nlCheck="1" w:checkStyle="0"/>
  <w:activeWritingStyle w:appName="MSWord" w:lang="es-MX" w:vendorID="64" w:dllVersion="6" w:nlCheck="1" w:checkStyle="1"/>
  <w:activeWritingStyle w:appName="MSWord" w:lang="es-ES_tradnl" w:vendorID="64" w:dllVersion="6" w:nlCheck="1" w:checkStyle="1"/>
  <w:activeWritingStyle w:appName="MSWord" w:lang="es-ES" w:vendorID="64" w:dllVersion="6" w:nlCheck="1" w:checkStyle="1"/>
  <w:activeWritingStyle w:appName="MSWord" w:lang="es-419" w:vendorID="64" w:dllVersion="6" w:nlCheck="1" w:checkStyle="1"/>
  <w:activeWritingStyle w:appName="MSWord" w:lang="es-MX" w:vendorID="64" w:dllVersion="4096" w:nlCheck="1" w:checkStyle="0"/>
  <w:activeWritingStyle w:appName="MSWord" w:lang="pt-BR" w:vendorID="64" w:dllVersion="4096" w:nlCheck="1" w:checkStyle="0"/>
  <w:activeWritingStyle w:appName="MSWord" w:lang="es-ES" w:vendorID="64" w:dllVersion="4096" w:nlCheck="1" w:checkStyle="0"/>
  <w:activeWritingStyle w:appName="MSWord" w:lang="es-ES_tradnl" w:vendorID="64" w:dllVersion="4096" w:nlCheck="1" w:checkStyle="0"/>
  <w:activeWritingStyle w:appName="MSWord" w:lang="es-419" w:vendorID="64" w:dllVersion="4096" w:nlCheck="1" w:checkStyle="0"/>
  <w:activeWritingStyle w:appName="MSWord" w:lang="es-CO" w:vendorID="64" w:dllVersion="6" w:nlCheck="1" w:checkStyle="1"/>
  <w:activeWritingStyle w:appName="MSWord" w:lang="es-MX" w:vendorID="64" w:dllVersion="0" w:nlCheck="1" w:checkStyle="0"/>
  <w:activeWritingStyle w:appName="MSWord" w:lang="es-ES" w:vendorID="64" w:dllVersion="0" w:nlCheck="1" w:checkStyle="0"/>
  <w:proofState w:spelling="clean" w:grammar="clean"/>
  <w:defaultTabStop w:val="720"/>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00062"/>
    <w:rsid w:val="00000062"/>
    <w:rsid w:val="00000CB8"/>
    <w:rsid w:val="00001B7D"/>
    <w:rsid w:val="000043B4"/>
    <w:rsid w:val="00014727"/>
    <w:rsid w:val="000158E6"/>
    <w:rsid w:val="00015EDF"/>
    <w:rsid w:val="000252AD"/>
    <w:rsid w:val="00026006"/>
    <w:rsid w:val="00026A71"/>
    <w:rsid w:val="0003044B"/>
    <w:rsid w:val="0003318F"/>
    <w:rsid w:val="00033485"/>
    <w:rsid w:val="00033F83"/>
    <w:rsid w:val="000360DB"/>
    <w:rsid w:val="00041E50"/>
    <w:rsid w:val="00042916"/>
    <w:rsid w:val="000443F7"/>
    <w:rsid w:val="0004594E"/>
    <w:rsid w:val="000466FA"/>
    <w:rsid w:val="00046B32"/>
    <w:rsid w:val="00055F41"/>
    <w:rsid w:val="000605F0"/>
    <w:rsid w:val="00060902"/>
    <w:rsid w:val="000638DB"/>
    <w:rsid w:val="000727B7"/>
    <w:rsid w:val="000772BA"/>
    <w:rsid w:val="000817F8"/>
    <w:rsid w:val="00084892"/>
    <w:rsid w:val="00085573"/>
    <w:rsid w:val="000863BC"/>
    <w:rsid w:val="000878D0"/>
    <w:rsid w:val="000923DE"/>
    <w:rsid w:val="00097D9D"/>
    <w:rsid w:val="000A3EAE"/>
    <w:rsid w:val="000A3F56"/>
    <w:rsid w:val="000A489D"/>
    <w:rsid w:val="000A52CD"/>
    <w:rsid w:val="000A5636"/>
    <w:rsid w:val="000B401E"/>
    <w:rsid w:val="000C35ED"/>
    <w:rsid w:val="000D1E8B"/>
    <w:rsid w:val="000F0D8B"/>
    <w:rsid w:val="000F32BF"/>
    <w:rsid w:val="0010027E"/>
    <w:rsid w:val="00100351"/>
    <w:rsid w:val="001020C6"/>
    <w:rsid w:val="00113EB4"/>
    <w:rsid w:val="00117E61"/>
    <w:rsid w:val="00121F29"/>
    <w:rsid w:val="0012308A"/>
    <w:rsid w:val="00125279"/>
    <w:rsid w:val="0013277C"/>
    <w:rsid w:val="001351FE"/>
    <w:rsid w:val="00136593"/>
    <w:rsid w:val="00153B92"/>
    <w:rsid w:val="00153FB3"/>
    <w:rsid w:val="00155E4C"/>
    <w:rsid w:val="00156CA4"/>
    <w:rsid w:val="00161E6B"/>
    <w:rsid w:val="001632E2"/>
    <w:rsid w:val="0017004A"/>
    <w:rsid w:val="0017167D"/>
    <w:rsid w:val="00176922"/>
    <w:rsid w:val="00176A47"/>
    <w:rsid w:val="00184A8A"/>
    <w:rsid w:val="00186A6B"/>
    <w:rsid w:val="00190475"/>
    <w:rsid w:val="00190A39"/>
    <w:rsid w:val="00195C4E"/>
    <w:rsid w:val="001A644D"/>
    <w:rsid w:val="001A6C95"/>
    <w:rsid w:val="001A6CF9"/>
    <w:rsid w:val="001B0987"/>
    <w:rsid w:val="001B0B15"/>
    <w:rsid w:val="001B406B"/>
    <w:rsid w:val="001B5362"/>
    <w:rsid w:val="001C0AE1"/>
    <w:rsid w:val="001C3A63"/>
    <w:rsid w:val="001D492E"/>
    <w:rsid w:val="001E0D0C"/>
    <w:rsid w:val="001E30AD"/>
    <w:rsid w:val="001E6650"/>
    <w:rsid w:val="001E7A68"/>
    <w:rsid w:val="001E7E8D"/>
    <w:rsid w:val="001F0715"/>
    <w:rsid w:val="001F50C7"/>
    <w:rsid w:val="001F687B"/>
    <w:rsid w:val="00200EB9"/>
    <w:rsid w:val="00201211"/>
    <w:rsid w:val="00212777"/>
    <w:rsid w:val="002157E5"/>
    <w:rsid w:val="00220082"/>
    <w:rsid w:val="002212AD"/>
    <w:rsid w:val="00225098"/>
    <w:rsid w:val="0022552B"/>
    <w:rsid w:val="0022759F"/>
    <w:rsid w:val="00231413"/>
    <w:rsid w:val="00232709"/>
    <w:rsid w:val="00244256"/>
    <w:rsid w:val="00244E44"/>
    <w:rsid w:val="002606A8"/>
    <w:rsid w:val="0026643A"/>
    <w:rsid w:val="0026701D"/>
    <w:rsid w:val="00272906"/>
    <w:rsid w:val="002740B6"/>
    <w:rsid w:val="00280C95"/>
    <w:rsid w:val="002815A3"/>
    <w:rsid w:val="002816AF"/>
    <w:rsid w:val="00282969"/>
    <w:rsid w:val="002937DA"/>
    <w:rsid w:val="00296C95"/>
    <w:rsid w:val="0029716E"/>
    <w:rsid w:val="002A0846"/>
    <w:rsid w:val="002A78F5"/>
    <w:rsid w:val="002B240B"/>
    <w:rsid w:val="002B3874"/>
    <w:rsid w:val="002B41D0"/>
    <w:rsid w:val="002B6E88"/>
    <w:rsid w:val="002C190E"/>
    <w:rsid w:val="002C2A00"/>
    <w:rsid w:val="002C2DEB"/>
    <w:rsid w:val="002C55C2"/>
    <w:rsid w:val="002C6B1B"/>
    <w:rsid w:val="002D101B"/>
    <w:rsid w:val="002D231D"/>
    <w:rsid w:val="002D2737"/>
    <w:rsid w:val="002D38D7"/>
    <w:rsid w:val="002D62C1"/>
    <w:rsid w:val="002E16F3"/>
    <w:rsid w:val="002E4146"/>
    <w:rsid w:val="002E5E14"/>
    <w:rsid w:val="002E61E7"/>
    <w:rsid w:val="002E7AC6"/>
    <w:rsid w:val="002F0624"/>
    <w:rsid w:val="002F7338"/>
    <w:rsid w:val="00303D4A"/>
    <w:rsid w:val="003065FE"/>
    <w:rsid w:val="003074D6"/>
    <w:rsid w:val="003143E9"/>
    <w:rsid w:val="003176F5"/>
    <w:rsid w:val="003277DB"/>
    <w:rsid w:val="00327D03"/>
    <w:rsid w:val="00337934"/>
    <w:rsid w:val="00340A38"/>
    <w:rsid w:val="00342B3C"/>
    <w:rsid w:val="0034375B"/>
    <w:rsid w:val="003437B4"/>
    <w:rsid w:val="0034555B"/>
    <w:rsid w:val="003570AE"/>
    <w:rsid w:val="00357959"/>
    <w:rsid w:val="00364A8D"/>
    <w:rsid w:val="00365E40"/>
    <w:rsid w:val="00366546"/>
    <w:rsid w:val="0037074E"/>
    <w:rsid w:val="00372643"/>
    <w:rsid w:val="0037617B"/>
    <w:rsid w:val="00377D3C"/>
    <w:rsid w:val="003832F3"/>
    <w:rsid w:val="00392AC7"/>
    <w:rsid w:val="003968D0"/>
    <w:rsid w:val="00397F9E"/>
    <w:rsid w:val="003A098C"/>
    <w:rsid w:val="003A21EC"/>
    <w:rsid w:val="003B0475"/>
    <w:rsid w:val="003B2042"/>
    <w:rsid w:val="003B2616"/>
    <w:rsid w:val="003B3483"/>
    <w:rsid w:val="003B7E17"/>
    <w:rsid w:val="003B7F56"/>
    <w:rsid w:val="003C0FFD"/>
    <w:rsid w:val="003C11CA"/>
    <w:rsid w:val="003C400E"/>
    <w:rsid w:val="003C5EE4"/>
    <w:rsid w:val="003D0B6C"/>
    <w:rsid w:val="003D1688"/>
    <w:rsid w:val="003D2082"/>
    <w:rsid w:val="003D2268"/>
    <w:rsid w:val="003D6554"/>
    <w:rsid w:val="003E6D3B"/>
    <w:rsid w:val="003F6853"/>
    <w:rsid w:val="00404F24"/>
    <w:rsid w:val="00411692"/>
    <w:rsid w:val="00411CCC"/>
    <w:rsid w:val="004128DD"/>
    <w:rsid w:val="0042305F"/>
    <w:rsid w:val="00423F15"/>
    <w:rsid w:val="00430027"/>
    <w:rsid w:val="00437D67"/>
    <w:rsid w:val="00440979"/>
    <w:rsid w:val="00442AEB"/>
    <w:rsid w:val="00447B88"/>
    <w:rsid w:val="00454328"/>
    <w:rsid w:val="00456102"/>
    <w:rsid w:val="004570E9"/>
    <w:rsid w:val="004613C4"/>
    <w:rsid w:val="00462895"/>
    <w:rsid w:val="00464720"/>
    <w:rsid w:val="00470F05"/>
    <w:rsid w:val="004726BD"/>
    <w:rsid w:val="00475A1B"/>
    <w:rsid w:val="004763F9"/>
    <w:rsid w:val="00482A40"/>
    <w:rsid w:val="004838ED"/>
    <w:rsid w:val="00486817"/>
    <w:rsid w:val="00491C9D"/>
    <w:rsid w:val="00492A9E"/>
    <w:rsid w:val="0049309B"/>
    <w:rsid w:val="004951B5"/>
    <w:rsid w:val="00497BC0"/>
    <w:rsid w:val="004A1FF3"/>
    <w:rsid w:val="004C026A"/>
    <w:rsid w:val="004C31D7"/>
    <w:rsid w:val="004C40B2"/>
    <w:rsid w:val="004C4B12"/>
    <w:rsid w:val="004C7950"/>
    <w:rsid w:val="004D0070"/>
    <w:rsid w:val="004D4058"/>
    <w:rsid w:val="004D501A"/>
    <w:rsid w:val="004E4118"/>
    <w:rsid w:val="004F46CE"/>
    <w:rsid w:val="00512800"/>
    <w:rsid w:val="00514EBE"/>
    <w:rsid w:val="0051560F"/>
    <w:rsid w:val="0051632E"/>
    <w:rsid w:val="0052687C"/>
    <w:rsid w:val="00527644"/>
    <w:rsid w:val="00527DA8"/>
    <w:rsid w:val="00531213"/>
    <w:rsid w:val="00533A74"/>
    <w:rsid w:val="00537F53"/>
    <w:rsid w:val="00542007"/>
    <w:rsid w:val="00543EEA"/>
    <w:rsid w:val="00546725"/>
    <w:rsid w:val="0056190A"/>
    <w:rsid w:val="005648A8"/>
    <w:rsid w:val="00573178"/>
    <w:rsid w:val="00576CF3"/>
    <w:rsid w:val="00576D0D"/>
    <w:rsid w:val="005808C0"/>
    <w:rsid w:val="00581C6A"/>
    <w:rsid w:val="00582167"/>
    <w:rsid w:val="00584BFF"/>
    <w:rsid w:val="00584C8F"/>
    <w:rsid w:val="0058599D"/>
    <w:rsid w:val="00586558"/>
    <w:rsid w:val="00596B34"/>
    <w:rsid w:val="005A22E2"/>
    <w:rsid w:val="005A2EA1"/>
    <w:rsid w:val="005A3423"/>
    <w:rsid w:val="005A45D1"/>
    <w:rsid w:val="005A6A9A"/>
    <w:rsid w:val="005A6BEF"/>
    <w:rsid w:val="005C3EB8"/>
    <w:rsid w:val="005C47C6"/>
    <w:rsid w:val="005C686A"/>
    <w:rsid w:val="005C752E"/>
    <w:rsid w:val="005D453F"/>
    <w:rsid w:val="005E56F7"/>
    <w:rsid w:val="005F1817"/>
    <w:rsid w:val="005F4DB3"/>
    <w:rsid w:val="006026F2"/>
    <w:rsid w:val="00612019"/>
    <w:rsid w:val="0061413C"/>
    <w:rsid w:val="00616109"/>
    <w:rsid w:val="006168DE"/>
    <w:rsid w:val="00624215"/>
    <w:rsid w:val="00625A0B"/>
    <w:rsid w:val="006307B6"/>
    <w:rsid w:val="00643359"/>
    <w:rsid w:val="006447F8"/>
    <w:rsid w:val="0065474D"/>
    <w:rsid w:val="00656DC2"/>
    <w:rsid w:val="0066006D"/>
    <w:rsid w:val="0066050D"/>
    <w:rsid w:val="0066173D"/>
    <w:rsid w:val="00664CB0"/>
    <w:rsid w:val="00666AC7"/>
    <w:rsid w:val="00670B50"/>
    <w:rsid w:val="00676D3C"/>
    <w:rsid w:val="00676DF4"/>
    <w:rsid w:val="006800C7"/>
    <w:rsid w:val="0068117B"/>
    <w:rsid w:val="00687963"/>
    <w:rsid w:val="0069224B"/>
    <w:rsid w:val="006953DE"/>
    <w:rsid w:val="006A07AE"/>
    <w:rsid w:val="006A3B3A"/>
    <w:rsid w:val="006A77C8"/>
    <w:rsid w:val="006B1634"/>
    <w:rsid w:val="006C0C66"/>
    <w:rsid w:val="006C775B"/>
    <w:rsid w:val="006C7A09"/>
    <w:rsid w:val="006D5CD6"/>
    <w:rsid w:val="006D6AB0"/>
    <w:rsid w:val="006D6FD6"/>
    <w:rsid w:val="006E2C10"/>
    <w:rsid w:val="006E35BF"/>
    <w:rsid w:val="006E45F1"/>
    <w:rsid w:val="006E6D53"/>
    <w:rsid w:val="006F70F7"/>
    <w:rsid w:val="007010B3"/>
    <w:rsid w:val="00703865"/>
    <w:rsid w:val="00705399"/>
    <w:rsid w:val="00706574"/>
    <w:rsid w:val="0070673E"/>
    <w:rsid w:val="007143DF"/>
    <w:rsid w:val="0071498D"/>
    <w:rsid w:val="00720611"/>
    <w:rsid w:val="007218A6"/>
    <w:rsid w:val="00724F0D"/>
    <w:rsid w:val="00727739"/>
    <w:rsid w:val="00727CE4"/>
    <w:rsid w:val="00747036"/>
    <w:rsid w:val="0074788B"/>
    <w:rsid w:val="0075699E"/>
    <w:rsid w:val="00764CC6"/>
    <w:rsid w:val="00770283"/>
    <w:rsid w:val="00771BEC"/>
    <w:rsid w:val="00771DFD"/>
    <w:rsid w:val="00772C04"/>
    <w:rsid w:val="007806E4"/>
    <w:rsid w:val="00780FA6"/>
    <w:rsid w:val="00780FF2"/>
    <w:rsid w:val="00781412"/>
    <w:rsid w:val="007817DC"/>
    <w:rsid w:val="00782546"/>
    <w:rsid w:val="00791CE2"/>
    <w:rsid w:val="007937DD"/>
    <w:rsid w:val="007960C9"/>
    <w:rsid w:val="007978F2"/>
    <w:rsid w:val="007A1E4F"/>
    <w:rsid w:val="007A5528"/>
    <w:rsid w:val="007B1688"/>
    <w:rsid w:val="007B605F"/>
    <w:rsid w:val="007B7022"/>
    <w:rsid w:val="007C0589"/>
    <w:rsid w:val="007C5EC7"/>
    <w:rsid w:val="007D1790"/>
    <w:rsid w:val="007D42A4"/>
    <w:rsid w:val="007D49E9"/>
    <w:rsid w:val="007D73B0"/>
    <w:rsid w:val="007D762B"/>
    <w:rsid w:val="007D7E8E"/>
    <w:rsid w:val="007E6CC5"/>
    <w:rsid w:val="007F2D2F"/>
    <w:rsid w:val="007F5A80"/>
    <w:rsid w:val="008041B4"/>
    <w:rsid w:val="00804F13"/>
    <w:rsid w:val="008062F8"/>
    <w:rsid w:val="0080799E"/>
    <w:rsid w:val="00814DE2"/>
    <w:rsid w:val="00827AF8"/>
    <w:rsid w:val="00833586"/>
    <w:rsid w:val="00836103"/>
    <w:rsid w:val="00836446"/>
    <w:rsid w:val="00837449"/>
    <w:rsid w:val="00845C80"/>
    <w:rsid w:val="008504A2"/>
    <w:rsid w:val="0085096C"/>
    <w:rsid w:val="00851CE5"/>
    <w:rsid w:val="00851F81"/>
    <w:rsid w:val="00855142"/>
    <w:rsid w:val="008556DB"/>
    <w:rsid w:val="00855B6E"/>
    <w:rsid w:val="008669D0"/>
    <w:rsid w:val="0086705D"/>
    <w:rsid w:val="00872332"/>
    <w:rsid w:val="008804BC"/>
    <w:rsid w:val="008819A2"/>
    <w:rsid w:val="008819CE"/>
    <w:rsid w:val="0088699A"/>
    <w:rsid w:val="0089132B"/>
    <w:rsid w:val="00891A24"/>
    <w:rsid w:val="00897DD8"/>
    <w:rsid w:val="008A4CA9"/>
    <w:rsid w:val="008B2863"/>
    <w:rsid w:val="008B5B69"/>
    <w:rsid w:val="008C211A"/>
    <w:rsid w:val="008C4AEC"/>
    <w:rsid w:val="008C54F2"/>
    <w:rsid w:val="008C5B08"/>
    <w:rsid w:val="008D0B13"/>
    <w:rsid w:val="008D20BF"/>
    <w:rsid w:val="008D5FB5"/>
    <w:rsid w:val="008E008D"/>
    <w:rsid w:val="008E12EC"/>
    <w:rsid w:val="008E2C09"/>
    <w:rsid w:val="008E2D97"/>
    <w:rsid w:val="008E3446"/>
    <w:rsid w:val="008E4915"/>
    <w:rsid w:val="008E5D12"/>
    <w:rsid w:val="009000F0"/>
    <w:rsid w:val="00900B77"/>
    <w:rsid w:val="00904D32"/>
    <w:rsid w:val="009065A9"/>
    <w:rsid w:val="0091357C"/>
    <w:rsid w:val="00916479"/>
    <w:rsid w:val="009217C4"/>
    <w:rsid w:val="00927314"/>
    <w:rsid w:val="00927B02"/>
    <w:rsid w:val="00932028"/>
    <w:rsid w:val="0093401E"/>
    <w:rsid w:val="00940E6D"/>
    <w:rsid w:val="00943567"/>
    <w:rsid w:val="00943BE4"/>
    <w:rsid w:val="00961A77"/>
    <w:rsid w:val="00971CFE"/>
    <w:rsid w:val="009734AF"/>
    <w:rsid w:val="009760D3"/>
    <w:rsid w:val="009766D5"/>
    <w:rsid w:val="00980CFE"/>
    <w:rsid w:val="009824FD"/>
    <w:rsid w:val="00982D3D"/>
    <w:rsid w:val="009875FD"/>
    <w:rsid w:val="009914A2"/>
    <w:rsid w:val="00993DFB"/>
    <w:rsid w:val="00994E83"/>
    <w:rsid w:val="009A40D1"/>
    <w:rsid w:val="009A61FE"/>
    <w:rsid w:val="009B10B0"/>
    <w:rsid w:val="009B51AA"/>
    <w:rsid w:val="009B6AA1"/>
    <w:rsid w:val="009C332B"/>
    <w:rsid w:val="009C7815"/>
    <w:rsid w:val="009D0292"/>
    <w:rsid w:val="009D0A37"/>
    <w:rsid w:val="009D59FA"/>
    <w:rsid w:val="009D5CDC"/>
    <w:rsid w:val="009D6A78"/>
    <w:rsid w:val="009D7C7B"/>
    <w:rsid w:val="009E26A6"/>
    <w:rsid w:val="009E2889"/>
    <w:rsid w:val="009E4F2F"/>
    <w:rsid w:val="009F57D7"/>
    <w:rsid w:val="009F5D4D"/>
    <w:rsid w:val="00A008DB"/>
    <w:rsid w:val="00A01B2C"/>
    <w:rsid w:val="00A10515"/>
    <w:rsid w:val="00A16B6B"/>
    <w:rsid w:val="00A20A74"/>
    <w:rsid w:val="00A2384A"/>
    <w:rsid w:val="00A27198"/>
    <w:rsid w:val="00A30BCB"/>
    <w:rsid w:val="00A31416"/>
    <w:rsid w:val="00A315C5"/>
    <w:rsid w:val="00A3314A"/>
    <w:rsid w:val="00A3706F"/>
    <w:rsid w:val="00A40352"/>
    <w:rsid w:val="00A4637D"/>
    <w:rsid w:val="00A50333"/>
    <w:rsid w:val="00A53626"/>
    <w:rsid w:val="00A54DD4"/>
    <w:rsid w:val="00A5696D"/>
    <w:rsid w:val="00A62F24"/>
    <w:rsid w:val="00A653C4"/>
    <w:rsid w:val="00A66449"/>
    <w:rsid w:val="00A71874"/>
    <w:rsid w:val="00A71CE3"/>
    <w:rsid w:val="00A74CF4"/>
    <w:rsid w:val="00A75391"/>
    <w:rsid w:val="00A755C0"/>
    <w:rsid w:val="00A81571"/>
    <w:rsid w:val="00A92976"/>
    <w:rsid w:val="00A97055"/>
    <w:rsid w:val="00A9730A"/>
    <w:rsid w:val="00A97F89"/>
    <w:rsid w:val="00AA1DA3"/>
    <w:rsid w:val="00AA5DBB"/>
    <w:rsid w:val="00AB2FD9"/>
    <w:rsid w:val="00AC03E9"/>
    <w:rsid w:val="00AC2497"/>
    <w:rsid w:val="00AD4180"/>
    <w:rsid w:val="00AD62FF"/>
    <w:rsid w:val="00AE0626"/>
    <w:rsid w:val="00AE17A1"/>
    <w:rsid w:val="00AE21FC"/>
    <w:rsid w:val="00AE4893"/>
    <w:rsid w:val="00AE717F"/>
    <w:rsid w:val="00AF065B"/>
    <w:rsid w:val="00AF6CE7"/>
    <w:rsid w:val="00B004FB"/>
    <w:rsid w:val="00B01BD1"/>
    <w:rsid w:val="00B01EBA"/>
    <w:rsid w:val="00B04F30"/>
    <w:rsid w:val="00B06021"/>
    <w:rsid w:val="00B06487"/>
    <w:rsid w:val="00B11D57"/>
    <w:rsid w:val="00B12B9B"/>
    <w:rsid w:val="00B13368"/>
    <w:rsid w:val="00B138CA"/>
    <w:rsid w:val="00B158C0"/>
    <w:rsid w:val="00B218B7"/>
    <w:rsid w:val="00B22B5A"/>
    <w:rsid w:val="00B22E49"/>
    <w:rsid w:val="00B300FD"/>
    <w:rsid w:val="00B322A6"/>
    <w:rsid w:val="00B4081A"/>
    <w:rsid w:val="00B42B64"/>
    <w:rsid w:val="00B43F44"/>
    <w:rsid w:val="00B45312"/>
    <w:rsid w:val="00B516D5"/>
    <w:rsid w:val="00B51C00"/>
    <w:rsid w:val="00B55920"/>
    <w:rsid w:val="00B562BF"/>
    <w:rsid w:val="00B575DA"/>
    <w:rsid w:val="00B57E95"/>
    <w:rsid w:val="00B63A96"/>
    <w:rsid w:val="00B658DB"/>
    <w:rsid w:val="00B75A00"/>
    <w:rsid w:val="00B80F8C"/>
    <w:rsid w:val="00B83422"/>
    <w:rsid w:val="00B8757D"/>
    <w:rsid w:val="00B90A4B"/>
    <w:rsid w:val="00B91413"/>
    <w:rsid w:val="00B9538D"/>
    <w:rsid w:val="00BA5213"/>
    <w:rsid w:val="00BA52B1"/>
    <w:rsid w:val="00BB0260"/>
    <w:rsid w:val="00BB4EA3"/>
    <w:rsid w:val="00BB6022"/>
    <w:rsid w:val="00BB6397"/>
    <w:rsid w:val="00BB721E"/>
    <w:rsid w:val="00BC298A"/>
    <w:rsid w:val="00BC513D"/>
    <w:rsid w:val="00BD29FC"/>
    <w:rsid w:val="00BD4A09"/>
    <w:rsid w:val="00BD61C2"/>
    <w:rsid w:val="00BE0C9A"/>
    <w:rsid w:val="00BE2A39"/>
    <w:rsid w:val="00BE3AEF"/>
    <w:rsid w:val="00BF3C78"/>
    <w:rsid w:val="00BF48CE"/>
    <w:rsid w:val="00BF4C45"/>
    <w:rsid w:val="00BF5154"/>
    <w:rsid w:val="00C00420"/>
    <w:rsid w:val="00C03FF8"/>
    <w:rsid w:val="00C04A33"/>
    <w:rsid w:val="00C108F2"/>
    <w:rsid w:val="00C133BF"/>
    <w:rsid w:val="00C24311"/>
    <w:rsid w:val="00C302FC"/>
    <w:rsid w:val="00C339A0"/>
    <w:rsid w:val="00C33D4D"/>
    <w:rsid w:val="00C34EAD"/>
    <w:rsid w:val="00C36070"/>
    <w:rsid w:val="00C41058"/>
    <w:rsid w:val="00C43689"/>
    <w:rsid w:val="00C44DFE"/>
    <w:rsid w:val="00C4680D"/>
    <w:rsid w:val="00C50B56"/>
    <w:rsid w:val="00C5168A"/>
    <w:rsid w:val="00C53EBB"/>
    <w:rsid w:val="00C549FF"/>
    <w:rsid w:val="00C6134D"/>
    <w:rsid w:val="00C61915"/>
    <w:rsid w:val="00C64A5D"/>
    <w:rsid w:val="00C64B02"/>
    <w:rsid w:val="00C67B4C"/>
    <w:rsid w:val="00C7106F"/>
    <w:rsid w:val="00C80A0D"/>
    <w:rsid w:val="00C80DC0"/>
    <w:rsid w:val="00C816FD"/>
    <w:rsid w:val="00C82579"/>
    <w:rsid w:val="00C82663"/>
    <w:rsid w:val="00C83867"/>
    <w:rsid w:val="00C87B5D"/>
    <w:rsid w:val="00C87F3B"/>
    <w:rsid w:val="00CA2E60"/>
    <w:rsid w:val="00CB37CB"/>
    <w:rsid w:val="00CB5088"/>
    <w:rsid w:val="00CB7D13"/>
    <w:rsid w:val="00CC054F"/>
    <w:rsid w:val="00CC275E"/>
    <w:rsid w:val="00CC2E22"/>
    <w:rsid w:val="00CC5663"/>
    <w:rsid w:val="00CC7802"/>
    <w:rsid w:val="00CD05E5"/>
    <w:rsid w:val="00CD2D1A"/>
    <w:rsid w:val="00CD563D"/>
    <w:rsid w:val="00CD5B20"/>
    <w:rsid w:val="00CE3965"/>
    <w:rsid w:val="00CF1792"/>
    <w:rsid w:val="00D04792"/>
    <w:rsid w:val="00D0549D"/>
    <w:rsid w:val="00D1458C"/>
    <w:rsid w:val="00D15347"/>
    <w:rsid w:val="00D166D2"/>
    <w:rsid w:val="00D17A31"/>
    <w:rsid w:val="00D20C31"/>
    <w:rsid w:val="00D21F32"/>
    <w:rsid w:val="00D30C28"/>
    <w:rsid w:val="00D317E0"/>
    <w:rsid w:val="00D31E5E"/>
    <w:rsid w:val="00D34626"/>
    <w:rsid w:val="00D40AB0"/>
    <w:rsid w:val="00D471ED"/>
    <w:rsid w:val="00D54F27"/>
    <w:rsid w:val="00D573FA"/>
    <w:rsid w:val="00D6207E"/>
    <w:rsid w:val="00D649F6"/>
    <w:rsid w:val="00D71D54"/>
    <w:rsid w:val="00D73918"/>
    <w:rsid w:val="00D80815"/>
    <w:rsid w:val="00D81D8F"/>
    <w:rsid w:val="00D85918"/>
    <w:rsid w:val="00D87457"/>
    <w:rsid w:val="00D94A4F"/>
    <w:rsid w:val="00D967B8"/>
    <w:rsid w:val="00DA0F98"/>
    <w:rsid w:val="00DA134B"/>
    <w:rsid w:val="00DA40C4"/>
    <w:rsid w:val="00DA6420"/>
    <w:rsid w:val="00DB0F69"/>
    <w:rsid w:val="00DD0910"/>
    <w:rsid w:val="00DD29F8"/>
    <w:rsid w:val="00DD359A"/>
    <w:rsid w:val="00DD6961"/>
    <w:rsid w:val="00DE0A9C"/>
    <w:rsid w:val="00DE3424"/>
    <w:rsid w:val="00DE4F3D"/>
    <w:rsid w:val="00DF0918"/>
    <w:rsid w:val="00DF5F6D"/>
    <w:rsid w:val="00DF7AD2"/>
    <w:rsid w:val="00E014EF"/>
    <w:rsid w:val="00E04C8A"/>
    <w:rsid w:val="00E1132A"/>
    <w:rsid w:val="00E12268"/>
    <w:rsid w:val="00E24F7D"/>
    <w:rsid w:val="00E26A64"/>
    <w:rsid w:val="00E273D4"/>
    <w:rsid w:val="00E3083C"/>
    <w:rsid w:val="00E30C52"/>
    <w:rsid w:val="00E3107E"/>
    <w:rsid w:val="00E31FC8"/>
    <w:rsid w:val="00E3415F"/>
    <w:rsid w:val="00E3679F"/>
    <w:rsid w:val="00E37E7B"/>
    <w:rsid w:val="00E4099D"/>
    <w:rsid w:val="00E42C38"/>
    <w:rsid w:val="00E53803"/>
    <w:rsid w:val="00E54632"/>
    <w:rsid w:val="00E54CFB"/>
    <w:rsid w:val="00E55E5B"/>
    <w:rsid w:val="00E60AE8"/>
    <w:rsid w:val="00E62C67"/>
    <w:rsid w:val="00E63BD4"/>
    <w:rsid w:val="00E800BE"/>
    <w:rsid w:val="00E8064E"/>
    <w:rsid w:val="00E84531"/>
    <w:rsid w:val="00E84D02"/>
    <w:rsid w:val="00E86FD1"/>
    <w:rsid w:val="00E934A7"/>
    <w:rsid w:val="00E94BC2"/>
    <w:rsid w:val="00EA1803"/>
    <w:rsid w:val="00EC1F35"/>
    <w:rsid w:val="00EC4838"/>
    <w:rsid w:val="00ED34D3"/>
    <w:rsid w:val="00EE0F77"/>
    <w:rsid w:val="00EE33C8"/>
    <w:rsid w:val="00EF2907"/>
    <w:rsid w:val="00F00DBF"/>
    <w:rsid w:val="00F00E87"/>
    <w:rsid w:val="00F036D5"/>
    <w:rsid w:val="00F159E9"/>
    <w:rsid w:val="00F26B82"/>
    <w:rsid w:val="00F30F28"/>
    <w:rsid w:val="00F34754"/>
    <w:rsid w:val="00F37A14"/>
    <w:rsid w:val="00F42DDE"/>
    <w:rsid w:val="00F44EE0"/>
    <w:rsid w:val="00F528C2"/>
    <w:rsid w:val="00F5374C"/>
    <w:rsid w:val="00F53E60"/>
    <w:rsid w:val="00F60DE6"/>
    <w:rsid w:val="00F63BFF"/>
    <w:rsid w:val="00F63EAF"/>
    <w:rsid w:val="00F6456E"/>
    <w:rsid w:val="00F70D3E"/>
    <w:rsid w:val="00F746E7"/>
    <w:rsid w:val="00F7693E"/>
    <w:rsid w:val="00F83549"/>
    <w:rsid w:val="00F84827"/>
    <w:rsid w:val="00F858B6"/>
    <w:rsid w:val="00F87C51"/>
    <w:rsid w:val="00F90366"/>
    <w:rsid w:val="00F913F7"/>
    <w:rsid w:val="00F92EB3"/>
    <w:rsid w:val="00F93DDE"/>
    <w:rsid w:val="00F9678D"/>
    <w:rsid w:val="00FA5319"/>
    <w:rsid w:val="00FB0F18"/>
    <w:rsid w:val="00FB39E2"/>
    <w:rsid w:val="00FB493C"/>
    <w:rsid w:val="00FB635D"/>
    <w:rsid w:val="00FB68F6"/>
    <w:rsid w:val="00FC06AC"/>
    <w:rsid w:val="00FC6B8F"/>
    <w:rsid w:val="00FD0833"/>
    <w:rsid w:val="00FD3EA8"/>
    <w:rsid w:val="00FD523E"/>
    <w:rsid w:val="00FE1C45"/>
    <w:rsid w:val="00FE50B4"/>
    <w:rsid w:val="00FE7ADD"/>
    <w:rsid w:val="00FF1821"/>
    <w:rsid w:val="00FF55F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CE1EC20"/>
  <w15:docId w15:val="{AB9CAFA1-B7D4-4F7D-94DB-6AD224E202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s-MX" w:eastAsia="es-MX"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20082"/>
  </w:style>
  <w:style w:type="paragraph" w:styleId="Ttulo1">
    <w:name w:val="heading 1"/>
    <w:basedOn w:val="Normal"/>
    <w:next w:val="Normal"/>
    <w:link w:val="Ttulo1Car"/>
    <w:uiPriority w:val="9"/>
    <w:qFormat/>
    <w:rsid w:val="00CC7BDB"/>
    <w:pPr>
      <w:keepNext/>
      <w:keepLines/>
      <w:spacing w:before="240"/>
      <w:outlineLvl w:val="0"/>
    </w:pPr>
    <w:rPr>
      <w:rFonts w:asciiTheme="majorHAnsi" w:eastAsiaTheme="majorEastAsia" w:hAnsiTheme="majorHAnsi" w:cstheme="majorBidi"/>
      <w:color w:val="365F91" w:themeColor="accent1" w:themeShade="BF"/>
      <w:sz w:val="32"/>
      <w:szCs w:val="32"/>
      <w:lang w:val="es-ES"/>
    </w:rPr>
  </w:style>
  <w:style w:type="paragraph" w:styleId="Ttulo2">
    <w:name w:val="heading 2"/>
    <w:basedOn w:val="Normal"/>
    <w:next w:val="Normal"/>
    <w:link w:val="Ttulo2Car"/>
    <w:uiPriority w:val="9"/>
    <w:semiHidden/>
    <w:unhideWhenUsed/>
    <w:qFormat/>
    <w:rsid w:val="004435D7"/>
    <w:pPr>
      <w:keepNext/>
      <w:keepLines/>
      <w:spacing w:before="40" w:line="259" w:lineRule="auto"/>
      <w:outlineLvl w:val="1"/>
    </w:pPr>
    <w:rPr>
      <w:rFonts w:asciiTheme="majorHAnsi" w:eastAsiaTheme="majorEastAsia" w:hAnsiTheme="majorHAnsi" w:cstheme="majorBidi"/>
      <w:color w:val="365F91" w:themeColor="accent1" w:themeShade="BF"/>
      <w:sz w:val="26"/>
      <w:szCs w:val="26"/>
      <w:lang w:eastAsia="en-US"/>
    </w:rPr>
  </w:style>
  <w:style w:type="paragraph" w:styleId="Ttulo3">
    <w:name w:val="heading 3"/>
    <w:basedOn w:val="Normal"/>
    <w:link w:val="Ttulo3Car"/>
    <w:uiPriority w:val="9"/>
    <w:semiHidden/>
    <w:unhideWhenUsed/>
    <w:qFormat/>
    <w:rsid w:val="0071255C"/>
    <w:pPr>
      <w:spacing w:before="100" w:beforeAutospacing="1" w:after="100" w:afterAutospacing="1"/>
      <w:outlineLvl w:val="2"/>
    </w:pPr>
    <w:rPr>
      <w:b/>
      <w:bCs/>
      <w:sz w:val="27"/>
      <w:szCs w:val="27"/>
    </w:rPr>
  </w:style>
  <w:style w:type="paragraph" w:styleId="Ttulo4">
    <w:name w:val="heading 4"/>
    <w:basedOn w:val="Normal"/>
    <w:next w:val="Normal"/>
    <w:link w:val="Ttulo4Car"/>
    <w:uiPriority w:val="9"/>
    <w:semiHidden/>
    <w:unhideWhenUsed/>
    <w:qFormat/>
    <w:rsid w:val="00FC157F"/>
    <w:pPr>
      <w:keepNext/>
      <w:keepLines/>
      <w:spacing w:before="40"/>
      <w:outlineLvl w:val="3"/>
    </w:pPr>
    <w:rPr>
      <w:rFonts w:asciiTheme="majorHAnsi" w:eastAsiaTheme="majorEastAsia" w:hAnsiTheme="majorHAnsi" w:cstheme="majorBidi"/>
      <w:i/>
      <w:iCs/>
      <w:color w:val="365F91" w:themeColor="accent1" w:themeShade="BF"/>
      <w:lang w:val="es-ES"/>
    </w:rPr>
  </w:style>
  <w:style w:type="paragraph" w:styleId="Ttulo5">
    <w:name w:val="heading 5"/>
    <w:basedOn w:val="Normal"/>
    <w:next w:val="Normal"/>
    <w:link w:val="Ttulo5Car"/>
    <w:uiPriority w:val="9"/>
    <w:semiHidden/>
    <w:unhideWhenUsed/>
    <w:qFormat/>
    <w:rsid w:val="00FC157F"/>
    <w:pPr>
      <w:keepNext/>
      <w:keepLines/>
      <w:spacing w:before="40"/>
      <w:outlineLvl w:val="4"/>
    </w:pPr>
    <w:rPr>
      <w:rFonts w:asciiTheme="majorHAnsi" w:eastAsiaTheme="majorEastAsia" w:hAnsiTheme="majorHAnsi" w:cstheme="majorBidi"/>
      <w:color w:val="365F91" w:themeColor="accent1" w:themeShade="BF"/>
      <w:lang w:val="es-ES"/>
    </w:rPr>
  </w:style>
  <w:style w:type="paragraph" w:styleId="Ttulo6">
    <w:name w:val="heading 6"/>
    <w:basedOn w:val="Normal"/>
    <w:next w:val="Normal"/>
    <w:link w:val="Ttulo6Car"/>
    <w:uiPriority w:val="9"/>
    <w:semiHidden/>
    <w:unhideWhenUsed/>
    <w:qFormat/>
    <w:rsid w:val="00FC157F"/>
    <w:pPr>
      <w:keepNext/>
      <w:keepLines/>
      <w:spacing w:before="40"/>
      <w:outlineLvl w:val="5"/>
    </w:pPr>
    <w:rPr>
      <w:rFonts w:asciiTheme="majorHAnsi" w:eastAsiaTheme="majorEastAsia" w:hAnsiTheme="majorHAnsi" w:cstheme="majorBidi"/>
      <w:color w:val="243F60" w:themeColor="accent1" w:themeShade="7F"/>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table" w:customStyle="1" w:styleId="TableNormal9">
    <w:name w:val="Table Normal9"/>
    <w:tblPr>
      <w:tblCellMar>
        <w:top w:w="0" w:type="dxa"/>
        <w:left w:w="0" w:type="dxa"/>
        <w:bottom w:w="0" w:type="dxa"/>
        <w:right w:w="0" w:type="dxa"/>
      </w:tblCellMar>
    </w:tblPr>
  </w:style>
  <w:style w:type="table" w:customStyle="1" w:styleId="TableNormal8">
    <w:name w:val="Table Normal8"/>
    <w:tblPr>
      <w:tblCellMar>
        <w:top w:w="0" w:type="dxa"/>
        <w:left w:w="0" w:type="dxa"/>
        <w:bottom w:w="0" w:type="dxa"/>
        <w:right w:w="0" w:type="dxa"/>
      </w:tblCellMar>
    </w:tblPr>
  </w:style>
  <w:style w:type="table" w:customStyle="1" w:styleId="TableNormal7">
    <w:name w:val="Table Normal7"/>
    <w:tblPr>
      <w:tblCellMar>
        <w:top w:w="0" w:type="dxa"/>
        <w:left w:w="0" w:type="dxa"/>
        <w:bottom w:w="0" w:type="dxa"/>
        <w:right w:w="0" w:type="dxa"/>
      </w:tblCellMar>
    </w:tblPr>
  </w:style>
  <w:style w:type="table" w:customStyle="1" w:styleId="TableNormal6">
    <w:name w:val="Table Normal6"/>
    <w:tblPr>
      <w:tblCellMar>
        <w:top w:w="0" w:type="dxa"/>
        <w:left w:w="0" w:type="dxa"/>
        <w:bottom w:w="0" w:type="dxa"/>
        <w:right w:w="0" w:type="dxa"/>
      </w:tblCellMar>
    </w:tblPr>
  </w:style>
  <w:style w:type="table" w:customStyle="1" w:styleId="TableNormal5">
    <w:name w:val="Table Normal5"/>
    <w:tblPr>
      <w:tblCellMar>
        <w:top w:w="0" w:type="dxa"/>
        <w:left w:w="0" w:type="dxa"/>
        <w:bottom w:w="0" w:type="dxa"/>
        <w:right w:w="0" w:type="dxa"/>
      </w:tblCellMar>
    </w:tblPr>
  </w:style>
  <w:style w:type="table" w:customStyle="1" w:styleId="TableNormal4">
    <w:name w:val="Table Normal4"/>
    <w:tblPr>
      <w:tblCellMar>
        <w:top w:w="0" w:type="dxa"/>
        <w:left w:w="0" w:type="dxa"/>
        <w:bottom w:w="0" w:type="dxa"/>
        <w:right w:w="0" w:type="dxa"/>
      </w:tblCellMar>
    </w:tblPr>
  </w:style>
  <w:style w:type="table" w:customStyle="1" w:styleId="TableNormal3">
    <w:name w:val="Table Normal3"/>
    <w:tblPr>
      <w:tblCellMar>
        <w:top w:w="0" w:type="dxa"/>
        <w:left w:w="0" w:type="dxa"/>
        <w:bottom w:w="0" w:type="dxa"/>
        <w:right w:w="0" w:type="dxa"/>
      </w:tblCellMar>
    </w:tblPr>
  </w:style>
  <w:style w:type="table" w:customStyle="1" w:styleId="TableNormal2">
    <w:name w:val="Table Normal2"/>
    <w:tblPr>
      <w:tblCellMar>
        <w:top w:w="0" w:type="dxa"/>
        <w:left w:w="0" w:type="dxa"/>
        <w:bottom w:w="0" w:type="dxa"/>
        <w:right w:w="0" w:type="dxa"/>
      </w:tblCellMar>
    </w:tblPr>
  </w:style>
  <w:style w:type="table" w:customStyle="1" w:styleId="TableNormal1">
    <w:name w:val="Table Normal1"/>
    <w:tblPr>
      <w:tblCellMar>
        <w:top w:w="0" w:type="dxa"/>
        <w:left w:w="0" w:type="dxa"/>
        <w:bottom w:w="0" w:type="dxa"/>
        <w:right w:w="0" w:type="dxa"/>
      </w:tblCellMar>
    </w:tblPr>
  </w:style>
  <w:style w:type="paragraph" w:styleId="Encabezado">
    <w:name w:val="header"/>
    <w:basedOn w:val="Normal"/>
    <w:link w:val="Encabezado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C80F8C"/>
  </w:style>
  <w:style w:type="paragraph" w:styleId="Piedepgina">
    <w:name w:val="footer"/>
    <w:basedOn w:val="Normal"/>
    <w:link w:val="Piedepgina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C80F8C"/>
  </w:style>
  <w:style w:type="paragraph" w:styleId="Textodeglobo">
    <w:name w:val="Balloon Text"/>
    <w:basedOn w:val="Normal"/>
    <w:link w:val="TextodegloboCar"/>
    <w:uiPriority w:val="99"/>
    <w:semiHidden/>
    <w:unhideWhenUsed/>
    <w:rsid w:val="00C80F8C"/>
    <w:rPr>
      <w:rFonts w:ascii="Lucida Grande" w:eastAsiaTheme="minorEastAsia" w:hAnsi="Lucida Grande" w:cs="Lucida Grande"/>
      <w:sz w:val="18"/>
      <w:szCs w:val="18"/>
      <w:lang w:val="es-ES_tradnl"/>
    </w:rPr>
  </w:style>
  <w:style w:type="character" w:customStyle="1" w:styleId="TextodegloboCar">
    <w:name w:val="Texto de globo Car"/>
    <w:basedOn w:val="Fuentedeprrafopredeter"/>
    <w:link w:val="Textodeglobo"/>
    <w:uiPriority w:val="99"/>
    <w:semiHidden/>
    <w:rsid w:val="00C80F8C"/>
    <w:rPr>
      <w:rFonts w:ascii="Lucida Grande" w:hAnsi="Lucida Grande" w:cs="Lucida Grande"/>
      <w:sz w:val="18"/>
      <w:szCs w:val="18"/>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A2780F"/>
    <w:pPr>
      <w:ind w:left="708"/>
    </w:p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A2780F"/>
    <w:rPr>
      <w:rFonts w:ascii="Times New Roman" w:eastAsia="Times New Roman" w:hAnsi="Times New Roman" w:cs="Times New Roman"/>
      <w:lang w:val="es-ES"/>
    </w:rPr>
  </w:style>
  <w:style w:type="character" w:styleId="Hipervnculo">
    <w:name w:val="Hyperlink"/>
    <w:uiPriority w:val="99"/>
    <w:unhideWhenUsed/>
    <w:rsid w:val="00A2780F"/>
    <w:rPr>
      <w:strike w:val="0"/>
      <w:dstrike w:val="0"/>
      <w:color w:val="035899"/>
      <w:u w:val="none"/>
      <w:effect w:val="none"/>
    </w:rPr>
  </w:style>
  <w:style w:type="paragraph" w:styleId="NormalWeb">
    <w:name w:val="Normal (Web)"/>
    <w:basedOn w:val="Normal"/>
    <w:uiPriority w:val="99"/>
    <w:rsid w:val="00A2780F"/>
    <w:pPr>
      <w:spacing w:before="100" w:beforeAutospacing="1" w:after="100" w:afterAutospacing="1"/>
    </w:pPr>
  </w:style>
  <w:style w:type="character" w:styleId="Textoennegrita">
    <w:name w:val="Strong"/>
    <w:uiPriority w:val="22"/>
    <w:qFormat/>
    <w:rsid w:val="00A2780F"/>
    <w:rPr>
      <w:b/>
      <w:bCs/>
    </w:rPr>
  </w:style>
  <w:style w:type="character" w:styleId="Hipervnculovisitado">
    <w:name w:val="FollowedHyperlink"/>
    <w:basedOn w:val="Fuentedeprrafopredeter"/>
    <w:uiPriority w:val="99"/>
    <w:semiHidden/>
    <w:unhideWhenUsed/>
    <w:rsid w:val="009776B8"/>
    <w:rPr>
      <w:color w:val="800080" w:themeColor="followedHyperlink"/>
      <w:u w:val="single"/>
    </w:rPr>
  </w:style>
  <w:style w:type="paragraph" w:styleId="Textoindependiente2">
    <w:name w:val="Body Text 2"/>
    <w:basedOn w:val="Normal"/>
    <w:link w:val="Textoindependiente2Car"/>
    <w:uiPriority w:val="99"/>
    <w:unhideWhenUsed/>
    <w:rsid w:val="009776B8"/>
    <w:pPr>
      <w:spacing w:after="120" w:line="480" w:lineRule="auto"/>
    </w:pPr>
  </w:style>
  <w:style w:type="character" w:customStyle="1" w:styleId="Textoindependiente2Car">
    <w:name w:val="Texto independiente 2 Car"/>
    <w:basedOn w:val="Fuentedeprrafopredeter"/>
    <w:link w:val="Textoindependiente2"/>
    <w:uiPriority w:val="99"/>
    <w:rsid w:val="009776B8"/>
    <w:rPr>
      <w:rFonts w:ascii="Times New Roman" w:eastAsia="Times New Roman" w:hAnsi="Times New Roman" w:cs="Times New Roman"/>
      <w:lang w:val="es-ES"/>
    </w:rPr>
  </w:style>
  <w:style w:type="character" w:styleId="Refdecomentario">
    <w:name w:val="annotation reference"/>
    <w:basedOn w:val="Fuentedeprrafopredeter"/>
    <w:uiPriority w:val="99"/>
    <w:semiHidden/>
    <w:unhideWhenUsed/>
    <w:rsid w:val="00532734"/>
    <w:rPr>
      <w:sz w:val="16"/>
      <w:szCs w:val="16"/>
    </w:rPr>
  </w:style>
  <w:style w:type="character" w:customStyle="1" w:styleId="apple-converted-space">
    <w:name w:val="apple-converted-space"/>
    <w:basedOn w:val="Fuentedeprrafopredeter"/>
    <w:rsid w:val="00097B14"/>
  </w:style>
  <w:style w:type="paragraph" w:customStyle="1" w:styleId="Default">
    <w:name w:val="Default"/>
    <w:rsid w:val="004325CE"/>
    <w:pPr>
      <w:autoSpaceDE w:val="0"/>
      <w:autoSpaceDN w:val="0"/>
      <w:adjustRightInd w:val="0"/>
    </w:pPr>
    <w:rPr>
      <w:rFonts w:ascii="Arial" w:eastAsiaTheme="minorHAnsi" w:hAnsi="Arial" w:cs="Arial"/>
      <w:color w:val="000000"/>
      <w:lang w:eastAsia="en-US"/>
    </w:rPr>
  </w:style>
  <w:style w:type="paragraph" w:customStyle="1" w:styleId="Listavistosa-nfasis11">
    <w:name w:val="Lista vistosa - Énfasis 11"/>
    <w:basedOn w:val="Normal"/>
    <w:link w:val="Listavistosa-nfasis1Car"/>
    <w:uiPriority w:val="34"/>
    <w:qFormat/>
    <w:rsid w:val="0015349A"/>
    <w:pPr>
      <w:ind w:left="708"/>
    </w:pPr>
  </w:style>
  <w:style w:type="character" w:customStyle="1" w:styleId="Listavistosa-nfasis1Car">
    <w:name w:val="Lista vistosa - Énfasis 1 Car"/>
    <w:link w:val="Listavistosa-nfasis11"/>
    <w:uiPriority w:val="34"/>
    <w:locked/>
    <w:rsid w:val="0015349A"/>
    <w:rPr>
      <w:rFonts w:ascii="Times New Roman" w:eastAsia="Times New Roman" w:hAnsi="Times New Roman" w:cs="Times New Roman"/>
      <w:lang w:val="es-ES"/>
    </w:rPr>
  </w:style>
  <w:style w:type="paragraph" w:customStyle="1" w:styleId="Texto">
    <w:name w:val="Texto"/>
    <w:basedOn w:val="Normal"/>
    <w:link w:val="TextoCar"/>
    <w:qFormat/>
    <w:rsid w:val="0015349A"/>
    <w:pPr>
      <w:spacing w:after="101" w:line="216" w:lineRule="exact"/>
      <w:ind w:firstLine="288"/>
      <w:jc w:val="both"/>
    </w:pPr>
    <w:rPr>
      <w:rFonts w:ascii="Arial" w:hAnsi="Arial" w:cs="Arial"/>
      <w:sz w:val="18"/>
      <w:szCs w:val="18"/>
    </w:rPr>
  </w:style>
  <w:style w:type="character" w:customStyle="1" w:styleId="apple-style-span">
    <w:name w:val="apple-style-span"/>
    <w:rsid w:val="0015349A"/>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15349A"/>
    <w:rPr>
      <w:rFonts w:asciiTheme="minorHAnsi" w:eastAsiaTheme="minorHAnsi" w:hAnsiTheme="minorHAnsi" w:cstheme="minorBidi"/>
      <w:sz w:val="20"/>
      <w:szCs w:val="20"/>
      <w:lang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15349A"/>
    <w:rPr>
      <w:rFonts w:eastAsiaTheme="minorHAnsi"/>
      <w:sz w:val="20"/>
      <w:szCs w:val="20"/>
      <w:lang w:val="es-MX" w:eastAsia="en-US"/>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
    <w:basedOn w:val="Fuentedeprrafopredeter"/>
    <w:uiPriority w:val="99"/>
    <w:unhideWhenUsed/>
    <w:qFormat/>
    <w:rsid w:val="0015349A"/>
    <w:rPr>
      <w:vertAlign w:val="superscript"/>
    </w:rPr>
  </w:style>
  <w:style w:type="paragraph" w:styleId="Sinespaciado">
    <w:name w:val="No Spacing"/>
    <w:aliases w:val="Francesa"/>
    <w:link w:val="SinespaciadoCar"/>
    <w:uiPriority w:val="1"/>
    <w:qFormat/>
    <w:rsid w:val="0015349A"/>
  </w:style>
  <w:style w:type="paragraph" w:styleId="Textosinformato">
    <w:name w:val="Plain Text"/>
    <w:basedOn w:val="Normal"/>
    <w:link w:val="TextosinformatoCar"/>
    <w:rsid w:val="0015349A"/>
    <w:rPr>
      <w:rFonts w:ascii="Courier New" w:hAnsi="Courier New"/>
      <w:sz w:val="20"/>
      <w:szCs w:val="20"/>
    </w:rPr>
  </w:style>
  <w:style w:type="character" w:customStyle="1" w:styleId="TextosinformatoCar">
    <w:name w:val="Texto sin formato Car"/>
    <w:basedOn w:val="Fuentedeprrafopredeter"/>
    <w:link w:val="Textosinformato"/>
    <w:rsid w:val="0015349A"/>
    <w:rPr>
      <w:rFonts w:ascii="Courier New" w:eastAsia="Times New Roman" w:hAnsi="Courier New" w:cs="Times New Roman"/>
      <w:sz w:val="20"/>
      <w:szCs w:val="20"/>
      <w:lang w:val="es-ES"/>
    </w:rPr>
  </w:style>
  <w:style w:type="paragraph" w:customStyle="1" w:styleId="Standard">
    <w:name w:val="Standard"/>
    <w:rsid w:val="0015349A"/>
    <w:pPr>
      <w:widowControl w:val="0"/>
      <w:suppressAutoHyphens/>
      <w:autoSpaceDN w:val="0"/>
      <w:textAlignment w:val="baseline"/>
    </w:pPr>
    <w:rPr>
      <w:rFonts w:ascii="Liberation Serif" w:eastAsia="DejaVu Sans" w:hAnsi="Liberation Serif" w:cs="Lohit Hindi"/>
      <w:kern w:val="3"/>
      <w:lang w:eastAsia="zh-CN" w:bidi="hi-IN"/>
    </w:rPr>
  </w:style>
  <w:style w:type="character" w:customStyle="1" w:styleId="negritas1">
    <w:name w:val="negritas1"/>
    <w:rsid w:val="0015349A"/>
    <w:rPr>
      <w:rFonts w:ascii="Arial" w:hAnsi="Arial" w:cs="Arial" w:hint="default"/>
      <w:b/>
      <w:bCs/>
      <w:sz w:val="18"/>
      <w:szCs w:val="18"/>
    </w:rPr>
  </w:style>
  <w:style w:type="paragraph" w:customStyle="1" w:styleId="Pa2">
    <w:name w:val="Pa2"/>
    <w:basedOn w:val="Normal"/>
    <w:next w:val="Normal"/>
    <w:uiPriority w:val="99"/>
    <w:rsid w:val="0015349A"/>
    <w:pPr>
      <w:autoSpaceDE w:val="0"/>
      <w:autoSpaceDN w:val="0"/>
      <w:adjustRightInd w:val="0"/>
      <w:spacing w:line="240" w:lineRule="atLeast"/>
    </w:pPr>
    <w:rPr>
      <w:rFonts w:ascii="Helvetica" w:hAnsi="Helvetica"/>
      <w:lang w:val="es-ES_tradnl" w:eastAsia="es-ES_tradnl"/>
    </w:rPr>
  </w:style>
  <w:style w:type="character" w:customStyle="1" w:styleId="f">
    <w:name w:val="f"/>
    <w:basedOn w:val="Fuentedeprrafopredeter"/>
    <w:rsid w:val="0015349A"/>
  </w:style>
  <w:style w:type="paragraph" w:customStyle="1" w:styleId="q">
    <w:name w:val="q"/>
    <w:basedOn w:val="Normal"/>
    <w:rsid w:val="0015349A"/>
    <w:pPr>
      <w:spacing w:before="100" w:beforeAutospacing="1" w:after="100" w:afterAutospacing="1"/>
    </w:pPr>
  </w:style>
  <w:style w:type="character" w:customStyle="1" w:styleId="d">
    <w:name w:val="d"/>
    <w:basedOn w:val="Fuentedeprrafopredeter"/>
    <w:rsid w:val="0015349A"/>
  </w:style>
  <w:style w:type="character" w:customStyle="1" w:styleId="b">
    <w:name w:val="b"/>
    <w:basedOn w:val="Fuentedeprrafopredeter"/>
    <w:rsid w:val="0015349A"/>
  </w:style>
  <w:style w:type="character" w:customStyle="1" w:styleId="k">
    <w:name w:val="k"/>
    <w:basedOn w:val="Fuentedeprrafopredeter"/>
    <w:rsid w:val="0015349A"/>
  </w:style>
  <w:style w:type="character" w:customStyle="1" w:styleId="h">
    <w:name w:val="h"/>
    <w:basedOn w:val="Fuentedeprrafopredeter"/>
    <w:rsid w:val="0015349A"/>
  </w:style>
  <w:style w:type="character" w:styleId="CitaHTML">
    <w:name w:val="HTML Cite"/>
    <w:uiPriority w:val="99"/>
    <w:semiHidden/>
    <w:unhideWhenUsed/>
    <w:rsid w:val="0015349A"/>
    <w:rPr>
      <w:i/>
      <w:iCs/>
    </w:rPr>
  </w:style>
  <w:style w:type="paragraph" w:customStyle="1" w:styleId="RSCGnotaalpie">
    <w:name w:val="RSCG nota al pie"/>
    <w:basedOn w:val="Normal"/>
    <w:uiPriority w:val="99"/>
    <w:qFormat/>
    <w:rsid w:val="0015349A"/>
    <w:pPr>
      <w:spacing w:after="120"/>
      <w:jc w:val="both"/>
    </w:pPr>
    <w:rPr>
      <w:rFonts w:ascii="Palatino" w:hAnsi="Palatino" w:cstheme="minorBidi"/>
      <w:sz w:val="22"/>
      <w:szCs w:val="22"/>
      <w:lang w:eastAsia="en-US"/>
    </w:rPr>
  </w:style>
  <w:style w:type="character" w:customStyle="1" w:styleId="lbl-encabezado-blanco2">
    <w:name w:val="lbl-encabezado-blanco2"/>
    <w:rsid w:val="00052E1B"/>
    <w:rPr>
      <w:color w:val="FFFFFF"/>
    </w:rPr>
  </w:style>
  <w:style w:type="character" w:customStyle="1" w:styleId="TextoCar">
    <w:name w:val="Texto Car"/>
    <w:link w:val="Texto"/>
    <w:locked/>
    <w:rsid w:val="00AB159D"/>
    <w:rPr>
      <w:rFonts w:ascii="Arial" w:eastAsia="Times New Roman" w:hAnsi="Arial" w:cs="Arial"/>
      <w:sz w:val="18"/>
      <w:szCs w:val="18"/>
      <w:lang w:val="es-MX"/>
    </w:rPr>
  </w:style>
  <w:style w:type="character" w:customStyle="1" w:styleId="Ttulo3Car">
    <w:name w:val="Título 3 Car"/>
    <w:basedOn w:val="Fuentedeprrafopredeter"/>
    <w:link w:val="Ttulo3"/>
    <w:uiPriority w:val="9"/>
    <w:rsid w:val="0071255C"/>
    <w:rPr>
      <w:rFonts w:ascii="Times New Roman" w:eastAsia="Times New Roman" w:hAnsi="Times New Roman" w:cs="Times New Roman"/>
      <w:b/>
      <w:bCs/>
      <w:sz w:val="27"/>
      <w:szCs w:val="27"/>
      <w:lang w:val="es-MX" w:eastAsia="es-MX"/>
    </w:rPr>
  </w:style>
  <w:style w:type="paragraph" w:customStyle="1" w:styleId="ANOTACION">
    <w:name w:val="ANOTACION"/>
    <w:basedOn w:val="Normal"/>
    <w:link w:val="ANOTACIONCar"/>
    <w:rsid w:val="003D3A0C"/>
    <w:pPr>
      <w:spacing w:before="101" w:after="101"/>
      <w:jc w:val="center"/>
    </w:pPr>
    <w:rPr>
      <w:b/>
      <w:sz w:val="18"/>
      <w:szCs w:val="18"/>
    </w:rPr>
  </w:style>
  <w:style w:type="character" w:customStyle="1" w:styleId="ANOTACIONCar">
    <w:name w:val="ANOTACION Car"/>
    <w:link w:val="ANOTACION"/>
    <w:locked/>
    <w:rsid w:val="003D3A0C"/>
    <w:rPr>
      <w:rFonts w:ascii="Times New Roman" w:eastAsia="Times New Roman" w:hAnsi="Times New Roman" w:cs="Times New Roman"/>
      <w:b/>
      <w:sz w:val="18"/>
      <w:szCs w:val="18"/>
    </w:rPr>
  </w:style>
  <w:style w:type="table" w:styleId="Tablaconcuadrcula">
    <w:name w:val="Table Grid"/>
    <w:basedOn w:val="Tablanormal"/>
    <w:uiPriority w:val="39"/>
    <w:rsid w:val="00AA48A5"/>
    <w:rPr>
      <w:rFonts w:eastAsiaTheme="minorHAns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fasis">
    <w:name w:val="Emphasis"/>
    <w:basedOn w:val="Fuentedeprrafopredeter"/>
    <w:uiPriority w:val="20"/>
    <w:qFormat/>
    <w:rsid w:val="0022780C"/>
    <w:rPr>
      <w:i/>
      <w:iCs/>
    </w:rPr>
  </w:style>
  <w:style w:type="character" w:customStyle="1" w:styleId="SinespaciadoCar">
    <w:name w:val="Sin espaciado Car"/>
    <w:aliases w:val="Francesa Car"/>
    <w:link w:val="Sinespaciado"/>
    <w:uiPriority w:val="1"/>
    <w:locked/>
    <w:rsid w:val="0088649D"/>
    <w:rPr>
      <w:rFonts w:ascii="Times New Roman" w:eastAsia="Times New Roman" w:hAnsi="Times New Roman" w:cs="Times New Roman"/>
      <w:lang w:val="es-MX"/>
    </w:rPr>
  </w:style>
  <w:style w:type="character" w:customStyle="1" w:styleId="Ttulo2Car">
    <w:name w:val="Título 2 Car"/>
    <w:basedOn w:val="Fuentedeprrafopredeter"/>
    <w:link w:val="Ttulo2"/>
    <w:uiPriority w:val="9"/>
    <w:rsid w:val="004435D7"/>
    <w:rPr>
      <w:rFonts w:asciiTheme="majorHAnsi" w:eastAsiaTheme="majorEastAsia" w:hAnsiTheme="majorHAnsi" w:cstheme="majorBidi"/>
      <w:color w:val="365F91" w:themeColor="accent1" w:themeShade="BF"/>
      <w:sz w:val="26"/>
      <w:szCs w:val="26"/>
      <w:lang w:val="es-MX" w:eastAsia="en-US"/>
    </w:rPr>
  </w:style>
  <w:style w:type="paragraph" w:styleId="Bibliografa">
    <w:name w:val="Bibliography"/>
    <w:basedOn w:val="Normal"/>
    <w:next w:val="Normal"/>
    <w:uiPriority w:val="37"/>
    <w:semiHidden/>
    <w:unhideWhenUsed/>
    <w:rsid w:val="002B0232"/>
  </w:style>
  <w:style w:type="paragraph" w:styleId="Textocomentario">
    <w:name w:val="annotation text"/>
    <w:basedOn w:val="Normal"/>
    <w:link w:val="TextocomentarioCar"/>
    <w:uiPriority w:val="99"/>
    <w:unhideWhenUsed/>
    <w:rsid w:val="006C2EF9"/>
    <w:rPr>
      <w:sz w:val="20"/>
      <w:szCs w:val="20"/>
    </w:rPr>
  </w:style>
  <w:style w:type="character" w:customStyle="1" w:styleId="TextocomentarioCar">
    <w:name w:val="Texto comentario Car"/>
    <w:basedOn w:val="Fuentedeprrafopredeter"/>
    <w:link w:val="Textocomentario"/>
    <w:uiPriority w:val="99"/>
    <w:rsid w:val="006C2EF9"/>
    <w:rPr>
      <w:rFonts w:ascii="Times New Roman" w:eastAsia="Times New Roman" w:hAnsi="Times New Roman" w:cs="Times New Roman"/>
      <w:sz w:val="20"/>
      <w:szCs w:val="20"/>
      <w:lang w:val="es-ES"/>
    </w:rPr>
  </w:style>
  <w:style w:type="paragraph" w:styleId="Asuntodelcomentario">
    <w:name w:val="annotation subject"/>
    <w:basedOn w:val="Textocomentario"/>
    <w:next w:val="Textocomentario"/>
    <w:link w:val="AsuntodelcomentarioCar"/>
    <w:uiPriority w:val="99"/>
    <w:semiHidden/>
    <w:unhideWhenUsed/>
    <w:rsid w:val="006C2EF9"/>
    <w:rPr>
      <w:b/>
      <w:bCs/>
    </w:rPr>
  </w:style>
  <w:style w:type="character" w:customStyle="1" w:styleId="AsuntodelcomentarioCar">
    <w:name w:val="Asunto del comentario Car"/>
    <w:basedOn w:val="TextocomentarioCar"/>
    <w:link w:val="Asuntodelcomentario"/>
    <w:uiPriority w:val="99"/>
    <w:semiHidden/>
    <w:rsid w:val="006C2EF9"/>
    <w:rPr>
      <w:rFonts w:ascii="Times New Roman" w:eastAsia="Times New Roman" w:hAnsi="Times New Roman" w:cs="Times New Roman"/>
      <w:b/>
      <w:bCs/>
      <w:sz w:val="20"/>
      <w:szCs w:val="20"/>
      <w:lang w:val="es-ES"/>
    </w:rPr>
  </w:style>
  <w:style w:type="paragraph" w:customStyle="1" w:styleId="ROMANOS">
    <w:name w:val="ROMANOS"/>
    <w:basedOn w:val="Normal"/>
    <w:link w:val="ROMANOSCar"/>
    <w:rsid w:val="0014538F"/>
    <w:pPr>
      <w:tabs>
        <w:tab w:val="left" w:pos="720"/>
      </w:tabs>
      <w:spacing w:after="101" w:line="216" w:lineRule="exact"/>
      <w:ind w:left="720" w:hanging="432"/>
      <w:jc w:val="both"/>
    </w:pPr>
    <w:rPr>
      <w:rFonts w:ascii="Arial" w:hAnsi="Arial" w:cs="Arial"/>
      <w:sz w:val="18"/>
      <w:szCs w:val="18"/>
      <w:lang w:val="es-ES"/>
    </w:rPr>
  </w:style>
  <w:style w:type="character" w:customStyle="1" w:styleId="ROMANOSCar">
    <w:name w:val="ROMANOS Car"/>
    <w:link w:val="ROMANOS"/>
    <w:locked/>
    <w:rsid w:val="0014538F"/>
    <w:rPr>
      <w:rFonts w:ascii="Arial" w:eastAsia="Times New Roman" w:hAnsi="Arial" w:cs="Arial"/>
      <w:sz w:val="18"/>
      <w:szCs w:val="18"/>
      <w:lang w:val="es-ES"/>
    </w:rPr>
  </w:style>
  <w:style w:type="character" w:customStyle="1" w:styleId="m1553324590483875794gmail-m8993139698400752374gmail-apple-converted-space">
    <w:name w:val="m_1553324590483875794gmail-m_8993139698400752374gmail-apple-converted-space"/>
    <w:basedOn w:val="Fuentedeprrafopredeter"/>
    <w:rsid w:val="000054EA"/>
  </w:style>
  <w:style w:type="character" w:customStyle="1" w:styleId="Ninguno">
    <w:name w:val="Ninguno"/>
    <w:rsid w:val="00A327E0"/>
    <w:rPr>
      <w:lang w:val="es-ES_tradnl"/>
    </w:rPr>
  </w:style>
  <w:style w:type="paragraph" w:customStyle="1" w:styleId="Cuerpo">
    <w:name w:val="Cuerpo"/>
    <w:rsid w:val="004F00D5"/>
    <w:pPr>
      <w:pBdr>
        <w:top w:val="nil"/>
        <w:left w:val="nil"/>
        <w:bottom w:val="nil"/>
        <w:right w:val="nil"/>
        <w:between w:val="nil"/>
        <w:bar w:val="nil"/>
      </w:pBdr>
      <w:spacing w:after="160" w:line="259" w:lineRule="auto"/>
    </w:pPr>
    <w:rPr>
      <w:rFonts w:ascii="Calibri" w:eastAsia="Calibri" w:hAnsi="Calibri" w:cs="Calibri"/>
      <w:color w:val="000000"/>
      <w:sz w:val="22"/>
      <w:szCs w:val="22"/>
      <w:u w:color="000000"/>
      <w:bdr w:val="nil"/>
      <w:lang w:val="de-DE"/>
    </w:rPr>
  </w:style>
  <w:style w:type="numbering" w:customStyle="1" w:styleId="Estiloimportado2">
    <w:name w:val="Estilo importado 2"/>
    <w:rsid w:val="008677B6"/>
  </w:style>
  <w:style w:type="character" w:customStyle="1" w:styleId="Ttulo1Car">
    <w:name w:val="Título 1 Car"/>
    <w:basedOn w:val="Fuentedeprrafopredeter"/>
    <w:link w:val="Ttulo1"/>
    <w:uiPriority w:val="9"/>
    <w:rsid w:val="00CC7BDB"/>
    <w:rPr>
      <w:rFonts w:asciiTheme="majorHAnsi" w:eastAsiaTheme="majorEastAsia" w:hAnsiTheme="majorHAnsi" w:cstheme="majorBidi"/>
      <w:color w:val="365F91" w:themeColor="accent1" w:themeShade="BF"/>
      <w:sz w:val="32"/>
      <w:szCs w:val="32"/>
      <w:lang w:val="es-ES"/>
    </w:rPr>
  </w:style>
  <w:style w:type="numbering" w:customStyle="1" w:styleId="Estiloimportado1">
    <w:name w:val="Estilo importado 1"/>
    <w:rsid w:val="00CC7BDB"/>
  </w:style>
  <w:style w:type="character" w:customStyle="1" w:styleId="normaltextrun">
    <w:name w:val="normaltextrun"/>
    <w:basedOn w:val="Fuentedeprrafopredeter"/>
    <w:rsid w:val="00641BB8"/>
  </w:style>
  <w:style w:type="paragraph" w:customStyle="1" w:styleId="INCISO">
    <w:name w:val="INCISO"/>
    <w:basedOn w:val="Normal"/>
    <w:rsid w:val="002064B3"/>
    <w:pPr>
      <w:spacing w:after="101" w:line="216" w:lineRule="exact"/>
      <w:ind w:left="1080" w:hanging="360"/>
      <w:jc w:val="both"/>
    </w:pPr>
    <w:rPr>
      <w:rFonts w:ascii="Arial" w:hAnsi="Arial" w:cs="Arial"/>
      <w:sz w:val="18"/>
      <w:szCs w:val="18"/>
      <w:lang w:val="es-ES"/>
    </w:rPr>
  </w:style>
  <w:style w:type="paragraph" w:customStyle="1" w:styleId="n2">
    <w:name w:val="n2"/>
    <w:basedOn w:val="Normal"/>
    <w:rsid w:val="001C4E80"/>
    <w:pPr>
      <w:spacing w:before="100" w:beforeAutospacing="1" w:after="100" w:afterAutospacing="1"/>
    </w:pPr>
  </w:style>
  <w:style w:type="paragraph" w:customStyle="1" w:styleId="j">
    <w:name w:val="j"/>
    <w:basedOn w:val="Normal"/>
    <w:rsid w:val="001C4E80"/>
    <w:pPr>
      <w:spacing w:before="100" w:beforeAutospacing="1" w:after="100" w:afterAutospacing="1"/>
    </w:pPr>
  </w:style>
  <w:style w:type="character" w:customStyle="1" w:styleId="nacep">
    <w:name w:val="n_acep"/>
    <w:basedOn w:val="Fuentedeprrafopredeter"/>
    <w:rsid w:val="001C4E80"/>
  </w:style>
  <w:style w:type="paragraph" w:customStyle="1" w:styleId="m5212863947045306324gmail-msonormal">
    <w:name w:val="m_5212863947045306324gmail-msonormal"/>
    <w:basedOn w:val="Normal"/>
    <w:rsid w:val="003A73F9"/>
    <w:pPr>
      <w:spacing w:before="100" w:beforeAutospacing="1" w:after="100" w:afterAutospacing="1"/>
    </w:pPr>
  </w:style>
  <w:style w:type="character" w:customStyle="1" w:styleId="user-highlighted-active">
    <w:name w:val="user-highlighted-active"/>
    <w:basedOn w:val="Fuentedeprrafopredeter"/>
    <w:rsid w:val="00967345"/>
  </w:style>
  <w:style w:type="character" w:customStyle="1" w:styleId="Ttulo4Car">
    <w:name w:val="Título 4 Car"/>
    <w:basedOn w:val="Fuentedeprrafopredeter"/>
    <w:link w:val="Ttulo4"/>
    <w:uiPriority w:val="9"/>
    <w:rsid w:val="00FC157F"/>
    <w:rPr>
      <w:rFonts w:asciiTheme="majorHAnsi" w:eastAsiaTheme="majorEastAsia" w:hAnsiTheme="majorHAnsi" w:cstheme="majorBidi"/>
      <w:i/>
      <w:iCs/>
      <w:color w:val="365F91" w:themeColor="accent1" w:themeShade="BF"/>
      <w:lang w:val="es-ES"/>
    </w:rPr>
  </w:style>
  <w:style w:type="character" w:customStyle="1" w:styleId="Ttulo5Car">
    <w:name w:val="Título 5 Car"/>
    <w:basedOn w:val="Fuentedeprrafopredeter"/>
    <w:link w:val="Ttulo5"/>
    <w:uiPriority w:val="9"/>
    <w:rsid w:val="00FC157F"/>
    <w:rPr>
      <w:rFonts w:asciiTheme="majorHAnsi" w:eastAsiaTheme="majorEastAsia" w:hAnsiTheme="majorHAnsi" w:cstheme="majorBidi"/>
      <w:color w:val="365F91" w:themeColor="accent1" w:themeShade="BF"/>
      <w:lang w:val="es-ES"/>
    </w:rPr>
  </w:style>
  <w:style w:type="character" w:customStyle="1" w:styleId="Ttulo6Car">
    <w:name w:val="Título 6 Car"/>
    <w:basedOn w:val="Fuentedeprrafopredeter"/>
    <w:link w:val="Ttulo6"/>
    <w:uiPriority w:val="9"/>
    <w:rsid w:val="00FC157F"/>
    <w:rPr>
      <w:rFonts w:asciiTheme="majorHAnsi" w:eastAsiaTheme="majorEastAsia" w:hAnsiTheme="majorHAnsi" w:cstheme="majorBidi"/>
      <w:color w:val="243F60" w:themeColor="accent1" w:themeShade="7F"/>
      <w:lang w:val="es-ES"/>
    </w:rPr>
  </w:style>
  <w:style w:type="paragraph" w:styleId="Lista">
    <w:name w:val="List"/>
    <w:basedOn w:val="Normal"/>
    <w:uiPriority w:val="99"/>
    <w:unhideWhenUsed/>
    <w:rsid w:val="00FC157F"/>
    <w:pPr>
      <w:ind w:left="283" w:hanging="283"/>
      <w:contextualSpacing/>
    </w:pPr>
    <w:rPr>
      <w:lang w:val="es-ES"/>
    </w:rPr>
  </w:style>
  <w:style w:type="paragraph" w:styleId="Lista2">
    <w:name w:val="List 2"/>
    <w:basedOn w:val="Normal"/>
    <w:uiPriority w:val="99"/>
    <w:unhideWhenUsed/>
    <w:rsid w:val="00FC157F"/>
    <w:pPr>
      <w:ind w:left="566" w:hanging="283"/>
      <w:contextualSpacing/>
    </w:pPr>
    <w:rPr>
      <w:lang w:val="es-ES"/>
    </w:rPr>
  </w:style>
  <w:style w:type="paragraph" w:styleId="Lista3">
    <w:name w:val="List 3"/>
    <w:basedOn w:val="Normal"/>
    <w:uiPriority w:val="99"/>
    <w:unhideWhenUsed/>
    <w:rsid w:val="00FC157F"/>
    <w:pPr>
      <w:ind w:left="849" w:hanging="283"/>
      <w:contextualSpacing/>
    </w:pPr>
    <w:rPr>
      <w:lang w:val="es-ES"/>
    </w:rPr>
  </w:style>
  <w:style w:type="paragraph" w:styleId="Textoindependiente">
    <w:name w:val="Body Text"/>
    <w:basedOn w:val="Normal"/>
    <w:link w:val="TextoindependienteCar"/>
    <w:uiPriority w:val="99"/>
    <w:unhideWhenUsed/>
    <w:rsid w:val="00FC157F"/>
    <w:pPr>
      <w:spacing w:after="120"/>
    </w:pPr>
    <w:rPr>
      <w:lang w:val="es-ES"/>
    </w:rPr>
  </w:style>
  <w:style w:type="character" w:customStyle="1" w:styleId="TextoindependienteCar">
    <w:name w:val="Texto independiente Car"/>
    <w:basedOn w:val="Fuentedeprrafopredeter"/>
    <w:link w:val="Textoindependiente"/>
    <w:uiPriority w:val="99"/>
    <w:rsid w:val="00FC157F"/>
    <w:rPr>
      <w:rFonts w:ascii="Times New Roman" w:eastAsia="Times New Roman" w:hAnsi="Times New Roman" w:cs="Times New Roman"/>
      <w:lang w:val="es-ES"/>
    </w:rPr>
  </w:style>
  <w:style w:type="paragraph" w:styleId="Sangradetextonormal">
    <w:name w:val="Body Text Indent"/>
    <w:basedOn w:val="Normal"/>
    <w:link w:val="SangradetextonormalCar"/>
    <w:uiPriority w:val="99"/>
    <w:unhideWhenUsed/>
    <w:rsid w:val="00FC157F"/>
    <w:pPr>
      <w:spacing w:after="120"/>
      <w:ind w:left="283"/>
    </w:pPr>
    <w:rPr>
      <w:lang w:val="es-ES"/>
    </w:rPr>
  </w:style>
  <w:style w:type="character" w:customStyle="1" w:styleId="SangradetextonormalCar">
    <w:name w:val="Sangría de texto normal Car"/>
    <w:basedOn w:val="Fuentedeprrafopredeter"/>
    <w:link w:val="Sangradetextonormal"/>
    <w:uiPriority w:val="99"/>
    <w:rsid w:val="00FC157F"/>
    <w:rPr>
      <w:rFonts w:ascii="Times New Roman" w:eastAsia="Times New Roman" w:hAnsi="Times New Roman" w:cs="Times New Roman"/>
      <w:lang w:val="es-ES"/>
    </w:rPr>
  </w:style>
  <w:style w:type="paragraph" w:styleId="Textoindependienteprimerasangra2">
    <w:name w:val="Body Text First Indent 2"/>
    <w:basedOn w:val="Sangradetextonormal"/>
    <w:link w:val="Textoindependienteprimerasangra2Car"/>
    <w:uiPriority w:val="99"/>
    <w:unhideWhenUsed/>
    <w:rsid w:val="00FC157F"/>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FC157F"/>
    <w:rPr>
      <w:rFonts w:ascii="Times New Roman" w:eastAsia="Times New Roman" w:hAnsi="Times New Roman" w:cs="Times New Roman"/>
      <w:lang w:val="es-ES"/>
    </w:rPr>
  </w:style>
  <w:style w:type="character" w:customStyle="1" w:styleId="numberfracccentro">
    <w:name w:val="numberfracccentro"/>
    <w:basedOn w:val="Fuentedeprrafopredeter"/>
    <w:rsid w:val="004B7691"/>
  </w:style>
  <w:style w:type="character" w:customStyle="1" w:styleId="titulorubrolgt">
    <w:name w:val="titulorubrolgt"/>
    <w:basedOn w:val="Fuentedeprrafopredeter"/>
    <w:rsid w:val="004B7691"/>
  </w:style>
  <w:style w:type="paragraph" w:customStyle="1" w:styleId="Text">
    <w:name w:val="Text"/>
    <w:basedOn w:val="Normal"/>
    <w:link w:val="TextChar"/>
    <w:rsid w:val="00B93B76"/>
    <w:pPr>
      <w:spacing w:after="240"/>
    </w:pPr>
    <w:rPr>
      <w:szCs w:val="20"/>
      <w:lang w:val="en-US" w:eastAsia="en-US"/>
    </w:rPr>
  </w:style>
  <w:style w:type="character" w:customStyle="1" w:styleId="TextChar">
    <w:name w:val="Text Char"/>
    <w:link w:val="Text"/>
    <w:locked/>
    <w:rsid w:val="00B93B76"/>
    <w:rPr>
      <w:rFonts w:ascii="Times New Roman" w:eastAsia="Times New Roman" w:hAnsi="Times New Roman" w:cs="Times New Roman"/>
      <w:szCs w:val="20"/>
      <w:lang w:val="en-US" w:eastAsia="en-US"/>
    </w:rPr>
  </w:style>
  <w:style w:type="paragraph" w:customStyle="1" w:styleId="corte5transcripcion">
    <w:name w:val="corte5 transcripcion"/>
    <w:basedOn w:val="Normal"/>
    <w:rsid w:val="00B93B76"/>
    <w:pPr>
      <w:spacing w:line="360" w:lineRule="auto"/>
      <w:ind w:left="709" w:right="709"/>
      <w:jc w:val="both"/>
    </w:pPr>
    <w:rPr>
      <w:rFonts w:ascii="Arial" w:hAnsi="Arial" w:cs="Arial"/>
      <w:b/>
      <w:bCs/>
      <w:i/>
      <w:iCs/>
      <w:sz w:val="30"/>
      <w:szCs w:val="30"/>
    </w:rPr>
  </w:style>
  <w:style w:type="paragraph" w:customStyle="1" w:styleId="FAFunotente1">
    <w:name w:val="FA Fu?notente1"/>
    <w:basedOn w:val="Normal"/>
    <w:next w:val="Textonotapie"/>
    <w:uiPriority w:val="99"/>
    <w:rsid w:val="001D2165"/>
    <w:rPr>
      <w:rFonts w:asciiTheme="minorHAnsi" w:eastAsia="Cambria" w:hAnsiTheme="minorHAnsi" w:cstheme="minorBidi"/>
      <w:sz w:val="20"/>
      <w:szCs w:val="20"/>
      <w:lang w:eastAsia="en-US"/>
    </w:rPr>
  </w:style>
  <w:style w:type="paragraph" w:customStyle="1" w:styleId="paragraph">
    <w:name w:val="paragraph"/>
    <w:basedOn w:val="Normal"/>
    <w:uiPriority w:val="99"/>
    <w:rsid w:val="00004C7A"/>
    <w:pPr>
      <w:spacing w:before="100" w:beforeAutospacing="1" w:after="100" w:afterAutospacing="1" w:line="264" w:lineRule="auto"/>
    </w:pPr>
    <w:rPr>
      <w:rFonts w:asciiTheme="minorHAnsi" w:eastAsiaTheme="minorEastAsia" w:hAnsiTheme="minorHAnsi" w:cstheme="minorBidi"/>
      <w:sz w:val="20"/>
      <w:szCs w:val="20"/>
    </w:rPr>
  </w:style>
  <w:style w:type="table" w:customStyle="1" w:styleId="Tablaconcuadrcula1">
    <w:name w:val="Tabla con cuadrícula1"/>
    <w:basedOn w:val="Tablanormal"/>
    <w:next w:val="Tablaconcuadrcula"/>
    <w:uiPriority w:val="59"/>
    <w:rsid w:val="00555C12"/>
    <w:rPr>
      <w:rFonts w:ascii="Calibri" w:eastAsia="Calibri" w:hAnsi="Calibri"/>
      <w:sz w:val="22"/>
      <w:szCs w:val="22"/>
      <w:lang w:val="es-E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2">
    <w:name w:val="Tabla con cuadrícula2"/>
    <w:basedOn w:val="Tablanormal"/>
    <w:next w:val="Tablaconcuadrcula"/>
    <w:uiPriority w:val="39"/>
    <w:rsid w:val="00177F5F"/>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cinsinresolver1">
    <w:name w:val="Mención sin resolver1"/>
    <w:basedOn w:val="Fuentedeprrafopredeter"/>
    <w:uiPriority w:val="99"/>
    <w:semiHidden/>
    <w:unhideWhenUsed/>
    <w:rsid w:val="000D2977"/>
    <w:rPr>
      <w:color w:val="605E5C"/>
      <w:shd w:val="clear" w:color="auto" w:fill="E1DFDD"/>
    </w:rPr>
  </w:style>
  <w:style w:type="paragraph" w:customStyle="1" w:styleId="temp">
    <w:name w:val="temp"/>
    <w:basedOn w:val="Normal"/>
    <w:rsid w:val="00C83961"/>
    <w:pPr>
      <w:spacing w:before="100" w:beforeAutospacing="1" w:after="100" w:afterAutospacing="1"/>
    </w:pPr>
  </w:style>
  <w:style w:type="character" w:customStyle="1" w:styleId="bold">
    <w:name w:val="bold"/>
    <w:basedOn w:val="Fuentedeprrafopredeter"/>
    <w:rsid w:val="00C83961"/>
  </w:style>
  <w:style w:type="paragraph" w:customStyle="1" w:styleId="ng-star-inserted">
    <w:name w:val="ng-star-inserted"/>
    <w:basedOn w:val="Normal"/>
    <w:rsid w:val="00C83961"/>
    <w:pPr>
      <w:spacing w:before="100" w:beforeAutospacing="1" w:after="100" w:afterAutospacing="1"/>
    </w:pPr>
  </w:style>
  <w:style w:type="character" w:customStyle="1" w:styleId="Mencinsinresolver2">
    <w:name w:val="Mención sin resolver2"/>
    <w:basedOn w:val="Fuentedeprrafopredeter"/>
    <w:uiPriority w:val="99"/>
    <w:semiHidden/>
    <w:unhideWhenUsed/>
    <w:rsid w:val="009E6E1F"/>
    <w:rPr>
      <w:color w:val="605E5C"/>
      <w:shd w:val="clear" w:color="auto" w:fill="E1DFDD"/>
    </w:rPr>
  </w:style>
  <w:style w:type="character" w:customStyle="1" w:styleId="Mencinsinresolver3">
    <w:name w:val="Mención sin resolver3"/>
    <w:basedOn w:val="Fuentedeprrafopredeter"/>
    <w:uiPriority w:val="99"/>
    <w:semiHidden/>
    <w:unhideWhenUsed/>
    <w:rsid w:val="008A6AD5"/>
    <w:rPr>
      <w:color w:val="605E5C"/>
      <w:shd w:val="clear" w:color="auto" w:fill="E1DFDD"/>
    </w:rPr>
  </w:style>
  <w:style w:type="paragraph" w:styleId="Saludo">
    <w:name w:val="Salutation"/>
    <w:basedOn w:val="Normal"/>
    <w:next w:val="Normal"/>
    <w:link w:val="SaludoCar"/>
    <w:uiPriority w:val="99"/>
    <w:unhideWhenUsed/>
    <w:rsid w:val="009A2B79"/>
  </w:style>
  <w:style w:type="character" w:customStyle="1" w:styleId="SaludoCar">
    <w:name w:val="Saludo Car"/>
    <w:basedOn w:val="Fuentedeprrafopredeter"/>
    <w:link w:val="Saludo"/>
    <w:uiPriority w:val="99"/>
    <w:rsid w:val="009A2B79"/>
    <w:rPr>
      <w:rFonts w:ascii="Times New Roman" w:eastAsia="Times New Roman" w:hAnsi="Times New Roman" w:cs="Times New Roman"/>
      <w:lang w:val="es-MX"/>
    </w:rPr>
  </w:style>
  <w:style w:type="character" w:customStyle="1" w:styleId="Caracteresdenotaalpie">
    <w:name w:val="Caracteres de nota al pie"/>
    <w:qFormat/>
    <w:rsid w:val="00E17961"/>
  </w:style>
  <w:style w:type="character" w:customStyle="1" w:styleId="Mencinsinresolver4">
    <w:name w:val="Mención sin resolver4"/>
    <w:basedOn w:val="Fuentedeprrafopredeter"/>
    <w:uiPriority w:val="99"/>
    <w:semiHidden/>
    <w:unhideWhenUsed/>
    <w:rsid w:val="00843F27"/>
    <w:rPr>
      <w:color w:val="605E5C"/>
      <w:shd w:val="clear" w:color="auto" w:fill="E1DFDD"/>
    </w:rPr>
  </w:style>
  <w:style w:type="character" w:customStyle="1" w:styleId="Mencinsinresolver5">
    <w:name w:val="Mención sin resolver5"/>
    <w:basedOn w:val="Fuentedeprrafopredeter"/>
    <w:uiPriority w:val="99"/>
    <w:semiHidden/>
    <w:unhideWhenUsed/>
    <w:rsid w:val="009F00FA"/>
    <w:rPr>
      <w:color w:val="605E5C"/>
      <w:shd w:val="clear" w:color="auto" w:fill="E1DFDD"/>
    </w:rPr>
  </w:style>
  <w:style w:type="character" w:customStyle="1" w:styleId="Mencinsinresolver6">
    <w:name w:val="Mención sin resolver6"/>
    <w:basedOn w:val="Fuentedeprrafopredeter"/>
    <w:uiPriority w:val="99"/>
    <w:semiHidden/>
    <w:unhideWhenUsed/>
    <w:rsid w:val="00C72FCC"/>
    <w:rPr>
      <w:color w:val="605E5C"/>
      <w:shd w:val="clear" w:color="auto" w:fill="E1DFDD"/>
    </w:rPr>
  </w:style>
  <w:style w:type="table" w:customStyle="1" w:styleId="Tablaconcuadrcula111121">
    <w:name w:val="Tabla con cuadrícula111121"/>
    <w:basedOn w:val="Tablanormal"/>
    <w:uiPriority w:val="39"/>
    <w:rsid w:val="00D02D65"/>
    <w:rPr>
      <w:rFonts w:eastAsiaTheme="minorHAns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211">
    <w:name w:val="Tabla con cuadrícula1111211"/>
    <w:basedOn w:val="Tablanormal"/>
    <w:uiPriority w:val="39"/>
    <w:rsid w:val="0039304B"/>
    <w:rPr>
      <w:rFonts w:ascii="Cambria" w:eastAsia="Cambria" w:hAnsi="Cambria"/>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cinsinresolver7">
    <w:name w:val="Mención sin resolver7"/>
    <w:basedOn w:val="Fuentedeprrafopredeter"/>
    <w:uiPriority w:val="99"/>
    <w:semiHidden/>
    <w:unhideWhenUsed/>
    <w:rsid w:val="003C387B"/>
    <w:rPr>
      <w:color w:val="605E5C"/>
      <w:shd w:val="clear" w:color="auto" w:fill="E1DFDD"/>
    </w:rPr>
  </w:style>
  <w:style w:type="character" w:customStyle="1" w:styleId="Mencinsinresolver8">
    <w:name w:val="Mención sin resolver8"/>
    <w:basedOn w:val="Fuentedeprrafopredeter"/>
    <w:uiPriority w:val="99"/>
    <w:semiHidden/>
    <w:unhideWhenUsed/>
    <w:rsid w:val="003B6C49"/>
    <w:rPr>
      <w:color w:val="605E5C"/>
      <w:shd w:val="clear" w:color="auto" w:fill="E1DFDD"/>
    </w:rPr>
  </w:style>
  <w:style w:type="table" w:customStyle="1" w:styleId="Tablaconcuadrcula1111212">
    <w:name w:val="Tabla con cuadrícula1111212"/>
    <w:basedOn w:val="Tablanormal"/>
    <w:uiPriority w:val="39"/>
    <w:rsid w:val="00D1790E"/>
    <w:rPr>
      <w:rFonts w:ascii="Cambria" w:eastAsia="Cambria" w:hAnsi="Cambria"/>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n">
    <w:name w:val="Revision"/>
    <w:hidden/>
    <w:uiPriority w:val="99"/>
    <w:semiHidden/>
    <w:rsid w:val="00C07EF1"/>
  </w:style>
  <w:style w:type="table" w:customStyle="1" w:styleId="Tablaconcuadrcula3">
    <w:name w:val="Tabla con cuadrícula3"/>
    <w:basedOn w:val="Tablanormal"/>
    <w:next w:val="Tablaconcuadrcula"/>
    <w:uiPriority w:val="39"/>
    <w:rsid w:val="006E27FE"/>
    <w:rPr>
      <w:rFonts w:ascii="Arial" w:eastAsia="Calibri" w:hAnsi="Arial"/>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3">
    <w:name w:val="Body Text 3"/>
    <w:basedOn w:val="Normal"/>
    <w:link w:val="Textoindependiente3Car"/>
    <w:uiPriority w:val="99"/>
    <w:semiHidden/>
    <w:unhideWhenUsed/>
    <w:rsid w:val="007366EE"/>
    <w:pPr>
      <w:spacing w:after="120"/>
    </w:pPr>
    <w:rPr>
      <w:sz w:val="16"/>
      <w:szCs w:val="16"/>
    </w:rPr>
  </w:style>
  <w:style w:type="character" w:customStyle="1" w:styleId="Textoindependiente3Car">
    <w:name w:val="Texto independiente 3 Car"/>
    <w:basedOn w:val="Fuentedeprrafopredeter"/>
    <w:link w:val="Textoindependiente3"/>
    <w:uiPriority w:val="99"/>
    <w:semiHidden/>
    <w:rsid w:val="007366EE"/>
    <w:rPr>
      <w:rFonts w:ascii="Times New Roman" w:eastAsia="Times New Roman" w:hAnsi="Times New Roman" w:cs="Times New Roman"/>
      <w:sz w:val="16"/>
      <w:szCs w:val="16"/>
      <w:lang w:val="es-MX"/>
    </w:rPr>
  </w:style>
  <w:style w:type="paragraph" w:customStyle="1" w:styleId="xmsonormal">
    <w:name w:val="x_msonormal"/>
    <w:basedOn w:val="Normal"/>
    <w:rsid w:val="007366EE"/>
    <w:pPr>
      <w:spacing w:before="100" w:beforeAutospacing="1" w:after="100" w:afterAutospacing="1"/>
    </w:pPr>
  </w:style>
  <w:style w:type="character" w:customStyle="1" w:styleId="eop">
    <w:name w:val="eop"/>
    <w:basedOn w:val="Fuentedeprrafopredeter"/>
    <w:rsid w:val="007366EE"/>
  </w:style>
  <w:style w:type="paragraph" w:styleId="Textonotaalfinal">
    <w:name w:val="endnote text"/>
    <w:basedOn w:val="Normal"/>
    <w:link w:val="TextonotaalfinalCar"/>
    <w:uiPriority w:val="99"/>
    <w:semiHidden/>
    <w:unhideWhenUsed/>
    <w:rsid w:val="007366EE"/>
    <w:rPr>
      <w:sz w:val="20"/>
      <w:szCs w:val="20"/>
    </w:rPr>
  </w:style>
  <w:style w:type="character" w:customStyle="1" w:styleId="TextonotaalfinalCar">
    <w:name w:val="Texto nota al final Car"/>
    <w:basedOn w:val="Fuentedeprrafopredeter"/>
    <w:link w:val="Textonotaalfinal"/>
    <w:uiPriority w:val="99"/>
    <w:semiHidden/>
    <w:rsid w:val="007366EE"/>
    <w:rPr>
      <w:rFonts w:ascii="Times New Roman" w:eastAsia="Times New Roman" w:hAnsi="Times New Roman" w:cs="Times New Roman"/>
      <w:sz w:val="20"/>
      <w:szCs w:val="20"/>
      <w:lang w:val="es-MX"/>
    </w:rPr>
  </w:style>
  <w:style w:type="character" w:styleId="Refdenotaalfinal">
    <w:name w:val="endnote reference"/>
    <w:basedOn w:val="Fuentedeprrafopredeter"/>
    <w:uiPriority w:val="99"/>
    <w:semiHidden/>
    <w:unhideWhenUsed/>
    <w:rsid w:val="007366EE"/>
    <w:rPr>
      <w:vertAlign w:val="superscript"/>
    </w:rPr>
  </w:style>
  <w:style w:type="table" w:customStyle="1" w:styleId="Tablaconcuadrcula1111213">
    <w:name w:val="Tabla con cuadrícula1111213"/>
    <w:basedOn w:val="Tablanormal"/>
    <w:uiPriority w:val="39"/>
    <w:rsid w:val="001C70C5"/>
    <w:rPr>
      <w:rFonts w:eastAsiaTheme="minorHAns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
    <w:name w:val="Tabla con cuadrícula31"/>
    <w:basedOn w:val="Tablanormal"/>
    <w:next w:val="Tablaconcuadrcula"/>
    <w:uiPriority w:val="59"/>
    <w:rsid w:val="00096E3C"/>
    <w:rPr>
      <w:rFonts w:eastAsiaTheme="minorHAns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cinsinresolver9">
    <w:name w:val="Mención sin resolver9"/>
    <w:basedOn w:val="Fuentedeprrafopredeter"/>
    <w:uiPriority w:val="99"/>
    <w:semiHidden/>
    <w:unhideWhenUsed/>
    <w:rsid w:val="005F2C87"/>
    <w:rPr>
      <w:color w:val="605E5C"/>
      <w:shd w:val="clear" w:color="auto" w:fill="E1DFDD"/>
    </w:r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39">
    <w:name w:val="39"/>
    <w:basedOn w:val="TableNormal1"/>
    <w:tblPr>
      <w:tblStyleRowBandSize w:val="1"/>
      <w:tblStyleColBandSize w:val="1"/>
      <w:tblCellMar>
        <w:top w:w="100" w:type="dxa"/>
        <w:left w:w="100" w:type="dxa"/>
        <w:bottom w:w="100" w:type="dxa"/>
        <w:right w:w="100" w:type="dxa"/>
      </w:tblCellMar>
    </w:tblPr>
  </w:style>
  <w:style w:type="table" w:customStyle="1" w:styleId="38">
    <w:name w:val="38"/>
    <w:basedOn w:val="TableNormal1"/>
    <w:tblPr>
      <w:tblStyleRowBandSize w:val="1"/>
      <w:tblStyleColBandSize w:val="1"/>
      <w:tblCellMar>
        <w:left w:w="115" w:type="dxa"/>
        <w:right w:w="115" w:type="dxa"/>
      </w:tblCellMar>
    </w:tblPr>
  </w:style>
  <w:style w:type="table" w:customStyle="1" w:styleId="37">
    <w:name w:val="37"/>
    <w:basedOn w:val="TableNormal1"/>
    <w:tblPr>
      <w:tblStyleRowBandSize w:val="1"/>
      <w:tblStyleColBandSize w:val="1"/>
      <w:tblCellMar>
        <w:left w:w="115" w:type="dxa"/>
        <w:right w:w="115" w:type="dxa"/>
      </w:tblCellMar>
    </w:tblPr>
  </w:style>
  <w:style w:type="table" w:customStyle="1" w:styleId="36">
    <w:name w:val="36"/>
    <w:basedOn w:val="TableNormal1"/>
    <w:tblPr>
      <w:tblStyleRowBandSize w:val="1"/>
      <w:tblStyleColBandSize w:val="1"/>
      <w:tblCellMar>
        <w:left w:w="115" w:type="dxa"/>
        <w:right w:w="115" w:type="dxa"/>
      </w:tblCellMar>
    </w:tblPr>
  </w:style>
  <w:style w:type="table" w:customStyle="1" w:styleId="35">
    <w:name w:val="35"/>
    <w:basedOn w:val="TableNormal1"/>
    <w:tblPr>
      <w:tblStyleRowBandSize w:val="1"/>
      <w:tblStyleColBandSize w:val="1"/>
      <w:tblCellMar>
        <w:left w:w="115" w:type="dxa"/>
        <w:right w:w="115" w:type="dxa"/>
      </w:tblCellMar>
    </w:tblPr>
  </w:style>
  <w:style w:type="table" w:customStyle="1" w:styleId="34">
    <w:name w:val="34"/>
    <w:basedOn w:val="TableNormal1"/>
    <w:tblPr>
      <w:tblStyleRowBandSize w:val="1"/>
      <w:tblStyleColBandSize w:val="1"/>
      <w:tblCellMar>
        <w:left w:w="115" w:type="dxa"/>
        <w:right w:w="115" w:type="dxa"/>
      </w:tblCellMar>
    </w:tblPr>
  </w:style>
  <w:style w:type="table" w:customStyle="1" w:styleId="33">
    <w:name w:val="33"/>
    <w:basedOn w:val="TableNormal1"/>
    <w:rPr>
      <w:rFonts w:ascii="Arial" w:eastAsia="Arial" w:hAnsi="Arial" w:cs="Arial"/>
      <w:sz w:val="22"/>
      <w:szCs w:val="22"/>
    </w:rPr>
    <w:tblPr>
      <w:tblStyleRowBandSize w:val="1"/>
      <w:tblStyleColBandSize w:val="1"/>
      <w:tblCellMar>
        <w:left w:w="115" w:type="dxa"/>
        <w:right w:w="115" w:type="dxa"/>
      </w:tblCellMar>
    </w:tblPr>
  </w:style>
  <w:style w:type="table" w:customStyle="1" w:styleId="32">
    <w:name w:val="32"/>
    <w:basedOn w:val="TableNormal1"/>
    <w:tblPr>
      <w:tblStyleRowBandSize w:val="1"/>
      <w:tblStyleColBandSize w:val="1"/>
      <w:tblCellMar>
        <w:left w:w="115" w:type="dxa"/>
        <w:right w:w="115" w:type="dxa"/>
      </w:tblCellMar>
    </w:tblPr>
  </w:style>
  <w:style w:type="table" w:customStyle="1" w:styleId="31">
    <w:name w:val="31"/>
    <w:basedOn w:val="TableNormal1"/>
    <w:tblPr>
      <w:tblStyleRowBandSize w:val="1"/>
      <w:tblStyleColBandSize w:val="1"/>
      <w:tblCellMar>
        <w:left w:w="115" w:type="dxa"/>
        <w:right w:w="115" w:type="dxa"/>
      </w:tblCellMar>
    </w:tblPr>
  </w:style>
  <w:style w:type="table" w:customStyle="1" w:styleId="30">
    <w:name w:val="30"/>
    <w:basedOn w:val="TableNormal1"/>
    <w:rPr>
      <w:rFonts w:ascii="Arial" w:eastAsia="Arial" w:hAnsi="Arial" w:cs="Arial"/>
      <w:sz w:val="22"/>
      <w:szCs w:val="22"/>
    </w:rPr>
    <w:tblPr>
      <w:tblStyleRowBandSize w:val="1"/>
      <w:tblStyleColBandSize w:val="1"/>
      <w:tblCellMar>
        <w:left w:w="115" w:type="dxa"/>
        <w:right w:w="115" w:type="dxa"/>
      </w:tblCellMar>
    </w:tblPr>
  </w:style>
  <w:style w:type="table" w:customStyle="1" w:styleId="29">
    <w:name w:val="29"/>
    <w:basedOn w:val="TableNormal1"/>
    <w:rPr>
      <w:rFonts w:ascii="Arial" w:eastAsia="Arial" w:hAnsi="Arial" w:cs="Arial"/>
      <w:sz w:val="22"/>
      <w:szCs w:val="22"/>
    </w:rPr>
    <w:tblPr>
      <w:tblStyleRowBandSize w:val="1"/>
      <w:tblStyleColBandSize w:val="1"/>
      <w:tblCellMar>
        <w:left w:w="115" w:type="dxa"/>
        <w:right w:w="115" w:type="dxa"/>
      </w:tblCellMar>
    </w:tblPr>
  </w:style>
  <w:style w:type="table" w:customStyle="1" w:styleId="28">
    <w:name w:val="28"/>
    <w:basedOn w:val="TableNormal4"/>
    <w:rPr>
      <w:rFonts w:ascii="Arial" w:eastAsia="Arial" w:hAnsi="Arial" w:cs="Arial"/>
      <w:sz w:val="22"/>
      <w:szCs w:val="22"/>
    </w:rPr>
    <w:tblPr>
      <w:tblStyleRowBandSize w:val="1"/>
      <w:tblStyleColBandSize w:val="1"/>
      <w:tblCellMar>
        <w:left w:w="115" w:type="dxa"/>
        <w:right w:w="115" w:type="dxa"/>
      </w:tblCellMar>
    </w:tblPr>
  </w:style>
  <w:style w:type="table" w:customStyle="1" w:styleId="27">
    <w:name w:val="27"/>
    <w:basedOn w:val="TableNormal4"/>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26">
    <w:name w:val="26"/>
    <w:basedOn w:val="TableNormal4"/>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25">
    <w:name w:val="25"/>
    <w:basedOn w:val="TableNormal4"/>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24">
    <w:name w:val="24"/>
    <w:basedOn w:val="TableNormal4"/>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23">
    <w:name w:val="23"/>
    <w:basedOn w:val="TableNormal4"/>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22">
    <w:name w:val="22"/>
    <w:basedOn w:val="TableNormal4"/>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21">
    <w:name w:val="21"/>
    <w:basedOn w:val="TableNormal4"/>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20">
    <w:name w:val="20"/>
    <w:basedOn w:val="TableNormal4"/>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9">
    <w:name w:val="19"/>
    <w:basedOn w:val="TableNormal4"/>
    <w:tblPr>
      <w:tblStyleRowBandSize w:val="1"/>
      <w:tblStyleColBandSize w:val="1"/>
      <w:tblCellMar>
        <w:top w:w="100" w:type="dxa"/>
        <w:left w:w="100" w:type="dxa"/>
        <w:bottom w:w="100" w:type="dxa"/>
        <w:right w:w="100" w:type="dxa"/>
      </w:tblCellMar>
    </w:tblPr>
  </w:style>
  <w:style w:type="table" w:customStyle="1" w:styleId="18">
    <w:name w:val="18"/>
    <w:basedOn w:val="TableNormal4"/>
    <w:tblPr>
      <w:tblStyleRowBandSize w:val="1"/>
      <w:tblStyleColBandSize w:val="1"/>
      <w:tblCellMar>
        <w:top w:w="100" w:type="dxa"/>
        <w:left w:w="100" w:type="dxa"/>
        <w:bottom w:w="100" w:type="dxa"/>
        <w:right w:w="100" w:type="dxa"/>
      </w:tblCellMar>
    </w:tblPr>
  </w:style>
  <w:style w:type="table" w:customStyle="1" w:styleId="17">
    <w:name w:val="17"/>
    <w:basedOn w:val="TableNormal4"/>
    <w:tblPr>
      <w:tblStyleRowBandSize w:val="1"/>
      <w:tblStyleColBandSize w:val="1"/>
      <w:tblCellMar>
        <w:top w:w="100" w:type="dxa"/>
        <w:left w:w="100" w:type="dxa"/>
        <w:bottom w:w="100" w:type="dxa"/>
        <w:right w:w="100" w:type="dxa"/>
      </w:tblCellMar>
    </w:tblPr>
  </w:style>
  <w:style w:type="table" w:customStyle="1" w:styleId="16">
    <w:name w:val="16"/>
    <w:basedOn w:val="TableNormal4"/>
    <w:tblPr>
      <w:tblStyleRowBandSize w:val="1"/>
      <w:tblStyleColBandSize w:val="1"/>
      <w:tblCellMar>
        <w:top w:w="100" w:type="dxa"/>
        <w:left w:w="100" w:type="dxa"/>
        <w:bottom w:w="100" w:type="dxa"/>
        <w:right w:w="100" w:type="dxa"/>
      </w:tblCellMar>
    </w:tblPr>
  </w:style>
  <w:style w:type="table" w:customStyle="1" w:styleId="15">
    <w:name w:val="15"/>
    <w:basedOn w:val="TableNormal4"/>
    <w:tblPr>
      <w:tblStyleRowBandSize w:val="1"/>
      <w:tblStyleColBandSize w:val="1"/>
      <w:tblCellMar>
        <w:top w:w="100" w:type="dxa"/>
        <w:left w:w="100" w:type="dxa"/>
        <w:bottom w:w="100" w:type="dxa"/>
        <w:right w:w="100" w:type="dxa"/>
      </w:tblCellMar>
    </w:tblPr>
  </w:style>
  <w:style w:type="table" w:customStyle="1" w:styleId="14">
    <w:name w:val="14"/>
    <w:basedOn w:val="TableNormal4"/>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3">
    <w:name w:val="13"/>
    <w:basedOn w:val="TableNormal4"/>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2">
    <w:name w:val="12"/>
    <w:basedOn w:val="TableNormal4"/>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1">
    <w:name w:val="11"/>
    <w:basedOn w:val="TableNormal8"/>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0">
    <w:name w:val="10"/>
    <w:basedOn w:val="TableNormal8"/>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9">
    <w:name w:val="9"/>
    <w:basedOn w:val="TableNormal8"/>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8">
    <w:name w:val="8"/>
    <w:basedOn w:val="TableNormal8"/>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7">
    <w:name w:val="7"/>
    <w:basedOn w:val="TableNormal8"/>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6">
    <w:name w:val="6"/>
    <w:basedOn w:val="TableNormal8"/>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5">
    <w:name w:val="5"/>
    <w:basedOn w:val="TableNormal9"/>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4">
    <w:name w:val="4"/>
    <w:basedOn w:val="TableNormal9"/>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3">
    <w:name w:val="3"/>
    <w:basedOn w:val="TableNormal9"/>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2">
    <w:name w:val="2"/>
    <w:basedOn w:val="TableNormal9"/>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1">
    <w:name w:val="1"/>
    <w:basedOn w:val="TableNormal9"/>
    <w:rPr>
      <w:rFonts w:ascii="Arial" w:eastAsia="Arial" w:hAnsi="Arial" w:cs="Arial"/>
      <w:sz w:val="22"/>
      <w:szCs w:val="22"/>
    </w:rPr>
    <w:tblPr>
      <w:tblStyleRowBandSize w:val="1"/>
      <w:tblStyleColBandSize w:val="1"/>
      <w:tblCellMar>
        <w:top w:w="100" w:type="dxa"/>
        <w:left w:w="115" w:type="dxa"/>
        <w:bottom w:w="100" w:type="dxa"/>
        <w:right w:w="115" w:type="dxa"/>
      </w:tblCellMar>
    </w:tblPr>
  </w:style>
  <w:style w:type="table" w:customStyle="1" w:styleId="Tablaconcuadrcula21">
    <w:name w:val="Tabla con cuadrícula21"/>
    <w:basedOn w:val="Tablanormal"/>
    <w:next w:val="Tablaconcuadrcula"/>
    <w:uiPriority w:val="39"/>
    <w:rsid w:val="00DD6961"/>
    <w:rPr>
      <w:rFonts w:asciiTheme="minorHAnsi" w:eastAsiaTheme="minorEastAsia" w:hAnsiTheme="minorHAnsi" w:cstheme="minorBidi"/>
      <w:lang w:val="es-ES_tradnl"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214">
    <w:name w:val="Tabla con cuadrícula1111214"/>
    <w:basedOn w:val="Tablanormal"/>
    <w:uiPriority w:val="39"/>
    <w:rsid w:val="00AF065B"/>
    <w:rPr>
      <w:rFonts w:asciiTheme="minorHAnsi" w:eastAsiaTheme="minorHAnsi" w:hAnsiTheme="minorHAnsi" w:cstheme="minorBidi"/>
      <w:sz w:val="22"/>
      <w:szCs w:val="22"/>
      <w:lang w:val="es-ES_tradnl"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8674305">
      <w:bodyDiv w:val="1"/>
      <w:marLeft w:val="0"/>
      <w:marRight w:val="0"/>
      <w:marTop w:val="0"/>
      <w:marBottom w:val="0"/>
      <w:divBdr>
        <w:top w:val="none" w:sz="0" w:space="0" w:color="auto"/>
        <w:left w:val="none" w:sz="0" w:space="0" w:color="auto"/>
        <w:bottom w:val="none" w:sz="0" w:space="0" w:color="auto"/>
        <w:right w:val="none" w:sz="0" w:space="0" w:color="auto"/>
      </w:divBdr>
    </w:div>
    <w:div w:id="330986301">
      <w:bodyDiv w:val="1"/>
      <w:marLeft w:val="0"/>
      <w:marRight w:val="0"/>
      <w:marTop w:val="0"/>
      <w:marBottom w:val="0"/>
      <w:divBdr>
        <w:top w:val="none" w:sz="0" w:space="0" w:color="auto"/>
        <w:left w:val="none" w:sz="0" w:space="0" w:color="auto"/>
        <w:bottom w:val="none" w:sz="0" w:space="0" w:color="auto"/>
        <w:right w:val="none" w:sz="0" w:space="0" w:color="auto"/>
      </w:divBdr>
    </w:div>
    <w:div w:id="583799890">
      <w:bodyDiv w:val="1"/>
      <w:marLeft w:val="0"/>
      <w:marRight w:val="0"/>
      <w:marTop w:val="0"/>
      <w:marBottom w:val="0"/>
      <w:divBdr>
        <w:top w:val="none" w:sz="0" w:space="0" w:color="auto"/>
        <w:left w:val="none" w:sz="0" w:space="0" w:color="auto"/>
        <w:bottom w:val="none" w:sz="0" w:space="0" w:color="auto"/>
        <w:right w:val="none" w:sz="0" w:space="0" w:color="auto"/>
      </w:divBdr>
    </w:div>
    <w:div w:id="1124807333">
      <w:bodyDiv w:val="1"/>
      <w:marLeft w:val="0"/>
      <w:marRight w:val="0"/>
      <w:marTop w:val="0"/>
      <w:marBottom w:val="0"/>
      <w:divBdr>
        <w:top w:val="none" w:sz="0" w:space="0" w:color="auto"/>
        <w:left w:val="none" w:sz="0" w:space="0" w:color="auto"/>
        <w:bottom w:val="none" w:sz="0" w:space="0" w:color="auto"/>
        <w:right w:val="none" w:sz="0" w:space="0" w:color="auto"/>
      </w:divBdr>
    </w:div>
    <w:div w:id="1254166275">
      <w:bodyDiv w:val="1"/>
      <w:marLeft w:val="0"/>
      <w:marRight w:val="0"/>
      <w:marTop w:val="0"/>
      <w:marBottom w:val="0"/>
      <w:divBdr>
        <w:top w:val="none" w:sz="0" w:space="0" w:color="auto"/>
        <w:left w:val="none" w:sz="0" w:space="0" w:color="auto"/>
        <w:bottom w:val="none" w:sz="0" w:space="0" w:color="auto"/>
        <w:right w:val="none" w:sz="0" w:space="0" w:color="auto"/>
      </w:divBdr>
    </w:div>
    <w:div w:id="1304458671">
      <w:bodyDiv w:val="1"/>
      <w:marLeft w:val="0"/>
      <w:marRight w:val="0"/>
      <w:marTop w:val="0"/>
      <w:marBottom w:val="0"/>
      <w:divBdr>
        <w:top w:val="none" w:sz="0" w:space="0" w:color="auto"/>
        <w:left w:val="none" w:sz="0" w:space="0" w:color="auto"/>
        <w:bottom w:val="none" w:sz="0" w:space="0" w:color="auto"/>
        <w:right w:val="none" w:sz="0" w:space="0" w:color="auto"/>
      </w:divBdr>
    </w:div>
    <w:div w:id="1335456450">
      <w:bodyDiv w:val="1"/>
      <w:marLeft w:val="0"/>
      <w:marRight w:val="0"/>
      <w:marTop w:val="0"/>
      <w:marBottom w:val="0"/>
      <w:divBdr>
        <w:top w:val="none" w:sz="0" w:space="0" w:color="auto"/>
        <w:left w:val="none" w:sz="0" w:space="0" w:color="auto"/>
        <w:bottom w:val="none" w:sz="0" w:space="0" w:color="auto"/>
        <w:right w:val="none" w:sz="0" w:space="0" w:color="auto"/>
      </w:divBdr>
    </w:div>
    <w:div w:id="1803426637">
      <w:bodyDiv w:val="1"/>
      <w:marLeft w:val="0"/>
      <w:marRight w:val="0"/>
      <w:marTop w:val="0"/>
      <w:marBottom w:val="0"/>
      <w:divBdr>
        <w:top w:val="none" w:sz="0" w:space="0" w:color="auto"/>
        <w:left w:val="none" w:sz="0" w:space="0" w:color="auto"/>
        <w:bottom w:val="none" w:sz="0" w:space="0" w:color="auto"/>
        <w:right w:val="none" w:sz="0" w:space="0" w:color="auto"/>
      </w:divBdr>
    </w:div>
    <w:div w:id="196149425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9.png"/><Relationship Id="rId42" Type="http://schemas.openxmlformats.org/officeDocument/2006/relationships/image" Target="media/image19.png"/><Relationship Id="rId47" Type="http://schemas.openxmlformats.org/officeDocument/2006/relationships/image" Target="media/image22.png"/><Relationship Id="rId63" Type="http://schemas.openxmlformats.org/officeDocument/2006/relationships/image" Target="media/image35.png"/><Relationship Id="rId68" Type="http://schemas.openxmlformats.org/officeDocument/2006/relationships/image" Target="media/image38.png"/><Relationship Id="rId16" Type="http://schemas.openxmlformats.org/officeDocument/2006/relationships/image" Target="media/image6.png"/><Relationship Id="rId11" Type="http://schemas.openxmlformats.org/officeDocument/2006/relationships/hyperlink" Target="https://www2.toluca.gob.mx/" TargetMode="External"/><Relationship Id="rId24" Type="http://schemas.openxmlformats.org/officeDocument/2006/relationships/hyperlink" Target="https://www2.toluca.gob.mx/" TargetMode="External"/><Relationship Id="rId32" Type="http://schemas.openxmlformats.org/officeDocument/2006/relationships/image" Target="media/image17.png"/><Relationship Id="rId37" Type="http://schemas.openxmlformats.org/officeDocument/2006/relationships/hyperlink" Target="https://www2.toluca.gob.mx/" TargetMode="External"/><Relationship Id="rId40" Type="http://schemas.openxmlformats.org/officeDocument/2006/relationships/hyperlink" Target="https://www2.toluca.gob.mx/" TargetMode="External"/><Relationship Id="rId45" Type="http://schemas.openxmlformats.org/officeDocument/2006/relationships/image" Target="media/image21.png"/><Relationship Id="rId53" Type="http://schemas.openxmlformats.org/officeDocument/2006/relationships/image" Target="media/image26.png"/><Relationship Id="rId58" Type="http://schemas.openxmlformats.org/officeDocument/2006/relationships/image" Target="media/image31.png"/><Relationship Id="rId66" Type="http://schemas.openxmlformats.org/officeDocument/2006/relationships/hyperlink" Target="https://www2.toluca.gob.mx/" TargetMode="External"/><Relationship Id="rId74" Type="http://schemas.openxmlformats.org/officeDocument/2006/relationships/header" Target="header3.xml"/><Relationship Id="rId5" Type="http://schemas.openxmlformats.org/officeDocument/2006/relationships/settings" Target="settings.xml"/><Relationship Id="rId61" Type="http://schemas.openxmlformats.org/officeDocument/2006/relationships/image" Target="media/image33.png"/><Relationship Id="rId19" Type="http://schemas.openxmlformats.org/officeDocument/2006/relationships/image" Target="media/image8.png"/><Relationship Id="rId14" Type="http://schemas.openxmlformats.org/officeDocument/2006/relationships/hyperlink" Target="https://www2.toluca.gob.mx/" TargetMode="External"/><Relationship Id="rId22" Type="http://schemas.openxmlformats.org/officeDocument/2006/relationships/image" Target="media/image10.png"/><Relationship Id="rId27" Type="http://schemas.openxmlformats.org/officeDocument/2006/relationships/hyperlink" Target="https://www2.toluca.gob.mx/" TargetMode="External"/><Relationship Id="rId30" Type="http://schemas.openxmlformats.org/officeDocument/2006/relationships/hyperlink" Target="https://www2.toluca.gob.mx/" TargetMode="External"/><Relationship Id="rId35" Type="http://schemas.openxmlformats.org/officeDocument/2006/relationships/hyperlink" Target="https://www2.toluca.gob.mx/" TargetMode="External"/><Relationship Id="rId43" Type="http://schemas.openxmlformats.org/officeDocument/2006/relationships/hyperlink" Target="https://www2.toluca.gob.mx/" TargetMode="External"/><Relationship Id="rId48" Type="http://schemas.openxmlformats.org/officeDocument/2006/relationships/image" Target="media/image23.png"/><Relationship Id="rId56" Type="http://schemas.openxmlformats.org/officeDocument/2006/relationships/image" Target="media/image29.png"/><Relationship Id="rId64" Type="http://schemas.openxmlformats.org/officeDocument/2006/relationships/hyperlink" Target="https://www2.toluca.gob.mx/" TargetMode="External"/><Relationship Id="rId69" Type="http://schemas.openxmlformats.org/officeDocument/2006/relationships/image" Target="media/image39.png"/><Relationship Id="rId77"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25.png"/><Relationship Id="rId72" Type="http://schemas.openxmlformats.org/officeDocument/2006/relationships/header" Target="header2.xml"/><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hyperlink" Target="https://www2.toluca.gob.mx/" TargetMode="External"/><Relationship Id="rId25" Type="http://schemas.openxmlformats.org/officeDocument/2006/relationships/image" Target="media/image12.png"/><Relationship Id="rId33" Type="http://schemas.openxmlformats.org/officeDocument/2006/relationships/hyperlink" Target="https://www2.toluca.gob.mx/" TargetMode="External"/><Relationship Id="rId38" Type="http://schemas.openxmlformats.org/officeDocument/2006/relationships/hyperlink" Target="https://www2.toluca.gob.mx/" TargetMode="External"/><Relationship Id="rId46" Type="http://schemas.openxmlformats.org/officeDocument/2006/relationships/hyperlink" Target="https://www2.toluca.gob.mx/" TargetMode="External"/><Relationship Id="rId59" Type="http://schemas.openxmlformats.org/officeDocument/2006/relationships/hyperlink" Target="https://legislacion.edomex.gob.mx/sites/legislacion.edomex.gob.mx/files/files/pdf/cod/vig/codvig007.pdf" TargetMode="External"/><Relationship Id="rId67" Type="http://schemas.openxmlformats.org/officeDocument/2006/relationships/image" Target="media/image37.png"/><Relationship Id="rId20" Type="http://schemas.openxmlformats.org/officeDocument/2006/relationships/hyperlink" Target="https://www2.toluca.gob.mx/" TargetMode="External"/><Relationship Id="rId41" Type="http://schemas.openxmlformats.org/officeDocument/2006/relationships/image" Target="media/image18.png"/><Relationship Id="rId54" Type="http://schemas.openxmlformats.org/officeDocument/2006/relationships/image" Target="media/image27.png"/><Relationship Id="rId62" Type="http://schemas.openxmlformats.org/officeDocument/2006/relationships/image" Target="media/image34.png"/><Relationship Id="rId70" Type="http://schemas.openxmlformats.org/officeDocument/2006/relationships/image" Target="media/image40.png"/><Relationship Id="rId75"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image" Target="media/image14.png"/><Relationship Id="rId36" Type="http://schemas.openxmlformats.org/officeDocument/2006/relationships/hyperlink" Target="https://www2.toluca.gob.mx/" TargetMode="External"/><Relationship Id="rId49" Type="http://schemas.openxmlformats.org/officeDocument/2006/relationships/hyperlink" Target="https://www2.toluca.gob.mx/" TargetMode="External"/><Relationship Id="rId57" Type="http://schemas.openxmlformats.org/officeDocument/2006/relationships/image" Target="media/image30.png"/><Relationship Id="rId10" Type="http://schemas.openxmlformats.org/officeDocument/2006/relationships/image" Target="media/image2.png"/><Relationship Id="rId31" Type="http://schemas.openxmlformats.org/officeDocument/2006/relationships/image" Target="media/image16.png"/><Relationship Id="rId44" Type="http://schemas.openxmlformats.org/officeDocument/2006/relationships/image" Target="media/image20.png"/><Relationship Id="rId52" Type="http://schemas.openxmlformats.org/officeDocument/2006/relationships/hyperlink" Target="https://www2.toluca.gob.mx/" TargetMode="External"/><Relationship Id="rId60" Type="http://schemas.openxmlformats.org/officeDocument/2006/relationships/image" Target="media/image32.png"/><Relationship Id="rId65" Type="http://schemas.openxmlformats.org/officeDocument/2006/relationships/image" Target="media/image36.png"/><Relationship Id="rId73"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7.png"/><Relationship Id="rId39" Type="http://schemas.openxmlformats.org/officeDocument/2006/relationships/hyperlink" Target="https://www2.toluca.gob.mx/" TargetMode="External"/><Relationship Id="rId34" Type="http://schemas.openxmlformats.org/officeDocument/2006/relationships/hyperlink" Target="https://www2.toluca.gob.mx/" TargetMode="External"/><Relationship Id="rId50" Type="http://schemas.openxmlformats.org/officeDocument/2006/relationships/image" Target="media/image24.png"/><Relationship Id="rId55" Type="http://schemas.openxmlformats.org/officeDocument/2006/relationships/image" Target="media/image28.png"/><Relationship Id="rId76"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header" Target="header1.xml"/><Relationship Id="rId2" Type="http://schemas.openxmlformats.org/officeDocument/2006/relationships/customXml" Target="../customXml/item2.xml"/><Relationship Id="rId29" Type="http://schemas.openxmlformats.org/officeDocument/2006/relationships/image" Target="media/image15.png"/></Relationships>
</file>

<file path=word/_rels/header1.xml.rels><?xml version="1.0" encoding="UTF-8" standalone="yes"?>
<Relationships xmlns="http://schemas.openxmlformats.org/package/2006/relationships"><Relationship Id="rId1" Type="http://schemas.openxmlformats.org/officeDocument/2006/relationships/image" Target="media/image41.jpeg"/></Relationships>
</file>

<file path=word/_rels/header2.xml.rels><?xml version="1.0" encoding="UTF-8" standalone="yes"?>
<Relationships xmlns="http://schemas.openxmlformats.org/package/2006/relationships"><Relationship Id="rId2" Type="http://schemas.openxmlformats.org/officeDocument/2006/relationships/image" Target="media/image42.png"/><Relationship Id="rId1" Type="http://schemas.openxmlformats.org/officeDocument/2006/relationships/image" Target="media/image41.jpeg"/></Relationships>
</file>

<file path=word/_rels/header3.xml.rels><?xml version="1.0" encoding="UTF-8" standalone="yes"?>
<Relationships xmlns="http://schemas.openxmlformats.org/package/2006/relationships"><Relationship Id="rId2" Type="http://schemas.openxmlformats.org/officeDocument/2006/relationships/image" Target="media/image42.png"/><Relationship Id="rId1" Type="http://schemas.openxmlformats.org/officeDocument/2006/relationships/image" Target="media/image4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i2VNW/5TmIOd/FJ/DiaFqbyVzRQ==">AMUW2mU+bJutf9BKblKTmGYY3J2QLEKBSNKqMDNckka2QJjqbOXMri0sGhHdpZD0Q8ssfM7q5bCjFhFfCQgFqS0cTbrvL1lvGUaWq8Dkv1WchToxTJ0YAFRbf5YnIJpqFCYQ44Te6jbbbi2pvV8OE09Npg2g53fNOAMA3hUd2EeAUEZ0pEmaQy0hmoFwguhvIUQZ0XI8OVFBrLRlc1ZKeGjSSvHPrguGc2eQ/sC9MW5plNAWr3DMtT/gQJ8P3jnVOyOMTttUlhcyQizUBsPsDU36LTtAXgGfpucxH8fiX/soC4IZaYnl2+Q=</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D579CAF1-4B58-42A5-9F7D-9BE81856B9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144</TotalTime>
  <Pages>100</Pages>
  <Words>17678</Words>
  <Characters>97234</Characters>
  <Application>Microsoft Office Word</Application>
  <DocSecurity>0</DocSecurity>
  <Lines>810</Lines>
  <Paragraphs>229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114683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iMac</dc:creator>
  <cp:keywords/>
  <dc:description/>
  <cp:lastModifiedBy>Nashbly Jimenez</cp:lastModifiedBy>
  <cp:revision>13</cp:revision>
  <cp:lastPrinted>2023-08-18T17:32:00Z</cp:lastPrinted>
  <dcterms:created xsi:type="dcterms:W3CDTF">2023-08-10T20:57:00Z</dcterms:created>
  <dcterms:modified xsi:type="dcterms:W3CDTF">2023-08-22T01:20:00Z</dcterms:modified>
</cp:coreProperties>
</file>