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44BA2D" w14:textId="0E9D0367" w:rsidR="00B42348" w:rsidRPr="003F075A" w:rsidRDefault="00B42348" w:rsidP="0031549C">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3F075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6350C" w:rsidRPr="003F075A">
        <w:rPr>
          <w:rFonts w:ascii="Palatino Linotype" w:eastAsia="Times New Roman" w:hAnsi="Palatino Linotype" w:cs="Arial"/>
          <w:color w:val="000000"/>
          <w:sz w:val="24"/>
          <w:szCs w:val="24"/>
          <w:lang w:eastAsia="es-MX"/>
        </w:rPr>
        <w:t>veintiuno</w:t>
      </w:r>
      <w:r w:rsidRPr="003F075A">
        <w:rPr>
          <w:rFonts w:ascii="Palatino Linotype" w:eastAsia="Times New Roman" w:hAnsi="Palatino Linotype" w:cs="Arial"/>
          <w:color w:val="000000"/>
          <w:sz w:val="24"/>
          <w:szCs w:val="24"/>
          <w:lang w:eastAsia="es-MX"/>
        </w:rPr>
        <w:t xml:space="preserve"> de junio de dos mil veintitrés.</w:t>
      </w:r>
    </w:p>
    <w:p w14:paraId="5AA6FE81" w14:textId="77777777" w:rsidR="00B42348" w:rsidRPr="003F075A" w:rsidRDefault="00B42348" w:rsidP="0031549C">
      <w:pPr>
        <w:shd w:val="clear" w:color="auto" w:fill="FFFFFF"/>
        <w:spacing w:after="0" w:line="360" w:lineRule="auto"/>
        <w:jc w:val="both"/>
        <w:rPr>
          <w:rFonts w:ascii="Palatino Linotype" w:eastAsia="Times New Roman" w:hAnsi="Palatino Linotype" w:cs="Arial"/>
          <w:color w:val="000000"/>
          <w:sz w:val="2"/>
          <w:szCs w:val="24"/>
          <w:lang w:eastAsia="es-MX"/>
        </w:rPr>
      </w:pPr>
    </w:p>
    <w:p w14:paraId="537E7081" w14:textId="77777777" w:rsidR="00B42348" w:rsidRPr="003F075A" w:rsidRDefault="00B42348" w:rsidP="0031549C">
      <w:pPr>
        <w:tabs>
          <w:tab w:val="left" w:pos="1701"/>
        </w:tabs>
        <w:spacing w:after="0" w:line="360" w:lineRule="auto"/>
        <w:jc w:val="both"/>
        <w:rPr>
          <w:rFonts w:ascii="Palatino Linotype" w:hAnsi="Palatino Linotype" w:cs="Arial"/>
          <w:b/>
        </w:rPr>
      </w:pPr>
    </w:p>
    <w:p w14:paraId="34AEF64E" w14:textId="69236FC5" w:rsidR="00B42348" w:rsidRPr="003F075A" w:rsidRDefault="00B42348" w:rsidP="0031549C">
      <w:pPr>
        <w:tabs>
          <w:tab w:val="left" w:pos="1701"/>
        </w:tabs>
        <w:spacing w:after="0" w:line="360" w:lineRule="auto"/>
        <w:jc w:val="both"/>
        <w:rPr>
          <w:rFonts w:ascii="Palatino Linotype" w:hAnsi="Palatino Linotype" w:cs="Arial"/>
          <w:sz w:val="24"/>
        </w:rPr>
      </w:pPr>
      <w:r w:rsidRPr="003F075A">
        <w:rPr>
          <w:rFonts w:ascii="Palatino Linotype" w:hAnsi="Palatino Linotype" w:cs="Arial"/>
          <w:b/>
          <w:sz w:val="24"/>
        </w:rPr>
        <w:t>VISTO</w:t>
      </w:r>
      <w:r w:rsidRPr="003F075A">
        <w:rPr>
          <w:rFonts w:ascii="Palatino Linotype" w:hAnsi="Palatino Linotype" w:cs="Arial"/>
          <w:sz w:val="24"/>
        </w:rPr>
        <w:t xml:space="preserve"> el expediente electrónico formado con motivo del recurso de revisión número </w:t>
      </w:r>
      <w:r w:rsidRPr="003F075A">
        <w:rPr>
          <w:rFonts w:ascii="Palatino Linotype" w:hAnsi="Palatino Linotype" w:cs="Arial"/>
          <w:b/>
          <w:bCs/>
          <w:sz w:val="24"/>
        </w:rPr>
        <w:t>14750</w:t>
      </w:r>
      <w:r w:rsidRPr="003F075A">
        <w:rPr>
          <w:rFonts w:ascii="Palatino Linotype" w:hAnsi="Palatino Linotype" w:cs="Arial"/>
          <w:b/>
          <w:bCs/>
          <w:sz w:val="24"/>
          <w:lang w:eastAsia="es-MX"/>
        </w:rPr>
        <w:t>/INFOEM/IP/RR/2022</w:t>
      </w:r>
      <w:r w:rsidRPr="003F075A">
        <w:rPr>
          <w:rFonts w:ascii="Palatino Linotype" w:hAnsi="Palatino Linotype" w:cs="Arial"/>
          <w:sz w:val="24"/>
        </w:rPr>
        <w:t xml:space="preserve">, </w:t>
      </w:r>
      <w:r w:rsidRPr="003F075A">
        <w:rPr>
          <w:rFonts w:ascii="Palatino Linotype" w:hAnsi="Palatino Linotype" w:cs="Arial"/>
          <w:sz w:val="24"/>
          <w:szCs w:val="24"/>
        </w:rPr>
        <w:t xml:space="preserve">interpuesto </w:t>
      </w:r>
      <w:r w:rsidRPr="003F075A">
        <w:rPr>
          <w:rFonts w:ascii="Palatino Linotype" w:hAnsi="Palatino Linotype" w:cs="Arial"/>
          <w:bCs/>
          <w:sz w:val="24"/>
          <w:szCs w:val="24"/>
        </w:rPr>
        <w:t>por</w:t>
      </w:r>
      <w:r w:rsidRPr="003F075A">
        <w:rPr>
          <w:rFonts w:ascii="Palatino Linotype" w:hAnsi="Palatino Linotype" w:cs="Arial"/>
          <w:b/>
          <w:bCs/>
          <w:sz w:val="24"/>
          <w:szCs w:val="24"/>
        </w:rPr>
        <w:t xml:space="preserve"> </w:t>
      </w:r>
      <w:r w:rsidR="009D06A2">
        <w:rPr>
          <w:rFonts w:ascii="Palatino Linotype" w:hAnsi="Palatino Linotype" w:cs="Arial"/>
          <w:b/>
          <w:bCs/>
          <w:sz w:val="24"/>
          <w:szCs w:val="24"/>
          <w:lang w:val="es-419"/>
        </w:rPr>
        <w:t>XXXXXXXXXXXXXX</w:t>
      </w:r>
      <w:r w:rsidRPr="003F075A">
        <w:rPr>
          <w:rFonts w:ascii="Palatino Linotype" w:hAnsi="Palatino Linotype" w:cs="Arial"/>
          <w:b/>
          <w:bCs/>
          <w:sz w:val="24"/>
          <w:szCs w:val="24"/>
        </w:rPr>
        <w:t>,</w:t>
      </w:r>
      <w:r w:rsidRPr="003F075A">
        <w:rPr>
          <w:rFonts w:ascii="Palatino Linotype" w:hAnsi="Palatino Linotype" w:cs="Arial"/>
          <w:b/>
          <w:sz w:val="24"/>
          <w:szCs w:val="24"/>
        </w:rPr>
        <w:t xml:space="preserve"> </w:t>
      </w:r>
      <w:r w:rsidRPr="003F075A">
        <w:rPr>
          <w:rFonts w:ascii="Palatino Linotype" w:hAnsi="Palatino Linotype" w:cs="Arial"/>
          <w:sz w:val="24"/>
          <w:szCs w:val="24"/>
        </w:rPr>
        <w:t xml:space="preserve">en lo sucesivo </w:t>
      </w:r>
      <w:r w:rsidRPr="003F075A">
        <w:rPr>
          <w:rFonts w:ascii="Palatino Linotype" w:hAnsi="Palatino Linotype" w:cs="Arial"/>
          <w:b/>
          <w:bCs/>
          <w:sz w:val="24"/>
          <w:szCs w:val="24"/>
        </w:rPr>
        <w:t xml:space="preserve">el </w:t>
      </w:r>
      <w:r w:rsidRPr="003F075A">
        <w:rPr>
          <w:rFonts w:ascii="Palatino Linotype" w:hAnsi="Palatino Linotype" w:cs="Arial"/>
          <w:b/>
          <w:sz w:val="24"/>
          <w:szCs w:val="24"/>
        </w:rPr>
        <w:t>Recurrente</w:t>
      </w:r>
      <w:r w:rsidRPr="003F075A">
        <w:rPr>
          <w:rFonts w:ascii="Palatino Linotype" w:hAnsi="Palatino Linotype" w:cs="Arial"/>
          <w:sz w:val="24"/>
          <w:szCs w:val="24"/>
        </w:rPr>
        <w:t xml:space="preserve">, en contra de la respuesta del </w:t>
      </w:r>
      <w:r w:rsidRPr="003F075A">
        <w:rPr>
          <w:rFonts w:ascii="Palatino Linotype" w:hAnsi="Palatino Linotype" w:cs="Arial"/>
          <w:b/>
          <w:sz w:val="24"/>
          <w:szCs w:val="24"/>
        </w:rPr>
        <w:t>Ayuntamiento de Cuautitlán Izcalli</w:t>
      </w:r>
      <w:r w:rsidRPr="003F075A">
        <w:rPr>
          <w:rFonts w:ascii="Palatino Linotype" w:hAnsi="Palatino Linotype" w:cs="Arial"/>
          <w:sz w:val="24"/>
          <w:szCs w:val="24"/>
        </w:rPr>
        <w:t>, en lo subsecuente</w:t>
      </w:r>
      <w:r w:rsidRPr="003F075A">
        <w:rPr>
          <w:rFonts w:ascii="Palatino Linotype" w:hAnsi="Palatino Linotype" w:cs="Arial"/>
          <w:b/>
          <w:sz w:val="24"/>
          <w:szCs w:val="24"/>
        </w:rPr>
        <w:t xml:space="preserve"> </w:t>
      </w:r>
      <w:r w:rsidRPr="003F075A">
        <w:rPr>
          <w:rFonts w:ascii="Palatino Linotype" w:hAnsi="Palatino Linotype" w:cs="Arial"/>
          <w:sz w:val="24"/>
          <w:szCs w:val="24"/>
        </w:rPr>
        <w:t xml:space="preserve">el </w:t>
      </w:r>
      <w:r w:rsidRPr="003F075A">
        <w:rPr>
          <w:rFonts w:ascii="Palatino Linotype" w:hAnsi="Palatino Linotype" w:cs="Arial"/>
          <w:b/>
          <w:sz w:val="24"/>
          <w:szCs w:val="24"/>
        </w:rPr>
        <w:t>Sujeto Obligado</w:t>
      </w:r>
      <w:r w:rsidRPr="003F075A">
        <w:rPr>
          <w:rFonts w:ascii="Palatino Linotype" w:hAnsi="Palatino Linotype" w:cs="Arial"/>
          <w:sz w:val="24"/>
          <w:szCs w:val="24"/>
        </w:rPr>
        <w:t>,</w:t>
      </w:r>
      <w:r w:rsidRPr="003F075A">
        <w:rPr>
          <w:rFonts w:ascii="Palatino Linotype" w:hAnsi="Palatino Linotype" w:cs="Arial"/>
          <w:b/>
          <w:sz w:val="24"/>
          <w:szCs w:val="24"/>
        </w:rPr>
        <w:t xml:space="preserve"> </w:t>
      </w:r>
      <w:r w:rsidRPr="003F075A">
        <w:rPr>
          <w:rFonts w:ascii="Palatino Linotype" w:hAnsi="Palatino Linotype" w:cs="Arial"/>
          <w:sz w:val="24"/>
          <w:szCs w:val="24"/>
        </w:rPr>
        <w:t>se procede a</w:t>
      </w:r>
      <w:r w:rsidRPr="003F075A">
        <w:rPr>
          <w:rFonts w:ascii="Palatino Linotype" w:hAnsi="Palatino Linotype" w:cs="Arial"/>
          <w:sz w:val="24"/>
        </w:rPr>
        <w:t xml:space="preserve"> dictar la presente resolución.</w:t>
      </w:r>
    </w:p>
    <w:p w14:paraId="372BE853" w14:textId="77777777" w:rsidR="00B42348" w:rsidRPr="003F075A" w:rsidRDefault="00B42348" w:rsidP="0031549C">
      <w:pPr>
        <w:tabs>
          <w:tab w:val="left" w:pos="1701"/>
        </w:tabs>
        <w:spacing w:after="0" w:line="360" w:lineRule="auto"/>
        <w:jc w:val="both"/>
        <w:rPr>
          <w:rFonts w:ascii="Palatino Linotype" w:hAnsi="Palatino Linotype" w:cs="Arial"/>
          <w:sz w:val="24"/>
        </w:rPr>
      </w:pPr>
    </w:p>
    <w:p w14:paraId="2A7C97C3" w14:textId="77777777" w:rsidR="00B42348" w:rsidRPr="003F075A" w:rsidRDefault="00B42348" w:rsidP="0031549C">
      <w:pPr>
        <w:spacing w:after="0" w:line="360" w:lineRule="auto"/>
        <w:jc w:val="center"/>
        <w:rPr>
          <w:rFonts w:ascii="Palatino Linotype" w:hAnsi="Palatino Linotype"/>
          <w:b/>
          <w:sz w:val="28"/>
        </w:rPr>
      </w:pPr>
      <w:r w:rsidRPr="003F075A">
        <w:rPr>
          <w:rFonts w:ascii="Palatino Linotype" w:hAnsi="Palatino Linotype"/>
          <w:b/>
          <w:sz w:val="28"/>
        </w:rPr>
        <w:t>A N T E C E D E N T E S   D E L   A S U N T O</w:t>
      </w:r>
    </w:p>
    <w:p w14:paraId="08D6E4FE" w14:textId="77777777" w:rsidR="00B42348" w:rsidRPr="003F075A" w:rsidRDefault="00B42348" w:rsidP="0031549C">
      <w:pPr>
        <w:spacing w:after="0" w:line="360" w:lineRule="auto"/>
        <w:jc w:val="center"/>
        <w:rPr>
          <w:rFonts w:ascii="Palatino Linotype" w:hAnsi="Palatino Linotype"/>
          <w:b/>
          <w:sz w:val="24"/>
        </w:rPr>
      </w:pPr>
    </w:p>
    <w:p w14:paraId="371B8CE3" w14:textId="77777777" w:rsidR="00B42348" w:rsidRPr="003F075A" w:rsidRDefault="00B42348" w:rsidP="0031549C">
      <w:pPr>
        <w:spacing w:after="0" w:line="360" w:lineRule="auto"/>
        <w:jc w:val="both"/>
        <w:rPr>
          <w:rFonts w:ascii="Palatino Linotype" w:hAnsi="Palatino Linotype"/>
        </w:rPr>
      </w:pPr>
      <w:r w:rsidRPr="003F075A">
        <w:rPr>
          <w:rFonts w:ascii="Palatino Linotype" w:hAnsi="Palatino Linotype" w:cs="Arial"/>
          <w:b/>
          <w:sz w:val="28"/>
        </w:rPr>
        <w:t>PRIMERO.</w:t>
      </w:r>
      <w:r w:rsidRPr="003F075A">
        <w:rPr>
          <w:rFonts w:ascii="Palatino Linotype" w:hAnsi="Palatino Linotype" w:cs="Arial"/>
        </w:rPr>
        <w:t xml:space="preserve"> </w:t>
      </w:r>
      <w:r w:rsidRPr="003F075A">
        <w:rPr>
          <w:rFonts w:ascii="Palatino Linotype" w:hAnsi="Palatino Linotype"/>
          <w:b/>
          <w:sz w:val="28"/>
          <w:szCs w:val="28"/>
        </w:rPr>
        <w:t>De la Solicitud de Información.</w:t>
      </w:r>
    </w:p>
    <w:p w14:paraId="36F8A52D" w14:textId="77777777" w:rsidR="00B42348" w:rsidRPr="003F075A" w:rsidRDefault="00B42348" w:rsidP="0031549C">
      <w:pPr>
        <w:spacing w:after="0" w:line="360" w:lineRule="auto"/>
        <w:jc w:val="both"/>
        <w:rPr>
          <w:rFonts w:ascii="Palatino Linotype" w:hAnsi="Palatino Linotype" w:cs="Arial"/>
          <w:sz w:val="24"/>
        </w:rPr>
      </w:pPr>
      <w:r w:rsidRPr="003F075A">
        <w:rPr>
          <w:rFonts w:ascii="Palatino Linotype" w:hAnsi="Palatino Linotype" w:cs="Arial"/>
          <w:sz w:val="24"/>
        </w:rPr>
        <w:t xml:space="preserve">En fecha trece de julio de dos mil veintidós, la </w:t>
      </w:r>
      <w:r w:rsidRPr="003F075A">
        <w:rPr>
          <w:rFonts w:ascii="Palatino Linotype" w:hAnsi="Palatino Linotype" w:cs="Arial"/>
          <w:b/>
          <w:sz w:val="24"/>
        </w:rPr>
        <w:t>Recurrente</w:t>
      </w:r>
      <w:r w:rsidRPr="003F075A">
        <w:rPr>
          <w:rFonts w:ascii="Palatino Linotype" w:hAnsi="Palatino Linotype" w:cs="Arial"/>
          <w:sz w:val="24"/>
        </w:rPr>
        <w:t>, presentó a través d</w:t>
      </w:r>
      <w:r w:rsidRPr="003F075A">
        <w:rPr>
          <w:rFonts w:ascii="Palatino Linotype" w:hAnsi="Palatino Linotype" w:cs="Arial"/>
          <w:sz w:val="24"/>
          <w:szCs w:val="24"/>
        </w:rPr>
        <w:t>el Sistema de Acceso a la Información Mexiquense (</w:t>
      </w:r>
      <w:r w:rsidRPr="003F075A">
        <w:rPr>
          <w:rFonts w:ascii="Palatino Linotype" w:hAnsi="Palatino Linotype" w:cs="Arial"/>
          <w:b/>
          <w:sz w:val="24"/>
          <w:szCs w:val="24"/>
        </w:rPr>
        <w:t>SAIMEX)</w:t>
      </w:r>
      <w:r w:rsidRPr="003F075A">
        <w:rPr>
          <w:rFonts w:ascii="Palatino Linotype" w:hAnsi="Palatino Linotype" w:cs="Arial"/>
          <w:sz w:val="24"/>
          <w:szCs w:val="24"/>
        </w:rPr>
        <w:t xml:space="preserve">, </w:t>
      </w:r>
      <w:r w:rsidRPr="003F075A">
        <w:rPr>
          <w:rFonts w:ascii="Palatino Linotype" w:hAnsi="Palatino Linotype" w:cs="Arial"/>
          <w:sz w:val="24"/>
        </w:rPr>
        <w:t xml:space="preserve">ante el </w:t>
      </w:r>
      <w:r w:rsidRPr="003F075A">
        <w:rPr>
          <w:rFonts w:ascii="Palatino Linotype" w:hAnsi="Palatino Linotype" w:cs="Arial"/>
          <w:b/>
          <w:sz w:val="24"/>
        </w:rPr>
        <w:t>Sujeto Obligado</w:t>
      </w:r>
      <w:r w:rsidRPr="003F075A">
        <w:rPr>
          <w:rFonts w:ascii="Palatino Linotype" w:hAnsi="Palatino Linotype" w:cs="Arial"/>
          <w:sz w:val="24"/>
        </w:rPr>
        <w:t xml:space="preserve">, la solicitud de acceso a la información pública, a la que se le asignó el número de expediente </w:t>
      </w:r>
      <w:r w:rsidRPr="003F075A">
        <w:rPr>
          <w:rFonts w:ascii="Palatino Linotype" w:hAnsi="Palatino Linotype" w:cs="Arial"/>
          <w:b/>
          <w:sz w:val="24"/>
        </w:rPr>
        <w:t>00554/CUAUTIZC/IP/2022,</w:t>
      </w:r>
      <w:r w:rsidRPr="003F075A">
        <w:rPr>
          <w:rFonts w:ascii="Palatino Linotype" w:hAnsi="Palatino Linotype" w:cs="Arial"/>
          <w:sz w:val="24"/>
        </w:rPr>
        <w:t xml:space="preserve"> mediante la cual solicitó lo siguiente:</w:t>
      </w:r>
    </w:p>
    <w:p w14:paraId="7BE57879" w14:textId="77777777" w:rsidR="00B42348" w:rsidRPr="003F075A" w:rsidRDefault="00B42348" w:rsidP="0031549C">
      <w:pPr>
        <w:spacing w:after="0" w:line="360" w:lineRule="auto"/>
        <w:jc w:val="both"/>
        <w:rPr>
          <w:rFonts w:ascii="Palatino Linotype" w:hAnsi="Palatino Linotype" w:cs="Arial"/>
          <w:sz w:val="24"/>
        </w:rPr>
      </w:pPr>
    </w:p>
    <w:p w14:paraId="2D4BC4F3" w14:textId="77777777" w:rsidR="00B42348" w:rsidRPr="003F075A" w:rsidRDefault="00B42348" w:rsidP="0031549C">
      <w:pPr>
        <w:spacing w:after="0"/>
        <w:ind w:left="567"/>
        <w:jc w:val="both"/>
        <w:rPr>
          <w:rFonts w:ascii="Palatino Linotype" w:hAnsi="Palatino Linotype" w:cs="Arial"/>
          <w:i/>
          <w:sz w:val="24"/>
        </w:rPr>
      </w:pPr>
      <w:bookmarkStart w:id="0" w:name="_Hlk82038186"/>
      <w:r w:rsidRPr="003F075A">
        <w:rPr>
          <w:rFonts w:ascii="Palatino Linotype" w:hAnsi="Palatino Linotype" w:cs="Arial"/>
          <w:i/>
          <w:sz w:val="24"/>
        </w:rPr>
        <w:t>“Solicito copia simple de todos los correos electrónicos que se hayan recibido en el correo oficial de la Presidenta Municipal del 01 de enero de 2022 a la fecha.” (Sic).</w:t>
      </w:r>
    </w:p>
    <w:bookmarkEnd w:id="0"/>
    <w:p w14:paraId="02733E83" w14:textId="77777777" w:rsidR="0012250A" w:rsidRPr="003F075A" w:rsidRDefault="0012250A" w:rsidP="0031549C">
      <w:pPr>
        <w:spacing w:after="0" w:line="360" w:lineRule="auto"/>
        <w:jc w:val="both"/>
        <w:rPr>
          <w:rFonts w:ascii="Palatino Linotype" w:hAnsi="Palatino Linotype" w:cs="Arial"/>
          <w:b/>
          <w:sz w:val="24"/>
        </w:rPr>
      </w:pPr>
    </w:p>
    <w:p w14:paraId="1A31E2DC" w14:textId="77777777" w:rsidR="00206AB4" w:rsidRPr="003F075A" w:rsidRDefault="00206AB4" w:rsidP="0031549C">
      <w:pPr>
        <w:spacing w:after="0" w:line="360" w:lineRule="auto"/>
        <w:jc w:val="both"/>
        <w:rPr>
          <w:rFonts w:ascii="Palatino Linotype" w:hAnsi="Palatino Linotype" w:cs="Arial"/>
          <w:b/>
          <w:sz w:val="24"/>
        </w:rPr>
      </w:pPr>
    </w:p>
    <w:p w14:paraId="06D8DF67" w14:textId="77777777" w:rsidR="00B42348" w:rsidRPr="003F075A" w:rsidRDefault="00B42348" w:rsidP="0031549C">
      <w:pPr>
        <w:spacing w:after="0" w:line="360" w:lineRule="auto"/>
        <w:jc w:val="both"/>
        <w:rPr>
          <w:rFonts w:ascii="Palatino Linotype" w:hAnsi="Palatino Linotype" w:cs="Arial"/>
          <w:b/>
          <w:sz w:val="24"/>
        </w:rPr>
      </w:pPr>
      <w:r w:rsidRPr="003F075A">
        <w:rPr>
          <w:rFonts w:ascii="Palatino Linotype" w:hAnsi="Palatino Linotype" w:cs="Arial"/>
          <w:b/>
          <w:sz w:val="24"/>
        </w:rPr>
        <w:t xml:space="preserve">MODALIDAD DE ENTREGA: </w:t>
      </w:r>
      <w:r w:rsidRPr="003F075A">
        <w:rPr>
          <w:rFonts w:ascii="Palatino Linotype" w:hAnsi="Palatino Linotype" w:cs="Arial"/>
          <w:sz w:val="24"/>
        </w:rPr>
        <w:t>A través del Sistema de Acceso a la Información Mexiquense</w:t>
      </w:r>
      <w:r w:rsidRPr="003F075A">
        <w:rPr>
          <w:rFonts w:ascii="Palatino Linotype" w:hAnsi="Palatino Linotype" w:cs="Arial"/>
          <w:b/>
          <w:sz w:val="24"/>
        </w:rPr>
        <w:t xml:space="preserve"> (SAIMEX).</w:t>
      </w:r>
    </w:p>
    <w:p w14:paraId="48FF35DA" w14:textId="77777777" w:rsidR="00B42348" w:rsidRPr="003F075A" w:rsidRDefault="00B42348" w:rsidP="0031549C">
      <w:pPr>
        <w:spacing w:after="0" w:line="360" w:lineRule="auto"/>
        <w:jc w:val="both"/>
        <w:rPr>
          <w:rFonts w:ascii="Palatino Linotype" w:hAnsi="Palatino Linotype" w:cs="Arial"/>
          <w:b/>
          <w:sz w:val="24"/>
        </w:rPr>
      </w:pPr>
    </w:p>
    <w:p w14:paraId="01C1D852" w14:textId="77777777" w:rsidR="00206AB4" w:rsidRPr="003F075A" w:rsidRDefault="00206AB4" w:rsidP="0031549C">
      <w:pPr>
        <w:spacing w:after="0" w:line="360" w:lineRule="auto"/>
        <w:ind w:right="334"/>
        <w:jc w:val="both"/>
        <w:rPr>
          <w:rFonts w:ascii="Palatino Linotype" w:hAnsi="Palatino Linotype" w:cs="Arial"/>
          <w:b/>
          <w:sz w:val="28"/>
        </w:rPr>
      </w:pPr>
      <w:r w:rsidRPr="003F075A">
        <w:rPr>
          <w:rFonts w:ascii="Palatino Linotype" w:hAnsi="Palatino Linotype" w:cs="Arial"/>
          <w:b/>
          <w:sz w:val="28"/>
        </w:rPr>
        <w:t xml:space="preserve">SEGUNDO. </w:t>
      </w:r>
      <w:r w:rsidRPr="003F075A">
        <w:rPr>
          <w:rFonts w:ascii="Palatino Linotype" w:hAnsi="Palatino Linotype" w:cs="Arial"/>
          <w:b/>
          <w:sz w:val="28"/>
          <w:szCs w:val="20"/>
        </w:rPr>
        <w:t>De la prórroga y la respuesta del Sujeto Obligado.</w:t>
      </w:r>
    </w:p>
    <w:p w14:paraId="04947964" w14:textId="77777777" w:rsidR="00206AB4" w:rsidRPr="003F075A" w:rsidRDefault="00206AB4" w:rsidP="0031549C">
      <w:pPr>
        <w:pStyle w:val="Sinespaciado"/>
        <w:spacing w:line="360" w:lineRule="auto"/>
        <w:jc w:val="both"/>
        <w:rPr>
          <w:rFonts w:ascii="Palatino Linotype" w:hAnsi="Palatino Linotype" w:cs="Arial"/>
        </w:rPr>
      </w:pPr>
      <w:r w:rsidRPr="003F075A">
        <w:rPr>
          <w:rFonts w:ascii="Palatino Linotype" w:hAnsi="Palatino Linotype" w:cs="Arial"/>
        </w:rPr>
        <w:t xml:space="preserve">De las constancias del expediente electrónico </w:t>
      </w:r>
      <w:r w:rsidRPr="003F075A">
        <w:rPr>
          <w:rFonts w:ascii="Palatino Linotype" w:hAnsi="Palatino Linotype" w:cs="Arial"/>
          <w:b/>
        </w:rPr>
        <w:t xml:space="preserve">SAIMEX, </w:t>
      </w:r>
      <w:r w:rsidRPr="003F075A">
        <w:rPr>
          <w:rFonts w:ascii="Palatino Linotype" w:hAnsi="Palatino Linotype" w:cs="Arial"/>
        </w:rPr>
        <w:t xml:space="preserve">se advierte que </w:t>
      </w:r>
      <w:r w:rsidRPr="003F075A">
        <w:rPr>
          <w:rFonts w:ascii="Palatino Linotype" w:hAnsi="Palatino Linotype"/>
        </w:rPr>
        <w:t>en fecha diecisiete de agosto</w:t>
      </w:r>
      <w:r w:rsidRPr="003F075A">
        <w:rPr>
          <w:rFonts w:ascii="Palatino Linotype" w:hAnsi="Palatino Linotype" w:cs="Arial"/>
        </w:rPr>
        <w:t xml:space="preserve"> de dos mil veintidós el Sujeto Obligado solicito una prórroga para poder atender la solicitud de información.</w:t>
      </w:r>
    </w:p>
    <w:p w14:paraId="4F019C44" w14:textId="77777777" w:rsidR="00206AB4" w:rsidRPr="003F075A" w:rsidRDefault="00206AB4" w:rsidP="0031549C">
      <w:pPr>
        <w:pStyle w:val="Sinespaciado"/>
        <w:spacing w:line="360" w:lineRule="auto"/>
        <w:jc w:val="both"/>
        <w:rPr>
          <w:rFonts w:ascii="Palatino Linotype" w:hAnsi="Palatino Linotype"/>
        </w:rPr>
      </w:pPr>
    </w:p>
    <w:p w14:paraId="0BD4AA40" w14:textId="77777777" w:rsidR="00206AB4" w:rsidRPr="003F075A" w:rsidRDefault="00206AB4" w:rsidP="0031549C">
      <w:pPr>
        <w:spacing w:after="0" w:line="360" w:lineRule="auto"/>
        <w:jc w:val="both"/>
        <w:rPr>
          <w:rFonts w:ascii="Palatino Linotype" w:hAnsi="Palatino Linotype" w:cs="Arial"/>
          <w:sz w:val="24"/>
        </w:rPr>
      </w:pPr>
      <w:r w:rsidRPr="003F075A">
        <w:rPr>
          <w:rFonts w:ascii="Palatino Linotype" w:hAnsi="Palatino Linotype"/>
          <w:sz w:val="24"/>
        </w:rPr>
        <w:t>En fecha</w:t>
      </w:r>
      <w:r w:rsidRPr="003F075A">
        <w:rPr>
          <w:rFonts w:ascii="Palatino Linotype" w:hAnsi="Palatino Linotype" w:cs="Arial"/>
          <w:sz w:val="24"/>
        </w:rPr>
        <w:t xml:space="preserve"> veintiséis de agosto de dos mil veintidós el </w:t>
      </w:r>
      <w:r w:rsidRPr="003F075A">
        <w:rPr>
          <w:rFonts w:ascii="Palatino Linotype" w:hAnsi="Palatino Linotype" w:cs="Arial"/>
          <w:b/>
          <w:sz w:val="24"/>
        </w:rPr>
        <w:t>Sujeto Obligado</w:t>
      </w:r>
      <w:r w:rsidRPr="003F075A">
        <w:rPr>
          <w:rFonts w:ascii="Palatino Linotype" w:hAnsi="Palatino Linotype" w:cs="Arial"/>
          <w:sz w:val="24"/>
        </w:rPr>
        <w:t xml:space="preserve"> dio respuesta a través del SAIMEX a la solicitud de información en los siguientes términos:</w:t>
      </w:r>
    </w:p>
    <w:p w14:paraId="7893FD5D" w14:textId="77777777" w:rsidR="00B42348" w:rsidRPr="003F075A" w:rsidRDefault="00B42348" w:rsidP="0031549C">
      <w:pPr>
        <w:spacing w:after="0" w:line="360" w:lineRule="auto"/>
        <w:jc w:val="both"/>
        <w:rPr>
          <w:rFonts w:ascii="Palatino Linotype" w:hAnsi="Palatino Linotype" w:cs="Arial"/>
          <w:sz w:val="24"/>
        </w:rPr>
      </w:pPr>
    </w:p>
    <w:p w14:paraId="606BC7C1" w14:textId="77777777" w:rsidR="00206AB4" w:rsidRPr="003F075A" w:rsidRDefault="00B42348" w:rsidP="0031549C">
      <w:pPr>
        <w:spacing w:after="0" w:line="240" w:lineRule="auto"/>
        <w:ind w:left="567" w:right="567"/>
        <w:jc w:val="both"/>
        <w:rPr>
          <w:rFonts w:ascii="Palatino Linotype" w:hAnsi="Palatino Linotype" w:cs="Arial"/>
          <w:i/>
        </w:rPr>
      </w:pPr>
      <w:r w:rsidRPr="003F075A">
        <w:rPr>
          <w:rFonts w:ascii="Palatino Linotype" w:hAnsi="Palatino Linotype" w:cs="Arial"/>
          <w:i/>
        </w:rPr>
        <w:t>“</w:t>
      </w:r>
      <w:r w:rsidR="00206AB4" w:rsidRPr="003F075A">
        <w:rPr>
          <w:rFonts w:ascii="Palatino Linotype" w:hAnsi="Palatino Linotype" w:cs="Arial"/>
          <w:i/>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 Presidencia Municipal 1.- “En relación a su solicitud de información con el número de folio 00554/CUAUTIZC/IP/2022, ingresada a través del Sistema de Acceso a la Información Mexiquense (SAIMEX), relativa a: “Solicito copia simple de todos los correos electrónicos que se hayan recibido en el correo oficial de la Presidenta Municipal del 01 de enero de 2022 a la fecha.” SIC. Por lo que através del presente ocurso de da respuesta a los solicitado en cumplimiento a los establecido a los artículos 12 segundo párrafo, 24 último párrafo, 163 primer parrafo y demás aplicables de la Ley de Transparencia y Acceso a la Información Pública del Estado de México y Municipios; Derivada de la información solicitada no omito mencionar que se realizaron las siguientes acciones para poder dar cumplimiento a la misma. 1. Se solicitó un cambio de modalidad de entrega de información acorde a lo estipulado por el artículo 158 de la Ley de Transparencia y Acceso a la Información Pública del Estado de México y Municipios; el cual meidante oficio: INFOEM/DGI/476/2022 de fecha 19 de agosto del año 2022, quedó la incedencia técnica en la bitácora de incidencias, ya que no se puede entregar la información de mèrito por la plataforma SAIMEX, ya que sobrepasa las capacidades técnicas del sistema aludido, se anexa copia simple del Acuerdo aprobado por el Comité de Transparencia número CTM/CUT/SE39/018/ACM/2022, se anexa copia simple del mismo. 2. Se anexa copia simple del Acuerdo de Versión Pública, dando cumplimiento a </w:t>
      </w:r>
      <w:r w:rsidR="00206AB4" w:rsidRPr="003F075A">
        <w:rPr>
          <w:rFonts w:ascii="Palatino Linotype" w:hAnsi="Palatino Linotype" w:cs="Arial"/>
          <w:i/>
        </w:rPr>
        <w:lastRenderedPageBreak/>
        <w:t>los establecido por el artículo 143 de la Ley de Transparencia y Acceso a la información Pública del Estado de México y Municipios por el Comité de Transparencia bajo el acuerdo CTM/CUT/SE39/017/VP/2022 dando cumplimiento a lo establecido por el artículo 143 de la Ley de Transparencia y Acceso a la información Pública del Estado de México y Municipios. Se hace de su conocimiento que dentro del acuerdo de Cambio de Modalidad se le notifico lo siguiente: La consulta directa de la información requerida mediante la solicitud número 00554/CUAUTIZC/IP/2022, tendra lugar en la Oficina de la Presidencia Municipal en 4to piso de Palacio Municipal, ubicada en avenida la super, lote 3, 7B, Colonia Centro Urbano, Cuautitlán Izcalli, Estado de México el día 31 de agosto de 2022 en un horario de 11:00 a 13:00 horas. Se designa como responsable de permitir la consulta directa, a la Lic. Elvis Montserrat Morales Vargas adscrito a Presidencia y Servidor Público Habilitado de Transparencia quien se encargará de recibir al ciudadano. Previo a permitir la consulta, será necesario que el solicitante acredite su identidad, a traves de una identificación oficial, y el acuse de la solicitud hecho lo anterios, el funcionario y/o servidor responsable de llevar acabo la diligencia de entrega de información, levantará acta circunstanciada que deberá contener: A. Lugar donde se realiza la consulta B. Hora de inicio y hora de término de la consulta C. La información objeto de la consulta D. En su caso, incidencia que se hubieren presentado durante la consulta E. Nombre y firma del solicitante y del autorizado para llevar acabo la diligencia de la consulta F. Nombre y firma de dos testigos Durante el desahogo de la consulta directa, se proporcionará al solicitante todas las facilidades que sean requeridas; el solicitante podrá utilizar materiales de escritura propios; quedando terminantemente prohibido el uso de cámaras fotográficas o similares, escéneres u otros aparatos o dispositivos análagos con los que pueda ser reproducida la información objeto de la consulta. Sin más por el momento, sirvan las presentes líneas para enviarle un cordial saludo. ”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p>
    <w:p w14:paraId="21DB1167" w14:textId="77777777" w:rsidR="00206AB4" w:rsidRPr="003F075A" w:rsidRDefault="00206AB4" w:rsidP="0031549C">
      <w:pPr>
        <w:spacing w:after="0" w:line="240" w:lineRule="auto"/>
        <w:ind w:left="567" w:right="567"/>
        <w:jc w:val="both"/>
        <w:rPr>
          <w:rFonts w:ascii="Palatino Linotype" w:hAnsi="Palatino Linotype" w:cs="Arial"/>
          <w:i/>
        </w:rPr>
      </w:pPr>
      <w:r w:rsidRPr="003F075A">
        <w:rPr>
          <w:rFonts w:ascii="Palatino Linotype" w:hAnsi="Palatino Linotype" w:cs="Arial"/>
          <w:i/>
        </w:rPr>
        <w:t>ATENTAMENTE</w:t>
      </w:r>
    </w:p>
    <w:p w14:paraId="6C377189" w14:textId="77777777" w:rsidR="00B42348" w:rsidRPr="003F075A" w:rsidRDefault="00206AB4" w:rsidP="0031549C">
      <w:pPr>
        <w:spacing w:after="0" w:line="240" w:lineRule="auto"/>
        <w:ind w:left="567" w:right="567"/>
        <w:jc w:val="both"/>
        <w:rPr>
          <w:rFonts w:ascii="Palatino Linotype" w:hAnsi="Palatino Linotype" w:cs="Arial"/>
          <w:i/>
        </w:rPr>
      </w:pPr>
      <w:r w:rsidRPr="003F075A">
        <w:rPr>
          <w:rFonts w:ascii="Palatino Linotype" w:hAnsi="Palatino Linotype" w:cs="Arial"/>
          <w:i/>
        </w:rPr>
        <w:t xml:space="preserve">MTRA. MARÍA ISABEL CISNEROS MÁRQUEZ </w:t>
      </w:r>
      <w:r w:rsidR="00B42348" w:rsidRPr="003F075A">
        <w:rPr>
          <w:rFonts w:ascii="Palatino Linotype" w:hAnsi="Palatino Linotype" w:cs="Arial"/>
          <w:i/>
        </w:rPr>
        <w:t>“(Sic).</w:t>
      </w:r>
    </w:p>
    <w:p w14:paraId="260B7BCC" w14:textId="77777777" w:rsidR="00B42348" w:rsidRPr="003F075A" w:rsidRDefault="00B42348" w:rsidP="0031549C">
      <w:pPr>
        <w:spacing w:after="0" w:line="240" w:lineRule="auto"/>
        <w:ind w:right="567"/>
        <w:jc w:val="both"/>
        <w:rPr>
          <w:rFonts w:ascii="Palatino Linotype" w:hAnsi="Palatino Linotype" w:cs="Arial"/>
          <w:i/>
          <w:sz w:val="24"/>
        </w:rPr>
      </w:pPr>
    </w:p>
    <w:p w14:paraId="219911A9" w14:textId="77777777" w:rsidR="00B42348" w:rsidRPr="003F075A" w:rsidRDefault="00B42348" w:rsidP="0031549C">
      <w:pPr>
        <w:spacing w:after="0" w:line="240" w:lineRule="auto"/>
        <w:ind w:right="567"/>
        <w:jc w:val="both"/>
        <w:rPr>
          <w:rFonts w:ascii="Palatino Linotype" w:hAnsi="Palatino Linotype" w:cs="Arial"/>
        </w:rPr>
      </w:pPr>
    </w:p>
    <w:p w14:paraId="08473DFD" w14:textId="77777777" w:rsidR="00206AB4" w:rsidRPr="003F075A" w:rsidRDefault="00206AB4" w:rsidP="0031549C">
      <w:pPr>
        <w:spacing w:after="0" w:line="360" w:lineRule="auto"/>
        <w:jc w:val="both"/>
        <w:rPr>
          <w:rFonts w:ascii="Palatino Linotype" w:hAnsi="Palatino Linotype" w:cs="Arial"/>
          <w:sz w:val="24"/>
          <w:szCs w:val="24"/>
        </w:rPr>
      </w:pPr>
    </w:p>
    <w:p w14:paraId="3021D23A" w14:textId="77777777" w:rsidR="00B42348" w:rsidRPr="003F075A" w:rsidRDefault="00B42348" w:rsidP="0031549C">
      <w:pPr>
        <w:spacing w:after="0" w:line="360" w:lineRule="auto"/>
        <w:jc w:val="both"/>
        <w:rPr>
          <w:rFonts w:ascii="Palatino Linotype" w:hAnsi="Palatino Linotype" w:cs="Arial"/>
          <w:sz w:val="24"/>
          <w:szCs w:val="24"/>
        </w:rPr>
      </w:pPr>
      <w:r w:rsidRPr="003F075A">
        <w:rPr>
          <w:rFonts w:ascii="Palatino Linotype" w:hAnsi="Palatino Linotype" w:cs="Arial"/>
          <w:sz w:val="24"/>
          <w:szCs w:val="24"/>
        </w:rPr>
        <w:t xml:space="preserve">El Sujeto Obligado adjuntó </w:t>
      </w:r>
      <w:bookmarkStart w:id="1" w:name="_Hlk82038214"/>
      <w:r w:rsidRPr="003F075A">
        <w:rPr>
          <w:rFonts w:ascii="Palatino Linotype" w:hAnsi="Palatino Linotype" w:cs="Arial"/>
          <w:sz w:val="24"/>
          <w:szCs w:val="24"/>
        </w:rPr>
        <w:t xml:space="preserve">los archivos electrónicos denominados </w:t>
      </w:r>
      <w:bookmarkEnd w:id="1"/>
      <w:r w:rsidRPr="003F075A">
        <w:rPr>
          <w:rFonts w:ascii="Palatino Linotype" w:hAnsi="Palatino Linotype" w:cs="Arial"/>
          <w:sz w:val="24"/>
          <w:szCs w:val="24"/>
        </w:rPr>
        <w:t>“</w:t>
      </w:r>
      <w:r w:rsidR="000A30A2" w:rsidRPr="003F075A">
        <w:rPr>
          <w:rFonts w:ascii="Palatino Linotype" w:hAnsi="Palatino Linotype" w:cs="Arial"/>
          <w:i/>
          <w:sz w:val="24"/>
          <w:szCs w:val="24"/>
        </w:rPr>
        <w:t xml:space="preserve">versión pública 554.pdf”, “cambio de modalidad 554.pdf” </w:t>
      </w:r>
      <w:r w:rsidR="000A30A2" w:rsidRPr="003F075A">
        <w:rPr>
          <w:rFonts w:ascii="Palatino Linotype" w:hAnsi="Palatino Linotype" w:cs="Arial"/>
          <w:sz w:val="24"/>
          <w:szCs w:val="24"/>
        </w:rPr>
        <w:t>y</w:t>
      </w:r>
      <w:r w:rsidR="000A30A2" w:rsidRPr="003F075A">
        <w:rPr>
          <w:rFonts w:ascii="Palatino Linotype" w:hAnsi="Palatino Linotype" w:cs="Arial"/>
          <w:i/>
          <w:sz w:val="24"/>
          <w:szCs w:val="24"/>
        </w:rPr>
        <w:t xml:space="preserve"> “RESPUESTA 554.pdf</w:t>
      </w:r>
      <w:r w:rsidRPr="003F075A">
        <w:rPr>
          <w:rFonts w:ascii="Palatino Linotype" w:hAnsi="Palatino Linotype" w:cs="Arial"/>
          <w:i/>
          <w:sz w:val="24"/>
          <w:szCs w:val="24"/>
        </w:rPr>
        <w:t>”</w:t>
      </w:r>
      <w:r w:rsidRPr="003F075A">
        <w:rPr>
          <w:rFonts w:ascii="Palatino Linotype" w:hAnsi="Palatino Linotype" w:cs="Arial"/>
          <w:sz w:val="24"/>
          <w:szCs w:val="24"/>
        </w:rPr>
        <w:t>; mismo</w:t>
      </w:r>
      <w:r w:rsidR="000A30A2" w:rsidRPr="003F075A">
        <w:rPr>
          <w:rFonts w:ascii="Palatino Linotype" w:hAnsi="Palatino Linotype" w:cs="Arial"/>
          <w:sz w:val="24"/>
          <w:szCs w:val="24"/>
        </w:rPr>
        <w:t>s</w:t>
      </w:r>
      <w:r w:rsidRPr="003F075A">
        <w:rPr>
          <w:rFonts w:ascii="Palatino Linotype" w:hAnsi="Palatino Linotype" w:cs="Arial"/>
          <w:sz w:val="24"/>
          <w:szCs w:val="24"/>
        </w:rPr>
        <w:t xml:space="preserve"> que no se </w:t>
      </w:r>
      <w:r w:rsidRPr="003F075A">
        <w:rPr>
          <w:rFonts w:ascii="Palatino Linotype" w:hAnsi="Palatino Linotype" w:cs="Arial"/>
          <w:sz w:val="24"/>
          <w:szCs w:val="24"/>
        </w:rPr>
        <w:lastRenderedPageBreak/>
        <w:t>reproduce</w:t>
      </w:r>
      <w:r w:rsidR="000A30A2" w:rsidRPr="003F075A">
        <w:rPr>
          <w:rFonts w:ascii="Palatino Linotype" w:hAnsi="Palatino Linotype" w:cs="Arial"/>
          <w:sz w:val="24"/>
          <w:szCs w:val="24"/>
        </w:rPr>
        <w:t>n</w:t>
      </w:r>
      <w:r w:rsidRPr="003F075A">
        <w:rPr>
          <w:rFonts w:ascii="Palatino Linotype" w:hAnsi="Palatino Linotype" w:cs="Arial"/>
          <w:sz w:val="24"/>
          <w:szCs w:val="24"/>
        </w:rPr>
        <w:t xml:space="preserve"> por ser del conocimiento de las partes, sin embargo, será materia de estudio en el </w:t>
      </w:r>
      <w:r w:rsidRPr="003F075A">
        <w:rPr>
          <w:rFonts w:ascii="Palatino Linotype" w:hAnsi="Palatino Linotype" w:cs="Arial"/>
          <w:b/>
          <w:sz w:val="24"/>
          <w:szCs w:val="24"/>
        </w:rPr>
        <w:t>CONSIDERADO</w:t>
      </w:r>
      <w:r w:rsidRPr="003F075A">
        <w:rPr>
          <w:rFonts w:ascii="Palatino Linotype" w:hAnsi="Palatino Linotype" w:cs="Arial"/>
          <w:sz w:val="24"/>
          <w:szCs w:val="24"/>
        </w:rPr>
        <w:t xml:space="preserve"> respectivo.</w:t>
      </w:r>
    </w:p>
    <w:p w14:paraId="1C8AC135" w14:textId="77777777" w:rsidR="00B42348" w:rsidRPr="003F075A" w:rsidRDefault="00B42348" w:rsidP="0031549C">
      <w:pPr>
        <w:spacing w:after="0" w:line="360" w:lineRule="auto"/>
        <w:jc w:val="both"/>
        <w:rPr>
          <w:rFonts w:ascii="Palatino Linotype" w:hAnsi="Palatino Linotype" w:cs="Arial"/>
          <w:b/>
          <w:sz w:val="24"/>
        </w:rPr>
      </w:pPr>
    </w:p>
    <w:p w14:paraId="1222C255" w14:textId="77777777" w:rsidR="00B42348" w:rsidRPr="003F075A" w:rsidRDefault="00B42348" w:rsidP="0031549C">
      <w:pPr>
        <w:spacing w:after="0" w:line="360" w:lineRule="auto"/>
        <w:jc w:val="both"/>
        <w:rPr>
          <w:rFonts w:ascii="Palatino Linotype" w:hAnsi="Palatino Linotype" w:cs="Arial"/>
          <w:b/>
          <w:sz w:val="28"/>
        </w:rPr>
      </w:pPr>
      <w:r w:rsidRPr="003F075A">
        <w:rPr>
          <w:rFonts w:ascii="Palatino Linotype" w:hAnsi="Palatino Linotype" w:cs="Arial"/>
          <w:b/>
          <w:sz w:val="28"/>
        </w:rPr>
        <w:t xml:space="preserve">TERCERO. </w:t>
      </w:r>
      <w:r w:rsidRPr="003F075A">
        <w:rPr>
          <w:rFonts w:ascii="Palatino Linotype" w:hAnsi="Palatino Linotype"/>
          <w:b/>
          <w:sz w:val="28"/>
        </w:rPr>
        <w:t>Del recurso de revisión.</w:t>
      </w:r>
    </w:p>
    <w:p w14:paraId="5A85F392" w14:textId="77777777" w:rsidR="00B42348" w:rsidRPr="003F075A" w:rsidRDefault="00B42348" w:rsidP="0031549C">
      <w:pPr>
        <w:spacing w:after="0" w:line="360" w:lineRule="auto"/>
        <w:jc w:val="both"/>
        <w:rPr>
          <w:rFonts w:ascii="Palatino Linotype" w:hAnsi="Palatino Linotype" w:cs="Arial"/>
          <w:sz w:val="24"/>
        </w:rPr>
      </w:pPr>
      <w:r w:rsidRPr="003F075A">
        <w:rPr>
          <w:rFonts w:ascii="Palatino Linotype" w:hAnsi="Palatino Linotype" w:cs="Arial"/>
          <w:sz w:val="24"/>
          <w:szCs w:val="24"/>
        </w:rPr>
        <w:t>Inconforme con la respuesta notificada por el</w:t>
      </w:r>
      <w:r w:rsidRPr="003F075A">
        <w:rPr>
          <w:rFonts w:ascii="Palatino Linotype" w:hAnsi="Palatino Linotype" w:cs="Arial"/>
          <w:b/>
          <w:sz w:val="24"/>
          <w:szCs w:val="24"/>
        </w:rPr>
        <w:t xml:space="preserve"> Sujeto Obligado</w:t>
      </w:r>
      <w:r w:rsidRPr="003F075A">
        <w:rPr>
          <w:rFonts w:ascii="Palatino Linotype" w:hAnsi="Palatino Linotype" w:cs="Arial"/>
          <w:sz w:val="24"/>
          <w:szCs w:val="24"/>
        </w:rPr>
        <w:t xml:space="preserve">, la </w:t>
      </w:r>
      <w:r w:rsidRPr="003F075A">
        <w:rPr>
          <w:rFonts w:ascii="Palatino Linotype" w:hAnsi="Palatino Linotype" w:cs="Arial"/>
          <w:b/>
          <w:sz w:val="24"/>
          <w:szCs w:val="24"/>
        </w:rPr>
        <w:t xml:space="preserve">Recurrente </w:t>
      </w:r>
      <w:r w:rsidRPr="003F075A">
        <w:rPr>
          <w:rFonts w:ascii="Palatino Linotype" w:hAnsi="Palatino Linotype" w:cs="Arial"/>
          <w:sz w:val="24"/>
          <w:szCs w:val="24"/>
        </w:rPr>
        <w:t xml:space="preserve">interpuso el presente recurso de revisión, en fecha </w:t>
      </w:r>
      <w:r w:rsidR="00220F62" w:rsidRPr="003F075A">
        <w:rPr>
          <w:rFonts w:ascii="Palatino Linotype" w:hAnsi="Palatino Linotype" w:cs="Arial"/>
          <w:sz w:val="24"/>
          <w:szCs w:val="24"/>
        </w:rPr>
        <w:t>catorce</w:t>
      </w:r>
      <w:r w:rsidRPr="003F075A">
        <w:rPr>
          <w:rFonts w:ascii="Palatino Linotype" w:hAnsi="Palatino Linotype" w:cs="Arial"/>
          <w:sz w:val="24"/>
          <w:szCs w:val="24"/>
        </w:rPr>
        <w:t xml:space="preserve"> de septiembre de dos mil veintidós, el cual fue registrado</w:t>
      </w:r>
      <w:r w:rsidRPr="003F075A">
        <w:rPr>
          <w:rFonts w:ascii="Palatino Linotype" w:hAnsi="Palatino Linotype" w:cs="Arial"/>
          <w:b/>
          <w:sz w:val="24"/>
          <w:szCs w:val="24"/>
        </w:rPr>
        <w:t xml:space="preserve"> </w:t>
      </w:r>
      <w:r w:rsidRPr="003F075A">
        <w:rPr>
          <w:rFonts w:ascii="Palatino Linotype" w:hAnsi="Palatino Linotype" w:cs="Arial"/>
          <w:sz w:val="24"/>
          <w:szCs w:val="24"/>
        </w:rPr>
        <w:t xml:space="preserve">en el sistema electrónico con el expediente número </w:t>
      </w:r>
      <w:r w:rsidRPr="003F075A">
        <w:rPr>
          <w:rFonts w:ascii="Palatino Linotype" w:hAnsi="Palatino Linotype" w:cs="Arial"/>
          <w:b/>
          <w:bCs/>
          <w:sz w:val="24"/>
          <w:szCs w:val="24"/>
        </w:rPr>
        <w:t>14</w:t>
      </w:r>
      <w:r w:rsidR="00220F62" w:rsidRPr="003F075A">
        <w:rPr>
          <w:rFonts w:ascii="Palatino Linotype" w:hAnsi="Palatino Linotype" w:cs="Arial"/>
          <w:b/>
          <w:bCs/>
          <w:sz w:val="24"/>
          <w:szCs w:val="24"/>
        </w:rPr>
        <w:t>7</w:t>
      </w:r>
      <w:r w:rsidRPr="003F075A">
        <w:rPr>
          <w:rFonts w:ascii="Palatino Linotype" w:hAnsi="Palatino Linotype" w:cs="Arial"/>
          <w:b/>
          <w:bCs/>
          <w:sz w:val="24"/>
          <w:szCs w:val="24"/>
        </w:rPr>
        <w:t>5</w:t>
      </w:r>
      <w:r w:rsidR="00220F62" w:rsidRPr="003F075A">
        <w:rPr>
          <w:rFonts w:ascii="Palatino Linotype" w:hAnsi="Palatino Linotype" w:cs="Arial"/>
          <w:b/>
          <w:bCs/>
          <w:sz w:val="24"/>
          <w:szCs w:val="24"/>
        </w:rPr>
        <w:t>0</w:t>
      </w:r>
      <w:r w:rsidRPr="003F075A">
        <w:rPr>
          <w:rFonts w:ascii="Palatino Linotype" w:hAnsi="Palatino Linotype" w:cs="Arial"/>
          <w:b/>
          <w:bCs/>
          <w:sz w:val="24"/>
          <w:szCs w:val="24"/>
          <w:lang w:eastAsia="es-MX"/>
        </w:rPr>
        <w:t>/INFOEM/IP/RR/2022</w:t>
      </w:r>
      <w:r w:rsidRPr="003F075A">
        <w:rPr>
          <w:rFonts w:ascii="Palatino Linotype" w:hAnsi="Palatino Linotype" w:cs="Arial"/>
          <w:sz w:val="24"/>
          <w:szCs w:val="24"/>
        </w:rPr>
        <w:t xml:space="preserve">, en el cual </w:t>
      </w:r>
      <w:r w:rsidRPr="003F075A">
        <w:rPr>
          <w:rFonts w:ascii="Palatino Linotype" w:hAnsi="Palatino Linotype" w:cs="Arial"/>
          <w:sz w:val="24"/>
        </w:rPr>
        <w:t>arguye, las siguientes manifestaciones:</w:t>
      </w:r>
    </w:p>
    <w:p w14:paraId="5FDE06D2" w14:textId="77777777" w:rsidR="00B42348" w:rsidRPr="003F075A" w:rsidRDefault="00B42348" w:rsidP="0031549C">
      <w:pPr>
        <w:spacing w:after="0" w:line="360" w:lineRule="auto"/>
        <w:jc w:val="both"/>
        <w:rPr>
          <w:rFonts w:ascii="Palatino Linotype" w:hAnsi="Palatino Linotype" w:cs="Arial"/>
          <w:sz w:val="24"/>
        </w:rPr>
      </w:pPr>
    </w:p>
    <w:p w14:paraId="63B89DDF" w14:textId="77777777" w:rsidR="00B42348" w:rsidRPr="003F075A" w:rsidRDefault="00B42348" w:rsidP="0031549C">
      <w:pPr>
        <w:pStyle w:val="Prrafodelista"/>
        <w:numPr>
          <w:ilvl w:val="0"/>
          <w:numId w:val="1"/>
        </w:numPr>
        <w:jc w:val="both"/>
        <w:rPr>
          <w:rFonts w:ascii="Palatino Linotype" w:hAnsi="Palatino Linotype" w:cs="Arial"/>
          <w:b/>
        </w:rPr>
      </w:pPr>
      <w:r w:rsidRPr="003F075A">
        <w:rPr>
          <w:rFonts w:ascii="Palatino Linotype" w:hAnsi="Palatino Linotype" w:cs="Arial"/>
          <w:b/>
        </w:rPr>
        <w:t>Acto Impugnado:</w:t>
      </w:r>
    </w:p>
    <w:p w14:paraId="3C8D7051" w14:textId="77777777" w:rsidR="00B42348" w:rsidRPr="003F075A" w:rsidRDefault="00B42348" w:rsidP="0031549C">
      <w:pPr>
        <w:tabs>
          <w:tab w:val="left" w:pos="8364"/>
        </w:tabs>
        <w:spacing w:after="0" w:line="240" w:lineRule="auto"/>
        <w:ind w:left="567" w:right="567"/>
        <w:jc w:val="both"/>
        <w:rPr>
          <w:rFonts w:ascii="Palatino Linotype" w:hAnsi="Palatino Linotype" w:cs="Arial"/>
          <w:i/>
        </w:rPr>
      </w:pPr>
      <w:r w:rsidRPr="003F075A">
        <w:rPr>
          <w:rFonts w:ascii="Palatino Linotype" w:hAnsi="Palatino Linotype" w:cs="Arial"/>
          <w:i/>
        </w:rPr>
        <w:t>“</w:t>
      </w:r>
      <w:r w:rsidR="00220F62" w:rsidRPr="003F075A">
        <w:rPr>
          <w:rFonts w:ascii="Palatino Linotype" w:hAnsi="Palatino Linotype" w:cs="Arial"/>
          <w:i/>
        </w:rPr>
        <w:t>Cambio de modalidad de entrega</w:t>
      </w:r>
      <w:r w:rsidRPr="003F075A">
        <w:rPr>
          <w:rFonts w:ascii="Palatino Linotype" w:hAnsi="Palatino Linotype" w:cs="Arial"/>
          <w:i/>
        </w:rPr>
        <w:t>” [Sic].</w:t>
      </w:r>
    </w:p>
    <w:p w14:paraId="191ABA61" w14:textId="77777777" w:rsidR="00B42348" w:rsidRPr="003F075A" w:rsidRDefault="00B42348" w:rsidP="0031549C">
      <w:pPr>
        <w:spacing w:after="0" w:line="240" w:lineRule="auto"/>
        <w:ind w:left="851" w:right="851"/>
        <w:jc w:val="both"/>
        <w:rPr>
          <w:rFonts w:ascii="Palatino Linotype" w:hAnsi="Palatino Linotype" w:cs="Arial"/>
          <w:i/>
          <w:sz w:val="24"/>
        </w:rPr>
      </w:pPr>
    </w:p>
    <w:p w14:paraId="316CE4BF" w14:textId="77777777" w:rsidR="00B42348" w:rsidRPr="003F075A" w:rsidRDefault="00B42348" w:rsidP="0031549C">
      <w:pPr>
        <w:pStyle w:val="Prrafodelista"/>
        <w:numPr>
          <w:ilvl w:val="0"/>
          <w:numId w:val="1"/>
        </w:numPr>
        <w:jc w:val="both"/>
        <w:rPr>
          <w:rFonts w:ascii="Palatino Linotype" w:hAnsi="Palatino Linotype" w:cs="Arial"/>
        </w:rPr>
      </w:pPr>
      <w:r w:rsidRPr="003F075A">
        <w:rPr>
          <w:rFonts w:ascii="Palatino Linotype" w:hAnsi="Palatino Linotype" w:cs="Arial"/>
          <w:b/>
        </w:rPr>
        <w:t>Razones o Motivos de Inconformidad</w:t>
      </w:r>
      <w:r w:rsidRPr="003F075A">
        <w:rPr>
          <w:rFonts w:ascii="Palatino Linotype" w:hAnsi="Palatino Linotype" w:cs="Arial"/>
        </w:rPr>
        <w:t xml:space="preserve">: </w:t>
      </w:r>
    </w:p>
    <w:p w14:paraId="39902E22" w14:textId="77777777" w:rsidR="00B42348" w:rsidRPr="003F075A" w:rsidRDefault="00B42348" w:rsidP="0031549C">
      <w:pPr>
        <w:pStyle w:val="Sinespaciado"/>
        <w:ind w:left="567" w:right="567"/>
        <w:jc w:val="both"/>
        <w:rPr>
          <w:rFonts w:ascii="Palatino Linotype" w:hAnsi="Palatino Linotype"/>
          <w:i/>
          <w:iCs/>
          <w:sz w:val="22"/>
          <w:szCs w:val="22"/>
        </w:rPr>
      </w:pPr>
      <w:r w:rsidRPr="003F075A">
        <w:rPr>
          <w:rFonts w:ascii="Palatino Linotype" w:hAnsi="Palatino Linotype"/>
          <w:i/>
          <w:iCs/>
          <w:sz w:val="22"/>
          <w:szCs w:val="22"/>
        </w:rPr>
        <w:t>“</w:t>
      </w:r>
      <w:r w:rsidR="00220F62" w:rsidRPr="003F075A">
        <w:rPr>
          <w:rFonts w:ascii="Palatino Linotype" w:hAnsi="Palatino Linotype"/>
          <w:i/>
          <w:iCs/>
          <w:sz w:val="22"/>
          <w:szCs w:val="22"/>
        </w:rPr>
        <w:t>Cambio de modalidad de entrega supone una limitación real a mi derecho de acceso a la información.</w:t>
      </w:r>
      <w:r w:rsidRPr="003F075A">
        <w:rPr>
          <w:rFonts w:ascii="Palatino Linotype" w:hAnsi="Palatino Linotype"/>
          <w:i/>
          <w:iCs/>
          <w:sz w:val="22"/>
          <w:szCs w:val="22"/>
        </w:rPr>
        <w:t>”</w:t>
      </w:r>
      <w:r w:rsidRPr="003F075A">
        <w:rPr>
          <w:rFonts w:ascii="Palatino Linotype" w:hAnsi="Palatino Linotype" w:cs="Arial"/>
          <w:i/>
        </w:rPr>
        <w:t xml:space="preserve"> [Sic].</w:t>
      </w:r>
    </w:p>
    <w:p w14:paraId="6B469169" w14:textId="77777777" w:rsidR="00B42348" w:rsidRPr="003F075A" w:rsidRDefault="00B42348" w:rsidP="0031549C">
      <w:pPr>
        <w:spacing w:after="0" w:line="360" w:lineRule="auto"/>
        <w:jc w:val="both"/>
        <w:rPr>
          <w:rFonts w:ascii="Palatino Linotype" w:hAnsi="Palatino Linotype" w:cs="Arial"/>
          <w:bCs/>
          <w:sz w:val="24"/>
        </w:rPr>
      </w:pPr>
    </w:p>
    <w:p w14:paraId="0D4558CB" w14:textId="77777777" w:rsidR="00B42348" w:rsidRPr="003F075A" w:rsidRDefault="00B42348" w:rsidP="0031549C">
      <w:pPr>
        <w:spacing w:after="0" w:line="360" w:lineRule="auto"/>
        <w:jc w:val="both"/>
        <w:rPr>
          <w:rFonts w:ascii="Palatino Linotype" w:hAnsi="Palatino Linotype" w:cs="Arial"/>
          <w:b/>
          <w:sz w:val="24"/>
          <w:szCs w:val="24"/>
        </w:rPr>
      </w:pPr>
      <w:r w:rsidRPr="003F075A">
        <w:rPr>
          <w:rFonts w:ascii="Palatino Linotype" w:hAnsi="Palatino Linotype" w:cs="Arial"/>
          <w:b/>
          <w:sz w:val="28"/>
        </w:rPr>
        <w:t>CUARTO</w:t>
      </w:r>
      <w:r w:rsidRPr="003F075A">
        <w:rPr>
          <w:rFonts w:ascii="Palatino Linotype" w:hAnsi="Palatino Linotype" w:cs="Arial"/>
          <w:b/>
          <w:sz w:val="24"/>
          <w:szCs w:val="24"/>
        </w:rPr>
        <w:t xml:space="preserve">. </w:t>
      </w:r>
      <w:r w:rsidRPr="003F075A">
        <w:rPr>
          <w:rFonts w:ascii="Palatino Linotype" w:hAnsi="Palatino Linotype" w:cs="Arial"/>
          <w:b/>
          <w:sz w:val="28"/>
          <w:szCs w:val="28"/>
        </w:rPr>
        <w:t>Del turno del recurso de revisión.</w:t>
      </w:r>
    </w:p>
    <w:p w14:paraId="386C09BC" w14:textId="77777777" w:rsidR="00B42348" w:rsidRPr="003F075A" w:rsidRDefault="00B42348" w:rsidP="0031549C">
      <w:pPr>
        <w:spacing w:after="0" w:line="360" w:lineRule="auto"/>
        <w:jc w:val="both"/>
        <w:rPr>
          <w:rFonts w:ascii="Palatino Linotype" w:hAnsi="Palatino Linotype" w:cs="Arial"/>
          <w:sz w:val="24"/>
          <w:szCs w:val="24"/>
        </w:rPr>
      </w:pPr>
      <w:r w:rsidRPr="003F075A">
        <w:rPr>
          <w:rFonts w:ascii="Palatino Linotype" w:hAnsi="Palatino Linotype" w:cs="Arial"/>
          <w:sz w:val="24"/>
          <w:szCs w:val="24"/>
        </w:rPr>
        <w:t xml:space="preserve">El medio de impugnación le fue turnado al Comisionado Presidente </w:t>
      </w:r>
      <w:r w:rsidRPr="003F075A">
        <w:rPr>
          <w:rFonts w:ascii="Palatino Linotype" w:hAnsi="Palatino Linotype" w:cs="Arial"/>
          <w:b/>
          <w:sz w:val="24"/>
          <w:szCs w:val="24"/>
        </w:rPr>
        <w:t>José Martínez Vilchis</w:t>
      </w:r>
      <w:r w:rsidRPr="003F075A">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C469C4" w:rsidRPr="003F075A">
        <w:rPr>
          <w:rFonts w:ascii="Palatino Linotype" w:hAnsi="Palatino Linotype" w:cs="Arial"/>
          <w:sz w:val="24"/>
          <w:szCs w:val="24"/>
        </w:rPr>
        <w:t>veintiuno</w:t>
      </w:r>
      <w:r w:rsidRPr="003F075A">
        <w:rPr>
          <w:rFonts w:ascii="Palatino Linotype" w:hAnsi="Palatino Linotype" w:cs="Arial"/>
          <w:sz w:val="24"/>
          <w:szCs w:val="24"/>
        </w:rPr>
        <w:t xml:space="preserve"> de septiembre del año dos mil veintidós, determinándose en él, un plazo de siete días para que las partes manifestaran lo que a su derecho corresponda en términos del numeral ya citado.</w:t>
      </w:r>
    </w:p>
    <w:p w14:paraId="23BE4EA9" w14:textId="77777777" w:rsidR="00B42348" w:rsidRPr="003F075A" w:rsidRDefault="00B42348" w:rsidP="0031549C">
      <w:pPr>
        <w:spacing w:after="0" w:line="360" w:lineRule="auto"/>
        <w:jc w:val="both"/>
        <w:rPr>
          <w:rFonts w:ascii="Palatino Linotype" w:hAnsi="Palatino Linotype" w:cs="Arial"/>
          <w:b/>
          <w:sz w:val="28"/>
        </w:rPr>
      </w:pPr>
    </w:p>
    <w:p w14:paraId="56DC694F" w14:textId="77777777" w:rsidR="00B42348" w:rsidRPr="003F075A" w:rsidRDefault="00B42348" w:rsidP="0031549C">
      <w:pPr>
        <w:spacing w:after="0" w:line="360" w:lineRule="auto"/>
        <w:jc w:val="both"/>
        <w:rPr>
          <w:rFonts w:ascii="Palatino Linotype" w:hAnsi="Palatino Linotype" w:cs="Arial"/>
          <w:b/>
          <w:sz w:val="28"/>
          <w:szCs w:val="28"/>
        </w:rPr>
      </w:pPr>
      <w:r w:rsidRPr="003F075A">
        <w:rPr>
          <w:rFonts w:ascii="Palatino Linotype" w:hAnsi="Palatino Linotype" w:cs="Arial"/>
          <w:b/>
          <w:sz w:val="28"/>
        </w:rPr>
        <w:t xml:space="preserve">QUINTO. </w:t>
      </w:r>
      <w:r w:rsidRPr="003F075A">
        <w:rPr>
          <w:rFonts w:ascii="Palatino Linotype" w:hAnsi="Palatino Linotype" w:cs="Arial"/>
          <w:b/>
          <w:sz w:val="28"/>
          <w:szCs w:val="28"/>
        </w:rPr>
        <w:t>De la etapa de instrucción.</w:t>
      </w:r>
    </w:p>
    <w:p w14:paraId="60C0D337" w14:textId="68A3B68C" w:rsidR="00B42348" w:rsidRPr="003F075A" w:rsidRDefault="00B42348" w:rsidP="0031549C">
      <w:pPr>
        <w:spacing w:after="0" w:line="360" w:lineRule="auto"/>
        <w:jc w:val="both"/>
        <w:rPr>
          <w:rFonts w:ascii="Palatino Linotype" w:hAnsi="Palatino Linotype" w:cs="Arial"/>
          <w:sz w:val="24"/>
          <w:szCs w:val="24"/>
        </w:rPr>
      </w:pPr>
      <w:r w:rsidRPr="003F075A">
        <w:rPr>
          <w:rFonts w:ascii="Palatino Linotype" w:hAnsi="Palatino Linotype" w:cs="Arial"/>
          <w:sz w:val="24"/>
          <w:szCs w:val="24"/>
        </w:rPr>
        <w:lastRenderedPageBreak/>
        <w:t xml:space="preserve">De las constancias que obran en el expediente electrónico del </w:t>
      </w:r>
      <w:r w:rsidRPr="003F075A">
        <w:rPr>
          <w:rFonts w:ascii="Palatino Linotype" w:hAnsi="Palatino Linotype" w:cs="Arial"/>
          <w:sz w:val="24"/>
        </w:rPr>
        <w:t>Sistema de Acceso a la Información Mexiquense</w:t>
      </w:r>
      <w:r w:rsidRPr="003F075A">
        <w:rPr>
          <w:rFonts w:ascii="Palatino Linotype" w:hAnsi="Palatino Linotype" w:cs="Arial"/>
          <w:sz w:val="24"/>
          <w:szCs w:val="24"/>
        </w:rPr>
        <w:t xml:space="preserve"> (SAIMEX), se advierte que el Sujeto Obligado r</w:t>
      </w:r>
      <w:r w:rsidR="00F71541" w:rsidRPr="003F075A">
        <w:rPr>
          <w:rFonts w:ascii="Palatino Linotype" w:hAnsi="Palatino Linotype" w:cs="Arial"/>
          <w:sz w:val="24"/>
          <w:szCs w:val="24"/>
        </w:rPr>
        <w:t>i</w:t>
      </w:r>
      <w:r w:rsidRPr="003F075A">
        <w:rPr>
          <w:rFonts w:ascii="Palatino Linotype" w:hAnsi="Palatino Linotype" w:cs="Arial"/>
          <w:sz w:val="24"/>
          <w:szCs w:val="24"/>
        </w:rPr>
        <w:t>ndi</w:t>
      </w:r>
      <w:r w:rsidR="00F71541" w:rsidRPr="003F075A">
        <w:rPr>
          <w:rFonts w:ascii="Palatino Linotype" w:hAnsi="Palatino Linotype" w:cs="Arial"/>
          <w:sz w:val="24"/>
          <w:szCs w:val="24"/>
        </w:rPr>
        <w:t>ó</w:t>
      </w:r>
      <w:r w:rsidRPr="003F075A">
        <w:rPr>
          <w:rFonts w:ascii="Palatino Linotype" w:hAnsi="Palatino Linotype" w:cs="Arial"/>
          <w:sz w:val="24"/>
          <w:szCs w:val="24"/>
        </w:rPr>
        <w:t xml:space="preserve"> su informe justificado</w:t>
      </w:r>
      <w:r w:rsidR="00F71541" w:rsidRPr="003F075A">
        <w:rPr>
          <w:rFonts w:ascii="Palatino Linotype" w:hAnsi="Palatino Linotype" w:cs="Arial"/>
          <w:sz w:val="24"/>
          <w:szCs w:val="24"/>
        </w:rPr>
        <w:t xml:space="preserve"> el treinta de septiembre de dos mil veintidós, a través del archivo electrónico denominado “INFORME JUSTIFICADO - 14750.pdf</w:t>
      </w:r>
      <w:r w:rsidRPr="003F075A">
        <w:rPr>
          <w:rFonts w:ascii="Palatino Linotype" w:hAnsi="Palatino Linotype" w:cs="Arial"/>
          <w:sz w:val="24"/>
          <w:szCs w:val="24"/>
        </w:rPr>
        <w:t>.</w:t>
      </w:r>
      <w:r w:rsidR="00F71541" w:rsidRPr="003F075A">
        <w:rPr>
          <w:rFonts w:ascii="Palatino Linotype" w:hAnsi="Palatino Linotype" w:cs="Arial"/>
          <w:sz w:val="24"/>
          <w:szCs w:val="24"/>
        </w:rPr>
        <w:t>”</w:t>
      </w:r>
      <w:r w:rsidR="000144B8" w:rsidRPr="003F075A">
        <w:rPr>
          <w:rFonts w:ascii="Palatino Linotype" w:hAnsi="Palatino Linotype" w:cs="Arial"/>
          <w:sz w:val="24"/>
          <w:szCs w:val="24"/>
        </w:rPr>
        <w:t>, a través del cual ratifica su respuesta inicial</w:t>
      </w:r>
      <w:r w:rsidR="00F71541" w:rsidRPr="003F075A">
        <w:rPr>
          <w:rFonts w:ascii="Palatino Linotype" w:hAnsi="Palatino Linotype" w:cs="Arial"/>
          <w:sz w:val="24"/>
          <w:szCs w:val="24"/>
        </w:rPr>
        <w:t>.</w:t>
      </w:r>
      <w:r w:rsidRPr="003F075A">
        <w:rPr>
          <w:rFonts w:ascii="Palatino Linotype" w:hAnsi="Palatino Linotype" w:cs="Arial"/>
          <w:sz w:val="24"/>
          <w:szCs w:val="24"/>
        </w:rPr>
        <w:t xml:space="preserve"> Asimismo, se advierte que la recurrente no realizó manifestación alguna.</w:t>
      </w:r>
    </w:p>
    <w:p w14:paraId="6073C4D0" w14:textId="77777777" w:rsidR="00B42348" w:rsidRPr="003F075A" w:rsidRDefault="00B42348" w:rsidP="0031549C">
      <w:pPr>
        <w:spacing w:after="0" w:line="360" w:lineRule="auto"/>
        <w:jc w:val="both"/>
        <w:rPr>
          <w:rFonts w:ascii="Palatino Linotype" w:hAnsi="Palatino Linotype" w:cs="Arial"/>
          <w:sz w:val="24"/>
          <w:szCs w:val="24"/>
        </w:rPr>
      </w:pPr>
    </w:p>
    <w:p w14:paraId="5452459D" w14:textId="77777777" w:rsidR="00B42348" w:rsidRPr="003F075A" w:rsidRDefault="00B42348" w:rsidP="0031549C">
      <w:pPr>
        <w:spacing w:after="0" w:line="360" w:lineRule="auto"/>
        <w:jc w:val="both"/>
        <w:rPr>
          <w:rFonts w:ascii="Palatino Linotype" w:hAnsi="Palatino Linotype" w:cs="Arial"/>
          <w:b/>
          <w:sz w:val="28"/>
          <w:szCs w:val="28"/>
        </w:rPr>
      </w:pPr>
      <w:r w:rsidRPr="003F075A">
        <w:rPr>
          <w:rFonts w:ascii="Palatino Linotype" w:hAnsi="Palatino Linotype" w:cs="Arial"/>
          <w:b/>
          <w:sz w:val="28"/>
        </w:rPr>
        <w:t xml:space="preserve">SEXTO. </w:t>
      </w:r>
      <w:r w:rsidRPr="003F075A">
        <w:rPr>
          <w:rFonts w:ascii="Palatino Linotype" w:hAnsi="Palatino Linotype" w:cs="Arial"/>
          <w:b/>
          <w:sz w:val="28"/>
          <w:szCs w:val="28"/>
        </w:rPr>
        <w:t>Del cierre de la etapa de instrucción.</w:t>
      </w:r>
    </w:p>
    <w:p w14:paraId="73458102" w14:textId="77777777" w:rsidR="00B42348" w:rsidRPr="003F075A" w:rsidRDefault="00B42348" w:rsidP="0031549C">
      <w:pPr>
        <w:spacing w:after="0" w:line="360" w:lineRule="auto"/>
        <w:jc w:val="both"/>
        <w:rPr>
          <w:rFonts w:ascii="Palatino Linotype" w:hAnsi="Palatino Linotype" w:cs="Arial"/>
          <w:sz w:val="24"/>
          <w:szCs w:val="24"/>
        </w:rPr>
      </w:pPr>
      <w:r w:rsidRPr="003F075A">
        <w:rPr>
          <w:rFonts w:ascii="Palatino Linotype" w:hAnsi="Palatino Linotype" w:cs="Arial"/>
          <w:sz w:val="24"/>
          <w:szCs w:val="24"/>
        </w:rPr>
        <w:t xml:space="preserve">En fecha siete de </w:t>
      </w:r>
      <w:r w:rsidR="00693B31" w:rsidRPr="003F075A">
        <w:rPr>
          <w:rFonts w:ascii="Palatino Linotype" w:hAnsi="Palatino Linotype" w:cs="Arial"/>
          <w:sz w:val="24"/>
          <w:szCs w:val="24"/>
        </w:rPr>
        <w:t>octu</w:t>
      </w:r>
      <w:r w:rsidRPr="003F075A">
        <w:rPr>
          <w:rFonts w:ascii="Palatino Linotype" w:hAnsi="Palatino Linotype" w:cs="Arial"/>
          <w:sz w:val="24"/>
          <w:szCs w:val="24"/>
        </w:rPr>
        <w:t>bre de dos mil veintidós, se decretó el cierre de la misma del expediente electrónico formado con motivo de la interposición del presente recurso de revisión, a fin de que el Comisionado Ponente presentara el proyecto de resolución correspondiente.</w:t>
      </w:r>
    </w:p>
    <w:p w14:paraId="4C7315EC" w14:textId="77777777" w:rsidR="00B42348" w:rsidRPr="003F075A" w:rsidRDefault="00B42348" w:rsidP="0031549C">
      <w:pPr>
        <w:spacing w:after="0" w:line="360" w:lineRule="auto"/>
        <w:jc w:val="both"/>
        <w:rPr>
          <w:rFonts w:ascii="Palatino Linotype" w:hAnsi="Palatino Linotype" w:cs="Arial"/>
          <w:sz w:val="24"/>
          <w:szCs w:val="24"/>
        </w:rPr>
      </w:pPr>
    </w:p>
    <w:p w14:paraId="761CE3A9" w14:textId="77777777" w:rsidR="00B42348" w:rsidRPr="003F075A" w:rsidRDefault="00B42348" w:rsidP="0031549C">
      <w:pPr>
        <w:pStyle w:val="Sinespaciado"/>
        <w:spacing w:line="360" w:lineRule="auto"/>
        <w:jc w:val="both"/>
        <w:rPr>
          <w:rFonts w:ascii="Palatino Linotype" w:hAnsi="Palatino Linotype" w:cs="Arial"/>
          <w:b/>
          <w:sz w:val="28"/>
          <w:szCs w:val="28"/>
        </w:rPr>
      </w:pPr>
      <w:r w:rsidRPr="003F075A">
        <w:rPr>
          <w:rFonts w:ascii="Palatino Linotype" w:hAnsi="Palatino Linotype" w:cs="Arial"/>
          <w:b/>
          <w:sz w:val="28"/>
        </w:rPr>
        <w:t xml:space="preserve">SÉPTIMO. </w:t>
      </w:r>
      <w:r w:rsidRPr="003F075A">
        <w:rPr>
          <w:rFonts w:ascii="Palatino Linotype" w:hAnsi="Palatino Linotype" w:cs="Arial"/>
          <w:b/>
          <w:sz w:val="28"/>
          <w:szCs w:val="28"/>
        </w:rPr>
        <w:t>De la ampliación del término para resolver.</w:t>
      </w:r>
    </w:p>
    <w:p w14:paraId="4D56BDEF" w14:textId="77777777" w:rsidR="00B42348" w:rsidRPr="003F075A" w:rsidRDefault="00B42348" w:rsidP="0031549C">
      <w:pPr>
        <w:spacing w:after="0" w:line="360" w:lineRule="auto"/>
        <w:jc w:val="both"/>
        <w:rPr>
          <w:rFonts w:ascii="Palatino Linotype" w:hAnsi="Palatino Linotype" w:cs="Arial"/>
          <w:sz w:val="24"/>
          <w:szCs w:val="24"/>
        </w:rPr>
      </w:pPr>
      <w:r w:rsidRPr="003F075A">
        <w:rPr>
          <w:rFonts w:ascii="Palatino Linotype" w:hAnsi="Palatino Linotype" w:cs="Arial"/>
          <w:sz w:val="24"/>
          <w:szCs w:val="24"/>
        </w:rPr>
        <w:t xml:space="preserve">En fecha </w:t>
      </w:r>
      <w:r w:rsidR="00693B31" w:rsidRPr="003F075A">
        <w:rPr>
          <w:rFonts w:ascii="Palatino Linotype" w:hAnsi="Palatino Linotype" w:cs="Arial"/>
          <w:sz w:val="24"/>
          <w:szCs w:val="24"/>
        </w:rPr>
        <w:t>cuatro</w:t>
      </w:r>
      <w:r w:rsidRPr="003F075A">
        <w:rPr>
          <w:rFonts w:ascii="Palatino Linotype" w:hAnsi="Palatino Linotype" w:cs="Arial"/>
          <w:sz w:val="24"/>
          <w:szCs w:val="24"/>
        </w:rPr>
        <w:t xml:space="preserve"> de </w:t>
      </w:r>
      <w:r w:rsidR="00693B31" w:rsidRPr="003F075A">
        <w:rPr>
          <w:rFonts w:ascii="Palatino Linotype" w:hAnsi="Palatino Linotype" w:cs="Arial"/>
          <w:sz w:val="24"/>
          <w:szCs w:val="24"/>
        </w:rPr>
        <w:t>noviem</w:t>
      </w:r>
      <w:r w:rsidRPr="003F075A">
        <w:rPr>
          <w:rFonts w:ascii="Palatino Linotype" w:hAnsi="Palatino Linotype" w:cs="Arial"/>
          <w:sz w:val="24"/>
          <w:szCs w:val="24"/>
        </w:rPr>
        <w:t>bre del año dos mil veintidós, se amplió el plazo para dictar resolución, en términos del artículo 181, de la Ley de Transparencia y Acceso a la Información Pública del Estado de México y Municipios.</w:t>
      </w:r>
    </w:p>
    <w:p w14:paraId="13C15743" w14:textId="77777777" w:rsidR="00B42348" w:rsidRPr="003F075A" w:rsidRDefault="00B42348" w:rsidP="0031549C">
      <w:pPr>
        <w:spacing w:after="0" w:line="360" w:lineRule="auto"/>
        <w:jc w:val="both"/>
        <w:rPr>
          <w:rFonts w:ascii="Palatino Linotype" w:hAnsi="Palatino Linotype"/>
          <w:sz w:val="24"/>
          <w:szCs w:val="24"/>
        </w:rPr>
      </w:pPr>
    </w:p>
    <w:p w14:paraId="7B3D6C38" w14:textId="77777777" w:rsidR="00B42348" w:rsidRPr="003F075A" w:rsidRDefault="00B42348" w:rsidP="0031549C">
      <w:pPr>
        <w:spacing w:after="0" w:line="360" w:lineRule="auto"/>
        <w:jc w:val="both"/>
        <w:rPr>
          <w:rFonts w:ascii="Palatino Linotype" w:hAnsi="Palatino Linotype"/>
          <w:sz w:val="24"/>
          <w:szCs w:val="24"/>
        </w:rPr>
      </w:pPr>
      <w:r w:rsidRPr="003F075A">
        <w:rPr>
          <w:rFonts w:ascii="Palatino Linotype" w:hAnsi="Palatino Linotype"/>
          <w:sz w:val="24"/>
          <w:szCs w:val="24"/>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3F075A">
        <w:rPr>
          <w:rFonts w:ascii="Palatino Linotype" w:hAnsi="Palatino Linotype"/>
          <w:sz w:val="24"/>
          <w:szCs w:val="24"/>
        </w:rPr>
        <w:lastRenderedPageBreak/>
        <w:t>técnicas y humanas del personal encargado de la proyección de las resoluciones a dichos medios de impugnación.</w:t>
      </w:r>
    </w:p>
    <w:p w14:paraId="7E6D9A19" w14:textId="77777777" w:rsidR="00B42348" w:rsidRPr="003F075A" w:rsidRDefault="00B42348" w:rsidP="0031549C">
      <w:pPr>
        <w:spacing w:after="0" w:line="360" w:lineRule="auto"/>
        <w:jc w:val="both"/>
        <w:rPr>
          <w:rFonts w:ascii="Palatino Linotype" w:hAnsi="Palatino Linotype"/>
          <w:sz w:val="24"/>
          <w:szCs w:val="24"/>
        </w:rPr>
      </w:pPr>
      <w:r w:rsidRPr="003F075A">
        <w:rPr>
          <w:rFonts w:ascii="Palatino Linotype" w:hAnsi="Palatino Linotype"/>
          <w:sz w:val="24"/>
          <w:szCs w:val="24"/>
        </w:rPr>
        <w:t xml:space="preserve"> </w:t>
      </w:r>
    </w:p>
    <w:p w14:paraId="4DBDB7BA" w14:textId="77777777" w:rsidR="00B42348" w:rsidRPr="003F075A" w:rsidRDefault="00B42348" w:rsidP="0031549C">
      <w:pPr>
        <w:spacing w:after="0" w:line="360" w:lineRule="auto"/>
        <w:jc w:val="both"/>
        <w:rPr>
          <w:rFonts w:ascii="Palatino Linotype" w:hAnsi="Palatino Linotype"/>
          <w:sz w:val="24"/>
          <w:szCs w:val="24"/>
        </w:rPr>
      </w:pPr>
      <w:r w:rsidRPr="003F075A">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23E4426" w14:textId="77777777" w:rsidR="00B42348" w:rsidRPr="003F075A" w:rsidRDefault="00B42348" w:rsidP="0031549C">
      <w:pPr>
        <w:spacing w:after="0" w:line="360" w:lineRule="auto"/>
        <w:jc w:val="both"/>
        <w:rPr>
          <w:rFonts w:ascii="Palatino Linotype" w:hAnsi="Palatino Linotype"/>
          <w:sz w:val="24"/>
          <w:szCs w:val="24"/>
        </w:rPr>
      </w:pPr>
      <w:r w:rsidRPr="003F075A">
        <w:rPr>
          <w:rFonts w:ascii="Palatino Linotype" w:hAnsi="Palatino Linotype"/>
          <w:sz w:val="24"/>
          <w:szCs w:val="24"/>
        </w:rPr>
        <w:t xml:space="preserve"> </w:t>
      </w:r>
    </w:p>
    <w:p w14:paraId="29C916A9" w14:textId="77777777" w:rsidR="00B42348" w:rsidRPr="003F075A" w:rsidRDefault="00B42348" w:rsidP="0031549C">
      <w:pPr>
        <w:spacing w:after="0" w:line="360" w:lineRule="auto"/>
        <w:jc w:val="both"/>
        <w:rPr>
          <w:rFonts w:ascii="Palatino Linotype" w:hAnsi="Palatino Linotype"/>
          <w:sz w:val="24"/>
          <w:szCs w:val="24"/>
        </w:rPr>
      </w:pPr>
      <w:r w:rsidRPr="003F075A">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277155C" w14:textId="77777777" w:rsidR="00B42348" w:rsidRPr="003F075A" w:rsidRDefault="00B42348" w:rsidP="0031549C">
      <w:pPr>
        <w:spacing w:after="0" w:line="360" w:lineRule="auto"/>
        <w:jc w:val="both"/>
        <w:rPr>
          <w:rFonts w:ascii="Palatino Linotype" w:hAnsi="Palatino Linotype"/>
          <w:sz w:val="24"/>
          <w:szCs w:val="24"/>
        </w:rPr>
      </w:pPr>
      <w:r w:rsidRPr="003F075A">
        <w:rPr>
          <w:rFonts w:ascii="Palatino Linotype" w:hAnsi="Palatino Linotype"/>
          <w:sz w:val="24"/>
          <w:szCs w:val="24"/>
        </w:rPr>
        <w:t xml:space="preserve"> </w:t>
      </w:r>
    </w:p>
    <w:p w14:paraId="4D7B2B3C" w14:textId="77777777" w:rsidR="00B42348" w:rsidRPr="003F075A" w:rsidRDefault="00B42348" w:rsidP="0031549C">
      <w:pPr>
        <w:spacing w:after="0" w:line="360" w:lineRule="auto"/>
        <w:jc w:val="both"/>
        <w:rPr>
          <w:rFonts w:ascii="Palatino Linotype" w:hAnsi="Palatino Linotype"/>
          <w:sz w:val="24"/>
          <w:szCs w:val="24"/>
        </w:rPr>
      </w:pPr>
      <w:r w:rsidRPr="003F075A">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9367B36" w14:textId="77777777" w:rsidR="00B42348" w:rsidRPr="003F075A" w:rsidRDefault="00B42348" w:rsidP="0031549C">
      <w:pPr>
        <w:spacing w:after="0" w:line="360" w:lineRule="auto"/>
        <w:jc w:val="both"/>
        <w:rPr>
          <w:rFonts w:ascii="Palatino Linotype" w:hAnsi="Palatino Linotype"/>
          <w:sz w:val="24"/>
          <w:szCs w:val="24"/>
        </w:rPr>
      </w:pPr>
      <w:r w:rsidRPr="003F075A">
        <w:rPr>
          <w:rFonts w:ascii="Palatino Linotype" w:hAnsi="Palatino Linotype"/>
          <w:sz w:val="24"/>
          <w:szCs w:val="24"/>
        </w:rPr>
        <w:t xml:space="preserve"> </w:t>
      </w:r>
    </w:p>
    <w:p w14:paraId="0A217500" w14:textId="77777777" w:rsidR="00B42348" w:rsidRPr="003F075A" w:rsidRDefault="00B42348" w:rsidP="0031549C">
      <w:pPr>
        <w:spacing w:after="0" w:line="360" w:lineRule="auto"/>
        <w:jc w:val="both"/>
        <w:rPr>
          <w:rFonts w:ascii="Palatino Linotype" w:hAnsi="Palatino Linotype"/>
          <w:sz w:val="24"/>
          <w:szCs w:val="24"/>
        </w:rPr>
      </w:pPr>
      <w:r w:rsidRPr="003F075A">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4092452F" w14:textId="77777777" w:rsidR="00B42348" w:rsidRPr="003F075A" w:rsidRDefault="00B42348" w:rsidP="0031549C">
      <w:pPr>
        <w:spacing w:after="0" w:line="360" w:lineRule="auto"/>
        <w:jc w:val="both"/>
        <w:rPr>
          <w:rFonts w:ascii="Palatino Linotype" w:hAnsi="Palatino Linotype"/>
          <w:sz w:val="24"/>
          <w:szCs w:val="24"/>
        </w:rPr>
      </w:pPr>
    </w:p>
    <w:p w14:paraId="46750127" w14:textId="77777777" w:rsidR="00B42348" w:rsidRPr="003F075A" w:rsidRDefault="00B42348" w:rsidP="0031549C">
      <w:pPr>
        <w:pStyle w:val="Prrafodelista"/>
        <w:numPr>
          <w:ilvl w:val="0"/>
          <w:numId w:val="2"/>
        </w:numPr>
        <w:spacing w:line="360" w:lineRule="auto"/>
        <w:ind w:left="567" w:hanging="283"/>
        <w:jc w:val="both"/>
        <w:rPr>
          <w:rFonts w:ascii="Palatino Linotype" w:hAnsi="Palatino Linotype"/>
        </w:rPr>
      </w:pPr>
      <w:r w:rsidRPr="003F075A">
        <w:rPr>
          <w:rFonts w:ascii="Palatino Linotype" w:hAnsi="Palatino Linotype"/>
        </w:rPr>
        <w:lastRenderedPageBreak/>
        <w:t>Complejidad del asunto: La complejidad de la prueba, la pluralidad de sujetos procesales, el tiempo transcurrido, las características y contexto del recurso.</w:t>
      </w:r>
    </w:p>
    <w:p w14:paraId="11BA1049" w14:textId="77777777" w:rsidR="00B42348" w:rsidRPr="003F075A" w:rsidRDefault="00B42348" w:rsidP="0031549C">
      <w:pPr>
        <w:pStyle w:val="Prrafodelista"/>
        <w:numPr>
          <w:ilvl w:val="0"/>
          <w:numId w:val="2"/>
        </w:numPr>
        <w:spacing w:line="360" w:lineRule="auto"/>
        <w:ind w:left="567" w:hanging="283"/>
        <w:jc w:val="both"/>
        <w:rPr>
          <w:rFonts w:ascii="Palatino Linotype" w:hAnsi="Palatino Linotype"/>
        </w:rPr>
      </w:pPr>
      <w:r w:rsidRPr="003F075A">
        <w:rPr>
          <w:rFonts w:ascii="Palatino Linotype" w:hAnsi="Palatino Linotype"/>
        </w:rPr>
        <w:t>Actividad Procesal del interesado: Acciones u omisiones del interesado.</w:t>
      </w:r>
    </w:p>
    <w:p w14:paraId="2A0F6F34" w14:textId="77777777" w:rsidR="00B42348" w:rsidRPr="003F075A" w:rsidRDefault="00B42348" w:rsidP="0031549C">
      <w:pPr>
        <w:pStyle w:val="Prrafodelista"/>
        <w:numPr>
          <w:ilvl w:val="0"/>
          <w:numId w:val="2"/>
        </w:numPr>
        <w:spacing w:line="360" w:lineRule="auto"/>
        <w:ind w:left="567" w:hanging="283"/>
        <w:jc w:val="both"/>
        <w:rPr>
          <w:rFonts w:ascii="Palatino Linotype" w:hAnsi="Palatino Linotype"/>
        </w:rPr>
      </w:pPr>
      <w:r w:rsidRPr="003F075A">
        <w:rPr>
          <w:rFonts w:ascii="Palatino Linotype" w:hAnsi="Palatino Linotype"/>
        </w:rPr>
        <w:t>Conducta de la Autoridad: Las Acciones u omisiones realizadas en el procedimiento. Así como si la autoridad actuó con la debida diligencia.</w:t>
      </w:r>
    </w:p>
    <w:p w14:paraId="2D29D796" w14:textId="77777777" w:rsidR="00B42348" w:rsidRPr="003F075A" w:rsidRDefault="00B42348" w:rsidP="0031549C">
      <w:pPr>
        <w:pStyle w:val="Prrafodelista"/>
        <w:numPr>
          <w:ilvl w:val="0"/>
          <w:numId w:val="2"/>
        </w:numPr>
        <w:spacing w:line="360" w:lineRule="auto"/>
        <w:ind w:left="567" w:hanging="283"/>
        <w:jc w:val="both"/>
        <w:rPr>
          <w:rFonts w:ascii="Palatino Linotype" w:hAnsi="Palatino Linotype"/>
        </w:rPr>
      </w:pPr>
      <w:r w:rsidRPr="003F075A">
        <w:rPr>
          <w:rFonts w:ascii="Palatino Linotype" w:hAnsi="Palatino Linotype"/>
        </w:rPr>
        <w:t>La afectación generada en la situación jurídica de la persona involucrada en el proceso: Violación a sus derechos humanos.</w:t>
      </w:r>
    </w:p>
    <w:p w14:paraId="39406A16" w14:textId="77777777" w:rsidR="00B42348" w:rsidRPr="003F075A" w:rsidRDefault="00B42348" w:rsidP="0031549C">
      <w:pPr>
        <w:spacing w:after="0" w:line="360" w:lineRule="auto"/>
        <w:jc w:val="both"/>
        <w:rPr>
          <w:rFonts w:ascii="Palatino Linotype" w:hAnsi="Palatino Linotype"/>
          <w:sz w:val="24"/>
          <w:szCs w:val="24"/>
        </w:rPr>
      </w:pPr>
    </w:p>
    <w:p w14:paraId="7732AA9A" w14:textId="77777777" w:rsidR="00B42348" w:rsidRPr="003F075A" w:rsidRDefault="00B42348" w:rsidP="0031549C">
      <w:pPr>
        <w:spacing w:after="0" w:line="360" w:lineRule="auto"/>
        <w:jc w:val="both"/>
        <w:rPr>
          <w:rFonts w:ascii="Palatino Linotype" w:hAnsi="Palatino Linotype"/>
          <w:sz w:val="24"/>
          <w:szCs w:val="24"/>
        </w:rPr>
      </w:pPr>
      <w:r w:rsidRPr="003F075A">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DC7C343" w14:textId="77777777" w:rsidR="00B42348" w:rsidRPr="003F075A" w:rsidRDefault="00B42348" w:rsidP="0031549C">
      <w:pPr>
        <w:spacing w:after="0" w:line="360" w:lineRule="auto"/>
        <w:jc w:val="both"/>
        <w:rPr>
          <w:rFonts w:ascii="Palatino Linotype" w:hAnsi="Palatino Linotype"/>
          <w:sz w:val="24"/>
          <w:szCs w:val="24"/>
        </w:rPr>
      </w:pPr>
      <w:r w:rsidRPr="003F075A">
        <w:rPr>
          <w:rFonts w:ascii="Palatino Linotype" w:hAnsi="Palatino Linotype"/>
          <w:sz w:val="24"/>
          <w:szCs w:val="24"/>
        </w:rPr>
        <w:t xml:space="preserve"> </w:t>
      </w:r>
    </w:p>
    <w:p w14:paraId="239AE225" w14:textId="77777777" w:rsidR="00B42348" w:rsidRPr="003F075A" w:rsidRDefault="00B42348" w:rsidP="0031549C">
      <w:pPr>
        <w:spacing w:after="0" w:line="360" w:lineRule="auto"/>
        <w:jc w:val="both"/>
        <w:rPr>
          <w:rFonts w:ascii="Palatino Linotype" w:hAnsi="Palatino Linotype"/>
          <w:sz w:val="24"/>
          <w:szCs w:val="24"/>
        </w:rPr>
      </w:pPr>
      <w:r w:rsidRPr="003F075A">
        <w:rPr>
          <w:rFonts w:ascii="Palatino Linotype" w:hAnsi="Palatino Linotype"/>
          <w:sz w:val="24"/>
          <w:szCs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7E26236" w14:textId="77777777" w:rsidR="00B42348" w:rsidRPr="003F075A" w:rsidRDefault="00B42348" w:rsidP="0031549C">
      <w:pPr>
        <w:spacing w:after="0" w:line="360" w:lineRule="auto"/>
        <w:jc w:val="both"/>
        <w:rPr>
          <w:rFonts w:ascii="Palatino Linotype" w:hAnsi="Palatino Linotype"/>
          <w:sz w:val="24"/>
          <w:szCs w:val="24"/>
        </w:rPr>
      </w:pPr>
      <w:r w:rsidRPr="003F075A">
        <w:rPr>
          <w:rFonts w:ascii="Palatino Linotype" w:hAnsi="Palatino Linotype"/>
          <w:sz w:val="24"/>
          <w:szCs w:val="24"/>
        </w:rPr>
        <w:t xml:space="preserve"> </w:t>
      </w:r>
    </w:p>
    <w:p w14:paraId="12DE7102" w14:textId="77777777" w:rsidR="00B42348" w:rsidRPr="003F075A" w:rsidRDefault="00B42348" w:rsidP="0031549C">
      <w:pPr>
        <w:spacing w:after="0" w:line="360" w:lineRule="auto"/>
        <w:jc w:val="both"/>
        <w:rPr>
          <w:rFonts w:ascii="Palatino Linotype" w:hAnsi="Palatino Linotype"/>
          <w:sz w:val="24"/>
          <w:szCs w:val="24"/>
        </w:rPr>
      </w:pPr>
      <w:r w:rsidRPr="003F075A">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w:t>
      </w:r>
      <w:r w:rsidRPr="003F075A">
        <w:rPr>
          <w:rFonts w:ascii="Palatino Linotype" w:hAnsi="Palatino Linotype"/>
          <w:sz w:val="24"/>
          <w:szCs w:val="24"/>
        </w:rPr>
        <w:lastRenderedPageBreak/>
        <w:t>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AA226D3" w14:textId="77777777" w:rsidR="00B42348" w:rsidRPr="003F075A" w:rsidRDefault="00B42348" w:rsidP="0031549C">
      <w:pPr>
        <w:spacing w:after="0" w:line="360" w:lineRule="auto"/>
        <w:jc w:val="both"/>
        <w:rPr>
          <w:rFonts w:ascii="Palatino Linotype" w:hAnsi="Palatino Linotype"/>
          <w:sz w:val="24"/>
          <w:szCs w:val="24"/>
        </w:rPr>
      </w:pPr>
    </w:p>
    <w:p w14:paraId="39B86955" w14:textId="77777777" w:rsidR="00B42348" w:rsidRPr="003F075A" w:rsidRDefault="00B42348" w:rsidP="0031549C">
      <w:pPr>
        <w:spacing w:after="0" w:line="360" w:lineRule="auto"/>
        <w:jc w:val="both"/>
        <w:rPr>
          <w:rFonts w:ascii="Palatino Linotype" w:hAnsi="Palatino Linotype"/>
          <w:sz w:val="24"/>
          <w:szCs w:val="24"/>
        </w:rPr>
      </w:pPr>
      <w:r w:rsidRPr="003F075A">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72ADC54E" w14:textId="77777777" w:rsidR="00B42348" w:rsidRPr="003F075A" w:rsidRDefault="00B42348" w:rsidP="0031549C">
      <w:pPr>
        <w:spacing w:after="0" w:line="360" w:lineRule="auto"/>
        <w:jc w:val="both"/>
        <w:rPr>
          <w:rFonts w:ascii="Palatino Linotype" w:hAnsi="Palatino Linotype"/>
          <w:sz w:val="24"/>
          <w:szCs w:val="24"/>
        </w:rPr>
      </w:pPr>
      <w:r w:rsidRPr="003F075A">
        <w:rPr>
          <w:rFonts w:ascii="Palatino Linotype" w:hAnsi="Palatino Linotype"/>
          <w:sz w:val="24"/>
          <w:szCs w:val="24"/>
        </w:rPr>
        <w:t xml:space="preserve"> </w:t>
      </w:r>
    </w:p>
    <w:p w14:paraId="0F7742F7" w14:textId="77777777" w:rsidR="00B42348" w:rsidRPr="003F075A" w:rsidRDefault="00B42348" w:rsidP="0031549C">
      <w:pPr>
        <w:spacing w:after="0" w:line="360" w:lineRule="auto"/>
        <w:jc w:val="both"/>
        <w:rPr>
          <w:rFonts w:ascii="Palatino Linotype" w:hAnsi="Palatino Linotype"/>
          <w:sz w:val="24"/>
          <w:szCs w:val="24"/>
        </w:rPr>
      </w:pPr>
      <w:r w:rsidRPr="003F075A">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14:paraId="6D50BA7F" w14:textId="77777777" w:rsidR="00B42348" w:rsidRPr="003F075A" w:rsidRDefault="00B42348" w:rsidP="0031549C">
      <w:pPr>
        <w:spacing w:after="0" w:line="360" w:lineRule="auto"/>
        <w:jc w:val="both"/>
        <w:rPr>
          <w:rFonts w:ascii="Palatino Linotype" w:hAnsi="Palatino Linotype"/>
          <w:sz w:val="24"/>
          <w:szCs w:val="24"/>
        </w:rPr>
      </w:pPr>
      <w:r w:rsidRPr="003F075A">
        <w:rPr>
          <w:rFonts w:ascii="Palatino Linotype" w:hAnsi="Palatino Linotype"/>
          <w:sz w:val="24"/>
          <w:szCs w:val="24"/>
        </w:rPr>
        <w:t xml:space="preserve"> </w:t>
      </w:r>
    </w:p>
    <w:p w14:paraId="4D0F7FE4" w14:textId="77777777" w:rsidR="00B42348" w:rsidRPr="003F075A" w:rsidRDefault="00B42348" w:rsidP="0031549C">
      <w:pPr>
        <w:spacing w:after="0" w:line="360" w:lineRule="auto"/>
        <w:jc w:val="both"/>
        <w:rPr>
          <w:rFonts w:ascii="Palatino Linotype" w:hAnsi="Palatino Linotype"/>
          <w:sz w:val="24"/>
          <w:szCs w:val="24"/>
        </w:rPr>
      </w:pPr>
      <w:r w:rsidRPr="003F075A">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66AA1B14" w14:textId="77777777" w:rsidR="00B42348" w:rsidRPr="003F075A" w:rsidRDefault="00B42348" w:rsidP="0031549C">
      <w:pPr>
        <w:spacing w:after="0" w:line="360" w:lineRule="auto"/>
        <w:jc w:val="both"/>
        <w:rPr>
          <w:rFonts w:ascii="Palatino Linotype" w:hAnsi="Palatino Linotype"/>
          <w:sz w:val="24"/>
          <w:szCs w:val="24"/>
        </w:rPr>
      </w:pPr>
    </w:p>
    <w:p w14:paraId="26DDB286" w14:textId="77777777" w:rsidR="00B42348" w:rsidRPr="003F075A" w:rsidRDefault="00B42348" w:rsidP="0031549C">
      <w:pPr>
        <w:spacing w:after="0" w:line="360" w:lineRule="auto"/>
        <w:jc w:val="both"/>
        <w:rPr>
          <w:rFonts w:ascii="Palatino Linotype" w:hAnsi="Palatino Linotype"/>
          <w:sz w:val="24"/>
          <w:szCs w:val="24"/>
        </w:rPr>
      </w:pPr>
      <w:r w:rsidRPr="003F075A">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5259F7E0" w14:textId="77777777" w:rsidR="00693B31" w:rsidRPr="003F075A" w:rsidRDefault="00693B31" w:rsidP="0031549C">
      <w:pPr>
        <w:spacing w:after="0" w:line="360" w:lineRule="auto"/>
        <w:jc w:val="center"/>
        <w:rPr>
          <w:rFonts w:ascii="Palatino Linotype" w:hAnsi="Palatino Linotype" w:cs="Arial"/>
          <w:b/>
          <w:sz w:val="24"/>
        </w:rPr>
      </w:pPr>
    </w:p>
    <w:p w14:paraId="6087284F" w14:textId="77777777" w:rsidR="00B42348" w:rsidRPr="003F075A" w:rsidRDefault="00B42348" w:rsidP="0031549C">
      <w:pPr>
        <w:spacing w:after="0" w:line="360" w:lineRule="auto"/>
        <w:jc w:val="center"/>
        <w:rPr>
          <w:rFonts w:ascii="Palatino Linotype" w:hAnsi="Palatino Linotype" w:cs="Arial"/>
          <w:b/>
          <w:sz w:val="28"/>
        </w:rPr>
      </w:pPr>
      <w:r w:rsidRPr="003F075A">
        <w:rPr>
          <w:rFonts w:ascii="Palatino Linotype" w:hAnsi="Palatino Linotype" w:cs="Arial"/>
          <w:b/>
          <w:sz w:val="28"/>
        </w:rPr>
        <w:lastRenderedPageBreak/>
        <w:t xml:space="preserve">C O N S I D E R A N D O </w:t>
      </w:r>
    </w:p>
    <w:p w14:paraId="3C225A08" w14:textId="77777777" w:rsidR="00B42348" w:rsidRPr="003F075A" w:rsidRDefault="00B42348" w:rsidP="0031549C">
      <w:pPr>
        <w:pStyle w:val="Sinespaciado"/>
        <w:rPr>
          <w:rFonts w:ascii="Palatino Linotype" w:hAnsi="Palatino Linotype"/>
        </w:rPr>
      </w:pPr>
    </w:p>
    <w:p w14:paraId="0CE4BE00" w14:textId="77777777" w:rsidR="00B42348" w:rsidRPr="003F075A" w:rsidRDefault="00B42348" w:rsidP="0031549C">
      <w:pPr>
        <w:spacing w:after="0" w:line="360" w:lineRule="auto"/>
        <w:jc w:val="both"/>
        <w:rPr>
          <w:rFonts w:ascii="Palatino Linotype" w:hAnsi="Palatino Linotype" w:cs="Arial"/>
          <w:sz w:val="24"/>
        </w:rPr>
      </w:pPr>
      <w:r w:rsidRPr="003F075A">
        <w:rPr>
          <w:rFonts w:ascii="Palatino Linotype" w:hAnsi="Palatino Linotype" w:cs="Arial"/>
          <w:b/>
          <w:sz w:val="28"/>
        </w:rPr>
        <w:t>PRIMERO.</w:t>
      </w:r>
      <w:r w:rsidRPr="003F075A">
        <w:rPr>
          <w:rFonts w:ascii="Palatino Linotype" w:hAnsi="Palatino Linotype" w:cs="Arial"/>
          <w:b/>
        </w:rPr>
        <w:t xml:space="preserve"> </w:t>
      </w:r>
      <w:r w:rsidRPr="003F075A">
        <w:rPr>
          <w:rFonts w:ascii="Palatino Linotype" w:hAnsi="Palatino Linotype" w:cs="Arial"/>
          <w:b/>
          <w:sz w:val="28"/>
          <w:szCs w:val="28"/>
        </w:rPr>
        <w:t>De la competencia</w:t>
      </w:r>
      <w:r w:rsidRPr="003F075A">
        <w:rPr>
          <w:rFonts w:ascii="Palatino Linotype" w:hAnsi="Palatino Linotype" w:cs="Arial"/>
          <w:sz w:val="28"/>
          <w:szCs w:val="28"/>
        </w:rPr>
        <w:t>.</w:t>
      </w:r>
    </w:p>
    <w:p w14:paraId="3E59B85A" w14:textId="77777777" w:rsidR="00B42348" w:rsidRPr="003F075A" w:rsidRDefault="00B42348" w:rsidP="0031549C">
      <w:pPr>
        <w:pStyle w:val="Sinespaciado"/>
        <w:spacing w:line="360" w:lineRule="auto"/>
        <w:jc w:val="both"/>
        <w:rPr>
          <w:rFonts w:ascii="Palatino Linotype" w:hAnsi="Palatino Linotype"/>
        </w:rPr>
      </w:pPr>
      <w:r w:rsidRPr="003F075A">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130230EF" w14:textId="77777777" w:rsidR="00B42348" w:rsidRPr="003F075A" w:rsidRDefault="00B42348" w:rsidP="0031549C">
      <w:pPr>
        <w:pStyle w:val="Prrafodelista"/>
        <w:autoSpaceDE w:val="0"/>
        <w:autoSpaceDN w:val="0"/>
        <w:adjustRightInd w:val="0"/>
        <w:spacing w:line="360" w:lineRule="auto"/>
        <w:ind w:left="0"/>
        <w:jc w:val="both"/>
        <w:rPr>
          <w:rFonts w:ascii="Palatino Linotype" w:hAnsi="Palatino Linotype" w:cs="Arial"/>
          <w:b/>
          <w:sz w:val="28"/>
        </w:rPr>
      </w:pPr>
    </w:p>
    <w:p w14:paraId="561C0B4D" w14:textId="77777777" w:rsidR="00B42348" w:rsidRPr="003F075A" w:rsidRDefault="00B42348" w:rsidP="0031549C">
      <w:pPr>
        <w:pStyle w:val="Prrafodelista"/>
        <w:autoSpaceDE w:val="0"/>
        <w:autoSpaceDN w:val="0"/>
        <w:adjustRightInd w:val="0"/>
        <w:spacing w:line="360" w:lineRule="auto"/>
        <w:ind w:left="0"/>
        <w:jc w:val="both"/>
        <w:rPr>
          <w:rFonts w:ascii="Palatino Linotype" w:hAnsi="Palatino Linotype" w:cs="Arial"/>
          <w:b/>
        </w:rPr>
      </w:pPr>
      <w:r w:rsidRPr="003F075A">
        <w:rPr>
          <w:rFonts w:ascii="Palatino Linotype" w:hAnsi="Palatino Linotype" w:cs="Arial"/>
          <w:b/>
          <w:sz w:val="28"/>
        </w:rPr>
        <w:t>SEGUNDO</w:t>
      </w:r>
      <w:r w:rsidRPr="003F075A">
        <w:rPr>
          <w:rFonts w:ascii="Palatino Linotype" w:hAnsi="Palatino Linotype" w:cs="Arial"/>
          <w:b/>
        </w:rPr>
        <w:t xml:space="preserve">. </w:t>
      </w:r>
      <w:r w:rsidRPr="003F075A">
        <w:rPr>
          <w:rFonts w:ascii="Palatino Linotype" w:hAnsi="Palatino Linotype" w:cs="Arial"/>
          <w:b/>
          <w:sz w:val="28"/>
          <w:szCs w:val="28"/>
        </w:rPr>
        <w:t>Sobre los alcances del recurso de revisión.</w:t>
      </w:r>
      <w:r w:rsidRPr="003F075A">
        <w:rPr>
          <w:rFonts w:ascii="Palatino Linotype" w:hAnsi="Palatino Linotype" w:cs="Arial"/>
          <w:b/>
        </w:rPr>
        <w:t xml:space="preserve"> </w:t>
      </w:r>
    </w:p>
    <w:p w14:paraId="0CEA77F2" w14:textId="4400A826" w:rsidR="00B42348" w:rsidRPr="003F075A" w:rsidRDefault="00B42348" w:rsidP="0031549C">
      <w:pPr>
        <w:autoSpaceDE w:val="0"/>
        <w:autoSpaceDN w:val="0"/>
        <w:adjustRightInd w:val="0"/>
        <w:spacing w:after="0" w:line="360" w:lineRule="auto"/>
        <w:jc w:val="both"/>
        <w:rPr>
          <w:rFonts w:ascii="Palatino Linotype" w:hAnsi="Palatino Linotype" w:cs="Arial"/>
          <w:sz w:val="24"/>
          <w:szCs w:val="24"/>
        </w:rPr>
      </w:pPr>
      <w:r w:rsidRPr="003F075A">
        <w:rPr>
          <w:rFonts w:ascii="Palatino Linotype" w:hAnsi="Palatino Linotype" w:cs="Arial"/>
          <w:sz w:val="24"/>
          <w:szCs w:val="24"/>
        </w:rPr>
        <w:t>Anterior a todo debe destacarse que el recurso de revisión tiene el fin y alcance que señalan los numerales 176, 179 fracción V</w:t>
      </w:r>
      <w:r w:rsidR="00AC4072" w:rsidRPr="003F075A">
        <w:rPr>
          <w:rFonts w:ascii="Palatino Linotype" w:hAnsi="Palatino Linotype" w:cs="Arial"/>
          <w:sz w:val="24"/>
          <w:szCs w:val="24"/>
        </w:rPr>
        <w:t>III</w:t>
      </w:r>
      <w:r w:rsidRPr="003F075A">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A0832C4" w14:textId="77777777" w:rsidR="00B42348" w:rsidRPr="003F075A" w:rsidRDefault="00B42348" w:rsidP="0031549C">
      <w:pPr>
        <w:spacing w:after="0" w:line="360" w:lineRule="auto"/>
        <w:jc w:val="both"/>
        <w:rPr>
          <w:rFonts w:ascii="Palatino Linotype" w:eastAsia="Calibri" w:hAnsi="Palatino Linotype" w:cs="Arial"/>
          <w:b/>
          <w:sz w:val="26"/>
          <w:szCs w:val="26"/>
          <w:lang w:val="es-ES" w:eastAsia="es-ES"/>
        </w:rPr>
      </w:pPr>
    </w:p>
    <w:p w14:paraId="4790575A" w14:textId="77777777" w:rsidR="00693B31" w:rsidRPr="003F075A" w:rsidRDefault="00693B31" w:rsidP="0031549C">
      <w:pPr>
        <w:autoSpaceDE w:val="0"/>
        <w:autoSpaceDN w:val="0"/>
        <w:adjustRightInd w:val="0"/>
        <w:spacing w:after="0" w:line="360" w:lineRule="auto"/>
        <w:jc w:val="both"/>
        <w:rPr>
          <w:rFonts w:ascii="Palatino Linotype" w:hAnsi="Palatino Linotype" w:cs="Arial"/>
          <w:b/>
          <w:sz w:val="28"/>
        </w:rPr>
      </w:pPr>
    </w:p>
    <w:p w14:paraId="077402D9" w14:textId="77777777" w:rsidR="00B42348" w:rsidRPr="003F075A" w:rsidRDefault="00B42348" w:rsidP="0031549C">
      <w:pPr>
        <w:autoSpaceDE w:val="0"/>
        <w:autoSpaceDN w:val="0"/>
        <w:adjustRightInd w:val="0"/>
        <w:spacing w:after="0" w:line="360" w:lineRule="auto"/>
        <w:jc w:val="both"/>
        <w:rPr>
          <w:rFonts w:ascii="Palatino Linotype" w:hAnsi="Palatino Linotype" w:cs="Arial"/>
          <w:b/>
          <w:sz w:val="28"/>
        </w:rPr>
      </w:pPr>
      <w:r w:rsidRPr="003F075A">
        <w:rPr>
          <w:rFonts w:ascii="Palatino Linotype" w:hAnsi="Palatino Linotype" w:cs="Arial"/>
          <w:b/>
          <w:sz w:val="28"/>
        </w:rPr>
        <w:lastRenderedPageBreak/>
        <w:t>TERCERO.</w:t>
      </w:r>
      <w:r w:rsidRPr="003F075A">
        <w:rPr>
          <w:rFonts w:ascii="Palatino Linotype" w:eastAsia="Calibri" w:hAnsi="Palatino Linotype" w:cs="Arial"/>
          <w:b/>
          <w:sz w:val="26"/>
          <w:szCs w:val="26"/>
          <w:lang w:val="es-ES" w:eastAsia="es-ES"/>
        </w:rPr>
        <w:t xml:space="preserve"> </w:t>
      </w:r>
      <w:r w:rsidRPr="003F075A">
        <w:rPr>
          <w:rFonts w:ascii="Palatino Linotype" w:hAnsi="Palatino Linotype" w:cs="Arial"/>
          <w:b/>
          <w:sz w:val="28"/>
        </w:rPr>
        <w:t>De las causas de improcedencia.</w:t>
      </w:r>
    </w:p>
    <w:p w14:paraId="089DE892" w14:textId="77777777" w:rsidR="00B42348" w:rsidRPr="003F075A" w:rsidRDefault="00B42348" w:rsidP="0031549C">
      <w:pPr>
        <w:pStyle w:val="Prrafodelista"/>
        <w:autoSpaceDE w:val="0"/>
        <w:autoSpaceDN w:val="0"/>
        <w:adjustRightInd w:val="0"/>
        <w:spacing w:line="360" w:lineRule="auto"/>
        <w:ind w:left="0"/>
        <w:jc w:val="both"/>
        <w:rPr>
          <w:rFonts w:ascii="Palatino Linotype" w:hAnsi="Palatino Linotype" w:cs="Arial"/>
        </w:rPr>
      </w:pPr>
      <w:r w:rsidRPr="003F075A">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CEFE32F" w14:textId="77777777" w:rsidR="00B42348" w:rsidRPr="003F075A" w:rsidRDefault="00B42348" w:rsidP="0031549C">
      <w:pPr>
        <w:pStyle w:val="Prrafodelista"/>
        <w:autoSpaceDE w:val="0"/>
        <w:autoSpaceDN w:val="0"/>
        <w:adjustRightInd w:val="0"/>
        <w:spacing w:line="360" w:lineRule="auto"/>
        <w:ind w:left="0"/>
        <w:jc w:val="both"/>
        <w:rPr>
          <w:rFonts w:ascii="Palatino Linotype" w:hAnsi="Palatino Linotype" w:cs="Arial"/>
        </w:rPr>
      </w:pPr>
    </w:p>
    <w:p w14:paraId="09EB5A1E" w14:textId="77777777" w:rsidR="00B42348" w:rsidRPr="003F075A" w:rsidRDefault="00B42348" w:rsidP="0031549C">
      <w:pPr>
        <w:pStyle w:val="Prrafodelista"/>
        <w:autoSpaceDE w:val="0"/>
        <w:autoSpaceDN w:val="0"/>
        <w:adjustRightInd w:val="0"/>
        <w:spacing w:line="360" w:lineRule="auto"/>
        <w:ind w:left="0"/>
        <w:jc w:val="both"/>
        <w:rPr>
          <w:rFonts w:ascii="Palatino Linotype" w:hAnsi="Palatino Linotype" w:cs="Arial"/>
        </w:rPr>
      </w:pPr>
      <w:r w:rsidRPr="003F075A">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F075A">
        <w:rPr>
          <w:rStyle w:val="Refdenotaalpie"/>
          <w:rFonts w:ascii="Palatino Linotype" w:hAnsi="Palatino Linotype" w:cs="Arial"/>
        </w:rPr>
        <w:footnoteReference w:id="1"/>
      </w:r>
      <w:r w:rsidRPr="003F075A">
        <w:rPr>
          <w:rFonts w:ascii="Palatino Linotype" w:hAnsi="Palatino Linotype" w:cs="Arial"/>
        </w:rPr>
        <w:t>.</w:t>
      </w:r>
    </w:p>
    <w:p w14:paraId="24ECF4C9" w14:textId="77777777" w:rsidR="00B42348" w:rsidRPr="003F075A" w:rsidRDefault="00B42348" w:rsidP="0031549C">
      <w:pPr>
        <w:pStyle w:val="Prrafodelista"/>
        <w:autoSpaceDE w:val="0"/>
        <w:autoSpaceDN w:val="0"/>
        <w:adjustRightInd w:val="0"/>
        <w:spacing w:line="360" w:lineRule="auto"/>
        <w:ind w:left="0"/>
        <w:jc w:val="both"/>
        <w:rPr>
          <w:rFonts w:ascii="Palatino Linotype" w:hAnsi="Palatino Linotype" w:cs="Arial"/>
        </w:rPr>
      </w:pPr>
    </w:p>
    <w:p w14:paraId="31778C3A" w14:textId="77777777" w:rsidR="00B42348" w:rsidRPr="003F075A" w:rsidRDefault="00B42348" w:rsidP="0031549C">
      <w:pPr>
        <w:pStyle w:val="Prrafodelista"/>
        <w:autoSpaceDE w:val="0"/>
        <w:autoSpaceDN w:val="0"/>
        <w:adjustRightInd w:val="0"/>
        <w:spacing w:line="360" w:lineRule="auto"/>
        <w:ind w:left="0"/>
        <w:jc w:val="both"/>
        <w:rPr>
          <w:rFonts w:ascii="Palatino Linotype" w:hAnsi="Palatino Linotype" w:cs="Arial"/>
          <w:b/>
          <w:sz w:val="28"/>
        </w:rPr>
      </w:pPr>
      <w:r w:rsidRPr="003F075A">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524B524E" w14:textId="77777777" w:rsidR="00B42348" w:rsidRPr="003F075A" w:rsidRDefault="00B42348" w:rsidP="0031549C">
      <w:pPr>
        <w:pStyle w:val="Prrafodelista"/>
        <w:autoSpaceDE w:val="0"/>
        <w:autoSpaceDN w:val="0"/>
        <w:adjustRightInd w:val="0"/>
        <w:spacing w:line="360" w:lineRule="auto"/>
        <w:ind w:left="0"/>
        <w:jc w:val="both"/>
        <w:rPr>
          <w:rFonts w:ascii="Palatino Linotype" w:hAnsi="Palatino Linotype" w:cs="Arial"/>
          <w:b/>
        </w:rPr>
      </w:pPr>
    </w:p>
    <w:p w14:paraId="2EA14DE2" w14:textId="77777777" w:rsidR="00B42348" w:rsidRPr="003F075A" w:rsidRDefault="00B42348" w:rsidP="0031549C">
      <w:pPr>
        <w:pStyle w:val="Prrafodelista"/>
        <w:autoSpaceDE w:val="0"/>
        <w:autoSpaceDN w:val="0"/>
        <w:adjustRightInd w:val="0"/>
        <w:spacing w:line="360" w:lineRule="auto"/>
        <w:ind w:left="0"/>
        <w:jc w:val="both"/>
        <w:rPr>
          <w:rFonts w:ascii="Palatino Linotype" w:hAnsi="Palatino Linotype" w:cs="Arial"/>
          <w:b/>
          <w:sz w:val="28"/>
        </w:rPr>
      </w:pPr>
      <w:r w:rsidRPr="003F075A">
        <w:rPr>
          <w:rFonts w:ascii="Palatino Linotype" w:hAnsi="Palatino Linotype" w:cs="Arial"/>
          <w:b/>
          <w:sz w:val="28"/>
        </w:rPr>
        <w:t>CUARTO. Estudio y resolución del asunto.</w:t>
      </w:r>
    </w:p>
    <w:p w14:paraId="7D359EE1" w14:textId="77777777" w:rsidR="00B42348" w:rsidRPr="003F075A" w:rsidRDefault="00B42348" w:rsidP="0031549C">
      <w:pPr>
        <w:pStyle w:val="Prrafodelista"/>
        <w:autoSpaceDE w:val="0"/>
        <w:autoSpaceDN w:val="0"/>
        <w:adjustRightInd w:val="0"/>
        <w:spacing w:line="360" w:lineRule="auto"/>
        <w:ind w:left="0"/>
        <w:jc w:val="both"/>
        <w:rPr>
          <w:rFonts w:ascii="Palatino Linotype" w:hAnsi="Palatino Linotype" w:cs="Arial"/>
        </w:rPr>
      </w:pPr>
      <w:r w:rsidRPr="003F075A">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D1D1E65" w14:textId="77777777" w:rsidR="00B42348" w:rsidRPr="003F075A" w:rsidRDefault="00B42348" w:rsidP="0031549C">
      <w:pPr>
        <w:tabs>
          <w:tab w:val="left" w:pos="709"/>
        </w:tabs>
        <w:spacing w:after="0" w:line="360" w:lineRule="auto"/>
        <w:jc w:val="both"/>
        <w:rPr>
          <w:rFonts w:ascii="Palatino Linotype" w:hAnsi="Palatino Linotype" w:cs="Arial"/>
          <w:sz w:val="24"/>
          <w:szCs w:val="24"/>
        </w:rPr>
      </w:pPr>
    </w:p>
    <w:p w14:paraId="3123B786" w14:textId="77777777" w:rsidR="00693B31" w:rsidRPr="003F075A" w:rsidRDefault="00693B31" w:rsidP="0031549C">
      <w:pPr>
        <w:tabs>
          <w:tab w:val="left" w:pos="709"/>
        </w:tabs>
        <w:spacing w:after="0" w:line="360" w:lineRule="auto"/>
        <w:jc w:val="both"/>
        <w:rPr>
          <w:rFonts w:ascii="Palatino Linotype" w:hAnsi="Palatino Linotype" w:cs="Arial"/>
          <w:sz w:val="24"/>
          <w:szCs w:val="24"/>
        </w:rPr>
      </w:pPr>
    </w:p>
    <w:p w14:paraId="42445750" w14:textId="77777777" w:rsidR="00693B31" w:rsidRPr="003F075A" w:rsidRDefault="00693B31" w:rsidP="0031549C">
      <w:pPr>
        <w:tabs>
          <w:tab w:val="left" w:pos="709"/>
        </w:tabs>
        <w:spacing w:after="0" w:line="360" w:lineRule="auto"/>
        <w:jc w:val="both"/>
        <w:rPr>
          <w:rFonts w:ascii="Palatino Linotype" w:hAnsi="Palatino Linotype" w:cs="Arial"/>
          <w:sz w:val="24"/>
          <w:szCs w:val="24"/>
        </w:rPr>
      </w:pPr>
    </w:p>
    <w:p w14:paraId="52D6646A" w14:textId="77777777" w:rsidR="00B42348" w:rsidRPr="003F075A" w:rsidRDefault="00B42348" w:rsidP="0031549C">
      <w:pPr>
        <w:tabs>
          <w:tab w:val="left" w:pos="709"/>
        </w:tabs>
        <w:spacing w:after="0" w:line="360" w:lineRule="auto"/>
        <w:jc w:val="both"/>
        <w:rPr>
          <w:rFonts w:ascii="Palatino Linotype" w:hAnsi="Palatino Linotype" w:cs="Arial"/>
          <w:sz w:val="24"/>
          <w:szCs w:val="24"/>
        </w:rPr>
      </w:pPr>
      <w:r w:rsidRPr="003F075A">
        <w:rPr>
          <w:rFonts w:ascii="Palatino Linotype" w:hAnsi="Palatino Linotype" w:cs="Arial"/>
          <w:sz w:val="24"/>
          <w:szCs w:val="24"/>
        </w:rPr>
        <w:lastRenderedPageBreak/>
        <w:t xml:space="preserve">El estudio del presente recurso de revisión tiene como antecedentes, que el hoy </w:t>
      </w:r>
      <w:r w:rsidRPr="003F075A">
        <w:rPr>
          <w:rFonts w:ascii="Palatino Linotype" w:hAnsi="Palatino Linotype" w:cs="Arial"/>
          <w:b/>
          <w:sz w:val="24"/>
          <w:szCs w:val="24"/>
        </w:rPr>
        <w:t xml:space="preserve">Recurrente </w:t>
      </w:r>
      <w:r w:rsidRPr="003F075A">
        <w:rPr>
          <w:rFonts w:ascii="Palatino Linotype" w:hAnsi="Palatino Linotype" w:cs="Arial"/>
          <w:sz w:val="24"/>
          <w:szCs w:val="24"/>
        </w:rPr>
        <w:t xml:space="preserve">solicitó al </w:t>
      </w:r>
      <w:r w:rsidRPr="003F075A">
        <w:rPr>
          <w:rFonts w:ascii="Palatino Linotype" w:hAnsi="Palatino Linotype" w:cs="Arial"/>
          <w:b/>
        </w:rPr>
        <w:t xml:space="preserve">Ayuntamiento de </w:t>
      </w:r>
      <w:r w:rsidR="00693B31" w:rsidRPr="003F075A">
        <w:rPr>
          <w:rFonts w:ascii="Palatino Linotype" w:hAnsi="Palatino Linotype" w:cs="Arial"/>
          <w:b/>
        </w:rPr>
        <w:t>Cuautitlán Izcalli</w:t>
      </w:r>
      <w:r w:rsidRPr="003F075A">
        <w:rPr>
          <w:rFonts w:ascii="Palatino Linotype" w:hAnsi="Palatino Linotype" w:cs="Arial"/>
          <w:sz w:val="24"/>
          <w:szCs w:val="24"/>
        </w:rPr>
        <w:t>,</w:t>
      </w:r>
      <w:r w:rsidRPr="003F075A">
        <w:rPr>
          <w:rFonts w:ascii="Palatino Linotype" w:hAnsi="Palatino Linotype" w:cs="Arial"/>
          <w:b/>
          <w:sz w:val="24"/>
          <w:szCs w:val="24"/>
        </w:rPr>
        <w:t xml:space="preserve"> </w:t>
      </w:r>
      <w:r w:rsidRPr="003F075A">
        <w:rPr>
          <w:rFonts w:ascii="Palatino Linotype" w:hAnsi="Palatino Linotype" w:cs="Arial"/>
          <w:sz w:val="24"/>
          <w:szCs w:val="24"/>
        </w:rPr>
        <w:t>la siguiente</w:t>
      </w:r>
      <w:r w:rsidRPr="003F075A">
        <w:rPr>
          <w:rFonts w:ascii="Palatino Linotype" w:hAnsi="Palatino Linotype" w:cs="Arial"/>
          <w:b/>
          <w:sz w:val="24"/>
          <w:szCs w:val="24"/>
        </w:rPr>
        <w:t xml:space="preserve"> </w:t>
      </w:r>
      <w:r w:rsidRPr="003F075A">
        <w:rPr>
          <w:rFonts w:ascii="Palatino Linotype" w:hAnsi="Palatino Linotype" w:cs="Arial"/>
          <w:sz w:val="24"/>
          <w:szCs w:val="24"/>
        </w:rPr>
        <w:t>información:</w:t>
      </w:r>
    </w:p>
    <w:p w14:paraId="05D713DF" w14:textId="77777777" w:rsidR="00B42348" w:rsidRPr="003F075A" w:rsidRDefault="00B42348" w:rsidP="0031549C">
      <w:pPr>
        <w:tabs>
          <w:tab w:val="left" w:pos="709"/>
        </w:tabs>
        <w:spacing w:after="0" w:line="360" w:lineRule="auto"/>
        <w:jc w:val="both"/>
        <w:rPr>
          <w:rFonts w:ascii="Palatino Linotype" w:hAnsi="Palatino Linotype" w:cs="Arial"/>
          <w:sz w:val="24"/>
          <w:szCs w:val="24"/>
        </w:rPr>
      </w:pPr>
    </w:p>
    <w:p w14:paraId="272211ED" w14:textId="77777777" w:rsidR="00B42348" w:rsidRPr="003F075A" w:rsidRDefault="007D259A" w:rsidP="00D12EC6">
      <w:pPr>
        <w:pStyle w:val="Prrafodelista"/>
        <w:numPr>
          <w:ilvl w:val="0"/>
          <w:numId w:val="3"/>
        </w:numPr>
        <w:tabs>
          <w:tab w:val="left" w:pos="709"/>
        </w:tabs>
        <w:spacing w:line="360" w:lineRule="auto"/>
        <w:ind w:left="567"/>
        <w:jc w:val="both"/>
        <w:rPr>
          <w:rFonts w:ascii="Palatino Linotype" w:hAnsi="Palatino Linotype" w:cs="Arial"/>
        </w:rPr>
      </w:pPr>
      <w:r w:rsidRPr="003F075A">
        <w:rPr>
          <w:rFonts w:ascii="Palatino Linotype" w:hAnsi="Palatino Linotype" w:cs="Arial"/>
        </w:rPr>
        <w:t>Copia simple de todos los correos electrónicos que se hayan recibido en el correo oficial de la Presidenta Municipal del primero de enero al trece de julio de dos mil veintidós.</w:t>
      </w:r>
    </w:p>
    <w:p w14:paraId="6116889D" w14:textId="77777777" w:rsidR="00B42348" w:rsidRPr="003F075A" w:rsidRDefault="00B42348" w:rsidP="0031549C">
      <w:pPr>
        <w:pStyle w:val="Prrafodelista"/>
        <w:tabs>
          <w:tab w:val="left" w:pos="567"/>
        </w:tabs>
        <w:spacing w:line="360" w:lineRule="auto"/>
        <w:ind w:left="567"/>
        <w:jc w:val="both"/>
        <w:rPr>
          <w:rFonts w:ascii="Palatino Linotype" w:hAnsi="Palatino Linotype"/>
        </w:rPr>
      </w:pPr>
      <w:bookmarkStart w:id="2" w:name="_Hlk108004716"/>
    </w:p>
    <w:p w14:paraId="3883CEDF" w14:textId="77777777" w:rsidR="00B42348" w:rsidRPr="003F075A" w:rsidRDefault="00B42348" w:rsidP="0031549C">
      <w:pPr>
        <w:pStyle w:val="Sinespaciado"/>
        <w:spacing w:line="360" w:lineRule="auto"/>
        <w:jc w:val="both"/>
        <w:rPr>
          <w:rFonts w:ascii="Palatino Linotype" w:hAnsi="Palatino Linotype"/>
        </w:rPr>
      </w:pPr>
      <w:r w:rsidRPr="003F075A">
        <w:rPr>
          <w:rFonts w:ascii="Palatino Linotype" w:hAnsi="Palatino Linotype"/>
        </w:rPr>
        <w:t xml:space="preserve">Derivado de lo anterior el </w:t>
      </w:r>
      <w:r w:rsidRPr="003F075A">
        <w:rPr>
          <w:rFonts w:ascii="Palatino Linotype" w:hAnsi="Palatino Linotype"/>
          <w:b/>
        </w:rPr>
        <w:t>Sujeto Obligado</w:t>
      </w:r>
      <w:r w:rsidRPr="003F075A">
        <w:rPr>
          <w:rFonts w:ascii="Palatino Linotype" w:hAnsi="Palatino Linotype"/>
        </w:rPr>
        <w:t xml:space="preserve"> adjuntó </w:t>
      </w:r>
      <w:r w:rsidR="00852BC0" w:rsidRPr="003F075A">
        <w:rPr>
          <w:rFonts w:ascii="Palatino Linotype" w:hAnsi="Palatino Linotype"/>
        </w:rPr>
        <w:t>tres (3)</w:t>
      </w:r>
      <w:r w:rsidRPr="003F075A">
        <w:rPr>
          <w:rFonts w:ascii="Palatino Linotype" w:hAnsi="Palatino Linotype" w:cs="Arial"/>
        </w:rPr>
        <w:t xml:space="preserve"> archivo</w:t>
      </w:r>
      <w:r w:rsidR="00852BC0" w:rsidRPr="003F075A">
        <w:rPr>
          <w:rFonts w:ascii="Palatino Linotype" w:hAnsi="Palatino Linotype" w:cs="Arial"/>
        </w:rPr>
        <w:t>s</w:t>
      </w:r>
      <w:r w:rsidRPr="003F075A">
        <w:rPr>
          <w:rFonts w:ascii="Palatino Linotype" w:hAnsi="Palatino Linotype" w:cs="Arial"/>
        </w:rPr>
        <w:t xml:space="preserve"> electrónico</w:t>
      </w:r>
      <w:r w:rsidR="00852BC0" w:rsidRPr="003F075A">
        <w:rPr>
          <w:rFonts w:ascii="Palatino Linotype" w:hAnsi="Palatino Linotype" w:cs="Arial"/>
        </w:rPr>
        <w:t>s</w:t>
      </w:r>
      <w:r w:rsidRPr="003F075A">
        <w:rPr>
          <w:rFonts w:ascii="Palatino Linotype" w:hAnsi="Palatino Linotype" w:cs="Arial"/>
        </w:rPr>
        <w:t xml:space="preserve"> denominado</w:t>
      </w:r>
      <w:r w:rsidR="00852BC0" w:rsidRPr="003F075A">
        <w:rPr>
          <w:rFonts w:ascii="Palatino Linotype" w:hAnsi="Palatino Linotype" w:cs="Arial"/>
        </w:rPr>
        <w:t>s</w:t>
      </w:r>
      <w:r w:rsidRPr="003F075A">
        <w:rPr>
          <w:rFonts w:ascii="Palatino Linotype" w:hAnsi="Palatino Linotype" w:cs="Arial"/>
          <w:i/>
        </w:rPr>
        <w:t xml:space="preserve"> </w:t>
      </w:r>
      <w:r w:rsidRPr="003F075A">
        <w:rPr>
          <w:rFonts w:ascii="Palatino Linotype" w:hAnsi="Palatino Linotype" w:cs="Arial"/>
          <w:b/>
          <w:i/>
        </w:rPr>
        <w:t>“</w:t>
      </w:r>
      <w:r w:rsidR="00852BC0" w:rsidRPr="003F075A">
        <w:rPr>
          <w:rFonts w:ascii="Palatino Linotype" w:hAnsi="Palatino Linotype" w:cs="Arial"/>
          <w:b/>
          <w:i/>
        </w:rPr>
        <w:t>versión pública 554.pdf”, “cambio de modalidad 554.pdf” y “RESPUESTA 554.pdf</w:t>
      </w:r>
      <w:r w:rsidRPr="003F075A">
        <w:rPr>
          <w:rFonts w:ascii="Palatino Linotype" w:hAnsi="Palatino Linotype" w:cs="Arial"/>
          <w:b/>
          <w:i/>
        </w:rPr>
        <w:t>”;</w:t>
      </w:r>
      <w:r w:rsidRPr="003F075A">
        <w:rPr>
          <w:rFonts w:ascii="Palatino Linotype" w:hAnsi="Palatino Linotype"/>
        </w:rPr>
        <w:t xml:space="preserve"> que se describe</w:t>
      </w:r>
      <w:r w:rsidR="00852BC0" w:rsidRPr="003F075A">
        <w:rPr>
          <w:rFonts w:ascii="Palatino Linotype" w:hAnsi="Palatino Linotype"/>
        </w:rPr>
        <w:t>n</w:t>
      </w:r>
      <w:r w:rsidRPr="003F075A">
        <w:rPr>
          <w:rFonts w:ascii="Palatino Linotype" w:hAnsi="Palatino Linotype"/>
        </w:rPr>
        <w:t xml:space="preserve"> a continuación:</w:t>
      </w:r>
    </w:p>
    <w:p w14:paraId="33A400B4" w14:textId="77777777" w:rsidR="00B42348" w:rsidRPr="003F075A" w:rsidRDefault="00B42348" w:rsidP="0031549C">
      <w:pPr>
        <w:pStyle w:val="Sinespaciado"/>
        <w:spacing w:line="360" w:lineRule="auto"/>
        <w:jc w:val="both"/>
        <w:rPr>
          <w:rFonts w:ascii="Palatino Linotype" w:hAnsi="Palatino Linotype"/>
        </w:rPr>
      </w:pPr>
    </w:p>
    <w:p w14:paraId="35BBBC01" w14:textId="6DFA3341" w:rsidR="009C4F51" w:rsidRPr="003F075A" w:rsidRDefault="00490F78" w:rsidP="0031549C">
      <w:pPr>
        <w:pStyle w:val="Prrafodelista"/>
        <w:numPr>
          <w:ilvl w:val="0"/>
          <w:numId w:val="5"/>
        </w:numPr>
        <w:spacing w:line="360" w:lineRule="auto"/>
        <w:ind w:right="49"/>
        <w:jc w:val="both"/>
        <w:rPr>
          <w:rFonts w:ascii="Palatino Linotype" w:hAnsi="Palatino Linotype"/>
          <w:lang w:val="es-ES_tradnl"/>
        </w:rPr>
      </w:pPr>
      <w:r w:rsidRPr="003F075A">
        <w:rPr>
          <w:rFonts w:ascii="Palatino Linotype" w:hAnsi="Palatino Linotype" w:cs="Arial"/>
          <w:b/>
          <w:bCs/>
        </w:rPr>
        <w:t>versión pública 554.pdf</w:t>
      </w:r>
      <w:r w:rsidR="00B42348" w:rsidRPr="003F075A">
        <w:rPr>
          <w:rFonts w:ascii="Palatino Linotype" w:hAnsi="Palatino Linotype" w:cs="Arial"/>
        </w:rPr>
        <w:t xml:space="preserve">: Documento constante </w:t>
      </w:r>
      <w:r w:rsidRPr="003F075A">
        <w:rPr>
          <w:rFonts w:ascii="Palatino Linotype" w:hAnsi="Palatino Linotype" w:cs="Arial"/>
        </w:rPr>
        <w:t>de</w:t>
      </w:r>
      <w:r w:rsidR="00B42348" w:rsidRPr="003F075A">
        <w:rPr>
          <w:rFonts w:ascii="Palatino Linotype" w:hAnsi="Palatino Linotype" w:cs="Arial"/>
        </w:rPr>
        <w:t xml:space="preserve"> </w:t>
      </w:r>
      <w:r w:rsidRPr="003F075A">
        <w:rPr>
          <w:rFonts w:ascii="Palatino Linotype" w:hAnsi="Palatino Linotype" w:cs="Arial"/>
        </w:rPr>
        <w:t>seis</w:t>
      </w:r>
      <w:r w:rsidR="00B42348" w:rsidRPr="003F075A">
        <w:rPr>
          <w:rFonts w:ascii="Palatino Linotype" w:hAnsi="Palatino Linotype" w:cs="Arial"/>
        </w:rPr>
        <w:t xml:space="preserve"> (</w:t>
      </w:r>
      <w:r w:rsidRPr="003F075A">
        <w:rPr>
          <w:rFonts w:ascii="Palatino Linotype" w:hAnsi="Palatino Linotype" w:cs="Arial"/>
        </w:rPr>
        <w:t>6</w:t>
      </w:r>
      <w:r w:rsidR="00B42348" w:rsidRPr="003F075A">
        <w:rPr>
          <w:rFonts w:ascii="Palatino Linotype" w:hAnsi="Palatino Linotype" w:cs="Arial"/>
        </w:rPr>
        <w:t>) foja</w:t>
      </w:r>
      <w:r w:rsidRPr="003F075A">
        <w:rPr>
          <w:rFonts w:ascii="Palatino Linotype" w:hAnsi="Palatino Linotype" w:cs="Arial"/>
        </w:rPr>
        <w:t>s</w:t>
      </w:r>
      <w:r w:rsidR="00B42348" w:rsidRPr="003F075A">
        <w:rPr>
          <w:rFonts w:ascii="Palatino Linotype" w:hAnsi="Palatino Linotype" w:cs="Arial"/>
        </w:rPr>
        <w:t xml:space="preserve">, </w:t>
      </w:r>
      <w:r w:rsidR="00F80A9A" w:rsidRPr="003F075A">
        <w:rPr>
          <w:rFonts w:ascii="Palatino Linotype" w:hAnsi="Palatino Linotype" w:cs="Arial"/>
        </w:rPr>
        <w:t>que contiene el</w:t>
      </w:r>
      <w:r w:rsidRPr="003F075A">
        <w:rPr>
          <w:rFonts w:ascii="Palatino Linotype" w:hAnsi="Palatino Linotype" w:cs="Arial"/>
        </w:rPr>
        <w:t xml:space="preserve"> </w:t>
      </w:r>
      <w:r w:rsidR="00006B4D" w:rsidRPr="003F075A">
        <w:rPr>
          <w:rFonts w:ascii="Palatino Linotype" w:hAnsi="Palatino Linotype" w:cs="Arial"/>
        </w:rPr>
        <w:t>Acuerdo número CTM/CUT/SE39/017/VP/2022, en el cual se aprueba la versión pública parcial de la información requerida</w:t>
      </w:r>
      <w:r w:rsidR="00C317AC" w:rsidRPr="003F075A">
        <w:rPr>
          <w:rFonts w:ascii="Palatino Linotype" w:hAnsi="Palatino Linotype" w:cs="Arial"/>
        </w:rPr>
        <w:t xml:space="preserve"> en la solicitud de información 00554/CUATIZC/IP/2022</w:t>
      </w:r>
      <w:r w:rsidR="00B42348" w:rsidRPr="003F075A">
        <w:rPr>
          <w:rFonts w:ascii="Palatino Linotype" w:hAnsi="Palatino Linotype"/>
          <w:lang w:val="es-ES_tradnl"/>
        </w:rPr>
        <w:t>.</w:t>
      </w:r>
    </w:p>
    <w:p w14:paraId="7E283831" w14:textId="77777777" w:rsidR="00B42348" w:rsidRPr="003F075A" w:rsidRDefault="00B42348" w:rsidP="0031549C">
      <w:pPr>
        <w:pStyle w:val="Prrafodelista"/>
        <w:spacing w:line="360" w:lineRule="auto"/>
        <w:ind w:left="720" w:right="49"/>
        <w:jc w:val="both"/>
        <w:rPr>
          <w:rFonts w:ascii="Palatino Linotype" w:hAnsi="Palatino Linotype"/>
          <w:lang w:val="es-ES_tradnl"/>
        </w:rPr>
      </w:pPr>
      <w:r w:rsidRPr="003F075A">
        <w:rPr>
          <w:rFonts w:ascii="Palatino Linotype" w:hAnsi="Palatino Linotype"/>
          <w:lang w:val="es-ES_tradnl"/>
        </w:rPr>
        <w:t xml:space="preserve"> </w:t>
      </w:r>
    </w:p>
    <w:p w14:paraId="6800BB17" w14:textId="7F3D8ED4" w:rsidR="00B77632" w:rsidRPr="003F075A" w:rsidRDefault="00C317AC" w:rsidP="0031549C">
      <w:pPr>
        <w:pStyle w:val="Prrafodelista"/>
        <w:numPr>
          <w:ilvl w:val="0"/>
          <w:numId w:val="5"/>
        </w:numPr>
        <w:spacing w:line="360" w:lineRule="auto"/>
        <w:ind w:left="714" w:hanging="357"/>
        <w:jc w:val="both"/>
        <w:rPr>
          <w:rFonts w:ascii="Palatino Linotype" w:hAnsi="Palatino Linotype"/>
          <w:lang w:val="es-ES_tradnl"/>
        </w:rPr>
      </w:pPr>
      <w:r w:rsidRPr="003F075A">
        <w:rPr>
          <w:rFonts w:ascii="Palatino Linotype" w:hAnsi="Palatino Linotype" w:cs="Arial"/>
          <w:b/>
          <w:bCs/>
        </w:rPr>
        <w:t>cambio de modalidad 554.pdf</w:t>
      </w:r>
      <w:r w:rsidRPr="003F075A">
        <w:rPr>
          <w:rFonts w:ascii="Palatino Linotype" w:hAnsi="Palatino Linotype" w:cs="Arial"/>
        </w:rPr>
        <w:t xml:space="preserve">: Documento constante de cuatro (4) fojas, </w:t>
      </w:r>
      <w:r w:rsidR="00F80A9A" w:rsidRPr="003F075A">
        <w:rPr>
          <w:rFonts w:ascii="Palatino Linotype" w:hAnsi="Palatino Linotype" w:cs="Arial"/>
        </w:rPr>
        <w:t>que contiene el</w:t>
      </w:r>
      <w:r w:rsidRPr="003F075A">
        <w:rPr>
          <w:rFonts w:ascii="Palatino Linotype" w:hAnsi="Palatino Linotype" w:cs="Arial"/>
        </w:rPr>
        <w:t xml:space="preserve"> Acuerdo número CTM/CUT/SE39/018/ACM/2022, en el cual se aprueba el cambio de modalidad de entrega de la información requerida en la solicitud de información 00554/CUATIZC/IP/2022</w:t>
      </w:r>
      <w:r w:rsidR="00B77632" w:rsidRPr="003F075A">
        <w:rPr>
          <w:rFonts w:ascii="Palatino Linotype" w:hAnsi="Palatino Linotype"/>
          <w:lang w:val="es-ES_tradnl"/>
        </w:rPr>
        <w:t xml:space="preserve">, en el que se advierte el número de oficio INFOEM/DGI/476/2022, de fecha diecinueve de agosto de dos mil veintidós, en la que quedo registrada la incidencia técnica en la bitácora de incidencias, ya que sobrepasa las capacidades técnicas del SAIMEX; así como el </w:t>
      </w:r>
      <w:r w:rsidR="00B77632" w:rsidRPr="003F075A">
        <w:rPr>
          <w:rFonts w:ascii="Palatino Linotype" w:hAnsi="Palatino Linotype"/>
          <w:lang w:val="es-ES_tradnl"/>
        </w:rPr>
        <w:lastRenderedPageBreak/>
        <w:t>domicilio, horario, fecha y servidor público que lo atenderá para realizar la consulta directa de la información requerida.</w:t>
      </w:r>
    </w:p>
    <w:p w14:paraId="7F1654F7" w14:textId="77777777" w:rsidR="00B77632" w:rsidRPr="003F075A" w:rsidRDefault="00B77632" w:rsidP="0031549C">
      <w:pPr>
        <w:pStyle w:val="Prrafodelista"/>
        <w:spacing w:line="360" w:lineRule="auto"/>
        <w:ind w:left="720" w:right="49"/>
        <w:jc w:val="both"/>
        <w:rPr>
          <w:rFonts w:ascii="Palatino Linotype" w:hAnsi="Palatino Linotype"/>
          <w:lang w:val="es-ES_tradnl"/>
        </w:rPr>
      </w:pPr>
    </w:p>
    <w:p w14:paraId="16C6925A" w14:textId="2A621012" w:rsidR="009C4F51" w:rsidRPr="003F075A" w:rsidRDefault="009C4F51" w:rsidP="0031549C">
      <w:pPr>
        <w:pStyle w:val="Prrafodelista"/>
        <w:numPr>
          <w:ilvl w:val="0"/>
          <w:numId w:val="5"/>
        </w:numPr>
        <w:spacing w:line="360" w:lineRule="auto"/>
        <w:ind w:right="49"/>
        <w:jc w:val="both"/>
        <w:rPr>
          <w:rFonts w:ascii="Palatino Linotype" w:hAnsi="Palatino Linotype"/>
          <w:lang w:val="es-ES_tradnl"/>
        </w:rPr>
      </w:pPr>
      <w:r w:rsidRPr="003F075A">
        <w:rPr>
          <w:rFonts w:ascii="Palatino Linotype" w:hAnsi="Palatino Linotype" w:cs="Arial"/>
          <w:b/>
          <w:bCs/>
        </w:rPr>
        <w:t>RESPUESTA 554.pdf</w:t>
      </w:r>
      <w:r w:rsidRPr="003F075A">
        <w:rPr>
          <w:rFonts w:ascii="Palatino Linotype" w:hAnsi="Palatino Linotype" w:cs="Arial"/>
        </w:rPr>
        <w:t xml:space="preserve">: Documento constante de dos (2) fojas, </w:t>
      </w:r>
      <w:r w:rsidR="00F80A9A" w:rsidRPr="003F075A">
        <w:rPr>
          <w:rFonts w:ascii="Palatino Linotype" w:hAnsi="Palatino Linotype" w:cs="Arial"/>
        </w:rPr>
        <w:t xml:space="preserve">que contiene el </w:t>
      </w:r>
      <w:r w:rsidRPr="003F075A">
        <w:rPr>
          <w:rFonts w:ascii="Palatino Linotype" w:hAnsi="Palatino Linotype" w:cs="Arial"/>
        </w:rPr>
        <w:t>número de oficio PREIZC/CPA/028/2022, de fecha veintiséis de agosto de dos mil veintidós, a través del cual el Titular de la</w:t>
      </w:r>
      <w:r w:rsidR="00F80A9A" w:rsidRPr="003F075A">
        <w:rPr>
          <w:rFonts w:ascii="Palatino Linotype" w:hAnsi="Palatino Linotype" w:cs="Arial"/>
        </w:rPr>
        <w:t xml:space="preserve"> Unidad de Transparencia informa</w:t>
      </w:r>
      <w:r w:rsidRPr="003F075A">
        <w:rPr>
          <w:rFonts w:ascii="Palatino Linotype" w:hAnsi="Palatino Linotype" w:cs="Arial"/>
        </w:rPr>
        <w:t xml:space="preserve"> lo siguiente:</w:t>
      </w:r>
    </w:p>
    <w:p w14:paraId="5AE93BAB" w14:textId="77777777" w:rsidR="009C4F51" w:rsidRPr="003F075A" w:rsidRDefault="0031522B" w:rsidP="0031549C">
      <w:pPr>
        <w:pStyle w:val="Prrafodelista"/>
        <w:numPr>
          <w:ilvl w:val="0"/>
          <w:numId w:val="7"/>
        </w:numPr>
        <w:spacing w:line="360" w:lineRule="auto"/>
        <w:jc w:val="both"/>
        <w:rPr>
          <w:rFonts w:ascii="Palatino Linotype" w:hAnsi="Palatino Linotype"/>
          <w:lang w:val="es-ES_tradnl"/>
        </w:rPr>
      </w:pPr>
      <w:bookmarkStart w:id="3" w:name="_Hlk138164905"/>
      <w:r w:rsidRPr="003F075A">
        <w:rPr>
          <w:rFonts w:ascii="Palatino Linotype" w:hAnsi="Palatino Linotype"/>
          <w:lang w:val="es-ES_tradnl"/>
        </w:rPr>
        <w:t>Que mediante oficio INFOEM/DGI/476/2022, de fecha diecinueve de agosto de dos mil veintidós quedo registrada la incidencia técnica en la bitácora de incidencias, ya que sobrepasa las capacidades técnicas del SAIMEX.</w:t>
      </w:r>
    </w:p>
    <w:p w14:paraId="40A2F912" w14:textId="77777777" w:rsidR="0031522B" w:rsidRPr="003F075A" w:rsidRDefault="0031522B" w:rsidP="0031549C">
      <w:pPr>
        <w:pStyle w:val="Prrafodelista"/>
        <w:numPr>
          <w:ilvl w:val="0"/>
          <w:numId w:val="7"/>
        </w:numPr>
        <w:spacing w:line="360" w:lineRule="auto"/>
        <w:jc w:val="both"/>
        <w:rPr>
          <w:rFonts w:ascii="Palatino Linotype" w:hAnsi="Palatino Linotype"/>
          <w:lang w:val="es-ES_tradnl"/>
        </w:rPr>
      </w:pPr>
      <w:r w:rsidRPr="003F075A">
        <w:rPr>
          <w:rFonts w:ascii="Palatino Linotype" w:hAnsi="Palatino Linotype"/>
          <w:lang w:val="es-ES_tradnl"/>
        </w:rPr>
        <w:t>Que se anexa acuerdo de la versión pública</w:t>
      </w:r>
      <w:bookmarkEnd w:id="3"/>
      <w:r w:rsidRPr="003F075A">
        <w:rPr>
          <w:rFonts w:ascii="Palatino Linotype" w:hAnsi="Palatino Linotype"/>
          <w:lang w:val="es-ES_tradnl"/>
        </w:rPr>
        <w:t>.</w:t>
      </w:r>
    </w:p>
    <w:p w14:paraId="4739FB3C" w14:textId="77777777" w:rsidR="0031522B" w:rsidRPr="003F075A" w:rsidRDefault="0031522B" w:rsidP="0031549C">
      <w:pPr>
        <w:pStyle w:val="Prrafodelista"/>
        <w:numPr>
          <w:ilvl w:val="0"/>
          <w:numId w:val="7"/>
        </w:numPr>
        <w:spacing w:line="360" w:lineRule="auto"/>
        <w:jc w:val="both"/>
        <w:rPr>
          <w:rFonts w:ascii="Palatino Linotype" w:hAnsi="Palatino Linotype"/>
          <w:lang w:val="es-ES_tradnl"/>
        </w:rPr>
      </w:pPr>
      <w:r w:rsidRPr="003F075A">
        <w:rPr>
          <w:rFonts w:ascii="Palatino Linotype" w:hAnsi="Palatino Linotype"/>
          <w:lang w:val="es-ES_tradnl"/>
        </w:rPr>
        <w:t xml:space="preserve">Que la consulta directa de la información requerida </w:t>
      </w:r>
      <w:r w:rsidR="00E102D0" w:rsidRPr="003F075A">
        <w:rPr>
          <w:rFonts w:ascii="Palatino Linotype" w:hAnsi="Palatino Linotype"/>
          <w:lang w:val="es-ES_tradnl"/>
        </w:rPr>
        <w:t xml:space="preserve">podrá consultarse en la oficina de la Presidencia Municipal, en cuarto piso de Palacio Municipal, ubicada en avenida la </w:t>
      </w:r>
      <w:r w:rsidR="00BA4595" w:rsidRPr="003F075A">
        <w:rPr>
          <w:rFonts w:ascii="Palatino Linotype" w:hAnsi="Palatino Linotype"/>
          <w:lang w:val="es-ES_tradnl"/>
        </w:rPr>
        <w:t>súper</w:t>
      </w:r>
      <w:r w:rsidR="00E102D0" w:rsidRPr="003F075A">
        <w:rPr>
          <w:rFonts w:ascii="Palatino Linotype" w:hAnsi="Palatino Linotype"/>
          <w:lang w:val="es-ES_tradnl"/>
        </w:rPr>
        <w:t>, lote 3, 7B, colonia centro urbano, Cuautitlán Izcalli, Estado de México, el día treinta y uno de agosto de dos mil veintidós, en un horario de 11:00 a 13:00 horas, señalando asimismo al servidor público responsable de atender al particular.</w:t>
      </w:r>
    </w:p>
    <w:p w14:paraId="16680285" w14:textId="77777777" w:rsidR="00B42348" w:rsidRPr="003F075A" w:rsidRDefault="00B42348" w:rsidP="0031549C">
      <w:pPr>
        <w:spacing w:after="0" w:line="360" w:lineRule="auto"/>
        <w:ind w:right="49"/>
        <w:jc w:val="both"/>
        <w:rPr>
          <w:rFonts w:ascii="Palatino Linotype" w:hAnsi="Palatino Linotype"/>
          <w:sz w:val="24"/>
          <w:lang w:val="es-ES_tradnl"/>
        </w:rPr>
      </w:pPr>
    </w:p>
    <w:bookmarkEnd w:id="2"/>
    <w:p w14:paraId="2F355400" w14:textId="77777777" w:rsidR="00BA4595" w:rsidRPr="003F075A" w:rsidRDefault="00BA4595" w:rsidP="0031549C">
      <w:pPr>
        <w:shd w:val="clear" w:color="auto" w:fill="FFFFFF"/>
        <w:spacing w:after="0" w:line="360" w:lineRule="auto"/>
        <w:jc w:val="both"/>
        <w:rPr>
          <w:rFonts w:ascii="Palatino Linotype" w:hAnsi="Palatino Linotype"/>
          <w:color w:val="222222"/>
          <w:sz w:val="24"/>
        </w:rPr>
      </w:pPr>
      <w:r w:rsidRPr="003F075A">
        <w:rPr>
          <w:rFonts w:ascii="Palatino Linotype" w:hAnsi="Palatino Linotype"/>
          <w:color w:val="222222"/>
          <w:sz w:val="24"/>
        </w:rPr>
        <w:t>En este sentido, debe dejarse claro que al haber existido un pronunciamiento por parte del </w:t>
      </w:r>
      <w:r w:rsidRPr="003F075A">
        <w:rPr>
          <w:rFonts w:ascii="Palatino Linotype" w:hAnsi="Palatino Linotype"/>
          <w:b/>
          <w:bCs/>
          <w:color w:val="222222"/>
          <w:sz w:val="24"/>
        </w:rPr>
        <w:t>Sujeto Obligado</w:t>
      </w:r>
      <w:r w:rsidRPr="003F075A">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2BE459DF" w14:textId="77777777" w:rsidR="00BA4595" w:rsidRPr="003F075A" w:rsidRDefault="00BA4595" w:rsidP="0031549C">
      <w:pPr>
        <w:pStyle w:val="Sinespaciado"/>
      </w:pPr>
    </w:p>
    <w:p w14:paraId="725879A1" w14:textId="77777777" w:rsidR="00BA4595" w:rsidRPr="003F075A" w:rsidRDefault="00BA4595" w:rsidP="0031549C">
      <w:pPr>
        <w:shd w:val="clear" w:color="auto" w:fill="FFFFFF"/>
        <w:spacing w:after="0" w:line="221" w:lineRule="atLeast"/>
        <w:ind w:left="567" w:right="567"/>
        <w:jc w:val="both"/>
        <w:rPr>
          <w:rFonts w:ascii="Palatino Linotype" w:hAnsi="Palatino Linotype"/>
          <w:i/>
          <w:iCs/>
          <w:color w:val="222222"/>
        </w:rPr>
      </w:pPr>
      <w:r w:rsidRPr="003F075A">
        <w:rPr>
          <w:rFonts w:ascii="Palatino Linotype" w:hAnsi="Palatino Linotype"/>
          <w:i/>
          <w:iCs/>
          <w:color w:val="222222"/>
        </w:rPr>
        <w:t>“</w:t>
      </w:r>
      <w:r w:rsidRPr="003F075A">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3F075A">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73F097A" w14:textId="77777777" w:rsidR="00B42348" w:rsidRPr="003F075A" w:rsidRDefault="00B42348" w:rsidP="0031549C">
      <w:pPr>
        <w:spacing w:after="0" w:line="360" w:lineRule="auto"/>
        <w:jc w:val="both"/>
        <w:rPr>
          <w:rFonts w:ascii="Palatino Linotype" w:hAnsi="Palatino Linotype" w:cs="Arial"/>
          <w:b/>
          <w:sz w:val="24"/>
        </w:rPr>
      </w:pPr>
    </w:p>
    <w:p w14:paraId="585B6E0D" w14:textId="77777777" w:rsidR="00B42348" w:rsidRPr="003F075A" w:rsidRDefault="00B42348" w:rsidP="0031549C">
      <w:pPr>
        <w:spacing w:after="0" w:line="360" w:lineRule="auto"/>
        <w:ind w:right="141"/>
        <w:jc w:val="both"/>
        <w:rPr>
          <w:rFonts w:ascii="Palatino Linotype" w:eastAsia="MS Mincho" w:hAnsi="Palatino Linotype"/>
          <w:i/>
          <w:sz w:val="24"/>
          <w:szCs w:val="24"/>
          <w:lang w:val="es-ES"/>
        </w:rPr>
      </w:pPr>
      <w:r w:rsidRPr="003F075A">
        <w:rPr>
          <w:rFonts w:ascii="Palatino Linotype" w:hAnsi="Palatino Linotype" w:cs="Arial"/>
          <w:bCs/>
          <w:sz w:val="24"/>
          <w:szCs w:val="24"/>
        </w:rPr>
        <w:t xml:space="preserve">Es así que, derivado de la respuesta emitida por </w:t>
      </w:r>
      <w:r w:rsidRPr="003F075A">
        <w:rPr>
          <w:rFonts w:ascii="Palatino Linotype" w:hAnsi="Palatino Linotype" w:cs="Arial"/>
          <w:b/>
          <w:bCs/>
          <w:sz w:val="24"/>
          <w:szCs w:val="24"/>
        </w:rPr>
        <w:t>El Sujeto Obligado</w:t>
      </w:r>
      <w:r w:rsidRPr="003F075A">
        <w:rPr>
          <w:rFonts w:ascii="Palatino Linotype" w:hAnsi="Palatino Linotype" w:cs="Arial"/>
          <w:bCs/>
          <w:sz w:val="24"/>
          <w:szCs w:val="24"/>
        </w:rPr>
        <w:t xml:space="preserve">, </w:t>
      </w:r>
      <w:r w:rsidRPr="003F075A">
        <w:rPr>
          <w:rFonts w:ascii="Palatino Linotype" w:hAnsi="Palatino Linotype" w:cs="Arial"/>
          <w:b/>
          <w:bCs/>
          <w:sz w:val="24"/>
          <w:szCs w:val="24"/>
        </w:rPr>
        <w:t>l</w:t>
      </w:r>
      <w:r w:rsidR="00BA4595" w:rsidRPr="003F075A">
        <w:rPr>
          <w:rFonts w:ascii="Palatino Linotype" w:hAnsi="Palatino Linotype" w:cs="Arial"/>
          <w:b/>
          <w:bCs/>
          <w:sz w:val="24"/>
          <w:szCs w:val="24"/>
        </w:rPr>
        <w:t>a</w:t>
      </w:r>
      <w:r w:rsidRPr="003F075A">
        <w:rPr>
          <w:rFonts w:ascii="Palatino Linotype" w:hAnsi="Palatino Linotype" w:cs="Arial"/>
          <w:b/>
          <w:bCs/>
          <w:sz w:val="24"/>
          <w:szCs w:val="24"/>
        </w:rPr>
        <w:t xml:space="preserve"> Recurrente</w:t>
      </w:r>
      <w:r w:rsidRPr="003F075A">
        <w:rPr>
          <w:rFonts w:ascii="Palatino Linotype" w:hAnsi="Palatino Linotype" w:cs="Arial"/>
          <w:bCs/>
          <w:sz w:val="24"/>
          <w:szCs w:val="24"/>
        </w:rPr>
        <w:t xml:space="preserve">, interpuso el presente recurso de revisión, señalando sustancialmente como sus razones o motivos de inconformidad, lo siguiente: </w:t>
      </w:r>
      <w:r w:rsidRPr="003F075A">
        <w:rPr>
          <w:rFonts w:ascii="Palatino Linotype" w:eastAsia="MS Mincho" w:hAnsi="Palatino Linotype"/>
          <w:i/>
          <w:sz w:val="24"/>
          <w:szCs w:val="24"/>
          <w:lang w:val="es-ES"/>
        </w:rPr>
        <w:t>“</w:t>
      </w:r>
      <w:r w:rsidR="00BA4595" w:rsidRPr="003F075A">
        <w:rPr>
          <w:rFonts w:ascii="Palatino Linotype" w:eastAsia="MS Mincho" w:hAnsi="Palatino Linotype"/>
          <w:i/>
          <w:sz w:val="24"/>
          <w:szCs w:val="24"/>
          <w:lang w:val="es-ES"/>
        </w:rPr>
        <w:t>Cambio de modalidad de entrega supone una limitación real a mi derecho de acceso a la información.</w:t>
      </w:r>
      <w:r w:rsidRPr="003F075A">
        <w:rPr>
          <w:rFonts w:ascii="Palatino Linotype" w:eastAsia="MS Mincho" w:hAnsi="Palatino Linotype"/>
          <w:i/>
          <w:sz w:val="24"/>
          <w:szCs w:val="24"/>
          <w:lang w:val="es-ES"/>
        </w:rPr>
        <w:t>” [Sic]</w:t>
      </w:r>
    </w:p>
    <w:p w14:paraId="4699D5AB" w14:textId="77777777" w:rsidR="00B42348" w:rsidRPr="003F075A" w:rsidRDefault="00B42348" w:rsidP="0031549C">
      <w:pPr>
        <w:autoSpaceDE w:val="0"/>
        <w:autoSpaceDN w:val="0"/>
        <w:adjustRightInd w:val="0"/>
        <w:spacing w:after="0" w:line="360" w:lineRule="auto"/>
        <w:jc w:val="both"/>
        <w:rPr>
          <w:rFonts w:ascii="Palatino Linotype" w:hAnsi="Palatino Linotype" w:cs="Arial"/>
          <w:bCs/>
          <w:sz w:val="24"/>
          <w:szCs w:val="24"/>
        </w:rPr>
      </w:pPr>
    </w:p>
    <w:p w14:paraId="16A6DF02" w14:textId="77777777" w:rsidR="00B42348" w:rsidRPr="003F075A" w:rsidRDefault="00B42348" w:rsidP="0031549C">
      <w:pPr>
        <w:autoSpaceDE w:val="0"/>
        <w:autoSpaceDN w:val="0"/>
        <w:adjustRightInd w:val="0"/>
        <w:spacing w:after="0" w:line="360" w:lineRule="auto"/>
        <w:jc w:val="both"/>
        <w:rPr>
          <w:rFonts w:ascii="Palatino Linotype" w:hAnsi="Palatino Linotype" w:cs="Arial"/>
          <w:sz w:val="24"/>
        </w:rPr>
      </w:pPr>
      <w:r w:rsidRPr="003F075A">
        <w:rPr>
          <w:rFonts w:ascii="Palatino Linotype" w:hAnsi="Palatino Linotype" w:cs="Arial"/>
          <w:bCs/>
          <w:sz w:val="24"/>
          <w:szCs w:val="24"/>
        </w:rPr>
        <w:t xml:space="preserve">Atento a ello, primeramente es importante señalar que </w:t>
      </w:r>
      <w:r w:rsidRPr="003F075A">
        <w:rPr>
          <w:rFonts w:ascii="Palatino Linotype" w:hAnsi="Palatino Linotype" w:cs="Arial"/>
          <w:sz w:val="24"/>
        </w:rPr>
        <w:t>el artículo 4, párrafo segundo, de la Ley de Transparencia y Acceso a la Información Pública del Estado de México y Municipios, dispone:</w:t>
      </w:r>
    </w:p>
    <w:p w14:paraId="1AC61A0F" w14:textId="77777777" w:rsidR="00B42348" w:rsidRPr="003F075A" w:rsidRDefault="00B42348" w:rsidP="0031549C">
      <w:pPr>
        <w:spacing w:after="0" w:line="240" w:lineRule="auto"/>
        <w:rPr>
          <w:rFonts w:ascii="Times New Roman" w:eastAsia="Times New Roman" w:hAnsi="Times New Roman" w:cs="Times New Roman"/>
          <w:sz w:val="24"/>
          <w:szCs w:val="24"/>
          <w:lang w:eastAsia="es-ES"/>
        </w:rPr>
      </w:pPr>
    </w:p>
    <w:p w14:paraId="3CE26C1E" w14:textId="77777777" w:rsidR="00B42348" w:rsidRPr="003F075A" w:rsidRDefault="00B42348" w:rsidP="0031549C">
      <w:pPr>
        <w:spacing w:after="0" w:line="240" w:lineRule="auto"/>
        <w:rPr>
          <w:rFonts w:ascii="Palatino Linotype" w:eastAsia="Times New Roman" w:hAnsi="Palatino Linotype" w:cs="Times New Roman"/>
          <w:sz w:val="4"/>
          <w:szCs w:val="24"/>
          <w:lang w:eastAsia="es-ES"/>
        </w:rPr>
      </w:pPr>
    </w:p>
    <w:p w14:paraId="555A9D5A" w14:textId="77777777" w:rsidR="00B42348" w:rsidRPr="003F075A" w:rsidRDefault="00B42348" w:rsidP="0031549C">
      <w:pPr>
        <w:spacing w:after="0" w:line="240" w:lineRule="auto"/>
        <w:ind w:left="567" w:right="567"/>
        <w:jc w:val="both"/>
        <w:rPr>
          <w:rFonts w:ascii="Palatino Linotype" w:hAnsi="Palatino Linotype" w:cs="Arial"/>
          <w:i/>
          <w:color w:val="000000"/>
        </w:rPr>
      </w:pPr>
      <w:r w:rsidRPr="003F075A">
        <w:rPr>
          <w:rFonts w:ascii="Palatino Linotype" w:hAnsi="Palatino Linotype" w:cs="Arial"/>
          <w:i/>
        </w:rPr>
        <w:t>“</w:t>
      </w:r>
      <w:r w:rsidRPr="003F075A">
        <w:rPr>
          <w:rFonts w:ascii="Palatino Linotype" w:hAnsi="Palatino Linotype" w:cs="Arial"/>
          <w:b/>
          <w:i/>
          <w:color w:val="000000"/>
        </w:rPr>
        <w:t xml:space="preserve">Artículo 4. </w:t>
      </w:r>
      <w:r w:rsidRPr="003F075A">
        <w:rPr>
          <w:rFonts w:ascii="Palatino Linotype" w:hAnsi="Palatino Linotype" w:cs="Arial"/>
          <w:i/>
          <w:color w:val="000000"/>
        </w:rPr>
        <w:t xml:space="preserve">… </w:t>
      </w:r>
    </w:p>
    <w:p w14:paraId="10537976" w14:textId="77777777" w:rsidR="00B42348" w:rsidRPr="003F075A" w:rsidRDefault="00B42348" w:rsidP="0031549C">
      <w:pPr>
        <w:spacing w:after="0" w:line="240" w:lineRule="auto"/>
        <w:ind w:left="567" w:right="567"/>
        <w:jc w:val="both"/>
        <w:rPr>
          <w:rFonts w:ascii="Palatino Linotype" w:hAnsi="Palatino Linotype" w:cs="Arial"/>
          <w:i/>
          <w:color w:val="000000"/>
        </w:rPr>
      </w:pPr>
      <w:r w:rsidRPr="003F075A">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6D676FB1" w14:textId="77777777" w:rsidR="00B42348" w:rsidRPr="003F075A" w:rsidRDefault="00B42348" w:rsidP="0031549C">
      <w:pPr>
        <w:spacing w:after="0" w:line="240" w:lineRule="auto"/>
        <w:ind w:left="567" w:right="567"/>
        <w:jc w:val="both"/>
        <w:rPr>
          <w:rFonts w:ascii="Palatino Linotype" w:hAnsi="Palatino Linotype" w:cs="Arial"/>
          <w:i/>
          <w:color w:val="000000"/>
        </w:rPr>
      </w:pPr>
    </w:p>
    <w:p w14:paraId="3434D29C" w14:textId="77777777" w:rsidR="00B42348" w:rsidRPr="003F075A" w:rsidRDefault="00B42348" w:rsidP="0031549C">
      <w:pPr>
        <w:spacing w:after="0" w:line="240" w:lineRule="auto"/>
        <w:ind w:left="567" w:right="567"/>
        <w:jc w:val="both"/>
        <w:rPr>
          <w:rFonts w:ascii="Palatino Linotype" w:hAnsi="Palatino Linotype" w:cs="Arial"/>
          <w:i/>
          <w:color w:val="000000"/>
        </w:rPr>
      </w:pPr>
      <w:r w:rsidRPr="003F075A">
        <w:rPr>
          <w:rFonts w:ascii="Palatino Linotype" w:hAnsi="Palatino Linotype" w:cs="Arial"/>
          <w:i/>
          <w:color w:val="000000"/>
        </w:rPr>
        <w:t>Solo podrá ser clasificada excepcionalmente como reservada temporalmente por razones de interés público, en los términos de las causas legítimas y estrictamente necesarias previstas por esta Ley.</w:t>
      </w:r>
      <w:r w:rsidRPr="003F075A">
        <w:rPr>
          <w:rFonts w:ascii="Palatino Linotype" w:hAnsi="Palatino Linotype" w:cs="Arial"/>
          <w:i/>
        </w:rPr>
        <w:t>”</w:t>
      </w:r>
    </w:p>
    <w:p w14:paraId="69808781" w14:textId="77777777" w:rsidR="00B42348" w:rsidRPr="003F075A" w:rsidRDefault="00B42348" w:rsidP="0031549C">
      <w:pPr>
        <w:spacing w:after="0" w:line="240" w:lineRule="auto"/>
        <w:rPr>
          <w:rFonts w:ascii="Palatino Linotype" w:eastAsia="Times New Roman" w:hAnsi="Palatino Linotype" w:cs="Times New Roman"/>
          <w:sz w:val="12"/>
          <w:szCs w:val="24"/>
          <w:lang w:eastAsia="es-ES"/>
        </w:rPr>
      </w:pPr>
    </w:p>
    <w:p w14:paraId="58619B03" w14:textId="77777777" w:rsidR="00296811" w:rsidRPr="003F075A" w:rsidRDefault="00296811" w:rsidP="0031549C">
      <w:pPr>
        <w:spacing w:after="0" w:line="360" w:lineRule="auto"/>
        <w:jc w:val="both"/>
        <w:rPr>
          <w:rFonts w:ascii="Palatino Linotype" w:hAnsi="Palatino Linotype" w:cs="Arial"/>
          <w:sz w:val="24"/>
        </w:rPr>
      </w:pPr>
    </w:p>
    <w:p w14:paraId="354EDA5B" w14:textId="3E0EC9D4" w:rsidR="00B42348" w:rsidRPr="003F075A" w:rsidRDefault="00B42348" w:rsidP="0031549C">
      <w:pPr>
        <w:spacing w:after="0" w:line="360" w:lineRule="auto"/>
        <w:jc w:val="both"/>
        <w:rPr>
          <w:rFonts w:ascii="Palatino Linotype" w:hAnsi="Palatino Linotype" w:cs="Arial"/>
          <w:i/>
          <w:sz w:val="24"/>
        </w:rPr>
      </w:pPr>
      <w:r w:rsidRPr="003F075A">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D1BB246" w14:textId="77777777" w:rsidR="00B42348" w:rsidRPr="003F075A" w:rsidRDefault="00B42348" w:rsidP="0031549C">
      <w:pPr>
        <w:spacing w:after="0" w:line="360" w:lineRule="auto"/>
        <w:jc w:val="both"/>
        <w:rPr>
          <w:rFonts w:ascii="Palatino Linotype" w:hAnsi="Palatino Linotype" w:cs="Arial"/>
          <w:sz w:val="24"/>
        </w:rPr>
      </w:pPr>
    </w:p>
    <w:p w14:paraId="1A92F06A" w14:textId="77777777" w:rsidR="00B42348" w:rsidRPr="003F075A" w:rsidRDefault="00B42348" w:rsidP="0031549C">
      <w:pPr>
        <w:spacing w:after="0" w:line="360" w:lineRule="auto"/>
        <w:jc w:val="both"/>
        <w:rPr>
          <w:rFonts w:ascii="Palatino Linotype" w:hAnsi="Palatino Linotype" w:cs="Arial"/>
          <w:i/>
          <w:sz w:val="24"/>
        </w:rPr>
      </w:pPr>
      <w:r w:rsidRPr="003F075A">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21DC2D7" w14:textId="77777777" w:rsidR="00B42348" w:rsidRPr="003F075A" w:rsidRDefault="00B42348" w:rsidP="0031549C">
      <w:pPr>
        <w:spacing w:after="0"/>
        <w:ind w:left="567" w:right="567"/>
        <w:jc w:val="both"/>
        <w:rPr>
          <w:rFonts w:ascii="Palatino Linotype" w:hAnsi="Palatino Linotype" w:cs="Arial"/>
          <w:i/>
        </w:rPr>
      </w:pPr>
    </w:p>
    <w:p w14:paraId="1AC86BA7" w14:textId="77777777" w:rsidR="00B42348" w:rsidRPr="003F075A" w:rsidRDefault="00B42348" w:rsidP="0031549C">
      <w:pPr>
        <w:spacing w:after="0" w:line="240" w:lineRule="auto"/>
        <w:ind w:left="567" w:right="567"/>
        <w:jc w:val="both"/>
        <w:rPr>
          <w:rFonts w:ascii="Palatino Linotype" w:hAnsi="Palatino Linotype" w:cs="Arial"/>
          <w:i/>
        </w:rPr>
      </w:pPr>
      <w:r w:rsidRPr="003F075A">
        <w:rPr>
          <w:rFonts w:ascii="Palatino Linotype" w:hAnsi="Palatino Linotype" w:cs="Arial"/>
          <w:i/>
        </w:rPr>
        <w:t>“</w:t>
      </w:r>
      <w:r w:rsidRPr="003F075A">
        <w:rPr>
          <w:rFonts w:ascii="Palatino Linotype" w:hAnsi="Palatino Linotype" w:cs="Arial"/>
          <w:b/>
          <w:i/>
          <w:color w:val="000000"/>
        </w:rPr>
        <w:t>Artículo 12.</w:t>
      </w:r>
      <w:r w:rsidRPr="003F075A">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15D6AC54" w14:textId="77777777" w:rsidR="00B42348" w:rsidRPr="003F075A" w:rsidRDefault="00B42348" w:rsidP="0031549C">
      <w:pPr>
        <w:spacing w:after="0" w:line="240" w:lineRule="auto"/>
        <w:ind w:left="567" w:right="567"/>
        <w:jc w:val="both"/>
        <w:rPr>
          <w:rFonts w:ascii="Palatino Linotype" w:hAnsi="Palatino Linotype" w:cs="Arial"/>
          <w:b/>
          <w:i/>
          <w:color w:val="000000"/>
          <w:u w:val="single"/>
        </w:rPr>
      </w:pPr>
    </w:p>
    <w:p w14:paraId="679DD101" w14:textId="77777777" w:rsidR="00B42348" w:rsidRPr="003F075A" w:rsidRDefault="00B42348" w:rsidP="0031549C">
      <w:pPr>
        <w:spacing w:after="0" w:line="240" w:lineRule="auto"/>
        <w:ind w:left="567" w:right="567"/>
        <w:jc w:val="both"/>
        <w:rPr>
          <w:rFonts w:ascii="Palatino Linotype" w:hAnsi="Palatino Linotype" w:cs="Arial"/>
          <w:i/>
        </w:rPr>
      </w:pPr>
      <w:r w:rsidRPr="003F075A">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F075A">
        <w:rPr>
          <w:rFonts w:ascii="Palatino Linotype" w:hAnsi="Palatino Linotype" w:cs="Arial"/>
          <w:i/>
        </w:rPr>
        <w:t>”</w:t>
      </w:r>
    </w:p>
    <w:p w14:paraId="2C67FFF0" w14:textId="77777777" w:rsidR="00B42348" w:rsidRPr="003F075A" w:rsidRDefault="00B42348" w:rsidP="0031549C">
      <w:pPr>
        <w:spacing w:after="0" w:line="360" w:lineRule="auto"/>
        <w:jc w:val="both"/>
        <w:rPr>
          <w:rFonts w:ascii="Palatino Linotype" w:hAnsi="Palatino Linotype" w:cs="Arial"/>
          <w:color w:val="000000"/>
          <w:sz w:val="24"/>
        </w:rPr>
      </w:pPr>
    </w:p>
    <w:p w14:paraId="2CD2553C" w14:textId="77777777" w:rsidR="00AF5E49" w:rsidRPr="003F075A" w:rsidRDefault="00AF5E49" w:rsidP="0031549C">
      <w:pPr>
        <w:tabs>
          <w:tab w:val="left" w:pos="709"/>
        </w:tabs>
        <w:spacing w:after="0" w:line="360" w:lineRule="auto"/>
        <w:contextualSpacing/>
        <w:jc w:val="both"/>
        <w:rPr>
          <w:rFonts w:ascii="Palatino Linotype" w:hAnsi="Palatino Linotype" w:cs="Arial"/>
          <w:sz w:val="24"/>
        </w:rPr>
      </w:pPr>
      <w:r w:rsidRPr="003F075A">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w:t>
      </w:r>
      <w:r w:rsidRPr="003F075A">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3F075A">
        <w:rPr>
          <w:rFonts w:ascii="Palatino Linotype" w:hAnsi="Palatino Linotype" w:cs="Arial"/>
          <w:sz w:val="24"/>
        </w:rPr>
        <w:t xml:space="preserve"> de los Sujetos Obligados; los que, podrán </w:t>
      </w:r>
      <w:r w:rsidRPr="003F075A">
        <w:rPr>
          <w:rFonts w:ascii="Palatino Linotype" w:hAnsi="Palatino Linotype" w:cs="Arial"/>
          <w:sz w:val="24"/>
        </w:rPr>
        <w:lastRenderedPageBreak/>
        <w:t xml:space="preserve">estar en cualquier medio, sea escrito, impreso, sonoro, visual, electrónico, informático u holográfico, de conformidad con el artículo 3, fracción XI, de la Ley de la materia, el cual dispone lo siguiente: </w:t>
      </w:r>
    </w:p>
    <w:p w14:paraId="1C1C975F" w14:textId="77777777" w:rsidR="00AF5E49" w:rsidRPr="003F075A" w:rsidRDefault="00AF5E49" w:rsidP="0031549C">
      <w:pPr>
        <w:spacing w:after="0"/>
        <w:rPr>
          <w:sz w:val="14"/>
          <w:szCs w:val="14"/>
        </w:rPr>
      </w:pPr>
    </w:p>
    <w:p w14:paraId="0FE7D050" w14:textId="77777777" w:rsidR="00AF5E49" w:rsidRPr="003F075A" w:rsidRDefault="00AF5E49" w:rsidP="0031549C">
      <w:pPr>
        <w:spacing w:after="0"/>
        <w:ind w:left="567" w:right="567"/>
        <w:jc w:val="both"/>
        <w:rPr>
          <w:rFonts w:ascii="Palatino Linotype" w:hAnsi="Palatino Linotype" w:cs="Arial"/>
          <w:i/>
        </w:rPr>
      </w:pPr>
      <w:r w:rsidRPr="003F075A">
        <w:rPr>
          <w:rFonts w:ascii="Palatino Linotype" w:hAnsi="Palatino Linotype" w:cs="Arial"/>
          <w:i/>
        </w:rPr>
        <w:t>“</w:t>
      </w:r>
      <w:r w:rsidRPr="003F075A">
        <w:rPr>
          <w:rFonts w:ascii="Palatino Linotype" w:hAnsi="Palatino Linotype" w:cs="Arial"/>
          <w:b/>
          <w:i/>
        </w:rPr>
        <w:t xml:space="preserve">Artículo 3. </w:t>
      </w:r>
      <w:r w:rsidRPr="003F075A">
        <w:rPr>
          <w:rFonts w:ascii="Palatino Linotype" w:hAnsi="Palatino Linotype" w:cs="Arial"/>
          <w:i/>
        </w:rPr>
        <w:t>Para los efectos de la presente Ley se entenderá por:</w:t>
      </w:r>
    </w:p>
    <w:p w14:paraId="4B2F3466" w14:textId="77777777" w:rsidR="00AF5E49" w:rsidRPr="003F075A" w:rsidRDefault="00AF5E49" w:rsidP="0031549C">
      <w:pPr>
        <w:spacing w:after="0"/>
        <w:ind w:left="567" w:right="567"/>
        <w:jc w:val="both"/>
        <w:rPr>
          <w:rFonts w:ascii="Palatino Linotype" w:hAnsi="Palatino Linotype" w:cs="Arial"/>
          <w:i/>
        </w:rPr>
      </w:pPr>
      <w:r w:rsidRPr="003F075A">
        <w:rPr>
          <w:rFonts w:ascii="Palatino Linotype" w:hAnsi="Palatino Linotype" w:cs="Arial"/>
          <w:i/>
        </w:rPr>
        <w:t>(…)</w:t>
      </w:r>
    </w:p>
    <w:p w14:paraId="6CFA14C1" w14:textId="77777777" w:rsidR="00AF5E49" w:rsidRPr="003F075A" w:rsidRDefault="00AF5E49" w:rsidP="0031549C">
      <w:pPr>
        <w:spacing w:after="0"/>
        <w:ind w:left="567" w:right="567"/>
        <w:jc w:val="both"/>
        <w:rPr>
          <w:rFonts w:ascii="Palatino Linotype" w:hAnsi="Palatino Linotype" w:cs="Arial"/>
          <w:i/>
        </w:rPr>
      </w:pPr>
      <w:r w:rsidRPr="003F075A">
        <w:rPr>
          <w:rFonts w:ascii="Palatino Linotype" w:hAnsi="Palatino Linotype" w:cs="Arial"/>
          <w:b/>
          <w:i/>
        </w:rPr>
        <w:t>XI. Documento:</w:t>
      </w:r>
      <w:r w:rsidRPr="003F075A">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w:t>
      </w:r>
      <w:r w:rsidRPr="003F075A">
        <w:rPr>
          <w:rFonts w:ascii="Palatino Linotype" w:hAnsi="Palatino Linotype" w:cs="Arial"/>
          <w:b/>
          <w:i/>
          <w:u w:val="single"/>
        </w:rPr>
        <w:t>registro que documente el ejercicio de las facultades, funciones y competencias de los sujetos obligados</w:t>
      </w:r>
      <w:r w:rsidRPr="003F075A">
        <w:rPr>
          <w:rFonts w:ascii="Palatino Linotype" w:hAnsi="Palatino Linotype" w:cs="Arial"/>
          <w:i/>
          <w:u w:val="single"/>
        </w:rPr>
        <w:t>,</w:t>
      </w:r>
      <w:r w:rsidRPr="003F075A">
        <w:rPr>
          <w:rFonts w:ascii="Palatino Linotype" w:hAnsi="Palatino Linotype" w:cs="Arial"/>
          <w:i/>
        </w:rPr>
        <w:t xml:space="preserve"> sus servidores públicos e integrantes, </w:t>
      </w:r>
      <w:r w:rsidRPr="003F075A">
        <w:rPr>
          <w:rFonts w:ascii="Palatino Linotype" w:hAnsi="Palatino Linotype" w:cs="Arial"/>
          <w:b/>
          <w:i/>
          <w:u w:val="single"/>
        </w:rPr>
        <w:t>sin importar su fuente o fecha de elaboración.</w:t>
      </w:r>
      <w:r w:rsidRPr="003F075A">
        <w:rPr>
          <w:rFonts w:ascii="Palatino Linotype" w:hAnsi="Palatino Linotype" w:cs="Arial"/>
          <w:i/>
        </w:rPr>
        <w:t xml:space="preserve"> Los documentos podrán estar en cualquier medio, sea escrito, impreso, sonoro, visual, electrónico, informático u holográfico;</w:t>
      </w:r>
    </w:p>
    <w:p w14:paraId="50FB18F0" w14:textId="6F826D3E" w:rsidR="00AF5E49" w:rsidRPr="003F075A" w:rsidRDefault="00AF5E49" w:rsidP="0031549C">
      <w:pPr>
        <w:spacing w:after="0"/>
        <w:ind w:left="567" w:right="567"/>
        <w:jc w:val="both"/>
        <w:rPr>
          <w:rFonts w:ascii="Palatino Linotype" w:hAnsi="Palatino Linotype" w:cs="Arial"/>
          <w:i/>
        </w:rPr>
      </w:pPr>
      <w:r w:rsidRPr="003F075A">
        <w:rPr>
          <w:rFonts w:ascii="Palatino Linotype" w:hAnsi="Palatino Linotype" w:cs="Arial"/>
          <w:i/>
        </w:rPr>
        <w:t>(…)”</w:t>
      </w:r>
    </w:p>
    <w:p w14:paraId="79A5D75C" w14:textId="77777777" w:rsidR="008706EB" w:rsidRPr="003F075A" w:rsidRDefault="008706EB" w:rsidP="0031549C">
      <w:pPr>
        <w:spacing w:after="0"/>
        <w:ind w:left="567" w:right="567"/>
        <w:jc w:val="both"/>
        <w:rPr>
          <w:rFonts w:ascii="Palatino Linotype" w:hAnsi="Palatino Linotype" w:cs="Arial"/>
          <w:i/>
        </w:rPr>
      </w:pPr>
    </w:p>
    <w:p w14:paraId="4BF88D86" w14:textId="77777777" w:rsidR="00AF5E49" w:rsidRPr="003F075A" w:rsidRDefault="00AF5E49" w:rsidP="0031549C">
      <w:pPr>
        <w:spacing w:after="0"/>
        <w:rPr>
          <w:sz w:val="8"/>
          <w:szCs w:val="16"/>
        </w:rPr>
      </w:pPr>
    </w:p>
    <w:p w14:paraId="195A1B75" w14:textId="77777777" w:rsidR="00AF5E49" w:rsidRPr="003F075A" w:rsidRDefault="00AF5E49" w:rsidP="0031549C">
      <w:pPr>
        <w:spacing w:after="0" w:line="360" w:lineRule="auto"/>
        <w:ind w:right="49"/>
        <w:contextualSpacing/>
        <w:jc w:val="both"/>
        <w:rPr>
          <w:rFonts w:ascii="Palatino Linotype" w:hAnsi="Palatino Linotype" w:cs="Arial"/>
          <w:sz w:val="24"/>
          <w:lang w:eastAsia="es-MX"/>
        </w:rPr>
      </w:pPr>
      <w:r w:rsidRPr="003F075A">
        <w:rPr>
          <w:rFonts w:ascii="Palatino Linotype" w:hAnsi="Palatino Linotype" w:cs="Arial"/>
          <w:sz w:val="24"/>
        </w:rPr>
        <w:t xml:space="preserve">Además, </w:t>
      </w:r>
      <w:r w:rsidRPr="003F075A">
        <w:rPr>
          <w:rFonts w:ascii="Palatino Linotype" w:eastAsia="MS Mincho" w:hAnsi="Palatino Linotype"/>
          <w:sz w:val="24"/>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30DC1FD0" w14:textId="77777777" w:rsidR="0031549C" w:rsidRPr="003F075A" w:rsidRDefault="0031549C" w:rsidP="0031549C">
      <w:pPr>
        <w:spacing w:after="0" w:line="360" w:lineRule="auto"/>
        <w:ind w:right="49"/>
        <w:contextualSpacing/>
        <w:jc w:val="both"/>
        <w:rPr>
          <w:rFonts w:ascii="Palatino Linotype" w:hAnsi="Palatino Linotype" w:cs="Arial"/>
          <w:sz w:val="24"/>
          <w:lang w:eastAsia="es-MX"/>
        </w:rPr>
      </w:pPr>
    </w:p>
    <w:p w14:paraId="07BD2CE8" w14:textId="77777777" w:rsidR="0031549C" w:rsidRPr="003F075A" w:rsidRDefault="0031549C" w:rsidP="0031549C">
      <w:pPr>
        <w:spacing w:after="0" w:line="360" w:lineRule="auto"/>
        <w:ind w:right="49"/>
        <w:contextualSpacing/>
        <w:jc w:val="both"/>
        <w:rPr>
          <w:rFonts w:ascii="Palatino Linotype" w:hAnsi="Palatino Linotype" w:cs="Arial"/>
          <w:sz w:val="24"/>
          <w:lang w:eastAsia="es-MX"/>
        </w:rPr>
      </w:pPr>
    </w:p>
    <w:p w14:paraId="036713BB" w14:textId="77777777" w:rsidR="00296811" w:rsidRPr="003F075A" w:rsidRDefault="00296811" w:rsidP="0031549C">
      <w:pPr>
        <w:spacing w:after="0" w:line="360" w:lineRule="auto"/>
        <w:ind w:right="49"/>
        <w:contextualSpacing/>
        <w:jc w:val="both"/>
        <w:rPr>
          <w:rFonts w:ascii="Palatino Linotype" w:hAnsi="Palatino Linotype" w:cs="Arial"/>
          <w:sz w:val="24"/>
          <w:lang w:eastAsia="es-MX"/>
        </w:rPr>
      </w:pPr>
    </w:p>
    <w:p w14:paraId="18CDA2E0" w14:textId="3384A97E" w:rsidR="00AF5E49" w:rsidRPr="003F075A" w:rsidRDefault="00AF5E49" w:rsidP="0031549C">
      <w:pPr>
        <w:spacing w:after="0" w:line="360" w:lineRule="auto"/>
        <w:ind w:right="49"/>
        <w:contextualSpacing/>
        <w:jc w:val="both"/>
        <w:rPr>
          <w:rFonts w:ascii="Palatino Linotype" w:eastAsia="MS Mincho" w:hAnsi="Palatino Linotype" w:cs="Tahoma"/>
          <w:sz w:val="24"/>
        </w:rPr>
      </w:pPr>
      <w:r w:rsidRPr="003F075A">
        <w:rPr>
          <w:rFonts w:ascii="Palatino Linotype" w:hAnsi="Palatino Linotype" w:cs="Arial"/>
          <w:sz w:val="24"/>
          <w:lang w:eastAsia="es-MX"/>
        </w:rPr>
        <w:t xml:space="preserve">De la misma forma, </w:t>
      </w:r>
      <w:r w:rsidRPr="003F075A">
        <w:rPr>
          <w:rFonts w:ascii="Palatino Linotype" w:eastAsia="MS Mincho" w:hAnsi="Palatino Linotype"/>
          <w:sz w:val="24"/>
        </w:rPr>
        <w:t>de acuerdo al contenido del artículo 160,</w:t>
      </w:r>
      <w:r w:rsidRPr="003F075A">
        <w:rPr>
          <w:rFonts w:ascii="Palatino Linotype" w:hAnsi="Palatino Linotype" w:cs="Arial"/>
          <w:sz w:val="24"/>
        </w:rPr>
        <w:t xml:space="preserve"> de la Ley </w:t>
      </w:r>
      <w:r w:rsidRPr="003F075A">
        <w:rPr>
          <w:rFonts w:ascii="Palatino Linotype" w:eastAsia="MS Mincho" w:hAnsi="Palatino Linotype" w:cs="Tahoma"/>
          <w:sz w:val="24"/>
        </w:rPr>
        <w:t>General de Transparencia y Acceso a la Información Pública que a la letra dispone:</w:t>
      </w:r>
    </w:p>
    <w:p w14:paraId="23EE2359" w14:textId="77777777" w:rsidR="00AF5E49" w:rsidRPr="003F075A" w:rsidRDefault="00AF5E49" w:rsidP="0031549C">
      <w:pPr>
        <w:pStyle w:val="Sinespaciado"/>
        <w:rPr>
          <w:rFonts w:eastAsia="MS Mincho"/>
          <w:lang w:eastAsia="en-US"/>
        </w:rPr>
      </w:pPr>
    </w:p>
    <w:p w14:paraId="01CEDB1D" w14:textId="77777777" w:rsidR="00AF5E49" w:rsidRPr="003F075A" w:rsidRDefault="00AF5E49" w:rsidP="0031549C">
      <w:pPr>
        <w:spacing w:after="0"/>
        <w:ind w:left="567"/>
        <w:contextualSpacing/>
        <w:jc w:val="both"/>
        <w:rPr>
          <w:rFonts w:ascii="Palatino Linotype" w:hAnsi="Palatino Linotype" w:cs="Arial"/>
          <w:i/>
          <w:lang w:eastAsia="gl-ES"/>
        </w:rPr>
      </w:pPr>
      <w:r w:rsidRPr="003F075A">
        <w:rPr>
          <w:rFonts w:ascii="Palatino Linotype" w:hAnsi="Palatino Linotype" w:cs="Arial"/>
          <w:b/>
          <w:i/>
          <w:lang w:eastAsia="gl-ES"/>
        </w:rPr>
        <w:t>Artículo 160</w:t>
      </w:r>
      <w:r w:rsidRPr="003F075A">
        <w:rPr>
          <w:rFonts w:ascii="Palatino Linotype"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7B88979" w14:textId="77777777" w:rsidR="00AF5E49" w:rsidRPr="003F075A" w:rsidRDefault="00AF5E49" w:rsidP="0031549C">
      <w:pPr>
        <w:spacing w:after="0"/>
        <w:ind w:right="616"/>
        <w:contextualSpacing/>
        <w:jc w:val="both"/>
        <w:rPr>
          <w:rFonts w:ascii="Palatino Linotype" w:hAnsi="Palatino Linotype" w:cs="Arial"/>
          <w:i/>
          <w:sz w:val="14"/>
          <w:lang w:eastAsia="gl-ES"/>
        </w:rPr>
      </w:pPr>
    </w:p>
    <w:p w14:paraId="7D7EF206" w14:textId="77777777" w:rsidR="00AF5E49" w:rsidRPr="003F075A" w:rsidRDefault="00AF5E49" w:rsidP="0031549C">
      <w:pPr>
        <w:spacing w:after="0"/>
        <w:ind w:right="616"/>
        <w:contextualSpacing/>
        <w:jc w:val="both"/>
        <w:rPr>
          <w:rFonts w:ascii="Palatino Linotype" w:hAnsi="Palatino Linotype" w:cs="Arial"/>
          <w:i/>
          <w:sz w:val="14"/>
          <w:lang w:eastAsia="gl-ES"/>
        </w:rPr>
      </w:pPr>
    </w:p>
    <w:p w14:paraId="0A17C5E5" w14:textId="77777777" w:rsidR="00AF5E49" w:rsidRPr="003F075A" w:rsidRDefault="00AF5E49" w:rsidP="0031549C">
      <w:pPr>
        <w:spacing w:after="0" w:line="360" w:lineRule="auto"/>
        <w:jc w:val="both"/>
        <w:rPr>
          <w:rFonts w:ascii="Palatino Linotype" w:hAnsi="Palatino Linotype" w:cs="Arial"/>
          <w:color w:val="222222"/>
          <w:sz w:val="24"/>
          <w:szCs w:val="20"/>
          <w:lang w:eastAsia="es-MX"/>
        </w:rPr>
      </w:pPr>
      <w:r w:rsidRPr="003F075A">
        <w:rPr>
          <w:rFonts w:ascii="Palatino Linotype" w:hAnsi="Palatino Linotype"/>
          <w:color w:val="000000"/>
          <w:sz w:val="24"/>
        </w:rPr>
        <w:t xml:space="preserve">Sirve como apoyo </w:t>
      </w:r>
      <w:r w:rsidRPr="003F075A">
        <w:rPr>
          <w:rFonts w:ascii="Palatino Linotype" w:hAnsi="Palatino Linotype" w:cs="Arial"/>
          <w:color w:val="222222"/>
          <w:sz w:val="24"/>
          <w:szCs w:val="20"/>
          <w:lang w:eastAsia="es-MX"/>
        </w:rPr>
        <w:t>a lo anterior, el criterio 09-10, emitido por el Pleno del entonces Instituto Federal de Acceso a la Información y Protección de Datos, que a la letra dice:</w:t>
      </w:r>
    </w:p>
    <w:p w14:paraId="4D0FA374" w14:textId="77777777" w:rsidR="00AF5E49" w:rsidRPr="003F075A" w:rsidRDefault="00AF5E49" w:rsidP="0031549C">
      <w:pPr>
        <w:spacing w:after="0"/>
        <w:rPr>
          <w:sz w:val="10"/>
          <w:szCs w:val="10"/>
        </w:rPr>
      </w:pPr>
    </w:p>
    <w:p w14:paraId="6BFE7AFF" w14:textId="77777777" w:rsidR="00AF5E49" w:rsidRPr="003F075A" w:rsidRDefault="00AF5E49" w:rsidP="0031549C">
      <w:pPr>
        <w:shd w:val="clear" w:color="auto" w:fill="FFFFFF"/>
        <w:tabs>
          <w:tab w:val="left" w:pos="8647"/>
        </w:tabs>
        <w:spacing w:after="0"/>
        <w:ind w:left="567" w:right="567"/>
        <w:jc w:val="both"/>
        <w:rPr>
          <w:rFonts w:ascii="Palatino Linotype" w:hAnsi="Palatino Linotype" w:cs="Arial"/>
          <w:i/>
          <w:iCs/>
          <w:color w:val="222222"/>
          <w:lang w:eastAsia="es-MX"/>
        </w:rPr>
      </w:pPr>
      <w:r w:rsidRPr="003F075A">
        <w:rPr>
          <w:rFonts w:ascii="Palatino Linotype" w:hAnsi="Palatino Linotype" w:cs="Arial"/>
          <w:b/>
          <w:bCs/>
          <w:i/>
          <w:iCs/>
          <w:color w:val="222222"/>
          <w:lang w:eastAsia="es-MX"/>
        </w:rPr>
        <w:t>“Las dependencias y entidades no están obligadas a generar documentos ad hoc para responder una solicitud de acceso a la información. </w:t>
      </w:r>
      <w:r w:rsidRPr="003F075A">
        <w:rPr>
          <w:rFonts w:ascii="Palatino Linotype" w:hAnsi="Palatino Linotype" w:cs="Arial"/>
          <w:i/>
          <w:iCs/>
          <w:color w:val="2222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1CC16B05" w14:textId="77777777" w:rsidR="00AF5E49" w:rsidRPr="003F075A" w:rsidRDefault="00AF5E49" w:rsidP="0031549C">
      <w:pPr>
        <w:spacing w:after="0"/>
        <w:ind w:left="567" w:right="567"/>
      </w:pPr>
    </w:p>
    <w:p w14:paraId="43336553" w14:textId="77777777" w:rsidR="00AF5E49" w:rsidRPr="003F075A" w:rsidRDefault="00AF5E49" w:rsidP="0031549C">
      <w:pPr>
        <w:spacing w:after="0" w:line="360" w:lineRule="auto"/>
        <w:contextualSpacing/>
        <w:jc w:val="both"/>
        <w:rPr>
          <w:rFonts w:ascii="Palatino Linotype" w:hAnsi="Palatino Linotype" w:cs="Arial"/>
          <w:sz w:val="24"/>
        </w:rPr>
      </w:pPr>
      <w:r w:rsidRPr="003F075A">
        <w:rPr>
          <w:rFonts w:ascii="Palatino Linotype" w:hAnsi="Palatino Linotype" w:cs="Arial"/>
          <w:bCs/>
          <w:sz w:val="24"/>
        </w:rPr>
        <w:t xml:space="preserve">Además, </w:t>
      </w:r>
      <w:r w:rsidRPr="003F075A">
        <w:rPr>
          <w:rFonts w:ascii="Palatino Linotype" w:hAnsi="Palatino Linotype" w:cs="Arial"/>
          <w:sz w:val="24"/>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25C2F812" w14:textId="77777777" w:rsidR="00AF5E49" w:rsidRPr="003F075A" w:rsidRDefault="00AF5E49" w:rsidP="0031549C">
      <w:pPr>
        <w:spacing w:after="0"/>
        <w:rPr>
          <w:sz w:val="10"/>
          <w:szCs w:val="10"/>
        </w:rPr>
      </w:pPr>
    </w:p>
    <w:p w14:paraId="43B398FD" w14:textId="77777777" w:rsidR="00AF5E49" w:rsidRPr="003F075A" w:rsidRDefault="00AF5E49" w:rsidP="0031549C">
      <w:pPr>
        <w:spacing w:after="0"/>
        <w:rPr>
          <w:sz w:val="10"/>
          <w:szCs w:val="10"/>
        </w:rPr>
      </w:pPr>
    </w:p>
    <w:p w14:paraId="5C010291" w14:textId="77777777" w:rsidR="00AF5E49" w:rsidRPr="003F075A" w:rsidRDefault="00AF5E49" w:rsidP="0031549C">
      <w:pPr>
        <w:spacing w:after="0" w:line="276" w:lineRule="auto"/>
        <w:ind w:left="426" w:right="567"/>
        <w:jc w:val="both"/>
        <w:rPr>
          <w:rFonts w:ascii="Palatino Linotype" w:hAnsi="Palatino Linotype" w:cs="Arial"/>
          <w:i/>
        </w:rPr>
      </w:pPr>
      <w:r w:rsidRPr="003F075A">
        <w:rPr>
          <w:rFonts w:ascii="Palatino Linotype" w:hAnsi="Palatino Linotype" w:cs="Arial"/>
          <w:b/>
          <w:i/>
        </w:rPr>
        <w:t>IV.</w:t>
      </w:r>
      <w:r w:rsidRPr="003F075A">
        <w:rPr>
          <w:rFonts w:ascii="Palatino Linotype" w:hAnsi="Palatino Linotype" w:cs="Arial"/>
          <w:i/>
        </w:rPr>
        <w:t xml:space="preserve"> Los ayuntamientos y las dependencias, </w:t>
      </w:r>
      <w:r w:rsidRPr="003F075A">
        <w:rPr>
          <w:rFonts w:ascii="Palatino Linotype" w:hAnsi="Palatino Linotype" w:cs="Arial"/>
          <w:b/>
          <w:i/>
        </w:rPr>
        <w:t>organismos</w:t>
      </w:r>
      <w:r w:rsidRPr="003F075A">
        <w:rPr>
          <w:rFonts w:ascii="Palatino Linotype" w:hAnsi="Palatino Linotype" w:cs="Arial"/>
          <w:i/>
        </w:rPr>
        <w:t xml:space="preserve">, órganos y entidades </w:t>
      </w:r>
      <w:r w:rsidRPr="003F075A">
        <w:rPr>
          <w:rFonts w:ascii="Palatino Linotype" w:hAnsi="Palatino Linotype" w:cs="Arial"/>
          <w:b/>
          <w:i/>
        </w:rPr>
        <w:t>de la administración municipal</w:t>
      </w:r>
      <w:r w:rsidRPr="003F075A">
        <w:rPr>
          <w:rFonts w:ascii="Palatino Linotype" w:hAnsi="Palatino Linotype" w:cs="Arial"/>
          <w:i/>
        </w:rPr>
        <w:t>;</w:t>
      </w:r>
    </w:p>
    <w:p w14:paraId="2DCC5AA8" w14:textId="77777777" w:rsidR="00AF5E49" w:rsidRPr="003F075A" w:rsidRDefault="00AF5E49" w:rsidP="0031549C">
      <w:pPr>
        <w:spacing w:after="0"/>
        <w:ind w:left="426" w:right="567"/>
        <w:jc w:val="both"/>
        <w:rPr>
          <w:rFonts w:ascii="Palatino Linotype" w:hAnsi="Palatino Linotype" w:cs="Arial"/>
          <w:i/>
        </w:rPr>
      </w:pPr>
    </w:p>
    <w:p w14:paraId="13BE9AAD" w14:textId="77777777" w:rsidR="0031549C" w:rsidRPr="003F075A" w:rsidRDefault="0031549C" w:rsidP="0031549C">
      <w:pPr>
        <w:spacing w:after="0" w:line="360" w:lineRule="auto"/>
        <w:jc w:val="both"/>
        <w:rPr>
          <w:rFonts w:ascii="Palatino Linotype" w:hAnsi="Palatino Linotype" w:cs="Arial"/>
        </w:rPr>
      </w:pPr>
    </w:p>
    <w:p w14:paraId="73B4EBF2" w14:textId="77777777" w:rsidR="00296811" w:rsidRPr="003F075A" w:rsidRDefault="00296811" w:rsidP="0031549C">
      <w:pPr>
        <w:spacing w:after="0" w:line="360" w:lineRule="auto"/>
        <w:jc w:val="both"/>
        <w:rPr>
          <w:rFonts w:ascii="Palatino Linotype" w:hAnsi="Palatino Linotype" w:cs="Arial"/>
          <w:sz w:val="24"/>
        </w:rPr>
      </w:pPr>
    </w:p>
    <w:p w14:paraId="0BB46669" w14:textId="77777777" w:rsidR="00296811" w:rsidRPr="003F075A" w:rsidRDefault="00296811" w:rsidP="0031549C">
      <w:pPr>
        <w:spacing w:after="0" w:line="360" w:lineRule="auto"/>
        <w:jc w:val="both"/>
        <w:rPr>
          <w:rFonts w:ascii="Palatino Linotype" w:hAnsi="Palatino Linotype" w:cs="Arial"/>
          <w:sz w:val="24"/>
        </w:rPr>
      </w:pPr>
    </w:p>
    <w:p w14:paraId="1240A8CE" w14:textId="5A80DFC3" w:rsidR="00AF5E49" w:rsidRPr="003F075A" w:rsidRDefault="00AF5E49" w:rsidP="0031549C">
      <w:pPr>
        <w:spacing w:after="0" w:line="360" w:lineRule="auto"/>
        <w:jc w:val="both"/>
        <w:rPr>
          <w:rFonts w:ascii="Palatino Linotype" w:hAnsi="Palatino Linotype" w:cs="Arial"/>
          <w:sz w:val="24"/>
        </w:rPr>
      </w:pPr>
      <w:r w:rsidRPr="003F075A">
        <w:rPr>
          <w:rFonts w:ascii="Palatino Linotype" w:hAnsi="Palatino Linotype" w:cs="Arial"/>
          <w:sz w:val="24"/>
        </w:rPr>
        <w:t xml:space="preserve">Por lo que, de la respuesta emitida por parte de la Unidad de Transparencia del </w:t>
      </w:r>
      <w:r w:rsidRPr="003F075A">
        <w:rPr>
          <w:rFonts w:ascii="Palatino Linotype" w:hAnsi="Palatino Linotype" w:cs="Arial"/>
          <w:b/>
          <w:sz w:val="24"/>
        </w:rPr>
        <w:t>Sujeto Obligado</w:t>
      </w:r>
      <w:r w:rsidRPr="003F075A">
        <w:rPr>
          <w:rFonts w:ascii="Palatino Linotype" w:hAnsi="Palatino Linotype" w:cs="Arial"/>
          <w:sz w:val="24"/>
        </w:rPr>
        <w:t>, se enuncia cada una de las respuestas proporcionadas, con la finalidad de saber si se da cumplimiento a todos los requerimientos y si lo motivos de inconformidad resultan procedentes, de conformidad con lo siguiente.</w:t>
      </w:r>
    </w:p>
    <w:p w14:paraId="5598A507" w14:textId="77777777" w:rsidR="00AF5E49" w:rsidRPr="003F075A" w:rsidRDefault="00AF5E49" w:rsidP="0031549C">
      <w:pPr>
        <w:spacing w:after="0" w:line="360" w:lineRule="auto"/>
        <w:jc w:val="both"/>
        <w:rPr>
          <w:rFonts w:ascii="Palatino Linotype" w:hAnsi="Palatino Linotype" w:cs="Arial"/>
        </w:rPr>
      </w:pPr>
    </w:p>
    <w:p w14:paraId="5BFFCE3D" w14:textId="40719123" w:rsidR="00AF5E49" w:rsidRPr="003F075A" w:rsidRDefault="00AF5E49" w:rsidP="0031549C">
      <w:pPr>
        <w:spacing w:after="0" w:line="360" w:lineRule="auto"/>
        <w:jc w:val="both"/>
        <w:rPr>
          <w:rFonts w:ascii="Palatino Linotype" w:hAnsi="Palatino Linotype" w:cs="Tahoma"/>
          <w:bCs/>
          <w:sz w:val="24"/>
        </w:rPr>
      </w:pPr>
      <w:r w:rsidRPr="003F075A">
        <w:rPr>
          <w:rFonts w:ascii="Palatino Linotype" w:hAnsi="Palatino Linotype" w:cs="Tahoma"/>
          <w:bCs/>
          <w:sz w:val="24"/>
        </w:rPr>
        <w:t>Bajo estas líneas argumentativas, al retomar y delimitar los requerimientos de</w:t>
      </w:r>
      <w:r w:rsidR="00296811" w:rsidRPr="003F075A">
        <w:rPr>
          <w:rFonts w:ascii="Palatino Linotype" w:hAnsi="Palatino Linotype" w:cs="Tahoma"/>
          <w:bCs/>
          <w:sz w:val="24"/>
        </w:rPr>
        <w:t xml:space="preserve"> </w:t>
      </w:r>
      <w:r w:rsidRPr="003F075A">
        <w:rPr>
          <w:rFonts w:ascii="Palatino Linotype" w:hAnsi="Palatino Linotype" w:cs="Tahoma"/>
          <w:bCs/>
          <w:sz w:val="24"/>
        </w:rPr>
        <w:t>l</w:t>
      </w:r>
      <w:r w:rsidR="00296811" w:rsidRPr="003F075A">
        <w:rPr>
          <w:rFonts w:ascii="Palatino Linotype" w:hAnsi="Palatino Linotype" w:cs="Tahoma"/>
          <w:bCs/>
          <w:sz w:val="24"/>
        </w:rPr>
        <w:t>a</w:t>
      </w:r>
      <w:r w:rsidRPr="003F075A">
        <w:rPr>
          <w:rFonts w:ascii="Palatino Linotype" w:hAnsi="Palatino Linotype" w:cs="Tahoma"/>
          <w:bCs/>
          <w:sz w:val="24"/>
        </w:rPr>
        <w:t xml:space="preserve"> ahora </w:t>
      </w:r>
      <w:r w:rsidRPr="003F075A">
        <w:rPr>
          <w:rFonts w:ascii="Palatino Linotype" w:hAnsi="Palatino Linotype" w:cs="Tahoma"/>
          <w:b/>
          <w:bCs/>
          <w:sz w:val="24"/>
        </w:rPr>
        <w:t>Recurrente</w:t>
      </w:r>
      <w:r w:rsidRPr="003F075A">
        <w:rPr>
          <w:rFonts w:ascii="Palatino Linotype" w:hAnsi="Palatino Linotype" w:cs="Tahoma"/>
          <w:bCs/>
          <w:sz w:val="24"/>
        </w:rPr>
        <w:t xml:space="preserve">, de manera objetiva se precisa que adolece </w:t>
      </w:r>
      <w:r w:rsidR="000144B8" w:rsidRPr="003F075A">
        <w:rPr>
          <w:rFonts w:ascii="Palatino Linotype" w:hAnsi="Palatino Linotype" w:cs="Tahoma"/>
          <w:bCs/>
          <w:sz w:val="24"/>
        </w:rPr>
        <w:t>de la</w:t>
      </w:r>
      <w:r w:rsidRPr="003F075A">
        <w:rPr>
          <w:rFonts w:ascii="Palatino Linotype" w:hAnsi="Palatino Linotype" w:cs="Tahoma"/>
          <w:bCs/>
          <w:sz w:val="24"/>
        </w:rPr>
        <w:t xml:space="preserve"> negativa de proporcionar la información por la modalidad requerida, en virtud de que se solicitó la información a través del SAIMEX.</w:t>
      </w:r>
    </w:p>
    <w:p w14:paraId="7F97EC0C" w14:textId="77777777" w:rsidR="00AF5E49" w:rsidRPr="003F075A" w:rsidRDefault="00AF5E49" w:rsidP="0031549C">
      <w:pPr>
        <w:spacing w:after="0" w:line="360" w:lineRule="auto"/>
        <w:jc w:val="both"/>
        <w:rPr>
          <w:rFonts w:ascii="Palatino Linotype" w:hAnsi="Palatino Linotype" w:cs="Arial"/>
          <w:sz w:val="24"/>
        </w:rPr>
      </w:pPr>
    </w:p>
    <w:p w14:paraId="02478C2A" w14:textId="77777777" w:rsidR="00AF5E49" w:rsidRPr="003F075A" w:rsidRDefault="00AF5E49" w:rsidP="0031549C">
      <w:pPr>
        <w:spacing w:after="0" w:line="360" w:lineRule="auto"/>
        <w:jc w:val="both"/>
        <w:rPr>
          <w:rFonts w:ascii="Palatino Linotype" w:hAnsi="Palatino Linotype"/>
          <w:sz w:val="24"/>
          <w:lang w:eastAsia="es-MX"/>
        </w:rPr>
      </w:pPr>
      <w:r w:rsidRPr="003F075A">
        <w:rPr>
          <w:rFonts w:ascii="Palatino Linotype" w:hAnsi="Palatino Linotype"/>
          <w:sz w:val="24"/>
          <w:lang w:eastAsia="es-MX"/>
        </w:rPr>
        <w:t xml:space="preserve">Por lo que el </w:t>
      </w:r>
      <w:r w:rsidRPr="003F075A">
        <w:rPr>
          <w:rFonts w:ascii="Palatino Linotype" w:hAnsi="Palatino Linotype"/>
          <w:b/>
          <w:sz w:val="24"/>
          <w:lang w:eastAsia="es-MX"/>
        </w:rPr>
        <w:t>Sujeto Obligado</w:t>
      </w:r>
      <w:r w:rsidRPr="003F075A">
        <w:rPr>
          <w:rFonts w:ascii="Palatino Linotype" w:hAnsi="Palatino Linotype"/>
          <w:sz w:val="24"/>
          <w:lang w:eastAsia="es-MX"/>
        </w:rPr>
        <w:t xml:space="preserve">, a través de la Titular de la Unidad de Transparencia, remitió el </w:t>
      </w:r>
      <w:r w:rsidR="0031549C" w:rsidRPr="003F075A">
        <w:rPr>
          <w:rFonts w:ascii="Palatino Linotype" w:hAnsi="Palatino Linotype"/>
          <w:sz w:val="24"/>
          <w:lang w:eastAsia="es-MX"/>
        </w:rPr>
        <w:t>Acuerdo número CTM/CUT/SE39/018/ACM/2022</w:t>
      </w:r>
      <w:r w:rsidRPr="003F075A">
        <w:rPr>
          <w:rFonts w:ascii="Palatino Linotype" w:hAnsi="Palatino Linotype"/>
          <w:sz w:val="24"/>
          <w:lang w:eastAsia="es-MX"/>
        </w:rPr>
        <w:t xml:space="preserve">, mediante la cual, se aprobó por unanimidad, la resolución que confirma la aprobación de la entrega de la información solicitada en consulta directa </w:t>
      </w:r>
      <w:r w:rsidRPr="003F075A">
        <w:rPr>
          <w:rFonts w:ascii="Palatino Linotype" w:hAnsi="Palatino Linotype"/>
          <w:i/>
          <w:sz w:val="24"/>
          <w:lang w:eastAsia="es-MX"/>
        </w:rPr>
        <w:t>“in situ”</w:t>
      </w:r>
      <w:r w:rsidRPr="003F075A">
        <w:rPr>
          <w:rFonts w:ascii="Palatino Linotype" w:hAnsi="Palatino Linotype"/>
          <w:sz w:val="24"/>
          <w:lang w:eastAsia="es-MX"/>
        </w:rPr>
        <w:t xml:space="preserve">, relacionada con </w:t>
      </w:r>
      <w:r w:rsidR="0031549C" w:rsidRPr="003F075A">
        <w:rPr>
          <w:rFonts w:ascii="Palatino Linotype" w:hAnsi="Palatino Linotype"/>
          <w:sz w:val="24"/>
          <w:lang w:eastAsia="es-MX"/>
        </w:rPr>
        <w:t>todos los correos electrónicos que se hayan recibido en el correo oficial de la Presidenta Municipal del primero de enero al trece de julio de dos mil veintidós</w:t>
      </w:r>
      <w:r w:rsidRPr="003F075A">
        <w:rPr>
          <w:rFonts w:ascii="Palatino Linotype" w:hAnsi="Palatino Linotype"/>
          <w:sz w:val="24"/>
          <w:lang w:eastAsia="es-MX"/>
        </w:rPr>
        <w:t>.</w:t>
      </w:r>
    </w:p>
    <w:p w14:paraId="0DD8C7DB" w14:textId="77777777" w:rsidR="00AF5E49" w:rsidRPr="003F075A" w:rsidRDefault="00AF5E49" w:rsidP="0031549C">
      <w:pPr>
        <w:spacing w:after="0" w:line="360" w:lineRule="auto"/>
        <w:jc w:val="both"/>
        <w:rPr>
          <w:rFonts w:ascii="Palatino Linotype" w:hAnsi="Palatino Linotype"/>
          <w:lang w:eastAsia="es-MX"/>
        </w:rPr>
      </w:pPr>
    </w:p>
    <w:p w14:paraId="5077D08F" w14:textId="77777777" w:rsidR="00AF5E49" w:rsidRPr="003F075A" w:rsidRDefault="00AF5E49" w:rsidP="0031549C">
      <w:pPr>
        <w:spacing w:after="0" w:line="360" w:lineRule="auto"/>
        <w:jc w:val="both"/>
        <w:rPr>
          <w:rFonts w:ascii="Palatino Linotype" w:hAnsi="Palatino Linotype"/>
          <w:sz w:val="24"/>
          <w:lang w:eastAsia="es-MX"/>
        </w:rPr>
      </w:pPr>
      <w:r w:rsidRPr="003F075A">
        <w:rPr>
          <w:rFonts w:ascii="Palatino Linotype" w:hAnsi="Palatino Linotype"/>
          <w:sz w:val="24"/>
          <w:lang w:eastAsia="es-MX"/>
        </w:rPr>
        <w:t xml:space="preserve">Asimismo, </w:t>
      </w:r>
      <w:r w:rsidR="007809B6" w:rsidRPr="003F075A">
        <w:rPr>
          <w:rFonts w:ascii="Palatino Linotype" w:hAnsi="Palatino Linotype"/>
          <w:sz w:val="24"/>
          <w:lang w:eastAsia="es-MX"/>
        </w:rPr>
        <w:t>señalo que mediante</w:t>
      </w:r>
      <w:r w:rsidRPr="003F075A">
        <w:rPr>
          <w:rFonts w:ascii="Palatino Linotype" w:hAnsi="Palatino Linotype"/>
          <w:sz w:val="24"/>
          <w:lang w:eastAsia="es-MX"/>
        </w:rPr>
        <w:t xml:space="preserve"> el oficio número </w:t>
      </w:r>
      <w:r w:rsidRPr="003F075A">
        <w:rPr>
          <w:rFonts w:ascii="Palatino Linotype" w:hAnsi="Palatino Linotype"/>
          <w:b/>
          <w:sz w:val="24"/>
          <w:lang w:eastAsia="es-MX"/>
        </w:rPr>
        <w:t>INFOEM/DGI/4</w:t>
      </w:r>
      <w:r w:rsidR="007809B6" w:rsidRPr="003F075A">
        <w:rPr>
          <w:rFonts w:ascii="Palatino Linotype" w:hAnsi="Palatino Linotype"/>
          <w:b/>
          <w:sz w:val="24"/>
          <w:lang w:eastAsia="es-MX"/>
        </w:rPr>
        <w:t>76</w:t>
      </w:r>
      <w:r w:rsidRPr="003F075A">
        <w:rPr>
          <w:rFonts w:ascii="Palatino Linotype" w:hAnsi="Palatino Linotype"/>
          <w:b/>
          <w:sz w:val="24"/>
          <w:lang w:eastAsia="es-MX"/>
        </w:rPr>
        <w:t>/2022</w:t>
      </w:r>
      <w:r w:rsidRPr="003F075A">
        <w:rPr>
          <w:rFonts w:ascii="Palatino Linotype" w:hAnsi="Palatino Linotype"/>
          <w:sz w:val="24"/>
          <w:lang w:eastAsia="es-MX"/>
        </w:rPr>
        <w:t xml:space="preserve">, </w:t>
      </w:r>
      <w:r w:rsidR="007809B6" w:rsidRPr="003F075A">
        <w:rPr>
          <w:rFonts w:ascii="Palatino Linotype" w:hAnsi="Palatino Linotype"/>
          <w:sz w:val="24"/>
          <w:lang w:eastAsia="es-MX"/>
        </w:rPr>
        <w:t>de fecha diecinueve de ag</w:t>
      </w:r>
      <w:r w:rsidR="00EB3952" w:rsidRPr="003F075A">
        <w:rPr>
          <w:rFonts w:ascii="Palatino Linotype" w:hAnsi="Palatino Linotype"/>
          <w:sz w:val="24"/>
          <w:lang w:eastAsia="es-MX"/>
        </w:rPr>
        <w:t>os</w:t>
      </w:r>
      <w:r w:rsidR="007809B6" w:rsidRPr="003F075A">
        <w:rPr>
          <w:rFonts w:ascii="Palatino Linotype" w:hAnsi="Palatino Linotype"/>
          <w:sz w:val="24"/>
          <w:lang w:eastAsia="es-MX"/>
        </w:rPr>
        <w:t>to de dos mil veintidós</w:t>
      </w:r>
      <w:r w:rsidR="00EB3952" w:rsidRPr="003F075A">
        <w:rPr>
          <w:rFonts w:ascii="Palatino Linotype" w:hAnsi="Palatino Linotype"/>
          <w:sz w:val="24"/>
          <w:lang w:eastAsia="es-MX"/>
        </w:rPr>
        <w:t>,</w:t>
      </w:r>
      <w:r w:rsidR="007809B6" w:rsidRPr="003F075A">
        <w:rPr>
          <w:rFonts w:ascii="Palatino Linotype" w:hAnsi="Palatino Linotype"/>
          <w:sz w:val="24"/>
          <w:lang w:eastAsia="es-MX"/>
        </w:rPr>
        <w:t xml:space="preserve"> </w:t>
      </w:r>
      <w:r w:rsidRPr="003F075A">
        <w:rPr>
          <w:rFonts w:ascii="Palatino Linotype" w:hAnsi="Palatino Linotype"/>
          <w:sz w:val="24"/>
          <w:lang w:eastAsia="es-MX"/>
        </w:rPr>
        <w:t xml:space="preserve">el Director General de Informática del INFOEM, </w:t>
      </w:r>
      <w:r w:rsidR="00EB3952" w:rsidRPr="003F075A">
        <w:rPr>
          <w:rFonts w:ascii="Palatino Linotype" w:hAnsi="Palatino Linotype"/>
          <w:sz w:val="24"/>
          <w:lang w:eastAsia="es-MX"/>
        </w:rPr>
        <w:t>hizo del conocimiento al Sujeto Obligado</w:t>
      </w:r>
      <w:r w:rsidRPr="003F075A">
        <w:rPr>
          <w:rFonts w:ascii="Palatino Linotype" w:hAnsi="Palatino Linotype"/>
          <w:sz w:val="24"/>
          <w:lang w:eastAsia="es-MX"/>
        </w:rPr>
        <w:t xml:space="preserve">, que había quedado registrado la incidencia técnica en la bitácora de incidencias, toda vez que trata de subir información con un peso de </w:t>
      </w:r>
      <w:r w:rsidR="00EB3952" w:rsidRPr="003F075A">
        <w:rPr>
          <w:rFonts w:ascii="Palatino Linotype" w:hAnsi="Palatino Linotype"/>
          <w:sz w:val="24"/>
          <w:lang w:eastAsia="es-MX"/>
        </w:rPr>
        <w:t>600</w:t>
      </w:r>
      <w:r w:rsidRPr="003F075A">
        <w:rPr>
          <w:rFonts w:ascii="Palatino Linotype" w:hAnsi="Palatino Linotype"/>
          <w:sz w:val="24"/>
          <w:lang w:eastAsia="es-MX"/>
        </w:rPr>
        <w:t xml:space="preserve"> GB, lo cual sobrepasa las capacidades técnicas del sistema SAIMEX, lo anterior de conformidad con la siguiente captura de pantalla:</w:t>
      </w:r>
    </w:p>
    <w:p w14:paraId="1F88F10B" w14:textId="77777777" w:rsidR="00EB3952" w:rsidRPr="003F075A" w:rsidRDefault="00EB3952" w:rsidP="0031549C">
      <w:pPr>
        <w:spacing w:after="0" w:line="360" w:lineRule="auto"/>
        <w:jc w:val="both"/>
        <w:rPr>
          <w:rFonts w:ascii="Palatino Linotype" w:hAnsi="Palatino Linotype"/>
          <w:sz w:val="24"/>
          <w:lang w:eastAsia="es-MX"/>
        </w:rPr>
      </w:pPr>
    </w:p>
    <w:p w14:paraId="75DA43F6" w14:textId="77777777" w:rsidR="00AF5E49" w:rsidRPr="003F075A" w:rsidRDefault="00EB3952" w:rsidP="00EB3952">
      <w:pPr>
        <w:spacing w:after="0" w:line="360" w:lineRule="auto"/>
        <w:jc w:val="center"/>
        <w:rPr>
          <w:rFonts w:ascii="Palatino Linotype" w:hAnsi="Palatino Linotype"/>
          <w:lang w:eastAsia="es-MX"/>
        </w:rPr>
      </w:pPr>
      <w:r w:rsidRPr="003F075A">
        <w:rPr>
          <w:noProof/>
          <w:lang w:eastAsia="es-MX"/>
        </w:rPr>
        <w:drawing>
          <wp:inline distT="0" distB="0" distL="0" distR="0" wp14:anchorId="06DC04F9" wp14:editId="41B78A97">
            <wp:extent cx="5156529" cy="1316736"/>
            <wp:effectExtent l="114300" t="95250" r="120650" b="933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2386" t="32007" r="2554" b="47538"/>
                    <a:stretch/>
                  </pic:blipFill>
                  <pic:spPr bwMode="auto">
                    <a:xfrm>
                      <a:off x="0" y="0"/>
                      <a:ext cx="5187049" cy="132452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6E267B" w14:textId="77777777" w:rsidR="00AF5E49" w:rsidRPr="003F075A" w:rsidRDefault="00AF5E49" w:rsidP="0031549C">
      <w:pPr>
        <w:spacing w:after="0" w:line="360" w:lineRule="auto"/>
        <w:jc w:val="both"/>
        <w:rPr>
          <w:rFonts w:ascii="Palatino Linotype" w:hAnsi="Palatino Linotype"/>
          <w:lang w:eastAsia="es-MX"/>
        </w:rPr>
      </w:pPr>
    </w:p>
    <w:p w14:paraId="09C72F1A" w14:textId="77777777" w:rsidR="00AF5E49" w:rsidRPr="003F075A" w:rsidRDefault="00AF5E49" w:rsidP="0031549C">
      <w:pPr>
        <w:spacing w:after="0" w:line="360" w:lineRule="auto"/>
        <w:jc w:val="both"/>
        <w:rPr>
          <w:rFonts w:ascii="Palatino Linotype" w:hAnsi="Palatino Linotype"/>
          <w:sz w:val="32"/>
          <w:szCs w:val="24"/>
        </w:rPr>
      </w:pPr>
      <w:r w:rsidRPr="003F075A">
        <w:rPr>
          <w:rFonts w:ascii="Palatino Linotype" w:hAnsi="Palatino Linotype" w:cs="Arial"/>
          <w:sz w:val="24"/>
          <w:szCs w:val="24"/>
        </w:rPr>
        <w:t xml:space="preserve">Una vez precisado lo anterior, es de señalar que si bien es cierto que en materia de transparencia se </w:t>
      </w:r>
      <w:r w:rsidRPr="003F075A">
        <w:rPr>
          <w:rFonts w:ascii="Palatino Linotype" w:hAnsi="Palatino Linotype" w:cs="Arial"/>
          <w:b/>
          <w:sz w:val="24"/>
          <w:szCs w:val="24"/>
        </w:rPr>
        <w:t>debe privilegiar el uso de las nuevas tecnologías</w:t>
      </w:r>
      <w:r w:rsidRPr="003F075A">
        <w:rPr>
          <w:rFonts w:ascii="Palatino Linotype" w:hAnsi="Palatino Linotype" w:cs="Arial"/>
          <w:sz w:val="24"/>
          <w:szCs w:val="24"/>
        </w:rPr>
        <w:t xml:space="preserve"> de la información y comunicación; es decir, entregar la información en la modalidad señalada por los particulares en su solicitud, también lo es que,</w:t>
      </w:r>
      <w:r w:rsidRPr="003F075A">
        <w:rPr>
          <w:sz w:val="24"/>
          <w:szCs w:val="24"/>
        </w:rPr>
        <w:t xml:space="preserve"> </w:t>
      </w:r>
      <w:r w:rsidRPr="003F075A">
        <w:rPr>
          <w:rFonts w:ascii="Palatino Linotype" w:hAnsi="Palatino Linotype" w:cs="Arial"/>
          <w:sz w:val="24"/>
          <w:szCs w:val="24"/>
        </w:rPr>
        <w:t xml:space="preserve">bajo tal premisa, el numeral 158, de la Ley de Transparencia y Acceso a la Información Pública del Estado de México y Municipios, señala que cuando lo determine el </w:t>
      </w:r>
      <w:r w:rsidRPr="003F075A">
        <w:rPr>
          <w:rFonts w:ascii="Palatino Linotype" w:hAnsi="Palatino Linotype" w:cs="Arial"/>
          <w:b/>
          <w:sz w:val="24"/>
          <w:szCs w:val="24"/>
        </w:rPr>
        <w:t>Sujeto Obligado</w:t>
      </w:r>
      <w:r w:rsidRPr="003F075A">
        <w:rPr>
          <w:rFonts w:ascii="Palatino Linotype" w:hAnsi="Palatino Linotype" w:cs="Arial"/>
          <w:sz w:val="24"/>
          <w:szCs w:val="24"/>
        </w:rPr>
        <w:t xml:space="preserve"> podrá solicitar el cambio de modalidad </w:t>
      </w:r>
      <w:r w:rsidRPr="003F075A">
        <w:rPr>
          <w:rFonts w:ascii="Palatino Linotype" w:hAnsi="Palatino Linotype" w:cs="Arial"/>
          <w:i/>
          <w:sz w:val="24"/>
          <w:szCs w:val="24"/>
        </w:rPr>
        <w:t>in situ</w:t>
      </w:r>
      <w:r w:rsidRPr="003F075A">
        <w:rPr>
          <w:rFonts w:ascii="Palatino Linotype" w:hAnsi="Palatino Linotype" w:cs="Arial"/>
          <w:sz w:val="24"/>
          <w:szCs w:val="24"/>
        </w:rPr>
        <w:t xml:space="preserve"> </w:t>
      </w:r>
      <w:r w:rsidRPr="003F075A">
        <w:rPr>
          <w:rFonts w:ascii="Palatino Linotype" w:hAnsi="Palatino Linotype" w:cs="Arial"/>
          <w:b/>
          <w:sz w:val="24"/>
          <w:szCs w:val="24"/>
        </w:rPr>
        <w:t>(Consulta Directa)</w:t>
      </w:r>
      <w:r w:rsidRPr="003F075A">
        <w:rPr>
          <w:rFonts w:ascii="Palatino Linotype" w:hAnsi="Palatino Linotype" w:cs="Arial"/>
          <w:sz w:val="24"/>
          <w:szCs w:val="24"/>
        </w:rPr>
        <w:t xml:space="preserve">, </w:t>
      </w:r>
      <w:r w:rsidRPr="003F075A">
        <w:rPr>
          <w:rFonts w:ascii="Palatino Linotype" w:hAnsi="Palatino Linotype" w:cs="Arial"/>
          <w:b/>
          <w:sz w:val="24"/>
          <w:szCs w:val="24"/>
          <w:u w:val="single"/>
        </w:rPr>
        <w:t>en el supuesto de que la información se encuentre en su posesión y esta implique análisis, estudio o procesamiento de documentos y cuya entrega o reproducción sobrepase las capacidades</w:t>
      </w:r>
      <w:r w:rsidRPr="003F075A">
        <w:rPr>
          <w:rFonts w:ascii="Palatino Linotype" w:hAnsi="Palatino Linotype" w:cs="Arial"/>
          <w:sz w:val="24"/>
          <w:szCs w:val="24"/>
        </w:rPr>
        <w:t xml:space="preserve"> técnicas administrativas y </w:t>
      </w:r>
      <w:r w:rsidRPr="003F075A">
        <w:rPr>
          <w:rFonts w:ascii="Palatino Linotype" w:hAnsi="Palatino Linotype" w:cs="Arial"/>
          <w:b/>
          <w:sz w:val="24"/>
          <w:szCs w:val="24"/>
          <w:u w:val="single"/>
        </w:rPr>
        <w:t>humanas, para el cumplimiento de las obligaciones de transparencia</w:t>
      </w:r>
      <w:r w:rsidRPr="003F075A">
        <w:rPr>
          <w:rFonts w:ascii="Palatino Linotype" w:hAnsi="Palatino Linotype" w:cs="Arial"/>
          <w:sz w:val="24"/>
          <w:szCs w:val="24"/>
        </w:rPr>
        <w:t>,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3966B9EF" w14:textId="77777777" w:rsidR="00AF5E49" w:rsidRPr="003F075A" w:rsidRDefault="00AF5E49" w:rsidP="0031549C">
      <w:pPr>
        <w:spacing w:after="0" w:line="360" w:lineRule="auto"/>
        <w:jc w:val="both"/>
        <w:rPr>
          <w:rFonts w:ascii="Palatino Linotype" w:hAnsi="Palatino Linotype"/>
          <w:szCs w:val="23"/>
        </w:rPr>
      </w:pPr>
    </w:p>
    <w:p w14:paraId="34F7D639" w14:textId="77777777" w:rsidR="00AF5E49" w:rsidRPr="003F075A" w:rsidRDefault="00AF5E49" w:rsidP="0031549C">
      <w:pPr>
        <w:spacing w:after="0" w:line="360" w:lineRule="auto"/>
        <w:jc w:val="both"/>
        <w:rPr>
          <w:rFonts w:ascii="Palatino Linotype" w:hAnsi="Palatino Linotype" w:cs="Calibri"/>
          <w:sz w:val="24"/>
          <w:szCs w:val="24"/>
        </w:rPr>
      </w:pPr>
      <w:r w:rsidRPr="003F075A">
        <w:rPr>
          <w:rFonts w:ascii="Palatino Linotype" w:hAnsi="Palatino Linotype" w:cs="Calibri"/>
          <w:sz w:val="24"/>
          <w:szCs w:val="24"/>
        </w:rPr>
        <w:t xml:space="preserve">Así también, tanto de la respuesta como del Informe Justificado remitido por el </w:t>
      </w:r>
      <w:r w:rsidRPr="003F075A">
        <w:rPr>
          <w:rFonts w:ascii="Palatino Linotype" w:hAnsi="Palatino Linotype" w:cs="Calibri"/>
          <w:b/>
          <w:sz w:val="24"/>
          <w:szCs w:val="24"/>
        </w:rPr>
        <w:t>Sujeto Obligado</w:t>
      </w:r>
      <w:r w:rsidRPr="003F075A">
        <w:rPr>
          <w:rFonts w:ascii="Palatino Linotype" w:hAnsi="Palatino Linotype" w:cs="Calibri"/>
          <w:sz w:val="24"/>
          <w:szCs w:val="24"/>
        </w:rPr>
        <w:t xml:space="preserve">, se denota que se actualizan los supuestos establecidos en el numeral 158 y </w:t>
      </w:r>
      <w:r w:rsidRPr="003F075A">
        <w:rPr>
          <w:rFonts w:ascii="Palatino Linotype" w:hAnsi="Palatino Linotype" w:cs="Calibri"/>
          <w:sz w:val="24"/>
          <w:szCs w:val="24"/>
        </w:rPr>
        <w:lastRenderedPageBreak/>
        <w:t xml:space="preserve">164, por lo que procede el cambio de modalidad de entrega vía </w:t>
      </w:r>
      <w:r w:rsidRPr="003F075A">
        <w:rPr>
          <w:rFonts w:ascii="Palatino Linotype" w:hAnsi="Palatino Linotype" w:cs="Calibri"/>
          <w:b/>
          <w:sz w:val="24"/>
          <w:szCs w:val="24"/>
        </w:rPr>
        <w:t>Consulta Directa</w:t>
      </w:r>
      <w:r w:rsidRPr="003F075A">
        <w:rPr>
          <w:rFonts w:ascii="Palatino Linotype" w:hAnsi="Palatino Linotype" w:cs="Calibri"/>
          <w:sz w:val="24"/>
          <w:szCs w:val="24"/>
        </w:rPr>
        <w:t xml:space="preserve"> (</w:t>
      </w:r>
      <w:r w:rsidRPr="003F075A">
        <w:rPr>
          <w:rFonts w:ascii="Palatino Linotype" w:hAnsi="Palatino Linotype" w:cs="Calibri"/>
          <w:i/>
          <w:sz w:val="24"/>
          <w:szCs w:val="24"/>
        </w:rPr>
        <w:t>in situ)</w:t>
      </w:r>
      <w:r w:rsidRPr="003F075A">
        <w:rPr>
          <w:rFonts w:ascii="Palatino Linotype" w:hAnsi="Palatino Linotype" w:cs="Calibri"/>
          <w:sz w:val="24"/>
          <w:szCs w:val="24"/>
        </w:rPr>
        <w:t xml:space="preserve">; asimismo, como ya se mencionó anteriormente, en la respuesta como en el Informe Justificado, el </w:t>
      </w:r>
      <w:r w:rsidRPr="003F075A">
        <w:rPr>
          <w:rFonts w:ascii="Palatino Linotype" w:hAnsi="Palatino Linotype" w:cs="Calibri"/>
          <w:b/>
          <w:sz w:val="24"/>
          <w:szCs w:val="24"/>
        </w:rPr>
        <w:t xml:space="preserve">Sujeto Obligado </w:t>
      </w:r>
      <w:r w:rsidRPr="003F075A">
        <w:rPr>
          <w:rFonts w:ascii="Palatino Linotype" w:hAnsi="Palatino Linotype" w:cs="Calibri"/>
          <w:sz w:val="24"/>
          <w:szCs w:val="24"/>
        </w:rPr>
        <w:t xml:space="preserve">le da a conocer al </w:t>
      </w:r>
      <w:r w:rsidRPr="003F075A">
        <w:rPr>
          <w:rFonts w:ascii="Palatino Linotype" w:hAnsi="Palatino Linotype" w:cs="Calibri"/>
          <w:b/>
          <w:sz w:val="24"/>
          <w:szCs w:val="24"/>
        </w:rPr>
        <w:t>Recurrente</w:t>
      </w:r>
      <w:r w:rsidRPr="003F075A">
        <w:rPr>
          <w:rFonts w:ascii="Palatino Linotype" w:hAnsi="Palatino Linotype" w:cs="Calibri"/>
          <w:sz w:val="24"/>
          <w:szCs w:val="24"/>
        </w:rPr>
        <w:t xml:space="preserve">, </w:t>
      </w:r>
      <w:r w:rsidRPr="003F075A">
        <w:rPr>
          <w:rFonts w:ascii="Palatino Linotype" w:hAnsi="Palatino Linotype" w:cs="Calibri"/>
          <w:b/>
          <w:sz w:val="24"/>
          <w:szCs w:val="24"/>
          <w:u w:val="single"/>
        </w:rPr>
        <w:t>el lugar, días y horas en las que podrá asistir para la consulta de la información</w:t>
      </w:r>
      <w:r w:rsidRPr="003F075A">
        <w:rPr>
          <w:rFonts w:ascii="Palatino Linotype" w:hAnsi="Palatino Linotype" w:cs="Calibri"/>
          <w:sz w:val="24"/>
          <w:szCs w:val="24"/>
        </w:rPr>
        <w:t xml:space="preserve">, </w:t>
      </w:r>
    </w:p>
    <w:p w14:paraId="22E21EBA" w14:textId="77777777" w:rsidR="00AF5E49" w:rsidRPr="003F075A" w:rsidRDefault="00AF5E49" w:rsidP="0031549C">
      <w:pPr>
        <w:spacing w:after="0" w:line="360" w:lineRule="auto"/>
        <w:jc w:val="both"/>
        <w:rPr>
          <w:rFonts w:ascii="Palatino Linotype" w:hAnsi="Palatino Linotype" w:cs="Calibri"/>
        </w:rPr>
      </w:pPr>
    </w:p>
    <w:p w14:paraId="57C18D20" w14:textId="77777777" w:rsidR="00AF5E49" w:rsidRPr="003F075A" w:rsidRDefault="00AF5E49" w:rsidP="0031549C">
      <w:pPr>
        <w:tabs>
          <w:tab w:val="left" w:pos="709"/>
        </w:tabs>
        <w:spacing w:after="0" w:line="360" w:lineRule="auto"/>
        <w:jc w:val="both"/>
        <w:rPr>
          <w:rFonts w:ascii="Palatino Linotype" w:hAnsi="Palatino Linotype" w:cs="Arial"/>
          <w:sz w:val="24"/>
          <w:szCs w:val="24"/>
        </w:rPr>
      </w:pPr>
      <w:r w:rsidRPr="003F075A">
        <w:rPr>
          <w:rFonts w:ascii="Palatino Linotype" w:hAnsi="Palatino Linotype"/>
          <w:sz w:val="24"/>
          <w:szCs w:val="24"/>
        </w:rPr>
        <w:t xml:space="preserve">Ahora bien, la Ley de la materia señala en su artículo 158 y 164, los casos en que de manera excepcional se puede proceder al cambio de modalidad: </w:t>
      </w:r>
    </w:p>
    <w:p w14:paraId="374FF05F" w14:textId="77777777" w:rsidR="00AF5E49" w:rsidRPr="003F075A" w:rsidRDefault="00AF5E49" w:rsidP="0031549C">
      <w:pPr>
        <w:spacing w:after="0"/>
        <w:rPr>
          <w:sz w:val="16"/>
          <w:lang w:eastAsia="es-CO"/>
        </w:rPr>
      </w:pPr>
    </w:p>
    <w:p w14:paraId="10C54DFF" w14:textId="77777777" w:rsidR="00AF5E49" w:rsidRPr="003F075A" w:rsidRDefault="00AF5E49" w:rsidP="0031549C">
      <w:pPr>
        <w:spacing w:after="0"/>
        <w:ind w:left="567" w:right="709"/>
        <w:jc w:val="both"/>
        <w:rPr>
          <w:rFonts w:ascii="Palatino Linotype" w:hAnsi="Palatino Linotype"/>
          <w:i/>
        </w:rPr>
      </w:pPr>
      <w:r w:rsidRPr="003F075A">
        <w:rPr>
          <w:rFonts w:ascii="Palatino Linotype" w:hAnsi="Palatino Linotype"/>
          <w:i/>
        </w:rPr>
        <w:t>“</w:t>
      </w:r>
      <w:r w:rsidRPr="003F075A">
        <w:rPr>
          <w:rFonts w:ascii="Palatino Linotype" w:hAnsi="Palatino Linotype"/>
          <w:b/>
          <w:i/>
        </w:rPr>
        <w:t>Artículo 158.</w:t>
      </w:r>
      <w:r w:rsidRPr="003F075A">
        <w:rPr>
          <w:rFonts w:ascii="Palatino Linotype" w:hAnsi="Palatino Linotype"/>
          <w:i/>
        </w:rPr>
        <w:t xml:space="preserve"> De manera excepcional, cuando </w:t>
      </w:r>
      <w:r w:rsidRPr="003F075A">
        <w:rPr>
          <w:rFonts w:ascii="Palatino Linotype" w:hAnsi="Palatino Linotype"/>
          <w:b/>
          <w:i/>
          <w:u w:val="single"/>
        </w:rPr>
        <w:t>de forma fundada y motivada</w:t>
      </w:r>
      <w:r w:rsidRPr="003F075A">
        <w:rPr>
          <w:rFonts w:ascii="Palatino Linotype" w:hAnsi="Palatino Linotype"/>
          <w:i/>
        </w:rPr>
        <w:t xml:space="preserve"> así lo determine el sujeto obligado, en aquellos casos en que la información solicitada que ya se encuentre en su posesión implique análisis, estudio o procesamiento de documentos cuya entrega o reproducción sobrepase </w:t>
      </w:r>
      <w:r w:rsidRPr="003F075A">
        <w:rPr>
          <w:rFonts w:ascii="Palatino Linotype" w:hAnsi="Palatino Linotype"/>
          <w:b/>
          <w:i/>
          <w:u w:val="single"/>
        </w:rPr>
        <w:t>las capacidades técnicas administrativas</w:t>
      </w:r>
      <w:r w:rsidRPr="003F075A">
        <w:rPr>
          <w:rFonts w:ascii="Palatino Linotype" w:hAnsi="Palatino Linotype"/>
          <w:i/>
        </w:rPr>
        <w:t xml:space="preserve"> </w:t>
      </w:r>
      <w:r w:rsidRPr="003F075A">
        <w:rPr>
          <w:rFonts w:ascii="Palatino Linotype" w:hAnsi="Palatino Linotype"/>
          <w:b/>
          <w:i/>
          <w:u w:val="single"/>
        </w:rPr>
        <w:t>y humanas del sujeto obligado</w:t>
      </w:r>
      <w:r w:rsidRPr="003F075A">
        <w:rPr>
          <w:rFonts w:ascii="Palatino Linotype" w:hAnsi="Palatino Linotype"/>
          <w:i/>
        </w:rPr>
        <w:t xml:space="preserve"> para cumplir con la solicitud, en los plazos establecidos para dichos efectos, se podrá poner a disposición del solicitante los documentos en </w:t>
      </w:r>
      <w:r w:rsidRPr="003F075A">
        <w:rPr>
          <w:rFonts w:ascii="Palatino Linotype" w:hAnsi="Palatino Linotype"/>
          <w:b/>
          <w:i/>
        </w:rPr>
        <w:t>consulta directa,</w:t>
      </w:r>
      <w:r w:rsidRPr="003F075A">
        <w:rPr>
          <w:rFonts w:ascii="Palatino Linotype" w:hAnsi="Palatino Linotype"/>
          <w:i/>
        </w:rPr>
        <w:t xml:space="preserve"> salvo la información clasificada.</w:t>
      </w:r>
    </w:p>
    <w:p w14:paraId="7C4DEF2C" w14:textId="77777777" w:rsidR="00AF5E49" w:rsidRPr="003F075A" w:rsidRDefault="00AF5E49" w:rsidP="0031549C">
      <w:pPr>
        <w:spacing w:after="0"/>
        <w:ind w:left="567" w:right="709"/>
        <w:jc w:val="both"/>
        <w:rPr>
          <w:rFonts w:ascii="Palatino Linotype" w:hAnsi="Palatino Linotype"/>
          <w:i/>
        </w:rPr>
      </w:pPr>
      <w:r w:rsidRPr="003F075A">
        <w:rPr>
          <w:rFonts w:ascii="Palatino Linotype" w:hAnsi="Palatino Linotype"/>
          <w:i/>
        </w:rPr>
        <w:t>En todo caso, se facilitará su copia simple o certificada, así como su reproducción por cualquier medio disponible en las instalaciones del sujeto obligado o que, en su caso, aporte el solicitante.</w:t>
      </w:r>
    </w:p>
    <w:p w14:paraId="54DD6C62" w14:textId="77777777" w:rsidR="00AF5E49" w:rsidRPr="003F075A" w:rsidRDefault="00AF5E49" w:rsidP="0031549C">
      <w:pPr>
        <w:spacing w:after="0"/>
        <w:ind w:left="567" w:right="709"/>
        <w:jc w:val="both"/>
        <w:rPr>
          <w:rFonts w:ascii="Palatino Linotype" w:hAnsi="Palatino Linotype"/>
          <w:i/>
        </w:rPr>
      </w:pPr>
      <w:r w:rsidRPr="003F075A">
        <w:rPr>
          <w:rFonts w:ascii="Palatino Linotype" w:hAnsi="Palatino Linotype"/>
          <w:i/>
        </w:rPr>
        <w:t>(...)</w:t>
      </w:r>
    </w:p>
    <w:p w14:paraId="4D93E01D" w14:textId="77777777" w:rsidR="00AF5E49" w:rsidRPr="003F075A" w:rsidRDefault="00AF5E49" w:rsidP="0031549C">
      <w:pPr>
        <w:spacing w:after="0"/>
        <w:ind w:left="567" w:right="709"/>
        <w:jc w:val="both"/>
        <w:rPr>
          <w:rFonts w:ascii="Palatino Linotype" w:hAnsi="Palatino Linotype"/>
          <w:i/>
        </w:rPr>
      </w:pPr>
      <w:r w:rsidRPr="003F075A">
        <w:rPr>
          <w:rFonts w:ascii="Palatino Linotype" w:hAnsi="Palatino Linotype"/>
          <w:b/>
          <w:i/>
        </w:rPr>
        <w:t>Artículo 164.</w:t>
      </w:r>
      <w:r w:rsidRPr="003F075A">
        <w:rPr>
          <w:rFonts w:ascii="Palatino Linotype" w:hAnsi="Palatino Linotype"/>
          <w:i/>
        </w:rPr>
        <w:t xml:space="preserve"> El acceso se dará en la modalidad de entrega y, en su caso, de envío elegidos por el solicitante. </w:t>
      </w:r>
      <w:r w:rsidRPr="003F075A">
        <w:rPr>
          <w:rFonts w:ascii="Palatino Linotype" w:hAnsi="Palatino Linotype"/>
          <w:b/>
          <w:i/>
          <w:u w:val="single"/>
        </w:rPr>
        <w:t>Cuando la información no pueda entregarse o enviarse en la modalidad solicitada, el sujeto obligado deberá ofrecer otra u otras modalidades de entrega</w:t>
      </w:r>
      <w:r w:rsidRPr="003F075A">
        <w:rPr>
          <w:rFonts w:ascii="Palatino Linotype" w:hAnsi="Palatino Linotype"/>
          <w:i/>
        </w:rPr>
        <w:t>.</w:t>
      </w:r>
    </w:p>
    <w:p w14:paraId="3D09A3AF" w14:textId="77777777" w:rsidR="00AF5E49" w:rsidRPr="003F075A" w:rsidRDefault="00AF5E49" w:rsidP="0031549C">
      <w:pPr>
        <w:spacing w:after="0"/>
        <w:ind w:left="567" w:right="709"/>
        <w:jc w:val="both"/>
        <w:rPr>
          <w:rFonts w:ascii="Palatino Linotype" w:hAnsi="Palatino Linotype"/>
          <w:i/>
        </w:rPr>
      </w:pPr>
      <w:r w:rsidRPr="003F075A">
        <w:rPr>
          <w:rFonts w:ascii="Palatino Linotype" w:hAnsi="Palatino Linotype"/>
          <w:i/>
        </w:rPr>
        <w:t>En cualquier caso, se deberá fundar y motivar la necesidad de ofrecer otras modalidades.”</w:t>
      </w:r>
    </w:p>
    <w:p w14:paraId="35D940AC" w14:textId="77777777" w:rsidR="00AF5E49" w:rsidRPr="003F075A" w:rsidRDefault="00AF5E49" w:rsidP="0031549C">
      <w:pPr>
        <w:pStyle w:val="Sinespaciado"/>
      </w:pPr>
    </w:p>
    <w:p w14:paraId="6A92E6FD" w14:textId="77777777" w:rsidR="00AF5E49" w:rsidRPr="003F075A" w:rsidRDefault="00AF5E49" w:rsidP="0031549C">
      <w:pPr>
        <w:spacing w:after="0" w:line="360" w:lineRule="auto"/>
        <w:jc w:val="both"/>
        <w:rPr>
          <w:rFonts w:ascii="Palatino Linotype" w:hAnsi="Palatino Linotype" w:cs="Calibri"/>
          <w:sz w:val="24"/>
          <w:szCs w:val="24"/>
        </w:rPr>
      </w:pPr>
      <w:r w:rsidRPr="003F075A">
        <w:rPr>
          <w:rFonts w:ascii="Palatino Linotype" w:hAnsi="Palatino Linotype"/>
          <w:sz w:val="24"/>
          <w:szCs w:val="24"/>
        </w:rPr>
        <w:t>Igualmente, para robustecer lo anterior, es conveniente citar a continuación el Criterio 008/2013 del hoy Instituto Nacional de Acceso a la Información y Protección de Datos Personales:</w:t>
      </w:r>
    </w:p>
    <w:p w14:paraId="20B47651" w14:textId="77777777" w:rsidR="00AF5E49" w:rsidRPr="003F075A" w:rsidRDefault="00AF5E49" w:rsidP="0031549C">
      <w:pPr>
        <w:spacing w:after="0"/>
      </w:pPr>
    </w:p>
    <w:p w14:paraId="462BC550" w14:textId="77777777" w:rsidR="00AF5E49" w:rsidRPr="003F075A" w:rsidRDefault="00AF5E49" w:rsidP="0031549C">
      <w:pPr>
        <w:spacing w:after="0"/>
        <w:ind w:left="567" w:right="567"/>
        <w:jc w:val="both"/>
        <w:rPr>
          <w:rFonts w:ascii="Palatino Linotype" w:hAnsi="Palatino Linotype"/>
          <w:i/>
        </w:rPr>
      </w:pPr>
      <w:r w:rsidRPr="003F075A">
        <w:rPr>
          <w:rFonts w:ascii="Palatino Linotype" w:hAnsi="Palatino Linotype"/>
          <w:b/>
          <w:i/>
        </w:rPr>
        <w:t>CUANDO EXISTA IMPEDIMENTO JUSTIFICADO DE ATENDER LA MODALIDAD DE ENTREGA ELEGIDA POR EL SOLICITANTE, PROCEDE OFRECER TODAS LAS DEMÁS OPCIONES PREVISTAS EN LA LEY.</w:t>
      </w:r>
      <w:r w:rsidRPr="003F075A">
        <w:rPr>
          <w:rFonts w:ascii="Palatino Linotype" w:hAnsi="Palatino Linotype"/>
          <w:i/>
        </w:rPr>
        <w:t xml:space="preserve"> </w:t>
      </w:r>
      <w:r w:rsidRPr="003F075A">
        <w:rPr>
          <w:rFonts w:ascii="Palatino Linotype" w:hAnsi="Palatino Linotype"/>
          <w:i/>
          <w:u w:val="single"/>
        </w:rPr>
        <w:t xml:space="preserve">De </w:t>
      </w:r>
      <w:r w:rsidRPr="003F075A">
        <w:rPr>
          <w:rFonts w:ascii="Palatino Linotype" w:hAnsi="Palatino Linotype"/>
          <w:i/>
          <w:u w:val="single"/>
        </w:rPr>
        <w:lastRenderedPageBreak/>
        <w:t xml:space="preserve">conformidad con lo dispuesto en los artículos 42 y 44 de la </w:t>
      </w:r>
      <w:r w:rsidRPr="003F075A">
        <w:rPr>
          <w:rFonts w:ascii="Palatino Linotype" w:hAnsi="Palatino Linotype"/>
          <w:i/>
          <w:iCs/>
          <w:u w:val="single"/>
        </w:rPr>
        <w:t>Ley Federal de Transparencia y Acceso a la Información Pública Gubernamental</w:t>
      </w:r>
      <w:r w:rsidRPr="003F075A">
        <w:rPr>
          <w:rFonts w:ascii="Palatino Linotype" w:hAnsi="Palatino Linotype"/>
          <w:i/>
          <w:u w:val="single"/>
        </w:rPr>
        <w:t>, y 54 de su Reglamento, la entrega de la información debe hacerse, en la medida de lo posible, en la forma solicitada por el interesado</w:t>
      </w:r>
      <w:r w:rsidRPr="003F075A">
        <w:rPr>
          <w:rFonts w:ascii="Palatino Linotype" w:hAnsi="Palatino Linotype"/>
          <w:i/>
        </w:rPr>
        <w:t xml:space="preserve">, </w:t>
      </w:r>
      <w:r w:rsidRPr="003F075A">
        <w:rPr>
          <w:rFonts w:ascii="Palatino Linotype" w:hAnsi="Palatino Linotype"/>
          <w:b/>
          <w:i/>
        </w:rPr>
        <w:t>salvo que exista un impedimento justificado para atenderla, en cuyo caso, deberán exponerse las razones por las cuales no es posible utilizar el medio de reproducción solicitado</w:t>
      </w:r>
      <w:r w:rsidRPr="003F075A">
        <w:rPr>
          <w:rFonts w:ascii="Palatino Linotype" w:hAnsi="Palatino Linotype"/>
          <w:i/>
        </w:rPr>
        <w:t xml:space="preserve">. </w:t>
      </w:r>
      <w:r w:rsidRPr="003F075A">
        <w:rPr>
          <w:rFonts w:ascii="Palatino Linotype" w:hAnsi="Palatino Linotype"/>
          <w:i/>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3F075A">
        <w:rPr>
          <w:rFonts w:ascii="Palatino Linotype" w:hAnsi="Palatino Linotype"/>
          <w:i/>
        </w:rPr>
        <w:t xml:space="preserve">. </w:t>
      </w:r>
      <w:r w:rsidRPr="003F075A">
        <w:rPr>
          <w:rFonts w:ascii="Palatino Linotype" w:hAnsi="Palatino Linotype"/>
          <w:b/>
          <w:i/>
        </w:rPr>
        <w:t>Así, cuando se justifique el impedimento, los sujetos obligados deberán notificar al particular la disposición de la información en todas las modalidades de entrega que permita el documento, tales como consulta directa</w:t>
      </w:r>
      <w:r w:rsidRPr="003F075A">
        <w:rPr>
          <w:rFonts w:ascii="Palatino Linotype" w:hAnsi="Palatino Linotype"/>
          <w:i/>
        </w:rPr>
        <w:t xml:space="preserve">,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183D5745" w14:textId="77777777" w:rsidR="00AF5E49" w:rsidRPr="003F075A" w:rsidRDefault="00AF5E49" w:rsidP="0031549C">
      <w:pPr>
        <w:spacing w:after="0"/>
        <w:ind w:left="567" w:right="567"/>
        <w:jc w:val="both"/>
        <w:rPr>
          <w:rFonts w:ascii="Palatino Linotype" w:hAnsi="Palatino Linotype"/>
          <w:i/>
        </w:rPr>
      </w:pPr>
    </w:p>
    <w:p w14:paraId="0449B74E" w14:textId="77777777" w:rsidR="00AF5E49" w:rsidRPr="003F075A" w:rsidRDefault="00AF5E49" w:rsidP="0031549C">
      <w:pPr>
        <w:spacing w:after="0"/>
        <w:ind w:left="567" w:right="567"/>
        <w:jc w:val="both"/>
        <w:rPr>
          <w:rFonts w:ascii="Palatino Linotype" w:hAnsi="Palatino Linotype"/>
          <w:b/>
          <w:i/>
          <w:sz w:val="20"/>
        </w:rPr>
      </w:pPr>
      <w:r w:rsidRPr="003F075A">
        <w:rPr>
          <w:rFonts w:ascii="Palatino Linotype" w:hAnsi="Palatino Linotype"/>
          <w:b/>
          <w:i/>
          <w:sz w:val="20"/>
        </w:rPr>
        <w:t xml:space="preserve">Resoluciones </w:t>
      </w:r>
    </w:p>
    <w:p w14:paraId="1B09D885" w14:textId="77777777" w:rsidR="00AF5E49" w:rsidRPr="003F075A" w:rsidRDefault="00AF5E49" w:rsidP="0031549C">
      <w:pPr>
        <w:spacing w:after="0"/>
        <w:ind w:left="567" w:right="567"/>
        <w:jc w:val="both"/>
        <w:rPr>
          <w:rFonts w:ascii="Palatino Linotype" w:hAnsi="Palatino Linotype"/>
          <w:i/>
          <w:sz w:val="20"/>
        </w:rPr>
      </w:pPr>
      <w:r w:rsidRPr="003F075A">
        <w:rPr>
          <w:rFonts w:ascii="Palatino Linotype" w:hAnsi="Palatino Linotype"/>
          <w:i/>
          <w:sz w:val="20"/>
        </w:rPr>
        <w:t xml:space="preserve">RDA 2012/12. Interpuesto en contra de la Secretaría de Comunicaciones y Transportes. Comisionada Ponente Jacqueline Peschard Mariscal. </w:t>
      </w:r>
    </w:p>
    <w:p w14:paraId="63C42E19" w14:textId="77777777" w:rsidR="00AF5E49" w:rsidRPr="003F075A" w:rsidRDefault="00AF5E49" w:rsidP="0031549C">
      <w:pPr>
        <w:spacing w:after="0"/>
        <w:ind w:left="567" w:right="567"/>
        <w:jc w:val="both"/>
        <w:rPr>
          <w:rFonts w:ascii="Palatino Linotype" w:hAnsi="Palatino Linotype"/>
          <w:i/>
          <w:sz w:val="20"/>
        </w:rPr>
      </w:pPr>
      <w:r w:rsidRPr="003F075A">
        <w:rPr>
          <w:rFonts w:ascii="Palatino Linotype" w:hAnsi="Palatino Linotype"/>
          <w:i/>
          <w:sz w:val="20"/>
        </w:rPr>
        <w:t xml:space="preserve">RDA 0973/12. Interpuesto en contra de la Secretaría de Educación Pública. Comisionada Ponente Sigrid Arzt Colunga. </w:t>
      </w:r>
    </w:p>
    <w:p w14:paraId="78294F5E" w14:textId="77777777" w:rsidR="00AF5E49" w:rsidRPr="003F075A" w:rsidRDefault="00AF5E49" w:rsidP="0031549C">
      <w:pPr>
        <w:spacing w:after="0"/>
        <w:ind w:left="567" w:right="567"/>
        <w:jc w:val="both"/>
        <w:rPr>
          <w:rFonts w:ascii="Palatino Linotype" w:hAnsi="Palatino Linotype"/>
          <w:i/>
          <w:sz w:val="20"/>
        </w:rPr>
      </w:pPr>
      <w:r w:rsidRPr="003F075A">
        <w:rPr>
          <w:rFonts w:ascii="Palatino Linotype" w:hAnsi="Palatino Linotype"/>
          <w:i/>
          <w:sz w:val="20"/>
        </w:rPr>
        <w:t xml:space="preserve">RDA 0112/12. Interpuesto en contra de Petróleos Mexicanos. Comisionado Ponente Ángel Trinidad Zaldívar. </w:t>
      </w:r>
    </w:p>
    <w:p w14:paraId="63D6C4A1" w14:textId="77777777" w:rsidR="00AF5E49" w:rsidRPr="003F075A" w:rsidRDefault="00AF5E49" w:rsidP="0031549C">
      <w:pPr>
        <w:spacing w:after="0"/>
        <w:ind w:left="567" w:right="567"/>
        <w:jc w:val="both"/>
        <w:rPr>
          <w:rFonts w:ascii="Palatino Linotype" w:hAnsi="Palatino Linotype"/>
          <w:i/>
          <w:sz w:val="20"/>
        </w:rPr>
      </w:pPr>
      <w:r w:rsidRPr="003F075A">
        <w:rPr>
          <w:rFonts w:ascii="Palatino Linotype" w:hAnsi="Palatino Linotype"/>
          <w:i/>
          <w:sz w:val="20"/>
        </w:rPr>
        <w:t xml:space="preserve">RDA 0085/12. Interpuesto en contra del Instituto Nacional de Ciencias Médicas y Nutrición Salvador Zubirán. Comisionada Ponente Sigrid Arzt Colunga. </w:t>
      </w:r>
    </w:p>
    <w:p w14:paraId="41423B84" w14:textId="77777777" w:rsidR="00AF5E49" w:rsidRPr="003F075A" w:rsidRDefault="00AF5E49" w:rsidP="0031549C">
      <w:pPr>
        <w:spacing w:after="0"/>
        <w:ind w:left="567" w:right="567"/>
        <w:jc w:val="both"/>
        <w:rPr>
          <w:sz w:val="20"/>
        </w:rPr>
      </w:pPr>
      <w:r w:rsidRPr="003F075A">
        <w:rPr>
          <w:rFonts w:ascii="Palatino Linotype" w:hAnsi="Palatino Linotype"/>
          <w:i/>
          <w:sz w:val="20"/>
        </w:rPr>
        <w:t xml:space="preserve">3068/11. Interpuesto en contra de la Presidencia de la República. Comisionada Ponente María Elena Pérez-Jaén Zermeño. </w:t>
      </w:r>
    </w:p>
    <w:p w14:paraId="24F2076E" w14:textId="77777777" w:rsidR="00AF5E49" w:rsidRPr="003F075A" w:rsidRDefault="00AF5E49" w:rsidP="0031549C">
      <w:pPr>
        <w:spacing w:after="0" w:line="360" w:lineRule="auto"/>
        <w:jc w:val="both"/>
        <w:rPr>
          <w:rFonts w:ascii="Palatino Linotype" w:hAnsi="Palatino Linotype"/>
          <w:lang w:eastAsia="es-MX"/>
        </w:rPr>
      </w:pPr>
    </w:p>
    <w:p w14:paraId="7413BD95" w14:textId="0EE1E72A" w:rsidR="00AF5E49" w:rsidRPr="003F075A" w:rsidRDefault="00AF5E49" w:rsidP="0031549C">
      <w:pPr>
        <w:spacing w:after="0" w:line="360" w:lineRule="auto"/>
        <w:jc w:val="both"/>
        <w:rPr>
          <w:rFonts w:ascii="Palatino Linotype" w:hAnsi="Palatino Linotype" w:cs="Arial"/>
          <w:sz w:val="24"/>
          <w:szCs w:val="24"/>
        </w:rPr>
      </w:pPr>
      <w:r w:rsidRPr="003F075A">
        <w:rPr>
          <w:rFonts w:ascii="Palatino Linotype" w:hAnsi="Palatino Linotype" w:cs="Arial"/>
          <w:sz w:val="24"/>
          <w:szCs w:val="24"/>
        </w:rPr>
        <w:t xml:space="preserve">Es así que, para que un cambio de modalidad en la entrega de la información sea procedente, es necesario que los Sujetos Obligados respeten el procedimiento señalado por la Ley y los Lineamientos de la materia para dicho cambio de modalidad; por lo que </w:t>
      </w:r>
      <w:r w:rsidRPr="003F075A">
        <w:rPr>
          <w:rFonts w:ascii="Palatino Linotype" w:hAnsi="Palatino Linotype" w:cs="Arial"/>
          <w:sz w:val="24"/>
          <w:szCs w:val="24"/>
        </w:rPr>
        <w:lastRenderedPageBreak/>
        <w:t xml:space="preserve">dicha situación se satisfizo mediante el oficio de la Dirección General de Informática de este Instituto, haciendo referencia a que el total de los documentos para dar contestación a la solicitud de información que tiene un </w:t>
      </w:r>
      <w:r w:rsidRPr="003F075A">
        <w:rPr>
          <w:rFonts w:ascii="Palatino Linotype" w:hAnsi="Palatino Linotype"/>
          <w:b/>
          <w:i/>
          <w:sz w:val="24"/>
          <w:szCs w:val="24"/>
        </w:rPr>
        <w:t xml:space="preserve">peso </w:t>
      </w:r>
      <w:r w:rsidR="00020425" w:rsidRPr="003F075A">
        <w:rPr>
          <w:rFonts w:ascii="Palatino Linotype" w:hAnsi="Palatino Linotype"/>
          <w:b/>
          <w:i/>
          <w:sz w:val="24"/>
          <w:szCs w:val="24"/>
        </w:rPr>
        <w:t>600</w:t>
      </w:r>
      <w:r w:rsidRPr="003F075A">
        <w:rPr>
          <w:rFonts w:ascii="Palatino Linotype" w:hAnsi="Palatino Linotype"/>
          <w:b/>
          <w:i/>
          <w:sz w:val="24"/>
          <w:szCs w:val="24"/>
        </w:rPr>
        <w:t xml:space="preserve"> GB</w:t>
      </w:r>
      <w:r w:rsidRPr="003F075A">
        <w:rPr>
          <w:rFonts w:ascii="Palatino Linotype" w:hAnsi="Palatino Linotype" w:cs="Arial"/>
          <w:sz w:val="24"/>
          <w:szCs w:val="24"/>
        </w:rPr>
        <w:t>, informando que esa cantidad de documentación sobrepasa las capacidades técnicas del SAIMEX.</w:t>
      </w:r>
    </w:p>
    <w:p w14:paraId="345CE6EE" w14:textId="77777777" w:rsidR="00AF5E49" w:rsidRPr="003F075A" w:rsidRDefault="00AF5E49" w:rsidP="0031549C">
      <w:pPr>
        <w:spacing w:after="0" w:line="360" w:lineRule="auto"/>
        <w:jc w:val="both"/>
        <w:rPr>
          <w:rFonts w:ascii="Palatino Linotype" w:hAnsi="Palatino Linotype" w:cs="Arial"/>
          <w:szCs w:val="23"/>
        </w:rPr>
      </w:pPr>
    </w:p>
    <w:p w14:paraId="6B13FE38" w14:textId="77777777" w:rsidR="00AF5E49" w:rsidRPr="003F075A" w:rsidRDefault="00AF5E49" w:rsidP="0031549C">
      <w:pPr>
        <w:spacing w:after="0" w:line="360" w:lineRule="auto"/>
        <w:jc w:val="both"/>
        <w:rPr>
          <w:rFonts w:ascii="Palatino Linotype" w:hAnsi="Palatino Linotype" w:cs="Arial"/>
          <w:sz w:val="24"/>
          <w:szCs w:val="24"/>
        </w:rPr>
      </w:pPr>
      <w:r w:rsidRPr="003F075A">
        <w:rPr>
          <w:rFonts w:ascii="Palatino Linotype" w:hAnsi="Palatino Linotype" w:cs="Arial"/>
          <w:sz w:val="24"/>
          <w:szCs w:val="24"/>
        </w:rPr>
        <w:t>Asimismo, en la información remitida en respuesta, el Sujeto Obligado argumentó lo siguiente:</w:t>
      </w:r>
    </w:p>
    <w:p w14:paraId="55A320A6" w14:textId="26DA5E19" w:rsidR="008606E8" w:rsidRPr="003F075A" w:rsidRDefault="008606E8" w:rsidP="008606E8">
      <w:pPr>
        <w:spacing w:after="0" w:line="360" w:lineRule="auto"/>
        <w:jc w:val="center"/>
        <w:rPr>
          <w:rFonts w:ascii="Palatino Linotype" w:hAnsi="Palatino Linotype" w:cs="Arial"/>
          <w:szCs w:val="23"/>
        </w:rPr>
      </w:pPr>
      <w:r w:rsidRPr="003F075A">
        <w:rPr>
          <w:noProof/>
          <w:lang w:eastAsia="es-MX"/>
        </w:rPr>
        <w:drawing>
          <wp:inline distT="0" distB="0" distL="0" distR="0" wp14:anchorId="536EA6AE" wp14:editId="05444366">
            <wp:extent cx="5318256" cy="1656272"/>
            <wp:effectExtent l="114300" t="95250" r="111125" b="96520"/>
            <wp:docPr id="1226589327"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89327" name="Imagen 1" descr="Interfaz de usuario gráfica, Aplicación, Word&#10;&#10;Descripción generada automáticamente"/>
                    <pic:cNvPicPr/>
                  </pic:nvPicPr>
                  <pic:blipFill rotWithShape="1">
                    <a:blip r:embed="rId8"/>
                    <a:srcRect l="56176" t="26737" r="7359" b="53074"/>
                    <a:stretch/>
                  </pic:blipFill>
                  <pic:spPr bwMode="auto">
                    <a:xfrm>
                      <a:off x="0" y="0"/>
                      <a:ext cx="5395149" cy="168021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60C16B7" w14:textId="77777777" w:rsidR="00AF5E49" w:rsidRPr="003F075A" w:rsidRDefault="00AF5E49" w:rsidP="0031549C">
      <w:pPr>
        <w:spacing w:after="0" w:line="360" w:lineRule="auto"/>
        <w:jc w:val="both"/>
        <w:rPr>
          <w:rFonts w:ascii="Palatino Linotype" w:hAnsi="Palatino Linotype" w:cs="Arial"/>
          <w:szCs w:val="23"/>
        </w:rPr>
      </w:pPr>
    </w:p>
    <w:p w14:paraId="28D0479E" w14:textId="4EE72313" w:rsidR="00AF5E49" w:rsidRPr="003F075A" w:rsidRDefault="00AF5E49" w:rsidP="0031549C">
      <w:pPr>
        <w:spacing w:after="0" w:line="360" w:lineRule="auto"/>
        <w:jc w:val="both"/>
        <w:rPr>
          <w:rFonts w:ascii="Palatino Linotype" w:eastAsia="Calibri" w:hAnsi="Palatino Linotype"/>
        </w:rPr>
      </w:pPr>
      <w:r w:rsidRPr="003F075A">
        <w:rPr>
          <w:rFonts w:ascii="Palatino Linotype" w:eastAsia="Calibri" w:hAnsi="Palatino Linotype"/>
        </w:rPr>
        <w:t xml:space="preserve">Asimismo, toda vez que el </w:t>
      </w:r>
      <w:r w:rsidRPr="003F075A">
        <w:rPr>
          <w:rFonts w:ascii="Palatino Linotype" w:eastAsia="Calibri" w:hAnsi="Palatino Linotype"/>
          <w:b/>
        </w:rPr>
        <w:t>Sujeto Obligado</w:t>
      </w:r>
      <w:r w:rsidRPr="003F075A">
        <w:rPr>
          <w:rFonts w:ascii="Palatino Linotype" w:eastAsia="Calibri" w:hAnsi="Palatino Linotype"/>
        </w:rPr>
        <w:t xml:space="preserve"> hizo del conocimiento al particular que la información </w:t>
      </w:r>
      <w:r w:rsidRPr="003F075A">
        <w:rPr>
          <w:rFonts w:ascii="Palatino Linotype" w:eastAsia="Calibri" w:hAnsi="Palatino Linotype"/>
          <w:b/>
          <w:bCs/>
        </w:rPr>
        <w:t xml:space="preserve">estará disponible </w:t>
      </w:r>
      <w:r w:rsidR="00956B18" w:rsidRPr="003F075A">
        <w:rPr>
          <w:rFonts w:ascii="Palatino Linotype" w:eastAsia="Calibri" w:hAnsi="Palatino Linotype"/>
          <w:b/>
          <w:bCs/>
        </w:rPr>
        <w:t>el día treinta y uno de agosto de dos mil veintidós</w:t>
      </w:r>
      <w:r w:rsidRPr="003F075A">
        <w:rPr>
          <w:rFonts w:ascii="Palatino Linotype" w:eastAsia="Calibri" w:hAnsi="Palatino Linotype"/>
          <w:b/>
          <w:bCs/>
        </w:rPr>
        <w:t>,</w:t>
      </w:r>
      <w:r w:rsidR="00956B18" w:rsidRPr="003F075A">
        <w:rPr>
          <w:rFonts w:ascii="Palatino Linotype" w:eastAsia="Calibri" w:hAnsi="Palatino Linotype"/>
          <w:b/>
          <w:bCs/>
        </w:rPr>
        <w:t xml:space="preserve"> en un horario de 11:00 a 13:00 horas</w:t>
      </w:r>
      <w:r w:rsidRPr="003F075A">
        <w:rPr>
          <w:rFonts w:ascii="Palatino Linotype" w:eastAsia="Calibri" w:hAnsi="Palatino Linotype"/>
        </w:rPr>
        <w:t xml:space="preserve">; plazo en que pondrá a disposición del </w:t>
      </w:r>
      <w:r w:rsidRPr="003F075A">
        <w:rPr>
          <w:rFonts w:ascii="Palatino Linotype" w:eastAsia="Calibri" w:hAnsi="Palatino Linotype"/>
          <w:b/>
        </w:rPr>
        <w:t>Recurrente</w:t>
      </w:r>
      <w:r w:rsidRPr="003F075A">
        <w:rPr>
          <w:rFonts w:ascii="Palatino Linotype" w:eastAsia="Calibri" w:hAnsi="Palatino Linotype"/>
        </w:rPr>
        <w:t xml:space="preserve"> la información</w:t>
      </w:r>
      <w:r w:rsidR="00956B18" w:rsidRPr="003F075A">
        <w:rPr>
          <w:rFonts w:ascii="Palatino Linotype" w:eastAsia="Calibri" w:hAnsi="Palatino Linotype"/>
        </w:rPr>
        <w:t>, lo cual contraviene a lo dispuesto</w:t>
      </w:r>
      <w:r w:rsidRPr="003F075A">
        <w:rPr>
          <w:rFonts w:ascii="Palatino Linotype" w:eastAsia="Calibri" w:hAnsi="Palatino Linotype"/>
        </w:rPr>
        <w:t xml:space="preserve"> en </w:t>
      </w:r>
      <w:r w:rsidR="00956B18" w:rsidRPr="003F075A">
        <w:rPr>
          <w:rFonts w:ascii="Palatino Linotype" w:eastAsia="Calibri" w:hAnsi="Palatino Linotype"/>
        </w:rPr>
        <w:t>e</w:t>
      </w:r>
      <w:r w:rsidRPr="003F075A">
        <w:rPr>
          <w:rFonts w:ascii="Palatino Linotype" w:eastAsia="Calibri" w:hAnsi="Palatino Linotype"/>
        </w:rPr>
        <w:t xml:space="preserve">l segundo párrafo del </w:t>
      </w:r>
      <w:r w:rsidRPr="003F075A">
        <w:rPr>
          <w:rFonts w:ascii="Palatino Linotype" w:eastAsia="Calibri" w:hAnsi="Palatino Linotype"/>
          <w:b/>
          <w:bCs/>
        </w:rPr>
        <w:t xml:space="preserve">artículo </w:t>
      </w:r>
      <w:r w:rsidR="00956B18" w:rsidRPr="003F075A">
        <w:rPr>
          <w:rFonts w:ascii="Palatino Linotype" w:eastAsia="Calibri" w:hAnsi="Palatino Linotype"/>
          <w:b/>
          <w:bCs/>
        </w:rPr>
        <w:t>166</w:t>
      </w:r>
      <w:r w:rsidR="00956B18" w:rsidRPr="003F075A">
        <w:rPr>
          <w:rFonts w:ascii="Palatino Linotype" w:eastAsia="Calibri" w:hAnsi="Palatino Linotype"/>
        </w:rPr>
        <w:t>, de</w:t>
      </w:r>
      <w:r w:rsidRPr="003F075A">
        <w:rPr>
          <w:rFonts w:ascii="Palatino Linotype" w:eastAsia="Calibri" w:hAnsi="Palatino Linotype"/>
        </w:rPr>
        <w:t xml:space="preserve"> la Ley de Transparencia y Acceso a la Información Pública del Estado de México y Municipios que señala lo siguiente:</w:t>
      </w:r>
    </w:p>
    <w:p w14:paraId="595849C5" w14:textId="77777777" w:rsidR="00AF5E49" w:rsidRPr="003F075A" w:rsidRDefault="00AF5E49" w:rsidP="0031549C">
      <w:pPr>
        <w:spacing w:after="0" w:line="360" w:lineRule="auto"/>
        <w:jc w:val="both"/>
        <w:rPr>
          <w:rFonts w:ascii="Palatino Linotype" w:eastAsia="Calibri" w:hAnsi="Palatino Linotype"/>
        </w:rPr>
      </w:pPr>
    </w:p>
    <w:p w14:paraId="2B12EE73" w14:textId="77777777" w:rsidR="00AF5E49" w:rsidRPr="003F075A" w:rsidRDefault="00AF5E49" w:rsidP="00956B18">
      <w:pPr>
        <w:spacing w:after="0"/>
        <w:ind w:left="567" w:right="567"/>
        <w:jc w:val="both"/>
        <w:rPr>
          <w:rFonts w:ascii="Palatino Linotype" w:eastAsia="Calibri" w:hAnsi="Palatino Linotype"/>
          <w:i/>
          <w:iCs/>
        </w:rPr>
      </w:pPr>
      <w:r w:rsidRPr="003F075A">
        <w:rPr>
          <w:rFonts w:ascii="Palatino Linotype" w:eastAsia="Calibri" w:hAnsi="Palatino Linotype"/>
          <w:b/>
          <w:bCs/>
          <w:i/>
          <w:iCs/>
        </w:rPr>
        <w:t>Artículo 166.</w:t>
      </w:r>
      <w:r w:rsidRPr="003F075A">
        <w:rPr>
          <w:rFonts w:ascii="Palatino Linotype" w:eastAsia="Calibri" w:hAnsi="Palatino Linotype"/>
          <w:i/>
          <w:iCs/>
        </w:rPr>
        <w:t xml:space="preserve"> La obligación de acceso a la información pública se tendrá por cumplida cuando el solicitante tenga a su disposición la información requerida, o cuando realice la consulta de la misma en el lugar en el que ésta se localice. </w:t>
      </w:r>
    </w:p>
    <w:p w14:paraId="10526A20" w14:textId="77777777" w:rsidR="00AF5E49" w:rsidRPr="003F075A" w:rsidRDefault="00AF5E49" w:rsidP="00956B18">
      <w:pPr>
        <w:spacing w:after="0"/>
        <w:ind w:left="567" w:right="567"/>
        <w:jc w:val="both"/>
        <w:rPr>
          <w:rFonts w:ascii="Palatino Linotype" w:eastAsia="Calibri" w:hAnsi="Palatino Linotype"/>
          <w:i/>
          <w:iCs/>
        </w:rPr>
      </w:pPr>
    </w:p>
    <w:p w14:paraId="44BE17E1" w14:textId="77777777" w:rsidR="00AF5E49" w:rsidRPr="003F075A" w:rsidRDefault="00AF5E49" w:rsidP="00956B18">
      <w:pPr>
        <w:spacing w:after="0"/>
        <w:ind w:left="567" w:right="567"/>
        <w:jc w:val="both"/>
        <w:rPr>
          <w:rFonts w:ascii="Palatino Linotype" w:eastAsia="Calibri" w:hAnsi="Palatino Linotype"/>
          <w:i/>
          <w:iCs/>
        </w:rPr>
      </w:pPr>
      <w:r w:rsidRPr="003F075A">
        <w:rPr>
          <w:rFonts w:ascii="Palatino Linotype" w:eastAsia="Calibri" w:hAnsi="Palatino Linotype"/>
          <w:b/>
          <w:bCs/>
          <w:i/>
          <w:iCs/>
        </w:rPr>
        <w:lastRenderedPageBreak/>
        <w:t>La Unidad de Transparencia tendrá disponible la información solicitada, durante un plazo mínimo de sesenta días hábiles</w:t>
      </w:r>
      <w:r w:rsidRPr="003F075A">
        <w:rPr>
          <w:rFonts w:ascii="Palatino Linotype" w:eastAsia="Calibri" w:hAnsi="Palatino Linotype"/>
          <w:i/>
          <w:iCs/>
        </w:rPr>
        <w:t xml:space="preserve">, contado a partir de que el solicitante hubiere realizado, en su caso, el pago respectivo, el cual deberá efectuarse en un plazo no mayor a treinta días hábiles. </w:t>
      </w:r>
    </w:p>
    <w:p w14:paraId="4BA6ECCD" w14:textId="77777777" w:rsidR="00AF5E49" w:rsidRPr="003F075A" w:rsidRDefault="00AF5E49" w:rsidP="00956B18">
      <w:pPr>
        <w:spacing w:after="0"/>
        <w:ind w:left="567" w:right="567"/>
        <w:jc w:val="both"/>
        <w:rPr>
          <w:rFonts w:ascii="Palatino Linotype" w:eastAsia="Calibri" w:hAnsi="Palatino Linotype"/>
          <w:i/>
          <w:iCs/>
        </w:rPr>
      </w:pPr>
    </w:p>
    <w:p w14:paraId="5DD75B0C" w14:textId="77777777" w:rsidR="00AF5E49" w:rsidRPr="003F075A" w:rsidRDefault="00AF5E49" w:rsidP="00956B18">
      <w:pPr>
        <w:spacing w:after="0"/>
        <w:ind w:left="567" w:right="567"/>
        <w:jc w:val="both"/>
        <w:rPr>
          <w:rFonts w:ascii="Palatino Linotype" w:eastAsia="Calibri" w:hAnsi="Palatino Linotype"/>
          <w:i/>
          <w:iCs/>
        </w:rPr>
      </w:pPr>
      <w:r w:rsidRPr="003F075A">
        <w:rPr>
          <w:rFonts w:ascii="Palatino Linotype" w:eastAsia="Calibri" w:hAnsi="Palatino Linotype"/>
          <w:i/>
          <w:iCs/>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29CCCEC0" w14:textId="77777777" w:rsidR="00AF5E49" w:rsidRPr="003F075A" w:rsidRDefault="00AF5E49" w:rsidP="00956B18">
      <w:pPr>
        <w:spacing w:after="0"/>
        <w:ind w:left="567" w:right="567"/>
        <w:jc w:val="both"/>
        <w:rPr>
          <w:rFonts w:ascii="Palatino Linotype" w:eastAsia="Calibri" w:hAnsi="Palatino Linotype"/>
          <w:i/>
          <w:iCs/>
        </w:rPr>
      </w:pPr>
    </w:p>
    <w:p w14:paraId="31246B1A" w14:textId="77777777" w:rsidR="00AF5E49" w:rsidRPr="003F075A" w:rsidRDefault="00AF5E49" w:rsidP="00956B18">
      <w:pPr>
        <w:spacing w:after="0"/>
        <w:ind w:left="567" w:right="567"/>
        <w:jc w:val="both"/>
        <w:rPr>
          <w:rFonts w:ascii="Palatino Linotype" w:eastAsia="Calibri" w:hAnsi="Palatino Linotype"/>
          <w:i/>
          <w:iCs/>
        </w:rPr>
      </w:pPr>
      <w:r w:rsidRPr="003F075A">
        <w:rPr>
          <w:rFonts w:ascii="Palatino Linotype" w:eastAsia="Calibri" w:hAnsi="Palatino Linotype"/>
          <w:i/>
          <w:iCs/>
        </w:rPr>
        <w:t xml:space="preserve">Cuando el sujeto obligado no entregue la respuesta a la solicitud dentro del plazo previsto en la Ley, la solicitud se entenderá negada y el solicitante podrá interponer el recurso de revisión previsto en este ordenamiento. </w:t>
      </w:r>
    </w:p>
    <w:p w14:paraId="5D2D85A2" w14:textId="77777777" w:rsidR="00AF5E49" w:rsidRPr="003F075A" w:rsidRDefault="00AF5E49" w:rsidP="00956B18">
      <w:pPr>
        <w:spacing w:after="0"/>
        <w:ind w:left="567" w:right="567"/>
        <w:jc w:val="both"/>
        <w:rPr>
          <w:rFonts w:ascii="Palatino Linotype" w:eastAsia="Calibri" w:hAnsi="Palatino Linotype"/>
          <w:i/>
          <w:iCs/>
        </w:rPr>
      </w:pPr>
      <w:r w:rsidRPr="003F075A">
        <w:rPr>
          <w:rFonts w:ascii="Palatino Linotype" w:eastAsia="Calibri" w:hAnsi="Palatino Linotype"/>
          <w:i/>
          <w:iCs/>
        </w:rPr>
        <w:t>Una vez entregada la información, el solicitante acusará recibo por escrito, dándose por terminado el trámite de acceso a la información.</w:t>
      </w:r>
    </w:p>
    <w:p w14:paraId="366C72BE" w14:textId="77777777" w:rsidR="00AF5E49" w:rsidRPr="003F075A" w:rsidRDefault="00AF5E49" w:rsidP="00956B18">
      <w:pPr>
        <w:spacing w:after="0"/>
        <w:ind w:left="567" w:right="567"/>
        <w:jc w:val="both"/>
        <w:rPr>
          <w:rFonts w:ascii="Palatino Linotype" w:eastAsia="Calibri" w:hAnsi="Palatino Linotype"/>
          <w:i/>
          <w:iCs/>
        </w:rPr>
      </w:pPr>
    </w:p>
    <w:p w14:paraId="797AA329" w14:textId="77777777" w:rsidR="00AF5E49" w:rsidRPr="003F075A" w:rsidRDefault="00AF5E49" w:rsidP="00956B18">
      <w:pPr>
        <w:spacing w:after="0"/>
        <w:ind w:left="567" w:right="567"/>
        <w:jc w:val="both"/>
        <w:rPr>
          <w:rFonts w:ascii="Palatino Linotype" w:eastAsia="Calibri" w:hAnsi="Palatino Linotype"/>
          <w:i/>
          <w:iCs/>
        </w:rPr>
      </w:pPr>
      <w:r w:rsidRPr="003F075A">
        <w:rPr>
          <w:rFonts w:ascii="Palatino Linotype" w:eastAsia="Calibri" w:hAnsi="Palatino Linotype"/>
          <w:i/>
          <w:iCs/>
        </w:rPr>
        <w:t>Una vez entregada la información, el solicitante acusará recibo por escrito, dándose por terminado el trámite de acceso a la información.</w:t>
      </w:r>
    </w:p>
    <w:p w14:paraId="70D24850" w14:textId="77777777" w:rsidR="00AF5E49" w:rsidRPr="003F075A" w:rsidRDefault="00AF5E49" w:rsidP="0031549C">
      <w:pPr>
        <w:pStyle w:val="Sinespaciado"/>
        <w:rPr>
          <w:rFonts w:eastAsia="Calibri"/>
          <w:lang w:eastAsia="en-US"/>
        </w:rPr>
      </w:pPr>
    </w:p>
    <w:p w14:paraId="6D93D806" w14:textId="77777777" w:rsidR="002B30D6" w:rsidRPr="003F075A" w:rsidRDefault="002B30D6" w:rsidP="002B30D6">
      <w:pPr>
        <w:spacing w:after="0" w:line="360" w:lineRule="auto"/>
        <w:jc w:val="both"/>
        <w:rPr>
          <w:rFonts w:ascii="Palatino Linotype" w:hAnsi="Palatino Linotype"/>
          <w:sz w:val="24"/>
          <w:szCs w:val="24"/>
          <w:lang w:eastAsia="es-MX"/>
        </w:rPr>
      </w:pPr>
    </w:p>
    <w:p w14:paraId="11BA26ED" w14:textId="5CBA2E6C" w:rsidR="002B30D6" w:rsidRPr="003F075A" w:rsidRDefault="002B30D6" w:rsidP="002B30D6">
      <w:pPr>
        <w:spacing w:after="0" w:line="360" w:lineRule="auto"/>
        <w:jc w:val="both"/>
        <w:rPr>
          <w:rFonts w:ascii="Palatino Linotype" w:hAnsi="Palatino Linotype"/>
          <w:sz w:val="24"/>
          <w:szCs w:val="24"/>
          <w:lang w:eastAsia="es-MX"/>
        </w:rPr>
      </w:pPr>
      <w:r w:rsidRPr="003F075A">
        <w:rPr>
          <w:rFonts w:ascii="Palatino Linotype" w:hAnsi="Palatino Linotype"/>
          <w:sz w:val="24"/>
          <w:szCs w:val="24"/>
          <w:lang w:eastAsia="es-MX"/>
        </w:rPr>
        <w:t>Derivado de lo anterior, el Sujeto Obligado deberá hacer del conocimiento al Particular que la información estará disponible, por un plazo mínimo de sesenta días naturales, a partir de la fecha en que ponga a disposición del Recurrente la información, en términos del segundo párrafo del artículo 166 de la Ley de Transparencia y Acceso a la Información Pública del Estado de México y Municipios.</w:t>
      </w:r>
    </w:p>
    <w:p w14:paraId="2D74148F" w14:textId="77777777" w:rsidR="002B30D6" w:rsidRPr="003F075A" w:rsidRDefault="002B30D6" w:rsidP="002B30D6">
      <w:pPr>
        <w:spacing w:after="0" w:line="360" w:lineRule="auto"/>
        <w:jc w:val="both"/>
        <w:rPr>
          <w:rFonts w:ascii="Palatino Linotype" w:hAnsi="Palatino Linotype"/>
          <w:sz w:val="24"/>
          <w:szCs w:val="24"/>
          <w:lang w:eastAsia="es-MX"/>
        </w:rPr>
      </w:pPr>
    </w:p>
    <w:p w14:paraId="4DA782D6" w14:textId="59459035" w:rsidR="002B30D6" w:rsidRPr="003F075A" w:rsidRDefault="002B30D6" w:rsidP="002B30D6">
      <w:pPr>
        <w:spacing w:after="0" w:line="360" w:lineRule="auto"/>
        <w:jc w:val="both"/>
        <w:rPr>
          <w:rFonts w:ascii="Palatino Linotype" w:hAnsi="Palatino Linotype"/>
          <w:sz w:val="24"/>
          <w:szCs w:val="24"/>
          <w:lang w:eastAsia="es-MX"/>
        </w:rPr>
      </w:pPr>
      <w:r w:rsidRPr="003F075A">
        <w:rPr>
          <w:rFonts w:ascii="Palatino Linotype" w:hAnsi="Palatino Linotype"/>
          <w:sz w:val="24"/>
          <w:szCs w:val="24"/>
          <w:lang w:eastAsia="es-MX"/>
        </w:rPr>
        <w:t xml:space="preserve">Si dentro del transcurso del término señalado en el párrafo anterior, el Particular acude por la información, el Sujeto Obligado levantará un acta de hechos misma que debe ser remitida a este Instituto, por conducto de la Secretaría Técnica del Pleno, junto con el acuse de recibo de la información del Particular; sin embargo, si una vez fenecido el plazo, el solicitante no acudiera por los documentos ordenados, el Sujeto Obligado, </w:t>
      </w:r>
      <w:r w:rsidRPr="003F075A">
        <w:rPr>
          <w:rFonts w:ascii="Palatino Linotype" w:hAnsi="Palatino Linotype"/>
          <w:sz w:val="24"/>
          <w:szCs w:val="24"/>
          <w:lang w:eastAsia="es-MX"/>
        </w:rPr>
        <w:lastRenderedPageBreak/>
        <w:t>mediante acuerdo dará por concluida la solicitud y podrá, de ser el caso, realizar la destrucción del material en el que se reprodujo, situación que también deberá informar a este Instituto, por el mismo conducto.</w:t>
      </w:r>
    </w:p>
    <w:p w14:paraId="45EFA126" w14:textId="77777777" w:rsidR="002B30D6" w:rsidRPr="003F075A" w:rsidRDefault="002B30D6" w:rsidP="0031549C">
      <w:pPr>
        <w:spacing w:after="0" w:line="360" w:lineRule="auto"/>
        <w:jc w:val="both"/>
        <w:rPr>
          <w:rFonts w:ascii="Palatino Linotype" w:hAnsi="Palatino Linotype"/>
          <w:sz w:val="24"/>
          <w:szCs w:val="24"/>
          <w:lang w:eastAsia="es-MX"/>
        </w:rPr>
      </w:pPr>
    </w:p>
    <w:p w14:paraId="4E2D1EF8" w14:textId="2E531F97" w:rsidR="00AF5E49" w:rsidRPr="003F075A" w:rsidRDefault="00AF5E49" w:rsidP="0031549C">
      <w:pPr>
        <w:spacing w:after="0" w:line="360" w:lineRule="auto"/>
        <w:jc w:val="both"/>
        <w:rPr>
          <w:rFonts w:ascii="Palatino Linotype" w:hAnsi="Palatino Linotype"/>
          <w:sz w:val="24"/>
          <w:szCs w:val="24"/>
        </w:rPr>
      </w:pPr>
      <w:r w:rsidRPr="003F075A">
        <w:rPr>
          <w:rFonts w:ascii="Palatino Linotype" w:hAnsi="Palatino Linotype"/>
          <w:sz w:val="24"/>
          <w:szCs w:val="24"/>
          <w:lang w:eastAsia="es-MX"/>
        </w:rPr>
        <w:t xml:space="preserve">En conclusión, </w:t>
      </w:r>
      <w:r w:rsidRPr="003F075A">
        <w:rPr>
          <w:rFonts w:ascii="Palatino Linotype" w:hAnsi="Palatino Linotype"/>
          <w:sz w:val="24"/>
          <w:szCs w:val="24"/>
        </w:rPr>
        <w:t>el cúmulo de información requerida y con la cual se buscó colmar las pretensiones de</w:t>
      </w:r>
      <w:r w:rsidR="00956B18" w:rsidRPr="003F075A">
        <w:rPr>
          <w:rFonts w:ascii="Palatino Linotype" w:hAnsi="Palatino Linotype"/>
          <w:sz w:val="24"/>
          <w:szCs w:val="24"/>
        </w:rPr>
        <w:t xml:space="preserve"> </w:t>
      </w:r>
      <w:r w:rsidRPr="003F075A">
        <w:rPr>
          <w:rFonts w:ascii="Palatino Linotype" w:hAnsi="Palatino Linotype"/>
          <w:sz w:val="24"/>
          <w:szCs w:val="24"/>
        </w:rPr>
        <w:t>l</w:t>
      </w:r>
      <w:r w:rsidR="00956B18" w:rsidRPr="003F075A">
        <w:rPr>
          <w:rFonts w:ascii="Palatino Linotype" w:hAnsi="Palatino Linotype"/>
          <w:sz w:val="24"/>
          <w:szCs w:val="24"/>
        </w:rPr>
        <w:t>a</w:t>
      </w:r>
      <w:r w:rsidRPr="003F075A">
        <w:rPr>
          <w:rFonts w:ascii="Palatino Linotype" w:hAnsi="Palatino Linotype"/>
          <w:sz w:val="24"/>
          <w:szCs w:val="24"/>
        </w:rPr>
        <w:t xml:space="preserve"> hoy </w:t>
      </w:r>
      <w:r w:rsidRPr="003F075A">
        <w:rPr>
          <w:rFonts w:ascii="Palatino Linotype" w:hAnsi="Palatino Linotype"/>
          <w:b/>
          <w:sz w:val="24"/>
          <w:szCs w:val="24"/>
        </w:rPr>
        <w:t>Recurrente</w:t>
      </w:r>
      <w:r w:rsidRPr="003F075A">
        <w:rPr>
          <w:rFonts w:ascii="Palatino Linotype" w:hAnsi="Palatino Linotype"/>
          <w:sz w:val="24"/>
          <w:szCs w:val="24"/>
        </w:rPr>
        <w:t xml:space="preserve">, se considera que la hipótesis prevista en el artículo referido </w:t>
      </w:r>
      <w:r w:rsidR="00956B18" w:rsidRPr="003F075A">
        <w:rPr>
          <w:rFonts w:ascii="Palatino Linotype" w:hAnsi="Palatino Linotype"/>
          <w:sz w:val="24"/>
          <w:szCs w:val="24"/>
        </w:rPr>
        <w:t xml:space="preserve">no </w:t>
      </w:r>
      <w:r w:rsidRPr="003F075A">
        <w:rPr>
          <w:rFonts w:ascii="Palatino Linotype" w:hAnsi="Palatino Linotype"/>
          <w:sz w:val="24"/>
          <w:szCs w:val="24"/>
        </w:rPr>
        <w:t xml:space="preserve">se actualiza, en virtud de las manifestaciones realizadas por el </w:t>
      </w:r>
      <w:r w:rsidRPr="003F075A">
        <w:rPr>
          <w:rFonts w:ascii="Palatino Linotype" w:hAnsi="Palatino Linotype"/>
          <w:b/>
          <w:sz w:val="24"/>
          <w:szCs w:val="24"/>
        </w:rPr>
        <w:t>Sujeto Obligado</w:t>
      </w:r>
      <w:r w:rsidRPr="003F075A">
        <w:rPr>
          <w:rFonts w:ascii="Palatino Linotype" w:hAnsi="Palatino Linotype"/>
          <w:sz w:val="24"/>
          <w:szCs w:val="24"/>
        </w:rPr>
        <w:t xml:space="preserve"> tanto en su respuesta como en el Informe Justificado, </w:t>
      </w:r>
      <w:r w:rsidR="00956B18" w:rsidRPr="003F075A">
        <w:rPr>
          <w:rFonts w:ascii="Palatino Linotype" w:hAnsi="Palatino Linotype"/>
          <w:sz w:val="24"/>
          <w:szCs w:val="24"/>
        </w:rPr>
        <w:t>por lo que no se cumple con</w:t>
      </w:r>
      <w:r w:rsidRPr="003F075A">
        <w:rPr>
          <w:rFonts w:ascii="Palatino Linotype" w:hAnsi="Palatino Linotype"/>
          <w:sz w:val="24"/>
          <w:szCs w:val="24"/>
        </w:rPr>
        <w:t xml:space="preserve"> el requisito legal de fundar y motivar el cambio de modalidad de la entrega de la información, derivado de la imposibilidad técnica para digitalizar los datos requeridos y cargarlos al SAIMEX, y dado que se está ante una imposibilidad técnica reportada por el </w:t>
      </w:r>
      <w:r w:rsidRPr="003F075A">
        <w:rPr>
          <w:rFonts w:ascii="Palatino Linotype" w:hAnsi="Palatino Linotype"/>
          <w:b/>
          <w:sz w:val="24"/>
          <w:szCs w:val="24"/>
        </w:rPr>
        <w:t>Sujeto Obligado</w:t>
      </w:r>
      <w:r w:rsidRPr="003F075A">
        <w:rPr>
          <w:rFonts w:ascii="Palatino Linotype" w:hAnsi="Palatino Linotype"/>
          <w:sz w:val="24"/>
          <w:szCs w:val="24"/>
        </w:rPr>
        <w:t xml:space="preserve"> referida con antelación</w:t>
      </w:r>
      <w:r w:rsidR="00956B18" w:rsidRPr="003F075A">
        <w:rPr>
          <w:rFonts w:ascii="Palatino Linotype" w:hAnsi="Palatino Linotype"/>
          <w:sz w:val="24"/>
          <w:szCs w:val="24"/>
        </w:rPr>
        <w:t>.</w:t>
      </w:r>
    </w:p>
    <w:p w14:paraId="3409FE50" w14:textId="77777777" w:rsidR="00AF5E49" w:rsidRPr="003F075A" w:rsidRDefault="00AF5E49" w:rsidP="0031549C">
      <w:pPr>
        <w:spacing w:after="0" w:line="360" w:lineRule="auto"/>
        <w:jc w:val="both"/>
        <w:rPr>
          <w:rFonts w:ascii="Palatino Linotype" w:hAnsi="Palatino Linotype"/>
          <w:sz w:val="24"/>
          <w:szCs w:val="24"/>
          <w:lang w:eastAsia="es-MX"/>
        </w:rPr>
      </w:pPr>
    </w:p>
    <w:p w14:paraId="6484FF42" w14:textId="34D9529D" w:rsidR="002B30D6" w:rsidRPr="003F075A" w:rsidRDefault="00AF5E49" w:rsidP="002B30D6">
      <w:pPr>
        <w:spacing w:after="0" w:line="360" w:lineRule="auto"/>
        <w:jc w:val="both"/>
        <w:rPr>
          <w:rFonts w:ascii="Palatino Linotype" w:hAnsi="Palatino Linotype"/>
          <w:sz w:val="24"/>
          <w:szCs w:val="24"/>
          <w:lang w:eastAsia="es-MX"/>
        </w:rPr>
      </w:pPr>
      <w:r w:rsidRPr="003F075A">
        <w:rPr>
          <w:rFonts w:ascii="Palatino Linotype" w:hAnsi="Palatino Linotype"/>
          <w:sz w:val="24"/>
          <w:szCs w:val="24"/>
          <w:lang w:eastAsia="es-MX"/>
        </w:rPr>
        <w:t xml:space="preserve">Finalmente, es importante señalar que, </w:t>
      </w:r>
      <w:r w:rsidR="002B30D6" w:rsidRPr="003F075A">
        <w:rPr>
          <w:rFonts w:ascii="Palatino Linotype" w:hAnsi="Palatino Linotype"/>
          <w:sz w:val="24"/>
          <w:szCs w:val="24"/>
          <w:lang w:eastAsia="es-MX"/>
        </w:rPr>
        <w:t xml:space="preserve">de </w:t>
      </w:r>
      <w:r w:rsidRPr="003F075A">
        <w:rPr>
          <w:rFonts w:ascii="Palatino Linotype" w:hAnsi="Palatino Linotype"/>
          <w:sz w:val="24"/>
          <w:szCs w:val="24"/>
          <w:lang w:eastAsia="es-MX"/>
        </w:rPr>
        <w:t>dicha solicitud</w:t>
      </w:r>
      <w:r w:rsidR="002B30D6" w:rsidRPr="003F075A">
        <w:rPr>
          <w:rFonts w:ascii="Palatino Linotype" w:hAnsi="Palatino Linotype"/>
          <w:sz w:val="24"/>
          <w:szCs w:val="24"/>
          <w:lang w:eastAsia="es-MX"/>
        </w:rPr>
        <w:t xml:space="preserve"> no se advierte que se haya</w:t>
      </w:r>
      <w:r w:rsidRPr="003F075A">
        <w:rPr>
          <w:rFonts w:ascii="Palatino Linotype" w:hAnsi="Palatino Linotype"/>
          <w:sz w:val="24"/>
          <w:szCs w:val="24"/>
          <w:lang w:eastAsia="es-MX"/>
        </w:rPr>
        <w:t xml:space="preserve"> </w:t>
      </w:r>
      <w:r w:rsidR="002B30D6" w:rsidRPr="003F075A">
        <w:rPr>
          <w:rFonts w:ascii="Palatino Linotype" w:hAnsi="Palatino Linotype"/>
          <w:sz w:val="24"/>
          <w:szCs w:val="24"/>
          <w:lang w:eastAsia="es-MX"/>
        </w:rPr>
        <w:t>turnado</w:t>
      </w:r>
      <w:r w:rsidRPr="003F075A">
        <w:rPr>
          <w:rFonts w:ascii="Palatino Linotype" w:hAnsi="Palatino Linotype"/>
          <w:sz w:val="24"/>
          <w:szCs w:val="24"/>
          <w:lang w:eastAsia="es-MX"/>
        </w:rPr>
        <w:t xml:space="preserve"> a los Servidores Públicos Habilitados correspondientes</w:t>
      </w:r>
      <w:r w:rsidR="002B30D6" w:rsidRPr="003F075A">
        <w:rPr>
          <w:rFonts w:ascii="Palatino Linotype" w:hAnsi="Palatino Linotype"/>
          <w:sz w:val="24"/>
          <w:szCs w:val="24"/>
          <w:lang w:eastAsia="es-MX"/>
        </w:rPr>
        <w:t xml:space="preserve">, ello en virtud de que </w:t>
      </w:r>
      <w:r w:rsidRPr="003F075A">
        <w:rPr>
          <w:rFonts w:ascii="Palatino Linotype" w:hAnsi="Palatino Linotype"/>
          <w:sz w:val="24"/>
          <w:szCs w:val="24"/>
          <w:lang w:eastAsia="es-MX"/>
        </w:rPr>
        <w:t>de las constancias que obran en el expediente electrónico del SAIMEX</w:t>
      </w:r>
      <w:r w:rsidR="002B30D6" w:rsidRPr="003F075A">
        <w:rPr>
          <w:rFonts w:ascii="Palatino Linotype" w:hAnsi="Palatino Linotype"/>
          <w:sz w:val="24"/>
          <w:szCs w:val="24"/>
          <w:lang w:eastAsia="es-MX"/>
        </w:rPr>
        <w:t>,</w:t>
      </w:r>
      <w:r w:rsidRPr="003F075A">
        <w:rPr>
          <w:rFonts w:ascii="Palatino Linotype" w:hAnsi="Palatino Linotype"/>
          <w:sz w:val="24"/>
          <w:szCs w:val="24"/>
          <w:lang w:eastAsia="es-MX"/>
        </w:rPr>
        <w:t xml:space="preserve"> </w:t>
      </w:r>
      <w:r w:rsidR="002B30D6" w:rsidRPr="003F075A">
        <w:rPr>
          <w:rFonts w:ascii="Palatino Linotype" w:hAnsi="Palatino Linotype"/>
          <w:sz w:val="24"/>
          <w:szCs w:val="24"/>
          <w:lang w:eastAsia="es-MX"/>
        </w:rPr>
        <w:t>únicamente se observan</w:t>
      </w:r>
      <w:r w:rsidRPr="003F075A">
        <w:rPr>
          <w:rFonts w:ascii="Palatino Linotype" w:hAnsi="Palatino Linotype"/>
          <w:sz w:val="24"/>
          <w:szCs w:val="24"/>
          <w:lang w:eastAsia="es-MX"/>
        </w:rPr>
        <w:t xml:space="preserve"> los oficios remitidos por la Titular de la Unidad de Transparencia</w:t>
      </w:r>
      <w:r w:rsidR="002B30D6" w:rsidRPr="003F075A">
        <w:rPr>
          <w:rFonts w:ascii="Palatino Linotype" w:hAnsi="Palatino Linotype"/>
          <w:sz w:val="24"/>
          <w:szCs w:val="24"/>
          <w:lang w:eastAsia="es-MX"/>
        </w:rPr>
        <w:t xml:space="preserve">, con los que informó que la documentación requerida sobrepasa las capacidades técnicas del SAIMEX, sin que este Órgano Garante advierta el pronunciamiento de la Unidad Administrativa competente de generar, administrar o poseer la información que se solicitó por el particular, </w:t>
      </w:r>
    </w:p>
    <w:p w14:paraId="62742EC9" w14:textId="77777777" w:rsidR="00AF5E49" w:rsidRPr="003F075A" w:rsidRDefault="00AF5E49" w:rsidP="0031549C">
      <w:pPr>
        <w:spacing w:after="0" w:line="360" w:lineRule="auto"/>
        <w:jc w:val="both"/>
        <w:rPr>
          <w:rFonts w:ascii="Palatino Linotype" w:hAnsi="Palatino Linotype"/>
          <w:lang w:eastAsia="es-MX"/>
        </w:rPr>
      </w:pPr>
    </w:p>
    <w:p w14:paraId="1E33BC7F" w14:textId="0E7D254B" w:rsidR="00AF5E49" w:rsidRPr="003F075A" w:rsidRDefault="002B30D6" w:rsidP="0031549C">
      <w:pPr>
        <w:spacing w:after="0" w:line="360" w:lineRule="auto"/>
        <w:jc w:val="both"/>
        <w:rPr>
          <w:rFonts w:ascii="Palatino Linotype" w:hAnsi="Palatino Linotype"/>
          <w:sz w:val="24"/>
          <w:szCs w:val="24"/>
        </w:rPr>
      </w:pPr>
      <w:r w:rsidRPr="003F075A">
        <w:rPr>
          <w:rFonts w:ascii="Palatino Linotype" w:hAnsi="Palatino Linotype" w:cs="Arial"/>
          <w:sz w:val="24"/>
          <w:szCs w:val="24"/>
        </w:rPr>
        <w:t>Por lo anteriormente señalado, e</w:t>
      </w:r>
      <w:r w:rsidR="00AF5E49" w:rsidRPr="003F075A">
        <w:rPr>
          <w:rFonts w:ascii="Palatino Linotype" w:hAnsi="Palatino Linotype" w:cs="Arial"/>
          <w:sz w:val="24"/>
          <w:szCs w:val="24"/>
        </w:rPr>
        <w:t xml:space="preserve">s de precisar que, aunque la solicitud de información y la respuesta estén dirigidas y atendidas por un </w:t>
      </w:r>
      <w:r w:rsidR="00AF5E49" w:rsidRPr="003F075A">
        <w:rPr>
          <w:rFonts w:ascii="Palatino Linotype" w:hAnsi="Palatino Linotype" w:cs="Arial"/>
          <w:b/>
          <w:sz w:val="24"/>
          <w:szCs w:val="24"/>
        </w:rPr>
        <w:t>Sujeto Obligado</w:t>
      </w:r>
      <w:r w:rsidR="00AF5E49" w:rsidRPr="003F075A">
        <w:rPr>
          <w:rFonts w:ascii="Palatino Linotype" w:hAnsi="Palatino Linotype" w:cs="Arial"/>
          <w:sz w:val="24"/>
          <w:szCs w:val="24"/>
        </w:rPr>
        <w:t xml:space="preserve">, lo cierto es que </w:t>
      </w:r>
      <w:r w:rsidR="00AF5E49" w:rsidRPr="003F075A">
        <w:rPr>
          <w:rFonts w:ascii="Palatino Linotype" w:hAnsi="Palatino Linotype" w:cs="Arial"/>
          <w:sz w:val="24"/>
          <w:szCs w:val="24"/>
        </w:rPr>
        <w:lastRenderedPageBreak/>
        <w:t xml:space="preserve">también tienen diversas Unidades Administrativas y cada área cuenta con un </w:t>
      </w:r>
      <w:r w:rsidR="00AF5E49" w:rsidRPr="003F075A">
        <w:rPr>
          <w:rFonts w:ascii="Palatino Linotype" w:hAnsi="Palatino Linotype" w:cs="Arial"/>
          <w:b/>
          <w:sz w:val="24"/>
          <w:szCs w:val="24"/>
        </w:rPr>
        <w:t>Servidor Público Habilitado</w:t>
      </w:r>
      <w:r w:rsidR="00AF5E49" w:rsidRPr="003F075A">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41D3280E" w14:textId="77777777" w:rsidR="00AF5E49" w:rsidRPr="003F075A" w:rsidRDefault="00AF5E49" w:rsidP="0031549C">
      <w:pPr>
        <w:autoSpaceDE w:val="0"/>
        <w:autoSpaceDN w:val="0"/>
        <w:adjustRightInd w:val="0"/>
        <w:spacing w:after="0" w:line="360" w:lineRule="auto"/>
        <w:jc w:val="both"/>
        <w:rPr>
          <w:rFonts w:ascii="Palatino Linotype" w:hAnsi="Palatino Linotype" w:cs="Arial"/>
        </w:rPr>
      </w:pPr>
    </w:p>
    <w:p w14:paraId="5CB48BB5" w14:textId="77777777" w:rsidR="00AF5E49" w:rsidRPr="003F075A" w:rsidRDefault="00AF5E49" w:rsidP="0031549C">
      <w:pPr>
        <w:autoSpaceDE w:val="0"/>
        <w:autoSpaceDN w:val="0"/>
        <w:adjustRightInd w:val="0"/>
        <w:spacing w:after="0"/>
        <w:ind w:left="567" w:right="708"/>
        <w:jc w:val="both"/>
        <w:rPr>
          <w:rFonts w:ascii="Palatino Linotype" w:hAnsi="Palatino Linotype" w:cs="Arial"/>
          <w:i/>
        </w:rPr>
      </w:pPr>
      <w:r w:rsidRPr="003F075A">
        <w:rPr>
          <w:rFonts w:ascii="Palatino Linotype" w:hAnsi="Palatino Linotype" w:cs="Arial"/>
          <w:b/>
          <w:i/>
        </w:rPr>
        <w:t>Artículo 3.</w:t>
      </w:r>
      <w:r w:rsidRPr="003F075A">
        <w:rPr>
          <w:rFonts w:ascii="Palatino Linotype" w:hAnsi="Palatino Linotype" w:cs="Arial"/>
          <w:i/>
        </w:rPr>
        <w:t xml:space="preserve"> Para los efectos de la presente Ley se entenderá por:</w:t>
      </w:r>
    </w:p>
    <w:p w14:paraId="15608ACE" w14:textId="77777777" w:rsidR="00AF5E49" w:rsidRPr="003F075A" w:rsidRDefault="00AF5E49" w:rsidP="0031549C">
      <w:pPr>
        <w:autoSpaceDE w:val="0"/>
        <w:autoSpaceDN w:val="0"/>
        <w:adjustRightInd w:val="0"/>
        <w:spacing w:after="0"/>
        <w:ind w:left="567" w:right="708"/>
        <w:jc w:val="both"/>
        <w:rPr>
          <w:rFonts w:ascii="Palatino Linotype" w:hAnsi="Palatino Linotype" w:cs="Arial"/>
          <w:i/>
        </w:rPr>
      </w:pPr>
      <w:r w:rsidRPr="003F075A">
        <w:rPr>
          <w:rFonts w:ascii="Palatino Linotype" w:hAnsi="Palatino Linotype" w:cs="Arial"/>
          <w:i/>
        </w:rPr>
        <w:t>(…)</w:t>
      </w:r>
    </w:p>
    <w:p w14:paraId="33B9B177" w14:textId="77777777" w:rsidR="00AF5E49" w:rsidRPr="003F075A" w:rsidRDefault="00AF5E49" w:rsidP="0031549C">
      <w:pPr>
        <w:autoSpaceDE w:val="0"/>
        <w:autoSpaceDN w:val="0"/>
        <w:adjustRightInd w:val="0"/>
        <w:spacing w:after="0"/>
        <w:ind w:left="567" w:right="708"/>
        <w:jc w:val="both"/>
        <w:rPr>
          <w:rFonts w:ascii="Palatino Linotype" w:hAnsi="Palatino Linotype" w:cs="Arial"/>
          <w:i/>
        </w:rPr>
      </w:pPr>
      <w:r w:rsidRPr="003F075A">
        <w:rPr>
          <w:rFonts w:ascii="Palatino Linotype" w:hAnsi="Palatino Linotype" w:cs="Arial"/>
          <w:b/>
          <w:i/>
        </w:rPr>
        <w:t xml:space="preserve">XXXIX. Servidor público habilitado: </w:t>
      </w:r>
      <w:r w:rsidRPr="003F075A">
        <w:rPr>
          <w:rFonts w:ascii="Palatino Linotype" w:hAnsi="Palatino Linotype" w:cs="Arial"/>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75D9F7A5" w14:textId="77777777" w:rsidR="00AF5E49" w:rsidRPr="003F075A" w:rsidRDefault="00AF5E49" w:rsidP="0031549C">
      <w:pPr>
        <w:autoSpaceDE w:val="0"/>
        <w:autoSpaceDN w:val="0"/>
        <w:adjustRightInd w:val="0"/>
        <w:spacing w:after="0"/>
        <w:ind w:left="567" w:right="708"/>
        <w:jc w:val="both"/>
        <w:rPr>
          <w:rFonts w:ascii="Palatino Linotype" w:hAnsi="Palatino Linotype" w:cs="Arial"/>
          <w:i/>
        </w:rPr>
      </w:pPr>
      <w:r w:rsidRPr="003F075A">
        <w:rPr>
          <w:rFonts w:ascii="Palatino Linotype" w:hAnsi="Palatino Linotype" w:cs="Arial"/>
          <w:i/>
        </w:rPr>
        <w:t>(…)</w:t>
      </w:r>
    </w:p>
    <w:p w14:paraId="45FE77D7" w14:textId="77777777" w:rsidR="00AF5E49" w:rsidRPr="003F075A" w:rsidRDefault="00AF5E49" w:rsidP="0031549C">
      <w:pPr>
        <w:autoSpaceDE w:val="0"/>
        <w:autoSpaceDN w:val="0"/>
        <w:adjustRightInd w:val="0"/>
        <w:spacing w:after="0"/>
        <w:ind w:left="567" w:right="708"/>
        <w:jc w:val="both"/>
        <w:rPr>
          <w:rFonts w:ascii="Palatino Linotype" w:hAnsi="Palatino Linotype" w:cs="Arial"/>
          <w:b/>
          <w:i/>
        </w:rPr>
      </w:pPr>
    </w:p>
    <w:p w14:paraId="4E485988" w14:textId="77777777" w:rsidR="00AF5E49" w:rsidRPr="003F075A" w:rsidRDefault="00AF5E49" w:rsidP="0031549C">
      <w:pPr>
        <w:autoSpaceDE w:val="0"/>
        <w:autoSpaceDN w:val="0"/>
        <w:adjustRightInd w:val="0"/>
        <w:spacing w:after="0"/>
        <w:ind w:left="567" w:right="708"/>
        <w:jc w:val="both"/>
        <w:rPr>
          <w:rFonts w:ascii="Palatino Linotype" w:hAnsi="Palatino Linotype" w:cs="Arial"/>
          <w:i/>
        </w:rPr>
      </w:pPr>
      <w:r w:rsidRPr="003F075A">
        <w:rPr>
          <w:rFonts w:ascii="Palatino Linotype" w:hAnsi="Palatino Linotype" w:cs="Arial"/>
          <w:b/>
          <w:i/>
        </w:rPr>
        <w:t>Artículo 58.</w:t>
      </w:r>
      <w:r w:rsidRPr="003F075A">
        <w:rPr>
          <w:rFonts w:ascii="Palatino Linotype" w:hAnsi="Palatino Linotype" w:cs="Arial"/>
          <w:i/>
        </w:rPr>
        <w:t xml:space="preserve"> Los servidores públicos habilitados serán designados por el titular del sujeto obligado a propuesta del responsable de la Unidad de Transparencia.</w:t>
      </w:r>
    </w:p>
    <w:p w14:paraId="489F9BDC" w14:textId="77777777" w:rsidR="00AF5E49" w:rsidRPr="003F075A" w:rsidRDefault="00AF5E49" w:rsidP="0031549C">
      <w:pPr>
        <w:autoSpaceDE w:val="0"/>
        <w:autoSpaceDN w:val="0"/>
        <w:adjustRightInd w:val="0"/>
        <w:spacing w:after="0"/>
        <w:ind w:left="567" w:right="708"/>
        <w:jc w:val="both"/>
        <w:rPr>
          <w:rFonts w:ascii="Palatino Linotype" w:hAnsi="Palatino Linotype" w:cs="Arial"/>
          <w:i/>
        </w:rPr>
      </w:pPr>
    </w:p>
    <w:p w14:paraId="2E2B1E84" w14:textId="77777777" w:rsidR="00AF5E49" w:rsidRPr="003F075A" w:rsidRDefault="00AF5E49" w:rsidP="0031549C">
      <w:pPr>
        <w:autoSpaceDE w:val="0"/>
        <w:autoSpaceDN w:val="0"/>
        <w:adjustRightInd w:val="0"/>
        <w:spacing w:after="0"/>
        <w:ind w:left="567" w:right="708"/>
        <w:jc w:val="both"/>
        <w:rPr>
          <w:rFonts w:ascii="Palatino Linotype" w:hAnsi="Palatino Linotype" w:cs="Arial"/>
          <w:i/>
        </w:rPr>
      </w:pPr>
      <w:r w:rsidRPr="003F075A">
        <w:rPr>
          <w:rFonts w:ascii="Palatino Linotype" w:hAnsi="Palatino Linotype" w:cs="Arial"/>
          <w:b/>
          <w:i/>
        </w:rPr>
        <w:t>Artículo 59.</w:t>
      </w:r>
      <w:r w:rsidRPr="003F075A">
        <w:rPr>
          <w:rFonts w:ascii="Palatino Linotype" w:hAnsi="Palatino Linotype" w:cs="Arial"/>
          <w:i/>
        </w:rPr>
        <w:t xml:space="preserve"> </w:t>
      </w:r>
      <w:r w:rsidRPr="003F075A">
        <w:rPr>
          <w:rFonts w:ascii="Palatino Linotype" w:hAnsi="Palatino Linotype" w:cs="Arial"/>
          <w:b/>
          <w:i/>
          <w:u w:val="single"/>
        </w:rPr>
        <w:t>Los servidores públicos habilitados</w:t>
      </w:r>
      <w:r w:rsidRPr="003F075A">
        <w:rPr>
          <w:rFonts w:ascii="Palatino Linotype" w:hAnsi="Palatino Linotype" w:cs="Arial"/>
          <w:i/>
        </w:rPr>
        <w:t xml:space="preserve"> tendrán las funciones siguientes:</w:t>
      </w:r>
    </w:p>
    <w:p w14:paraId="473E6E64" w14:textId="77777777" w:rsidR="00AF5E49" w:rsidRPr="003F075A" w:rsidRDefault="00AF5E49" w:rsidP="0031549C">
      <w:pPr>
        <w:autoSpaceDE w:val="0"/>
        <w:autoSpaceDN w:val="0"/>
        <w:adjustRightInd w:val="0"/>
        <w:spacing w:after="0"/>
        <w:ind w:left="567" w:right="708"/>
        <w:jc w:val="both"/>
        <w:rPr>
          <w:rFonts w:ascii="Palatino Linotype" w:hAnsi="Palatino Linotype" w:cs="Arial"/>
          <w:i/>
          <w:sz w:val="18"/>
        </w:rPr>
      </w:pPr>
    </w:p>
    <w:p w14:paraId="411DD442" w14:textId="77777777" w:rsidR="00AF5E49" w:rsidRPr="003F075A" w:rsidRDefault="00AF5E49" w:rsidP="0031549C">
      <w:pPr>
        <w:autoSpaceDE w:val="0"/>
        <w:autoSpaceDN w:val="0"/>
        <w:adjustRightInd w:val="0"/>
        <w:spacing w:after="0"/>
        <w:ind w:left="567" w:right="708"/>
        <w:jc w:val="both"/>
        <w:rPr>
          <w:rFonts w:ascii="Palatino Linotype" w:hAnsi="Palatino Linotype" w:cs="Arial"/>
          <w:i/>
        </w:rPr>
      </w:pPr>
      <w:r w:rsidRPr="003F075A">
        <w:rPr>
          <w:rFonts w:ascii="Palatino Linotype" w:hAnsi="Palatino Linotype" w:cs="Arial"/>
          <w:i/>
        </w:rPr>
        <w:t xml:space="preserve">I. </w:t>
      </w:r>
      <w:r w:rsidRPr="003F075A">
        <w:rPr>
          <w:rFonts w:ascii="Palatino Linotype" w:hAnsi="Palatino Linotype" w:cs="Arial"/>
          <w:b/>
          <w:i/>
          <w:u w:val="single"/>
        </w:rPr>
        <w:t>Localizar la información que le solicite la Unidad de Transparencia</w:t>
      </w:r>
      <w:r w:rsidRPr="003F075A">
        <w:rPr>
          <w:rFonts w:ascii="Palatino Linotype" w:hAnsi="Palatino Linotype" w:cs="Arial"/>
          <w:i/>
        </w:rPr>
        <w:t>;</w:t>
      </w:r>
    </w:p>
    <w:p w14:paraId="3064D154" w14:textId="77777777" w:rsidR="00AF5E49" w:rsidRPr="003F075A" w:rsidRDefault="00AF5E49" w:rsidP="0031549C">
      <w:pPr>
        <w:autoSpaceDE w:val="0"/>
        <w:autoSpaceDN w:val="0"/>
        <w:adjustRightInd w:val="0"/>
        <w:spacing w:after="0"/>
        <w:ind w:left="567" w:right="708"/>
        <w:jc w:val="both"/>
        <w:rPr>
          <w:rFonts w:ascii="Palatino Linotype" w:hAnsi="Palatino Linotype" w:cs="Arial"/>
          <w:i/>
        </w:rPr>
      </w:pPr>
      <w:r w:rsidRPr="003F075A">
        <w:rPr>
          <w:rFonts w:ascii="Palatino Linotype" w:hAnsi="Palatino Linotype" w:cs="Arial"/>
          <w:i/>
        </w:rPr>
        <w:t xml:space="preserve">II. </w:t>
      </w:r>
      <w:r w:rsidRPr="003F075A">
        <w:rPr>
          <w:rFonts w:ascii="Palatino Linotype" w:hAnsi="Palatino Linotype" w:cs="Arial"/>
          <w:b/>
          <w:i/>
          <w:u w:val="single"/>
        </w:rPr>
        <w:t>Proporcionar la información que obre en los archivos y que le sea solicitada por la Unidad de Transparencia</w:t>
      </w:r>
      <w:r w:rsidRPr="003F075A">
        <w:rPr>
          <w:rFonts w:ascii="Palatino Linotype" w:hAnsi="Palatino Linotype" w:cs="Arial"/>
          <w:i/>
        </w:rPr>
        <w:t>;</w:t>
      </w:r>
    </w:p>
    <w:p w14:paraId="26BF45D4" w14:textId="77777777" w:rsidR="00AF5E49" w:rsidRPr="003F075A" w:rsidRDefault="00AF5E49" w:rsidP="0031549C">
      <w:pPr>
        <w:autoSpaceDE w:val="0"/>
        <w:autoSpaceDN w:val="0"/>
        <w:adjustRightInd w:val="0"/>
        <w:spacing w:after="0"/>
        <w:ind w:left="567" w:right="708"/>
        <w:jc w:val="both"/>
        <w:rPr>
          <w:rFonts w:ascii="Palatino Linotype" w:hAnsi="Palatino Linotype" w:cs="Arial"/>
          <w:i/>
        </w:rPr>
      </w:pPr>
      <w:r w:rsidRPr="003F075A">
        <w:rPr>
          <w:rFonts w:ascii="Palatino Linotype" w:hAnsi="Palatino Linotype" w:cs="Arial"/>
          <w:i/>
        </w:rPr>
        <w:t>III. Apoyar a la Unidad de Transparencia en lo que esta le solicite para el cumplimiento de sus funciones;</w:t>
      </w:r>
    </w:p>
    <w:p w14:paraId="12E6A658" w14:textId="77777777" w:rsidR="00AF5E49" w:rsidRPr="003F075A" w:rsidRDefault="00AF5E49" w:rsidP="0031549C">
      <w:pPr>
        <w:autoSpaceDE w:val="0"/>
        <w:autoSpaceDN w:val="0"/>
        <w:adjustRightInd w:val="0"/>
        <w:spacing w:after="0"/>
        <w:ind w:left="567" w:right="708"/>
        <w:jc w:val="both"/>
        <w:rPr>
          <w:rFonts w:ascii="Palatino Linotype" w:hAnsi="Palatino Linotype" w:cs="Arial"/>
          <w:i/>
        </w:rPr>
      </w:pPr>
      <w:r w:rsidRPr="003F075A">
        <w:rPr>
          <w:rFonts w:ascii="Palatino Linotype" w:hAnsi="Palatino Linotype" w:cs="Arial"/>
          <w:i/>
        </w:rPr>
        <w:t>IV. Proporcionar a la Unidad de Transparencia, las modificaciones a la información pública de oficio que obre en su poder;</w:t>
      </w:r>
    </w:p>
    <w:p w14:paraId="358826A8" w14:textId="77777777" w:rsidR="00AF5E49" w:rsidRPr="003F075A" w:rsidRDefault="00AF5E49" w:rsidP="0031549C">
      <w:pPr>
        <w:autoSpaceDE w:val="0"/>
        <w:autoSpaceDN w:val="0"/>
        <w:adjustRightInd w:val="0"/>
        <w:spacing w:after="0"/>
        <w:ind w:left="567" w:right="708"/>
        <w:jc w:val="both"/>
        <w:rPr>
          <w:rFonts w:ascii="Palatino Linotype" w:hAnsi="Palatino Linotype" w:cs="Arial"/>
          <w:i/>
        </w:rPr>
      </w:pPr>
      <w:r w:rsidRPr="003F075A">
        <w:rPr>
          <w:rFonts w:ascii="Palatino Linotype" w:hAnsi="Palatino Linotype" w:cs="Arial"/>
          <w:i/>
        </w:rPr>
        <w:t>V. Integrar y presentar al responsable de la Unidad de Transparencia la propuesta de clasificación de información, la cual tendrá los fundamentos y argumentos en que se basa dicha propuesta;</w:t>
      </w:r>
    </w:p>
    <w:p w14:paraId="433FC6B5" w14:textId="77777777" w:rsidR="00AF5E49" w:rsidRPr="003F075A" w:rsidRDefault="00AF5E49" w:rsidP="0031549C">
      <w:pPr>
        <w:autoSpaceDE w:val="0"/>
        <w:autoSpaceDN w:val="0"/>
        <w:adjustRightInd w:val="0"/>
        <w:spacing w:after="0"/>
        <w:ind w:left="567" w:right="708"/>
        <w:jc w:val="both"/>
        <w:rPr>
          <w:rFonts w:ascii="Palatino Linotype" w:hAnsi="Palatino Linotype" w:cs="Arial"/>
          <w:i/>
        </w:rPr>
      </w:pPr>
      <w:r w:rsidRPr="003F075A">
        <w:rPr>
          <w:rFonts w:ascii="Palatino Linotype" w:hAnsi="Palatino Linotype" w:cs="Arial"/>
          <w:i/>
        </w:rPr>
        <w:lastRenderedPageBreak/>
        <w:t>VI. Verificar, una vez analizado el contenido de la información, que no se encuentre en los supuestos de información clasificada; y</w:t>
      </w:r>
    </w:p>
    <w:p w14:paraId="00B6F921" w14:textId="77777777" w:rsidR="00AF5E49" w:rsidRPr="003F075A" w:rsidRDefault="00AF5E49" w:rsidP="0031549C">
      <w:pPr>
        <w:autoSpaceDE w:val="0"/>
        <w:autoSpaceDN w:val="0"/>
        <w:adjustRightInd w:val="0"/>
        <w:spacing w:after="0"/>
        <w:ind w:left="567" w:right="708"/>
        <w:jc w:val="both"/>
        <w:rPr>
          <w:rFonts w:ascii="Palatino Linotype" w:hAnsi="Palatino Linotype" w:cs="Arial"/>
          <w:i/>
        </w:rPr>
      </w:pPr>
      <w:r w:rsidRPr="003F075A">
        <w:rPr>
          <w:rFonts w:ascii="Palatino Linotype" w:hAnsi="Palatino Linotype" w:cs="Arial"/>
          <w:i/>
        </w:rPr>
        <w:t>VII. Dar cuenta a la Unidad de Transparencia del vencimiento de los plazos de reserva.</w:t>
      </w:r>
    </w:p>
    <w:p w14:paraId="068025A2" w14:textId="77777777" w:rsidR="00AF5E49" w:rsidRPr="003F075A" w:rsidRDefault="00AF5E49" w:rsidP="0031549C">
      <w:pPr>
        <w:spacing w:after="0" w:line="360" w:lineRule="auto"/>
        <w:jc w:val="both"/>
        <w:rPr>
          <w:rFonts w:ascii="Palatino Linotype" w:hAnsi="Palatino Linotype"/>
          <w:lang w:eastAsia="es-MX"/>
        </w:rPr>
      </w:pPr>
    </w:p>
    <w:p w14:paraId="7D3065A1" w14:textId="106F013B" w:rsidR="00AF5E49" w:rsidRPr="003F075A" w:rsidRDefault="00AF5E49" w:rsidP="0031549C">
      <w:pPr>
        <w:spacing w:after="0" w:line="360" w:lineRule="auto"/>
        <w:jc w:val="both"/>
        <w:rPr>
          <w:rFonts w:ascii="Palatino Linotype" w:hAnsi="Palatino Linotype"/>
          <w:sz w:val="24"/>
          <w:szCs w:val="24"/>
          <w:lang w:eastAsia="es-MX"/>
        </w:rPr>
      </w:pPr>
      <w:r w:rsidRPr="003F075A">
        <w:rPr>
          <w:rFonts w:ascii="Palatino Linotype" w:hAnsi="Palatino Linotype"/>
          <w:sz w:val="24"/>
          <w:szCs w:val="24"/>
          <w:lang w:eastAsia="es-MX"/>
        </w:rPr>
        <w:t xml:space="preserve">En otras </w:t>
      </w:r>
      <w:r w:rsidR="00CC1AC1" w:rsidRPr="003F075A">
        <w:rPr>
          <w:rFonts w:ascii="Palatino Linotype" w:hAnsi="Palatino Linotype"/>
          <w:sz w:val="24"/>
          <w:szCs w:val="24"/>
          <w:lang w:eastAsia="es-MX"/>
        </w:rPr>
        <w:t>palabras, no</w:t>
      </w:r>
      <w:r w:rsidR="002B30D6" w:rsidRPr="003F075A">
        <w:rPr>
          <w:rFonts w:ascii="Palatino Linotype" w:hAnsi="Palatino Linotype"/>
          <w:sz w:val="24"/>
          <w:szCs w:val="24"/>
          <w:lang w:eastAsia="es-MX"/>
        </w:rPr>
        <w:t xml:space="preserve"> se  </w:t>
      </w:r>
      <w:r w:rsidRPr="003F075A">
        <w:rPr>
          <w:rFonts w:ascii="Palatino Linotype" w:hAnsi="Palatino Linotype"/>
          <w:sz w:val="24"/>
          <w:szCs w:val="24"/>
          <w:lang w:eastAsia="es-MX"/>
        </w:rPr>
        <w:t>cumplió con lo que para tal efecto dispone el artículo 162, de la Ley de Transparencia y Acceso a la Información Pública del Estado de México y Municipios, que índica:</w:t>
      </w:r>
    </w:p>
    <w:p w14:paraId="44B7DC83" w14:textId="77777777" w:rsidR="00AF5E49" w:rsidRPr="003F075A" w:rsidRDefault="00AF5E49" w:rsidP="0031549C">
      <w:pPr>
        <w:spacing w:after="0"/>
        <w:rPr>
          <w:lang w:eastAsia="es-MX"/>
        </w:rPr>
      </w:pPr>
    </w:p>
    <w:p w14:paraId="5C937451" w14:textId="77777777" w:rsidR="00AF5E49" w:rsidRPr="003F075A" w:rsidRDefault="00AF5E49" w:rsidP="0031549C">
      <w:pPr>
        <w:spacing w:after="0"/>
        <w:ind w:left="567" w:right="567"/>
        <w:jc w:val="both"/>
        <w:rPr>
          <w:rFonts w:ascii="Palatino Linotype" w:hAnsi="Palatino Linotype"/>
          <w:i/>
          <w:szCs w:val="20"/>
          <w:lang w:eastAsia="es-MX"/>
        </w:rPr>
      </w:pPr>
      <w:r w:rsidRPr="003F075A">
        <w:rPr>
          <w:rFonts w:ascii="Palatino Linotype" w:hAnsi="Palatino Linotype"/>
          <w:i/>
          <w:szCs w:val="20"/>
          <w:lang w:eastAsia="es-MX"/>
        </w:rPr>
        <w:t>“</w:t>
      </w:r>
      <w:r w:rsidRPr="003F075A">
        <w:rPr>
          <w:rFonts w:ascii="Palatino Linotype" w:hAnsi="Palatino Linotype"/>
          <w:b/>
          <w:bCs/>
          <w:i/>
          <w:szCs w:val="20"/>
          <w:lang w:eastAsia="es-MX"/>
        </w:rPr>
        <w:t xml:space="preserve">Artículo 162. </w:t>
      </w:r>
      <w:r w:rsidRPr="003F075A">
        <w:rPr>
          <w:rFonts w:ascii="Palatino Linotype"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3F075A">
        <w:rPr>
          <w:rFonts w:ascii="Palatino Linotype" w:hAnsi="Palatino Linotype"/>
          <w:i/>
          <w:szCs w:val="20"/>
          <w:lang w:eastAsia="es-MX"/>
        </w:rPr>
        <w:t>”</w:t>
      </w:r>
    </w:p>
    <w:p w14:paraId="1FE22264" w14:textId="77777777" w:rsidR="00AF5E49" w:rsidRPr="003F075A" w:rsidRDefault="00AF5E49" w:rsidP="0031549C">
      <w:pPr>
        <w:spacing w:after="0"/>
        <w:ind w:left="567" w:right="567"/>
        <w:jc w:val="right"/>
        <w:rPr>
          <w:rFonts w:ascii="Palatino Linotype" w:hAnsi="Palatino Linotype"/>
          <w:b/>
          <w:i/>
          <w:sz w:val="18"/>
          <w:szCs w:val="20"/>
          <w:lang w:eastAsia="es-MX"/>
        </w:rPr>
      </w:pPr>
      <w:r w:rsidRPr="003F075A">
        <w:rPr>
          <w:rFonts w:ascii="Palatino Linotype" w:hAnsi="Palatino Linotype"/>
          <w:b/>
          <w:i/>
          <w:sz w:val="20"/>
          <w:szCs w:val="20"/>
          <w:lang w:eastAsia="es-MX"/>
        </w:rPr>
        <w:t xml:space="preserve"> </w:t>
      </w:r>
      <w:r w:rsidRPr="003F075A">
        <w:rPr>
          <w:rFonts w:ascii="Palatino Linotype" w:hAnsi="Palatino Linotype"/>
          <w:b/>
          <w:i/>
          <w:sz w:val="18"/>
          <w:szCs w:val="20"/>
          <w:lang w:eastAsia="es-MX"/>
        </w:rPr>
        <w:t>[Énfasis añadido]</w:t>
      </w:r>
    </w:p>
    <w:p w14:paraId="414E1D6F" w14:textId="77777777" w:rsidR="00AF5E49" w:rsidRPr="003F075A" w:rsidRDefault="00AF5E49" w:rsidP="0031549C">
      <w:pPr>
        <w:spacing w:after="0" w:line="360" w:lineRule="auto"/>
        <w:jc w:val="both"/>
        <w:rPr>
          <w:rFonts w:ascii="Palatino Linotype" w:hAnsi="Palatino Linotype"/>
          <w:lang w:eastAsia="es-MX"/>
        </w:rPr>
      </w:pPr>
    </w:p>
    <w:p w14:paraId="6C19B4F8" w14:textId="5A7C3E43" w:rsidR="00AF5E49" w:rsidRPr="003F075A" w:rsidRDefault="00AF5E49" w:rsidP="0031549C">
      <w:pPr>
        <w:spacing w:after="0" w:line="360" w:lineRule="auto"/>
        <w:jc w:val="both"/>
        <w:rPr>
          <w:rFonts w:ascii="Palatino Linotype" w:eastAsia="Calibri" w:hAnsi="Palatino Linotype"/>
          <w:sz w:val="24"/>
          <w:szCs w:val="24"/>
          <w:lang w:val="es-ES_tradnl"/>
        </w:rPr>
      </w:pPr>
      <w:r w:rsidRPr="003F075A">
        <w:rPr>
          <w:rFonts w:ascii="Palatino Linotype" w:eastAsia="Calibri" w:hAnsi="Palatino Linotype"/>
          <w:sz w:val="24"/>
          <w:szCs w:val="24"/>
          <w:lang w:val="es-ES_tradnl"/>
        </w:rPr>
        <w:t xml:space="preserve">Bajo este contexto, </w:t>
      </w:r>
      <w:r w:rsidR="00956B18" w:rsidRPr="003F075A">
        <w:rPr>
          <w:rFonts w:ascii="Palatino Linotype" w:eastAsia="Calibri" w:hAnsi="Palatino Linotype"/>
          <w:sz w:val="24"/>
          <w:szCs w:val="24"/>
          <w:lang w:val="es-ES_tradnl"/>
        </w:rPr>
        <w:t xml:space="preserve">si bien no </w:t>
      </w:r>
      <w:r w:rsidR="00AC4072" w:rsidRPr="003F075A">
        <w:rPr>
          <w:rFonts w:ascii="Palatino Linotype" w:eastAsia="Calibri" w:hAnsi="Palatino Linotype"/>
          <w:sz w:val="24"/>
          <w:szCs w:val="24"/>
          <w:lang w:val="es-ES_tradnl"/>
        </w:rPr>
        <w:t>se acreditó</w:t>
      </w:r>
      <w:r w:rsidR="00956B18" w:rsidRPr="003F075A">
        <w:rPr>
          <w:rFonts w:ascii="Palatino Linotype" w:eastAsia="Calibri" w:hAnsi="Palatino Linotype"/>
          <w:sz w:val="24"/>
          <w:szCs w:val="24"/>
          <w:lang w:val="es-ES_tradnl"/>
        </w:rPr>
        <w:t xml:space="preserve"> a cabalidad</w:t>
      </w:r>
      <w:r w:rsidRPr="003F075A">
        <w:rPr>
          <w:rFonts w:ascii="Palatino Linotype" w:eastAsia="Calibri" w:hAnsi="Palatino Linotype"/>
          <w:sz w:val="24"/>
          <w:szCs w:val="24"/>
          <w:lang w:val="es-ES_tradnl"/>
        </w:rPr>
        <w:t xml:space="preserve"> el cambio de modalidad sustentado por </w:t>
      </w:r>
      <w:r w:rsidRPr="003F075A">
        <w:rPr>
          <w:rFonts w:ascii="Palatino Linotype" w:eastAsia="Calibri" w:hAnsi="Palatino Linotype"/>
          <w:b/>
          <w:bCs/>
          <w:sz w:val="24"/>
          <w:szCs w:val="24"/>
          <w:lang w:val="es-ES_tradnl"/>
        </w:rPr>
        <w:t xml:space="preserve">El Sujeto Obligado; </w:t>
      </w:r>
      <w:r w:rsidR="00956B18" w:rsidRPr="003F075A">
        <w:rPr>
          <w:rFonts w:ascii="Palatino Linotype" w:eastAsia="Calibri" w:hAnsi="Palatino Linotype"/>
          <w:sz w:val="24"/>
          <w:szCs w:val="24"/>
          <w:lang w:val="es-ES_tradnl"/>
        </w:rPr>
        <w:t>también lo es que</w:t>
      </w:r>
      <w:r w:rsidRPr="003F075A">
        <w:rPr>
          <w:rFonts w:ascii="Palatino Linotype" w:eastAsia="Calibri" w:hAnsi="Palatino Linotype"/>
          <w:b/>
          <w:bCs/>
          <w:sz w:val="24"/>
          <w:szCs w:val="24"/>
          <w:lang w:val="es-ES_tradnl"/>
        </w:rPr>
        <w:t xml:space="preserve">, </w:t>
      </w:r>
      <w:r w:rsidRPr="003F075A">
        <w:rPr>
          <w:rFonts w:ascii="Palatino Linotype" w:eastAsia="Calibri" w:hAnsi="Palatino Linotype"/>
          <w:sz w:val="24"/>
          <w:szCs w:val="24"/>
          <w:lang w:val="es-ES_tradnl"/>
        </w:rPr>
        <w:t>no escapa a la óptica de este Órgano garante, el hecho de que mediante respuesta e informe justificado, únicamente justificó el cambio de modalidad para la entrega de información a consulta directa (</w:t>
      </w:r>
      <w:r w:rsidRPr="003F075A">
        <w:rPr>
          <w:rFonts w:ascii="Palatino Linotype" w:eastAsia="Calibri" w:hAnsi="Palatino Linotype"/>
          <w:i/>
          <w:sz w:val="24"/>
          <w:szCs w:val="24"/>
          <w:lang w:val="es-ES_tradnl"/>
        </w:rPr>
        <w:t>in situ</w:t>
      </w:r>
      <w:r w:rsidRPr="003F075A">
        <w:rPr>
          <w:rFonts w:ascii="Palatino Linotype" w:eastAsia="Calibri" w:hAnsi="Palatino Linotype"/>
          <w:sz w:val="24"/>
          <w:szCs w:val="24"/>
          <w:lang w:val="es-ES_tradnl"/>
        </w:rPr>
        <w:t>), por lo que no se tiene por colmada la pretensión de particular,</w:t>
      </w:r>
      <w:r w:rsidR="00956B18" w:rsidRPr="003F075A">
        <w:rPr>
          <w:rFonts w:ascii="Palatino Linotype" w:eastAsia="Calibri" w:hAnsi="Palatino Linotype"/>
          <w:sz w:val="24"/>
          <w:szCs w:val="24"/>
          <w:lang w:val="es-ES_tradnl"/>
        </w:rPr>
        <w:t xml:space="preserve"> toda vez que</w:t>
      </w:r>
      <w:r w:rsidRPr="003F075A">
        <w:rPr>
          <w:rFonts w:ascii="Palatino Linotype" w:eastAsia="Calibri" w:hAnsi="Palatino Linotype"/>
          <w:sz w:val="24"/>
          <w:szCs w:val="24"/>
          <w:lang w:val="es-ES_tradnl"/>
        </w:rPr>
        <w:t xml:space="preserve"> no se ofrecieron otra u otras modalidades de entrega, además de la opción de consulta directa (in situ).</w:t>
      </w:r>
    </w:p>
    <w:p w14:paraId="314071D3" w14:textId="77777777" w:rsidR="00AF5E49" w:rsidRPr="003F075A" w:rsidRDefault="00AF5E49" w:rsidP="0031549C">
      <w:pPr>
        <w:spacing w:after="0" w:line="360" w:lineRule="auto"/>
        <w:jc w:val="both"/>
        <w:rPr>
          <w:rFonts w:ascii="Palatino Linotype" w:eastAsia="Calibri" w:hAnsi="Palatino Linotype"/>
          <w:lang w:val="es-ES_tradnl"/>
        </w:rPr>
      </w:pPr>
    </w:p>
    <w:p w14:paraId="105B7C81" w14:textId="77777777" w:rsidR="00AF5E49" w:rsidRPr="003F075A" w:rsidRDefault="00AF5E49" w:rsidP="0031549C">
      <w:pPr>
        <w:spacing w:after="0" w:line="360" w:lineRule="auto"/>
        <w:jc w:val="both"/>
        <w:rPr>
          <w:rFonts w:ascii="Palatino Linotype" w:eastAsia="Calibri" w:hAnsi="Palatino Linotype"/>
          <w:b/>
          <w:bCs/>
          <w:sz w:val="24"/>
          <w:szCs w:val="24"/>
          <w:u w:val="single"/>
          <w:lang w:val="es-ES_tradnl"/>
        </w:rPr>
      </w:pPr>
      <w:r w:rsidRPr="003F075A">
        <w:rPr>
          <w:rFonts w:ascii="Palatino Linotype" w:eastAsia="Calibri" w:hAnsi="Palatino Linotype"/>
          <w:sz w:val="24"/>
          <w:szCs w:val="24"/>
          <w:lang w:val="es-ES_tradnl"/>
        </w:rPr>
        <w:t xml:space="preserve">Por lo anterior, se destaca que el Órgano Garante Nacional, a través de diversas resoluciones de los Recursos de Inconformidad, entre las cuales se encuentran el RIA 136/20, RIA 140/20, RIA 153/20 RIA 237/20, RIA 257/20, RIA 258/20, entre otros, ha considerado que no resulta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w:t>
      </w:r>
      <w:r w:rsidRPr="003F075A">
        <w:rPr>
          <w:rFonts w:ascii="Palatino Linotype" w:eastAsia="Calibri" w:hAnsi="Palatino Linotype"/>
          <w:sz w:val="24"/>
          <w:szCs w:val="24"/>
          <w:lang w:val="es-ES_tradnl"/>
        </w:rPr>
        <w:lastRenderedPageBreak/>
        <w:t xml:space="preserve">ameritara el cruce de información en los sistemas de datos, entre otros. Además, precisan que </w:t>
      </w:r>
      <w:r w:rsidRPr="003F075A">
        <w:rPr>
          <w:rFonts w:ascii="Palatino Linotype" w:eastAsia="Calibri" w:hAnsi="Palatino Linotype"/>
          <w:b/>
          <w:bCs/>
          <w:sz w:val="24"/>
          <w:szCs w:val="24"/>
          <w:u w:val="single"/>
          <w:lang w:val="es-ES_tradnl"/>
        </w:rPr>
        <w:t>no se debe ceñir el cambio de modalidad, directamente a consulta directa, sino que los sujetos obligados, deben de buscar la posibilidad de proporcionarla en las otras formas que establecen en la Ley, ya sean electrónicas o físicas.</w:t>
      </w:r>
    </w:p>
    <w:p w14:paraId="20C413F7" w14:textId="77777777" w:rsidR="00AF5E49" w:rsidRPr="003F075A" w:rsidRDefault="00AF5E49" w:rsidP="0031549C">
      <w:pPr>
        <w:spacing w:after="0" w:line="360" w:lineRule="auto"/>
        <w:jc w:val="both"/>
        <w:rPr>
          <w:rFonts w:ascii="Palatino Linotype" w:eastAsia="Calibri" w:hAnsi="Palatino Linotype"/>
          <w:b/>
          <w:bCs/>
          <w:sz w:val="24"/>
          <w:szCs w:val="24"/>
          <w:u w:val="single"/>
          <w:lang w:val="es-ES_tradnl"/>
        </w:rPr>
      </w:pPr>
    </w:p>
    <w:p w14:paraId="1D3EBFED" w14:textId="77777777" w:rsidR="00AF5E49" w:rsidRPr="003F075A" w:rsidRDefault="00AF5E49" w:rsidP="0031549C">
      <w:pPr>
        <w:spacing w:after="0" w:line="360" w:lineRule="auto"/>
        <w:jc w:val="both"/>
        <w:rPr>
          <w:rFonts w:ascii="Palatino Linotype" w:hAnsi="Palatino Linotype" w:cs="Tahoma"/>
          <w:sz w:val="24"/>
          <w:szCs w:val="24"/>
        </w:rPr>
      </w:pPr>
      <w:r w:rsidRPr="003F075A">
        <w:rPr>
          <w:rFonts w:ascii="Palatino Linotype" w:hAnsi="Palatino Linotype" w:cs="Tahoma"/>
          <w:sz w:val="24"/>
          <w:szCs w:val="24"/>
        </w:rPr>
        <w:t xml:space="preserve">Así, tal y como es nuestro caso, una vez justificado el impedimento, </w:t>
      </w:r>
      <w:r w:rsidRPr="003F075A">
        <w:rPr>
          <w:rFonts w:ascii="Palatino Linotype" w:hAnsi="Palatino Linotype" w:cs="Tahoma"/>
          <w:b/>
          <w:sz w:val="24"/>
          <w:szCs w:val="24"/>
        </w:rPr>
        <w:t xml:space="preserve">el Sujeto Obligado </w:t>
      </w:r>
      <w:r w:rsidRPr="003F075A">
        <w:rPr>
          <w:rFonts w:ascii="Palatino Linotype" w:hAnsi="Palatino Linotype" w:cs="Tahoma"/>
          <w:sz w:val="24"/>
          <w:szCs w:val="24"/>
        </w:rPr>
        <w:t xml:space="preserve">debió ofrecer al particular </w:t>
      </w:r>
      <w:r w:rsidRPr="003F075A">
        <w:rPr>
          <w:rFonts w:ascii="Palatino Linotype" w:hAnsi="Palatino Linotype" w:cs="Tahoma"/>
          <w:b/>
          <w:sz w:val="24"/>
          <w:szCs w:val="24"/>
        </w:rPr>
        <w:t>otras modalidades de entrega que permita el correcto acceso a la información</w:t>
      </w:r>
      <w:r w:rsidRPr="003F075A">
        <w:rPr>
          <w:rFonts w:ascii="Palatino Linotype" w:hAnsi="Palatino Linotype" w:cs="Tahoma"/>
          <w:sz w:val="24"/>
          <w:szCs w:val="24"/>
        </w:rPr>
        <w:t>, como la entrega de la misma en formatos distintos al elegido por el particular; lo anterior, es robustecido con el Criterio 08/17, emitido por el Pleno del Instituto Nacional de Transparencia, Acceso a la Información y Protección de Datos Personales, el cual establece lo siguiente:</w:t>
      </w:r>
    </w:p>
    <w:p w14:paraId="0B55AEBC" w14:textId="77777777" w:rsidR="00AF5E49" w:rsidRPr="003F075A" w:rsidRDefault="00AF5E49" w:rsidP="0031549C">
      <w:pPr>
        <w:spacing w:after="0" w:line="360" w:lineRule="auto"/>
        <w:jc w:val="both"/>
        <w:rPr>
          <w:rFonts w:ascii="Palatino Linotype" w:hAnsi="Palatino Linotype" w:cs="Tahoma"/>
          <w:sz w:val="10"/>
        </w:rPr>
      </w:pPr>
    </w:p>
    <w:p w14:paraId="711D0848" w14:textId="77777777" w:rsidR="00AF5E49" w:rsidRPr="003F075A" w:rsidRDefault="00AF5E49" w:rsidP="0031549C">
      <w:pPr>
        <w:spacing w:after="0"/>
        <w:ind w:left="567" w:right="539"/>
        <w:jc w:val="both"/>
        <w:rPr>
          <w:rFonts w:ascii="Palatino Linotype" w:hAnsi="Palatino Linotype" w:cs="Tahoma"/>
          <w:i/>
        </w:rPr>
      </w:pPr>
      <w:r w:rsidRPr="003F075A">
        <w:rPr>
          <w:rFonts w:ascii="Palatino Linotype" w:hAnsi="Palatino Linotype" w:cs="Tahoma"/>
          <w:b/>
          <w:i/>
        </w:rPr>
        <w:t>Modalidad de entrega. Procedencia de proporcionar la información solicitada en una diversa a la elegida por el solicitante</w:t>
      </w:r>
      <w:r w:rsidRPr="003F075A">
        <w:rPr>
          <w:rFonts w:ascii="Palatino Linotype" w:hAnsi="Palatino Linotype" w:cs="Tahoma"/>
          <w:i/>
        </w:rPr>
        <w:t>.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w:t>
      </w:r>
      <w:r w:rsidRPr="003F075A">
        <w:rPr>
          <w:rFonts w:ascii="Palatino Linotype" w:hAnsi="Palatino Linotype" w:cs="Tahoma"/>
          <w:b/>
          <w:i/>
        </w:rPr>
        <w:t>) justifique el impedimento para atender la misma y</w:t>
      </w:r>
      <w:r w:rsidRPr="003F075A">
        <w:rPr>
          <w:rFonts w:ascii="Palatino Linotype" w:hAnsi="Palatino Linotype" w:cs="Tahoma"/>
          <w:i/>
        </w:rPr>
        <w:t xml:space="preserve"> b) se notifique al particular la disposición de la información en todas las modalidades que permita el documento de que se trate, procurando reducir, en todo momento, los costos de entrega.</w:t>
      </w:r>
    </w:p>
    <w:p w14:paraId="01D3B5E2" w14:textId="77777777" w:rsidR="00AF5E49" w:rsidRPr="003F075A" w:rsidRDefault="00AF5E49" w:rsidP="0031549C">
      <w:pPr>
        <w:spacing w:after="0"/>
        <w:ind w:left="567" w:right="539"/>
        <w:jc w:val="both"/>
        <w:rPr>
          <w:rFonts w:ascii="Palatino Linotype" w:eastAsia="Batang" w:hAnsi="Palatino Linotype" w:cs="Tahoma"/>
          <w:b/>
          <w:bCs/>
          <w:i/>
          <w:lang w:val="es-ES_tradnl"/>
        </w:rPr>
      </w:pPr>
      <w:r w:rsidRPr="003F075A">
        <w:rPr>
          <w:rFonts w:ascii="Palatino Linotype" w:eastAsia="Batang" w:hAnsi="Palatino Linotype" w:cs="Tahoma"/>
          <w:b/>
          <w:bCs/>
          <w:i/>
          <w:lang w:val="es-ES_tradnl"/>
        </w:rPr>
        <w:t>(Énfasis añadido)</w:t>
      </w:r>
    </w:p>
    <w:p w14:paraId="31F55F2B" w14:textId="77777777" w:rsidR="00AF5E49" w:rsidRPr="003F075A" w:rsidRDefault="00AF5E49" w:rsidP="0031549C">
      <w:pPr>
        <w:spacing w:after="0" w:line="360" w:lineRule="auto"/>
        <w:jc w:val="both"/>
        <w:rPr>
          <w:rFonts w:ascii="Palatino Linotype" w:hAnsi="Palatino Linotype" w:cs="Tahoma"/>
        </w:rPr>
      </w:pPr>
    </w:p>
    <w:p w14:paraId="2B647955" w14:textId="77777777" w:rsidR="00956B18" w:rsidRPr="003F075A" w:rsidRDefault="00956B18" w:rsidP="0031549C">
      <w:pPr>
        <w:spacing w:after="0" w:line="360" w:lineRule="auto"/>
        <w:jc w:val="both"/>
        <w:rPr>
          <w:rFonts w:ascii="Palatino Linotype" w:hAnsi="Palatino Linotype" w:cs="Tahoma"/>
        </w:rPr>
      </w:pPr>
    </w:p>
    <w:p w14:paraId="2D50B3B7" w14:textId="4C210FB5" w:rsidR="00AF5E49" w:rsidRPr="003F075A" w:rsidRDefault="00AF5E49" w:rsidP="0031549C">
      <w:pPr>
        <w:spacing w:after="0" w:line="360" w:lineRule="auto"/>
        <w:jc w:val="both"/>
        <w:rPr>
          <w:rFonts w:ascii="Palatino Linotype" w:hAnsi="Palatino Linotype" w:cs="Tahoma"/>
          <w:bCs/>
          <w:sz w:val="24"/>
          <w:szCs w:val="24"/>
        </w:rPr>
      </w:pPr>
      <w:r w:rsidRPr="003F075A">
        <w:rPr>
          <w:rFonts w:ascii="Palatino Linotype" w:hAnsi="Palatino Linotype" w:cs="Tahoma"/>
          <w:sz w:val="24"/>
          <w:szCs w:val="24"/>
        </w:rPr>
        <w:t xml:space="preserve">Del citado criterio, se desprende que cuando no sea posible atender la modalidad elegida por los solicitantes, la obligación de acceso a la información se tendrá por cumplida cuando </w:t>
      </w:r>
      <w:r w:rsidRPr="003F075A">
        <w:rPr>
          <w:rFonts w:ascii="Palatino Linotype" w:hAnsi="Palatino Linotype" w:cs="Tahoma"/>
          <w:b/>
          <w:sz w:val="24"/>
          <w:szCs w:val="24"/>
        </w:rPr>
        <w:t>el Sujeto Obligado</w:t>
      </w:r>
      <w:r w:rsidRPr="003F075A">
        <w:rPr>
          <w:rFonts w:ascii="Palatino Linotype" w:hAnsi="Palatino Linotype" w:cs="Tahoma"/>
          <w:sz w:val="24"/>
          <w:szCs w:val="24"/>
        </w:rPr>
        <w:t xml:space="preserve"> </w:t>
      </w:r>
      <w:r w:rsidRPr="003F075A">
        <w:rPr>
          <w:rFonts w:ascii="Palatino Linotype" w:hAnsi="Palatino Linotype" w:cs="Tahoma"/>
          <w:bCs/>
          <w:sz w:val="24"/>
          <w:szCs w:val="24"/>
        </w:rPr>
        <w:t xml:space="preserve">justifique el impedimento para atender la misma </w:t>
      </w:r>
      <w:r w:rsidRPr="003F075A">
        <w:rPr>
          <w:rFonts w:ascii="Palatino Linotype" w:hAnsi="Palatino Linotype" w:cs="Tahoma"/>
          <w:bCs/>
          <w:sz w:val="24"/>
          <w:szCs w:val="24"/>
        </w:rPr>
        <w:lastRenderedPageBreak/>
        <w:t>y se notifique al particular la puesta a disposición de la información en todas las modalidades que lo permitan.</w:t>
      </w:r>
    </w:p>
    <w:p w14:paraId="440459A1" w14:textId="77777777" w:rsidR="00956B18" w:rsidRPr="003F075A" w:rsidRDefault="00956B18" w:rsidP="0031549C">
      <w:pPr>
        <w:spacing w:after="0" w:line="360" w:lineRule="auto"/>
        <w:jc w:val="both"/>
        <w:rPr>
          <w:rFonts w:ascii="Palatino Linotype" w:hAnsi="Palatino Linotype" w:cs="Tahoma"/>
          <w:bCs/>
          <w:sz w:val="24"/>
          <w:szCs w:val="24"/>
        </w:rPr>
      </w:pPr>
    </w:p>
    <w:p w14:paraId="0C0B3BB7" w14:textId="77777777" w:rsidR="00AF5E49" w:rsidRPr="003F075A" w:rsidRDefault="00AF5E49" w:rsidP="0031549C">
      <w:pPr>
        <w:spacing w:after="0" w:line="360" w:lineRule="auto"/>
        <w:jc w:val="both"/>
        <w:rPr>
          <w:rFonts w:ascii="Palatino Linotype" w:hAnsi="Palatino Linotype" w:cs="Arial"/>
          <w:sz w:val="24"/>
          <w:szCs w:val="24"/>
        </w:rPr>
      </w:pPr>
      <w:r w:rsidRPr="003F075A">
        <w:rPr>
          <w:rFonts w:ascii="Palatino Linotype" w:hAnsi="Palatino Linotype" w:cs="Arial"/>
          <w:sz w:val="24"/>
          <w:szCs w:val="24"/>
        </w:rPr>
        <w:t>En tal sentido y a fin de salvaguardar el derecho de acceso a la información pública, cabe precisar que se tiene justificado el cambio de modalidad; sin embargo no fueron ofrecidas otras modalidades de entrega (refiriendo únicamente por medio de consulta directa) razón por la cual resulta dable ordenar al Sujeto obligado la entrega de la información peticionada en todas las modalidades que permita la documentación</w:t>
      </w:r>
      <w:r w:rsidRPr="003F075A">
        <w:rPr>
          <w:rFonts w:ascii="Palatino Linotype" w:hAnsi="Palatino Linotype" w:cs="Arial"/>
          <w:b/>
          <w:bCs/>
          <w:sz w:val="24"/>
          <w:szCs w:val="24"/>
          <w:u w:val="single"/>
        </w:rPr>
        <w:t>, tales como, en un vínculo electrónico, disco compacto, dispositivo de almacenamiento, consulta directa, copias simples o certificadas, con posibilidad de entrega en la Unidad de Transparencia o a domicilio por correo certificado</w:t>
      </w:r>
      <w:r w:rsidRPr="003F075A">
        <w:rPr>
          <w:rFonts w:ascii="Palatino Linotype" w:hAnsi="Palatino Linotype" w:cs="Arial"/>
          <w:sz w:val="24"/>
          <w:szCs w:val="24"/>
        </w:rPr>
        <w:t>, previo pago de los derechos correspondientes.</w:t>
      </w:r>
    </w:p>
    <w:p w14:paraId="25FE92DB" w14:textId="77777777" w:rsidR="00AF5E49" w:rsidRPr="003F075A" w:rsidRDefault="00AF5E49" w:rsidP="0031549C">
      <w:pPr>
        <w:spacing w:after="0" w:line="360" w:lineRule="auto"/>
        <w:jc w:val="both"/>
        <w:rPr>
          <w:rFonts w:ascii="Palatino Linotype" w:hAnsi="Palatino Linotype" w:cs="Arial"/>
          <w:sz w:val="24"/>
          <w:szCs w:val="24"/>
          <w:u w:val="single"/>
        </w:rPr>
      </w:pPr>
    </w:p>
    <w:p w14:paraId="325497F4" w14:textId="77777777" w:rsidR="00AF5E49" w:rsidRPr="003F075A" w:rsidRDefault="00AF5E49" w:rsidP="0031549C">
      <w:pPr>
        <w:spacing w:after="0" w:line="360" w:lineRule="auto"/>
        <w:jc w:val="both"/>
        <w:rPr>
          <w:rFonts w:ascii="Palatino Linotype" w:eastAsia="Calibri" w:hAnsi="Palatino Linotype"/>
          <w:b/>
          <w:bCs/>
          <w:sz w:val="24"/>
          <w:szCs w:val="24"/>
          <w:u w:val="single"/>
          <w:lang w:val="es-ES_tradnl"/>
        </w:rPr>
      </w:pPr>
      <w:r w:rsidRPr="003F075A">
        <w:rPr>
          <w:rFonts w:ascii="Palatino Linotype" w:eastAsia="Calibri" w:hAnsi="Palatino Linotype"/>
          <w:sz w:val="24"/>
          <w:szCs w:val="24"/>
          <w:lang w:val="es-ES_tradnl"/>
        </w:rPr>
        <w:t xml:space="preserve">En ese sentido, en atención a los </w:t>
      </w:r>
      <w:r w:rsidRPr="003F075A">
        <w:rPr>
          <w:rFonts w:ascii="Palatino Linotype" w:eastAsia="Calibri" w:hAnsi="Palatino Linotype"/>
          <w:b/>
          <w:bCs/>
          <w:sz w:val="24"/>
          <w:szCs w:val="24"/>
          <w:lang w:val="es-ES_tradnl"/>
        </w:rPr>
        <w:t xml:space="preserve">Lineamientos Generales en materia de clasificación y desclasificación de la información, así como para la elaboración de versiones públicas </w:t>
      </w:r>
      <w:r w:rsidRPr="003F075A">
        <w:rPr>
          <w:rFonts w:ascii="Palatino Linotype" w:eastAsia="Calibri" w:hAnsi="Palatino Linotype"/>
          <w:sz w:val="24"/>
          <w:szCs w:val="24"/>
          <w:lang w:val="es-ES_tradnl"/>
        </w:rPr>
        <w:t>y demás normatividad aplicable, se desprenden q</w:t>
      </w:r>
      <w:r w:rsidRPr="003F075A">
        <w:rPr>
          <w:rFonts w:ascii="Palatino Linotype" w:hAnsi="Palatino Linotype"/>
          <w:sz w:val="24"/>
          <w:szCs w:val="24"/>
          <w:lang w:val="es-ES_tradnl"/>
        </w:rPr>
        <w:t xml:space="preserve">ue previo a sustentar la consulta directa, no fueron ofrecidas otras modalidades para consulta de la información, otorgando uso preferente y preponderantemente a medios electrónicos. </w:t>
      </w:r>
    </w:p>
    <w:p w14:paraId="479F9D4B" w14:textId="77777777" w:rsidR="00956B18" w:rsidRPr="003F075A" w:rsidRDefault="00956B18" w:rsidP="0031549C">
      <w:pPr>
        <w:spacing w:after="0" w:line="360" w:lineRule="auto"/>
        <w:jc w:val="both"/>
        <w:rPr>
          <w:rFonts w:ascii="Palatino Linotype" w:eastAsia="Calibri" w:hAnsi="Palatino Linotype"/>
          <w:sz w:val="24"/>
          <w:szCs w:val="24"/>
          <w:lang w:val="es-ES_tradnl"/>
        </w:rPr>
      </w:pPr>
    </w:p>
    <w:p w14:paraId="6F44B8ED" w14:textId="444C8BE5" w:rsidR="00AF5E49" w:rsidRPr="003F075A" w:rsidRDefault="00AF5E49" w:rsidP="0031549C">
      <w:pPr>
        <w:spacing w:after="0" w:line="360" w:lineRule="auto"/>
        <w:jc w:val="both"/>
        <w:rPr>
          <w:rFonts w:ascii="Palatino Linotype" w:eastAsia="Calibri" w:hAnsi="Palatino Linotype"/>
          <w:sz w:val="24"/>
          <w:szCs w:val="24"/>
          <w:lang w:val="es-ES_tradnl"/>
        </w:rPr>
      </w:pPr>
      <w:r w:rsidRPr="003F075A">
        <w:rPr>
          <w:rFonts w:ascii="Palatino Linotype" w:eastAsia="Calibri" w:hAnsi="Palatino Linotype"/>
          <w:sz w:val="24"/>
          <w:szCs w:val="24"/>
          <w:lang w:val="es-ES_tradnl"/>
        </w:rPr>
        <w:t xml:space="preserve">Así pues, respecto de lo manifestado por </w:t>
      </w:r>
      <w:r w:rsidRPr="003F075A">
        <w:rPr>
          <w:rFonts w:ascii="Palatino Linotype" w:eastAsia="Calibri" w:hAnsi="Palatino Linotype"/>
          <w:b/>
          <w:bCs/>
          <w:sz w:val="24"/>
          <w:szCs w:val="24"/>
          <w:lang w:val="es-ES_tradnl"/>
        </w:rPr>
        <w:t xml:space="preserve">el Sujeto Obligado, </w:t>
      </w:r>
      <w:r w:rsidRPr="003F075A">
        <w:rPr>
          <w:rFonts w:ascii="Palatino Linotype" w:eastAsia="Calibri" w:hAnsi="Palatino Linotype"/>
          <w:sz w:val="24"/>
          <w:szCs w:val="24"/>
          <w:lang w:val="es-ES_tradnl"/>
        </w:rPr>
        <w:t xml:space="preserve">este Organismo Garante advierte que </w:t>
      </w:r>
      <w:r w:rsidRPr="003F075A">
        <w:rPr>
          <w:rFonts w:ascii="Palatino Linotype" w:eastAsia="Calibri" w:hAnsi="Palatino Linotype"/>
          <w:b/>
          <w:bCs/>
          <w:sz w:val="24"/>
          <w:szCs w:val="24"/>
          <w:lang w:val="es-ES_tradnl"/>
        </w:rPr>
        <w:t xml:space="preserve">el Sujeto Obligado </w:t>
      </w:r>
      <w:r w:rsidRPr="003F075A">
        <w:rPr>
          <w:rFonts w:ascii="Palatino Linotype" w:eastAsia="Calibri" w:hAnsi="Palatino Linotype"/>
          <w:sz w:val="24"/>
          <w:szCs w:val="24"/>
          <w:lang w:val="es-ES_tradnl"/>
        </w:rPr>
        <w:t xml:space="preserve">acreditó una imposibilidad técnica para entregar la información vía Sistema de Acceso a la Información Mexiquense (SAIMEX). Aunado a ello, es de destacar que la información solicitada puede contar con datos personales confidenciales y por ello, será necesario realizar las versiones públicas correspondientes. </w:t>
      </w:r>
    </w:p>
    <w:p w14:paraId="3A7756E8" w14:textId="77777777" w:rsidR="00AF5E49" w:rsidRPr="003F075A" w:rsidRDefault="00AF5E49" w:rsidP="0031549C">
      <w:pPr>
        <w:spacing w:after="0" w:line="360" w:lineRule="auto"/>
        <w:jc w:val="both"/>
        <w:rPr>
          <w:rFonts w:ascii="Palatino Linotype" w:eastAsia="Calibri" w:hAnsi="Palatino Linotype"/>
          <w:lang w:val="es-ES_tradnl"/>
        </w:rPr>
      </w:pPr>
    </w:p>
    <w:p w14:paraId="0F4DD109" w14:textId="77777777" w:rsidR="00AF5E49" w:rsidRPr="003F075A" w:rsidRDefault="00AF5E49" w:rsidP="0031549C">
      <w:pPr>
        <w:spacing w:after="0" w:line="360" w:lineRule="auto"/>
        <w:jc w:val="both"/>
        <w:rPr>
          <w:rFonts w:ascii="Palatino Linotype" w:eastAsia="Calibri" w:hAnsi="Palatino Linotype"/>
          <w:sz w:val="24"/>
          <w:szCs w:val="24"/>
          <w:lang w:val="es-ES_tradnl"/>
        </w:rPr>
      </w:pPr>
      <w:r w:rsidRPr="003F075A">
        <w:rPr>
          <w:rFonts w:ascii="Palatino Linotype" w:eastAsia="Calibri" w:hAnsi="Palatino Linotype"/>
          <w:sz w:val="24"/>
          <w:szCs w:val="24"/>
          <w:lang w:val="es-ES_tradnl"/>
        </w:rPr>
        <w:t xml:space="preserve">En este contexto, este Organismo Garante acredita que </w:t>
      </w:r>
      <w:r w:rsidRPr="003F075A">
        <w:rPr>
          <w:rFonts w:ascii="Palatino Linotype" w:eastAsia="Calibri" w:hAnsi="Palatino Linotype"/>
          <w:b/>
          <w:bCs/>
          <w:sz w:val="24"/>
          <w:szCs w:val="24"/>
          <w:lang w:val="es-ES_tradnl"/>
        </w:rPr>
        <w:t xml:space="preserve">El Sujeto Obligado, </w:t>
      </w:r>
      <w:r w:rsidRPr="003F075A">
        <w:rPr>
          <w:rFonts w:ascii="Palatino Linotype" w:eastAsia="Calibri" w:hAnsi="Palatino Linotype"/>
          <w:sz w:val="24"/>
          <w:szCs w:val="24"/>
          <w:lang w:val="es-ES_tradnl"/>
        </w:rPr>
        <w:t xml:space="preserve">por medio de la respuesta inicial acreditó una imposibilidad técnica para realizar la entrega mediante el Sistema de Acceso a la Información Mexiquense (SAIMEX), ya que la información rebasa las capacidades de dicha herramienta, por ello, resulta procedente el cambio de modalidad para que la entrega tenga lugar mediante la consulta directa, no obstante, se deberán ofrecer otras modalidades de entrega que favorezcan la gratuidad de la información.  </w:t>
      </w:r>
    </w:p>
    <w:p w14:paraId="3758F613" w14:textId="77777777" w:rsidR="00AF5E49" w:rsidRPr="003F075A" w:rsidRDefault="00AF5E49" w:rsidP="0031549C">
      <w:pPr>
        <w:spacing w:after="0" w:line="360" w:lineRule="auto"/>
        <w:jc w:val="both"/>
        <w:rPr>
          <w:rFonts w:ascii="Palatino Linotype" w:eastAsia="Calibri" w:hAnsi="Palatino Linotype"/>
          <w:lang w:val="es-ES_tradnl"/>
        </w:rPr>
      </w:pPr>
    </w:p>
    <w:p w14:paraId="6AE50C65" w14:textId="77777777" w:rsidR="00AF5E49" w:rsidRPr="003F075A" w:rsidRDefault="00AF5E49" w:rsidP="0031549C">
      <w:pPr>
        <w:spacing w:after="0" w:line="360" w:lineRule="auto"/>
        <w:jc w:val="both"/>
        <w:rPr>
          <w:rFonts w:ascii="Palatino Linotype" w:eastAsia="Calibri" w:hAnsi="Palatino Linotype"/>
          <w:sz w:val="24"/>
          <w:szCs w:val="24"/>
          <w:lang w:val="es-ES_tradnl"/>
        </w:rPr>
      </w:pPr>
      <w:r w:rsidRPr="003F075A">
        <w:rPr>
          <w:rFonts w:ascii="Palatino Linotype" w:eastAsia="Calibri" w:hAnsi="Palatino Linotype"/>
          <w:sz w:val="24"/>
          <w:szCs w:val="24"/>
          <w:lang w:val="es-ES_tradnl"/>
        </w:rPr>
        <w:t xml:space="preserve">Por otra parte, en términos de los Lineamientos generales en materia de clasificación y desclasificación de la información, así como para la elaboración de versiones públicas, emitidos por el Sistema Nacional de Transparencia, Acceso a la Información Pública y Protección de Datos Personales, se prevé que, para hacer la entrega mediante consulta directa, </w:t>
      </w:r>
      <w:r w:rsidRPr="003F075A">
        <w:rPr>
          <w:rFonts w:ascii="Palatino Linotype" w:eastAsia="Calibri" w:hAnsi="Palatino Linotype"/>
          <w:b/>
          <w:bCs/>
          <w:sz w:val="24"/>
          <w:szCs w:val="24"/>
          <w:lang w:val="es-ES_tradnl"/>
        </w:rPr>
        <w:t xml:space="preserve">el Sujeto Obligado </w:t>
      </w:r>
      <w:r w:rsidRPr="003F075A">
        <w:rPr>
          <w:rFonts w:ascii="Palatino Linotype" w:eastAsia="Calibri" w:hAnsi="Palatino Linotype"/>
          <w:sz w:val="24"/>
          <w:szCs w:val="24"/>
          <w:lang w:val="es-ES_tradnl"/>
        </w:rPr>
        <w:t>deberá de hacer del conocimiento lo siguiente:</w:t>
      </w:r>
    </w:p>
    <w:p w14:paraId="70196232" w14:textId="77777777" w:rsidR="00AF5E49" w:rsidRPr="003F075A" w:rsidRDefault="00AF5E49" w:rsidP="0031549C">
      <w:pPr>
        <w:spacing w:after="0" w:line="360" w:lineRule="auto"/>
        <w:jc w:val="both"/>
        <w:rPr>
          <w:rFonts w:ascii="Palatino Linotype" w:eastAsia="Calibri" w:hAnsi="Palatino Linotype"/>
          <w:sz w:val="24"/>
          <w:szCs w:val="24"/>
          <w:lang w:val="es-ES_tradnl"/>
        </w:rPr>
      </w:pPr>
    </w:p>
    <w:p w14:paraId="18D8FA66" w14:textId="77777777" w:rsidR="00AF5E49" w:rsidRPr="003F075A" w:rsidRDefault="00AF5E49" w:rsidP="0031549C">
      <w:pPr>
        <w:numPr>
          <w:ilvl w:val="0"/>
          <w:numId w:val="8"/>
        </w:numPr>
        <w:spacing w:after="0" w:line="360" w:lineRule="auto"/>
        <w:jc w:val="both"/>
        <w:rPr>
          <w:rFonts w:ascii="Palatino Linotype" w:hAnsi="Palatino Linotype"/>
          <w:sz w:val="24"/>
          <w:szCs w:val="24"/>
          <w:lang w:val="es-ES_tradnl"/>
        </w:rPr>
      </w:pPr>
      <w:r w:rsidRPr="003F075A">
        <w:rPr>
          <w:rFonts w:ascii="Palatino Linotype" w:hAnsi="Palatino Linotype"/>
          <w:sz w:val="24"/>
          <w:szCs w:val="24"/>
          <w:lang w:val="es-ES_tradnl"/>
        </w:rPr>
        <w:t xml:space="preserve">Lugar, día y hora en que se llevará a cabo la consulta de la información. </w:t>
      </w:r>
    </w:p>
    <w:p w14:paraId="570AD3A0" w14:textId="77777777" w:rsidR="00AF5E49" w:rsidRPr="003F075A" w:rsidRDefault="00AF5E49" w:rsidP="0031549C">
      <w:pPr>
        <w:numPr>
          <w:ilvl w:val="0"/>
          <w:numId w:val="8"/>
        </w:numPr>
        <w:spacing w:after="0" w:line="360" w:lineRule="auto"/>
        <w:jc w:val="both"/>
        <w:rPr>
          <w:rFonts w:ascii="Palatino Linotype" w:hAnsi="Palatino Linotype"/>
          <w:sz w:val="24"/>
          <w:szCs w:val="24"/>
          <w:lang w:val="es-ES_tradnl"/>
        </w:rPr>
      </w:pPr>
      <w:r w:rsidRPr="003F075A">
        <w:rPr>
          <w:rFonts w:ascii="Palatino Linotype" w:hAnsi="Palatino Linotype"/>
          <w:sz w:val="24"/>
          <w:szCs w:val="24"/>
          <w:lang w:val="es-ES_tradnl"/>
        </w:rPr>
        <w:t xml:space="preserve">Nombre y cargo del personal encargado de llevar a cabo la diligencia correspondiente. </w:t>
      </w:r>
    </w:p>
    <w:p w14:paraId="55658048" w14:textId="77777777" w:rsidR="00AF5E49" w:rsidRPr="003F075A" w:rsidRDefault="00AF5E49" w:rsidP="0031549C">
      <w:pPr>
        <w:numPr>
          <w:ilvl w:val="0"/>
          <w:numId w:val="8"/>
        </w:numPr>
        <w:spacing w:after="0" w:line="360" w:lineRule="auto"/>
        <w:jc w:val="both"/>
        <w:rPr>
          <w:rFonts w:ascii="Palatino Linotype" w:hAnsi="Palatino Linotype"/>
          <w:sz w:val="24"/>
          <w:szCs w:val="24"/>
          <w:lang w:val="es-ES_tradnl"/>
        </w:rPr>
      </w:pPr>
      <w:r w:rsidRPr="003F075A">
        <w:rPr>
          <w:rFonts w:ascii="Palatino Linotype" w:hAnsi="Palatino Linotype"/>
          <w:sz w:val="24"/>
          <w:szCs w:val="24"/>
          <w:lang w:val="es-ES_tradnl"/>
        </w:rPr>
        <w:t xml:space="preserve">Las reglas en que se basará el procedimiento de acceso a la información. </w:t>
      </w:r>
    </w:p>
    <w:p w14:paraId="31F73E39" w14:textId="77777777" w:rsidR="00AF5E49" w:rsidRPr="003F075A" w:rsidRDefault="00AF5E49" w:rsidP="0031549C">
      <w:pPr>
        <w:spacing w:after="0" w:line="360" w:lineRule="auto"/>
        <w:jc w:val="both"/>
        <w:rPr>
          <w:rFonts w:ascii="Palatino Linotype" w:eastAsia="Calibri" w:hAnsi="Palatino Linotype" w:cs="Arial"/>
          <w:noProof/>
          <w:color w:val="000000"/>
          <w:sz w:val="24"/>
          <w:szCs w:val="24"/>
          <w:lang w:eastAsia="es-MX"/>
        </w:rPr>
      </w:pPr>
    </w:p>
    <w:p w14:paraId="751AD20B" w14:textId="77777777" w:rsidR="00AF5E49" w:rsidRPr="003F075A" w:rsidRDefault="00AF5E49" w:rsidP="0031549C">
      <w:pPr>
        <w:spacing w:after="0" w:line="360" w:lineRule="auto"/>
        <w:jc w:val="both"/>
        <w:rPr>
          <w:rFonts w:ascii="Palatino Linotype" w:eastAsia="Calibri" w:hAnsi="Palatino Linotype" w:cs="Arial"/>
          <w:sz w:val="24"/>
          <w:szCs w:val="24"/>
        </w:rPr>
      </w:pPr>
      <w:r w:rsidRPr="003F075A">
        <w:rPr>
          <w:rFonts w:ascii="Palatino Linotype" w:eastAsia="Calibri" w:hAnsi="Palatino Linotype" w:cs="Arial"/>
          <w:sz w:val="24"/>
          <w:szCs w:val="24"/>
        </w:rPr>
        <w:t>Luego entonces, resulta procedente ordenar la entrega de los documentos en donde conste lo siguiente:</w:t>
      </w:r>
    </w:p>
    <w:p w14:paraId="4A312309" w14:textId="77777777" w:rsidR="00956B18" w:rsidRPr="003F075A" w:rsidRDefault="00956B18" w:rsidP="0031549C">
      <w:pPr>
        <w:spacing w:after="0" w:line="360" w:lineRule="auto"/>
        <w:jc w:val="both"/>
        <w:rPr>
          <w:rFonts w:ascii="Palatino Linotype" w:eastAsia="Calibri" w:hAnsi="Palatino Linotype" w:cs="Arial"/>
          <w:sz w:val="24"/>
          <w:szCs w:val="24"/>
        </w:rPr>
      </w:pPr>
    </w:p>
    <w:p w14:paraId="3FA878B4" w14:textId="77777777" w:rsidR="00CC1AC1" w:rsidRPr="003F075A" w:rsidRDefault="00CC1AC1" w:rsidP="0031549C">
      <w:pPr>
        <w:spacing w:after="0" w:line="360" w:lineRule="auto"/>
        <w:jc w:val="both"/>
        <w:rPr>
          <w:rFonts w:ascii="Palatino Linotype" w:eastAsia="Calibri" w:hAnsi="Palatino Linotype" w:cs="Arial"/>
          <w:sz w:val="24"/>
          <w:szCs w:val="24"/>
        </w:rPr>
      </w:pPr>
    </w:p>
    <w:p w14:paraId="44E03210" w14:textId="77777777" w:rsidR="00CC1AC1" w:rsidRPr="003F075A" w:rsidRDefault="00CC1AC1" w:rsidP="0031549C">
      <w:pPr>
        <w:spacing w:after="0" w:line="360" w:lineRule="auto"/>
        <w:jc w:val="both"/>
        <w:rPr>
          <w:rFonts w:ascii="Palatino Linotype" w:eastAsia="Calibri" w:hAnsi="Palatino Linotype" w:cs="Arial"/>
          <w:sz w:val="24"/>
          <w:szCs w:val="24"/>
        </w:rPr>
      </w:pPr>
    </w:p>
    <w:p w14:paraId="05A2CEA1" w14:textId="7E4EEA74" w:rsidR="00AF5E49" w:rsidRPr="003F075A" w:rsidRDefault="00234571" w:rsidP="00234571">
      <w:pPr>
        <w:pStyle w:val="Prrafodelista"/>
        <w:numPr>
          <w:ilvl w:val="0"/>
          <w:numId w:val="5"/>
        </w:numPr>
        <w:spacing w:line="360" w:lineRule="auto"/>
        <w:jc w:val="both"/>
        <w:rPr>
          <w:rFonts w:ascii="Palatino Linotype" w:hAnsi="Palatino Linotype"/>
        </w:rPr>
      </w:pPr>
      <w:r w:rsidRPr="003F075A">
        <w:rPr>
          <w:rFonts w:ascii="Palatino Linotype" w:hAnsi="Palatino Linotype"/>
        </w:rPr>
        <w:t>Todos los correos electrónicos que se hayan recibido en el correo oficial de la Presidenta Municipal del primero de enero al trece de julio de dos mil veintidós.</w:t>
      </w:r>
    </w:p>
    <w:p w14:paraId="347ABD2A" w14:textId="77777777" w:rsidR="00234571" w:rsidRPr="003F075A" w:rsidRDefault="00234571" w:rsidP="0031549C">
      <w:pPr>
        <w:spacing w:after="0" w:line="360" w:lineRule="auto"/>
        <w:jc w:val="both"/>
        <w:rPr>
          <w:rFonts w:ascii="Palatino Linotype" w:eastAsia="Calibri" w:hAnsi="Palatino Linotype" w:cs="Arial"/>
          <w:color w:val="000000"/>
          <w:sz w:val="24"/>
          <w:szCs w:val="24"/>
        </w:rPr>
      </w:pPr>
    </w:p>
    <w:p w14:paraId="51DD9DE6" w14:textId="77777777" w:rsidR="00AF5E49" w:rsidRPr="003F075A" w:rsidRDefault="00AF5E49" w:rsidP="0031549C">
      <w:pPr>
        <w:spacing w:after="0" w:line="360" w:lineRule="auto"/>
        <w:jc w:val="both"/>
        <w:rPr>
          <w:rFonts w:ascii="Palatino Linotype" w:eastAsia="Calibri" w:hAnsi="Palatino Linotype" w:cs="Arial"/>
          <w:color w:val="000000"/>
          <w:sz w:val="24"/>
          <w:szCs w:val="24"/>
        </w:rPr>
      </w:pPr>
      <w:r w:rsidRPr="003F075A">
        <w:rPr>
          <w:rFonts w:ascii="Palatino Linotype" w:eastAsia="Calibri" w:hAnsi="Palatino Linotype" w:cs="Arial"/>
          <w:color w:val="000000"/>
          <w:sz w:val="24"/>
          <w:szCs w:val="24"/>
        </w:rPr>
        <w:t xml:space="preserve">Debiendo notificar vía SAIMEX, todos los elementos necesarios para que se entregue la información en consulta directa y se ponga en su posibilidad la entrega en diversas modalidades que favorezcan la gratuidad de la entrega; ello con la finalidad de garantizar la entrega de la información, la cual deberá de ser entregada en versión pública de ser procedente. </w:t>
      </w:r>
    </w:p>
    <w:p w14:paraId="3DFF6F39" w14:textId="77777777" w:rsidR="00B42348" w:rsidRPr="003F075A" w:rsidRDefault="00B42348" w:rsidP="0031549C">
      <w:pPr>
        <w:spacing w:after="0" w:line="360" w:lineRule="auto"/>
        <w:jc w:val="both"/>
        <w:rPr>
          <w:rFonts w:ascii="Palatino Linotype" w:eastAsia="Times New Roman" w:hAnsi="Palatino Linotype" w:cs="Times New Roman"/>
          <w:sz w:val="24"/>
          <w:szCs w:val="24"/>
          <w:lang w:val="es-ES" w:eastAsia="es-ES"/>
        </w:rPr>
      </w:pPr>
    </w:p>
    <w:p w14:paraId="615CD206" w14:textId="77777777" w:rsidR="000A6E93" w:rsidRPr="003F075A" w:rsidRDefault="000A6E93" w:rsidP="000A6E93">
      <w:pPr>
        <w:spacing w:after="0" w:line="360" w:lineRule="auto"/>
        <w:jc w:val="both"/>
        <w:rPr>
          <w:rFonts w:ascii="Palatino Linotype" w:eastAsia="Calibri" w:hAnsi="Palatino Linotype"/>
          <w:b/>
          <w:sz w:val="28"/>
          <w:szCs w:val="28"/>
        </w:rPr>
      </w:pPr>
      <w:r w:rsidRPr="003F075A">
        <w:rPr>
          <w:rFonts w:ascii="Palatino Linotype" w:eastAsia="Calibri" w:hAnsi="Palatino Linotype"/>
          <w:b/>
          <w:bCs/>
          <w:sz w:val="28"/>
          <w:szCs w:val="28"/>
        </w:rPr>
        <w:t>De la</w:t>
      </w:r>
      <w:r w:rsidRPr="003F075A">
        <w:rPr>
          <w:rFonts w:ascii="Palatino Linotype" w:eastAsia="Calibri" w:hAnsi="Palatino Linotype"/>
          <w:bCs/>
        </w:rPr>
        <w:t xml:space="preserve"> </w:t>
      </w:r>
      <w:r w:rsidRPr="003F075A">
        <w:rPr>
          <w:rFonts w:ascii="Palatino Linotype" w:eastAsia="Calibri" w:hAnsi="Palatino Linotype"/>
          <w:b/>
          <w:sz w:val="28"/>
          <w:szCs w:val="28"/>
        </w:rPr>
        <w:t xml:space="preserve">Versión Pública </w:t>
      </w:r>
    </w:p>
    <w:p w14:paraId="40F222E5" w14:textId="77777777" w:rsidR="000A6E93" w:rsidRPr="003F075A" w:rsidRDefault="000A6E93" w:rsidP="000A6E93">
      <w:pPr>
        <w:tabs>
          <w:tab w:val="left" w:pos="7938"/>
        </w:tabs>
        <w:spacing w:after="0" w:line="360" w:lineRule="auto"/>
        <w:jc w:val="both"/>
        <w:rPr>
          <w:rFonts w:ascii="Palatino Linotype" w:eastAsia="Arial Unicode MS" w:hAnsi="Palatino Linotype" w:cs="Arial"/>
          <w:sz w:val="24"/>
        </w:rPr>
      </w:pPr>
      <w:r w:rsidRPr="003F075A">
        <w:rPr>
          <w:rFonts w:ascii="Palatino Linotype" w:eastAsia="Arial Unicode MS" w:hAnsi="Palatino Linotype" w:cs="Arial"/>
          <w:sz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431888E" w14:textId="77777777" w:rsidR="000A6E93" w:rsidRPr="003F075A" w:rsidRDefault="000A6E93" w:rsidP="000A6E93">
      <w:pPr>
        <w:tabs>
          <w:tab w:val="left" w:pos="7938"/>
        </w:tabs>
        <w:spacing w:after="0" w:line="360" w:lineRule="auto"/>
        <w:jc w:val="both"/>
        <w:rPr>
          <w:rFonts w:ascii="Palatino Linotype" w:eastAsia="Arial Unicode MS" w:hAnsi="Palatino Linotype" w:cs="Arial"/>
        </w:rPr>
      </w:pPr>
    </w:p>
    <w:p w14:paraId="1B506F81" w14:textId="77777777" w:rsidR="000A6E93" w:rsidRPr="003F075A" w:rsidRDefault="000A6E93" w:rsidP="000A6E93">
      <w:pPr>
        <w:spacing w:after="0" w:line="360" w:lineRule="auto"/>
        <w:ind w:left="567" w:right="567"/>
        <w:jc w:val="both"/>
        <w:rPr>
          <w:rFonts w:ascii="Palatino Linotype" w:eastAsia="Calibri" w:hAnsi="Palatino Linotype" w:cs="Arial"/>
          <w:i/>
        </w:rPr>
      </w:pPr>
      <w:r w:rsidRPr="003F075A">
        <w:rPr>
          <w:rFonts w:ascii="Palatino Linotype" w:eastAsia="Calibri" w:hAnsi="Palatino Linotype" w:cs="Arial"/>
          <w:i/>
        </w:rPr>
        <w:t>“Artículo 3. Para los efectos de la presente Ley se entenderá por:</w:t>
      </w:r>
    </w:p>
    <w:p w14:paraId="77D25903" w14:textId="77777777" w:rsidR="000A6E93" w:rsidRPr="003F075A" w:rsidRDefault="000A6E93" w:rsidP="000A6E93">
      <w:pPr>
        <w:spacing w:after="0" w:line="360" w:lineRule="auto"/>
        <w:ind w:left="567" w:right="567"/>
        <w:jc w:val="both"/>
        <w:rPr>
          <w:rFonts w:ascii="Palatino Linotype" w:eastAsia="Calibri" w:hAnsi="Palatino Linotype" w:cs="Arial"/>
          <w:i/>
        </w:rPr>
      </w:pPr>
      <w:r w:rsidRPr="003F075A">
        <w:rPr>
          <w:rFonts w:ascii="Palatino Linotype" w:eastAsia="Calibri" w:hAnsi="Palatino Linotype" w:cs="Arial"/>
          <w:i/>
        </w:rPr>
        <w:t>(…)</w:t>
      </w:r>
    </w:p>
    <w:p w14:paraId="5BADCE49" w14:textId="77777777" w:rsidR="000A6E93" w:rsidRPr="003F075A" w:rsidRDefault="000A6E93" w:rsidP="000A6E93">
      <w:pPr>
        <w:spacing w:after="0" w:line="360" w:lineRule="auto"/>
        <w:ind w:left="567" w:right="567"/>
        <w:jc w:val="both"/>
        <w:rPr>
          <w:rFonts w:ascii="Palatino Linotype" w:eastAsia="Calibri" w:hAnsi="Palatino Linotype" w:cs="Arial"/>
          <w:b/>
          <w:i/>
        </w:rPr>
      </w:pPr>
      <w:r w:rsidRPr="003F075A">
        <w:rPr>
          <w:rFonts w:ascii="Palatino Linotype" w:eastAsia="Calibri" w:hAnsi="Palatino Linotype" w:cs="Arial"/>
          <w:b/>
          <w:i/>
          <w:u w:val="single"/>
        </w:rPr>
        <w:lastRenderedPageBreak/>
        <w:t>IX. Datos personales:</w:t>
      </w:r>
      <w:r w:rsidRPr="003F075A">
        <w:rPr>
          <w:rFonts w:ascii="Palatino Linotype" w:eastAsia="Calibri" w:hAnsi="Palatino Linotype" w:cs="Arial"/>
          <w:b/>
          <w:i/>
        </w:rPr>
        <w:t xml:space="preserve"> </w:t>
      </w:r>
      <w:r w:rsidRPr="003F075A">
        <w:rPr>
          <w:rFonts w:ascii="Palatino Linotype" w:eastAsia="Calibri" w:hAnsi="Palatino Linotype" w:cs="Arial"/>
          <w:i/>
        </w:rPr>
        <w:t>La información concerniente a una persona, identificada o identificable según lo dispuesto por la Ley de Protección de Datos Personales del Estado de México;</w:t>
      </w:r>
    </w:p>
    <w:p w14:paraId="35CFACA6" w14:textId="77777777" w:rsidR="000A6E93" w:rsidRPr="003F075A" w:rsidRDefault="000A6E93" w:rsidP="000A6E93">
      <w:pPr>
        <w:spacing w:after="0" w:line="360" w:lineRule="auto"/>
        <w:ind w:left="567" w:right="567"/>
        <w:jc w:val="both"/>
        <w:rPr>
          <w:rFonts w:ascii="Palatino Linotype" w:eastAsia="Calibri" w:hAnsi="Palatino Linotype" w:cs="Arial"/>
          <w:b/>
          <w:i/>
        </w:rPr>
      </w:pPr>
      <w:r w:rsidRPr="003F075A">
        <w:rPr>
          <w:rFonts w:ascii="Palatino Linotype" w:eastAsia="Calibri" w:hAnsi="Palatino Linotype" w:cs="Arial"/>
          <w:b/>
          <w:i/>
        </w:rPr>
        <w:t>(…)</w:t>
      </w:r>
    </w:p>
    <w:p w14:paraId="7B1F25E2" w14:textId="77777777" w:rsidR="000A6E93" w:rsidRPr="003F075A" w:rsidRDefault="000A6E93" w:rsidP="000A6E93">
      <w:pPr>
        <w:spacing w:after="0" w:line="360" w:lineRule="auto"/>
        <w:ind w:left="567" w:right="567"/>
        <w:jc w:val="both"/>
        <w:rPr>
          <w:rFonts w:ascii="Palatino Linotype" w:eastAsia="Calibri" w:hAnsi="Palatino Linotype" w:cs="Arial"/>
          <w:b/>
          <w:i/>
        </w:rPr>
      </w:pPr>
      <w:r w:rsidRPr="003F075A">
        <w:rPr>
          <w:rFonts w:ascii="Palatino Linotype" w:eastAsia="Calibri" w:hAnsi="Palatino Linotype" w:cs="Arial"/>
          <w:b/>
          <w:i/>
          <w:u w:val="single"/>
        </w:rPr>
        <w:t>XLV. Versión pública:</w:t>
      </w:r>
      <w:r w:rsidRPr="003F075A">
        <w:rPr>
          <w:rFonts w:ascii="Palatino Linotype" w:eastAsia="Calibri" w:hAnsi="Palatino Linotype" w:cs="Arial"/>
          <w:b/>
          <w:i/>
        </w:rPr>
        <w:t xml:space="preserve"> </w:t>
      </w:r>
      <w:r w:rsidRPr="003F075A">
        <w:rPr>
          <w:rFonts w:ascii="Palatino Linotype" w:eastAsia="Calibri" w:hAnsi="Palatino Linotype" w:cs="Arial"/>
          <w:i/>
        </w:rPr>
        <w:t>Documento en el que se elimine, suprime o borra la información clasificada como reservada o confidencial para permitir su acceso.</w:t>
      </w:r>
    </w:p>
    <w:p w14:paraId="74FD372D" w14:textId="77777777" w:rsidR="000A6E93" w:rsidRPr="003F075A" w:rsidRDefault="000A6E93" w:rsidP="000A6E93">
      <w:pPr>
        <w:spacing w:after="0" w:line="360" w:lineRule="auto"/>
        <w:ind w:left="567" w:right="567"/>
        <w:jc w:val="both"/>
        <w:rPr>
          <w:rFonts w:ascii="Palatino Linotype" w:eastAsia="Calibri" w:hAnsi="Palatino Linotype" w:cs="Arial"/>
          <w:b/>
          <w:i/>
        </w:rPr>
      </w:pPr>
      <w:r w:rsidRPr="003F075A">
        <w:rPr>
          <w:rFonts w:ascii="Palatino Linotype" w:eastAsia="Calibri" w:hAnsi="Palatino Linotype" w:cs="Arial"/>
          <w:i/>
        </w:rPr>
        <w:t xml:space="preserve">Artículo 122. </w:t>
      </w:r>
      <w:r w:rsidRPr="003F075A">
        <w:rPr>
          <w:rFonts w:ascii="Palatino Linotype" w:eastAsia="Calibri"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313A9EBA" w14:textId="77777777" w:rsidR="000A6E93" w:rsidRPr="003F075A" w:rsidRDefault="000A6E93" w:rsidP="000A6E93">
      <w:pPr>
        <w:spacing w:after="0" w:line="360" w:lineRule="auto"/>
        <w:ind w:left="567" w:right="567"/>
        <w:jc w:val="both"/>
        <w:rPr>
          <w:rFonts w:ascii="Palatino Linotype" w:eastAsia="Calibri" w:hAnsi="Palatino Linotype" w:cs="Arial"/>
          <w:i/>
        </w:rPr>
      </w:pPr>
      <w:r w:rsidRPr="003F075A">
        <w:rPr>
          <w:rFonts w:ascii="Palatino Linotype" w:eastAsia="Calibri" w:hAnsi="Palatino Linotype" w:cs="Arial"/>
          <w:i/>
        </w:rPr>
        <w:t>[…]</w:t>
      </w:r>
    </w:p>
    <w:p w14:paraId="30E81645" w14:textId="77777777" w:rsidR="000A6E93" w:rsidRPr="003F075A" w:rsidRDefault="000A6E93" w:rsidP="000A6E93">
      <w:pPr>
        <w:spacing w:after="0" w:line="360" w:lineRule="auto"/>
        <w:ind w:left="567" w:right="567"/>
        <w:jc w:val="both"/>
        <w:rPr>
          <w:rFonts w:ascii="Palatino Linotype" w:eastAsia="Calibri" w:hAnsi="Palatino Linotype" w:cs="Arial"/>
          <w:i/>
        </w:rPr>
      </w:pPr>
      <w:r w:rsidRPr="003F075A">
        <w:rPr>
          <w:rFonts w:ascii="Palatino Linotype" w:eastAsia="Calibri" w:hAnsi="Palatino Linotype" w:cs="Arial"/>
          <w:i/>
        </w:rPr>
        <w:t>Artículo 132. La clasificación de la información se llevará a cabo en el momento en que:</w:t>
      </w:r>
    </w:p>
    <w:p w14:paraId="52AB2098" w14:textId="77777777" w:rsidR="000A6E93" w:rsidRPr="003F075A" w:rsidRDefault="000A6E93" w:rsidP="000A6E93">
      <w:pPr>
        <w:spacing w:after="0" w:line="360" w:lineRule="auto"/>
        <w:ind w:left="567" w:right="567"/>
        <w:jc w:val="both"/>
        <w:rPr>
          <w:rFonts w:ascii="Palatino Linotype" w:eastAsia="Calibri" w:hAnsi="Palatino Linotype" w:cs="Arial"/>
          <w:i/>
        </w:rPr>
      </w:pPr>
      <w:r w:rsidRPr="003F075A">
        <w:rPr>
          <w:rFonts w:ascii="Palatino Linotype" w:eastAsia="Calibri" w:hAnsi="Palatino Linotype" w:cs="Arial"/>
          <w:i/>
        </w:rPr>
        <w:t>[…]</w:t>
      </w:r>
    </w:p>
    <w:p w14:paraId="0A0E44A8" w14:textId="77777777" w:rsidR="000A6E93" w:rsidRPr="003F075A" w:rsidRDefault="000A6E93" w:rsidP="000A6E93">
      <w:pPr>
        <w:spacing w:after="0" w:line="360" w:lineRule="auto"/>
        <w:ind w:left="567" w:right="567"/>
        <w:jc w:val="both"/>
        <w:rPr>
          <w:rFonts w:ascii="Palatino Linotype" w:eastAsia="Calibri" w:hAnsi="Palatino Linotype" w:cs="Arial"/>
          <w:b/>
          <w:i/>
          <w:u w:val="single"/>
        </w:rPr>
      </w:pPr>
      <w:r w:rsidRPr="003F075A">
        <w:rPr>
          <w:rFonts w:ascii="Palatino Linotype" w:eastAsia="Calibri" w:hAnsi="Palatino Linotype" w:cs="Arial"/>
          <w:b/>
          <w:i/>
          <w:u w:val="single"/>
        </w:rPr>
        <w:t>II. Se determine mediante resolución de autoridad competente; o</w:t>
      </w:r>
    </w:p>
    <w:p w14:paraId="606CA7E9" w14:textId="77777777" w:rsidR="000A6E93" w:rsidRPr="003F075A" w:rsidRDefault="000A6E93" w:rsidP="000A6E93">
      <w:pPr>
        <w:spacing w:after="0" w:line="360" w:lineRule="auto"/>
        <w:ind w:left="567" w:right="567"/>
        <w:jc w:val="both"/>
        <w:rPr>
          <w:rFonts w:ascii="Palatino Linotype" w:eastAsia="Calibri" w:hAnsi="Palatino Linotype" w:cs="Arial"/>
          <w:b/>
          <w:i/>
        </w:rPr>
      </w:pPr>
      <w:r w:rsidRPr="003F075A">
        <w:rPr>
          <w:rFonts w:ascii="Palatino Linotype" w:eastAsia="Calibri" w:hAnsi="Palatino Linotype" w:cs="Arial"/>
          <w:b/>
          <w:i/>
        </w:rPr>
        <w:t>(…)</w:t>
      </w:r>
    </w:p>
    <w:p w14:paraId="43728F67" w14:textId="77777777" w:rsidR="000A6E93" w:rsidRPr="003F075A" w:rsidRDefault="000A6E93" w:rsidP="000A6E93">
      <w:pPr>
        <w:spacing w:after="0" w:line="360" w:lineRule="auto"/>
        <w:ind w:left="567" w:right="567"/>
        <w:jc w:val="both"/>
        <w:rPr>
          <w:rFonts w:ascii="Palatino Linotype" w:eastAsia="Calibri" w:hAnsi="Palatino Linotype" w:cs="Arial"/>
          <w:b/>
          <w:i/>
        </w:rPr>
      </w:pPr>
      <w:r w:rsidRPr="003F075A">
        <w:rPr>
          <w:rFonts w:ascii="Palatino Linotype" w:eastAsia="Calibri"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3F075A">
        <w:rPr>
          <w:rFonts w:ascii="Palatino Linotype" w:eastAsia="Calibri" w:hAnsi="Palatino Linotype" w:cs="Arial"/>
          <w:b/>
          <w:i/>
        </w:rPr>
        <w:t xml:space="preserve"> </w:t>
      </w:r>
      <w:r w:rsidRPr="003F075A">
        <w:rPr>
          <w:rFonts w:ascii="Palatino Linotype" w:eastAsia="Calibri" w:hAnsi="Palatino Linotype" w:cs="Arial"/>
          <w:b/>
          <w:i/>
          <w:u w:val="single"/>
        </w:rPr>
        <w:t xml:space="preserve">de manera genérica y fundando y motivando su clasificación.” </w:t>
      </w:r>
      <w:r w:rsidRPr="003F075A">
        <w:rPr>
          <w:rFonts w:ascii="Palatino Linotype" w:eastAsia="Calibri" w:hAnsi="Palatino Linotype" w:cs="Arial"/>
          <w:b/>
          <w:i/>
        </w:rPr>
        <w:t>[Sic]</w:t>
      </w:r>
    </w:p>
    <w:p w14:paraId="1CF442A1" w14:textId="77777777" w:rsidR="000A6E93" w:rsidRPr="003F075A" w:rsidRDefault="000A6E93" w:rsidP="000A6E93">
      <w:pPr>
        <w:spacing w:after="0" w:line="360" w:lineRule="auto"/>
        <w:ind w:left="567" w:right="567"/>
        <w:jc w:val="both"/>
        <w:rPr>
          <w:rFonts w:ascii="Palatino Linotype" w:eastAsia="Arial Unicode MS" w:hAnsi="Palatino Linotype" w:cs="Arial"/>
        </w:rPr>
      </w:pPr>
    </w:p>
    <w:p w14:paraId="61ACD6A7" w14:textId="77777777" w:rsidR="000A6E93" w:rsidRPr="003F075A" w:rsidRDefault="000A6E93" w:rsidP="000A6E93">
      <w:pPr>
        <w:spacing w:after="0" w:line="360" w:lineRule="auto"/>
        <w:ind w:right="51"/>
        <w:jc w:val="both"/>
        <w:rPr>
          <w:rFonts w:ascii="Palatino Linotype" w:eastAsia="Calibri" w:hAnsi="Palatino Linotype" w:cs="Arial"/>
          <w:sz w:val="24"/>
        </w:rPr>
      </w:pPr>
      <w:r w:rsidRPr="003F075A">
        <w:rPr>
          <w:rFonts w:ascii="Palatino Linotype" w:eastAsia="Arial Unicode MS" w:hAnsi="Palatino Linotype" w:cs="Arial"/>
          <w:sz w:val="24"/>
        </w:rPr>
        <w:t xml:space="preserve">Verbigracia, previo a poner a disposición la información correspondiente debe considerarse que tiene carácter de confidencial </w:t>
      </w:r>
      <w:r w:rsidRPr="003F075A">
        <w:rPr>
          <w:rFonts w:ascii="Palatino Linotype" w:eastAsia="Calibri" w:hAnsi="Palatino Linotype" w:cs="Arial"/>
          <w:sz w:val="24"/>
        </w:rPr>
        <w:t xml:space="preserve">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w:t>
      </w:r>
      <w:r w:rsidRPr="003F075A">
        <w:rPr>
          <w:rFonts w:ascii="Palatino Linotype" w:eastAsia="Calibri" w:hAnsi="Palatino Linotype" w:cs="Arial"/>
          <w:sz w:val="24"/>
        </w:rPr>
        <w:lastRenderedPageBreak/>
        <w:t>públicos, entre otros considerados como datos personales en términos de la normatividad aplicable.</w:t>
      </w:r>
    </w:p>
    <w:p w14:paraId="3EB3BF67" w14:textId="77777777" w:rsidR="000A6E93" w:rsidRPr="003F075A" w:rsidRDefault="000A6E93" w:rsidP="000A6E93">
      <w:pPr>
        <w:spacing w:after="0" w:line="360" w:lineRule="auto"/>
        <w:ind w:right="51"/>
        <w:jc w:val="both"/>
        <w:rPr>
          <w:rFonts w:ascii="Palatino Linotype" w:eastAsia="Calibri" w:hAnsi="Palatino Linotype" w:cs="Arial"/>
          <w:sz w:val="24"/>
        </w:rPr>
      </w:pPr>
    </w:p>
    <w:p w14:paraId="10C29A21" w14:textId="77777777" w:rsidR="000A6E93" w:rsidRPr="003F075A" w:rsidRDefault="000A6E93" w:rsidP="000A6E93">
      <w:pPr>
        <w:autoSpaceDE w:val="0"/>
        <w:autoSpaceDN w:val="0"/>
        <w:adjustRightInd w:val="0"/>
        <w:spacing w:after="0" w:line="360" w:lineRule="auto"/>
        <w:ind w:right="-91"/>
        <w:jc w:val="both"/>
        <w:rPr>
          <w:rFonts w:ascii="Palatino Linotype" w:hAnsi="Palatino Linotype" w:cs="Arial"/>
          <w:sz w:val="24"/>
          <w:lang w:eastAsia="es-MX"/>
        </w:rPr>
      </w:pPr>
      <w:r w:rsidRPr="003F075A">
        <w:rPr>
          <w:rFonts w:ascii="Palatino Linotype" w:hAnsi="Palatino Linotype" w:cs="Arial"/>
          <w:sz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49F90F3" w14:textId="77777777" w:rsidR="000A6E93" w:rsidRPr="003F075A" w:rsidRDefault="000A6E93" w:rsidP="000A6E93">
      <w:pPr>
        <w:spacing w:after="0" w:line="360" w:lineRule="auto"/>
        <w:ind w:right="-91"/>
        <w:jc w:val="both"/>
        <w:rPr>
          <w:rFonts w:ascii="Palatino Linotype" w:hAnsi="Palatino Linotype" w:cs="Arial"/>
          <w:sz w:val="24"/>
          <w:lang w:eastAsia="es-MX"/>
        </w:rPr>
      </w:pPr>
      <w:r w:rsidRPr="003F075A">
        <w:rPr>
          <w:rFonts w:ascii="Palatino Linotype" w:hAnsi="Palatino Linotype" w:cs="Arial"/>
          <w:sz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48886D27" w14:textId="77777777" w:rsidR="000A6E93" w:rsidRPr="003F075A" w:rsidRDefault="000A6E93" w:rsidP="000A6E93">
      <w:pPr>
        <w:spacing w:after="0" w:line="360" w:lineRule="auto"/>
        <w:ind w:right="-91"/>
        <w:jc w:val="both"/>
        <w:rPr>
          <w:rFonts w:ascii="Palatino Linotype" w:hAnsi="Palatino Linotype" w:cs="Arial"/>
          <w:sz w:val="24"/>
          <w:lang w:eastAsia="es-MX"/>
        </w:rPr>
      </w:pPr>
    </w:p>
    <w:p w14:paraId="34D057D2" w14:textId="6DEACCA9" w:rsidR="000A6E93" w:rsidRPr="003F075A" w:rsidRDefault="000A6E93" w:rsidP="000A6E93">
      <w:pPr>
        <w:spacing w:after="0" w:line="360" w:lineRule="auto"/>
        <w:ind w:right="-91"/>
        <w:jc w:val="both"/>
        <w:rPr>
          <w:rFonts w:ascii="Palatino Linotype" w:hAnsi="Palatino Linotype" w:cs="Arial"/>
          <w:sz w:val="24"/>
          <w:lang w:eastAsia="es-MX"/>
        </w:rPr>
      </w:pPr>
      <w:r w:rsidRPr="003F075A">
        <w:rPr>
          <w:rFonts w:ascii="Palatino Linotype" w:hAnsi="Palatino Linotype" w:cs="Arial"/>
          <w:sz w:val="24"/>
          <w:lang w:eastAsia="es-MX"/>
        </w:rPr>
        <w:t xml:space="preserve">Lo anterior es compartido por el ahora </w:t>
      </w:r>
      <w:r w:rsidRPr="003F075A">
        <w:rPr>
          <w:rFonts w:ascii="Palatino Linotype" w:hAnsi="Palatino Linotype" w:cs="Arial"/>
          <w:b/>
          <w:bCs/>
          <w:sz w:val="24"/>
          <w:lang w:eastAsia="es-MX"/>
        </w:rPr>
        <w:t>Instituto Nacional de Transparencia, Acceso a la Información y Protección de Datos Personales</w:t>
      </w:r>
      <w:r w:rsidRPr="003F075A">
        <w:rPr>
          <w:rFonts w:ascii="Palatino Linotype" w:hAnsi="Palatino Linotype" w:cs="Arial"/>
          <w:sz w:val="24"/>
          <w:lang w:eastAsia="es-MX"/>
        </w:rPr>
        <w:t xml:space="preserve"> (INAI), conforme al criterio </w:t>
      </w:r>
      <w:r w:rsidRPr="003F075A">
        <w:rPr>
          <w:rFonts w:ascii="Palatino Linotype" w:hAnsi="Palatino Linotype" w:cs="Arial"/>
          <w:b/>
          <w:sz w:val="24"/>
          <w:lang w:eastAsia="es-MX"/>
        </w:rPr>
        <w:t>19/17,</w:t>
      </w:r>
      <w:r w:rsidRPr="003F075A">
        <w:rPr>
          <w:rFonts w:ascii="Palatino Linotype" w:hAnsi="Palatino Linotype" w:cs="Arial"/>
          <w:sz w:val="24"/>
          <w:lang w:eastAsia="es-MX"/>
        </w:rPr>
        <w:t xml:space="preserve"> el cual es del tenor literal siguiente:</w:t>
      </w:r>
    </w:p>
    <w:p w14:paraId="63BA5E96" w14:textId="77777777" w:rsidR="000A6E93" w:rsidRPr="003F075A" w:rsidRDefault="000A6E93" w:rsidP="000A6E93">
      <w:pPr>
        <w:spacing w:after="0" w:line="360" w:lineRule="auto"/>
        <w:ind w:right="-91"/>
        <w:jc w:val="both"/>
        <w:rPr>
          <w:rFonts w:ascii="Palatino Linotype" w:hAnsi="Palatino Linotype" w:cs="Arial"/>
          <w:lang w:eastAsia="es-MX"/>
        </w:rPr>
      </w:pPr>
    </w:p>
    <w:p w14:paraId="37C5E749" w14:textId="77777777" w:rsidR="000A6E93" w:rsidRPr="003F075A" w:rsidRDefault="000A6E93" w:rsidP="000A6E93">
      <w:pPr>
        <w:autoSpaceDE w:val="0"/>
        <w:autoSpaceDN w:val="0"/>
        <w:adjustRightInd w:val="0"/>
        <w:spacing w:after="0"/>
        <w:ind w:left="567" w:right="567"/>
        <w:jc w:val="center"/>
        <w:rPr>
          <w:rFonts w:ascii="Palatino Linotype" w:hAnsi="Palatino Linotype" w:cs="Arial"/>
          <w:b/>
          <w:bCs/>
          <w:i/>
        </w:rPr>
      </w:pPr>
      <w:r w:rsidRPr="003F075A">
        <w:rPr>
          <w:rFonts w:ascii="Palatino Linotype" w:hAnsi="Palatino Linotype" w:cs="Arial"/>
          <w:bCs/>
          <w:i/>
        </w:rPr>
        <w:t>“</w:t>
      </w:r>
      <w:r w:rsidRPr="003F075A">
        <w:rPr>
          <w:rFonts w:ascii="Palatino Linotype" w:hAnsi="Palatino Linotype" w:cs="Arial"/>
          <w:b/>
          <w:bCs/>
          <w:i/>
        </w:rPr>
        <w:t>REGISTRO FEDERAL DE CONTRIBUYENTES (RFC) DE PERSONAS FÍSICAS.</w:t>
      </w:r>
    </w:p>
    <w:p w14:paraId="3E46A6BF" w14:textId="77777777" w:rsidR="000A6E93" w:rsidRPr="003F075A" w:rsidRDefault="000A6E93" w:rsidP="000A6E93">
      <w:pPr>
        <w:autoSpaceDE w:val="0"/>
        <w:autoSpaceDN w:val="0"/>
        <w:adjustRightInd w:val="0"/>
        <w:spacing w:after="0"/>
        <w:ind w:left="567" w:right="567"/>
        <w:jc w:val="both"/>
        <w:rPr>
          <w:rFonts w:ascii="Palatino Linotype" w:hAnsi="Palatino Linotype" w:cs="Arial"/>
          <w:bCs/>
          <w:i/>
        </w:rPr>
      </w:pPr>
      <w:r w:rsidRPr="003F075A">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14:paraId="3777D550" w14:textId="77777777" w:rsidR="000A6E93" w:rsidRPr="003F075A" w:rsidRDefault="000A6E93" w:rsidP="000A6E93">
      <w:pPr>
        <w:autoSpaceDE w:val="0"/>
        <w:autoSpaceDN w:val="0"/>
        <w:adjustRightInd w:val="0"/>
        <w:spacing w:after="0"/>
        <w:ind w:left="567" w:right="567"/>
        <w:jc w:val="both"/>
        <w:rPr>
          <w:rFonts w:ascii="Palatino Linotype" w:hAnsi="Palatino Linotype" w:cs="Arial"/>
          <w:b/>
          <w:i/>
        </w:rPr>
      </w:pPr>
      <w:r w:rsidRPr="003F075A">
        <w:rPr>
          <w:rFonts w:ascii="Palatino Linotype" w:hAnsi="Palatino Linotype" w:cs="Arial"/>
          <w:b/>
          <w:i/>
        </w:rPr>
        <w:t>Resoluciones:</w:t>
      </w:r>
    </w:p>
    <w:p w14:paraId="0B3F356F" w14:textId="77777777" w:rsidR="000A6E93" w:rsidRPr="003F075A" w:rsidRDefault="000A6E93" w:rsidP="000A6E93">
      <w:pPr>
        <w:autoSpaceDE w:val="0"/>
        <w:autoSpaceDN w:val="0"/>
        <w:adjustRightInd w:val="0"/>
        <w:spacing w:after="0"/>
        <w:ind w:left="567" w:right="567"/>
        <w:jc w:val="both"/>
        <w:rPr>
          <w:rFonts w:ascii="Palatino Linotype" w:hAnsi="Palatino Linotype" w:cs="Arial"/>
          <w:i/>
        </w:rPr>
      </w:pPr>
      <w:r w:rsidRPr="003F075A">
        <w:rPr>
          <w:rFonts w:ascii="Palatino Linotype" w:hAnsi="Palatino Linotype" w:cs="Arial"/>
          <w:b/>
          <w:i/>
        </w:rPr>
        <w:t xml:space="preserve">RRA 0189/17. </w:t>
      </w:r>
      <w:r w:rsidRPr="003F075A">
        <w:rPr>
          <w:rFonts w:ascii="Palatino Linotype" w:hAnsi="Palatino Linotype" w:cs="Arial"/>
          <w:i/>
        </w:rPr>
        <w:t>Morena. 08 de febrero de 2017. Por unanimidad. Comisionado Ponente Joel Salas Suárez.</w:t>
      </w:r>
    </w:p>
    <w:p w14:paraId="12F18EDC" w14:textId="77777777" w:rsidR="000A6E93" w:rsidRPr="003F075A" w:rsidRDefault="000A6E93" w:rsidP="000A6E93">
      <w:pPr>
        <w:autoSpaceDE w:val="0"/>
        <w:autoSpaceDN w:val="0"/>
        <w:adjustRightInd w:val="0"/>
        <w:spacing w:after="0"/>
        <w:ind w:left="567" w:right="567"/>
        <w:jc w:val="both"/>
        <w:rPr>
          <w:rFonts w:ascii="Palatino Linotype" w:hAnsi="Palatino Linotype" w:cs="Arial"/>
          <w:i/>
        </w:rPr>
      </w:pPr>
      <w:r w:rsidRPr="003F075A">
        <w:rPr>
          <w:rFonts w:ascii="Palatino Linotype" w:hAnsi="Palatino Linotype" w:cs="Arial"/>
          <w:b/>
          <w:i/>
        </w:rPr>
        <w:t xml:space="preserve">RRA </w:t>
      </w:r>
      <w:r w:rsidRPr="003F075A">
        <w:rPr>
          <w:rFonts w:ascii="Palatino Linotype" w:hAnsi="Palatino Linotype" w:cs="Arial"/>
          <w:b/>
          <w:bCs/>
          <w:i/>
        </w:rPr>
        <w:t>0677</w:t>
      </w:r>
      <w:r w:rsidRPr="003F075A">
        <w:rPr>
          <w:rFonts w:ascii="Palatino Linotype" w:hAnsi="Palatino Linotype" w:cs="Arial"/>
          <w:b/>
          <w:i/>
        </w:rPr>
        <w:t xml:space="preserve">/17. </w:t>
      </w:r>
      <w:r w:rsidRPr="003F075A">
        <w:rPr>
          <w:rFonts w:ascii="Palatino Linotype" w:hAnsi="Palatino Linotype" w:cs="Arial"/>
          <w:i/>
        </w:rPr>
        <w:t>Universidad Nacional Autónoma de México. 08 de marzo de 2017. Por unanimidad. Comisionado Ponente Rosendoevgueni Monterrey Chepov.</w:t>
      </w:r>
      <w:r w:rsidRPr="003F075A">
        <w:rPr>
          <w:rFonts w:ascii="Palatino Linotype" w:hAnsi="Palatino Linotype" w:cs="Arial"/>
          <w:b/>
          <w:i/>
        </w:rPr>
        <w:t xml:space="preserve"> </w:t>
      </w:r>
    </w:p>
    <w:p w14:paraId="580255DA" w14:textId="77777777" w:rsidR="000A6E93" w:rsidRPr="003F075A" w:rsidRDefault="000A6E93" w:rsidP="000A6E93">
      <w:pPr>
        <w:autoSpaceDE w:val="0"/>
        <w:autoSpaceDN w:val="0"/>
        <w:adjustRightInd w:val="0"/>
        <w:spacing w:after="0"/>
        <w:ind w:left="567" w:right="567"/>
        <w:jc w:val="both"/>
        <w:rPr>
          <w:rFonts w:ascii="Palatino Linotype" w:hAnsi="Palatino Linotype" w:cs="Arial"/>
          <w:b/>
          <w:i/>
        </w:rPr>
      </w:pPr>
      <w:r w:rsidRPr="003F075A">
        <w:rPr>
          <w:rFonts w:ascii="Palatino Linotype" w:hAnsi="Palatino Linotype" w:cs="Arial"/>
          <w:b/>
          <w:i/>
        </w:rPr>
        <w:t>RRA</w:t>
      </w:r>
      <w:r w:rsidRPr="003F075A">
        <w:rPr>
          <w:rFonts w:ascii="Palatino Linotype" w:hAnsi="Palatino Linotype" w:cs="Arial"/>
          <w:i/>
        </w:rPr>
        <w:t xml:space="preserve"> </w:t>
      </w:r>
      <w:r w:rsidRPr="003F075A">
        <w:rPr>
          <w:rFonts w:ascii="Palatino Linotype" w:hAnsi="Palatino Linotype" w:cs="Arial"/>
          <w:b/>
          <w:i/>
        </w:rPr>
        <w:t xml:space="preserve">1564/17. </w:t>
      </w:r>
      <w:r w:rsidRPr="003F075A">
        <w:rPr>
          <w:rFonts w:ascii="Palatino Linotype" w:hAnsi="Palatino Linotype" w:cs="Arial"/>
          <w:i/>
        </w:rPr>
        <w:t xml:space="preserve">Tribunal Electoral del Poder Judicial de la Federación. 26 de abril de 2017. Por unanimidad. Comisionado Ponente Oscar Mauricio Guerra Ford.” </w:t>
      </w:r>
      <w:r w:rsidRPr="003F075A">
        <w:rPr>
          <w:rFonts w:ascii="Palatino Linotype" w:hAnsi="Palatino Linotype" w:cs="Arial"/>
          <w:b/>
          <w:i/>
        </w:rPr>
        <w:t>[Sic]</w:t>
      </w:r>
    </w:p>
    <w:p w14:paraId="6CA4746B" w14:textId="77777777" w:rsidR="000A6E93" w:rsidRPr="003F075A" w:rsidRDefault="000A6E93" w:rsidP="000A6E93">
      <w:pPr>
        <w:autoSpaceDE w:val="0"/>
        <w:autoSpaceDN w:val="0"/>
        <w:adjustRightInd w:val="0"/>
        <w:spacing w:after="0" w:line="256" w:lineRule="auto"/>
        <w:ind w:left="567" w:right="850"/>
        <w:jc w:val="both"/>
        <w:rPr>
          <w:rFonts w:ascii="Palatino Linotype" w:hAnsi="Palatino Linotype" w:cs="Arial"/>
          <w:i/>
        </w:rPr>
      </w:pPr>
    </w:p>
    <w:p w14:paraId="7C13201C" w14:textId="77777777" w:rsidR="000A6E93" w:rsidRPr="003F075A" w:rsidRDefault="000A6E93" w:rsidP="000A6E93">
      <w:pPr>
        <w:spacing w:after="0" w:line="360" w:lineRule="auto"/>
        <w:jc w:val="both"/>
        <w:rPr>
          <w:rFonts w:ascii="Palatino Linotype" w:eastAsia="Calibri" w:hAnsi="Palatino Linotype" w:cs="Arial"/>
          <w:lang w:eastAsia="es-MX"/>
        </w:rPr>
      </w:pPr>
    </w:p>
    <w:p w14:paraId="1B794C24" w14:textId="77777777" w:rsidR="00CC1AC1" w:rsidRPr="003F075A" w:rsidRDefault="00CC1AC1" w:rsidP="000A6E93">
      <w:pPr>
        <w:spacing w:after="0" w:line="360" w:lineRule="auto"/>
        <w:jc w:val="both"/>
        <w:rPr>
          <w:rFonts w:ascii="Palatino Linotype" w:eastAsia="Calibri" w:hAnsi="Palatino Linotype" w:cs="Arial"/>
          <w:sz w:val="24"/>
          <w:lang w:eastAsia="es-MX"/>
        </w:rPr>
      </w:pPr>
    </w:p>
    <w:p w14:paraId="77A56ED4" w14:textId="77777777" w:rsidR="00CC1AC1" w:rsidRPr="003F075A" w:rsidRDefault="00CC1AC1" w:rsidP="000A6E93">
      <w:pPr>
        <w:spacing w:after="0" w:line="360" w:lineRule="auto"/>
        <w:jc w:val="both"/>
        <w:rPr>
          <w:rFonts w:ascii="Palatino Linotype" w:eastAsia="Calibri" w:hAnsi="Palatino Linotype" w:cs="Arial"/>
          <w:sz w:val="24"/>
          <w:lang w:eastAsia="es-MX"/>
        </w:rPr>
      </w:pPr>
    </w:p>
    <w:p w14:paraId="04C3BA1A" w14:textId="176ACF75" w:rsidR="000A6E93" w:rsidRPr="003F075A" w:rsidRDefault="000A6E93" w:rsidP="000A6E93">
      <w:pPr>
        <w:spacing w:after="0" w:line="360" w:lineRule="auto"/>
        <w:jc w:val="both"/>
        <w:rPr>
          <w:rFonts w:ascii="Palatino Linotype" w:eastAsia="Calibri" w:hAnsi="Palatino Linotype" w:cs="Arial"/>
          <w:sz w:val="24"/>
          <w:lang w:eastAsia="es-MX"/>
        </w:rPr>
      </w:pPr>
      <w:r w:rsidRPr="003F075A">
        <w:rPr>
          <w:rFonts w:ascii="Palatino Linotype" w:eastAsia="Calibri" w:hAnsi="Palatino Linotype" w:cs="Arial"/>
          <w:sz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63C72886" w14:textId="77777777" w:rsidR="000A6E93" w:rsidRPr="003F075A" w:rsidRDefault="000A6E93" w:rsidP="000A6E93">
      <w:pPr>
        <w:spacing w:after="0" w:line="360" w:lineRule="auto"/>
        <w:jc w:val="both"/>
        <w:rPr>
          <w:rFonts w:ascii="Palatino Linotype" w:eastAsia="Calibri" w:hAnsi="Palatino Linotype" w:cs="Arial"/>
          <w:sz w:val="24"/>
          <w:lang w:eastAsia="es-MX"/>
        </w:rPr>
      </w:pPr>
    </w:p>
    <w:p w14:paraId="6A6A758B" w14:textId="77777777" w:rsidR="000A6E93" w:rsidRPr="003F075A" w:rsidRDefault="000A6E93" w:rsidP="000A6E93">
      <w:pPr>
        <w:spacing w:after="0" w:line="360" w:lineRule="auto"/>
        <w:jc w:val="both"/>
        <w:rPr>
          <w:rFonts w:ascii="Palatino Linotype" w:eastAsia="Calibri" w:hAnsi="Palatino Linotype" w:cs="Arial"/>
          <w:sz w:val="24"/>
          <w:lang w:eastAsia="es-MX"/>
        </w:rPr>
      </w:pPr>
      <w:r w:rsidRPr="003F075A">
        <w:rPr>
          <w:rFonts w:ascii="Palatino Linotype" w:eastAsia="Calibri" w:hAnsi="Palatino Linotype" w:cs="Arial"/>
          <w:sz w:val="24"/>
          <w:lang w:eastAsia="es-MX"/>
        </w:rPr>
        <w:t xml:space="preserve">En cuanto a la </w:t>
      </w:r>
      <w:r w:rsidRPr="003F075A">
        <w:rPr>
          <w:rFonts w:ascii="Palatino Linotype" w:eastAsia="Calibri" w:hAnsi="Palatino Linotype" w:cs="Arial"/>
          <w:sz w:val="24"/>
        </w:rPr>
        <w:t xml:space="preserve">Clave Única de Registro de Población (CURP) en virtud de que éste se </w:t>
      </w:r>
      <w:r w:rsidRPr="003F075A">
        <w:rPr>
          <w:rFonts w:ascii="Palatino Linotype" w:eastAsia="Calibri" w:hAnsi="Palatino Linotype" w:cs="Arial"/>
          <w:sz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12C3FAC" w14:textId="77777777" w:rsidR="000A6E93" w:rsidRPr="003F075A" w:rsidRDefault="000A6E93" w:rsidP="000A6E93">
      <w:pPr>
        <w:spacing w:after="0" w:line="360" w:lineRule="auto"/>
        <w:jc w:val="both"/>
        <w:rPr>
          <w:rFonts w:ascii="Palatino Linotype" w:eastAsia="Calibri" w:hAnsi="Palatino Linotype" w:cs="Arial"/>
          <w:sz w:val="24"/>
          <w:lang w:eastAsia="es-MX"/>
        </w:rPr>
      </w:pPr>
    </w:p>
    <w:p w14:paraId="69936BB8" w14:textId="3D09944B" w:rsidR="000A6E93" w:rsidRPr="003F075A" w:rsidRDefault="000A6E93" w:rsidP="000A6E93">
      <w:pPr>
        <w:spacing w:after="0" w:line="360" w:lineRule="auto"/>
        <w:ind w:right="-91"/>
        <w:jc w:val="both"/>
        <w:rPr>
          <w:rFonts w:ascii="Palatino Linotype" w:hAnsi="Palatino Linotype" w:cs="Arial"/>
          <w:sz w:val="24"/>
        </w:rPr>
      </w:pPr>
      <w:r w:rsidRPr="003F075A">
        <w:rPr>
          <w:rFonts w:ascii="Palatino Linotype" w:eastAsia="Calibri" w:hAnsi="Palatino Linotype" w:cs="Arial"/>
          <w:sz w:val="24"/>
        </w:rPr>
        <w:t xml:space="preserve">Argumento que es compartido por el </w:t>
      </w:r>
      <w:r w:rsidRPr="003F075A">
        <w:rPr>
          <w:rFonts w:ascii="Palatino Linotype" w:eastAsia="Calibri" w:hAnsi="Palatino Linotype" w:cs="Arial"/>
          <w:b/>
          <w:bCs/>
          <w:sz w:val="24"/>
        </w:rPr>
        <w:t xml:space="preserve">Instituto Nacional de Transparencia, Acceso a la Información y Protección de Datos Personales, conforme al </w:t>
      </w:r>
      <w:r w:rsidRPr="003F075A">
        <w:rPr>
          <w:rFonts w:ascii="Palatino Linotype" w:hAnsi="Palatino Linotype" w:cs="Arial"/>
          <w:sz w:val="24"/>
        </w:rPr>
        <w:t xml:space="preserve">criterio número 18/17 el cual refiere: </w:t>
      </w:r>
    </w:p>
    <w:p w14:paraId="338ACC2D" w14:textId="77777777" w:rsidR="000A6E93" w:rsidRPr="003F075A" w:rsidRDefault="000A6E93" w:rsidP="000A6E93">
      <w:pPr>
        <w:spacing w:after="0" w:line="360" w:lineRule="auto"/>
        <w:ind w:right="-91"/>
        <w:jc w:val="both"/>
        <w:rPr>
          <w:rFonts w:ascii="Palatino Linotype" w:hAnsi="Palatino Linotype" w:cs="Arial"/>
          <w:sz w:val="24"/>
        </w:rPr>
      </w:pPr>
    </w:p>
    <w:p w14:paraId="57986190" w14:textId="77777777" w:rsidR="000A6E93" w:rsidRPr="003F075A" w:rsidRDefault="000A6E93" w:rsidP="000A6E93">
      <w:pPr>
        <w:autoSpaceDE w:val="0"/>
        <w:autoSpaceDN w:val="0"/>
        <w:adjustRightInd w:val="0"/>
        <w:spacing w:after="0"/>
        <w:ind w:left="567" w:right="567"/>
        <w:jc w:val="center"/>
        <w:rPr>
          <w:rFonts w:ascii="Palatino Linotype" w:hAnsi="Palatino Linotype" w:cs="Arial"/>
          <w:b/>
          <w:bCs/>
          <w:i/>
          <w:lang w:eastAsia="es-MX"/>
        </w:rPr>
      </w:pPr>
      <w:r w:rsidRPr="003F075A">
        <w:rPr>
          <w:rFonts w:ascii="Palatino Linotype" w:hAnsi="Palatino Linotype" w:cs="Arial"/>
          <w:bCs/>
          <w:i/>
          <w:lang w:eastAsia="es-MX"/>
        </w:rPr>
        <w:t>“</w:t>
      </w:r>
      <w:r w:rsidRPr="003F075A">
        <w:rPr>
          <w:rFonts w:ascii="Palatino Linotype" w:hAnsi="Palatino Linotype" w:cs="Arial"/>
          <w:b/>
          <w:bCs/>
          <w:i/>
          <w:lang w:eastAsia="es-MX"/>
        </w:rPr>
        <w:t>CLAVE ÚNICA DE REGISTRO DE POBLACIÓN (CURP).</w:t>
      </w:r>
    </w:p>
    <w:p w14:paraId="0BE3A47D" w14:textId="77777777" w:rsidR="000A6E93" w:rsidRPr="003F075A" w:rsidRDefault="000A6E93" w:rsidP="000A6E93">
      <w:pPr>
        <w:autoSpaceDE w:val="0"/>
        <w:autoSpaceDN w:val="0"/>
        <w:adjustRightInd w:val="0"/>
        <w:spacing w:after="0"/>
        <w:ind w:left="567" w:right="567"/>
        <w:jc w:val="both"/>
        <w:rPr>
          <w:rFonts w:ascii="Palatino Linotype" w:hAnsi="Palatino Linotype" w:cs="Arial"/>
          <w:b/>
          <w:bCs/>
          <w:i/>
          <w:lang w:eastAsia="es-MX"/>
        </w:rPr>
      </w:pPr>
      <w:r w:rsidRPr="003F075A">
        <w:rPr>
          <w:rFonts w:ascii="Palatino Linotype"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729F45A" w14:textId="77777777" w:rsidR="000A6E93" w:rsidRPr="003F075A" w:rsidRDefault="000A6E93" w:rsidP="000A6E93">
      <w:pPr>
        <w:autoSpaceDE w:val="0"/>
        <w:autoSpaceDN w:val="0"/>
        <w:adjustRightInd w:val="0"/>
        <w:spacing w:after="0"/>
        <w:ind w:left="567" w:right="567"/>
        <w:jc w:val="both"/>
        <w:rPr>
          <w:rFonts w:ascii="Palatino Linotype" w:hAnsi="Palatino Linotype" w:cs="Arial"/>
          <w:b/>
          <w:i/>
          <w:lang w:eastAsia="es-MX"/>
        </w:rPr>
      </w:pPr>
      <w:r w:rsidRPr="003F075A">
        <w:rPr>
          <w:rFonts w:ascii="Palatino Linotype" w:hAnsi="Palatino Linotype" w:cs="Arial"/>
          <w:i/>
          <w:lang w:eastAsia="es-MX"/>
        </w:rPr>
        <w:t xml:space="preserve"> </w:t>
      </w:r>
      <w:r w:rsidRPr="003F075A">
        <w:rPr>
          <w:rFonts w:ascii="Palatino Linotype" w:hAnsi="Palatino Linotype" w:cs="Arial"/>
          <w:b/>
          <w:i/>
          <w:lang w:eastAsia="es-MX"/>
        </w:rPr>
        <w:t>Resoluciones:</w:t>
      </w:r>
    </w:p>
    <w:p w14:paraId="5F8FE939" w14:textId="77777777" w:rsidR="000A6E93" w:rsidRPr="003F075A" w:rsidRDefault="000A6E93" w:rsidP="000A6E93">
      <w:pPr>
        <w:autoSpaceDE w:val="0"/>
        <w:autoSpaceDN w:val="0"/>
        <w:adjustRightInd w:val="0"/>
        <w:spacing w:after="0"/>
        <w:ind w:left="567" w:right="567"/>
        <w:jc w:val="both"/>
        <w:rPr>
          <w:rFonts w:ascii="Palatino Linotype" w:hAnsi="Palatino Linotype" w:cs="Arial"/>
          <w:b/>
          <w:i/>
          <w:lang w:eastAsia="es-MX"/>
        </w:rPr>
      </w:pPr>
      <w:r w:rsidRPr="003F075A">
        <w:rPr>
          <w:rFonts w:ascii="Palatino Linotype" w:hAnsi="Palatino Linotype" w:cs="Arial"/>
          <w:b/>
          <w:i/>
          <w:lang w:eastAsia="es-MX"/>
        </w:rPr>
        <w:t xml:space="preserve">RRA 3995/16. </w:t>
      </w:r>
      <w:r w:rsidRPr="003F075A">
        <w:rPr>
          <w:rFonts w:ascii="Palatino Linotype" w:hAnsi="Palatino Linotype" w:cs="Arial"/>
          <w:i/>
          <w:lang w:eastAsia="es-MX"/>
        </w:rPr>
        <w:t>Secretaría de la Defensa Nacional. 1 de febrero de 2017. Por unanimidad. Comisionado Ponente Rosendoevgueni Monterrey Chepov.</w:t>
      </w:r>
    </w:p>
    <w:p w14:paraId="2EF32951" w14:textId="77777777" w:rsidR="000A6E93" w:rsidRPr="003F075A" w:rsidRDefault="000A6E93" w:rsidP="000A6E93">
      <w:pPr>
        <w:autoSpaceDE w:val="0"/>
        <w:autoSpaceDN w:val="0"/>
        <w:adjustRightInd w:val="0"/>
        <w:spacing w:after="0"/>
        <w:ind w:left="567" w:right="567"/>
        <w:jc w:val="both"/>
        <w:rPr>
          <w:rFonts w:ascii="Palatino Linotype" w:hAnsi="Palatino Linotype" w:cs="Arial"/>
          <w:b/>
          <w:i/>
          <w:lang w:eastAsia="es-MX"/>
        </w:rPr>
      </w:pPr>
      <w:r w:rsidRPr="003F075A">
        <w:rPr>
          <w:rFonts w:ascii="Palatino Linotype" w:hAnsi="Palatino Linotype" w:cs="Arial"/>
          <w:b/>
          <w:i/>
          <w:lang w:eastAsia="es-MX"/>
        </w:rPr>
        <w:t xml:space="preserve">RRA </w:t>
      </w:r>
      <w:r w:rsidRPr="003F075A">
        <w:rPr>
          <w:rFonts w:ascii="Palatino Linotype" w:hAnsi="Palatino Linotype" w:cs="Arial"/>
          <w:b/>
          <w:bCs/>
          <w:i/>
          <w:lang w:eastAsia="es-MX"/>
        </w:rPr>
        <w:t xml:space="preserve">0937/17. </w:t>
      </w:r>
      <w:r w:rsidRPr="003F075A">
        <w:rPr>
          <w:rFonts w:ascii="Palatino Linotype" w:hAnsi="Palatino Linotype" w:cs="Arial"/>
          <w:bCs/>
          <w:i/>
          <w:lang w:eastAsia="es-MX"/>
        </w:rPr>
        <w:t xml:space="preserve">Senado de la República. </w:t>
      </w:r>
      <w:r w:rsidRPr="003F075A">
        <w:rPr>
          <w:rFonts w:ascii="Palatino Linotype" w:hAnsi="Palatino Linotype" w:cs="Arial"/>
          <w:bCs/>
          <w:i/>
          <w:lang w:val="es-ES_tradnl" w:eastAsia="es-MX"/>
        </w:rPr>
        <w:t xml:space="preserve">15 de marzo de 2017. Por unanimidad. Comisionada Ponente Ximena Puente de la Mora. </w:t>
      </w:r>
    </w:p>
    <w:p w14:paraId="4184DAB3" w14:textId="77777777" w:rsidR="000A6E93" w:rsidRPr="003F075A" w:rsidRDefault="000A6E93" w:rsidP="000A6E93">
      <w:pPr>
        <w:autoSpaceDE w:val="0"/>
        <w:autoSpaceDN w:val="0"/>
        <w:adjustRightInd w:val="0"/>
        <w:spacing w:after="0"/>
        <w:ind w:left="567" w:right="567"/>
        <w:jc w:val="both"/>
        <w:rPr>
          <w:rFonts w:ascii="Palatino Linotype" w:hAnsi="Palatino Linotype" w:cs="Arial"/>
          <w:b/>
          <w:i/>
          <w:lang w:eastAsia="es-MX"/>
        </w:rPr>
      </w:pPr>
      <w:r w:rsidRPr="003F075A">
        <w:rPr>
          <w:rFonts w:ascii="Palatino Linotype" w:hAnsi="Palatino Linotype" w:cs="Arial"/>
          <w:b/>
          <w:i/>
          <w:lang w:eastAsia="es-MX"/>
        </w:rPr>
        <w:lastRenderedPageBreak/>
        <w:t xml:space="preserve">RRA 0478/17. </w:t>
      </w:r>
      <w:r w:rsidRPr="003F075A">
        <w:rPr>
          <w:rFonts w:ascii="Palatino Linotype" w:hAnsi="Palatino Linotype" w:cs="Arial"/>
          <w:i/>
          <w:lang w:eastAsia="es-MX"/>
        </w:rPr>
        <w:t xml:space="preserve">Secretaría de Relaciones Exteriores. 26 de abril de 2017. Por unanimidad. Comisionada Ponente Areli Cano Guadiana.” </w:t>
      </w:r>
      <w:r w:rsidRPr="003F075A">
        <w:rPr>
          <w:rFonts w:ascii="Palatino Linotype" w:hAnsi="Palatino Linotype" w:cs="Arial"/>
          <w:b/>
          <w:i/>
          <w:lang w:eastAsia="es-MX"/>
        </w:rPr>
        <w:t>[Sic]</w:t>
      </w:r>
    </w:p>
    <w:p w14:paraId="20C6C970" w14:textId="77777777" w:rsidR="000A6E93" w:rsidRPr="003F075A" w:rsidRDefault="000A6E93" w:rsidP="000A6E93">
      <w:pPr>
        <w:spacing w:after="0"/>
        <w:ind w:right="51"/>
        <w:jc w:val="both"/>
        <w:rPr>
          <w:rFonts w:ascii="Palatino Linotype" w:eastAsia="Calibri" w:hAnsi="Palatino Linotype" w:cs="Arial"/>
        </w:rPr>
      </w:pPr>
    </w:p>
    <w:p w14:paraId="052AA150" w14:textId="77777777" w:rsidR="000A6E93" w:rsidRPr="003F075A" w:rsidRDefault="000A6E93" w:rsidP="000A6E93">
      <w:pPr>
        <w:spacing w:after="0" w:line="360" w:lineRule="auto"/>
        <w:ind w:right="51"/>
        <w:jc w:val="both"/>
        <w:rPr>
          <w:rFonts w:ascii="Palatino Linotype" w:eastAsia="Calibri" w:hAnsi="Palatino Linotype" w:cs="Arial"/>
          <w:sz w:val="24"/>
        </w:rPr>
      </w:pPr>
      <w:r w:rsidRPr="003F075A">
        <w:rPr>
          <w:rFonts w:ascii="Palatino Linotype" w:eastAsia="Calibri" w:hAnsi="Palatino Linotype" w:cs="Arial"/>
          <w:sz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3F075A">
        <w:rPr>
          <w:rFonts w:ascii="Palatino Linotype" w:eastAsia="Calibri" w:hAnsi="Palatino Linotype" w:cs="Arial"/>
          <w:b/>
          <w:sz w:val="24"/>
        </w:rPr>
        <w:t>LINEAMIENTOS GENERALES EN MATERIA DE CLASIFICACIÓN Y DESCLASIFICACIÓN DE LA INFORMACIÓN, ASÍ COMO PARA LA ELABORACIÓN DE VERSIONES PÚBLICAS,</w:t>
      </w:r>
      <w:r w:rsidRPr="003F075A">
        <w:rPr>
          <w:rFonts w:ascii="Palatino Linotype" w:eastAsia="Calibri" w:hAnsi="Palatino Linotype" w:cs="Arial"/>
          <w:sz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5789091D" w14:textId="77777777" w:rsidR="00B42348" w:rsidRPr="003F075A" w:rsidRDefault="00B42348" w:rsidP="000A6E93">
      <w:pPr>
        <w:spacing w:after="0" w:line="360" w:lineRule="auto"/>
        <w:jc w:val="both"/>
        <w:rPr>
          <w:rFonts w:ascii="Palatino Linotype" w:hAnsi="Palatino Linotype" w:cs="Arial"/>
          <w:sz w:val="24"/>
          <w:szCs w:val="24"/>
          <w:lang w:eastAsia="es-CO"/>
        </w:rPr>
      </w:pPr>
    </w:p>
    <w:p w14:paraId="3F2F7966" w14:textId="77777777" w:rsidR="00B42348" w:rsidRPr="003F075A" w:rsidRDefault="00B42348" w:rsidP="0031549C">
      <w:pPr>
        <w:spacing w:after="0" w:line="360" w:lineRule="auto"/>
        <w:jc w:val="both"/>
        <w:rPr>
          <w:rFonts w:ascii="Palatino Linotype" w:eastAsia="Times New Roman" w:hAnsi="Palatino Linotype" w:cs="Times New Roman"/>
          <w:sz w:val="24"/>
          <w:szCs w:val="24"/>
          <w:lang w:val="es-ES" w:eastAsia="es-ES"/>
        </w:rPr>
      </w:pPr>
      <w:r w:rsidRPr="003F075A">
        <w:rPr>
          <w:rFonts w:ascii="Palatino Linotype" w:eastAsia="Times New Roman" w:hAnsi="Palatino Linotype" w:cs="Times New Roman"/>
          <w:sz w:val="24"/>
          <w:szCs w:val="24"/>
          <w:lang w:val="es-ES" w:eastAsia="es-ES"/>
        </w:rPr>
        <w:t xml:space="preserve">En mérito de lo expuesto en líneas anteriores, resultan fundados los motivos de inconformidad que arguye </w:t>
      </w:r>
      <w:r w:rsidRPr="003F075A">
        <w:rPr>
          <w:rFonts w:ascii="Palatino Linotype" w:eastAsia="Times New Roman" w:hAnsi="Palatino Linotype" w:cs="Times New Roman"/>
          <w:b/>
          <w:sz w:val="24"/>
          <w:szCs w:val="24"/>
          <w:lang w:val="es-ES" w:eastAsia="es-ES"/>
        </w:rPr>
        <w:t>El Recurrente</w:t>
      </w:r>
      <w:r w:rsidRPr="003F075A">
        <w:rPr>
          <w:rFonts w:ascii="Palatino Linotype" w:eastAsia="Times New Roman" w:hAnsi="Palatino Linotype" w:cs="Times New Roman"/>
          <w:sz w:val="24"/>
          <w:szCs w:val="24"/>
          <w:lang w:val="es-ES" w:eastAsia="es-ES"/>
        </w:rPr>
        <w:t xml:space="preserve"> en su medio de impugnación que fue materia de estudio, por ello con fundamento en la </w:t>
      </w:r>
      <w:r w:rsidRPr="003F075A">
        <w:rPr>
          <w:rFonts w:ascii="Palatino Linotype" w:eastAsia="Times New Roman" w:hAnsi="Palatino Linotype" w:cs="Times New Roman"/>
          <w:i/>
          <w:sz w:val="24"/>
          <w:szCs w:val="24"/>
          <w:lang w:val="es-ES" w:eastAsia="es-ES"/>
        </w:rPr>
        <w:t>primera hipótesis</w:t>
      </w:r>
      <w:r w:rsidRPr="003F075A">
        <w:rPr>
          <w:rFonts w:ascii="Palatino Linotype" w:eastAsia="Times New Roman" w:hAnsi="Palatino Linotype" w:cs="Times New Roman"/>
          <w:sz w:val="24"/>
          <w:szCs w:val="24"/>
          <w:lang w:val="es-ES" w:eastAsia="es-ES"/>
        </w:rPr>
        <w:t xml:space="preserve"> de la fracción III, del artículo 186,</w:t>
      </w:r>
      <w:r w:rsidRPr="003F075A">
        <w:rPr>
          <w:rFonts w:ascii="Palatino Linotype" w:eastAsia="Times New Roman" w:hAnsi="Palatino Linotype" w:cs="Times New Roman"/>
          <w:b/>
          <w:sz w:val="24"/>
          <w:szCs w:val="24"/>
          <w:lang w:val="es-ES" w:eastAsia="es-ES"/>
        </w:rPr>
        <w:t xml:space="preserve"> </w:t>
      </w:r>
      <w:r w:rsidRPr="003F075A">
        <w:rPr>
          <w:rFonts w:ascii="Palatino Linotype" w:eastAsia="Times New Roman" w:hAnsi="Palatino Linotype" w:cs="Times New Roman"/>
          <w:sz w:val="24"/>
          <w:szCs w:val="24"/>
          <w:lang w:val="es-ES" w:eastAsia="es-ES"/>
        </w:rPr>
        <w:t xml:space="preserve">de la Ley de Transparencia y Acceso a la Información Pública del Estado de México y Municipios, se </w:t>
      </w:r>
      <w:r w:rsidR="001315E0" w:rsidRPr="003F075A">
        <w:rPr>
          <w:rFonts w:ascii="Palatino Linotype" w:eastAsia="Times New Roman" w:hAnsi="Palatino Linotype" w:cs="Times New Roman"/>
          <w:b/>
          <w:sz w:val="24"/>
          <w:szCs w:val="24"/>
          <w:lang w:val="es-ES" w:eastAsia="es-ES"/>
        </w:rPr>
        <w:t>MODIFI</w:t>
      </w:r>
      <w:r w:rsidRPr="003F075A">
        <w:rPr>
          <w:rFonts w:ascii="Palatino Linotype" w:eastAsia="Times New Roman" w:hAnsi="Palatino Linotype" w:cs="Times New Roman"/>
          <w:b/>
          <w:sz w:val="24"/>
          <w:szCs w:val="24"/>
          <w:lang w:val="es-ES" w:eastAsia="es-ES"/>
        </w:rPr>
        <w:t xml:space="preserve">CA </w:t>
      </w:r>
      <w:r w:rsidRPr="003F075A">
        <w:rPr>
          <w:rFonts w:ascii="Palatino Linotype" w:eastAsia="Times New Roman" w:hAnsi="Palatino Linotype" w:cs="Times New Roman"/>
          <w:sz w:val="24"/>
          <w:szCs w:val="24"/>
          <w:lang w:val="es-ES" w:eastAsia="es-ES"/>
        </w:rPr>
        <w:t>las respuestas a la solicitud de información número</w:t>
      </w:r>
      <w:r w:rsidRPr="003F075A">
        <w:rPr>
          <w:rFonts w:ascii="Palatino Linotype" w:eastAsia="Times New Roman" w:hAnsi="Palatino Linotype" w:cs="Times New Roman"/>
          <w:b/>
          <w:sz w:val="24"/>
          <w:szCs w:val="24"/>
          <w:lang w:val="es-ES" w:eastAsia="es-ES"/>
        </w:rPr>
        <w:t xml:space="preserve"> </w:t>
      </w:r>
      <w:r w:rsidRPr="003F075A">
        <w:rPr>
          <w:rFonts w:ascii="Palatino Linotype" w:hAnsi="Palatino Linotype" w:cs="Arial"/>
          <w:b/>
          <w:sz w:val="24"/>
          <w:szCs w:val="24"/>
        </w:rPr>
        <w:t>00</w:t>
      </w:r>
      <w:r w:rsidR="001315E0" w:rsidRPr="003F075A">
        <w:rPr>
          <w:rFonts w:ascii="Palatino Linotype" w:hAnsi="Palatino Linotype" w:cs="Arial"/>
          <w:b/>
          <w:sz w:val="24"/>
          <w:szCs w:val="24"/>
        </w:rPr>
        <w:t>554</w:t>
      </w:r>
      <w:r w:rsidRPr="003F075A">
        <w:rPr>
          <w:rFonts w:ascii="Palatino Linotype" w:hAnsi="Palatino Linotype" w:cs="Arial"/>
          <w:b/>
          <w:sz w:val="24"/>
          <w:szCs w:val="24"/>
        </w:rPr>
        <w:t>/</w:t>
      </w:r>
      <w:r w:rsidR="001315E0" w:rsidRPr="003F075A">
        <w:rPr>
          <w:rFonts w:ascii="Palatino Linotype" w:hAnsi="Palatino Linotype" w:cs="Arial"/>
          <w:b/>
          <w:sz w:val="24"/>
          <w:szCs w:val="24"/>
        </w:rPr>
        <w:t>CUAUTIZC</w:t>
      </w:r>
      <w:r w:rsidRPr="003F075A">
        <w:rPr>
          <w:rFonts w:ascii="Palatino Linotype" w:hAnsi="Palatino Linotype" w:cs="Arial"/>
          <w:b/>
          <w:sz w:val="24"/>
          <w:szCs w:val="24"/>
        </w:rPr>
        <w:t xml:space="preserve">/IP/2022, </w:t>
      </w:r>
      <w:r w:rsidRPr="003F075A">
        <w:rPr>
          <w:rFonts w:ascii="Palatino Linotype" w:eastAsia="Times New Roman" w:hAnsi="Palatino Linotype" w:cs="Times New Roman"/>
          <w:bCs/>
          <w:sz w:val="24"/>
          <w:szCs w:val="24"/>
          <w:lang w:val="es-ES" w:eastAsia="es-ES"/>
        </w:rPr>
        <w:t>que ha sido materia del presente fallo</w:t>
      </w:r>
      <w:r w:rsidRPr="003F075A">
        <w:rPr>
          <w:rFonts w:ascii="Palatino Linotype" w:eastAsia="Times New Roman" w:hAnsi="Palatino Linotype" w:cs="Times New Roman"/>
          <w:sz w:val="24"/>
          <w:szCs w:val="24"/>
          <w:lang w:val="es-ES" w:eastAsia="es-ES"/>
        </w:rPr>
        <w:t>.</w:t>
      </w:r>
    </w:p>
    <w:p w14:paraId="1B510C0F" w14:textId="77777777" w:rsidR="00B42348" w:rsidRPr="003F075A" w:rsidRDefault="00B42348" w:rsidP="0031549C">
      <w:pPr>
        <w:spacing w:after="0" w:line="360" w:lineRule="auto"/>
        <w:jc w:val="both"/>
        <w:rPr>
          <w:rFonts w:ascii="Palatino Linotype" w:eastAsia="Times New Roman" w:hAnsi="Palatino Linotype" w:cs="Times New Roman"/>
          <w:sz w:val="24"/>
          <w:szCs w:val="24"/>
          <w:lang w:eastAsia="es-ES"/>
        </w:rPr>
      </w:pPr>
    </w:p>
    <w:p w14:paraId="0F48524D" w14:textId="77777777" w:rsidR="00B42348" w:rsidRPr="003F075A" w:rsidRDefault="00B42348" w:rsidP="0031549C">
      <w:pPr>
        <w:spacing w:after="0" w:line="360" w:lineRule="auto"/>
        <w:jc w:val="both"/>
        <w:rPr>
          <w:rFonts w:ascii="Palatino Linotype" w:eastAsia="Times New Roman" w:hAnsi="Palatino Linotype" w:cs="Times New Roman"/>
          <w:sz w:val="24"/>
          <w:szCs w:val="24"/>
          <w:lang w:eastAsia="es-ES"/>
        </w:rPr>
      </w:pPr>
      <w:r w:rsidRPr="003F075A">
        <w:rPr>
          <w:rFonts w:ascii="Palatino Linotype" w:eastAsia="Times New Roman" w:hAnsi="Palatino Linotype" w:cs="Times New Roman"/>
          <w:sz w:val="24"/>
          <w:szCs w:val="24"/>
          <w:lang w:eastAsia="es-ES"/>
        </w:rPr>
        <w:t>Por lo antes expuesto y fundado es de resolverse y,</w:t>
      </w:r>
    </w:p>
    <w:p w14:paraId="648A05F3" w14:textId="77777777" w:rsidR="00B42348" w:rsidRPr="003F075A" w:rsidRDefault="00B42348" w:rsidP="0031549C">
      <w:pPr>
        <w:spacing w:after="0" w:line="360" w:lineRule="auto"/>
        <w:jc w:val="both"/>
        <w:rPr>
          <w:rFonts w:ascii="Palatino Linotype" w:eastAsia="Times New Roman" w:hAnsi="Palatino Linotype" w:cs="Times New Roman"/>
          <w:sz w:val="24"/>
          <w:szCs w:val="24"/>
          <w:lang w:eastAsia="es-ES"/>
        </w:rPr>
      </w:pPr>
    </w:p>
    <w:p w14:paraId="1E131B0A" w14:textId="77777777" w:rsidR="00B42348" w:rsidRPr="003F075A" w:rsidRDefault="00B42348" w:rsidP="0031549C">
      <w:pPr>
        <w:spacing w:after="0" w:line="360" w:lineRule="auto"/>
        <w:jc w:val="center"/>
        <w:rPr>
          <w:rFonts w:ascii="Palatino Linotype" w:eastAsia="Times New Roman" w:hAnsi="Palatino Linotype" w:cs="Times New Roman"/>
          <w:b/>
          <w:sz w:val="28"/>
          <w:szCs w:val="24"/>
          <w:lang w:val="pt-BR" w:eastAsia="es-ES"/>
        </w:rPr>
      </w:pPr>
      <w:r w:rsidRPr="003F075A">
        <w:rPr>
          <w:rFonts w:ascii="Palatino Linotype" w:eastAsia="Times New Roman" w:hAnsi="Palatino Linotype" w:cs="Times New Roman"/>
          <w:b/>
          <w:sz w:val="28"/>
          <w:szCs w:val="24"/>
          <w:lang w:val="pt-BR" w:eastAsia="es-ES"/>
        </w:rPr>
        <w:t>S E   R E S U E L V E</w:t>
      </w:r>
    </w:p>
    <w:p w14:paraId="5E01075A" w14:textId="77777777" w:rsidR="00B42348" w:rsidRPr="003F075A" w:rsidRDefault="00B42348" w:rsidP="0031549C">
      <w:pPr>
        <w:spacing w:after="0" w:line="360" w:lineRule="auto"/>
        <w:jc w:val="center"/>
        <w:rPr>
          <w:rFonts w:ascii="Palatino Linotype" w:eastAsia="Times New Roman" w:hAnsi="Palatino Linotype" w:cs="Times New Roman"/>
          <w:b/>
          <w:sz w:val="24"/>
          <w:szCs w:val="24"/>
          <w:lang w:val="pt-BR" w:eastAsia="es-ES"/>
        </w:rPr>
      </w:pPr>
    </w:p>
    <w:p w14:paraId="6883F4CA" w14:textId="146E2963" w:rsidR="00B42348" w:rsidRPr="003F075A" w:rsidRDefault="00B42348" w:rsidP="0031549C">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3F075A">
        <w:rPr>
          <w:rFonts w:ascii="Palatino Linotype" w:eastAsia="Times New Roman" w:hAnsi="Palatino Linotype" w:cs="Arial"/>
          <w:b/>
          <w:sz w:val="28"/>
          <w:szCs w:val="28"/>
          <w:lang w:val="es-ES_tradnl" w:eastAsia="es-ES"/>
        </w:rPr>
        <w:t>PRIMERO.</w:t>
      </w:r>
      <w:r w:rsidRPr="003F075A">
        <w:rPr>
          <w:rFonts w:ascii="Palatino Linotype" w:eastAsia="Times New Roman" w:hAnsi="Palatino Linotype" w:cs="Arial"/>
          <w:sz w:val="24"/>
          <w:szCs w:val="24"/>
          <w:lang w:val="es-ES_tradnl" w:eastAsia="es-ES"/>
        </w:rPr>
        <w:t xml:space="preserve"> </w:t>
      </w:r>
      <w:r w:rsidRPr="003F075A">
        <w:rPr>
          <w:rFonts w:ascii="Palatino Linotype" w:eastAsia="Times New Roman" w:hAnsi="Palatino Linotype" w:cs="Arial"/>
          <w:sz w:val="24"/>
          <w:szCs w:val="24"/>
          <w:lang w:val="es-ES" w:eastAsia="es-ES"/>
        </w:rPr>
        <w:t>Se</w:t>
      </w:r>
      <w:r w:rsidRPr="003F075A">
        <w:rPr>
          <w:rFonts w:ascii="Palatino Linotype" w:eastAsia="Times New Roman" w:hAnsi="Palatino Linotype" w:cs="Arial"/>
          <w:b/>
          <w:sz w:val="24"/>
          <w:szCs w:val="24"/>
          <w:lang w:val="es-ES" w:eastAsia="es-ES"/>
        </w:rPr>
        <w:t xml:space="preserve"> </w:t>
      </w:r>
      <w:r w:rsidR="001315E0" w:rsidRPr="003F075A">
        <w:rPr>
          <w:rFonts w:ascii="Palatino Linotype" w:eastAsia="Times New Roman" w:hAnsi="Palatino Linotype" w:cs="Arial"/>
          <w:b/>
          <w:sz w:val="24"/>
          <w:szCs w:val="24"/>
          <w:lang w:val="es-ES" w:eastAsia="es-ES"/>
        </w:rPr>
        <w:t>MODIFI</w:t>
      </w:r>
      <w:r w:rsidRPr="003F075A">
        <w:rPr>
          <w:rFonts w:ascii="Palatino Linotype" w:eastAsia="Times New Roman" w:hAnsi="Palatino Linotype" w:cs="Arial"/>
          <w:b/>
          <w:sz w:val="24"/>
          <w:szCs w:val="24"/>
          <w:lang w:val="es-ES" w:eastAsia="es-ES"/>
        </w:rPr>
        <w:t xml:space="preserve">CA </w:t>
      </w:r>
      <w:r w:rsidRPr="003F075A">
        <w:rPr>
          <w:rFonts w:ascii="Palatino Linotype" w:eastAsia="Arial Unicode MS" w:hAnsi="Palatino Linotype" w:cs="Arial"/>
          <w:sz w:val="24"/>
          <w:szCs w:val="24"/>
          <w:lang w:val="es-ES" w:eastAsia="es-ES"/>
        </w:rPr>
        <w:t xml:space="preserve">la respuesta entregada por </w:t>
      </w:r>
      <w:r w:rsidRPr="003F075A">
        <w:rPr>
          <w:rFonts w:ascii="Palatino Linotype" w:eastAsia="Arial Unicode MS" w:hAnsi="Palatino Linotype" w:cs="Arial"/>
          <w:b/>
          <w:sz w:val="24"/>
          <w:szCs w:val="24"/>
          <w:lang w:val="es-ES" w:eastAsia="es-ES"/>
        </w:rPr>
        <w:t xml:space="preserve">El Sujeto Obligado </w:t>
      </w:r>
      <w:r w:rsidRPr="003F075A">
        <w:rPr>
          <w:rFonts w:ascii="Palatino Linotype" w:eastAsia="Arial Unicode MS" w:hAnsi="Palatino Linotype" w:cs="Arial"/>
          <w:sz w:val="24"/>
          <w:szCs w:val="24"/>
          <w:lang w:val="es-ES" w:eastAsia="es-ES"/>
        </w:rPr>
        <w:t>a la solicitud de información número</w:t>
      </w:r>
      <w:r w:rsidRPr="003F075A">
        <w:rPr>
          <w:rFonts w:ascii="Palatino Linotype" w:eastAsia="Times New Roman" w:hAnsi="Palatino Linotype" w:cs="Times New Roman"/>
          <w:b/>
          <w:szCs w:val="24"/>
          <w:lang w:val="es-ES" w:eastAsia="es-ES"/>
        </w:rPr>
        <w:t xml:space="preserve"> </w:t>
      </w:r>
      <w:r w:rsidR="001315E0" w:rsidRPr="003F075A">
        <w:rPr>
          <w:rFonts w:ascii="Palatino Linotype" w:hAnsi="Palatino Linotype" w:cs="Arial"/>
          <w:b/>
          <w:sz w:val="24"/>
          <w:szCs w:val="24"/>
        </w:rPr>
        <w:t>00554/CUAUTIZC/IP/2022</w:t>
      </w:r>
      <w:r w:rsidRPr="003F075A">
        <w:rPr>
          <w:rFonts w:ascii="Palatino Linotype" w:eastAsia="Times New Roman" w:hAnsi="Palatino Linotype" w:cs="Arial"/>
          <w:sz w:val="24"/>
          <w:szCs w:val="24"/>
          <w:lang w:val="es-ES" w:eastAsia="es-ES"/>
        </w:rPr>
        <w:t>, por resultar</w:t>
      </w:r>
      <w:r w:rsidR="000A6E93" w:rsidRPr="003F075A">
        <w:rPr>
          <w:rFonts w:ascii="Palatino Linotype" w:eastAsia="Times New Roman" w:hAnsi="Palatino Linotype" w:cs="Arial"/>
          <w:sz w:val="24"/>
          <w:szCs w:val="24"/>
          <w:lang w:val="es-ES" w:eastAsia="es-ES"/>
        </w:rPr>
        <w:t xml:space="preserve"> parcialmente</w:t>
      </w:r>
      <w:r w:rsidRPr="003F075A">
        <w:rPr>
          <w:rFonts w:ascii="Palatino Linotype" w:eastAsia="Times New Roman" w:hAnsi="Palatino Linotype" w:cs="Arial"/>
          <w:sz w:val="24"/>
          <w:szCs w:val="24"/>
          <w:lang w:val="es-ES" w:eastAsia="es-ES"/>
        </w:rPr>
        <w:t xml:space="preserve"> fundados los motivos de inconformidad vertidos por l</w:t>
      </w:r>
      <w:r w:rsidR="001315E0" w:rsidRPr="003F075A">
        <w:rPr>
          <w:rFonts w:ascii="Palatino Linotype" w:eastAsia="Times New Roman" w:hAnsi="Palatino Linotype" w:cs="Arial"/>
          <w:sz w:val="24"/>
          <w:szCs w:val="24"/>
          <w:lang w:val="es-ES" w:eastAsia="es-ES"/>
        </w:rPr>
        <w:t>a</w:t>
      </w:r>
      <w:r w:rsidRPr="003F075A">
        <w:rPr>
          <w:rFonts w:ascii="Palatino Linotype" w:eastAsia="Times New Roman" w:hAnsi="Palatino Linotype" w:cs="Arial"/>
          <w:b/>
          <w:sz w:val="24"/>
          <w:szCs w:val="24"/>
          <w:lang w:val="es-ES" w:eastAsia="es-ES"/>
        </w:rPr>
        <w:t xml:space="preserve"> Recurrente</w:t>
      </w:r>
      <w:r w:rsidRPr="003F075A">
        <w:rPr>
          <w:rFonts w:ascii="Palatino Linotype" w:eastAsia="Times New Roman" w:hAnsi="Palatino Linotype" w:cs="Arial"/>
          <w:sz w:val="24"/>
          <w:szCs w:val="24"/>
          <w:lang w:val="es-ES" w:eastAsia="es-ES"/>
        </w:rPr>
        <w:t xml:space="preserve">, en términos del Considerando </w:t>
      </w:r>
      <w:r w:rsidRPr="003F075A">
        <w:rPr>
          <w:rFonts w:ascii="Palatino Linotype" w:eastAsia="Times New Roman" w:hAnsi="Palatino Linotype" w:cs="Arial"/>
          <w:b/>
          <w:sz w:val="24"/>
          <w:szCs w:val="24"/>
          <w:lang w:val="es-ES" w:eastAsia="es-ES"/>
        </w:rPr>
        <w:t>CUARTO</w:t>
      </w:r>
      <w:r w:rsidRPr="003F075A">
        <w:rPr>
          <w:rFonts w:ascii="Palatino Linotype" w:eastAsia="Times New Roman" w:hAnsi="Palatino Linotype" w:cs="Arial"/>
          <w:sz w:val="24"/>
          <w:szCs w:val="24"/>
          <w:lang w:val="es-ES" w:eastAsia="es-ES"/>
        </w:rPr>
        <w:t xml:space="preserve"> de </w:t>
      </w:r>
      <w:r w:rsidR="00234571" w:rsidRPr="003F075A">
        <w:rPr>
          <w:rFonts w:ascii="Palatino Linotype" w:eastAsia="Times New Roman" w:hAnsi="Palatino Linotype" w:cs="Arial"/>
          <w:sz w:val="24"/>
          <w:szCs w:val="24"/>
          <w:lang w:val="es-ES" w:eastAsia="es-ES"/>
        </w:rPr>
        <w:t>esta</w:t>
      </w:r>
      <w:r w:rsidRPr="003F075A">
        <w:rPr>
          <w:rFonts w:ascii="Palatino Linotype" w:eastAsia="Times New Roman" w:hAnsi="Palatino Linotype" w:cs="Arial"/>
          <w:sz w:val="24"/>
          <w:szCs w:val="24"/>
          <w:lang w:val="es-ES" w:eastAsia="es-ES"/>
        </w:rPr>
        <w:t xml:space="preserve"> resolución.</w:t>
      </w:r>
    </w:p>
    <w:p w14:paraId="2952D535" w14:textId="77777777" w:rsidR="00B42348" w:rsidRPr="003F075A" w:rsidRDefault="00B42348" w:rsidP="0031549C">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69CA1457" w14:textId="095D791F" w:rsidR="00B42348" w:rsidRPr="003F075A" w:rsidRDefault="00B42348" w:rsidP="000A6E93">
      <w:pPr>
        <w:spacing w:after="0" w:line="360" w:lineRule="auto"/>
        <w:jc w:val="both"/>
        <w:rPr>
          <w:rFonts w:ascii="Palatino Linotype" w:eastAsia="Times New Roman" w:hAnsi="Palatino Linotype" w:cs="Arial"/>
          <w:sz w:val="24"/>
          <w:szCs w:val="24"/>
          <w:lang w:val="es-ES" w:eastAsia="es-ES"/>
        </w:rPr>
      </w:pPr>
      <w:r w:rsidRPr="003F075A">
        <w:rPr>
          <w:rFonts w:ascii="Palatino Linotype" w:eastAsia="Times New Roman" w:hAnsi="Palatino Linotype" w:cs="Arial"/>
          <w:b/>
          <w:sz w:val="28"/>
          <w:szCs w:val="28"/>
          <w:lang w:val="es-ES" w:eastAsia="es-ES"/>
        </w:rPr>
        <w:t>SEGUNDO.</w:t>
      </w:r>
      <w:r w:rsidRPr="003F075A">
        <w:rPr>
          <w:rFonts w:ascii="Palatino Linotype" w:eastAsia="Times New Roman" w:hAnsi="Palatino Linotype" w:cs="Arial"/>
          <w:sz w:val="24"/>
          <w:szCs w:val="24"/>
          <w:lang w:val="es-ES" w:eastAsia="es-ES"/>
        </w:rPr>
        <w:t xml:space="preserve"> </w:t>
      </w:r>
      <w:r w:rsidR="000A6E93" w:rsidRPr="003F075A">
        <w:rPr>
          <w:rFonts w:ascii="Palatino Linotype" w:eastAsia="Times New Roman" w:hAnsi="Palatino Linotype" w:cs="Arial"/>
          <w:sz w:val="24"/>
          <w:szCs w:val="24"/>
          <w:lang w:val="es-ES" w:eastAsia="es-ES"/>
        </w:rPr>
        <w:t xml:space="preserve">Se </w:t>
      </w:r>
      <w:r w:rsidR="000A6E93" w:rsidRPr="003F075A">
        <w:rPr>
          <w:rFonts w:ascii="Palatino Linotype" w:eastAsia="Times New Roman" w:hAnsi="Palatino Linotype" w:cs="Arial"/>
          <w:b/>
          <w:sz w:val="24"/>
          <w:szCs w:val="24"/>
          <w:lang w:val="es-ES" w:eastAsia="es-ES"/>
        </w:rPr>
        <w:t>ORDENA</w:t>
      </w:r>
      <w:r w:rsidR="000A6E93" w:rsidRPr="003F075A">
        <w:rPr>
          <w:rFonts w:ascii="Palatino Linotype" w:eastAsia="Times New Roman" w:hAnsi="Palatino Linotype" w:cs="Arial"/>
          <w:sz w:val="24"/>
          <w:szCs w:val="24"/>
          <w:lang w:val="es-ES" w:eastAsia="es-ES"/>
        </w:rPr>
        <w:t xml:space="preserve"> al Sujeto Obligado a efecto de que, ponga a disposición, en todas las modalidades que permita la documentación, tales como, en un vínculo electrónico, disco compacto, dispositivo de almacenamiento, consulta directa, copias simples o certificadas, con posibilidad de entrega en la Unidad de Transparencia o a domicilio por correo certificado, previo pago de los derechos correspondientes, en versión pública de ser procedente, de lo siguiente:</w:t>
      </w:r>
    </w:p>
    <w:p w14:paraId="087B2F64" w14:textId="77777777" w:rsidR="00B42348" w:rsidRPr="003F075A" w:rsidRDefault="00B42348" w:rsidP="0031549C">
      <w:pPr>
        <w:spacing w:after="0" w:line="360" w:lineRule="auto"/>
        <w:jc w:val="both"/>
        <w:rPr>
          <w:rFonts w:ascii="Palatino Linotype" w:eastAsia="Times New Roman" w:hAnsi="Palatino Linotype" w:cs="Times New Roman"/>
          <w:sz w:val="24"/>
          <w:szCs w:val="24"/>
          <w:lang w:val="es-ES" w:eastAsia="es-ES"/>
        </w:rPr>
      </w:pPr>
    </w:p>
    <w:p w14:paraId="78D5C460" w14:textId="77777777" w:rsidR="00B42348" w:rsidRPr="003F075A" w:rsidRDefault="001315E0" w:rsidP="001315E0">
      <w:pPr>
        <w:pStyle w:val="Prrafodelista"/>
        <w:numPr>
          <w:ilvl w:val="0"/>
          <w:numId w:val="4"/>
        </w:numPr>
        <w:spacing w:line="360" w:lineRule="auto"/>
        <w:jc w:val="both"/>
        <w:rPr>
          <w:rFonts w:ascii="Palatino Linotype" w:hAnsi="Palatino Linotype"/>
        </w:rPr>
      </w:pPr>
      <w:r w:rsidRPr="003F075A">
        <w:rPr>
          <w:rFonts w:ascii="Palatino Linotype" w:hAnsi="Palatino Linotype"/>
        </w:rPr>
        <w:t>Todos los correos electrónicos que se hayan recibido en el correo oficial de la Presidenta Municipal del primero de enero al trece de julio del dos mil veintidós.</w:t>
      </w:r>
    </w:p>
    <w:p w14:paraId="3BDB87CB" w14:textId="77777777" w:rsidR="00B42348" w:rsidRPr="003F075A" w:rsidRDefault="00B42348" w:rsidP="0031549C">
      <w:pPr>
        <w:pStyle w:val="Sinespaciado"/>
        <w:rPr>
          <w:lang w:val="es-ES"/>
        </w:rPr>
      </w:pPr>
    </w:p>
    <w:p w14:paraId="6FF54664" w14:textId="77777777" w:rsidR="00B42348" w:rsidRPr="003F075A" w:rsidRDefault="00B42348" w:rsidP="0031549C">
      <w:pPr>
        <w:pStyle w:val="Prrafodelista"/>
        <w:ind w:left="720" w:right="567"/>
        <w:jc w:val="both"/>
        <w:rPr>
          <w:rFonts w:ascii="Palatino Linotype" w:hAnsi="Palatino Linotype" w:cs="Arial"/>
          <w:i/>
          <w:sz w:val="23"/>
          <w:szCs w:val="23"/>
        </w:rPr>
      </w:pPr>
      <w:r w:rsidRPr="003F075A">
        <w:rPr>
          <w:rFonts w:ascii="Palatino Linotype" w:hAnsi="Palatino Linotype" w:cs="Arial"/>
          <w:i/>
          <w:sz w:val="23"/>
          <w:szCs w:val="23"/>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w:t>
      </w:r>
      <w:r w:rsidRPr="003F075A">
        <w:rPr>
          <w:rFonts w:ascii="Palatino Linotype" w:hAnsi="Palatino Linotype" w:cs="Arial"/>
          <w:b/>
          <w:i/>
          <w:sz w:val="23"/>
          <w:szCs w:val="23"/>
        </w:rPr>
        <w:t>Recurrente</w:t>
      </w:r>
      <w:r w:rsidRPr="003F075A">
        <w:rPr>
          <w:rFonts w:ascii="Palatino Linotype" w:hAnsi="Palatino Linotype" w:cs="Arial"/>
          <w:i/>
          <w:sz w:val="23"/>
          <w:szCs w:val="23"/>
        </w:rPr>
        <w:t>.</w:t>
      </w:r>
    </w:p>
    <w:p w14:paraId="2F9A6DC1" w14:textId="77777777" w:rsidR="00B42348" w:rsidRPr="003F075A" w:rsidRDefault="00B42348" w:rsidP="0031549C">
      <w:pPr>
        <w:spacing w:after="0"/>
        <w:ind w:right="567"/>
        <w:jc w:val="both"/>
        <w:rPr>
          <w:rFonts w:ascii="Palatino Linotype" w:hAnsi="Palatino Linotype" w:cs="Arial"/>
          <w:i/>
          <w:sz w:val="23"/>
          <w:szCs w:val="23"/>
        </w:rPr>
      </w:pPr>
    </w:p>
    <w:p w14:paraId="52714FAB" w14:textId="77777777" w:rsidR="001315E0" w:rsidRPr="003F075A" w:rsidRDefault="001315E0" w:rsidP="001315E0">
      <w:pPr>
        <w:tabs>
          <w:tab w:val="left" w:pos="7470"/>
          <w:tab w:val="left" w:pos="7920"/>
          <w:tab w:val="left" w:pos="8370"/>
        </w:tabs>
        <w:spacing w:line="276" w:lineRule="auto"/>
        <w:ind w:left="709" w:right="567"/>
        <w:jc w:val="both"/>
        <w:rPr>
          <w:rFonts w:ascii="Palatino Linotype" w:hAnsi="Palatino Linotype" w:cs="Arial"/>
          <w:i/>
          <w:iCs/>
        </w:rPr>
      </w:pPr>
      <w:r w:rsidRPr="003F075A">
        <w:rPr>
          <w:rFonts w:ascii="Palatino Linotype" w:hAnsi="Palatino Linotype" w:cs="Arial"/>
          <w:i/>
        </w:rPr>
        <w:t xml:space="preserve">Para tal situación, </w:t>
      </w:r>
      <w:r w:rsidRPr="003F075A">
        <w:rPr>
          <w:rFonts w:ascii="Palatino Linotype" w:hAnsi="Palatino Linotype"/>
          <w:i/>
          <w:iCs/>
        </w:rPr>
        <w:t xml:space="preserve">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Además, </w:t>
      </w:r>
      <w:r w:rsidRPr="003F075A">
        <w:rPr>
          <w:rFonts w:ascii="Palatino Linotype" w:hAnsi="Palatino Linotype"/>
          <w:i/>
          <w:iCs/>
        </w:rPr>
        <w:lastRenderedPageBreak/>
        <w:t>deberá señalarle que podrá acceder de manera gratuita a la información si proporciona el medio electrónico y recoge la información en la Unidad de Transparencia</w:t>
      </w:r>
    </w:p>
    <w:p w14:paraId="600A22B1" w14:textId="77777777" w:rsidR="00B42348" w:rsidRPr="003F075A" w:rsidRDefault="00B42348" w:rsidP="0031549C">
      <w:pPr>
        <w:spacing w:after="0" w:line="360" w:lineRule="auto"/>
        <w:jc w:val="both"/>
        <w:rPr>
          <w:rFonts w:ascii="Palatino Linotype" w:hAnsi="Palatino Linotype"/>
          <w:b/>
          <w:sz w:val="24"/>
        </w:rPr>
      </w:pPr>
    </w:p>
    <w:p w14:paraId="7FE1DCC1" w14:textId="77777777" w:rsidR="00B42348" w:rsidRPr="003F075A" w:rsidRDefault="00B42348" w:rsidP="0031549C">
      <w:pPr>
        <w:spacing w:after="0" w:line="360" w:lineRule="auto"/>
        <w:jc w:val="both"/>
        <w:rPr>
          <w:rFonts w:ascii="Palatino Linotype" w:hAnsi="Palatino Linotype" w:cs="Arial"/>
        </w:rPr>
      </w:pPr>
      <w:r w:rsidRPr="003F075A">
        <w:rPr>
          <w:rFonts w:ascii="Palatino Linotype" w:hAnsi="Palatino Linotype"/>
          <w:b/>
          <w:sz w:val="28"/>
          <w:szCs w:val="24"/>
        </w:rPr>
        <w:t>TERCERO.</w:t>
      </w:r>
      <w:r w:rsidRPr="003F075A">
        <w:rPr>
          <w:rFonts w:ascii="Palatino Linotype" w:hAnsi="Palatino Linotype"/>
          <w:sz w:val="28"/>
          <w:szCs w:val="24"/>
        </w:rPr>
        <w:t xml:space="preserve"> </w:t>
      </w:r>
      <w:r w:rsidRPr="003F075A">
        <w:rPr>
          <w:rFonts w:ascii="Palatino Linotype" w:hAnsi="Palatino Linotype"/>
          <w:b/>
          <w:sz w:val="24"/>
          <w:szCs w:val="24"/>
        </w:rPr>
        <w:t>NOTIFÍQUESE</w:t>
      </w:r>
      <w:r w:rsidRPr="003F075A">
        <w:rPr>
          <w:rFonts w:ascii="Palatino Linotype" w:hAnsi="Palatino Linotype"/>
          <w:sz w:val="24"/>
          <w:szCs w:val="24"/>
        </w:rPr>
        <w:t xml:space="preserve"> vía Sistema de Acceso a la Información Mexiquense </w:t>
      </w:r>
      <w:r w:rsidRPr="003F075A">
        <w:rPr>
          <w:rFonts w:ascii="Palatino Linotype" w:hAnsi="Palatino Linotype"/>
          <w:b/>
          <w:sz w:val="24"/>
          <w:szCs w:val="24"/>
        </w:rPr>
        <w:t>(SAIMEX)</w:t>
      </w:r>
      <w:r w:rsidRPr="003F075A">
        <w:rPr>
          <w:rFonts w:ascii="Palatino Linotype" w:hAnsi="Palatino Linotype"/>
          <w:sz w:val="24"/>
          <w:szCs w:val="24"/>
        </w:rPr>
        <w:t xml:space="preserve">, la presente resolución al Titular de la Unidad de Transparencia del </w:t>
      </w:r>
      <w:r w:rsidRPr="003F075A">
        <w:rPr>
          <w:rFonts w:ascii="Palatino Linotype" w:hAnsi="Palatino Linotype"/>
          <w:b/>
          <w:sz w:val="24"/>
          <w:szCs w:val="24"/>
        </w:rPr>
        <w:t>Sujeto Obligado</w:t>
      </w:r>
      <w:r w:rsidRPr="003F075A">
        <w:rPr>
          <w:rFonts w:ascii="Palatino Linotype" w:hAnsi="Palatino Linotype"/>
          <w:sz w:val="24"/>
          <w:szCs w:val="24"/>
        </w:rPr>
        <w:t xml:space="preserve">, </w:t>
      </w:r>
      <w:r w:rsidRPr="003F075A">
        <w:rPr>
          <w:rFonts w:ascii="Palatino Linotype" w:eastAsia="Palatino Linotype" w:hAnsi="Palatino Linotype" w:cs="Palatino Linotype"/>
          <w:color w:val="000000"/>
          <w:sz w:val="24"/>
          <w:lang w:val="es-ES_tradnl" w:eastAsia="es-MX"/>
        </w:rPr>
        <w:t xml:space="preserve">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w:t>
      </w:r>
      <w:r w:rsidRPr="003F075A">
        <w:rPr>
          <w:rFonts w:ascii="Palatino Linotype" w:hAnsi="Palatino Linotype" w:cs="Arial"/>
          <w:sz w:val="24"/>
          <w:szCs w:val="32"/>
          <w:lang w:val="es-ES_tradnl"/>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6DECD01" w14:textId="77777777" w:rsidR="00B42348" w:rsidRPr="003F075A" w:rsidRDefault="00B42348" w:rsidP="0031549C">
      <w:pPr>
        <w:spacing w:after="0" w:line="360" w:lineRule="auto"/>
        <w:jc w:val="both"/>
        <w:rPr>
          <w:rFonts w:ascii="Palatino Linotype" w:eastAsia="Times New Roman" w:hAnsi="Palatino Linotype" w:cs="Arial"/>
          <w:b/>
          <w:bCs/>
          <w:sz w:val="28"/>
          <w:szCs w:val="28"/>
          <w:lang w:val="es-ES" w:eastAsia="es-ES"/>
        </w:rPr>
      </w:pPr>
    </w:p>
    <w:p w14:paraId="7C6B609F" w14:textId="77777777" w:rsidR="00B42348" w:rsidRPr="003F075A" w:rsidRDefault="00B42348" w:rsidP="0031549C">
      <w:pPr>
        <w:spacing w:after="0" w:line="360" w:lineRule="auto"/>
        <w:jc w:val="both"/>
        <w:rPr>
          <w:rFonts w:ascii="Palatino Linotype" w:eastAsia="Times New Roman" w:hAnsi="Palatino Linotype" w:cs="Arial"/>
          <w:bCs/>
          <w:sz w:val="24"/>
          <w:szCs w:val="28"/>
          <w:lang w:val="es-ES" w:eastAsia="es-ES"/>
        </w:rPr>
      </w:pPr>
      <w:r w:rsidRPr="003F075A">
        <w:rPr>
          <w:rFonts w:ascii="Palatino Linotype" w:eastAsia="Times New Roman" w:hAnsi="Palatino Linotype" w:cs="Arial"/>
          <w:b/>
          <w:bCs/>
          <w:sz w:val="28"/>
          <w:szCs w:val="28"/>
          <w:lang w:val="es-ES" w:eastAsia="es-ES"/>
        </w:rPr>
        <w:t>CUARTO.</w:t>
      </w:r>
      <w:r w:rsidRPr="003F075A">
        <w:rPr>
          <w:rFonts w:ascii="Palatino Linotype" w:eastAsia="Times New Roman" w:hAnsi="Palatino Linotype" w:cs="Arial"/>
          <w:bCs/>
          <w:sz w:val="24"/>
          <w:szCs w:val="28"/>
          <w:lang w:val="es-ES" w:eastAsia="es-ES"/>
        </w:rPr>
        <w:t xml:space="preserve"> De conformidad con el artículo 198, de la Ley de Transparencia y Acceso a la Información Pública del Estado de México y Municipios, de considerarlo procedente, el </w:t>
      </w:r>
      <w:r w:rsidRPr="003F075A">
        <w:rPr>
          <w:rFonts w:ascii="Palatino Linotype" w:eastAsia="Times New Roman" w:hAnsi="Palatino Linotype" w:cs="Arial"/>
          <w:b/>
          <w:bCs/>
          <w:sz w:val="24"/>
          <w:szCs w:val="28"/>
          <w:lang w:val="es-ES" w:eastAsia="es-ES"/>
        </w:rPr>
        <w:t>Sujeto Obligado</w:t>
      </w:r>
      <w:r w:rsidRPr="003F075A">
        <w:rPr>
          <w:rFonts w:ascii="Palatino Linotype" w:eastAsia="Times New Roman" w:hAnsi="Palatino Linotype" w:cs="Arial"/>
          <w:bCs/>
          <w:sz w:val="24"/>
          <w:szCs w:val="28"/>
          <w:lang w:val="es-ES" w:eastAsia="es-ES"/>
        </w:rPr>
        <w:t xml:space="preserve"> de manera fundada y motivada, podrá solicitar una ampliación de plazo para el cumplimiento de la presente resolución.</w:t>
      </w:r>
    </w:p>
    <w:p w14:paraId="3E66BBFB" w14:textId="77777777" w:rsidR="00B42348" w:rsidRPr="003F075A" w:rsidRDefault="00B42348" w:rsidP="0031549C">
      <w:pPr>
        <w:spacing w:after="0" w:line="360" w:lineRule="auto"/>
        <w:jc w:val="both"/>
        <w:rPr>
          <w:rFonts w:ascii="Palatino Linotype" w:hAnsi="Palatino Linotype"/>
          <w:sz w:val="24"/>
          <w:szCs w:val="24"/>
        </w:rPr>
      </w:pPr>
    </w:p>
    <w:p w14:paraId="06466EB8" w14:textId="77777777" w:rsidR="00B42348" w:rsidRPr="003F075A" w:rsidRDefault="00B42348" w:rsidP="0031549C">
      <w:pPr>
        <w:spacing w:after="0" w:line="360" w:lineRule="auto"/>
        <w:jc w:val="both"/>
        <w:rPr>
          <w:rFonts w:ascii="Palatino Linotype" w:hAnsi="Palatino Linotype"/>
          <w:sz w:val="24"/>
          <w:szCs w:val="24"/>
        </w:rPr>
      </w:pPr>
      <w:r w:rsidRPr="003F075A">
        <w:rPr>
          <w:rFonts w:ascii="Palatino Linotype" w:hAnsi="Palatino Linotype"/>
          <w:b/>
          <w:sz w:val="28"/>
          <w:szCs w:val="24"/>
        </w:rPr>
        <w:t>QUINTO.</w:t>
      </w:r>
      <w:r w:rsidRPr="003F075A">
        <w:rPr>
          <w:rFonts w:ascii="Palatino Linotype" w:hAnsi="Palatino Linotype"/>
          <w:sz w:val="24"/>
          <w:szCs w:val="24"/>
        </w:rPr>
        <w:t xml:space="preserve"> </w:t>
      </w:r>
      <w:r w:rsidRPr="003F075A">
        <w:rPr>
          <w:rFonts w:ascii="Palatino Linotype" w:hAnsi="Palatino Linotype"/>
          <w:b/>
          <w:sz w:val="24"/>
          <w:szCs w:val="24"/>
        </w:rPr>
        <w:t>NOTIFÍQUESE</w:t>
      </w:r>
      <w:r w:rsidRPr="003F075A">
        <w:rPr>
          <w:rFonts w:ascii="Palatino Linotype" w:hAnsi="Palatino Linotype"/>
          <w:sz w:val="24"/>
          <w:szCs w:val="24"/>
        </w:rPr>
        <w:t xml:space="preserve"> vía Sistema de Acceso a la Información Mexiquense </w:t>
      </w:r>
      <w:r w:rsidRPr="003F075A">
        <w:rPr>
          <w:rFonts w:ascii="Palatino Linotype" w:hAnsi="Palatino Linotype"/>
          <w:b/>
          <w:sz w:val="24"/>
          <w:szCs w:val="24"/>
        </w:rPr>
        <w:t>(SAIMEX)</w:t>
      </w:r>
      <w:r w:rsidRPr="003F075A">
        <w:rPr>
          <w:rFonts w:ascii="Palatino Linotype" w:hAnsi="Palatino Linotype"/>
          <w:sz w:val="24"/>
          <w:szCs w:val="24"/>
        </w:rPr>
        <w:t xml:space="preserve"> al </w:t>
      </w:r>
      <w:r w:rsidRPr="003F075A">
        <w:rPr>
          <w:rFonts w:ascii="Palatino Linotype" w:hAnsi="Palatino Linotype"/>
          <w:b/>
          <w:sz w:val="24"/>
          <w:szCs w:val="24"/>
        </w:rPr>
        <w:t xml:space="preserve">Recurrente </w:t>
      </w:r>
      <w:r w:rsidRPr="003F075A">
        <w:rPr>
          <w:rFonts w:ascii="Palatino Linotype" w:hAnsi="Palatino Linotype"/>
          <w:sz w:val="24"/>
          <w:szCs w:val="24"/>
        </w:rPr>
        <w:t xml:space="preserve">la presente resolución y hágase de su conocimiento que en caso de que considere que le causa algún perjuicio, podrá promover el Juicio de Amparo en los términos de las leyes aplicables, de acuerdo a lo estipulado por el artículo 196, de </w:t>
      </w:r>
      <w:r w:rsidRPr="003F075A">
        <w:rPr>
          <w:rFonts w:ascii="Palatino Linotype" w:hAnsi="Palatino Linotype"/>
          <w:sz w:val="24"/>
          <w:szCs w:val="24"/>
        </w:rPr>
        <w:lastRenderedPageBreak/>
        <w:t>la Ley de Transparencia y Acceso a la Información Pública del Estado de México y Municipios.</w:t>
      </w:r>
    </w:p>
    <w:p w14:paraId="6CB390F1" w14:textId="77777777" w:rsidR="000A6E93" w:rsidRPr="003F075A" w:rsidRDefault="000A6E93" w:rsidP="0031549C">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70CF10E6" w14:textId="50B720EF" w:rsidR="00B42348" w:rsidRPr="003F075A" w:rsidRDefault="00B42348" w:rsidP="0031549C">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3F075A">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RAMIREZ PEÑA; EN LA VIGÉSIMA </w:t>
      </w:r>
      <w:r w:rsidR="00234571" w:rsidRPr="003F075A">
        <w:rPr>
          <w:rFonts w:ascii="Palatino Linotype" w:eastAsiaTheme="minorEastAsia" w:hAnsi="Palatino Linotype"/>
          <w:color w:val="000000" w:themeColor="text1"/>
          <w:sz w:val="24"/>
          <w:szCs w:val="24"/>
          <w:lang w:val="es-ES_tradnl" w:eastAsia="es-ES"/>
        </w:rPr>
        <w:t>TERCER</w:t>
      </w:r>
      <w:r w:rsidRPr="003F075A">
        <w:rPr>
          <w:rFonts w:ascii="Palatino Linotype" w:eastAsiaTheme="minorEastAsia" w:hAnsi="Palatino Linotype"/>
          <w:color w:val="000000" w:themeColor="text1"/>
          <w:sz w:val="24"/>
          <w:szCs w:val="24"/>
          <w:lang w:val="es-ES_tradnl" w:eastAsia="es-ES"/>
        </w:rPr>
        <w:t xml:space="preserve">A SESIÓN ORDINARIA CELEBRADA EL </w:t>
      </w:r>
      <w:r w:rsidR="00234571" w:rsidRPr="003F075A">
        <w:rPr>
          <w:rFonts w:ascii="Palatino Linotype" w:eastAsiaTheme="minorEastAsia" w:hAnsi="Palatino Linotype"/>
          <w:color w:val="000000" w:themeColor="text1"/>
          <w:sz w:val="24"/>
          <w:szCs w:val="24"/>
          <w:lang w:val="es-ES_tradnl" w:eastAsia="es-ES"/>
        </w:rPr>
        <w:t>VEINTIUNO</w:t>
      </w:r>
      <w:r w:rsidRPr="003F075A">
        <w:rPr>
          <w:rFonts w:ascii="Palatino Linotype" w:eastAsiaTheme="minorEastAsia" w:hAnsi="Palatino Linotype"/>
          <w:color w:val="000000" w:themeColor="text1"/>
          <w:sz w:val="24"/>
          <w:szCs w:val="24"/>
          <w:lang w:val="es-ES_tradnl" w:eastAsia="es-ES"/>
        </w:rPr>
        <w:t xml:space="preserve"> DE JUNIO DE DOS MIL VEINTITRÉS, ANTE </w:t>
      </w:r>
      <w:r w:rsidR="008324BD" w:rsidRPr="003F075A">
        <w:rPr>
          <w:rFonts w:ascii="Palatino Linotype" w:eastAsiaTheme="minorEastAsia" w:hAnsi="Palatino Linotype"/>
          <w:color w:val="000000" w:themeColor="text1"/>
          <w:sz w:val="24"/>
          <w:szCs w:val="24"/>
          <w:lang w:val="es-ES_tradnl" w:eastAsia="es-ES"/>
        </w:rPr>
        <w:t xml:space="preserve">LA COORDINADORA DE PROYECTOS, CATALINA CAMARILLO ROSAS, </w:t>
      </w:r>
      <w:r w:rsidR="000808C4">
        <w:rPr>
          <w:rFonts w:ascii="Palatino Linotype" w:hAnsi="Palatino Linotype"/>
        </w:rPr>
        <w:t>EN SUPLENCIA DEL SECRETARIO TÉCNICO DEL PLENO, ALEXIS TAPIA RAMÍREZ</w:t>
      </w:r>
      <w:r w:rsidRPr="003F075A">
        <w:rPr>
          <w:rFonts w:ascii="Palatino Linotype" w:eastAsiaTheme="minorEastAsia" w:hAnsi="Palatino Linotype"/>
          <w:color w:val="000000" w:themeColor="text1"/>
          <w:sz w:val="24"/>
          <w:szCs w:val="24"/>
          <w:lang w:val="es-ES_tradnl" w:eastAsia="es-ES"/>
        </w:rPr>
        <w:t>.------------------------------------------------------------------------------------------------------------------------------------------------------------------------------------------------------------------------------------------------------------------------------------------------------------------------------------------------------------------------------------------------------------------------------------------------------------------------------------------------------------------------------------------------------------------------------------------------------------------------------------------------------------------------------------------------------------------------------------------------------------------------------------------------------------------------------------------------------------------------------------------------------------------------------------------------------------------------------------------------------------------------------------------------------------------------------------------------------------------------------------------------------------------------------------------------------------------------------------------------------------------------------------------</w:t>
      </w:r>
      <w:bookmarkStart w:id="4" w:name="_GoBack"/>
      <w:bookmarkEnd w:id="4"/>
      <w:r w:rsidRPr="003F075A">
        <w:rPr>
          <w:rFonts w:ascii="Palatino Linotype" w:eastAsiaTheme="minorEastAsia" w:hAnsi="Palatino Linotype"/>
          <w:color w:val="000000" w:themeColor="text1"/>
          <w:sz w:val="24"/>
          <w:szCs w:val="24"/>
          <w:lang w:val="es-ES_tradnl" w:eastAsia="es-ES"/>
        </w:rPr>
        <w:t xml:space="preserve"> </w:t>
      </w:r>
    </w:p>
    <w:p w14:paraId="52C8413D" w14:textId="799E37FB" w:rsidR="00B42348" w:rsidRPr="00EB66ED" w:rsidRDefault="00B42348" w:rsidP="0031549C">
      <w:pPr>
        <w:pStyle w:val="Textoindependiente"/>
        <w:spacing w:after="0" w:line="360" w:lineRule="auto"/>
        <w:jc w:val="both"/>
        <w:rPr>
          <w:rFonts w:ascii="Palatino Linotype" w:hAnsi="Palatino Linotype"/>
          <w:sz w:val="16"/>
          <w:szCs w:val="18"/>
        </w:rPr>
      </w:pPr>
      <w:r w:rsidRPr="003F075A">
        <w:rPr>
          <w:rFonts w:ascii="Palatino Linotype" w:eastAsiaTheme="minorEastAsia" w:hAnsi="Palatino Linotype"/>
          <w:color w:val="000000" w:themeColor="text1"/>
          <w:sz w:val="24"/>
          <w:szCs w:val="24"/>
          <w:lang w:val="es-ES_tradnl" w:eastAsia="es-ES"/>
        </w:rPr>
        <w:t xml:space="preserve"> </w:t>
      </w:r>
      <w:r w:rsidRPr="003F075A">
        <w:rPr>
          <w:rFonts w:ascii="Palatino Linotype" w:hAnsi="Palatino Linotype"/>
          <w:sz w:val="16"/>
          <w:szCs w:val="18"/>
        </w:rPr>
        <w:t>JMV/CCR/bpac</w:t>
      </w:r>
    </w:p>
    <w:p w14:paraId="677B9A66" w14:textId="77777777" w:rsidR="00B42348" w:rsidRDefault="00B42348" w:rsidP="0031549C">
      <w:pPr>
        <w:spacing w:after="0"/>
      </w:pPr>
    </w:p>
    <w:p w14:paraId="0BDF21B6" w14:textId="77777777" w:rsidR="00B42348" w:rsidRDefault="00B42348" w:rsidP="0031549C">
      <w:pPr>
        <w:spacing w:after="0"/>
      </w:pPr>
    </w:p>
    <w:p w14:paraId="0A1CF0C1" w14:textId="77777777" w:rsidR="00B42348" w:rsidRDefault="00B42348" w:rsidP="0031549C">
      <w:pPr>
        <w:spacing w:after="0"/>
      </w:pPr>
    </w:p>
    <w:p w14:paraId="134CC0FB" w14:textId="77777777" w:rsidR="00B42348" w:rsidRDefault="00B42348" w:rsidP="0031549C">
      <w:pPr>
        <w:spacing w:after="0"/>
      </w:pPr>
    </w:p>
    <w:p w14:paraId="02941EC0" w14:textId="77777777" w:rsidR="00B42348" w:rsidRDefault="00B42348" w:rsidP="0031549C">
      <w:pPr>
        <w:spacing w:after="0"/>
      </w:pPr>
    </w:p>
    <w:p w14:paraId="076C5CC2" w14:textId="77777777" w:rsidR="00B42348" w:rsidRDefault="00B42348" w:rsidP="0031549C">
      <w:pPr>
        <w:spacing w:after="0"/>
      </w:pPr>
    </w:p>
    <w:p w14:paraId="632F2A03" w14:textId="77777777" w:rsidR="00B42348" w:rsidRDefault="00B42348" w:rsidP="0031549C">
      <w:pPr>
        <w:spacing w:after="0"/>
      </w:pPr>
    </w:p>
    <w:p w14:paraId="236B9404" w14:textId="77777777" w:rsidR="00B42348" w:rsidRDefault="00B42348" w:rsidP="0031549C">
      <w:pPr>
        <w:spacing w:after="0"/>
      </w:pPr>
    </w:p>
    <w:p w14:paraId="711A2D53" w14:textId="77777777" w:rsidR="00B42348" w:rsidRDefault="00B42348" w:rsidP="0031549C">
      <w:pPr>
        <w:spacing w:after="0"/>
      </w:pPr>
    </w:p>
    <w:p w14:paraId="1449BB1F" w14:textId="77777777" w:rsidR="00B42348" w:rsidRDefault="00B42348" w:rsidP="0031549C">
      <w:pPr>
        <w:spacing w:after="0"/>
      </w:pPr>
    </w:p>
    <w:p w14:paraId="6B9C5260" w14:textId="77777777" w:rsidR="00B42348" w:rsidRDefault="00B42348" w:rsidP="0031549C">
      <w:pPr>
        <w:spacing w:after="0"/>
      </w:pPr>
    </w:p>
    <w:p w14:paraId="67111CF7" w14:textId="77777777" w:rsidR="00B42348" w:rsidRDefault="00B42348" w:rsidP="0031549C">
      <w:pPr>
        <w:spacing w:after="0"/>
      </w:pPr>
    </w:p>
    <w:p w14:paraId="169125BF" w14:textId="77777777" w:rsidR="00B42348" w:rsidRDefault="00B42348" w:rsidP="0031549C">
      <w:pPr>
        <w:spacing w:after="0"/>
      </w:pPr>
    </w:p>
    <w:p w14:paraId="5961C715" w14:textId="77777777" w:rsidR="00B42348" w:rsidRDefault="00B42348" w:rsidP="0031549C">
      <w:pPr>
        <w:spacing w:after="0"/>
      </w:pPr>
    </w:p>
    <w:p w14:paraId="171F6166" w14:textId="77777777" w:rsidR="00B42348" w:rsidRDefault="00B42348" w:rsidP="0031549C">
      <w:pPr>
        <w:spacing w:after="0"/>
      </w:pPr>
    </w:p>
    <w:p w14:paraId="29E847B2" w14:textId="77777777" w:rsidR="00B42348" w:rsidRDefault="00B42348" w:rsidP="0031549C">
      <w:pPr>
        <w:spacing w:after="0"/>
      </w:pPr>
    </w:p>
    <w:p w14:paraId="4F132FA3" w14:textId="77777777" w:rsidR="00B42348" w:rsidRDefault="00B42348" w:rsidP="0031549C">
      <w:pPr>
        <w:spacing w:after="0"/>
      </w:pPr>
    </w:p>
    <w:p w14:paraId="2E174DFE" w14:textId="77777777" w:rsidR="00B42348" w:rsidRDefault="00B42348" w:rsidP="0031549C">
      <w:pPr>
        <w:spacing w:after="0"/>
      </w:pPr>
    </w:p>
    <w:p w14:paraId="4F17D194" w14:textId="77777777" w:rsidR="00B42348" w:rsidRDefault="00B42348" w:rsidP="0031549C">
      <w:pPr>
        <w:spacing w:after="0"/>
      </w:pPr>
    </w:p>
    <w:p w14:paraId="5FCFFF78" w14:textId="77777777" w:rsidR="00B42348" w:rsidRDefault="00B42348" w:rsidP="0031549C">
      <w:pPr>
        <w:spacing w:after="0"/>
      </w:pPr>
    </w:p>
    <w:p w14:paraId="49887D3A" w14:textId="77777777" w:rsidR="00B42348" w:rsidRDefault="00B42348" w:rsidP="0031549C">
      <w:pPr>
        <w:spacing w:after="0"/>
      </w:pPr>
    </w:p>
    <w:p w14:paraId="143903B9" w14:textId="77777777" w:rsidR="00B42348" w:rsidRDefault="00B42348" w:rsidP="0031549C">
      <w:pPr>
        <w:spacing w:after="0"/>
      </w:pPr>
    </w:p>
    <w:p w14:paraId="6A508807" w14:textId="77777777" w:rsidR="00B42348" w:rsidRDefault="00B42348" w:rsidP="0031549C">
      <w:pPr>
        <w:spacing w:after="0"/>
      </w:pPr>
    </w:p>
    <w:p w14:paraId="2E7F5ABF" w14:textId="77777777" w:rsidR="00B42348" w:rsidRDefault="00B42348" w:rsidP="0031549C">
      <w:pPr>
        <w:spacing w:after="0"/>
      </w:pPr>
    </w:p>
    <w:p w14:paraId="66C921EF" w14:textId="77777777" w:rsidR="00B42348" w:rsidRDefault="00B42348" w:rsidP="0031549C">
      <w:pPr>
        <w:spacing w:after="0"/>
      </w:pPr>
    </w:p>
    <w:p w14:paraId="4D27B1C7" w14:textId="77777777" w:rsidR="00192621" w:rsidRDefault="00192621" w:rsidP="0031549C">
      <w:pPr>
        <w:spacing w:after="0"/>
      </w:pPr>
    </w:p>
    <w:sectPr w:rsidR="00192621" w:rsidSect="00BF1D36">
      <w:headerReference w:type="even" r:id="rId9"/>
      <w:headerReference w:type="default" r:id="rId10"/>
      <w:footerReference w:type="default" r:id="rId11"/>
      <w:headerReference w:type="first" r:id="rId12"/>
      <w:footerReference w:type="first" r:id="rId13"/>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5A5F48" w14:textId="77777777" w:rsidR="00907E9E" w:rsidRDefault="00907E9E" w:rsidP="00B42348">
      <w:pPr>
        <w:spacing w:after="0" w:line="240" w:lineRule="auto"/>
      </w:pPr>
      <w:r>
        <w:separator/>
      </w:r>
    </w:p>
  </w:endnote>
  <w:endnote w:type="continuationSeparator" w:id="0">
    <w:p w14:paraId="26E4D861" w14:textId="77777777" w:rsidR="00907E9E" w:rsidRDefault="00907E9E" w:rsidP="00B42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9AA05" w14:textId="2B8BEEEE" w:rsidR="00BF1D36" w:rsidRPr="000B69FA" w:rsidRDefault="00C71E30" w:rsidP="00BF1D3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808C4">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808C4">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75AD2" w14:textId="36F52B0B" w:rsidR="00BF1D36" w:rsidRPr="000B69FA" w:rsidRDefault="00C71E30" w:rsidP="00BF1D3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808C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808C4">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CE9D1" w14:textId="77777777" w:rsidR="00907E9E" w:rsidRDefault="00907E9E" w:rsidP="00B42348">
      <w:pPr>
        <w:spacing w:after="0" w:line="240" w:lineRule="auto"/>
      </w:pPr>
      <w:r>
        <w:separator/>
      </w:r>
    </w:p>
  </w:footnote>
  <w:footnote w:type="continuationSeparator" w:id="0">
    <w:p w14:paraId="1DD6225B" w14:textId="77777777" w:rsidR="00907E9E" w:rsidRDefault="00907E9E" w:rsidP="00B42348">
      <w:pPr>
        <w:spacing w:after="0" w:line="240" w:lineRule="auto"/>
      </w:pPr>
      <w:r>
        <w:continuationSeparator/>
      </w:r>
    </w:p>
  </w:footnote>
  <w:footnote w:id="1">
    <w:p w14:paraId="3AF2794E" w14:textId="77777777" w:rsidR="00B42348" w:rsidRPr="00481AAF" w:rsidRDefault="00B42348" w:rsidP="00B42348">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032482C7" w14:textId="77777777" w:rsidR="00B42348" w:rsidRPr="00946E1F" w:rsidRDefault="00B42348" w:rsidP="00B42348">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rPr>
        <w:t> </w:t>
      </w:r>
      <w:r w:rsidRPr="00481AAF">
        <w:rPr>
          <w:rFonts w:ascii="Palatino Linotype" w:hAnsi="Palatino Linotype"/>
          <w:i/>
          <w:sz w:val="20"/>
          <w:szCs w:val="20"/>
        </w:rPr>
        <w:t>con el artículo</w:t>
      </w:r>
      <w:r w:rsidRPr="00481AAF">
        <w:rPr>
          <w:rStyle w:val="apple-converted-space"/>
          <w:rFonts w:ascii="Palatino Linotype" w:hAnsi="Palatino Linotype"/>
          <w:i/>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38372" w14:textId="77777777" w:rsidR="00BF1D36" w:rsidRDefault="000808C4">
    <w:pPr>
      <w:pStyle w:val="Encabezado"/>
    </w:pPr>
    <w:r>
      <w:rPr>
        <w:noProof/>
      </w:rPr>
      <w:pict w14:anchorId="297C68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D439F" w14:textId="77777777" w:rsidR="00BF1D36" w:rsidRDefault="000808C4">
    <w:pPr>
      <w:pStyle w:val="Encabezado"/>
    </w:pPr>
    <w:r>
      <w:rPr>
        <w:noProof/>
      </w:rPr>
      <w:pict w14:anchorId="24D3C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BF1D36" w14:paraId="210C55F7" w14:textId="77777777" w:rsidTr="00BF1D36">
      <w:trPr>
        <w:trHeight w:val="227"/>
      </w:trPr>
      <w:tc>
        <w:tcPr>
          <w:tcW w:w="5949" w:type="dxa"/>
          <w:hideMark/>
        </w:tcPr>
        <w:p w14:paraId="2D08073A" w14:textId="77777777" w:rsidR="00BF1D36" w:rsidRDefault="00C71E30" w:rsidP="00BF1D36">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2809F518" w14:textId="77777777" w:rsidR="00BF1D36" w:rsidRPr="00B4142F" w:rsidRDefault="00C71E30" w:rsidP="00B42348">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14</w:t>
          </w:r>
          <w:r w:rsidR="00B42348">
            <w:rPr>
              <w:rFonts w:ascii="Palatino Linotype" w:hAnsi="Palatino Linotype" w:cs="Arial"/>
              <w:bCs/>
              <w:sz w:val="24"/>
              <w:lang w:eastAsia="es-MX"/>
            </w:rPr>
            <w:t>7</w:t>
          </w:r>
          <w:r>
            <w:rPr>
              <w:rFonts w:ascii="Palatino Linotype" w:hAnsi="Palatino Linotype" w:cs="Arial"/>
              <w:bCs/>
              <w:sz w:val="24"/>
              <w:lang w:eastAsia="es-MX"/>
            </w:rPr>
            <w:t>5</w:t>
          </w:r>
          <w:r w:rsidR="00B42348">
            <w:rPr>
              <w:rFonts w:ascii="Palatino Linotype" w:hAnsi="Palatino Linotype" w:cs="Arial"/>
              <w:bCs/>
              <w:sz w:val="24"/>
              <w:lang w:eastAsia="es-MX"/>
            </w:rPr>
            <w:t>0</w:t>
          </w:r>
          <w:r>
            <w:rPr>
              <w:rFonts w:ascii="Palatino Linotype" w:hAnsi="Palatino Linotype" w:cs="Arial"/>
              <w:bCs/>
              <w:sz w:val="24"/>
              <w:lang w:eastAsia="es-MX"/>
            </w:rPr>
            <w:t>/INFOEM/IP/RR/2022</w:t>
          </w:r>
        </w:p>
      </w:tc>
    </w:tr>
    <w:tr w:rsidR="00BF1D36" w14:paraId="11D07574" w14:textId="77777777" w:rsidTr="00BF1D36">
      <w:trPr>
        <w:trHeight w:val="242"/>
      </w:trPr>
      <w:tc>
        <w:tcPr>
          <w:tcW w:w="5949" w:type="dxa"/>
          <w:hideMark/>
        </w:tcPr>
        <w:p w14:paraId="714A99B4" w14:textId="77777777" w:rsidR="00BF1D36" w:rsidRDefault="00C71E30" w:rsidP="00BF1D3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55F77857" w14:textId="77777777" w:rsidR="00BF1D36" w:rsidRPr="00F06FED" w:rsidRDefault="00C71E30" w:rsidP="00144274">
          <w:pPr>
            <w:spacing w:after="120" w:line="256" w:lineRule="auto"/>
            <w:ind w:right="214"/>
            <w:jc w:val="right"/>
            <w:rPr>
              <w:rFonts w:ascii="Palatino Linotype" w:hAnsi="Palatino Linotype" w:cs="Arial"/>
            </w:rPr>
          </w:pPr>
          <w:r w:rsidRPr="00F07553">
            <w:rPr>
              <w:rFonts w:ascii="Palatino Linotype" w:hAnsi="Palatino Linotype" w:cs="Arial"/>
              <w:szCs w:val="20"/>
            </w:rPr>
            <w:t xml:space="preserve">Ayuntamiento de </w:t>
          </w:r>
          <w:r w:rsidR="00B42348">
            <w:rPr>
              <w:rFonts w:ascii="Palatino Linotype" w:hAnsi="Palatino Linotype" w:cs="Arial"/>
              <w:szCs w:val="20"/>
            </w:rPr>
            <w:t>Cuautitlán Izcalli</w:t>
          </w:r>
        </w:p>
      </w:tc>
    </w:tr>
    <w:tr w:rsidR="00BF1D36" w14:paraId="1ECDA49C" w14:textId="77777777" w:rsidTr="00BF1D36">
      <w:trPr>
        <w:trHeight w:val="342"/>
      </w:trPr>
      <w:tc>
        <w:tcPr>
          <w:tcW w:w="5949" w:type="dxa"/>
          <w:hideMark/>
        </w:tcPr>
        <w:p w14:paraId="0536A070" w14:textId="77777777" w:rsidR="00BF1D36" w:rsidRDefault="00C71E30" w:rsidP="00BF1D3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1BB58C22" w14:textId="77777777" w:rsidR="00BF1D36" w:rsidRDefault="00C71E30" w:rsidP="00BF1D36">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5230A73F" w14:textId="77777777" w:rsidR="00BF1D36" w:rsidRDefault="000808C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BF1D36" w14:paraId="19F7521B" w14:textId="77777777" w:rsidTr="00BF1D36">
      <w:trPr>
        <w:trHeight w:val="227"/>
      </w:trPr>
      <w:tc>
        <w:tcPr>
          <w:tcW w:w="6091" w:type="dxa"/>
          <w:hideMark/>
        </w:tcPr>
        <w:p w14:paraId="25EAC74C" w14:textId="77777777" w:rsidR="00BF1D36" w:rsidRDefault="00C71E30" w:rsidP="00BF1D36">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3AEC654F" w14:textId="77777777" w:rsidR="00BF1D36" w:rsidRPr="00B4142F" w:rsidRDefault="00C71E30" w:rsidP="00B42348">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14</w:t>
          </w:r>
          <w:r w:rsidR="00B42348">
            <w:rPr>
              <w:rFonts w:ascii="Palatino Linotype" w:hAnsi="Palatino Linotype" w:cs="Arial"/>
              <w:bCs/>
              <w:sz w:val="24"/>
              <w:lang w:eastAsia="es-MX"/>
            </w:rPr>
            <w:t>750</w:t>
          </w:r>
          <w:r>
            <w:rPr>
              <w:rFonts w:ascii="Palatino Linotype" w:hAnsi="Palatino Linotype" w:cs="Arial"/>
              <w:bCs/>
              <w:sz w:val="24"/>
              <w:lang w:eastAsia="es-MX"/>
            </w:rPr>
            <w:t>/INFOEM/IP/RR/2022</w:t>
          </w:r>
        </w:p>
      </w:tc>
    </w:tr>
    <w:tr w:rsidR="00BF1D36" w14:paraId="518B6986" w14:textId="77777777" w:rsidTr="00BF1D36">
      <w:trPr>
        <w:trHeight w:val="196"/>
      </w:trPr>
      <w:tc>
        <w:tcPr>
          <w:tcW w:w="6091" w:type="dxa"/>
          <w:hideMark/>
        </w:tcPr>
        <w:p w14:paraId="40159772" w14:textId="77777777" w:rsidR="00BF1D36" w:rsidRDefault="00C71E30" w:rsidP="00BF1D36">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175FCEC0" w14:textId="4C4370AB" w:rsidR="00BF1D36" w:rsidRPr="009D06A2" w:rsidRDefault="009D06A2" w:rsidP="00BF1D36">
          <w:pPr>
            <w:spacing w:after="120" w:line="256" w:lineRule="auto"/>
            <w:ind w:right="214"/>
            <w:jc w:val="right"/>
            <w:rPr>
              <w:rFonts w:ascii="Palatino Linotype" w:hAnsi="Palatino Linotype" w:cs="Arial"/>
              <w:lang w:val="es-419"/>
            </w:rPr>
          </w:pPr>
          <w:r>
            <w:rPr>
              <w:rFonts w:ascii="Palatino Linotype" w:hAnsi="Palatino Linotype" w:cs="Arial"/>
              <w:lang w:val="es-419"/>
            </w:rPr>
            <w:t>XXXXXXXXXXXXXXXX</w:t>
          </w:r>
        </w:p>
      </w:tc>
    </w:tr>
    <w:tr w:rsidR="00BF1D36" w14:paraId="4E3B0EE7" w14:textId="77777777" w:rsidTr="00BF1D36">
      <w:trPr>
        <w:trHeight w:val="242"/>
      </w:trPr>
      <w:tc>
        <w:tcPr>
          <w:tcW w:w="6091" w:type="dxa"/>
          <w:hideMark/>
        </w:tcPr>
        <w:p w14:paraId="6C5C2859" w14:textId="77777777" w:rsidR="00BF1D36" w:rsidRDefault="00C71E30" w:rsidP="00BF1D3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2684C30A" w14:textId="77777777" w:rsidR="00BF1D36" w:rsidRDefault="00B42348" w:rsidP="00B42348">
          <w:pPr>
            <w:spacing w:after="120" w:line="256" w:lineRule="auto"/>
            <w:ind w:right="214"/>
            <w:jc w:val="right"/>
            <w:rPr>
              <w:rFonts w:ascii="Palatino Linotype" w:hAnsi="Palatino Linotype" w:cs="Arial"/>
              <w:szCs w:val="20"/>
            </w:rPr>
          </w:pPr>
          <w:r>
            <w:rPr>
              <w:rFonts w:ascii="Palatino Linotype" w:hAnsi="Palatino Linotype" w:cs="Arial"/>
              <w:szCs w:val="20"/>
            </w:rPr>
            <w:t>Ayuntamiento de Cuautitlán Izcalli</w:t>
          </w:r>
        </w:p>
      </w:tc>
    </w:tr>
    <w:tr w:rsidR="00BF1D36" w14:paraId="75625B1F" w14:textId="77777777" w:rsidTr="00BF1D36">
      <w:trPr>
        <w:trHeight w:val="342"/>
      </w:trPr>
      <w:tc>
        <w:tcPr>
          <w:tcW w:w="6091" w:type="dxa"/>
          <w:hideMark/>
        </w:tcPr>
        <w:p w14:paraId="4AB79D91" w14:textId="77777777" w:rsidR="00BF1D36" w:rsidRDefault="00C71E30" w:rsidP="00BF1D3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0124A1DD" w14:textId="77777777" w:rsidR="00BF1D36" w:rsidRDefault="00C71E30" w:rsidP="00BF1D36">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594EAB2C" w14:textId="77777777" w:rsidR="00BF1D36" w:rsidRDefault="000808C4">
    <w:pPr>
      <w:pStyle w:val="Encabezado"/>
    </w:pPr>
    <w:r>
      <w:rPr>
        <w:noProof/>
      </w:rPr>
      <w:pict w14:anchorId="6B912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5.95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47568"/>
    <w:multiLevelType w:val="hybridMultilevel"/>
    <w:tmpl w:val="FCD2C256"/>
    <w:lvl w:ilvl="0" w:tplc="080A000F">
      <w:start w:val="1"/>
      <w:numFmt w:val="decimal"/>
      <w:lvlText w:val="%1."/>
      <w:lvlJc w:val="left"/>
      <w:pPr>
        <w:ind w:left="3763" w:hanging="360"/>
      </w:pPr>
      <w:rPr>
        <w:rFonts w:hint="default"/>
      </w:rPr>
    </w:lvl>
    <w:lvl w:ilvl="1" w:tplc="080A0019" w:tentative="1">
      <w:start w:val="1"/>
      <w:numFmt w:val="lowerLetter"/>
      <w:lvlText w:val="%2."/>
      <w:lvlJc w:val="left"/>
      <w:pPr>
        <w:ind w:left="4483" w:hanging="360"/>
      </w:pPr>
    </w:lvl>
    <w:lvl w:ilvl="2" w:tplc="080A001B" w:tentative="1">
      <w:start w:val="1"/>
      <w:numFmt w:val="lowerRoman"/>
      <w:lvlText w:val="%3."/>
      <w:lvlJc w:val="right"/>
      <w:pPr>
        <w:ind w:left="5203" w:hanging="180"/>
      </w:pPr>
    </w:lvl>
    <w:lvl w:ilvl="3" w:tplc="080A000F" w:tentative="1">
      <w:start w:val="1"/>
      <w:numFmt w:val="decimal"/>
      <w:lvlText w:val="%4."/>
      <w:lvlJc w:val="left"/>
      <w:pPr>
        <w:ind w:left="5923" w:hanging="360"/>
      </w:pPr>
    </w:lvl>
    <w:lvl w:ilvl="4" w:tplc="080A0019" w:tentative="1">
      <w:start w:val="1"/>
      <w:numFmt w:val="lowerLetter"/>
      <w:lvlText w:val="%5."/>
      <w:lvlJc w:val="left"/>
      <w:pPr>
        <w:ind w:left="6643" w:hanging="360"/>
      </w:pPr>
    </w:lvl>
    <w:lvl w:ilvl="5" w:tplc="080A001B" w:tentative="1">
      <w:start w:val="1"/>
      <w:numFmt w:val="lowerRoman"/>
      <w:lvlText w:val="%6."/>
      <w:lvlJc w:val="right"/>
      <w:pPr>
        <w:ind w:left="7363" w:hanging="180"/>
      </w:pPr>
    </w:lvl>
    <w:lvl w:ilvl="6" w:tplc="080A000F" w:tentative="1">
      <w:start w:val="1"/>
      <w:numFmt w:val="decimal"/>
      <w:lvlText w:val="%7."/>
      <w:lvlJc w:val="left"/>
      <w:pPr>
        <w:ind w:left="8083" w:hanging="360"/>
      </w:pPr>
    </w:lvl>
    <w:lvl w:ilvl="7" w:tplc="080A0019" w:tentative="1">
      <w:start w:val="1"/>
      <w:numFmt w:val="lowerLetter"/>
      <w:lvlText w:val="%8."/>
      <w:lvlJc w:val="left"/>
      <w:pPr>
        <w:ind w:left="8803" w:hanging="360"/>
      </w:pPr>
    </w:lvl>
    <w:lvl w:ilvl="8" w:tplc="080A001B" w:tentative="1">
      <w:start w:val="1"/>
      <w:numFmt w:val="lowerRoman"/>
      <w:lvlText w:val="%9."/>
      <w:lvlJc w:val="right"/>
      <w:pPr>
        <w:ind w:left="9523" w:hanging="180"/>
      </w:pPr>
    </w:lvl>
  </w:abstractNum>
  <w:abstractNum w:abstractNumId="1" w15:restartNumberingAfterBreak="0">
    <w:nsid w:val="124514CE"/>
    <w:multiLevelType w:val="hybridMultilevel"/>
    <w:tmpl w:val="0B66A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EE4A2A"/>
    <w:multiLevelType w:val="hybridMultilevel"/>
    <w:tmpl w:val="836C69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C8573E0"/>
    <w:multiLevelType w:val="hybridMultilevel"/>
    <w:tmpl w:val="2908786E"/>
    <w:lvl w:ilvl="0" w:tplc="CB10A27E">
      <w:start w:val="15"/>
      <w:numFmt w:val="bullet"/>
      <w:lvlText w:val="-"/>
      <w:lvlJc w:val="left"/>
      <w:pPr>
        <w:ind w:left="1068" w:hanging="360"/>
      </w:pPr>
      <w:rPr>
        <w:rFonts w:ascii="Palatino Linotype" w:eastAsia="Times New Roman" w:hAnsi="Palatino Linotype"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3DAE752E"/>
    <w:multiLevelType w:val="hybridMultilevel"/>
    <w:tmpl w:val="E790FCF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407625CD"/>
    <w:multiLevelType w:val="hybridMultilevel"/>
    <w:tmpl w:val="C76AA5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220DB2"/>
    <w:multiLevelType w:val="hybridMultilevel"/>
    <w:tmpl w:val="EE34C050"/>
    <w:lvl w:ilvl="0" w:tplc="BDB6803C">
      <w:start w:val="3"/>
      <w:numFmt w:val="bullet"/>
      <w:lvlText w:val=""/>
      <w:lvlJc w:val="left"/>
      <w:pPr>
        <w:ind w:left="720" w:hanging="360"/>
      </w:pPr>
      <w:rPr>
        <w:rFonts w:ascii="Symbol" w:eastAsiaTheme="minorHAnsi" w:hAnsi="Symbol" w:cs="Arial" w:hint="default"/>
        <w:b/>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8"/>
  </w:num>
  <w:num w:numId="3">
    <w:abstractNumId w:val="0"/>
  </w:num>
  <w:num w:numId="4">
    <w:abstractNumId w:val="6"/>
  </w:num>
  <w:num w:numId="5">
    <w:abstractNumId w:val="7"/>
  </w:num>
  <w:num w:numId="6">
    <w:abstractNumId w:val="1"/>
  </w:num>
  <w:num w:numId="7">
    <w:abstractNumId w:val="4"/>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419" w:vendorID="64" w:dllVersion="131078" w:nlCheck="1" w:checkStyle="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348"/>
    <w:rsid w:val="00006B4D"/>
    <w:rsid w:val="000144B8"/>
    <w:rsid w:val="00020425"/>
    <w:rsid w:val="000808C4"/>
    <w:rsid w:val="000A30A2"/>
    <w:rsid w:val="000A6E93"/>
    <w:rsid w:val="0012250A"/>
    <w:rsid w:val="001315E0"/>
    <w:rsid w:val="001633F3"/>
    <w:rsid w:val="001816B6"/>
    <w:rsid w:val="00192621"/>
    <w:rsid w:val="00206AB4"/>
    <w:rsid w:val="00220F62"/>
    <w:rsid w:val="00234571"/>
    <w:rsid w:val="00296811"/>
    <w:rsid w:val="002B30D6"/>
    <w:rsid w:val="002B4C09"/>
    <w:rsid w:val="0031522B"/>
    <w:rsid w:val="0031549C"/>
    <w:rsid w:val="003F075A"/>
    <w:rsid w:val="00434E0C"/>
    <w:rsid w:val="00490F78"/>
    <w:rsid w:val="00693B31"/>
    <w:rsid w:val="007809B6"/>
    <w:rsid w:val="007D259A"/>
    <w:rsid w:val="008324BD"/>
    <w:rsid w:val="00852BC0"/>
    <w:rsid w:val="008606E8"/>
    <w:rsid w:val="008706EB"/>
    <w:rsid w:val="00907E9E"/>
    <w:rsid w:val="00956B18"/>
    <w:rsid w:val="009B709C"/>
    <w:rsid w:val="009C4F51"/>
    <w:rsid w:val="009D06A2"/>
    <w:rsid w:val="00AC4072"/>
    <w:rsid w:val="00AF5E49"/>
    <w:rsid w:val="00B42348"/>
    <w:rsid w:val="00B77632"/>
    <w:rsid w:val="00B8411A"/>
    <w:rsid w:val="00BA4595"/>
    <w:rsid w:val="00BB5F72"/>
    <w:rsid w:val="00C317AC"/>
    <w:rsid w:val="00C469C4"/>
    <w:rsid w:val="00C71E30"/>
    <w:rsid w:val="00C95E83"/>
    <w:rsid w:val="00CC1AC1"/>
    <w:rsid w:val="00D12EC6"/>
    <w:rsid w:val="00D6350C"/>
    <w:rsid w:val="00E102D0"/>
    <w:rsid w:val="00EB3952"/>
    <w:rsid w:val="00F71541"/>
    <w:rsid w:val="00F80A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A50036"/>
  <w15:chartTrackingRefBased/>
  <w15:docId w15:val="{B2849727-9722-4782-B198-54A934DAA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34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34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4234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4234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4234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4234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42348"/>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B42348"/>
    <w:rPr>
      <w:color w:val="0563C1" w:themeColor="hyperlink"/>
      <w:u w:val="single"/>
    </w:rPr>
  </w:style>
  <w:style w:type="paragraph" w:styleId="Sinespaciado">
    <w:name w:val="No Spacing"/>
    <w:aliases w:val="Francesa,INAI"/>
    <w:link w:val="SinespaciadoCar"/>
    <w:uiPriority w:val="1"/>
    <w:qFormat/>
    <w:rsid w:val="00B4234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4234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B42348"/>
    <w:pPr>
      <w:spacing w:after="120"/>
    </w:pPr>
  </w:style>
  <w:style w:type="character" w:customStyle="1" w:styleId="TextoindependienteCar">
    <w:name w:val="Texto independiente Car"/>
    <w:basedOn w:val="Fuentedeprrafopredeter"/>
    <w:link w:val="Textoindependiente"/>
    <w:uiPriority w:val="99"/>
    <w:rsid w:val="00B42348"/>
  </w:style>
  <w:style w:type="character" w:customStyle="1" w:styleId="apple-converted-space">
    <w:name w:val="apple-converted-space"/>
    <w:basedOn w:val="Fuentedeprrafopredeter"/>
    <w:rsid w:val="00B4234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B4234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4234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42348"/>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474538">
      <w:bodyDiv w:val="1"/>
      <w:marLeft w:val="0"/>
      <w:marRight w:val="0"/>
      <w:marTop w:val="0"/>
      <w:marBottom w:val="0"/>
      <w:divBdr>
        <w:top w:val="none" w:sz="0" w:space="0" w:color="auto"/>
        <w:left w:val="none" w:sz="0" w:space="0" w:color="auto"/>
        <w:bottom w:val="none" w:sz="0" w:space="0" w:color="auto"/>
        <w:right w:val="none" w:sz="0" w:space="0" w:color="auto"/>
      </w:divBdr>
    </w:div>
    <w:div w:id="138815172">
      <w:bodyDiv w:val="1"/>
      <w:marLeft w:val="0"/>
      <w:marRight w:val="0"/>
      <w:marTop w:val="0"/>
      <w:marBottom w:val="0"/>
      <w:divBdr>
        <w:top w:val="none" w:sz="0" w:space="0" w:color="auto"/>
        <w:left w:val="none" w:sz="0" w:space="0" w:color="auto"/>
        <w:bottom w:val="none" w:sz="0" w:space="0" w:color="auto"/>
        <w:right w:val="none" w:sz="0" w:space="0" w:color="auto"/>
      </w:divBdr>
    </w:div>
    <w:div w:id="709114356">
      <w:bodyDiv w:val="1"/>
      <w:marLeft w:val="0"/>
      <w:marRight w:val="0"/>
      <w:marTop w:val="0"/>
      <w:marBottom w:val="0"/>
      <w:divBdr>
        <w:top w:val="none" w:sz="0" w:space="0" w:color="auto"/>
        <w:left w:val="none" w:sz="0" w:space="0" w:color="auto"/>
        <w:bottom w:val="none" w:sz="0" w:space="0" w:color="auto"/>
        <w:right w:val="none" w:sz="0" w:space="0" w:color="auto"/>
      </w:divBdr>
    </w:div>
    <w:div w:id="1230731851">
      <w:bodyDiv w:val="1"/>
      <w:marLeft w:val="0"/>
      <w:marRight w:val="0"/>
      <w:marTop w:val="0"/>
      <w:marBottom w:val="0"/>
      <w:divBdr>
        <w:top w:val="none" w:sz="0" w:space="0" w:color="auto"/>
        <w:left w:val="none" w:sz="0" w:space="0" w:color="auto"/>
        <w:bottom w:val="none" w:sz="0" w:space="0" w:color="auto"/>
        <w:right w:val="none" w:sz="0" w:space="0" w:color="auto"/>
      </w:divBdr>
    </w:div>
    <w:div w:id="168736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38</Pages>
  <Words>9611</Words>
  <Characters>52865</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62352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Cuenta Microsoft</cp:lastModifiedBy>
  <cp:revision>8</cp:revision>
  <dcterms:created xsi:type="dcterms:W3CDTF">2023-06-21T02:22:00Z</dcterms:created>
  <dcterms:modified xsi:type="dcterms:W3CDTF">2023-07-04T01:38:00Z</dcterms:modified>
</cp:coreProperties>
</file>