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3FB08038" w:rsidR="00620916" w:rsidRPr="00D57E0F" w:rsidRDefault="00200BFC" w:rsidP="00D57E0F">
      <w:pPr>
        <w:shd w:val="clear" w:color="auto" w:fill="FFFFFF" w:themeFill="background1"/>
        <w:spacing w:line="360" w:lineRule="auto"/>
        <w:jc w:val="both"/>
        <w:rPr>
          <w:rFonts w:ascii="Palatino Linotype" w:hAnsi="Palatino Linotype" w:cs="Arial"/>
        </w:rPr>
      </w:pPr>
      <w:r w:rsidRPr="00D57E0F">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620916" w:rsidRPr="00D57E0F">
        <w:rPr>
          <w:rFonts w:ascii="Palatino Linotype" w:hAnsi="Palatino Linotype" w:cs="Arial"/>
        </w:rPr>
        <w:t xml:space="preserve">de fecha </w:t>
      </w:r>
      <w:r w:rsidR="00D61B46" w:rsidRPr="00D57E0F">
        <w:rPr>
          <w:rFonts w:ascii="Palatino Linotype" w:hAnsi="Palatino Linotype" w:cs="Arial"/>
        </w:rPr>
        <w:t>nueve</w:t>
      </w:r>
      <w:r w:rsidR="00CE4143" w:rsidRPr="00D57E0F">
        <w:rPr>
          <w:rFonts w:ascii="Palatino Linotype" w:hAnsi="Palatino Linotype" w:cs="Arial"/>
        </w:rPr>
        <w:t xml:space="preserve"> de </w:t>
      </w:r>
      <w:r w:rsidR="00D61B46" w:rsidRPr="00D57E0F">
        <w:rPr>
          <w:rFonts w:ascii="Palatino Linotype" w:hAnsi="Palatino Linotype" w:cs="Arial"/>
        </w:rPr>
        <w:t xml:space="preserve">febrero </w:t>
      </w:r>
      <w:r w:rsidR="00CE4143" w:rsidRPr="00D57E0F">
        <w:rPr>
          <w:rFonts w:ascii="Palatino Linotype" w:hAnsi="Palatino Linotype" w:cs="Arial"/>
        </w:rPr>
        <w:t xml:space="preserve">de dos mil </w:t>
      </w:r>
      <w:r w:rsidR="00D61B46" w:rsidRPr="00D57E0F">
        <w:rPr>
          <w:rFonts w:ascii="Palatino Linotype" w:hAnsi="Palatino Linotype" w:cs="Arial"/>
        </w:rPr>
        <w:t>veintitrés</w:t>
      </w:r>
      <w:r w:rsidR="00CE4143" w:rsidRPr="00D57E0F">
        <w:rPr>
          <w:rFonts w:ascii="Palatino Linotype" w:hAnsi="Palatino Linotype" w:cs="Arial"/>
        </w:rPr>
        <w:t>.</w:t>
      </w:r>
    </w:p>
    <w:p w14:paraId="6CE05D1B" w14:textId="77777777" w:rsidR="004B29B3" w:rsidRPr="00D57E0F" w:rsidRDefault="004B29B3" w:rsidP="00D57E0F">
      <w:pPr>
        <w:shd w:val="clear" w:color="auto" w:fill="FFFFFF" w:themeFill="background1"/>
        <w:spacing w:line="360" w:lineRule="auto"/>
        <w:jc w:val="both"/>
        <w:rPr>
          <w:rFonts w:ascii="Palatino Linotype" w:hAnsi="Palatino Linotype" w:cs="Arial"/>
        </w:rPr>
      </w:pPr>
    </w:p>
    <w:p w14:paraId="71F79FE3" w14:textId="567E047B" w:rsidR="00A1125E" w:rsidRPr="00D57E0F" w:rsidRDefault="00D137DD" w:rsidP="00D57E0F">
      <w:pPr>
        <w:shd w:val="clear" w:color="auto" w:fill="FFFFFF" w:themeFill="background1"/>
        <w:spacing w:line="360" w:lineRule="auto"/>
        <w:jc w:val="both"/>
        <w:rPr>
          <w:rFonts w:ascii="Palatino Linotype" w:hAnsi="Palatino Linotype" w:cs="Arial"/>
          <w:lang w:val="es-ES"/>
        </w:rPr>
      </w:pPr>
      <w:r w:rsidRPr="00D57E0F">
        <w:rPr>
          <w:rFonts w:ascii="Palatino Linotype" w:hAnsi="Palatino Linotype" w:cs="Arial"/>
          <w:b/>
          <w:sz w:val="28"/>
        </w:rPr>
        <w:t>VISTO</w:t>
      </w:r>
      <w:r w:rsidRPr="00D57E0F">
        <w:rPr>
          <w:rFonts w:ascii="Palatino Linotype" w:hAnsi="Palatino Linotype" w:cs="Arial"/>
        </w:rPr>
        <w:t xml:space="preserve"> </w:t>
      </w:r>
      <w:r w:rsidR="00C34D00" w:rsidRPr="00D57E0F">
        <w:rPr>
          <w:rFonts w:ascii="Palatino Linotype" w:hAnsi="Palatino Linotype" w:cs="Arial"/>
        </w:rPr>
        <w:t>el</w:t>
      </w:r>
      <w:r w:rsidRPr="00D57E0F">
        <w:rPr>
          <w:rFonts w:ascii="Palatino Linotype" w:hAnsi="Palatino Linotype" w:cs="Arial"/>
        </w:rPr>
        <w:t xml:space="preserve"> expediente formado con motivo del </w:t>
      </w:r>
      <w:r w:rsidR="00504A64" w:rsidRPr="00D57E0F">
        <w:rPr>
          <w:rFonts w:ascii="Palatino Linotype" w:hAnsi="Palatino Linotype" w:cs="Arial"/>
        </w:rPr>
        <w:t>Recurso de Revisión</w:t>
      </w:r>
      <w:r w:rsidRPr="00D57E0F">
        <w:rPr>
          <w:rFonts w:ascii="Palatino Linotype" w:hAnsi="Palatino Linotype" w:cs="Arial"/>
        </w:rPr>
        <w:t xml:space="preserve"> </w:t>
      </w:r>
      <w:r w:rsidR="00D61B46" w:rsidRPr="00D57E0F">
        <w:rPr>
          <w:rFonts w:ascii="Palatino Linotype" w:hAnsi="Palatino Linotype" w:cs="Arial"/>
          <w:b/>
        </w:rPr>
        <w:t>12052</w:t>
      </w:r>
      <w:r w:rsidRPr="00D57E0F">
        <w:rPr>
          <w:rFonts w:ascii="Palatino Linotype" w:hAnsi="Palatino Linotype" w:cs="Arial"/>
          <w:b/>
        </w:rPr>
        <w:t>/INFOEM/IP/RR/202</w:t>
      </w:r>
      <w:r w:rsidR="00FA59CB" w:rsidRPr="00D57E0F">
        <w:rPr>
          <w:rFonts w:ascii="Palatino Linotype" w:hAnsi="Palatino Linotype" w:cs="Arial"/>
          <w:b/>
          <w:lang w:val="es-419"/>
        </w:rPr>
        <w:t>2</w:t>
      </w:r>
      <w:r w:rsidRPr="00D57E0F">
        <w:rPr>
          <w:rFonts w:ascii="Palatino Linotype" w:hAnsi="Palatino Linotype" w:cs="Arial"/>
          <w:b/>
        </w:rPr>
        <w:t xml:space="preserve">, </w:t>
      </w:r>
      <w:r w:rsidRPr="00D57E0F">
        <w:rPr>
          <w:rFonts w:ascii="Palatino Linotype" w:hAnsi="Palatino Linotype" w:cs="Arial"/>
        </w:rPr>
        <w:t xml:space="preserve">promovido </w:t>
      </w:r>
      <w:r w:rsidRPr="00D57E0F">
        <w:rPr>
          <w:rFonts w:ascii="Palatino Linotype" w:hAnsi="Palatino Linotype"/>
        </w:rPr>
        <w:t>por</w:t>
      </w:r>
      <w:r w:rsidR="005A21D8" w:rsidRPr="00D57E0F">
        <w:rPr>
          <w:rFonts w:ascii="Palatino Linotype" w:hAnsi="Palatino Linotype"/>
        </w:rPr>
        <w:t xml:space="preserve"> </w:t>
      </w:r>
      <w:r w:rsidR="00E60982" w:rsidRPr="00D57E0F">
        <w:rPr>
          <w:rFonts w:ascii="Palatino Linotype" w:hAnsi="Palatino Linotype"/>
        </w:rPr>
        <w:t xml:space="preserve">el </w:t>
      </w:r>
      <w:r w:rsidR="00E60982" w:rsidRPr="00D57E0F">
        <w:rPr>
          <w:rFonts w:ascii="Palatino Linotype" w:hAnsi="Palatino Linotype"/>
          <w:b/>
        </w:rPr>
        <w:t xml:space="preserve">C. </w:t>
      </w:r>
      <w:bookmarkStart w:id="0" w:name="_GoBack"/>
      <w:r w:rsidR="00310161">
        <w:rPr>
          <w:rFonts w:ascii="Palatino Linotype" w:hAnsi="Palatino Linotype"/>
          <w:b/>
        </w:rPr>
        <w:t xml:space="preserve">XXXXXX </w:t>
      </w:r>
      <w:proofErr w:type="spellStart"/>
      <w:r w:rsidR="00310161">
        <w:rPr>
          <w:rFonts w:ascii="Palatino Linotype" w:hAnsi="Palatino Linotype"/>
          <w:b/>
        </w:rPr>
        <w:t>XXXXXX</w:t>
      </w:r>
      <w:proofErr w:type="spellEnd"/>
      <w:r w:rsidR="00310161">
        <w:rPr>
          <w:rFonts w:ascii="Palatino Linotype" w:hAnsi="Palatino Linotype"/>
          <w:b/>
        </w:rPr>
        <w:t xml:space="preserve"> </w:t>
      </w:r>
      <w:proofErr w:type="spellStart"/>
      <w:r w:rsidR="00310161">
        <w:rPr>
          <w:rFonts w:ascii="Palatino Linotype" w:hAnsi="Palatino Linotype"/>
          <w:b/>
        </w:rPr>
        <w:t>XXXXXX</w:t>
      </w:r>
      <w:proofErr w:type="spellEnd"/>
      <w:r w:rsidR="00310161">
        <w:rPr>
          <w:rFonts w:ascii="Palatino Linotype" w:hAnsi="Palatino Linotype"/>
          <w:b/>
        </w:rPr>
        <w:t xml:space="preserve"> XXXXXXXX</w:t>
      </w:r>
      <w:bookmarkEnd w:id="0"/>
      <w:r w:rsidR="00FA59CB" w:rsidRPr="00D57E0F">
        <w:rPr>
          <w:rFonts w:ascii="Palatino Linotype" w:hAnsi="Palatino Linotype"/>
          <w:lang w:val="es-419"/>
        </w:rPr>
        <w:t>,</w:t>
      </w:r>
      <w:r w:rsidRPr="00D57E0F">
        <w:rPr>
          <w:rFonts w:ascii="Palatino Linotype" w:hAnsi="Palatino Linotype" w:cs="Arial"/>
          <w:b/>
          <w:lang w:val="es-ES"/>
        </w:rPr>
        <w:t xml:space="preserve"> </w:t>
      </w:r>
      <w:r w:rsidRPr="00D57E0F">
        <w:rPr>
          <w:rFonts w:ascii="Palatino Linotype" w:hAnsi="Palatino Linotype"/>
        </w:rPr>
        <w:t xml:space="preserve">a quien en lo sucesivo se le </w:t>
      </w:r>
      <w:r w:rsidR="004C2814" w:rsidRPr="00D57E0F">
        <w:rPr>
          <w:rFonts w:ascii="Palatino Linotype" w:hAnsi="Palatino Linotype"/>
        </w:rPr>
        <w:t>denominará</w:t>
      </w:r>
      <w:r w:rsidRPr="00D57E0F">
        <w:rPr>
          <w:rFonts w:ascii="Palatino Linotype" w:hAnsi="Palatino Linotype"/>
        </w:rPr>
        <w:t xml:space="preserve"> como </w:t>
      </w:r>
      <w:r w:rsidR="003B1DC0" w:rsidRPr="00D57E0F">
        <w:rPr>
          <w:rFonts w:ascii="Palatino Linotype" w:hAnsi="Palatino Linotype" w:cs="Arial"/>
          <w:b/>
          <w:lang w:val="es-ES"/>
        </w:rPr>
        <w:t>LA RECURRENTE</w:t>
      </w:r>
      <w:r w:rsidRPr="00D57E0F">
        <w:rPr>
          <w:rFonts w:ascii="Palatino Linotype" w:hAnsi="Palatino Linotype" w:cs="Arial"/>
          <w:b/>
          <w:lang w:val="es-ES"/>
        </w:rPr>
        <w:t>,</w:t>
      </w:r>
      <w:r w:rsidRPr="00D57E0F">
        <w:rPr>
          <w:rFonts w:ascii="Palatino Linotype" w:hAnsi="Palatino Linotype" w:cs="Arial"/>
          <w:lang w:val="es-ES"/>
        </w:rPr>
        <w:t xml:space="preserve"> en contra de la respuesta del</w:t>
      </w:r>
      <w:r w:rsidR="00C34D00" w:rsidRPr="00D57E0F">
        <w:rPr>
          <w:rFonts w:ascii="Palatino Linotype" w:hAnsi="Palatino Linotype" w:cs="Arial"/>
          <w:lang w:val="es-ES"/>
        </w:rPr>
        <w:t xml:space="preserve"> </w:t>
      </w:r>
      <w:r w:rsidR="00D614A1" w:rsidRPr="00D57E0F">
        <w:rPr>
          <w:rFonts w:ascii="Palatino Linotype" w:hAnsi="Palatino Linotype" w:cs="Arial"/>
          <w:b/>
          <w:lang w:val="es-ES"/>
        </w:rPr>
        <w:t xml:space="preserve">Ayuntamiento de </w:t>
      </w:r>
      <w:r w:rsidR="00E60982" w:rsidRPr="00D57E0F">
        <w:rPr>
          <w:rFonts w:ascii="Palatino Linotype" w:hAnsi="Palatino Linotype" w:cs="Arial"/>
          <w:b/>
          <w:lang w:val="es-ES"/>
        </w:rPr>
        <w:t>Calimaya</w:t>
      </w:r>
      <w:r w:rsidRPr="00D57E0F">
        <w:rPr>
          <w:rFonts w:ascii="Palatino Linotype" w:hAnsi="Palatino Linotype" w:cs="Arial"/>
          <w:b/>
          <w:lang w:val="es-ES"/>
        </w:rPr>
        <w:t xml:space="preserve">, </w:t>
      </w:r>
      <w:r w:rsidR="004C2814" w:rsidRPr="00D57E0F">
        <w:rPr>
          <w:rFonts w:ascii="Palatino Linotype" w:hAnsi="Palatino Linotype" w:cs="Arial"/>
          <w:lang w:val="es-ES"/>
        </w:rPr>
        <w:t xml:space="preserve">a quien </w:t>
      </w:r>
      <w:r w:rsidRPr="00D57E0F">
        <w:rPr>
          <w:rFonts w:ascii="Palatino Linotype" w:hAnsi="Palatino Linotype"/>
        </w:rPr>
        <w:t>en lo su</w:t>
      </w:r>
      <w:r w:rsidR="004C2814" w:rsidRPr="00D57E0F">
        <w:rPr>
          <w:rFonts w:ascii="Palatino Linotype" w:hAnsi="Palatino Linotype"/>
        </w:rPr>
        <w:t xml:space="preserve">cesivo </w:t>
      </w:r>
      <w:r w:rsidRPr="00D57E0F">
        <w:rPr>
          <w:rFonts w:ascii="Palatino Linotype" w:hAnsi="Palatino Linotype"/>
        </w:rPr>
        <w:t xml:space="preserve">se le denominará </w:t>
      </w:r>
      <w:r w:rsidR="004C2814" w:rsidRPr="00D57E0F">
        <w:rPr>
          <w:rFonts w:ascii="Palatino Linotype" w:hAnsi="Palatino Linotype"/>
        </w:rPr>
        <w:t xml:space="preserve">como </w:t>
      </w:r>
      <w:r w:rsidRPr="00D57E0F">
        <w:rPr>
          <w:rFonts w:ascii="Palatino Linotype" w:hAnsi="Palatino Linotype" w:cs="Arial"/>
          <w:b/>
          <w:lang w:val="es-ES"/>
        </w:rPr>
        <w:t xml:space="preserve">EL SUJETO OBLIGADO, </w:t>
      </w:r>
      <w:r w:rsidRPr="00D57E0F">
        <w:rPr>
          <w:rFonts w:ascii="Palatino Linotype" w:hAnsi="Palatino Linotype" w:cs="Arial"/>
          <w:lang w:val="es-ES"/>
        </w:rPr>
        <w:t>se procede a dictar la presente resolución con base en lo siguiente:</w:t>
      </w:r>
    </w:p>
    <w:p w14:paraId="6AF9C36F" w14:textId="77777777" w:rsidR="00E60982" w:rsidRPr="00D57E0F" w:rsidRDefault="00E60982" w:rsidP="00D57E0F">
      <w:pPr>
        <w:shd w:val="clear" w:color="auto" w:fill="FFFFFF" w:themeFill="background1"/>
        <w:spacing w:line="360" w:lineRule="auto"/>
        <w:jc w:val="both"/>
        <w:rPr>
          <w:rFonts w:ascii="Palatino Linotype" w:hAnsi="Palatino Linotype" w:cs="Arial"/>
          <w:sz w:val="22"/>
          <w:lang w:val="es-ES"/>
        </w:rPr>
      </w:pPr>
    </w:p>
    <w:p w14:paraId="0708AE3B" w14:textId="23FFEADE" w:rsidR="000F0E7C" w:rsidRPr="00D57E0F" w:rsidRDefault="00966CE2" w:rsidP="00D57E0F">
      <w:pPr>
        <w:shd w:val="clear" w:color="auto" w:fill="FFFFFF" w:themeFill="background1"/>
        <w:jc w:val="center"/>
        <w:rPr>
          <w:rFonts w:ascii="Palatino Linotype" w:hAnsi="Palatino Linotype" w:cs="Arial"/>
          <w:b/>
          <w:bCs/>
          <w:spacing w:val="60"/>
          <w:sz w:val="28"/>
          <w:lang w:val="es-419"/>
        </w:rPr>
      </w:pPr>
      <w:r w:rsidRPr="00D57E0F">
        <w:rPr>
          <w:rFonts w:ascii="Palatino Linotype" w:hAnsi="Palatino Linotype" w:cs="Arial"/>
          <w:b/>
          <w:bCs/>
          <w:spacing w:val="60"/>
          <w:sz w:val="28"/>
          <w:lang w:val="es-419"/>
        </w:rPr>
        <w:t>ANTECEDENTES</w:t>
      </w:r>
    </w:p>
    <w:p w14:paraId="3B9DFD37" w14:textId="77777777" w:rsidR="00A1125E" w:rsidRPr="00D57E0F" w:rsidRDefault="00A1125E" w:rsidP="00D57E0F">
      <w:pPr>
        <w:shd w:val="clear" w:color="auto" w:fill="FFFFFF" w:themeFill="background1"/>
        <w:rPr>
          <w:rFonts w:ascii="Palatino Linotype" w:hAnsi="Palatino Linotype" w:cs="Arial"/>
          <w:b/>
          <w:bCs/>
          <w:spacing w:val="60"/>
          <w:sz w:val="36"/>
        </w:rPr>
      </w:pPr>
    </w:p>
    <w:p w14:paraId="4F4A2281" w14:textId="77777777" w:rsidR="00966CE2" w:rsidRPr="00D57E0F" w:rsidRDefault="00966CE2" w:rsidP="00D57E0F">
      <w:pPr>
        <w:shd w:val="clear" w:color="auto" w:fill="FFFFFF" w:themeFill="background1"/>
        <w:spacing w:line="360" w:lineRule="auto"/>
        <w:jc w:val="both"/>
        <w:rPr>
          <w:rFonts w:ascii="Palatino Linotype" w:hAnsi="Palatino Linotype"/>
          <w:b/>
          <w:sz w:val="28"/>
          <w:szCs w:val="28"/>
        </w:rPr>
      </w:pPr>
      <w:r w:rsidRPr="00D57E0F">
        <w:rPr>
          <w:rFonts w:ascii="Palatino Linotype" w:hAnsi="Palatino Linotype"/>
          <w:b/>
          <w:sz w:val="28"/>
          <w:szCs w:val="28"/>
        </w:rPr>
        <w:t>I. De la Solicitud de Información</w:t>
      </w:r>
    </w:p>
    <w:p w14:paraId="6E8291E3" w14:textId="37DCB992" w:rsidR="009959DB" w:rsidRPr="00D57E0F" w:rsidRDefault="00D61B46" w:rsidP="00D57E0F">
      <w:pPr>
        <w:shd w:val="clear" w:color="auto" w:fill="FFFFFF" w:themeFill="background1"/>
        <w:spacing w:line="360" w:lineRule="auto"/>
        <w:jc w:val="both"/>
        <w:rPr>
          <w:rFonts w:ascii="Palatino Linotype" w:eastAsia="MS Mincho" w:hAnsi="Palatino Linotype" w:cs="Arial"/>
          <w:bCs/>
        </w:rPr>
      </w:pPr>
      <w:r w:rsidRPr="00D57E0F">
        <w:rPr>
          <w:rFonts w:ascii="Palatino Linotype" w:eastAsia="MS Mincho" w:hAnsi="Palatino Linotype" w:cs="Arial"/>
        </w:rPr>
        <w:t>El</w:t>
      </w:r>
      <w:r w:rsidR="00163A20" w:rsidRPr="00D57E0F">
        <w:rPr>
          <w:rFonts w:ascii="Palatino Linotype" w:eastAsia="MS Mincho" w:hAnsi="Palatino Linotype" w:cs="Arial"/>
        </w:rPr>
        <w:t xml:space="preserve"> </w:t>
      </w:r>
      <w:bookmarkStart w:id="1" w:name="_Hlk66905340"/>
      <w:r w:rsidRPr="00D57E0F">
        <w:rPr>
          <w:rFonts w:ascii="Palatino Linotype" w:eastAsia="MS Mincho" w:hAnsi="Palatino Linotype" w:cs="Arial"/>
          <w:b/>
        </w:rPr>
        <w:t xml:space="preserve">catorce de junio </w:t>
      </w:r>
      <w:r w:rsidR="0074343D" w:rsidRPr="00D57E0F">
        <w:rPr>
          <w:rFonts w:ascii="Palatino Linotype" w:eastAsia="MS Mincho" w:hAnsi="Palatino Linotype" w:cs="Arial"/>
          <w:b/>
        </w:rPr>
        <w:t xml:space="preserve">de dos mil </w:t>
      </w:r>
      <w:bookmarkEnd w:id="1"/>
      <w:r w:rsidR="00F3794A" w:rsidRPr="00D57E0F">
        <w:rPr>
          <w:rFonts w:ascii="Palatino Linotype" w:eastAsia="MS Mincho" w:hAnsi="Palatino Linotype" w:cs="Arial"/>
          <w:b/>
        </w:rPr>
        <w:t>veintidós</w:t>
      </w:r>
      <w:r w:rsidR="00163A20" w:rsidRPr="00D57E0F">
        <w:rPr>
          <w:rFonts w:ascii="Palatino Linotype" w:eastAsia="MS Mincho" w:hAnsi="Palatino Linotype" w:cs="Arial"/>
        </w:rPr>
        <w:t xml:space="preserve">, </w:t>
      </w:r>
      <w:r w:rsidR="003B1DC0" w:rsidRPr="00D57E0F">
        <w:rPr>
          <w:rFonts w:ascii="Palatino Linotype" w:eastAsia="MS Mincho" w:hAnsi="Palatino Linotype" w:cs="Arial"/>
          <w:b/>
          <w:lang w:val="es-419"/>
        </w:rPr>
        <w:t>LA RECURRENTE</w:t>
      </w:r>
      <w:r w:rsidR="00163A20" w:rsidRPr="00D57E0F">
        <w:rPr>
          <w:rFonts w:ascii="Palatino Linotype" w:eastAsia="MS Mincho" w:hAnsi="Palatino Linotype" w:cs="Arial"/>
        </w:rPr>
        <w:t xml:space="preserve"> </w:t>
      </w:r>
      <w:r w:rsidR="00BF3E26" w:rsidRPr="00D57E0F">
        <w:rPr>
          <w:rFonts w:ascii="Palatino Linotype" w:eastAsia="MS Mincho" w:hAnsi="Palatino Linotype" w:cs="Arial"/>
          <w:lang w:val="es-ES_tradnl"/>
        </w:rPr>
        <w:t>presentó a través de</w:t>
      </w:r>
      <w:r w:rsidR="008E4ECC" w:rsidRPr="00D57E0F">
        <w:rPr>
          <w:rFonts w:ascii="Palatino Linotype" w:eastAsia="MS Mincho" w:hAnsi="Palatino Linotype" w:cs="Arial"/>
          <w:lang w:val="es-ES_tradnl"/>
        </w:rPr>
        <w:t xml:space="preserve">l </w:t>
      </w:r>
      <w:r w:rsidR="00BF3E26" w:rsidRPr="00D57E0F">
        <w:rPr>
          <w:rFonts w:ascii="Palatino Linotype" w:eastAsia="MS Mincho" w:hAnsi="Palatino Linotype" w:cs="Arial"/>
          <w:lang w:val="es-ES_tradnl"/>
        </w:rPr>
        <w:t xml:space="preserve">Sistema de Acceso a la Información Mexiquense, en lo subsecuente </w:t>
      </w:r>
      <w:r w:rsidR="00BF3E26" w:rsidRPr="00D57E0F">
        <w:rPr>
          <w:rFonts w:ascii="Palatino Linotype" w:eastAsia="MS Mincho" w:hAnsi="Palatino Linotype" w:cs="Arial"/>
          <w:b/>
          <w:lang w:val="es-ES_tradnl"/>
        </w:rPr>
        <w:t>EL SAIMEX</w:t>
      </w:r>
      <w:r w:rsidR="00BF3E26" w:rsidRPr="00D57E0F">
        <w:rPr>
          <w:rFonts w:ascii="Palatino Linotype" w:eastAsia="MS Mincho" w:hAnsi="Palatino Linotype" w:cs="Arial"/>
          <w:lang w:val="es-ES_tradnl"/>
        </w:rPr>
        <w:t xml:space="preserve"> ante </w:t>
      </w:r>
      <w:r w:rsidR="00BF3E26" w:rsidRPr="00D57E0F">
        <w:rPr>
          <w:rFonts w:ascii="Palatino Linotype" w:eastAsia="MS Mincho" w:hAnsi="Palatino Linotype" w:cs="Arial"/>
          <w:b/>
          <w:lang w:val="es-ES_tradnl"/>
        </w:rPr>
        <w:t>EL SUJETO OBLIGADO</w:t>
      </w:r>
      <w:r w:rsidR="00BF3E26" w:rsidRPr="00D57E0F">
        <w:rPr>
          <w:rFonts w:ascii="Palatino Linotype" w:eastAsia="MS Mincho" w:hAnsi="Palatino Linotype" w:cs="Arial"/>
          <w:lang w:val="es-ES_tradnl"/>
        </w:rPr>
        <w:t xml:space="preserve">, la solicitud de acceso a la información pública, </w:t>
      </w:r>
      <w:r w:rsidR="009959DB" w:rsidRPr="00D57E0F">
        <w:rPr>
          <w:rFonts w:ascii="Palatino Linotype" w:eastAsia="MS Mincho" w:hAnsi="Palatino Linotype" w:cs="Arial"/>
        </w:rPr>
        <w:t xml:space="preserve">a la que se le asignó </w:t>
      </w:r>
      <w:r w:rsidR="00C34D00" w:rsidRPr="00D57E0F">
        <w:rPr>
          <w:rFonts w:ascii="Palatino Linotype" w:eastAsia="MS Mincho" w:hAnsi="Palatino Linotype" w:cs="Arial"/>
        </w:rPr>
        <w:t>el</w:t>
      </w:r>
      <w:r w:rsidR="009959DB" w:rsidRPr="00D57E0F">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D57E0F">
        <w:rPr>
          <w:rFonts w:ascii="Palatino Linotype" w:eastAsia="MS Mincho" w:hAnsi="Palatino Linotype" w:cs="Arial"/>
        </w:rPr>
        <w:t xml:space="preserve">expediente </w:t>
      </w:r>
      <w:bookmarkEnd w:id="2"/>
      <w:bookmarkEnd w:id="3"/>
      <w:bookmarkEnd w:id="4"/>
      <w:bookmarkEnd w:id="5"/>
      <w:bookmarkEnd w:id="6"/>
      <w:bookmarkEnd w:id="7"/>
      <w:r w:rsidRPr="00D57E0F">
        <w:rPr>
          <w:rFonts w:ascii="Palatino Linotype" w:eastAsia="MS Mincho" w:hAnsi="Palatino Linotype" w:cs="Arial"/>
          <w:b/>
          <w:bCs/>
          <w:lang w:val="es-ES"/>
        </w:rPr>
        <w:t>00262/CALIMAYA/IP/2022</w:t>
      </w:r>
      <w:r w:rsidR="00F94871" w:rsidRPr="00D57E0F">
        <w:rPr>
          <w:rFonts w:ascii="Palatino Linotype" w:eastAsia="MS Mincho" w:hAnsi="Palatino Linotype" w:cs="Arial"/>
          <w:b/>
          <w:bCs/>
        </w:rPr>
        <w:t xml:space="preserve">, </w:t>
      </w:r>
      <w:r w:rsidR="004C2814" w:rsidRPr="00D57E0F">
        <w:rPr>
          <w:rFonts w:ascii="Palatino Linotype" w:eastAsia="MS Mincho" w:hAnsi="Palatino Linotype" w:cs="Arial"/>
          <w:bCs/>
        </w:rPr>
        <w:t xml:space="preserve">mediante </w:t>
      </w:r>
      <w:r w:rsidR="009959DB" w:rsidRPr="00D57E0F">
        <w:rPr>
          <w:rFonts w:ascii="Palatino Linotype" w:eastAsia="MS Mincho" w:hAnsi="Palatino Linotype" w:cs="Arial"/>
          <w:bCs/>
        </w:rPr>
        <w:t>el cual requirió, lo siguiente:</w:t>
      </w:r>
    </w:p>
    <w:p w14:paraId="788D04C0" w14:textId="77777777" w:rsidR="00C03836" w:rsidRPr="00D57E0F" w:rsidRDefault="00C03836" w:rsidP="00D57E0F">
      <w:pPr>
        <w:shd w:val="clear" w:color="auto" w:fill="FFFFFF" w:themeFill="background1"/>
        <w:spacing w:line="360" w:lineRule="auto"/>
        <w:jc w:val="both"/>
        <w:rPr>
          <w:rFonts w:ascii="Palatino Linotype" w:eastAsia="MS Mincho" w:hAnsi="Palatino Linotype" w:cs="Arial"/>
          <w:bCs/>
          <w:sz w:val="6"/>
        </w:rPr>
      </w:pPr>
    </w:p>
    <w:p w14:paraId="39468A7E" w14:textId="31BA0660" w:rsidR="00C34D00" w:rsidRPr="00D57E0F" w:rsidRDefault="00FA59CB" w:rsidP="00D57E0F">
      <w:pPr>
        <w:shd w:val="clear" w:color="auto" w:fill="FFFFFF" w:themeFill="background1"/>
        <w:ind w:left="851" w:right="902"/>
        <w:jc w:val="both"/>
        <w:rPr>
          <w:rFonts w:ascii="Palatino Linotype" w:hAnsi="Palatino Linotype" w:cs="Arial"/>
          <w:iCs/>
          <w:sz w:val="22"/>
          <w:szCs w:val="20"/>
          <w:lang w:val="es-419"/>
        </w:rPr>
      </w:pPr>
      <w:r w:rsidRPr="00D57E0F">
        <w:rPr>
          <w:rFonts w:ascii="Palatino Linotype" w:hAnsi="Palatino Linotype" w:cs="Arial"/>
          <w:i/>
          <w:iCs/>
          <w:sz w:val="22"/>
          <w:szCs w:val="20"/>
          <w:lang w:val="es-419"/>
        </w:rPr>
        <w:t>“</w:t>
      </w:r>
      <w:r w:rsidR="00D3302C" w:rsidRPr="00D57E0F">
        <w:rPr>
          <w:rFonts w:ascii="Palatino Linotype" w:hAnsi="Palatino Linotype" w:cs="Arial"/>
          <w:i/>
          <w:iCs/>
          <w:sz w:val="22"/>
          <w:szCs w:val="20"/>
        </w:rPr>
        <w:t>POR MEDIO DEL PRESENTE Y CON FUNDAMENTO EL ARTÍCULO 6 INCISO A, ARTÍCULO 5 PÁRRAFO SEGUNDO DE LA CONSTITUCIÓN POLÍTICA DEL ESTADO LIBRE Y SOBERANO DE MÉXICO SOLICITO DE LA MANERA MAS ATENTA Y RESPETUOSA SE ME INFORME CUANTOS POZOS HAY EN EL MUNICIPIO DE CALIMAYA</w:t>
      </w:r>
      <w:r w:rsidRPr="00D57E0F">
        <w:rPr>
          <w:rFonts w:ascii="Palatino Linotype" w:hAnsi="Palatino Linotype" w:cs="Arial"/>
          <w:i/>
          <w:iCs/>
          <w:sz w:val="22"/>
          <w:szCs w:val="20"/>
          <w:lang w:val="es-419"/>
        </w:rPr>
        <w:t>”</w:t>
      </w:r>
      <w:r w:rsidR="00C34D00" w:rsidRPr="00D57E0F">
        <w:rPr>
          <w:rFonts w:ascii="Palatino Linotype" w:hAnsi="Palatino Linotype" w:cs="Arial"/>
          <w:i/>
          <w:iCs/>
          <w:sz w:val="22"/>
          <w:szCs w:val="20"/>
          <w:lang w:val="es-ES"/>
        </w:rPr>
        <w:t xml:space="preserve"> </w:t>
      </w:r>
      <w:r w:rsidR="00C34D00" w:rsidRPr="00D57E0F">
        <w:rPr>
          <w:rFonts w:ascii="Palatino Linotype" w:hAnsi="Palatino Linotype" w:cs="Arial"/>
          <w:iCs/>
          <w:sz w:val="22"/>
          <w:szCs w:val="20"/>
          <w:lang w:val="es-ES"/>
        </w:rPr>
        <w:t>(</w:t>
      </w:r>
      <w:r w:rsidRPr="00D57E0F">
        <w:rPr>
          <w:rFonts w:ascii="Palatino Linotype" w:hAnsi="Palatino Linotype" w:cs="Arial"/>
          <w:iCs/>
          <w:sz w:val="22"/>
          <w:szCs w:val="20"/>
          <w:lang w:val="es-419"/>
        </w:rPr>
        <w:t>Sic</w:t>
      </w:r>
      <w:r w:rsidR="00C34D00" w:rsidRPr="00D57E0F">
        <w:rPr>
          <w:rFonts w:ascii="Palatino Linotype" w:hAnsi="Palatino Linotype" w:cs="Arial"/>
          <w:iCs/>
          <w:sz w:val="22"/>
          <w:szCs w:val="20"/>
          <w:lang w:val="es-ES"/>
        </w:rPr>
        <w:t>)</w:t>
      </w:r>
      <w:r w:rsidRPr="00D57E0F">
        <w:rPr>
          <w:rFonts w:ascii="Palatino Linotype" w:hAnsi="Palatino Linotype" w:cs="Arial"/>
          <w:iCs/>
          <w:sz w:val="22"/>
          <w:szCs w:val="20"/>
          <w:lang w:val="es-419"/>
        </w:rPr>
        <w:t>.</w:t>
      </w:r>
    </w:p>
    <w:p w14:paraId="2EE2C263" w14:textId="77777777" w:rsidR="0018526A" w:rsidRPr="00D57E0F" w:rsidRDefault="0018526A" w:rsidP="00D57E0F">
      <w:pPr>
        <w:shd w:val="clear" w:color="auto" w:fill="FFFFFF" w:themeFill="background1"/>
        <w:ind w:right="902"/>
        <w:jc w:val="both"/>
        <w:rPr>
          <w:rFonts w:ascii="Palatino Linotype" w:hAnsi="Palatino Linotype" w:cs="Arial"/>
          <w:iCs/>
          <w:sz w:val="22"/>
          <w:szCs w:val="20"/>
          <w:lang w:val="es-419"/>
        </w:rPr>
      </w:pPr>
    </w:p>
    <w:p w14:paraId="49CDB5F8" w14:textId="77777777" w:rsidR="00C17DD8" w:rsidRPr="00D57E0F" w:rsidRDefault="00C17DD8" w:rsidP="00D57E0F">
      <w:pPr>
        <w:widowControl w:val="0"/>
        <w:shd w:val="clear" w:color="auto" w:fill="FFFFFF" w:themeFill="background1"/>
        <w:autoSpaceDE w:val="0"/>
        <w:autoSpaceDN w:val="0"/>
        <w:adjustRightInd w:val="0"/>
        <w:spacing w:line="360" w:lineRule="auto"/>
        <w:jc w:val="both"/>
        <w:rPr>
          <w:rFonts w:ascii="Palatino Linotype" w:hAnsi="Palatino Linotype" w:cs="Arial"/>
          <w:b/>
        </w:rPr>
      </w:pPr>
      <w:r w:rsidRPr="00D57E0F">
        <w:rPr>
          <w:rFonts w:ascii="Palatino Linotype" w:eastAsia="Calibri" w:hAnsi="Palatino Linotype" w:cs="Arial"/>
          <w:b/>
          <w:bCs/>
          <w:lang w:val="es-ES" w:eastAsia="en-US"/>
        </w:rPr>
        <w:lastRenderedPageBreak/>
        <w:t xml:space="preserve">MODALIDAD DE ENTREGA: </w:t>
      </w:r>
      <w:r w:rsidRPr="00D57E0F">
        <w:rPr>
          <w:rFonts w:ascii="Palatino Linotype" w:hAnsi="Palatino Linotype" w:cs="Arial"/>
        </w:rPr>
        <w:t xml:space="preserve">Vía Sistema de Acceso a la Información Mexiquense </w:t>
      </w:r>
      <w:r w:rsidRPr="00D57E0F">
        <w:rPr>
          <w:rFonts w:ascii="Palatino Linotype" w:hAnsi="Palatino Linotype" w:cs="Arial"/>
          <w:b/>
        </w:rPr>
        <w:t>(SAIMEX).</w:t>
      </w:r>
    </w:p>
    <w:p w14:paraId="53CFDAA4" w14:textId="77777777" w:rsidR="00770F30" w:rsidRPr="00D57E0F" w:rsidRDefault="00770F30" w:rsidP="00D57E0F">
      <w:pPr>
        <w:widowControl w:val="0"/>
        <w:shd w:val="clear" w:color="auto" w:fill="FFFFFF" w:themeFill="background1"/>
        <w:autoSpaceDE w:val="0"/>
        <w:autoSpaceDN w:val="0"/>
        <w:adjustRightInd w:val="0"/>
        <w:spacing w:line="360" w:lineRule="auto"/>
        <w:jc w:val="both"/>
        <w:rPr>
          <w:rFonts w:ascii="Palatino Linotype" w:hAnsi="Palatino Linotype"/>
          <w:b/>
          <w:sz w:val="28"/>
          <w:szCs w:val="28"/>
          <w:lang w:val="es-419"/>
        </w:rPr>
      </w:pPr>
    </w:p>
    <w:p w14:paraId="5AF0B4B1" w14:textId="73CACBAC" w:rsidR="00966CE2" w:rsidRPr="00D57E0F" w:rsidRDefault="005B4199" w:rsidP="00D57E0F">
      <w:pPr>
        <w:widowControl w:val="0"/>
        <w:shd w:val="clear" w:color="auto" w:fill="FFFFFF" w:themeFill="background1"/>
        <w:autoSpaceDE w:val="0"/>
        <w:autoSpaceDN w:val="0"/>
        <w:adjustRightInd w:val="0"/>
        <w:spacing w:line="360" w:lineRule="auto"/>
        <w:jc w:val="both"/>
        <w:rPr>
          <w:rFonts w:ascii="Palatino Linotype" w:hAnsi="Palatino Linotype" w:cs="Segoe UI"/>
          <w:lang w:eastAsia="es-MX"/>
        </w:rPr>
      </w:pPr>
      <w:r w:rsidRPr="00D57E0F">
        <w:rPr>
          <w:rFonts w:ascii="Palatino Linotype" w:hAnsi="Palatino Linotype"/>
          <w:b/>
          <w:sz w:val="28"/>
          <w:szCs w:val="28"/>
        </w:rPr>
        <w:t>II</w:t>
      </w:r>
      <w:r w:rsidR="00966CE2" w:rsidRPr="00D57E0F">
        <w:rPr>
          <w:rFonts w:ascii="Palatino Linotype" w:hAnsi="Palatino Linotype"/>
          <w:b/>
          <w:sz w:val="28"/>
          <w:szCs w:val="28"/>
        </w:rPr>
        <w:t xml:space="preserve">. </w:t>
      </w:r>
      <w:r w:rsidR="00966CE2" w:rsidRPr="00D57E0F">
        <w:rPr>
          <w:rFonts w:ascii="Palatino Linotype" w:hAnsi="Palatino Linotype" w:cs="Arial"/>
          <w:b/>
          <w:sz w:val="28"/>
          <w:szCs w:val="28"/>
        </w:rPr>
        <w:t>Respuesta del Sujeto Obligado</w:t>
      </w:r>
      <w:r w:rsidR="00966CE2" w:rsidRPr="00D57E0F">
        <w:rPr>
          <w:rFonts w:ascii="Palatino Linotype" w:hAnsi="Palatino Linotype" w:cs="Segoe UI"/>
          <w:lang w:eastAsia="es-MX"/>
        </w:rPr>
        <w:t xml:space="preserve"> </w:t>
      </w:r>
    </w:p>
    <w:p w14:paraId="7AE77F3C" w14:textId="32376576" w:rsidR="005B4199" w:rsidRPr="00D57E0F" w:rsidRDefault="00C17DD8" w:rsidP="00D57E0F">
      <w:pPr>
        <w:widowControl w:val="0"/>
        <w:shd w:val="clear" w:color="auto" w:fill="FFFFFF" w:themeFill="background1"/>
        <w:autoSpaceDE w:val="0"/>
        <w:autoSpaceDN w:val="0"/>
        <w:adjustRightInd w:val="0"/>
        <w:spacing w:line="360" w:lineRule="auto"/>
        <w:jc w:val="both"/>
        <w:rPr>
          <w:rFonts w:ascii="Palatino Linotype" w:hAnsi="Palatino Linotype" w:cs="Segoe UI"/>
          <w:lang w:eastAsia="es-MX"/>
        </w:rPr>
      </w:pPr>
      <w:r w:rsidRPr="00D57E0F">
        <w:rPr>
          <w:rFonts w:ascii="Palatino Linotype" w:hAnsi="Palatino Linotype" w:cs="Segoe UI"/>
          <w:lang w:eastAsia="es-MX"/>
        </w:rPr>
        <w:t xml:space="preserve">El </w:t>
      </w:r>
      <w:r w:rsidRPr="00D57E0F">
        <w:rPr>
          <w:rFonts w:ascii="Palatino Linotype" w:hAnsi="Palatino Linotype" w:cs="Segoe UI"/>
          <w:b/>
          <w:lang w:eastAsia="es-MX"/>
        </w:rPr>
        <w:t xml:space="preserve">quince de junio </w:t>
      </w:r>
      <w:r w:rsidR="00874809" w:rsidRPr="00D57E0F">
        <w:rPr>
          <w:rFonts w:ascii="Palatino Linotype" w:hAnsi="Palatino Linotype" w:cs="Segoe UI"/>
          <w:b/>
          <w:lang w:eastAsia="es-MX"/>
        </w:rPr>
        <w:t>de</w:t>
      </w:r>
      <w:r w:rsidR="0027011E" w:rsidRPr="00D57E0F">
        <w:rPr>
          <w:rFonts w:ascii="Palatino Linotype" w:hAnsi="Palatino Linotype" w:cs="Segoe UI"/>
          <w:b/>
          <w:lang w:eastAsia="es-MX"/>
        </w:rPr>
        <w:t xml:space="preserve"> </w:t>
      </w:r>
      <w:r w:rsidR="00874809" w:rsidRPr="00D57E0F">
        <w:rPr>
          <w:rFonts w:ascii="Palatino Linotype" w:hAnsi="Palatino Linotype" w:cs="Segoe UI"/>
          <w:b/>
          <w:lang w:eastAsia="es-MX"/>
        </w:rPr>
        <w:t>dos</w:t>
      </w:r>
      <w:r w:rsidR="0027011E" w:rsidRPr="00D57E0F">
        <w:rPr>
          <w:rFonts w:ascii="Palatino Linotype" w:hAnsi="Palatino Linotype" w:cs="Segoe UI"/>
          <w:b/>
          <w:lang w:eastAsia="es-MX"/>
        </w:rPr>
        <w:t xml:space="preserve"> </w:t>
      </w:r>
      <w:r w:rsidR="00874809" w:rsidRPr="00D57E0F">
        <w:rPr>
          <w:rFonts w:ascii="Palatino Linotype" w:hAnsi="Palatino Linotype" w:cs="Segoe UI"/>
          <w:b/>
          <w:lang w:eastAsia="es-MX"/>
        </w:rPr>
        <w:t>mil</w:t>
      </w:r>
      <w:r w:rsidR="0027011E" w:rsidRPr="00D57E0F">
        <w:rPr>
          <w:rFonts w:ascii="Palatino Linotype" w:hAnsi="Palatino Linotype" w:cs="Segoe UI"/>
          <w:b/>
          <w:lang w:eastAsia="es-MX"/>
        </w:rPr>
        <w:t xml:space="preserve"> </w:t>
      </w:r>
      <w:r w:rsidR="00FA59CB" w:rsidRPr="00D57E0F">
        <w:rPr>
          <w:rFonts w:ascii="Palatino Linotype" w:hAnsi="Palatino Linotype" w:cs="Segoe UI"/>
          <w:b/>
          <w:lang w:val="es-419" w:eastAsia="es-MX"/>
        </w:rPr>
        <w:t>veintidós</w:t>
      </w:r>
      <w:r w:rsidR="00874809" w:rsidRPr="00D57E0F">
        <w:rPr>
          <w:rFonts w:ascii="Palatino Linotype" w:hAnsi="Palatino Linotype" w:cs="Segoe UI"/>
          <w:lang w:eastAsia="es-MX"/>
        </w:rPr>
        <w:t>,</w:t>
      </w:r>
      <w:r w:rsidR="0027011E" w:rsidRPr="00D57E0F">
        <w:rPr>
          <w:rFonts w:ascii="Palatino Linotype" w:hAnsi="Palatino Linotype" w:cs="Segoe UI"/>
          <w:lang w:eastAsia="es-MX"/>
        </w:rPr>
        <w:t xml:space="preserve"> </w:t>
      </w:r>
      <w:r w:rsidR="00874809" w:rsidRPr="00D57E0F">
        <w:rPr>
          <w:rFonts w:ascii="Palatino Linotype" w:hAnsi="Palatino Linotype" w:cs="Segoe UI"/>
          <w:b/>
          <w:bCs/>
          <w:lang w:eastAsia="es-MX"/>
        </w:rPr>
        <w:t>EL SU</w:t>
      </w:r>
      <w:r w:rsidR="00874809" w:rsidRPr="00D57E0F">
        <w:rPr>
          <w:rFonts w:ascii="Palatino Linotype" w:hAnsi="Palatino Linotype" w:cs="Segoe UI"/>
          <w:b/>
          <w:lang w:eastAsia="es-MX"/>
        </w:rPr>
        <w:t>JETO OBLIGADO</w:t>
      </w:r>
      <w:r w:rsidR="00874809" w:rsidRPr="00D57E0F">
        <w:rPr>
          <w:rFonts w:ascii="Palatino Linotype" w:hAnsi="Palatino Linotype" w:cs="Segoe UI"/>
          <w:lang w:eastAsia="es-MX"/>
        </w:rPr>
        <w:t xml:space="preserve"> </w:t>
      </w:r>
      <w:r w:rsidR="005B4199" w:rsidRPr="00D57E0F">
        <w:rPr>
          <w:rFonts w:ascii="Palatino Linotype" w:hAnsi="Palatino Linotype" w:cs="Segoe UI"/>
          <w:lang w:eastAsia="es-MX"/>
        </w:rPr>
        <w:t>dio respuesta a la solicitud de información en los siguientes términos:</w:t>
      </w:r>
    </w:p>
    <w:p w14:paraId="1E0929D8" w14:textId="77777777" w:rsidR="005B4199" w:rsidRPr="00D57E0F" w:rsidRDefault="005B4199" w:rsidP="00D57E0F">
      <w:pPr>
        <w:widowControl w:val="0"/>
        <w:shd w:val="clear" w:color="auto" w:fill="FFFFFF" w:themeFill="background1"/>
        <w:autoSpaceDE w:val="0"/>
        <w:autoSpaceDN w:val="0"/>
        <w:adjustRightInd w:val="0"/>
        <w:spacing w:line="360" w:lineRule="auto"/>
        <w:jc w:val="both"/>
        <w:rPr>
          <w:rFonts w:ascii="Palatino Linotype" w:eastAsia="Calibri" w:hAnsi="Palatino Linotype" w:cs="Arial"/>
          <w:sz w:val="12"/>
          <w:lang w:val="es-ES" w:eastAsia="en-US"/>
        </w:rPr>
      </w:pPr>
    </w:p>
    <w:p w14:paraId="6BDAFE07" w14:textId="77777777" w:rsidR="00C17DD8" w:rsidRPr="00D57E0F" w:rsidRDefault="005B4199" w:rsidP="00D57E0F">
      <w:pPr>
        <w:widowControl w:val="0"/>
        <w:shd w:val="clear" w:color="auto" w:fill="FFFFFF" w:themeFill="background1"/>
        <w:autoSpaceDE w:val="0"/>
        <w:autoSpaceDN w:val="0"/>
        <w:adjustRightInd w:val="0"/>
        <w:ind w:left="851" w:right="902"/>
        <w:jc w:val="both"/>
        <w:rPr>
          <w:rFonts w:ascii="Palatino Linotype" w:hAnsi="Palatino Linotype" w:cs="Segoe UI"/>
          <w:i/>
          <w:iCs/>
          <w:sz w:val="22"/>
          <w:szCs w:val="22"/>
          <w:lang w:eastAsia="es-MX"/>
        </w:rPr>
      </w:pPr>
      <w:r w:rsidRPr="00D57E0F">
        <w:rPr>
          <w:rFonts w:ascii="Palatino Linotype" w:hAnsi="Palatino Linotype" w:cs="Segoe UI"/>
          <w:i/>
          <w:iCs/>
          <w:sz w:val="22"/>
          <w:szCs w:val="22"/>
          <w:lang w:val="es-419" w:eastAsia="es-MX"/>
        </w:rPr>
        <w:t>“</w:t>
      </w:r>
      <w:r w:rsidR="00C17DD8" w:rsidRPr="00D57E0F">
        <w:rPr>
          <w:rFonts w:ascii="Palatino Linotype" w:hAnsi="Palatino Linotype" w:cs="Segoe UI"/>
          <w:i/>
          <w:iCs/>
          <w:sz w:val="22"/>
          <w:szCs w:val="22"/>
          <w:lang w:eastAsia="es-MX"/>
        </w:rPr>
        <w:t>ESTIMADO SOLICITANTE: EN ATENCIÓN A SU SOLICITUD DE INFORMACIÓN CON NÚMERO DE FOLIO 00262/CALIMAYA/IP/2022, CON FUNDAMENTO EN EL ARTÍCULO 161 DE LA LEY DE TRANSPARENCIA Y ACCESO A LA INFORMACIÓN PÚBLICA DEL ESTADO DE MÉXICO Y MUNICIPIOS SE LE HACE SABER QUE DE ACUERDO CON LAINFORMACIÓN CONTENIDA EN EL PLAN DE DESARROLLO MUNICIPAL 2022-2024, EL MUNICIPIO DE CALIMAYA CUENTA CON 9 POZOS DE AGUA, COMO SE PUEDE CONSULTAR EN LA PÁGINA 187 DEL MENCIONADO DOCUMENTO DISPONIBLE EN LA SIGUIENTE DIRECCIÓN ELECTRÓNICA: https://www.ipomex.org.mx/ipo3/lgt/indice/CALIMAYA/art_94_i_a2/4.web?token=03AGdBq27pWkR_fF-S3AmYVPsF9n19tNhN35W4qxBK9wi7Tgsg0atSpgIDUhG5DPcItoMWWtXRD6sRS4GzCKAgSR1RpRYXfZUu1RYgV13eMhRWsTlrP9WzAHWxM2IXQ7OsRrNeAgS2DAFpiu1UlsJisrTBjkxwaA9Ak7Tqtq8WbV4DFLz7CdFAthg5Z-dad2_lD4Z12ftB3FZwB7VUePGACDfFuKBbJEYih2uZJRn9tFm0dNwkkGxZo8hpe3pvk_yLYLxtVsEX7f6Fbvb2aOxJHxeWF34zd8xCWjF9qOTthPMHnUpmomc3kKPmg-CzlDDRzkemv73PUcwST-SUJXSddaJY5KCf_sSf4uYaXbYGiz4VSSX_nSE3ecs9nmCbJNMU_AtfO1Hn9hNbLueOWAMVqNL-Pj5PISxUgpIx7kVlXRcesO-HlqhxkvYhcI3scnJfcqbaXywVNoxk O: https://calimaya.gob.mx/contenidos/calimaya/docs/214_pdm22-24-final-sin-pags-convertido_22526113706.pdf SIN OTRO PARTICULAR, DEJANDO A SALVO LAS PRERROGATIVAS QUE ESTÁN SEÑALADAS EN EL TÍTULO OCTAVO DE LA LEY ANTES CITADA, QUEDO DE USTED.</w:t>
      </w:r>
    </w:p>
    <w:p w14:paraId="4B504B2D" w14:textId="77777777" w:rsidR="00C17DD8" w:rsidRPr="00D57E0F" w:rsidRDefault="00C17DD8" w:rsidP="00D57E0F">
      <w:pPr>
        <w:widowControl w:val="0"/>
        <w:shd w:val="clear" w:color="auto" w:fill="FFFFFF" w:themeFill="background1"/>
        <w:autoSpaceDE w:val="0"/>
        <w:autoSpaceDN w:val="0"/>
        <w:adjustRightInd w:val="0"/>
        <w:ind w:left="851" w:right="902"/>
        <w:jc w:val="both"/>
        <w:rPr>
          <w:rFonts w:ascii="Palatino Linotype" w:hAnsi="Palatino Linotype" w:cs="Segoe UI"/>
          <w:i/>
          <w:iCs/>
          <w:sz w:val="22"/>
          <w:szCs w:val="22"/>
          <w:lang w:eastAsia="es-MX"/>
        </w:rPr>
      </w:pPr>
      <w:r w:rsidRPr="00D57E0F">
        <w:rPr>
          <w:rFonts w:ascii="Palatino Linotype" w:hAnsi="Palatino Linotype" w:cs="Segoe UI"/>
          <w:i/>
          <w:iCs/>
          <w:sz w:val="22"/>
          <w:szCs w:val="22"/>
          <w:lang w:eastAsia="es-MX"/>
        </w:rPr>
        <w:t>ATENTAMENTE</w:t>
      </w:r>
    </w:p>
    <w:p w14:paraId="2B2BE18B" w14:textId="6260E845" w:rsidR="005153C9" w:rsidRPr="00D57E0F" w:rsidRDefault="00C17DD8" w:rsidP="00D57E0F">
      <w:pPr>
        <w:widowControl w:val="0"/>
        <w:shd w:val="clear" w:color="auto" w:fill="FFFFFF" w:themeFill="background1"/>
        <w:autoSpaceDE w:val="0"/>
        <w:autoSpaceDN w:val="0"/>
        <w:adjustRightInd w:val="0"/>
        <w:ind w:left="851" w:right="902"/>
        <w:jc w:val="both"/>
        <w:rPr>
          <w:rFonts w:ascii="Palatino Linotype" w:hAnsi="Palatino Linotype" w:cs="Segoe UI"/>
          <w:iCs/>
          <w:sz w:val="22"/>
          <w:szCs w:val="22"/>
          <w:lang w:val="es-419" w:eastAsia="es-MX"/>
        </w:rPr>
      </w:pPr>
      <w:r w:rsidRPr="00D57E0F">
        <w:rPr>
          <w:rFonts w:ascii="Palatino Linotype" w:hAnsi="Palatino Linotype" w:cs="Segoe UI"/>
          <w:i/>
          <w:iCs/>
          <w:sz w:val="22"/>
          <w:szCs w:val="22"/>
          <w:lang w:eastAsia="es-MX"/>
        </w:rPr>
        <w:t>DRA. YESIKA GUADALUPE GÓMEZ CARMONA</w:t>
      </w:r>
      <w:r w:rsidR="005B4199" w:rsidRPr="00D57E0F">
        <w:rPr>
          <w:rFonts w:ascii="Palatino Linotype" w:hAnsi="Palatino Linotype" w:cs="Segoe UI"/>
          <w:i/>
          <w:iCs/>
          <w:sz w:val="22"/>
          <w:szCs w:val="22"/>
          <w:lang w:val="es-419" w:eastAsia="es-MX"/>
        </w:rPr>
        <w:t xml:space="preserve">” </w:t>
      </w:r>
      <w:r w:rsidR="005B4199" w:rsidRPr="00D57E0F">
        <w:rPr>
          <w:rFonts w:ascii="Palatino Linotype" w:hAnsi="Palatino Linotype" w:cs="Segoe UI"/>
          <w:iCs/>
          <w:sz w:val="22"/>
          <w:szCs w:val="22"/>
          <w:lang w:val="es-419" w:eastAsia="es-MX"/>
        </w:rPr>
        <w:t>(Sic).</w:t>
      </w:r>
    </w:p>
    <w:p w14:paraId="2B664BDB" w14:textId="680FF9E9" w:rsidR="005153C9" w:rsidRPr="00D57E0F" w:rsidRDefault="005153C9" w:rsidP="00D57E0F">
      <w:pPr>
        <w:widowControl w:val="0"/>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cs="Segoe UI"/>
          <w:iCs/>
          <w:szCs w:val="22"/>
          <w:lang w:val="es-419" w:eastAsia="es-MX"/>
        </w:rPr>
      </w:pPr>
      <w:r w:rsidRPr="00D57E0F">
        <w:rPr>
          <w:rFonts w:ascii="Palatino Linotype" w:hAnsi="Palatino Linotype" w:cs="Segoe UI"/>
          <w:iCs/>
          <w:szCs w:val="22"/>
          <w:lang w:eastAsia="es-MX"/>
        </w:rPr>
        <w:lastRenderedPageBreak/>
        <w:t xml:space="preserve">Siendo importante señalar que </w:t>
      </w:r>
      <w:r w:rsidR="008B110C" w:rsidRPr="00D57E0F">
        <w:rPr>
          <w:rFonts w:ascii="Palatino Linotype" w:hAnsi="Palatino Linotype" w:cs="Segoe UI"/>
          <w:b/>
          <w:iCs/>
          <w:szCs w:val="22"/>
          <w:lang w:eastAsia="es-MX"/>
        </w:rPr>
        <w:t>EL SUJETO OBLIGADO</w:t>
      </w:r>
      <w:r w:rsidRPr="00D57E0F">
        <w:rPr>
          <w:rFonts w:ascii="Palatino Linotype" w:hAnsi="Palatino Linotype" w:cs="Segoe UI"/>
          <w:iCs/>
          <w:szCs w:val="22"/>
          <w:lang w:eastAsia="es-MX"/>
        </w:rPr>
        <w:t xml:space="preserve"> no anexó documento alguno a su </w:t>
      </w:r>
      <w:r w:rsidR="008B110C" w:rsidRPr="00D57E0F">
        <w:rPr>
          <w:rFonts w:ascii="Palatino Linotype" w:hAnsi="Palatino Linotype" w:cs="Segoe UI"/>
          <w:iCs/>
          <w:szCs w:val="22"/>
          <w:lang w:eastAsia="es-MX"/>
        </w:rPr>
        <w:t>respuesta primigenia</w:t>
      </w:r>
      <w:r w:rsidRPr="00D57E0F">
        <w:rPr>
          <w:rFonts w:ascii="Palatino Linotype" w:hAnsi="Palatino Linotype" w:cs="Segoe UI"/>
          <w:iCs/>
          <w:szCs w:val="22"/>
          <w:lang w:eastAsia="es-MX"/>
        </w:rPr>
        <w:t>.</w:t>
      </w:r>
    </w:p>
    <w:p w14:paraId="50BF6800" w14:textId="5B8BFDB7" w:rsidR="00966CE2" w:rsidRPr="00D57E0F" w:rsidRDefault="005B4199" w:rsidP="00D57E0F">
      <w:pPr>
        <w:widowControl w:val="0"/>
        <w:shd w:val="clear" w:color="auto" w:fill="FFFFFF" w:themeFill="background1"/>
        <w:autoSpaceDE w:val="0"/>
        <w:autoSpaceDN w:val="0"/>
        <w:adjustRightInd w:val="0"/>
        <w:spacing w:before="100" w:beforeAutospacing="1" w:line="360" w:lineRule="auto"/>
        <w:jc w:val="both"/>
        <w:rPr>
          <w:rFonts w:ascii="Palatino Linotype" w:hAnsi="Palatino Linotype" w:cs="Arial"/>
          <w:b/>
          <w:bCs/>
          <w:lang w:val="es-ES"/>
        </w:rPr>
      </w:pPr>
      <w:bookmarkStart w:id="8" w:name="_Hlk76554159"/>
      <w:r w:rsidRPr="00D57E0F">
        <w:rPr>
          <w:rFonts w:ascii="Palatino Linotype" w:hAnsi="Palatino Linotype"/>
          <w:b/>
          <w:bCs/>
          <w:sz w:val="28"/>
          <w:lang w:val="es-ES"/>
        </w:rPr>
        <w:t>I</w:t>
      </w:r>
      <w:r w:rsidR="008B110C" w:rsidRPr="00D57E0F">
        <w:rPr>
          <w:rFonts w:ascii="Palatino Linotype" w:hAnsi="Palatino Linotype"/>
          <w:b/>
          <w:bCs/>
          <w:sz w:val="28"/>
          <w:lang w:val="es-ES"/>
        </w:rPr>
        <w:t>II</w:t>
      </w:r>
      <w:r w:rsidR="00966CE2" w:rsidRPr="00D57E0F">
        <w:rPr>
          <w:rFonts w:ascii="Palatino Linotype" w:hAnsi="Palatino Linotype"/>
          <w:b/>
          <w:bCs/>
          <w:lang w:val="es-ES"/>
        </w:rPr>
        <w:t xml:space="preserve">. </w:t>
      </w:r>
      <w:r w:rsidR="00966CE2" w:rsidRPr="00D57E0F">
        <w:rPr>
          <w:rFonts w:ascii="Palatino Linotype" w:hAnsi="Palatino Linotype" w:cs="Arial"/>
          <w:b/>
          <w:bCs/>
          <w:sz w:val="28"/>
          <w:szCs w:val="28"/>
          <w:lang w:val="es-ES"/>
        </w:rPr>
        <w:t>Del Recurso de Revisión</w:t>
      </w:r>
    </w:p>
    <w:p w14:paraId="70193E78" w14:textId="765B9BA2" w:rsidR="008B110C" w:rsidRPr="00D57E0F" w:rsidRDefault="000F75A7" w:rsidP="00D57E0F">
      <w:pPr>
        <w:widowControl w:val="0"/>
        <w:shd w:val="clear" w:color="auto" w:fill="FFFFFF" w:themeFill="background1"/>
        <w:autoSpaceDE w:val="0"/>
        <w:autoSpaceDN w:val="0"/>
        <w:adjustRightInd w:val="0"/>
        <w:spacing w:line="360" w:lineRule="auto"/>
        <w:jc w:val="both"/>
        <w:rPr>
          <w:rFonts w:ascii="Palatino Linotype" w:hAnsi="Palatino Linotype" w:cs="Arial"/>
        </w:rPr>
      </w:pPr>
      <w:r w:rsidRPr="00D57E0F">
        <w:rPr>
          <w:rFonts w:ascii="Palatino Linotype" w:hAnsi="Palatino Linotype" w:cs="Arial"/>
        </w:rPr>
        <w:t xml:space="preserve">Inconforme con la respuesta, </w:t>
      </w:r>
      <w:r w:rsidRPr="00D57E0F">
        <w:rPr>
          <w:rFonts w:ascii="Palatino Linotype" w:hAnsi="Palatino Linotype" w:cs="Arial"/>
          <w:b/>
        </w:rPr>
        <w:t xml:space="preserve">el </w:t>
      </w:r>
      <w:r w:rsidR="008B110C" w:rsidRPr="00D57E0F">
        <w:rPr>
          <w:rFonts w:ascii="Palatino Linotype" w:hAnsi="Palatino Linotype" w:cs="Arial"/>
          <w:b/>
        </w:rPr>
        <w:t xml:space="preserve">veinticuatro </w:t>
      </w:r>
      <w:r w:rsidR="00FE3E4E" w:rsidRPr="00D57E0F">
        <w:rPr>
          <w:rFonts w:ascii="Palatino Linotype" w:hAnsi="Palatino Linotype" w:cs="Arial"/>
          <w:b/>
        </w:rPr>
        <w:t xml:space="preserve">de </w:t>
      </w:r>
      <w:r w:rsidR="008B110C" w:rsidRPr="00D57E0F">
        <w:rPr>
          <w:rFonts w:ascii="Palatino Linotype" w:hAnsi="Palatino Linotype" w:cs="Arial"/>
          <w:b/>
        </w:rPr>
        <w:t xml:space="preserve">junio </w:t>
      </w:r>
      <w:r w:rsidR="00FE3E4E" w:rsidRPr="00D57E0F">
        <w:rPr>
          <w:rFonts w:ascii="Palatino Linotype" w:hAnsi="Palatino Linotype" w:cs="Arial"/>
          <w:b/>
        </w:rPr>
        <w:t>de dos mil veintidós</w:t>
      </w:r>
      <w:r w:rsidRPr="00D57E0F">
        <w:rPr>
          <w:rFonts w:ascii="Palatino Linotype" w:hAnsi="Palatino Linotype" w:cs="Arial"/>
        </w:rPr>
        <w:t xml:space="preserve">, </w:t>
      </w:r>
      <w:r w:rsidR="003B1DC0" w:rsidRPr="00D57E0F">
        <w:rPr>
          <w:rFonts w:ascii="Palatino Linotype" w:hAnsi="Palatino Linotype" w:cs="Arial"/>
          <w:b/>
        </w:rPr>
        <w:t>LA RECURRENTE</w:t>
      </w:r>
      <w:r w:rsidRPr="00D57E0F">
        <w:rPr>
          <w:rFonts w:ascii="Palatino Linotype" w:hAnsi="Palatino Linotype" w:cs="Arial"/>
        </w:rPr>
        <w:t xml:space="preserve"> interpuso el </w:t>
      </w:r>
      <w:r w:rsidR="00504A64" w:rsidRPr="00D57E0F">
        <w:rPr>
          <w:rFonts w:ascii="Palatino Linotype" w:hAnsi="Palatino Linotype" w:cs="Arial"/>
        </w:rPr>
        <w:t>Recurso de Revisión</w:t>
      </w:r>
      <w:r w:rsidRPr="00D57E0F">
        <w:rPr>
          <w:rFonts w:ascii="Palatino Linotype" w:hAnsi="Palatino Linotype" w:cs="Arial"/>
        </w:rPr>
        <w:t xml:space="preserve"> objeto del presente estudio, el cual fue registrado en </w:t>
      </w:r>
      <w:r w:rsidRPr="00D57E0F">
        <w:rPr>
          <w:rFonts w:ascii="Palatino Linotype" w:hAnsi="Palatino Linotype" w:cs="Arial"/>
          <w:b/>
        </w:rPr>
        <w:t>EL SAIMEX</w:t>
      </w:r>
      <w:r w:rsidRPr="00D57E0F">
        <w:rPr>
          <w:rFonts w:ascii="Palatino Linotype" w:hAnsi="Palatino Linotype" w:cs="Arial"/>
        </w:rPr>
        <w:t xml:space="preserve"> y se le asignó el número de</w:t>
      </w:r>
      <w:r w:rsidR="000C5012" w:rsidRPr="00D57E0F">
        <w:rPr>
          <w:rFonts w:ascii="Palatino Linotype" w:hAnsi="Palatino Linotype" w:cs="Arial"/>
        </w:rPr>
        <w:t xml:space="preserve"> Recurso de Revisión</w:t>
      </w:r>
      <w:r w:rsidRPr="00D57E0F">
        <w:rPr>
          <w:rFonts w:ascii="Palatino Linotype" w:hAnsi="Palatino Linotype" w:cs="Arial"/>
        </w:rPr>
        <w:t xml:space="preserve"> </w:t>
      </w:r>
      <w:r w:rsidR="008B110C" w:rsidRPr="00D57E0F">
        <w:rPr>
          <w:rFonts w:ascii="Palatino Linotype" w:hAnsi="Palatino Linotype" w:cs="Arial"/>
          <w:b/>
        </w:rPr>
        <w:t>12052</w:t>
      </w:r>
      <w:r w:rsidR="00FE3E4E" w:rsidRPr="00D57E0F">
        <w:rPr>
          <w:rFonts w:ascii="Palatino Linotype" w:hAnsi="Palatino Linotype" w:cs="Arial"/>
          <w:b/>
        </w:rPr>
        <w:t>/INFOEM/IP/RR/2022</w:t>
      </w:r>
      <w:r w:rsidRPr="00D57E0F">
        <w:rPr>
          <w:rFonts w:ascii="Palatino Linotype" w:hAnsi="Palatino Linotype" w:cs="Arial"/>
        </w:rPr>
        <w:t>, en el que señaló como</w:t>
      </w:r>
      <w:r w:rsidR="008B110C" w:rsidRPr="00D57E0F">
        <w:rPr>
          <w:rFonts w:ascii="Palatino Linotype" w:hAnsi="Palatino Linotype" w:cs="Arial"/>
        </w:rPr>
        <w:t>:</w:t>
      </w:r>
    </w:p>
    <w:p w14:paraId="73A5CA8D" w14:textId="77777777" w:rsidR="008B110C" w:rsidRPr="00D57E0F" w:rsidRDefault="008B110C" w:rsidP="00D57E0F">
      <w:pPr>
        <w:widowControl w:val="0"/>
        <w:shd w:val="clear" w:color="auto" w:fill="FFFFFF" w:themeFill="background1"/>
        <w:autoSpaceDE w:val="0"/>
        <w:autoSpaceDN w:val="0"/>
        <w:adjustRightInd w:val="0"/>
        <w:spacing w:line="360" w:lineRule="auto"/>
        <w:jc w:val="both"/>
        <w:rPr>
          <w:rFonts w:ascii="Palatino Linotype" w:hAnsi="Palatino Linotype" w:cs="Arial"/>
          <w:sz w:val="14"/>
        </w:rPr>
      </w:pPr>
    </w:p>
    <w:p w14:paraId="70879841" w14:textId="170F636D" w:rsidR="0027011E" w:rsidRPr="00D57E0F" w:rsidRDefault="008B110C" w:rsidP="00D57E0F">
      <w:pPr>
        <w:widowControl w:val="0"/>
        <w:shd w:val="clear" w:color="auto" w:fill="FFFFFF" w:themeFill="background1"/>
        <w:autoSpaceDE w:val="0"/>
        <w:autoSpaceDN w:val="0"/>
        <w:adjustRightInd w:val="0"/>
        <w:spacing w:line="360" w:lineRule="auto"/>
        <w:jc w:val="both"/>
        <w:rPr>
          <w:rFonts w:ascii="Palatino Linotype" w:hAnsi="Palatino Linotype" w:cs="Arial"/>
          <w:b/>
        </w:rPr>
      </w:pPr>
      <w:r w:rsidRPr="00D57E0F">
        <w:rPr>
          <w:rFonts w:ascii="Palatino Linotype" w:hAnsi="Palatino Linotype" w:cs="Arial"/>
          <w:b/>
        </w:rPr>
        <w:t>A</w:t>
      </w:r>
      <w:r w:rsidR="000F75A7" w:rsidRPr="00D57E0F">
        <w:rPr>
          <w:rFonts w:ascii="Palatino Linotype" w:hAnsi="Palatino Linotype" w:cs="Arial"/>
          <w:b/>
        </w:rPr>
        <w:t>cto impugnado</w:t>
      </w:r>
      <w:r w:rsidR="0027011E" w:rsidRPr="00D57E0F">
        <w:rPr>
          <w:rFonts w:ascii="Palatino Linotype" w:hAnsi="Palatino Linotype" w:cs="Arial"/>
        </w:rPr>
        <w:t xml:space="preserve"> lo siguiente: </w:t>
      </w:r>
    </w:p>
    <w:p w14:paraId="4477A73C" w14:textId="77777777" w:rsidR="00504A64" w:rsidRPr="00D57E0F" w:rsidRDefault="00504A64" w:rsidP="00D57E0F">
      <w:pPr>
        <w:widowControl w:val="0"/>
        <w:shd w:val="clear" w:color="auto" w:fill="FFFFFF" w:themeFill="background1"/>
        <w:autoSpaceDE w:val="0"/>
        <w:autoSpaceDN w:val="0"/>
        <w:adjustRightInd w:val="0"/>
        <w:spacing w:line="360" w:lineRule="auto"/>
        <w:jc w:val="both"/>
        <w:rPr>
          <w:rFonts w:ascii="Palatino Linotype" w:hAnsi="Palatino Linotype" w:cs="Arial"/>
          <w:sz w:val="12"/>
        </w:rPr>
      </w:pPr>
    </w:p>
    <w:p w14:paraId="027DB5BE" w14:textId="437EBE15" w:rsidR="00150B34" w:rsidRPr="00D57E0F" w:rsidRDefault="005553A9" w:rsidP="00D57E0F">
      <w:pPr>
        <w:shd w:val="clear" w:color="auto" w:fill="FFFFFF" w:themeFill="background1"/>
        <w:tabs>
          <w:tab w:val="left" w:pos="709"/>
        </w:tabs>
        <w:spacing w:before="66"/>
        <w:ind w:left="851" w:right="899"/>
        <w:jc w:val="center"/>
        <w:rPr>
          <w:rFonts w:ascii="Palatino Linotype" w:hAnsi="Palatino Linotype" w:cs="Arial"/>
          <w:iCs/>
          <w:sz w:val="22"/>
          <w:szCs w:val="20"/>
        </w:rPr>
      </w:pPr>
      <w:r w:rsidRPr="00D57E0F">
        <w:rPr>
          <w:rFonts w:ascii="Palatino Linotype" w:hAnsi="Palatino Linotype" w:cs="Arial"/>
          <w:i/>
          <w:iCs/>
          <w:sz w:val="22"/>
          <w:szCs w:val="20"/>
        </w:rPr>
        <w:t>“</w:t>
      </w:r>
      <w:r w:rsidR="008B110C" w:rsidRPr="00D57E0F">
        <w:rPr>
          <w:rFonts w:ascii="Palatino Linotype" w:hAnsi="Palatino Linotype" w:cs="Arial"/>
          <w:i/>
          <w:iCs/>
          <w:sz w:val="22"/>
          <w:szCs w:val="20"/>
        </w:rPr>
        <w:t>NO SE ME ENVIO LA INFORMACIÓN REQUERIDA</w:t>
      </w:r>
      <w:r w:rsidR="00150B34" w:rsidRPr="00D57E0F">
        <w:rPr>
          <w:rFonts w:ascii="Palatino Linotype" w:hAnsi="Palatino Linotype" w:cs="Arial"/>
          <w:i/>
          <w:iCs/>
          <w:sz w:val="22"/>
          <w:szCs w:val="20"/>
        </w:rPr>
        <w:t>”</w:t>
      </w:r>
      <w:r w:rsidR="0027011E" w:rsidRPr="00D57E0F">
        <w:rPr>
          <w:rFonts w:ascii="Palatino Linotype" w:hAnsi="Palatino Linotype" w:cs="Arial"/>
          <w:i/>
          <w:iCs/>
          <w:sz w:val="22"/>
          <w:szCs w:val="20"/>
        </w:rPr>
        <w:t xml:space="preserve"> </w:t>
      </w:r>
      <w:r w:rsidR="0027011E" w:rsidRPr="00D57E0F">
        <w:rPr>
          <w:rFonts w:ascii="Palatino Linotype" w:hAnsi="Palatino Linotype" w:cs="Arial"/>
          <w:iCs/>
          <w:sz w:val="22"/>
          <w:szCs w:val="20"/>
        </w:rPr>
        <w:t>(S</w:t>
      </w:r>
      <w:r w:rsidR="00150B34" w:rsidRPr="00D57E0F">
        <w:rPr>
          <w:rFonts w:ascii="Palatino Linotype" w:hAnsi="Palatino Linotype" w:cs="Arial"/>
          <w:iCs/>
          <w:sz w:val="22"/>
          <w:szCs w:val="20"/>
        </w:rPr>
        <w:t>ic)</w:t>
      </w:r>
      <w:r w:rsidR="0027011E" w:rsidRPr="00D57E0F">
        <w:rPr>
          <w:rFonts w:ascii="Palatino Linotype" w:hAnsi="Palatino Linotype" w:cs="Arial"/>
          <w:iCs/>
          <w:sz w:val="22"/>
          <w:szCs w:val="20"/>
        </w:rPr>
        <w:t>.</w:t>
      </w:r>
    </w:p>
    <w:p w14:paraId="6A3CB12E" w14:textId="77777777" w:rsidR="008B110C" w:rsidRPr="00D57E0F" w:rsidRDefault="008B110C" w:rsidP="00D57E0F">
      <w:pPr>
        <w:shd w:val="clear" w:color="auto" w:fill="FFFFFF" w:themeFill="background1"/>
        <w:tabs>
          <w:tab w:val="left" w:pos="709"/>
        </w:tabs>
        <w:spacing w:before="66"/>
        <w:ind w:left="851" w:right="899"/>
        <w:jc w:val="center"/>
        <w:rPr>
          <w:rFonts w:ascii="Palatino Linotype" w:hAnsi="Palatino Linotype" w:cs="Arial"/>
          <w:i/>
          <w:iCs/>
          <w:sz w:val="20"/>
          <w:szCs w:val="20"/>
        </w:rPr>
      </w:pPr>
    </w:p>
    <w:p w14:paraId="06FDBE30" w14:textId="06907FFA" w:rsidR="008B110C" w:rsidRPr="00D57E0F" w:rsidRDefault="008B110C" w:rsidP="00D57E0F">
      <w:pPr>
        <w:widowControl w:val="0"/>
        <w:shd w:val="clear" w:color="auto" w:fill="FFFFFF" w:themeFill="background1"/>
        <w:autoSpaceDE w:val="0"/>
        <w:autoSpaceDN w:val="0"/>
        <w:adjustRightInd w:val="0"/>
        <w:spacing w:line="360" w:lineRule="auto"/>
        <w:jc w:val="both"/>
        <w:rPr>
          <w:rFonts w:ascii="Palatino Linotype" w:hAnsi="Palatino Linotype" w:cs="Arial"/>
          <w:b/>
        </w:rPr>
      </w:pPr>
      <w:r w:rsidRPr="00D57E0F">
        <w:rPr>
          <w:rFonts w:ascii="Palatino Linotype" w:hAnsi="Palatino Linotype" w:cs="Arial"/>
        </w:rPr>
        <w:t xml:space="preserve">Así como </w:t>
      </w:r>
      <w:r w:rsidRPr="00D57E0F">
        <w:rPr>
          <w:rFonts w:ascii="Palatino Linotype" w:hAnsi="Palatino Linotype" w:cs="Arial"/>
          <w:b/>
        </w:rPr>
        <w:t>Razones o Motivos de Inconformidad</w:t>
      </w:r>
      <w:r w:rsidRPr="00D57E0F">
        <w:rPr>
          <w:rFonts w:ascii="Palatino Linotype" w:hAnsi="Palatino Linotype" w:cs="Arial"/>
        </w:rPr>
        <w:t xml:space="preserve">  lo siguiente: </w:t>
      </w:r>
    </w:p>
    <w:p w14:paraId="4F75EC69" w14:textId="77777777" w:rsidR="008B110C" w:rsidRPr="00D57E0F" w:rsidRDefault="008B110C" w:rsidP="00D57E0F">
      <w:pPr>
        <w:widowControl w:val="0"/>
        <w:shd w:val="clear" w:color="auto" w:fill="FFFFFF" w:themeFill="background1"/>
        <w:autoSpaceDE w:val="0"/>
        <w:autoSpaceDN w:val="0"/>
        <w:adjustRightInd w:val="0"/>
        <w:spacing w:line="360" w:lineRule="auto"/>
        <w:jc w:val="both"/>
        <w:rPr>
          <w:rFonts w:ascii="Palatino Linotype" w:hAnsi="Palatino Linotype" w:cs="Arial"/>
          <w:sz w:val="22"/>
        </w:rPr>
      </w:pPr>
    </w:p>
    <w:p w14:paraId="468E2905" w14:textId="458A8C2E" w:rsidR="005553A9" w:rsidRPr="00D57E0F" w:rsidRDefault="005553A9" w:rsidP="00D57E0F">
      <w:pPr>
        <w:shd w:val="clear" w:color="auto" w:fill="FFFFFF" w:themeFill="background1"/>
        <w:tabs>
          <w:tab w:val="left" w:pos="709"/>
        </w:tabs>
        <w:spacing w:before="66"/>
        <w:ind w:left="851" w:right="899"/>
        <w:jc w:val="center"/>
        <w:rPr>
          <w:rFonts w:ascii="Palatino Linotype" w:hAnsi="Palatino Linotype" w:cs="Arial"/>
          <w:iCs/>
          <w:sz w:val="22"/>
          <w:szCs w:val="20"/>
        </w:rPr>
      </w:pPr>
      <w:r w:rsidRPr="00D57E0F">
        <w:rPr>
          <w:rFonts w:ascii="Palatino Linotype" w:hAnsi="Palatino Linotype" w:cs="Arial"/>
          <w:i/>
          <w:iCs/>
          <w:sz w:val="22"/>
          <w:szCs w:val="20"/>
        </w:rPr>
        <w:t xml:space="preserve">“NO SE ME ENVIO LA INFORMACIÓN REQUERIDA” </w:t>
      </w:r>
      <w:r w:rsidRPr="00D57E0F">
        <w:rPr>
          <w:rFonts w:ascii="Palatino Linotype" w:hAnsi="Palatino Linotype" w:cs="Arial"/>
          <w:iCs/>
          <w:sz w:val="22"/>
          <w:szCs w:val="20"/>
        </w:rPr>
        <w:t>(Sic).</w:t>
      </w:r>
    </w:p>
    <w:bookmarkEnd w:id="8"/>
    <w:p w14:paraId="6F308F62" w14:textId="77777777" w:rsidR="005553A9" w:rsidRPr="00D57E0F" w:rsidRDefault="005553A9" w:rsidP="00D57E0F">
      <w:pPr>
        <w:shd w:val="clear" w:color="auto" w:fill="FFFFFF" w:themeFill="background1"/>
        <w:spacing w:line="360" w:lineRule="auto"/>
        <w:jc w:val="both"/>
        <w:rPr>
          <w:rFonts w:ascii="Palatino Linotype" w:hAnsi="Palatino Linotype" w:cs="Arial"/>
          <w:b/>
          <w:color w:val="000000" w:themeColor="text1"/>
          <w:sz w:val="28"/>
          <w:szCs w:val="28"/>
        </w:rPr>
      </w:pPr>
    </w:p>
    <w:p w14:paraId="7C8389F2" w14:textId="34F9982A" w:rsidR="00966CE2" w:rsidRPr="00D57E0F" w:rsidRDefault="005553A9" w:rsidP="00D57E0F">
      <w:pPr>
        <w:shd w:val="clear" w:color="auto" w:fill="FFFFFF" w:themeFill="background1"/>
        <w:spacing w:line="360" w:lineRule="auto"/>
        <w:jc w:val="both"/>
        <w:rPr>
          <w:rFonts w:ascii="Palatino Linotype" w:hAnsi="Palatino Linotype" w:cs="Arial"/>
          <w:b/>
          <w:color w:val="000000" w:themeColor="text1"/>
          <w:sz w:val="28"/>
          <w:szCs w:val="28"/>
        </w:rPr>
      </w:pPr>
      <w:r w:rsidRPr="00D57E0F">
        <w:rPr>
          <w:rFonts w:ascii="Palatino Linotype" w:hAnsi="Palatino Linotype" w:cs="Arial"/>
          <w:b/>
          <w:color w:val="000000" w:themeColor="text1"/>
          <w:sz w:val="28"/>
          <w:szCs w:val="28"/>
        </w:rPr>
        <w:t>I</w:t>
      </w:r>
      <w:r w:rsidR="00966CE2" w:rsidRPr="00D57E0F">
        <w:rPr>
          <w:rFonts w:ascii="Palatino Linotype" w:hAnsi="Palatino Linotype" w:cs="Arial"/>
          <w:b/>
          <w:color w:val="000000" w:themeColor="text1"/>
          <w:sz w:val="28"/>
          <w:szCs w:val="28"/>
        </w:rPr>
        <w:t xml:space="preserve">V. </w:t>
      </w:r>
      <w:r w:rsidR="00966CE2" w:rsidRPr="00D57E0F">
        <w:rPr>
          <w:rFonts w:ascii="Palatino Linotype" w:hAnsi="Palatino Linotype" w:cs="Arial"/>
          <w:b/>
          <w:sz w:val="28"/>
          <w:szCs w:val="28"/>
        </w:rPr>
        <w:t>Del turno del Recurso de Revisión</w:t>
      </w:r>
    </w:p>
    <w:p w14:paraId="3D73B783" w14:textId="5723D599" w:rsidR="00BC450B" w:rsidRPr="00D57E0F" w:rsidRDefault="00200BFC" w:rsidP="00D57E0F">
      <w:pPr>
        <w:shd w:val="clear" w:color="auto" w:fill="FFFFFF" w:themeFill="background1"/>
        <w:spacing w:line="360" w:lineRule="auto"/>
        <w:jc w:val="both"/>
        <w:rPr>
          <w:rFonts w:ascii="Palatino Linotype" w:hAnsi="Palatino Linotype" w:cs="Arial"/>
          <w:lang w:val="es-ES_tradnl"/>
        </w:rPr>
      </w:pPr>
      <w:r w:rsidRPr="00D57E0F">
        <w:rPr>
          <w:rFonts w:ascii="Palatino Linotype" w:hAnsi="Palatino Linotype" w:cs="Arial"/>
        </w:rPr>
        <w:t>E</w:t>
      </w:r>
      <w:r w:rsidR="008C7579" w:rsidRPr="00D57E0F">
        <w:rPr>
          <w:rFonts w:ascii="Palatino Linotype" w:hAnsi="Palatino Linotype" w:cs="Arial"/>
        </w:rPr>
        <w:t xml:space="preserve">l </w:t>
      </w:r>
      <w:r w:rsidR="005553A9" w:rsidRPr="00D57E0F">
        <w:rPr>
          <w:rFonts w:ascii="Palatino Linotype" w:hAnsi="Palatino Linotype" w:cs="Arial"/>
          <w:b/>
        </w:rPr>
        <w:t xml:space="preserve">veinticuatro de junio </w:t>
      </w:r>
      <w:r w:rsidR="00233868" w:rsidRPr="00D57E0F">
        <w:rPr>
          <w:rFonts w:ascii="Palatino Linotype" w:hAnsi="Palatino Linotype" w:cs="Arial"/>
          <w:b/>
        </w:rPr>
        <w:t>de dos mil veintidós</w:t>
      </w:r>
      <w:r w:rsidRPr="00D57E0F">
        <w:rPr>
          <w:rFonts w:ascii="Palatino Linotype" w:hAnsi="Palatino Linotype" w:cs="Arial"/>
        </w:rPr>
        <w:t xml:space="preserve">, </w:t>
      </w:r>
      <w:r w:rsidR="00E27BA1" w:rsidRPr="00D57E0F">
        <w:rPr>
          <w:rFonts w:ascii="Palatino Linotype" w:hAnsi="Palatino Linotype" w:cs="Arial"/>
        </w:rPr>
        <w:t>el</w:t>
      </w:r>
      <w:r w:rsidR="00233868" w:rsidRPr="00D57E0F">
        <w:rPr>
          <w:rFonts w:ascii="Palatino Linotype" w:hAnsi="Palatino Linotype" w:cs="Arial"/>
        </w:rPr>
        <w:t xml:space="preserve"> R</w:t>
      </w:r>
      <w:r w:rsidR="00BC450B" w:rsidRPr="00D57E0F">
        <w:rPr>
          <w:rFonts w:ascii="Palatino Linotype" w:hAnsi="Palatino Linotype" w:cs="Arial"/>
        </w:rPr>
        <w:t>ecurso de</w:t>
      </w:r>
      <w:r w:rsidR="00E27BA1" w:rsidRPr="00D57E0F">
        <w:rPr>
          <w:rFonts w:ascii="Palatino Linotype" w:hAnsi="Palatino Linotype" w:cs="Arial"/>
        </w:rPr>
        <w:t>l</w:t>
      </w:r>
      <w:r w:rsidR="00BC450B" w:rsidRPr="00D57E0F">
        <w:rPr>
          <w:rFonts w:ascii="Palatino Linotype" w:hAnsi="Palatino Linotype" w:cs="Arial"/>
        </w:rPr>
        <w:t xml:space="preserve"> que se trata se envi</w:t>
      </w:r>
      <w:r w:rsidR="00E27BA1" w:rsidRPr="00D57E0F">
        <w:rPr>
          <w:rFonts w:ascii="Palatino Linotype" w:hAnsi="Palatino Linotype" w:cs="Arial"/>
        </w:rPr>
        <w:t>ó</w:t>
      </w:r>
      <w:r w:rsidR="00BC450B" w:rsidRPr="00D57E0F">
        <w:rPr>
          <w:rFonts w:ascii="Palatino Linotype" w:hAnsi="Palatino Linotype" w:cs="Arial"/>
        </w:rPr>
        <w:t xml:space="preserve"> electrónicamente al Instituto de </w:t>
      </w:r>
      <w:r w:rsidR="00BC450B" w:rsidRPr="00D57E0F">
        <w:rPr>
          <w:rFonts w:ascii="Palatino Linotype" w:eastAsia="Arial Unicode MS" w:hAnsi="Palatino Linotype" w:cs="Arial"/>
        </w:rPr>
        <w:t>Transparencia</w:t>
      </w:r>
      <w:r w:rsidR="00BC450B" w:rsidRPr="00D57E0F">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D57E0F">
        <w:rPr>
          <w:rFonts w:ascii="Palatino Linotype" w:hAnsi="Palatino Linotype"/>
        </w:rPr>
        <w:t>Ley de Transparencia y Acceso a la Información Pública del Estado de México y Municipios</w:t>
      </w:r>
      <w:r w:rsidR="00BC450B" w:rsidRPr="00D57E0F">
        <w:rPr>
          <w:rFonts w:ascii="Palatino Linotype" w:hAnsi="Palatino Linotype" w:cs="Arial"/>
        </w:rPr>
        <w:t xml:space="preserve">, </w:t>
      </w:r>
      <w:r w:rsidR="00BC450B" w:rsidRPr="00D57E0F">
        <w:rPr>
          <w:rFonts w:ascii="Palatino Linotype" w:hAnsi="Palatino Linotype" w:cs="Arial"/>
          <w:lang w:val="es-ES_tradnl"/>
        </w:rPr>
        <w:t>se turn</w:t>
      </w:r>
      <w:r w:rsidR="00E27BA1" w:rsidRPr="00D57E0F">
        <w:rPr>
          <w:rFonts w:ascii="Palatino Linotype" w:hAnsi="Palatino Linotype" w:cs="Arial"/>
          <w:lang w:val="es-ES_tradnl"/>
        </w:rPr>
        <w:t>ó</w:t>
      </w:r>
      <w:r w:rsidR="00BC450B" w:rsidRPr="00D57E0F">
        <w:rPr>
          <w:rFonts w:ascii="Palatino Linotype" w:hAnsi="Palatino Linotype" w:cs="Arial"/>
          <w:lang w:val="es-ES_tradnl"/>
        </w:rPr>
        <w:t xml:space="preserve"> así: a través del</w:t>
      </w:r>
      <w:r w:rsidR="00BC450B" w:rsidRPr="00D57E0F">
        <w:rPr>
          <w:rFonts w:ascii="Palatino Linotype" w:eastAsia="Arial Unicode MS" w:hAnsi="Palatino Linotype" w:cs="Arial"/>
          <w:lang w:val="es-ES_tradnl"/>
        </w:rPr>
        <w:t xml:space="preserve"> </w:t>
      </w:r>
      <w:r w:rsidR="00BC450B" w:rsidRPr="00D57E0F">
        <w:rPr>
          <w:rFonts w:ascii="Palatino Linotype" w:eastAsia="Arial Unicode MS" w:hAnsi="Palatino Linotype" w:cs="Arial"/>
          <w:b/>
          <w:lang w:val="es-ES_tradnl"/>
        </w:rPr>
        <w:t>SAIMEX</w:t>
      </w:r>
      <w:r w:rsidR="00BC450B" w:rsidRPr="00D57E0F">
        <w:rPr>
          <w:rFonts w:ascii="Palatino Linotype" w:hAnsi="Palatino Linotype"/>
        </w:rPr>
        <w:t xml:space="preserve">, el </w:t>
      </w:r>
      <w:r w:rsidR="00504A64" w:rsidRPr="00D57E0F">
        <w:rPr>
          <w:rFonts w:ascii="Palatino Linotype" w:hAnsi="Palatino Linotype"/>
        </w:rPr>
        <w:t>Recurso de Revisión</w:t>
      </w:r>
      <w:r w:rsidR="00BC450B" w:rsidRPr="00D57E0F">
        <w:rPr>
          <w:rFonts w:ascii="Palatino Linotype" w:hAnsi="Palatino Linotype" w:cs="Arial"/>
          <w:szCs w:val="20"/>
        </w:rPr>
        <w:t xml:space="preserve"> </w:t>
      </w:r>
      <w:r w:rsidR="005553A9" w:rsidRPr="00D57E0F">
        <w:rPr>
          <w:rFonts w:ascii="Palatino Linotype" w:hAnsi="Palatino Linotype" w:cs="Arial"/>
          <w:b/>
          <w:szCs w:val="20"/>
        </w:rPr>
        <w:t>12052</w:t>
      </w:r>
      <w:r w:rsidR="00BC450B" w:rsidRPr="00D57E0F">
        <w:rPr>
          <w:rFonts w:ascii="Palatino Linotype" w:hAnsi="Palatino Linotype" w:cs="Arial"/>
          <w:b/>
        </w:rPr>
        <w:t>/INFOEM/IP/RR/202</w:t>
      </w:r>
      <w:r w:rsidR="00233868" w:rsidRPr="00D57E0F">
        <w:rPr>
          <w:rFonts w:ascii="Palatino Linotype" w:hAnsi="Palatino Linotype" w:cs="Arial"/>
          <w:b/>
        </w:rPr>
        <w:t>2</w:t>
      </w:r>
      <w:r w:rsidR="00BC450B" w:rsidRPr="00D57E0F">
        <w:rPr>
          <w:rFonts w:ascii="Palatino Linotype" w:hAnsi="Palatino Linotype" w:cs="Arial"/>
          <w:b/>
        </w:rPr>
        <w:t xml:space="preserve"> </w:t>
      </w:r>
      <w:r w:rsidR="00233868" w:rsidRPr="00D57E0F">
        <w:rPr>
          <w:rFonts w:ascii="Palatino Linotype" w:hAnsi="Palatino Linotype"/>
        </w:rPr>
        <w:t>a</w:t>
      </w:r>
      <w:r w:rsidR="005553A9" w:rsidRPr="00D57E0F">
        <w:rPr>
          <w:rFonts w:ascii="Palatino Linotype" w:hAnsi="Palatino Linotype"/>
        </w:rPr>
        <w:t xml:space="preserve"> </w:t>
      </w:r>
      <w:r w:rsidR="00BC450B" w:rsidRPr="00D57E0F">
        <w:rPr>
          <w:rFonts w:ascii="Palatino Linotype" w:hAnsi="Palatino Linotype"/>
        </w:rPr>
        <w:t>l</w:t>
      </w:r>
      <w:r w:rsidR="005553A9" w:rsidRPr="00D57E0F">
        <w:rPr>
          <w:rFonts w:ascii="Palatino Linotype" w:hAnsi="Palatino Linotype"/>
        </w:rPr>
        <w:t>a</w:t>
      </w:r>
      <w:r w:rsidR="00BC450B" w:rsidRPr="00D57E0F">
        <w:rPr>
          <w:rFonts w:ascii="Palatino Linotype" w:hAnsi="Palatino Linotype"/>
        </w:rPr>
        <w:t xml:space="preserve"> </w:t>
      </w:r>
      <w:r w:rsidR="00BC450B" w:rsidRPr="00D57E0F">
        <w:rPr>
          <w:rFonts w:ascii="Palatino Linotype" w:hAnsi="Palatino Linotype" w:cs="Arial"/>
          <w:b/>
          <w:bCs/>
          <w:lang w:val="es-ES_tradnl"/>
        </w:rPr>
        <w:t>Comisionad</w:t>
      </w:r>
      <w:r w:rsidR="005553A9" w:rsidRPr="00D57E0F">
        <w:rPr>
          <w:rFonts w:ascii="Palatino Linotype" w:hAnsi="Palatino Linotype" w:cs="Arial"/>
          <w:b/>
          <w:bCs/>
          <w:lang w:val="es-ES_tradnl"/>
        </w:rPr>
        <w:t>a</w:t>
      </w:r>
      <w:r w:rsidR="00BC450B" w:rsidRPr="00D57E0F">
        <w:rPr>
          <w:rFonts w:ascii="Palatino Linotype" w:hAnsi="Palatino Linotype" w:cs="Arial"/>
          <w:b/>
          <w:bCs/>
          <w:lang w:val="es-ES_tradnl"/>
        </w:rPr>
        <w:t xml:space="preserve"> </w:t>
      </w:r>
      <w:r w:rsidR="005553A9" w:rsidRPr="00D57E0F">
        <w:rPr>
          <w:rFonts w:ascii="Palatino Linotype" w:hAnsi="Palatino Linotype" w:cs="Arial"/>
          <w:b/>
          <w:bCs/>
          <w:lang w:val="es-ES_tradnl"/>
        </w:rPr>
        <w:t>Sharon Cristina Morales Martínez</w:t>
      </w:r>
      <w:r w:rsidR="00BC450B" w:rsidRPr="00D57E0F">
        <w:rPr>
          <w:rFonts w:ascii="Palatino Linotype" w:hAnsi="Palatino Linotype" w:cs="Arial"/>
          <w:b/>
          <w:lang w:val="es-ES_tradnl"/>
        </w:rPr>
        <w:t>;</w:t>
      </w:r>
      <w:r w:rsidR="00BC450B" w:rsidRPr="00D57E0F">
        <w:rPr>
          <w:rFonts w:ascii="Palatino Linotype" w:hAnsi="Palatino Linotype"/>
        </w:rPr>
        <w:t xml:space="preserve"> a </w:t>
      </w:r>
      <w:r w:rsidR="00BC450B" w:rsidRPr="00D57E0F">
        <w:rPr>
          <w:rFonts w:ascii="Palatino Linotype" w:hAnsi="Palatino Linotype" w:cs="Arial"/>
          <w:lang w:val="es-ES_tradnl"/>
        </w:rPr>
        <w:t>efecto de que decretara su admisión o desechamiento.</w:t>
      </w:r>
    </w:p>
    <w:p w14:paraId="22A10E7A" w14:textId="77777777" w:rsidR="005B4199" w:rsidRPr="00D57E0F" w:rsidRDefault="005B4199" w:rsidP="00D57E0F">
      <w:pPr>
        <w:shd w:val="clear" w:color="auto" w:fill="FFFFFF" w:themeFill="background1"/>
        <w:spacing w:line="360" w:lineRule="auto"/>
        <w:jc w:val="both"/>
        <w:rPr>
          <w:rFonts w:ascii="Palatino Linotype" w:hAnsi="Palatino Linotype" w:cs="Arial"/>
          <w:lang w:val="es-ES_tradnl"/>
        </w:rPr>
      </w:pPr>
    </w:p>
    <w:p w14:paraId="5C1E3019" w14:textId="56499C1E" w:rsidR="00966CE2" w:rsidRPr="00D57E0F" w:rsidRDefault="00966CE2" w:rsidP="00D57E0F">
      <w:pPr>
        <w:shd w:val="clear" w:color="auto" w:fill="FFFFFF" w:themeFill="background1"/>
        <w:tabs>
          <w:tab w:val="center" w:pos="4252"/>
          <w:tab w:val="right" w:pos="8504"/>
        </w:tabs>
        <w:spacing w:line="360" w:lineRule="auto"/>
        <w:jc w:val="both"/>
        <w:rPr>
          <w:rFonts w:ascii="Palatino Linotype" w:hAnsi="Palatino Linotype" w:cs="Arial"/>
          <w:b/>
          <w:color w:val="000000" w:themeColor="text1"/>
        </w:rPr>
      </w:pPr>
      <w:r w:rsidRPr="00D57E0F">
        <w:rPr>
          <w:rFonts w:ascii="Palatino Linotype" w:hAnsi="Palatino Linotype" w:cs="Arial"/>
          <w:b/>
          <w:color w:val="000000" w:themeColor="text1"/>
        </w:rPr>
        <w:lastRenderedPageBreak/>
        <w:t>a) Admisión del Recurso de Revisión</w:t>
      </w:r>
    </w:p>
    <w:p w14:paraId="21640909" w14:textId="2C383FA3" w:rsidR="00EB19F2" w:rsidRPr="00D57E0F" w:rsidRDefault="00BC450B" w:rsidP="00D57E0F">
      <w:pPr>
        <w:shd w:val="clear" w:color="auto" w:fill="FFFFFF" w:themeFill="background1"/>
        <w:tabs>
          <w:tab w:val="center" w:pos="4252"/>
          <w:tab w:val="right" w:pos="8504"/>
        </w:tabs>
        <w:spacing w:line="360" w:lineRule="auto"/>
        <w:jc w:val="both"/>
        <w:rPr>
          <w:rFonts w:ascii="Palatino Linotype" w:hAnsi="Palatino Linotype" w:cs="Arial"/>
        </w:rPr>
      </w:pPr>
      <w:r w:rsidRPr="00D57E0F">
        <w:rPr>
          <w:rFonts w:ascii="Palatino Linotype" w:hAnsi="Palatino Linotype" w:cs="Arial"/>
        </w:rPr>
        <w:t>De las constancias que obran en el expediente electrónico del</w:t>
      </w:r>
      <w:r w:rsidRPr="00D57E0F">
        <w:rPr>
          <w:rFonts w:ascii="Palatino Linotype" w:hAnsi="Palatino Linotype" w:cs="Arial"/>
          <w:b/>
        </w:rPr>
        <w:t xml:space="preserve"> SAIMEX</w:t>
      </w:r>
      <w:r w:rsidR="00E3483C" w:rsidRPr="00D57E0F">
        <w:rPr>
          <w:rFonts w:ascii="Palatino Linotype" w:hAnsi="Palatino Linotype" w:cs="Arial"/>
        </w:rPr>
        <w:t xml:space="preserve">, se advierte que </w:t>
      </w:r>
      <w:r w:rsidR="005553A9" w:rsidRPr="00D57E0F">
        <w:rPr>
          <w:rFonts w:ascii="Palatino Linotype" w:hAnsi="Palatino Linotype" w:cs="Arial"/>
        </w:rPr>
        <w:t xml:space="preserve">el </w:t>
      </w:r>
      <w:r w:rsidR="005553A9" w:rsidRPr="00D57E0F">
        <w:rPr>
          <w:rFonts w:ascii="Palatino Linotype" w:hAnsi="Palatino Linotype" w:cs="Arial"/>
          <w:b/>
        </w:rPr>
        <w:t xml:space="preserve">cinco de julio </w:t>
      </w:r>
      <w:r w:rsidR="00540610" w:rsidRPr="00D57E0F">
        <w:rPr>
          <w:rFonts w:ascii="Palatino Linotype" w:hAnsi="Palatino Linotype" w:cs="Arial"/>
          <w:b/>
        </w:rPr>
        <w:t>de dos mil veintidós</w:t>
      </w:r>
      <w:r w:rsidRPr="00D57E0F">
        <w:rPr>
          <w:rFonts w:ascii="Palatino Linotype" w:hAnsi="Palatino Linotype" w:cs="Arial"/>
        </w:rPr>
        <w:t>, se acord</w:t>
      </w:r>
      <w:r w:rsidR="00E27BA1" w:rsidRPr="00D57E0F">
        <w:rPr>
          <w:rFonts w:ascii="Palatino Linotype" w:hAnsi="Palatino Linotype" w:cs="Arial"/>
        </w:rPr>
        <w:t>ó</w:t>
      </w:r>
      <w:r w:rsidRPr="00D57E0F">
        <w:rPr>
          <w:rFonts w:ascii="Palatino Linotype" w:hAnsi="Palatino Linotype" w:cs="Arial"/>
        </w:rPr>
        <w:t xml:space="preserve"> la</w:t>
      </w:r>
      <w:r w:rsidR="00E27BA1" w:rsidRPr="00D57E0F">
        <w:rPr>
          <w:rFonts w:ascii="Palatino Linotype" w:hAnsi="Palatino Linotype" w:cs="Arial"/>
        </w:rPr>
        <w:t xml:space="preserve"> </w:t>
      </w:r>
      <w:r w:rsidRPr="00D57E0F">
        <w:rPr>
          <w:rFonts w:ascii="Palatino Linotype" w:hAnsi="Palatino Linotype" w:cs="Arial"/>
        </w:rPr>
        <w:t>admisi</w:t>
      </w:r>
      <w:r w:rsidR="00E27BA1" w:rsidRPr="00D57E0F">
        <w:rPr>
          <w:rFonts w:ascii="Palatino Linotype" w:hAnsi="Palatino Linotype" w:cs="Arial"/>
        </w:rPr>
        <w:t>ón</w:t>
      </w:r>
      <w:r w:rsidRPr="00D57E0F">
        <w:rPr>
          <w:rFonts w:ascii="Palatino Linotype" w:hAnsi="Palatino Linotype" w:cs="Arial"/>
        </w:rPr>
        <w:t xml:space="preserve"> a trámite </w:t>
      </w:r>
      <w:r w:rsidR="00E27BA1" w:rsidRPr="00D57E0F">
        <w:rPr>
          <w:rFonts w:ascii="Palatino Linotype" w:hAnsi="Palatino Linotype" w:cs="Arial"/>
        </w:rPr>
        <w:t>del</w:t>
      </w:r>
      <w:r w:rsidRPr="00D57E0F">
        <w:rPr>
          <w:rFonts w:ascii="Palatino Linotype" w:hAnsi="Palatino Linotype" w:cs="Arial"/>
        </w:rPr>
        <w:t xml:space="preserve"> </w:t>
      </w:r>
      <w:r w:rsidR="00504A64" w:rsidRPr="00D57E0F">
        <w:rPr>
          <w:rFonts w:ascii="Palatino Linotype" w:hAnsi="Palatino Linotype" w:cs="Arial"/>
        </w:rPr>
        <w:t>Recurso de Revisión</w:t>
      </w:r>
      <w:r w:rsidR="0027011E" w:rsidRPr="00D57E0F">
        <w:rPr>
          <w:rFonts w:ascii="Palatino Linotype" w:hAnsi="Palatino Linotype" w:cs="Arial"/>
        </w:rPr>
        <w:t xml:space="preserve"> que nos ocupa</w:t>
      </w:r>
      <w:r w:rsidRPr="00D57E0F">
        <w:rPr>
          <w:rFonts w:ascii="Palatino Linotype" w:hAnsi="Palatino Linotype" w:cs="Arial"/>
        </w:rPr>
        <w:t xml:space="preserve">; así como la integración </w:t>
      </w:r>
      <w:r w:rsidR="00E27BA1" w:rsidRPr="00D57E0F">
        <w:rPr>
          <w:rFonts w:ascii="Palatino Linotype" w:hAnsi="Palatino Linotype" w:cs="Arial"/>
        </w:rPr>
        <w:t>del</w:t>
      </w:r>
      <w:r w:rsidRPr="00D57E0F">
        <w:rPr>
          <w:rFonts w:ascii="Palatino Linotype" w:hAnsi="Palatino Linotype" w:cs="Arial"/>
        </w:rPr>
        <w:t xml:space="preserve"> expediente respectivo, mismo</w:t>
      </w:r>
      <w:r w:rsidR="0027011E" w:rsidRPr="00D57E0F">
        <w:rPr>
          <w:rFonts w:ascii="Palatino Linotype" w:hAnsi="Palatino Linotype" w:cs="Arial"/>
        </w:rPr>
        <w:t xml:space="preserve"> </w:t>
      </w:r>
      <w:r w:rsidRPr="00D57E0F">
        <w:rPr>
          <w:rFonts w:ascii="Palatino Linotype" w:hAnsi="Palatino Linotype" w:cs="Arial"/>
        </w:rPr>
        <w:t xml:space="preserve">que se </w:t>
      </w:r>
      <w:r w:rsidR="00E27BA1" w:rsidRPr="00D57E0F">
        <w:rPr>
          <w:rFonts w:ascii="Palatino Linotype" w:hAnsi="Palatino Linotype" w:cs="Arial"/>
        </w:rPr>
        <w:t>puso a</w:t>
      </w:r>
      <w:r w:rsidRPr="00D57E0F">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3B1DC0" w:rsidRPr="00D57E0F">
        <w:rPr>
          <w:rFonts w:ascii="Palatino Linotype" w:hAnsi="Palatino Linotype" w:cs="Arial"/>
          <w:b/>
        </w:rPr>
        <w:t>LA RECURRENTE</w:t>
      </w:r>
      <w:r w:rsidR="00C06091" w:rsidRPr="00D57E0F">
        <w:rPr>
          <w:rFonts w:ascii="Palatino Linotype" w:hAnsi="Palatino Linotype" w:cs="Arial"/>
          <w:b/>
        </w:rPr>
        <w:t xml:space="preserve"> </w:t>
      </w:r>
      <w:r w:rsidRPr="00D57E0F">
        <w:rPr>
          <w:rFonts w:ascii="Palatino Linotype" w:hAnsi="Palatino Linotype" w:cs="Arial"/>
        </w:rPr>
        <w:t xml:space="preserve">manifestara lo que a su derecho conviniera, a efecto de presentar pruebas y alegatos; así como, para que </w:t>
      </w:r>
      <w:r w:rsidRPr="00D57E0F">
        <w:rPr>
          <w:rFonts w:ascii="Palatino Linotype" w:hAnsi="Palatino Linotype" w:cs="Arial"/>
          <w:b/>
        </w:rPr>
        <w:t xml:space="preserve">EL SUJETO OBLIGADO </w:t>
      </w:r>
      <w:r w:rsidRPr="00D57E0F">
        <w:rPr>
          <w:rFonts w:ascii="Palatino Linotype" w:hAnsi="Palatino Linotype" w:cs="Arial"/>
        </w:rPr>
        <w:t xml:space="preserve">rindiera </w:t>
      </w:r>
      <w:r w:rsidR="00E27BA1" w:rsidRPr="00D57E0F">
        <w:rPr>
          <w:rFonts w:ascii="Palatino Linotype" w:hAnsi="Palatino Linotype" w:cs="Arial"/>
        </w:rPr>
        <w:t>el</w:t>
      </w:r>
      <w:r w:rsidRPr="00D57E0F">
        <w:rPr>
          <w:rFonts w:ascii="Palatino Linotype" w:hAnsi="Palatino Linotype" w:cs="Arial"/>
        </w:rPr>
        <w:t xml:space="preserve"> correspondiente</w:t>
      </w:r>
      <w:r w:rsidRPr="00D57E0F">
        <w:rPr>
          <w:rFonts w:ascii="Palatino Linotype" w:hAnsi="Palatino Linotype" w:cs="Arial"/>
          <w:b/>
        </w:rPr>
        <w:t xml:space="preserve"> </w:t>
      </w:r>
      <w:r w:rsidRPr="00D57E0F">
        <w:rPr>
          <w:rFonts w:ascii="Palatino Linotype" w:hAnsi="Palatino Linotype" w:cs="Arial"/>
        </w:rPr>
        <w:t>Informe Justificado.</w:t>
      </w:r>
    </w:p>
    <w:p w14:paraId="4310184C" w14:textId="77777777" w:rsidR="00F336AB" w:rsidRPr="00D57E0F" w:rsidRDefault="00F336AB" w:rsidP="00D57E0F">
      <w:pPr>
        <w:shd w:val="clear" w:color="auto" w:fill="FFFFFF" w:themeFill="background1"/>
        <w:tabs>
          <w:tab w:val="center" w:pos="4252"/>
          <w:tab w:val="right" w:pos="8504"/>
        </w:tabs>
        <w:spacing w:line="360" w:lineRule="auto"/>
        <w:jc w:val="both"/>
        <w:rPr>
          <w:rFonts w:ascii="Palatino Linotype" w:hAnsi="Palatino Linotype" w:cs="Arial"/>
          <w:sz w:val="18"/>
        </w:rPr>
      </w:pPr>
    </w:p>
    <w:p w14:paraId="1AAAACC0" w14:textId="6A9E7FB0" w:rsidR="00966CE2" w:rsidRPr="00D57E0F" w:rsidRDefault="00966CE2" w:rsidP="00D57E0F">
      <w:pPr>
        <w:shd w:val="clear" w:color="auto" w:fill="FFFFFF" w:themeFill="background1"/>
        <w:spacing w:line="360" w:lineRule="auto"/>
        <w:jc w:val="both"/>
        <w:rPr>
          <w:rFonts w:ascii="Palatino Linotype" w:eastAsia="Arial Unicode MS" w:hAnsi="Palatino Linotype" w:cs="Arial"/>
          <w:b/>
          <w:color w:val="000000" w:themeColor="text1"/>
        </w:rPr>
      </w:pPr>
      <w:r w:rsidRPr="00D57E0F">
        <w:rPr>
          <w:rFonts w:ascii="Palatino Linotype" w:eastAsia="Arial Unicode MS" w:hAnsi="Palatino Linotype" w:cs="Arial"/>
          <w:b/>
          <w:color w:val="000000" w:themeColor="text1"/>
        </w:rPr>
        <w:t xml:space="preserve">b) </w:t>
      </w:r>
      <w:r w:rsidRPr="00D57E0F">
        <w:rPr>
          <w:rFonts w:ascii="Palatino Linotype" w:hAnsi="Palatino Linotype" w:cs="Arial"/>
          <w:b/>
          <w:bCs/>
        </w:rPr>
        <w:t>Informe Justificado</w:t>
      </w:r>
    </w:p>
    <w:p w14:paraId="7CF44DC1" w14:textId="0F0FE1B0" w:rsidR="005F4043" w:rsidRPr="00D57E0F" w:rsidRDefault="005F4043" w:rsidP="00D57E0F">
      <w:pPr>
        <w:shd w:val="clear" w:color="auto" w:fill="FFFFFF" w:themeFill="background1"/>
        <w:spacing w:line="360" w:lineRule="auto"/>
        <w:jc w:val="both"/>
        <w:rPr>
          <w:rFonts w:ascii="Palatino Linotype" w:hAnsi="Palatino Linotype" w:cs="Arial"/>
        </w:rPr>
      </w:pPr>
      <w:r w:rsidRPr="00D57E0F">
        <w:rPr>
          <w:rFonts w:ascii="Palatino Linotype" w:eastAsia="Arial Unicode MS" w:hAnsi="Palatino Linotype" w:cs="Arial"/>
        </w:rPr>
        <w:t xml:space="preserve">De acuerdo a las constancias digitales que obran en </w:t>
      </w:r>
      <w:r w:rsidRPr="00D57E0F">
        <w:rPr>
          <w:rFonts w:ascii="Palatino Linotype" w:eastAsia="Arial Unicode MS" w:hAnsi="Palatino Linotype" w:cs="Arial"/>
          <w:b/>
        </w:rPr>
        <w:t>EL</w:t>
      </w:r>
      <w:r w:rsidRPr="00D57E0F">
        <w:rPr>
          <w:rFonts w:ascii="Palatino Linotype" w:eastAsia="Arial Unicode MS" w:hAnsi="Palatino Linotype" w:cs="Arial"/>
        </w:rPr>
        <w:t xml:space="preserve"> </w:t>
      </w:r>
      <w:r w:rsidRPr="00D57E0F">
        <w:rPr>
          <w:rFonts w:ascii="Palatino Linotype" w:eastAsia="Arial Unicode MS" w:hAnsi="Palatino Linotype" w:cs="Arial"/>
          <w:b/>
        </w:rPr>
        <w:t>SAIMEX</w:t>
      </w:r>
      <w:r w:rsidRPr="00D57E0F">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w:t>
      </w:r>
      <w:r w:rsidR="003B1DC0" w:rsidRPr="00D57E0F">
        <w:rPr>
          <w:rFonts w:ascii="Palatino Linotype" w:eastAsia="Arial Unicode MS" w:hAnsi="Palatino Linotype" w:cs="Arial"/>
        </w:rPr>
        <w:t xml:space="preserve"> </w:t>
      </w:r>
      <w:r w:rsidR="003B1DC0" w:rsidRPr="00D57E0F">
        <w:rPr>
          <w:rFonts w:ascii="Palatino Linotype" w:eastAsia="Arial Unicode MS" w:hAnsi="Palatino Linotype" w:cs="Arial"/>
          <w:b/>
        </w:rPr>
        <w:t>LA</w:t>
      </w:r>
      <w:r w:rsidRPr="00D57E0F">
        <w:rPr>
          <w:rFonts w:ascii="Palatino Linotype" w:eastAsia="Arial Unicode MS" w:hAnsi="Palatino Linotype" w:cs="Arial"/>
        </w:rPr>
        <w:t xml:space="preserve"> </w:t>
      </w:r>
      <w:r w:rsidRPr="00D57E0F">
        <w:rPr>
          <w:rFonts w:ascii="Palatino Linotype" w:eastAsia="Arial Unicode MS" w:hAnsi="Palatino Linotype" w:cs="Arial"/>
          <w:b/>
        </w:rPr>
        <w:t>RECURRENTE</w:t>
      </w:r>
      <w:r w:rsidRPr="00D57E0F">
        <w:rPr>
          <w:rFonts w:ascii="Palatino Linotype" w:eastAsia="Arial Unicode MS" w:hAnsi="Palatino Linotype" w:cs="Arial"/>
        </w:rPr>
        <w:t xml:space="preserve">, éste no realizó manifestación alguna, ni presentó pruebas o alegatos, así como tampoco </w:t>
      </w:r>
      <w:r w:rsidRPr="00D57E0F">
        <w:rPr>
          <w:rFonts w:ascii="Palatino Linotype" w:eastAsia="Arial Unicode MS" w:hAnsi="Palatino Linotype" w:cs="Arial"/>
          <w:b/>
          <w:color w:val="000000"/>
          <w:lang w:eastAsia="es-MX"/>
        </w:rPr>
        <w:t>EL SUJETO OBLIGADO</w:t>
      </w:r>
      <w:r w:rsidRPr="00D57E0F">
        <w:rPr>
          <w:rFonts w:ascii="Palatino Linotype" w:eastAsia="Arial Unicode MS" w:hAnsi="Palatino Linotype" w:cs="Arial"/>
        </w:rPr>
        <w:t xml:space="preserve"> rindió su Informe Justificado, tal y como se aprecia en la siguiente imagen: </w:t>
      </w:r>
      <w:r w:rsidRPr="00D57E0F">
        <w:rPr>
          <w:rFonts w:ascii="Palatino Linotype" w:hAnsi="Palatino Linotype" w:cs="Arial"/>
        </w:rPr>
        <w:t xml:space="preserve"> </w:t>
      </w:r>
    </w:p>
    <w:p w14:paraId="1ED6FCA9" w14:textId="39DCA59B" w:rsidR="005F4043" w:rsidRPr="00D57E0F" w:rsidRDefault="005553A9" w:rsidP="00D57E0F">
      <w:pPr>
        <w:shd w:val="clear" w:color="auto" w:fill="FFFFFF" w:themeFill="background1"/>
        <w:spacing w:line="360" w:lineRule="auto"/>
        <w:ind w:left="-142"/>
        <w:jc w:val="center"/>
        <w:rPr>
          <w:rFonts w:ascii="Palatino Linotype" w:hAnsi="Palatino Linotype" w:cs="Arial"/>
        </w:rPr>
      </w:pPr>
      <w:r w:rsidRPr="00D57E0F">
        <w:rPr>
          <w:noProof/>
          <w:lang w:val="es-419" w:eastAsia="es-419"/>
        </w:rPr>
        <w:drawing>
          <wp:inline distT="0" distB="0" distL="0" distR="0" wp14:anchorId="60CA0FA3" wp14:editId="58107480">
            <wp:extent cx="5343586" cy="1438275"/>
            <wp:effectExtent l="152400" t="152400" r="371475"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8280" cy="1444922"/>
                    </a:xfrm>
                    <a:prstGeom prst="rect">
                      <a:avLst/>
                    </a:prstGeom>
                    <a:ln>
                      <a:noFill/>
                    </a:ln>
                    <a:effectLst>
                      <a:outerShdw blurRad="292100" dist="139700" dir="2700000" algn="tl" rotWithShape="0">
                        <a:srgbClr val="333333">
                          <a:alpha val="65000"/>
                        </a:srgbClr>
                      </a:outerShdw>
                    </a:effectLst>
                  </pic:spPr>
                </pic:pic>
              </a:graphicData>
            </a:graphic>
          </wp:inline>
        </w:drawing>
      </w:r>
    </w:p>
    <w:p w14:paraId="53951CD1" w14:textId="0F927F3A" w:rsidR="00817A6D" w:rsidRPr="00D57E0F" w:rsidRDefault="005553A9" w:rsidP="00D57E0F">
      <w:pPr>
        <w:pStyle w:val="Prrafodelista"/>
        <w:shd w:val="clear" w:color="auto" w:fill="FFFFFF" w:themeFill="background1"/>
        <w:spacing w:line="360" w:lineRule="auto"/>
        <w:ind w:left="0"/>
        <w:contextualSpacing/>
        <w:jc w:val="both"/>
        <w:rPr>
          <w:rFonts w:ascii="Palatino Linotype" w:hAnsi="Palatino Linotype"/>
          <w:b/>
          <w:color w:val="000000" w:themeColor="text1"/>
          <w:lang w:val="es-419"/>
        </w:rPr>
      </w:pPr>
      <w:r w:rsidRPr="00D57E0F">
        <w:rPr>
          <w:rFonts w:ascii="Palatino Linotype" w:hAnsi="Palatino Linotype"/>
          <w:b/>
          <w:color w:val="000000" w:themeColor="text1"/>
          <w:lang w:val="es-419"/>
        </w:rPr>
        <w:lastRenderedPageBreak/>
        <w:t>c</w:t>
      </w:r>
      <w:r w:rsidR="00817A6D" w:rsidRPr="00D57E0F">
        <w:rPr>
          <w:rFonts w:ascii="Palatino Linotype" w:hAnsi="Palatino Linotype"/>
          <w:b/>
          <w:color w:val="000000" w:themeColor="text1"/>
          <w:lang w:val="es-419"/>
        </w:rPr>
        <w:t>) De la ampliación para resolver</w:t>
      </w:r>
      <w:r w:rsidR="00154A20" w:rsidRPr="00D57E0F">
        <w:rPr>
          <w:rFonts w:ascii="Palatino Linotype" w:hAnsi="Palatino Linotype"/>
          <w:b/>
          <w:color w:val="000000" w:themeColor="text1"/>
          <w:lang w:val="es-419"/>
        </w:rPr>
        <w:t xml:space="preserve"> el Recurso de Revisión</w:t>
      </w:r>
    </w:p>
    <w:p w14:paraId="403981EF" w14:textId="551D79F8" w:rsidR="00A66269" w:rsidRPr="00D57E0F" w:rsidRDefault="00817A6D" w:rsidP="00D57E0F">
      <w:pPr>
        <w:shd w:val="clear" w:color="auto" w:fill="FFFFFF" w:themeFill="background1"/>
        <w:spacing w:line="360" w:lineRule="auto"/>
        <w:jc w:val="both"/>
        <w:rPr>
          <w:rFonts w:ascii="Palatino Linotype" w:hAnsi="Palatino Linotype" w:cs="Arial"/>
          <w:color w:val="000000"/>
          <w:lang w:eastAsia="es-MX"/>
        </w:rPr>
      </w:pPr>
      <w:r w:rsidRPr="00D57E0F">
        <w:rPr>
          <w:rFonts w:ascii="Palatino Linotype" w:hAnsi="Palatino Linotype" w:cs="Arial"/>
          <w:color w:val="000000"/>
          <w:lang w:eastAsia="es-MX"/>
        </w:rPr>
        <w:t xml:space="preserve">El </w:t>
      </w:r>
      <w:r w:rsidR="005553A9" w:rsidRPr="00D57E0F">
        <w:rPr>
          <w:rFonts w:ascii="Palatino Linotype" w:hAnsi="Palatino Linotype" w:cs="Arial"/>
          <w:b/>
          <w:color w:val="000000"/>
          <w:lang w:eastAsia="es-MX"/>
        </w:rPr>
        <w:t xml:space="preserve">veinticinco de agosto </w:t>
      </w:r>
      <w:r w:rsidRPr="00D57E0F">
        <w:rPr>
          <w:rFonts w:ascii="Palatino Linotype" w:hAnsi="Palatino Linotype" w:cs="Arial"/>
          <w:b/>
          <w:color w:val="000000"/>
          <w:lang w:eastAsia="es-MX"/>
        </w:rPr>
        <w:t>de dos mil veintidós</w:t>
      </w:r>
      <w:r w:rsidRPr="00D57E0F">
        <w:rPr>
          <w:rFonts w:ascii="Palatino Linotype" w:hAnsi="Palatino Linotype" w:cs="Arial"/>
          <w:color w:val="000000"/>
          <w:lang w:eastAsia="es-MX"/>
        </w:rPr>
        <w:t>,</w:t>
      </w:r>
      <w:r w:rsidR="00A66269" w:rsidRPr="00D57E0F">
        <w:rPr>
          <w:rFonts w:ascii="Palatino Linotype" w:hAnsi="Palatino Linotype" w:cs="Arial"/>
          <w:color w:val="000000"/>
          <w:lang w:eastAsia="es-MX"/>
        </w:rPr>
        <w:t xml:space="preserve"> se acordó ampliar el plazo para resolver </w:t>
      </w:r>
      <w:r w:rsidR="00A66269" w:rsidRPr="00D57E0F">
        <w:rPr>
          <w:rFonts w:ascii="Palatino Linotype" w:hAnsi="Palatino Linotype" w:cs="Arial"/>
          <w:color w:val="000000"/>
          <w:lang w:val="es-419" w:eastAsia="es-MX"/>
        </w:rPr>
        <w:t>el</w:t>
      </w:r>
      <w:r w:rsidR="00A66269" w:rsidRPr="00D57E0F">
        <w:rPr>
          <w:rFonts w:ascii="Palatino Linotype" w:hAnsi="Palatino Linotype" w:cs="Arial"/>
          <w:color w:val="000000"/>
          <w:lang w:eastAsia="es-MX"/>
        </w:rPr>
        <w:t xml:space="preserve"> Recurso de Revisión </w:t>
      </w:r>
      <w:r w:rsidR="00A66269" w:rsidRPr="00D57E0F">
        <w:rPr>
          <w:rFonts w:ascii="Palatino Linotype" w:hAnsi="Palatino Linotype" w:cs="Arial"/>
          <w:color w:val="000000"/>
          <w:lang w:val="es-419" w:eastAsia="es-MX"/>
        </w:rPr>
        <w:t>en estudio</w:t>
      </w:r>
      <w:r w:rsidR="00A66269" w:rsidRPr="00D57E0F">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793A7454" w14:textId="77777777" w:rsidR="00A66269" w:rsidRPr="00D57E0F" w:rsidRDefault="00A66269" w:rsidP="00D57E0F">
      <w:pPr>
        <w:shd w:val="clear" w:color="auto" w:fill="FFFFFF" w:themeFill="background1"/>
        <w:spacing w:before="100" w:beforeAutospacing="1" w:after="100" w:afterAutospacing="1" w:line="360" w:lineRule="auto"/>
        <w:jc w:val="both"/>
        <w:rPr>
          <w:rFonts w:ascii="Palatino Linotype" w:eastAsia="Calibri" w:hAnsi="Palatino Linotype"/>
          <w:lang w:eastAsia="en-US"/>
        </w:rPr>
      </w:pPr>
      <w:r w:rsidRPr="00D57E0F">
        <w:rPr>
          <w:rFonts w:ascii="Palatino Linotype" w:eastAsia="Calibri" w:hAnsi="Palatino Linotype"/>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8DB7CB"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1D0DB90"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p>
    <w:p w14:paraId="6483DD9B"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A8F786"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92CBFFE"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p>
    <w:p w14:paraId="44CE7E44"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40CECE72"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p>
    <w:p w14:paraId="58D2B9CA"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272E5413"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t>b) Actividad Procesal del interesado: Acciones u omisiones del interesado.</w:t>
      </w:r>
    </w:p>
    <w:p w14:paraId="375C20A3"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t>c)  Conducta de la Autoridad: Las Acciones u omisiones realizadas en el procedimiento. Así como si la autoridad actuó con la debida diligencia.</w:t>
      </w:r>
    </w:p>
    <w:p w14:paraId="645CEED8"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t>d) La afectación generada en la situación jurídica de la persona involucrada en el proceso: Violación a sus derechos humanos.</w:t>
      </w:r>
    </w:p>
    <w:p w14:paraId="5C43C84E"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p>
    <w:p w14:paraId="2F68517F"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0B43F6"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p>
    <w:p w14:paraId="5B3B1180"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lastRenderedPageBreak/>
        <w:t>Argumento que encuentra sustento en la jurisprudencia P</w:t>
      </w:r>
      <w:proofErr w:type="gramStart"/>
      <w:r w:rsidRPr="00D57E0F">
        <w:rPr>
          <w:rFonts w:ascii="Palatino Linotype" w:eastAsia="Calibri" w:hAnsi="Palatino Linotype"/>
          <w:lang w:eastAsia="en-US"/>
        </w:rPr>
        <w:t>./</w:t>
      </w:r>
      <w:proofErr w:type="gramEnd"/>
      <w:r w:rsidRPr="00D57E0F">
        <w:rPr>
          <w:rFonts w:ascii="Palatino Linotype" w:eastAsia="Calibri" w:hAnsi="Palatino Linotype"/>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41B533D"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p>
    <w:p w14:paraId="275508AE"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3AB390"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p>
    <w:p w14:paraId="5B073F34" w14:textId="77777777"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401087F4" w14:textId="77777777" w:rsidR="00A66269" w:rsidRPr="00D57E0F" w:rsidRDefault="00A66269" w:rsidP="00D57E0F">
      <w:pPr>
        <w:shd w:val="clear" w:color="auto" w:fill="FFFFFF" w:themeFill="background1"/>
        <w:spacing w:line="360" w:lineRule="auto"/>
        <w:jc w:val="both"/>
        <w:rPr>
          <w:rFonts w:ascii="Palatino Linotype" w:eastAsia="Calibri" w:hAnsi="Palatino Linotype"/>
          <w:sz w:val="16"/>
          <w:lang w:eastAsia="en-US"/>
        </w:rPr>
      </w:pPr>
    </w:p>
    <w:p w14:paraId="553C8237" w14:textId="77777777" w:rsidR="00A66269" w:rsidRPr="00D57E0F" w:rsidRDefault="00A66269" w:rsidP="00D57E0F">
      <w:pPr>
        <w:shd w:val="clear" w:color="auto" w:fill="FFFFFF" w:themeFill="background1"/>
        <w:spacing w:line="360" w:lineRule="auto"/>
        <w:ind w:left="851" w:right="899"/>
        <w:jc w:val="both"/>
        <w:rPr>
          <w:rFonts w:ascii="Palatino Linotype" w:eastAsia="Calibri" w:hAnsi="Palatino Linotype"/>
          <w:lang w:eastAsia="en-US"/>
        </w:rPr>
      </w:pPr>
      <w:r w:rsidRPr="00D57E0F">
        <w:rPr>
          <w:rFonts w:ascii="Palatino Linotype" w:eastAsia="Calibri" w:hAnsi="Palatino Linotype"/>
          <w:lang w:eastAsia="en-US"/>
        </w:rPr>
        <w:t xml:space="preserve">“PLAZO RAZONABLE PARA RESOLVER. DIMENSIÓN Y EFECTOS DE ESTE CONCEPTO CUANDO SE ADUCE EXCESIVA </w:t>
      </w:r>
      <w:r w:rsidRPr="00D57E0F">
        <w:rPr>
          <w:rFonts w:ascii="Palatino Linotype" w:eastAsia="Calibri" w:hAnsi="Palatino Linotype"/>
          <w:lang w:eastAsia="en-US"/>
        </w:rPr>
        <w:lastRenderedPageBreak/>
        <w:t>CARGA DE TRABAJO.” consultable en el Seminario Judicial de la Federación y su gaceta, con el registro digital 2002351.</w:t>
      </w:r>
    </w:p>
    <w:p w14:paraId="0D5C6B60" w14:textId="77777777" w:rsidR="00A66269" w:rsidRPr="00D57E0F" w:rsidRDefault="00A66269" w:rsidP="00D57E0F">
      <w:pPr>
        <w:shd w:val="clear" w:color="auto" w:fill="FFFFFF" w:themeFill="background1"/>
        <w:spacing w:line="360" w:lineRule="auto"/>
        <w:ind w:left="851" w:right="899"/>
        <w:jc w:val="both"/>
        <w:rPr>
          <w:rFonts w:ascii="Palatino Linotype" w:eastAsia="Calibri" w:hAnsi="Palatino Linotype"/>
          <w:sz w:val="16"/>
          <w:lang w:eastAsia="en-US"/>
        </w:rPr>
      </w:pPr>
    </w:p>
    <w:p w14:paraId="2D8FEADD" w14:textId="77777777" w:rsidR="00A66269" w:rsidRPr="00D57E0F" w:rsidRDefault="00A66269" w:rsidP="00D57E0F">
      <w:pPr>
        <w:shd w:val="clear" w:color="auto" w:fill="FFFFFF" w:themeFill="background1"/>
        <w:spacing w:line="360" w:lineRule="auto"/>
        <w:ind w:left="851" w:right="899"/>
        <w:jc w:val="both"/>
        <w:rPr>
          <w:rFonts w:ascii="Palatino Linotype" w:eastAsia="Calibri" w:hAnsi="Palatino Linotype"/>
          <w:lang w:eastAsia="en-US"/>
        </w:rPr>
      </w:pPr>
      <w:r w:rsidRPr="00D57E0F">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0531E17A" w14:textId="77777777" w:rsidR="00A66269" w:rsidRPr="00D57E0F" w:rsidRDefault="00A66269" w:rsidP="00D57E0F">
      <w:pPr>
        <w:shd w:val="clear" w:color="auto" w:fill="FFFFFF" w:themeFill="background1"/>
        <w:spacing w:line="360" w:lineRule="auto"/>
        <w:jc w:val="both"/>
        <w:rPr>
          <w:rFonts w:ascii="Palatino Linotype" w:eastAsia="Calibri" w:hAnsi="Palatino Linotype"/>
          <w:sz w:val="16"/>
          <w:lang w:eastAsia="en-US"/>
        </w:rPr>
      </w:pPr>
    </w:p>
    <w:p w14:paraId="65A3B9D8" w14:textId="6C145654" w:rsidR="00A66269" w:rsidRPr="00D57E0F" w:rsidRDefault="00A66269" w:rsidP="00D57E0F">
      <w:pPr>
        <w:shd w:val="clear" w:color="auto" w:fill="FFFFFF" w:themeFill="background1"/>
        <w:spacing w:line="360" w:lineRule="auto"/>
        <w:jc w:val="both"/>
        <w:rPr>
          <w:rFonts w:ascii="Palatino Linotype" w:eastAsia="Calibri" w:hAnsi="Palatino Linotype"/>
          <w:lang w:eastAsia="en-US"/>
        </w:rPr>
      </w:pPr>
      <w:r w:rsidRPr="00D57E0F">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 y,</w:t>
      </w:r>
    </w:p>
    <w:p w14:paraId="62E3ADF3" w14:textId="66DD0B83" w:rsidR="00817A6D" w:rsidRPr="00D57E0F" w:rsidRDefault="00817A6D" w:rsidP="00D57E0F">
      <w:pPr>
        <w:pStyle w:val="Prrafodelista"/>
        <w:shd w:val="clear" w:color="auto" w:fill="FFFFFF" w:themeFill="background1"/>
        <w:spacing w:line="360" w:lineRule="auto"/>
        <w:ind w:left="0"/>
        <w:contextualSpacing/>
        <w:jc w:val="both"/>
        <w:rPr>
          <w:rFonts w:ascii="Palatino Linotype" w:hAnsi="Palatino Linotype"/>
          <w:color w:val="000000" w:themeColor="text1"/>
        </w:rPr>
      </w:pPr>
    </w:p>
    <w:p w14:paraId="0A4F912E" w14:textId="0694E628" w:rsidR="000048EE" w:rsidRPr="00D57E0F" w:rsidRDefault="00817A6D" w:rsidP="00D57E0F">
      <w:pPr>
        <w:pStyle w:val="Prrafodelista"/>
        <w:shd w:val="clear" w:color="auto" w:fill="FFFFFF" w:themeFill="background1"/>
        <w:spacing w:line="360" w:lineRule="auto"/>
        <w:ind w:left="0"/>
        <w:jc w:val="both"/>
        <w:rPr>
          <w:rFonts w:ascii="Palatino Linotype" w:hAnsi="Palatino Linotype" w:cs="Arial"/>
          <w:b/>
          <w:bCs/>
        </w:rPr>
      </w:pPr>
      <w:r w:rsidRPr="00D57E0F">
        <w:rPr>
          <w:rFonts w:ascii="Palatino Linotype" w:hAnsi="Palatino Linotype" w:cs="Arial"/>
          <w:b/>
          <w:bCs/>
        </w:rPr>
        <w:t>e</w:t>
      </w:r>
      <w:r w:rsidR="000048EE" w:rsidRPr="00D57E0F">
        <w:rPr>
          <w:rFonts w:ascii="Palatino Linotype" w:hAnsi="Palatino Linotype" w:cs="Arial"/>
          <w:b/>
          <w:bCs/>
        </w:rPr>
        <w:t>) Cierre de Instrucción</w:t>
      </w:r>
    </w:p>
    <w:p w14:paraId="73B84D8C" w14:textId="7C90B72B" w:rsidR="00854092" w:rsidRPr="00D57E0F" w:rsidRDefault="000048EE" w:rsidP="00D57E0F">
      <w:pPr>
        <w:shd w:val="clear" w:color="auto" w:fill="FFFFFF" w:themeFill="background1"/>
        <w:spacing w:line="360" w:lineRule="auto"/>
        <w:jc w:val="both"/>
        <w:rPr>
          <w:rFonts w:ascii="Palatino Linotype" w:hAnsi="Palatino Linotype" w:cs="Arial"/>
          <w:color w:val="000000" w:themeColor="text1"/>
        </w:rPr>
      </w:pPr>
      <w:r w:rsidRPr="00D57E0F">
        <w:rPr>
          <w:rFonts w:ascii="Palatino Linotype" w:hAnsi="Palatino Linotype"/>
          <w:color w:val="000000" w:themeColor="text1"/>
        </w:rPr>
        <w:t xml:space="preserve">Una vez analizado el estado procesal que guarda el expediente, el </w:t>
      </w:r>
      <w:r w:rsidR="00D57E0F" w:rsidRPr="00D57E0F">
        <w:rPr>
          <w:rFonts w:ascii="Palatino Linotype" w:hAnsi="Palatino Linotype"/>
          <w:b/>
          <w:bCs/>
          <w:color w:val="000000" w:themeColor="text1"/>
        </w:rPr>
        <w:t>ocho</w:t>
      </w:r>
      <w:r w:rsidR="00A66269" w:rsidRPr="00D57E0F">
        <w:rPr>
          <w:rFonts w:ascii="Palatino Linotype" w:hAnsi="Palatino Linotype"/>
          <w:b/>
          <w:bCs/>
          <w:color w:val="000000" w:themeColor="text1"/>
        </w:rPr>
        <w:t xml:space="preserve"> de febrero de dos mil veintitrés</w:t>
      </w:r>
      <w:r w:rsidRPr="00D57E0F">
        <w:rPr>
          <w:rFonts w:ascii="Palatino Linotype" w:hAnsi="Palatino Linotype"/>
          <w:color w:val="000000" w:themeColor="text1"/>
        </w:rPr>
        <w:t xml:space="preserve">, la </w:t>
      </w:r>
      <w:r w:rsidRPr="00D57E0F">
        <w:rPr>
          <w:rFonts w:ascii="Palatino Linotype" w:hAnsi="Palatino Linotype"/>
          <w:b/>
          <w:color w:val="000000" w:themeColor="text1"/>
        </w:rPr>
        <w:t xml:space="preserve">Comisionada Sharon Cristina Morales Martínez </w:t>
      </w:r>
      <w:r w:rsidRPr="00D57E0F">
        <w:rPr>
          <w:rFonts w:ascii="Palatino Linotype" w:hAnsi="Palatino Linotype"/>
          <w:color w:val="000000" w:themeColor="text1"/>
        </w:rPr>
        <w:t>acordó el cierre de instrucción;</w:t>
      </w:r>
      <w:r w:rsidRPr="00D57E0F">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A66269" w:rsidRPr="00D57E0F">
        <w:rPr>
          <w:rFonts w:ascii="Palatino Linotype" w:hAnsi="Palatino Linotype" w:cs="Arial"/>
          <w:color w:val="000000" w:themeColor="text1"/>
        </w:rPr>
        <w:t>.</w:t>
      </w:r>
    </w:p>
    <w:p w14:paraId="0AE1518D" w14:textId="77777777" w:rsidR="000048EE" w:rsidRPr="00D57E0F" w:rsidRDefault="000048EE" w:rsidP="00D57E0F">
      <w:pPr>
        <w:shd w:val="clear" w:color="auto" w:fill="FFFFFF" w:themeFill="background1"/>
        <w:jc w:val="center"/>
        <w:rPr>
          <w:rFonts w:ascii="Palatino Linotype" w:hAnsi="Palatino Linotype" w:cs="Arial"/>
          <w:b/>
          <w:bCs/>
          <w:spacing w:val="60"/>
          <w:sz w:val="28"/>
        </w:rPr>
      </w:pPr>
    </w:p>
    <w:p w14:paraId="0A17408E" w14:textId="5D1BF497" w:rsidR="005A070A" w:rsidRPr="00D57E0F" w:rsidRDefault="00200BFC" w:rsidP="00D57E0F">
      <w:pPr>
        <w:shd w:val="clear" w:color="auto" w:fill="FFFFFF" w:themeFill="background1"/>
        <w:jc w:val="center"/>
        <w:rPr>
          <w:rFonts w:ascii="Palatino Linotype" w:hAnsi="Palatino Linotype" w:cs="Arial"/>
          <w:b/>
          <w:bCs/>
          <w:spacing w:val="60"/>
          <w:sz w:val="28"/>
        </w:rPr>
      </w:pPr>
      <w:r w:rsidRPr="00D57E0F">
        <w:rPr>
          <w:rFonts w:ascii="Palatino Linotype" w:hAnsi="Palatino Linotype" w:cs="Arial"/>
          <w:b/>
          <w:bCs/>
          <w:spacing w:val="60"/>
          <w:sz w:val="28"/>
        </w:rPr>
        <w:t>CONSIDERANDO</w:t>
      </w:r>
    </w:p>
    <w:p w14:paraId="7831EC2E" w14:textId="77777777" w:rsidR="00A73C60" w:rsidRPr="00D57E0F" w:rsidRDefault="00A73C60" w:rsidP="00D57E0F">
      <w:pPr>
        <w:shd w:val="clear" w:color="auto" w:fill="FFFFFF" w:themeFill="background1"/>
        <w:jc w:val="center"/>
        <w:rPr>
          <w:rFonts w:ascii="Palatino Linotype" w:hAnsi="Palatino Linotype" w:cs="Arial"/>
          <w:b/>
          <w:bCs/>
          <w:spacing w:val="60"/>
          <w:sz w:val="28"/>
        </w:rPr>
      </w:pPr>
    </w:p>
    <w:p w14:paraId="7EF62753" w14:textId="77777777" w:rsidR="007366EE" w:rsidRPr="00D57E0F" w:rsidRDefault="00CC0BEF" w:rsidP="00D57E0F">
      <w:pPr>
        <w:widowControl w:val="0"/>
        <w:numPr>
          <w:ilvl w:val="0"/>
          <w:numId w:val="3"/>
        </w:numPr>
        <w:shd w:val="clear" w:color="auto" w:fill="FFFFFF" w:themeFill="background1"/>
        <w:tabs>
          <w:tab w:val="left" w:pos="1701"/>
        </w:tabs>
        <w:autoSpaceDE w:val="0"/>
        <w:autoSpaceDN w:val="0"/>
        <w:adjustRightInd w:val="0"/>
        <w:spacing w:line="360" w:lineRule="auto"/>
        <w:ind w:left="0" w:firstLine="0"/>
        <w:jc w:val="both"/>
        <w:rPr>
          <w:rFonts w:ascii="Palatino Linotype" w:hAnsi="Palatino Linotype" w:cs="Arial"/>
        </w:rPr>
      </w:pPr>
      <w:r w:rsidRPr="00D57E0F">
        <w:rPr>
          <w:rFonts w:ascii="Palatino Linotype" w:hAnsi="Palatino Linotype"/>
          <w:b/>
        </w:rPr>
        <w:t>Competencia</w:t>
      </w:r>
      <w:r w:rsidRPr="00D57E0F">
        <w:rPr>
          <w:rFonts w:ascii="Palatino Linotype" w:hAnsi="Palatino Linotype"/>
        </w:rPr>
        <w:t>.</w:t>
      </w:r>
      <w:r w:rsidRPr="00D57E0F">
        <w:rPr>
          <w:rFonts w:ascii="Palatino Linotype" w:hAnsi="Palatino Linotype"/>
          <w:b/>
        </w:rPr>
        <w:t xml:space="preserve"> </w:t>
      </w:r>
    </w:p>
    <w:p w14:paraId="1CE2C5E0" w14:textId="0B77E174" w:rsidR="00CC0BEF" w:rsidRPr="00D57E0F" w:rsidRDefault="00CC0BEF" w:rsidP="00D57E0F">
      <w:pPr>
        <w:widowControl w:val="0"/>
        <w:shd w:val="clear" w:color="auto" w:fill="FFFFFF" w:themeFill="background1"/>
        <w:tabs>
          <w:tab w:val="left" w:pos="1701"/>
        </w:tabs>
        <w:autoSpaceDE w:val="0"/>
        <w:autoSpaceDN w:val="0"/>
        <w:adjustRightInd w:val="0"/>
        <w:spacing w:line="360" w:lineRule="auto"/>
        <w:jc w:val="both"/>
        <w:rPr>
          <w:rFonts w:ascii="Palatino Linotype" w:hAnsi="Palatino Linotype" w:cs="Arial"/>
        </w:rPr>
      </w:pPr>
      <w:r w:rsidRPr="00D57E0F">
        <w:rPr>
          <w:rFonts w:ascii="Palatino Linotype" w:hAnsi="Palatino Linotype"/>
        </w:rPr>
        <w:t xml:space="preserve">Este Instituto de Transparencia, Acceso a la Información Pública y Protección de Datos Personales del Estado de México y Municipios, es competente para conocer y resolver </w:t>
      </w:r>
      <w:r w:rsidRPr="00D57E0F">
        <w:rPr>
          <w:rFonts w:ascii="Palatino Linotype" w:hAnsi="Palatino Linotype"/>
        </w:rPr>
        <w:lastRenderedPageBreak/>
        <w:t xml:space="preserve">el presente </w:t>
      </w:r>
      <w:r w:rsidR="00504A64" w:rsidRPr="00D57E0F">
        <w:rPr>
          <w:rFonts w:ascii="Palatino Linotype" w:hAnsi="Palatino Linotype"/>
        </w:rPr>
        <w:t>Recurso de Revisión</w:t>
      </w:r>
      <w:r w:rsidRPr="00D57E0F">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D57E0F">
        <w:rPr>
          <w:rFonts w:ascii="Palatino Linotype" w:eastAsia="Calibri" w:hAnsi="Palatino Linotype" w:cs="Arial"/>
          <w:lang w:val="es-ES_tradnl"/>
        </w:rPr>
        <w:t>trigésimo, trigésimo primero y trigésimo segundo</w:t>
      </w:r>
      <w:bookmarkEnd w:id="9"/>
      <w:r w:rsidRPr="00D57E0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57E0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B3261CB" w14:textId="77777777" w:rsidR="000048EE" w:rsidRPr="00D57E0F" w:rsidRDefault="000048EE" w:rsidP="00D57E0F">
      <w:pPr>
        <w:widowControl w:val="0"/>
        <w:shd w:val="clear" w:color="auto" w:fill="FFFFFF" w:themeFill="background1"/>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D57E0F" w:rsidRDefault="00200BFC" w:rsidP="00D57E0F">
      <w:pPr>
        <w:shd w:val="clear" w:color="auto" w:fill="FFFFFF" w:themeFill="background1"/>
        <w:spacing w:line="360" w:lineRule="auto"/>
        <w:jc w:val="both"/>
        <w:rPr>
          <w:rFonts w:ascii="Palatino Linotype" w:hAnsi="Palatino Linotype" w:cs="Arial"/>
          <w:b/>
        </w:rPr>
      </w:pPr>
      <w:r w:rsidRPr="00D57E0F">
        <w:rPr>
          <w:rFonts w:ascii="Palatino Linotype" w:hAnsi="Palatino Linotype" w:cs="Arial"/>
          <w:b/>
          <w:sz w:val="28"/>
        </w:rPr>
        <w:t>SEGUNDO</w:t>
      </w:r>
      <w:r w:rsidRPr="00D57E0F">
        <w:rPr>
          <w:rFonts w:ascii="Palatino Linotype" w:hAnsi="Palatino Linotype" w:cs="Arial"/>
          <w:b/>
        </w:rPr>
        <w:t xml:space="preserve">. Interés. </w:t>
      </w:r>
    </w:p>
    <w:p w14:paraId="4DD8B4F5" w14:textId="3CDC2EC5" w:rsidR="00200BFC" w:rsidRPr="00D57E0F" w:rsidRDefault="00200BFC" w:rsidP="00D57E0F">
      <w:pPr>
        <w:shd w:val="clear" w:color="auto" w:fill="FFFFFF" w:themeFill="background1"/>
        <w:spacing w:line="360" w:lineRule="auto"/>
        <w:jc w:val="both"/>
        <w:rPr>
          <w:rFonts w:ascii="Palatino Linotype" w:hAnsi="Palatino Linotype" w:cs="Arial"/>
          <w:b/>
          <w:bCs/>
        </w:rPr>
      </w:pPr>
      <w:r w:rsidRPr="00D57E0F">
        <w:rPr>
          <w:rFonts w:ascii="Palatino Linotype" w:hAnsi="Palatino Linotype" w:cs="Arial"/>
          <w:bCs/>
        </w:rPr>
        <w:t xml:space="preserve">El </w:t>
      </w:r>
      <w:r w:rsidR="00504A64" w:rsidRPr="00D57E0F">
        <w:rPr>
          <w:rFonts w:ascii="Palatino Linotype" w:hAnsi="Palatino Linotype" w:cs="Arial"/>
          <w:bCs/>
        </w:rPr>
        <w:t>Recurso de Revisión</w:t>
      </w:r>
      <w:r w:rsidRPr="00D57E0F">
        <w:rPr>
          <w:rFonts w:ascii="Palatino Linotype" w:hAnsi="Palatino Linotype" w:cs="Arial"/>
          <w:bCs/>
        </w:rPr>
        <w:t xml:space="preserve"> fue interpuesto por parte legítima, en atención a que se presentó por </w:t>
      </w:r>
      <w:r w:rsidR="003B1DC0" w:rsidRPr="00D57E0F">
        <w:rPr>
          <w:rFonts w:ascii="Palatino Linotype" w:hAnsi="Palatino Linotype" w:cs="Arial"/>
          <w:b/>
          <w:bCs/>
        </w:rPr>
        <w:t>LA RECURRENTE</w:t>
      </w:r>
      <w:r w:rsidRPr="00D57E0F">
        <w:rPr>
          <w:rFonts w:ascii="Palatino Linotype" w:hAnsi="Palatino Linotype" w:cs="Arial"/>
          <w:b/>
          <w:bCs/>
        </w:rPr>
        <w:t>,</w:t>
      </w:r>
      <w:r w:rsidRPr="00D57E0F">
        <w:rPr>
          <w:rFonts w:ascii="Palatino Linotype" w:hAnsi="Palatino Linotype" w:cs="Arial"/>
          <w:bCs/>
        </w:rPr>
        <w:t xml:space="preserve"> quien es la misma persona que formuló la solicitud de acceso a la información pública al </w:t>
      </w:r>
      <w:r w:rsidRPr="00D57E0F">
        <w:rPr>
          <w:rFonts w:ascii="Palatino Linotype" w:hAnsi="Palatino Linotype" w:cs="Arial"/>
          <w:b/>
          <w:bCs/>
        </w:rPr>
        <w:t>SUJETO OBLIGADO.</w:t>
      </w:r>
    </w:p>
    <w:p w14:paraId="2D41EF85" w14:textId="77777777" w:rsidR="00C06091" w:rsidRPr="00D57E0F" w:rsidRDefault="00C06091" w:rsidP="00D57E0F">
      <w:pPr>
        <w:shd w:val="clear" w:color="auto" w:fill="FFFFFF" w:themeFill="background1"/>
        <w:spacing w:line="360" w:lineRule="auto"/>
        <w:jc w:val="both"/>
        <w:rPr>
          <w:rFonts w:ascii="Palatino Linotype" w:hAnsi="Palatino Linotype" w:cs="Arial"/>
          <w:b/>
          <w:bCs/>
        </w:rPr>
      </w:pPr>
    </w:p>
    <w:p w14:paraId="375B2909" w14:textId="5DC8F45B" w:rsidR="007366EE" w:rsidRPr="00D57E0F" w:rsidRDefault="00926965" w:rsidP="00D57E0F">
      <w:pPr>
        <w:pStyle w:val="Prrafodelista"/>
        <w:widowControl w:val="0"/>
        <w:shd w:val="clear" w:color="auto" w:fill="FFFFFF" w:themeFill="background1"/>
        <w:tabs>
          <w:tab w:val="left" w:pos="1701"/>
        </w:tabs>
        <w:autoSpaceDE w:val="0"/>
        <w:autoSpaceDN w:val="0"/>
        <w:adjustRightInd w:val="0"/>
        <w:spacing w:line="360" w:lineRule="auto"/>
        <w:ind w:left="0" w:right="49"/>
        <w:jc w:val="both"/>
        <w:rPr>
          <w:rFonts w:ascii="Palatino Linotype" w:hAnsi="Palatino Linotype" w:cs="Arial"/>
        </w:rPr>
      </w:pPr>
      <w:r w:rsidRPr="00D57E0F">
        <w:rPr>
          <w:rFonts w:ascii="Palatino Linotype" w:hAnsi="Palatino Linotype" w:cs="Arial"/>
          <w:b/>
          <w:sz w:val="28"/>
        </w:rPr>
        <w:t>TERCERO</w:t>
      </w:r>
      <w:r w:rsidR="00200BFC" w:rsidRPr="00D57E0F">
        <w:rPr>
          <w:rFonts w:ascii="Palatino Linotype" w:hAnsi="Palatino Linotype" w:cs="Arial"/>
          <w:b/>
        </w:rPr>
        <w:t xml:space="preserve">. </w:t>
      </w:r>
      <w:r w:rsidR="00200BFC" w:rsidRPr="00D57E0F">
        <w:rPr>
          <w:rFonts w:ascii="Palatino Linotype" w:hAnsi="Palatino Linotype" w:cs="Arial"/>
          <w:b/>
          <w:lang w:val="es-ES"/>
        </w:rPr>
        <w:t>Oportunidad</w:t>
      </w:r>
      <w:r w:rsidR="00FD561B" w:rsidRPr="00D57E0F">
        <w:rPr>
          <w:rFonts w:ascii="Palatino Linotype" w:hAnsi="Palatino Linotype" w:cs="Arial"/>
        </w:rPr>
        <w:t xml:space="preserve">. </w:t>
      </w:r>
    </w:p>
    <w:p w14:paraId="7267C8A1" w14:textId="6DD2988B" w:rsidR="00FD561B" w:rsidRPr="00D57E0F" w:rsidRDefault="00FD561B" w:rsidP="00D57E0F">
      <w:pPr>
        <w:pStyle w:val="Prrafodelista"/>
        <w:widowControl w:val="0"/>
        <w:shd w:val="clear" w:color="auto" w:fill="FFFFFF" w:themeFill="background1"/>
        <w:tabs>
          <w:tab w:val="left" w:pos="1701"/>
        </w:tabs>
        <w:autoSpaceDE w:val="0"/>
        <w:autoSpaceDN w:val="0"/>
        <w:adjustRightInd w:val="0"/>
        <w:spacing w:line="360" w:lineRule="auto"/>
        <w:ind w:left="0" w:right="49"/>
        <w:jc w:val="both"/>
        <w:rPr>
          <w:rFonts w:ascii="Palatino Linotype" w:hAnsi="Palatino Linotype" w:cs="Arial"/>
          <w:b/>
        </w:rPr>
      </w:pPr>
      <w:r w:rsidRPr="00D57E0F">
        <w:rPr>
          <w:rFonts w:ascii="Palatino Linotype" w:hAnsi="Palatino Linotype" w:cs="Arial"/>
        </w:rPr>
        <w:t xml:space="preserve">El </w:t>
      </w:r>
      <w:r w:rsidR="00504A64" w:rsidRPr="00D57E0F">
        <w:rPr>
          <w:rFonts w:ascii="Palatino Linotype" w:hAnsi="Palatino Linotype" w:cs="Arial"/>
        </w:rPr>
        <w:t>Recurso de Revisión</w:t>
      </w:r>
      <w:r w:rsidRPr="00D57E0F">
        <w:rPr>
          <w:rFonts w:ascii="Palatino Linotype" w:hAnsi="Palatino Linotype" w:cs="Arial"/>
        </w:rPr>
        <w:t xml:space="preserve"> fue interpuesto dentro del plazo de quince días hábiles, contados a partir del día siguiente al que </w:t>
      </w:r>
      <w:r w:rsidR="003B1DC0" w:rsidRPr="00D57E0F">
        <w:rPr>
          <w:rFonts w:ascii="Palatino Linotype" w:hAnsi="Palatino Linotype" w:cs="Arial"/>
          <w:b/>
        </w:rPr>
        <w:t>LA RECURRENTE</w:t>
      </w:r>
      <w:r w:rsidRPr="00D57E0F">
        <w:rPr>
          <w:rFonts w:ascii="Palatino Linotype" w:hAnsi="Palatino Linotype" w:cs="Arial"/>
          <w:b/>
        </w:rPr>
        <w:t xml:space="preserve"> </w:t>
      </w:r>
      <w:r w:rsidRPr="00D57E0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D57E0F" w:rsidRDefault="005A070A" w:rsidP="00D57E0F">
      <w:pPr>
        <w:shd w:val="clear" w:color="auto" w:fill="FFFFFF" w:themeFill="background1"/>
        <w:ind w:left="720" w:right="709"/>
        <w:contextualSpacing/>
        <w:jc w:val="both"/>
        <w:rPr>
          <w:rFonts w:ascii="Palatino Linotype" w:hAnsi="Palatino Linotype" w:cs="Arial"/>
          <w:i/>
          <w:sz w:val="22"/>
        </w:rPr>
      </w:pPr>
    </w:p>
    <w:p w14:paraId="3A05F024" w14:textId="32126261" w:rsidR="00D063EF" w:rsidRPr="00D57E0F" w:rsidRDefault="00FD561B" w:rsidP="00D57E0F">
      <w:pPr>
        <w:shd w:val="clear" w:color="auto" w:fill="FFFFFF" w:themeFill="background1"/>
        <w:ind w:left="851" w:right="899"/>
        <w:contextualSpacing/>
        <w:jc w:val="both"/>
        <w:rPr>
          <w:rFonts w:ascii="Palatino Linotype" w:hAnsi="Palatino Linotype" w:cs="Arial"/>
          <w:i/>
          <w:sz w:val="22"/>
        </w:rPr>
      </w:pPr>
      <w:r w:rsidRPr="00D57E0F">
        <w:rPr>
          <w:rFonts w:ascii="Palatino Linotype" w:hAnsi="Palatino Linotype" w:cs="Arial"/>
          <w:i/>
          <w:sz w:val="22"/>
        </w:rPr>
        <w:t>“</w:t>
      </w:r>
      <w:r w:rsidRPr="00D57E0F">
        <w:rPr>
          <w:rFonts w:ascii="Palatino Linotype" w:hAnsi="Palatino Linotype" w:cs="Arial"/>
          <w:b/>
          <w:i/>
          <w:sz w:val="22"/>
        </w:rPr>
        <w:t>Artículo 178.</w:t>
      </w:r>
      <w:r w:rsidRPr="00D57E0F">
        <w:rPr>
          <w:rFonts w:ascii="Palatino Linotype" w:hAnsi="Palatino Linotype" w:cs="Arial"/>
          <w:i/>
          <w:sz w:val="22"/>
        </w:rPr>
        <w:t xml:space="preserve"> El solicitante podrá interponer, por sí mismo o a través de su representante, de manera directa o por medios electrónicos, </w:t>
      </w:r>
      <w:r w:rsidR="00504A64" w:rsidRPr="00D57E0F">
        <w:rPr>
          <w:rFonts w:ascii="Palatino Linotype" w:hAnsi="Palatino Linotype" w:cs="Arial"/>
          <w:i/>
          <w:sz w:val="22"/>
        </w:rPr>
        <w:t>Recurso de Revisión</w:t>
      </w:r>
      <w:r w:rsidRPr="00D57E0F">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D57E0F">
        <w:rPr>
          <w:rFonts w:ascii="Palatino Linotype" w:hAnsi="Palatino Linotype" w:cs="Arial"/>
          <w:i/>
          <w:sz w:val="22"/>
        </w:rPr>
        <w:t>.</w:t>
      </w:r>
    </w:p>
    <w:p w14:paraId="05AB0880" w14:textId="77777777" w:rsidR="005E32E7" w:rsidRPr="00D57E0F" w:rsidRDefault="005E32E7" w:rsidP="00D57E0F">
      <w:pPr>
        <w:shd w:val="clear" w:color="auto" w:fill="FFFFFF" w:themeFill="background1"/>
        <w:ind w:left="851" w:right="899"/>
        <w:contextualSpacing/>
        <w:jc w:val="both"/>
        <w:rPr>
          <w:rFonts w:ascii="Palatino Linotype" w:hAnsi="Palatino Linotype" w:cs="Arial"/>
          <w:i/>
          <w:sz w:val="22"/>
        </w:rPr>
      </w:pPr>
    </w:p>
    <w:p w14:paraId="10DA754A" w14:textId="388221A3" w:rsidR="00D063EF" w:rsidRPr="00D57E0F" w:rsidRDefault="00FD561B" w:rsidP="00D57E0F">
      <w:pPr>
        <w:shd w:val="clear" w:color="auto" w:fill="FFFFFF" w:themeFill="background1"/>
        <w:ind w:left="851" w:right="899"/>
        <w:contextualSpacing/>
        <w:jc w:val="both"/>
        <w:rPr>
          <w:rFonts w:ascii="Palatino Linotype" w:hAnsi="Palatino Linotype" w:cs="Arial"/>
          <w:i/>
          <w:sz w:val="22"/>
        </w:rPr>
      </w:pPr>
      <w:r w:rsidRPr="00D57E0F">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D57E0F" w:rsidRDefault="005E32E7" w:rsidP="00D57E0F">
      <w:pPr>
        <w:shd w:val="clear" w:color="auto" w:fill="FFFFFF" w:themeFill="background1"/>
        <w:ind w:left="851" w:right="899"/>
        <w:contextualSpacing/>
        <w:jc w:val="both"/>
        <w:rPr>
          <w:rFonts w:ascii="Palatino Linotype" w:hAnsi="Palatino Linotype" w:cs="Arial"/>
          <w:i/>
          <w:sz w:val="22"/>
        </w:rPr>
      </w:pPr>
    </w:p>
    <w:p w14:paraId="5D4FEB8F" w14:textId="05301D6F" w:rsidR="00FD561B" w:rsidRPr="00D57E0F" w:rsidRDefault="00FD561B" w:rsidP="00D57E0F">
      <w:pPr>
        <w:shd w:val="clear" w:color="auto" w:fill="FFFFFF" w:themeFill="background1"/>
        <w:ind w:left="851" w:right="899"/>
        <w:jc w:val="both"/>
        <w:rPr>
          <w:rFonts w:ascii="Palatino Linotype" w:hAnsi="Palatino Linotype" w:cs="Arial"/>
          <w:i/>
          <w:sz w:val="22"/>
        </w:rPr>
      </w:pPr>
      <w:r w:rsidRPr="00D57E0F">
        <w:rPr>
          <w:rFonts w:ascii="Palatino Linotype" w:hAnsi="Palatino Linotype" w:cs="Arial"/>
          <w:i/>
          <w:sz w:val="22"/>
        </w:rPr>
        <w:t xml:space="preserve">En el caso de que se interponga ante la Unidad de Transparencia, ésta deberá remitir el </w:t>
      </w:r>
      <w:r w:rsidR="00504A64" w:rsidRPr="00D57E0F">
        <w:rPr>
          <w:rFonts w:ascii="Palatino Linotype" w:hAnsi="Palatino Linotype" w:cs="Arial"/>
          <w:i/>
          <w:sz w:val="22"/>
        </w:rPr>
        <w:t>Recurso de Revisión</w:t>
      </w:r>
      <w:r w:rsidRPr="00D57E0F">
        <w:rPr>
          <w:rFonts w:ascii="Palatino Linotype" w:hAnsi="Palatino Linotype" w:cs="Arial"/>
          <w:i/>
          <w:sz w:val="22"/>
        </w:rPr>
        <w:t xml:space="preserve"> al Instituto a más tardar al día </w:t>
      </w:r>
      <w:r w:rsidRPr="00D57E0F">
        <w:rPr>
          <w:rFonts w:ascii="Palatino Linotype" w:hAnsi="Palatino Linotype" w:cs="Arial"/>
          <w:i/>
          <w:sz w:val="22"/>
          <w:lang w:eastAsia="es-MX"/>
        </w:rPr>
        <w:t>siguiente</w:t>
      </w:r>
      <w:r w:rsidRPr="00D57E0F">
        <w:rPr>
          <w:rFonts w:ascii="Palatino Linotype" w:hAnsi="Palatino Linotype" w:cs="Arial"/>
          <w:i/>
          <w:sz w:val="22"/>
        </w:rPr>
        <w:t xml:space="preserve"> de haberlo recibido.”</w:t>
      </w:r>
    </w:p>
    <w:p w14:paraId="7DA3EF18" w14:textId="77777777" w:rsidR="005A070A" w:rsidRPr="00D57E0F" w:rsidRDefault="005A070A" w:rsidP="00D57E0F">
      <w:pPr>
        <w:shd w:val="clear" w:color="auto" w:fill="FFFFFF" w:themeFill="background1"/>
        <w:ind w:left="720" w:right="709"/>
        <w:jc w:val="both"/>
        <w:rPr>
          <w:rFonts w:ascii="Palatino Linotype" w:hAnsi="Palatino Linotype" w:cs="Arial"/>
          <w:i/>
          <w:sz w:val="22"/>
        </w:rPr>
      </w:pPr>
    </w:p>
    <w:p w14:paraId="1D3BB969" w14:textId="6A704150" w:rsidR="0029525F" w:rsidRPr="00D57E0F" w:rsidRDefault="00FD561B" w:rsidP="00D57E0F">
      <w:pPr>
        <w:shd w:val="clear" w:color="auto" w:fill="FFFFFF" w:themeFill="background1"/>
        <w:spacing w:before="100" w:beforeAutospacing="1" w:after="100" w:afterAutospacing="1" w:line="360" w:lineRule="auto"/>
        <w:jc w:val="both"/>
        <w:rPr>
          <w:rFonts w:ascii="Palatino Linotype" w:eastAsiaTheme="minorEastAsia" w:hAnsi="Palatino Linotype" w:cs="Arial"/>
          <w:lang w:val="es-ES_tradnl"/>
        </w:rPr>
      </w:pPr>
      <w:r w:rsidRPr="00D57E0F">
        <w:rPr>
          <w:rFonts w:ascii="Palatino Linotype" w:hAnsi="Palatino Linotype" w:cs="Arial"/>
        </w:rPr>
        <w:t xml:space="preserve">En esa tesitura, atendiendo a que </w:t>
      </w:r>
      <w:r w:rsidRPr="00D57E0F">
        <w:rPr>
          <w:rFonts w:ascii="Palatino Linotype" w:hAnsi="Palatino Linotype" w:cs="Arial"/>
          <w:b/>
        </w:rPr>
        <w:t>EL SUJETO OBLIGADO</w:t>
      </w:r>
      <w:r w:rsidRPr="00D57E0F">
        <w:rPr>
          <w:rFonts w:ascii="Palatino Linotype" w:hAnsi="Palatino Linotype" w:cs="Arial"/>
        </w:rPr>
        <w:t xml:space="preserve"> notificó la respuesta a la solicitud de acceso a la información pública el día</w:t>
      </w:r>
      <w:r w:rsidRPr="00D57E0F">
        <w:rPr>
          <w:rFonts w:ascii="Palatino Linotype" w:hAnsi="Palatino Linotype" w:cs="Arial"/>
          <w:b/>
        </w:rPr>
        <w:t xml:space="preserve"> </w:t>
      </w:r>
      <w:r w:rsidR="00A66269" w:rsidRPr="00D57E0F">
        <w:rPr>
          <w:rFonts w:ascii="Palatino Linotype" w:hAnsi="Palatino Linotype" w:cs="Arial"/>
          <w:b/>
        </w:rPr>
        <w:t xml:space="preserve">quince de junio </w:t>
      </w:r>
      <w:r w:rsidR="009B68CE" w:rsidRPr="00D57E0F">
        <w:rPr>
          <w:rFonts w:ascii="Palatino Linotype" w:hAnsi="Palatino Linotype" w:cs="Arial"/>
          <w:b/>
        </w:rPr>
        <w:t>d</w:t>
      </w:r>
      <w:r w:rsidR="007C1970" w:rsidRPr="00D57E0F">
        <w:rPr>
          <w:rFonts w:ascii="Palatino Linotype" w:hAnsi="Palatino Linotype" w:cs="Arial"/>
          <w:b/>
        </w:rPr>
        <w:t xml:space="preserve">e </w:t>
      </w:r>
      <w:r w:rsidR="005D3C5A" w:rsidRPr="00D57E0F">
        <w:rPr>
          <w:rFonts w:ascii="Palatino Linotype" w:hAnsi="Palatino Linotype" w:cs="Arial"/>
          <w:b/>
        </w:rPr>
        <w:t xml:space="preserve">dos mil </w:t>
      </w:r>
      <w:r w:rsidR="00FC61D7" w:rsidRPr="00D57E0F">
        <w:rPr>
          <w:rFonts w:ascii="Palatino Linotype" w:hAnsi="Palatino Linotype" w:cs="Arial"/>
          <w:b/>
        </w:rPr>
        <w:t>veintidós</w:t>
      </w:r>
      <w:r w:rsidRPr="00D57E0F">
        <w:rPr>
          <w:rFonts w:ascii="Palatino Linotype" w:hAnsi="Palatino Linotype" w:cs="Arial"/>
        </w:rPr>
        <w:t>; así, el plazo de quince días hábiles que el artículo 178 de la Ley de la materia otorga a</w:t>
      </w:r>
      <w:r w:rsidR="003B1DC0" w:rsidRPr="00D57E0F">
        <w:rPr>
          <w:rFonts w:ascii="Palatino Linotype" w:hAnsi="Palatino Linotype" w:cs="Arial"/>
        </w:rPr>
        <w:t xml:space="preserve"> </w:t>
      </w:r>
      <w:r w:rsidR="003B1DC0" w:rsidRPr="00D57E0F">
        <w:rPr>
          <w:rFonts w:ascii="Palatino Linotype" w:hAnsi="Palatino Linotype" w:cs="Arial"/>
          <w:b/>
        </w:rPr>
        <w:t xml:space="preserve">LA </w:t>
      </w:r>
      <w:r w:rsidRPr="00D57E0F">
        <w:rPr>
          <w:rFonts w:ascii="Palatino Linotype" w:hAnsi="Palatino Linotype" w:cs="Arial"/>
          <w:b/>
        </w:rPr>
        <w:t>RECURRENTE</w:t>
      </w:r>
      <w:r w:rsidRPr="00D57E0F">
        <w:rPr>
          <w:rFonts w:ascii="Palatino Linotype" w:hAnsi="Palatino Linotype" w:cs="Arial"/>
        </w:rPr>
        <w:t xml:space="preserve"> para presentar el respectivo </w:t>
      </w:r>
      <w:r w:rsidR="00504A64" w:rsidRPr="00D57E0F">
        <w:rPr>
          <w:rFonts w:ascii="Palatino Linotype" w:hAnsi="Palatino Linotype" w:cs="Arial"/>
        </w:rPr>
        <w:t>Recurso de Revisión</w:t>
      </w:r>
      <w:r w:rsidRPr="00D57E0F">
        <w:rPr>
          <w:rFonts w:ascii="Palatino Linotype" w:hAnsi="Palatino Linotype" w:cs="Arial"/>
        </w:rPr>
        <w:t xml:space="preserve">, transcurrió del </w:t>
      </w:r>
      <w:r w:rsidR="00174AC2" w:rsidRPr="00D57E0F">
        <w:rPr>
          <w:rFonts w:ascii="Palatino Linotype" w:hAnsi="Palatino Linotype" w:cs="Arial"/>
          <w:b/>
        </w:rPr>
        <w:t xml:space="preserve">dieciséis de junio al seis de julio del </w:t>
      </w:r>
      <w:r w:rsidR="00536B6B" w:rsidRPr="00D57E0F">
        <w:rPr>
          <w:rFonts w:ascii="Palatino Linotype" w:hAnsi="Palatino Linotype" w:cs="Arial"/>
          <w:b/>
        </w:rPr>
        <w:t xml:space="preserve">dos mil </w:t>
      </w:r>
      <w:r w:rsidR="009B68CE" w:rsidRPr="00D57E0F">
        <w:rPr>
          <w:rFonts w:ascii="Palatino Linotype" w:hAnsi="Palatino Linotype" w:cs="Arial"/>
          <w:b/>
        </w:rPr>
        <w:t>veintidós</w:t>
      </w:r>
      <w:r w:rsidRPr="00D57E0F">
        <w:rPr>
          <w:rFonts w:ascii="Palatino Linotype" w:hAnsi="Palatino Linotype" w:cs="Arial"/>
        </w:rPr>
        <w:t xml:space="preserve">, </w:t>
      </w:r>
      <w:r w:rsidR="00EE68EE" w:rsidRPr="00D57E0F">
        <w:rPr>
          <w:rFonts w:ascii="Palatino Linotype" w:eastAsiaTheme="minorEastAsia" w:hAnsi="Palatino Linotype" w:cs="Arial"/>
          <w:lang w:val="es-ES_tradnl"/>
        </w:rPr>
        <w:t>sin contemplar en el cómputo los días</w:t>
      </w:r>
      <w:r w:rsidR="002A476D" w:rsidRPr="00D57E0F">
        <w:rPr>
          <w:rFonts w:ascii="Palatino Linotype" w:eastAsiaTheme="minorEastAsia" w:hAnsi="Palatino Linotype" w:cs="Arial"/>
          <w:lang w:val="es-ES_tradnl"/>
        </w:rPr>
        <w:t xml:space="preserve"> </w:t>
      </w:r>
      <w:r w:rsidR="00174AC2" w:rsidRPr="00D57E0F">
        <w:rPr>
          <w:rFonts w:ascii="Palatino Linotype" w:eastAsiaTheme="minorEastAsia" w:hAnsi="Palatino Linotype" w:cs="Arial"/>
          <w:lang w:val="es-ES_tradnl"/>
        </w:rPr>
        <w:t xml:space="preserve">dieciocho, </w:t>
      </w:r>
      <w:r w:rsidR="002A476D" w:rsidRPr="00D57E0F">
        <w:rPr>
          <w:rFonts w:ascii="Palatino Linotype" w:eastAsiaTheme="minorEastAsia" w:hAnsi="Palatino Linotype" w:cs="Arial"/>
          <w:lang w:val="es-ES_tradnl"/>
        </w:rPr>
        <w:t xml:space="preserve">diecinueve, </w:t>
      </w:r>
      <w:r w:rsidR="00174AC2" w:rsidRPr="00D57E0F">
        <w:rPr>
          <w:rFonts w:ascii="Palatino Linotype" w:eastAsiaTheme="minorEastAsia" w:hAnsi="Palatino Linotype" w:cs="Arial"/>
          <w:lang w:val="es-ES_tradnl"/>
        </w:rPr>
        <w:t>veinticinco y</w:t>
      </w:r>
      <w:r w:rsidR="00E5227A" w:rsidRPr="00D57E0F">
        <w:rPr>
          <w:rFonts w:ascii="Palatino Linotype" w:eastAsiaTheme="minorEastAsia" w:hAnsi="Palatino Linotype" w:cs="Arial"/>
          <w:lang w:val="es-ES_tradnl"/>
        </w:rPr>
        <w:t xml:space="preserve"> </w:t>
      </w:r>
      <w:r w:rsidR="009257F7" w:rsidRPr="00D57E0F">
        <w:rPr>
          <w:rFonts w:ascii="Palatino Linotype" w:eastAsiaTheme="minorEastAsia" w:hAnsi="Palatino Linotype" w:cs="Arial"/>
          <w:lang w:val="es-ES_tradnl"/>
        </w:rPr>
        <w:t>veintiséis</w:t>
      </w:r>
      <w:r w:rsidR="00174AC2" w:rsidRPr="00D57E0F">
        <w:rPr>
          <w:rFonts w:ascii="Palatino Linotype" w:eastAsiaTheme="minorEastAsia" w:hAnsi="Palatino Linotype" w:cs="Arial"/>
          <w:lang w:val="es-ES_tradnl"/>
        </w:rPr>
        <w:t xml:space="preserve"> </w:t>
      </w:r>
      <w:r w:rsidR="009257F7" w:rsidRPr="00D57E0F">
        <w:rPr>
          <w:rFonts w:ascii="Palatino Linotype" w:eastAsiaTheme="minorEastAsia" w:hAnsi="Palatino Linotype" w:cs="Arial"/>
          <w:lang w:val="es-ES_tradnl"/>
        </w:rPr>
        <w:t xml:space="preserve">de </w:t>
      </w:r>
      <w:r w:rsidR="00174AC2" w:rsidRPr="00D57E0F">
        <w:rPr>
          <w:rFonts w:ascii="Palatino Linotype" w:eastAsiaTheme="minorEastAsia" w:hAnsi="Palatino Linotype" w:cs="Arial"/>
          <w:lang w:val="es-ES_tradnl"/>
        </w:rPr>
        <w:t>junio</w:t>
      </w:r>
      <w:r w:rsidR="00E5227A" w:rsidRPr="00D57E0F">
        <w:rPr>
          <w:rFonts w:ascii="Palatino Linotype" w:eastAsiaTheme="minorEastAsia" w:hAnsi="Palatino Linotype" w:cs="Arial"/>
          <w:lang w:val="es-ES_tradnl"/>
        </w:rPr>
        <w:t xml:space="preserve">, así como, </w:t>
      </w:r>
      <w:r w:rsidR="00174AC2" w:rsidRPr="00D57E0F">
        <w:rPr>
          <w:rFonts w:ascii="Palatino Linotype" w:eastAsiaTheme="minorEastAsia" w:hAnsi="Palatino Linotype" w:cs="Arial"/>
          <w:lang w:val="es-ES_tradnl"/>
        </w:rPr>
        <w:t>dos y tres de julio,</w:t>
      </w:r>
      <w:r w:rsidR="00E5227A" w:rsidRPr="00D57E0F">
        <w:rPr>
          <w:rFonts w:ascii="Palatino Linotype" w:eastAsiaTheme="minorEastAsia" w:hAnsi="Palatino Linotype" w:cs="Arial"/>
          <w:lang w:val="es-ES_tradnl"/>
        </w:rPr>
        <w:t xml:space="preserve"> todos de</w:t>
      </w:r>
      <w:r w:rsidR="009B68CE" w:rsidRPr="00D57E0F">
        <w:rPr>
          <w:rFonts w:ascii="Palatino Linotype" w:eastAsiaTheme="minorEastAsia" w:hAnsi="Palatino Linotype" w:cs="Arial"/>
          <w:lang w:val="es-ES_tradnl"/>
        </w:rPr>
        <w:t>l dos mil veintidós</w:t>
      </w:r>
      <w:r w:rsidR="00EE68EE" w:rsidRPr="00D57E0F">
        <w:rPr>
          <w:rFonts w:ascii="Palatino Linotype" w:eastAsiaTheme="minorEastAsia" w:hAnsi="Palatino Linotype" w:cs="Arial"/>
          <w:lang w:val="es-ES_tradnl"/>
        </w:rPr>
        <w:t xml:space="preserve">, </w:t>
      </w:r>
      <w:bookmarkStart w:id="10" w:name="_Hlk62134391"/>
      <w:r w:rsidR="00EE68EE" w:rsidRPr="00D57E0F">
        <w:rPr>
          <w:rFonts w:ascii="Palatino Linotype" w:eastAsiaTheme="minorEastAsia" w:hAnsi="Palatino Linotype" w:cs="Arial"/>
          <w:lang w:val="es-ES_tradnl"/>
        </w:rPr>
        <w:t>por corresponder a sábados y domingos, considerados como días inhábiles,</w:t>
      </w:r>
      <w:r w:rsidR="00C06091" w:rsidRPr="00D57E0F">
        <w:rPr>
          <w:rFonts w:ascii="Palatino Linotype" w:eastAsiaTheme="minorEastAsia" w:hAnsi="Palatino Linotype" w:cs="Arial"/>
          <w:lang w:val="es-ES_tradnl"/>
        </w:rPr>
        <w:t xml:space="preserve"> e</w:t>
      </w:r>
      <w:r w:rsidR="00EE68EE" w:rsidRPr="00D57E0F">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E5227A" w:rsidRPr="00D57E0F">
        <w:rPr>
          <w:rFonts w:ascii="Palatino Linotype" w:eastAsiaTheme="minorEastAsia" w:hAnsi="Palatino Linotype" w:cs="Arial"/>
          <w:lang w:val="es-ES_tradnl"/>
        </w:rPr>
        <w:t>; asimismo,</w:t>
      </w:r>
      <w:r w:rsidR="009B68CE" w:rsidRPr="00D57E0F">
        <w:rPr>
          <w:rFonts w:ascii="Palatino Linotype" w:eastAsiaTheme="minorEastAsia" w:hAnsi="Palatino Linotype" w:cs="Arial"/>
          <w:lang w:val="es-ES_tradnl"/>
        </w:rPr>
        <w:t xml:space="preserve"> por corresponder a día</w:t>
      </w:r>
      <w:r w:rsidR="00174AC2" w:rsidRPr="00D57E0F">
        <w:rPr>
          <w:rFonts w:ascii="Palatino Linotype" w:eastAsiaTheme="minorEastAsia" w:hAnsi="Palatino Linotype" w:cs="Arial"/>
          <w:lang w:val="es-ES_tradnl"/>
        </w:rPr>
        <w:t>s</w:t>
      </w:r>
      <w:r w:rsidR="009B68CE" w:rsidRPr="00D57E0F">
        <w:rPr>
          <w:rFonts w:ascii="Palatino Linotype" w:eastAsiaTheme="minorEastAsia" w:hAnsi="Palatino Linotype" w:cs="Arial"/>
          <w:lang w:val="es-ES_tradnl"/>
        </w:rPr>
        <w:t xml:space="preserve"> inhábil</w:t>
      </w:r>
      <w:r w:rsidR="00174AC2" w:rsidRPr="00D57E0F">
        <w:rPr>
          <w:rFonts w:ascii="Palatino Linotype" w:eastAsiaTheme="minorEastAsia" w:hAnsi="Palatino Linotype" w:cs="Arial"/>
          <w:lang w:val="es-ES_tradnl"/>
        </w:rPr>
        <w:t>es</w:t>
      </w:r>
      <w:r w:rsidR="009B68CE" w:rsidRPr="00D57E0F">
        <w:rPr>
          <w:rFonts w:ascii="Palatino Linotype" w:eastAsiaTheme="minorEastAsia" w:hAnsi="Palatino Linotype" w:cs="Arial"/>
          <w:lang w:val="es-ES_tradnl"/>
        </w:rPr>
        <w:t xml:space="preserve">, en términos </w:t>
      </w:r>
      <w:r w:rsidR="00FC61D7" w:rsidRPr="00D57E0F">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10"/>
    <w:p w14:paraId="220416BC" w14:textId="67105CA6" w:rsidR="000048EE" w:rsidRPr="00D57E0F" w:rsidRDefault="000048EE" w:rsidP="00D57E0F">
      <w:pPr>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D57E0F">
        <w:rPr>
          <w:rFonts w:ascii="Palatino Linotype" w:hAnsi="Palatino Linotype" w:cs="Arial"/>
          <w:lang w:eastAsia="es-MX"/>
        </w:rPr>
        <w:t xml:space="preserve">En ese tenor, si el Recurso de Revisión que nos ocupa, se interpuso el </w:t>
      </w:r>
      <w:r w:rsidR="00174AC2" w:rsidRPr="00D57E0F">
        <w:rPr>
          <w:rFonts w:ascii="Palatino Linotype" w:hAnsi="Palatino Linotype" w:cs="Arial"/>
          <w:b/>
          <w:lang w:eastAsia="es-MX"/>
        </w:rPr>
        <w:t xml:space="preserve">veinticuatro de junio </w:t>
      </w:r>
      <w:r w:rsidRPr="00D57E0F">
        <w:rPr>
          <w:rFonts w:ascii="Palatino Linotype" w:hAnsi="Palatino Linotype" w:cs="Arial"/>
          <w:b/>
          <w:lang w:eastAsia="es-MX"/>
        </w:rPr>
        <w:t>de dos mil veintidós</w:t>
      </w:r>
      <w:r w:rsidRPr="00D57E0F">
        <w:rPr>
          <w:rFonts w:ascii="Palatino Linotype" w:hAnsi="Palatino Linotype" w:cs="Arial"/>
          <w:lang w:eastAsia="es-MX"/>
        </w:rPr>
        <w:t xml:space="preserve">, </w:t>
      </w:r>
      <w:r w:rsidR="00C97CAF" w:rsidRPr="00D57E0F">
        <w:rPr>
          <w:rFonts w:ascii="Palatino Linotype" w:hAnsi="Palatino Linotype" w:cs="Arial"/>
          <w:lang w:eastAsia="es-MX"/>
        </w:rPr>
        <w:t>éste se encuentra dentro de los márgenes temporales previstos en el citado precepto legal y, por tanto, se considera interpuesto en tiempo y forma.</w:t>
      </w:r>
    </w:p>
    <w:p w14:paraId="61FD85DF" w14:textId="51D929CA" w:rsidR="007366EE" w:rsidRPr="00D57E0F" w:rsidRDefault="00926965" w:rsidP="00D57E0F">
      <w:pPr>
        <w:shd w:val="clear" w:color="auto" w:fill="FFFFFF" w:themeFill="background1"/>
        <w:autoSpaceDE w:val="0"/>
        <w:autoSpaceDN w:val="0"/>
        <w:adjustRightInd w:val="0"/>
        <w:spacing w:line="360" w:lineRule="auto"/>
        <w:ind w:right="49"/>
        <w:jc w:val="both"/>
        <w:rPr>
          <w:rFonts w:ascii="Palatino Linotype" w:hAnsi="Palatino Linotype"/>
          <w:b/>
        </w:rPr>
      </w:pPr>
      <w:r w:rsidRPr="00D57E0F">
        <w:rPr>
          <w:rFonts w:ascii="Palatino Linotype" w:hAnsi="Palatino Linotype" w:cs="Arial"/>
          <w:b/>
          <w:sz w:val="28"/>
        </w:rPr>
        <w:lastRenderedPageBreak/>
        <w:t>CUARTO</w:t>
      </w:r>
      <w:r w:rsidR="00200BFC" w:rsidRPr="00D57E0F">
        <w:rPr>
          <w:rFonts w:ascii="Palatino Linotype" w:hAnsi="Palatino Linotype"/>
          <w:b/>
        </w:rPr>
        <w:t xml:space="preserve">. </w:t>
      </w:r>
      <w:r w:rsidR="00F419B1" w:rsidRPr="00D57E0F">
        <w:rPr>
          <w:rFonts w:ascii="Palatino Linotype" w:hAnsi="Palatino Linotype"/>
          <w:b/>
        </w:rPr>
        <w:t>Procedibilidad.</w:t>
      </w:r>
    </w:p>
    <w:p w14:paraId="5FEECC66" w14:textId="77777777" w:rsidR="002A476D" w:rsidRPr="00D57E0F" w:rsidRDefault="002A476D" w:rsidP="00D57E0F">
      <w:pPr>
        <w:shd w:val="clear" w:color="auto" w:fill="FFFFFF" w:themeFill="background1"/>
        <w:spacing w:line="360" w:lineRule="auto"/>
        <w:jc w:val="both"/>
        <w:textAlignment w:val="baseline"/>
        <w:rPr>
          <w:rFonts w:ascii="Palatino Linotype" w:hAnsi="Palatino Linotype" w:cs="Arial"/>
          <w:lang w:val="es-ES"/>
        </w:rPr>
      </w:pPr>
      <w:r w:rsidRPr="00D57E0F">
        <w:rPr>
          <w:rFonts w:ascii="Palatino Linotype" w:hAnsi="Palatino Linotype" w:cs="Arial"/>
          <w:lang w:val="es-ES"/>
        </w:rPr>
        <w:t>Del análisis efectuado se advierte que resulta procedente la interposición del medio de impugnación y se concluye la acreditación plena de todos y cada uno de los elementos formales exigidos por el artículo 180 de la Ley de Transparencia y Acceso a la Información Pública del Estado de México y Municipios, que a la letra señala:</w:t>
      </w:r>
    </w:p>
    <w:p w14:paraId="6724610F" w14:textId="77777777" w:rsidR="002A476D" w:rsidRPr="00D57E0F" w:rsidRDefault="002A476D" w:rsidP="00D57E0F">
      <w:pPr>
        <w:shd w:val="clear" w:color="auto" w:fill="FFFFFF" w:themeFill="background1"/>
        <w:spacing w:line="360" w:lineRule="auto"/>
        <w:jc w:val="both"/>
        <w:textAlignment w:val="baseline"/>
        <w:rPr>
          <w:rFonts w:ascii="Palatino Linotype" w:hAnsi="Palatino Linotype" w:cs="Arial"/>
          <w:sz w:val="14"/>
          <w:lang w:val="es-ES"/>
        </w:rPr>
      </w:pPr>
    </w:p>
    <w:p w14:paraId="79AC6DE3"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i/>
          <w:sz w:val="22"/>
          <w:lang w:val="es-ES"/>
        </w:rPr>
        <w:t>“</w:t>
      </w:r>
      <w:r w:rsidRPr="00D57E0F">
        <w:rPr>
          <w:rFonts w:ascii="Palatino Linotype" w:hAnsi="Palatino Linotype" w:cs="Arial"/>
          <w:b/>
          <w:i/>
          <w:sz w:val="22"/>
          <w:lang w:val="es-ES"/>
        </w:rPr>
        <w:t>Artículo 180</w:t>
      </w:r>
      <w:r w:rsidRPr="00D57E0F">
        <w:rPr>
          <w:rFonts w:ascii="Palatino Linotype" w:hAnsi="Palatino Linotype" w:cs="Arial"/>
          <w:i/>
          <w:sz w:val="22"/>
          <w:lang w:val="es-ES"/>
        </w:rPr>
        <w:t>. El recurso de revisión contendrá:</w:t>
      </w:r>
    </w:p>
    <w:p w14:paraId="67009DD1"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b/>
          <w:i/>
          <w:sz w:val="22"/>
          <w:lang w:val="es-ES"/>
        </w:rPr>
        <w:t>I</w:t>
      </w:r>
      <w:r w:rsidRPr="00D57E0F">
        <w:rPr>
          <w:rFonts w:ascii="Palatino Linotype" w:hAnsi="Palatino Linotype" w:cs="Arial"/>
          <w:i/>
          <w:sz w:val="22"/>
          <w:lang w:val="es-ES"/>
        </w:rPr>
        <w:t>. El sujeto obligado ante la cual se presentó la solicitud;</w:t>
      </w:r>
    </w:p>
    <w:p w14:paraId="1DB33A9D"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b/>
          <w:i/>
          <w:sz w:val="22"/>
          <w:lang w:val="es-ES"/>
        </w:rPr>
        <w:t>II</w:t>
      </w:r>
      <w:r w:rsidRPr="00D57E0F">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7FDC4AC9"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b/>
          <w:i/>
          <w:sz w:val="22"/>
          <w:lang w:val="es-ES"/>
        </w:rPr>
        <w:t>III</w:t>
      </w:r>
      <w:r w:rsidRPr="00D57E0F">
        <w:rPr>
          <w:rFonts w:ascii="Palatino Linotype" w:hAnsi="Palatino Linotype" w:cs="Arial"/>
          <w:i/>
          <w:sz w:val="22"/>
          <w:lang w:val="es-ES"/>
        </w:rPr>
        <w:t>. El número de folio de respuesta de la solicitud de acceso;</w:t>
      </w:r>
    </w:p>
    <w:p w14:paraId="412DF23D"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b/>
          <w:i/>
          <w:sz w:val="22"/>
          <w:lang w:val="es-ES"/>
        </w:rPr>
        <w:t>IV</w:t>
      </w:r>
      <w:r w:rsidRPr="00D57E0F">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1AB2D352"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b/>
          <w:i/>
          <w:sz w:val="22"/>
          <w:lang w:val="es-ES"/>
        </w:rPr>
        <w:t>V</w:t>
      </w:r>
      <w:r w:rsidRPr="00D57E0F">
        <w:rPr>
          <w:rFonts w:ascii="Palatino Linotype" w:hAnsi="Palatino Linotype" w:cs="Arial"/>
          <w:i/>
          <w:sz w:val="22"/>
          <w:lang w:val="es-ES"/>
        </w:rPr>
        <w:t>. El acto que se recurre;</w:t>
      </w:r>
    </w:p>
    <w:p w14:paraId="5961BD5D"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b/>
          <w:i/>
          <w:sz w:val="22"/>
          <w:lang w:val="es-ES"/>
        </w:rPr>
        <w:t>VI</w:t>
      </w:r>
      <w:r w:rsidRPr="00D57E0F">
        <w:rPr>
          <w:rFonts w:ascii="Palatino Linotype" w:hAnsi="Palatino Linotype" w:cs="Arial"/>
          <w:i/>
          <w:sz w:val="22"/>
          <w:lang w:val="es-ES"/>
        </w:rPr>
        <w:t>. Las razones o motivos de inconformidad;</w:t>
      </w:r>
    </w:p>
    <w:p w14:paraId="15AA8B0E"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b/>
          <w:i/>
          <w:sz w:val="22"/>
          <w:lang w:val="es-ES"/>
        </w:rPr>
        <w:t>VII</w:t>
      </w:r>
      <w:r w:rsidRPr="00D57E0F">
        <w:rPr>
          <w:rFonts w:ascii="Palatino Linotype" w:hAnsi="Palatino Linotype" w:cs="Arial"/>
          <w:i/>
          <w:sz w:val="22"/>
          <w:lang w:val="es-ES"/>
        </w:rPr>
        <w:t>. La copia de la respuesta que se impugna y, en su caso, de la notificación correspondiente, en el caso de respuesta de la solicitud; y</w:t>
      </w:r>
    </w:p>
    <w:p w14:paraId="4AA54BA3"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b/>
          <w:i/>
          <w:sz w:val="22"/>
          <w:lang w:val="es-ES"/>
        </w:rPr>
        <w:t>VIII.</w:t>
      </w:r>
      <w:r w:rsidRPr="00D57E0F">
        <w:rPr>
          <w:rFonts w:ascii="Palatino Linotype" w:hAnsi="Palatino Linotype" w:cs="Arial"/>
          <w:i/>
          <w:sz w:val="22"/>
          <w:lang w:val="es-ES"/>
        </w:rPr>
        <w:t xml:space="preserve"> Firma del recurrente, en su caso, cuando se presente por escrito, requisito sin el cual se dará trámite al recurso.</w:t>
      </w:r>
    </w:p>
    <w:p w14:paraId="425384DB"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i/>
          <w:sz w:val="22"/>
          <w:lang w:val="es-ES"/>
        </w:rPr>
        <w:t>Adicionalmente, se podrán anexar las pruebas y demás elementos que considere procedentes someter a juicio del Instituto.</w:t>
      </w:r>
    </w:p>
    <w:p w14:paraId="191C9AD4"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i/>
          <w:sz w:val="22"/>
          <w:lang w:val="es-ES"/>
        </w:rPr>
        <w:t>En ningún caso será necesario que el particular ratifique el recurso de revisión interpuesto.</w:t>
      </w:r>
    </w:p>
    <w:p w14:paraId="796C859D" w14:textId="77777777" w:rsidR="002A476D" w:rsidRPr="00D57E0F" w:rsidRDefault="002A476D" w:rsidP="00D57E0F">
      <w:pPr>
        <w:shd w:val="clear" w:color="auto" w:fill="FFFFFF" w:themeFill="background1"/>
        <w:ind w:left="851" w:right="899"/>
        <w:jc w:val="both"/>
        <w:textAlignment w:val="baseline"/>
        <w:rPr>
          <w:rFonts w:ascii="Palatino Linotype" w:hAnsi="Palatino Linotype" w:cs="Arial"/>
          <w:i/>
          <w:sz w:val="22"/>
          <w:lang w:val="es-ES"/>
        </w:rPr>
      </w:pPr>
      <w:r w:rsidRPr="00D57E0F">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3EF49A76" w14:textId="77777777" w:rsidR="00C97CAF" w:rsidRPr="00D57E0F" w:rsidRDefault="00C97CAF" w:rsidP="00D57E0F">
      <w:pPr>
        <w:shd w:val="clear" w:color="auto" w:fill="FFFFFF" w:themeFill="background1"/>
        <w:spacing w:line="360" w:lineRule="auto"/>
        <w:jc w:val="both"/>
        <w:rPr>
          <w:rFonts w:ascii="Palatino Linotype" w:hAnsi="Palatino Linotype" w:cs="Arial"/>
          <w:color w:val="000000" w:themeColor="text1"/>
          <w:lang w:val="es-ES"/>
        </w:rPr>
      </w:pPr>
    </w:p>
    <w:p w14:paraId="2DAB9FDB" w14:textId="292D03B9" w:rsidR="009B4932" w:rsidRPr="00D57E0F" w:rsidRDefault="00926965" w:rsidP="00D57E0F">
      <w:pPr>
        <w:shd w:val="clear" w:color="auto" w:fill="FFFFFF" w:themeFill="background1"/>
        <w:spacing w:line="360" w:lineRule="auto"/>
        <w:jc w:val="both"/>
        <w:rPr>
          <w:rFonts w:ascii="Palatino Linotype" w:hAnsi="Palatino Linotype" w:cs="Arial"/>
          <w:b/>
          <w:lang w:val="es-ES"/>
        </w:rPr>
      </w:pPr>
      <w:r w:rsidRPr="00D57E0F">
        <w:rPr>
          <w:rFonts w:ascii="Palatino Linotype" w:hAnsi="Palatino Linotype" w:cs="Arial"/>
          <w:b/>
          <w:sz w:val="28"/>
          <w:szCs w:val="28"/>
        </w:rPr>
        <w:t>QUINTO</w:t>
      </w:r>
      <w:r w:rsidR="00CE0362" w:rsidRPr="00D57E0F">
        <w:rPr>
          <w:rFonts w:ascii="Palatino Linotype" w:hAnsi="Palatino Linotype" w:cs="Arial"/>
          <w:b/>
        </w:rPr>
        <w:t xml:space="preserve">. </w:t>
      </w:r>
      <w:r w:rsidR="0076773D" w:rsidRPr="00D57E0F">
        <w:rPr>
          <w:rFonts w:ascii="Palatino Linotype" w:hAnsi="Palatino Linotype" w:cs="Arial"/>
          <w:b/>
          <w:lang w:val="es-ES"/>
        </w:rPr>
        <w:t xml:space="preserve">Estudio y resolución del asunto. </w:t>
      </w:r>
    </w:p>
    <w:p w14:paraId="462177BC" w14:textId="029885DF" w:rsidR="0068018E" w:rsidRPr="00D57E0F" w:rsidRDefault="0068018E" w:rsidP="00D57E0F">
      <w:pPr>
        <w:shd w:val="clear" w:color="auto" w:fill="FFFFFF" w:themeFill="background1"/>
        <w:spacing w:line="360" w:lineRule="auto"/>
        <w:jc w:val="both"/>
        <w:rPr>
          <w:rFonts w:ascii="Palatino Linotype" w:hAnsi="Palatino Linotype"/>
        </w:rPr>
      </w:pPr>
      <w:r w:rsidRPr="00D57E0F">
        <w:rPr>
          <w:rFonts w:ascii="Palatino Linotype" w:hAnsi="Palatino Linotype"/>
        </w:rPr>
        <w:t xml:space="preserve">Una vez determinada la vía sobre la que versará el presente </w:t>
      </w:r>
      <w:r w:rsidR="002645CB" w:rsidRPr="00D57E0F">
        <w:rPr>
          <w:rFonts w:ascii="Palatino Linotype" w:hAnsi="Palatino Linotype"/>
        </w:rPr>
        <w:t>R</w:t>
      </w:r>
      <w:r w:rsidRPr="00D57E0F">
        <w:rPr>
          <w:rFonts w:ascii="Palatino Linotype" w:hAnsi="Palatino Linotype"/>
        </w:rPr>
        <w:t xml:space="preserve">ecurso, y previa revisión del expediente electrónico formado en </w:t>
      </w:r>
      <w:r w:rsidRPr="00D57E0F">
        <w:rPr>
          <w:rFonts w:ascii="Palatino Linotype" w:hAnsi="Palatino Linotype"/>
          <w:b/>
        </w:rPr>
        <w:t>EL SAIMEX</w:t>
      </w:r>
      <w:r w:rsidRPr="00D57E0F">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w:t>
      </w:r>
      <w:r w:rsidRPr="00D57E0F">
        <w:rPr>
          <w:rFonts w:ascii="Palatino Linotype" w:hAnsi="Palatino Linotype"/>
        </w:rPr>
        <w:lastRenderedPageBreak/>
        <w:t>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731024A8" w14:textId="17306F93" w:rsidR="0068018E" w:rsidRPr="00D57E0F" w:rsidRDefault="0068018E" w:rsidP="00D57E0F">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rPr>
      </w:pPr>
      <w:r w:rsidRPr="00D57E0F">
        <w:rPr>
          <w:rFonts w:ascii="Palatino Linotype" w:hAnsi="Palatino Linotype" w:cs="Arial"/>
        </w:rPr>
        <w:t xml:space="preserve">Atento a ello, es preciso recordar que </w:t>
      </w:r>
      <w:r w:rsidR="003B1DC0" w:rsidRPr="00D57E0F">
        <w:rPr>
          <w:rFonts w:ascii="Palatino Linotype" w:hAnsi="Palatino Linotype" w:cs="Arial"/>
          <w:b/>
        </w:rPr>
        <w:t>LA RECURRENTE</w:t>
      </w:r>
      <w:r w:rsidRPr="00D57E0F">
        <w:rPr>
          <w:rFonts w:ascii="Palatino Linotype" w:hAnsi="Palatino Linotype" w:cs="Arial"/>
        </w:rPr>
        <w:t xml:space="preserve"> solicitó: </w:t>
      </w:r>
    </w:p>
    <w:p w14:paraId="4D5B2429" w14:textId="7D8D85C5" w:rsidR="0068018E" w:rsidRPr="00D57E0F" w:rsidRDefault="0068018E" w:rsidP="00D57E0F">
      <w:pPr>
        <w:widowControl w:val="0"/>
        <w:shd w:val="clear" w:color="auto" w:fill="FFFFFF" w:themeFill="background1"/>
        <w:autoSpaceDE w:val="0"/>
        <w:autoSpaceDN w:val="0"/>
        <w:adjustRightInd w:val="0"/>
        <w:ind w:left="851" w:right="899"/>
        <w:jc w:val="both"/>
        <w:rPr>
          <w:rFonts w:ascii="Palatino Linotype" w:hAnsi="Palatino Linotype" w:cs="Arial"/>
          <w:i/>
        </w:rPr>
      </w:pPr>
      <w:r w:rsidRPr="00D57E0F">
        <w:rPr>
          <w:rFonts w:ascii="Palatino Linotype" w:hAnsi="Palatino Linotype" w:cs="Arial"/>
          <w:i/>
        </w:rPr>
        <w:t>“</w:t>
      </w:r>
      <w:r w:rsidR="00E32A30" w:rsidRPr="00D57E0F">
        <w:rPr>
          <w:rFonts w:ascii="Palatino Linotype" w:hAnsi="Palatino Linotype" w:cs="Arial"/>
          <w:i/>
        </w:rPr>
        <w:t xml:space="preserve">POR MEDIO DEL PRESENTE Y CON FUNDAMENTO EL ARTÍCULO 6 INCISO A, ARTÍCULO 5 PÁRRAFO SEGUNDO DE LA CONSTITUCIÓN POLÍTICA DEL ESTADO LIBRE Y SOBERANO DE MÉXICO </w:t>
      </w:r>
      <w:r w:rsidR="00E32A30" w:rsidRPr="00D57E0F">
        <w:rPr>
          <w:rFonts w:ascii="Palatino Linotype" w:hAnsi="Palatino Linotype" w:cs="Arial"/>
          <w:b/>
          <w:i/>
        </w:rPr>
        <w:t>SOLICITO DE LA MANERA MAS ATENTA Y RESPETUOSA SE ME INFORME CUANTOS POZOS HAY EN EL MUNICIPIO DE CALIMAYA</w:t>
      </w:r>
      <w:r w:rsidRPr="00D57E0F">
        <w:rPr>
          <w:rFonts w:ascii="Palatino Linotype" w:hAnsi="Palatino Linotype" w:cs="Arial"/>
          <w:i/>
        </w:rPr>
        <w:t>”</w:t>
      </w:r>
      <w:r w:rsidRPr="00D57E0F">
        <w:rPr>
          <w:rFonts w:ascii="Palatino Linotype" w:hAnsi="Palatino Linotype" w:cs="Arial"/>
        </w:rPr>
        <w:t xml:space="preserve"> (Sic).</w:t>
      </w:r>
    </w:p>
    <w:p w14:paraId="0CDD8178" w14:textId="3EDB9BA4" w:rsidR="000A6837" w:rsidRPr="00D57E0F" w:rsidRDefault="000A6837" w:rsidP="00D57E0F">
      <w:pPr>
        <w:widowControl w:val="0"/>
        <w:shd w:val="clear" w:color="auto" w:fill="FFFFFF" w:themeFill="background1"/>
        <w:autoSpaceDE w:val="0"/>
        <w:autoSpaceDN w:val="0"/>
        <w:adjustRightInd w:val="0"/>
        <w:spacing w:line="360" w:lineRule="auto"/>
        <w:contextualSpacing/>
        <w:jc w:val="center"/>
        <w:rPr>
          <w:rFonts w:ascii="Palatino Linotype" w:hAnsi="Palatino Linotype" w:cs="Arial"/>
        </w:rPr>
      </w:pPr>
    </w:p>
    <w:p w14:paraId="5249E083" w14:textId="1AFEB270" w:rsidR="00101612" w:rsidRPr="00D57E0F" w:rsidRDefault="00D45E37" w:rsidP="00D57E0F">
      <w:pPr>
        <w:shd w:val="clear" w:color="auto" w:fill="FFFFFF" w:themeFill="background1"/>
        <w:spacing w:line="360" w:lineRule="auto"/>
        <w:jc w:val="both"/>
        <w:rPr>
          <w:rFonts w:ascii="Palatino Linotype" w:hAnsi="Palatino Linotype" w:cs="Segoe UI"/>
          <w:iCs/>
          <w:lang w:eastAsia="es-MX"/>
        </w:rPr>
      </w:pPr>
      <w:r w:rsidRPr="00D57E0F">
        <w:rPr>
          <w:rFonts w:ascii="Palatino Linotype" w:hAnsi="Palatino Linotype" w:cs="Segoe UI"/>
          <w:iCs/>
          <w:lang w:eastAsia="es-MX"/>
        </w:rPr>
        <w:t xml:space="preserve">Mediante respuesta, la Titular de la Unidad de Transparencia, </w:t>
      </w:r>
      <w:r w:rsidR="00E32A30" w:rsidRPr="00D57E0F">
        <w:rPr>
          <w:rFonts w:ascii="Palatino Linotype" w:hAnsi="Palatino Linotype" w:cs="Segoe UI"/>
          <w:iCs/>
          <w:lang w:eastAsia="es-MX"/>
        </w:rPr>
        <w:t>remitió</w:t>
      </w:r>
      <w:r w:rsidRPr="00D57E0F">
        <w:rPr>
          <w:rFonts w:ascii="Palatino Linotype" w:hAnsi="Palatino Linotype" w:cs="Segoe UI"/>
          <w:iCs/>
          <w:lang w:eastAsia="es-MX"/>
        </w:rPr>
        <w:t xml:space="preserve"> la información </w:t>
      </w:r>
      <w:r w:rsidR="00E32A30" w:rsidRPr="00D57E0F">
        <w:rPr>
          <w:rFonts w:ascii="Palatino Linotype" w:hAnsi="Palatino Linotype" w:cs="Segoe UI"/>
          <w:iCs/>
          <w:lang w:eastAsia="es-MX"/>
        </w:rPr>
        <w:t xml:space="preserve">solicitada, </w:t>
      </w:r>
      <w:r w:rsidR="00101612" w:rsidRPr="00D57E0F">
        <w:rPr>
          <w:rFonts w:ascii="Palatino Linotype" w:hAnsi="Palatino Linotype" w:cs="Segoe UI"/>
          <w:iCs/>
          <w:lang w:eastAsia="es-MX"/>
        </w:rPr>
        <w:t xml:space="preserve">refiriendo para tal efecto el número de pozos con los que cuenta el municipio de Calimaya, información que fue vertida en los siguientes términos: </w:t>
      </w:r>
    </w:p>
    <w:p w14:paraId="60CFFDC6" w14:textId="113A6B32" w:rsidR="00101612" w:rsidRPr="00D57E0F" w:rsidRDefault="00101612" w:rsidP="00D57E0F">
      <w:pPr>
        <w:shd w:val="clear" w:color="auto" w:fill="FFFFFF" w:themeFill="background1"/>
        <w:ind w:left="851" w:right="902"/>
        <w:jc w:val="both"/>
        <w:rPr>
          <w:rFonts w:ascii="Palatino Linotype" w:hAnsi="Palatino Linotype" w:cs="Segoe UI"/>
          <w:i/>
          <w:iCs/>
          <w:sz w:val="22"/>
          <w:lang w:eastAsia="es-MX"/>
        </w:rPr>
      </w:pPr>
      <w:r w:rsidRPr="00D57E0F">
        <w:rPr>
          <w:rFonts w:ascii="Palatino Linotype" w:hAnsi="Palatino Linotype" w:cs="Segoe UI"/>
          <w:i/>
          <w:iCs/>
          <w:sz w:val="22"/>
          <w:lang w:eastAsia="es-MX"/>
        </w:rPr>
        <w:t>“Calimaya, México a 15 de Junio de 2022</w:t>
      </w:r>
    </w:p>
    <w:p w14:paraId="26477E35" w14:textId="77777777" w:rsidR="00101612" w:rsidRPr="00D57E0F" w:rsidRDefault="00101612" w:rsidP="00D57E0F">
      <w:pPr>
        <w:shd w:val="clear" w:color="auto" w:fill="FFFFFF" w:themeFill="background1"/>
        <w:ind w:left="851" w:right="902"/>
        <w:jc w:val="both"/>
        <w:rPr>
          <w:rFonts w:ascii="Palatino Linotype" w:hAnsi="Palatino Linotype" w:cs="Segoe UI"/>
          <w:i/>
          <w:iCs/>
          <w:sz w:val="22"/>
          <w:lang w:eastAsia="es-MX"/>
        </w:rPr>
      </w:pPr>
      <w:r w:rsidRPr="00D57E0F">
        <w:rPr>
          <w:rFonts w:ascii="Palatino Linotype" w:hAnsi="Palatino Linotype" w:cs="Segoe UI"/>
          <w:i/>
          <w:iCs/>
          <w:sz w:val="22"/>
          <w:lang w:eastAsia="es-MX"/>
        </w:rPr>
        <w:t>Nombre del solicitante: C. Solicitante</w:t>
      </w:r>
    </w:p>
    <w:p w14:paraId="1FC17299" w14:textId="77777777" w:rsidR="00101612" w:rsidRPr="00D57E0F" w:rsidRDefault="00101612" w:rsidP="00D57E0F">
      <w:pPr>
        <w:shd w:val="clear" w:color="auto" w:fill="FFFFFF" w:themeFill="background1"/>
        <w:ind w:left="851" w:right="902"/>
        <w:jc w:val="both"/>
        <w:rPr>
          <w:rFonts w:ascii="Palatino Linotype" w:hAnsi="Palatino Linotype" w:cs="Segoe UI"/>
          <w:i/>
          <w:iCs/>
          <w:sz w:val="22"/>
          <w:lang w:eastAsia="es-MX"/>
        </w:rPr>
      </w:pPr>
      <w:r w:rsidRPr="00D57E0F">
        <w:rPr>
          <w:rFonts w:ascii="Palatino Linotype" w:hAnsi="Palatino Linotype" w:cs="Segoe UI"/>
          <w:i/>
          <w:iCs/>
          <w:sz w:val="22"/>
          <w:lang w:eastAsia="es-MX"/>
        </w:rPr>
        <w:t>Folio de la solicitud: 00262/CALIMAYA/IP/2022</w:t>
      </w:r>
    </w:p>
    <w:p w14:paraId="7FCAB66B" w14:textId="77777777" w:rsidR="00101612" w:rsidRPr="00D57E0F" w:rsidRDefault="00101612" w:rsidP="00D57E0F">
      <w:pPr>
        <w:shd w:val="clear" w:color="auto" w:fill="FFFFFF" w:themeFill="background1"/>
        <w:ind w:left="851" w:right="902"/>
        <w:jc w:val="both"/>
        <w:rPr>
          <w:rFonts w:ascii="Palatino Linotype" w:hAnsi="Palatino Linotype" w:cs="Segoe UI"/>
          <w:i/>
          <w:iCs/>
          <w:sz w:val="22"/>
          <w:lang w:eastAsia="es-MX"/>
        </w:rPr>
      </w:pPr>
      <w:r w:rsidRPr="00D57E0F">
        <w:rPr>
          <w:rFonts w:ascii="Palatino Linotype" w:hAnsi="Palatino Linotype" w:cs="Segoe UI"/>
          <w:b/>
          <w:i/>
          <w:iCs/>
          <w:sz w:val="22"/>
          <w:lang w:eastAsia="es-MX"/>
        </w:rPr>
        <w:t>ESTIMADO SOLICITANTE</w:t>
      </w:r>
      <w:r w:rsidRPr="00D57E0F">
        <w:rPr>
          <w:rFonts w:ascii="Palatino Linotype" w:hAnsi="Palatino Linotype" w:cs="Segoe UI"/>
          <w:i/>
          <w:iCs/>
          <w:sz w:val="22"/>
          <w:lang w:eastAsia="es-MX"/>
        </w:rPr>
        <w:t xml:space="preserve">: </w:t>
      </w:r>
      <w:r w:rsidRPr="00D57E0F">
        <w:rPr>
          <w:rFonts w:ascii="Palatino Linotype" w:hAnsi="Palatino Linotype" w:cs="Segoe UI"/>
          <w:b/>
          <w:i/>
          <w:iCs/>
          <w:sz w:val="22"/>
          <w:u w:val="single"/>
          <w:lang w:eastAsia="es-MX"/>
        </w:rPr>
        <w:t>EN ATENCIÓN A SU SOLICITUD DE INFORMACIÓN CON NÚMERO DE FOLIO 00262/CALIMAYA/IP/2022</w:t>
      </w:r>
      <w:r w:rsidRPr="00D57E0F">
        <w:rPr>
          <w:rFonts w:ascii="Palatino Linotype" w:hAnsi="Palatino Linotype" w:cs="Segoe UI"/>
          <w:i/>
          <w:iCs/>
          <w:sz w:val="22"/>
          <w:lang w:eastAsia="es-MX"/>
        </w:rPr>
        <w:t xml:space="preserve">, CON FUNDAMENTO EN EL ARTÍCULO 161 DE LA LEY DE TRANSPARENCIA Y ACCESO A LA INFORMACIÓN PÚBLICA DEL ESTADO DE MÉXICO Y MUNICIPIOS </w:t>
      </w:r>
      <w:r w:rsidRPr="00D57E0F">
        <w:rPr>
          <w:rFonts w:ascii="Palatino Linotype" w:hAnsi="Palatino Linotype" w:cs="Segoe UI"/>
          <w:b/>
          <w:i/>
          <w:iCs/>
          <w:sz w:val="22"/>
          <w:u w:val="single"/>
          <w:lang w:eastAsia="es-MX"/>
        </w:rPr>
        <w:t>SE LE HACE SABER QUE DE ACUERDO CON LAINFORMACIÓN CONTENIDA EN EL PLAN DE DESARROLLO MUNICIPAL 2022-2024, EL MUNICIPIO DE CALIMAYA CUENTA CON 9 POZOS DE AGUA</w:t>
      </w:r>
      <w:r w:rsidRPr="00D57E0F">
        <w:rPr>
          <w:rFonts w:ascii="Palatino Linotype" w:hAnsi="Palatino Linotype" w:cs="Segoe UI"/>
          <w:i/>
          <w:iCs/>
          <w:sz w:val="22"/>
          <w:lang w:eastAsia="es-MX"/>
        </w:rPr>
        <w:t xml:space="preserve">, </w:t>
      </w:r>
      <w:r w:rsidRPr="00D57E0F">
        <w:rPr>
          <w:rFonts w:ascii="Palatino Linotype" w:hAnsi="Palatino Linotype" w:cs="Segoe UI"/>
          <w:b/>
          <w:i/>
          <w:iCs/>
          <w:sz w:val="22"/>
          <w:lang w:eastAsia="es-MX"/>
        </w:rPr>
        <w:t>COMO SE PUEDE CONSULTAR EN LA PÁGINA 187</w:t>
      </w:r>
      <w:r w:rsidRPr="00D57E0F">
        <w:rPr>
          <w:rFonts w:ascii="Palatino Linotype" w:hAnsi="Palatino Linotype" w:cs="Segoe UI"/>
          <w:i/>
          <w:iCs/>
          <w:sz w:val="22"/>
          <w:lang w:eastAsia="es-MX"/>
        </w:rPr>
        <w:t xml:space="preserve"> DEL MENCIONADO DOCUMENTO DISPONIBLE EN LA SIGUIENTE DIRECCIÓN ELECTRÓNICA: </w:t>
      </w:r>
      <w:r w:rsidRPr="00D57E0F">
        <w:rPr>
          <w:rFonts w:ascii="Palatino Linotype" w:hAnsi="Palatino Linotype" w:cs="Segoe UI"/>
          <w:i/>
          <w:iCs/>
          <w:sz w:val="22"/>
          <w:lang w:eastAsia="es-MX"/>
        </w:rPr>
        <w:lastRenderedPageBreak/>
        <w:t>https://www.ipomex.org.mx/ipo3/lgt/indice/CALIMAYA/art_94_i_a2/4.web?token=03AGdBq27pWkR_fF3AmYVPsF9n19tNhN35W4qxBK9wi7Tgsg0atSpgIDUhG5DPcItoMWWtXRD6sRS4GzCKAgSR1RpRYXfZUu1RYgV13eMhRWsTlrP9WzAHWxM2IXQ7OsRrNeAgS2DAFpiu1UlsJisrTBjkxwaA9Ak7Tqtq8WbV4DFLz7CdFAthg5Zdad2_lD4Z12ftB3FZwB7VUePGACDfFuKBbJEYih2uZJRn9tFm0dNwkkGxZo8hpe3pvk_yLYLxtVsEX7f6Fbvb2aOxJHxeWF34zd8xCWjF9qOTthPMHnUpmomc3kKPmgCzlDDRzkemv73PUcwSTSUJXSddaJY5KCf_sSf4uYaXbYGiz4VSSX_nSE3ecs9nmCbJNMU_AtfO1Hn9hNbLueOWAMVqNLPj5PISxUgpIx7kVlXRcesO-HlqhxkvYhcI3scnJfcqbaXywVNoxk O:</w:t>
      </w:r>
    </w:p>
    <w:p w14:paraId="24D28BC9" w14:textId="77777777" w:rsidR="00101612" w:rsidRPr="00D57E0F" w:rsidRDefault="00101612" w:rsidP="00D57E0F">
      <w:pPr>
        <w:shd w:val="clear" w:color="auto" w:fill="FFFFFF" w:themeFill="background1"/>
        <w:ind w:left="851" w:right="902"/>
        <w:jc w:val="both"/>
        <w:rPr>
          <w:rFonts w:ascii="Palatino Linotype" w:hAnsi="Palatino Linotype" w:cs="Segoe UI"/>
          <w:i/>
          <w:iCs/>
          <w:sz w:val="22"/>
          <w:lang w:eastAsia="es-MX"/>
        </w:rPr>
      </w:pPr>
    </w:p>
    <w:p w14:paraId="2DF052EC" w14:textId="77777777" w:rsidR="00333941" w:rsidRPr="00D57E0F" w:rsidRDefault="00101612" w:rsidP="00D57E0F">
      <w:pPr>
        <w:shd w:val="clear" w:color="auto" w:fill="FFFFFF" w:themeFill="background1"/>
        <w:ind w:left="851" w:right="902"/>
        <w:jc w:val="both"/>
        <w:rPr>
          <w:rFonts w:ascii="Palatino Linotype" w:hAnsi="Palatino Linotype" w:cs="Segoe UI"/>
          <w:i/>
          <w:iCs/>
          <w:sz w:val="22"/>
          <w:lang w:eastAsia="es-MX"/>
        </w:rPr>
      </w:pPr>
      <w:r w:rsidRPr="00D57E0F">
        <w:rPr>
          <w:rFonts w:ascii="Palatino Linotype" w:hAnsi="Palatino Linotype" w:cs="Segoe UI"/>
          <w:i/>
          <w:iCs/>
          <w:sz w:val="22"/>
          <w:lang w:eastAsia="es-MX"/>
        </w:rPr>
        <w:t xml:space="preserve">https://calimaya.gob.mx/contenidos/calimaya/docs/214_pdm22-24-final-sin-pags-convertido_22526113706.pdf </w:t>
      </w:r>
    </w:p>
    <w:p w14:paraId="4B3A0D8E" w14:textId="77777777" w:rsidR="00333941" w:rsidRPr="00D57E0F" w:rsidRDefault="00333941" w:rsidP="00D57E0F">
      <w:pPr>
        <w:shd w:val="clear" w:color="auto" w:fill="FFFFFF" w:themeFill="background1"/>
        <w:ind w:left="851" w:right="902"/>
        <w:jc w:val="both"/>
        <w:rPr>
          <w:rFonts w:ascii="Palatino Linotype" w:hAnsi="Palatino Linotype" w:cs="Segoe UI"/>
          <w:i/>
          <w:iCs/>
          <w:sz w:val="22"/>
          <w:lang w:eastAsia="es-MX"/>
        </w:rPr>
      </w:pPr>
    </w:p>
    <w:p w14:paraId="2703945B" w14:textId="77777777" w:rsidR="00333941" w:rsidRPr="00D57E0F" w:rsidRDefault="00101612" w:rsidP="00D57E0F">
      <w:pPr>
        <w:shd w:val="clear" w:color="auto" w:fill="FFFFFF" w:themeFill="background1"/>
        <w:ind w:left="851" w:right="902"/>
        <w:jc w:val="both"/>
        <w:rPr>
          <w:rFonts w:ascii="Palatino Linotype" w:hAnsi="Palatino Linotype" w:cs="Segoe UI"/>
          <w:i/>
          <w:iCs/>
          <w:sz w:val="22"/>
          <w:lang w:eastAsia="es-MX"/>
        </w:rPr>
      </w:pPr>
      <w:r w:rsidRPr="00D57E0F">
        <w:rPr>
          <w:rFonts w:ascii="Palatino Linotype" w:hAnsi="Palatino Linotype" w:cs="Segoe UI"/>
          <w:i/>
          <w:iCs/>
          <w:sz w:val="22"/>
          <w:lang w:eastAsia="es-MX"/>
        </w:rPr>
        <w:t>SIN OTRO PARTICULAR, DEJANDO A SALVO LAS PRERROGATIVAS QUE ESTÁN SEÑALADAS EN EL TÍTULO OCTAVO DE LA LEY ANTES CITADA, QUEDO DE USTED.</w:t>
      </w:r>
    </w:p>
    <w:p w14:paraId="13E3D738" w14:textId="4F5F3D4D" w:rsidR="00101612" w:rsidRPr="00D57E0F" w:rsidRDefault="00101612" w:rsidP="00D57E0F">
      <w:pPr>
        <w:shd w:val="clear" w:color="auto" w:fill="FFFFFF" w:themeFill="background1"/>
        <w:ind w:left="851" w:right="902"/>
        <w:jc w:val="both"/>
        <w:rPr>
          <w:rFonts w:ascii="Palatino Linotype" w:hAnsi="Palatino Linotype" w:cs="Segoe UI"/>
          <w:i/>
          <w:iCs/>
          <w:sz w:val="22"/>
          <w:lang w:eastAsia="es-MX"/>
        </w:rPr>
      </w:pPr>
      <w:r w:rsidRPr="00D57E0F">
        <w:rPr>
          <w:rFonts w:ascii="Palatino Linotype" w:hAnsi="Palatino Linotype" w:cs="Segoe UI"/>
          <w:i/>
          <w:iCs/>
          <w:sz w:val="22"/>
          <w:lang w:eastAsia="es-MX"/>
        </w:rPr>
        <w:t>ATENTAMENTE</w:t>
      </w:r>
    </w:p>
    <w:p w14:paraId="38104316" w14:textId="7C4B689D" w:rsidR="00101612" w:rsidRPr="00D57E0F" w:rsidRDefault="00101612" w:rsidP="00D57E0F">
      <w:pPr>
        <w:shd w:val="clear" w:color="auto" w:fill="FFFFFF" w:themeFill="background1"/>
        <w:ind w:left="851" w:right="902"/>
        <w:jc w:val="both"/>
        <w:rPr>
          <w:rFonts w:ascii="Palatino Linotype" w:hAnsi="Palatino Linotype" w:cs="Segoe UI"/>
          <w:iCs/>
          <w:lang w:eastAsia="es-MX"/>
        </w:rPr>
      </w:pPr>
      <w:r w:rsidRPr="00D57E0F">
        <w:rPr>
          <w:rFonts w:ascii="Palatino Linotype" w:hAnsi="Palatino Linotype" w:cs="Segoe UI"/>
          <w:i/>
          <w:iCs/>
          <w:sz w:val="22"/>
          <w:lang w:eastAsia="es-MX"/>
        </w:rPr>
        <w:t xml:space="preserve">DRA. YESIKA GUADALUPE GÓMEZ CARMONA” </w:t>
      </w:r>
      <w:r w:rsidRPr="00D57E0F">
        <w:rPr>
          <w:rFonts w:ascii="Palatino Linotype" w:hAnsi="Palatino Linotype" w:cs="Segoe UI"/>
          <w:iCs/>
          <w:lang w:eastAsia="es-MX"/>
        </w:rPr>
        <w:t>(Sic).</w:t>
      </w:r>
    </w:p>
    <w:p w14:paraId="0DA1273E" w14:textId="77777777" w:rsidR="00101612" w:rsidRPr="00D57E0F" w:rsidRDefault="00101612" w:rsidP="00D57E0F">
      <w:pPr>
        <w:shd w:val="clear" w:color="auto" w:fill="FFFFFF" w:themeFill="background1"/>
        <w:spacing w:line="360" w:lineRule="auto"/>
        <w:jc w:val="both"/>
        <w:rPr>
          <w:rFonts w:ascii="Palatino Linotype" w:hAnsi="Palatino Linotype" w:cs="Segoe UI"/>
          <w:iCs/>
          <w:lang w:eastAsia="es-MX"/>
        </w:rPr>
      </w:pPr>
    </w:p>
    <w:p w14:paraId="065DD942" w14:textId="77777777" w:rsidR="002B7600" w:rsidRPr="00D57E0F" w:rsidRDefault="00333941" w:rsidP="00D57E0F">
      <w:pPr>
        <w:shd w:val="clear" w:color="auto" w:fill="FFFFFF" w:themeFill="background1"/>
        <w:spacing w:line="360" w:lineRule="auto"/>
        <w:jc w:val="both"/>
        <w:rPr>
          <w:rFonts w:ascii="Palatino Linotype" w:hAnsi="Palatino Linotype" w:cs="Segoe UI"/>
          <w:b/>
          <w:bCs/>
          <w:iCs/>
          <w:lang w:eastAsia="es-MX"/>
        </w:rPr>
      </w:pPr>
      <w:r w:rsidRPr="00D57E0F">
        <w:rPr>
          <w:rFonts w:ascii="Palatino Linotype" w:hAnsi="Palatino Linotype" w:cs="Segoe UI"/>
          <w:iCs/>
          <w:lang w:eastAsia="es-MX"/>
        </w:rPr>
        <w:t xml:space="preserve">Es de resaltar que, </w:t>
      </w:r>
      <w:r w:rsidR="00FF26AE" w:rsidRPr="00D57E0F">
        <w:rPr>
          <w:rFonts w:ascii="Palatino Linotype" w:hAnsi="Palatino Linotype" w:cs="Segoe UI"/>
          <w:bCs/>
          <w:iCs/>
          <w:lang w:eastAsia="es-MX"/>
        </w:rPr>
        <w:t xml:space="preserve">la Titular de la Unidad de Transparencia remitió </w:t>
      </w:r>
      <w:r w:rsidRPr="00D57E0F">
        <w:rPr>
          <w:rFonts w:ascii="Palatino Linotype" w:hAnsi="Palatino Linotype" w:cs="Segoe UI"/>
          <w:bCs/>
          <w:iCs/>
          <w:lang w:eastAsia="es-MX"/>
        </w:rPr>
        <w:t xml:space="preserve">dos links electrónicos como soporte a la </w:t>
      </w:r>
      <w:r w:rsidR="00FF26AE" w:rsidRPr="00D57E0F">
        <w:rPr>
          <w:rFonts w:ascii="Palatino Linotype" w:hAnsi="Palatino Linotype" w:cs="Segoe UI"/>
          <w:bCs/>
          <w:iCs/>
          <w:lang w:eastAsia="es-MX"/>
        </w:rPr>
        <w:t>respuesta</w:t>
      </w:r>
      <w:r w:rsidRPr="00D57E0F">
        <w:rPr>
          <w:rFonts w:ascii="Palatino Linotype" w:hAnsi="Palatino Linotype" w:cs="Segoe UI"/>
          <w:bCs/>
          <w:iCs/>
          <w:lang w:eastAsia="es-MX"/>
        </w:rPr>
        <w:t xml:space="preserve"> proporcionada, pues se advierte que fue entregado </w:t>
      </w:r>
      <w:r w:rsidRPr="00D57E0F">
        <w:rPr>
          <w:rFonts w:ascii="Palatino Linotype" w:hAnsi="Palatino Linotype" w:cs="Segoe UI"/>
          <w:b/>
          <w:bCs/>
          <w:iCs/>
          <w:lang w:eastAsia="es-MX"/>
        </w:rPr>
        <w:t>el número de pozos con los que cuenta</w:t>
      </w:r>
      <w:r w:rsidRPr="00D57E0F">
        <w:rPr>
          <w:rFonts w:ascii="Palatino Linotype" w:hAnsi="Palatino Linotype" w:cs="Segoe UI"/>
          <w:bCs/>
          <w:iCs/>
          <w:lang w:eastAsia="es-MX"/>
        </w:rPr>
        <w:t xml:space="preserve"> </w:t>
      </w:r>
      <w:r w:rsidRPr="00D57E0F">
        <w:rPr>
          <w:rFonts w:ascii="Palatino Linotype" w:hAnsi="Palatino Linotype" w:cs="Segoe UI"/>
          <w:b/>
          <w:bCs/>
          <w:iCs/>
          <w:lang w:eastAsia="es-MX"/>
        </w:rPr>
        <w:t xml:space="preserve">EL SUJETO OBLIGADO, </w:t>
      </w:r>
      <w:r w:rsidR="000E15EA" w:rsidRPr="00D57E0F">
        <w:rPr>
          <w:rFonts w:ascii="Palatino Linotype" w:hAnsi="Palatino Linotype" w:cs="Segoe UI"/>
          <w:bCs/>
          <w:iCs/>
          <w:lang w:eastAsia="es-MX"/>
        </w:rPr>
        <w:t>señalando de esta manera que, el Ayuntamiento de Calimaya cuenta con</w:t>
      </w:r>
      <w:r w:rsidRPr="00D57E0F">
        <w:rPr>
          <w:rFonts w:ascii="Palatino Linotype" w:hAnsi="Palatino Linotype" w:cs="Segoe UI"/>
          <w:bCs/>
          <w:iCs/>
          <w:lang w:eastAsia="es-MX"/>
        </w:rPr>
        <w:t xml:space="preserve"> un número total de 9 pozos de agua,</w:t>
      </w:r>
      <w:r w:rsidR="000E15EA" w:rsidRPr="00D57E0F">
        <w:rPr>
          <w:rFonts w:ascii="Palatino Linotype" w:hAnsi="Palatino Linotype" w:cs="Segoe UI"/>
          <w:bCs/>
          <w:iCs/>
          <w:lang w:eastAsia="es-MX"/>
        </w:rPr>
        <w:t xml:space="preserve"> lo anterior, de conformidad con lo publicado en el Plan de Desarrollo Municipal 2022-2024,</w:t>
      </w:r>
      <w:r w:rsidRPr="00D57E0F">
        <w:rPr>
          <w:rFonts w:ascii="Palatino Linotype" w:hAnsi="Palatino Linotype" w:cs="Segoe UI"/>
          <w:bCs/>
          <w:iCs/>
          <w:lang w:eastAsia="es-MX"/>
        </w:rPr>
        <w:t xml:space="preserve"> información que sustentó con la entrega de </w:t>
      </w:r>
      <w:r w:rsidR="000E15EA" w:rsidRPr="00D57E0F">
        <w:rPr>
          <w:rFonts w:ascii="Palatino Linotype" w:hAnsi="Palatino Linotype" w:cs="Segoe UI"/>
          <w:bCs/>
          <w:iCs/>
          <w:lang w:eastAsia="es-MX"/>
        </w:rPr>
        <w:t>dos</w:t>
      </w:r>
      <w:r w:rsidRPr="00D57E0F">
        <w:rPr>
          <w:rFonts w:ascii="Palatino Linotype" w:hAnsi="Palatino Linotype" w:cs="Segoe UI"/>
          <w:bCs/>
          <w:iCs/>
          <w:lang w:eastAsia="es-MX"/>
        </w:rPr>
        <w:t xml:space="preserve"> link</w:t>
      </w:r>
      <w:r w:rsidR="000E15EA" w:rsidRPr="00D57E0F">
        <w:rPr>
          <w:rFonts w:ascii="Palatino Linotype" w:hAnsi="Palatino Linotype" w:cs="Segoe UI"/>
          <w:bCs/>
          <w:iCs/>
          <w:lang w:eastAsia="es-MX"/>
        </w:rPr>
        <w:t>s</w:t>
      </w:r>
      <w:r w:rsidRPr="00D57E0F">
        <w:rPr>
          <w:rFonts w:ascii="Palatino Linotype" w:hAnsi="Palatino Linotype" w:cs="Segoe UI"/>
          <w:bCs/>
          <w:iCs/>
          <w:lang w:eastAsia="es-MX"/>
        </w:rPr>
        <w:t xml:space="preserve"> electrónico</w:t>
      </w:r>
      <w:r w:rsidR="000E15EA" w:rsidRPr="00D57E0F">
        <w:rPr>
          <w:rFonts w:ascii="Palatino Linotype" w:hAnsi="Palatino Linotype" w:cs="Segoe UI"/>
          <w:bCs/>
          <w:iCs/>
          <w:lang w:eastAsia="es-MX"/>
        </w:rPr>
        <w:t>s ya referidos,</w:t>
      </w:r>
      <w:r w:rsidRPr="00D57E0F">
        <w:rPr>
          <w:rFonts w:ascii="Palatino Linotype" w:hAnsi="Palatino Linotype" w:cs="Segoe UI"/>
          <w:bCs/>
          <w:iCs/>
          <w:lang w:eastAsia="es-MX"/>
        </w:rPr>
        <w:t xml:space="preserve"> mediante </w:t>
      </w:r>
      <w:r w:rsidR="000E15EA" w:rsidRPr="00D57E0F">
        <w:rPr>
          <w:rFonts w:ascii="Palatino Linotype" w:hAnsi="Palatino Linotype" w:cs="Segoe UI"/>
          <w:bCs/>
          <w:iCs/>
          <w:lang w:eastAsia="es-MX"/>
        </w:rPr>
        <w:t>los</w:t>
      </w:r>
      <w:r w:rsidRPr="00D57E0F">
        <w:rPr>
          <w:rFonts w:ascii="Palatino Linotype" w:hAnsi="Palatino Linotype" w:cs="Segoe UI"/>
          <w:bCs/>
          <w:iCs/>
          <w:lang w:eastAsia="es-MX"/>
        </w:rPr>
        <w:t xml:space="preserve"> cual</w:t>
      </w:r>
      <w:r w:rsidR="000E15EA" w:rsidRPr="00D57E0F">
        <w:rPr>
          <w:rFonts w:ascii="Palatino Linotype" w:hAnsi="Palatino Linotype" w:cs="Segoe UI"/>
          <w:bCs/>
          <w:iCs/>
          <w:lang w:eastAsia="es-MX"/>
        </w:rPr>
        <w:t>es,</w:t>
      </w:r>
      <w:r w:rsidRPr="00D57E0F">
        <w:rPr>
          <w:rFonts w:ascii="Palatino Linotype" w:hAnsi="Palatino Linotype" w:cs="Segoe UI"/>
          <w:bCs/>
          <w:iCs/>
          <w:lang w:eastAsia="es-MX"/>
        </w:rPr>
        <w:t xml:space="preserve"> </w:t>
      </w:r>
      <w:r w:rsidR="000E15EA" w:rsidRPr="00D57E0F">
        <w:rPr>
          <w:rFonts w:ascii="Palatino Linotype" w:hAnsi="Palatino Linotype" w:cs="Segoe UI"/>
          <w:bCs/>
          <w:iCs/>
          <w:lang w:eastAsia="es-MX"/>
        </w:rPr>
        <w:t>la Titular de la Unidad de Transparencia</w:t>
      </w:r>
      <w:r w:rsidRPr="00D57E0F">
        <w:rPr>
          <w:rFonts w:ascii="Palatino Linotype" w:hAnsi="Palatino Linotype" w:cs="Segoe UI"/>
          <w:bCs/>
          <w:iCs/>
          <w:lang w:eastAsia="es-MX"/>
        </w:rPr>
        <w:t xml:space="preserve"> </w:t>
      </w:r>
      <w:r w:rsidR="000E15EA" w:rsidRPr="00D57E0F">
        <w:rPr>
          <w:rFonts w:ascii="Palatino Linotype" w:hAnsi="Palatino Linotype" w:cs="Segoe UI"/>
          <w:bCs/>
          <w:iCs/>
          <w:lang w:eastAsia="es-MX"/>
        </w:rPr>
        <w:t xml:space="preserve">señala </w:t>
      </w:r>
      <w:r w:rsidRPr="00D57E0F">
        <w:rPr>
          <w:rFonts w:ascii="Palatino Linotype" w:hAnsi="Palatino Linotype" w:cs="Segoe UI"/>
          <w:bCs/>
          <w:iCs/>
          <w:lang w:eastAsia="es-MX"/>
        </w:rPr>
        <w:t>que ahí se encuentra publicado el</w:t>
      </w:r>
      <w:r w:rsidR="000E15EA" w:rsidRPr="00D57E0F">
        <w:rPr>
          <w:rFonts w:ascii="Palatino Linotype" w:hAnsi="Palatino Linotype" w:cs="Segoe UI"/>
          <w:bCs/>
          <w:iCs/>
          <w:lang w:eastAsia="es-MX"/>
        </w:rPr>
        <w:t xml:space="preserve"> Plan de Desarrollo Municipal en comento, motivo por el cual este Órgano Garante considera necesario acceder a dichos links para cerciorarse </w:t>
      </w:r>
      <w:r w:rsidR="002B7600" w:rsidRPr="00D57E0F">
        <w:rPr>
          <w:rFonts w:ascii="Palatino Linotype" w:hAnsi="Palatino Linotype" w:cs="Segoe UI"/>
          <w:bCs/>
          <w:iCs/>
          <w:lang w:eastAsia="es-MX"/>
        </w:rPr>
        <w:t xml:space="preserve">de que la información se encuentra publicada tal y como lo señala la Titular de la Unidad de Transparencia del </w:t>
      </w:r>
      <w:r w:rsidR="002B7600" w:rsidRPr="00D57E0F">
        <w:rPr>
          <w:rFonts w:ascii="Palatino Linotype" w:hAnsi="Palatino Linotype" w:cs="Segoe UI"/>
          <w:b/>
          <w:bCs/>
          <w:iCs/>
          <w:lang w:eastAsia="es-MX"/>
        </w:rPr>
        <w:t>SUJETO OBLIGADO.</w:t>
      </w:r>
    </w:p>
    <w:p w14:paraId="7B795D21" w14:textId="77777777" w:rsidR="002B7600" w:rsidRPr="00D57E0F" w:rsidRDefault="002B7600" w:rsidP="00D57E0F">
      <w:pPr>
        <w:shd w:val="clear" w:color="auto" w:fill="FFFFFF" w:themeFill="background1"/>
        <w:spacing w:line="360" w:lineRule="auto"/>
        <w:jc w:val="both"/>
        <w:rPr>
          <w:rFonts w:ascii="Palatino Linotype" w:hAnsi="Palatino Linotype" w:cs="Segoe UI"/>
          <w:b/>
          <w:bCs/>
          <w:iCs/>
          <w:lang w:eastAsia="es-MX"/>
        </w:rPr>
      </w:pPr>
    </w:p>
    <w:p w14:paraId="7880F480" w14:textId="183B8A25" w:rsidR="002B7600" w:rsidRPr="00D57E0F" w:rsidRDefault="002B7600" w:rsidP="00D57E0F">
      <w:pPr>
        <w:shd w:val="clear" w:color="auto" w:fill="FFFFFF" w:themeFill="background1"/>
        <w:spacing w:line="360" w:lineRule="auto"/>
        <w:jc w:val="both"/>
        <w:rPr>
          <w:rFonts w:ascii="Palatino Linotype" w:hAnsi="Palatino Linotype" w:cs="Segoe UI"/>
          <w:bCs/>
          <w:iCs/>
          <w:lang w:eastAsia="es-MX"/>
        </w:rPr>
      </w:pPr>
      <w:r w:rsidRPr="00D57E0F">
        <w:rPr>
          <w:rFonts w:ascii="Palatino Linotype" w:hAnsi="Palatino Linotype" w:cs="Segoe UI"/>
          <w:bCs/>
          <w:iCs/>
          <w:lang w:eastAsia="es-MX"/>
        </w:rPr>
        <w:lastRenderedPageBreak/>
        <w:t xml:space="preserve">En primer término, tenemos el siguiente link electrónico: </w:t>
      </w:r>
    </w:p>
    <w:p w14:paraId="27DBBE55" w14:textId="3B6D7EF7" w:rsidR="000E15EA" w:rsidRPr="00D57E0F" w:rsidRDefault="000E15EA" w:rsidP="00D57E0F">
      <w:pPr>
        <w:shd w:val="clear" w:color="auto" w:fill="FFFFFF" w:themeFill="background1"/>
        <w:ind w:left="851" w:right="902"/>
        <w:jc w:val="both"/>
        <w:rPr>
          <w:rFonts w:ascii="Palatino Linotype" w:hAnsi="Palatino Linotype" w:cs="Segoe UI"/>
          <w:bCs/>
          <w:i/>
          <w:iCs/>
          <w:lang w:eastAsia="es-MX"/>
        </w:rPr>
      </w:pPr>
      <w:r w:rsidRPr="00D57E0F">
        <w:rPr>
          <w:rFonts w:ascii="Palatino Linotype" w:hAnsi="Palatino Linotype" w:cs="Segoe UI"/>
          <w:bCs/>
          <w:iCs/>
          <w:lang w:eastAsia="es-MX"/>
        </w:rPr>
        <w:t xml:space="preserve"> </w:t>
      </w:r>
      <w:hyperlink r:id="rId9" w:history="1">
        <w:r w:rsidR="00164250" w:rsidRPr="00D57E0F">
          <w:rPr>
            <w:rStyle w:val="Hipervnculo"/>
            <w:rFonts w:ascii="Palatino Linotype" w:hAnsi="Palatino Linotype" w:cs="Segoe UI"/>
            <w:bCs/>
            <w:i/>
            <w:iCs/>
            <w:lang w:eastAsia="es-MX"/>
          </w:rPr>
          <w:t>https://www.ipomex.org.mx/ipo3/lgt/indice/CALIMAYA/art_94_i_a2/4.web?token=03AGdBq27pWkR_fF3AmYVPsF9n19tNhN35W4qxBK9wi7Tgsg0atSpgIDUhG5DPcItoMWWtXRD6sRS4GzCKAgSR1RpRYXfZUu1RYgV13eMhRWsTlrP9WzAHWxM2IXQ7OsRrNeAgS2DAFpiu1UlsJisrTBjkxwaA9Ak7Tqtq8WbV4DFLz7CdFAthg5Zdad2_lD4Z12ftB3FZwB7VUePGACDfFuKBbJEYih2uZJRn9tFm0dNwkkGxZo8hpe3pvk_yLYLxtVsEX7f6Fbvb2aOxJHxeWF34zd8xCWjF9qOTthPMHnUpmomc3kKPmgCzlDDRzkemv73PUcwSTSUJXSddaJY5KCf_sSf4uYaXbYGiz4VSSX_nSE3ecs9nmCbJNMU_AtfO1Hn9hNbLueOWAMVqNLPj5PISxUgpIx7kVlXRcesO-HlqhxkvYhcI3scnJfcqbaXywVNoxk O:</w:t>
        </w:r>
      </w:hyperlink>
    </w:p>
    <w:p w14:paraId="0791BB83" w14:textId="77777777" w:rsidR="000E15EA" w:rsidRPr="00D57E0F" w:rsidRDefault="000E15EA" w:rsidP="00D57E0F">
      <w:pPr>
        <w:shd w:val="clear" w:color="auto" w:fill="FFFFFF" w:themeFill="background1"/>
        <w:spacing w:line="360" w:lineRule="auto"/>
        <w:jc w:val="both"/>
        <w:rPr>
          <w:rFonts w:ascii="Palatino Linotype" w:hAnsi="Palatino Linotype" w:cs="Segoe UI"/>
          <w:bCs/>
          <w:iCs/>
          <w:sz w:val="14"/>
          <w:lang w:eastAsia="es-MX"/>
        </w:rPr>
      </w:pPr>
    </w:p>
    <w:p w14:paraId="509669F5" w14:textId="260AF770" w:rsidR="000E15EA" w:rsidRPr="00D57E0F" w:rsidRDefault="002B7600" w:rsidP="00D57E0F">
      <w:pPr>
        <w:shd w:val="clear" w:color="auto" w:fill="FFFFFF" w:themeFill="background1"/>
        <w:spacing w:line="360" w:lineRule="auto"/>
        <w:jc w:val="both"/>
        <w:rPr>
          <w:rFonts w:ascii="Palatino Linotype" w:hAnsi="Palatino Linotype" w:cs="Segoe UI"/>
          <w:bCs/>
          <w:iCs/>
          <w:lang w:eastAsia="es-MX"/>
        </w:rPr>
      </w:pPr>
      <w:r w:rsidRPr="00D57E0F">
        <w:rPr>
          <w:rFonts w:ascii="Palatino Linotype" w:hAnsi="Palatino Linotype" w:cs="Segoe UI"/>
          <w:bCs/>
          <w:iCs/>
          <w:lang w:eastAsia="es-MX"/>
        </w:rPr>
        <w:t>El cual, al ser copiado y pegado en el navegador de internet utilizado por este Órgano Garante se advierte lo siguiente:</w:t>
      </w:r>
    </w:p>
    <w:p w14:paraId="170B0235" w14:textId="113FA65F" w:rsidR="002B7600" w:rsidRPr="00D57E0F" w:rsidRDefault="002B7600" w:rsidP="00D57E0F">
      <w:pPr>
        <w:shd w:val="clear" w:color="auto" w:fill="FFFFFF" w:themeFill="background1"/>
        <w:spacing w:line="360" w:lineRule="auto"/>
        <w:jc w:val="center"/>
        <w:rPr>
          <w:rFonts w:ascii="Palatino Linotype" w:hAnsi="Palatino Linotype" w:cs="Segoe UI"/>
          <w:bCs/>
          <w:iCs/>
          <w:lang w:eastAsia="es-MX"/>
        </w:rPr>
      </w:pPr>
      <w:r w:rsidRPr="00D57E0F">
        <w:rPr>
          <w:noProof/>
          <w:lang w:val="es-419" w:eastAsia="es-419"/>
        </w:rPr>
        <w:drawing>
          <wp:inline distT="0" distB="0" distL="0" distR="0" wp14:anchorId="51DE4C13" wp14:editId="37A93EB6">
            <wp:extent cx="4923840" cy="3400425"/>
            <wp:effectExtent l="152400" t="152400" r="353060" b="3524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2423" cy="3406353"/>
                    </a:xfrm>
                    <a:prstGeom prst="rect">
                      <a:avLst/>
                    </a:prstGeom>
                    <a:ln>
                      <a:noFill/>
                    </a:ln>
                    <a:effectLst>
                      <a:outerShdw blurRad="292100" dist="139700" dir="2700000" algn="tl" rotWithShape="0">
                        <a:srgbClr val="333333">
                          <a:alpha val="65000"/>
                        </a:srgbClr>
                      </a:outerShdw>
                    </a:effectLst>
                  </pic:spPr>
                </pic:pic>
              </a:graphicData>
            </a:graphic>
          </wp:inline>
        </w:drawing>
      </w:r>
    </w:p>
    <w:p w14:paraId="1C605C7C" w14:textId="1D359694" w:rsidR="002B7600" w:rsidRPr="00D57E0F" w:rsidRDefault="002B7600" w:rsidP="00D57E0F">
      <w:pPr>
        <w:shd w:val="clear" w:color="auto" w:fill="FFFFFF" w:themeFill="background1"/>
        <w:spacing w:line="360" w:lineRule="auto"/>
        <w:jc w:val="both"/>
        <w:rPr>
          <w:rFonts w:ascii="Palatino Linotype" w:hAnsi="Palatino Linotype" w:cs="Segoe UI"/>
          <w:bCs/>
          <w:iCs/>
          <w:lang w:eastAsia="es-MX"/>
        </w:rPr>
      </w:pPr>
      <w:r w:rsidRPr="00D57E0F">
        <w:rPr>
          <w:rFonts w:ascii="Palatino Linotype" w:hAnsi="Palatino Linotype" w:cs="Segoe UI"/>
          <w:bCs/>
          <w:iCs/>
          <w:lang w:eastAsia="es-MX"/>
        </w:rPr>
        <w:lastRenderedPageBreak/>
        <w:t xml:space="preserve">Por lo que, se puede observar de la imagen antes inserta, que el primer link proporcionada, arroja a la </w:t>
      </w:r>
      <w:r w:rsidR="00854B2F" w:rsidRPr="00D57E0F">
        <w:rPr>
          <w:rFonts w:ascii="Palatino Linotype" w:hAnsi="Palatino Linotype" w:cs="Segoe UI"/>
          <w:bCs/>
          <w:iCs/>
          <w:lang w:eastAsia="es-MX"/>
        </w:rPr>
        <w:t>página</w:t>
      </w:r>
      <w:r w:rsidRPr="00D57E0F">
        <w:rPr>
          <w:rFonts w:ascii="Palatino Linotype" w:hAnsi="Palatino Linotype" w:cs="Segoe UI"/>
          <w:bCs/>
          <w:iCs/>
          <w:lang w:eastAsia="es-MX"/>
        </w:rPr>
        <w:t xml:space="preserve"> del Sistema </w:t>
      </w:r>
      <w:r w:rsidR="00854B2F" w:rsidRPr="00D57E0F">
        <w:rPr>
          <w:rFonts w:ascii="Palatino Linotype" w:hAnsi="Palatino Linotype" w:cs="Segoe UI"/>
          <w:bCs/>
          <w:iCs/>
          <w:lang w:eastAsia="es-MX"/>
        </w:rPr>
        <w:t xml:space="preserve">de Información </w:t>
      </w:r>
      <w:r w:rsidRPr="00D57E0F">
        <w:rPr>
          <w:rFonts w:ascii="Palatino Linotype" w:hAnsi="Palatino Linotype" w:cs="Segoe UI"/>
          <w:bCs/>
          <w:iCs/>
          <w:lang w:eastAsia="es-MX"/>
        </w:rPr>
        <w:t>Públic</w:t>
      </w:r>
      <w:r w:rsidR="00854B2F" w:rsidRPr="00D57E0F">
        <w:rPr>
          <w:rFonts w:ascii="Palatino Linotype" w:hAnsi="Palatino Linotype" w:cs="Segoe UI"/>
          <w:bCs/>
          <w:iCs/>
          <w:lang w:eastAsia="es-MX"/>
        </w:rPr>
        <w:t>a</w:t>
      </w:r>
      <w:r w:rsidRPr="00D57E0F">
        <w:rPr>
          <w:rFonts w:ascii="Palatino Linotype" w:hAnsi="Palatino Linotype" w:cs="Segoe UI"/>
          <w:bCs/>
          <w:iCs/>
          <w:lang w:eastAsia="es-MX"/>
        </w:rPr>
        <w:t xml:space="preserve"> de</w:t>
      </w:r>
      <w:r w:rsidR="00854B2F" w:rsidRPr="00D57E0F">
        <w:rPr>
          <w:rFonts w:ascii="Palatino Linotype" w:hAnsi="Palatino Linotype" w:cs="Segoe UI"/>
          <w:bCs/>
          <w:iCs/>
          <w:lang w:eastAsia="es-MX"/>
        </w:rPr>
        <w:t xml:space="preserve"> Oficio Mexiquense, por sus siglas </w:t>
      </w:r>
      <w:r w:rsidR="00854B2F" w:rsidRPr="00D57E0F">
        <w:rPr>
          <w:rFonts w:ascii="Palatino Linotype" w:hAnsi="Palatino Linotype" w:cs="Segoe UI"/>
          <w:b/>
          <w:bCs/>
          <w:iCs/>
          <w:lang w:eastAsia="es-MX"/>
        </w:rPr>
        <w:t xml:space="preserve">IPOMEX, </w:t>
      </w:r>
      <w:r w:rsidRPr="00D57E0F">
        <w:rPr>
          <w:rFonts w:ascii="Palatino Linotype" w:hAnsi="Palatino Linotype" w:cs="Segoe UI"/>
          <w:bCs/>
          <w:iCs/>
          <w:lang w:eastAsia="es-MX"/>
        </w:rPr>
        <w:t xml:space="preserve"> </w:t>
      </w:r>
      <w:r w:rsidR="00854B2F" w:rsidRPr="00D57E0F">
        <w:rPr>
          <w:rFonts w:ascii="Palatino Linotype" w:hAnsi="Palatino Linotype" w:cs="Segoe UI"/>
          <w:bCs/>
          <w:iCs/>
          <w:lang w:eastAsia="es-MX"/>
        </w:rPr>
        <w:t xml:space="preserve">mismo que contiene el plan de desarrollo municipal, pues se advierte que al final de la página electrónica en comento puedes acceder al referido Plan de Desarrollo de la siguiente forma: </w:t>
      </w:r>
    </w:p>
    <w:p w14:paraId="2BDE7F9D" w14:textId="4F5FF567" w:rsidR="00854B2F" w:rsidRPr="00D57E0F" w:rsidRDefault="00854B2F" w:rsidP="00D57E0F">
      <w:pPr>
        <w:shd w:val="clear" w:color="auto" w:fill="FFFFFF" w:themeFill="background1"/>
        <w:spacing w:line="360" w:lineRule="auto"/>
        <w:jc w:val="both"/>
        <w:rPr>
          <w:rFonts w:ascii="Palatino Linotype" w:hAnsi="Palatino Linotype" w:cs="Segoe UI"/>
          <w:bCs/>
          <w:iCs/>
          <w:lang w:eastAsia="es-MX"/>
        </w:rPr>
      </w:pPr>
      <w:r w:rsidRPr="00D57E0F">
        <w:rPr>
          <w:noProof/>
          <w:lang w:val="es-419" w:eastAsia="es-419"/>
        </w:rPr>
        <mc:AlternateContent>
          <mc:Choice Requires="wps">
            <w:drawing>
              <wp:anchor distT="0" distB="0" distL="114300" distR="114300" simplePos="0" relativeHeight="251667456" behindDoc="0" locked="0" layoutInCell="1" allowOverlap="1" wp14:anchorId="2F566109" wp14:editId="0F55DB15">
                <wp:simplePos x="0" y="0"/>
                <wp:positionH relativeFrom="column">
                  <wp:posOffset>-184785</wp:posOffset>
                </wp:positionH>
                <wp:positionV relativeFrom="paragraph">
                  <wp:posOffset>42545</wp:posOffset>
                </wp:positionV>
                <wp:extent cx="723900" cy="628650"/>
                <wp:effectExtent l="57150" t="38100" r="57150" b="95250"/>
                <wp:wrapNone/>
                <wp:docPr id="11" name="Flecha derecha 11"/>
                <wp:cNvGraphicFramePr/>
                <a:graphic xmlns:a="http://schemas.openxmlformats.org/drawingml/2006/main">
                  <a:graphicData uri="http://schemas.microsoft.com/office/word/2010/wordprocessingShape">
                    <wps:wsp>
                      <wps:cNvSpPr/>
                      <wps:spPr>
                        <a:xfrm>
                          <a:off x="0" y="0"/>
                          <a:ext cx="723900" cy="6286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AF22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14.55pt;margin-top:3.35pt;width:57pt;height:4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" adj="12221" fillcolor="red" strokecolor="red">
                <v:shadow on="t" color="black" opacity="22937f" origin=",.5" offset="0,.63889mm"/>
              </v:shape>
            </w:pict>
          </mc:Fallback>
        </mc:AlternateContent>
      </w:r>
      <w:r w:rsidRPr="00D57E0F">
        <w:rPr>
          <w:noProof/>
          <w:lang w:val="es-419" w:eastAsia="es-419"/>
        </w:rPr>
        <w:drawing>
          <wp:inline distT="0" distB="0" distL="0" distR="0" wp14:anchorId="054466DD" wp14:editId="40757ECD">
            <wp:extent cx="5791835" cy="2475865"/>
            <wp:effectExtent l="152400" t="152400" r="361315" b="3625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4758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B4959E" w14:textId="77777777" w:rsidR="00164250" w:rsidRPr="00D57E0F" w:rsidRDefault="00854B2F" w:rsidP="00D57E0F">
      <w:pPr>
        <w:shd w:val="clear" w:color="auto" w:fill="FFFFFF" w:themeFill="background1"/>
        <w:spacing w:line="360" w:lineRule="auto"/>
        <w:jc w:val="both"/>
        <w:rPr>
          <w:rFonts w:ascii="Palatino Linotype" w:hAnsi="Palatino Linotype" w:cs="Segoe UI"/>
          <w:bCs/>
          <w:iCs/>
          <w:lang w:eastAsia="es-MX"/>
        </w:rPr>
      </w:pPr>
      <w:r w:rsidRPr="00D57E0F">
        <w:rPr>
          <w:rFonts w:ascii="Palatino Linotype" w:hAnsi="Palatino Linotype" w:cs="Segoe UI"/>
          <w:bCs/>
          <w:iCs/>
          <w:lang w:eastAsia="es-MX"/>
        </w:rPr>
        <w:t xml:space="preserve">De la imagen anterior, se advierte un “hipervínculo que dirige a un enlace externo”, también se advierte que al ser una liga electrónica, esta última consiste en la misma que fue proporcionado por la Titular de la Unidad de Transparencia como </w:t>
      </w:r>
      <w:r w:rsidRPr="00D57E0F">
        <w:rPr>
          <w:rFonts w:ascii="Palatino Linotype" w:hAnsi="Palatino Linotype" w:cs="Segoe UI"/>
          <w:b/>
          <w:bCs/>
          <w:iCs/>
          <w:lang w:eastAsia="es-MX"/>
        </w:rPr>
        <w:t xml:space="preserve">segundo link, </w:t>
      </w:r>
      <w:r w:rsidRPr="00D57E0F">
        <w:rPr>
          <w:rFonts w:ascii="Palatino Linotype" w:hAnsi="Palatino Linotype" w:cs="Segoe UI"/>
          <w:bCs/>
          <w:iCs/>
          <w:lang w:eastAsia="es-MX"/>
        </w:rPr>
        <w:t xml:space="preserve">mismo que </w:t>
      </w:r>
      <w:r w:rsidR="00164250" w:rsidRPr="00D57E0F">
        <w:rPr>
          <w:rFonts w:ascii="Palatino Linotype" w:hAnsi="Palatino Linotype" w:cs="Segoe UI"/>
          <w:bCs/>
          <w:iCs/>
          <w:lang w:eastAsia="es-MX"/>
        </w:rPr>
        <w:t xml:space="preserve">consiste en el siguiente: </w:t>
      </w:r>
    </w:p>
    <w:p w14:paraId="4A5DFA97" w14:textId="77777777" w:rsidR="00164250" w:rsidRPr="00D57E0F" w:rsidRDefault="00164250" w:rsidP="00D57E0F">
      <w:pPr>
        <w:shd w:val="clear" w:color="auto" w:fill="FFFFFF" w:themeFill="background1"/>
        <w:spacing w:line="360" w:lineRule="auto"/>
        <w:jc w:val="both"/>
        <w:rPr>
          <w:rFonts w:ascii="Palatino Linotype" w:hAnsi="Palatino Linotype" w:cs="Segoe UI"/>
          <w:bCs/>
          <w:iCs/>
          <w:sz w:val="16"/>
          <w:lang w:eastAsia="es-MX"/>
        </w:rPr>
      </w:pPr>
    </w:p>
    <w:p w14:paraId="136914C2" w14:textId="3E2DA0CD" w:rsidR="00854B2F" w:rsidRPr="00D57E0F" w:rsidRDefault="00A0743F" w:rsidP="00D57E0F">
      <w:pPr>
        <w:shd w:val="clear" w:color="auto" w:fill="FFFFFF" w:themeFill="background1"/>
        <w:ind w:left="851" w:right="902"/>
        <w:jc w:val="both"/>
        <w:rPr>
          <w:rFonts w:ascii="Palatino Linotype" w:hAnsi="Palatino Linotype" w:cs="Segoe UI"/>
          <w:bCs/>
          <w:iCs/>
          <w:lang w:eastAsia="es-MX"/>
        </w:rPr>
      </w:pPr>
      <w:hyperlink r:id="rId12" w:history="1">
        <w:r w:rsidR="00164250" w:rsidRPr="00D57E0F">
          <w:rPr>
            <w:rStyle w:val="Hipervnculo"/>
            <w:rFonts w:ascii="Palatino Linotype" w:hAnsi="Palatino Linotype" w:cs="Segoe UI"/>
            <w:bCs/>
            <w:iCs/>
            <w:lang w:eastAsia="es-MX"/>
          </w:rPr>
          <w:t>https://calimaya.gob.mx/contenidos/calimaya/docs/214_pdm22-24-final-sin-pags-convertido_22526113706.pdf</w:t>
        </w:r>
      </w:hyperlink>
      <w:r w:rsidR="00164250" w:rsidRPr="00D57E0F">
        <w:rPr>
          <w:rFonts w:ascii="Palatino Linotype" w:hAnsi="Palatino Linotype" w:cs="Segoe UI"/>
          <w:bCs/>
          <w:iCs/>
          <w:lang w:eastAsia="es-MX"/>
        </w:rPr>
        <w:t xml:space="preserve"> </w:t>
      </w:r>
    </w:p>
    <w:p w14:paraId="37C8C17C" w14:textId="414E1E55" w:rsidR="002B7600" w:rsidRPr="00D57E0F" w:rsidRDefault="00854B2F" w:rsidP="00D57E0F">
      <w:pPr>
        <w:shd w:val="clear" w:color="auto" w:fill="FFFFFF" w:themeFill="background1"/>
        <w:spacing w:line="360" w:lineRule="auto"/>
        <w:jc w:val="both"/>
        <w:rPr>
          <w:rFonts w:ascii="Palatino Linotype" w:hAnsi="Palatino Linotype" w:cs="Segoe UI"/>
          <w:bCs/>
          <w:iCs/>
          <w:lang w:eastAsia="es-MX"/>
        </w:rPr>
      </w:pPr>
      <w:r w:rsidRPr="00D57E0F">
        <w:rPr>
          <w:rFonts w:ascii="Palatino Linotype" w:hAnsi="Palatino Linotype" w:cs="Segoe UI"/>
          <w:bCs/>
          <w:iCs/>
          <w:lang w:eastAsia="es-MX"/>
        </w:rPr>
        <w:t xml:space="preserve"> </w:t>
      </w:r>
    </w:p>
    <w:p w14:paraId="2BB393FB" w14:textId="5ED02F87" w:rsidR="002B7600" w:rsidRPr="00D57E0F" w:rsidRDefault="00164250" w:rsidP="00D57E0F">
      <w:pPr>
        <w:shd w:val="clear" w:color="auto" w:fill="FFFFFF" w:themeFill="background1"/>
        <w:spacing w:line="360" w:lineRule="auto"/>
        <w:jc w:val="both"/>
        <w:rPr>
          <w:rFonts w:ascii="Palatino Linotype" w:hAnsi="Palatino Linotype" w:cs="Segoe UI"/>
          <w:bCs/>
          <w:iCs/>
          <w:lang w:eastAsia="es-MX"/>
        </w:rPr>
      </w:pPr>
      <w:r w:rsidRPr="00D57E0F">
        <w:rPr>
          <w:rFonts w:ascii="Palatino Linotype" w:hAnsi="Palatino Linotype" w:cs="Segoe UI"/>
          <w:bCs/>
          <w:iCs/>
          <w:lang w:eastAsia="es-MX"/>
        </w:rPr>
        <w:t xml:space="preserve">Por lo que, al acceder a dicho link electrónico se advierte lo siguiente: </w:t>
      </w:r>
    </w:p>
    <w:p w14:paraId="73BC469A" w14:textId="77777777" w:rsidR="00164250" w:rsidRPr="00D57E0F" w:rsidRDefault="00164250" w:rsidP="00D57E0F">
      <w:pPr>
        <w:shd w:val="clear" w:color="auto" w:fill="FFFFFF" w:themeFill="background1"/>
        <w:spacing w:line="360" w:lineRule="auto"/>
        <w:jc w:val="both"/>
        <w:rPr>
          <w:rFonts w:ascii="Palatino Linotype" w:hAnsi="Palatino Linotype" w:cs="Segoe UI"/>
          <w:bCs/>
          <w:iCs/>
          <w:lang w:eastAsia="es-MX"/>
        </w:rPr>
      </w:pPr>
    </w:p>
    <w:p w14:paraId="0986A8C2" w14:textId="697BE859" w:rsidR="00F3195D" w:rsidRPr="00D57E0F" w:rsidRDefault="00F3195D" w:rsidP="00D57E0F">
      <w:pPr>
        <w:shd w:val="clear" w:color="auto" w:fill="FFFFFF" w:themeFill="background1"/>
        <w:spacing w:line="360" w:lineRule="auto"/>
        <w:jc w:val="both"/>
        <w:rPr>
          <w:noProof/>
          <w:lang w:eastAsia="es-MX"/>
        </w:rPr>
      </w:pPr>
      <w:r w:rsidRPr="00D57E0F">
        <w:rPr>
          <w:noProof/>
          <w:lang w:val="es-419" w:eastAsia="es-419"/>
        </w:rPr>
        <w:lastRenderedPageBreak/>
        <mc:AlternateContent>
          <mc:Choice Requires="wps">
            <w:drawing>
              <wp:anchor distT="0" distB="0" distL="114300" distR="114300" simplePos="0" relativeHeight="251669504" behindDoc="0" locked="0" layoutInCell="1" allowOverlap="1" wp14:anchorId="518D88BB" wp14:editId="2BA0FC4A">
                <wp:simplePos x="0" y="0"/>
                <wp:positionH relativeFrom="column">
                  <wp:posOffset>4168140</wp:posOffset>
                </wp:positionH>
                <wp:positionV relativeFrom="paragraph">
                  <wp:posOffset>-454025</wp:posOffset>
                </wp:positionV>
                <wp:extent cx="1571625" cy="619125"/>
                <wp:effectExtent l="0" t="0" r="28575" b="28575"/>
                <wp:wrapNone/>
                <wp:docPr id="14" name="Cuadro de texto 14"/>
                <wp:cNvGraphicFramePr/>
                <a:graphic xmlns:a="http://schemas.openxmlformats.org/drawingml/2006/main">
                  <a:graphicData uri="http://schemas.microsoft.com/office/word/2010/wordprocessingShape">
                    <wps:wsp>
                      <wps:cNvSpPr txBox="1"/>
                      <wps:spPr>
                        <a:xfrm>
                          <a:off x="0" y="0"/>
                          <a:ext cx="157162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870B2C" w14:textId="55FD686F" w:rsidR="00F3195D" w:rsidRPr="00F3195D" w:rsidRDefault="00F3195D" w:rsidP="00F3195D">
                            <w:pPr>
                              <w:jc w:val="both"/>
                              <w:rPr>
                                <w:rFonts w:ascii="Palatino Linotype" w:hAnsi="Palatino Linotype"/>
                                <w:b/>
                                <w:sz w:val="20"/>
                              </w:rPr>
                            </w:pPr>
                            <w:r w:rsidRPr="00F3195D">
                              <w:rPr>
                                <w:rFonts w:ascii="Palatino Linotype" w:hAnsi="Palatino Linotype"/>
                                <w:b/>
                                <w:sz w:val="20"/>
                              </w:rPr>
                              <w:t>Mismo link electrónico proporcionado desde respuesta primigenia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D88BB" id="_x0000_t202" coordsize="21600,21600" o:spt="202" path="m,l,21600r21600,l21600,xe">
                <v:stroke joinstyle="miter"/>
                <v:path gradientshapeok="t" o:connecttype="rect"/>
              </v:shapetype>
              <v:shape id="Cuadro de texto 14" o:spid="_x0000_s1026" type="#_x0000_t202" style="position:absolute;left:0;text-align:left;margin-left:328.2pt;margin-top:-35.75pt;width:123.7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" fillcolor="white [3201]" strokeweight=".5pt">
                <v:textbox>
                  <w:txbxContent>
                    <w:p w14:paraId="14870B2C" w14:textId="55FD686F" w:rsidR="00F3195D" w:rsidRPr="00F3195D" w:rsidRDefault="00F3195D" w:rsidP="00F3195D">
                      <w:pPr>
                        <w:jc w:val="both"/>
                        <w:rPr>
                          <w:rFonts w:ascii="Palatino Linotype" w:hAnsi="Palatino Linotype"/>
                          <w:b/>
                          <w:sz w:val="20"/>
                        </w:rPr>
                      </w:pPr>
                      <w:r w:rsidRPr="00F3195D">
                        <w:rPr>
                          <w:rFonts w:ascii="Palatino Linotype" w:hAnsi="Palatino Linotype"/>
                          <w:b/>
                          <w:sz w:val="20"/>
                        </w:rPr>
                        <w:t>Mismo link electrónico proporcionado desde respuesta primigenia</w:t>
                      </w:r>
                    </w:p>
                  </w:txbxContent>
                </v:textbox>
              </v:shape>
            </w:pict>
          </mc:Fallback>
        </mc:AlternateContent>
      </w:r>
      <w:r w:rsidRPr="00D57E0F">
        <w:rPr>
          <w:noProof/>
          <w:lang w:val="es-419" w:eastAsia="es-419"/>
        </w:rPr>
        <mc:AlternateContent>
          <mc:Choice Requires="wps">
            <w:drawing>
              <wp:anchor distT="0" distB="0" distL="114300" distR="114300" simplePos="0" relativeHeight="251668480" behindDoc="0" locked="0" layoutInCell="1" allowOverlap="1" wp14:anchorId="6E9925B0" wp14:editId="3DEF8DDA">
                <wp:simplePos x="0" y="0"/>
                <wp:positionH relativeFrom="column">
                  <wp:posOffset>3333687</wp:posOffset>
                </wp:positionH>
                <wp:positionV relativeFrom="paragraph">
                  <wp:posOffset>36543</wp:posOffset>
                </wp:positionV>
                <wp:extent cx="692261" cy="277307"/>
                <wp:effectExtent l="38100" t="76200" r="31750" b="142240"/>
                <wp:wrapNone/>
                <wp:docPr id="13" name="Flecha izquierda 13"/>
                <wp:cNvGraphicFramePr/>
                <a:graphic xmlns:a="http://schemas.openxmlformats.org/drawingml/2006/main">
                  <a:graphicData uri="http://schemas.microsoft.com/office/word/2010/wordprocessingShape">
                    <wps:wsp>
                      <wps:cNvSpPr/>
                      <wps:spPr>
                        <a:xfrm rot="20528252">
                          <a:off x="0" y="0"/>
                          <a:ext cx="692261" cy="27730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6A5A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62.5pt;margin-top:2.9pt;width:54.5pt;height:21.85pt;rotation:-117063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" adj="4326" fillcolor="#4f81bd [3204]" strokecolor="#4579b8 [3044]">
                <v:fill color2="#a7bfde [1620]" rotate="t" angle="180" focus="100%" type="gradient">
                  <o:fill v:ext="view" type="gradientUnscaled"/>
                </v:fill>
                <v:shadow on="t" color="black" opacity="22937f" origin=",.5" offset="0,.63889mm"/>
              </v:shape>
            </w:pict>
          </mc:Fallback>
        </mc:AlternateContent>
      </w:r>
    </w:p>
    <w:p w14:paraId="2340C72C" w14:textId="0E04D274" w:rsidR="002B7600" w:rsidRPr="00D57E0F" w:rsidRDefault="00164250" w:rsidP="00D57E0F">
      <w:pPr>
        <w:shd w:val="clear" w:color="auto" w:fill="FFFFFF" w:themeFill="background1"/>
        <w:spacing w:line="360" w:lineRule="auto"/>
        <w:jc w:val="both"/>
        <w:rPr>
          <w:rFonts w:ascii="Palatino Linotype" w:hAnsi="Palatino Linotype" w:cs="Segoe UI"/>
          <w:bCs/>
          <w:iCs/>
          <w:lang w:eastAsia="es-MX"/>
        </w:rPr>
      </w:pPr>
      <w:r w:rsidRPr="00D57E0F">
        <w:rPr>
          <w:noProof/>
          <w:lang w:val="es-419" w:eastAsia="es-419"/>
        </w:rPr>
        <w:drawing>
          <wp:inline distT="0" distB="0" distL="0" distR="0" wp14:anchorId="44697EDC" wp14:editId="48A2EAD5">
            <wp:extent cx="5791835" cy="40659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065905"/>
                    </a:xfrm>
                    <a:prstGeom prst="rect">
                      <a:avLst/>
                    </a:prstGeom>
                  </pic:spPr>
                </pic:pic>
              </a:graphicData>
            </a:graphic>
          </wp:inline>
        </w:drawing>
      </w:r>
    </w:p>
    <w:p w14:paraId="0725A54D" w14:textId="77777777" w:rsidR="002B7600" w:rsidRPr="00D57E0F" w:rsidRDefault="002B7600" w:rsidP="00D57E0F">
      <w:pPr>
        <w:shd w:val="clear" w:color="auto" w:fill="FFFFFF" w:themeFill="background1"/>
        <w:spacing w:line="360" w:lineRule="auto"/>
        <w:jc w:val="both"/>
        <w:rPr>
          <w:rFonts w:ascii="Palatino Linotype" w:hAnsi="Palatino Linotype" w:cs="Segoe UI"/>
          <w:bCs/>
          <w:iCs/>
          <w:lang w:eastAsia="es-MX"/>
        </w:rPr>
      </w:pPr>
    </w:p>
    <w:p w14:paraId="15FB2725" w14:textId="77777777" w:rsidR="00F575FF" w:rsidRPr="00D57E0F" w:rsidRDefault="00F3195D" w:rsidP="00D57E0F">
      <w:pPr>
        <w:shd w:val="clear" w:color="auto" w:fill="FFFFFF" w:themeFill="background1"/>
        <w:spacing w:line="360" w:lineRule="auto"/>
        <w:jc w:val="both"/>
        <w:rPr>
          <w:rFonts w:ascii="Palatino Linotype" w:hAnsi="Palatino Linotype" w:cs="Segoe UI"/>
          <w:bCs/>
          <w:iCs/>
          <w:lang w:eastAsia="es-MX"/>
        </w:rPr>
      </w:pPr>
      <w:r w:rsidRPr="00D57E0F">
        <w:rPr>
          <w:rFonts w:ascii="Palatino Linotype" w:hAnsi="Palatino Linotype" w:cs="Segoe UI"/>
          <w:bCs/>
          <w:iCs/>
          <w:lang w:eastAsia="es-MX"/>
        </w:rPr>
        <w:t xml:space="preserve">Expuesto todo lo anterior, cobra sentido recordar que en la propia respuesta, la Titular de la Unidad de Transparencia, refirió </w:t>
      </w:r>
      <w:r w:rsidRPr="00D57E0F">
        <w:rPr>
          <w:rFonts w:ascii="Palatino Linotype" w:hAnsi="Palatino Linotype" w:cs="Segoe UI"/>
          <w:b/>
          <w:bCs/>
          <w:iCs/>
          <w:lang w:eastAsia="es-MX"/>
        </w:rPr>
        <w:t xml:space="preserve">el número de pozos con los que cuenta el Ayuntamiento de Calimaya, </w:t>
      </w:r>
      <w:r w:rsidRPr="00D57E0F">
        <w:rPr>
          <w:rFonts w:ascii="Palatino Linotype" w:hAnsi="Palatino Linotype" w:cs="Segoe UI"/>
          <w:bCs/>
          <w:iCs/>
          <w:lang w:eastAsia="es-MX"/>
        </w:rPr>
        <w:t xml:space="preserve">señalando también que dicha información se encontraba publicada en el Plan de Desarrollo Municipal 2022-2024, enfatizando en que específicamente se encontraba la información en la página </w:t>
      </w:r>
      <w:r w:rsidR="00F575FF" w:rsidRPr="00D57E0F">
        <w:rPr>
          <w:rFonts w:ascii="Palatino Linotype" w:hAnsi="Palatino Linotype" w:cs="Segoe UI"/>
          <w:b/>
          <w:bCs/>
          <w:iCs/>
          <w:lang w:eastAsia="es-MX"/>
        </w:rPr>
        <w:t xml:space="preserve">187, </w:t>
      </w:r>
      <w:r w:rsidR="00F575FF" w:rsidRPr="00D57E0F">
        <w:rPr>
          <w:rFonts w:ascii="Palatino Linotype" w:hAnsi="Palatino Linotype" w:cs="Segoe UI"/>
          <w:bCs/>
          <w:iCs/>
          <w:lang w:eastAsia="es-MX"/>
        </w:rPr>
        <w:t>por tal motivo se procedió a corroborar dicha información, encontrándose lo siguiente:</w:t>
      </w:r>
    </w:p>
    <w:p w14:paraId="704E4805" w14:textId="77777777" w:rsidR="00F575FF" w:rsidRPr="00D57E0F" w:rsidRDefault="00F575FF" w:rsidP="00D57E0F">
      <w:pPr>
        <w:shd w:val="clear" w:color="auto" w:fill="FFFFFF" w:themeFill="background1"/>
        <w:spacing w:line="360" w:lineRule="auto"/>
        <w:jc w:val="both"/>
        <w:rPr>
          <w:rFonts w:ascii="Palatino Linotype" w:hAnsi="Palatino Linotype" w:cs="Segoe UI"/>
          <w:bCs/>
          <w:iCs/>
          <w:lang w:eastAsia="es-MX"/>
        </w:rPr>
      </w:pPr>
    </w:p>
    <w:p w14:paraId="062DD13F" w14:textId="77777777" w:rsidR="00F575FF" w:rsidRPr="00D57E0F" w:rsidRDefault="00F575FF" w:rsidP="00D57E0F">
      <w:pPr>
        <w:shd w:val="clear" w:color="auto" w:fill="FFFFFF" w:themeFill="background1"/>
        <w:spacing w:line="360" w:lineRule="auto"/>
        <w:jc w:val="both"/>
        <w:rPr>
          <w:rFonts w:ascii="Palatino Linotype" w:hAnsi="Palatino Linotype" w:cs="Segoe UI"/>
          <w:bCs/>
          <w:iCs/>
          <w:lang w:eastAsia="es-MX"/>
        </w:rPr>
      </w:pPr>
    </w:p>
    <w:p w14:paraId="26C100E1" w14:textId="77777777" w:rsidR="00F575FF" w:rsidRPr="00D57E0F" w:rsidRDefault="00F575FF" w:rsidP="00D57E0F">
      <w:pPr>
        <w:shd w:val="clear" w:color="auto" w:fill="FFFFFF" w:themeFill="background1"/>
        <w:spacing w:line="360" w:lineRule="auto"/>
        <w:jc w:val="both"/>
        <w:rPr>
          <w:rFonts w:ascii="Palatino Linotype" w:hAnsi="Palatino Linotype" w:cs="Segoe UI"/>
          <w:bCs/>
          <w:iCs/>
          <w:lang w:eastAsia="es-MX"/>
        </w:rPr>
      </w:pPr>
    </w:p>
    <w:p w14:paraId="0CECB3E1" w14:textId="5BFED9B2" w:rsidR="002B7600" w:rsidRPr="00D57E0F" w:rsidRDefault="009735AA" w:rsidP="00D57E0F">
      <w:pPr>
        <w:shd w:val="clear" w:color="auto" w:fill="FFFFFF" w:themeFill="background1"/>
        <w:spacing w:line="360" w:lineRule="auto"/>
        <w:jc w:val="both"/>
        <w:rPr>
          <w:rFonts w:ascii="Palatino Linotype" w:hAnsi="Palatino Linotype" w:cs="Segoe UI"/>
          <w:bCs/>
          <w:iCs/>
          <w:lang w:eastAsia="es-MX"/>
        </w:rPr>
      </w:pPr>
      <w:r w:rsidRPr="00D57E0F">
        <w:rPr>
          <w:noProof/>
          <w:lang w:val="es-419" w:eastAsia="es-419"/>
        </w:rPr>
        <w:lastRenderedPageBreak/>
        <mc:AlternateContent>
          <mc:Choice Requires="wps">
            <w:drawing>
              <wp:anchor distT="0" distB="0" distL="114300" distR="114300" simplePos="0" relativeHeight="251673600" behindDoc="0" locked="0" layoutInCell="1" allowOverlap="1" wp14:anchorId="5AF26BFC" wp14:editId="13B0E9D4">
                <wp:simplePos x="0" y="0"/>
                <wp:positionH relativeFrom="column">
                  <wp:posOffset>310514</wp:posOffset>
                </wp:positionH>
                <wp:positionV relativeFrom="paragraph">
                  <wp:posOffset>5041900</wp:posOffset>
                </wp:positionV>
                <wp:extent cx="4772025" cy="0"/>
                <wp:effectExtent l="38100" t="38100" r="66675" b="95250"/>
                <wp:wrapNone/>
                <wp:docPr id="21" name="Conector recto 21"/>
                <wp:cNvGraphicFramePr/>
                <a:graphic xmlns:a="http://schemas.openxmlformats.org/drawingml/2006/main">
                  <a:graphicData uri="http://schemas.microsoft.com/office/word/2010/wordprocessingShape">
                    <wps:wsp>
                      <wps:cNvCnPr/>
                      <wps:spPr>
                        <a:xfrm>
                          <a:off x="0" y="0"/>
                          <a:ext cx="477202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398505" id="Conector recto 2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4.45pt,397pt" to="400.2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" strokecolor="red" strokeweight="2pt">
                <v:shadow on="t" color="black" opacity="24903f" origin=",.5" offset="0,.55556mm"/>
              </v:line>
            </w:pict>
          </mc:Fallback>
        </mc:AlternateContent>
      </w:r>
      <w:r w:rsidRPr="00D57E0F">
        <w:rPr>
          <w:noProof/>
          <w:lang w:val="es-419" w:eastAsia="es-419"/>
        </w:rPr>
        <mc:AlternateContent>
          <mc:Choice Requires="wps">
            <w:drawing>
              <wp:anchor distT="0" distB="0" distL="114300" distR="114300" simplePos="0" relativeHeight="251672576" behindDoc="0" locked="0" layoutInCell="1" allowOverlap="1" wp14:anchorId="0C70626A" wp14:editId="2DF81F75">
                <wp:simplePos x="0" y="0"/>
                <wp:positionH relativeFrom="column">
                  <wp:posOffset>310515</wp:posOffset>
                </wp:positionH>
                <wp:positionV relativeFrom="paragraph">
                  <wp:posOffset>4889500</wp:posOffset>
                </wp:positionV>
                <wp:extent cx="4953000" cy="9525"/>
                <wp:effectExtent l="38100" t="38100" r="76200" b="85725"/>
                <wp:wrapNone/>
                <wp:docPr id="20" name="Conector recto 20"/>
                <wp:cNvGraphicFramePr/>
                <a:graphic xmlns:a="http://schemas.openxmlformats.org/drawingml/2006/main">
                  <a:graphicData uri="http://schemas.microsoft.com/office/word/2010/wordprocessingShape">
                    <wps:wsp>
                      <wps:cNvCnPr/>
                      <wps:spPr>
                        <a:xfrm flipV="1">
                          <a:off x="0" y="0"/>
                          <a:ext cx="4953000"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B65883" id="Conector recto 20"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4.45pt,385pt" to="414.45pt,3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" strokecolor="red" strokeweight="2pt">
                <v:shadow on="t" color="black" opacity="24903f" origin=",.5" offset="0,.55556mm"/>
              </v:line>
            </w:pict>
          </mc:Fallback>
        </mc:AlternateContent>
      </w:r>
      <w:r w:rsidRPr="00D57E0F">
        <w:rPr>
          <w:noProof/>
          <w:lang w:val="es-419" w:eastAsia="es-419"/>
        </w:rPr>
        <mc:AlternateContent>
          <mc:Choice Requires="wps">
            <w:drawing>
              <wp:anchor distT="0" distB="0" distL="114300" distR="114300" simplePos="0" relativeHeight="251671552" behindDoc="0" locked="0" layoutInCell="1" allowOverlap="1" wp14:anchorId="015F0A2D" wp14:editId="6496B8E9">
                <wp:simplePos x="0" y="0"/>
                <wp:positionH relativeFrom="column">
                  <wp:posOffset>-280035</wp:posOffset>
                </wp:positionH>
                <wp:positionV relativeFrom="paragraph">
                  <wp:posOffset>4556125</wp:posOffset>
                </wp:positionV>
                <wp:extent cx="514350" cy="485775"/>
                <wp:effectExtent l="57150" t="38100" r="76200" b="123825"/>
                <wp:wrapNone/>
                <wp:docPr id="19" name="Flecha derecha 19"/>
                <wp:cNvGraphicFramePr/>
                <a:graphic xmlns:a="http://schemas.openxmlformats.org/drawingml/2006/main">
                  <a:graphicData uri="http://schemas.microsoft.com/office/word/2010/wordprocessingShape">
                    <wps:wsp>
                      <wps:cNvSpPr/>
                      <wps:spPr>
                        <a:xfrm>
                          <a:off x="0" y="0"/>
                          <a:ext cx="514350" cy="4857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759A1" id="Flecha derecha 19" o:spid="_x0000_s1026" type="#_x0000_t13" style="position:absolute;margin-left:-22.05pt;margin-top:358.75pt;width:40.5pt;height:3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" adj="11400" fillcolor="red" strokecolor="red">
                <v:shadow on="t" color="black" opacity="22937f" origin=",.5" offset="0,.63889mm"/>
              </v:shape>
            </w:pict>
          </mc:Fallback>
        </mc:AlternateContent>
      </w:r>
      <w:r w:rsidR="00F575FF" w:rsidRPr="00D57E0F">
        <w:rPr>
          <w:noProof/>
          <w:lang w:val="es-419" w:eastAsia="es-419"/>
        </w:rPr>
        <mc:AlternateContent>
          <mc:Choice Requires="wps">
            <w:drawing>
              <wp:anchor distT="0" distB="0" distL="114300" distR="114300" simplePos="0" relativeHeight="251670528" behindDoc="0" locked="0" layoutInCell="1" allowOverlap="1" wp14:anchorId="27D055F9" wp14:editId="0EF31515">
                <wp:simplePos x="0" y="0"/>
                <wp:positionH relativeFrom="column">
                  <wp:posOffset>5883275</wp:posOffset>
                </wp:positionH>
                <wp:positionV relativeFrom="paragraph">
                  <wp:posOffset>22225</wp:posOffset>
                </wp:positionV>
                <wp:extent cx="589915" cy="657225"/>
                <wp:effectExtent l="57150" t="19050" r="76835" b="104775"/>
                <wp:wrapNone/>
                <wp:docPr id="18" name="Flecha izquierda 18"/>
                <wp:cNvGraphicFramePr/>
                <a:graphic xmlns:a="http://schemas.openxmlformats.org/drawingml/2006/main">
                  <a:graphicData uri="http://schemas.microsoft.com/office/word/2010/wordprocessingShape">
                    <wps:wsp>
                      <wps:cNvSpPr/>
                      <wps:spPr>
                        <a:xfrm>
                          <a:off x="0" y="0"/>
                          <a:ext cx="589915" cy="657225"/>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C6BEFA" id="Flecha izquierda 18" o:spid="_x0000_s1026" type="#_x0000_t66" style="position:absolute;margin-left:463.25pt;margin-top:1.75pt;width:46.45pt;height:5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" adj="10800" fillcolor="red" strokecolor="red">
                <v:shadow on="t" color="black" opacity="22937f" origin=",.5" offset="0,.63889mm"/>
              </v:shape>
            </w:pict>
          </mc:Fallback>
        </mc:AlternateContent>
      </w:r>
      <w:r w:rsidR="00F575FF" w:rsidRPr="00D57E0F">
        <w:rPr>
          <w:noProof/>
          <w:lang w:val="es-419" w:eastAsia="es-419"/>
        </w:rPr>
        <w:drawing>
          <wp:inline distT="0" distB="0" distL="0" distR="0" wp14:anchorId="1F6633A2" wp14:editId="347816B4">
            <wp:extent cx="5791835" cy="7046595"/>
            <wp:effectExtent l="152400" t="152400" r="361315" b="3638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046595"/>
                    </a:xfrm>
                    <a:prstGeom prst="rect">
                      <a:avLst/>
                    </a:prstGeom>
                    <a:ln>
                      <a:noFill/>
                    </a:ln>
                    <a:effectLst>
                      <a:outerShdw blurRad="292100" dist="139700" dir="2700000" algn="tl" rotWithShape="0">
                        <a:srgbClr val="333333">
                          <a:alpha val="65000"/>
                        </a:srgbClr>
                      </a:outerShdw>
                    </a:effectLst>
                  </pic:spPr>
                </pic:pic>
              </a:graphicData>
            </a:graphic>
          </wp:inline>
        </w:drawing>
      </w:r>
      <w:r w:rsidR="00F575FF" w:rsidRPr="00D57E0F">
        <w:rPr>
          <w:rFonts w:ascii="Palatino Linotype" w:hAnsi="Palatino Linotype" w:cs="Segoe UI"/>
          <w:bCs/>
          <w:iCs/>
          <w:lang w:eastAsia="es-MX"/>
        </w:rPr>
        <w:t xml:space="preserve"> </w:t>
      </w:r>
    </w:p>
    <w:p w14:paraId="20F56D35" w14:textId="1D8BBAD9" w:rsidR="00A403CE" w:rsidRPr="00D57E0F" w:rsidRDefault="00A403CE" w:rsidP="00D57E0F">
      <w:pPr>
        <w:shd w:val="clear" w:color="auto" w:fill="FFFFFF" w:themeFill="background1"/>
        <w:spacing w:before="100" w:beforeAutospacing="1" w:after="100" w:afterAutospacing="1" w:line="360" w:lineRule="auto"/>
        <w:jc w:val="both"/>
        <w:rPr>
          <w:rFonts w:ascii="Palatino Linotype" w:hAnsi="Palatino Linotype"/>
        </w:rPr>
      </w:pPr>
      <w:r w:rsidRPr="00D57E0F">
        <w:rPr>
          <w:rFonts w:ascii="Palatino Linotype" w:eastAsia="Calibri" w:hAnsi="Palatino Linotype" w:cs="Arial"/>
        </w:rPr>
        <w:lastRenderedPageBreak/>
        <w:t xml:space="preserve">Derivado de lo antes expuesto, cabe precisar que de primer momento, este Instituto </w:t>
      </w:r>
      <w:r w:rsidRPr="00D57E0F">
        <w:rPr>
          <w:rFonts w:ascii="Palatino Linotype" w:hAnsi="Palatino Linotype"/>
        </w:rPr>
        <w:t xml:space="preserve">obvia el análisis de la competencia por parte del </w:t>
      </w:r>
      <w:r w:rsidRPr="00D57E0F">
        <w:rPr>
          <w:rFonts w:ascii="Palatino Linotype" w:hAnsi="Palatino Linotype"/>
          <w:b/>
        </w:rPr>
        <w:t>SUJETO OBLIGADO</w:t>
      </w:r>
      <w:r w:rsidRPr="00D57E0F">
        <w:rPr>
          <w:rFonts w:ascii="Palatino Linotype" w:hAnsi="Palatino Linotype"/>
        </w:rPr>
        <w:t>, para generar, administrar o poseer la información solicitada, dado que éste ha asumido la misma, en razón de que en su respuesta le hizo entrega a</w:t>
      </w:r>
      <w:r w:rsidR="00D57E0F">
        <w:rPr>
          <w:rFonts w:ascii="Palatino Linotype" w:hAnsi="Palatino Linotype"/>
        </w:rPr>
        <w:t xml:space="preserve"> </w:t>
      </w:r>
      <w:r w:rsidRPr="00D57E0F">
        <w:rPr>
          <w:rFonts w:ascii="Palatino Linotype" w:hAnsi="Palatino Linotype"/>
        </w:rPr>
        <w:t>l</w:t>
      </w:r>
      <w:r w:rsidR="00D57E0F">
        <w:rPr>
          <w:rFonts w:ascii="Palatino Linotype" w:hAnsi="Palatino Linotype"/>
        </w:rPr>
        <w:t>a</w:t>
      </w:r>
      <w:r w:rsidRPr="00D57E0F">
        <w:rPr>
          <w:rFonts w:ascii="Palatino Linotype" w:hAnsi="Palatino Linotype"/>
        </w:rPr>
        <w:t xml:space="preserve"> hoy </w:t>
      </w:r>
      <w:r w:rsidRPr="00D57E0F">
        <w:rPr>
          <w:rFonts w:ascii="Palatino Linotype" w:hAnsi="Palatino Linotype"/>
          <w:b/>
        </w:rPr>
        <w:t xml:space="preserve">RECURRENTE </w:t>
      </w:r>
      <w:r w:rsidRPr="00D57E0F">
        <w:rPr>
          <w:rFonts w:ascii="Palatino Linotype" w:hAnsi="Palatino Linotype"/>
        </w:rPr>
        <w:t>de la información solicitada.</w:t>
      </w:r>
    </w:p>
    <w:p w14:paraId="026B5C74" w14:textId="77777777" w:rsidR="00A403CE" w:rsidRPr="00D57E0F" w:rsidRDefault="00A403CE" w:rsidP="00D57E0F">
      <w:pPr>
        <w:shd w:val="clear" w:color="auto" w:fill="FFFFFF" w:themeFill="background1"/>
        <w:spacing w:before="240" w:after="240" w:line="360" w:lineRule="auto"/>
        <w:jc w:val="both"/>
        <w:rPr>
          <w:rFonts w:ascii="Palatino Linotype" w:hAnsi="Palatino Linotype"/>
        </w:rPr>
      </w:pPr>
      <w:r w:rsidRPr="00D57E0F">
        <w:rPr>
          <w:rFonts w:ascii="Palatino Linotype" w:hAnsi="Palatino Linotype"/>
        </w:rPr>
        <w:t xml:space="preserve">En efecto, el hecho de que </w:t>
      </w:r>
      <w:r w:rsidRPr="00D57E0F">
        <w:rPr>
          <w:rFonts w:ascii="Palatino Linotype" w:hAnsi="Palatino Linotype"/>
          <w:b/>
        </w:rPr>
        <w:t>EL SUJETO OBLIGADO</w:t>
      </w:r>
      <w:r w:rsidRPr="00D57E0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6BC68B94" w14:textId="77777777" w:rsidR="00A403CE" w:rsidRPr="00D57E0F" w:rsidRDefault="00A403CE" w:rsidP="00D57E0F">
      <w:pPr>
        <w:shd w:val="clear" w:color="auto" w:fill="FFFFFF" w:themeFill="background1"/>
        <w:tabs>
          <w:tab w:val="left" w:pos="851"/>
          <w:tab w:val="left" w:pos="8505"/>
        </w:tabs>
        <w:ind w:left="851" w:right="902"/>
        <w:jc w:val="both"/>
        <w:rPr>
          <w:rFonts w:ascii="Palatino Linotype" w:hAnsi="Palatino Linotype" w:cs="Arial"/>
          <w:i/>
          <w:sz w:val="22"/>
          <w:szCs w:val="22"/>
        </w:rPr>
      </w:pPr>
      <w:r w:rsidRPr="00D57E0F">
        <w:rPr>
          <w:rFonts w:ascii="Palatino Linotype" w:hAnsi="Palatino Linotype" w:cs="Arial"/>
          <w:i/>
          <w:sz w:val="22"/>
          <w:szCs w:val="22"/>
        </w:rPr>
        <w:t>“</w:t>
      </w:r>
      <w:r w:rsidRPr="00D57E0F">
        <w:rPr>
          <w:rFonts w:ascii="Palatino Linotype" w:hAnsi="Palatino Linotype" w:cs="Arial"/>
          <w:b/>
          <w:i/>
          <w:sz w:val="22"/>
          <w:szCs w:val="22"/>
        </w:rPr>
        <w:t>Artículo 12.</w:t>
      </w:r>
      <w:r w:rsidRPr="00D57E0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AE5AADF" w14:textId="77777777" w:rsidR="00A403CE" w:rsidRPr="00D57E0F" w:rsidRDefault="00A403CE" w:rsidP="00D57E0F">
      <w:pPr>
        <w:shd w:val="clear" w:color="auto" w:fill="FFFFFF" w:themeFill="background1"/>
        <w:ind w:left="851" w:right="902"/>
        <w:jc w:val="both"/>
        <w:rPr>
          <w:rFonts w:ascii="Palatino Linotype" w:hAnsi="Palatino Linotype" w:cs="Arial"/>
          <w:i/>
          <w:sz w:val="22"/>
          <w:szCs w:val="22"/>
        </w:rPr>
      </w:pPr>
      <w:r w:rsidRPr="00D57E0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D91264" w14:textId="77777777" w:rsidR="00A403CE" w:rsidRPr="00D57E0F" w:rsidRDefault="00A403CE" w:rsidP="00D57E0F">
      <w:pPr>
        <w:shd w:val="clear" w:color="auto" w:fill="FFFFFF" w:themeFill="background1"/>
        <w:ind w:left="851" w:right="902"/>
        <w:jc w:val="both"/>
        <w:rPr>
          <w:rFonts w:ascii="Palatino Linotype" w:hAnsi="Palatino Linotype" w:cs="Arial"/>
          <w:i/>
          <w:sz w:val="22"/>
          <w:szCs w:val="22"/>
        </w:rPr>
      </w:pPr>
    </w:p>
    <w:p w14:paraId="7DA356F3" w14:textId="589C51D7" w:rsidR="00A403CE" w:rsidRPr="00D57E0F" w:rsidRDefault="00A403CE" w:rsidP="00D57E0F">
      <w:pPr>
        <w:shd w:val="clear" w:color="auto" w:fill="FFFFFF" w:themeFill="background1"/>
        <w:spacing w:line="360" w:lineRule="auto"/>
        <w:jc w:val="both"/>
        <w:rPr>
          <w:rFonts w:ascii="Palatino Linotype" w:eastAsia="Calibri" w:hAnsi="Palatino Linotype" w:cs="Tahoma"/>
          <w:color w:val="000000"/>
          <w:sz w:val="22"/>
          <w:szCs w:val="22"/>
          <w:lang w:eastAsia="en-US"/>
        </w:rPr>
      </w:pPr>
      <w:r w:rsidRPr="00D57E0F">
        <w:rPr>
          <w:rFonts w:ascii="Palatino Linotype" w:hAnsi="Palatino Linotype"/>
        </w:rPr>
        <w:t xml:space="preserve">Así, derivado del análisis realizado a las solicitudes de acceso a la información, contra lo entregado en respuesta por </w:t>
      </w:r>
      <w:r w:rsidRPr="00D57E0F">
        <w:rPr>
          <w:rFonts w:ascii="Palatino Linotype" w:hAnsi="Palatino Linotype"/>
          <w:b/>
        </w:rPr>
        <w:t>EL SUJETO OBLIGADO</w:t>
      </w:r>
      <w:r w:rsidRPr="00D57E0F">
        <w:rPr>
          <w:rFonts w:ascii="Palatino Linotype" w:hAnsi="Palatino Linotype"/>
        </w:rPr>
        <w:t>, este Órgano Garante determina que cumplió a cabalidad siendo congruente con la información peticionada y exhaustivo en dar trámite y atención a la solicitud de mérito</w:t>
      </w:r>
      <w:r w:rsidRPr="00D57E0F">
        <w:rPr>
          <w:rFonts w:ascii="Palatino Linotype" w:hAnsi="Palatino Linotype"/>
          <w:sz w:val="22"/>
          <w:szCs w:val="22"/>
          <w:lang w:val="es-ES"/>
        </w:rPr>
        <w:t xml:space="preserve">; </w:t>
      </w:r>
      <w:r w:rsidRPr="00D57E0F">
        <w:rPr>
          <w:rFonts w:ascii="Palatino Linotype" w:hAnsi="Palatino Linotype" w:cs="Tahoma"/>
          <w:sz w:val="22"/>
          <w:szCs w:val="22"/>
        </w:rPr>
        <w:t>sobre el tema</w:t>
      </w:r>
      <w:r w:rsidRPr="00D57E0F">
        <w:rPr>
          <w:rFonts w:ascii="Palatino Linotype" w:eastAsia="Calibri" w:hAnsi="Palatino Linotype" w:cs="Tahoma"/>
          <w:sz w:val="22"/>
          <w:szCs w:val="22"/>
          <w:lang w:eastAsia="en-US"/>
        </w:rPr>
        <w:t>, e</w:t>
      </w:r>
      <w:r w:rsidRPr="00D57E0F">
        <w:rPr>
          <w:rFonts w:ascii="Palatino Linotype" w:hAnsi="Palatino Linotype" w:cs="Tahoma"/>
          <w:sz w:val="22"/>
          <w:szCs w:val="22"/>
        </w:rPr>
        <w:t xml:space="preserve">l artículo 1.8, fracción XIII, del Código Administrativo del Estado de México, establece que para que tenga validez, todo acto administrativo deberá resolver todos los puntos propuestos por los interesados. </w:t>
      </w:r>
      <w:r w:rsidRPr="00D57E0F">
        <w:rPr>
          <w:rFonts w:ascii="Palatino Linotype" w:eastAsia="Calibri" w:hAnsi="Palatino Linotype" w:cs="Tahoma"/>
          <w:color w:val="000000"/>
          <w:sz w:val="22"/>
          <w:szCs w:val="22"/>
        </w:rPr>
        <w:t xml:space="preserve">Situación que se robustece, con el Criterio 02/17, del </w:t>
      </w:r>
      <w:r w:rsidRPr="00D57E0F">
        <w:rPr>
          <w:rFonts w:ascii="Palatino Linotype" w:eastAsia="Calibri" w:hAnsi="Palatino Linotype" w:cs="Tahoma"/>
          <w:color w:val="000000"/>
          <w:szCs w:val="22"/>
        </w:rPr>
        <w:t xml:space="preserve">Instituto Nacional de </w:t>
      </w:r>
      <w:r w:rsidRPr="00D57E0F">
        <w:rPr>
          <w:rFonts w:ascii="Palatino Linotype" w:eastAsia="Calibri" w:hAnsi="Palatino Linotype" w:cs="Tahoma"/>
          <w:color w:val="000000"/>
          <w:szCs w:val="22"/>
        </w:rPr>
        <w:lastRenderedPageBreak/>
        <w:t>Transparencia, Acceso a la Información y Protección de Datos Personales, el cual establece lo siguiente:</w:t>
      </w:r>
    </w:p>
    <w:p w14:paraId="7E4B9332" w14:textId="77777777" w:rsidR="00A403CE" w:rsidRPr="00D57E0F" w:rsidRDefault="00A403CE" w:rsidP="00D57E0F">
      <w:pPr>
        <w:shd w:val="clear" w:color="auto" w:fill="FFFFFF" w:themeFill="background1"/>
        <w:autoSpaceDE w:val="0"/>
        <w:autoSpaceDN w:val="0"/>
        <w:adjustRightInd w:val="0"/>
        <w:spacing w:line="360" w:lineRule="auto"/>
        <w:jc w:val="both"/>
        <w:rPr>
          <w:rFonts w:ascii="Palatino Linotype" w:eastAsia="Calibri" w:hAnsi="Palatino Linotype" w:cs="Tahoma"/>
          <w:color w:val="000000"/>
          <w:sz w:val="22"/>
          <w:szCs w:val="22"/>
        </w:rPr>
      </w:pPr>
    </w:p>
    <w:p w14:paraId="345AED29" w14:textId="77777777" w:rsidR="00A403CE" w:rsidRPr="00D57E0F" w:rsidRDefault="00A403CE" w:rsidP="00D57E0F">
      <w:pPr>
        <w:shd w:val="clear" w:color="auto" w:fill="FFFFFF" w:themeFill="background1"/>
        <w:spacing w:line="360" w:lineRule="auto"/>
        <w:ind w:left="567" w:right="567"/>
        <w:jc w:val="both"/>
        <w:rPr>
          <w:rFonts w:ascii="Palatino Linotype" w:eastAsia="Calibri" w:hAnsi="Palatino Linotype" w:cs="Tahoma"/>
          <w:bCs/>
          <w:i/>
          <w:sz w:val="20"/>
          <w:szCs w:val="20"/>
          <w:lang w:eastAsia="en-US"/>
        </w:rPr>
      </w:pPr>
      <w:r w:rsidRPr="00D57E0F">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D57E0F">
        <w:rPr>
          <w:rFonts w:ascii="Palatino Linotype" w:eastAsia="Calibri" w:hAnsi="Palatino Linotype" w:cs="Tahoma"/>
          <w:bCs/>
          <w:i/>
          <w:sz w:val="20"/>
          <w:szCs w:val="20"/>
          <w:lang w:eastAsia="en-US"/>
        </w:rPr>
        <w:t xml:space="preserve">De conformidad con el artículo </w:t>
      </w:r>
      <w:r w:rsidRPr="00D57E0F">
        <w:rPr>
          <w:rFonts w:ascii="Palatino Linotype" w:eastAsia="Calibri" w:hAnsi="Palatino Linotype" w:cs="Tahoma"/>
          <w:bCs/>
          <w:i/>
          <w:sz w:val="20"/>
          <w:szCs w:val="20"/>
          <w:lang w:val="es-ES_tradnl" w:eastAsia="en-US"/>
        </w:rPr>
        <w:t>3 de la Ley Federal de Procedimiento Administrativo</w:t>
      </w:r>
      <w:r w:rsidRPr="00D57E0F">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D57E0F">
        <w:rPr>
          <w:rFonts w:ascii="Palatino Linotype" w:eastAsia="Calibri" w:hAnsi="Palatino Linotype" w:cs="Tahoma"/>
          <w:b/>
          <w:bCs/>
          <w:i/>
          <w:sz w:val="20"/>
          <w:szCs w:val="20"/>
          <w:lang w:eastAsia="en-US"/>
        </w:rPr>
        <w:t>la exhaustividad significa que dicha respuesta se refiera expresamente a cada uno de los puntos solicitados</w:t>
      </w:r>
      <w:r w:rsidRPr="00D57E0F">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D57E0F">
        <w:rPr>
          <w:rFonts w:ascii="Palatino Linotype" w:eastAsia="Calibri" w:hAnsi="Palatino Linotype" w:cs="Tahoma"/>
          <w:b/>
          <w:bCs/>
          <w:i/>
          <w:sz w:val="20"/>
          <w:szCs w:val="20"/>
          <w:lang w:eastAsia="en-US"/>
        </w:rPr>
        <w:t>atiendan de manera puntual y expresa, cada uno de los contenidos de información.”</w:t>
      </w:r>
    </w:p>
    <w:p w14:paraId="1F490B73" w14:textId="77777777" w:rsidR="00A403CE" w:rsidRPr="00D57E0F" w:rsidRDefault="00A403CE" w:rsidP="00D57E0F">
      <w:pPr>
        <w:shd w:val="clear" w:color="auto" w:fill="FFFFFF" w:themeFill="background1"/>
        <w:autoSpaceDE w:val="0"/>
        <w:autoSpaceDN w:val="0"/>
        <w:adjustRightInd w:val="0"/>
        <w:spacing w:line="360" w:lineRule="auto"/>
        <w:jc w:val="both"/>
        <w:rPr>
          <w:rFonts w:ascii="Palatino Linotype" w:eastAsia="Calibri" w:hAnsi="Palatino Linotype" w:cs="Tahoma"/>
          <w:color w:val="000000"/>
          <w:sz w:val="22"/>
          <w:szCs w:val="22"/>
        </w:rPr>
      </w:pPr>
    </w:p>
    <w:p w14:paraId="5048EE2D" w14:textId="77777777" w:rsidR="00A403CE" w:rsidRPr="00D57E0F" w:rsidRDefault="00A403CE" w:rsidP="00D57E0F">
      <w:pPr>
        <w:widowControl w:val="0"/>
        <w:shd w:val="clear" w:color="auto" w:fill="FFFFFF" w:themeFill="background1"/>
        <w:autoSpaceDE w:val="0"/>
        <w:autoSpaceDN w:val="0"/>
        <w:adjustRightInd w:val="0"/>
        <w:spacing w:line="360" w:lineRule="auto"/>
        <w:jc w:val="both"/>
        <w:rPr>
          <w:rFonts w:ascii="Palatino Linotype" w:hAnsi="Palatino Linotype" w:cs="Tahoma"/>
          <w:bCs/>
          <w:lang w:val="es-ES_tradnl"/>
        </w:rPr>
      </w:pPr>
      <w:r w:rsidRPr="00D57E0F">
        <w:rPr>
          <w:rFonts w:ascii="Palatino Linotype" w:hAnsi="Palatino Linotype" w:cs="Tahoma"/>
        </w:rPr>
        <w:t xml:space="preserve">De lo citado, se desprende que </w:t>
      </w:r>
      <w:r w:rsidRPr="00D57E0F">
        <w:rPr>
          <w:rFonts w:ascii="Palatino Linotype" w:hAnsi="Palatino Linotype" w:cs="Tahoma"/>
          <w:bCs/>
        </w:rPr>
        <w:t xml:space="preserve">todo acto administrativo debe apegarse al </w:t>
      </w:r>
      <w:r w:rsidRPr="00D57E0F">
        <w:rPr>
          <w:rFonts w:ascii="Palatino Linotype" w:hAnsi="Palatino Linotype" w:cs="Tahoma"/>
          <w:b/>
          <w:bCs/>
        </w:rPr>
        <w:t>principio de exhaustividad</w:t>
      </w:r>
      <w:r w:rsidRPr="00D57E0F">
        <w:rPr>
          <w:rFonts w:ascii="Palatino Linotype" w:hAnsi="Palatino Linotype" w:cs="Tahoma"/>
          <w:bCs/>
        </w:rPr>
        <w:t xml:space="preserve">, </w:t>
      </w:r>
      <w:r w:rsidRPr="00D57E0F">
        <w:rPr>
          <w:rFonts w:ascii="Palatino Linotype" w:hAnsi="Palatino Linotype"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manera íntegra- sobre todos los puntos requeridos, a fin de satisfacer la solicitud correspondiente.</w:t>
      </w:r>
    </w:p>
    <w:p w14:paraId="18E6256B" w14:textId="77777777" w:rsidR="00A403CE" w:rsidRPr="00D57E0F" w:rsidRDefault="00A403CE" w:rsidP="00D57E0F">
      <w:pPr>
        <w:shd w:val="clear" w:color="auto" w:fill="FFFFFF" w:themeFill="background1"/>
        <w:autoSpaceDE w:val="0"/>
        <w:autoSpaceDN w:val="0"/>
        <w:adjustRightInd w:val="0"/>
        <w:spacing w:line="360" w:lineRule="auto"/>
        <w:jc w:val="both"/>
        <w:rPr>
          <w:rFonts w:ascii="Palatino Linotype" w:eastAsia="Calibri" w:hAnsi="Palatino Linotype" w:cs="Tahoma"/>
          <w:color w:val="000000"/>
          <w:szCs w:val="22"/>
        </w:rPr>
      </w:pPr>
    </w:p>
    <w:p w14:paraId="50363105" w14:textId="121E1F74" w:rsidR="00A403CE" w:rsidRPr="00D57E0F" w:rsidRDefault="00A403CE" w:rsidP="00D57E0F">
      <w:pPr>
        <w:shd w:val="clear" w:color="auto" w:fill="FFFFFF" w:themeFill="background1"/>
        <w:spacing w:line="360" w:lineRule="auto"/>
        <w:jc w:val="both"/>
        <w:rPr>
          <w:rFonts w:ascii="Palatino Linotype" w:eastAsia="Calibri" w:hAnsi="Palatino Linotype" w:cs="Tahoma"/>
          <w:bCs/>
          <w:szCs w:val="22"/>
          <w:lang w:eastAsia="en-US"/>
        </w:rPr>
      </w:pPr>
      <w:r w:rsidRPr="00D57E0F">
        <w:rPr>
          <w:rFonts w:ascii="Palatino Linotype" w:hAnsi="Palatino Linotype" w:cs="Tahoma"/>
        </w:rPr>
        <w:t xml:space="preserve">En esa tesitura, se concluye que </w:t>
      </w:r>
      <w:r w:rsidRPr="00D57E0F">
        <w:rPr>
          <w:rFonts w:ascii="Palatino Linotype" w:hAnsi="Palatino Linotype" w:cs="Tahoma"/>
          <w:b/>
        </w:rPr>
        <w:t>EL SUJETO OBLIGADO</w:t>
      </w:r>
      <w:r w:rsidRPr="00D57E0F">
        <w:rPr>
          <w:rFonts w:ascii="Palatino Linotype" w:hAnsi="Palatino Linotype" w:cs="Tahoma"/>
        </w:rPr>
        <w:t xml:space="preserve"> tuvo por satisfecho el derecho de acceso </w:t>
      </w:r>
      <w:r w:rsidRPr="00D57E0F">
        <w:rPr>
          <w:rFonts w:ascii="Palatino Linotype" w:eastAsia="Calibri" w:hAnsi="Palatino Linotype" w:cs="Tahoma"/>
          <w:bCs/>
          <w:szCs w:val="22"/>
          <w:lang w:eastAsia="en-US"/>
        </w:rPr>
        <w:t>a la información de</w:t>
      </w:r>
      <w:r w:rsidR="00D57E0F">
        <w:rPr>
          <w:rFonts w:ascii="Palatino Linotype" w:eastAsia="Calibri" w:hAnsi="Palatino Linotype" w:cs="Tahoma"/>
          <w:bCs/>
          <w:szCs w:val="22"/>
          <w:lang w:eastAsia="en-US"/>
        </w:rPr>
        <w:t xml:space="preserve"> </w:t>
      </w:r>
      <w:r w:rsidR="00D57E0F" w:rsidRPr="00D57E0F">
        <w:rPr>
          <w:rFonts w:ascii="Palatino Linotype" w:eastAsia="Calibri" w:hAnsi="Palatino Linotype" w:cs="Tahoma"/>
          <w:b/>
          <w:bCs/>
          <w:szCs w:val="22"/>
          <w:lang w:eastAsia="en-US"/>
        </w:rPr>
        <w:t>LA</w:t>
      </w:r>
      <w:r w:rsidRPr="00D57E0F">
        <w:rPr>
          <w:rFonts w:ascii="Palatino Linotype" w:eastAsia="Calibri" w:hAnsi="Palatino Linotype" w:cs="Tahoma"/>
          <w:bCs/>
          <w:szCs w:val="22"/>
          <w:lang w:eastAsia="en-US"/>
        </w:rPr>
        <w:t xml:space="preserve"> </w:t>
      </w:r>
      <w:r w:rsidRPr="00D57E0F">
        <w:rPr>
          <w:rFonts w:ascii="Palatino Linotype" w:eastAsia="Calibri" w:hAnsi="Palatino Linotype" w:cs="Tahoma"/>
          <w:b/>
          <w:bCs/>
          <w:szCs w:val="22"/>
          <w:lang w:eastAsia="en-US"/>
        </w:rPr>
        <w:t>RECURRENTE</w:t>
      </w:r>
      <w:r w:rsidRPr="00D57E0F">
        <w:rPr>
          <w:rFonts w:ascii="Palatino Linotype" w:eastAsia="Calibri" w:hAnsi="Palatino Linotype" w:cs="Tahoma"/>
          <w:bCs/>
          <w:szCs w:val="22"/>
          <w:lang w:eastAsia="en-US"/>
        </w:rPr>
        <w:t xml:space="preserve">, ya que </w:t>
      </w:r>
      <w:r w:rsidRPr="00D57E0F">
        <w:rPr>
          <w:rFonts w:ascii="Palatino Linotype" w:eastAsia="Calibri" w:hAnsi="Palatino Linotype" w:cs="Tahoma"/>
          <w:b/>
          <w:bCs/>
          <w:szCs w:val="22"/>
          <w:lang w:eastAsia="en-US"/>
        </w:rPr>
        <w:t xml:space="preserve">cumplió con el principio de exhaustividad, </w:t>
      </w:r>
      <w:r w:rsidRPr="00D57E0F">
        <w:rPr>
          <w:rFonts w:ascii="Palatino Linotype" w:eastAsia="Calibri" w:hAnsi="Palatino Linotype" w:cs="Tahoma"/>
          <w:bCs/>
          <w:szCs w:val="22"/>
          <w:lang w:eastAsia="en-US"/>
        </w:rPr>
        <w:t xml:space="preserve">pues se pronunció el Titular de la Unidad de </w:t>
      </w:r>
      <w:r w:rsidRPr="00D57E0F">
        <w:rPr>
          <w:rFonts w:ascii="Palatino Linotype" w:eastAsia="Calibri" w:hAnsi="Palatino Linotype" w:cs="Tahoma"/>
          <w:bCs/>
          <w:szCs w:val="22"/>
          <w:lang w:eastAsia="en-US"/>
        </w:rPr>
        <w:lastRenderedPageBreak/>
        <w:t>Transparencia</w:t>
      </w:r>
      <w:r w:rsidR="007055B5" w:rsidRPr="00D57E0F">
        <w:rPr>
          <w:rFonts w:ascii="Palatino Linotype" w:eastAsia="Calibri" w:hAnsi="Palatino Linotype" w:cs="Tahoma"/>
          <w:bCs/>
          <w:szCs w:val="22"/>
          <w:lang w:eastAsia="en-US"/>
        </w:rPr>
        <w:t xml:space="preserve"> referente al cuestionamiento vertido por </w:t>
      </w:r>
      <w:r w:rsidR="003B1DC0" w:rsidRPr="00D57E0F">
        <w:rPr>
          <w:rFonts w:ascii="Palatino Linotype" w:eastAsia="Calibri" w:hAnsi="Palatino Linotype" w:cs="Tahoma"/>
          <w:b/>
          <w:bCs/>
          <w:szCs w:val="22"/>
          <w:lang w:eastAsia="en-US"/>
        </w:rPr>
        <w:t>LA RECURRENTE</w:t>
      </w:r>
      <w:r w:rsidR="007055B5" w:rsidRPr="00D57E0F">
        <w:rPr>
          <w:rFonts w:ascii="Palatino Linotype" w:eastAsia="Calibri" w:hAnsi="Palatino Linotype" w:cs="Tahoma"/>
          <w:bCs/>
          <w:szCs w:val="22"/>
          <w:lang w:eastAsia="en-US"/>
        </w:rPr>
        <w:t>, solicitando para tal efecto ¿Cuántos pozos hay en el territorio municipal de Calimaya?, entregando en respuesta primigenia el número de pozos con los que se cuenta, además de referir de manera fundada y motivada en donde fue publicada dicha información.</w:t>
      </w:r>
    </w:p>
    <w:p w14:paraId="14804BF8" w14:textId="77777777" w:rsidR="00A403CE" w:rsidRPr="00D57E0F" w:rsidRDefault="00A403CE" w:rsidP="00D57E0F">
      <w:pPr>
        <w:shd w:val="clear" w:color="auto" w:fill="FFFFFF" w:themeFill="background1"/>
        <w:spacing w:line="360" w:lineRule="auto"/>
        <w:rPr>
          <w:rFonts w:ascii="Palatino Linotype" w:hAnsi="Palatino Linotype" w:cs="Arial"/>
        </w:rPr>
      </w:pPr>
    </w:p>
    <w:p w14:paraId="3BFDA252" w14:textId="77777777" w:rsidR="00D45E37" w:rsidRPr="00D57E0F" w:rsidRDefault="00D45E37" w:rsidP="00D57E0F">
      <w:pPr>
        <w:shd w:val="clear" w:color="auto" w:fill="FFFFFF" w:themeFill="background1"/>
        <w:spacing w:line="360" w:lineRule="auto"/>
        <w:jc w:val="both"/>
        <w:rPr>
          <w:rFonts w:ascii="Palatino Linotype" w:hAnsi="Palatino Linotype" w:cs="Arial"/>
          <w:bCs/>
          <w:szCs w:val="22"/>
          <w:lang w:val="es-ES"/>
        </w:rPr>
      </w:pPr>
      <w:r w:rsidRPr="00D57E0F">
        <w:rPr>
          <w:rFonts w:ascii="Palatino Linotype" w:hAnsi="Palatino Linotype" w:cs="Arial"/>
          <w:bCs/>
          <w:szCs w:val="22"/>
          <w:lang w:val="es-ES"/>
        </w:rPr>
        <w:t xml:space="preserve">De igual forma, es importante señalar que este Instituto considera que, al haber existido un pronunciamiento por parte del </w:t>
      </w:r>
      <w:r w:rsidRPr="00D57E0F">
        <w:rPr>
          <w:rFonts w:ascii="Palatino Linotype" w:hAnsi="Palatino Linotype" w:cs="Arial"/>
          <w:b/>
          <w:bCs/>
          <w:szCs w:val="22"/>
          <w:lang w:val="es-ES"/>
        </w:rPr>
        <w:t>SUJETO OBLIGADO</w:t>
      </w:r>
      <w:r w:rsidRPr="00D57E0F">
        <w:rPr>
          <w:rFonts w:ascii="Palatino Linotype" w:hAnsi="Palatino Linotype" w:cs="Arial"/>
          <w:bCs/>
          <w:szCs w:val="22"/>
          <w:lang w:val="es-ES"/>
        </w:rPr>
        <w:t xml:space="preserve">, </w:t>
      </w:r>
      <w:r w:rsidRPr="00D57E0F">
        <w:rPr>
          <w:rFonts w:ascii="Palatino Linotype" w:hAnsi="Palatino Linotype"/>
        </w:rPr>
        <w:t>a fin de dar respuesta a la solicitud planteada,</w:t>
      </w:r>
      <w:r w:rsidRPr="00D57E0F">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0C490799" w14:textId="77777777" w:rsidR="00D45E37" w:rsidRPr="00D57E0F" w:rsidRDefault="00D45E37" w:rsidP="00D57E0F">
      <w:pPr>
        <w:shd w:val="clear" w:color="auto" w:fill="FFFFFF" w:themeFill="background1"/>
        <w:spacing w:line="360" w:lineRule="auto"/>
        <w:jc w:val="both"/>
        <w:rPr>
          <w:rFonts w:ascii="Palatino Linotype" w:hAnsi="Palatino Linotype" w:cs="Arial"/>
          <w:bCs/>
          <w:szCs w:val="22"/>
          <w:lang w:val="es-ES"/>
        </w:rPr>
      </w:pPr>
    </w:p>
    <w:p w14:paraId="68B529F5" w14:textId="77777777" w:rsidR="00D45E37" w:rsidRPr="00D57E0F" w:rsidRDefault="00D45E37" w:rsidP="00D57E0F">
      <w:pPr>
        <w:shd w:val="clear" w:color="auto" w:fill="FFFFFF" w:themeFill="background1"/>
        <w:spacing w:line="360" w:lineRule="auto"/>
        <w:jc w:val="both"/>
        <w:rPr>
          <w:rFonts w:ascii="Palatino Linotype" w:hAnsi="Palatino Linotype" w:cs="Arial"/>
          <w:bCs/>
          <w:szCs w:val="22"/>
          <w:lang w:val="es-ES"/>
        </w:rPr>
      </w:pPr>
      <w:r w:rsidRPr="00D57E0F">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091790BF" w14:textId="77777777" w:rsidR="00D45E37" w:rsidRPr="00D57E0F" w:rsidRDefault="00D45E37" w:rsidP="00D57E0F">
      <w:pPr>
        <w:shd w:val="clear" w:color="auto" w:fill="FFFFFF" w:themeFill="background1"/>
        <w:tabs>
          <w:tab w:val="left" w:pos="1140"/>
        </w:tabs>
        <w:jc w:val="both"/>
        <w:rPr>
          <w:rFonts w:ascii="Palatino Linotype" w:hAnsi="Palatino Linotype" w:cs="Arial"/>
          <w:bCs/>
          <w:szCs w:val="22"/>
          <w:lang w:val="es-ES"/>
        </w:rPr>
      </w:pPr>
      <w:r w:rsidRPr="00D57E0F">
        <w:rPr>
          <w:rFonts w:ascii="Palatino Linotype" w:hAnsi="Palatino Linotype" w:cs="Arial"/>
          <w:bCs/>
          <w:szCs w:val="22"/>
          <w:lang w:val="es-ES"/>
        </w:rPr>
        <w:tab/>
      </w:r>
    </w:p>
    <w:p w14:paraId="6818A2B6" w14:textId="77777777" w:rsidR="00D45E37" w:rsidRPr="00D57E0F" w:rsidRDefault="00D45E37" w:rsidP="00D57E0F">
      <w:pPr>
        <w:shd w:val="clear" w:color="auto" w:fill="FFFFFF" w:themeFill="background1"/>
        <w:tabs>
          <w:tab w:val="left" w:pos="709"/>
        </w:tabs>
        <w:ind w:left="851" w:right="899"/>
        <w:jc w:val="both"/>
        <w:rPr>
          <w:rFonts w:ascii="Palatino Linotype" w:hAnsi="Palatino Linotype" w:cs="Arial"/>
          <w:b/>
          <w:bCs/>
          <w:i/>
          <w:sz w:val="22"/>
          <w:szCs w:val="22"/>
          <w:lang w:val="es-ES"/>
        </w:rPr>
      </w:pPr>
      <w:r w:rsidRPr="00D57E0F">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D57E0F">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57E0F">
        <w:rPr>
          <w:rFonts w:ascii="Palatino Linotype" w:hAnsi="Palatino Linotype" w:cs="Arial"/>
          <w:b/>
          <w:bCs/>
          <w:i/>
          <w:sz w:val="22"/>
          <w:szCs w:val="22"/>
          <w:lang w:val="es-ES"/>
        </w:rPr>
        <w:t>”</w:t>
      </w:r>
    </w:p>
    <w:p w14:paraId="14270A38" w14:textId="77777777" w:rsidR="00D45E37" w:rsidRPr="00D57E0F" w:rsidRDefault="00D45E37" w:rsidP="00D57E0F">
      <w:pPr>
        <w:shd w:val="clear" w:color="auto" w:fill="FFFFFF" w:themeFill="background1"/>
        <w:tabs>
          <w:tab w:val="left" w:pos="1140"/>
        </w:tabs>
        <w:jc w:val="both"/>
        <w:rPr>
          <w:rFonts w:ascii="Palatino Linotype" w:hAnsi="Palatino Linotype" w:cs="Arial"/>
          <w:bCs/>
          <w:szCs w:val="22"/>
          <w:lang w:val="es-ES"/>
        </w:rPr>
      </w:pPr>
    </w:p>
    <w:p w14:paraId="38BFC19D" w14:textId="2D134DCC" w:rsidR="00D45E37" w:rsidRPr="00D57E0F" w:rsidRDefault="00D45E37" w:rsidP="00D57E0F">
      <w:pPr>
        <w:shd w:val="clear" w:color="auto" w:fill="FFFFFF" w:themeFill="background1"/>
        <w:spacing w:line="360" w:lineRule="auto"/>
        <w:jc w:val="both"/>
        <w:rPr>
          <w:rFonts w:ascii="Palatino Linotype" w:hAnsi="Palatino Linotype" w:cs="Arial"/>
          <w:lang w:val="es-ES" w:eastAsia="es-MX"/>
        </w:rPr>
      </w:pPr>
      <w:r w:rsidRPr="00D57E0F">
        <w:rPr>
          <w:rFonts w:ascii="Palatino Linotype" w:hAnsi="Palatino Linotype" w:cs="Arial"/>
          <w:lang w:val="es-ES" w:eastAsia="es-MX"/>
        </w:rPr>
        <w:lastRenderedPageBreak/>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D57E0F">
        <w:rPr>
          <w:rFonts w:ascii="Palatino Linotype" w:hAnsi="Palatino Linotype" w:cs="Arial"/>
          <w:b/>
          <w:lang w:val="es-ES" w:eastAsia="es-MX"/>
        </w:rPr>
        <w:t xml:space="preserve">EL SUJETO OBLIGADO </w:t>
      </w:r>
      <w:r w:rsidRPr="00D57E0F">
        <w:rPr>
          <w:rFonts w:ascii="Palatino Linotype" w:hAnsi="Palatino Linotype" w:cs="Arial"/>
          <w:lang w:val="es-ES" w:eastAsia="es-MX"/>
        </w:rPr>
        <w:t xml:space="preserve">atendió el derecho accionado por </w:t>
      </w:r>
      <w:r w:rsidR="003B1DC0" w:rsidRPr="00D57E0F">
        <w:rPr>
          <w:rFonts w:ascii="Palatino Linotype" w:hAnsi="Palatino Linotype" w:cs="Arial"/>
          <w:b/>
          <w:lang w:val="es-ES" w:eastAsia="es-MX"/>
        </w:rPr>
        <w:t>LA RECURRENTE</w:t>
      </w:r>
      <w:r w:rsidRPr="00D57E0F">
        <w:rPr>
          <w:rFonts w:ascii="Palatino Linotype" w:hAnsi="Palatino Linotype" w:cs="Arial"/>
          <w:lang w:val="es-ES" w:eastAsia="es-MX"/>
        </w:rPr>
        <w:t xml:space="preserve">. </w:t>
      </w:r>
    </w:p>
    <w:p w14:paraId="2F737183" w14:textId="77777777" w:rsidR="00D45E37" w:rsidRPr="00D57E0F" w:rsidRDefault="00D45E37" w:rsidP="00D57E0F">
      <w:pPr>
        <w:shd w:val="clear" w:color="auto" w:fill="FFFFFF" w:themeFill="background1"/>
        <w:spacing w:line="360" w:lineRule="auto"/>
        <w:jc w:val="both"/>
        <w:rPr>
          <w:rFonts w:ascii="Palatino Linotype" w:eastAsia="Arial Unicode MS" w:hAnsi="Palatino Linotype" w:cs="Arial"/>
          <w:lang w:val="es-ES"/>
        </w:rPr>
      </w:pPr>
    </w:p>
    <w:p w14:paraId="7AD68162" w14:textId="44BCF266" w:rsidR="00D45E37" w:rsidRPr="00D57E0F" w:rsidRDefault="00D45E37" w:rsidP="00D57E0F">
      <w:pPr>
        <w:shd w:val="clear" w:color="auto" w:fill="FFFFFF" w:themeFill="background1"/>
        <w:spacing w:line="360" w:lineRule="auto"/>
        <w:jc w:val="both"/>
        <w:rPr>
          <w:rFonts w:ascii="Palatino Linotype" w:hAnsi="Palatino Linotype"/>
          <w:b/>
          <w:bCs/>
        </w:rPr>
      </w:pPr>
      <w:r w:rsidRPr="00D57E0F">
        <w:rPr>
          <w:rFonts w:ascii="Palatino Linotype" w:eastAsia="Calibri" w:hAnsi="Palatino Linotype"/>
          <w:lang w:val="es-ES"/>
        </w:rPr>
        <w:t xml:space="preserve">Por lo anterior, se considera que las </w:t>
      </w:r>
      <w:r w:rsidRPr="00D57E0F">
        <w:rPr>
          <w:rFonts w:ascii="Palatino Linotype" w:hAnsi="Palatino Linotype" w:cs="Arial"/>
          <w:lang w:val="es-ES"/>
        </w:rPr>
        <w:t xml:space="preserve">razones o motivos de inconformidad planteadas por </w:t>
      </w:r>
      <w:r w:rsidR="003B1DC0" w:rsidRPr="00D57E0F">
        <w:rPr>
          <w:rFonts w:ascii="Palatino Linotype" w:hAnsi="Palatino Linotype" w:cs="Arial"/>
          <w:b/>
          <w:lang w:val="es-ES"/>
        </w:rPr>
        <w:t>LA RECURRENTE</w:t>
      </w:r>
      <w:r w:rsidRPr="00D57E0F">
        <w:rPr>
          <w:rFonts w:ascii="Palatino Linotype" w:hAnsi="Palatino Linotype" w:cs="Arial"/>
          <w:b/>
          <w:lang w:val="es-ES"/>
        </w:rPr>
        <w:t>,</w:t>
      </w:r>
      <w:r w:rsidRPr="00D57E0F">
        <w:rPr>
          <w:rFonts w:ascii="Palatino Linotype" w:hAnsi="Palatino Linotype"/>
          <w:b/>
          <w:lang w:val="es-ES"/>
        </w:rPr>
        <w:t xml:space="preserve"> </w:t>
      </w:r>
      <w:r w:rsidRPr="00D57E0F">
        <w:rPr>
          <w:rFonts w:ascii="Palatino Linotype" w:hAnsi="Palatino Linotype" w:cs="Arial"/>
          <w:lang w:val="es-ES"/>
        </w:rPr>
        <w:t xml:space="preserve">resultan </w:t>
      </w:r>
      <w:r w:rsidRPr="00D57E0F">
        <w:rPr>
          <w:rFonts w:ascii="Palatino Linotype" w:hAnsi="Palatino Linotype" w:cs="Arial"/>
          <w:b/>
          <w:lang w:val="es-ES"/>
        </w:rPr>
        <w:t>infundadas</w:t>
      </w:r>
      <w:r w:rsidRPr="00D57E0F">
        <w:rPr>
          <w:rFonts w:ascii="Palatino Linotype" w:hAnsi="Palatino Linotype" w:cs="Arial"/>
          <w:lang w:val="es-ES"/>
        </w:rPr>
        <w:t>;</w:t>
      </w:r>
      <w:r w:rsidRPr="00D57E0F">
        <w:rPr>
          <w:rFonts w:ascii="Palatino Linotype" w:eastAsia="Calibri" w:hAnsi="Palatino Linotype"/>
          <w:lang w:val="es-ES"/>
        </w:rPr>
        <w:t xml:space="preserve"> en consecuencia, este Órgano Garante determina </w:t>
      </w:r>
      <w:r w:rsidRPr="00D57E0F">
        <w:rPr>
          <w:rFonts w:ascii="Palatino Linotype" w:eastAsia="Calibri" w:hAnsi="Palatino Linotype"/>
          <w:b/>
          <w:lang w:val="es-ES"/>
        </w:rPr>
        <w:t xml:space="preserve">CONFIRMAR </w:t>
      </w:r>
      <w:r w:rsidRPr="00D57E0F">
        <w:rPr>
          <w:rFonts w:ascii="Palatino Linotype" w:eastAsia="Calibri" w:hAnsi="Palatino Linotype"/>
          <w:lang w:val="es-ES"/>
        </w:rPr>
        <w:t xml:space="preserve">la respuesta otorgada por el </w:t>
      </w:r>
      <w:r w:rsidRPr="00D57E0F">
        <w:rPr>
          <w:rFonts w:ascii="Palatino Linotype" w:eastAsia="Calibri" w:hAnsi="Palatino Linotype"/>
          <w:b/>
          <w:lang w:val="es-ES"/>
        </w:rPr>
        <w:t xml:space="preserve">SUJETO OBLIGADO </w:t>
      </w:r>
      <w:r w:rsidRPr="00D57E0F">
        <w:rPr>
          <w:rFonts w:ascii="Palatino Linotype" w:eastAsia="Calibri" w:hAnsi="Palatino Linotype"/>
          <w:lang w:val="es-ES"/>
        </w:rPr>
        <w:t>en la solicitud</w:t>
      </w:r>
      <w:r w:rsidR="00D46C9B" w:rsidRPr="00D57E0F">
        <w:rPr>
          <w:rFonts w:ascii="Palatino Linotype" w:eastAsia="MS Mincho" w:hAnsi="Palatino Linotype" w:cs="Arial"/>
          <w:b/>
          <w:bCs/>
        </w:rPr>
        <w:t xml:space="preserve"> </w:t>
      </w:r>
      <w:r w:rsidR="00D46C9B" w:rsidRPr="00D57E0F">
        <w:rPr>
          <w:rFonts w:ascii="Palatino Linotype" w:eastAsia="MS Mincho" w:hAnsi="Palatino Linotype" w:cs="Arial"/>
          <w:bCs/>
        </w:rPr>
        <w:t>de acceso a la información que dio trámite al presente Recurso de Revisión en estudio</w:t>
      </w:r>
      <w:r w:rsidR="008269C8" w:rsidRPr="00D57E0F">
        <w:rPr>
          <w:rFonts w:ascii="Palatino Linotype" w:eastAsia="MS Mincho" w:hAnsi="Palatino Linotype" w:cs="Arial"/>
          <w:b/>
          <w:bCs/>
        </w:rPr>
        <w:t>.</w:t>
      </w:r>
    </w:p>
    <w:p w14:paraId="122E81CB" w14:textId="77777777" w:rsidR="00D45E37" w:rsidRPr="00D57E0F" w:rsidRDefault="00D45E37" w:rsidP="00D57E0F">
      <w:pPr>
        <w:shd w:val="clear" w:color="auto" w:fill="FFFFFF" w:themeFill="background1"/>
        <w:spacing w:line="360" w:lineRule="auto"/>
        <w:jc w:val="both"/>
        <w:rPr>
          <w:rFonts w:ascii="Palatino Linotype" w:hAnsi="Palatino Linotype"/>
          <w:b/>
          <w:bCs/>
          <w:sz w:val="16"/>
        </w:rPr>
      </w:pPr>
    </w:p>
    <w:p w14:paraId="51272C78" w14:textId="77777777" w:rsidR="00D45E37" w:rsidRPr="00D57E0F" w:rsidRDefault="00D45E37" w:rsidP="00D57E0F">
      <w:pPr>
        <w:widowControl w:val="0"/>
        <w:shd w:val="clear" w:color="auto" w:fill="FFFFFF" w:themeFill="background1"/>
        <w:autoSpaceDE w:val="0"/>
        <w:autoSpaceDN w:val="0"/>
        <w:adjustRightInd w:val="0"/>
        <w:spacing w:line="360" w:lineRule="auto"/>
        <w:jc w:val="both"/>
        <w:rPr>
          <w:rFonts w:ascii="Palatino Linotype" w:eastAsia="Calibri" w:hAnsi="Palatino Linotype" w:cs="Arial"/>
          <w:color w:val="000000" w:themeColor="text1"/>
        </w:rPr>
      </w:pPr>
      <w:r w:rsidRPr="00D57E0F">
        <w:rPr>
          <w:rFonts w:ascii="Palatino Linotype" w:eastAsia="Calibri" w:hAnsi="Palatino Linotype" w:cs="Arial"/>
          <w:color w:val="000000" w:themeColor="text1"/>
        </w:rPr>
        <w:t xml:space="preserve">Por lo que, con </w:t>
      </w:r>
      <w:r w:rsidRPr="00D57E0F">
        <w:rPr>
          <w:rFonts w:ascii="Palatino Linotype" w:hAnsi="Palatino Linotype" w:cs="Arial"/>
          <w:color w:val="000000" w:themeColor="text1"/>
        </w:rPr>
        <w:t>fundamento</w:t>
      </w:r>
      <w:r w:rsidRPr="00D57E0F">
        <w:rPr>
          <w:rFonts w:ascii="Palatino Linotype" w:eastAsia="Calibri" w:hAnsi="Palatino Linotype" w:cs="Arial"/>
          <w:color w:val="000000" w:themeColor="text1"/>
        </w:rPr>
        <w:t xml:space="preserve"> en lo prescrito en los artículos 5, párrafos </w:t>
      </w:r>
      <w:r w:rsidRPr="00D57E0F">
        <w:rPr>
          <w:rFonts w:ascii="Palatino Linotype" w:eastAsia="Calibri" w:hAnsi="Palatino Linotype" w:cs="Arial"/>
        </w:rPr>
        <w:t>trigésimos, trigésimos primero, trigésimos segundos,</w:t>
      </w:r>
      <w:r w:rsidRPr="00D57E0F">
        <w:rPr>
          <w:rFonts w:ascii="Palatino Linotype" w:hAnsi="Palatino Linotype"/>
          <w:color w:val="000000" w:themeColor="text1"/>
        </w:rPr>
        <w:t xml:space="preserve"> fracciones IV y V,</w:t>
      </w:r>
      <w:r w:rsidRPr="00D57E0F">
        <w:rPr>
          <w:rFonts w:ascii="Palatino Linotype" w:eastAsia="Calibri" w:hAnsi="Palatino Linotype" w:cs="Arial"/>
          <w:color w:val="000000" w:themeColor="text1"/>
        </w:rPr>
        <w:t xml:space="preserve"> de la Constitución Política del Estado Libre y Soberano de </w:t>
      </w:r>
      <w:r w:rsidRPr="00D57E0F">
        <w:rPr>
          <w:rFonts w:ascii="Palatino Linotype" w:hAnsi="Palatino Linotype" w:cs="Arial"/>
          <w:color w:val="000000" w:themeColor="text1"/>
          <w:lang w:val="es-ES_tradnl"/>
        </w:rPr>
        <w:t>México</w:t>
      </w:r>
      <w:r w:rsidRPr="00D57E0F">
        <w:rPr>
          <w:rFonts w:ascii="Palatino Linotype" w:eastAsia="Calibri" w:hAnsi="Palatino Linotype" w:cs="Arial"/>
          <w:color w:val="000000" w:themeColor="text1"/>
        </w:rPr>
        <w:t xml:space="preserve">, y los artículos </w:t>
      </w:r>
      <w:r w:rsidRPr="00D57E0F">
        <w:rPr>
          <w:rFonts w:ascii="Palatino Linotype" w:hAnsi="Palatino Linotype"/>
          <w:color w:val="000000" w:themeColor="text1"/>
        </w:rPr>
        <w:t xml:space="preserve">2, </w:t>
      </w:r>
      <w:r w:rsidRPr="00D57E0F">
        <w:rPr>
          <w:rFonts w:ascii="Palatino Linotype" w:hAnsi="Palatino Linotype" w:cs="Arial"/>
          <w:color w:val="000000" w:themeColor="text1"/>
        </w:rPr>
        <w:t>fracción</w:t>
      </w:r>
      <w:r w:rsidRPr="00D57E0F">
        <w:rPr>
          <w:rFonts w:ascii="Palatino Linotype" w:hAnsi="Palatino Linotype"/>
          <w:color w:val="000000" w:themeColor="text1"/>
        </w:rPr>
        <w:t xml:space="preserve"> II, 9, </w:t>
      </w:r>
      <w:r w:rsidRPr="00D57E0F">
        <w:rPr>
          <w:rFonts w:ascii="Palatino Linotype" w:hAnsi="Palatino Linotype" w:cs="Arial"/>
          <w:color w:val="000000" w:themeColor="text1"/>
          <w:lang w:val="es-ES_tradnl"/>
        </w:rPr>
        <w:t>29</w:t>
      </w:r>
      <w:r w:rsidRPr="00D57E0F">
        <w:rPr>
          <w:rFonts w:ascii="Palatino Linotype" w:hAnsi="Palatino Linotype"/>
          <w:color w:val="000000" w:themeColor="text1"/>
        </w:rPr>
        <w:t>, 36, fracciones I y II, 176, 178, 179, 181, 185, fracción I, 186 y 188,</w:t>
      </w:r>
      <w:r w:rsidRPr="00D57E0F">
        <w:rPr>
          <w:rFonts w:ascii="Palatino Linotype" w:eastAsia="Calibri" w:hAnsi="Palatino Linotype" w:cs="Arial"/>
          <w:color w:val="000000" w:themeColor="text1"/>
        </w:rPr>
        <w:t xml:space="preserve"> de la Ley de Transparencia y Acceso a la Información Pública del Estado de México y </w:t>
      </w:r>
      <w:r w:rsidRPr="00D57E0F">
        <w:rPr>
          <w:rFonts w:ascii="Palatino Linotype" w:hAnsi="Palatino Linotype" w:cs="Arial"/>
          <w:color w:val="000000" w:themeColor="text1"/>
        </w:rPr>
        <w:t>Municipios</w:t>
      </w:r>
      <w:r w:rsidRPr="00D57E0F">
        <w:rPr>
          <w:rFonts w:ascii="Palatino Linotype" w:eastAsia="Calibri" w:hAnsi="Palatino Linotype" w:cs="Arial"/>
          <w:color w:val="000000" w:themeColor="text1"/>
        </w:rPr>
        <w:t xml:space="preserve">, </w:t>
      </w:r>
      <w:r w:rsidRPr="00D57E0F">
        <w:rPr>
          <w:rFonts w:ascii="Palatino Linotype" w:hAnsi="Palatino Linotype"/>
          <w:color w:val="000000" w:themeColor="text1"/>
        </w:rPr>
        <w:t>este</w:t>
      </w:r>
      <w:r w:rsidRPr="00D57E0F">
        <w:rPr>
          <w:rFonts w:ascii="Palatino Linotype" w:eastAsia="Calibri" w:hAnsi="Palatino Linotype" w:cs="Arial"/>
          <w:color w:val="000000" w:themeColor="text1"/>
        </w:rPr>
        <w:t xml:space="preserve"> Pleno:</w:t>
      </w:r>
    </w:p>
    <w:p w14:paraId="0C652DB4" w14:textId="77777777" w:rsidR="00D45E37" w:rsidRPr="00D57E0F" w:rsidRDefault="00D45E37" w:rsidP="00D57E0F">
      <w:pPr>
        <w:shd w:val="clear" w:color="auto" w:fill="FFFFFF" w:themeFill="background1"/>
        <w:jc w:val="center"/>
        <w:rPr>
          <w:rFonts w:ascii="Palatino Linotype" w:hAnsi="Palatino Linotype" w:cs="Arial"/>
          <w:b/>
          <w:spacing w:val="44"/>
          <w:sz w:val="28"/>
        </w:rPr>
      </w:pPr>
    </w:p>
    <w:p w14:paraId="2555175A" w14:textId="77777777" w:rsidR="00541C4A" w:rsidRPr="00D57E0F" w:rsidRDefault="00541C4A" w:rsidP="00D57E0F">
      <w:pPr>
        <w:shd w:val="clear" w:color="auto" w:fill="FFFFFF" w:themeFill="background1"/>
        <w:jc w:val="center"/>
        <w:rPr>
          <w:rFonts w:ascii="Palatino Linotype" w:hAnsi="Palatino Linotype" w:cs="Arial"/>
          <w:b/>
          <w:spacing w:val="44"/>
          <w:sz w:val="28"/>
        </w:rPr>
      </w:pPr>
      <w:r w:rsidRPr="00D57E0F">
        <w:rPr>
          <w:rFonts w:ascii="Palatino Linotype" w:hAnsi="Palatino Linotype" w:cs="Arial"/>
          <w:b/>
          <w:spacing w:val="44"/>
          <w:sz w:val="28"/>
        </w:rPr>
        <w:t>RESUELVE</w:t>
      </w:r>
    </w:p>
    <w:p w14:paraId="4C6D94E9" w14:textId="77777777" w:rsidR="00541C4A" w:rsidRPr="00D57E0F" w:rsidRDefault="00541C4A" w:rsidP="00D57E0F">
      <w:pPr>
        <w:shd w:val="clear" w:color="auto" w:fill="FFFFFF" w:themeFill="background1"/>
        <w:jc w:val="center"/>
        <w:rPr>
          <w:rFonts w:ascii="Palatino Linotype" w:hAnsi="Palatino Linotype" w:cs="Arial"/>
          <w:b/>
          <w:spacing w:val="44"/>
          <w:sz w:val="28"/>
        </w:rPr>
      </w:pPr>
    </w:p>
    <w:p w14:paraId="22F697D9" w14:textId="28CD63F7" w:rsidR="00541C4A" w:rsidRPr="00D57E0F" w:rsidRDefault="00541C4A" w:rsidP="00D57E0F">
      <w:pPr>
        <w:shd w:val="clear" w:color="auto" w:fill="FFFFFF" w:themeFill="background1"/>
        <w:spacing w:line="360" w:lineRule="auto"/>
        <w:jc w:val="both"/>
        <w:rPr>
          <w:rFonts w:ascii="Palatino Linotype" w:hAnsi="Palatino Linotype" w:cs="Arial"/>
          <w:color w:val="000000" w:themeColor="text1"/>
          <w:lang w:val="es-ES"/>
        </w:rPr>
      </w:pPr>
      <w:r w:rsidRPr="00D57E0F">
        <w:rPr>
          <w:rFonts w:ascii="Palatino Linotype" w:hAnsi="Palatino Linotype" w:cs="Arial"/>
          <w:b/>
          <w:color w:val="000000" w:themeColor="text1"/>
          <w:sz w:val="28"/>
          <w:lang w:val="es-ES"/>
        </w:rPr>
        <w:t>PRIMERO</w:t>
      </w:r>
      <w:r w:rsidRPr="00D57E0F">
        <w:rPr>
          <w:rFonts w:ascii="Palatino Linotype" w:hAnsi="Palatino Linotype" w:cs="Arial"/>
          <w:color w:val="000000" w:themeColor="text1"/>
          <w:lang w:val="es-ES"/>
        </w:rPr>
        <w:t xml:space="preserve">. Resultan </w:t>
      </w:r>
      <w:r w:rsidRPr="00D57E0F">
        <w:rPr>
          <w:rFonts w:ascii="Palatino Linotype" w:hAnsi="Palatino Linotype" w:cs="Arial"/>
          <w:b/>
          <w:color w:val="000000" w:themeColor="text1"/>
          <w:lang w:val="es-ES"/>
        </w:rPr>
        <w:t>infundadas</w:t>
      </w:r>
      <w:r w:rsidRPr="00D57E0F">
        <w:rPr>
          <w:rFonts w:ascii="Palatino Linotype" w:hAnsi="Palatino Linotype" w:cs="Arial"/>
          <w:color w:val="000000" w:themeColor="text1"/>
          <w:lang w:val="es-ES"/>
        </w:rPr>
        <w:t xml:space="preserve"> las Razones o Motivos de inconformidad planteadas por </w:t>
      </w:r>
      <w:r w:rsidR="003B1DC0" w:rsidRPr="00D57E0F">
        <w:rPr>
          <w:rFonts w:ascii="Palatino Linotype" w:hAnsi="Palatino Linotype" w:cs="Arial"/>
          <w:b/>
          <w:color w:val="000000" w:themeColor="text1"/>
          <w:lang w:val="es-ES"/>
        </w:rPr>
        <w:t>LA RECURRENTE</w:t>
      </w:r>
      <w:r w:rsidRPr="00D57E0F">
        <w:rPr>
          <w:rFonts w:ascii="Palatino Linotype" w:hAnsi="Palatino Linotype" w:cs="Arial"/>
          <w:color w:val="000000" w:themeColor="text1"/>
          <w:lang w:val="es-ES"/>
        </w:rPr>
        <w:t xml:space="preserve">, en términos del Considerando </w:t>
      </w:r>
      <w:r w:rsidRPr="00D57E0F">
        <w:rPr>
          <w:rFonts w:ascii="Palatino Linotype" w:hAnsi="Palatino Linotype" w:cs="Arial"/>
          <w:b/>
          <w:color w:val="000000" w:themeColor="text1"/>
          <w:lang w:val="es-ES"/>
        </w:rPr>
        <w:t>QUINTO</w:t>
      </w:r>
      <w:r w:rsidRPr="00D57E0F">
        <w:rPr>
          <w:rFonts w:ascii="Palatino Linotype" w:hAnsi="Palatino Linotype" w:cs="Arial"/>
          <w:color w:val="000000" w:themeColor="text1"/>
          <w:lang w:val="es-ES"/>
        </w:rPr>
        <w:t xml:space="preserve"> de la presente Resolución.</w:t>
      </w:r>
    </w:p>
    <w:p w14:paraId="2CD4FC05" w14:textId="77777777" w:rsidR="00541C4A" w:rsidRPr="00D57E0F" w:rsidRDefault="00541C4A" w:rsidP="00D57E0F">
      <w:pPr>
        <w:shd w:val="clear" w:color="auto" w:fill="FFFFFF" w:themeFill="background1"/>
        <w:spacing w:line="360" w:lineRule="auto"/>
        <w:jc w:val="both"/>
        <w:rPr>
          <w:rFonts w:ascii="Palatino Linotype" w:hAnsi="Palatino Linotype" w:cs="Arial"/>
          <w:color w:val="000000" w:themeColor="text1"/>
          <w:lang w:val="es-ES"/>
        </w:rPr>
      </w:pPr>
    </w:p>
    <w:p w14:paraId="692C1434" w14:textId="646841B9" w:rsidR="00541C4A" w:rsidRPr="00D57E0F" w:rsidRDefault="00541C4A" w:rsidP="00D57E0F">
      <w:pPr>
        <w:shd w:val="clear" w:color="auto" w:fill="FFFFFF" w:themeFill="background1"/>
        <w:spacing w:line="360" w:lineRule="auto"/>
        <w:jc w:val="both"/>
        <w:rPr>
          <w:rFonts w:ascii="Palatino Linotype" w:hAnsi="Palatino Linotype"/>
          <w:i/>
          <w:color w:val="000000" w:themeColor="text1"/>
          <w:sz w:val="22"/>
          <w:szCs w:val="22"/>
        </w:rPr>
      </w:pPr>
      <w:r w:rsidRPr="00D57E0F">
        <w:rPr>
          <w:rFonts w:ascii="Palatino Linotype" w:hAnsi="Palatino Linotype" w:cs="Arial"/>
          <w:b/>
          <w:color w:val="000000" w:themeColor="text1"/>
          <w:sz w:val="28"/>
          <w:szCs w:val="28"/>
          <w:lang w:val="es-ES"/>
        </w:rPr>
        <w:lastRenderedPageBreak/>
        <w:t>SEGUNDO</w:t>
      </w:r>
      <w:r w:rsidRPr="00D57E0F">
        <w:rPr>
          <w:rFonts w:ascii="Palatino Linotype" w:hAnsi="Palatino Linotype" w:cs="Arial"/>
          <w:color w:val="000000" w:themeColor="text1"/>
          <w:sz w:val="28"/>
          <w:szCs w:val="28"/>
          <w:lang w:val="es-ES"/>
        </w:rPr>
        <w:t>.</w:t>
      </w:r>
      <w:r w:rsidRPr="00D57E0F">
        <w:rPr>
          <w:rFonts w:ascii="Palatino Linotype" w:hAnsi="Palatino Linotype" w:cs="Arial"/>
          <w:color w:val="000000" w:themeColor="text1"/>
          <w:lang w:val="es-ES"/>
        </w:rPr>
        <w:t xml:space="preserve"> </w:t>
      </w:r>
      <w:r w:rsidRPr="00D57E0F">
        <w:rPr>
          <w:rFonts w:ascii="Palatino Linotype" w:eastAsia="Calibri" w:hAnsi="Palatino Linotype" w:cs="Arial"/>
          <w:color w:val="000000" w:themeColor="text1"/>
        </w:rPr>
        <w:t xml:space="preserve">Se </w:t>
      </w:r>
      <w:r w:rsidRPr="00D57E0F">
        <w:rPr>
          <w:rFonts w:ascii="Palatino Linotype" w:eastAsia="Calibri" w:hAnsi="Palatino Linotype" w:cs="Arial"/>
          <w:b/>
          <w:color w:val="000000" w:themeColor="text1"/>
        </w:rPr>
        <w:t xml:space="preserve">CONFIRMA </w:t>
      </w:r>
      <w:r w:rsidRPr="00D57E0F">
        <w:rPr>
          <w:rFonts w:ascii="Palatino Linotype" w:eastAsia="Calibri" w:hAnsi="Palatino Linotype" w:cs="Arial"/>
          <w:color w:val="000000" w:themeColor="text1"/>
        </w:rPr>
        <w:t xml:space="preserve">la respuesta otorgada por </w:t>
      </w:r>
      <w:r w:rsidRPr="00D57E0F">
        <w:rPr>
          <w:rFonts w:ascii="Palatino Linotype" w:eastAsia="Calibri" w:hAnsi="Palatino Linotype" w:cs="Arial"/>
          <w:b/>
          <w:color w:val="000000" w:themeColor="text1"/>
        </w:rPr>
        <w:t>EL SUJETO OBLIGADO</w:t>
      </w:r>
      <w:r w:rsidRPr="00D57E0F">
        <w:rPr>
          <w:rFonts w:ascii="Palatino Linotype" w:eastAsia="Calibri" w:hAnsi="Palatino Linotype" w:cs="Arial"/>
          <w:color w:val="000000" w:themeColor="text1"/>
        </w:rPr>
        <w:t xml:space="preserve"> a la solicitud de información que dio origen al Recurso de </w:t>
      </w:r>
      <w:r w:rsidR="006C2BB8" w:rsidRPr="00D57E0F">
        <w:rPr>
          <w:rFonts w:ascii="Palatino Linotype" w:eastAsia="Calibri" w:hAnsi="Palatino Linotype" w:cs="Arial"/>
          <w:color w:val="000000" w:themeColor="text1"/>
        </w:rPr>
        <w:t>R</w:t>
      </w:r>
      <w:r w:rsidRPr="00D57E0F">
        <w:rPr>
          <w:rFonts w:ascii="Palatino Linotype" w:eastAsia="Calibri" w:hAnsi="Palatino Linotype" w:cs="Arial"/>
          <w:color w:val="000000" w:themeColor="text1"/>
        </w:rPr>
        <w:t xml:space="preserve">evisión con número </w:t>
      </w:r>
      <w:r w:rsidR="00D46C9B" w:rsidRPr="00D57E0F">
        <w:rPr>
          <w:rFonts w:ascii="Palatino Linotype" w:hAnsi="Palatino Linotype"/>
          <w:b/>
          <w:color w:val="000000" w:themeColor="text1"/>
        </w:rPr>
        <w:t>12052</w:t>
      </w:r>
      <w:r w:rsidRPr="00D57E0F">
        <w:rPr>
          <w:rFonts w:ascii="Palatino Linotype" w:hAnsi="Palatino Linotype"/>
          <w:b/>
          <w:color w:val="000000" w:themeColor="text1"/>
        </w:rPr>
        <w:t>/INFOEM/IP/RR/2022</w:t>
      </w:r>
      <w:r w:rsidRPr="00D57E0F">
        <w:rPr>
          <w:rFonts w:ascii="Palatino Linotype" w:hAnsi="Palatino Linotype" w:cs="Arial"/>
          <w:color w:val="000000" w:themeColor="text1"/>
        </w:rPr>
        <w:t>.</w:t>
      </w:r>
    </w:p>
    <w:p w14:paraId="5B100DD1" w14:textId="77777777" w:rsidR="00541C4A" w:rsidRPr="00D57E0F" w:rsidRDefault="00541C4A" w:rsidP="00D57E0F">
      <w:pPr>
        <w:shd w:val="clear" w:color="auto" w:fill="FFFFFF" w:themeFill="background1"/>
        <w:ind w:left="1069" w:right="899"/>
        <w:jc w:val="both"/>
        <w:rPr>
          <w:rFonts w:ascii="Palatino Linotype" w:hAnsi="Palatino Linotype"/>
          <w:i/>
          <w:color w:val="000000" w:themeColor="text1"/>
          <w:sz w:val="16"/>
          <w:szCs w:val="22"/>
        </w:rPr>
      </w:pPr>
    </w:p>
    <w:p w14:paraId="11EEFF98" w14:textId="4FD15BDA" w:rsidR="00541C4A" w:rsidRPr="00D57E0F" w:rsidRDefault="00541C4A" w:rsidP="00D57E0F">
      <w:pPr>
        <w:widowControl w:val="0"/>
        <w:shd w:val="clear" w:color="auto" w:fill="FFFFFF" w:themeFill="background1"/>
        <w:autoSpaceDE w:val="0"/>
        <w:autoSpaceDN w:val="0"/>
        <w:adjustRightInd w:val="0"/>
        <w:spacing w:line="360" w:lineRule="auto"/>
        <w:jc w:val="both"/>
        <w:rPr>
          <w:rFonts w:ascii="Palatino Linotype" w:hAnsi="Palatino Linotype" w:cs="Arial"/>
          <w:b/>
          <w:color w:val="000000" w:themeColor="text1"/>
          <w:lang w:val="es-ES_tradnl"/>
        </w:rPr>
      </w:pPr>
      <w:r w:rsidRPr="00D57E0F">
        <w:rPr>
          <w:rFonts w:ascii="Palatino Linotype" w:hAnsi="Palatino Linotype" w:cs="Arial"/>
          <w:b/>
          <w:color w:val="000000" w:themeColor="text1"/>
          <w:sz w:val="28"/>
          <w:szCs w:val="28"/>
        </w:rPr>
        <w:t xml:space="preserve">TERCERO. </w:t>
      </w:r>
      <w:r w:rsidRPr="00D57E0F">
        <w:rPr>
          <w:rFonts w:ascii="Palatino Linotype" w:hAnsi="Palatino Linotype" w:cs="Arial"/>
          <w:b/>
          <w:color w:val="000000" w:themeColor="text1"/>
          <w:lang w:val="es-ES_tradnl"/>
        </w:rPr>
        <w:t xml:space="preserve">Notifíquese </w:t>
      </w:r>
      <w:r w:rsidRPr="00D57E0F">
        <w:rPr>
          <w:rFonts w:ascii="Palatino Linotype" w:hAnsi="Palatino Linotype" w:cs="Arial"/>
          <w:color w:val="000000" w:themeColor="text1"/>
          <w:lang w:val="es-ES_tradnl"/>
        </w:rPr>
        <w:t>la presente Resolución a</w:t>
      </w:r>
      <w:r w:rsidR="00D46C9B" w:rsidRPr="00D57E0F">
        <w:rPr>
          <w:rFonts w:ascii="Palatino Linotype" w:hAnsi="Palatino Linotype" w:cs="Arial"/>
          <w:color w:val="000000" w:themeColor="text1"/>
          <w:lang w:val="es-ES_tradnl"/>
        </w:rPr>
        <w:t xml:space="preserve"> </w:t>
      </w:r>
      <w:r w:rsidRPr="00D57E0F">
        <w:rPr>
          <w:rFonts w:ascii="Palatino Linotype" w:hAnsi="Palatino Linotype" w:cs="Arial"/>
          <w:color w:val="000000" w:themeColor="text1"/>
          <w:lang w:val="es-ES_tradnl"/>
        </w:rPr>
        <w:t>l</w:t>
      </w:r>
      <w:r w:rsidR="00D46C9B" w:rsidRPr="00D57E0F">
        <w:rPr>
          <w:rFonts w:ascii="Palatino Linotype" w:hAnsi="Palatino Linotype" w:cs="Arial"/>
          <w:color w:val="000000" w:themeColor="text1"/>
          <w:lang w:val="es-ES_tradnl"/>
        </w:rPr>
        <w:t>a</w:t>
      </w:r>
      <w:r w:rsidRPr="00D57E0F">
        <w:rPr>
          <w:rFonts w:ascii="Palatino Linotype" w:hAnsi="Palatino Linotype" w:cs="Arial"/>
          <w:color w:val="000000" w:themeColor="text1"/>
          <w:lang w:val="es-ES_tradnl"/>
        </w:rPr>
        <w:t xml:space="preserve"> Titular de la Unidad de Transparencia del </w:t>
      </w:r>
      <w:r w:rsidRPr="00D57E0F">
        <w:rPr>
          <w:rFonts w:ascii="Palatino Linotype" w:hAnsi="Palatino Linotype" w:cs="Arial"/>
          <w:b/>
          <w:color w:val="000000" w:themeColor="text1"/>
          <w:lang w:val="es-ES_tradnl"/>
        </w:rPr>
        <w:t>SUJETO OBLIGADO</w:t>
      </w:r>
      <w:r w:rsidRPr="00D57E0F">
        <w:rPr>
          <w:rFonts w:ascii="Palatino Linotype" w:hAnsi="Palatino Linotype" w:cs="Arial"/>
          <w:color w:val="000000" w:themeColor="text1"/>
          <w:lang w:val="es-ES_tradnl"/>
        </w:rPr>
        <w:t xml:space="preserve"> para su conocimiento</w:t>
      </w:r>
      <w:r w:rsidRPr="00D57E0F">
        <w:rPr>
          <w:rFonts w:ascii="Palatino Linotype" w:hAnsi="Palatino Linotype" w:cs="Arial"/>
          <w:b/>
          <w:color w:val="000000" w:themeColor="text1"/>
          <w:lang w:val="es-ES_tradnl"/>
        </w:rPr>
        <w:t>.</w:t>
      </w:r>
    </w:p>
    <w:p w14:paraId="18D01694" w14:textId="77777777" w:rsidR="00541C4A" w:rsidRPr="00D57E0F" w:rsidRDefault="00541C4A" w:rsidP="00D57E0F">
      <w:pPr>
        <w:shd w:val="clear" w:color="auto" w:fill="FFFFFF" w:themeFill="background1"/>
        <w:spacing w:line="360" w:lineRule="auto"/>
        <w:jc w:val="both"/>
        <w:rPr>
          <w:rFonts w:ascii="Palatino Linotype" w:hAnsi="Palatino Linotype"/>
          <w:color w:val="000000" w:themeColor="text1"/>
          <w:sz w:val="18"/>
          <w:shd w:val="clear" w:color="auto" w:fill="FFFFFF"/>
        </w:rPr>
      </w:pPr>
    </w:p>
    <w:p w14:paraId="01FEF3A0" w14:textId="0F5E28CB" w:rsidR="00541C4A" w:rsidRPr="00D57E0F" w:rsidRDefault="00541C4A" w:rsidP="00D57E0F">
      <w:pPr>
        <w:shd w:val="clear" w:color="auto" w:fill="FFFFFF" w:themeFill="background1"/>
        <w:spacing w:line="360" w:lineRule="auto"/>
        <w:jc w:val="both"/>
        <w:rPr>
          <w:rFonts w:ascii="Palatino Linotype" w:hAnsi="Palatino Linotype"/>
          <w:b/>
          <w:color w:val="000000" w:themeColor="text1"/>
          <w:lang w:val="es-419"/>
        </w:rPr>
      </w:pPr>
      <w:r w:rsidRPr="00D57E0F">
        <w:rPr>
          <w:rFonts w:ascii="Palatino Linotype" w:hAnsi="Palatino Linotype" w:cs="Arial"/>
          <w:b/>
          <w:color w:val="000000" w:themeColor="text1"/>
          <w:sz w:val="28"/>
          <w:szCs w:val="28"/>
        </w:rPr>
        <w:t>CUARTO.</w:t>
      </w:r>
      <w:r w:rsidRPr="00D57E0F">
        <w:rPr>
          <w:rFonts w:ascii="Palatino Linotype" w:eastAsiaTheme="minorEastAsia" w:hAnsi="Palatino Linotype"/>
          <w:b/>
          <w:color w:val="000000" w:themeColor="text1"/>
          <w:szCs w:val="17"/>
          <w:lang w:eastAsia="es-ES_tradnl"/>
        </w:rPr>
        <w:t xml:space="preserve"> Notifíquese</w:t>
      </w:r>
      <w:r w:rsidRPr="00D57E0F">
        <w:rPr>
          <w:rFonts w:ascii="Palatino Linotype" w:eastAsiaTheme="minorEastAsia" w:hAnsi="Palatino Linotype"/>
          <w:color w:val="000000" w:themeColor="text1"/>
          <w:szCs w:val="17"/>
          <w:lang w:eastAsia="es-ES_tradnl"/>
        </w:rPr>
        <w:t xml:space="preserve"> a</w:t>
      </w:r>
      <w:r w:rsidR="003B1DC0" w:rsidRPr="00D57E0F">
        <w:rPr>
          <w:rFonts w:ascii="Palatino Linotype" w:eastAsiaTheme="minorEastAsia" w:hAnsi="Palatino Linotype"/>
          <w:color w:val="000000" w:themeColor="text1"/>
          <w:szCs w:val="17"/>
          <w:lang w:eastAsia="es-ES_tradnl"/>
        </w:rPr>
        <w:t xml:space="preserve"> </w:t>
      </w:r>
      <w:r w:rsidR="003B1DC0" w:rsidRPr="00D57E0F">
        <w:rPr>
          <w:rFonts w:ascii="Palatino Linotype" w:eastAsiaTheme="minorEastAsia" w:hAnsi="Palatino Linotype"/>
          <w:b/>
          <w:color w:val="000000" w:themeColor="text1"/>
          <w:szCs w:val="17"/>
          <w:lang w:eastAsia="es-ES_tradnl"/>
        </w:rPr>
        <w:t>LA</w:t>
      </w:r>
      <w:r w:rsidR="004613FF" w:rsidRPr="00D57E0F">
        <w:rPr>
          <w:rFonts w:ascii="Palatino Linotype" w:eastAsiaTheme="minorEastAsia" w:hAnsi="Palatino Linotype"/>
          <w:color w:val="000000" w:themeColor="text1"/>
          <w:szCs w:val="17"/>
          <w:lang w:eastAsia="es-ES_tradnl"/>
        </w:rPr>
        <w:t xml:space="preserve"> </w:t>
      </w:r>
      <w:r w:rsidRPr="00D57E0F">
        <w:rPr>
          <w:rFonts w:ascii="Palatino Linotype" w:eastAsiaTheme="minorEastAsia" w:hAnsi="Palatino Linotype"/>
          <w:b/>
          <w:color w:val="000000" w:themeColor="text1"/>
          <w:szCs w:val="17"/>
          <w:lang w:eastAsia="es-ES_tradnl"/>
        </w:rPr>
        <w:t>RECURRENTE</w:t>
      </w:r>
      <w:r w:rsidRPr="00D57E0F">
        <w:rPr>
          <w:rFonts w:ascii="Palatino Linotype" w:eastAsiaTheme="minorEastAsia" w:hAnsi="Palatino Linotype"/>
          <w:color w:val="000000" w:themeColor="text1"/>
          <w:szCs w:val="17"/>
          <w:lang w:eastAsia="es-ES_tradnl"/>
        </w:rPr>
        <w:t xml:space="preserve"> la presente resolución </w:t>
      </w:r>
      <w:r w:rsidR="00D46C9B" w:rsidRPr="00D57E0F">
        <w:rPr>
          <w:rFonts w:ascii="Palatino Linotype" w:eastAsiaTheme="minorEastAsia" w:hAnsi="Palatino Linotype"/>
          <w:color w:val="000000" w:themeColor="text1"/>
          <w:szCs w:val="17"/>
          <w:lang w:eastAsia="es-ES_tradnl"/>
        </w:rPr>
        <w:t>vía</w:t>
      </w:r>
      <w:r w:rsidRPr="00D57E0F">
        <w:rPr>
          <w:rFonts w:ascii="Palatino Linotype" w:eastAsiaTheme="minorEastAsia" w:hAnsi="Palatino Linotype"/>
          <w:color w:val="000000" w:themeColor="text1"/>
          <w:szCs w:val="17"/>
          <w:lang w:val="es-419" w:eastAsia="es-ES_tradnl"/>
        </w:rPr>
        <w:t xml:space="preserve"> Sistema de Acceso a la Información </w:t>
      </w:r>
      <w:r w:rsidRPr="00D57E0F">
        <w:rPr>
          <w:rFonts w:ascii="Palatino Linotype" w:eastAsiaTheme="minorEastAsia" w:hAnsi="Palatino Linotype"/>
          <w:b/>
          <w:color w:val="000000" w:themeColor="text1"/>
          <w:szCs w:val="17"/>
          <w:lang w:val="es-419" w:eastAsia="es-ES_tradnl"/>
        </w:rPr>
        <w:t>(SAIMEX).</w:t>
      </w:r>
    </w:p>
    <w:p w14:paraId="646C51A7" w14:textId="77777777" w:rsidR="00112825" w:rsidRPr="00D57E0F" w:rsidRDefault="00112825" w:rsidP="00D57E0F">
      <w:pPr>
        <w:shd w:val="clear" w:color="auto" w:fill="FFFFFF" w:themeFill="background1"/>
        <w:spacing w:line="360" w:lineRule="auto"/>
        <w:contextualSpacing/>
        <w:rPr>
          <w:rFonts w:ascii="Palatino Linotype" w:hAnsi="Palatino Linotype"/>
          <w:b/>
          <w:sz w:val="18"/>
          <w:lang w:eastAsia="es-ES_tradnl"/>
        </w:rPr>
      </w:pPr>
    </w:p>
    <w:p w14:paraId="2A8550BB" w14:textId="4B9BAF9F" w:rsidR="00112825" w:rsidRPr="00D57E0F" w:rsidRDefault="006C2BB8" w:rsidP="00D57E0F">
      <w:pPr>
        <w:shd w:val="clear" w:color="auto" w:fill="FFFFFF" w:themeFill="background1"/>
        <w:spacing w:line="360" w:lineRule="auto"/>
        <w:contextualSpacing/>
        <w:jc w:val="both"/>
        <w:rPr>
          <w:rFonts w:ascii="Palatino Linotype" w:hAnsi="Palatino Linotype" w:cs="Arial"/>
          <w:szCs w:val="28"/>
        </w:rPr>
      </w:pPr>
      <w:r w:rsidRPr="00D57E0F">
        <w:rPr>
          <w:rFonts w:ascii="Palatino Linotype" w:hAnsi="Palatino Linotype" w:cs="Arial"/>
          <w:b/>
          <w:color w:val="000000" w:themeColor="text1"/>
          <w:sz w:val="28"/>
          <w:szCs w:val="28"/>
        </w:rPr>
        <w:t xml:space="preserve">QUINTO. </w:t>
      </w:r>
      <w:r w:rsidR="00112825" w:rsidRPr="00D57E0F">
        <w:rPr>
          <w:rFonts w:ascii="Palatino Linotype" w:hAnsi="Palatino Linotype"/>
          <w:b/>
          <w:lang w:eastAsia="es-ES_tradnl"/>
        </w:rPr>
        <w:t>Hágase</w:t>
      </w:r>
      <w:r w:rsidR="00112825" w:rsidRPr="00D57E0F">
        <w:rPr>
          <w:rFonts w:ascii="Palatino Linotype" w:hAnsi="Palatino Linotype"/>
          <w:lang w:eastAsia="es-ES_tradnl"/>
        </w:rPr>
        <w:t xml:space="preserve"> </w:t>
      </w:r>
      <w:r w:rsidR="00112825" w:rsidRPr="00D57E0F">
        <w:rPr>
          <w:rFonts w:ascii="Palatino Linotype" w:hAnsi="Palatino Linotype"/>
          <w:b/>
          <w:lang w:eastAsia="es-ES_tradnl"/>
        </w:rPr>
        <w:t xml:space="preserve">del </w:t>
      </w:r>
      <w:r w:rsidR="00112825" w:rsidRPr="00D57E0F">
        <w:rPr>
          <w:rFonts w:ascii="Palatino Linotype" w:hAnsi="Palatino Linotype"/>
          <w:b/>
        </w:rPr>
        <w:t>conocimiento</w:t>
      </w:r>
      <w:r w:rsidR="00112825" w:rsidRPr="00D57E0F">
        <w:rPr>
          <w:rFonts w:ascii="Palatino Linotype" w:hAnsi="Palatino Linotype"/>
          <w:b/>
          <w:lang w:eastAsia="es-ES_tradnl"/>
        </w:rPr>
        <w:t xml:space="preserve"> </w:t>
      </w:r>
      <w:r w:rsidR="008A24A9" w:rsidRPr="00D57E0F">
        <w:rPr>
          <w:rFonts w:ascii="Palatino Linotype" w:hAnsi="Palatino Linotype"/>
          <w:lang w:eastAsia="es-ES_tradnl"/>
        </w:rPr>
        <w:t>de</w:t>
      </w:r>
      <w:r w:rsidR="00D57E0F">
        <w:rPr>
          <w:rFonts w:ascii="Palatino Linotype" w:hAnsi="Palatino Linotype"/>
          <w:lang w:eastAsia="es-ES_tradnl"/>
        </w:rPr>
        <w:t xml:space="preserve"> </w:t>
      </w:r>
      <w:r w:rsidR="00D57E0F" w:rsidRPr="00D57E0F">
        <w:rPr>
          <w:rFonts w:ascii="Palatino Linotype" w:hAnsi="Palatino Linotype"/>
          <w:b/>
          <w:lang w:eastAsia="es-ES_tradnl"/>
        </w:rPr>
        <w:t>LA</w:t>
      </w:r>
      <w:r w:rsidR="00D614A1" w:rsidRPr="00D57E0F">
        <w:rPr>
          <w:rFonts w:ascii="Palatino Linotype" w:hAnsi="Palatino Linotype"/>
          <w:b/>
          <w:lang w:eastAsia="es-ES_tradnl"/>
        </w:rPr>
        <w:t xml:space="preserve"> RECURRENTE</w:t>
      </w:r>
      <w:r w:rsidR="00112825" w:rsidRPr="00D57E0F">
        <w:rPr>
          <w:rFonts w:ascii="Palatino Linotype" w:hAnsi="Palatino Linotype"/>
          <w:lang w:eastAsia="es-ES_tradnl"/>
        </w:rPr>
        <w:t xml:space="preserve">, que de </w:t>
      </w:r>
      <w:r w:rsidR="00112825" w:rsidRPr="00D57E0F">
        <w:rPr>
          <w:rFonts w:ascii="Palatino Linotype" w:hAnsi="Palatino Linotype"/>
        </w:rPr>
        <w:t>conformidad</w:t>
      </w:r>
      <w:r w:rsidR="00112825" w:rsidRPr="00D57E0F">
        <w:rPr>
          <w:rFonts w:ascii="Palatino Linotype" w:hAnsi="Palatino Linotype"/>
          <w:lang w:eastAsia="es-ES_tradnl"/>
        </w:rPr>
        <w:t xml:space="preserve"> </w:t>
      </w:r>
      <w:r w:rsidR="00112825" w:rsidRPr="00D57E0F">
        <w:rPr>
          <w:rFonts w:ascii="Palatino Linotype" w:hAnsi="Palatino Linotype" w:cs="Arial"/>
        </w:rPr>
        <w:t>con</w:t>
      </w:r>
      <w:r w:rsidR="00112825" w:rsidRPr="00D57E0F">
        <w:rPr>
          <w:rFonts w:ascii="Palatino Linotype" w:hAnsi="Palatino Linotype"/>
          <w:lang w:eastAsia="es-ES_tradnl"/>
        </w:rPr>
        <w:t xml:space="preserve"> lo </w:t>
      </w:r>
      <w:r w:rsidR="00112825" w:rsidRPr="00D57E0F">
        <w:rPr>
          <w:rFonts w:ascii="Palatino Linotype" w:hAnsi="Palatino Linotype" w:cs="Arial"/>
        </w:rPr>
        <w:t>establecido</w:t>
      </w:r>
      <w:r w:rsidR="00112825" w:rsidRPr="00D57E0F">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6C673454" w14:textId="77777777" w:rsidR="007B2CF1" w:rsidRPr="00D57E0F" w:rsidRDefault="007B2CF1" w:rsidP="00D57E0F">
      <w:pPr>
        <w:shd w:val="clear" w:color="auto" w:fill="FFFFFF" w:themeFill="background1"/>
        <w:spacing w:line="360" w:lineRule="auto"/>
        <w:jc w:val="both"/>
        <w:rPr>
          <w:rFonts w:ascii="Palatino Linotype" w:eastAsia="Calibri" w:hAnsi="Palatino Linotype" w:cs="Arial"/>
          <w:sz w:val="18"/>
          <w:lang w:val="es-ES"/>
        </w:rPr>
      </w:pPr>
    </w:p>
    <w:p w14:paraId="4E4F7878" w14:textId="421B60D5" w:rsidR="007B2CF1" w:rsidRPr="00D57E0F" w:rsidRDefault="007B2CF1" w:rsidP="00D57E0F">
      <w:pPr>
        <w:shd w:val="clear" w:color="auto" w:fill="FFFFFF" w:themeFill="background1"/>
        <w:tabs>
          <w:tab w:val="left" w:pos="709"/>
        </w:tabs>
        <w:spacing w:line="360" w:lineRule="auto"/>
        <w:ind w:right="51"/>
        <w:jc w:val="both"/>
        <w:rPr>
          <w:rFonts w:ascii="Palatino Linotype" w:hAnsi="Palatino Linotype" w:cs="Arial"/>
          <w:color w:val="000000"/>
          <w:lang w:val="es-419" w:eastAsia="es-MX"/>
        </w:rPr>
      </w:pPr>
      <w:r w:rsidRPr="00D57E0F">
        <w:rPr>
          <w:rFonts w:ascii="Palatino Linotype" w:hAnsi="Palatino Linotype" w:cs="Arial"/>
          <w:color w:val="000000"/>
          <w:lang w:eastAsia="es-MX"/>
        </w:rPr>
        <w:t xml:space="preserve">ASÍ LO RESUELVE, POR </w:t>
      </w:r>
      <w:r w:rsidR="00C17BD7" w:rsidRPr="00D57E0F">
        <w:rPr>
          <w:rFonts w:ascii="Palatino Linotype" w:hAnsi="Palatino Linotype" w:cs="Arial"/>
          <w:color w:val="000000"/>
          <w:lang w:eastAsia="es-MX"/>
        </w:rPr>
        <w:t>UNANIMIDAD</w:t>
      </w:r>
      <w:r w:rsidRPr="00D57E0F">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D57E0F">
        <w:rPr>
          <w:rFonts w:ascii="Palatino Linotype" w:hAnsi="Palatino Linotype" w:cs="Arial"/>
          <w:color w:val="000000"/>
          <w:lang w:val="es-419" w:eastAsia="es-MX"/>
        </w:rPr>
        <w:t xml:space="preserve"> </w:t>
      </w:r>
      <w:r w:rsidRPr="00D57E0F">
        <w:rPr>
          <w:rFonts w:ascii="Palatino Linotype" w:hAnsi="Palatino Linotype" w:cs="Arial"/>
          <w:color w:val="000000"/>
          <w:lang w:eastAsia="es-MX"/>
        </w:rPr>
        <w:t xml:space="preserve">EN LA </w:t>
      </w:r>
      <w:r w:rsidR="00D46C9B" w:rsidRPr="00D57E0F">
        <w:rPr>
          <w:rFonts w:ascii="Palatino Linotype" w:hAnsi="Palatino Linotype" w:cs="Arial"/>
          <w:color w:val="000000"/>
          <w:lang w:val="es-419" w:eastAsia="es-MX"/>
        </w:rPr>
        <w:t>QUINTA</w:t>
      </w:r>
      <w:r w:rsidR="00D15F4F" w:rsidRPr="00D57E0F">
        <w:rPr>
          <w:rFonts w:ascii="Palatino Linotype" w:hAnsi="Palatino Linotype" w:cs="Arial"/>
          <w:color w:val="000000"/>
          <w:lang w:eastAsia="es-MX"/>
        </w:rPr>
        <w:t xml:space="preserve"> </w:t>
      </w:r>
      <w:r w:rsidRPr="00D57E0F">
        <w:rPr>
          <w:rFonts w:ascii="Palatino Linotype" w:hAnsi="Palatino Linotype" w:cs="Arial"/>
          <w:color w:val="000000"/>
          <w:lang w:eastAsia="es-MX"/>
        </w:rPr>
        <w:t xml:space="preserve">SESIÓN ORDINARIA CELEBRADA EL </w:t>
      </w:r>
      <w:r w:rsidR="00D46C9B" w:rsidRPr="00D57E0F">
        <w:rPr>
          <w:rFonts w:ascii="Palatino Linotype" w:hAnsi="Palatino Linotype" w:cs="Arial"/>
          <w:color w:val="000000"/>
          <w:lang w:eastAsia="es-MX"/>
        </w:rPr>
        <w:t>NUEVE DE FEBRERO DE DOS MIL VEINTITRÉS</w:t>
      </w:r>
      <w:r w:rsidRPr="00D57E0F">
        <w:rPr>
          <w:rFonts w:ascii="Palatino Linotype" w:hAnsi="Palatino Linotype" w:cs="Arial"/>
          <w:color w:val="000000"/>
          <w:lang w:eastAsia="es-MX"/>
        </w:rPr>
        <w:t>, ANTE EL SECRETARIO TÉCNICO DEL PLENO, ALEXIS TAPIA RAMÍREZ.</w:t>
      </w:r>
      <w:r w:rsidRPr="00D57E0F">
        <w:rPr>
          <w:rFonts w:ascii="Palatino Linotype" w:hAnsi="Palatino Linotype" w:cs="Arial"/>
          <w:color w:val="000000"/>
          <w:lang w:val="es-419" w:eastAsia="es-MX"/>
        </w:rPr>
        <w:t>---------------------------------------------</w:t>
      </w:r>
      <w:r w:rsidR="00E64F17" w:rsidRPr="00D57E0F">
        <w:rPr>
          <w:rFonts w:ascii="Palatino Linotype" w:hAnsi="Palatino Linotype" w:cs="Arial"/>
          <w:color w:val="000000"/>
          <w:lang w:val="es-419" w:eastAsia="es-MX"/>
        </w:rPr>
        <w:t>---</w:t>
      </w:r>
      <w:r w:rsidR="00C17BD7" w:rsidRPr="00D57E0F">
        <w:rPr>
          <w:rFonts w:ascii="Palatino Linotype" w:hAnsi="Palatino Linotype" w:cs="Arial"/>
          <w:color w:val="000000"/>
          <w:lang w:val="es-419" w:eastAsia="es-MX"/>
        </w:rPr>
        <w:t>---------------------------------</w:t>
      </w:r>
      <w:r w:rsidR="00E64F17" w:rsidRPr="00D57E0F">
        <w:rPr>
          <w:rFonts w:ascii="Palatino Linotype" w:hAnsi="Palatino Linotype" w:cs="Arial"/>
          <w:color w:val="000000"/>
          <w:lang w:val="es-419" w:eastAsia="es-MX"/>
        </w:rPr>
        <w:t>-----------------</w:t>
      </w:r>
    </w:p>
    <w:p w14:paraId="59CD7A78" w14:textId="66D2F177" w:rsidR="007B2CF1" w:rsidRPr="007B2CF1" w:rsidRDefault="00C17BD7" w:rsidP="00D57E0F">
      <w:pPr>
        <w:shd w:val="clear" w:color="auto" w:fill="FFFFFF" w:themeFill="background1"/>
        <w:jc w:val="both"/>
        <w:rPr>
          <w:rFonts w:ascii="Palatino Linotype" w:hAnsi="Palatino Linotype" w:cs="Arial"/>
          <w:color w:val="000000"/>
          <w:sz w:val="16"/>
          <w:szCs w:val="16"/>
          <w:lang w:eastAsia="es-MX"/>
        </w:rPr>
      </w:pPr>
      <w:r w:rsidRPr="00D57E0F">
        <w:rPr>
          <w:rFonts w:ascii="Palatino Linotype" w:hAnsi="Palatino Linotype" w:cs="Arial"/>
          <w:color w:val="000000"/>
          <w:sz w:val="18"/>
          <w:szCs w:val="16"/>
          <w:lang w:val="es-419" w:eastAsia="es-MX"/>
        </w:rPr>
        <w:t>SCMM</w:t>
      </w:r>
      <w:r w:rsidR="007B2CF1" w:rsidRPr="00D57E0F">
        <w:rPr>
          <w:rFonts w:ascii="Palatino Linotype" w:hAnsi="Palatino Linotype" w:cs="Arial"/>
          <w:color w:val="000000"/>
          <w:sz w:val="18"/>
          <w:szCs w:val="16"/>
          <w:lang w:val="es-419" w:eastAsia="es-MX"/>
        </w:rPr>
        <w:t>//BLA/DEMF/CCA</w:t>
      </w:r>
    </w:p>
    <w:p w14:paraId="6304A849"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D57E0F">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D57E0F">
      <w:pPr>
        <w:shd w:val="clear" w:color="auto" w:fill="FFFFFF" w:themeFill="background1"/>
        <w:spacing w:line="360" w:lineRule="auto"/>
        <w:jc w:val="both"/>
        <w:rPr>
          <w:rFonts w:ascii="Palatino Linotype" w:hAnsi="Palatino Linotype"/>
        </w:rPr>
      </w:pPr>
    </w:p>
    <w:sectPr w:rsidR="002312F9" w:rsidRPr="00644C09" w:rsidSect="00C06091">
      <w:headerReference w:type="even" r:id="rId15"/>
      <w:headerReference w:type="default" r:id="rId16"/>
      <w:footerReference w:type="default" r:id="rId17"/>
      <w:headerReference w:type="first" r:id="rId18"/>
      <w:footerReference w:type="first" r:id="rId19"/>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D0597" w14:textId="77777777" w:rsidR="00A0743F" w:rsidRDefault="00A0743F" w:rsidP="00C80F8C">
      <w:r>
        <w:separator/>
      </w:r>
    </w:p>
  </w:endnote>
  <w:endnote w:type="continuationSeparator" w:id="0">
    <w:p w14:paraId="2CE09C3B" w14:textId="77777777" w:rsidR="00A0743F" w:rsidRDefault="00A0743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14A6E88" w:rsidR="0045534B" w:rsidRPr="0010196A" w:rsidRDefault="0045534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10161">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10161">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1F455E3" w:rsidR="0045534B" w:rsidRPr="0010196A" w:rsidRDefault="0045534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1016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10161">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5FF5B" w14:textId="77777777" w:rsidR="00A0743F" w:rsidRDefault="00A0743F" w:rsidP="00C80F8C">
      <w:r>
        <w:separator/>
      </w:r>
    </w:p>
  </w:footnote>
  <w:footnote w:type="continuationSeparator" w:id="0">
    <w:p w14:paraId="688CC465" w14:textId="77777777" w:rsidR="00A0743F" w:rsidRDefault="00A0743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5534B" w:rsidRDefault="00A0743F">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5534B" w:rsidRPr="0010196A" w:rsidRDefault="00A0743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61B46" w:rsidRPr="008F2CCC" w14:paraId="1F097D8A" w14:textId="77777777" w:rsidTr="00BC450B">
      <w:tc>
        <w:tcPr>
          <w:tcW w:w="3261" w:type="dxa"/>
          <w:vMerge w:val="restart"/>
        </w:tcPr>
        <w:p w14:paraId="1F780A0C" w14:textId="1EFF25F4" w:rsidR="00D61B46" w:rsidRPr="008F2CCC" w:rsidRDefault="00D61B46" w:rsidP="00D61B4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D61B46" w:rsidRPr="00664658" w:rsidRDefault="00D61B46" w:rsidP="00D61B46">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608C6219" w:rsidR="00D61B46" w:rsidRPr="0027759C" w:rsidRDefault="00D61B46" w:rsidP="00D61B46">
          <w:pPr>
            <w:jc w:val="both"/>
            <w:rPr>
              <w:rFonts w:ascii="Palatino Linotype" w:hAnsi="Palatino Linotype"/>
              <w:b/>
              <w:bCs/>
              <w:sz w:val="22"/>
              <w:szCs w:val="22"/>
            </w:rPr>
          </w:pPr>
          <w:r>
            <w:rPr>
              <w:rFonts w:ascii="Palatino Linotype" w:hAnsi="Palatino Linotype"/>
              <w:b/>
              <w:bCs/>
              <w:sz w:val="22"/>
              <w:szCs w:val="22"/>
            </w:rPr>
            <w:t>12052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45534B" w:rsidRPr="008F2CCC" w14:paraId="049677A3" w14:textId="77777777" w:rsidTr="00BC450B">
      <w:tc>
        <w:tcPr>
          <w:tcW w:w="3261" w:type="dxa"/>
          <w:vMerge/>
        </w:tcPr>
        <w:p w14:paraId="4A21EAC1" w14:textId="5C1F145E" w:rsidR="0045534B" w:rsidRPr="008F2CCC" w:rsidRDefault="0045534B" w:rsidP="00FA59CB">
          <w:pPr>
            <w:rPr>
              <w:rFonts w:ascii="Palatino Linotype" w:hAnsi="Palatino Linotype"/>
              <w:b/>
              <w:sz w:val="22"/>
              <w:szCs w:val="22"/>
              <w:lang w:val="es-ES_tradnl"/>
            </w:rPr>
          </w:pPr>
        </w:p>
      </w:tc>
      <w:tc>
        <w:tcPr>
          <w:tcW w:w="2551" w:type="dxa"/>
          <w:shd w:val="clear" w:color="auto" w:fill="auto"/>
        </w:tcPr>
        <w:p w14:paraId="1237BCDE" w14:textId="77777777" w:rsidR="0045534B" w:rsidRPr="00664658" w:rsidRDefault="0045534B"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2A1B2BC" w:rsidR="0045534B" w:rsidRPr="00D41D47" w:rsidRDefault="00E60982" w:rsidP="00FA59CB">
          <w:pPr>
            <w:jc w:val="both"/>
            <w:rPr>
              <w:rFonts w:ascii="Palatino Linotype" w:hAnsi="Palatino Linotype"/>
              <w:b/>
              <w:sz w:val="22"/>
              <w:szCs w:val="22"/>
              <w:lang w:val="es-ES_tradnl"/>
            </w:rPr>
          </w:pPr>
          <w:r w:rsidRPr="00E60982">
            <w:rPr>
              <w:rFonts w:ascii="Palatino Linotype" w:hAnsi="Palatino Linotype"/>
              <w:b/>
              <w:sz w:val="22"/>
              <w:szCs w:val="22"/>
            </w:rPr>
            <w:t>Ayuntamiento de Calimaya</w:t>
          </w:r>
        </w:p>
      </w:tc>
    </w:tr>
    <w:tr w:rsidR="0045534B" w:rsidRPr="008F2CCC" w14:paraId="72CD087D" w14:textId="77777777" w:rsidTr="00BC450B">
      <w:trPr>
        <w:trHeight w:val="228"/>
      </w:trPr>
      <w:tc>
        <w:tcPr>
          <w:tcW w:w="3261" w:type="dxa"/>
          <w:vMerge/>
        </w:tcPr>
        <w:p w14:paraId="1B78656F" w14:textId="01E6F6F6" w:rsidR="0045534B" w:rsidRPr="008F2CCC" w:rsidRDefault="0045534B" w:rsidP="002A59BF">
          <w:pPr>
            <w:rPr>
              <w:rFonts w:ascii="Palatino Linotype" w:hAnsi="Palatino Linotype"/>
              <w:b/>
              <w:sz w:val="22"/>
              <w:szCs w:val="22"/>
              <w:lang w:val="es-ES_tradnl"/>
            </w:rPr>
          </w:pPr>
        </w:p>
      </w:tc>
      <w:tc>
        <w:tcPr>
          <w:tcW w:w="2551" w:type="dxa"/>
          <w:shd w:val="clear" w:color="auto" w:fill="auto"/>
        </w:tcPr>
        <w:p w14:paraId="74D81628" w14:textId="1691ACC8" w:rsidR="0045534B" w:rsidRPr="00BC450B" w:rsidRDefault="0045534B"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45534B" w:rsidRPr="00BC450B" w:rsidRDefault="0045534B"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45534B" w:rsidRPr="0010196A" w:rsidRDefault="0045534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45534B" w:rsidRPr="0010196A" w:rsidRDefault="00A0743F">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45534B" w:rsidRPr="008F2CCC" w14:paraId="6ABABA57" w14:textId="77777777" w:rsidTr="001120DF">
      <w:tc>
        <w:tcPr>
          <w:tcW w:w="3805" w:type="dxa"/>
          <w:vMerge w:val="restart"/>
          <w:shd w:val="clear" w:color="auto" w:fill="auto"/>
        </w:tcPr>
        <w:p w14:paraId="6AA376CC" w14:textId="1234161B" w:rsidR="0045534B" w:rsidRPr="008F2CCC" w:rsidRDefault="0045534B"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45534B" w:rsidRPr="008F2CCC" w:rsidRDefault="0045534B"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22BCB940" w:rsidR="0045534B" w:rsidRPr="008F2CCC" w:rsidRDefault="00D61B46" w:rsidP="00645E37">
          <w:pPr>
            <w:jc w:val="both"/>
            <w:rPr>
              <w:rFonts w:ascii="Palatino Linotype" w:hAnsi="Palatino Linotype"/>
              <w:b/>
              <w:sz w:val="22"/>
              <w:szCs w:val="22"/>
              <w:lang w:val="es-ES_tradnl"/>
            </w:rPr>
          </w:pPr>
          <w:r>
            <w:rPr>
              <w:rFonts w:ascii="Palatino Linotype" w:hAnsi="Palatino Linotype"/>
              <w:b/>
              <w:bCs/>
              <w:sz w:val="22"/>
              <w:szCs w:val="22"/>
            </w:rPr>
            <w:t>12052</w:t>
          </w:r>
          <w:r w:rsidR="0045534B" w:rsidRPr="000A27E2">
            <w:rPr>
              <w:rFonts w:ascii="Palatino Linotype" w:hAnsi="Palatino Linotype"/>
              <w:b/>
              <w:bCs/>
              <w:sz w:val="22"/>
              <w:szCs w:val="22"/>
            </w:rPr>
            <w:t>/INFOEM/IP/RR/202</w:t>
          </w:r>
          <w:r w:rsidR="0045534B">
            <w:rPr>
              <w:rFonts w:ascii="Palatino Linotype" w:hAnsi="Palatino Linotype"/>
              <w:b/>
              <w:bCs/>
              <w:sz w:val="22"/>
              <w:szCs w:val="22"/>
              <w:lang w:val="es-419"/>
            </w:rPr>
            <w:t>2</w:t>
          </w:r>
          <w:r w:rsidR="0045534B">
            <w:rPr>
              <w:rFonts w:ascii="Palatino Linotype" w:hAnsi="Palatino Linotype"/>
              <w:b/>
              <w:bCs/>
              <w:sz w:val="22"/>
              <w:szCs w:val="22"/>
            </w:rPr>
            <w:t xml:space="preserve"> </w:t>
          </w:r>
        </w:p>
      </w:tc>
    </w:tr>
    <w:tr w:rsidR="0045534B" w:rsidRPr="008F2CCC" w14:paraId="3B45FB53" w14:textId="77777777" w:rsidTr="001120DF">
      <w:tc>
        <w:tcPr>
          <w:tcW w:w="3805" w:type="dxa"/>
          <w:vMerge/>
          <w:shd w:val="clear" w:color="auto" w:fill="auto"/>
        </w:tcPr>
        <w:p w14:paraId="188B82EF" w14:textId="77777777" w:rsidR="0045534B" w:rsidRPr="008F2CCC" w:rsidRDefault="0045534B" w:rsidP="00200BFC">
          <w:pPr>
            <w:rPr>
              <w:rFonts w:ascii="Palatino Linotype" w:hAnsi="Palatino Linotype"/>
              <w:b/>
              <w:sz w:val="22"/>
              <w:szCs w:val="22"/>
              <w:lang w:val="es-ES_tradnl"/>
            </w:rPr>
          </w:pPr>
          <w:bookmarkStart w:id="11" w:name="_Hlk80706940"/>
        </w:p>
      </w:tc>
      <w:tc>
        <w:tcPr>
          <w:tcW w:w="3000" w:type="dxa"/>
          <w:shd w:val="clear" w:color="auto" w:fill="auto"/>
        </w:tcPr>
        <w:p w14:paraId="3B2AD0CF" w14:textId="77777777" w:rsidR="0045534B" w:rsidRPr="008F2CCC" w:rsidRDefault="0045534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64DF9F29" w:rsidR="0045534B" w:rsidRPr="008F2CCC" w:rsidRDefault="00310161"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XXXXXXXX</w:t>
          </w:r>
        </w:p>
      </w:tc>
    </w:tr>
    <w:bookmarkEnd w:id="11"/>
    <w:tr w:rsidR="0045534B" w:rsidRPr="008F2CCC" w14:paraId="28A493EB" w14:textId="77777777" w:rsidTr="001120DF">
      <w:trPr>
        <w:trHeight w:val="228"/>
      </w:trPr>
      <w:tc>
        <w:tcPr>
          <w:tcW w:w="3805" w:type="dxa"/>
          <w:vMerge/>
          <w:shd w:val="clear" w:color="auto" w:fill="auto"/>
        </w:tcPr>
        <w:p w14:paraId="06C77D31" w14:textId="77777777" w:rsidR="0045534B" w:rsidRPr="008F2CCC" w:rsidRDefault="0045534B" w:rsidP="00200BFC">
          <w:pPr>
            <w:rPr>
              <w:rFonts w:ascii="Palatino Linotype" w:hAnsi="Palatino Linotype"/>
              <w:b/>
              <w:sz w:val="22"/>
              <w:szCs w:val="22"/>
              <w:lang w:val="es-ES_tradnl"/>
            </w:rPr>
          </w:pPr>
        </w:p>
      </w:tc>
      <w:tc>
        <w:tcPr>
          <w:tcW w:w="3000" w:type="dxa"/>
          <w:shd w:val="clear" w:color="auto" w:fill="auto"/>
        </w:tcPr>
        <w:p w14:paraId="2E1A72B4" w14:textId="77777777" w:rsidR="0045534B" w:rsidRPr="008F2CCC" w:rsidRDefault="0045534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3DB14FBA" w:rsidR="0045534B" w:rsidRPr="00DC41C8" w:rsidRDefault="00D61B46" w:rsidP="00200BFC">
          <w:pPr>
            <w:jc w:val="both"/>
            <w:rPr>
              <w:rFonts w:ascii="Palatino Linotype" w:hAnsi="Palatino Linotype"/>
              <w:b/>
              <w:sz w:val="22"/>
              <w:szCs w:val="22"/>
            </w:rPr>
          </w:pPr>
          <w:r w:rsidRPr="00D61B46">
            <w:rPr>
              <w:rFonts w:ascii="Palatino Linotype" w:hAnsi="Palatino Linotype"/>
              <w:b/>
              <w:sz w:val="22"/>
              <w:szCs w:val="22"/>
            </w:rPr>
            <w:t>Ayuntamiento de Calimaya</w:t>
          </w:r>
        </w:p>
      </w:tc>
    </w:tr>
    <w:tr w:rsidR="0045534B" w:rsidRPr="008F2CCC" w14:paraId="0F114FF0" w14:textId="77777777" w:rsidTr="001120DF">
      <w:tc>
        <w:tcPr>
          <w:tcW w:w="3805" w:type="dxa"/>
          <w:vMerge/>
          <w:shd w:val="clear" w:color="auto" w:fill="auto"/>
        </w:tcPr>
        <w:p w14:paraId="4CCB64BA" w14:textId="77777777" w:rsidR="0045534B" w:rsidRPr="008F2CCC" w:rsidRDefault="0045534B" w:rsidP="002A59BF">
          <w:pPr>
            <w:rPr>
              <w:rFonts w:ascii="Palatino Linotype" w:hAnsi="Palatino Linotype"/>
              <w:b/>
              <w:sz w:val="22"/>
              <w:szCs w:val="22"/>
              <w:lang w:val="es-ES_tradnl"/>
            </w:rPr>
          </w:pPr>
        </w:p>
      </w:tc>
      <w:tc>
        <w:tcPr>
          <w:tcW w:w="3000" w:type="dxa"/>
          <w:shd w:val="clear" w:color="auto" w:fill="auto"/>
        </w:tcPr>
        <w:p w14:paraId="31E422EA" w14:textId="3B4B4529" w:rsidR="0045534B" w:rsidRPr="00BC450B" w:rsidRDefault="0045534B"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45534B" w:rsidRPr="00BC450B" w:rsidRDefault="0045534B"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45534B" w:rsidRPr="0010196A" w:rsidRDefault="0045534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37B0010"/>
    <w:multiLevelType w:val="hybridMultilevel"/>
    <w:tmpl w:val="11A8AF08"/>
    <w:lvl w:ilvl="0" w:tplc="73085FDE">
      <w:start w:val="1"/>
      <w:numFmt w:val="upperRoman"/>
      <w:lvlText w:val="%1."/>
      <w:lvlJc w:val="left"/>
      <w:pPr>
        <w:ind w:left="1997" w:hanging="72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5"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4317490"/>
    <w:multiLevelType w:val="hybridMultilevel"/>
    <w:tmpl w:val="3634DB1A"/>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FB11A2"/>
    <w:multiLevelType w:val="hybridMultilevel"/>
    <w:tmpl w:val="22380A24"/>
    <w:lvl w:ilvl="0" w:tplc="5DF2628C">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542DFB"/>
    <w:multiLevelType w:val="hybridMultilevel"/>
    <w:tmpl w:val="6FFEE89C"/>
    <w:lvl w:ilvl="0" w:tplc="FD58E29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445348E"/>
    <w:multiLevelType w:val="hybridMultilevel"/>
    <w:tmpl w:val="27066EE2"/>
    <w:lvl w:ilvl="0" w:tplc="9E48B59E">
      <w:start w:val="1"/>
      <w:numFmt w:val="decimal"/>
      <w:lvlText w:val="%1)"/>
      <w:lvlJc w:val="left"/>
      <w:pPr>
        <w:ind w:left="720" w:hanging="360"/>
      </w:pPr>
      <w:rPr>
        <w:rFonts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8"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2"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0"/>
  </w:num>
  <w:num w:numId="3">
    <w:abstractNumId w:val="39"/>
  </w:num>
  <w:num w:numId="4">
    <w:abstractNumId w:val="5"/>
  </w:num>
  <w:num w:numId="5">
    <w:abstractNumId w:val="41"/>
  </w:num>
  <w:num w:numId="6">
    <w:abstractNumId w:val="2"/>
  </w:num>
  <w:num w:numId="7">
    <w:abstractNumId w:val="28"/>
  </w:num>
  <w:num w:numId="8">
    <w:abstractNumId w:val="17"/>
  </w:num>
  <w:num w:numId="9">
    <w:abstractNumId w:val="33"/>
  </w:num>
  <w:num w:numId="10">
    <w:abstractNumId w:val="7"/>
  </w:num>
  <w:num w:numId="11">
    <w:abstractNumId w:val="15"/>
  </w:num>
  <w:num w:numId="12">
    <w:abstractNumId w:val="34"/>
  </w:num>
  <w:num w:numId="13">
    <w:abstractNumId w:val="43"/>
  </w:num>
  <w:num w:numId="14">
    <w:abstractNumId w:val="35"/>
  </w:num>
  <w:num w:numId="15">
    <w:abstractNumId w:val="12"/>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29"/>
  </w:num>
  <w:num w:numId="21">
    <w:abstractNumId w:val="18"/>
  </w:num>
  <w:num w:numId="22">
    <w:abstractNumId w:val="3"/>
  </w:num>
  <w:num w:numId="23">
    <w:abstractNumId w:val="14"/>
  </w:num>
  <w:num w:numId="24">
    <w:abstractNumId w:val="38"/>
  </w:num>
  <w:num w:numId="25">
    <w:abstractNumId w:val="37"/>
  </w:num>
  <w:num w:numId="26">
    <w:abstractNumId w:val="0"/>
  </w:num>
  <w:num w:numId="27">
    <w:abstractNumId w:val="16"/>
  </w:num>
  <w:num w:numId="28">
    <w:abstractNumId w:val="32"/>
  </w:num>
  <w:num w:numId="29">
    <w:abstractNumId w:val="11"/>
  </w:num>
  <w:num w:numId="30">
    <w:abstractNumId w:val="19"/>
  </w:num>
  <w:num w:numId="31">
    <w:abstractNumId w:val="9"/>
  </w:num>
  <w:num w:numId="32">
    <w:abstractNumId w:val="31"/>
  </w:num>
  <w:num w:numId="33">
    <w:abstractNumId w:val="22"/>
  </w:num>
  <w:num w:numId="34">
    <w:abstractNumId w:val="4"/>
  </w:num>
  <w:num w:numId="35">
    <w:abstractNumId w:val="24"/>
  </w:num>
  <w:num w:numId="36">
    <w:abstractNumId w:val="26"/>
  </w:num>
  <w:num w:numId="37">
    <w:abstractNumId w:val="42"/>
  </w:num>
  <w:num w:numId="38">
    <w:abstractNumId w:val="8"/>
  </w:num>
  <w:num w:numId="39">
    <w:abstractNumId w:val="1"/>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6"/>
  </w:num>
  <w:num w:numId="43">
    <w:abstractNumId w:val="25"/>
  </w:num>
  <w:num w:numId="44">
    <w:abstractNumId w:val="30"/>
  </w:num>
  <w:num w:numId="45">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37B"/>
    <w:rsid w:val="000041B5"/>
    <w:rsid w:val="000046A7"/>
    <w:rsid w:val="000048EE"/>
    <w:rsid w:val="00004AE1"/>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C51"/>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83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7E7"/>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012"/>
    <w:rsid w:val="000C53AD"/>
    <w:rsid w:val="000C53F2"/>
    <w:rsid w:val="000C551F"/>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5EA"/>
    <w:rsid w:val="000E1C5E"/>
    <w:rsid w:val="000E1C6A"/>
    <w:rsid w:val="000E22EF"/>
    <w:rsid w:val="000E255A"/>
    <w:rsid w:val="000E38D1"/>
    <w:rsid w:val="000E44DE"/>
    <w:rsid w:val="000E46D9"/>
    <w:rsid w:val="000E558F"/>
    <w:rsid w:val="000E5592"/>
    <w:rsid w:val="000E5B6F"/>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612"/>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242"/>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A0F"/>
    <w:rsid w:val="00153D84"/>
    <w:rsid w:val="00153F8E"/>
    <w:rsid w:val="001543E4"/>
    <w:rsid w:val="00154A20"/>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50"/>
    <w:rsid w:val="001642E9"/>
    <w:rsid w:val="0016439F"/>
    <w:rsid w:val="001646CE"/>
    <w:rsid w:val="001647CB"/>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4AC2"/>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26A"/>
    <w:rsid w:val="001854E0"/>
    <w:rsid w:val="001858FD"/>
    <w:rsid w:val="00185B0F"/>
    <w:rsid w:val="00185D81"/>
    <w:rsid w:val="00185EEA"/>
    <w:rsid w:val="00186EDD"/>
    <w:rsid w:val="00187106"/>
    <w:rsid w:val="0018725D"/>
    <w:rsid w:val="0018726A"/>
    <w:rsid w:val="00187682"/>
    <w:rsid w:val="0018773A"/>
    <w:rsid w:val="00187C15"/>
    <w:rsid w:val="00190023"/>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2F"/>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6BA"/>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7A2"/>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37F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2F67"/>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4CA"/>
    <w:rsid w:val="00263645"/>
    <w:rsid w:val="00263BFE"/>
    <w:rsid w:val="002645CB"/>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1DF7"/>
    <w:rsid w:val="0028266C"/>
    <w:rsid w:val="00282679"/>
    <w:rsid w:val="00282824"/>
    <w:rsid w:val="00283424"/>
    <w:rsid w:val="00283551"/>
    <w:rsid w:val="002843D9"/>
    <w:rsid w:val="0028546D"/>
    <w:rsid w:val="002864B2"/>
    <w:rsid w:val="00286926"/>
    <w:rsid w:val="00286B88"/>
    <w:rsid w:val="00286DE5"/>
    <w:rsid w:val="00287E1C"/>
    <w:rsid w:val="00290904"/>
    <w:rsid w:val="00290C11"/>
    <w:rsid w:val="00290C9B"/>
    <w:rsid w:val="002910B6"/>
    <w:rsid w:val="002919E5"/>
    <w:rsid w:val="00291CD6"/>
    <w:rsid w:val="00291E65"/>
    <w:rsid w:val="00292081"/>
    <w:rsid w:val="0029219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76D"/>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00"/>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3E90"/>
    <w:rsid w:val="002E45A1"/>
    <w:rsid w:val="002E46F6"/>
    <w:rsid w:val="002E4B41"/>
    <w:rsid w:val="002E5107"/>
    <w:rsid w:val="002E570A"/>
    <w:rsid w:val="002E5E0D"/>
    <w:rsid w:val="002E5E59"/>
    <w:rsid w:val="002E68B9"/>
    <w:rsid w:val="002E68DE"/>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4DA"/>
    <w:rsid w:val="003056B1"/>
    <w:rsid w:val="00305CBC"/>
    <w:rsid w:val="00305F6C"/>
    <w:rsid w:val="00306604"/>
    <w:rsid w:val="00306B2C"/>
    <w:rsid w:val="00306BCD"/>
    <w:rsid w:val="00306E2A"/>
    <w:rsid w:val="00310161"/>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3941"/>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535"/>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2BD1"/>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1DC0"/>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10F"/>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94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910"/>
    <w:rsid w:val="00452E74"/>
    <w:rsid w:val="00453185"/>
    <w:rsid w:val="004536A9"/>
    <w:rsid w:val="0045460F"/>
    <w:rsid w:val="00454B3A"/>
    <w:rsid w:val="00455095"/>
    <w:rsid w:val="00455213"/>
    <w:rsid w:val="0045534B"/>
    <w:rsid w:val="00455350"/>
    <w:rsid w:val="004566E6"/>
    <w:rsid w:val="00456B3B"/>
    <w:rsid w:val="00456EDA"/>
    <w:rsid w:val="004577EA"/>
    <w:rsid w:val="00457A14"/>
    <w:rsid w:val="00457EEE"/>
    <w:rsid w:val="00460083"/>
    <w:rsid w:val="00460479"/>
    <w:rsid w:val="00460A6E"/>
    <w:rsid w:val="00460EED"/>
    <w:rsid w:val="004613FF"/>
    <w:rsid w:val="00462595"/>
    <w:rsid w:val="00462781"/>
    <w:rsid w:val="00462BCF"/>
    <w:rsid w:val="00462FDB"/>
    <w:rsid w:val="004631D8"/>
    <w:rsid w:val="004633DA"/>
    <w:rsid w:val="0046359E"/>
    <w:rsid w:val="004639C1"/>
    <w:rsid w:val="00463A12"/>
    <w:rsid w:val="00463FD6"/>
    <w:rsid w:val="0046426D"/>
    <w:rsid w:val="004648C1"/>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0E8"/>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C9A"/>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28"/>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3C9"/>
    <w:rsid w:val="005154C2"/>
    <w:rsid w:val="00515565"/>
    <w:rsid w:val="00515C0B"/>
    <w:rsid w:val="00515DE3"/>
    <w:rsid w:val="00515E79"/>
    <w:rsid w:val="00516405"/>
    <w:rsid w:val="00516E6B"/>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C4A"/>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3A9"/>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199"/>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043"/>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5E37"/>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5BA8"/>
    <w:rsid w:val="0066688F"/>
    <w:rsid w:val="00666A57"/>
    <w:rsid w:val="00666CC4"/>
    <w:rsid w:val="00666DA9"/>
    <w:rsid w:val="006673CA"/>
    <w:rsid w:val="00667975"/>
    <w:rsid w:val="006679BC"/>
    <w:rsid w:val="00667C46"/>
    <w:rsid w:val="00667C5C"/>
    <w:rsid w:val="00670240"/>
    <w:rsid w:val="006703FD"/>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8E"/>
    <w:rsid w:val="006801D4"/>
    <w:rsid w:val="006808E7"/>
    <w:rsid w:val="00680D81"/>
    <w:rsid w:val="00680F91"/>
    <w:rsid w:val="0068120B"/>
    <w:rsid w:val="00681AC4"/>
    <w:rsid w:val="00681B1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44F"/>
    <w:rsid w:val="006B28E8"/>
    <w:rsid w:val="006B298B"/>
    <w:rsid w:val="006B3408"/>
    <w:rsid w:val="006B3655"/>
    <w:rsid w:val="006B39E2"/>
    <w:rsid w:val="006B3F4F"/>
    <w:rsid w:val="006B4664"/>
    <w:rsid w:val="006B4B50"/>
    <w:rsid w:val="006B4B70"/>
    <w:rsid w:val="006B4F95"/>
    <w:rsid w:val="006B51F8"/>
    <w:rsid w:val="006B5DAA"/>
    <w:rsid w:val="006B5EC8"/>
    <w:rsid w:val="006B62C7"/>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698"/>
    <w:rsid w:val="006D475D"/>
    <w:rsid w:val="006D4A76"/>
    <w:rsid w:val="006D4D7E"/>
    <w:rsid w:val="006D4E76"/>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EAB"/>
    <w:rsid w:val="00705122"/>
    <w:rsid w:val="0070528E"/>
    <w:rsid w:val="00705291"/>
    <w:rsid w:val="007055B5"/>
    <w:rsid w:val="00705741"/>
    <w:rsid w:val="00706383"/>
    <w:rsid w:val="00706546"/>
    <w:rsid w:val="007066E2"/>
    <w:rsid w:val="0070684E"/>
    <w:rsid w:val="00707174"/>
    <w:rsid w:val="00707AD1"/>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98D"/>
    <w:rsid w:val="00726A39"/>
    <w:rsid w:val="00726D8F"/>
    <w:rsid w:val="00726DB4"/>
    <w:rsid w:val="00727262"/>
    <w:rsid w:val="007304F5"/>
    <w:rsid w:val="00730974"/>
    <w:rsid w:val="00730A1E"/>
    <w:rsid w:val="007312A1"/>
    <w:rsid w:val="00731492"/>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CDF"/>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9AE"/>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0F30"/>
    <w:rsid w:val="00771077"/>
    <w:rsid w:val="00771842"/>
    <w:rsid w:val="00771858"/>
    <w:rsid w:val="00772AF2"/>
    <w:rsid w:val="00772EB1"/>
    <w:rsid w:val="00772F53"/>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3A75"/>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1F3B"/>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3F03"/>
    <w:rsid w:val="007C46D7"/>
    <w:rsid w:val="007C47C2"/>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B58"/>
    <w:rsid w:val="007F2E0E"/>
    <w:rsid w:val="007F3971"/>
    <w:rsid w:val="007F414D"/>
    <w:rsid w:val="007F41D1"/>
    <w:rsid w:val="007F4D6F"/>
    <w:rsid w:val="007F4DA5"/>
    <w:rsid w:val="007F502F"/>
    <w:rsid w:val="007F536C"/>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1ED"/>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A6D"/>
    <w:rsid w:val="00817CC5"/>
    <w:rsid w:val="00817E01"/>
    <w:rsid w:val="00817F88"/>
    <w:rsid w:val="00820488"/>
    <w:rsid w:val="00820B21"/>
    <w:rsid w:val="00820B9B"/>
    <w:rsid w:val="00820D1B"/>
    <w:rsid w:val="00822643"/>
    <w:rsid w:val="008227B7"/>
    <w:rsid w:val="0082293F"/>
    <w:rsid w:val="00822E25"/>
    <w:rsid w:val="008236E8"/>
    <w:rsid w:val="00823944"/>
    <w:rsid w:val="00823C4B"/>
    <w:rsid w:val="00824389"/>
    <w:rsid w:val="00824392"/>
    <w:rsid w:val="008245DA"/>
    <w:rsid w:val="008250F6"/>
    <w:rsid w:val="008256D6"/>
    <w:rsid w:val="0082576A"/>
    <w:rsid w:val="00825FD3"/>
    <w:rsid w:val="008269C8"/>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092"/>
    <w:rsid w:val="008542F2"/>
    <w:rsid w:val="00854AA7"/>
    <w:rsid w:val="00854B2F"/>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4EFE"/>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D7B"/>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4A9"/>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0C"/>
    <w:rsid w:val="008B11CC"/>
    <w:rsid w:val="008B1339"/>
    <w:rsid w:val="008B1ACF"/>
    <w:rsid w:val="008B1DD6"/>
    <w:rsid w:val="008B225B"/>
    <w:rsid w:val="008B244C"/>
    <w:rsid w:val="008B2966"/>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1B2"/>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73"/>
    <w:rsid w:val="00922191"/>
    <w:rsid w:val="0092226E"/>
    <w:rsid w:val="00922B7D"/>
    <w:rsid w:val="00922BAC"/>
    <w:rsid w:val="00923009"/>
    <w:rsid w:val="00923640"/>
    <w:rsid w:val="00923900"/>
    <w:rsid w:val="00923E33"/>
    <w:rsid w:val="00923E4E"/>
    <w:rsid w:val="00923E89"/>
    <w:rsid w:val="009242C5"/>
    <w:rsid w:val="009246E5"/>
    <w:rsid w:val="009257F7"/>
    <w:rsid w:val="00925B6A"/>
    <w:rsid w:val="00926554"/>
    <w:rsid w:val="009266DC"/>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A07"/>
    <w:rsid w:val="0094215F"/>
    <w:rsid w:val="0094237F"/>
    <w:rsid w:val="00942844"/>
    <w:rsid w:val="00942B5A"/>
    <w:rsid w:val="0094327C"/>
    <w:rsid w:val="00943778"/>
    <w:rsid w:val="009437EF"/>
    <w:rsid w:val="00943A1C"/>
    <w:rsid w:val="00943BBB"/>
    <w:rsid w:val="009441B1"/>
    <w:rsid w:val="0094430C"/>
    <w:rsid w:val="009443E3"/>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1C8"/>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196"/>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7C1"/>
    <w:rsid w:val="0097283E"/>
    <w:rsid w:val="009728ED"/>
    <w:rsid w:val="00972F05"/>
    <w:rsid w:val="009735AA"/>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4885"/>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4D86"/>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07C"/>
    <w:rsid w:val="009B68CE"/>
    <w:rsid w:val="009B756F"/>
    <w:rsid w:val="009B7C7B"/>
    <w:rsid w:val="009C07C3"/>
    <w:rsid w:val="009C0DF7"/>
    <w:rsid w:val="009C0E48"/>
    <w:rsid w:val="009C1CDE"/>
    <w:rsid w:val="009C2525"/>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1B3D"/>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43F"/>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329"/>
    <w:rsid w:val="00A3348E"/>
    <w:rsid w:val="00A33C52"/>
    <w:rsid w:val="00A33C9D"/>
    <w:rsid w:val="00A3447A"/>
    <w:rsid w:val="00A35172"/>
    <w:rsid w:val="00A356F2"/>
    <w:rsid w:val="00A35B1F"/>
    <w:rsid w:val="00A35F42"/>
    <w:rsid w:val="00A3617A"/>
    <w:rsid w:val="00A3689D"/>
    <w:rsid w:val="00A3731B"/>
    <w:rsid w:val="00A37C30"/>
    <w:rsid w:val="00A40342"/>
    <w:rsid w:val="00A403CE"/>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0B98"/>
    <w:rsid w:val="00A51621"/>
    <w:rsid w:val="00A51681"/>
    <w:rsid w:val="00A51815"/>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2F86"/>
    <w:rsid w:val="00A6338B"/>
    <w:rsid w:val="00A63567"/>
    <w:rsid w:val="00A635DE"/>
    <w:rsid w:val="00A6389A"/>
    <w:rsid w:val="00A63958"/>
    <w:rsid w:val="00A640E4"/>
    <w:rsid w:val="00A6429F"/>
    <w:rsid w:val="00A64752"/>
    <w:rsid w:val="00A651C5"/>
    <w:rsid w:val="00A65255"/>
    <w:rsid w:val="00A65B4D"/>
    <w:rsid w:val="00A65C19"/>
    <w:rsid w:val="00A65D16"/>
    <w:rsid w:val="00A661CC"/>
    <w:rsid w:val="00A66269"/>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5FD"/>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E2E"/>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A7E96"/>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377"/>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754"/>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2FF"/>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66"/>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2E1"/>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37FA"/>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6EC"/>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DD8"/>
    <w:rsid w:val="00C17F4F"/>
    <w:rsid w:val="00C20432"/>
    <w:rsid w:val="00C2054E"/>
    <w:rsid w:val="00C2059F"/>
    <w:rsid w:val="00C20CA0"/>
    <w:rsid w:val="00C20DCE"/>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1C3"/>
    <w:rsid w:val="00C2731F"/>
    <w:rsid w:val="00C302DE"/>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1E6"/>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E85"/>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74E"/>
    <w:rsid w:val="00C93FD5"/>
    <w:rsid w:val="00C94744"/>
    <w:rsid w:val="00C9571F"/>
    <w:rsid w:val="00C95979"/>
    <w:rsid w:val="00C95B7B"/>
    <w:rsid w:val="00C967C2"/>
    <w:rsid w:val="00C97CAF"/>
    <w:rsid w:val="00CA0E4C"/>
    <w:rsid w:val="00CA0FFF"/>
    <w:rsid w:val="00CA1AF4"/>
    <w:rsid w:val="00CA217B"/>
    <w:rsid w:val="00CA2D89"/>
    <w:rsid w:val="00CA328C"/>
    <w:rsid w:val="00CA32F1"/>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02C"/>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5E37"/>
    <w:rsid w:val="00D4624B"/>
    <w:rsid w:val="00D46933"/>
    <w:rsid w:val="00D46C9B"/>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57E0F"/>
    <w:rsid w:val="00D60023"/>
    <w:rsid w:val="00D60074"/>
    <w:rsid w:val="00D60251"/>
    <w:rsid w:val="00D607A2"/>
    <w:rsid w:val="00D611EE"/>
    <w:rsid w:val="00D61478"/>
    <w:rsid w:val="00D614A1"/>
    <w:rsid w:val="00D61554"/>
    <w:rsid w:val="00D61B46"/>
    <w:rsid w:val="00D61DE5"/>
    <w:rsid w:val="00D62461"/>
    <w:rsid w:val="00D62A02"/>
    <w:rsid w:val="00D62CD2"/>
    <w:rsid w:val="00D632B7"/>
    <w:rsid w:val="00D64016"/>
    <w:rsid w:val="00D64204"/>
    <w:rsid w:val="00D642C4"/>
    <w:rsid w:val="00D6540E"/>
    <w:rsid w:val="00D657F1"/>
    <w:rsid w:val="00D65AEB"/>
    <w:rsid w:val="00D6610B"/>
    <w:rsid w:val="00D66DEF"/>
    <w:rsid w:val="00D67464"/>
    <w:rsid w:val="00D67770"/>
    <w:rsid w:val="00D67B93"/>
    <w:rsid w:val="00D71282"/>
    <w:rsid w:val="00D71480"/>
    <w:rsid w:val="00D7177B"/>
    <w:rsid w:val="00D7223A"/>
    <w:rsid w:val="00D72581"/>
    <w:rsid w:val="00D7264F"/>
    <w:rsid w:val="00D72689"/>
    <w:rsid w:val="00D7271E"/>
    <w:rsid w:val="00D727E2"/>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AB5"/>
    <w:rsid w:val="00DA6C7E"/>
    <w:rsid w:val="00DA7675"/>
    <w:rsid w:val="00DA78E3"/>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9AA"/>
    <w:rsid w:val="00DD4E8F"/>
    <w:rsid w:val="00DD5205"/>
    <w:rsid w:val="00DD54B8"/>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3A0"/>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6C"/>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5D7"/>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30"/>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27A"/>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982"/>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778CF"/>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39B"/>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300"/>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5D"/>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9B1"/>
    <w:rsid w:val="00F41FB5"/>
    <w:rsid w:val="00F422BC"/>
    <w:rsid w:val="00F43AFE"/>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ECE"/>
    <w:rsid w:val="00F5206D"/>
    <w:rsid w:val="00F52126"/>
    <w:rsid w:val="00F521B2"/>
    <w:rsid w:val="00F52383"/>
    <w:rsid w:val="00F52B2C"/>
    <w:rsid w:val="00F52CBC"/>
    <w:rsid w:val="00F52F48"/>
    <w:rsid w:val="00F52F61"/>
    <w:rsid w:val="00F5303B"/>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5FF"/>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2E2C"/>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558"/>
    <w:rsid w:val="00FF0610"/>
    <w:rsid w:val="00FF08B7"/>
    <w:rsid w:val="00FF0A60"/>
    <w:rsid w:val="00FF1A93"/>
    <w:rsid w:val="00FF1FD2"/>
    <w:rsid w:val="00FF200F"/>
    <w:rsid w:val="00FF2316"/>
    <w:rsid w:val="00FF25D7"/>
    <w:rsid w:val="00FF26AE"/>
    <w:rsid w:val="00FF3111"/>
    <w:rsid w:val="00FF36E1"/>
    <w:rsid w:val="00FF40E7"/>
    <w:rsid w:val="00FF4AF4"/>
    <w:rsid w:val="00FF4D2F"/>
    <w:rsid w:val="00FF5232"/>
    <w:rsid w:val="00FF54F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3648317">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alimaya.gob.mx/contenidos/calimaya/docs/214_pdm22-24-final-sin-pags-convertido_22526113706.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CALIMAYA/art_94_i_a2/4.web?token=03AGdBq27pWkR_fF3AmYVPsF9n19tNhN35W4qxBK9wi7Tgsg0atSpgIDUhG5DPcItoMWWtXRD6sRS4GzCKAgSR1RpRYXfZUu1RYgV13eMhRWsTlrP9WzAHWxM2IXQ7OsRrNeAgS2DAFpiu1UlsJisrTBjkxwaA9Ak7Tqtq8WbV4DFLz7CdFAthg5Zdad2_lD4Z12ftB3FZwB7VUePGACDfFuKBbJEYih2uZJRn9tFm0dNwkkGxZo8hpe3pvk_yLYLxtVsEX7f6Fbvb2aOxJHxeWF34zd8xCWjF9qOTthPMHnUpmomc3kKPmgCzlDDRzkemv73PUcwSTSUJXSddaJY5KCf_sSf4uYaXbYGiz4VSSX_nSE3ecs9nmCbJNMU_AtfO1Hn9hNbLueOWAMVqNLPj5PISxUgpIx7kVlXRcesO-HlqhxkvYhcI3scnJfcqbaXywVNoxk%20O:"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3829A-C31D-4B60-AFAA-56021C6E8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4746</Words>
  <Characters>26107</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2023-02-10T20:05:00Z</cp:lastPrinted>
  <dcterms:created xsi:type="dcterms:W3CDTF">2023-02-02T20:31:00Z</dcterms:created>
  <dcterms:modified xsi:type="dcterms:W3CDTF">2023-02-21T00:26:00Z</dcterms:modified>
</cp:coreProperties>
</file>