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55F0F" w14:textId="18BE0504" w:rsidR="005249E5" w:rsidRPr="00F36775" w:rsidRDefault="00020260" w:rsidP="00020260">
      <w:pPr>
        <w:spacing w:line="360" w:lineRule="auto"/>
        <w:jc w:val="both"/>
        <w:rPr>
          <w:rFonts w:ascii="Palatino Linotype" w:hAnsi="Palatino Linotype" w:cs="Tahoma"/>
          <w:bCs/>
          <w:sz w:val="22"/>
          <w:szCs w:val="22"/>
        </w:rPr>
      </w:pPr>
      <w:r w:rsidRPr="00F36775">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C5005C" w:rsidRPr="00F36775">
        <w:rPr>
          <w:rFonts w:ascii="Palatino Linotype" w:hAnsi="Palatino Linotype" w:cs="Tahoma"/>
          <w:bCs/>
          <w:sz w:val="22"/>
          <w:szCs w:val="22"/>
        </w:rPr>
        <w:t>diez</w:t>
      </w:r>
      <w:r w:rsidR="00FB0B09" w:rsidRPr="00F36775">
        <w:rPr>
          <w:rFonts w:ascii="Palatino Linotype" w:hAnsi="Palatino Linotype" w:cs="Tahoma"/>
          <w:bCs/>
          <w:sz w:val="22"/>
          <w:szCs w:val="22"/>
        </w:rPr>
        <w:t xml:space="preserve"> de </w:t>
      </w:r>
      <w:r w:rsidR="00C5005C" w:rsidRPr="00F36775">
        <w:rPr>
          <w:rFonts w:ascii="Palatino Linotype" w:hAnsi="Palatino Linotype" w:cs="Tahoma"/>
          <w:bCs/>
          <w:sz w:val="22"/>
          <w:szCs w:val="22"/>
        </w:rPr>
        <w:t>mayo</w:t>
      </w:r>
      <w:r w:rsidRPr="00F36775">
        <w:rPr>
          <w:rFonts w:ascii="Palatino Linotype" w:hAnsi="Palatino Linotype" w:cs="Tahoma"/>
          <w:bCs/>
          <w:sz w:val="22"/>
          <w:szCs w:val="22"/>
        </w:rPr>
        <w:t xml:space="preserve"> de dos mil </w:t>
      </w:r>
      <w:r w:rsidR="00B7024F" w:rsidRPr="00F36775">
        <w:rPr>
          <w:rFonts w:ascii="Palatino Linotype" w:hAnsi="Palatino Linotype" w:cs="Tahoma"/>
          <w:bCs/>
          <w:sz w:val="22"/>
          <w:szCs w:val="22"/>
        </w:rPr>
        <w:t>veintitrés</w:t>
      </w:r>
      <w:r w:rsidRPr="00F36775">
        <w:rPr>
          <w:rFonts w:ascii="Palatino Linotype" w:hAnsi="Palatino Linotype" w:cs="Tahoma"/>
          <w:bCs/>
          <w:sz w:val="22"/>
          <w:szCs w:val="22"/>
        </w:rPr>
        <w:t>.</w:t>
      </w:r>
    </w:p>
    <w:p w14:paraId="371B9EF3" w14:textId="77777777" w:rsidR="00020260" w:rsidRPr="00F36775" w:rsidRDefault="00020260" w:rsidP="00020260">
      <w:pPr>
        <w:spacing w:line="360" w:lineRule="auto"/>
        <w:rPr>
          <w:rFonts w:ascii="Palatino Linotype" w:hAnsi="Palatino Linotype" w:cs="Tahoma"/>
          <w:bCs/>
          <w:sz w:val="22"/>
          <w:szCs w:val="22"/>
        </w:rPr>
      </w:pPr>
    </w:p>
    <w:p w14:paraId="39ADB0B6" w14:textId="35953056" w:rsidR="00020260" w:rsidRPr="00F36775" w:rsidRDefault="00020260" w:rsidP="00020260">
      <w:pPr>
        <w:spacing w:line="360" w:lineRule="auto"/>
        <w:jc w:val="both"/>
        <w:rPr>
          <w:rFonts w:ascii="Palatino Linotype" w:hAnsi="Palatino Linotype" w:cs="Tahoma"/>
          <w:color w:val="0D0D0D" w:themeColor="text1" w:themeTint="F2"/>
          <w:sz w:val="22"/>
          <w:szCs w:val="22"/>
        </w:rPr>
      </w:pPr>
      <w:r w:rsidRPr="00F36775">
        <w:rPr>
          <w:rFonts w:ascii="Palatino Linotype" w:hAnsi="Palatino Linotype" w:cs="Tahoma"/>
          <w:b/>
          <w:bCs/>
          <w:color w:val="0D0D0D" w:themeColor="text1" w:themeTint="F2"/>
          <w:sz w:val="22"/>
          <w:szCs w:val="22"/>
        </w:rPr>
        <w:t>VISTO</w:t>
      </w:r>
      <w:r w:rsidRPr="00F36775">
        <w:rPr>
          <w:rFonts w:ascii="Palatino Linotype" w:hAnsi="Palatino Linotype" w:cs="Tahoma"/>
          <w:color w:val="0D0D0D" w:themeColor="text1" w:themeTint="F2"/>
          <w:sz w:val="22"/>
          <w:szCs w:val="22"/>
        </w:rPr>
        <w:t xml:space="preserve"> el expediente conformado con motivo del Recurso de Revisión </w:t>
      </w:r>
      <w:r w:rsidR="00C5005C" w:rsidRPr="00F36775">
        <w:rPr>
          <w:rFonts w:ascii="Palatino Linotype" w:hAnsi="Palatino Linotype" w:cs="Tahoma"/>
          <w:color w:val="0D0D0D" w:themeColor="text1" w:themeTint="F2"/>
          <w:sz w:val="22"/>
          <w:szCs w:val="22"/>
        </w:rPr>
        <w:t>15786/INFOEM/IP/RR/2022</w:t>
      </w:r>
      <w:r w:rsidRPr="00F36775">
        <w:rPr>
          <w:rFonts w:ascii="Palatino Linotype" w:hAnsi="Palatino Linotype" w:cs="Tahoma"/>
          <w:color w:val="0D0D0D" w:themeColor="text1" w:themeTint="F2"/>
          <w:sz w:val="22"/>
          <w:szCs w:val="22"/>
        </w:rPr>
        <w:t>, interpuesto por</w:t>
      </w:r>
      <w:r w:rsidR="009C1A5E" w:rsidRPr="00F36775">
        <w:rPr>
          <w:rFonts w:ascii="Palatino Linotype" w:hAnsi="Palatino Linotype" w:cs="Tahoma"/>
          <w:color w:val="0D0D0D" w:themeColor="text1" w:themeTint="F2"/>
          <w:sz w:val="22"/>
          <w:szCs w:val="22"/>
        </w:rPr>
        <w:t xml:space="preserve"> </w:t>
      </w:r>
      <w:r w:rsidRPr="00F36775">
        <w:rPr>
          <w:rFonts w:ascii="Palatino Linotype" w:hAnsi="Palatino Linotype" w:cs="Tahoma"/>
          <w:color w:val="0D0D0D" w:themeColor="text1" w:themeTint="F2"/>
          <w:sz w:val="22"/>
          <w:szCs w:val="22"/>
        </w:rPr>
        <w:t xml:space="preserve">el Recurrente o Particular, en contra de la respuesta del Sujeto Obligado </w:t>
      </w:r>
      <w:r w:rsidR="00C5005C" w:rsidRPr="00F36775">
        <w:rPr>
          <w:rFonts w:ascii="Palatino Linotype" w:eastAsia="Calibri" w:hAnsi="Palatino Linotype" w:cs="Tahoma"/>
          <w:sz w:val="22"/>
          <w:szCs w:val="22"/>
        </w:rPr>
        <w:t xml:space="preserve">Organismo Público Descentralizado para la Prestación de </w:t>
      </w:r>
      <w:r w:rsidR="0051566E" w:rsidRPr="00F36775">
        <w:rPr>
          <w:rFonts w:ascii="Palatino Linotype" w:eastAsia="Calibri" w:hAnsi="Palatino Linotype" w:cs="Tahoma"/>
          <w:sz w:val="22"/>
          <w:szCs w:val="22"/>
        </w:rPr>
        <w:t>l</w:t>
      </w:r>
      <w:r w:rsidR="00C5005C" w:rsidRPr="00F36775">
        <w:rPr>
          <w:rFonts w:ascii="Palatino Linotype" w:eastAsia="Calibri" w:hAnsi="Palatino Linotype" w:cs="Tahoma"/>
          <w:sz w:val="22"/>
          <w:szCs w:val="22"/>
        </w:rPr>
        <w:t>os Servicios de Agua Potable Alcantarillado y Saneamiento del Municipio de San Mateo Atenco</w:t>
      </w:r>
      <w:r w:rsidR="00DC6029" w:rsidRPr="00F36775">
        <w:rPr>
          <w:rFonts w:ascii="Palatino Linotype" w:eastAsia="Calibri" w:hAnsi="Palatino Linotype" w:cs="Tahoma"/>
          <w:sz w:val="22"/>
          <w:szCs w:val="22"/>
        </w:rPr>
        <w:t>;</w:t>
      </w:r>
      <w:r w:rsidRPr="00F36775">
        <w:rPr>
          <w:rFonts w:ascii="Palatino Linotype" w:eastAsia="Calibri" w:hAnsi="Palatino Linotype" w:cs="Tahoma"/>
          <w:sz w:val="22"/>
          <w:szCs w:val="22"/>
        </w:rPr>
        <w:t xml:space="preserve"> </w:t>
      </w:r>
      <w:r w:rsidRPr="00F36775">
        <w:rPr>
          <w:rFonts w:ascii="Palatino Linotype" w:hAnsi="Palatino Linotype" w:cs="Tahoma"/>
          <w:color w:val="0D0D0D" w:themeColor="text1" w:themeTint="F2"/>
          <w:sz w:val="22"/>
          <w:szCs w:val="22"/>
        </w:rPr>
        <w:t>se emite la presente Resolución con base en los Antecedentes y C</w:t>
      </w:r>
      <w:r w:rsidRPr="00F36775">
        <w:rPr>
          <w:rFonts w:ascii="Palatino Linotype" w:hAnsi="Palatino Linotype" w:cs="Tahoma"/>
          <w:sz w:val="22"/>
          <w:szCs w:val="22"/>
        </w:rPr>
        <w:t>onsiderandos que se exponen a continuación:</w:t>
      </w:r>
    </w:p>
    <w:p w14:paraId="57610730" w14:textId="77777777" w:rsidR="00020260" w:rsidRPr="00F36775" w:rsidRDefault="00020260" w:rsidP="00020260">
      <w:pPr>
        <w:spacing w:line="360" w:lineRule="auto"/>
        <w:jc w:val="both"/>
        <w:rPr>
          <w:rFonts w:ascii="Palatino Linotype" w:hAnsi="Palatino Linotype" w:cs="Tahoma"/>
          <w:bCs/>
          <w:sz w:val="22"/>
          <w:szCs w:val="22"/>
        </w:rPr>
      </w:pPr>
      <w:r w:rsidRPr="00F36775">
        <w:rPr>
          <w:rFonts w:ascii="Palatino Linotype" w:hAnsi="Palatino Linotype" w:cs="Tahoma"/>
          <w:bCs/>
          <w:sz w:val="22"/>
          <w:szCs w:val="22"/>
        </w:rPr>
        <w:t xml:space="preserve"> </w:t>
      </w:r>
    </w:p>
    <w:p w14:paraId="405DAACF" w14:textId="77777777" w:rsidR="00020260" w:rsidRPr="00F36775" w:rsidRDefault="00020260" w:rsidP="00020260">
      <w:pPr>
        <w:tabs>
          <w:tab w:val="center" w:pos="4522"/>
          <w:tab w:val="left" w:pos="7245"/>
        </w:tabs>
        <w:spacing w:line="360" w:lineRule="auto"/>
        <w:jc w:val="center"/>
        <w:rPr>
          <w:rFonts w:ascii="Palatino Linotype" w:hAnsi="Palatino Linotype" w:cs="Tahoma"/>
          <w:b/>
          <w:sz w:val="22"/>
          <w:szCs w:val="22"/>
        </w:rPr>
      </w:pPr>
      <w:r w:rsidRPr="00F36775">
        <w:rPr>
          <w:rFonts w:ascii="Palatino Linotype" w:hAnsi="Palatino Linotype" w:cs="Tahoma"/>
          <w:b/>
          <w:sz w:val="22"/>
          <w:szCs w:val="22"/>
        </w:rPr>
        <w:t>ANTECEDENTES</w:t>
      </w:r>
    </w:p>
    <w:p w14:paraId="646E9007" w14:textId="77777777" w:rsidR="00020260" w:rsidRPr="00F36775" w:rsidRDefault="00020260" w:rsidP="00020260">
      <w:pPr>
        <w:pStyle w:val="Prrafodelista"/>
        <w:tabs>
          <w:tab w:val="left" w:pos="567"/>
        </w:tabs>
        <w:spacing w:line="360" w:lineRule="auto"/>
        <w:ind w:left="0"/>
        <w:contextualSpacing w:val="0"/>
        <w:jc w:val="both"/>
        <w:rPr>
          <w:rFonts w:ascii="Palatino Linotype" w:hAnsi="Palatino Linotype" w:cs="Tahoma"/>
          <w:szCs w:val="22"/>
        </w:rPr>
      </w:pPr>
    </w:p>
    <w:p w14:paraId="00984BAA" w14:textId="40D3F951" w:rsidR="00020260" w:rsidRPr="00F36775" w:rsidRDefault="00020260" w:rsidP="00020260">
      <w:pPr>
        <w:pStyle w:val="Prrafodelista"/>
        <w:tabs>
          <w:tab w:val="left" w:pos="567"/>
        </w:tabs>
        <w:spacing w:line="360" w:lineRule="auto"/>
        <w:ind w:left="0"/>
        <w:contextualSpacing w:val="0"/>
        <w:jc w:val="both"/>
        <w:rPr>
          <w:rFonts w:ascii="Palatino Linotype" w:hAnsi="Palatino Linotype" w:cs="Tahoma"/>
          <w:b/>
        </w:rPr>
      </w:pPr>
      <w:bookmarkStart w:id="0" w:name="_Hlk13731818"/>
      <w:r w:rsidRPr="00F36775">
        <w:rPr>
          <w:rFonts w:ascii="Palatino Linotype" w:hAnsi="Palatino Linotype" w:cs="Tahoma"/>
          <w:b/>
        </w:rPr>
        <w:t>I. Presentación de la solicitud de información.</w:t>
      </w:r>
    </w:p>
    <w:p w14:paraId="6D9B7A8B" w14:textId="77777777" w:rsidR="00020260" w:rsidRPr="00F36775" w:rsidRDefault="00020260" w:rsidP="00020260">
      <w:pPr>
        <w:pStyle w:val="Prrafodelista"/>
        <w:tabs>
          <w:tab w:val="left" w:pos="567"/>
        </w:tabs>
        <w:spacing w:line="360" w:lineRule="auto"/>
        <w:ind w:left="0"/>
        <w:contextualSpacing w:val="0"/>
        <w:jc w:val="both"/>
        <w:rPr>
          <w:rFonts w:ascii="Palatino Linotype" w:hAnsi="Palatino Linotype" w:cs="Tahoma"/>
          <w:b/>
        </w:rPr>
      </w:pPr>
    </w:p>
    <w:bookmarkEnd w:id="0"/>
    <w:p w14:paraId="5711E0B6" w14:textId="069EB1AB" w:rsidR="00020260" w:rsidRPr="00F36775" w:rsidRDefault="006C4761" w:rsidP="00D303BF">
      <w:pPr>
        <w:tabs>
          <w:tab w:val="left" w:pos="567"/>
        </w:tabs>
        <w:spacing w:line="360" w:lineRule="auto"/>
        <w:contextualSpacing/>
        <w:jc w:val="both"/>
        <w:rPr>
          <w:rFonts w:ascii="Palatino Linotype" w:hAnsi="Palatino Linotype" w:cs="Tahoma"/>
          <w:sz w:val="22"/>
          <w:szCs w:val="22"/>
        </w:rPr>
      </w:pPr>
      <w:r w:rsidRPr="00F36775">
        <w:rPr>
          <w:rFonts w:ascii="Palatino Linotype" w:hAnsi="Palatino Linotype" w:cs="Tahoma"/>
          <w:sz w:val="22"/>
          <w:szCs w:val="22"/>
        </w:rPr>
        <w:t xml:space="preserve">Con fecha </w:t>
      </w:r>
      <w:r w:rsidR="00C5005C" w:rsidRPr="00F36775">
        <w:rPr>
          <w:rFonts w:ascii="Palatino Linotype" w:hAnsi="Palatino Linotype" w:cs="Tahoma"/>
          <w:sz w:val="22"/>
          <w:szCs w:val="22"/>
        </w:rPr>
        <w:t>veintisiete</w:t>
      </w:r>
      <w:r w:rsidR="00D303BF" w:rsidRPr="00F36775">
        <w:rPr>
          <w:rFonts w:ascii="Palatino Linotype" w:hAnsi="Palatino Linotype" w:cs="Tahoma"/>
          <w:sz w:val="22"/>
          <w:szCs w:val="22"/>
        </w:rPr>
        <w:t xml:space="preserve"> de </w:t>
      </w:r>
      <w:r w:rsidR="00C5005C" w:rsidRPr="00F36775">
        <w:rPr>
          <w:rFonts w:ascii="Palatino Linotype" w:hAnsi="Palatino Linotype" w:cs="Tahoma"/>
          <w:sz w:val="22"/>
          <w:szCs w:val="22"/>
        </w:rPr>
        <w:t>septiembre</w:t>
      </w:r>
      <w:r w:rsidRPr="00F36775">
        <w:rPr>
          <w:rFonts w:ascii="Palatino Linotype" w:hAnsi="Palatino Linotype" w:cs="Tahoma"/>
          <w:sz w:val="22"/>
          <w:szCs w:val="22"/>
        </w:rPr>
        <w:t xml:space="preserve"> de dos mil veintidós, el Particular presentó una solicitud de acceso a la información </w:t>
      </w:r>
      <w:r w:rsidR="00D303BF" w:rsidRPr="00F36775">
        <w:rPr>
          <w:rFonts w:ascii="Palatino Linotype" w:hAnsi="Palatino Linotype" w:cs="Tahoma"/>
          <w:sz w:val="22"/>
          <w:szCs w:val="22"/>
        </w:rPr>
        <w:t xml:space="preserve">a través del Sistema de Acceso a la Información Mexiquense (SAIMEX), ante </w:t>
      </w:r>
      <w:r w:rsidR="00161D25" w:rsidRPr="00F36775">
        <w:rPr>
          <w:rFonts w:ascii="Palatino Linotype" w:hAnsi="Palatino Linotype" w:cs="Tahoma"/>
          <w:sz w:val="22"/>
          <w:szCs w:val="22"/>
        </w:rPr>
        <w:t>el</w:t>
      </w:r>
      <w:r w:rsidR="00D303BF" w:rsidRPr="00F36775">
        <w:rPr>
          <w:rFonts w:ascii="Palatino Linotype" w:hAnsi="Palatino Linotype" w:cs="Tahoma"/>
          <w:sz w:val="22"/>
          <w:szCs w:val="22"/>
        </w:rPr>
        <w:t xml:space="preserve"> </w:t>
      </w:r>
      <w:r w:rsidR="00C5005C" w:rsidRPr="00F36775">
        <w:rPr>
          <w:rFonts w:ascii="Palatino Linotype" w:hAnsi="Palatino Linotype" w:cs="Tahoma"/>
          <w:sz w:val="22"/>
          <w:szCs w:val="22"/>
        </w:rPr>
        <w:t>Organismo Público Descentralizado para la Prestación de Los Servicios de Agua Potable Alcantarillado y Saneamiento del Municipio de San Mateo Atenco</w:t>
      </w:r>
      <w:r w:rsidR="00D303BF" w:rsidRPr="00F36775">
        <w:rPr>
          <w:rFonts w:ascii="Palatino Linotype" w:hAnsi="Palatino Linotype" w:cs="Tahoma"/>
          <w:sz w:val="22"/>
          <w:szCs w:val="22"/>
        </w:rPr>
        <w:t xml:space="preserve">, misma que fue registrada con el número de </w:t>
      </w:r>
      <w:r w:rsidR="00390040" w:rsidRPr="00F36775">
        <w:rPr>
          <w:rFonts w:ascii="Palatino Linotype" w:hAnsi="Palatino Linotype" w:cs="Tahoma"/>
          <w:sz w:val="22"/>
          <w:szCs w:val="22"/>
        </w:rPr>
        <w:t xml:space="preserve">folio </w:t>
      </w:r>
      <w:r w:rsidR="00C5005C" w:rsidRPr="00F36775">
        <w:rPr>
          <w:rFonts w:ascii="Palatino Linotype" w:hAnsi="Palatino Linotype" w:cs="Tahoma"/>
          <w:sz w:val="22"/>
          <w:szCs w:val="22"/>
        </w:rPr>
        <w:t>00022/OASMATEOAT/IP/2022</w:t>
      </w:r>
      <w:r w:rsidR="00D303BF" w:rsidRPr="00F36775">
        <w:rPr>
          <w:rFonts w:ascii="Palatino Linotype" w:hAnsi="Palatino Linotype" w:cs="Tahoma"/>
          <w:sz w:val="22"/>
          <w:szCs w:val="22"/>
        </w:rPr>
        <w:t>, mediante la cual requirió:</w:t>
      </w:r>
    </w:p>
    <w:p w14:paraId="3EB6416B" w14:textId="77777777" w:rsidR="00D303BF" w:rsidRPr="00F36775" w:rsidRDefault="00D303BF" w:rsidP="00D303BF">
      <w:pPr>
        <w:tabs>
          <w:tab w:val="left" w:pos="567"/>
        </w:tabs>
        <w:spacing w:line="360" w:lineRule="auto"/>
        <w:contextualSpacing/>
        <w:jc w:val="both"/>
        <w:rPr>
          <w:rFonts w:ascii="Palatino Linotype" w:hAnsi="Palatino Linotype" w:cs="Tahoma"/>
          <w:b/>
          <w:bCs/>
          <w:lang w:val="es-ES"/>
        </w:rPr>
      </w:pPr>
    </w:p>
    <w:p w14:paraId="41575A0E" w14:textId="77777777" w:rsidR="00D303BF" w:rsidRPr="00F36775" w:rsidRDefault="00D303BF" w:rsidP="00D303BF">
      <w:pPr>
        <w:tabs>
          <w:tab w:val="left" w:pos="4667"/>
        </w:tabs>
        <w:spacing w:line="360" w:lineRule="auto"/>
        <w:ind w:left="567" w:right="567"/>
        <w:jc w:val="both"/>
        <w:rPr>
          <w:rFonts w:ascii="Palatino Linotype" w:hAnsi="Palatino Linotype" w:cs="Tahoma"/>
          <w:b/>
          <w:bCs/>
        </w:rPr>
      </w:pPr>
      <w:r w:rsidRPr="00F36775">
        <w:rPr>
          <w:rFonts w:ascii="Palatino Linotype" w:hAnsi="Palatino Linotype" w:cs="Tahoma"/>
          <w:b/>
          <w:bCs/>
        </w:rPr>
        <w:t>DESCRIPCIÓN CLARA Y PRECISA DE LA INFORMACIÓN SOLICITADA</w:t>
      </w:r>
    </w:p>
    <w:p w14:paraId="3A52BC7D" w14:textId="3CAD47DD" w:rsidR="00902B48" w:rsidRPr="00F36775" w:rsidRDefault="00C5005C" w:rsidP="00D303BF">
      <w:pPr>
        <w:tabs>
          <w:tab w:val="left" w:pos="4667"/>
        </w:tabs>
        <w:spacing w:line="360" w:lineRule="auto"/>
        <w:ind w:left="567" w:right="567"/>
        <w:jc w:val="both"/>
        <w:rPr>
          <w:rFonts w:ascii="Palatino Linotype" w:hAnsi="Palatino Linotype" w:cs="Tahoma"/>
          <w:bCs/>
          <w:i/>
        </w:rPr>
      </w:pPr>
      <w:r w:rsidRPr="00F36775">
        <w:rPr>
          <w:rFonts w:ascii="Palatino Linotype" w:hAnsi="Palatino Linotype" w:cs="Tahoma"/>
          <w:bCs/>
          <w:i/>
        </w:rPr>
        <w:t xml:space="preserve">Solicito los oficios y/o documentos donde conste la autorización para la clausura de la toma agua y drenaje de la fundidora de plomo artemis7S.A.P.I. DE C.V., ubicada en la calle 5 mayo ,número 22 </w:t>
      </w:r>
      <w:r w:rsidRPr="00F36775">
        <w:rPr>
          <w:rFonts w:ascii="Palatino Linotype" w:hAnsi="Palatino Linotype" w:cs="Tahoma"/>
          <w:bCs/>
          <w:i/>
        </w:rPr>
        <w:lastRenderedPageBreak/>
        <w:t>y 24 de la Colonia Reforma, Municipio de San Mateo Atenco, Estado de México. La clausura del drenaje se llevo a cabo el 23 de septiembre del 2022 a las 14:42hrs aproximadamente por el organismo de agua de San Mateo Atenco. Así mismo solicito los permisos oficios o cualquier documento donde se autorice a que tipo de redes de drenaje esta conectada la fundidora de plomo artemis 7 S.A.P.I. de C.V. y a partir de que fecha se los otorgó el organismo de agua de San Mateo Atenco los permisos deberán incluir la bodega numero 22A, actualmente 22 y la bodega numero 24, ubicada en la calle y colonia antes mencionada.</w:t>
      </w:r>
      <w:r w:rsidR="00034985" w:rsidRPr="00F36775">
        <w:rPr>
          <w:rFonts w:ascii="Palatino Linotype" w:hAnsi="Palatino Linotype" w:cs="Tahoma"/>
          <w:bCs/>
          <w:i/>
        </w:rPr>
        <w:t xml:space="preserve"> (sic)</w:t>
      </w:r>
    </w:p>
    <w:p w14:paraId="28BDAE17" w14:textId="77777777" w:rsidR="00C5005C" w:rsidRPr="00F36775" w:rsidRDefault="00C5005C" w:rsidP="00D303BF">
      <w:pPr>
        <w:tabs>
          <w:tab w:val="left" w:pos="4667"/>
        </w:tabs>
        <w:spacing w:line="360" w:lineRule="auto"/>
        <w:ind w:left="567" w:right="567"/>
        <w:jc w:val="both"/>
        <w:rPr>
          <w:rFonts w:ascii="Palatino Linotype" w:hAnsi="Palatino Linotype" w:cs="Tahoma"/>
          <w:b/>
          <w:bCs/>
          <w:szCs w:val="22"/>
        </w:rPr>
      </w:pPr>
    </w:p>
    <w:p w14:paraId="012AD0B7" w14:textId="77777777" w:rsidR="00D303BF" w:rsidRPr="00F36775" w:rsidRDefault="00D303BF" w:rsidP="00D303BF">
      <w:pPr>
        <w:tabs>
          <w:tab w:val="left" w:pos="4667"/>
        </w:tabs>
        <w:spacing w:line="360" w:lineRule="auto"/>
        <w:ind w:left="567" w:right="567"/>
        <w:jc w:val="both"/>
        <w:rPr>
          <w:rFonts w:ascii="Palatino Linotype" w:hAnsi="Palatino Linotype" w:cs="Tahoma"/>
          <w:bCs/>
          <w:szCs w:val="22"/>
        </w:rPr>
      </w:pPr>
      <w:r w:rsidRPr="00F36775">
        <w:rPr>
          <w:rFonts w:ascii="Palatino Linotype" w:hAnsi="Palatino Linotype" w:cs="Tahoma"/>
          <w:b/>
          <w:bCs/>
          <w:szCs w:val="22"/>
        </w:rPr>
        <w:t>MODALIDAD DE ENTREGA</w:t>
      </w:r>
    </w:p>
    <w:p w14:paraId="52EDB0FD" w14:textId="01DE4831" w:rsidR="00161D25" w:rsidRPr="00F36775" w:rsidRDefault="00D303BF" w:rsidP="00CF1E4A">
      <w:pPr>
        <w:tabs>
          <w:tab w:val="left" w:pos="4667"/>
        </w:tabs>
        <w:spacing w:line="360" w:lineRule="auto"/>
        <w:ind w:left="567" w:right="567"/>
        <w:jc w:val="both"/>
        <w:rPr>
          <w:rFonts w:ascii="Palatino Linotype" w:hAnsi="Palatino Linotype" w:cs="Tahoma"/>
          <w:bCs/>
          <w:i/>
          <w:szCs w:val="22"/>
        </w:rPr>
      </w:pPr>
      <w:r w:rsidRPr="00F36775">
        <w:rPr>
          <w:rFonts w:ascii="Palatino Linotype" w:hAnsi="Palatino Linotype" w:cs="Tahoma"/>
          <w:bCs/>
          <w:i/>
          <w:szCs w:val="22"/>
        </w:rPr>
        <w:t>A través del SAIMEX.</w:t>
      </w:r>
    </w:p>
    <w:p w14:paraId="0FCC7E74" w14:textId="77777777" w:rsidR="00C5005C" w:rsidRPr="00F36775" w:rsidRDefault="00C5005C" w:rsidP="00CF1E4A">
      <w:pPr>
        <w:tabs>
          <w:tab w:val="left" w:pos="4667"/>
        </w:tabs>
        <w:spacing w:line="360" w:lineRule="auto"/>
        <w:ind w:left="567" w:right="567"/>
        <w:jc w:val="both"/>
        <w:rPr>
          <w:rFonts w:ascii="Palatino Linotype" w:hAnsi="Palatino Linotype" w:cs="Tahoma"/>
          <w:bCs/>
          <w:i/>
          <w:szCs w:val="22"/>
        </w:rPr>
      </w:pPr>
    </w:p>
    <w:p w14:paraId="6B1BF09A" w14:textId="7D98C1C5" w:rsidR="00EE69F8" w:rsidRPr="00F36775" w:rsidRDefault="00B70124" w:rsidP="003D03A4">
      <w:pPr>
        <w:tabs>
          <w:tab w:val="left" w:pos="1470"/>
        </w:tabs>
        <w:spacing w:line="360" w:lineRule="auto"/>
        <w:ind w:right="539"/>
        <w:jc w:val="both"/>
        <w:rPr>
          <w:rFonts w:ascii="Palatino Linotype" w:hAnsi="Palatino Linotype" w:cs="Tahoma"/>
          <w:b/>
          <w:iCs/>
          <w:sz w:val="22"/>
          <w:szCs w:val="24"/>
        </w:rPr>
      </w:pPr>
      <w:r w:rsidRPr="00F36775">
        <w:rPr>
          <w:rFonts w:ascii="Palatino Linotype" w:hAnsi="Palatino Linotype" w:cs="Tahoma"/>
          <w:b/>
          <w:iCs/>
          <w:sz w:val="22"/>
          <w:szCs w:val="24"/>
        </w:rPr>
        <w:t>II</w:t>
      </w:r>
      <w:r w:rsidR="003D03A4" w:rsidRPr="00F36775">
        <w:rPr>
          <w:rFonts w:ascii="Palatino Linotype" w:hAnsi="Palatino Linotype" w:cs="Tahoma"/>
          <w:b/>
          <w:iCs/>
          <w:sz w:val="22"/>
          <w:szCs w:val="24"/>
        </w:rPr>
        <w:t xml:space="preserve">. Respuesta </w:t>
      </w:r>
      <w:r w:rsidR="00F86FCA" w:rsidRPr="00F36775">
        <w:rPr>
          <w:rFonts w:ascii="Palatino Linotype" w:hAnsi="Palatino Linotype" w:cs="Tahoma"/>
          <w:b/>
          <w:iCs/>
          <w:sz w:val="22"/>
          <w:szCs w:val="24"/>
        </w:rPr>
        <w:t>del Sujeto Obligado</w:t>
      </w:r>
      <w:r w:rsidR="00161D25" w:rsidRPr="00F36775">
        <w:rPr>
          <w:rFonts w:ascii="Palatino Linotype" w:hAnsi="Palatino Linotype" w:cs="Tahoma"/>
          <w:b/>
          <w:iCs/>
          <w:sz w:val="22"/>
          <w:szCs w:val="24"/>
        </w:rPr>
        <w:t>.</w:t>
      </w:r>
    </w:p>
    <w:p w14:paraId="47A76948" w14:textId="1AFD5242" w:rsidR="00161D25" w:rsidRPr="00F36775" w:rsidRDefault="00F31806" w:rsidP="003D03A4">
      <w:pPr>
        <w:tabs>
          <w:tab w:val="left" w:pos="1470"/>
        </w:tabs>
        <w:spacing w:line="360" w:lineRule="auto"/>
        <w:ind w:right="539"/>
        <w:jc w:val="both"/>
        <w:rPr>
          <w:rFonts w:ascii="Palatino Linotype" w:hAnsi="Palatino Linotype" w:cs="Tahoma"/>
          <w:b/>
          <w:iCs/>
          <w:sz w:val="22"/>
          <w:szCs w:val="24"/>
        </w:rPr>
      </w:pPr>
      <w:r w:rsidRPr="00F36775">
        <w:rPr>
          <w:rFonts w:ascii="Palatino Linotype" w:hAnsi="Palatino Linotype" w:cs="Tahoma"/>
          <w:b/>
          <w:iCs/>
          <w:sz w:val="22"/>
          <w:szCs w:val="24"/>
        </w:rPr>
        <w:t xml:space="preserve"> </w:t>
      </w:r>
    </w:p>
    <w:p w14:paraId="1DACBD26" w14:textId="1282A712" w:rsidR="00F86FCA" w:rsidRPr="00F36775" w:rsidRDefault="00F86FCA" w:rsidP="00F86FCA">
      <w:pPr>
        <w:tabs>
          <w:tab w:val="left" w:pos="4667"/>
          <w:tab w:val="left" w:pos="8222"/>
        </w:tabs>
        <w:spacing w:line="360" w:lineRule="auto"/>
        <w:ind w:right="-28"/>
        <w:jc w:val="both"/>
        <w:rPr>
          <w:rFonts w:ascii="Palatino Linotype" w:hAnsi="Palatino Linotype" w:cs="Tahoma"/>
          <w:bCs/>
          <w:sz w:val="22"/>
          <w:szCs w:val="22"/>
        </w:rPr>
      </w:pPr>
      <w:r w:rsidRPr="00F36775">
        <w:rPr>
          <w:rFonts w:ascii="Palatino Linotype" w:hAnsi="Palatino Linotype" w:cs="Tahoma"/>
          <w:bCs/>
          <w:sz w:val="22"/>
          <w:szCs w:val="22"/>
        </w:rPr>
        <w:t xml:space="preserve">Con fecha </w:t>
      </w:r>
      <w:r w:rsidR="00C5005C" w:rsidRPr="00F36775">
        <w:rPr>
          <w:rFonts w:ascii="Palatino Linotype" w:hAnsi="Palatino Linotype" w:cs="Tahoma"/>
          <w:bCs/>
          <w:sz w:val="22"/>
          <w:szCs w:val="22"/>
        </w:rPr>
        <w:t>dieciocho</w:t>
      </w:r>
      <w:r w:rsidR="00DD7F53" w:rsidRPr="00F36775">
        <w:rPr>
          <w:rFonts w:ascii="Palatino Linotype" w:hAnsi="Palatino Linotype" w:cs="Tahoma"/>
          <w:bCs/>
          <w:sz w:val="22"/>
          <w:szCs w:val="22"/>
        </w:rPr>
        <w:t xml:space="preserve"> de </w:t>
      </w:r>
      <w:r w:rsidR="00C5005C" w:rsidRPr="00F36775">
        <w:rPr>
          <w:rFonts w:ascii="Palatino Linotype" w:hAnsi="Palatino Linotype" w:cs="Tahoma"/>
          <w:bCs/>
          <w:sz w:val="22"/>
          <w:szCs w:val="22"/>
        </w:rPr>
        <w:t>octubre</w:t>
      </w:r>
      <w:r w:rsidRPr="00F36775">
        <w:rPr>
          <w:rFonts w:ascii="Palatino Linotype" w:hAnsi="Palatino Linotype" w:cs="Tahoma"/>
          <w:bCs/>
          <w:sz w:val="22"/>
          <w:szCs w:val="22"/>
        </w:rPr>
        <w:t xml:space="preserve"> de dos mil veintidós, a través del Sistema de Acceso a la Información Mexiquense (SAIMEX), el Sujeto Obligado </w:t>
      </w:r>
      <w:r w:rsidRPr="00F36775">
        <w:rPr>
          <w:rFonts w:ascii="Palatino Linotype" w:hAnsi="Palatino Linotype" w:cs="Tahoma"/>
          <w:sz w:val="22"/>
          <w:szCs w:val="22"/>
        </w:rPr>
        <w:t>notificó</w:t>
      </w:r>
      <w:r w:rsidRPr="00F36775">
        <w:rPr>
          <w:rFonts w:ascii="Palatino Linotype" w:hAnsi="Palatino Linotype" w:cs="Tahoma"/>
          <w:bCs/>
          <w:sz w:val="22"/>
          <w:szCs w:val="22"/>
        </w:rPr>
        <w:t xml:space="preserve"> al Particular la respuesta a su</w:t>
      </w:r>
      <w:r w:rsidR="00A47AB7" w:rsidRPr="00F36775">
        <w:rPr>
          <w:rFonts w:ascii="Palatino Linotype" w:hAnsi="Palatino Linotype" w:cs="Tahoma"/>
          <w:bCs/>
          <w:sz w:val="22"/>
          <w:szCs w:val="22"/>
        </w:rPr>
        <w:t xml:space="preserve"> </w:t>
      </w:r>
      <w:r w:rsidRPr="00F36775">
        <w:rPr>
          <w:rFonts w:ascii="Palatino Linotype" w:hAnsi="Palatino Linotype" w:cs="Tahoma"/>
          <w:bCs/>
          <w:sz w:val="22"/>
          <w:szCs w:val="22"/>
        </w:rPr>
        <w:t xml:space="preserve">solicitud de acceso a la información, en los mismos términos como a continuación se refiere: </w:t>
      </w:r>
    </w:p>
    <w:p w14:paraId="3BDFAF32" w14:textId="77777777" w:rsidR="00F86FCA" w:rsidRPr="00F36775" w:rsidRDefault="00F86FCA" w:rsidP="003D03A4">
      <w:pPr>
        <w:tabs>
          <w:tab w:val="left" w:pos="1470"/>
        </w:tabs>
        <w:spacing w:line="360" w:lineRule="auto"/>
        <w:ind w:right="539"/>
        <w:jc w:val="both"/>
        <w:rPr>
          <w:rFonts w:ascii="Palatino Linotype" w:hAnsi="Palatino Linotype" w:cs="Tahoma"/>
          <w:b/>
          <w:iCs/>
          <w:sz w:val="22"/>
          <w:szCs w:val="24"/>
        </w:rPr>
      </w:pPr>
    </w:p>
    <w:p w14:paraId="3FD80DEA" w14:textId="787B5248" w:rsidR="00902B48" w:rsidRPr="00F36775" w:rsidRDefault="00C5005C" w:rsidP="00C5005C">
      <w:pPr>
        <w:tabs>
          <w:tab w:val="left" w:pos="284"/>
          <w:tab w:val="left" w:pos="1470"/>
        </w:tabs>
        <w:spacing w:line="360" w:lineRule="auto"/>
        <w:ind w:left="567" w:right="539"/>
        <w:jc w:val="both"/>
        <w:rPr>
          <w:rFonts w:ascii="Palatino Linotype" w:hAnsi="Palatino Linotype" w:cs="Tahoma"/>
          <w:bCs/>
          <w:i/>
          <w:sz w:val="22"/>
          <w:szCs w:val="24"/>
        </w:rPr>
      </w:pPr>
      <w:r w:rsidRPr="00F36775">
        <w:rPr>
          <w:rFonts w:ascii="Palatino Linotype" w:hAnsi="Palatino Linotype" w:cs="Tahoma"/>
          <w:bCs/>
          <w:i/>
          <w:szCs w:val="22"/>
        </w:rPr>
        <w:t>Se clasifica la información como información reservada de forma parcial en lo correspondiente a: "los oficios y/o documentos donde conste la autorización para la clausura de la toma agua y drenaje de la fundidora de plomo artemis7S.A.P.I. DE C.V., ubicada en la calle 5 mayo ,número 22 y 24 de la Colonia Reforma, Municipio de San Mateo Atenco, Estado de México. La clausura del drenaje se llevo a cabo el 23 de septiembre del 2022 a las 14:42hrs aproximadamente por el organismo de agua de San Mateo Atenco" Por cuanto hace a: los permisos oficios o cualquier documento donde se autorice a que tipo de redes de drenaje esta conectada la fundidora de plomo artemis 7 S.A.P.I. de C.V. y a partir de que fecha se los otorgó el organismo de agua de San Mateo Atenco los permisos deberán incluir la bodega numero 22A, actualmente 22 y la bodega numero 24, ubicada en la calle y colonia antes mencionada. Se informa que no existe dicha información.</w:t>
      </w:r>
      <w:r w:rsidR="007509CE" w:rsidRPr="00F36775">
        <w:rPr>
          <w:rFonts w:ascii="Palatino Linotype" w:hAnsi="Palatino Linotype" w:cs="Tahoma"/>
          <w:bCs/>
          <w:i/>
          <w:szCs w:val="22"/>
        </w:rPr>
        <w:t xml:space="preserve"> (sic)</w:t>
      </w:r>
    </w:p>
    <w:p w14:paraId="59174082" w14:textId="620EAF39" w:rsidR="00DD7F53" w:rsidRPr="00F36775" w:rsidRDefault="00DD7F53" w:rsidP="00DD7F53">
      <w:pPr>
        <w:tabs>
          <w:tab w:val="left" w:pos="1470"/>
        </w:tabs>
        <w:spacing w:line="360" w:lineRule="auto"/>
        <w:ind w:right="539"/>
        <w:jc w:val="both"/>
        <w:rPr>
          <w:rFonts w:ascii="Palatino Linotype" w:hAnsi="Palatino Linotype" w:cs="Tahoma"/>
          <w:bCs/>
          <w:iCs/>
          <w:sz w:val="22"/>
          <w:szCs w:val="24"/>
        </w:rPr>
      </w:pPr>
      <w:r w:rsidRPr="00F36775">
        <w:rPr>
          <w:rFonts w:ascii="Palatino Linotype" w:hAnsi="Palatino Linotype" w:cs="Tahoma"/>
          <w:bCs/>
          <w:iCs/>
          <w:sz w:val="22"/>
          <w:szCs w:val="24"/>
        </w:rPr>
        <w:lastRenderedPageBreak/>
        <w:t xml:space="preserve"> Al escrito preliminar, el Sujeto Obligado adjuntó lo siguiente:</w:t>
      </w:r>
    </w:p>
    <w:p w14:paraId="4AECDBBB" w14:textId="7BB67E34" w:rsidR="00DD7F53" w:rsidRPr="00F36775" w:rsidRDefault="00DD7F53" w:rsidP="00DD7F53">
      <w:pPr>
        <w:tabs>
          <w:tab w:val="left" w:pos="1470"/>
        </w:tabs>
        <w:spacing w:line="360" w:lineRule="auto"/>
        <w:ind w:right="539"/>
        <w:jc w:val="both"/>
        <w:rPr>
          <w:rFonts w:ascii="Palatino Linotype" w:hAnsi="Palatino Linotype" w:cs="Tahoma"/>
          <w:bCs/>
          <w:iCs/>
          <w:sz w:val="22"/>
          <w:szCs w:val="24"/>
        </w:rPr>
      </w:pPr>
    </w:p>
    <w:p w14:paraId="0D9262EB" w14:textId="50D09271" w:rsidR="00C5005C" w:rsidRPr="00F36775" w:rsidRDefault="00C5005C" w:rsidP="00C5005C">
      <w:pPr>
        <w:pStyle w:val="Prrafodelista"/>
        <w:numPr>
          <w:ilvl w:val="0"/>
          <w:numId w:val="22"/>
        </w:numPr>
        <w:tabs>
          <w:tab w:val="left" w:pos="1470"/>
        </w:tabs>
        <w:spacing w:line="360" w:lineRule="auto"/>
        <w:ind w:right="539"/>
        <w:jc w:val="both"/>
        <w:rPr>
          <w:rFonts w:ascii="Palatino Linotype" w:hAnsi="Palatino Linotype" w:cs="Tahoma"/>
          <w:b/>
          <w:iCs/>
        </w:rPr>
      </w:pPr>
      <w:r w:rsidRPr="00F36775">
        <w:rPr>
          <w:rFonts w:ascii="Palatino Linotype" w:hAnsi="Palatino Linotype" w:cs="Tahoma"/>
          <w:b/>
          <w:iCs/>
        </w:rPr>
        <w:t>oficio 14 inexistencia de la información.pdf</w:t>
      </w:r>
      <w:r w:rsidR="00DD7F53" w:rsidRPr="00F36775">
        <w:rPr>
          <w:rFonts w:ascii="Palatino Linotype" w:hAnsi="Palatino Linotype" w:cs="Tahoma"/>
          <w:b/>
          <w:iCs/>
        </w:rPr>
        <w:t xml:space="preserve">; </w:t>
      </w:r>
      <w:r w:rsidR="00DD7F53" w:rsidRPr="00F36775">
        <w:rPr>
          <w:rFonts w:ascii="Palatino Linotype" w:hAnsi="Palatino Linotype" w:cs="Tahoma"/>
          <w:bCs/>
          <w:iCs/>
        </w:rPr>
        <w:t xml:space="preserve">Oficio </w:t>
      </w:r>
      <w:r w:rsidRPr="00F36775">
        <w:rPr>
          <w:rFonts w:ascii="Palatino Linotype" w:hAnsi="Palatino Linotype" w:cs="Tahoma"/>
          <w:bCs/>
          <w:iCs/>
        </w:rPr>
        <w:t xml:space="preserve">OPDAPAS/SMA/DAF/COI/0014/2022 signado por el Coordinador de Ingresos del Sujeto Obligado, por el cual, medularmente, refiere lo siguiente: </w:t>
      </w:r>
    </w:p>
    <w:p w14:paraId="2E0A438E" w14:textId="77777777" w:rsidR="00C5005C" w:rsidRPr="00F36775" w:rsidRDefault="00C5005C" w:rsidP="00C5005C">
      <w:pPr>
        <w:tabs>
          <w:tab w:val="left" w:pos="1470"/>
        </w:tabs>
        <w:spacing w:line="360" w:lineRule="auto"/>
        <w:ind w:left="567" w:right="539"/>
        <w:jc w:val="center"/>
        <w:rPr>
          <w:rFonts w:ascii="Palatino Linotype" w:hAnsi="Palatino Linotype" w:cs="Tahoma"/>
          <w:b/>
          <w:iCs/>
        </w:rPr>
      </w:pPr>
      <w:r w:rsidRPr="00F36775">
        <w:rPr>
          <w:rFonts w:ascii="Palatino Linotype" w:hAnsi="Palatino Linotype" w:cs="Tahoma"/>
          <w:b/>
          <w:iCs/>
          <w:noProof/>
          <w:lang w:eastAsia="es-MX"/>
        </w:rPr>
        <w:drawing>
          <wp:inline distT="0" distB="0" distL="0" distR="0" wp14:anchorId="288BCD00" wp14:editId="160496A4">
            <wp:extent cx="4955458" cy="10674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9812" cy="1068373"/>
                    </a:xfrm>
                    <a:prstGeom prst="rect">
                      <a:avLst/>
                    </a:prstGeom>
                  </pic:spPr>
                </pic:pic>
              </a:graphicData>
            </a:graphic>
          </wp:inline>
        </w:drawing>
      </w:r>
    </w:p>
    <w:p w14:paraId="3A038C68" w14:textId="77777777" w:rsidR="00C5005C" w:rsidRPr="00F36775" w:rsidRDefault="00C5005C" w:rsidP="00C5005C">
      <w:pPr>
        <w:tabs>
          <w:tab w:val="left" w:pos="1470"/>
        </w:tabs>
        <w:spacing w:line="360" w:lineRule="auto"/>
        <w:ind w:left="567" w:right="539"/>
        <w:jc w:val="center"/>
        <w:rPr>
          <w:rFonts w:ascii="Palatino Linotype" w:hAnsi="Palatino Linotype" w:cs="Tahoma"/>
          <w:b/>
          <w:iCs/>
        </w:rPr>
      </w:pPr>
    </w:p>
    <w:p w14:paraId="6A092645" w14:textId="5ACE5E46" w:rsidR="00C5005C" w:rsidRPr="00F36775" w:rsidRDefault="00C5005C" w:rsidP="00C5005C">
      <w:pPr>
        <w:tabs>
          <w:tab w:val="left" w:pos="1470"/>
        </w:tabs>
        <w:spacing w:line="360" w:lineRule="auto"/>
        <w:ind w:left="567" w:right="539"/>
        <w:jc w:val="center"/>
        <w:rPr>
          <w:rFonts w:ascii="Palatino Linotype" w:hAnsi="Palatino Linotype" w:cs="Tahoma"/>
          <w:b/>
          <w:iCs/>
        </w:rPr>
      </w:pPr>
      <w:r w:rsidRPr="00F36775">
        <w:rPr>
          <w:rFonts w:ascii="Palatino Linotype" w:hAnsi="Palatino Linotype" w:cs="Tahoma"/>
          <w:b/>
          <w:iCs/>
          <w:noProof/>
          <w:lang w:eastAsia="es-MX"/>
        </w:rPr>
        <w:drawing>
          <wp:inline distT="0" distB="0" distL="0" distR="0" wp14:anchorId="27D165EA" wp14:editId="1B0EB5CE">
            <wp:extent cx="4974590" cy="2228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1437" cy="2231918"/>
                    </a:xfrm>
                    <a:prstGeom prst="rect">
                      <a:avLst/>
                    </a:prstGeom>
                  </pic:spPr>
                </pic:pic>
              </a:graphicData>
            </a:graphic>
          </wp:inline>
        </w:drawing>
      </w:r>
    </w:p>
    <w:p w14:paraId="40814F9B" w14:textId="77777777" w:rsidR="00C5005C" w:rsidRPr="00F36775" w:rsidRDefault="00C5005C" w:rsidP="00AE2D47">
      <w:pPr>
        <w:tabs>
          <w:tab w:val="left" w:pos="1470"/>
        </w:tabs>
        <w:spacing w:line="360" w:lineRule="auto"/>
        <w:ind w:right="539"/>
        <w:jc w:val="both"/>
        <w:rPr>
          <w:rFonts w:ascii="Palatino Linotype" w:hAnsi="Palatino Linotype" w:cs="Tahoma"/>
          <w:b/>
          <w:iCs/>
        </w:rPr>
      </w:pPr>
    </w:p>
    <w:p w14:paraId="49FB2984" w14:textId="30F6A7C0" w:rsidR="00C5005C" w:rsidRPr="00F36775" w:rsidRDefault="00C5005C" w:rsidP="00C5005C">
      <w:pPr>
        <w:pStyle w:val="Prrafodelista"/>
        <w:numPr>
          <w:ilvl w:val="0"/>
          <w:numId w:val="22"/>
        </w:numPr>
        <w:tabs>
          <w:tab w:val="left" w:pos="1470"/>
        </w:tabs>
        <w:spacing w:line="360" w:lineRule="auto"/>
        <w:ind w:right="539"/>
        <w:jc w:val="both"/>
        <w:rPr>
          <w:rFonts w:ascii="Palatino Linotype" w:hAnsi="Palatino Linotype" w:cs="Tahoma"/>
          <w:b/>
          <w:iCs/>
        </w:rPr>
      </w:pPr>
      <w:r w:rsidRPr="00F36775">
        <w:rPr>
          <w:rFonts w:ascii="Palatino Linotype" w:hAnsi="Palatino Linotype" w:cs="Tahoma"/>
          <w:b/>
          <w:iCs/>
        </w:rPr>
        <w:t xml:space="preserve">Acta 9na Sesión Extraordinaria.pdf; </w:t>
      </w:r>
      <w:r w:rsidRPr="00F36775">
        <w:rPr>
          <w:rFonts w:ascii="Palatino Linotype" w:hAnsi="Palatino Linotype" w:cs="Tahoma"/>
          <w:iCs/>
        </w:rPr>
        <w:t xml:space="preserve">Acta de la octava sesión extraordinaria del Comité de Transparencia </w:t>
      </w:r>
      <w:r w:rsidR="009D2DA8" w:rsidRPr="00F36775">
        <w:rPr>
          <w:rFonts w:ascii="Palatino Linotype" w:hAnsi="Palatino Linotype" w:cs="Tahoma"/>
          <w:iCs/>
        </w:rPr>
        <w:t xml:space="preserve">número </w:t>
      </w:r>
      <w:r w:rsidRPr="00F36775">
        <w:rPr>
          <w:rFonts w:ascii="Palatino Linotype" w:hAnsi="Palatino Linotype" w:cs="Tahoma"/>
          <w:iCs/>
        </w:rPr>
        <w:t>OPDAPAS/SMA/CTR-2022/SE-8 de fecha dieciocho de octubre de dos mil veintidós, por la que se emitió el Acuerdo número CTR-</w:t>
      </w:r>
      <w:r w:rsidRPr="00F36775">
        <w:rPr>
          <w:rFonts w:ascii="Palatino Linotype" w:hAnsi="Palatino Linotype" w:cs="Tahoma"/>
          <w:b/>
          <w:iCs/>
        </w:rPr>
        <w:t xml:space="preserve">2022/SE-9/II, </w:t>
      </w:r>
      <w:r w:rsidRPr="00F36775">
        <w:rPr>
          <w:rFonts w:ascii="Palatino Linotype" w:hAnsi="Palatino Linotype" w:cs="Tahoma"/>
          <w:iCs/>
        </w:rPr>
        <w:t>mismo que a la letra, es del tenor siguiente:</w:t>
      </w:r>
    </w:p>
    <w:p w14:paraId="137C0FE2" w14:textId="2C574FCC" w:rsidR="00C5005C" w:rsidRPr="00F36775" w:rsidRDefault="00C5005C" w:rsidP="00C5005C">
      <w:pPr>
        <w:pStyle w:val="Prrafodelista"/>
        <w:tabs>
          <w:tab w:val="left" w:pos="1470"/>
        </w:tabs>
        <w:spacing w:line="360" w:lineRule="auto"/>
        <w:ind w:left="567" w:right="539"/>
        <w:jc w:val="center"/>
        <w:rPr>
          <w:rFonts w:ascii="Palatino Linotype" w:hAnsi="Palatino Linotype" w:cs="Tahoma"/>
          <w:b/>
          <w:iCs/>
        </w:rPr>
      </w:pPr>
      <w:r w:rsidRPr="00F36775">
        <w:rPr>
          <w:rFonts w:ascii="Palatino Linotype" w:hAnsi="Palatino Linotype" w:cs="Tahoma"/>
          <w:b/>
          <w:iCs/>
          <w:noProof/>
          <w:lang w:eastAsia="es-MX"/>
        </w:rPr>
        <w:lastRenderedPageBreak/>
        <w:drawing>
          <wp:inline distT="0" distB="0" distL="0" distR="0" wp14:anchorId="2C9D0D57" wp14:editId="3FF25CB8">
            <wp:extent cx="4991100" cy="1714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1799" cy="1714740"/>
                    </a:xfrm>
                    <a:prstGeom prst="rect">
                      <a:avLst/>
                    </a:prstGeom>
                  </pic:spPr>
                </pic:pic>
              </a:graphicData>
            </a:graphic>
          </wp:inline>
        </w:drawing>
      </w:r>
    </w:p>
    <w:p w14:paraId="7AD20C9F" w14:textId="63F110F5" w:rsidR="009403F1" w:rsidRPr="00F36775" w:rsidRDefault="009403F1" w:rsidP="009403F1">
      <w:pPr>
        <w:tabs>
          <w:tab w:val="left" w:pos="1470"/>
        </w:tabs>
        <w:spacing w:line="360" w:lineRule="auto"/>
        <w:ind w:right="539"/>
        <w:jc w:val="both"/>
        <w:rPr>
          <w:rFonts w:ascii="Palatino Linotype" w:hAnsi="Palatino Linotype" w:cs="Tahoma"/>
          <w:b/>
          <w:iCs/>
        </w:rPr>
      </w:pPr>
    </w:p>
    <w:p w14:paraId="3297800D" w14:textId="6AF8CF4C" w:rsidR="009D2DA8" w:rsidRPr="00F36775" w:rsidRDefault="009403F1" w:rsidP="009D2DA8">
      <w:pPr>
        <w:pStyle w:val="Prrafodelista"/>
        <w:numPr>
          <w:ilvl w:val="0"/>
          <w:numId w:val="22"/>
        </w:numPr>
        <w:tabs>
          <w:tab w:val="left" w:pos="1470"/>
        </w:tabs>
        <w:spacing w:line="360" w:lineRule="auto"/>
        <w:ind w:right="539"/>
        <w:jc w:val="both"/>
        <w:rPr>
          <w:rFonts w:ascii="Palatino Linotype" w:hAnsi="Palatino Linotype" w:cs="Tahoma"/>
          <w:b/>
          <w:iCs/>
        </w:rPr>
      </w:pPr>
      <w:r w:rsidRPr="00F36775">
        <w:rPr>
          <w:rFonts w:ascii="Palatino Linotype" w:hAnsi="Palatino Linotype" w:cs="Tahoma"/>
          <w:b/>
          <w:iCs/>
        </w:rPr>
        <w:t xml:space="preserve">Cuadro de Clasificación.pdf; </w:t>
      </w:r>
      <w:r w:rsidR="009D2DA8" w:rsidRPr="00F36775">
        <w:rPr>
          <w:rFonts w:ascii="Palatino Linotype" w:hAnsi="Palatino Linotype" w:cs="Tahoma"/>
          <w:iCs/>
        </w:rPr>
        <w:t xml:space="preserve">Documento que, a la letra, contiene lo siguiente: </w:t>
      </w:r>
    </w:p>
    <w:p w14:paraId="58D47E29" w14:textId="77777777" w:rsidR="009D2DA8" w:rsidRPr="00F36775" w:rsidRDefault="009D2DA8" w:rsidP="009D2DA8">
      <w:pPr>
        <w:tabs>
          <w:tab w:val="left" w:pos="1470"/>
        </w:tabs>
        <w:spacing w:line="360" w:lineRule="auto"/>
        <w:ind w:right="539"/>
        <w:jc w:val="both"/>
        <w:rPr>
          <w:rFonts w:ascii="Palatino Linotype" w:hAnsi="Palatino Linotype" w:cs="Tahoma"/>
          <w:b/>
          <w:iCs/>
        </w:rPr>
      </w:pPr>
    </w:p>
    <w:p w14:paraId="14B1ABC1" w14:textId="4C4A495C" w:rsidR="009D2DA8" w:rsidRPr="00F36775" w:rsidRDefault="009D2DA8" w:rsidP="009D2DA8">
      <w:pPr>
        <w:tabs>
          <w:tab w:val="left" w:pos="1470"/>
        </w:tabs>
        <w:spacing w:line="360" w:lineRule="auto"/>
        <w:ind w:left="567" w:right="539"/>
        <w:jc w:val="center"/>
        <w:rPr>
          <w:rFonts w:ascii="Palatino Linotype" w:hAnsi="Palatino Linotype" w:cs="Tahoma"/>
          <w:b/>
          <w:iCs/>
        </w:rPr>
      </w:pPr>
      <w:r w:rsidRPr="00F36775">
        <w:rPr>
          <w:rFonts w:ascii="Palatino Linotype" w:hAnsi="Palatino Linotype" w:cs="Tahoma"/>
          <w:b/>
          <w:iCs/>
          <w:noProof/>
          <w:lang w:eastAsia="es-MX"/>
        </w:rPr>
        <w:drawing>
          <wp:inline distT="0" distB="0" distL="0" distR="0" wp14:anchorId="58ED2064" wp14:editId="591D7892">
            <wp:extent cx="5031105" cy="3571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9611" cy="3599213"/>
                    </a:xfrm>
                    <a:prstGeom prst="rect">
                      <a:avLst/>
                    </a:prstGeom>
                  </pic:spPr>
                </pic:pic>
              </a:graphicData>
            </a:graphic>
          </wp:inline>
        </w:drawing>
      </w:r>
    </w:p>
    <w:p w14:paraId="6A0A6A0E" w14:textId="77777777" w:rsidR="009D2DA8" w:rsidRPr="00F36775" w:rsidRDefault="009D2DA8" w:rsidP="00F41B6C">
      <w:pPr>
        <w:tabs>
          <w:tab w:val="left" w:pos="1470"/>
        </w:tabs>
        <w:spacing w:line="360" w:lineRule="auto"/>
        <w:ind w:right="539"/>
        <w:jc w:val="both"/>
        <w:rPr>
          <w:rFonts w:ascii="Palatino Linotype" w:hAnsi="Palatino Linotype" w:cs="Tahoma"/>
          <w:b/>
          <w:iCs/>
        </w:rPr>
      </w:pPr>
    </w:p>
    <w:p w14:paraId="35DC0FF9" w14:textId="5B3EA260" w:rsidR="009D2DA8" w:rsidRPr="00F36775" w:rsidRDefault="009D2DA8" w:rsidP="00F41B6C">
      <w:pPr>
        <w:pStyle w:val="Prrafodelista"/>
        <w:numPr>
          <w:ilvl w:val="0"/>
          <w:numId w:val="22"/>
        </w:numPr>
        <w:tabs>
          <w:tab w:val="left" w:pos="1470"/>
        </w:tabs>
        <w:spacing w:line="360" w:lineRule="auto"/>
        <w:ind w:right="539"/>
        <w:jc w:val="both"/>
        <w:rPr>
          <w:rFonts w:ascii="Palatino Linotype" w:hAnsi="Palatino Linotype" w:cs="Tahoma"/>
          <w:b/>
          <w:iCs/>
        </w:rPr>
      </w:pPr>
      <w:r w:rsidRPr="00F36775">
        <w:rPr>
          <w:rFonts w:ascii="Palatino Linotype" w:hAnsi="Palatino Linotype" w:cs="Tahoma"/>
          <w:b/>
          <w:iCs/>
        </w:rPr>
        <w:t xml:space="preserve">oficio 13 solicitud de reserva.pdf; </w:t>
      </w:r>
      <w:r w:rsidR="00F41B6C" w:rsidRPr="00F36775">
        <w:rPr>
          <w:rFonts w:ascii="Palatino Linotype" w:hAnsi="Palatino Linotype" w:cs="Tahoma"/>
          <w:iCs/>
        </w:rPr>
        <w:t xml:space="preserve">Oficio número OPDAPAS/SMA/DAF/COI/0013/2022, suscrito por el Coordinador de Ingresos </w:t>
      </w:r>
      <w:r w:rsidR="00F41B6C" w:rsidRPr="00F36775">
        <w:rPr>
          <w:rFonts w:ascii="Palatino Linotype" w:hAnsi="Palatino Linotype" w:cs="Tahoma"/>
          <w:iCs/>
        </w:rPr>
        <w:lastRenderedPageBreak/>
        <w:t>del Sujeto Obligado, por el cual, respecto a la clasificación de la información como reservada, atañe lo siguiente:</w:t>
      </w:r>
    </w:p>
    <w:p w14:paraId="7345E3BC" w14:textId="77777777" w:rsidR="00F41B6C" w:rsidRPr="00F36775" w:rsidRDefault="00F41B6C" w:rsidP="00F41B6C">
      <w:pPr>
        <w:pStyle w:val="Prrafodelista"/>
        <w:tabs>
          <w:tab w:val="left" w:pos="1470"/>
        </w:tabs>
        <w:spacing w:line="360" w:lineRule="auto"/>
        <w:ind w:right="539"/>
        <w:jc w:val="both"/>
        <w:rPr>
          <w:rFonts w:ascii="Palatino Linotype" w:hAnsi="Palatino Linotype" w:cs="Tahoma"/>
          <w:b/>
          <w:iCs/>
        </w:rPr>
      </w:pPr>
    </w:p>
    <w:p w14:paraId="35D5574C" w14:textId="5A89271E" w:rsidR="00F41B6C" w:rsidRPr="00F36775" w:rsidRDefault="00F41B6C" w:rsidP="00F41B6C">
      <w:pPr>
        <w:tabs>
          <w:tab w:val="left" w:pos="709"/>
          <w:tab w:val="left" w:pos="1470"/>
        </w:tabs>
        <w:spacing w:line="360" w:lineRule="auto"/>
        <w:ind w:left="567" w:right="539"/>
        <w:jc w:val="center"/>
        <w:rPr>
          <w:rFonts w:ascii="Palatino Linotype" w:hAnsi="Palatino Linotype" w:cs="Tahoma"/>
          <w:b/>
          <w:iCs/>
        </w:rPr>
      </w:pPr>
      <w:r w:rsidRPr="00F36775">
        <w:rPr>
          <w:rFonts w:ascii="Palatino Linotype" w:hAnsi="Palatino Linotype" w:cs="Tahoma"/>
          <w:b/>
          <w:iCs/>
          <w:noProof/>
          <w:lang w:eastAsia="es-MX"/>
        </w:rPr>
        <w:drawing>
          <wp:inline distT="0" distB="0" distL="0" distR="0" wp14:anchorId="233E6E2A" wp14:editId="732F50EC">
            <wp:extent cx="5024120" cy="167640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5185" cy="1680092"/>
                    </a:xfrm>
                    <a:prstGeom prst="rect">
                      <a:avLst/>
                    </a:prstGeom>
                  </pic:spPr>
                </pic:pic>
              </a:graphicData>
            </a:graphic>
          </wp:inline>
        </w:drawing>
      </w:r>
    </w:p>
    <w:p w14:paraId="1E2D1E65" w14:textId="77777777" w:rsidR="009403F1" w:rsidRPr="00F36775" w:rsidRDefault="009403F1" w:rsidP="009403F1">
      <w:pPr>
        <w:tabs>
          <w:tab w:val="left" w:pos="1470"/>
        </w:tabs>
        <w:spacing w:line="360" w:lineRule="auto"/>
        <w:ind w:right="539"/>
        <w:jc w:val="both"/>
        <w:rPr>
          <w:rFonts w:ascii="Palatino Linotype" w:hAnsi="Palatino Linotype" w:cs="Tahoma"/>
          <w:b/>
          <w:iCs/>
        </w:rPr>
      </w:pPr>
    </w:p>
    <w:p w14:paraId="53BF4244" w14:textId="6E68A25C" w:rsidR="00020260" w:rsidRPr="00F36775" w:rsidRDefault="00A53755" w:rsidP="00020260">
      <w:pPr>
        <w:autoSpaceDE w:val="0"/>
        <w:autoSpaceDN w:val="0"/>
        <w:adjustRightInd w:val="0"/>
        <w:spacing w:line="360" w:lineRule="auto"/>
        <w:jc w:val="both"/>
        <w:rPr>
          <w:rFonts w:ascii="Palatino Linotype" w:hAnsi="Palatino Linotype" w:cs="Tahoma"/>
          <w:b/>
          <w:sz w:val="22"/>
          <w:szCs w:val="22"/>
        </w:rPr>
      </w:pPr>
      <w:r w:rsidRPr="00F36775">
        <w:rPr>
          <w:rFonts w:ascii="Palatino Linotype" w:hAnsi="Palatino Linotype" w:cs="Tahoma"/>
          <w:b/>
          <w:sz w:val="22"/>
          <w:szCs w:val="22"/>
        </w:rPr>
        <w:t>I</w:t>
      </w:r>
      <w:r w:rsidR="00F64D07" w:rsidRPr="00F36775">
        <w:rPr>
          <w:rFonts w:ascii="Palatino Linotype" w:hAnsi="Palatino Linotype" w:cs="Tahoma"/>
          <w:b/>
          <w:sz w:val="22"/>
          <w:szCs w:val="22"/>
        </w:rPr>
        <w:t>II</w:t>
      </w:r>
      <w:r w:rsidR="00020260" w:rsidRPr="00F36775">
        <w:rPr>
          <w:rFonts w:ascii="Palatino Linotype" w:hAnsi="Palatino Linotype" w:cs="Tahoma"/>
          <w:b/>
          <w:sz w:val="22"/>
          <w:szCs w:val="22"/>
        </w:rPr>
        <w:t>. Interposición del Recurso de Revisión.</w:t>
      </w:r>
    </w:p>
    <w:p w14:paraId="4A3DD520" w14:textId="77777777" w:rsidR="00DD7F53" w:rsidRPr="00F36775" w:rsidRDefault="00DD7F53" w:rsidP="00020260">
      <w:pPr>
        <w:autoSpaceDE w:val="0"/>
        <w:autoSpaceDN w:val="0"/>
        <w:adjustRightInd w:val="0"/>
        <w:spacing w:line="360" w:lineRule="auto"/>
        <w:jc w:val="both"/>
        <w:rPr>
          <w:rFonts w:ascii="Palatino Linotype" w:hAnsi="Palatino Linotype" w:cs="Tahoma"/>
          <w:b/>
          <w:sz w:val="22"/>
          <w:szCs w:val="22"/>
        </w:rPr>
      </w:pPr>
    </w:p>
    <w:p w14:paraId="103D418B" w14:textId="3FF09694" w:rsidR="00020260" w:rsidRPr="00F36775" w:rsidRDefault="00020260" w:rsidP="003E2612">
      <w:pPr>
        <w:autoSpaceDE w:val="0"/>
        <w:autoSpaceDN w:val="0"/>
        <w:adjustRightInd w:val="0"/>
        <w:spacing w:line="360" w:lineRule="auto"/>
        <w:jc w:val="both"/>
        <w:rPr>
          <w:rFonts w:ascii="Palatino Linotype" w:hAnsi="Palatino Linotype" w:cs="Tahoma"/>
          <w:sz w:val="22"/>
          <w:szCs w:val="22"/>
        </w:rPr>
      </w:pPr>
      <w:r w:rsidRPr="00F36775">
        <w:rPr>
          <w:rFonts w:ascii="Palatino Linotype" w:hAnsi="Palatino Linotype" w:cs="Tahoma"/>
          <w:sz w:val="22"/>
          <w:szCs w:val="22"/>
        </w:rPr>
        <w:t xml:space="preserve">Con </w:t>
      </w:r>
      <w:r w:rsidR="00683A00" w:rsidRPr="00F36775">
        <w:rPr>
          <w:rFonts w:ascii="Palatino Linotype" w:hAnsi="Palatino Linotype" w:cs="Tahoma"/>
          <w:sz w:val="22"/>
          <w:szCs w:val="22"/>
        </w:rPr>
        <w:t>fecha</w:t>
      </w:r>
      <w:r w:rsidRPr="00F36775">
        <w:rPr>
          <w:rFonts w:ascii="Palatino Linotype" w:hAnsi="Palatino Linotype" w:cs="Tahoma"/>
          <w:sz w:val="22"/>
          <w:szCs w:val="22"/>
        </w:rPr>
        <w:t xml:space="preserve"> </w:t>
      </w:r>
      <w:r w:rsidR="00F41B6C" w:rsidRPr="00F36775">
        <w:rPr>
          <w:rFonts w:ascii="Palatino Linotype" w:hAnsi="Palatino Linotype" w:cs="Tahoma"/>
          <w:sz w:val="22"/>
          <w:szCs w:val="22"/>
        </w:rPr>
        <w:t>veinticinco</w:t>
      </w:r>
      <w:r w:rsidRPr="00F36775">
        <w:rPr>
          <w:rFonts w:ascii="Palatino Linotype" w:hAnsi="Palatino Linotype" w:cs="Tahoma"/>
          <w:sz w:val="22"/>
          <w:szCs w:val="22"/>
        </w:rPr>
        <w:t xml:space="preserve"> de </w:t>
      </w:r>
      <w:r w:rsidR="00F41B6C" w:rsidRPr="00F36775">
        <w:rPr>
          <w:rFonts w:ascii="Palatino Linotype" w:hAnsi="Palatino Linotype" w:cs="Tahoma"/>
          <w:sz w:val="22"/>
          <w:szCs w:val="22"/>
        </w:rPr>
        <w:t>octubre</w:t>
      </w:r>
      <w:r w:rsidRPr="00F36775">
        <w:rPr>
          <w:rFonts w:ascii="Palatino Linotype" w:hAnsi="Palatino Linotype" w:cs="Tahoma"/>
          <w:sz w:val="22"/>
          <w:szCs w:val="22"/>
        </w:rPr>
        <w:t xml:space="preserve"> de dos mil veintidós, se recibió en este Instituto, a través del </w:t>
      </w:r>
      <w:r w:rsidRPr="00F36775">
        <w:rPr>
          <w:rFonts w:ascii="Palatino Linotype" w:hAnsi="Palatino Linotype" w:cs="Tahoma"/>
          <w:sz w:val="22"/>
          <w:szCs w:val="22"/>
          <w:lang w:val="es-ES"/>
        </w:rPr>
        <w:t>Sistema de Acceso a la Información Mexiquense (SAIMEX)</w:t>
      </w:r>
      <w:r w:rsidRPr="00F36775">
        <w:rPr>
          <w:rFonts w:ascii="Palatino Linotype" w:hAnsi="Palatino Linotype" w:cs="Tahoma"/>
          <w:sz w:val="22"/>
          <w:szCs w:val="22"/>
        </w:rPr>
        <w:t xml:space="preserve">, el Recurso de Revisión interpuesto por </w:t>
      </w:r>
      <w:r w:rsidR="00683A00" w:rsidRPr="00F36775">
        <w:rPr>
          <w:rFonts w:ascii="Palatino Linotype" w:hAnsi="Palatino Linotype" w:cs="Tahoma"/>
          <w:sz w:val="22"/>
          <w:szCs w:val="22"/>
        </w:rPr>
        <w:t>la</w:t>
      </w:r>
      <w:r w:rsidRPr="00F36775">
        <w:rPr>
          <w:rFonts w:ascii="Palatino Linotype" w:hAnsi="Palatino Linotype" w:cs="Tahoma"/>
          <w:sz w:val="22"/>
          <w:szCs w:val="22"/>
        </w:rPr>
        <w:t xml:space="preserve"> parte Recurrente en contra de la respuesta emitida por el Sujeto Obligado a la solicitud de información, en los términos siguientes:</w:t>
      </w:r>
    </w:p>
    <w:p w14:paraId="639F35FB" w14:textId="77777777" w:rsidR="003E2612" w:rsidRPr="00F36775" w:rsidRDefault="003E2612" w:rsidP="003E2612">
      <w:pPr>
        <w:autoSpaceDE w:val="0"/>
        <w:autoSpaceDN w:val="0"/>
        <w:adjustRightInd w:val="0"/>
        <w:spacing w:line="360" w:lineRule="auto"/>
        <w:jc w:val="both"/>
        <w:rPr>
          <w:rFonts w:ascii="Palatino Linotype" w:hAnsi="Palatino Linotype" w:cs="Tahoma"/>
          <w:sz w:val="22"/>
          <w:szCs w:val="22"/>
          <w:lang w:val="es-ES"/>
        </w:rPr>
      </w:pPr>
    </w:p>
    <w:p w14:paraId="0BCD6FF4" w14:textId="78069B19" w:rsidR="00F41B6C" w:rsidRPr="00F36775" w:rsidRDefault="00020260" w:rsidP="006C0373">
      <w:pPr>
        <w:tabs>
          <w:tab w:val="left" w:pos="4667"/>
        </w:tabs>
        <w:spacing w:line="360" w:lineRule="auto"/>
        <w:ind w:left="567" w:right="567"/>
        <w:jc w:val="both"/>
        <w:rPr>
          <w:rFonts w:ascii="Palatino Linotype" w:hAnsi="Palatino Linotype" w:cs="Tahoma"/>
          <w:b/>
          <w:bCs/>
        </w:rPr>
      </w:pPr>
      <w:r w:rsidRPr="00F36775">
        <w:rPr>
          <w:rFonts w:ascii="Palatino Linotype" w:hAnsi="Palatino Linotype" w:cs="Tahoma"/>
          <w:b/>
          <w:bCs/>
        </w:rPr>
        <w:t>ACTO IMPUGNADO</w:t>
      </w:r>
    </w:p>
    <w:p w14:paraId="4D58C65B" w14:textId="499A1040" w:rsidR="00F64D07" w:rsidRPr="00F36775" w:rsidRDefault="00F41B6C" w:rsidP="00F41B6C">
      <w:pPr>
        <w:spacing w:line="360" w:lineRule="auto"/>
        <w:ind w:right="567" w:firstLine="567"/>
        <w:jc w:val="both"/>
        <w:rPr>
          <w:rFonts w:ascii="Palatino Linotype" w:hAnsi="Palatino Linotype" w:cs="Tahoma"/>
          <w:i/>
          <w:sz w:val="22"/>
          <w:szCs w:val="22"/>
        </w:rPr>
      </w:pPr>
      <w:r w:rsidRPr="00F36775">
        <w:rPr>
          <w:rFonts w:ascii="Palatino Linotype" w:hAnsi="Palatino Linotype" w:cs="Tahoma"/>
          <w:i/>
          <w:sz w:val="22"/>
          <w:szCs w:val="22"/>
        </w:rPr>
        <w:t>Se impugna toda la respuesta</w:t>
      </w:r>
    </w:p>
    <w:p w14:paraId="366E4609" w14:textId="77777777" w:rsidR="00F41B6C" w:rsidRPr="00F36775" w:rsidRDefault="00F41B6C" w:rsidP="00F41B6C">
      <w:pPr>
        <w:spacing w:line="360" w:lineRule="auto"/>
        <w:ind w:right="567" w:firstLine="567"/>
        <w:jc w:val="both"/>
        <w:rPr>
          <w:rFonts w:ascii="Palatino Linotype" w:hAnsi="Palatino Linotype"/>
          <w:i/>
          <w:iCs/>
          <w:lang w:eastAsia="es-MX"/>
        </w:rPr>
      </w:pPr>
    </w:p>
    <w:p w14:paraId="663B8EA7" w14:textId="15DC90E2" w:rsidR="00CD7D39" w:rsidRPr="00F36775" w:rsidRDefault="00020260" w:rsidP="00CD7D39">
      <w:pPr>
        <w:spacing w:line="360" w:lineRule="auto"/>
        <w:ind w:left="567" w:right="567"/>
        <w:jc w:val="both"/>
        <w:rPr>
          <w:rFonts w:ascii="Palatino Linotype" w:hAnsi="Palatino Linotype" w:cs="Tahoma"/>
          <w:b/>
        </w:rPr>
      </w:pPr>
      <w:r w:rsidRPr="00F36775">
        <w:rPr>
          <w:rFonts w:ascii="Palatino Linotype" w:hAnsi="Palatino Linotype" w:cs="Tahoma"/>
          <w:b/>
        </w:rPr>
        <w:t>RAZONES O MOTIVOS DE LA INCONFORMIDAD</w:t>
      </w:r>
    </w:p>
    <w:p w14:paraId="3F81987E" w14:textId="77777777" w:rsidR="00F41B6C" w:rsidRPr="00F36775" w:rsidRDefault="00F41B6C" w:rsidP="00CD7D39">
      <w:pPr>
        <w:spacing w:line="360" w:lineRule="auto"/>
        <w:ind w:left="567" w:right="567"/>
        <w:jc w:val="both"/>
        <w:rPr>
          <w:rFonts w:ascii="Palatino Linotype" w:hAnsi="Palatino Linotype" w:cs="Tahoma"/>
          <w:b/>
        </w:rPr>
      </w:pPr>
    </w:p>
    <w:p w14:paraId="15753F6C" w14:textId="49875E0F" w:rsidR="00F64D07" w:rsidRPr="00F36775" w:rsidRDefault="00F41B6C" w:rsidP="00CD7D39">
      <w:pPr>
        <w:spacing w:line="360" w:lineRule="auto"/>
        <w:ind w:left="567" w:right="539"/>
        <w:jc w:val="both"/>
        <w:rPr>
          <w:rFonts w:ascii="Palatino Linotype" w:hAnsi="Palatino Linotype"/>
          <w:i/>
          <w:iCs/>
          <w:sz w:val="22"/>
          <w:szCs w:val="22"/>
          <w:lang w:eastAsia="es-MX"/>
        </w:rPr>
      </w:pPr>
      <w:r w:rsidRPr="00F36775">
        <w:rPr>
          <w:rFonts w:ascii="Palatino Linotype" w:hAnsi="Palatino Linotype"/>
          <w:i/>
          <w:iCs/>
          <w:sz w:val="22"/>
          <w:szCs w:val="22"/>
          <w:lang w:eastAsia="es-MX"/>
        </w:rPr>
        <w:t xml:space="preserve">En virtud de la respuesta, por lo que respecta a la inexistencia de información no es creíble la respuesta ya que cualquier empresa negocio o casa particular tienen documentos que otorgan ese Organismo de Agua y Drenaje que acreditan mediante los pagos por el servicio </w:t>
      </w:r>
      <w:r w:rsidRPr="00F36775">
        <w:rPr>
          <w:rFonts w:ascii="Palatino Linotype" w:hAnsi="Palatino Linotype"/>
          <w:i/>
          <w:iCs/>
          <w:sz w:val="22"/>
          <w:szCs w:val="22"/>
          <w:lang w:eastAsia="es-MX"/>
        </w:rPr>
        <w:lastRenderedPageBreak/>
        <w:t>y ese organismo cuenta con copias u originales de los oficios o cualquier otro documento, autorizaciones, de los servicios que amparan los servicios de Agua y Drenaje de los contribuyentes entre estos la fundidora de plomo artemis 7 ubicada en la calle 5 de mayo numero 22A actualmente 22 y numero 24 ya que ha hecho uso del drenaje y del agua potable desde que se instaló en el año 2018, hasta que la toma de drenaje fue clausurada y se desconoce si se clausuró la toma de agua. Y por lo que respecta a que es información reservada manifiesto mi inconformidad con la respuesta, ya que lo que se solicitó es información pública ya que lo que se solicita es información pública (Permisos, oficios, autorizaciones o cualquier otro documento) haciendo una atenta aclaración que esta información que no es de seguridad nacional para que sea reservada, que acrediten la toma de agua y conexión al drenaje o a qué tipo de red de drenaje están conectadas las bodegas que ocupan los numeros 22A actualmente 22 y número 24 ubicadas en la calle 5 de mayo de la Colonia reforma municipio de San Mateo Atenco Estado de México. Por tal motivo estoy inconforme con la respuesta.</w:t>
      </w:r>
      <w:r w:rsidR="00DA7AB5" w:rsidRPr="00F36775">
        <w:rPr>
          <w:rFonts w:ascii="Palatino Linotype" w:hAnsi="Palatino Linotype"/>
          <w:i/>
          <w:iCs/>
          <w:sz w:val="22"/>
          <w:szCs w:val="22"/>
          <w:lang w:eastAsia="es-MX"/>
        </w:rPr>
        <w:t xml:space="preserve"> </w:t>
      </w:r>
      <w:r w:rsidRPr="00F36775">
        <w:rPr>
          <w:rFonts w:ascii="Palatino Linotype" w:hAnsi="Palatino Linotype"/>
          <w:i/>
          <w:iCs/>
          <w:sz w:val="22"/>
          <w:szCs w:val="22"/>
          <w:lang w:eastAsia="es-MX"/>
        </w:rPr>
        <w:t>(sic)</w:t>
      </w:r>
    </w:p>
    <w:p w14:paraId="1EDCC5F6" w14:textId="77777777" w:rsidR="00F41B6C" w:rsidRPr="00F36775" w:rsidRDefault="00F41B6C" w:rsidP="00CD7D39">
      <w:pPr>
        <w:spacing w:line="360" w:lineRule="auto"/>
        <w:ind w:left="567" w:right="539"/>
        <w:jc w:val="both"/>
        <w:rPr>
          <w:rFonts w:ascii="Palatino Linotype" w:hAnsi="Palatino Linotype" w:cs="Tahoma"/>
          <w:iCs/>
          <w:sz w:val="22"/>
          <w:szCs w:val="22"/>
        </w:rPr>
      </w:pPr>
    </w:p>
    <w:p w14:paraId="1F3ADC09" w14:textId="4E0EDEF6" w:rsidR="00020260" w:rsidRPr="00F36775" w:rsidRDefault="00F64D07" w:rsidP="003E2612">
      <w:pPr>
        <w:spacing w:line="360" w:lineRule="auto"/>
        <w:ind w:right="539"/>
        <w:jc w:val="both"/>
        <w:rPr>
          <w:rFonts w:ascii="Palatino Linotype" w:hAnsi="Palatino Linotype" w:cs="Tahoma"/>
          <w:i/>
        </w:rPr>
      </w:pPr>
      <w:r w:rsidRPr="00F36775">
        <w:rPr>
          <w:rFonts w:ascii="Palatino Linotype" w:hAnsi="Palatino Linotype" w:cs="Tahoma"/>
          <w:b/>
          <w:sz w:val="22"/>
          <w:szCs w:val="22"/>
        </w:rPr>
        <w:t>I</w:t>
      </w:r>
      <w:r w:rsidR="00020260" w:rsidRPr="00F36775">
        <w:rPr>
          <w:rFonts w:ascii="Palatino Linotype" w:hAnsi="Palatino Linotype" w:cs="Tahoma"/>
          <w:b/>
          <w:sz w:val="22"/>
          <w:szCs w:val="22"/>
        </w:rPr>
        <w:t xml:space="preserve">V. </w:t>
      </w:r>
      <w:r w:rsidR="00020260" w:rsidRPr="00F36775">
        <w:rPr>
          <w:rFonts w:ascii="Palatino Linotype" w:eastAsia="Batang" w:hAnsi="Palatino Linotype" w:cs="Tahoma"/>
          <w:b/>
          <w:bCs/>
          <w:sz w:val="22"/>
          <w:szCs w:val="22"/>
        </w:rPr>
        <w:t xml:space="preserve">Trámite del </w:t>
      </w:r>
      <w:r w:rsidR="00020260" w:rsidRPr="00F36775">
        <w:rPr>
          <w:rFonts w:ascii="Palatino Linotype" w:hAnsi="Palatino Linotype" w:cs="Tahoma"/>
          <w:b/>
          <w:sz w:val="22"/>
          <w:szCs w:val="22"/>
        </w:rPr>
        <w:t xml:space="preserve">Recurso de Revisión </w:t>
      </w:r>
      <w:r w:rsidR="00020260" w:rsidRPr="00F36775">
        <w:rPr>
          <w:rFonts w:ascii="Palatino Linotype" w:eastAsia="Batang" w:hAnsi="Palatino Linotype" w:cs="Tahoma"/>
          <w:b/>
          <w:bCs/>
          <w:sz w:val="22"/>
          <w:szCs w:val="22"/>
        </w:rPr>
        <w:t>ante el Instituto.</w:t>
      </w:r>
    </w:p>
    <w:p w14:paraId="301813A5" w14:textId="77777777" w:rsidR="00020260" w:rsidRPr="00F36775" w:rsidRDefault="00020260" w:rsidP="00020260">
      <w:pPr>
        <w:spacing w:line="360" w:lineRule="auto"/>
        <w:jc w:val="both"/>
        <w:rPr>
          <w:rFonts w:ascii="Palatino Linotype" w:eastAsia="Batang" w:hAnsi="Palatino Linotype" w:cs="Tahoma"/>
          <w:b/>
          <w:bCs/>
          <w:sz w:val="22"/>
          <w:szCs w:val="22"/>
        </w:rPr>
      </w:pPr>
    </w:p>
    <w:p w14:paraId="232D568E" w14:textId="4D11F1F6" w:rsidR="00C57FF5" w:rsidRPr="00F36775" w:rsidRDefault="00020260" w:rsidP="00020260">
      <w:pPr>
        <w:spacing w:line="360" w:lineRule="auto"/>
        <w:jc w:val="both"/>
        <w:rPr>
          <w:rFonts w:ascii="Palatino Linotype" w:eastAsia="Batang" w:hAnsi="Palatino Linotype" w:cs="Tahoma"/>
          <w:b/>
          <w:bCs/>
          <w:sz w:val="22"/>
          <w:szCs w:val="22"/>
        </w:rPr>
      </w:pPr>
      <w:r w:rsidRPr="00F36775">
        <w:rPr>
          <w:rFonts w:ascii="Palatino Linotype" w:eastAsia="Batang" w:hAnsi="Palatino Linotype" w:cs="Tahoma"/>
          <w:b/>
          <w:bCs/>
          <w:sz w:val="22"/>
          <w:szCs w:val="22"/>
        </w:rPr>
        <w:t xml:space="preserve">a) Turno del </w:t>
      </w:r>
      <w:r w:rsidRPr="00F36775">
        <w:rPr>
          <w:rFonts w:ascii="Palatino Linotype" w:hAnsi="Palatino Linotype" w:cs="Tahoma"/>
          <w:b/>
          <w:sz w:val="22"/>
          <w:szCs w:val="22"/>
        </w:rPr>
        <w:t>Recurso de Revisión</w:t>
      </w:r>
      <w:r w:rsidRPr="00F36775">
        <w:rPr>
          <w:rFonts w:ascii="Palatino Linotype" w:eastAsia="Batang" w:hAnsi="Palatino Linotype" w:cs="Tahoma"/>
          <w:b/>
          <w:bCs/>
          <w:sz w:val="22"/>
          <w:szCs w:val="22"/>
        </w:rPr>
        <w:t>.</w:t>
      </w:r>
    </w:p>
    <w:p w14:paraId="0F49FF9F" w14:textId="77777777" w:rsidR="00F41B6C" w:rsidRPr="00F36775" w:rsidRDefault="00F41B6C" w:rsidP="00020260">
      <w:pPr>
        <w:spacing w:line="360" w:lineRule="auto"/>
        <w:jc w:val="both"/>
        <w:rPr>
          <w:rFonts w:ascii="Palatino Linotype" w:eastAsia="Batang" w:hAnsi="Palatino Linotype" w:cs="Tahoma"/>
          <w:b/>
          <w:bCs/>
          <w:sz w:val="22"/>
          <w:szCs w:val="22"/>
        </w:rPr>
      </w:pPr>
    </w:p>
    <w:p w14:paraId="12BB0109" w14:textId="5F2D3D97" w:rsidR="00204E5F" w:rsidRPr="00F36775" w:rsidRDefault="00020260" w:rsidP="00020260">
      <w:pPr>
        <w:spacing w:line="360" w:lineRule="auto"/>
        <w:jc w:val="both"/>
        <w:rPr>
          <w:rFonts w:ascii="Palatino Linotype" w:eastAsia="Batang" w:hAnsi="Palatino Linotype" w:cs="Tahoma"/>
          <w:bCs/>
          <w:sz w:val="22"/>
          <w:szCs w:val="22"/>
        </w:rPr>
      </w:pPr>
      <w:r w:rsidRPr="00F36775">
        <w:rPr>
          <w:rFonts w:ascii="Palatino Linotype" w:eastAsia="Batang" w:hAnsi="Palatino Linotype" w:cs="Tahoma"/>
          <w:bCs/>
          <w:sz w:val="22"/>
          <w:szCs w:val="22"/>
        </w:rPr>
        <w:t xml:space="preserve">El </w:t>
      </w:r>
      <w:r w:rsidR="00F41B6C" w:rsidRPr="00F36775">
        <w:rPr>
          <w:rFonts w:ascii="Palatino Linotype" w:eastAsia="Batang" w:hAnsi="Palatino Linotype" w:cs="Tahoma"/>
          <w:bCs/>
          <w:sz w:val="22"/>
          <w:szCs w:val="22"/>
        </w:rPr>
        <w:t>veinticinco</w:t>
      </w:r>
      <w:r w:rsidRPr="00F36775">
        <w:rPr>
          <w:rFonts w:ascii="Palatino Linotype" w:eastAsia="Batang" w:hAnsi="Palatino Linotype" w:cs="Tahoma"/>
          <w:bCs/>
          <w:sz w:val="22"/>
          <w:szCs w:val="22"/>
        </w:rPr>
        <w:t xml:space="preserve"> de </w:t>
      </w:r>
      <w:r w:rsidR="00F41B6C" w:rsidRPr="00F36775">
        <w:rPr>
          <w:rFonts w:ascii="Palatino Linotype" w:eastAsia="Batang" w:hAnsi="Palatino Linotype" w:cs="Tahoma"/>
          <w:bCs/>
          <w:sz w:val="22"/>
          <w:szCs w:val="22"/>
        </w:rPr>
        <w:t>octubre</w:t>
      </w:r>
      <w:r w:rsidRPr="00F36775">
        <w:rPr>
          <w:rFonts w:ascii="Palatino Linotype" w:eastAsia="Batang" w:hAnsi="Palatino Linotype" w:cs="Tahoma"/>
          <w:bCs/>
          <w:sz w:val="22"/>
          <w:szCs w:val="22"/>
        </w:rPr>
        <w:t xml:space="preserve"> de dos mil veintidós, el </w:t>
      </w:r>
      <w:r w:rsidRPr="00F36775">
        <w:rPr>
          <w:rFonts w:ascii="Palatino Linotype" w:hAnsi="Palatino Linotype" w:cs="Tahoma"/>
          <w:sz w:val="22"/>
          <w:szCs w:val="22"/>
          <w:lang w:val="es-ES"/>
        </w:rPr>
        <w:t>Sistema de Acceso a la Información Mexiquense (SAIMEX),</w:t>
      </w:r>
      <w:r w:rsidRPr="00F36775">
        <w:rPr>
          <w:rFonts w:ascii="Palatino Linotype" w:eastAsia="Batang" w:hAnsi="Palatino Linotype" w:cs="Tahoma"/>
          <w:bCs/>
          <w:sz w:val="22"/>
          <w:szCs w:val="22"/>
        </w:rPr>
        <w:t xml:space="preserve"> asignó el número de expediente </w:t>
      </w:r>
      <w:r w:rsidR="00C5005C" w:rsidRPr="00F36775">
        <w:rPr>
          <w:rFonts w:ascii="Palatino Linotype" w:eastAsia="Batang" w:hAnsi="Palatino Linotype" w:cs="Tahoma"/>
          <w:b/>
          <w:bCs/>
          <w:sz w:val="22"/>
          <w:szCs w:val="22"/>
        </w:rPr>
        <w:t>15786/INFOEM/IP/RR/2022</w:t>
      </w:r>
      <w:r w:rsidR="00F41B6C" w:rsidRPr="00F36775">
        <w:rPr>
          <w:rFonts w:ascii="Palatino Linotype" w:eastAsia="Batang" w:hAnsi="Palatino Linotype" w:cs="Tahoma"/>
          <w:b/>
          <w:bCs/>
          <w:sz w:val="22"/>
          <w:szCs w:val="22"/>
        </w:rPr>
        <w:t>,</w:t>
      </w:r>
      <w:r w:rsidR="0047694E" w:rsidRPr="00F36775">
        <w:rPr>
          <w:rFonts w:ascii="Palatino Linotype" w:eastAsia="Batang" w:hAnsi="Palatino Linotype" w:cs="Tahoma"/>
          <w:bCs/>
          <w:sz w:val="22"/>
          <w:szCs w:val="22"/>
        </w:rPr>
        <w:t xml:space="preserve"> </w:t>
      </w:r>
      <w:r w:rsidRPr="00F36775">
        <w:rPr>
          <w:rFonts w:ascii="Palatino Linotype" w:eastAsia="Batang" w:hAnsi="Palatino Linotype" w:cs="Tahoma"/>
          <w:bCs/>
          <w:sz w:val="22"/>
          <w:szCs w:val="22"/>
        </w:rPr>
        <w:t>al medio de impugnación que nos ocupa</w:t>
      </w:r>
      <w:r w:rsidR="0047694E" w:rsidRPr="00F36775">
        <w:rPr>
          <w:rFonts w:ascii="Palatino Linotype" w:eastAsia="Batang" w:hAnsi="Palatino Linotype" w:cs="Tahoma"/>
          <w:bCs/>
          <w:sz w:val="22"/>
          <w:szCs w:val="22"/>
        </w:rPr>
        <w:t xml:space="preserve"> y</w:t>
      </w:r>
      <w:r w:rsidRPr="00F36775">
        <w:rPr>
          <w:rFonts w:ascii="Palatino Linotype" w:eastAsia="Batang" w:hAnsi="Palatino Linotype" w:cs="Tahoma"/>
          <w:bCs/>
          <w:sz w:val="22"/>
          <w:szCs w:val="22"/>
        </w:rPr>
        <w:t xml:space="preserve"> con base en el sistema aprobado por el Pleno de este </w:t>
      </w:r>
      <w:r w:rsidR="00204E5F" w:rsidRPr="00F36775">
        <w:rPr>
          <w:rFonts w:ascii="Palatino Linotype" w:eastAsia="Batang" w:hAnsi="Palatino Linotype" w:cs="Tahoma"/>
          <w:bCs/>
          <w:sz w:val="22"/>
          <w:szCs w:val="22"/>
        </w:rPr>
        <w:t>Organismo</w:t>
      </w:r>
      <w:r w:rsidRPr="00F36775">
        <w:rPr>
          <w:rFonts w:ascii="Palatino Linotype" w:eastAsia="Batang" w:hAnsi="Palatino Linotype" w:cs="Tahoma"/>
          <w:bCs/>
          <w:sz w:val="22"/>
          <w:szCs w:val="22"/>
        </w:rPr>
        <w:t xml:space="preserve"> Garante</w:t>
      </w:r>
      <w:r w:rsidR="0047694E" w:rsidRPr="00F36775">
        <w:rPr>
          <w:rFonts w:ascii="Palatino Linotype" w:eastAsia="Batang" w:hAnsi="Palatino Linotype" w:cs="Tahoma"/>
          <w:bCs/>
          <w:sz w:val="22"/>
          <w:szCs w:val="22"/>
        </w:rPr>
        <w:t xml:space="preserve">, </w:t>
      </w:r>
      <w:r w:rsidRPr="00F36775">
        <w:rPr>
          <w:rFonts w:ascii="Palatino Linotype" w:eastAsia="Batang" w:hAnsi="Palatino Linotype" w:cs="Tahoma"/>
          <w:bCs/>
          <w:sz w:val="22"/>
          <w:szCs w:val="22"/>
        </w:rPr>
        <w:t>lo turnó al Comisionado Ponente Luis Gustavo Parra Noriega, para los efectos del artículo 185, fracción I de la Ley de Transparencia y Acceso a la Información Pública del Estado de México y Municipios.</w:t>
      </w:r>
    </w:p>
    <w:p w14:paraId="1673553E" w14:textId="6FF3B41B" w:rsidR="00020260" w:rsidRPr="00F36775" w:rsidRDefault="00020260" w:rsidP="00020260">
      <w:pPr>
        <w:spacing w:line="360" w:lineRule="auto"/>
        <w:jc w:val="both"/>
        <w:rPr>
          <w:rFonts w:ascii="Palatino Linotype" w:hAnsi="Palatino Linotype" w:cs="Tahoma"/>
          <w:b/>
          <w:sz w:val="22"/>
          <w:szCs w:val="22"/>
        </w:rPr>
      </w:pPr>
      <w:r w:rsidRPr="00F36775">
        <w:rPr>
          <w:rFonts w:ascii="Palatino Linotype" w:eastAsia="Batang" w:hAnsi="Palatino Linotype" w:cs="Tahoma"/>
          <w:b/>
          <w:bCs/>
          <w:sz w:val="22"/>
          <w:szCs w:val="22"/>
        </w:rPr>
        <w:lastRenderedPageBreak/>
        <w:t xml:space="preserve">b) Admisión del </w:t>
      </w:r>
      <w:r w:rsidRPr="00F36775">
        <w:rPr>
          <w:rFonts w:ascii="Palatino Linotype" w:hAnsi="Palatino Linotype" w:cs="Tahoma"/>
          <w:b/>
          <w:sz w:val="22"/>
          <w:szCs w:val="22"/>
        </w:rPr>
        <w:t>Recurso de Revisión</w:t>
      </w:r>
      <w:r w:rsidR="0072354B" w:rsidRPr="00F36775">
        <w:rPr>
          <w:rFonts w:ascii="Palatino Linotype" w:hAnsi="Palatino Linotype" w:cs="Tahoma"/>
          <w:b/>
          <w:sz w:val="22"/>
          <w:szCs w:val="22"/>
        </w:rPr>
        <w:t>.</w:t>
      </w:r>
    </w:p>
    <w:p w14:paraId="73515BDA" w14:textId="77777777" w:rsidR="003E2612" w:rsidRPr="00F36775" w:rsidRDefault="003E2612" w:rsidP="00020260">
      <w:pPr>
        <w:spacing w:line="360" w:lineRule="auto"/>
        <w:jc w:val="both"/>
        <w:rPr>
          <w:rFonts w:ascii="Palatino Linotype" w:hAnsi="Palatino Linotype" w:cs="Tahoma"/>
          <w:b/>
          <w:sz w:val="22"/>
          <w:szCs w:val="22"/>
        </w:rPr>
      </w:pPr>
    </w:p>
    <w:p w14:paraId="395298A6" w14:textId="0123FEF3" w:rsidR="00465C19" w:rsidRPr="00F36775" w:rsidRDefault="00465C19" w:rsidP="00465C19">
      <w:pPr>
        <w:spacing w:line="360" w:lineRule="auto"/>
        <w:jc w:val="both"/>
        <w:rPr>
          <w:rFonts w:ascii="Palatino Linotype" w:eastAsia="Batang" w:hAnsi="Palatino Linotype" w:cs="Tahoma"/>
          <w:bCs/>
          <w:sz w:val="22"/>
          <w:szCs w:val="22"/>
          <w:lang w:val="es-ES_tradnl"/>
        </w:rPr>
      </w:pPr>
      <w:r w:rsidRPr="00F36775">
        <w:rPr>
          <w:rFonts w:ascii="Palatino Linotype" w:eastAsia="Batang" w:hAnsi="Palatino Linotype" w:cs="Tahoma"/>
          <w:bCs/>
          <w:sz w:val="22"/>
          <w:szCs w:val="22"/>
          <w:lang w:val="es-ES_tradnl"/>
        </w:rPr>
        <w:t xml:space="preserve">El </w:t>
      </w:r>
      <w:r w:rsidR="00F41B6C" w:rsidRPr="00F36775">
        <w:rPr>
          <w:rFonts w:ascii="Palatino Linotype" w:eastAsia="Batang" w:hAnsi="Palatino Linotype" w:cs="Tahoma"/>
          <w:bCs/>
          <w:sz w:val="22"/>
          <w:szCs w:val="22"/>
          <w:lang w:val="es-ES_tradnl"/>
        </w:rPr>
        <w:t>treinta y uno</w:t>
      </w:r>
      <w:r w:rsidRPr="00F36775">
        <w:rPr>
          <w:rFonts w:ascii="Palatino Linotype" w:eastAsia="Batang" w:hAnsi="Palatino Linotype" w:cs="Tahoma"/>
          <w:bCs/>
          <w:sz w:val="22"/>
          <w:szCs w:val="22"/>
          <w:lang w:val="es-ES_tradnl"/>
        </w:rPr>
        <w:t xml:space="preserve"> de </w:t>
      </w:r>
      <w:r w:rsidR="00F41B6C" w:rsidRPr="00F36775">
        <w:rPr>
          <w:rFonts w:ascii="Palatino Linotype" w:eastAsia="Batang" w:hAnsi="Palatino Linotype" w:cs="Tahoma"/>
          <w:bCs/>
          <w:sz w:val="22"/>
          <w:szCs w:val="22"/>
          <w:lang w:val="es-ES_tradnl"/>
        </w:rPr>
        <w:t>octubre</w:t>
      </w:r>
      <w:r w:rsidRPr="00F36775">
        <w:rPr>
          <w:rFonts w:ascii="Palatino Linotype" w:eastAsia="Batang" w:hAnsi="Palatino Linotype" w:cs="Tahoma"/>
          <w:bCs/>
          <w:sz w:val="22"/>
          <w:szCs w:val="22"/>
          <w:lang w:val="es-ES_tradnl"/>
        </w:rPr>
        <w:t xml:space="preserve"> de dos mil veintidós, en términos del artículo 185, fracciones I y II de la Ley de Transparencia y Acceso a la Información Pública del Estado de México y Municipios, se notificó a través del Sistema de Acceso a la Información Mexiquense (SAIMEX), la admisión del Recurso de Revisión interpuesto por el Recurrente en contra de la respuesta del Sujeto Obligado; por lo cual, se les otorgó a las partes un plazo de siete días hábiles posteriores a la misma, para que manifestaran lo que a su derecho conviniera y formularan alegatos.</w:t>
      </w:r>
    </w:p>
    <w:p w14:paraId="39AFB157" w14:textId="77777777" w:rsidR="00F41B6C" w:rsidRPr="00F36775" w:rsidRDefault="00F41B6C" w:rsidP="00465C19">
      <w:pPr>
        <w:spacing w:line="360" w:lineRule="auto"/>
        <w:jc w:val="both"/>
        <w:rPr>
          <w:rFonts w:ascii="Palatino Linotype" w:eastAsia="Batang" w:hAnsi="Palatino Linotype" w:cs="Tahoma"/>
          <w:bCs/>
          <w:sz w:val="22"/>
          <w:szCs w:val="22"/>
          <w:lang w:val="es-ES_tradnl"/>
        </w:rPr>
      </w:pPr>
    </w:p>
    <w:p w14:paraId="12D99EFE" w14:textId="35E7B8A0" w:rsidR="00F41B6C" w:rsidRPr="00F36775" w:rsidRDefault="00F41B6C" w:rsidP="00F41B6C">
      <w:pPr>
        <w:spacing w:line="360" w:lineRule="auto"/>
        <w:jc w:val="both"/>
        <w:rPr>
          <w:rFonts w:ascii="Palatino Linotype" w:eastAsia="Calibri" w:hAnsi="Palatino Linotype" w:cs="Tahoma"/>
          <w:b/>
          <w:sz w:val="22"/>
          <w:szCs w:val="22"/>
        </w:rPr>
      </w:pPr>
      <w:r w:rsidRPr="00F36775">
        <w:rPr>
          <w:rFonts w:ascii="Palatino Linotype" w:eastAsia="Calibri" w:hAnsi="Palatino Linotype" w:cs="Tahoma"/>
          <w:b/>
          <w:sz w:val="22"/>
          <w:szCs w:val="22"/>
        </w:rPr>
        <w:t>c) Ampliación de plazo para resolver.</w:t>
      </w:r>
    </w:p>
    <w:p w14:paraId="41B5373D" w14:textId="77777777" w:rsidR="00F41B6C" w:rsidRPr="00F36775" w:rsidRDefault="00F41B6C" w:rsidP="00F41B6C">
      <w:pPr>
        <w:spacing w:line="360" w:lineRule="auto"/>
        <w:jc w:val="both"/>
        <w:rPr>
          <w:rFonts w:ascii="Palatino Linotype" w:eastAsia="Calibri" w:hAnsi="Palatino Linotype" w:cs="Tahoma"/>
          <w:sz w:val="22"/>
          <w:szCs w:val="22"/>
        </w:rPr>
      </w:pPr>
    </w:p>
    <w:p w14:paraId="6014E524" w14:textId="5453DAB9" w:rsidR="00F41B6C" w:rsidRPr="00F36775" w:rsidRDefault="00F41B6C" w:rsidP="00F41B6C">
      <w:pPr>
        <w:tabs>
          <w:tab w:val="left" w:pos="3261"/>
        </w:tabs>
        <w:spacing w:line="360" w:lineRule="auto"/>
        <w:jc w:val="both"/>
        <w:rPr>
          <w:rFonts w:ascii="Palatino Linotype" w:eastAsia="Calibri" w:hAnsi="Palatino Linotype" w:cs="Tahoma"/>
          <w:sz w:val="22"/>
          <w:szCs w:val="22"/>
        </w:rPr>
      </w:pPr>
      <w:r w:rsidRPr="00F36775">
        <w:rPr>
          <w:rFonts w:ascii="Palatino Linotype" w:eastAsia="Calibri" w:hAnsi="Palatino Linotype" w:cs="Tahoma"/>
          <w:sz w:val="22"/>
          <w:szCs w:val="22"/>
        </w:rPr>
        <w:t>El catorce de diciembre de dos mil veintidós,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mediante el Sistema de Acceso a la Información Mexiquense (SAIMEX), el mismo día.</w:t>
      </w:r>
    </w:p>
    <w:p w14:paraId="1CA788F2" w14:textId="77777777" w:rsidR="00F41B6C" w:rsidRPr="00F36775" w:rsidRDefault="00F41B6C" w:rsidP="00F41B6C">
      <w:pPr>
        <w:tabs>
          <w:tab w:val="left" w:pos="3261"/>
        </w:tabs>
        <w:spacing w:line="360" w:lineRule="auto"/>
        <w:jc w:val="both"/>
        <w:rPr>
          <w:rFonts w:ascii="Palatino Linotype" w:eastAsia="Calibri" w:hAnsi="Palatino Linotype" w:cs="Tahoma"/>
          <w:sz w:val="22"/>
          <w:szCs w:val="22"/>
        </w:rPr>
      </w:pPr>
    </w:p>
    <w:p w14:paraId="623D70D9"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36775">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523A6EA"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36775">
        <w:rPr>
          <w:rStyle w:val="eop"/>
          <w:rFonts w:ascii="Palatino Linotype" w:hAnsi="Palatino Linotype" w:cs="Segoe UI"/>
          <w:sz w:val="22"/>
          <w:szCs w:val="22"/>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3C737CD"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0CB47051"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36775">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4599CA"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36775">
        <w:rPr>
          <w:rStyle w:val="eop"/>
          <w:rFonts w:ascii="Palatino Linotype" w:hAnsi="Palatino Linotype" w:cs="Segoe UI"/>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6297CFF"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60AD3FB1"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36775">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14:paraId="717154AC"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3CA2F7D" w14:textId="77777777" w:rsidR="00F41B6C" w:rsidRPr="00F36775" w:rsidRDefault="00F41B6C" w:rsidP="00F41B6C">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F36775">
        <w:rPr>
          <w:rStyle w:val="eop"/>
          <w:rFonts w:ascii="Palatino Linotype" w:hAnsi="Palatino Linotype" w:cs="Segoe UI"/>
          <w:sz w:val="22"/>
          <w:szCs w:val="22"/>
        </w:rPr>
        <w:t>a) Complejidad del asunto: La complejidad de la prueba, la pluralidad de sujetos procesales, el tiempo transcurrido, las características y contexto del recurso.</w:t>
      </w:r>
    </w:p>
    <w:p w14:paraId="1E8CA28F" w14:textId="77777777" w:rsidR="00F41B6C" w:rsidRPr="00F36775" w:rsidRDefault="00F41B6C" w:rsidP="00F41B6C">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F36775">
        <w:rPr>
          <w:rStyle w:val="eop"/>
          <w:rFonts w:ascii="Palatino Linotype" w:hAnsi="Palatino Linotype" w:cs="Segoe UI"/>
          <w:sz w:val="22"/>
          <w:szCs w:val="22"/>
        </w:rPr>
        <w:t>b) Actividad Procesal del interesado: Acciones u omisiones del interesado.</w:t>
      </w:r>
    </w:p>
    <w:p w14:paraId="1444FAC1" w14:textId="77777777" w:rsidR="00F41B6C" w:rsidRPr="00F36775" w:rsidRDefault="00F41B6C" w:rsidP="00F41B6C">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F36775">
        <w:rPr>
          <w:rStyle w:val="eop"/>
          <w:rFonts w:ascii="Palatino Linotype" w:hAnsi="Palatino Linotype" w:cs="Segoe UI"/>
          <w:sz w:val="22"/>
          <w:szCs w:val="22"/>
        </w:rPr>
        <w:t>c) Conducta de la Autoridad: Las Acciones u omisiones realizadas en el procedimiento. Así como si la autoridad actuó con la debida diligencia.</w:t>
      </w:r>
    </w:p>
    <w:p w14:paraId="3554776F" w14:textId="77777777" w:rsidR="00F41B6C" w:rsidRPr="00F36775" w:rsidRDefault="00F41B6C" w:rsidP="00F41B6C">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F36775">
        <w:rPr>
          <w:rStyle w:val="eop"/>
          <w:rFonts w:ascii="Palatino Linotype" w:hAnsi="Palatino Linotype" w:cs="Segoe UI"/>
          <w:sz w:val="22"/>
          <w:szCs w:val="22"/>
        </w:rPr>
        <w:t>d) La afectación generada en la situación jurídica de la persona involucrada en el proceso: Violación a sus derechos humanos.</w:t>
      </w:r>
    </w:p>
    <w:p w14:paraId="591B7AE7" w14:textId="5E66C63D"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36775">
        <w:rPr>
          <w:rStyle w:val="eop"/>
          <w:rFonts w:ascii="Palatino Linotype" w:hAnsi="Palatino Linotype" w:cs="Segoe UI"/>
          <w:sz w:val="22"/>
          <w:szCs w:val="22"/>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E46DB5E"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F5A6AC2"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36775">
        <w:rPr>
          <w:rStyle w:val="eop"/>
          <w:rFonts w:ascii="Palatino Linotype" w:hAnsi="Palatino Linotype" w:cs="Segoe UI"/>
          <w:sz w:val="22"/>
          <w:szCs w:val="22"/>
        </w:rPr>
        <w:t>Argumento que encuentra sustento en la jurisprudencia P./J. 32/92 emitida por el Pleno de la Suprema Corte de Justicia de la Nación de rubro “</w:t>
      </w:r>
      <w:r w:rsidRPr="00F36775">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F36775">
        <w:rPr>
          <w:rStyle w:val="eop"/>
          <w:rFonts w:ascii="Palatino Linotype" w:hAnsi="Palatino Linotype" w:cs="Segoe UI"/>
          <w:sz w:val="22"/>
          <w:szCs w:val="22"/>
        </w:rPr>
        <w:t>.”, visible en la Gaceta del Seminario Judicial de la Federación con el registro digital 205635.</w:t>
      </w:r>
    </w:p>
    <w:p w14:paraId="5ABE6480"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5225C0A"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36775">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FACE90"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231C7CC"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36775">
        <w:rPr>
          <w:rStyle w:val="eop"/>
          <w:rFonts w:ascii="Palatino Linotype" w:hAnsi="Palatino Linotype" w:cs="Segoe UI"/>
          <w:sz w:val="22"/>
          <w:szCs w:val="22"/>
        </w:rPr>
        <w:lastRenderedPageBreak/>
        <w:t>Al respecto, también son de considerar los criterios sostenidos por el Cuarto Tribunal Colegiado en Materia Administrativa del Primer Circuito, cuyos rubros y datos de identificación son los siguientes:</w:t>
      </w:r>
    </w:p>
    <w:p w14:paraId="6ACAA09E"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A80C07C" w14:textId="77777777" w:rsidR="00F41B6C" w:rsidRPr="00F36775" w:rsidRDefault="00F41B6C" w:rsidP="00F41B6C">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F36775">
        <w:rPr>
          <w:rStyle w:val="eop"/>
          <w:rFonts w:ascii="Palatino Linotype" w:hAnsi="Palatino Linotype" w:cs="Segoe UI"/>
          <w:b/>
          <w:bCs/>
          <w:sz w:val="20"/>
          <w:szCs w:val="20"/>
        </w:rPr>
        <w:t>“PLAZO RAZONABLE PARA RESOLVER. DIMENSIÓN Y EFECTOS DE ESTE CONCEPTO CUANDO SE ADUCE EXCESIVA CARGA DE TRABAJO.”</w:t>
      </w:r>
      <w:r w:rsidRPr="00F36775">
        <w:rPr>
          <w:rStyle w:val="eop"/>
          <w:rFonts w:ascii="Palatino Linotype" w:hAnsi="Palatino Linotype" w:cs="Segoe UI"/>
          <w:sz w:val="20"/>
          <w:szCs w:val="20"/>
        </w:rPr>
        <w:t xml:space="preserve"> consultable en el Seminario Judicial de la Federación y su gaceta, con el registro digital 2002351.</w:t>
      </w:r>
    </w:p>
    <w:p w14:paraId="38655540" w14:textId="77777777" w:rsidR="00F41B6C" w:rsidRPr="00F36775" w:rsidRDefault="00F41B6C" w:rsidP="00F41B6C">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14:paraId="22844A00" w14:textId="77777777" w:rsidR="00F41B6C" w:rsidRPr="00F36775" w:rsidRDefault="00F41B6C" w:rsidP="00F41B6C">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F36775">
        <w:rPr>
          <w:rStyle w:val="eop"/>
          <w:rFonts w:ascii="Palatino Linotype" w:hAnsi="Palatino Linotype" w:cs="Segoe UI"/>
          <w:b/>
          <w:bCs/>
          <w:sz w:val="20"/>
          <w:szCs w:val="20"/>
        </w:rPr>
        <w:t>“PLAZO RAZONABLE PARA RESOLVER. CONCEPTO Y ELEMENTOS QUE LO INTEGRAN A LA LUZ DEL DERECHO INTERNACIONAL DE LOS DERECHOS HUMANOS</w:t>
      </w:r>
      <w:r w:rsidRPr="00F36775">
        <w:rPr>
          <w:rStyle w:val="eop"/>
          <w:rFonts w:ascii="Palatino Linotype" w:hAnsi="Palatino Linotype" w:cs="Segoe UI"/>
          <w:sz w:val="20"/>
          <w:szCs w:val="20"/>
        </w:rPr>
        <w:t>.”, visible en el Seminario Judicial de la Federación y su gaceta, con el registro digital 2002350.</w:t>
      </w:r>
    </w:p>
    <w:p w14:paraId="48179BFF"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CC84FBE"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36775">
        <w:rPr>
          <w:rStyle w:val="eop"/>
          <w:rFonts w:ascii="Palatino Linotype" w:hAnsi="Palatino Linotype" w:cs="Segoe UI"/>
          <w:sz w:val="22"/>
          <w:szCs w:val="22"/>
        </w:rPr>
        <w:t>Por ello, este organismo garante comprometido con la tutela de los derechos humanos confiados señala que este exceso del plazo legal para resolver el presente asunto resulta de carácter excepcional.</w:t>
      </w:r>
    </w:p>
    <w:p w14:paraId="5CF8676C" w14:textId="77777777" w:rsidR="00F41B6C" w:rsidRPr="00F36775" w:rsidRDefault="00F41B6C" w:rsidP="00465C19">
      <w:pPr>
        <w:spacing w:line="360" w:lineRule="auto"/>
        <w:jc w:val="both"/>
        <w:rPr>
          <w:rFonts w:ascii="Palatino Linotype" w:eastAsia="Batang" w:hAnsi="Palatino Linotype" w:cs="Tahoma"/>
          <w:bCs/>
          <w:sz w:val="22"/>
          <w:szCs w:val="22"/>
          <w:lang w:val="es-ES_tradnl"/>
        </w:rPr>
      </w:pPr>
    </w:p>
    <w:p w14:paraId="7F040929" w14:textId="1A15A76A"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b/>
          <w:bCs/>
          <w:sz w:val="22"/>
          <w:szCs w:val="22"/>
        </w:rPr>
      </w:pPr>
      <w:r w:rsidRPr="00F36775">
        <w:rPr>
          <w:rFonts w:ascii="Palatino Linotype" w:eastAsia="Batang" w:hAnsi="Palatino Linotype" w:cs="Tahoma"/>
          <w:b/>
          <w:bCs/>
          <w:sz w:val="22"/>
          <w:szCs w:val="22"/>
          <w:lang w:val="es-ES_tradnl"/>
        </w:rPr>
        <w:t>d)</w:t>
      </w:r>
      <w:r w:rsidRPr="00F36775">
        <w:rPr>
          <w:rStyle w:val="eop"/>
          <w:rFonts w:ascii="Palatino Linotype" w:hAnsi="Palatino Linotype" w:cs="Segoe UI"/>
          <w:b/>
          <w:bCs/>
          <w:sz w:val="22"/>
          <w:szCs w:val="22"/>
        </w:rPr>
        <w:t xml:space="preserve"> Audiencia de acceso.</w:t>
      </w:r>
    </w:p>
    <w:p w14:paraId="58E05C02"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b/>
          <w:bCs/>
          <w:sz w:val="22"/>
          <w:szCs w:val="22"/>
        </w:rPr>
      </w:pPr>
    </w:p>
    <w:p w14:paraId="7182DA95" w14:textId="3C50B350"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36775">
        <w:rPr>
          <w:rStyle w:val="eop"/>
          <w:rFonts w:ascii="Palatino Linotype" w:hAnsi="Palatino Linotype" w:cs="Segoe UI"/>
          <w:sz w:val="22"/>
          <w:szCs w:val="22"/>
        </w:rPr>
        <w:t xml:space="preserve">En fecha </w:t>
      </w:r>
      <w:r w:rsidR="00D237F4" w:rsidRPr="00F36775">
        <w:rPr>
          <w:rStyle w:val="eop"/>
          <w:rFonts w:ascii="Palatino Linotype" w:hAnsi="Palatino Linotype" w:cs="Segoe UI"/>
          <w:sz w:val="22"/>
          <w:szCs w:val="22"/>
        </w:rPr>
        <w:t>dieciocho</w:t>
      </w:r>
      <w:r w:rsidRPr="00F36775">
        <w:rPr>
          <w:rStyle w:val="eop"/>
          <w:rFonts w:ascii="Palatino Linotype" w:hAnsi="Palatino Linotype" w:cs="Segoe UI"/>
          <w:sz w:val="22"/>
          <w:szCs w:val="22"/>
        </w:rPr>
        <w:t xml:space="preserve"> de </w:t>
      </w:r>
      <w:r w:rsidR="00D237F4" w:rsidRPr="00F36775">
        <w:rPr>
          <w:rStyle w:val="eop"/>
          <w:rFonts w:ascii="Palatino Linotype" w:hAnsi="Palatino Linotype" w:cs="Segoe UI"/>
          <w:sz w:val="22"/>
          <w:szCs w:val="22"/>
        </w:rPr>
        <w:t>abril</w:t>
      </w:r>
      <w:r w:rsidRPr="00F36775">
        <w:rPr>
          <w:rStyle w:val="eop"/>
          <w:rFonts w:ascii="Palatino Linotype" w:hAnsi="Palatino Linotype" w:cs="Segoe UI"/>
          <w:sz w:val="22"/>
          <w:szCs w:val="22"/>
        </w:rPr>
        <w:t xml:space="preserve"> de dos mil </w:t>
      </w:r>
      <w:r w:rsidR="00D237F4" w:rsidRPr="00F36775">
        <w:rPr>
          <w:rStyle w:val="eop"/>
          <w:rFonts w:ascii="Palatino Linotype" w:hAnsi="Palatino Linotype" w:cs="Segoe UI"/>
          <w:sz w:val="22"/>
          <w:szCs w:val="22"/>
        </w:rPr>
        <w:t>veintitrés</w:t>
      </w:r>
      <w:r w:rsidRPr="00F36775">
        <w:rPr>
          <w:rStyle w:val="eop"/>
          <w:rFonts w:ascii="Palatino Linotype" w:hAnsi="Palatino Linotype" w:cs="Segoe UI"/>
          <w:sz w:val="22"/>
          <w:szCs w:val="22"/>
        </w:rPr>
        <w:t xml:space="preserve">, el Comisionado Ponente, de conformidad con el artículo 185, fracción V, de la Ley de Transparencia y Acceso a la Información Pública del Estado de México y Municipios y </w:t>
      </w:r>
      <w:r w:rsidRPr="00F36775">
        <w:rPr>
          <w:rFonts w:ascii="Palatino Linotype" w:hAnsi="Palatino Linotype" w:cs="Tahoma"/>
          <w:sz w:val="22"/>
          <w:szCs w:val="22"/>
        </w:rPr>
        <w:t xml:space="preserve">14, fracciones I, II, III y </w:t>
      </w:r>
      <w:r w:rsidR="00D237F4" w:rsidRPr="00F36775">
        <w:rPr>
          <w:rFonts w:ascii="Palatino Linotype" w:hAnsi="Palatino Linotype" w:cs="Tahoma"/>
          <w:sz w:val="22"/>
          <w:szCs w:val="22"/>
        </w:rPr>
        <w:t>I</w:t>
      </w:r>
      <w:r w:rsidRPr="00F36775">
        <w:rPr>
          <w:rFonts w:ascii="Palatino Linotype" w:hAnsi="Palatino Linotype" w:cs="Tahoma"/>
          <w:sz w:val="22"/>
          <w:szCs w:val="22"/>
        </w:rPr>
        <w:t>V, del Reglamento Interior del Instituto de Transparencia, Acceso a la Información Pública y Protección de Datos Personales del Estado de México y Municipios</w:t>
      </w:r>
      <w:r w:rsidRPr="00F36775">
        <w:rPr>
          <w:rStyle w:val="eop"/>
          <w:rFonts w:ascii="Palatino Linotype" w:hAnsi="Palatino Linotype" w:cs="Segoe UI"/>
          <w:sz w:val="22"/>
          <w:szCs w:val="22"/>
        </w:rPr>
        <w:t xml:space="preserve">, por medio de correo electrónico institucional, </w:t>
      </w:r>
      <w:r w:rsidR="00D237F4" w:rsidRPr="00F36775">
        <w:rPr>
          <w:rStyle w:val="eop"/>
          <w:rFonts w:ascii="Palatino Linotype" w:hAnsi="Palatino Linotype" w:cs="Segoe UI"/>
          <w:sz w:val="22"/>
          <w:szCs w:val="22"/>
        </w:rPr>
        <w:t>notificó el Acuerdo por el cual citó</w:t>
      </w:r>
      <w:r w:rsidRPr="00F36775">
        <w:rPr>
          <w:rStyle w:val="eop"/>
          <w:rFonts w:ascii="Palatino Linotype" w:hAnsi="Palatino Linotype" w:cs="Segoe UI"/>
          <w:sz w:val="22"/>
          <w:szCs w:val="22"/>
        </w:rPr>
        <w:t xml:space="preserve"> a comparecer a Audienci</w:t>
      </w:r>
      <w:r w:rsidR="00D237F4" w:rsidRPr="00F36775">
        <w:rPr>
          <w:rStyle w:val="eop"/>
          <w:rFonts w:ascii="Palatino Linotype" w:hAnsi="Palatino Linotype" w:cs="Segoe UI"/>
          <w:sz w:val="22"/>
          <w:szCs w:val="22"/>
        </w:rPr>
        <w:t xml:space="preserve">a de Acceso al Sujeto Obligado, </w:t>
      </w:r>
      <w:r w:rsidRPr="00F36775">
        <w:rPr>
          <w:rStyle w:val="eop"/>
          <w:rFonts w:ascii="Palatino Linotype" w:hAnsi="Palatino Linotype" w:cs="Segoe UI"/>
          <w:sz w:val="22"/>
          <w:szCs w:val="22"/>
        </w:rPr>
        <w:t>con el objetivo de aclarar diversas cuestiones respecto a la información que fue solicitada.</w:t>
      </w:r>
    </w:p>
    <w:p w14:paraId="440886DB" w14:textId="4B83EA75" w:rsidR="00F41B6C" w:rsidRPr="00F36775" w:rsidRDefault="00F41B6C" w:rsidP="00F41B6C">
      <w:pPr>
        <w:spacing w:line="360" w:lineRule="auto"/>
        <w:jc w:val="both"/>
        <w:rPr>
          <w:rStyle w:val="eop"/>
          <w:rFonts w:ascii="Palatino Linotype" w:hAnsi="Palatino Linotype" w:cs="Segoe UI"/>
          <w:sz w:val="22"/>
          <w:szCs w:val="22"/>
          <w:lang w:eastAsia="es-MX"/>
        </w:rPr>
      </w:pPr>
      <w:r w:rsidRPr="00F36775">
        <w:rPr>
          <w:rStyle w:val="eop"/>
          <w:rFonts w:ascii="Palatino Linotype" w:hAnsi="Palatino Linotype" w:cs="Segoe UI"/>
          <w:sz w:val="22"/>
          <w:szCs w:val="22"/>
          <w:lang w:eastAsia="es-MX"/>
        </w:rPr>
        <w:lastRenderedPageBreak/>
        <w:t xml:space="preserve">En fecha </w:t>
      </w:r>
      <w:r w:rsidR="00D237F4" w:rsidRPr="00F36775">
        <w:rPr>
          <w:rStyle w:val="eop"/>
          <w:rFonts w:ascii="Palatino Linotype" w:hAnsi="Palatino Linotype" w:cs="Segoe UI"/>
          <w:sz w:val="22"/>
          <w:szCs w:val="22"/>
          <w:lang w:eastAsia="es-MX"/>
        </w:rPr>
        <w:t>veinticinco</w:t>
      </w:r>
      <w:r w:rsidRPr="00F36775">
        <w:rPr>
          <w:rStyle w:val="eop"/>
          <w:rFonts w:ascii="Palatino Linotype" w:hAnsi="Palatino Linotype" w:cs="Segoe UI"/>
          <w:sz w:val="22"/>
          <w:szCs w:val="22"/>
          <w:lang w:eastAsia="es-MX"/>
        </w:rPr>
        <w:t xml:space="preserve"> de </w:t>
      </w:r>
      <w:r w:rsidR="00D237F4" w:rsidRPr="00F36775">
        <w:rPr>
          <w:rStyle w:val="eop"/>
          <w:rFonts w:ascii="Palatino Linotype" w:hAnsi="Palatino Linotype" w:cs="Segoe UI"/>
          <w:sz w:val="22"/>
          <w:szCs w:val="22"/>
          <w:lang w:eastAsia="es-MX"/>
        </w:rPr>
        <w:t>abril</w:t>
      </w:r>
      <w:r w:rsidRPr="00F36775">
        <w:rPr>
          <w:rStyle w:val="eop"/>
          <w:rFonts w:ascii="Palatino Linotype" w:hAnsi="Palatino Linotype" w:cs="Segoe UI"/>
          <w:sz w:val="22"/>
          <w:szCs w:val="22"/>
          <w:lang w:eastAsia="es-MX"/>
        </w:rPr>
        <w:t xml:space="preserve"> de dos mil </w:t>
      </w:r>
      <w:r w:rsidR="00D237F4" w:rsidRPr="00F36775">
        <w:rPr>
          <w:rStyle w:val="eop"/>
          <w:rFonts w:ascii="Palatino Linotype" w:hAnsi="Palatino Linotype" w:cs="Segoe UI"/>
          <w:sz w:val="22"/>
          <w:szCs w:val="22"/>
          <w:lang w:eastAsia="es-MX"/>
        </w:rPr>
        <w:t>veintitrés</w:t>
      </w:r>
      <w:r w:rsidRPr="00F36775">
        <w:rPr>
          <w:rStyle w:val="eop"/>
          <w:rFonts w:ascii="Palatino Linotype" w:hAnsi="Palatino Linotype" w:cs="Segoe UI"/>
          <w:sz w:val="22"/>
          <w:szCs w:val="22"/>
          <w:lang w:eastAsia="es-MX"/>
        </w:rPr>
        <w:t xml:space="preserve">, a las </w:t>
      </w:r>
      <w:r w:rsidR="00D237F4" w:rsidRPr="00F36775">
        <w:rPr>
          <w:rStyle w:val="eop"/>
          <w:rFonts w:ascii="Palatino Linotype" w:hAnsi="Palatino Linotype" w:cs="Segoe UI"/>
          <w:sz w:val="22"/>
          <w:szCs w:val="22"/>
          <w:lang w:eastAsia="es-MX"/>
        </w:rPr>
        <w:t xml:space="preserve">catorce </w:t>
      </w:r>
      <w:r w:rsidRPr="00F36775">
        <w:rPr>
          <w:rStyle w:val="eop"/>
          <w:rFonts w:ascii="Palatino Linotype" w:hAnsi="Palatino Linotype" w:cs="Segoe UI"/>
          <w:sz w:val="22"/>
          <w:szCs w:val="22"/>
          <w:lang w:eastAsia="es-MX"/>
        </w:rPr>
        <w:t xml:space="preserve">horas, tuvo verificativo la audiencia en comento, misma que se llevó a cabo en las instalaciones del Instituto de Transparencia, Acceso a la Información Pública y Protección de Datos Personales del Estado de México y Municipios, a la cual, por parte del Sujeto Obligado, se presentó el </w:t>
      </w:r>
      <w:r w:rsidR="00D237F4" w:rsidRPr="00F36775">
        <w:rPr>
          <w:rStyle w:val="eop"/>
          <w:rFonts w:ascii="Palatino Linotype" w:hAnsi="Palatino Linotype" w:cs="Segoe UI"/>
          <w:sz w:val="22"/>
          <w:szCs w:val="22"/>
          <w:lang w:eastAsia="es-MX"/>
        </w:rPr>
        <w:t>Titular de la Unidad de Transparencia y el servidor público habilitado de la Dirección de Administración y Finanzas,</w:t>
      </w:r>
      <w:r w:rsidRPr="00F36775">
        <w:rPr>
          <w:rStyle w:val="eop"/>
          <w:rFonts w:ascii="Palatino Linotype" w:hAnsi="Palatino Linotype" w:cs="Segoe UI"/>
          <w:sz w:val="22"/>
          <w:szCs w:val="22"/>
          <w:lang w:eastAsia="es-MX"/>
        </w:rPr>
        <w:t xml:space="preserve"> qu</w:t>
      </w:r>
      <w:r w:rsidR="00D237F4" w:rsidRPr="00F36775">
        <w:rPr>
          <w:rStyle w:val="eop"/>
          <w:rFonts w:ascii="Palatino Linotype" w:hAnsi="Palatino Linotype" w:cs="Segoe UI"/>
          <w:sz w:val="22"/>
          <w:szCs w:val="22"/>
          <w:lang w:eastAsia="es-MX"/>
        </w:rPr>
        <w:t>ienes, en uso de la voz, advirtieron las siguientes consideraciones:</w:t>
      </w:r>
    </w:p>
    <w:p w14:paraId="47092304" w14:textId="77777777" w:rsidR="00F41B6C" w:rsidRPr="00F36775" w:rsidRDefault="00F41B6C" w:rsidP="00F41B6C">
      <w:pPr>
        <w:spacing w:line="360" w:lineRule="auto"/>
        <w:jc w:val="both"/>
        <w:rPr>
          <w:rFonts w:ascii="Palatino Linotype" w:hAnsi="Palatino Linotype" w:cs="Tahoma"/>
          <w:bCs/>
          <w:sz w:val="22"/>
          <w:szCs w:val="22"/>
        </w:rPr>
      </w:pPr>
    </w:p>
    <w:p w14:paraId="1F5C534B" w14:textId="77777777" w:rsidR="00D237F4" w:rsidRPr="00F36775" w:rsidRDefault="00D237F4" w:rsidP="00D237F4">
      <w:pPr>
        <w:numPr>
          <w:ilvl w:val="0"/>
          <w:numId w:val="26"/>
        </w:numPr>
        <w:tabs>
          <w:tab w:val="left" w:pos="360"/>
        </w:tabs>
        <w:spacing w:line="360" w:lineRule="auto"/>
        <w:ind w:left="567" w:right="539" w:hanging="141"/>
        <w:jc w:val="both"/>
        <w:rPr>
          <w:rFonts w:ascii="Palatino Linotype" w:hAnsi="Palatino Linotype"/>
          <w:i/>
          <w:color w:val="000000"/>
        </w:rPr>
      </w:pPr>
      <w:r w:rsidRPr="00F36775">
        <w:rPr>
          <w:rFonts w:ascii="Palatino Linotype" w:hAnsi="Palatino Linotype"/>
          <w:i/>
          <w:color w:val="000000"/>
        </w:rPr>
        <w:t>Que dentro del Padrón de usuarios no existe registro de la empresa y/o el inmueble a los que hace mención el Particular en la solicitud de acceso 00022/OASMATEOAT/IP/2022; aunado a que no existe ningún trámite y/o autorización para contratar los servicios de agua potable y drenaje del domicilio referido.</w:t>
      </w:r>
    </w:p>
    <w:p w14:paraId="33F438B1" w14:textId="77777777" w:rsidR="00D237F4" w:rsidRPr="00F36775" w:rsidRDefault="00D237F4" w:rsidP="00D237F4">
      <w:pPr>
        <w:numPr>
          <w:ilvl w:val="0"/>
          <w:numId w:val="26"/>
        </w:numPr>
        <w:tabs>
          <w:tab w:val="left" w:pos="360"/>
        </w:tabs>
        <w:spacing w:line="360" w:lineRule="auto"/>
        <w:ind w:left="567" w:right="539" w:hanging="141"/>
        <w:jc w:val="both"/>
        <w:rPr>
          <w:rFonts w:ascii="Palatino Linotype" w:hAnsi="Palatino Linotype"/>
          <w:i/>
          <w:color w:val="000000"/>
        </w:rPr>
      </w:pPr>
      <w:r w:rsidRPr="00F36775">
        <w:rPr>
          <w:rFonts w:ascii="Palatino Linotype" w:hAnsi="Palatino Linotype"/>
          <w:i/>
          <w:color w:val="000000"/>
        </w:rPr>
        <w:t>Que derivado de las facultades de verificación con las que cuenta el Sujeto Obligado, se realizó una visita de inspección y verificación en el domicilio referido; de lo cual, se generó un expediente consistente en siete fojas, mismo que de su revisión, no se advierte ninguna expresión documental referente a lo solicitado; esto es, respecto a clausuras de toma de agua y/o conexiones de drenaje; pues la única determinación que se tomó, fue invitar al usuario y/o propietario y/o detentador y/o su representante y/o persona que atiende, a presentarse en las oficinas del Organismo a fin de regularizar su situación fiscal.</w:t>
      </w:r>
    </w:p>
    <w:p w14:paraId="0877B992" w14:textId="70F7E2BA" w:rsidR="00F41B6C" w:rsidRPr="00F36775" w:rsidRDefault="00D237F4" w:rsidP="00D237F4">
      <w:pPr>
        <w:numPr>
          <w:ilvl w:val="0"/>
          <w:numId w:val="26"/>
        </w:numPr>
        <w:tabs>
          <w:tab w:val="left" w:pos="360"/>
        </w:tabs>
        <w:spacing w:line="360" w:lineRule="auto"/>
        <w:ind w:left="567" w:right="539" w:hanging="141"/>
        <w:jc w:val="both"/>
        <w:rPr>
          <w:rFonts w:ascii="Palatino Linotype" w:hAnsi="Palatino Linotype"/>
          <w:i/>
          <w:color w:val="000000"/>
        </w:rPr>
      </w:pPr>
      <w:r w:rsidRPr="00F36775">
        <w:rPr>
          <w:rFonts w:ascii="Palatino Linotype" w:hAnsi="Palatino Linotype"/>
          <w:i/>
          <w:color w:val="000000"/>
        </w:rPr>
        <w:t>Que, de lo anterior, no se cuenta con la certeza jurídica que la empresa a que hace referencia el Particular sea la que ocupe y/o explote el inmueble ubicado en la calle 5 mayo, número 22 y 24 de la Colonia Reforma, Municipio de San Mateo Atenco, Estado de México.</w:t>
      </w:r>
    </w:p>
    <w:p w14:paraId="6FF39E48" w14:textId="77777777" w:rsidR="00D33F23" w:rsidRPr="00F36775" w:rsidRDefault="00D33F23" w:rsidP="00D33F23">
      <w:pPr>
        <w:tabs>
          <w:tab w:val="left" w:pos="360"/>
        </w:tabs>
        <w:spacing w:line="360" w:lineRule="auto"/>
        <w:ind w:left="567" w:right="539"/>
        <w:jc w:val="both"/>
        <w:rPr>
          <w:rFonts w:ascii="Palatino Linotype" w:hAnsi="Palatino Linotype"/>
          <w:i/>
          <w:color w:val="000000"/>
        </w:rPr>
      </w:pPr>
    </w:p>
    <w:p w14:paraId="7416C23E" w14:textId="3750C173" w:rsidR="00F41B6C" w:rsidRPr="00F36775" w:rsidRDefault="00F41B6C" w:rsidP="00F41B6C">
      <w:pPr>
        <w:spacing w:line="360" w:lineRule="auto"/>
        <w:jc w:val="both"/>
        <w:rPr>
          <w:rStyle w:val="eop"/>
          <w:rFonts w:ascii="Palatino Linotype" w:hAnsi="Palatino Linotype" w:cs="Tahoma"/>
          <w:bCs/>
          <w:sz w:val="22"/>
          <w:szCs w:val="22"/>
        </w:rPr>
      </w:pPr>
      <w:r w:rsidRPr="00F36775">
        <w:rPr>
          <w:rFonts w:ascii="Palatino Linotype" w:hAnsi="Palatino Linotype" w:cs="Tahoma"/>
          <w:bCs/>
          <w:sz w:val="22"/>
          <w:szCs w:val="22"/>
        </w:rPr>
        <w:t>Cabe recalcar por parte de este Organismo Garante que</w:t>
      </w:r>
      <w:r w:rsidR="00D33F23" w:rsidRPr="00F36775">
        <w:rPr>
          <w:rFonts w:ascii="Palatino Linotype" w:hAnsi="Palatino Linotype" w:cs="Tahoma"/>
          <w:bCs/>
          <w:sz w:val="22"/>
          <w:szCs w:val="22"/>
        </w:rPr>
        <w:t>,</w:t>
      </w:r>
      <w:r w:rsidRPr="00F36775">
        <w:rPr>
          <w:rFonts w:ascii="Palatino Linotype" w:hAnsi="Palatino Linotype" w:cs="Tahoma"/>
          <w:bCs/>
          <w:sz w:val="22"/>
          <w:szCs w:val="22"/>
        </w:rPr>
        <w:t xml:space="preserve"> las manifestaciones anteriores quedaron asentadas en el Acta de Audiencia de fecha </w:t>
      </w:r>
      <w:r w:rsidR="00AA08F2" w:rsidRPr="00F36775">
        <w:rPr>
          <w:rFonts w:ascii="Palatino Linotype" w:hAnsi="Palatino Linotype" w:cs="Tahoma"/>
          <w:bCs/>
          <w:sz w:val="22"/>
          <w:szCs w:val="22"/>
        </w:rPr>
        <w:t>veinticinco</w:t>
      </w:r>
      <w:r w:rsidRPr="00F36775">
        <w:rPr>
          <w:rFonts w:ascii="Palatino Linotype" w:hAnsi="Palatino Linotype" w:cs="Tahoma"/>
          <w:bCs/>
          <w:sz w:val="22"/>
          <w:szCs w:val="22"/>
        </w:rPr>
        <w:t xml:space="preserve"> de </w:t>
      </w:r>
      <w:r w:rsidR="00AA08F2" w:rsidRPr="00F36775">
        <w:rPr>
          <w:rFonts w:ascii="Palatino Linotype" w:hAnsi="Palatino Linotype" w:cs="Tahoma"/>
          <w:bCs/>
          <w:sz w:val="22"/>
          <w:szCs w:val="22"/>
        </w:rPr>
        <w:t>abril</w:t>
      </w:r>
      <w:r w:rsidRPr="00F36775">
        <w:rPr>
          <w:rFonts w:ascii="Palatino Linotype" w:hAnsi="Palatino Linotype" w:cs="Tahoma"/>
          <w:bCs/>
          <w:sz w:val="22"/>
          <w:szCs w:val="22"/>
        </w:rPr>
        <w:t xml:space="preserve"> de dos mil veintitrés; misma que se firmó por duplicado y se hizo llegar al Organismo Público Descentralizado para </w:t>
      </w:r>
      <w:r w:rsidRPr="00F36775">
        <w:rPr>
          <w:rFonts w:ascii="Palatino Linotype" w:hAnsi="Palatino Linotype" w:cs="Tahoma"/>
          <w:bCs/>
          <w:sz w:val="22"/>
          <w:szCs w:val="22"/>
        </w:rPr>
        <w:lastRenderedPageBreak/>
        <w:t>la Prestación de Los Servicios de Agua Potable Alcantarillado y Saneamiento del Municipio de San Mateo Atenco.</w:t>
      </w:r>
    </w:p>
    <w:p w14:paraId="2826CB2C"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34D1A31" w14:textId="305A7399" w:rsidR="00F41B6C" w:rsidRPr="00F36775" w:rsidRDefault="0090770B" w:rsidP="00F41B6C">
      <w:pPr>
        <w:pStyle w:val="paragraph"/>
        <w:spacing w:before="0" w:beforeAutospacing="0" w:after="0" w:afterAutospacing="0" w:line="360" w:lineRule="auto"/>
        <w:jc w:val="both"/>
        <w:textAlignment w:val="baseline"/>
        <w:rPr>
          <w:rStyle w:val="eop"/>
          <w:rFonts w:ascii="Palatino Linotype" w:hAnsi="Palatino Linotype" w:cs="Segoe UI"/>
          <w:b/>
          <w:bCs/>
          <w:sz w:val="22"/>
          <w:szCs w:val="22"/>
        </w:rPr>
      </w:pPr>
      <w:r w:rsidRPr="00F36775">
        <w:rPr>
          <w:rStyle w:val="eop"/>
          <w:rFonts w:ascii="Palatino Linotype" w:hAnsi="Palatino Linotype" w:cs="Segoe UI"/>
          <w:b/>
          <w:bCs/>
          <w:sz w:val="22"/>
          <w:szCs w:val="22"/>
        </w:rPr>
        <w:t>e</w:t>
      </w:r>
      <w:r w:rsidR="00F41B6C" w:rsidRPr="00F36775">
        <w:rPr>
          <w:rStyle w:val="eop"/>
          <w:rFonts w:ascii="Palatino Linotype" w:hAnsi="Palatino Linotype" w:cs="Segoe UI"/>
          <w:b/>
          <w:bCs/>
          <w:sz w:val="22"/>
          <w:szCs w:val="22"/>
        </w:rPr>
        <w:t>) Alcance a la Audiencia de Acceso.</w:t>
      </w:r>
    </w:p>
    <w:p w14:paraId="6FF2C761" w14:textId="77777777"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b/>
          <w:bCs/>
          <w:sz w:val="22"/>
          <w:szCs w:val="22"/>
        </w:rPr>
      </w:pPr>
    </w:p>
    <w:p w14:paraId="4FD7BE90" w14:textId="5B9EFCEE" w:rsidR="00F41B6C" w:rsidRPr="00F36775" w:rsidRDefault="00F41B6C"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36775">
        <w:rPr>
          <w:rStyle w:val="eop"/>
          <w:rFonts w:ascii="Palatino Linotype" w:hAnsi="Palatino Linotype" w:cs="Segoe UI"/>
          <w:sz w:val="22"/>
          <w:szCs w:val="22"/>
        </w:rPr>
        <w:t xml:space="preserve">En fecha </w:t>
      </w:r>
      <w:r w:rsidR="008D6751" w:rsidRPr="00F36775">
        <w:rPr>
          <w:rStyle w:val="eop"/>
          <w:rFonts w:ascii="Palatino Linotype" w:hAnsi="Palatino Linotype" w:cs="Segoe UI"/>
          <w:sz w:val="22"/>
          <w:szCs w:val="22"/>
        </w:rPr>
        <w:t>veintiséis</w:t>
      </w:r>
      <w:r w:rsidRPr="00F36775">
        <w:rPr>
          <w:rStyle w:val="eop"/>
          <w:rFonts w:ascii="Palatino Linotype" w:hAnsi="Palatino Linotype" w:cs="Segoe UI"/>
          <w:sz w:val="22"/>
          <w:szCs w:val="22"/>
        </w:rPr>
        <w:t xml:space="preserve"> de </w:t>
      </w:r>
      <w:r w:rsidR="008D6751" w:rsidRPr="00F36775">
        <w:rPr>
          <w:rStyle w:val="eop"/>
          <w:rFonts w:ascii="Palatino Linotype" w:hAnsi="Palatino Linotype" w:cs="Segoe UI"/>
          <w:sz w:val="22"/>
          <w:szCs w:val="22"/>
        </w:rPr>
        <w:t>abril</w:t>
      </w:r>
      <w:r w:rsidRPr="00F36775">
        <w:rPr>
          <w:rStyle w:val="eop"/>
          <w:rFonts w:ascii="Palatino Linotype" w:hAnsi="Palatino Linotype" w:cs="Segoe UI"/>
          <w:sz w:val="22"/>
          <w:szCs w:val="22"/>
        </w:rPr>
        <w:t xml:space="preserve"> de dos mil veintitrés, el Sujeto Obligado por medio del Sistema de Acceso a la Información Mexiquense (SAIMEX), remitió el archivo identificado como: </w:t>
      </w:r>
      <w:r w:rsidR="008D6751" w:rsidRPr="00F36775">
        <w:rPr>
          <w:rStyle w:val="eop"/>
          <w:rFonts w:ascii="Palatino Linotype" w:hAnsi="Palatino Linotype" w:cs="Segoe UI"/>
          <w:b/>
          <w:bCs/>
          <w:i/>
          <w:iCs/>
          <w:sz w:val="22"/>
          <w:szCs w:val="22"/>
        </w:rPr>
        <w:t>024-2023 ALCANCE RR 15786-22.docx.pdf</w:t>
      </w:r>
      <w:r w:rsidRPr="00F36775">
        <w:rPr>
          <w:rStyle w:val="eop"/>
          <w:rFonts w:ascii="Palatino Linotype" w:hAnsi="Palatino Linotype" w:cs="Segoe UI"/>
          <w:b/>
          <w:bCs/>
          <w:sz w:val="22"/>
          <w:szCs w:val="22"/>
        </w:rPr>
        <w:t xml:space="preserve">; </w:t>
      </w:r>
      <w:r w:rsidRPr="00F36775">
        <w:rPr>
          <w:rStyle w:val="eop"/>
          <w:rFonts w:ascii="Palatino Linotype" w:hAnsi="Palatino Linotype" w:cs="Segoe UI"/>
          <w:sz w:val="22"/>
          <w:szCs w:val="22"/>
        </w:rPr>
        <w:t xml:space="preserve">del cual, se desprende el oficio número </w:t>
      </w:r>
      <w:r w:rsidR="000B351C" w:rsidRPr="00F36775">
        <w:rPr>
          <w:rStyle w:val="eop"/>
          <w:rFonts w:ascii="Palatino Linotype" w:hAnsi="Palatino Linotype" w:cs="Segoe UI"/>
          <w:sz w:val="22"/>
          <w:szCs w:val="22"/>
        </w:rPr>
        <w:t>OPDAPAS/SMA/DG/UTCN/0024/2023</w:t>
      </w:r>
      <w:r w:rsidRPr="00F36775">
        <w:rPr>
          <w:rStyle w:val="eop"/>
          <w:rFonts w:ascii="Palatino Linotype" w:hAnsi="Palatino Linotype" w:cs="Segoe UI"/>
          <w:sz w:val="22"/>
          <w:szCs w:val="22"/>
        </w:rPr>
        <w:t xml:space="preserve">, mismo que en su parte medular </w:t>
      </w:r>
      <w:r w:rsidR="00637D28" w:rsidRPr="00F36775">
        <w:rPr>
          <w:rStyle w:val="eop"/>
          <w:rFonts w:ascii="Palatino Linotype" w:hAnsi="Palatino Linotype" w:cs="Segoe UI"/>
          <w:sz w:val="22"/>
          <w:szCs w:val="22"/>
        </w:rPr>
        <w:t xml:space="preserve">refiere la inexistencia total de la información requerida, conforme al tenor siguiente: </w:t>
      </w:r>
    </w:p>
    <w:p w14:paraId="055812D1" w14:textId="77777777" w:rsidR="00B029FA" w:rsidRPr="00F36775" w:rsidRDefault="00B029FA" w:rsidP="00F41B6C">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A649BC7" w14:textId="43A17463" w:rsidR="00B029FA" w:rsidRPr="00F36775" w:rsidRDefault="002A3030" w:rsidP="002A3030">
      <w:pPr>
        <w:pStyle w:val="paragraph"/>
        <w:spacing w:before="0" w:beforeAutospacing="0" w:after="0" w:afterAutospacing="0" w:line="360" w:lineRule="auto"/>
        <w:ind w:left="567" w:right="539"/>
        <w:jc w:val="center"/>
        <w:textAlignment w:val="baseline"/>
        <w:rPr>
          <w:rStyle w:val="eop"/>
          <w:rFonts w:ascii="Palatino Linotype" w:hAnsi="Palatino Linotype" w:cs="Segoe UI"/>
          <w:sz w:val="22"/>
          <w:szCs w:val="22"/>
        </w:rPr>
      </w:pPr>
      <w:r w:rsidRPr="00F36775">
        <w:rPr>
          <w:rStyle w:val="eop"/>
          <w:rFonts w:ascii="Palatino Linotype" w:hAnsi="Palatino Linotype" w:cs="Segoe UI"/>
          <w:noProof/>
          <w:sz w:val="22"/>
          <w:szCs w:val="22"/>
        </w:rPr>
        <w:drawing>
          <wp:inline distT="0" distB="0" distL="0" distR="0" wp14:anchorId="7544771D" wp14:editId="70C8B9AE">
            <wp:extent cx="4981575" cy="1343025"/>
            <wp:effectExtent l="0" t="0" r="9525" b="9525"/>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a:blip r:embed="rId13"/>
                    <a:stretch>
                      <a:fillRect/>
                    </a:stretch>
                  </pic:blipFill>
                  <pic:spPr>
                    <a:xfrm>
                      <a:off x="0" y="0"/>
                      <a:ext cx="4982276" cy="1343214"/>
                    </a:xfrm>
                    <a:prstGeom prst="rect">
                      <a:avLst/>
                    </a:prstGeom>
                  </pic:spPr>
                </pic:pic>
              </a:graphicData>
            </a:graphic>
          </wp:inline>
        </w:drawing>
      </w:r>
    </w:p>
    <w:p w14:paraId="4A476501" w14:textId="77777777" w:rsidR="002A3030" w:rsidRPr="00F36775" w:rsidRDefault="002A3030" w:rsidP="002A3030">
      <w:pPr>
        <w:pStyle w:val="paragraph"/>
        <w:spacing w:before="0" w:beforeAutospacing="0" w:after="0" w:afterAutospacing="0" w:line="360" w:lineRule="auto"/>
        <w:ind w:left="567" w:right="539"/>
        <w:jc w:val="center"/>
        <w:textAlignment w:val="baseline"/>
        <w:rPr>
          <w:rStyle w:val="eop"/>
          <w:rFonts w:ascii="Palatino Linotype" w:hAnsi="Palatino Linotype" w:cs="Segoe UI"/>
          <w:sz w:val="22"/>
          <w:szCs w:val="22"/>
        </w:rPr>
      </w:pPr>
    </w:p>
    <w:p w14:paraId="19A43BEE" w14:textId="2CD222CB" w:rsidR="001B6368" w:rsidRPr="00F36775" w:rsidRDefault="000A120B" w:rsidP="008501DA">
      <w:pPr>
        <w:pStyle w:val="paragraph"/>
        <w:spacing w:before="0" w:beforeAutospacing="0" w:after="0" w:afterAutospacing="0" w:line="360" w:lineRule="auto"/>
        <w:ind w:left="567" w:right="539"/>
        <w:jc w:val="center"/>
        <w:textAlignment w:val="baseline"/>
        <w:rPr>
          <w:rStyle w:val="eop"/>
          <w:rFonts w:ascii="Palatino Linotype" w:hAnsi="Palatino Linotype" w:cs="Segoe UI"/>
          <w:sz w:val="22"/>
          <w:szCs w:val="22"/>
        </w:rPr>
      </w:pPr>
      <w:r w:rsidRPr="00F36775">
        <w:rPr>
          <w:rStyle w:val="eop"/>
          <w:rFonts w:ascii="Palatino Linotype" w:hAnsi="Palatino Linotype" w:cs="Segoe UI"/>
          <w:noProof/>
          <w:sz w:val="22"/>
          <w:szCs w:val="22"/>
        </w:rPr>
        <w:drawing>
          <wp:inline distT="0" distB="0" distL="0" distR="0" wp14:anchorId="3EAAF56C" wp14:editId="768AED25">
            <wp:extent cx="5038725" cy="1228725"/>
            <wp:effectExtent l="0" t="0" r="9525" b="9525"/>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a:blip r:embed="rId14"/>
                    <a:stretch>
                      <a:fillRect/>
                    </a:stretch>
                  </pic:blipFill>
                  <pic:spPr>
                    <a:xfrm>
                      <a:off x="0" y="0"/>
                      <a:ext cx="5039427" cy="1228896"/>
                    </a:xfrm>
                    <a:prstGeom prst="rect">
                      <a:avLst/>
                    </a:prstGeom>
                  </pic:spPr>
                </pic:pic>
              </a:graphicData>
            </a:graphic>
          </wp:inline>
        </w:drawing>
      </w:r>
    </w:p>
    <w:p w14:paraId="2917C494" w14:textId="77777777" w:rsidR="008501DA" w:rsidRPr="00F36775" w:rsidRDefault="008501DA" w:rsidP="008501DA">
      <w:pPr>
        <w:pStyle w:val="paragraph"/>
        <w:spacing w:before="0" w:beforeAutospacing="0" w:after="0" w:afterAutospacing="0" w:line="360" w:lineRule="auto"/>
        <w:ind w:right="539"/>
        <w:textAlignment w:val="baseline"/>
        <w:rPr>
          <w:rStyle w:val="eop"/>
          <w:rFonts w:ascii="Palatino Linotype" w:hAnsi="Palatino Linotype" w:cs="Segoe UI"/>
          <w:sz w:val="22"/>
          <w:szCs w:val="22"/>
        </w:rPr>
      </w:pPr>
    </w:p>
    <w:p w14:paraId="10F4A0F1" w14:textId="2C86DDF1" w:rsidR="001D653B" w:rsidRPr="00F36775" w:rsidRDefault="001F69CA" w:rsidP="008501DA">
      <w:pPr>
        <w:spacing w:line="360" w:lineRule="auto"/>
        <w:jc w:val="both"/>
        <w:rPr>
          <w:rFonts w:ascii="Palatino Linotype" w:hAnsi="Palatino Linotype" w:cs="Tahoma"/>
          <w:b/>
          <w:sz w:val="22"/>
          <w:szCs w:val="22"/>
        </w:rPr>
      </w:pPr>
      <w:r w:rsidRPr="00F36775">
        <w:rPr>
          <w:rFonts w:ascii="Palatino Linotype" w:eastAsia="Calibri" w:hAnsi="Palatino Linotype" w:cs="Tahoma"/>
          <w:b/>
          <w:bCs/>
          <w:sz w:val="22"/>
          <w:szCs w:val="22"/>
          <w:lang w:eastAsia="en-US"/>
        </w:rPr>
        <w:t>f</w:t>
      </w:r>
      <w:r w:rsidR="001D653B" w:rsidRPr="00F36775">
        <w:rPr>
          <w:rFonts w:ascii="Palatino Linotype" w:eastAsia="Calibri" w:hAnsi="Palatino Linotype" w:cs="Tahoma"/>
          <w:b/>
          <w:bCs/>
          <w:sz w:val="22"/>
          <w:szCs w:val="22"/>
          <w:lang w:eastAsia="en-US"/>
        </w:rPr>
        <w:t>)</w:t>
      </w:r>
      <w:r w:rsidR="001D653B" w:rsidRPr="00F36775">
        <w:rPr>
          <w:rFonts w:ascii="Palatino Linotype" w:hAnsi="Palatino Linotype" w:cs="Tahoma"/>
          <w:b/>
          <w:sz w:val="22"/>
          <w:szCs w:val="22"/>
        </w:rPr>
        <w:t xml:space="preserve"> Vista de </w:t>
      </w:r>
      <w:r w:rsidR="001D653B" w:rsidRPr="00F36775">
        <w:rPr>
          <w:rStyle w:val="eop"/>
          <w:rFonts w:ascii="Palatino Linotype" w:hAnsi="Palatino Linotype" w:cs="Segoe UI"/>
          <w:b/>
          <w:bCs/>
          <w:sz w:val="22"/>
          <w:szCs w:val="22"/>
        </w:rPr>
        <w:t>alcance a la Audiencia de Acceso.</w:t>
      </w:r>
    </w:p>
    <w:p w14:paraId="13CEF3A7" w14:textId="77777777" w:rsidR="001D653B" w:rsidRPr="00F36775" w:rsidRDefault="001D653B" w:rsidP="001D653B">
      <w:pPr>
        <w:spacing w:line="360" w:lineRule="auto"/>
        <w:jc w:val="both"/>
        <w:rPr>
          <w:rFonts w:ascii="Palatino Linotype" w:hAnsi="Palatino Linotype" w:cs="Tahoma"/>
          <w:b/>
          <w:sz w:val="22"/>
          <w:szCs w:val="22"/>
        </w:rPr>
      </w:pPr>
    </w:p>
    <w:p w14:paraId="056606B1" w14:textId="023445AC" w:rsidR="001D653B" w:rsidRPr="00F36775" w:rsidRDefault="001D653B" w:rsidP="001D653B">
      <w:pPr>
        <w:spacing w:line="360" w:lineRule="auto"/>
        <w:jc w:val="both"/>
        <w:rPr>
          <w:rFonts w:ascii="Palatino Linotype" w:hAnsi="Palatino Linotype" w:cs="Tahoma"/>
          <w:sz w:val="22"/>
          <w:szCs w:val="22"/>
        </w:rPr>
      </w:pPr>
      <w:r w:rsidRPr="00F36775">
        <w:rPr>
          <w:rFonts w:ascii="Palatino Linotype" w:hAnsi="Palatino Linotype" w:cs="Tahoma"/>
          <w:sz w:val="22"/>
          <w:szCs w:val="22"/>
        </w:rPr>
        <w:lastRenderedPageBreak/>
        <w:t xml:space="preserve">En fecha </w:t>
      </w:r>
      <w:r w:rsidR="003E1284" w:rsidRPr="00F36775">
        <w:rPr>
          <w:rFonts w:ascii="Palatino Linotype" w:hAnsi="Palatino Linotype" w:cs="Tahoma"/>
          <w:sz w:val="22"/>
          <w:szCs w:val="22"/>
        </w:rPr>
        <w:t>dos</w:t>
      </w:r>
      <w:r w:rsidRPr="00F36775">
        <w:rPr>
          <w:rFonts w:ascii="Palatino Linotype" w:hAnsi="Palatino Linotype" w:cs="Tahoma"/>
          <w:sz w:val="22"/>
          <w:szCs w:val="22"/>
        </w:rPr>
        <w:t xml:space="preserve"> de </w:t>
      </w:r>
      <w:r w:rsidR="003E1284" w:rsidRPr="00F36775">
        <w:rPr>
          <w:rFonts w:ascii="Palatino Linotype" w:hAnsi="Palatino Linotype" w:cs="Tahoma"/>
          <w:sz w:val="22"/>
          <w:szCs w:val="22"/>
        </w:rPr>
        <w:t>mayo</w:t>
      </w:r>
      <w:r w:rsidRPr="00F36775">
        <w:rPr>
          <w:rFonts w:ascii="Palatino Linotype" w:hAnsi="Palatino Linotype" w:cs="Tahoma"/>
          <w:sz w:val="22"/>
          <w:szCs w:val="22"/>
        </w:rPr>
        <w:t xml:space="preserve"> de dos mil </w:t>
      </w:r>
      <w:r w:rsidR="00FF4ED9" w:rsidRPr="00F36775">
        <w:rPr>
          <w:rFonts w:ascii="Palatino Linotype" w:hAnsi="Palatino Linotype" w:cs="Tahoma"/>
          <w:sz w:val="22"/>
          <w:szCs w:val="22"/>
        </w:rPr>
        <w:t>veintitrés</w:t>
      </w:r>
      <w:r w:rsidRPr="00F36775">
        <w:rPr>
          <w:rFonts w:ascii="Palatino Linotype" w:hAnsi="Palatino Linotype" w:cs="Tahoma"/>
          <w:sz w:val="22"/>
          <w:szCs w:val="22"/>
        </w:rPr>
        <w:t>, se notificó a través del Sistema de Acceso a la Información Mexiquense (SAIMEX)</w:t>
      </w:r>
      <w:r w:rsidR="00FF4ED9" w:rsidRPr="00F36775">
        <w:rPr>
          <w:rFonts w:ascii="Palatino Linotype" w:hAnsi="Palatino Linotype" w:cs="Tahoma"/>
          <w:sz w:val="22"/>
          <w:szCs w:val="22"/>
        </w:rPr>
        <w:t>,</w:t>
      </w:r>
      <w:r w:rsidRPr="00F36775">
        <w:rPr>
          <w:rFonts w:ascii="Palatino Linotype" w:hAnsi="Palatino Linotype" w:cs="Tahoma"/>
          <w:sz w:val="22"/>
          <w:szCs w:val="22"/>
        </w:rPr>
        <w:t xml:space="preserve"> el acuerdo mediante el cual se puso a la vista del Particular el </w:t>
      </w:r>
      <w:r w:rsidR="00FF4ED9" w:rsidRPr="00F36775">
        <w:rPr>
          <w:rFonts w:ascii="Palatino Linotype" w:hAnsi="Palatino Linotype" w:cs="Tahoma"/>
          <w:sz w:val="22"/>
          <w:szCs w:val="22"/>
        </w:rPr>
        <w:t>Alcance</w:t>
      </w:r>
      <w:r w:rsidRPr="00F36775">
        <w:rPr>
          <w:rFonts w:ascii="Palatino Linotype" w:hAnsi="Palatino Linotype" w:cs="Tahoma"/>
          <w:sz w:val="22"/>
          <w:szCs w:val="22"/>
        </w:rPr>
        <w:t xml:space="preserve"> </w:t>
      </w:r>
      <w:r w:rsidR="00FF4ED9" w:rsidRPr="00F36775">
        <w:rPr>
          <w:rFonts w:ascii="Palatino Linotype" w:hAnsi="Palatino Linotype" w:cs="Tahoma"/>
          <w:sz w:val="22"/>
          <w:szCs w:val="22"/>
        </w:rPr>
        <w:t>a la Audiencia de Acceso</w:t>
      </w:r>
      <w:r w:rsidRPr="00F36775">
        <w:rPr>
          <w:rFonts w:ascii="Palatino Linotype" w:hAnsi="Palatino Linotype" w:cs="Tahoma"/>
          <w:sz w:val="22"/>
          <w:szCs w:val="22"/>
        </w:rPr>
        <w:t>, proveído por el cual se le otorgo a este último, un término de tres días hábiles contados a partir del día siguiente a la notificación, para que emitiera las manifestaciones que conforme a sus intereses mayor convinieran.</w:t>
      </w:r>
    </w:p>
    <w:p w14:paraId="6ADFB5FA" w14:textId="77777777" w:rsidR="00FF4ED9" w:rsidRPr="00F36775" w:rsidRDefault="00FF4ED9" w:rsidP="001D653B">
      <w:pPr>
        <w:spacing w:line="360" w:lineRule="auto"/>
        <w:jc w:val="both"/>
        <w:rPr>
          <w:rFonts w:ascii="Palatino Linotype" w:hAnsi="Palatino Linotype" w:cs="Tahoma"/>
          <w:sz w:val="22"/>
          <w:szCs w:val="22"/>
        </w:rPr>
      </w:pPr>
    </w:p>
    <w:p w14:paraId="361B708B" w14:textId="77777777" w:rsidR="001D653B" w:rsidRPr="00F36775" w:rsidRDefault="001D653B" w:rsidP="001D653B">
      <w:pPr>
        <w:spacing w:line="360" w:lineRule="auto"/>
        <w:jc w:val="both"/>
        <w:rPr>
          <w:rFonts w:ascii="Palatino Linotype" w:hAnsi="Palatino Linotype" w:cs="Tahoma"/>
          <w:b/>
          <w:bCs/>
          <w:sz w:val="22"/>
          <w:szCs w:val="22"/>
        </w:rPr>
      </w:pPr>
      <w:r w:rsidRPr="00F36775">
        <w:rPr>
          <w:rFonts w:ascii="Palatino Linotype" w:hAnsi="Palatino Linotype" w:cs="Tahoma"/>
          <w:b/>
          <w:bCs/>
          <w:sz w:val="22"/>
          <w:szCs w:val="22"/>
        </w:rPr>
        <w:t>No obstante, lo anterior, transcurrido el término de ley, el Recurrente fue omiso en emitir pronunciamiento alguno que conviniera a sus intereses.</w:t>
      </w:r>
    </w:p>
    <w:p w14:paraId="4DB1994A" w14:textId="77777777" w:rsidR="00944954" w:rsidRPr="00F36775" w:rsidRDefault="00944954" w:rsidP="00020260">
      <w:pPr>
        <w:spacing w:line="360" w:lineRule="auto"/>
        <w:jc w:val="both"/>
        <w:rPr>
          <w:rFonts w:ascii="Palatino Linotype" w:hAnsi="Palatino Linotype" w:cs="Tahoma"/>
          <w:b/>
          <w:sz w:val="22"/>
          <w:szCs w:val="22"/>
        </w:rPr>
      </w:pPr>
    </w:p>
    <w:p w14:paraId="121DCF31" w14:textId="7B001255" w:rsidR="00020260" w:rsidRPr="00F36775" w:rsidRDefault="003E1284" w:rsidP="00020260">
      <w:pPr>
        <w:spacing w:line="360" w:lineRule="auto"/>
        <w:jc w:val="both"/>
        <w:rPr>
          <w:rFonts w:ascii="Palatino Linotype" w:hAnsi="Palatino Linotype" w:cs="Tahoma"/>
          <w:b/>
          <w:sz w:val="22"/>
          <w:szCs w:val="22"/>
        </w:rPr>
      </w:pPr>
      <w:r w:rsidRPr="00F36775">
        <w:rPr>
          <w:rFonts w:ascii="Palatino Linotype" w:hAnsi="Palatino Linotype" w:cs="Tahoma"/>
          <w:b/>
          <w:sz w:val="22"/>
          <w:szCs w:val="22"/>
        </w:rPr>
        <w:t>g</w:t>
      </w:r>
      <w:r w:rsidR="009B1662" w:rsidRPr="00F36775">
        <w:rPr>
          <w:rFonts w:ascii="Palatino Linotype" w:hAnsi="Palatino Linotype" w:cs="Tahoma"/>
          <w:b/>
          <w:sz w:val="22"/>
          <w:szCs w:val="22"/>
        </w:rPr>
        <w:t>)</w:t>
      </w:r>
      <w:r w:rsidR="00020260" w:rsidRPr="00F36775">
        <w:rPr>
          <w:rFonts w:ascii="Palatino Linotype" w:hAnsi="Palatino Linotype" w:cs="Tahoma"/>
          <w:b/>
          <w:sz w:val="22"/>
          <w:szCs w:val="22"/>
        </w:rPr>
        <w:t xml:space="preserve"> Cierre de instrucción.</w:t>
      </w:r>
    </w:p>
    <w:p w14:paraId="1CA23630" w14:textId="77777777" w:rsidR="00020260" w:rsidRPr="00F36775" w:rsidRDefault="00020260" w:rsidP="00020260">
      <w:pPr>
        <w:spacing w:line="360" w:lineRule="auto"/>
        <w:jc w:val="both"/>
        <w:rPr>
          <w:rFonts w:ascii="Palatino Linotype" w:hAnsi="Palatino Linotype" w:cs="Tahoma"/>
          <w:b/>
          <w:sz w:val="22"/>
          <w:szCs w:val="22"/>
        </w:rPr>
      </w:pPr>
    </w:p>
    <w:p w14:paraId="0C0B7D2A" w14:textId="45F1A38D" w:rsidR="003C2D10" w:rsidRPr="00F36775" w:rsidRDefault="003C2D10" w:rsidP="003C2D10">
      <w:pPr>
        <w:spacing w:line="360" w:lineRule="auto"/>
        <w:jc w:val="both"/>
        <w:rPr>
          <w:rFonts w:ascii="Palatino Linotype" w:hAnsi="Palatino Linotype" w:cs="Tahoma"/>
          <w:sz w:val="22"/>
          <w:szCs w:val="22"/>
        </w:rPr>
      </w:pPr>
      <w:r w:rsidRPr="00F36775">
        <w:rPr>
          <w:rFonts w:ascii="Palatino Linotype" w:hAnsi="Palatino Linotype" w:cs="Tahoma"/>
          <w:sz w:val="22"/>
          <w:szCs w:val="22"/>
        </w:rPr>
        <w:t xml:space="preserve">Con fecha </w:t>
      </w:r>
      <w:r w:rsidR="006C0373" w:rsidRPr="00F36775">
        <w:rPr>
          <w:rFonts w:ascii="Palatino Linotype" w:hAnsi="Palatino Linotype" w:cs="Tahoma"/>
          <w:sz w:val="22"/>
          <w:szCs w:val="22"/>
        </w:rPr>
        <w:t>nueve</w:t>
      </w:r>
      <w:r w:rsidRPr="00F36775">
        <w:rPr>
          <w:rFonts w:ascii="Palatino Linotype" w:hAnsi="Palatino Linotype" w:cs="Tahoma"/>
          <w:sz w:val="22"/>
          <w:szCs w:val="22"/>
        </w:rPr>
        <w:t xml:space="preserve"> de</w:t>
      </w:r>
      <w:r w:rsidR="0068175D" w:rsidRPr="00F36775">
        <w:rPr>
          <w:rFonts w:ascii="Palatino Linotype" w:hAnsi="Palatino Linotype" w:cs="Tahoma"/>
          <w:sz w:val="22"/>
          <w:szCs w:val="22"/>
        </w:rPr>
        <w:t xml:space="preserve"> </w:t>
      </w:r>
      <w:r w:rsidR="006C0373" w:rsidRPr="00F36775">
        <w:rPr>
          <w:rFonts w:ascii="Palatino Linotype" w:hAnsi="Palatino Linotype" w:cs="Tahoma"/>
          <w:sz w:val="22"/>
          <w:szCs w:val="22"/>
        </w:rPr>
        <w:t>mayo</w:t>
      </w:r>
      <w:r w:rsidR="00B70920" w:rsidRPr="00F36775">
        <w:rPr>
          <w:rFonts w:ascii="Palatino Linotype" w:hAnsi="Palatino Linotype" w:cs="Tahoma"/>
          <w:sz w:val="22"/>
          <w:szCs w:val="22"/>
        </w:rPr>
        <w:t xml:space="preserve"> </w:t>
      </w:r>
      <w:r w:rsidRPr="00F36775">
        <w:rPr>
          <w:rFonts w:ascii="Palatino Linotype" w:hAnsi="Palatino Linotype" w:cs="Tahoma"/>
          <w:sz w:val="22"/>
          <w:szCs w:val="22"/>
        </w:rPr>
        <w:t xml:space="preserve">de dos mil </w:t>
      </w:r>
      <w:r w:rsidR="00944954" w:rsidRPr="00F36775">
        <w:rPr>
          <w:rFonts w:ascii="Palatino Linotype" w:hAnsi="Palatino Linotype" w:cs="Tahoma"/>
          <w:sz w:val="22"/>
          <w:szCs w:val="22"/>
        </w:rPr>
        <w:t>veintitrés</w:t>
      </w:r>
      <w:r w:rsidRPr="00F3677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F36775">
        <w:rPr>
          <w:rFonts w:ascii="Palatino Linotype" w:hAnsi="Palatino Linotype" w:cs="Tahoma"/>
          <w:sz w:val="22"/>
          <w:szCs w:val="22"/>
          <w:lang w:val="es-ES"/>
        </w:rPr>
        <w:t>Sistema de Acceso a la Información Mexiquense (SAIMEX)</w:t>
      </w:r>
      <w:r w:rsidRPr="00F36775">
        <w:rPr>
          <w:rFonts w:ascii="Palatino Linotype" w:hAnsi="Palatino Linotype" w:cs="Tahoma"/>
          <w:sz w:val="22"/>
          <w:szCs w:val="22"/>
        </w:rPr>
        <w:t>.</w:t>
      </w:r>
    </w:p>
    <w:p w14:paraId="6D76316D" w14:textId="77777777" w:rsidR="00020260" w:rsidRPr="00F36775" w:rsidRDefault="00020260" w:rsidP="00020260">
      <w:pPr>
        <w:spacing w:line="360" w:lineRule="auto"/>
        <w:jc w:val="both"/>
        <w:rPr>
          <w:rFonts w:ascii="Palatino Linotype" w:hAnsi="Palatino Linotype" w:cs="Tahoma"/>
          <w:sz w:val="22"/>
          <w:szCs w:val="22"/>
          <w:lang w:val="es-ES"/>
        </w:rPr>
      </w:pPr>
    </w:p>
    <w:p w14:paraId="6A531516" w14:textId="3BCED3DA" w:rsidR="00020260" w:rsidRPr="00F36775" w:rsidRDefault="00326556" w:rsidP="00020260">
      <w:pPr>
        <w:spacing w:line="360" w:lineRule="auto"/>
        <w:jc w:val="both"/>
        <w:rPr>
          <w:rFonts w:ascii="Palatino Linotype" w:hAnsi="Palatino Linotype" w:cs="Tahoma"/>
          <w:color w:val="000000"/>
          <w:sz w:val="22"/>
          <w:szCs w:val="22"/>
        </w:rPr>
      </w:pPr>
      <w:r w:rsidRPr="00F36775">
        <w:rPr>
          <w:rFonts w:ascii="Palatino Linotype" w:hAnsi="Palatino Linotype" w:cs="Tahoma"/>
          <w:color w:val="000000"/>
          <w:sz w:val="22"/>
          <w:szCs w:val="22"/>
        </w:rPr>
        <w:t>Debido a</w:t>
      </w:r>
      <w:r w:rsidR="00020260" w:rsidRPr="00F36775">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w:t>
      </w:r>
      <w:r w:rsidR="00684117" w:rsidRPr="00F36775">
        <w:rPr>
          <w:rFonts w:ascii="Palatino Linotype" w:hAnsi="Palatino Linotype" w:cs="Tahoma"/>
          <w:color w:val="000000"/>
          <w:sz w:val="22"/>
          <w:szCs w:val="22"/>
        </w:rPr>
        <w:t>de acuerdo con</w:t>
      </w:r>
      <w:r w:rsidR="00020260" w:rsidRPr="00F36775">
        <w:rPr>
          <w:rFonts w:ascii="Palatino Linotype" w:hAnsi="Palatino Linotype" w:cs="Tahoma"/>
          <w:color w:val="000000"/>
          <w:sz w:val="22"/>
          <w:szCs w:val="22"/>
        </w:rPr>
        <w:t xml:space="preserve"> los siguientes:</w:t>
      </w:r>
    </w:p>
    <w:p w14:paraId="105CDBD0" w14:textId="77777777" w:rsidR="00020260" w:rsidRPr="00F36775" w:rsidRDefault="00020260" w:rsidP="00020260">
      <w:pPr>
        <w:spacing w:line="360" w:lineRule="auto"/>
        <w:jc w:val="both"/>
        <w:rPr>
          <w:rFonts w:ascii="Palatino Linotype" w:hAnsi="Palatino Linotype" w:cs="Tahoma"/>
          <w:color w:val="000000"/>
          <w:sz w:val="22"/>
          <w:szCs w:val="22"/>
        </w:rPr>
      </w:pPr>
    </w:p>
    <w:p w14:paraId="4C66BC7F" w14:textId="56B8A2A2" w:rsidR="00020260" w:rsidRPr="00F36775" w:rsidRDefault="00020260" w:rsidP="003C2D10">
      <w:pPr>
        <w:spacing w:line="360" w:lineRule="auto"/>
        <w:jc w:val="center"/>
        <w:rPr>
          <w:rFonts w:ascii="Palatino Linotype" w:hAnsi="Palatino Linotype" w:cs="Tahoma"/>
          <w:b/>
          <w:sz w:val="22"/>
          <w:szCs w:val="22"/>
          <w:lang w:val="es-ES"/>
        </w:rPr>
      </w:pPr>
      <w:r w:rsidRPr="00F36775">
        <w:rPr>
          <w:rFonts w:ascii="Palatino Linotype" w:hAnsi="Palatino Linotype" w:cs="Tahoma"/>
          <w:b/>
          <w:sz w:val="22"/>
          <w:szCs w:val="22"/>
          <w:lang w:val="es-ES"/>
        </w:rPr>
        <w:t>CONSIDERANDOS</w:t>
      </w:r>
    </w:p>
    <w:p w14:paraId="72BC4F25" w14:textId="77777777" w:rsidR="00757AF7" w:rsidRPr="00F36775" w:rsidRDefault="00757AF7" w:rsidP="003C2D10">
      <w:pPr>
        <w:spacing w:line="360" w:lineRule="auto"/>
        <w:jc w:val="center"/>
        <w:rPr>
          <w:rFonts w:ascii="Palatino Linotype" w:hAnsi="Palatino Linotype" w:cs="Tahoma"/>
          <w:b/>
          <w:sz w:val="22"/>
          <w:szCs w:val="22"/>
          <w:lang w:val="es-ES"/>
        </w:rPr>
      </w:pPr>
    </w:p>
    <w:p w14:paraId="6FAE8901" w14:textId="081FF302" w:rsidR="00AA724F" w:rsidRPr="00F36775" w:rsidRDefault="00020260" w:rsidP="00020260">
      <w:pPr>
        <w:autoSpaceDE w:val="0"/>
        <w:autoSpaceDN w:val="0"/>
        <w:adjustRightInd w:val="0"/>
        <w:spacing w:line="360" w:lineRule="auto"/>
        <w:jc w:val="both"/>
        <w:rPr>
          <w:rFonts w:ascii="Palatino Linotype" w:hAnsi="Palatino Linotype" w:cs="Tahoma"/>
          <w:b/>
          <w:sz w:val="22"/>
          <w:szCs w:val="22"/>
          <w:lang w:val="es-ES"/>
        </w:rPr>
      </w:pPr>
      <w:r w:rsidRPr="00F36775">
        <w:rPr>
          <w:rFonts w:ascii="Palatino Linotype" w:eastAsia="Calibri" w:hAnsi="Palatino Linotype" w:cs="Tahoma"/>
          <w:b/>
          <w:color w:val="000000"/>
          <w:sz w:val="22"/>
          <w:szCs w:val="22"/>
          <w:lang w:val="es-ES" w:eastAsia="es-MX"/>
        </w:rPr>
        <w:t>PRIMERO</w:t>
      </w:r>
      <w:r w:rsidRPr="00F36775">
        <w:rPr>
          <w:rFonts w:ascii="Palatino Linotype" w:eastAsia="Calibri" w:hAnsi="Palatino Linotype" w:cs="Tahoma"/>
          <w:color w:val="000000"/>
          <w:sz w:val="22"/>
          <w:szCs w:val="22"/>
          <w:lang w:val="es-ES" w:eastAsia="es-MX"/>
        </w:rPr>
        <w:t xml:space="preserve">. </w:t>
      </w:r>
      <w:r w:rsidRPr="00F36775">
        <w:rPr>
          <w:rFonts w:ascii="Palatino Linotype" w:hAnsi="Palatino Linotype" w:cs="Tahoma"/>
          <w:b/>
          <w:sz w:val="22"/>
          <w:szCs w:val="22"/>
          <w:lang w:val="es-ES"/>
        </w:rPr>
        <w:t>Competencia.</w:t>
      </w:r>
    </w:p>
    <w:p w14:paraId="0EE3A201" w14:textId="77777777" w:rsidR="00020260" w:rsidRPr="00F36775" w:rsidRDefault="00020260" w:rsidP="00020260">
      <w:pPr>
        <w:spacing w:line="360" w:lineRule="auto"/>
        <w:jc w:val="both"/>
        <w:rPr>
          <w:rFonts w:ascii="Palatino Linotype" w:hAnsi="Palatino Linotype" w:cs="Tahoma"/>
          <w:sz w:val="22"/>
          <w:szCs w:val="22"/>
        </w:rPr>
      </w:pPr>
      <w:r w:rsidRPr="00F36775">
        <w:rPr>
          <w:rFonts w:ascii="Palatino Linotype" w:hAnsi="Palatino Linotype" w:cs="Tahoma"/>
          <w:sz w:val="22"/>
          <w:szCs w:val="22"/>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738D5A58" w14:textId="184B6603" w:rsidR="00020260" w:rsidRPr="00F36775" w:rsidRDefault="00020260" w:rsidP="00020260">
      <w:pPr>
        <w:spacing w:line="360" w:lineRule="auto"/>
        <w:jc w:val="both"/>
        <w:rPr>
          <w:rFonts w:ascii="Palatino Linotype" w:hAnsi="Palatino Linotype" w:cs="Tahoma"/>
          <w:sz w:val="22"/>
          <w:szCs w:val="22"/>
        </w:rPr>
      </w:pPr>
      <w:r w:rsidRPr="00F36775">
        <w:rPr>
          <w:rFonts w:ascii="Palatino Linotype" w:hAnsi="Palatino Linotype" w:cs="Tahoma"/>
          <w:sz w:val="22"/>
          <w:szCs w:val="22"/>
        </w:rPr>
        <w:t xml:space="preserve">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w:t>
      </w:r>
      <w:r w:rsidR="00211271" w:rsidRPr="00F36775">
        <w:rPr>
          <w:rFonts w:ascii="Palatino Linotype" w:hAnsi="Palatino Linotype" w:cs="Tahoma"/>
          <w:sz w:val="22"/>
          <w:szCs w:val="22"/>
        </w:rPr>
        <w:t>185, 188 y 189 de la Ley Transparencia y Acceso a la Información Pública del Estado de México y Municipios; 7°, 9°, fracción I y 11 del Reglamento Interior del Instituto de Transparencia, Acceso a la Información Pública y Protección de Datos Personales del Estado de México y Municipios.</w:t>
      </w:r>
    </w:p>
    <w:p w14:paraId="570709DD" w14:textId="77777777" w:rsidR="00211271" w:rsidRPr="00F36775" w:rsidRDefault="00211271" w:rsidP="00020260">
      <w:pPr>
        <w:spacing w:line="360" w:lineRule="auto"/>
        <w:jc w:val="both"/>
        <w:rPr>
          <w:rFonts w:ascii="Palatino Linotype" w:hAnsi="Palatino Linotype"/>
          <w:sz w:val="22"/>
        </w:rPr>
      </w:pPr>
    </w:p>
    <w:p w14:paraId="631A0B38" w14:textId="77777777" w:rsidR="00E8022E" w:rsidRPr="00F36775" w:rsidRDefault="00E8022E" w:rsidP="00E8022E">
      <w:pPr>
        <w:spacing w:line="360" w:lineRule="auto"/>
        <w:jc w:val="both"/>
        <w:rPr>
          <w:rFonts w:ascii="Palatino Linotype" w:eastAsia="Calibri" w:hAnsi="Palatino Linotype" w:cs="Tahoma"/>
          <w:b/>
          <w:color w:val="000000"/>
          <w:sz w:val="22"/>
          <w:szCs w:val="22"/>
          <w:lang w:val="es-ES" w:eastAsia="es-MX"/>
        </w:rPr>
      </w:pPr>
      <w:r w:rsidRPr="00F36775">
        <w:rPr>
          <w:rFonts w:ascii="Palatino Linotype" w:hAnsi="Palatino Linotype" w:cs="Tahoma"/>
          <w:b/>
          <w:sz w:val="22"/>
          <w:szCs w:val="22"/>
          <w:shd w:val="clear" w:color="auto" w:fill="FFFFFF"/>
          <w:lang w:val="es-ES"/>
        </w:rPr>
        <w:t>SEGUNDO</w:t>
      </w:r>
      <w:r w:rsidRPr="00F36775">
        <w:rPr>
          <w:rFonts w:ascii="Palatino Linotype" w:hAnsi="Palatino Linotype" w:cs="Tahoma"/>
          <w:sz w:val="22"/>
          <w:szCs w:val="22"/>
          <w:shd w:val="clear" w:color="auto" w:fill="FFFFFF"/>
          <w:lang w:val="es-ES"/>
        </w:rPr>
        <w:t xml:space="preserve">. </w:t>
      </w:r>
      <w:r w:rsidRPr="00F36775">
        <w:rPr>
          <w:rFonts w:ascii="Palatino Linotype" w:eastAsia="Calibri" w:hAnsi="Palatino Linotype" w:cs="Tahoma"/>
          <w:b/>
          <w:color w:val="000000"/>
          <w:sz w:val="22"/>
          <w:szCs w:val="22"/>
          <w:lang w:val="es-ES" w:eastAsia="es-MX"/>
        </w:rPr>
        <w:t>Causales de improcedencia y sobreseimiento.</w:t>
      </w:r>
    </w:p>
    <w:p w14:paraId="792D4BA4" w14:textId="77777777" w:rsidR="00E8022E" w:rsidRPr="00F36775" w:rsidRDefault="00E8022E" w:rsidP="00E8022E">
      <w:pPr>
        <w:spacing w:line="360" w:lineRule="auto"/>
        <w:jc w:val="both"/>
        <w:rPr>
          <w:rFonts w:ascii="Palatino Linotype" w:hAnsi="Palatino Linotype" w:cs="Tahoma"/>
          <w:sz w:val="22"/>
          <w:szCs w:val="22"/>
          <w:shd w:val="clear" w:color="auto" w:fill="FFFFFF"/>
          <w:lang w:val="es-ES"/>
        </w:rPr>
      </w:pPr>
    </w:p>
    <w:p w14:paraId="59BBCCC9" w14:textId="77777777" w:rsidR="00E8022E" w:rsidRPr="00F36775" w:rsidRDefault="00E8022E" w:rsidP="00E8022E">
      <w:pPr>
        <w:spacing w:line="360" w:lineRule="auto"/>
        <w:jc w:val="both"/>
        <w:rPr>
          <w:rFonts w:ascii="Palatino Linotype" w:hAnsi="Palatino Linotype"/>
          <w:sz w:val="22"/>
        </w:rPr>
      </w:pPr>
      <w:r w:rsidRPr="00F36775">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F36775">
        <w:rPr>
          <w:rFonts w:ascii="Palatino Linotype" w:hAnsi="Palatino Linotype"/>
          <w:b/>
          <w:sz w:val="22"/>
        </w:rPr>
        <w:t>IMPROCEDENCIA</w:t>
      </w:r>
      <w:r w:rsidRPr="00F36775">
        <w:rPr>
          <w:rFonts w:ascii="Palatino Linotype" w:hAnsi="Palatino Linotype"/>
          <w:sz w:val="22"/>
        </w:rPr>
        <w:t xml:space="preserve">.” </w:t>
      </w:r>
      <w:r w:rsidRPr="00F36775">
        <w:rPr>
          <w:rFonts w:ascii="Palatino Linotype" w:hAnsi="Palatino Linotype"/>
          <w:b/>
          <w:sz w:val="22"/>
        </w:rPr>
        <w:t>(Semanario Judicial de la Federación, Quinta Época, 1985, pág. 262),</w:t>
      </w:r>
      <w:r w:rsidRPr="00F36775">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4AC1EC1" w14:textId="77777777" w:rsidR="00E8022E" w:rsidRPr="00F36775" w:rsidRDefault="00E8022E" w:rsidP="00E8022E">
      <w:pPr>
        <w:spacing w:line="360" w:lineRule="auto"/>
        <w:jc w:val="both"/>
        <w:rPr>
          <w:rFonts w:ascii="Palatino Linotype" w:hAnsi="Palatino Linotype"/>
          <w:sz w:val="22"/>
        </w:rPr>
      </w:pPr>
    </w:p>
    <w:p w14:paraId="2A247C86" w14:textId="77777777" w:rsidR="00E8022E" w:rsidRPr="00F36775" w:rsidRDefault="00E8022E" w:rsidP="00E8022E">
      <w:pPr>
        <w:spacing w:line="360" w:lineRule="auto"/>
        <w:jc w:val="both"/>
        <w:rPr>
          <w:rFonts w:ascii="Palatino Linotype" w:hAnsi="Palatino Linotype"/>
          <w:sz w:val="22"/>
        </w:rPr>
      </w:pPr>
      <w:r w:rsidRPr="00F36775">
        <w:rPr>
          <w:rFonts w:ascii="Palatino Linotype" w:hAnsi="Palatino Linotype"/>
          <w:sz w:val="22"/>
        </w:rPr>
        <w:lastRenderedPageBreak/>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4C9F32D" w14:textId="77777777" w:rsidR="00E8022E" w:rsidRPr="00F36775" w:rsidRDefault="00E8022E" w:rsidP="00E8022E">
      <w:pPr>
        <w:spacing w:line="360" w:lineRule="auto"/>
        <w:jc w:val="both"/>
        <w:rPr>
          <w:rFonts w:ascii="Palatino Linotype" w:hAnsi="Palatino Linotype" w:cs="Tahoma"/>
          <w:sz w:val="22"/>
          <w:szCs w:val="22"/>
          <w:shd w:val="clear" w:color="auto" w:fill="FFFFFF"/>
          <w:lang w:val="es-ES"/>
        </w:rPr>
      </w:pPr>
    </w:p>
    <w:p w14:paraId="6282DEA9" w14:textId="77777777" w:rsidR="00E8022E" w:rsidRPr="00F36775" w:rsidRDefault="00E8022E" w:rsidP="00E8022E">
      <w:pPr>
        <w:spacing w:line="360" w:lineRule="auto"/>
        <w:jc w:val="both"/>
        <w:rPr>
          <w:rFonts w:ascii="Palatino Linotype" w:hAnsi="Palatino Linotype"/>
          <w:b/>
          <w:sz w:val="22"/>
        </w:rPr>
      </w:pPr>
      <w:r w:rsidRPr="00F36775">
        <w:rPr>
          <w:rFonts w:ascii="Palatino Linotype" w:hAnsi="Palatino Linotype"/>
          <w:b/>
          <w:sz w:val="22"/>
        </w:rPr>
        <w:t>Causales de sobreseimiento.</w:t>
      </w:r>
    </w:p>
    <w:p w14:paraId="51A4E704" w14:textId="77777777" w:rsidR="00E8022E" w:rsidRPr="00F36775" w:rsidRDefault="00E8022E" w:rsidP="00E8022E">
      <w:pPr>
        <w:spacing w:line="360" w:lineRule="auto"/>
        <w:jc w:val="both"/>
        <w:rPr>
          <w:rFonts w:ascii="Palatino Linotype" w:hAnsi="Palatino Linotype"/>
          <w:b/>
          <w:sz w:val="22"/>
        </w:rPr>
      </w:pPr>
    </w:p>
    <w:p w14:paraId="3E3F5454" w14:textId="77777777" w:rsidR="00E8022E" w:rsidRPr="00F36775" w:rsidRDefault="00E8022E" w:rsidP="00E8022E">
      <w:pPr>
        <w:spacing w:line="360" w:lineRule="auto"/>
        <w:jc w:val="both"/>
        <w:rPr>
          <w:rFonts w:ascii="Palatino Linotype" w:eastAsia="Calibri" w:hAnsi="Palatino Linotype" w:cs="Tahoma"/>
          <w:bCs/>
          <w:color w:val="000000"/>
          <w:sz w:val="22"/>
          <w:szCs w:val="22"/>
          <w:lang w:eastAsia="es-ES_tradnl"/>
        </w:rPr>
      </w:pPr>
      <w:r w:rsidRPr="00F36775">
        <w:rPr>
          <w:rFonts w:ascii="Palatino Linotype" w:hAnsi="Palatino Linotype" w:cs="Tahoma"/>
          <w:sz w:val="22"/>
          <w:szCs w:val="22"/>
        </w:rPr>
        <w:t xml:space="preserve">Por otra parte, el artículo 192 de la </w:t>
      </w:r>
      <w:r w:rsidRPr="00F36775">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1E92E61F" w14:textId="77777777" w:rsidR="00E8022E" w:rsidRPr="00F36775" w:rsidRDefault="00E8022E" w:rsidP="00E8022E">
      <w:pPr>
        <w:spacing w:line="360" w:lineRule="auto"/>
        <w:jc w:val="both"/>
        <w:rPr>
          <w:rFonts w:ascii="Palatino Linotype" w:eastAsia="Calibri" w:hAnsi="Palatino Linotype" w:cs="Tahoma"/>
          <w:bCs/>
          <w:color w:val="000000"/>
          <w:sz w:val="22"/>
          <w:szCs w:val="22"/>
          <w:lang w:eastAsia="es-ES_tradnl"/>
        </w:rPr>
      </w:pPr>
    </w:p>
    <w:p w14:paraId="0492F14E" w14:textId="77777777" w:rsidR="00E8022E" w:rsidRPr="00F36775" w:rsidRDefault="00E8022E" w:rsidP="007656D5">
      <w:pPr>
        <w:numPr>
          <w:ilvl w:val="0"/>
          <w:numId w:val="24"/>
        </w:numPr>
        <w:spacing w:line="360" w:lineRule="auto"/>
        <w:ind w:left="567" w:right="539" w:hanging="141"/>
        <w:jc w:val="both"/>
        <w:rPr>
          <w:rFonts w:ascii="Palatino Linotype" w:eastAsia="Calibri" w:hAnsi="Palatino Linotype" w:cs="Tahoma"/>
          <w:bCs/>
          <w:color w:val="000000"/>
          <w:sz w:val="22"/>
          <w:szCs w:val="22"/>
          <w:lang w:eastAsia="es-ES_tradnl"/>
        </w:rPr>
      </w:pPr>
      <w:r w:rsidRPr="00F36775">
        <w:rPr>
          <w:rFonts w:ascii="Palatino Linotype" w:eastAsia="Calibri" w:hAnsi="Palatino Linotype" w:cs="Tahoma"/>
          <w:bCs/>
          <w:color w:val="000000"/>
          <w:sz w:val="22"/>
          <w:szCs w:val="22"/>
          <w:lang w:eastAsia="es-ES_tradnl"/>
        </w:rPr>
        <w:t>El Recurrente se desista expresamente;</w:t>
      </w:r>
    </w:p>
    <w:p w14:paraId="1440001A" w14:textId="77777777" w:rsidR="00E8022E" w:rsidRPr="00F36775" w:rsidRDefault="00E8022E" w:rsidP="007656D5">
      <w:pPr>
        <w:numPr>
          <w:ilvl w:val="0"/>
          <w:numId w:val="24"/>
        </w:numPr>
        <w:spacing w:line="360" w:lineRule="auto"/>
        <w:ind w:left="567" w:right="539" w:hanging="141"/>
        <w:jc w:val="both"/>
        <w:rPr>
          <w:rFonts w:ascii="Palatino Linotype" w:eastAsia="Calibri" w:hAnsi="Palatino Linotype" w:cs="Tahoma"/>
          <w:bCs/>
          <w:color w:val="000000"/>
          <w:sz w:val="22"/>
          <w:szCs w:val="22"/>
          <w:lang w:eastAsia="es-ES_tradnl"/>
        </w:rPr>
      </w:pPr>
      <w:r w:rsidRPr="00F36775">
        <w:rPr>
          <w:rFonts w:ascii="Palatino Linotype" w:eastAsia="Calibri" w:hAnsi="Palatino Linotype" w:cs="Tahoma"/>
          <w:bCs/>
          <w:color w:val="000000"/>
          <w:sz w:val="22"/>
          <w:szCs w:val="22"/>
          <w:lang w:eastAsia="es-ES_tradnl"/>
        </w:rPr>
        <w:t>El Recurrente fallezca o, tratándose de personas morales se disuelva;</w:t>
      </w:r>
    </w:p>
    <w:p w14:paraId="765092D9" w14:textId="77777777" w:rsidR="00E8022E" w:rsidRPr="00F36775" w:rsidRDefault="00E8022E" w:rsidP="007656D5">
      <w:pPr>
        <w:numPr>
          <w:ilvl w:val="0"/>
          <w:numId w:val="24"/>
        </w:numPr>
        <w:spacing w:line="360" w:lineRule="auto"/>
        <w:ind w:left="567" w:right="539" w:hanging="141"/>
        <w:jc w:val="both"/>
        <w:rPr>
          <w:rFonts w:ascii="Palatino Linotype" w:eastAsia="Calibri" w:hAnsi="Palatino Linotype" w:cs="Tahoma"/>
          <w:b/>
          <w:bCs/>
          <w:color w:val="000000"/>
          <w:sz w:val="22"/>
          <w:szCs w:val="22"/>
          <w:u w:val="single"/>
          <w:lang w:eastAsia="es-ES_tradnl"/>
        </w:rPr>
      </w:pPr>
      <w:r w:rsidRPr="00F36775">
        <w:rPr>
          <w:rFonts w:ascii="Palatino Linotype" w:eastAsia="Calibri" w:hAnsi="Palatino Linotype" w:cs="Tahoma"/>
          <w:b/>
          <w:bCs/>
          <w:color w:val="000000"/>
          <w:sz w:val="22"/>
          <w:szCs w:val="22"/>
          <w:u w:val="single"/>
          <w:lang w:eastAsia="es-ES_tradnl"/>
        </w:rPr>
        <w:t>El Sujeto Obligado modifique la respuesta o la revoque, de tal manera que el recurso de revisión quede sin materia;</w:t>
      </w:r>
    </w:p>
    <w:p w14:paraId="0C1E91E3" w14:textId="77777777" w:rsidR="00E8022E" w:rsidRPr="00F36775" w:rsidRDefault="00E8022E" w:rsidP="007656D5">
      <w:pPr>
        <w:numPr>
          <w:ilvl w:val="0"/>
          <w:numId w:val="24"/>
        </w:numPr>
        <w:spacing w:line="360" w:lineRule="auto"/>
        <w:ind w:left="567" w:right="539" w:hanging="141"/>
        <w:jc w:val="both"/>
        <w:rPr>
          <w:rFonts w:ascii="Palatino Linotype" w:eastAsia="Calibri" w:hAnsi="Palatino Linotype" w:cs="Tahoma"/>
          <w:bCs/>
          <w:color w:val="000000"/>
          <w:sz w:val="22"/>
          <w:szCs w:val="22"/>
          <w:lang w:eastAsia="es-ES_tradnl"/>
        </w:rPr>
      </w:pPr>
      <w:r w:rsidRPr="00F36775">
        <w:rPr>
          <w:rFonts w:ascii="Palatino Linotype" w:eastAsia="Calibri" w:hAnsi="Palatino Linotype" w:cs="Tahoma"/>
          <w:bCs/>
          <w:color w:val="000000"/>
          <w:sz w:val="22"/>
          <w:szCs w:val="22"/>
          <w:lang w:eastAsia="es-ES_tradnl"/>
        </w:rPr>
        <w:t>Admitido el recurso de revisión, aparezca alguna causal de improcedencia; y,</w:t>
      </w:r>
    </w:p>
    <w:p w14:paraId="0BCF591B" w14:textId="77777777" w:rsidR="00E8022E" w:rsidRPr="00F36775" w:rsidRDefault="00E8022E" w:rsidP="007656D5">
      <w:pPr>
        <w:numPr>
          <w:ilvl w:val="0"/>
          <w:numId w:val="24"/>
        </w:numPr>
        <w:spacing w:line="360" w:lineRule="auto"/>
        <w:ind w:left="567" w:right="539" w:hanging="141"/>
        <w:jc w:val="both"/>
        <w:rPr>
          <w:rFonts w:ascii="Palatino Linotype" w:eastAsia="Calibri" w:hAnsi="Palatino Linotype" w:cs="Tahoma"/>
          <w:bCs/>
          <w:color w:val="000000"/>
          <w:sz w:val="22"/>
          <w:szCs w:val="22"/>
          <w:lang w:eastAsia="es-ES_tradnl"/>
        </w:rPr>
      </w:pPr>
      <w:r w:rsidRPr="00F36775">
        <w:rPr>
          <w:rFonts w:ascii="Palatino Linotype" w:eastAsia="Calibri" w:hAnsi="Palatino Linotype" w:cs="Tahoma"/>
          <w:bCs/>
          <w:color w:val="000000"/>
          <w:sz w:val="22"/>
          <w:szCs w:val="22"/>
          <w:lang w:eastAsia="es-ES_tradnl"/>
        </w:rPr>
        <w:t>Cuando por cualquier motivo quede sin materia el recurso de revisión.</w:t>
      </w:r>
    </w:p>
    <w:p w14:paraId="2C9A17A8" w14:textId="77777777" w:rsidR="00E8022E" w:rsidRPr="00F36775" w:rsidRDefault="00E8022E" w:rsidP="00E8022E">
      <w:pPr>
        <w:spacing w:line="360" w:lineRule="auto"/>
        <w:ind w:left="720"/>
        <w:jc w:val="both"/>
        <w:rPr>
          <w:rFonts w:ascii="Palatino Linotype" w:eastAsia="Calibri" w:hAnsi="Palatino Linotype" w:cs="Tahoma"/>
          <w:bCs/>
          <w:color w:val="000000"/>
          <w:sz w:val="22"/>
          <w:szCs w:val="22"/>
          <w:lang w:eastAsia="es-ES_tradnl"/>
        </w:rPr>
      </w:pPr>
    </w:p>
    <w:p w14:paraId="2E8A6060" w14:textId="6A44880A" w:rsidR="00E8022E" w:rsidRPr="00F36775" w:rsidRDefault="00E8022E" w:rsidP="00E8022E">
      <w:pPr>
        <w:spacing w:line="360" w:lineRule="auto"/>
        <w:jc w:val="both"/>
        <w:rPr>
          <w:rFonts w:ascii="Palatino Linotype" w:eastAsia="Calibri" w:hAnsi="Palatino Linotype" w:cs="Tahoma"/>
          <w:bCs/>
          <w:color w:val="000000"/>
          <w:sz w:val="22"/>
          <w:szCs w:val="22"/>
          <w:lang w:eastAsia="es-ES_tradnl"/>
        </w:rPr>
      </w:pPr>
      <w:r w:rsidRPr="00F36775">
        <w:rPr>
          <w:rFonts w:ascii="Palatino Linotype" w:hAnsi="Palatino Linotype" w:cs="Tahoma"/>
          <w:sz w:val="22"/>
          <w:szCs w:val="22"/>
        </w:rPr>
        <w:t xml:space="preserve">Así, es susceptible de análisis la actualización del supuesto jurídico previsto en la fracción III, del artículo 192 de la Ley en comento, mismo que dispone que el Recurso de Revisión será sobreseído en el momento en que </w:t>
      </w:r>
      <w:r w:rsidRPr="00F36775">
        <w:rPr>
          <w:rFonts w:ascii="Palatino Linotype" w:hAnsi="Palatino Linotype" w:cs="Tahoma"/>
          <w:b/>
          <w:sz w:val="22"/>
          <w:szCs w:val="22"/>
        </w:rPr>
        <w:t>el Sujeto Obligado modifique su respuesta de tal manera</w:t>
      </w:r>
      <w:r w:rsidRPr="00F36775">
        <w:rPr>
          <w:rFonts w:ascii="Palatino Linotype" w:hAnsi="Palatino Linotype" w:cs="Tahoma"/>
          <w:sz w:val="22"/>
          <w:szCs w:val="22"/>
        </w:rPr>
        <w:t xml:space="preserve"> </w:t>
      </w:r>
      <w:r w:rsidRPr="00F36775">
        <w:rPr>
          <w:rFonts w:ascii="Palatino Linotype" w:eastAsia="Calibri" w:hAnsi="Palatino Linotype" w:cs="Tahoma"/>
          <w:b/>
          <w:bCs/>
          <w:color w:val="000000"/>
          <w:sz w:val="22"/>
          <w:szCs w:val="22"/>
          <w:lang w:eastAsia="es-ES_tradnl"/>
        </w:rPr>
        <w:t>que el Recurso de Revisión quede sin materia.</w:t>
      </w:r>
      <w:r w:rsidRPr="00F36775">
        <w:rPr>
          <w:rFonts w:ascii="Palatino Linotype" w:eastAsia="Calibri" w:hAnsi="Palatino Linotype" w:cs="Tahoma"/>
          <w:bCs/>
          <w:color w:val="000000"/>
          <w:sz w:val="22"/>
          <w:szCs w:val="22"/>
          <w:lang w:eastAsia="es-ES_tradnl"/>
        </w:rPr>
        <w:t xml:space="preserve"> Entonces, toda vez que</w:t>
      </w:r>
      <w:r w:rsidR="00564450" w:rsidRPr="00F36775">
        <w:rPr>
          <w:rFonts w:ascii="Palatino Linotype" w:eastAsia="Calibri" w:hAnsi="Palatino Linotype" w:cs="Tahoma"/>
          <w:bCs/>
          <w:color w:val="000000"/>
          <w:sz w:val="22"/>
          <w:szCs w:val="22"/>
          <w:lang w:eastAsia="es-ES_tradnl"/>
        </w:rPr>
        <w:t>,</w:t>
      </w:r>
      <w:r w:rsidRPr="00F36775">
        <w:rPr>
          <w:rFonts w:ascii="Palatino Linotype" w:eastAsia="Calibri" w:hAnsi="Palatino Linotype" w:cs="Tahoma"/>
          <w:bCs/>
          <w:color w:val="000000"/>
          <w:sz w:val="22"/>
          <w:szCs w:val="22"/>
          <w:lang w:eastAsia="es-ES_tradnl"/>
        </w:rPr>
        <w:t xml:space="preserve"> mediante </w:t>
      </w:r>
      <w:r w:rsidR="00D8649A" w:rsidRPr="00F36775">
        <w:rPr>
          <w:rFonts w:ascii="Palatino Linotype" w:eastAsia="Calibri" w:hAnsi="Palatino Linotype" w:cs="Tahoma"/>
          <w:bCs/>
          <w:color w:val="000000"/>
          <w:sz w:val="22"/>
          <w:szCs w:val="22"/>
          <w:lang w:eastAsia="es-ES_tradnl"/>
        </w:rPr>
        <w:t xml:space="preserve">Alcance a </w:t>
      </w:r>
      <w:r w:rsidR="00D8649A" w:rsidRPr="00F36775">
        <w:rPr>
          <w:rFonts w:ascii="Palatino Linotype" w:eastAsia="Calibri" w:hAnsi="Palatino Linotype" w:cs="Tahoma"/>
          <w:bCs/>
          <w:color w:val="000000"/>
          <w:sz w:val="22"/>
          <w:szCs w:val="22"/>
          <w:lang w:eastAsia="es-ES_tradnl"/>
        </w:rPr>
        <w:lastRenderedPageBreak/>
        <w:t xml:space="preserve">la Audiencia de Acceso, </w:t>
      </w:r>
      <w:r w:rsidRPr="00F36775">
        <w:rPr>
          <w:rFonts w:ascii="Palatino Linotype" w:eastAsia="Calibri" w:hAnsi="Palatino Linotype" w:cs="Tahoma"/>
          <w:bCs/>
          <w:color w:val="000000"/>
          <w:sz w:val="22"/>
          <w:szCs w:val="22"/>
          <w:lang w:eastAsia="es-ES_tradnl"/>
        </w:rPr>
        <w:t xml:space="preserve">el </w:t>
      </w:r>
      <w:r w:rsidR="00D8649A" w:rsidRPr="00F36775">
        <w:rPr>
          <w:rFonts w:ascii="Palatino Linotype" w:eastAsia="Calibri" w:hAnsi="Palatino Linotype" w:cs="Tahoma"/>
          <w:bCs/>
          <w:color w:val="000000"/>
          <w:sz w:val="22"/>
          <w:szCs w:val="22"/>
          <w:lang w:eastAsia="es-ES_tradnl"/>
        </w:rPr>
        <w:t xml:space="preserve">Organismo Público Descentralizado para la Prestación de Los Servicios de Agua Potable Alcantarillado y Saneamiento del Municipio de San Mateo Atenco, </w:t>
      </w:r>
      <w:r w:rsidRPr="00F36775">
        <w:rPr>
          <w:rFonts w:ascii="Palatino Linotype" w:eastAsia="Calibri" w:hAnsi="Palatino Linotype" w:cs="Tahoma"/>
          <w:bCs/>
          <w:color w:val="000000"/>
          <w:sz w:val="22"/>
          <w:szCs w:val="22"/>
          <w:lang w:eastAsia="es-ES_tradnl"/>
        </w:rPr>
        <w:t>modificó su respuesta inicial, es susceptible de estudio el sobreseimiento del medio de defensa que nos ocupa.</w:t>
      </w:r>
    </w:p>
    <w:p w14:paraId="0D9FFC46" w14:textId="77777777" w:rsidR="00E8022E" w:rsidRPr="00F36775" w:rsidRDefault="00E8022E" w:rsidP="00E8022E">
      <w:pPr>
        <w:spacing w:line="360" w:lineRule="auto"/>
        <w:jc w:val="both"/>
        <w:rPr>
          <w:rFonts w:ascii="Palatino Linotype" w:hAnsi="Palatino Linotype" w:cs="Tahoma"/>
          <w:sz w:val="22"/>
          <w:szCs w:val="22"/>
          <w:shd w:val="clear" w:color="auto" w:fill="FFFFFF"/>
        </w:rPr>
      </w:pPr>
    </w:p>
    <w:p w14:paraId="4D9DC226" w14:textId="1F316657" w:rsidR="00E8022E" w:rsidRPr="00F36775" w:rsidRDefault="00E8022E" w:rsidP="00E8022E">
      <w:pPr>
        <w:spacing w:line="360" w:lineRule="auto"/>
        <w:jc w:val="both"/>
        <w:rPr>
          <w:rFonts w:ascii="Palatino Linotype" w:eastAsia="Calibri" w:hAnsi="Palatino Linotype" w:cs="Tahoma"/>
          <w:iCs/>
          <w:sz w:val="22"/>
          <w:szCs w:val="22"/>
          <w:lang w:eastAsia="es-ES_tradnl"/>
        </w:rPr>
      </w:pPr>
      <w:r w:rsidRPr="00F36775">
        <w:rPr>
          <w:rFonts w:ascii="Palatino Linotype" w:eastAsia="Calibri" w:hAnsi="Palatino Linotype" w:cs="Tahoma"/>
          <w:bCs/>
          <w:color w:val="000000"/>
          <w:sz w:val="22"/>
          <w:szCs w:val="22"/>
          <w:lang w:eastAsia="es-ES_tradnl"/>
        </w:rPr>
        <w:t xml:space="preserve">En este orden de ideas, se realizará la relatoría de las actuaciones contenidas en el expediente electrónico formado en el Sistema de Acceso a la Información Mexiquense (SAIMEX), en virtud del requerimiento de información con folio </w:t>
      </w:r>
      <w:r w:rsidR="00500A16" w:rsidRPr="00F36775">
        <w:rPr>
          <w:rFonts w:ascii="Palatino Linotype" w:eastAsia="Calibri" w:hAnsi="Palatino Linotype" w:cs="Tahoma"/>
          <w:bCs/>
          <w:color w:val="000000"/>
          <w:sz w:val="22"/>
          <w:szCs w:val="22"/>
          <w:lang w:eastAsia="es-ES_tradnl"/>
        </w:rPr>
        <w:t>00022/OASMATEOAT/IP/2022</w:t>
      </w:r>
      <w:r w:rsidRPr="00F36775">
        <w:rPr>
          <w:rFonts w:ascii="Palatino Linotype" w:eastAsia="Calibri" w:hAnsi="Palatino Linotype" w:cs="Tahoma"/>
          <w:bCs/>
          <w:color w:val="000000"/>
          <w:sz w:val="22"/>
          <w:szCs w:val="22"/>
          <w:lang w:eastAsia="es-ES_tradnl"/>
        </w:rPr>
        <w:t xml:space="preserve">, </w:t>
      </w:r>
      <w:r w:rsidR="00500A16" w:rsidRPr="00F36775">
        <w:rPr>
          <w:rFonts w:ascii="Palatino Linotype" w:eastAsia="Calibri" w:hAnsi="Palatino Linotype" w:cs="Tahoma"/>
          <w:bCs/>
          <w:color w:val="000000"/>
          <w:sz w:val="22"/>
          <w:szCs w:val="22"/>
          <w:lang w:eastAsia="es-ES_tradnl"/>
        </w:rPr>
        <w:t>mism</w:t>
      </w:r>
      <w:r w:rsidR="001535B1" w:rsidRPr="00F36775">
        <w:rPr>
          <w:rFonts w:ascii="Palatino Linotype" w:eastAsia="Calibri" w:hAnsi="Palatino Linotype" w:cs="Tahoma"/>
          <w:bCs/>
          <w:color w:val="000000"/>
          <w:sz w:val="22"/>
          <w:szCs w:val="22"/>
          <w:lang w:eastAsia="es-ES_tradnl"/>
        </w:rPr>
        <w:t>o</w:t>
      </w:r>
      <w:r w:rsidR="00500A16" w:rsidRPr="00F36775">
        <w:rPr>
          <w:rFonts w:ascii="Palatino Linotype" w:eastAsia="Calibri" w:hAnsi="Palatino Linotype" w:cs="Tahoma"/>
          <w:bCs/>
          <w:color w:val="000000"/>
          <w:sz w:val="22"/>
          <w:szCs w:val="22"/>
          <w:lang w:eastAsia="es-ES_tradnl"/>
        </w:rPr>
        <w:t xml:space="preserve"> que derivó en </w:t>
      </w:r>
      <w:r w:rsidRPr="00F36775">
        <w:rPr>
          <w:rFonts w:ascii="Palatino Linotype" w:eastAsia="Calibri" w:hAnsi="Palatino Linotype" w:cs="Tahoma"/>
          <w:bCs/>
          <w:color w:val="000000"/>
          <w:sz w:val="22"/>
          <w:szCs w:val="22"/>
          <w:lang w:eastAsia="es-ES_tradnl"/>
        </w:rPr>
        <w:t xml:space="preserve">la interposición del Recurso de Revisión </w:t>
      </w:r>
      <w:r w:rsidR="001535B1" w:rsidRPr="00F36775">
        <w:rPr>
          <w:rFonts w:ascii="Palatino Linotype" w:eastAsia="Calibri" w:hAnsi="Palatino Linotype" w:cs="Tahoma"/>
          <w:bCs/>
          <w:color w:val="000000"/>
          <w:sz w:val="22"/>
          <w:szCs w:val="22"/>
          <w:lang w:eastAsia="es-ES_tradnl"/>
        </w:rPr>
        <w:t>con folio</w:t>
      </w:r>
      <w:r w:rsidRPr="00F36775">
        <w:rPr>
          <w:rFonts w:ascii="Palatino Linotype" w:eastAsia="Calibri" w:hAnsi="Palatino Linotype" w:cs="Tahoma"/>
          <w:bCs/>
          <w:color w:val="000000"/>
          <w:sz w:val="22"/>
          <w:szCs w:val="22"/>
          <w:lang w:eastAsia="es-ES_tradnl"/>
        </w:rPr>
        <w:t xml:space="preserve"> </w:t>
      </w:r>
      <w:r w:rsidR="00500A16" w:rsidRPr="00F36775">
        <w:rPr>
          <w:rFonts w:ascii="Palatino Linotype" w:eastAsia="Calibri" w:hAnsi="Palatino Linotype" w:cs="Tahoma"/>
          <w:bCs/>
          <w:color w:val="000000"/>
          <w:sz w:val="22"/>
          <w:szCs w:val="22"/>
          <w:lang w:eastAsia="es-ES_tradnl"/>
        </w:rPr>
        <w:t>15786</w:t>
      </w:r>
      <w:r w:rsidRPr="00F36775">
        <w:rPr>
          <w:rFonts w:ascii="Palatino Linotype" w:eastAsia="Calibri" w:hAnsi="Palatino Linotype" w:cs="Tahoma"/>
          <w:bCs/>
          <w:color w:val="000000"/>
          <w:sz w:val="22"/>
          <w:szCs w:val="22"/>
          <w:lang w:eastAsia="es-ES_tradnl"/>
        </w:rPr>
        <w:t>/INFOEM/IP/RR/2022.</w:t>
      </w:r>
    </w:p>
    <w:p w14:paraId="6CB15365" w14:textId="77777777" w:rsidR="00020260" w:rsidRPr="00F36775" w:rsidRDefault="00020260" w:rsidP="00020260">
      <w:pPr>
        <w:spacing w:line="360" w:lineRule="auto"/>
        <w:jc w:val="both"/>
        <w:rPr>
          <w:rFonts w:ascii="Palatino Linotype" w:hAnsi="Palatino Linotype" w:cs="Tahoma"/>
          <w:sz w:val="22"/>
          <w:szCs w:val="22"/>
          <w:shd w:val="clear" w:color="auto" w:fill="FFFFFF"/>
        </w:rPr>
      </w:pPr>
    </w:p>
    <w:p w14:paraId="58CD90C5" w14:textId="77777777" w:rsidR="000F69E3" w:rsidRPr="00F36775" w:rsidRDefault="000F69E3" w:rsidP="000F69E3">
      <w:pPr>
        <w:spacing w:line="360" w:lineRule="auto"/>
        <w:jc w:val="both"/>
        <w:rPr>
          <w:rFonts w:ascii="Palatino Linotype" w:eastAsia="Calibri" w:hAnsi="Palatino Linotype" w:cs="Tahoma"/>
          <w:b/>
          <w:bCs/>
          <w:color w:val="000000"/>
          <w:sz w:val="22"/>
          <w:szCs w:val="22"/>
          <w:lang w:eastAsia="es-ES_tradnl"/>
        </w:rPr>
      </w:pPr>
      <w:r w:rsidRPr="00F36775">
        <w:rPr>
          <w:rFonts w:ascii="Palatino Linotype" w:eastAsia="Calibri" w:hAnsi="Palatino Linotype" w:cs="Tahoma"/>
          <w:b/>
          <w:bCs/>
          <w:color w:val="000000"/>
          <w:sz w:val="22"/>
          <w:szCs w:val="22"/>
          <w:lang w:eastAsia="es-ES_tradnl"/>
        </w:rPr>
        <w:t>TERCERO. Análisis de la causal de sobreseimiento.</w:t>
      </w:r>
    </w:p>
    <w:p w14:paraId="4D0C295C" w14:textId="77777777" w:rsidR="00020260" w:rsidRPr="00F36775" w:rsidRDefault="00020260" w:rsidP="00020260">
      <w:pPr>
        <w:spacing w:line="360" w:lineRule="auto"/>
        <w:jc w:val="both"/>
        <w:rPr>
          <w:rFonts w:ascii="Palatino Linotype" w:hAnsi="Palatino Linotype" w:cs="Tahoma"/>
          <w:b/>
          <w:iCs/>
          <w:sz w:val="22"/>
          <w:szCs w:val="22"/>
          <w:shd w:val="clear" w:color="auto" w:fill="FFFFFF"/>
        </w:rPr>
      </w:pPr>
    </w:p>
    <w:p w14:paraId="3AEBF1F4" w14:textId="25EE3742" w:rsidR="00D976CE" w:rsidRPr="00F36775" w:rsidRDefault="00252157" w:rsidP="00112DCB">
      <w:pPr>
        <w:spacing w:line="360" w:lineRule="auto"/>
        <w:contextualSpacing/>
        <w:jc w:val="both"/>
        <w:rPr>
          <w:rFonts w:ascii="Palatino Linotype" w:hAnsi="Palatino Linotype" w:cs="Tahoma"/>
          <w:color w:val="0D0D0D" w:themeColor="text1" w:themeTint="F2"/>
          <w:sz w:val="22"/>
          <w:szCs w:val="22"/>
        </w:rPr>
      </w:pPr>
      <w:r w:rsidRPr="00F36775">
        <w:rPr>
          <w:rFonts w:ascii="Palatino Linotype" w:hAnsi="Palatino Linotype" w:cs="Tahoma"/>
          <w:color w:val="0D0D0D" w:themeColor="text1" w:themeTint="F2"/>
          <w:sz w:val="22"/>
          <w:szCs w:val="22"/>
        </w:rPr>
        <w:t xml:space="preserve">Conforme a lo </w:t>
      </w:r>
      <w:r w:rsidR="00751C86" w:rsidRPr="00F36775">
        <w:rPr>
          <w:rFonts w:ascii="Palatino Linotype" w:hAnsi="Palatino Linotype" w:cs="Tahoma"/>
          <w:color w:val="0D0D0D" w:themeColor="text1" w:themeTint="F2"/>
          <w:sz w:val="22"/>
          <w:szCs w:val="22"/>
        </w:rPr>
        <w:t>anterior</w:t>
      </w:r>
      <w:r w:rsidR="00B85ECE" w:rsidRPr="00F36775">
        <w:rPr>
          <w:rFonts w:ascii="Palatino Linotype" w:hAnsi="Palatino Linotype" w:cs="Tahoma"/>
          <w:color w:val="0D0D0D" w:themeColor="text1" w:themeTint="F2"/>
          <w:sz w:val="22"/>
          <w:szCs w:val="22"/>
        </w:rPr>
        <w:t>,</w:t>
      </w:r>
      <w:r w:rsidRPr="00F36775">
        <w:rPr>
          <w:rFonts w:ascii="Palatino Linotype" w:hAnsi="Palatino Linotype" w:cs="Tahoma"/>
          <w:color w:val="0D0D0D" w:themeColor="text1" w:themeTint="F2"/>
          <w:sz w:val="22"/>
          <w:szCs w:val="22"/>
        </w:rPr>
        <w:t xml:space="preserve"> </w:t>
      </w:r>
      <w:r w:rsidR="002F00D3" w:rsidRPr="00F36775">
        <w:rPr>
          <w:rFonts w:ascii="Palatino Linotype" w:hAnsi="Palatino Linotype" w:cs="Tahoma"/>
          <w:color w:val="0D0D0D" w:themeColor="text1" w:themeTint="F2"/>
          <w:sz w:val="22"/>
          <w:szCs w:val="22"/>
        </w:rPr>
        <w:t xml:space="preserve">podemos señalar que la </w:t>
      </w:r>
      <w:r w:rsidR="00470BE4" w:rsidRPr="00F36775">
        <w:rPr>
          <w:rFonts w:ascii="Palatino Linotype" w:hAnsi="Palatino Linotype" w:cs="Tahoma"/>
          <w:color w:val="0D0D0D" w:themeColor="text1" w:themeTint="F2"/>
          <w:sz w:val="22"/>
          <w:szCs w:val="22"/>
        </w:rPr>
        <w:t>p</w:t>
      </w:r>
      <w:r w:rsidR="002F00D3" w:rsidRPr="00F36775">
        <w:rPr>
          <w:rFonts w:ascii="Palatino Linotype" w:hAnsi="Palatino Linotype" w:cs="Tahoma"/>
          <w:color w:val="0D0D0D" w:themeColor="text1" w:themeTint="F2"/>
          <w:sz w:val="22"/>
          <w:szCs w:val="22"/>
        </w:rPr>
        <w:t xml:space="preserve">retensión del </w:t>
      </w:r>
      <w:r w:rsidR="00434A07" w:rsidRPr="00F36775">
        <w:rPr>
          <w:rFonts w:ascii="Palatino Linotype" w:hAnsi="Palatino Linotype" w:cs="Tahoma"/>
          <w:color w:val="0D0D0D" w:themeColor="text1" w:themeTint="F2"/>
          <w:sz w:val="22"/>
          <w:szCs w:val="22"/>
        </w:rPr>
        <w:t>Recurrente</w:t>
      </w:r>
      <w:r w:rsidR="002F00D3" w:rsidRPr="00F36775">
        <w:rPr>
          <w:rFonts w:ascii="Palatino Linotype" w:hAnsi="Palatino Linotype" w:cs="Tahoma"/>
          <w:color w:val="0D0D0D" w:themeColor="text1" w:themeTint="F2"/>
          <w:sz w:val="22"/>
          <w:szCs w:val="22"/>
        </w:rPr>
        <w:t xml:space="preserve"> </w:t>
      </w:r>
      <w:r w:rsidR="001B19BA" w:rsidRPr="00F36775">
        <w:rPr>
          <w:rFonts w:ascii="Palatino Linotype" w:hAnsi="Palatino Linotype" w:cs="Tahoma"/>
          <w:color w:val="0D0D0D" w:themeColor="text1" w:themeTint="F2"/>
          <w:sz w:val="22"/>
          <w:szCs w:val="22"/>
        </w:rPr>
        <w:t>versa en acceder a lo siguiente:</w:t>
      </w:r>
    </w:p>
    <w:p w14:paraId="3F9C03BC" w14:textId="77777777" w:rsidR="00DA58B0" w:rsidRPr="00F36775" w:rsidRDefault="00DA58B0" w:rsidP="00112DCB">
      <w:pPr>
        <w:spacing w:line="360" w:lineRule="auto"/>
        <w:contextualSpacing/>
        <w:jc w:val="both"/>
        <w:rPr>
          <w:rFonts w:ascii="Palatino Linotype" w:hAnsi="Palatino Linotype" w:cs="Tahoma"/>
          <w:color w:val="0D0D0D" w:themeColor="text1" w:themeTint="F2"/>
          <w:sz w:val="22"/>
          <w:szCs w:val="22"/>
        </w:rPr>
      </w:pPr>
    </w:p>
    <w:p w14:paraId="1986D3F0" w14:textId="03F5EA16" w:rsidR="00367798" w:rsidRPr="00F36775" w:rsidRDefault="00EB55F1" w:rsidP="009C22A0">
      <w:pPr>
        <w:pStyle w:val="Prrafodelista"/>
        <w:numPr>
          <w:ilvl w:val="0"/>
          <w:numId w:val="27"/>
        </w:numPr>
        <w:spacing w:line="360" w:lineRule="auto"/>
        <w:ind w:left="567" w:right="539" w:hanging="283"/>
        <w:jc w:val="both"/>
        <w:rPr>
          <w:rFonts w:ascii="Palatino Linotype" w:hAnsi="Palatino Linotype" w:cs="Tahoma"/>
          <w:color w:val="0D0D0D" w:themeColor="text1" w:themeTint="F2"/>
          <w:szCs w:val="22"/>
        </w:rPr>
      </w:pPr>
      <w:r w:rsidRPr="00F36775">
        <w:rPr>
          <w:rFonts w:ascii="Palatino Linotype" w:hAnsi="Palatino Linotype" w:cs="Tahoma"/>
          <w:color w:val="0D0D0D" w:themeColor="text1" w:themeTint="F2"/>
          <w:szCs w:val="22"/>
        </w:rPr>
        <w:t>Autorización</w:t>
      </w:r>
      <w:r w:rsidR="001B19BA" w:rsidRPr="00F36775">
        <w:rPr>
          <w:rFonts w:ascii="Palatino Linotype" w:hAnsi="Palatino Linotype" w:cs="Tahoma"/>
          <w:color w:val="0D0D0D" w:themeColor="text1" w:themeTint="F2"/>
          <w:szCs w:val="22"/>
        </w:rPr>
        <w:t xml:space="preserve"> o permiso </w:t>
      </w:r>
      <w:r w:rsidR="00315454" w:rsidRPr="00F36775">
        <w:rPr>
          <w:rFonts w:ascii="Palatino Linotype" w:hAnsi="Palatino Linotype" w:cs="Tahoma"/>
          <w:color w:val="0D0D0D" w:themeColor="text1" w:themeTint="F2"/>
          <w:szCs w:val="22"/>
        </w:rPr>
        <w:t xml:space="preserve">otorgado a la empresa y/o predio señalado en la solicitud de acceso, </w:t>
      </w:r>
      <w:r w:rsidR="009503D2" w:rsidRPr="00F36775">
        <w:rPr>
          <w:rFonts w:ascii="Palatino Linotype" w:hAnsi="Palatino Linotype" w:cs="Tahoma"/>
          <w:color w:val="0D0D0D" w:themeColor="text1" w:themeTint="F2"/>
          <w:szCs w:val="22"/>
        </w:rPr>
        <w:t>a fin de obtener una conexión de drenaje</w:t>
      </w:r>
      <w:r w:rsidR="00A6093A" w:rsidRPr="00F36775">
        <w:rPr>
          <w:rFonts w:ascii="Palatino Linotype" w:hAnsi="Palatino Linotype" w:cs="Tahoma"/>
          <w:color w:val="0D0D0D" w:themeColor="text1" w:themeTint="F2"/>
          <w:szCs w:val="22"/>
        </w:rPr>
        <w:t xml:space="preserve"> </w:t>
      </w:r>
      <w:r w:rsidR="00ED52A1" w:rsidRPr="00F36775">
        <w:rPr>
          <w:rFonts w:ascii="Palatino Linotype" w:hAnsi="Palatino Linotype" w:cs="Tahoma"/>
          <w:color w:val="0D0D0D" w:themeColor="text1" w:themeTint="F2"/>
          <w:szCs w:val="22"/>
        </w:rPr>
        <w:t>y el tipo de</w:t>
      </w:r>
      <w:r w:rsidR="009503D2" w:rsidRPr="00F36775">
        <w:rPr>
          <w:rFonts w:ascii="Palatino Linotype" w:hAnsi="Palatino Linotype" w:cs="Tahoma"/>
          <w:color w:val="0D0D0D" w:themeColor="text1" w:themeTint="F2"/>
          <w:szCs w:val="22"/>
        </w:rPr>
        <w:t xml:space="preserve"> </w:t>
      </w:r>
      <w:r w:rsidR="00D47650" w:rsidRPr="00F36775">
        <w:rPr>
          <w:rFonts w:ascii="Palatino Linotype" w:hAnsi="Palatino Linotype" w:cs="Tahoma"/>
          <w:color w:val="0D0D0D" w:themeColor="text1" w:themeTint="F2"/>
          <w:szCs w:val="22"/>
        </w:rPr>
        <w:t>red</w:t>
      </w:r>
      <w:r w:rsidR="009503D2" w:rsidRPr="00F36775">
        <w:rPr>
          <w:rFonts w:ascii="Palatino Linotype" w:hAnsi="Palatino Linotype" w:cs="Tahoma"/>
          <w:color w:val="0D0D0D" w:themeColor="text1" w:themeTint="F2"/>
          <w:szCs w:val="22"/>
        </w:rPr>
        <w:t xml:space="preserve"> que se autorizó.</w:t>
      </w:r>
    </w:p>
    <w:p w14:paraId="6D5050D9" w14:textId="64AC893F" w:rsidR="00DA58B0" w:rsidRPr="00F36775" w:rsidRDefault="00367798" w:rsidP="003C09C4">
      <w:pPr>
        <w:pStyle w:val="Prrafodelista"/>
        <w:numPr>
          <w:ilvl w:val="0"/>
          <w:numId w:val="27"/>
        </w:numPr>
        <w:spacing w:line="360" w:lineRule="auto"/>
        <w:ind w:left="567" w:right="539" w:hanging="283"/>
        <w:jc w:val="both"/>
        <w:rPr>
          <w:rFonts w:ascii="Palatino Linotype" w:hAnsi="Palatino Linotype" w:cs="Tahoma"/>
          <w:color w:val="0D0D0D" w:themeColor="text1" w:themeTint="F2"/>
          <w:szCs w:val="22"/>
        </w:rPr>
      </w:pPr>
      <w:r w:rsidRPr="00F36775">
        <w:rPr>
          <w:rFonts w:ascii="Palatino Linotype" w:hAnsi="Palatino Linotype" w:cs="Tahoma"/>
          <w:color w:val="0D0D0D" w:themeColor="text1" w:themeTint="F2"/>
          <w:szCs w:val="22"/>
        </w:rPr>
        <w:t xml:space="preserve">Oficios </w:t>
      </w:r>
      <w:r w:rsidR="0040542C" w:rsidRPr="00F36775">
        <w:rPr>
          <w:rFonts w:ascii="Palatino Linotype" w:hAnsi="Palatino Linotype" w:cs="Tahoma"/>
          <w:color w:val="0D0D0D" w:themeColor="text1" w:themeTint="F2"/>
          <w:szCs w:val="22"/>
        </w:rPr>
        <w:t>y/o documentos</w:t>
      </w:r>
      <w:r w:rsidR="00D47650" w:rsidRPr="00F36775">
        <w:rPr>
          <w:rFonts w:ascii="Palatino Linotype" w:hAnsi="Palatino Linotype" w:cs="Tahoma"/>
          <w:color w:val="0D0D0D" w:themeColor="text1" w:themeTint="F2"/>
          <w:szCs w:val="22"/>
        </w:rPr>
        <w:t xml:space="preserve"> </w:t>
      </w:r>
      <w:r w:rsidR="00BF06B6" w:rsidRPr="00F36775">
        <w:rPr>
          <w:rFonts w:ascii="Palatino Linotype" w:hAnsi="Palatino Linotype" w:cs="Tahoma"/>
          <w:color w:val="0D0D0D" w:themeColor="text1" w:themeTint="F2"/>
          <w:szCs w:val="22"/>
        </w:rPr>
        <w:t>por medio de los cuales se autorizó</w:t>
      </w:r>
      <w:r w:rsidR="002E4DCA" w:rsidRPr="00F36775">
        <w:rPr>
          <w:rFonts w:ascii="Palatino Linotype" w:hAnsi="Palatino Linotype" w:cs="Tahoma"/>
          <w:color w:val="0D0D0D" w:themeColor="text1" w:themeTint="F2"/>
          <w:szCs w:val="22"/>
        </w:rPr>
        <w:t xml:space="preserve"> la clausura</w:t>
      </w:r>
      <w:r w:rsidR="00EB55F1" w:rsidRPr="00F36775">
        <w:rPr>
          <w:rFonts w:ascii="Palatino Linotype" w:hAnsi="Palatino Linotype" w:cs="Tahoma"/>
          <w:color w:val="0D0D0D" w:themeColor="text1" w:themeTint="F2"/>
          <w:szCs w:val="22"/>
        </w:rPr>
        <w:t xml:space="preserve"> </w:t>
      </w:r>
      <w:r w:rsidR="00A31193" w:rsidRPr="00F36775">
        <w:rPr>
          <w:rFonts w:ascii="Palatino Linotype" w:hAnsi="Palatino Linotype" w:cs="Tahoma"/>
          <w:color w:val="0D0D0D" w:themeColor="text1" w:themeTint="F2"/>
          <w:szCs w:val="22"/>
        </w:rPr>
        <w:t xml:space="preserve">de la toma </w:t>
      </w:r>
      <w:r w:rsidR="00037ED8" w:rsidRPr="00F36775">
        <w:rPr>
          <w:rFonts w:ascii="Palatino Linotype" w:hAnsi="Palatino Linotype" w:cs="Tahoma"/>
          <w:color w:val="0D0D0D" w:themeColor="text1" w:themeTint="F2"/>
          <w:szCs w:val="22"/>
        </w:rPr>
        <w:t>de agua y/o drenaje</w:t>
      </w:r>
      <w:r w:rsidR="00F7713B" w:rsidRPr="00F36775">
        <w:rPr>
          <w:rFonts w:ascii="Palatino Linotype" w:hAnsi="Palatino Linotype" w:cs="Tahoma"/>
          <w:color w:val="0D0D0D" w:themeColor="text1" w:themeTint="F2"/>
          <w:szCs w:val="22"/>
        </w:rPr>
        <w:t xml:space="preserve"> de la </w:t>
      </w:r>
      <w:r w:rsidR="00E72584" w:rsidRPr="00F36775">
        <w:rPr>
          <w:rFonts w:ascii="Palatino Linotype" w:hAnsi="Palatino Linotype" w:cs="Tahoma"/>
          <w:color w:val="0D0D0D" w:themeColor="text1" w:themeTint="F2"/>
          <w:szCs w:val="22"/>
        </w:rPr>
        <w:t xml:space="preserve">empresa y/o predio </w:t>
      </w:r>
      <w:r w:rsidR="00594403" w:rsidRPr="00F36775">
        <w:rPr>
          <w:rFonts w:ascii="Palatino Linotype" w:hAnsi="Palatino Linotype" w:cs="Tahoma"/>
          <w:color w:val="0D0D0D" w:themeColor="text1" w:themeTint="F2"/>
          <w:szCs w:val="22"/>
        </w:rPr>
        <w:t>referido en el requerimiento de información, situación que, a decir del Particular, tuvo verificativo el</w:t>
      </w:r>
      <w:r w:rsidR="00B25734" w:rsidRPr="00F36775">
        <w:rPr>
          <w:rFonts w:ascii="Palatino Linotype" w:hAnsi="Palatino Linotype" w:cs="Tahoma"/>
          <w:color w:val="0D0D0D" w:themeColor="text1" w:themeTint="F2"/>
          <w:szCs w:val="22"/>
        </w:rPr>
        <w:t xml:space="preserve"> 23 de septiembre del 2022 a las 14:42hrs aproximadamente.</w:t>
      </w:r>
    </w:p>
    <w:p w14:paraId="69669325" w14:textId="77777777" w:rsidR="003577F2" w:rsidRPr="00F36775" w:rsidRDefault="003577F2" w:rsidP="00112DCB">
      <w:pPr>
        <w:spacing w:line="360" w:lineRule="auto"/>
        <w:contextualSpacing/>
        <w:jc w:val="both"/>
        <w:rPr>
          <w:rFonts w:ascii="Palatino Linotype" w:hAnsi="Palatino Linotype" w:cs="Tahoma"/>
          <w:b/>
          <w:bCs/>
          <w:color w:val="0D0D0D" w:themeColor="text1" w:themeTint="F2"/>
          <w:sz w:val="22"/>
          <w:szCs w:val="22"/>
        </w:rPr>
      </w:pPr>
    </w:p>
    <w:p w14:paraId="125599E1" w14:textId="101BE999" w:rsidR="00D976CE" w:rsidRPr="00F36775" w:rsidRDefault="00C81F77" w:rsidP="00112DCB">
      <w:pPr>
        <w:spacing w:line="360" w:lineRule="auto"/>
        <w:contextualSpacing/>
        <w:jc w:val="both"/>
        <w:rPr>
          <w:rFonts w:ascii="Palatino Linotype" w:hAnsi="Palatino Linotype" w:cs="Tahoma"/>
          <w:color w:val="0D0D0D" w:themeColor="text1" w:themeTint="F2"/>
          <w:sz w:val="22"/>
          <w:szCs w:val="22"/>
        </w:rPr>
      </w:pPr>
      <w:r w:rsidRPr="00F36775">
        <w:rPr>
          <w:rFonts w:ascii="Palatino Linotype" w:hAnsi="Palatino Linotype" w:cs="Tahoma"/>
          <w:color w:val="0D0D0D" w:themeColor="text1" w:themeTint="F2"/>
          <w:sz w:val="22"/>
          <w:szCs w:val="22"/>
        </w:rPr>
        <w:t>En</w:t>
      </w:r>
      <w:r w:rsidR="00D976CE" w:rsidRPr="00F36775">
        <w:rPr>
          <w:rFonts w:ascii="Palatino Linotype" w:hAnsi="Palatino Linotype" w:cs="Tahoma"/>
          <w:color w:val="0D0D0D" w:themeColor="text1" w:themeTint="F2"/>
          <w:sz w:val="22"/>
          <w:szCs w:val="22"/>
        </w:rPr>
        <w:t xml:space="preserve"> respuesta</w:t>
      </w:r>
      <w:r w:rsidR="005A7238" w:rsidRPr="00F36775">
        <w:rPr>
          <w:rFonts w:ascii="Palatino Linotype" w:hAnsi="Palatino Linotype" w:cs="Tahoma"/>
          <w:color w:val="0D0D0D" w:themeColor="text1" w:themeTint="F2"/>
          <w:sz w:val="22"/>
          <w:szCs w:val="22"/>
        </w:rPr>
        <w:t>, el Sujeto Obligado</w:t>
      </w:r>
      <w:r w:rsidRPr="00F36775">
        <w:rPr>
          <w:rFonts w:ascii="Palatino Linotype" w:hAnsi="Palatino Linotype" w:cs="Tahoma"/>
          <w:color w:val="0D0D0D" w:themeColor="text1" w:themeTint="F2"/>
          <w:sz w:val="22"/>
          <w:szCs w:val="22"/>
        </w:rPr>
        <w:t xml:space="preserve"> refirió que, derivado de la búsqueda exhaustiva y razonable en</w:t>
      </w:r>
      <w:r w:rsidR="00BE28F1" w:rsidRPr="00F36775">
        <w:rPr>
          <w:rFonts w:ascii="Palatino Linotype" w:hAnsi="Palatino Linotype" w:cs="Tahoma"/>
          <w:color w:val="0D0D0D" w:themeColor="text1" w:themeTint="F2"/>
          <w:sz w:val="22"/>
          <w:szCs w:val="22"/>
        </w:rPr>
        <w:t xml:space="preserve"> sus archivos</w:t>
      </w:r>
      <w:r w:rsidR="00513E67" w:rsidRPr="00F36775">
        <w:rPr>
          <w:rFonts w:ascii="Palatino Linotype" w:hAnsi="Palatino Linotype" w:cs="Tahoma"/>
          <w:color w:val="0D0D0D" w:themeColor="text1" w:themeTint="F2"/>
          <w:sz w:val="22"/>
          <w:szCs w:val="22"/>
        </w:rPr>
        <w:t xml:space="preserve">, </w:t>
      </w:r>
      <w:r w:rsidR="00BE28F1" w:rsidRPr="00F36775">
        <w:rPr>
          <w:rFonts w:ascii="Palatino Linotype" w:hAnsi="Palatino Linotype" w:cs="Tahoma"/>
          <w:b/>
          <w:bCs/>
          <w:color w:val="0D0D0D" w:themeColor="text1" w:themeTint="F2"/>
          <w:sz w:val="22"/>
          <w:szCs w:val="22"/>
        </w:rPr>
        <w:t xml:space="preserve">no se encontró </w:t>
      </w:r>
      <w:r w:rsidR="005F7F9A" w:rsidRPr="00F36775">
        <w:rPr>
          <w:rFonts w:ascii="Palatino Linotype" w:hAnsi="Palatino Linotype" w:cs="Tahoma"/>
          <w:b/>
          <w:bCs/>
          <w:color w:val="0D0D0D" w:themeColor="text1" w:themeTint="F2"/>
          <w:sz w:val="22"/>
          <w:szCs w:val="22"/>
        </w:rPr>
        <w:t>registro en el padrón de usuarios de la empresa y/o predio que precisó el Particular en su solicitud de acceso,</w:t>
      </w:r>
      <w:r w:rsidR="00780A2A" w:rsidRPr="00F36775">
        <w:rPr>
          <w:rFonts w:ascii="Palatino Linotype" w:hAnsi="Palatino Linotype" w:cs="Tahoma"/>
          <w:b/>
          <w:bCs/>
          <w:color w:val="0D0D0D" w:themeColor="text1" w:themeTint="F2"/>
          <w:sz w:val="22"/>
          <w:szCs w:val="22"/>
        </w:rPr>
        <w:t xml:space="preserve"> por lo que le es imposible hacer entrega </w:t>
      </w:r>
      <w:r w:rsidR="00780A2A" w:rsidRPr="00F36775">
        <w:rPr>
          <w:rFonts w:ascii="Palatino Linotype" w:hAnsi="Palatino Linotype" w:cs="Tahoma"/>
          <w:b/>
          <w:bCs/>
          <w:color w:val="0D0D0D" w:themeColor="text1" w:themeTint="F2"/>
          <w:sz w:val="22"/>
          <w:szCs w:val="22"/>
        </w:rPr>
        <w:lastRenderedPageBreak/>
        <w:t xml:space="preserve">de documental alguna, en razón que los Sujetos Obligados no se encuentran </w:t>
      </w:r>
      <w:r w:rsidR="001E6D50" w:rsidRPr="00F36775">
        <w:rPr>
          <w:rFonts w:ascii="Palatino Linotype" w:hAnsi="Palatino Linotype" w:cs="Tahoma"/>
          <w:b/>
          <w:bCs/>
          <w:color w:val="0D0D0D" w:themeColor="text1" w:themeTint="F2"/>
          <w:sz w:val="22"/>
          <w:szCs w:val="22"/>
        </w:rPr>
        <w:t>constreñidos</w:t>
      </w:r>
      <w:r w:rsidR="00780A2A" w:rsidRPr="00F36775">
        <w:rPr>
          <w:rFonts w:ascii="Palatino Linotype" w:hAnsi="Palatino Linotype" w:cs="Tahoma"/>
          <w:b/>
          <w:bCs/>
          <w:color w:val="0D0D0D" w:themeColor="text1" w:themeTint="F2"/>
          <w:sz w:val="22"/>
          <w:szCs w:val="22"/>
        </w:rPr>
        <w:t xml:space="preserve"> a generar documentos </w:t>
      </w:r>
      <w:r w:rsidR="00780A2A" w:rsidRPr="00F36775">
        <w:rPr>
          <w:rFonts w:ascii="Palatino Linotype" w:hAnsi="Palatino Linotype" w:cs="Tahoma"/>
          <w:b/>
          <w:bCs/>
          <w:i/>
          <w:iCs/>
          <w:color w:val="0D0D0D" w:themeColor="text1" w:themeTint="F2"/>
          <w:sz w:val="22"/>
          <w:szCs w:val="22"/>
        </w:rPr>
        <w:t>adhoc</w:t>
      </w:r>
      <w:r w:rsidR="00780A2A" w:rsidRPr="00F36775">
        <w:rPr>
          <w:rFonts w:ascii="Palatino Linotype" w:hAnsi="Palatino Linotype" w:cs="Tahoma"/>
          <w:b/>
          <w:bCs/>
          <w:color w:val="0D0D0D" w:themeColor="text1" w:themeTint="F2"/>
          <w:sz w:val="22"/>
          <w:szCs w:val="22"/>
        </w:rPr>
        <w:t xml:space="preserve"> para atender l</w:t>
      </w:r>
      <w:r w:rsidR="001E6D50" w:rsidRPr="00F36775">
        <w:rPr>
          <w:rFonts w:ascii="Palatino Linotype" w:hAnsi="Palatino Linotype" w:cs="Tahoma"/>
          <w:b/>
          <w:bCs/>
          <w:color w:val="0D0D0D" w:themeColor="text1" w:themeTint="F2"/>
          <w:sz w:val="22"/>
          <w:szCs w:val="22"/>
        </w:rPr>
        <w:t>os requerimientos de información</w:t>
      </w:r>
      <w:r w:rsidR="00780A2A" w:rsidRPr="00F36775">
        <w:rPr>
          <w:rFonts w:ascii="Palatino Linotype" w:hAnsi="Palatino Linotype" w:cs="Tahoma"/>
          <w:b/>
          <w:bCs/>
          <w:color w:val="0D0D0D" w:themeColor="text1" w:themeTint="F2"/>
          <w:sz w:val="22"/>
          <w:szCs w:val="22"/>
        </w:rPr>
        <w:t>;</w:t>
      </w:r>
      <w:r w:rsidR="00220F8D" w:rsidRPr="00F36775">
        <w:rPr>
          <w:rFonts w:ascii="Palatino Linotype" w:hAnsi="Palatino Linotype" w:cs="Tahoma"/>
          <w:b/>
          <w:bCs/>
          <w:color w:val="0D0D0D" w:themeColor="text1" w:themeTint="F2"/>
          <w:sz w:val="22"/>
          <w:szCs w:val="22"/>
        </w:rPr>
        <w:t xml:space="preserve"> </w:t>
      </w:r>
      <w:r w:rsidR="005F7F9A" w:rsidRPr="00F36775">
        <w:rPr>
          <w:rFonts w:ascii="Palatino Linotype" w:hAnsi="Palatino Linotype" w:cs="Tahoma"/>
          <w:color w:val="0D0D0D" w:themeColor="text1" w:themeTint="F2"/>
          <w:sz w:val="22"/>
          <w:szCs w:val="22"/>
        </w:rPr>
        <w:t>además,</w:t>
      </w:r>
      <w:r w:rsidR="005A7238" w:rsidRPr="00F36775">
        <w:rPr>
          <w:rFonts w:ascii="Palatino Linotype" w:hAnsi="Palatino Linotype" w:cs="Tahoma"/>
          <w:color w:val="0D0D0D" w:themeColor="text1" w:themeTint="F2"/>
          <w:sz w:val="22"/>
          <w:szCs w:val="22"/>
        </w:rPr>
        <w:t xml:space="preserve"> clasificó como reservada la información </w:t>
      </w:r>
      <w:r w:rsidR="007C035B" w:rsidRPr="00F36775">
        <w:rPr>
          <w:rFonts w:ascii="Palatino Linotype" w:hAnsi="Palatino Linotype" w:cs="Tahoma"/>
          <w:color w:val="0D0D0D" w:themeColor="text1" w:themeTint="F2"/>
          <w:sz w:val="22"/>
          <w:szCs w:val="22"/>
        </w:rPr>
        <w:t xml:space="preserve">contenida en el </w:t>
      </w:r>
      <w:r w:rsidR="00E21265" w:rsidRPr="00F36775">
        <w:rPr>
          <w:rFonts w:ascii="Palatino Linotype" w:hAnsi="Palatino Linotype" w:cs="Tahoma"/>
          <w:color w:val="0D0D0D" w:themeColor="text1" w:themeTint="F2"/>
          <w:sz w:val="22"/>
          <w:szCs w:val="22"/>
        </w:rPr>
        <w:t xml:space="preserve">expediente formado por el Procedimiento Administrativo de Verificación identificado con el folio OPDAPAS/SMA/DG/OIV/0012/2022; </w:t>
      </w:r>
      <w:r w:rsidR="00AD52E0" w:rsidRPr="00F36775">
        <w:rPr>
          <w:rFonts w:ascii="Palatino Linotype" w:hAnsi="Palatino Linotype" w:cs="Tahoma"/>
          <w:color w:val="0D0D0D" w:themeColor="text1" w:themeTint="F2"/>
          <w:sz w:val="22"/>
          <w:szCs w:val="22"/>
        </w:rPr>
        <w:t>pues</w:t>
      </w:r>
      <w:r w:rsidR="0077498B" w:rsidRPr="00F36775">
        <w:rPr>
          <w:rFonts w:ascii="Palatino Linotype" w:hAnsi="Palatino Linotype" w:cs="Tahoma"/>
          <w:color w:val="0D0D0D" w:themeColor="text1" w:themeTint="F2"/>
          <w:sz w:val="22"/>
          <w:szCs w:val="22"/>
        </w:rPr>
        <w:t xml:space="preserve"> a su decir,</w:t>
      </w:r>
      <w:r w:rsidR="00AD52E0" w:rsidRPr="00F36775">
        <w:rPr>
          <w:rFonts w:ascii="Palatino Linotype" w:hAnsi="Palatino Linotype" w:cs="Tahoma"/>
          <w:color w:val="0D0D0D" w:themeColor="text1" w:themeTint="F2"/>
          <w:sz w:val="22"/>
          <w:szCs w:val="22"/>
        </w:rPr>
        <w:t xml:space="preserve"> </w:t>
      </w:r>
      <w:r w:rsidR="00A91706" w:rsidRPr="00F36775">
        <w:rPr>
          <w:rFonts w:ascii="Palatino Linotype" w:hAnsi="Palatino Linotype" w:cs="Tahoma"/>
          <w:color w:val="0D0D0D" w:themeColor="text1" w:themeTint="F2"/>
          <w:sz w:val="22"/>
          <w:szCs w:val="22"/>
        </w:rPr>
        <w:t xml:space="preserve">el dar a conocer dicha información podría afectar la </w:t>
      </w:r>
      <w:r w:rsidR="0064324C" w:rsidRPr="00F36775">
        <w:rPr>
          <w:rFonts w:ascii="Palatino Linotype" w:hAnsi="Palatino Linotype" w:cs="Tahoma"/>
          <w:color w:val="0D0D0D" w:themeColor="text1" w:themeTint="F2"/>
          <w:sz w:val="22"/>
          <w:szCs w:val="22"/>
        </w:rPr>
        <w:t>debida conducción y realización de las etapas del procedimiento correspondiente.</w:t>
      </w:r>
    </w:p>
    <w:p w14:paraId="7D95E486" w14:textId="77777777" w:rsidR="00133182" w:rsidRPr="00F36775" w:rsidRDefault="00133182" w:rsidP="00133182">
      <w:pPr>
        <w:tabs>
          <w:tab w:val="left" w:pos="1470"/>
        </w:tabs>
        <w:spacing w:line="360" w:lineRule="auto"/>
        <w:ind w:right="-28"/>
        <w:jc w:val="both"/>
        <w:rPr>
          <w:rFonts w:ascii="Palatino Linotype" w:hAnsi="Palatino Linotype" w:cs="Tahoma"/>
          <w:bCs/>
          <w:color w:val="0D0D0D" w:themeColor="text1" w:themeTint="F2"/>
          <w:sz w:val="22"/>
          <w:szCs w:val="24"/>
        </w:rPr>
      </w:pPr>
    </w:p>
    <w:p w14:paraId="71FA1155" w14:textId="1BA4CAB3" w:rsidR="00922EC6" w:rsidRPr="00F36775" w:rsidRDefault="00AB6DF7" w:rsidP="00EB1D08">
      <w:pPr>
        <w:tabs>
          <w:tab w:val="left" w:pos="1470"/>
        </w:tabs>
        <w:spacing w:line="360" w:lineRule="auto"/>
        <w:ind w:right="-28"/>
        <w:jc w:val="both"/>
        <w:rPr>
          <w:rFonts w:ascii="Palatino Linotype" w:hAnsi="Palatino Linotype" w:cs="Tahoma"/>
          <w:b/>
          <w:color w:val="0D0D0D" w:themeColor="text1" w:themeTint="F2"/>
          <w:sz w:val="22"/>
          <w:szCs w:val="24"/>
        </w:rPr>
      </w:pPr>
      <w:r w:rsidRPr="00F36775">
        <w:rPr>
          <w:rFonts w:ascii="Palatino Linotype" w:hAnsi="Palatino Linotype" w:cs="Tahoma"/>
          <w:bCs/>
          <w:color w:val="0D0D0D" w:themeColor="text1" w:themeTint="F2"/>
          <w:sz w:val="22"/>
          <w:szCs w:val="24"/>
        </w:rPr>
        <w:t>E</w:t>
      </w:r>
      <w:r w:rsidR="00286E58" w:rsidRPr="00F36775">
        <w:rPr>
          <w:rFonts w:ascii="Palatino Linotype" w:hAnsi="Palatino Linotype" w:cs="Tahoma"/>
          <w:bCs/>
          <w:color w:val="0D0D0D" w:themeColor="text1" w:themeTint="F2"/>
          <w:sz w:val="22"/>
          <w:szCs w:val="24"/>
        </w:rPr>
        <w:t>ntonces, u</w:t>
      </w:r>
      <w:r w:rsidR="005D6BBF" w:rsidRPr="00F36775">
        <w:rPr>
          <w:rFonts w:ascii="Palatino Linotype" w:hAnsi="Palatino Linotype" w:cs="Tahoma"/>
          <w:bCs/>
          <w:color w:val="0D0D0D" w:themeColor="text1" w:themeTint="F2"/>
          <w:sz w:val="22"/>
          <w:szCs w:val="24"/>
        </w:rPr>
        <w:t>na vez que l</w:t>
      </w:r>
      <w:r w:rsidR="00B42A26" w:rsidRPr="00F36775">
        <w:rPr>
          <w:rFonts w:ascii="Palatino Linotype" w:hAnsi="Palatino Linotype" w:cs="Tahoma"/>
          <w:bCs/>
          <w:color w:val="0D0D0D" w:themeColor="text1" w:themeTint="F2"/>
          <w:sz w:val="22"/>
          <w:szCs w:val="24"/>
        </w:rPr>
        <w:t xml:space="preserve">a respuesta del Sujeto Obligado </w:t>
      </w:r>
      <w:r w:rsidR="005D6BBF" w:rsidRPr="00F36775">
        <w:rPr>
          <w:rFonts w:ascii="Palatino Linotype" w:hAnsi="Palatino Linotype" w:cs="Tahoma"/>
          <w:bCs/>
          <w:color w:val="0D0D0D" w:themeColor="text1" w:themeTint="F2"/>
          <w:sz w:val="22"/>
          <w:szCs w:val="24"/>
        </w:rPr>
        <w:t xml:space="preserve">fue </w:t>
      </w:r>
      <w:r w:rsidR="000476DA" w:rsidRPr="00F36775">
        <w:rPr>
          <w:rFonts w:ascii="Palatino Linotype" w:hAnsi="Palatino Linotype" w:cs="Tahoma"/>
          <w:bCs/>
          <w:color w:val="0D0D0D" w:themeColor="text1" w:themeTint="F2"/>
          <w:sz w:val="22"/>
          <w:szCs w:val="24"/>
        </w:rPr>
        <w:t xml:space="preserve">del </w:t>
      </w:r>
      <w:r w:rsidR="005D6BBF" w:rsidRPr="00F36775">
        <w:rPr>
          <w:rFonts w:ascii="Palatino Linotype" w:hAnsi="Palatino Linotype" w:cs="Tahoma"/>
          <w:bCs/>
          <w:color w:val="0D0D0D" w:themeColor="text1" w:themeTint="F2"/>
          <w:sz w:val="22"/>
          <w:szCs w:val="24"/>
        </w:rPr>
        <w:t>conocimiento del Particular,</w:t>
      </w:r>
      <w:r w:rsidR="00E328A1" w:rsidRPr="00F36775">
        <w:rPr>
          <w:rFonts w:ascii="Palatino Linotype" w:hAnsi="Palatino Linotype" w:cs="Tahoma"/>
          <w:bCs/>
          <w:color w:val="0D0D0D" w:themeColor="text1" w:themeTint="F2"/>
          <w:sz w:val="22"/>
          <w:szCs w:val="24"/>
        </w:rPr>
        <w:t xml:space="preserve"> este </w:t>
      </w:r>
      <w:r w:rsidR="003B5A32" w:rsidRPr="00F36775">
        <w:rPr>
          <w:rFonts w:ascii="Palatino Linotype" w:hAnsi="Palatino Linotype" w:cs="Tahoma"/>
          <w:bCs/>
          <w:color w:val="0D0D0D" w:themeColor="text1" w:themeTint="F2"/>
          <w:sz w:val="22"/>
          <w:szCs w:val="24"/>
        </w:rPr>
        <w:t>último</w:t>
      </w:r>
      <w:r w:rsidR="005D6BBF" w:rsidRPr="00F36775">
        <w:rPr>
          <w:rFonts w:ascii="Palatino Linotype" w:hAnsi="Palatino Linotype" w:cs="Tahoma"/>
          <w:bCs/>
          <w:color w:val="0D0D0D" w:themeColor="text1" w:themeTint="F2"/>
          <w:sz w:val="22"/>
          <w:szCs w:val="24"/>
        </w:rPr>
        <w:t xml:space="preserve"> </w:t>
      </w:r>
      <w:r w:rsidR="000476DA" w:rsidRPr="00F36775">
        <w:rPr>
          <w:rFonts w:ascii="Palatino Linotype" w:hAnsi="Palatino Linotype" w:cs="Tahoma"/>
          <w:bCs/>
          <w:color w:val="0D0D0D" w:themeColor="text1" w:themeTint="F2"/>
          <w:sz w:val="22"/>
          <w:szCs w:val="24"/>
        </w:rPr>
        <w:t xml:space="preserve">interpuso el medio de defensa </w:t>
      </w:r>
      <w:r w:rsidR="0064324C" w:rsidRPr="00F36775">
        <w:rPr>
          <w:rFonts w:ascii="Palatino Linotype" w:hAnsi="Palatino Linotype" w:cs="Tahoma"/>
          <w:bCs/>
          <w:color w:val="0D0D0D" w:themeColor="text1" w:themeTint="F2"/>
          <w:sz w:val="22"/>
          <w:szCs w:val="24"/>
        </w:rPr>
        <w:t>en el que se actúa</w:t>
      </w:r>
      <w:r w:rsidR="000476DA" w:rsidRPr="00F36775">
        <w:rPr>
          <w:rFonts w:ascii="Palatino Linotype" w:hAnsi="Palatino Linotype" w:cs="Tahoma"/>
          <w:bCs/>
          <w:color w:val="0D0D0D" w:themeColor="text1" w:themeTint="F2"/>
          <w:sz w:val="22"/>
          <w:szCs w:val="24"/>
        </w:rPr>
        <w:t xml:space="preserve">, </w:t>
      </w:r>
      <w:r w:rsidR="0064324C" w:rsidRPr="00F36775">
        <w:rPr>
          <w:rFonts w:ascii="Palatino Linotype" w:hAnsi="Palatino Linotype" w:cs="Tahoma"/>
          <w:bCs/>
          <w:color w:val="0D0D0D" w:themeColor="text1" w:themeTint="F2"/>
          <w:sz w:val="22"/>
          <w:szCs w:val="24"/>
        </w:rPr>
        <w:t>por el que, com</w:t>
      </w:r>
      <w:r w:rsidR="000218F5" w:rsidRPr="00F36775">
        <w:rPr>
          <w:rFonts w:ascii="Palatino Linotype" w:hAnsi="Palatino Linotype" w:cs="Tahoma"/>
          <w:bCs/>
          <w:color w:val="0D0D0D" w:themeColor="text1" w:themeTint="F2"/>
          <w:sz w:val="22"/>
          <w:szCs w:val="24"/>
        </w:rPr>
        <w:t xml:space="preserve">o razones </w:t>
      </w:r>
      <w:r w:rsidR="00FB1F03" w:rsidRPr="00F36775">
        <w:rPr>
          <w:rFonts w:ascii="Palatino Linotype" w:hAnsi="Palatino Linotype" w:cs="Tahoma"/>
          <w:bCs/>
          <w:color w:val="0D0D0D" w:themeColor="text1" w:themeTint="F2"/>
          <w:sz w:val="22"/>
          <w:szCs w:val="24"/>
        </w:rPr>
        <w:t>o motivos de</w:t>
      </w:r>
      <w:r w:rsidR="000218F5" w:rsidRPr="00F36775">
        <w:rPr>
          <w:rFonts w:ascii="Palatino Linotype" w:hAnsi="Palatino Linotype" w:cs="Tahoma"/>
          <w:bCs/>
          <w:color w:val="0D0D0D" w:themeColor="text1" w:themeTint="F2"/>
          <w:sz w:val="22"/>
          <w:szCs w:val="24"/>
        </w:rPr>
        <w:t xml:space="preserve"> inconformidad</w:t>
      </w:r>
      <w:r w:rsidR="00FB1F03" w:rsidRPr="00F36775">
        <w:rPr>
          <w:rFonts w:ascii="Palatino Linotype" w:hAnsi="Palatino Linotype" w:cs="Tahoma"/>
          <w:bCs/>
          <w:color w:val="0D0D0D" w:themeColor="text1" w:themeTint="F2"/>
          <w:sz w:val="22"/>
          <w:szCs w:val="24"/>
        </w:rPr>
        <w:t xml:space="preserve">, </w:t>
      </w:r>
      <w:r w:rsidR="0064324C" w:rsidRPr="00F36775">
        <w:rPr>
          <w:rFonts w:ascii="Palatino Linotype" w:hAnsi="Palatino Linotype" w:cs="Tahoma"/>
          <w:b/>
          <w:color w:val="0D0D0D" w:themeColor="text1" w:themeTint="F2"/>
          <w:sz w:val="22"/>
          <w:szCs w:val="24"/>
        </w:rPr>
        <w:t>refirió</w:t>
      </w:r>
      <w:r w:rsidR="00FB1F03" w:rsidRPr="00F36775">
        <w:rPr>
          <w:rFonts w:ascii="Palatino Linotype" w:hAnsi="Palatino Linotype" w:cs="Tahoma"/>
          <w:b/>
          <w:color w:val="0D0D0D" w:themeColor="text1" w:themeTint="F2"/>
          <w:sz w:val="22"/>
          <w:szCs w:val="24"/>
        </w:rPr>
        <w:t xml:space="preserve"> </w:t>
      </w:r>
      <w:r w:rsidR="00F3727D" w:rsidRPr="00F36775">
        <w:rPr>
          <w:rFonts w:ascii="Palatino Linotype" w:hAnsi="Palatino Linotype" w:cs="Tahoma"/>
          <w:b/>
          <w:color w:val="0D0D0D" w:themeColor="text1" w:themeTint="F2"/>
          <w:sz w:val="22"/>
          <w:szCs w:val="24"/>
        </w:rPr>
        <w:t xml:space="preserve">que la </w:t>
      </w:r>
      <w:r w:rsidR="00B1075D" w:rsidRPr="00F36775">
        <w:rPr>
          <w:rFonts w:ascii="Palatino Linotype" w:hAnsi="Palatino Linotype" w:cs="Tahoma"/>
          <w:b/>
          <w:color w:val="0D0D0D" w:themeColor="text1" w:themeTint="F2"/>
          <w:sz w:val="22"/>
          <w:szCs w:val="24"/>
        </w:rPr>
        <w:t xml:space="preserve">inexistencia de los permisos </w:t>
      </w:r>
      <w:r w:rsidR="00DA2FEF" w:rsidRPr="00F36775">
        <w:rPr>
          <w:rFonts w:ascii="Palatino Linotype" w:hAnsi="Palatino Linotype" w:cs="Tahoma"/>
          <w:b/>
          <w:color w:val="0D0D0D" w:themeColor="text1" w:themeTint="F2"/>
          <w:sz w:val="22"/>
          <w:szCs w:val="24"/>
        </w:rPr>
        <w:t>otorgados por el Sujeto Obligado</w:t>
      </w:r>
      <w:r w:rsidR="0070793D" w:rsidRPr="00F36775">
        <w:rPr>
          <w:rFonts w:ascii="Palatino Linotype" w:hAnsi="Palatino Linotype" w:cs="Tahoma"/>
          <w:b/>
          <w:color w:val="0D0D0D" w:themeColor="text1" w:themeTint="F2"/>
          <w:sz w:val="22"/>
          <w:szCs w:val="24"/>
        </w:rPr>
        <w:t xml:space="preserve"> no es creíble,</w:t>
      </w:r>
      <w:r w:rsidR="00DA2FEF" w:rsidRPr="00F36775">
        <w:rPr>
          <w:rFonts w:ascii="Palatino Linotype" w:hAnsi="Palatino Linotype" w:cs="Tahoma"/>
          <w:b/>
          <w:color w:val="0D0D0D" w:themeColor="text1" w:themeTint="F2"/>
          <w:sz w:val="22"/>
          <w:szCs w:val="24"/>
        </w:rPr>
        <w:t xml:space="preserve"> pues es el Ente competente </w:t>
      </w:r>
      <w:r w:rsidR="005D7394" w:rsidRPr="00F36775">
        <w:rPr>
          <w:rFonts w:ascii="Palatino Linotype" w:hAnsi="Palatino Linotype" w:cs="Tahoma"/>
          <w:b/>
          <w:color w:val="0D0D0D" w:themeColor="text1" w:themeTint="F2"/>
          <w:sz w:val="22"/>
          <w:szCs w:val="24"/>
        </w:rPr>
        <w:t xml:space="preserve">para </w:t>
      </w:r>
      <w:r w:rsidR="0070793D" w:rsidRPr="00F36775">
        <w:rPr>
          <w:rFonts w:ascii="Palatino Linotype" w:hAnsi="Palatino Linotype" w:cs="Tahoma"/>
          <w:b/>
          <w:color w:val="0D0D0D" w:themeColor="text1" w:themeTint="F2"/>
          <w:sz w:val="22"/>
          <w:szCs w:val="24"/>
        </w:rPr>
        <w:t>regular</w:t>
      </w:r>
      <w:r w:rsidR="008F4270" w:rsidRPr="00F36775">
        <w:rPr>
          <w:rFonts w:ascii="Palatino Linotype" w:hAnsi="Palatino Linotype" w:cs="Tahoma"/>
          <w:b/>
          <w:color w:val="0D0D0D" w:themeColor="text1" w:themeTint="F2"/>
          <w:sz w:val="22"/>
          <w:szCs w:val="24"/>
        </w:rPr>
        <w:t xml:space="preserve"> y prestar</w:t>
      </w:r>
      <w:r w:rsidR="005D7394" w:rsidRPr="00F36775">
        <w:rPr>
          <w:rFonts w:ascii="Palatino Linotype" w:hAnsi="Palatino Linotype" w:cs="Tahoma"/>
          <w:b/>
          <w:color w:val="0D0D0D" w:themeColor="text1" w:themeTint="F2"/>
          <w:sz w:val="22"/>
          <w:szCs w:val="24"/>
        </w:rPr>
        <w:t xml:space="preserve"> los servicios de agua y drenaje</w:t>
      </w:r>
      <w:r w:rsidR="00A467B1" w:rsidRPr="00F36775">
        <w:rPr>
          <w:rFonts w:ascii="Palatino Linotype" w:hAnsi="Palatino Linotype" w:cs="Tahoma"/>
          <w:b/>
          <w:color w:val="0D0D0D" w:themeColor="text1" w:themeTint="F2"/>
          <w:sz w:val="22"/>
          <w:szCs w:val="24"/>
        </w:rPr>
        <w:t>,</w:t>
      </w:r>
      <w:r w:rsidR="00C403E4" w:rsidRPr="00F36775">
        <w:rPr>
          <w:rFonts w:ascii="Palatino Linotype" w:hAnsi="Palatino Linotype" w:cs="Tahoma"/>
          <w:b/>
          <w:color w:val="0D0D0D" w:themeColor="text1" w:themeTint="F2"/>
          <w:sz w:val="22"/>
          <w:szCs w:val="24"/>
        </w:rPr>
        <w:t xml:space="preserve"> </w:t>
      </w:r>
      <w:r w:rsidR="008A635E" w:rsidRPr="00F36775">
        <w:rPr>
          <w:rFonts w:ascii="Palatino Linotype" w:hAnsi="Palatino Linotype" w:cs="Tahoma"/>
          <w:bCs/>
          <w:color w:val="0D0D0D" w:themeColor="text1" w:themeTint="F2"/>
          <w:sz w:val="22"/>
          <w:szCs w:val="24"/>
          <w:u w:val="single"/>
        </w:rPr>
        <w:t xml:space="preserve">máxime que la empresa y/o predios señalados en </w:t>
      </w:r>
      <w:r w:rsidR="00332C38" w:rsidRPr="00F36775">
        <w:rPr>
          <w:rFonts w:ascii="Palatino Linotype" w:hAnsi="Palatino Linotype" w:cs="Tahoma"/>
          <w:bCs/>
          <w:color w:val="0D0D0D" w:themeColor="text1" w:themeTint="F2"/>
          <w:sz w:val="22"/>
          <w:szCs w:val="24"/>
          <w:u w:val="single"/>
        </w:rPr>
        <w:t>el</w:t>
      </w:r>
      <w:r w:rsidR="008A635E" w:rsidRPr="00F36775">
        <w:rPr>
          <w:rFonts w:ascii="Palatino Linotype" w:hAnsi="Palatino Linotype" w:cs="Tahoma"/>
          <w:bCs/>
          <w:color w:val="0D0D0D" w:themeColor="text1" w:themeTint="F2"/>
          <w:sz w:val="22"/>
          <w:szCs w:val="24"/>
          <w:u w:val="single"/>
        </w:rPr>
        <w:t xml:space="preserve"> requerimiento,</w:t>
      </w:r>
      <w:r w:rsidR="00327C75" w:rsidRPr="00F36775">
        <w:rPr>
          <w:rFonts w:ascii="Palatino Linotype" w:hAnsi="Palatino Linotype" w:cs="Tahoma"/>
          <w:bCs/>
          <w:color w:val="0D0D0D" w:themeColor="text1" w:themeTint="F2"/>
          <w:sz w:val="22"/>
          <w:szCs w:val="24"/>
          <w:u w:val="single"/>
        </w:rPr>
        <w:t xml:space="preserve"> hacen uso de</w:t>
      </w:r>
      <w:r w:rsidR="008F4270" w:rsidRPr="00F36775">
        <w:rPr>
          <w:rFonts w:ascii="Palatino Linotype" w:hAnsi="Palatino Linotype" w:cs="Tahoma"/>
          <w:bCs/>
          <w:color w:val="0D0D0D" w:themeColor="text1" w:themeTint="F2"/>
          <w:sz w:val="22"/>
          <w:szCs w:val="24"/>
          <w:u w:val="single"/>
        </w:rPr>
        <w:t>l</w:t>
      </w:r>
      <w:r w:rsidR="00327C75" w:rsidRPr="00F36775">
        <w:rPr>
          <w:rFonts w:ascii="Palatino Linotype" w:hAnsi="Palatino Linotype" w:cs="Tahoma"/>
          <w:bCs/>
          <w:color w:val="0D0D0D" w:themeColor="text1" w:themeTint="F2"/>
          <w:sz w:val="22"/>
          <w:szCs w:val="24"/>
          <w:u w:val="single"/>
        </w:rPr>
        <w:t xml:space="preserve"> drenaje </w:t>
      </w:r>
      <w:r w:rsidR="004C6482" w:rsidRPr="00F36775">
        <w:rPr>
          <w:rFonts w:ascii="Palatino Linotype" w:hAnsi="Palatino Linotype" w:cs="Tahoma"/>
          <w:bCs/>
          <w:color w:val="0D0D0D" w:themeColor="text1" w:themeTint="F2"/>
          <w:sz w:val="22"/>
          <w:szCs w:val="24"/>
          <w:u w:val="single"/>
        </w:rPr>
        <w:t>y de agua potable</w:t>
      </w:r>
      <w:r w:rsidR="00771BCD" w:rsidRPr="00F36775">
        <w:rPr>
          <w:rFonts w:ascii="Palatino Linotype" w:hAnsi="Palatino Linotype" w:cs="Tahoma"/>
          <w:bCs/>
          <w:color w:val="0D0D0D" w:themeColor="text1" w:themeTint="F2"/>
          <w:sz w:val="22"/>
          <w:szCs w:val="24"/>
          <w:u w:val="single"/>
        </w:rPr>
        <w:t xml:space="preserve"> desde su instalación</w:t>
      </w:r>
      <w:r w:rsidR="00EF5394" w:rsidRPr="00F36775">
        <w:rPr>
          <w:rFonts w:ascii="Palatino Linotype" w:hAnsi="Palatino Linotype" w:cs="Tahoma"/>
          <w:bCs/>
          <w:color w:val="0D0D0D" w:themeColor="text1" w:themeTint="F2"/>
          <w:sz w:val="22"/>
          <w:szCs w:val="24"/>
          <w:u w:val="single"/>
        </w:rPr>
        <w:t>;</w:t>
      </w:r>
      <w:r w:rsidR="00EF5394" w:rsidRPr="00F36775">
        <w:rPr>
          <w:rFonts w:ascii="Palatino Linotype" w:hAnsi="Palatino Linotype" w:cs="Tahoma"/>
          <w:bCs/>
          <w:color w:val="0D0D0D" w:themeColor="text1" w:themeTint="F2"/>
          <w:sz w:val="22"/>
          <w:szCs w:val="24"/>
        </w:rPr>
        <w:t xml:space="preserve"> </w:t>
      </w:r>
      <w:r w:rsidR="006E253C" w:rsidRPr="00F36775">
        <w:rPr>
          <w:rFonts w:ascii="Palatino Linotype" w:hAnsi="Palatino Linotype" w:cs="Tahoma"/>
          <w:bCs/>
          <w:color w:val="0D0D0D" w:themeColor="text1" w:themeTint="F2"/>
          <w:sz w:val="22"/>
          <w:szCs w:val="24"/>
        </w:rPr>
        <w:t xml:space="preserve">por lo tanto, </w:t>
      </w:r>
      <w:r w:rsidR="00B53225" w:rsidRPr="00F36775">
        <w:rPr>
          <w:rFonts w:ascii="Palatino Linotype" w:hAnsi="Palatino Linotype" w:cs="Tahoma"/>
          <w:b/>
          <w:color w:val="0D0D0D" w:themeColor="text1" w:themeTint="F2"/>
          <w:sz w:val="22"/>
          <w:szCs w:val="24"/>
        </w:rPr>
        <w:t xml:space="preserve">se desconoce si </w:t>
      </w:r>
      <w:r w:rsidR="00454590" w:rsidRPr="00F36775">
        <w:rPr>
          <w:rFonts w:ascii="Palatino Linotype" w:hAnsi="Palatino Linotype" w:cs="Tahoma"/>
          <w:b/>
          <w:color w:val="0D0D0D" w:themeColor="text1" w:themeTint="F2"/>
          <w:sz w:val="22"/>
          <w:szCs w:val="24"/>
        </w:rPr>
        <w:t xml:space="preserve">se clausuró la toma </w:t>
      </w:r>
      <w:r w:rsidR="003261AA" w:rsidRPr="00F36775">
        <w:rPr>
          <w:rFonts w:ascii="Palatino Linotype" w:hAnsi="Palatino Linotype" w:cs="Tahoma"/>
          <w:b/>
          <w:color w:val="0D0D0D" w:themeColor="text1" w:themeTint="F2"/>
          <w:sz w:val="22"/>
          <w:szCs w:val="24"/>
        </w:rPr>
        <w:t>de agua y/o drenaje</w:t>
      </w:r>
      <w:r w:rsidR="00F0010D" w:rsidRPr="00F36775">
        <w:rPr>
          <w:rFonts w:ascii="Palatino Linotype" w:hAnsi="Palatino Linotype" w:cs="Tahoma"/>
          <w:b/>
          <w:color w:val="0D0D0D" w:themeColor="text1" w:themeTint="F2"/>
          <w:sz w:val="22"/>
          <w:szCs w:val="24"/>
        </w:rPr>
        <w:t xml:space="preserve">; </w:t>
      </w:r>
      <w:r w:rsidR="00F0010D" w:rsidRPr="00F36775">
        <w:rPr>
          <w:rFonts w:ascii="Palatino Linotype" w:hAnsi="Palatino Linotype" w:cs="Tahoma"/>
          <w:bCs/>
          <w:color w:val="0D0D0D" w:themeColor="text1" w:themeTint="F2"/>
          <w:sz w:val="22"/>
          <w:szCs w:val="24"/>
        </w:rPr>
        <w:t>a</w:t>
      </w:r>
      <w:r w:rsidR="00B82E34" w:rsidRPr="00F36775">
        <w:rPr>
          <w:rFonts w:ascii="Palatino Linotype" w:hAnsi="Palatino Linotype" w:cs="Tahoma"/>
          <w:bCs/>
          <w:color w:val="0D0D0D" w:themeColor="text1" w:themeTint="F2"/>
          <w:sz w:val="22"/>
          <w:szCs w:val="24"/>
        </w:rPr>
        <w:t xml:space="preserve">demás, </w:t>
      </w:r>
      <w:r w:rsidR="00223252" w:rsidRPr="00F36775">
        <w:rPr>
          <w:rFonts w:ascii="Palatino Linotype" w:hAnsi="Palatino Linotype" w:cs="Tahoma"/>
          <w:b/>
          <w:color w:val="0D0D0D" w:themeColor="text1" w:themeTint="F2"/>
          <w:sz w:val="22"/>
          <w:szCs w:val="24"/>
        </w:rPr>
        <w:t>respecto a la reserva de la información</w:t>
      </w:r>
      <w:r w:rsidR="00223252" w:rsidRPr="00F36775">
        <w:rPr>
          <w:rFonts w:ascii="Palatino Linotype" w:hAnsi="Palatino Linotype" w:cs="Tahoma"/>
          <w:bCs/>
          <w:color w:val="0D0D0D" w:themeColor="text1" w:themeTint="F2"/>
          <w:sz w:val="22"/>
          <w:szCs w:val="24"/>
        </w:rPr>
        <w:t xml:space="preserve">, </w:t>
      </w:r>
      <w:r w:rsidR="006A5482" w:rsidRPr="00F36775">
        <w:rPr>
          <w:rFonts w:ascii="Palatino Linotype" w:hAnsi="Palatino Linotype" w:cs="Tahoma"/>
          <w:bCs/>
          <w:color w:val="0D0D0D" w:themeColor="text1" w:themeTint="F2"/>
          <w:sz w:val="22"/>
          <w:szCs w:val="24"/>
        </w:rPr>
        <w:t xml:space="preserve">refirió que no solicitó </w:t>
      </w:r>
      <w:r w:rsidR="00893030" w:rsidRPr="00F36775">
        <w:rPr>
          <w:rFonts w:ascii="Palatino Linotype" w:hAnsi="Palatino Linotype" w:cs="Tahoma"/>
          <w:bCs/>
          <w:color w:val="0D0D0D" w:themeColor="text1" w:themeTint="F2"/>
          <w:sz w:val="22"/>
          <w:szCs w:val="24"/>
        </w:rPr>
        <w:t>datos</w:t>
      </w:r>
      <w:r w:rsidR="006A5482" w:rsidRPr="00F36775">
        <w:rPr>
          <w:rFonts w:ascii="Palatino Linotype" w:hAnsi="Palatino Linotype" w:cs="Tahoma"/>
          <w:bCs/>
          <w:color w:val="0D0D0D" w:themeColor="text1" w:themeTint="F2"/>
          <w:sz w:val="22"/>
          <w:szCs w:val="24"/>
        </w:rPr>
        <w:t xml:space="preserve"> </w:t>
      </w:r>
      <w:r w:rsidR="000859B5" w:rsidRPr="00F36775">
        <w:rPr>
          <w:rFonts w:ascii="Palatino Linotype" w:hAnsi="Palatino Linotype" w:cs="Tahoma"/>
          <w:bCs/>
          <w:color w:val="0D0D0D" w:themeColor="text1" w:themeTint="F2"/>
          <w:sz w:val="22"/>
          <w:szCs w:val="24"/>
        </w:rPr>
        <w:t>inherentes a seguridad nacional</w:t>
      </w:r>
      <w:r w:rsidR="00762142" w:rsidRPr="00F36775">
        <w:rPr>
          <w:rFonts w:ascii="Palatino Linotype" w:hAnsi="Palatino Linotype" w:cs="Tahoma"/>
          <w:bCs/>
          <w:color w:val="0D0D0D" w:themeColor="text1" w:themeTint="F2"/>
          <w:sz w:val="22"/>
          <w:szCs w:val="24"/>
        </w:rPr>
        <w:t xml:space="preserve"> para que se clasifique</w:t>
      </w:r>
      <w:r w:rsidR="00044988" w:rsidRPr="00F36775">
        <w:rPr>
          <w:rFonts w:ascii="Palatino Linotype" w:hAnsi="Palatino Linotype" w:cs="Tahoma"/>
          <w:bCs/>
          <w:color w:val="0D0D0D" w:themeColor="text1" w:themeTint="F2"/>
          <w:sz w:val="22"/>
          <w:szCs w:val="24"/>
        </w:rPr>
        <w:t>n</w:t>
      </w:r>
      <w:r w:rsidR="00762142" w:rsidRPr="00F36775">
        <w:rPr>
          <w:rFonts w:ascii="Palatino Linotype" w:hAnsi="Palatino Linotype" w:cs="Tahoma"/>
          <w:bCs/>
          <w:color w:val="0D0D0D" w:themeColor="text1" w:themeTint="F2"/>
          <w:sz w:val="22"/>
          <w:szCs w:val="24"/>
        </w:rPr>
        <w:t xml:space="preserve"> como reservad</w:t>
      </w:r>
      <w:r w:rsidR="00044988" w:rsidRPr="00F36775">
        <w:rPr>
          <w:rFonts w:ascii="Palatino Linotype" w:hAnsi="Palatino Linotype" w:cs="Tahoma"/>
          <w:bCs/>
          <w:color w:val="0D0D0D" w:themeColor="text1" w:themeTint="F2"/>
          <w:sz w:val="22"/>
          <w:szCs w:val="24"/>
        </w:rPr>
        <w:t>os</w:t>
      </w:r>
      <w:r w:rsidR="00EF5394" w:rsidRPr="00F36775">
        <w:rPr>
          <w:rFonts w:ascii="Palatino Linotype" w:hAnsi="Palatino Linotype" w:cs="Tahoma"/>
          <w:bCs/>
          <w:color w:val="0D0D0D" w:themeColor="text1" w:themeTint="F2"/>
          <w:sz w:val="22"/>
          <w:szCs w:val="24"/>
        </w:rPr>
        <w:t xml:space="preserve">, </w:t>
      </w:r>
      <w:r w:rsidR="000031A4" w:rsidRPr="00F36775">
        <w:rPr>
          <w:rFonts w:ascii="Palatino Linotype" w:hAnsi="Palatino Linotype" w:cs="Tahoma"/>
          <w:bCs/>
          <w:color w:val="0D0D0D" w:themeColor="text1" w:themeTint="F2"/>
          <w:sz w:val="22"/>
          <w:szCs w:val="24"/>
          <w:u w:val="single"/>
        </w:rPr>
        <w:t xml:space="preserve">pues lo que se requiere saber es el tipo </w:t>
      </w:r>
      <w:r w:rsidR="007D75FC" w:rsidRPr="00F36775">
        <w:rPr>
          <w:rFonts w:ascii="Palatino Linotype" w:hAnsi="Palatino Linotype" w:cs="Tahoma"/>
          <w:bCs/>
          <w:color w:val="0D0D0D" w:themeColor="text1" w:themeTint="F2"/>
          <w:sz w:val="22"/>
          <w:szCs w:val="24"/>
          <w:u w:val="single"/>
        </w:rPr>
        <w:t>de red de drenaje a la que se encuentra conectada la empresa y/o predio precisados en el requerimiento de información</w:t>
      </w:r>
      <w:r w:rsidR="007D75FC" w:rsidRPr="00F36775">
        <w:rPr>
          <w:rFonts w:ascii="Palatino Linotype" w:hAnsi="Palatino Linotype" w:cs="Tahoma"/>
          <w:bCs/>
          <w:color w:val="0D0D0D" w:themeColor="text1" w:themeTint="F2"/>
          <w:sz w:val="22"/>
          <w:szCs w:val="24"/>
        </w:rPr>
        <w:t xml:space="preserve">; </w:t>
      </w:r>
      <w:r w:rsidR="00367CB9" w:rsidRPr="00F36775">
        <w:rPr>
          <w:rFonts w:ascii="Palatino Linotype" w:hAnsi="Palatino Linotype" w:cs="Tahoma"/>
          <w:bCs/>
          <w:color w:val="0D0D0D" w:themeColor="text1" w:themeTint="F2"/>
          <w:sz w:val="22"/>
          <w:szCs w:val="24"/>
        </w:rPr>
        <w:t>por lo que</w:t>
      </w:r>
      <w:r w:rsidR="00CD60A0" w:rsidRPr="00F36775">
        <w:rPr>
          <w:rFonts w:ascii="Palatino Linotype" w:hAnsi="Palatino Linotype" w:cs="Tahoma"/>
          <w:bCs/>
          <w:color w:val="0D0D0D" w:themeColor="text1" w:themeTint="F2"/>
          <w:sz w:val="22"/>
          <w:szCs w:val="24"/>
        </w:rPr>
        <w:t>, a su decir,</w:t>
      </w:r>
      <w:r w:rsidR="00367CB9" w:rsidRPr="00F36775">
        <w:rPr>
          <w:rFonts w:ascii="Palatino Linotype" w:hAnsi="Palatino Linotype" w:cs="Tahoma"/>
          <w:bCs/>
          <w:color w:val="0D0D0D" w:themeColor="text1" w:themeTint="F2"/>
          <w:sz w:val="22"/>
          <w:szCs w:val="24"/>
        </w:rPr>
        <w:t xml:space="preserve"> no deviene fundada la clasificación </w:t>
      </w:r>
      <w:r w:rsidR="007D75FC" w:rsidRPr="00F36775">
        <w:rPr>
          <w:rFonts w:ascii="Palatino Linotype" w:hAnsi="Palatino Linotype" w:cs="Tahoma"/>
          <w:bCs/>
          <w:color w:val="0D0D0D" w:themeColor="text1" w:themeTint="F2"/>
          <w:sz w:val="22"/>
          <w:szCs w:val="24"/>
        </w:rPr>
        <w:t>como reservada.</w:t>
      </w:r>
    </w:p>
    <w:p w14:paraId="6EBD2257" w14:textId="77777777" w:rsidR="00E106A2" w:rsidRPr="00F36775" w:rsidRDefault="00E106A2" w:rsidP="00EB1D08">
      <w:pPr>
        <w:tabs>
          <w:tab w:val="left" w:pos="1470"/>
        </w:tabs>
        <w:spacing w:line="360" w:lineRule="auto"/>
        <w:ind w:right="-28"/>
        <w:jc w:val="both"/>
        <w:rPr>
          <w:rFonts w:ascii="Palatino Linotype" w:hAnsi="Palatino Linotype" w:cs="Tahoma"/>
          <w:bCs/>
          <w:color w:val="0D0D0D" w:themeColor="text1" w:themeTint="F2"/>
          <w:sz w:val="22"/>
          <w:szCs w:val="24"/>
        </w:rPr>
      </w:pPr>
    </w:p>
    <w:p w14:paraId="0E825D44" w14:textId="557829DB" w:rsidR="00F50296" w:rsidRPr="00F36775" w:rsidRDefault="00CD60A0" w:rsidP="00D549D0">
      <w:pPr>
        <w:tabs>
          <w:tab w:val="left" w:pos="1470"/>
        </w:tabs>
        <w:spacing w:line="360" w:lineRule="auto"/>
        <w:ind w:right="-28"/>
        <w:jc w:val="both"/>
        <w:rPr>
          <w:rFonts w:ascii="Palatino Linotype" w:hAnsi="Palatino Linotype" w:cs="Tahoma"/>
          <w:bCs/>
          <w:color w:val="0D0D0D" w:themeColor="text1" w:themeTint="F2"/>
          <w:sz w:val="22"/>
          <w:szCs w:val="24"/>
        </w:rPr>
      </w:pPr>
      <w:r w:rsidRPr="00F36775">
        <w:rPr>
          <w:rFonts w:ascii="Palatino Linotype" w:hAnsi="Palatino Linotype" w:cs="Tahoma"/>
          <w:bCs/>
          <w:color w:val="0D0D0D" w:themeColor="text1" w:themeTint="F2"/>
          <w:sz w:val="22"/>
          <w:szCs w:val="24"/>
        </w:rPr>
        <w:t xml:space="preserve">Así las cosas, </w:t>
      </w:r>
      <w:r w:rsidR="00492B87" w:rsidRPr="00F36775">
        <w:rPr>
          <w:rFonts w:ascii="Palatino Linotype" w:hAnsi="Palatino Linotype" w:cs="Tahoma"/>
          <w:bCs/>
          <w:color w:val="0D0D0D" w:themeColor="text1" w:themeTint="F2"/>
          <w:sz w:val="22"/>
          <w:szCs w:val="24"/>
        </w:rPr>
        <w:t>debido a</w:t>
      </w:r>
      <w:r w:rsidR="00EF5394" w:rsidRPr="00F36775">
        <w:rPr>
          <w:rFonts w:ascii="Palatino Linotype" w:hAnsi="Palatino Linotype" w:cs="Tahoma"/>
          <w:bCs/>
          <w:color w:val="0D0D0D" w:themeColor="text1" w:themeTint="F2"/>
          <w:sz w:val="22"/>
          <w:szCs w:val="24"/>
        </w:rPr>
        <w:t xml:space="preserve"> las </w:t>
      </w:r>
      <w:r w:rsidR="00F0010D" w:rsidRPr="00F36775">
        <w:rPr>
          <w:rFonts w:ascii="Palatino Linotype" w:hAnsi="Palatino Linotype" w:cs="Tahoma"/>
          <w:bCs/>
          <w:color w:val="0D0D0D" w:themeColor="text1" w:themeTint="F2"/>
          <w:sz w:val="22"/>
          <w:szCs w:val="24"/>
        </w:rPr>
        <w:t>actuaciones</w:t>
      </w:r>
      <w:r w:rsidR="00EF5394" w:rsidRPr="00F36775">
        <w:rPr>
          <w:rFonts w:ascii="Palatino Linotype" w:hAnsi="Palatino Linotype" w:cs="Tahoma"/>
          <w:bCs/>
          <w:color w:val="0D0D0D" w:themeColor="text1" w:themeTint="F2"/>
          <w:sz w:val="22"/>
          <w:szCs w:val="24"/>
        </w:rPr>
        <w:t xml:space="preserve"> que obran en el expediente electrónico</w:t>
      </w:r>
      <w:r w:rsidR="00422178" w:rsidRPr="00F36775">
        <w:rPr>
          <w:rFonts w:ascii="Palatino Linotype" w:hAnsi="Palatino Linotype" w:cs="Tahoma"/>
          <w:bCs/>
          <w:color w:val="0D0D0D" w:themeColor="text1" w:themeTint="F2"/>
          <w:sz w:val="22"/>
          <w:szCs w:val="24"/>
        </w:rPr>
        <w:t xml:space="preserve"> formado con motivo del Recurso de Revisión al rubro</w:t>
      </w:r>
      <w:r w:rsidR="0011661E" w:rsidRPr="00F36775">
        <w:rPr>
          <w:rFonts w:ascii="Palatino Linotype" w:hAnsi="Palatino Linotype" w:cs="Tahoma"/>
          <w:bCs/>
          <w:color w:val="0D0D0D" w:themeColor="text1" w:themeTint="F2"/>
          <w:sz w:val="22"/>
          <w:szCs w:val="24"/>
        </w:rPr>
        <w:t>,</w:t>
      </w:r>
      <w:r w:rsidR="00F93571" w:rsidRPr="00F36775">
        <w:rPr>
          <w:rFonts w:ascii="Palatino Linotype" w:hAnsi="Palatino Linotype" w:cs="Tahoma"/>
          <w:bCs/>
          <w:color w:val="0D0D0D" w:themeColor="text1" w:themeTint="F2"/>
          <w:sz w:val="22"/>
          <w:szCs w:val="24"/>
        </w:rPr>
        <w:t xml:space="preserve"> el Comisionado Ponente</w:t>
      </w:r>
      <w:r w:rsidR="0011661E" w:rsidRPr="00F36775">
        <w:rPr>
          <w:rFonts w:ascii="Palatino Linotype" w:hAnsi="Palatino Linotype" w:cs="Tahoma"/>
          <w:bCs/>
          <w:color w:val="0D0D0D" w:themeColor="text1" w:themeTint="F2"/>
          <w:sz w:val="22"/>
          <w:szCs w:val="24"/>
        </w:rPr>
        <w:t xml:space="preserve"> citó a comparecer al Sujeto Obligado a Audiencia de Acceso a la Información, </w:t>
      </w:r>
      <w:r w:rsidR="00422178" w:rsidRPr="00F36775">
        <w:rPr>
          <w:rFonts w:ascii="Palatino Linotype" w:hAnsi="Palatino Linotype" w:cs="Tahoma"/>
          <w:bCs/>
          <w:color w:val="0D0D0D" w:themeColor="text1" w:themeTint="F2"/>
          <w:sz w:val="22"/>
          <w:szCs w:val="24"/>
        </w:rPr>
        <w:t xml:space="preserve">esto, </w:t>
      </w:r>
      <w:r w:rsidR="0011661E" w:rsidRPr="00F36775">
        <w:rPr>
          <w:rFonts w:ascii="Palatino Linotype" w:hAnsi="Palatino Linotype" w:cs="Tahoma"/>
          <w:bCs/>
          <w:color w:val="0D0D0D" w:themeColor="text1" w:themeTint="F2"/>
          <w:sz w:val="22"/>
          <w:szCs w:val="24"/>
          <w:u w:val="single"/>
        </w:rPr>
        <w:t xml:space="preserve">con la finalidad de aclarar diversas cuestiones sobre </w:t>
      </w:r>
      <w:r w:rsidR="00E8095C" w:rsidRPr="00F36775">
        <w:rPr>
          <w:rFonts w:ascii="Palatino Linotype" w:hAnsi="Palatino Linotype" w:cs="Tahoma"/>
          <w:bCs/>
          <w:color w:val="0D0D0D" w:themeColor="text1" w:themeTint="F2"/>
          <w:sz w:val="22"/>
          <w:szCs w:val="24"/>
          <w:u w:val="single"/>
        </w:rPr>
        <w:t>la información que fue clasificada en respuesta</w:t>
      </w:r>
      <w:r w:rsidR="0011661E" w:rsidRPr="00F36775">
        <w:rPr>
          <w:rFonts w:ascii="Palatino Linotype" w:hAnsi="Palatino Linotype" w:cs="Tahoma"/>
          <w:bCs/>
          <w:color w:val="0D0D0D" w:themeColor="text1" w:themeTint="F2"/>
          <w:sz w:val="22"/>
          <w:szCs w:val="24"/>
          <w:u w:val="single"/>
        </w:rPr>
        <w:t xml:space="preserve">, </w:t>
      </w:r>
      <w:r w:rsidR="00EB5861" w:rsidRPr="00F36775">
        <w:rPr>
          <w:rFonts w:ascii="Palatino Linotype" w:hAnsi="Palatino Linotype" w:cs="Tahoma"/>
          <w:bCs/>
          <w:color w:val="0D0D0D" w:themeColor="text1" w:themeTint="F2"/>
          <w:sz w:val="22"/>
          <w:szCs w:val="24"/>
          <w:u w:val="single"/>
        </w:rPr>
        <w:t>tales como</w:t>
      </w:r>
      <w:r w:rsidR="0011661E" w:rsidRPr="00F36775">
        <w:rPr>
          <w:rFonts w:ascii="Palatino Linotype" w:hAnsi="Palatino Linotype" w:cs="Tahoma"/>
          <w:bCs/>
          <w:color w:val="0D0D0D" w:themeColor="text1" w:themeTint="F2"/>
          <w:sz w:val="22"/>
          <w:szCs w:val="24"/>
          <w:u w:val="single"/>
        </w:rPr>
        <w:t xml:space="preserve"> su contenido y </w:t>
      </w:r>
      <w:r w:rsidR="00873C35" w:rsidRPr="00F36775">
        <w:rPr>
          <w:rFonts w:ascii="Palatino Linotype" w:hAnsi="Palatino Linotype" w:cs="Tahoma"/>
          <w:bCs/>
          <w:color w:val="0D0D0D" w:themeColor="text1" w:themeTint="F2"/>
          <w:sz w:val="22"/>
          <w:szCs w:val="24"/>
          <w:u w:val="single"/>
        </w:rPr>
        <w:t>los datos que l</w:t>
      </w:r>
      <w:r w:rsidR="0046345A" w:rsidRPr="00F36775">
        <w:rPr>
          <w:rFonts w:ascii="Palatino Linotype" w:hAnsi="Palatino Linotype" w:cs="Tahoma"/>
          <w:bCs/>
          <w:color w:val="0D0D0D" w:themeColor="text1" w:themeTint="F2"/>
          <w:sz w:val="22"/>
          <w:szCs w:val="24"/>
          <w:u w:val="single"/>
        </w:rPr>
        <w:t>a</w:t>
      </w:r>
      <w:r w:rsidR="00873C35" w:rsidRPr="00F36775">
        <w:rPr>
          <w:rFonts w:ascii="Palatino Linotype" w:hAnsi="Palatino Linotype" w:cs="Tahoma"/>
          <w:bCs/>
          <w:color w:val="0D0D0D" w:themeColor="text1" w:themeTint="F2"/>
          <w:sz w:val="22"/>
          <w:szCs w:val="24"/>
          <w:u w:val="single"/>
        </w:rPr>
        <w:t xml:space="preserve"> componen</w:t>
      </w:r>
      <w:r w:rsidR="00463739" w:rsidRPr="00F36775">
        <w:rPr>
          <w:rFonts w:ascii="Palatino Linotype" w:hAnsi="Palatino Linotype" w:cs="Tahoma"/>
          <w:bCs/>
          <w:color w:val="0D0D0D" w:themeColor="text1" w:themeTint="F2"/>
          <w:sz w:val="22"/>
          <w:szCs w:val="24"/>
        </w:rPr>
        <w:t>.</w:t>
      </w:r>
    </w:p>
    <w:p w14:paraId="602EF923" w14:textId="710747AC" w:rsidR="00F50296" w:rsidRPr="00F36775" w:rsidRDefault="00422178" w:rsidP="00D549D0">
      <w:pPr>
        <w:tabs>
          <w:tab w:val="left" w:pos="1470"/>
        </w:tabs>
        <w:spacing w:line="360" w:lineRule="auto"/>
        <w:ind w:right="-28"/>
        <w:jc w:val="both"/>
        <w:rPr>
          <w:rFonts w:ascii="Palatino Linotype" w:hAnsi="Palatino Linotype" w:cs="Tahoma"/>
          <w:bCs/>
          <w:color w:val="0D0D0D" w:themeColor="text1" w:themeTint="F2"/>
          <w:sz w:val="22"/>
          <w:szCs w:val="24"/>
        </w:rPr>
      </w:pPr>
      <w:r w:rsidRPr="00F36775">
        <w:rPr>
          <w:rFonts w:ascii="Palatino Linotype" w:hAnsi="Palatino Linotype" w:cs="Tahoma"/>
          <w:bCs/>
          <w:color w:val="0D0D0D" w:themeColor="text1" w:themeTint="F2"/>
          <w:sz w:val="22"/>
          <w:szCs w:val="24"/>
        </w:rPr>
        <w:lastRenderedPageBreak/>
        <w:t>De tal suerte</w:t>
      </w:r>
      <w:r w:rsidR="00F50296" w:rsidRPr="00F36775">
        <w:rPr>
          <w:rFonts w:ascii="Palatino Linotype" w:hAnsi="Palatino Linotype" w:cs="Tahoma"/>
          <w:bCs/>
          <w:color w:val="0D0D0D" w:themeColor="text1" w:themeTint="F2"/>
          <w:sz w:val="22"/>
          <w:szCs w:val="24"/>
        </w:rPr>
        <w:t xml:space="preserve">, </w:t>
      </w:r>
      <w:r w:rsidR="001F6A21" w:rsidRPr="00F36775">
        <w:rPr>
          <w:rFonts w:ascii="Palatino Linotype" w:hAnsi="Palatino Linotype" w:cs="Tahoma"/>
          <w:bCs/>
          <w:color w:val="0D0D0D" w:themeColor="text1" w:themeTint="F2"/>
          <w:sz w:val="22"/>
          <w:szCs w:val="24"/>
        </w:rPr>
        <w:t>a través de</w:t>
      </w:r>
      <w:r w:rsidR="00672F8A" w:rsidRPr="00F36775">
        <w:rPr>
          <w:rFonts w:ascii="Palatino Linotype" w:hAnsi="Palatino Linotype" w:cs="Tahoma"/>
          <w:bCs/>
          <w:color w:val="0D0D0D" w:themeColor="text1" w:themeTint="F2"/>
          <w:sz w:val="22"/>
          <w:szCs w:val="24"/>
        </w:rPr>
        <w:t>l desahogo de</w:t>
      </w:r>
      <w:r w:rsidR="001F6A21" w:rsidRPr="00F36775">
        <w:rPr>
          <w:rFonts w:ascii="Palatino Linotype" w:hAnsi="Palatino Linotype" w:cs="Tahoma"/>
          <w:bCs/>
          <w:color w:val="0D0D0D" w:themeColor="text1" w:themeTint="F2"/>
          <w:sz w:val="22"/>
          <w:szCs w:val="24"/>
        </w:rPr>
        <w:t xml:space="preserve"> la Audiencia de Acceso, </w:t>
      </w:r>
      <w:r w:rsidR="001F6A21" w:rsidRPr="00F36775">
        <w:rPr>
          <w:rFonts w:ascii="Palatino Linotype" w:hAnsi="Palatino Linotype" w:cs="Tahoma"/>
          <w:b/>
          <w:color w:val="0D0D0D" w:themeColor="text1" w:themeTint="F2"/>
          <w:sz w:val="22"/>
          <w:szCs w:val="24"/>
        </w:rPr>
        <w:t xml:space="preserve">este Instituto tuvo </w:t>
      </w:r>
      <w:r w:rsidR="00660F63" w:rsidRPr="00F36775">
        <w:rPr>
          <w:rFonts w:ascii="Palatino Linotype" w:hAnsi="Palatino Linotype" w:cs="Tahoma"/>
          <w:b/>
          <w:color w:val="0D0D0D" w:themeColor="text1" w:themeTint="F2"/>
          <w:sz w:val="22"/>
          <w:szCs w:val="24"/>
        </w:rPr>
        <w:t xml:space="preserve">a la vista </w:t>
      </w:r>
      <w:r w:rsidR="00D131C7" w:rsidRPr="00F36775">
        <w:rPr>
          <w:rFonts w:ascii="Palatino Linotype" w:hAnsi="Palatino Linotype" w:cs="Tahoma"/>
          <w:b/>
          <w:color w:val="0D0D0D" w:themeColor="text1" w:themeTint="F2"/>
          <w:sz w:val="22"/>
          <w:szCs w:val="24"/>
        </w:rPr>
        <w:t>los</w:t>
      </w:r>
      <w:r w:rsidR="001F6A21" w:rsidRPr="00F36775">
        <w:rPr>
          <w:rFonts w:ascii="Palatino Linotype" w:hAnsi="Palatino Linotype" w:cs="Tahoma"/>
          <w:b/>
          <w:color w:val="0D0D0D" w:themeColor="text1" w:themeTint="F2"/>
          <w:sz w:val="22"/>
          <w:szCs w:val="24"/>
        </w:rPr>
        <w:t xml:space="preserve"> documento</w:t>
      </w:r>
      <w:r w:rsidR="00D131C7" w:rsidRPr="00F36775">
        <w:rPr>
          <w:rFonts w:ascii="Palatino Linotype" w:hAnsi="Palatino Linotype" w:cs="Tahoma"/>
          <w:b/>
          <w:color w:val="0D0D0D" w:themeColor="text1" w:themeTint="F2"/>
          <w:sz w:val="22"/>
          <w:szCs w:val="24"/>
        </w:rPr>
        <w:t>s</w:t>
      </w:r>
      <w:r w:rsidR="001F6A21" w:rsidRPr="00F36775">
        <w:rPr>
          <w:rFonts w:ascii="Palatino Linotype" w:hAnsi="Palatino Linotype" w:cs="Tahoma"/>
          <w:b/>
          <w:color w:val="0D0D0D" w:themeColor="text1" w:themeTint="F2"/>
          <w:sz w:val="22"/>
          <w:szCs w:val="24"/>
        </w:rPr>
        <w:t xml:space="preserve"> soporte del</w:t>
      </w:r>
      <w:r w:rsidR="00F93571" w:rsidRPr="00F36775">
        <w:rPr>
          <w:rFonts w:ascii="Palatino Linotype" w:hAnsi="Palatino Linotype" w:cs="Tahoma"/>
          <w:b/>
          <w:color w:val="0D0D0D" w:themeColor="text1" w:themeTint="F2"/>
          <w:sz w:val="22"/>
          <w:szCs w:val="24"/>
        </w:rPr>
        <w:t xml:space="preserve"> expediente formado por el Procedimiento Administrativo de Verificación identificado con el folio OPDAPAS/SMA/DG/OIV/0012/2022</w:t>
      </w:r>
      <w:r w:rsidR="00D0548F" w:rsidRPr="00F36775">
        <w:rPr>
          <w:rFonts w:ascii="Palatino Linotype" w:hAnsi="Palatino Linotype" w:cs="Tahoma"/>
          <w:bCs/>
          <w:color w:val="0D0D0D" w:themeColor="text1" w:themeTint="F2"/>
          <w:sz w:val="22"/>
          <w:szCs w:val="24"/>
        </w:rPr>
        <w:t>,</w:t>
      </w:r>
      <w:r w:rsidR="008013FD" w:rsidRPr="00F36775">
        <w:rPr>
          <w:rFonts w:ascii="Palatino Linotype" w:hAnsi="Palatino Linotype" w:cs="Tahoma"/>
          <w:bCs/>
          <w:color w:val="0D0D0D" w:themeColor="text1" w:themeTint="F2"/>
          <w:sz w:val="22"/>
          <w:szCs w:val="24"/>
        </w:rPr>
        <w:t xml:space="preserve"> </w:t>
      </w:r>
      <w:r w:rsidR="00F93571" w:rsidRPr="00F36775">
        <w:rPr>
          <w:rFonts w:ascii="Palatino Linotype" w:hAnsi="Palatino Linotype" w:cs="Tahoma"/>
          <w:bCs/>
          <w:color w:val="0D0D0D" w:themeColor="text1" w:themeTint="F2"/>
          <w:sz w:val="22"/>
          <w:szCs w:val="24"/>
        </w:rPr>
        <w:t>mismo</w:t>
      </w:r>
      <w:r w:rsidR="00D131C7" w:rsidRPr="00F36775">
        <w:rPr>
          <w:rFonts w:ascii="Palatino Linotype" w:hAnsi="Palatino Linotype" w:cs="Tahoma"/>
          <w:bCs/>
          <w:color w:val="0D0D0D" w:themeColor="text1" w:themeTint="F2"/>
          <w:sz w:val="22"/>
          <w:szCs w:val="24"/>
        </w:rPr>
        <w:t>s</w:t>
      </w:r>
      <w:r w:rsidR="00F93571" w:rsidRPr="00F36775">
        <w:rPr>
          <w:rFonts w:ascii="Palatino Linotype" w:hAnsi="Palatino Linotype" w:cs="Tahoma"/>
          <w:bCs/>
          <w:color w:val="0D0D0D" w:themeColor="text1" w:themeTint="F2"/>
          <w:sz w:val="22"/>
          <w:szCs w:val="24"/>
        </w:rPr>
        <w:t xml:space="preserve"> que da</w:t>
      </w:r>
      <w:r w:rsidR="00D131C7" w:rsidRPr="00F36775">
        <w:rPr>
          <w:rFonts w:ascii="Palatino Linotype" w:hAnsi="Palatino Linotype" w:cs="Tahoma"/>
          <w:bCs/>
          <w:color w:val="0D0D0D" w:themeColor="text1" w:themeTint="F2"/>
          <w:sz w:val="22"/>
          <w:szCs w:val="24"/>
        </w:rPr>
        <w:t>n</w:t>
      </w:r>
      <w:r w:rsidR="00F93571" w:rsidRPr="00F36775">
        <w:rPr>
          <w:rFonts w:ascii="Palatino Linotype" w:hAnsi="Palatino Linotype" w:cs="Tahoma"/>
          <w:bCs/>
          <w:color w:val="0D0D0D" w:themeColor="text1" w:themeTint="F2"/>
          <w:sz w:val="22"/>
          <w:szCs w:val="24"/>
        </w:rPr>
        <w:t xml:space="preserve"> cuenta que el Sujeto Obligado en cumplimiento a sus atribuciones, </w:t>
      </w:r>
      <w:r w:rsidR="00D131C7" w:rsidRPr="00F36775">
        <w:rPr>
          <w:rFonts w:ascii="Palatino Linotype" w:hAnsi="Palatino Linotype" w:cs="Tahoma"/>
          <w:bCs/>
          <w:color w:val="0D0D0D" w:themeColor="text1" w:themeTint="F2"/>
          <w:sz w:val="22"/>
          <w:szCs w:val="24"/>
          <w:u w:val="single"/>
        </w:rPr>
        <w:t xml:space="preserve">únicamente </w:t>
      </w:r>
      <w:r w:rsidR="00F93571" w:rsidRPr="00F36775">
        <w:rPr>
          <w:rFonts w:ascii="Palatino Linotype" w:hAnsi="Palatino Linotype" w:cs="Tahoma"/>
          <w:bCs/>
          <w:color w:val="0D0D0D" w:themeColor="text1" w:themeTint="F2"/>
          <w:sz w:val="22"/>
          <w:szCs w:val="24"/>
          <w:u w:val="single"/>
        </w:rPr>
        <w:t>realizó una visita de verificación en la dirección que fuera señalada por el Particular</w:t>
      </w:r>
      <w:r w:rsidR="00F93571" w:rsidRPr="00F36775">
        <w:rPr>
          <w:rFonts w:ascii="Palatino Linotype" w:hAnsi="Palatino Linotype" w:cs="Tahoma"/>
          <w:bCs/>
          <w:color w:val="0D0D0D" w:themeColor="text1" w:themeTint="F2"/>
          <w:sz w:val="22"/>
          <w:szCs w:val="24"/>
        </w:rPr>
        <w:t xml:space="preserve">, </w:t>
      </w:r>
      <w:r w:rsidR="00105ED6" w:rsidRPr="00F36775">
        <w:rPr>
          <w:rFonts w:ascii="Palatino Linotype" w:hAnsi="Palatino Linotype" w:cs="Tahoma"/>
          <w:bCs/>
          <w:color w:val="0D0D0D" w:themeColor="text1" w:themeTint="F2"/>
          <w:sz w:val="22"/>
          <w:szCs w:val="24"/>
        </w:rPr>
        <w:t xml:space="preserve">no obstante, </w:t>
      </w:r>
      <w:r w:rsidR="00105ED6" w:rsidRPr="00F36775">
        <w:rPr>
          <w:rFonts w:ascii="Palatino Linotype" w:hAnsi="Palatino Linotype" w:cs="Tahoma"/>
          <w:b/>
          <w:color w:val="0D0D0D" w:themeColor="text1" w:themeTint="F2"/>
          <w:sz w:val="22"/>
          <w:szCs w:val="24"/>
        </w:rPr>
        <w:t>cabe aclarar que el contenido del mismo no advierte que en dicha ubicación se encuentre instalada la empresa</w:t>
      </w:r>
      <w:r w:rsidR="003B389C" w:rsidRPr="00F36775">
        <w:rPr>
          <w:rFonts w:ascii="Palatino Linotype" w:hAnsi="Palatino Linotype" w:cs="Tahoma"/>
          <w:b/>
          <w:color w:val="0D0D0D" w:themeColor="text1" w:themeTint="F2"/>
          <w:sz w:val="22"/>
          <w:szCs w:val="24"/>
        </w:rPr>
        <w:t xml:space="preserve"> </w:t>
      </w:r>
      <w:r w:rsidR="005046B8" w:rsidRPr="00F36775">
        <w:rPr>
          <w:rFonts w:ascii="Palatino Linotype" w:hAnsi="Palatino Linotype" w:cs="Tahoma"/>
          <w:b/>
          <w:color w:val="0D0D0D" w:themeColor="text1" w:themeTint="F2"/>
          <w:sz w:val="22"/>
          <w:szCs w:val="24"/>
        </w:rPr>
        <w:t>nombrada</w:t>
      </w:r>
      <w:r w:rsidR="003B389C" w:rsidRPr="00F36775">
        <w:rPr>
          <w:rFonts w:ascii="Palatino Linotype" w:hAnsi="Palatino Linotype" w:cs="Tahoma"/>
          <w:b/>
          <w:color w:val="0D0D0D" w:themeColor="text1" w:themeTint="F2"/>
          <w:sz w:val="22"/>
          <w:szCs w:val="24"/>
        </w:rPr>
        <w:t xml:space="preserve"> </w:t>
      </w:r>
      <w:r w:rsidR="005046B8" w:rsidRPr="00F36775">
        <w:rPr>
          <w:rFonts w:ascii="Palatino Linotype" w:hAnsi="Palatino Linotype" w:cs="Tahoma"/>
          <w:b/>
          <w:color w:val="0D0D0D" w:themeColor="text1" w:themeTint="F2"/>
          <w:sz w:val="22"/>
          <w:szCs w:val="24"/>
        </w:rPr>
        <w:t>por el</w:t>
      </w:r>
      <w:r w:rsidR="003B389C" w:rsidRPr="00F36775">
        <w:rPr>
          <w:rFonts w:ascii="Palatino Linotype" w:hAnsi="Palatino Linotype" w:cs="Tahoma"/>
          <w:b/>
          <w:color w:val="0D0D0D" w:themeColor="text1" w:themeTint="F2"/>
          <w:sz w:val="22"/>
          <w:szCs w:val="24"/>
        </w:rPr>
        <w:t xml:space="preserve"> Recurrente</w:t>
      </w:r>
      <w:r w:rsidR="003B389C" w:rsidRPr="00F36775">
        <w:rPr>
          <w:rFonts w:ascii="Palatino Linotype" w:hAnsi="Palatino Linotype" w:cs="Tahoma"/>
          <w:bCs/>
          <w:color w:val="0D0D0D" w:themeColor="text1" w:themeTint="F2"/>
          <w:sz w:val="22"/>
          <w:szCs w:val="24"/>
        </w:rPr>
        <w:t xml:space="preserve">, </w:t>
      </w:r>
      <w:r w:rsidR="001176DA" w:rsidRPr="00F36775">
        <w:rPr>
          <w:rFonts w:ascii="Palatino Linotype" w:hAnsi="Palatino Linotype" w:cs="Tahoma"/>
          <w:bCs/>
          <w:color w:val="0D0D0D" w:themeColor="text1" w:themeTint="F2"/>
          <w:sz w:val="22"/>
          <w:szCs w:val="24"/>
        </w:rPr>
        <w:t>pues el acta que se generó en razón d</w:t>
      </w:r>
      <w:r w:rsidR="008C03C1" w:rsidRPr="00F36775">
        <w:rPr>
          <w:rFonts w:ascii="Palatino Linotype" w:hAnsi="Palatino Linotype" w:cs="Tahoma"/>
          <w:bCs/>
          <w:color w:val="0D0D0D" w:themeColor="text1" w:themeTint="F2"/>
          <w:sz w:val="22"/>
          <w:szCs w:val="24"/>
        </w:rPr>
        <w:t>e la vis</w:t>
      </w:r>
      <w:r w:rsidR="00AB45FD" w:rsidRPr="00F36775">
        <w:rPr>
          <w:rFonts w:ascii="Palatino Linotype" w:hAnsi="Palatino Linotype" w:cs="Tahoma"/>
          <w:bCs/>
          <w:color w:val="0D0D0D" w:themeColor="text1" w:themeTint="F2"/>
          <w:sz w:val="22"/>
          <w:szCs w:val="24"/>
        </w:rPr>
        <w:t>ita</w:t>
      </w:r>
      <w:r w:rsidR="00814A2A" w:rsidRPr="00F36775">
        <w:rPr>
          <w:rFonts w:ascii="Palatino Linotype" w:hAnsi="Palatino Linotype" w:cs="Tahoma"/>
          <w:bCs/>
          <w:color w:val="0D0D0D" w:themeColor="text1" w:themeTint="F2"/>
          <w:sz w:val="22"/>
          <w:szCs w:val="24"/>
        </w:rPr>
        <w:t xml:space="preserve">, </w:t>
      </w:r>
      <w:r w:rsidR="00F24DDE" w:rsidRPr="00F36775">
        <w:rPr>
          <w:rFonts w:ascii="Palatino Linotype" w:hAnsi="Palatino Linotype" w:cs="Tahoma"/>
          <w:bCs/>
          <w:color w:val="0D0D0D" w:themeColor="text1" w:themeTint="F2"/>
          <w:sz w:val="22"/>
          <w:szCs w:val="24"/>
          <w:u w:val="single"/>
        </w:rPr>
        <w:t xml:space="preserve">se encuentra dirigida </w:t>
      </w:r>
      <w:r w:rsidR="00F24DDE" w:rsidRPr="00F36775">
        <w:rPr>
          <w:rFonts w:ascii="Palatino Linotype" w:hAnsi="Palatino Linotype" w:cs="Tahoma"/>
          <w:bCs/>
          <w:i/>
          <w:iCs/>
          <w:color w:val="0D0D0D" w:themeColor="text1" w:themeTint="F2"/>
          <w:sz w:val="22"/>
          <w:szCs w:val="24"/>
          <w:u w:val="single"/>
        </w:rPr>
        <w:t>al usuario y/o</w:t>
      </w:r>
      <w:r w:rsidR="00B0473B" w:rsidRPr="00F36775">
        <w:rPr>
          <w:rFonts w:ascii="Palatino Linotype" w:hAnsi="Palatino Linotype" w:cs="Tahoma"/>
          <w:bCs/>
          <w:i/>
          <w:iCs/>
          <w:color w:val="0D0D0D" w:themeColor="text1" w:themeTint="F2"/>
          <w:sz w:val="22"/>
          <w:szCs w:val="24"/>
          <w:u w:val="single"/>
        </w:rPr>
        <w:t xml:space="preserve"> </w:t>
      </w:r>
      <w:r w:rsidR="00F24DDE" w:rsidRPr="00F36775">
        <w:rPr>
          <w:rFonts w:ascii="Palatino Linotype" w:hAnsi="Palatino Linotype" w:cs="Tahoma"/>
          <w:bCs/>
          <w:i/>
          <w:iCs/>
          <w:color w:val="0D0D0D" w:themeColor="text1" w:themeTint="F2"/>
          <w:sz w:val="22"/>
          <w:szCs w:val="24"/>
          <w:u w:val="single"/>
        </w:rPr>
        <w:t>propietario y/o detentador y/o</w:t>
      </w:r>
      <w:r w:rsidR="009F5264" w:rsidRPr="00F36775">
        <w:rPr>
          <w:rFonts w:ascii="Palatino Linotype" w:hAnsi="Palatino Linotype" w:cs="Tahoma"/>
          <w:bCs/>
          <w:i/>
          <w:iCs/>
          <w:color w:val="0D0D0D" w:themeColor="text1" w:themeTint="F2"/>
          <w:sz w:val="22"/>
          <w:szCs w:val="24"/>
          <w:u w:val="single"/>
        </w:rPr>
        <w:t xml:space="preserve"> </w:t>
      </w:r>
      <w:r w:rsidR="00F24DDE" w:rsidRPr="00F36775">
        <w:rPr>
          <w:rFonts w:ascii="Palatino Linotype" w:hAnsi="Palatino Linotype" w:cs="Tahoma"/>
          <w:bCs/>
          <w:i/>
          <w:iCs/>
          <w:color w:val="0D0D0D" w:themeColor="text1" w:themeTint="F2"/>
          <w:sz w:val="22"/>
          <w:szCs w:val="24"/>
          <w:u w:val="single"/>
        </w:rPr>
        <w:t>su representante y/o persona que atiend</w:t>
      </w:r>
      <w:r w:rsidR="00347282" w:rsidRPr="00F36775">
        <w:rPr>
          <w:rFonts w:ascii="Palatino Linotype" w:hAnsi="Palatino Linotype" w:cs="Tahoma"/>
          <w:bCs/>
          <w:i/>
          <w:iCs/>
          <w:color w:val="0D0D0D" w:themeColor="text1" w:themeTint="F2"/>
          <w:sz w:val="22"/>
          <w:szCs w:val="24"/>
          <w:u w:val="single"/>
        </w:rPr>
        <w:t>e</w:t>
      </w:r>
      <w:r w:rsidR="00E92C64" w:rsidRPr="00F36775">
        <w:rPr>
          <w:rFonts w:ascii="Palatino Linotype" w:hAnsi="Palatino Linotype" w:cs="Tahoma"/>
          <w:bCs/>
          <w:i/>
          <w:iCs/>
          <w:color w:val="0D0D0D" w:themeColor="text1" w:themeTint="F2"/>
          <w:sz w:val="22"/>
          <w:szCs w:val="24"/>
          <w:u w:val="single"/>
        </w:rPr>
        <w:t xml:space="preserve">, </w:t>
      </w:r>
      <w:r w:rsidR="00E92C64" w:rsidRPr="00F36775">
        <w:rPr>
          <w:rFonts w:ascii="Palatino Linotype" w:hAnsi="Palatino Linotype" w:cs="Tahoma"/>
          <w:bCs/>
          <w:color w:val="0D0D0D" w:themeColor="text1" w:themeTint="F2"/>
          <w:sz w:val="22"/>
          <w:szCs w:val="24"/>
          <w:u w:val="single"/>
        </w:rPr>
        <w:t>a fin de</w:t>
      </w:r>
      <w:r w:rsidR="00F24DDE" w:rsidRPr="00F36775">
        <w:rPr>
          <w:rFonts w:ascii="Palatino Linotype" w:hAnsi="Palatino Linotype" w:cs="Tahoma"/>
          <w:bCs/>
          <w:color w:val="0D0D0D" w:themeColor="text1" w:themeTint="F2"/>
          <w:sz w:val="22"/>
          <w:szCs w:val="24"/>
          <w:u w:val="single"/>
        </w:rPr>
        <w:t xml:space="preserve"> presentarse en las oficinas del Organismo </w:t>
      </w:r>
      <w:r w:rsidR="00AA0C8D" w:rsidRPr="00F36775">
        <w:rPr>
          <w:rFonts w:ascii="Palatino Linotype" w:hAnsi="Palatino Linotype" w:cs="Tahoma"/>
          <w:bCs/>
          <w:color w:val="0D0D0D" w:themeColor="text1" w:themeTint="F2"/>
          <w:sz w:val="22"/>
          <w:szCs w:val="24"/>
          <w:u w:val="single"/>
        </w:rPr>
        <w:t>con el objetivo</w:t>
      </w:r>
      <w:r w:rsidR="00F24DDE" w:rsidRPr="00F36775">
        <w:rPr>
          <w:rFonts w:ascii="Palatino Linotype" w:hAnsi="Palatino Linotype" w:cs="Tahoma"/>
          <w:bCs/>
          <w:color w:val="0D0D0D" w:themeColor="text1" w:themeTint="F2"/>
          <w:sz w:val="22"/>
          <w:szCs w:val="24"/>
          <w:u w:val="single"/>
        </w:rPr>
        <w:t xml:space="preserve"> de regularizar su situación fiscal.</w:t>
      </w:r>
    </w:p>
    <w:p w14:paraId="2F6EC1B7" w14:textId="0D1AF4DA" w:rsidR="00B9683B" w:rsidRPr="00F36775" w:rsidRDefault="00B9683B" w:rsidP="00D549D0">
      <w:pPr>
        <w:tabs>
          <w:tab w:val="left" w:pos="1470"/>
        </w:tabs>
        <w:spacing w:line="360" w:lineRule="auto"/>
        <w:ind w:right="-28"/>
        <w:jc w:val="both"/>
        <w:rPr>
          <w:rFonts w:ascii="Palatino Linotype" w:hAnsi="Palatino Linotype" w:cs="Tahoma"/>
          <w:bCs/>
          <w:color w:val="0D0D0D" w:themeColor="text1" w:themeTint="F2"/>
          <w:sz w:val="22"/>
          <w:szCs w:val="24"/>
        </w:rPr>
      </w:pPr>
    </w:p>
    <w:p w14:paraId="0D488235" w14:textId="62074597" w:rsidR="00463739" w:rsidRPr="00F36775" w:rsidRDefault="00DF451C" w:rsidP="00032D54">
      <w:pPr>
        <w:tabs>
          <w:tab w:val="left" w:pos="1470"/>
        </w:tabs>
        <w:spacing w:line="360" w:lineRule="auto"/>
        <w:ind w:right="-28"/>
        <w:jc w:val="both"/>
        <w:rPr>
          <w:rFonts w:ascii="Palatino Linotype" w:hAnsi="Palatino Linotype" w:cs="Tahoma"/>
          <w:bCs/>
          <w:color w:val="0D0D0D" w:themeColor="text1" w:themeTint="F2"/>
          <w:sz w:val="22"/>
          <w:szCs w:val="24"/>
          <w:u w:val="single"/>
        </w:rPr>
      </w:pPr>
      <w:r w:rsidRPr="00F36775">
        <w:rPr>
          <w:rFonts w:ascii="Palatino Linotype" w:hAnsi="Palatino Linotype" w:cs="Tahoma"/>
          <w:bCs/>
          <w:color w:val="0D0D0D" w:themeColor="text1" w:themeTint="F2"/>
          <w:sz w:val="22"/>
          <w:szCs w:val="24"/>
        </w:rPr>
        <w:t xml:space="preserve">En este </w:t>
      </w:r>
      <w:r w:rsidR="00344343" w:rsidRPr="00F36775">
        <w:rPr>
          <w:rFonts w:ascii="Palatino Linotype" w:hAnsi="Palatino Linotype" w:cs="Tahoma"/>
          <w:bCs/>
          <w:color w:val="0D0D0D" w:themeColor="text1" w:themeTint="F2"/>
          <w:sz w:val="22"/>
          <w:szCs w:val="24"/>
        </w:rPr>
        <w:t>tenor</w:t>
      </w:r>
      <w:r w:rsidR="009F76BE" w:rsidRPr="00F36775">
        <w:rPr>
          <w:rFonts w:ascii="Palatino Linotype" w:hAnsi="Palatino Linotype" w:cs="Tahoma"/>
          <w:bCs/>
          <w:color w:val="0D0D0D" w:themeColor="text1" w:themeTint="F2"/>
          <w:sz w:val="22"/>
          <w:szCs w:val="24"/>
        </w:rPr>
        <w:t xml:space="preserve">, </w:t>
      </w:r>
      <w:r w:rsidR="00077ABD" w:rsidRPr="00F36775">
        <w:rPr>
          <w:rFonts w:ascii="Palatino Linotype" w:hAnsi="Palatino Linotype" w:cs="Tahoma"/>
          <w:bCs/>
          <w:color w:val="0D0D0D" w:themeColor="text1" w:themeTint="F2"/>
          <w:sz w:val="22"/>
          <w:szCs w:val="24"/>
        </w:rPr>
        <w:t>el Titular de la</w:t>
      </w:r>
      <w:r w:rsidR="006D2F27" w:rsidRPr="00F36775">
        <w:rPr>
          <w:rFonts w:ascii="Palatino Linotype" w:hAnsi="Palatino Linotype" w:cs="Tahoma"/>
          <w:bCs/>
          <w:color w:val="0D0D0D" w:themeColor="text1" w:themeTint="F2"/>
          <w:sz w:val="22"/>
          <w:szCs w:val="24"/>
        </w:rPr>
        <w:t xml:space="preserve"> Unidad de Transparencia </w:t>
      </w:r>
      <w:r w:rsidR="00077ABD" w:rsidRPr="00F36775">
        <w:rPr>
          <w:rFonts w:ascii="Palatino Linotype" w:hAnsi="Palatino Linotype" w:cs="Tahoma"/>
          <w:bCs/>
          <w:color w:val="0D0D0D" w:themeColor="text1" w:themeTint="F2"/>
          <w:sz w:val="22"/>
          <w:szCs w:val="24"/>
        </w:rPr>
        <w:t>y el servidor público habilitado de l</w:t>
      </w:r>
      <w:r w:rsidR="000C034F" w:rsidRPr="00F36775">
        <w:rPr>
          <w:rFonts w:ascii="Palatino Linotype" w:hAnsi="Palatino Linotype" w:cs="Tahoma"/>
          <w:bCs/>
          <w:color w:val="0D0D0D" w:themeColor="text1" w:themeTint="F2"/>
          <w:sz w:val="22"/>
          <w:szCs w:val="24"/>
        </w:rPr>
        <w:t>a Coordinación de Ingresos adscrit</w:t>
      </w:r>
      <w:r w:rsidR="00BD4413" w:rsidRPr="00F36775">
        <w:rPr>
          <w:rFonts w:ascii="Palatino Linotype" w:hAnsi="Palatino Linotype" w:cs="Tahoma"/>
          <w:bCs/>
          <w:color w:val="0D0D0D" w:themeColor="text1" w:themeTint="F2"/>
          <w:sz w:val="22"/>
          <w:szCs w:val="24"/>
        </w:rPr>
        <w:t>o</w:t>
      </w:r>
      <w:r w:rsidR="000C034F" w:rsidRPr="00F36775">
        <w:rPr>
          <w:rFonts w:ascii="Palatino Linotype" w:hAnsi="Palatino Linotype" w:cs="Tahoma"/>
          <w:bCs/>
          <w:color w:val="0D0D0D" w:themeColor="text1" w:themeTint="F2"/>
          <w:sz w:val="22"/>
          <w:szCs w:val="24"/>
        </w:rPr>
        <w:t xml:space="preserve"> a la </w:t>
      </w:r>
      <w:r w:rsidR="00077ABD" w:rsidRPr="00F36775">
        <w:rPr>
          <w:rFonts w:ascii="Palatino Linotype" w:hAnsi="Palatino Linotype" w:cs="Tahoma"/>
          <w:bCs/>
          <w:color w:val="0D0D0D" w:themeColor="text1" w:themeTint="F2"/>
          <w:sz w:val="22"/>
          <w:szCs w:val="24"/>
        </w:rPr>
        <w:t>Dirección</w:t>
      </w:r>
      <w:r w:rsidR="00900EA3" w:rsidRPr="00F36775">
        <w:rPr>
          <w:rFonts w:ascii="Palatino Linotype" w:hAnsi="Palatino Linotype" w:cs="Tahoma"/>
          <w:bCs/>
          <w:color w:val="0D0D0D" w:themeColor="text1" w:themeTint="F2"/>
          <w:sz w:val="22"/>
          <w:szCs w:val="24"/>
        </w:rPr>
        <w:t xml:space="preserve"> de Administración y Finanzas</w:t>
      </w:r>
      <w:r w:rsidR="00BD4413" w:rsidRPr="00F36775">
        <w:rPr>
          <w:rFonts w:ascii="Palatino Linotype" w:hAnsi="Palatino Linotype" w:cs="Tahoma"/>
          <w:bCs/>
          <w:color w:val="0D0D0D" w:themeColor="text1" w:themeTint="F2"/>
          <w:sz w:val="22"/>
          <w:szCs w:val="24"/>
        </w:rPr>
        <w:t xml:space="preserve"> </w:t>
      </w:r>
      <w:r w:rsidR="006D2F27" w:rsidRPr="00F36775">
        <w:rPr>
          <w:rFonts w:ascii="Palatino Linotype" w:hAnsi="Palatino Linotype" w:cs="Tahoma"/>
          <w:bCs/>
          <w:color w:val="0D0D0D" w:themeColor="text1" w:themeTint="F2"/>
          <w:sz w:val="22"/>
          <w:szCs w:val="24"/>
        </w:rPr>
        <w:t>del Sujeto Obligado</w:t>
      </w:r>
      <w:r w:rsidR="00BD4413" w:rsidRPr="00F36775">
        <w:rPr>
          <w:rFonts w:ascii="Palatino Linotype" w:hAnsi="Palatino Linotype" w:cs="Tahoma"/>
          <w:bCs/>
          <w:color w:val="0D0D0D" w:themeColor="text1" w:themeTint="F2"/>
          <w:sz w:val="22"/>
          <w:szCs w:val="24"/>
        </w:rPr>
        <w:t>,</w:t>
      </w:r>
      <w:r w:rsidR="009A446E" w:rsidRPr="00F36775">
        <w:rPr>
          <w:rFonts w:ascii="Palatino Linotype" w:hAnsi="Palatino Linotype" w:cs="Tahoma"/>
          <w:bCs/>
          <w:color w:val="0D0D0D" w:themeColor="text1" w:themeTint="F2"/>
          <w:sz w:val="22"/>
          <w:szCs w:val="24"/>
        </w:rPr>
        <w:t xml:space="preserve"> </w:t>
      </w:r>
      <w:r w:rsidR="00073BB4" w:rsidRPr="00F36775">
        <w:rPr>
          <w:rFonts w:ascii="Palatino Linotype" w:hAnsi="Palatino Linotype" w:cs="Tahoma"/>
          <w:b/>
          <w:color w:val="0D0D0D" w:themeColor="text1" w:themeTint="F2"/>
          <w:sz w:val="22"/>
          <w:szCs w:val="24"/>
        </w:rPr>
        <w:t>establecieron</w:t>
      </w:r>
      <w:r w:rsidR="00BD4413" w:rsidRPr="00F36775">
        <w:rPr>
          <w:rFonts w:ascii="Palatino Linotype" w:hAnsi="Palatino Linotype" w:cs="Tahoma"/>
          <w:b/>
          <w:color w:val="0D0D0D" w:themeColor="text1" w:themeTint="F2"/>
          <w:sz w:val="22"/>
          <w:szCs w:val="24"/>
        </w:rPr>
        <w:t xml:space="preserve"> que en sus archivos no obran mayores documentos que el expediente </w:t>
      </w:r>
      <w:r w:rsidR="009A5DF9" w:rsidRPr="00F36775">
        <w:rPr>
          <w:rFonts w:ascii="Palatino Linotype" w:hAnsi="Palatino Linotype" w:cs="Tahoma"/>
          <w:b/>
          <w:color w:val="0D0D0D" w:themeColor="text1" w:themeTint="F2"/>
          <w:sz w:val="22"/>
          <w:szCs w:val="24"/>
        </w:rPr>
        <w:t>exhibido</w:t>
      </w:r>
      <w:r w:rsidR="00BD4413" w:rsidRPr="00F36775">
        <w:rPr>
          <w:rFonts w:ascii="Palatino Linotype" w:hAnsi="Palatino Linotype" w:cs="Tahoma"/>
          <w:b/>
          <w:color w:val="0D0D0D" w:themeColor="text1" w:themeTint="F2"/>
          <w:sz w:val="22"/>
          <w:szCs w:val="24"/>
        </w:rPr>
        <w:t xml:space="preserve"> en el desahogo de la Audiencia</w:t>
      </w:r>
      <w:r w:rsidR="00753AEE" w:rsidRPr="00F36775">
        <w:rPr>
          <w:rFonts w:ascii="Palatino Linotype" w:hAnsi="Palatino Linotype" w:cs="Tahoma"/>
          <w:bCs/>
          <w:color w:val="0D0D0D" w:themeColor="text1" w:themeTint="F2"/>
          <w:sz w:val="22"/>
          <w:szCs w:val="24"/>
        </w:rPr>
        <w:t xml:space="preserve"> y en congruencia </w:t>
      </w:r>
      <w:r w:rsidR="00CA16EF" w:rsidRPr="00F36775">
        <w:rPr>
          <w:rFonts w:ascii="Palatino Linotype" w:hAnsi="Palatino Linotype" w:cs="Tahoma"/>
          <w:bCs/>
          <w:color w:val="0D0D0D" w:themeColor="text1" w:themeTint="F2"/>
          <w:sz w:val="22"/>
          <w:szCs w:val="24"/>
        </w:rPr>
        <w:t>a</w:t>
      </w:r>
      <w:r w:rsidR="00753AEE" w:rsidRPr="00F36775">
        <w:rPr>
          <w:rFonts w:ascii="Palatino Linotype" w:hAnsi="Palatino Linotype" w:cs="Tahoma"/>
          <w:bCs/>
          <w:color w:val="0D0D0D" w:themeColor="text1" w:themeTint="F2"/>
          <w:sz w:val="22"/>
          <w:szCs w:val="24"/>
        </w:rPr>
        <w:t xml:space="preserve"> ello, </w:t>
      </w:r>
      <w:r w:rsidR="007D39A9" w:rsidRPr="00F36775">
        <w:rPr>
          <w:rFonts w:ascii="Palatino Linotype" w:hAnsi="Palatino Linotype" w:cs="Tahoma"/>
          <w:bCs/>
          <w:color w:val="0D0D0D" w:themeColor="text1" w:themeTint="F2"/>
          <w:sz w:val="22"/>
          <w:szCs w:val="24"/>
          <w:u w:val="single"/>
        </w:rPr>
        <w:t>ratificaron</w:t>
      </w:r>
      <w:r w:rsidR="00877318" w:rsidRPr="00F36775">
        <w:rPr>
          <w:rFonts w:ascii="Palatino Linotype" w:hAnsi="Palatino Linotype" w:cs="Tahoma"/>
          <w:bCs/>
          <w:color w:val="0D0D0D" w:themeColor="text1" w:themeTint="F2"/>
          <w:sz w:val="22"/>
          <w:szCs w:val="24"/>
          <w:u w:val="single"/>
        </w:rPr>
        <w:t xml:space="preserve"> </w:t>
      </w:r>
      <w:r w:rsidR="00A331C9" w:rsidRPr="00F36775">
        <w:rPr>
          <w:rFonts w:ascii="Palatino Linotype" w:hAnsi="Palatino Linotype" w:cs="Tahoma"/>
          <w:bCs/>
          <w:color w:val="0D0D0D" w:themeColor="text1" w:themeTint="F2"/>
          <w:sz w:val="22"/>
          <w:szCs w:val="24"/>
          <w:u w:val="single"/>
        </w:rPr>
        <w:t>que dentro del Padrón de usuarios no existe registro de la empresa y/o el inmueble a los que hace mención el Particular</w:t>
      </w:r>
      <w:r w:rsidR="009A5DF9" w:rsidRPr="00F36775">
        <w:rPr>
          <w:rFonts w:ascii="Palatino Linotype" w:hAnsi="Palatino Linotype" w:cs="Tahoma"/>
          <w:bCs/>
          <w:color w:val="0D0D0D" w:themeColor="text1" w:themeTint="F2"/>
          <w:sz w:val="22"/>
          <w:szCs w:val="24"/>
          <w:u w:val="single"/>
        </w:rPr>
        <w:t xml:space="preserve">, por ende, no </w:t>
      </w:r>
      <w:r w:rsidR="009A446E" w:rsidRPr="00F36775">
        <w:rPr>
          <w:rFonts w:ascii="Palatino Linotype" w:hAnsi="Palatino Linotype" w:cs="Tahoma"/>
          <w:bCs/>
          <w:color w:val="0D0D0D" w:themeColor="text1" w:themeTint="F2"/>
          <w:sz w:val="22"/>
          <w:szCs w:val="24"/>
          <w:u w:val="single"/>
        </w:rPr>
        <w:t xml:space="preserve">obra soporte </w:t>
      </w:r>
      <w:r w:rsidR="00132B72" w:rsidRPr="00F36775">
        <w:rPr>
          <w:rFonts w:ascii="Palatino Linotype" w:hAnsi="Palatino Linotype" w:cs="Tahoma"/>
          <w:bCs/>
          <w:color w:val="0D0D0D" w:themeColor="text1" w:themeTint="F2"/>
          <w:sz w:val="22"/>
          <w:szCs w:val="24"/>
          <w:u w:val="single"/>
        </w:rPr>
        <w:t>documental de</w:t>
      </w:r>
      <w:r w:rsidR="00A331C9" w:rsidRPr="00F36775">
        <w:rPr>
          <w:rFonts w:ascii="Palatino Linotype" w:hAnsi="Palatino Linotype" w:cs="Tahoma"/>
          <w:bCs/>
          <w:color w:val="0D0D0D" w:themeColor="text1" w:themeTint="F2"/>
          <w:sz w:val="22"/>
          <w:szCs w:val="24"/>
          <w:u w:val="single"/>
        </w:rPr>
        <w:t xml:space="preserve"> ningún trámite</w:t>
      </w:r>
      <w:r w:rsidR="00C9313B" w:rsidRPr="00F36775">
        <w:rPr>
          <w:rFonts w:ascii="Palatino Linotype" w:hAnsi="Palatino Linotype" w:cs="Tahoma"/>
          <w:bCs/>
          <w:color w:val="0D0D0D" w:themeColor="text1" w:themeTint="F2"/>
          <w:sz w:val="22"/>
          <w:szCs w:val="24"/>
          <w:u w:val="single"/>
        </w:rPr>
        <w:t xml:space="preserve"> realizado</w:t>
      </w:r>
      <w:r w:rsidR="00A331C9" w:rsidRPr="00F36775">
        <w:rPr>
          <w:rFonts w:ascii="Palatino Linotype" w:hAnsi="Palatino Linotype" w:cs="Tahoma"/>
          <w:bCs/>
          <w:color w:val="0D0D0D" w:themeColor="text1" w:themeTint="F2"/>
          <w:sz w:val="22"/>
          <w:szCs w:val="24"/>
          <w:u w:val="single"/>
        </w:rPr>
        <w:t xml:space="preserve"> para </w:t>
      </w:r>
      <w:r w:rsidR="00C9313B" w:rsidRPr="00F36775">
        <w:rPr>
          <w:rFonts w:ascii="Palatino Linotype" w:hAnsi="Palatino Linotype" w:cs="Tahoma"/>
          <w:bCs/>
          <w:color w:val="0D0D0D" w:themeColor="text1" w:themeTint="F2"/>
          <w:sz w:val="22"/>
          <w:szCs w:val="24"/>
          <w:u w:val="single"/>
        </w:rPr>
        <w:t>conectar</w:t>
      </w:r>
      <w:r w:rsidR="00A331C9" w:rsidRPr="00F36775">
        <w:rPr>
          <w:rFonts w:ascii="Palatino Linotype" w:hAnsi="Palatino Linotype" w:cs="Tahoma"/>
          <w:bCs/>
          <w:color w:val="0D0D0D" w:themeColor="text1" w:themeTint="F2"/>
          <w:sz w:val="22"/>
          <w:szCs w:val="24"/>
          <w:u w:val="single"/>
        </w:rPr>
        <w:t xml:space="preserve"> </w:t>
      </w:r>
      <w:r w:rsidR="00351E68" w:rsidRPr="00F36775">
        <w:rPr>
          <w:rFonts w:ascii="Palatino Linotype" w:hAnsi="Palatino Linotype" w:cs="Tahoma"/>
          <w:bCs/>
          <w:color w:val="0D0D0D" w:themeColor="text1" w:themeTint="F2"/>
          <w:sz w:val="22"/>
          <w:szCs w:val="24"/>
          <w:u w:val="single"/>
        </w:rPr>
        <w:t xml:space="preserve">y/o cancelar </w:t>
      </w:r>
      <w:r w:rsidR="00C9313B" w:rsidRPr="00F36775">
        <w:rPr>
          <w:rFonts w:ascii="Palatino Linotype" w:hAnsi="Palatino Linotype" w:cs="Tahoma"/>
          <w:bCs/>
          <w:color w:val="0D0D0D" w:themeColor="text1" w:themeTint="F2"/>
          <w:sz w:val="22"/>
          <w:szCs w:val="24"/>
          <w:u w:val="single"/>
        </w:rPr>
        <w:t>conexiones</w:t>
      </w:r>
      <w:r w:rsidR="00A331C9" w:rsidRPr="00F36775">
        <w:rPr>
          <w:rFonts w:ascii="Palatino Linotype" w:hAnsi="Palatino Linotype" w:cs="Tahoma"/>
          <w:bCs/>
          <w:color w:val="0D0D0D" w:themeColor="text1" w:themeTint="F2"/>
          <w:sz w:val="22"/>
          <w:szCs w:val="24"/>
          <w:u w:val="single"/>
        </w:rPr>
        <w:t xml:space="preserve"> de agua potable </w:t>
      </w:r>
      <w:r w:rsidR="00AF4E9D" w:rsidRPr="00F36775">
        <w:rPr>
          <w:rFonts w:ascii="Palatino Linotype" w:hAnsi="Palatino Linotype" w:cs="Tahoma"/>
          <w:bCs/>
          <w:color w:val="0D0D0D" w:themeColor="text1" w:themeTint="F2"/>
          <w:sz w:val="22"/>
          <w:szCs w:val="24"/>
          <w:u w:val="single"/>
        </w:rPr>
        <w:t>o</w:t>
      </w:r>
      <w:r w:rsidR="00A331C9" w:rsidRPr="00F36775">
        <w:rPr>
          <w:rFonts w:ascii="Palatino Linotype" w:hAnsi="Palatino Linotype" w:cs="Tahoma"/>
          <w:bCs/>
          <w:color w:val="0D0D0D" w:themeColor="text1" w:themeTint="F2"/>
          <w:sz w:val="22"/>
          <w:szCs w:val="24"/>
          <w:u w:val="single"/>
        </w:rPr>
        <w:t xml:space="preserve"> drenaje</w:t>
      </w:r>
      <w:r w:rsidR="00463739" w:rsidRPr="00F36775">
        <w:rPr>
          <w:rFonts w:ascii="Palatino Linotype" w:hAnsi="Palatino Linotype" w:cs="Tahoma"/>
          <w:bCs/>
          <w:color w:val="0D0D0D" w:themeColor="text1" w:themeTint="F2"/>
          <w:sz w:val="22"/>
          <w:szCs w:val="24"/>
          <w:u w:val="single"/>
        </w:rPr>
        <w:t>.</w:t>
      </w:r>
    </w:p>
    <w:p w14:paraId="785561AB" w14:textId="77777777" w:rsidR="00463739" w:rsidRPr="00F36775" w:rsidRDefault="00463739" w:rsidP="00032D54">
      <w:pPr>
        <w:tabs>
          <w:tab w:val="left" w:pos="1470"/>
        </w:tabs>
        <w:spacing w:line="360" w:lineRule="auto"/>
        <w:ind w:right="-28"/>
        <w:jc w:val="both"/>
        <w:rPr>
          <w:rFonts w:ascii="Palatino Linotype" w:hAnsi="Palatino Linotype" w:cs="Tahoma"/>
          <w:bCs/>
          <w:color w:val="0D0D0D" w:themeColor="text1" w:themeTint="F2"/>
          <w:sz w:val="22"/>
          <w:szCs w:val="24"/>
          <w:u w:val="single"/>
        </w:rPr>
      </w:pPr>
    </w:p>
    <w:p w14:paraId="7D001160" w14:textId="5DAC0B20" w:rsidR="00AF4E9D" w:rsidRPr="00F36775" w:rsidRDefault="00463739" w:rsidP="00032D54">
      <w:pPr>
        <w:tabs>
          <w:tab w:val="left" w:pos="1470"/>
        </w:tabs>
        <w:spacing w:line="360" w:lineRule="auto"/>
        <w:ind w:right="-28"/>
        <w:jc w:val="both"/>
        <w:rPr>
          <w:rFonts w:ascii="Palatino Linotype" w:hAnsi="Palatino Linotype" w:cs="Tahoma"/>
          <w:bCs/>
          <w:color w:val="0D0D0D" w:themeColor="text1" w:themeTint="F2"/>
          <w:sz w:val="22"/>
          <w:szCs w:val="24"/>
        </w:rPr>
      </w:pPr>
      <w:r w:rsidRPr="00F36775">
        <w:rPr>
          <w:rFonts w:ascii="Palatino Linotype" w:hAnsi="Palatino Linotype" w:cs="Tahoma"/>
          <w:bCs/>
          <w:color w:val="0D0D0D" w:themeColor="text1" w:themeTint="F2"/>
          <w:sz w:val="22"/>
          <w:szCs w:val="24"/>
        </w:rPr>
        <w:t xml:space="preserve">En </w:t>
      </w:r>
      <w:r w:rsidR="00073BB4" w:rsidRPr="00F36775">
        <w:rPr>
          <w:rFonts w:ascii="Palatino Linotype" w:hAnsi="Palatino Linotype" w:cs="Tahoma"/>
          <w:bCs/>
          <w:color w:val="0D0D0D" w:themeColor="text1" w:themeTint="F2"/>
          <w:sz w:val="22"/>
          <w:szCs w:val="24"/>
        </w:rPr>
        <w:t>términos de lo anterior,</w:t>
      </w:r>
      <w:r w:rsidRPr="00F36775">
        <w:rPr>
          <w:rFonts w:ascii="Palatino Linotype" w:hAnsi="Palatino Linotype" w:cs="Tahoma"/>
          <w:bCs/>
          <w:color w:val="0D0D0D" w:themeColor="text1" w:themeTint="F2"/>
          <w:sz w:val="22"/>
          <w:szCs w:val="24"/>
        </w:rPr>
        <w:t xml:space="preserve"> </w:t>
      </w:r>
      <w:r w:rsidR="00DB0124" w:rsidRPr="00F36775">
        <w:rPr>
          <w:rFonts w:ascii="Palatino Linotype" w:hAnsi="Palatino Linotype" w:cs="Tahoma"/>
          <w:bCs/>
          <w:color w:val="0D0D0D" w:themeColor="text1" w:themeTint="F2"/>
          <w:sz w:val="22"/>
          <w:szCs w:val="24"/>
        </w:rPr>
        <w:t xml:space="preserve">este Instituto conviene pertinente advertir que, </w:t>
      </w:r>
      <w:r w:rsidR="00935576" w:rsidRPr="00F36775">
        <w:rPr>
          <w:rFonts w:ascii="Palatino Linotype" w:hAnsi="Palatino Linotype" w:cs="Tahoma"/>
          <w:b/>
          <w:color w:val="0D0D0D" w:themeColor="text1" w:themeTint="F2"/>
          <w:sz w:val="22"/>
          <w:szCs w:val="24"/>
        </w:rPr>
        <w:t xml:space="preserve">si bien, el Sujeto Obligado es el </w:t>
      </w:r>
      <w:r w:rsidR="004C4707" w:rsidRPr="00F36775">
        <w:rPr>
          <w:rFonts w:ascii="Palatino Linotype" w:hAnsi="Palatino Linotype" w:cs="Tahoma"/>
          <w:b/>
          <w:color w:val="0D0D0D" w:themeColor="text1" w:themeTint="F2"/>
          <w:sz w:val="22"/>
          <w:szCs w:val="24"/>
        </w:rPr>
        <w:t>E</w:t>
      </w:r>
      <w:r w:rsidR="00935576" w:rsidRPr="00F36775">
        <w:rPr>
          <w:rFonts w:ascii="Palatino Linotype" w:hAnsi="Palatino Linotype" w:cs="Tahoma"/>
          <w:b/>
          <w:color w:val="0D0D0D" w:themeColor="text1" w:themeTint="F2"/>
          <w:sz w:val="22"/>
          <w:szCs w:val="24"/>
        </w:rPr>
        <w:t xml:space="preserve">nte competente para la prestación de los servicios de agua potable, drenaje y alcantarillado, </w:t>
      </w:r>
      <w:r w:rsidR="004C4707" w:rsidRPr="00F36775">
        <w:rPr>
          <w:rFonts w:ascii="Palatino Linotype" w:hAnsi="Palatino Linotype" w:cs="Tahoma"/>
          <w:b/>
          <w:color w:val="0D0D0D" w:themeColor="text1" w:themeTint="F2"/>
          <w:sz w:val="22"/>
          <w:szCs w:val="24"/>
        </w:rPr>
        <w:t>no obstante, también es cierto que es obligación de los particulares iniciar el trámite para la obtención de los permisos</w:t>
      </w:r>
      <w:r w:rsidR="00DF50F0" w:rsidRPr="00F36775">
        <w:rPr>
          <w:rFonts w:ascii="Palatino Linotype" w:hAnsi="Palatino Linotype" w:cs="Tahoma"/>
          <w:b/>
          <w:color w:val="0D0D0D" w:themeColor="text1" w:themeTint="F2"/>
          <w:sz w:val="22"/>
          <w:szCs w:val="24"/>
        </w:rPr>
        <w:t xml:space="preserve"> </w:t>
      </w:r>
      <w:r w:rsidR="00E74FFF" w:rsidRPr="00F36775">
        <w:rPr>
          <w:rFonts w:ascii="Palatino Linotype" w:hAnsi="Palatino Linotype" w:cs="Tahoma"/>
          <w:b/>
          <w:color w:val="0D0D0D" w:themeColor="text1" w:themeTint="F2"/>
          <w:sz w:val="22"/>
          <w:szCs w:val="24"/>
        </w:rPr>
        <w:t>correspondientes</w:t>
      </w:r>
      <w:r w:rsidR="00C87C29" w:rsidRPr="00F36775">
        <w:rPr>
          <w:rFonts w:ascii="Palatino Linotype" w:hAnsi="Palatino Linotype" w:cs="Tahoma"/>
          <w:b/>
          <w:color w:val="0D0D0D" w:themeColor="text1" w:themeTint="F2"/>
          <w:sz w:val="22"/>
          <w:szCs w:val="24"/>
        </w:rPr>
        <w:t xml:space="preserve">, </w:t>
      </w:r>
      <w:r w:rsidR="00C87C29" w:rsidRPr="00F36775">
        <w:rPr>
          <w:rFonts w:ascii="Palatino Linotype" w:hAnsi="Palatino Linotype" w:cs="Tahoma"/>
          <w:bCs/>
          <w:color w:val="0D0D0D" w:themeColor="text1" w:themeTint="F2"/>
          <w:sz w:val="22"/>
          <w:szCs w:val="24"/>
          <w:u w:val="single"/>
        </w:rPr>
        <w:t>esto es, que el Organismo Público Descentralizado para la Prestación de Los Servicios de Agua Potable Alcantarillado y Saneamiento del Municipio de San Mateo Atenco,</w:t>
      </w:r>
      <w:r w:rsidR="00011DF1" w:rsidRPr="00F36775">
        <w:rPr>
          <w:rFonts w:ascii="Palatino Linotype" w:hAnsi="Palatino Linotype" w:cs="Tahoma"/>
          <w:b/>
          <w:color w:val="0D0D0D" w:themeColor="text1" w:themeTint="F2"/>
          <w:sz w:val="22"/>
          <w:szCs w:val="24"/>
          <w:u w:val="single"/>
        </w:rPr>
        <w:t xml:space="preserve"> </w:t>
      </w:r>
      <w:r w:rsidR="00C87C29" w:rsidRPr="00F36775">
        <w:rPr>
          <w:rFonts w:ascii="Palatino Linotype" w:hAnsi="Palatino Linotype" w:cs="Tahoma"/>
          <w:bCs/>
          <w:color w:val="0D0D0D" w:themeColor="text1" w:themeTint="F2"/>
          <w:sz w:val="22"/>
          <w:szCs w:val="24"/>
          <w:u w:val="single"/>
        </w:rPr>
        <w:t xml:space="preserve">no se encuentra obligado a generar </w:t>
      </w:r>
      <w:r w:rsidR="00C87C29" w:rsidRPr="00F36775">
        <w:rPr>
          <w:rFonts w:ascii="Palatino Linotype" w:hAnsi="Palatino Linotype" w:cs="Tahoma"/>
          <w:bCs/>
          <w:color w:val="0D0D0D" w:themeColor="text1" w:themeTint="F2"/>
          <w:sz w:val="22"/>
          <w:szCs w:val="24"/>
          <w:u w:val="single"/>
        </w:rPr>
        <w:lastRenderedPageBreak/>
        <w:t>documentos tendentes a aquellos usuarios que, presumiblemente, hacen u</w:t>
      </w:r>
      <w:r w:rsidR="00F02BCA" w:rsidRPr="00F36775">
        <w:rPr>
          <w:rFonts w:ascii="Palatino Linotype" w:hAnsi="Palatino Linotype" w:cs="Tahoma"/>
          <w:bCs/>
          <w:color w:val="0D0D0D" w:themeColor="text1" w:themeTint="F2"/>
          <w:sz w:val="22"/>
          <w:szCs w:val="24"/>
          <w:u w:val="single"/>
        </w:rPr>
        <w:t>so de conexiones de agua y/o drenaje, sin previa autorización</w:t>
      </w:r>
      <w:r w:rsidR="00E34602" w:rsidRPr="00F36775">
        <w:rPr>
          <w:rFonts w:ascii="Palatino Linotype" w:hAnsi="Palatino Linotype" w:cs="Tahoma"/>
          <w:bCs/>
          <w:color w:val="0D0D0D" w:themeColor="text1" w:themeTint="F2"/>
          <w:sz w:val="22"/>
          <w:szCs w:val="24"/>
          <w:u w:val="single"/>
        </w:rPr>
        <w:t>;</w:t>
      </w:r>
      <w:r w:rsidR="00DD598B" w:rsidRPr="00F36775">
        <w:rPr>
          <w:rFonts w:ascii="Palatino Linotype" w:hAnsi="Palatino Linotype" w:cs="Tahoma"/>
          <w:bCs/>
          <w:color w:val="0D0D0D" w:themeColor="text1" w:themeTint="F2"/>
          <w:sz w:val="22"/>
          <w:szCs w:val="24"/>
        </w:rPr>
        <w:t xml:space="preserve"> </w:t>
      </w:r>
      <w:r w:rsidR="00E34602" w:rsidRPr="00F36775">
        <w:rPr>
          <w:rFonts w:ascii="Palatino Linotype" w:hAnsi="Palatino Linotype" w:cs="Tahoma"/>
          <w:bCs/>
          <w:color w:val="0D0D0D" w:themeColor="text1" w:themeTint="F2"/>
          <w:sz w:val="22"/>
          <w:szCs w:val="24"/>
        </w:rPr>
        <w:t>situación</w:t>
      </w:r>
      <w:r w:rsidR="00DD598B" w:rsidRPr="00F36775">
        <w:rPr>
          <w:rFonts w:ascii="Palatino Linotype" w:hAnsi="Palatino Linotype" w:cs="Tahoma"/>
          <w:bCs/>
          <w:color w:val="0D0D0D" w:themeColor="text1" w:themeTint="F2"/>
          <w:sz w:val="22"/>
          <w:szCs w:val="24"/>
        </w:rPr>
        <w:t xml:space="preserve"> que</w:t>
      </w:r>
      <w:r w:rsidR="00E34602" w:rsidRPr="00F36775">
        <w:rPr>
          <w:rFonts w:ascii="Palatino Linotype" w:hAnsi="Palatino Linotype" w:cs="Tahoma"/>
          <w:bCs/>
          <w:color w:val="0D0D0D" w:themeColor="text1" w:themeTint="F2"/>
          <w:sz w:val="22"/>
          <w:szCs w:val="24"/>
        </w:rPr>
        <w:t xml:space="preserve"> se busca corregir a través de la invitación a</w:t>
      </w:r>
      <w:r w:rsidR="00AB2856" w:rsidRPr="00F36775">
        <w:rPr>
          <w:rFonts w:ascii="Palatino Linotype" w:hAnsi="Palatino Linotype" w:cs="Tahoma"/>
          <w:bCs/>
          <w:color w:val="0D0D0D" w:themeColor="text1" w:themeTint="F2"/>
          <w:sz w:val="22"/>
          <w:szCs w:val="24"/>
        </w:rPr>
        <w:t xml:space="preserve"> presentarse en el lugar que ocupan sus oficinas, </w:t>
      </w:r>
      <w:r w:rsidR="00DD598B" w:rsidRPr="00F36775">
        <w:rPr>
          <w:rFonts w:ascii="Palatino Linotype" w:hAnsi="Palatino Linotype" w:cs="Tahoma"/>
          <w:bCs/>
          <w:color w:val="0D0D0D" w:themeColor="text1" w:themeTint="F2"/>
          <w:sz w:val="22"/>
          <w:szCs w:val="24"/>
        </w:rPr>
        <w:t>con el objetivo</w:t>
      </w:r>
      <w:r w:rsidR="00AB2856" w:rsidRPr="00F36775">
        <w:rPr>
          <w:rFonts w:ascii="Palatino Linotype" w:hAnsi="Palatino Linotype" w:cs="Tahoma"/>
          <w:bCs/>
          <w:color w:val="0D0D0D" w:themeColor="text1" w:themeTint="F2"/>
          <w:sz w:val="22"/>
          <w:szCs w:val="24"/>
        </w:rPr>
        <w:t xml:space="preserve"> de regularizar su situación fiscal.</w:t>
      </w:r>
    </w:p>
    <w:p w14:paraId="2DAB937B" w14:textId="77777777" w:rsidR="00DC4314" w:rsidRPr="00F36775" w:rsidRDefault="00DC4314" w:rsidP="00032D54">
      <w:pPr>
        <w:tabs>
          <w:tab w:val="left" w:pos="1470"/>
        </w:tabs>
        <w:spacing w:line="360" w:lineRule="auto"/>
        <w:ind w:right="-28"/>
        <w:jc w:val="both"/>
        <w:rPr>
          <w:rFonts w:ascii="Palatino Linotype" w:hAnsi="Palatino Linotype" w:cs="Tahoma"/>
          <w:bCs/>
          <w:color w:val="0D0D0D" w:themeColor="text1" w:themeTint="F2"/>
          <w:sz w:val="22"/>
          <w:szCs w:val="24"/>
          <w:u w:val="single"/>
        </w:rPr>
      </w:pPr>
    </w:p>
    <w:p w14:paraId="45E7E90C" w14:textId="142B0CFF" w:rsidR="00740434" w:rsidRPr="00F36775" w:rsidRDefault="00AD4857" w:rsidP="00032D54">
      <w:pPr>
        <w:tabs>
          <w:tab w:val="left" w:pos="1470"/>
        </w:tabs>
        <w:spacing w:line="360" w:lineRule="auto"/>
        <w:ind w:right="-28"/>
        <w:jc w:val="both"/>
        <w:rPr>
          <w:rFonts w:ascii="Palatino Linotype" w:hAnsi="Palatino Linotype" w:cs="Tahoma"/>
          <w:bCs/>
          <w:color w:val="0D0D0D" w:themeColor="text1" w:themeTint="F2"/>
          <w:sz w:val="22"/>
          <w:szCs w:val="24"/>
        </w:rPr>
      </w:pPr>
      <w:r w:rsidRPr="00F36775">
        <w:rPr>
          <w:rFonts w:ascii="Palatino Linotype" w:hAnsi="Palatino Linotype" w:cs="Tahoma"/>
          <w:bCs/>
          <w:color w:val="0D0D0D" w:themeColor="text1" w:themeTint="F2"/>
          <w:sz w:val="22"/>
          <w:szCs w:val="24"/>
        </w:rPr>
        <w:t>Así entonces</w:t>
      </w:r>
      <w:r w:rsidR="003E106A" w:rsidRPr="00F36775">
        <w:rPr>
          <w:rFonts w:ascii="Palatino Linotype" w:hAnsi="Palatino Linotype" w:cs="Tahoma"/>
          <w:bCs/>
          <w:color w:val="0D0D0D" w:themeColor="text1" w:themeTint="F2"/>
          <w:sz w:val="22"/>
          <w:szCs w:val="24"/>
        </w:rPr>
        <w:t xml:space="preserve">, </w:t>
      </w:r>
      <w:r w:rsidR="00282F15" w:rsidRPr="00F36775">
        <w:rPr>
          <w:rFonts w:ascii="Palatino Linotype" w:hAnsi="Palatino Linotype" w:cs="Tahoma"/>
          <w:bCs/>
          <w:color w:val="0D0D0D" w:themeColor="text1" w:themeTint="F2"/>
          <w:sz w:val="22"/>
          <w:szCs w:val="24"/>
        </w:rPr>
        <w:t xml:space="preserve">a través </w:t>
      </w:r>
      <w:r w:rsidR="00032D54" w:rsidRPr="00F36775">
        <w:rPr>
          <w:rFonts w:ascii="Palatino Linotype" w:hAnsi="Palatino Linotype" w:cs="Tahoma"/>
          <w:bCs/>
          <w:color w:val="0D0D0D" w:themeColor="text1" w:themeTint="F2"/>
          <w:sz w:val="22"/>
          <w:szCs w:val="24"/>
        </w:rPr>
        <w:t xml:space="preserve">del Alcance a la Audiencia de Acceso </w:t>
      </w:r>
      <w:r w:rsidR="00032D54" w:rsidRPr="00F36775">
        <w:rPr>
          <w:rFonts w:ascii="Palatino Linotype" w:hAnsi="Palatino Linotype" w:cs="Tahoma"/>
          <w:bCs/>
          <w:i/>
          <w:iCs/>
          <w:color w:val="0D0D0D" w:themeColor="text1" w:themeTint="F2"/>
          <w:sz w:val="22"/>
          <w:szCs w:val="24"/>
        </w:rPr>
        <w:t xml:space="preserve">-remitido en fecha </w:t>
      </w:r>
      <w:r w:rsidR="00066CBC" w:rsidRPr="00F36775">
        <w:rPr>
          <w:rFonts w:ascii="Palatino Linotype" w:hAnsi="Palatino Linotype" w:cs="Tahoma"/>
          <w:bCs/>
          <w:i/>
          <w:iCs/>
          <w:color w:val="0D0D0D" w:themeColor="text1" w:themeTint="F2"/>
          <w:sz w:val="22"/>
          <w:szCs w:val="24"/>
        </w:rPr>
        <w:t>veintiséis</w:t>
      </w:r>
      <w:r w:rsidR="00032D54" w:rsidRPr="00F36775">
        <w:rPr>
          <w:rFonts w:ascii="Palatino Linotype" w:hAnsi="Palatino Linotype" w:cs="Tahoma"/>
          <w:bCs/>
          <w:i/>
          <w:iCs/>
          <w:color w:val="0D0D0D" w:themeColor="text1" w:themeTint="F2"/>
          <w:sz w:val="22"/>
          <w:szCs w:val="24"/>
        </w:rPr>
        <w:t xml:space="preserve"> de </w:t>
      </w:r>
      <w:r w:rsidR="00066CBC" w:rsidRPr="00F36775">
        <w:rPr>
          <w:rFonts w:ascii="Palatino Linotype" w:hAnsi="Palatino Linotype" w:cs="Tahoma"/>
          <w:bCs/>
          <w:i/>
          <w:iCs/>
          <w:color w:val="0D0D0D" w:themeColor="text1" w:themeTint="F2"/>
          <w:sz w:val="22"/>
          <w:szCs w:val="24"/>
        </w:rPr>
        <w:t>abril</w:t>
      </w:r>
      <w:r w:rsidR="00032D54" w:rsidRPr="00F36775">
        <w:rPr>
          <w:rFonts w:ascii="Palatino Linotype" w:hAnsi="Palatino Linotype" w:cs="Tahoma"/>
          <w:bCs/>
          <w:i/>
          <w:iCs/>
          <w:color w:val="0D0D0D" w:themeColor="text1" w:themeTint="F2"/>
          <w:sz w:val="22"/>
          <w:szCs w:val="24"/>
        </w:rPr>
        <w:t xml:space="preserve"> del año en curso-</w:t>
      </w:r>
      <w:r w:rsidR="00A86115" w:rsidRPr="00F36775">
        <w:rPr>
          <w:rFonts w:ascii="Palatino Linotype" w:hAnsi="Palatino Linotype" w:cs="Tahoma"/>
          <w:bCs/>
          <w:i/>
          <w:iCs/>
          <w:color w:val="0D0D0D" w:themeColor="text1" w:themeTint="F2"/>
          <w:sz w:val="22"/>
          <w:szCs w:val="24"/>
        </w:rPr>
        <w:t xml:space="preserve"> </w:t>
      </w:r>
      <w:r w:rsidR="00A86115" w:rsidRPr="00F36775">
        <w:rPr>
          <w:rFonts w:ascii="Palatino Linotype" w:hAnsi="Palatino Linotype" w:cs="Tahoma"/>
          <w:b/>
          <w:color w:val="0D0D0D" w:themeColor="text1" w:themeTint="F2"/>
          <w:sz w:val="22"/>
          <w:szCs w:val="24"/>
        </w:rPr>
        <w:t>el Sujeto Obligado</w:t>
      </w:r>
      <w:r w:rsidR="00032D54" w:rsidRPr="00F36775">
        <w:rPr>
          <w:rFonts w:ascii="Palatino Linotype" w:hAnsi="Palatino Linotype" w:cs="Tahoma"/>
          <w:b/>
          <w:color w:val="0D0D0D" w:themeColor="text1" w:themeTint="F2"/>
          <w:sz w:val="22"/>
          <w:szCs w:val="24"/>
        </w:rPr>
        <w:t xml:space="preserve"> modificó su pronunciamiento inicial</w:t>
      </w:r>
      <w:r w:rsidR="00032D54" w:rsidRPr="00F36775">
        <w:rPr>
          <w:rFonts w:ascii="Palatino Linotype" w:hAnsi="Palatino Linotype" w:cs="Tahoma"/>
          <w:bCs/>
          <w:color w:val="0D0D0D" w:themeColor="text1" w:themeTint="F2"/>
          <w:sz w:val="22"/>
          <w:szCs w:val="24"/>
        </w:rPr>
        <w:t>,</w:t>
      </w:r>
      <w:r w:rsidR="008F152D" w:rsidRPr="00F36775">
        <w:rPr>
          <w:rFonts w:ascii="Palatino Linotype" w:hAnsi="Palatino Linotype" w:cs="Tahoma"/>
          <w:bCs/>
          <w:color w:val="0D0D0D" w:themeColor="text1" w:themeTint="F2"/>
          <w:sz w:val="22"/>
          <w:szCs w:val="24"/>
        </w:rPr>
        <w:t xml:space="preserve"> pues</w:t>
      </w:r>
      <w:r w:rsidR="003E106A" w:rsidRPr="00F36775">
        <w:rPr>
          <w:rFonts w:ascii="Palatino Linotype" w:hAnsi="Palatino Linotype" w:cs="Tahoma"/>
          <w:bCs/>
          <w:color w:val="0D0D0D" w:themeColor="text1" w:themeTint="F2"/>
          <w:sz w:val="22"/>
          <w:szCs w:val="24"/>
        </w:rPr>
        <w:t xml:space="preserve"> </w:t>
      </w:r>
      <w:r w:rsidR="0010388E" w:rsidRPr="00F36775">
        <w:rPr>
          <w:rFonts w:ascii="Palatino Linotype" w:hAnsi="Palatino Linotype" w:cs="Tahoma"/>
          <w:bCs/>
          <w:color w:val="0D0D0D" w:themeColor="text1" w:themeTint="F2"/>
          <w:sz w:val="22"/>
          <w:szCs w:val="24"/>
        </w:rPr>
        <w:t xml:space="preserve">dio cuenta </w:t>
      </w:r>
      <w:r w:rsidR="00031CD9" w:rsidRPr="00F36775">
        <w:rPr>
          <w:rFonts w:ascii="Palatino Linotype" w:hAnsi="Palatino Linotype" w:cs="Tahoma"/>
          <w:bCs/>
          <w:color w:val="0D0D0D" w:themeColor="text1" w:themeTint="F2"/>
          <w:sz w:val="22"/>
          <w:szCs w:val="24"/>
        </w:rPr>
        <w:t>al Particular</w:t>
      </w:r>
      <w:r w:rsidR="00FA5688" w:rsidRPr="00F36775">
        <w:rPr>
          <w:rFonts w:ascii="Palatino Linotype" w:hAnsi="Palatino Linotype" w:cs="Tahoma"/>
          <w:bCs/>
          <w:color w:val="0D0D0D" w:themeColor="text1" w:themeTint="F2"/>
          <w:sz w:val="22"/>
          <w:szCs w:val="24"/>
        </w:rPr>
        <w:t xml:space="preserve"> </w:t>
      </w:r>
      <w:r w:rsidR="0010388E" w:rsidRPr="00F36775">
        <w:rPr>
          <w:rFonts w:ascii="Palatino Linotype" w:hAnsi="Palatino Linotype" w:cs="Tahoma"/>
          <w:bCs/>
          <w:color w:val="0D0D0D" w:themeColor="text1" w:themeTint="F2"/>
          <w:sz w:val="22"/>
          <w:szCs w:val="24"/>
        </w:rPr>
        <w:t>sobre la inexistencia de</w:t>
      </w:r>
      <w:r w:rsidR="00B84C01" w:rsidRPr="00F36775">
        <w:rPr>
          <w:rFonts w:ascii="Palatino Linotype" w:hAnsi="Palatino Linotype" w:cs="Tahoma"/>
          <w:bCs/>
          <w:color w:val="0D0D0D" w:themeColor="text1" w:themeTint="F2"/>
          <w:sz w:val="22"/>
          <w:szCs w:val="24"/>
        </w:rPr>
        <w:t xml:space="preserve"> los</w:t>
      </w:r>
      <w:r w:rsidR="0010388E" w:rsidRPr="00F36775">
        <w:rPr>
          <w:rFonts w:ascii="Palatino Linotype" w:hAnsi="Palatino Linotype" w:cs="Tahoma"/>
          <w:bCs/>
          <w:color w:val="0D0D0D" w:themeColor="text1" w:themeTint="F2"/>
          <w:sz w:val="22"/>
          <w:szCs w:val="24"/>
        </w:rPr>
        <w:t xml:space="preserve"> </w:t>
      </w:r>
      <w:r w:rsidR="00383937" w:rsidRPr="00F36775">
        <w:rPr>
          <w:rFonts w:ascii="Palatino Linotype" w:hAnsi="Palatino Linotype" w:cs="Tahoma"/>
          <w:bCs/>
          <w:color w:val="0D0D0D" w:themeColor="text1" w:themeTint="F2"/>
          <w:sz w:val="22"/>
          <w:szCs w:val="24"/>
        </w:rPr>
        <w:t>documentos soporte de</w:t>
      </w:r>
      <w:r w:rsidR="00B84C01" w:rsidRPr="00F36775">
        <w:rPr>
          <w:rFonts w:ascii="Palatino Linotype" w:hAnsi="Palatino Linotype" w:cs="Tahoma"/>
          <w:bCs/>
          <w:color w:val="0D0D0D" w:themeColor="text1" w:themeTint="F2"/>
          <w:sz w:val="22"/>
          <w:szCs w:val="24"/>
        </w:rPr>
        <w:t xml:space="preserve"> los</w:t>
      </w:r>
      <w:r w:rsidR="00383937" w:rsidRPr="00F36775">
        <w:rPr>
          <w:rFonts w:ascii="Palatino Linotype" w:hAnsi="Palatino Linotype" w:cs="Tahoma"/>
          <w:bCs/>
          <w:color w:val="0D0D0D" w:themeColor="text1" w:themeTint="F2"/>
          <w:sz w:val="22"/>
          <w:szCs w:val="24"/>
        </w:rPr>
        <w:t xml:space="preserve"> trámites para la autorización o cancelación de tomas de agua y/o drenaje, </w:t>
      </w:r>
      <w:r w:rsidR="00597A05" w:rsidRPr="00F36775">
        <w:rPr>
          <w:rFonts w:ascii="Palatino Linotype" w:hAnsi="Palatino Linotype" w:cs="Tahoma"/>
          <w:bCs/>
          <w:color w:val="0D0D0D" w:themeColor="text1" w:themeTint="F2"/>
          <w:sz w:val="22"/>
          <w:szCs w:val="24"/>
        </w:rPr>
        <w:t xml:space="preserve">emitidos en </w:t>
      </w:r>
      <w:r w:rsidR="00583EF1" w:rsidRPr="00F36775">
        <w:rPr>
          <w:rFonts w:ascii="Palatino Linotype" w:hAnsi="Palatino Linotype" w:cs="Tahoma"/>
          <w:bCs/>
          <w:color w:val="0D0D0D" w:themeColor="text1" w:themeTint="F2"/>
          <w:sz w:val="22"/>
          <w:szCs w:val="24"/>
        </w:rPr>
        <w:t>favor de</w:t>
      </w:r>
      <w:r w:rsidR="00597A05" w:rsidRPr="00F36775">
        <w:rPr>
          <w:rFonts w:ascii="Palatino Linotype" w:hAnsi="Palatino Linotype" w:cs="Tahoma"/>
          <w:bCs/>
          <w:color w:val="0D0D0D" w:themeColor="text1" w:themeTint="F2"/>
          <w:sz w:val="22"/>
          <w:szCs w:val="24"/>
        </w:rPr>
        <w:t xml:space="preserve"> la</w:t>
      </w:r>
      <w:r w:rsidR="00D844B1" w:rsidRPr="00F36775">
        <w:rPr>
          <w:rFonts w:ascii="Palatino Linotype" w:hAnsi="Palatino Linotype" w:cs="Tahoma"/>
          <w:bCs/>
          <w:color w:val="0D0D0D" w:themeColor="text1" w:themeTint="F2"/>
          <w:sz w:val="22"/>
          <w:szCs w:val="24"/>
        </w:rPr>
        <w:t xml:space="preserve"> </w:t>
      </w:r>
      <w:r w:rsidR="00031CD9" w:rsidRPr="00F36775">
        <w:rPr>
          <w:rFonts w:ascii="Palatino Linotype" w:hAnsi="Palatino Linotype" w:cs="Tahoma"/>
          <w:bCs/>
          <w:color w:val="0D0D0D" w:themeColor="text1" w:themeTint="F2"/>
          <w:sz w:val="22"/>
          <w:szCs w:val="24"/>
        </w:rPr>
        <w:t>empresa y</w:t>
      </w:r>
      <w:r w:rsidR="00597A05" w:rsidRPr="00F36775">
        <w:rPr>
          <w:rFonts w:ascii="Palatino Linotype" w:hAnsi="Palatino Linotype" w:cs="Tahoma"/>
          <w:bCs/>
          <w:color w:val="0D0D0D" w:themeColor="text1" w:themeTint="F2"/>
          <w:sz w:val="22"/>
          <w:szCs w:val="24"/>
        </w:rPr>
        <w:t xml:space="preserve">/o </w:t>
      </w:r>
      <w:r w:rsidR="00FA5688" w:rsidRPr="00F36775">
        <w:rPr>
          <w:rFonts w:ascii="Palatino Linotype" w:hAnsi="Palatino Linotype" w:cs="Tahoma"/>
          <w:bCs/>
          <w:color w:val="0D0D0D" w:themeColor="text1" w:themeTint="F2"/>
          <w:sz w:val="22"/>
          <w:szCs w:val="24"/>
        </w:rPr>
        <w:t xml:space="preserve">al inmueble </w:t>
      </w:r>
      <w:r w:rsidR="00B42BFA" w:rsidRPr="00F36775">
        <w:rPr>
          <w:rFonts w:ascii="Palatino Linotype" w:hAnsi="Palatino Linotype" w:cs="Tahoma"/>
          <w:bCs/>
          <w:color w:val="0D0D0D" w:themeColor="text1" w:themeTint="F2"/>
          <w:sz w:val="22"/>
          <w:szCs w:val="24"/>
        </w:rPr>
        <w:t xml:space="preserve">precisados en la solicitud de acceso </w:t>
      </w:r>
      <w:r w:rsidR="00C00AFC" w:rsidRPr="00F36775">
        <w:rPr>
          <w:rFonts w:ascii="Palatino Linotype" w:hAnsi="Palatino Linotype" w:cs="Tahoma"/>
          <w:bCs/>
          <w:color w:val="0D0D0D" w:themeColor="text1" w:themeTint="F2"/>
          <w:sz w:val="22"/>
          <w:szCs w:val="24"/>
        </w:rPr>
        <w:t>00022/OASMATEOAT/IP/2022</w:t>
      </w:r>
      <w:r w:rsidR="00B42BFA" w:rsidRPr="00F36775">
        <w:rPr>
          <w:rFonts w:ascii="Palatino Linotype" w:hAnsi="Palatino Linotype" w:cs="Tahoma"/>
          <w:bCs/>
          <w:color w:val="0D0D0D" w:themeColor="text1" w:themeTint="F2"/>
          <w:sz w:val="22"/>
          <w:szCs w:val="24"/>
        </w:rPr>
        <w:t>,</w:t>
      </w:r>
      <w:r w:rsidR="00031CD9" w:rsidRPr="00F36775">
        <w:rPr>
          <w:rFonts w:ascii="Palatino Linotype" w:hAnsi="Palatino Linotype" w:cs="Tahoma"/>
          <w:bCs/>
          <w:color w:val="0D0D0D" w:themeColor="text1" w:themeTint="F2"/>
          <w:sz w:val="22"/>
          <w:szCs w:val="24"/>
        </w:rPr>
        <w:t xml:space="preserve"> </w:t>
      </w:r>
      <w:r w:rsidR="000064F8" w:rsidRPr="00F36775">
        <w:rPr>
          <w:rFonts w:ascii="Palatino Linotype" w:hAnsi="Palatino Linotype" w:cs="Tahoma"/>
          <w:bCs/>
          <w:color w:val="0D0D0D" w:themeColor="text1" w:themeTint="F2"/>
          <w:sz w:val="22"/>
          <w:szCs w:val="24"/>
        </w:rPr>
        <w:t>act</w:t>
      </w:r>
      <w:r w:rsidR="00C00AFC" w:rsidRPr="00F36775">
        <w:rPr>
          <w:rFonts w:ascii="Palatino Linotype" w:hAnsi="Palatino Linotype" w:cs="Tahoma"/>
          <w:bCs/>
          <w:color w:val="0D0D0D" w:themeColor="text1" w:themeTint="F2"/>
          <w:sz w:val="22"/>
          <w:szCs w:val="24"/>
        </w:rPr>
        <w:t>uación</w:t>
      </w:r>
      <w:r w:rsidR="000064F8" w:rsidRPr="00F36775">
        <w:rPr>
          <w:rFonts w:ascii="Palatino Linotype" w:hAnsi="Palatino Linotype" w:cs="Tahoma"/>
          <w:bCs/>
          <w:color w:val="0D0D0D" w:themeColor="text1" w:themeTint="F2"/>
          <w:sz w:val="22"/>
          <w:szCs w:val="24"/>
        </w:rPr>
        <w:t xml:space="preserve"> que </w:t>
      </w:r>
      <w:r w:rsidR="00C00AFC" w:rsidRPr="00F36775">
        <w:rPr>
          <w:rFonts w:ascii="Palatino Linotype" w:hAnsi="Palatino Linotype" w:cs="Tahoma"/>
          <w:bCs/>
          <w:color w:val="0D0D0D" w:themeColor="text1" w:themeTint="F2"/>
          <w:sz w:val="22"/>
          <w:szCs w:val="24"/>
        </w:rPr>
        <w:t xml:space="preserve">se </w:t>
      </w:r>
      <w:r w:rsidR="0026097C" w:rsidRPr="00F36775">
        <w:rPr>
          <w:rFonts w:ascii="Palatino Linotype" w:hAnsi="Palatino Linotype" w:cs="Tahoma"/>
          <w:bCs/>
          <w:color w:val="0D0D0D" w:themeColor="text1" w:themeTint="F2"/>
          <w:sz w:val="22"/>
          <w:szCs w:val="24"/>
        </w:rPr>
        <w:t>detalló</w:t>
      </w:r>
      <w:r w:rsidR="00D77168" w:rsidRPr="00F36775">
        <w:rPr>
          <w:rFonts w:ascii="Palatino Linotype" w:hAnsi="Palatino Linotype" w:cs="Tahoma"/>
          <w:bCs/>
          <w:color w:val="0D0D0D" w:themeColor="text1" w:themeTint="F2"/>
          <w:sz w:val="22"/>
          <w:szCs w:val="24"/>
        </w:rPr>
        <w:t xml:space="preserve"> </w:t>
      </w:r>
      <w:r w:rsidR="00C00AFC" w:rsidRPr="00F36775">
        <w:rPr>
          <w:rFonts w:ascii="Palatino Linotype" w:hAnsi="Palatino Linotype" w:cs="Tahoma"/>
          <w:bCs/>
          <w:color w:val="0D0D0D" w:themeColor="text1" w:themeTint="F2"/>
          <w:sz w:val="22"/>
          <w:szCs w:val="24"/>
        </w:rPr>
        <w:t xml:space="preserve">en el </w:t>
      </w:r>
      <w:r w:rsidR="004151D4" w:rsidRPr="00F36775">
        <w:rPr>
          <w:rFonts w:ascii="Palatino Linotype" w:hAnsi="Palatino Linotype" w:cs="Tahoma"/>
          <w:bCs/>
          <w:color w:val="0D0D0D" w:themeColor="text1" w:themeTint="F2"/>
          <w:sz w:val="22"/>
          <w:szCs w:val="24"/>
        </w:rPr>
        <w:t>inciso e</w:t>
      </w:r>
      <w:r w:rsidR="00492B87" w:rsidRPr="00F36775">
        <w:rPr>
          <w:rFonts w:ascii="Palatino Linotype" w:hAnsi="Palatino Linotype" w:cs="Tahoma"/>
          <w:bCs/>
          <w:color w:val="0D0D0D" w:themeColor="text1" w:themeTint="F2"/>
          <w:sz w:val="22"/>
          <w:szCs w:val="24"/>
        </w:rPr>
        <w:t>)</w:t>
      </w:r>
      <w:r w:rsidR="004151D4" w:rsidRPr="00F36775">
        <w:rPr>
          <w:rFonts w:ascii="Palatino Linotype" w:hAnsi="Palatino Linotype" w:cs="Tahoma"/>
          <w:bCs/>
          <w:color w:val="0D0D0D" w:themeColor="text1" w:themeTint="F2"/>
          <w:sz w:val="22"/>
          <w:szCs w:val="24"/>
        </w:rPr>
        <w:t xml:space="preserve"> del Antecedente IV de la Presente.</w:t>
      </w:r>
    </w:p>
    <w:p w14:paraId="1D2EE808" w14:textId="77777777" w:rsidR="0024184C" w:rsidRPr="00F36775" w:rsidRDefault="0024184C" w:rsidP="00032D54">
      <w:pPr>
        <w:tabs>
          <w:tab w:val="left" w:pos="1470"/>
        </w:tabs>
        <w:spacing w:line="360" w:lineRule="auto"/>
        <w:ind w:right="-28"/>
        <w:jc w:val="both"/>
        <w:rPr>
          <w:rFonts w:ascii="Palatino Linotype" w:hAnsi="Palatino Linotype" w:cs="Tahoma"/>
          <w:bCs/>
          <w:color w:val="0D0D0D" w:themeColor="text1" w:themeTint="F2"/>
          <w:sz w:val="22"/>
          <w:szCs w:val="24"/>
        </w:rPr>
      </w:pPr>
    </w:p>
    <w:p w14:paraId="2B883A86" w14:textId="0BFAE49D" w:rsidR="0024184C" w:rsidRPr="00F36775" w:rsidRDefault="0024184C" w:rsidP="00032D54">
      <w:pPr>
        <w:tabs>
          <w:tab w:val="left" w:pos="1470"/>
        </w:tabs>
        <w:spacing w:line="360" w:lineRule="auto"/>
        <w:ind w:right="-28"/>
        <w:jc w:val="both"/>
        <w:rPr>
          <w:rFonts w:ascii="Palatino Linotype" w:hAnsi="Palatino Linotype" w:cs="Tahoma"/>
          <w:bCs/>
          <w:color w:val="0D0D0D" w:themeColor="text1" w:themeTint="F2"/>
          <w:sz w:val="22"/>
          <w:szCs w:val="24"/>
        </w:rPr>
      </w:pPr>
      <w:r w:rsidRPr="00F36775">
        <w:rPr>
          <w:rFonts w:ascii="Palatino Linotype" w:hAnsi="Palatino Linotype" w:cs="Tahoma"/>
          <w:bCs/>
          <w:color w:val="0D0D0D" w:themeColor="text1" w:themeTint="F2"/>
          <w:sz w:val="22"/>
          <w:szCs w:val="24"/>
        </w:rPr>
        <w:t>En este punto</w:t>
      </w:r>
      <w:r w:rsidR="00031CD9" w:rsidRPr="00F36775">
        <w:rPr>
          <w:rFonts w:ascii="Palatino Linotype" w:hAnsi="Palatino Linotype" w:cs="Tahoma"/>
          <w:bCs/>
          <w:color w:val="0D0D0D" w:themeColor="text1" w:themeTint="F2"/>
          <w:sz w:val="22"/>
          <w:szCs w:val="24"/>
        </w:rPr>
        <w:t>,</w:t>
      </w:r>
      <w:r w:rsidRPr="00F36775">
        <w:rPr>
          <w:rFonts w:ascii="Palatino Linotype" w:hAnsi="Palatino Linotype" w:cs="Tahoma"/>
          <w:bCs/>
          <w:color w:val="0D0D0D" w:themeColor="text1" w:themeTint="F2"/>
          <w:sz w:val="22"/>
          <w:szCs w:val="24"/>
        </w:rPr>
        <w:t xml:space="preserve"> es de suma relevancia hacer énfasis en</w:t>
      </w:r>
      <w:r w:rsidR="00492B87" w:rsidRPr="00F36775">
        <w:rPr>
          <w:rFonts w:ascii="Palatino Linotype" w:hAnsi="Palatino Linotype" w:cs="Tahoma"/>
          <w:bCs/>
          <w:color w:val="0D0D0D" w:themeColor="text1" w:themeTint="F2"/>
          <w:sz w:val="22"/>
          <w:szCs w:val="24"/>
        </w:rPr>
        <w:t xml:space="preserve"> que el </w:t>
      </w:r>
      <w:r w:rsidR="00492B87" w:rsidRPr="00F36775">
        <w:rPr>
          <w:rFonts w:ascii="Palatino Linotype" w:hAnsi="Palatino Linotype" w:cs="Tahoma"/>
          <w:b/>
          <w:color w:val="0D0D0D" w:themeColor="text1" w:themeTint="F2"/>
          <w:sz w:val="22"/>
          <w:szCs w:val="24"/>
        </w:rPr>
        <w:t>expediente formado por el Procedimiento Administrativo de Verificación identificado con el folio OPDAPAS/SMA/DG/OIV/0012/2022</w:t>
      </w:r>
      <w:r w:rsidRPr="00F36775">
        <w:rPr>
          <w:rFonts w:ascii="Palatino Linotype" w:hAnsi="Palatino Linotype" w:cs="Tahoma"/>
          <w:bCs/>
          <w:color w:val="0D0D0D" w:themeColor="text1" w:themeTint="F2"/>
          <w:sz w:val="22"/>
          <w:szCs w:val="24"/>
        </w:rPr>
        <w:t xml:space="preserve">, </w:t>
      </w:r>
      <w:r w:rsidR="00E6423E" w:rsidRPr="00F36775">
        <w:rPr>
          <w:rFonts w:ascii="Palatino Linotype" w:hAnsi="Palatino Linotype" w:cs="Tahoma"/>
          <w:bCs/>
          <w:color w:val="0D0D0D" w:themeColor="text1" w:themeTint="F2"/>
          <w:sz w:val="22"/>
          <w:szCs w:val="24"/>
          <w:u w:val="single"/>
        </w:rPr>
        <w:t>el cual</w:t>
      </w:r>
      <w:r w:rsidRPr="00F36775">
        <w:rPr>
          <w:rFonts w:ascii="Palatino Linotype" w:hAnsi="Palatino Linotype" w:cs="Tahoma"/>
          <w:bCs/>
          <w:color w:val="0D0D0D" w:themeColor="text1" w:themeTint="F2"/>
          <w:sz w:val="22"/>
          <w:szCs w:val="24"/>
          <w:u w:val="single"/>
        </w:rPr>
        <w:t xml:space="preserve"> se tuvo a la vista,</w:t>
      </w:r>
      <w:r w:rsidRPr="00F36775">
        <w:rPr>
          <w:rFonts w:ascii="Palatino Linotype" w:hAnsi="Palatino Linotype" w:cs="Tahoma"/>
          <w:bCs/>
          <w:color w:val="0D0D0D" w:themeColor="text1" w:themeTint="F2"/>
          <w:sz w:val="22"/>
          <w:szCs w:val="24"/>
        </w:rPr>
        <w:t xml:space="preserve"> no contiene datos </w:t>
      </w:r>
      <w:r w:rsidR="0026097C" w:rsidRPr="00F36775">
        <w:rPr>
          <w:rFonts w:ascii="Palatino Linotype" w:hAnsi="Palatino Linotype" w:cs="Tahoma"/>
          <w:bCs/>
          <w:color w:val="0D0D0D" w:themeColor="text1" w:themeTint="F2"/>
          <w:sz w:val="22"/>
          <w:szCs w:val="24"/>
        </w:rPr>
        <w:t>relacionados con lo establecido por el</w:t>
      </w:r>
      <w:r w:rsidRPr="00F36775">
        <w:rPr>
          <w:rFonts w:ascii="Palatino Linotype" w:hAnsi="Palatino Linotype" w:cs="Tahoma"/>
          <w:bCs/>
          <w:color w:val="0D0D0D" w:themeColor="text1" w:themeTint="F2"/>
          <w:sz w:val="22"/>
          <w:szCs w:val="24"/>
        </w:rPr>
        <w:t xml:space="preserve"> Recurrente</w:t>
      </w:r>
      <w:r w:rsidR="0026097C" w:rsidRPr="00F36775">
        <w:rPr>
          <w:rFonts w:ascii="Palatino Linotype" w:hAnsi="Palatino Linotype" w:cs="Tahoma"/>
          <w:bCs/>
          <w:color w:val="0D0D0D" w:themeColor="text1" w:themeTint="F2"/>
          <w:sz w:val="22"/>
          <w:szCs w:val="24"/>
        </w:rPr>
        <w:t xml:space="preserve">, </w:t>
      </w:r>
      <w:r w:rsidR="00E6423E" w:rsidRPr="00F36775">
        <w:rPr>
          <w:rFonts w:ascii="Palatino Linotype" w:hAnsi="Palatino Linotype" w:cs="Tahoma"/>
          <w:bCs/>
          <w:color w:val="0D0D0D" w:themeColor="text1" w:themeTint="F2"/>
          <w:sz w:val="22"/>
          <w:szCs w:val="24"/>
        </w:rPr>
        <w:t xml:space="preserve">pues si bien, se advierte una visita de verificación al domicilio precisado en la solicitud de acceso, </w:t>
      </w:r>
      <w:r w:rsidR="003178A3" w:rsidRPr="00F36775">
        <w:rPr>
          <w:rFonts w:ascii="Palatino Linotype" w:hAnsi="Palatino Linotype" w:cs="Tahoma"/>
          <w:bCs/>
          <w:color w:val="0D0D0D" w:themeColor="text1" w:themeTint="F2"/>
          <w:sz w:val="22"/>
          <w:szCs w:val="24"/>
        </w:rPr>
        <w:t>no obstante, no se cuenta con indicios para presumir que la empresa</w:t>
      </w:r>
      <w:r w:rsidR="006C3C48" w:rsidRPr="00F36775">
        <w:rPr>
          <w:rFonts w:ascii="Palatino Linotype" w:hAnsi="Palatino Linotype" w:cs="Tahoma"/>
          <w:bCs/>
          <w:color w:val="0D0D0D" w:themeColor="text1" w:themeTint="F2"/>
          <w:sz w:val="22"/>
          <w:szCs w:val="24"/>
        </w:rPr>
        <w:t xml:space="preserve"> y/o el inmueble en comento, se encuentren dentro del </w:t>
      </w:r>
      <w:r w:rsidR="009D3094" w:rsidRPr="00F36775">
        <w:rPr>
          <w:rFonts w:ascii="Palatino Linotype" w:hAnsi="Palatino Linotype" w:cs="Tahoma"/>
          <w:bCs/>
          <w:color w:val="0D0D0D" w:themeColor="text1" w:themeTint="F2"/>
          <w:sz w:val="22"/>
          <w:szCs w:val="24"/>
        </w:rPr>
        <w:t>p</w:t>
      </w:r>
      <w:r w:rsidR="006C3C48" w:rsidRPr="00F36775">
        <w:rPr>
          <w:rFonts w:ascii="Palatino Linotype" w:hAnsi="Palatino Linotype" w:cs="Tahoma"/>
          <w:bCs/>
          <w:color w:val="0D0D0D" w:themeColor="text1" w:themeTint="F2"/>
          <w:sz w:val="22"/>
          <w:szCs w:val="24"/>
        </w:rPr>
        <w:t>adrón de usuario</w:t>
      </w:r>
      <w:r w:rsidR="009D3094" w:rsidRPr="00F36775">
        <w:rPr>
          <w:rFonts w:ascii="Palatino Linotype" w:hAnsi="Palatino Linotype" w:cs="Tahoma"/>
          <w:bCs/>
          <w:color w:val="0D0D0D" w:themeColor="text1" w:themeTint="F2"/>
          <w:sz w:val="22"/>
          <w:szCs w:val="24"/>
        </w:rPr>
        <w:t>s</w:t>
      </w:r>
      <w:r w:rsidR="006C3C48" w:rsidRPr="00F36775">
        <w:rPr>
          <w:rFonts w:ascii="Palatino Linotype" w:hAnsi="Palatino Linotype" w:cs="Tahoma"/>
          <w:bCs/>
          <w:color w:val="0D0D0D" w:themeColor="text1" w:themeTint="F2"/>
          <w:sz w:val="22"/>
          <w:szCs w:val="24"/>
        </w:rPr>
        <w:t xml:space="preserve"> del Ente Recurrido, </w:t>
      </w:r>
      <w:r w:rsidR="006C3C48" w:rsidRPr="00F36775">
        <w:rPr>
          <w:rFonts w:ascii="Palatino Linotype" w:hAnsi="Palatino Linotype" w:cs="Tahoma"/>
          <w:b/>
          <w:color w:val="0D0D0D" w:themeColor="text1" w:themeTint="F2"/>
          <w:sz w:val="22"/>
          <w:szCs w:val="24"/>
        </w:rPr>
        <w:t xml:space="preserve">por lo que no se </w:t>
      </w:r>
      <w:r w:rsidR="003D73FF" w:rsidRPr="00F36775">
        <w:rPr>
          <w:rFonts w:ascii="Palatino Linotype" w:hAnsi="Palatino Linotype" w:cs="Tahoma"/>
          <w:b/>
          <w:color w:val="0D0D0D" w:themeColor="text1" w:themeTint="F2"/>
          <w:sz w:val="22"/>
          <w:szCs w:val="24"/>
        </w:rPr>
        <w:t>plantea</w:t>
      </w:r>
      <w:r w:rsidR="006C3C48" w:rsidRPr="00F36775">
        <w:rPr>
          <w:rFonts w:ascii="Palatino Linotype" w:hAnsi="Palatino Linotype" w:cs="Tahoma"/>
          <w:b/>
          <w:color w:val="0D0D0D" w:themeColor="text1" w:themeTint="F2"/>
          <w:sz w:val="22"/>
          <w:szCs w:val="24"/>
        </w:rPr>
        <w:t xml:space="preserve"> la existencia de documento alg</w:t>
      </w:r>
      <w:r w:rsidR="00D30408" w:rsidRPr="00F36775">
        <w:rPr>
          <w:rFonts w:ascii="Palatino Linotype" w:hAnsi="Palatino Linotype" w:cs="Tahoma"/>
          <w:b/>
          <w:color w:val="0D0D0D" w:themeColor="text1" w:themeTint="F2"/>
          <w:sz w:val="22"/>
          <w:szCs w:val="24"/>
        </w:rPr>
        <w:t xml:space="preserve">uno </w:t>
      </w:r>
      <w:r w:rsidR="006C3C48" w:rsidRPr="00F36775">
        <w:rPr>
          <w:rFonts w:ascii="Palatino Linotype" w:hAnsi="Palatino Linotype" w:cs="Tahoma"/>
          <w:b/>
          <w:color w:val="0D0D0D" w:themeColor="text1" w:themeTint="F2"/>
          <w:sz w:val="22"/>
          <w:szCs w:val="24"/>
        </w:rPr>
        <w:t>que soporte</w:t>
      </w:r>
      <w:r w:rsidR="009D3094" w:rsidRPr="00F36775">
        <w:rPr>
          <w:rFonts w:ascii="Palatino Linotype" w:hAnsi="Palatino Linotype" w:cs="Tahoma"/>
          <w:b/>
          <w:color w:val="0D0D0D" w:themeColor="text1" w:themeTint="F2"/>
          <w:sz w:val="22"/>
          <w:szCs w:val="24"/>
        </w:rPr>
        <w:t xml:space="preserve"> los trámites aludidos por el Particular</w:t>
      </w:r>
      <w:r w:rsidR="00BE057B" w:rsidRPr="00F36775">
        <w:rPr>
          <w:rFonts w:ascii="Palatino Linotype" w:hAnsi="Palatino Linotype" w:cs="Tahoma"/>
          <w:b/>
          <w:color w:val="0D0D0D" w:themeColor="text1" w:themeTint="F2"/>
          <w:sz w:val="22"/>
          <w:szCs w:val="24"/>
        </w:rPr>
        <w:t>;</w:t>
      </w:r>
      <w:r w:rsidR="002F5E1C" w:rsidRPr="00F36775">
        <w:rPr>
          <w:rFonts w:ascii="Palatino Linotype" w:hAnsi="Palatino Linotype" w:cs="Tahoma"/>
          <w:b/>
          <w:color w:val="0D0D0D" w:themeColor="text1" w:themeTint="F2"/>
          <w:sz w:val="22"/>
          <w:szCs w:val="24"/>
        </w:rPr>
        <w:t xml:space="preserve"> </w:t>
      </w:r>
      <w:r w:rsidR="002F5E1C" w:rsidRPr="00F36775">
        <w:rPr>
          <w:rFonts w:ascii="Palatino Linotype" w:hAnsi="Palatino Linotype" w:cs="Tahoma"/>
          <w:bCs/>
          <w:color w:val="0D0D0D" w:themeColor="text1" w:themeTint="F2"/>
          <w:sz w:val="22"/>
          <w:szCs w:val="24"/>
        </w:rPr>
        <w:t>en el entendido</w:t>
      </w:r>
      <w:r w:rsidR="00AD1517" w:rsidRPr="00F36775">
        <w:rPr>
          <w:rFonts w:ascii="Palatino Linotype" w:hAnsi="Palatino Linotype" w:cs="Tahoma"/>
          <w:bCs/>
          <w:color w:val="0D0D0D" w:themeColor="text1" w:themeTint="F2"/>
          <w:sz w:val="22"/>
          <w:szCs w:val="24"/>
        </w:rPr>
        <w:t xml:space="preserve"> que los documentos interés de</w:t>
      </w:r>
      <w:r w:rsidR="001964AC" w:rsidRPr="00F36775">
        <w:rPr>
          <w:rFonts w:ascii="Palatino Linotype" w:hAnsi="Palatino Linotype" w:cs="Tahoma"/>
          <w:bCs/>
          <w:color w:val="0D0D0D" w:themeColor="text1" w:themeTint="F2"/>
          <w:sz w:val="22"/>
          <w:szCs w:val="24"/>
        </w:rPr>
        <w:t xml:space="preserve"> este último</w:t>
      </w:r>
      <w:r w:rsidR="00AD1517" w:rsidRPr="00F36775">
        <w:rPr>
          <w:rFonts w:ascii="Palatino Linotype" w:hAnsi="Palatino Linotype" w:cs="Tahoma"/>
          <w:bCs/>
          <w:color w:val="0D0D0D" w:themeColor="text1" w:themeTint="F2"/>
          <w:sz w:val="22"/>
          <w:szCs w:val="24"/>
        </w:rPr>
        <w:t>, se encuentran sujetos a la acción de las personas físicas o morales</w:t>
      </w:r>
      <w:r w:rsidR="008966E7" w:rsidRPr="00F36775">
        <w:rPr>
          <w:rFonts w:ascii="Palatino Linotype" w:hAnsi="Palatino Linotype" w:cs="Tahoma"/>
          <w:bCs/>
          <w:color w:val="0D0D0D" w:themeColor="text1" w:themeTint="F2"/>
          <w:sz w:val="22"/>
          <w:szCs w:val="24"/>
        </w:rPr>
        <w:t xml:space="preserve"> a fin de solicitar la autorización correspondiente para la prestación del servicio de agua potable, alcantarillado y drenaje.</w:t>
      </w:r>
    </w:p>
    <w:p w14:paraId="68BB3A10" w14:textId="71AF6F78" w:rsidR="00B21260" w:rsidRPr="00F36775" w:rsidRDefault="00B21260" w:rsidP="002A2F1F">
      <w:pPr>
        <w:tabs>
          <w:tab w:val="left" w:pos="1470"/>
        </w:tabs>
        <w:spacing w:line="360" w:lineRule="auto"/>
        <w:ind w:right="-28"/>
        <w:jc w:val="both"/>
        <w:rPr>
          <w:rFonts w:ascii="Palatino Linotype" w:hAnsi="Palatino Linotype" w:cs="Tahoma"/>
          <w:sz w:val="22"/>
          <w:szCs w:val="22"/>
          <w:lang w:val="es-ES"/>
        </w:rPr>
      </w:pPr>
    </w:p>
    <w:p w14:paraId="7FCF905F" w14:textId="2E6837EA" w:rsidR="007B160D" w:rsidRPr="00F36775" w:rsidRDefault="00A24117" w:rsidP="00B21260">
      <w:pPr>
        <w:spacing w:line="360" w:lineRule="auto"/>
        <w:jc w:val="both"/>
        <w:rPr>
          <w:rFonts w:ascii="Palatino Linotype" w:hAnsi="Palatino Linotype" w:cs="Arial"/>
          <w:sz w:val="22"/>
          <w:szCs w:val="22"/>
        </w:rPr>
      </w:pPr>
      <w:r w:rsidRPr="00F36775">
        <w:rPr>
          <w:rFonts w:ascii="Palatino Linotype" w:hAnsi="Palatino Linotype" w:cs="Tahoma"/>
          <w:sz w:val="22"/>
          <w:szCs w:val="22"/>
          <w:lang w:val="es-ES"/>
        </w:rPr>
        <w:lastRenderedPageBreak/>
        <w:t>Es entonces que</w:t>
      </w:r>
      <w:r w:rsidR="00525923" w:rsidRPr="00F36775">
        <w:rPr>
          <w:rFonts w:ascii="Palatino Linotype" w:hAnsi="Palatino Linotype" w:cs="Tahoma"/>
          <w:sz w:val="22"/>
          <w:szCs w:val="22"/>
        </w:rPr>
        <w:t xml:space="preserve">, </w:t>
      </w:r>
      <w:r w:rsidR="00D233E2" w:rsidRPr="00F36775">
        <w:rPr>
          <w:rFonts w:ascii="Palatino Linotype" w:eastAsia="Calibri" w:hAnsi="Palatino Linotype" w:cs="Tahoma"/>
          <w:bCs/>
          <w:sz w:val="22"/>
          <w:szCs w:val="22"/>
          <w:lang w:eastAsia="en-US"/>
        </w:rPr>
        <w:t xml:space="preserve">del desahogo de la Audiencia de Acceso, </w:t>
      </w:r>
      <w:r w:rsidR="00D233E2" w:rsidRPr="00F36775">
        <w:rPr>
          <w:rFonts w:ascii="Palatino Linotype" w:eastAsia="Calibri" w:hAnsi="Palatino Linotype" w:cs="Tahoma"/>
          <w:b/>
          <w:sz w:val="22"/>
          <w:szCs w:val="22"/>
          <w:lang w:eastAsia="en-US"/>
        </w:rPr>
        <w:t xml:space="preserve">este Organismo Garante coligió que </w:t>
      </w:r>
      <w:r w:rsidR="00BC058C" w:rsidRPr="00F36775">
        <w:rPr>
          <w:rFonts w:ascii="Palatino Linotype" w:eastAsia="Calibri" w:hAnsi="Palatino Linotype" w:cs="Tahoma"/>
          <w:b/>
          <w:sz w:val="22"/>
          <w:szCs w:val="22"/>
          <w:lang w:eastAsia="en-US"/>
        </w:rPr>
        <w:t xml:space="preserve">la información </w:t>
      </w:r>
      <w:r w:rsidR="00D233E2" w:rsidRPr="00F36775">
        <w:rPr>
          <w:rFonts w:ascii="Palatino Linotype" w:eastAsia="Calibri" w:hAnsi="Palatino Linotype" w:cs="Tahoma"/>
          <w:b/>
          <w:sz w:val="22"/>
          <w:szCs w:val="22"/>
          <w:lang w:eastAsia="en-US"/>
        </w:rPr>
        <w:t>solicita</w:t>
      </w:r>
      <w:r w:rsidR="00BC058C" w:rsidRPr="00F36775">
        <w:rPr>
          <w:rFonts w:ascii="Palatino Linotype" w:eastAsia="Calibri" w:hAnsi="Palatino Linotype" w:cs="Tahoma"/>
          <w:b/>
          <w:sz w:val="22"/>
          <w:szCs w:val="22"/>
          <w:lang w:eastAsia="en-US"/>
        </w:rPr>
        <w:t>da</w:t>
      </w:r>
      <w:r w:rsidR="00D233E2" w:rsidRPr="00F36775">
        <w:rPr>
          <w:rFonts w:ascii="Palatino Linotype" w:eastAsia="Calibri" w:hAnsi="Palatino Linotype" w:cs="Tahoma"/>
          <w:b/>
          <w:sz w:val="22"/>
          <w:szCs w:val="22"/>
          <w:lang w:eastAsia="en-US"/>
        </w:rPr>
        <w:t xml:space="preserve"> por el Particular </w:t>
      </w:r>
      <w:r w:rsidR="00BC058C" w:rsidRPr="00F36775">
        <w:rPr>
          <w:rFonts w:ascii="Palatino Linotype" w:eastAsia="Calibri" w:hAnsi="Palatino Linotype" w:cs="Tahoma"/>
          <w:b/>
          <w:sz w:val="22"/>
          <w:szCs w:val="22"/>
          <w:lang w:eastAsia="en-US"/>
        </w:rPr>
        <w:t>es</w:t>
      </w:r>
      <w:r w:rsidR="00D233E2" w:rsidRPr="00F36775">
        <w:rPr>
          <w:rFonts w:ascii="Palatino Linotype" w:eastAsia="Calibri" w:hAnsi="Palatino Linotype" w:cs="Tahoma"/>
          <w:b/>
          <w:sz w:val="22"/>
          <w:szCs w:val="22"/>
          <w:lang w:eastAsia="en-US"/>
        </w:rPr>
        <w:t xml:space="preserve"> inexistente</w:t>
      </w:r>
      <w:r w:rsidR="00CD18AB" w:rsidRPr="00F36775">
        <w:rPr>
          <w:rFonts w:ascii="Palatino Linotype" w:eastAsia="Calibri" w:hAnsi="Palatino Linotype" w:cs="Tahoma"/>
          <w:b/>
          <w:sz w:val="22"/>
          <w:szCs w:val="22"/>
          <w:lang w:eastAsia="en-US"/>
        </w:rPr>
        <w:t xml:space="preserve"> y</w:t>
      </w:r>
      <w:r w:rsidR="002447A7" w:rsidRPr="00F36775">
        <w:rPr>
          <w:rFonts w:ascii="Palatino Linotype" w:eastAsia="Calibri" w:hAnsi="Palatino Linotype" w:cs="Tahoma"/>
          <w:b/>
          <w:sz w:val="22"/>
          <w:szCs w:val="22"/>
          <w:lang w:eastAsia="en-US"/>
        </w:rPr>
        <w:t xml:space="preserve"> </w:t>
      </w:r>
      <w:r w:rsidR="00BC058C" w:rsidRPr="00F36775">
        <w:rPr>
          <w:rFonts w:ascii="Palatino Linotype" w:hAnsi="Palatino Linotype" w:cs="Arial"/>
          <w:sz w:val="22"/>
          <w:szCs w:val="22"/>
        </w:rPr>
        <w:t>toda vez que</w:t>
      </w:r>
      <w:r w:rsidR="00B21260" w:rsidRPr="00F36775">
        <w:rPr>
          <w:rFonts w:ascii="Palatino Linotype" w:hAnsi="Palatino Linotype" w:cs="Arial"/>
          <w:sz w:val="22"/>
          <w:szCs w:val="22"/>
        </w:rPr>
        <w:t xml:space="preserve"> </w:t>
      </w:r>
      <w:r w:rsidR="002B2386" w:rsidRPr="00F36775">
        <w:rPr>
          <w:rFonts w:ascii="Palatino Linotype" w:hAnsi="Palatino Linotype" w:cs="Tahoma"/>
          <w:sz w:val="22"/>
          <w:szCs w:val="22"/>
        </w:rPr>
        <w:t>el Sujeto Obligado</w:t>
      </w:r>
      <w:r w:rsidR="00B21260" w:rsidRPr="00F36775">
        <w:rPr>
          <w:rFonts w:ascii="Palatino Linotype" w:hAnsi="Palatino Linotype" w:cs="Arial"/>
          <w:sz w:val="22"/>
          <w:szCs w:val="22"/>
        </w:rPr>
        <w:t xml:space="preserve"> </w:t>
      </w:r>
      <w:r w:rsidR="00B21260" w:rsidRPr="00F36775">
        <w:rPr>
          <w:rFonts w:ascii="Palatino Linotype" w:hAnsi="Palatino Linotype" w:cs="Arial"/>
          <w:b/>
          <w:bCs/>
          <w:sz w:val="22"/>
          <w:szCs w:val="22"/>
        </w:rPr>
        <w:t xml:space="preserve">modificó </w:t>
      </w:r>
      <w:r w:rsidR="004F0087" w:rsidRPr="00F36775">
        <w:rPr>
          <w:rFonts w:ascii="Palatino Linotype" w:hAnsi="Palatino Linotype" w:cs="Arial"/>
          <w:b/>
          <w:bCs/>
          <w:sz w:val="22"/>
          <w:szCs w:val="22"/>
        </w:rPr>
        <w:t>su</w:t>
      </w:r>
      <w:r w:rsidR="00B21260" w:rsidRPr="00F36775">
        <w:rPr>
          <w:rFonts w:ascii="Palatino Linotype" w:hAnsi="Palatino Linotype" w:cs="Arial"/>
          <w:b/>
          <w:bCs/>
          <w:sz w:val="22"/>
          <w:szCs w:val="22"/>
        </w:rPr>
        <w:t xml:space="preserve"> respuesta primigenia</w:t>
      </w:r>
      <w:r w:rsidR="000652BB" w:rsidRPr="00F36775">
        <w:rPr>
          <w:rFonts w:ascii="Palatino Linotype" w:hAnsi="Palatino Linotype" w:cs="Arial"/>
          <w:b/>
          <w:bCs/>
          <w:sz w:val="22"/>
          <w:szCs w:val="22"/>
        </w:rPr>
        <w:t xml:space="preserve"> </w:t>
      </w:r>
      <w:r w:rsidR="00FA378D" w:rsidRPr="00F36775">
        <w:rPr>
          <w:rFonts w:ascii="Palatino Linotype" w:hAnsi="Palatino Linotype" w:cs="Tahoma"/>
          <w:sz w:val="22"/>
          <w:szCs w:val="22"/>
        </w:rPr>
        <w:t>por medio del Alcance remitido</w:t>
      </w:r>
      <w:r w:rsidR="00B21260" w:rsidRPr="00F36775">
        <w:rPr>
          <w:rFonts w:ascii="Palatino Linotype" w:hAnsi="Palatino Linotype" w:cs="Arial"/>
          <w:sz w:val="22"/>
          <w:szCs w:val="22"/>
        </w:rPr>
        <w:t>,</w:t>
      </w:r>
      <w:r w:rsidR="000652BB" w:rsidRPr="00F36775">
        <w:rPr>
          <w:rFonts w:ascii="Palatino Linotype" w:hAnsi="Palatino Linotype" w:cs="Arial"/>
          <w:sz w:val="22"/>
          <w:szCs w:val="22"/>
        </w:rPr>
        <w:t xml:space="preserve"> </w:t>
      </w:r>
      <w:r w:rsidR="000652BB" w:rsidRPr="00F36775">
        <w:rPr>
          <w:rFonts w:ascii="Palatino Linotype" w:eastAsia="Calibri" w:hAnsi="Palatino Linotype" w:cs="Tahoma"/>
          <w:bCs/>
          <w:sz w:val="22"/>
          <w:szCs w:val="22"/>
        </w:rPr>
        <w:t xml:space="preserve">es procedente sobreseer el medio de defensa al rubro, </w:t>
      </w:r>
      <w:r w:rsidR="00020D16" w:rsidRPr="00F36775">
        <w:rPr>
          <w:rFonts w:ascii="Palatino Linotype" w:hAnsi="Palatino Linotype" w:cs="Arial"/>
          <w:sz w:val="22"/>
          <w:szCs w:val="22"/>
        </w:rPr>
        <w:t xml:space="preserve">en términos de </w:t>
      </w:r>
      <w:r w:rsidR="004D1256" w:rsidRPr="00F36775">
        <w:rPr>
          <w:rFonts w:ascii="Palatino Linotype" w:eastAsia="Calibri" w:hAnsi="Palatino Linotype" w:cs="Tahoma"/>
          <w:bCs/>
          <w:sz w:val="22"/>
          <w:szCs w:val="22"/>
          <w:lang w:eastAsia="en-US"/>
        </w:rPr>
        <w:t xml:space="preserve">la fracción III, del artículo 192, de la Ley de </w:t>
      </w:r>
      <w:r w:rsidR="00DB2D45" w:rsidRPr="00F36775">
        <w:rPr>
          <w:rFonts w:ascii="Palatino Linotype" w:eastAsia="Calibri" w:hAnsi="Palatino Linotype" w:cs="Tahoma"/>
          <w:bCs/>
          <w:sz w:val="22"/>
          <w:szCs w:val="22"/>
        </w:rPr>
        <w:t>Transparencia y Acceso a la Información Pública del Estado de México y Municipios,</w:t>
      </w:r>
      <w:r w:rsidR="000652BB" w:rsidRPr="00F36775">
        <w:rPr>
          <w:rFonts w:ascii="Palatino Linotype" w:eastAsia="Calibri" w:hAnsi="Palatino Linotype" w:cs="Tahoma"/>
          <w:bCs/>
          <w:sz w:val="22"/>
          <w:szCs w:val="22"/>
        </w:rPr>
        <w:t xml:space="preserve"> </w:t>
      </w:r>
      <w:r w:rsidR="007509CE" w:rsidRPr="00F36775">
        <w:rPr>
          <w:rFonts w:ascii="Palatino Linotype" w:eastAsia="Calibri" w:hAnsi="Palatino Linotype" w:cs="Tahoma"/>
          <w:bCs/>
          <w:sz w:val="22"/>
          <w:szCs w:val="22"/>
        </w:rPr>
        <w:t>debido a</w:t>
      </w:r>
      <w:r w:rsidR="000652BB" w:rsidRPr="00F36775">
        <w:rPr>
          <w:rFonts w:ascii="Palatino Linotype" w:eastAsia="Calibri" w:hAnsi="Palatino Linotype" w:cs="Tahoma"/>
          <w:bCs/>
          <w:sz w:val="22"/>
          <w:szCs w:val="22"/>
        </w:rPr>
        <w:t xml:space="preserve"> haber quedado sin materia.</w:t>
      </w:r>
      <w:r w:rsidR="00DB2D45" w:rsidRPr="00F36775">
        <w:rPr>
          <w:rFonts w:ascii="Palatino Linotype" w:eastAsia="Calibri" w:hAnsi="Palatino Linotype" w:cs="Tahoma"/>
          <w:bCs/>
          <w:sz w:val="22"/>
          <w:szCs w:val="22"/>
        </w:rPr>
        <w:t xml:space="preserve"> </w:t>
      </w:r>
    </w:p>
    <w:p w14:paraId="198E6EDB" w14:textId="77777777" w:rsidR="00B21260" w:rsidRPr="00F36775" w:rsidRDefault="00B21260" w:rsidP="00B21260">
      <w:pPr>
        <w:spacing w:line="360" w:lineRule="auto"/>
        <w:jc w:val="both"/>
        <w:rPr>
          <w:rFonts w:ascii="Palatino Linotype" w:eastAsia="Calibri" w:hAnsi="Palatino Linotype" w:cs="Tahoma"/>
          <w:bCs/>
          <w:color w:val="000000" w:themeColor="text1"/>
          <w:sz w:val="24"/>
          <w:szCs w:val="24"/>
          <w:lang w:eastAsia="en-US"/>
        </w:rPr>
      </w:pPr>
    </w:p>
    <w:p w14:paraId="553BCB40" w14:textId="33CAE358" w:rsidR="004213E0" w:rsidRPr="00F36775" w:rsidRDefault="004213E0" w:rsidP="004213E0">
      <w:pPr>
        <w:tabs>
          <w:tab w:val="left" w:pos="4667"/>
        </w:tabs>
        <w:spacing w:line="360" w:lineRule="auto"/>
        <w:contextualSpacing/>
        <w:rPr>
          <w:rFonts w:ascii="Palatino Linotype" w:hAnsi="Palatino Linotype" w:cs="Tahoma"/>
          <w:b/>
          <w:iCs/>
          <w:sz w:val="22"/>
          <w:szCs w:val="22"/>
        </w:rPr>
      </w:pPr>
      <w:r w:rsidRPr="00F36775">
        <w:rPr>
          <w:rFonts w:ascii="Palatino Linotype" w:hAnsi="Palatino Linotype" w:cs="Tahoma"/>
          <w:b/>
          <w:iCs/>
          <w:sz w:val="22"/>
          <w:szCs w:val="22"/>
        </w:rPr>
        <w:t>CUARTO. Decisión.</w:t>
      </w:r>
    </w:p>
    <w:p w14:paraId="225E90ED" w14:textId="77777777" w:rsidR="00BC058C" w:rsidRPr="00F36775" w:rsidRDefault="00BC058C" w:rsidP="004213E0">
      <w:pPr>
        <w:tabs>
          <w:tab w:val="left" w:pos="4667"/>
        </w:tabs>
        <w:spacing w:line="360" w:lineRule="auto"/>
        <w:contextualSpacing/>
        <w:rPr>
          <w:rFonts w:ascii="Palatino Linotype" w:hAnsi="Palatino Linotype" w:cs="Tahoma"/>
          <w:b/>
          <w:iCs/>
          <w:sz w:val="22"/>
          <w:szCs w:val="22"/>
        </w:rPr>
      </w:pPr>
    </w:p>
    <w:p w14:paraId="5CD671EA" w14:textId="392D5B4E" w:rsidR="00B21260" w:rsidRPr="00F36775" w:rsidRDefault="00C669AA" w:rsidP="00C669AA">
      <w:pPr>
        <w:spacing w:line="360" w:lineRule="auto"/>
        <w:ind w:right="-93"/>
        <w:jc w:val="both"/>
        <w:rPr>
          <w:rFonts w:ascii="Palatino Linotype" w:eastAsia="Palatino Linotype" w:hAnsi="Palatino Linotype" w:cs="Palatino Linotype"/>
          <w:sz w:val="22"/>
          <w:szCs w:val="22"/>
        </w:rPr>
      </w:pPr>
      <w:r w:rsidRPr="00F36775">
        <w:rPr>
          <w:rFonts w:ascii="Palatino Linotype" w:eastAsia="Palatino Linotype" w:hAnsi="Palatino Linotype" w:cs="Palatino Linotype"/>
          <w:sz w:val="22"/>
          <w:szCs w:val="22"/>
        </w:rPr>
        <w:t xml:space="preserve">Con fundamento en el artículo 186, fracción I, de la Ley de Transparencia y Acceso a la Información Pública del Estado de México y Municipios, este Instituto considera procedente </w:t>
      </w:r>
      <w:r w:rsidRPr="00F36775">
        <w:rPr>
          <w:rFonts w:ascii="Palatino Linotype" w:eastAsia="Palatino Linotype" w:hAnsi="Palatino Linotype" w:cs="Palatino Linotype"/>
          <w:b/>
          <w:sz w:val="22"/>
          <w:szCs w:val="22"/>
        </w:rPr>
        <w:t xml:space="preserve">SOBRESEER </w:t>
      </w:r>
      <w:r w:rsidRPr="00F36775">
        <w:rPr>
          <w:rFonts w:ascii="Palatino Linotype" w:eastAsia="Palatino Linotype" w:hAnsi="Palatino Linotype" w:cs="Palatino Linotype"/>
          <w:sz w:val="22"/>
          <w:szCs w:val="22"/>
        </w:rPr>
        <w:t xml:space="preserve">el medio de impugnación con folio </w:t>
      </w:r>
      <w:r w:rsidRPr="00F36775">
        <w:rPr>
          <w:rFonts w:ascii="Palatino Linotype" w:eastAsia="Calibri" w:hAnsi="Palatino Linotype" w:cs="Tahoma"/>
          <w:b/>
          <w:bCs/>
          <w:sz w:val="22"/>
          <w:szCs w:val="22"/>
          <w:lang w:eastAsia="en-US"/>
        </w:rPr>
        <w:t>15786/INFOEM/IP/RR/2022.</w:t>
      </w:r>
    </w:p>
    <w:p w14:paraId="3A1CC5D7" w14:textId="77777777" w:rsidR="00DA7F91" w:rsidRPr="00F36775" w:rsidRDefault="00DA7F91" w:rsidP="00DA7F91">
      <w:pPr>
        <w:tabs>
          <w:tab w:val="left" w:pos="4667"/>
        </w:tabs>
        <w:spacing w:line="360" w:lineRule="auto"/>
        <w:contextualSpacing/>
        <w:jc w:val="both"/>
        <w:rPr>
          <w:rFonts w:ascii="Palatino Linotype" w:eastAsia="Calibri" w:hAnsi="Palatino Linotype" w:cs="Tahoma"/>
          <w:bCs/>
          <w:sz w:val="22"/>
          <w:szCs w:val="22"/>
          <w:lang w:eastAsia="en-US"/>
        </w:rPr>
      </w:pPr>
    </w:p>
    <w:p w14:paraId="07745ECB" w14:textId="3A0E14D5" w:rsidR="00566B4D" w:rsidRPr="00F36775" w:rsidRDefault="00566B4D" w:rsidP="00566B4D">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F36775">
        <w:rPr>
          <w:rFonts w:ascii="Palatino Linotype" w:eastAsia="Calibri" w:hAnsi="Palatino Linotype" w:cs="Tahoma"/>
          <w:b/>
          <w:bCs/>
          <w:iCs/>
          <w:sz w:val="22"/>
          <w:szCs w:val="22"/>
          <w:u w:val="single"/>
          <w:lang w:val="es-ES" w:eastAsia="es-ES_tradnl"/>
        </w:rPr>
        <w:t xml:space="preserve">Términos de la Resolución para el Recurrente: </w:t>
      </w:r>
    </w:p>
    <w:p w14:paraId="4941F895" w14:textId="02EA57BB" w:rsidR="00566B4D" w:rsidRPr="00F36775" w:rsidRDefault="00566B4D" w:rsidP="00566B4D">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p>
    <w:p w14:paraId="641D72AB" w14:textId="749F9F40" w:rsidR="00DF548F" w:rsidRPr="00F36775" w:rsidRDefault="00566B4D" w:rsidP="00FE6BED">
      <w:pPr>
        <w:spacing w:line="360" w:lineRule="auto"/>
        <w:jc w:val="both"/>
        <w:rPr>
          <w:rFonts w:ascii="Palatino Linotype" w:hAnsi="Palatino Linotype" w:cs="Tahoma"/>
          <w:sz w:val="22"/>
          <w:szCs w:val="22"/>
        </w:rPr>
      </w:pPr>
      <w:r w:rsidRPr="00F36775">
        <w:rPr>
          <w:rFonts w:ascii="Palatino Linotype" w:hAnsi="Palatino Linotype" w:cs="Tahoma"/>
          <w:sz w:val="22"/>
          <w:szCs w:val="22"/>
        </w:rPr>
        <w:t>Este Instituto Garante determinó que el Recurso de Revisión interpuesto por usted</w:t>
      </w:r>
      <w:r w:rsidR="004979A2" w:rsidRPr="00F36775">
        <w:rPr>
          <w:rFonts w:ascii="Palatino Linotype" w:hAnsi="Palatino Linotype" w:cs="Tahoma"/>
          <w:sz w:val="22"/>
          <w:szCs w:val="22"/>
        </w:rPr>
        <w:t xml:space="preserve">, </w:t>
      </w:r>
      <w:r w:rsidRPr="00F36775">
        <w:rPr>
          <w:rFonts w:ascii="Palatino Linotype" w:hAnsi="Palatino Linotype" w:cs="Tahoma"/>
          <w:sz w:val="22"/>
          <w:szCs w:val="22"/>
        </w:rPr>
        <w:t xml:space="preserve">quedó sin materia, </w:t>
      </w:r>
      <w:r w:rsidR="007C13AB" w:rsidRPr="00F36775">
        <w:rPr>
          <w:rFonts w:ascii="Palatino Linotype" w:hAnsi="Palatino Linotype" w:cs="Tahoma"/>
          <w:sz w:val="22"/>
          <w:szCs w:val="22"/>
        </w:rPr>
        <w:t>lo anterior, en razón que</w:t>
      </w:r>
      <w:r w:rsidR="00DF548F" w:rsidRPr="00F36775">
        <w:rPr>
          <w:rFonts w:ascii="Palatino Linotype" w:hAnsi="Palatino Linotype" w:cs="Tahoma"/>
          <w:sz w:val="22"/>
          <w:szCs w:val="22"/>
        </w:rPr>
        <w:t>, ante la clasificación de la información, se citó al Sujeto Obligado a una audiencia para verificar si los documentos solicitados eran o no clasificados y de la revisión de todo el expediente relacionado con el domicilio proporcionado, se constató que no existió ninguna clausura, por ende los documentos solicitados son inexistentes.</w:t>
      </w:r>
    </w:p>
    <w:p w14:paraId="76C1A2A5" w14:textId="77777777" w:rsidR="00DF548F" w:rsidRPr="00F36775" w:rsidRDefault="00DF548F" w:rsidP="00FE6BED">
      <w:pPr>
        <w:spacing w:line="360" w:lineRule="auto"/>
        <w:jc w:val="both"/>
        <w:rPr>
          <w:rFonts w:ascii="Palatino Linotype" w:hAnsi="Palatino Linotype" w:cs="Tahoma"/>
          <w:sz w:val="22"/>
          <w:szCs w:val="22"/>
        </w:rPr>
      </w:pPr>
    </w:p>
    <w:p w14:paraId="18B26C23" w14:textId="05135A87" w:rsidR="00D67BD7" w:rsidRPr="00F36775" w:rsidRDefault="00DF548F" w:rsidP="00FE6BED">
      <w:pPr>
        <w:spacing w:line="360" w:lineRule="auto"/>
        <w:jc w:val="both"/>
        <w:rPr>
          <w:rFonts w:ascii="Palatino Linotype" w:hAnsi="Palatino Linotype" w:cs="Tahoma"/>
          <w:bCs/>
          <w:color w:val="0D0D0D" w:themeColor="text1" w:themeTint="F2"/>
          <w:sz w:val="22"/>
          <w:szCs w:val="24"/>
        </w:rPr>
      </w:pPr>
      <w:r w:rsidRPr="00F36775">
        <w:rPr>
          <w:rFonts w:ascii="Palatino Linotype" w:hAnsi="Palatino Linotype" w:cs="Tahoma"/>
          <w:sz w:val="22"/>
          <w:szCs w:val="22"/>
        </w:rPr>
        <w:t>Es de resaltar que en la audiencia, el Sujeto Obligado precisó que lo que se clasificó fue el expediente generado toda vez que,</w:t>
      </w:r>
      <w:r w:rsidR="007C13AB" w:rsidRPr="00F36775">
        <w:rPr>
          <w:rFonts w:ascii="Palatino Linotype" w:hAnsi="Palatino Linotype" w:cs="Tahoma"/>
          <w:sz w:val="22"/>
          <w:szCs w:val="22"/>
        </w:rPr>
        <w:t xml:space="preserve"> </w:t>
      </w:r>
      <w:r w:rsidR="00801160" w:rsidRPr="00F36775">
        <w:rPr>
          <w:rFonts w:ascii="Palatino Linotype" w:hAnsi="Palatino Linotype" w:cs="Tahoma"/>
          <w:sz w:val="22"/>
          <w:szCs w:val="22"/>
        </w:rPr>
        <w:t xml:space="preserve">en uso de sus atribuciones llevó a cabo una visita de verificación para invitar al </w:t>
      </w:r>
      <w:r w:rsidR="00801160" w:rsidRPr="00F36775">
        <w:rPr>
          <w:rFonts w:ascii="Palatino Linotype" w:hAnsi="Palatino Linotype" w:cs="Tahoma"/>
          <w:bCs/>
          <w:i/>
          <w:iCs/>
          <w:color w:val="0D0D0D" w:themeColor="text1" w:themeTint="F2"/>
          <w:sz w:val="22"/>
          <w:szCs w:val="24"/>
          <w:u w:val="single"/>
        </w:rPr>
        <w:t xml:space="preserve">usuario y/o propietario y/o detentador y/o su representante y/o persona </w:t>
      </w:r>
      <w:r w:rsidR="00801160" w:rsidRPr="00F36775">
        <w:rPr>
          <w:rFonts w:ascii="Palatino Linotype" w:hAnsi="Palatino Linotype" w:cs="Tahoma"/>
          <w:bCs/>
          <w:i/>
          <w:iCs/>
          <w:color w:val="0D0D0D" w:themeColor="text1" w:themeTint="F2"/>
          <w:sz w:val="22"/>
          <w:szCs w:val="24"/>
          <w:u w:val="single"/>
        </w:rPr>
        <w:lastRenderedPageBreak/>
        <w:t xml:space="preserve">que atiende </w:t>
      </w:r>
      <w:r w:rsidR="00801160" w:rsidRPr="00F36775">
        <w:rPr>
          <w:rFonts w:ascii="Palatino Linotype" w:hAnsi="Palatino Linotype" w:cs="Tahoma"/>
          <w:bCs/>
          <w:color w:val="0D0D0D" w:themeColor="text1" w:themeTint="F2"/>
          <w:sz w:val="22"/>
          <w:szCs w:val="24"/>
        </w:rPr>
        <w:t xml:space="preserve"> para aclarar su situación fiscal</w:t>
      </w:r>
      <w:r w:rsidR="005B6D34" w:rsidRPr="00F36775">
        <w:rPr>
          <w:rFonts w:ascii="Palatino Linotype" w:hAnsi="Palatino Linotype" w:cs="Tahoma"/>
          <w:bCs/>
          <w:color w:val="0D0D0D" w:themeColor="text1" w:themeTint="F2"/>
          <w:sz w:val="22"/>
          <w:szCs w:val="24"/>
        </w:rPr>
        <w:t>, en el entendido que de la empresa y/o inm</w:t>
      </w:r>
      <w:r w:rsidR="00C94DF3" w:rsidRPr="00F36775">
        <w:rPr>
          <w:rFonts w:ascii="Palatino Linotype" w:hAnsi="Palatino Linotype" w:cs="Tahoma"/>
          <w:bCs/>
          <w:color w:val="0D0D0D" w:themeColor="text1" w:themeTint="F2"/>
          <w:sz w:val="22"/>
          <w:szCs w:val="24"/>
        </w:rPr>
        <w:t>u</w:t>
      </w:r>
      <w:r w:rsidR="005B6D34" w:rsidRPr="00F36775">
        <w:rPr>
          <w:rFonts w:ascii="Palatino Linotype" w:hAnsi="Palatino Linotype" w:cs="Tahoma"/>
          <w:bCs/>
          <w:color w:val="0D0D0D" w:themeColor="text1" w:themeTint="F2"/>
          <w:sz w:val="22"/>
          <w:szCs w:val="24"/>
        </w:rPr>
        <w:t xml:space="preserve">eble precisado por usted, </w:t>
      </w:r>
      <w:r w:rsidR="00C94DF3" w:rsidRPr="00F36775">
        <w:rPr>
          <w:rFonts w:ascii="Palatino Linotype" w:hAnsi="Palatino Linotype" w:cs="Tahoma"/>
          <w:bCs/>
          <w:color w:val="0D0D0D" w:themeColor="text1" w:themeTint="F2"/>
          <w:sz w:val="22"/>
          <w:szCs w:val="24"/>
        </w:rPr>
        <w:t>n</w:t>
      </w:r>
      <w:r w:rsidR="005B6D34" w:rsidRPr="00F36775">
        <w:rPr>
          <w:rFonts w:ascii="Palatino Linotype" w:hAnsi="Palatino Linotype" w:cs="Tahoma"/>
          <w:bCs/>
          <w:color w:val="0D0D0D" w:themeColor="text1" w:themeTint="F2"/>
          <w:sz w:val="22"/>
          <w:szCs w:val="24"/>
        </w:rPr>
        <w:t xml:space="preserve">o existen </w:t>
      </w:r>
      <w:r w:rsidR="0005019A" w:rsidRPr="00F36775">
        <w:rPr>
          <w:rFonts w:ascii="Palatino Linotype" w:hAnsi="Palatino Linotype" w:cs="Tahoma"/>
          <w:bCs/>
          <w:color w:val="0D0D0D" w:themeColor="text1" w:themeTint="F2"/>
          <w:sz w:val="22"/>
          <w:szCs w:val="24"/>
        </w:rPr>
        <w:t xml:space="preserve">registro en el padrón de usuarios </w:t>
      </w:r>
      <w:r w:rsidR="00C94DF3" w:rsidRPr="00F36775">
        <w:rPr>
          <w:rFonts w:ascii="Palatino Linotype" w:hAnsi="Palatino Linotype" w:cs="Tahoma"/>
          <w:bCs/>
          <w:color w:val="0D0D0D" w:themeColor="text1" w:themeTint="F2"/>
          <w:sz w:val="22"/>
          <w:szCs w:val="24"/>
        </w:rPr>
        <w:t>d</w:t>
      </w:r>
      <w:r w:rsidR="0005019A" w:rsidRPr="00F36775">
        <w:rPr>
          <w:rFonts w:ascii="Palatino Linotype" w:hAnsi="Palatino Linotype" w:cs="Tahoma"/>
          <w:bCs/>
          <w:color w:val="0D0D0D" w:themeColor="text1" w:themeTint="F2"/>
          <w:sz w:val="22"/>
          <w:szCs w:val="24"/>
        </w:rPr>
        <w:t>el Sujeto Obligado</w:t>
      </w:r>
      <w:r w:rsidR="00C94DF3" w:rsidRPr="00F36775">
        <w:rPr>
          <w:rFonts w:ascii="Palatino Linotype" w:hAnsi="Palatino Linotype" w:cs="Tahoma"/>
          <w:bCs/>
          <w:color w:val="0D0D0D" w:themeColor="text1" w:themeTint="F2"/>
          <w:sz w:val="22"/>
          <w:szCs w:val="24"/>
        </w:rPr>
        <w:t>.</w:t>
      </w:r>
    </w:p>
    <w:p w14:paraId="464FC734" w14:textId="77777777" w:rsidR="00FE6BED" w:rsidRPr="00F36775" w:rsidRDefault="00FE6BED" w:rsidP="00FE6BED">
      <w:pPr>
        <w:spacing w:line="360" w:lineRule="auto"/>
        <w:jc w:val="both"/>
        <w:rPr>
          <w:rFonts w:ascii="Palatino Linotype" w:hAnsi="Palatino Linotype" w:cs="Tahoma"/>
          <w:bCs/>
          <w:color w:val="0D0D0D" w:themeColor="text1" w:themeTint="F2"/>
          <w:sz w:val="22"/>
          <w:szCs w:val="24"/>
        </w:rPr>
      </w:pPr>
    </w:p>
    <w:p w14:paraId="71495DBB" w14:textId="1A982FAE" w:rsidR="005146A0" w:rsidRPr="00F36775" w:rsidRDefault="00E4656F" w:rsidP="005146A0">
      <w:pPr>
        <w:autoSpaceDE w:val="0"/>
        <w:autoSpaceDN w:val="0"/>
        <w:adjustRightInd w:val="0"/>
        <w:spacing w:line="360" w:lineRule="auto"/>
        <w:contextualSpacing/>
        <w:jc w:val="both"/>
        <w:rPr>
          <w:rFonts w:ascii="Palatino Linotype" w:hAnsi="Palatino Linotype" w:cs="Tahoma"/>
          <w:sz w:val="22"/>
          <w:szCs w:val="22"/>
        </w:rPr>
      </w:pPr>
      <w:r w:rsidRPr="00F36775">
        <w:rPr>
          <w:rFonts w:ascii="Palatino Linotype" w:hAnsi="Palatino Linotype" w:cs="Tahoma"/>
          <w:bCs/>
          <w:color w:val="0D0D0D" w:themeColor="text1" w:themeTint="F2"/>
          <w:sz w:val="22"/>
          <w:szCs w:val="24"/>
        </w:rPr>
        <w:t xml:space="preserve">Conforme lo expuesto, en virtud que el Sujeto Obligado hizo de su conocimiento dicha situación a través del Alcance a la Audiencia de Acceso, es que se tuvo por modificada su respuesta inicial, </w:t>
      </w:r>
      <w:r w:rsidR="005146A0" w:rsidRPr="00F36775">
        <w:rPr>
          <w:rFonts w:ascii="Palatino Linotype" w:hAnsi="Palatino Linotype" w:cs="Tahoma"/>
          <w:sz w:val="22"/>
          <w:szCs w:val="22"/>
        </w:rPr>
        <w:t>por lo tanto, toda vez que no existe más controversia entre las partes, se dejó sin materia su medio de defensa, pues su Derecho de Acceso a la Información ya fue atendido por el Sujeto Obligado, en los términos de sus atribuciones.</w:t>
      </w:r>
    </w:p>
    <w:p w14:paraId="73344E1D" w14:textId="0C01276B" w:rsidR="00566B4D" w:rsidRPr="00F36775" w:rsidRDefault="00566B4D" w:rsidP="005146A0">
      <w:pPr>
        <w:spacing w:line="360" w:lineRule="auto"/>
        <w:jc w:val="both"/>
        <w:rPr>
          <w:rFonts w:ascii="Palatino Linotype" w:eastAsia="Calibri" w:hAnsi="Palatino Linotype" w:cs="Tahoma"/>
          <w:b/>
          <w:bCs/>
          <w:iCs/>
          <w:sz w:val="22"/>
          <w:szCs w:val="22"/>
          <w:u w:val="single"/>
          <w:lang w:eastAsia="es-ES_tradnl"/>
        </w:rPr>
      </w:pPr>
    </w:p>
    <w:p w14:paraId="09F1EEC9" w14:textId="77777777" w:rsidR="008C33A8" w:rsidRPr="00F36775" w:rsidRDefault="008C33A8" w:rsidP="008C33A8">
      <w:pPr>
        <w:autoSpaceDE w:val="0"/>
        <w:autoSpaceDN w:val="0"/>
        <w:adjustRightInd w:val="0"/>
        <w:spacing w:line="360" w:lineRule="auto"/>
        <w:contextualSpacing/>
        <w:jc w:val="both"/>
        <w:rPr>
          <w:rFonts w:ascii="Palatino Linotype" w:eastAsia="Calibri" w:hAnsi="Palatino Linotype" w:cs="Tahoma"/>
          <w:iCs/>
          <w:sz w:val="22"/>
          <w:szCs w:val="22"/>
          <w:u w:val="single"/>
          <w:lang w:eastAsia="es-ES_tradnl"/>
        </w:rPr>
      </w:pPr>
      <w:r w:rsidRPr="00F36775">
        <w:rPr>
          <w:rFonts w:ascii="Palatino Linotype" w:eastAsia="Calibri" w:hAnsi="Palatino Linotype" w:cs="Tahoma"/>
          <w:iCs/>
          <w:sz w:val="22"/>
          <w:szCs w:val="22"/>
          <w:u w:val="single"/>
          <w:lang w:eastAsia="es-ES_tradnl"/>
        </w:rPr>
        <w:t xml:space="preserve">La labor del INFOEM, es apoyar a la población para acceder a la información pública y garantizar la protección y el acceso de sus datos personales. </w:t>
      </w:r>
    </w:p>
    <w:p w14:paraId="21623A09" w14:textId="77777777" w:rsidR="008C33A8" w:rsidRPr="00F36775" w:rsidRDefault="008C33A8" w:rsidP="008C33A8">
      <w:pPr>
        <w:autoSpaceDE w:val="0"/>
        <w:autoSpaceDN w:val="0"/>
        <w:adjustRightInd w:val="0"/>
        <w:spacing w:line="360" w:lineRule="auto"/>
        <w:contextualSpacing/>
        <w:jc w:val="both"/>
        <w:rPr>
          <w:rFonts w:ascii="Palatino Linotype" w:eastAsia="Calibri" w:hAnsi="Palatino Linotype" w:cs="Tahoma"/>
          <w:iCs/>
          <w:sz w:val="22"/>
          <w:szCs w:val="22"/>
          <w:u w:val="single"/>
          <w:lang w:eastAsia="es-ES_tradnl"/>
        </w:rPr>
      </w:pPr>
    </w:p>
    <w:p w14:paraId="1BD3C628" w14:textId="50593AC5" w:rsidR="008C33A8" w:rsidRPr="00F36775" w:rsidRDefault="008C33A8" w:rsidP="008C33A8">
      <w:pPr>
        <w:autoSpaceDE w:val="0"/>
        <w:autoSpaceDN w:val="0"/>
        <w:adjustRightInd w:val="0"/>
        <w:spacing w:line="360" w:lineRule="auto"/>
        <w:contextualSpacing/>
        <w:jc w:val="both"/>
        <w:rPr>
          <w:rFonts w:ascii="Palatino Linotype" w:eastAsia="Calibri" w:hAnsi="Palatino Linotype" w:cs="Tahoma"/>
          <w:iCs/>
          <w:sz w:val="22"/>
          <w:szCs w:val="22"/>
          <w:lang w:eastAsia="es-ES_tradnl"/>
        </w:rPr>
      </w:pPr>
      <w:r w:rsidRPr="00F36775">
        <w:rPr>
          <w:rFonts w:ascii="Palatino Linotype" w:eastAsia="Calibri" w:hAnsi="Palatino Linotype" w:cs="Tahoma"/>
          <w:iCs/>
          <w:sz w:val="22"/>
          <w:szCs w:val="22"/>
          <w:lang w:eastAsia="es-ES_tradnl"/>
        </w:rPr>
        <w:t>Por lo expuesto y fundado, este Pleno:</w:t>
      </w:r>
    </w:p>
    <w:p w14:paraId="0952A165" w14:textId="2924C532" w:rsidR="00DF54FB" w:rsidRPr="00F36775" w:rsidRDefault="00DF54FB" w:rsidP="00566B4D">
      <w:pPr>
        <w:tabs>
          <w:tab w:val="left" w:pos="1470"/>
        </w:tabs>
        <w:spacing w:line="360" w:lineRule="auto"/>
        <w:ind w:right="-28"/>
        <w:jc w:val="both"/>
        <w:rPr>
          <w:rFonts w:ascii="Palatino Linotype" w:hAnsi="Palatino Linotype" w:cs="Tahoma"/>
          <w:bCs/>
          <w:color w:val="0D0D0D" w:themeColor="text1" w:themeTint="F2"/>
          <w:sz w:val="22"/>
          <w:szCs w:val="24"/>
        </w:rPr>
      </w:pPr>
    </w:p>
    <w:p w14:paraId="194B8952" w14:textId="0B07BA76" w:rsidR="00566B4D" w:rsidRPr="00F36775" w:rsidRDefault="00DF54FB" w:rsidP="00566B4D">
      <w:pPr>
        <w:spacing w:line="360" w:lineRule="auto"/>
        <w:contextualSpacing/>
        <w:jc w:val="center"/>
        <w:rPr>
          <w:rFonts w:ascii="Palatino Linotype" w:eastAsia="Palatino Linotype" w:hAnsi="Palatino Linotype" w:cs="Palatino Linotype"/>
          <w:b/>
          <w:sz w:val="22"/>
          <w:szCs w:val="22"/>
          <w:lang w:val="pt-BR"/>
        </w:rPr>
      </w:pPr>
      <w:r w:rsidRPr="00F36775">
        <w:rPr>
          <w:rFonts w:ascii="Palatino Linotype" w:eastAsia="Calibri" w:hAnsi="Palatino Linotype" w:cs="Tahoma"/>
          <w:b/>
          <w:bCs/>
          <w:sz w:val="22"/>
          <w:szCs w:val="22"/>
          <w:lang w:val="pt-BR" w:eastAsia="en-US"/>
        </w:rPr>
        <w:t>R E S U E L V E</w:t>
      </w:r>
      <w:r w:rsidR="00566B4D" w:rsidRPr="00F36775">
        <w:rPr>
          <w:rFonts w:ascii="Palatino Linotype" w:eastAsia="Palatino Linotype" w:hAnsi="Palatino Linotype" w:cs="Palatino Linotype"/>
          <w:b/>
          <w:sz w:val="22"/>
          <w:szCs w:val="22"/>
          <w:lang w:val="pt-BR"/>
        </w:rPr>
        <w:t>:</w:t>
      </w:r>
    </w:p>
    <w:p w14:paraId="55FBD30F" w14:textId="77777777" w:rsidR="007409E0" w:rsidRPr="00F36775" w:rsidRDefault="007409E0" w:rsidP="00566B4D">
      <w:pPr>
        <w:spacing w:line="360" w:lineRule="auto"/>
        <w:contextualSpacing/>
        <w:jc w:val="center"/>
        <w:rPr>
          <w:rFonts w:ascii="Palatino Linotype" w:eastAsia="Calibri" w:hAnsi="Palatino Linotype" w:cs="Tahoma"/>
          <w:b/>
          <w:bCs/>
          <w:sz w:val="22"/>
          <w:szCs w:val="22"/>
          <w:lang w:val="pt-BR" w:eastAsia="en-US"/>
        </w:rPr>
      </w:pPr>
    </w:p>
    <w:p w14:paraId="3220C4CE" w14:textId="7F8F6DF9" w:rsidR="00585EA2" w:rsidRPr="00F36775" w:rsidRDefault="007409E0" w:rsidP="00585EA2">
      <w:pPr>
        <w:spacing w:line="360" w:lineRule="auto"/>
        <w:jc w:val="both"/>
        <w:rPr>
          <w:rFonts w:ascii="Palatino Linotype" w:hAnsi="Palatino Linotype" w:cs="Tahoma"/>
          <w:sz w:val="22"/>
          <w:szCs w:val="24"/>
        </w:rPr>
      </w:pPr>
      <w:r w:rsidRPr="00F36775">
        <w:rPr>
          <w:rFonts w:ascii="Palatino Linotype" w:hAnsi="Palatino Linotype" w:cs="Tahoma"/>
          <w:b/>
          <w:iCs/>
          <w:sz w:val="22"/>
          <w:szCs w:val="22"/>
        </w:rPr>
        <w:t>PRIMERO</w:t>
      </w:r>
      <w:r w:rsidRPr="00F36775">
        <w:rPr>
          <w:rFonts w:ascii="Palatino Linotype" w:hAnsi="Palatino Linotype" w:cs="Tahoma"/>
          <w:bCs/>
          <w:iCs/>
          <w:sz w:val="22"/>
          <w:szCs w:val="22"/>
        </w:rPr>
        <w:t xml:space="preserve">. </w:t>
      </w:r>
      <w:r w:rsidR="002F138F" w:rsidRPr="00F36775">
        <w:rPr>
          <w:rFonts w:ascii="Palatino Linotype" w:eastAsia="Calibri" w:hAnsi="Palatino Linotype" w:cs="Tahoma"/>
          <w:bCs/>
          <w:sz w:val="22"/>
          <w:lang w:eastAsia="en-US"/>
        </w:rPr>
        <w:t xml:space="preserve">Se </w:t>
      </w:r>
      <w:r w:rsidR="002F138F" w:rsidRPr="00F36775">
        <w:rPr>
          <w:rFonts w:ascii="Palatino Linotype" w:eastAsia="Calibri" w:hAnsi="Palatino Linotype" w:cs="Tahoma"/>
          <w:b/>
          <w:bCs/>
          <w:sz w:val="22"/>
          <w:lang w:eastAsia="en-US"/>
        </w:rPr>
        <w:t xml:space="preserve">SOBRESEE </w:t>
      </w:r>
      <w:r w:rsidR="002F138F" w:rsidRPr="00F36775">
        <w:rPr>
          <w:rFonts w:ascii="Palatino Linotype" w:eastAsia="Calibri" w:hAnsi="Palatino Linotype" w:cs="Tahoma"/>
          <w:bCs/>
          <w:sz w:val="22"/>
          <w:lang w:eastAsia="en-US"/>
        </w:rPr>
        <w:t xml:space="preserve">el Recurso de Revisión </w:t>
      </w:r>
      <w:r w:rsidR="002F138F" w:rsidRPr="00F36775">
        <w:rPr>
          <w:rFonts w:ascii="Palatino Linotype" w:hAnsi="Palatino Linotype" w:cs="Tahoma"/>
          <w:b/>
          <w:bCs/>
          <w:color w:val="0D0D0D" w:themeColor="text1" w:themeTint="F2"/>
          <w:sz w:val="22"/>
          <w:szCs w:val="22"/>
        </w:rPr>
        <w:t>15786</w:t>
      </w:r>
      <w:r w:rsidR="0051566E" w:rsidRPr="00F36775">
        <w:rPr>
          <w:rFonts w:ascii="Palatino Linotype" w:hAnsi="Palatino Linotype" w:cs="Tahoma"/>
          <w:b/>
          <w:bCs/>
          <w:color w:val="0D0D0D" w:themeColor="text1" w:themeTint="F2"/>
          <w:sz w:val="22"/>
          <w:szCs w:val="22"/>
        </w:rPr>
        <w:t>/</w:t>
      </w:r>
      <w:r w:rsidR="002F138F" w:rsidRPr="00F36775">
        <w:rPr>
          <w:rFonts w:ascii="Palatino Linotype" w:hAnsi="Palatino Linotype" w:cs="Tahoma"/>
          <w:b/>
          <w:bCs/>
          <w:color w:val="0D0D0D" w:themeColor="text1" w:themeTint="F2"/>
          <w:sz w:val="22"/>
          <w:szCs w:val="22"/>
        </w:rPr>
        <w:t>INFOEM/IP/RR/2022</w:t>
      </w:r>
      <w:r w:rsidR="002F138F" w:rsidRPr="00F36775">
        <w:rPr>
          <w:rFonts w:ascii="Palatino Linotype" w:hAnsi="Palatino Linotype"/>
          <w:sz w:val="22"/>
        </w:rPr>
        <w:t xml:space="preserve">, </w:t>
      </w:r>
      <w:r w:rsidR="002F138F" w:rsidRPr="00F36775">
        <w:rPr>
          <w:rFonts w:ascii="Palatino Linotype" w:hAnsi="Palatino Linotype" w:cs="Arial"/>
          <w:sz w:val="22"/>
          <w:szCs w:val="22"/>
        </w:rPr>
        <w:t xml:space="preserve">porque el Sujeto Obligado </w:t>
      </w:r>
      <w:r w:rsidR="002F138F" w:rsidRPr="00F36775">
        <w:rPr>
          <w:rFonts w:ascii="Palatino Linotype" w:hAnsi="Palatino Linotype" w:cs="Arial"/>
          <w:b/>
          <w:bCs/>
          <w:sz w:val="22"/>
          <w:szCs w:val="22"/>
        </w:rPr>
        <w:t>al modificar la respuesta</w:t>
      </w:r>
      <w:r w:rsidR="002F138F" w:rsidRPr="00F36775">
        <w:rPr>
          <w:rFonts w:ascii="Palatino Linotype" w:hAnsi="Palatino Linotype" w:cs="Arial"/>
          <w:sz w:val="22"/>
          <w:szCs w:val="22"/>
        </w:rPr>
        <w:t xml:space="preserve"> a la solicitud </w:t>
      </w:r>
      <w:r w:rsidR="002F138F" w:rsidRPr="00F36775">
        <w:rPr>
          <w:rFonts w:ascii="Palatino Linotype" w:hAnsi="Palatino Linotype" w:cs="Arial"/>
          <w:b/>
          <w:bCs/>
          <w:sz w:val="22"/>
          <w:szCs w:val="22"/>
        </w:rPr>
        <w:t>00022/OASMATEOAT/IP/2022</w:t>
      </w:r>
      <w:r w:rsidR="002F138F" w:rsidRPr="00F36775">
        <w:rPr>
          <w:rFonts w:ascii="Palatino Linotype" w:hAnsi="Palatino Linotype" w:cs="Arial"/>
          <w:sz w:val="22"/>
          <w:szCs w:val="22"/>
        </w:rPr>
        <w:t>, el Recurso de Revisión</w:t>
      </w:r>
      <w:r w:rsidR="002F138F" w:rsidRPr="00F36775">
        <w:rPr>
          <w:rFonts w:ascii="Palatino Linotype" w:hAnsi="Palatino Linotype" w:cs="Arial"/>
          <w:b/>
          <w:sz w:val="22"/>
          <w:szCs w:val="22"/>
        </w:rPr>
        <w:t xml:space="preserve"> quedó sin materia</w:t>
      </w:r>
      <w:r w:rsidR="00F3057F" w:rsidRPr="00F36775">
        <w:rPr>
          <w:rFonts w:ascii="Palatino Linotype" w:hAnsi="Palatino Linotype" w:cs="Arial"/>
          <w:sz w:val="22"/>
          <w:szCs w:val="22"/>
        </w:rPr>
        <w:t>,</w:t>
      </w:r>
      <w:r w:rsidR="002F138F" w:rsidRPr="00F36775">
        <w:rPr>
          <w:rFonts w:ascii="Palatino Linotype" w:hAnsi="Palatino Linotype" w:cs="Arial"/>
          <w:sz w:val="22"/>
          <w:szCs w:val="22"/>
        </w:rPr>
        <w:t xml:space="preserve"> </w:t>
      </w:r>
      <w:r w:rsidR="00A53C80" w:rsidRPr="00F36775">
        <w:rPr>
          <w:rFonts w:ascii="Palatino Linotype" w:hAnsi="Palatino Linotype" w:cs="Arial"/>
          <w:sz w:val="22"/>
          <w:szCs w:val="22"/>
        </w:rPr>
        <w:t xml:space="preserve">en términos del artículo 192, fracción III, </w:t>
      </w:r>
      <w:r w:rsidR="00585EA2" w:rsidRPr="00F36775">
        <w:rPr>
          <w:rFonts w:ascii="Palatino Linotype" w:hAnsi="Palatino Linotype" w:cs="Arial"/>
          <w:sz w:val="22"/>
          <w:szCs w:val="22"/>
        </w:rPr>
        <w:t xml:space="preserve">de la Ley de Transparencia y Acceso a la Información Pública del Estado de México y Municipios, </w:t>
      </w:r>
      <w:r w:rsidR="00585EA2" w:rsidRPr="00F36775">
        <w:rPr>
          <w:rFonts w:ascii="Palatino Linotype" w:hAnsi="Palatino Linotype" w:cs="Tahoma"/>
          <w:sz w:val="22"/>
          <w:szCs w:val="24"/>
        </w:rPr>
        <w:t xml:space="preserve">de conformidad con los Considerandos </w:t>
      </w:r>
      <w:r w:rsidR="00585EA2" w:rsidRPr="00F36775">
        <w:rPr>
          <w:rFonts w:ascii="Palatino Linotype" w:hAnsi="Palatino Linotype" w:cs="Tahoma"/>
          <w:b/>
          <w:sz w:val="22"/>
          <w:szCs w:val="24"/>
        </w:rPr>
        <w:t>TERCERO y CUARTO</w:t>
      </w:r>
      <w:r w:rsidR="00585EA2" w:rsidRPr="00F36775">
        <w:rPr>
          <w:rFonts w:ascii="Palatino Linotype" w:hAnsi="Palatino Linotype" w:cs="Tahoma"/>
          <w:sz w:val="22"/>
          <w:szCs w:val="24"/>
        </w:rPr>
        <w:t xml:space="preserve"> de la presente Resolución.</w:t>
      </w:r>
    </w:p>
    <w:p w14:paraId="0AABBCA5" w14:textId="2E2AEED9" w:rsidR="00566B4D" w:rsidRPr="00F36775" w:rsidRDefault="00566B4D" w:rsidP="00585EA2">
      <w:pPr>
        <w:spacing w:line="360" w:lineRule="auto"/>
        <w:jc w:val="both"/>
        <w:rPr>
          <w:rFonts w:ascii="Palatino Linotype" w:hAnsi="Palatino Linotype"/>
          <w:sz w:val="22"/>
        </w:rPr>
      </w:pPr>
    </w:p>
    <w:p w14:paraId="7970B5D1" w14:textId="0E05A30E" w:rsidR="00566B4D" w:rsidRPr="00F36775" w:rsidRDefault="00566B4D" w:rsidP="00566B4D">
      <w:pPr>
        <w:spacing w:line="360" w:lineRule="auto"/>
        <w:contextualSpacing/>
        <w:jc w:val="both"/>
        <w:rPr>
          <w:rFonts w:ascii="Palatino Linotype" w:hAnsi="Palatino Linotype" w:cs="Arial"/>
          <w:sz w:val="22"/>
          <w:szCs w:val="22"/>
        </w:rPr>
      </w:pPr>
      <w:r w:rsidRPr="00F36775">
        <w:rPr>
          <w:rFonts w:ascii="Palatino Linotype" w:hAnsi="Palatino Linotype"/>
          <w:b/>
          <w:sz w:val="22"/>
          <w:szCs w:val="22"/>
        </w:rPr>
        <w:t>SEGUNDO.</w:t>
      </w:r>
      <w:r w:rsidRPr="00F36775">
        <w:rPr>
          <w:rFonts w:ascii="Palatino Linotype" w:hAnsi="Palatino Linotype" w:cs="Arial"/>
          <w:sz w:val="22"/>
          <w:szCs w:val="22"/>
        </w:rPr>
        <w:t xml:space="preserve"> </w:t>
      </w:r>
      <w:r w:rsidRPr="00F36775">
        <w:rPr>
          <w:rFonts w:ascii="Palatino Linotype" w:hAnsi="Palatino Linotype" w:cs="Arial"/>
          <w:b/>
          <w:sz w:val="22"/>
          <w:szCs w:val="22"/>
        </w:rPr>
        <w:t xml:space="preserve">Notifíquese </w:t>
      </w:r>
      <w:r w:rsidRPr="00F36775">
        <w:rPr>
          <w:rFonts w:ascii="Palatino Linotype" w:hAnsi="Palatino Linotype" w:cs="Arial"/>
          <w:sz w:val="22"/>
          <w:szCs w:val="22"/>
        </w:rPr>
        <w:t>la presente resolución</w:t>
      </w:r>
      <w:r w:rsidRPr="00F36775">
        <w:rPr>
          <w:rFonts w:ascii="Palatino Linotype" w:hAnsi="Palatino Linotype" w:cs="Arial"/>
          <w:b/>
          <w:sz w:val="22"/>
          <w:szCs w:val="22"/>
        </w:rPr>
        <w:t xml:space="preserve"> </w:t>
      </w:r>
      <w:r w:rsidRPr="00F36775">
        <w:rPr>
          <w:rFonts w:ascii="Palatino Linotype" w:hAnsi="Palatino Linotype" w:cs="Arial"/>
          <w:sz w:val="22"/>
          <w:szCs w:val="22"/>
        </w:rPr>
        <w:t xml:space="preserve">al Titular de la Unidad de Transparencia del </w:t>
      </w:r>
      <w:r w:rsidRPr="00F36775">
        <w:rPr>
          <w:rFonts w:ascii="Palatino Linotype" w:hAnsi="Palatino Linotype" w:cs="Arial"/>
          <w:bCs/>
          <w:sz w:val="22"/>
          <w:szCs w:val="22"/>
        </w:rPr>
        <w:t>Sujeto Obligado</w:t>
      </w:r>
      <w:r w:rsidR="00B32568" w:rsidRPr="00F36775">
        <w:rPr>
          <w:rFonts w:ascii="Palatino Linotype" w:hAnsi="Palatino Linotype" w:cs="Arial"/>
          <w:sz w:val="22"/>
          <w:szCs w:val="22"/>
        </w:rPr>
        <w:t>, a través del SAIMEX.</w:t>
      </w:r>
    </w:p>
    <w:p w14:paraId="37C2C3AD" w14:textId="77777777" w:rsidR="009968E8" w:rsidRPr="00F36775" w:rsidRDefault="009968E8" w:rsidP="009968E8">
      <w:pPr>
        <w:spacing w:line="360" w:lineRule="auto"/>
        <w:contextualSpacing/>
        <w:jc w:val="both"/>
        <w:rPr>
          <w:rFonts w:ascii="Palatino Linotype" w:hAnsi="Palatino Linotype" w:cs="Arial"/>
          <w:sz w:val="22"/>
          <w:szCs w:val="22"/>
        </w:rPr>
      </w:pPr>
    </w:p>
    <w:p w14:paraId="45D99080" w14:textId="4D465D19" w:rsidR="009968E8" w:rsidRPr="00F36775" w:rsidRDefault="009968E8" w:rsidP="009968E8">
      <w:pPr>
        <w:spacing w:line="360" w:lineRule="auto"/>
        <w:contextualSpacing/>
        <w:jc w:val="both"/>
        <w:rPr>
          <w:rFonts w:ascii="Palatino Linotype" w:hAnsi="Palatino Linotype" w:cs="Tahoma"/>
          <w:sz w:val="22"/>
          <w:szCs w:val="22"/>
        </w:rPr>
      </w:pPr>
      <w:r w:rsidRPr="00F36775">
        <w:rPr>
          <w:rFonts w:ascii="Palatino Linotype" w:hAnsi="Palatino Linotype" w:cs="Arial"/>
          <w:b/>
          <w:sz w:val="22"/>
          <w:szCs w:val="22"/>
        </w:rPr>
        <w:lastRenderedPageBreak/>
        <w:t>TERCERO.</w:t>
      </w:r>
      <w:r w:rsidRPr="00F36775">
        <w:rPr>
          <w:rFonts w:ascii="Palatino Linotype" w:hAnsi="Palatino Linotype" w:cs="Arial"/>
          <w:sz w:val="22"/>
          <w:szCs w:val="22"/>
        </w:rPr>
        <w:t xml:space="preserve"> </w:t>
      </w:r>
      <w:r w:rsidRPr="00F36775">
        <w:rPr>
          <w:rFonts w:ascii="Palatino Linotype" w:hAnsi="Palatino Linotype" w:cs="Arial"/>
          <w:b/>
          <w:sz w:val="22"/>
          <w:szCs w:val="22"/>
        </w:rPr>
        <w:t xml:space="preserve">Notifíquese </w:t>
      </w:r>
      <w:r w:rsidRPr="00F36775">
        <w:rPr>
          <w:rFonts w:ascii="Palatino Linotype" w:hAnsi="Palatino Linotype" w:cs="Arial"/>
          <w:sz w:val="22"/>
          <w:szCs w:val="22"/>
        </w:rPr>
        <w:t>la presente resolución</w:t>
      </w:r>
      <w:r w:rsidRPr="00F36775">
        <w:rPr>
          <w:rFonts w:ascii="Palatino Linotype" w:hAnsi="Palatino Linotype" w:cs="Arial"/>
          <w:b/>
          <w:sz w:val="22"/>
          <w:szCs w:val="22"/>
        </w:rPr>
        <w:t xml:space="preserve"> </w:t>
      </w:r>
      <w:r w:rsidRPr="00F36775">
        <w:rPr>
          <w:rFonts w:ascii="Palatino Linotype" w:hAnsi="Palatino Linotype" w:cs="Arial"/>
          <w:sz w:val="22"/>
          <w:szCs w:val="22"/>
        </w:rPr>
        <w:t xml:space="preserve">al Recurrente, a través del SAIMEX, </w:t>
      </w:r>
      <w:r w:rsidRPr="00F36775">
        <w:rPr>
          <w:rFonts w:ascii="Palatino Linotype" w:hAnsi="Palatino Linotype" w:cs="Tahoma"/>
          <w:sz w:val="22"/>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4824DA0" w14:textId="77777777" w:rsidR="00A73D43" w:rsidRPr="00F36775" w:rsidRDefault="00A73D43" w:rsidP="00DF54FB">
      <w:pPr>
        <w:spacing w:line="360" w:lineRule="auto"/>
        <w:contextualSpacing/>
        <w:jc w:val="both"/>
        <w:rPr>
          <w:rFonts w:ascii="Palatino Linotype" w:hAnsi="Palatino Linotype" w:cs="Tahoma"/>
          <w:sz w:val="22"/>
          <w:szCs w:val="22"/>
        </w:rPr>
      </w:pPr>
    </w:p>
    <w:p w14:paraId="540E21F1" w14:textId="0DD60033" w:rsidR="00DF54FB" w:rsidRPr="00455466" w:rsidRDefault="00DF54FB" w:rsidP="00DF54FB">
      <w:pPr>
        <w:spacing w:line="360" w:lineRule="auto"/>
        <w:ind w:right="-93"/>
        <w:jc w:val="both"/>
        <w:rPr>
          <w:rFonts w:ascii="Palatino Linotype" w:eastAsia="Calibri" w:hAnsi="Palatino Linotype" w:cs="Tahoma"/>
          <w:bCs/>
          <w:sz w:val="22"/>
          <w:szCs w:val="22"/>
          <w:lang w:eastAsia="en-US"/>
        </w:rPr>
      </w:pPr>
      <w:r w:rsidRPr="00F36775">
        <w:rPr>
          <w:rFonts w:ascii="Palatino Linotype" w:eastAsia="Calibri" w:hAnsi="Palatino Linotype" w:cs="Tahoma"/>
          <w:bCs/>
          <w:sz w:val="22"/>
          <w:szCs w:val="22"/>
          <w:lang w:eastAsia="en-US"/>
        </w:rPr>
        <w:t xml:space="preserve">ASÍ LO RESUELVE, POR </w:t>
      </w:r>
      <w:r w:rsidRPr="00F36775">
        <w:rPr>
          <w:rFonts w:ascii="Palatino Linotype" w:eastAsia="Calibri" w:hAnsi="Palatino Linotype" w:cs="Tahoma"/>
          <w:b/>
          <w:sz w:val="22"/>
          <w:szCs w:val="22"/>
          <w:lang w:eastAsia="en-US"/>
        </w:rPr>
        <w:t>UNANIMIDAD</w:t>
      </w:r>
      <w:r w:rsidRPr="00F36775">
        <w:rPr>
          <w:rFonts w:ascii="Palatino Linotype" w:eastAsia="Calibri" w:hAnsi="Palatino Linotype" w:cs="Tahoma"/>
          <w:bCs/>
          <w:sz w:val="22"/>
          <w:szCs w:val="22"/>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968E8" w:rsidRPr="00F36775">
        <w:rPr>
          <w:rFonts w:ascii="Palatino Linotype" w:eastAsia="Calibri" w:hAnsi="Palatino Linotype" w:cs="Tahoma"/>
          <w:bCs/>
          <w:sz w:val="22"/>
          <w:szCs w:val="22"/>
          <w:lang w:eastAsia="en-US"/>
        </w:rPr>
        <w:t>DÉCIMA SÉPTIMA</w:t>
      </w:r>
      <w:r w:rsidR="00390040" w:rsidRPr="00F36775">
        <w:rPr>
          <w:rFonts w:ascii="Palatino Linotype" w:eastAsia="Calibri" w:hAnsi="Palatino Linotype" w:cs="Tahoma"/>
          <w:bCs/>
          <w:sz w:val="22"/>
          <w:szCs w:val="22"/>
          <w:lang w:eastAsia="en-US"/>
        </w:rPr>
        <w:t xml:space="preserve"> </w:t>
      </w:r>
      <w:r w:rsidRPr="00F36775">
        <w:rPr>
          <w:rFonts w:ascii="Palatino Linotype" w:eastAsia="Calibri" w:hAnsi="Palatino Linotype" w:cs="Tahoma"/>
          <w:bCs/>
          <w:sz w:val="22"/>
          <w:szCs w:val="22"/>
          <w:lang w:eastAsia="en-US"/>
        </w:rPr>
        <w:t xml:space="preserve">SESIÓN ORDINARIA, CELEBRADA EL </w:t>
      </w:r>
      <w:r w:rsidR="009968E8" w:rsidRPr="00F36775">
        <w:rPr>
          <w:rFonts w:ascii="Palatino Linotype" w:eastAsia="Calibri" w:hAnsi="Palatino Linotype" w:cs="Tahoma"/>
          <w:bCs/>
          <w:sz w:val="22"/>
          <w:szCs w:val="22"/>
          <w:lang w:eastAsia="en-US"/>
        </w:rPr>
        <w:t>DIEZ</w:t>
      </w:r>
      <w:r w:rsidRPr="00F36775">
        <w:rPr>
          <w:rFonts w:ascii="Palatino Linotype" w:eastAsia="Calibri" w:hAnsi="Palatino Linotype" w:cs="Tahoma"/>
          <w:bCs/>
          <w:sz w:val="22"/>
          <w:szCs w:val="22"/>
          <w:lang w:eastAsia="en-US"/>
        </w:rPr>
        <w:t xml:space="preserve"> DE </w:t>
      </w:r>
      <w:r w:rsidR="009968E8" w:rsidRPr="00F36775">
        <w:rPr>
          <w:rFonts w:ascii="Palatino Linotype" w:eastAsia="Calibri" w:hAnsi="Palatino Linotype" w:cs="Tahoma"/>
          <w:bCs/>
          <w:sz w:val="22"/>
          <w:szCs w:val="22"/>
          <w:lang w:eastAsia="en-US"/>
        </w:rPr>
        <w:t>MAYO</w:t>
      </w:r>
      <w:r w:rsidRPr="00F36775">
        <w:rPr>
          <w:rFonts w:ascii="Palatino Linotype" w:eastAsia="Calibri" w:hAnsi="Palatino Linotype" w:cs="Tahoma"/>
          <w:bCs/>
          <w:sz w:val="22"/>
          <w:szCs w:val="22"/>
          <w:lang w:eastAsia="en-US"/>
        </w:rPr>
        <w:t xml:space="preserve"> DE DOS MIL </w:t>
      </w:r>
      <w:r w:rsidR="00D0722B" w:rsidRPr="00F36775">
        <w:rPr>
          <w:rFonts w:ascii="Palatino Linotype" w:eastAsia="Calibri" w:hAnsi="Palatino Linotype" w:cs="Tahoma"/>
          <w:bCs/>
          <w:sz w:val="22"/>
          <w:szCs w:val="22"/>
          <w:lang w:eastAsia="en-US"/>
        </w:rPr>
        <w:t>VEINTITRÉS</w:t>
      </w:r>
      <w:r w:rsidRPr="00F36775">
        <w:rPr>
          <w:rFonts w:ascii="Palatino Linotype" w:eastAsia="Calibri" w:hAnsi="Palatino Linotype" w:cs="Tahoma"/>
          <w:bCs/>
          <w:sz w:val="22"/>
          <w:szCs w:val="22"/>
          <w:lang w:eastAsia="en-US"/>
        </w:rPr>
        <w:t>, ANTE EL SECRETARIO TÉCNICO DEL PLENO, ALEXIS TAPIA RAMÍREZ.</w:t>
      </w:r>
    </w:p>
    <w:p w14:paraId="379F9C03" w14:textId="41EB8D4D" w:rsidR="00082DF9" w:rsidRDefault="00082DF9">
      <w:pPr>
        <w:spacing w:after="160" w:line="259" w:lineRule="auto"/>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br w:type="page"/>
      </w:r>
    </w:p>
    <w:p w14:paraId="04989F5D" w14:textId="77777777" w:rsidR="00A5330A" w:rsidRPr="004C2718" w:rsidRDefault="00A5330A">
      <w:pPr>
        <w:tabs>
          <w:tab w:val="center" w:pos="4568"/>
        </w:tabs>
        <w:spacing w:line="360" w:lineRule="auto"/>
        <w:ind w:right="-93"/>
        <w:jc w:val="both"/>
        <w:rPr>
          <w:rFonts w:ascii="Palatino Linotype" w:eastAsia="Calibri" w:hAnsi="Palatino Linotype" w:cs="Tahoma"/>
          <w:bCs/>
          <w:sz w:val="22"/>
          <w:szCs w:val="22"/>
          <w:lang w:eastAsia="en-US"/>
        </w:rPr>
      </w:pPr>
    </w:p>
    <w:sectPr w:rsidR="00A5330A" w:rsidRPr="004C2718" w:rsidSect="009D5C33">
      <w:headerReference w:type="default" r:id="rId15"/>
      <w:footerReference w:type="default" r:id="rId16"/>
      <w:headerReference w:type="first" r:id="rId17"/>
      <w:footerReference w:type="first" r:id="rId18"/>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1DA8B" w14:textId="77777777" w:rsidR="00E634E2" w:rsidRDefault="00E634E2" w:rsidP="00B31222">
      <w:r>
        <w:separator/>
      </w:r>
    </w:p>
  </w:endnote>
  <w:endnote w:type="continuationSeparator" w:id="0">
    <w:p w14:paraId="7CBCFF21" w14:textId="77777777" w:rsidR="00E634E2" w:rsidRDefault="00E634E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D90697" w:rsidRDefault="00D90697">
            <w:pPr>
              <w:pStyle w:val="Piedepgina"/>
              <w:jc w:val="right"/>
            </w:pPr>
          </w:p>
          <w:p w14:paraId="58BFAB62" w14:textId="0901A5F3" w:rsidR="00D90697" w:rsidRDefault="00D9069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42E8E">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42E8E">
              <w:rPr>
                <w:b/>
                <w:bCs/>
                <w:noProof/>
              </w:rPr>
              <w:t>23</w:t>
            </w:r>
            <w:r>
              <w:rPr>
                <w:b/>
                <w:bCs/>
                <w:sz w:val="24"/>
                <w:szCs w:val="24"/>
              </w:rPr>
              <w:fldChar w:fldCharType="end"/>
            </w:r>
          </w:p>
        </w:sdtContent>
      </w:sdt>
    </w:sdtContent>
  </w:sdt>
  <w:p w14:paraId="4C1EBC12" w14:textId="77777777" w:rsidR="00D90697" w:rsidRDefault="00D906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D90697" w:rsidRDefault="00D9069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42E8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42E8E">
              <w:rPr>
                <w:b/>
                <w:bCs/>
                <w:noProof/>
              </w:rPr>
              <w:t>23</w:t>
            </w:r>
            <w:r>
              <w:rPr>
                <w:b/>
                <w:bCs/>
                <w:sz w:val="24"/>
                <w:szCs w:val="24"/>
              </w:rPr>
              <w:fldChar w:fldCharType="end"/>
            </w:r>
          </w:p>
        </w:sdtContent>
      </w:sdt>
    </w:sdtContent>
  </w:sdt>
  <w:p w14:paraId="15BD444E" w14:textId="77777777" w:rsidR="00D90697" w:rsidRDefault="00D906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0EA48" w14:textId="77777777" w:rsidR="00E634E2" w:rsidRDefault="00E634E2" w:rsidP="00B31222">
      <w:r>
        <w:separator/>
      </w:r>
    </w:p>
  </w:footnote>
  <w:footnote w:type="continuationSeparator" w:id="0">
    <w:p w14:paraId="35FF58ED" w14:textId="77777777" w:rsidR="00E634E2" w:rsidRDefault="00E634E2"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D90697" w:rsidRPr="005C106F" w14:paraId="717A868E" w14:textId="77777777" w:rsidTr="002465DF">
      <w:trPr>
        <w:trHeight w:val="1435"/>
      </w:trPr>
      <w:tc>
        <w:tcPr>
          <w:tcW w:w="283" w:type="dxa"/>
          <w:shd w:val="clear" w:color="auto" w:fill="auto"/>
        </w:tcPr>
        <w:p w14:paraId="4289BF87" w14:textId="424F5393" w:rsidR="00D90697" w:rsidRPr="005C106F" w:rsidRDefault="00D90697"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D90697" w:rsidRDefault="00D90697"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D90697" w14:paraId="39F88D19" w14:textId="77777777" w:rsidTr="002465DF">
            <w:trPr>
              <w:trHeight w:val="99"/>
            </w:trPr>
            <w:tc>
              <w:tcPr>
                <w:tcW w:w="2943" w:type="dxa"/>
              </w:tcPr>
              <w:p w14:paraId="4E3B62F5" w14:textId="77777777" w:rsidR="00D90697" w:rsidRPr="008D640C" w:rsidRDefault="00D90697"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28A53DDC" w:rsidR="00D90697" w:rsidRPr="008D640C" w:rsidRDefault="00C5005C" w:rsidP="0064524C">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15786</w:t>
                </w:r>
                <w:r w:rsidR="00D90697" w:rsidRPr="008D640C">
                  <w:rPr>
                    <w:rFonts w:ascii="Palatino Linotype" w:eastAsia="Calibri" w:hAnsi="Palatino Linotype" w:cs="Tahoma"/>
                    <w:b/>
                    <w:bCs/>
                    <w:sz w:val="22"/>
                    <w:szCs w:val="22"/>
                    <w:lang w:eastAsia="en-US"/>
                  </w:rPr>
                  <w:t>/INFOEM/IP/RR/</w:t>
                </w:r>
                <w:r w:rsidR="005C6A9E">
                  <w:rPr>
                    <w:rFonts w:ascii="Palatino Linotype" w:eastAsia="Calibri" w:hAnsi="Palatino Linotype" w:cs="Tahoma"/>
                    <w:b/>
                    <w:bCs/>
                    <w:sz w:val="22"/>
                    <w:szCs w:val="22"/>
                    <w:lang w:eastAsia="en-US"/>
                  </w:rPr>
                  <w:t>2022</w:t>
                </w:r>
              </w:p>
            </w:tc>
          </w:tr>
          <w:tr w:rsidR="0094302E" w14:paraId="3385006F" w14:textId="77777777" w:rsidTr="002465DF">
            <w:trPr>
              <w:trHeight w:val="195"/>
            </w:trPr>
            <w:tc>
              <w:tcPr>
                <w:tcW w:w="2943" w:type="dxa"/>
              </w:tcPr>
              <w:p w14:paraId="0F49CA35" w14:textId="77777777" w:rsidR="0094302E" w:rsidRPr="008D640C" w:rsidRDefault="0094302E" w:rsidP="0094302E">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2BB65B5D" w:rsidR="0094302E" w:rsidRPr="008D640C" w:rsidRDefault="00C5005C" w:rsidP="0094302E">
                <w:pPr>
                  <w:tabs>
                    <w:tab w:val="left" w:pos="2834"/>
                    <w:tab w:val="right" w:pos="8838"/>
                  </w:tabs>
                  <w:ind w:left="-28" w:right="171"/>
                  <w:jc w:val="both"/>
                  <w:rPr>
                    <w:rFonts w:ascii="Palatino Linotype" w:eastAsia="Calibri" w:hAnsi="Palatino Linotype" w:cs="Tahoma"/>
                    <w:b/>
                    <w:sz w:val="22"/>
                    <w:szCs w:val="22"/>
                    <w:lang w:eastAsia="en-US"/>
                  </w:rPr>
                </w:pPr>
                <w:r w:rsidRPr="00C5005C">
                  <w:rPr>
                    <w:rFonts w:ascii="Palatino Linotype" w:eastAsia="Calibri" w:hAnsi="Palatino Linotype" w:cs="Tahoma"/>
                    <w:sz w:val="22"/>
                    <w:szCs w:val="22"/>
                    <w:lang w:eastAsia="en-US"/>
                  </w:rPr>
                  <w:t xml:space="preserve">Organismo Público Descentralizado para la Prestación de </w:t>
                </w:r>
                <w:r w:rsidR="00DF548F">
                  <w:rPr>
                    <w:rFonts w:ascii="Palatino Linotype" w:eastAsia="Calibri" w:hAnsi="Palatino Linotype" w:cs="Tahoma"/>
                    <w:sz w:val="22"/>
                    <w:szCs w:val="22"/>
                    <w:lang w:eastAsia="en-US"/>
                  </w:rPr>
                  <w:t>l</w:t>
                </w:r>
                <w:r w:rsidRPr="00C5005C">
                  <w:rPr>
                    <w:rFonts w:ascii="Palatino Linotype" w:eastAsia="Calibri" w:hAnsi="Palatino Linotype" w:cs="Tahoma"/>
                    <w:sz w:val="22"/>
                    <w:szCs w:val="22"/>
                    <w:lang w:eastAsia="en-US"/>
                  </w:rPr>
                  <w:t>os Servicios de Agua Potable Alcantarillado y Saneamiento del Municipio de San Mateo Atenco</w:t>
                </w:r>
              </w:p>
            </w:tc>
          </w:tr>
          <w:tr w:rsidR="00D90697" w14:paraId="341FB120" w14:textId="77777777" w:rsidTr="002465DF">
            <w:trPr>
              <w:trHeight w:val="404"/>
            </w:trPr>
            <w:tc>
              <w:tcPr>
                <w:tcW w:w="2943" w:type="dxa"/>
              </w:tcPr>
              <w:p w14:paraId="106E7054" w14:textId="77777777" w:rsidR="00D90697" w:rsidRPr="008D640C" w:rsidRDefault="00D9069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D90697" w:rsidRPr="008D640C" w:rsidRDefault="00D90697"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D90697" w:rsidRPr="005C106F" w:rsidRDefault="00D90697" w:rsidP="005743D2">
          <w:pPr>
            <w:tabs>
              <w:tab w:val="right" w:pos="8838"/>
            </w:tabs>
            <w:ind w:left="-28"/>
            <w:jc w:val="both"/>
            <w:rPr>
              <w:rFonts w:ascii="Arial" w:eastAsia="Calibri" w:hAnsi="Arial" w:cs="Arial"/>
              <w:b/>
              <w:sz w:val="22"/>
              <w:szCs w:val="22"/>
              <w:lang w:eastAsia="en-US"/>
            </w:rPr>
          </w:pPr>
        </w:p>
      </w:tc>
    </w:tr>
  </w:tbl>
  <w:p w14:paraId="4D48503D" w14:textId="2667A7A5" w:rsidR="00D90697" w:rsidRPr="00443C6B" w:rsidRDefault="00D90697" w:rsidP="009A2AC5">
    <w:pPr>
      <w:pStyle w:val="Encabezado"/>
      <w:tabs>
        <w:tab w:val="clear" w:pos="4419"/>
        <w:tab w:val="clear" w:pos="8838"/>
        <w:tab w:val="left" w:pos="1467"/>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04363AE8">
          <wp:simplePos x="0" y="0"/>
          <wp:positionH relativeFrom="page">
            <wp:align>left</wp:align>
          </wp:positionH>
          <wp:positionV relativeFrom="margin">
            <wp:posOffset>-1556738</wp:posOffset>
          </wp:positionV>
          <wp:extent cx="8426450" cy="109728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sidR="009A2AC5">
      <w:rPr>
        <w:sz w:val="1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D90697" w:rsidRPr="00330DA7" w14:paraId="0756BAA3" w14:textId="77777777" w:rsidTr="002465DF">
      <w:trPr>
        <w:trHeight w:val="1435"/>
      </w:trPr>
      <w:tc>
        <w:tcPr>
          <w:tcW w:w="283" w:type="dxa"/>
          <w:shd w:val="clear" w:color="auto" w:fill="auto"/>
        </w:tcPr>
        <w:p w14:paraId="79A199F2" w14:textId="77777777" w:rsidR="00D90697" w:rsidRPr="00330DA7" w:rsidRDefault="00D90697"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D90697" w:rsidRPr="00330DA7" w14:paraId="1FED1AD9" w14:textId="11E22F7F" w:rsidTr="001171BD">
            <w:trPr>
              <w:trHeight w:val="144"/>
            </w:trPr>
            <w:tc>
              <w:tcPr>
                <w:tcW w:w="2727" w:type="dxa"/>
              </w:tcPr>
              <w:p w14:paraId="479BE2EF"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bookmarkStart w:id="1"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6F716D0A" w:rsidR="00D90697" w:rsidRPr="00B366F1" w:rsidRDefault="00C5005C" w:rsidP="006E1D61">
                <w:pPr>
                  <w:tabs>
                    <w:tab w:val="right" w:pos="8838"/>
                  </w:tabs>
                  <w:ind w:left="-106"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15786</w:t>
                </w:r>
                <w:r w:rsidR="00D90697">
                  <w:rPr>
                    <w:rFonts w:ascii="Palatino Linotype" w:eastAsia="Calibri" w:hAnsi="Palatino Linotype" w:cs="Tahoma"/>
                    <w:b/>
                    <w:bCs/>
                    <w:sz w:val="22"/>
                    <w:szCs w:val="22"/>
                    <w:lang w:eastAsia="en-US"/>
                  </w:rPr>
                  <w:t>/INFOEM/IP/RR/</w:t>
                </w:r>
                <w:r w:rsidR="006D34D4">
                  <w:rPr>
                    <w:rFonts w:ascii="Palatino Linotype" w:eastAsia="Calibri" w:hAnsi="Palatino Linotype" w:cs="Tahoma"/>
                    <w:b/>
                    <w:bCs/>
                    <w:sz w:val="22"/>
                    <w:szCs w:val="22"/>
                    <w:lang w:eastAsia="en-US"/>
                  </w:rPr>
                  <w:t>2022</w:t>
                </w:r>
              </w:p>
            </w:tc>
          </w:tr>
          <w:tr w:rsidR="00115868" w:rsidRPr="00330DA7" w14:paraId="660FE942" w14:textId="633D19F0" w:rsidTr="001171BD">
            <w:trPr>
              <w:trHeight w:val="144"/>
            </w:trPr>
            <w:tc>
              <w:tcPr>
                <w:tcW w:w="2727" w:type="dxa"/>
              </w:tcPr>
              <w:p w14:paraId="662BC787" w14:textId="77777777" w:rsidR="00115868" w:rsidRPr="00330DA7" w:rsidRDefault="00115868" w:rsidP="00115868">
                <w:pPr>
                  <w:tabs>
                    <w:tab w:val="right" w:pos="8838"/>
                  </w:tabs>
                  <w:ind w:left="-74" w:right="-105"/>
                  <w:rPr>
                    <w:rFonts w:ascii="Palatino Linotype" w:eastAsia="Calibri" w:hAnsi="Palatino Linotype" w:cs="Tahoma"/>
                    <w:b/>
                    <w:sz w:val="22"/>
                    <w:szCs w:val="22"/>
                    <w:lang w:eastAsia="en-US"/>
                  </w:rPr>
                </w:pPr>
                <w:bookmarkStart w:id="2" w:name="_Hlk10641523"/>
                <w:bookmarkEnd w:id="1"/>
                <w:r w:rsidRPr="00330DA7">
                  <w:rPr>
                    <w:rFonts w:ascii="Palatino Linotype" w:eastAsia="Calibri" w:hAnsi="Palatino Linotype" w:cs="Tahoma"/>
                    <w:b/>
                    <w:sz w:val="22"/>
                    <w:szCs w:val="22"/>
                    <w:lang w:eastAsia="en-US"/>
                  </w:rPr>
                  <w:t>Recurrente:</w:t>
                </w:r>
              </w:p>
            </w:tc>
            <w:tc>
              <w:tcPr>
                <w:tcW w:w="3402" w:type="dxa"/>
              </w:tcPr>
              <w:p w14:paraId="389277EF" w14:textId="7FDB6CE8" w:rsidR="00115868" w:rsidRPr="00330DA7" w:rsidRDefault="00115868" w:rsidP="00C5005C">
                <w:pPr>
                  <w:tabs>
                    <w:tab w:val="left" w:pos="3122"/>
                    <w:tab w:val="right" w:pos="8838"/>
                  </w:tabs>
                  <w:ind w:left="-105" w:right="-105"/>
                  <w:jc w:val="both"/>
                  <w:rPr>
                    <w:rFonts w:ascii="Palatino Linotype" w:eastAsia="Calibri" w:hAnsi="Palatino Linotype" w:cs="Tahoma"/>
                    <w:sz w:val="22"/>
                    <w:szCs w:val="22"/>
                    <w:lang w:eastAsia="en-US"/>
                  </w:rPr>
                </w:pPr>
              </w:p>
            </w:tc>
          </w:tr>
          <w:bookmarkEnd w:id="2"/>
          <w:tr w:rsidR="00D90697" w:rsidRPr="00330DA7" w14:paraId="215691A8" w14:textId="77777777" w:rsidTr="001171BD">
            <w:trPr>
              <w:trHeight w:val="283"/>
            </w:trPr>
            <w:tc>
              <w:tcPr>
                <w:tcW w:w="2727" w:type="dxa"/>
              </w:tcPr>
              <w:p w14:paraId="0B74763A"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6D9EA07D" w:rsidR="00D90697" w:rsidRPr="00330DA7" w:rsidRDefault="00C5005C" w:rsidP="009B3F3B">
                <w:pPr>
                  <w:tabs>
                    <w:tab w:val="left" w:pos="2834"/>
                    <w:tab w:val="right" w:pos="8838"/>
                  </w:tabs>
                  <w:ind w:left="-108" w:right="-105"/>
                  <w:jc w:val="both"/>
                  <w:rPr>
                    <w:rFonts w:ascii="Palatino Linotype" w:eastAsia="Calibri" w:hAnsi="Palatino Linotype" w:cs="Tahoma"/>
                    <w:b/>
                    <w:sz w:val="22"/>
                    <w:szCs w:val="22"/>
                    <w:lang w:eastAsia="en-US"/>
                  </w:rPr>
                </w:pPr>
                <w:r w:rsidRPr="00C5005C">
                  <w:rPr>
                    <w:rFonts w:ascii="Palatino Linotype" w:eastAsia="Calibri" w:hAnsi="Palatino Linotype" w:cs="Tahoma"/>
                    <w:sz w:val="22"/>
                    <w:szCs w:val="22"/>
                    <w:lang w:eastAsia="en-US"/>
                  </w:rPr>
                  <w:t xml:space="preserve">Organismo Público Descentralizado para la Prestación de </w:t>
                </w:r>
                <w:r w:rsidR="0051566E">
                  <w:rPr>
                    <w:rFonts w:ascii="Palatino Linotype" w:eastAsia="Calibri" w:hAnsi="Palatino Linotype" w:cs="Tahoma"/>
                    <w:sz w:val="22"/>
                    <w:szCs w:val="22"/>
                    <w:lang w:eastAsia="en-US"/>
                  </w:rPr>
                  <w:t>l</w:t>
                </w:r>
                <w:r w:rsidRPr="00C5005C">
                  <w:rPr>
                    <w:rFonts w:ascii="Palatino Linotype" w:eastAsia="Calibri" w:hAnsi="Palatino Linotype" w:cs="Tahoma"/>
                    <w:sz w:val="22"/>
                    <w:szCs w:val="22"/>
                    <w:lang w:eastAsia="en-US"/>
                  </w:rPr>
                  <w:t>os Servicios de Agua Potable Alcantarillado y Saneamiento del Municipio de San Mateo Atenco</w:t>
                </w:r>
              </w:p>
            </w:tc>
          </w:tr>
          <w:tr w:rsidR="00D90697" w:rsidRPr="00330DA7" w14:paraId="6B309D42" w14:textId="77777777" w:rsidTr="001171BD">
            <w:trPr>
              <w:trHeight w:val="283"/>
            </w:trPr>
            <w:tc>
              <w:tcPr>
                <w:tcW w:w="2727" w:type="dxa"/>
              </w:tcPr>
              <w:p w14:paraId="111E9634"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1C6F280C" w:rsidR="00D90697" w:rsidRPr="00EA66FC" w:rsidRDefault="00D90697"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D90697" w:rsidRPr="00330DA7" w:rsidRDefault="00D90697" w:rsidP="00DB7E5F">
          <w:pPr>
            <w:tabs>
              <w:tab w:val="right" w:pos="8838"/>
            </w:tabs>
            <w:ind w:left="-28"/>
            <w:jc w:val="both"/>
            <w:rPr>
              <w:rFonts w:ascii="Arial" w:eastAsia="Calibri" w:hAnsi="Arial" w:cs="Arial"/>
              <w:b/>
              <w:sz w:val="22"/>
              <w:szCs w:val="22"/>
              <w:lang w:eastAsia="en-US"/>
            </w:rPr>
          </w:pPr>
        </w:p>
      </w:tc>
    </w:tr>
  </w:tbl>
  <w:p w14:paraId="0CB98BDD" w14:textId="00A5E0D2" w:rsidR="00D90697" w:rsidRPr="00765661" w:rsidRDefault="00F36775"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78.7pt;margin-top:-166.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4395"/>
        </w:tabs>
        <w:ind w:left="4395" w:hanging="360"/>
      </w:pPr>
      <w:rPr>
        <w:rFonts w:ascii="Symbol" w:hAnsi="Symbol" w:hint="default"/>
      </w:rPr>
    </w:lvl>
  </w:abstractNum>
  <w:abstractNum w:abstractNumId="1" w15:restartNumberingAfterBreak="0">
    <w:nsid w:val="04113D49"/>
    <w:multiLevelType w:val="hybridMultilevel"/>
    <w:tmpl w:val="2B384F7A"/>
    <w:lvl w:ilvl="0" w:tplc="20E09060">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58B4652"/>
    <w:multiLevelType w:val="hybridMultilevel"/>
    <w:tmpl w:val="892E26A0"/>
    <w:lvl w:ilvl="0" w:tplc="080A0001">
      <w:start w:val="1"/>
      <w:numFmt w:val="bullet"/>
      <w:lvlText w:val=""/>
      <w:lvlJc w:val="left"/>
      <w:pPr>
        <w:ind w:left="3763" w:hanging="360"/>
      </w:pPr>
      <w:rPr>
        <w:rFonts w:ascii="Symbol" w:hAnsi="Symbol" w:hint="default"/>
      </w:rPr>
    </w:lvl>
    <w:lvl w:ilvl="1" w:tplc="080A0003" w:tentative="1">
      <w:start w:val="1"/>
      <w:numFmt w:val="bullet"/>
      <w:lvlText w:val="o"/>
      <w:lvlJc w:val="left"/>
      <w:pPr>
        <w:ind w:left="4483" w:hanging="360"/>
      </w:pPr>
      <w:rPr>
        <w:rFonts w:ascii="Courier New" w:hAnsi="Courier New" w:cs="Courier New" w:hint="default"/>
      </w:rPr>
    </w:lvl>
    <w:lvl w:ilvl="2" w:tplc="080A0005" w:tentative="1">
      <w:start w:val="1"/>
      <w:numFmt w:val="bullet"/>
      <w:lvlText w:val=""/>
      <w:lvlJc w:val="left"/>
      <w:pPr>
        <w:ind w:left="5203" w:hanging="360"/>
      </w:pPr>
      <w:rPr>
        <w:rFonts w:ascii="Wingdings" w:hAnsi="Wingdings" w:hint="default"/>
      </w:rPr>
    </w:lvl>
    <w:lvl w:ilvl="3" w:tplc="080A0001" w:tentative="1">
      <w:start w:val="1"/>
      <w:numFmt w:val="bullet"/>
      <w:lvlText w:val=""/>
      <w:lvlJc w:val="left"/>
      <w:pPr>
        <w:ind w:left="5923" w:hanging="360"/>
      </w:pPr>
      <w:rPr>
        <w:rFonts w:ascii="Symbol" w:hAnsi="Symbol" w:hint="default"/>
      </w:rPr>
    </w:lvl>
    <w:lvl w:ilvl="4" w:tplc="080A0003" w:tentative="1">
      <w:start w:val="1"/>
      <w:numFmt w:val="bullet"/>
      <w:lvlText w:val="o"/>
      <w:lvlJc w:val="left"/>
      <w:pPr>
        <w:ind w:left="6643" w:hanging="360"/>
      </w:pPr>
      <w:rPr>
        <w:rFonts w:ascii="Courier New" w:hAnsi="Courier New" w:cs="Courier New" w:hint="default"/>
      </w:rPr>
    </w:lvl>
    <w:lvl w:ilvl="5" w:tplc="080A0005" w:tentative="1">
      <w:start w:val="1"/>
      <w:numFmt w:val="bullet"/>
      <w:lvlText w:val=""/>
      <w:lvlJc w:val="left"/>
      <w:pPr>
        <w:ind w:left="7363" w:hanging="360"/>
      </w:pPr>
      <w:rPr>
        <w:rFonts w:ascii="Wingdings" w:hAnsi="Wingdings" w:hint="default"/>
      </w:rPr>
    </w:lvl>
    <w:lvl w:ilvl="6" w:tplc="080A0001" w:tentative="1">
      <w:start w:val="1"/>
      <w:numFmt w:val="bullet"/>
      <w:lvlText w:val=""/>
      <w:lvlJc w:val="left"/>
      <w:pPr>
        <w:ind w:left="8083" w:hanging="360"/>
      </w:pPr>
      <w:rPr>
        <w:rFonts w:ascii="Symbol" w:hAnsi="Symbol" w:hint="default"/>
      </w:rPr>
    </w:lvl>
    <w:lvl w:ilvl="7" w:tplc="080A0003" w:tentative="1">
      <w:start w:val="1"/>
      <w:numFmt w:val="bullet"/>
      <w:lvlText w:val="o"/>
      <w:lvlJc w:val="left"/>
      <w:pPr>
        <w:ind w:left="8803" w:hanging="360"/>
      </w:pPr>
      <w:rPr>
        <w:rFonts w:ascii="Courier New" w:hAnsi="Courier New" w:cs="Courier New" w:hint="default"/>
      </w:rPr>
    </w:lvl>
    <w:lvl w:ilvl="8" w:tplc="080A0005" w:tentative="1">
      <w:start w:val="1"/>
      <w:numFmt w:val="bullet"/>
      <w:lvlText w:val=""/>
      <w:lvlJc w:val="left"/>
      <w:pPr>
        <w:ind w:left="9523" w:hanging="360"/>
      </w:pPr>
      <w:rPr>
        <w:rFonts w:ascii="Wingdings" w:hAnsi="Wingdings" w:hint="default"/>
      </w:rPr>
    </w:lvl>
  </w:abstractNum>
  <w:abstractNum w:abstractNumId="3"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5630EC"/>
    <w:multiLevelType w:val="hybridMultilevel"/>
    <w:tmpl w:val="BDA2A5F6"/>
    <w:lvl w:ilvl="0" w:tplc="AB24031C">
      <w:start w:val="7"/>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DE5AF2"/>
    <w:multiLevelType w:val="hybridMultilevel"/>
    <w:tmpl w:val="2B384F7A"/>
    <w:lvl w:ilvl="0" w:tplc="20E09060">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6" w15:restartNumberingAfterBreak="0">
    <w:nsid w:val="1A462B86"/>
    <w:multiLevelType w:val="hybridMultilevel"/>
    <w:tmpl w:val="464A08A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F12D94"/>
    <w:multiLevelType w:val="hybridMultilevel"/>
    <w:tmpl w:val="8A1CD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2F24DF"/>
    <w:multiLevelType w:val="hybridMultilevel"/>
    <w:tmpl w:val="551A2B68"/>
    <w:lvl w:ilvl="0" w:tplc="D37482AA">
      <w:start w:val="3"/>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84230D"/>
    <w:multiLevelType w:val="hybridMultilevel"/>
    <w:tmpl w:val="1252533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31F0058B"/>
    <w:multiLevelType w:val="hybridMultilevel"/>
    <w:tmpl w:val="09AED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2D419E"/>
    <w:multiLevelType w:val="hybridMultilevel"/>
    <w:tmpl w:val="0316BDFA"/>
    <w:lvl w:ilvl="0" w:tplc="E7A6829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FA6E95"/>
    <w:multiLevelType w:val="hybridMultilevel"/>
    <w:tmpl w:val="861C82E0"/>
    <w:lvl w:ilvl="0" w:tplc="080A0013">
      <w:start w:val="1"/>
      <w:numFmt w:val="upperRoman"/>
      <w:lvlText w:val="%1."/>
      <w:lvlJc w:val="right"/>
      <w:pPr>
        <w:ind w:left="720" w:hanging="360"/>
      </w:pPr>
      <w:rPr>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47204E90"/>
    <w:multiLevelType w:val="hybridMultilevel"/>
    <w:tmpl w:val="464A08A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FE1896"/>
    <w:multiLevelType w:val="hybridMultilevel"/>
    <w:tmpl w:val="86BA2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E7057D"/>
    <w:multiLevelType w:val="hybridMultilevel"/>
    <w:tmpl w:val="9A66B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5B71176"/>
    <w:multiLevelType w:val="hybridMultilevel"/>
    <w:tmpl w:val="FC283A7A"/>
    <w:lvl w:ilvl="0" w:tplc="600653D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0B5D7E"/>
    <w:multiLevelType w:val="hybridMultilevel"/>
    <w:tmpl w:val="2B384F7A"/>
    <w:lvl w:ilvl="0" w:tplc="FFFFFFFF">
      <w:start w:val="1"/>
      <w:numFmt w:val="decimal"/>
      <w:lvlText w:val="%1."/>
      <w:lvlJc w:val="left"/>
      <w:pPr>
        <w:ind w:left="1070" w:hanging="360"/>
      </w:pPr>
      <w:rPr>
        <w:rFonts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9" w15:restartNumberingAfterBreak="0">
    <w:nsid w:val="62146306"/>
    <w:multiLevelType w:val="hybridMultilevel"/>
    <w:tmpl w:val="44F6E590"/>
    <w:lvl w:ilvl="0" w:tplc="69C64AAE">
      <w:start w:val="4"/>
      <w:numFmt w:val="bullet"/>
      <w:lvlText w:val="-"/>
      <w:lvlJc w:val="left"/>
      <w:pPr>
        <w:ind w:left="927" w:hanging="360"/>
      </w:pPr>
      <w:rPr>
        <w:rFonts w:ascii="Palatino Linotype" w:eastAsia="Times New Roman" w:hAnsi="Palatino Linotype" w:cs="Times New Roman" w:hint="default"/>
        <w:b w:val="0"/>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0" w15:restartNumberingAfterBreak="0">
    <w:nsid w:val="63D709E2"/>
    <w:multiLevelType w:val="hybridMultilevel"/>
    <w:tmpl w:val="2E4EC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032A7B"/>
    <w:multiLevelType w:val="hybridMultilevel"/>
    <w:tmpl w:val="7CF425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DA71FD"/>
    <w:multiLevelType w:val="hybridMultilevel"/>
    <w:tmpl w:val="EB581F88"/>
    <w:lvl w:ilvl="0" w:tplc="B074BE80">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4" w15:restartNumberingAfterBreak="0">
    <w:nsid w:val="761720BA"/>
    <w:multiLevelType w:val="hybridMultilevel"/>
    <w:tmpl w:val="89A04B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DFC068B"/>
    <w:multiLevelType w:val="hybridMultilevel"/>
    <w:tmpl w:val="9A66B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91906001">
    <w:abstractNumId w:val="0"/>
  </w:num>
  <w:num w:numId="2" w16cid:durableId="1157186252">
    <w:abstractNumId w:val="22"/>
  </w:num>
  <w:num w:numId="3" w16cid:durableId="472337527">
    <w:abstractNumId w:val="16"/>
  </w:num>
  <w:num w:numId="4" w16cid:durableId="325788962">
    <w:abstractNumId w:val="3"/>
  </w:num>
  <w:num w:numId="5" w16cid:durableId="988097831">
    <w:abstractNumId w:val="2"/>
  </w:num>
  <w:num w:numId="6" w16cid:durableId="1702625555">
    <w:abstractNumId w:val="1"/>
  </w:num>
  <w:num w:numId="7" w16cid:durableId="859777864">
    <w:abstractNumId w:val="17"/>
  </w:num>
  <w:num w:numId="8" w16cid:durableId="627080211">
    <w:abstractNumId w:val="20"/>
  </w:num>
  <w:num w:numId="9" w16cid:durableId="1923485331">
    <w:abstractNumId w:val="21"/>
  </w:num>
  <w:num w:numId="10" w16cid:durableId="723911248">
    <w:abstractNumId w:val="19"/>
  </w:num>
  <w:num w:numId="11" w16cid:durableId="1870533154">
    <w:abstractNumId w:val="15"/>
  </w:num>
  <w:num w:numId="12" w16cid:durableId="559369340">
    <w:abstractNumId w:val="25"/>
  </w:num>
  <w:num w:numId="13" w16cid:durableId="1845125765">
    <w:abstractNumId w:val="10"/>
  </w:num>
  <w:num w:numId="14" w16cid:durableId="1252855361">
    <w:abstractNumId w:val="5"/>
  </w:num>
  <w:num w:numId="15" w16cid:durableId="1869248127">
    <w:abstractNumId w:val="24"/>
  </w:num>
  <w:num w:numId="16" w16cid:durableId="512183468">
    <w:abstractNumId w:val="6"/>
  </w:num>
  <w:num w:numId="17" w16cid:durableId="385033838">
    <w:abstractNumId w:val="13"/>
  </w:num>
  <w:num w:numId="18" w16cid:durableId="1816028071">
    <w:abstractNumId w:val="18"/>
  </w:num>
  <w:num w:numId="19" w16cid:durableId="1157068030">
    <w:abstractNumId w:val="7"/>
  </w:num>
  <w:num w:numId="20" w16cid:durableId="1779450766">
    <w:abstractNumId w:val="4"/>
  </w:num>
  <w:num w:numId="21" w16cid:durableId="48460322">
    <w:abstractNumId w:val="9"/>
  </w:num>
  <w:num w:numId="22" w16cid:durableId="515272257">
    <w:abstractNumId w:val="14"/>
  </w:num>
  <w:num w:numId="23" w16cid:durableId="59064597">
    <w:abstractNumId w:val="8"/>
  </w:num>
  <w:num w:numId="24" w16cid:durableId="1647707582">
    <w:abstractNumId w:val="12"/>
    <w:lvlOverride w:ilvl="0">
      <w:startOverride w:val="1"/>
    </w:lvlOverride>
    <w:lvlOverride w:ilvl="1"/>
    <w:lvlOverride w:ilvl="2"/>
    <w:lvlOverride w:ilvl="3"/>
    <w:lvlOverride w:ilvl="4"/>
    <w:lvlOverride w:ilvl="5"/>
    <w:lvlOverride w:ilvl="6"/>
    <w:lvlOverride w:ilvl="7"/>
    <w:lvlOverride w:ilvl="8"/>
  </w:num>
  <w:num w:numId="25" w16cid:durableId="470901225">
    <w:abstractNumId w:val="12"/>
  </w:num>
  <w:num w:numId="26" w16cid:durableId="2051369728">
    <w:abstractNumId w:val="11"/>
  </w:num>
  <w:num w:numId="27" w16cid:durableId="2027519065">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0AA6"/>
    <w:rsid w:val="00001945"/>
    <w:rsid w:val="000027EB"/>
    <w:rsid w:val="00002954"/>
    <w:rsid w:val="00002CD0"/>
    <w:rsid w:val="00002DD9"/>
    <w:rsid w:val="00003179"/>
    <w:rsid w:val="000031A4"/>
    <w:rsid w:val="0000356B"/>
    <w:rsid w:val="0000395A"/>
    <w:rsid w:val="00003EB8"/>
    <w:rsid w:val="000043DC"/>
    <w:rsid w:val="0000485A"/>
    <w:rsid w:val="00004BCE"/>
    <w:rsid w:val="000051BD"/>
    <w:rsid w:val="000054AF"/>
    <w:rsid w:val="00005CD7"/>
    <w:rsid w:val="00005EA6"/>
    <w:rsid w:val="00006499"/>
    <w:rsid w:val="000064F8"/>
    <w:rsid w:val="00006543"/>
    <w:rsid w:val="000065F2"/>
    <w:rsid w:val="00007017"/>
    <w:rsid w:val="000072B3"/>
    <w:rsid w:val="000078AA"/>
    <w:rsid w:val="00007ECA"/>
    <w:rsid w:val="000109B1"/>
    <w:rsid w:val="00010A26"/>
    <w:rsid w:val="00010D82"/>
    <w:rsid w:val="0001103D"/>
    <w:rsid w:val="0001124C"/>
    <w:rsid w:val="000114AA"/>
    <w:rsid w:val="00011DF1"/>
    <w:rsid w:val="00012C24"/>
    <w:rsid w:val="00012DBA"/>
    <w:rsid w:val="000132FD"/>
    <w:rsid w:val="0001376B"/>
    <w:rsid w:val="000139E8"/>
    <w:rsid w:val="00013A19"/>
    <w:rsid w:val="00013DD6"/>
    <w:rsid w:val="000143FA"/>
    <w:rsid w:val="00014465"/>
    <w:rsid w:val="000159D3"/>
    <w:rsid w:val="0001726D"/>
    <w:rsid w:val="000173FB"/>
    <w:rsid w:val="00017858"/>
    <w:rsid w:val="00017B2C"/>
    <w:rsid w:val="00017C1B"/>
    <w:rsid w:val="00017D26"/>
    <w:rsid w:val="00017E22"/>
    <w:rsid w:val="00017FFD"/>
    <w:rsid w:val="0002006A"/>
    <w:rsid w:val="00020260"/>
    <w:rsid w:val="00020818"/>
    <w:rsid w:val="00020A5D"/>
    <w:rsid w:val="00020B0A"/>
    <w:rsid w:val="00020D16"/>
    <w:rsid w:val="00020EA9"/>
    <w:rsid w:val="00020F39"/>
    <w:rsid w:val="0002120A"/>
    <w:rsid w:val="000212E5"/>
    <w:rsid w:val="000218F5"/>
    <w:rsid w:val="00021C64"/>
    <w:rsid w:val="00022603"/>
    <w:rsid w:val="0002289F"/>
    <w:rsid w:val="00023078"/>
    <w:rsid w:val="000230B9"/>
    <w:rsid w:val="0002374E"/>
    <w:rsid w:val="000241C5"/>
    <w:rsid w:val="00024A96"/>
    <w:rsid w:val="00024D74"/>
    <w:rsid w:val="00024F5F"/>
    <w:rsid w:val="0002561A"/>
    <w:rsid w:val="00025F5D"/>
    <w:rsid w:val="00026668"/>
    <w:rsid w:val="00026729"/>
    <w:rsid w:val="00026C8B"/>
    <w:rsid w:val="00027175"/>
    <w:rsid w:val="0002759E"/>
    <w:rsid w:val="00027906"/>
    <w:rsid w:val="00027C77"/>
    <w:rsid w:val="00027F0F"/>
    <w:rsid w:val="000312F0"/>
    <w:rsid w:val="000313A7"/>
    <w:rsid w:val="00031CD9"/>
    <w:rsid w:val="00032D54"/>
    <w:rsid w:val="00032F5B"/>
    <w:rsid w:val="0003356E"/>
    <w:rsid w:val="00033622"/>
    <w:rsid w:val="00033708"/>
    <w:rsid w:val="00033BE7"/>
    <w:rsid w:val="00034195"/>
    <w:rsid w:val="0003423C"/>
    <w:rsid w:val="00034985"/>
    <w:rsid w:val="00034CDC"/>
    <w:rsid w:val="00034E9D"/>
    <w:rsid w:val="00034F30"/>
    <w:rsid w:val="0003569F"/>
    <w:rsid w:val="000356AE"/>
    <w:rsid w:val="00035F9E"/>
    <w:rsid w:val="00036315"/>
    <w:rsid w:val="000369DB"/>
    <w:rsid w:val="00036B38"/>
    <w:rsid w:val="00036BE6"/>
    <w:rsid w:val="000373BC"/>
    <w:rsid w:val="000378BC"/>
    <w:rsid w:val="00037A2F"/>
    <w:rsid w:val="00037B34"/>
    <w:rsid w:val="00037ED8"/>
    <w:rsid w:val="00037F4B"/>
    <w:rsid w:val="000401ED"/>
    <w:rsid w:val="00041588"/>
    <w:rsid w:val="000415F1"/>
    <w:rsid w:val="000415FB"/>
    <w:rsid w:val="000421C1"/>
    <w:rsid w:val="00043072"/>
    <w:rsid w:val="0004349F"/>
    <w:rsid w:val="0004385E"/>
    <w:rsid w:val="00043AB1"/>
    <w:rsid w:val="00043C4B"/>
    <w:rsid w:val="00044768"/>
    <w:rsid w:val="00044988"/>
    <w:rsid w:val="000449AE"/>
    <w:rsid w:val="00044C36"/>
    <w:rsid w:val="000457A5"/>
    <w:rsid w:val="00045F73"/>
    <w:rsid w:val="0004641A"/>
    <w:rsid w:val="0004646B"/>
    <w:rsid w:val="00046B97"/>
    <w:rsid w:val="00046F21"/>
    <w:rsid w:val="0004731B"/>
    <w:rsid w:val="00047678"/>
    <w:rsid w:val="000476DA"/>
    <w:rsid w:val="0004790A"/>
    <w:rsid w:val="0005019A"/>
    <w:rsid w:val="00050EC4"/>
    <w:rsid w:val="000515E9"/>
    <w:rsid w:val="00051C33"/>
    <w:rsid w:val="000527B4"/>
    <w:rsid w:val="000528E6"/>
    <w:rsid w:val="00053196"/>
    <w:rsid w:val="000534C8"/>
    <w:rsid w:val="00053B75"/>
    <w:rsid w:val="00055BEF"/>
    <w:rsid w:val="00055DD3"/>
    <w:rsid w:val="00056268"/>
    <w:rsid w:val="00056D2E"/>
    <w:rsid w:val="00057250"/>
    <w:rsid w:val="00057499"/>
    <w:rsid w:val="0005769F"/>
    <w:rsid w:val="000577E2"/>
    <w:rsid w:val="00057E5E"/>
    <w:rsid w:val="0006017B"/>
    <w:rsid w:val="000603A7"/>
    <w:rsid w:val="0006115F"/>
    <w:rsid w:val="000614B4"/>
    <w:rsid w:val="0006199A"/>
    <w:rsid w:val="00061D30"/>
    <w:rsid w:val="000620E1"/>
    <w:rsid w:val="00062D7B"/>
    <w:rsid w:val="000634CC"/>
    <w:rsid w:val="00063A96"/>
    <w:rsid w:val="00063B6D"/>
    <w:rsid w:val="00063EA8"/>
    <w:rsid w:val="0006409F"/>
    <w:rsid w:val="0006430A"/>
    <w:rsid w:val="0006435B"/>
    <w:rsid w:val="00064855"/>
    <w:rsid w:val="00064D35"/>
    <w:rsid w:val="000652BB"/>
    <w:rsid w:val="00065B4E"/>
    <w:rsid w:val="00065BF2"/>
    <w:rsid w:val="00066073"/>
    <w:rsid w:val="00066CBC"/>
    <w:rsid w:val="000678EA"/>
    <w:rsid w:val="000678F4"/>
    <w:rsid w:val="00067B8C"/>
    <w:rsid w:val="00067C06"/>
    <w:rsid w:val="000706EE"/>
    <w:rsid w:val="000707A9"/>
    <w:rsid w:val="00071282"/>
    <w:rsid w:val="00071A4A"/>
    <w:rsid w:val="00071A61"/>
    <w:rsid w:val="00073110"/>
    <w:rsid w:val="000739FC"/>
    <w:rsid w:val="00073BB4"/>
    <w:rsid w:val="000744D6"/>
    <w:rsid w:val="000749B4"/>
    <w:rsid w:val="00074BB0"/>
    <w:rsid w:val="000750B1"/>
    <w:rsid w:val="000758B2"/>
    <w:rsid w:val="00075B98"/>
    <w:rsid w:val="00076F40"/>
    <w:rsid w:val="000771CC"/>
    <w:rsid w:val="00077ABD"/>
    <w:rsid w:val="00077F49"/>
    <w:rsid w:val="00080971"/>
    <w:rsid w:val="000813B0"/>
    <w:rsid w:val="0008148B"/>
    <w:rsid w:val="00082267"/>
    <w:rsid w:val="00082DF9"/>
    <w:rsid w:val="0008327F"/>
    <w:rsid w:val="00083520"/>
    <w:rsid w:val="00084CD3"/>
    <w:rsid w:val="000853C2"/>
    <w:rsid w:val="000859B5"/>
    <w:rsid w:val="00086CBA"/>
    <w:rsid w:val="00086D84"/>
    <w:rsid w:val="00087158"/>
    <w:rsid w:val="00090E79"/>
    <w:rsid w:val="00091024"/>
    <w:rsid w:val="000910A3"/>
    <w:rsid w:val="00092475"/>
    <w:rsid w:val="0009267E"/>
    <w:rsid w:val="00092C55"/>
    <w:rsid w:val="00092F1D"/>
    <w:rsid w:val="000932D5"/>
    <w:rsid w:val="000937CE"/>
    <w:rsid w:val="000952F7"/>
    <w:rsid w:val="00095590"/>
    <w:rsid w:val="00095932"/>
    <w:rsid w:val="00095A97"/>
    <w:rsid w:val="00095E4F"/>
    <w:rsid w:val="000962CB"/>
    <w:rsid w:val="00096D31"/>
    <w:rsid w:val="00097211"/>
    <w:rsid w:val="00097946"/>
    <w:rsid w:val="00097C6F"/>
    <w:rsid w:val="000A00FA"/>
    <w:rsid w:val="000A01EA"/>
    <w:rsid w:val="000A0518"/>
    <w:rsid w:val="000A0861"/>
    <w:rsid w:val="000A120B"/>
    <w:rsid w:val="000A1CB7"/>
    <w:rsid w:val="000A1F83"/>
    <w:rsid w:val="000A20A4"/>
    <w:rsid w:val="000A2159"/>
    <w:rsid w:val="000A3BB3"/>
    <w:rsid w:val="000A5058"/>
    <w:rsid w:val="000A5A1D"/>
    <w:rsid w:val="000A5C6A"/>
    <w:rsid w:val="000A60ED"/>
    <w:rsid w:val="000A61DD"/>
    <w:rsid w:val="000A64CF"/>
    <w:rsid w:val="000A6E7C"/>
    <w:rsid w:val="000A7211"/>
    <w:rsid w:val="000A794C"/>
    <w:rsid w:val="000B079E"/>
    <w:rsid w:val="000B15D2"/>
    <w:rsid w:val="000B1D37"/>
    <w:rsid w:val="000B208B"/>
    <w:rsid w:val="000B262E"/>
    <w:rsid w:val="000B2C93"/>
    <w:rsid w:val="000B351C"/>
    <w:rsid w:val="000B36DD"/>
    <w:rsid w:val="000B5457"/>
    <w:rsid w:val="000B5711"/>
    <w:rsid w:val="000B6020"/>
    <w:rsid w:val="000B75C4"/>
    <w:rsid w:val="000B7CE9"/>
    <w:rsid w:val="000C034F"/>
    <w:rsid w:val="000C0941"/>
    <w:rsid w:val="000C095A"/>
    <w:rsid w:val="000C0EAD"/>
    <w:rsid w:val="000C1AA7"/>
    <w:rsid w:val="000C1D33"/>
    <w:rsid w:val="000C2283"/>
    <w:rsid w:val="000C27CA"/>
    <w:rsid w:val="000C2872"/>
    <w:rsid w:val="000C31B9"/>
    <w:rsid w:val="000C3DD9"/>
    <w:rsid w:val="000C3E67"/>
    <w:rsid w:val="000C4F13"/>
    <w:rsid w:val="000C589B"/>
    <w:rsid w:val="000C59BA"/>
    <w:rsid w:val="000C59CB"/>
    <w:rsid w:val="000C5A78"/>
    <w:rsid w:val="000C5CEE"/>
    <w:rsid w:val="000C64BD"/>
    <w:rsid w:val="000C7410"/>
    <w:rsid w:val="000D00DC"/>
    <w:rsid w:val="000D03C3"/>
    <w:rsid w:val="000D06DE"/>
    <w:rsid w:val="000D0B08"/>
    <w:rsid w:val="000D1474"/>
    <w:rsid w:val="000D1841"/>
    <w:rsid w:val="000D1DDF"/>
    <w:rsid w:val="000D21AC"/>
    <w:rsid w:val="000D254A"/>
    <w:rsid w:val="000D2A27"/>
    <w:rsid w:val="000D4028"/>
    <w:rsid w:val="000D49ED"/>
    <w:rsid w:val="000D4C39"/>
    <w:rsid w:val="000D60EC"/>
    <w:rsid w:val="000D62EF"/>
    <w:rsid w:val="000D6AEB"/>
    <w:rsid w:val="000D6B5A"/>
    <w:rsid w:val="000D6CF8"/>
    <w:rsid w:val="000D6D69"/>
    <w:rsid w:val="000D7077"/>
    <w:rsid w:val="000D734D"/>
    <w:rsid w:val="000D79D9"/>
    <w:rsid w:val="000D7E78"/>
    <w:rsid w:val="000E0BEA"/>
    <w:rsid w:val="000E127B"/>
    <w:rsid w:val="000E4755"/>
    <w:rsid w:val="000E4B10"/>
    <w:rsid w:val="000E4B70"/>
    <w:rsid w:val="000E4EF4"/>
    <w:rsid w:val="000E67DD"/>
    <w:rsid w:val="000E685D"/>
    <w:rsid w:val="000E6F80"/>
    <w:rsid w:val="000E71C4"/>
    <w:rsid w:val="000F03AD"/>
    <w:rsid w:val="000F0BD6"/>
    <w:rsid w:val="000F13A8"/>
    <w:rsid w:val="000F178F"/>
    <w:rsid w:val="000F213F"/>
    <w:rsid w:val="000F2431"/>
    <w:rsid w:val="000F24C8"/>
    <w:rsid w:val="000F2580"/>
    <w:rsid w:val="000F26D2"/>
    <w:rsid w:val="000F2EBF"/>
    <w:rsid w:val="000F3684"/>
    <w:rsid w:val="000F3DA0"/>
    <w:rsid w:val="000F4183"/>
    <w:rsid w:val="000F4876"/>
    <w:rsid w:val="000F50AF"/>
    <w:rsid w:val="000F5537"/>
    <w:rsid w:val="000F555D"/>
    <w:rsid w:val="000F63AA"/>
    <w:rsid w:val="000F6834"/>
    <w:rsid w:val="000F69E3"/>
    <w:rsid w:val="000F7149"/>
    <w:rsid w:val="000F731A"/>
    <w:rsid w:val="000F76AB"/>
    <w:rsid w:val="000F7A45"/>
    <w:rsid w:val="000F7F11"/>
    <w:rsid w:val="000F7FD8"/>
    <w:rsid w:val="00100B73"/>
    <w:rsid w:val="00100BAC"/>
    <w:rsid w:val="001017B7"/>
    <w:rsid w:val="0010269F"/>
    <w:rsid w:val="00102F43"/>
    <w:rsid w:val="00102FBE"/>
    <w:rsid w:val="00103446"/>
    <w:rsid w:val="001034C6"/>
    <w:rsid w:val="0010388E"/>
    <w:rsid w:val="00103D21"/>
    <w:rsid w:val="00103FCA"/>
    <w:rsid w:val="001049B0"/>
    <w:rsid w:val="00104ADB"/>
    <w:rsid w:val="0010569D"/>
    <w:rsid w:val="001057BC"/>
    <w:rsid w:val="00105B45"/>
    <w:rsid w:val="00105ED6"/>
    <w:rsid w:val="0010640C"/>
    <w:rsid w:val="00106B3C"/>
    <w:rsid w:val="00106CE0"/>
    <w:rsid w:val="001078DF"/>
    <w:rsid w:val="00107D2F"/>
    <w:rsid w:val="00110837"/>
    <w:rsid w:val="00110B45"/>
    <w:rsid w:val="001115D4"/>
    <w:rsid w:val="001117DF"/>
    <w:rsid w:val="00111F36"/>
    <w:rsid w:val="00112DCB"/>
    <w:rsid w:val="001133D5"/>
    <w:rsid w:val="001134C9"/>
    <w:rsid w:val="001139A2"/>
    <w:rsid w:val="001139FD"/>
    <w:rsid w:val="00113E5F"/>
    <w:rsid w:val="00114068"/>
    <w:rsid w:val="001142C7"/>
    <w:rsid w:val="00114A11"/>
    <w:rsid w:val="00114D6E"/>
    <w:rsid w:val="00115045"/>
    <w:rsid w:val="001150E9"/>
    <w:rsid w:val="00115868"/>
    <w:rsid w:val="001165D7"/>
    <w:rsid w:val="0011661E"/>
    <w:rsid w:val="00116641"/>
    <w:rsid w:val="001166C8"/>
    <w:rsid w:val="001171BD"/>
    <w:rsid w:val="001176DA"/>
    <w:rsid w:val="00117DB3"/>
    <w:rsid w:val="00117E93"/>
    <w:rsid w:val="00117F59"/>
    <w:rsid w:val="001204D8"/>
    <w:rsid w:val="001206C7"/>
    <w:rsid w:val="00120C53"/>
    <w:rsid w:val="00120D16"/>
    <w:rsid w:val="001215B6"/>
    <w:rsid w:val="001221B8"/>
    <w:rsid w:val="00122A57"/>
    <w:rsid w:val="00122B27"/>
    <w:rsid w:val="00123B13"/>
    <w:rsid w:val="00123CDB"/>
    <w:rsid w:val="00123D5F"/>
    <w:rsid w:val="0012465E"/>
    <w:rsid w:val="0012505A"/>
    <w:rsid w:val="001257C2"/>
    <w:rsid w:val="0012596B"/>
    <w:rsid w:val="001265A5"/>
    <w:rsid w:val="00126D0F"/>
    <w:rsid w:val="00127757"/>
    <w:rsid w:val="001279BF"/>
    <w:rsid w:val="00127E0D"/>
    <w:rsid w:val="00130167"/>
    <w:rsid w:val="00131767"/>
    <w:rsid w:val="00132104"/>
    <w:rsid w:val="00132A80"/>
    <w:rsid w:val="00132B72"/>
    <w:rsid w:val="00132F95"/>
    <w:rsid w:val="00133182"/>
    <w:rsid w:val="00134409"/>
    <w:rsid w:val="00134EFA"/>
    <w:rsid w:val="00134F20"/>
    <w:rsid w:val="00135453"/>
    <w:rsid w:val="0013588E"/>
    <w:rsid w:val="00135E7E"/>
    <w:rsid w:val="0013647C"/>
    <w:rsid w:val="00136A09"/>
    <w:rsid w:val="0013791C"/>
    <w:rsid w:val="00137B8F"/>
    <w:rsid w:val="00140643"/>
    <w:rsid w:val="00140A88"/>
    <w:rsid w:val="00140BC9"/>
    <w:rsid w:val="00141895"/>
    <w:rsid w:val="00141F8F"/>
    <w:rsid w:val="0014223B"/>
    <w:rsid w:val="00142A73"/>
    <w:rsid w:val="00142C89"/>
    <w:rsid w:val="0014307A"/>
    <w:rsid w:val="00143189"/>
    <w:rsid w:val="001432CC"/>
    <w:rsid w:val="001433E2"/>
    <w:rsid w:val="001436E0"/>
    <w:rsid w:val="001438C4"/>
    <w:rsid w:val="001438D1"/>
    <w:rsid w:val="001444C9"/>
    <w:rsid w:val="00144683"/>
    <w:rsid w:val="00144747"/>
    <w:rsid w:val="00144D0B"/>
    <w:rsid w:val="00145493"/>
    <w:rsid w:val="00145727"/>
    <w:rsid w:val="0014604E"/>
    <w:rsid w:val="0014620A"/>
    <w:rsid w:val="0014668C"/>
    <w:rsid w:val="0014688E"/>
    <w:rsid w:val="001468AF"/>
    <w:rsid w:val="00146D94"/>
    <w:rsid w:val="00147453"/>
    <w:rsid w:val="00147566"/>
    <w:rsid w:val="00147666"/>
    <w:rsid w:val="00147887"/>
    <w:rsid w:val="00147F42"/>
    <w:rsid w:val="0015061E"/>
    <w:rsid w:val="00150B1D"/>
    <w:rsid w:val="00150BF9"/>
    <w:rsid w:val="00150E21"/>
    <w:rsid w:val="00150F6E"/>
    <w:rsid w:val="00151053"/>
    <w:rsid w:val="001519CC"/>
    <w:rsid w:val="00151F84"/>
    <w:rsid w:val="00151FBB"/>
    <w:rsid w:val="00152348"/>
    <w:rsid w:val="0015251A"/>
    <w:rsid w:val="00152668"/>
    <w:rsid w:val="001528FD"/>
    <w:rsid w:val="00153448"/>
    <w:rsid w:val="001535B1"/>
    <w:rsid w:val="001537C2"/>
    <w:rsid w:val="0015381E"/>
    <w:rsid w:val="0015405A"/>
    <w:rsid w:val="00155F96"/>
    <w:rsid w:val="00156023"/>
    <w:rsid w:val="0015608F"/>
    <w:rsid w:val="00156408"/>
    <w:rsid w:val="00156A6B"/>
    <w:rsid w:val="00156D3F"/>
    <w:rsid w:val="00157C52"/>
    <w:rsid w:val="00161C5D"/>
    <w:rsid w:val="00161D25"/>
    <w:rsid w:val="00161DF9"/>
    <w:rsid w:val="00161ED0"/>
    <w:rsid w:val="00162383"/>
    <w:rsid w:val="001628CA"/>
    <w:rsid w:val="00162CCE"/>
    <w:rsid w:val="00164690"/>
    <w:rsid w:val="00164B24"/>
    <w:rsid w:val="00165891"/>
    <w:rsid w:val="001658C8"/>
    <w:rsid w:val="00166B3A"/>
    <w:rsid w:val="00167819"/>
    <w:rsid w:val="00170545"/>
    <w:rsid w:val="001710BF"/>
    <w:rsid w:val="0017140B"/>
    <w:rsid w:val="00171613"/>
    <w:rsid w:val="00171ADD"/>
    <w:rsid w:val="00172F21"/>
    <w:rsid w:val="00173F09"/>
    <w:rsid w:val="00174292"/>
    <w:rsid w:val="001744E3"/>
    <w:rsid w:val="0017459B"/>
    <w:rsid w:val="001748C3"/>
    <w:rsid w:val="00174922"/>
    <w:rsid w:val="00175CEB"/>
    <w:rsid w:val="00176367"/>
    <w:rsid w:val="00176773"/>
    <w:rsid w:val="00176D78"/>
    <w:rsid w:val="00176E8E"/>
    <w:rsid w:val="00177450"/>
    <w:rsid w:val="001807FF"/>
    <w:rsid w:val="00181915"/>
    <w:rsid w:val="001819C9"/>
    <w:rsid w:val="00181E52"/>
    <w:rsid w:val="00182252"/>
    <w:rsid w:val="00182874"/>
    <w:rsid w:val="00182D6C"/>
    <w:rsid w:val="00182DCE"/>
    <w:rsid w:val="00182F0F"/>
    <w:rsid w:val="00183D24"/>
    <w:rsid w:val="001847E4"/>
    <w:rsid w:val="00184982"/>
    <w:rsid w:val="001851A6"/>
    <w:rsid w:val="00185714"/>
    <w:rsid w:val="0018623B"/>
    <w:rsid w:val="001867E9"/>
    <w:rsid w:val="00187592"/>
    <w:rsid w:val="001875A7"/>
    <w:rsid w:val="0018781F"/>
    <w:rsid w:val="001879E1"/>
    <w:rsid w:val="00190600"/>
    <w:rsid w:val="00190A15"/>
    <w:rsid w:val="001910D1"/>
    <w:rsid w:val="001913F2"/>
    <w:rsid w:val="0019151D"/>
    <w:rsid w:val="001919CD"/>
    <w:rsid w:val="00191AB2"/>
    <w:rsid w:val="00192206"/>
    <w:rsid w:val="00192A4C"/>
    <w:rsid w:val="0019389B"/>
    <w:rsid w:val="00193CD6"/>
    <w:rsid w:val="00193E29"/>
    <w:rsid w:val="00194110"/>
    <w:rsid w:val="0019430F"/>
    <w:rsid w:val="001954D2"/>
    <w:rsid w:val="00195BA5"/>
    <w:rsid w:val="00195E1E"/>
    <w:rsid w:val="0019600C"/>
    <w:rsid w:val="001964AC"/>
    <w:rsid w:val="00196522"/>
    <w:rsid w:val="00197B02"/>
    <w:rsid w:val="001A0D8D"/>
    <w:rsid w:val="001A1B94"/>
    <w:rsid w:val="001A213B"/>
    <w:rsid w:val="001A22F5"/>
    <w:rsid w:val="001A2B55"/>
    <w:rsid w:val="001A4360"/>
    <w:rsid w:val="001A4B83"/>
    <w:rsid w:val="001A4CF0"/>
    <w:rsid w:val="001A57BE"/>
    <w:rsid w:val="001A5DE0"/>
    <w:rsid w:val="001A6236"/>
    <w:rsid w:val="001A650C"/>
    <w:rsid w:val="001A6A87"/>
    <w:rsid w:val="001A6FCC"/>
    <w:rsid w:val="001A7588"/>
    <w:rsid w:val="001A7C6B"/>
    <w:rsid w:val="001A7CE8"/>
    <w:rsid w:val="001A7FD2"/>
    <w:rsid w:val="001B06F8"/>
    <w:rsid w:val="001B0BF3"/>
    <w:rsid w:val="001B107D"/>
    <w:rsid w:val="001B1140"/>
    <w:rsid w:val="001B1524"/>
    <w:rsid w:val="001B1986"/>
    <w:rsid w:val="001B19BA"/>
    <w:rsid w:val="001B23EF"/>
    <w:rsid w:val="001B26B2"/>
    <w:rsid w:val="001B2CD9"/>
    <w:rsid w:val="001B2DCA"/>
    <w:rsid w:val="001B2F97"/>
    <w:rsid w:val="001B3222"/>
    <w:rsid w:val="001B38FF"/>
    <w:rsid w:val="001B4E2E"/>
    <w:rsid w:val="001B4F9D"/>
    <w:rsid w:val="001B62A0"/>
    <w:rsid w:val="001B6368"/>
    <w:rsid w:val="001B764F"/>
    <w:rsid w:val="001C17B0"/>
    <w:rsid w:val="001C1A4D"/>
    <w:rsid w:val="001C1FE2"/>
    <w:rsid w:val="001C282F"/>
    <w:rsid w:val="001C298A"/>
    <w:rsid w:val="001C2F9F"/>
    <w:rsid w:val="001C3052"/>
    <w:rsid w:val="001C38D5"/>
    <w:rsid w:val="001C3946"/>
    <w:rsid w:val="001C3F81"/>
    <w:rsid w:val="001C4A83"/>
    <w:rsid w:val="001C4EB8"/>
    <w:rsid w:val="001C51ED"/>
    <w:rsid w:val="001C5519"/>
    <w:rsid w:val="001C5A52"/>
    <w:rsid w:val="001C6379"/>
    <w:rsid w:val="001C6568"/>
    <w:rsid w:val="001C66B1"/>
    <w:rsid w:val="001C6701"/>
    <w:rsid w:val="001C67BF"/>
    <w:rsid w:val="001C7622"/>
    <w:rsid w:val="001C797F"/>
    <w:rsid w:val="001C7E71"/>
    <w:rsid w:val="001D0086"/>
    <w:rsid w:val="001D0094"/>
    <w:rsid w:val="001D00D6"/>
    <w:rsid w:val="001D0F76"/>
    <w:rsid w:val="001D18F2"/>
    <w:rsid w:val="001D1B4B"/>
    <w:rsid w:val="001D256A"/>
    <w:rsid w:val="001D37BE"/>
    <w:rsid w:val="001D4203"/>
    <w:rsid w:val="001D4377"/>
    <w:rsid w:val="001D45E8"/>
    <w:rsid w:val="001D4E4C"/>
    <w:rsid w:val="001D653B"/>
    <w:rsid w:val="001D67AC"/>
    <w:rsid w:val="001D6F69"/>
    <w:rsid w:val="001D7012"/>
    <w:rsid w:val="001D71AF"/>
    <w:rsid w:val="001D721A"/>
    <w:rsid w:val="001D7B82"/>
    <w:rsid w:val="001D7BD2"/>
    <w:rsid w:val="001E08B3"/>
    <w:rsid w:val="001E0E3A"/>
    <w:rsid w:val="001E16EB"/>
    <w:rsid w:val="001E1F8F"/>
    <w:rsid w:val="001E2A4D"/>
    <w:rsid w:val="001E320A"/>
    <w:rsid w:val="001E4D8F"/>
    <w:rsid w:val="001E5213"/>
    <w:rsid w:val="001E53C2"/>
    <w:rsid w:val="001E545B"/>
    <w:rsid w:val="001E54A5"/>
    <w:rsid w:val="001E6046"/>
    <w:rsid w:val="001E6927"/>
    <w:rsid w:val="001E6947"/>
    <w:rsid w:val="001E6D50"/>
    <w:rsid w:val="001E6F33"/>
    <w:rsid w:val="001E6FC5"/>
    <w:rsid w:val="001E7EE2"/>
    <w:rsid w:val="001F067D"/>
    <w:rsid w:val="001F0E9C"/>
    <w:rsid w:val="001F0EB8"/>
    <w:rsid w:val="001F0F77"/>
    <w:rsid w:val="001F0FDA"/>
    <w:rsid w:val="001F1540"/>
    <w:rsid w:val="001F17B8"/>
    <w:rsid w:val="001F17CC"/>
    <w:rsid w:val="001F1EE7"/>
    <w:rsid w:val="001F21D7"/>
    <w:rsid w:val="001F24ED"/>
    <w:rsid w:val="001F2B28"/>
    <w:rsid w:val="001F2ED9"/>
    <w:rsid w:val="001F328B"/>
    <w:rsid w:val="001F39EF"/>
    <w:rsid w:val="001F43D1"/>
    <w:rsid w:val="001F4AAD"/>
    <w:rsid w:val="001F582D"/>
    <w:rsid w:val="001F652C"/>
    <w:rsid w:val="001F69CA"/>
    <w:rsid w:val="001F6A21"/>
    <w:rsid w:val="001F78D9"/>
    <w:rsid w:val="0020074E"/>
    <w:rsid w:val="0020148A"/>
    <w:rsid w:val="00201A11"/>
    <w:rsid w:val="0020227A"/>
    <w:rsid w:val="00202DB8"/>
    <w:rsid w:val="00203560"/>
    <w:rsid w:val="00203DF0"/>
    <w:rsid w:val="00204E5B"/>
    <w:rsid w:val="00204E5F"/>
    <w:rsid w:val="00205F69"/>
    <w:rsid w:val="002060B4"/>
    <w:rsid w:val="00206209"/>
    <w:rsid w:val="00206BC7"/>
    <w:rsid w:val="00206CE5"/>
    <w:rsid w:val="00207332"/>
    <w:rsid w:val="0020755E"/>
    <w:rsid w:val="002076B9"/>
    <w:rsid w:val="00207736"/>
    <w:rsid w:val="00210A50"/>
    <w:rsid w:val="00210E94"/>
    <w:rsid w:val="00211271"/>
    <w:rsid w:val="00212460"/>
    <w:rsid w:val="0021247B"/>
    <w:rsid w:val="00212D57"/>
    <w:rsid w:val="0021348D"/>
    <w:rsid w:val="00213F13"/>
    <w:rsid w:val="002141C0"/>
    <w:rsid w:val="002145FD"/>
    <w:rsid w:val="002152A8"/>
    <w:rsid w:val="00215A16"/>
    <w:rsid w:val="00215D0D"/>
    <w:rsid w:val="0021606C"/>
    <w:rsid w:val="0021664C"/>
    <w:rsid w:val="00216C67"/>
    <w:rsid w:val="00217ACE"/>
    <w:rsid w:val="00217AEF"/>
    <w:rsid w:val="00220CBC"/>
    <w:rsid w:val="00220CE6"/>
    <w:rsid w:val="00220F8D"/>
    <w:rsid w:val="00221305"/>
    <w:rsid w:val="0022181F"/>
    <w:rsid w:val="00221EC9"/>
    <w:rsid w:val="00222017"/>
    <w:rsid w:val="002221EB"/>
    <w:rsid w:val="00222731"/>
    <w:rsid w:val="002229C6"/>
    <w:rsid w:val="00223252"/>
    <w:rsid w:val="002239AA"/>
    <w:rsid w:val="00223C46"/>
    <w:rsid w:val="00223C6D"/>
    <w:rsid w:val="00223ECD"/>
    <w:rsid w:val="00224092"/>
    <w:rsid w:val="002240B8"/>
    <w:rsid w:val="002241A6"/>
    <w:rsid w:val="002241E8"/>
    <w:rsid w:val="00224774"/>
    <w:rsid w:val="002247B0"/>
    <w:rsid w:val="00224857"/>
    <w:rsid w:val="002249A3"/>
    <w:rsid w:val="00224F7A"/>
    <w:rsid w:val="00225152"/>
    <w:rsid w:val="002256FE"/>
    <w:rsid w:val="00225E15"/>
    <w:rsid w:val="00226071"/>
    <w:rsid w:val="00226895"/>
    <w:rsid w:val="00226980"/>
    <w:rsid w:val="00226E46"/>
    <w:rsid w:val="00226E4A"/>
    <w:rsid w:val="00226E55"/>
    <w:rsid w:val="00227570"/>
    <w:rsid w:val="00227746"/>
    <w:rsid w:val="0022779E"/>
    <w:rsid w:val="00227BB7"/>
    <w:rsid w:val="002302C7"/>
    <w:rsid w:val="0023095D"/>
    <w:rsid w:val="00230E81"/>
    <w:rsid w:val="002312EA"/>
    <w:rsid w:val="00231E95"/>
    <w:rsid w:val="00232673"/>
    <w:rsid w:val="002333EF"/>
    <w:rsid w:val="00234273"/>
    <w:rsid w:val="00234442"/>
    <w:rsid w:val="00234722"/>
    <w:rsid w:val="00234FF6"/>
    <w:rsid w:val="00236080"/>
    <w:rsid w:val="00236206"/>
    <w:rsid w:val="00236863"/>
    <w:rsid w:val="00236C84"/>
    <w:rsid w:val="00236CB5"/>
    <w:rsid w:val="00237A96"/>
    <w:rsid w:val="00237C1F"/>
    <w:rsid w:val="00237D0D"/>
    <w:rsid w:val="00237D58"/>
    <w:rsid w:val="00240328"/>
    <w:rsid w:val="002403A3"/>
    <w:rsid w:val="00241116"/>
    <w:rsid w:val="0024184C"/>
    <w:rsid w:val="00241974"/>
    <w:rsid w:val="00241FF3"/>
    <w:rsid w:val="002424C2"/>
    <w:rsid w:val="002432BC"/>
    <w:rsid w:val="00243375"/>
    <w:rsid w:val="002433A4"/>
    <w:rsid w:val="002435DC"/>
    <w:rsid w:val="002438E1"/>
    <w:rsid w:val="00243B5C"/>
    <w:rsid w:val="00243B71"/>
    <w:rsid w:val="0024436B"/>
    <w:rsid w:val="002443A1"/>
    <w:rsid w:val="002447A7"/>
    <w:rsid w:val="002448A6"/>
    <w:rsid w:val="0024538A"/>
    <w:rsid w:val="00245C67"/>
    <w:rsid w:val="00245D77"/>
    <w:rsid w:val="00246501"/>
    <w:rsid w:val="002465DF"/>
    <w:rsid w:val="00246DD4"/>
    <w:rsid w:val="00247B17"/>
    <w:rsid w:val="00250142"/>
    <w:rsid w:val="00250389"/>
    <w:rsid w:val="002511F1"/>
    <w:rsid w:val="002512C2"/>
    <w:rsid w:val="00251A0B"/>
    <w:rsid w:val="00251B64"/>
    <w:rsid w:val="00251DA0"/>
    <w:rsid w:val="00251FF7"/>
    <w:rsid w:val="00252157"/>
    <w:rsid w:val="00252354"/>
    <w:rsid w:val="00252669"/>
    <w:rsid w:val="00252E75"/>
    <w:rsid w:val="00252EE0"/>
    <w:rsid w:val="00252F20"/>
    <w:rsid w:val="00253653"/>
    <w:rsid w:val="00253D16"/>
    <w:rsid w:val="00254042"/>
    <w:rsid w:val="00254209"/>
    <w:rsid w:val="00254288"/>
    <w:rsid w:val="00254430"/>
    <w:rsid w:val="0025469C"/>
    <w:rsid w:val="002550C4"/>
    <w:rsid w:val="002559A3"/>
    <w:rsid w:val="00255F1E"/>
    <w:rsid w:val="0025770A"/>
    <w:rsid w:val="002579CE"/>
    <w:rsid w:val="002606CD"/>
    <w:rsid w:val="002606E8"/>
    <w:rsid w:val="0026097C"/>
    <w:rsid w:val="00260FEC"/>
    <w:rsid w:val="00261DD6"/>
    <w:rsid w:val="00262097"/>
    <w:rsid w:val="00262653"/>
    <w:rsid w:val="00263023"/>
    <w:rsid w:val="0026324B"/>
    <w:rsid w:val="00263885"/>
    <w:rsid w:val="00263AD5"/>
    <w:rsid w:val="00263E41"/>
    <w:rsid w:val="002644E5"/>
    <w:rsid w:val="00265116"/>
    <w:rsid w:val="002657E2"/>
    <w:rsid w:val="002671CF"/>
    <w:rsid w:val="00267528"/>
    <w:rsid w:val="00267875"/>
    <w:rsid w:val="002700CF"/>
    <w:rsid w:val="00270C2E"/>
    <w:rsid w:val="00270DBB"/>
    <w:rsid w:val="00270F82"/>
    <w:rsid w:val="00271E0B"/>
    <w:rsid w:val="00272443"/>
    <w:rsid w:val="0027270D"/>
    <w:rsid w:val="0027276F"/>
    <w:rsid w:val="002727CC"/>
    <w:rsid w:val="0027285D"/>
    <w:rsid w:val="00273442"/>
    <w:rsid w:val="00273679"/>
    <w:rsid w:val="00274154"/>
    <w:rsid w:val="00275268"/>
    <w:rsid w:val="00275CC4"/>
    <w:rsid w:val="00275D40"/>
    <w:rsid w:val="00275D99"/>
    <w:rsid w:val="0027656C"/>
    <w:rsid w:val="0027732A"/>
    <w:rsid w:val="00277869"/>
    <w:rsid w:val="002802E4"/>
    <w:rsid w:val="0028054D"/>
    <w:rsid w:val="002808E4"/>
    <w:rsid w:val="00281769"/>
    <w:rsid w:val="00281A35"/>
    <w:rsid w:val="00281AD9"/>
    <w:rsid w:val="0028209A"/>
    <w:rsid w:val="00282260"/>
    <w:rsid w:val="00282E6A"/>
    <w:rsid w:val="00282F15"/>
    <w:rsid w:val="00283189"/>
    <w:rsid w:val="00283517"/>
    <w:rsid w:val="0028434A"/>
    <w:rsid w:val="00284486"/>
    <w:rsid w:val="00284E8C"/>
    <w:rsid w:val="00285118"/>
    <w:rsid w:val="0028545A"/>
    <w:rsid w:val="00285644"/>
    <w:rsid w:val="0028581E"/>
    <w:rsid w:val="00286DE7"/>
    <w:rsid w:val="00286E58"/>
    <w:rsid w:val="00287034"/>
    <w:rsid w:val="0028756C"/>
    <w:rsid w:val="00287810"/>
    <w:rsid w:val="00287DE8"/>
    <w:rsid w:val="0029059D"/>
    <w:rsid w:val="002909BA"/>
    <w:rsid w:val="002914A6"/>
    <w:rsid w:val="00292145"/>
    <w:rsid w:val="0029252D"/>
    <w:rsid w:val="00292554"/>
    <w:rsid w:val="00292F7C"/>
    <w:rsid w:val="00293491"/>
    <w:rsid w:val="002934DF"/>
    <w:rsid w:val="00293946"/>
    <w:rsid w:val="00293E08"/>
    <w:rsid w:val="00294030"/>
    <w:rsid w:val="00294301"/>
    <w:rsid w:val="002943AE"/>
    <w:rsid w:val="00294BDD"/>
    <w:rsid w:val="00295F53"/>
    <w:rsid w:val="002960B2"/>
    <w:rsid w:val="00296423"/>
    <w:rsid w:val="00296AE5"/>
    <w:rsid w:val="00297A21"/>
    <w:rsid w:val="00297A75"/>
    <w:rsid w:val="00297DB6"/>
    <w:rsid w:val="002A04DF"/>
    <w:rsid w:val="002A063E"/>
    <w:rsid w:val="002A0E2B"/>
    <w:rsid w:val="002A0FB8"/>
    <w:rsid w:val="002A1066"/>
    <w:rsid w:val="002A13E3"/>
    <w:rsid w:val="002A1B97"/>
    <w:rsid w:val="002A1F41"/>
    <w:rsid w:val="002A2A2B"/>
    <w:rsid w:val="002A2BC3"/>
    <w:rsid w:val="002A2F1F"/>
    <w:rsid w:val="002A3030"/>
    <w:rsid w:val="002A30A5"/>
    <w:rsid w:val="002A3619"/>
    <w:rsid w:val="002A3B90"/>
    <w:rsid w:val="002A3BAA"/>
    <w:rsid w:val="002A50B6"/>
    <w:rsid w:val="002A5232"/>
    <w:rsid w:val="002A539E"/>
    <w:rsid w:val="002A57D2"/>
    <w:rsid w:val="002A6193"/>
    <w:rsid w:val="002A66CD"/>
    <w:rsid w:val="002A6BF6"/>
    <w:rsid w:val="002A7BD4"/>
    <w:rsid w:val="002A7F32"/>
    <w:rsid w:val="002B0073"/>
    <w:rsid w:val="002B06F8"/>
    <w:rsid w:val="002B0936"/>
    <w:rsid w:val="002B097E"/>
    <w:rsid w:val="002B0D3D"/>
    <w:rsid w:val="002B14E7"/>
    <w:rsid w:val="002B1FA7"/>
    <w:rsid w:val="002B20A1"/>
    <w:rsid w:val="002B226E"/>
    <w:rsid w:val="002B2386"/>
    <w:rsid w:val="002B2A63"/>
    <w:rsid w:val="002B3E72"/>
    <w:rsid w:val="002B46D4"/>
    <w:rsid w:val="002B4802"/>
    <w:rsid w:val="002B48C5"/>
    <w:rsid w:val="002B4988"/>
    <w:rsid w:val="002B4CFE"/>
    <w:rsid w:val="002B54CF"/>
    <w:rsid w:val="002B6DCE"/>
    <w:rsid w:val="002B6DFB"/>
    <w:rsid w:val="002B712C"/>
    <w:rsid w:val="002B7BE2"/>
    <w:rsid w:val="002C02B9"/>
    <w:rsid w:val="002C06E4"/>
    <w:rsid w:val="002C0A6B"/>
    <w:rsid w:val="002C0DC2"/>
    <w:rsid w:val="002C2524"/>
    <w:rsid w:val="002C273F"/>
    <w:rsid w:val="002C2C9C"/>
    <w:rsid w:val="002C3102"/>
    <w:rsid w:val="002C3E21"/>
    <w:rsid w:val="002C4046"/>
    <w:rsid w:val="002C43A7"/>
    <w:rsid w:val="002C458A"/>
    <w:rsid w:val="002C473F"/>
    <w:rsid w:val="002C7BD3"/>
    <w:rsid w:val="002D0142"/>
    <w:rsid w:val="002D0196"/>
    <w:rsid w:val="002D02BC"/>
    <w:rsid w:val="002D098A"/>
    <w:rsid w:val="002D1BE4"/>
    <w:rsid w:val="002D1D6C"/>
    <w:rsid w:val="002D2299"/>
    <w:rsid w:val="002D245E"/>
    <w:rsid w:val="002D24ED"/>
    <w:rsid w:val="002D366E"/>
    <w:rsid w:val="002D3E32"/>
    <w:rsid w:val="002D3FA0"/>
    <w:rsid w:val="002D481C"/>
    <w:rsid w:val="002D4CB3"/>
    <w:rsid w:val="002D5739"/>
    <w:rsid w:val="002D5A7E"/>
    <w:rsid w:val="002D5FDB"/>
    <w:rsid w:val="002D7468"/>
    <w:rsid w:val="002D7DC7"/>
    <w:rsid w:val="002D7F46"/>
    <w:rsid w:val="002E04E5"/>
    <w:rsid w:val="002E233A"/>
    <w:rsid w:val="002E2418"/>
    <w:rsid w:val="002E304B"/>
    <w:rsid w:val="002E3100"/>
    <w:rsid w:val="002E32B9"/>
    <w:rsid w:val="002E3776"/>
    <w:rsid w:val="002E3D7F"/>
    <w:rsid w:val="002E3FB1"/>
    <w:rsid w:val="002E44F3"/>
    <w:rsid w:val="002E4DCA"/>
    <w:rsid w:val="002E4F9B"/>
    <w:rsid w:val="002E5015"/>
    <w:rsid w:val="002E505B"/>
    <w:rsid w:val="002E53B9"/>
    <w:rsid w:val="002E7ACF"/>
    <w:rsid w:val="002E7CF9"/>
    <w:rsid w:val="002E7DAA"/>
    <w:rsid w:val="002F00D3"/>
    <w:rsid w:val="002F0490"/>
    <w:rsid w:val="002F09CA"/>
    <w:rsid w:val="002F0C1A"/>
    <w:rsid w:val="002F0CE9"/>
    <w:rsid w:val="002F138F"/>
    <w:rsid w:val="002F310B"/>
    <w:rsid w:val="002F3BD0"/>
    <w:rsid w:val="002F3C49"/>
    <w:rsid w:val="002F4186"/>
    <w:rsid w:val="002F47A7"/>
    <w:rsid w:val="002F58D8"/>
    <w:rsid w:val="002F5E1C"/>
    <w:rsid w:val="002F5FDA"/>
    <w:rsid w:val="002F6707"/>
    <w:rsid w:val="002F6EBE"/>
    <w:rsid w:val="0030032A"/>
    <w:rsid w:val="003007A5"/>
    <w:rsid w:val="00300A0B"/>
    <w:rsid w:val="003012EF"/>
    <w:rsid w:val="00301693"/>
    <w:rsid w:val="00301894"/>
    <w:rsid w:val="00301F46"/>
    <w:rsid w:val="00302575"/>
    <w:rsid w:val="00303CAD"/>
    <w:rsid w:val="00303E71"/>
    <w:rsid w:val="00304400"/>
    <w:rsid w:val="00304441"/>
    <w:rsid w:val="00304630"/>
    <w:rsid w:val="00304E7C"/>
    <w:rsid w:val="00304EC0"/>
    <w:rsid w:val="00304F0B"/>
    <w:rsid w:val="00306392"/>
    <w:rsid w:val="00306418"/>
    <w:rsid w:val="00306B19"/>
    <w:rsid w:val="00307887"/>
    <w:rsid w:val="003100F3"/>
    <w:rsid w:val="00310C11"/>
    <w:rsid w:val="00311249"/>
    <w:rsid w:val="00311701"/>
    <w:rsid w:val="00311D8B"/>
    <w:rsid w:val="00311F87"/>
    <w:rsid w:val="00312456"/>
    <w:rsid w:val="0031377A"/>
    <w:rsid w:val="00313E93"/>
    <w:rsid w:val="0031453D"/>
    <w:rsid w:val="0031491C"/>
    <w:rsid w:val="00314BBC"/>
    <w:rsid w:val="00315454"/>
    <w:rsid w:val="00315651"/>
    <w:rsid w:val="00315994"/>
    <w:rsid w:val="0031614E"/>
    <w:rsid w:val="00316600"/>
    <w:rsid w:val="00316C97"/>
    <w:rsid w:val="00316E51"/>
    <w:rsid w:val="00317201"/>
    <w:rsid w:val="003172EC"/>
    <w:rsid w:val="003173F9"/>
    <w:rsid w:val="003176DC"/>
    <w:rsid w:val="003178A3"/>
    <w:rsid w:val="00317A64"/>
    <w:rsid w:val="00320C52"/>
    <w:rsid w:val="0032170B"/>
    <w:rsid w:val="003227E7"/>
    <w:rsid w:val="00323325"/>
    <w:rsid w:val="00323569"/>
    <w:rsid w:val="00323C26"/>
    <w:rsid w:val="00323CBE"/>
    <w:rsid w:val="00323E4F"/>
    <w:rsid w:val="003243B0"/>
    <w:rsid w:val="00324DC5"/>
    <w:rsid w:val="003250CF"/>
    <w:rsid w:val="00325EC0"/>
    <w:rsid w:val="003261AA"/>
    <w:rsid w:val="0032653F"/>
    <w:rsid w:val="00326556"/>
    <w:rsid w:val="00326EB4"/>
    <w:rsid w:val="00327C75"/>
    <w:rsid w:val="00330021"/>
    <w:rsid w:val="00330729"/>
    <w:rsid w:val="00330DA7"/>
    <w:rsid w:val="00331F50"/>
    <w:rsid w:val="003320BC"/>
    <w:rsid w:val="003323A3"/>
    <w:rsid w:val="003323B2"/>
    <w:rsid w:val="00332472"/>
    <w:rsid w:val="00332A90"/>
    <w:rsid w:val="00332C38"/>
    <w:rsid w:val="00332D49"/>
    <w:rsid w:val="003331E0"/>
    <w:rsid w:val="0033339B"/>
    <w:rsid w:val="0033384E"/>
    <w:rsid w:val="00333B51"/>
    <w:rsid w:val="003340EC"/>
    <w:rsid w:val="003350FF"/>
    <w:rsid w:val="003353E3"/>
    <w:rsid w:val="00336399"/>
    <w:rsid w:val="00336417"/>
    <w:rsid w:val="003365A9"/>
    <w:rsid w:val="00336F1F"/>
    <w:rsid w:val="00337178"/>
    <w:rsid w:val="003377E9"/>
    <w:rsid w:val="00337AD3"/>
    <w:rsid w:val="00337B4C"/>
    <w:rsid w:val="00337D26"/>
    <w:rsid w:val="0034057C"/>
    <w:rsid w:val="00340619"/>
    <w:rsid w:val="0034091C"/>
    <w:rsid w:val="00340C52"/>
    <w:rsid w:val="00341078"/>
    <w:rsid w:val="0034110C"/>
    <w:rsid w:val="00341414"/>
    <w:rsid w:val="0034147F"/>
    <w:rsid w:val="00341716"/>
    <w:rsid w:val="003417FF"/>
    <w:rsid w:val="00341DA8"/>
    <w:rsid w:val="00342061"/>
    <w:rsid w:val="003421BF"/>
    <w:rsid w:val="00342499"/>
    <w:rsid w:val="0034291C"/>
    <w:rsid w:val="00342A00"/>
    <w:rsid w:val="00343F7E"/>
    <w:rsid w:val="00344343"/>
    <w:rsid w:val="003446A4"/>
    <w:rsid w:val="0034476F"/>
    <w:rsid w:val="003447C4"/>
    <w:rsid w:val="00344EF9"/>
    <w:rsid w:val="003451CC"/>
    <w:rsid w:val="00345880"/>
    <w:rsid w:val="0034626D"/>
    <w:rsid w:val="00346412"/>
    <w:rsid w:val="003469BE"/>
    <w:rsid w:val="00346C07"/>
    <w:rsid w:val="00346EAB"/>
    <w:rsid w:val="00347282"/>
    <w:rsid w:val="00347A0C"/>
    <w:rsid w:val="00350142"/>
    <w:rsid w:val="003503E8"/>
    <w:rsid w:val="00350D3D"/>
    <w:rsid w:val="00351E40"/>
    <w:rsid w:val="00351E68"/>
    <w:rsid w:val="00352169"/>
    <w:rsid w:val="00353B6D"/>
    <w:rsid w:val="003547EF"/>
    <w:rsid w:val="00354920"/>
    <w:rsid w:val="00354EEC"/>
    <w:rsid w:val="00355254"/>
    <w:rsid w:val="00355811"/>
    <w:rsid w:val="00355A78"/>
    <w:rsid w:val="00355C21"/>
    <w:rsid w:val="00355DC6"/>
    <w:rsid w:val="00356B3E"/>
    <w:rsid w:val="00356BDD"/>
    <w:rsid w:val="00356CE4"/>
    <w:rsid w:val="003572CF"/>
    <w:rsid w:val="00357668"/>
    <w:rsid w:val="00357700"/>
    <w:rsid w:val="003577F2"/>
    <w:rsid w:val="00360130"/>
    <w:rsid w:val="003604D7"/>
    <w:rsid w:val="00360AA6"/>
    <w:rsid w:val="0036116D"/>
    <w:rsid w:val="00361176"/>
    <w:rsid w:val="0036164E"/>
    <w:rsid w:val="00361E5F"/>
    <w:rsid w:val="003627C6"/>
    <w:rsid w:val="0036351E"/>
    <w:rsid w:val="00363615"/>
    <w:rsid w:val="00363A23"/>
    <w:rsid w:val="0036439C"/>
    <w:rsid w:val="00364521"/>
    <w:rsid w:val="00364CC3"/>
    <w:rsid w:val="00364DA9"/>
    <w:rsid w:val="00365026"/>
    <w:rsid w:val="0036528D"/>
    <w:rsid w:val="003653B3"/>
    <w:rsid w:val="00365627"/>
    <w:rsid w:val="00365931"/>
    <w:rsid w:val="00365E17"/>
    <w:rsid w:val="003660D0"/>
    <w:rsid w:val="00366381"/>
    <w:rsid w:val="003668FC"/>
    <w:rsid w:val="00367798"/>
    <w:rsid w:val="00367BA1"/>
    <w:rsid w:val="00367CB9"/>
    <w:rsid w:val="00367F82"/>
    <w:rsid w:val="00367FF3"/>
    <w:rsid w:val="00370A9D"/>
    <w:rsid w:val="00370CB0"/>
    <w:rsid w:val="00371616"/>
    <w:rsid w:val="00372798"/>
    <w:rsid w:val="00372803"/>
    <w:rsid w:val="00372CCA"/>
    <w:rsid w:val="00373387"/>
    <w:rsid w:val="003734B0"/>
    <w:rsid w:val="00373CE4"/>
    <w:rsid w:val="00374469"/>
    <w:rsid w:val="00374624"/>
    <w:rsid w:val="00374683"/>
    <w:rsid w:val="003749EC"/>
    <w:rsid w:val="00374AFC"/>
    <w:rsid w:val="00374D97"/>
    <w:rsid w:val="00374E2B"/>
    <w:rsid w:val="00374EB6"/>
    <w:rsid w:val="003756AF"/>
    <w:rsid w:val="00375815"/>
    <w:rsid w:val="003758F2"/>
    <w:rsid w:val="00375B96"/>
    <w:rsid w:val="0037671F"/>
    <w:rsid w:val="00377383"/>
    <w:rsid w:val="003800D0"/>
    <w:rsid w:val="00380441"/>
    <w:rsid w:val="00380C8F"/>
    <w:rsid w:val="00380EF9"/>
    <w:rsid w:val="003811E6"/>
    <w:rsid w:val="00381447"/>
    <w:rsid w:val="00381E0A"/>
    <w:rsid w:val="003822C8"/>
    <w:rsid w:val="0038252E"/>
    <w:rsid w:val="00382696"/>
    <w:rsid w:val="0038312D"/>
    <w:rsid w:val="0038358D"/>
    <w:rsid w:val="00383937"/>
    <w:rsid w:val="0038438A"/>
    <w:rsid w:val="00384633"/>
    <w:rsid w:val="00384DF7"/>
    <w:rsid w:val="0038530D"/>
    <w:rsid w:val="00385F16"/>
    <w:rsid w:val="003864D2"/>
    <w:rsid w:val="00386B19"/>
    <w:rsid w:val="003870E2"/>
    <w:rsid w:val="00387191"/>
    <w:rsid w:val="00387C00"/>
    <w:rsid w:val="00390040"/>
    <w:rsid w:val="00390249"/>
    <w:rsid w:val="00390BF8"/>
    <w:rsid w:val="0039109D"/>
    <w:rsid w:val="00391162"/>
    <w:rsid w:val="003911F2"/>
    <w:rsid w:val="00391A37"/>
    <w:rsid w:val="00391EB1"/>
    <w:rsid w:val="00392877"/>
    <w:rsid w:val="00392E12"/>
    <w:rsid w:val="0039349B"/>
    <w:rsid w:val="0039353D"/>
    <w:rsid w:val="0039373F"/>
    <w:rsid w:val="00393855"/>
    <w:rsid w:val="0039391D"/>
    <w:rsid w:val="00393C79"/>
    <w:rsid w:val="003943A3"/>
    <w:rsid w:val="00394D7E"/>
    <w:rsid w:val="003952E7"/>
    <w:rsid w:val="0039562A"/>
    <w:rsid w:val="003956E9"/>
    <w:rsid w:val="003965EC"/>
    <w:rsid w:val="00396BA0"/>
    <w:rsid w:val="00396D74"/>
    <w:rsid w:val="0039737D"/>
    <w:rsid w:val="003A00EE"/>
    <w:rsid w:val="003A0730"/>
    <w:rsid w:val="003A0D45"/>
    <w:rsid w:val="003A0E17"/>
    <w:rsid w:val="003A16CD"/>
    <w:rsid w:val="003A1A54"/>
    <w:rsid w:val="003A24F5"/>
    <w:rsid w:val="003A2BD5"/>
    <w:rsid w:val="003A3221"/>
    <w:rsid w:val="003A357E"/>
    <w:rsid w:val="003A38CC"/>
    <w:rsid w:val="003A3A5A"/>
    <w:rsid w:val="003A407B"/>
    <w:rsid w:val="003A461D"/>
    <w:rsid w:val="003A47E4"/>
    <w:rsid w:val="003A5117"/>
    <w:rsid w:val="003A5AD3"/>
    <w:rsid w:val="003A6841"/>
    <w:rsid w:val="003A693B"/>
    <w:rsid w:val="003A6CF5"/>
    <w:rsid w:val="003A6E62"/>
    <w:rsid w:val="003A7425"/>
    <w:rsid w:val="003A78B5"/>
    <w:rsid w:val="003A7930"/>
    <w:rsid w:val="003A7BE8"/>
    <w:rsid w:val="003A7C85"/>
    <w:rsid w:val="003A7FBE"/>
    <w:rsid w:val="003B0CBB"/>
    <w:rsid w:val="003B0D09"/>
    <w:rsid w:val="003B0EA1"/>
    <w:rsid w:val="003B1592"/>
    <w:rsid w:val="003B165A"/>
    <w:rsid w:val="003B1A7B"/>
    <w:rsid w:val="003B2140"/>
    <w:rsid w:val="003B389C"/>
    <w:rsid w:val="003B3ED8"/>
    <w:rsid w:val="003B4261"/>
    <w:rsid w:val="003B453F"/>
    <w:rsid w:val="003B5A32"/>
    <w:rsid w:val="003B5AD4"/>
    <w:rsid w:val="003B5D41"/>
    <w:rsid w:val="003B6BEF"/>
    <w:rsid w:val="003C02C8"/>
    <w:rsid w:val="003C09C4"/>
    <w:rsid w:val="003C0AFA"/>
    <w:rsid w:val="003C0B71"/>
    <w:rsid w:val="003C1B21"/>
    <w:rsid w:val="003C28B8"/>
    <w:rsid w:val="003C2D10"/>
    <w:rsid w:val="003C3423"/>
    <w:rsid w:val="003C3568"/>
    <w:rsid w:val="003C35AE"/>
    <w:rsid w:val="003C3A4A"/>
    <w:rsid w:val="003C3A76"/>
    <w:rsid w:val="003C4082"/>
    <w:rsid w:val="003C44B8"/>
    <w:rsid w:val="003C4FEB"/>
    <w:rsid w:val="003C5C01"/>
    <w:rsid w:val="003C6486"/>
    <w:rsid w:val="003C6934"/>
    <w:rsid w:val="003C71F9"/>
    <w:rsid w:val="003C7DAB"/>
    <w:rsid w:val="003C7F39"/>
    <w:rsid w:val="003C7FD0"/>
    <w:rsid w:val="003D0268"/>
    <w:rsid w:val="003D03A4"/>
    <w:rsid w:val="003D0E07"/>
    <w:rsid w:val="003D16CF"/>
    <w:rsid w:val="003D1A43"/>
    <w:rsid w:val="003D1A64"/>
    <w:rsid w:val="003D2508"/>
    <w:rsid w:val="003D2B63"/>
    <w:rsid w:val="003D3406"/>
    <w:rsid w:val="003D418B"/>
    <w:rsid w:val="003D44DB"/>
    <w:rsid w:val="003D46A3"/>
    <w:rsid w:val="003D537A"/>
    <w:rsid w:val="003D5FF4"/>
    <w:rsid w:val="003D624F"/>
    <w:rsid w:val="003D73FF"/>
    <w:rsid w:val="003D7425"/>
    <w:rsid w:val="003D75A1"/>
    <w:rsid w:val="003D75E8"/>
    <w:rsid w:val="003D7AA6"/>
    <w:rsid w:val="003E0029"/>
    <w:rsid w:val="003E07FA"/>
    <w:rsid w:val="003E104D"/>
    <w:rsid w:val="003E106A"/>
    <w:rsid w:val="003E1284"/>
    <w:rsid w:val="003E167E"/>
    <w:rsid w:val="003E1A6D"/>
    <w:rsid w:val="003E1B8C"/>
    <w:rsid w:val="003E1C81"/>
    <w:rsid w:val="003E2169"/>
    <w:rsid w:val="003E25DE"/>
    <w:rsid w:val="003E2612"/>
    <w:rsid w:val="003E29E3"/>
    <w:rsid w:val="003E31E5"/>
    <w:rsid w:val="003E32ED"/>
    <w:rsid w:val="003E39B4"/>
    <w:rsid w:val="003E3A39"/>
    <w:rsid w:val="003E3F5F"/>
    <w:rsid w:val="003E4059"/>
    <w:rsid w:val="003E42D7"/>
    <w:rsid w:val="003E58C9"/>
    <w:rsid w:val="003E5FBA"/>
    <w:rsid w:val="003E68B5"/>
    <w:rsid w:val="003E72F3"/>
    <w:rsid w:val="003E765D"/>
    <w:rsid w:val="003E7D21"/>
    <w:rsid w:val="003F01B2"/>
    <w:rsid w:val="003F05D3"/>
    <w:rsid w:val="003F0631"/>
    <w:rsid w:val="003F0DF2"/>
    <w:rsid w:val="003F0DFC"/>
    <w:rsid w:val="003F1017"/>
    <w:rsid w:val="003F1215"/>
    <w:rsid w:val="003F164F"/>
    <w:rsid w:val="003F16C4"/>
    <w:rsid w:val="003F16DC"/>
    <w:rsid w:val="003F1EED"/>
    <w:rsid w:val="003F2986"/>
    <w:rsid w:val="003F2A61"/>
    <w:rsid w:val="003F2AFE"/>
    <w:rsid w:val="003F30F0"/>
    <w:rsid w:val="003F317E"/>
    <w:rsid w:val="003F32EF"/>
    <w:rsid w:val="003F336F"/>
    <w:rsid w:val="003F3B98"/>
    <w:rsid w:val="003F4094"/>
    <w:rsid w:val="003F42E1"/>
    <w:rsid w:val="003F496E"/>
    <w:rsid w:val="003F6297"/>
    <w:rsid w:val="003F650B"/>
    <w:rsid w:val="003F6D5A"/>
    <w:rsid w:val="003F74D2"/>
    <w:rsid w:val="003F7B18"/>
    <w:rsid w:val="004004E9"/>
    <w:rsid w:val="0040094C"/>
    <w:rsid w:val="00400987"/>
    <w:rsid w:val="00400A53"/>
    <w:rsid w:val="0040151D"/>
    <w:rsid w:val="00402938"/>
    <w:rsid w:val="00402D7F"/>
    <w:rsid w:val="004033F4"/>
    <w:rsid w:val="004037DD"/>
    <w:rsid w:val="00403AE5"/>
    <w:rsid w:val="00403F7D"/>
    <w:rsid w:val="004042C9"/>
    <w:rsid w:val="0040468B"/>
    <w:rsid w:val="004046F6"/>
    <w:rsid w:val="004047F5"/>
    <w:rsid w:val="00404BF7"/>
    <w:rsid w:val="00404D75"/>
    <w:rsid w:val="004052C5"/>
    <w:rsid w:val="0040542C"/>
    <w:rsid w:val="004059FB"/>
    <w:rsid w:val="00406AD9"/>
    <w:rsid w:val="00407A93"/>
    <w:rsid w:val="004100AA"/>
    <w:rsid w:val="00410188"/>
    <w:rsid w:val="00410A61"/>
    <w:rsid w:val="00410CD2"/>
    <w:rsid w:val="00411ABA"/>
    <w:rsid w:val="00412203"/>
    <w:rsid w:val="004124D4"/>
    <w:rsid w:val="004125DE"/>
    <w:rsid w:val="00412708"/>
    <w:rsid w:val="004128E7"/>
    <w:rsid w:val="00413146"/>
    <w:rsid w:val="00413D17"/>
    <w:rsid w:val="00413E2E"/>
    <w:rsid w:val="00414733"/>
    <w:rsid w:val="00414F7D"/>
    <w:rsid w:val="00414F9B"/>
    <w:rsid w:val="004151D4"/>
    <w:rsid w:val="00415371"/>
    <w:rsid w:val="00415B94"/>
    <w:rsid w:val="00416511"/>
    <w:rsid w:val="00417828"/>
    <w:rsid w:val="00417D66"/>
    <w:rsid w:val="00417DE3"/>
    <w:rsid w:val="00417E75"/>
    <w:rsid w:val="00420019"/>
    <w:rsid w:val="00420B07"/>
    <w:rsid w:val="0042139A"/>
    <w:rsid w:val="004213E0"/>
    <w:rsid w:val="00422059"/>
    <w:rsid w:val="00422178"/>
    <w:rsid w:val="004227C0"/>
    <w:rsid w:val="00422869"/>
    <w:rsid w:val="00422931"/>
    <w:rsid w:val="00423548"/>
    <w:rsid w:val="00423813"/>
    <w:rsid w:val="00423D2F"/>
    <w:rsid w:val="00423F21"/>
    <w:rsid w:val="00423F48"/>
    <w:rsid w:val="004240D5"/>
    <w:rsid w:val="00424833"/>
    <w:rsid w:val="0042519C"/>
    <w:rsid w:val="004253A0"/>
    <w:rsid w:val="004253AB"/>
    <w:rsid w:val="00425D57"/>
    <w:rsid w:val="00426448"/>
    <w:rsid w:val="00426613"/>
    <w:rsid w:val="004266C1"/>
    <w:rsid w:val="0042698D"/>
    <w:rsid w:val="00426FBB"/>
    <w:rsid w:val="00427140"/>
    <w:rsid w:val="004272CD"/>
    <w:rsid w:val="00427457"/>
    <w:rsid w:val="00427D50"/>
    <w:rsid w:val="0043018F"/>
    <w:rsid w:val="00430767"/>
    <w:rsid w:val="0043091A"/>
    <w:rsid w:val="00430B2F"/>
    <w:rsid w:val="004312F6"/>
    <w:rsid w:val="00431CE3"/>
    <w:rsid w:val="004321C5"/>
    <w:rsid w:val="0043257A"/>
    <w:rsid w:val="00432A24"/>
    <w:rsid w:val="00433645"/>
    <w:rsid w:val="00433693"/>
    <w:rsid w:val="004339ED"/>
    <w:rsid w:val="004339FC"/>
    <w:rsid w:val="00434202"/>
    <w:rsid w:val="00434394"/>
    <w:rsid w:val="00434878"/>
    <w:rsid w:val="00434A07"/>
    <w:rsid w:val="00435319"/>
    <w:rsid w:val="00436FD3"/>
    <w:rsid w:val="0043710C"/>
    <w:rsid w:val="004374E8"/>
    <w:rsid w:val="00437A03"/>
    <w:rsid w:val="00440606"/>
    <w:rsid w:val="004406CF"/>
    <w:rsid w:val="00441253"/>
    <w:rsid w:val="00441804"/>
    <w:rsid w:val="00441B56"/>
    <w:rsid w:val="00442002"/>
    <w:rsid w:val="00442A31"/>
    <w:rsid w:val="004435B4"/>
    <w:rsid w:val="0044360B"/>
    <w:rsid w:val="004439DD"/>
    <w:rsid w:val="004446C8"/>
    <w:rsid w:val="004448AE"/>
    <w:rsid w:val="00444B20"/>
    <w:rsid w:val="00444DC6"/>
    <w:rsid w:val="00444F38"/>
    <w:rsid w:val="0044550A"/>
    <w:rsid w:val="00445BD8"/>
    <w:rsid w:val="004467C5"/>
    <w:rsid w:val="004468FA"/>
    <w:rsid w:val="0044758E"/>
    <w:rsid w:val="00447F7D"/>
    <w:rsid w:val="00450198"/>
    <w:rsid w:val="00450A9A"/>
    <w:rsid w:val="0045141B"/>
    <w:rsid w:val="004514A1"/>
    <w:rsid w:val="00452064"/>
    <w:rsid w:val="0045240C"/>
    <w:rsid w:val="004538CB"/>
    <w:rsid w:val="00453FCB"/>
    <w:rsid w:val="0045407F"/>
    <w:rsid w:val="0045429E"/>
    <w:rsid w:val="00454590"/>
    <w:rsid w:val="00454BAE"/>
    <w:rsid w:val="00454E0C"/>
    <w:rsid w:val="00455CC5"/>
    <w:rsid w:val="004561E1"/>
    <w:rsid w:val="0045646A"/>
    <w:rsid w:val="00457188"/>
    <w:rsid w:val="004571AA"/>
    <w:rsid w:val="0045724C"/>
    <w:rsid w:val="00460032"/>
    <w:rsid w:val="0046048A"/>
    <w:rsid w:val="00460F92"/>
    <w:rsid w:val="00461043"/>
    <w:rsid w:val="00461048"/>
    <w:rsid w:val="0046141B"/>
    <w:rsid w:val="0046163D"/>
    <w:rsid w:val="00461EC6"/>
    <w:rsid w:val="00462607"/>
    <w:rsid w:val="00462DA0"/>
    <w:rsid w:val="0046345A"/>
    <w:rsid w:val="00463739"/>
    <w:rsid w:val="004638A9"/>
    <w:rsid w:val="00463A3F"/>
    <w:rsid w:val="00463B01"/>
    <w:rsid w:val="00463CB7"/>
    <w:rsid w:val="00463D36"/>
    <w:rsid w:val="00464366"/>
    <w:rsid w:val="00465C19"/>
    <w:rsid w:val="004662F0"/>
    <w:rsid w:val="00466346"/>
    <w:rsid w:val="004668F0"/>
    <w:rsid w:val="004669A3"/>
    <w:rsid w:val="0046725C"/>
    <w:rsid w:val="00467C49"/>
    <w:rsid w:val="004702B0"/>
    <w:rsid w:val="004709DC"/>
    <w:rsid w:val="00470BE4"/>
    <w:rsid w:val="00471DB3"/>
    <w:rsid w:val="00471FB6"/>
    <w:rsid w:val="004726BC"/>
    <w:rsid w:val="004726E2"/>
    <w:rsid w:val="004734BA"/>
    <w:rsid w:val="0047369C"/>
    <w:rsid w:val="00473CBC"/>
    <w:rsid w:val="00474272"/>
    <w:rsid w:val="004751D4"/>
    <w:rsid w:val="004751D6"/>
    <w:rsid w:val="004752F6"/>
    <w:rsid w:val="00475321"/>
    <w:rsid w:val="004758F5"/>
    <w:rsid w:val="00475E6B"/>
    <w:rsid w:val="0047605C"/>
    <w:rsid w:val="0047694E"/>
    <w:rsid w:val="00476AB2"/>
    <w:rsid w:val="00477724"/>
    <w:rsid w:val="00477DBA"/>
    <w:rsid w:val="00477E20"/>
    <w:rsid w:val="00480BB8"/>
    <w:rsid w:val="00481504"/>
    <w:rsid w:val="0048153E"/>
    <w:rsid w:val="00481D51"/>
    <w:rsid w:val="00482CBE"/>
    <w:rsid w:val="00482F81"/>
    <w:rsid w:val="004838A2"/>
    <w:rsid w:val="004840F1"/>
    <w:rsid w:val="00484164"/>
    <w:rsid w:val="004849F1"/>
    <w:rsid w:val="0048519E"/>
    <w:rsid w:val="0048524F"/>
    <w:rsid w:val="00485611"/>
    <w:rsid w:val="00485C4A"/>
    <w:rsid w:val="00485C58"/>
    <w:rsid w:val="00485EC7"/>
    <w:rsid w:val="004860BD"/>
    <w:rsid w:val="0048627D"/>
    <w:rsid w:val="00487430"/>
    <w:rsid w:val="0048794C"/>
    <w:rsid w:val="00487A54"/>
    <w:rsid w:val="00487C7C"/>
    <w:rsid w:val="00487D2B"/>
    <w:rsid w:val="00487F36"/>
    <w:rsid w:val="00492721"/>
    <w:rsid w:val="00492B87"/>
    <w:rsid w:val="004933B7"/>
    <w:rsid w:val="00494455"/>
    <w:rsid w:val="00494D2C"/>
    <w:rsid w:val="00495430"/>
    <w:rsid w:val="00495A60"/>
    <w:rsid w:val="0049640C"/>
    <w:rsid w:val="0049653B"/>
    <w:rsid w:val="00496768"/>
    <w:rsid w:val="00496CDB"/>
    <w:rsid w:val="00497378"/>
    <w:rsid w:val="004979A2"/>
    <w:rsid w:val="004A0907"/>
    <w:rsid w:val="004A0A7B"/>
    <w:rsid w:val="004A0BB0"/>
    <w:rsid w:val="004A1376"/>
    <w:rsid w:val="004A13E5"/>
    <w:rsid w:val="004A17CB"/>
    <w:rsid w:val="004A1E87"/>
    <w:rsid w:val="004A2313"/>
    <w:rsid w:val="004A260B"/>
    <w:rsid w:val="004A26CD"/>
    <w:rsid w:val="004A2C97"/>
    <w:rsid w:val="004A3584"/>
    <w:rsid w:val="004A3685"/>
    <w:rsid w:val="004A39DA"/>
    <w:rsid w:val="004A3A0A"/>
    <w:rsid w:val="004A3D60"/>
    <w:rsid w:val="004A466C"/>
    <w:rsid w:val="004A4FE3"/>
    <w:rsid w:val="004A5121"/>
    <w:rsid w:val="004A577A"/>
    <w:rsid w:val="004A5780"/>
    <w:rsid w:val="004A6B1C"/>
    <w:rsid w:val="004A6D00"/>
    <w:rsid w:val="004A6ECB"/>
    <w:rsid w:val="004A7990"/>
    <w:rsid w:val="004A7B08"/>
    <w:rsid w:val="004B02CA"/>
    <w:rsid w:val="004B1796"/>
    <w:rsid w:val="004B180D"/>
    <w:rsid w:val="004B1C49"/>
    <w:rsid w:val="004B250C"/>
    <w:rsid w:val="004B2962"/>
    <w:rsid w:val="004B2CEC"/>
    <w:rsid w:val="004B33CE"/>
    <w:rsid w:val="004B3B9E"/>
    <w:rsid w:val="004B3E40"/>
    <w:rsid w:val="004B473E"/>
    <w:rsid w:val="004B4A84"/>
    <w:rsid w:val="004B533A"/>
    <w:rsid w:val="004B53D7"/>
    <w:rsid w:val="004B591D"/>
    <w:rsid w:val="004B5F62"/>
    <w:rsid w:val="004B60B2"/>
    <w:rsid w:val="004B6728"/>
    <w:rsid w:val="004B68DA"/>
    <w:rsid w:val="004B6DE7"/>
    <w:rsid w:val="004B7528"/>
    <w:rsid w:val="004B7542"/>
    <w:rsid w:val="004B769A"/>
    <w:rsid w:val="004B7DB2"/>
    <w:rsid w:val="004C0800"/>
    <w:rsid w:val="004C14AC"/>
    <w:rsid w:val="004C1EE3"/>
    <w:rsid w:val="004C2718"/>
    <w:rsid w:val="004C2C2F"/>
    <w:rsid w:val="004C2CC0"/>
    <w:rsid w:val="004C3941"/>
    <w:rsid w:val="004C4394"/>
    <w:rsid w:val="004C4707"/>
    <w:rsid w:val="004C4ACC"/>
    <w:rsid w:val="004C4E8E"/>
    <w:rsid w:val="004C50EC"/>
    <w:rsid w:val="004C5645"/>
    <w:rsid w:val="004C5967"/>
    <w:rsid w:val="004C5E05"/>
    <w:rsid w:val="004C63D8"/>
    <w:rsid w:val="004C6482"/>
    <w:rsid w:val="004C69F5"/>
    <w:rsid w:val="004C6F4B"/>
    <w:rsid w:val="004C6F68"/>
    <w:rsid w:val="004C7526"/>
    <w:rsid w:val="004C7B70"/>
    <w:rsid w:val="004C7E83"/>
    <w:rsid w:val="004D04BD"/>
    <w:rsid w:val="004D090B"/>
    <w:rsid w:val="004D0A09"/>
    <w:rsid w:val="004D0A3B"/>
    <w:rsid w:val="004D0D1A"/>
    <w:rsid w:val="004D1256"/>
    <w:rsid w:val="004D153C"/>
    <w:rsid w:val="004D1BA6"/>
    <w:rsid w:val="004D275A"/>
    <w:rsid w:val="004D2B43"/>
    <w:rsid w:val="004D2DE1"/>
    <w:rsid w:val="004D2F08"/>
    <w:rsid w:val="004D3136"/>
    <w:rsid w:val="004D31E1"/>
    <w:rsid w:val="004D37EB"/>
    <w:rsid w:val="004D41F9"/>
    <w:rsid w:val="004D4370"/>
    <w:rsid w:val="004D46D7"/>
    <w:rsid w:val="004D50D4"/>
    <w:rsid w:val="004D51C6"/>
    <w:rsid w:val="004D5382"/>
    <w:rsid w:val="004D583C"/>
    <w:rsid w:val="004D5852"/>
    <w:rsid w:val="004D5DB3"/>
    <w:rsid w:val="004D6231"/>
    <w:rsid w:val="004D6388"/>
    <w:rsid w:val="004D725E"/>
    <w:rsid w:val="004E118A"/>
    <w:rsid w:val="004E199D"/>
    <w:rsid w:val="004E1A47"/>
    <w:rsid w:val="004E1B9E"/>
    <w:rsid w:val="004E2ABE"/>
    <w:rsid w:val="004E2F03"/>
    <w:rsid w:val="004E345F"/>
    <w:rsid w:val="004E3A47"/>
    <w:rsid w:val="004E3A4C"/>
    <w:rsid w:val="004E3B75"/>
    <w:rsid w:val="004E3BBA"/>
    <w:rsid w:val="004E401B"/>
    <w:rsid w:val="004E41C7"/>
    <w:rsid w:val="004E5124"/>
    <w:rsid w:val="004E59B8"/>
    <w:rsid w:val="004E6582"/>
    <w:rsid w:val="004E6BDE"/>
    <w:rsid w:val="004E75FE"/>
    <w:rsid w:val="004E7933"/>
    <w:rsid w:val="004E7A26"/>
    <w:rsid w:val="004E7B79"/>
    <w:rsid w:val="004E7DB7"/>
    <w:rsid w:val="004F002F"/>
    <w:rsid w:val="004F0087"/>
    <w:rsid w:val="004F0E5E"/>
    <w:rsid w:val="004F1163"/>
    <w:rsid w:val="004F1B62"/>
    <w:rsid w:val="004F1C1A"/>
    <w:rsid w:val="004F2631"/>
    <w:rsid w:val="004F2BBF"/>
    <w:rsid w:val="004F2D88"/>
    <w:rsid w:val="004F3018"/>
    <w:rsid w:val="004F3D21"/>
    <w:rsid w:val="004F4C83"/>
    <w:rsid w:val="004F56BB"/>
    <w:rsid w:val="004F5E8D"/>
    <w:rsid w:val="004F60EF"/>
    <w:rsid w:val="004F634A"/>
    <w:rsid w:val="004F64E6"/>
    <w:rsid w:val="004F6565"/>
    <w:rsid w:val="004F7041"/>
    <w:rsid w:val="004F737E"/>
    <w:rsid w:val="00500A16"/>
    <w:rsid w:val="00500E12"/>
    <w:rsid w:val="00500F9C"/>
    <w:rsid w:val="00503089"/>
    <w:rsid w:val="005031CF"/>
    <w:rsid w:val="005039C5"/>
    <w:rsid w:val="00503D54"/>
    <w:rsid w:val="005046B8"/>
    <w:rsid w:val="00504E2D"/>
    <w:rsid w:val="00505732"/>
    <w:rsid w:val="00505A72"/>
    <w:rsid w:val="00506925"/>
    <w:rsid w:val="005070C3"/>
    <w:rsid w:val="00507100"/>
    <w:rsid w:val="00507FAA"/>
    <w:rsid w:val="00510C38"/>
    <w:rsid w:val="00511CAD"/>
    <w:rsid w:val="00511D17"/>
    <w:rsid w:val="00511FCD"/>
    <w:rsid w:val="0051215C"/>
    <w:rsid w:val="00512316"/>
    <w:rsid w:val="0051276F"/>
    <w:rsid w:val="005128C5"/>
    <w:rsid w:val="00512922"/>
    <w:rsid w:val="00512E5F"/>
    <w:rsid w:val="0051302A"/>
    <w:rsid w:val="005130AC"/>
    <w:rsid w:val="005131F6"/>
    <w:rsid w:val="00513619"/>
    <w:rsid w:val="00513E67"/>
    <w:rsid w:val="0051464F"/>
    <w:rsid w:val="005146A0"/>
    <w:rsid w:val="00514F84"/>
    <w:rsid w:val="00515212"/>
    <w:rsid w:val="0051566E"/>
    <w:rsid w:val="00515FAC"/>
    <w:rsid w:val="00516378"/>
    <w:rsid w:val="00516B19"/>
    <w:rsid w:val="00516E98"/>
    <w:rsid w:val="005176C4"/>
    <w:rsid w:val="005202D0"/>
    <w:rsid w:val="00520AED"/>
    <w:rsid w:val="005210D9"/>
    <w:rsid w:val="005220BE"/>
    <w:rsid w:val="0052218B"/>
    <w:rsid w:val="00522D55"/>
    <w:rsid w:val="00523785"/>
    <w:rsid w:val="00523F88"/>
    <w:rsid w:val="005249E5"/>
    <w:rsid w:val="00525846"/>
    <w:rsid w:val="00525923"/>
    <w:rsid w:val="00525A91"/>
    <w:rsid w:val="00526575"/>
    <w:rsid w:val="005272BF"/>
    <w:rsid w:val="00527771"/>
    <w:rsid w:val="00527A7F"/>
    <w:rsid w:val="00527D6F"/>
    <w:rsid w:val="00531074"/>
    <w:rsid w:val="00531510"/>
    <w:rsid w:val="00532538"/>
    <w:rsid w:val="005325C5"/>
    <w:rsid w:val="00532852"/>
    <w:rsid w:val="00532BDA"/>
    <w:rsid w:val="00532EB0"/>
    <w:rsid w:val="00533B79"/>
    <w:rsid w:val="00533FD4"/>
    <w:rsid w:val="00534258"/>
    <w:rsid w:val="005347F2"/>
    <w:rsid w:val="00534D1B"/>
    <w:rsid w:val="00536006"/>
    <w:rsid w:val="00536125"/>
    <w:rsid w:val="0053662B"/>
    <w:rsid w:val="005367AE"/>
    <w:rsid w:val="00536AFD"/>
    <w:rsid w:val="00536B64"/>
    <w:rsid w:val="00537028"/>
    <w:rsid w:val="005376DB"/>
    <w:rsid w:val="0053794B"/>
    <w:rsid w:val="0054071B"/>
    <w:rsid w:val="005407ED"/>
    <w:rsid w:val="00540BDE"/>
    <w:rsid w:val="00541575"/>
    <w:rsid w:val="00541592"/>
    <w:rsid w:val="00541B66"/>
    <w:rsid w:val="00541BD8"/>
    <w:rsid w:val="00541DE5"/>
    <w:rsid w:val="00542615"/>
    <w:rsid w:val="005427D5"/>
    <w:rsid w:val="00542C4C"/>
    <w:rsid w:val="00542D5F"/>
    <w:rsid w:val="005435DE"/>
    <w:rsid w:val="005439C8"/>
    <w:rsid w:val="005439CD"/>
    <w:rsid w:val="00543AD3"/>
    <w:rsid w:val="00543E1F"/>
    <w:rsid w:val="0054404F"/>
    <w:rsid w:val="005441AD"/>
    <w:rsid w:val="0054451F"/>
    <w:rsid w:val="005449E8"/>
    <w:rsid w:val="00544C28"/>
    <w:rsid w:val="005453F3"/>
    <w:rsid w:val="00545E60"/>
    <w:rsid w:val="00546769"/>
    <w:rsid w:val="00546BAE"/>
    <w:rsid w:val="00546C4E"/>
    <w:rsid w:val="00546D63"/>
    <w:rsid w:val="00547318"/>
    <w:rsid w:val="00547644"/>
    <w:rsid w:val="00547789"/>
    <w:rsid w:val="00547B8E"/>
    <w:rsid w:val="005505AB"/>
    <w:rsid w:val="00550D00"/>
    <w:rsid w:val="00551BBA"/>
    <w:rsid w:val="00552D97"/>
    <w:rsid w:val="00552EBD"/>
    <w:rsid w:val="00553827"/>
    <w:rsid w:val="00554237"/>
    <w:rsid w:val="005546ED"/>
    <w:rsid w:val="00554D65"/>
    <w:rsid w:val="0055581B"/>
    <w:rsid w:val="00555F71"/>
    <w:rsid w:val="00556660"/>
    <w:rsid w:val="00556752"/>
    <w:rsid w:val="00556E58"/>
    <w:rsid w:val="00560121"/>
    <w:rsid w:val="0056019A"/>
    <w:rsid w:val="00560707"/>
    <w:rsid w:val="0056070E"/>
    <w:rsid w:val="00560E94"/>
    <w:rsid w:val="00560FF4"/>
    <w:rsid w:val="00561750"/>
    <w:rsid w:val="005619AA"/>
    <w:rsid w:val="00561DA6"/>
    <w:rsid w:val="0056271B"/>
    <w:rsid w:val="00562FCE"/>
    <w:rsid w:val="00563A1D"/>
    <w:rsid w:val="00563BEB"/>
    <w:rsid w:val="00564450"/>
    <w:rsid w:val="00565A83"/>
    <w:rsid w:val="00566849"/>
    <w:rsid w:val="005668E4"/>
    <w:rsid w:val="00566AD4"/>
    <w:rsid w:val="00566B4D"/>
    <w:rsid w:val="0056740F"/>
    <w:rsid w:val="0056748C"/>
    <w:rsid w:val="0056754D"/>
    <w:rsid w:val="00567F54"/>
    <w:rsid w:val="00570067"/>
    <w:rsid w:val="00570561"/>
    <w:rsid w:val="00570981"/>
    <w:rsid w:val="00570EA7"/>
    <w:rsid w:val="0057103F"/>
    <w:rsid w:val="00571A05"/>
    <w:rsid w:val="00571EE9"/>
    <w:rsid w:val="00572738"/>
    <w:rsid w:val="00572DC8"/>
    <w:rsid w:val="0057323B"/>
    <w:rsid w:val="00573EBC"/>
    <w:rsid w:val="005740F6"/>
    <w:rsid w:val="005743D2"/>
    <w:rsid w:val="0057447D"/>
    <w:rsid w:val="005747B2"/>
    <w:rsid w:val="00575905"/>
    <w:rsid w:val="00575FC5"/>
    <w:rsid w:val="00576039"/>
    <w:rsid w:val="0057644C"/>
    <w:rsid w:val="005772C7"/>
    <w:rsid w:val="0057746E"/>
    <w:rsid w:val="005802BD"/>
    <w:rsid w:val="00580891"/>
    <w:rsid w:val="005809C4"/>
    <w:rsid w:val="00580A33"/>
    <w:rsid w:val="00580BBC"/>
    <w:rsid w:val="00580BD6"/>
    <w:rsid w:val="005813F2"/>
    <w:rsid w:val="005815FB"/>
    <w:rsid w:val="00581D60"/>
    <w:rsid w:val="00581EB0"/>
    <w:rsid w:val="00583EF1"/>
    <w:rsid w:val="00584338"/>
    <w:rsid w:val="0058461C"/>
    <w:rsid w:val="00584AED"/>
    <w:rsid w:val="0058571F"/>
    <w:rsid w:val="0058591C"/>
    <w:rsid w:val="00585BE5"/>
    <w:rsid w:val="00585EA2"/>
    <w:rsid w:val="00586FA8"/>
    <w:rsid w:val="00587278"/>
    <w:rsid w:val="005876C0"/>
    <w:rsid w:val="00587C35"/>
    <w:rsid w:val="00587F23"/>
    <w:rsid w:val="00591333"/>
    <w:rsid w:val="00591D8E"/>
    <w:rsid w:val="00591E3A"/>
    <w:rsid w:val="005924F2"/>
    <w:rsid w:val="00592865"/>
    <w:rsid w:val="00592910"/>
    <w:rsid w:val="00592C3E"/>
    <w:rsid w:val="00593698"/>
    <w:rsid w:val="00593CB4"/>
    <w:rsid w:val="00593E68"/>
    <w:rsid w:val="00594403"/>
    <w:rsid w:val="00594652"/>
    <w:rsid w:val="005958D7"/>
    <w:rsid w:val="00596010"/>
    <w:rsid w:val="005970E0"/>
    <w:rsid w:val="00597A05"/>
    <w:rsid w:val="00597E65"/>
    <w:rsid w:val="005A02DB"/>
    <w:rsid w:val="005A2395"/>
    <w:rsid w:val="005A2EAD"/>
    <w:rsid w:val="005A3D27"/>
    <w:rsid w:val="005A3E44"/>
    <w:rsid w:val="005A52AC"/>
    <w:rsid w:val="005A5667"/>
    <w:rsid w:val="005A576F"/>
    <w:rsid w:val="005A5E41"/>
    <w:rsid w:val="005A62BE"/>
    <w:rsid w:val="005A7238"/>
    <w:rsid w:val="005A7EE1"/>
    <w:rsid w:val="005B084E"/>
    <w:rsid w:val="005B08E6"/>
    <w:rsid w:val="005B0D7C"/>
    <w:rsid w:val="005B0E86"/>
    <w:rsid w:val="005B174F"/>
    <w:rsid w:val="005B1ADD"/>
    <w:rsid w:val="005B2670"/>
    <w:rsid w:val="005B290B"/>
    <w:rsid w:val="005B2926"/>
    <w:rsid w:val="005B307B"/>
    <w:rsid w:val="005B395B"/>
    <w:rsid w:val="005B5CB1"/>
    <w:rsid w:val="005B63D5"/>
    <w:rsid w:val="005B6854"/>
    <w:rsid w:val="005B6D34"/>
    <w:rsid w:val="005B73A4"/>
    <w:rsid w:val="005C00D2"/>
    <w:rsid w:val="005C051A"/>
    <w:rsid w:val="005C1943"/>
    <w:rsid w:val="005C1CA7"/>
    <w:rsid w:val="005C1E36"/>
    <w:rsid w:val="005C31B1"/>
    <w:rsid w:val="005C36DC"/>
    <w:rsid w:val="005C37A0"/>
    <w:rsid w:val="005C3851"/>
    <w:rsid w:val="005C4034"/>
    <w:rsid w:val="005C444E"/>
    <w:rsid w:val="005C4611"/>
    <w:rsid w:val="005C483A"/>
    <w:rsid w:val="005C4A51"/>
    <w:rsid w:val="005C5D6F"/>
    <w:rsid w:val="005C651C"/>
    <w:rsid w:val="005C656A"/>
    <w:rsid w:val="005C65E1"/>
    <w:rsid w:val="005C66D4"/>
    <w:rsid w:val="005C6A9E"/>
    <w:rsid w:val="005C6D86"/>
    <w:rsid w:val="005C7854"/>
    <w:rsid w:val="005C79C7"/>
    <w:rsid w:val="005C7CA8"/>
    <w:rsid w:val="005D0033"/>
    <w:rsid w:val="005D076A"/>
    <w:rsid w:val="005D0F70"/>
    <w:rsid w:val="005D1427"/>
    <w:rsid w:val="005D22D3"/>
    <w:rsid w:val="005D349B"/>
    <w:rsid w:val="005D3DFB"/>
    <w:rsid w:val="005D444A"/>
    <w:rsid w:val="005D457F"/>
    <w:rsid w:val="005D49C8"/>
    <w:rsid w:val="005D533A"/>
    <w:rsid w:val="005D53EB"/>
    <w:rsid w:val="005D5607"/>
    <w:rsid w:val="005D5726"/>
    <w:rsid w:val="005D5AFD"/>
    <w:rsid w:val="005D5D31"/>
    <w:rsid w:val="005D6247"/>
    <w:rsid w:val="005D6A2B"/>
    <w:rsid w:val="005D6AD9"/>
    <w:rsid w:val="005D6BBF"/>
    <w:rsid w:val="005D6E6D"/>
    <w:rsid w:val="005D6FC2"/>
    <w:rsid w:val="005D7312"/>
    <w:rsid w:val="005D7394"/>
    <w:rsid w:val="005D761A"/>
    <w:rsid w:val="005D79C5"/>
    <w:rsid w:val="005E1AB8"/>
    <w:rsid w:val="005E1D5D"/>
    <w:rsid w:val="005E1EE5"/>
    <w:rsid w:val="005E215B"/>
    <w:rsid w:val="005E2203"/>
    <w:rsid w:val="005E2760"/>
    <w:rsid w:val="005E2836"/>
    <w:rsid w:val="005E33DC"/>
    <w:rsid w:val="005E3497"/>
    <w:rsid w:val="005E36B7"/>
    <w:rsid w:val="005E37E9"/>
    <w:rsid w:val="005E4F48"/>
    <w:rsid w:val="005E50A8"/>
    <w:rsid w:val="005E6136"/>
    <w:rsid w:val="005E6931"/>
    <w:rsid w:val="005E6C26"/>
    <w:rsid w:val="005E6CF6"/>
    <w:rsid w:val="005E7373"/>
    <w:rsid w:val="005E750A"/>
    <w:rsid w:val="005E75B7"/>
    <w:rsid w:val="005E7775"/>
    <w:rsid w:val="005F03DB"/>
    <w:rsid w:val="005F0435"/>
    <w:rsid w:val="005F0447"/>
    <w:rsid w:val="005F0719"/>
    <w:rsid w:val="005F0915"/>
    <w:rsid w:val="005F2C5F"/>
    <w:rsid w:val="005F375E"/>
    <w:rsid w:val="005F4380"/>
    <w:rsid w:val="005F444A"/>
    <w:rsid w:val="005F48F1"/>
    <w:rsid w:val="005F5051"/>
    <w:rsid w:val="005F53A4"/>
    <w:rsid w:val="005F56A9"/>
    <w:rsid w:val="005F6434"/>
    <w:rsid w:val="005F6506"/>
    <w:rsid w:val="005F67DB"/>
    <w:rsid w:val="005F7F9A"/>
    <w:rsid w:val="00600038"/>
    <w:rsid w:val="0060077A"/>
    <w:rsid w:val="00601E59"/>
    <w:rsid w:val="00603A46"/>
    <w:rsid w:val="00603C33"/>
    <w:rsid w:val="0060404B"/>
    <w:rsid w:val="00604290"/>
    <w:rsid w:val="0060521C"/>
    <w:rsid w:val="00606194"/>
    <w:rsid w:val="00606B7A"/>
    <w:rsid w:val="00607F45"/>
    <w:rsid w:val="00610935"/>
    <w:rsid w:val="00610E0B"/>
    <w:rsid w:val="00611044"/>
    <w:rsid w:val="0061115C"/>
    <w:rsid w:val="0061139B"/>
    <w:rsid w:val="00611A49"/>
    <w:rsid w:val="00612A69"/>
    <w:rsid w:val="00613017"/>
    <w:rsid w:val="00613703"/>
    <w:rsid w:val="00613A54"/>
    <w:rsid w:val="00613BF0"/>
    <w:rsid w:val="0061430E"/>
    <w:rsid w:val="006143FB"/>
    <w:rsid w:val="00614A81"/>
    <w:rsid w:val="006155D5"/>
    <w:rsid w:val="00616189"/>
    <w:rsid w:val="00616D2C"/>
    <w:rsid w:val="00616E93"/>
    <w:rsid w:val="00616FB9"/>
    <w:rsid w:val="006172A0"/>
    <w:rsid w:val="006178CD"/>
    <w:rsid w:val="00617AD7"/>
    <w:rsid w:val="00617F66"/>
    <w:rsid w:val="0062078C"/>
    <w:rsid w:val="0062085F"/>
    <w:rsid w:val="00620927"/>
    <w:rsid w:val="00620E8F"/>
    <w:rsid w:val="00620FEC"/>
    <w:rsid w:val="00621760"/>
    <w:rsid w:val="006217BB"/>
    <w:rsid w:val="00621C0E"/>
    <w:rsid w:val="00621DC4"/>
    <w:rsid w:val="006223EC"/>
    <w:rsid w:val="006233FF"/>
    <w:rsid w:val="0062374F"/>
    <w:rsid w:val="00623AB9"/>
    <w:rsid w:val="006248EF"/>
    <w:rsid w:val="0062532B"/>
    <w:rsid w:val="00625894"/>
    <w:rsid w:val="00625B91"/>
    <w:rsid w:val="00625BD5"/>
    <w:rsid w:val="00625DFB"/>
    <w:rsid w:val="00626E72"/>
    <w:rsid w:val="006277B7"/>
    <w:rsid w:val="00627FC0"/>
    <w:rsid w:val="00630F94"/>
    <w:rsid w:val="00631B35"/>
    <w:rsid w:val="0063200D"/>
    <w:rsid w:val="00632796"/>
    <w:rsid w:val="00633873"/>
    <w:rsid w:val="00633E29"/>
    <w:rsid w:val="00634D1A"/>
    <w:rsid w:val="0063586D"/>
    <w:rsid w:val="00635A17"/>
    <w:rsid w:val="00635C63"/>
    <w:rsid w:val="006361B0"/>
    <w:rsid w:val="00636A46"/>
    <w:rsid w:val="00636AF0"/>
    <w:rsid w:val="00636F36"/>
    <w:rsid w:val="00637179"/>
    <w:rsid w:val="0063799A"/>
    <w:rsid w:val="00637D28"/>
    <w:rsid w:val="00637DE9"/>
    <w:rsid w:val="00640516"/>
    <w:rsid w:val="00640553"/>
    <w:rsid w:val="006408C4"/>
    <w:rsid w:val="00641804"/>
    <w:rsid w:val="006418ED"/>
    <w:rsid w:val="00641BE9"/>
    <w:rsid w:val="00641BF7"/>
    <w:rsid w:val="006424DE"/>
    <w:rsid w:val="00642B13"/>
    <w:rsid w:val="006431FF"/>
    <w:rsid w:val="0064324C"/>
    <w:rsid w:val="00643570"/>
    <w:rsid w:val="00643837"/>
    <w:rsid w:val="0064406A"/>
    <w:rsid w:val="0064524C"/>
    <w:rsid w:val="00645D51"/>
    <w:rsid w:val="00645F7D"/>
    <w:rsid w:val="00646100"/>
    <w:rsid w:val="0064643F"/>
    <w:rsid w:val="00646A84"/>
    <w:rsid w:val="00646D1E"/>
    <w:rsid w:val="006476CA"/>
    <w:rsid w:val="00647916"/>
    <w:rsid w:val="006506F5"/>
    <w:rsid w:val="00650E30"/>
    <w:rsid w:val="006512E7"/>
    <w:rsid w:val="006516BF"/>
    <w:rsid w:val="00651AC2"/>
    <w:rsid w:val="006526E3"/>
    <w:rsid w:val="00652D3D"/>
    <w:rsid w:val="00652EBA"/>
    <w:rsid w:val="006545C7"/>
    <w:rsid w:val="006552AE"/>
    <w:rsid w:val="00655773"/>
    <w:rsid w:val="00655A41"/>
    <w:rsid w:val="0065617B"/>
    <w:rsid w:val="0065625A"/>
    <w:rsid w:val="006563CA"/>
    <w:rsid w:val="0065681B"/>
    <w:rsid w:val="006568A4"/>
    <w:rsid w:val="00656C80"/>
    <w:rsid w:val="00657066"/>
    <w:rsid w:val="006575B2"/>
    <w:rsid w:val="006577CA"/>
    <w:rsid w:val="006578FC"/>
    <w:rsid w:val="00657ABF"/>
    <w:rsid w:val="00657E3D"/>
    <w:rsid w:val="00660125"/>
    <w:rsid w:val="006608AB"/>
    <w:rsid w:val="00660F63"/>
    <w:rsid w:val="006614D5"/>
    <w:rsid w:val="006620DA"/>
    <w:rsid w:val="00662DE8"/>
    <w:rsid w:val="00662E72"/>
    <w:rsid w:val="0066319E"/>
    <w:rsid w:val="006644B6"/>
    <w:rsid w:val="00664587"/>
    <w:rsid w:val="006645B2"/>
    <w:rsid w:val="00664BC1"/>
    <w:rsid w:val="0066578D"/>
    <w:rsid w:val="00665E05"/>
    <w:rsid w:val="00665E46"/>
    <w:rsid w:val="0066680E"/>
    <w:rsid w:val="00666F25"/>
    <w:rsid w:val="00666FEA"/>
    <w:rsid w:val="00667146"/>
    <w:rsid w:val="00667C1C"/>
    <w:rsid w:val="0067001F"/>
    <w:rsid w:val="00670A43"/>
    <w:rsid w:val="00671565"/>
    <w:rsid w:val="00671E59"/>
    <w:rsid w:val="006720E6"/>
    <w:rsid w:val="0067232C"/>
    <w:rsid w:val="006729B3"/>
    <w:rsid w:val="00672F8A"/>
    <w:rsid w:val="006737E5"/>
    <w:rsid w:val="00673DD4"/>
    <w:rsid w:val="00673FE2"/>
    <w:rsid w:val="0067423B"/>
    <w:rsid w:val="00674AEB"/>
    <w:rsid w:val="00674D2B"/>
    <w:rsid w:val="00674D77"/>
    <w:rsid w:val="0067555C"/>
    <w:rsid w:val="0067655A"/>
    <w:rsid w:val="00676983"/>
    <w:rsid w:val="006773CD"/>
    <w:rsid w:val="00677EF8"/>
    <w:rsid w:val="00677F39"/>
    <w:rsid w:val="00680875"/>
    <w:rsid w:val="00680ADA"/>
    <w:rsid w:val="006811F2"/>
    <w:rsid w:val="00681747"/>
    <w:rsid w:val="0068175D"/>
    <w:rsid w:val="006828D8"/>
    <w:rsid w:val="00683066"/>
    <w:rsid w:val="00683A00"/>
    <w:rsid w:val="00683E82"/>
    <w:rsid w:val="00684117"/>
    <w:rsid w:val="006844AA"/>
    <w:rsid w:val="0068455C"/>
    <w:rsid w:val="00684887"/>
    <w:rsid w:val="00685838"/>
    <w:rsid w:val="006867FA"/>
    <w:rsid w:val="006872AA"/>
    <w:rsid w:val="0069027B"/>
    <w:rsid w:val="0069037C"/>
    <w:rsid w:val="006906D6"/>
    <w:rsid w:val="00690BC2"/>
    <w:rsid w:val="00691AA8"/>
    <w:rsid w:val="00692EC1"/>
    <w:rsid w:val="00693551"/>
    <w:rsid w:val="00693C8E"/>
    <w:rsid w:val="00694335"/>
    <w:rsid w:val="00694440"/>
    <w:rsid w:val="00694F73"/>
    <w:rsid w:val="006951C9"/>
    <w:rsid w:val="0069560B"/>
    <w:rsid w:val="00695ED4"/>
    <w:rsid w:val="006961DD"/>
    <w:rsid w:val="00696413"/>
    <w:rsid w:val="006964A4"/>
    <w:rsid w:val="006969BA"/>
    <w:rsid w:val="00696CC0"/>
    <w:rsid w:val="006972ED"/>
    <w:rsid w:val="0069735C"/>
    <w:rsid w:val="0069795C"/>
    <w:rsid w:val="00697FF1"/>
    <w:rsid w:val="006A026A"/>
    <w:rsid w:val="006A0425"/>
    <w:rsid w:val="006A057C"/>
    <w:rsid w:val="006A064C"/>
    <w:rsid w:val="006A066B"/>
    <w:rsid w:val="006A11A1"/>
    <w:rsid w:val="006A1783"/>
    <w:rsid w:val="006A1D62"/>
    <w:rsid w:val="006A2659"/>
    <w:rsid w:val="006A47A8"/>
    <w:rsid w:val="006A4EAE"/>
    <w:rsid w:val="006A5482"/>
    <w:rsid w:val="006A56C3"/>
    <w:rsid w:val="006A59BC"/>
    <w:rsid w:val="006A6B88"/>
    <w:rsid w:val="006A6D7F"/>
    <w:rsid w:val="006A736A"/>
    <w:rsid w:val="006A7CC8"/>
    <w:rsid w:val="006B0298"/>
    <w:rsid w:val="006B0E83"/>
    <w:rsid w:val="006B1357"/>
    <w:rsid w:val="006B2679"/>
    <w:rsid w:val="006B2A87"/>
    <w:rsid w:val="006B2AF5"/>
    <w:rsid w:val="006B2DC9"/>
    <w:rsid w:val="006B34E3"/>
    <w:rsid w:val="006B4196"/>
    <w:rsid w:val="006B494A"/>
    <w:rsid w:val="006B53F0"/>
    <w:rsid w:val="006B53FF"/>
    <w:rsid w:val="006B5493"/>
    <w:rsid w:val="006B6D8C"/>
    <w:rsid w:val="006B77E2"/>
    <w:rsid w:val="006C0373"/>
    <w:rsid w:val="006C10C0"/>
    <w:rsid w:val="006C1136"/>
    <w:rsid w:val="006C1368"/>
    <w:rsid w:val="006C163D"/>
    <w:rsid w:val="006C1B1D"/>
    <w:rsid w:val="006C2752"/>
    <w:rsid w:val="006C2ACC"/>
    <w:rsid w:val="006C2B1F"/>
    <w:rsid w:val="006C32BB"/>
    <w:rsid w:val="006C35EF"/>
    <w:rsid w:val="006C369C"/>
    <w:rsid w:val="006C3747"/>
    <w:rsid w:val="006C3C48"/>
    <w:rsid w:val="006C4761"/>
    <w:rsid w:val="006C4888"/>
    <w:rsid w:val="006C4893"/>
    <w:rsid w:val="006C5435"/>
    <w:rsid w:val="006C561F"/>
    <w:rsid w:val="006C631F"/>
    <w:rsid w:val="006C6385"/>
    <w:rsid w:val="006C6F4E"/>
    <w:rsid w:val="006C7686"/>
    <w:rsid w:val="006C7760"/>
    <w:rsid w:val="006C7EEA"/>
    <w:rsid w:val="006D048E"/>
    <w:rsid w:val="006D05D6"/>
    <w:rsid w:val="006D0FA7"/>
    <w:rsid w:val="006D1374"/>
    <w:rsid w:val="006D1525"/>
    <w:rsid w:val="006D206A"/>
    <w:rsid w:val="006D233A"/>
    <w:rsid w:val="006D27A0"/>
    <w:rsid w:val="006D2F27"/>
    <w:rsid w:val="006D34D4"/>
    <w:rsid w:val="006D3563"/>
    <w:rsid w:val="006D3B45"/>
    <w:rsid w:val="006D3F60"/>
    <w:rsid w:val="006D522C"/>
    <w:rsid w:val="006D56AA"/>
    <w:rsid w:val="006D5C98"/>
    <w:rsid w:val="006D63A8"/>
    <w:rsid w:val="006D63F6"/>
    <w:rsid w:val="006D643F"/>
    <w:rsid w:val="006D64B8"/>
    <w:rsid w:val="006D6C9F"/>
    <w:rsid w:val="006D7795"/>
    <w:rsid w:val="006D7ACB"/>
    <w:rsid w:val="006E00EF"/>
    <w:rsid w:val="006E06BB"/>
    <w:rsid w:val="006E1225"/>
    <w:rsid w:val="006E15EA"/>
    <w:rsid w:val="006E1867"/>
    <w:rsid w:val="006E18C7"/>
    <w:rsid w:val="006E1A39"/>
    <w:rsid w:val="006E1A7A"/>
    <w:rsid w:val="006E1ADC"/>
    <w:rsid w:val="006E1D61"/>
    <w:rsid w:val="006E1FBA"/>
    <w:rsid w:val="006E20DE"/>
    <w:rsid w:val="006E2447"/>
    <w:rsid w:val="006E253C"/>
    <w:rsid w:val="006E30CE"/>
    <w:rsid w:val="006E3F81"/>
    <w:rsid w:val="006E407B"/>
    <w:rsid w:val="006E43F3"/>
    <w:rsid w:val="006E469B"/>
    <w:rsid w:val="006E4723"/>
    <w:rsid w:val="006E477D"/>
    <w:rsid w:val="006E678F"/>
    <w:rsid w:val="006E716F"/>
    <w:rsid w:val="006E7DA9"/>
    <w:rsid w:val="006E7DEE"/>
    <w:rsid w:val="006F008A"/>
    <w:rsid w:val="006F01E7"/>
    <w:rsid w:val="006F0859"/>
    <w:rsid w:val="006F0A11"/>
    <w:rsid w:val="006F0B17"/>
    <w:rsid w:val="006F1D87"/>
    <w:rsid w:val="006F1F3A"/>
    <w:rsid w:val="006F3A7A"/>
    <w:rsid w:val="006F614B"/>
    <w:rsid w:val="006F66FC"/>
    <w:rsid w:val="006F710A"/>
    <w:rsid w:val="006F7EB8"/>
    <w:rsid w:val="006F7F1C"/>
    <w:rsid w:val="00700324"/>
    <w:rsid w:val="007005EF"/>
    <w:rsid w:val="0070094A"/>
    <w:rsid w:val="00700F3F"/>
    <w:rsid w:val="007010C0"/>
    <w:rsid w:val="007013CB"/>
    <w:rsid w:val="007019B1"/>
    <w:rsid w:val="00702998"/>
    <w:rsid w:val="00702C3C"/>
    <w:rsid w:val="00702D85"/>
    <w:rsid w:val="00702DD7"/>
    <w:rsid w:val="00702EC5"/>
    <w:rsid w:val="00702F4F"/>
    <w:rsid w:val="00703018"/>
    <w:rsid w:val="00703D21"/>
    <w:rsid w:val="007047D3"/>
    <w:rsid w:val="00704A27"/>
    <w:rsid w:val="00705663"/>
    <w:rsid w:val="00705B82"/>
    <w:rsid w:val="00705C40"/>
    <w:rsid w:val="00706091"/>
    <w:rsid w:val="007069A2"/>
    <w:rsid w:val="00706C46"/>
    <w:rsid w:val="007075A4"/>
    <w:rsid w:val="007076E0"/>
    <w:rsid w:val="0070793D"/>
    <w:rsid w:val="00707F1C"/>
    <w:rsid w:val="00707F5C"/>
    <w:rsid w:val="0071087E"/>
    <w:rsid w:val="00711885"/>
    <w:rsid w:val="007125CF"/>
    <w:rsid w:val="00713645"/>
    <w:rsid w:val="007147C2"/>
    <w:rsid w:val="00715262"/>
    <w:rsid w:val="007156D5"/>
    <w:rsid w:val="00716001"/>
    <w:rsid w:val="00716158"/>
    <w:rsid w:val="007169A8"/>
    <w:rsid w:val="0071727B"/>
    <w:rsid w:val="00717316"/>
    <w:rsid w:val="00717522"/>
    <w:rsid w:val="0072059E"/>
    <w:rsid w:val="0072107A"/>
    <w:rsid w:val="00721648"/>
    <w:rsid w:val="0072185D"/>
    <w:rsid w:val="007229A1"/>
    <w:rsid w:val="007229DF"/>
    <w:rsid w:val="00722F18"/>
    <w:rsid w:val="0072347B"/>
    <w:rsid w:val="0072354B"/>
    <w:rsid w:val="007235AA"/>
    <w:rsid w:val="0072373E"/>
    <w:rsid w:val="00725E35"/>
    <w:rsid w:val="00726B56"/>
    <w:rsid w:val="007271A0"/>
    <w:rsid w:val="00727A1C"/>
    <w:rsid w:val="00727ACB"/>
    <w:rsid w:val="00727CB2"/>
    <w:rsid w:val="007301A9"/>
    <w:rsid w:val="0073094E"/>
    <w:rsid w:val="00730D35"/>
    <w:rsid w:val="0073135D"/>
    <w:rsid w:val="00732289"/>
    <w:rsid w:val="007324B0"/>
    <w:rsid w:val="00732EE9"/>
    <w:rsid w:val="007330B9"/>
    <w:rsid w:val="00733CDC"/>
    <w:rsid w:val="007341A5"/>
    <w:rsid w:val="007342F5"/>
    <w:rsid w:val="007343FD"/>
    <w:rsid w:val="0073443A"/>
    <w:rsid w:val="00734956"/>
    <w:rsid w:val="00734AD0"/>
    <w:rsid w:val="00734B15"/>
    <w:rsid w:val="007356E7"/>
    <w:rsid w:val="00735915"/>
    <w:rsid w:val="00735C21"/>
    <w:rsid w:val="0073614A"/>
    <w:rsid w:val="00736798"/>
    <w:rsid w:val="00736932"/>
    <w:rsid w:val="00736FF2"/>
    <w:rsid w:val="00737130"/>
    <w:rsid w:val="007371A5"/>
    <w:rsid w:val="007402A3"/>
    <w:rsid w:val="00740434"/>
    <w:rsid w:val="007409E0"/>
    <w:rsid w:val="00740C8C"/>
    <w:rsid w:val="00741448"/>
    <w:rsid w:val="00741601"/>
    <w:rsid w:val="00741AC4"/>
    <w:rsid w:val="007421DA"/>
    <w:rsid w:val="00742343"/>
    <w:rsid w:val="007423C4"/>
    <w:rsid w:val="00742AE3"/>
    <w:rsid w:val="00742CA5"/>
    <w:rsid w:val="00742E8E"/>
    <w:rsid w:val="007432E3"/>
    <w:rsid w:val="00743765"/>
    <w:rsid w:val="007445CE"/>
    <w:rsid w:val="00745B6D"/>
    <w:rsid w:val="007460D7"/>
    <w:rsid w:val="00746358"/>
    <w:rsid w:val="00746BB1"/>
    <w:rsid w:val="00750560"/>
    <w:rsid w:val="007509CE"/>
    <w:rsid w:val="00750EC3"/>
    <w:rsid w:val="007513F0"/>
    <w:rsid w:val="007515BC"/>
    <w:rsid w:val="00751BA3"/>
    <w:rsid w:val="00751C86"/>
    <w:rsid w:val="007520CC"/>
    <w:rsid w:val="00752204"/>
    <w:rsid w:val="00752223"/>
    <w:rsid w:val="00752606"/>
    <w:rsid w:val="0075307E"/>
    <w:rsid w:val="00753994"/>
    <w:rsid w:val="00753AEE"/>
    <w:rsid w:val="00753F3F"/>
    <w:rsid w:val="0075402E"/>
    <w:rsid w:val="0075445F"/>
    <w:rsid w:val="007545D1"/>
    <w:rsid w:val="00754897"/>
    <w:rsid w:val="00755495"/>
    <w:rsid w:val="007555E8"/>
    <w:rsid w:val="00755AFC"/>
    <w:rsid w:val="00755DCD"/>
    <w:rsid w:val="00756D3D"/>
    <w:rsid w:val="00756E01"/>
    <w:rsid w:val="00757151"/>
    <w:rsid w:val="0075734C"/>
    <w:rsid w:val="007573B2"/>
    <w:rsid w:val="007574BB"/>
    <w:rsid w:val="00757627"/>
    <w:rsid w:val="0075764C"/>
    <w:rsid w:val="007576C1"/>
    <w:rsid w:val="0075786C"/>
    <w:rsid w:val="00757AF7"/>
    <w:rsid w:val="007600ED"/>
    <w:rsid w:val="007604AD"/>
    <w:rsid w:val="007604FA"/>
    <w:rsid w:val="00761033"/>
    <w:rsid w:val="00761232"/>
    <w:rsid w:val="00762142"/>
    <w:rsid w:val="00762198"/>
    <w:rsid w:val="00763412"/>
    <w:rsid w:val="00763CE8"/>
    <w:rsid w:val="007640FF"/>
    <w:rsid w:val="007647C8"/>
    <w:rsid w:val="00764E3B"/>
    <w:rsid w:val="00765661"/>
    <w:rsid w:val="007656D5"/>
    <w:rsid w:val="00765F9B"/>
    <w:rsid w:val="00770280"/>
    <w:rsid w:val="007705F9"/>
    <w:rsid w:val="00770792"/>
    <w:rsid w:val="00770FAE"/>
    <w:rsid w:val="00770FB0"/>
    <w:rsid w:val="00771523"/>
    <w:rsid w:val="00771BCD"/>
    <w:rsid w:val="00771CC8"/>
    <w:rsid w:val="00771F98"/>
    <w:rsid w:val="00771FDA"/>
    <w:rsid w:val="0077216D"/>
    <w:rsid w:val="007725B1"/>
    <w:rsid w:val="00772B17"/>
    <w:rsid w:val="00772B88"/>
    <w:rsid w:val="00772F39"/>
    <w:rsid w:val="00772F7F"/>
    <w:rsid w:val="007737B5"/>
    <w:rsid w:val="00773C41"/>
    <w:rsid w:val="0077443B"/>
    <w:rsid w:val="0077498B"/>
    <w:rsid w:val="00774DE1"/>
    <w:rsid w:val="00774FFE"/>
    <w:rsid w:val="00775638"/>
    <w:rsid w:val="00775677"/>
    <w:rsid w:val="00775961"/>
    <w:rsid w:val="0077599A"/>
    <w:rsid w:val="00776048"/>
    <w:rsid w:val="007765C3"/>
    <w:rsid w:val="00776811"/>
    <w:rsid w:val="0077724D"/>
    <w:rsid w:val="00777353"/>
    <w:rsid w:val="0077759B"/>
    <w:rsid w:val="007775C2"/>
    <w:rsid w:val="00777681"/>
    <w:rsid w:val="00777DB6"/>
    <w:rsid w:val="007809D6"/>
    <w:rsid w:val="00780A2A"/>
    <w:rsid w:val="00780CD6"/>
    <w:rsid w:val="00780EB3"/>
    <w:rsid w:val="0078123D"/>
    <w:rsid w:val="00781332"/>
    <w:rsid w:val="00781A64"/>
    <w:rsid w:val="00782EA4"/>
    <w:rsid w:val="00782F46"/>
    <w:rsid w:val="007839C9"/>
    <w:rsid w:val="0078400A"/>
    <w:rsid w:val="0078483E"/>
    <w:rsid w:val="007852F6"/>
    <w:rsid w:val="00785461"/>
    <w:rsid w:val="007863C2"/>
    <w:rsid w:val="007866BA"/>
    <w:rsid w:val="00786B51"/>
    <w:rsid w:val="00786FF3"/>
    <w:rsid w:val="007876CF"/>
    <w:rsid w:val="00787B77"/>
    <w:rsid w:val="00790463"/>
    <w:rsid w:val="007909C3"/>
    <w:rsid w:val="00791361"/>
    <w:rsid w:val="0079260D"/>
    <w:rsid w:val="00793070"/>
    <w:rsid w:val="00793090"/>
    <w:rsid w:val="0079334A"/>
    <w:rsid w:val="00793D98"/>
    <w:rsid w:val="007948D3"/>
    <w:rsid w:val="00795050"/>
    <w:rsid w:val="0079505F"/>
    <w:rsid w:val="00795691"/>
    <w:rsid w:val="00795AA4"/>
    <w:rsid w:val="00795CA1"/>
    <w:rsid w:val="00796C9B"/>
    <w:rsid w:val="00796F2A"/>
    <w:rsid w:val="007A00D4"/>
    <w:rsid w:val="007A0176"/>
    <w:rsid w:val="007A0314"/>
    <w:rsid w:val="007A059A"/>
    <w:rsid w:val="007A06E4"/>
    <w:rsid w:val="007A0DFD"/>
    <w:rsid w:val="007A0F2A"/>
    <w:rsid w:val="007A163F"/>
    <w:rsid w:val="007A2F67"/>
    <w:rsid w:val="007A390E"/>
    <w:rsid w:val="007A3918"/>
    <w:rsid w:val="007A41EF"/>
    <w:rsid w:val="007A4412"/>
    <w:rsid w:val="007A47E6"/>
    <w:rsid w:val="007A5398"/>
    <w:rsid w:val="007A62EE"/>
    <w:rsid w:val="007A6674"/>
    <w:rsid w:val="007A6ED1"/>
    <w:rsid w:val="007A6F0F"/>
    <w:rsid w:val="007A71ED"/>
    <w:rsid w:val="007A75DF"/>
    <w:rsid w:val="007B0516"/>
    <w:rsid w:val="007B0E89"/>
    <w:rsid w:val="007B0F7A"/>
    <w:rsid w:val="007B1397"/>
    <w:rsid w:val="007B160D"/>
    <w:rsid w:val="007B286B"/>
    <w:rsid w:val="007B2C38"/>
    <w:rsid w:val="007B2E54"/>
    <w:rsid w:val="007B3826"/>
    <w:rsid w:val="007B56A8"/>
    <w:rsid w:val="007B6DED"/>
    <w:rsid w:val="007B7498"/>
    <w:rsid w:val="007B75C2"/>
    <w:rsid w:val="007B7AEE"/>
    <w:rsid w:val="007C035B"/>
    <w:rsid w:val="007C0598"/>
    <w:rsid w:val="007C0E1E"/>
    <w:rsid w:val="007C13AB"/>
    <w:rsid w:val="007C13FA"/>
    <w:rsid w:val="007C23C5"/>
    <w:rsid w:val="007C2866"/>
    <w:rsid w:val="007C2D12"/>
    <w:rsid w:val="007C3134"/>
    <w:rsid w:val="007C3994"/>
    <w:rsid w:val="007C3B1B"/>
    <w:rsid w:val="007C49C5"/>
    <w:rsid w:val="007C5C9B"/>
    <w:rsid w:val="007C6C24"/>
    <w:rsid w:val="007C706D"/>
    <w:rsid w:val="007C742B"/>
    <w:rsid w:val="007C7EB6"/>
    <w:rsid w:val="007C7EBB"/>
    <w:rsid w:val="007D0014"/>
    <w:rsid w:val="007D0A62"/>
    <w:rsid w:val="007D0AD3"/>
    <w:rsid w:val="007D0B6F"/>
    <w:rsid w:val="007D11FA"/>
    <w:rsid w:val="007D1CC4"/>
    <w:rsid w:val="007D1F13"/>
    <w:rsid w:val="007D2D6D"/>
    <w:rsid w:val="007D2F75"/>
    <w:rsid w:val="007D31E1"/>
    <w:rsid w:val="007D3400"/>
    <w:rsid w:val="007D378C"/>
    <w:rsid w:val="007D39A9"/>
    <w:rsid w:val="007D3D44"/>
    <w:rsid w:val="007D5162"/>
    <w:rsid w:val="007D5EFF"/>
    <w:rsid w:val="007D604A"/>
    <w:rsid w:val="007D680C"/>
    <w:rsid w:val="007D6EC8"/>
    <w:rsid w:val="007D710E"/>
    <w:rsid w:val="007D7426"/>
    <w:rsid w:val="007D74E3"/>
    <w:rsid w:val="007D75FC"/>
    <w:rsid w:val="007D761B"/>
    <w:rsid w:val="007D77BA"/>
    <w:rsid w:val="007D7E3A"/>
    <w:rsid w:val="007E0354"/>
    <w:rsid w:val="007E09CE"/>
    <w:rsid w:val="007E0A20"/>
    <w:rsid w:val="007E115B"/>
    <w:rsid w:val="007E1177"/>
    <w:rsid w:val="007E22E7"/>
    <w:rsid w:val="007E2893"/>
    <w:rsid w:val="007E2F66"/>
    <w:rsid w:val="007E2FD6"/>
    <w:rsid w:val="007E3451"/>
    <w:rsid w:val="007E3949"/>
    <w:rsid w:val="007E4232"/>
    <w:rsid w:val="007E47CE"/>
    <w:rsid w:val="007E47F8"/>
    <w:rsid w:val="007E5C74"/>
    <w:rsid w:val="007E69BB"/>
    <w:rsid w:val="007E6AB8"/>
    <w:rsid w:val="007E74B7"/>
    <w:rsid w:val="007E7E96"/>
    <w:rsid w:val="007E7EE8"/>
    <w:rsid w:val="007F0570"/>
    <w:rsid w:val="007F0ABD"/>
    <w:rsid w:val="007F2068"/>
    <w:rsid w:val="007F2109"/>
    <w:rsid w:val="007F21C5"/>
    <w:rsid w:val="007F26EE"/>
    <w:rsid w:val="007F3107"/>
    <w:rsid w:val="007F32CC"/>
    <w:rsid w:val="007F38D0"/>
    <w:rsid w:val="007F3EF1"/>
    <w:rsid w:val="007F4E73"/>
    <w:rsid w:val="007F551D"/>
    <w:rsid w:val="007F6312"/>
    <w:rsid w:val="007F651F"/>
    <w:rsid w:val="007F6F2F"/>
    <w:rsid w:val="007F76A3"/>
    <w:rsid w:val="007F774A"/>
    <w:rsid w:val="007F7FF3"/>
    <w:rsid w:val="00800516"/>
    <w:rsid w:val="0080056E"/>
    <w:rsid w:val="00801160"/>
    <w:rsid w:val="008013FD"/>
    <w:rsid w:val="00801457"/>
    <w:rsid w:val="00801BCE"/>
    <w:rsid w:val="00801E7D"/>
    <w:rsid w:val="00802515"/>
    <w:rsid w:val="0080340C"/>
    <w:rsid w:val="0080349A"/>
    <w:rsid w:val="008037C9"/>
    <w:rsid w:val="00806724"/>
    <w:rsid w:val="00806980"/>
    <w:rsid w:val="00807232"/>
    <w:rsid w:val="00807504"/>
    <w:rsid w:val="00807648"/>
    <w:rsid w:val="0080799F"/>
    <w:rsid w:val="00810515"/>
    <w:rsid w:val="008107FB"/>
    <w:rsid w:val="00810C43"/>
    <w:rsid w:val="008117F6"/>
    <w:rsid w:val="0081230D"/>
    <w:rsid w:val="0081283F"/>
    <w:rsid w:val="00812C0C"/>
    <w:rsid w:val="00813BB1"/>
    <w:rsid w:val="00813FF9"/>
    <w:rsid w:val="0081480A"/>
    <w:rsid w:val="00814A2A"/>
    <w:rsid w:val="00815650"/>
    <w:rsid w:val="00815C69"/>
    <w:rsid w:val="0081623B"/>
    <w:rsid w:val="00816B1B"/>
    <w:rsid w:val="0081712F"/>
    <w:rsid w:val="0081782E"/>
    <w:rsid w:val="00817A79"/>
    <w:rsid w:val="008202EB"/>
    <w:rsid w:val="008203F9"/>
    <w:rsid w:val="00820F75"/>
    <w:rsid w:val="00820F86"/>
    <w:rsid w:val="00821410"/>
    <w:rsid w:val="00821938"/>
    <w:rsid w:val="00821E1D"/>
    <w:rsid w:val="008242C5"/>
    <w:rsid w:val="00824D80"/>
    <w:rsid w:val="00825A28"/>
    <w:rsid w:val="00825B2D"/>
    <w:rsid w:val="00827F88"/>
    <w:rsid w:val="008303B3"/>
    <w:rsid w:val="008309F9"/>
    <w:rsid w:val="008315CE"/>
    <w:rsid w:val="00831BF5"/>
    <w:rsid w:val="00831E20"/>
    <w:rsid w:val="00832735"/>
    <w:rsid w:val="008336A5"/>
    <w:rsid w:val="0083378B"/>
    <w:rsid w:val="00833B1F"/>
    <w:rsid w:val="00834E7B"/>
    <w:rsid w:val="00835474"/>
    <w:rsid w:val="0083691A"/>
    <w:rsid w:val="00837022"/>
    <w:rsid w:val="008373C0"/>
    <w:rsid w:val="00837420"/>
    <w:rsid w:val="0083751B"/>
    <w:rsid w:val="00840504"/>
    <w:rsid w:val="00840D02"/>
    <w:rsid w:val="0084105A"/>
    <w:rsid w:val="00841114"/>
    <w:rsid w:val="00841189"/>
    <w:rsid w:val="0084145F"/>
    <w:rsid w:val="00841656"/>
    <w:rsid w:val="00841752"/>
    <w:rsid w:val="00841DA2"/>
    <w:rsid w:val="00843952"/>
    <w:rsid w:val="00843CFB"/>
    <w:rsid w:val="008443F9"/>
    <w:rsid w:val="008444D7"/>
    <w:rsid w:val="00844AC9"/>
    <w:rsid w:val="00844CB5"/>
    <w:rsid w:val="008451CD"/>
    <w:rsid w:val="008458F6"/>
    <w:rsid w:val="00845AED"/>
    <w:rsid w:val="00845BDD"/>
    <w:rsid w:val="008463D4"/>
    <w:rsid w:val="008467AB"/>
    <w:rsid w:val="00846903"/>
    <w:rsid w:val="00846AA6"/>
    <w:rsid w:val="0084708E"/>
    <w:rsid w:val="0084755A"/>
    <w:rsid w:val="00850175"/>
    <w:rsid w:val="008501DA"/>
    <w:rsid w:val="008504B0"/>
    <w:rsid w:val="00851328"/>
    <w:rsid w:val="008514E1"/>
    <w:rsid w:val="00851AE4"/>
    <w:rsid w:val="008521C1"/>
    <w:rsid w:val="00852D59"/>
    <w:rsid w:val="00853C04"/>
    <w:rsid w:val="008541AC"/>
    <w:rsid w:val="008548F5"/>
    <w:rsid w:val="00854E64"/>
    <w:rsid w:val="00855006"/>
    <w:rsid w:val="00855019"/>
    <w:rsid w:val="008554B6"/>
    <w:rsid w:val="008558D8"/>
    <w:rsid w:val="0085598D"/>
    <w:rsid w:val="00855E71"/>
    <w:rsid w:val="008571CE"/>
    <w:rsid w:val="0086016A"/>
    <w:rsid w:val="00860B9B"/>
    <w:rsid w:val="00860E15"/>
    <w:rsid w:val="00860FBA"/>
    <w:rsid w:val="00860FBB"/>
    <w:rsid w:val="008617F0"/>
    <w:rsid w:val="00861845"/>
    <w:rsid w:val="00862276"/>
    <w:rsid w:val="0086231B"/>
    <w:rsid w:val="00862771"/>
    <w:rsid w:val="00863079"/>
    <w:rsid w:val="00863A1C"/>
    <w:rsid w:val="008642BE"/>
    <w:rsid w:val="008647C3"/>
    <w:rsid w:val="0086621C"/>
    <w:rsid w:val="0086682F"/>
    <w:rsid w:val="008668F6"/>
    <w:rsid w:val="00866C1B"/>
    <w:rsid w:val="00867687"/>
    <w:rsid w:val="00867896"/>
    <w:rsid w:val="00867A8F"/>
    <w:rsid w:val="008704DF"/>
    <w:rsid w:val="00870AC5"/>
    <w:rsid w:val="00871214"/>
    <w:rsid w:val="00872AD5"/>
    <w:rsid w:val="008735D8"/>
    <w:rsid w:val="00873610"/>
    <w:rsid w:val="008736D8"/>
    <w:rsid w:val="00873761"/>
    <w:rsid w:val="00873A74"/>
    <w:rsid w:val="00873AF2"/>
    <w:rsid w:val="00873C35"/>
    <w:rsid w:val="00873E7B"/>
    <w:rsid w:val="00873F06"/>
    <w:rsid w:val="00874748"/>
    <w:rsid w:val="00874894"/>
    <w:rsid w:val="00875285"/>
    <w:rsid w:val="00876F54"/>
    <w:rsid w:val="00877292"/>
    <w:rsid w:val="00877318"/>
    <w:rsid w:val="0087754A"/>
    <w:rsid w:val="0087766C"/>
    <w:rsid w:val="008778E3"/>
    <w:rsid w:val="00880552"/>
    <w:rsid w:val="00880B83"/>
    <w:rsid w:val="00883091"/>
    <w:rsid w:val="008839DA"/>
    <w:rsid w:val="0088438E"/>
    <w:rsid w:val="008849C0"/>
    <w:rsid w:val="00884EE8"/>
    <w:rsid w:val="00885168"/>
    <w:rsid w:val="008855EB"/>
    <w:rsid w:val="008856A3"/>
    <w:rsid w:val="0088614D"/>
    <w:rsid w:val="0088638C"/>
    <w:rsid w:val="0088668A"/>
    <w:rsid w:val="008873CC"/>
    <w:rsid w:val="00887D0A"/>
    <w:rsid w:val="00887DA0"/>
    <w:rsid w:val="00890CAD"/>
    <w:rsid w:val="00891651"/>
    <w:rsid w:val="0089173B"/>
    <w:rsid w:val="008918F9"/>
    <w:rsid w:val="00891E76"/>
    <w:rsid w:val="00892057"/>
    <w:rsid w:val="0089220F"/>
    <w:rsid w:val="008926F4"/>
    <w:rsid w:val="00892F34"/>
    <w:rsid w:val="00893030"/>
    <w:rsid w:val="00893420"/>
    <w:rsid w:val="008935AA"/>
    <w:rsid w:val="00893D89"/>
    <w:rsid w:val="0089401D"/>
    <w:rsid w:val="0089487A"/>
    <w:rsid w:val="00894DE1"/>
    <w:rsid w:val="00895543"/>
    <w:rsid w:val="008963F0"/>
    <w:rsid w:val="008966E7"/>
    <w:rsid w:val="00897404"/>
    <w:rsid w:val="00897444"/>
    <w:rsid w:val="00897BD9"/>
    <w:rsid w:val="008A02C0"/>
    <w:rsid w:val="008A03A5"/>
    <w:rsid w:val="008A0600"/>
    <w:rsid w:val="008A0DF3"/>
    <w:rsid w:val="008A1134"/>
    <w:rsid w:val="008A1757"/>
    <w:rsid w:val="008A1B76"/>
    <w:rsid w:val="008A23CD"/>
    <w:rsid w:val="008A2443"/>
    <w:rsid w:val="008A282C"/>
    <w:rsid w:val="008A2CDD"/>
    <w:rsid w:val="008A3054"/>
    <w:rsid w:val="008A3E27"/>
    <w:rsid w:val="008A3E71"/>
    <w:rsid w:val="008A3F77"/>
    <w:rsid w:val="008A4138"/>
    <w:rsid w:val="008A4B66"/>
    <w:rsid w:val="008A5234"/>
    <w:rsid w:val="008A5C9D"/>
    <w:rsid w:val="008A5D96"/>
    <w:rsid w:val="008A635E"/>
    <w:rsid w:val="008A70D7"/>
    <w:rsid w:val="008A7498"/>
    <w:rsid w:val="008B048B"/>
    <w:rsid w:val="008B0A26"/>
    <w:rsid w:val="008B0B01"/>
    <w:rsid w:val="008B1005"/>
    <w:rsid w:val="008B178F"/>
    <w:rsid w:val="008B1E85"/>
    <w:rsid w:val="008B228D"/>
    <w:rsid w:val="008B246F"/>
    <w:rsid w:val="008B2B0D"/>
    <w:rsid w:val="008B2FB6"/>
    <w:rsid w:val="008B482D"/>
    <w:rsid w:val="008B5AB3"/>
    <w:rsid w:val="008B5C31"/>
    <w:rsid w:val="008B6765"/>
    <w:rsid w:val="008B67CA"/>
    <w:rsid w:val="008B6848"/>
    <w:rsid w:val="008B68B4"/>
    <w:rsid w:val="008B6B3F"/>
    <w:rsid w:val="008B6C10"/>
    <w:rsid w:val="008B7ED8"/>
    <w:rsid w:val="008C03C1"/>
    <w:rsid w:val="008C0B03"/>
    <w:rsid w:val="008C0B51"/>
    <w:rsid w:val="008C0FE5"/>
    <w:rsid w:val="008C1248"/>
    <w:rsid w:val="008C1FE1"/>
    <w:rsid w:val="008C2A1E"/>
    <w:rsid w:val="008C2FA1"/>
    <w:rsid w:val="008C33A8"/>
    <w:rsid w:val="008C3800"/>
    <w:rsid w:val="008C4080"/>
    <w:rsid w:val="008C5092"/>
    <w:rsid w:val="008C58DF"/>
    <w:rsid w:val="008C628E"/>
    <w:rsid w:val="008C7441"/>
    <w:rsid w:val="008D0090"/>
    <w:rsid w:val="008D02A5"/>
    <w:rsid w:val="008D04E1"/>
    <w:rsid w:val="008D12FD"/>
    <w:rsid w:val="008D1369"/>
    <w:rsid w:val="008D183C"/>
    <w:rsid w:val="008D18E0"/>
    <w:rsid w:val="008D1AEB"/>
    <w:rsid w:val="008D2C4C"/>
    <w:rsid w:val="008D2EE9"/>
    <w:rsid w:val="008D34AB"/>
    <w:rsid w:val="008D3D3A"/>
    <w:rsid w:val="008D4CA3"/>
    <w:rsid w:val="008D55BD"/>
    <w:rsid w:val="008D60A8"/>
    <w:rsid w:val="008D60E4"/>
    <w:rsid w:val="008D640C"/>
    <w:rsid w:val="008D6751"/>
    <w:rsid w:val="008D6848"/>
    <w:rsid w:val="008D69E0"/>
    <w:rsid w:val="008D6B4E"/>
    <w:rsid w:val="008D79B2"/>
    <w:rsid w:val="008D7E0D"/>
    <w:rsid w:val="008D7EDB"/>
    <w:rsid w:val="008E002E"/>
    <w:rsid w:val="008E017C"/>
    <w:rsid w:val="008E110C"/>
    <w:rsid w:val="008E1829"/>
    <w:rsid w:val="008E1A61"/>
    <w:rsid w:val="008E2124"/>
    <w:rsid w:val="008E21C7"/>
    <w:rsid w:val="008E2327"/>
    <w:rsid w:val="008E2D66"/>
    <w:rsid w:val="008E3052"/>
    <w:rsid w:val="008E358D"/>
    <w:rsid w:val="008E394E"/>
    <w:rsid w:val="008E4D2A"/>
    <w:rsid w:val="008E4F61"/>
    <w:rsid w:val="008E5077"/>
    <w:rsid w:val="008E54AD"/>
    <w:rsid w:val="008E5CA3"/>
    <w:rsid w:val="008E5F62"/>
    <w:rsid w:val="008E6156"/>
    <w:rsid w:val="008E62E2"/>
    <w:rsid w:val="008E64F0"/>
    <w:rsid w:val="008E69F1"/>
    <w:rsid w:val="008E6D59"/>
    <w:rsid w:val="008E6DF9"/>
    <w:rsid w:val="008E6FF3"/>
    <w:rsid w:val="008E70F8"/>
    <w:rsid w:val="008E7187"/>
    <w:rsid w:val="008E75CF"/>
    <w:rsid w:val="008E7B05"/>
    <w:rsid w:val="008E7BD5"/>
    <w:rsid w:val="008F00E6"/>
    <w:rsid w:val="008F010E"/>
    <w:rsid w:val="008F0965"/>
    <w:rsid w:val="008F0B47"/>
    <w:rsid w:val="008F0EB3"/>
    <w:rsid w:val="008F152D"/>
    <w:rsid w:val="008F168E"/>
    <w:rsid w:val="008F18ED"/>
    <w:rsid w:val="008F1930"/>
    <w:rsid w:val="008F1BEF"/>
    <w:rsid w:val="008F230E"/>
    <w:rsid w:val="008F23C4"/>
    <w:rsid w:val="008F2650"/>
    <w:rsid w:val="008F2B0C"/>
    <w:rsid w:val="008F2DC5"/>
    <w:rsid w:val="008F37AD"/>
    <w:rsid w:val="008F3C95"/>
    <w:rsid w:val="008F3F00"/>
    <w:rsid w:val="008F3F51"/>
    <w:rsid w:val="008F4270"/>
    <w:rsid w:val="008F46C2"/>
    <w:rsid w:val="008F5C6B"/>
    <w:rsid w:val="008F694F"/>
    <w:rsid w:val="008F6F1A"/>
    <w:rsid w:val="008F6FE6"/>
    <w:rsid w:val="008F7068"/>
    <w:rsid w:val="008F70F4"/>
    <w:rsid w:val="008F788E"/>
    <w:rsid w:val="008F7FA5"/>
    <w:rsid w:val="00900E54"/>
    <w:rsid w:val="00900EA3"/>
    <w:rsid w:val="009012D3"/>
    <w:rsid w:val="00901EEC"/>
    <w:rsid w:val="00902346"/>
    <w:rsid w:val="00902B48"/>
    <w:rsid w:val="0090360E"/>
    <w:rsid w:val="00903D37"/>
    <w:rsid w:val="00904523"/>
    <w:rsid w:val="009052E4"/>
    <w:rsid w:val="009065CA"/>
    <w:rsid w:val="009067F9"/>
    <w:rsid w:val="00906B23"/>
    <w:rsid w:val="00906CFE"/>
    <w:rsid w:val="0090770B"/>
    <w:rsid w:val="009079D1"/>
    <w:rsid w:val="00907D60"/>
    <w:rsid w:val="00910343"/>
    <w:rsid w:val="0091038A"/>
    <w:rsid w:val="0091055D"/>
    <w:rsid w:val="00910A37"/>
    <w:rsid w:val="00910C7A"/>
    <w:rsid w:val="00911F05"/>
    <w:rsid w:val="00912C50"/>
    <w:rsid w:val="00912C78"/>
    <w:rsid w:val="009138F9"/>
    <w:rsid w:val="00914606"/>
    <w:rsid w:val="00914C61"/>
    <w:rsid w:val="00915E08"/>
    <w:rsid w:val="009163E9"/>
    <w:rsid w:val="0091641C"/>
    <w:rsid w:val="009171FD"/>
    <w:rsid w:val="00917AEF"/>
    <w:rsid w:val="00917D6F"/>
    <w:rsid w:val="00917E79"/>
    <w:rsid w:val="0092073B"/>
    <w:rsid w:val="009214BB"/>
    <w:rsid w:val="0092181F"/>
    <w:rsid w:val="00921B1A"/>
    <w:rsid w:val="00921B7F"/>
    <w:rsid w:val="00921DDA"/>
    <w:rsid w:val="00922CA3"/>
    <w:rsid w:val="00922DE1"/>
    <w:rsid w:val="00922EC6"/>
    <w:rsid w:val="009231B2"/>
    <w:rsid w:val="00923541"/>
    <w:rsid w:val="00923788"/>
    <w:rsid w:val="009237EE"/>
    <w:rsid w:val="00924615"/>
    <w:rsid w:val="0092600D"/>
    <w:rsid w:val="00926072"/>
    <w:rsid w:val="0092623D"/>
    <w:rsid w:val="009263FA"/>
    <w:rsid w:val="00926541"/>
    <w:rsid w:val="009266D5"/>
    <w:rsid w:val="00926FB3"/>
    <w:rsid w:val="009276C2"/>
    <w:rsid w:val="009301D7"/>
    <w:rsid w:val="00930345"/>
    <w:rsid w:val="0093039D"/>
    <w:rsid w:val="00930A13"/>
    <w:rsid w:val="00930C00"/>
    <w:rsid w:val="009318B4"/>
    <w:rsid w:val="00931A48"/>
    <w:rsid w:val="00931E4F"/>
    <w:rsid w:val="00932F3C"/>
    <w:rsid w:val="0093364D"/>
    <w:rsid w:val="0093429F"/>
    <w:rsid w:val="0093462E"/>
    <w:rsid w:val="009346E1"/>
    <w:rsid w:val="00935576"/>
    <w:rsid w:val="00935A8F"/>
    <w:rsid w:val="009364C3"/>
    <w:rsid w:val="00936574"/>
    <w:rsid w:val="00936BEC"/>
    <w:rsid w:val="00937297"/>
    <w:rsid w:val="00937EE1"/>
    <w:rsid w:val="009403F1"/>
    <w:rsid w:val="0094067E"/>
    <w:rsid w:val="00940E20"/>
    <w:rsid w:val="009410BA"/>
    <w:rsid w:val="00941253"/>
    <w:rsid w:val="00941FB5"/>
    <w:rsid w:val="0094203F"/>
    <w:rsid w:val="0094302E"/>
    <w:rsid w:val="00943949"/>
    <w:rsid w:val="00943BCE"/>
    <w:rsid w:val="0094413F"/>
    <w:rsid w:val="00944954"/>
    <w:rsid w:val="009449C5"/>
    <w:rsid w:val="0094552F"/>
    <w:rsid w:val="0094671A"/>
    <w:rsid w:val="00946A1E"/>
    <w:rsid w:val="00947B27"/>
    <w:rsid w:val="009501A3"/>
    <w:rsid w:val="009501AF"/>
    <w:rsid w:val="009503D2"/>
    <w:rsid w:val="009508A0"/>
    <w:rsid w:val="00951402"/>
    <w:rsid w:val="009517EA"/>
    <w:rsid w:val="00951EF0"/>
    <w:rsid w:val="009520B7"/>
    <w:rsid w:val="009520CC"/>
    <w:rsid w:val="009527CF"/>
    <w:rsid w:val="00953FF0"/>
    <w:rsid w:val="00953FFF"/>
    <w:rsid w:val="0095496D"/>
    <w:rsid w:val="00954B9C"/>
    <w:rsid w:val="009553B0"/>
    <w:rsid w:val="00955886"/>
    <w:rsid w:val="00955C54"/>
    <w:rsid w:val="00956711"/>
    <w:rsid w:val="00956F6E"/>
    <w:rsid w:val="009577D7"/>
    <w:rsid w:val="009579E2"/>
    <w:rsid w:val="00960311"/>
    <w:rsid w:val="00960346"/>
    <w:rsid w:val="00960B9F"/>
    <w:rsid w:val="00961358"/>
    <w:rsid w:val="00961564"/>
    <w:rsid w:val="00961752"/>
    <w:rsid w:val="009617D3"/>
    <w:rsid w:val="009626AE"/>
    <w:rsid w:val="00962B35"/>
    <w:rsid w:val="009636AA"/>
    <w:rsid w:val="0096463B"/>
    <w:rsid w:val="00964F5E"/>
    <w:rsid w:val="00965929"/>
    <w:rsid w:val="00965F3C"/>
    <w:rsid w:val="0096617A"/>
    <w:rsid w:val="009663A1"/>
    <w:rsid w:val="00966E0E"/>
    <w:rsid w:val="00967487"/>
    <w:rsid w:val="0096750C"/>
    <w:rsid w:val="0096768C"/>
    <w:rsid w:val="00967869"/>
    <w:rsid w:val="0096796E"/>
    <w:rsid w:val="009700CD"/>
    <w:rsid w:val="00971F54"/>
    <w:rsid w:val="009725C5"/>
    <w:rsid w:val="00972AEA"/>
    <w:rsid w:val="00972B4E"/>
    <w:rsid w:val="0097394E"/>
    <w:rsid w:val="00973B43"/>
    <w:rsid w:val="00973D6C"/>
    <w:rsid w:val="00973F40"/>
    <w:rsid w:val="00976409"/>
    <w:rsid w:val="009764A8"/>
    <w:rsid w:val="0097666B"/>
    <w:rsid w:val="00976A9A"/>
    <w:rsid w:val="00976BC1"/>
    <w:rsid w:val="0097736F"/>
    <w:rsid w:val="00977508"/>
    <w:rsid w:val="0098056C"/>
    <w:rsid w:val="00980900"/>
    <w:rsid w:val="00981316"/>
    <w:rsid w:val="0098133B"/>
    <w:rsid w:val="00982AB0"/>
    <w:rsid w:val="009838DE"/>
    <w:rsid w:val="00983CC9"/>
    <w:rsid w:val="00983EDC"/>
    <w:rsid w:val="00983EED"/>
    <w:rsid w:val="0098407F"/>
    <w:rsid w:val="00984094"/>
    <w:rsid w:val="00984216"/>
    <w:rsid w:val="0098439E"/>
    <w:rsid w:val="009849E0"/>
    <w:rsid w:val="009849EF"/>
    <w:rsid w:val="00984B3F"/>
    <w:rsid w:val="00984C32"/>
    <w:rsid w:val="00984E2B"/>
    <w:rsid w:val="009851BC"/>
    <w:rsid w:val="00985D69"/>
    <w:rsid w:val="00986D54"/>
    <w:rsid w:val="00986DB7"/>
    <w:rsid w:val="009878E0"/>
    <w:rsid w:val="00991713"/>
    <w:rsid w:val="00991FA0"/>
    <w:rsid w:val="00992111"/>
    <w:rsid w:val="00992D5A"/>
    <w:rsid w:val="009930DF"/>
    <w:rsid w:val="009934CF"/>
    <w:rsid w:val="00993A79"/>
    <w:rsid w:val="00994396"/>
    <w:rsid w:val="00994FB1"/>
    <w:rsid w:val="0099517D"/>
    <w:rsid w:val="0099519F"/>
    <w:rsid w:val="0099583D"/>
    <w:rsid w:val="009968E8"/>
    <w:rsid w:val="00996D27"/>
    <w:rsid w:val="00997C76"/>
    <w:rsid w:val="009A0786"/>
    <w:rsid w:val="009A0A38"/>
    <w:rsid w:val="009A0D75"/>
    <w:rsid w:val="009A11FD"/>
    <w:rsid w:val="009A1912"/>
    <w:rsid w:val="009A192B"/>
    <w:rsid w:val="009A2459"/>
    <w:rsid w:val="009A2702"/>
    <w:rsid w:val="009A2799"/>
    <w:rsid w:val="009A2AC5"/>
    <w:rsid w:val="009A3057"/>
    <w:rsid w:val="009A306D"/>
    <w:rsid w:val="009A347A"/>
    <w:rsid w:val="009A376A"/>
    <w:rsid w:val="009A41F0"/>
    <w:rsid w:val="009A4205"/>
    <w:rsid w:val="009A446E"/>
    <w:rsid w:val="009A4683"/>
    <w:rsid w:val="009A46C2"/>
    <w:rsid w:val="009A4DA9"/>
    <w:rsid w:val="009A4E36"/>
    <w:rsid w:val="009A5671"/>
    <w:rsid w:val="009A5DF9"/>
    <w:rsid w:val="009A620E"/>
    <w:rsid w:val="009A646C"/>
    <w:rsid w:val="009B07A9"/>
    <w:rsid w:val="009B0D66"/>
    <w:rsid w:val="009B1662"/>
    <w:rsid w:val="009B2007"/>
    <w:rsid w:val="009B22FF"/>
    <w:rsid w:val="009B2BDA"/>
    <w:rsid w:val="009B2E19"/>
    <w:rsid w:val="009B32C8"/>
    <w:rsid w:val="009B3668"/>
    <w:rsid w:val="009B3E70"/>
    <w:rsid w:val="009B3F3B"/>
    <w:rsid w:val="009B5273"/>
    <w:rsid w:val="009B6452"/>
    <w:rsid w:val="009B6A6F"/>
    <w:rsid w:val="009B7E51"/>
    <w:rsid w:val="009C008D"/>
    <w:rsid w:val="009C0650"/>
    <w:rsid w:val="009C0921"/>
    <w:rsid w:val="009C181B"/>
    <w:rsid w:val="009C1A5E"/>
    <w:rsid w:val="009C1AFE"/>
    <w:rsid w:val="009C22A0"/>
    <w:rsid w:val="009C22AA"/>
    <w:rsid w:val="009C295D"/>
    <w:rsid w:val="009C299E"/>
    <w:rsid w:val="009C2A20"/>
    <w:rsid w:val="009C2A45"/>
    <w:rsid w:val="009C2F2A"/>
    <w:rsid w:val="009C3729"/>
    <w:rsid w:val="009C3E33"/>
    <w:rsid w:val="009C5041"/>
    <w:rsid w:val="009C52E7"/>
    <w:rsid w:val="009C548B"/>
    <w:rsid w:val="009C59AE"/>
    <w:rsid w:val="009C5F24"/>
    <w:rsid w:val="009C6014"/>
    <w:rsid w:val="009C61A7"/>
    <w:rsid w:val="009C761A"/>
    <w:rsid w:val="009D023D"/>
    <w:rsid w:val="009D048B"/>
    <w:rsid w:val="009D1B43"/>
    <w:rsid w:val="009D1B5D"/>
    <w:rsid w:val="009D1D4F"/>
    <w:rsid w:val="009D2991"/>
    <w:rsid w:val="009D2DA8"/>
    <w:rsid w:val="009D2F7E"/>
    <w:rsid w:val="009D3094"/>
    <w:rsid w:val="009D3432"/>
    <w:rsid w:val="009D3F7B"/>
    <w:rsid w:val="009D4254"/>
    <w:rsid w:val="009D42B1"/>
    <w:rsid w:val="009D43FE"/>
    <w:rsid w:val="009D4CFA"/>
    <w:rsid w:val="009D4F18"/>
    <w:rsid w:val="009D532B"/>
    <w:rsid w:val="009D5B33"/>
    <w:rsid w:val="009D5C33"/>
    <w:rsid w:val="009D6134"/>
    <w:rsid w:val="009D6547"/>
    <w:rsid w:val="009D67E3"/>
    <w:rsid w:val="009D69C6"/>
    <w:rsid w:val="009D6CD0"/>
    <w:rsid w:val="009D6F70"/>
    <w:rsid w:val="009D7457"/>
    <w:rsid w:val="009D77A4"/>
    <w:rsid w:val="009E04E8"/>
    <w:rsid w:val="009E0E7C"/>
    <w:rsid w:val="009E10E1"/>
    <w:rsid w:val="009E110C"/>
    <w:rsid w:val="009E1487"/>
    <w:rsid w:val="009E1850"/>
    <w:rsid w:val="009E2283"/>
    <w:rsid w:val="009E22A9"/>
    <w:rsid w:val="009E2329"/>
    <w:rsid w:val="009E262F"/>
    <w:rsid w:val="009E2C1F"/>
    <w:rsid w:val="009E3E34"/>
    <w:rsid w:val="009E427E"/>
    <w:rsid w:val="009E439D"/>
    <w:rsid w:val="009E487F"/>
    <w:rsid w:val="009E4AEF"/>
    <w:rsid w:val="009E4EF3"/>
    <w:rsid w:val="009E53A5"/>
    <w:rsid w:val="009E5419"/>
    <w:rsid w:val="009E5A6E"/>
    <w:rsid w:val="009E5C14"/>
    <w:rsid w:val="009E6994"/>
    <w:rsid w:val="009E6DA4"/>
    <w:rsid w:val="009E70E7"/>
    <w:rsid w:val="009E79B4"/>
    <w:rsid w:val="009E7F37"/>
    <w:rsid w:val="009F04F8"/>
    <w:rsid w:val="009F1196"/>
    <w:rsid w:val="009F129A"/>
    <w:rsid w:val="009F13C7"/>
    <w:rsid w:val="009F16AA"/>
    <w:rsid w:val="009F25A8"/>
    <w:rsid w:val="009F2FFC"/>
    <w:rsid w:val="009F46DC"/>
    <w:rsid w:val="009F4F11"/>
    <w:rsid w:val="009F4F1C"/>
    <w:rsid w:val="009F5264"/>
    <w:rsid w:val="009F58BE"/>
    <w:rsid w:val="009F59D8"/>
    <w:rsid w:val="009F5CAF"/>
    <w:rsid w:val="009F5D84"/>
    <w:rsid w:val="009F656D"/>
    <w:rsid w:val="009F65AF"/>
    <w:rsid w:val="009F6756"/>
    <w:rsid w:val="009F6BF1"/>
    <w:rsid w:val="009F727B"/>
    <w:rsid w:val="009F76BE"/>
    <w:rsid w:val="00A013E9"/>
    <w:rsid w:val="00A0156B"/>
    <w:rsid w:val="00A01A4B"/>
    <w:rsid w:val="00A01C00"/>
    <w:rsid w:val="00A01C1F"/>
    <w:rsid w:val="00A0247C"/>
    <w:rsid w:val="00A02488"/>
    <w:rsid w:val="00A030EA"/>
    <w:rsid w:val="00A03A1B"/>
    <w:rsid w:val="00A040C9"/>
    <w:rsid w:val="00A0443E"/>
    <w:rsid w:val="00A0461E"/>
    <w:rsid w:val="00A0636A"/>
    <w:rsid w:val="00A06CC5"/>
    <w:rsid w:val="00A07167"/>
    <w:rsid w:val="00A07771"/>
    <w:rsid w:val="00A1018B"/>
    <w:rsid w:val="00A102A7"/>
    <w:rsid w:val="00A1041C"/>
    <w:rsid w:val="00A10847"/>
    <w:rsid w:val="00A10C91"/>
    <w:rsid w:val="00A11089"/>
    <w:rsid w:val="00A11181"/>
    <w:rsid w:val="00A11394"/>
    <w:rsid w:val="00A11CAD"/>
    <w:rsid w:val="00A11F7F"/>
    <w:rsid w:val="00A122F2"/>
    <w:rsid w:val="00A1291A"/>
    <w:rsid w:val="00A14431"/>
    <w:rsid w:val="00A1457B"/>
    <w:rsid w:val="00A14C69"/>
    <w:rsid w:val="00A14EC0"/>
    <w:rsid w:val="00A15783"/>
    <w:rsid w:val="00A15891"/>
    <w:rsid w:val="00A1598D"/>
    <w:rsid w:val="00A15A51"/>
    <w:rsid w:val="00A1620D"/>
    <w:rsid w:val="00A167ED"/>
    <w:rsid w:val="00A16AC0"/>
    <w:rsid w:val="00A16AD3"/>
    <w:rsid w:val="00A16C69"/>
    <w:rsid w:val="00A16DC1"/>
    <w:rsid w:val="00A1758B"/>
    <w:rsid w:val="00A1760B"/>
    <w:rsid w:val="00A2011B"/>
    <w:rsid w:val="00A20F4C"/>
    <w:rsid w:val="00A21711"/>
    <w:rsid w:val="00A21D9F"/>
    <w:rsid w:val="00A22077"/>
    <w:rsid w:val="00A22584"/>
    <w:rsid w:val="00A22A5A"/>
    <w:rsid w:val="00A22CAD"/>
    <w:rsid w:val="00A23809"/>
    <w:rsid w:val="00A23D31"/>
    <w:rsid w:val="00A24117"/>
    <w:rsid w:val="00A243F1"/>
    <w:rsid w:val="00A24C9B"/>
    <w:rsid w:val="00A25083"/>
    <w:rsid w:val="00A252B7"/>
    <w:rsid w:val="00A2536F"/>
    <w:rsid w:val="00A266BF"/>
    <w:rsid w:val="00A26ECD"/>
    <w:rsid w:val="00A27D2B"/>
    <w:rsid w:val="00A301A7"/>
    <w:rsid w:val="00A30901"/>
    <w:rsid w:val="00A30A59"/>
    <w:rsid w:val="00A30C34"/>
    <w:rsid w:val="00A30C89"/>
    <w:rsid w:val="00A30D55"/>
    <w:rsid w:val="00A30FD3"/>
    <w:rsid w:val="00A31193"/>
    <w:rsid w:val="00A31748"/>
    <w:rsid w:val="00A325F8"/>
    <w:rsid w:val="00A33113"/>
    <w:rsid w:val="00A331C9"/>
    <w:rsid w:val="00A331FC"/>
    <w:rsid w:val="00A34223"/>
    <w:rsid w:val="00A34F11"/>
    <w:rsid w:val="00A35311"/>
    <w:rsid w:val="00A35C23"/>
    <w:rsid w:val="00A35D1C"/>
    <w:rsid w:val="00A35E2F"/>
    <w:rsid w:val="00A35E75"/>
    <w:rsid w:val="00A36013"/>
    <w:rsid w:val="00A36C06"/>
    <w:rsid w:val="00A36C91"/>
    <w:rsid w:val="00A36D94"/>
    <w:rsid w:val="00A36E15"/>
    <w:rsid w:val="00A36F92"/>
    <w:rsid w:val="00A37676"/>
    <w:rsid w:val="00A37793"/>
    <w:rsid w:val="00A37891"/>
    <w:rsid w:val="00A37BF7"/>
    <w:rsid w:val="00A4018B"/>
    <w:rsid w:val="00A406B4"/>
    <w:rsid w:val="00A40A51"/>
    <w:rsid w:val="00A415BA"/>
    <w:rsid w:val="00A41795"/>
    <w:rsid w:val="00A41832"/>
    <w:rsid w:val="00A419E3"/>
    <w:rsid w:val="00A41B03"/>
    <w:rsid w:val="00A41F43"/>
    <w:rsid w:val="00A42093"/>
    <w:rsid w:val="00A42240"/>
    <w:rsid w:val="00A42AF8"/>
    <w:rsid w:val="00A42B22"/>
    <w:rsid w:val="00A42E88"/>
    <w:rsid w:val="00A42EB5"/>
    <w:rsid w:val="00A43920"/>
    <w:rsid w:val="00A445E3"/>
    <w:rsid w:val="00A44647"/>
    <w:rsid w:val="00A44739"/>
    <w:rsid w:val="00A45316"/>
    <w:rsid w:val="00A4594F"/>
    <w:rsid w:val="00A467B1"/>
    <w:rsid w:val="00A47916"/>
    <w:rsid w:val="00A47AB7"/>
    <w:rsid w:val="00A47F2A"/>
    <w:rsid w:val="00A508E0"/>
    <w:rsid w:val="00A51058"/>
    <w:rsid w:val="00A521CA"/>
    <w:rsid w:val="00A52CF0"/>
    <w:rsid w:val="00A5330A"/>
    <w:rsid w:val="00A536DA"/>
    <w:rsid w:val="00A53755"/>
    <w:rsid w:val="00A53C80"/>
    <w:rsid w:val="00A53E93"/>
    <w:rsid w:val="00A5406C"/>
    <w:rsid w:val="00A54801"/>
    <w:rsid w:val="00A54CDD"/>
    <w:rsid w:val="00A557C9"/>
    <w:rsid w:val="00A557DC"/>
    <w:rsid w:val="00A5596D"/>
    <w:rsid w:val="00A55B2E"/>
    <w:rsid w:val="00A55DB6"/>
    <w:rsid w:val="00A56547"/>
    <w:rsid w:val="00A56F39"/>
    <w:rsid w:val="00A571CD"/>
    <w:rsid w:val="00A57A8E"/>
    <w:rsid w:val="00A57C3D"/>
    <w:rsid w:val="00A600CA"/>
    <w:rsid w:val="00A60619"/>
    <w:rsid w:val="00A6093A"/>
    <w:rsid w:val="00A60A2E"/>
    <w:rsid w:val="00A60C12"/>
    <w:rsid w:val="00A60F2A"/>
    <w:rsid w:val="00A61875"/>
    <w:rsid w:val="00A6216A"/>
    <w:rsid w:val="00A63E95"/>
    <w:rsid w:val="00A6550C"/>
    <w:rsid w:val="00A6697B"/>
    <w:rsid w:val="00A67022"/>
    <w:rsid w:val="00A7087B"/>
    <w:rsid w:val="00A718C1"/>
    <w:rsid w:val="00A719AA"/>
    <w:rsid w:val="00A71B80"/>
    <w:rsid w:val="00A7221E"/>
    <w:rsid w:val="00A72E69"/>
    <w:rsid w:val="00A73D43"/>
    <w:rsid w:val="00A73DE3"/>
    <w:rsid w:val="00A74683"/>
    <w:rsid w:val="00A74C2D"/>
    <w:rsid w:val="00A7512C"/>
    <w:rsid w:val="00A75171"/>
    <w:rsid w:val="00A75AEA"/>
    <w:rsid w:val="00A76B34"/>
    <w:rsid w:val="00A77021"/>
    <w:rsid w:val="00A77696"/>
    <w:rsid w:val="00A77ED1"/>
    <w:rsid w:val="00A80066"/>
    <w:rsid w:val="00A80A86"/>
    <w:rsid w:val="00A80CEA"/>
    <w:rsid w:val="00A80E81"/>
    <w:rsid w:val="00A81AA3"/>
    <w:rsid w:val="00A82B78"/>
    <w:rsid w:val="00A82E4A"/>
    <w:rsid w:val="00A83487"/>
    <w:rsid w:val="00A83686"/>
    <w:rsid w:val="00A84390"/>
    <w:rsid w:val="00A8453C"/>
    <w:rsid w:val="00A84A8E"/>
    <w:rsid w:val="00A84BAC"/>
    <w:rsid w:val="00A84DEF"/>
    <w:rsid w:val="00A85154"/>
    <w:rsid w:val="00A854FF"/>
    <w:rsid w:val="00A858D3"/>
    <w:rsid w:val="00A85AB3"/>
    <w:rsid w:val="00A85E84"/>
    <w:rsid w:val="00A860A0"/>
    <w:rsid w:val="00A86115"/>
    <w:rsid w:val="00A86E30"/>
    <w:rsid w:val="00A87035"/>
    <w:rsid w:val="00A870F1"/>
    <w:rsid w:val="00A8745D"/>
    <w:rsid w:val="00A87B83"/>
    <w:rsid w:val="00A908C9"/>
    <w:rsid w:val="00A908DA"/>
    <w:rsid w:val="00A909A8"/>
    <w:rsid w:val="00A90B0E"/>
    <w:rsid w:val="00A90F9B"/>
    <w:rsid w:val="00A91620"/>
    <w:rsid w:val="00A91706"/>
    <w:rsid w:val="00A9170D"/>
    <w:rsid w:val="00A91ACA"/>
    <w:rsid w:val="00A92694"/>
    <w:rsid w:val="00A92C65"/>
    <w:rsid w:val="00A93072"/>
    <w:rsid w:val="00A93A2E"/>
    <w:rsid w:val="00A93C55"/>
    <w:rsid w:val="00A93E3E"/>
    <w:rsid w:val="00A9424D"/>
    <w:rsid w:val="00A943FD"/>
    <w:rsid w:val="00A94BB7"/>
    <w:rsid w:val="00A95551"/>
    <w:rsid w:val="00A9629C"/>
    <w:rsid w:val="00A96B02"/>
    <w:rsid w:val="00A96E80"/>
    <w:rsid w:val="00A97A59"/>
    <w:rsid w:val="00AA013F"/>
    <w:rsid w:val="00AA08F2"/>
    <w:rsid w:val="00AA0A05"/>
    <w:rsid w:val="00AA0C8D"/>
    <w:rsid w:val="00AA0F77"/>
    <w:rsid w:val="00AA131E"/>
    <w:rsid w:val="00AA16A7"/>
    <w:rsid w:val="00AA2289"/>
    <w:rsid w:val="00AA2296"/>
    <w:rsid w:val="00AA247F"/>
    <w:rsid w:val="00AA2AFF"/>
    <w:rsid w:val="00AA2BAC"/>
    <w:rsid w:val="00AA35D5"/>
    <w:rsid w:val="00AA393F"/>
    <w:rsid w:val="00AA4116"/>
    <w:rsid w:val="00AA417B"/>
    <w:rsid w:val="00AA47B0"/>
    <w:rsid w:val="00AA533F"/>
    <w:rsid w:val="00AA5449"/>
    <w:rsid w:val="00AA5A86"/>
    <w:rsid w:val="00AA5D4C"/>
    <w:rsid w:val="00AA5EC8"/>
    <w:rsid w:val="00AA6F0D"/>
    <w:rsid w:val="00AA724F"/>
    <w:rsid w:val="00AA7B74"/>
    <w:rsid w:val="00AA7F48"/>
    <w:rsid w:val="00AB00F3"/>
    <w:rsid w:val="00AB010D"/>
    <w:rsid w:val="00AB0749"/>
    <w:rsid w:val="00AB0927"/>
    <w:rsid w:val="00AB0B64"/>
    <w:rsid w:val="00AB2267"/>
    <w:rsid w:val="00AB22A9"/>
    <w:rsid w:val="00AB2302"/>
    <w:rsid w:val="00AB2335"/>
    <w:rsid w:val="00AB2856"/>
    <w:rsid w:val="00AB2F4D"/>
    <w:rsid w:val="00AB3A8C"/>
    <w:rsid w:val="00AB4406"/>
    <w:rsid w:val="00AB45FD"/>
    <w:rsid w:val="00AB51AA"/>
    <w:rsid w:val="00AB5725"/>
    <w:rsid w:val="00AB613C"/>
    <w:rsid w:val="00AB6357"/>
    <w:rsid w:val="00AB658E"/>
    <w:rsid w:val="00AB65AB"/>
    <w:rsid w:val="00AB6DF7"/>
    <w:rsid w:val="00AB6F5E"/>
    <w:rsid w:val="00AB74D9"/>
    <w:rsid w:val="00AB75E2"/>
    <w:rsid w:val="00AB76D8"/>
    <w:rsid w:val="00AB7A1A"/>
    <w:rsid w:val="00AB7E6A"/>
    <w:rsid w:val="00AC004E"/>
    <w:rsid w:val="00AC0463"/>
    <w:rsid w:val="00AC056C"/>
    <w:rsid w:val="00AC080B"/>
    <w:rsid w:val="00AC0BFF"/>
    <w:rsid w:val="00AC1B50"/>
    <w:rsid w:val="00AC1B61"/>
    <w:rsid w:val="00AC20DC"/>
    <w:rsid w:val="00AC2C6E"/>
    <w:rsid w:val="00AC2E42"/>
    <w:rsid w:val="00AC4E2E"/>
    <w:rsid w:val="00AC504B"/>
    <w:rsid w:val="00AC535B"/>
    <w:rsid w:val="00AC53A7"/>
    <w:rsid w:val="00AC5EE6"/>
    <w:rsid w:val="00AC621A"/>
    <w:rsid w:val="00AC68C0"/>
    <w:rsid w:val="00AD017E"/>
    <w:rsid w:val="00AD0B35"/>
    <w:rsid w:val="00AD0D24"/>
    <w:rsid w:val="00AD0D3D"/>
    <w:rsid w:val="00AD13B7"/>
    <w:rsid w:val="00AD1517"/>
    <w:rsid w:val="00AD1923"/>
    <w:rsid w:val="00AD1CF4"/>
    <w:rsid w:val="00AD1F53"/>
    <w:rsid w:val="00AD242A"/>
    <w:rsid w:val="00AD2611"/>
    <w:rsid w:val="00AD3057"/>
    <w:rsid w:val="00AD3182"/>
    <w:rsid w:val="00AD34EB"/>
    <w:rsid w:val="00AD35F7"/>
    <w:rsid w:val="00AD3AC5"/>
    <w:rsid w:val="00AD3D57"/>
    <w:rsid w:val="00AD43A4"/>
    <w:rsid w:val="00AD4857"/>
    <w:rsid w:val="00AD497C"/>
    <w:rsid w:val="00AD50F9"/>
    <w:rsid w:val="00AD52E0"/>
    <w:rsid w:val="00AD52E2"/>
    <w:rsid w:val="00AD5642"/>
    <w:rsid w:val="00AD5DE8"/>
    <w:rsid w:val="00AD637E"/>
    <w:rsid w:val="00AD6633"/>
    <w:rsid w:val="00AD68B7"/>
    <w:rsid w:val="00AD7D8C"/>
    <w:rsid w:val="00AE08A3"/>
    <w:rsid w:val="00AE0B4B"/>
    <w:rsid w:val="00AE0C6E"/>
    <w:rsid w:val="00AE2D47"/>
    <w:rsid w:val="00AE2FAC"/>
    <w:rsid w:val="00AE453E"/>
    <w:rsid w:val="00AE47BF"/>
    <w:rsid w:val="00AE489D"/>
    <w:rsid w:val="00AE4A5D"/>
    <w:rsid w:val="00AE4B5E"/>
    <w:rsid w:val="00AE552E"/>
    <w:rsid w:val="00AE645D"/>
    <w:rsid w:val="00AE6572"/>
    <w:rsid w:val="00AE7184"/>
    <w:rsid w:val="00AE7812"/>
    <w:rsid w:val="00AE7D03"/>
    <w:rsid w:val="00AF0374"/>
    <w:rsid w:val="00AF0635"/>
    <w:rsid w:val="00AF08DA"/>
    <w:rsid w:val="00AF090F"/>
    <w:rsid w:val="00AF0A77"/>
    <w:rsid w:val="00AF0DB5"/>
    <w:rsid w:val="00AF0F89"/>
    <w:rsid w:val="00AF34B1"/>
    <w:rsid w:val="00AF42A3"/>
    <w:rsid w:val="00AF4AF2"/>
    <w:rsid w:val="00AF4C29"/>
    <w:rsid w:val="00AF4E9D"/>
    <w:rsid w:val="00AF51F1"/>
    <w:rsid w:val="00AF533E"/>
    <w:rsid w:val="00AF55C8"/>
    <w:rsid w:val="00AF5FE9"/>
    <w:rsid w:val="00AF6432"/>
    <w:rsid w:val="00AF6555"/>
    <w:rsid w:val="00AF6B70"/>
    <w:rsid w:val="00AF6DED"/>
    <w:rsid w:val="00AF79BD"/>
    <w:rsid w:val="00B00E36"/>
    <w:rsid w:val="00B00FA6"/>
    <w:rsid w:val="00B01175"/>
    <w:rsid w:val="00B01191"/>
    <w:rsid w:val="00B01B41"/>
    <w:rsid w:val="00B02680"/>
    <w:rsid w:val="00B029FA"/>
    <w:rsid w:val="00B0473B"/>
    <w:rsid w:val="00B049B9"/>
    <w:rsid w:val="00B05957"/>
    <w:rsid w:val="00B061E2"/>
    <w:rsid w:val="00B0646D"/>
    <w:rsid w:val="00B06723"/>
    <w:rsid w:val="00B07F12"/>
    <w:rsid w:val="00B07FE3"/>
    <w:rsid w:val="00B10355"/>
    <w:rsid w:val="00B1035B"/>
    <w:rsid w:val="00B1075D"/>
    <w:rsid w:val="00B10BAE"/>
    <w:rsid w:val="00B10E5D"/>
    <w:rsid w:val="00B1106A"/>
    <w:rsid w:val="00B114E1"/>
    <w:rsid w:val="00B11587"/>
    <w:rsid w:val="00B11BB7"/>
    <w:rsid w:val="00B11DD5"/>
    <w:rsid w:val="00B12157"/>
    <w:rsid w:val="00B12AE0"/>
    <w:rsid w:val="00B1392F"/>
    <w:rsid w:val="00B14154"/>
    <w:rsid w:val="00B1415B"/>
    <w:rsid w:val="00B145EC"/>
    <w:rsid w:val="00B14638"/>
    <w:rsid w:val="00B14AEA"/>
    <w:rsid w:val="00B14E16"/>
    <w:rsid w:val="00B14E35"/>
    <w:rsid w:val="00B15278"/>
    <w:rsid w:val="00B15FA3"/>
    <w:rsid w:val="00B1621D"/>
    <w:rsid w:val="00B16246"/>
    <w:rsid w:val="00B16560"/>
    <w:rsid w:val="00B16F5F"/>
    <w:rsid w:val="00B170FD"/>
    <w:rsid w:val="00B17296"/>
    <w:rsid w:val="00B17EC0"/>
    <w:rsid w:val="00B203BE"/>
    <w:rsid w:val="00B2109B"/>
    <w:rsid w:val="00B2112F"/>
    <w:rsid w:val="00B21260"/>
    <w:rsid w:val="00B21294"/>
    <w:rsid w:val="00B218B3"/>
    <w:rsid w:val="00B21B0D"/>
    <w:rsid w:val="00B21B33"/>
    <w:rsid w:val="00B21E64"/>
    <w:rsid w:val="00B222A2"/>
    <w:rsid w:val="00B222A8"/>
    <w:rsid w:val="00B223E0"/>
    <w:rsid w:val="00B22F7E"/>
    <w:rsid w:val="00B231D2"/>
    <w:rsid w:val="00B232B7"/>
    <w:rsid w:val="00B234EC"/>
    <w:rsid w:val="00B24795"/>
    <w:rsid w:val="00B25734"/>
    <w:rsid w:val="00B259B1"/>
    <w:rsid w:val="00B25F7E"/>
    <w:rsid w:val="00B2625E"/>
    <w:rsid w:val="00B26715"/>
    <w:rsid w:val="00B26A8D"/>
    <w:rsid w:val="00B26E79"/>
    <w:rsid w:val="00B274AE"/>
    <w:rsid w:val="00B274BF"/>
    <w:rsid w:val="00B30AB6"/>
    <w:rsid w:val="00B31222"/>
    <w:rsid w:val="00B3127D"/>
    <w:rsid w:val="00B318C9"/>
    <w:rsid w:val="00B31CC2"/>
    <w:rsid w:val="00B31FDB"/>
    <w:rsid w:val="00B32568"/>
    <w:rsid w:val="00B330C9"/>
    <w:rsid w:val="00B3342E"/>
    <w:rsid w:val="00B33D0A"/>
    <w:rsid w:val="00B33F64"/>
    <w:rsid w:val="00B34B9C"/>
    <w:rsid w:val="00B35154"/>
    <w:rsid w:val="00B358AC"/>
    <w:rsid w:val="00B35DE1"/>
    <w:rsid w:val="00B36095"/>
    <w:rsid w:val="00B36104"/>
    <w:rsid w:val="00B365FD"/>
    <w:rsid w:val="00B36693"/>
    <w:rsid w:val="00B366F1"/>
    <w:rsid w:val="00B37DE4"/>
    <w:rsid w:val="00B41744"/>
    <w:rsid w:val="00B41DF3"/>
    <w:rsid w:val="00B42118"/>
    <w:rsid w:val="00B4235B"/>
    <w:rsid w:val="00B42A26"/>
    <w:rsid w:val="00B42BFA"/>
    <w:rsid w:val="00B42C7F"/>
    <w:rsid w:val="00B42E4B"/>
    <w:rsid w:val="00B42E81"/>
    <w:rsid w:val="00B4329D"/>
    <w:rsid w:val="00B4329E"/>
    <w:rsid w:val="00B45BEE"/>
    <w:rsid w:val="00B45FA7"/>
    <w:rsid w:val="00B45FCF"/>
    <w:rsid w:val="00B4666D"/>
    <w:rsid w:val="00B466A5"/>
    <w:rsid w:val="00B46C6D"/>
    <w:rsid w:val="00B475BF"/>
    <w:rsid w:val="00B47BF5"/>
    <w:rsid w:val="00B509EE"/>
    <w:rsid w:val="00B50A04"/>
    <w:rsid w:val="00B512AD"/>
    <w:rsid w:val="00B520F9"/>
    <w:rsid w:val="00B52812"/>
    <w:rsid w:val="00B52F22"/>
    <w:rsid w:val="00B53225"/>
    <w:rsid w:val="00B53DF1"/>
    <w:rsid w:val="00B541ED"/>
    <w:rsid w:val="00B5491F"/>
    <w:rsid w:val="00B5495A"/>
    <w:rsid w:val="00B55C51"/>
    <w:rsid w:val="00B568D8"/>
    <w:rsid w:val="00B57268"/>
    <w:rsid w:val="00B577A3"/>
    <w:rsid w:val="00B602BB"/>
    <w:rsid w:val="00B60A9C"/>
    <w:rsid w:val="00B612B1"/>
    <w:rsid w:val="00B6144B"/>
    <w:rsid w:val="00B61569"/>
    <w:rsid w:val="00B6170F"/>
    <w:rsid w:val="00B62BB2"/>
    <w:rsid w:val="00B63AD5"/>
    <w:rsid w:val="00B63C7A"/>
    <w:rsid w:val="00B63FA5"/>
    <w:rsid w:val="00B640B0"/>
    <w:rsid w:val="00B64641"/>
    <w:rsid w:val="00B65719"/>
    <w:rsid w:val="00B65D6A"/>
    <w:rsid w:val="00B65F80"/>
    <w:rsid w:val="00B66024"/>
    <w:rsid w:val="00B66EA1"/>
    <w:rsid w:val="00B67E17"/>
    <w:rsid w:val="00B70124"/>
    <w:rsid w:val="00B7024F"/>
    <w:rsid w:val="00B70920"/>
    <w:rsid w:val="00B71674"/>
    <w:rsid w:val="00B717BA"/>
    <w:rsid w:val="00B72352"/>
    <w:rsid w:val="00B723EE"/>
    <w:rsid w:val="00B7262F"/>
    <w:rsid w:val="00B72646"/>
    <w:rsid w:val="00B727C5"/>
    <w:rsid w:val="00B729E5"/>
    <w:rsid w:val="00B734E3"/>
    <w:rsid w:val="00B73FD4"/>
    <w:rsid w:val="00B74EDE"/>
    <w:rsid w:val="00B74FC5"/>
    <w:rsid w:val="00B75A6C"/>
    <w:rsid w:val="00B76674"/>
    <w:rsid w:val="00B774C7"/>
    <w:rsid w:val="00B77875"/>
    <w:rsid w:val="00B77DE1"/>
    <w:rsid w:val="00B77E53"/>
    <w:rsid w:val="00B77EB7"/>
    <w:rsid w:val="00B80085"/>
    <w:rsid w:val="00B803A5"/>
    <w:rsid w:val="00B80ADB"/>
    <w:rsid w:val="00B8119D"/>
    <w:rsid w:val="00B8158F"/>
    <w:rsid w:val="00B815CC"/>
    <w:rsid w:val="00B8161D"/>
    <w:rsid w:val="00B81DD0"/>
    <w:rsid w:val="00B82324"/>
    <w:rsid w:val="00B823D2"/>
    <w:rsid w:val="00B8290C"/>
    <w:rsid w:val="00B82E34"/>
    <w:rsid w:val="00B82F2D"/>
    <w:rsid w:val="00B83DAA"/>
    <w:rsid w:val="00B83E2A"/>
    <w:rsid w:val="00B83E38"/>
    <w:rsid w:val="00B84C01"/>
    <w:rsid w:val="00B85D80"/>
    <w:rsid w:val="00B85DF3"/>
    <w:rsid w:val="00B85ECE"/>
    <w:rsid w:val="00B8689B"/>
    <w:rsid w:val="00B86C19"/>
    <w:rsid w:val="00B87087"/>
    <w:rsid w:val="00B879FC"/>
    <w:rsid w:val="00B87F8E"/>
    <w:rsid w:val="00B87FD5"/>
    <w:rsid w:val="00B9027B"/>
    <w:rsid w:val="00B91499"/>
    <w:rsid w:val="00B9153A"/>
    <w:rsid w:val="00B91C71"/>
    <w:rsid w:val="00B91D48"/>
    <w:rsid w:val="00B92336"/>
    <w:rsid w:val="00B92EDF"/>
    <w:rsid w:val="00B9334B"/>
    <w:rsid w:val="00B934DD"/>
    <w:rsid w:val="00B93510"/>
    <w:rsid w:val="00B93640"/>
    <w:rsid w:val="00B93A0F"/>
    <w:rsid w:val="00B93E33"/>
    <w:rsid w:val="00B93FFB"/>
    <w:rsid w:val="00B9428A"/>
    <w:rsid w:val="00B9440F"/>
    <w:rsid w:val="00B94548"/>
    <w:rsid w:val="00B9465C"/>
    <w:rsid w:val="00B94C99"/>
    <w:rsid w:val="00B94DB7"/>
    <w:rsid w:val="00B954F3"/>
    <w:rsid w:val="00B95BCD"/>
    <w:rsid w:val="00B95BD9"/>
    <w:rsid w:val="00B95CDC"/>
    <w:rsid w:val="00B95CE5"/>
    <w:rsid w:val="00B96107"/>
    <w:rsid w:val="00B9683B"/>
    <w:rsid w:val="00B9731C"/>
    <w:rsid w:val="00B97875"/>
    <w:rsid w:val="00BA0D0B"/>
    <w:rsid w:val="00BA1A6E"/>
    <w:rsid w:val="00BA2486"/>
    <w:rsid w:val="00BA3161"/>
    <w:rsid w:val="00BA4CE5"/>
    <w:rsid w:val="00BA55CB"/>
    <w:rsid w:val="00BA56EB"/>
    <w:rsid w:val="00BA593A"/>
    <w:rsid w:val="00BA5BC4"/>
    <w:rsid w:val="00BA5C65"/>
    <w:rsid w:val="00BA6505"/>
    <w:rsid w:val="00BA6B30"/>
    <w:rsid w:val="00BA6BCC"/>
    <w:rsid w:val="00BA6FE3"/>
    <w:rsid w:val="00BB0BBF"/>
    <w:rsid w:val="00BB1722"/>
    <w:rsid w:val="00BB35CE"/>
    <w:rsid w:val="00BB375D"/>
    <w:rsid w:val="00BB3763"/>
    <w:rsid w:val="00BB3A50"/>
    <w:rsid w:val="00BB41BC"/>
    <w:rsid w:val="00BB4391"/>
    <w:rsid w:val="00BB43A5"/>
    <w:rsid w:val="00BB446D"/>
    <w:rsid w:val="00BB49A0"/>
    <w:rsid w:val="00BB515F"/>
    <w:rsid w:val="00BB532B"/>
    <w:rsid w:val="00BB545D"/>
    <w:rsid w:val="00BB5656"/>
    <w:rsid w:val="00BB64A6"/>
    <w:rsid w:val="00BB6A70"/>
    <w:rsid w:val="00BB6AAB"/>
    <w:rsid w:val="00BB6C54"/>
    <w:rsid w:val="00BB740C"/>
    <w:rsid w:val="00BC058C"/>
    <w:rsid w:val="00BC0924"/>
    <w:rsid w:val="00BC0DC4"/>
    <w:rsid w:val="00BC1FA5"/>
    <w:rsid w:val="00BC225B"/>
    <w:rsid w:val="00BC2485"/>
    <w:rsid w:val="00BC2C0C"/>
    <w:rsid w:val="00BC32ED"/>
    <w:rsid w:val="00BC3753"/>
    <w:rsid w:val="00BC4547"/>
    <w:rsid w:val="00BC4715"/>
    <w:rsid w:val="00BC4A92"/>
    <w:rsid w:val="00BC4B29"/>
    <w:rsid w:val="00BC53D5"/>
    <w:rsid w:val="00BC56E8"/>
    <w:rsid w:val="00BC5B6D"/>
    <w:rsid w:val="00BC61CC"/>
    <w:rsid w:val="00BC6C48"/>
    <w:rsid w:val="00BC6E69"/>
    <w:rsid w:val="00BC732A"/>
    <w:rsid w:val="00BC758B"/>
    <w:rsid w:val="00BC7764"/>
    <w:rsid w:val="00BD00D8"/>
    <w:rsid w:val="00BD0834"/>
    <w:rsid w:val="00BD0FE8"/>
    <w:rsid w:val="00BD1103"/>
    <w:rsid w:val="00BD1953"/>
    <w:rsid w:val="00BD1BB2"/>
    <w:rsid w:val="00BD1E16"/>
    <w:rsid w:val="00BD298E"/>
    <w:rsid w:val="00BD2EAC"/>
    <w:rsid w:val="00BD2F63"/>
    <w:rsid w:val="00BD34EE"/>
    <w:rsid w:val="00BD35CA"/>
    <w:rsid w:val="00BD381B"/>
    <w:rsid w:val="00BD39C2"/>
    <w:rsid w:val="00BD3E33"/>
    <w:rsid w:val="00BD4413"/>
    <w:rsid w:val="00BD455F"/>
    <w:rsid w:val="00BD4BB3"/>
    <w:rsid w:val="00BD4C44"/>
    <w:rsid w:val="00BD4E38"/>
    <w:rsid w:val="00BD500F"/>
    <w:rsid w:val="00BD5401"/>
    <w:rsid w:val="00BD59B1"/>
    <w:rsid w:val="00BD5DC0"/>
    <w:rsid w:val="00BD66CD"/>
    <w:rsid w:val="00BD782A"/>
    <w:rsid w:val="00BE0123"/>
    <w:rsid w:val="00BE048F"/>
    <w:rsid w:val="00BE057B"/>
    <w:rsid w:val="00BE09CA"/>
    <w:rsid w:val="00BE0D92"/>
    <w:rsid w:val="00BE1318"/>
    <w:rsid w:val="00BE14A4"/>
    <w:rsid w:val="00BE17C6"/>
    <w:rsid w:val="00BE1CED"/>
    <w:rsid w:val="00BE28F1"/>
    <w:rsid w:val="00BE2BD3"/>
    <w:rsid w:val="00BE35B6"/>
    <w:rsid w:val="00BE3639"/>
    <w:rsid w:val="00BE3735"/>
    <w:rsid w:val="00BE392B"/>
    <w:rsid w:val="00BE3C06"/>
    <w:rsid w:val="00BE4843"/>
    <w:rsid w:val="00BE4865"/>
    <w:rsid w:val="00BE4AE8"/>
    <w:rsid w:val="00BE5595"/>
    <w:rsid w:val="00BE55D1"/>
    <w:rsid w:val="00BE5C6C"/>
    <w:rsid w:val="00BE618D"/>
    <w:rsid w:val="00BE6479"/>
    <w:rsid w:val="00BE64B4"/>
    <w:rsid w:val="00BE6525"/>
    <w:rsid w:val="00BE668F"/>
    <w:rsid w:val="00BE69BF"/>
    <w:rsid w:val="00BE6AAF"/>
    <w:rsid w:val="00BE6AC1"/>
    <w:rsid w:val="00BE6C0D"/>
    <w:rsid w:val="00BE6C47"/>
    <w:rsid w:val="00BE725A"/>
    <w:rsid w:val="00BE73B6"/>
    <w:rsid w:val="00BE73C1"/>
    <w:rsid w:val="00BE7430"/>
    <w:rsid w:val="00BE7706"/>
    <w:rsid w:val="00BE7995"/>
    <w:rsid w:val="00BE7B48"/>
    <w:rsid w:val="00BE7B88"/>
    <w:rsid w:val="00BF03EB"/>
    <w:rsid w:val="00BF06B6"/>
    <w:rsid w:val="00BF1455"/>
    <w:rsid w:val="00BF1995"/>
    <w:rsid w:val="00BF2340"/>
    <w:rsid w:val="00BF2578"/>
    <w:rsid w:val="00BF267B"/>
    <w:rsid w:val="00BF3226"/>
    <w:rsid w:val="00BF3381"/>
    <w:rsid w:val="00BF3450"/>
    <w:rsid w:val="00BF3650"/>
    <w:rsid w:val="00BF45F2"/>
    <w:rsid w:val="00BF667D"/>
    <w:rsid w:val="00BF74DF"/>
    <w:rsid w:val="00BF7BEA"/>
    <w:rsid w:val="00C007D9"/>
    <w:rsid w:val="00C00AFC"/>
    <w:rsid w:val="00C00B40"/>
    <w:rsid w:val="00C0239B"/>
    <w:rsid w:val="00C02435"/>
    <w:rsid w:val="00C025C0"/>
    <w:rsid w:val="00C02957"/>
    <w:rsid w:val="00C035C7"/>
    <w:rsid w:val="00C04214"/>
    <w:rsid w:val="00C04312"/>
    <w:rsid w:val="00C04BB0"/>
    <w:rsid w:val="00C051B4"/>
    <w:rsid w:val="00C0545E"/>
    <w:rsid w:val="00C060B7"/>
    <w:rsid w:val="00C06AF1"/>
    <w:rsid w:val="00C06CE9"/>
    <w:rsid w:val="00C076CE"/>
    <w:rsid w:val="00C10FCF"/>
    <w:rsid w:val="00C11944"/>
    <w:rsid w:val="00C12810"/>
    <w:rsid w:val="00C13874"/>
    <w:rsid w:val="00C13CB2"/>
    <w:rsid w:val="00C140D6"/>
    <w:rsid w:val="00C144F4"/>
    <w:rsid w:val="00C14756"/>
    <w:rsid w:val="00C14770"/>
    <w:rsid w:val="00C14814"/>
    <w:rsid w:val="00C15121"/>
    <w:rsid w:val="00C15CE5"/>
    <w:rsid w:val="00C163F6"/>
    <w:rsid w:val="00C16B4B"/>
    <w:rsid w:val="00C17427"/>
    <w:rsid w:val="00C17443"/>
    <w:rsid w:val="00C20766"/>
    <w:rsid w:val="00C20C00"/>
    <w:rsid w:val="00C210FD"/>
    <w:rsid w:val="00C21299"/>
    <w:rsid w:val="00C214AD"/>
    <w:rsid w:val="00C22901"/>
    <w:rsid w:val="00C22B9E"/>
    <w:rsid w:val="00C23359"/>
    <w:rsid w:val="00C237C1"/>
    <w:rsid w:val="00C244A7"/>
    <w:rsid w:val="00C249C2"/>
    <w:rsid w:val="00C25238"/>
    <w:rsid w:val="00C25672"/>
    <w:rsid w:val="00C256BD"/>
    <w:rsid w:val="00C257AE"/>
    <w:rsid w:val="00C26F71"/>
    <w:rsid w:val="00C27DC3"/>
    <w:rsid w:val="00C305F2"/>
    <w:rsid w:val="00C30A88"/>
    <w:rsid w:val="00C30BCF"/>
    <w:rsid w:val="00C30F63"/>
    <w:rsid w:val="00C3108B"/>
    <w:rsid w:val="00C31E10"/>
    <w:rsid w:val="00C323AB"/>
    <w:rsid w:val="00C3345C"/>
    <w:rsid w:val="00C3349B"/>
    <w:rsid w:val="00C33579"/>
    <w:rsid w:val="00C33C9E"/>
    <w:rsid w:val="00C34E3C"/>
    <w:rsid w:val="00C34F5F"/>
    <w:rsid w:val="00C350A8"/>
    <w:rsid w:val="00C355B8"/>
    <w:rsid w:val="00C35C2C"/>
    <w:rsid w:val="00C36CCF"/>
    <w:rsid w:val="00C36E6F"/>
    <w:rsid w:val="00C37AE2"/>
    <w:rsid w:val="00C37B72"/>
    <w:rsid w:val="00C403E4"/>
    <w:rsid w:val="00C40468"/>
    <w:rsid w:val="00C407E5"/>
    <w:rsid w:val="00C40A41"/>
    <w:rsid w:val="00C41D4C"/>
    <w:rsid w:val="00C42DAC"/>
    <w:rsid w:val="00C43000"/>
    <w:rsid w:val="00C4342B"/>
    <w:rsid w:val="00C436E3"/>
    <w:rsid w:val="00C4425B"/>
    <w:rsid w:val="00C442B4"/>
    <w:rsid w:val="00C44EB1"/>
    <w:rsid w:val="00C459A9"/>
    <w:rsid w:val="00C45B7F"/>
    <w:rsid w:val="00C45FC6"/>
    <w:rsid w:val="00C46EC0"/>
    <w:rsid w:val="00C4704E"/>
    <w:rsid w:val="00C477E7"/>
    <w:rsid w:val="00C4796A"/>
    <w:rsid w:val="00C47E13"/>
    <w:rsid w:val="00C50008"/>
    <w:rsid w:val="00C5005C"/>
    <w:rsid w:val="00C502A5"/>
    <w:rsid w:val="00C50B42"/>
    <w:rsid w:val="00C50DBC"/>
    <w:rsid w:val="00C50F61"/>
    <w:rsid w:val="00C5107E"/>
    <w:rsid w:val="00C510C9"/>
    <w:rsid w:val="00C521F7"/>
    <w:rsid w:val="00C526F5"/>
    <w:rsid w:val="00C53008"/>
    <w:rsid w:val="00C53994"/>
    <w:rsid w:val="00C55151"/>
    <w:rsid w:val="00C55163"/>
    <w:rsid w:val="00C553D0"/>
    <w:rsid w:val="00C55558"/>
    <w:rsid w:val="00C5575D"/>
    <w:rsid w:val="00C558FF"/>
    <w:rsid w:val="00C560FA"/>
    <w:rsid w:val="00C5640A"/>
    <w:rsid w:val="00C56772"/>
    <w:rsid w:val="00C56A84"/>
    <w:rsid w:val="00C56F94"/>
    <w:rsid w:val="00C57055"/>
    <w:rsid w:val="00C57FF5"/>
    <w:rsid w:val="00C57FF9"/>
    <w:rsid w:val="00C60320"/>
    <w:rsid w:val="00C60E71"/>
    <w:rsid w:val="00C6193B"/>
    <w:rsid w:val="00C61A98"/>
    <w:rsid w:val="00C63059"/>
    <w:rsid w:val="00C63158"/>
    <w:rsid w:val="00C6323D"/>
    <w:rsid w:val="00C633F2"/>
    <w:rsid w:val="00C63BA4"/>
    <w:rsid w:val="00C64434"/>
    <w:rsid w:val="00C6448C"/>
    <w:rsid w:val="00C64A51"/>
    <w:rsid w:val="00C64B27"/>
    <w:rsid w:val="00C64BAE"/>
    <w:rsid w:val="00C6515E"/>
    <w:rsid w:val="00C65303"/>
    <w:rsid w:val="00C65C4D"/>
    <w:rsid w:val="00C65DBE"/>
    <w:rsid w:val="00C669AA"/>
    <w:rsid w:val="00C66B80"/>
    <w:rsid w:val="00C7024C"/>
    <w:rsid w:val="00C7063C"/>
    <w:rsid w:val="00C70989"/>
    <w:rsid w:val="00C70EAD"/>
    <w:rsid w:val="00C7130A"/>
    <w:rsid w:val="00C713BB"/>
    <w:rsid w:val="00C71624"/>
    <w:rsid w:val="00C71EC3"/>
    <w:rsid w:val="00C7266E"/>
    <w:rsid w:val="00C726F5"/>
    <w:rsid w:val="00C7288D"/>
    <w:rsid w:val="00C72A3F"/>
    <w:rsid w:val="00C73335"/>
    <w:rsid w:val="00C733B3"/>
    <w:rsid w:val="00C734B5"/>
    <w:rsid w:val="00C73C57"/>
    <w:rsid w:val="00C74105"/>
    <w:rsid w:val="00C7447D"/>
    <w:rsid w:val="00C746D9"/>
    <w:rsid w:val="00C74D43"/>
    <w:rsid w:val="00C74FDE"/>
    <w:rsid w:val="00C75106"/>
    <w:rsid w:val="00C75250"/>
    <w:rsid w:val="00C75A2C"/>
    <w:rsid w:val="00C75CA7"/>
    <w:rsid w:val="00C7683D"/>
    <w:rsid w:val="00C76B09"/>
    <w:rsid w:val="00C76EC2"/>
    <w:rsid w:val="00C76FA5"/>
    <w:rsid w:val="00C772BB"/>
    <w:rsid w:val="00C803F7"/>
    <w:rsid w:val="00C81F77"/>
    <w:rsid w:val="00C82300"/>
    <w:rsid w:val="00C830B2"/>
    <w:rsid w:val="00C834EF"/>
    <w:rsid w:val="00C83CDA"/>
    <w:rsid w:val="00C83CE0"/>
    <w:rsid w:val="00C85A7E"/>
    <w:rsid w:val="00C86432"/>
    <w:rsid w:val="00C86FC6"/>
    <w:rsid w:val="00C878C7"/>
    <w:rsid w:val="00C879A1"/>
    <w:rsid w:val="00C87C29"/>
    <w:rsid w:val="00C901BB"/>
    <w:rsid w:val="00C9050C"/>
    <w:rsid w:val="00C90CD3"/>
    <w:rsid w:val="00C917E2"/>
    <w:rsid w:val="00C91ED9"/>
    <w:rsid w:val="00C92234"/>
    <w:rsid w:val="00C92411"/>
    <w:rsid w:val="00C92552"/>
    <w:rsid w:val="00C92C00"/>
    <w:rsid w:val="00C92C27"/>
    <w:rsid w:val="00C9313B"/>
    <w:rsid w:val="00C9388A"/>
    <w:rsid w:val="00C93D77"/>
    <w:rsid w:val="00C93E12"/>
    <w:rsid w:val="00C93EFF"/>
    <w:rsid w:val="00C93F1B"/>
    <w:rsid w:val="00C94B4C"/>
    <w:rsid w:val="00C94DF3"/>
    <w:rsid w:val="00C95093"/>
    <w:rsid w:val="00C9550E"/>
    <w:rsid w:val="00C95DB5"/>
    <w:rsid w:val="00C96CF1"/>
    <w:rsid w:val="00C96D85"/>
    <w:rsid w:val="00C96DFE"/>
    <w:rsid w:val="00C971EB"/>
    <w:rsid w:val="00C9761F"/>
    <w:rsid w:val="00C976D1"/>
    <w:rsid w:val="00CA003A"/>
    <w:rsid w:val="00CA1195"/>
    <w:rsid w:val="00CA1444"/>
    <w:rsid w:val="00CA16EF"/>
    <w:rsid w:val="00CA305D"/>
    <w:rsid w:val="00CA308F"/>
    <w:rsid w:val="00CA30D2"/>
    <w:rsid w:val="00CA349E"/>
    <w:rsid w:val="00CA4238"/>
    <w:rsid w:val="00CA437E"/>
    <w:rsid w:val="00CA4710"/>
    <w:rsid w:val="00CA4755"/>
    <w:rsid w:val="00CA4A79"/>
    <w:rsid w:val="00CA50C3"/>
    <w:rsid w:val="00CA5256"/>
    <w:rsid w:val="00CA55D0"/>
    <w:rsid w:val="00CA64D3"/>
    <w:rsid w:val="00CA6891"/>
    <w:rsid w:val="00CA6F0D"/>
    <w:rsid w:val="00CA7061"/>
    <w:rsid w:val="00CA71D4"/>
    <w:rsid w:val="00CB0E19"/>
    <w:rsid w:val="00CB107F"/>
    <w:rsid w:val="00CB1813"/>
    <w:rsid w:val="00CB26C0"/>
    <w:rsid w:val="00CB39CE"/>
    <w:rsid w:val="00CB3BC4"/>
    <w:rsid w:val="00CB4423"/>
    <w:rsid w:val="00CB4917"/>
    <w:rsid w:val="00CB4A4C"/>
    <w:rsid w:val="00CB53C9"/>
    <w:rsid w:val="00CB55D0"/>
    <w:rsid w:val="00CB5B35"/>
    <w:rsid w:val="00CB5BA7"/>
    <w:rsid w:val="00CB5C90"/>
    <w:rsid w:val="00CB5D29"/>
    <w:rsid w:val="00CB675A"/>
    <w:rsid w:val="00CB68D9"/>
    <w:rsid w:val="00CB6EC8"/>
    <w:rsid w:val="00CB7450"/>
    <w:rsid w:val="00CB782B"/>
    <w:rsid w:val="00CC0600"/>
    <w:rsid w:val="00CC082B"/>
    <w:rsid w:val="00CC0B0A"/>
    <w:rsid w:val="00CC0B33"/>
    <w:rsid w:val="00CC0E77"/>
    <w:rsid w:val="00CC12AE"/>
    <w:rsid w:val="00CC1EAF"/>
    <w:rsid w:val="00CC2092"/>
    <w:rsid w:val="00CC285C"/>
    <w:rsid w:val="00CC34C5"/>
    <w:rsid w:val="00CC416C"/>
    <w:rsid w:val="00CC50C4"/>
    <w:rsid w:val="00CC5298"/>
    <w:rsid w:val="00CC541D"/>
    <w:rsid w:val="00CC5595"/>
    <w:rsid w:val="00CC5E76"/>
    <w:rsid w:val="00CC680B"/>
    <w:rsid w:val="00CC7058"/>
    <w:rsid w:val="00CC725E"/>
    <w:rsid w:val="00CD01B4"/>
    <w:rsid w:val="00CD03CA"/>
    <w:rsid w:val="00CD049D"/>
    <w:rsid w:val="00CD0915"/>
    <w:rsid w:val="00CD1770"/>
    <w:rsid w:val="00CD18AB"/>
    <w:rsid w:val="00CD19B0"/>
    <w:rsid w:val="00CD1D4F"/>
    <w:rsid w:val="00CD1EFC"/>
    <w:rsid w:val="00CD2191"/>
    <w:rsid w:val="00CD3A5D"/>
    <w:rsid w:val="00CD3A73"/>
    <w:rsid w:val="00CD56AA"/>
    <w:rsid w:val="00CD5FD4"/>
    <w:rsid w:val="00CD60A0"/>
    <w:rsid w:val="00CD63D0"/>
    <w:rsid w:val="00CD67C8"/>
    <w:rsid w:val="00CD7D39"/>
    <w:rsid w:val="00CE0DCE"/>
    <w:rsid w:val="00CE1BC9"/>
    <w:rsid w:val="00CE2DD1"/>
    <w:rsid w:val="00CE33C1"/>
    <w:rsid w:val="00CE3506"/>
    <w:rsid w:val="00CE3C95"/>
    <w:rsid w:val="00CE4899"/>
    <w:rsid w:val="00CE48C9"/>
    <w:rsid w:val="00CE4DD6"/>
    <w:rsid w:val="00CE6F99"/>
    <w:rsid w:val="00CE76FF"/>
    <w:rsid w:val="00CF0228"/>
    <w:rsid w:val="00CF1000"/>
    <w:rsid w:val="00CF1576"/>
    <w:rsid w:val="00CF1829"/>
    <w:rsid w:val="00CF1CF7"/>
    <w:rsid w:val="00CF1E4A"/>
    <w:rsid w:val="00CF1E66"/>
    <w:rsid w:val="00CF2474"/>
    <w:rsid w:val="00CF2771"/>
    <w:rsid w:val="00CF2E65"/>
    <w:rsid w:val="00CF31DF"/>
    <w:rsid w:val="00CF3F3A"/>
    <w:rsid w:val="00CF4012"/>
    <w:rsid w:val="00CF40D2"/>
    <w:rsid w:val="00CF4124"/>
    <w:rsid w:val="00CF43D5"/>
    <w:rsid w:val="00CF443B"/>
    <w:rsid w:val="00CF46AA"/>
    <w:rsid w:val="00CF5D3D"/>
    <w:rsid w:val="00CF5E74"/>
    <w:rsid w:val="00CF6376"/>
    <w:rsid w:val="00CF6622"/>
    <w:rsid w:val="00CF7328"/>
    <w:rsid w:val="00D001EA"/>
    <w:rsid w:val="00D0064F"/>
    <w:rsid w:val="00D01F2B"/>
    <w:rsid w:val="00D01F75"/>
    <w:rsid w:val="00D01FC7"/>
    <w:rsid w:val="00D0215D"/>
    <w:rsid w:val="00D02339"/>
    <w:rsid w:val="00D02BC6"/>
    <w:rsid w:val="00D02C0D"/>
    <w:rsid w:val="00D0310D"/>
    <w:rsid w:val="00D03AB3"/>
    <w:rsid w:val="00D03B48"/>
    <w:rsid w:val="00D03F9F"/>
    <w:rsid w:val="00D047D7"/>
    <w:rsid w:val="00D0548F"/>
    <w:rsid w:val="00D0556E"/>
    <w:rsid w:val="00D05803"/>
    <w:rsid w:val="00D05C7C"/>
    <w:rsid w:val="00D05DB1"/>
    <w:rsid w:val="00D05F86"/>
    <w:rsid w:val="00D06906"/>
    <w:rsid w:val="00D0700B"/>
    <w:rsid w:val="00D0722B"/>
    <w:rsid w:val="00D07742"/>
    <w:rsid w:val="00D077DC"/>
    <w:rsid w:val="00D10CA2"/>
    <w:rsid w:val="00D11594"/>
    <w:rsid w:val="00D11803"/>
    <w:rsid w:val="00D11BE8"/>
    <w:rsid w:val="00D12063"/>
    <w:rsid w:val="00D1276A"/>
    <w:rsid w:val="00D131C7"/>
    <w:rsid w:val="00D132F9"/>
    <w:rsid w:val="00D13D31"/>
    <w:rsid w:val="00D14880"/>
    <w:rsid w:val="00D14968"/>
    <w:rsid w:val="00D14D0E"/>
    <w:rsid w:val="00D14D1A"/>
    <w:rsid w:val="00D14D28"/>
    <w:rsid w:val="00D14DB7"/>
    <w:rsid w:val="00D15ED5"/>
    <w:rsid w:val="00D16150"/>
    <w:rsid w:val="00D16656"/>
    <w:rsid w:val="00D17448"/>
    <w:rsid w:val="00D1769A"/>
    <w:rsid w:val="00D17825"/>
    <w:rsid w:val="00D17DBA"/>
    <w:rsid w:val="00D200AB"/>
    <w:rsid w:val="00D201E0"/>
    <w:rsid w:val="00D204F4"/>
    <w:rsid w:val="00D20613"/>
    <w:rsid w:val="00D20B81"/>
    <w:rsid w:val="00D223BF"/>
    <w:rsid w:val="00D22A91"/>
    <w:rsid w:val="00D233E2"/>
    <w:rsid w:val="00D237F4"/>
    <w:rsid w:val="00D244BD"/>
    <w:rsid w:val="00D24849"/>
    <w:rsid w:val="00D25230"/>
    <w:rsid w:val="00D255F9"/>
    <w:rsid w:val="00D25C44"/>
    <w:rsid w:val="00D25F67"/>
    <w:rsid w:val="00D266C4"/>
    <w:rsid w:val="00D26BF1"/>
    <w:rsid w:val="00D27EA1"/>
    <w:rsid w:val="00D303BF"/>
    <w:rsid w:val="00D30408"/>
    <w:rsid w:val="00D3191C"/>
    <w:rsid w:val="00D31CD5"/>
    <w:rsid w:val="00D326DF"/>
    <w:rsid w:val="00D32875"/>
    <w:rsid w:val="00D32AB8"/>
    <w:rsid w:val="00D32F3B"/>
    <w:rsid w:val="00D33983"/>
    <w:rsid w:val="00D33F23"/>
    <w:rsid w:val="00D34170"/>
    <w:rsid w:val="00D34402"/>
    <w:rsid w:val="00D348F7"/>
    <w:rsid w:val="00D3532F"/>
    <w:rsid w:val="00D3564E"/>
    <w:rsid w:val="00D357F5"/>
    <w:rsid w:val="00D35A22"/>
    <w:rsid w:val="00D36C30"/>
    <w:rsid w:val="00D36EF4"/>
    <w:rsid w:val="00D371D0"/>
    <w:rsid w:val="00D37502"/>
    <w:rsid w:val="00D3752A"/>
    <w:rsid w:val="00D37557"/>
    <w:rsid w:val="00D37729"/>
    <w:rsid w:val="00D3776F"/>
    <w:rsid w:val="00D378C6"/>
    <w:rsid w:val="00D4062A"/>
    <w:rsid w:val="00D407D3"/>
    <w:rsid w:val="00D40B16"/>
    <w:rsid w:val="00D40BC3"/>
    <w:rsid w:val="00D41005"/>
    <w:rsid w:val="00D411F8"/>
    <w:rsid w:val="00D41805"/>
    <w:rsid w:val="00D41949"/>
    <w:rsid w:val="00D41A0E"/>
    <w:rsid w:val="00D42D4A"/>
    <w:rsid w:val="00D43257"/>
    <w:rsid w:val="00D434EC"/>
    <w:rsid w:val="00D43874"/>
    <w:rsid w:val="00D43E69"/>
    <w:rsid w:val="00D43EC7"/>
    <w:rsid w:val="00D44462"/>
    <w:rsid w:val="00D4453A"/>
    <w:rsid w:val="00D44A97"/>
    <w:rsid w:val="00D44E9D"/>
    <w:rsid w:val="00D454E0"/>
    <w:rsid w:val="00D45D5E"/>
    <w:rsid w:val="00D466D0"/>
    <w:rsid w:val="00D467DA"/>
    <w:rsid w:val="00D472A7"/>
    <w:rsid w:val="00D47650"/>
    <w:rsid w:val="00D479E6"/>
    <w:rsid w:val="00D47E16"/>
    <w:rsid w:val="00D50ED7"/>
    <w:rsid w:val="00D51515"/>
    <w:rsid w:val="00D52C05"/>
    <w:rsid w:val="00D54363"/>
    <w:rsid w:val="00D54605"/>
    <w:rsid w:val="00D5499A"/>
    <w:rsid w:val="00D549D0"/>
    <w:rsid w:val="00D54BD5"/>
    <w:rsid w:val="00D554FA"/>
    <w:rsid w:val="00D55FBB"/>
    <w:rsid w:val="00D575F0"/>
    <w:rsid w:val="00D57F43"/>
    <w:rsid w:val="00D60578"/>
    <w:rsid w:val="00D614B0"/>
    <w:rsid w:val="00D61A0E"/>
    <w:rsid w:val="00D61B2C"/>
    <w:rsid w:val="00D62FA0"/>
    <w:rsid w:val="00D63448"/>
    <w:rsid w:val="00D63C93"/>
    <w:rsid w:val="00D642CF"/>
    <w:rsid w:val="00D66CF4"/>
    <w:rsid w:val="00D67398"/>
    <w:rsid w:val="00D67BD7"/>
    <w:rsid w:val="00D70858"/>
    <w:rsid w:val="00D71CF9"/>
    <w:rsid w:val="00D71E69"/>
    <w:rsid w:val="00D72264"/>
    <w:rsid w:val="00D7238C"/>
    <w:rsid w:val="00D72970"/>
    <w:rsid w:val="00D72F8C"/>
    <w:rsid w:val="00D72FDB"/>
    <w:rsid w:val="00D732FE"/>
    <w:rsid w:val="00D75CC9"/>
    <w:rsid w:val="00D7675E"/>
    <w:rsid w:val="00D7702F"/>
    <w:rsid w:val="00D77168"/>
    <w:rsid w:val="00D7766D"/>
    <w:rsid w:val="00D776AD"/>
    <w:rsid w:val="00D779CB"/>
    <w:rsid w:val="00D77A4B"/>
    <w:rsid w:val="00D80080"/>
    <w:rsid w:val="00D809E2"/>
    <w:rsid w:val="00D80CA8"/>
    <w:rsid w:val="00D80F9D"/>
    <w:rsid w:val="00D80FFB"/>
    <w:rsid w:val="00D81BAE"/>
    <w:rsid w:val="00D81BFB"/>
    <w:rsid w:val="00D8237C"/>
    <w:rsid w:val="00D8250A"/>
    <w:rsid w:val="00D83191"/>
    <w:rsid w:val="00D83EF5"/>
    <w:rsid w:val="00D841B9"/>
    <w:rsid w:val="00D84352"/>
    <w:rsid w:val="00D84412"/>
    <w:rsid w:val="00D844B1"/>
    <w:rsid w:val="00D84779"/>
    <w:rsid w:val="00D848E9"/>
    <w:rsid w:val="00D84B17"/>
    <w:rsid w:val="00D84EDA"/>
    <w:rsid w:val="00D8507D"/>
    <w:rsid w:val="00D85B3E"/>
    <w:rsid w:val="00D8649A"/>
    <w:rsid w:val="00D86735"/>
    <w:rsid w:val="00D86DD1"/>
    <w:rsid w:val="00D8718E"/>
    <w:rsid w:val="00D871FB"/>
    <w:rsid w:val="00D87AA2"/>
    <w:rsid w:val="00D87E11"/>
    <w:rsid w:val="00D87E86"/>
    <w:rsid w:val="00D90697"/>
    <w:rsid w:val="00D90AFA"/>
    <w:rsid w:val="00D90C9D"/>
    <w:rsid w:val="00D90E57"/>
    <w:rsid w:val="00D91910"/>
    <w:rsid w:val="00D91AA8"/>
    <w:rsid w:val="00D9235F"/>
    <w:rsid w:val="00D92ACE"/>
    <w:rsid w:val="00D92B37"/>
    <w:rsid w:val="00D92BA5"/>
    <w:rsid w:val="00D92DCE"/>
    <w:rsid w:val="00D92F22"/>
    <w:rsid w:val="00D94199"/>
    <w:rsid w:val="00D944A6"/>
    <w:rsid w:val="00D95B5F"/>
    <w:rsid w:val="00D9604B"/>
    <w:rsid w:val="00D96486"/>
    <w:rsid w:val="00D96C33"/>
    <w:rsid w:val="00D96FC3"/>
    <w:rsid w:val="00D976CE"/>
    <w:rsid w:val="00D97D53"/>
    <w:rsid w:val="00DA000B"/>
    <w:rsid w:val="00DA0839"/>
    <w:rsid w:val="00DA0D92"/>
    <w:rsid w:val="00DA12C3"/>
    <w:rsid w:val="00DA15A6"/>
    <w:rsid w:val="00DA1B87"/>
    <w:rsid w:val="00DA218C"/>
    <w:rsid w:val="00DA22B5"/>
    <w:rsid w:val="00DA2FEF"/>
    <w:rsid w:val="00DA3EAE"/>
    <w:rsid w:val="00DA495D"/>
    <w:rsid w:val="00DA4F15"/>
    <w:rsid w:val="00DA500A"/>
    <w:rsid w:val="00DA5277"/>
    <w:rsid w:val="00DA5851"/>
    <w:rsid w:val="00DA58B0"/>
    <w:rsid w:val="00DA5C04"/>
    <w:rsid w:val="00DA5DCA"/>
    <w:rsid w:val="00DA69DA"/>
    <w:rsid w:val="00DA74BF"/>
    <w:rsid w:val="00DA7870"/>
    <w:rsid w:val="00DA7AB5"/>
    <w:rsid w:val="00DA7BA0"/>
    <w:rsid w:val="00DA7F91"/>
    <w:rsid w:val="00DB0124"/>
    <w:rsid w:val="00DB03D0"/>
    <w:rsid w:val="00DB103B"/>
    <w:rsid w:val="00DB1281"/>
    <w:rsid w:val="00DB1E79"/>
    <w:rsid w:val="00DB2D45"/>
    <w:rsid w:val="00DB3909"/>
    <w:rsid w:val="00DB424B"/>
    <w:rsid w:val="00DB42F5"/>
    <w:rsid w:val="00DB469A"/>
    <w:rsid w:val="00DB4791"/>
    <w:rsid w:val="00DB52C3"/>
    <w:rsid w:val="00DB5454"/>
    <w:rsid w:val="00DB5612"/>
    <w:rsid w:val="00DB580E"/>
    <w:rsid w:val="00DB5DA3"/>
    <w:rsid w:val="00DB62BB"/>
    <w:rsid w:val="00DB635D"/>
    <w:rsid w:val="00DB67D3"/>
    <w:rsid w:val="00DB69D1"/>
    <w:rsid w:val="00DB6A10"/>
    <w:rsid w:val="00DB6C6C"/>
    <w:rsid w:val="00DB7225"/>
    <w:rsid w:val="00DB78A0"/>
    <w:rsid w:val="00DB7E5F"/>
    <w:rsid w:val="00DC07FB"/>
    <w:rsid w:val="00DC10B0"/>
    <w:rsid w:val="00DC1246"/>
    <w:rsid w:val="00DC14EE"/>
    <w:rsid w:val="00DC1594"/>
    <w:rsid w:val="00DC1AB4"/>
    <w:rsid w:val="00DC1AE1"/>
    <w:rsid w:val="00DC29CB"/>
    <w:rsid w:val="00DC3CC0"/>
    <w:rsid w:val="00DC4314"/>
    <w:rsid w:val="00DC44C2"/>
    <w:rsid w:val="00DC4BCD"/>
    <w:rsid w:val="00DC58D0"/>
    <w:rsid w:val="00DC5A34"/>
    <w:rsid w:val="00DC6029"/>
    <w:rsid w:val="00DC6827"/>
    <w:rsid w:val="00DC6AD2"/>
    <w:rsid w:val="00DC6CB0"/>
    <w:rsid w:val="00DC7369"/>
    <w:rsid w:val="00DD1107"/>
    <w:rsid w:val="00DD145D"/>
    <w:rsid w:val="00DD178F"/>
    <w:rsid w:val="00DD1A1E"/>
    <w:rsid w:val="00DD1FE4"/>
    <w:rsid w:val="00DD2057"/>
    <w:rsid w:val="00DD2373"/>
    <w:rsid w:val="00DD25E8"/>
    <w:rsid w:val="00DD27A2"/>
    <w:rsid w:val="00DD2899"/>
    <w:rsid w:val="00DD316D"/>
    <w:rsid w:val="00DD33A6"/>
    <w:rsid w:val="00DD35D6"/>
    <w:rsid w:val="00DD383B"/>
    <w:rsid w:val="00DD4A4E"/>
    <w:rsid w:val="00DD53C4"/>
    <w:rsid w:val="00DD5575"/>
    <w:rsid w:val="00DD598B"/>
    <w:rsid w:val="00DD5FD2"/>
    <w:rsid w:val="00DD629C"/>
    <w:rsid w:val="00DD62C3"/>
    <w:rsid w:val="00DD6EE6"/>
    <w:rsid w:val="00DD730B"/>
    <w:rsid w:val="00DD772E"/>
    <w:rsid w:val="00DD787B"/>
    <w:rsid w:val="00DD7F53"/>
    <w:rsid w:val="00DE11EC"/>
    <w:rsid w:val="00DE181E"/>
    <w:rsid w:val="00DE22A4"/>
    <w:rsid w:val="00DE2633"/>
    <w:rsid w:val="00DE2966"/>
    <w:rsid w:val="00DE2C8D"/>
    <w:rsid w:val="00DE32E4"/>
    <w:rsid w:val="00DE40E0"/>
    <w:rsid w:val="00DE4107"/>
    <w:rsid w:val="00DE54F5"/>
    <w:rsid w:val="00DE5B8D"/>
    <w:rsid w:val="00DE6289"/>
    <w:rsid w:val="00DE679C"/>
    <w:rsid w:val="00DE6A37"/>
    <w:rsid w:val="00DE7299"/>
    <w:rsid w:val="00DE73F1"/>
    <w:rsid w:val="00DF04ED"/>
    <w:rsid w:val="00DF09AB"/>
    <w:rsid w:val="00DF0B5E"/>
    <w:rsid w:val="00DF0ED5"/>
    <w:rsid w:val="00DF17AF"/>
    <w:rsid w:val="00DF1E58"/>
    <w:rsid w:val="00DF2DB8"/>
    <w:rsid w:val="00DF2E76"/>
    <w:rsid w:val="00DF3362"/>
    <w:rsid w:val="00DF3A27"/>
    <w:rsid w:val="00DF3D94"/>
    <w:rsid w:val="00DF451C"/>
    <w:rsid w:val="00DF50F0"/>
    <w:rsid w:val="00DF53E5"/>
    <w:rsid w:val="00DF548F"/>
    <w:rsid w:val="00DF54FB"/>
    <w:rsid w:val="00DF61A3"/>
    <w:rsid w:val="00DF70CC"/>
    <w:rsid w:val="00DF72D9"/>
    <w:rsid w:val="00DF7DF3"/>
    <w:rsid w:val="00DF7EC8"/>
    <w:rsid w:val="00E003AC"/>
    <w:rsid w:val="00E009F7"/>
    <w:rsid w:val="00E016DD"/>
    <w:rsid w:val="00E01C4A"/>
    <w:rsid w:val="00E02371"/>
    <w:rsid w:val="00E028ED"/>
    <w:rsid w:val="00E02A67"/>
    <w:rsid w:val="00E02E30"/>
    <w:rsid w:val="00E03082"/>
    <w:rsid w:val="00E03F9F"/>
    <w:rsid w:val="00E043D3"/>
    <w:rsid w:val="00E0499F"/>
    <w:rsid w:val="00E05476"/>
    <w:rsid w:val="00E05A1C"/>
    <w:rsid w:val="00E0667D"/>
    <w:rsid w:val="00E0689A"/>
    <w:rsid w:val="00E06904"/>
    <w:rsid w:val="00E06D7A"/>
    <w:rsid w:val="00E07294"/>
    <w:rsid w:val="00E07833"/>
    <w:rsid w:val="00E104F6"/>
    <w:rsid w:val="00E1064F"/>
    <w:rsid w:val="00E106A2"/>
    <w:rsid w:val="00E10748"/>
    <w:rsid w:val="00E12A8A"/>
    <w:rsid w:val="00E12ABF"/>
    <w:rsid w:val="00E12BAC"/>
    <w:rsid w:val="00E12F57"/>
    <w:rsid w:val="00E13347"/>
    <w:rsid w:val="00E14106"/>
    <w:rsid w:val="00E14282"/>
    <w:rsid w:val="00E14434"/>
    <w:rsid w:val="00E14CDD"/>
    <w:rsid w:val="00E156F2"/>
    <w:rsid w:val="00E15926"/>
    <w:rsid w:val="00E15C82"/>
    <w:rsid w:val="00E15CFE"/>
    <w:rsid w:val="00E15EF1"/>
    <w:rsid w:val="00E17FA7"/>
    <w:rsid w:val="00E201F3"/>
    <w:rsid w:val="00E205B7"/>
    <w:rsid w:val="00E21265"/>
    <w:rsid w:val="00E213B3"/>
    <w:rsid w:val="00E222E2"/>
    <w:rsid w:val="00E22341"/>
    <w:rsid w:val="00E2250E"/>
    <w:rsid w:val="00E22C3D"/>
    <w:rsid w:val="00E2330C"/>
    <w:rsid w:val="00E234C4"/>
    <w:rsid w:val="00E23912"/>
    <w:rsid w:val="00E240EF"/>
    <w:rsid w:val="00E24BF5"/>
    <w:rsid w:val="00E24E32"/>
    <w:rsid w:val="00E24E3E"/>
    <w:rsid w:val="00E25578"/>
    <w:rsid w:val="00E25B36"/>
    <w:rsid w:val="00E27522"/>
    <w:rsid w:val="00E27DDF"/>
    <w:rsid w:val="00E27E01"/>
    <w:rsid w:val="00E30550"/>
    <w:rsid w:val="00E30946"/>
    <w:rsid w:val="00E30A90"/>
    <w:rsid w:val="00E30CD9"/>
    <w:rsid w:val="00E3109F"/>
    <w:rsid w:val="00E31325"/>
    <w:rsid w:val="00E32106"/>
    <w:rsid w:val="00E328A1"/>
    <w:rsid w:val="00E32DBA"/>
    <w:rsid w:val="00E32FD6"/>
    <w:rsid w:val="00E34602"/>
    <w:rsid w:val="00E35C45"/>
    <w:rsid w:val="00E36677"/>
    <w:rsid w:val="00E37186"/>
    <w:rsid w:val="00E37A92"/>
    <w:rsid w:val="00E400A0"/>
    <w:rsid w:val="00E40628"/>
    <w:rsid w:val="00E407A6"/>
    <w:rsid w:val="00E41415"/>
    <w:rsid w:val="00E4156C"/>
    <w:rsid w:val="00E41574"/>
    <w:rsid w:val="00E416F6"/>
    <w:rsid w:val="00E418C0"/>
    <w:rsid w:val="00E419F4"/>
    <w:rsid w:val="00E41B3F"/>
    <w:rsid w:val="00E43469"/>
    <w:rsid w:val="00E4369C"/>
    <w:rsid w:val="00E43955"/>
    <w:rsid w:val="00E43A0F"/>
    <w:rsid w:val="00E445DA"/>
    <w:rsid w:val="00E45379"/>
    <w:rsid w:val="00E45959"/>
    <w:rsid w:val="00E45F3D"/>
    <w:rsid w:val="00E4656F"/>
    <w:rsid w:val="00E465CB"/>
    <w:rsid w:val="00E4768A"/>
    <w:rsid w:val="00E47C0D"/>
    <w:rsid w:val="00E47D4C"/>
    <w:rsid w:val="00E47E2E"/>
    <w:rsid w:val="00E50B22"/>
    <w:rsid w:val="00E50D7F"/>
    <w:rsid w:val="00E51E18"/>
    <w:rsid w:val="00E51F0F"/>
    <w:rsid w:val="00E52CBC"/>
    <w:rsid w:val="00E533BD"/>
    <w:rsid w:val="00E533C6"/>
    <w:rsid w:val="00E53447"/>
    <w:rsid w:val="00E5345C"/>
    <w:rsid w:val="00E53706"/>
    <w:rsid w:val="00E53815"/>
    <w:rsid w:val="00E54374"/>
    <w:rsid w:val="00E55F02"/>
    <w:rsid w:val="00E57CE2"/>
    <w:rsid w:val="00E57E96"/>
    <w:rsid w:val="00E60E0B"/>
    <w:rsid w:val="00E60ED8"/>
    <w:rsid w:val="00E617BD"/>
    <w:rsid w:val="00E61A48"/>
    <w:rsid w:val="00E61C0C"/>
    <w:rsid w:val="00E61D38"/>
    <w:rsid w:val="00E61E05"/>
    <w:rsid w:val="00E61F7C"/>
    <w:rsid w:val="00E634E2"/>
    <w:rsid w:val="00E63C5F"/>
    <w:rsid w:val="00E6423E"/>
    <w:rsid w:val="00E64A4C"/>
    <w:rsid w:val="00E64BD9"/>
    <w:rsid w:val="00E6519C"/>
    <w:rsid w:val="00E661F3"/>
    <w:rsid w:val="00E6643C"/>
    <w:rsid w:val="00E6728E"/>
    <w:rsid w:val="00E67E50"/>
    <w:rsid w:val="00E67EF5"/>
    <w:rsid w:val="00E70567"/>
    <w:rsid w:val="00E705B4"/>
    <w:rsid w:val="00E706AD"/>
    <w:rsid w:val="00E72584"/>
    <w:rsid w:val="00E72813"/>
    <w:rsid w:val="00E72967"/>
    <w:rsid w:val="00E72BFA"/>
    <w:rsid w:val="00E72C88"/>
    <w:rsid w:val="00E72F02"/>
    <w:rsid w:val="00E7356B"/>
    <w:rsid w:val="00E738C2"/>
    <w:rsid w:val="00E739D0"/>
    <w:rsid w:val="00E7453E"/>
    <w:rsid w:val="00E74E5A"/>
    <w:rsid w:val="00E74FFF"/>
    <w:rsid w:val="00E754F8"/>
    <w:rsid w:val="00E75AD6"/>
    <w:rsid w:val="00E75F39"/>
    <w:rsid w:val="00E7654C"/>
    <w:rsid w:val="00E76AB7"/>
    <w:rsid w:val="00E76DE3"/>
    <w:rsid w:val="00E76E33"/>
    <w:rsid w:val="00E7778E"/>
    <w:rsid w:val="00E77CF5"/>
    <w:rsid w:val="00E80000"/>
    <w:rsid w:val="00E8022E"/>
    <w:rsid w:val="00E803D1"/>
    <w:rsid w:val="00E8095C"/>
    <w:rsid w:val="00E81519"/>
    <w:rsid w:val="00E8155D"/>
    <w:rsid w:val="00E8211B"/>
    <w:rsid w:val="00E8297F"/>
    <w:rsid w:val="00E829FE"/>
    <w:rsid w:val="00E83A16"/>
    <w:rsid w:val="00E83DF9"/>
    <w:rsid w:val="00E8415E"/>
    <w:rsid w:val="00E84AD7"/>
    <w:rsid w:val="00E85177"/>
    <w:rsid w:val="00E85990"/>
    <w:rsid w:val="00E85AF9"/>
    <w:rsid w:val="00E85CC0"/>
    <w:rsid w:val="00E866DD"/>
    <w:rsid w:val="00E86B03"/>
    <w:rsid w:val="00E871B8"/>
    <w:rsid w:val="00E876C3"/>
    <w:rsid w:val="00E87AEE"/>
    <w:rsid w:val="00E87C2D"/>
    <w:rsid w:val="00E90F7A"/>
    <w:rsid w:val="00E91601"/>
    <w:rsid w:val="00E92C64"/>
    <w:rsid w:val="00E931A0"/>
    <w:rsid w:val="00E93B7A"/>
    <w:rsid w:val="00E93D40"/>
    <w:rsid w:val="00E94AA7"/>
    <w:rsid w:val="00E94BA9"/>
    <w:rsid w:val="00E94D54"/>
    <w:rsid w:val="00E94F1A"/>
    <w:rsid w:val="00E95235"/>
    <w:rsid w:val="00E963E3"/>
    <w:rsid w:val="00E96754"/>
    <w:rsid w:val="00E96E1A"/>
    <w:rsid w:val="00E97055"/>
    <w:rsid w:val="00E971C0"/>
    <w:rsid w:val="00E9734B"/>
    <w:rsid w:val="00E978D0"/>
    <w:rsid w:val="00EA081C"/>
    <w:rsid w:val="00EA0E04"/>
    <w:rsid w:val="00EA1AD4"/>
    <w:rsid w:val="00EA200D"/>
    <w:rsid w:val="00EA220D"/>
    <w:rsid w:val="00EA312A"/>
    <w:rsid w:val="00EA3156"/>
    <w:rsid w:val="00EA339E"/>
    <w:rsid w:val="00EA3CB4"/>
    <w:rsid w:val="00EA40A2"/>
    <w:rsid w:val="00EA4CD5"/>
    <w:rsid w:val="00EA5241"/>
    <w:rsid w:val="00EA5626"/>
    <w:rsid w:val="00EA5D2C"/>
    <w:rsid w:val="00EA5D8E"/>
    <w:rsid w:val="00EA5F6D"/>
    <w:rsid w:val="00EA66FC"/>
    <w:rsid w:val="00EA6DEB"/>
    <w:rsid w:val="00EB0114"/>
    <w:rsid w:val="00EB07CF"/>
    <w:rsid w:val="00EB11E8"/>
    <w:rsid w:val="00EB1A02"/>
    <w:rsid w:val="00EB1D08"/>
    <w:rsid w:val="00EB1D0D"/>
    <w:rsid w:val="00EB1FC7"/>
    <w:rsid w:val="00EB2741"/>
    <w:rsid w:val="00EB2E6C"/>
    <w:rsid w:val="00EB3860"/>
    <w:rsid w:val="00EB3B88"/>
    <w:rsid w:val="00EB3EED"/>
    <w:rsid w:val="00EB5485"/>
    <w:rsid w:val="00EB55F1"/>
    <w:rsid w:val="00EB5861"/>
    <w:rsid w:val="00EB6395"/>
    <w:rsid w:val="00EB644E"/>
    <w:rsid w:val="00EB6E1E"/>
    <w:rsid w:val="00EB71CE"/>
    <w:rsid w:val="00EC0711"/>
    <w:rsid w:val="00EC09F3"/>
    <w:rsid w:val="00EC0C14"/>
    <w:rsid w:val="00EC1AA8"/>
    <w:rsid w:val="00EC208D"/>
    <w:rsid w:val="00EC2370"/>
    <w:rsid w:val="00EC2B42"/>
    <w:rsid w:val="00EC3B8F"/>
    <w:rsid w:val="00EC3C8F"/>
    <w:rsid w:val="00EC55B7"/>
    <w:rsid w:val="00EC58EC"/>
    <w:rsid w:val="00EC5CA0"/>
    <w:rsid w:val="00EC65F1"/>
    <w:rsid w:val="00EC6927"/>
    <w:rsid w:val="00EC7372"/>
    <w:rsid w:val="00EC7821"/>
    <w:rsid w:val="00EC7DB7"/>
    <w:rsid w:val="00ED075E"/>
    <w:rsid w:val="00ED17F9"/>
    <w:rsid w:val="00ED19D1"/>
    <w:rsid w:val="00ED1FC1"/>
    <w:rsid w:val="00ED2617"/>
    <w:rsid w:val="00ED2AC0"/>
    <w:rsid w:val="00ED30E8"/>
    <w:rsid w:val="00ED3618"/>
    <w:rsid w:val="00ED3B69"/>
    <w:rsid w:val="00ED3ECA"/>
    <w:rsid w:val="00ED3F39"/>
    <w:rsid w:val="00ED4168"/>
    <w:rsid w:val="00ED4A04"/>
    <w:rsid w:val="00ED4A4A"/>
    <w:rsid w:val="00ED527A"/>
    <w:rsid w:val="00ED52A1"/>
    <w:rsid w:val="00ED578C"/>
    <w:rsid w:val="00ED6067"/>
    <w:rsid w:val="00ED60A2"/>
    <w:rsid w:val="00ED63AE"/>
    <w:rsid w:val="00ED641D"/>
    <w:rsid w:val="00ED679B"/>
    <w:rsid w:val="00ED6CD1"/>
    <w:rsid w:val="00ED6E65"/>
    <w:rsid w:val="00ED715E"/>
    <w:rsid w:val="00ED7225"/>
    <w:rsid w:val="00ED7448"/>
    <w:rsid w:val="00ED7A42"/>
    <w:rsid w:val="00EE04BA"/>
    <w:rsid w:val="00EE06C9"/>
    <w:rsid w:val="00EE0C6D"/>
    <w:rsid w:val="00EE13C3"/>
    <w:rsid w:val="00EE13D7"/>
    <w:rsid w:val="00EE22AF"/>
    <w:rsid w:val="00EE235C"/>
    <w:rsid w:val="00EE2D7B"/>
    <w:rsid w:val="00EE3B22"/>
    <w:rsid w:val="00EE42C5"/>
    <w:rsid w:val="00EE44C6"/>
    <w:rsid w:val="00EE44D5"/>
    <w:rsid w:val="00EE555B"/>
    <w:rsid w:val="00EE58DD"/>
    <w:rsid w:val="00EE5A3B"/>
    <w:rsid w:val="00EE5D92"/>
    <w:rsid w:val="00EE5F2E"/>
    <w:rsid w:val="00EE69F8"/>
    <w:rsid w:val="00EE7019"/>
    <w:rsid w:val="00EF0517"/>
    <w:rsid w:val="00EF06FA"/>
    <w:rsid w:val="00EF0734"/>
    <w:rsid w:val="00EF0EA0"/>
    <w:rsid w:val="00EF16A6"/>
    <w:rsid w:val="00EF1B47"/>
    <w:rsid w:val="00EF1EA8"/>
    <w:rsid w:val="00EF2C2D"/>
    <w:rsid w:val="00EF2CC6"/>
    <w:rsid w:val="00EF3247"/>
    <w:rsid w:val="00EF437D"/>
    <w:rsid w:val="00EF4422"/>
    <w:rsid w:val="00EF45F3"/>
    <w:rsid w:val="00EF472F"/>
    <w:rsid w:val="00EF4A64"/>
    <w:rsid w:val="00EF4C57"/>
    <w:rsid w:val="00EF4D52"/>
    <w:rsid w:val="00EF5394"/>
    <w:rsid w:val="00EF53B3"/>
    <w:rsid w:val="00EF6284"/>
    <w:rsid w:val="00EF665D"/>
    <w:rsid w:val="00EF66DE"/>
    <w:rsid w:val="00EF6991"/>
    <w:rsid w:val="00EF72F4"/>
    <w:rsid w:val="00EF7E57"/>
    <w:rsid w:val="00EF7F43"/>
    <w:rsid w:val="00F00012"/>
    <w:rsid w:val="00F0010D"/>
    <w:rsid w:val="00F00847"/>
    <w:rsid w:val="00F01654"/>
    <w:rsid w:val="00F018AD"/>
    <w:rsid w:val="00F01929"/>
    <w:rsid w:val="00F01AC9"/>
    <w:rsid w:val="00F02171"/>
    <w:rsid w:val="00F02433"/>
    <w:rsid w:val="00F02BCA"/>
    <w:rsid w:val="00F033EF"/>
    <w:rsid w:val="00F0363D"/>
    <w:rsid w:val="00F04D28"/>
    <w:rsid w:val="00F0528B"/>
    <w:rsid w:val="00F061A6"/>
    <w:rsid w:val="00F0633B"/>
    <w:rsid w:val="00F06CCE"/>
    <w:rsid w:val="00F06FC2"/>
    <w:rsid w:val="00F0710C"/>
    <w:rsid w:val="00F0778D"/>
    <w:rsid w:val="00F101F9"/>
    <w:rsid w:val="00F111B4"/>
    <w:rsid w:val="00F11AB3"/>
    <w:rsid w:val="00F122FF"/>
    <w:rsid w:val="00F14017"/>
    <w:rsid w:val="00F140B0"/>
    <w:rsid w:val="00F1436E"/>
    <w:rsid w:val="00F1562B"/>
    <w:rsid w:val="00F1569B"/>
    <w:rsid w:val="00F15972"/>
    <w:rsid w:val="00F16186"/>
    <w:rsid w:val="00F16696"/>
    <w:rsid w:val="00F1684C"/>
    <w:rsid w:val="00F16A79"/>
    <w:rsid w:val="00F16B38"/>
    <w:rsid w:val="00F17EF1"/>
    <w:rsid w:val="00F20633"/>
    <w:rsid w:val="00F20876"/>
    <w:rsid w:val="00F20F4E"/>
    <w:rsid w:val="00F20FC8"/>
    <w:rsid w:val="00F2112C"/>
    <w:rsid w:val="00F21DD6"/>
    <w:rsid w:val="00F224DC"/>
    <w:rsid w:val="00F24432"/>
    <w:rsid w:val="00F24B62"/>
    <w:rsid w:val="00F24DDE"/>
    <w:rsid w:val="00F25CFE"/>
    <w:rsid w:val="00F267CC"/>
    <w:rsid w:val="00F2753A"/>
    <w:rsid w:val="00F27542"/>
    <w:rsid w:val="00F3018B"/>
    <w:rsid w:val="00F30371"/>
    <w:rsid w:val="00F3057F"/>
    <w:rsid w:val="00F306ED"/>
    <w:rsid w:val="00F31806"/>
    <w:rsid w:val="00F31DEE"/>
    <w:rsid w:val="00F31E12"/>
    <w:rsid w:val="00F329FF"/>
    <w:rsid w:val="00F32E91"/>
    <w:rsid w:val="00F32ED3"/>
    <w:rsid w:val="00F34879"/>
    <w:rsid w:val="00F34EFD"/>
    <w:rsid w:val="00F35243"/>
    <w:rsid w:val="00F35611"/>
    <w:rsid w:val="00F35B48"/>
    <w:rsid w:val="00F35B99"/>
    <w:rsid w:val="00F35C2E"/>
    <w:rsid w:val="00F36775"/>
    <w:rsid w:val="00F36D7C"/>
    <w:rsid w:val="00F36E9F"/>
    <w:rsid w:val="00F3727D"/>
    <w:rsid w:val="00F37436"/>
    <w:rsid w:val="00F4047E"/>
    <w:rsid w:val="00F40F08"/>
    <w:rsid w:val="00F4125A"/>
    <w:rsid w:val="00F413E4"/>
    <w:rsid w:val="00F41B19"/>
    <w:rsid w:val="00F41B6C"/>
    <w:rsid w:val="00F4252C"/>
    <w:rsid w:val="00F42AB5"/>
    <w:rsid w:val="00F42DC3"/>
    <w:rsid w:val="00F43411"/>
    <w:rsid w:val="00F434AF"/>
    <w:rsid w:val="00F43E6E"/>
    <w:rsid w:val="00F43EBF"/>
    <w:rsid w:val="00F44423"/>
    <w:rsid w:val="00F44558"/>
    <w:rsid w:val="00F449A8"/>
    <w:rsid w:val="00F458BB"/>
    <w:rsid w:val="00F469D7"/>
    <w:rsid w:val="00F47DDA"/>
    <w:rsid w:val="00F50296"/>
    <w:rsid w:val="00F50BE6"/>
    <w:rsid w:val="00F50DE1"/>
    <w:rsid w:val="00F51145"/>
    <w:rsid w:val="00F51236"/>
    <w:rsid w:val="00F51438"/>
    <w:rsid w:val="00F5374C"/>
    <w:rsid w:val="00F53EC8"/>
    <w:rsid w:val="00F541B8"/>
    <w:rsid w:val="00F546D7"/>
    <w:rsid w:val="00F54A26"/>
    <w:rsid w:val="00F560B2"/>
    <w:rsid w:val="00F56B6D"/>
    <w:rsid w:val="00F56CC2"/>
    <w:rsid w:val="00F5769D"/>
    <w:rsid w:val="00F576AC"/>
    <w:rsid w:val="00F5787E"/>
    <w:rsid w:val="00F57A7F"/>
    <w:rsid w:val="00F57ADE"/>
    <w:rsid w:val="00F60BC0"/>
    <w:rsid w:val="00F6113C"/>
    <w:rsid w:val="00F615A8"/>
    <w:rsid w:val="00F618BF"/>
    <w:rsid w:val="00F61B7F"/>
    <w:rsid w:val="00F62370"/>
    <w:rsid w:val="00F628D3"/>
    <w:rsid w:val="00F62A4D"/>
    <w:rsid w:val="00F62EF2"/>
    <w:rsid w:val="00F63079"/>
    <w:rsid w:val="00F638C3"/>
    <w:rsid w:val="00F63BB0"/>
    <w:rsid w:val="00F6495B"/>
    <w:rsid w:val="00F6497E"/>
    <w:rsid w:val="00F64C6E"/>
    <w:rsid w:val="00F64D07"/>
    <w:rsid w:val="00F657F8"/>
    <w:rsid w:val="00F66DD8"/>
    <w:rsid w:val="00F677E2"/>
    <w:rsid w:val="00F6793C"/>
    <w:rsid w:val="00F67F41"/>
    <w:rsid w:val="00F70109"/>
    <w:rsid w:val="00F70B68"/>
    <w:rsid w:val="00F70D50"/>
    <w:rsid w:val="00F710FC"/>
    <w:rsid w:val="00F717E6"/>
    <w:rsid w:val="00F720F5"/>
    <w:rsid w:val="00F72608"/>
    <w:rsid w:val="00F72B67"/>
    <w:rsid w:val="00F72DE6"/>
    <w:rsid w:val="00F72EA2"/>
    <w:rsid w:val="00F734F7"/>
    <w:rsid w:val="00F73751"/>
    <w:rsid w:val="00F73DC5"/>
    <w:rsid w:val="00F74042"/>
    <w:rsid w:val="00F7484C"/>
    <w:rsid w:val="00F7496F"/>
    <w:rsid w:val="00F7521F"/>
    <w:rsid w:val="00F75EAD"/>
    <w:rsid w:val="00F76248"/>
    <w:rsid w:val="00F7713B"/>
    <w:rsid w:val="00F77154"/>
    <w:rsid w:val="00F77F88"/>
    <w:rsid w:val="00F77FC0"/>
    <w:rsid w:val="00F80C7B"/>
    <w:rsid w:val="00F80CBF"/>
    <w:rsid w:val="00F80F33"/>
    <w:rsid w:val="00F81894"/>
    <w:rsid w:val="00F824BB"/>
    <w:rsid w:val="00F82AD7"/>
    <w:rsid w:val="00F82EC0"/>
    <w:rsid w:val="00F835C6"/>
    <w:rsid w:val="00F83744"/>
    <w:rsid w:val="00F8431E"/>
    <w:rsid w:val="00F846D6"/>
    <w:rsid w:val="00F84DFE"/>
    <w:rsid w:val="00F85093"/>
    <w:rsid w:val="00F85133"/>
    <w:rsid w:val="00F85736"/>
    <w:rsid w:val="00F8647F"/>
    <w:rsid w:val="00F86997"/>
    <w:rsid w:val="00F86F9E"/>
    <w:rsid w:val="00F86FCA"/>
    <w:rsid w:val="00F871D7"/>
    <w:rsid w:val="00F878EE"/>
    <w:rsid w:val="00F87B4B"/>
    <w:rsid w:val="00F901CF"/>
    <w:rsid w:val="00F90CB8"/>
    <w:rsid w:val="00F9173A"/>
    <w:rsid w:val="00F91800"/>
    <w:rsid w:val="00F93469"/>
    <w:rsid w:val="00F93571"/>
    <w:rsid w:val="00F93BB2"/>
    <w:rsid w:val="00F9414C"/>
    <w:rsid w:val="00F94E99"/>
    <w:rsid w:val="00F95AD2"/>
    <w:rsid w:val="00F95CBD"/>
    <w:rsid w:val="00F9650A"/>
    <w:rsid w:val="00F967C7"/>
    <w:rsid w:val="00FA0437"/>
    <w:rsid w:val="00FA0542"/>
    <w:rsid w:val="00FA0988"/>
    <w:rsid w:val="00FA155E"/>
    <w:rsid w:val="00FA1FE6"/>
    <w:rsid w:val="00FA233F"/>
    <w:rsid w:val="00FA2E05"/>
    <w:rsid w:val="00FA3093"/>
    <w:rsid w:val="00FA378D"/>
    <w:rsid w:val="00FA3DF0"/>
    <w:rsid w:val="00FA43AD"/>
    <w:rsid w:val="00FA43CE"/>
    <w:rsid w:val="00FA4851"/>
    <w:rsid w:val="00FA48B8"/>
    <w:rsid w:val="00FA4997"/>
    <w:rsid w:val="00FA5150"/>
    <w:rsid w:val="00FA541C"/>
    <w:rsid w:val="00FA54F1"/>
    <w:rsid w:val="00FA5688"/>
    <w:rsid w:val="00FA5A80"/>
    <w:rsid w:val="00FA64B9"/>
    <w:rsid w:val="00FA7547"/>
    <w:rsid w:val="00FA7765"/>
    <w:rsid w:val="00FA7D57"/>
    <w:rsid w:val="00FB0008"/>
    <w:rsid w:val="00FB071C"/>
    <w:rsid w:val="00FB08D3"/>
    <w:rsid w:val="00FB0B09"/>
    <w:rsid w:val="00FB1663"/>
    <w:rsid w:val="00FB19FC"/>
    <w:rsid w:val="00FB1A0B"/>
    <w:rsid w:val="00FB1ACE"/>
    <w:rsid w:val="00FB1F03"/>
    <w:rsid w:val="00FB23DA"/>
    <w:rsid w:val="00FB2A36"/>
    <w:rsid w:val="00FB2D3E"/>
    <w:rsid w:val="00FB3013"/>
    <w:rsid w:val="00FB32DD"/>
    <w:rsid w:val="00FB3398"/>
    <w:rsid w:val="00FB3BA4"/>
    <w:rsid w:val="00FB3EA0"/>
    <w:rsid w:val="00FB415A"/>
    <w:rsid w:val="00FB4787"/>
    <w:rsid w:val="00FB4B27"/>
    <w:rsid w:val="00FB55F4"/>
    <w:rsid w:val="00FB58D8"/>
    <w:rsid w:val="00FB6035"/>
    <w:rsid w:val="00FB643A"/>
    <w:rsid w:val="00FB6525"/>
    <w:rsid w:val="00FB679B"/>
    <w:rsid w:val="00FB7140"/>
    <w:rsid w:val="00FB72AE"/>
    <w:rsid w:val="00FB7615"/>
    <w:rsid w:val="00FB77CE"/>
    <w:rsid w:val="00FB7B07"/>
    <w:rsid w:val="00FC06B4"/>
    <w:rsid w:val="00FC0B63"/>
    <w:rsid w:val="00FC0CD9"/>
    <w:rsid w:val="00FC0F07"/>
    <w:rsid w:val="00FC112B"/>
    <w:rsid w:val="00FC12ED"/>
    <w:rsid w:val="00FC199C"/>
    <w:rsid w:val="00FC2209"/>
    <w:rsid w:val="00FC24BF"/>
    <w:rsid w:val="00FC29CE"/>
    <w:rsid w:val="00FC2D84"/>
    <w:rsid w:val="00FC36A4"/>
    <w:rsid w:val="00FC371B"/>
    <w:rsid w:val="00FC3D0A"/>
    <w:rsid w:val="00FC3FF7"/>
    <w:rsid w:val="00FC499E"/>
    <w:rsid w:val="00FC49E6"/>
    <w:rsid w:val="00FC4F25"/>
    <w:rsid w:val="00FC4F38"/>
    <w:rsid w:val="00FC6482"/>
    <w:rsid w:val="00FC678C"/>
    <w:rsid w:val="00FC682C"/>
    <w:rsid w:val="00FC715C"/>
    <w:rsid w:val="00FC7531"/>
    <w:rsid w:val="00FC7EAA"/>
    <w:rsid w:val="00FD0169"/>
    <w:rsid w:val="00FD055A"/>
    <w:rsid w:val="00FD0E62"/>
    <w:rsid w:val="00FD161B"/>
    <w:rsid w:val="00FD3198"/>
    <w:rsid w:val="00FD3961"/>
    <w:rsid w:val="00FD3974"/>
    <w:rsid w:val="00FD397B"/>
    <w:rsid w:val="00FD3BEB"/>
    <w:rsid w:val="00FD3DBA"/>
    <w:rsid w:val="00FD438F"/>
    <w:rsid w:val="00FD4682"/>
    <w:rsid w:val="00FD4903"/>
    <w:rsid w:val="00FD4EEF"/>
    <w:rsid w:val="00FD4FA5"/>
    <w:rsid w:val="00FD5166"/>
    <w:rsid w:val="00FD6836"/>
    <w:rsid w:val="00FD69FB"/>
    <w:rsid w:val="00FD7346"/>
    <w:rsid w:val="00FD73DA"/>
    <w:rsid w:val="00FD758C"/>
    <w:rsid w:val="00FD77AF"/>
    <w:rsid w:val="00FE027B"/>
    <w:rsid w:val="00FE05EF"/>
    <w:rsid w:val="00FE090E"/>
    <w:rsid w:val="00FE0D6F"/>
    <w:rsid w:val="00FE1845"/>
    <w:rsid w:val="00FE19FD"/>
    <w:rsid w:val="00FE1E45"/>
    <w:rsid w:val="00FE33F6"/>
    <w:rsid w:val="00FE3AF9"/>
    <w:rsid w:val="00FE3C70"/>
    <w:rsid w:val="00FE449D"/>
    <w:rsid w:val="00FE45A2"/>
    <w:rsid w:val="00FE4E5A"/>
    <w:rsid w:val="00FE54C5"/>
    <w:rsid w:val="00FE6BB9"/>
    <w:rsid w:val="00FE6BED"/>
    <w:rsid w:val="00FE7325"/>
    <w:rsid w:val="00FE7CC6"/>
    <w:rsid w:val="00FE7D9A"/>
    <w:rsid w:val="00FF05B9"/>
    <w:rsid w:val="00FF077B"/>
    <w:rsid w:val="00FF0A9B"/>
    <w:rsid w:val="00FF0EB1"/>
    <w:rsid w:val="00FF0F5C"/>
    <w:rsid w:val="00FF1349"/>
    <w:rsid w:val="00FF1C37"/>
    <w:rsid w:val="00FF2075"/>
    <w:rsid w:val="00FF2256"/>
    <w:rsid w:val="00FF22E5"/>
    <w:rsid w:val="00FF2CFD"/>
    <w:rsid w:val="00FF3498"/>
    <w:rsid w:val="00FF3860"/>
    <w:rsid w:val="00FF3E19"/>
    <w:rsid w:val="00FF456A"/>
    <w:rsid w:val="00FF460C"/>
    <w:rsid w:val="00FF46FD"/>
    <w:rsid w:val="00FF4ED9"/>
    <w:rsid w:val="00FF5299"/>
    <w:rsid w:val="00FF6204"/>
    <w:rsid w:val="00FF634D"/>
    <w:rsid w:val="00FF6446"/>
    <w:rsid w:val="00FF6507"/>
    <w:rsid w:val="00FF6DFB"/>
    <w:rsid w:val="00FF7066"/>
    <w:rsid w:val="00FF71C1"/>
    <w:rsid w:val="00FF7BDE"/>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BED"/>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9F656D"/>
    <w:rPr>
      <w:color w:val="605E5C"/>
      <w:shd w:val="clear" w:color="auto" w:fill="E1DFDD"/>
    </w:rPr>
  </w:style>
  <w:style w:type="character" w:customStyle="1" w:styleId="Mencinsinresolver7">
    <w:name w:val="Mención sin resolver7"/>
    <w:basedOn w:val="Fuentedeprrafopredeter"/>
    <w:uiPriority w:val="99"/>
    <w:semiHidden/>
    <w:unhideWhenUsed/>
    <w:rsid w:val="00F7496F"/>
    <w:rPr>
      <w:color w:val="605E5C"/>
      <w:shd w:val="clear" w:color="auto" w:fill="E1DFDD"/>
    </w:rPr>
  </w:style>
  <w:style w:type="character" w:customStyle="1" w:styleId="Mencinsinresolver8">
    <w:name w:val="Mención sin resolver8"/>
    <w:basedOn w:val="Fuentedeprrafopredeter"/>
    <w:uiPriority w:val="99"/>
    <w:semiHidden/>
    <w:unhideWhenUsed/>
    <w:rsid w:val="00182252"/>
    <w:rPr>
      <w:color w:val="605E5C"/>
      <w:shd w:val="clear" w:color="auto" w:fill="E1DFDD"/>
    </w:rPr>
  </w:style>
  <w:style w:type="character" w:customStyle="1" w:styleId="screenreaderonly">
    <w:name w:val="screenreaderonly"/>
    <w:basedOn w:val="Fuentedeprrafopredeter"/>
    <w:rsid w:val="00D25C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4985">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528953">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3429965">
      <w:bodyDiv w:val="1"/>
      <w:marLeft w:val="0"/>
      <w:marRight w:val="0"/>
      <w:marTop w:val="0"/>
      <w:marBottom w:val="0"/>
      <w:divBdr>
        <w:top w:val="none" w:sz="0" w:space="0" w:color="auto"/>
        <w:left w:val="none" w:sz="0" w:space="0" w:color="auto"/>
        <w:bottom w:val="none" w:sz="0" w:space="0" w:color="auto"/>
        <w:right w:val="none" w:sz="0" w:space="0" w:color="auto"/>
      </w:divBdr>
    </w:div>
    <w:div w:id="33847783">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4746076">
      <w:bodyDiv w:val="1"/>
      <w:marLeft w:val="0"/>
      <w:marRight w:val="0"/>
      <w:marTop w:val="0"/>
      <w:marBottom w:val="0"/>
      <w:divBdr>
        <w:top w:val="none" w:sz="0" w:space="0" w:color="auto"/>
        <w:left w:val="none" w:sz="0" w:space="0" w:color="auto"/>
        <w:bottom w:val="none" w:sz="0" w:space="0" w:color="auto"/>
        <w:right w:val="none" w:sz="0" w:space="0" w:color="auto"/>
      </w:divBdr>
      <w:divsChild>
        <w:div w:id="1026364707">
          <w:marLeft w:val="0"/>
          <w:marRight w:val="0"/>
          <w:marTop w:val="0"/>
          <w:marBottom w:val="0"/>
          <w:divBdr>
            <w:top w:val="none" w:sz="0" w:space="0" w:color="auto"/>
            <w:left w:val="none" w:sz="0" w:space="0" w:color="auto"/>
            <w:bottom w:val="none" w:sz="0" w:space="0" w:color="auto"/>
            <w:right w:val="none" w:sz="0" w:space="0" w:color="auto"/>
          </w:divBdr>
        </w:div>
      </w:divsChild>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233536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220496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06258427">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227671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484271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68703078">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06474681">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32101166">
      <w:bodyDiv w:val="1"/>
      <w:marLeft w:val="0"/>
      <w:marRight w:val="0"/>
      <w:marTop w:val="0"/>
      <w:marBottom w:val="0"/>
      <w:divBdr>
        <w:top w:val="none" w:sz="0" w:space="0" w:color="auto"/>
        <w:left w:val="none" w:sz="0" w:space="0" w:color="auto"/>
        <w:bottom w:val="none" w:sz="0" w:space="0" w:color="auto"/>
        <w:right w:val="none" w:sz="0" w:space="0" w:color="auto"/>
      </w:divBdr>
      <w:divsChild>
        <w:div w:id="1292521224">
          <w:marLeft w:val="0"/>
          <w:marRight w:val="0"/>
          <w:marTop w:val="0"/>
          <w:marBottom w:val="0"/>
          <w:divBdr>
            <w:top w:val="none" w:sz="0" w:space="0" w:color="auto"/>
            <w:left w:val="none" w:sz="0" w:space="0" w:color="auto"/>
            <w:bottom w:val="none" w:sz="0" w:space="0" w:color="auto"/>
            <w:right w:val="none" w:sz="0" w:space="0" w:color="auto"/>
          </w:divBdr>
        </w:div>
      </w:divsChild>
    </w:div>
    <w:div w:id="334116171">
      <w:bodyDiv w:val="1"/>
      <w:marLeft w:val="0"/>
      <w:marRight w:val="0"/>
      <w:marTop w:val="0"/>
      <w:marBottom w:val="0"/>
      <w:divBdr>
        <w:top w:val="none" w:sz="0" w:space="0" w:color="auto"/>
        <w:left w:val="none" w:sz="0" w:space="0" w:color="auto"/>
        <w:bottom w:val="none" w:sz="0" w:space="0" w:color="auto"/>
        <w:right w:val="none" w:sz="0" w:space="0" w:color="auto"/>
      </w:divBdr>
    </w:div>
    <w:div w:id="33504206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8529393">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3407346">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395860364">
      <w:bodyDiv w:val="1"/>
      <w:marLeft w:val="0"/>
      <w:marRight w:val="0"/>
      <w:marTop w:val="0"/>
      <w:marBottom w:val="0"/>
      <w:divBdr>
        <w:top w:val="none" w:sz="0" w:space="0" w:color="auto"/>
        <w:left w:val="none" w:sz="0" w:space="0" w:color="auto"/>
        <w:bottom w:val="none" w:sz="0" w:space="0" w:color="auto"/>
        <w:right w:val="none" w:sz="0" w:space="0" w:color="auto"/>
      </w:divBdr>
    </w:div>
    <w:div w:id="403139121">
      <w:bodyDiv w:val="1"/>
      <w:marLeft w:val="0"/>
      <w:marRight w:val="0"/>
      <w:marTop w:val="0"/>
      <w:marBottom w:val="0"/>
      <w:divBdr>
        <w:top w:val="none" w:sz="0" w:space="0" w:color="auto"/>
        <w:left w:val="none" w:sz="0" w:space="0" w:color="auto"/>
        <w:bottom w:val="none" w:sz="0" w:space="0" w:color="auto"/>
        <w:right w:val="none" w:sz="0" w:space="0" w:color="auto"/>
      </w:divBdr>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8582786">
      <w:bodyDiv w:val="1"/>
      <w:marLeft w:val="0"/>
      <w:marRight w:val="0"/>
      <w:marTop w:val="0"/>
      <w:marBottom w:val="0"/>
      <w:divBdr>
        <w:top w:val="none" w:sz="0" w:space="0" w:color="auto"/>
        <w:left w:val="none" w:sz="0" w:space="0" w:color="auto"/>
        <w:bottom w:val="none" w:sz="0" w:space="0" w:color="auto"/>
        <w:right w:val="none" w:sz="0" w:space="0" w:color="auto"/>
      </w:divBdr>
      <w:divsChild>
        <w:div w:id="703560645">
          <w:marLeft w:val="0"/>
          <w:marRight w:val="0"/>
          <w:marTop w:val="0"/>
          <w:marBottom w:val="0"/>
          <w:divBdr>
            <w:top w:val="none" w:sz="0" w:space="0" w:color="auto"/>
            <w:left w:val="none" w:sz="0" w:space="0" w:color="auto"/>
            <w:bottom w:val="none" w:sz="0" w:space="0" w:color="auto"/>
            <w:right w:val="none" w:sz="0" w:space="0" w:color="auto"/>
          </w:divBdr>
        </w:div>
      </w:divsChild>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8451836">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276999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2792826">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6133944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5756167">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1127999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70273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656733">
      <w:bodyDiv w:val="1"/>
      <w:marLeft w:val="0"/>
      <w:marRight w:val="0"/>
      <w:marTop w:val="0"/>
      <w:marBottom w:val="0"/>
      <w:divBdr>
        <w:top w:val="none" w:sz="0" w:space="0" w:color="auto"/>
        <w:left w:val="none" w:sz="0" w:space="0" w:color="auto"/>
        <w:bottom w:val="none" w:sz="0" w:space="0" w:color="auto"/>
        <w:right w:val="none" w:sz="0" w:space="0" w:color="auto"/>
      </w:divBdr>
    </w:div>
    <w:div w:id="664163421">
      <w:bodyDiv w:val="1"/>
      <w:marLeft w:val="0"/>
      <w:marRight w:val="0"/>
      <w:marTop w:val="0"/>
      <w:marBottom w:val="0"/>
      <w:divBdr>
        <w:top w:val="none" w:sz="0" w:space="0" w:color="auto"/>
        <w:left w:val="none" w:sz="0" w:space="0" w:color="auto"/>
        <w:bottom w:val="none" w:sz="0" w:space="0" w:color="auto"/>
        <w:right w:val="none" w:sz="0" w:space="0" w:color="auto"/>
      </w:divBdr>
    </w:div>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88680739">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0811758">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45609304">
      <w:bodyDiv w:val="1"/>
      <w:marLeft w:val="0"/>
      <w:marRight w:val="0"/>
      <w:marTop w:val="0"/>
      <w:marBottom w:val="0"/>
      <w:divBdr>
        <w:top w:val="none" w:sz="0" w:space="0" w:color="auto"/>
        <w:left w:val="none" w:sz="0" w:space="0" w:color="auto"/>
        <w:bottom w:val="none" w:sz="0" w:space="0" w:color="auto"/>
        <w:right w:val="none" w:sz="0" w:space="0" w:color="auto"/>
      </w:divBdr>
      <w:divsChild>
        <w:div w:id="900410607">
          <w:marLeft w:val="0"/>
          <w:marRight w:val="0"/>
          <w:marTop w:val="0"/>
          <w:marBottom w:val="0"/>
          <w:divBdr>
            <w:top w:val="none" w:sz="0" w:space="0" w:color="auto"/>
            <w:left w:val="none" w:sz="0" w:space="0" w:color="auto"/>
            <w:bottom w:val="none" w:sz="0" w:space="0" w:color="auto"/>
            <w:right w:val="none" w:sz="0" w:space="0" w:color="auto"/>
          </w:divBdr>
        </w:div>
      </w:divsChild>
    </w:div>
    <w:div w:id="749012136">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439047">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2136541">
      <w:bodyDiv w:val="1"/>
      <w:marLeft w:val="0"/>
      <w:marRight w:val="0"/>
      <w:marTop w:val="0"/>
      <w:marBottom w:val="0"/>
      <w:divBdr>
        <w:top w:val="none" w:sz="0" w:space="0" w:color="auto"/>
        <w:left w:val="none" w:sz="0" w:space="0" w:color="auto"/>
        <w:bottom w:val="none" w:sz="0" w:space="0" w:color="auto"/>
        <w:right w:val="none" w:sz="0" w:space="0" w:color="auto"/>
      </w:divBdr>
      <w:divsChild>
        <w:div w:id="1987081372">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75698227">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7685825">
      <w:bodyDiv w:val="1"/>
      <w:marLeft w:val="0"/>
      <w:marRight w:val="0"/>
      <w:marTop w:val="0"/>
      <w:marBottom w:val="0"/>
      <w:divBdr>
        <w:top w:val="none" w:sz="0" w:space="0" w:color="auto"/>
        <w:left w:val="none" w:sz="0" w:space="0" w:color="auto"/>
        <w:bottom w:val="none" w:sz="0" w:space="0" w:color="auto"/>
        <w:right w:val="none" w:sz="0" w:space="0" w:color="auto"/>
      </w:divBdr>
    </w:div>
    <w:div w:id="899247275">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3241641">
      <w:bodyDiv w:val="1"/>
      <w:marLeft w:val="0"/>
      <w:marRight w:val="0"/>
      <w:marTop w:val="0"/>
      <w:marBottom w:val="0"/>
      <w:divBdr>
        <w:top w:val="none" w:sz="0" w:space="0" w:color="auto"/>
        <w:left w:val="none" w:sz="0" w:space="0" w:color="auto"/>
        <w:bottom w:val="none" w:sz="0" w:space="0" w:color="auto"/>
        <w:right w:val="none" w:sz="0" w:space="0" w:color="auto"/>
      </w:divBdr>
    </w:div>
    <w:div w:id="951522350">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5814258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67509894">
      <w:bodyDiv w:val="1"/>
      <w:marLeft w:val="0"/>
      <w:marRight w:val="0"/>
      <w:marTop w:val="0"/>
      <w:marBottom w:val="0"/>
      <w:divBdr>
        <w:top w:val="none" w:sz="0" w:space="0" w:color="auto"/>
        <w:left w:val="none" w:sz="0" w:space="0" w:color="auto"/>
        <w:bottom w:val="none" w:sz="0" w:space="0" w:color="auto"/>
        <w:right w:val="none" w:sz="0" w:space="0" w:color="auto"/>
      </w:divBdr>
    </w:div>
    <w:div w:id="970861993">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2369514">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1653644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5659944">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79716175">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14252621">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20880549">
      <w:bodyDiv w:val="1"/>
      <w:marLeft w:val="0"/>
      <w:marRight w:val="0"/>
      <w:marTop w:val="0"/>
      <w:marBottom w:val="0"/>
      <w:divBdr>
        <w:top w:val="none" w:sz="0" w:space="0" w:color="auto"/>
        <w:left w:val="none" w:sz="0" w:space="0" w:color="auto"/>
        <w:bottom w:val="none" w:sz="0" w:space="0" w:color="auto"/>
        <w:right w:val="none" w:sz="0" w:space="0" w:color="auto"/>
      </w:divBdr>
    </w:div>
    <w:div w:id="1138835563">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0170958">
      <w:bodyDiv w:val="1"/>
      <w:marLeft w:val="0"/>
      <w:marRight w:val="0"/>
      <w:marTop w:val="0"/>
      <w:marBottom w:val="0"/>
      <w:divBdr>
        <w:top w:val="none" w:sz="0" w:space="0" w:color="auto"/>
        <w:left w:val="none" w:sz="0" w:space="0" w:color="auto"/>
        <w:bottom w:val="none" w:sz="0" w:space="0" w:color="auto"/>
        <w:right w:val="none" w:sz="0" w:space="0" w:color="auto"/>
      </w:divBdr>
      <w:divsChild>
        <w:div w:id="1803620789">
          <w:marLeft w:val="0"/>
          <w:marRight w:val="0"/>
          <w:marTop w:val="0"/>
          <w:marBottom w:val="0"/>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654321">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186822157">
      <w:bodyDiv w:val="1"/>
      <w:marLeft w:val="0"/>
      <w:marRight w:val="0"/>
      <w:marTop w:val="0"/>
      <w:marBottom w:val="0"/>
      <w:divBdr>
        <w:top w:val="none" w:sz="0" w:space="0" w:color="auto"/>
        <w:left w:val="none" w:sz="0" w:space="0" w:color="auto"/>
        <w:bottom w:val="none" w:sz="0" w:space="0" w:color="auto"/>
        <w:right w:val="none" w:sz="0" w:space="0" w:color="auto"/>
      </w:divBdr>
    </w:div>
    <w:div w:id="1191458848">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9435144">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8053323">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6970">
      <w:bodyDiv w:val="1"/>
      <w:marLeft w:val="0"/>
      <w:marRight w:val="0"/>
      <w:marTop w:val="0"/>
      <w:marBottom w:val="0"/>
      <w:divBdr>
        <w:top w:val="none" w:sz="0" w:space="0" w:color="auto"/>
        <w:left w:val="none" w:sz="0" w:space="0" w:color="auto"/>
        <w:bottom w:val="none" w:sz="0" w:space="0" w:color="auto"/>
        <w:right w:val="none" w:sz="0" w:space="0" w:color="auto"/>
      </w:divBdr>
    </w:div>
    <w:div w:id="1266573282">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666900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8560459">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4678307">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35566492">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370305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893823">
      <w:bodyDiv w:val="1"/>
      <w:marLeft w:val="0"/>
      <w:marRight w:val="0"/>
      <w:marTop w:val="0"/>
      <w:marBottom w:val="0"/>
      <w:divBdr>
        <w:top w:val="none" w:sz="0" w:space="0" w:color="auto"/>
        <w:left w:val="none" w:sz="0" w:space="0" w:color="auto"/>
        <w:bottom w:val="none" w:sz="0" w:space="0" w:color="auto"/>
        <w:right w:val="none" w:sz="0" w:space="0" w:color="auto"/>
      </w:divBdr>
    </w:div>
    <w:div w:id="1408461312">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27580280">
      <w:bodyDiv w:val="1"/>
      <w:marLeft w:val="0"/>
      <w:marRight w:val="0"/>
      <w:marTop w:val="0"/>
      <w:marBottom w:val="0"/>
      <w:divBdr>
        <w:top w:val="none" w:sz="0" w:space="0" w:color="auto"/>
        <w:left w:val="none" w:sz="0" w:space="0" w:color="auto"/>
        <w:bottom w:val="none" w:sz="0" w:space="0" w:color="auto"/>
        <w:right w:val="none" w:sz="0" w:space="0" w:color="auto"/>
      </w:divBdr>
    </w:div>
    <w:div w:id="1435326919">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6510406">
      <w:bodyDiv w:val="1"/>
      <w:marLeft w:val="0"/>
      <w:marRight w:val="0"/>
      <w:marTop w:val="0"/>
      <w:marBottom w:val="0"/>
      <w:divBdr>
        <w:top w:val="none" w:sz="0" w:space="0" w:color="auto"/>
        <w:left w:val="none" w:sz="0" w:space="0" w:color="auto"/>
        <w:bottom w:val="none" w:sz="0" w:space="0" w:color="auto"/>
        <w:right w:val="none" w:sz="0" w:space="0" w:color="auto"/>
      </w:divBdr>
      <w:divsChild>
        <w:div w:id="427582262">
          <w:marLeft w:val="0"/>
          <w:marRight w:val="0"/>
          <w:marTop w:val="0"/>
          <w:marBottom w:val="0"/>
          <w:divBdr>
            <w:top w:val="none" w:sz="0" w:space="0" w:color="auto"/>
            <w:left w:val="none" w:sz="0" w:space="0" w:color="auto"/>
            <w:bottom w:val="none" w:sz="0" w:space="0" w:color="auto"/>
            <w:right w:val="none" w:sz="0" w:space="0" w:color="auto"/>
          </w:divBdr>
        </w:div>
      </w:divsChild>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115372">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6020084">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9557616">
      <w:bodyDiv w:val="1"/>
      <w:marLeft w:val="0"/>
      <w:marRight w:val="0"/>
      <w:marTop w:val="0"/>
      <w:marBottom w:val="0"/>
      <w:divBdr>
        <w:top w:val="none" w:sz="0" w:space="0" w:color="auto"/>
        <w:left w:val="none" w:sz="0" w:space="0" w:color="auto"/>
        <w:bottom w:val="none" w:sz="0" w:space="0" w:color="auto"/>
        <w:right w:val="none" w:sz="0" w:space="0" w:color="auto"/>
      </w:divBdr>
    </w:div>
    <w:div w:id="1518158148">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0726258">
      <w:bodyDiv w:val="1"/>
      <w:marLeft w:val="0"/>
      <w:marRight w:val="0"/>
      <w:marTop w:val="0"/>
      <w:marBottom w:val="0"/>
      <w:divBdr>
        <w:top w:val="none" w:sz="0" w:space="0" w:color="auto"/>
        <w:left w:val="none" w:sz="0" w:space="0" w:color="auto"/>
        <w:bottom w:val="none" w:sz="0" w:space="0" w:color="auto"/>
        <w:right w:val="none" w:sz="0" w:space="0" w:color="auto"/>
      </w:divBdr>
    </w:div>
    <w:div w:id="1572421979">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1887346">
      <w:bodyDiv w:val="1"/>
      <w:marLeft w:val="0"/>
      <w:marRight w:val="0"/>
      <w:marTop w:val="0"/>
      <w:marBottom w:val="0"/>
      <w:divBdr>
        <w:top w:val="none" w:sz="0" w:space="0" w:color="auto"/>
        <w:left w:val="none" w:sz="0" w:space="0" w:color="auto"/>
        <w:bottom w:val="none" w:sz="0" w:space="0" w:color="auto"/>
        <w:right w:val="none" w:sz="0" w:space="0" w:color="auto"/>
      </w:divBdr>
    </w:div>
    <w:div w:id="1624727559">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377655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275012">
      <w:bodyDiv w:val="1"/>
      <w:marLeft w:val="0"/>
      <w:marRight w:val="0"/>
      <w:marTop w:val="0"/>
      <w:marBottom w:val="0"/>
      <w:divBdr>
        <w:top w:val="none" w:sz="0" w:space="0" w:color="auto"/>
        <w:left w:val="none" w:sz="0" w:space="0" w:color="auto"/>
        <w:bottom w:val="none" w:sz="0" w:space="0" w:color="auto"/>
        <w:right w:val="none" w:sz="0" w:space="0" w:color="auto"/>
      </w:divBdr>
    </w:div>
    <w:div w:id="1666013728">
      <w:bodyDiv w:val="1"/>
      <w:marLeft w:val="0"/>
      <w:marRight w:val="0"/>
      <w:marTop w:val="0"/>
      <w:marBottom w:val="0"/>
      <w:divBdr>
        <w:top w:val="none" w:sz="0" w:space="0" w:color="auto"/>
        <w:left w:val="none" w:sz="0" w:space="0" w:color="auto"/>
        <w:bottom w:val="none" w:sz="0" w:space="0" w:color="auto"/>
        <w:right w:val="none" w:sz="0" w:space="0" w:color="auto"/>
      </w:divBdr>
    </w:div>
    <w:div w:id="167267642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3794302">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64060400">
      <w:bodyDiv w:val="1"/>
      <w:marLeft w:val="0"/>
      <w:marRight w:val="0"/>
      <w:marTop w:val="0"/>
      <w:marBottom w:val="0"/>
      <w:divBdr>
        <w:top w:val="none" w:sz="0" w:space="0" w:color="auto"/>
        <w:left w:val="none" w:sz="0" w:space="0" w:color="auto"/>
        <w:bottom w:val="none" w:sz="0" w:space="0" w:color="auto"/>
        <w:right w:val="none" w:sz="0" w:space="0" w:color="auto"/>
      </w:divBdr>
    </w:div>
    <w:div w:id="1774781182">
      <w:bodyDiv w:val="1"/>
      <w:marLeft w:val="0"/>
      <w:marRight w:val="0"/>
      <w:marTop w:val="0"/>
      <w:marBottom w:val="0"/>
      <w:divBdr>
        <w:top w:val="none" w:sz="0" w:space="0" w:color="auto"/>
        <w:left w:val="none" w:sz="0" w:space="0" w:color="auto"/>
        <w:bottom w:val="none" w:sz="0" w:space="0" w:color="auto"/>
        <w:right w:val="none" w:sz="0" w:space="0" w:color="auto"/>
      </w:divBdr>
    </w:div>
    <w:div w:id="1781026563">
      <w:bodyDiv w:val="1"/>
      <w:marLeft w:val="0"/>
      <w:marRight w:val="0"/>
      <w:marTop w:val="0"/>
      <w:marBottom w:val="0"/>
      <w:divBdr>
        <w:top w:val="none" w:sz="0" w:space="0" w:color="auto"/>
        <w:left w:val="none" w:sz="0" w:space="0" w:color="auto"/>
        <w:bottom w:val="none" w:sz="0" w:space="0" w:color="auto"/>
        <w:right w:val="none" w:sz="0" w:space="0" w:color="auto"/>
      </w:divBdr>
      <w:divsChild>
        <w:div w:id="818182637">
          <w:marLeft w:val="0"/>
          <w:marRight w:val="0"/>
          <w:marTop w:val="0"/>
          <w:marBottom w:val="0"/>
          <w:divBdr>
            <w:top w:val="none" w:sz="0" w:space="0" w:color="auto"/>
            <w:left w:val="none" w:sz="0" w:space="0" w:color="auto"/>
            <w:bottom w:val="none" w:sz="0" w:space="0" w:color="auto"/>
            <w:right w:val="none" w:sz="0" w:space="0" w:color="auto"/>
          </w:divBdr>
        </w:div>
      </w:divsChild>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80815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0028037">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3510097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2449814">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54954644">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631998">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08763548">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61266">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4743160">
      <w:bodyDiv w:val="1"/>
      <w:marLeft w:val="0"/>
      <w:marRight w:val="0"/>
      <w:marTop w:val="0"/>
      <w:marBottom w:val="0"/>
      <w:divBdr>
        <w:top w:val="none" w:sz="0" w:space="0" w:color="auto"/>
        <w:left w:val="none" w:sz="0" w:space="0" w:color="auto"/>
        <w:bottom w:val="none" w:sz="0" w:space="0" w:color="auto"/>
        <w:right w:val="none" w:sz="0" w:space="0" w:color="auto"/>
      </w:divBdr>
    </w:div>
    <w:div w:id="2025204277">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36615367">
      <w:bodyDiv w:val="1"/>
      <w:marLeft w:val="0"/>
      <w:marRight w:val="0"/>
      <w:marTop w:val="0"/>
      <w:marBottom w:val="0"/>
      <w:divBdr>
        <w:top w:val="none" w:sz="0" w:space="0" w:color="auto"/>
        <w:left w:val="none" w:sz="0" w:space="0" w:color="auto"/>
        <w:bottom w:val="none" w:sz="0" w:space="0" w:color="auto"/>
        <w:right w:val="none" w:sz="0" w:space="0" w:color="auto"/>
      </w:divBdr>
    </w:div>
    <w:div w:id="2039696882">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1344758">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75F19-921A-4961-911B-DC642D278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4846</Words>
  <Characters>26654</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Oswaldo Hernández</cp:lastModifiedBy>
  <cp:revision>6</cp:revision>
  <cp:lastPrinted>2019-11-07T17:48:00Z</cp:lastPrinted>
  <dcterms:created xsi:type="dcterms:W3CDTF">2023-05-04T15:37:00Z</dcterms:created>
  <dcterms:modified xsi:type="dcterms:W3CDTF">2023-05-11T15:48:00Z</dcterms:modified>
</cp:coreProperties>
</file>