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50A6CBFD"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1D3987" w:rsidRPr="0051367A">
        <w:rPr>
          <w:rFonts w:ascii="Palatino Linotype" w:eastAsia="Palatino Linotype" w:hAnsi="Palatino Linotype" w:cs="Palatino Linotype"/>
          <w:sz w:val="24"/>
          <w:szCs w:val="24"/>
        </w:rPr>
        <w:t xml:space="preserve">nueve </w:t>
      </w:r>
      <w:r w:rsidR="00B30C44" w:rsidRPr="0051367A">
        <w:rPr>
          <w:rFonts w:ascii="Palatino Linotype" w:eastAsia="Palatino Linotype" w:hAnsi="Palatino Linotype" w:cs="Palatino Linotype"/>
          <w:sz w:val="24"/>
          <w:szCs w:val="24"/>
        </w:rPr>
        <w:t>de febrero de dos mil veintitrés</w:t>
      </w:r>
      <w:r w:rsidRPr="0051367A">
        <w:rPr>
          <w:rFonts w:ascii="Palatino Linotype" w:eastAsia="Palatino Linotype" w:hAnsi="Palatino Linotype" w:cs="Palatino Linotype"/>
          <w:sz w:val="24"/>
          <w:szCs w:val="24"/>
        </w:rPr>
        <w:t xml:space="preserve">. </w:t>
      </w:r>
    </w:p>
    <w:p w14:paraId="74ED697E" w14:textId="77777777" w:rsidR="00F8557D" w:rsidRPr="0051367A" w:rsidRDefault="00F8557D">
      <w:pPr>
        <w:spacing w:after="0" w:line="360" w:lineRule="auto"/>
        <w:ind w:right="49"/>
        <w:jc w:val="center"/>
        <w:rPr>
          <w:rFonts w:ascii="Palatino Linotype" w:eastAsia="Palatino Linotype" w:hAnsi="Palatino Linotype" w:cs="Palatino Linotype"/>
          <w:sz w:val="24"/>
          <w:szCs w:val="24"/>
        </w:rPr>
      </w:pPr>
    </w:p>
    <w:p w14:paraId="52F4F0DF" w14:textId="2BEE66E6"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Visto el expediente relativo al recurso de revisión </w:t>
      </w:r>
      <w:r w:rsidR="00B30C44" w:rsidRPr="0051367A">
        <w:rPr>
          <w:rFonts w:ascii="Palatino Linotype" w:eastAsia="Palatino Linotype" w:hAnsi="Palatino Linotype" w:cs="Palatino Linotype"/>
          <w:b/>
          <w:sz w:val="24"/>
          <w:szCs w:val="24"/>
        </w:rPr>
        <w:t>1</w:t>
      </w:r>
      <w:r w:rsidR="001D3987" w:rsidRPr="0051367A">
        <w:rPr>
          <w:rFonts w:ascii="Palatino Linotype" w:eastAsia="Palatino Linotype" w:hAnsi="Palatino Linotype" w:cs="Palatino Linotype"/>
          <w:b/>
          <w:sz w:val="24"/>
          <w:szCs w:val="24"/>
        </w:rPr>
        <w:t>4654</w:t>
      </w:r>
      <w:r w:rsidRPr="0051367A">
        <w:rPr>
          <w:rFonts w:ascii="Palatino Linotype" w:eastAsia="Palatino Linotype" w:hAnsi="Palatino Linotype" w:cs="Palatino Linotype"/>
          <w:b/>
          <w:sz w:val="24"/>
          <w:szCs w:val="24"/>
        </w:rPr>
        <w:t>/INFOEM/IP/RR/2022</w:t>
      </w:r>
      <w:r w:rsidRPr="0051367A">
        <w:rPr>
          <w:rFonts w:ascii="Palatino Linotype" w:eastAsia="Palatino Linotype" w:hAnsi="Palatino Linotype" w:cs="Palatino Linotype"/>
          <w:sz w:val="24"/>
          <w:szCs w:val="24"/>
        </w:rPr>
        <w:t xml:space="preserve">, interpuesto por </w:t>
      </w:r>
      <w:r w:rsidR="007A538F">
        <w:rPr>
          <w:rFonts w:ascii="Palatino Linotype" w:eastAsia="Palatino Linotype" w:hAnsi="Palatino Linotype" w:cs="Palatino Linotype"/>
          <w:b/>
          <w:sz w:val="24"/>
          <w:szCs w:val="24"/>
        </w:rPr>
        <w:t>XXXXXXXX XXXXXX XXXXXXX</w:t>
      </w:r>
      <w:r w:rsidRPr="0051367A">
        <w:rPr>
          <w:rFonts w:ascii="Palatino Linotype" w:eastAsia="Palatino Linotype" w:hAnsi="Palatino Linotype" w:cs="Palatino Linotype"/>
          <w:sz w:val="24"/>
          <w:szCs w:val="24"/>
        </w:rPr>
        <w:t xml:space="preserve">, al cual en lo sucesivo se le denominará el </w:t>
      </w:r>
      <w:r w:rsidRPr="0051367A">
        <w:rPr>
          <w:rFonts w:ascii="Palatino Linotype" w:eastAsia="Palatino Linotype" w:hAnsi="Palatino Linotype" w:cs="Palatino Linotype"/>
          <w:b/>
          <w:sz w:val="24"/>
          <w:szCs w:val="24"/>
        </w:rPr>
        <w:t>RECURRENTE</w:t>
      </w:r>
      <w:r w:rsidRPr="0051367A">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51367A">
        <w:rPr>
          <w:rFonts w:ascii="Palatino Linotype" w:eastAsia="Palatino Linotype" w:hAnsi="Palatino Linotype" w:cs="Palatino Linotype"/>
          <w:b/>
          <w:sz w:val="24"/>
          <w:szCs w:val="24"/>
        </w:rPr>
        <w:t>0</w:t>
      </w:r>
      <w:r w:rsidR="001D3987" w:rsidRPr="0051367A">
        <w:rPr>
          <w:rFonts w:ascii="Palatino Linotype" w:eastAsia="Palatino Linotype" w:hAnsi="Palatino Linotype" w:cs="Palatino Linotype"/>
          <w:b/>
          <w:sz w:val="24"/>
          <w:szCs w:val="24"/>
        </w:rPr>
        <w:t>0228</w:t>
      </w:r>
      <w:r w:rsidRPr="0051367A">
        <w:rPr>
          <w:rFonts w:ascii="Palatino Linotype" w:eastAsia="Palatino Linotype" w:hAnsi="Palatino Linotype" w:cs="Palatino Linotype"/>
          <w:b/>
          <w:sz w:val="24"/>
          <w:szCs w:val="24"/>
        </w:rPr>
        <w:t>/</w:t>
      </w:r>
      <w:r w:rsidR="001D3987" w:rsidRPr="0051367A">
        <w:rPr>
          <w:rFonts w:ascii="Palatino Linotype" w:eastAsia="Palatino Linotype" w:hAnsi="Palatino Linotype" w:cs="Palatino Linotype"/>
          <w:b/>
          <w:sz w:val="24"/>
          <w:szCs w:val="24"/>
        </w:rPr>
        <w:t>LAPAZ</w:t>
      </w:r>
      <w:r w:rsidRPr="0051367A">
        <w:rPr>
          <w:rFonts w:ascii="Palatino Linotype" w:eastAsia="Palatino Linotype" w:hAnsi="Palatino Linotype" w:cs="Palatino Linotype"/>
          <w:b/>
          <w:sz w:val="24"/>
          <w:szCs w:val="24"/>
        </w:rPr>
        <w:t>/IP/2022</w:t>
      </w:r>
      <w:r w:rsidRPr="0051367A">
        <w:rPr>
          <w:rFonts w:ascii="Palatino Linotype" w:eastAsia="Palatino Linotype" w:hAnsi="Palatino Linotype" w:cs="Palatino Linotype"/>
          <w:sz w:val="24"/>
          <w:szCs w:val="24"/>
        </w:rPr>
        <w:t xml:space="preserve"> proporcionada por parte del Ayuntamiento de </w:t>
      </w:r>
      <w:r w:rsidR="001D3987" w:rsidRPr="0051367A">
        <w:rPr>
          <w:rFonts w:ascii="Palatino Linotype" w:eastAsia="Palatino Linotype" w:hAnsi="Palatino Linotype" w:cs="Palatino Linotype"/>
          <w:sz w:val="24"/>
          <w:szCs w:val="24"/>
        </w:rPr>
        <w:t>la Paz</w:t>
      </w:r>
      <w:r w:rsidRPr="0051367A">
        <w:rPr>
          <w:rFonts w:ascii="Palatino Linotype" w:eastAsia="Palatino Linotype" w:hAnsi="Palatino Linotype" w:cs="Palatino Linotype"/>
          <w:sz w:val="24"/>
          <w:szCs w:val="24"/>
        </w:rPr>
        <w:t xml:space="preserve">, en lo sucesivo 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bookmarkStart w:id="0" w:name="_GoBack"/>
      <w:bookmarkEnd w:id="0"/>
    </w:p>
    <w:p w14:paraId="61BF936A" w14:textId="77777777" w:rsidR="00F8557D" w:rsidRPr="0051367A" w:rsidRDefault="00646B44">
      <w:pPr>
        <w:spacing w:after="0" w:line="360" w:lineRule="auto"/>
        <w:ind w:right="49"/>
        <w:jc w:val="center"/>
        <w:rPr>
          <w:rFonts w:ascii="Palatino Linotype" w:eastAsia="Palatino Linotype" w:hAnsi="Palatino Linotype" w:cs="Palatino Linotype"/>
          <w:b/>
          <w:sz w:val="24"/>
          <w:szCs w:val="24"/>
        </w:rPr>
      </w:pPr>
      <w:r w:rsidRPr="0051367A">
        <w:rPr>
          <w:rFonts w:ascii="Palatino Linotype" w:eastAsia="Palatino Linotype" w:hAnsi="Palatino Linotype" w:cs="Palatino Linotype"/>
          <w:b/>
          <w:sz w:val="24"/>
          <w:szCs w:val="24"/>
        </w:rPr>
        <w:t>I.</w:t>
      </w:r>
      <w:r w:rsidRPr="0051367A">
        <w:rPr>
          <w:rFonts w:ascii="Palatino Linotype" w:eastAsia="Palatino Linotype" w:hAnsi="Palatino Linotype" w:cs="Palatino Linotype"/>
          <w:b/>
          <w:sz w:val="24"/>
          <w:szCs w:val="24"/>
        </w:rPr>
        <w:tab/>
        <w:t>A N T E C E D E N T E S</w:t>
      </w:r>
    </w:p>
    <w:p w14:paraId="0D8742AC"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191568F3" w14:textId="6196CCB1" w:rsidR="00F8557D" w:rsidRPr="0051367A"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Solicitud de acceso a la información.</w:t>
      </w:r>
      <w:r w:rsidRPr="0051367A">
        <w:rPr>
          <w:rFonts w:ascii="Palatino Linotype" w:eastAsia="Palatino Linotype" w:hAnsi="Palatino Linotype" w:cs="Palatino Linotype"/>
          <w:sz w:val="24"/>
          <w:szCs w:val="24"/>
        </w:rPr>
        <w:t xml:space="preserve"> Con fecha </w:t>
      </w:r>
      <w:r w:rsidR="00F22AE1" w:rsidRPr="0051367A">
        <w:rPr>
          <w:rFonts w:ascii="Palatino Linotype" w:eastAsia="Palatino Linotype" w:hAnsi="Palatino Linotype" w:cs="Palatino Linotype"/>
          <w:b/>
          <w:sz w:val="24"/>
          <w:szCs w:val="24"/>
        </w:rPr>
        <w:t>uno de agosto</w:t>
      </w:r>
      <w:r w:rsidRPr="0051367A">
        <w:rPr>
          <w:rFonts w:ascii="Palatino Linotype" w:eastAsia="Palatino Linotype" w:hAnsi="Palatino Linotype" w:cs="Palatino Linotype"/>
          <w:b/>
          <w:sz w:val="24"/>
          <w:szCs w:val="24"/>
        </w:rPr>
        <w:t xml:space="preserve"> de dos mil veintidós</w:t>
      </w:r>
      <w:r w:rsidRPr="0051367A">
        <w:rPr>
          <w:rFonts w:ascii="Palatino Linotype" w:eastAsia="Palatino Linotype" w:hAnsi="Palatino Linotype" w:cs="Palatino Linotype"/>
          <w:sz w:val="24"/>
          <w:szCs w:val="24"/>
        </w:rPr>
        <w:t xml:space="preserve">, la parte </w:t>
      </w:r>
      <w:r w:rsidRPr="0051367A">
        <w:rPr>
          <w:rFonts w:ascii="Palatino Linotype" w:eastAsia="Palatino Linotype" w:hAnsi="Palatino Linotype" w:cs="Palatino Linotype"/>
          <w:b/>
          <w:sz w:val="24"/>
          <w:szCs w:val="24"/>
        </w:rPr>
        <w:t>RECURRENTE</w:t>
      </w:r>
      <w:r w:rsidRPr="0051367A">
        <w:rPr>
          <w:rFonts w:ascii="Palatino Linotype" w:eastAsia="Palatino Linotype" w:hAnsi="Palatino Linotype" w:cs="Palatino Linotype"/>
          <w:sz w:val="24"/>
          <w:szCs w:val="24"/>
        </w:rPr>
        <w:t xml:space="preserve"> formuló solicitud de acceso a información pública al</w:t>
      </w:r>
      <w:r w:rsidRPr="0051367A">
        <w:rPr>
          <w:rFonts w:ascii="Palatino Linotype" w:eastAsia="Palatino Linotype" w:hAnsi="Palatino Linotype" w:cs="Palatino Linotype"/>
          <w:b/>
          <w:sz w:val="24"/>
          <w:szCs w:val="24"/>
        </w:rPr>
        <w:t xml:space="preserve"> SUJETO OBLIGADO</w:t>
      </w:r>
      <w:r w:rsidRPr="0051367A">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5E646918" w14:textId="6A394994" w:rsidR="00F8557D" w:rsidRPr="0051367A" w:rsidRDefault="00646B44" w:rsidP="001D3987">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51367A">
        <w:rPr>
          <w:rFonts w:ascii="Palatino Linotype" w:eastAsia="Palatino Linotype" w:hAnsi="Palatino Linotype" w:cs="Palatino Linotype"/>
          <w:i/>
        </w:rPr>
        <w:t>“</w:t>
      </w:r>
      <w:r w:rsidR="001D3987" w:rsidRPr="0051367A">
        <w:rPr>
          <w:rFonts w:ascii="Palatino Linotype" w:eastAsia="Palatino Linotype" w:hAnsi="Palatino Linotype" w:cs="Palatino Linotype"/>
          <w:i/>
        </w:rPr>
        <w:t xml:space="preserve">Proporcionar en formato </w:t>
      </w:r>
      <w:proofErr w:type="spellStart"/>
      <w:r w:rsidR="001D3987" w:rsidRPr="0051367A">
        <w:rPr>
          <w:rFonts w:ascii="Palatino Linotype" w:eastAsia="Palatino Linotype" w:hAnsi="Palatino Linotype" w:cs="Palatino Linotype"/>
          <w:i/>
        </w:rPr>
        <w:t>pdf</w:t>
      </w:r>
      <w:proofErr w:type="spellEnd"/>
      <w:r w:rsidR="001D3987" w:rsidRPr="0051367A">
        <w:rPr>
          <w:rFonts w:ascii="Palatino Linotype" w:eastAsia="Palatino Linotype" w:hAnsi="Palatino Linotype" w:cs="Palatino Linotype"/>
          <w:i/>
        </w:rPr>
        <w:t xml:space="preserve"> documentos completos del Bando Municipal 2022 o en su caso el que se encuentre vigente, de igual forma el Plan de desarrollo urbano completo y el reglamento orgánico municipal. Además de los documentos referente al presupuesto de egresos e ingresos aprobados para el municipio de La Paz Estado de México. Los anteriores documentos se solicitan de forma completa y sin omisiones.</w:t>
      </w:r>
      <w:r w:rsidR="00B30C44" w:rsidRPr="0051367A">
        <w:rPr>
          <w:rFonts w:ascii="Palatino Linotype" w:eastAsia="Palatino Linotype" w:hAnsi="Palatino Linotype" w:cs="Palatino Linotype"/>
          <w:i/>
        </w:rPr>
        <w:t xml:space="preserve">”. </w:t>
      </w:r>
    </w:p>
    <w:p w14:paraId="4D20A199" w14:textId="77777777" w:rsidR="00F8557D" w:rsidRPr="0051367A"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lastRenderedPageBreak/>
        <w:t>Modalidad elegida para la entrega de la información:</w:t>
      </w:r>
      <w:r w:rsidRPr="0051367A">
        <w:rPr>
          <w:rFonts w:ascii="Palatino Linotype" w:eastAsia="Palatino Linotype" w:hAnsi="Palatino Linotype" w:cs="Palatino Linotype"/>
          <w:sz w:val="24"/>
          <w:szCs w:val="24"/>
        </w:rPr>
        <w:t xml:space="preserve"> a través del Sistema de Acceso a la Información Mexiquense (SAIMEX). </w:t>
      </w:r>
    </w:p>
    <w:p w14:paraId="64C00473" w14:textId="77777777" w:rsidR="001D3987" w:rsidRPr="0051367A" w:rsidRDefault="001D3987">
      <w:pPr>
        <w:spacing w:after="0" w:line="360" w:lineRule="auto"/>
        <w:ind w:right="49"/>
        <w:jc w:val="both"/>
        <w:rPr>
          <w:rFonts w:ascii="Palatino Linotype" w:eastAsia="Palatino Linotype" w:hAnsi="Palatino Linotype" w:cs="Palatino Linotype"/>
          <w:sz w:val="24"/>
          <w:szCs w:val="24"/>
        </w:rPr>
      </w:pPr>
    </w:p>
    <w:p w14:paraId="1D66F933" w14:textId="77777777" w:rsidR="001D3987" w:rsidRPr="0051367A" w:rsidRDefault="001D398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Solicitud de aclaración</w:t>
      </w:r>
      <w:r w:rsidR="00646B44" w:rsidRPr="0051367A">
        <w:rPr>
          <w:rFonts w:ascii="Palatino Linotype" w:eastAsia="Palatino Linotype" w:hAnsi="Palatino Linotype" w:cs="Palatino Linotype"/>
          <w:b/>
          <w:sz w:val="24"/>
          <w:szCs w:val="24"/>
        </w:rPr>
        <w:t xml:space="preserve">. </w:t>
      </w:r>
      <w:r w:rsidR="00646B44" w:rsidRPr="0051367A">
        <w:rPr>
          <w:rFonts w:ascii="Palatino Linotype" w:eastAsia="Palatino Linotype" w:hAnsi="Palatino Linotype" w:cs="Palatino Linotype"/>
          <w:sz w:val="24"/>
          <w:szCs w:val="24"/>
        </w:rPr>
        <w:t xml:space="preserve">Con fecha </w:t>
      </w:r>
      <w:r w:rsidRPr="0051367A">
        <w:rPr>
          <w:rFonts w:ascii="Palatino Linotype" w:eastAsia="Palatino Linotype" w:hAnsi="Palatino Linotype" w:cs="Palatino Linotype"/>
          <w:b/>
          <w:sz w:val="24"/>
          <w:szCs w:val="24"/>
        </w:rPr>
        <w:t xml:space="preserve">ocho </w:t>
      </w:r>
      <w:r w:rsidR="00F22AE1" w:rsidRPr="0051367A">
        <w:rPr>
          <w:rFonts w:ascii="Palatino Linotype" w:eastAsia="Palatino Linotype" w:hAnsi="Palatino Linotype" w:cs="Palatino Linotype"/>
          <w:b/>
          <w:sz w:val="24"/>
          <w:szCs w:val="24"/>
        </w:rPr>
        <w:t>de agosto</w:t>
      </w:r>
      <w:r w:rsidR="00B30C44" w:rsidRPr="0051367A">
        <w:rPr>
          <w:rFonts w:ascii="Palatino Linotype" w:eastAsia="Palatino Linotype" w:hAnsi="Palatino Linotype" w:cs="Palatino Linotype"/>
          <w:b/>
          <w:sz w:val="24"/>
          <w:szCs w:val="24"/>
        </w:rPr>
        <w:t xml:space="preserve"> </w:t>
      </w:r>
      <w:r w:rsidR="00F22AE1" w:rsidRPr="0051367A">
        <w:rPr>
          <w:rFonts w:ascii="Palatino Linotype" w:eastAsia="Palatino Linotype" w:hAnsi="Palatino Linotype" w:cs="Palatino Linotype"/>
          <w:b/>
          <w:sz w:val="24"/>
          <w:szCs w:val="24"/>
        </w:rPr>
        <w:t xml:space="preserve">de </w:t>
      </w:r>
      <w:r w:rsidR="00B30C44" w:rsidRPr="0051367A">
        <w:rPr>
          <w:rFonts w:ascii="Palatino Linotype" w:eastAsia="Palatino Linotype" w:hAnsi="Palatino Linotype" w:cs="Palatino Linotype"/>
          <w:b/>
          <w:sz w:val="24"/>
          <w:szCs w:val="24"/>
        </w:rPr>
        <w:t>dos mil veintidós</w:t>
      </w:r>
      <w:r w:rsidR="00F22AE1"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sz w:val="24"/>
          <w:szCs w:val="24"/>
        </w:rPr>
        <w:t xml:space="preserve">el </w:t>
      </w:r>
      <w:r w:rsidRPr="0051367A">
        <w:rPr>
          <w:rFonts w:ascii="Palatino Linotype" w:eastAsia="Palatino Linotype" w:hAnsi="Palatino Linotype" w:cs="Palatino Linotype"/>
          <w:b/>
          <w:sz w:val="24"/>
          <w:szCs w:val="24"/>
        </w:rPr>
        <w:t xml:space="preserve">SUJETO OBLIGADO </w:t>
      </w:r>
      <w:r w:rsidRPr="0051367A">
        <w:rPr>
          <w:rFonts w:ascii="Palatino Linotype" w:eastAsia="Palatino Linotype" w:hAnsi="Palatino Linotype" w:cs="Palatino Linotype"/>
          <w:sz w:val="24"/>
          <w:szCs w:val="24"/>
        </w:rPr>
        <w:t>notificó al Particular una solicitud de aclaración que versa en lo siguiente:</w:t>
      </w:r>
    </w:p>
    <w:p w14:paraId="5B8E78FB" w14:textId="77777777" w:rsidR="001D3987" w:rsidRPr="0051367A" w:rsidRDefault="001D3987" w:rsidP="001D398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EE0B11C" w14:textId="77777777" w:rsidR="001D3987" w:rsidRPr="0051367A" w:rsidRDefault="001D3987" w:rsidP="001D3987">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r w:rsidRPr="0051367A">
        <w:rPr>
          <w:rFonts w:ascii="Palatino Linotype" w:eastAsia="Palatino Linotype" w:hAnsi="Palatino Linotype" w:cs="Palatino Linotype"/>
          <w:i/>
          <w:szCs w:val="24"/>
        </w:rPr>
        <w:t xml:space="preserve">Con fundamento en el </w:t>
      </w:r>
      <w:proofErr w:type="spellStart"/>
      <w:r w:rsidRPr="0051367A">
        <w:rPr>
          <w:rFonts w:ascii="Palatino Linotype" w:eastAsia="Palatino Linotype" w:hAnsi="Palatino Linotype" w:cs="Palatino Linotype"/>
          <w:i/>
          <w:szCs w:val="24"/>
        </w:rPr>
        <w:t>articulo</w:t>
      </w:r>
      <w:proofErr w:type="spellEnd"/>
      <w:r w:rsidRPr="0051367A">
        <w:rPr>
          <w:rFonts w:ascii="Palatino Linotype" w:eastAsia="Palatino Linotype" w:hAnsi="Palatino Linotype" w:cs="Palatino Linotype"/>
          <w:i/>
          <w:szCs w:val="24"/>
        </w:rPr>
        <w:t xml:space="preserve"> 159 de la Ley de Transparencia y Acceso a la Información Pública del Estado de México y Municipios, se le requiere para que dentro del plazo de diez días hábiles realice lo siguiente:</w:t>
      </w:r>
    </w:p>
    <w:p w14:paraId="7CF75A35" w14:textId="77777777" w:rsidR="001D3987" w:rsidRPr="0051367A" w:rsidRDefault="001D3987" w:rsidP="001D3987">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r w:rsidRPr="0051367A">
        <w:rPr>
          <w:rFonts w:ascii="Palatino Linotype" w:eastAsia="Palatino Linotype" w:hAnsi="Palatino Linotype" w:cs="Palatino Linotype"/>
          <w:i/>
          <w:szCs w:val="24"/>
        </w:rPr>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w:t>
      </w:r>
      <w:r w:rsidRPr="0051367A">
        <w:rPr>
          <w:rFonts w:ascii="Palatino Linotype" w:eastAsia="Palatino Linotype" w:hAnsi="Palatino Linotype" w:cs="Palatino Linotype"/>
          <w:b/>
          <w:i/>
          <w:szCs w:val="24"/>
          <w:u w:val="single"/>
        </w:rPr>
        <w:t>. ¿A qué tipo de Reglamento Orgánico Municipal se refiere? 2. ¿De qué temporalidad requiere la información?</w:t>
      </w:r>
      <w:r w:rsidRPr="0051367A">
        <w:rPr>
          <w:rFonts w:ascii="Palatino Linotype" w:eastAsia="Palatino Linotype" w:hAnsi="Palatino Linotype" w:cs="Palatino Linotype"/>
          <w:i/>
          <w:szCs w:val="24"/>
        </w:rPr>
        <w:t xml:space="preserve"> Sin otro particular, quedo atenta a la respuesta de la solicitud y aclaraciones requeridas.</w:t>
      </w:r>
    </w:p>
    <w:p w14:paraId="384C97B1" w14:textId="77777777" w:rsidR="001D3987" w:rsidRPr="0051367A" w:rsidRDefault="001D3987" w:rsidP="001D3987">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r w:rsidRPr="0051367A">
        <w:rPr>
          <w:rFonts w:ascii="Palatino Linotype" w:eastAsia="Palatino Linotype" w:hAnsi="Palatino Linotype" w:cs="Palatino Linotype"/>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9D4B7BE" w14:textId="77777777" w:rsidR="00F8557D" w:rsidRPr="0051367A"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82796D2" w14:textId="307A4C53" w:rsidR="001D3987" w:rsidRPr="0051367A" w:rsidRDefault="001D3987" w:rsidP="001D398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 xml:space="preserve">Desahogo de la solicitud de aclaración. </w:t>
      </w:r>
      <w:r w:rsidRPr="0051367A">
        <w:rPr>
          <w:rFonts w:ascii="Palatino Linotype" w:eastAsia="Palatino Linotype" w:hAnsi="Palatino Linotype" w:cs="Palatino Linotype"/>
          <w:sz w:val="24"/>
          <w:szCs w:val="24"/>
        </w:rPr>
        <w:t xml:space="preserve">Con fecha </w:t>
      </w:r>
      <w:r w:rsidRPr="0051367A">
        <w:rPr>
          <w:rFonts w:ascii="Palatino Linotype" w:eastAsia="Palatino Linotype" w:hAnsi="Palatino Linotype" w:cs="Palatino Linotype"/>
          <w:b/>
          <w:sz w:val="24"/>
          <w:szCs w:val="24"/>
        </w:rPr>
        <w:t>diez de agosto de dos mil veintidós</w:t>
      </w:r>
      <w:r w:rsidRPr="0051367A">
        <w:rPr>
          <w:rFonts w:ascii="Palatino Linotype" w:eastAsia="Palatino Linotype" w:hAnsi="Palatino Linotype" w:cs="Palatino Linotype"/>
          <w:sz w:val="24"/>
          <w:szCs w:val="24"/>
        </w:rPr>
        <w:t xml:space="preserve">, el </w:t>
      </w:r>
      <w:r w:rsidRPr="0051367A">
        <w:rPr>
          <w:rFonts w:ascii="Palatino Linotype" w:eastAsia="Palatino Linotype" w:hAnsi="Palatino Linotype" w:cs="Palatino Linotype"/>
          <w:b/>
          <w:sz w:val="24"/>
          <w:szCs w:val="24"/>
        </w:rPr>
        <w:t xml:space="preserve">PARTICULAR </w:t>
      </w:r>
      <w:r w:rsidRPr="0051367A">
        <w:rPr>
          <w:rFonts w:ascii="Palatino Linotype" w:eastAsia="Palatino Linotype" w:hAnsi="Palatino Linotype" w:cs="Palatino Linotype"/>
          <w:sz w:val="24"/>
          <w:szCs w:val="24"/>
        </w:rPr>
        <w:t xml:space="preserve">desahogó la solicitud de aclaración, refiriendo que: </w:t>
      </w:r>
    </w:p>
    <w:p w14:paraId="5E7B04F6" w14:textId="77777777" w:rsidR="001D3987" w:rsidRPr="0051367A" w:rsidRDefault="001D3987" w:rsidP="001D398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ECEE8C3" w14:textId="7BBD90DF" w:rsidR="001D3987" w:rsidRPr="0051367A" w:rsidRDefault="001D3987" w:rsidP="001D3987">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Cs w:val="24"/>
        </w:rPr>
      </w:pPr>
      <w:r w:rsidRPr="0051367A">
        <w:rPr>
          <w:rFonts w:ascii="Palatino Linotype" w:eastAsia="Palatino Linotype" w:hAnsi="Palatino Linotype" w:cs="Palatino Linotype"/>
          <w:i/>
          <w:szCs w:val="24"/>
        </w:rPr>
        <w:t xml:space="preserve">En atención a la solicitud de información con folio 00228/LAPAZ/IP/2022, y en atención a la pregunta 1, por reglamento orgánico municipal me refiero al reglamento que tiene por objeto normar la estructura, funcionamiento, atribuciones y responsabilidades de las Dependencias y Entidades de la administración pública municipal. Atendiendo a la segunda pregunta, la temporalidad de la información es </w:t>
      </w:r>
      <w:r w:rsidRPr="0051367A">
        <w:rPr>
          <w:rFonts w:ascii="Palatino Linotype" w:eastAsia="Palatino Linotype" w:hAnsi="Palatino Linotype" w:cs="Palatino Linotype"/>
          <w:i/>
          <w:szCs w:val="24"/>
        </w:rPr>
        <w:lastRenderedPageBreak/>
        <w:t>sobre la actual administración 2022-2024, por lo que se solicitan los documentos vigentes a 2022</w:t>
      </w:r>
    </w:p>
    <w:p w14:paraId="42C46E29" w14:textId="77777777" w:rsidR="001D3987" w:rsidRPr="0051367A" w:rsidRDefault="001D3987" w:rsidP="000754F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36100B6" w14:textId="6DEBE7EA" w:rsidR="000754F9" w:rsidRPr="0051367A" w:rsidRDefault="001D3987" w:rsidP="000754F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 xml:space="preserve">Ampliación de plazo para emitir respuesta.  </w:t>
      </w:r>
      <w:r w:rsidR="000754F9" w:rsidRPr="0051367A">
        <w:rPr>
          <w:rFonts w:ascii="Palatino Linotype" w:eastAsia="Palatino Linotype" w:hAnsi="Palatino Linotype" w:cs="Palatino Linotype"/>
          <w:sz w:val="24"/>
          <w:szCs w:val="24"/>
        </w:rPr>
        <w:t xml:space="preserve">En fecha </w:t>
      </w:r>
      <w:r w:rsidR="000754F9" w:rsidRPr="0051367A">
        <w:rPr>
          <w:rFonts w:ascii="Palatino Linotype" w:eastAsia="Palatino Linotype" w:hAnsi="Palatino Linotype" w:cs="Palatino Linotype"/>
          <w:b/>
          <w:sz w:val="24"/>
          <w:szCs w:val="24"/>
        </w:rPr>
        <w:t>treinta y uno de agosto de dos mil veintidós</w:t>
      </w:r>
      <w:r w:rsidR="000754F9" w:rsidRPr="0051367A">
        <w:rPr>
          <w:rFonts w:ascii="Palatino Linotype" w:eastAsia="Palatino Linotype" w:hAnsi="Palatino Linotype" w:cs="Palatino Linotype"/>
          <w:sz w:val="24"/>
          <w:szCs w:val="24"/>
        </w:rPr>
        <w:t xml:space="preserve">, el </w:t>
      </w:r>
      <w:r w:rsidR="000754F9" w:rsidRPr="0051367A">
        <w:rPr>
          <w:rFonts w:ascii="Palatino Linotype" w:eastAsia="Palatino Linotype" w:hAnsi="Palatino Linotype" w:cs="Palatino Linotype"/>
          <w:b/>
          <w:sz w:val="24"/>
          <w:szCs w:val="24"/>
        </w:rPr>
        <w:t xml:space="preserve">SUJETO OBLIGADO </w:t>
      </w:r>
      <w:r w:rsidR="000754F9" w:rsidRPr="0051367A">
        <w:rPr>
          <w:rFonts w:ascii="Palatino Linotype" w:eastAsia="Palatino Linotype" w:hAnsi="Palatino Linotype" w:cs="Palatino Linotype"/>
          <w:sz w:val="24"/>
          <w:szCs w:val="24"/>
        </w:rPr>
        <w:t xml:space="preserve">aprobó la ampliación de plazo para emitir respuesta por siete días y, para ello adjuntó lo siguiente: </w:t>
      </w:r>
    </w:p>
    <w:p w14:paraId="19DF97AD" w14:textId="77777777" w:rsidR="000754F9" w:rsidRPr="0051367A" w:rsidRDefault="000754F9" w:rsidP="000754F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9639F88" w14:textId="6CBC4040" w:rsidR="000754F9" w:rsidRPr="0051367A" w:rsidRDefault="000754F9" w:rsidP="000754F9">
      <w:pPr>
        <w:pStyle w:val="Prrafodelista"/>
        <w:numPr>
          <w:ilvl w:val="0"/>
          <w:numId w:val="12"/>
        </w:numPr>
        <w:pBdr>
          <w:top w:val="nil"/>
          <w:left w:val="nil"/>
          <w:bottom w:val="nil"/>
          <w:right w:val="nil"/>
          <w:between w:val="nil"/>
        </w:pBdr>
        <w:spacing w:after="0" w:line="360" w:lineRule="auto"/>
        <w:ind w:left="993"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Acta de la Décimo Quinta Sesión Ordinaria del Comité de Transparencia de fecha diecinueve de agosto de dos mil veintidós, mediante la cual en su punto tres del Orden del Día, se aprueban la prórroga a esta solicitud de información. </w:t>
      </w:r>
    </w:p>
    <w:p w14:paraId="05820E69" w14:textId="77777777" w:rsidR="000754F9" w:rsidRPr="0051367A" w:rsidRDefault="000754F9" w:rsidP="000754F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6A6EE485" w:rsidR="00F8557D" w:rsidRPr="0051367A"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Respuesta.</w:t>
      </w:r>
      <w:r w:rsidRPr="0051367A">
        <w:rPr>
          <w:rFonts w:ascii="Palatino Linotype" w:eastAsia="Palatino Linotype" w:hAnsi="Palatino Linotype" w:cs="Palatino Linotype"/>
          <w:sz w:val="24"/>
          <w:szCs w:val="24"/>
        </w:rPr>
        <w:t xml:space="preserve"> Con fecha </w:t>
      </w:r>
      <w:r w:rsidR="000754F9" w:rsidRPr="0051367A">
        <w:rPr>
          <w:rFonts w:ascii="Palatino Linotype" w:eastAsia="Palatino Linotype" w:hAnsi="Palatino Linotype" w:cs="Palatino Linotype"/>
          <w:b/>
          <w:sz w:val="24"/>
          <w:szCs w:val="24"/>
        </w:rPr>
        <w:t xml:space="preserve">nueve de septiembre </w:t>
      </w:r>
      <w:r w:rsidRPr="0051367A">
        <w:rPr>
          <w:rFonts w:ascii="Palatino Linotype" w:eastAsia="Palatino Linotype" w:hAnsi="Palatino Linotype" w:cs="Palatino Linotype"/>
          <w:b/>
          <w:sz w:val="24"/>
          <w:szCs w:val="24"/>
        </w:rPr>
        <w:t>de dos mil veintidós</w:t>
      </w:r>
      <w:r w:rsidRPr="0051367A">
        <w:rPr>
          <w:rFonts w:ascii="Palatino Linotype" w:eastAsia="Palatino Linotype" w:hAnsi="Palatino Linotype" w:cs="Palatino Linotype"/>
          <w:sz w:val="24"/>
          <w:szCs w:val="24"/>
        </w:rPr>
        <w:t xml:space="preserve">, 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71997C2A" w14:textId="77777777" w:rsidR="000754F9" w:rsidRPr="0051367A" w:rsidRDefault="000754F9" w:rsidP="000754F9">
      <w:pPr>
        <w:spacing w:after="0" w:line="360"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BDD037" w14:textId="283D5391" w:rsidR="00F22AE1" w:rsidRPr="0051367A" w:rsidRDefault="000754F9" w:rsidP="000754F9">
      <w:pPr>
        <w:spacing w:after="0" w:line="360"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SE ADJUNTA LA RESPUESTA A SU SOLICITUD EN FORMATO PDF</w:t>
      </w:r>
    </w:p>
    <w:p w14:paraId="53BBA257" w14:textId="77777777" w:rsidR="000754F9" w:rsidRPr="0051367A" w:rsidRDefault="000754F9" w:rsidP="000754F9">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51367A" w:rsidRDefault="00646B44" w:rsidP="00B30C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El Sujeto Obligado a su respuesta adjuntó </w:t>
      </w:r>
      <w:r w:rsidR="00B30C44" w:rsidRPr="0051367A">
        <w:rPr>
          <w:rFonts w:ascii="Palatino Linotype" w:eastAsia="Palatino Linotype" w:hAnsi="Palatino Linotype" w:cs="Palatino Linotype"/>
          <w:sz w:val="24"/>
          <w:szCs w:val="24"/>
        </w:rPr>
        <w:t xml:space="preserve">el documento que se describe a continuación: </w:t>
      </w:r>
      <w:r w:rsidRPr="0051367A">
        <w:rPr>
          <w:rFonts w:ascii="Palatino Linotype" w:eastAsia="Palatino Linotype" w:hAnsi="Palatino Linotype" w:cs="Palatino Linotype"/>
          <w:sz w:val="24"/>
          <w:szCs w:val="24"/>
        </w:rPr>
        <w:t xml:space="preserve"> </w:t>
      </w:r>
    </w:p>
    <w:p w14:paraId="124EAFA9" w14:textId="77777777" w:rsidR="00B30C44" w:rsidRPr="0051367A" w:rsidRDefault="00B30C44" w:rsidP="00B30C44">
      <w:pPr>
        <w:spacing w:after="0" w:line="360" w:lineRule="auto"/>
        <w:ind w:right="49"/>
        <w:jc w:val="both"/>
        <w:rPr>
          <w:rFonts w:ascii="Palatino Linotype" w:eastAsia="Palatino Linotype" w:hAnsi="Palatino Linotype" w:cs="Palatino Linotype"/>
          <w:sz w:val="24"/>
          <w:szCs w:val="24"/>
        </w:rPr>
      </w:pPr>
    </w:p>
    <w:p w14:paraId="6FB59B4B" w14:textId="72DF263D" w:rsidR="00B30C44" w:rsidRPr="0051367A" w:rsidRDefault="00B30C44" w:rsidP="00B30C44">
      <w:pPr>
        <w:pStyle w:val="Prrafodelista"/>
        <w:numPr>
          <w:ilvl w:val="0"/>
          <w:numId w:val="8"/>
        </w:numPr>
        <w:spacing w:after="0" w:line="360" w:lineRule="auto"/>
        <w:ind w:right="49"/>
        <w:jc w:val="both"/>
        <w:rPr>
          <w:rFonts w:ascii="Palatino Linotype" w:eastAsia="Palatino Linotype" w:hAnsi="Palatino Linotype" w:cs="Palatino Linotype"/>
        </w:rPr>
      </w:pPr>
      <w:r w:rsidRPr="0051367A">
        <w:rPr>
          <w:rFonts w:ascii="Palatino Linotype" w:eastAsia="Palatino Linotype" w:hAnsi="Palatino Linotype" w:cs="Palatino Linotype"/>
        </w:rPr>
        <w:lastRenderedPageBreak/>
        <w:t xml:space="preserve">Oficio de fecha </w:t>
      </w:r>
      <w:r w:rsidR="000754F9" w:rsidRPr="0051367A">
        <w:rPr>
          <w:rFonts w:ascii="Palatino Linotype" w:eastAsia="Palatino Linotype" w:hAnsi="Palatino Linotype" w:cs="Palatino Linotype"/>
        </w:rPr>
        <w:t xml:space="preserve">nueve de septiembre de dos mil veintidós, la Coordinadora de la Unidad de Transparencia, informó que la solicitud de información fue formulada parcialmente </w:t>
      </w:r>
      <w:r w:rsidR="00A663D5" w:rsidRPr="0051367A">
        <w:rPr>
          <w:rFonts w:ascii="Palatino Linotype" w:eastAsia="Palatino Linotype" w:hAnsi="Palatino Linotype" w:cs="Palatino Linotype"/>
        </w:rPr>
        <w:t>a través</w:t>
      </w:r>
      <w:r w:rsidR="000754F9" w:rsidRPr="0051367A">
        <w:rPr>
          <w:rFonts w:ascii="Palatino Linotype" w:eastAsia="Palatino Linotype" w:hAnsi="Palatino Linotype" w:cs="Palatino Linotype"/>
        </w:rPr>
        <w:t xml:space="preserve"> de planteamientos </w:t>
      </w:r>
      <w:r w:rsidR="00484BB6" w:rsidRPr="0051367A">
        <w:rPr>
          <w:rFonts w:ascii="Palatino Linotype" w:eastAsia="Palatino Linotype" w:hAnsi="Palatino Linotype" w:cs="Palatino Linotype"/>
        </w:rPr>
        <w:t xml:space="preserve">en donde no se identifica de manera concreta y precisa el documento que requiere, además de que se vierten manifestaciones subjetivas que no pueden ser atendidas mediante el derecho de acceso a la información. </w:t>
      </w:r>
    </w:p>
    <w:p w14:paraId="3C12EE45" w14:textId="69F987D6" w:rsidR="00484BB6" w:rsidRPr="0051367A" w:rsidRDefault="00484BB6" w:rsidP="00484BB6">
      <w:pPr>
        <w:pStyle w:val="Prrafodelista"/>
        <w:spacing w:after="0" w:line="360" w:lineRule="auto"/>
        <w:ind w:right="49"/>
        <w:jc w:val="both"/>
        <w:rPr>
          <w:rFonts w:ascii="Palatino Linotype" w:eastAsia="Palatino Linotype" w:hAnsi="Palatino Linotype" w:cs="Palatino Linotype"/>
        </w:rPr>
      </w:pPr>
      <w:r w:rsidRPr="0051367A">
        <w:rPr>
          <w:rFonts w:ascii="Palatino Linotype" w:eastAsia="Palatino Linotype" w:hAnsi="Palatino Linotype" w:cs="Palatino Linotype"/>
        </w:rPr>
        <w:t xml:space="preserve">Asimismo, refirió que parte de la solicitud de información, se tratan de manifestaciones y cuestionamientos que no constituyen el derecho de acceso a la información pública, sino un derecho de expresión debido a que se tratan de manifestaciones subjetivas y declaraciones que no se colman con la entrega de documentos. </w:t>
      </w:r>
    </w:p>
    <w:p w14:paraId="6120C987" w14:textId="682419CC" w:rsidR="00484BB6" w:rsidRPr="0051367A" w:rsidRDefault="00484BB6" w:rsidP="00484BB6">
      <w:pPr>
        <w:pStyle w:val="Prrafodelista"/>
        <w:spacing w:after="0" w:line="360" w:lineRule="auto"/>
        <w:ind w:right="49"/>
        <w:jc w:val="both"/>
        <w:rPr>
          <w:rFonts w:ascii="Palatino Linotype" w:eastAsia="Palatino Linotype" w:hAnsi="Palatino Linotype" w:cs="Palatino Linotype"/>
        </w:rPr>
      </w:pPr>
      <w:r w:rsidRPr="0051367A">
        <w:rPr>
          <w:rFonts w:ascii="Palatino Linotype" w:eastAsia="Palatino Linotype" w:hAnsi="Palatino Linotype" w:cs="Palatino Linotype"/>
        </w:rPr>
        <w:t xml:space="preserve">Además de ello, hace mención que el Particular omitió precisar a través del desahogo de la aclaración, los documentos que requería y su temporalidad. </w:t>
      </w:r>
    </w:p>
    <w:p w14:paraId="25136F3A" w14:textId="77777777" w:rsidR="00B30C44" w:rsidRPr="0051367A" w:rsidRDefault="00B30C44">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759EDBF5" w14:textId="039097CC" w:rsidR="00F8557D" w:rsidRPr="0051367A"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El Particular, derivado de la respuesta del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xml:space="preserve"> interpuso Recurso de Revisión a través del </w:t>
      </w:r>
      <w:r w:rsidRPr="0051367A">
        <w:rPr>
          <w:rFonts w:ascii="Palatino Linotype" w:eastAsia="Palatino Linotype" w:hAnsi="Palatino Linotype" w:cs="Palatino Linotype"/>
          <w:b/>
          <w:sz w:val="24"/>
          <w:szCs w:val="24"/>
        </w:rPr>
        <w:t>SAIMEX</w:t>
      </w:r>
      <w:r w:rsidRPr="0051367A">
        <w:rPr>
          <w:rFonts w:ascii="Palatino Linotype" w:eastAsia="Palatino Linotype" w:hAnsi="Palatino Linotype" w:cs="Palatino Linotype"/>
          <w:sz w:val="24"/>
          <w:szCs w:val="24"/>
        </w:rPr>
        <w:t xml:space="preserve"> en fecha </w:t>
      </w:r>
      <w:r w:rsidR="00484BB6" w:rsidRPr="0051367A">
        <w:rPr>
          <w:rFonts w:ascii="Palatino Linotype" w:eastAsia="Palatino Linotype" w:hAnsi="Palatino Linotype" w:cs="Palatino Linotype"/>
          <w:b/>
          <w:sz w:val="24"/>
          <w:szCs w:val="24"/>
        </w:rPr>
        <w:t>doce</w:t>
      </w:r>
      <w:r w:rsidR="00F22AE1" w:rsidRPr="0051367A">
        <w:rPr>
          <w:rFonts w:ascii="Palatino Linotype" w:eastAsia="Palatino Linotype" w:hAnsi="Palatino Linotype" w:cs="Palatino Linotype"/>
          <w:b/>
          <w:sz w:val="24"/>
          <w:szCs w:val="24"/>
        </w:rPr>
        <w:t xml:space="preserve"> de septiembre</w:t>
      </w:r>
      <w:r w:rsidR="00B30C44" w:rsidRPr="0051367A">
        <w:rPr>
          <w:rFonts w:ascii="Palatino Linotype" w:eastAsia="Palatino Linotype" w:hAnsi="Palatino Linotype" w:cs="Palatino Linotype"/>
          <w:b/>
          <w:sz w:val="24"/>
          <w:szCs w:val="24"/>
        </w:rPr>
        <w:t xml:space="preserve"> </w:t>
      </w:r>
      <w:r w:rsidRPr="0051367A">
        <w:rPr>
          <w:rFonts w:ascii="Palatino Linotype" w:eastAsia="Palatino Linotype" w:hAnsi="Palatino Linotype" w:cs="Palatino Linotype"/>
          <w:b/>
          <w:sz w:val="24"/>
          <w:szCs w:val="24"/>
        </w:rPr>
        <w:t>de dos mil veintidós</w:t>
      </w:r>
      <w:r w:rsidRPr="0051367A">
        <w:rPr>
          <w:rFonts w:ascii="Palatino Linotype" w:eastAsia="Palatino Linotype" w:hAnsi="Palatino Linotype" w:cs="Palatino Linotype"/>
          <w:sz w:val="24"/>
          <w:szCs w:val="24"/>
        </w:rPr>
        <w:t>, a través del cual expresó lo siguiente:</w:t>
      </w:r>
    </w:p>
    <w:p w14:paraId="6A6948AD" w14:textId="77777777" w:rsidR="00F8557D" w:rsidRPr="0051367A"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48C227E1" w:rsidR="00F8557D" w:rsidRPr="0051367A"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51367A">
        <w:rPr>
          <w:rFonts w:ascii="Palatino Linotype" w:eastAsia="Palatino Linotype" w:hAnsi="Palatino Linotype" w:cs="Palatino Linotype"/>
          <w:b/>
          <w:sz w:val="24"/>
          <w:szCs w:val="24"/>
        </w:rPr>
        <w:t xml:space="preserve">Acto impugnado. </w:t>
      </w:r>
      <w:r w:rsidRPr="0051367A">
        <w:rPr>
          <w:rFonts w:ascii="Palatino Linotype" w:eastAsia="Palatino Linotype" w:hAnsi="Palatino Linotype" w:cs="Palatino Linotype"/>
        </w:rPr>
        <w:t>“</w:t>
      </w:r>
      <w:r w:rsidR="00484BB6" w:rsidRPr="0051367A">
        <w:rPr>
          <w:rFonts w:ascii="Palatino Linotype" w:eastAsia="Palatino Linotype" w:hAnsi="Palatino Linotype" w:cs="Palatino Linotype"/>
          <w:i/>
        </w:rPr>
        <w:t>La respuesta dada no es satisfactoria y se alegan argumentos no validos</w:t>
      </w:r>
      <w:r w:rsidRPr="0051367A">
        <w:rPr>
          <w:rFonts w:ascii="Palatino Linotype" w:eastAsia="Palatino Linotype" w:hAnsi="Palatino Linotype" w:cs="Palatino Linotype"/>
          <w:i/>
        </w:rPr>
        <w:t>”.</w:t>
      </w:r>
    </w:p>
    <w:p w14:paraId="3CF073E1" w14:textId="77777777" w:rsidR="00F8557D" w:rsidRPr="0051367A"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10C78187" w:rsidR="00F8557D" w:rsidRPr="0051367A"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u w:val="single"/>
        </w:rPr>
      </w:pPr>
      <w:r w:rsidRPr="0051367A">
        <w:rPr>
          <w:rFonts w:ascii="Palatino Linotype" w:eastAsia="Palatino Linotype" w:hAnsi="Palatino Linotype" w:cs="Palatino Linotype"/>
          <w:b/>
          <w:sz w:val="24"/>
          <w:szCs w:val="24"/>
        </w:rPr>
        <w:t xml:space="preserve">Razones o motivos de la inconformidad: </w:t>
      </w:r>
      <w:r w:rsidRPr="0051367A">
        <w:rPr>
          <w:rFonts w:ascii="Palatino Linotype" w:eastAsia="Palatino Linotype" w:hAnsi="Palatino Linotype" w:cs="Palatino Linotype"/>
        </w:rPr>
        <w:t>“</w:t>
      </w:r>
      <w:r w:rsidR="00484BB6" w:rsidRPr="0051367A">
        <w:rPr>
          <w:rFonts w:ascii="Palatino Linotype" w:eastAsia="Palatino Linotype" w:hAnsi="Palatino Linotype" w:cs="Palatino Linotype"/>
          <w:bCs/>
          <w:i/>
        </w:rPr>
        <w:t xml:space="preserve">La respuesta dada no es satisfactoria, dado que en el documento entregado se alega que la solicitud de información no es atendida por contener manifestaciones subjetivas lo cual es </w:t>
      </w:r>
      <w:proofErr w:type="gramStart"/>
      <w:r w:rsidR="00484BB6" w:rsidRPr="0051367A">
        <w:rPr>
          <w:rFonts w:ascii="Palatino Linotype" w:eastAsia="Palatino Linotype" w:hAnsi="Palatino Linotype" w:cs="Palatino Linotype"/>
          <w:bCs/>
          <w:i/>
        </w:rPr>
        <w:t>erróneo ,</w:t>
      </w:r>
      <w:proofErr w:type="gramEnd"/>
      <w:r w:rsidR="00484BB6" w:rsidRPr="0051367A">
        <w:rPr>
          <w:rFonts w:ascii="Palatino Linotype" w:eastAsia="Palatino Linotype" w:hAnsi="Palatino Linotype" w:cs="Palatino Linotype"/>
          <w:bCs/>
          <w:i/>
        </w:rPr>
        <w:t xml:space="preserve"> dado que lo solicitado fue lo que a continuación se cita "proporcionar en formato </w:t>
      </w:r>
      <w:proofErr w:type="spellStart"/>
      <w:r w:rsidR="00484BB6" w:rsidRPr="0051367A">
        <w:rPr>
          <w:rFonts w:ascii="Palatino Linotype" w:eastAsia="Palatino Linotype" w:hAnsi="Palatino Linotype" w:cs="Palatino Linotype"/>
          <w:bCs/>
          <w:i/>
        </w:rPr>
        <w:t>pdf</w:t>
      </w:r>
      <w:proofErr w:type="spellEnd"/>
      <w:r w:rsidR="00484BB6" w:rsidRPr="0051367A">
        <w:rPr>
          <w:rFonts w:ascii="Palatino Linotype" w:eastAsia="Palatino Linotype" w:hAnsi="Palatino Linotype" w:cs="Palatino Linotype"/>
          <w:bCs/>
          <w:i/>
        </w:rPr>
        <w:t xml:space="preserve"> documentos completos del Bando Municipal 2022 o en su caso el que se encuentre vigente, de igual forma el Plan de desarrollo urbano completo y el reglamento orgánico municipal. Además de los documentos referente al presupuesto de egresos e ingresos aprobados para el municipio de </w:t>
      </w:r>
      <w:r w:rsidR="00484BB6" w:rsidRPr="0051367A">
        <w:rPr>
          <w:rFonts w:ascii="Palatino Linotype" w:eastAsia="Palatino Linotype" w:hAnsi="Palatino Linotype" w:cs="Palatino Linotype"/>
          <w:bCs/>
          <w:i/>
        </w:rPr>
        <w:lastRenderedPageBreak/>
        <w:t xml:space="preserve">La Paz Estado de México. Los anteriores documentos se solicitan de forma completa y sin omisiones", posteriormente en la aclaración se señaló lo siguiente: "En atención a la solicitud de información con folio 00228/LAPAZ/IP/2022, y en atención a la pregunta 1, por reglamento orgánico municipal me refiero al reglamento que tiene por objeto normar la estructura, funcionamiento, atribuciones y responsabilidades de las Dependencias y Entidades de la administración pública municipal. Atendiendo a la segunda pregunta, la temporalidad de la información es sobre la actual administración 2022-2024, por lo que se solicitan los documentos vigentes a 2022", </w:t>
      </w:r>
      <w:r w:rsidR="00484BB6" w:rsidRPr="0051367A">
        <w:rPr>
          <w:rFonts w:ascii="Palatino Linotype" w:eastAsia="Palatino Linotype" w:hAnsi="Palatino Linotype" w:cs="Palatino Linotype"/>
          <w:b/>
          <w:bCs/>
          <w:i/>
          <w:u w:val="single"/>
        </w:rPr>
        <w:t>en este sentido no se está haciendo alusión a asuntos subjetivos y sí se señala la temporalidad de la respuesta solicitada, por lo que la respuesta dada por las autoridades carece de lógica y fundamento.</w:t>
      </w:r>
      <w:r w:rsidR="00F22AE1" w:rsidRPr="0051367A">
        <w:rPr>
          <w:rFonts w:ascii="Palatino Linotype" w:eastAsia="Palatino Linotype" w:hAnsi="Palatino Linotype" w:cs="Palatino Linotype"/>
          <w:b/>
          <w:i/>
          <w:u w:val="single"/>
        </w:rPr>
        <w:t>”.</w:t>
      </w:r>
    </w:p>
    <w:p w14:paraId="0F61B626"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0ECA2F98" w14:textId="140C82FF" w:rsidR="00484BB6" w:rsidRPr="0051367A" w:rsidRDefault="00484BB6">
      <w:pPr>
        <w:spacing w:after="0" w:line="360" w:lineRule="auto"/>
        <w:ind w:right="49"/>
        <w:jc w:val="both"/>
        <w:rPr>
          <w:rFonts w:ascii="Palatino Linotype" w:eastAsia="Palatino Linotype" w:hAnsi="Palatino Linotype" w:cs="Palatino Linotype"/>
          <w:szCs w:val="24"/>
        </w:rPr>
      </w:pPr>
      <w:r w:rsidRPr="0051367A">
        <w:rPr>
          <w:rFonts w:ascii="Palatino Linotype" w:eastAsia="Palatino Linotype" w:hAnsi="Palatino Linotype" w:cs="Palatino Linotype"/>
          <w:szCs w:val="24"/>
        </w:rPr>
        <w:t xml:space="preserve">Asimismo, adjuntó a su Recurso de Revisión, el oficio de fecha nueve de septiembre de dos mil veintidós, signado por la Coordinadora de la Unidad de Transparencia, proporcionado en respuesta. </w:t>
      </w:r>
    </w:p>
    <w:p w14:paraId="70E4C954" w14:textId="77777777" w:rsidR="00484BB6" w:rsidRPr="0051367A" w:rsidRDefault="00484BB6">
      <w:pPr>
        <w:spacing w:after="0" w:line="360" w:lineRule="auto"/>
        <w:ind w:right="49"/>
        <w:jc w:val="both"/>
        <w:rPr>
          <w:rFonts w:ascii="Palatino Linotype" w:eastAsia="Palatino Linotype" w:hAnsi="Palatino Linotype" w:cs="Palatino Linotype"/>
          <w:sz w:val="24"/>
          <w:szCs w:val="24"/>
        </w:rPr>
      </w:pPr>
    </w:p>
    <w:p w14:paraId="32957FFC" w14:textId="106ED1EE" w:rsidR="00F8557D" w:rsidRPr="0051367A"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Turno.</w:t>
      </w:r>
      <w:r w:rsidRPr="0051367A">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B30C44" w:rsidRPr="0051367A">
        <w:rPr>
          <w:rFonts w:ascii="Palatino Linotype" w:eastAsia="Palatino Linotype" w:hAnsi="Palatino Linotype" w:cs="Palatino Linotype"/>
          <w:b/>
          <w:sz w:val="24"/>
          <w:szCs w:val="24"/>
        </w:rPr>
        <w:t>1</w:t>
      </w:r>
      <w:r w:rsidR="00484BB6" w:rsidRPr="0051367A">
        <w:rPr>
          <w:rFonts w:ascii="Palatino Linotype" w:eastAsia="Palatino Linotype" w:hAnsi="Palatino Linotype" w:cs="Palatino Linotype"/>
          <w:b/>
          <w:sz w:val="24"/>
          <w:szCs w:val="24"/>
        </w:rPr>
        <w:t>4654</w:t>
      </w:r>
      <w:r w:rsidRPr="0051367A">
        <w:rPr>
          <w:rFonts w:ascii="Palatino Linotype" w:eastAsia="Palatino Linotype" w:hAnsi="Palatino Linotype" w:cs="Palatino Linotype"/>
          <w:b/>
          <w:sz w:val="24"/>
          <w:szCs w:val="24"/>
        </w:rPr>
        <w:t>/INFOEM/IP/RR/2022</w:t>
      </w:r>
      <w:r w:rsidRPr="0051367A">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51367A"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253E238D" w:rsidR="00F8557D" w:rsidRPr="0051367A"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Admisión del recurso de revisión</w:t>
      </w:r>
      <w:r w:rsidRPr="0051367A">
        <w:rPr>
          <w:rFonts w:ascii="Palatino Linotype" w:eastAsia="Palatino Linotype" w:hAnsi="Palatino Linotype" w:cs="Palatino Linotype"/>
          <w:sz w:val="24"/>
          <w:szCs w:val="24"/>
        </w:rPr>
        <w:t xml:space="preserve">: En fecha </w:t>
      </w:r>
      <w:r w:rsidR="00484BB6" w:rsidRPr="0051367A">
        <w:rPr>
          <w:rFonts w:ascii="Palatino Linotype" w:eastAsia="Palatino Linotype" w:hAnsi="Palatino Linotype" w:cs="Palatino Linotype"/>
          <w:b/>
          <w:sz w:val="24"/>
          <w:szCs w:val="24"/>
        </w:rPr>
        <w:t>quince</w:t>
      </w:r>
      <w:r w:rsidR="00F22AE1" w:rsidRPr="0051367A">
        <w:rPr>
          <w:rFonts w:ascii="Palatino Linotype" w:eastAsia="Palatino Linotype" w:hAnsi="Palatino Linotype" w:cs="Palatino Linotype"/>
          <w:b/>
          <w:sz w:val="24"/>
          <w:szCs w:val="24"/>
        </w:rPr>
        <w:t xml:space="preserve"> de septiembre </w:t>
      </w:r>
      <w:r w:rsidRPr="0051367A">
        <w:rPr>
          <w:rFonts w:ascii="Palatino Linotype" w:eastAsia="Palatino Linotype" w:hAnsi="Palatino Linotype" w:cs="Palatino Linotype"/>
          <w:b/>
          <w:sz w:val="24"/>
          <w:szCs w:val="24"/>
        </w:rPr>
        <w:t>de dos mil veintidós</w:t>
      </w:r>
      <w:r w:rsidRPr="0051367A">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w:t>
      </w:r>
      <w:r w:rsidRPr="0051367A">
        <w:rPr>
          <w:rFonts w:ascii="Palatino Linotype" w:eastAsia="Palatino Linotype" w:hAnsi="Palatino Linotype" w:cs="Palatino Linotype"/>
          <w:sz w:val="24"/>
          <w:szCs w:val="24"/>
        </w:rPr>
        <w:lastRenderedPageBreak/>
        <w:t xml:space="preserve">manifestaran lo que a su derecho resultara conveniente, ofrecieran pruebas, formularan alegatos y el Sujeto Obligado presentara su informe justificado. </w:t>
      </w:r>
    </w:p>
    <w:p w14:paraId="24E34316" w14:textId="77777777" w:rsidR="00F8557D" w:rsidRPr="0051367A"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D91703E" w14:textId="050704CC" w:rsidR="00F8557D" w:rsidRPr="0051367A"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 xml:space="preserve">Informe Justificado. </w:t>
      </w:r>
      <w:r w:rsidR="00484BB6" w:rsidRPr="0051367A">
        <w:rPr>
          <w:rFonts w:ascii="Palatino Linotype" w:eastAsia="Palatino Linotype" w:hAnsi="Palatino Linotype" w:cs="Palatino Linotype"/>
          <w:sz w:val="24"/>
          <w:szCs w:val="24"/>
        </w:rPr>
        <w:t xml:space="preserve">El </w:t>
      </w:r>
      <w:r w:rsidR="00484BB6" w:rsidRPr="0051367A">
        <w:rPr>
          <w:rFonts w:ascii="Palatino Linotype" w:eastAsia="Palatino Linotype" w:hAnsi="Palatino Linotype" w:cs="Palatino Linotype"/>
          <w:b/>
          <w:sz w:val="24"/>
          <w:szCs w:val="24"/>
        </w:rPr>
        <w:t>SUJETO OBLIGADO</w:t>
      </w:r>
      <w:r w:rsidR="00484BB6" w:rsidRPr="0051367A">
        <w:rPr>
          <w:rFonts w:ascii="Palatino Linotype" w:eastAsia="Palatino Linotype" w:hAnsi="Palatino Linotype" w:cs="Palatino Linotype"/>
          <w:sz w:val="24"/>
          <w:szCs w:val="24"/>
        </w:rPr>
        <w:t xml:space="preserve"> fue omiso en rendir su informe justificado, por su parte, el </w:t>
      </w:r>
      <w:r w:rsidR="00484BB6" w:rsidRPr="0051367A">
        <w:rPr>
          <w:rFonts w:ascii="Palatino Linotype" w:eastAsia="Palatino Linotype" w:hAnsi="Palatino Linotype" w:cs="Palatino Linotype"/>
          <w:b/>
          <w:sz w:val="24"/>
          <w:szCs w:val="24"/>
        </w:rPr>
        <w:t>PARTICULAR</w:t>
      </w:r>
      <w:r w:rsidR="00484BB6" w:rsidRPr="0051367A">
        <w:rPr>
          <w:rFonts w:ascii="Palatino Linotype" w:eastAsia="Palatino Linotype" w:hAnsi="Palatino Linotype" w:cs="Palatino Linotype"/>
          <w:sz w:val="24"/>
          <w:szCs w:val="24"/>
        </w:rPr>
        <w:t xml:space="preserve"> en fecha dieciséis de septiembre de dos mil veintidós manifestó lo que a su derecho convino, a través de lo siguiente: </w:t>
      </w:r>
    </w:p>
    <w:p w14:paraId="12A953F8" w14:textId="77777777" w:rsidR="00484BB6" w:rsidRPr="0051367A" w:rsidRDefault="00484BB6" w:rsidP="00484BB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F8BDEC8" w14:textId="344339C0" w:rsidR="00DB71F7" w:rsidRPr="0051367A" w:rsidRDefault="00484BB6" w:rsidP="00DB71F7">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51367A">
        <w:rPr>
          <w:rFonts w:ascii="Palatino Linotype" w:eastAsia="Palatino Linotype" w:hAnsi="Palatino Linotype" w:cs="Palatino Linotype"/>
          <w:szCs w:val="24"/>
        </w:rPr>
        <w:t xml:space="preserve">Oficio en el que precisa que la solicitud de información no está haciendo alusión a asuntos subjetivos, ya que se especifica el documento solicitado y se señala la temporalidad, por lo que, la respuesta proporcionada por el Ayuntamiento de la Paz carece de lógica y fundamento. </w:t>
      </w:r>
    </w:p>
    <w:p w14:paraId="1F6309EB"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119BAACD" w14:textId="46C9BADD" w:rsidR="00F8557D" w:rsidRPr="0051367A" w:rsidRDefault="00646B44" w:rsidP="00F22AE1">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Ampliación de plazo:</w:t>
      </w:r>
      <w:r w:rsidRPr="0051367A">
        <w:rPr>
          <w:rFonts w:ascii="Palatino Linotype" w:eastAsia="Palatino Linotype" w:hAnsi="Palatino Linotype" w:cs="Palatino Linotype"/>
          <w:sz w:val="24"/>
          <w:szCs w:val="24"/>
        </w:rPr>
        <w:t xml:space="preserve"> El </w:t>
      </w:r>
      <w:r w:rsidR="00484BB6" w:rsidRPr="0051367A">
        <w:rPr>
          <w:rFonts w:ascii="Palatino Linotype" w:eastAsia="Palatino Linotype" w:hAnsi="Palatino Linotype" w:cs="Palatino Linotype"/>
          <w:b/>
          <w:sz w:val="24"/>
          <w:szCs w:val="24"/>
        </w:rPr>
        <w:t xml:space="preserve">uno de febrero </w:t>
      </w:r>
      <w:r w:rsidR="00DB71F7" w:rsidRPr="0051367A">
        <w:rPr>
          <w:rFonts w:ascii="Palatino Linotype" w:eastAsia="Palatino Linotype" w:hAnsi="Palatino Linotype" w:cs="Palatino Linotype"/>
          <w:b/>
          <w:sz w:val="24"/>
          <w:szCs w:val="24"/>
        </w:rPr>
        <w:t>de dos mil veintitrés</w:t>
      </w:r>
      <w:r w:rsidRPr="0051367A">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4127EF6" w14:textId="77777777" w:rsidR="00484BB6" w:rsidRPr="0051367A" w:rsidRDefault="00484BB6" w:rsidP="00484BB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44421177" w14:textId="149D7292" w:rsidR="008755B0"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EF90D1"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93442B"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52AAFFD6"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51367A" w:rsidRDefault="00646B44">
      <w:pPr>
        <w:tabs>
          <w:tab w:val="left" w:pos="709"/>
        </w:tabs>
        <w:spacing w:after="0" w:line="360" w:lineRule="auto"/>
        <w:ind w:left="567" w:right="560"/>
        <w:jc w:val="both"/>
        <w:rPr>
          <w:rFonts w:ascii="Palatino Linotype" w:eastAsia="Palatino Linotype" w:hAnsi="Palatino Linotype" w:cs="Palatino Linotype"/>
        </w:rPr>
      </w:pPr>
      <w:r w:rsidRPr="0051367A">
        <w:rPr>
          <w:rFonts w:ascii="Palatino Linotype" w:eastAsia="Palatino Linotype" w:hAnsi="Palatino Linotype" w:cs="Palatino Linotype"/>
          <w:b/>
          <w:sz w:val="24"/>
          <w:szCs w:val="24"/>
        </w:rPr>
        <w:t>a</w:t>
      </w:r>
      <w:r w:rsidRPr="0051367A">
        <w:rPr>
          <w:rFonts w:ascii="Palatino Linotype" w:eastAsia="Palatino Linotype" w:hAnsi="Palatino Linotype" w:cs="Palatino Linotype"/>
          <w:b/>
        </w:rPr>
        <w:t>)    Complejidad del asunto:</w:t>
      </w:r>
      <w:r w:rsidRPr="0051367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51367A" w:rsidRDefault="00646B44">
      <w:pPr>
        <w:tabs>
          <w:tab w:val="left" w:pos="709"/>
        </w:tabs>
        <w:spacing w:after="0" w:line="360" w:lineRule="auto"/>
        <w:ind w:left="567" w:right="560"/>
        <w:jc w:val="both"/>
        <w:rPr>
          <w:rFonts w:ascii="Palatino Linotype" w:eastAsia="Palatino Linotype" w:hAnsi="Palatino Linotype" w:cs="Palatino Linotype"/>
        </w:rPr>
      </w:pPr>
      <w:r w:rsidRPr="0051367A">
        <w:rPr>
          <w:rFonts w:ascii="Palatino Linotype" w:eastAsia="Palatino Linotype" w:hAnsi="Palatino Linotype" w:cs="Palatino Linotype"/>
          <w:b/>
        </w:rPr>
        <w:t>b)   Actividad Procesal del interesado</w:t>
      </w:r>
      <w:r w:rsidRPr="0051367A">
        <w:rPr>
          <w:rFonts w:ascii="Palatino Linotype" w:eastAsia="Palatino Linotype" w:hAnsi="Palatino Linotype" w:cs="Palatino Linotype"/>
        </w:rPr>
        <w:t>: Acciones u omisiones del interesado.</w:t>
      </w:r>
    </w:p>
    <w:p w14:paraId="4E15E9F6" w14:textId="77777777" w:rsidR="00F8557D" w:rsidRPr="0051367A" w:rsidRDefault="00646B44">
      <w:pPr>
        <w:tabs>
          <w:tab w:val="left" w:pos="851"/>
        </w:tabs>
        <w:spacing w:after="0" w:line="360" w:lineRule="auto"/>
        <w:ind w:left="567" w:right="560"/>
        <w:jc w:val="both"/>
        <w:rPr>
          <w:rFonts w:ascii="Palatino Linotype" w:eastAsia="Palatino Linotype" w:hAnsi="Palatino Linotype" w:cs="Palatino Linotype"/>
        </w:rPr>
      </w:pPr>
      <w:r w:rsidRPr="0051367A">
        <w:rPr>
          <w:rFonts w:ascii="Palatino Linotype" w:eastAsia="Palatino Linotype" w:hAnsi="Palatino Linotype" w:cs="Palatino Linotype"/>
          <w:b/>
        </w:rPr>
        <w:lastRenderedPageBreak/>
        <w:t>c)  Conducta de la Autoridad:</w:t>
      </w:r>
      <w:r w:rsidRPr="0051367A">
        <w:rPr>
          <w:rFonts w:ascii="Palatino Linotype" w:eastAsia="Palatino Linotype" w:hAnsi="Palatino Linotype" w:cs="Palatino Linotype"/>
        </w:rPr>
        <w:t xml:space="preserve"> Las Acciones u omisiones realizadas en el procedimiento. Así como si la autoridad actuó con la debida diligencia.</w:t>
      </w:r>
    </w:p>
    <w:p w14:paraId="39BD5EC1" w14:textId="77777777" w:rsidR="00F8557D" w:rsidRPr="0051367A" w:rsidRDefault="00646B44">
      <w:pPr>
        <w:tabs>
          <w:tab w:val="left" w:pos="851"/>
        </w:tabs>
        <w:spacing w:after="0" w:line="360" w:lineRule="auto"/>
        <w:ind w:left="567" w:right="560"/>
        <w:jc w:val="both"/>
        <w:rPr>
          <w:rFonts w:ascii="Palatino Linotype" w:eastAsia="Palatino Linotype" w:hAnsi="Palatino Linotype" w:cs="Palatino Linotype"/>
        </w:rPr>
      </w:pPr>
      <w:r w:rsidRPr="0051367A">
        <w:rPr>
          <w:rFonts w:ascii="Palatino Linotype" w:eastAsia="Palatino Linotype" w:hAnsi="Palatino Linotype" w:cs="Palatino Linotype"/>
          <w:b/>
        </w:rPr>
        <w:t>d) La afectación generada en la situación jurídica de la persona involucrada en el proceso:</w:t>
      </w:r>
      <w:r w:rsidRPr="0051367A">
        <w:rPr>
          <w:rFonts w:ascii="Palatino Linotype" w:eastAsia="Palatino Linotype" w:hAnsi="Palatino Linotype" w:cs="Palatino Linotype"/>
        </w:rPr>
        <w:t xml:space="preserve"> Violación a sus derechos humanos.</w:t>
      </w:r>
    </w:p>
    <w:p w14:paraId="30E8EA88"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727A23C4"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6E8283A9"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51367A">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51367A">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0313729C"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1367A">
        <w:rPr>
          <w:rFonts w:ascii="Palatino Linotype" w:eastAsia="Palatino Linotype" w:hAnsi="Palatino Linotype" w:cs="Palatino Linotype"/>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20704A"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27FBE521" w14:textId="77777777" w:rsidR="00F8557D" w:rsidRPr="0051367A" w:rsidRDefault="00646B44">
      <w:pPr>
        <w:spacing w:after="0" w:line="360" w:lineRule="auto"/>
        <w:ind w:left="567" w:right="56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51367A">
        <w:rPr>
          <w:rFonts w:ascii="Palatino Linotype" w:eastAsia="Palatino Linotype" w:hAnsi="Palatino Linotype" w:cs="Palatino Linotype"/>
          <w:sz w:val="24"/>
          <w:szCs w:val="24"/>
        </w:rPr>
        <w:t xml:space="preserve"> consultable en el Seminario Judicial de la Federación y su gaceta, con el registro digital 2002351.</w:t>
      </w:r>
    </w:p>
    <w:p w14:paraId="0591EEE5" w14:textId="77777777" w:rsidR="00F8557D" w:rsidRPr="0051367A" w:rsidRDefault="00646B44">
      <w:pPr>
        <w:spacing w:after="0" w:line="360" w:lineRule="auto"/>
        <w:ind w:left="567" w:right="56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4A867ABE" w14:textId="77777777" w:rsidR="00F8557D" w:rsidRPr="0051367A" w:rsidRDefault="00646B44">
      <w:pPr>
        <w:spacing w:after="0" w:line="360" w:lineRule="auto"/>
        <w:ind w:left="567" w:right="56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51367A">
        <w:rPr>
          <w:rFonts w:ascii="Palatino Linotype" w:eastAsia="Palatino Linotype" w:hAnsi="Palatino Linotype" w:cs="Palatino Linotype"/>
          <w:sz w:val="24"/>
          <w:szCs w:val="24"/>
        </w:rPr>
        <w:t xml:space="preserve"> visible en el Seminario Judicial de la Federación y su gaceta, con el registro digital 2002350.</w:t>
      </w:r>
    </w:p>
    <w:p w14:paraId="241FA3AA" w14:textId="77777777" w:rsidR="00F8557D" w:rsidRPr="0051367A"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1DA15107" w:rsidR="00F8557D" w:rsidRPr="0051367A"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AE455F" w14:textId="77777777" w:rsidR="00E2699F" w:rsidRPr="0051367A"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3684004" w14:textId="6FAF183F" w:rsidR="00484BB6" w:rsidRPr="0051367A" w:rsidRDefault="00484BB6" w:rsidP="00484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lastRenderedPageBreak/>
        <w:t>Cierre de instrucción</w:t>
      </w:r>
      <w:r w:rsidRPr="0051367A">
        <w:rPr>
          <w:rFonts w:ascii="Palatino Linotype" w:eastAsia="Palatino Linotype" w:hAnsi="Palatino Linotype" w:cs="Palatino Linotype"/>
          <w:sz w:val="24"/>
          <w:szCs w:val="24"/>
        </w:rPr>
        <w:t xml:space="preserve">. En fecha </w:t>
      </w:r>
      <w:r w:rsidRPr="0051367A">
        <w:rPr>
          <w:rFonts w:ascii="Palatino Linotype" w:eastAsia="Palatino Linotype" w:hAnsi="Palatino Linotype" w:cs="Palatino Linotype"/>
          <w:b/>
          <w:sz w:val="24"/>
          <w:szCs w:val="24"/>
        </w:rPr>
        <w:t>uno de febrero de dos mil veintitrés</w:t>
      </w:r>
      <w:r w:rsidRPr="0051367A">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740FE49" w14:textId="77777777" w:rsidR="00484BB6" w:rsidRPr="0051367A" w:rsidRDefault="00484BB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508EF24D" w:rsidR="00DB71F7"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6F263D8" w14:textId="77777777" w:rsidR="00F22AE1" w:rsidRPr="0051367A" w:rsidRDefault="00F22AE1">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51367A" w:rsidRDefault="00646B44">
      <w:pPr>
        <w:spacing w:after="0" w:line="360" w:lineRule="auto"/>
        <w:ind w:right="49"/>
        <w:jc w:val="center"/>
        <w:rPr>
          <w:rFonts w:ascii="Palatino Linotype" w:eastAsia="Palatino Linotype" w:hAnsi="Palatino Linotype" w:cs="Palatino Linotype"/>
          <w:b/>
          <w:sz w:val="24"/>
          <w:szCs w:val="24"/>
        </w:rPr>
      </w:pPr>
      <w:r w:rsidRPr="0051367A">
        <w:rPr>
          <w:rFonts w:ascii="Palatino Linotype" w:eastAsia="Palatino Linotype" w:hAnsi="Palatino Linotype" w:cs="Palatino Linotype"/>
          <w:b/>
          <w:sz w:val="24"/>
          <w:szCs w:val="24"/>
        </w:rPr>
        <w:t>II.</w:t>
      </w:r>
      <w:r w:rsidRPr="0051367A">
        <w:rPr>
          <w:rFonts w:ascii="Palatino Linotype" w:eastAsia="Palatino Linotype" w:hAnsi="Palatino Linotype" w:cs="Palatino Linotype"/>
          <w:b/>
          <w:sz w:val="24"/>
          <w:szCs w:val="24"/>
        </w:rPr>
        <w:tab/>
        <w:t>C O N S I D E R A N D O:</w:t>
      </w:r>
    </w:p>
    <w:p w14:paraId="3619A913"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Primero. Competencia.</w:t>
      </w:r>
      <w:r w:rsidRPr="0051367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CF613E"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lastRenderedPageBreak/>
        <w:t>Segundo. Oportunidad y Procedibilidad del Recurso de Revisión.</w:t>
      </w:r>
      <w:r w:rsidRPr="0051367A">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57D9F138" w14:textId="22CC6ADE"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xml:space="preserve"> remitió la respuesta a la solicitud de información el </w:t>
      </w:r>
      <w:r w:rsidR="0012488A" w:rsidRPr="0051367A">
        <w:rPr>
          <w:rFonts w:ascii="Palatino Linotype" w:eastAsia="Palatino Linotype" w:hAnsi="Palatino Linotype" w:cs="Palatino Linotype"/>
          <w:b/>
          <w:sz w:val="24"/>
          <w:szCs w:val="24"/>
        </w:rPr>
        <w:t>nueve de septiembre</w:t>
      </w:r>
      <w:r w:rsidRPr="0051367A">
        <w:rPr>
          <w:rFonts w:ascii="Palatino Linotype" w:eastAsia="Palatino Linotype" w:hAnsi="Palatino Linotype" w:cs="Palatino Linotype"/>
          <w:b/>
          <w:sz w:val="24"/>
          <w:szCs w:val="24"/>
        </w:rPr>
        <w:t xml:space="preserve"> de dos mil veintidós</w:t>
      </w:r>
      <w:r w:rsidRPr="0051367A">
        <w:rPr>
          <w:rFonts w:ascii="Palatino Linotype" w:eastAsia="Palatino Linotype" w:hAnsi="Palatino Linotype" w:cs="Palatino Linotype"/>
          <w:sz w:val="24"/>
          <w:szCs w:val="24"/>
        </w:rPr>
        <w:t xml:space="preserve">, mientras que el recurso de revisión interpuesto por la parte </w:t>
      </w:r>
      <w:r w:rsidRPr="0051367A">
        <w:rPr>
          <w:rFonts w:ascii="Palatino Linotype" w:eastAsia="Palatino Linotype" w:hAnsi="Palatino Linotype" w:cs="Palatino Linotype"/>
          <w:b/>
          <w:sz w:val="24"/>
          <w:szCs w:val="24"/>
        </w:rPr>
        <w:t xml:space="preserve">RECURRENTE </w:t>
      </w:r>
      <w:r w:rsidRPr="0051367A">
        <w:rPr>
          <w:rFonts w:ascii="Palatino Linotype" w:eastAsia="Palatino Linotype" w:hAnsi="Palatino Linotype" w:cs="Palatino Linotype"/>
          <w:sz w:val="24"/>
          <w:szCs w:val="24"/>
        </w:rPr>
        <w:t xml:space="preserve">se tuvo por presentado el </w:t>
      </w:r>
      <w:r w:rsidR="00F22AE1" w:rsidRPr="0051367A">
        <w:rPr>
          <w:rFonts w:ascii="Palatino Linotype" w:eastAsia="Palatino Linotype" w:hAnsi="Palatino Linotype" w:cs="Palatino Linotype"/>
          <w:b/>
          <w:sz w:val="24"/>
          <w:szCs w:val="24"/>
        </w:rPr>
        <w:t>d</w:t>
      </w:r>
      <w:r w:rsidR="0012488A" w:rsidRPr="0051367A">
        <w:rPr>
          <w:rFonts w:ascii="Palatino Linotype" w:eastAsia="Palatino Linotype" w:hAnsi="Palatino Linotype" w:cs="Palatino Linotype"/>
          <w:b/>
          <w:sz w:val="24"/>
          <w:szCs w:val="24"/>
        </w:rPr>
        <w:t>oce</w:t>
      </w:r>
      <w:r w:rsidR="00F22AE1" w:rsidRPr="0051367A">
        <w:rPr>
          <w:rFonts w:ascii="Palatino Linotype" w:eastAsia="Palatino Linotype" w:hAnsi="Palatino Linotype" w:cs="Palatino Linotype"/>
          <w:b/>
          <w:sz w:val="24"/>
          <w:szCs w:val="24"/>
        </w:rPr>
        <w:t xml:space="preserve"> de septiembre</w:t>
      </w:r>
      <w:r w:rsidRPr="0051367A">
        <w:rPr>
          <w:rFonts w:ascii="Palatino Linotype" w:eastAsia="Palatino Linotype" w:hAnsi="Palatino Linotype" w:cs="Palatino Linotype"/>
          <w:b/>
          <w:sz w:val="24"/>
          <w:szCs w:val="24"/>
        </w:rPr>
        <w:t xml:space="preserve"> de dos mil veintidós</w:t>
      </w:r>
      <w:r w:rsidR="00DB71F7" w:rsidRPr="0051367A">
        <w:rPr>
          <w:rFonts w:ascii="Palatino Linotype" w:eastAsia="Palatino Linotype" w:hAnsi="Palatino Linotype" w:cs="Palatino Linotype"/>
          <w:sz w:val="24"/>
          <w:szCs w:val="24"/>
        </w:rPr>
        <w:t xml:space="preserve">, esto es al </w:t>
      </w:r>
      <w:r w:rsidR="0012488A" w:rsidRPr="0051367A">
        <w:rPr>
          <w:rFonts w:ascii="Palatino Linotype" w:eastAsia="Palatino Linotype" w:hAnsi="Palatino Linotype" w:cs="Palatino Linotype"/>
          <w:sz w:val="24"/>
          <w:szCs w:val="24"/>
        </w:rPr>
        <w:t xml:space="preserve">siguiente </w:t>
      </w:r>
      <w:r w:rsidRPr="0051367A">
        <w:rPr>
          <w:rFonts w:ascii="Palatino Linotype" w:eastAsia="Palatino Linotype" w:hAnsi="Palatino Linotype" w:cs="Palatino Linotype"/>
          <w:sz w:val="24"/>
          <w:szCs w:val="24"/>
        </w:rPr>
        <w:t xml:space="preserve">día </w:t>
      </w:r>
      <w:r w:rsidR="0012488A" w:rsidRPr="0051367A">
        <w:rPr>
          <w:rFonts w:ascii="Palatino Linotype" w:eastAsia="Palatino Linotype" w:hAnsi="Palatino Linotype" w:cs="Palatino Linotype"/>
          <w:sz w:val="24"/>
          <w:szCs w:val="24"/>
        </w:rPr>
        <w:t xml:space="preserve">hábil </w:t>
      </w:r>
      <w:r w:rsidRPr="0051367A">
        <w:rPr>
          <w:rFonts w:ascii="Palatino Linotype" w:eastAsia="Palatino Linotype" w:hAnsi="Palatino Linotype" w:cs="Palatino Linotype"/>
          <w:sz w:val="24"/>
          <w:szCs w:val="24"/>
        </w:rPr>
        <w:t xml:space="preserve">en que se tuvo conocimiento de la respuesta. </w:t>
      </w:r>
    </w:p>
    <w:p w14:paraId="5F07CCD4"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31B3F489" w14:textId="7D53E28E"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1367A">
        <w:rPr>
          <w:rFonts w:ascii="Palatino Linotype" w:eastAsia="Palatino Linotype" w:hAnsi="Palatino Linotype" w:cs="Palatino Linotype"/>
          <w:b/>
          <w:sz w:val="24"/>
          <w:szCs w:val="24"/>
        </w:rPr>
        <w:t>SAIMEX</w:t>
      </w:r>
      <w:r w:rsidRPr="0051367A">
        <w:rPr>
          <w:rFonts w:ascii="Palatino Linotype" w:eastAsia="Palatino Linotype" w:hAnsi="Palatino Linotype" w:cs="Palatino Linotype"/>
          <w:sz w:val="24"/>
          <w:szCs w:val="24"/>
        </w:rPr>
        <w:t xml:space="preserve">.  </w:t>
      </w:r>
    </w:p>
    <w:p w14:paraId="16274CBC" w14:textId="77777777" w:rsidR="00895D56" w:rsidRPr="0051367A" w:rsidRDefault="00895D56">
      <w:pPr>
        <w:spacing w:after="0" w:line="360" w:lineRule="auto"/>
        <w:ind w:right="49"/>
        <w:jc w:val="both"/>
        <w:rPr>
          <w:rFonts w:ascii="Palatino Linotype" w:eastAsia="Palatino Linotype" w:hAnsi="Palatino Linotype" w:cs="Palatino Linotype"/>
          <w:sz w:val="24"/>
          <w:szCs w:val="24"/>
        </w:rPr>
      </w:pPr>
    </w:p>
    <w:p w14:paraId="5FB90515" w14:textId="7157F5FC"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Finalmente, resulta procedente la interposición del recurso de revisión al rubro ano</w:t>
      </w:r>
      <w:r w:rsidR="00DB71F7" w:rsidRPr="0051367A">
        <w:rPr>
          <w:rFonts w:ascii="Palatino Linotype" w:eastAsia="Palatino Linotype" w:hAnsi="Palatino Linotype" w:cs="Palatino Linotype"/>
          <w:sz w:val="24"/>
          <w:szCs w:val="24"/>
        </w:rPr>
        <w:t>tado, toda vez que se actualiza</w:t>
      </w:r>
      <w:r w:rsidR="0012488A" w:rsidRPr="0051367A">
        <w:rPr>
          <w:rFonts w:ascii="Palatino Linotype" w:eastAsia="Palatino Linotype" w:hAnsi="Palatino Linotype" w:cs="Palatino Linotype"/>
          <w:sz w:val="24"/>
          <w:szCs w:val="24"/>
        </w:rPr>
        <w:t>n</w:t>
      </w:r>
      <w:r w:rsidRPr="0051367A">
        <w:rPr>
          <w:rFonts w:ascii="Palatino Linotype" w:eastAsia="Palatino Linotype" w:hAnsi="Palatino Linotype" w:cs="Palatino Linotype"/>
          <w:sz w:val="24"/>
          <w:szCs w:val="24"/>
        </w:rPr>
        <w:t xml:space="preserve"> la</w:t>
      </w:r>
      <w:r w:rsidR="0012488A" w:rsidRPr="0051367A">
        <w:rPr>
          <w:rFonts w:ascii="Palatino Linotype" w:eastAsia="Palatino Linotype" w:hAnsi="Palatino Linotype" w:cs="Palatino Linotype"/>
          <w:sz w:val="24"/>
          <w:szCs w:val="24"/>
        </w:rPr>
        <w:t>s</w:t>
      </w:r>
      <w:r w:rsidRPr="0051367A">
        <w:rPr>
          <w:rFonts w:ascii="Palatino Linotype" w:eastAsia="Palatino Linotype" w:hAnsi="Palatino Linotype" w:cs="Palatino Linotype"/>
          <w:sz w:val="24"/>
          <w:szCs w:val="24"/>
        </w:rPr>
        <w:t xml:space="preserve"> h</w:t>
      </w:r>
      <w:r w:rsidR="00DB71F7" w:rsidRPr="0051367A">
        <w:rPr>
          <w:rFonts w:ascii="Palatino Linotype" w:eastAsia="Palatino Linotype" w:hAnsi="Palatino Linotype" w:cs="Palatino Linotype"/>
          <w:sz w:val="24"/>
          <w:szCs w:val="24"/>
        </w:rPr>
        <w:t>ipótesis de procedencia prevista</w:t>
      </w:r>
      <w:r w:rsidR="0012488A" w:rsidRPr="0051367A">
        <w:rPr>
          <w:rFonts w:ascii="Palatino Linotype" w:eastAsia="Palatino Linotype" w:hAnsi="Palatino Linotype" w:cs="Palatino Linotype"/>
          <w:sz w:val="24"/>
          <w:szCs w:val="24"/>
        </w:rPr>
        <w:t>s</w:t>
      </w:r>
      <w:r w:rsidRPr="0051367A">
        <w:rPr>
          <w:rFonts w:ascii="Palatino Linotype" w:eastAsia="Palatino Linotype" w:hAnsi="Palatino Linotype" w:cs="Palatino Linotype"/>
          <w:sz w:val="24"/>
          <w:szCs w:val="24"/>
        </w:rPr>
        <w:t xml:space="preserve"> en e</w:t>
      </w:r>
      <w:r w:rsidR="0012488A" w:rsidRPr="0051367A">
        <w:rPr>
          <w:rFonts w:ascii="Palatino Linotype" w:eastAsia="Palatino Linotype" w:hAnsi="Palatino Linotype" w:cs="Palatino Linotype"/>
          <w:sz w:val="24"/>
          <w:szCs w:val="24"/>
        </w:rPr>
        <w:t>l artículo 179, fracciones</w:t>
      </w:r>
      <w:r w:rsidR="00DB71F7" w:rsidRPr="0051367A">
        <w:rPr>
          <w:rFonts w:ascii="Palatino Linotype" w:eastAsia="Palatino Linotype" w:hAnsi="Palatino Linotype" w:cs="Palatino Linotype"/>
          <w:sz w:val="24"/>
          <w:szCs w:val="24"/>
        </w:rPr>
        <w:t xml:space="preserve"> </w:t>
      </w:r>
      <w:r w:rsidR="00895D56" w:rsidRPr="0051367A">
        <w:rPr>
          <w:rFonts w:ascii="Palatino Linotype" w:eastAsia="Palatino Linotype" w:hAnsi="Palatino Linotype" w:cs="Palatino Linotype"/>
          <w:sz w:val="24"/>
          <w:szCs w:val="24"/>
        </w:rPr>
        <w:t>I</w:t>
      </w:r>
      <w:r w:rsidR="0012488A" w:rsidRPr="0051367A">
        <w:rPr>
          <w:rFonts w:ascii="Palatino Linotype" w:eastAsia="Palatino Linotype" w:hAnsi="Palatino Linotype" w:cs="Palatino Linotype"/>
          <w:sz w:val="24"/>
          <w:szCs w:val="24"/>
        </w:rPr>
        <w:t xml:space="preserve"> y XIII</w:t>
      </w:r>
      <w:r w:rsidRPr="0051367A">
        <w:rPr>
          <w:rFonts w:ascii="Palatino Linotype" w:eastAsia="Palatino Linotype" w:hAnsi="Palatino Linotype" w:cs="Palatino Linotype"/>
          <w:sz w:val="24"/>
          <w:szCs w:val="24"/>
        </w:rPr>
        <w:t xml:space="preserve"> de la Ley de la materia, que a la letra dice:</w:t>
      </w:r>
    </w:p>
    <w:p w14:paraId="5804E43F"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r w:rsidRPr="0051367A">
        <w:rPr>
          <w:rFonts w:ascii="Palatino Linotype" w:eastAsia="Palatino Linotype" w:hAnsi="Palatino Linotype" w:cs="Palatino Linotype"/>
          <w:b/>
          <w:i/>
        </w:rPr>
        <w:t>Artículo 179.</w:t>
      </w:r>
      <w:r w:rsidRPr="0051367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p>
    <w:p w14:paraId="5684C5B9" w14:textId="77777777" w:rsidR="0012488A" w:rsidRPr="0051367A" w:rsidRDefault="00895D56">
      <w:pPr>
        <w:spacing w:after="0" w:line="276" w:lineRule="auto"/>
        <w:ind w:left="567" w:right="560"/>
        <w:jc w:val="both"/>
        <w:rPr>
          <w:rFonts w:ascii="Palatino Linotype" w:eastAsia="Palatino Linotype" w:hAnsi="Palatino Linotype" w:cs="Palatino Linotype"/>
          <w:i/>
          <w:iCs/>
        </w:rPr>
      </w:pPr>
      <w:r w:rsidRPr="0051367A">
        <w:rPr>
          <w:rFonts w:ascii="Palatino Linotype" w:hAnsi="Palatino Linotype"/>
          <w:i/>
          <w:iCs/>
        </w:rPr>
        <w:t>I. La negativa a la información solicitada</w:t>
      </w:r>
      <w:r w:rsidR="00646B44" w:rsidRPr="0051367A">
        <w:rPr>
          <w:rFonts w:ascii="Palatino Linotype" w:eastAsia="Palatino Linotype" w:hAnsi="Palatino Linotype" w:cs="Palatino Linotype"/>
          <w:i/>
          <w:iCs/>
        </w:rPr>
        <w:t>;</w:t>
      </w:r>
    </w:p>
    <w:p w14:paraId="031A603D" w14:textId="60FB510C" w:rsidR="0012488A" w:rsidRPr="0051367A" w:rsidRDefault="0012488A">
      <w:pPr>
        <w:spacing w:after="0" w:line="276" w:lineRule="auto"/>
        <w:ind w:left="567" w:right="560"/>
        <w:jc w:val="both"/>
        <w:rPr>
          <w:rFonts w:ascii="Palatino Linotype" w:eastAsia="Palatino Linotype" w:hAnsi="Palatino Linotype" w:cs="Palatino Linotype"/>
          <w:i/>
          <w:iCs/>
        </w:rPr>
      </w:pPr>
      <w:r w:rsidRPr="0051367A">
        <w:rPr>
          <w:rFonts w:ascii="Palatino Linotype" w:eastAsia="Palatino Linotype" w:hAnsi="Palatino Linotype" w:cs="Palatino Linotype"/>
          <w:i/>
          <w:iCs/>
        </w:rPr>
        <w:t>…</w:t>
      </w:r>
    </w:p>
    <w:p w14:paraId="3D43E504" w14:textId="77777777" w:rsidR="0012488A" w:rsidRPr="0051367A" w:rsidRDefault="0012488A">
      <w:pPr>
        <w:spacing w:after="0" w:line="276" w:lineRule="auto"/>
        <w:ind w:left="567" w:right="560"/>
        <w:jc w:val="both"/>
        <w:rPr>
          <w:rFonts w:ascii="Palatino Linotype" w:eastAsia="Palatino Linotype" w:hAnsi="Palatino Linotype" w:cs="Palatino Linotype"/>
          <w:i/>
          <w:iCs/>
        </w:rPr>
      </w:pPr>
      <w:r w:rsidRPr="0051367A">
        <w:rPr>
          <w:rFonts w:ascii="Palatino Linotype" w:eastAsia="Palatino Linotype" w:hAnsi="Palatino Linotype" w:cs="Palatino Linotype"/>
          <w:i/>
          <w:iCs/>
        </w:rPr>
        <w:t xml:space="preserve">XIII. La falta, deficiencia o insuficiencia de la fundamentación y/o motivación en la respuesta; </w:t>
      </w:r>
    </w:p>
    <w:p w14:paraId="2ABDC37A" w14:textId="70B5A078"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iCs/>
        </w:rPr>
        <w:t>”</w:t>
      </w:r>
      <w:r w:rsidRPr="0051367A">
        <w:rPr>
          <w:rFonts w:ascii="Palatino Linotype" w:eastAsia="Palatino Linotype" w:hAnsi="Palatino Linotype" w:cs="Palatino Linotype"/>
          <w:i/>
        </w:rPr>
        <w:t xml:space="preserve"> (Sic)</w:t>
      </w:r>
    </w:p>
    <w:p w14:paraId="4D00E215"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35EE1366" w14:textId="706641D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Tercero. Materia de la revisión</w:t>
      </w:r>
      <w:r w:rsidRPr="0051367A">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51367A">
        <w:rPr>
          <w:rFonts w:ascii="Palatino Linotype" w:eastAsia="Palatino Linotype" w:hAnsi="Palatino Linotype" w:cs="Palatino Linotype"/>
          <w:sz w:val="24"/>
          <w:szCs w:val="24"/>
        </w:rPr>
        <w:t xml:space="preserve"> en determinar, si se actualiza</w:t>
      </w:r>
      <w:r w:rsidR="0012488A" w:rsidRPr="0051367A">
        <w:rPr>
          <w:rFonts w:ascii="Palatino Linotype" w:eastAsia="Palatino Linotype" w:hAnsi="Palatino Linotype" w:cs="Palatino Linotype"/>
          <w:sz w:val="24"/>
          <w:szCs w:val="24"/>
        </w:rPr>
        <w:t>n</w:t>
      </w:r>
      <w:r w:rsidR="00DB71F7" w:rsidRPr="0051367A">
        <w:rPr>
          <w:rFonts w:ascii="Palatino Linotype" w:eastAsia="Palatino Linotype" w:hAnsi="Palatino Linotype" w:cs="Palatino Linotype"/>
          <w:sz w:val="24"/>
          <w:szCs w:val="24"/>
        </w:rPr>
        <w:t xml:space="preserve"> la</w:t>
      </w:r>
      <w:r w:rsidR="0012488A" w:rsidRPr="0051367A">
        <w:rPr>
          <w:rFonts w:ascii="Palatino Linotype" w:eastAsia="Palatino Linotype" w:hAnsi="Palatino Linotype" w:cs="Palatino Linotype"/>
          <w:sz w:val="24"/>
          <w:szCs w:val="24"/>
        </w:rPr>
        <w:t>s</w:t>
      </w:r>
      <w:r w:rsidR="00DB71F7" w:rsidRPr="0051367A">
        <w:rPr>
          <w:rFonts w:ascii="Palatino Linotype" w:eastAsia="Palatino Linotype" w:hAnsi="Palatino Linotype" w:cs="Palatino Linotype"/>
          <w:sz w:val="24"/>
          <w:szCs w:val="24"/>
        </w:rPr>
        <w:t xml:space="preserve"> hipótesis prevista</w:t>
      </w:r>
      <w:r w:rsidR="0012488A" w:rsidRPr="0051367A">
        <w:rPr>
          <w:rFonts w:ascii="Palatino Linotype" w:eastAsia="Palatino Linotype" w:hAnsi="Palatino Linotype" w:cs="Palatino Linotype"/>
          <w:sz w:val="24"/>
          <w:szCs w:val="24"/>
        </w:rPr>
        <w:t>s</w:t>
      </w:r>
      <w:r w:rsidR="00DB71F7" w:rsidRPr="0051367A">
        <w:rPr>
          <w:rFonts w:ascii="Palatino Linotype" w:eastAsia="Palatino Linotype" w:hAnsi="Palatino Linotype" w:cs="Palatino Linotype"/>
          <w:sz w:val="24"/>
          <w:szCs w:val="24"/>
        </w:rPr>
        <w:t xml:space="preserve"> en la</w:t>
      </w:r>
      <w:r w:rsidR="0012488A" w:rsidRPr="0051367A">
        <w:rPr>
          <w:rFonts w:ascii="Palatino Linotype" w:eastAsia="Palatino Linotype" w:hAnsi="Palatino Linotype" w:cs="Palatino Linotype"/>
          <w:sz w:val="24"/>
          <w:szCs w:val="24"/>
        </w:rPr>
        <w:t>s fracciones</w:t>
      </w:r>
      <w:r w:rsidRPr="0051367A">
        <w:rPr>
          <w:rFonts w:ascii="Palatino Linotype" w:eastAsia="Palatino Linotype" w:hAnsi="Palatino Linotype" w:cs="Palatino Linotype"/>
          <w:sz w:val="24"/>
          <w:szCs w:val="24"/>
        </w:rPr>
        <w:t xml:space="preserve"> </w:t>
      </w:r>
      <w:r w:rsidR="00895D56" w:rsidRPr="0051367A">
        <w:rPr>
          <w:rFonts w:ascii="Palatino Linotype" w:eastAsia="Palatino Linotype" w:hAnsi="Palatino Linotype" w:cs="Palatino Linotype"/>
          <w:sz w:val="24"/>
          <w:szCs w:val="24"/>
        </w:rPr>
        <w:t>I</w:t>
      </w:r>
      <w:r w:rsidR="0012488A" w:rsidRPr="0051367A">
        <w:rPr>
          <w:rFonts w:ascii="Palatino Linotype" w:eastAsia="Palatino Linotype" w:hAnsi="Palatino Linotype" w:cs="Palatino Linotype"/>
          <w:sz w:val="24"/>
          <w:szCs w:val="24"/>
        </w:rPr>
        <w:t xml:space="preserve"> y XIII</w:t>
      </w:r>
      <w:r w:rsidRPr="0051367A">
        <w:rPr>
          <w:rFonts w:ascii="Palatino Linotype" w:eastAsia="Palatino Linotype" w:hAnsi="Palatino Linotype" w:cs="Palatino Linotype"/>
          <w:sz w:val="24"/>
          <w:szCs w:val="24"/>
        </w:rPr>
        <w:t xml:space="preserve"> del artículo 179 de la Ley en la materia. </w:t>
      </w:r>
    </w:p>
    <w:p w14:paraId="096B0CBF"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Cuarto.</w:t>
      </w:r>
      <w:r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b/>
          <w:sz w:val="24"/>
          <w:szCs w:val="24"/>
        </w:rPr>
        <w:t>Estudio de fondo del asunto.</w:t>
      </w:r>
      <w:r w:rsidRPr="0051367A">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51367A">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7A7C1A84" w14:textId="77777777" w:rsidR="00F8557D" w:rsidRPr="0051367A"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b/>
          <w:i/>
        </w:rPr>
        <w:t>Artículo 1o.</w:t>
      </w:r>
      <w:r w:rsidRPr="0051367A">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p>
    <w:p w14:paraId="75867AD6" w14:textId="77777777" w:rsidR="00F8557D" w:rsidRPr="0051367A" w:rsidRDefault="00646B44">
      <w:pPr>
        <w:spacing w:after="0" w:line="276" w:lineRule="auto"/>
        <w:ind w:left="567" w:right="560"/>
        <w:jc w:val="both"/>
        <w:rPr>
          <w:rFonts w:ascii="Palatino Linotype" w:eastAsia="Palatino Linotype" w:hAnsi="Palatino Linotype" w:cs="Palatino Linotype"/>
          <w:b/>
          <w:i/>
        </w:rPr>
      </w:pPr>
      <w:r w:rsidRPr="0051367A">
        <w:rPr>
          <w:rFonts w:ascii="Palatino Linotype" w:eastAsia="Palatino Linotype" w:hAnsi="Palatino Linotype" w:cs="Palatino Linotype"/>
          <w:b/>
          <w:i/>
        </w:rPr>
        <w:t>“Artículo 6o.</w:t>
      </w:r>
    </w:p>
    <w:p w14:paraId="43236C09"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p>
    <w:p w14:paraId="40F47EB2"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lastRenderedPageBreak/>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r w:rsidRPr="0051367A">
        <w:rPr>
          <w:rFonts w:ascii="Palatino Linotype" w:eastAsia="Palatino Linotype" w:hAnsi="Palatino Linotype" w:cs="Palatino Linotype"/>
          <w:b/>
          <w:i/>
        </w:rPr>
        <w:t>Artículo 4.</w:t>
      </w:r>
      <w:r w:rsidRPr="0051367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w:t>
      </w:r>
      <w:r w:rsidRPr="0051367A">
        <w:rPr>
          <w:rFonts w:ascii="Palatino Linotype" w:eastAsia="Palatino Linotype" w:hAnsi="Palatino Linotype" w:cs="Palatino Linotype"/>
          <w:i/>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51367A"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r w:rsidRPr="0051367A">
        <w:rPr>
          <w:rFonts w:ascii="Palatino Linotype" w:eastAsia="Palatino Linotype" w:hAnsi="Palatino Linotype" w:cs="Palatino Linotype"/>
          <w:b/>
          <w:i/>
        </w:rPr>
        <w:t>Artículo 12.</w:t>
      </w:r>
      <w:r w:rsidRPr="0051367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w:t>
      </w:r>
      <w:r w:rsidRPr="0051367A">
        <w:rPr>
          <w:rFonts w:ascii="Palatino Linotype" w:eastAsia="Palatino Linotype" w:hAnsi="Palatino Linotype" w:cs="Palatino Linotype"/>
          <w:sz w:val="24"/>
          <w:szCs w:val="24"/>
        </w:rPr>
        <w:lastRenderedPageBreak/>
        <w:t>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51367A" w:rsidRDefault="00646B44">
      <w:pPr>
        <w:spacing w:after="0" w:line="276" w:lineRule="auto"/>
        <w:ind w:left="567" w:right="560"/>
        <w:jc w:val="both"/>
        <w:rPr>
          <w:rFonts w:ascii="Palatino Linotype" w:eastAsia="Palatino Linotype" w:hAnsi="Palatino Linotype" w:cs="Palatino Linotype"/>
          <w:b/>
          <w:i/>
        </w:rPr>
      </w:pPr>
      <w:r w:rsidRPr="0051367A">
        <w:rPr>
          <w:rFonts w:ascii="Palatino Linotype" w:eastAsia="Palatino Linotype" w:hAnsi="Palatino Linotype" w:cs="Palatino Linotype"/>
          <w:b/>
          <w:i/>
        </w:rPr>
        <w:t>Criterio 03/17</w:t>
      </w:r>
    </w:p>
    <w:p w14:paraId="15B39575" w14:textId="24A0E82C" w:rsidR="00F8557D" w:rsidRPr="0051367A" w:rsidRDefault="00646B44" w:rsidP="002A551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b/>
          <w:i/>
        </w:rPr>
        <w:t xml:space="preserve">“NO EXISTE OBLIGACIÓN DE ELABORAR DOCUMENTOS AD HOC PARA ATENDER LAS SOLICITUDES DE ACCESO A LA INFORMACIÓN. </w:t>
      </w:r>
      <w:r w:rsidRPr="0051367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F8B5B1" w14:textId="77777777" w:rsidR="0012488A" w:rsidRPr="0051367A" w:rsidRDefault="0012488A" w:rsidP="0012488A">
      <w:pPr>
        <w:spacing w:after="0" w:line="360" w:lineRule="auto"/>
        <w:ind w:left="567" w:right="560"/>
        <w:jc w:val="both"/>
        <w:rPr>
          <w:rFonts w:ascii="Palatino Linotype" w:eastAsia="Palatino Linotype" w:hAnsi="Palatino Linotype" w:cs="Palatino Linotype"/>
          <w:i/>
          <w:sz w:val="24"/>
        </w:rPr>
      </w:pPr>
    </w:p>
    <w:p w14:paraId="257961DA"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51367A">
        <w:rPr>
          <w:rFonts w:ascii="Palatino Linotype" w:eastAsia="Palatino Linotype" w:hAnsi="Palatino Linotype" w:cs="Palatino Linotype"/>
          <w:sz w:val="24"/>
          <w:szCs w:val="24"/>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7E905A4A" w14:textId="4BF794E2" w:rsidR="00F8557D" w:rsidRPr="0051367A" w:rsidRDefault="00646B44" w:rsidP="00A74EBA">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178514" w14:textId="77777777" w:rsidR="002A5514" w:rsidRPr="0051367A" w:rsidRDefault="002A5514"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r w:rsidRPr="0051367A">
        <w:rPr>
          <w:rFonts w:ascii="Palatino Linotype" w:eastAsia="Palatino Linotype" w:hAnsi="Palatino Linotype" w:cs="Palatino Linotype"/>
          <w:b/>
          <w:i/>
        </w:rPr>
        <w:t>Artículo 3.</w:t>
      </w:r>
      <w:r w:rsidRPr="0051367A">
        <w:rPr>
          <w:rFonts w:ascii="Palatino Linotype" w:eastAsia="Palatino Linotype" w:hAnsi="Palatino Linotype" w:cs="Palatino Linotype"/>
          <w:i/>
        </w:rPr>
        <w:t xml:space="preserve"> Para los efectos de la presente Ley se entenderá por:</w:t>
      </w:r>
    </w:p>
    <w:p w14:paraId="20112B26"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p>
    <w:p w14:paraId="4DB11EE2"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b/>
          <w:i/>
        </w:rPr>
        <w:t>XI. Documento:</w:t>
      </w:r>
      <w:r w:rsidRPr="0051367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51367A">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5E96C56C"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51367A" w:rsidRDefault="00646B44">
      <w:pPr>
        <w:spacing w:after="0" w:line="276" w:lineRule="auto"/>
        <w:ind w:left="567" w:right="560"/>
        <w:jc w:val="both"/>
        <w:rPr>
          <w:rFonts w:ascii="Palatino Linotype" w:eastAsia="Palatino Linotype" w:hAnsi="Palatino Linotype" w:cs="Palatino Linotype"/>
          <w:b/>
          <w:i/>
        </w:rPr>
      </w:pPr>
      <w:r w:rsidRPr="0051367A">
        <w:rPr>
          <w:rFonts w:ascii="Palatino Linotype" w:eastAsia="Palatino Linotype" w:hAnsi="Palatino Linotype" w:cs="Palatino Linotype"/>
          <w:i/>
        </w:rPr>
        <w:t>“</w:t>
      </w:r>
      <w:r w:rsidRPr="0051367A">
        <w:rPr>
          <w:rFonts w:ascii="Palatino Linotype" w:eastAsia="Palatino Linotype" w:hAnsi="Palatino Linotype" w:cs="Palatino Linotype"/>
          <w:b/>
          <w:i/>
        </w:rPr>
        <w:t>CRITERIO 0002-11</w:t>
      </w:r>
    </w:p>
    <w:p w14:paraId="5302D9BA"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1367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1)</w:t>
      </w:r>
      <w:r w:rsidRPr="0051367A">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2)</w:t>
      </w:r>
      <w:r w:rsidRPr="0051367A">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51367A" w:rsidRDefault="00646B4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0B796A6A" w14:textId="1566AC89"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De las actuaciones que integran el expediente electrónico, se procede al análisis de los agravios hechos valer por el R</w:t>
      </w:r>
      <w:r w:rsidR="00DB71F7" w:rsidRPr="0051367A">
        <w:rPr>
          <w:rFonts w:ascii="Palatino Linotype" w:eastAsia="Palatino Linotype" w:hAnsi="Palatino Linotype" w:cs="Palatino Linotype"/>
          <w:sz w:val="24"/>
          <w:szCs w:val="24"/>
        </w:rPr>
        <w:t xml:space="preserve">ecurrente, relativos a </w:t>
      </w:r>
      <w:r w:rsidRPr="0051367A">
        <w:rPr>
          <w:rFonts w:ascii="Palatino Linotype" w:eastAsia="Palatino Linotype" w:hAnsi="Palatino Linotype" w:cs="Palatino Linotype"/>
          <w:sz w:val="24"/>
          <w:szCs w:val="24"/>
        </w:rPr>
        <w:t xml:space="preserve">la </w:t>
      </w:r>
      <w:r w:rsidR="00895D56" w:rsidRPr="0051367A">
        <w:rPr>
          <w:rFonts w:ascii="Palatino Linotype" w:eastAsia="Palatino Linotype" w:hAnsi="Palatino Linotype" w:cs="Palatino Linotype"/>
          <w:sz w:val="24"/>
          <w:szCs w:val="24"/>
        </w:rPr>
        <w:t>negativa a la información solicitada</w:t>
      </w:r>
      <w:r w:rsidR="0012488A" w:rsidRPr="0051367A">
        <w:rPr>
          <w:rFonts w:ascii="Palatino Linotype" w:eastAsia="Palatino Linotype" w:hAnsi="Palatino Linotype" w:cs="Palatino Linotype"/>
          <w:sz w:val="24"/>
          <w:szCs w:val="24"/>
        </w:rPr>
        <w:t xml:space="preserve"> y a la falta, deficiencia o insuficiencia de la fundamentación y/o motivación en la respuesta</w:t>
      </w:r>
      <w:r w:rsidR="00DB71F7" w:rsidRPr="0051367A">
        <w:rPr>
          <w:rFonts w:ascii="Palatino Linotype" w:eastAsia="Palatino Linotype" w:hAnsi="Palatino Linotype" w:cs="Palatino Linotype"/>
          <w:sz w:val="24"/>
          <w:szCs w:val="24"/>
        </w:rPr>
        <w:t>, lo que actualiza la</w:t>
      </w:r>
      <w:r w:rsidR="0012488A" w:rsidRPr="0051367A">
        <w:rPr>
          <w:rFonts w:ascii="Palatino Linotype" w:eastAsia="Palatino Linotype" w:hAnsi="Palatino Linotype" w:cs="Palatino Linotype"/>
          <w:sz w:val="24"/>
          <w:szCs w:val="24"/>
        </w:rPr>
        <w:t>s</w:t>
      </w:r>
      <w:r w:rsidR="00DB71F7" w:rsidRPr="0051367A">
        <w:rPr>
          <w:rFonts w:ascii="Palatino Linotype" w:eastAsia="Palatino Linotype" w:hAnsi="Palatino Linotype" w:cs="Palatino Linotype"/>
          <w:sz w:val="24"/>
          <w:szCs w:val="24"/>
        </w:rPr>
        <w:t xml:space="preserve"> causal</w:t>
      </w:r>
      <w:r w:rsidR="0012488A" w:rsidRPr="0051367A">
        <w:rPr>
          <w:rFonts w:ascii="Palatino Linotype" w:eastAsia="Palatino Linotype" w:hAnsi="Palatino Linotype" w:cs="Palatino Linotype"/>
          <w:sz w:val="24"/>
          <w:szCs w:val="24"/>
        </w:rPr>
        <w:t>es</w:t>
      </w:r>
      <w:r w:rsidR="00DB71F7" w:rsidRPr="0051367A">
        <w:rPr>
          <w:rFonts w:ascii="Palatino Linotype" w:eastAsia="Palatino Linotype" w:hAnsi="Palatino Linotype" w:cs="Palatino Linotype"/>
          <w:sz w:val="24"/>
          <w:szCs w:val="24"/>
        </w:rPr>
        <w:t xml:space="preserve"> de procedencia prevista</w:t>
      </w:r>
      <w:r w:rsidR="0012488A" w:rsidRPr="0051367A">
        <w:rPr>
          <w:rFonts w:ascii="Palatino Linotype" w:eastAsia="Palatino Linotype" w:hAnsi="Palatino Linotype" w:cs="Palatino Linotype"/>
          <w:sz w:val="24"/>
          <w:szCs w:val="24"/>
        </w:rPr>
        <w:t>s</w:t>
      </w:r>
      <w:r w:rsidR="00DB71F7" w:rsidRPr="0051367A">
        <w:rPr>
          <w:rFonts w:ascii="Palatino Linotype" w:eastAsia="Palatino Linotype" w:hAnsi="Palatino Linotype" w:cs="Palatino Linotype"/>
          <w:sz w:val="24"/>
          <w:szCs w:val="24"/>
        </w:rPr>
        <w:t xml:space="preserve"> en la</w:t>
      </w:r>
      <w:r w:rsidR="0012488A" w:rsidRPr="0051367A">
        <w:rPr>
          <w:rFonts w:ascii="Palatino Linotype" w:eastAsia="Palatino Linotype" w:hAnsi="Palatino Linotype" w:cs="Palatino Linotype"/>
          <w:sz w:val="24"/>
          <w:szCs w:val="24"/>
        </w:rPr>
        <w:t>s fracciones</w:t>
      </w:r>
      <w:r w:rsidR="00DB71F7" w:rsidRPr="0051367A">
        <w:rPr>
          <w:rFonts w:ascii="Palatino Linotype" w:eastAsia="Palatino Linotype" w:hAnsi="Palatino Linotype" w:cs="Palatino Linotype"/>
          <w:sz w:val="24"/>
          <w:szCs w:val="24"/>
        </w:rPr>
        <w:t xml:space="preserve"> </w:t>
      </w:r>
      <w:r w:rsidR="00895D56" w:rsidRPr="0051367A">
        <w:rPr>
          <w:rFonts w:ascii="Palatino Linotype" w:eastAsia="Palatino Linotype" w:hAnsi="Palatino Linotype" w:cs="Palatino Linotype"/>
          <w:sz w:val="24"/>
          <w:szCs w:val="24"/>
        </w:rPr>
        <w:t>I</w:t>
      </w:r>
      <w:r w:rsidR="0012488A" w:rsidRPr="0051367A">
        <w:rPr>
          <w:rFonts w:ascii="Palatino Linotype" w:eastAsia="Palatino Linotype" w:hAnsi="Palatino Linotype" w:cs="Palatino Linotype"/>
          <w:sz w:val="24"/>
          <w:szCs w:val="24"/>
        </w:rPr>
        <w:t xml:space="preserve"> y XIII</w:t>
      </w:r>
      <w:r w:rsidRPr="0051367A">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7C57BD8D" w14:textId="62018B08" w:rsidR="0012488A" w:rsidRPr="0051367A" w:rsidRDefault="00646B44" w:rsidP="0012488A">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Para ello, en principio resulta recordar que la pretensión d</w:t>
      </w:r>
      <w:r w:rsidR="0012488A" w:rsidRPr="0051367A">
        <w:rPr>
          <w:rFonts w:ascii="Palatino Linotype" w:eastAsia="Palatino Linotype" w:hAnsi="Palatino Linotype" w:cs="Palatino Linotype"/>
          <w:sz w:val="24"/>
          <w:szCs w:val="24"/>
        </w:rPr>
        <w:t>e</w:t>
      </w:r>
      <w:r w:rsidR="004A18AD" w:rsidRPr="0051367A">
        <w:rPr>
          <w:rFonts w:ascii="Palatino Linotype" w:eastAsia="Palatino Linotype" w:hAnsi="Palatino Linotype" w:cs="Palatino Linotype"/>
          <w:sz w:val="24"/>
          <w:szCs w:val="24"/>
        </w:rPr>
        <w:t xml:space="preserve"> </w:t>
      </w:r>
      <w:r w:rsidR="0012488A" w:rsidRPr="0051367A">
        <w:rPr>
          <w:rFonts w:ascii="Palatino Linotype" w:eastAsia="Palatino Linotype" w:hAnsi="Palatino Linotype" w:cs="Palatino Linotype"/>
          <w:sz w:val="24"/>
          <w:szCs w:val="24"/>
        </w:rPr>
        <w:t>l</w:t>
      </w:r>
      <w:r w:rsidR="004A18AD" w:rsidRPr="0051367A">
        <w:rPr>
          <w:rFonts w:ascii="Palatino Linotype" w:eastAsia="Palatino Linotype" w:hAnsi="Palatino Linotype" w:cs="Palatino Linotype"/>
          <w:sz w:val="24"/>
          <w:szCs w:val="24"/>
        </w:rPr>
        <w:t>a</w:t>
      </w:r>
      <w:r w:rsidR="0012488A" w:rsidRPr="0051367A">
        <w:rPr>
          <w:rFonts w:ascii="Palatino Linotype" w:eastAsia="Palatino Linotype" w:hAnsi="Palatino Linotype" w:cs="Palatino Linotype"/>
          <w:sz w:val="24"/>
          <w:szCs w:val="24"/>
        </w:rPr>
        <w:t xml:space="preserve"> ahora Recurrente es obtener en formato PDF, </w:t>
      </w:r>
      <w:r w:rsidR="00D951C1" w:rsidRPr="0051367A">
        <w:rPr>
          <w:rFonts w:ascii="Palatino Linotype" w:eastAsia="Palatino Linotype" w:hAnsi="Palatino Linotype" w:cs="Palatino Linotype"/>
          <w:sz w:val="24"/>
          <w:szCs w:val="24"/>
        </w:rPr>
        <w:t xml:space="preserve">del año dos mil veintidós, </w:t>
      </w:r>
      <w:r w:rsidR="0012488A" w:rsidRPr="0051367A">
        <w:rPr>
          <w:rFonts w:ascii="Palatino Linotype" w:eastAsia="Palatino Linotype" w:hAnsi="Palatino Linotype" w:cs="Palatino Linotype"/>
          <w:sz w:val="24"/>
          <w:szCs w:val="24"/>
        </w:rPr>
        <w:t xml:space="preserve">lo siguiente:  </w:t>
      </w:r>
    </w:p>
    <w:p w14:paraId="6E51D1E5" w14:textId="77777777" w:rsidR="0012488A" w:rsidRPr="0051367A" w:rsidRDefault="0012488A" w:rsidP="0012488A">
      <w:pPr>
        <w:spacing w:after="0" w:line="276" w:lineRule="auto"/>
        <w:ind w:left="567" w:right="843"/>
        <w:jc w:val="both"/>
        <w:rPr>
          <w:rFonts w:ascii="Palatino Linotype" w:eastAsia="Palatino Linotype" w:hAnsi="Palatino Linotype" w:cs="Palatino Linotype"/>
          <w:b/>
          <w:sz w:val="24"/>
          <w:szCs w:val="24"/>
        </w:rPr>
      </w:pPr>
    </w:p>
    <w:p w14:paraId="01769871" w14:textId="5318BC8C" w:rsidR="0012488A" w:rsidRPr="0051367A" w:rsidRDefault="0012488A" w:rsidP="0012488A">
      <w:pPr>
        <w:pStyle w:val="Prrafodelista"/>
        <w:numPr>
          <w:ilvl w:val="0"/>
          <w:numId w:val="12"/>
        </w:numPr>
        <w:spacing w:after="0" w:line="276" w:lineRule="auto"/>
        <w:ind w:right="843"/>
        <w:jc w:val="both"/>
        <w:rPr>
          <w:rFonts w:ascii="Palatino Linotype" w:eastAsia="Palatino Linotype" w:hAnsi="Palatino Linotype" w:cs="Palatino Linotype"/>
          <w:b/>
          <w:szCs w:val="24"/>
        </w:rPr>
      </w:pPr>
      <w:r w:rsidRPr="0051367A">
        <w:rPr>
          <w:rFonts w:ascii="Palatino Linotype" w:eastAsia="Palatino Linotype" w:hAnsi="Palatino Linotype" w:cs="Palatino Linotype"/>
          <w:b/>
          <w:szCs w:val="24"/>
        </w:rPr>
        <w:t>Bando Municipal o en su caso el que se encuentre vigente</w:t>
      </w:r>
    </w:p>
    <w:p w14:paraId="5C0D403C" w14:textId="30F9258A" w:rsidR="0012488A" w:rsidRPr="0051367A" w:rsidRDefault="0012488A" w:rsidP="0012488A">
      <w:pPr>
        <w:pStyle w:val="Prrafodelista"/>
        <w:numPr>
          <w:ilvl w:val="0"/>
          <w:numId w:val="12"/>
        </w:numPr>
        <w:spacing w:after="0" w:line="276" w:lineRule="auto"/>
        <w:ind w:right="843"/>
        <w:jc w:val="both"/>
        <w:rPr>
          <w:rFonts w:ascii="Palatino Linotype" w:eastAsia="Palatino Linotype" w:hAnsi="Palatino Linotype" w:cs="Palatino Linotype"/>
          <w:b/>
          <w:szCs w:val="24"/>
        </w:rPr>
      </w:pPr>
      <w:r w:rsidRPr="0051367A">
        <w:rPr>
          <w:rFonts w:ascii="Palatino Linotype" w:eastAsia="Palatino Linotype" w:hAnsi="Palatino Linotype" w:cs="Palatino Linotype"/>
          <w:b/>
          <w:szCs w:val="24"/>
        </w:rPr>
        <w:t>Plan de Desarrollo Urbano.</w:t>
      </w:r>
    </w:p>
    <w:p w14:paraId="55DFDCEE" w14:textId="77777777" w:rsidR="0012488A" w:rsidRPr="0051367A" w:rsidRDefault="0012488A" w:rsidP="0012488A">
      <w:pPr>
        <w:pStyle w:val="Prrafodelista"/>
        <w:numPr>
          <w:ilvl w:val="0"/>
          <w:numId w:val="12"/>
        </w:numPr>
        <w:spacing w:after="0" w:line="276" w:lineRule="auto"/>
        <w:ind w:right="843"/>
        <w:jc w:val="both"/>
        <w:rPr>
          <w:rFonts w:ascii="Palatino Linotype" w:eastAsia="Palatino Linotype" w:hAnsi="Palatino Linotype" w:cs="Palatino Linotype"/>
          <w:b/>
          <w:szCs w:val="24"/>
        </w:rPr>
      </w:pPr>
      <w:r w:rsidRPr="0051367A">
        <w:rPr>
          <w:rFonts w:ascii="Palatino Linotype" w:eastAsia="Palatino Linotype" w:hAnsi="Palatino Linotype" w:cs="Palatino Linotype"/>
          <w:b/>
          <w:szCs w:val="24"/>
        </w:rPr>
        <w:t xml:space="preserve">Reglamento Orgánico Municipal. </w:t>
      </w:r>
    </w:p>
    <w:p w14:paraId="4DE4C047" w14:textId="77777777" w:rsidR="0012488A" w:rsidRPr="0051367A" w:rsidRDefault="0012488A" w:rsidP="0012488A">
      <w:pPr>
        <w:pStyle w:val="Prrafodelista"/>
        <w:numPr>
          <w:ilvl w:val="0"/>
          <w:numId w:val="12"/>
        </w:numPr>
        <w:spacing w:after="0" w:line="276" w:lineRule="auto"/>
        <w:ind w:right="843"/>
        <w:jc w:val="both"/>
        <w:rPr>
          <w:rFonts w:ascii="Palatino Linotype" w:eastAsia="Palatino Linotype" w:hAnsi="Palatino Linotype" w:cs="Palatino Linotype"/>
          <w:szCs w:val="24"/>
        </w:rPr>
      </w:pPr>
      <w:r w:rsidRPr="0051367A">
        <w:rPr>
          <w:rFonts w:ascii="Palatino Linotype" w:eastAsia="Palatino Linotype" w:hAnsi="Palatino Linotype" w:cs="Palatino Linotype"/>
          <w:b/>
          <w:szCs w:val="24"/>
        </w:rPr>
        <w:t>Los documentos aprobados por el Ayuntamiento relacionado al presupuesto de egresos e ingresos</w:t>
      </w:r>
    </w:p>
    <w:p w14:paraId="4BA340B8" w14:textId="5BB1426D" w:rsidR="00F8557D" w:rsidRPr="0051367A" w:rsidRDefault="00646B44" w:rsidP="0012488A">
      <w:pPr>
        <w:pStyle w:val="Prrafodelista"/>
        <w:spacing w:after="0" w:line="276" w:lineRule="auto"/>
        <w:ind w:right="843"/>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3F9C7649" w14:textId="1EFF2E6E" w:rsidR="00245541" w:rsidRPr="0051367A" w:rsidRDefault="00E2699F" w:rsidP="00E2699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El Sujeto Obligado, </w:t>
      </w:r>
      <w:r w:rsidR="00245541" w:rsidRPr="0051367A">
        <w:rPr>
          <w:rFonts w:ascii="Palatino Linotype" w:eastAsia="Palatino Linotype" w:hAnsi="Palatino Linotype" w:cs="Palatino Linotype"/>
          <w:sz w:val="24"/>
          <w:szCs w:val="24"/>
        </w:rPr>
        <w:t xml:space="preserve">en principio solicitó del Particular una aclaración respecto al tipo de reglamento orgánico que requería, así como la temporalidad de la información solicitada, por lo que, en atención a ello, el Particular precisó que deseaba obtener el Reglamento Orgánico Municipal y respecto a la temporalidad, todos aquellos vigentes al dos mil veintidós. </w:t>
      </w:r>
    </w:p>
    <w:p w14:paraId="7789BBEC" w14:textId="77777777" w:rsidR="00245541" w:rsidRPr="0051367A" w:rsidRDefault="00245541" w:rsidP="00E2699F">
      <w:pPr>
        <w:spacing w:after="0" w:line="360" w:lineRule="auto"/>
        <w:ind w:right="49"/>
        <w:jc w:val="both"/>
        <w:rPr>
          <w:rFonts w:ascii="Palatino Linotype" w:eastAsia="Palatino Linotype" w:hAnsi="Palatino Linotype" w:cs="Palatino Linotype"/>
          <w:sz w:val="24"/>
          <w:szCs w:val="24"/>
        </w:rPr>
      </w:pPr>
    </w:p>
    <w:p w14:paraId="7F642AD2" w14:textId="3B4162A2" w:rsidR="00895D56" w:rsidRPr="0051367A" w:rsidRDefault="00245541" w:rsidP="00E2699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Derivado de ello, en respuesta, el Sujeto Obligado </w:t>
      </w:r>
      <w:r w:rsidR="0012488A" w:rsidRPr="0051367A">
        <w:rPr>
          <w:rFonts w:ascii="Palatino Linotype" w:eastAsia="Palatino Linotype" w:hAnsi="Palatino Linotype" w:cs="Palatino Linotype"/>
          <w:sz w:val="24"/>
          <w:szCs w:val="24"/>
        </w:rPr>
        <w:t xml:space="preserve">a través de su Coordinador de la Unidad de Transparencia refirió que </w:t>
      </w:r>
      <w:r w:rsidR="00895D56" w:rsidRPr="0051367A">
        <w:rPr>
          <w:rFonts w:ascii="Palatino Linotype" w:eastAsia="Palatino Linotype" w:hAnsi="Palatino Linotype" w:cs="Palatino Linotype"/>
          <w:sz w:val="24"/>
          <w:szCs w:val="24"/>
        </w:rPr>
        <w:t xml:space="preserve"> </w:t>
      </w:r>
      <w:r w:rsidR="00D951C1" w:rsidRPr="0051367A">
        <w:rPr>
          <w:rFonts w:ascii="Palatino Linotype" w:eastAsia="Palatino Linotype" w:hAnsi="Palatino Linotype" w:cs="Palatino Linotype"/>
          <w:sz w:val="24"/>
          <w:szCs w:val="24"/>
        </w:rPr>
        <w:t xml:space="preserve">la solicitud de información se encontraba formulada a través de planteamientos en donde no se identificaba de manera concreta y precisa el documento que requería, además de que se vertían manifestaciones </w:t>
      </w:r>
      <w:r w:rsidR="00D951C1" w:rsidRPr="0051367A">
        <w:rPr>
          <w:rFonts w:ascii="Palatino Linotype" w:eastAsia="Palatino Linotype" w:hAnsi="Palatino Linotype" w:cs="Palatino Linotype"/>
          <w:sz w:val="24"/>
          <w:szCs w:val="24"/>
        </w:rPr>
        <w:lastRenderedPageBreak/>
        <w:t xml:space="preserve">subjetivas que no podían ser atendidas mediante el derecho de acceso a la información, situación por la cual el Particular se inconformó arguyendo que había especificado desde un inicio los documentos a los cuales quería tener acceso, así como su temporalidad. </w:t>
      </w:r>
    </w:p>
    <w:p w14:paraId="23337203" w14:textId="77777777" w:rsidR="00434207" w:rsidRPr="0051367A" w:rsidRDefault="00434207" w:rsidP="00E2699F">
      <w:pPr>
        <w:spacing w:after="0" w:line="360" w:lineRule="auto"/>
        <w:ind w:right="49"/>
        <w:jc w:val="both"/>
        <w:rPr>
          <w:rFonts w:ascii="Palatino Linotype" w:eastAsia="Palatino Linotype" w:hAnsi="Palatino Linotype" w:cs="Palatino Linotype"/>
          <w:sz w:val="24"/>
          <w:szCs w:val="24"/>
        </w:rPr>
      </w:pPr>
    </w:p>
    <w:p w14:paraId="5671A376" w14:textId="2BFFD1E6" w:rsidR="00245541" w:rsidRPr="0051367A" w:rsidRDefault="00245541" w:rsidP="00E2699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En ese sentido, en principio es importante manifestar que</w:t>
      </w:r>
      <w:r w:rsidR="00B26D92" w:rsidRPr="0051367A">
        <w:rPr>
          <w:rFonts w:ascii="Palatino Linotype" w:eastAsia="Palatino Linotype" w:hAnsi="Palatino Linotype" w:cs="Palatino Linotype"/>
          <w:sz w:val="24"/>
          <w:szCs w:val="24"/>
        </w:rPr>
        <w:t>,</w:t>
      </w:r>
      <w:r w:rsidRPr="0051367A">
        <w:rPr>
          <w:rFonts w:ascii="Palatino Linotype" w:eastAsia="Palatino Linotype" w:hAnsi="Palatino Linotype" w:cs="Palatino Linotype"/>
          <w:sz w:val="24"/>
          <w:szCs w:val="24"/>
        </w:rPr>
        <w:t xml:space="preserve"> de la lectura y análisis de la solicitud de información, se advierte que</w:t>
      </w:r>
      <w:r w:rsidR="00B26D92" w:rsidRPr="0051367A">
        <w:rPr>
          <w:rFonts w:ascii="Palatino Linotype" w:eastAsia="Palatino Linotype" w:hAnsi="Palatino Linotype" w:cs="Palatino Linotype"/>
          <w:sz w:val="24"/>
          <w:szCs w:val="24"/>
        </w:rPr>
        <w:t>,</w:t>
      </w:r>
      <w:r w:rsidRPr="0051367A">
        <w:rPr>
          <w:rFonts w:ascii="Palatino Linotype" w:eastAsia="Palatino Linotype" w:hAnsi="Palatino Linotype" w:cs="Palatino Linotype"/>
          <w:sz w:val="24"/>
          <w:szCs w:val="24"/>
        </w:rPr>
        <w:t xml:space="preserve"> en efecto, el Particular fue muy claro al precisar los documentos que deseaba obtener, por lo que, se descarta lo manifestado por el Sujeto Obligado en su respuesta, al referir que de la solicitud de información no se identificaban los document</w:t>
      </w:r>
      <w:r w:rsidR="005945BF" w:rsidRPr="0051367A">
        <w:rPr>
          <w:rFonts w:ascii="Palatino Linotype" w:eastAsia="Palatino Linotype" w:hAnsi="Palatino Linotype" w:cs="Palatino Linotype"/>
          <w:sz w:val="24"/>
          <w:szCs w:val="24"/>
        </w:rPr>
        <w:t xml:space="preserve">os que el Solicitante requería, aunado a que no se advirtieron manifestaciones subjetivas en su planteamiento. </w:t>
      </w:r>
    </w:p>
    <w:p w14:paraId="7B11C168" w14:textId="77777777" w:rsidR="00324074" w:rsidRPr="0051367A" w:rsidRDefault="00324074" w:rsidP="00324074">
      <w:pPr>
        <w:spacing w:after="0" w:line="360" w:lineRule="auto"/>
        <w:jc w:val="both"/>
        <w:rPr>
          <w:rFonts w:ascii="Palatino Linotype" w:eastAsia="Palatino Linotype" w:hAnsi="Palatino Linotype" w:cs="Palatino Linotype"/>
          <w:sz w:val="24"/>
          <w:szCs w:val="24"/>
        </w:rPr>
      </w:pPr>
    </w:p>
    <w:p w14:paraId="526C628E" w14:textId="36FA735C" w:rsidR="00324074" w:rsidRPr="0051367A" w:rsidRDefault="00324074" w:rsidP="00324074">
      <w:pPr>
        <w:spacing w:after="0" w:line="360" w:lineRule="auto"/>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En ese orden de ideas, es imprescindible señalar que contario a lo que señala el Sujeto Obligado, el Particular se encuentra ejerciendo su derecho de acceso a la información, es decir, sus requerimientos no constituyen</w:t>
      </w:r>
      <w:r w:rsidR="00A663D5" w:rsidRPr="0051367A">
        <w:rPr>
          <w:rFonts w:ascii="Palatino Linotype" w:eastAsia="Palatino Linotype" w:hAnsi="Palatino Linotype" w:cs="Palatino Linotype"/>
          <w:sz w:val="24"/>
          <w:szCs w:val="24"/>
        </w:rPr>
        <w:t xml:space="preserve"> manifestaciones subjetivas</w:t>
      </w:r>
      <w:r w:rsidRPr="0051367A">
        <w:rPr>
          <w:rFonts w:ascii="Palatino Linotype" w:eastAsia="Palatino Linotype" w:hAnsi="Palatino Linotype" w:cs="Palatino Linotype"/>
          <w:sz w:val="24"/>
          <w:szCs w:val="24"/>
        </w:rPr>
        <w:t xml:space="preserve">, </w:t>
      </w:r>
      <w:r w:rsidR="00A663D5" w:rsidRPr="0051367A">
        <w:rPr>
          <w:rFonts w:ascii="Palatino Linotype" w:eastAsia="Palatino Linotype" w:hAnsi="Palatino Linotype" w:cs="Palatino Linotype"/>
          <w:sz w:val="24"/>
          <w:szCs w:val="24"/>
        </w:rPr>
        <w:t xml:space="preserve">interrogantes </w:t>
      </w:r>
      <w:r w:rsidRPr="0051367A">
        <w:rPr>
          <w:rFonts w:ascii="Palatino Linotype" w:eastAsia="Palatino Linotype" w:hAnsi="Palatino Linotype" w:cs="Palatino Linotype"/>
          <w:sz w:val="24"/>
          <w:szCs w:val="24"/>
        </w:rPr>
        <w:t>o</w:t>
      </w:r>
      <w:r w:rsidR="00A663D5" w:rsidRPr="0051367A">
        <w:rPr>
          <w:rFonts w:ascii="Palatino Linotype" w:eastAsia="Palatino Linotype" w:hAnsi="Palatino Linotype" w:cs="Palatino Linotype"/>
          <w:sz w:val="24"/>
          <w:szCs w:val="24"/>
        </w:rPr>
        <w:t xml:space="preserve"> declaraciones</w:t>
      </w:r>
      <w:r w:rsidRPr="0051367A">
        <w:rPr>
          <w:rFonts w:ascii="Palatino Linotype" w:eastAsia="Palatino Linotype" w:hAnsi="Palatino Linotype" w:cs="Palatino Linotype"/>
          <w:sz w:val="24"/>
          <w:szCs w:val="24"/>
        </w:rPr>
        <w:t xml:space="preserve">. </w:t>
      </w:r>
    </w:p>
    <w:p w14:paraId="41286BC2" w14:textId="77777777" w:rsidR="00324074" w:rsidRPr="0051367A" w:rsidRDefault="00324074" w:rsidP="00324074">
      <w:pPr>
        <w:spacing w:after="0" w:line="360" w:lineRule="auto"/>
        <w:jc w:val="both"/>
        <w:rPr>
          <w:rFonts w:ascii="Palatino Linotype" w:eastAsia="Palatino Linotype" w:hAnsi="Palatino Linotype" w:cs="Palatino Linotype"/>
          <w:sz w:val="24"/>
          <w:szCs w:val="24"/>
        </w:rPr>
      </w:pPr>
    </w:p>
    <w:p w14:paraId="18381AC1" w14:textId="77777777" w:rsidR="00A663D5" w:rsidRPr="0051367A" w:rsidRDefault="00A663D5" w:rsidP="00324074">
      <w:pPr>
        <w:spacing w:after="0" w:line="360" w:lineRule="auto"/>
        <w:jc w:val="both"/>
        <w:rPr>
          <w:rFonts w:ascii="Palatino Linotype" w:eastAsia="Palatino Linotype" w:hAnsi="Palatino Linotype" w:cs="Palatino Linotype"/>
          <w:i/>
          <w:sz w:val="24"/>
          <w:szCs w:val="24"/>
        </w:rPr>
      </w:pPr>
      <w:r w:rsidRPr="0051367A">
        <w:rPr>
          <w:rFonts w:ascii="Palatino Linotype" w:eastAsia="Palatino Linotype" w:hAnsi="Palatino Linotype" w:cs="Palatino Linotype"/>
          <w:sz w:val="24"/>
          <w:szCs w:val="24"/>
        </w:rPr>
        <w:t xml:space="preserve">A efecto de sustentar lo anterior, es preciso mencionar que David Cienfuegos Salgado, concibe al derecho de petición como </w:t>
      </w:r>
      <w:r w:rsidRPr="0051367A">
        <w:rPr>
          <w:rFonts w:ascii="Palatino Linotype" w:eastAsia="Palatino Linotype" w:hAnsi="Palatino Linotype" w:cs="Palatino Linotype"/>
          <w:i/>
          <w:sz w:val="24"/>
          <w:szCs w:val="24"/>
        </w:rPr>
        <w:t>“</w:t>
      </w:r>
      <w:r w:rsidRPr="0051367A">
        <w:rPr>
          <w:rFonts w:ascii="Palatino Linotype" w:eastAsia="Palatino Linotype" w:hAnsi="Palatino Linotype" w:cs="Palatino Linotype"/>
          <w:b/>
          <w:i/>
          <w:sz w:val="24"/>
          <w:szCs w:val="24"/>
          <w:u w:val="single"/>
        </w:rPr>
        <w:t>el derecho de toda persona a ser escuchado por quienes ejercen el poder públic</w:t>
      </w:r>
      <w:r w:rsidRPr="0051367A">
        <w:rPr>
          <w:rFonts w:ascii="Palatino Linotype" w:eastAsia="Palatino Linotype" w:hAnsi="Palatino Linotype" w:cs="Palatino Linotype"/>
          <w:i/>
          <w:sz w:val="24"/>
          <w:szCs w:val="24"/>
        </w:rPr>
        <w:t>o.</w:t>
      </w:r>
      <w:r w:rsidRPr="0051367A">
        <w:rPr>
          <w:rFonts w:ascii="Palatino Linotype" w:eastAsia="Palatino Linotype" w:hAnsi="Palatino Linotype" w:cs="Palatino Linotype"/>
          <w:i/>
          <w:sz w:val="24"/>
          <w:szCs w:val="24"/>
          <w:vertAlign w:val="superscript"/>
        </w:rPr>
        <w:footnoteReference w:id="1"/>
      </w:r>
      <w:r w:rsidRPr="0051367A">
        <w:rPr>
          <w:rFonts w:ascii="Palatino Linotype" w:eastAsia="Palatino Linotype" w:hAnsi="Palatino Linotype" w:cs="Palatino Linotype"/>
          <w:i/>
          <w:sz w:val="24"/>
          <w:szCs w:val="24"/>
        </w:rPr>
        <w:t>” (Sic)</w:t>
      </w:r>
    </w:p>
    <w:p w14:paraId="211B07B1" w14:textId="77777777" w:rsidR="00324074" w:rsidRPr="0051367A" w:rsidRDefault="00A663D5" w:rsidP="00324074">
      <w:pPr>
        <w:spacing w:after="0" w:line="360" w:lineRule="auto"/>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 xml:space="preserve">De la misma manera, Miguel Carbonell en su libro </w:t>
      </w:r>
      <w:r w:rsidR="00324074" w:rsidRPr="0051367A">
        <w:rPr>
          <w:rFonts w:ascii="Palatino Linotype" w:eastAsia="Palatino Linotype" w:hAnsi="Palatino Linotype" w:cs="Palatino Linotype"/>
          <w:sz w:val="24"/>
          <w:szCs w:val="24"/>
        </w:rPr>
        <w:t xml:space="preserve">los derechos fundamentales refiere </w:t>
      </w:r>
      <w:r w:rsidRPr="0051367A">
        <w:rPr>
          <w:rFonts w:ascii="Palatino Linotype" w:eastAsia="Palatino Linotype" w:hAnsi="Palatino Linotype" w:cs="Palatino Linotype"/>
          <w:sz w:val="24"/>
          <w:szCs w:val="24"/>
        </w:rPr>
        <w:t xml:space="preserve">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14:paraId="78887DD6" w14:textId="77777777" w:rsidR="00324074" w:rsidRPr="0051367A" w:rsidRDefault="00324074" w:rsidP="00324074">
      <w:pPr>
        <w:spacing w:after="0" w:line="360" w:lineRule="auto"/>
        <w:jc w:val="both"/>
        <w:rPr>
          <w:rFonts w:ascii="Palatino Linotype" w:eastAsia="Palatino Linotype" w:hAnsi="Palatino Linotype" w:cs="Palatino Linotype"/>
          <w:sz w:val="24"/>
          <w:szCs w:val="24"/>
        </w:rPr>
      </w:pPr>
    </w:p>
    <w:p w14:paraId="3B671F14" w14:textId="2502D3EA" w:rsidR="00A663D5" w:rsidRPr="0051367A" w:rsidRDefault="00A663D5" w:rsidP="00324074">
      <w:pPr>
        <w:spacing w:after="0" w:line="360" w:lineRule="auto"/>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1367A">
        <w:rPr>
          <w:rFonts w:ascii="Palatino Linotype" w:eastAsia="Palatino Linotype" w:hAnsi="Palatino Linotype" w:cs="Palatino Linotype"/>
          <w:sz w:val="24"/>
          <w:szCs w:val="24"/>
          <w:vertAlign w:val="superscript"/>
        </w:rPr>
        <w:footnoteReference w:id="2"/>
      </w:r>
    </w:p>
    <w:p w14:paraId="4B84D7C7" w14:textId="77777777" w:rsidR="00324074" w:rsidRPr="0051367A" w:rsidRDefault="00324074" w:rsidP="00324074">
      <w:pPr>
        <w:spacing w:after="0" w:line="360" w:lineRule="auto"/>
        <w:jc w:val="both"/>
        <w:rPr>
          <w:rFonts w:ascii="Palatino Linotype" w:eastAsia="Palatino Linotype" w:hAnsi="Palatino Linotype" w:cs="Palatino Linotype"/>
          <w:i/>
          <w:sz w:val="24"/>
          <w:szCs w:val="24"/>
        </w:rPr>
      </w:pPr>
    </w:p>
    <w:p w14:paraId="7E20083F" w14:textId="77777777" w:rsidR="00A663D5" w:rsidRPr="0051367A" w:rsidRDefault="00A663D5" w:rsidP="00324074">
      <w:pPr>
        <w:spacing w:after="0" w:line="360" w:lineRule="auto"/>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Por otro lado, el autor anteriormente citado, indica que el </w:t>
      </w:r>
      <w:r w:rsidRPr="0051367A">
        <w:rPr>
          <w:rFonts w:ascii="Palatino Linotype" w:eastAsia="Palatino Linotype" w:hAnsi="Palatino Linotype" w:cs="Palatino Linotype"/>
          <w:b/>
          <w:sz w:val="24"/>
          <w:szCs w:val="24"/>
          <w:u w:val="single"/>
        </w:rPr>
        <w:t>derecho de acceso a la información pública</w:t>
      </w:r>
      <w:r w:rsidRPr="0051367A">
        <w:rPr>
          <w:rFonts w:ascii="Palatino Linotype" w:eastAsia="Palatino Linotype" w:hAnsi="Palatino Linotype" w:cs="Palatino Linotype"/>
          <w:sz w:val="24"/>
          <w:szCs w:val="24"/>
        </w:rPr>
        <w:t xml:space="preserve"> es el derecho de conocer la </w:t>
      </w:r>
      <w:r w:rsidRPr="0051367A">
        <w:rPr>
          <w:rFonts w:ascii="Palatino Linotype" w:eastAsia="Palatino Linotype" w:hAnsi="Palatino Linotype" w:cs="Palatino Linotype"/>
          <w:sz w:val="24"/>
          <w:szCs w:val="24"/>
          <w:u w:val="single"/>
        </w:rPr>
        <w:t>información de carácter público que se genera o está en posesión de los órganos del poder público</w:t>
      </w:r>
      <w:r w:rsidRPr="0051367A">
        <w:rPr>
          <w:rFonts w:ascii="Palatino Linotype" w:eastAsia="Palatino Linotype" w:hAnsi="Palatino Linotype" w:cs="Palatino Linotype"/>
          <w:sz w:val="24"/>
          <w:szCs w:val="24"/>
        </w:rPr>
        <w:t xml:space="preserve"> o de los sujetos que utilizan o se benefician con recursos provenientes del Estado, es el derecho que tienen los ciudadanos para acceder a documentos y datos que obren en el poder del gobierno.</w:t>
      </w:r>
    </w:p>
    <w:p w14:paraId="6A0BF01F" w14:textId="598E9975" w:rsidR="00A663D5" w:rsidRPr="0051367A" w:rsidRDefault="00A663D5" w:rsidP="00B26D92">
      <w:pPr>
        <w:spacing w:after="0" w:line="360" w:lineRule="auto"/>
        <w:jc w:val="both"/>
        <w:rPr>
          <w:rFonts w:ascii="Palatino Linotype" w:eastAsia="Palatino Linotype" w:hAnsi="Palatino Linotype" w:cs="Palatino Linotype"/>
          <w:sz w:val="44"/>
          <w:szCs w:val="44"/>
          <w:vertAlign w:val="superscript"/>
        </w:rPr>
      </w:pPr>
      <w:r w:rsidRPr="0051367A">
        <w:rPr>
          <w:rFonts w:ascii="Palatino Linotype" w:eastAsia="Palatino Linotype" w:hAnsi="Palatino Linotype" w:cs="Palatino Linotype"/>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51367A">
        <w:rPr>
          <w:rFonts w:ascii="Palatino Linotype" w:eastAsia="Palatino Linotype" w:hAnsi="Palatino Linotype" w:cs="Palatino Linotype"/>
          <w:sz w:val="24"/>
          <w:szCs w:val="24"/>
          <w:vertAlign w:val="superscript"/>
        </w:rPr>
        <w:footnoteReference w:id="3"/>
      </w:r>
    </w:p>
    <w:p w14:paraId="6707BA43" w14:textId="77777777" w:rsidR="00A663D5" w:rsidRPr="0051367A" w:rsidRDefault="00A663D5" w:rsidP="00324074">
      <w:pPr>
        <w:spacing w:after="0" w:line="360" w:lineRule="auto"/>
        <w:ind w:right="10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 xml:space="preserve">De lo anterior se puede concluir que la distinción entre el </w:t>
      </w:r>
      <w:r w:rsidRPr="0051367A">
        <w:rPr>
          <w:rFonts w:ascii="Palatino Linotype" w:eastAsia="Palatino Linotype" w:hAnsi="Palatino Linotype" w:cs="Palatino Linotype"/>
          <w:b/>
          <w:sz w:val="24"/>
          <w:szCs w:val="24"/>
        </w:rPr>
        <w:t>derecho de petición</w:t>
      </w:r>
      <w:r w:rsidRPr="0051367A">
        <w:rPr>
          <w:rFonts w:ascii="Palatino Linotype" w:eastAsia="Palatino Linotype" w:hAnsi="Palatino Linotype" w:cs="Palatino Linotype"/>
          <w:sz w:val="24"/>
          <w:szCs w:val="24"/>
        </w:rPr>
        <w:t xml:space="preserve"> y el derecho de acceso a la información descansa, principalmente, en que </w:t>
      </w:r>
      <w:r w:rsidRPr="0051367A">
        <w:rPr>
          <w:rFonts w:ascii="Palatino Linotype" w:eastAsia="Palatino Linotype" w:hAnsi="Palatino Linotype" w:cs="Palatino Linotype"/>
          <w:sz w:val="24"/>
          <w:szCs w:val="24"/>
          <w:u w:val="single"/>
        </w:rPr>
        <w:t xml:space="preserve">la pretensión del peticionario consiste generalmente en obligar a la autoridad responsable a que actúe </w:t>
      </w:r>
      <w:r w:rsidRPr="0051367A">
        <w:rPr>
          <w:rFonts w:ascii="Palatino Linotype" w:eastAsia="Palatino Linotype" w:hAnsi="Palatino Linotype" w:cs="Palatino Linotype"/>
          <w:sz w:val="24"/>
          <w:szCs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E8196D9" w14:textId="77777777" w:rsidR="00A663D5" w:rsidRPr="0051367A" w:rsidRDefault="00A663D5" w:rsidP="00324074">
      <w:pPr>
        <w:spacing w:after="0" w:line="360" w:lineRule="auto"/>
        <w:ind w:right="100"/>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 </w:t>
      </w:r>
    </w:p>
    <w:p w14:paraId="2A8A08DF" w14:textId="3428C916" w:rsidR="00A663D5" w:rsidRPr="0051367A" w:rsidRDefault="00A663D5" w:rsidP="00B26D92">
      <w:pPr>
        <w:spacing w:after="0" w:line="360" w:lineRule="auto"/>
        <w:jc w:val="both"/>
        <w:rPr>
          <w:rFonts w:ascii="Palatino Linotype" w:eastAsia="Palatino Linotype" w:hAnsi="Palatino Linotype" w:cs="Palatino Linotype"/>
          <w:bCs/>
          <w:sz w:val="24"/>
          <w:szCs w:val="24"/>
        </w:rPr>
      </w:pPr>
      <w:r w:rsidRPr="0051367A">
        <w:rPr>
          <w:rFonts w:ascii="Palatino Linotype" w:eastAsia="Palatino Linotype" w:hAnsi="Palatino Linotype" w:cs="Palatino Linotype"/>
          <w:sz w:val="24"/>
          <w:szCs w:val="24"/>
        </w:rPr>
        <w:t xml:space="preserve">Con base a </w:t>
      </w:r>
      <w:r w:rsidR="0018329C" w:rsidRPr="0051367A">
        <w:rPr>
          <w:rFonts w:ascii="Palatino Linotype" w:eastAsia="Palatino Linotype" w:hAnsi="Palatino Linotype" w:cs="Palatino Linotype"/>
          <w:sz w:val="24"/>
          <w:szCs w:val="24"/>
        </w:rPr>
        <w:t>ello</w:t>
      </w:r>
      <w:r w:rsidRPr="0051367A">
        <w:rPr>
          <w:rFonts w:ascii="Palatino Linotype" w:eastAsia="Palatino Linotype" w:hAnsi="Palatino Linotype" w:cs="Palatino Linotype"/>
          <w:sz w:val="24"/>
          <w:szCs w:val="24"/>
        </w:rPr>
        <w:t xml:space="preserve">, en el caso concreto, la parte </w:t>
      </w:r>
      <w:r w:rsidRPr="0051367A">
        <w:rPr>
          <w:rFonts w:ascii="Palatino Linotype" w:eastAsia="Palatino Linotype" w:hAnsi="Palatino Linotype" w:cs="Palatino Linotype"/>
          <w:b/>
          <w:sz w:val="24"/>
          <w:szCs w:val="24"/>
        </w:rPr>
        <w:t xml:space="preserve">Recurrente </w:t>
      </w:r>
      <w:r w:rsidRPr="0051367A">
        <w:rPr>
          <w:rFonts w:ascii="Palatino Linotype" w:eastAsia="Palatino Linotype" w:hAnsi="Palatino Linotype" w:cs="Palatino Linotype"/>
          <w:sz w:val="24"/>
          <w:szCs w:val="24"/>
        </w:rPr>
        <w:t xml:space="preserve">pretende que el </w:t>
      </w:r>
      <w:r w:rsidRPr="0051367A">
        <w:rPr>
          <w:rFonts w:ascii="Palatino Linotype" w:eastAsia="Palatino Linotype" w:hAnsi="Palatino Linotype" w:cs="Palatino Linotype"/>
          <w:b/>
          <w:sz w:val="24"/>
          <w:szCs w:val="24"/>
        </w:rPr>
        <w:t xml:space="preserve">Sujeto </w:t>
      </w:r>
      <w:r w:rsidR="00324074" w:rsidRPr="0051367A">
        <w:rPr>
          <w:rFonts w:ascii="Palatino Linotype" w:eastAsia="Palatino Linotype" w:hAnsi="Palatino Linotype" w:cs="Palatino Linotype"/>
          <w:b/>
          <w:sz w:val="24"/>
          <w:szCs w:val="24"/>
        </w:rPr>
        <w:t xml:space="preserve">Obligado </w:t>
      </w:r>
      <w:r w:rsidR="00324074" w:rsidRPr="0051367A">
        <w:rPr>
          <w:rFonts w:ascii="Palatino Linotype" w:eastAsia="Palatino Linotype" w:hAnsi="Palatino Linotype" w:cs="Palatino Linotype"/>
          <w:bCs/>
          <w:sz w:val="24"/>
          <w:szCs w:val="24"/>
        </w:rPr>
        <w:t xml:space="preserve">entregue documentos que regulan su actuar y en los que conste la aprobación de su presupuesto, requerimientos de los que no se advierten manifestaciones subjetivas, interrogantes o cuestiones que constituyan el derecho de petición, por el contrario, la pretensión del Solicitante </w:t>
      </w:r>
      <w:r w:rsidR="00B26D92" w:rsidRPr="0051367A">
        <w:rPr>
          <w:rFonts w:ascii="Palatino Linotype" w:eastAsia="Palatino Linotype" w:hAnsi="Palatino Linotype" w:cs="Palatino Linotype"/>
          <w:bCs/>
          <w:sz w:val="24"/>
          <w:szCs w:val="24"/>
        </w:rPr>
        <w:t xml:space="preserve">es acceder a documentos que obran en los archivos del Ayuntamiento. </w:t>
      </w:r>
    </w:p>
    <w:p w14:paraId="5255087D" w14:textId="232AF0BE" w:rsidR="00434207" w:rsidRPr="0051367A" w:rsidRDefault="00434207" w:rsidP="00324074">
      <w:pPr>
        <w:spacing w:after="0" w:line="360" w:lineRule="auto"/>
        <w:ind w:right="49"/>
        <w:jc w:val="both"/>
        <w:rPr>
          <w:rFonts w:ascii="Palatino Linotype" w:eastAsia="Palatino Linotype" w:hAnsi="Palatino Linotype" w:cs="Palatino Linotype"/>
          <w:sz w:val="28"/>
          <w:szCs w:val="28"/>
        </w:rPr>
      </w:pPr>
      <w:r w:rsidRPr="0051367A">
        <w:rPr>
          <w:rFonts w:ascii="Palatino Linotype" w:eastAsia="Palatino Linotype" w:hAnsi="Palatino Linotype" w:cs="Palatino Linotype"/>
          <w:sz w:val="28"/>
          <w:szCs w:val="28"/>
        </w:rPr>
        <w:t xml:space="preserve"> </w:t>
      </w:r>
    </w:p>
    <w:p w14:paraId="2D4A5EBB" w14:textId="75BC3E0A" w:rsidR="00E55A2F" w:rsidRPr="0051367A" w:rsidRDefault="004A18AD" w:rsidP="00A663D5">
      <w:pPr>
        <w:pStyle w:val="Prrafodelista"/>
        <w:numPr>
          <w:ilvl w:val="0"/>
          <w:numId w:val="13"/>
        </w:numPr>
        <w:spacing w:after="0" w:line="360" w:lineRule="auto"/>
        <w:ind w:left="426"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Precisado lo anterior se procede al análisis d</w:t>
      </w:r>
      <w:r w:rsidR="00D951C1" w:rsidRPr="0051367A">
        <w:rPr>
          <w:rFonts w:ascii="Palatino Linotype" w:eastAsia="Palatino Linotype" w:hAnsi="Palatino Linotype" w:cs="Palatino Linotype"/>
          <w:b/>
          <w:sz w:val="24"/>
          <w:szCs w:val="24"/>
        </w:rPr>
        <w:t>e</w:t>
      </w:r>
      <w:r w:rsidR="007D72F2" w:rsidRPr="0051367A">
        <w:rPr>
          <w:rFonts w:ascii="Palatino Linotype" w:eastAsia="Palatino Linotype" w:hAnsi="Palatino Linotype" w:cs="Palatino Linotype"/>
          <w:b/>
          <w:sz w:val="24"/>
          <w:szCs w:val="24"/>
        </w:rPr>
        <w:t xml:space="preserve"> las disposiciones legales aplicables que emita el Ayuntamiento. </w:t>
      </w:r>
    </w:p>
    <w:p w14:paraId="51A4FC05" w14:textId="77777777" w:rsidR="00B26D92" w:rsidRPr="0051367A" w:rsidRDefault="00B26D92" w:rsidP="00B26D92">
      <w:pPr>
        <w:pStyle w:val="Prrafodelista"/>
        <w:spacing w:after="0" w:line="360" w:lineRule="auto"/>
        <w:ind w:left="426" w:right="49"/>
        <w:jc w:val="both"/>
        <w:rPr>
          <w:rFonts w:ascii="Palatino Linotype" w:eastAsia="Palatino Linotype" w:hAnsi="Palatino Linotype" w:cs="Palatino Linotype"/>
          <w:sz w:val="24"/>
          <w:szCs w:val="24"/>
        </w:rPr>
      </w:pPr>
    </w:p>
    <w:p w14:paraId="76B9B13C" w14:textId="74D1EA31" w:rsidR="00904C68" w:rsidRPr="0051367A" w:rsidRDefault="00E55A2F" w:rsidP="00E55A2F">
      <w:pPr>
        <w:pStyle w:val="Prrafodelista"/>
        <w:numPr>
          <w:ilvl w:val="0"/>
          <w:numId w:val="15"/>
        </w:num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 xml:space="preserve">Del Bando Municipal. </w:t>
      </w:r>
    </w:p>
    <w:p w14:paraId="2ED9CE73" w14:textId="77777777" w:rsidR="00E55A2F" w:rsidRPr="0051367A" w:rsidRDefault="00E55A2F" w:rsidP="00E55A2F">
      <w:pPr>
        <w:pStyle w:val="Prrafodelista"/>
        <w:spacing w:after="0" w:line="360" w:lineRule="auto"/>
        <w:ind w:right="49"/>
        <w:jc w:val="both"/>
        <w:rPr>
          <w:rFonts w:ascii="Palatino Linotype" w:eastAsia="Palatino Linotype" w:hAnsi="Palatino Linotype" w:cs="Palatino Linotype"/>
          <w:sz w:val="24"/>
          <w:szCs w:val="24"/>
        </w:rPr>
      </w:pPr>
    </w:p>
    <w:p w14:paraId="3D8AAEFB" w14:textId="10711575" w:rsidR="00904C68" w:rsidRPr="0051367A" w:rsidRDefault="00904C68"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En inicio, resulta oportuno mencionar que de conformidad con el Sistema de Información Legislativa </w:t>
      </w:r>
      <w:r w:rsidRPr="0051367A">
        <w:rPr>
          <w:rFonts w:ascii="Palatino Linotype" w:eastAsia="Palatino Linotype" w:hAnsi="Palatino Linotype" w:cs="Palatino Linotype"/>
          <w:szCs w:val="24"/>
        </w:rPr>
        <w:t xml:space="preserve">(consultable en </w:t>
      </w:r>
      <w:hyperlink r:id="rId8" w:history="1">
        <w:r w:rsidRPr="0051367A">
          <w:rPr>
            <w:rStyle w:val="Hipervnculo"/>
            <w:rFonts w:ascii="Palatino Linotype" w:eastAsia="Palatino Linotype" w:hAnsi="Palatino Linotype" w:cs="Palatino Linotype"/>
            <w:color w:val="auto"/>
            <w:szCs w:val="24"/>
          </w:rPr>
          <w:t>http://sil.gobernacion.gob.mx/Glosario/definicionpop.php?ID=19</w:t>
        </w:r>
      </w:hyperlink>
      <w:r w:rsidRPr="0051367A">
        <w:rPr>
          <w:rFonts w:ascii="Palatino Linotype" w:eastAsia="Palatino Linotype" w:hAnsi="Palatino Linotype" w:cs="Palatino Linotype"/>
          <w:szCs w:val="24"/>
        </w:rPr>
        <w:t xml:space="preserve">), </w:t>
      </w:r>
      <w:r w:rsidRPr="0051367A">
        <w:rPr>
          <w:rFonts w:ascii="Palatino Linotype" w:eastAsia="Palatino Linotype" w:hAnsi="Palatino Linotype" w:cs="Palatino Linotype"/>
          <w:sz w:val="24"/>
          <w:szCs w:val="24"/>
        </w:rPr>
        <w:t xml:space="preserve">se entiende por </w:t>
      </w:r>
      <w:r w:rsidRPr="0051367A">
        <w:rPr>
          <w:rFonts w:ascii="Palatino Linotype" w:eastAsia="Palatino Linotype" w:hAnsi="Palatino Linotype" w:cs="Palatino Linotype"/>
          <w:sz w:val="24"/>
          <w:szCs w:val="24"/>
        </w:rPr>
        <w:lastRenderedPageBreak/>
        <w:t xml:space="preserve">“Bando” a la facultad que tienen los ayuntamientos de emitir una disposición administrativa de policía y buen gobierno cuyo objeto es atender las necesidades que se manifiesten entre los habitantes en materia de educación, salud y asistencia social, distribución de alimentos, mercados y rastros, agua y drenaje y seguridad pública. Estos instrumentos jurídicos son de observancia obligatoria y general. </w:t>
      </w:r>
    </w:p>
    <w:p w14:paraId="5D50EBF7" w14:textId="77777777" w:rsidR="00904C68" w:rsidRPr="0051367A" w:rsidRDefault="00904C68" w:rsidP="00D951C1">
      <w:pPr>
        <w:spacing w:after="0" w:line="360" w:lineRule="auto"/>
        <w:ind w:right="49"/>
        <w:jc w:val="both"/>
        <w:rPr>
          <w:rFonts w:ascii="Palatino Linotype" w:eastAsia="Palatino Linotype" w:hAnsi="Palatino Linotype" w:cs="Palatino Linotype"/>
          <w:sz w:val="24"/>
          <w:szCs w:val="24"/>
        </w:rPr>
      </w:pPr>
    </w:p>
    <w:p w14:paraId="3B425615" w14:textId="7804E84B" w:rsidR="00E55A2F" w:rsidRPr="0051367A" w:rsidRDefault="00904C68" w:rsidP="00E55A2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Del mismo modo, el “Bando Municipal” puede definirse como un complejo normativo de naturaleza administrativa que emiten los ayuntamientos y que permiten regular la convivencia entre los habitantes de un municipio; y, las relaciones entre gobernantes y gobernados. </w:t>
      </w:r>
    </w:p>
    <w:p w14:paraId="6F508752" w14:textId="77777777" w:rsidR="00E55A2F" w:rsidRPr="0051367A" w:rsidRDefault="00E55A2F" w:rsidP="00E55A2F">
      <w:pPr>
        <w:spacing w:after="0" w:line="360" w:lineRule="auto"/>
        <w:ind w:right="49"/>
        <w:jc w:val="both"/>
        <w:rPr>
          <w:rFonts w:ascii="Palatino Linotype" w:eastAsia="Palatino Linotype" w:hAnsi="Palatino Linotype" w:cs="Palatino Linotype"/>
          <w:sz w:val="24"/>
          <w:szCs w:val="24"/>
        </w:rPr>
      </w:pPr>
    </w:p>
    <w:p w14:paraId="7AED31B3" w14:textId="77777777" w:rsidR="00E55A2F" w:rsidRPr="0051367A" w:rsidRDefault="00E55A2F" w:rsidP="00E55A2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Dicho esto, de acuerdo con lo que establece la Constitución Política del Estado Libre y Soberano de México, tendrán las siguientes facultades y atribuciones: </w:t>
      </w:r>
    </w:p>
    <w:p w14:paraId="7898AA91" w14:textId="77777777" w:rsidR="00E55A2F" w:rsidRPr="0051367A" w:rsidRDefault="00E55A2F" w:rsidP="00E55A2F">
      <w:pPr>
        <w:spacing w:after="0" w:line="360" w:lineRule="auto"/>
        <w:ind w:right="49"/>
        <w:jc w:val="both"/>
        <w:rPr>
          <w:rFonts w:ascii="Palatino Linotype" w:eastAsia="Palatino Linotype" w:hAnsi="Palatino Linotype" w:cs="Palatino Linotype"/>
          <w:sz w:val="24"/>
          <w:szCs w:val="24"/>
        </w:rPr>
      </w:pPr>
    </w:p>
    <w:p w14:paraId="13D47756" w14:textId="77777777" w:rsidR="00E55A2F" w:rsidRPr="0051367A" w:rsidRDefault="00E55A2F" w:rsidP="00E55A2F">
      <w:pPr>
        <w:spacing w:after="0" w:line="276" w:lineRule="auto"/>
        <w:ind w:left="567" w:right="560"/>
        <w:jc w:val="both"/>
        <w:rPr>
          <w:rFonts w:ascii="Palatino Linotype" w:eastAsia="Palatino Linotype" w:hAnsi="Palatino Linotype" w:cs="Palatino Linotype"/>
          <w:i/>
          <w:sz w:val="24"/>
          <w:szCs w:val="24"/>
        </w:rPr>
      </w:pPr>
      <w:r w:rsidRPr="0051367A">
        <w:rPr>
          <w:rFonts w:ascii="Palatino Linotype" w:hAnsi="Palatino Linotype"/>
          <w:b/>
          <w:i/>
        </w:rPr>
        <w:t>Artículo 124.-</w:t>
      </w:r>
      <w:r w:rsidRPr="0051367A">
        <w:rPr>
          <w:rFonts w:ascii="Palatino Linotype" w:hAnsi="Palatino Linotype"/>
          <w:i/>
        </w:rPr>
        <w:t xml:space="preserve"> </w:t>
      </w:r>
      <w:r w:rsidRPr="0051367A">
        <w:rPr>
          <w:rFonts w:ascii="Palatino Linotype" w:hAnsi="Palatino Linotype"/>
          <w:b/>
          <w:i/>
          <w:u w:val="single"/>
        </w:rPr>
        <w:t>Los ayuntamientos expedirán el Bando Municipal, que será promulgado y publicado el 5 de febrero de cada año</w:t>
      </w:r>
      <w:r w:rsidRPr="0051367A">
        <w:rPr>
          <w:rFonts w:ascii="Palatino Linotype" w:hAnsi="Palatino Linotype"/>
          <w:i/>
        </w:rPr>
        <w:t>; los reglamentos; y todas las normas necesarias para su organización y funcionamiento, conforme a las previsiones de la Constitución General de la República, de la presente Constitución, de la Ley Orgánica Municipal y demás ordenamientos aplicables. En caso de no promulgarse un nuevo bando municipal el día señalado, se publicará y observará el inmediato anterior.</w:t>
      </w:r>
    </w:p>
    <w:p w14:paraId="58F2DF0E" w14:textId="77777777" w:rsidR="00E55A2F" w:rsidRPr="0051367A" w:rsidRDefault="00E55A2F" w:rsidP="00E55A2F">
      <w:pPr>
        <w:spacing w:after="0" w:line="276" w:lineRule="auto"/>
        <w:ind w:left="567" w:right="560"/>
        <w:jc w:val="both"/>
        <w:rPr>
          <w:rFonts w:ascii="Palatino Linotype" w:eastAsia="Palatino Linotype" w:hAnsi="Palatino Linotype" w:cs="Palatino Linotype"/>
          <w:i/>
          <w:sz w:val="24"/>
          <w:szCs w:val="24"/>
        </w:rPr>
      </w:pPr>
    </w:p>
    <w:p w14:paraId="7863FA7E" w14:textId="77777777" w:rsidR="00E55A2F" w:rsidRPr="0051367A" w:rsidRDefault="00E55A2F" w:rsidP="00E55A2F">
      <w:pPr>
        <w:spacing w:after="0" w:line="276" w:lineRule="auto"/>
        <w:ind w:left="567" w:right="560"/>
        <w:jc w:val="both"/>
        <w:rPr>
          <w:rFonts w:ascii="Palatino Linotype" w:hAnsi="Palatino Linotype"/>
          <w:i/>
        </w:rPr>
      </w:pPr>
      <w:r w:rsidRPr="0051367A">
        <w:rPr>
          <w:rFonts w:ascii="Palatino Linotype" w:hAnsi="Palatino Linotype"/>
          <w:b/>
          <w:i/>
        </w:rPr>
        <w:t>Artículo 128.-</w:t>
      </w:r>
      <w:r w:rsidRPr="0051367A">
        <w:rPr>
          <w:rFonts w:ascii="Palatino Linotype" w:hAnsi="Palatino Linotype"/>
          <w:i/>
        </w:rPr>
        <w:t xml:space="preserve"> Son atribuciones de los presidentes municipales;</w:t>
      </w:r>
    </w:p>
    <w:p w14:paraId="2E8DAEE2" w14:textId="77777777" w:rsidR="00E55A2F" w:rsidRPr="0051367A" w:rsidRDefault="00E55A2F" w:rsidP="00E55A2F">
      <w:pPr>
        <w:spacing w:after="0" w:line="276" w:lineRule="auto"/>
        <w:ind w:left="567" w:right="560"/>
        <w:jc w:val="both"/>
        <w:rPr>
          <w:rFonts w:ascii="Palatino Linotype" w:hAnsi="Palatino Linotype"/>
          <w:i/>
        </w:rPr>
      </w:pPr>
      <w:r w:rsidRPr="0051367A">
        <w:rPr>
          <w:rFonts w:ascii="Palatino Linotype" w:hAnsi="Palatino Linotype"/>
          <w:i/>
        </w:rPr>
        <w:t>…</w:t>
      </w:r>
    </w:p>
    <w:p w14:paraId="0C7AD85D" w14:textId="77777777" w:rsidR="00E55A2F" w:rsidRPr="0051367A" w:rsidRDefault="00E55A2F" w:rsidP="00E55A2F">
      <w:pPr>
        <w:spacing w:after="0" w:line="276" w:lineRule="auto"/>
        <w:ind w:left="567" w:right="560"/>
        <w:jc w:val="both"/>
        <w:rPr>
          <w:rFonts w:ascii="Palatino Linotype" w:hAnsi="Palatino Linotype"/>
          <w:i/>
        </w:rPr>
      </w:pPr>
      <w:r w:rsidRPr="0051367A">
        <w:rPr>
          <w:rFonts w:ascii="Palatino Linotype" w:hAnsi="Palatino Linotype"/>
          <w:i/>
        </w:rPr>
        <w:t>III. Cumplir y hacer cumplir dentro del municipio, las leyes federales y del Estado y todas las disposiciones que expidan los mismos ayuntamientos;</w:t>
      </w:r>
    </w:p>
    <w:p w14:paraId="5FCB2D78" w14:textId="77777777" w:rsidR="00E55A2F" w:rsidRPr="0051367A" w:rsidRDefault="00E55A2F" w:rsidP="00E55A2F">
      <w:pPr>
        <w:spacing w:after="0" w:line="276" w:lineRule="auto"/>
        <w:ind w:left="567" w:right="560"/>
        <w:jc w:val="both"/>
        <w:rPr>
          <w:rFonts w:ascii="Palatino Linotype" w:eastAsia="Palatino Linotype" w:hAnsi="Palatino Linotype" w:cs="Palatino Linotype"/>
          <w:i/>
          <w:sz w:val="24"/>
          <w:szCs w:val="24"/>
        </w:rPr>
      </w:pPr>
      <w:r w:rsidRPr="0051367A">
        <w:rPr>
          <w:rFonts w:ascii="Palatino Linotype" w:hAnsi="Palatino Linotype"/>
          <w:i/>
        </w:rPr>
        <w:t>…</w:t>
      </w:r>
    </w:p>
    <w:p w14:paraId="109C2B97" w14:textId="77777777" w:rsidR="00E55A2F" w:rsidRPr="0051367A" w:rsidRDefault="00E55A2F" w:rsidP="00E55A2F">
      <w:pPr>
        <w:spacing w:after="0" w:line="360" w:lineRule="auto"/>
        <w:ind w:right="49"/>
        <w:jc w:val="both"/>
        <w:rPr>
          <w:rFonts w:ascii="Palatino Linotype" w:eastAsia="Palatino Linotype" w:hAnsi="Palatino Linotype" w:cs="Palatino Linotype"/>
          <w:sz w:val="24"/>
          <w:szCs w:val="24"/>
        </w:rPr>
      </w:pPr>
    </w:p>
    <w:p w14:paraId="5240EEE9" w14:textId="7FEA6023" w:rsidR="00E55A2F" w:rsidRPr="0051367A" w:rsidRDefault="00E55A2F" w:rsidP="00E55A2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 xml:space="preserve">Asimismo, la Ley Orgánica Municipal del Estado de México precisa en sus artículos 3, 31 fracción I, 48, fracción III, 160 y </w:t>
      </w:r>
      <w:proofErr w:type="gramStart"/>
      <w:r w:rsidRPr="0051367A">
        <w:rPr>
          <w:rFonts w:ascii="Palatino Linotype" w:eastAsia="Palatino Linotype" w:hAnsi="Palatino Linotype" w:cs="Palatino Linotype"/>
          <w:sz w:val="24"/>
          <w:szCs w:val="24"/>
        </w:rPr>
        <w:t>161  que</w:t>
      </w:r>
      <w:proofErr w:type="gramEnd"/>
      <w:r w:rsidRPr="0051367A">
        <w:rPr>
          <w:rFonts w:ascii="Palatino Linotype" w:eastAsia="Palatino Linotype" w:hAnsi="Palatino Linotype" w:cs="Palatino Linotype"/>
          <w:sz w:val="24"/>
          <w:szCs w:val="24"/>
        </w:rPr>
        <w:t xml:space="preserve">: </w:t>
      </w:r>
    </w:p>
    <w:p w14:paraId="201A3D2F" w14:textId="77777777" w:rsidR="00E55A2F" w:rsidRPr="0051367A" w:rsidRDefault="00E55A2F" w:rsidP="00E55A2F">
      <w:pPr>
        <w:spacing w:after="0" w:line="360" w:lineRule="auto"/>
        <w:ind w:right="49"/>
        <w:jc w:val="both"/>
        <w:rPr>
          <w:rFonts w:ascii="Palatino Linotype" w:eastAsia="Palatino Linotype" w:hAnsi="Palatino Linotype" w:cs="Palatino Linotype"/>
          <w:sz w:val="24"/>
          <w:szCs w:val="24"/>
        </w:rPr>
      </w:pPr>
    </w:p>
    <w:p w14:paraId="29A9F411" w14:textId="77777777"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b/>
          <w:i/>
        </w:rPr>
        <w:t>Artículo 3.-</w:t>
      </w:r>
      <w:r w:rsidRPr="0051367A">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5D772416" w14:textId="77777777" w:rsidR="00E55A2F" w:rsidRPr="0051367A" w:rsidRDefault="00E55A2F" w:rsidP="00E55A2F">
      <w:pPr>
        <w:spacing w:after="0" w:line="276" w:lineRule="auto"/>
        <w:ind w:left="567" w:right="843"/>
        <w:jc w:val="both"/>
        <w:rPr>
          <w:rFonts w:ascii="Palatino Linotype" w:eastAsia="Palatino Linotype" w:hAnsi="Palatino Linotype" w:cs="Palatino Linotype"/>
          <w:i/>
          <w:sz w:val="24"/>
          <w:szCs w:val="24"/>
        </w:rPr>
      </w:pPr>
    </w:p>
    <w:p w14:paraId="7FEF9D77" w14:textId="77777777"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b/>
          <w:i/>
        </w:rPr>
        <w:t>Artículo 31.-</w:t>
      </w:r>
      <w:r w:rsidRPr="0051367A">
        <w:rPr>
          <w:rFonts w:ascii="Palatino Linotype" w:hAnsi="Palatino Linotype"/>
          <w:i/>
        </w:rPr>
        <w:t xml:space="preserve"> Son atribuciones de los ayuntamientos: </w:t>
      </w:r>
    </w:p>
    <w:p w14:paraId="3EB0461F" w14:textId="2678E2C8"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i/>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0AD965B6" w14:textId="3BDAD10A"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i/>
        </w:rPr>
        <w:t>…</w:t>
      </w:r>
    </w:p>
    <w:p w14:paraId="511FBCF3" w14:textId="412E9209"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b/>
          <w:i/>
        </w:rPr>
        <w:t>Artículo 48.-</w:t>
      </w:r>
      <w:r w:rsidRPr="0051367A">
        <w:rPr>
          <w:rFonts w:ascii="Palatino Linotype" w:hAnsi="Palatino Linotype"/>
          <w:i/>
        </w:rPr>
        <w:t xml:space="preserve"> La persona titular de la presidencia municipal tiene las siguientes atribuciones:</w:t>
      </w:r>
    </w:p>
    <w:p w14:paraId="32A53A7D" w14:textId="344129C2"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i/>
        </w:rPr>
        <w:t>…</w:t>
      </w:r>
    </w:p>
    <w:p w14:paraId="07C19160" w14:textId="018E681D" w:rsidR="00E55A2F" w:rsidRPr="0051367A" w:rsidRDefault="00E55A2F" w:rsidP="00E55A2F">
      <w:pPr>
        <w:spacing w:after="0" w:line="276" w:lineRule="auto"/>
        <w:ind w:left="567" w:right="843"/>
        <w:jc w:val="both"/>
        <w:rPr>
          <w:rFonts w:ascii="Palatino Linotype" w:hAnsi="Palatino Linotype"/>
          <w:b/>
          <w:i/>
          <w:u w:val="single"/>
        </w:rPr>
      </w:pPr>
      <w:r w:rsidRPr="0051367A">
        <w:rPr>
          <w:rFonts w:ascii="Palatino Linotype" w:hAnsi="Palatino Linotype"/>
          <w:b/>
          <w:i/>
          <w:u w:val="single"/>
        </w:rPr>
        <w:t>III. Promulgar y publicar el Bando Municipal en la Gaceta Municipal y en los estrados de la Secretaría del Ayuntamiento, así como ordenar la difusión de las normas de carácter general y reglamentos aprobados por el Ayuntamiento;</w:t>
      </w:r>
    </w:p>
    <w:p w14:paraId="18CCE2C8" w14:textId="77777777"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i/>
        </w:rPr>
        <w:t>…</w:t>
      </w:r>
    </w:p>
    <w:p w14:paraId="2B4A3B93" w14:textId="77777777" w:rsidR="00E55A2F" w:rsidRPr="0051367A" w:rsidRDefault="00E55A2F" w:rsidP="00E55A2F">
      <w:pPr>
        <w:spacing w:after="0" w:line="276" w:lineRule="auto"/>
        <w:ind w:left="567" w:right="843"/>
        <w:jc w:val="both"/>
        <w:rPr>
          <w:rFonts w:ascii="Palatino Linotype" w:hAnsi="Palatino Linotype"/>
          <w:b/>
          <w:i/>
          <w:u w:val="single"/>
        </w:rPr>
      </w:pPr>
      <w:r w:rsidRPr="0051367A">
        <w:rPr>
          <w:rFonts w:ascii="Palatino Linotype" w:hAnsi="Palatino Linotype"/>
          <w:b/>
          <w:i/>
        </w:rPr>
        <w:t>Artículo 160.-</w:t>
      </w:r>
      <w:r w:rsidRPr="0051367A">
        <w:rPr>
          <w:rFonts w:ascii="Palatino Linotype" w:hAnsi="Palatino Linotype"/>
          <w:i/>
        </w:rPr>
        <w:t xml:space="preserve"> Los ayuntamientos expedirán el Bando Municipal y los presidentes municipales lo promulgarán y difundirán en la Gaceta Municipal y en los estrados de los Ayuntamientos, así como por los medios que estime conveniente. </w:t>
      </w:r>
      <w:r w:rsidRPr="0051367A">
        <w:rPr>
          <w:rFonts w:ascii="Palatino Linotype" w:hAnsi="Palatino Linotype"/>
          <w:b/>
          <w:i/>
          <w:u w:val="single"/>
        </w:rPr>
        <w:t xml:space="preserve">El 5 de febrero de cada año el presidente municipal acompañado de los demás miembros del ayuntamiento en acto solemne dará publicidad al bando municipal o sus modificaciones. </w:t>
      </w:r>
    </w:p>
    <w:p w14:paraId="549250EC" w14:textId="77777777" w:rsidR="00E55A2F" w:rsidRPr="0051367A" w:rsidRDefault="00E55A2F" w:rsidP="00E55A2F">
      <w:pPr>
        <w:spacing w:after="0" w:line="276" w:lineRule="auto"/>
        <w:ind w:left="567" w:right="843"/>
        <w:jc w:val="both"/>
        <w:rPr>
          <w:rFonts w:ascii="Palatino Linotype" w:hAnsi="Palatino Linotype"/>
          <w:i/>
        </w:rPr>
      </w:pPr>
    </w:p>
    <w:p w14:paraId="34124087" w14:textId="59DC3784" w:rsidR="00E55A2F" w:rsidRPr="0051367A" w:rsidRDefault="00E55A2F" w:rsidP="00E55A2F">
      <w:pPr>
        <w:spacing w:after="0" w:line="276" w:lineRule="auto"/>
        <w:ind w:left="567" w:right="843"/>
        <w:jc w:val="both"/>
        <w:rPr>
          <w:rFonts w:ascii="Palatino Linotype" w:hAnsi="Palatino Linotype"/>
          <w:i/>
        </w:rPr>
      </w:pPr>
      <w:r w:rsidRPr="0051367A">
        <w:rPr>
          <w:rFonts w:ascii="Palatino Linotype" w:hAnsi="Palatino Linotype"/>
          <w:b/>
          <w:i/>
        </w:rPr>
        <w:t>Artículo 161.-</w:t>
      </w:r>
      <w:r w:rsidRPr="0051367A">
        <w:rPr>
          <w:rFonts w:ascii="Palatino Linotype" w:hAnsi="Palatino Linotype"/>
          <w:i/>
        </w:rPr>
        <w:t xml:space="preserve"> El Bando Municipal regulará y deberá contener las normas de observancia general que requiera el gobierno y la administración municipales.</w:t>
      </w:r>
    </w:p>
    <w:p w14:paraId="704A96DF" w14:textId="77777777" w:rsidR="00E55A2F" w:rsidRPr="0051367A" w:rsidRDefault="00E55A2F" w:rsidP="00E55A2F">
      <w:pPr>
        <w:spacing w:after="0" w:line="360" w:lineRule="auto"/>
        <w:ind w:left="567" w:right="843"/>
        <w:jc w:val="both"/>
      </w:pPr>
    </w:p>
    <w:p w14:paraId="788AD3A2" w14:textId="6B7C8DDA" w:rsidR="00E55A2F" w:rsidRPr="0051367A" w:rsidRDefault="00E55A2F" w:rsidP="00E55A2F">
      <w:pPr>
        <w:spacing w:after="0" w:line="360" w:lineRule="auto"/>
        <w:ind w:right="-7"/>
        <w:jc w:val="both"/>
        <w:rPr>
          <w:rFonts w:ascii="Palatino Linotype" w:hAnsi="Palatino Linotype"/>
          <w:sz w:val="24"/>
        </w:rPr>
      </w:pPr>
      <w:r w:rsidRPr="0051367A">
        <w:rPr>
          <w:rFonts w:ascii="Palatino Linotype" w:hAnsi="Palatino Linotype"/>
          <w:sz w:val="24"/>
        </w:rPr>
        <w:lastRenderedPageBreak/>
        <w:t xml:space="preserve">Ahora bien, de la búsqueda realizada en el Periódico Oficial Gaceta del Gobierno y </w:t>
      </w:r>
      <w:proofErr w:type="spellStart"/>
      <w:r w:rsidRPr="0051367A">
        <w:rPr>
          <w:rFonts w:ascii="Palatino Linotype" w:hAnsi="Palatino Linotype"/>
          <w:sz w:val="24"/>
        </w:rPr>
        <w:t>Legistel</w:t>
      </w:r>
      <w:proofErr w:type="spellEnd"/>
      <w:r w:rsidRPr="0051367A">
        <w:rPr>
          <w:rFonts w:ascii="Palatino Linotype" w:hAnsi="Palatino Linotype"/>
          <w:sz w:val="24"/>
        </w:rPr>
        <w:t xml:space="preserve"> se encontró publicado el dispositivo legal solicitado, tal como se advierte a continuación: </w:t>
      </w:r>
    </w:p>
    <w:p w14:paraId="32D54F17" w14:textId="77777777" w:rsidR="005945BF" w:rsidRPr="0051367A" w:rsidRDefault="005945BF" w:rsidP="00E55A2F">
      <w:pPr>
        <w:spacing w:after="0" w:line="360" w:lineRule="auto"/>
        <w:ind w:right="-7"/>
        <w:jc w:val="both"/>
        <w:rPr>
          <w:rFonts w:ascii="Palatino Linotype" w:hAnsi="Palatino Linotype"/>
          <w:sz w:val="24"/>
        </w:rPr>
      </w:pPr>
    </w:p>
    <w:p w14:paraId="245ADEB5" w14:textId="77777777" w:rsidR="00E55A2F" w:rsidRPr="0051367A" w:rsidRDefault="00E55A2F" w:rsidP="00E55A2F">
      <w:pPr>
        <w:spacing w:after="0" w:line="360" w:lineRule="auto"/>
        <w:ind w:right="-7"/>
        <w:jc w:val="both"/>
        <w:rPr>
          <w:rFonts w:ascii="Palatino Linotype" w:hAnsi="Palatino Linotype"/>
          <w:sz w:val="24"/>
        </w:rPr>
      </w:pPr>
    </w:p>
    <w:p w14:paraId="4D1E78A1" w14:textId="08A76FEF" w:rsidR="00E55A2F" w:rsidRPr="0051367A" w:rsidRDefault="00E55A2F" w:rsidP="00E55A2F">
      <w:pPr>
        <w:spacing w:after="0" w:line="360" w:lineRule="auto"/>
        <w:ind w:right="-7"/>
        <w:jc w:val="center"/>
        <w:rPr>
          <w:rFonts w:ascii="Palatino Linotype" w:hAnsi="Palatino Linotype"/>
          <w:sz w:val="24"/>
        </w:rPr>
      </w:pPr>
      <w:r w:rsidRPr="0051367A">
        <w:rPr>
          <w:rFonts w:ascii="Palatino Linotype" w:hAnsi="Palatino Linotype"/>
          <w:noProof/>
          <w:sz w:val="24"/>
        </w:rPr>
        <w:drawing>
          <wp:inline distT="0" distB="0" distL="0" distR="0" wp14:anchorId="1A7DCB17" wp14:editId="7267EE7D">
            <wp:extent cx="5756275" cy="1068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068070"/>
                    </a:xfrm>
                    <a:prstGeom prst="rect">
                      <a:avLst/>
                    </a:prstGeom>
                  </pic:spPr>
                </pic:pic>
              </a:graphicData>
            </a:graphic>
          </wp:inline>
        </w:drawing>
      </w:r>
    </w:p>
    <w:p w14:paraId="1835196A" w14:textId="005B7C92" w:rsidR="00E55A2F" w:rsidRPr="0051367A" w:rsidRDefault="00E55A2F" w:rsidP="00E55A2F">
      <w:pPr>
        <w:spacing w:after="0" w:line="360" w:lineRule="auto"/>
        <w:ind w:right="-7"/>
        <w:jc w:val="center"/>
        <w:rPr>
          <w:rFonts w:ascii="Palatino Linotype" w:hAnsi="Palatino Linotype"/>
          <w:sz w:val="24"/>
        </w:rPr>
      </w:pPr>
      <w:r w:rsidRPr="0051367A">
        <w:rPr>
          <w:rFonts w:ascii="Palatino Linotype" w:hAnsi="Palatino Linotype"/>
          <w:noProof/>
          <w:sz w:val="24"/>
        </w:rPr>
        <w:drawing>
          <wp:inline distT="0" distB="0" distL="0" distR="0" wp14:anchorId="50C68CCF" wp14:editId="6C14D2A2">
            <wp:extent cx="4248743" cy="364858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48743" cy="3648584"/>
                    </a:xfrm>
                    <a:prstGeom prst="rect">
                      <a:avLst/>
                    </a:prstGeom>
                  </pic:spPr>
                </pic:pic>
              </a:graphicData>
            </a:graphic>
          </wp:inline>
        </w:drawing>
      </w:r>
    </w:p>
    <w:p w14:paraId="16581EE0" w14:textId="4EA20069" w:rsidR="00E55A2F" w:rsidRPr="0051367A" w:rsidRDefault="00E55A2F" w:rsidP="00E55A2F">
      <w:pPr>
        <w:spacing w:after="0" w:line="360" w:lineRule="auto"/>
        <w:ind w:right="-7"/>
        <w:jc w:val="both"/>
        <w:rPr>
          <w:rFonts w:ascii="Palatino Linotype" w:hAnsi="Palatino Linotype"/>
          <w:sz w:val="24"/>
        </w:rPr>
      </w:pPr>
      <w:r w:rsidRPr="0051367A">
        <w:rPr>
          <w:rFonts w:ascii="Palatino Linotype" w:hAnsi="Palatino Linotype"/>
          <w:sz w:val="24"/>
        </w:rPr>
        <w:t xml:space="preserve">Por lo que, en ese sentido, toda vez que el Bando Municipal del Ayuntamiento de la Paz correspondiente al año dos mil veintidós ya se encuentra publicado, el Sujeto Obligado deberá hacer entrega del mismo. </w:t>
      </w:r>
    </w:p>
    <w:p w14:paraId="1F57E821" w14:textId="23F4504C" w:rsidR="00BC4FB2" w:rsidRPr="0051367A" w:rsidRDefault="00BC4FB2" w:rsidP="00E55A2F">
      <w:pPr>
        <w:pStyle w:val="Prrafodelista"/>
        <w:numPr>
          <w:ilvl w:val="0"/>
          <w:numId w:val="14"/>
        </w:num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lastRenderedPageBreak/>
        <w:t xml:space="preserve">Plan Municipal de Desarrollo Urbano. </w:t>
      </w:r>
    </w:p>
    <w:p w14:paraId="750D8D58" w14:textId="77777777" w:rsidR="00BC4FB2" w:rsidRPr="0051367A" w:rsidRDefault="00BC4FB2" w:rsidP="00BC4FB2">
      <w:pPr>
        <w:pStyle w:val="Prrafodelista"/>
        <w:spacing w:after="0" w:line="360" w:lineRule="auto"/>
        <w:ind w:right="49"/>
        <w:jc w:val="both"/>
        <w:rPr>
          <w:rFonts w:ascii="Palatino Linotype" w:eastAsia="Palatino Linotype" w:hAnsi="Palatino Linotype" w:cs="Palatino Linotype"/>
          <w:sz w:val="24"/>
          <w:szCs w:val="24"/>
        </w:rPr>
      </w:pPr>
    </w:p>
    <w:p w14:paraId="2099CEF6" w14:textId="440655FA" w:rsidR="00F31057" w:rsidRPr="0051367A" w:rsidRDefault="00F31057"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Por otro lado, en cuanto hace al Plan Municipal de Desarrollo Urbano, este es definido como un instrumento que permite una adecuada planeación y regulación del ordenamiento de los asentamientos humanos en el territorio municipal, es por lo que, este es generado en concordancia con los objetivos de la Agenda 2030 para el Desarrollo Sostenible de la Organización de las Naciones Unidas y al Plan de Desarrollo del Estado de México. </w:t>
      </w:r>
    </w:p>
    <w:p w14:paraId="421D3661" w14:textId="77777777" w:rsidR="00CE04D1" w:rsidRPr="0051367A" w:rsidRDefault="00CE04D1" w:rsidP="00D951C1">
      <w:pPr>
        <w:spacing w:after="0" w:line="360" w:lineRule="auto"/>
        <w:ind w:right="49"/>
        <w:jc w:val="both"/>
        <w:rPr>
          <w:rFonts w:ascii="Palatino Linotype" w:eastAsia="Palatino Linotype" w:hAnsi="Palatino Linotype" w:cs="Palatino Linotype"/>
          <w:sz w:val="24"/>
          <w:szCs w:val="24"/>
        </w:rPr>
      </w:pPr>
    </w:p>
    <w:p w14:paraId="47A57A53" w14:textId="4E1707E4" w:rsidR="00F31057" w:rsidRPr="0051367A" w:rsidRDefault="00F31057"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Asimismo, cabe destacar que el Plan Municipal de Desarrollo Urbano se alinea con el Reglamento del Libro Quinto del Código Administrativo del Estado de México; que tiene como objeto establecer las políticas, estrategias y objetivos de desarrollo urbano y planeación territorial para los asentamientos humanos de los municipios. </w:t>
      </w:r>
    </w:p>
    <w:p w14:paraId="00DB703C" w14:textId="18BBA465" w:rsidR="00F31057" w:rsidRPr="0051367A" w:rsidRDefault="00F31057" w:rsidP="00D951C1">
      <w:pPr>
        <w:spacing w:after="0" w:line="360" w:lineRule="auto"/>
        <w:ind w:right="49"/>
        <w:jc w:val="both"/>
        <w:rPr>
          <w:rFonts w:ascii="Palatino Linotype" w:eastAsia="Palatino Linotype" w:hAnsi="Palatino Linotype" w:cs="Palatino Linotype"/>
          <w:sz w:val="24"/>
          <w:szCs w:val="24"/>
        </w:rPr>
      </w:pPr>
    </w:p>
    <w:p w14:paraId="719E758E" w14:textId="70683767" w:rsidR="00F31057" w:rsidRPr="0051367A" w:rsidRDefault="00F31057"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Del mismo modo, la Ley Orgánica Municipal precisa en sus artículos 11</w:t>
      </w:r>
      <w:r w:rsidR="00BC4FB2" w:rsidRPr="0051367A">
        <w:rPr>
          <w:rFonts w:ascii="Palatino Linotype" w:eastAsia="Palatino Linotype" w:hAnsi="Palatino Linotype" w:cs="Palatino Linotype"/>
          <w:sz w:val="24"/>
          <w:szCs w:val="24"/>
        </w:rPr>
        <w:t xml:space="preserve">4, 115, 121 y 122 lo siguiente: </w:t>
      </w:r>
    </w:p>
    <w:p w14:paraId="422AD852" w14:textId="77777777" w:rsidR="00E55A2F" w:rsidRPr="0051367A" w:rsidRDefault="00E55A2F" w:rsidP="00D951C1">
      <w:pPr>
        <w:spacing w:after="0" w:line="360" w:lineRule="auto"/>
        <w:ind w:right="49"/>
        <w:jc w:val="both"/>
        <w:rPr>
          <w:rFonts w:ascii="Palatino Linotype" w:eastAsia="Palatino Linotype" w:hAnsi="Palatino Linotype" w:cs="Palatino Linotype"/>
          <w:sz w:val="24"/>
          <w:szCs w:val="24"/>
        </w:rPr>
      </w:pPr>
    </w:p>
    <w:p w14:paraId="1D104621" w14:textId="2816BD94" w:rsidR="00BC4FB2" w:rsidRPr="0051367A" w:rsidRDefault="00BC4FB2" w:rsidP="00BC4FB2">
      <w:pPr>
        <w:spacing w:after="0" w:line="276" w:lineRule="auto"/>
        <w:ind w:left="567" w:right="843"/>
        <w:jc w:val="both"/>
        <w:rPr>
          <w:rFonts w:ascii="Palatino Linotype" w:hAnsi="Palatino Linotype"/>
          <w:i/>
        </w:rPr>
      </w:pPr>
      <w:r w:rsidRPr="0051367A">
        <w:rPr>
          <w:rFonts w:ascii="Palatino Linotype" w:hAnsi="Palatino Linotype"/>
          <w:b/>
          <w:i/>
        </w:rPr>
        <w:t>Artículo 114.-</w:t>
      </w:r>
      <w:r w:rsidRPr="0051367A">
        <w:rPr>
          <w:rFonts w:ascii="Palatino Linotype" w:hAnsi="Palatino Linotype"/>
          <w:i/>
        </w:rPr>
        <w:t xml:space="preserve"> Cada ayuntamiento elaborará su plan de desarrollo municipal y los programas de trabajo necesarios para su ejecución en forma democrática y participativa.</w:t>
      </w:r>
    </w:p>
    <w:p w14:paraId="0B738E71" w14:textId="77777777" w:rsidR="00BC4FB2" w:rsidRPr="0051367A" w:rsidRDefault="00BC4FB2" w:rsidP="00BC4FB2">
      <w:pPr>
        <w:spacing w:after="0" w:line="276" w:lineRule="auto"/>
        <w:ind w:left="567" w:right="843"/>
        <w:jc w:val="both"/>
        <w:rPr>
          <w:rFonts w:ascii="Palatino Linotype" w:hAnsi="Palatino Linotype"/>
          <w:i/>
        </w:rPr>
      </w:pPr>
    </w:p>
    <w:p w14:paraId="6B2C36F3" w14:textId="4C9F8D00" w:rsidR="00BC4FB2" w:rsidRPr="0051367A" w:rsidRDefault="00BC4FB2" w:rsidP="00BC4FB2">
      <w:pPr>
        <w:spacing w:after="0" w:line="276" w:lineRule="auto"/>
        <w:ind w:left="567" w:right="843"/>
        <w:jc w:val="both"/>
        <w:rPr>
          <w:rFonts w:ascii="Palatino Linotype" w:hAnsi="Palatino Linotype"/>
          <w:i/>
        </w:rPr>
      </w:pPr>
      <w:r w:rsidRPr="0051367A">
        <w:rPr>
          <w:rFonts w:ascii="Palatino Linotype" w:hAnsi="Palatino Linotype"/>
          <w:b/>
          <w:i/>
        </w:rPr>
        <w:t>Artículo 115.-</w:t>
      </w:r>
      <w:r w:rsidRPr="0051367A">
        <w:rPr>
          <w:rFonts w:ascii="Palatino Linotype" w:hAnsi="Palatino Linotype"/>
          <w:i/>
        </w:rPr>
        <w:t xml:space="preserve"> 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14:paraId="1FF11FBB" w14:textId="77777777" w:rsidR="00BC4FB2" w:rsidRPr="0051367A" w:rsidRDefault="00BC4FB2" w:rsidP="00BC4FB2">
      <w:pPr>
        <w:spacing w:after="0" w:line="276" w:lineRule="auto"/>
        <w:ind w:left="567" w:right="843"/>
        <w:jc w:val="both"/>
        <w:rPr>
          <w:rFonts w:ascii="Palatino Linotype" w:hAnsi="Palatino Linotype"/>
          <w:i/>
        </w:rPr>
      </w:pPr>
    </w:p>
    <w:p w14:paraId="005AFD8A" w14:textId="5957F1B6" w:rsidR="00BC4FB2" w:rsidRPr="0051367A" w:rsidRDefault="00BC4FB2" w:rsidP="00BC4FB2">
      <w:pPr>
        <w:spacing w:after="0" w:line="276" w:lineRule="auto"/>
        <w:ind w:left="567" w:right="843"/>
        <w:jc w:val="both"/>
        <w:rPr>
          <w:rFonts w:ascii="Palatino Linotype" w:hAnsi="Palatino Linotype"/>
          <w:i/>
        </w:rPr>
      </w:pPr>
      <w:r w:rsidRPr="0051367A">
        <w:rPr>
          <w:rFonts w:ascii="Palatino Linotype" w:hAnsi="Palatino Linotype"/>
          <w:b/>
          <w:i/>
        </w:rPr>
        <w:t>Artículo 116.-</w:t>
      </w:r>
      <w:r w:rsidRPr="0051367A">
        <w:rPr>
          <w:rFonts w:ascii="Palatino Linotype" w:hAnsi="Palatino Linotype"/>
          <w:i/>
        </w:rPr>
        <w:t xml:space="preserve"> </w:t>
      </w:r>
      <w:r w:rsidRPr="0051367A">
        <w:rPr>
          <w:rFonts w:ascii="Palatino Linotype" w:hAnsi="Palatino Linotype"/>
          <w:b/>
          <w:i/>
          <w:u w:val="single"/>
        </w:rPr>
        <w:t>El Plan de Desarrollo Municipal deberá ser elaborado, aprobado y publicado, dentro de los primeros tres meses de la gestión municipal</w:t>
      </w:r>
      <w:r w:rsidRPr="0051367A">
        <w:rPr>
          <w:rFonts w:ascii="Palatino Linotype" w:hAnsi="Palatino Linotype"/>
          <w:i/>
        </w:rPr>
        <w:t xml:space="preserve">. Su </w:t>
      </w:r>
      <w:r w:rsidRPr="0051367A">
        <w:rPr>
          <w:rFonts w:ascii="Palatino Linotype" w:hAnsi="Palatino Linotype"/>
          <w:i/>
        </w:rPr>
        <w:lastRenderedPageBreak/>
        <w:t>evaluación deberá realizarse anualmente; y en caso de no hacerse se hará acreedor a las sanciones de las dependencias normativas en el ámbito de su competencia.</w:t>
      </w:r>
    </w:p>
    <w:p w14:paraId="1DE0BF77" w14:textId="77777777" w:rsidR="00BC4FB2" w:rsidRPr="0051367A" w:rsidRDefault="00BC4FB2" w:rsidP="00BC4FB2">
      <w:pPr>
        <w:spacing w:after="0" w:line="276" w:lineRule="auto"/>
        <w:ind w:left="567" w:right="843"/>
        <w:jc w:val="both"/>
        <w:rPr>
          <w:rFonts w:ascii="Palatino Linotype" w:hAnsi="Palatino Linotype"/>
          <w:i/>
        </w:rPr>
      </w:pPr>
    </w:p>
    <w:p w14:paraId="2023FAC4" w14:textId="088BC5BE" w:rsidR="00BC4FB2" w:rsidRPr="0051367A" w:rsidRDefault="00BC4FB2" w:rsidP="00B26D92">
      <w:pPr>
        <w:spacing w:after="0" w:line="276" w:lineRule="auto"/>
        <w:ind w:left="567" w:right="843"/>
        <w:jc w:val="both"/>
        <w:rPr>
          <w:rFonts w:ascii="Palatino Linotype" w:eastAsia="Palatino Linotype" w:hAnsi="Palatino Linotype" w:cs="Palatino Linotype"/>
          <w:i/>
          <w:sz w:val="24"/>
          <w:szCs w:val="24"/>
        </w:rPr>
      </w:pPr>
      <w:r w:rsidRPr="0051367A">
        <w:rPr>
          <w:rFonts w:ascii="Palatino Linotype" w:hAnsi="Palatino Linotype"/>
          <w:b/>
          <w:i/>
        </w:rPr>
        <w:t>Artículo 118.-</w:t>
      </w:r>
      <w:r w:rsidRPr="0051367A">
        <w:rPr>
          <w:rFonts w:ascii="Palatino Linotype" w:hAnsi="Palatino Linotype"/>
          <w:i/>
        </w:rPr>
        <w:t xml:space="preserve">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w:t>
      </w:r>
    </w:p>
    <w:p w14:paraId="752DB8DA" w14:textId="77777777" w:rsidR="00B26D92" w:rsidRPr="0051367A" w:rsidRDefault="00B26D92" w:rsidP="00B26D92">
      <w:pPr>
        <w:spacing w:after="0" w:line="276" w:lineRule="auto"/>
        <w:ind w:left="567" w:right="843"/>
        <w:jc w:val="both"/>
        <w:rPr>
          <w:rFonts w:ascii="Palatino Linotype" w:eastAsia="Palatino Linotype" w:hAnsi="Palatino Linotype" w:cs="Palatino Linotype"/>
          <w:i/>
          <w:sz w:val="24"/>
          <w:szCs w:val="24"/>
        </w:rPr>
      </w:pPr>
    </w:p>
    <w:p w14:paraId="7A845B34" w14:textId="77777777" w:rsidR="00BC4FB2" w:rsidRPr="0051367A" w:rsidRDefault="00BC4FB2" w:rsidP="00BC4FB2">
      <w:pPr>
        <w:spacing w:after="0" w:line="276" w:lineRule="auto"/>
        <w:ind w:left="567" w:right="843"/>
        <w:jc w:val="both"/>
        <w:rPr>
          <w:rFonts w:ascii="Palatino Linotype" w:hAnsi="Palatino Linotype"/>
          <w:b/>
          <w:i/>
          <w:u w:val="single"/>
        </w:rPr>
      </w:pPr>
      <w:r w:rsidRPr="0051367A">
        <w:rPr>
          <w:rFonts w:ascii="Palatino Linotype" w:hAnsi="Palatino Linotype"/>
          <w:b/>
          <w:i/>
          <w:u w:val="single"/>
        </w:rPr>
        <w:t xml:space="preserve">Artículo 121.- Los ayuntamientos publicarán su Plan de Desarrollo Municipal a través de la Gaceta Municipal y de los estrados de los Ayuntamientos durante el primer año de gestión y lo difundirán en forma extensa. </w:t>
      </w:r>
    </w:p>
    <w:p w14:paraId="53EC32B5" w14:textId="77777777" w:rsidR="00BC4FB2" w:rsidRPr="0051367A" w:rsidRDefault="00BC4FB2" w:rsidP="00BC4FB2">
      <w:pPr>
        <w:spacing w:after="0" w:line="276" w:lineRule="auto"/>
        <w:ind w:left="567" w:right="843"/>
        <w:jc w:val="both"/>
        <w:rPr>
          <w:rFonts w:ascii="Palatino Linotype" w:hAnsi="Palatino Linotype"/>
          <w:i/>
        </w:rPr>
      </w:pPr>
    </w:p>
    <w:p w14:paraId="692252CA" w14:textId="42ABCD35" w:rsidR="00BC4FB2" w:rsidRPr="0051367A" w:rsidRDefault="00BC4FB2" w:rsidP="00BC4FB2">
      <w:pPr>
        <w:spacing w:after="0" w:line="276" w:lineRule="auto"/>
        <w:ind w:left="567" w:right="843"/>
        <w:jc w:val="both"/>
        <w:rPr>
          <w:rFonts w:ascii="Palatino Linotype" w:eastAsia="Palatino Linotype" w:hAnsi="Palatino Linotype" w:cs="Palatino Linotype"/>
          <w:b/>
          <w:i/>
          <w:sz w:val="24"/>
          <w:szCs w:val="24"/>
          <w:u w:val="single"/>
        </w:rPr>
      </w:pPr>
      <w:r w:rsidRPr="0051367A">
        <w:rPr>
          <w:rFonts w:ascii="Palatino Linotype" w:hAnsi="Palatino Linotype"/>
          <w:b/>
          <w:i/>
        </w:rPr>
        <w:t>Artículo 122.-</w:t>
      </w:r>
      <w:r w:rsidRPr="0051367A">
        <w:rPr>
          <w:rFonts w:ascii="Palatino Linotype" w:hAnsi="Palatino Linotype"/>
          <w:i/>
        </w:rPr>
        <w:t xml:space="preserve"> El Plan de Desarrollo y los programas que de éste se deriven, </w:t>
      </w:r>
      <w:r w:rsidRPr="0051367A">
        <w:rPr>
          <w:rFonts w:ascii="Palatino Linotype" w:hAnsi="Palatino Linotype"/>
          <w:b/>
          <w:i/>
          <w:u w:val="single"/>
        </w:rPr>
        <w:t>serán obligatorios para las dependencias de la administración pública municipal, y en general para las entidades públicas de carácter municipal. Los planes y programas podrán ser modificados o suspendidos siguiendo el mismo procedimiento que para su elaboración, aprobación y publicación, cuando lo demande el interés social o lo requieran las circunstancias de tipo técnico o económico.</w:t>
      </w:r>
    </w:p>
    <w:p w14:paraId="684D5686" w14:textId="77777777" w:rsidR="007D72F2" w:rsidRPr="0051367A" w:rsidRDefault="007D72F2" w:rsidP="00D951C1">
      <w:pPr>
        <w:spacing w:after="0" w:line="360" w:lineRule="auto"/>
        <w:ind w:right="49"/>
        <w:jc w:val="both"/>
        <w:rPr>
          <w:rFonts w:ascii="Palatino Linotype" w:eastAsia="Palatino Linotype" w:hAnsi="Palatino Linotype" w:cs="Palatino Linotype"/>
          <w:sz w:val="24"/>
          <w:szCs w:val="24"/>
        </w:rPr>
      </w:pPr>
    </w:p>
    <w:p w14:paraId="79FD4B29" w14:textId="0EFEAEA2" w:rsidR="007D72F2" w:rsidRPr="0051367A" w:rsidRDefault="00BC4FB2"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Ahora bien, de conformidad con </w:t>
      </w:r>
      <w:r w:rsidR="00335154" w:rsidRPr="0051367A">
        <w:rPr>
          <w:rFonts w:ascii="Palatino Linotype" w:eastAsia="Palatino Linotype" w:hAnsi="Palatino Linotype" w:cs="Palatino Linotype"/>
          <w:sz w:val="24"/>
          <w:szCs w:val="24"/>
        </w:rPr>
        <w:t xml:space="preserve">los artículos 5 y 11 del </w:t>
      </w:r>
      <w:r w:rsidRPr="0051367A">
        <w:rPr>
          <w:rFonts w:ascii="Palatino Linotype" w:eastAsia="Palatino Linotype" w:hAnsi="Palatino Linotype" w:cs="Palatino Linotype"/>
          <w:sz w:val="24"/>
          <w:szCs w:val="24"/>
        </w:rPr>
        <w:t xml:space="preserve">Bando Municipal del Ayuntamiento de la Paz, </w:t>
      </w:r>
      <w:r w:rsidR="00335154" w:rsidRPr="0051367A">
        <w:rPr>
          <w:rFonts w:ascii="Palatino Linotype" w:eastAsia="Palatino Linotype" w:hAnsi="Palatino Linotype" w:cs="Palatino Linotype"/>
          <w:sz w:val="24"/>
          <w:szCs w:val="24"/>
        </w:rPr>
        <w:t xml:space="preserve">es un fin del Municipio: </w:t>
      </w:r>
    </w:p>
    <w:p w14:paraId="48DE4926" w14:textId="77777777" w:rsidR="00434207" w:rsidRPr="0051367A" w:rsidRDefault="00434207" w:rsidP="00D951C1">
      <w:pPr>
        <w:spacing w:after="0" w:line="360" w:lineRule="auto"/>
        <w:ind w:right="49"/>
        <w:jc w:val="both"/>
        <w:rPr>
          <w:rFonts w:ascii="Palatino Linotype" w:eastAsia="Palatino Linotype" w:hAnsi="Palatino Linotype" w:cs="Palatino Linotype"/>
          <w:sz w:val="24"/>
          <w:szCs w:val="24"/>
        </w:rPr>
      </w:pPr>
    </w:p>
    <w:p w14:paraId="409D18A7" w14:textId="70997758" w:rsidR="00335154" w:rsidRPr="0051367A" w:rsidRDefault="00335154" w:rsidP="00335154">
      <w:pPr>
        <w:spacing w:after="0" w:line="276" w:lineRule="auto"/>
        <w:ind w:left="567" w:right="560"/>
        <w:jc w:val="both"/>
        <w:rPr>
          <w:rFonts w:ascii="Palatino Linotype" w:eastAsia="Palatino Linotype" w:hAnsi="Palatino Linotype" w:cs="Palatino Linotype"/>
          <w:i/>
        </w:rPr>
      </w:pPr>
      <w:r w:rsidRPr="0051367A">
        <w:rPr>
          <w:rFonts w:ascii="Palatino Linotype" w:hAnsi="Palatino Linotype"/>
          <w:b/>
          <w:i/>
        </w:rPr>
        <w:t>Artículo 5.</w:t>
      </w:r>
      <w:r w:rsidRPr="0051367A">
        <w:rPr>
          <w:rFonts w:ascii="Palatino Linotype" w:hAnsi="Palatino Linotype"/>
          <w:i/>
        </w:rPr>
        <w:t xml:space="preserve"> Son fines del Municipio</w:t>
      </w:r>
    </w:p>
    <w:p w14:paraId="065F8FA3" w14:textId="23F5D1CB" w:rsidR="00335154" w:rsidRPr="0051367A" w:rsidRDefault="00335154" w:rsidP="00335154">
      <w:pPr>
        <w:spacing w:after="0" w:line="276" w:lineRule="auto"/>
        <w:ind w:left="567" w:right="560"/>
        <w:jc w:val="both"/>
        <w:rPr>
          <w:rFonts w:ascii="Palatino Linotype" w:eastAsia="Palatino Linotype" w:hAnsi="Palatino Linotype" w:cs="Palatino Linotype"/>
          <w:i/>
        </w:rPr>
      </w:pPr>
      <w:r w:rsidRPr="0051367A">
        <w:rPr>
          <w:rFonts w:ascii="Palatino Linotype" w:eastAsia="Palatino Linotype" w:hAnsi="Palatino Linotype" w:cs="Palatino Linotype"/>
          <w:i/>
        </w:rPr>
        <w:t>…</w:t>
      </w:r>
    </w:p>
    <w:p w14:paraId="371594F5" w14:textId="34AF3550" w:rsidR="00335154" w:rsidRPr="0051367A" w:rsidRDefault="00335154" w:rsidP="00335154">
      <w:pPr>
        <w:spacing w:after="0" w:line="276" w:lineRule="auto"/>
        <w:ind w:left="567" w:right="560"/>
        <w:jc w:val="both"/>
        <w:rPr>
          <w:rFonts w:ascii="Palatino Linotype" w:hAnsi="Palatino Linotype"/>
          <w:i/>
        </w:rPr>
      </w:pPr>
      <w:r w:rsidRPr="0051367A">
        <w:rPr>
          <w:rFonts w:ascii="Palatino Linotype" w:hAnsi="Palatino Linotype"/>
          <w:i/>
        </w:rPr>
        <w:t>XV. Promover el adecuado y ordenado desarrollo urbano de todos los centros de población del Municipio;</w:t>
      </w:r>
    </w:p>
    <w:p w14:paraId="287E16DD" w14:textId="083FE605" w:rsidR="00335154" w:rsidRPr="0051367A" w:rsidRDefault="00335154" w:rsidP="00335154">
      <w:pPr>
        <w:spacing w:after="0" w:line="276" w:lineRule="auto"/>
        <w:ind w:left="567" w:right="560"/>
        <w:jc w:val="both"/>
        <w:rPr>
          <w:rFonts w:ascii="Palatino Linotype" w:hAnsi="Palatino Linotype"/>
          <w:i/>
        </w:rPr>
      </w:pPr>
      <w:r w:rsidRPr="0051367A">
        <w:rPr>
          <w:rFonts w:ascii="Palatino Linotype" w:hAnsi="Palatino Linotype"/>
          <w:i/>
        </w:rPr>
        <w:t>..</w:t>
      </w:r>
    </w:p>
    <w:p w14:paraId="5B7E3E7D" w14:textId="77777777" w:rsidR="00335154" w:rsidRPr="0051367A" w:rsidRDefault="00335154" w:rsidP="00335154">
      <w:pPr>
        <w:spacing w:after="0" w:line="276" w:lineRule="auto"/>
        <w:ind w:left="567" w:right="560"/>
        <w:jc w:val="both"/>
        <w:rPr>
          <w:rFonts w:ascii="Palatino Linotype" w:hAnsi="Palatino Linotype"/>
          <w:i/>
        </w:rPr>
      </w:pPr>
    </w:p>
    <w:p w14:paraId="15301FBF" w14:textId="31AF238A" w:rsidR="00335154" w:rsidRPr="0051367A" w:rsidRDefault="00335154" w:rsidP="00335154">
      <w:pPr>
        <w:spacing w:after="0" w:line="276" w:lineRule="auto"/>
        <w:ind w:left="567" w:right="560"/>
        <w:jc w:val="both"/>
        <w:rPr>
          <w:rFonts w:ascii="Palatino Linotype" w:eastAsia="Palatino Linotype" w:hAnsi="Palatino Linotype" w:cs="Palatino Linotype"/>
          <w:i/>
        </w:rPr>
      </w:pPr>
      <w:r w:rsidRPr="0051367A">
        <w:rPr>
          <w:rFonts w:ascii="Palatino Linotype" w:hAnsi="Palatino Linotype"/>
          <w:b/>
          <w:i/>
        </w:rPr>
        <w:t>Artículo 11.</w:t>
      </w:r>
      <w:r w:rsidRPr="0051367A">
        <w:rPr>
          <w:rFonts w:ascii="Palatino Linotype" w:hAnsi="Palatino Linotype"/>
          <w:i/>
        </w:rPr>
        <w:t xml:space="preserve"> Para el eficaz cumplimiento de sus funciones el Municipio de La Paz, actualizó el Plan Desarrollo Urbano el cual considera la superficie reconocidos para cada uno de ellos, considerando su división territorial municipal en.</w:t>
      </w:r>
    </w:p>
    <w:p w14:paraId="0E00CFD2" w14:textId="77777777" w:rsidR="00335154" w:rsidRPr="0051367A" w:rsidRDefault="00335154" w:rsidP="00D951C1">
      <w:pPr>
        <w:spacing w:after="0" w:line="360" w:lineRule="auto"/>
        <w:ind w:right="49"/>
        <w:jc w:val="both"/>
        <w:rPr>
          <w:rFonts w:ascii="Palatino Linotype" w:eastAsia="Palatino Linotype" w:hAnsi="Palatino Linotype" w:cs="Palatino Linotype"/>
          <w:sz w:val="24"/>
          <w:szCs w:val="24"/>
        </w:rPr>
      </w:pPr>
    </w:p>
    <w:p w14:paraId="761C8A31" w14:textId="4022829B" w:rsidR="00335154" w:rsidRPr="0051367A" w:rsidRDefault="00335154"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De lo anterior, se colige que el Ayuntamiento en cumplimiento de sus objetivos, emitirá un instrumento que tenga como finalidad el permitir una adecuada planeación y regulación del ordenamiento de los asentamientos humanos, el cual deberá ser publicando </w:t>
      </w:r>
      <w:r w:rsidRPr="0051367A">
        <w:rPr>
          <w:rFonts w:ascii="Palatino Linotype" w:eastAsia="Palatino Linotype" w:hAnsi="Palatino Linotype" w:cs="Palatino Linotype"/>
          <w:b/>
          <w:sz w:val="24"/>
          <w:szCs w:val="24"/>
        </w:rPr>
        <w:t>dentro de los primeros tres meses de la gestión municipal</w:t>
      </w:r>
      <w:r w:rsidRPr="0051367A">
        <w:rPr>
          <w:rFonts w:ascii="Palatino Linotype" w:eastAsia="Palatino Linotype" w:hAnsi="Palatino Linotype" w:cs="Palatino Linotype"/>
          <w:sz w:val="24"/>
          <w:szCs w:val="24"/>
        </w:rPr>
        <w:t xml:space="preserve"> en su Gaceta Oficial y en los estrados </w:t>
      </w:r>
      <w:r w:rsidR="00B26D92" w:rsidRPr="0051367A">
        <w:rPr>
          <w:rFonts w:ascii="Palatino Linotype" w:eastAsia="Palatino Linotype" w:hAnsi="Palatino Linotype" w:cs="Palatino Linotype"/>
          <w:sz w:val="24"/>
          <w:szCs w:val="24"/>
        </w:rPr>
        <w:t>de los ayuntamientos</w:t>
      </w:r>
      <w:r w:rsidRPr="0051367A">
        <w:rPr>
          <w:rFonts w:ascii="Palatino Linotype" w:eastAsia="Palatino Linotype" w:hAnsi="Palatino Linotype" w:cs="Palatino Linotype"/>
          <w:sz w:val="24"/>
          <w:szCs w:val="24"/>
        </w:rPr>
        <w:t xml:space="preserve"> durante el primer año de gestión. </w:t>
      </w:r>
    </w:p>
    <w:p w14:paraId="370A6026" w14:textId="77777777" w:rsidR="00335154" w:rsidRPr="0051367A" w:rsidRDefault="00335154" w:rsidP="00D951C1">
      <w:pPr>
        <w:spacing w:after="0" w:line="360" w:lineRule="auto"/>
        <w:ind w:right="49"/>
        <w:jc w:val="both"/>
        <w:rPr>
          <w:rFonts w:ascii="Palatino Linotype" w:eastAsia="Palatino Linotype" w:hAnsi="Palatino Linotype" w:cs="Palatino Linotype"/>
          <w:sz w:val="24"/>
          <w:szCs w:val="24"/>
        </w:rPr>
      </w:pPr>
    </w:p>
    <w:p w14:paraId="03B38C86" w14:textId="073F4A49" w:rsidR="00434207" w:rsidRPr="0051367A" w:rsidRDefault="00335154" w:rsidP="00D951C1">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En ese sentido, </w:t>
      </w:r>
      <w:r w:rsidR="00434207" w:rsidRPr="0051367A">
        <w:rPr>
          <w:rFonts w:ascii="Palatino Linotype" w:eastAsia="Palatino Linotype" w:hAnsi="Palatino Linotype" w:cs="Palatino Linotype"/>
          <w:sz w:val="24"/>
          <w:szCs w:val="24"/>
        </w:rPr>
        <w:t xml:space="preserve">se tiene que la actual administración municipal inició sus funciones el uno de enero de dos mil veintidós, por los que contaba hasta el uno de abril para contar con el Plan de Desarrollo Urbano correspondiente, aunado a ello, esta Ponencia </w:t>
      </w:r>
      <w:r w:rsidRPr="0051367A">
        <w:rPr>
          <w:rFonts w:ascii="Palatino Linotype" w:eastAsia="Palatino Linotype" w:hAnsi="Palatino Linotype" w:cs="Palatino Linotype"/>
          <w:sz w:val="24"/>
          <w:szCs w:val="24"/>
        </w:rPr>
        <w:t xml:space="preserve">procedió a indagar sobre </w:t>
      </w:r>
      <w:r w:rsidR="00434207" w:rsidRPr="0051367A">
        <w:rPr>
          <w:rFonts w:ascii="Palatino Linotype" w:eastAsia="Palatino Linotype" w:hAnsi="Palatino Linotype" w:cs="Palatino Linotype"/>
          <w:sz w:val="24"/>
          <w:szCs w:val="24"/>
        </w:rPr>
        <w:t xml:space="preserve">su publicación </w:t>
      </w:r>
      <w:r w:rsidRPr="0051367A">
        <w:rPr>
          <w:rFonts w:ascii="Palatino Linotype" w:eastAsia="Palatino Linotype" w:hAnsi="Palatino Linotype" w:cs="Palatino Linotype"/>
          <w:sz w:val="24"/>
          <w:szCs w:val="24"/>
        </w:rPr>
        <w:t xml:space="preserve">y se advirtió que </w:t>
      </w:r>
      <w:r w:rsidR="00434207" w:rsidRPr="0051367A">
        <w:rPr>
          <w:rFonts w:ascii="Palatino Linotype" w:eastAsia="Palatino Linotype" w:hAnsi="Palatino Linotype" w:cs="Palatino Linotype"/>
          <w:sz w:val="24"/>
          <w:szCs w:val="24"/>
        </w:rPr>
        <w:t>este ya es de acceso público</w:t>
      </w:r>
      <w:r w:rsidRPr="0051367A">
        <w:rPr>
          <w:rFonts w:ascii="Palatino Linotype" w:eastAsia="Palatino Linotype" w:hAnsi="Palatino Linotype" w:cs="Palatino Linotype"/>
          <w:sz w:val="24"/>
          <w:szCs w:val="24"/>
        </w:rPr>
        <w:t xml:space="preserve"> en la página oficial de la Secretaría de Desarrollo Urbano y Obra del Estado de México (consultable en </w:t>
      </w:r>
      <w:hyperlink r:id="rId11" w:history="1">
        <w:r w:rsidRPr="0051367A">
          <w:rPr>
            <w:rStyle w:val="Hipervnculo"/>
            <w:rFonts w:ascii="Palatino Linotype" w:eastAsia="Palatino Linotype" w:hAnsi="Palatino Linotype" w:cs="Palatino Linotype"/>
            <w:color w:val="auto"/>
            <w:sz w:val="24"/>
            <w:szCs w:val="24"/>
          </w:rPr>
          <w:t>https://seduo.edomex.gob.mx/la_paz</w:t>
        </w:r>
      </w:hyperlink>
      <w:r w:rsidRPr="0051367A">
        <w:rPr>
          <w:rFonts w:ascii="Palatino Linotype" w:eastAsia="Palatino Linotype" w:hAnsi="Palatino Linotype" w:cs="Palatino Linotype"/>
          <w:sz w:val="24"/>
          <w:szCs w:val="24"/>
        </w:rPr>
        <w:t>)</w:t>
      </w:r>
      <w:r w:rsidR="00434207" w:rsidRPr="0051367A">
        <w:rPr>
          <w:rFonts w:ascii="Palatino Linotype" w:eastAsia="Palatino Linotype" w:hAnsi="Palatino Linotype" w:cs="Palatino Linotype"/>
          <w:sz w:val="24"/>
          <w:szCs w:val="24"/>
        </w:rPr>
        <w:t xml:space="preserve">. </w:t>
      </w:r>
    </w:p>
    <w:p w14:paraId="2211943C" w14:textId="77777777" w:rsidR="00434207" w:rsidRPr="0051367A" w:rsidRDefault="00434207" w:rsidP="00D951C1">
      <w:pPr>
        <w:spacing w:after="0" w:line="360" w:lineRule="auto"/>
        <w:ind w:right="49"/>
        <w:jc w:val="both"/>
        <w:rPr>
          <w:rFonts w:ascii="Palatino Linotype" w:eastAsia="Palatino Linotype" w:hAnsi="Palatino Linotype" w:cs="Palatino Linotype"/>
          <w:sz w:val="24"/>
          <w:szCs w:val="24"/>
        </w:rPr>
      </w:pPr>
    </w:p>
    <w:p w14:paraId="07B012B4"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Por lo que, toda vez que este fue emitido y publicado, el Ayuntamiento de la Paz debe hacer entrega al Particular del Plan Municipal de Desarrollo Urbano vigente al uno de agosto de dos mil veintidós.  </w:t>
      </w:r>
    </w:p>
    <w:p w14:paraId="50F270F5"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654DAA16" w14:textId="08CA38D1" w:rsidR="007D72F2" w:rsidRPr="0051367A" w:rsidRDefault="007D72F2" w:rsidP="00434207">
      <w:pPr>
        <w:pStyle w:val="Prrafodelista"/>
        <w:numPr>
          <w:ilvl w:val="0"/>
          <w:numId w:val="13"/>
        </w:numPr>
        <w:spacing w:after="0" w:line="360" w:lineRule="auto"/>
        <w:ind w:right="49"/>
        <w:jc w:val="both"/>
        <w:rPr>
          <w:rFonts w:ascii="Palatino Linotype" w:eastAsia="Palatino Linotype" w:hAnsi="Palatino Linotype" w:cs="Palatino Linotype"/>
          <w:sz w:val="28"/>
          <w:szCs w:val="24"/>
        </w:rPr>
      </w:pPr>
      <w:r w:rsidRPr="0051367A">
        <w:rPr>
          <w:rFonts w:ascii="Palatino Linotype" w:eastAsia="Palatino Linotype" w:hAnsi="Palatino Linotype" w:cs="Palatino Linotype"/>
          <w:b/>
          <w:sz w:val="24"/>
          <w:szCs w:val="24"/>
        </w:rPr>
        <w:t xml:space="preserve">Reglamento Orgánico Municipal. </w:t>
      </w:r>
    </w:p>
    <w:p w14:paraId="388560D2"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1A50DF38" w14:textId="49D55EAD"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En relación con este punto, es de destacar que de acuerdo con el Diccionario panhispánico del español jurídico, se entiende como</w:t>
      </w:r>
      <w:r w:rsidR="00CE04D1" w:rsidRPr="0051367A">
        <w:rPr>
          <w:rFonts w:ascii="Palatino Linotype" w:eastAsia="Palatino Linotype" w:hAnsi="Palatino Linotype" w:cs="Palatino Linotype"/>
          <w:sz w:val="24"/>
          <w:szCs w:val="24"/>
        </w:rPr>
        <w:t>,</w:t>
      </w:r>
      <w:r w:rsidRPr="0051367A">
        <w:rPr>
          <w:rFonts w:ascii="Palatino Linotype" w:eastAsia="Palatino Linotype" w:hAnsi="Palatino Linotype" w:cs="Palatino Linotype"/>
          <w:sz w:val="24"/>
          <w:szCs w:val="24"/>
        </w:rPr>
        <w:t xml:space="preserve"> “Reglamento Orgánico Municipal”, a la norma aprobada por el Ayuntamiento en la que se determina la organización complementaria del municipio. </w:t>
      </w:r>
    </w:p>
    <w:p w14:paraId="5427E787" w14:textId="6F08505F"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En ese sentido, de conformidad con lo que establece el artículo 30 Bis de la Ley Orgánica Municipal del Estado de México, los ayuntamientos para atender y resolver los asuntos de su competencia</w:t>
      </w:r>
      <w:r w:rsidR="00B26D92"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sz w:val="24"/>
          <w:szCs w:val="24"/>
        </w:rPr>
        <w:t xml:space="preserve">funcionarán en Pleno y mediante comisiones, siendo que el ejercicio de sus atribuciones se deberá apegar a su Reglamento Interior, tal como se advierte a continuación: </w:t>
      </w:r>
    </w:p>
    <w:p w14:paraId="297B38A1"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4566E9D7" w14:textId="77777777" w:rsidR="00434207" w:rsidRPr="0051367A" w:rsidRDefault="00434207" w:rsidP="00434207">
      <w:pPr>
        <w:spacing w:after="0" w:line="276" w:lineRule="auto"/>
        <w:ind w:left="567" w:right="843"/>
        <w:jc w:val="both"/>
        <w:rPr>
          <w:rFonts w:ascii="Palatino Linotype" w:hAnsi="Palatino Linotype"/>
          <w:i/>
        </w:rPr>
      </w:pPr>
      <w:r w:rsidRPr="0051367A">
        <w:rPr>
          <w:rFonts w:ascii="Palatino Linotype" w:hAnsi="Palatino Linotype"/>
          <w:b/>
          <w:i/>
        </w:rPr>
        <w:t>Artículo 30 Bis.-</w:t>
      </w:r>
      <w:r w:rsidRPr="0051367A">
        <w:rPr>
          <w:rFonts w:ascii="Palatino Linotype" w:hAnsi="Palatino Linotype"/>
          <w:i/>
        </w:rPr>
        <w:t xml:space="preserve"> El Ayuntamiento, para atender y en su caso resolver los asuntos de su competencia, funcionará en Pleno y mediante Comisiones. Asimismo, en el ejercicio de sus atribuciones se apegará a su Reglamento Interior, el cual deberá aprobarse en términos del artículo 27 de la presente Ley. </w:t>
      </w:r>
    </w:p>
    <w:p w14:paraId="7997B734" w14:textId="77777777" w:rsidR="00434207" w:rsidRPr="0051367A" w:rsidRDefault="00434207" w:rsidP="00434207">
      <w:pPr>
        <w:spacing w:after="0" w:line="276" w:lineRule="auto"/>
        <w:ind w:left="567" w:right="843"/>
        <w:jc w:val="both"/>
        <w:rPr>
          <w:rFonts w:ascii="Palatino Linotype" w:hAnsi="Palatino Linotype"/>
          <w:i/>
        </w:rPr>
      </w:pPr>
    </w:p>
    <w:p w14:paraId="355AD267" w14:textId="1825B4D9" w:rsidR="00434207" w:rsidRPr="0051367A" w:rsidRDefault="00434207" w:rsidP="00434207">
      <w:pPr>
        <w:spacing w:after="0" w:line="276" w:lineRule="auto"/>
        <w:ind w:left="567" w:right="843"/>
        <w:jc w:val="both"/>
        <w:rPr>
          <w:rFonts w:ascii="Palatino Linotype" w:hAnsi="Palatino Linotype"/>
          <w:i/>
        </w:rPr>
      </w:pPr>
      <w:r w:rsidRPr="0051367A">
        <w:rPr>
          <w:rFonts w:ascii="Palatino Linotype" w:hAnsi="Palatino Linotype"/>
          <w:i/>
        </w:rPr>
        <w:t xml:space="preserve">El Reglamento Interior del Ayuntamiento y las demás disposiciones reglamentarias municipales deberán ajustarse a los siguientes criterios: </w:t>
      </w:r>
    </w:p>
    <w:p w14:paraId="4C5C45F1" w14:textId="77777777" w:rsidR="00434207" w:rsidRPr="0051367A" w:rsidRDefault="00434207" w:rsidP="00434207">
      <w:pPr>
        <w:spacing w:after="0" w:line="276" w:lineRule="auto"/>
        <w:ind w:left="567" w:right="843"/>
        <w:jc w:val="both"/>
        <w:rPr>
          <w:rFonts w:ascii="Palatino Linotype" w:hAnsi="Palatino Linotype"/>
          <w:i/>
        </w:rPr>
      </w:pPr>
    </w:p>
    <w:p w14:paraId="0AF418BA" w14:textId="77777777" w:rsidR="00434207" w:rsidRPr="0051367A" w:rsidRDefault="00434207" w:rsidP="00434207">
      <w:pPr>
        <w:spacing w:after="0" w:line="276" w:lineRule="auto"/>
        <w:ind w:left="567" w:right="843"/>
        <w:jc w:val="both"/>
        <w:rPr>
          <w:rFonts w:ascii="Palatino Linotype" w:hAnsi="Palatino Linotype"/>
          <w:i/>
        </w:rPr>
      </w:pPr>
      <w:r w:rsidRPr="0051367A">
        <w:rPr>
          <w:rFonts w:ascii="Palatino Linotype" w:hAnsi="Palatino Linotype"/>
          <w:i/>
        </w:rPr>
        <w:t xml:space="preserve">a) Flexibilidad y Adaptabilidad.- Se debe prever la posibilidad de que el Reglamento se adapte a las condiciones sociopolíticas, culturales, e históricas del municipio, para resolver de manera pronta y expedita los requerimientos de la comunidad. </w:t>
      </w:r>
    </w:p>
    <w:p w14:paraId="0466CAC9" w14:textId="77777777" w:rsidR="00434207" w:rsidRPr="0051367A" w:rsidRDefault="00434207" w:rsidP="00434207">
      <w:pPr>
        <w:spacing w:after="0" w:line="276" w:lineRule="auto"/>
        <w:ind w:left="567" w:right="843"/>
        <w:jc w:val="both"/>
        <w:rPr>
          <w:rFonts w:ascii="Palatino Linotype" w:hAnsi="Palatino Linotype"/>
          <w:i/>
        </w:rPr>
      </w:pPr>
      <w:r w:rsidRPr="0051367A">
        <w:rPr>
          <w:rFonts w:ascii="Palatino Linotype" w:hAnsi="Palatino Linotype"/>
          <w:i/>
        </w:rPr>
        <w:t xml:space="preserve">b) Claridad.- Para su correcta y eficiente aplicación, el Reglamento debe ser claro y preciso, omitiendo toda ambigüedad en su lenguaje. </w:t>
      </w:r>
    </w:p>
    <w:p w14:paraId="3833238E" w14:textId="767E232F" w:rsidR="00434207" w:rsidRPr="0051367A" w:rsidRDefault="00434207" w:rsidP="00434207">
      <w:pPr>
        <w:spacing w:after="0" w:line="276" w:lineRule="auto"/>
        <w:ind w:left="567" w:right="843"/>
        <w:jc w:val="both"/>
        <w:rPr>
          <w:rFonts w:ascii="Palatino Linotype" w:hAnsi="Palatino Linotype"/>
          <w:i/>
        </w:rPr>
      </w:pPr>
      <w:r w:rsidRPr="0051367A">
        <w:rPr>
          <w:rFonts w:ascii="Palatino Linotype" w:hAnsi="Palatino Linotype"/>
          <w:i/>
        </w:rPr>
        <w:t xml:space="preserve">c) Simplificación.- Debe ser conciso, atendiendo únicamente al tema que trate su materia. </w:t>
      </w:r>
    </w:p>
    <w:p w14:paraId="43291B50" w14:textId="1CE7D1C2" w:rsidR="00434207" w:rsidRPr="0051367A" w:rsidRDefault="00434207" w:rsidP="00434207">
      <w:pPr>
        <w:spacing w:after="0" w:line="276" w:lineRule="auto"/>
        <w:ind w:left="567" w:right="843"/>
        <w:jc w:val="both"/>
        <w:rPr>
          <w:rFonts w:ascii="Palatino Linotype" w:eastAsia="Palatino Linotype" w:hAnsi="Palatino Linotype" w:cs="Palatino Linotype"/>
          <w:i/>
          <w:sz w:val="24"/>
          <w:szCs w:val="24"/>
        </w:rPr>
      </w:pPr>
      <w:r w:rsidRPr="0051367A">
        <w:rPr>
          <w:rFonts w:ascii="Palatino Linotype" w:hAnsi="Palatino Linotype"/>
          <w:i/>
        </w:rPr>
        <w:t>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14:paraId="199A06DE"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17A3CECB" w14:textId="3E38977C"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En ese tenor, la Ley Orgánica Municipal del Estado de México reconoce la existencia de un Reglamento Interior del Ayuntamiento, el cual debe cumplir con distintos criterios como flexibilidad, claridad, simplicidad y justificación jurídica. </w:t>
      </w:r>
    </w:p>
    <w:p w14:paraId="5969784A"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687C5DCF"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lastRenderedPageBreak/>
        <w:t xml:space="preserve">Del mismo modo, se tiene que de acuerdo con el artículo 31, fracción I de la Ley Orgánica en cita, son atribuciones de los ayuntamientos: </w:t>
      </w:r>
    </w:p>
    <w:p w14:paraId="40067883"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62567BBD" w14:textId="77777777" w:rsidR="00434207" w:rsidRPr="0051367A" w:rsidRDefault="00434207" w:rsidP="00434207">
      <w:pPr>
        <w:spacing w:after="0" w:line="276" w:lineRule="auto"/>
        <w:ind w:left="567" w:right="843"/>
        <w:jc w:val="both"/>
        <w:rPr>
          <w:rFonts w:ascii="Palatino Linotype" w:hAnsi="Palatino Linotype"/>
          <w:i/>
        </w:rPr>
      </w:pPr>
      <w:r w:rsidRPr="0051367A">
        <w:rPr>
          <w:rFonts w:ascii="Palatino Linotype" w:hAnsi="Palatino Linotype"/>
          <w:b/>
          <w:i/>
        </w:rPr>
        <w:t>Artículo 31.-</w:t>
      </w:r>
      <w:r w:rsidRPr="0051367A">
        <w:rPr>
          <w:rFonts w:ascii="Palatino Linotype" w:hAnsi="Palatino Linotype"/>
          <w:i/>
        </w:rPr>
        <w:t xml:space="preserve"> Son atribuciones de los ayuntamientos: </w:t>
      </w:r>
    </w:p>
    <w:p w14:paraId="6ABF9EBF" w14:textId="77777777" w:rsidR="00434207" w:rsidRPr="0051367A" w:rsidRDefault="00434207" w:rsidP="00434207">
      <w:pPr>
        <w:spacing w:after="0" w:line="276" w:lineRule="auto"/>
        <w:ind w:left="567" w:right="843"/>
        <w:jc w:val="both"/>
        <w:rPr>
          <w:rFonts w:ascii="Palatino Linotype" w:hAnsi="Palatino Linotype"/>
          <w:i/>
        </w:rPr>
      </w:pPr>
    </w:p>
    <w:p w14:paraId="1C183967" w14:textId="2AD5E504" w:rsidR="00434207" w:rsidRPr="0051367A" w:rsidRDefault="00434207" w:rsidP="00434207">
      <w:pPr>
        <w:spacing w:after="0" w:line="276" w:lineRule="auto"/>
        <w:ind w:left="567" w:right="843"/>
        <w:jc w:val="both"/>
        <w:rPr>
          <w:rFonts w:ascii="Palatino Linotype" w:eastAsia="Palatino Linotype" w:hAnsi="Palatino Linotype" w:cs="Palatino Linotype"/>
          <w:i/>
          <w:sz w:val="24"/>
          <w:szCs w:val="24"/>
        </w:rPr>
      </w:pPr>
      <w:r w:rsidRPr="0051367A">
        <w:rPr>
          <w:rFonts w:ascii="Palatino Linotype" w:hAnsi="Palatino Linotype"/>
          <w:i/>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51367A">
        <w:rPr>
          <w:rFonts w:ascii="Palatino Linotype" w:eastAsia="Palatino Linotype" w:hAnsi="Palatino Linotype" w:cs="Palatino Linotype"/>
          <w:i/>
          <w:sz w:val="24"/>
          <w:szCs w:val="24"/>
        </w:rPr>
        <w:t xml:space="preserve"> </w:t>
      </w:r>
    </w:p>
    <w:p w14:paraId="36EE6AD3" w14:textId="4B8C22D3" w:rsidR="00434207" w:rsidRPr="0051367A" w:rsidRDefault="00434207" w:rsidP="00434207">
      <w:pPr>
        <w:spacing w:after="0" w:line="276" w:lineRule="auto"/>
        <w:ind w:left="567" w:right="843"/>
        <w:jc w:val="both"/>
        <w:rPr>
          <w:rFonts w:ascii="Palatino Linotype" w:eastAsia="Palatino Linotype" w:hAnsi="Palatino Linotype" w:cs="Palatino Linotype"/>
          <w:i/>
          <w:sz w:val="24"/>
          <w:szCs w:val="24"/>
        </w:rPr>
      </w:pPr>
      <w:r w:rsidRPr="0051367A">
        <w:rPr>
          <w:rFonts w:ascii="Palatino Linotype" w:eastAsia="Palatino Linotype" w:hAnsi="Palatino Linotype" w:cs="Palatino Linotype"/>
          <w:i/>
          <w:sz w:val="24"/>
          <w:szCs w:val="24"/>
        </w:rPr>
        <w:t>…</w:t>
      </w:r>
    </w:p>
    <w:p w14:paraId="1769AFD0"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7611FDA1" w14:textId="1E53F6BA"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Ahora bien, de conformidad con el Bando Municipal del Ayuntamiento las unidades administrativas del Ayuntamiento de la Paz</w:t>
      </w:r>
      <w:r w:rsidR="00B26D92"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sz w:val="24"/>
          <w:szCs w:val="24"/>
        </w:rPr>
        <w:t xml:space="preserve">conducirán sus actividades de forma programada con base en las políticas determinadas en el Plan de Desarrollo Municipal, siendo que su organización se regirá por las disipaciones del Reglamento Orgánico de la Administración Pública Municipal, como a continuación se prevé: </w:t>
      </w:r>
    </w:p>
    <w:p w14:paraId="7A03ED38"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25C46A7C" w14:textId="21166429" w:rsidR="00434207" w:rsidRPr="0051367A" w:rsidRDefault="00434207" w:rsidP="00434207">
      <w:pPr>
        <w:spacing w:after="0" w:line="276" w:lineRule="auto"/>
        <w:ind w:left="567" w:right="843"/>
        <w:jc w:val="both"/>
        <w:rPr>
          <w:rFonts w:ascii="Palatino Linotype" w:eastAsia="Palatino Linotype" w:hAnsi="Palatino Linotype" w:cs="Palatino Linotype"/>
          <w:i/>
          <w:sz w:val="24"/>
          <w:szCs w:val="24"/>
        </w:rPr>
      </w:pPr>
      <w:r w:rsidRPr="0051367A">
        <w:rPr>
          <w:rFonts w:ascii="Palatino Linotype" w:hAnsi="Palatino Linotype"/>
          <w:b/>
          <w:i/>
        </w:rPr>
        <w:t>Artículo 37.</w:t>
      </w:r>
      <w:r w:rsidRPr="0051367A">
        <w:rPr>
          <w:rFonts w:ascii="Palatino Linotype" w:hAnsi="Palatino Linotype"/>
          <w:i/>
        </w:rPr>
        <w:t xml:space="preserve"> Las unidades administrativas del Ayuntamiento de La Paz, conducirán sus actividades de forma programada con base a las políticas determinadas en el Plan de Desarrollo Municipal. Su organización se regirá por las disposiciones del Reglamento Orgánico de la Administración Pública Municipal y demás disposiciones normativas de su ámbito de competencia, su funcionamiento se sustentará en los manuales de organización y procedimientos que para tal efecto apruebe el Ayuntamiento.</w:t>
      </w:r>
    </w:p>
    <w:p w14:paraId="22FDAA44" w14:textId="77777777" w:rsidR="00434207" w:rsidRPr="0051367A" w:rsidRDefault="00434207" w:rsidP="00434207">
      <w:pPr>
        <w:spacing w:after="0" w:line="360" w:lineRule="auto"/>
        <w:ind w:right="49"/>
        <w:jc w:val="both"/>
        <w:rPr>
          <w:rFonts w:ascii="Palatino Linotype" w:eastAsia="Palatino Linotype" w:hAnsi="Palatino Linotype" w:cs="Palatino Linotype"/>
          <w:sz w:val="24"/>
          <w:szCs w:val="24"/>
        </w:rPr>
      </w:pPr>
    </w:p>
    <w:p w14:paraId="595D7853" w14:textId="37116A14" w:rsidR="002B2A70" w:rsidRPr="0051367A" w:rsidRDefault="00434207" w:rsidP="00434207">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Ahora bien</w:t>
      </w:r>
      <w:r w:rsidR="001C16C7" w:rsidRPr="0051367A">
        <w:rPr>
          <w:rFonts w:ascii="Palatino Linotype" w:eastAsia="Palatino Linotype" w:hAnsi="Palatino Linotype" w:cs="Palatino Linotype"/>
          <w:sz w:val="24"/>
          <w:szCs w:val="24"/>
        </w:rPr>
        <w:t xml:space="preserve">, del análisis efectuado a las disposiciones normativas que rigen al Ayuntamiento, no se encontró precepto alguno que establezca la temporalidad en la que debe ser emitido el Reglamento Orgánico de la administración pública municipal, así como </w:t>
      </w:r>
      <w:r w:rsidR="002B2A70" w:rsidRPr="0051367A">
        <w:rPr>
          <w:rFonts w:ascii="Palatino Linotype" w:eastAsia="Palatino Linotype" w:hAnsi="Palatino Linotype" w:cs="Palatino Linotype"/>
          <w:sz w:val="24"/>
          <w:szCs w:val="24"/>
        </w:rPr>
        <w:t>tampoco se encontró dicho dispositivo legal e</w:t>
      </w:r>
      <w:r w:rsidR="001C16C7" w:rsidRPr="0051367A">
        <w:rPr>
          <w:rFonts w:ascii="Palatino Linotype" w:eastAsia="Palatino Linotype" w:hAnsi="Palatino Linotype" w:cs="Palatino Linotype"/>
          <w:sz w:val="24"/>
          <w:szCs w:val="24"/>
        </w:rPr>
        <w:t xml:space="preserve">n la página oficial del </w:t>
      </w:r>
      <w:r w:rsidR="001C16C7" w:rsidRPr="0051367A">
        <w:rPr>
          <w:rFonts w:ascii="Palatino Linotype" w:eastAsia="Palatino Linotype" w:hAnsi="Palatino Linotype" w:cs="Palatino Linotype"/>
          <w:sz w:val="24"/>
          <w:szCs w:val="24"/>
        </w:rPr>
        <w:lastRenderedPageBreak/>
        <w:t>Ayuntamiento de La Paz y en el</w:t>
      </w:r>
      <w:r w:rsidR="002B2A70" w:rsidRPr="0051367A">
        <w:rPr>
          <w:rFonts w:ascii="Palatino Linotype" w:eastAsia="Palatino Linotype" w:hAnsi="Palatino Linotype" w:cs="Palatino Linotype"/>
          <w:sz w:val="24"/>
          <w:szCs w:val="24"/>
        </w:rPr>
        <w:t xml:space="preserve"> apartado de “Normatividad aplicable” que se encuentra en el</w:t>
      </w:r>
      <w:r w:rsidR="001C16C7" w:rsidRPr="0051367A">
        <w:rPr>
          <w:rFonts w:ascii="Palatino Linotype" w:eastAsia="Palatino Linotype" w:hAnsi="Palatino Linotype" w:cs="Palatino Linotype"/>
          <w:sz w:val="24"/>
          <w:szCs w:val="24"/>
        </w:rPr>
        <w:t xml:space="preserve"> Portal de Información de Oficio Mexiquense </w:t>
      </w:r>
      <w:r w:rsidR="002B2A70" w:rsidRPr="0051367A">
        <w:rPr>
          <w:rFonts w:ascii="Palatino Linotype" w:eastAsia="Palatino Linotype" w:hAnsi="Palatino Linotype" w:cs="Palatino Linotype"/>
          <w:sz w:val="24"/>
          <w:szCs w:val="24"/>
        </w:rPr>
        <w:t>del Sujeto O</w:t>
      </w:r>
      <w:r w:rsidR="00E55A2F" w:rsidRPr="0051367A">
        <w:rPr>
          <w:rFonts w:ascii="Palatino Linotype" w:eastAsia="Palatino Linotype" w:hAnsi="Palatino Linotype" w:cs="Palatino Linotype"/>
          <w:sz w:val="24"/>
          <w:szCs w:val="24"/>
        </w:rPr>
        <w:t xml:space="preserve">bligado, sin embargo, debido a que el Bando Municipal establece que el actuar de las unidades administrativas que conforman su estructura orgánica que regirá por referido Reglamento, aunado a que </w:t>
      </w:r>
      <w:r w:rsidR="002B2A70" w:rsidRPr="0051367A">
        <w:rPr>
          <w:rFonts w:ascii="Palatino Linotype" w:eastAsia="Palatino Linotype" w:hAnsi="Palatino Linotype" w:cs="Palatino Linotype"/>
          <w:sz w:val="24"/>
          <w:szCs w:val="24"/>
        </w:rPr>
        <w:t>la respuesta remitida por el Sujeto Obligado no colma con la pretensión del P</w:t>
      </w:r>
      <w:r w:rsidR="00E55A2F" w:rsidRPr="0051367A">
        <w:rPr>
          <w:rFonts w:ascii="Palatino Linotype" w:eastAsia="Palatino Linotype" w:hAnsi="Palatino Linotype" w:cs="Palatino Linotype"/>
          <w:sz w:val="24"/>
          <w:szCs w:val="24"/>
        </w:rPr>
        <w:t>articular;</w:t>
      </w:r>
      <w:r w:rsidR="002B2A70" w:rsidRPr="0051367A">
        <w:rPr>
          <w:rFonts w:ascii="Palatino Linotype" w:eastAsia="Palatino Linotype" w:hAnsi="Palatino Linotype" w:cs="Palatino Linotype"/>
          <w:sz w:val="24"/>
          <w:szCs w:val="24"/>
        </w:rPr>
        <w:t xml:space="preserve"> resulta procedente ordenar la entrega del Reglamento Orgánico de la Administración Pública Municipal vigente al uno de agosto de dos mil veintidós. </w:t>
      </w:r>
    </w:p>
    <w:p w14:paraId="5A8236AC" w14:textId="77777777" w:rsidR="00E55A2F" w:rsidRPr="0051367A" w:rsidRDefault="00E55A2F" w:rsidP="00434207">
      <w:pPr>
        <w:spacing w:after="0" w:line="360" w:lineRule="auto"/>
        <w:ind w:right="49"/>
        <w:jc w:val="both"/>
        <w:rPr>
          <w:rFonts w:ascii="Palatino Linotype" w:eastAsia="Palatino Linotype" w:hAnsi="Palatino Linotype" w:cs="Palatino Linotype"/>
          <w:sz w:val="24"/>
          <w:szCs w:val="24"/>
        </w:rPr>
      </w:pPr>
    </w:p>
    <w:p w14:paraId="26EFFF6C" w14:textId="53BDF3C0" w:rsidR="00CD2EAC" w:rsidRPr="0051367A" w:rsidRDefault="007D72F2" w:rsidP="0018329C">
      <w:pPr>
        <w:pStyle w:val="Prrafodelista"/>
        <w:numPr>
          <w:ilvl w:val="0"/>
          <w:numId w:val="12"/>
        </w:numPr>
        <w:spacing w:after="0" w:line="276" w:lineRule="auto"/>
        <w:ind w:right="843"/>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Los documentos aprobados por el Ayuntamiento</w:t>
      </w:r>
      <w:r w:rsidR="00B26D92" w:rsidRPr="0051367A">
        <w:rPr>
          <w:rFonts w:ascii="Palatino Linotype" w:eastAsia="Palatino Linotype" w:hAnsi="Palatino Linotype" w:cs="Palatino Linotype"/>
          <w:b/>
          <w:sz w:val="24"/>
          <w:szCs w:val="24"/>
        </w:rPr>
        <w:t xml:space="preserve"> referentes</w:t>
      </w:r>
      <w:r w:rsidR="00245541" w:rsidRPr="0051367A">
        <w:rPr>
          <w:rFonts w:ascii="Palatino Linotype" w:eastAsia="Palatino Linotype" w:hAnsi="Palatino Linotype" w:cs="Palatino Linotype"/>
          <w:b/>
          <w:sz w:val="24"/>
          <w:szCs w:val="24"/>
        </w:rPr>
        <w:t xml:space="preserve"> </w:t>
      </w:r>
      <w:r w:rsidRPr="0051367A">
        <w:rPr>
          <w:rFonts w:ascii="Palatino Linotype" w:eastAsia="Palatino Linotype" w:hAnsi="Palatino Linotype" w:cs="Palatino Linotype"/>
          <w:b/>
          <w:sz w:val="24"/>
          <w:szCs w:val="24"/>
        </w:rPr>
        <w:t>presupuesto de egresos e ingresos</w:t>
      </w:r>
    </w:p>
    <w:p w14:paraId="321F49DF" w14:textId="77777777" w:rsidR="00CD2EAC" w:rsidRPr="0051367A" w:rsidRDefault="00CD2EAC" w:rsidP="00D951C1">
      <w:pPr>
        <w:spacing w:after="0" w:line="360" w:lineRule="auto"/>
        <w:ind w:right="49"/>
        <w:jc w:val="both"/>
        <w:rPr>
          <w:rFonts w:ascii="Palatino Linotype" w:eastAsia="Palatino Linotype" w:hAnsi="Palatino Linotype" w:cs="Palatino Linotype"/>
          <w:sz w:val="24"/>
          <w:szCs w:val="24"/>
        </w:rPr>
      </w:pPr>
    </w:p>
    <w:p w14:paraId="4909FE91" w14:textId="77777777" w:rsidR="003656EC" w:rsidRPr="0051367A" w:rsidRDefault="00E55A2F" w:rsidP="00D951C1">
      <w:pPr>
        <w:spacing w:after="0" w:line="360" w:lineRule="auto"/>
        <w:ind w:right="49"/>
        <w:jc w:val="both"/>
        <w:rPr>
          <w:rFonts w:ascii="Palatino Linotype" w:hAnsi="Palatino Linotype"/>
          <w:sz w:val="24"/>
          <w:szCs w:val="24"/>
        </w:rPr>
      </w:pPr>
      <w:r w:rsidRPr="0051367A">
        <w:rPr>
          <w:rFonts w:ascii="Palatino Linotype" w:eastAsia="Palatino Linotype" w:hAnsi="Palatino Linotype" w:cs="Palatino Linotype"/>
          <w:sz w:val="24"/>
          <w:szCs w:val="24"/>
        </w:rPr>
        <w:t xml:space="preserve">Por último, en relación con este punto </w:t>
      </w:r>
      <w:r w:rsidR="003656EC" w:rsidRPr="0051367A">
        <w:rPr>
          <w:rFonts w:ascii="Palatino Linotype" w:hAnsi="Palatino Linotype"/>
          <w:sz w:val="24"/>
          <w:szCs w:val="24"/>
        </w:rPr>
        <w:t xml:space="preserve">es necesario referir que el Manual para la Planeación, Programación y Presupuesto de Egresos Municipal define al </w:t>
      </w:r>
      <w:r w:rsidR="003656EC" w:rsidRPr="0051367A">
        <w:rPr>
          <w:rFonts w:ascii="Palatino Linotype" w:hAnsi="Palatino Linotype"/>
          <w:b/>
          <w:i/>
          <w:sz w:val="24"/>
          <w:szCs w:val="24"/>
        </w:rPr>
        <w:t>presupuesto</w:t>
      </w:r>
      <w:r w:rsidR="003656EC" w:rsidRPr="0051367A">
        <w:rPr>
          <w:rFonts w:ascii="Palatino Linotype" w:hAnsi="Palatino Linotype"/>
          <w:sz w:val="24"/>
          <w:szCs w:val="24"/>
        </w:rPr>
        <w:t xml:space="preserve"> como; la estimación financiera anticipada, generalmente anual, de los egresos e ingresos del gobierno, necesario para cumplir con los propósitos de un programa determinado, así como, constituye el instrumento operativo básico para la ejecución de las decisiones de política económica y de planeación. </w:t>
      </w:r>
    </w:p>
    <w:p w14:paraId="52DBD913" w14:textId="77777777" w:rsidR="003656EC" w:rsidRPr="0051367A" w:rsidRDefault="003656EC" w:rsidP="00B26D92">
      <w:pPr>
        <w:spacing w:after="0" w:line="360" w:lineRule="auto"/>
        <w:ind w:right="49"/>
        <w:jc w:val="both"/>
        <w:rPr>
          <w:rFonts w:ascii="Palatino Linotype" w:hAnsi="Palatino Linotype"/>
          <w:sz w:val="28"/>
          <w:szCs w:val="28"/>
        </w:rPr>
      </w:pPr>
    </w:p>
    <w:p w14:paraId="1ABF2CD5" w14:textId="406A0822" w:rsidR="00B26D92" w:rsidRPr="0051367A" w:rsidRDefault="00CE04D1" w:rsidP="00B26D92">
      <w:pPr>
        <w:spacing w:after="0" w:line="360" w:lineRule="auto"/>
        <w:ind w:right="-93"/>
        <w:jc w:val="both"/>
        <w:rPr>
          <w:rFonts w:ascii="Palatino Linotype" w:hAnsi="Palatino Linotype" w:cs="Tahoma"/>
          <w:bCs/>
          <w:sz w:val="24"/>
          <w:szCs w:val="24"/>
          <w:lang w:eastAsia="en-US"/>
        </w:rPr>
      </w:pPr>
      <w:r w:rsidRPr="0051367A">
        <w:rPr>
          <w:rFonts w:ascii="Palatino Linotype" w:hAnsi="Palatino Linotype" w:cs="Tahoma"/>
          <w:bCs/>
          <w:sz w:val="24"/>
          <w:szCs w:val="24"/>
          <w:lang w:eastAsia="en-US"/>
        </w:rPr>
        <w:t>En relación con</w:t>
      </w:r>
      <w:r w:rsidR="00B26D92" w:rsidRPr="0051367A">
        <w:rPr>
          <w:rFonts w:ascii="Palatino Linotype" w:hAnsi="Palatino Linotype" w:cs="Tahoma"/>
          <w:bCs/>
          <w:sz w:val="24"/>
          <w:szCs w:val="24"/>
          <w:lang w:eastAsia="en-US"/>
        </w:rPr>
        <w:t xml:space="preserve"> el párrafo tercero del artículo 285, del Código Financiero del Estado de México y Municipios, que precisa que el Ayuntamiento es el encargado de aprobar el Presupuesto de Egresos del Municipio. </w:t>
      </w:r>
    </w:p>
    <w:p w14:paraId="3327A7F8" w14:textId="77777777" w:rsidR="00B26D92" w:rsidRPr="0051367A" w:rsidRDefault="00B26D92" w:rsidP="00B26D92">
      <w:pPr>
        <w:spacing w:after="0" w:line="360" w:lineRule="auto"/>
        <w:ind w:right="-93"/>
        <w:jc w:val="both"/>
        <w:rPr>
          <w:rFonts w:ascii="Palatino Linotype" w:hAnsi="Palatino Linotype" w:cs="Tahoma"/>
          <w:bCs/>
          <w:sz w:val="24"/>
          <w:szCs w:val="24"/>
          <w:lang w:eastAsia="en-US"/>
        </w:rPr>
      </w:pPr>
    </w:p>
    <w:p w14:paraId="138B516C" w14:textId="393CF400" w:rsidR="001B466A" w:rsidRPr="0051367A" w:rsidRDefault="00B26D92" w:rsidP="00B26D92">
      <w:pPr>
        <w:spacing w:after="0" w:line="360" w:lineRule="auto"/>
        <w:ind w:right="-93"/>
        <w:jc w:val="both"/>
        <w:rPr>
          <w:rFonts w:ascii="Palatino Linotype" w:hAnsi="Palatino Linotype" w:cs="Tahoma"/>
          <w:bCs/>
          <w:sz w:val="24"/>
          <w:szCs w:val="24"/>
          <w:lang w:eastAsia="en-US"/>
        </w:rPr>
      </w:pPr>
      <w:r w:rsidRPr="0051367A">
        <w:rPr>
          <w:rFonts w:ascii="Palatino Linotype" w:hAnsi="Palatino Linotype" w:cs="Tahoma"/>
          <w:bCs/>
          <w:sz w:val="24"/>
          <w:szCs w:val="24"/>
          <w:lang w:eastAsia="en-US"/>
        </w:rPr>
        <w:t xml:space="preserve">En el mismo sentido, el artículo 31, fracción XIX, de la Ley Orgánica Municipal del Estado de México, establece </w:t>
      </w:r>
      <w:r w:rsidR="001B466A" w:rsidRPr="0051367A">
        <w:rPr>
          <w:rFonts w:ascii="Palatino Linotype" w:hAnsi="Palatino Linotype" w:cs="Tahoma"/>
          <w:bCs/>
          <w:sz w:val="24"/>
          <w:szCs w:val="24"/>
          <w:lang w:eastAsia="en-US"/>
        </w:rPr>
        <w:t>lo siguiente:</w:t>
      </w:r>
    </w:p>
    <w:p w14:paraId="33BDA8D9" w14:textId="0D710A83" w:rsidR="001B466A" w:rsidRPr="0051367A" w:rsidRDefault="001B466A" w:rsidP="001B466A">
      <w:pPr>
        <w:spacing w:after="0" w:line="276" w:lineRule="auto"/>
        <w:ind w:left="567" w:right="560"/>
        <w:jc w:val="both"/>
        <w:rPr>
          <w:rFonts w:ascii="Palatino Linotype" w:hAnsi="Palatino Linotype"/>
          <w:i/>
          <w:iCs/>
        </w:rPr>
      </w:pPr>
      <w:r w:rsidRPr="0051367A">
        <w:rPr>
          <w:rFonts w:ascii="Palatino Linotype" w:hAnsi="Palatino Linotype"/>
          <w:i/>
          <w:iCs/>
        </w:rPr>
        <w:lastRenderedPageBreak/>
        <w:t>Artículo 31.- Son atribuciones de los ayuntamientos:</w:t>
      </w:r>
    </w:p>
    <w:p w14:paraId="44ACFF3C" w14:textId="0905A88C" w:rsidR="001B466A" w:rsidRPr="0051367A" w:rsidRDefault="001B466A" w:rsidP="001B466A">
      <w:pPr>
        <w:spacing w:after="0" w:line="276" w:lineRule="auto"/>
        <w:ind w:left="567" w:right="560"/>
        <w:jc w:val="both"/>
        <w:rPr>
          <w:rFonts w:ascii="Palatino Linotype" w:hAnsi="Palatino Linotype" w:cs="Tahoma"/>
          <w:bCs/>
          <w:i/>
          <w:iCs/>
          <w:sz w:val="24"/>
          <w:szCs w:val="24"/>
          <w:lang w:eastAsia="en-US"/>
        </w:rPr>
      </w:pPr>
      <w:r w:rsidRPr="0051367A">
        <w:rPr>
          <w:rFonts w:ascii="Palatino Linotype" w:hAnsi="Palatino Linotype"/>
          <w:i/>
          <w:iCs/>
        </w:rPr>
        <w:t>…</w:t>
      </w:r>
    </w:p>
    <w:p w14:paraId="3078C956" w14:textId="759190B5" w:rsidR="001B466A" w:rsidRPr="0051367A" w:rsidRDefault="001B466A" w:rsidP="001B466A">
      <w:pPr>
        <w:spacing w:after="0" w:line="276" w:lineRule="auto"/>
        <w:ind w:left="567" w:right="560"/>
        <w:jc w:val="both"/>
        <w:rPr>
          <w:rFonts w:ascii="Palatino Linotype" w:hAnsi="Palatino Linotype"/>
          <w:i/>
          <w:iCs/>
        </w:rPr>
      </w:pPr>
      <w:r w:rsidRPr="0051367A">
        <w:rPr>
          <w:rFonts w:ascii="Palatino Linotype" w:hAnsi="Palatino Linotype"/>
          <w:i/>
          <w:iCs/>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6C69653D" w14:textId="225DCE2C" w:rsidR="001B466A" w:rsidRPr="0051367A" w:rsidRDefault="001B466A" w:rsidP="001B466A">
      <w:pPr>
        <w:spacing w:after="0" w:line="276" w:lineRule="auto"/>
        <w:ind w:left="567" w:right="560"/>
        <w:jc w:val="both"/>
        <w:rPr>
          <w:rFonts w:ascii="Palatino Linotype" w:hAnsi="Palatino Linotype"/>
          <w:i/>
          <w:iCs/>
        </w:rPr>
      </w:pPr>
    </w:p>
    <w:p w14:paraId="56630FE8" w14:textId="77777777" w:rsidR="001B466A" w:rsidRPr="0051367A" w:rsidRDefault="001B466A" w:rsidP="001B466A">
      <w:pPr>
        <w:spacing w:after="0" w:line="276" w:lineRule="auto"/>
        <w:ind w:left="567" w:right="560"/>
        <w:jc w:val="both"/>
        <w:rPr>
          <w:rFonts w:ascii="Palatino Linotype" w:hAnsi="Palatino Linotype"/>
          <w:i/>
          <w:iCs/>
          <w:u w:val="single"/>
        </w:rPr>
      </w:pPr>
      <w:r w:rsidRPr="0051367A">
        <w:rPr>
          <w:rFonts w:ascii="Palatino Linotype" w:hAnsi="Palatino Linotype"/>
          <w:i/>
          <w:iCs/>
          <w:u w:val="single"/>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3394A4F8" w14:textId="77777777" w:rsidR="001B466A" w:rsidRPr="0051367A" w:rsidRDefault="001B466A" w:rsidP="001B466A">
      <w:pPr>
        <w:spacing w:after="0" w:line="276" w:lineRule="auto"/>
        <w:ind w:left="567" w:right="560"/>
        <w:jc w:val="both"/>
        <w:rPr>
          <w:rFonts w:ascii="Palatino Linotype" w:hAnsi="Palatino Linotype"/>
          <w:i/>
          <w:iCs/>
        </w:rPr>
      </w:pPr>
    </w:p>
    <w:p w14:paraId="00B64796" w14:textId="77777777" w:rsidR="001B466A" w:rsidRPr="0051367A" w:rsidRDefault="001B466A" w:rsidP="001B466A">
      <w:pPr>
        <w:spacing w:after="0" w:line="276" w:lineRule="auto"/>
        <w:ind w:left="567" w:right="560"/>
        <w:jc w:val="both"/>
        <w:rPr>
          <w:rFonts w:ascii="Palatino Linotype" w:hAnsi="Palatino Linotype"/>
          <w:i/>
          <w:iCs/>
        </w:rPr>
      </w:pPr>
      <w:r w:rsidRPr="0051367A">
        <w:rPr>
          <w:rFonts w:ascii="Palatino Linotype" w:hAnsi="Palatino Linotype"/>
          <w:i/>
          <w:iCs/>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4C4C7B74" w14:textId="77777777" w:rsidR="001B466A" w:rsidRPr="0051367A" w:rsidRDefault="001B466A" w:rsidP="001B466A">
      <w:pPr>
        <w:spacing w:after="0" w:line="276" w:lineRule="auto"/>
        <w:ind w:left="567" w:right="560"/>
        <w:jc w:val="both"/>
        <w:rPr>
          <w:rFonts w:ascii="Palatino Linotype" w:hAnsi="Palatino Linotype"/>
          <w:i/>
          <w:iCs/>
        </w:rPr>
      </w:pPr>
    </w:p>
    <w:p w14:paraId="16556AA7" w14:textId="77777777" w:rsidR="001B466A" w:rsidRPr="0051367A" w:rsidRDefault="001B466A" w:rsidP="001B466A">
      <w:pPr>
        <w:spacing w:after="0" w:line="276" w:lineRule="auto"/>
        <w:ind w:left="567" w:right="560"/>
        <w:jc w:val="both"/>
        <w:rPr>
          <w:rFonts w:ascii="Palatino Linotype" w:hAnsi="Palatino Linotype"/>
          <w:i/>
          <w:iCs/>
        </w:rPr>
      </w:pPr>
      <w:r w:rsidRPr="0051367A">
        <w:rPr>
          <w:rFonts w:ascii="Palatino Linotype" w:hAnsi="Palatino Linotype"/>
          <w:i/>
          <w:iCs/>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14:paraId="3EBDF43C" w14:textId="77777777" w:rsidR="001B466A" w:rsidRPr="0051367A" w:rsidRDefault="001B466A" w:rsidP="001B466A">
      <w:pPr>
        <w:spacing w:after="0" w:line="276" w:lineRule="auto"/>
        <w:ind w:left="567" w:right="560"/>
        <w:jc w:val="both"/>
        <w:rPr>
          <w:rFonts w:ascii="Palatino Linotype" w:hAnsi="Palatino Linotype"/>
          <w:i/>
          <w:iCs/>
        </w:rPr>
      </w:pPr>
    </w:p>
    <w:p w14:paraId="03BB2EF4" w14:textId="65E935B3" w:rsidR="001B466A" w:rsidRPr="0051367A" w:rsidRDefault="001B466A" w:rsidP="001B466A">
      <w:pPr>
        <w:spacing w:after="0" w:line="276" w:lineRule="auto"/>
        <w:ind w:left="567" w:right="560"/>
        <w:jc w:val="both"/>
        <w:rPr>
          <w:rFonts w:ascii="Palatino Linotype" w:hAnsi="Palatino Linotype" w:cs="Tahoma"/>
          <w:bCs/>
          <w:i/>
          <w:iCs/>
          <w:sz w:val="24"/>
          <w:szCs w:val="24"/>
          <w:lang w:eastAsia="en-US"/>
        </w:rPr>
      </w:pPr>
      <w:r w:rsidRPr="0051367A">
        <w:rPr>
          <w:rFonts w:ascii="Palatino Linotype" w:hAnsi="Palatino Linotype"/>
          <w:i/>
          <w:iCs/>
        </w:rPr>
        <w:t>Los ayuntamientos podrán promover el financiamiento de proyectos productivos de las mujeres emprendedoras.</w:t>
      </w:r>
    </w:p>
    <w:p w14:paraId="6FC834B0" w14:textId="77777777" w:rsidR="00B26D92" w:rsidRPr="0051367A" w:rsidRDefault="00B26D92" w:rsidP="001B466A">
      <w:pPr>
        <w:spacing w:after="0" w:line="276" w:lineRule="auto"/>
        <w:ind w:left="567" w:right="560"/>
        <w:jc w:val="both"/>
        <w:rPr>
          <w:rFonts w:ascii="Palatino Linotype" w:hAnsi="Palatino Linotype" w:cs="Tahoma"/>
          <w:bCs/>
          <w:i/>
          <w:iCs/>
          <w:sz w:val="24"/>
          <w:szCs w:val="24"/>
          <w:lang w:eastAsia="en-US"/>
        </w:rPr>
      </w:pPr>
    </w:p>
    <w:p w14:paraId="6E9A2D5C" w14:textId="77777777" w:rsidR="00B26D92" w:rsidRPr="0051367A" w:rsidRDefault="00B26D92" w:rsidP="00B26D92">
      <w:pPr>
        <w:spacing w:after="0" w:line="360" w:lineRule="auto"/>
        <w:ind w:right="-93"/>
        <w:jc w:val="both"/>
        <w:rPr>
          <w:rFonts w:ascii="Palatino Linotype" w:hAnsi="Palatino Linotype" w:cs="Tahoma"/>
          <w:b/>
          <w:bCs/>
          <w:sz w:val="24"/>
          <w:szCs w:val="24"/>
          <w:lang w:eastAsia="en-US"/>
        </w:rPr>
      </w:pPr>
      <w:r w:rsidRPr="0051367A">
        <w:rPr>
          <w:rFonts w:ascii="Palatino Linotype" w:hAnsi="Palatino Linotype" w:cs="Tahoma"/>
          <w:bCs/>
          <w:sz w:val="24"/>
          <w:szCs w:val="24"/>
          <w:lang w:eastAsia="en-US"/>
        </w:rPr>
        <w:t>En ese contexto, de conformidad con el artículo 100 y 101, fracción II, de dicho ordenamiento jurídico, el Presupuesto de Egresos, deberá contener las previsiones de gasto público y se conformará, entre otras cosas, por la</w:t>
      </w:r>
      <w:r w:rsidRPr="0051367A">
        <w:rPr>
          <w:rFonts w:ascii="Palatino Linotype" w:hAnsi="Palatino Linotype" w:cs="Tahoma"/>
          <w:b/>
          <w:bCs/>
          <w:sz w:val="24"/>
          <w:szCs w:val="24"/>
          <w:lang w:eastAsia="en-US"/>
        </w:rPr>
        <w:t xml:space="preserve"> estimación de los ingresos y gastos del ejercicio fiscal calendarizados.</w:t>
      </w:r>
    </w:p>
    <w:p w14:paraId="2BCB1224" w14:textId="77777777" w:rsidR="00B26D92" w:rsidRPr="0051367A" w:rsidRDefault="00B26D92" w:rsidP="00B26D92">
      <w:pPr>
        <w:spacing w:after="0" w:line="360" w:lineRule="auto"/>
        <w:ind w:right="-93"/>
        <w:jc w:val="both"/>
        <w:rPr>
          <w:rFonts w:ascii="Palatino Linotype" w:hAnsi="Palatino Linotype" w:cs="Tahoma"/>
          <w:bCs/>
          <w:sz w:val="24"/>
          <w:szCs w:val="24"/>
          <w:lang w:eastAsia="en-US"/>
        </w:rPr>
      </w:pPr>
    </w:p>
    <w:p w14:paraId="003F0DDA" w14:textId="72698960" w:rsidR="004C4025" w:rsidRPr="0051367A" w:rsidRDefault="00B26D92" w:rsidP="00B26D92">
      <w:pPr>
        <w:spacing w:after="0" w:line="360" w:lineRule="auto"/>
        <w:ind w:right="-93"/>
        <w:jc w:val="both"/>
        <w:rPr>
          <w:rFonts w:ascii="Palatino Linotype" w:hAnsi="Palatino Linotype" w:cs="Tahoma"/>
          <w:bCs/>
          <w:sz w:val="24"/>
          <w:szCs w:val="24"/>
          <w:lang w:eastAsia="en-US"/>
        </w:rPr>
      </w:pPr>
      <w:r w:rsidRPr="0051367A">
        <w:rPr>
          <w:rFonts w:ascii="Palatino Linotype" w:hAnsi="Palatino Linotype" w:cs="Tahoma"/>
          <w:bCs/>
          <w:sz w:val="24"/>
          <w:szCs w:val="24"/>
          <w:lang w:eastAsia="en-US"/>
        </w:rPr>
        <w:lastRenderedPageBreak/>
        <w:t xml:space="preserve">Así, el punto 1.2 del Manual para la Planeación, Programación y Presupuesto de Egresos Municipal publicado en la “Gaceta del Gobierno” establece que el Presupuesto es la estimación financiera anticipada de los ingresos y egresos del gobierno, necesarios para cumplir con los objetivos establecidos. </w:t>
      </w:r>
    </w:p>
    <w:p w14:paraId="112D2E5A" w14:textId="3C66D1FA" w:rsidR="00B26D92" w:rsidRPr="0051367A" w:rsidRDefault="00B26D92" w:rsidP="004C4025">
      <w:pPr>
        <w:spacing w:after="0" w:line="360" w:lineRule="auto"/>
        <w:ind w:right="-93"/>
        <w:jc w:val="both"/>
        <w:rPr>
          <w:rFonts w:ascii="Palatino Linotype" w:hAnsi="Palatino Linotype" w:cs="Tahoma"/>
          <w:iCs/>
          <w:sz w:val="24"/>
          <w:szCs w:val="24"/>
          <w:lang w:val="es-ES" w:eastAsia="es-ES_tradnl"/>
        </w:rPr>
      </w:pPr>
    </w:p>
    <w:p w14:paraId="0D57DB16" w14:textId="36B64B64" w:rsidR="00B26D92" w:rsidRPr="0051367A" w:rsidRDefault="00B26D92" w:rsidP="00B26D92">
      <w:pPr>
        <w:spacing w:after="0" w:line="360" w:lineRule="auto"/>
        <w:ind w:right="-93"/>
        <w:jc w:val="both"/>
        <w:rPr>
          <w:rFonts w:ascii="Palatino Linotype" w:hAnsi="Palatino Linotype" w:cs="Tahoma"/>
          <w:bCs/>
          <w:sz w:val="24"/>
          <w:szCs w:val="24"/>
          <w:lang w:eastAsia="en-US"/>
        </w:rPr>
      </w:pPr>
      <w:r w:rsidRPr="0051367A">
        <w:rPr>
          <w:rFonts w:ascii="Palatino Linotype" w:hAnsi="Palatino Linotype" w:cs="Tahoma"/>
          <w:bCs/>
          <w:sz w:val="24"/>
          <w:szCs w:val="24"/>
          <w:lang w:eastAsia="en-US"/>
        </w:rPr>
        <w:t xml:space="preserve">Respecto a lo requerido, el punto III.4 Presupuesto de Egresos Municipal, de dicho Manual, establece que </w:t>
      </w:r>
      <w:r w:rsidR="004C4025" w:rsidRPr="0051367A">
        <w:rPr>
          <w:rFonts w:ascii="Palatino Linotype" w:hAnsi="Palatino Linotype" w:cs="Tahoma"/>
          <w:bCs/>
          <w:sz w:val="24"/>
          <w:szCs w:val="24"/>
          <w:lang w:eastAsia="en-US"/>
        </w:rPr>
        <w:t xml:space="preserve">el </w:t>
      </w:r>
      <w:r w:rsidRPr="0051367A">
        <w:rPr>
          <w:rFonts w:ascii="Palatino Linotype" w:hAnsi="Palatino Linotype" w:cs="Tahoma"/>
          <w:bCs/>
          <w:sz w:val="24"/>
          <w:szCs w:val="24"/>
          <w:lang w:eastAsia="en-US"/>
        </w:rPr>
        <w:t>Presupuesto de Egresos, contendrá los ingresos, conformados por los siguientes formatos:</w:t>
      </w:r>
    </w:p>
    <w:p w14:paraId="7E7C8ACB" w14:textId="77777777" w:rsidR="00B26D92" w:rsidRPr="0051367A" w:rsidRDefault="00B26D92" w:rsidP="00B26D92">
      <w:pPr>
        <w:spacing w:after="0" w:line="360" w:lineRule="auto"/>
        <w:ind w:right="-93"/>
        <w:jc w:val="both"/>
        <w:rPr>
          <w:rFonts w:ascii="Palatino Linotype" w:hAnsi="Palatino Linotype" w:cs="Tahoma"/>
          <w:bCs/>
          <w:sz w:val="24"/>
          <w:szCs w:val="24"/>
          <w:lang w:eastAsia="en-US"/>
        </w:rPr>
      </w:pPr>
    </w:p>
    <w:p w14:paraId="75D41779" w14:textId="57FDA59C" w:rsidR="00B26D92" w:rsidRPr="0051367A" w:rsidRDefault="00B26D92" w:rsidP="004C4025">
      <w:pPr>
        <w:pStyle w:val="Prrafodelista"/>
        <w:numPr>
          <w:ilvl w:val="0"/>
          <w:numId w:val="16"/>
        </w:numPr>
        <w:spacing w:after="0" w:line="360" w:lineRule="auto"/>
        <w:ind w:right="-93"/>
        <w:jc w:val="both"/>
        <w:rPr>
          <w:rFonts w:ascii="Palatino Linotype" w:hAnsi="Palatino Linotype" w:cs="Tahoma"/>
          <w:b/>
          <w:bCs/>
          <w:sz w:val="24"/>
          <w:szCs w:val="24"/>
          <w:lang w:eastAsia="en-US"/>
        </w:rPr>
      </w:pPr>
      <w:r w:rsidRPr="0051367A">
        <w:rPr>
          <w:rFonts w:ascii="Palatino Linotype" w:hAnsi="Palatino Linotype" w:cs="Tahoma"/>
          <w:b/>
          <w:bCs/>
          <w:sz w:val="24"/>
          <w:szCs w:val="24"/>
          <w:lang w:eastAsia="en-US"/>
        </w:rPr>
        <w:t>Presupuesto de ingresos detallado (formato PbRM-3a)</w:t>
      </w:r>
      <w:r w:rsidRPr="0051367A">
        <w:rPr>
          <w:rFonts w:ascii="Palatino Linotype" w:hAnsi="Palatino Linotype" w:cs="Tahoma"/>
          <w:bCs/>
          <w:sz w:val="24"/>
          <w:szCs w:val="24"/>
          <w:lang w:eastAsia="en-US"/>
        </w:rPr>
        <w:t>, en el cual, se deberán registrar los ingresos estimados, desglosados a nivel de partida, por concepto y distribuido por mes; además, deberá contener los conceptos globales y las cuentas que lo integren, es decir, de lo general a lo particular</w:t>
      </w:r>
      <w:r w:rsidR="004C4025" w:rsidRPr="0051367A">
        <w:rPr>
          <w:rFonts w:ascii="Palatino Linotype" w:hAnsi="Palatino Linotype" w:cs="Tahoma"/>
          <w:bCs/>
          <w:sz w:val="24"/>
          <w:szCs w:val="24"/>
          <w:lang w:eastAsia="en-US"/>
        </w:rPr>
        <w:t xml:space="preserve">. </w:t>
      </w:r>
    </w:p>
    <w:p w14:paraId="64957BE2" w14:textId="778C941C" w:rsidR="00B26D92" w:rsidRPr="0051367A" w:rsidRDefault="00B26D92" w:rsidP="00B26D92">
      <w:pPr>
        <w:pStyle w:val="Prrafodelista"/>
        <w:numPr>
          <w:ilvl w:val="0"/>
          <w:numId w:val="16"/>
        </w:numPr>
        <w:spacing w:after="0" w:line="360" w:lineRule="auto"/>
        <w:ind w:right="-93"/>
        <w:jc w:val="both"/>
        <w:rPr>
          <w:rFonts w:ascii="Palatino Linotype" w:hAnsi="Palatino Linotype" w:cs="Tahoma"/>
          <w:b/>
          <w:bCs/>
          <w:sz w:val="24"/>
          <w:szCs w:val="24"/>
          <w:lang w:eastAsia="en-US"/>
        </w:rPr>
      </w:pPr>
      <w:r w:rsidRPr="0051367A">
        <w:rPr>
          <w:rFonts w:ascii="Palatino Linotype" w:hAnsi="Palatino Linotype" w:cs="Tahoma"/>
          <w:b/>
          <w:bCs/>
          <w:sz w:val="24"/>
          <w:szCs w:val="24"/>
          <w:lang w:eastAsia="en-US"/>
        </w:rPr>
        <w:t xml:space="preserve">Carátula de presupuesto de ingresos (PbRM-03b), </w:t>
      </w:r>
      <w:r w:rsidRPr="0051367A">
        <w:rPr>
          <w:rFonts w:ascii="Palatino Linotype" w:hAnsi="Palatino Linotype" w:cs="Tahoma"/>
          <w:bCs/>
          <w:sz w:val="24"/>
          <w:szCs w:val="24"/>
          <w:lang w:eastAsia="en-US"/>
        </w:rPr>
        <w:t>en el que se deberá registrar los importes por tipo de ingreso; esto es, presar a nivel de capítulo el total del presupuesto autorizado de ingresos del municipio, por lo que únicamente cont</w:t>
      </w:r>
      <w:r w:rsidR="004C4025" w:rsidRPr="0051367A">
        <w:rPr>
          <w:rFonts w:ascii="Palatino Linotype" w:hAnsi="Palatino Linotype" w:cs="Tahoma"/>
          <w:bCs/>
          <w:sz w:val="24"/>
          <w:szCs w:val="24"/>
          <w:lang w:eastAsia="en-US"/>
        </w:rPr>
        <w:t xml:space="preserve">endrá </w:t>
      </w:r>
      <w:r w:rsidRPr="0051367A">
        <w:rPr>
          <w:rFonts w:ascii="Palatino Linotype" w:hAnsi="Palatino Linotype" w:cs="Tahoma"/>
          <w:bCs/>
          <w:sz w:val="24"/>
          <w:szCs w:val="24"/>
          <w:lang w:eastAsia="en-US"/>
        </w:rPr>
        <w:t>datos globales</w:t>
      </w:r>
      <w:r w:rsidRPr="0051367A">
        <w:rPr>
          <w:rFonts w:ascii="Palatino Linotype" w:hAnsi="Palatino Linotype" w:cs="Tahoma"/>
          <w:b/>
          <w:bCs/>
          <w:sz w:val="24"/>
          <w:szCs w:val="24"/>
          <w:lang w:eastAsia="en-US"/>
        </w:rPr>
        <w:t xml:space="preserve"> </w:t>
      </w:r>
      <w:r w:rsidRPr="0051367A">
        <w:rPr>
          <w:rFonts w:ascii="Palatino Linotype" w:hAnsi="Palatino Linotype" w:cs="Tahoma"/>
          <w:bCs/>
          <w:sz w:val="24"/>
          <w:szCs w:val="24"/>
          <w:lang w:eastAsia="en-US"/>
        </w:rPr>
        <w:t>del formato PbRM-3</w:t>
      </w:r>
      <w:r w:rsidR="004C4025" w:rsidRPr="0051367A">
        <w:rPr>
          <w:rFonts w:ascii="Palatino Linotype" w:hAnsi="Palatino Linotype" w:cs="Tahoma"/>
          <w:bCs/>
          <w:sz w:val="24"/>
          <w:szCs w:val="24"/>
          <w:lang w:eastAsia="en-US"/>
        </w:rPr>
        <w:t>ª.</w:t>
      </w:r>
    </w:p>
    <w:p w14:paraId="088ACEAB" w14:textId="38C73CAC" w:rsidR="00B26D92" w:rsidRPr="0051367A" w:rsidRDefault="00B26D92" w:rsidP="00B26D92">
      <w:pPr>
        <w:spacing w:after="0" w:line="360" w:lineRule="auto"/>
        <w:jc w:val="both"/>
        <w:rPr>
          <w:rFonts w:ascii="Palatino Linotype" w:hAnsi="Palatino Linotype" w:cs="Tahoma"/>
          <w:b/>
          <w:iCs/>
          <w:sz w:val="24"/>
          <w:szCs w:val="24"/>
          <w:lang w:val="es-ES" w:eastAsia="es-ES_tradnl"/>
        </w:rPr>
      </w:pPr>
    </w:p>
    <w:p w14:paraId="502735BC" w14:textId="36ADB6DA" w:rsidR="00B26D92" w:rsidRPr="0051367A" w:rsidRDefault="00B26D92" w:rsidP="00B26D92">
      <w:pPr>
        <w:spacing w:after="0" w:line="360" w:lineRule="auto"/>
        <w:jc w:val="both"/>
        <w:rPr>
          <w:rFonts w:ascii="Palatino Linotype" w:hAnsi="Palatino Linotype" w:cs="Tahoma"/>
          <w:iCs/>
          <w:sz w:val="24"/>
          <w:szCs w:val="24"/>
          <w:lang w:val="es-ES" w:eastAsia="es-ES_tradnl"/>
        </w:rPr>
      </w:pPr>
      <w:r w:rsidRPr="0051367A">
        <w:rPr>
          <w:rFonts w:ascii="Palatino Linotype" w:hAnsi="Palatino Linotype" w:cs="Tahoma"/>
          <w:iCs/>
          <w:sz w:val="24"/>
          <w:szCs w:val="24"/>
          <w:lang w:val="es-ES" w:eastAsia="es-ES_tradnl"/>
        </w:rPr>
        <w:t xml:space="preserve">Como se logra observar, existen </w:t>
      </w:r>
      <w:r w:rsidR="004C4025" w:rsidRPr="0051367A">
        <w:rPr>
          <w:rFonts w:ascii="Palatino Linotype" w:hAnsi="Palatino Linotype" w:cs="Tahoma"/>
          <w:iCs/>
          <w:sz w:val="24"/>
          <w:szCs w:val="24"/>
          <w:lang w:val="es-ES" w:eastAsia="es-ES_tradnl"/>
        </w:rPr>
        <w:t>diversos formatos que se integran</w:t>
      </w:r>
      <w:r w:rsidRPr="0051367A">
        <w:rPr>
          <w:rFonts w:ascii="Palatino Linotype" w:hAnsi="Palatino Linotype" w:cs="Tahoma"/>
          <w:iCs/>
          <w:sz w:val="24"/>
          <w:szCs w:val="24"/>
          <w:lang w:val="es-ES" w:eastAsia="es-ES_tradnl"/>
        </w:rPr>
        <w:t xml:space="preserve"> con la información de los ingresos presupuestado uno general (PbRM-03b) y otro específico (PbRM-03a)</w:t>
      </w:r>
    </w:p>
    <w:p w14:paraId="0AD65471" w14:textId="77777777" w:rsidR="00B26D92" w:rsidRPr="0051367A" w:rsidRDefault="00B26D92" w:rsidP="00B26D92">
      <w:pPr>
        <w:spacing w:after="0" w:line="360" w:lineRule="auto"/>
        <w:jc w:val="both"/>
        <w:rPr>
          <w:rFonts w:ascii="Palatino Linotype" w:hAnsi="Palatino Linotype" w:cs="Tahoma"/>
          <w:b/>
          <w:iCs/>
          <w:sz w:val="24"/>
          <w:szCs w:val="24"/>
          <w:lang w:val="es-ES" w:eastAsia="es-ES_tradnl"/>
        </w:rPr>
      </w:pPr>
    </w:p>
    <w:p w14:paraId="5B721D89" w14:textId="7054B90D" w:rsidR="00B26D92" w:rsidRPr="0051367A" w:rsidRDefault="00DE53BB" w:rsidP="00B26D92">
      <w:pPr>
        <w:spacing w:after="0" w:line="360" w:lineRule="auto"/>
        <w:jc w:val="both"/>
        <w:rPr>
          <w:rFonts w:ascii="Palatino Linotype" w:hAnsi="Palatino Linotype" w:cs="Tahoma"/>
          <w:bCs/>
          <w:iCs/>
          <w:sz w:val="24"/>
          <w:szCs w:val="24"/>
          <w:lang w:eastAsia="es-ES_tradnl"/>
        </w:rPr>
      </w:pPr>
      <w:r w:rsidRPr="0051367A">
        <w:rPr>
          <w:rFonts w:ascii="Palatino Linotype" w:hAnsi="Palatino Linotype" w:cs="Tahoma"/>
          <w:bCs/>
          <w:iCs/>
          <w:sz w:val="24"/>
          <w:szCs w:val="24"/>
          <w:lang w:eastAsia="es-ES_tradnl"/>
        </w:rPr>
        <w:t>Por su parte, el</w:t>
      </w:r>
      <w:r w:rsidR="00B26D92" w:rsidRPr="0051367A">
        <w:rPr>
          <w:rFonts w:ascii="Palatino Linotype" w:hAnsi="Palatino Linotype" w:cs="Tahoma"/>
          <w:bCs/>
          <w:iCs/>
          <w:sz w:val="24"/>
          <w:szCs w:val="24"/>
          <w:lang w:eastAsia="es-ES_tradnl"/>
        </w:rPr>
        <w:t xml:space="preserve"> punto III.4 Presupuesto de Egresos Municipal del Manual para la Planeación, Programación y Presupuesto de Egresos Municipal</w:t>
      </w:r>
      <w:r w:rsidRPr="0051367A">
        <w:rPr>
          <w:rFonts w:ascii="Palatino Linotype" w:hAnsi="Palatino Linotype" w:cs="Tahoma"/>
          <w:bCs/>
          <w:iCs/>
          <w:sz w:val="24"/>
          <w:szCs w:val="24"/>
          <w:lang w:eastAsia="es-ES_tradnl"/>
        </w:rPr>
        <w:t xml:space="preserve">, </w:t>
      </w:r>
      <w:r w:rsidR="00B26D92" w:rsidRPr="0051367A">
        <w:rPr>
          <w:rFonts w:ascii="Palatino Linotype" w:hAnsi="Palatino Linotype" w:cs="Tahoma"/>
          <w:bCs/>
          <w:iCs/>
          <w:sz w:val="24"/>
          <w:szCs w:val="24"/>
          <w:lang w:eastAsia="es-ES_tradnl"/>
        </w:rPr>
        <w:t>contendrá los egresos, conformados por los siguientes formatos:</w:t>
      </w:r>
    </w:p>
    <w:p w14:paraId="43E3EA3C" w14:textId="77777777" w:rsidR="00B26D92" w:rsidRPr="0051367A" w:rsidRDefault="00B26D92" w:rsidP="00B26D92">
      <w:pPr>
        <w:spacing w:after="0" w:line="360" w:lineRule="auto"/>
        <w:jc w:val="both"/>
        <w:rPr>
          <w:rFonts w:ascii="Palatino Linotype" w:hAnsi="Palatino Linotype" w:cs="Tahoma"/>
          <w:iCs/>
          <w:sz w:val="24"/>
          <w:szCs w:val="24"/>
          <w:lang w:val="es-ES" w:eastAsia="es-ES_tradnl"/>
        </w:rPr>
      </w:pPr>
    </w:p>
    <w:p w14:paraId="5700DBE7" w14:textId="3EC6D505" w:rsidR="00B26D92" w:rsidRPr="0051367A" w:rsidRDefault="00B26D92" w:rsidP="00B26D92">
      <w:pPr>
        <w:pStyle w:val="Prrafodelista"/>
        <w:numPr>
          <w:ilvl w:val="0"/>
          <w:numId w:val="17"/>
        </w:numPr>
        <w:spacing w:after="0" w:line="360" w:lineRule="auto"/>
        <w:jc w:val="both"/>
        <w:rPr>
          <w:rFonts w:ascii="Palatino Linotype" w:hAnsi="Palatino Linotype" w:cs="Tahoma"/>
          <w:bCs/>
          <w:iCs/>
          <w:sz w:val="24"/>
          <w:szCs w:val="24"/>
          <w:lang w:val="es-ES" w:eastAsia="es-ES_tradnl"/>
        </w:rPr>
      </w:pPr>
      <w:r w:rsidRPr="0051367A">
        <w:rPr>
          <w:rFonts w:ascii="Palatino Linotype" w:hAnsi="Palatino Linotype" w:cs="Tahoma"/>
          <w:b/>
          <w:bCs/>
          <w:iCs/>
          <w:sz w:val="24"/>
          <w:szCs w:val="24"/>
          <w:lang w:eastAsia="es-ES_tradnl"/>
        </w:rPr>
        <w:t xml:space="preserve">Presupuesto de egresos global calendarizado (formato </w:t>
      </w:r>
      <w:proofErr w:type="spellStart"/>
      <w:r w:rsidRPr="0051367A">
        <w:rPr>
          <w:rFonts w:ascii="Palatino Linotype" w:hAnsi="Palatino Linotype" w:cs="Tahoma"/>
          <w:b/>
          <w:bCs/>
          <w:iCs/>
          <w:sz w:val="24"/>
          <w:szCs w:val="24"/>
          <w:lang w:eastAsia="es-ES_tradnl"/>
        </w:rPr>
        <w:t>PbRM</w:t>
      </w:r>
      <w:proofErr w:type="spellEnd"/>
      <w:r w:rsidRPr="0051367A">
        <w:rPr>
          <w:rFonts w:ascii="Palatino Linotype" w:hAnsi="Palatino Linotype" w:cs="Tahoma"/>
          <w:b/>
          <w:bCs/>
          <w:iCs/>
          <w:sz w:val="24"/>
          <w:szCs w:val="24"/>
          <w:lang w:eastAsia="es-ES_tradnl"/>
        </w:rPr>
        <w:t xml:space="preserve"> E-04c),</w:t>
      </w:r>
      <w:r w:rsidRPr="0051367A">
        <w:rPr>
          <w:rFonts w:ascii="Palatino Linotype" w:hAnsi="Palatino Linotype" w:cs="Tahoma"/>
          <w:bCs/>
          <w:iCs/>
          <w:sz w:val="24"/>
          <w:szCs w:val="24"/>
          <w:lang w:eastAsia="es-ES_tradnl"/>
        </w:rPr>
        <w:t xml:space="preserve"> que contiene el gasto total según el clasificador por objeto de gasto y su programación; por lo que, contendrá la clave numérica que tiene cada capítulo, concepto, partida genérica y específica</w:t>
      </w:r>
      <w:r w:rsidR="00DE53BB" w:rsidRPr="0051367A">
        <w:rPr>
          <w:rFonts w:ascii="Palatino Linotype" w:hAnsi="Palatino Linotype" w:cs="Tahoma"/>
          <w:bCs/>
          <w:iCs/>
          <w:sz w:val="24"/>
          <w:szCs w:val="24"/>
          <w:lang w:eastAsia="es-ES_tradnl"/>
        </w:rPr>
        <w:t>.</w:t>
      </w:r>
    </w:p>
    <w:p w14:paraId="57011FA2" w14:textId="7D4C2167" w:rsidR="00B26D92" w:rsidRPr="0051367A" w:rsidRDefault="00B26D92" w:rsidP="00B26D92">
      <w:pPr>
        <w:spacing w:after="0" w:line="360" w:lineRule="auto"/>
        <w:jc w:val="both"/>
        <w:rPr>
          <w:rFonts w:ascii="Palatino Linotype" w:hAnsi="Palatino Linotype" w:cs="Tahoma"/>
          <w:bCs/>
          <w:iCs/>
          <w:sz w:val="24"/>
          <w:szCs w:val="24"/>
          <w:lang w:eastAsia="es-ES_tradnl"/>
        </w:rPr>
      </w:pPr>
    </w:p>
    <w:p w14:paraId="61276736" w14:textId="77777777" w:rsidR="00B26D92" w:rsidRPr="0051367A" w:rsidRDefault="00B26D92" w:rsidP="00B26D92">
      <w:pPr>
        <w:pStyle w:val="Prrafodelista"/>
        <w:numPr>
          <w:ilvl w:val="0"/>
          <w:numId w:val="17"/>
        </w:numPr>
        <w:spacing w:after="0" w:line="360" w:lineRule="auto"/>
        <w:jc w:val="both"/>
        <w:rPr>
          <w:rFonts w:ascii="Palatino Linotype" w:hAnsi="Palatino Linotype" w:cs="Tahoma"/>
          <w:iCs/>
          <w:sz w:val="24"/>
          <w:szCs w:val="24"/>
          <w:lang w:val="es-ES" w:eastAsia="es-ES_tradnl"/>
        </w:rPr>
      </w:pPr>
      <w:r w:rsidRPr="0051367A">
        <w:rPr>
          <w:rFonts w:ascii="Palatino Linotype" w:hAnsi="Palatino Linotype" w:cs="Tahoma"/>
          <w:b/>
          <w:bCs/>
          <w:iCs/>
          <w:sz w:val="24"/>
          <w:szCs w:val="24"/>
          <w:lang w:eastAsia="es-ES_tradnl"/>
        </w:rPr>
        <w:t xml:space="preserve">Carátula de Presupuesto de Egresos (formato </w:t>
      </w:r>
      <w:proofErr w:type="spellStart"/>
      <w:r w:rsidRPr="0051367A">
        <w:rPr>
          <w:rFonts w:ascii="Palatino Linotype" w:hAnsi="Palatino Linotype" w:cs="Tahoma"/>
          <w:b/>
          <w:bCs/>
          <w:iCs/>
          <w:sz w:val="24"/>
          <w:szCs w:val="24"/>
          <w:lang w:eastAsia="es-ES_tradnl"/>
        </w:rPr>
        <w:t>PbRM</w:t>
      </w:r>
      <w:proofErr w:type="spellEnd"/>
      <w:r w:rsidRPr="0051367A">
        <w:rPr>
          <w:rFonts w:ascii="Palatino Linotype" w:hAnsi="Palatino Linotype" w:cs="Tahoma"/>
          <w:b/>
          <w:bCs/>
          <w:iCs/>
          <w:sz w:val="24"/>
          <w:szCs w:val="24"/>
          <w:lang w:eastAsia="es-ES_tradnl"/>
        </w:rPr>
        <w:t xml:space="preserve"> E-04d),</w:t>
      </w:r>
      <w:r w:rsidRPr="0051367A">
        <w:rPr>
          <w:rFonts w:ascii="Palatino Linotype" w:hAnsi="Palatino Linotype" w:cs="Tahoma"/>
          <w:bCs/>
          <w:iCs/>
          <w:sz w:val="24"/>
          <w:szCs w:val="24"/>
          <w:lang w:eastAsia="es-ES_tradnl"/>
        </w:rPr>
        <w:t xml:space="preserve"> que deberá contener los importes del formato </w:t>
      </w:r>
      <w:proofErr w:type="spellStart"/>
      <w:r w:rsidRPr="0051367A">
        <w:rPr>
          <w:rFonts w:ascii="Palatino Linotype" w:hAnsi="Palatino Linotype" w:cs="Tahoma"/>
          <w:bCs/>
          <w:iCs/>
          <w:sz w:val="24"/>
          <w:szCs w:val="24"/>
          <w:lang w:eastAsia="es-ES_tradnl"/>
        </w:rPr>
        <w:t>PbRM</w:t>
      </w:r>
      <w:proofErr w:type="spellEnd"/>
      <w:r w:rsidRPr="0051367A">
        <w:rPr>
          <w:rFonts w:ascii="Palatino Linotype" w:hAnsi="Palatino Linotype" w:cs="Tahoma"/>
          <w:bCs/>
          <w:iCs/>
          <w:sz w:val="24"/>
          <w:szCs w:val="24"/>
          <w:lang w:eastAsia="es-ES_tradnl"/>
        </w:rPr>
        <w:t xml:space="preserve"> E-04c por capítulo de gasto; esto es, presentar a nivel capítulo, el total del presupuesto de egresos autorizado.</w:t>
      </w:r>
    </w:p>
    <w:p w14:paraId="13BA2F97" w14:textId="77777777" w:rsidR="00B26D92" w:rsidRPr="0051367A" w:rsidRDefault="00B26D92" w:rsidP="00B26D92">
      <w:pPr>
        <w:spacing w:after="0" w:line="360" w:lineRule="auto"/>
        <w:jc w:val="both"/>
        <w:rPr>
          <w:rFonts w:ascii="Palatino Linotype" w:hAnsi="Palatino Linotype" w:cs="Tahoma"/>
          <w:iCs/>
          <w:sz w:val="24"/>
          <w:szCs w:val="24"/>
          <w:lang w:val="es-ES" w:eastAsia="es-ES_tradnl"/>
        </w:rPr>
      </w:pPr>
    </w:p>
    <w:p w14:paraId="3A1D8479" w14:textId="7F2E5D70" w:rsidR="00B26D92" w:rsidRPr="0051367A" w:rsidRDefault="00B26D92" w:rsidP="00B26D92">
      <w:pPr>
        <w:spacing w:after="0" w:line="360" w:lineRule="auto"/>
        <w:jc w:val="both"/>
        <w:rPr>
          <w:rFonts w:ascii="Palatino Linotype" w:hAnsi="Palatino Linotype" w:cs="Tahoma"/>
          <w:b/>
          <w:iCs/>
          <w:sz w:val="24"/>
          <w:szCs w:val="24"/>
          <w:lang w:val="es-ES" w:eastAsia="es-ES_tradnl"/>
        </w:rPr>
      </w:pPr>
      <w:r w:rsidRPr="0051367A">
        <w:rPr>
          <w:rFonts w:ascii="Palatino Linotype" w:hAnsi="Palatino Linotype" w:cs="Tahoma"/>
          <w:iCs/>
          <w:sz w:val="24"/>
          <w:szCs w:val="24"/>
          <w:lang w:val="es-ES" w:eastAsia="es-ES_tradnl"/>
        </w:rPr>
        <w:t>Como se logra observar, existen dos formatos con la información de los egresos presupuestados uno genérico (PbRM-E-04d) y otro específico (</w:t>
      </w:r>
      <w:proofErr w:type="spellStart"/>
      <w:r w:rsidRPr="0051367A">
        <w:rPr>
          <w:rFonts w:ascii="Palatino Linotype" w:hAnsi="Palatino Linotype" w:cs="Tahoma"/>
          <w:bCs/>
          <w:iCs/>
          <w:sz w:val="24"/>
          <w:szCs w:val="24"/>
          <w:lang w:eastAsia="es-ES_tradnl"/>
        </w:rPr>
        <w:t>PbRM</w:t>
      </w:r>
      <w:proofErr w:type="spellEnd"/>
      <w:r w:rsidRPr="0051367A">
        <w:rPr>
          <w:rFonts w:ascii="Palatino Linotype" w:hAnsi="Palatino Linotype" w:cs="Tahoma"/>
          <w:bCs/>
          <w:iCs/>
          <w:sz w:val="24"/>
          <w:szCs w:val="24"/>
          <w:lang w:eastAsia="es-ES_tradnl"/>
        </w:rPr>
        <w:t xml:space="preserve"> E-04c</w:t>
      </w:r>
      <w:r w:rsidRPr="0051367A">
        <w:rPr>
          <w:rFonts w:ascii="Palatino Linotype" w:hAnsi="Palatino Linotype" w:cs="Tahoma"/>
          <w:iCs/>
          <w:sz w:val="24"/>
          <w:szCs w:val="24"/>
          <w:lang w:val="es-ES" w:eastAsia="es-ES_tradnl"/>
        </w:rPr>
        <w:t>)</w:t>
      </w:r>
      <w:r w:rsidR="00DE53BB" w:rsidRPr="0051367A">
        <w:rPr>
          <w:rFonts w:ascii="Palatino Linotype" w:hAnsi="Palatino Linotype" w:cs="Tahoma"/>
          <w:iCs/>
          <w:sz w:val="24"/>
          <w:szCs w:val="24"/>
          <w:lang w:val="es-ES" w:eastAsia="es-ES_tradnl"/>
        </w:rPr>
        <w:t>.</w:t>
      </w:r>
    </w:p>
    <w:p w14:paraId="5E4E38C0" w14:textId="79E40B5E" w:rsidR="001B466A" w:rsidRPr="0051367A" w:rsidRDefault="001B466A" w:rsidP="00720498">
      <w:pPr>
        <w:pBdr>
          <w:top w:val="nil"/>
          <w:left w:val="nil"/>
          <w:bottom w:val="nil"/>
          <w:right w:val="nil"/>
          <w:between w:val="nil"/>
        </w:pBdr>
        <w:spacing w:after="0" w:line="360" w:lineRule="auto"/>
        <w:ind w:right="49"/>
        <w:jc w:val="both"/>
        <w:rPr>
          <w:rFonts w:ascii="Palatino Linotype" w:hAnsi="Palatino Linotype" w:cs="Tahoma"/>
          <w:iCs/>
          <w:sz w:val="24"/>
          <w:szCs w:val="24"/>
          <w:lang w:val="es-ES" w:eastAsia="es-ES_tradnl"/>
        </w:rPr>
      </w:pPr>
    </w:p>
    <w:p w14:paraId="3C950B63" w14:textId="2DB2D620" w:rsidR="001B466A" w:rsidRPr="0051367A" w:rsidRDefault="001B466A" w:rsidP="00720498">
      <w:pPr>
        <w:pBdr>
          <w:top w:val="nil"/>
          <w:left w:val="nil"/>
          <w:bottom w:val="nil"/>
          <w:right w:val="nil"/>
          <w:between w:val="nil"/>
        </w:pBdr>
        <w:spacing w:after="0" w:line="360" w:lineRule="auto"/>
        <w:ind w:right="49"/>
        <w:jc w:val="both"/>
        <w:rPr>
          <w:rFonts w:ascii="Palatino Linotype" w:hAnsi="Palatino Linotype" w:cs="Tahoma"/>
          <w:iCs/>
          <w:sz w:val="24"/>
          <w:szCs w:val="24"/>
          <w:lang w:val="es-ES" w:eastAsia="es-ES_tradnl"/>
        </w:rPr>
      </w:pPr>
      <w:r w:rsidRPr="0051367A">
        <w:rPr>
          <w:rFonts w:ascii="Palatino Linotype" w:hAnsi="Palatino Linotype" w:cs="Tahoma"/>
          <w:iCs/>
          <w:sz w:val="24"/>
          <w:szCs w:val="24"/>
          <w:lang w:val="es-ES" w:eastAsia="es-ES_tradnl"/>
        </w:rPr>
        <w:t>En lo que hace a nuestra materia, resulta conveniente señalar que la información solicitada por el Particular constituye obligaci</w:t>
      </w:r>
      <w:r w:rsidR="00CE04D1" w:rsidRPr="0051367A">
        <w:rPr>
          <w:rFonts w:ascii="Palatino Linotype" w:hAnsi="Palatino Linotype" w:cs="Tahoma"/>
          <w:iCs/>
          <w:sz w:val="24"/>
          <w:szCs w:val="24"/>
          <w:lang w:val="es-ES" w:eastAsia="es-ES_tradnl"/>
        </w:rPr>
        <w:t xml:space="preserve">ones de transparencia común de los sujetos obligados, en términos del artículo 92 de la Ley de Transparencia y Acceso a la Información Pública del Estado de México y Municipios, que en sus fracciones señala lo conducente: </w:t>
      </w:r>
    </w:p>
    <w:p w14:paraId="0EC0B87E" w14:textId="12726755" w:rsidR="00CE04D1" w:rsidRPr="0051367A" w:rsidRDefault="00CE04D1" w:rsidP="00720498">
      <w:pPr>
        <w:pBdr>
          <w:top w:val="nil"/>
          <w:left w:val="nil"/>
          <w:bottom w:val="nil"/>
          <w:right w:val="nil"/>
          <w:between w:val="nil"/>
        </w:pBdr>
        <w:spacing w:after="0" w:line="360" w:lineRule="auto"/>
        <w:ind w:right="49"/>
        <w:jc w:val="both"/>
        <w:rPr>
          <w:rFonts w:ascii="Palatino Linotype" w:hAnsi="Palatino Linotype" w:cs="Tahoma"/>
          <w:iCs/>
          <w:sz w:val="24"/>
          <w:szCs w:val="24"/>
          <w:lang w:val="es-ES" w:eastAsia="es-ES_tradnl"/>
        </w:rPr>
      </w:pPr>
    </w:p>
    <w:p w14:paraId="79B3CE5C" w14:textId="77777777" w:rsidR="00CE04D1" w:rsidRPr="0051367A" w:rsidRDefault="00CE04D1" w:rsidP="00CE04D1">
      <w:pPr>
        <w:pBdr>
          <w:top w:val="nil"/>
          <w:left w:val="nil"/>
          <w:bottom w:val="nil"/>
          <w:right w:val="nil"/>
          <w:between w:val="nil"/>
        </w:pBdr>
        <w:spacing w:after="0" w:line="276" w:lineRule="auto"/>
        <w:ind w:left="567" w:right="49"/>
        <w:jc w:val="both"/>
        <w:rPr>
          <w:rFonts w:ascii="Palatino Linotype" w:hAnsi="Palatino Linotype"/>
          <w:i/>
          <w:iCs/>
        </w:rPr>
      </w:pPr>
      <w:r w:rsidRPr="0051367A">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34C0A5" w14:textId="77777777" w:rsidR="00CE04D1" w:rsidRPr="0051367A" w:rsidRDefault="00CE04D1" w:rsidP="00CE04D1">
      <w:pPr>
        <w:pBdr>
          <w:top w:val="nil"/>
          <w:left w:val="nil"/>
          <w:bottom w:val="nil"/>
          <w:right w:val="nil"/>
          <w:between w:val="nil"/>
        </w:pBdr>
        <w:spacing w:after="0" w:line="276" w:lineRule="auto"/>
        <w:ind w:left="567" w:right="49"/>
        <w:jc w:val="both"/>
        <w:rPr>
          <w:rFonts w:ascii="Palatino Linotype" w:hAnsi="Palatino Linotype"/>
          <w:i/>
          <w:iCs/>
        </w:rPr>
      </w:pPr>
    </w:p>
    <w:p w14:paraId="49F2EC23" w14:textId="0200A7DF" w:rsidR="00CE04D1" w:rsidRPr="0051367A" w:rsidRDefault="00CE04D1" w:rsidP="00CE04D1">
      <w:pPr>
        <w:pBdr>
          <w:top w:val="nil"/>
          <w:left w:val="nil"/>
          <w:bottom w:val="nil"/>
          <w:right w:val="nil"/>
          <w:between w:val="nil"/>
        </w:pBdr>
        <w:spacing w:after="0" w:line="276" w:lineRule="auto"/>
        <w:ind w:left="567" w:right="49"/>
        <w:jc w:val="both"/>
        <w:rPr>
          <w:rFonts w:ascii="Palatino Linotype" w:hAnsi="Palatino Linotype" w:cs="Tahoma"/>
          <w:i/>
          <w:iCs/>
          <w:lang w:val="es-ES" w:eastAsia="es-ES_tradnl"/>
        </w:rPr>
      </w:pPr>
      <w:r w:rsidRPr="0051367A">
        <w:rPr>
          <w:rFonts w:ascii="Palatino Linotype" w:hAnsi="Palatino Linotype"/>
          <w:i/>
          <w:iCs/>
        </w:rPr>
        <w:lastRenderedPageBreak/>
        <w:t xml:space="preserve"> I. El marco normativo aplicable al sujeto obligado, en el que deberá incluirse leyes, códigos, reglamentos, decretos de creación, acuerdos, convenios, manuales de organización y procedimientos, reglas de operación, criterios, políticas, entre otros;</w:t>
      </w:r>
    </w:p>
    <w:p w14:paraId="46D650FF" w14:textId="33467B3C" w:rsidR="00CE04D1" w:rsidRPr="0051367A" w:rsidRDefault="00CE04D1" w:rsidP="00CE04D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iCs/>
        </w:rPr>
      </w:pPr>
      <w:r w:rsidRPr="0051367A">
        <w:rPr>
          <w:rFonts w:ascii="Palatino Linotype" w:eastAsia="Palatino Linotype" w:hAnsi="Palatino Linotype" w:cs="Palatino Linotype"/>
          <w:i/>
          <w:iCs/>
        </w:rPr>
        <w:t>…</w:t>
      </w:r>
    </w:p>
    <w:p w14:paraId="1B351968" w14:textId="2ADEE510" w:rsidR="00CE04D1" w:rsidRPr="0051367A" w:rsidRDefault="00CE04D1" w:rsidP="00CE04D1">
      <w:pPr>
        <w:pBdr>
          <w:top w:val="nil"/>
          <w:left w:val="nil"/>
          <w:bottom w:val="nil"/>
          <w:right w:val="nil"/>
          <w:between w:val="nil"/>
        </w:pBdr>
        <w:spacing w:after="0" w:line="276" w:lineRule="auto"/>
        <w:ind w:left="567" w:right="49"/>
        <w:jc w:val="both"/>
        <w:rPr>
          <w:rFonts w:ascii="Palatino Linotype" w:hAnsi="Palatino Linotype"/>
          <w:i/>
          <w:iCs/>
        </w:rPr>
      </w:pPr>
      <w:r w:rsidRPr="0051367A">
        <w:rPr>
          <w:rFonts w:ascii="Palatino Linotype" w:hAnsi="Palatino Linotype"/>
          <w:i/>
          <w:iCs/>
        </w:rPr>
        <w:t>XXV. La información financiera sobre el presupuesto asignado, así como los informes del ejercicio trimestral del gasto, en términos de la Ley General de Contabilidad Gubernamental y demás disposiciones jurídicas aplicables.</w:t>
      </w:r>
    </w:p>
    <w:p w14:paraId="58C23FBD" w14:textId="006CF202" w:rsidR="00CE04D1" w:rsidRPr="0051367A" w:rsidRDefault="00CE04D1" w:rsidP="00CE04D1">
      <w:pPr>
        <w:pBdr>
          <w:top w:val="nil"/>
          <w:left w:val="nil"/>
          <w:bottom w:val="nil"/>
          <w:right w:val="nil"/>
          <w:between w:val="nil"/>
        </w:pBdr>
        <w:spacing w:after="0" w:line="276" w:lineRule="auto"/>
        <w:ind w:left="567" w:right="49"/>
        <w:jc w:val="both"/>
        <w:rPr>
          <w:rFonts w:ascii="Palatino Linotype" w:hAnsi="Palatino Linotype"/>
          <w:i/>
          <w:iCs/>
        </w:rPr>
      </w:pPr>
      <w:r w:rsidRPr="0051367A">
        <w:rPr>
          <w:rFonts w:ascii="Palatino Linotype" w:hAnsi="Palatino Linotype"/>
          <w:i/>
          <w:iCs/>
        </w:rPr>
        <w:t>…</w:t>
      </w:r>
    </w:p>
    <w:p w14:paraId="5DEB24F9" w14:textId="3DB332AE" w:rsidR="00CE04D1" w:rsidRPr="0051367A" w:rsidRDefault="00CE04D1"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i/>
          <w:iCs/>
        </w:rPr>
      </w:pPr>
    </w:p>
    <w:p w14:paraId="1EAC1002" w14:textId="77777777" w:rsidR="00CE04D1" w:rsidRPr="0051367A" w:rsidRDefault="00CE04D1"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C9A6BD4" w14:textId="2703F56D" w:rsidR="006605AF" w:rsidRPr="0051367A" w:rsidRDefault="00AE4E2E"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Ahora bien, </w:t>
      </w:r>
      <w:r w:rsidR="006605AF" w:rsidRPr="0051367A">
        <w:rPr>
          <w:rFonts w:ascii="Palatino Linotype" w:eastAsia="Palatino Linotype" w:hAnsi="Palatino Linotype" w:cs="Palatino Linotype"/>
          <w:sz w:val="24"/>
          <w:szCs w:val="24"/>
        </w:rPr>
        <w:t xml:space="preserve">cabe destacar que de las constancias que obran en el expediente electrónico, se advierte que el servidor público que otorgó respuesta fue la coordinadora de la unidad de transparencia, por lo que, es importante mencionar que  de conformidad con </w:t>
      </w:r>
      <w:r w:rsidRPr="0051367A">
        <w:rPr>
          <w:rFonts w:ascii="Palatino Linotype" w:eastAsia="Palatino Linotype" w:hAnsi="Palatino Linotype" w:cs="Palatino Linotype"/>
          <w:sz w:val="24"/>
          <w:szCs w:val="24"/>
        </w:rPr>
        <w:t xml:space="preserve">los objetivos de la Ley de Transparencia y Acceso a la Información Pública del Estado de México y Municipios, en relación con la obligación de acceso por parte de los sujetos obligados y de conformidad con el artículo 2 de dicho ordenamiento jurídico, </w:t>
      </w:r>
      <w:r w:rsidR="006605AF" w:rsidRPr="0051367A">
        <w:rPr>
          <w:rFonts w:ascii="Palatino Linotype" w:eastAsia="Palatino Linotype" w:hAnsi="Palatino Linotype" w:cs="Palatino Linotype"/>
          <w:sz w:val="24"/>
          <w:szCs w:val="24"/>
        </w:rPr>
        <w:t xml:space="preserve">es de observar lo siguiente: </w:t>
      </w:r>
      <w:r w:rsidRPr="0051367A">
        <w:rPr>
          <w:rFonts w:ascii="Palatino Linotype" w:eastAsia="Palatino Linotype" w:hAnsi="Palatino Linotype" w:cs="Palatino Linotype"/>
          <w:sz w:val="24"/>
          <w:szCs w:val="24"/>
        </w:rPr>
        <w:t xml:space="preserve"> </w:t>
      </w:r>
    </w:p>
    <w:p w14:paraId="3B31472F" w14:textId="77777777" w:rsidR="006605AF" w:rsidRPr="0051367A" w:rsidRDefault="006605A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C84A366" w14:textId="53D2BED1" w:rsidR="006605AF" w:rsidRPr="0051367A" w:rsidRDefault="006605A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Las Unidades de Transparencia, deberán: </w:t>
      </w:r>
    </w:p>
    <w:p w14:paraId="593EA87E" w14:textId="77777777" w:rsidR="006605AF" w:rsidRPr="0051367A" w:rsidRDefault="006605AF" w:rsidP="0072049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7429BC8" w14:textId="77777777" w:rsidR="00AE4E2E" w:rsidRPr="0051367A" w:rsidRDefault="00AE4E2E" w:rsidP="00AE4E2E">
      <w:pPr>
        <w:numPr>
          <w:ilvl w:val="0"/>
          <w:numId w:val="10"/>
        </w:numPr>
        <w:spacing w:after="0" w:line="360" w:lineRule="auto"/>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t>Proveer lo necesario para garantizar a toda persona el derecho de acceso a la información pública, a través de procedimientos sencillos, expeditos, oportunos y gratuitos;</w:t>
      </w:r>
    </w:p>
    <w:p w14:paraId="415EFDFB" w14:textId="77777777" w:rsidR="00AE4E2E" w:rsidRPr="0051367A" w:rsidRDefault="00AE4E2E" w:rsidP="00AE4E2E">
      <w:pPr>
        <w:spacing w:after="0" w:line="360" w:lineRule="auto"/>
        <w:ind w:left="720"/>
        <w:rPr>
          <w:rFonts w:ascii="Palatino Linotype" w:eastAsia="Times New Roman" w:hAnsi="Palatino Linotype" w:cs="Tahoma"/>
          <w:bCs/>
          <w:iCs/>
          <w:sz w:val="24"/>
          <w:szCs w:val="24"/>
          <w:lang w:eastAsia="es-ES"/>
        </w:rPr>
      </w:pPr>
    </w:p>
    <w:p w14:paraId="7442541B" w14:textId="77777777" w:rsidR="00AE4E2E" w:rsidRPr="0051367A" w:rsidRDefault="00AE4E2E" w:rsidP="00AE4E2E">
      <w:pPr>
        <w:numPr>
          <w:ilvl w:val="0"/>
          <w:numId w:val="10"/>
        </w:numPr>
        <w:spacing w:after="0" w:line="360" w:lineRule="auto"/>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t>Transparentar la gestión pública, mediante la difusión de la información generada por los Sujetos Obligados, y</w:t>
      </w:r>
    </w:p>
    <w:p w14:paraId="2FA18C6A" w14:textId="77777777" w:rsidR="00AE4E2E" w:rsidRPr="0051367A" w:rsidRDefault="00AE4E2E" w:rsidP="00AE4E2E">
      <w:pPr>
        <w:spacing w:after="0" w:line="360" w:lineRule="auto"/>
        <w:ind w:left="720"/>
        <w:rPr>
          <w:rFonts w:ascii="Palatino Linotype" w:eastAsia="Times New Roman" w:hAnsi="Palatino Linotype" w:cs="Tahoma"/>
          <w:bCs/>
          <w:iCs/>
          <w:sz w:val="24"/>
          <w:szCs w:val="24"/>
          <w:lang w:eastAsia="es-ES"/>
        </w:rPr>
      </w:pPr>
    </w:p>
    <w:p w14:paraId="63949B0B" w14:textId="77777777" w:rsidR="00AE4E2E" w:rsidRPr="0051367A" w:rsidRDefault="00AE4E2E" w:rsidP="00AE4E2E">
      <w:pPr>
        <w:numPr>
          <w:ilvl w:val="0"/>
          <w:numId w:val="10"/>
        </w:numPr>
        <w:spacing w:after="0" w:line="360" w:lineRule="auto"/>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lastRenderedPageBreak/>
        <w:t>Promover, fomentar y difundir la cultura de la transparencia en el ejercicio de la función pública, el acceso a la información y la participación ciudadana, así como, la rendición de cuentas.</w:t>
      </w:r>
    </w:p>
    <w:p w14:paraId="570CDB59" w14:textId="77777777" w:rsidR="00AE4E2E" w:rsidRPr="0051367A" w:rsidRDefault="00AE4E2E" w:rsidP="00AE4E2E">
      <w:pPr>
        <w:spacing w:after="0" w:line="360" w:lineRule="auto"/>
        <w:rPr>
          <w:rFonts w:ascii="Palatino Linotype" w:eastAsia="Times New Roman" w:hAnsi="Palatino Linotype" w:cs="Tahoma"/>
          <w:bCs/>
          <w:iCs/>
          <w:sz w:val="24"/>
          <w:szCs w:val="24"/>
          <w:lang w:eastAsia="es-ES"/>
        </w:rPr>
      </w:pPr>
    </w:p>
    <w:p w14:paraId="2347C3D2" w14:textId="0D265F76" w:rsidR="00AE4E2E" w:rsidRPr="0051367A" w:rsidRDefault="00AE4E2E" w:rsidP="009A2072">
      <w:pPr>
        <w:spacing w:after="0" w:line="360" w:lineRule="auto"/>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t xml:space="preserve">Conforme a lo anterior, se deprende que </w:t>
      </w:r>
      <w:r w:rsidRPr="0051367A">
        <w:rPr>
          <w:rFonts w:ascii="Palatino Linotype" w:eastAsia="Times New Roman" w:hAnsi="Palatino Linotype" w:cs="Tahoma"/>
          <w:b/>
          <w:bCs/>
          <w:iCs/>
          <w:sz w:val="24"/>
          <w:szCs w:val="24"/>
          <w:lang w:eastAsia="es-ES"/>
        </w:rPr>
        <w:t>los objetivos de la Ley de la materia</w:t>
      </w:r>
      <w:r w:rsidRPr="0051367A">
        <w:rPr>
          <w:rFonts w:ascii="Palatino Linotype" w:eastAsia="Times New Roman" w:hAnsi="Palatino Linotype" w:cs="Tahoma"/>
          <w:bCs/>
          <w:iCs/>
          <w:sz w:val="24"/>
          <w:szCs w:val="24"/>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33004A4" w14:textId="77777777" w:rsidR="00AE4E2E" w:rsidRPr="0051367A" w:rsidRDefault="00AE4E2E" w:rsidP="00AE4E2E">
      <w:pPr>
        <w:spacing w:after="0" w:line="360" w:lineRule="auto"/>
        <w:rPr>
          <w:rFonts w:ascii="Palatino Linotype" w:eastAsia="Times New Roman" w:hAnsi="Palatino Linotype" w:cs="Tahoma"/>
          <w:bCs/>
          <w:iCs/>
          <w:sz w:val="24"/>
          <w:szCs w:val="24"/>
          <w:lang w:eastAsia="es-ES"/>
        </w:rPr>
      </w:pPr>
    </w:p>
    <w:p w14:paraId="342EC7A5" w14:textId="77777777" w:rsidR="00AE4E2E" w:rsidRPr="0051367A" w:rsidRDefault="00AE4E2E" w:rsidP="009A2072">
      <w:pPr>
        <w:spacing w:after="0" w:line="360" w:lineRule="auto"/>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t xml:space="preserve">En ese orden de ideas, para la atención de las solicitudes de acceso a la información, debe privilegiarse el </w:t>
      </w:r>
      <w:r w:rsidRPr="0051367A">
        <w:rPr>
          <w:rFonts w:ascii="Palatino Linotype" w:eastAsia="Times New Roman" w:hAnsi="Palatino Linotype" w:cs="Tahoma"/>
          <w:b/>
          <w:bCs/>
          <w:iCs/>
          <w:sz w:val="24"/>
          <w:szCs w:val="24"/>
          <w:lang w:eastAsia="es-ES"/>
        </w:rPr>
        <w:t>principio de máxima publicidad</w:t>
      </w:r>
      <w:r w:rsidRPr="0051367A">
        <w:rPr>
          <w:rFonts w:ascii="Palatino Linotype" w:eastAsia="Times New Roman" w:hAnsi="Palatino Linotype" w:cs="Tahoma"/>
          <w:bCs/>
          <w:iCs/>
          <w:sz w:val="24"/>
          <w:szCs w:val="24"/>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1ADC409" w14:textId="77777777" w:rsidR="00AE4E2E" w:rsidRPr="0051367A" w:rsidRDefault="00AE4E2E" w:rsidP="00AE4E2E">
      <w:pPr>
        <w:spacing w:after="0" w:line="360" w:lineRule="auto"/>
        <w:rPr>
          <w:rFonts w:ascii="Palatino Linotype" w:eastAsia="Times New Roman" w:hAnsi="Palatino Linotype" w:cs="Tahoma"/>
          <w:bCs/>
          <w:iCs/>
          <w:sz w:val="24"/>
          <w:szCs w:val="24"/>
          <w:lang w:eastAsia="es-ES"/>
        </w:rPr>
      </w:pPr>
    </w:p>
    <w:p w14:paraId="02463E80" w14:textId="32439324" w:rsidR="00AE4E2E" w:rsidRPr="0051367A" w:rsidRDefault="00AE4E2E" w:rsidP="009A2072">
      <w:pPr>
        <w:spacing w:after="0" w:line="360" w:lineRule="auto"/>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t xml:space="preserve">Para lograr lo anterior, los </w:t>
      </w:r>
      <w:r w:rsidR="006605AF" w:rsidRPr="0051367A">
        <w:rPr>
          <w:rFonts w:ascii="Palatino Linotype" w:eastAsia="Times New Roman" w:hAnsi="Palatino Linotype" w:cs="Tahoma"/>
          <w:bCs/>
          <w:iCs/>
          <w:sz w:val="24"/>
          <w:szCs w:val="24"/>
          <w:lang w:eastAsia="es-ES"/>
        </w:rPr>
        <w:t>sujetos obligados</w:t>
      </w:r>
      <w:r w:rsidRPr="0051367A">
        <w:rPr>
          <w:rFonts w:ascii="Palatino Linotype" w:eastAsia="Times New Roman" w:hAnsi="Palatino Linotype" w:cs="Tahoma"/>
          <w:bCs/>
          <w:iCs/>
          <w:sz w:val="24"/>
          <w:szCs w:val="24"/>
          <w:lang w:eastAsia="es-ES"/>
        </w:rPr>
        <w:t xml:space="preserve">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BD874F0" w14:textId="77777777" w:rsidR="00AE4E2E" w:rsidRPr="0051367A" w:rsidRDefault="00AE4E2E" w:rsidP="00AE4E2E">
      <w:pPr>
        <w:spacing w:after="0" w:line="360" w:lineRule="auto"/>
        <w:rPr>
          <w:rFonts w:ascii="Palatino Linotype" w:eastAsia="Times New Roman" w:hAnsi="Palatino Linotype" w:cs="Tahoma"/>
          <w:bCs/>
          <w:iCs/>
          <w:sz w:val="24"/>
          <w:szCs w:val="24"/>
          <w:lang w:eastAsia="es-ES"/>
        </w:rPr>
      </w:pPr>
    </w:p>
    <w:p w14:paraId="1A0B141F" w14:textId="77777777" w:rsidR="00AE4E2E" w:rsidRPr="0051367A" w:rsidRDefault="00AE4E2E" w:rsidP="00AE4E2E">
      <w:pPr>
        <w:numPr>
          <w:ilvl w:val="0"/>
          <w:numId w:val="11"/>
        </w:numPr>
        <w:spacing w:after="0" w:line="360" w:lineRule="auto"/>
        <w:jc w:val="both"/>
        <w:rPr>
          <w:rFonts w:ascii="Palatino Linotype" w:eastAsia="Times New Roman" w:hAnsi="Palatino Linotype" w:cs="Tahoma"/>
          <w:bCs/>
          <w:iCs/>
          <w:szCs w:val="24"/>
          <w:lang w:eastAsia="es-ES"/>
        </w:rPr>
      </w:pPr>
      <w:r w:rsidRPr="0051367A">
        <w:rPr>
          <w:rFonts w:ascii="Palatino Linotype" w:eastAsia="Times New Roman" w:hAnsi="Palatino Linotype" w:cs="Tahoma"/>
          <w:bCs/>
          <w:iCs/>
          <w:szCs w:val="24"/>
          <w:lang w:eastAsia="es-ES"/>
        </w:rPr>
        <w:t xml:space="preserve">Las Unidades de Transparencia de los Sujetos Obligados deben garantizar las medidas y condiciones de accesibilidad para que toda persona puede ejercer el derecho de </w:t>
      </w:r>
      <w:r w:rsidRPr="0051367A">
        <w:rPr>
          <w:rFonts w:ascii="Palatino Linotype" w:eastAsia="Times New Roman" w:hAnsi="Palatino Linotype" w:cs="Tahoma"/>
          <w:bCs/>
          <w:iCs/>
          <w:szCs w:val="24"/>
          <w:lang w:eastAsia="es-ES"/>
        </w:rPr>
        <w:lastRenderedPageBreak/>
        <w:t>acceso a la información; por lo que, son las responsables de hacer las notificaciones correspondientes, además de llevar a cabo de todas las gestiones necesarias para facilitar el acceso de la información;</w:t>
      </w:r>
    </w:p>
    <w:p w14:paraId="360F9B8A" w14:textId="77777777" w:rsidR="00AE4E2E" w:rsidRPr="0051367A" w:rsidRDefault="00AE4E2E" w:rsidP="00AE4E2E">
      <w:pPr>
        <w:spacing w:after="0" w:line="360" w:lineRule="auto"/>
        <w:ind w:left="720"/>
        <w:rPr>
          <w:rFonts w:ascii="Palatino Linotype" w:eastAsia="Times New Roman" w:hAnsi="Palatino Linotype" w:cs="Tahoma"/>
          <w:bCs/>
          <w:iCs/>
          <w:szCs w:val="24"/>
          <w:lang w:eastAsia="es-ES"/>
        </w:rPr>
      </w:pPr>
    </w:p>
    <w:p w14:paraId="0FCED268" w14:textId="77777777" w:rsidR="00AE4E2E" w:rsidRPr="0051367A" w:rsidRDefault="00AE4E2E" w:rsidP="00AE4E2E">
      <w:pPr>
        <w:numPr>
          <w:ilvl w:val="0"/>
          <w:numId w:val="11"/>
        </w:numPr>
        <w:spacing w:after="0" w:line="360" w:lineRule="auto"/>
        <w:jc w:val="both"/>
        <w:rPr>
          <w:rFonts w:ascii="Palatino Linotype" w:eastAsia="Times New Roman" w:hAnsi="Palatino Linotype" w:cs="Tahoma"/>
          <w:bCs/>
          <w:iCs/>
          <w:szCs w:val="24"/>
          <w:lang w:eastAsia="es-ES"/>
        </w:rPr>
      </w:pPr>
      <w:r w:rsidRPr="0051367A">
        <w:rPr>
          <w:rFonts w:ascii="Palatino Linotype" w:eastAsia="Times New Roman" w:hAnsi="Palatino Linotype" w:cs="Tahoma"/>
          <w:bCs/>
          <w:iCs/>
          <w:szCs w:val="24"/>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C6A8805" w14:textId="77777777" w:rsidR="00AE4E2E" w:rsidRPr="0051367A" w:rsidRDefault="00AE4E2E" w:rsidP="00AE4E2E">
      <w:pPr>
        <w:spacing w:after="0" w:line="360" w:lineRule="auto"/>
        <w:rPr>
          <w:rFonts w:ascii="Palatino Linotype" w:eastAsia="Times New Roman" w:hAnsi="Palatino Linotype" w:cs="Tahoma"/>
          <w:bCs/>
          <w:iCs/>
          <w:szCs w:val="24"/>
          <w:lang w:eastAsia="es-ES"/>
        </w:rPr>
      </w:pPr>
    </w:p>
    <w:p w14:paraId="6DF0F00B" w14:textId="77777777" w:rsidR="00AE4E2E" w:rsidRPr="0051367A" w:rsidRDefault="00AE4E2E" w:rsidP="00AE4E2E">
      <w:pPr>
        <w:numPr>
          <w:ilvl w:val="0"/>
          <w:numId w:val="11"/>
        </w:numPr>
        <w:spacing w:after="0" w:line="360" w:lineRule="auto"/>
        <w:jc w:val="both"/>
        <w:rPr>
          <w:rFonts w:ascii="Palatino Linotype" w:eastAsia="Times New Roman" w:hAnsi="Palatino Linotype" w:cs="Tahoma"/>
          <w:bCs/>
          <w:iCs/>
          <w:szCs w:val="24"/>
          <w:lang w:eastAsia="es-ES"/>
        </w:rPr>
      </w:pPr>
      <w:r w:rsidRPr="0051367A">
        <w:rPr>
          <w:rFonts w:ascii="Palatino Linotype" w:eastAsia="Times New Roman" w:hAnsi="Palatino Linotype" w:cs="Tahoma"/>
          <w:bCs/>
          <w:iCs/>
          <w:szCs w:val="24"/>
          <w:lang w:eastAsia="es-ES"/>
        </w:rPr>
        <w:t xml:space="preserve">Las respuestas a los requerimientos informativos deberán notificarse al interesado en el menor tiempo posible, que no podrá exceder </w:t>
      </w:r>
      <w:r w:rsidRPr="0051367A">
        <w:rPr>
          <w:rFonts w:ascii="Palatino Linotype" w:eastAsia="Times New Roman" w:hAnsi="Palatino Linotype" w:cs="Tahoma"/>
          <w:b/>
          <w:bCs/>
          <w:iCs/>
          <w:szCs w:val="24"/>
          <w:lang w:eastAsia="es-ES"/>
        </w:rPr>
        <w:t>quince días, contados a partir del día siguiente a la presentación de ésta.</w:t>
      </w:r>
      <w:r w:rsidRPr="0051367A">
        <w:rPr>
          <w:rFonts w:ascii="Palatino Linotype" w:eastAsia="Times New Roman" w:hAnsi="Palatino Linotype" w:cs="Tahoma"/>
          <w:bCs/>
          <w:iCs/>
          <w:szCs w:val="24"/>
          <w:lang w:eastAsia="es-ES"/>
        </w:rPr>
        <w:t xml:space="preserve"> Excepcionalmente, el plazo referido podrá ampliarse por siete días hábiles más, cuando existan razones fundadas y motivadas, a través del Comité de Transparencia;</w:t>
      </w:r>
    </w:p>
    <w:p w14:paraId="4F35DA18" w14:textId="77777777" w:rsidR="00AE4E2E" w:rsidRPr="0051367A" w:rsidRDefault="00AE4E2E" w:rsidP="00AE4E2E">
      <w:pPr>
        <w:spacing w:after="0" w:line="360" w:lineRule="auto"/>
        <w:rPr>
          <w:rFonts w:ascii="Palatino Linotype" w:eastAsia="Times New Roman" w:hAnsi="Palatino Linotype" w:cs="Tahoma"/>
          <w:bCs/>
          <w:iCs/>
          <w:szCs w:val="24"/>
          <w:lang w:eastAsia="es-ES"/>
        </w:rPr>
      </w:pPr>
    </w:p>
    <w:p w14:paraId="5FFCAD8C" w14:textId="2AB001CF" w:rsidR="00AE4E2E" w:rsidRPr="0051367A" w:rsidRDefault="00AE4E2E" w:rsidP="00AE4E2E">
      <w:pPr>
        <w:numPr>
          <w:ilvl w:val="0"/>
          <w:numId w:val="11"/>
        </w:numPr>
        <w:spacing w:after="0" w:line="360" w:lineRule="auto"/>
        <w:jc w:val="both"/>
        <w:rPr>
          <w:rFonts w:ascii="Palatino Linotype" w:eastAsia="Times New Roman" w:hAnsi="Palatino Linotype" w:cs="Tahoma"/>
          <w:b/>
          <w:iCs/>
          <w:szCs w:val="24"/>
          <w:u w:val="single"/>
          <w:lang w:eastAsia="es-ES"/>
        </w:rPr>
      </w:pPr>
      <w:r w:rsidRPr="0051367A">
        <w:rPr>
          <w:rFonts w:ascii="Palatino Linotype" w:eastAsia="Times New Roman" w:hAnsi="Palatino Linotype" w:cs="Tahoma"/>
          <w:b/>
          <w:iCs/>
          <w:szCs w:val="24"/>
          <w:u w:val="single"/>
          <w:lang w:eastAsia="es-ES"/>
        </w:rPr>
        <w:t xml:space="preserve">Las Unidades de Transparencia garantizarán que las solicitudes se turnen a todas las áreas competentes que cuenten con la información o deban tenerla de acuerdo </w:t>
      </w:r>
      <w:r w:rsidR="009A2072" w:rsidRPr="0051367A">
        <w:rPr>
          <w:rFonts w:ascii="Palatino Linotype" w:eastAsia="Times New Roman" w:hAnsi="Palatino Linotype" w:cs="Tahoma"/>
          <w:b/>
          <w:iCs/>
          <w:szCs w:val="24"/>
          <w:u w:val="single"/>
          <w:lang w:eastAsia="es-ES"/>
        </w:rPr>
        <w:t xml:space="preserve">con </w:t>
      </w:r>
      <w:r w:rsidRPr="0051367A">
        <w:rPr>
          <w:rFonts w:ascii="Palatino Linotype" w:eastAsia="Times New Roman" w:hAnsi="Palatino Linotype" w:cs="Tahoma"/>
          <w:b/>
          <w:iCs/>
          <w:szCs w:val="24"/>
          <w:u w:val="single"/>
          <w:lang w:eastAsia="es-ES"/>
        </w:rPr>
        <w:t>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B9AC419" w14:textId="77777777" w:rsidR="00AE4E2E" w:rsidRPr="0051367A" w:rsidRDefault="00AE4E2E" w:rsidP="00AE4E2E">
      <w:pPr>
        <w:spacing w:after="0" w:line="360" w:lineRule="auto"/>
        <w:rPr>
          <w:rFonts w:ascii="Palatino Linotype" w:eastAsia="Times New Roman" w:hAnsi="Palatino Linotype" w:cs="Tahoma"/>
          <w:b/>
          <w:bCs/>
          <w:iCs/>
          <w:szCs w:val="24"/>
          <w:lang w:eastAsia="es-ES"/>
        </w:rPr>
      </w:pPr>
    </w:p>
    <w:p w14:paraId="6570A8B0" w14:textId="0B5E069C" w:rsidR="006605AF" w:rsidRPr="0051367A" w:rsidRDefault="00AE4E2E" w:rsidP="006605AF">
      <w:pPr>
        <w:numPr>
          <w:ilvl w:val="0"/>
          <w:numId w:val="11"/>
        </w:numPr>
        <w:spacing w:after="0" w:line="360" w:lineRule="auto"/>
        <w:jc w:val="both"/>
        <w:rPr>
          <w:rFonts w:ascii="Palatino Linotype" w:eastAsia="Times New Roman" w:hAnsi="Palatino Linotype" w:cs="Tahoma"/>
          <w:b/>
          <w:bCs/>
          <w:iCs/>
          <w:szCs w:val="24"/>
          <w:lang w:eastAsia="es-ES"/>
        </w:rPr>
      </w:pPr>
      <w:r w:rsidRPr="0051367A">
        <w:rPr>
          <w:rFonts w:ascii="Palatino Linotype" w:eastAsia="Times New Roman" w:hAnsi="Palatino Linotype" w:cs="Tahoma"/>
          <w:bCs/>
          <w:iCs/>
          <w:szCs w:val="24"/>
          <w:lang w:eastAsia="es-ES"/>
        </w:rPr>
        <w:t xml:space="preserve">El acceso se dará en la modalidad de entrega y en su caso, de envío elegido por el solicitante, cuando no pueda entregarse en dicha modalidad, el Sujeto Obligado deberá </w:t>
      </w:r>
      <w:r w:rsidRPr="0051367A">
        <w:rPr>
          <w:rFonts w:ascii="Palatino Linotype" w:eastAsia="Times New Roman" w:hAnsi="Palatino Linotype" w:cs="Tahoma"/>
          <w:bCs/>
          <w:iCs/>
          <w:szCs w:val="24"/>
          <w:lang w:eastAsia="es-ES"/>
        </w:rPr>
        <w:lastRenderedPageBreak/>
        <w:t>ofrecer otras; por lo cual, deberá fundamentar y motivar la necesidad de modificar el medio de entrega, y</w:t>
      </w:r>
      <w:r w:rsidR="006605AF" w:rsidRPr="0051367A">
        <w:rPr>
          <w:rFonts w:ascii="Palatino Linotype" w:eastAsia="Times New Roman" w:hAnsi="Palatino Linotype" w:cs="Tahoma"/>
          <w:b/>
          <w:bCs/>
          <w:iCs/>
          <w:szCs w:val="24"/>
          <w:lang w:eastAsia="es-ES"/>
        </w:rPr>
        <w:t xml:space="preserve">; </w:t>
      </w:r>
    </w:p>
    <w:p w14:paraId="7426B0EA" w14:textId="77777777" w:rsidR="006605AF" w:rsidRPr="0051367A" w:rsidRDefault="006605AF" w:rsidP="006605AF">
      <w:pPr>
        <w:spacing w:after="0" w:line="360" w:lineRule="auto"/>
        <w:ind w:left="720"/>
        <w:jc w:val="both"/>
        <w:rPr>
          <w:rFonts w:ascii="Palatino Linotype" w:eastAsia="Times New Roman" w:hAnsi="Palatino Linotype" w:cs="Tahoma"/>
          <w:b/>
          <w:bCs/>
          <w:iCs/>
          <w:szCs w:val="24"/>
          <w:lang w:eastAsia="es-ES"/>
        </w:rPr>
      </w:pPr>
    </w:p>
    <w:p w14:paraId="009404AC" w14:textId="77777777" w:rsidR="00AE4E2E" w:rsidRPr="0051367A" w:rsidRDefault="00AE4E2E" w:rsidP="00AE4E2E">
      <w:pPr>
        <w:numPr>
          <w:ilvl w:val="0"/>
          <w:numId w:val="11"/>
        </w:numPr>
        <w:spacing w:after="0" w:line="360" w:lineRule="auto"/>
        <w:jc w:val="both"/>
        <w:rPr>
          <w:rFonts w:ascii="Palatino Linotype" w:eastAsia="Times New Roman" w:hAnsi="Palatino Linotype" w:cs="Tahoma"/>
          <w:b/>
          <w:bCs/>
          <w:iCs/>
          <w:szCs w:val="24"/>
          <w:lang w:eastAsia="es-ES"/>
        </w:rPr>
      </w:pPr>
      <w:r w:rsidRPr="0051367A">
        <w:rPr>
          <w:rFonts w:ascii="Palatino Linotype" w:eastAsia="Times New Roman" w:hAnsi="Palatino Linotype" w:cs="Tahoma"/>
          <w:bCs/>
          <w:iCs/>
          <w:szCs w:val="24"/>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983F800" w14:textId="77777777" w:rsidR="00AE4E2E" w:rsidRPr="0051367A" w:rsidRDefault="00AE4E2E" w:rsidP="00AE4E2E">
      <w:pPr>
        <w:spacing w:after="0" w:line="360" w:lineRule="auto"/>
        <w:rPr>
          <w:rFonts w:eastAsia="Times New Roman" w:cs="Tahoma"/>
          <w:bCs/>
          <w:iCs/>
          <w:lang w:eastAsia="es-ES"/>
        </w:rPr>
      </w:pPr>
    </w:p>
    <w:p w14:paraId="481E0D4B" w14:textId="2C1DB269" w:rsidR="004C732F" w:rsidRPr="0051367A" w:rsidRDefault="004C732F" w:rsidP="002455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sidRPr="0051367A">
        <w:rPr>
          <w:rFonts w:ascii="Palatino Linotype" w:eastAsia="Palatino Linotype" w:hAnsi="Palatino Linotype" w:cs="Palatino Linotype"/>
          <w:b/>
          <w:bCs/>
          <w:sz w:val="24"/>
          <w:szCs w:val="24"/>
          <w:u w:val="single"/>
        </w:rPr>
        <w:t xml:space="preserve">haber turnado la solicitud de información a todas las áreas competentes </w:t>
      </w:r>
      <w:r w:rsidRPr="0051367A">
        <w:rPr>
          <w:rFonts w:ascii="Palatino Linotype" w:eastAsia="Times New Roman" w:hAnsi="Palatino Linotype" w:cs="Tahoma"/>
          <w:b/>
          <w:bCs/>
          <w:iCs/>
          <w:sz w:val="24"/>
          <w:szCs w:val="24"/>
          <w:u w:val="single"/>
          <w:lang w:eastAsia="es-ES"/>
        </w:rPr>
        <w:t>que c</w:t>
      </w:r>
      <w:r w:rsidRPr="0051367A">
        <w:rPr>
          <w:rFonts w:ascii="Palatino Linotype" w:eastAsia="Times New Roman" w:hAnsi="Palatino Linotype" w:cs="Tahoma"/>
          <w:b/>
          <w:iCs/>
          <w:sz w:val="24"/>
          <w:szCs w:val="24"/>
          <w:u w:val="single"/>
          <w:lang w:eastAsia="es-ES"/>
        </w:rPr>
        <w:t>uenten con la información o deban tenerla de acuerdo con sus facultades, funciones y atribuciones, para que realicen una búsqueda exhaustiva y razonable de la documentación solicitada</w:t>
      </w:r>
      <w:r w:rsidR="006605AF" w:rsidRPr="0051367A">
        <w:rPr>
          <w:rFonts w:ascii="Palatino Linotype" w:eastAsia="Times New Roman" w:hAnsi="Palatino Linotype" w:cs="Tahoma"/>
          <w:iCs/>
          <w:sz w:val="24"/>
          <w:szCs w:val="24"/>
          <w:lang w:eastAsia="es-ES"/>
        </w:rPr>
        <w:t xml:space="preserve">, como lo es, </w:t>
      </w:r>
      <w:r w:rsidR="00245541" w:rsidRPr="0051367A">
        <w:rPr>
          <w:rFonts w:ascii="Palatino Linotype" w:eastAsia="Times New Roman" w:hAnsi="Palatino Linotype" w:cs="Tahoma"/>
          <w:iCs/>
          <w:sz w:val="24"/>
          <w:szCs w:val="24"/>
          <w:lang w:eastAsia="es-ES"/>
        </w:rPr>
        <w:t xml:space="preserve">de manera enunciativa más no limitativa, </w:t>
      </w:r>
      <w:r w:rsidR="006605AF" w:rsidRPr="0051367A">
        <w:rPr>
          <w:rFonts w:ascii="Palatino Linotype" w:eastAsia="Times New Roman" w:hAnsi="Palatino Linotype" w:cs="Tahoma"/>
          <w:iCs/>
          <w:sz w:val="24"/>
          <w:szCs w:val="24"/>
          <w:lang w:eastAsia="es-ES"/>
        </w:rPr>
        <w:t>la Secretaría del Ayuntamiento, Dirección de Goberna</w:t>
      </w:r>
      <w:r w:rsidR="00245541" w:rsidRPr="0051367A">
        <w:rPr>
          <w:rFonts w:ascii="Palatino Linotype" w:eastAsia="Times New Roman" w:hAnsi="Palatino Linotype" w:cs="Tahoma"/>
          <w:iCs/>
          <w:sz w:val="24"/>
          <w:szCs w:val="24"/>
          <w:lang w:eastAsia="es-ES"/>
        </w:rPr>
        <w:t xml:space="preserve">ción, Tesorería Municipal, Dirección General de Infraestructura, Desarrollo Urbano y Ecología. </w:t>
      </w:r>
    </w:p>
    <w:p w14:paraId="47443DF2" w14:textId="6CD8E88D" w:rsidR="009A2072" w:rsidRPr="0051367A" w:rsidRDefault="009A2072" w:rsidP="002455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21A0A11" w14:textId="6CE70465" w:rsidR="004C732F" w:rsidRPr="0051367A" w:rsidRDefault="004C732F" w:rsidP="00245541">
      <w:pPr>
        <w:pBdr>
          <w:top w:val="nil"/>
          <w:left w:val="nil"/>
          <w:bottom w:val="nil"/>
          <w:right w:val="nil"/>
          <w:between w:val="nil"/>
        </w:pBdr>
        <w:spacing w:after="0" w:line="360" w:lineRule="auto"/>
        <w:ind w:right="49"/>
        <w:jc w:val="both"/>
        <w:rPr>
          <w:rFonts w:ascii="Palatino Linotype" w:eastAsia="Times New Roman" w:hAnsi="Palatino Linotype" w:cs="Tahoma"/>
          <w:bCs/>
          <w:iCs/>
          <w:sz w:val="24"/>
          <w:szCs w:val="24"/>
          <w:lang w:eastAsia="es-ES"/>
        </w:rPr>
      </w:pPr>
      <w:r w:rsidRPr="0051367A">
        <w:rPr>
          <w:rFonts w:ascii="Palatino Linotype" w:eastAsia="Times New Roman" w:hAnsi="Palatino Linotype" w:cs="Tahoma"/>
          <w:bCs/>
          <w:iCs/>
          <w:sz w:val="24"/>
          <w:szCs w:val="24"/>
          <w:lang w:eastAsia="es-ES"/>
        </w:rPr>
        <w:t>Por ello, se colige que la unidad de transparencia incumplió con el procedimiento de búsqueda de la información establecido en la Ley de la materia, ya que</w:t>
      </w:r>
      <w:r w:rsidR="00A74EBA" w:rsidRPr="0051367A">
        <w:rPr>
          <w:rFonts w:ascii="Palatino Linotype" w:eastAsia="Times New Roman" w:hAnsi="Palatino Linotype" w:cs="Tahoma"/>
          <w:bCs/>
          <w:iCs/>
          <w:sz w:val="24"/>
          <w:szCs w:val="24"/>
          <w:lang w:eastAsia="es-ES"/>
        </w:rPr>
        <w:t xml:space="preserve"> no turnó </w:t>
      </w:r>
      <w:r w:rsidRPr="0051367A">
        <w:rPr>
          <w:rFonts w:ascii="Palatino Linotype" w:eastAsia="Times New Roman" w:hAnsi="Palatino Linotype" w:cs="Tahoma"/>
          <w:bCs/>
          <w:iCs/>
          <w:sz w:val="24"/>
          <w:szCs w:val="24"/>
          <w:lang w:eastAsia="es-ES"/>
        </w:rPr>
        <w:t>la solicitud de información a todas las áreas que deban generar, poseer y administrar la misma, con motivo de sus facultad</w:t>
      </w:r>
      <w:r w:rsidR="00245541" w:rsidRPr="0051367A">
        <w:rPr>
          <w:rFonts w:ascii="Palatino Linotype" w:eastAsia="Times New Roman" w:hAnsi="Palatino Linotype" w:cs="Tahoma"/>
          <w:bCs/>
          <w:iCs/>
          <w:sz w:val="24"/>
          <w:szCs w:val="24"/>
          <w:lang w:eastAsia="es-ES"/>
        </w:rPr>
        <w:t xml:space="preserve">es, atribuciones y competencia. </w:t>
      </w:r>
    </w:p>
    <w:p w14:paraId="136B0FE7" w14:textId="75A07FE3" w:rsidR="005945BF" w:rsidRPr="0051367A" w:rsidRDefault="005945BF" w:rsidP="002455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 xml:space="preserve">Por último, cabe destacar que el Solicitante requirió la información en formato PDF, no obstante, para el caso de que, el Sujeto Obligado no haya generado la información </w:t>
      </w:r>
      <w:r w:rsidRPr="0051367A">
        <w:rPr>
          <w:rFonts w:ascii="Palatino Linotype" w:eastAsia="Palatino Linotype" w:hAnsi="Palatino Linotype" w:cs="Palatino Linotype"/>
          <w:sz w:val="24"/>
          <w:szCs w:val="24"/>
        </w:rPr>
        <w:lastRenderedPageBreak/>
        <w:t xml:space="preserve">solicitada bajo dicho formato, basta con que entregue los documentos solicitados en el formato que se haya generado y obre en sus archivos, esto de conformidad con lo que establece el artículo 12 de la Ley de Transparencia y Acceso a la Información Pública del Estado de México y Municipios. </w:t>
      </w:r>
    </w:p>
    <w:p w14:paraId="29572891" w14:textId="77777777" w:rsidR="0018329C" w:rsidRPr="0051367A" w:rsidRDefault="0018329C" w:rsidP="002455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027B0E" w14:textId="58127238" w:rsidR="00245541" w:rsidRPr="0051367A" w:rsidRDefault="00720498" w:rsidP="002455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Dicho esto, este Organismo Garante determina que los a</w:t>
      </w:r>
      <w:r w:rsidR="00646B44" w:rsidRPr="0051367A">
        <w:rPr>
          <w:rFonts w:ascii="Palatino Linotype" w:eastAsia="Palatino Linotype" w:hAnsi="Palatino Linotype" w:cs="Palatino Linotype"/>
          <w:sz w:val="24"/>
          <w:szCs w:val="24"/>
        </w:rPr>
        <w:t xml:space="preserve">gravios hechos valer por el Particular en su recurso de revisión devienen </w:t>
      </w:r>
      <w:r w:rsidR="00646B44" w:rsidRPr="0051367A">
        <w:rPr>
          <w:rFonts w:ascii="Palatino Linotype" w:eastAsia="Palatino Linotype" w:hAnsi="Palatino Linotype" w:cs="Palatino Linotype"/>
          <w:b/>
          <w:sz w:val="24"/>
          <w:szCs w:val="24"/>
        </w:rPr>
        <w:t xml:space="preserve">FUNDADOS </w:t>
      </w:r>
      <w:r w:rsidR="00646B44" w:rsidRPr="0051367A">
        <w:rPr>
          <w:rFonts w:ascii="Palatino Linotype" w:eastAsia="Palatino Linotype" w:hAnsi="Palatino Linotype" w:cs="Palatino Linotype"/>
          <w:sz w:val="24"/>
          <w:szCs w:val="24"/>
        </w:rPr>
        <w:t xml:space="preserve">y, por ende, </w:t>
      </w:r>
      <w:r w:rsidRPr="0051367A">
        <w:rPr>
          <w:rFonts w:ascii="Palatino Linotype" w:eastAsia="Palatino Linotype" w:hAnsi="Palatino Linotype" w:cs="Palatino Linotype"/>
          <w:sz w:val="24"/>
          <w:szCs w:val="24"/>
        </w:rPr>
        <w:t xml:space="preserve">resulta procedente </w:t>
      </w:r>
      <w:r w:rsidR="004C732F" w:rsidRPr="0051367A">
        <w:rPr>
          <w:rFonts w:ascii="Palatino Linotype" w:eastAsia="Palatino Linotype" w:hAnsi="Palatino Linotype" w:cs="Palatino Linotype"/>
          <w:b/>
          <w:sz w:val="24"/>
          <w:szCs w:val="24"/>
        </w:rPr>
        <w:t>REVOCAR</w:t>
      </w:r>
      <w:r w:rsidR="00646B44" w:rsidRPr="0051367A">
        <w:rPr>
          <w:rFonts w:ascii="Palatino Linotype" w:eastAsia="Palatino Linotype" w:hAnsi="Palatino Linotype" w:cs="Palatino Linotype"/>
          <w:b/>
          <w:sz w:val="24"/>
          <w:szCs w:val="24"/>
        </w:rPr>
        <w:t xml:space="preserve"> </w:t>
      </w:r>
      <w:r w:rsidR="00646B44" w:rsidRPr="0051367A">
        <w:rPr>
          <w:rFonts w:ascii="Palatino Linotype" w:eastAsia="Palatino Linotype" w:hAnsi="Palatino Linotype" w:cs="Palatino Linotype"/>
          <w:sz w:val="24"/>
          <w:szCs w:val="24"/>
        </w:rPr>
        <w:t xml:space="preserve">la respuesta del Sujeto Obligado y </w:t>
      </w:r>
      <w:r w:rsidR="00646B44" w:rsidRPr="0051367A">
        <w:rPr>
          <w:rFonts w:ascii="Palatino Linotype" w:eastAsia="Palatino Linotype" w:hAnsi="Palatino Linotype" w:cs="Palatino Linotype"/>
          <w:b/>
          <w:sz w:val="24"/>
          <w:szCs w:val="24"/>
        </w:rPr>
        <w:t xml:space="preserve">ORDENAR </w:t>
      </w:r>
      <w:r w:rsidR="00245541" w:rsidRPr="0051367A">
        <w:rPr>
          <w:rFonts w:ascii="Palatino Linotype" w:eastAsia="Palatino Linotype" w:hAnsi="Palatino Linotype" w:cs="Palatino Linotype"/>
          <w:sz w:val="24"/>
          <w:szCs w:val="24"/>
        </w:rPr>
        <w:t>la entrega, vía Sistema de Acceso a la Información</w:t>
      </w:r>
      <w:r w:rsidR="005945BF" w:rsidRPr="0051367A">
        <w:rPr>
          <w:rFonts w:ascii="Palatino Linotype" w:eastAsia="Palatino Linotype" w:hAnsi="Palatino Linotype" w:cs="Palatino Linotype"/>
          <w:sz w:val="24"/>
          <w:szCs w:val="24"/>
        </w:rPr>
        <w:t xml:space="preserve"> Mexiquense</w:t>
      </w:r>
      <w:r w:rsidR="00245541" w:rsidRPr="0051367A">
        <w:rPr>
          <w:rFonts w:ascii="Palatino Linotype" w:eastAsia="Palatino Linotype" w:hAnsi="Palatino Linotype" w:cs="Palatino Linotype"/>
          <w:sz w:val="24"/>
          <w:szCs w:val="24"/>
        </w:rPr>
        <w:t xml:space="preserve">, </w:t>
      </w:r>
      <w:r w:rsidR="00634588" w:rsidRPr="0051367A">
        <w:rPr>
          <w:rFonts w:ascii="Palatino Linotype" w:eastAsia="Palatino Linotype" w:hAnsi="Palatino Linotype" w:cs="Palatino Linotype"/>
          <w:sz w:val="24"/>
          <w:szCs w:val="24"/>
        </w:rPr>
        <w:t xml:space="preserve">previa búsqueda exhaustiva y razonable, </w:t>
      </w:r>
      <w:r w:rsidR="00245541" w:rsidRPr="0051367A">
        <w:rPr>
          <w:rFonts w:ascii="Palatino Linotype" w:eastAsia="Palatino Linotype" w:hAnsi="Palatino Linotype" w:cs="Palatino Linotype"/>
          <w:sz w:val="24"/>
          <w:szCs w:val="24"/>
        </w:rPr>
        <w:t xml:space="preserve">en formato PDF o en aquel en que se haya generado, de los siguientes documentos: </w:t>
      </w:r>
    </w:p>
    <w:p w14:paraId="0FCB5380" w14:textId="77777777" w:rsidR="00245541" w:rsidRPr="0051367A" w:rsidRDefault="00245541" w:rsidP="002455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BECC81E" w14:textId="48BD1F50" w:rsidR="00245541" w:rsidRPr="0051367A" w:rsidRDefault="00245541" w:rsidP="00245541">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Bando Municipal vigente al uno de agosto de dos mil veintidós</w:t>
      </w:r>
    </w:p>
    <w:p w14:paraId="05C5EF82" w14:textId="0B6E1784" w:rsidR="00245541" w:rsidRPr="0051367A" w:rsidRDefault="00245541" w:rsidP="00245541">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 xml:space="preserve">Plan Municipal de Desarrollo Urbano vigente al uno de agosto de dos mil veintidós. </w:t>
      </w:r>
    </w:p>
    <w:p w14:paraId="15820214" w14:textId="4BD5DDEF" w:rsidR="00245541" w:rsidRPr="0051367A" w:rsidRDefault="00245541" w:rsidP="00245541">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 xml:space="preserve">Reglamento Orgánico Municipal vigente al uno de agosto de dos mil veintidós. </w:t>
      </w:r>
    </w:p>
    <w:p w14:paraId="3D4C1D97" w14:textId="7CAA95F9" w:rsidR="00F8557D" w:rsidRPr="0051367A" w:rsidRDefault="00245541" w:rsidP="005945BF">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Documento</w:t>
      </w:r>
      <w:r w:rsidR="0018329C" w:rsidRPr="0051367A">
        <w:rPr>
          <w:rFonts w:ascii="Palatino Linotype" w:eastAsia="Palatino Linotype" w:hAnsi="Palatino Linotype" w:cs="Palatino Linotype"/>
          <w:b/>
          <w:sz w:val="24"/>
        </w:rPr>
        <w:t xml:space="preserve">s referentes al presupuesto de egresos e ingresos aprobados para el Ejercicio Fiscal 2022. </w:t>
      </w:r>
    </w:p>
    <w:p w14:paraId="5B26AD33" w14:textId="77777777" w:rsidR="005945BF" w:rsidRPr="0051367A" w:rsidRDefault="005945BF" w:rsidP="005945BF">
      <w:pPr>
        <w:pStyle w:val="Prrafodelista"/>
        <w:spacing w:after="0" w:line="360" w:lineRule="auto"/>
        <w:ind w:right="843"/>
        <w:jc w:val="both"/>
        <w:rPr>
          <w:rFonts w:ascii="Palatino Linotype" w:eastAsia="Palatino Linotype" w:hAnsi="Palatino Linotype" w:cs="Palatino Linotype"/>
          <w:b/>
          <w:sz w:val="24"/>
        </w:rPr>
      </w:pPr>
    </w:p>
    <w:p w14:paraId="2FC89B8B" w14:textId="55BF1880" w:rsidR="00F8557D" w:rsidRPr="0051367A" w:rsidRDefault="00646B44">
      <w:pPr>
        <w:spacing w:after="0" w:line="360" w:lineRule="auto"/>
        <w:ind w:right="49"/>
        <w:jc w:val="both"/>
        <w:rPr>
          <w:rFonts w:ascii="Palatino Linotype" w:eastAsia="Palatino Linotype" w:hAnsi="Palatino Linotype" w:cs="Palatino Linotype"/>
          <w:b/>
          <w:sz w:val="24"/>
          <w:szCs w:val="24"/>
        </w:rPr>
      </w:pPr>
      <w:r w:rsidRPr="0051367A">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w:t>
      </w:r>
      <w:r w:rsidRPr="0051367A">
        <w:rPr>
          <w:rFonts w:ascii="Palatino Linotype" w:eastAsia="Palatino Linotype" w:hAnsi="Palatino Linotype" w:cs="Palatino Linotype"/>
          <w:b/>
          <w:bCs/>
          <w:sz w:val="24"/>
          <w:szCs w:val="24"/>
        </w:rPr>
        <w:t>RECURRENTE</w:t>
      </w:r>
      <w:r w:rsidRPr="0051367A">
        <w:rPr>
          <w:rFonts w:ascii="Palatino Linotype" w:eastAsia="Palatino Linotype" w:hAnsi="Palatino Linotype" w:cs="Palatino Linotype"/>
          <w:sz w:val="24"/>
          <w:szCs w:val="24"/>
        </w:rPr>
        <w:t xml:space="preserve"> dentro del recurso de revisión </w:t>
      </w:r>
      <w:r w:rsidRPr="0051367A">
        <w:rPr>
          <w:rFonts w:ascii="Palatino Linotype" w:eastAsia="Palatino Linotype" w:hAnsi="Palatino Linotype" w:cs="Palatino Linotype"/>
          <w:b/>
          <w:sz w:val="24"/>
          <w:szCs w:val="24"/>
        </w:rPr>
        <w:t>1</w:t>
      </w:r>
      <w:r w:rsidR="00245541" w:rsidRPr="0051367A">
        <w:rPr>
          <w:rFonts w:ascii="Palatino Linotype" w:eastAsia="Palatino Linotype" w:hAnsi="Palatino Linotype" w:cs="Palatino Linotype"/>
          <w:b/>
          <w:sz w:val="24"/>
          <w:szCs w:val="24"/>
        </w:rPr>
        <w:t>4654</w:t>
      </w:r>
      <w:r w:rsidRPr="0051367A">
        <w:rPr>
          <w:rFonts w:ascii="Palatino Linotype" w:eastAsia="Palatino Linotype" w:hAnsi="Palatino Linotype" w:cs="Palatino Linotype"/>
          <w:b/>
          <w:sz w:val="24"/>
          <w:szCs w:val="24"/>
        </w:rPr>
        <w:t>/INFOEM/IP/RR/2022</w:t>
      </w:r>
      <w:r w:rsidRPr="0051367A">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02412A" w:rsidRPr="0051367A">
        <w:rPr>
          <w:rFonts w:ascii="Palatino Linotype" w:eastAsia="Palatino Linotype" w:hAnsi="Palatino Linotype" w:cs="Palatino Linotype"/>
          <w:b/>
          <w:sz w:val="24"/>
          <w:szCs w:val="24"/>
        </w:rPr>
        <w:t>REVOCA</w:t>
      </w:r>
      <w:r w:rsidRPr="0051367A">
        <w:rPr>
          <w:rFonts w:ascii="Palatino Linotype" w:eastAsia="Palatino Linotype" w:hAnsi="Palatino Linotype" w:cs="Palatino Linotype"/>
          <w:b/>
          <w:sz w:val="24"/>
          <w:szCs w:val="24"/>
        </w:rPr>
        <w:t xml:space="preserve"> </w:t>
      </w:r>
      <w:r w:rsidRPr="0051367A">
        <w:rPr>
          <w:rFonts w:ascii="Palatino Linotype" w:eastAsia="Palatino Linotype" w:hAnsi="Palatino Linotype" w:cs="Palatino Linotype"/>
          <w:sz w:val="24"/>
          <w:szCs w:val="24"/>
        </w:rPr>
        <w:t xml:space="preserve">la respuesta a la solicitud de información número </w:t>
      </w:r>
      <w:r w:rsidRPr="0051367A">
        <w:rPr>
          <w:rFonts w:ascii="Palatino Linotype" w:eastAsia="Palatino Linotype" w:hAnsi="Palatino Linotype" w:cs="Palatino Linotype"/>
          <w:b/>
          <w:sz w:val="24"/>
          <w:szCs w:val="24"/>
        </w:rPr>
        <w:t>0</w:t>
      </w:r>
      <w:r w:rsidR="00245541" w:rsidRPr="0051367A">
        <w:rPr>
          <w:rFonts w:ascii="Palatino Linotype" w:eastAsia="Palatino Linotype" w:hAnsi="Palatino Linotype" w:cs="Palatino Linotype"/>
          <w:b/>
          <w:sz w:val="24"/>
          <w:szCs w:val="24"/>
        </w:rPr>
        <w:t>0228</w:t>
      </w:r>
      <w:r w:rsidRPr="0051367A">
        <w:rPr>
          <w:rFonts w:ascii="Palatino Linotype" w:eastAsia="Palatino Linotype" w:hAnsi="Palatino Linotype" w:cs="Palatino Linotype"/>
          <w:b/>
          <w:sz w:val="24"/>
          <w:szCs w:val="24"/>
        </w:rPr>
        <w:t>/</w:t>
      </w:r>
      <w:r w:rsidR="00245541" w:rsidRPr="0051367A">
        <w:rPr>
          <w:rFonts w:ascii="Palatino Linotype" w:eastAsia="Palatino Linotype" w:hAnsi="Palatino Linotype" w:cs="Palatino Linotype"/>
          <w:b/>
          <w:sz w:val="24"/>
          <w:szCs w:val="24"/>
        </w:rPr>
        <w:t>LAPAZ</w:t>
      </w:r>
      <w:r w:rsidRPr="0051367A">
        <w:rPr>
          <w:rFonts w:ascii="Palatino Linotype" w:eastAsia="Palatino Linotype" w:hAnsi="Palatino Linotype" w:cs="Palatino Linotype"/>
          <w:b/>
          <w:sz w:val="24"/>
          <w:szCs w:val="24"/>
        </w:rPr>
        <w:t>/IP/2022.</w:t>
      </w:r>
    </w:p>
    <w:p w14:paraId="5B734268" w14:textId="77777777" w:rsidR="005945BF" w:rsidRPr="0051367A" w:rsidRDefault="005945BF">
      <w:pPr>
        <w:spacing w:after="0" w:line="360" w:lineRule="auto"/>
        <w:ind w:right="49"/>
        <w:jc w:val="both"/>
        <w:rPr>
          <w:rFonts w:ascii="Palatino Linotype" w:eastAsia="Palatino Linotype" w:hAnsi="Palatino Linotype" w:cs="Palatino Linotype"/>
          <w:sz w:val="24"/>
          <w:szCs w:val="24"/>
        </w:rPr>
      </w:pPr>
    </w:p>
    <w:p w14:paraId="3E0402E1" w14:textId="4BC9A42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r w:rsidR="00203460" w:rsidRPr="0051367A">
        <w:rPr>
          <w:rFonts w:ascii="Palatino Linotype" w:eastAsia="Palatino Linotype" w:hAnsi="Palatino Linotype" w:cs="Palatino Linotype"/>
          <w:sz w:val="24"/>
          <w:szCs w:val="24"/>
        </w:rPr>
        <w:t>:</w:t>
      </w:r>
    </w:p>
    <w:p w14:paraId="60C4D68F" w14:textId="77777777" w:rsidR="00634588" w:rsidRPr="0051367A"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51367A" w:rsidRDefault="00646B44">
      <w:pPr>
        <w:spacing w:after="0" w:line="360" w:lineRule="auto"/>
        <w:ind w:right="49"/>
        <w:jc w:val="center"/>
        <w:rPr>
          <w:rFonts w:ascii="Palatino Linotype" w:eastAsia="Palatino Linotype" w:hAnsi="Palatino Linotype" w:cs="Palatino Linotype"/>
          <w:b/>
          <w:sz w:val="24"/>
          <w:szCs w:val="24"/>
        </w:rPr>
      </w:pPr>
      <w:r w:rsidRPr="0051367A">
        <w:rPr>
          <w:rFonts w:ascii="Palatino Linotype" w:eastAsia="Palatino Linotype" w:hAnsi="Palatino Linotype" w:cs="Palatino Linotype"/>
          <w:b/>
          <w:sz w:val="24"/>
          <w:szCs w:val="24"/>
        </w:rPr>
        <w:t>III.</w:t>
      </w:r>
      <w:r w:rsidRPr="0051367A">
        <w:rPr>
          <w:rFonts w:ascii="Palatino Linotype" w:eastAsia="Palatino Linotype" w:hAnsi="Palatino Linotype" w:cs="Palatino Linotype"/>
          <w:b/>
          <w:sz w:val="24"/>
          <w:szCs w:val="24"/>
        </w:rPr>
        <w:tab/>
        <w:t>R E S U E L V E:</w:t>
      </w:r>
    </w:p>
    <w:p w14:paraId="741D8D48"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2CC1FD37" w14:textId="072475FB"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Primero.</w:t>
      </w:r>
      <w:r w:rsidRPr="0051367A">
        <w:rPr>
          <w:rFonts w:ascii="Palatino Linotype" w:eastAsia="Palatino Linotype" w:hAnsi="Palatino Linotype" w:cs="Palatino Linotype"/>
          <w:sz w:val="24"/>
          <w:szCs w:val="24"/>
        </w:rPr>
        <w:t xml:space="preserve"> Resultan</w:t>
      </w:r>
      <w:r w:rsidRPr="0051367A">
        <w:rPr>
          <w:rFonts w:ascii="Palatino Linotype" w:eastAsia="Palatino Linotype" w:hAnsi="Palatino Linotype" w:cs="Palatino Linotype"/>
          <w:b/>
          <w:sz w:val="24"/>
          <w:szCs w:val="24"/>
        </w:rPr>
        <w:t xml:space="preserve"> FUNDADOS</w:t>
      </w:r>
      <w:r w:rsidRPr="0051367A">
        <w:rPr>
          <w:rFonts w:ascii="Palatino Linotype" w:eastAsia="Palatino Linotype" w:hAnsi="Palatino Linotype" w:cs="Palatino Linotype"/>
          <w:sz w:val="24"/>
          <w:szCs w:val="24"/>
        </w:rPr>
        <w:t xml:space="preserve"> los motivos de inconformidad hechos valer por el </w:t>
      </w:r>
      <w:r w:rsidRPr="0051367A">
        <w:rPr>
          <w:rFonts w:ascii="Palatino Linotype" w:eastAsia="Palatino Linotype" w:hAnsi="Palatino Linotype" w:cs="Palatino Linotype"/>
          <w:b/>
          <w:sz w:val="24"/>
          <w:szCs w:val="24"/>
        </w:rPr>
        <w:t>RECURRENTE</w:t>
      </w:r>
      <w:r w:rsidRPr="0051367A">
        <w:rPr>
          <w:rFonts w:ascii="Palatino Linotype" w:eastAsia="Palatino Linotype" w:hAnsi="Palatino Linotype" w:cs="Palatino Linotype"/>
          <w:sz w:val="24"/>
          <w:szCs w:val="24"/>
        </w:rPr>
        <w:t xml:space="preserve"> en el Recurso de Revisión </w:t>
      </w:r>
      <w:r w:rsidRPr="0051367A">
        <w:rPr>
          <w:rFonts w:ascii="Palatino Linotype" w:eastAsia="Palatino Linotype" w:hAnsi="Palatino Linotype" w:cs="Palatino Linotype"/>
          <w:b/>
          <w:sz w:val="24"/>
          <w:szCs w:val="24"/>
        </w:rPr>
        <w:t>1</w:t>
      </w:r>
      <w:r w:rsidR="005945BF" w:rsidRPr="0051367A">
        <w:rPr>
          <w:rFonts w:ascii="Palatino Linotype" w:eastAsia="Palatino Linotype" w:hAnsi="Palatino Linotype" w:cs="Palatino Linotype"/>
          <w:b/>
          <w:sz w:val="24"/>
          <w:szCs w:val="24"/>
        </w:rPr>
        <w:t>4654</w:t>
      </w:r>
      <w:r w:rsidRPr="0051367A">
        <w:rPr>
          <w:rFonts w:ascii="Palatino Linotype" w:eastAsia="Palatino Linotype" w:hAnsi="Palatino Linotype" w:cs="Palatino Linotype"/>
          <w:b/>
          <w:sz w:val="24"/>
          <w:szCs w:val="24"/>
        </w:rPr>
        <w:t>/INFOEM/IP/RR/2022</w:t>
      </w:r>
      <w:r w:rsidRPr="0051367A">
        <w:rPr>
          <w:rFonts w:ascii="Palatino Linotype" w:eastAsia="Palatino Linotype" w:hAnsi="Palatino Linotype" w:cs="Palatino Linotype"/>
          <w:sz w:val="24"/>
          <w:szCs w:val="24"/>
        </w:rPr>
        <w:t xml:space="preserve">, por lo que, en términos del </w:t>
      </w:r>
      <w:r w:rsidRPr="0051367A">
        <w:rPr>
          <w:rFonts w:ascii="Palatino Linotype" w:eastAsia="Palatino Linotype" w:hAnsi="Palatino Linotype" w:cs="Palatino Linotype"/>
          <w:b/>
          <w:sz w:val="24"/>
          <w:szCs w:val="24"/>
        </w:rPr>
        <w:t>Considerando Cuarto</w:t>
      </w:r>
      <w:r w:rsidRPr="0051367A">
        <w:rPr>
          <w:rFonts w:ascii="Palatino Linotype" w:eastAsia="Palatino Linotype" w:hAnsi="Palatino Linotype" w:cs="Palatino Linotype"/>
          <w:sz w:val="24"/>
          <w:szCs w:val="24"/>
        </w:rPr>
        <w:t xml:space="preserve"> de esta resolución, se </w:t>
      </w:r>
      <w:r w:rsidR="0002412A" w:rsidRPr="0051367A">
        <w:rPr>
          <w:rFonts w:ascii="Palatino Linotype" w:eastAsia="Palatino Linotype" w:hAnsi="Palatino Linotype" w:cs="Palatino Linotype"/>
          <w:b/>
          <w:sz w:val="24"/>
          <w:szCs w:val="24"/>
        </w:rPr>
        <w:t>REVOCA</w:t>
      </w:r>
      <w:r w:rsidRPr="0051367A">
        <w:rPr>
          <w:rFonts w:ascii="Palatino Linotype" w:eastAsia="Palatino Linotype" w:hAnsi="Palatino Linotype" w:cs="Palatino Linotype"/>
          <w:sz w:val="24"/>
          <w:szCs w:val="24"/>
        </w:rPr>
        <w:t xml:space="preserve"> la respuesta emitida por 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w:t>
      </w:r>
    </w:p>
    <w:p w14:paraId="291BFCC6"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1C0204B3" w14:textId="6FC779E1" w:rsidR="005945BF" w:rsidRPr="0051367A" w:rsidRDefault="00646B44" w:rsidP="005945BF">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Segundo</w:t>
      </w:r>
      <w:r w:rsidRPr="0051367A">
        <w:rPr>
          <w:rFonts w:ascii="Palatino Linotype" w:eastAsia="Palatino Linotype" w:hAnsi="Palatino Linotype" w:cs="Palatino Linotype"/>
          <w:sz w:val="24"/>
          <w:szCs w:val="24"/>
        </w:rPr>
        <w:t xml:space="preserve">. Se </w:t>
      </w:r>
      <w:r w:rsidRPr="0051367A">
        <w:rPr>
          <w:rFonts w:ascii="Palatino Linotype" w:eastAsia="Palatino Linotype" w:hAnsi="Palatino Linotype" w:cs="Palatino Linotype"/>
          <w:b/>
          <w:sz w:val="24"/>
          <w:szCs w:val="24"/>
        </w:rPr>
        <w:t>ORDENA</w:t>
      </w:r>
      <w:r w:rsidRPr="0051367A">
        <w:rPr>
          <w:rFonts w:ascii="Palatino Linotype" w:eastAsia="Palatino Linotype" w:hAnsi="Palatino Linotype" w:cs="Palatino Linotype"/>
          <w:sz w:val="24"/>
          <w:szCs w:val="24"/>
        </w:rPr>
        <w:t xml:space="preserve"> al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xml:space="preserve"> a que, en términos del Considerando Cuarto y Quinto, haga entrega</w:t>
      </w:r>
      <w:r w:rsidR="005945BF"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sz w:val="24"/>
          <w:szCs w:val="24"/>
        </w:rPr>
        <w:t xml:space="preserve">vía Sistema de Acceso a la Información Mexiquense, </w:t>
      </w:r>
      <w:r w:rsidR="005945BF" w:rsidRPr="0051367A">
        <w:rPr>
          <w:rFonts w:ascii="Palatino Linotype" w:eastAsia="Palatino Linotype" w:hAnsi="Palatino Linotype" w:cs="Palatino Linotype"/>
          <w:sz w:val="24"/>
          <w:szCs w:val="24"/>
        </w:rPr>
        <w:t xml:space="preserve">previa búsqueda exhaustiva y razonable, en formato PDF o en aquel en que se haya generado, de los siguientes documentos: </w:t>
      </w:r>
    </w:p>
    <w:p w14:paraId="75CF7556" w14:textId="77777777" w:rsidR="005945BF" w:rsidRPr="0051367A" w:rsidRDefault="005945BF" w:rsidP="005945BF">
      <w:pPr>
        <w:spacing w:after="0" w:line="360" w:lineRule="auto"/>
        <w:ind w:right="49"/>
        <w:jc w:val="both"/>
        <w:rPr>
          <w:rFonts w:ascii="Palatino Linotype" w:eastAsia="Palatino Linotype" w:hAnsi="Palatino Linotype" w:cs="Palatino Linotype"/>
          <w:sz w:val="24"/>
          <w:szCs w:val="24"/>
        </w:rPr>
      </w:pPr>
    </w:p>
    <w:p w14:paraId="147B02E6" w14:textId="77777777" w:rsidR="005945BF" w:rsidRPr="0051367A" w:rsidRDefault="005945BF" w:rsidP="005945BF">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Bando Municipal vigente al uno de agosto de dos mil veintidós</w:t>
      </w:r>
    </w:p>
    <w:p w14:paraId="4E2AEA0D" w14:textId="77777777" w:rsidR="005945BF" w:rsidRPr="0051367A" w:rsidRDefault="005945BF" w:rsidP="005945BF">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 xml:space="preserve">Plan Municipal de Desarrollo Urbano vigente al uno de agosto de dos mil veintidós. </w:t>
      </w:r>
    </w:p>
    <w:p w14:paraId="5F61CCE9" w14:textId="77777777" w:rsidR="005945BF" w:rsidRPr="0051367A" w:rsidRDefault="005945BF" w:rsidP="005945BF">
      <w:pPr>
        <w:pStyle w:val="Prrafodelista"/>
        <w:numPr>
          <w:ilvl w:val="0"/>
          <w:numId w:val="12"/>
        </w:numPr>
        <w:spacing w:after="0" w:line="276" w:lineRule="auto"/>
        <w:ind w:right="843"/>
        <w:jc w:val="both"/>
        <w:rPr>
          <w:rFonts w:ascii="Palatino Linotype" w:eastAsia="Palatino Linotype" w:hAnsi="Palatino Linotype" w:cs="Palatino Linotype"/>
          <w:b/>
          <w:sz w:val="24"/>
        </w:rPr>
      </w:pPr>
      <w:r w:rsidRPr="0051367A">
        <w:rPr>
          <w:rFonts w:ascii="Palatino Linotype" w:eastAsia="Palatino Linotype" w:hAnsi="Palatino Linotype" w:cs="Palatino Linotype"/>
          <w:b/>
          <w:sz w:val="24"/>
        </w:rPr>
        <w:t xml:space="preserve">Reglamento Orgánico Municipal vigente al uno de agosto de dos mil veintidós. </w:t>
      </w:r>
    </w:p>
    <w:p w14:paraId="3EF3346A" w14:textId="2A1A6DD0" w:rsidR="00F8557D" w:rsidRPr="0051367A" w:rsidRDefault="0018329C" w:rsidP="0018329C">
      <w:pPr>
        <w:pStyle w:val="Prrafodelista"/>
        <w:numPr>
          <w:ilvl w:val="0"/>
          <w:numId w:val="12"/>
        </w:numPr>
        <w:spacing w:after="0" w:line="276" w:lineRule="auto"/>
        <w:ind w:right="843"/>
        <w:jc w:val="both"/>
        <w:rPr>
          <w:rFonts w:ascii="Palatino Linotype" w:eastAsia="Palatino Linotype" w:hAnsi="Palatino Linotype" w:cs="Palatino Linotype"/>
          <w:b/>
          <w:sz w:val="24"/>
        </w:rPr>
      </w:pPr>
      <w:bookmarkStart w:id="2" w:name="_heading=h.1fob9te" w:colFirst="0" w:colLast="0"/>
      <w:bookmarkEnd w:id="2"/>
      <w:r w:rsidRPr="0051367A">
        <w:rPr>
          <w:rFonts w:ascii="Palatino Linotype" w:eastAsia="Palatino Linotype" w:hAnsi="Palatino Linotype" w:cs="Palatino Linotype"/>
          <w:b/>
          <w:sz w:val="24"/>
        </w:rPr>
        <w:t xml:space="preserve">Documentos referentes al presupuesto de egresos e ingresos aprobados para el Ejercicio Fiscal 2022. </w:t>
      </w:r>
    </w:p>
    <w:p w14:paraId="132E92CA"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lastRenderedPageBreak/>
        <w:t>Tercero.</w:t>
      </w:r>
      <w:r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b/>
          <w:sz w:val="24"/>
          <w:szCs w:val="24"/>
        </w:rPr>
        <w:t>Notifíquese vía SAIMEX</w:t>
      </w:r>
      <w:r w:rsidRPr="0051367A">
        <w:rPr>
          <w:rFonts w:ascii="Palatino Linotype" w:eastAsia="Palatino Linotype" w:hAnsi="Palatino Linotype" w:cs="Palatino Linotype"/>
          <w:sz w:val="24"/>
          <w:szCs w:val="24"/>
        </w:rPr>
        <w:t xml:space="preserve">, al </w:t>
      </w:r>
      <w:r w:rsidRPr="0051367A">
        <w:rPr>
          <w:rFonts w:ascii="Palatino Linotype" w:eastAsia="Palatino Linotype" w:hAnsi="Palatino Linotype" w:cs="Palatino Linotype"/>
          <w:b/>
          <w:sz w:val="24"/>
          <w:szCs w:val="24"/>
        </w:rPr>
        <w:t>Responsable de la Unidad de Transparencia</w:t>
      </w:r>
      <w:r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b/>
          <w:sz w:val="24"/>
          <w:szCs w:val="24"/>
        </w:rPr>
        <w:t>del Sujeto Obligado</w:t>
      </w:r>
      <w:r w:rsidRPr="0051367A">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CC1FF69"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Cuarto.</w:t>
      </w:r>
      <w:r w:rsidRPr="0051367A">
        <w:rPr>
          <w:rFonts w:ascii="Palatino Linotype" w:eastAsia="Palatino Linotype" w:hAnsi="Palatino Linotype" w:cs="Palatino Linotype"/>
          <w:sz w:val="24"/>
          <w:szCs w:val="24"/>
        </w:rPr>
        <w:t xml:space="preserve"> </w:t>
      </w:r>
      <w:r w:rsidRPr="0051367A">
        <w:rPr>
          <w:rFonts w:ascii="Palatino Linotype" w:eastAsia="Palatino Linotype" w:hAnsi="Palatino Linotype" w:cs="Palatino Linotype"/>
          <w:b/>
          <w:sz w:val="24"/>
          <w:szCs w:val="24"/>
        </w:rPr>
        <w:t>Notifíquese vía SAIMEX</w:t>
      </w:r>
      <w:r w:rsidRPr="0051367A">
        <w:rPr>
          <w:rFonts w:ascii="Palatino Linotype" w:eastAsia="Palatino Linotype" w:hAnsi="Palatino Linotype" w:cs="Palatino Linotype"/>
          <w:sz w:val="24"/>
          <w:szCs w:val="24"/>
        </w:rPr>
        <w:t xml:space="preserve"> a la parte </w:t>
      </w:r>
      <w:r w:rsidRPr="0051367A">
        <w:rPr>
          <w:rFonts w:ascii="Palatino Linotype" w:eastAsia="Palatino Linotype" w:hAnsi="Palatino Linotype" w:cs="Palatino Linotype"/>
          <w:b/>
          <w:sz w:val="24"/>
          <w:szCs w:val="24"/>
        </w:rPr>
        <w:t xml:space="preserve">RECURRENTE </w:t>
      </w:r>
      <w:r w:rsidRPr="0051367A">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sidRPr="0051367A">
        <w:rPr>
          <w:rFonts w:ascii="Palatino Linotype" w:eastAsia="Palatino Linotype" w:hAnsi="Palatino Linotype" w:cs="Palatino Linotype"/>
          <w:sz w:val="24"/>
          <w:szCs w:val="24"/>
        </w:rPr>
        <w:t xml:space="preserve">. </w:t>
      </w:r>
    </w:p>
    <w:p w14:paraId="23C230A4"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51367A" w:rsidRDefault="00646B44">
      <w:pPr>
        <w:spacing w:after="0" w:line="360" w:lineRule="auto"/>
        <w:ind w:right="49"/>
        <w:jc w:val="both"/>
        <w:rPr>
          <w:rFonts w:ascii="Palatino Linotype" w:eastAsia="Palatino Linotype" w:hAnsi="Palatino Linotype" w:cs="Palatino Linotype"/>
          <w:sz w:val="24"/>
          <w:szCs w:val="24"/>
        </w:rPr>
      </w:pPr>
      <w:r w:rsidRPr="0051367A">
        <w:rPr>
          <w:rFonts w:ascii="Palatino Linotype" w:eastAsia="Palatino Linotype" w:hAnsi="Palatino Linotype" w:cs="Palatino Linotype"/>
          <w:b/>
          <w:sz w:val="24"/>
          <w:szCs w:val="24"/>
        </w:rPr>
        <w:t>Quinto.</w:t>
      </w:r>
      <w:r w:rsidRPr="0051367A">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51367A">
        <w:rPr>
          <w:rFonts w:ascii="Palatino Linotype" w:eastAsia="Palatino Linotype" w:hAnsi="Palatino Linotype" w:cs="Palatino Linotype"/>
          <w:b/>
          <w:sz w:val="24"/>
          <w:szCs w:val="24"/>
        </w:rPr>
        <w:t>SUJETO OBLIGADO</w:t>
      </w:r>
      <w:r w:rsidRPr="0051367A">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51367A" w:rsidRDefault="00F8557D">
      <w:pPr>
        <w:spacing w:after="0" w:line="360" w:lineRule="auto"/>
        <w:ind w:right="49"/>
        <w:jc w:val="both"/>
        <w:rPr>
          <w:rFonts w:ascii="Palatino Linotype" w:eastAsia="Palatino Linotype" w:hAnsi="Palatino Linotype" w:cs="Palatino Linotype"/>
          <w:sz w:val="24"/>
          <w:szCs w:val="24"/>
        </w:rPr>
      </w:pPr>
    </w:p>
    <w:p w14:paraId="0026736C" w14:textId="32F50E86" w:rsidR="00F8557D" w:rsidRDefault="00646B44">
      <w:pPr>
        <w:spacing w:after="0" w:line="360" w:lineRule="auto"/>
        <w:ind w:right="49"/>
        <w:jc w:val="both"/>
        <w:rPr>
          <w:rFonts w:ascii="Palatino Linotype" w:eastAsia="Palatino Linotype" w:hAnsi="Palatino Linotype" w:cs="Palatino Linotype"/>
          <w:sz w:val="24"/>
        </w:rPr>
      </w:pPr>
      <w:r w:rsidRPr="0051367A">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945BF" w:rsidRPr="0051367A">
        <w:rPr>
          <w:rFonts w:ascii="Palatino Linotype" w:eastAsia="Palatino Linotype" w:hAnsi="Palatino Linotype" w:cs="Palatino Linotype"/>
          <w:sz w:val="24"/>
        </w:rPr>
        <w:t xml:space="preserve">QUINTA </w:t>
      </w:r>
      <w:r w:rsidR="00B16261" w:rsidRPr="0051367A">
        <w:rPr>
          <w:rFonts w:ascii="Palatino Linotype" w:eastAsia="Palatino Linotype" w:hAnsi="Palatino Linotype" w:cs="Palatino Linotype"/>
          <w:sz w:val="24"/>
        </w:rPr>
        <w:lastRenderedPageBreak/>
        <w:t xml:space="preserve">SESIÓN ORDINARIA </w:t>
      </w:r>
      <w:r w:rsidRPr="0051367A">
        <w:rPr>
          <w:rFonts w:ascii="Palatino Linotype" w:eastAsia="Palatino Linotype" w:hAnsi="Palatino Linotype" w:cs="Palatino Linotype"/>
          <w:sz w:val="24"/>
        </w:rPr>
        <w:t xml:space="preserve">CELEBRADA EL </w:t>
      </w:r>
      <w:r w:rsidR="005945BF" w:rsidRPr="0051367A">
        <w:rPr>
          <w:rFonts w:ascii="Palatino Linotype" w:eastAsia="Palatino Linotype" w:hAnsi="Palatino Linotype" w:cs="Palatino Linotype"/>
          <w:sz w:val="24"/>
        </w:rPr>
        <w:t>NUEVE</w:t>
      </w:r>
      <w:r w:rsidR="00B16261" w:rsidRPr="0051367A">
        <w:rPr>
          <w:rFonts w:ascii="Palatino Linotype" w:eastAsia="Palatino Linotype" w:hAnsi="Palatino Linotype" w:cs="Palatino Linotype"/>
          <w:sz w:val="24"/>
        </w:rPr>
        <w:t xml:space="preserve"> DE FEBRERO</w:t>
      </w:r>
      <w:r w:rsidRPr="0051367A">
        <w:rPr>
          <w:rFonts w:ascii="Palatino Linotype" w:eastAsia="Palatino Linotype" w:hAnsi="Palatino Linotype" w:cs="Palatino Linotype"/>
          <w:sz w:val="24"/>
        </w:rPr>
        <w:t xml:space="preserve"> DE DOS MIL VEINTI</w:t>
      </w:r>
      <w:r w:rsidR="00B16261" w:rsidRPr="0051367A">
        <w:rPr>
          <w:rFonts w:ascii="Palatino Linotype" w:eastAsia="Palatino Linotype" w:hAnsi="Palatino Linotype" w:cs="Palatino Linotype"/>
          <w:sz w:val="24"/>
        </w:rPr>
        <w:t>TRÉS</w:t>
      </w:r>
      <w:r w:rsidRPr="0051367A">
        <w:rPr>
          <w:rFonts w:ascii="Palatino Linotype" w:eastAsia="Palatino Linotype" w:hAnsi="Palatino Linotype" w:cs="Palatino Linotype"/>
          <w:sz w:val="24"/>
        </w:rPr>
        <w:t xml:space="preserve">, ANTE EL SECRETARIO TÉCNICO DEL PLENO ALEXIS TAPIA RAMÍREZ. </w:t>
      </w:r>
    </w:p>
    <w:p w14:paraId="7E3AF95A" w14:textId="5D41DFC8" w:rsidR="00167C4F" w:rsidRDefault="00167C4F">
      <w:pPr>
        <w:spacing w:after="0" w:line="360" w:lineRule="auto"/>
        <w:ind w:right="49"/>
        <w:jc w:val="both"/>
        <w:rPr>
          <w:rFonts w:ascii="Palatino Linotype" w:eastAsia="Palatino Linotype" w:hAnsi="Palatino Linotype" w:cs="Palatino Linotype"/>
          <w:sz w:val="24"/>
        </w:rPr>
      </w:pPr>
      <w:r>
        <w:rPr>
          <w:rFonts w:ascii="Palatino Linotype" w:eastAsia="Palatino Linotype" w:hAnsi="Palatino Linotype" w:cs="Palatino Linotype"/>
          <w:noProof/>
          <w:sz w:val="24"/>
        </w:rPr>
        <mc:AlternateContent>
          <mc:Choice Requires="wps">
            <w:drawing>
              <wp:anchor distT="0" distB="0" distL="114300" distR="114300" simplePos="0" relativeHeight="251659264" behindDoc="0" locked="0" layoutInCell="1" allowOverlap="1" wp14:anchorId="4332F6EA" wp14:editId="5451EAF4">
                <wp:simplePos x="0" y="0"/>
                <wp:positionH relativeFrom="column">
                  <wp:posOffset>148589</wp:posOffset>
                </wp:positionH>
                <wp:positionV relativeFrom="paragraph">
                  <wp:posOffset>264160</wp:posOffset>
                </wp:positionV>
                <wp:extent cx="5534025" cy="63055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34025" cy="630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9CA9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20.8pt" to="447.45pt,5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VHuwEAAMUDAAAOAAAAZHJzL2Uyb0RvYy54bWysU8tu2zAQvBfIPxC815KVKigEyzk4aC5F&#10;a/TxAQy1tAjwhSVjyX/fJW0rRVqgaNELqSV3ZneGq839bA07AkbtXc/Xq5ozcNIP2h16/v3bh7fv&#10;OYtJuEEY76DnJ4j8fnvzZjOFDho/ejMAMiJxsZtCz8eUQldVUY5gRVz5AI4ulUcrEoV4qAYUE7Fb&#10;UzV1fVdNHoeAXkKMdPpwvuTbwq8UyPRZqQiJmZ5Tb6msWNanvFbbjegOKMKo5aUN8Q9dWKEdFV2o&#10;HkQS7Bn1L1RWS/TRq7SS3lZeKS2haCA16/qVmq+jCFC0kDkxLDbF/0crPx33yPTQ84YzJyw90Y4e&#10;SiaPDPPGmuzRFGJHqTu3x0sUwx6z4FmhzTtJYXPx9bT4CnNikg7b9vZd3bScSbq7u63bti3OVy/w&#10;gDE9grcsf/TcaJeFi04cP8ZEJSn1mkJBbufcQPlKJwM52bgvoEgMlVwXdBkj2BlkR0EDIKQEl9ZZ&#10;EPGV7AxT2pgFWP8ZeMnPUCgj9jfgBVEqe5cWsNXO4++qp/nasjrnXx04684WPPnhVJ6mWEOzUhRe&#10;5joP489xgb/8fdsfAAAA//8DAFBLAwQUAAYACAAAACEAJNe+yeIAAAAKAQAADwAAAGRycy9kb3du&#10;cmV2LnhtbEyPQUvDQBCF74L/YRnBm900DaGN2ZRSEGtBilWox212TKLZ2ZDdNum/d3rS4/A+3vsm&#10;X462FWfsfeNIwXQSgUAqnWmoUvDx/vQwB+GDJqNbR6jggh6Wxe1NrjPjBnrD8z5UgkvIZ1pBHUKX&#10;SenLGq32E9chcfbleqsDn30lTa8HLretjKMolVY3xAu17nBdY/mzP1kFr/1ms15tL9+0+7TDId4e&#10;di/js1L3d+PqEUTAMfzBcNVndSjY6ehOZLxoFcSzhEkFyTQFwfl8kSxAHBmMZkkKssjl/xeKXwAA&#10;AP//AwBQSwECLQAUAAYACAAAACEAtoM4kv4AAADhAQAAEwAAAAAAAAAAAAAAAAAAAAAAW0NvbnRl&#10;bnRfVHlwZXNdLnhtbFBLAQItABQABgAIAAAAIQA4/SH/1gAAAJQBAAALAAAAAAAAAAAAAAAAAC8B&#10;AABfcmVscy8ucmVsc1BLAQItABQABgAIAAAAIQBsWmVHuwEAAMUDAAAOAAAAAAAAAAAAAAAAAC4C&#10;AABkcnMvZTJvRG9jLnhtbFBLAQItABQABgAIAAAAIQAk177J4gAAAAoBAAAPAAAAAAAAAAAAAAAA&#10;ABUEAABkcnMvZG93bnJldi54bWxQSwUGAAAAAAQABADzAAAAJAUAAAAA&#10;" strokecolor="#5b9bd5 [3204]" strokeweight=".5pt">
                <v:stroke joinstyle="miter"/>
              </v:line>
            </w:pict>
          </mc:Fallback>
        </mc:AlternateContent>
      </w:r>
    </w:p>
    <w:p w14:paraId="4DC0A8AA" w14:textId="73136BDA" w:rsidR="00167C4F" w:rsidRDefault="00167C4F">
      <w:pPr>
        <w:spacing w:after="0" w:line="360" w:lineRule="auto"/>
        <w:ind w:right="49"/>
        <w:jc w:val="both"/>
        <w:rPr>
          <w:rFonts w:ascii="Palatino Linotype" w:eastAsia="Palatino Linotype" w:hAnsi="Palatino Linotype" w:cs="Palatino Linotype"/>
          <w:sz w:val="24"/>
        </w:rPr>
      </w:pPr>
    </w:p>
    <w:p w14:paraId="4B1D9231" w14:textId="487E2F5A" w:rsidR="00167C4F" w:rsidRDefault="00167C4F">
      <w:pPr>
        <w:spacing w:after="0" w:line="360" w:lineRule="auto"/>
        <w:ind w:right="49"/>
        <w:jc w:val="both"/>
        <w:rPr>
          <w:rFonts w:ascii="Palatino Linotype" w:eastAsia="Palatino Linotype" w:hAnsi="Palatino Linotype" w:cs="Palatino Linotype"/>
          <w:sz w:val="24"/>
        </w:rPr>
      </w:pPr>
    </w:p>
    <w:p w14:paraId="2BEB6976" w14:textId="01399E93" w:rsidR="00167C4F" w:rsidRDefault="00167C4F">
      <w:pPr>
        <w:spacing w:after="0" w:line="360" w:lineRule="auto"/>
        <w:ind w:right="49"/>
        <w:jc w:val="both"/>
        <w:rPr>
          <w:rFonts w:ascii="Palatino Linotype" w:eastAsia="Palatino Linotype" w:hAnsi="Palatino Linotype" w:cs="Palatino Linotype"/>
          <w:sz w:val="24"/>
        </w:rPr>
      </w:pPr>
    </w:p>
    <w:p w14:paraId="1A85248D" w14:textId="00D80314" w:rsidR="00167C4F" w:rsidRDefault="00167C4F">
      <w:pPr>
        <w:spacing w:after="0" w:line="360" w:lineRule="auto"/>
        <w:ind w:right="49"/>
        <w:jc w:val="both"/>
        <w:rPr>
          <w:rFonts w:ascii="Palatino Linotype" w:eastAsia="Palatino Linotype" w:hAnsi="Palatino Linotype" w:cs="Palatino Linotype"/>
          <w:sz w:val="24"/>
        </w:rPr>
      </w:pPr>
    </w:p>
    <w:p w14:paraId="79FACAAD" w14:textId="253E3E15" w:rsidR="00167C4F" w:rsidRDefault="00167C4F">
      <w:pPr>
        <w:spacing w:after="0" w:line="360" w:lineRule="auto"/>
        <w:ind w:right="49"/>
        <w:jc w:val="both"/>
        <w:rPr>
          <w:rFonts w:ascii="Palatino Linotype" w:eastAsia="Palatino Linotype" w:hAnsi="Palatino Linotype" w:cs="Palatino Linotype"/>
          <w:sz w:val="24"/>
        </w:rPr>
      </w:pPr>
    </w:p>
    <w:p w14:paraId="5FE07030" w14:textId="403CC2FF" w:rsidR="00167C4F" w:rsidRDefault="00167C4F">
      <w:pPr>
        <w:spacing w:after="0" w:line="360" w:lineRule="auto"/>
        <w:ind w:right="49"/>
        <w:jc w:val="both"/>
        <w:rPr>
          <w:rFonts w:ascii="Palatino Linotype" w:eastAsia="Palatino Linotype" w:hAnsi="Palatino Linotype" w:cs="Palatino Linotype"/>
          <w:sz w:val="24"/>
        </w:rPr>
      </w:pPr>
    </w:p>
    <w:p w14:paraId="76117724" w14:textId="17149D5C" w:rsidR="00167C4F" w:rsidRDefault="00167C4F">
      <w:pPr>
        <w:spacing w:after="0" w:line="360" w:lineRule="auto"/>
        <w:ind w:right="49"/>
        <w:jc w:val="both"/>
        <w:rPr>
          <w:rFonts w:ascii="Palatino Linotype" w:eastAsia="Palatino Linotype" w:hAnsi="Palatino Linotype" w:cs="Palatino Linotype"/>
          <w:sz w:val="24"/>
        </w:rPr>
      </w:pPr>
    </w:p>
    <w:p w14:paraId="0CE5A0E0" w14:textId="60596BAB" w:rsidR="00167C4F" w:rsidRDefault="00167C4F">
      <w:pPr>
        <w:spacing w:after="0" w:line="360" w:lineRule="auto"/>
        <w:ind w:right="49"/>
        <w:jc w:val="both"/>
        <w:rPr>
          <w:rFonts w:ascii="Palatino Linotype" w:eastAsia="Palatino Linotype" w:hAnsi="Palatino Linotype" w:cs="Palatino Linotype"/>
          <w:sz w:val="24"/>
        </w:rPr>
      </w:pPr>
    </w:p>
    <w:p w14:paraId="61846519" w14:textId="2F275217" w:rsidR="00167C4F" w:rsidRDefault="00167C4F">
      <w:pPr>
        <w:spacing w:after="0" w:line="360" w:lineRule="auto"/>
        <w:ind w:right="49"/>
        <w:jc w:val="both"/>
        <w:rPr>
          <w:rFonts w:ascii="Palatino Linotype" w:eastAsia="Palatino Linotype" w:hAnsi="Palatino Linotype" w:cs="Palatino Linotype"/>
          <w:sz w:val="24"/>
        </w:rPr>
      </w:pPr>
    </w:p>
    <w:p w14:paraId="12850650" w14:textId="144FE942" w:rsidR="00167C4F" w:rsidRDefault="00167C4F">
      <w:pPr>
        <w:spacing w:after="0" w:line="360" w:lineRule="auto"/>
        <w:ind w:right="49"/>
        <w:jc w:val="both"/>
        <w:rPr>
          <w:rFonts w:ascii="Palatino Linotype" w:eastAsia="Palatino Linotype" w:hAnsi="Palatino Linotype" w:cs="Palatino Linotype"/>
          <w:sz w:val="24"/>
        </w:rPr>
      </w:pPr>
    </w:p>
    <w:p w14:paraId="58B4334F" w14:textId="14214F98" w:rsidR="00167C4F" w:rsidRDefault="00167C4F">
      <w:pPr>
        <w:spacing w:after="0" w:line="360" w:lineRule="auto"/>
        <w:ind w:right="49"/>
        <w:jc w:val="both"/>
        <w:rPr>
          <w:rFonts w:ascii="Palatino Linotype" w:eastAsia="Palatino Linotype" w:hAnsi="Palatino Linotype" w:cs="Palatino Linotype"/>
          <w:sz w:val="24"/>
        </w:rPr>
      </w:pPr>
    </w:p>
    <w:p w14:paraId="5CF7314A" w14:textId="122AD122" w:rsidR="00167C4F" w:rsidRDefault="00167C4F">
      <w:pPr>
        <w:spacing w:after="0" w:line="360" w:lineRule="auto"/>
        <w:ind w:right="49"/>
        <w:jc w:val="both"/>
        <w:rPr>
          <w:rFonts w:ascii="Palatino Linotype" w:eastAsia="Palatino Linotype" w:hAnsi="Palatino Linotype" w:cs="Palatino Linotype"/>
          <w:sz w:val="24"/>
        </w:rPr>
      </w:pPr>
    </w:p>
    <w:p w14:paraId="0FA5B263" w14:textId="62B939CF" w:rsidR="00167C4F" w:rsidRDefault="00167C4F">
      <w:pPr>
        <w:spacing w:after="0" w:line="360" w:lineRule="auto"/>
        <w:ind w:right="49"/>
        <w:jc w:val="both"/>
        <w:rPr>
          <w:rFonts w:ascii="Palatino Linotype" w:eastAsia="Palatino Linotype" w:hAnsi="Palatino Linotype" w:cs="Palatino Linotype"/>
          <w:sz w:val="24"/>
        </w:rPr>
      </w:pPr>
    </w:p>
    <w:p w14:paraId="76EB9CBA" w14:textId="47E8864D" w:rsidR="00167C4F" w:rsidRDefault="00167C4F">
      <w:pPr>
        <w:spacing w:after="0" w:line="360" w:lineRule="auto"/>
        <w:ind w:right="49"/>
        <w:jc w:val="both"/>
        <w:rPr>
          <w:rFonts w:ascii="Palatino Linotype" w:eastAsia="Palatino Linotype" w:hAnsi="Palatino Linotype" w:cs="Palatino Linotype"/>
          <w:sz w:val="24"/>
        </w:rPr>
      </w:pPr>
    </w:p>
    <w:p w14:paraId="3E752631" w14:textId="2F47070F" w:rsidR="00167C4F" w:rsidRDefault="00167C4F">
      <w:pPr>
        <w:spacing w:after="0" w:line="360" w:lineRule="auto"/>
        <w:ind w:right="49"/>
        <w:jc w:val="both"/>
        <w:rPr>
          <w:rFonts w:ascii="Palatino Linotype" w:eastAsia="Palatino Linotype" w:hAnsi="Palatino Linotype" w:cs="Palatino Linotype"/>
          <w:sz w:val="24"/>
        </w:rPr>
      </w:pPr>
    </w:p>
    <w:p w14:paraId="52E69B72" w14:textId="73E64BD0" w:rsidR="00167C4F" w:rsidRDefault="00167C4F">
      <w:pPr>
        <w:spacing w:after="0" w:line="360" w:lineRule="auto"/>
        <w:ind w:right="49"/>
        <w:jc w:val="both"/>
        <w:rPr>
          <w:rFonts w:ascii="Palatino Linotype" w:eastAsia="Palatino Linotype" w:hAnsi="Palatino Linotype" w:cs="Palatino Linotype"/>
          <w:sz w:val="24"/>
        </w:rPr>
      </w:pPr>
    </w:p>
    <w:p w14:paraId="64F75DE0" w14:textId="00D94933" w:rsidR="00167C4F" w:rsidRDefault="00167C4F">
      <w:pPr>
        <w:spacing w:after="0" w:line="360" w:lineRule="auto"/>
        <w:ind w:right="49"/>
        <w:jc w:val="both"/>
        <w:rPr>
          <w:rFonts w:ascii="Palatino Linotype" w:eastAsia="Palatino Linotype" w:hAnsi="Palatino Linotype" w:cs="Palatino Linotype"/>
          <w:sz w:val="24"/>
        </w:rPr>
      </w:pPr>
    </w:p>
    <w:p w14:paraId="2AD9CF71" w14:textId="00F7F873" w:rsidR="00167C4F" w:rsidRDefault="00167C4F">
      <w:pPr>
        <w:spacing w:after="0" w:line="360" w:lineRule="auto"/>
        <w:ind w:right="49"/>
        <w:jc w:val="both"/>
        <w:rPr>
          <w:rFonts w:ascii="Palatino Linotype" w:eastAsia="Palatino Linotype" w:hAnsi="Palatino Linotype" w:cs="Palatino Linotype"/>
          <w:sz w:val="24"/>
        </w:rPr>
      </w:pPr>
    </w:p>
    <w:p w14:paraId="4402FCF3" w14:textId="41AEDC12" w:rsidR="00167C4F" w:rsidRDefault="00167C4F">
      <w:pPr>
        <w:spacing w:after="0" w:line="360" w:lineRule="auto"/>
        <w:ind w:right="49"/>
        <w:jc w:val="both"/>
        <w:rPr>
          <w:rFonts w:ascii="Palatino Linotype" w:eastAsia="Palatino Linotype" w:hAnsi="Palatino Linotype" w:cs="Palatino Linotype"/>
          <w:sz w:val="24"/>
        </w:rPr>
      </w:pPr>
    </w:p>
    <w:p w14:paraId="6C3D6771" w14:textId="0AB65024" w:rsidR="00167C4F" w:rsidRDefault="00167C4F">
      <w:pPr>
        <w:spacing w:after="0" w:line="360" w:lineRule="auto"/>
        <w:ind w:right="49"/>
        <w:jc w:val="both"/>
        <w:rPr>
          <w:rFonts w:ascii="Palatino Linotype" w:eastAsia="Palatino Linotype" w:hAnsi="Palatino Linotype" w:cs="Palatino Linotype"/>
          <w:sz w:val="24"/>
        </w:rPr>
      </w:pPr>
    </w:p>
    <w:p w14:paraId="0F2D32BF" w14:textId="54008FAB" w:rsidR="00167C4F" w:rsidRDefault="00167C4F">
      <w:pPr>
        <w:spacing w:after="0" w:line="360" w:lineRule="auto"/>
        <w:ind w:right="49"/>
        <w:jc w:val="both"/>
        <w:rPr>
          <w:rFonts w:ascii="Palatino Linotype" w:eastAsia="Palatino Linotype" w:hAnsi="Palatino Linotype" w:cs="Palatino Linotype"/>
          <w:sz w:val="24"/>
        </w:rPr>
      </w:pPr>
    </w:p>
    <w:p w14:paraId="34947B7F" w14:textId="3F5291F3" w:rsidR="00167C4F" w:rsidRDefault="00167C4F">
      <w:pPr>
        <w:spacing w:after="0" w:line="360" w:lineRule="auto"/>
        <w:ind w:right="49"/>
        <w:jc w:val="both"/>
        <w:rPr>
          <w:rFonts w:ascii="Palatino Linotype" w:eastAsia="Palatino Linotype" w:hAnsi="Palatino Linotype" w:cs="Palatino Linotype"/>
          <w:sz w:val="24"/>
        </w:rPr>
      </w:pPr>
    </w:p>
    <w:p w14:paraId="5DB5F6CF" w14:textId="28CA53BE" w:rsidR="00167C4F" w:rsidRDefault="00167C4F">
      <w:pPr>
        <w:spacing w:after="0" w:line="360" w:lineRule="auto"/>
        <w:ind w:right="49"/>
        <w:jc w:val="both"/>
        <w:rPr>
          <w:rFonts w:ascii="Palatino Linotype" w:eastAsia="Palatino Linotype" w:hAnsi="Palatino Linotype" w:cs="Palatino Linotype"/>
          <w:sz w:val="24"/>
        </w:rPr>
      </w:pPr>
    </w:p>
    <w:p w14:paraId="74FB731E" w14:textId="6D7C3098" w:rsidR="00167C4F" w:rsidRDefault="00167C4F">
      <w:pPr>
        <w:spacing w:after="0" w:line="360" w:lineRule="auto"/>
        <w:ind w:right="49"/>
        <w:jc w:val="both"/>
        <w:rPr>
          <w:rFonts w:ascii="Palatino Linotype" w:eastAsia="Palatino Linotype" w:hAnsi="Palatino Linotype" w:cs="Palatino Linotype"/>
          <w:sz w:val="24"/>
        </w:rPr>
      </w:pPr>
    </w:p>
    <w:p w14:paraId="50612A3C" w14:textId="77777777" w:rsidR="00167C4F" w:rsidRPr="0051367A" w:rsidRDefault="00167C4F">
      <w:pPr>
        <w:spacing w:after="0" w:line="360" w:lineRule="auto"/>
        <w:ind w:right="49"/>
        <w:jc w:val="both"/>
        <w:rPr>
          <w:rFonts w:ascii="Palatino Linotype" w:eastAsia="Palatino Linotype" w:hAnsi="Palatino Linotype" w:cs="Palatino Linotype"/>
          <w:sz w:val="24"/>
        </w:rPr>
      </w:pPr>
    </w:p>
    <w:sectPr w:rsidR="00167C4F" w:rsidRPr="0051367A">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305CC" w14:textId="77777777" w:rsidR="00B45AA7" w:rsidRDefault="00B45AA7">
      <w:pPr>
        <w:spacing w:after="0" w:line="240" w:lineRule="auto"/>
      </w:pPr>
      <w:r>
        <w:separator/>
      </w:r>
    </w:p>
  </w:endnote>
  <w:endnote w:type="continuationSeparator" w:id="0">
    <w:p w14:paraId="2D68A060" w14:textId="77777777" w:rsidR="00B45AA7" w:rsidRDefault="00B4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1748D341" w:rsidR="00245541" w:rsidRDefault="0024554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525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5253">
      <w:rPr>
        <w:b/>
        <w:noProof/>
        <w:color w:val="000000"/>
        <w:sz w:val="24"/>
        <w:szCs w:val="24"/>
      </w:rPr>
      <w:t>43</w:t>
    </w:r>
    <w:r>
      <w:rPr>
        <w:b/>
        <w:color w:val="000000"/>
        <w:sz w:val="24"/>
        <w:szCs w:val="24"/>
      </w:rPr>
      <w:fldChar w:fldCharType="end"/>
    </w:r>
  </w:p>
  <w:p w14:paraId="693219AA" w14:textId="77777777" w:rsidR="00245541" w:rsidRDefault="0024554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2A1E757A" w:rsidR="00245541" w:rsidRDefault="0024554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A538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A538F">
      <w:rPr>
        <w:b/>
        <w:noProof/>
        <w:color w:val="000000"/>
        <w:sz w:val="24"/>
        <w:szCs w:val="24"/>
      </w:rPr>
      <w:t>43</w:t>
    </w:r>
    <w:r>
      <w:rPr>
        <w:b/>
        <w:color w:val="000000"/>
        <w:sz w:val="24"/>
        <w:szCs w:val="24"/>
      </w:rPr>
      <w:fldChar w:fldCharType="end"/>
    </w:r>
  </w:p>
  <w:p w14:paraId="54B4B9F6" w14:textId="77777777" w:rsidR="00245541" w:rsidRDefault="0024554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F2510" w14:textId="77777777" w:rsidR="00B45AA7" w:rsidRDefault="00B45AA7">
      <w:pPr>
        <w:spacing w:after="0" w:line="240" w:lineRule="auto"/>
      </w:pPr>
      <w:r>
        <w:separator/>
      </w:r>
    </w:p>
  </w:footnote>
  <w:footnote w:type="continuationSeparator" w:id="0">
    <w:p w14:paraId="0935FF1F" w14:textId="77777777" w:rsidR="00B45AA7" w:rsidRDefault="00B45AA7">
      <w:pPr>
        <w:spacing w:after="0" w:line="240" w:lineRule="auto"/>
      </w:pPr>
      <w:r>
        <w:continuationSeparator/>
      </w:r>
    </w:p>
  </w:footnote>
  <w:footnote w:id="1">
    <w:p w14:paraId="10EB12E8" w14:textId="77777777" w:rsidR="00A663D5" w:rsidRDefault="00A663D5" w:rsidP="00A663D5">
      <w:pPr>
        <w:jc w:val="both"/>
        <w:rPr>
          <w:rFonts w:ascii="Palatino Linotype" w:eastAsia="Palatino Linotype" w:hAnsi="Palatino Linotype" w:cs="Palatino Linotype"/>
          <w:sz w:val="16"/>
          <w:szCs w:val="16"/>
        </w:rPr>
      </w:pPr>
      <w:r>
        <w:rPr>
          <w:vertAlign w:val="superscript"/>
        </w:rPr>
        <w:footnoteRef/>
      </w:r>
      <w:r>
        <w:t xml:space="preserve"> </w:t>
      </w:r>
      <w:r>
        <w:rPr>
          <w:rFonts w:ascii="Palatino Linotype" w:eastAsia="Palatino Linotype" w:hAnsi="Palatino Linotype" w:cs="Palatino Linotype"/>
          <w:sz w:val="16"/>
          <w:szCs w:val="16"/>
        </w:rPr>
        <w:t>CIENFUEGOS SALGADO David. El Derecho de Petición en México. Ed. Instituto de Investigaciones Jurídica UNAM. México 2004. p. 31</w:t>
      </w:r>
    </w:p>
    <w:p w14:paraId="25411923" w14:textId="77777777" w:rsidR="00A663D5" w:rsidRDefault="00A663D5" w:rsidP="00A663D5">
      <w:pPr>
        <w:pBdr>
          <w:top w:val="nil"/>
          <w:left w:val="nil"/>
          <w:bottom w:val="nil"/>
          <w:right w:val="nil"/>
          <w:between w:val="nil"/>
        </w:pBdr>
        <w:rPr>
          <w:color w:val="000000"/>
          <w:sz w:val="20"/>
          <w:szCs w:val="20"/>
        </w:rPr>
      </w:pPr>
    </w:p>
  </w:footnote>
  <w:footnote w:id="2">
    <w:p w14:paraId="4D6E18CC" w14:textId="77777777" w:rsidR="00A663D5" w:rsidRDefault="00A663D5" w:rsidP="00A663D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Carbonell, M. (2004). Los Derechos Fundamentales (Primera Edición ed.), México: Instituto de investigaciones Jurídicas.</w:t>
      </w:r>
    </w:p>
  </w:footnote>
  <w:footnote w:id="3">
    <w:p w14:paraId="13BA3616" w14:textId="77777777" w:rsidR="00A663D5" w:rsidRDefault="00A663D5" w:rsidP="00A663D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245541" w:rsidRDefault="0024554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245541" w14:paraId="3D10BF48" w14:textId="77777777">
      <w:tc>
        <w:tcPr>
          <w:tcW w:w="2551" w:type="dxa"/>
          <w:vAlign w:val="center"/>
        </w:tcPr>
        <w:p w14:paraId="3489D479"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A8FECC8"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14654/INFOEM/IP/RR/2022</w:t>
          </w:r>
        </w:p>
      </w:tc>
    </w:tr>
    <w:tr w:rsidR="00245541" w14:paraId="537DBD70" w14:textId="77777777" w:rsidTr="00F22AE1">
      <w:trPr>
        <w:trHeight w:val="217"/>
      </w:trPr>
      <w:tc>
        <w:tcPr>
          <w:tcW w:w="2551" w:type="dxa"/>
          <w:vAlign w:val="center"/>
        </w:tcPr>
        <w:p w14:paraId="43BFC658" w14:textId="23963845"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62F6D923" w:rsidR="00245541" w:rsidRDefault="00245541" w:rsidP="00B30C4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67C4F">
            <w:rPr>
              <w:rFonts w:ascii="Palatino Linotype" w:eastAsia="Palatino Linotype" w:hAnsi="Palatino Linotype" w:cs="Palatino Linotype"/>
              <w:b/>
              <w:color w:val="000000"/>
            </w:rPr>
            <w:t>L</w:t>
          </w:r>
          <w:r>
            <w:rPr>
              <w:rFonts w:ascii="Palatino Linotype" w:eastAsia="Palatino Linotype" w:hAnsi="Palatino Linotype" w:cs="Palatino Linotype"/>
              <w:b/>
              <w:color w:val="000000"/>
            </w:rPr>
            <w:t>a Paz</w:t>
          </w:r>
        </w:p>
      </w:tc>
    </w:tr>
    <w:tr w:rsidR="00245541" w14:paraId="7D1FD3FE" w14:textId="77777777">
      <w:tc>
        <w:tcPr>
          <w:tcW w:w="2551" w:type="dxa"/>
          <w:vAlign w:val="center"/>
        </w:tcPr>
        <w:p w14:paraId="19D94C21"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245541" w:rsidRDefault="0024554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245541" w:rsidRDefault="0024554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245541" w14:paraId="7C8FDD66" w14:textId="77777777" w:rsidTr="00F22AE1">
      <w:tc>
        <w:tcPr>
          <w:tcW w:w="2551" w:type="dxa"/>
          <w:vAlign w:val="center"/>
        </w:tcPr>
        <w:p w14:paraId="63FBC165"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3778B56F"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14654/INFOEM/IP/RR/2022</w:t>
          </w:r>
        </w:p>
      </w:tc>
    </w:tr>
    <w:tr w:rsidR="00245541" w14:paraId="44EE5E5E" w14:textId="77777777" w:rsidTr="00F22AE1">
      <w:tc>
        <w:tcPr>
          <w:tcW w:w="2551" w:type="dxa"/>
          <w:vAlign w:val="center"/>
        </w:tcPr>
        <w:p w14:paraId="362D8093"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CB1F294"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245541" w14:paraId="62AB0F25" w14:textId="77777777" w:rsidTr="00F22AE1">
      <w:trPr>
        <w:trHeight w:val="152"/>
      </w:trPr>
      <w:tc>
        <w:tcPr>
          <w:tcW w:w="2551" w:type="dxa"/>
          <w:vAlign w:val="center"/>
        </w:tcPr>
        <w:p w14:paraId="31A709B4" w14:textId="51353800" w:rsidR="00245541" w:rsidRDefault="00245541"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2BFD8D" w14:textId="56B39979" w:rsidR="00245541" w:rsidRDefault="00245541" w:rsidP="001D398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67C4F">
            <w:rPr>
              <w:rFonts w:ascii="Palatino Linotype" w:eastAsia="Palatino Linotype" w:hAnsi="Palatino Linotype" w:cs="Palatino Linotype"/>
              <w:b/>
              <w:color w:val="000000"/>
            </w:rPr>
            <w:t>L</w:t>
          </w:r>
          <w:r>
            <w:rPr>
              <w:rFonts w:ascii="Palatino Linotype" w:eastAsia="Palatino Linotype" w:hAnsi="Palatino Linotype" w:cs="Palatino Linotype"/>
              <w:b/>
              <w:color w:val="000000"/>
            </w:rPr>
            <w:t>a Paz</w:t>
          </w:r>
        </w:p>
      </w:tc>
    </w:tr>
    <w:tr w:rsidR="00245541" w14:paraId="43D52849" w14:textId="77777777" w:rsidTr="00F22AE1">
      <w:tc>
        <w:tcPr>
          <w:tcW w:w="2551" w:type="dxa"/>
          <w:vAlign w:val="center"/>
        </w:tcPr>
        <w:p w14:paraId="5770E145"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245541" w:rsidRDefault="002455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245541" w:rsidRDefault="0024554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140E15"/>
    <w:multiLevelType w:val="hybridMultilevel"/>
    <w:tmpl w:val="EDCC2C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8136FE0"/>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8A4A4A"/>
    <w:multiLevelType w:val="hybridMultilevel"/>
    <w:tmpl w:val="4A4E1E9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6E7659"/>
    <w:multiLevelType w:val="hybridMultilevel"/>
    <w:tmpl w:val="12CC8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074309"/>
    <w:multiLevelType w:val="hybridMultilevel"/>
    <w:tmpl w:val="03A88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7B3161FA"/>
    <w:multiLevelType w:val="hybridMultilevel"/>
    <w:tmpl w:val="CD360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14"/>
  </w:num>
  <w:num w:numId="5">
    <w:abstractNumId w:val="4"/>
  </w:num>
  <w:num w:numId="6">
    <w:abstractNumId w:val="10"/>
  </w:num>
  <w:num w:numId="7">
    <w:abstractNumId w:val="7"/>
  </w:num>
  <w:num w:numId="8">
    <w:abstractNumId w:val="8"/>
  </w:num>
  <w:num w:numId="9">
    <w:abstractNumId w:val="9"/>
  </w:num>
  <w:num w:numId="10">
    <w:abstractNumId w:val="3"/>
  </w:num>
  <w:num w:numId="11">
    <w:abstractNumId w:val="15"/>
  </w:num>
  <w:num w:numId="12">
    <w:abstractNumId w:val="12"/>
  </w:num>
  <w:num w:numId="13">
    <w:abstractNumId w:val="6"/>
  </w:num>
  <w:num w:numId="14">
    <w:abstractNumId w:val="2"/>
  </w:num>
  <w:num w:numId="15">
    <w:abstractNumId w:val="1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2412A"/>
    <w:rsid w:val="00063E6B"/>
    <w:rsid w:val="000754F9"/>
    <w:rsid w:val="001217EF"/>
    <w:rsid w:val="0012488A"/>
    <w:rsid w:val="00144A39"/>
    <w:rsid w:val="00167C4F"/>
    <w:rsid w:val="0018329C"/>
    <w:rsid w:val="001B466A"/>
    <w:rsid w:val="001C16C7"/>
    <w:rsid w:val="001D3987"/>
    <w:rsid w:val="00203460"/>
    <w:rsid w:val="00245541"/>
    <w:rsid w:val="00256369"/>
    <w:rsid w:val="002A5514"/>
    <w:rsid w:val="002B2A70"/>
    <w:rsid w:val="00322C1F"/>
    <w:rsid w:val="00324074"/>
    <w:rsid w:val="0032615A"/>
    <w:rsid w:val="00335154"/>
    <w:rsid w:val="003355E2"/>
    <w:rsid w:val="003656EC"/>
    <w:rsid w:val="00376935"/>
    <w:rsid w:val="00380693"/>
    <w:rsid w:val="003D2184"/>
    <w:rsid w:val="00434207"/>
    <w:rsid w:val="00461EAC"/>
    <w:rsid w:val="00484BB6"/>
    <w:rsid w:val="004A18AD"/>
    <w:rsid w:val="004B2906"/>
    <w:rsid w:val="004B5253"/>
    <w:rsid w:val="004C4025"/>
    <w:rsid w:val="004C732F"/>
    <w:rsid w:val="0051367A"/>
    <w:rsid w:val="005945BF"/>
    <w:rsid w:val="00634588"/>
    <w:rsid w:val="00646B44"/>
    <w:rsid w:val="006605AF"/>
    <w:rsid w:val="006E7E4D"/>
    <w:rsid w:val="006F6354"/>
    <w:rsid w:val="00720498"/>
    <w:rsid w:val="0078543E"/>
    <w:rsid w:val="007A538F"/>
    <w:rsid w:val="007D72F2"/>
    <w:rsid w:val="008645E3"/>
    <w:rsid w:val="008755B0"/>
    <w:rsid w:val="00886D95"/>
    <w:rsid w:val="00895D56"/>
    <w:rsid w:val="008C7B3C"/>
    <w:rsid w:val="008E6C40"/>
    <w:rsid w:val="00904C68"/>
    <w:rsid w:val="00977FC2"/>
    <w:rsid w:val="0098482D"/>
    <w:rsid w:val="009A2072"/>
    <w:rsid w:val="00A23CC3"/>
    <w:rsid w:val="00A663D5"/>
    <w:rsid w:val="00A74EBA"/>
    <w:rsid w:val="00AE4E2E"/>
    <w:rsid w:val="00AE71C7"/>
    <w:rsid w:val="00B11CEE"/>
    <w:rsid w:val="00B16261"/>
    <w:rsid w:val="00B26D92"/>
    <w:rsid w:val="00B30C44"/>
    <w:rsid w:val="00B45AA7"/>
    <w:rsid w:val="00B63FC6"/>
    <w:rsid w:val="00B7278F"/>
    <w:rsid w:val="00BC4FB2"/>
    <w:rsid w:val="00C166B9"/>
    <w:rsid w:val="00CD2EAC"/>
    <w:rsid w:val="00CE04D1"/>
    <w:rsid w:val="00D80548"/>
    <w:rsid w:val="00D951C1"/>
    <w:rsid w:val="00DB71F7"/>
    <w:rsid w:val="00DE53BB"/>
    <w:rsid w:val="00E2699F"/>
    <w:rsid w:val="00E32625"/>
    <w:rsid w:val="00E55A2F"/>
    <w:rsid w:val="00F22AE1"/>
    <w:rsid w:val="00F31057"/>
    <w:rsid w:val="00F31CA6"/>
    <w:rsid w:val="00F42AB1"/>
    <w:rsid w:val="00F85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939945619">
      <w:bodyDiv w:val="1"/>
      <w:marLeft w:val="0"/>
      <w:marRight w:val="0"/>
      <w:marTop w:val="0"/>
      <w:marBottom w:val="0"/>
      <w:divBdr>
        <w:top w:val="none" w:sz="0" w:space="0" w:color="auto"/>
        <w:left w:val="none" w:sz="0" w:space="0" w:color="auto"/>
        <w:bottom w:val="none" w:sz="0" w:space="0" w:color="auto"/>
        <w:right w:val="none" w:sz="0" w:space="0" w:color="auto"/>
      </w:divBdr>
    </w:div>
    <w:div w:id="1336037298">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l.gobernacion.gob.mx/Glosario/definicionpop.php?ID=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uo.edomex.gob.mx/la_pa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10002</Words>
  <Characters>55014</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2023-02-13T17:02:00Z</cp:lastPrinted>
  <dcterms:created xsi:type="dcterms:W3CDTF">2023-02-22T16:47:00Z</dcterms:created>
  <dcterms:modified xsi:type="dcterms:W3CDTF">2023-02-22T16:47:00Z</dcterms:modified>
</cp:coreProperties>
</file>