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14A686" w14:textId="05D32681" w:rsidR="007A5836" w:rsidRPr="009777CD" w:rsidRDefault="007A5836" w:rsidP="009777CD">
      <w:pPr>
        <w:spacing w:line="360" w:lineRule="auto"/>
        <w:jc w:val="both"/>
        <w:rPr>
          <w:rFonts w:ascii="Palatino Linotype" w:hAnsi="Palatino Linotype"/>
        </w:rPr>
      </w:pPr>
      <w:r w:rsidRPr="009777CD">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C661F6" w:rsidRPr="009777CD">
        <w:rPr>
          <w:rFonts w:ascii="Palatino Linotype" w:hAnsi="Palatino Linotype"/>
        </w:rPr>
        <w:t>d</w:t>
      </w:r>
      <w:r w:rsidR="008274B1" w:rsidRPr="009777CD">
        <w:rPr>
          <w:rFonts w:ascii="Palatino Linotype" w:hAnsi="Palatino Linotype"/>
        </w:rPr>
        <w:t xml:space="preserve">el </w:t>
      </w:r>
      <w:r w:rsidR="00BD669D" w:rsidRPr="009777CD">
        <w:rPr>
          <w:rFonts w:ascii="Palatino Linotype" w:hAnsi="Palatino Linotype"/>
        </w:rPr>
        <w:t>treinta</w:t>
      </w:r>
      <w:r w:rsidR="0035329F" w:rsidRPr="009777CD">
        <w:rPr>
          <w:rFonts w:ascii="Palatino Linotype" w:hAnsi="Palatino Linotype"/>
        </w:rPr>
        <w:t xml:space="preserve"> </w:t>
      </w:r>
      <w:r w:rsidR="005612DE" w:rsidRPr="009777CD">
        <w:rPr>
          <w:rFonts w:ascii="Palatino Linotype" w:hAnsi="Palatino Linotype"/>
        </w:rPr>
        <w:t xml:space="preserve">de </w:t>
      </w:r>
      <w:r w:rsidR="007A1923" w:rsidRPr="009777CD">
        <w:rPr>
          <w:rFonts w:ascii="Palatino Linotype" w:hAnsi="Palatino Linotype"/>
        </w:rPr>
        <w:t xml:space="preserve">agosto </w:t>
      </w:r>
      <w:r w:rsidR="003D6267" w:rsidRPr="009777CD">
        <w:rPr>
          <w:rFonts w:ascii="Palatino Linotype" w:hAnsi="Palatino Linotype"/>
        </w:rPr>
        <w:t xml:space="preserve">de dos mil </w:t>
      </w:r>
      <w:r w:rsidR="00467B19" w:rsidRPr="009777CD">
        <w:rPr>
          <w:rFonts w:ascii="Palatino Linotype" w:hAnsi="Palatino Linotype"/>
        </w:rPr>
        <w:t>veintitrés</w:t>
      </w:r>
      <w:r w:rsidR="003D6267" w:rsidRPr="009777CD">
        <w:rPr>
          <w:rFonts w:ascii="Palatino Linotype" w:hAnsi="Palatino Linotype"/>
        </w:rPr>
        <w:t xml:space="preserve">. </w:t>
      </w:r>
    </w:p>
    <w:p w14:paraId="03450F91" w14:textId="77777777" w:rsidR="007A5836" w:rsidRPr="009777CD" w:rsidRDefault="007A5836" w:rsidP="009777CD">
      <w:pPr>
        <w:spacing w:line="360" w:lineRule="auto"/>
        <w:jc w:val="both"/>
        <w:rPr>
          <w:rFonts w:ascii="Palatino Linotype" w:hAnsi="Palatino Linotype"/>
        </w:rPr>
      </w:pPr>
    </w:p>
    <w:p w14:paraId="0B72D996" w14:textId="688E36F8" w:rsidR="007A5836" w:rsidRPr="009777CD" w:rsidRDefault="007A5836" w:rsidP="009777CD">
      <w:pPr>
        <w:spacing w:line="360" w:lineRule="auto"/>
        <w:jc w:val="both"/>
        <w:rPr>
          <w:rFonts w:ascii="Palatino Linotype" w:hAnsi="Palatino Linotype"/>
        </w:rPr>
      </w:pPr>
      <w:r w:rsidRPr="009777CD">
        <w:rPr>
          <w:rFonts w:ascii="Palatino Linotype" w:hAnsi="Palatino Linotype"/>
          <w:b/>
        </w:rPr>
        <w:t>VISTO</w:t>
      </w:r>
      <w:r w:rsidRPr="009777CD">
        <w:rPr>
          <w:rFonts w:ascii="Palatino Linotype" w:hAnsi="Palatino Linotype"/>
        </w:rPr>
        <w:t xml:space="preserve"> el expediente formado con motivo del </w:t>
      </w:r>
      <w:r w:rsidR="00BC5BEF" w:rsidRPr="009777CD">
        <w:rPr>
          <w:rFonts w:ascii="Palatino Linotype" w:hAnsi="Palatino Linotype"/>
        </w:rPr>
        <w:t>Recurso de Revisión</w:t>
      </w:r>
      <w:r w:rsidRPr="009777CD">
        <w:rPr>
          <w:rFonts w:ascii="Palatino Linotype" w:hAnsi="Palatino Linotype"/>
          <w:b/>
          <w:bCs/>
        </w:rPr>
        <w:t xml:space="preserve"> </w:t>
      </w:r>
      <w:r w:rsidR="005369FA" w:rsidRPr="009777CD">
        <w:rPr>
          <w:rFonts w:ascii="Palatino Linotype" w:hAnsi="Palatino Linotype"/>
          <w:b/>
          <w:bCs/>
        </w:rPr>
        <w:t>17252</w:t>
      </w:r>
      <w:r w:rsidR="00A9204E" w:rsidRPr="009777CD">
        <w:rPr>
          <w:rFonts w:ascii="Palatino Linotype" w:hAnsi="Palatino Linotype"/>
          <w:b/>
        </w:rPr>
        <w:t>/INFOEM/IP/RR/2022</w:t>
      </w:r>
      <w:r w:rsidRPr="009777CD">
        <w:rPr>
          <w:rFonts w:ascii="Palatino Linotype" w:hAnsi="Palatino Linotype"/>
        </w:rPr>
        <w:t xml:space="preserve">, </w:t>
      </w:r>
      <w:r w:rsidR="007C4F62" w:rsidRPr="009777CD">
        <w:rPr>
          <w:rFonts w:ascii="Palatino Linotype" w:hAnsi="Palatino Linotype"/>
        </w:rPr>
        <w:t>promovido por</w:t>
      </w:r>
      <w:r w:rsidR="0010072C" w:rsidRPr="009777CD">
        <w:rPr>
          <w:rFonts w:ascii="Palatino Linotype" w:hAnsi="Palatino Linotype"/>
        </w:rPr>
        <w:t xml:space="preserve"> </w:t>
      </w:r>
      <w:r w:rsidR="0009045D">
        <w:rPr>
          <w:rFonts w:ascii="Palatino Linotype" w:hAnsi="Palatino Linotype"/>
        </w:rPr>
        <w:t>XX X</w:t>
      </w:r>
      <w:r w:rsidR="00522568" w:rsidRPr="009777CD">
        <w:rPr>
          <w:rFonts w:ascii="Palatino Linotype" w:hAnsi="Palatino Linotype"/>
        </w:rPr>
        <w:t>,</w:t>
      </w:r>
      <w:r w:rsidR="00B23C65" w:rsidRPr="009777CD">
        <w:rPr>
          <w:rFonts w:ascii="Palatino Linotype" w:hAnsi="Palatino Linotype"/>
          <w:b/>
        </w:rPr>
        <w:t xml:space="preserve"> </w:t>
      </w:r>
      <w:r w:rsidR="00195B1E" w:rsidRPr="009777CD">
        <w:rPr>
          <w:rFonts w:ascii="Palatino Linotype" w:hAnsi="Palatino Linotype"/>
        </w:rPr>
        <w:t>que</w:t>
      </w:r>
      <w:r w:rsidR="00195B1E" w:rsidRPr="009777CD">
        <w:rPr>
          <w:rFonts w:ascii="Palatino Linotype" w:hAnsi="Palatino Linotype" w:cs="Arial"/>
          <w:b/>
        </w:rPr>
        <w:t xml:space="preserve"> </w:t>
      </w:r>
      <w:r w:rsidR="00195B1E" w:rsidRPr="009777CD">
        <w:rPr>
          <w:rFonts w:ascii="Palatino Linotype" w:hAnsi="Palatino Linotype"/>
        </w:rPr>
        <w:t xml:space="preserve">en lo sucesivo se denominará </w:t>
      </w:r>
      <w:r w:rsidR="0058481E" w:rsidRPr="009777CD">
        <w:rPr>
          <w:rFonts w:ascii="Palatino Linotype" w:hAnsi="Palatino Linotype"/>
          <w:b/>
        </w:rPr>
        <w:t>EL</w:t>
      </w:r>
      <w:r w:rsidR="00195B1E" w:rsidRPr="009777CD">
        <w:rPr>
          <w:rFonts w:ascii="Palatino Linotype" w:hAnsi="Palatino Linotype"/>
          <w:b/>
        </w:rPr>
        <w:t xml:space="preserve"> </w:t>
      </w:r>
      <w:r w:rsidR="00195B1E" w:rsidRPr="009777CD">
        <w:rPr>
          <w:rFonts w:ascii="Palatino Linotype" w:hAnsi="Palatino Linotype" w:cs="Arial"/>
          <w:b/>
        </w:rPr>
        <w:t>RECURRENTE</w:t>
      </w:r>
      <w:r w:rsidR="00195B1E" w:rsidRPr="009777CD">
        <w:rPr>
          <w:rFonts w:ascii="Palatino Linotype" w:hAnsi="Palatino Linotype"/>
        </w:rPr>
        <w:t>,</w:t>
      </w:r>
      <w:r w:rsidRPr="009777CD">
        <w:rPr>
          <w:rFonts w:ascii="Palatino Linotype" w:hAnsi="Palatino Linotype"/>
        </w:rPr>
        <w:t xml:space="preserve"> en contra de la respuesta emitida por </w:t>
      </w:r>
      <w:r w:rsidR="005369FA" w:rsidRPr="009777CD">
        <w:rPr>
          <w:rFonts w:ascii="Palatino Linotype" w:hAnsi="Palatino Linotype"/>
        </w:rPr>
        <w:t>la</w:t>
      </w:r>
      <w:r w:rsidR="00273049" w:rsidRPr="009777CD">
        <w:rPr>
          <w:rFonts w:ascii="Palatino Linotype" w:hAnsi="Palatino Linotype"/>
        </w:rPr>
        <w:t xml:space="preserve"> </w:t>
      </w:r>
      <w:r w:rsidR="005369FA" w:rsidRPr="009777CD">
        <w:rPr>
          <w:rFonts w:ascii="Palatino Linotype" w:hAnsi="Palatino Linotype"/>
          <w:b/>
        </w:rPr>
        <w:t>Secretaría de Desarrollo Social</w:t>
      </w:r>
      <w:r w:rsidR="00020FB5" w:rsidRPr="009777CD">
        <w:rPr>
          <w:rFonts w:ascii="Palatino Linotype" w:hAnsi="Palatino Linotype"/>
          <w:b/>
        </w:rPr>
        <w:t>,</w:t>
      </w:r>
      <w:r w:rsidRPr="009777CD">
        <w:rPr>
          <w:rFonts w:ascii="Palatino Linotype" w:hAnsi="Palatino Linotype"/>
          <w:b/>
        </w:rPr>
        <w:t xml:space="preserve"> </w:t>
      </w:r>
      <w:r w:rsidR="00062086" w:rsidRPr="009777CD">
        <w:rPr>
          <w:rFonts w:ascii="Palatino Linotype" w:hAnsi="Palatino Linotype"/>
        </w:rPr>
        <w:t xml:space="preserve">que </w:t>
      </w:r>
      <w:r w:rsidRPr="009777CD">
        <w:rPr>
          <w:rFonts w:ascii="Palatino Linotype" w:hAnsi="Palatino Linotype"/>
        </w:rPr>
        <w:t>en lo sucesivo</w:t>
      </w:r>
      <w:r w:rsidR="00EA33EA" w:rsidRPr="009777CD">
        <w:rPr>
          <w:rFonts w:ascii="Palatino Linotype" w:hAnsi="Palatino Linotype"/>
        </w:rPr>
        <w:t xml:space="preserve"> se denominará </w:t>
      </w:r>
      <w:r w:rsidRPr="009777CD">
        <w:rPr>
          <w:rFonts w:ascii="Palatino Linotype" w:hAnsi="Palatino Linotype"/>
          <w:b/>
        </w:rPr>
        <w:t>EL SUJETO OBLIGADO</w:t>
      </w:r>
      <w:r w:rsidRPr="009777CD">
        <w:rPr>
          <w:rFonts w:ascii="Palatino Linotype" w:hAnsi="Palatino Linotype"/>
        </w:rPr>
        <w:t xml:space="preserve">, se procede a dictar la presente resolución con base en lo siguiente: </w:t>
      </w:r>
    </w:p>
    <w:p w14:paraId="538071BA" w14:textId="77777777" w:rsidR="00DC12E5" w:rsidRPr="009777CD" w:rsidRDefault="00DC12E5" w:rsidP="009777CD">
      <w:pPr>
        <w:spacing w:line="360" w:lineRule="auto"/>
        <w:jc w:val="both"/>
        <w:rPr>
          <w:rFonts w:ascii="Palatino Linotype" w:hAnsi="Palatino Linotype"/>
        </w:rPr>
      </w:pPr>
    </w:p>
    <w:p w14:paraId="3A250926" w14:textId="77777777" w:rsidR="00B23C65" w:rsidRPr="009777CD" w:rsidRDefault="00B23C65" w:rsidP="009777CD">
      <w:pPr>
        <w:spacing w:line="360" w:lineRule="auto"/>
        <w:jc w:val="center"/>
        <w:rPr>
          <w:rFonts w:ascii="Palatino Linotype" w:hAnsi="Palatino Linotype"/>
          <w:b/>
          <w:bCs/>
          <w:spacing w:val="60"/>
        </w:rPr>
      </w:pPr>
      <w:r w:rsidRPr="009777CD">
        <w:rPr>
          <w:rFonts w:ascii="Palatino Linotype" w:hAnsi="Palatino Linotype"/>
          <w:b/>
          <w:bCs/>
          <w:spacing w:val="60"/>
        </w:rPr>
        <w:t>ANTECEDENTES</w:t>
      </w:r>
    </w:p>
    <w:p w14:paraId="6CCD912A" w14:textId="77777777" w:rsidR="007A5836" w:rsidRPr="009777CD" w:rsidRDefault="007A5836" w:rsidP="009777CD">
      <w:pPr>
        <w:spacing w:line="360" w:lineRule="auto"/>
        <w:jc w:val="center"/>
        <w:rPr>
          <w:rFonts w:ascii="Palatino Linotype" w:hAnsi="Palatino Linotype"/>
          <w:b/>
          <w:bCs/>
          <w:spacing w:val="60"/>
        </w:rPr>
      </w:pPr>
    </w:p>
    <w:p w14:paraId="03CC829F" w14:textId="57FF9DB2" w:rsidR="00EA7FD8" w:rsidRPr="009777CD" w:rsidRDefault="00EA7FD8" w:rsidP="009777CD">
      <w:pPr>
        <w:spacing w:line="360" w:lineRule="auto"/>
        <w:jc w:val="both"/>
        <w:rPr>
          <w:rFonts w:ascii="Palatino Linotype" w:hAnsi="Palatino Linotype"/>
          <w:b/>
          <w:bCs/>
          <w:spacing w:val="60"/>
        </w:rPr>
      </w:pPr>
      <w:r w:rsidRPr="009777CD">
        <w:rPr>
          <w:rFonts w:ascii="Palatino Linotype" w:hAnsi="Palatino Linotype"/>
          <w:b/>
        </w:rPr>
        <w:t>I. De la Solicitud de Información</w:t>
      </w:r>
    </w:p>
    <w:p w14:paraId="4A2FB6D1" w14:textId="30B0D2BA" w:rsidR="00273049" w:rsidRPr="009777CD" w:rsidRDefault="0010072C" w:rsidP="009777CD">
      <w:pPr>
        <w:spacing w:line="360" w:lineRule="auto"/>
        <w:jc w:val="both"/>
        <w:rPr>
          <w:rFonts w:ascii="Palatino Linotype" w:hAnsi="Palatino Linotype" w:cs="Arial"/>
          <w:lang w:val="es-ES"/>
        </w:rPr>
      </w:pPr>
      <w:r w:rsidRPr="009777CD">
        <w:rPr>
          <w:rFonts w:ascii="Palatino Linotype" w:hAnsi="Palatino Linotype" w:cs="Arial"/>
        </w:rPr>
        <w:t>E</w:t>
      </w:r>
      <w:r w:rsidR="00F601FA" w:rsidRPr="009777CD">
        <w:rPr>
          <w:rFonts w:ascii="Palatino Linotype" w:hAnsi="Palatino Linotype" w:cs="Arial"/>
        </w:rPr>
        <w:t xml:space="preserve">l </w:t>
      </w:r>
      <w:r w:rsidR="005369FA" w:rsidRPr="009777CD">
        <w:rPr>
          <w:rFonts w:ascii="Palatino Linotype" w:hAnsi="Palatino Linotype" w:cs="Arial"/>
          <w:b/>
        </w:rPr>
        <w:t>veintiocho</w:t>
      </w:r>
      <w:r w:rsidR="00F601FA" w:rsidRPr="009777CD">
        <w:rPr>
          <w:rFonts w:ascii="Palatino Linotype" w:hAnsi="Palatino Linotype" w:cs="Arial"/>
          <w:b/>
        </w:rPr>
        <w:t xml:space="preserve"> de </w:t>
      </w:r>
      <w:r w:rsidR="005369FA" w:rsidRPr="009777CD">
        <w:rPr>
          <w:rFonts w:ascii="Palatino Linotype" w:hAnsi="Palatino Linotype" w:cs="Arial"/>
          <w:b/>
        </w:rPr>
        <w:t>noviembre</w:t>
      </w:r>
      <w:r w:rsidR="00F601FA" w:rsidRPr="009777CD">
        <w:rPr>
          <w:rFonts w:ascii="Palatino Linotype" w:hAnsi="Palatino Linotype" w:cs="Arial"/>
          <w:b/>
        </w:rPr>
        <w:t xml:space="preserve"> </w:t>
      </w:r>
      <w:r w:rsidRPr="009777CD">
        <w:rPr>
          <w:rFonts w:ascii="Palatino Linotype" w:hAnsi="Palatino Linotype" w:cs="Arial"/>
          <w:b/>
        </w:rPr>
        <w:t>de dos mil veintidós</w:t>
      </w:r>
      <w:r w:rsidRPr="009777CD">
        <w:rPr>
          <w:rFonts w:ascii="Palatino Linotype" w:hAnsi="Palatino Linotype" w:cs="Arial"/>
        </w:rPr>
        <w:t xml:space="preserve">, </w:t>
      </w:r>
      <w:r w:rsidRPr="009777CD">
        <w:rPr>
          <w:rFonts w:ascii="Palatino Linotype" w:hAnsi="Palatino Linotype"/>
          <w:b/>
        </w:rPr>
        <w:t>EL RECURRENTE</w:t>
      </w:r>
      <w:r w:rsidRPr="009777CD">
        <w:rPr>
          <w:rFonts w:ascii="Palatino Linotype" w:hAnsi="Palatino Linotype" w:cs="Arial"/>
        </w:rPr>
        <w:t xml:space="preserve"> presentó a través del Sistema de Acceso a la Información Mexiquense, que en lo subsecuente se denominará </w:t>
      </w:r>
      <w:r w:rsidRPr="009777CD">
        <w:rPr>
          <w:rFonts w:ascii="Palatino Linotype" w:hAnsi="Palatino Linotype" w:cs="Arial"/>
          <w:b/>
        </w:rPr>
        <w:t>EL SAIMEX</w:t>
      </w:r>
      <w:r w:rsidRPr="009777CD">
        <w:rPr>
          <w:rFonts w:ascii="Palatino Linotype" w:hAnsi="Palatino Linotype" w:cs="Arial"/>
        </w:rPr>
        <w:t xml:space="preserve"> ante </w:t>
      </w:r>
      <w:r w:rsidRPr="009777CD">
        <w:rPr>
          <w:rFonts w:ascii="Palatino Linotype" w:hAnsi="Palatino Linotype" w:cs="Arial"/>
          <w:b/>
        </w:rPr>
        <w:t>EL SUJETO OBLIGADO</w:t>
      </w:r>
      <w:r w:rsidRPr="009777CD">
        <w:rPr>
          <w:rFonts w:ascii="Palatino Linotype" w:hAnsi="Palatino Linotype" w:cs="Arial"/>
        </w:rPr>
        <w:t>, la solicitud de acceso a la información pública, a la que se le asignó el número de expediente</w:t>
      </w:r>
      <w:r w:rsidRPr="009777CD">
        <w:rPr>
          <w:rFonts w:ascii="Palatino Linotype" w:hAnsi="Palatino Linotype" w:cs="Arial"/>
          <w:b/>
        </w:rPr>
        <w:t xml:space="preserve"> </w:t>
      </w:r>
      <w:r w:rsidR="002C551B" w:rsidRPr="009777CD">
        <w:rPr>
          <w:rFonts w:ascii="Palatino Linotype" w:hAnsi="Palatino Linotype" w:cs="Arial"/>
          <w:b/>
        </w:rPr>
        <w:t>00436/SEDESEM/IP/2022</w:t>
      </w:r>
      <w:r w:rsidRPr="009777CD">
        <w:rPr>
          <w:rFonts w:ascii="Palatino Linotype" w:hAnsi="Palatino Linotype" w:cs="Arial"/>
          <w:b/>
        </w:rPr>
        <w:t>,</w:t>
      </w:r>
      <w:r w:rsidRPr="009777CD">
        <w:rPr>
          <w:rFonts w:ascii="Palatino Linotype" w:hAnsi="Palatino Linotype"/>
        </w:rPr>
        <w:t xml:space="preserve"> </w:t>
      </w:r>
      <w:r w:rsidR="00273049" w:rsidRPr="009777CD">
        <w:rPr>
          <w:rFonts w:ascii="Palatino Linotype" w:hAnsi="Palatino Linotype" w:cs="Arial"/>
          <w:lang w:val="es-ES"/>
        </w:rPr>
        <w:t>mediante la cual requirió:</w:t>
      </w:r>
    </w:p>
    <w:p w14:paraId="0A90EF8F" w14:textId="77777777" w:rsidR="009777CD" w:rsidRPr="009777CD" w:rsidRDefault="009777CD" w:rsidP="009777CD">
      <w:pPr>
        <w:spacing w:line="360" w:lineRule="auto"/>
        <w:jc w:val="both"/>
        <w:rPr>
          <w:rFonts w:ascii="Palatino Linotype" w:hAnsi="Palatino Linotype" w:cs="Arial"/>
          <w:b/>
          <w:bCs/>
          <w:lang w:val="es-ES"/>
        </w:rPr>
      </w:pPr>
    </w:p>
    <w:p w14:paraId="3FE2529C" w14:textId="02250506" w:rsidR="007A5836" w:rsidRPr="009777CD" w:rsidRDefault="007A5836" w:rsidP="009777CD">
      <w:pPr>
        <w:pStyle w:val="Prrafodelista"/>
        <w:spacing w:line="360" w:lineRule="auto"/>
        <w:ind w:left="851" w:right="899"/>
        <w:jc w:val="both"/>
        <w:rPr>
          <w:rFonts w:ascii="Palatino Linotype" w:hAnsi="Palatino Linotype" w:cs="Arial"/>
          <w:i/>
        </w:rPr>
      </w:pPr>
      <w:bookmarkStart w:id="0" w:name="_Hlk96896517"/>
      <w:r w:rsidRPr="009777CD">
        <w:rPr>
          <w:rFonts w:ascii="Palatino Linotype" w:hAnsi="Palatino Linotype" w:cs="Arial"/>
          <w:i/>
        </w:rPr>
        <w:t>“</w:t>
      </w:r>
      <w:r w:rsidR="002C551B" w:rsidRPr="009777CD">
        <w:rPr>
          <w:rFonts w:ascii="Palatino Linotype" w:hAnsi="Palatino Linotype" w:cs="Arial"/>
          <w:i/>
        </w:rPr>
        <w:t xml:space="preserve">1.- Solicito copia de todos los documentos, cédulas, reportes, etcétera, -incluyendo sus respectivas respuestas o seguimientos-, resultantes de auditorías, controles, verificaciones o vigilancia realizadas por el Órgano Interno de Control de la Secretaría de Desarrollo Social al programa denominado Salario Rosa, de forma general y en cada una de sus </w:t>
      </w:r>
      <w:r w:rsidR="002C551B" w:rsidRPr="009777CD">
        <w:rPr>
          <w:rFonts w:ascii="Palatino Linotype" w:hAnsi="Palatino Linotype" w:cs="Arial"/>
          <w:i/>
        </w:rPr>
        <w:lastRenderedPageBreak/>
        <w:t xml:space="preserve">presentaciones o verticales. 2.- Indicar estatus actual de cada auditoría. El periodo por el que se solicita la información es la generada </w:t>
      </w:r>
      <w:bookmarkStart w:id="1" w:name="_Hlk143767871"/>
      <w:r w:rsidR="002C551B" w:rsidRPr="009777CD">
        <w:rPr>
          <w:rFonts w:ascii="Palatino Linotype" w:hAnsi="Palatino Linotype" w:cs="Arial"/>
          <w:i/>
        </w:rPr>
        <w:t>entre septiembre de 2017 y diciembre de 2020</w:t>
      </w:r>
      <w:bookmarkEnd w:id="1"/>
      <w:r w:rsidR="002C551B" w:rsidRPr="009777CD">
        <w:rPr>
          <w:rFonts w:ascii="Palatino Linotype" w:hAnsi="Palatino Linotype" w:cs="Arial"/>
          <w:i/>
        </w:rPr>
        <w:t>. Este Sujeto es competente de poseer y brindar dicha información tal como se establece en el numeral 17 del Acuerdo donde se emiten las reglas de operación del mismo programa.</w:t>
      </w:r>
      <w:r w:rsidRPr="009777CD">
        <w:rPr>
          <w:rFonts w:ascii="Palatino Linotype" w:hAnsi="Palatino Linotype" w:cs="Arial"/>
          <w:i/>
        </w:rPr>
        <w:t>”</w:t>
      </w:r>
      <w:r w:rsidR="00D27BA9" w:rsidRPr="009777CD">
        <w:rPr>
          <w:rFonts w:ascii="Palatino Linotype" w:hAnsi="Palatino Linotype" w:cs="Arial"/>
          <w:i/>
        </w:rPr>
        <w:t xml:space="preserve"> </w:t>
      </w:r>
      <w:r w:rsidRPr="009777CD">
        <w:rPr>
          <w:rFonts w:ascii="Palatino Linotype" w:hAnsi="Palatino Linotype" w:cs="Arial"/>
          <w:i/>
        </w:rPr>
        <w:t>(</w:t>
      </w:r>
      <w:r w:rsidR="00EE6A83" w:rsidRPr="009777CD">
        <w:rPr>
          <w:rFonts w:ascii="Palatino Linotype" w:hAnsi="Palatino Linotype" w:cs="Arial"/>
          <w:i/>
        </w:rPr>
        <w:t>S</w:t>
      </w:r>
      <w:r w:rsidRPr="009777CD">
        <w:rPr>
          <w:rFonts w:ascii="Palatino Linotype" w:hAnsi="Palatino Linotype" w:cs="Arial"/>
          <w:i/>
        </w:rPr>
        <w:t>ic).</w:t>
      </w:r>
      <w:r w:rsidR="00522568" w:rsidRPr="009777CD">
        <w:rPr>
          <w:rFonts w:ascii="Palatino Linotype" w:hAnsi="Palatino Linotype" w:cs="Arial"/>
          <w:i/>
        </w:rPr>
        <w:t>”</w:t>
      </w:r>
    </w:p>
    <w:bookmarkEnd w:id="0"/>
    <w:p w14:paraId="6723CF9D" w14:textId="591DB86B" w:rsidR="00020FB5" w:rsidRPr="009777CD" w:rsidRDefault="00020FB5" w:rsidP="009777CD">
      <w:pPr>
        <w:pStyle w:val="Prrafodelista"/>
        <w:spacing w:line="360" w:lineRule="auto"/>
        <w:ind w:left="851" w:right="899"/>
        <w:jc w:val="both"/>
        <w:rPr>
          <w:rFonts w:ascii="Palatino Linotype" w:hAnsi="Palatino Linotype" w:cs="Arial"/>
          <w:i/>
        </w:rPr>
      </w:pPr>
    </w:p>
    <w:p w14:paraId="1C1937D5" w14:textId="019FB063" w:rsidR="00F3446D" w:rsidRPr="009777CD" w:rsidRDefault="00F3446D" w:rsidP="009777CD">
      <w:pPr>
        <w:spacing w:line="360" w:lineRule="auto"/>
        <w:jc w:val="both"/>
        <w:rPr>
          <w:rFonts w:ascii="Palatino Linotype" w:hAnsi="Palatino Linotype" w:cs="Arial"/>
          <w:b/>
        </w:rPr>
      </w:pPr>
      <w:r w:rsidRPr="009777CD">
        <w:rPr>
          <w:rFonts w:ascii="Palatino Linotype" w:hAnsi="Palatino Linotype" w:cs="Arial"/>
          <w:b/>
        </w:rPr>
        <w:t>MODALIDAD DE ENTREGA:</w:t>
      </w:r>
      <w:r w:rsidRPr="009777CD">
        <w:rPr>
          <w:rFonts w:ascii="Palatino Linotype" w:hAnsi="Palatino Linotype" w:cs="Arial"/>
        </w:rPr>
        <w:t xml:space="preserve"> vía </w:t>
      </w:r>
      <w:r w:rsidRPr="009777CD">
        <w:rPr>
          <w:rFonts w:ascii="Palatino Linotype" w:hAnsi="Palatino Linotype" w:cs="Arial"/>
          <w:b/>
        </w:rPr>
        <w:t>SAIMEX.</w:t>
      </w:r>
      <w:r w:rsidR="005C4EFE" w:rsidRPr="009777CD">
        <w:rPr>
          <w:rFonts w:ascii="Palatino Linotype" w:hAnsi="Palatino Linotype" w:cs="Arial"/>
          <w:b/>
        </w:rPr>
        <w:t xml:space="preserve"> </w:t>
      </w:r>
    </w:p>
    <w:p w14:paraId="5B11D5B3" w14:textId="77777777" w:rsidR="00D02277" w:rsidRPr="009777CD" w:rsidRDefault="00D02277" w:rsidP="009777CD">
      <w:pPr>
        <w:spacing w:line="360" w:lineRule="auto"/>
        <w:jc w:val="both"/>
        <w:rPr>
          <w:rFonts w:ascii="Palatino Linotype" w:hAnsi="Palatino Linotype" w:cs="Arial"/>
          <w:b/>
        </w:rPr>
      </w:pPr>
    </w:p>
    <w:p w14:paraId="2CA2F241" w14:textId="36FB2045" w:rsidR="00E62E88" w:rsidRPr="009777CD" w:rsidRDefault="00B23C65" w:rsidP="009777CD">
      <w:pPr>
        <w:spacing w:line="360" w:lineRule="auto"/>
        <w:jc w:val="both"/>
        <w:rPr>
          <w:rFonts w:ascii="Palatino Linotype" w:hAnsi="Palatino Linotype" w:cs="Arial"/>
          <w:b/>
        </w:rPr>
      </w:pPr>
      <w:r w:rsidRPr="009777CD">
        <w:rPr>
          <w:rFonts w:ascii="Palatino Linotype" w:hAnsi="Palatino Linotype"/>
          <w:b/>
        </w:rPr>
        <w:t>II.</w:t>
      </w:r>
      <w:r w:rsidRPr="009777CD">
        <w:rPr>
          <w:rFonts w:ascii="Palatino Linotype" w:hAnsi="Palatino Linotype"/>
        </w:rPr>
        <w:t xml:space="preserve"> </w:t>
      </w:r>
      <w:r w:rsidR="00E62E88" w:rsidRPr="009777CD">
        <w:rPr>
          <w:rFonts w:ascii="Palatino Linotype" w:hAnsi="Palatino Linotype" w:cs="Arial"/>
          <w:b/>
        </w:rPr>
        <w:t>Respuesta del Sujeto Obligado</w:t>
      </w:r>
    </w:p>
    <w:p w14:paraId="44D16AE2" w14:textId="4EABE66F" w:rsidR="007A5836" w:rsidRPr="009777CD" w:rsidRDefault="007A5836" w:rsidP="009777CD">
      <w:pPr>
        <w:spacing w:line="360" w:lineRule="auto"/>
        <w:jc w:val="both"/>
        <w:rPr>
          <w:rFonts w:ascii="Palatino Linotype" w:hAnsi="Palatino Linotype" w:cs="Arial"/>
        </w:rPr>
      </w:pPr>
      <w:r w:rsidRPr="009777CD">
        <w:rPr>
          <w:rFonts w:ascii="Palatino Linotype" w:hAnsi="Palatino Linotype" w:cs="Arial"/>
        </w:rPr>
        <w:t xml:space="preserve">De las constancias que integran el expediente electrónico del </w:t>
      </w:r>
      <w:r w:rsidRPr="009777CD">
        <w:rPr>
          <w:rFonts w:ascii="Palatino Linotype" w:hAnsi="Palatino Linotype" w:cs="Arial"/>
          <w:b/>
        </w:rPr>
        <w:t>SAIMEX</w:t>
      </w:r>
      <w:r w:rsidRPr="009777CD">
        <w:rPr>
          <w:rFonts w:ascii="Palatino Linotype" w:hAnsi="Palatino Linotype" w:cs="Arial"/>
        </w:rPr>
        <w:t xml:space="preserve"> se advierte que </w:t>
      </w:r>
      <w:r w:rsidRPr="009777CD">
        <w:rPr>
          <w:rFonts w:ascii="Palatino Linotype" w:hAnsi="Palatino Linotype" w:cs="Arial"/>
          <w:b/>
        </w:rPr>
        <w:t>EL SUJETO OBLIGADO</w:t>
      </w:r>
      <w:r w:rsidRPr="009777CD">
        <w:rPr>
          <w:rFonts w:ascii="Palatino Linotype" w:hAnsi="Palatino Linotype" w:cs="Arial"/>
        </w:rPr>
        <w:t xml:space="preserve"> dio respuesta a la </w:t>
      </w:r>
      <w:r w:rsidR="0022743B" w:rsidRPr="009777CD">
        <w:rPr>
          <w:rFonts w:ascii="Palatino Linotype" w:hAnsi="Palatino Linotype" w:cs="Arial"/>
        </w:rPr>
        <w:t>S</w:t>
      </w:r>
      <w:r w:rsidRPr="009777CD">
        <w:rPr>
          <w:rFonts w:ascii="Palatino Linotype" w:hAnsi="Palatino Linotype" w:cs="Arial"/>
        </w:rPr>
        <w:t xml:space="preserve">olicitud de </w:t>
      </w:r>
      <w:r w:rsidR="0022743B" w:rsidRPr="009777CD">
        <w:rPr>
          <w:rFonts w:ascii="Palatino Linotype" w:hAnsi="Palatino Linotype" w:cs="Arial"/>
        </w:rPr>
        <w:t>A</w:t>
      </w:r>
      <w:r w:rsidRPr="009777CD">
        <w:rPr>
          <w:rFonts w:ascii="Palatino Linotype" w:hAnsi="Palatino Linotype" w:cs="Arial"/>
        </w:rPr>
        <w:t xml:space="preserve">cceso a la </w:t>
      </w:r>
      <w:r w:rsidR="0022743B" w:rsidRPr="009777CD">
        <w:rPr>
          <w:rFonts w:ascii="Palatino Linotype" w:hAnsi="Palatino Linotype" w:cs="Arial"/>
        </w:rPr>
        <w:t>I</w:t>
      </w:r>
      <w:r w:rsidRPr="009777CD">
        <w:rPr>
          <w:rFonts w:ascii="Palatino Linotype" w:hAnsi="Palatino Linotype" w:cs="Arial"/>
        </w:rPr>
        <w:t xml:space="preserve">nformación, </w:t>
      </w:r>
      <w:r w:rsidR="00310030" w:rsidRPr="009777CD">
        <w:rPr>
          <w:rFonts w:ascii="Palatino Linotype" w:hAnsi="Palatino Linotype" w:cs="Arial"/>
        </w:rPr>
        <w:t>el</w:t>
      </w:r>
      <w:r w:rsidRPr="009777CD">
        <w:rPr>
          <w:rFonts w:ascii="Palatino Linotype" w:hAnsi="Palatino Linotype" w:cs="Arial"/>
        </w:rPr>
        <w:t xml:space="preserve"> </w:t>
      </w:r>
      <w:r w:rsidR="00662AA8" w:rsidRPr="009777CD">
        <w:rPr>
          <w:rFonts w:ascii="Palatino Linotype" w:hAnsi="Palatino Linotype" w:cs="Arial"/>
          <w:b/>
        </w:rPr>
        <w:t>primero</w:t>
      </w:r>
      <w:r w:rsidR="002B54B6" w:rsidRPr="009777CD">
        <w:rPr>
          <w:rFonts w:ascii="Palatino Linotype" w:hAnsi="Palatino Linotype" w:cs="Arial"/>
          <w:b/>
        </w:rPr>
        <w:t xml:space="preserve"> </w:t>
      </w:r>
      <w:r w:rsidR="0010072C" w:rsidRPr="009777CD">
        <w:rPr>
          <w:rFonts w:ascii="Palatino Linotype" w:hAnsi="Palatino Linotype" w:cs="Arial"/>
          <w:b/>
        </w:rPr>
        <w:t xml:space="preserve">de </w:t>
      </w:r>
      <w:r w:rsidR="00662AA8" w:rsidRPr="009777CD">
        <w:rPr>
          <w:rFonts w:ascii="Palatino Linotype" w:hAnsi="Palatino Linotype" w:cs="Arial"/>
          <w:b/>
        </w:rPr>
        <w:t xml:space="preserve">diciembre </w:t>
      </w:r>
      <w:r w:rsidR="006952D4" w:rsidRPr="009777CD">
        <w:rPr>
          <w:rFonts w:ascii="Palatino Linotype" w:hAnsi="Palatino Linotype" w:cs="Arial"/>
          <w:b/>
        </w:rPr>
        <w:t>de dos mil veintidós</w:t>
      </w:r>
      <w:r w:rsidRPr="009777CD">
        <w:rPr>
          <w:rFonts w:ascii="Palatino Linotype" w:hAnsi="Palatino Linotype" w:cs="Arial"/>
        </w:rPr>
        <w:t>, en los términos que a continuación se citan:</w:t>
      </w:r>
    </w:p>
    <w:p w14:paraId="021BF839" w14:textId="77777777" w:rsidR="003652DA" w:rsidRPr="009777CD" w:rsidRDefault="003652DA" w:rsidP="009777CD">
      <w:pPr>
        <w:pStyle w:val="Prrafodelista"/>
        <w:spacing w:line="360" w:lineRule="auto"/>
        <w:ind w:left="851" w:right="899"/>
        <w:jc w:val="both"/>
        <w:rPr>
          <w:rFonts w:ascii="Palatino Linotype" w:hAnsi="Palatino Linotype" w:cs="Arial"/>
          <w:i/>
        </w:rPr>
      </w:pPr>
    </w:p>
    <w:p w14:paraId="6D460F61" w14:textId="7FEF9062" w:rsidR="007A5836" w:rsidRPr="009777CD" w:rsidRDefault="007A5836" w:rsidP="009777CD">
      <w:pPr>
        <w:pStyle w:val="Prrafodelista"/>
        <w:spacing w:line="360" w:lineRule="auto"/>
        <w:ind w:left="851" w:right="899"/>
        <w:jc w:val="both"/>
        <w:rPr>
          <w:rFonts w:ascii="Palatino Linotype" w:hAnsi="Palatino Linotype" w:cs="Arial"/>
          <w:i/>
        </w:rPr>
      </w:pPr>
      <w:r w:rsidRPr="009777CD">
        <w:rPr>
          <w:rFonts w:ascii="Palatino Linotype" w:hAnsi="Palatino Linotype" w:cs="Arial"/>
          <w:i/>
        </w:rPr>
        <w:t>“</w:t>
      </w:r>
      <w:r w:rsidR="002B5B30" w:rsidRPr="009777CD">
        <w:rPr>
          <w:rFonts w:ascii="Palatino Linotype" w:hAnsi="Palatino Linotype" w:cs="Arial"/>
          <w:i/>
        </w:rPr>
        <w:t>…</w:t>
      </w:r>
      <w:r w:rsidR="00662AA8" w:rsidRPr="009777CD">
        <w:rPr>
          <w:rFonts w:ascii="Palatino Linotype" w:hAnsi="Palatino Linotype" w:cs="Arial"/>
          <w:i/>
        </w:rPr>
        <w:t>Se anexa oficio de respuesta número SEDESEM/UT/436/2022, de fecha 30 de noviembre de 2022.</w:t>
      </w:r>
      <w:r w:rsidRPr="009777CD">
        <w:rPr>
          <w:rFonts w:ascii="Palatino Linotype" w:hAnsi="Palatino Linotype" w:cs="Arial"/>
          <w:i/>
        </w:rPr>
        <w:t>”</w:t>
      </w:r>
      <w:r w:rsidR="00F84FBE" w:rsidRPr="009777CD">
        <w:rPr>
          <w:rFonts w:ascii="Palatino Linotype" w:hAnsi="Palatino Linotype" w:cs="Arial"/>
          <w:i/>
        </w:rPr>
        <w:t xml:space="preserve"> (sic) </w:t>
      </w:r>
    </w:p>
    <w:p w14:paraId="33C8E058" w14:textId="77777777" w:rsidR="007A5836" w:rsidRPr="009777CD" w:rsidRDefault="007A5836" w:rsidP="009777CD">
      <w:pPr>
        <w:spacing w:line="360" w:lineRule="auto"/>
        <w:ind w:right="899"/>
        <w:jc w:val="both"/>
        <w:rPr>
          <w:rFonts w:ascii="Palatino Linotype" w:hAnsi="Palatino Linotype" w:cs="Arial"/>
          <w:i/>
        </w:rPr>
      </w:pPr>
    </w:p>
    <w:p w14:paraId="5391CF44" w14:textId="4E3EFB57" w:rsidR="002B54B6" w:rsidRPr="009777CD" w:rsidRDefault="002B54B6" w:rsidP="009777CD">
      <w:pPr>
        <w:spacing w:line="360" w:lineRule="auto"/>
        <w:jc w:val="both"/>
        <w:rPr>
          <w:rFonts w:ascii="Palatino Linotype" w:hAnsi="Palatino Linotype" w:cs="Arial"/>
        </w:rPr>
      </w:pPr>
      <w:r w:rsidRPr="009777CD">
        <w:rPr>
          <w:rFonts w:ascii="Palatino Linotype" w:hAnsi="Palatino Linotype"/>
        </w:rPr>
        <w:t xml:space="preserve">De igual modo, </w:t>
      </w:r>
      <w:r w:rsidRPr="009777CD">
        <w:rPr>
          <w:rFonts w:ascii="Palatino Linotype" w:hAnsi="Palatino Linotype" w:cs="Arial"/>
          <w:b/>
        </w:rPr>
        <w:t>EL SUJETO OBLIGADO</w:t>
      </w:r>
      <w:r w:rsidRPr="009777CD">
        <w:rPr>
          <w:rFonts w:ascii="Palatino Linotype" w:hAnsi="Palatino Linotype"/>
        </w:rPr>
        <w:t xml:space="preserve"> acompañó </w:t>
      </w:r>
      <w:r w:rsidR="00D02277" w:rsidRPr="009777CD">
        <w:rPr>
          <w:rFonts w:ascii="Palatino Linotype" w:hAnsi="Palatino Linotype"/>
        </w:rPr>
        <w:t xml:space="preserve">a su respuesta </w:t>
      </w:r>
      <w:r w:rsidR="00662AA8" w:rsidRPr="009777CD">
        <w:rPr>
          <w:rFonts w:ascii="Palatino Linotype" w:hAnsi="Palatino Linotype"/>
        </w:rPr>
        <w:t>el</w:t>
      </w:r>
      <w:r w:rsidR="00D02277" w:rsidRPr="009777CD">
        <w:rPr>
          <w:rFonts w:ascii="Palatino Linotype" w:hAnsi="Palatino Linotype"/>
        </w:rPr>
        <w:t xml:space="preserve"> archivo electrónico denominado “</w:t>
      </w:r>
      <w:r w:rsidR="00662AA8" w:rsidRPr="009777CD">
        <w:rPr>
          <w:rFonts w:ascii="Palatino Linotype" w:hAnsi="Palatino Linotype" w:cs="Arial"/>
          <w:b/>
          <w:i/>
        </w:rPr>
        <w:t xml:space="preserve">436 - C. </w:t>
      </w:r>
      <w:r w:rsidR="0009045D">
        <w:rPr>
          <w:rFonts w:ascii="Palatino Linotype" w:hAnsi="Palatino Linotype" w:cs="Arial"/>
          <w:b/>
          <w:i/>
        </w:rPr>
        <w:t>XX X</w:t>
      </w:r>
      <w:r w:rsidR="00662AA8" w:rsidRPr="009777CD">
        <w:rPr>
          <w:rFonts w:ascii="Palatino Linotype" w:hAnsi="Palatino Linotype" w:cs="Arial"/>
          <w:b/>
          <w:i/>
        </w:rPr>
        <w:t xml:space="preserve"> - Unidad de Transparencia - En Poder de Otro Sujeto Obligado - 0436.pdf</w:t>
      </w:r>
      <w:r w:rsidR="00D02277" w:rsidRPr="009777CD">
        <w:rPr>
          <w:rFonts w:ascii="Palatino Linotype" w:hAnsi="Palatino Linotype" w:cs="Arial"/>
          <w:b/>
          <w:i/>
        </w:rPr>
        <w:t>”</w:t>
      </w:r>
      <w:r w:rsidRPr="009777CD">
        <w:rPr>
          <w:rFonts w:ascii="Palatino Linotype" w:hAnsi="Palatino Linotype" w:cs="Arial"/>
          <w:b/>
          <w:i/>
        </w:rPr>
        <w:t xml:space="preserve"> </w:t>
      </w:r>
      <w:r w:rsidR="00261AA1" w:rsidRPr="009777CD">
        <w:rPr>
          <w:rFonts w:ascii="Palatino Linotype" w:hAnsi="Palatino Linotype" w:cs="Arial"/>
        </w:rPr>
        <w:t xml:space="preserve">mismo que se inserta </w:t>
      </w:r>
      <w:r w:rsidR="00D02277" w:rsidRPr="009777CD">
        <w:rPr>
          <w:rFonts w:ascii="Palatino Linotype" w:hAnsi="Palatino Linotype" w:cs="Arial"/>
        </w:rPr>
        <w:t>a continuación</w:t>
      </w:r>
      <w:r w:rsidRPr="009777CD">
        <w:rPr>
          <w:rFonts w:ascii="Palatino Linotype" w:hAnsi="Palatino Linotype" w:cs="Arial"/>
        </w:rPr>
        <w:t xml:space="preserve">: </w:t>
      </w:r>
    </w:p>
    <w:p w14:paraId="1BC9372D" w14:textId="77777777" w:rsidR="002B54B6" w:rsidRPr="009777CD" w:rsidRDefault="002B54B6" w:rsidP="009777CD">
      <w:pPr>
        <w:spacing w:line="360" w:lineRule="auto"/>
        <w:jc w:val="both"/>
        <w:rPr>
          <w:rFonts w:ascii="Palatino Linotype" w:hAnsi="Palatino Linotype" w:cs="Arial"/>
        </w:rPr>
      </w:pPr>
    </w:p>
    <w:p w14:paraId="239F7645" w14:textId="33A3D989" w:rsidR="00261AA1" w:rsidRPr="009777CD" w:rsidRDefault="00FA6D1C" w:rsidP="009777CD">
      <w:pPr>
        <w:pStyle w:val="Prrafodelista"/>
        <w:tabs>
          <w:tab w:val="left" w:pos="709"/>
        </w:tabs>
        <w:spacing w:line="360" w:lineRule="auto"/>
        <w:ind w:left="0"/>
        <w:jc w:val="both"/>
        <w:rPr>
          <w:rFonts w:ascii="Palatino Linotype" w:hAnsi="Palatino Linotype" w:cs="Arial"/>
          <w:b/>
          <w:i/>
        </w:rPr>
      </w:pPr>
      <w:r>
        <w:rPr>
          <w:noProof/>
          <w:lang w:eastAsia="es-MX"/>
        </w:rPr>
        <w:lastRenderedPageBreak/>
        <w:drawing>
          <wp:inline distT="0" distB="0" distL="0" distR="0" wp14:anchorId="2FDD26A6" wp14:editId="52208BE4">
            <wp:extent cx="5753100" cy="50958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3100" cy="5095875"/>
                    </a:xfrm>
                    <a:prstGeom prst="rect">
                      <a:avLst/>
                    </a:prstGeom>
                  </pic:spPr>
                </pic:pic>
              </a:graphicData>
            </a:graphic>
          </wp:inline>
        </w:drawing>
      </w:r>
    </w:p>
    <w:p w14:paraId="3788EEB0" w14:textId="70020289" w:rsidR="00261AA1" w:rsidRPr="009777CD" w:rsidRDefault="00261AA1" w:rsidP="009777CD">
      <w:pPr>
        <w:pStyle w:val="Prrafodelista"/>
        <w:tabs>
          <w:tab w:val="left" w:pos="709"/>
        </w:tabs>
        <w:spacing w:line="360" w:lineRule="auto"/>
        <w:ind w:left="0"/>
        <w:jc w:val="both"/>
        <w:rPr>
          <w:rFonts w:ascii="Palatino Linotype" w:hAnsi="Palatino Linotype" w:cs="Arial"/>
          <w:b/>
          <w:i/>
        </w:rPr>
      </w:pPr>
      <w:r w:rsidRPr="009777CD">
        <w:rPr>
          <w:noProof/>
          <w:lang w:eastAsia="es-MX"/>
        </w:rPr>
        <w:lastRenderedPageBreak/>
        <w:drawing>
          <wp:inline distT="0" distB="0" distL="0" distR="0" wp14:anchorId="182831DD" wp14:editId="0E4879BA">
            <wp:extent cx="5791835" cy="64096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6409690"/>
                    </a:xfrm>
                    <a:prstGeom prst="rect">
                      <a:avLst/>
                    </a:prstGeom>
                  </pic:spPr>
                </pic:pic>
              </a:graphicData>
            </a:graphic>
          </wp:inline>
        </w:drawing>
      </w:r>
    </w:p>
    <w:p w14:paraId="1B39A391" w14:textId="77777777" w:rsidR="00261AA1" w:rsidRPr="009777CD" w:rsidRDefault="00261AA1" w:rsidP="009777CD">
      <w:pPr>
        <w:pStyle w:val="Prrafodelista"/>
        <w:tabs>
          <w:tab w:val="left" w:pos="709"/>
        </w:tabs>
        <w:spacing w:line="360" w:lineRule="auto"/>
        <w:ind w:left="0"/>
        <w:jc w:val="both"/>
        <w:rPr>
          <w:rFonts w:ascii="Palatino Linotype" w:hAnsi="Palatino Linotype" w:cs="Arial"/>
          <w:b/>
          <w:i/>
        </w:rPr>
      </w:pPr>
    </w:p>
    <w:p w14:paraId="0D44AC0C" w14:textId="77777777" w:rsidR="00261AA1" w:rsidRPr="009777CD" w:rsidRDefault="00261AA1" w:rsidP="009777CD">
      <w:pPr>
        <w:pStyle w:val="Prrafodelista"/>
        <w:tabs>
          <w:tab w:val="left" w:pos="709"/>
        </w:tabs>
        <w:spacing w:line="360" w:lineRule="auto"/>
        <w:ind w:left="0"/>
        <w:jc w:val="both"/>
        <w:rPr>
          <w:rFonts w:ascii="Palatino Linotype" w:hAnsi="Palatino Linotype" w:cs="Arial"/>
          <w:b/>
          <w:i/>
        </w:rPr>
      </w:pPr>
    </w:p>
    <w:p w14:paraId="1E890EF2" w14:textId="77777777" w:rsidR="00261AA1" w:rsidRPr="009777CD" w:rsidRDefault="00261AA1" w:rsidP="009777CD">
      <w:pPr>
        <w:pStyle w:val="Prrafodelista"/>
        <w:tabs>
          <w:tab w:val="left" w:pos="709"/>
        </w:tabs>
        <w:spacing w:line="360" w:lineRule="auto"/>
        <w:ind w:left="0"/>
        <w:jc w:val="both"/>
        <w:rPr>
          <w:rFonts w:ascii="Palatino Linotype" w:hAnsi="Palatino Linotype" w:cs="Arial"/>
          <w:b/>
          <w:i/>
        </w:rPr>
      </w:pPr>
    </w:p>
    <w:p w14:paraId="0B0F1171" w14:textId="3C9F726E" w:rsidR="00261AA1" w:rsidRPr="009777CD" w:rsidRDefault="005F24FD" w:rsidP="009777CD">
      <w:pPr>
        <w:pStyle w:val="Prrafodelista"/>
        <w:tabs>
          <w:tab w:val="left" w:pos="709"/>
        </w:tabs>
        <w:spacing w:line="360" w:lineRule="auto"/>
        <w:ind w:left="0"/>
        <w:jc w:val="both"/>
        <w:rPr>
          <w:rFonts w:ascii="Palatino Linotype" w:hAnsi="Palatino Linotype" w:cs="Arial"/>
          <w:b/>
          <w:i/>
        </w:rPr>
      </w:pPr>
      <w:r w:rsidRPr="009777CD">
        <w:rPr>
          <w:noProof/>
          <w:lang w:eastAsia="es-MX"/>
        </w:rPr>
        <w:lastRenderedPageBreak/>
        <w:drawing>
          <wp:inline distT="0" distB="0" distL="0" distR="0" wp14:anchorId="4BF5C3C6" wp14:editId="7429E5A3">
            <wp:extent cx="5791835" cy="62706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6270625"/>
                    </a:xfrm>
                    <a:prstGeom prst="rect">
                      <a:avLst/>
                    </a:prstGeom>
                  </pic:spPr>
                </pic:pic>
              </a:graphicData>
            </a:graphic>
          </wp:inline>
        </w:drawing>
      </w:r>
    </w:p>
    <w:p w14:paraId="55FF3A7C" w14:textId="7542E716" w:rsidR="00261AA1" w:rsidRPr="009777CD" w:rsidRDefault="00261AA1" w:rsidP="009777CD">
      <w:pPr>
        <w:pStyle w:val="Prrafodelista"/>
        <w:tabs>
          <w:tab w:val="left" w:pos="709"/>
        </w:tabs>
        <w:spacing w:line="360" w:lineRule="auto"/>
        <w:ind w:left="0"/>
        <w:jc w:val="both"/>
        <w:rPr>
          <w:rFonts w:ascii="Palatino Linotype" w:hAnsi="Palatino Linotype" w:cs="Arial"/>
          <w:b/>
          <w:i/>
        </w:rPr>
      </w:pPr>
    </w:p>
    <w:p w14:paraId="22A8224B" w14:textId="27384EEB" w:rsidR="009777CD" w:rsidRPr="009777CD" w:rsidRDefault="009777CD" w:rsidP="009777CD">
      <w:pPr>
        <w:pStyle w:val="Prrafodelista"/>
        <w:tabs>
          <w:tab w:val="left" w:pos="709"/>
        </w:tabs>
        <w:spacing w:line="360" w:lineRule="auto"/>
        <w:ind w:left="0"/>
        <w:jc w:val="both"/>
        <w:rPr>
          <w:rFonts w:ascii="Palatino Linotype" w:hAnsi="Palatino Linotype" w:cs="Arial"/>
          <w:b/>
          <w:i/>
        </w:rPr>
      </w:pPr>
    </w:p>
    <w:p w14:paraId="363865A3" w14:textId="77777777" w:rsidR="009777CD" w:rsidRPr="009777CD" w:rsidRDefault="009777CD" w:rsidP="009777CD">
      <w:pPr>
        <w:pStyle w:val="Prrafodelista"/>
        <w:tabs>
          <w:tab w:val="left" w:pos="709"/>
        </w:tabs>
        <w:spacing w:line="360" w:lineRule="auto"/>
        <w:ind w:left="0"/>
        <w:jc w:val="both"/>
        <w:rPr>
          <w:rFonts w:ascii="Palatino Linotype" w:hAnsi="Palatino Linotype" w:cs="Arial"/>
          <w:b/>
          <w:i/>
        </w:rPr>
      </w:pPr>
    </w:p>
    <w:p w14:paraId="79C8E01C" w14:textId="04941824" w:rsidR="00E62E88" w:rsidRPr="009777CD" w:rsidRDefault="005F24FD" w:rsidP="009777CD">
      <w:pPr>
        <w:pStyle w:val="Prrafodelista"/>
        <w:tabs>
          <w:tab w:val="left" w:pos="709"/>
        </w:tabs>
        <w:spacing w:line="360" w:lineRule="auto"/>
        <w:ind w:left="0"/>
        <w:jc w:val="both"/>
        <w:rPr>
          <w:rFonts w:ascii="Palatino Linotype" w:hAnsi="Palatino Linotype" w:cs="Arial"/>
          <w:b/>
          <w:bCs/>
        </w:rPr>
      </w:pPr>
      <w:r w:rsidRPr="009777CD">
        <w:rPr>
          <w:rFonts w:ascii="Palatino Linotype" w:hAnsi="Palatino Linotype" w:cs="Arial"/>
          <w:b/>
        </w:rPr>
        <w:lastRenderedPageBreak/>
        <w:t>III</w:t>
      </w:r>
      <w:r w:rsidR="00E62E88" w:rsidRPr="009777CD">
        <w:rPr>
          <w:rFonts w:ascii="Palatino Linotype" w:hAnsi="Palatino Linotype" w:cs="Arial"/>
          <w:b/>
        </w:rPr>
        <w:t xml:space="preserve">. </w:t>
      </w:r>
      <w:r w:rsidR="00E62E88" w:rsidRPr="009777CD">
        <w:rPr>
          <w:rFonts w:ascii="Palatino Linotype" w:hAnsi="Palatino Linotype" w:cs="Arial"/>
          <w:b/>
          <w:bCs/>
        </w:rPr>
        <w:t xml:space="preserve">Del </w:t>
      </w:r>
      <w:r w:rsidR="00BC5BEF" w:rsidRPr="009777CD">
        <w:rPr>
          <w:rFonts w:ascii="Palatino Linotype" w:hAnsi="Palatino Linotype" w:cs="Arial"/>
          <w:b/>
          <w:bCs/>
        </w:rPr>
        <w:t>Recurso de Revisión</w:t>
      </w:r>
    </w:p>
    <w:p w14:paraId="2066DD8C" w14:textId="30302B91" w:rsidR="00143643" w:rsidRPr="009777CD" w:rsidRDefault="007A5836" w:rsidP="009777CD">
      <w:pPr>
        <w:pStyle w:val="Prrafodelista"/>
        <w:spacing w:line="360" w:lineRule="auto"/>
        <w:ind w:left="0"/>
        <w:jc w:val="both"/>
        <w:rPr>
          <w:rFonts w:ascii="Palatino Linotype" w:hAnsi="Palatino Linotype" w:cs="Arial"/>
        </w:rPr>
      </w:pPr>
      <w:r w:rsidRPr="009777CD">
        <w:rPr>
          <w:rFonts w:ascii="Palatino Linotype" w:hAnsi="Palatino Linotype"/>
        </w:rPr>
        <w:t xml:space="preserve">Inconforme con la </w:t>
      </w:r>
      <w:r w:rsidRPr="009777CD">
        <w:rPr>
          <w:rFonts w:ascii="Palatino Linotype" w:hAnsi="Palatino Linotype" w:cs="Arial"/>
        </w:rPr>
        <w:t xml:space="preserve">respuesta </w:t>
      </w:r>
      <w:r w:rsidRPr="009777CD">
        <w:rPr>
          <w:rFonts w:ascii="Palatino Linotype" w:hAnsi="Palatino Linotype"/>
        </w:rPr>
        <w:t xml:space="preserve">del </w:t>
      </w:r>
      <w:r w:rsidRPr="009777CD">
        <w:rPr>
          <w:rFonts w:ascii="Palatino Linotype" w:hAnsi="Palatino Linotype"/>
          <w:b/>
        </w:rPr>
        <w:t>SUJETO OBLIGADO</w:t>
      </w:r>
      <w:r w:rsidRPr="009777CD">
        <w:rPr>
          <w:rFonts w:ascii="Palatino Linotype" w:hAnsi="Palatino Linotype"/>
        </w:rPr>
        <w:t xml:space="preserve">, el </w:t>
      </w:r>
      <w:r w:rsidR="00C71C25" w:rsidRPr="009777CD">
        <w:rPr>
          <w:rFonts w:ascii="Palatino Linotype" w:hAnsi="Palatino Linotype"/>
          <w:b/>
        </w:rPr>
        <w:t>nueve</w:t>
      </w:r>
      <w:r w:rsidR="00BC0142" w:rsidRPr="009777CD">
        <w:rPr>
          <w:rFonts w:ascii="Palatino Linotype" w:hAnsi="Palatino Linotype"/>
          <w:b/>
        </w:rPr>
        <w:t xml:space="preserve"> </w:t>
      </w:r>
      <w:r w:rsidR="006534AF" w:rsidRPr="009777CD">
        <w:rPr>
          <w:rFonts w:ascii="Palatino Linotype" w:hAnsi="Palatino Linotype"/>
          <w:b/>
        </w:rPr>
        <w:t xml:space="preserve">de </w:t>
      </w:r>
      <w:r w:rsidR="00C71C25" w:rsidRPr="009777CD">
        <w:rPr>
          <w:rFonts w:ascii="Palatino Linotype" w:hAnsi="Palatino Linotype"/>
          <w:b/>
        </w:rPr>
        <w:t>diciembre</w:t>
      </w:r>
      <w:r w:rsidR="006534AF" w:rsidRPr="009777CD">
        <w:rPr>
          <w:rFonts w:ascii="Palatino Linotype" w:hAnsi="Palatino Linotype"/>
          <w:b/>
        </w:rPr>
        <w:t xml:space="preserve"> </w:t>
      </w:r>
      <w:r w:rsidR="00143643" w:rsidRPr="009777CD">
        <w:rPr>
          <w:rFonts w:ascii="Palatino Linotype" w:hAnsi="Palatino Linotype"/>
          <w:b/>
        </w:rPr>
        <w:t>d</w:t>
      </w:r>
      <w:r w:rsidR="00A9204E" w:rsidRPr="009777CD">
        <w:rPr>
          <w:rFonts w:ascii="Palatino Linotype" w:hAnsi="Palatino Linotype"/>
          <w:b/>
        </w:rPr>
        <w:t>e dos mil veintidós</w:t>
      </w:r>
      <w:r w:rsidR="00A9204E" w:rsidRPr="009777CD">
        <w:rPr>
          <w:rFonts w:ascii="Palatino Linotype" w:hAnsi="Palatino Linotype"/>
        </w:rPr>
        <w:t xml:space="preserve">, </w:t>
      </w:r>
      <w:r w:rsidR="0058481E" w:rsidRPr="009777CD">
        <w:rPr>
          <w:rFonts w:ascii="Palatino Linotype" w:hAnsi="Palatino Linotype"/>
          <w:b/>
        </w:rPr>
        <w:t>EL</w:t>
      </w:r>
      <w:r w:rsidRPr="009777CD">
        <w:rPr>
          <w:rFonts w:ascii="Palatino Linotype" w:hAnsi="Palatino Linotype"/>
          <w:b/>
        </w:rPr>
        <w:t xml:space="preserve"> RECURRENTE</w:t>
      </w:r>
      <w:r w:rsidR="000C7F93" w:rsidRPr="009777CD">
        <w:rPr>
          <w:rFonts w:ascii="Palatino Linotype" w:hAnsi="Palatino Linotype"/>
          <w:b/>
        </w:rPr>
        <w:t xml:space="preserve"> </w:t>
      </w:r>
      <w:r w:rsidRPr="009777CD">
        <w:rPr>
          <w:rFonts w:ascii="Palatino Linotype" w:hAnsi="Palatino Linotype"/>
        </w:rPr>
        <w:t xml:space="preserve">interpuso el </w:t>
      </w:r>
      <w:r w:rsidR="00BC5BEF" w:rsidRPr="009777CD">
        <w:rPr>
          <w:rFonts w:ascii="Palatino Linotype" w:hAnsi="Palatino Linotype"/>
        </w:rPr>
        <w:t>Recurso de Revisión</w:t>
      </w:r>
      <w:r w:rsidRPr="009777CD">
        <w:rPr>
          <w:rFonts w:ascii="Palatino Linotype" w:hAnsi="Palatino Linotype"/>
        </w:rPr>
        <w:t xml:space="preserve"> objeto del presente estudio, el cual fue registrado en </w:t>
      </w:r>
      <w:r w:rsidRPr="009777CD">
        <w:rPr>
          <w:rFonts w:ascii="Palatino Linotype" w:hAnsi="Palatino Linotype"/>
          <w:b/>
        </w:rPr>
        <w:t>EL SAIMEX</w:t>
      </w:r>
      <w:r w:rsidR="0010072C" w:rsidRPr="009777CD">
        <w:rPr>
          <w:rFonts w:ascii="Palatino Linotype" w:hAnsi="Palatino Linotype"/>
          <w:b/>
        </w:rPr>
        <w:t xml:space="preserve"> </w:t>
      </w:r>
      <w:r w:rsidRPr="009777CD">
        <w:rPr>
          <w:rFonts w:ascii="Palatino Linotype" w:hAnsi="Palatino Linotype"/>
        </w:rPr>
        <w:t xml:space="preserve">y se le asignó el número de expediente </w:t>
      </w:r>
      <w:r w:rsidR="00C71C25" w:rsidRPr="009777CD">
        <w:rPr>
          <w:rFonts w:ascii="Palatino Linotype" w:hAnsi="Palatino Linotype"/>
          <w:b/>
        </w:rPr>
        <w:t>17252</w:t>
      </w:r>
      <w:r w:rsidR="00A9204E" w:rsidRPr="009777CD">
        <w:rPr>
          <w:rFonts w:ascii="Palatino Linotype" w:hAnsi="Palatino Linotype"/>
          <w:b/>
        </w:rPr>
        <w:t>/INFOEM/IP/RR/2022</w:t>
      </w:r>
      <w:r w:rsidRPr="009777CD">
        <w:rPr>
          <w:rFonts w:ascii="Palatino Linotype" w:hAnsi="Palatino Linotype"/>
          <w:b/>
        </w:rPr>
        <w:t>,</w:t>
      </w:r>
      <w:r w:rsidRPr="009777CD">
        <w:rPr>
          <w:rFonts w:ascii="Palatino Linotype" w:hAnsi="Palatino Linotype" w:cs="Arial"/>
        </w:rPr>
        <w:t xml:space="preserve"> en el</w:t>
      </w:r>
      <w:r w:rsidR="00B306B4" w:rsidRPr="009777CD">
        <w:rPr>
          <w:rFonts w:ascii="Palatino Linotype" w:hAnsi="Palatino Linotype" w:cs="Arial"/>
        </w:rPr>
        <w:t xml:space="preserve"> que</w:t>
      </w:r>
      <w:r w:rsidR="0058481E" w:rsidRPr="009777CD">
        <w:rPr>
          <w:rFonts w:ascii="Palatino Linotype" w:hAnsi="Palatino Linotype" w:cs="Arial"/>
          <w:b/>
        </w:rPr>
        <w:t xml:space="preserve"> EL </w:t>
      </w:r>
      <w:r w:rsidR="007F2176" w:rsidRPr="009777CD">
        <w:rPr>
          <w:rFonts w:ascii="Palatino Linotype" w:hAnsi="Palatino Linotype" w:cs="Arial"/>
          <w:b/>
        </w:rPr>
        <w:t>RECURRENTE</w:t>
      </w:r>
      <w:r w:rsidR="00B306B4" w:rsidRPr="009777CD">
        <w:rPr>
          <w:rFonts w:ascii="Palatino Linotype" w:hAnsi="Palatino Linotype" w:cs="Arial"/>
        </w:rPr>
        <w:t xml:space="preserve"> señaló como</w:t>
      </w:r>
      <w:r w:rsidR="00143643" w:rsidRPr="009777CD">
        <w:rPr>
          <w:rFonts w:ascii="Palatino Linotype" w:hAnsi="Palatino Linotype" w:cs="Arial"/>
        </w:rPr>
        <w:t xml:space="preserve">: </w:t>
      </w:r>
    </w:p>
    <w:p w14:paraId="3D0A9969" w14:textId="77777777" w:rsidR="00143643" w:rsidRPr="009777CD" w:rsidRDefault="00143643" w:rsidP="009777CD">
      <w:pPr>
        <w:pStyle w:val="Prrafodelista"/>
        <w:spacing w:line="360" w:lineRule="auto"/>
        <w:ind w:left="0"/>
        <w:jc w:val="both"/>
        <w:rPr>
          <w:rFonts w:ascii="Palatino Linotype" w:hAnsi="Palatino Linotype" w:cs="Arial"/>
        </w:rPr>
      </w:pPr>
    </w:p>
    <w:p w14:paraId="7CE05361" w14:textId="2FFD657A" w:rsidR="007A5836" w:rsidRPr="009777CD" w:rsidRDefault="00143643" w:rsidP="009777CD">
      <w:pPr>
        <w:pStyle w:val="Prrafodelista"/>
        <w:spacing w:line="360" w:lineRule="auto"/>
        <w:ind w:left="0"/>
        <w:jc w:val="both"/>
        <w:rPr>
          <w:rFonts w:ascii="Palatino Linotype" w:hAnsi="Palatino Linotype" w:cs="Arial"/>
          <w:b/>
        </w:rPr>
      </w:pPr>
      <w:r w:rsidRPr="009777CD">
        <w:rPr>
          <w:rFonts w:ascii="Palatino Linotype" w:hAnsi="Palatino Linotype" w:cs="Arial"/>
          <w:b/>
        </w:rPr>
        <w:t>Ac</w:t>
      </w:r>
      <w:r w:rsidR="00BD3215" w:rsidRPr="009777CD">
        <w:rPr>
          <w:rFonts w:ascii="Palatino Linotype" w:hAnsi="Palatino Linotype" w:cs="Arial"/>
          <w:b/>
        </w:rPr>
        <w:t>to impugnado</w:t>
      </w:r>
      <w:r w:rsidR="00F67A1F" w:rsidRPr="009777CD">
        <w:rPr>
          <w:rFonts w:ascii="Palatino Linotype" w:hAnsi="Palatino Linotype" w:cs="Arial"/>
          <w:b/>
        </w:rPr>
        <w:t xml:space="preserve">: </w:t>
      </w:r>
    </w:p>
    <w:p w14:paraId="35704B7E" w14:textId="77777777" w:rsidR="00146C83" w:rsidRPr="009777CD" w:rsidRDefault="00146C83" w:rsidP="009777CD">
      <w:pPr>
        <w:spacing w:line="360" w:lineRule="auto"/>
        <w:ind w:left="851" w:right="899"/>
        <w:jc w:val="both"/>
        <w:rPr>
          <w:rFonts w:ascii="Palatino Linotype" w:hAnsi="Palatino Linotype" w:cs="Arial"/>
          <w:i/>
        </w:rPr>
      </w:pPr>
    </w:p>
    <w:p w14:paraId="20193998" w14:textId="1F70A234" w:rsidR="007A5836" w:rsidRPr="009777CD" w:rsidRDefault="007A5836" w:rsidP="009777CD">
      <w:pPr>
        <w:spacing w:line="360" w:lineRule="auto"/>
        <w:ind w:left="851" w:right="899"/>
        <w:jc w:val="both"/>
        <w:rPr>
          <w:rFonts w:ascii="Palatino Linotype" w:hAnsi="Palatino Linotype" w:cs="Arial"/>
          <w:i/>
        </w:rPr>
      </w:pPr>
      <w:r w:rsidRPr="009777CD">
        <w:rPr>
          <w:rFonts w:ascii="Palatino Linotype" w:hAnsi="Palatino Linotype" w:cs="Arial"/>
          <w:i/>
        </w:rPr>
        <w:t>“</w:t>
      </w:r>
      <w:r w:rsidR="00C71C25" w:rsidRPr="009777CD">
        <w:rPr>
          <w:rFonts w:ascii="Palatino Linotype" w:hAnsi="Palatino Linotype" w:cs="Arial"/>
          <w:i/>
        </w:rPr>
        <w:t>Incompetencia</w:t>
      </w:r>
      <w:r w:rsidRPr="009777CD">
        <w:rPr>
          <w:rFonts w:ascii="Palatino Linotype" w:hAnsi="Palatino Linotype" w:cs="Arial"/>
          <w:i/>
        </w:rPr>
        <w:t>”</w:t>
      </w:r>
      <w:r w:rsidR="00F84FBE" w:rsidRPr="009777CD">
        <w:rPr>
          <w:rFonts w:ascii="Palatino Linotype" w:hAnsi="Palatino Linotype" w:cs="Arial"/>
          <w:i/>
        </w:rPr>
        <w:t xml:space="preserve"> (sic)</w:t>
      </w:r>
    </w:p>
    <w:p w14:paraId="1BAEDA1B" w14:textId="77777777" w:rsidR="00F82D95" w:rsidRPr="009777CD" w:rsidRDefault="00F82D95" w:rsidP="009777CD">
      <w:pPr>
        <w:spacing w:line="360" w:lineRule="auto"/>
        <w:ind w:left="851" w:right="899"/>
        <w:jc w:val="both"/>
        <w:rPr>
          <w:rFonts w:ascii="Palatino Linotype" w:hAnsi="Palatino Linotype" w:cs="Arial"/>
          <w:i/>
        </w:rPr>
      </w:pPr>
    </w:p>
    <w:p w14:paraId="272AD569" w14:textId="7DF324E5" w:rsidR="00F67A1F" w:rsidRPr="009777CD" w:rsidRDefault="00F67A1F" w:rsidP="009777CD">
      <w:pPr>
        <w:spacing w:line="360" w:lineRule="auto"/>
        <w:ind w:right="899"/>
        <w:jc w:val="both"/>
        <w:rPr>
          <w:rFonts w:ascii="Palatino Linotype" w:hAnsi="Palatino Linotype" w:cs="Arial"/>
          <w:b/>
        </w:rPr>
      </w:pPr>
      <w:r w:rsidRPr="009777CD">
        <w:rPr>
          <w:rFonts w:ascii="Palatino Linotype" w:hAnsi="Palatino Linotype" w:cs="Arial"/>
          <w:b/>
        </w:rPr>
        <w:t>Así como, razones o motivos de inconformidad:</w:t>
      </w:r>
    </w:p>
    <w:p w14:paraId="3F91CAAF" w14:textId="77777777" w:rsidR="00F67A1F" w:rsidRPr="009777CD" w:rsidRDefault="00F67A1F" w:rsidP="009777CD">
      <w:pPr>
        <w:spacing w:line="360" w:lineRule="auto"/>
        <w:ind w:left="851" w:right="899"/>
        <w:jc w:val="both"/>
        <w:rPr>
          <w:rFonts w:ascii="Palatino Linotype" w:hAnsi="Palatino Linotype" w:cs="Arial"/>
          <w:i/>
        </w:rPr>
      </w:pPr>
    </w:p>
    <w:p w14:paraId="5719799C" w14:textId="4DA4D5EA" w:rsidR="00F67A1F" w:rsidRPr="009777CD" w:rsidRDefault="00F67A1F" w:rsidP="009777CD">
      <w:pPr>
        <w:spacing w:line="360" w:lineRule="auto"/>
        <w:ind w:left="851" w:right="899"/>
        <w:jc w:val="both"/>
        <w:rPr>
          <w:rFonts w:ascii="Palatino Linotype" w:hAnsi="Palatino Linotype" w:cs="Arial"/>
          <w:i/>
        </w:rPr>
      </w:pPr>
      <w:r w:rsidRPr="009777CD">
        <w:rPr>
          <w:rFonts w:ascii="Palatino Linotype" w:hAnsi="Palatino Linotype" w:cs="Arial"/>
          <w:i/>
        </w:rPr>
        <w:t>“</w:t>
      </w:r>
      <w:r w:rsidR="00C71C25" w:rsidRPr="009777CD">
        <w:rPr>
          <w:rFonts w:ascii="Palatino Linotype" w:hAnsi="Palatino Linotype" w:cs="Arial"/>
          <w:i/>
        </w:rPr>
        <w:t>Considero que el Sujeto debe entregar la información dado que el numeral "17. Auditoría, control y vigilancia" del documento mencionado y que se aprecia en el siguiente link: https://legislacion.edomex.gob.mx/sites/legislacion.edomex.gob.mx/files/files/pdf/gct/2022/agosto/ago092/ago092d.pdf señala que "La auditoría, control y vigilancia del Programa estarán a cargo del Órgano Superior de Fiscalización del Estado de México, de la Secretaría de la Contraloría del Gobierno del Estado de México y del Órgano Interno de Control de la Secretaría de Desarrollo Social", es decir, de este Sujeto.</w:t>
      </w:r>
      <w:r w:rsidR="00C07ADA" w:rsidRPr="009777CD">
        <w:rPr>
          <w:rFonts w:ascii="Palatino Linotype" w:hAnsi="Palatino Linotype" w:cs="Arial"/>
          <w:i/>
        </w:rPr>
        <w:t>” (sic)</w:t>
      </w:r>
    </w:p>
    <w:p w14:paraId="081FD65C" w14:textId="2C9FF702" w:rsidR="00C07ADA" w:rsidRPr="009777CD" w:rsidRDefault="00C07ADA" w:rsidP="009777CD">
      <w:pPr>
        <w:spacing w:line="360" w:lineRule="auto"/>
        <w:ind w:left="851" w:right="899"/>
        <w:jc w:val="both"/>
        <w:rPr>
          <w:rFonts w:ascii="Palatino Linotype" w:hAnsi="Palatino Linotype" w:cs="Arial"/>
          <w:i/>
        </w:rPr>
      </w:pPr>
    </w:p>
    <w:p w14:paraId="0FD3C492" w14:textId="4A28DB65" w:rsidR="009777CD" w:rsidRPr="009777CD" w:rsidRDefault="009777CD" w:rsidP="009777CD">
      <w:pPr>
        <w:spacing w:line="360" w:lineRule="auto"/>
        <w:ind w:left="851" w:right="899"/>
        <w:jc w:val="both"/>
        <w:rPr>
          <w:rFonts w:ascii="Palatino Linotype" w:hAnsi="Palatino Linotype" w:cs="Arial"/>
          <w:i/>
        </w:rPr>
      </w:pPr>
    </w:p>
    <w:p w14:paraId="1C75A10A" w14:textId="77777777" w:rsidR="009777CD" w:rsidRPr="009777CD" w:rsidRDefault="009777CD" w:rsidP="009777CD">
      <w:pPr>
        <w:spacing w:line="360" w:lineRule="auto"/>
        <w:ind w:left="851" w:right="899"/>
        <w:jc w:val="both"/>
        <w:rPr>
          <w:rFonts w:ascii="Palatino Linotype" w:hAnsi="Palatino Linotype" w:cs="Arial"/>
          <w:i/>
        </w:rPr>
      </w:pPr>
    </w:p>
    <w:p w14:paraId="6DCFB38C" w14:textId="460FC0E3" w:rsidR="00E62E88" w:rsidRPr="009777CD" w:rsidRDefault="00826025" w:rsidP="009777CD">
      <w:pPr>
        <w:spacing w:line="360" w:lineRule="auto"/>
        <w:jc w:val="both"/>
        <w:rPr>
          <w:rFonts w:ascii="Palatino Linotype" w:hAnsi="Palatino Linotype" w:cs="Arial"/>
          <w:b/>
        </w:rPr>
      </w:pPr>
      <w:r w:rsidRPr="009777CD">
        <w:rPr>
          <w:rFonts w:ascii="Palatino Linotype" w:hAnsi="Palatino Linotype" w:cs="Arial"/>
          <w:b/>
        </w:rPr>
        <w:lastRenderedPageBreak/>
        <w:t>I</w:t>
      </w:r>
      <w:r w:rsidR="00E62E88" w:rsidRPr="009777CD">
        <w:rPr>
          <w:rFonts w:ascii="Palatino Linotype" w:hAnsi="Palatino Linotype" w:cs="Arial"/>
          <w:b/>
        </w:rPr>
        <w:t xml:space="preserve">V. Del turno del </w:t>
      </w:r>
      <w:r w:rsidR="00BC5BEF" w:rsidRPr="009777CD">
        <w:rPr>
          <w:rFonts w:ascii="Palatino Linotype" w:hAnsi="Palatino Linotype" w:cs="Arial"/>
          <w:b/>
        </w:rPr>
        <w:t>Recurso de Revisión</w:t>
      </w:r>
    </w:p>
    <w:p w14:paraId="17C411EA" w14:textId="1581DEA1" w:rsidR="007A5836" w:rsidRPr="009777CD" w:rsidRDefault="007A5836" w:rsidP="009777CD">
      <w:pPr>
        <w:pStyle w:val="Prrafodelista"/>
        <w:spacing w:line="360" w:lineRule="auto"/>
        <w:ind w:left="0"/>
        <w:contextualSpacing/>
        <w:jc w:val="both"/>
        <w:rPr>
          <w:rFonts w:ascii="Palatino Linotype" w:hAnsi="Palatino Linotype" w:cs="Arial"/>
        </w:rPr>
      </w:pPr>
      <w:r w:rsidRPr="009777CD">
        <w:rPr>
          <w:rFonts w:ascii="Palatino Linotype" w:hAnsi="Palatino Linotype" w:cs="Arial"/>
        </w:rPr>
        <w:t xml:space="preserve">El recurso de que se trata se envió electrónicamente al Instituto de </w:t>
      </w:r>
      <w:r w:rsidRPr="009777CD">
        <w:rPr>
          <w:rFonts w:ascii="Palatino Linotype" w:eastAsia="Arial Unicode MS" w:hAnsi="Palatino Linotype" w:cs="Arial"/>
        </w:rPr>
        <w:t>Transparencia</w:t>
      </w:r>
      <w:r w:rsidRPr="009777CD">
        <w:rPr>
          <w:rFonts w:ascii="Palatino Linotype" w:hAnsi="Palatino Linotype" w:cs="Arial"/>
        </w:rPr>
        <w:t xml:space="preserve">, Acceso a la Información Pública y Protección de Datos Personales del Estado de México y Municipios en fecha </w:t>
      </w:r>
      <w:r w:rsidR="009C240F" w:rsidRPr="009777CD">
        <w:rPr>
          <w:rFonts w:ascii="Palatino Linotype" w:hAnsi="Palatino Linotype"/>
        </w:rPr>
        <w:t xml:space="preserve">el </w:t>
      </w:r>
      <w:r w:rsidR="00826025" w:rsidRPr="009777CD">
        <w:rPr>
          <w:rFonts w:ascii="Palatino Linotype" w:hAnsi="Palatino Linotype"/>
          <w:b/>
        </w:rPr>
        <w:t>nueve</w:t>
      </w:r>
      <w:r w:rsidR="009C240F" w:rsidRPr="009777CD">
        <w:rPr>
          <w:rFonts w:ascii="Palatino Linotype" w:hAnsi="Palatino Linotype"/>
          <w:b/>
        </w:rPr>
        <w:t xml:space="preserve"> de </w:t>
      </w:r>
      <w:r w:rsidR="00826025" w:rsidRPr="009777CD">
        <w:rPr>
          <w:rFonts w:ascii="Palatino Linotype" w:hAnsi="Palatino Linotype"/>
          <w:b/>
        </w:rPr>
        <w:t xml:space="preserve">diciembre </w:t>
      </w:r>
      <w:r w:rsidR="009C240F" w:rsidRPr="009777CD">
        <w:rPr>
          <w:rFonts w:ascii="Palatino Linotype" w:hAnsi="Palatino Linotype"/>
          <w:b/>
        </w:rPr>
        <w:t>de dos mil veintidós</w:t>
      </w:r>
      <w:r w:rsidR="00F3446D" w:rsidRPr="009777CD">
        <w:rPr>
          <w:rFonts w:ascii="Palatino Linotype" w:hAnsi="Palatino Linotype" w:cs="Arial"/>
        </w:rPr>
        <w:t xml:space="preserve">; por lo que, </w:t>
      </w:r>
      <w:r w:rsidRPr="009777CD">
        <w:rPr>
          <w:rFonts w:ascii="Palatino Linotype" w:hAnsi="Palatino Linotype" w:cs="Arial"/>
        </w:rPr>
        <w:t xml:space="preserve">con fundamento en el artículo 185, fracción I de la </w:t>
      </w:r>
      <w:r w:rsidRPr="009777CD">
        <w:rPr>
          <w:rFonts w:ascii="Palatino Linotype" w:hAnsi="Palatino Linotype"/>
        </w:rPr>
        <w:t>Ley de Transparencia y Acceso a la Información Pública del Estado de México y Municipios</w:t>
      </w:r>
      <w:r w:rsidRPr="009777CD">
        <w:rPr>
          <w:rFonts w:ascii="Palatino Linotype" w:hAnsi="Palatino Linotype" w:cs="Arial"/>
        </w:rPr>
        <w:t>, se turnó, a través del</w:t>
      </w:r>
      <w:r w:rsidRPr="009777CD">
        <w:rPr>
          <w:rFonts w:ascii="Palatino Linotype" w:eastAsia="Arial Unicode MS" w:hAnsi="Palatino Linotype" w:cs="Arial"/>
        </w:rPr>
        <w:t xml:space="preserve"> </w:t>
      </w:r>
      <w:r w:rsidRPr="009777CD">
        <w:rPr>
          <w:rFonts w:ascii="Palatino Linotype" w:eastAsia="Arial Unicode MS" w:hAnsi="Palatino Linotype" w:cs="Arial"/>
          <w:b/>
        </w:rPr>
        <w:t>SAIMEX</w:t>
      </w:r>
      <w:r w:rsidRPr="009777CD">
        <w:rPr>
          <w:rFonts w:ascii="Palatino Linotype" w:hAnsi="Palatino Linotype"/>
        </w:rPr>
        <w:t>, a</w:t>
      </w:r>
      <w:r w:rsidR="002B5B30" w:rsidRPr="009777CD">
        <w:rPr>
          <w:rFonts w:ascii="Palatino Linotype" w:hAnsi="Palatino Linotype"/>
        </w:rPr>
        <w:t xml:space="preserve"> </w:t>
      </w:r>
      <w:r w:rsidR="004E291C" w:rsidRPr="009777CD">
        <w:rPr>
          <w:rFonts w:ascii="Palatino Linotype" w:hAnsi="Palatino Linotype"/>
        </w:rPr>
        <w:t>l</w:t>
      </w:r>
      <w:r w:rsidR="002B5B30" w:rsidRPr="009777CD">
        <w:rPr>
          <w:rFonts w:ascii="Palatino Linotype" w:hAnsi="Palatino Linotype"/>
        </w:rPr>
        <w:t>a</w:t>
      </w:r>
      <w:r w:rsidRPr="009777CD">
        <w:rPr>
          <w:rFonts w:ascii="Palatino Linotype" w:hAnsi="Palatino Linotype"/>
        </w:rPr>
        <w:t xml:space="preserve"> </w:t>
      </w:r>
      <w:r w:rsidR="008274B1" w:rsidRPr="009777CD">
        <w:rPr>
          <w:rFonts w:ascii="Palatino Linotype" w:hAnsi="Palatino Linotype" w:cs="Arial"/>
          <w:b/>
        </w:rPr>
        <w:t>Comisionada</w:t>
      </w:r>
      <w:r w:rsidR="008274B1" w:rsidRPr="009777CD">
        <w:rPr>
          <w:rFonts w:ascii="Palatino Linotype" w:hAnsi="Palatino Linotype" w:cs="Arial"/>
        </w:rPr>
        <w:t xml:space="preserve"> </w:t>
      </w:r>
      <w:r w:rsidR="004365AC" w:rsidRPr="009777CD">
        <w:rPr>
          <w:rFonts w:ascii="Palatino Linotype" w:hAnsi="Palatino Linotype"/>
          <w:b/>
        </w:rPr>
        <w:t>Sharon Cristina Morales Martínez</w:t>
      </w:r>
      <w:r w:rsidRPr="009777CD">
        <w:rPr>
          <w:rFonts w:ascii="Palatino Linotype" w:hAnsi="Palatino Linotype" w:cs="Arial"/>
        </w:rPr>
        <w:t xml:space="preserve">, a efecto de </w:t>
      </w:r>
      <w:r w:rsidR="00C70502" w:rsidRPr="009777CD">
        <w:rPr>
          <w:rFonts w:ascii="Palatino Linotype" w:hAnsi="Palatino Linotype" w:cs="Arial"/>
        </w:rPr>
        <w:t xml:space="preserve">decretar </w:t>
      </w:r>
      <w:r w:rsidRPr="009777CD">
        <w:rPr>
          <w:rFonts w:ascii="Palatino Linotype" w:hAnsi="Palatino Linotype" w:cs="Arial"/>
        </w:rPr>
        <w:t>su admisión o desechamiento.</w:t>
      </w:r>
    </w:p>
    <w:p w14:paraId="2B4D8C89" w14:textId="1A6E6EF3" w:rsidR="002F525A" w:rsidRPr="009777CD" w:rsidRDefault="002F525A" w:rsidP="009777CD">
      <w:pPr>
        <w:pStyle w:val="Prrafodelista"/>
        <w:spacing w:line="360" w:lineRule="auto"/>
        <w:ind w:left="0"/>
        <w:jc w:val="both"/>
        <w:rPr>
          <w:rFonts w:ascii="Palatino Linotype" w:hAnsi="Palatino Linotype" w:cs="Arial"/>
        </w:rPr>
      </w:pPr>
    </w:p>
    <w:p w14:paraId="05B3F7D7" w14:textId="0F433665" w:rsidR="00E62E88" w:rsidRPr="009777CD" w:rsidRDefault="00E62E88" w:rsidP="009777CD">
      <w:pPr>
        <w:tabs>
          <w:tab w:val="center" w:pos="4252"/>
          <w:tab w:val="right" w:pos="8504"/>
        </w:tabs>
        <w:spacing w:line="360" w:lineRule="auto"/>
        <w:jc w:val="both"/>
        <w:rPr>
          <w:rFonts w:ascii="Palatino Linotype" w:hAnsi="Palatino Linotype" w:cs="Arial"/>
          <w:b/>
        </w:rPr>
      </w:pPr>
      <w:r w:rsidRPr="009777CD">
        <w:rPr>
          <w:rFonts w:ascii="Palatino Linotype" w:hAnsi="Palatino Linotype" w:cs="Arial"/>
          <w:b/>
        </w:rPr>
        <w:t xml:space="preserve">a) Admisión del </w:t>
      </w:r>
      <w:r w:rsidR="00BC5BEF" w:rsidRPr="009777CD">
        <w:rPr>
          <w:rFonts w:ascii="Palatino Linotype" w:hAnsi="Palatino Linotype" w:cs="Arial"/>
          <w:b/>
        </w:rPr>
        <w:t>Recurso de Revisión</w:t>
      </w:r>
    </w:p>
    <w:p w14:paraId="2973B9F1" w14:textId="0CDFAA42" w:rsidR="00E62E88" w:rsidRPr="009777CD" w:rsidRDefault="00E62E88" w:rsidP="009777CD">
      <w:pPr>
        <w:pStyle w:val="Prrafodelista"/>
        <w:spacing w:line="360" w:lineRule="auto"/>
        <w:ind w:left="0"/>
        <w:contextualSpacing/>
        <w:jc w:val="both"/>
        <w:rPr>
          <w:rFonts w:ascii="Palatino Linotype" w:hAnsi="Palatino Linotype" w:cs="Arial"/>
          <w:b/>
        </w:rPr>
      </w:pPr>
      <w:r w:rsidRPr="009777CD">
        <w:rPr>
          <w:rFonts w:ascii="Palatino Linotype" w:hAnsi="Palatino Linotype" w:cs="Arial"/>
        </w:rPr>
        <w:t>De las constancias del expediente electrónico del</w:t>
      </w:r>
      <w:r w:rsidRPr="009777CD">
        <w:rPr>
          <w:rFonts w:ascii="Palatino Linotype" w:hAnsi="Palatino Linotype" w:cs="Arial"/>
          <w:b/>
        </w:rPr>
        <w:t xml:space="preserve"> SAIMEX</w:t>
      </w:r>
      <w:r w:rsidRPr="009777CD">
        <w:rPr>
          <w:rFonts w:ascii="Palatino Linotype" w:hAnsi="Palatino Linotype" w:cs="Arial"/>
        </w:rPr>
        <w:t xml:space="preserve">, </w:t>
      </w:r>
      <w:r w:rsidR="00393783" w:rsidRPr="009777CD">
        <w:rPr>
          <w:rFonts w:ascii="Palatino Linotype" w:hAnsi="Palatino Linotype" w:cs="Arial"/>
        </w:rPr>
        <w:t xml:space="preserve">relacionadas con el asunto que nos ocupa </w:t>
      </w:r>
      <w:r w:rsidRPr="009777CD">
        <w:rPr>
          <w:rFonts w:ascii="Palatino Linotype" w:hAnsi="Palatino Linotype" w:cs="Arial"/>
        </w:rPr>
        <w:t xml:space="preserve">se advierte que el </w:t>
      </w:r>
      <w:r w:rsidR="00954215" w:rsidRPr="009777CD">
        <w:rPr>
          <w:rFonts w:ascii="Palatino Linotype" w:hAnsi="Palatino Linotype"/>
          <w:b/>
        </w:rPr>
        <w:t>trece de diciembre de dos mil veintidós</w:t>
      </w:r>
      <w:r w:rsidR="007A5836" w:rsidRPr="009777CD">
        <w:rPr>
          <w:rFonts w:ascii="Palatino Linotype" w:hAnsi="Palatino Linotype" w:cs="Arial"/>
        </w:rPr>
        <w:t xml:space="preserve">, </w:t>
      </w:r>
      <w:r w:rsidRPr="009777CD">
        <w:rPr>
          <w:rFonts w:ascii="Palatino Linotype" w:hAnsi="Palatino Linotype" w:cs="Arial"/>
        </w:rPr>
        <w:t xml:space="preserve">se acordó la admisión a trámite del </w:t>
      </w:r>
      <w:r w:rsidR="00BC5BEF" w:rsidRPr="009777CD">
        <w:rPr>
          <w:rFonts w:ascii="Palatino Linotype" w:hAnsi="Palatino Linotype" w:cs="Arial"/>
        </w:rPr>
        <w:t>Recurso de Revisión</w:t>
      </w:r>
      <w:r w:rsidRPr="009777CD">
        <w:rPr>
          <w:rFonts w:ascii="Palatino Linotype" w:hAnsi="Palatino Linotype" w:cs="Arial"/>
        </w:rPr>
        <w:t xml:space="preserve"> que nos ocupa; así como la integración del expediente respectivo, mismo que se puso a disposición de las partes, para que en un plazo máximo de siete días hábiles </w:t>
      </w:r>
      <w:r w:rsidR="00AB6305" w:rsidRPr="009777CD">
        <w:rPr>
          <w:rFonts w:ascii="Palatino Linotype" w:hAnsi="Palatino Linotype" w:cs="Arial"/>
          <w:b/>
        </w:rPr>
        <w:t xml:space="preserve">EL </w:t>
      </w:r>
      <w:r w:rsidR="0017793E" w:rsidRPr="009777CD">
        <w:rPr>
          <w:rFonts w:ascii="Palatino Linotype" w:hAnsi="Palatino Linotype" w:cs="Arial"/>
          <w:b/>
        </w:rPr>
        <w:t xml:space="preserve">RECURRENTE </w:t>
      </w:r>
      <w:r w:rsidR="0017793E" w:rsidRPr="009777CD">
        <w:rPr>
          <w:rFonts w:ascii="Palatino Linotype" w:hAnsi="Palatino Linotype" w:cs="Arial"/>
        </w:rPr>
        <w:t xml:space="preserve">manifestara lo que a su derecho conviniera, a efecto de presentar pruebas o alegatos y, en su caso, </w:t>
      </w:r>
      <w:r w:rsidR="0017793E" w:rsidRPr="009777CD">
        <w:rPr>
          <w:rFonts w:ascii="Palatino Linotype" w:hAnsi="Palatino Linotype" w:cs="Arial"/>
          <w:b/>
        </w:rPr>
        <w:t xml:space="preserve">EL SUJETO OBLIGADO </w:t>
      </w:r>
      <w:r w:rsidR="0017793E" w:rsidRPr="009777CD">
        <w:rPr>
          <w:rFonts w:ascii="Palatino Linotype" w:hAnsi="Palatino Linotype" w:cs="Arial"/>
        </w:rPr>
        <w:t xml:space="preserve">rindiera su correspondiente Informe Justificado; lo anterior , </w:t>
      </w:r>
      <w:r w:rsidRPr="009777CD">
        <w:rPr>
          <w:rFonts w:ascii="Palatino Linotype" w:hAnsi="Palatino Linotype" w:cs="Arial"/>
        </w:rPr>
        <w:t>conforme a lo dispuesto por el artículo 185 de la Ley de Transparencia y Acceso a la Información Pública del</w:t>
      </w:r>
      <w:r w:rsidR="00C07ADA" w:rsidRPr="009777CD">
        <w:rPr>
          <w:rFonts w:ascii="Palatino Linotype" w:hAnsi="Palatino Linotype" w:cs="Arial"/>
        </w:rPr>
        <w:t xml:space="preserve"> Estado de México y Municipios. </w:t>
      </w:r>
    </w:p>
    <w:p w14:paraId="5C50F92A" w14:textId="77777777" w:rsidR="00E62E88" w:rsidRPr="009777CD" w:rsidRDefault="00E62E88" w:rsidP="009777CD">
      <w:pPr>
        <w:pStyle w:val="Prrafodelista"/>
        <w:spacing w:line="360" w:lineRule="auto"/>
        <w:ind w:left="0"/>
        <w:contextualSpacing/>
        <w:jc w:val="both"/>
        <w:rPr>
          <w:rFonts w:ascii="Palatino Linotype" w:hAnsi="Palatino Linotype" w:cs="Arial"/>
        </w:rPr>
      </w:pPr>
    </w:p>
    <w:p w14:paraId="213A8BEE" w14:textId="77777777" w:rsidR="00AB06E0" w:rsidRPr="009777CD" w:rsidRDefault="00AB06E0" w:rsidP="009777CD">
      <w:pPr>
        <w:spacing w:line="360" w:lineRule="auto"/>
        <w:jc w:val="both"/>
        <w:rPr>
          <w:rFonts w:ascii="Palatino Linotype" w:eastAsia="Arial Unicode MS" w:hAnsi="Palatino Linotype" w:cs="Arial"/>
          <w:b/>
        </w:rPr>
      </w:pPr>
      <w:r w:rsidRPr="009777CD">
        <w:rPr>
          <w:rFonts w:ascii="Palatino Linotype" w:eastAsia="Arial Unicode MS" w:hAnsi="Palatino Linotype" w:cs="Arial"/>
          <w:b/>
        </w:rPr>
        <w:t xml:space="preserve">b) </w:t>
      </w:r>
      <w:r w:rsidRPr="009777CD">
        <w:rPr>
          <w:rFonts w:ascii="Palatino Linotype" w:hAnsi="Palatino Linotype" w:cs="Arial"/>
          <w:b/>
          <w:bCs/>
        </w:rPr>
        <w:t>Informe Justificado</w:t>
      </w:r>
    </w:p>
    <w:p w14:paraId="3ADABF1A" w14:textId="01243821" w:rsidR="00BC0142" w:rsidRPr="009777CD" w:rsidRDefault="00BC0142" w:rsidP="009777CD">
      <w:pPr>
        <w:spacing w:line="360" w:lineRule="auto"/>
        <w:jc w:val="both"/>
        <w:rPr>
          <w:rFonts w:ascii="Palatino Linotype" w:hAnsi="Palatino Linotype" w:cs="Arial"/>
        </w:rPr>
      </w:pPr>
      <w:r w:rsidRPr="009777CD">
        <w:rPr>
          <w:rFonts w:ascii="Palatino Linotype" w:hAnsi="Palatino Linotype" w:cs="Arial"/>
        </w:rPr>
        <w:t>En cumplimiento a lo anterior, de las constancias del expediente electrónico del</w:t>
      </w:r>
      <w:r w:rsidRPr="009777CD">
        <w:rPr>
          <w:rFonts w:ascii="Palatino Linotype" w:hAnsi="Palatino Linotype" w:cs="Arial"/>
          <w:b/>
        </w:rPr>
        <w:t xml:space="preserve"> SAIMEX</w:t>
      </w:r>
      <w:r w:rsidRPr="009777CD">
        <w:rPr>
          <w:rFonts w:ascii="Palatino Linotype" w:hAnsi="Palatino Linotype" w:cs="Arial"/>
        </w:rPr>
        <w:t xml:space="preserve">, se advierte que el </w:t>
      </w:r>
      <w:r w:rsidRPr="009777CD">
        <w:rPr>
          <w:rFonts w:ascii="Palatino Linotype" w:hAnsi="Palatino Linotype" w:cs="Arial"/>
          <w:b/>
        </w:rPr>
        <w:t>EL SUJETO OBLIGADO</w:t>
      </w:r>
      <w:r w:rsidR="003E607B" w:rsidRPr="009777CD">
        <w:rPr>
          <w:rFonts w:ascii="Palatino Linotype" w:hAnsi="Palatino Linotype" w:cs="Arial"/>
        </w:rPr>
        <w:t xml:space="preserve"> envió el Informe Justificado </w:t>
      </w:r>
      <w:r w:rsidR="00954215" w:rsidRPr="009777CD">
        <w:rPr>
          <w:rFonts w:ascii="Palatino Linotype" w:hAnsi="Palatino Linotype" w:cs="Arial"/>
        </w:rPr>
        <w:lastRenderedPageBreak/>
        <w:t xml:space="preserve">mediante el archivo electrónico denominado </w:t>
      </w:r>
      <w:r w:rsidR="00954215" w:rsidRPr="009777CD">
        <w:rPr>
          <w:rFonts w:ascii="Palatino Linotype" w:hAnsi="Palatino Linotype" w:cs="Arial"/>
          <w:i/>
        </w:rPr>
        <w:t xml:space="preserve">“436 - C. </w:t>
      </w:r>
      <w:r w:rsidR="0009045D">
        <w:rPr>
          <w:rFonts w:ascii="Palatino Linotype" w:hAnsi="Palatino Linotype" w:cs="Arial"/>
          <w:i/>
        </w:rPr>
        <w:t>XX X</w:t>
      </w:r>
      <w:r w:rsidR="00954215" w:rsidRPr="009777CD">
        <w:rPr>
          <w:rFonts w:ascii="Palatino Linotype" w:hAnsi="Palatino Linotype" w:cs="Arial"/>
          <w:i/>
        </w:rPr>
        <w:t xml:space="preserve"> - Unidad de Transparencia - Informe Justificado - 0436.pdf”</w:t>
      </w:r>
      <w:r w:rsidR="00922795" w:rsidRPr="009777CD">
        <w:rPr>
          <w:rFonts w:ascii="Palatino Linotype" w:hAnsi="Palatino Linotype" w:cs="Arial"/>
          <w:i/>
        </w:rPr>
        <w:t xml:space="preserve"> </w:t>
      </w:r>
      <w:r w:rsidR="00922795" w:rsidRPr="009777CD">
        <w:rPr>
          <w:rFonts w:ascii="Palatino Linotype" w:hAnsi="Palatino Linotype" w:cs="Arial"/>
        </w:rPr>
        <w:t>mediante el cual en lo medular ratifican su respuesta.</w:t>
      </w:r>
    </w:p>
    <w:p w14:paraId="2B901305" w14:textId="40E50099" w:rsidR="00FD4DD0" w:rsidRPr="009777CD" w:rsidRDefault="00FD4DD0" w:rsidP="009777CD">
      <w:pPr>
        <w:spacing w:line="360" w:lineRule="auto"/>
        <w:jc w:val="both"/>
        <w:rPr>
          <w:rFonts w:ascii="Palatino Linotype" w:hAnsi="Palatino Linotype" w:cs="Arial"/>
        </w:rPr>
      </w:pPr>
    </w:p>
    <w:p w14:paraId="2AE08A03" w14:textId="598B3946" w:rsidR="00BB0E5A" w:rsidRPr="009777CD" w:rsidRDefault="009777CD" w:rsidP="009777CD">
      <w:pPr>
        <w:pStyle w:val="Prrafodelista"/>
        <w:spacing w:line="360" w:lineRule="auto"/>
        <w:ind w:left="0"/>
        <w:jc w:val="both"/>
        <w:rPr>
          <w:rFonts w:ascii="Palatino Linotype" w:eastAsia="Palatino Linotype" w:hAnsi="Palatino Linotype" w:cs="Palatino Linotype"/>
          <w:b/>
        </w:rPr>
      </w:pPr>
      <w:r w:rsidRPr="009777CD">
        <w:rPr>
          <w:rFonts w:ascii="Palatino Linotype" w:hAnsi="Palatino Linotype" w:cs="Arial"/>
          <w:b/>
          <w:bCs/>
        </w:rPr>
        <w:t>c</w:t>
      </w:r>
      <w:r w:rsidR="00BB0E5A" w:rsidRPr="009777CD">
        <w:rPr>
          <w:rFonts w:ascii="Palatino Linotype" w:hAnsi="Palatino Linotype" w:cs="Arial"/>
          <w:b/>
          <w:bCs/>
        </w:rPr>
        <w:t xml:space="preserve">) </w:t>
      </w:r>
      <w:r w:rsidR="00BB0E5A" w:rsidRPr="009777CD">
        <w:rPr>
          <w:rFonts w:ascii="Palatino Linotype" w:eastAsia="Palatino Linotype" w:hAnsi="Palatino Linotype" w:cs="Palatino Linotype"/>
          <w:b/>
        </w:rPr>
        <w:t>De la ampliación</w:t>
      </w:r>
    </w:p>
    <w:p w14:paraId="031B5F6C" w14:textId="075B5DCF" w:rsidR="00BB0E5A" w:rsidRPr="009777CD" w:rsidRDefault="00BB0E5A" w:rsidP="009777CD">
      <w:pPr>
        <w:spacing w:line="360" w:lineRule="auto"/>
        <w:jc w:val="both"/>
        <w:rPr>
          <w:rFonts w:ascii="Palatino Linotype" w:hAnsi="Palatino Linotype" w:cs="Arial"/>
        </w:rPr>
      </w:pPr>
      <w:r w:rsidRPr="009777CD">
        <w:rPr>
          <w:rFonts w:ascii="Palatino Linotype" w:eastAsia="Palatino Linotype" w:hAnsi="Palatino Linotype" w:cs="Palatino Linotype"/>
        </w:rPr>
        <w:t xml:space="preserve">El </w:t>
      </w:r>
      <w:r w:rsidR="00922795" w:rsidRPr="009777CD">
        <w:rPr>
          <w:rFonts w:ascii="Palatino Linotype" w:eastAsia="Palatino Linotype" w:hAnsi="Palatino Linotype" w:cs="Palatino Linotype"/>
          <w:b/>
        </w:rPr>
        <w:t>veintiuno</w:t>
      </w:r>
      <w:r w:rsidRPr="009777CD">
        <w:rPr>
          <w:rFonts w:ascii="Palatino Linotype" w:eastAsia="Palatino Linotype" w:hAnsi="Palatino Linotype" w:cs="Palatino Linotype"/>
          <w:b/>
        </w:rPr>
        <w:t xml:space="preserve"> de </w:t>
      </w:r>
      <w:r w:rsidR="00922795" w:rsidRPr="009777CD">
        <w:rPr>
          <w:rFonts w:ascii="Palatino Linotype" w:eastAsia="Palatino Linotype" w:hAnsi="Palatino Linotype" w:cs="Palatino Linotype"/>
          <w:b/>
        </w:rPr>
        <w:t xml:space="preserve">febrero </w:t>
      </w:r>
      <w:r w:rsidRPr="009777CD">
        <w:rPr>
          <w:rFonts w:ascii="Palatino Linotype" w:eastAsia="Palatino Linotype" w:hAnsi="Palatino Linotype" w:cs="Palatino Linotype"/>
          <w:b/>
        </w:rPr>
        <w:t xml:space="preserve">de dos mil </w:t>
      </w:r>
      <w:r w:rsidR="00922795" w:rsidRPr="009777CD">
        <w:rPr>
          <w:rFonts w:ascii="Palatino Linotype" w:eastAsia="Palatino Linotype" w:hAnsi="Palatino Linotype" w:cs="Palatino Linotype"/>
          <w:b/>
        </w:rPr>
        <w:t>veintitrés</w:t>
      </w:r>
      <w:r w:rsidRPr="009777CD">
        <w:rPr>
          <w:rFonts w:ascii="Palatino Linotype" w:eastAsia="Palatino Linotype" w:hAnsi="Palatino Linotype" w:cs="Palatino Linotype"/>
        </w:rPr>
        <w:t>, se notificó el acuerdo de ampliación del plazo para resolver el presente Recurso de Revisión, previsto en el artículo 181, tercer párrafo de la Ley de Transparencia y Acceso a la Información Pública del Estado de México y Municipios</w:t>
      </w:r>
      <w:r w:rsidRPr="009777CD">
        <w:rPr>
          <w:rFonts w:ascii="Palatino Linotype" w:hAnsi="Palatino Linotype" w:cs="Arial"/>
        </w:rPr>
        <w:t>.</w:t>
      </w:r>
    </w:p>
    <w:p w14:paraId="67B952A3" w14:textId="784B0225" w:rsidR="003E607B" w:rsidRPr="009777CD" w:rsidRDefault="003E607B" w:rsidP="009777CD">
      <w:pPr>
        <w:spacing w:line="360" w:lineRule="auto"/>
        <w:jc w:val="both"/>
        <w:rPr>
          <w:rFonts w:ascii="Palatino Linotype" w:hAnsi="Palatino Linotype" w:cs="Arial"/>
        </w:rPr>
      </w:pPr>
    </w:p>
    <w:p w14:paraId="1BD253DF" w14:textId="77777777" w:rsidR="003E607B" w:rsidRPr="009777CD" w:rsidRDefault="003E607B" w:rsidP="009777CD">
      <w:pPr>
        <w:spacing w:line="360" w:lineRule="auto"/>
        <w:jc w:val="both"/>
        <w:rPr>
          <w:rFonts w:ascii="Palatino Linotype" w:hAnsi="Palatino Linotype"/>
        </w:rPr>
      </w:pPr>
      <w:r w:rsidRPr="009777CD">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EE85033" w14:textId="77777777" w:rsidR="003E607B" w:rsidRPr="009777CD" w:rsidRDefault="003E607B" w:rsidP="009777CD">
      <w:pPr>
        <w:spacing w:line="360" w:lineRule="auto"/>
        <w:jc w:val="both"/>
        <w:rPr>
          <w:rFonts w:ascii="Palatino Linotype" w:hAnsi="Palatino Linotype"/>
        </w:rPr>
      </w:pPr>
    </w:p>
    <w:p w14:paraId="6159AB96" w14:textId="77777777" w:rsidR="003E607B" w:rsidRPr="009777CD" w:rsidRDefault="003E607B" w:rsidP="009777CD">
      <w:pPr>
        <w:spacing w:line="360" w:lineRule="auto"/>
        <w:jc w:val="both"/>
        <w:rPr>
          <w:rFonts w:ascii="Palatino Linotype" w:hAnsi="Palatino Linotype"/>
        </w:rPr>
      </w:pPr>
      <w:r w:rsidRPr="009777CD">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8188B75" w14:textId="77777777" w:rsidR="003E607B" w:rsidRPr="009777CD" w:rsidRDefault="003E607B" w:rsidP="009777CD">
      <w:pPr>
        <w:spacing w:line="360" w:lineRule="auto"/>
        <w:jc w:val="both"/>
        <w:rPr>
          <w:rFonts w:ascii="Palatino Linotype" w:hAnsi="Palatino Linotype"/>
        </w:rPr>
      </w:pPr>
    </w:p>
    <w:p w14:paraId="70AAEBE8" w14:textId="77777777" w:rsidR="003E607B" w:rsidRPr="009777CD" w:rsidRDefault="003E607B" w:rsidP="009777CD">
      <w:pPr>
        <w:spacing w:line="360" w:lineRule="auto"/>
        <w:jc w:val="both"/>
        <w:rPr>
          <w:rFonts w:ascii="Palatino Linotype" w:hAnsi="Palatino Linotype"/>
        </w:rPr>
      </w:pPr>
      <w:r w:rsidRPr="009777CD">
        <w:rPr>
          <w:rFonts w:ascii="Palatino Linotype" w:hAnsi="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8290C67" w14:textId="77777777" w:rsidR="003E607B" w:rsidRPr="009777CD" w:rsidRDefault="003E607B" w:rsidP="009777CD">
      <w:pPr>
        <w:spacing w:line="360" w:lineRule="auto"/>
        <w:jc w:val="both"/>
        <w:rPr>
          <w:rFonts w:ascii="Palatino Linotype" w:hAnsi="Palatino Linotype"/>
        </w:rPr>
      </w:pPr>
    </w:p>
    <w:p w14:paraId="09CDC5A1" w14:textId="77777777" w:rsidR="003E607B" w:rsidRPr="009777CD" w:rsidRDefault="003E607B" w:rsidP="009777CD">
      <w:pPr>
        <w:spacing w:line="360" w:lineRule="auto"/>
        <w:jc w:val="both"/>
        <w:rPr>
          <w:rFonts w:ascii="Palatino Linotype" w:hAnsi="Palatino Linotype"/>
        </w:rPr>
      </w:pPr>
      <w:r w:rsidRPr="009777CD">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6236EC8" w14:textId="77777777" w:rsidR="003E607B" w:rsidRPr="009777CD" w:rsidRDefault="003E607B" w:rsidP="009777CD">
      <w:pPr>
        <w:spacing w:line="360" w:lineRule="auto"/>
        <w:jc w:val="both"/>
        <w:rPr>
          <w:rFonts w:ascii="Palatino Linotype" w:hAnsi="Palatino Linotype"/>
        </w:rPr>
      </w:pPr>
    </w:p>
    <w:p w14:paraId="085DB877" w14:textId="77777777" w:rsidR="003E607B" w:rsidRPr="009777CD" w:rsidRDefault="003E607B" w:rsidP="009777CD">
      <w:pPr>
        <w:spacing w:line="360" w:lineRule="auto"/>
        <w:jc w:val="both"/>
        <w:rPr>
          <w:rFonts w:ascii="Palatino Linotype" w:hAnsi="Palatino Linotype"/>
        </w:rPr>
      </w:pPr>
      <w:r w:rsidRPr="009777CD">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0E7A5D7D" w14:textId="77777777" w:rsidR="003E607B" w:rsidRPr="009777CD" w:rsidRDefault="003E607B" w:rsidP="009777CD">
      <w:pPr>
        <w:spacing w:line="360" w:lineRule="auto"/>
        <w:jc w:val="both"/>
        <w:rPr>
          <w:rFonts w:ascii="Palatino Linotype" w:hAnsi="Palatino Linotype"/>
        </w:rPr>
      </w:pPr>
    </w:p>
    <w:p w14:paraId="076136FE" w14:textId="77777777" w:rsidR="003E607B" w:rsidRPr="009777CD" w:rsidRDefault="003E607B" w:rsidP="009777CD">
      <w:pPr>
        <w:pStyle w:val="Prrafodelista"/>
        <w:numPr>
          <w:ilvl w:val="0"/>
          <w:numId w:val="17"/>
        </w:numPr>
        <w:spacing w:line="360" w:lineRule="auto"/>
        <w:jc w:val="both"/>
        <w:rPr>
          <w:rFonts w:ascii="Palatino Linotype" w:hAnsi="Palatino Linotype"/>
        </w:rPr>
      </w:pPr>
      <w:r w:rsidRPr="009777CD">
        <w:rPr>
          <w:rFonts w:ascii="Palatino Linotype" w:hAnsi="Palatino Linotype"/>
        </w:rPr>
        <w:t>Complejidad del asunto: La complejidad de la prueba, la pluralidad de sujetos procesales, el tiempo transcurrido, las características y contexto del recurso.</w:t>
      </w:r>
    </w:p>
    <w:p w14:paraId="378752B0" w14:textId="77777777" w:rsidR="003E607B" w:rsidRPr="009777CD" w:rsidRDefault="003E607B" w:rsidP="009777CD">
      <w:pPr>
        <w:pStyle w:val="Prrafodelista"/>
        <w:numPr>
          <w:ilvl w:val="0"/>
          <w:numId w:val="17"/>
        </w:numPr>
        <w:spacing w:line="360" w:lineRule="auto"/>
        <w:jc w:val="both"/>
        <w:rPr>
          <w:rFonts w:ascii="Palatino Linotype" w:hAnsi="Palatino Linotype"/>
        </w:rPr>
      </w:pPr>
      <w:r w:rsidRPr="009777CD">
        <w:rPr>
          <w:rFonts w:ascii="Palatino Linotype" w:hAnsi="Palatino Linotype"/>
        </w:rPr>
        <w:t>Actividad Procesal del interesado: Acciones u omisiones del interesado.</w:t>
      </w:r>
    </w:p>
    <w:p w14:paraId="5D7C0E6A" w14:textId="77777777" w:rsidR="003E607B" w:rsidRPr="009777CD" w:rsidRDefault="003E607B" w:rsidP="009777CD">
      <w:pPr>
        <w:pStyle w:val="Prrafodelista"/>
        <w:numPr>
          <w:ilvl w:val="0"/>
          <w:numId w:val="17"/>
        </w:numPr>
        <w:spacing w:line="360" w:lineRule="auto"/>
        <w:jc w:val="both"/>
        <w:rPr>
          <w:rFonts w:ascii="Palatino Linotype" w:hAnsi="Palatino Linotype"/>
        </w:rPr>
      </w:pPr>
      <w:r w:rsidRPr="009777CD">
        <w:rPr>
          <w:rFonts w:ascii="Palatino Linotype" w:hAnsi="Palatino Linotype"/>
        </w:rPr>
        <w:t>Conducta de la Autoridad: Las Acciones u omisiones realizadas en el procedimiento. Así como si la autoridad actuó con la debida diligencia.</w:t>
      </w:r>
    </w:p>
    <w:p w14:paraId="7B41E899" w14:textId="77777777" w:rsidR="003E607B" w:rsidRPr="009777CD" w:rsidRDefault="003E607B" w:rsidP="009777CD">
      <w:pPr>
        <w:pStyle w:val="Prrafodelista"/>
        <w:numPr>
          <w:ilvl w:val="0"/>
          <w:numId w:val="17"/>
        </w:numPr>
        <w:spacing w:line="360" w:lineRule="auto"/>
        <w:jc w:val="both"/>
        <w:rPr>
          <w:rFonts w:ascii="Palatino Linotype" w:hAnsi="Palatino Linotype"/>
        </w:rPr>
      </w:pPr>
      <w:r w:rsidRPr="009777CD">
        <w:rPr>
          <w:rFonts w:ascii="Palatino Linotype" w:hAnsi="Palatino Linotype"/>
        </w:rPr>
        <w:t>La afectación generada en la situación jurídica de la persona involucrada en el proceso: Violación a sus derechos humanos.</w:t>
      </w:r>
    </w:p>
    <w:p w14:paraId="2A852B99" w14:textId="77777777" w:rsidR="003E607B" w:rsidRPr="009777CD" w:rsidRDefault="003E607B" w:rsidP="009777CD">
      <w:pPr>
        <w:spacing w:line="360" w:lineRule="auto"/>
        <w:jc w:val="both"/>
        <w:rPr>
          <w:rFonts w:ascii="Palatino Linotype" w:hAnsi="Palatino Linotype"/>
        </w:rPr>
      </w:pPr>
    </w:p>
    <w:p w14:paraId="51E6435B" w14:textId="77777777" w:rsidR="003E607B" w:rsidRPr="009777CD" w:rsidRDefault="003E607B" w:rsidP="009777CD">
      <w:pPr>
        <w:spacing w:line="360" w:lineRule="auto"/>
        <w:jc w:val="both"/>
        <w:rPr>
          <w:rFonts w:ascii="Palatino Linotype" w:hAnsi="Palatino Linotype"/>
        </w:rPr>
      </w:pPr>
      <w:r w:rsidRPr="009777CD">
        <w:rPr>
          <w:rFonts w:ascii="Palatino Linotype" w:hAnsi="Palatino Linotype"/>
        </w:rPr>
        <w:t xml:space="preserve">De modo que, cuando se trate de un asunto excepcional, por alguna o todas las características mencionadas o bien, cuando el ingreso de asuntos al órgano </w:t>
      </w:r>
      <w:r w:rsidRPr="009777CD">
        <w:rPr>
          <w:rFonts w:ascii="Palatino Linotype" w:hAnsi="Palatino Linotype"/>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09B2CB6F" w14:textId="77777777" w:rsidR="003E607B" w:rsidRPr="009777CD" w:rsidRDefault="003E607B" w:rsidP="009777CD">
      <w:pPr>
        <w:spacing w:line="360" w:lineRule="auto"/>
        <w:jc w:val="both"/>
        <w:rPr>
          <w:rFonts w:ascii="Palatino Linotype" w:hAnsi="Palatino Linotype"/>
        </w:rPr>
      </w:pPr>
    </w:p>
    <w:p w14:paraId="2B331ED8" w14:textId="77777777" w:rsidR="003E607B" w:rsidRPr="009777CD" w:rsidRDefault="003E607B" w:rsidP="009777CD">
      <w:pPr>
        <w:spacing w:line="360" w:lineRule="auto"/>
        <w:jc w:val="both"/>
        <w:rPr>
          <w:rFonts w:ascii="Palatino Linotype" w:hAnsi="Palatino Linotype"/>
        </w:rPr>
      </w:pPr>
      <w:r w:rsidRPr="009777CD">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332FCD0" w14:textId="77777777" w:rsidR="003E607B" w:rsidRPr="009777CD" w:rsidRDefault="003E607B" w:rsidP="009777CD">
      <w:pPr>
        <w:spacing w:line="360" w:lineRule="auto"/>
        <w:jc w:val="both"/>
        <w:rPr>
          <w:rFonts w:ascii="Palatino Linotype" w:hAnsi="Palatino Linotype"/>
        </w:rPr>
      </w:pPr>
    </w:p>
    <w:p w14:paraId="3619A82E" w14:textId="77777777" w:rsidR="003E607B" w:rsidRPr="009777CD" w:rsidRDefault="003E607B" w:rsidP="009777CD">
      <w:pPr>
        <w:spacing w:line="360" w:lineRule="auto"/>
        <w:jc w:val="both"/>
        <w:rPr>
          <w:rFonts w:ascii="Palatino Linotype" w:hAnsi="Palatino Linotype"/>
        </w:rPr>
      </w:pPr>
      <w:r w:rsidRPr="009777CD">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155C6C7" w14:textId="77777777" w:rsidR="003E607B" w:rsidRPr="009777CD" w:rsidRDefault="003E607B" w:rsidP="009777CD">
      <w:pPr>
        <w:spacing w:line="360" w:lineRule="auto"/>
        <w:jc w:val="both"/>
        <w:rPr>
          <w:rFonts w:ascii="Palatino Linotype" w:hAnsi="Palatino Linotype"/>
        </w:rPr>
      </w:pPr>
    </w:p>
    <w:p w14:paraId="22B78082" w14:textId="77777777" w:rsidR="003E607B" w:rsidRPr="009777CD" w:rsidRDefault="003E607B" w:rsidP="009777CD">
      <w:pPr>
        <w:spacing w:line="360" w:lineRule="auto"/>
        <w:jc w:val="both"/>
        <w:rPr>
          <w:rFonts w:ascii="Palatino Linotype" w:hAnsi="Palatino Linotype"/>
        </w:rPr>
      </w:pPr>
      <w:r w:rsidRPr="009777CD">
        <w:rPr>
          <w:rFonts w:ascii="Palatino Linotype" w:hAnsi="Palatino Linotype"/>
        </w:rPr>
        <w:lastRenderedPageBreak/>
        <w:t>Al respecto, también son de considerar los criterios sostenidos por el Cuarto Tribunal Colegiado en Materia Administrativa del Primer Circuito, cuyos rubros y datos de identificación son los siguientes:</w:t>
      </w:r>
    </w:p>
    <w:p w14:paraId="74C9C840" w14:textId="77777777" w:rsidR="003E607B" w:rsidRPr="009777CD" w:rsidRDefault="003E607B" w:rsidP="009777CD">
      <w:pPr>
        <w:spacing w:line="360" w:lineRule="auto"/>
        <w:jc w:val="both"/>
        <w:rPr>
          <w:rFonts w:ascii="Palatino Linotype" w:hAnsi="Palatino Linotype"/>
          <w:sz w:val="16"/>
          <w:szCs w:val="16"/>
        </w:rPr>
      </w:pPr>
    </w:p>
    <w:p w14:paraId="7C1434F6" w14:textId="77777777" w:rsidR="003E607B" w:rsidRPr="009777CD" w:rsidRDefault="003E607B" w:rsidP="009777CD">
      <w:pPr>
        <w:spacing w:line="360" w:lineRule="auto"/>
        <w:ind w:left="851" w:right="1134"/>
        <w:jc w:val="both"/>
        <w:rPr>
          <w:rFonts w:ascii="Palatino Linotype" w:hAnsi="Palatino Linotype"/>
        </w:rPr>
      </w:pPr>
      <w:r w:rsidRPr="009777CD">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2E40A8FF" w14:textId="77777777" w:rsidR="003E607B" w:rsidRPr="009777CD" w:rsidRDefault="003E607B" w:rsidP="009777CD">
      <w:pPr>
        <w:spacing w:line="360" w:lineRule="auto"/>
        <w:ind w:left="851" w:right="1134"/>
        <w:jc w:val="both"/>
        <w:rPr>
          <w:rFonts w:ascii="Palatino Linotype" w:hAnsi="Palatino Linotype"/>
        </w:rPr>
      </w:pPr>
      <w:r w:rsidRPr="009777CD">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019FFA35" w14:textId="77777777" w:rsidR="003E607B" w:rsidRPr="009777CD" w:rsidRDefault="003E607B" w:rsidP="009777CD">
      <w:pPr>
        <w:pStyle w:val="Prrafodelista"/>
        <w:spacing w:line="360" w:lineRule="auto"/>
        <w:ind w:left="0"/>
        <w:jc w:val="both"/>
        <w:rPr>
          <w:rFonts w:ascii="Palatino Linotype" w:hAnsi="Palatino Linotype"/>
          <w:sz w:val="16"/>
          <w:szCs w:val="16"/>
        </w:rPr>
      </w:pPr>
    </w:p>
    <w:p w14:paraId="714E863D" w14:textId="77777777" w:rsidR="003E607B" w:rsidRPr="009777CD" w:rsidRDefault="003E607B" w:rsidP="009777CD">
      <w:pPr>
        <w:pStyle w:val="Prrafodelista"/>
        <w:spacing w:line="360" w:lineRule="auto"/>
        <w:ind w:left="0"/>
        <w:jc w:val="both"/>
        <w:rPr>
          <w:rFonts w:ascii="Palatino Linotype" w:hAnsi="Palatino Linotype" w:cs="Arial"/>
          <w:b/>
          <w:bCs/>
        </w:rPr>
      </w:pPr>
      <w:r w:rsidRPr="009777CD">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2F5B5E76" w14:textId="77777777" w:rsidR="00BB0E5A" w:rsidRPr="009777CD" w:rsidRDefault="00BB0E5A" w:rsidP="009777CD">
      <w:pPr>
        <w:spacing w:line="360" w:lineRule="auto"/>
        <w:jc w:val="both"/>
        <w:rPr>
          <w:rFonts w:ascii="Palatino Linotype" w:hAnsi="Palatino Linotype" w:cs="Arial"/>
          <w:b/>
          <w:sz w:val="16"/>
          <w:szCs w:val="16"/>
          <w:lang w:eastAsia="es-MX"/>
        </w:rPr>
      </w:pPr>
    </w:p>
    <w:p w14:paraId="741116FC" w14:textId="0AC063A2" w:rsidR="00AB06E0" w:rsidRPr="009777CD" w:rsidRDefault="009777CD" w:rsidP="009777CD">
      <w:pPr>
        <w:pStyle w:val="Prrafodelista"/>
        <w:spacing w:line="360" w:lineRule="auto"/>
        <w:ind w:left="0"/>
        <w:jc w:val="both"/>
        <w:rPr>
          <w:rFonts w:ascii="Palatino Linotype" w:hAnsi="Palatino Linotype" w:cs="Arial"/>
          <w:b/>
          <w:bCs/>
        </w:rPr>
      </w:pPr>
      <w:r w:rsidRPr="009777CD">
        <w:rPr>
          <w:rFonts w:ascii="Palatino Linotype" w:hAnsi="Palatino Linotype" w:cs="Arial"/>
          <w:b/>
          <w:lang w:eastAsia="es-MX"/>
        </w:rPr>
        <w:t>d</w:t>
      </w:r>
      <w:r w:rsidR="00AB06E0" w:rsidRPr="009777CD">
        <w:rPr>
          <w:rFonts w:ascii="Palatino Linotype" w:hAnsi="Palatino Linotype" w:cs="Arial"/>
          <w:b/>
          <w:bCs/>
        </w:rPr>
        <w:t>) Cierre de Instrucción</w:t>
      </w:r>
    </w:p>
    <w:p w14:paraId="40AE6AE7" w14:textId="1F9C6662" w:rsidR="00862517" w:rsidRPr="009777CD" w:rsidRDefault="00AB06E0" w:rsidP="009777CD">
      <w:pPr>
        <w:pStyle w:val="Prrafodelista"/>
        <w:spacing w:line="360" w:lineRule="auto"/>
        <w:ind w:left="0"/>
        <w:contextualSpacing/>
        <w:jc w:val="both"/>
        <w:rPr>
          <w:rFonts w:ascii="Palatino Linotype" w:hAnsi="Palatino Linotype"/>
        </w:rPr>
      </w:pPr>
      <w:r w:rsidRPr="009777CD">
        <w:rPr>
          <w:rFonts w:ascii="Palatino Linotype" w:hAnsi="Palatino Linotype"/>
        </w:rPr>
        <w:t xml:space="preserve">Una vez analizado el estado procesal que guarda el expediente, el </w:t>
      </w:r>
      <w:r w:rsidR="003554C8" w:rsidRPr="009777CD">
        <w:rPr>
          <w:rFonts w:ascii="Palatino Linotype" w:hAnsi="Palatino Linotype"/>
          <w:b/>
          <w:bCs/>
        </w:rPr>
        <w:t>veintinueve</w:t>
      </w:r>
      <w:r w:rsidR="0035329F" w:rsidRPr="009777CD">
        <w:rPr>
          <w:rFonts w:ascii="Palatino Linotype" w:hAnsi="Palatino Linotype"/>
          <w:b/>
          <w:bCs/>
        </w:rPr>
        <w:t xml:space="preserve"> de </w:t>
      </w:r>
      <w:r w:rsidR="003554C8" w:rsidRPr="009777CD">
        <w:rPr>
          <w:rFonts w:ascii="Palatino Linotype" w:hAnsi="Palatino Linotype"/>
          <w:b/>
          <w:bCs/>
        </w:rPr>
        <w:t>agosto</w:t>
      </w:r>
      <w:r w:rsidR="00874257" w:rsidRPr="009777CD">
        <w:rPr>
          <w:rFonts w:ascii="Palatino Linotype" w:hAnsi="Palatino Linotype"/>
          <w:b/>
          <w:bCs/>
        </w:rPr>
        <w:t xml:space="preserve"> </w:t>
      </w:r>
      <w:r w:rsidRPr="009777CD">
        <w:rPr>
          <w:rFonts w:ascii="Palatino Linotype" w:hAnsi="Palatino Linotype"/>
          <w:b/>
          <w:bCs/>
        </w:rPr>
        <w:t xml:space="preserve">de dos mil </w:t>
      </w:r>
      <w:r w:rsidR="00455BC2" w:rsidRPr="009777CD">
        <w:rPr>
          <w:rFonts w:ascii="Palatino Linotype" w:hAnsi="Palatino Linotype"/>
          <w:b/>
          <w:bCs/>
        </w:rPr>
        <w:t>veintitrés</w:t>
      </w:r>
      <w:r w:rsidRPr="009777CD">
        <w:rPr>
          <w:rFonts w:ascii="Palatino Linotype" w:hAnsi="Palatino Linotype"/>
        </w:rPr>
        <w:t>, la comisionada</w:t>
      </w:r>
      <w:r w:rsidRPr="009777CD">
        <w:rPr>
          <w:rFonts w:ascii="Palatino Linotype" w:hAnsi="Palatino Linotype"/>
          <w:b/>
        </w:rPr>
        <w:t xml:space="preserve"> Sharon Cristina Morales Martínez </w:t>
      </w:r>
      <w:r w:rsidRPr="009777CD">
        <w:rPr>
          <w:rFonts w:ascii="Palatino Linotype" w:hAnsi="Palatino Linotype"/>
        </w:rPr>
        <w:t>acordó el cierre de instrucción;</w:t>
      </w:r>
      <w:r w:rsidRPr="009777CD">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 Estado de México y Municipios</w:t>
      </w:r>
      <w:r w:rsidR="009777CD" w:rsidRPr="009777CD">
        <w:rPr>
          <w:rFonts w:ascii="Palatino Linotype" w:hAnsi="Palatino Linotype" w:cs="Arial"/>
        </w:rPr>
        <w:t xml:space="preserve">; y, </w:t>
      </w:r>
    </w:p>
    <w:p w14:paraId="036F9547" w14:textId="2DFDD1E5" w:rsidR="007A5836" w:rsidRPr="009777CD" w:rsidRDefault="007A5836" w:rsidP="009777CD">
      <w:pPr>
        <w:spacing w:line="360" w:lineRule="auto"/>
        <w:jc w:val="center"/>
        <w:rPr>
          <w:rFonts w:ascii="Palatino Linotype" w:hAnsi="Palatino Linotype"/>
          <w:b/>
          <w:bCs/>
          <w:spacing w:val="60"/>
        </w:rPr>
      </w:pPr>
      <w:r w:rsidRPr="009777CD">
        <w:rPr>
          <w:rFonts w:ascii="Palatino Linotype" w:hAnsi="Palatino Linotype"/>
          <w:b/>
          <w:bCs/>
          <w:spacing w:val="60"/>
        </w:rPr>
        <w:lastRenderedPageBreak/>
        <w:t>CONSIDERANDO</w:t>
      </w:r>
    </w:p>
    <w:p w14:paraId="2D9810D3" w14:textId="77777777" w:rsidR="006C258B" w:rsidRPr="009777CD" w:rsidRDefault="006C258B" w:rsidP="009777CD">
      <w:pPr>
        <w:spacing w:line="360" w:lineRule="auto"/>
        <w:jc w:val="center"/>
        <w:rPr>
          <w:rFonts w:ascii="Palatino Linotype" w:hAnsi="Palatino Linotype"/>
          <w:b/>
          <w:bCs/>
          <w:spacing w:val="60"/>
        </w:rPr>
      </w:pPr>
    </w:p>
    <w:p w14:paraId="7FA6387B" w14:textId="77777777" w:rsidR="002E28EC" w:rsidRPr="009777CD" w:rsidRDefault="002E28EC" w:rsidP="009777CD">
      <w:pPr>
        <w:widowControl w:val="0"/>
        <w:tabs>
          <w:tab w:val="left" w:pos="1701"/>
        </w:tabs>
        <w:spacing w:line="360" w:lineRule="auto"/>
        <w:jc w:val="both"/>
        <w:rPr>
          <w:rFonts w:ascii="Palatino Linotype" w:eastAsia="Palatino Linotype" w:hAnsi="Palatino Linotype" w:cs="Palatino Linotype"/>
          <w:sz w:val="28"/>
        </w:rPr>
      </w:pPr>
      <w:r w:rsidRPr="009777CD">
        <w:rPr>
          <w:rFonts w:ascii="Palatino Linotype" w:eastAsia="Palatino Linotype" w:hAnsi="Palatino Linotype" w:cs="Palatino Linotype"/>
          <w:b/>
          <w:sz w:val="28"/>
        </w:rPr>
        <w:t>PRIMERO. Competencia</w:t>
      </w:r>
      <w:r w:rsidRPr="009777CD">
        <w:rPr>
          <w:rFonts w:ascii="Palatino Linotype" w:eastAsia="Palatino Linotype" w:hAnsi="Palatino Linotype" w:cs="Palatino Linotype"/>
          <w:sz w:val="28"/>
        </w:rPr>
        <w:t>.</w:t>
      </w:r>
      <w:r w:rsidRPr="009777CD">
        <w:rPr>
          <w:rFonts w:ascii="Palatino Linotype" w:eastAsia="Palatino Linotype" w:hAnsi="Palatino Linotype" w:cs="Palatino Linotype"/>
          <w:b/>
          <w:sz w:val="28"/>
        </w:rPr>
        <w:t xml:space="preserve"> </w:t>
      </w:r>
    </w:p>
    <w:p w14:paraId="26D1BA4D" w14:textId="312677B8" w:rsidR="002E28EC" w:rsidRPr="009777CD" w:rsidRDefault="002E28EC" w:rsidP="009777CD">
      <w:pPr>
        <w:widowControl w:val="0"/>
        <w:tabs>
          <w:tab w:val="left" w:pos="1701"/>
        </w:tabs>
        <w:spacing w:line="360" w:lineRule="auto"/>
        <w:jc w:val="both"/>
        <w:rPr>
          <w:rFonts w:ascii="Palatino Linotype" w:eastAsia="Palatino Linotype" w:hAnsi="Palatino Linotype" w:cs="Palatino Linotype"/>
        </w:rPr>
      </w:pPr>
      <w:bookmarkStart w:id="2" w:name="_heading=h.3znysh7" w:colFirst="0" w:colLast="0"/>
      <w:bookmarkEnd w:id="2"/>
      <w:r w:rsidRPr="009777CD">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w:t>
      </w:r>
      <w:r w:rsidR="009777CD" w:rsidRPr="009777CD">
        <w:rPr>
          <w:rFonts w:ascii="Palatino Linotype" w:eastAsia="Palatino Linotype" w:hAnsi="Palatino Linotype" w:cs="Palatino Linotype"/>
        </w:rPr>
        <w:t xml:space="preserve"> segundo</w:t>
      </w:r>
      <w:r w:rsidRPr="009777CD">
        <w:rPr>
          <w:rFonts w:ascii="Palatino Linotype" w:eastAsia="Palatino Linotype" w:hAnsi="Palatino Linotype" w:cs="Palatino Linotype"/>
        </w:rPr>
        <w:t xml:space="preserve">, trigésimo </w:t>
      </w:r>
      <w:r w:rsidR="009777CD" w:rsidRPr="009777CD">
        <w:rPr>
          <w:rFonts w:ascii="Palatino Linotype" w:eastAsia="Palatino Linotype" w:hAnsi="Palatino Linotype" w:cs="Palatino Linotype"/>
        </w:rPr>
        <w:t xml:space="preserve">tercero </w:t>
      </w:r>
      <w:r w:rsidRPr="009777CD">
        <w:rPr>
          <w:rFonts w:ascii="Palatino Linotype" w:eastAsia="Palatino Linotype" w:hAnsi="Palatino Linotype" w:cs="Palatino Linotype"/>
        </w:rPr>
        <w:t xml:space="preserve">y trigésimo </w:t>
      </w:r>
      <w:r w:rsidR="009777CD" w:rsidRPr="009777CD">
        <w:rPr>
          <w:rFonts w:ascii="Palatino Linotype" w:eastAsia="Palatino Linotype" w:hAnsi="Palatino Linotype" w:cs="Palatino Linotype"/>
        </w:rPr>
        <w:t>cuarto</w:t>
      </w:r>
      <w:r w:rsidRPr="009777CD">
        <w:rPr>
          <w:rFonts w:ascii="Palatino Linotype" w:eastAsia="Palatino Linotype" w:hAnsi="Palatino Linotype" w:cs="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56E4D9F0" w14:textId="77777777" w:rsidR="002E28EC" w:rsidRPr="009777CD" w:rsidRDefault="002E28EC" w:rsidP="009777CD">
      <w:pPr>
        <w:spacing w:line="360" w:lineRule="auto"/>
        <w:jc w:val="both"/>
        <w:rPr>
          <w:rFonts w:ascii="Palatino Linotype" w:eastAsia="Palatino Linotype" w:hAnsi="Palatino Linotype" w:cs="Palatino Linotype"/>
          <w:b/>
        </w:rPr>
      </w:pPr>
    </w:p>
    <w:p w14:paraId="2489AE58" w14:textId="77777777" w:rsidR="002E28EC" w:rsidRPr="009777CD" w:rsidRDefault="002E28EC" w:rsidP="009777CD">
      <w:pPr>
        <w:spacing w:line="360" w:lineRule="auto"/>
        <w:jc w:val="both"/>
        <w:rPr>
          <w:rFonts w:ascii="Palatino Linotype" w:eastAsia="Palatino Linotype" w:hAnsi="Palatino Linotype" w:cs="Palatino Linotype"/>
          <w:b/>
          <w:sz w:val="28"/>
        </w:rPr>
      </w:pPr>
      <w:r w:rsidRPr="009777CD">
        <w:rPr>
          <w:rFonts w:ascii="Palatino Linotype" w:eastAsia="Palatino Linotype" w:hAnsi="Palatino Linotype" w:cs="Palatino Linotype"/>
          <w:b/>
          <w:sz w:val="28"/>
        </w:rPr>
        <w:t xml:space="preserve">SEGUNDO. Interés. </w:t>
      </w:r>
    </w:p>
    <w:p w14:paraId="50F23DDC" w14:textId="77777777" w:rsidR="002E28EC" w:rsidRPr="009777CD" w:rsidRDefault="002E28EC" w:rsidP="009777CD">
      <w:pPr>
        <w:spacing w:line="360" w:lineRule="auto"/>
        <w:jc w:val="both"/>
        <w:rPr>
          <w:rFonts w:ascii="Palatino Linotype" w:eastAsia="Palatino Linotype" w:hAnsi="Palatino Linotype" w:cs="Palatino Linotype"/>
          <w:b/>
        </w:rPr>
      </w:pPr>
      <w:r w:rsidRPr="009777CD">
        <w:rPr>
          <w:rFonts w:ascii="Palatino Linotype" w:eastAsia="Palatino Linotype" w:hAnsi="Palatino Linotype" w:cs="Palatino Linotype"/>
        </w:rPr>
        <w:t xml:space="preserve">El Recurso de Revisión materia del presente estudio fue interpuesto por parte legítima, en atención a que se presentó por </w:t>
      </w:r>
      <w:r w:rsidRPr="009777CD">
        <w:rPr>
          <w:rFonts w:ascii="Palatino Linotype" w:eastAsia="Palatino Linotype" w:hAnsi="Palatino Linotype" w:cs="Palatino Linotype"/>
          <w:b/>
        </w:rPr>
        <w:t>EL RECURRENTE,</w:t>
      </w:r>
      <w:r w:rsidRPr="009777CD">
        <w:rPr>
          <w:rFonts w:ascii="Palatino Linotype" w:eastAsia="Palatino Linotype" w:hAnsi="Palatino Linotype" w:cs="Palatino Linotype"/>
        </w:rPr>
        <w:t xml:space="preserve"> quien es la misma persona que formuló la solicitud de acceso a la información pública al </w:t>
      </w:r>
      <w:r w:rsidRPr="009777CD">
        <w:rPr>
          <w:rFonts w:ascii="Palatino Linotype" w:eastAsia="Palatino Linotype" w:hAnsi="Palatino Linotype" w:cs="Palatino Linotype"/>
          <w:b/>
        </w:rPr>
        <w:t xml:space="preserve">SUJETO OBLIGADO, </w:t>
      </w:r>
      <w:r w:rsidRPr="009777CD">
        <w:rPr>
          <w:rFonts w:ascii="Palatino Linotype" w:eastAsia="Palatino Linotype" w:hAnsi="Palatino Linotype" w:cs="Palatino Linotype"/>
        </w:rPr>
        <w:t xml:space="preserve">pues para ello, es necesario que el particular ingrese al </w:t>
      </w:r>
      <w:r w:rsidRPr="009777CD">
        <w:rPr>
          <w:rFonts w:ascii="Palatino Linotype" w:eastAsia="Palatino Linotype" w:hAnsi="Palatino Linotype" w:cs="Palatino Linotype"/>
          <w:b/>
        </w:rPr>
        <w:t xml:space="preserve">SAIMEX </w:t>
      </w:r>
      <w:r w:rsidRPr="009777CD">
        <w:rPr>
          <w:rFonts w:ascii="Palatino Linotype" w:eastAsia="Palatino Linotype" w:hAnsi="Palatino Linotype" w:cs="Palatino Linotype"/>
        </w:rPr>
        <w:t>mediante la utilización de su clave de usuario y contraseña.</w:t>
      </w:r>
    </w:p>
    <w:p w14:paraId="783BFD3B" w14:textId="2BCBA61C" w:rsidR="002E28EC" w:rsidRPr="009777CD" w:rsidRDefault="002E28EC" w:rsidP="009777CD">
      <w:pPr>
        <w:tabs>
          <w:tab w:val="center" w:pos="4252"/>
          <w:tab w:val="right" w:pos="8504"/>
        </w:tabs>
        <w:spacing w:line="360" w:lineRule="auto"/>
        <w:ind w:left="-57"/>
        <w:jc w:val="both"/>
        <w:rPr>
          <w:rFonts w:ascii="Palatino Linotype" w:eastAsia="Palatino Linotype" w:hAnsi="Palatino Linotype" w:cs="Palatino Linotype"/>
          <w:b/>
        </w:rPr>
      </w:pPr>
    </w:p>
    <w:p w14:paraId="3EB058F6" w14:textId="0E51B893" w:rsidR="009777CD" w:rsidRPr="009777CD" w:rsidRDefault="009777CD" w:rsidP="009777CD">
      <w:pPr>
        <w:tabs>
          <w:tab w:val="center" w:pos="4252"/>
          <w:tab w:val="right" w:pos="8504"/>
        </w:tabs>
        <w:spacing w:line="360" w:lineRule="auto"/>
        <w:ind w:left="-57"/>
        <w:jc w:val="both"/>
        <w:rPr>
          <w:rFonts w:ascii="Palatino Linotype" w:eastAsia="Palatino Linotype" w:hAnsi="Palatino Linotype" w:cs="Palatino Linotype"/>
          <w:b/>
        </w:rPr>
      </w:pPr>
    </w:p>
    <w:p w14:paraId="7022A5C2" w14:textId="77777777" w:rsidR="009777CD" w:rsidRPr="009777CD" w:rsidRDefault="009777CD" w:rsidP="009777CD">
      <w:pPr>
        <w:tabs>
          <w:tab w:val="center" w:pos="4252"/>
          <w:tab w:val="right" w:pos="8504"/>
        </w:tabs>
        <w:spacing w:line="360" w:lineRule="auto"/>
        <w:ind w:left="-57"/>
        <w:jc w:val="both"/>
        <w:rPr>
          <w:rFonts w:ascii="Palatino Linotype" w:eastAsia="Palatino Linotype" w:hAnsi="Palatino Linotype" w:cs="Palatino Linotype"/>
          <w:b/>
        </w:rPr>
      </w:pPr>
    </w:p>
    <w:p w14:paraId="306EB83F" w14:textId="77777777" w:rsidR="002E28EC" w:rsidRPr="009777CD" w:rsidRDefault="002E28EC" w:rsidP="009777CD">
      <w:pPr>
        <w:tabs>
          <w:tab w:val="center" w:pos="4252"/>
          <w:tab w:val="right" w:pos="8504"/>
        </w:tabs>
        <w:spacing w:line="360" w:lineRule="auto"/>
        <w:ind w:left="-57"/>
        <w:jc w:val="both"/>
        <w:rPr>
          <w:rFonts w:ascii="Palatino Linotype" w:eastAsia="Palatino Linotype" w:hAnsi="Palatino Linotype" w:cs="Palatino Linotype"/>
          <w:sz w:val="28"/>
        </w:rPr>
      </w:pPr>
      <w:r w:rsidRPr="009777CD">
        <w:rPr>
          <w:rFonts w:ascii="Palatino Linotype" w:eastAsia="Palatino Linotype" w:hAnsi="Palatino Linotype" w:cs="Palatino Linotype"/>
          <w:b/>
          <w:sz w:val="28"/>
        </w:rPr>
        <w:lastRenderedPageBreak/>
        <w:t>TERCERO.</w:t>
      </w:r>
      <w:r w:rsidRPr="009777CD">
        <w:rPr>
          <w:rFonts w:ascii="Palatino Linotype" w:eastAsia="Palatino Linotype" w:hAnsi="Palatino Linotype" w:cs="Palatino Linotype"/>
          <w:sz w:val="28"/>
        </w:rPr>
        <w:t xml:space="preserve"> </w:t>
      </w:r>
      <w:r w:rsidRPr="009777CD">
        <w:rPr>
          <w:rFonts w:ascii="Palatino Linotype" w:eastAsia="Palatino Linotype" w:hAnsi="Palatino Linotype" w:cs="Palatino Linotype"/>
          <w:b/>
          <w:sz w:val="28"/>
        </w:rPr>
        <w:t>Oportunidad</w:t>
      </w:r>
      <w:r w:rsidRPr="009777CD">
        <w:rPr>
          <w:rFonts w:ascii="Palatino Linotype" w:eastAsia="Palatino Linotype" w:hAnsi="Palatino Linotype" w:cs="Palatino Linotype"/>
          <w:sz w:val="28"/>
        </w:rPr>
        <w:t xml:space="preserve">. </w:t>
      </w:r>
    </w:p>
    <w:p w14:paraId="229F0D73" w14:textId="77777777" w:rsidR="002E28EC" w:rsidRPr="009777CD" w:rsidRDefault="002E28EC" w:rsidP="009777CD">
      <w:pPr>
        <w:widowControl w:val="0"/>
        <w:tabs>
          <w:tab w:val="left" w:pos="1701"/>
        </w:tabs>
        <w:spacing w:line="360" w:lineRule="auto"/>
        <w:ind w:right="49"/>
        <w:jc w:val="both"/>
        <w:rPr>
          <w:rFonts w:ascii="Palatino Linotype" w:eastAsia="Palatino Linotype" w:hAnsi="Palatino Linotype" w:cs="Palatino Linotype"/>
          <w:b/>
        </w:rPr>
      </w:pPr>
      <w:r w:rsidRPr="009777CD">
        <w:rPr>
          <w:rFonts w:ascii="Palatino Linotype" w:eastAsia="Palatino Linotype" w:hAnsi="Palatino Linotype" w:cs="Palatino Linotype"/>
        </w:rPr>
        <w:t xml:space="preserve">El Recurso de Revisión fue interpuesto dentro del plazo de quince días hábiles, contados a partir del día siguiente al que </w:t>
      </w:r>
      <w:r w:rsidRPr="009777CD">
        <w:rPr>
          <w:rFonts w:ascii="Palatino Linotype" w:eastAsia="Palatino Linotype" w:hAnsi="Palatino Linotype" w:cs="Palatino Linotype"/>
          <w:b/>
        </w:rPr>
        <w:t xml:space="preserve">EL RECURRENTE </w:t>
      </w:r>
      <w:r w:rsidRPr="009777CD">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4AD3AFF8" w14:textId="77777777" w:rsidR="002E28EC" w:rsidRPr="009777CD" w:rsidRDefault="002E28EC" w:rsidP="009777CD">
      <w:pPr>
        <w:ind w:left="720" w:right="709"/>
        <w:jc w:val="both"/>
        <w:rPr>
          <w:rFonts w:ascii="Palatino Linotype" w:eastAsia="Palatino Linotype" w:hAnsi="Palatino Linotype" w:cs="Palatino Linotype"/>
          <w:i/>
        </w:rPr>
      </w:pPr>
    </w:p>
    <w:p w14:paraId="3612A9F7" w14:textId="77777777" w:rsidR="002E28EC" w:rsidRPr="009777CD" w:rsidRDefault="002E28EC" w:rsidP="009777CD">
      <w:pPr>
        <w:ind w:left="851" w:right="899"/>
        <w:jc w:val="both"/>
        <w:rPr>
          <w:rFonts w:ascii="Palatino Linotype" w:eastAsia="Palatino Linotype" w:hAnsi="Palatino Linotype" w:cs="Palatino Linotype"/>
          <w:i/>
        </w:rPr>
      </w:pPr>
      <w:r w:rsidRPr="009777CD">
        <w:rPr>
          <w:rFonts w:ascii="Palatino Linotype" w:eastAsia="Palatino Linotype" w:hAnsi="Palatino Linotype" w:cs="Palatino Linotype"/>
          <w:i/>
        </w:rPr>
        <w:t>“</w:t>
      </w:r>
      <w:r w:rsidRPr="009777CD">
        <w:rPr>
          <w:rFonts w:ascii="Palatino Linotype" w:eastAsia="Palatino Linotype" w:hAnsi="Palatino Linotype" w:cs="Palatino Linotype"/>
          <w:b/>
          <w:i/>
        </w:rPr>
        <w:t>Artículo 178.</w:t>
      </w:r>
      <w:r w:rsidRPr="009777CD">
        <w:rPr>
          <w:rFonts w:ascii="Palatino Linotype" w:eastAsia="Palatino Linotype" w:hAnsi="Palatino Linotype" w:cs="Palatino Linotype"/>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50F3FA7" w14:textId="77777777" w:rsidR="002E28EC" w:rsidRPr="009777CD" w:rsidRDefault="002E28EC" w:rsidP="009777CD">
      <w:pPr>
        <w:ind w:left="851" w:right="899"/>
        <w:jc w:val="both"/>
        <w:rPr>
          <w:rFonts w:ascii="Palatino Linotype" w:eastAsia="Palatino Linotype" w:hAnsi="Palatino Linotype" w:cs="Palatino Linotype"/>
          <w:i/>
        </w:rPr>
      </w:pPr>
    </w:p>
    <w:p w14:paraId="350991C1" w14:textId="77777777" w:rsidR="002E28EC" w:rsidRPr="009777CD" w:rsidRDefault="002E28EC" w:rsidP="009777CD">
      <w:pPr>
        <w:ind w:left="851" w:right="899"/>
        <w:jc w:val="both"/>
        <w:rPr>
          <w:rFonts w:ascii="Palatino Linotype" w:eastAsia="Palatino Linotype" w:hAnsi="Palatino Linotype" w:cs="Palatino Linotype"/>
          <w:i/>
        </w:rPr>
      </w:pPr>
      <w:r w:rsidRPr="009777CD">
        <w:rPr>
          <w:rFonts w:ascii="Palatino Linotype" w:eastAsia="Palatino Linotype" w:hAnsi="Palatino Linotype" w:cs="Palatino Linotype"/>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B2979C5" w14:textId="77777777" w:rsidR="002E28EC" w:rsidRPr="009777CD" w:rsidRDefault="002E28EC" w:rsidP="009777CD">
      <w:pPr>
        <w:ind w:left="851" w:right="899"/>
        <w:jc w:val="both"/>
        <w:rPr>
          <w:rFonts w:ascii="Palatino Linotype" w:eastAsia="Palatino Linotype" w:hAnsi="Palatino Linotype" w:cs="Palatino Linotype"/>
          <w:i/>
        </w:rPr>
      </w:pPr>
    </w:p>
    <w:p w14:paraId="1131608C" w14:textId="77777777" w:rsidR="002E28EC" w:rsidRPr="009777CD" w:rsidRDefault="002E28EC" w:rsidP="009777CD">
      <w:pPr>
        <w:ind w:left="851" w:right="899"/>
        <w:jc w:val="both"/>
        <w:rPr>
          <w:rFonts w:ascii="Palatino Linotype" w:eastAsia="Palatino Linotype" w:hAnsi="Palatino Linotype" w:cs="Palatino Linotype"/>
          <w:i/>
        </w:rPr>
      </w:pPr>
      <w:r w:rsidRPr="009777CD">
        <w:rPr>
          <w:rFonts w:ascii="Palatino Linotype" w:eastAsia="Palatino Linotype" w:hAnsi="Palatino Linotype" w:cs="Palatino Linotype"/>
          <w:i/>
        </w:rPr>
        <w:t>En el caso de que se interponga ante la Unidad de Transparencia, ésta deberá remitir el Recurso de Revisión al Instituto a más tardar al día siguiente de haberlo recibido.”</w:t>
      </w:r>
    </w:p>
    <w:p w14:paraId="2E519681" w14:textId="77777777" w:rsidR="002E28EC" w:rsidRPr="009777CD" w:rsidRDefault="002E28EC" w:rsidP="009777CD">
      <w:pPr>
        <w:ind w:left="720" w:right="709"/>
        <w:jc w:val="both"/>
        <w:rPr>
          <w:rFonts w:ascii="Palatino Linotype" w:eastAsia="Palatino Linotype" w:hAnsi="Palatino Linotype" w:cs="Palatino Linotype"/>
          <w:i/>
        </w:rPr>
      </w:pPr>
    </w:p>
    <w:p w14:paraId="0B079CD2" w14:textId="2B1509B3" w:rsidR="002E28EC" w:rsidRPr="009777CD" w:rsidRDefault="002E28EC" w:rsidP="009777CD">
      <w:pPr>
        <w:spacing w:line="360" w:lineRule="auto"/>
        <w:jc w:val="both"/>
        <w:rPr>
          <w:rFonts w:ascii="Palatino Linotype" w:eastAsia="Palatino Linotype" w:hAnsi="Palatino Linotype" w:cs="Palatino Linotype"/>
        </w:rPr>
      </w:pPr>
      <w:bookmarkStart w:id="3" w:name="_heading=h.2et92p0" w:colFirst="0" w:colLast="0"/>
      <w:bookmarkEnd w:id="3"/>
      <w:r w:rsidRPr="009777CD">
        <w:rPr>
          <w:rFonts w:ascii="Palatino Linotype" w:eastAsia="Palatino Linotype" w:hAnsi="Palatino Linotype" w:cs="Palatino Linotype"/>
        </w:rPr>
        <w:t xml:space="preserve">En esa tesitura, atendiendo a que </w:t>
      </w:r>
      <w:r w:rsidRPr="009777CD">
        <w:rPr>
          <w:rFonts w:ascii="Palatino Linotype" w:eastAsia="Palatino Linotype" w:hAnsi="Palatino Linotype" w:cs="Palatino Linotype"/>
          <w:b/>
        </w:rPr>
        <w:t>EL SUJETO OBLIGADO</w:t>
      </w:r>
      <w:r w:rsidRPr="009777CD">
        <w:rPr>
          <w:rFonts w:ascii="Palatino Linotype" w:eastAsia="Palatino Linotype" w:hAnsi="Palatino Linotype" w:cs="Palatino Linotype"/>
        </w:rPr>
        <w:t xml:space="preserve"> notificó la respuesta a la solicitud de acceso a la información pública el </w:t>
      </w:r>
      <w:r w:rsidR="002A270B" w:rsidRPr="009777CD">
        <w:rPr>
          <w:rFonts w:ascii="Palatino Linotype" w:eastAsia="Palatino Linotype" w:hAnsi="Palatino Linotype" w:cs="Palatino Linotype"/>
          <w:b/>
        </w:rPr>
        <w:t>primero</w:t>
      </w:r>
      <w:r w:rsidRPr="009777CD">
        <w:rPr>
          <w:rFonts w:ascii="Palatino Linotype" w:eastAsia="Palatino Linotype" w:hAnsi="Palatino Linotype" w:cs="Palatino Linotype"/>
          <w:b/>
        </w:rPr>
        <w:t xml:space="preserve"> de </w:t>
      </w:r>
      <w:r w:rsidR="002A270B" w:rsidRPr="009777CD">
        <w:rPr>
          <w:rFonts w:ascii="Palatino Linotype" w:eastAsia="Palatino Linotype" w:hAnsi="Palatino Linotype" w:cs="Palatino Linotype"/>
          <w:b/>
        </w:rPr>
        <w:t xml:space="preserve">diciembre </w:t>
      </w:r>
      <w:r w:rsidRPr="009777CD">
        <w:rPr>
          <w:rFonts w:ascii="Palatino Linotype" w:eastAsia="Palatino Linotype" w:hAnsi="Palatino Linotype" w:cs="Palatino Linotype"/>
          <w:b/>
        </w:rPr>
        <w:t xml:space="preserve">de dos mil </w:t>
      </w:r>
      <w:r w:rsidR="002A270B" w:rsidRPr="009777CD">
        <w:rPr>
          <w:rFonts w:ascii="Palatino Linotype" w:eastAsia="Palatino Linotype" w:hAnsi="Palatino Linotype" w:cs="Palatino Linotype"/>
          <w:b/>
        </w:rPr>
        <w:t>veintidós</w:t>
      </w:r>
      <w:r w:rsidRPr="009777CD">
        <w:rPr>
          <w:rFonts w:ascii="Palatino Linotype" w:eastAsia="Palatino Linotype" w:hAnsi="Palatino Linotype" w:cs="Palatino Linotype"/>
        </w:rPr>
        <w:t>, así el plazo de quince días hábiles que el artículo 178 de la Ley de la materia otorga a</w:t>
      </w:r>
      <w:r w:rsidRPr="009777CD">
        <w:rPr>
          <w:rFonts w:ascii="Palatino Linotype" w:eastAsia="Palatino Linotype" w:hAnsi="Palatino Linotype" w:cs="Palatino Linotype"/>
          <w:b/>
        </w:rPr>
        <w:t xml:space="preserve"> EL RECURRENTE</w:t>
      </w:r>
      <w:r w:rsidRPr="009777CD">
        <w:rPr>
          <w:rFonts w:ascii="Palatino Linotype" w:eastAsia="Palatino Linotype" w:hAnsi="Palatino Linotype" w:cs="Palatino Linotype"/>
        </w:rPr>
        <w:t xml:space="preserve"> para presentar el respectivo Recurso de Revisión, transcurrió del</w:t>
      </w:r>
      <w:r w:rsidRPr="009777CD">
        <w:rPr>
          <w:rFonts w:ascii="Palatino Linotype" w:eastAsia="Palatino Linotype" w:hAnsi="Palatino Linotype" w:cs="Palatino Linotype"/>
          <w:b/>
        </w:rPr>
        <w:t xml:space="preserve"> </w:t>
      </w:r>
      <w:r w:rsidR="002A270B" w:rsidRPr="009777CD">
        <w:rPr>
          <w:rFonts w:ascii="Palatino Linotype" w:eastAsia="Palatino Linotype" w:hAnsi="Palatino Linotype" w:cs="Palatino Linotype"/>
          <w:b/>
        </w:rPr>
        <w:t>dos de diciembre de dos mil veintidós al nueve de enero de dos mil veintitrés</w:t>
      </w:r>
      <w:r w:rsidRPr="009777CD">
        <w:rPr>
          <w:rFonts w:ascii="Palatino Linotype" w:eastAsia="Palatino Linotype" w:hAnsi="Palatino Linotype" w:cs="Palatino Linotype"/>
          <w:b/>
        </w:rPr>
        <w:t xml:space="preserve">, </w:t>
      </w:r>
      <w:r w:rsidRPr="009777CD">
        <w:rPr>
          <w:rFonts w:ascii="Palatino Linotype" w:eastAsia="Palatino Linotype" w:hAnsi="Palatino Linotype" w:cs="Palatino Linotype"/>
        </w:rPr>
        <w:t xml:space="preserve">sin contemplar en el cómputo los días </w:t>
      </w:r>
      <w:r w:rsidR="00130AA3" w:rsidRPr="009777CD">
        <w:rPr>
          <w:rFonts w:ascii="Palatino Linotype" w:eastAsia="Palatino Linotype" w:hAnsi="Palatino Linotype" w:cs="Palatino Linotype"/>
        </w:rPr>
        <w:t xml:space="preserve">tres, cuatro, diez, once, diecisiete, dieciocho, veinticuatro, veinticinco y treinta y uno de diciembre de dos mil veintidós; así como el </w:t>
      </w:r>
      <w:r w:rsidR="00C66520" w:rsidRPr="009777CD">
        <w:rPr>
          <w:rFonts w:ascii="Palatino Linotype" w:eastAsia="Palatino Linotype" w:hAnsi="Palatino Linotype" w:cs="Palatino Linotype"/>
        </w:rPr>
        <w:t>uno, siete y ocho de enero de dos mil veintitrés</w:t>
      </w:r>
      <w:r w:rsidRPr="009777CD">
        <w:rPr>
          <w:rFonts w:ascii="Palatino Linotype" w:eastAsia="Palatino Linotype" w:hAnsi="Palatino Linotype" w:cs="Palatino Linotype"/>
        </w:rPr>
        <w:t xml:space="preserve">, por corresponder a sábados </w:t>
      </w:r>
      <w:r w:rsidRPr="009777CD">
        <w:rPr>
          <w:rFonts w:ascii="Palatino Linotype" w:eastAsia="Palatino Linotype" w:hAnsi="Palatino Linotype" w:cs="Palatino Linotype"/>
        </w:rPr>
        <w:lastRenderedPageBreak/>
        <w:t>y domingos, considerados como días inhábiles, en términos del artículo 3, fracción X de la Ley de Transparencia y Acceso a la Información Pública del Estado de México y Municipios.</w:t>
      </w:r>
    </w:p>
    <w:p w14:paraId="3E17E27B" w14:textId="77777777" w:rsidR="002E28EC" w:rsidRPr="009777CD" w:rsidRDefault="002E28EC" w:rsidP="009777CD">
      <w:pPr>
        <w:spacing w:line="360" w:lineRule="auto"/>
        <w:jc w:val="both"/>
        <w:rPr>
          <w:rFonts w:ascii="Palatino Linotype" w:eastAsia="Palatino Linotype" w:hAnsi="Palatino Linotype" w:cs="Palatino Linotype"/>
        </w:rPr>
      </w:pPr>
    </w:p>
    <w:p w14:paraId="35585962" w14:textId="10EE4EFC" w:rsidR="002E28EC" w:rsidRPr="009777CD" w:rsidRDefault="002E28EC" w:rsidP="009777CD">
      <w:pPr>
        <w:spacing w:line="360" w:lineRule="auto"/>
        <w:jc w:val="both"/>
        <w:rPr>
          <w:rFonts w:ascii="Palatino Linotype" w:eastAsia="Palatino Linotype" w:hAnsi="Palatino Linotype" w:cs="Palatino Linotype"/>
        </w:rPr>
      </w:pPr>
      <w:bookmarkStart w:id="4" w:name="_heading=h.umr0zfczji45" w:colFirst="0" w:colLast="0"/>
      <w:bookmarkStart w:id="5" w:name="_heading=h.1j5r03d45pmh" w:colFirst="0" w:colLast="0"/>
      <w:bookmarkStart w:id="6" w:name="_heading=h.5rr2st44stcm" w:colFirst="0" w:colLast="0"/>
      <w:bookmarkEnd w:id="4"/>
      <w:bookmarkEnd w:id="5"/>
      <w:bookmarkEnd w:id="6"/>
      <w:r w:rsidRPr="009777CD">
        <w:rPr>
          <w:rFonts w:ascii="Palatino Linotype" w:eastAsia="Palatino Linotype" w:hAnsi="Palatino Linotype" w:cs="Palatino Linotype"/>
        </w:rPr>
        <w:t xml:space="preserve">En ese tenor, se advierte que </w:t>
      </w:r>
      <w:r w:rsidRPr="009777CD">
        <w:rPr>
          <w:rFonts w:ascii="Palatino Linotype" w:eastAsia="Palatino Linotype" w:hAnsi="Palatino Linotype" w:cs="Palatino Linotype"/>
          <w:b/>
        </w:rPr>
        <w:t>EL RECURRENTE</w:t>
      </w:r>
      <w:r w:rsidRPr="009777CD">
        <w:rPr>
          <w:rFonts w:ascii="Palatino Linotype" w:eastAsia="Palatino Linotype" w:hAnsi="Palatino Linotype" w:cs="Palatino Linotype"/>
        </w:rPr>
        <w:t xml:space="preserve"> presentó el medio de impugnación al rubro anotado el </w:t>
      </w:r>
      <w:r w:rsidR="00C66520" w:rsidRPr="009777CD">
        <w:rPr>
          <w:rFonts w:ascii="Palatino Linotype" w:eastAsia="Palatino Linotype" w:hAnsi="Palatino Linotype" w:cs="Palatino Linotype"/>
          <w:b/>
        </w:rPr>
        <w:t>nueve</w:t>
      </w:r>
      <w:r w:rsidRPr="009777CD">
        <w:rPr>
          <w:rFonts w:ascii="Palatino Linotype" w:eastAsia="Palatino Linotype" w:hAnsi="Palatino Linotype" w:cs="Palatino Linotype"/>
          <w:b/>
        </w:rPr>
        <w:t xml:space="preserve"> de </w:t>
      </w:r>
      <w:r w:rsidR="00C66520" w:rsidRPr="009777CD">
        <w:rPr>
          <w:rFonts w:ascii="Palatino Linotype" w:eastAsia="Palatino Linotype" w:hAnsi="Palatino Linotype" w:cs="Palatino Linotype"/>
          <w:b/>
        </w:rPr>
        <w:t xml:space="preserve">diciembre </w:t>
      </w:r>
      <w:r w:rsidRPr="009777CD">
        <w:rPr>
          <w:rFonts w:ascii="Palatino Linotype" w:eastAsia="Palatino Linotype" w:hAnsi="Palatino Linotype" w:cs="Palatino Linotype"/>
          <w:b/>
        </w:rPr>
        <w:t>de dos mi veintitrés</w:t>
      </w:r>
      <w:r w:rsidRPr="009777CD">
        <w:rPr>
          <w:rFonts w:ascii="Palatino Linotype" w:eastAsia="Palatino Linotype" w:hAnsi="Palatino Linotype" w:cs="Palatino Linotype"/>
        </w:rPr>
        <w:t xml:space="preserve">, su interposición se considera oportuna. </w:t>
      </w:r>
    </w:p>
    <w:p w14:paraId="1969D022" w14:textId="77777777" w:rsidR="002E28EC" w:rsidRPr="009777CD" w:rsidRDefault="002E28EC" w:rsidP="009777CD">
      <w:pPr>
        <w:spacing w:line="360" w:lineRule="auto"/>
        <w:ind w:right="49"/>
        <w:jc w:val="both"/>
        <w:rPr>
          <w:rFonts w:ascii="Palatino Linotype" w:eastAsia="Palatino Linotype" w:hAnsi="Palatino Linotype" w:cs="Palatino Linotype"/>
          <w:b/>
        </w:rPr>
      </w:pPr>
    </w:p>
    <w:p w14:paraId="0B625F6D" w14:textId="77777777" w:rsidR="002E28EC" w:rsidRPr="009777CD" w:rsidRDefault="002E28EC" w:rsidP="009777CD">
      <w:pPr>
        <w:spacing w:line="360" w:lineRule="auto"/>
        <w:ind w:right="49"/>
        <w:jc w:val="both"/>
        <w:rPr>
          <w:rFonts w:ascii="Palatino Linotype" w:eastAsia="Palatino Linotype" w:hAnsi="Palatino Linotype" w:cs="Palatino Linotype"/>
          <w:b/>
          <w:sz w:val="28"/>
        </w:rPr>
      </w:pPr>
      <w:r w:rsidRPr="009777CD">
        <w:rPr>
          <w:rFonts w:ascii="Palatino Linotype" w:eastAsia="Palatino Linotype" w:hAnsi="Palatino Linotype" w:cs="Palatino Linotype"/>
          <w:b/>
          <w:sz w:val="28"/>
        </w:rPr>
        <w:t xml:space="preserve">CUARTO. Procedibilidad. </w:t>
      </w:r>
    </w:p>
    <w:p w14:paraId="5DAD91E2" w14:textId="77777777" w:rsidR="00C66520" w:rsidRPr="009777CD" w:rsidRDefault="00C66520" w:rsidP="009777CD">
      <w:pPr>
        <w:autoSpaceDE w:val="0"/>
        <w:autoSpaceDN w:val="0"/>
        <w:adjustRightInd w:val="0"/>
        <w:spacing w:line="360" w:lineRule="auto"/>
        <w:ind w:right="49"/>
        <w:jc w:val="both"/>
        <w:rPr>
          <w:rFonts w:ascii="Palatino Linotype" w:hAnsi="Palatino Linotype" w:cs="Arial"/>
          <w:lang w:val="es-ES"/>
        </w:rPr>
      </w:pPr>
      <w:r w:rsidRPr="009777CD">
        <w:rPr>
          <w:rFonts w:ascii="Palatino Linotype" w:hAnsi="Palatino Linotype" w:cs="Arial"/>
          <w:lang w:val="es-ES"/>
        </w:rPr>
        <w:t xml:space="preserve">Este Órgano Garante considera importante precisar que conforme al artículo 180, fracción II, último párrafo de la Ley de Transparencia y Acceso a la Información Pública del Estado de México y Municipios, que prevé cuando las solicitudes se presenten de manera electrónica no es requisito indispensable el proporcionar el nombre, tal como se muestra a continuación: </w:t>
      </w:r>
    </w:p>
    <w:p w14:paraId="66C26936" w14:textId="77777777" w:rsidR="00C66520" w:rsidRPr="009777CD" w:rsidRDefault="00C66520" w:rsidP="009777CD">
      <w:pPr>
        <w:autoSpaceDE w:val="0"/>
        <w:autoSpaceDN w:val="0"/>
        <w:adjustRightInd w:val="0"/>
        <w:spacing w:line="360" w:lineRule="auto"/>
        <w:ind w:right="49"/>
        <w:jc w:val="both"/>
        <w:rPr>
          <w:rFonts w:ascii="Palatino Linotype" w:hAnsi="Palatino Linotype" w:cs="Arial"/>
          <w:lang w:val="es-ES"/>
        </w:rPr>
      </w:pPr>
    </w:p>
    <w:p w14:paraId="4B4B1BDA" w14:textId="77777777" w:rsidR="00C66520" w:rsidRPr="009777CD" w:rsidRDefault="00C66520" w:rsidP="009777CD">
      <w:pPr>
        <w:tabs>
          <w:tab w:val="left" w:pos="851"/>
        </w:tabs>
        <w:spacing w:line="360" w:lineRule="auto"/>
        <w:ind w:left="851" w:right="901"/>
        <w:jc w:val="both"/>
        <w:rPr>
          <w:rFonts w:ascii="Palatino Linotype" w:hAnsi="Palatino Linotype"/>
          <w:b/>
          <w:i/>
          <w:lang w:val="es-ES"/>
        </w:rPr>
      </w:pPr>
      <w:r w:rsidRPr="009777CD">
        <w:rPr>
          <w:rFonts w:ascii="Palatino Linotype" w:hAnsi="Palatino Linotype"/>
          <w:b/>
          <w:i/>
          <w:lang w:val="es-ES"/>
        </w:rPr>
        <w:t xml:space="preserve">“Artículo 180. </w:t>
      </w:r>
      <w:r w:rsidRPr="009777CD">
        <w:rPr>
          <w:rFonts w:ascii="Palatino Linotype" w:hAnsi="Palatino Linotype"/>
          <w:i/>
          <w:lang w:val="es-ES"/>
        </w:rPr>
        <w:t xml:space="preserve">El </w:t>
      </w:r>
      <w:r w:rsidRPr="009777CD">
        <w:rPr>
          <w:rFonts w:ascii="Palatino Linotype" w:hAnsi="Palatino Linotype" w:cs="Arial"/>
          <w:i/>
          <w:lang w:val="es-ES"/>
        </w:rPr>
        <w:t>Recurso de Revisión</w:t>
      </w:r>
      <w:r w:rsidRPr="009777CD">
        <w:rPr>
          <w:rFonts w:ascii="Palatino Linotype" w:hAnsi="Palatino Linotype"/>
          <w:i/>
          <w:lang w:val="es-ES"/>
        </w:rPr>
        <w:t xml:space="preserve"> contendrá:</w:t>
      </w:r>
      <w:r w:rsidRPr="009777CD">
        <w:rPr>
          <w:rFonts w:ascii="Palatino Linotype" w:hAnsi="Palatino Linotype"/>
          <w:b/>
          <w:i/>
          <w:lang w:val="es-ES"/>
        </w:rPr>
        <w:t xml:space="preserve"> </w:t>
      </w:r>
    </w:p>
    <w:p w14:paraId="1B784EDE" w14:textId="77777777" w:rsidR="00C66520" w:rsidRPr="009777CD" w:rsidRDefault="00C66520" w:rsidP="009777CD">
      <w:pPr>
        <w:tabs>
          <w:tab w:val="left" w:pos="851"/>
        </w:tabs>
        <w:spacing w:line="360" w:lineRule="auto"/>
        <w:ind w:left="851" w:right="901"/>
        <w:jc w:val="both"/>
        <w:rPr>
          <w:rFonts w:ascii="Palatino Linotype" w:hAnsi="Palatino Linotype"/>
          <w:b/>
          <w:i/>
          <w:lang w:val="es-ES"/>
        </w:rPr>
      </w:pPr>
      <w:r w:rsidRPr="009777CD">
        <w:rPr>
          <w:rFonts w:ascii="Palatino Linotype" w:hAnsi="Palatino Linotype"/>
          <w:b/>
          <w:i/>
          <w:lang w:val="es-ES"/>
        </w:rPr>
        <w:t>…</w:t>
      </w:r>
    </w:p>
    <w:p w14:paraId="717657DD" w14:textId="77777777" w:rsidR="00C66520" w:rsidRPr="009777CD" w:rsidRDefault="00C66520" w:rsidP="009777CD">
      <w:pPr>
        <w:tabs>
          <w:tab w:val="left" w:pos="851"/>
        </w:tabs>
        <w:spacing w:line="360" w:lineRule="auto"/>
        <w:ind w:left="851" w:right="901"/>
        <w:jc w:val="both"/>
        <w:rPr>
          <w:rFonts w:ascii="Palatino Linotype" w:hAnsi="Palatino Linotype"/>
          <w:i/>
          <w:lang w:val="es-ES"/>
        </w:rPr>
      </w:pPr>
      <w:r w:rsidRPr="009777CD">
        <w:rPr>
          <w:rFonts w:ascii="Palatino Linotype" w:hAnsi="Palatino Linotype"/>
          <w:b/>
          <w:i/>
          <w:lang w:val="es-ES"/>
        </w:rPr>
        <w:t xml:space="preserve">II. El nombre del solicitante </w:t>
      </w:r>
      <w:r w:rsidRPr="009777CD">
        <w:rPr>
          <w:rFonts w:ascii="Palatino Linotype" w:hAnsi="Palatino Linotype" w:cs="Arial"/>
          <w:b/>
          <w:i/>
          <w:lang w:val="es-ES"/>
        </w:rPr>
        <w:t>que</w:t>
      </w:r>
      <w:r w:rsidRPr="009777CD">
        <w:rPr>
          <w:rFonts w:ascii="Palatino Linotype" w:hAnsi="Palatino Linotype"/>
          <w:b/>
          <w:i/>
          <w:lang w:val="es-ES"/>
        </w:rPr>
        <w:t xml:space="preserve"> recurre </w:t>
      </w:r>
      <w:r w:rsidRPr="009777CD">
        <w:rPr>
          <w:rFonts w:ascii="Palatino Linotype" w:hAnsi="Palatino Linotype"/>
          <w:i/>
          <w:lang w:val="es-ES"/>
        </w:rPr>
        <w:t>o de su representante y, en su caso, …</w:t>
      </w:r>
    </w:p>
    <w:p w14:paraId="6415A27C" w14:textId="77777777" w:rsidR="00C66520" w:rsidRPr="009777CD" w:rsidRDefault="00C66520" w:rsidP="009777CD">
      <w:pPr>
        <w:tabs>
          <w:tab w:val="left" w:pos="851"/>
        </w:tabs>
        <w:spacing w:line="360" w:lineRule="auto"/>
        <w:ind w:left="851" w:right="901"/>
        <w:jc w:val="both"/>
        <w:rPr>
          <w:rFonts w:ascii="Palatino Linotype" w:hAnsi="Palatino Linotype"/>
          <w:b/>
          <w:i/>
          <w:lang w:val="es-ES"/>
        </w:rPr>
      </w:pPr>
      <w:r w:rsidRPr="009777CD">
        <w:rPr>
          <w:rFonts w:ascii="Palatino Linotype" w:hAnsi="Palatino Linotype"/>
          <w:b/>
          <w:i/>
          <w:lang w:val="es-ES"/>
        </w:rPr>
        <w:t xml:space="preserve">En caso de </w:t>
      </w:r>
      <w:r w:rsidRPr="009777CD">
        <w:rPr>
          <w:rFonts w:ascii="Palatino Linotype" w:hAnsi="Palatino Linotype" w:cs="Arial"/>
          <w:b/>
          <w:i/>
          <w:lang w:val="es-ES"/>
        </w:rPr>
        <w:t>que</w:t>
      </w:r>
      <w:r w:rsidRPr="009777CD">
        <w:rPr>
          <w:rFonts w:ascii="Palatino Linotype" w:hAnsi="Palatino Linotype"/>
          <w:b/>
          <w:i/>
          <w:lang w:val="es-ES"/>
        </w:rPr>
        <w:t xml:space="preserve"> el recurso se interponga de manera electrónica no será indispensable que contengan los requisitos establecidos en las fracciones II</w:t>
      </w:r>
      <w:r w:rsidRPr="009777CD">
        <w:rPr>
          <w:rFonts w:ascii="Palatino Linotype" w:hAnsi="Palatino Linotype"/>
          <w:i/>
          <w:lang w:val="es-ES"/>
        </w:rPr>
        <w:t>, IV, VII y VIII.</w:t>
      </w:r>
      <w:r w:rsidRPr="009777CD">
        <w:rPr>
          <w:rFonts w:ascii="Palatino Linotype" w:hAnsi="Palatino Linotype"/>
          <w:b/>
          <w:i/>
          <w:lang w:val="es-ES"/>
        </w:rPr>
        <w:t>”</w:t>
      </w:r>
    </w:p>
    <w:p w14:paraId="2D0749C9" w14:textId="77777777" w:rsidR="00C66520" w:rsidRPr="009777CD" w:rsidRDefault="00C66520" w:rsidP="009777CD">
      <w:pPr>
        <w:tabs>
          <w:tab w:val="left" w:pos="851"/>
        </w:tabs>
        <w:spacing w:line="360" w:lineRule="auto"/>
        <w:ind w:left="851" w:right="901"/>
        <w:jc w:val="both"/>
        <w:rPr>
          <w:rFonts w:ascii="Palatino Linotype" w:hAnsi="Palatino Linotype"/>
          <w:i/>
          <w:lang w:val="es-ES"/>
        </w:rPr>
      </w:pPr>
      <w:r w:rsidRPr="009777CD">
        <w:rPr>
          <w:rFonts w:ascii="Palatino Linotype" w:hAnsi="Palatino Linotype"/>
          <w:i/>
          <w:lang w:val="es-ES"/>
        </w:rPr>
        <w:t>(Énfasis añadido)</w:t>
      </w:r>
    </w:p>
    <w:p w14:paraId="0BA67C97" w14:textId="77777777" w:rsidR="00C66520" w:rsidRPr="009777CD" w:rsidRDefault="00C66520" w:rsidP="009777CD">
      <w:pPr>
        <w:tabs>
          <w:tab w:val="left" w:pos="851"/>
        </w:tabs>
        <w:spacing w:line="360" w:lineRule="auto"/>
        <w:ind w:left="851" w:right="901"/>
        <w:jc w:val="both"/>
        <w:rPr>
          <w:rFonts w:ascii="Palatino Linotype" w:hAnsi="Palatino Linotype"/>
          <w:i/>
          <w:lang w:val="es-ES"/>
        </w:rPr>
      </w:pPr>
    </w:p>
    <w:p w14:paraId="0D0654CC" w14:textId="77777777" w:rsidR="00C66520" w:rsidRPr="009777CD" w:rsidRDefault="00C66520" w:rsidP="009777CD">
      <w:pPr>
        <w:spacing w:line="360" w:lineRule="auto"/>
        <w:jc w:val="both"/>
        <w:rPr>
          <w:rFonts w:ascii="Palatino Linotype" w:hAnsi="Palatino Linotype"/>
          <w:lang w:val="es-ES"/>
        </w:rPr>
      </w:pPr>
      <w:r w:rsidRPr="009777CD">
        <w:rPr>
          <w:rFonts w:ascii="Palatino Linotype" w:hAnsi="Palatino Linotype"/>
          <w:lang w:val="es-ES"/>
        </w:rPr>
        <w:lastRenderedPageBreak/>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 </w:t>
      </w:r>
    </w:p>
    <w:p w14:paraId="46EFC278" w14:textId="77777777" w:rsidR="00C66520" w:rsidRPr="009777CD" w:rsidRDefault="00C66520" w:rsidP="009777CD">
      <w:pPr>
        <w:spacing w:line="360" w:lineRule="auto"/>
        <w:jc w:val="both"/>
        <w:rPr>
          <w:rFonts w:ascii="Palatino Linotype" w:hAnsi="Palatino Linotype"/>
          <w:sz w:val="4"/>
          <w:szCs w:val="4"/>
          <w:lang w:val="es-ES"/>
        </w:rPr>
      </w:pPr>
    </w:p>
    <w:p w14:paraId="77043D72" w14:textId="77777777" w:rsidR="00C66520" w:rsidRPr="009777CD" w:rsidRDefault="00C66520" w:rsidP="009777CD">
      <w:pPr>
        <w:spacing w:line="360" w:lineRule="auto"/>
        <w:ind w:left="426" w:right="616"/>
        <w:jc w:val="both"/>
        <w:rPr>
          <w:rFonts w:ascii="Palatino Linotype" w:hAnsi="Palatino Linotype"/>
          <w:i/>
          <w:iCs/>
          <w:lang w:val="es-ES"/>
        </w:rPr>
      </w:pPr>
      <w:r w:rsidRPr="009777CD">
        <w:rPr>
          <w:rFonts w:ascii="Palatino Linotype" w:hAnsi="Palatino Linotype"/>
          <w:i/>
          <w:iCs/>
          <w:lang w:val="es-ES"/>
        </w:rPr>
        <w:t xml:space="preserve">“Artículo 180. El recurso de revisión contendrá: </w:t>
      </w:r>
    </w:p>
    <w:p w14:paraId="78B64608" w14:textId="77777777" w:rsidR="00C66520" w:rsidRPr="009777CD" w:rsidRDefault="00C66520" w:rsidP="009777CD">
      <w:pPr>
        <w:spacing w:line="360" w:lineRule="auto"/>
        <w:ind w:left="426" w:right="616"/>
        <w:jc w:val="both"/>
        <w:rPr>
          <w:rFonts w:ascii="Palatino Linotype" w:hAnsi="Palatino Linotype"/>
          <w:i/>
          <w:iCs/>
          <w:lang w:val="es-ES"/>
        </w:rPr>
      </w:pPr>
      <w:r w:rsidRPr="009777CD">
        <w:rPr>
          <w:rFonts w:ascii="Palatino Linotype" w:hAnsi="Palatino Linotype"/>
          <w:i/>
          <w:iCs/>
          <w:lang w:val="es-ES"/>
        </w:rPr>
        <w:t xml:space="preserve">I. El sujeto obligado ante la cual se presentó la solicitud; </w:t>
      </w:r>
    </w:p>
    <w:p w14:paraId="03A9986C" w14:textId="77777777" w:rsidR="00C66520" w:rsidRPr="009777CD" w:rsidRDefault="00C66520" w:rsidP="009777CD">
      <w:pPr>
        <w:spacing w:line="360" w:lineRule="auto"/>
        <w:ind w:left="426" w:right="616"/>
        <w:jc w:val="both"/>
        <w:rPr>
          <w:rFonts w:ascii="Palatino Linotype" w:hAnsi="Palatino Linotype"/>
          <w:i/>
          <w:iCs/>
          <w:lang w:val="es-ES"/>
        </w:rPr>
      </w:pPr>
      <w:r w:rsidRPr="009777CD">
        <w:rPr>
          <w:rFonts w:ascii="Palatino Linotype" w:hAnsi="Palatino Linotype"/>
          <w:i/>
          <w:iCs/>
          <w:lang w:val="es-ES"/>
        </w:rPr>
        <w:t xml:space="preserve">II. El nombre del solicitante que recurre o de su representante y, en su caso, del tercero interesado, así como la dirección o medio que señale para recibir notificaciones; </w:t>
      </w:r>
    </w:p>
    <w:p w14:paraId="1C490FEC" w14:textId="77777777" w:rsidR="00C66520" w:rsidRPr="009777CD" w:rsidRDefault="00C66520" w:rsidP="009777CD">
      <w:pPr>
        <w:spacing w:line="360" w:lineRule="auto"/>
        <w:ind w:left="426" w:right="616"/>
        <w:jc w:val="both"/>
        <w:rPr>
          <w:rFonts w:ascii="Palatino Linotype" w:hAnsi="Palatino Linotype"/>
          <w:i/>
          <w:iCs/>
          <w:lang w:val="es-ES"/>
        </w:rPr>
      </w:pPr>
      <w:r w:rsidRPr="009777CD">
        <w:rPr>
          <w:rFonts w:ascii="Palatino Linotype" w:hAnsi="Palatino Linotype"/>
          <w:i/>
          <w:iCs/>
          <w:lang w:val="es-ES"/>
        </w:rPr>
        <w:t xml:space="preserve">III. El número de folio de respuesta de la solicitud de acceso; </w:t>
      </w:r>
    </w:p>
    <w:p w14:paraId="39F49C6A" w14:textId="77777777" w:rsidR="00C66520" w:rsidRPr="009777CD" w:rsidRDefault="00C66520" w:rsidP="009777CD">
      <w:pPr>
        <w:spacing w:line="360" w:lineRule="auto"/>
        <w:ind w:left="426" w:right="616"/>
        <w:jc w:val="both"/>
        <w:rPr>
          <w:rFonts w:ascii="Palatino Linotype" w:hAnsi="Palatino Linotype"/>
          <w:i/>
          <w:iCs/>
          <w:lang w:val="es-ES"/>
        </w:rPr>
      </w:pPr>
      <w:r w:rsidRPr="009777CD">
        <w:rPr>
          <w:rFonts w:ascii="Palatino Linotype" w:hAnsi="Palatino Linotype"/>
          <w:i/>
          <w:iCs/>
          <w:lang w:val="es-ES"/>
        </w:rPr>
        <w:t xml:space="preserve">IV. La fecha en que fue notificada la respuesta al solicitante o tuvo conocimiento del acto reclamado, o de presentación de la solicitud, en caso de falta de respuesta; </w:t>
      </w:r>
    </w:p>
    <w:p w14:paraId="78215383" w14:textId="77777777" w:rsidR="00C66520" w:rsidRPr="009777CD" w:rsidRDefault="00C66520" w:rsidP="009777CD">
      <w:pPr>
        <w:spacing w:line="360" w:lineRule="auto"/>
        <w:ind w:left="426" w:right="616"/>
        <w:jc w:val="both"/>
        <w:rPr>
          <w:rFonts w:ascii="Palatino Linotype" w:hAnsi="Palatino Linotype"/>
          <w:i/>
          <w:iCs/>
          <w:lang w:val="es-ES"/>
        </w:rPr>
      </w:pPr>
      <w:r w:rsidRPr="009777CD">
        <w:rPr>
          <w:rFonts w:ascii="Palatino Linotype" w:hAnsi="Palatino Linotype"/>
          <w:i/>
          <w:iCs/>
          <w:lang w:val="es-ES"/>
        </w:rPr>
        <w:t xml:space="preserve">V. El acto que se recurre; </w:t>
      </w:r>
    </w:p>
    <w:p w14:paraId="318DD3F5" w14:textId="77777777" w:rsidR="00C66520" w:rsidRPr="009777CD" w:rsidRDefault="00C66520" w:rsidP="009777CD">
      <w:pPr>
        <w:spacing w:line="360" w:lineRule="auto"/>
        <w:ind w:left="426" w:right="616"/>
        <w:jc w:val="both"/>
        <w:rPr>
          <w:rFonts w:ascii="Palatino Linotype" w:hAnsi="Palatino Linotype"/>
          <w:i/>
          <w:iCs/>
          <w:lang w:val="es-ES"/>
        </w:rPr>
      </w:pPr>
      <w:r w:rsidRPr="009777CD">
        <w:rPr>
          <w:rFonts w:ascii="Palatino Linotype" w:hAnsi="Palatino Linotype"/>
          <w:i/>
          <w:iCs/>
          <w:lang w:val="es-ES"/>
        </w:rPr>
        <w:t xml:space="preserve">VI. Las razones o motivos de inconformidad; </w:t>
      </w:r>
    </w:p>
    <w:p w14:paraId="29093226" w14:textId="77777777" w:rsidR="00C66520" w:rsidRPr="009777CD" w:rsidRDefault="00C66520" w:rsidP="009777CD">
      <w:pPr>
        <w:spacing w:line="360" w:lineRule="auto"/>
        <w:ind w:left="426" w:right="616"/>
        <w:jc w:val="both"/>
        <w:rPr>
          <w:rFonts w:ascii="Palatino Linotype" w:hAnsi="Palatino Linotype"/>
          <w:i/>
          <w:iCs/>
          <w:lang w:val="es-ES"/>
        </w:rPr>
      </w:pPr>
      <w:r w:rsidRPr="009777CD">
        <w:rPr>
          <w:rFonts w:ascii="Palatino Linotype" w:hAnsi="Palatino Linotype"/>
          <w:i/>
          <w:iCs/>
          <w:lang w:val="es-ES"/>
        </w:rPr>
        <w:t xml:space="preserve">VII. La copia de la respuesta que se impugna y, en su caso, de la notificación correspondiente, en el caso de respuesta de la solicitud; y </w:t>
      </w:r>
    </w:p>
    <w:p w14:paraId="60D5B4F8" w14:textId="77777777" w:rsidR="00C66520" w:rsidRPr="009777CD" w:rsidRDefault="00C66520" w:rsidP="009777CD">
      <w:pPr>
        <w:spacing w:line="360" w:lineRule="auto"/>
        <w:ind w:left="426" w:right="616"/>
        <w:jc w:val="both"/>
        <w:rPr>
          <w:rFonts w:ascii="Palatino Linotype" w:hAnsi="Palatino Linotype"/>
          <w:i/>
          <w:iCs/>
          <w:lang w:val="es-ES"/>
        </w:rPr>
      </w:pPr>
      <w:r w:rsidRPr="009777CD">
        <w:rPr>
          <w:rFonts w:ascii="Palatino Linotype" w:hAnsi="Palatino Linotype"/>
          <w:i/>
          <w:iCs/>
          <w:lang w:val="es-ES"/>
        </w:rPr>
        <w:t>VIII. Firma del recurrente, en su caso, cuando se presente por escrito, requisito sin el cual se dará trámite al recurso.</w:t>
      </w:r>
    </w:p>
    <w:p w14:paraId="018C6DC8" w14:textId="77777777" w:rsidR="00C66520" w:rsidRPr="009777CD" w:rsidRDefault="00C66520" w:rsidP="009777CD">
      <w:pPr>
        <w:spacing w:line="360" w:lineRule="auto"/>
        <w:ind w:left="426" w:right="616"/>
        <w:jc w:val="both"/>
        <w:rPr>
          <w:rFonts w:ascii="Palatino Linotype" w:hAnsi="Palatino Linotype"/>
          <w:i/>
          <w:iCs/>
          <w:lang w:val="es-ES"/>
        </w:rPr>
      </w:pPr>
      <w:r w:rsidRPr="009777CD">
        <w:rPr>
          <w:rFonts w:ascii="Palatino Linotype" w:hAnsi="Palatino Linotype"/>
          <w:i/>
          <w:iCs/>
          <w:lang w:val="es-ES"/>
        </w:rPr>
        <w:t xml:space="preserve">Adicionalmente, se podrán anexar las pruebas y demás elementos que considere procedentes someter a juicio del Instituto. </w:t>
      </w:r>
    </w:p>
    <w:p w14:paraId="035C436A" w14:textId="77777777" w:rsidR="00C66520" w:rsidRPr="009777CD" w:rsidRDefault="00C66520" w:rsidP="009777CD">
      <w:pPr>
        <w:spacing w:line="360" w:lineRule="auto"/>
        <w:ind w:left="426" w:right="616"/>
        <w:jc w:val="both"/>
        <w:rPr>
          <w:rFonts w:ascii="Palatino Linotype" w:hAnsi="Palatino Linotype"/>
          <w:i/>
          <w:iCs/>
          <w:lang w:val="es-ES"/>
        </w:rPr>
      </w:pPr>
      <w:r w:rsidRPr="009777CD">
        <w:rPr>
          <w:rFonts w:ascii="Palatino Linotype" w:hAnsi="Palatino Linotype"/>
          <w:i/>
          <w:iCs/>
          <w:lang w:val="es-ES"/>
        </w:rPr>
        <w:t xml:space="preserve">En ningún caso será necesario que el particular ratifique el recurso de revisión interpuesto. </w:t>
      </w:r>
    </w:p>
    <w:p w14:paraId="2D984940" w14:textId="77777777" w:rsidR="009777CD" w:rsidRPr="009777CD" w:rsidRDefault="00C66520" w:rsidP="009777CD">
      <w:pPr>
        <w:spacing w:line="360" w:lineRule="auto"/>
        <w:ind w:left="426" w:right="616"/>
        <w:jc w:val="both"/>
        <w:rPr>
          <w:rFonts w:ascii="Palatino Linotype" w:hAnsi="Palatino Linotype"/>
          <w:i/>
          <w:iCs/>
          <w:lang w:val="es-ES"/>
        </w:rPr>
      </w:pPr>
      <w:r w:rsidRPr="009777CD">
        <w:rPr>
          <w:rFonts w:ascii="Palatino Linotype" w:hAnsi="Palatino Linotype"/>
          <w:i/>
          <w:iCs/>
          <w:lang w:val="es-ES"/>
        </w:rPr>
        <w:t>En caso de que el recurso se interponga de manera electrónica no será indispensable que contengan los requisitos establecidos en las fracciones II, IV, VII y VIII.”</w:t>
      </w:r>
    </w:p>
    <w:p w14:paraId="6E5B7694" w14:textId="2F92CB91" w:rsidR="00C66520" w:rsidRPr="009777CD" w:rsidRDefault="00C66520" w:rsidP="009777CD">
      <w:pPr>
        <w:spacing w:line="360" w:lineRule="auto"/>
        <w:ind w:left="426" w:right="616"/>
        <w:jc w:val="both"/>
        <w:rPr>
          <w:rFonts w:ascii="Palatino Linotype" w:hAnsi="Palatino Linotype"/>
          <w:i/>
          <w:iCs/>
          <w:lang w:val="es-ES"/>
        </w:rPr>
      </w:pPr>
      <w:r w:rsidRPr="009777CD">
        <w:rPr>
          <w:rFonts w:ascii="Palatino Linotype" w:hAnsi="Palatino Linotype"/>
          <w:lang w:val="es-ES"/>
        </w:rPr>
        <w:t>(Énfasis añadido)</w:t>
      </w:r>
    </w:p>
    <w:p w14:paraId="0674FD7E" w14:textId="77777777" w:rsidR="002E28EC" w:rsidRPr="009777CD" w:rsidRDefault="002E28EC" w:rsidP="009777CD">
      <w:pPr>
        <w:spacing w:line="360" w:lineRule="auto"/>
        <w:jc w:val="both"/>
        <w:rPr>
          <w:rFonts w:ascii="Palatino Linotype" w:eastAsia="Palatino Linotype" w:hAnsi="Palatino Linotype" w:cs="Palatino Linotype"/>
          <w:b/>
          <w:sz w:val="28"/>
        </w:rPr>
      </w:pPr>
      <w:r w:rsidRPr="009777CD">
        <w:rPr>
          <w:rFonts w:ascii="Palatino Linotype" w:eastAsia="Palatino Linotype" w:hAnsi="Palatino Linotype" w:cs="Palatino Linotype"/>
          <w:b/>
          <w:sz w:val="28"/>
        </w:rPr>
        <w:lastRenderedPageBreak/>
        <w:t xml:space="preserve">QUINTO. Estudio y resolución del asunto. </w:t>
      </w:r>
    </w:p>
    <w:p w14:paraId="512D715C" w14:textId="77777777" w:rsidR="002E28EC" w:rsidRPr="009777CD" w:rsidRDefault="002E28EC" w:rsidP="009777CD">
      <w:pPr>
        <w:spacing w:line="360" w:lineRule="auto"/>
        <w:jc w:val="both"/>
        <w:rPr>
          <w:rFonts w:ascii="Palatino Linotype" w:eastAsia="Palatino Linotype" w:hAnsi="Palatino Linotype" w:cs="Palatino Linotype"/>
          <w:b/>
          <w:sz w:val="28"/>
        </w:rPr>
      </w:pPr>
    </w:p>
    <w:p w14:paraId="5762C52A" w14:textId="77777777" w:rsidR="002E28EC" w:rsidRPr="009777CD" w:rsidRDefault="002E28EC" w:rsidP="009777CD">
      <w:pPr>
        <w:spacing w:line="360" w:lineRule="auto"/>
        <w:jc w:val="both"/>
        <w:rPr>
          <w:rFonts w:ascii="Palatino Linotype" w:hAnsi="Palatino Linotype" w:cs="Arial"/>
          <w:lang w:val="es-ES"/>
        </w:rPr>
      </w:pPr>
      <w:r w:rsidRPr="009777CD">
        <w:rPr>
          <w:rFonts w:ascii="Palatino Linotype" w:hAnsi="Palatino Linotype" w:cs="Arial"/>
        </w:rPr>
        <w:t xml:space="preserve">Una vez determinada la vía sobre la que versará el presente recurso, y previa revisión del expediente electrónico formado en </w:t>
      </w:r>
      <w:r w:rsidRPr="009777CD">
        <w:rPr>
          <w:rFonts w:ascii="Palatino Linotype" w:hAnsi="Palatino Linotype" w:cs="Arial"/>
          <w:b/>
        </w:rPr>
        <w:t>EL SAIMEX</w:t>
      </w:r>
      <w:r w:rsidRPr="009777CD">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Garante de dictar el fallo correspondiente conforme a derecho, tomando en consideración los elementos aportados por las partes y respetando en todo momento al principio de máxima publicidad consagrado en la </w:t>
      </w:r>
      <w:r w:rsidRPr="009777CD">
        <w:rPr>
          <w:rFonts w:ascii="Palatino Linotype" w:hAnsi="Palatino Linotype"/>
          <w:lang w:val="es-ES"/>
        </w:rPr>
        <w:t>Constitución Política de los Estados Unidos Mexicanos, en la Constitución Política del Estado Libre y Soberano de México</w:t>
      </w:r>
      <w:r w:rsidRPr="009777CD">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9777CD">
        <w:rPr>
          <w:rFonts w:ascii="Palatino Linotype" w:hAnsi="Palatino Linotype"/>
          <w:lang w:val="es-ES"/>
        </w:rPr>
        <w:t>Constitución Política de los Estados Unidos Mexicanos</w:t>
      </w:r>
      <w:r w:rsidRPr="009777CD">
        <w:rPr>
          <w:rFonts w:ascii="Palatino Linotype" w:hAnsi="Palatino Linotype" w:cs="Arial"/>
        </w:rPr>
        <w:t xml:space="preserve"> y los numerales 8 y 9 de la </w:t>
      </w:r>
      <w:r w:rsidRPr="009777CD">
        <w:rPr>
          <w:rFonts w:ascii="Palatino Linotype" w:hAnsi="Palatino Linotype" w:cs="Arial"/>
          <w:lang w:val="es-ES"/>
        </w:rPr>
        <w:t>Ley de Transparencia y Acceso a la Información Pública del Estado de México y Municipios.</w:t>
      </w:r>
    </w:p>
    <w:p w14:paraId="0332C7EF" w14:textId="77777777" w:rsidR="002E28EC" w:rsidRPr="009777CD" w:rsidRDefault="002E28EC" w:rsidP="009777CD">
      <w:pPr>
        <w:spacing w:line="360" w:lineRule="auto"/>
        <w:jc w:val="both"/>
        <w:rPr>
          <w:rFonts w:ascii="Palatino Linotype" w:hAnsi="Palatino Linotype" w:cs="Arial"/>
          <w:lang w:val="es-ES"/>
        </w:rPr>
      </w:pPr>
    </w:p>
    <w:p w14:paraId="4E2CCFF9" w14:textId="77777777" w:rsidR="002E28EC" w:rsidRPr="009777CD" w:rsidRDefault="002E28EC" w:rsidP="009777CD">
      <w:pPr>
        <w:spacing w:line="360" w:lineRule="auto"/>
        <w:jc w:val="both"/>
        <w:rPr>
          <w:rFonts w:ascii="Palatino Linotype" w:hAnsi="Palatino Linotype"/>
        </w:rPr>
      </w:pPr>
      <w:r w:rsidRPr="009777CD">
        <w:rPr>
          <w:rFonts w:ascii="Palatino Linotype" w:eastAsia="Arial Unicode MS" w:hAnsi="Palatino Linotype" w:cs="Arial"/>
        </w:rPr>
        <w:t>Es</w:t>
      </w:r>
      <w:r w:rsidRPr="009777CD">
        <w:rPr>
          <w:rFonts w:ascii="Palatino Linotype" w:hAnsi="Palatino Linotype"/>
        </w:rPr>
        <w:t xml:space="preserve"> pertinente enfatizar lo que contempla el artículo 6°, Apartado A de la Constitución Política de los Estados Unidos Mexicanos, atinente al derecho de Acceso a la Información Pública, que señala a la letra: </w:t>
      </w:r>
    </w:p>
    <w:p w14:paraId="28336D7C" w14:textId="463EF258" w:rsidR="002E28EC" w:rsidRPr="009777CD" w:rsidRDefault="002E28EC" w:rsidP="009777CD">
      <w:pPr>
        <w:spacing w:line="360" w:lineRule="auto"/>
        <w:jc w:val="both"/>
        <w:rPr>
          <w:rFonts w:ascii="Palatino Linotype" w:hAnsi="Palatino Linotype"/>
        </w:rPr>
      </w:pPr>
    </w:p>
    <w:p w14:paraId="77E3E87E" w14:textId="7D5B1165" w:rsidR="009777CD" w:rsidRPr="009777CD" w:rsidRDefault="009777CD" w:rsidP="009777CD">
      <w:pPr>
        <w:spacing w:line="360" w:lineRule="auto"/>
        <w:jc w:val="both"/>
        <w:rPr>
          <w:rFonts w:ascii="Palatino Linotype" w:hAnsi="Palatino Linotype"/>
        </w:rPr>
      </w:pPr>
    </w:p>
    <w:p w14:paraId="29B757FD" w14:textId="77777777" w:rsidR="009777CD" w:rsidRPr="009777CD" w:rsidRDefault="009777CD" w:rsidP="009777CD">
      <w:pPr>
        <w:spacing w:line="360" w:lineRule="auto"/>
        <w:jc w:val="both"/>
        <w:rPr>
          <w:rFonts w:ascii="Palatino Linotype" w:hAnsi="Palatino Linotype"/>
        </w:rPr>
      </w:pPr>
    </w:p>
    <w:p w14:paraId="57FBF959" w14:textId="77777777" w:rsidR="002E28EC" w:rsidRPr="009777CD" w:rsidRDefault="002E28EC" w:rsidP="009777CD">
      <w:pPr>
        <w:ind w:left="851" w:right="901"/>
        <w:jc w:val="both"/>
        <w:rPr>
          <w:rFonts w:ascii="Palatino Linotype" w:hAnsi="Palatino Linotype" w:cs="Arial"/>
          <w:i/>
        </w:rPr>
      </w:pPr>
      <w:r w:rsidRPr="009777CD">
        <w:rPr>
          <w:rFonts w:ascii="Palatino Linotype" w:hAnsi="Palatino Linotype" w:cs="Arial"/>
          <w:i/>
        </w:rPr>
        <w:lastRenderedPageBreak/>
        <w:t xml:space="preserve"> “</w:t>
      </w:r>
      <w:r w:rsidRPr="009777CD">
        <w:rPr>
          <w:rFonts w:ascii="Palatino Linotype" w:hAnsi="Palatino Linotype" w:cs="Arial"/>
          <w:b/>
          <w:i/>
        </w:rPr>
        <w:t>Artículo 6o…</w:t>
      </w:r>
    </w:p>
    <w:p w14:paraId="7899BA39" w14:textId="77777777" w:rsidR="002E28EC" w:rsidRPr="009777CD" w:rsidRDefault="002E28EC" w:rsidP="009777CD">
      <w:pPr>
        <w:ind w:left="851" w:right="901"/>
        <w:jc w:val="both"/>
        <w:rPr>
          <w:rFonts w:ascii="Palatino Linotype" w:hAnsi="Palatino Linotype" w:cs="Arial"/>
          <w:i/>
        </w:rPr>
      </w:pPr>
      <w:r w:rsidRPr="009777CD">
        <w:rPr>
          <w:rFonts w:ascii="Palatino Linotype" w:hAnsi="Palatino Linotype" w:cs="Arial"/>
          <w:b/>
          <w:bCs/>
          <w:i/>
        </w:rPr>
        <w:t>A.</w:t>
      </w:r>
      <w:r w:rsidRPr="009777CD">
        <w:rPr>
          <w:rFonts w:ascii="Palatino Linotype" w:hAnsi="Palatino Linotype" w:cs="Arial"/>
          <w:i/>
        </w:rPr>
        <w:t xml:space="preserve"> Para el ejercicio del </w:t>
      </w:r>
      <w:r w:rsidRPr="009777CD">
        <w:rPr>
          <w:rFonts w:ascii="Palatino Linotype" w:hAnsi="Palatino Linotype" w:cs="Arial"/>
          <w:bCs/>
          <w:i/>
        </w:rPr>
        <w:t>derecho</w:t>
      </w:r>
      <w:r w:rsidRPr="009777CD">
        <w:rPr>
          <w:rFonts w:ascii="Palatino Linotype" w:hAnsi="Palatino Linotype" w:cs="Arial"/>
          <w:i/>
        </w:rPr>
        <w:t xml:space="preserve"> de acceso a la información, la Federación y las entidades federativas, en el ámbito de sus respectivas competencias, se regirán por los siguientes principios y bases:</w:t>
      </w:r>
    </w:p>
    <w:p w14:paraId="3C8A1651" w14:textId="77777777" w:rsidR="002E28EC" w:rsidRPr="009777CD" w:rsidRDefault="002E28EC" w:rsidP="009777CD">
      <w:pPr>
        <w:ind w:left="851" w:right="901"/>
        <w:jc w:val="both"/>
        <w:rPr>
          <w:rFonts w:ascii="Palatino Linotype" w:hAnsi="Palatino Linotype" w:cs="Arial"/>
          <w:i/>
        </w:rPr>
      </w:pPr>
      <w:r w:rsidRPr="009777CD">
        <w:rPr>
          <w:rFonts w:ascii="Palatino Linotype" w:hAnsi="Palatino Linotype" w:cs="Arial"/>
          <w:b/>
          <w:bCs/>
          <w:i/>
        </w:rPr>
        <w:t xml:space="preserve">I. </w:t>
      </w:r>
      <w:r w:rsidRPr="009777CD">
        <w:rPr>
          <w:rFonts w:ascii="Palatino Linotype" w:hAnsi="Palatino Linotype" w:cs="Arial"/>
          <w:i/>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1886F3C6" w14:textId="77777777" w:rsidR="002E28EC" w:rsidRPr="009777CD" w:rsidRDefault="002E28EC" w:rsidP="009777CD">
      <w:pPr>
        <w:ind w:left="851" w:right="901"/>
        <w:jc w:val="both"/>
        <w:rPr>
          <w:rFonts w:ascii="Palatino Linotype" w:hAnsi="Palatino Linotype" w:cs="Arial"/>
          <w:i/>
        </w:rPr>
      </w:pPr>
      <w:r w:rsidRPr="009777CD">
        <w:rPr>
          <w:rFonts w:ascii="Palatino Linotype" w:hAnsi="Palatino Linotype" w:cs="Arial"/>
          <w:b/>
          <w:bCs/>
          <w:i/>
        </w:rPr>
        <w:t xml:space="preserve">II. </w:t>
      </w:r>
      <w:r w:rsidRPr="009777CD">
        <w:rPr>
          <w:rFonts w:ascii="Palatino Linotype" w:hAnsi="Palatino Linotype" w:cs="Arial"/>
          <w:i/>
        </w:rPr>
        <w:t xml:space="preserve">La información que se refiere a la vida privada y los datos personales será protegida en los términos y con las excepciones que fijen las leyes. </w:t>
      </w:r>
    </w:p>
    <w:p w14:paraId="0C42BE50" w14:textId="77777777" w:rsidR="002E28EC" w:rsidRPr="009777CD" w:rsidRDefault="002E28EC" w:rsidP="009777CD">
      <w:pPr>
        <w:ind w:left="851" w:right="901"/>
        <w:jc w:val="both"/>
        <w:rPr>
          <w:rFonts w:ascii="Palatino Linotype" w:hAnsi="Palatino Linotype" w:cs="Arial"/>
          <w:i/>
        </w:rPr>
      </w:pPr>
      <w:r w:rsidRPr="009777CD">
        <w:rPr>
          <w:rFonts w:ascii="Palatino Linotype" w:hAnsi="Palatino Linotype" w:cs="Arial"/>
          <w:b/>
          <w:bCs/>
          <w:i/>
        </w:rPr>
        <w:t xml:space="preserve">III. </w:t>
      </w:r>
      <w:r w:rsidRPr="009777CD">
        <w:rPr>
          <w:rFonts w:ascii="Palatino Linotype" w:hAnsi="Palatino Linotype" w:cs="Arial"/>
          <w:i/>
        </w:rPr>
        <w:t>Toda persona, sin necesidad de acreditar interés alguno o justificar su utilización, tendrá acceso gratuito a la Información Pública, a sus datos personales o a la rectificación de éstos.</w:t>
      </w:r>
    </w:p>
    <w:p w14:paraId="778BAC32" w14:textId="77777777" w:rsidR="002E28EC" w:rsidRPr="009777CD" w:rsidRDefault="002E28EC" w:rsidP="009777CD">
      <w:pPr>
        <w:ind w:left="851" w:right="901"/>
        <w:jc w:val="both"/>
        <w:rPr>
          <w:rFonts w:ascii="Palatino Linotype" w:hAnsi="Palatino Linotype" w:cs="Arial"/>
          <w:i/>
        </w:rPr>
      </w:pPr>
      <w:r w:rsidRPr="009777CD">
        <w:rPr>
          <w:rFonts w:ascii="Palatino Linotype" w:hAnsi="Palatino Linotype" w:cs="Arial"/>
          <w:b/>
          <w:bCs/>
          <w:i/>
        </w:rPr>
        <w:t xml:space="preserve">IV. </w:t>
      </w:r>
      <w:r w:rsidRPr="009777CD">
        <w:rPr>
          <w:rFonts w:ascii="Palatino Linotype" w:hAnsi="Palatino Linotype" w:cs="Arial"/>
          <w:i/>
        </w:rPr>
        <w:t xml:space="preserve">Se establecerán mecanismos de acceso a la información y procedimientos de revisión expeditos que se sustanciarán ante los organismos autónomos especializados e imparciales que establece esta Constitución. </w:t>
      </w:r>
    </w:p>
    <w:p w14:paraId="4459EFA7" w14:textId="77777777" w:rsidR="002E28EC" w:rsidRPr="009777CD" w:rsidRDefault="002E28EC" w:rsidP="009777CD">
      <w:pPr>
        <w:ind w:left="851" w:right="901"/>
        <w:jc w:val="both"/>
        <w:rPr>
          <w:rFonts w:ascii="Palatino Linotype" w:hAnsi="Palatino Linotype" w:cs="Arial"/>
          <w:i/>
        </w:rPr>
      </w:pPr>
      <w:r w:rsidRPr="009777CD">
        <w:rPr>
          <w:rFonts w:ascii="Palatino Linotype" w:hAnsi="Palatino Linotype" w:cs="Arial"/>
          <w:b/>
          <w:bCs/>
          <w:i/>
        </w:rPr>
        <w:t xml:space="preserve">V. </w:t>
      </w:r>
      <w:r w:rsidRPr="009777CD">
        <w:rPr>
          <w:rFonts w:ascii="Palatino Linotype" w:hAnsi="Palatino Linotype" w:cs="Arial"/>
          <w:i/>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94BAC50" w14:textId="77777777" w:rsidR="002E28EC" w:rsidRPr="009777CD" w:rsidRDefault="002E28EC" w:rsidP="009777CD">
      <w:pPr>
        <w:ind w:left="851" w:right="901"/>
        <w:jc w:val="both"/>
        <w:rPr>
          <w:rFonts w:ascii="Palatino Linotype" w:hAnsi="Palatino Linotype" w:cs="Arial"/>
          <w:i/>
        </w:rPr>
      </w:pPr>
      <w:r w:rsidRPr="009777CD">
        <w:rPr>
          <w:rFonts w:ascii="Palatino Linotype" w:hAnsi="Palatino Linotype" w:cs="Arial"/>
          <w:b/>
          <w:bCs/>
          <w:i/>
        </w:rPr>
        <w:t xml:space="preserve">VI. </w:t>
      </w:r>
      <w:r w:rsidRPr="009777CD">
        <w:rPr>
          <w:rFonts w:ascii="Palatino Linotype" w:hAnsi="Palatino Linotype" w:cs="Arial"/>
          <w:i/>
        </w:rPr>
        <w:t xml:space="preserve">Las leyes determinarán la manera en que los sujetos obligados deberán hacer pública la información relativa a los recursos públicos que entreguen a personas físicas o morales. </w:t>
      </w:r>
    </w:p>
    <w:p w14:paraId="771E6050" w14:textId="77777777" w:rsidR="002E28EC" w:rsidRPr="009777CD" w:rsidRDefault="002E28EC" w:rsidP="009777CD">
      <w:pPr>
        <w:ind w:left="851" w:right="901"/>
        <w:jc w:val="both"/>
        <w:rPr>
          <w:rFonts w:ascii="Palatino Linotype" w:hAnsi="Palatino Linotype" w:cs="Arial"/>
          <w:i/>
        </w:rPr>
      </w:pPr>
      <w:r w:rsidRPr="009777CD">
        <w:rPr>
          <w:rFonts w:ascii="Palatino Linotype" w:hAnsi="Palatino Linotype" w:cs="Arial"/>
          <w:b/>
          <w:bCs/>
          <w:i/>
        </w:rPr>
        <w:t xml:space="preserve">VII. </w:t>
      </w:r>
      <w:r w:rsidRPr="009777CD">
        <w:rPr>
          <w:rFonts w:ascii="Palatino Linotype" w:hAnsi="Palatino Linotype" w:cs="Arial"/>
          <w:i/>
        </w:rPr>
        <w:t xml:space="preserve">La inobservancia a las disposiciones en materia de acceso a la Información Pública será sancionada en los términos que dispongan las leyes.” </w:t>
      </w:r>
    </w:p>
    <w:p w14:paraId="386D39C0" w14:textId="33AC687D" w:rsidR="002E28EC" w:rsidRPr="009777CD" w:rsidRDefault="002E28EC" w:rsidP="009777CD">
      <w:pPr>
        <w:spacing w:before="100" w:beforeAutospacing="1" w:line="360" w:lineRule="auto"/>
        <w:jc w:val="both"/>
        <w:rPr>
          <w:rFonts w:ascii="Palatino Linotype" w:hAnsi="Palatino Linotype"/>
        </w:rPr>
      </w:pPr>
      <w:r w:rsidRPr="009777CD">
        <w:rPr>
          <w:rFonts w:ascii="Palatino Linotype" w:hAnsi="Palatino Linotype"/>
        </w:rPr>
        <w:lastRenderedPageBreak/>
        <w:t>De igual manera, la Constitución Política del Estado Libre y Soberano de México, en su artículo 5°, párrafo trigésimo</w:t>
      </w:r>
      <w:r w:rsidR="00EB480D" w:rsidRPr="009777CD">
        <w:rPr>
          <w:rFonts w:ascii="Palatino Linotype" w:hAnsi="Palatino Linotype"/>
        </w:rPr>
        <w:t xml:space="preserve"> primero</w:t>
      </w:r>
      <w:r w:rsidRPr="009777CD">
        <w:rPr>
          <w:rFonts w:ascii="Palatino Linotype" w:hAnsi="Palatino Linotype"/>
        </w:rPr>
        <w:t xml:space="preserve"> trigésimo </w:t>
      </w:r>
      <w:r w:rsidR="00EB480D" w:rsidRPr="009777CD">
        <w:rPr>
          <w:rFonts w:ascii="Palatino Linotype" w:hAnsi="Palatino Linotype"/>
        </w:rPr>
        <w:t>segundo</w:t>
      </w:r>
      <w:r w:rsidRPr="009777CD">
        <w:rPr>
          <w:rFonts w:ascii="Palatino Linotype" w:hAnsi="Palatino Linotype"/>
        </w:rPr>
        <w:t xml:space="preserve"> y trigésimo </w:t>
      </w:r>
      <w:r w:rsidR="00EB480D" w:rsidRPr="009777CD">
        <w:rPr>
          <w:rFonts w:ascii="Palatino Linotype" w:hAnsi="Palatino Linotype"/>
        </w:rPr>
        <w:t>tercero</w:t>
      </w:r>
      <w:r w:rsidRPr="009777CD">
        <w:rPr>
          <w:rFonts w:ascii="Palatino Linotype" w:hAnsi="Palatino Linotype"/>
        </w:rPr>
        <w:t>, fracción I, dispone lo siguiente:</w:t>
      </w:r>
    </w:p>
    <w:p w14:paraId="514D4647" w14:textId="77777777" w:rsidR="002E28EC" w:rsidRPr="009777CD" w:rsidRDefault="002E28EC" w:rsidP="009777CD">
      <w:pPr>
        <w:ind w:left="851" w:right="901"/>
        <w:jc w:val="both"/>
        <w:rPr>
          <w:rFonts w:ascii="Palatino Linotype" w:hAnsi="Palatino Linotype" w:cs="Arial"/>
          <w:b/>
          <w:i/>
        </w:rPr>
      </w:pPr>
      <w:r w:rsidRPr="009777CD">
        <w:rPr>
          <w:rFonts w:ascii="Palatino Linotype" w:hAnsi="Palatino Linotype" w:cs="Arial"/>
          <w:i/>
        </w:rPr>
        <w:t>“</w:t>
      </w:r>
      <w:r w:rsidRPr="009777CD">
        <w:rPr>
          <w:rFonts w:ascii="Palatino Linotype" w:hAnsi="Palatino Linotype" w:cs="Arial"/>
          <w:b/>
          <w:i/>
        </w:rPr>
        <w:t>Artículo 5…</w:t>
      </w:r>
    </w:p>
    <w:p w14:paraId="1C8DEF3B" w14:textId="77777777" w:rsidR="002E28EC" w:rsidRPr="009777CD" w:rsidRDefault="002E28EC" w:rsidP="009777CD">
      <w:pPr>
        <w:ind w:left="851" w:right="901"/>
        <w:jc w:val="both"/>
        <w:rPr>
          <w:rFonts w:ascii="Palatino Linotype" w:hAnsi="Palatino Linotype" w:cs="Arial"/>
          <w:i/>
        </w:rPr>
      </w:pPr>
      <w:r w:rsidRPr="009777CD">
        <w:rPr>
          <w:rFonts w:ascii="Palatino Linotype" w:hAnsi="Palatino Linotype" w:cs="Arial"/>
          <w:i/>
        </w:rPr>
        <w:t xml:space="preserve">El derecho a la información será garantizado por el Estado. La ley establecerá las previsiones que permitan asegurar la protección, el respeto y la difusión de este derecho. </w:t>
      </w:r>
    </w:p>
    <w:p w14:paraId="0C1F7152" w14:textId="77777777" w:rsidR="002E28EC" w:rsidRPr="009777CD" w:rsidRDefault="002E28EC" w:rsidP="009777CD">
      <w:pPr>
        <w:ind w:left="851" w:right="901"/>
        <w:jc w:val="both"/>
        <w:rPr>
          <w:rFonts w:ascii="Palatino Linotype" w:hAnsi="Palatino Linotype" w:cs="Arial"/>
          <w:i/>
        </w:rPr>
      </w:pPr>
    </w:p>
    <w:p w14:paraId="2D4B03D3" w14:textId="77777777" w:rsidR="002E28EC" w:rsidRPr="009777CD" w:rsidRDefault="002E28EC" w:rsidP="009777CD">
      <w:pPr>
        <w:ind w:left="851" w:right="901"/>
        <w:jc w:val="both"/>
        <w:rPr>
          <w:rFonts w:ascii="Palatino Linotype" w:hAnsi="Palatino Linotype" w:cs="Arial"/>
          <w:i/>
        </w:rPr>
      </w:pPr>
      <w:r w:rsidRPr="009777CD">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1DE6F80" w14:textId="77777777" w:rsidR="002E28EC" w:rsidRPr="009777CD" w:rsidRDefault="002E28EC" w:rsidP="009777CD">
      <w:pPr>
        <w:ind w:left="851" w:right="901"/>
        <w:jc w:val="both"/>
        <w:rPr>
          <w:rFonts w:ascii="Palatino Linotype" w:hAnsi="Palatino Linotype" w:cs="Arial"/>
          <w:i/>
        </w:rPr>
      </w:pPr>
      <w:r w:rsidRPr="009777CD">
        <w:rPr>
          <w:rFonts w:ascii="Palatino Linotype" w:hAnsi="Palatino Linotype" w:cs="Arial"/>
          <w:i/>
        </w:rPr>
        <w:t>Este derecho se regirá por los principios y bases siguientes:</w:t>
      </w:r>
    </w:p>
    <w:p w14:paraId="3D683DAB" w14:textId="77777777" w:rsidR="002E28EC" w:rsidRPr="009777CD" w:rsidRDefault="002E28EC" w:rsidP="009777CD">
      <w:pPr>
        <w:ind w:left="851" w:right="901"/>
        <w:jc w:val="both"/>
        <w:rPr>
          <w:rFonts w:ascii="Palatino Linotype" w:hAnsi="Palatino Linotype" w:cs="Arial"/>
          <w:i/>
        </w:rPr>
      </w:pPr>
    </w:p>
    <w:p w14:paraId="63129D7D" w14:textId="77777777" w:rsidR="002E28EC" w:rsidRPr="009777CD" w:rsidRDefault="002E28EC" w:rsidP="009777CD">
      <w:pPr>
        <w:ind w:left="851" w:right="901"/>
        <w:jc w:val="both"/>
        <w:rPr>
          <w:rFonts w:ascii="Palatino Linotype" w:hAnsi="Palatino Linotype"/>
        </w:rPr>
      </w:pPr>
      <w:r w:rsidRPr="009777CD">
        <w:rPr>
          <w:rFonts w:ascii="Palatino Linotype" w:hAnsi="Palatino Linotype" w:cs="Arial"/>
          <w:b/>
          <w:i/>
          <w:u w:val="single"/>
        </w:rPr>
        <w:t>Toda la información en posesión de cualquier autoridad, entidad, órgano y organismos de los Poderes Ejecutivo, Legislativo y Judicial, órganos autónomos, partidos políticos, fideicomisos y fondos públicos estatales y municipales</w:t>
      </w:r>
      <w:r w:rsidRPr="009777CD">
        <w:rPr>
          <w:rFonts w:ascii="Palatino Linotype" w:hAnsi="Palatino Linotype" w:cs="Arial"/>
          <w:i/>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9777CD">
        <w:rPr>
          <w:rFonts w:ascii="Palatino Linotype" w:hAnsi="Palatino Linotype"/>
        </w:rPr>
        <w:t xml:space="preserve"> </w:t>
      </w:r>
    </w:p>
    <w:p w14:paraId="5C30B27A" w14:textId="79B747F8" w:rsidR="002E28EC" w:rsidRPr="009777CD" w:rsidRDefault="002E28EC" w:rsidP="009777CD">
      <w:pPr>
        <w:pStyle w:val="Prrafodelista"/>
        <w:ind w:left="1571" w:right="901"/>
        <w:jc w:val="both"/>
        <w:rPr>
          <w:rFonts w:ascii="Palatino Linotype" w:hAnsi="Palatino Linotype"/>
        </w:rPr>
      </w:pPr>
    </w:p>
    <w:p w14:paraId="0750E4BE" w14:textId="77777777" w:rsidR="009777CD" w:rsidRPr="009777CD" w:rsidRDefault="009777CD" w:rsidP="009777CD">
      <w:pPr>
        <w:pStyle w:val="Prrafodelista"/>
        <w:ind w:left="1571" w:right="901"/>
        <w:jc w:val="both"/>
        <w:rPr>
          <w:rFonts w:ascii="Palatino Linotype" w:hAnsi="Palatino Linotype"/>
        </w:rPr>
      </w:pPr>
    </w:p>
    <w:p w14:paraId="533BEC01" w14:textId="77777777" w:rsidR="002E28EC" w:rsidRPr="009777CD" w:rsidRDefault="002E28EC" w:rsidP="009777CD">
      <w:pPr>
        <w:spacing w:line="360" w:lineRule="auto"/>
        <w:jc w:val="both"/>
        <w:rPr>
          <w:rFonts w:ascii="Palatino Linotype" w:hAnsi="Palatino Linotype"/>
        </w:rPr>
      </w:pPr>
      <w:r w:rsidRPr="009777CD">
        <w:rPr>
          <w:rFonts w:ascii="Palatino Linotype" w:hAnsi="Palatino Linotype"/>
        </w:rPr>
        <w:lastRenderedPageBreak/>
        <w:t>Así mismo, se tiene que la Ley de Transparencia y Acceso a la Información Pública del Estado de México y Municipios, prevé en su artículo 23, lo siguiente:</w:t>
      </w:r>
    </w:p>
    <w:p w14:paraId="3CD9BB9A" w14:textId="77777777" w:rsidR="002E28EC" w:rsidRPr="009777CD" w:rsidRDefault="002E28EC" w:rsidP="009777CD">
      <w:pPr>
        <w:spacing w:line="360" w:lineRule="auto"/>
        <w:jc w:val="both"/>
        <w:rPr>
          <w:rFonts w:ascii="Palatino Linotype" w:hAnsi="Palatino Linotype"/>
        </w:rPr>
      </w:pPr>
    </w:p>
    <w:p w14:paraId="07FEE99A" w14:textId="77777777" w:rsidR="002E28EC" w:rsidRPr="009777CD" w:rsidRDefault="002E28EC" w:rsidP="009777CD">
      <w:pPr>
        <w:ind w:left="851" w:right="901"/>
        <w:jc w:val="both"/>
        <w:rPr>
          <w:rFonts w:ascii="Palatino Linotype" w:hAnsi="Palatino Linotype" w:cs="Arial"/>
          <w:i/>
        </w:rPr>
      </w:pPr>
      <w:r w:rsidRPr="009777CD">
        <w:rPr>
          <w:rFonts w:ascii="Palatino Linotype" w:hAnsi="Palatino Linotype" w:cs="Arial"/>
          <w:i/>
        </w:rPr>
        <w:t>“</w:t>
      </w:r>
      <w:r w:rsidRPr="009777CD">
        <w:rPr>
          <w:rFonts w:ascii="Palatino Linotype" w:hAnsi="Palatino Linotype" w:cs="Arial"/>
          <w:b/>
          <w:i/>
        </w:rPr>
        <w:t>Artículo 23.</w:t>
      </w:r>
      <w:r w:rsidRPr="009777CD">
        <w:rPr>
          <w:rFonts w:ascii="Palatino Linotype" w:hAnsi="Palatino Linotype" w:cs="Arial"/>
          <w:i/>
        </w:rPr>
        <w:t xml:space="preserve"> Son sujetos obligados a transparentar y permitir el acceso a su información y proteger los datos personales que obren en su poder:</w:t>
      </w:r>
    </w:p>
    <w:p w14:paraId="59546693" w14:textId="77777777" w:rsidR="002E28EC" w:rsidRPr="009777CD" w:rsidRDefault="002E28EC" w:rsidP="009777CD">
      <w:pPr>
        <w:ind w:left="851" w:right="901"/>
        <w:jc w:val="both"/>
        <w:rPr>
          <w:rFonts w:ascii="Palatino Linotype" w:hAnsi="Palatino Linotype" w:cs="Arial"/>
          <w:i/>
        </w:rPr>
      </w:pPr>
    </w:p>
    <w:p w14:paraId="15F006FF" w14:textId="77777777" w:rsidR="002E28EC" w:rsidRPr="009777CD" w:rsidRDefault="002E28EC" w:rsidP="009777CD">
      <w:pPr>
        <w:ind w:left="851" w:right="901"/>
        <w:jc w:val="both"/>
        <w:rPr>
          <w:rFonts w:ascii="Palatino Linotype" w:hAnsi="Palatino Linotype" w:cs="Arial"/>
          <w:b/>
          <w:i/>
        </w:rPr>
      </w:pPr>
      <w:r w:rsidRPr="009777CD">
        <w:rPr>
          <w:rFonts w:ascii="Palatino Linotype" w:hAnsi="Palatino Linotype" w:cs="Arial"/>
          <w:b/>
          <w:i/>
        </w:rPr>
        <w:t>I. El Poder Ejecutivo del Estado de México, las dependencias, organismos auxiliares, órganos, entidades, fideicomisos y fondos públicos, así como la Procuraduría General de Justicia;</w:t>
      </w:r>
    </w:p>
    <w:p w14:paraId="34492633" w14:textId="77777777" w:rsidR="002E28EC" w:rsidRPr="009777CD" w:rsidRDefault="002E28EC" w:rsidP="009777CD">
      <w:pPr>
        <w:ind w:left="851" w:right="901"/>
        <w:jc w:val="both"/>
        <w:rPr>
          <w:rFonts w:ascii="Palatino Linotype" w:hAnsi="Palatino Linotype" w:cs="Arial"/>
          <w:i/>
        </w:rPr>
      </w:pPr>
      <w:r w:rsidRPr="009777CD">
        <w:rPr>
          <w:rFonts w:ascii="Palatino Linotype" w:hAnsi="Palatino Linotype" w:cs="Arial"/>
          <w:i/>
        </w:rPr>
        <w:t>II. El Poder Legislativo del Estado, los organismos, órganos y entidades de la Legislatura y sus dependencias;</w:t>
      </w:r>
    </w:p>
    <w:p w14:paraId="754B49E4" w14:textId="77777777" w:rsidR="002E28EC" w:rsidRPr="009777CD" w:rsidRDefault="002E28EC" w:rsidP="009777CD">
      <w:pPr>
        <w:ind w:left="851" w:right="901"/>
        <w:jc w:val="both"/>
        <w:rPr>
          <w:rFonts w:ascii="Palatino Linotype" w:hAnsi="Palatino Linotype" w:cs="Arial"/>
          <w:i/>
        </w:rPr>
      </w:pPr>
      <w:r w:rsidRPr="009777CD">
        <w:rPr>
          <w:rFonts w:ascii="Palatino Linotype" w:hAnsi="Palatino Linotype" w:cs="Arial"/>
          <w:i/>
        </w:rPr>
        <w:t>III. El Poder Judicial, sus organismos, órganos y entidades, así como el Consejo de la Judicatura del Estado;</w:t>
      </w:r>
    </w:p>
    <w:p w14:paraId="645EA816" w14:textId="77777777" w:rsidR="002E28EC" w:rsidRPr="009777CD" w:rsidRDefault="002E28EC" w:rsidP="009777CD">
      <w:pPr>
        <w:ind w:left="851" w:right="901"/>
        <w:jc w:val="both"/>
        <w:rPr>
          <w:rFonts w:ascii="Palatino Linotype" w:hAnsi="Palatino Linotype" w:cs="Arial"/>
          <w:i/>
        </w:rPr>
      </w:pPr>
      <w:r w:rsidRPr="009777CD">
        <w:rPr>
          <w:rFonts w:ascii="Palatino Linotype" w:hAnsi="Palatino Linotype" w:cs="Arial"/>
          <w:i/>
        </w:rPr>
        <w:t>IV. Los ayuntamientos y las dependencias, organismos, órganos y entidades de la administración municipal;</w:t>
      </w:r>
    </w:p>
    <w:p w14:paraId="1E63425D" w14:textId="77777777" w:rsidR="002E28EC" w:rsidRPr="009777CD" w:rsidRDefault="002E28EC" w:rsidP="009777CD">
      <w:pPr>
        <w:ind w:left="851" w:right="901"/>
        <w:jc w:val="both"/>
        <w:rPr>
          <w:rFonts w:ascii="Palatino Linotype" w:hAnsi="Palatino Linotype" w:cs="Arial"/>
          <w:i/>
        </w:rPr>
      </w:pPr>
      <w:r w:rsidRPr="009777CD">
        <w:rPr>
          <w:rFonts w:ascii="Palatino Linotype" w:hAnsi="Palatino Linotype" w:cs="Arial"/>
          <w:i/>
        </w:rPr>
        <w:t>V. Los órganos autónomos;</w:t>
      </w:r>
    </w:p>
    <w:p w14:paraId="60F5B29D" w14:textId="77777777" w:rsidR="002E28EC" w:rsidRPr="009777CD" w:rsidRDefault="002E28EC" w:rsidP="009777CD">
      <w:pPr>
        <w:ind w:left="851" w:right="901"/>
        <w:jc w:val="both"/>
        <w:rPr>
          <w:rFonts w:ascii="Palatino Linotype" w:hAnsi="Palatino Linotype" w:cs="Arial"/>
          <w:i/>
        </w:rPr>
      </w:pPr>
      <w:r w:rsidRPr="009777CD">
        <w:rPr>
          <w:rFonts w:ascii="Palatino Linotype" w:hAnsi="Palatino Linotype" w:cs="Arial"/>
          <w:i/>
        </w:rPr>
        <w:t>VI. Los tribunales administrativos y autoridades jurisdiccionales en materia laboral;</w:t>
      </w:r>
    </w:p>
    <w:p w14:paraId="4CD22027" w14:textId="77777777" w:rsidR="002E28EC" w:rsidRPr="009777CD" w:rsidRDefault="002E28EC" w:rsidP="009777CD">
      <w:pPr>
        <w:ind w:left="851" w:right="901"/>
        <w:jc w:val="both"/>
        <w:rPr>
          <w:rFonts w:ascii="Palatino Linotype" w:hAnsi="Palatino Linotype" w:cs="Arial"/>
          <w:i/>
        </w:rPr>
      </w:pPr>
      <w:r w:rsidRPr="009777CD">
        <w:rPr>
          <w:rFonts w:ascii="Palatino Linotype" w:hAnsi="Palatino Linotype" w:cs="Arial"/>
          <w:i/>
        </w:rPr>
        <w:t>VII. Los partidos políticos y agrupaciones políticas, en los términos de las disposiciones aplicables;</w:t>
      </w:r>
    </w:p>
    <w:p w14:paraId="34286052" w14:textId="77777777" w:rsidR="002E28EC" w:rsidRPr="009777CD" w:rsidRDefault="002E28EC" w:rsidP="009777CD">
      <w:pPr>
        <w:ind w:left="851" w:right="901"/>
        <w:jc w:val="both"/>
        <w:rPr>
          <w:rFonts w:ascii="Palatino Linotype" w:hAnsi="Palatino Linotype" w:cs="Arial"/>
          <w:i/>
        </w:rPr>
      </w:pPr>
      <w:r w:rsidRPr="009777CD">
        <w:rPr>
          <w:rFonts w:ascii="Palatino Linotype" w:hAnsi="Palatino Linotype" w:cs="Arial"/>
          <w:i/>
        </w:rPr>
        <w:t>VIII. Los fideicomisos y fondos públicos que cuenten con financiamiento público, parcial o total, o con participación de entidades de gobierno;</w:t>
      </w:r>
    </w:p>
    <w:p w14:paraId="0C03EFB3" w14:textId="77777777" w:rsidR="002E28EC" w:rsidRPr="009777CD" w:rsidRDefault="002E28EC" w:rsidP="009777CD">
      <w:pPr>
        <w:ind w:left="851" w:right="901"/>
        <w:jc w:val="both"/>
        <w:rPr>
          <w:rFonts w:ascii="Palatino Linotype" w:hAnsi="Palatino Linotype" w:cs="Arial"/>
          <w:i/>
        </w:rPr>
      </w:pPr>
      <w:r w:rsidRPr="009777CD">
        <w:rPr>
          <w:rFonts w:ascii="Palatino Linotype" w:hAnsi="Palatino Linotype" w:cs="Arial"/>
          <w:i/>
        </w:rPr>
        <w:t>IX. Los sindicatos que reciban y/o ejerzan recursos públicos en el ámbito estatal y municipal;</w:t>
      </w:r>
    </w:p>
    <w:p w14:paraId="0E0F6B90" w14:textId="77777777" w:rsidR="002E28EC" w:rsidRPr="009777CD" w:rsidRDefault="002E28EC" w:rsidP="009777CD">
      <w:pPr>
        <w:ind w:left="851" w:right="901"/>
        <w:jc w:val="both"/>
        <w:rPr>
          <w:rFonts w:ascii="Palatino Linotype" w:hAnsi="Palatino Linotype" w:cs="Arial"/>
          <w:i/>
        </w:rPr>
      </w:pPr>
      <w:r w:rsidRPr="009777CD">
        <w:rPr>
          <w:rFonts w:ascii="Palatino Linotype" w:hAnsi="Palatino Linotype" w:cs="Arial"/>
          <w:i/>
        </w:rPr>
        <w:t>X. Cualquier persona física o jurídico colectiva que reciba y ejerza recursos públicos en el ámbito estatal o municipal; y</w:t>
      </w:r>
    </w:p>
    <w:p w14:paraId="009E3C5F" w14:textId="77777777" w:rsidR="002E28EC" w:rsidRPr="009777CD" w:rsidRDefault="002E28EC" w:rsidP="009777CD">
      <w:pPr>
        <w:ind w:left="851" w:right="901"/>
        <w:jc w:val="both"/>
        <w:rPr>
          <w:rFonts w:ascii="Palatino Linotype" w:hAnsi="Palatino Linotype" w:cs="Arial"/>
          <w:i/>
        </w:rPr>
      </w:pPr>
      <w:r w:rsidRPr="009777CD">
        <w:rPr>
          <w:rFonts w:ascii="Palatino Linotype" w:hAnsi="Palatino Linotype" w:cs="Arial"/>
          <w:i/>
        </w:rPr>
        <w:t>XI. Cualquier otra autoridad, entidad, órgano u organismo de los poderes estatal o municipal, que reciba recursos públicos.</w:t>
      </w:r>
    </w:p>
    <w:p w14:paraId="517EBFCF" w14:textId="77777777" w:rsidR="002E28EC" w:rsidRPr="009777CD" w:rsidRDefault="002E28EC" w:rsidP="009777CD">
      <w:pPr>
        <w:ind w:left="851" w:right="901"/>
        <w:jc w:val="both"/>
        <w:rPr>
          <w:rFonts w:ascii="Palatino Linotype" w:hAnsi="Palatino Linotype" w:cs="Arial"/>
          <w:b/>
          <w:i/>
        </w:rPr>
      </w:pPr>
      <w:r w:rsidRPr="009777CD">
        <w:rPr>
          <w:rFonts w:ascii="Palatino Linotype" w:hAnsi="Palatino Linotype" w:cs="Arial"/>
          <w:b/>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69143FE" w14:textId="77777777" w:rsidR="002E28EC" w:rsidRPr="009777CD" w:rsidRDefault="002E28EC" w:rsidP="009777CD">
      <w:pPr>
        <w:ind w:left="851" w:right="901"/>
        <w:jc w:val="both"/>
        <w:rPr>
          <w:rFonts w:ascii="Palatino Linotype" w:hAnsi="Palatino Linotype" w:cs="Arial"/>
          <w:b/>
          <w:i/>
        </w:rPr>
      </w:pPr>
      <w:r w:rsidRPr="009777CD">
        <w:rPr>
          <w:rFonts w:ascii="Palatino Linotype" w:hAnsi="Palatino Linotype" w:cs="Arial"/>
          <w:b/>
          <w:i/>
        </w:rPr>
        <w:t>Los servidores públicos deberán transparentar sus acciones así como garantizar y respetar el derecho de acceso a la Información Pública.</w:t>
      </w:r>
    </w:p>
    <w:p w14:paraId="67F75618" w14:textId="138098C6" w:rsidR="002E28EC" w:rsidRPr="009777CD" w:rsidRDefault="002E28EC" w:rsidP="009777CD">
      <w:pPr>
        <w:spacing w:line="360" w:lineRule="auto"/>
        <w:ind w:right="49"/>
        <w:jc w:val="both"/>
        <w:rPr>
          <w:rFonts w:ascii="Palatino Linotype" w:hAnsi="Palatino Linotype" w:cs="Arial"/>
        </w:rPr>
      </w:pPr>
      <w:r w:rsidRPr="009777CD">
        <w:rPr>
          <w:rFonts w:ascii="Palatino Linotype" w:hAnsi="Palatino Linotype" w:cs="Arial"/>
        </w:rPr>
        <w:lastRenderedPageBreak/>
        <w:t xml:space="preserve">Ahora bien, atendiendo a los preceptos legales a los cuales se hizo referencia, es preciso mencionar que, </w:t>
      </w:r>
      <w:r w:rsidR="00082588" w:rsidRPr="009777CD">
        <w:rPr>
          <w:rFonts w:ascii="Palatino Linotype" w:hAnsi="Palatino Linotype" w:cs="Arial"/>
        </w:rPr>
        <w:t>la</w:t>
      </w:r>
      <w:r w:rsidR="00C067C8" w:rsidRPr="009777CD">
        <w:rPr>
          <w:rFonts w:ascii="Palatino Linotype" w:hAnsi="Palatino Linotype" w:cs="Arial"/>
        </w:rPr>
        <w:t xml:space="preserve"> </w:t>
      </w:r>
      <w:r w:rsidR="00C067C8" w:rsidRPr="009777CD">
        <w:rPr>
          <w:rFonts w:ascii="Palatino Linotype" w:hAnsi="Palatino Linotype" w:cs="Arial"/>
          <w:u w:val="single"/>
        </w:rPr>
        <w:t>Secretearía de Desarrollo Social</w:t>
      </w:r>
      <w:r w:rsidRPr="009777CD">
        <w:rPr>
          <w:rFonts w:ascii="Palatino Linotype" w:hAnsi="Palatino Linotype" w:cs="Arial"/>
        </w:rPr>
        <w:t>, se encuentra dentro de los supuestos de obligatoriedad a transparentar y garantizar el Acceso a la Información Pública.</w:t>
      </w:r>
    </w:p>
    <w:p w14:paraId="16AEC457" w14:textId="77777777" w:rsidR="002E28EC" w:rsidRPr="009777CD" w:rsidRDefault="002E28EC" w:rsidP="009777CD">
      <w:pPr>
        <w:spacing w:line="360" w:lineRule="auto"/>
        <w:ind w:right="49"/>
        <w:jc w:val="both"/>
        <w:rPr>
          <w:rFonts w:ascii="Palatino Linotype" w:hAnsi="Palatino Linotype" w:cs="Arial"/>
        </w:rPr>
      </w:pPr>
    </w:p>
    <w:p w14:paraId="49AF0D7B" w14:textId="77777777" w:rsidR="002E28EC" w:rsidRPr="009777CD" w:rsidRDefault="002E28EC" w:rsidP="009777CD">
      <w:pPr>
        <w:spacing w:line="360" w:lineRule="auto"/>
        <w:ind w:right="49"/>
        <w:jc w:val="both"/>
        <w:rPr>
          <w:rFonts w:ascii="Palatino Linotype" w:hAnsi="Palatino Linotype" w:cs="Arial"/>
        </w:rPr>
      </w:pPr>
      <w:r w:rsidRPr="009777CD">
        <w:rPr>
          <w:rFonts w:ascii="Palatino Linotype" w:hAnsi="Palatino Linotype" w:cs="Arial"/>
        </w:rPr>
        <w:t>Lo que se concatena a que las autoridades locales se encuentran constreñidas a la observancia de que toda la información que generen, administren o bien posean los Sujetos Obligados,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5BA4F349" w14:textId="77777777" w:rsidR="002E28EC" w:rsidRPr="009777CD" w:rsidRDefault="002E28EC" w:rsidP="009777CD">
      <w:pPr>
        <w:spacing w:line="360" w:lineRule="auto"/>
        <w:ind w:right="49"/>
        <w:jc w:val="both"/>
        <w:rPr>
          <w:rFonts w:ascii="Palatino Linotype" w:hAnsi="Palatino Linotype" w:cs="Arial"/>
        </w:rPr>
      </w:pPr>
    </w:p>
    <w:p w14:paraId="62161BEC" w14:textId="77777777" w:rsidR="002E28EC" w:rsidRPr="009777CD" w:rsidRDefault="002E28EC" w:rsidP="009777CD">
      <w:pPr>
        <w:spacing w:line="360" w:lineRule="auto"/>
        <w:ind w:right="49"/>
        <w:jc w:val="both"/>
        <w:rPr>
          <w:rFonts w:ascii="Palatino Linotype" w:eastAsia="Palatino Linotype" w:hAnsi="Palatino Linotype" w:cs="Palatino Linotype"/>
        </w:rPr>
      </w:pPr>
      <w:r w:rsidRPr="009777CD">
        <w:rPr>
          <w:rFonts w:ascii="Palatino Linotype" w:eastAsia="Palatino Linotype" w:hAnsi="Palatino Linotype" w:cs="Palatino Linotype"/>
        </w:rPr>
        <w:t xml:space="preserve">En ese tenor, para un mejor estudio y comprensión del asunto que se resuelve, es preciso recordar que, </w:t>
      </w:r>
      <w:r w:rsidRPr="009777CD">
        <w:rPr>
          <w:rFonts w:ascii="Palatino Linotype" w:eastAsia="Palatino Linotype" w:hAnsi="Palatino Linotype" w:cs="Palatino Linotype"/>
          <w:b/>
        </w:rPr>
        <w:t>EL RECURRENTE</w:t>
      </w:r>
      <w:r w:rsidRPr="009777CD">
        <w:rPr>
          <w:rFonts w:ascii="Palatino Linotype" w:eastAsia="Palatino Linotype" w:hAnsi="Palatino Linotype" w:cs="Palatino Linotype"/>
        </w:rPr>
        <w:t xml:space="preserve"> requirió al </w:t>
      </w:r>
      <w:r w:rsidRPr="009777CD">
        <w:rPr>
          <w:rFonts w:ascii="Palatino Linotype" w:eastAsia="Palatino Linotype" w:hAnsi="Palatino Linotype" w:cs="Palatino Linotype"/>
          <w:b/>
        </w:rPr>
        <w:t xml:space="preserve">SUJETO OBLIGADO </w:t>
      </w:r>
      <w:r w:rsidRPr="009777CD">
        <w:rPr>
          <w:rFonts w:ascii="Palatino Linotype" w:eastAsia="Palatino Linotype" w:hAnsi="Palatino Linotype" w:cs="Palatino Linotype"/>
        </w:rPr>
        <w:t>lo siguiente:</w:t>
      </w:r>
    </w:p>
    <w:p w14:paraId="20656CB2" w14:textId="4DFE9B3E" w:rsidR="002E28EC" w:rsidRPr="009777CD" w:rsidRDefault="002E28EC" w:rsidP="009777CD">
      <w:pPr>
        <w:ind w:left="850" w:right="899"/>
        <w:jc w:val="both"/>
        <w:rPr>
          <w:rFonts w:ascii="Palatino Linotype" w:eastAsia="Palatino Linotype" w:hAnsi="Palatino Linotype" w:cs="Palatino Linotype"/>
          <w:i/>
        </w:rPr>
      </w:pPr>
      <w:r w:rsidRPr="009777CD">
        <w:rPr>
          <w:rFonts w:ascii="Palatino Linotype" w:eastAsia="Palatino Linotype" w:hAnsi="Palatino Linotype" w:cs="Palatino Linotype"/>
          <w:i/>
        </w:rPr>
        <w:t xml:space="preserve"> </w:t>
      </w:r>
      <w:r w:rsidR="00AF493F" w:rsidRPr="009777CD">
        <w:rPr>
          <w:rFonts w:ascii="Palatino Linotype" w:hAnsi="Palatino Linotype" w:cs="Arial"/>
          <w:i/>
        </w:rPr>
        <w:t xml:space="preserve">“1.- Solicito copia de todos los documentos, cédulas, reportes, etcétera, -incluyendo sus respectivas respuestas o seguimientos-, resultantes de auditorías, controles, verificaciones o vigilancia realizadas por el Órgano Interno de Control de la Secretaría de Desarrollo Social al programa denominado Salario Rosa, de forma general y en cada una de sus presentaciones o verticales. 2.- Indicar estatus actual de cada auditoría. El periodo por el que se solicita la información es la generada entre septiembre de 2017 y diciembre de 2020. Este Sujeto es competente de poseer y brindar </w:t>
      </w:r>
      <w:r w:rsidR="00AF493F" w:rsidRPr="009777CD">
        <w:rPr>
          <w:rFonts w:ascii="Palatino Linotype" w:hAnsi="Palatino Linotype" w:cs="Arial"/>
          <w:i/>
        </w:rPr>
        <w:lastRenderedPageBreak/>
        <w:t xml:space="preserve">dicha información tal como se establece en el numeral 17 del Acuerdo donde se emiten las reglas de operación del mismo programa.” </w:t>
      </w:r>
      <w:r w:rsidRPr="009777CD">
        <w:rPr>
          <w:rFonts w:ascii="Palatino Linotype" w:eastAsia="Palatino Linotype" w:hAnsi="Palatino Linotype" w:cs="Palatino Linotype"/>
          <w:i/>
        </w:rPr>
        <w:t>(sic)</w:t>
      </w:r>
    </w:p>
    <w:p w14:paraId="5F564012" w14:textId="77777777" w:rsidR="00023103" w:rsidRPr="009777CD" w:rsidRDefault="00023103" w:rsidP="009777CD">
      <w:pPr>
        <w:ind w:left="850" w:right="899"/>
        <w:jc w:val="both"/>
        <w:rPr>
          <w:rFonts w:ascii="Palatino Linotype" w:eastAsia="Palatino Linotype" w:hAnsi="Palatino Linotype" w:cs="Palatino Linotype"/>
          <w:i/>
        </w:rPr>
      </w:pPr>
    </w:p>
    <w:p w14:paraId="6E079EFC" w14:textId="77777777" w:rsidR="002E28EC" w:rsidRPr="009777CD" w:rsidRDefault="002E28EC" w:rsidP="009777CD">
      <w:pPr>
        <w:ind w:left="850" w:right="899"/>
        <w:jc w:val="both"/>
        <w:rPr>
          <w:rFonts w:ascii="Palatino Linotype" w:eastAsia="Palatino Linotype" w:hAnsi="Palatino Linotype" w:cs="Palatino Linotype"/>
        </w:rPr>
      </w:pPr>
    </w:p>
    <w:p w14:paraId="7496E01F" w14:textId="7B461EF5" w:rsidR="00AF493F" w:rsidRPr="009777CD" w:rsidRDefault="002E28EC" w:rsidP="009777CD">
      <w:pPr>
        <w:spacing w:line="360" w:lineRule="auto"/>
        <w:jc w:val="both"/>
        <w:rPr>
          <w:rFonts w:ascii="Palatino Linotype" w:hAnsi="Palatino Linotype" w:cs="Arial"/>
        </w:rPr>
      </w:pPr>
      <w:r w:rsidRPr="009777CD">
        <w:rPr>
          <w:rFonts w:ascii="Palatino Linotype" w:eastAsia="Palatino Linotype" w:hAnsi="Palatino Linotype" w:cs="Palatino Linotype"/>
        </w:rPr>
        <w:t xml:space="preserve">A lo que, </w:t>
      </w:r>
      <w:r w:rsidRPr="009777CD">
        <w:rPr>
          <w:rFonts w:ascii="Palatino Linotype" w:eastAsia="Palatino Linotype" w:hAnsi="Palatino Linotype" w:cs="Palatino Linotype"/>
          <w:b/>
        </w:rPr>
        <w:t>EL SUJETO OBLIGADO</w:t>
      </w:r>
      <w:r w:rsidRPr="009777CD">
        <w:rPr>
          <w:rFonts w:ascii="Palatino Linotype" w:eastAsia="Palatino Linotype" w:hAnsi="Palatino Linotype" w:cs="Palatino Linotype"/>
        </w:rPr>
        <w:t xml:space="preserve"> </w:t>
      </w:r>
      <w:r w:rsidR="00AF493F" w:rsidRPr="009777CD">
        <w:rPr>
          <w:rFonts w:ascii="Palatino Linotype" w:hAnsi="Palatino Linotype"/>
        </w:rPr>
        <w:t>acompañó a su respuesta el</w:t>
      </w:r>
      <w:r w:rsidR="00A3213C" w:rsidRPr="009777CD">
        <w:rPr>
          <w:rFonts w:ascii="Palatino Linotype" w:hAnsi="Palatino Linotype"/>
        </w:rPr>
        <w:t xml:space="preserve"> </w:t>
      </w:r>
      <w:r w:rsidR="00AF493F" w:rsidRPr="009777CD">
        <w:rPr>
          <w:rFonts w:ascii="Palatino Linotype" w:hAnsi="Palatino Linotype"/>
        </w:rPr>
        <w:t>archivo electrónico denominado “</w:t>
      </w:r>
      <w:r w:rsidR="00AF493F" w:rsidRPr="009777CD">
        <w:rPr>
          <w:rFonts w:ascii="Palatino Linotype" w:hAnsi="Palatino Linotype" w:cs="Arial"/>
          <w:b/>
          <w:i/>
        </w:rPr>
        <w:t xml:space="preserve">436 - C. </w:t>
      </w:r>
      <w:r w:rsidR="0009045D">
        <w:rPr>
          <w:rFonts w:ascii="Palatino Linotype" w:hAnsi="Palatino Linotype" w:cs="Arial"/>
          <w:b/>
          <w:i/>
        </w:rPr>
        <w:t>XX X</w:t>
      </w:r>
      <w:r w:rsidR="00AF493F" w:rsidRPr="009777CD">
        <w:rPr>
          <w:rFonts w:ascii="Palatino Linotype" w:hAnsi="Palatino Linotype" w:cs="Arial"/>
          <w:b/>
          <w:i/>
        </w:rPr>
        <w:t xml:space="preserve"> - Unidad de Transparencia - En Poder de Otro Sujeto Obligado - 0436.pdf” </w:t>
      </w:r>
      <w:r w:rsidR="00AF493F" w:rsidRPr="009777CD">
        <w:rPr>
          <w:rFonts w:ascii="Palatino Linotype" w:hAnsi="Palatino Linotype" w:cs="Arial"/>
        </w:rPr>
        <w:t xml:space="preserve">mismo que se inserta a continuación: </w:t>
      </w:r>
    </w:p>
    <w:p w14:paraId="5B210397" w14:textId="77777777" w:rsidR="00AF493F" w:rsidRPr="009777CD" w:rsidRDefault="00AF493F" w:rsidP="009777CD">
      <w:pPr>
        <w:spacing w:line="360" w:lineRule="auto"/>
        <w:jc w:val="both"/>
        <w:rPr>
          <w:rFonts w:ascii="Palatino Linotype" w:hAnsi="Palatino Linotype" w:cs="Arial"/>
        </w:rPr>
      </w:pPr>
    </w:p>
    <w:p w14:paraId="1C939B4A" w14:textId="204D46E7" w:rsidR="00AF493F" w:rsidRPr="009777CD" w:rsidRDefault="00FA6D1C" w:rsidP="009777CD">
      <w:pPr>
        <w:pStyle w:val="Prrafodelista"/>
        <w:tabs>
          <w:tab w:val="left" w:pos="709"/>
        </w:tabs>
        <w:spacing w:line="360" w:lineRule="auto"/>
        <w:ind w:left="0"/>
        <w:jc w:val="both"/>
        <w:rPr>
          <w:rFonts w:ascii="Palatino Linotype" w:hAnsi="Palatino Linotype" w:cs="Arial"/>
          <w:b/>
          <w:i/>
        </w:rPr>
      </w:pPr>
      <w:r>
        <w:rPr>
          <w:noProof/>
          <w:lang w:eastAsia="es-MX"/>
        </w:rPr>
        <w:drawing>
          <wp:inline distT="0" distB="0" distL="0" distR="0" wp14:anchorId="4FA5DA5E" wp14:editId="28B728CF">
            <wp:extent cx="5695950" cy="52768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95950" cy="5276850"/>
                    </a:xfrm>
                    <a:prstGeom prst="rect">
                      <a:avLst/>
                    </a:prstGeom>
                  </pic:spPr>
                </pic:pic>
              </a:graphicData>
            </a:graphic>
          </wp:inline>
        </w:drawing>
      </w:r>
      <w:bookmarkStart w:id="7" w:name="_GoBack"/>
      <w:bookmarkEnd w:id="7"/>
    </w:p>
    <w:p w14:paraId="65B91AC8" w14:textId="0482C3CD" w:rsidR="00AF493F" w:rsidRPr="009777CD" w:rsidRDefault="00AF493F" w:rsidP="009777CD">
      <w:pPr>
        <w:pStyle w:val="Prrafodelista"/>
        <w:tabs>
          <w:tab w:val="left" w:pos="709"/>
        </w:tabs>
        <w:spacing w:line="360" w:lineRule="auto"/>
        <w:ind w:left="0"/>
        <w:jc w:val="both"/>
        <w:rPr>
          <w:rFonts w:ascii="Palatino Linotype" w:hAnsi="Palatino Linotype" w:cs="Arial"/>
          <w:b/>
          <w:i/>
        </w:rPr>
      </w:pPr>
      <w:r w:rsidRPr="009777CD">
        <w:rPr>
          <w:noProof/>
          <w:lang w:eastAsia="es-MX"/>
        </w:rPr>
        <w:lastRenderedPageBreak/>
        <w:drawing>
          <wp:inline distT="0" distB="0" distL="0" distR="0" wp14:anchorId="45A62F4B" wp14:editId="50486620">
            <wp:extent cx="5788025" cy="6409690"/>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8025" cy="6409690"/>
                    </a:xfrm>
                    <a:prstGeom prst="rect">
                      <a:avLst/>
                    </a:prstGeom>
                    <a:noFill/>
                    <a:ln>
                      <a:noFill/>
                    </a:ln>
                  </pic:spPr>
                </pic:pic>
              </a:graphicData>
            </a:graphic>
          </wp:inline>
        </w:drawing>
      </w:r>
    </w:p>
    <w:p w14:paraId="09454DA4" w14:textId="77777777" w:rsidR="00AF493F" w:rsidRPr="009777CD" w:rsidRDefault="00AF493F" w:rsidP="009777CD">
      <w:pPr>
        <w:pStyle w:val="Prrafodelista"/>
        <w:tabs>
          <w:tab w:val="left" w:pos="709"/>
        </w:tabs>
        <w:spacing w:line="360" w:lineRule="auto"/>
        <w:ind w:left="0"/>
        <w:jc w:val="both"/>
        <w:rPr>
          <w:rFonts w:ascii="Palatino Linotype" w:hAnsi="Palatino Linotype" w:cs="Arial"/>
          <w:b/>
          <w:i/>
        </w:rPr>
      </w:pPr>
    </w:p>
    <w:p w14:paraId="42C03E08" w14:textId="77777777" w:rsidR="00AF493F" w:rsidRPr="009777CD" w:rsidRDefault="00AF493F" w:rsidP="009777CD">
      <w:pPr>
        <w:pStyle w:val="Prrafodelista"/>
        <w:tabs>
          <w:tab w:val="left" w:pos="709"/>
        </w:tabs>
        <w:spacing w:line="360" w:lineRule="auto"/>
        <w:ind w:left="0"/>
        <w:jc w:val="both"/>
        <w:rPr>
          <w:rFonts w:ascii="Palatino Linotype" w:hAnsi="Palatino Linotype" w:cs="Arial"/>
          <w:b/>
          <w:i/>
        </w:rPr>
      </w:pPr>
    </w:p>
    <w:p w14:paraId="64188E3F" w14:textId="77777777" w:rsidR="00AF493F" w:rsidRPr="009777CD" w:rsidRDefault="00AF493F" w:rsidP="009777CD">
      <w:pPr>
        <w:pStyle w:val="Prrafodelista"/>
        <w:tabs>
          <w:tab w:val="left" w:pos="709"/>
        </w:tabs>
        <w:spacing w:line="360" w:lineRule="auto"/>
        <w:ind w:left="0"/>
        <w:jc w:val="both"/>
        <w:rPr>
          <w:rFonts w:ascii="Palatino Linotype" w:hAnsi="Palatino Linotype" w:cs="Arial"/>
          <w:b/>
          <w:i/>
        </w:rPr>
      </w:pPr>
    </w:p>
    <w:p w14:paraId="1D1602D2" w14:textId="0410A0B1" w:rsidR="00AF493F" w:rsidRPr="009777CD" w:rsidRDefault="00AF493F" w:rsidP="009777CD">
      <w:pPr>
        <w:pStyle w:val="Prrafodelista"/>
        <w:tabs>
          <w:tab w:val="left" w:pos="709"/>
        </w:tabs>
        <w:spacing w:line="360" w:lineRule="auto"/>
        <w:ind w:left="0"/>
        <w:jc w:val="both"/>
        <w:rPr>
          <w:rFonts w:ascii="Palatino Linotype" w:hAnsi="Palatino Linotype" w:cs="Arial"/>
          <w:b/>
          <w:i/>
        </w:rPr>
      </w:pPr>
      <w:r w:rsidRPr="009777CD">
        <w:rPr>
          <w:noProof/>
          <w:lang w:eastAsia="es-MX"/>
        </w:rPr>
        <w:lastRenderedPageBreak/>
        <w:drawing>
          <wp:inline distT="0" distB="0" distL="0" distR="0" wp14:anchorId="13711748" wp14:editId="01D283A2">
            <wp:extent cx="5788025" cy="6271260"/>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8025" cy="6271260"/>
                    </a:xfrm>
                    <a:prstGeom prst="rect">
                      <a:avLst/>
                    </a:prstGeom>
                    <a:noFill/>
                    <a:ln>
                      <a:noFill/>
                    </a:ln>
                  </pic:spPr>
                </pic:pic>
              </a:graphicData>
            </a:graphic>
          </wp:inline>
        </w:drawing>
      </w:r>
    </w:p>
    <w:p w14:paraId="7076F665" w14:textId="77777777" w:rsidR="00AF493F" w:rsidRPr="009777CD" w:rsidRDefault="00AF493F" w:rsidP="009777CD">
      <w:pPr>
        <w:pStyle w:val="Prrafodelista"/>
        <w:tabs>
          <w:tab w:val="left" w:pos="709"/>
        </w:tabs>
        <w:spacing w:line="360" w:lineRule="auto"/>
        <w:ind w:left="0"/>
        <w:jc w:val="both"/>
        <w:rPr>
          <w:rFonts w:ascii="Palatino Linotype" w:hAnsi="Palatino Linotype" w:cs="Arial"/>
          <w:b/>
          <w:i/>
        </w:rPr>
      </w:pPr>
    </w:p>
    <w:p w14:paraId="76BD3C1B" w14:textId="3B966D85" w:rsidR="002E28EC" w:rsidRPr="009777CD" w:rsidRDefault="002E28EC" w:rsidP="009777CD">
      <w:pPr>
        <w:spacing w:line="360" w:lineRule="auto"/>
        <w:jc w:val="both"/>
        <w:rPr>
          <w:rFonts w:ascii="Palatino Linotype" w:hAnsi="Palatino Linotype"/>
        </w:rPr>
      </w:pPr>
    </w:p>
    <w:p w14:paraId="14F4528C" w14:textId="77777777" w:rsidR="00AF493F" w:rsidRPr="009777CD" w:rsidRDefault="00AF493F" w:rsidP="009777CD">
      <w:pPr>
        <w:spacing w:line="360" w:lineRule="auto"/>
        <w:jc w:val="both"/>
        <w:rPr>
          <w:rFonts w:ascii="Palatino Linotype" w:hAnsi="Palatino Linotype"/>
        </w:rPr>
      </w:pPr>
    </w:p>
    <w:p w14:paraId="13B74C53" w14:textId="50216701" w:rsidR="002E28EC" w:rsidRPr="009777CD" w:rsidRDefault="002E28EC" w:rsidP="009777CD">
      <w:pPr>
        <w:spacing w:line="360" w:lineRule="auto"/>
        <w:jc w:val="both"/>
        <w:rPr>
          <w:rFonts w:ascii="Palatino Linotype" w:eastAsia="Palatino Linotype" w:hAnsi="Palatino Linotype" w:cs="Palatino Linotype"/>
        </w:rPr>
      </w:pPr>
      <w:r w:rsidRPr="009777CD">
        <w:rPr>
          <w:rFonts w:ascii="Palatino Linotype" w:eastAsia="Palatino Linotype" w:hAnsi="Palatino Linotype" w:cs="Palatino Linotype"/>
        </w:rPr>
        <w:lastRenderedPageBreak/>
        <w:t xml:space="preserve">Por lo que en un acto posterior, el particular se inconforma </w:t>
      </w:r>
      <w:r w:rsidR="003A5D05" w:rsidRPr="009777CD">
        <w:rPr>
          <w:rFonts w:ascii="Palatino Linotype" w:eastAsia="Palatino Linotype" w:hAnsi="Palatino Linotype" w:cs="Palatino Linotype"/>
        </w:rPr>
        <w:t xml:space="preserve">medularmente de la incompetencia argumentada mediante respuesta por parte del </w:t>
      </w:r>
      <w:r w:rsidR="003A5D05" w:rsidRPr="009777CD">
        <w:rPr>
          <w:rFonts w:ascii="Palatino Linotype" w:eastAsia="Palatino Linotype" w:hAnsi="Palatino Linotype" w:cs="Palatino Linotype"/>
          <w:b/>
        </w:rPr>
        <w:t>SUJETO OBLIGADO</w:t>
      </w:r>
      <w:r w:rsidRPr="009777CD">
        <w:rPr>
          <w:rFonts w:ascii="Palatino Linotype" w:eastAsia="Palatino Linotype" w:hAnsi="Palatino Linotype" w:cs="Palatino Linotype"/>
        </w:rPr>
        <w:t xml:space="preserve">, lo que en consecuencia actualiza las causales de procedencia previstas por la Ley de Transparencia y Acceso a la Información Pública del Estado de México y Municipios en su artículo 179 fracción </w:t>
      </w:r>
      <w:r w:rsidR="00175220" w:rsidRPr="009777CD">
        <w:rPr>
          <w:rFonts w:ascii="Palatino Linotype" w:eastAsia="Palatino Linotype" w:hAnsi="Palatino Linotype" w:cs="Palatino Linotype"/>
        </w:rPr>
        <w:t>I</w:t>
      </w:r>
      <w:r w:rsidR="001C6E8C" w:rsidRPr="009777CD">
        <w:rPr>
          <w:rFonts w:ascii="Palatino Linotype" w:eastAsia="Palatino Linotype" w:hAnsi="Palatino Linotype" w:cs="Palatino Linotype"/>
        </w:rPr>
        <w:t>V</w:t>
      </w:r>
      <w:r w:rsidRPr="009777CD">
        <w:rPr>
          <w:rFonts w:ascii="Palatino Linotype" w:eastAsia="Palatino Linotype" w:hAnsi="Palatino Linotype" w:cs="Palatino Linotype"/>
        </w:rPr>
        <w:t xml:space="preserve"> que establece lo siguiente:  </w:t>
      </w:r>
    </w:p>
    <w:p w14:paraId="5357DACE" w14:textId="0148CC11" w:rsidR="002E28EC" w:rsidRPr="009777CD" w:rsidRDefault="002E28EC" w:rsidP="009777CD">
      <w:pPr>
        <w:tabs>
          <w:tab w:val="left" w:pos="2422"/>
        </w:tabs>
        <w:ind w:left="855" w:right="899"/>
        <w:jc w:val="both"/>
        <w:rPr>
          <w:rFonts w:ascii="Palatino Linotype" w:eastAsia="Palatino Linotype" w:hAnsi="Palatino Linotype" w:cs="Palatino Linotype"/>
          <w:i/>
        </w:rPr>
      </w:pPr>
      <w:r w:rsidRPr="009777CD">
        <w:rPr>
          <w:rFonts w:ascii="Palatino Linotype" w:eastAsia="Palatino Linotype" w:hAnsi="Palatino Linotype" w:cs="Palatino Linotype"/>
          <w:i/>
        </w:rPr>
        <w:t>“</w:t>
      </w:r>
      <w:r w:rsidRPr="009777CD">
        <w:rPr>
          <w:rFonts w:ascii="Palatino Linotype" w:eastAsia="Palatino Linotype" w:hAnsi="Palatino Linotype" w:cs="Palatino Linotype"/>
          <w:b/>
          <w:i/>
        </w:rPr>
        <w:t xml:space="preserve">Artículo 179. </w:t>
      </w:r>
      <w:r w:rsidRPr="009777CD">
        <w:rPr>
          <w:rFonts w:ascii="Palatino Linotype" w:eastAsia="Palatino Linotype" w:hAnsi="Palatino Linotype" w:cs="Palatino Linotype"/>
          <w:i/>
        </w:rPr>
        <w:t>El recurso de revisión es un medio de protección que la Ley otorga a los particulares,</w:t>
      </w:r>
      <w:r w:rsidR="00782365" w:rsidRPr="009777CD">
        <w:rPr>
          <w:rFonts w:ascii="Palatino Linotype" w:eastAsia="Palatino Linotype" w:hAnsi="Palatino Linotype" w:cs="Palatino Linotype"/>
          <w:i/>
        </w:rPr>
        <w:t xml:space="preserve"> </w:t>
      </w:r>
      <w:r w:rsidRPr="009777CD">
        <w:rPr>
          <w:rFonts w:ascii="Palatino Linotype" w:eastAsia="Palatino Linotype" w:hAnsi="Palatino Linotype" w:cs="Palatino Linotype"/>
          <w:i/>
        </w:rPr>
        <w:t>para hacer valer su derecho de acceso a la información pública, y procederá en contra de las siguientes</w:t>
      </w:r>
      <w:r w:rsidR="00782365" w:rsidRPr="009777CD">
        <w:rPr>
          <w:rFonts w:ascii="Palatino Linotype" w:eastAsia="Palatino Linotype" w:hAnsi="Palatino Linotype" w:cs="Palatino Linotype"/>
          <w:i/>
        </w:rPr>
        <w:t xml:space="preserve"> </w:t>
      </w:r>
      <w:r w:rsidRPr="009777CD">
        <w:rPr>
          <w:rFonts w:ascii="Palatino Linotype" w:eastAsia="Palatino Linotype" w:hAnsi="Palatino Linotype" w:cs="Palatino Linotype"/>
          <w:i/>
        </w:rPr>
        <w:t>causas:</w:t>
      </w:r>
    </w:p>
    <w:p w14:paraId="6C71EC65" w14:textId="77777777" w:rsidR="002E28EC" w:rsidRPr="009777CD" w:rsidRDefault="002E28EC" w:rsidP="009777CD">
      <w:pPr>
        <w:tabs>
          <w:tab w:val="left" w:pos="2422"/>
        </w:tabs>
        <w:ind w:left="855" w:right="899"/>
        <w:jc w:val="both"/>
        <w:rPr>
          <w:rFonts w:ascii="Palatino Linotype" w:eastAsia="Palatino Linotype" w:hAnsi="Palatino Linotype" w:cs="Palatino Linotype"/>
          <w:i/>
        </w:rPr>
      </w:pPr>
      <w:r w:rsidRPr="009777CD">
        <w:rPr>
          <w:rFonts w:ascii="Palatino Linotype" w:eastAsia="Palatino Linotype" w:hAnsi="Palatino Linotype" w:cs="Palatino Linotype"/>
          <w:i/>
        </w:rPr>
        <w:t>I. La negativa a la información solicitada;</w:t>
      </w:r>
    </w:p>
    <w:p w14:paraId="6986DD8B" w14:textId="77777777" w:rsidR="002E28EC" w:rsidRPr="009777CD" w:rsidRDefault="002E28EC" w:rsidP="009777CD">
      <w:pPr>
        <w:tabs>
          <w:tab w:val="left" w:pos="2422"/>
        </w:tabs>
        <w:ind w:left="855" w:right="899"/>
        <w:jc w:val="both"/>
        <w:rPr>
          <w:rFonts w:ascii="Palatino Linotype" w:eastAsia="Palatino Linotype" w:hAnsi="Palatino Linotype" w:cs="Palatino Linotype"/>
          <w:i/>
        </w:rPr>
      </w:pPr>
      <w:r w:rsidRPr="009777CD">
        <w:rPr>
          <w:rFonts w:ascii="Palatino Linotype" w:eastAsia="Palatino Linotype" w:hAnsi="Palatino Linotype" w:cs="Palatino Linotype"/>
          <w:i/>
        </w:rPr>
        <w:t>II. La clasificación de la información;</w:t>
      </w:r>
    </w:p>
    <w:p w14:paraId="75EE0B43" w14:textId="77777777" w:rsidR="002E28EC" w:rsidRPr="009777CD" w:rsidRDefault="002E28EC" w:rsidP="009777CD">
      <w:pPr>
        <w:tabs>
          <w:tab w:val="left" w:pos="2422"/>
        </w:tabs>
        <w:ind w:left="855" w:right="899"/>
        <w:jc w:val="both"/>
        <w:rPr>
          <w:rFonts w:ascii="Palatino Linotype" w:eastAsia="Palatino Linotype" w:hAnsi="Palatino Linotype" w:cs="Palatino Linotype"/>
          <w:i/>
        </w:rPr>
      </w:pPr>
      <w:r w:rsidRPr="009777CD">
        <w:rPr>
          <w:rFonts w:ascii="Palatino Linotype" w:eastAsia="Palatino Linotype" w:hAnsi="Palatino Linotype" w:cs="Palatino Linotype"/>
          <w:i/>
        </w:rPr>
        <w:t>III. La declaración de inexistencia de la información;</w:t>
      </w:r>
    </w:p>
    <w:p w14:paraId="48330D83" w14:textId="77777777" w:rsidR="002E28EC" w:rsidRPr="009777CD" w:rsidRDefault="002E28EC" w:rsidP="009777CD">
      <w:pPr>
        <w:tabs>
          <w:tab w:val="left" w:pos="2422"/>
        </w:tabs>
        <w:ind w:left="855" w:right="899"/>
        <w:jc w:val="both"/>
        <w:rPr>
          <w:rFonts w:ascii="Palatino Linotype" w:eastAsia="Palatino Linotype" w:hAnsi="Palatino Linotype" w:cs="Palatino Linotype"/>
          <w:b/>
          <w:i/>
        </w:rPr>
      </w:pPr>
      <w:r w:rsidRPr="009777CD">
        <w:rPr>
          <w:rFonts w:ascii="Palatino Linotype" w:eastAsia="Palatino Linotype" w:hAnsi="Palatino Linotype" w:cs="Palatino Linotype"/>
          <w:b/>
          <w:i/>
        </w:rPr>
        <w:t>IV. La declaración de incompetencia por el sujeto obligado;</w:t>
      </w:r>
    </w:p>
    <w:p w14:paraId="699A4450" w14:textId="77777777" w:rsidR="002E28EC" w:rsidRPr="009777CD" w:rsidRDefault="002E28EC" w:rsidP="009777CD">
      <w:pPr>
        <w:tabs>
          <w:tab w:val="left" w:pos="2422"/>
        </w:tabs>
        <w:ind w:left="855" w:right="899"/>
        <w:jc w:val="both"/>
        <w:rPr>
          <w:rFonts w:ascii="Palatino Linotype" w:eastAsia="Palatino Linotype" w:hAnsi="Palatino Linotype" w:cs="Palatino Linotype"/>
          <w:bCs/>
          <w:i/>
        </w:rPr>
      </w:pPr>
      <w:r w:rsidRPr="009777CD">
        <w:rPr>
          <w:rFonts w:ascii="Palatino Linotype" w:eastAsia="Palatino Linotype" w:hAnsi="Palatino Linotype" w:cs="Palatino Linotype"/>
          <w:bCs/>
          <w:i/>
        </w:rPr>
        <w:t>V. La entrega de información incompleta;</w:t>
      </w:r>
    </w:p>
    <w:p w14:paraId="5E3B9637" w14:textId="77777777" w:rsidR="002E28EC" w:rsidRPr="009777CD" w:rsidRDefault="002E28EC" w:rsidP="009777CD">
      <w:pPr>
        <w:tabs>
          <w:tab w:val="left" w:pos="2422"/>
        </w:tabs>
        <w:ind w:left="855" w:right="899"/>
        <w:jc w:val="both"/>
        <w:rPr>
          <w:rFonts w:ascii="Palatino Linotype" w:eastAsia="Palatino Linotype" w:hAnsi="Palatino Linotype" w:cs="Palatino Linotype"/>
          <w:bCs/>
          <w:i/>
        </w:rPr>
      </w:pPr>
      <w:r w:rsidRPr="009777CD">
        <w:rPr>
          <w:rFonts w:ascii="Palatino Linotype" w:eastAsia="Palatino Linotype" w:hAnsi="Palatino Linotype" w:cs="Palatino Linotype"/>
          <w:bCs/>
          <w:i/>
        </w:rPr>
        <w:t>VI. La entrega de información que no corresponda con lo solicitado;</w:t>
      </w:r>
    </w:p>
    <w:p w14:paraId="2EFE9E10" w14:textId="77777777" w:rsidR="002E28EC" w:rsidRPr="009777CD" w:rsidRDefault="002E28EC" w:rsidP="009777CD">
      <w:pPr>
        <w:tabs>
          <w:tab w:val="left" w:pos="2422"/>
        </w:tabs>
        <w:ind w:left="855" w:right="899"/>
        <w:jc w:val="both"/>
        <w:rPr>
          <w:rFonts w:ascii="Palatino Linotype" w:eastAsia="Palatino Linotype" w:hAnsi="Palatino Linotype" w:cs="Palatino Linotype"/>
          <w:i/>
        </w:rPr>
      </w:pPr>
      <w:r w:rsidRPr="009777CD">
        <w:rPr>
          <w:rFonts w:ascii="Palatino Linotype" w:eastAsia="Palatino Linotype" w:hAnsi="Palatino Linotype" w:cs="Palatino Linotype"/>
          <w:i/>
        </w:rPr>
        <w:t>VII. La falta de respuesta a una solicitud de acceso a la información;</w:t>
      </w:r>
    </w:p>
    <w:p w14:paraId="79029CBB" w14:textId="77777777" w:rsidR="002E28EC" w:rsidRPr="009777CD" w:rsidRDefault="002E28EC" w:rsidP="009777CD">
      <w:pPr>
        <w:tabs>
          <w:tab w:val="left" w:pos="2422"/>
        </w:tabs>
        <w:ind w:left="855" w:right="899"/>
        <w:jc w:val="both"/>
        <w:rPr>
          <w:rFonts w:ascii="Palatino Linotype" w:eastAsia="Palatino Linotype" w:hAnsi="Palatino Linotype" w:cs="Palatino Linotype"/>
          <w:i/>
        </w:rPr>
      </w:pPr>
      <w:r w:rsidRPr="009777CD">
        <w:rPr>
          <w:rFonts w:ascii="Palatino Linotype" w:eastAsia="Palatino Linotype" w:hAnsi="Palatino Linotype" w:cs="Palatino Linotype"/>
          <w:i/>
        </w:rPr>
        <w:t>VIII. La notificación, entrega o puesta a disposición de información en una modalidad o formato distinto al solicitado;</w:t>
      </w:r>
    </w:p>
    <w:p w14:paraId="7443B8BA" w14:textId="77777777" w:rsidR="002E28EC" w:rsidRPr="009777CD" w:rsidRDefault="002E28EC" w:rsidP="009777CD">
      <w:pPr>
        <w:tabs>
          <w:tab w:val="left" w:pos="2422"/>
        </w:tabs>
        <w:ind w:left="855" w:right="899"/>
        <w:jc w:val="both"/>
        <w:rPr>
          <w:rFonts w:ascii="Palatino Linotype" w:eastAsia="Palatino Linotype" w:hAnsi="Palatino Linotype" w:cs="Palatino Linotype"/>
          <w:i/>
        </w:rPr>
      </w:pPr>
      <w:r w:rsidRPr="009777CD">
        <w:rPr>
          <w:rFonts w:ascii="Palatino Linotype" w:eastAsia="Palatino Linotype" w:hAnsi="Palatino Linotype" w:cs="Palatino Linotype"/>
          <w:i/>
        </w:rPr>
        <w:t>IX. La entrega o puesta a disposición de información en un formato incomprensible y/o no accesible para el solicitante;</w:t>
      </w:r>
    </w:p>
    <w:p w14:paraId="6512AF14" w14:textId="77777777" w:rsidR="002E28EC" w:rsidRPr="009777CD" w:rsidRDefault="002E28EC" w:rsidP="009777CD">
      <w:pPr>
        <w:tabs>
          <w:tab w:val="left" w:pos="2422"/>
        </w:tabs>
        <w:ind w:left="855" w:right="899"/>
        <w:jc w:val="both"/>
        <w:rPr>
          <w:rFonts w:ascii="Palatino Linotype" w:eastAsia="Palatino Linotype" w:hAnsi="Palatino Linotype" w:cs="Palatino Linotype"/>
          <w:i/>
        </w:rPr>
      </w:pPr>
      <w:r w:rsidRPr="009777CD">
        <w:rPr>
          <w:rFonts w:ascii="Palatino Linotype" w:eastAsia="Palatino Linotype" w:hAnsi="Palatino Linotype" w:cs="Palatino Linotype"/>
          <w:i/>
        </w:rPr>
        <w:t>X. Los costos o tiempos de entrega de la información;</w:t>
      </w:r>
    </w:p>
    <w:p w14:paraId="18D387AE" w14:textId="77777777" w:rsidR="002E28EC" w:rsidRPr="009777CD" w:rsidRDefault="002E28EC" w:rsidP="009777CD">
      <w:pPr>
        <w:tabs>
          <w:tab w:val="left" w:pos="2422"/>
        </w:tabs>
        <w:ind w:left="855" w:right="899"/>
        <w:jc w:val="both"/>
        <w:rPr>
          <w:rFonts w:ascii="Palatino Linotype" w:eastAsia="Palatino Linotype" w:hAnsi="Palatino Linotype" w:cs="Palatino Linotype"/>
          <w:i/>
        </w:rPr>
      </w:pPr>
      <w:r w:rsidRPr="009777CD">
        <w:rPr>
          <w:rFonts w:ascii="Palatino Linotype" w:eastAsia="Palatino Linotype" w:hAnsi="Palatino Linotype" w:cs="Palatino Linotype"/>
          <w:i/>
        </w:rPr>
        <w:t>XI. La falta de trámite a una solicitud;</w:t>
      </w:r>
    </w:p>
    <w:p w14:paraId="0608E9E4" w14:textId="77777777" w:rsidR="002E28EC" w:rsidRPr="009777CD" w:rsidRDefault="002E28EC" w:rsidP="009777CD">
      <w:pPr>
        <w:tabs>
          <w:tab w:val="left" w:pos="2422"/>
        </w:tabs>
        <w:ind w:left="855" w:right="899"/>
        <w:jc w:val="both"/>
        <w:rPr>
          <w:rFonts w:ascii="Palatino Linotype" w:eastAsia="Palatino Linotype" w:hAnsi="Palatino Linotype" w:cs="Palatino Linotype"/>
          <w:i/>
        </w:rPr>
      </w:pPr>
      <w:r w:rsidRPr="009777CD">
        <w:rPr>
          <w:rFonts w:ascii="Palatino Linotype" w:eastAsia="Palatino Linotype" w:hAnsi="Palatino Linotype" w:cs="Palatino Linotype"/>
          <w:i/>
        </w:rPr>
        <w:t>XII. La negativa a permitir la consulta directa de la información;</w:t>
      </w:r>
    </w:p>
    <w:p w14:paraId="1F0194D7" w14:textId="77777777" w:rsidR="002E28EC" w:rsidRPr="009777CD" w:rsidRDefault="002E28EC" w:rsidP="009777CD">
      <w:pPr>
        <w:tabs>
          <w:tab w:val="left" w:pos="2422"/>
        </w:tabs>
        <w:ind w:left="855" w:right="899"/>
        <w:jc w:val="both"/>
        <w:rPr>
          <w:rFonts w:ascii="Palatino Linotype" w:eastAsia="Palatino Linotype" w:hAnsi="Palatino Linotype" w:cs="Palatino Linotype"/>
          <w:i/>
        </w:rPr>
      </w:pPr>
      <w:r w:rsidRPr="009777CD">
        <w:rPr>
          <w:rFonts w:ascii="Palatino Linotype" w:eastAsia="Palatino Linotype" w:hAnsi="Palatino Linotype" w:cs="Palatino Linotype"/>
          <w:i/>
        </w:rPr>
        <w:t>XIII. La falta, deficiencia o insuficiencia de la fundamentación y/o motivación en la respuesta; y</w:t>
      </w:r>
    </w:p>
    <w:p w14:paraId="1AB7BAC0" w14:textId="77777777" w:rsidR="002E28EC" w:rsidRPr="009777CD" w:rsidRDefault="002E28EC" w:rsidP="009777CD">
      <w:pPr>
        <w:tabs>
          <w:tab w:val="left" w:pos="2422"/>
        </w:tabs>
        <w:ind w:left="855" w:right="899"/>
        <w:jc w:val="both"/>
        <w:rPr>
          <w:rFonts w:ascii="Palatino Linotype" w:eastAsia="Palatino Linotype" w:hAnsi="Palatino Linotype" w:cs="Palatino Linotype"/>
          <w:i/>
        </w:rPr>
      </w:pPr>
      <w:r w:rsidRPr="009777CD">
        <w:rPr>
          <w:rFonts w:ascii="Palatino Linotype" w:eastAsia="Palatino Linotype" w:hAnsi="Palatino Linotype" w:cs="Palatino Linotype"/>
          <w:i/>
        </w:rPr>
        <w:t>XIV. La orientación a un trámite específico.</w:t>
      </w:r>
    </w:p>
    <w:p w14:paraId="15840589" w14:textId="77777777" w:rsidR="002E28EC" w:rsidRPr="009777CD" w:rsidRDefault="002E28EC" w:rsidP="009777CD">
      <w:pPr>
        <w:tabs>
          <w:tab w:val="left" w:pos="2422"/>
        </w:tabs>
        <w:ind w:left="855" w:right="899"/>
        <w:jc w:val="both"/>
        <w:rPr>
          <w:rFonts w:ascii="Palatino Linotype" w:eastAsia="Palatino Linotype" w:hAnsi="Palatino Linotype" w:cs="Palatino Linotype"/>
          <w:i/>
        </w:rPr>
      </w:pPr>
      <w:r w:rsidRPr="009777CD">
        <w:rPr>
          <w:rFonts w:ascii="Palatino Linotype" w:eastAsia="Palatino Linotype" w:hAnsi="Palatino Linotype" w:cs="Palatino Linotype"/>
          <w:i/>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r w:rsidRPr="009777CD">
        <w:rPr>
          <w:rFonts w:ascii="Palatino Linotype" w:eastAsia="Palatino Linotype" w:hAnsi="Palatino Linotype" w:cs="Palatino Linotype"/>
          <w:i/>
        </w:rPr>
        <w:br/>
        <w:t>(énfasis añadido)</w:t>
      </w:r>
    </w:p>
    <w:p w14:paraId="7C29BFB8" w14:textId="77777777" w:rsidR="002E28EC" w:rsidRPr="009777CD" w:rsidRDefault="002E28EC" w:rsidP="009777CD">
      <w:pPr>
        <w:tabs>
          <w:tab w:val="left" w:pos="709"/>
        </w:tabs>
        <w:spacing w:line="360" w:lineRule="auto"/>
        <w:ind w:right="49"/>
        <w:jc w:val="both"/>
        <w:rPr>
          <w:rFonts w:ascii="Palatino Linotype" w:eastAsia="Palatino Linotype" w:hAnsi="Palatino Linotype" w:cs="Palatino Linotype"/>
        </w:rPr>
      </w:pPr>
    </w:p>
    <w:p w14:paraId="50DD48EC" w14:textId="4A4850E9" w:rsidR="002E28EC" w:rsidRPr="009777CD" w:rsidRDefault="00175220" w:rsidP="009777CD">
      <w:pPr>
        <w:spacing w:line="360" w:lineRule="auto"/>
        <w:jc w:val="both"/>
        <w:rPr>
          <w:rFonts w:ascii="Palatino Linotype" w:eastAsia="Calibri" w:hAnsi="Palatino Linotype" w:cs="Tahoma"/>
          <w:bCs/>
          <w:lang w:val="es-ES"/>
        </w:rPr>
      </w:pPr>
      <w:r w:rsidRPr="009777CD">
        <w:rPr>
          <w:rFonts w:ascii="Palatino Linotype" w:eastAsia="Calibri" w:hAnsi="Palatino Linotype" w:cs="Tahoma"/>
          <w:bCs/>
          <w:lang w:val="es-ES"/>
        </w:rPr>
        <w:lastRenderedPageBreak/>
        <w:t xml:space="preserve">Una vez señalado lo anterior es menester delimitar la Litis del presente medio de defensa la cual va a versar </w:t>
      </w:r>
      <w:r w:rsidR="00754C71" w:rsidRPr="009777CD">
        <w:rPr>
          <w:rFonts w:ascii="Palatino Linotype" w:eastAsia="Calibri" w:hAnsi="Palatino Linotype" w:cs="Tahoma"/>
          <w:bCs/>
          <w:lang w:val="es-ES"/>
        </w:rPr>
        <w:t xml:space="preserve">entre la información solicitada por </w:t>
      </w:r>
      <w:r w:rsidR="001662C4" w:rsidRPr="001662C4">
        <w:rPr>
          <w:rFonts w:ascii="Palatino Linotype" w:eastAsia="Calibri" w:hAnsi="Palatino Linotype" w:cs="Tahoma"/>
          <w:b/>
          <w:lang w:val="es-ES"/>
        </w:rPr>
        <w:t>EL RECURRENTE</w:t>
      </w:r>
      <w:r w:rsidR="00754C71" w:rsidRPr="009777CD">
        <w:rPr>
          <w:rFonts w:ascii="Palatino Linotype" w:eastAsia="Calibri" w:hAnsi="Palatino Linotype" w:cs="Tahoma"/>
          <w:bCs/>
          <w:lang w:val="es-ES"/>
        </w:rPr>
        <w:t xml:space="preserve">, la respuesta del </w:t>
      </w:r>
      <w:r w:rsidR="00754C71" w:rsidRPr="009777CD">
        <w:rPr>
          <w:rFonts w:ascii="Palatino Linotype" w:eastAsia="Calibri" w:hAnsi="Palatino Linotype" w:cs="Tahoma"/>
          <w:b/>
          <w:bCs/>
          <w:lang w:val="es-ES"/>
        </w:rPr>
        <w:t xml:space="preserve">SUJETO OBLIGADO </w:t>
      </w:r>
      <w:r w:rsidR="00754C71" w:rsidRPr="009777CD">
        <w:rPr>
          <w:rFonts w:ascii="Palatino Linotype" w:eastAsia="Calibri" w:hAnsi="Palatino Linotype" w:cs="Tahoma"/>
          <w:bCs/>
          <w:lang w:val="es-ES"/>
        </w:rPr>
        <w:t xml:space="preserve">dentro de la cual se declara incompetente y la inconformidad del </w:t>
      </w:r>
      <w:r w:rsidR="001662C4" w:rsidRPr="001662C4">
        <w:rPr>
          <w:rFonts w:ascii="Palatino Linotype" w:eastAsia="Calibri" w:hAnsi="Palatino Linotype" w:cs="Tahoma"/>
          <w:b/>
          <w:lang w:val="es-ES"/>
        </w:rPr>
        <w:t>RECURRENTE</w:t>
      </w:r>
      <w:r w:rsidR="00754C71" w:rsidRPr="009777CD">
        <w:rPr>
          <w:rFonts w:ascii="Palatino Linotype" w:eastAsia="Calibri" w:hAnsi="Palatino Linotype" w:cs="Tahoma"/>
          <w:bCs/>
          <w:lang w:val="es-ES"/>
        </w:rPr>
        <w:t xml:space="preserve"> bajo los argumentos de que si existe obligación del </w:t>
      </w:r>
      <w:r w:rsidR="00754C71" w:rsidRPr="009777CD">
        <w:rPr>
          <w:rFonts w:ascii="Palatino Linotype" w:eastAsia="Calibri" w:hAnsi="Palatino Linotype" w:cs="Tahoma"/>
          <w:b/>
          <w:bCs/>
          <w:lang w:val="es-ES"/>
        </w:rPr>
        <w:t xml:space="preserve">SUJETO OBLIGADO </w:t>
      </w:r>
      <w:r w:rsidR="00754C71" w:rsidRPr="009777CD">
        <w:rPr>
          <w:rFonts w:ascii="Palatino Linotype" w:eastAsia="Calibri" w:hAnsi="Palatino Linotype" w:cs="Tahoma"/>
          <w:bCs/>
          <w:lang w:val="es-ES"/>
        </w:rPr>
        <w:t>para entregarle la información que solicita.</w:t>
      </w:r>
    </w:p>
    <w:p w14:paraId="47CFAAC8" w14:textId="77777777" w:rsidR="00754C71" w:rsidRPr="009777CD" w:rsidRDefault="00754C71" w:rsidP="009777CD">
      <w:pPr>
        <w:spacing w:line="360" w:lineRule="auto"/>
        <w:jc w:val="both"/>
        <w:rPr>
          <w:rFonts w:ascii="Palatino Linotype" w:eastAsia="Calibri" w:hAnsi="Palatino Linotype" w:cs="Tahoma"/>
          <w:bCs/>
          <w:lang w:val="es-ES"/>
        </w:rPr>
      </w:pPr>
    </w:p>
    <w:p w14:paraId="5F2909A2" w14:textId="09D7303E" w:rsidR="00754C71" w:rsidRPr="009777CD" w:rsidRDefault="001A453E" w:rsidP="009777CD">
      <w:pPr>
        <w:spacing w:line="360" w:lineRule="auto"/>
        <w:jc w:val="both"/>
        <w:rPr>
          <w:rFonts w:ascii="Palatino Linotype" w:eastAsia="Calibri" w:hAnsi="Palatino Linotype" w:cs="Tahoma"/>
          <w:b/>
          <w:bCs/>
          <w:lang w:val="es-ES"/>
        </w:rPr>
      </w:pPr>
      <w:r w:rsidRPr="009777CD">
        <w:rPr>
          <w:rFonts w:ascii="Palatino Linotype" w:eastAsia="Calibri" w:hAnsi="Palatino Linotype" w:cs="Tahoma"/>
          <w:b/>
          <w:bCs/>
          <w:lang w:val="es-ES"/>
        </w:rPr>
        <w:t>SOLICITUD, FUNDAMENTO Y MOTIVOS VERTIDOS POR EL RECURRENTE:</w:t>
      </w:r>
    </w:p>
    <w:p w14:paraId="1822CB1F" w14:textId="77777777" w:rsidR="001A453E" w:rsidRPr="009777CD" w:rsidRDefault="001A453E" w:rsidP="009777CD">
      <w:pPr>
        <w:spacing w:line="360" w:lineRule="auto"/>
        <w:jc w:val="both"/>
        <w:rPr>
          <w:rFonts w:ascii="Palatino Linotype" w:eastAsia="Calibri" w:hAnsi="Palatino Linotype" w:cs="Tahoma"/>
          <w:b/>
          <w:bCs/>
          <w:lang w:val="es-ES"/>
        </w:rPr>
      </w:pPr>
    </w:p>
    <w:p w14:paraId="52BD352D" w14:textId="0C0D1121" w:rsidR="00D273C0" w:rsidRPr="009777CD" w:rsidRDefault="00D273C0" w:rsidP="009777CD">
      <w:pPr>
        <w:spacing w:line="360" w:lineRule="auto"/>
        <w:ind w:right="899"/>
        <w:jc w:val="both"/>
        <w:rPr>
          <w:rFonts w:ascii="Palatino Linotype" w:hAnsi="Palatino Linotype" w:cs="Arial"/>
        </w:rPr>
      </w:pPr>
      <w:r w:rsidRPr="009777CD">
        <w:rPr>
          <w:rFonts w:ascii="Palatino Linotype" w:hAnsi="Palatino Linotype" w:cs="Arial"/>
        </w:rPr>
        <w:t xml:space="preserve">1.- </w:t>
      </w:r>
      <w:r w:rsidR="001A453E" w:rsidRPr="009777CD">
        <w:rPr>
          <w:rFonts w:ascii="Palatino Linotype" w:hAnsi="Palatino Linotype" w:cs="Arial"/>
        </w:rPr>
        <w:t xml:space="preserve">Solicito copia de todos los documentos, cédulas, reportes, etcétera, -incluyendo sus respectivas respuestas o seguimientos-, resultantes de auditorías, controles, verificaciones o vigilancia realizadas por el Órgano Interno de Control de la Secretaría de Desarrollo Social al programa denominado Salario Rosa, de forma general y en cada una de sus presentaciones o verticales. </w:t>
      </w:r>
    </w:p>
    <w:p w14:paraId="6C56D9A8" w14:textId="77777777" w:rsidR="00D273C0" w:rsidRPr="009777CD" w:rsidRDefault="001A453E" w:rsidP="009777CD">
      <w:pPr>
        <w:spacing w:line="360" w:lineRule="auto"/>
        <w:ind w:right="899"/>
        <w:jc w:val="both"/>
        <w:rPr>
          <w:rFonts w:ascii="Palatino Linotype" w:hAnsi="Palatino Linotype" w:cs="Arial"/>
        </w:rPr>
      </w:pPr>
      <w:r w:rsidRPr="009777CD">
        <w:rPr>
          <w:rFonts w:ascii="Palatino Linotype" w:hAnsi="Palatino Linotype" w:cs="Arial"/>
        </w:rPr>
        <w:t xml:space="preserve">2.- Indicar estatus actual de cada auditoría. </w:t>
      </w:r>
    </w:p>
    <w:p w14:paraId="33925CF6" w14:textId="11052322" w:rsidR="00D273C0" w:rsidRPr="009777CD" w:rsidRDefault="00D273C0" w:rsidP="009777CD">
      <w:pPr>
        <w:spacing w:line="360" w:lineRule="auto"/>
        <w:ind w:right="899"/>
        <w:jc w:val="both"/>
        <w:rPr>
          <w:rFonts w:ascii="Palatino Linotype" w:hAnsi="Palatino Linotype" w:cs="Arial"/>
        </w:rPr>
      </w:pPr>
      <w:r w:rsidRPr="009777CD">
        <w:rPr>
          <w:rFonts w:ascii="Palatino Linotype" w:hAnsi="Palatino Linotype" w:cs="Arial"/>
        </w:rPr>
        <w:t>TEMPORALIDAD</w:t>
      </w:r>
    </w:p>
    <w:p w14:paraId="64A8AF21" w14:textId="77777777" w:rsidR="007F4B3E" w:rsidRPr="009777CD" w:rsidRDefault="001A453E" w:rsidP="009777CD">
      <w:pPr>
        <w:spacing w:line="360" w:lineRule="auto"/>
        <w:ind w:right="899"/>
        <w:jc w:val="both"/>
        <w:rPr>
          <w:rFonts w:ascii="Palatino Linotype" w:hAnsi="Palatino Linotype" w:cs="Arial"/>
        </w:rPr>
      </w:pPr>
      <w:r w:rsidRPr="009777CD">
        <w:rPr>
          <w:rFonts w:ascii="Palatino Linotype" w:hAnsi="Palatino Linotype" w:cs="Arial"/>
        </w:rPr>
        <w:t xml:space="preserve">El periodo por el que se solicita la información es la generada entre septiembre de 2017 y diciembre de 2020. </w:t>
      </w:r>
    </w:p>
    <w:p w14:paraId="3C1E2680" w14:textId="6BB7D583" w:rsidR="007F4B3E" w:rsidRPr="009777CD" w:rsidRDefault="007F4B3E" w:rsidP="009777CD">
      <w:pPr>
        <w:spacing w:line="360" w:lineRule="auto"/>
        <w:ind w:right="899"/>
        <w:jc w:val="both"/>
        <w:rPr>
          <w:rFonts w:ascii="Palatino Linotype" w:hAnsi="Palatino Linotype" w:cs="Arial"/>
        </w:rPr>
      </w:pPr>
      <w:r w:rsidRPr="009777CD">
        <w:rPr>
          <w:rFonts w:ascii="Palatino Linotype" w:hAnsi="Palatino Linotype" w:cs="Arial"/>
        </w:rPr>
        <w:t xml:space="preserve">FUNDAMENTOS Y MOTIVOS </w:t>
      </w:r>
    </w:p>
    <w:p w14:paraId="42D06848" w14:textId="503D6879" w:rsidR="00DE3897" w:rsidRPr="009777CD" w:rsidRDefault="00DE3897" w:rsidP="009777CD">
      <w:pPr>
        <w:spacing w:line="360" w:lineRule="auto"/>
        <w:ind w:right="899"/>
        <w:jc w:val="both"/>
        <w:rPr>
          <w:rFonts w:ascii="Palatino Linotype" w:hAnsi="Palatino Linotype" w:cs="Arial"/>
        </w:rPr>
      </w:pPr>
      <w:r w:rsidRPr="009777CD">
        <w:rPr>
          <w:rFonts w:ascii="Palatino Linotype" w:hAnsi="Palatino Linotype" w:cs="Arial"/>
        </w:rPr>
        <w:t>SOLICITUD</w:t>
      </w:r>
    </w:p>
    <w:p w14:paraId="5CB6B22D" w14:textId="4469EC2A" w:rsidR="001A453E" w:rsidRPr="009777CD" w:rsidRDefault="001A453E" w:rsidP="009777CD">
      <w:pPr>
        <w:pStyle w:val="Prrafodelista"/>
        <w:numPr>
          <w:ilvl w:val="0"/>
          <w:numId w:val="24"/>
        </w:numPr>
        <w:spacing w:line="360" w:lineRule="auto"/>
        <w:ind w:right="899"/>
        <w:jc w:val="both"/>
        <w:rPr>
          <w:rFonts w:ascii="Palatino Linotype" w:hAnsi="Palatino Linotype" w:cs="Arial"/>
        </w:rPr>
      </w:pPr>
      <w:r w:rsidRPr="009777CD">
        <w:rPr>
          <w:rFonts w:ascii="Palatino Linotype" w:hAnsi="Palatino Linotype" w:cs="Arial"/>
        </w:rPr>
        <w:t>Este Sujeto es competente de poseer y brindar dicha información tal como se establece en el numeral 17 del Acuerdo donde se emiten las reglas d</w:t>
      </w:r>
      <w:r w:rsidR="007F4B3E" w:rsidRPr="009777CD">
        <w:rPr>
          <w:rFonts w:ascii="Palatino Linotype" w:hAnsi="Palatino Linotype" w:cs="Arial"/>
        </w:rPr>
        <w:t>e operación del mismo programa.</w:t>
      </w:r>
    </w:p>
    <w:p w14:paraId="2C797445" w14:textId="32047EAB" w:rsidR="00175220" w:rsidRPr="009777CD" w:rsidRDefault="00DE3897" w:rsidP="009777CD">
      <w:pPr>
        <w:spacing w:line="360" w:lineRule="auto"/>
        <w:jc w:val="both"/>
        <w:rPr>
          <w:rFonts w:ascii="Palatino Linotype" w:hAnsi="Palatino Linotype" w:cs="Arial"/>
        </w:rPr>
      </w:pPr>
      <w:r w:rsidRPr="009777CD">
        <w:rPr>
          <w:rFonts w:ascii="Palatino Linotype" w:hAnsi="Palatino Linotype" w:cs="Arial"/>
        </w:rPr>
        <w:t xml:space="preserve">RECURSO </w:t>
      </w:r>
    </w:p>
    <w:p w14:paraId="58564E73" w14:textId="2DDD89CB" w:rsidR="00DE3897" w:rsidRPr="009777CD" w:rsidRDefault="00DE3897" w:rsidP="009777CD">
      <w:pPr>
        <w:pStyle w:val="Prrafodelista"/>
        <w:numPr>
          <w:ilvl w:val="0"/>
          <w:numId w:val="25"/>
        </w:numPr>
        <w:spacing w:line="360" w:lineRule="auto"/>
        <w:jc w:val="both"/>
        <w:rPr>
          <w:rFonts w:ascii="Palatino Linotype" w:hAnsi="Palatino Linotype" w:cs="Arial"/>
        </w:rPr>
      </w:pPr>
      <w:r w:rsidRPr="009777CD">
        <w:rPr>
          <w:rFonts w:ascii="Palatino Linotype" w:hAnsi="Palatino Linotype" w:cs="Arial"/>
        </w:rPr>
        <w:lastRenderedPageBreak/>
        <w:t>numeral "17. Auditoría, control y vigilancia" del documento mencionado y que se aprecia en el siguiente link: https://legislacion.edomex.gob.mx/sites/legislacion.edomex.gob.mx/files/files/pdf/gct/2022/agosto/ago092/ago092d.pdf</w:t>
      </w:r>
    </w:p>
    <w:p w14:paraId="75394B23" w14:textId="77777777" w:rsidR="00DE3897" w:rsidRPr="009777CD" w:rsidRDefault="00DE3897" w:rsidP="009777CD">
      <w:pPr>
        <w:spacing w:line="360" w:lineRule="auto"/>
        <w:jc w:val="both"/>
        <w:rPr>
          <w:rFonts w:ascii="Palatino Linotype" w:hAnsi="Palatino Linotype" w:cs="Arial"/>
        </w:rPr>
      </w:pPr>
    </w:p>
    <w:p w14:paraId="4A6E4BEA" w14:textId="77777777" w:rsidR="00175220" w:rsidRPr="009777CD" w:rsidRDefault="00175220" w:rsidP="009777CD">
      <w:pPr>
        <w:spacing w:line="360" w:lineRule="auto"/>
        <w:jc w:val="both"/>
        <w:rPr>
          <w:rFonts w:ascii="Palatino Linotype" w:eastAsia="Calibri" w:hAnsi="Palatino Linotype" w:cs="Tahoma"/>
          <w:bCs/>
          <w:lang w:val="es-ES"/>
        </w:rPr>
      </w:pPr>
    </w:p>
    <w:p w14:paraId="70007839" w14:textId="267E6B0D" w:rsidR="00EF48CE" w:rsidRPr="009777CD" w:rsidRDefault="00EF48CE" w:rsidP="009777CD">
      <w:pPr>
        <w:spacing w:line="360" w:lineRule="auto"/>
        <w:jc w:val="both"/>
        <w:rPr>
          <w:rFonts w:ascii="Palatino Linotype" w:eastAsia="Calibri" w:hAnsi="Palatino Linotype" w:cs="Tahoma"/>
          <w:b/>
          <w:bCs/>
          <w:lang w:val="es-ES"/>
        </w:rPr>
      </w:pPr>
      <w:r w:rsidRPr="009777CD">
        <w:rPr>
          <w:rFonts w:ascii="Palatino Linotype" w:eastAsia="Calibri" w:hAnsi="Palatino Linotype" w:cs="Tahoma"/>
          <w:b/>
          <w:bCs/>
          <w:lang w:val="es-ES"/>
        </w:rPr>
        <w:t>RESPUESTA, FUNDAMENTOS Y MOTIVOS VERTIDOS POR EL RECURRENTE:</w:t>
      </w:r>
    </w:p>
    <w:p w14:paraId="5ADDA02C" w14:textId="77777777" w:rsidR="00EF48CE" w:rsidRPr="009777CD" w:rsidRDefault="00EF48CE" w:rsidP="009777CD">
      <w:pPr>
        <w:spacing w:line="360" w:lineRule="auto"/>
        <w:jc w:val="both"/>
        <w:rPr>
          <w:rFonts w:ascii="Palatino Linotype" w:eastAsia="Calibri" w:hAnsi="Palatino Linotype" w:cs="Tahoma"/>
          <w:b/>
          <w:bCs/>
          <w:lang w:val="es-ES"/>
        </w:rPr>
      </w:pPr>
    </w:p>
    <w:p w14:paraId="1C7DFF78" w14:textId="28BE68C6" w:rsidR="002A17E3" w:rsidRPr="009777CD" w:rsidRDefault="002A17E3" w:rsidP="009777CD">
      <w:pPr>
        <w:spacing w:line="360" w:lineRule="auto"/>
        <w:jc w:val="both"/>
        <w:rPr>
          <w:rFonts w:ascii="Palatino Linotype" w:eastAsia="Calibri" w:hAnsi="Palatino Linotype" w:cs="Tahoma"/>
          <w:b/>
          <w:bCs/>
          <w:lang w:val="es-ES"/>
        </w:rPr>
      </w:pPr>
      <w:r w:rsidRPr="009777CD">
        <w:rPr>
          <w:rFonts w:ascii="Palatino Linotype" w:eastAsia="Calibri" w:hAnsi="Palatino Linotype" w:cs="Tahoma"/>
          <w:b/>
          <w:bCs/>
          <w:lang w:val="es-ES"/>
        </w:rPr>
        <w:t>RESPUESTA</w:t>
      </w:r>
    </w:p>
    <w:p w14:paraId="36AFB6C3" w14:textId="3BDF8763" w:rsidR="00EF48CE" w:rsidRPr="009777CD" w:rsidRDefault="00454E83" w:rsidP="009777CD">
      <w:pPr>
        <w:pStyle w:val="Prrafodelista"/>
        <w:numPr>
          <w:ilvl w:val="0"/>
          <w:numId w:val="22"/>
        </w:numPr>
        <w:spacing w:line="360" w:lineRule="auto"/>
        <w:jc w:val="both"/>
        <w:rPr>
          <w:rFonts w:ascii="Palatino Linotype" w:hAnsi="Palatino Linotype" w:cs="Arial"/>
        </w:rPr>
      </w:pPr>
      <w:r w:rsidRPr="009777CD">
        <w:rPr>
          <w:rFonts w:ascii="Palatino Linotype" w:hAnsi="Palatino Linotype" w:cs="Arial"/>
        </w:rPr>
        <w:t>La Secretaría de Desarrollo Social no tiene atribuciones ni funciones de facilitar la información solicitada.</w:t>
      </w:r>
    </w:p>
    <w:p w14:paraId="1BDA156A" w14:textId="15E865A1" w:rsidR="00454E83" w:rsidRPr="009777CD" w:rsidRDefault="00EF7166" w:rsidP="009777CD">
      <w:pPr>
        <w:pStyle w:val="Prrafodelista"/>
        <w:numPr>
          <w:ilvl w:val="0"/>
          <w:numId w:val="22"/>
        </w:numPr>
        <w:spacing w:line="360" w:lineRule="auto"/>
        <w:jc w:val="both"/>
        <w:rPr>
          <w:rFonts w:ascii="Palatino Linotype" w:hAnsi="Palatino Linotype" w:cs="Arial"/>
        </w:rPr>
      </w:pPr>
      <w:r w:rsidRPr="009777CD">
        <w:rPr>
          <w:rFonts w:ascii="Palatino Linotype" w:hAnsi="Palatino Linotype" w:cs="Arial"/>
        </w:rPr>
        <w:t xml:space="preserve">Los Órganos Internos de Control de las dependencias dependen directamente de la Secretaría de la Contraloría de conformidad con lo establecido en los artículos 33, 35 y 36 </w:t>
      </w:r>
      <w:r w:rsidR="00A94568" w:rsidRPr="009777CD">
        <w:rPr>
          <w:rFonts w:ascii="Palatino Linotype" w:hAnsi="Palatino Linotype" w:cs="Arial"/>
        </w:rPr>
        <w:t>del Reglamento Interior de la Secretaría de la Contraloría del Gobierno del Estado de México (22 de noviembre de 2018)</w:t>
      </w:r>
    </w:p>
    <w:p w14:paraId="0E031A34" w14:textId="50BF7542" w:rsidR="00EF48CE" w:rsidRPr="009777CD" w:rsidRDefault="00EF48CE" w:rsidP="009777CD">
      <w:pPr>
        <w:spacing w:line="360" w:lineRule="auto"/>
        <w:jc w:val="both"/>
        <w:rPr>
          <w:rFonts w:ascii="Palatino Linotype" w:hAnsi="Palatino Linotype" w:cs="Arial"/>
        </w:rPr>
      </w:pPr>
    </w:p>
    <w:p w14:paraId="709F9BE0" w14:textId="651B3830" w:rsidR="002A17E3" w:rsidRPr="009777CD" w:rsidRDefault="002A17E3" w:rsidP="009777CD">
      <w:pPr>
        <w:spacing w:line="360" w:lineRule="auto"/>
        <w:jc w:val="both"/>
        <w:rPr>
          <w:rFonts w:ascii="Palatino Linotype" w:eastAsia="Calibri" w:hAnsi="Palatino Linotype" w:cs="Tahoma"/>
          <w:b/>
          <w:bCs/>
          <w:lang w:val="es-ES"/>
        </w:rPr>
      </w:pPr>
      <w:r w:rsidRPr="009777CD">
        <w:rPr>
          <w:rFonts w:ascii="Palatino Linotype" w:eastAsia="Calibri" w:hAnsi="Palatino Linotype" w:cs="Tahoma"/>
          <w:b/>
          <w:bCs/>
          <w:lang w:val="es-ES"/>
        </w:rPr>
        <w:t>INFORME JUSTIFICADO</w:t>
      </w:r>
    </w:p>
    <w:p w14:paraId="4A597646" w14:textId="77777777" w:rsidR="002A17E3" w:rsidRPr="009777CD" w:rsidRDefault="002A17E3" w:rsidP="009777CD">
      <w:pPr>
        <w:spacing w:line="360" w:lineRule="auto"/>
        <w:jc w:val="both"/>
        <w:rPr>
          <w:rFonts w:ascii="Palatino Linotype" w:eastAsia="Calibri" w:hAnsi="Palatino Linotype" w:cs="Tahoma"/>
          <w:b/>
          <w:bCs/>
          <w:lang w:val="es-ES"/>
        </w:rPr>
      </w:pPr>
    </w:p>
    <w:p w14:paraId="604784B1" w14:textId="5E2E278F" w:rsidR="002A17E3" w:rsidRPr="009777CD" w:rsidRDefault="00400B80" w:rsidP="009777CD">
      <w:pPr>
        <w:pStyle w:val="Prrafodelista"/>
        <w:numPr>
          <w:ilvl w:val="0"/>
          <w:numId w:val="23"/>
        </w:numPr>
        <w:spacing w:line="360" w:lineRule="auto"/>
        <w:jc w:val="both"/>
        <w:rPr>
          <w:rFonts w:ascii="Palatino Linotype" w:eastAsia="Calibri" w:hAnsi="Palatino Linotype" w:cs="Tahoma"/>
          <w:b/>
          <w:bCs/>
          <w:lang w:val="es-ES"/>
        </w:rPr>
      </w:pPr>
      <w:r w:rsidRPr="009777CD">
        <w:rPr>
          <w:rFonts w:ascii="Palatino Linotype" w:eastAsia="Calibri" w:hAnsi="Palatino Linotype" w:cs="Tahoma"/>
          <w:bCs/>
          <w:lang w:val="es-ES"/>
        </w:rPr>
        <w:t xml:space="preserve">No se tienen atribuciones ni funciones de facilitar la información con relación a las auditorías que se han llevado a cabo del periodo comprendido de septiembre de 2017 a diciembre de 2022, así como la demás información </w:t>
      </w:r>
      <w:r w:rsidR="009A31E2" w:rsidRPr="009777CD">
        <w:rPr>
          <w:rFonts w:ascii="Palatino Linotype" w:eastAsia="Calibri" w:hAnsi="Palatino Linotype" w:cs="Tahoma"/>
          <w:bCs/>
          <w:lang w:val="es-ES"/>
        </w:rPr>
        <w:t>que se requiere, por lo que se está imposibilitado para entregar la información solicitada.</w:t>
      </w:r>
    </w:p>
    <w:p w14:paraId="036BEB4A" w14:textId="34CBAFEB" w:rsidR="009A31E2" w:rsidRPr="009777CD" w:rsidRDefault="009A31E2" w:rsidP="009777CD">
      <w:pPr>
        <w:pStyle w:val="Prrafodelista"/>
        <w:numPr>
          <w:ilvl w:val="0"/>
          <w:numId w:val="23"/>
        </w:numPr>
        <w:spacing w:line="360" w:lineRule="auto"/>
        <w:jc w:val="both"/>
        <w:rPr>
          <w:rFonts w:ascii="Palatino Linotype" w:eastAsia="Calibri" w:hAnsi="Palatino Linotype" w:cs="Tahoma"/>
          <w:b/>
          <w:bCs/>
          <w:lang w:val="es-ES"/>
        </w:rPr>
      </w:pPr>
      <w:r w:rsidRPr="009777CD">
        <w:rPr>
          <w:rFonts w:ascii="Palatino Linotype" w:eastAsia="Calibri" w:hAnsi="Palatino Linotype" w:cs="Tahoma"/>
          <w:bCs/>
          <w:lang w:val="es-ES"/>
        </w:rPr>
        <w:t>Cabe señalar que esta dependencia tiene a su cargo el Programa de Desarrollo Social “Familias Fuertes Salario Rosa” a partir del ejercicio fiscal 2021.</w:t>
      </w:r>
    </w:p>
    <w:p w14:paraId="330A7F8A" w14:textId="5D0C08BA" w:rsidR="009A31E2" w:rsidRPr="009777CD" w:rsidRDefault="00CE7FF9" w:rsidP="009777CD">
      <w:pPr>
        <w:pStyle w:val="Prrafodelista"/>
        <w:numPr>
          <w:ilvl w:val="0"/>
          <w:numId w:val="23"/>
        </w:numPr>
        <w:spacing w:line="360" w:lineRule="auto"/>
        <w:jc w:val="both"/>
        <w:rPr>
          <w:rFonts w:ascii="Palatino Linotype" w:eastAsia="Calibri" w:hAnsi="Palatino Linotype" w:cs="Tahoma"/>
          <w:b/>
          <w:bCs/>
          <w:lang w:val="es-ES"/>
        </w:rPr>
      </w:pPr>
      <w:r w:rsidRPr="009777CD">
        <w:rPr>
          <w:rFonts w:ascii="Palatino Linotype" w:eastAsia="Calibri" w:hAnsi="Palatino Linotype" w:cs="Tahoma"/>
          <w:bCs/>
          <w:lang w:val="es-ES"/>
        </w:rPr>
        <w:lastRenderedPageBreak/>
        <w:t>Sugerencia de turnar la solicitud a la Secretaría de la Contraloría.</w:t>
      </w:r>
    </w:p>
    <w:p w14:paraId="609178DC" w14:textId="06B3A701" w:rsidR="00D94FAB" w:rsidRPr="009777CD" w:rsidRDefault="00D94FAB" w:rsidP="009777CD">
      <w:pPr>
        <w:pStyle w:val="Prrafodelista"/>
        <w:numPr>
          <w:ilvl w:val="0"/>
          <w:numId w:val="23"/>
        </w:numPr>
        <w:spacing w:line="360" w:lineRule="auto"/>
        <w:jc w:val="both"/>
        <w:rPr>
          <w:rFonts w:ascii="Palatino Linotype" w:eastAsia="Calibri" w:hAnsi="Palatino Linotype" w:cs="Tahoma"/>
          <w:bCs/>
          <w:lang w:val="es-ES"/>
        </w:rPr>
      </w:pPr>
      <w:r w:rsidRPr="009777CD">
        <w:rPr>
          <w:rFonts w:ascii="Palatino Linotype" w:eastAsia="Calibri" w:hAnsi="Palatino Linotype" w:cs="Tahoma"/>
          <w:bCs/>
          <w:lang w:val="es-ES"/>
        </w:rPr>
        <w:t>Del ejercicio 2017 al ejercicio 2020 la Secretar</w:t>
      </w:r>
      <w:r w:rsidR="00670755" w:rsidRPr="009777CD">
        <w:rPr>
          <w:rFonts w:ascii="Palatino Linotype" w:eastAsia="Calibri" w:hAnsi="Palatino Linotype" w:cs="Tahoma"/>
          <w:bCs/>
          <w:lang w:val="es-ES"/>
        </w:rPr>
        <w:t xml:space="preserve">ía no operaba el Programa ya que era responsabilidad de la Secretaría de la Mujer de conformidad con los transitorios </w:t>
      </w:r>
      <w:r w:rsidR="00525CA3" w:rsidRPr="009777CD">
        <w:rPr>
          <w:rFonts w:ascii="Palatino Linotype" w:eastAsia="Calibri" w:hAnsi="Palatino Linotype" w:cs="Tahoma"/>
          <w:bCs/>
          <w:lang w:val="es-ES"/>
        </w:rPr>
        <w:t>SEXTO y SÉPTIMO de las Reglas de Operación del Programa de Desarrollo Social Familias Fuertes Salario Rosa.</w:t>
      </w:r>
    </w:p>
    <w:p w14:paraId="565D86DF" w14:textId="664727DF" w:rsidR="00CE7FF9" w:rsidRPr="009777CD" w:rsidRDefault="00CE7FF9" w:rsidP="009777CD">
      <w:pPr>
        <w:spacing w:line="360" w:lineRule="auto"/>
        <w:ind w:left="360"/>
        <w:jc w:val="both"/>
        <w:rPr>
          <w:rFonts w:ascii="Palatino Linotype" w:eastAsia="Calibri" w:hAnsi="Palatino Linotype" w:cs="Tahoma"/>
          <w:bCs/>
          <w:lang w:val="es-ES"/>
        </w:rPr>
      </w:pPr>
    </w:p>
    <w:p w14:paraId="3DE5D516" w14:textId="688A356E" w:rsidR="00497C69" w:rsidRPr="009777CD" w:rsidRDefault="00497C69" w:rsidP="009777CD">
      <w:pPr>
        <w:spacing w:line="360" w:lineRule="auto"/>
        <w:jc w:val="both"/>
        <w:rPr>
          <w:rFonts w:ascii="Palatino Linotype" w:eastAsia="Palatino Linotype" w:hAnsi="Palatino Linotype" w:cs="Palatino Linotype"/>
          <w:b/>
          <w:lang w:val="es-ES" w:eastAsia="es-MX"/>
        </w:rPr>
      </w:pPr>
      <w:r w:rsidRPr="009777CD">
        <w:rPr>
          <w:rFonts w:ascii="Palatino Linotype" w:eastAsia="Calibri" w:hAnsi="Palatino Linotype" w:cs="Tahoma"/>
          <w:bCs/>
          <w:iCs/>
          <w:lang w:val="es-ES" w:eastAsia="es-ES_tradnl"/>
        </w:rPr>
        <w:t>Una vez establecido lo anterior, resulta necesario puntualizar lo siguiente:</w:t>
      </w:r>
    </w:p>
    <w:p w14:paraId="352C89AE" w14:textId="77777777" w:rsidR="00497C69" w:rsidRPr="009777CD" w:rsidRDefault="00497C69" w:rsidP="009777CD">
      <w:pPr>
        <w:spacing w:line="360" w:lineRule="auto"/>
        <w:jc w:val="both"/>
        <w:rPr>
          <w:rFonts w:ascii="Palatino Linotype" w:eastAsia="Calibri" w:hAnsi="Palatino Linotype" w:cs="Tahoma"/>
          <w:bCs/>
          <w:iCs/>
          <w:lang w:val="es-ES" w:eastAsia="es-ES_tradnl"/>
        </w:rPr>
      </w:pPr>
    </w:p>
    <w:p w14:paraId="08AAA624" w14:textId="77777777" w:rsidR="00497C69" w:rsidRPr="009777CD" w:rsidRDefault="00497C69" w:rsidP="009777CD">
      <w:pPr>
        <w:spacing w:line="360" w:lineRule="auto"/>
        <w:ind w:left="567" w:right="567"/>
        <w:jc w:val="both"/>
        <w:rPr>
          <w:rFonts w:ascii="Palatino Linotype" w:eastAsia="Calibri" w:hAnsi="Palatino Linotype" w:cs="Tahoma"/>
          <w:bCs/>
          <w:iCs/>
          <w:lang w:val="es-ES" w:eastAsia="es-ES_tradnl"/>
        </w:rPr>
      </w:pPr>
      <w:r w:rsidRPr="009777CD">
        <w:rPr>
          <w:rFonts w:ascii="Palatino Linotype" w:eastAsia="Calibri" w:hAnsi="Palatino Linotype" w:cs="Tahoma"/>
          <w:b/>
          <w:bCs/>
          <w:iCs/>
          <w:lang w:val="es-ES" w:eastAsia="es-ES_tradnl"/>
        </w:rPr>
        <w:t>Salario Rosa</w:t>
      </w:r>
      <w:r w:rsidRPr="009777CD">
        <w:rPr>
          <w:rFonts w:ascii="Palatino Linotype" w:eastAsia="Calibri" w:hAnsi="Palatino Linotype" w:cs="Tahoma"/>
          <w:bCs/>
          <w:iCs/>
          <w:lang w:val="es-ES" w:eastAsia="es-ES_tradnl"/>
        </w:rPr>
        <w:t xml:space="preserve">.- Es uno de los programas sociales impulsados por el Gobierno Estatal como parte del proyecto para erradicar la pobreza extrema en la entidad. Dicho programa inició oficialmente el día 15 de febrero de 2018 con un banderazo de 3,000 tarjetas entregadas, es parte del Programa de Desarrollo Social Familias Fuertes, Salario Rosa y atiende, de acuerdo a la Gaceta del </w:t>
      </w:r>
      <w:r w:rsidRPr="009777CD">
        <w:rPr>
          <w:rFonts w:ascii="Palatino Linotype" w:eastAsia="Calibri" w:hAnsi="Palatino Linotype" w:cs="Tahoma"/>
          <w:b/>
          <w:bCs/>
          <w:iCs/>
          <w:u w:val="single"/>
          <w:lang w:val="es-ES" w:eastAsia="es-ES_tradnl"/>
        </w:rPr>
        <w:t>Consejo Estatal de la Mujer y Bienestar Social,</w:t>
      </w:r>
      <w:r w:rsidRPr="009777CD">
        <w:rPr>
          <w:rFonts w:ascii="Palatino Linotype" w:eastAsia="Calibri" w:hAnsi="Palatino Linotype" w:cs="Tahoma"/>
          <w:bCs/>
          <w:iCs/>
          <w:lang w:val="es-ES" w:eastAsia="es-ES_tradnl"/>
        </w:rPr>
        <w:t xml:space="preserve"> los derechos sociales de alimentación, educación, salud, trabajo y a la no discriminación.</w:t>
      </w:r>
    </w:p>
    <w:p w14:paraId="15B462F6" w14:textId="77777777" w:rsidR="00497C69" w:rsidRPr="009777CD" w:rsidRDefault="00497C69" w:rsidP="009777CD">
      <w:pPr>
        <w:autoSpaceDE w:val="0"/>
        <w:autoSpaceDN w:val="0"/>
        <w:adjustRightInd w:val="0"/>
        <w:spacing w:before="240" w:after="240" w:line="360" w:lineRule="auto"/>
        <w:ind w:right="51"/>
        <w:jc w:val="both"/>
        <w:rPr>
          <w:rFonts w:ascii="Palatino Linotype" w:hAnsi="Palatino Linotype"/>
          <w:lang w:val="es-ES"/>
        </w:rPr>
      </w:pPr>
      <w:r w:rsidRPr="009777CD">
        <w:rPr>
          <w:rFonts w:ascii="Palatino Linotype" w:hAnsi="Palatino Linotype"/>
          <w:lang w:val="es-ES"/>
        </w:rPr>
        <w:t xml:space="preserve">Ahora bien, en fecha 24 de enero de 2006, fue publicado el decreto del ejecutivo del estado por el que se crea el organismo público descentralizado de carácter estatal denominado </w:t>
      </w:r>
      <w:r w:rsidRPr="009777CD">
        <w:rPr>
          <w:rFonts w:ascii="Palatino Linotype" w:hAnsi="Palatino Linotype"/>
          <w:b/>
          <w:lang w:val="es-ES"/>
        </w:rPr>
        <w:t>Consejo Estatal de la Mujer y Bienestar Social</w:t>
      </w:r>
      <w:r w:rsidRPr="009777CD">
        <w:rPr>
          <w:rFonts w:ascii="Palatino Linotype" w:hAnsi="Palatino Linotype"/>
          <w:lang w:val="es-ES"/>
        </w:rPr>
        <w:t xml:space="preserve"> </w:t>
      </w:r>
      <w:r w:rsidRPr="009777CD">
        <w:rPr>
          <w:rFonts w:ascii="Palatino Linotype" w:hAnsi="Palatino Linotype"/>
          <w:w w:val="105"/>
          <w:lang w:val="es-ES"/>
        </w:rPr>
        <w:t>como un</w:t>
      </w:r>
      <w:r w:rsidRPr="009777CD">
        <w:rPr>
          <w:rFonts w:ascii="Palatino Linotype" w:hAnsi="Palatino Linotype"/>
          <w:spacing w:val="42"/>
          <w:w w:val="105"/>
          <w:lang w:val="es-ES"/>
        </w:rPr>
        <w:t xml:space="preserve"> </w:t>
      </w:r>
      <w:r w:rsidRPr="009777CD">
        <w:rPr>
          <w:rFonts w:ascii="Palatino Linotype" w:hAnsi="Palatino Linotype"/>
          <w:w w:val="105"/>
          <w:lang w:val="es-ES"/>
        </w:rPr>
        <w:t>organismo</w:t>
      </w:r>
      <w:r w:rsidRPr="009777CD">
        <w:rPr>
          <w:rFonts w:ascii="Palatino Linotype" w:hAnsi="Palatino Linotype"/>
          <w:w w:val="102"/>
          <w:lang w:val="es-ES"/>
        </w:rPr>
        <w:t xml:space="preserve"> </w:t>
      </w:r>
      <w:r w:rsidRPr="009777CD">
        <w:rPr>
          <w:rFonts w:ascii="Palatino Linotype" w:hAnsi="Palatino Linotype"/>
          <w:w w:val="105"/>
          <w:lang w:val="es-ES"/>
        </w:rPr>
        <w:t>público descentralizado de carácter estatal, con personalidad jurídica y patrimonio</w:t>
      </w:r>
      <w:r w:rsidRPr="009777CD">
        <w:rPr>
          <w:rFonts w:ascii="Palatino Linotype" w:hAnsi="Palatino Linotype"/>
          <w:spacing w:val="-28"/>
          <w:w w:val="105"/>
          <w:lang w:val="es-ES"/>
        </w:rPr>
        <w:t xml:space="preserve"> </w:t>
      </w:r>
      <w:r w:rsidRPr="009777CD">
        <w:rPr>
          <w:rFonts w:ascii="Palatino Linotype" w:hAnsi="Palatino Linotype"/>
          <w:w w:val="105"/>
          <w:lang w:val="es-ES"/>
        </w:rPr>
        <w:t xml:space="preserve">propio, y </w:t>
      </w:r>
      <w:r w:rsidRPr="009777CD">
        <w:rPr>
          <w:rFonts w:ascii="Palatino Linotype" w:hAnsi="Palatino Linotype"/>
          <w:w w:val="105"/>
        </w:rPr>
        <w:t>sectorizado a la</w:t>
      </w:r>
      <w:r w:rsidRPr="009777CD">
        <w:rPr>
          <w:rFonts w:ascii="Palatino Linotype" w:hAnsi="Palatino Linotype"/>
          <w:spacing w:val="31"/>
          <w:w w:val="105"/>
        </w:rPr>
        <w:t xml:space="preserve"> </w:t>
      </w:r>
      <w:r w:rsidRPr="009777CD">
        <w:rPr>
          <w:rFonts w:ascii="Palatino Linotype" w:hAnsi="Palatino Linotype"/>
          <w:w w:val="105"/>
        </w:rPr>
        <w:t>Secretaría</w:t>
      </w:r>
      <w:r w:rsidRPr="009777CD">
        <w:rPr>
          <w:rFonts w:ascii="Palatino Linotype" w:hAnsi="Palatino Linotype"/>
        </w:rPr>
        <w:t xml:space="preserve"> </w:t>
      </w:r>
      <w:r w:rsidRPr="009777CD">
        <w:rPr>
          <w:rFonts w:ascii="Palatino Linotype" w:hAnsi="Palatino Linotype"/>
          <w:w w:val="105"/>
        </w:rPr>
        <w:t>de Desarrollo</w:t>
      </w:r>
      <w:r w:rsidRPr="009777CD">
        <w:rPr>
          <w:rFonts w:ascii="Palatino Linotype" w:hAnsi="Palatino Linotype"/>
          <w:spacing w:val="2"/>
          <w:w w:val="105"/>
        </w:rPr>
        <w:t xml:space="preserve"> </w:t>
      </w:r>
      <w:r w:rsidRPr="009777CD">
        <w:rPr>
          <w:rFonts w:ascii="Palatino Linotype" w:hAnsi="Palatino Linotype"/>
          <w:w w:val="105"/>
        </w:rPr>
        <w:t>Social</w:t>
      </w:r>
    </w:p>
    <w:p w14:paraId="44452D77" w14:textId="77777777" w:rsidR="00497C69" w:rsidRPr="009777CD" w:rsidRDefault="00497C69" w:rsidP="009777CD">
      <w:pPr>
        <w:autoSpaceDE w:val="0"/>
        <w:autoSpaceDN w:val="0"/>
        <w:adjustRightInd w:val="0"/>
        <w:spacing w:before="240" w:after="240" w:line="360" w:lineRule="auto"/>
        <w:ind w:right="51"/>
        <w:jc w:val="both"/>
        <w:rPr>
          <w:rFonts w:ascii="Palatino Linotype" w:hAnsi="Palatino Linotype"/>
          <w:w w:val="105"/>
          <w:lang w:val="es-ES"/>
        </w:rPr>
      </w:pPr>
      <w:r w:rsidRPr="009777CD">
        <w:rPr>
          <w:rFonts w:ascii="Palatino Linotype" w:hAnsi="Palatino Linotype"/>
          <w:w w:val="105"/>
          <w:lang w:val="es-ES"/>
        </w:rPr>
        <w:t xml:space="preserve">De cuyas atribuciones, en términos de lo plasmado en el diverso 5, del citado decreto, refiere que para el cumplimiento de su objeto el CEMYBS tendrá, entre otras a las siguientes: </w:t>
      </w:r>
    </w:p>
    <w:p w14:paraId="2CEE0D9E" w14:textId="77777777" w:rsidR="00497C69" w:rsidRPr="009777CD" w:rsidRDefault="00497C69" w:rsidP="009777CD">
      <w:pPr>
        <w:widowControl w:val="0"/>
        <w:numPr>
          <w:ilvl w:val="1"/>
          <w:numId w:val="26"/>
        </w:numPr>
        <w:autoSpaceDE w:val="0"/>
        <w:autoSpaceDN w:val="0"/>
        <w:adjustRightInd w:val="0"/>
        <w:spacing w:before="161" w:line="360" w:lineRule="auto"/>
        <w:ind w:left="567" w:right="992" w:hanging="141"/>
        <w:jc w:val="both"/>
        <w:rPr>
          <w:rFonts w:ascii="Palatino Linotype" w:hAnsi="Palatino Linotype"/>
          <w:lang w:eastAsia="es-MX"/>
        </w:rPr>
      </w:pPr>
      <w:r w:rsidRPr="009777CD">
        <w:rPr>
          <w:rFonts w:ascii="Palatino Linotype" w:hAnsi="Palatino Linotype"/>
          <w:w w:val="105"/>
          <w:lang w:eastAsia="es-MX"/>
        </w:rPr>
        <w:lastRenderedPageBreak/>
        <w:t>Promover,</w:t>
      </w:r>
      <w:r w:rsidRPr="009777CD">
        <w:rPr>
          <w:rFonts w:ascii="Palatino Linotype" w:hAnsi="Palatino Linotype"/>
          <w:spacing w:val="21"/>
          <w:w w:val="105"/>
          <w:lang w:eastAsia="es-MX"/>
        </w:rPr>
        <w:t xml:space="preserve"> </w:t>
      </w:r>
      <w:r w:rsidRPr="009777CD">
        <w:rPr>
          <w:rFonts w:ascii="Palatino Linotype" w:hAnsi="Palatino Linotype"/>
          <w:w w:val="105"/>
          <w:lang w:eastAsia="es-MX"/>
        </w:rPr>
        <w:t>coordinar,</w:t>
      </w:r>
      <w:r w:rsidRPr="009777CD">
        <w:rPr>
          <w:rFonts w:ascii="Palatino Linotype" w:hAnsi="Palatino Linotype"/>
          <w:spacing w:val="23"/>
          <w:w w:val="105"/>
          <w:lang w:eastAsia="es-MX"/>
        </w:rPr>
        <w:t xml:space="preserve"> </w:t>
      </w:r>
      <w:r w:rsidRPr="009777CD">
        <w:rPr>
          <w:rFonts w:ascii="Palatino Linotype" w:hAnsi="Palatino Linotype"/>
          <w:w w:val="105"/>
          <w:lang w:eastAsia="es-MX"/>
        </w:rPr>
        <w:t>operar</w:t>
      </w:r>
      <w:r w:rsidRPr="009777CD">
        <w:rPr>
          <w:rFonts w:ascii="Palatino Linotype" w:hAnsi="Palatino Linotype"/>
          <w:spacing w:val="14"/>
          <w:w w:val="105"/>
          <w:lang w:eastAsia="es-MX"/>
        </w:rPr>
        <w:t xml:space="preserve"> </w:t>
      </w:r>
      <w:r w:rsidRPr="009777CD">
        <w:rPr>
          <w:rFonts w:ascii="Palatino Linotype" w:hAnsi="Palatino Linotype"/>
          <w:w w:val="105"/>
          <w:lang w:eastAsia="es-MX"/>
        </w:rPr>
        <w:t>y</w:t>
      </w:r>
      <w:r w:rsidRPr="009777CD">
        <w:rPr>
          <w:rFonts w:ascii="Palatino Linotype" w:hAnsi="Palatino Linotype"/>
          <w:spacing w:val="13"/>
          <w:w w:val="105"/>
          <w:lang w:eastAsia="es-MX"/>
        </w:rPr>
        <w:t xml:space="preserve"> </w:t>
      </w:r>
      <w:r w:rsidRPr="009777CD">
        <w:rPr>
          <w:rFonts w:ascii="Palatino Linotype" w:hAnsi="Palatino Linotype"/>
          <w:w w:val="105"/>
          <w:lang w:eastAsia="es-MX"/>
        </w:rPr>
        <w:t>evaluar</w:t>
      </w:r>
      <w:r w:rsidRPr="009777CD">
        <w:rPr>
          <w:rFonts w:ascii="Palatino Linotype" w:hAnsi="Palatino Linotype"/>
          <w:spacing w:val="22"/>
          <w:w w:val="105"/>
          <w:lang w:eastAsia="es-MX"/>
        </w:rPr>
        <w:t xml:space="preserve"> </w:t>
      </w:r>
      <w:r w:rsidRPr="009777CD">
        <w:rPr>
          <w:rFonts w:ascii="Palatino Linotype" w:hAnsi="Palatino Linotype"/>
          <w:w w:val="105"/>
          <w:lang w:eastAsia="es-MX"/>
        </w:rPr>
        <w:t>políticas</w:t>
      </w:r>
      <w:r w:rsidRPr="009777CD">
        <w:rPr>
          <w:rFonts w:ascii="Palatino Linotype" w:hAnsi="Palatino Linotype"/>
          <w:spacing w:val="15"/>
          <w:w w:val="105"/>
          <w:lang w:eastAsia="es-MX"/>
        </w:rPr>
        <w:t xml:space="preserve"> </w:t>
      </w:r>
      <w:r w:rsidRPr="009777CD">
        <w:rPr>
          <w:rFonts w:ascii="Palatino Linotype" w:hAnsi="Palatino Linotype"/>
          <w:w w:val="105"/>
          <w:lang w:eastAsia="es-MX"/>
        </w:rPr>
        <w:t>y</w:t>
      </w:r>
      <w:r w:rsidRPr="009777CD">
        <w:rPr>
          <w:rFonts w:ascii="Palatino Linotype" w:hAnsi="Palatino Linotype"/>
          <w:spacing w:val="27"/>
          <w:w w:val="105"/>
          <w:lang w:eastAsia="es-MX"/>
        </w:rPr>
        <w:t xml:space="preserve"> </w:t>
      </w:r>
      <w:r w:rsidRPr="009777CD">
        <w:rPr>
          <w:rFonts w:ascii="Palatino Linotype" w:hAnsi="Palatino Linotype"/>
          <w:w w:val="105"/>
          <w:lang w:eastAsia="es-MX"/>
        </w:rPr>
        <w:t>programas</w:t>
      </w:r>
      <w:r w:rsidRPr="009777CD">
        <w:rPr>
          <w:rFonts w:ascii="Palatino Linotype" w:hAnsi="Palatino Linotype"/>
          <w:spacing w:val="22"/>
          <w:w w:val="105"/>
          <w:lang w:eastAsia="es-MX"/>
        </w:rPr>
        <w:t xml:space="preserve"> </w:t>
      </w:r>
      <w:r w:rsidRPr="009777CD">
        <w:rPr>
          <w:rFonts w:ascii="Palatino Linotype" w:hAnsi="Palatino Linotype"/>
          <w:w w:val="105"/>
          <w:lang w:eastAsia="es-MX"/>
        </w:rPr>
        <w:t>de</w:t>
      </w:r>
      <w:r w:rsidRPr="009777CD">
        <w:rPr>
          <w:rFonts w:ascii="Palatino Linotype" w:hAnsi="Palatino Linotype"/>
          <w:spacing w:val="13"/>
          <w:w w:val="105"/>
          <w:lang w:eastAsia="es-MX"/>
        </w:rPr>
        <w:t xml:space="preserve"> </w:t>
      </w:r>
      <w:r w:rsidRPr="009777CD">
        <w:rPr>
          <w:rFonts w:ascii="Palatino Linotype" w:hAnsi="Palatino Linotype"/>
          <w:w w:val="105"/>
          <w:lang w:eastAsia="es-MX"/>
        </w:rPr>
        <w:t>apoyo</w:t>
      </w:r>
      <w:r w:rsidRPr="009777CD">
        <w:rPr>
          <w:rFonts w:ascii="Palatino Linotype" w:hAnsi="Palatino Linotype"/>
          <w:spacing w:val="24"/>
          <w:w w:val="105"/>
          <w:lang w:eastAsia="es-MX"/>
        </w:rPr>
        <w:t xml:space="preserve"> </w:t>
      </w:r>
      <w:r w:rsidRPr="009777CD">
        <w:rPr>
          <w:rFonts w:ascii="Palatino Linotype" w:hAnsi="Palatino Linotype"/>
          <w:w w:val="105"/>
          <w:lang w:eastAsia="es-MX"/>
        </w:rPr>
        <w:t>para</w:t>
      </w:r>
      <w:r w:rsidRPr="009777CD">
        <w:rPr>
          <w:rFonts w:ascii="Palatino Linotype" w:hAnsi="Palatino Linotype"/>
          <w:spacing w:val="16"/>
          <w:w w:val="105"/>
          <w:lang w:eastAsia="es-MX"/>
        </w:rPr>
        <w:t xml:space="preserve"> </w:t>
      </w:r>
      <w:r w:rsidRPr="009777CD">
        <w:rPr>
          <w:rFonts w:ascii="Palatino Linotype" w:hAnsi="Palatino Linotype"/>
          <w:w w:val="105"/>
          <w:lang w:eastAsia="es-MX"/>
        </w:rPr>
        <w:t>la</w:t>
      </w:r>
      <w:r w:rsidRPr="009777CD">
        <w:rPr>
          <w:rFonts w:ascii="Palatino Linotype" w:hAnsi="Palatino Linotype"/>
          <w:spacing w:val="7"/>
          <w:w w:val="105"/>
          <w:lang w:eastAsia="es-MX"/>
        </w:rPr>
        <w:t xml:space="preserve"> </w:t>
      </w:r>
      <w:r w:rsidRPr="009777CD">
        <w:rPr>
          <w:rFonts w:ascii="Palatino Linotype" w:hAnsi="Palatino Linotype"/>
          <w:w w:val="105"/>
          <w:lang w:eastAsia="es-MX"/>
        </w:rPr>
        <w:t>mujer,</w:t>
      </w:r>
      <w:r w:rsidRPr="009777CD">
        <w:rPr>
          <w:rFonts w:ascii="Palatino Linotype" w:hAnsi="Palatino Linotype"/>
          <w:w w:val="102"/>
          <w:lang w:eastAsia="es-MX"/>
        </w:rPr>
        <w:t xml:space="preserve"> </w:t>
      </w:r>
      <w:r w:rsidRPr="009777CD">
        <w:rPr>
          <w:rFonts w:ascii="Palatino Linotype" w:hAnsi="Palatino Linotype"/>
          <w:w w:val="105"/>
          <w:lang w:eastAsia="es-MX"/>
        </w:rPr>
        <w:t>adultos mayores y su bienestar</w:t>
      </w:r>
      <w:r w:rsidRPr="009777CD">
        <w:rPr>
          <w:rFonts w:ascii="Palatino Linotype" w:hAnsi="Palatino Linotype"/>
          <w:spacing w:val="-10"/>
          <w:w w:val="105"/>
          <w:lang w:eastAsia="es-MX"/>
        </w:rPr>
        <w:t xml:space="preserve"> </w:t>
      </w:r>
      <w:r w:rsidRPr="009777CD">
        <w:rPr>
          <w:rFonts w:ascii="Palatino Linotype" w:hAnsi="Palatino Linotype"/>
          <w:w w:val="105"/>
          <w:lang w:eastAsia="es-MX"/>
        </w:rPr>
        <w:t>social;</w:t>
      </w:r>
    </w:p>
    <w:p w14:paraId="438D22A4" w14:textId="77777777" w:rsidR="00497C69" w:rsidRPr="009777CD" w:rsidRDefault="00497C69" w:rsidP="009777CD">
      <w:pPr>
        <w:widowControl w:val="0"/>
        <w:numPr>
          <w:ilvl w:val="1"/>
          <w:numId w:val="26"/>
        </w:numPr>
        <w:autoSpaceDE w:val="0"/>
        <w:autoSpaceDN w:val="0"/>
        <w:adjustRightInd w:val="0"/>
        <w:spacing w:before="161" w:line="360" w:lineRule="auto"/>
        <w:ind w:left="567" w:right="992" w:hanging="141"/>
        <w:jc w:val="both"/>
        <w:rPr>
          <w:rFonts w:ascii="Palatino Linotype" w:hAnsi="Palatino Linotype"/>
          <w:lang w:eastAsia="es-MX"/>
        </w:rPr>
      </w:pPr>
      <w:r w:rsidRPr="009777CD">
        <w:rPr>
          <w:rFonts w:ascii="Palatino Linotype" w:hAnsi="Palatino Linotype"/>
          <w:w w:val="70"/>
          <w:lang w:eastAsia="es-MX"/>
        </w:rPr>
        <w:t xml:space="preserve">  </w:t>
      </w:r>
      <w:r w:rsidRPr="009777CD">
        <w:rPr>
          <w:rFonts w:ascii="Palatino Linotype" w:hAnsi="Palatino Linotype"/>
          <w:lang w:eastAsia="es-MX"/>
        </w:rPr>
        <w:t xml:space="preserve">Elaborar, coordinar  e instrumentar  el Programa  Estatal para la Mujer, Adultos </w:t>
      </w:r>
      <w:r w:rsidRPr="009777CD">
        <w:rPr>
          <w:rFonts w:ascii="Palatino Linotype" w:hAnsi="Palatino Linotype"/>
          <w:spacing w:val="27"/>
          <w:lang w:eastAsia="es-MX"/>
        </w:rPr>
        <w:t xml:space="preserve"> </w:t>
      </w:r>
      <w:r w:rsidRPr="009777CD">
        <w:rPr>
          <w:rFonts w:ascii="Palatino Linotype" w:hAnsi="Palatino Linotype"/>
          <w:lang w:eastAsia="es-MX"/>
        </w:rPr>
        <w:t>Mayores</w:t>
      </w:r>
      <w:r w:rsidRPr="009777CD">
        <w:rPr>
          <w:rFonts w:ascii="Palatino Linotype" w:hAnsi="Palatino Linotype"/>
          <w:w w:val="102"/>
          <w:lang w:eastAsia="es-MX"/>
        </w:rPr>
        <w:t xml:space="preserve"> </w:t>
      </w:r>
      <w:r w:rsidRPr="009777CD">
        <w:rPr>
          <w:rFonts w:ascii="Palatino Linotype" w:hAnsi="Palatino Linotype"/>
          <w:lang w:eastAsia="es-MX"/>
        </w:rPr>
        <w:t>y su  Bienestar</w:t>
      </w:r>
      <w:r w:rsidRPr="009777CD">
        <w:rPr>
          <w:rFonts w:ascii="Palatino Linotype" w:hAnsi="Palatino Linotype"/>
          <w:spacing w:val="42"/>
          <w:lang w:eastAsia="es-MX"/>
        </w:rPr>
        <w:t xml:space="preserve"> </w:t>
      </w:r>
      <w:r w:rsidRPr="009777CD">
        <w:rPr>
          <w:rFonts w:ascii="Palatino Linotype" w:hAnsi="Palatino Linotype"/>
          <w:lang w:eastAsia="es-MX"/>
        </w:rPr>
        <w:t>Social;</w:t>
      </w:r>
    </w:p>
    <w:p w14:paraId="1876C8EB" w14:textId="77777777" w:rsidR="00497C69" w:rsidRPr="009777CD" w:rsidRDefault="00497C69" w:rsidP="009777CD">
      <w:pPr>
        <w:widowControl w:val="0"/>
        <w:numPr>
          <w:ilvl w:val="1"/>
          <w:numId w:val="26"/>
        </w:numPr>
        <w:autoSpaceDE w:val="0"/>
        <w:autoSpaceDN w:val="0"/>
        <w:adjustRightInd w:val="0"/>
        <w:spacing w:before="161" w:line="360" w:lineRule="auto"/>
        <w:ind w:left="567" w:right="992" w:hanging="142"/>
        <w:jc w:val="both"/>
        <w:rPr>
          <w:rFonts w:ascii="Palatino Linotype" w:hAnsi="Palatino Linotype"/>
          <w:lang w:eastAsia="es-MX"/>
        </w:rPr>
      </w:pPr>
      <w:r w:rsidRPr="009777CD">
        <w:rPr>
          <w:rFonts w:ascii="Palatino Linotype" w:hAnsi="Palatino Linotype"/>
          <w:lang w:eastAsia="es-MX"/>
        </w:rPr>
        <w:t xml:space="preserve">Coordinar e instrumentar los programas y acciones de atención a la mujer y </w:t>
      </w:r>
      <w:r w:rsidRPr="009777CD">
        <w:rPr>
          <w:rFonts w:ascii="Palatino Linotype" w:hAnsi="Palatino Linotype"/>
          <w:spacing w:val="3"/>
          <w:lang w:eastAsia="es-MX"/>
        </w:rPr>
        <w:t xml:space="preserve"> </w:t>
      </w:r>
      <w:r w:rsidRPr="009777CD">
        <w:rPr>
          <w:rFonts w:ascii="Palatino Linotype" w:hAnsi="Palatino Linotype"/>
          <w:lang w:eastAsia="es-MX"/>
        </w:rPr>
        <w:t>adultos mayores, derivadas de los acuerdos nacionales e internacionales que le</w:t>
      </w:r>
      <w:r w:rsidRPr="009777CD">
        <w:rPr>
          <w:rFonts w:ascii="Palatino Linotype" w:hAnsi="Palatino Linotype"/>
          <w:spacing w:val="33"/>
          <w:lang w:eastAsia="es-MX"/>
        </w:rPr>
        <w:t xml:space="preserve"> </w:t>
      </w:r>
      <w:r w:rsidRPr="009777CD">
        <w:rPr>
          <w:rFonts w:ascii="Palatino Linotype" w:hAnsi="Palatino Linotype"/>
          <w:lang w:eastAsia="es-MX"/>
        </w:rPr>
        <w:t>sean</w:t>
      </w:r>
      <w:r w:rsidRPr="009777CD">
        <w:rPr>
          <w:rFonts w:ascii="Palatino Linotype" w:hAnsi="Palatino Linotype"/>
          <w:w w:val="101"/>
          <w:lang w:eastAsia="es-MX"/>
        </w:rPr>
        <w:t xml:space="preserve"> </w:t>
      </w:r>
      <w:r w:rsidRPr="009777CD">
        <w:rPr>
          <w:rFonts w:ascii="Palatino Linotype" w:hAnsi="Palatino Linotype"/>
          <w:lang w:eastAsia="es-MX"/>
        </w:rPr>
        <w:t>encomendados;</w:t>
      </w:r>
    </w:p>
    <w:p w14:paraId="2006A2F5" w14:textId="77777777" w:rsidR="00497C69" w:rsidRPr="009777CD" w:rsidRDefault="00497C69" w:rsidP="009777CD">
      <w:pPr>
        <w:widowControl w:val="0"/>
        <w:numPr>
          <w:ilvl w:val="1"/>
          <w:numId w:val="27"/>
        </w:numPr>
        <w:autoSpaceDE w:val="0"/>
        <w:autoSpaceDN w:val="0"/>
        <w:adjustRightInd w:val="0"/>
        <w:spacing w:before="161" w:line="360" w:lineRule="auto"/>
        <w:ind w:left="567" w:right="851" w:hanging="142"/>
        <w:jc w:val="both"/>
        <w:rPr>
          <w:rFonts w:ascii="Palatino Linotype" w:hAnsi="Palatino Linotype"/>
          <w:lang w:eastAsia="es-MX"/>
        </w:rPr>
      </w:pPr>
      <w:r w:rsidRPr="009777CD">
        <w:rPr>
          <w:rFonts w:ascii="Palatino Linotype" w:hAnsi="Palatino Linotype"/>
          <w:lang w:eastAsia="es-MX"/>
        </w:rPr>
        <w:t>Promover la superación educativa de la mujer y adultos mayores ante</w:t>
      </w:r>
      <w:r w:rsidRPr="009777CD">
        <w:rPr>
          <w:rFonts w:ascii="Palatino Linotype" w:hAnsi="Palatino Linotype"/>
          <w:spacing w:val="17"/>
          <w:lang w:eastAsia="es-MX"/>
        </w:rPr>
        <w:t xml:space="preserve"> </w:t>
      </w:r>
      <w:r w:rsidRPr="009777CD">
        <w:rPr>
          <w:rFonts w:ascii="Palatino Linotype" w:hAnsi="Palatino Linotype"/>
          <w:lang w:eastAsia="es-MX"/>
        </w:rPr>
        <w:t>instituciones públicas y</w:t>
      </w:r>
      <w:r w:rsidRPr="009777CD">
        <w:rPr>
          <w:rFonts w:ascii="Palatino Linotype" w:hAnsi="Palatino Linotype"/>
          <w:spacing w:val="6"/>
          <w:lang w:eastAsia="es-MX"/>
        </w:rPr>
        <w:t xml:space="preserve"> </w:t>
      </w:r>
      <w:r w:rsidRPr="009777CD">
        <w:rPr>
          <w:rFonts w:ascii="Palatino Linotype" w:hAnsi="Palatino Linotype"/>
          <w:lang w:eastAsia="es-MX"/>
        </w:rPr>
        <w:t>privadas;</w:t>
      </w:r>
    </w:p>
    <w:p w14:paraId="39A664B3" w14:textId="77777777" w:rsidR="00497C69" w:rsidRPr="009777CD" w:rsidRDefault="00497C69" w:rsidP="009777CD">
      <w:pPr>
        <w:autoSpaceDE w:val="0"/>
        <w:autoSpaceDN w:val="0"/>
        <w:adjustRightInd w:val="0"/>
        <w:spacing w:before="240" w:after="240" w:line="360" w:lineRule="auto"/>
        <w:ind w:right="51"/>
        <w:jc w:val="both"/>
        <w:rPr>
          <w:rFonts w:ascii="Palatino Linotype" w:hAnsi="Palatino Linotype"/>
          <w:lang w:val="es-ES"/>
        </w:rPr>
      </w:pPr>
      <w:r w:rsidRPr="009777CD">
        <w:rPr>
          <w:rFonts w:ascii="Palatino Linotype" w:hAnsi="Palatino Linotype"/>
          <w:lang w:val="es-ES"/>
        </w:rPr>
        <w:t xml:space="preserve">Ahora bien, mediante Acuerdo del Ejecutivo del Estado de México, publicado en el Periódico Oficial “Gaceta del Gobierno” el día 19 de enero de 2018, se establece la implementación de la Tarjeta Salario Rosa, como el mecanismo para la entrega del programa social Salario Rosa, pudiendo ser además, uno de los instrumentos para acceder a los programas y acciones de desarrollo social que ejecutan las dependencias y organismos auxiliares del Gobierno del Estado de México y el medio de identificación de los beneficiarios, así del citado acuerdo se precisa que corresponde su ejecución al Consejo Estatal de la Mujer y Bienestar Social del Estado de México: </w:t>
      </w:r>
    </w:p>
    <w:p w14:paraId="3F71FCBF" w14:textId="77777777" w:rsidR="00497C69" w:rsidRPr="009777CD" w:rsidRDefault="00497C69" w:rsidP="009777CD">
      <w:pPr>
        <w:autoSpaceDE w:val="0"/>
        <w:autoSpaceDN w:val="0"/>
        <w:adjustRightInd w:val="0"/>
        <w:spacing w:before="240" w:after="240"/>
        <w:ind w:left="567" w:right="567"/>
        <w:jc w:val="both"/>
        <w:rPr>
          <w:rFonts w:ascii="Palatino Linotype" w:hAnsi="Palatino Linotype"/>
          <w:i/>
          <w:lang w:val="es-ES"/>
        </w:rPr>
      </w:pPr>
      <w:r w:rsidRPr="009777CD">
        <w:rPr>
          <w:rFonts w:ascii="Palatino Linotype" w:hAnsi="Palatino Linotype"/>
          <w:i/>
          <w:lang w:val="es-ES"/>
        </w:rPr>
        <w:t xml:space="preserve">“ARTÍCULO SEGUNDO. </w:t>
      </w:r>
      <w:r w:rsidRPr="009777CD">
        <w:rPr>
          <w:rFonts w:ascii="Palatino Linotype" w:hAnsi="Palatino Linotype"/>
          <w:b/>
          <w:i/>
          <w:u w:val="single"/>
          <w:lang w:val="es-ES"/>
        </w:rPr>
        <w:t>La Tarjeta Salario Rosa, será el mecanismo plástico para aplicación y entrega del programa social Salario Rosa,</w:t>
      </w:r>
      <w:r w:rsidRPr="009777CD">
        <w:rPr>
          <w:rFonts w:ascii="Palatino Linotype" w:hAnsi="Palatino Linotype"/>
          <w:i/>
          <w:lang w:val="es-ES"/>
        </w:rPr>
        <w:t xml:space="preserve"> </w:t>
      </w:r>
      <w:r w:rsidRPr="009777CD">
        <w:rPr>
          <w:rFonts w:ascii="Palatino Linotype" w:hAnsi="Palatino Linotype"/>
          <w:b/>
          <w:i/>
          <w:u w:val="single"/>
          <w:lang w:val="es-ES"/>
        </w:rPr>
        <w:t>el cual será ejecutado por el Consejo Estatal de la Mujer y Bienestar Social del Estado de México</w:t>
      </w:r>
      <w:r w:rsidRPr="009777CD">
        <w:rPr>
          <w:rFonts w:ascii="Palatino Linotype" w:hAnsi="Palatino Linotype"/>
          <w:i/>
          <w:lang w:val="es-ES"/>
        </w:rPr>
        <w:t xml:space="preserve">, una vez publicadas sus reglas de operación anuales, y a su vez podrá ser uno de los mecanismos plásticos para la entrega de los programas y acciones en materia de desarrollo social que ejecuten las dependencias y organismos auxiliares del Gobierno del Estado de México y medio de identificación de los </w:t>
      </w:r>
      <w:r w:rsidRPr="009777CD">
        <w:rPr>
          <w:rFonts w:ascii="Palatino Linotype" w:hAnsi="Palatino Linotype"/>
          <w:i/>
          <w:lang w:val="es-ES"/>
        </w:rPr>
        <w:lastRenderedPageBreak/>
        <w:t>beneficiarios, a fin de hacer más eficaz la ejecución de sus programas o acciones de desarrollo social, atendiendo de manera integral y transversal a los sectores de la población en condiciones de pobreza, marginación, exclusión y vulnerabilidad”</w:t>
      </w:r>
    </w:p>
    <w:p w14:paraId="12F9FD70" w14:textId="77777777" w:rsidR="00497C69" w:rsidRPr="009777CD" w:rsidRDefault="00497C69" w:rsidP="009777CD">
      <w:pPr>
        <w:rPr>
          <w:lang w:eastAsia="es-MX"/>
        </w:rPr>
      </w:pPr>
    </w:p>
    <w:p w14:paraId="1B7C6132" w14:textId="77777777" w:rsidR="00497C69" w:rsidRPr="009777CD" w:rsidRDefault="00497C69" w:rsidP="009777CD">
      <w:pPr>
        <w:autoSpaceDE w:val="0"/>
        <w:autoSpaceDN w:val="0"/>
        <w:adjustRightInd w:val="0"/>
        <w:spacing w:line="360" w:lineRule="auto"/>
        <w:ind w:right="51"/>
        <w:jc w:val="both"/>
        <w:rPr>
          <w:rFonts w:ascii="Palatino Linotype" w:hAnsi="Palatino Linotype"/>
          <w:b/>
          <w:lang w:val="es-ES"/>
        </w:rPr>
      </w:pPr>
      <w:r w:rsidRPr="009777CD">
        <w:rPr>
          <w:rFonts w:ascii="Palatino Linotype" w:hAnsi="Palatino Linotype"/>
          <w:lang w:val="es-ES"/>
        </w:rPr>
        <w:t xml:space="preserve">No pasa inadvertido que, el Consejo Estatal de la Mujer y Bienestar Social desapareció como organismo público descentralizado, por lo que el día 30 de octubre de 2020, la Secretaría de Finanzas </w:t>
      </w:r>
      <w:r w:rsidRPr="009777CD">
        <w:rPr>
          <w:rFonts w:ascii="Palatino Linotype" w:hAnsi="Palatino Linotype"/>
          <w:b/>
          <w:lang w:val="es-ES"/>
        </w:rPr>
        <w:t>autoriza la estructura organizacional de la Secretaría de la Mujer integrada por 22 unidades administrativas.</w:t>
      </w:r>
    </w:p>
    <w:p w14:paraId="0DA974CA" w14:textId="77777777" w:rsidR="00497C69" w:rsidRPr="009777CD" w:rsidRDefault="00497C69" w:rsidP="009777CD">
      <w:pPr>
        <w:autoSpaceDE w:val="0"/>
        <w:autoSpaceDN w:val="0"/>
        <w:adjustRightInd w:val="0"/>
        <w:spacing w:line="360" w:lineRule="auto"/>
        <w:ind w:right="51"/>
        <w:jc w:val="both"/>
        <w:rPr>
          <w:rFonts w:ascii="Palatino Linotype" w:hAnsi="Palatino Linotype"/>
          <w:lang w:val="es-ES"/>
        </w:rPr>
      </w:pPr>
    </w:p>
    <w:p w14:paraId="38F210A5" w14:textId="77777777" w:rsidR="00497C69" w:rsidRPr="009777CD" w:rsidRDefault="00497C69" w:rsidP="009777CD">
      <w:pPr>
        <w:autoSpaceDE w:val="0"/>
        <w:autoSpaceDN w:val="0"/>
        <w:adjustRightInd w:val="0"/>
        <w:spacing w:line="360" w:lineRule="auto"/>
        <w:ind w:right="51"/>
        <w:jc w:val="both"/>
        <w:rPr>
          <w:rFonts w:ascii="Palatino Linotype" w:hAnsi="Palatino Linotype"/>
          <w:lang w:val="es-ES"/>
        </w:rPr>
      </w:pPr>
      <w:r w:rsidRPr="009777CD">
        <w:rPr>
          <w:rFonts w:ascii="Palatino Linotype" w:hAnsi="Palatino Linotype"/>
          <w:lang w:val="es-ES"/>
        </w:rPr>
        <w:t xml:space="preserve">En este contexto, en el marco del </w:t>
      </w:r>
      <w:r w:rsidRPr="009777CD">
        <w:rPr>
          <w:rFonts w:ascii="Palatino Linotype" w:hAnsi="Palatino Linotype"/>
          <w:b/>
          <w:lang w:val="es-ES"/>
        </w:rPr>
        <w:t>Decreto 191 por el que se reforman, adicionan y derogan diversas disposiciones de la Ley Orgánica de la Administración Pública del Estado de México, publicado en el Periódico Oficial “Gaceta del Gobierno”, el 29 de septiembre de 2020</w:t>
      </w:r>
      <w:r w:rsidRPr="009777CD">
        <w:rPr>
          <w:rFonts w:ascii="Palatino Linotype" w:hAnsi="Palatino Linotype"/>
          <w:lang w:val="es-ES"/>
        </w:rPr>
        <w:t xml:space="preserve">, se crea la </w:t>
      </w:r>
      <w:r w:rsidRPr="009777CD">
        <w:rPr>
          <w:rFonts w:ascii="Palatino Linotype" w:hAnsi="Palatino Linotype"/>
          <w:u w:val="single"/>
          <w:lang w:val="es-ES"/>
        </w:rPr>
        <w:t>Secretaría de la Mujer</w:t>
      </w:r>
      <w:r w:rsidRPr="009777CD">
        <w:rPr>
          <w:rFonts w:ascii="Palatino Linotype" w:hAnsi="Palatino Linotype"/>
          <w:lang w:val="es-ES"/>
        </w:rPr>
        <w:t xml:space="preserve">, teniendo como misión garantizar a las mexiquenses el acceso igualitario a oportunidades en todos los ámbitos, así como el empoderamiento de niñas, adolescentes y mujeres y el ejercicio pleno de sus derechos, en términos de lo preceptuado en el artículo 33 de la Ley Orgánica de la Administración Pública estatal. </w:t>
      </w:r>
    </w:p>
    <w:p w14:paraId="035698A5" w14:textId="7CEA7697" w:rsidR="00EF48CE" w:rsidRPr="009777CD" w:rsidRDefault="00EF48CE" w:rsidP="009777CD">
      <w:pPr>
        <w:spacing w:line="360" w:lineRule="auto"/>
        <w:jc w:val="both"/>
        <w:rPr>
          <w:rFonts w:ascii="Palatino Linotype" w:eastAsia="Calibri" w:hAnsi="Palatino Linotype" w:cs="Tahoma"/>
          <w:b/>
          <w:bCs/>
          <w:lang w:val="es-ES"/>
        </w:rPr>
      </w:pPr>
    </w:p>
    <w:p w14:paraId="0C643A00" w14:textId="0BA9752E" w:rsidR="00D14862" w:rsidRPr="009777CD" w:rsidRDefault="00D14862" w:rsidP="009777CD">
      <w:pPr>
        <w:spacing w:line="360" w:lineRule="auto"/>
        <w:jc w:val="both"/>
        <w:rPr>
          <w:rFonts w:ascii="Palatino Linotype" w:eastAsia="Calibri" w:hAnsi="Palatino Linotype" w:cs="Tahoma"/>
          <w:bCs/>
          <w:lang w:val="es-ES"/>
        </w:rPr>
      </w:pPr>
      <w:r w:rsidRPr="009777CD">
        <w:rPr>
          <w:rFonts w:ascii="Palatino Linotype" w:eastAsia="Calibri" w:hAnsi="Palatino Linotype" w:cs="Tahoma"/>
          <w:bCs/>
          <w:lang w:val="es-ES"/>
        </w:rPr>
        <w:t xml:space="preserve">Aunado a lo anterior es menester señalar que las ya citadas reglas de operación </w:t>
      </w:r>
      <w:r w:rsidR="00F36673" w:rsidRPr="009777CD">
        <w:rPr>
          <w:rFonts w:ascii="Palatino Linotype" w:eastAsia="Calibri" w:hAnsi="Palatino Linotype" w:cs="Tahoma"/>
          <w:bCs/>
          <w:lang w:val="es-ES"/>
        </w:rPr>
        <w:t xml:space="preserve">publicada en 2021 </w:t>
      </w:r>
      <w:r w:rsidRPr="009777CD">
        <w:rPr>
          <w:rFonts w:ascii="Palatino Linotype" w:eastAsia="Calibri" w:hAnsi="Palatino Linotype" w:cs="Tahoma"/>
          <w:bCs/>
          <w:lang w:val="es-ES"/>
        </w:rPr>
        <w:t xml:space="preserve">establecen en sus transitorios </w:t>
      </w:r>
      <w:r w:rsidR="00F36673" w:rsidRPr="009777CD">
        <w:rPr>
          <w:rFonts w:ascii="Palatino Linotype" w:eastAsia="Calibri" w:hAnsi="Palatino Linotype" w:cs="Tahoma"/>
          <w:bCs/>
          <w:lang w:val="es-ES"/>
        </w:rPr>
        <w:t>SEXTO y SÉPTIMO lo siguiente:</w:t>
      </w:r>
    </w:p>
    <w:p w14:paraId="1ABCFE5F" w14:textId="77777777" w:rsidR="00F36673" w:rsidRPr="009777CD" w:rsidRDefault="00F36673" w:rsidP="009777CD">
      <w:pPr>
        <w:spacing w:line="360" w:lineRule="auto"/>
        <w:jc w:val="both"/>
        <w:rPr>
          <w:rFonts w:ascii="Palatino Linotype" w:eastAsia="Calibri" w:hAnsi="Palatino Linotype" w:cs="Tahoma"/>
          <w:bCs/>
          <w:lang w:val="es-ES"/>
        </w:rPr>
      </w:pPr>
    </w:p>
    <w:p w14:paraId="0DF4F458" w14:textId="77777777" w:rsidR="00F36673" w:rsidRPr="009777CD" w:rsidRDefault="00F36673" w:rsidP="009777CD">
      <w:pPr>
        <w:spacing w:line="360" w:lineRule="auto"/>
        <w:ind w:left="709" w:right="1041"/>
        <w:jc w:val="both"/>
        <w:rPr>
          <w:rFonts w:ascii="Palatino Linotype" w:hAnsi="Palatino Linotype"/>
          <w:i/>
        </w:rPr>
      </w:pPr>
      <w:r w:rsidRPr="009777CD">
        <w:rPr>
          <w:rFonts w:ascii="Palatino Linotype" w:hAnsi="Palatino Linotype"/>
          <w:i/>
        </w:rPr>
        <w:t xml:space="preserve">SEXTO. El padrón de beneficiarias del Programa De Desarrollo Social Familias Fuertes Salario Rosa, ejecutado por la Secretaría de la Mujer migrará para su atención a este Programa De Desarrollo Social Familias Fuertes Salario Rosa, con los requisitos presentados por los beneficiarios, en </w:t>
      </w:r>
      <w:r w:rsidRPr="009777CD">
        <w:rPr>
          <w:rFonts w:ascii="Palatino Linotype" w:hAnsi="Palatino Linotype"/>
          <w:i/>
        </w:rPr>
        <w:lastRenderedPageBreak/>
        <w:t xml:space="preserve">la fecha de su incorporación al programa, independientemente de la denominación anterior del programa social al que fueron admitidos. </w:t>
      </w:r>
    </w:p>
    <w:p w14:paraId="243BF743" w14:textId="77777777" w:rsidR="00F36673" w:rsidRPr="009777CD" w:rsidRDefault="00F36673" w:rsidP="009777CD">
      <w:pPr>
        <w:spacing w:line="360" w:lineRule="auto"/>
        <w:ind w:left="709" w:right="1041"/>
        <w:jc w:val="both"/>
        <w:rPr>
          <w:rFonts w:ascii="Palatino Linotype" w:hAnsi="Palatino Linotype"/>
          <w:i/>
        </w:rPr>
      </w:pPr>
    </w:p>
    <w:p w14:paraId="7AE08245" w14:textId="094E8473" w:rsidR="00F36673" w:rsidRPr="009777CD" w:rsidRDefault="00F36673" w:rsidP="009777CD">
      <w:pPr>
        <w:spacing w:line="360" w:lineRule="auto"/>
        <w:ind w:left="709" w:right="1041"/>
        <w:jc w:val="both"/>
        <w:rPr>
          <w:rFonts w:ascii="Palatino Linotype" w:eastAsia="Calibri" w:hAnsi="Palatino Linotype" w:cs="Tahoma"/>
          <w:bCs/>
          <w:i/>
          <w:lang w:val="es-ES"/>
        </w:rPr>
      </w:pPr>
      <w:r w:rsidRPr="009777CD">
        <w:rPr>
          <w:rFonts w:ascii="Palatino Linotype" w:hAnsi="Palatino Linotype"/>
          <w:i/>
        </w:rPr>
        <w:t>SÉPTIMO. La entrega de los apoyos del Programa de Desarrollo Social Familias Fuertes Salario Rosa, correspondiente al ejercicio fiscal 2020, podrá continuar hasta su conclusión, en términos de sus reglas de operación y la normatividad aplicable en materia financiera y presupuestal. Una vez que concluya la entrega se tendrán por abrogadas las reglas de operación 2020.</w:t>
      </w:r>
    </w:p>
    <w:p w14:paraId="0463297A" w14:textId="77777777" w:rsidR="00175220" w:rsidRPr="009777CD" w:rsidRDefault="00175220" w:rsidP="009777CD">
      <w:pPr>
        <w:spacing w:line="360" w:lineRule="auto"/>
        <w:jc w:val="both"/>
        <w:rPr>
          <w:rFonts w:ascii="Palatino Linotype" w:eastAsia="Calibri" w:hAnsi="Palatino Linotype" w:cs="Tahoma"/>
          <w:bCs/>
          <w:lang w:val="es-ES"/>
        </w:rPr>
      </w:pPr>
    </w:p>
    <w:p w14:paraId="6B3ADC26" w14:textId="246B78D4" w:rsidR="00175220" w:rsidRPr="009777CD" w:rsidRDefault="00F36673" w:rsidP="009777CD">
      <w:pPr>
        <w:spacing w:line="360" w:lineRule="auto"/>
        <w:jc w:val="both"/>
        <w:rPr>
          <w:rFonts w:ascii="Palatino Linotype" w:eastAsia="Calibri" w:hAnsi="Palatino Linotype" w:cs="Tahoma"/>
          <w:bCs/>
          <w:lang w:val="es-ES"/>
        </w:rPr>
      </w:pPr>
      <w:r w:rsidRPr="009777CD">
        <w:rPr>
          <w:rFonts w:ascii="Palatino Linotype" w:eastAsia="Calibri" w:hAnsi="Palatino Linotype" w:cs="Tahoma"/>
          <w:bCs/>
          <w:lang w:val="es-ES"/>
        </w:rPr>
        <w:t xml:space="preserve">Por lo anterior los argumentos vertidos por el </w:t>
      </w:r>
      <w:r w:rsidRPr="009777CD">
        <w:rPr>
          <w:rFonts w:ascii="Palatino Linotype" w:eastAsia="Calibri" w:hAnsi="Palatino Linotype" w:cs="Tahoma"/>
          <w:b/>
          <w:bCs/>
          <w:lang w:val="es-ES"/>
        </w:rPr>
        <w:t xml:space="preserve">SUJETO OBLIGADO </w:t>
      </w:r>
      <w:r w:rsidRPr="009777CD">
        <w:rPr>
          <w:rFonts w:ascii="Palatino Linotype" w:eastAsia="Calibri" w:hAnsi="Palatino Linotype" w:cs="Tahoma"/>
          <w:bCs/>
          <w:lang w:val="es-ES"/>
        </w:rPr>
        <w:t xml:space="preserve">son </w:t>
      </w:r>
      <w:r w:rsidR="00AC7CF9" w:rsidRPr="009777CD">
        <w:rPr>
          <w:rFonts w:ascii="Palatino Linotype" w:eastAsia="Calibri" w:hAnsi="Palatino Linotype" w:cs="Tahoma"/>
          <w:bCs/>
          <w:lang w:val="es-ES"/>
        </w:rPr>
        <w:t xml:space="preserve">correctos puesto que por lo que </w:t>
      </w:r>
      <w:r w:rsidR="001B0F39" w:rsidRPr="009777CD">
        <w:rPr>
          <w:rFonts w:ascii="Palatino Linotype" w:eastAsia="Calibri" w:hAnsi="Palatino Linotype" w:cs="Tahoma"/>
          <w:bCs/>
          <w:lang w:val="es-ES"/>
        </w:rPr>
        <w:t>hace entre septiembre de 2017 y diciembre de 2020</w:t>
      </w:r>
      <w:r w:rsidR="00AC7CF9" w:rsidRPr="009777CD">
        <w:rPr>
          <w:rFonts w:ascii="Palatino Linotype" w:eastAsia="Calibri" w:hAnsi="Palatino Linotype" w:cs="Tahoma"/>
          <w:bCs/>
          <w:lang w:val="es-ES"/>
        </w:rPr>
        <w:t xml:space="preserve"> no pertenecía dicho programa a la Secretaría de Desarrollo Social</w:t>
      </w:r>
      <w:r w:rsidR="005C2EB4" w:rsidRPr="009777CD">
        <w:rPr>
          <w:rFonts w:ascii="Palatino Linotype" w:eastAsia="Calibri" w:hAnsi="Palatino Linotype" w:cs="Tahoma"/>
          <w:bCs/>
          <w:lang w:val="es-ES"/>
        </w:rPr>
        <w:t xml:space="preserve"> </w:t>
      </w:r>
      <w:r w:rsidR="0021629E" w:rsidRPr="009777CD">
        <w:rPr>
          <w:rFonts w:ascii="Palatino Linotype" w:eastAsia="Calibri" w:hAnsi="Palatino Linotype" w:cs="Tahoma"/>
          <w:bCs/>
          <w:lang w:val="es-ES"/>
        </w:rPr>
        <w:t>ni lo operaba</w:t>
      </w:r>
      <w:r w:rsidR="004734EF" w:rsidRPr="009777CD">
        <w:rPr>
          <w:rFonts w:ascii="Palatino Linotype" w:eastAsia="Calibri" w:hAnsi="Palatino Linotype" w:cs="Tahoma"/>
          <w:bCs/>
          <w:lang w:val="es-ES"/>
        </w:rPr>
        <w:t>, sit</w:t>
      </w:r>
      <w:r w:rsidR="00CC2FDE" w:rsidRPr="009777CD">
        <w:rPr>
          <w:rFonts w:ascii="Palatino Linotype" w:eastAsia="Calibri" w:hAnsi="Palatino Linotype" w:cs="Tahoma"/>
          <w:bCs/>
          <w:lang w:val="es-ES"/>
        </w:rPr>
        <w:t>uación que argumenta el sujeto obligado y que se advierte dentro de la normatividad en cita.</w:t>
      </w:r>
    </w:p>
    <w:p w14:paraId="4C1C8BCD" w14:textId="77777777" w:rsidR="00175220" w:rsidRPr="009777CD" w:rsidRDefault="00175220" w:rsidP="009777CD">
      <w:pPr>
        <w:spacing w:line="360" w:lineRule="auto"/>
        <w:jc w:val="both"/>
        <w:rPr>
          <w:rFonts w:ascii="Palatino Linotype" w:eastAsia="Calibri" w:hAnsi="Palatino Linotype" w:cs="Tahoma"/>
          <w:bCs/>
          <w:lang w:val="es-ES"/>
        </w:rPr>
      </w:pPr>
    </w:p>
    <w:p w14:paraId="0707F2A6" w14:textId="77777777" w:rsidR="00815EB1" w:rsidRPr="009777CD" w:rsidRDefault="00815EB1" w:rsidP="009777CD">
      <w:pPr>
        <w:spacing w:line="360" w:lineRule="auto"/>
        <w:ind w:right="49"/>
        <w:jc w:val="both"/>
        <w:rPr>
          <w:rFonts w:ascii="Palatino Linotype" w:eastAsiaTheme="minorEastAsia" w:hAnsi="Palatino Linotype" w:cs="Arial"/>
          <w:szCs w:val="20"/>
          <w:lang w:val="es-ES_tradnl"/>
        </w:rPr>
      </w:pPr>
      <w:r w:rsidRPr="009777CD">
        <w:rPr>
          <w:rFonts w:ascii="Palatino Linotype" w:eastAsiaTheme="minorEastAsia" w:hAnsi="Palatino Linotype" w:cs="Arial"/>
          <w:szCs w:val="20"/>
          <w:lang w:val="es-ES_tradnl"/>
        </w:rPr>
        <w:t xml:space="preserve">Ahora bien, sobre la incompetencia para proporcionar la información establecida en respuesta por el Sujeto Obligado, es pertinente replicar los elementos normativos usados como fundamento para acreditar su dicho, quedando de la siguiente manera: </w:t>
      </w:r>
    </w:p>
    <w:p w14:paraId="56F48D4A" w14:textId="77777777" w:rsidR="00815EB1" w:rsidRPr="009777CD" w:rsidRDefault="00815EB1" w:rsidP="009777CD">
      <w:pPr>
        <w:spacing w:line="360" w:lineRule="auto"/>
        <w:ind w:right="49"/>
        <w:jc w:val="both"/>
        <w:rPr>
          <w:rFonts w:ascii="Palatino Linotype" w:eastAsiaTheme="minorEastAsia" w:hAnsi="Palatino Linotype" w:cs="Arial"/>
          <w:szCs w:val="20"/>
          <w:lang w:val="es-ES_tradnl"/>
        </w:rPr>
      </w:pPr>
    </w:p>
    <w:p w14:paraId="7EDD388E" w14:textId="77777777" w:rsidR="00815EB1" w:rsidRPr="009777CD" w:rsidRDefault="00815EB1" w:rsidP="009777CD">
      <w:pPr>
        <w:spacing w:line="276" w:lineRule="auto"/>
        <w:ind w:left="851" w:right="850"/>
        <w:jc w:val="both"/>
        <w:rPr>
          <w:rFonts w:ascii="Palatino Linotype" w:hAnsi="Palatino Linotype"/>
          <w:b/>
          <w:i/>
          <w:sz w:val="22"/>
          <w:szCs w:val="22"/>
        </w:rPr>
      </w:pPr>
      <w:r w:rsidRPr="009777CD">
        <w:rPr>
          <w:rFonts w:ascii="Palatino Linotype" w:hAnsi="Palatino Linotype"/>
          <w:b/>
          <w:i/>
          <w:sz w:val="22"/>
          <w:szCs w:val="22"/>
        </w:rPr>
        <w:t>“Ley de Transparencia y Acceso a la Información Pública del Estado de México y Municipios</w:t>
      </w:r>
    </w:p>
    <w:p w14:paraId="07CF9647" w14:textId="77777777" w:rsidR="00815EB1" w:rsidRPr="009777CD" w:rsidRDefault="00815EB1" w:rsidP="009777CD">
      <w:pPr>
        <w:spacing w:line="276" w:lineRule="auto"/>
        <w:ind w:left="851" w:right="850"/>
        <w:jc w:val="both"/>
        <w:rPr>
          <w:rFonts w:ascii="Palatino Linotype" w:hAnsi="Palatino Linotype"/>
          <w:b/>
          <w:i/>
          <w:sz w:val="10"/>
          <w:szCs w:val="10"/>
        </w:rPr>
      </w:pPr>
    </w:p>
    <w:p w14:paraId="41C4CA7B" w14:textId="77777777" w:rsidR="00815EB1" w:rsidRPr="009777CD" w:rsidRDefault="00815EB1" w:rsidP="009777CD">
      <w:pPr>
        <w:spacing w:line="276" w:lineRule="auto"/>
        <w:ind w:left="851" w:right="850"/>
        <w:jc w:val="both"/>
        <w:rPr>
          <w:rFonts w:ascii="Palatino Linotype" w:hAnsi="Palatino Linotype"/>
          <w:i/>
          <w:sz w:val="22"/>
          <w:szCs w:val="22"/>
        </w:rPr>
      </w:pPr>
      <w:r w:rsidRPr="009777CD">
        <w:rPr>
          <w:rFonts w:ascii="Palatino Linotype" w:hAnsi="Palatino Linotype"/>
          <w:b/>
          <w:i/>
          <w:sz w:val="22"/>
          <w:szCs w:val="22"/>
        </w:rPr>
        <w:t>Artículo 163</w:t>
      </w:r>
      <w:r w:rsidRPr="009777CD">
        <w:rPr>
          <w:rFonts w:ascii="Palatino Linotype" w:hAnsi="Palatino Linotype"/>
          <w:i/>
          <w:sz w:val="22"/>
          <w:szCs w:val="22"/>
        </w:rPr>
        <w:t>. La Unidad de Transparencia deberá notificar la respuesta a la solicitud al interesado en el menor tiempo posible, que no podrá exceder de quince días hábiles, contados a partir del día siguiente a la presentación de aquélla.</w:t>
      </w:r>
    </w:p>
    <w:p w14:paraId="35989C5D" w14:textId="77777777" w:rsidR="00815EB1" w:rsidRPr="009777CD" w:rsidRDefault="00815EB1" w:rsidP="009777CD">
      <w:pPr>
        <w:spacing w:line="276" w:lineRule="auto"/>
        <w:ind w:left="851" w:right="850"/>
        <w:jc w:val="both"/>
        <w:rPr>
          <w:rFonts w:ascii="Palatino Linotype" w:hAnsi="Palatino Linotype"/>
          <w:i/>
          <w:sz w:val="22"/>
          <w:szCs w:val="22"/>
        </w:rPr>
      </w:pPr>
    </w:p>
    <w:p w14:paraId="3AB360CB" w14:textId="77777777" w:rsidR="00815EB1" w:rsidRPr="009777CD" w:rsidRDefault="00815EB1" w:rsidP="009777CD">
      <w:pPr>
        <w:spacing w:line="276" w:lineRule="auto"/>
        <w:ind w:left="851" w:right="850"/>
        <w:jc w:val="both"/>
        <w:rPr>
          <w:rFonts w:ascii="Palatino Linotype" w:hAnsi="Palatino Linotype"/>
          <w:i/>
          <w:sz w:val="22"/>
          <w:szCs w:val="22"/>
        </w:rPr>
      </w:pPr>
      <w:r w:rsidRPr="009777CD">
        <w:rPr>
          <w:rFonts w:ascii="Palatino Linotype" w:hAnsi="Palatino Linotype"/>
          <w:i/>
          <w:sz w:val="22"/>
          <w:szCs w:val="22"/>
        </w:rPr>
        <w:t xml:space="preserve">Excepcionalmente, el plazo referido en el párrafo anterior podrá ampliarse hasta por siete días hábiles más, siempre y cuando existan razones fundadas y motivadas, las </w:t>
      </w:r>
      <w:r w:rsidRPr="009777CD">
        <w:rPr>
          <w:rFonts w:ascii="Palatino Linotype" w:hAnsi="Palatino Linotype"/>
          <w:i/>
          <w:sz w:val="22"/>
          <w:szCs w:val="22"/>
        </w:rPr>
        <w:lastRenderedPageBreak/>
        <w:t xml:space="preserve">cuales deberán ser aprobadas por el Comité de Transparencia, mediante la emisión de una resolución que deberá notificarse al solicitante, antes de su vencimiento. </w:t>
      </w:r>
    </w:p>
    <w:p w14:paraId="0E9530C1" w14:textId="77777777" w:rsidR="00815EB1" w:rsidRPr="009777CD" w:rsidRDefault="00815EB1" w:rsidP="009777CD">
      <w:pPr>
        <w:spacing w:line="276" w:lineRule="auto"/>
        <w:ind w:left="851" w:right="850"/>
        <w:jc w:val="both"/>
        <w:rPr>
          <w:rFonts w:ascii="Palatino Linotype" w:hAnsi="Palatino Linotype"/>
          <w:i/>
          <w:sz w:val="22"/>
          <w:szCs w:val="22"/>
        </w:rPr>
      </w:pPr>
    </w:p>
    <w:p w14:paraId="0C7C09E6" w14:textId="77777777" w:rsidR="00815EB1" w:rsidRPr="009777CD" w:rsidRDefault="00815EB1" w:rsidP="009777CD">
      <w:pPr>
        <w:spacing w:line="276" w:lineRule="auto"/>
        <w:ind w:left="851" w:right="850"/>
        <w:jc w:val="both"/>
        <w:rPr>
          <w:rFonts w:ascii="Palatino Linotype" w:hAnsi="Palatino Linotype"/>
          <w:i/>
          <w:sz w:val="22"/>
          <w:szCs w:val="22"/>
        </w:rPr>
      </w:pPr>
      <w:r w:rsidRPr="009777CD">
        <w:rPr>
          <w:rFonts w:ascii="Palatino Linotype" w:hAnsi="Palatino Linotype"/>
          <w:i/>
          <w:sz w:val="22"/>
          <w:szCs w:val="22"/>
        </w:rPr>
        <w:t>No podrán invocarse como causales de ampliación del plazo motivos que supongan negligencia o descuido del sujeto obligado en el desahogo de la solicitud.</w:t>
      </w:r>
    </w:p>
    <w:p w14:paraId="0D946F5C" w14:textId="77777777" w:rsidR="00815EB1" w:rsidRPr="009777CD" w:rsidRDefault="00815EB1" w:rsidP="009777CD">
      <w:pPr>
        <w:spacing w:line="276" w:lineRule="auto"/>
        <w:ind w:left="851" w:right="850"/>
        <w:jc w:val="both"/>
        <w:rPr>
          <w:rFonts w:ascii="Palatino Linotype" w:hAnsi="Palatino Linotype"/>
          <w:i/>
          <w:sz w:val="22"/>
          <w:szCs w:val="22"/>
        </w:rPr>
      </w:pPr>
    </w:p>
    <w:p w14:paraId="1280D5BF" w14:textId="77777777" w:rsidR="00815EB1" w:rsidRPr="009777CD" w:rsidRDefault="00815EB1" w:rsidP="009777CD">
      <w:pPr>
        <w:spacing w:line="276" w:lineRule="auto"/>
        <w:ind w:left="851" w:right="850"/>
        <w:jc w:val="both"/>
        <w:rPr>
          <w:rFonts w:ascii="Palatino Linotype" w:hAnsi="Palatino Linotype"/>
          <w:i/>
          <w:sz w:val="22"/>
          <w:szCs w:val="22"/>
        </w:rPr>
      </w:pPr>
      <w:r w:rsidRPr="009777CD">
        <w:rPr>
          <w:rFonts w:ascii="Palatino Linotype" w:hAnsi="Palatino Linotype"/>
          <w:b/>
          <w:i/>
          <w:sz w:val="22"/>
          <w:szCs w:val="22"/>
        </w:rPr>
        <w:t>Artículo 167</w:t>
      </w:r>
      <w:r w:rsidRPr="009777CD">
        <w:rPr>
          <w:rFonts w:ascii="Palatino Linotype" w:hAnsi="Palatino Linotype"/>
          <w:i/>
          <w:sz w:val="22"/>
          <w:szCs w:val="22"/>
        </w:rPr>
        <w:t xml:space="preserve">. Cuando las unidades de transparencia determinen la notoria incompetencia por parte de los sujetos obligados, dentro del ámbito de aplicación, para atender la solicitud de acceso a la información, </w:t>
      </w:r>
      <w:r w:rsidRPr="009777CD">
        <w:rPr>
          <w:rFonts w:ascii="Palatino Linotype" w:hAnsi="Palatino Linotype"/>
          <w:b/>
          <w:i/>
          <w:sz w:val="22"/>
          <w:szCs w:val="22"/>
        </w:rPr>
        <w:t>deberán comunicarlo al solicitante, dentro de los tres días hábiles posteriores a la recepción de la solicitud</w:t>
      </w:r>
      <w:r w:rsidRPr="009777CD">
        <w:rPr>
          <w:rFonts w:ascii="Palatino Linotype" w:hAnsi="Palatino Linotype"/>
          <w:i/>
          <w:sz w:val="22"/>
          <w:szCs w:val="22"/>
        </w:rPr>
        <w:t xml:space="preserve"> y, en su caso orientar al solicitante, el o los sujetos obligados competentes.</w:t>
      </w:r>
    </w:p>
    <w:p w14:paraId="7394B223" w14:textId="77777777" w:rsidR="00815EB1" w:rsidRPr="009777CD" w:rsidRDefault="00815EB1" w:rsidP="009777CD">
      <w:pPr>
        <w:spacing w:line="276" w:lineRule="auto"/>
        <w:ind w:left="851" w:right="850"/>
        <w:jc w:val="both"/>
        <w:rPr>
          <w:rFonts w:ascii="Palatino Linotype" w:hAnsi="Palatino Linotype"/>
          <w:i/>
          <w:sz w:val="22"/>
          <w:szCs w:val="22"/>
        </w:rPr>
      </w:pPr>
    </w:p>
    <w:p w14:paraId="2A82D9EF" w14:textId="77777777" w:rsidR="00815EB1" w:rsidRPr="009777CD" w:rsidRDefault="00815EB1" w:rsidP="009777CD">
      <w:pPr>
        <w:spacing w:line="276" w:lineRule="auto"/>
        <w:ind w:left="851" w:right="850"/>
        <w:jc w:val="both"/>
        <w:rPr>
          <w:rFonts w:ascii="Palatino Linotype" w:hAnsi="Palatino Linotype"/>
          <w:i/>
          <w:sz w:val="22"/>
          <w:szCs w:val="22"/>
        </w:rPr>
      </w:pPr>
      <w:r w:rsidRPr="009777CD">
        <w:rPr>
          <w:rFonts w:ascii="Palatino Linotype" w:hAnsi="Palatino Linotype"/>
          <w:i/>
          <w:sz w:val="22"/>
          <w:szCs w:val="22"/>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78EF6AFB" w14:textId="77777777" w:rsidR="00815EB1" w:rsidRPr="009777CD" w:rsidRDefault="00815EB1" w:rsidP="009777CD">
      <w:pPr>
        <w:spacing w:line="276" w:lineRule="auto"/>
        <w:ind w:left="851" w:right="850"/>
        <w:jc w:val="both"/>
        <w:rPr>
          <w:rFonts w:ascii="Palatino Linotype" w:hAnsi="Palatino Linotype"/>
          <w:i/>
          <w:sz w:val="22"/>
          <w:szCs w:val="22"/>
        </w:rPr>
      </w:pPr>
    </w:p>
    <w:p w14:paraId="13E81220" w14:textId="77777777" w:rsidR="00815EB1" w:rsidRPr="009777CD" w:rsidRDefault="00815EB1" w:rsidP="009777CD">
      <w:pPr>
        <w:spacing w:line="276" w:lineRule="auto"/>
        <w:ind w:left="851" w:right="850"/>
        <w:jc w:val="both"/>
        <w:rPr>
          <w:rFonts w:ascii="Palatino Linotype" w:hAnsi="Palatino Linotype"/>
          <w:i/>
          <w:sz w:val="22"/>
          <w:szCs w:val="22"/>
        </w:rPr>
      </w:pPr>
      <w:r w:rsidRPr="009777CD">
        <w:rPr>
          <w:rFonts w:ascii="Palatino Linotype" w:hAnsi="Palatino Linotype"/>
          <w:i/>
          <w:sz w:val="22"/>
          <w:szCs w:val="22"/>
        </w:rPr>
        <w:t>Si transcurrido el plazo señalado en el primer párrafo de este artículo, el sujeto obligado no declina la competencia en los términos establecidos, podrá canalizar la solicitud ante el sujeto obligado competente”</w:t>
      </w:r>
    </w:p>
    <w:p w14:paraId="490C21AD" w14:textId="77777777" w:rsidR="00815EB1" w:rsidRPr="009777CD" w:rsidRDefault="00815EB1" w:rsidP="009777CD">
      <w:pPr>
        <w:spacing w:line="276" w:lineRule="auto"/>
        <w:ind w:left="851" w:right="850"/>
        <w:jc w:val="both"/>
        <w:rPr>
          <w:rFonts w:ascii="Palatino Linotype" w:hAnsi="Palatino Linotype"/>
          <w:i/>
          <w:sz w:val="22"/>
          <w:szCs w:val="22"/>
        </w:rPr>
      </w:pPr>
    </w:p>
    <w:p w14:paraId="7174D1B2" w14:textId="77777777" w:rsidR="00815EB1" w:rsidRPr="009777CD" w:rsidRDefault="00815EB1" w:rsidP="009777CD">
      <w:pPr>
        <w:spacing w:line="276" w:lineRule="auto"/>
        <w:ind w:left="851" w:right="850"/>
        <w:jc w:val="both"/>
        <w:rPr>
          <w:rFonts w:ascii="Palatino Linotype" w:hAnsi="Palatino Linotype"/>
          <w:b/>
          <w:i/>
          <w:sz w:val="22"/>
          <w:szCs w:val="22"/>
        </w:rPr>
      </w:pPr>
      <w:r w:rsidRPr="009777CD">
        <w:rPr>
          <w:rFonts w:ascii="Palatino Linotype" w:hAnsi="Palatino Linotype"/>
          <w:b/>
          <w:i/>
          <w:sz w:val="22"/>
          <w:szCs w:val="22"/>
        </w:rPr>
        <w:t>“Código Administrativo del Estado de México</w:t>
      </w:r>
    </w:p>
    <w:p w14:paraId="299D906D" w14:textId="77777777" w:rsidR="00815EB1" w:rsidRPr="009777CD" w:rsidRDefault="00815EB1" w:rsidP="009777CD">
      <w:pPr>
        <w:spacing w:line="276" w:lineRule="auto"/>
        <w:ind w:left="851" w:right="850"/>
        <w:jc w:val="both"/>
        <w:rPr>
          <w:rFonts w:ascii="Palatino Linotype" w:hAnsi="Palatino Linotype"/>
          <w:b/>
          <w:i/>
          <w:sz w:val="10"/>
          <w:szCs w:val="10"/>
        </w:rPr>
      </w:pPr>
    </w:p>
    <w:p w14:paraId="1CBA7BB1" w14:textId="77777777" w:rsidR="00815EB1" w:rsidRPr="009777CD" w:rsidRDefault="00815EB1" w:rsidP="009777CD">
      <w:pPr>
        <w:spacing w:line="276" w:lineRule="auto"/>
        <w:ind w:left="851" w:right="850"/>
        <w:jc w:val="both"/>
        <w:rPr>
          <w:rFonts w:ascii="Palatino Linotype" w:eastAsiaTheme="minorEastAsia" w:hAnsi="Palatino Linotype" w:cs="Arial"/>
          <w:i/>
          <w:sz w:val="22"/>
          <w:szCs w:val="22"/>
          <w:lang w:val="es-ES_tradnl"/>
        </w:rPr>
      </w:pPr>
      <w:r w:rsidRPr="009777CD">
        <w:rPr>
          <w:rFonts w:ascii="Palatino Linotype" w:eastAsiaTheme="minorEastAsia" w:hAnsi="Palatino Linotype" w:cs="Arial"/>
          <w:b/>
          <w:i/>
          <w:sz w:val="22"/>
          <w:szCs w:val="22"/>
          <w:lang w:val="es-ES_tradnl"/>
        </w:rPr>
        <w:t>Artículo 2.13.</w:t>
      </w:r>
      <w:r w:rsidRPr="009777CD">
        <w:rPr>
          <w:rFonts w:ascii="Palatino Linotype" w:eastAsiaTheme="minorEastAsia" w:hAnsi="Palatino Linotype" w:cs="Arial"/>
          <w:i/>
          <w:sz w:val="22"/>
          <w:szCs w:val="22"/>
          <w:lang w:val="es-ES_tradnl"/>
        </w:rPr>
        <w:t xml:space="preserve"> Los Institutos Especializados de Salud son organismos públicos descentralizados, con personalidad jurídica y patrimonio propios, que tienen por objeto la investigación, enseñanza y prestación de servicios de alta especialidad:</w:t>
      </w:r>
    </w:p>
    <w:p w14:paraId="392803D4" w14:textId="77777777" w:rsidR="00815EB1" w:rsidRPr="009777CD" w:rsidRDefault="00815EB1" w:rsidP="009777CD">
      <w:pPr>
        <w:spacing w:line="276" w:lineRule="auto"/>
        <w:ind w:left="851" w:right="850"/>
        <w:jc w:val="both"/>
        <w:rPr>
          <w:rFonts w:ascii="Palatino Linotype" w:eastAsiaTheme="minorEastAsia" w:hAnsi="Palatino Linotype" w:cs="Arial"/>
          <w:i/>
          <w:sz w:val="22"/>
          <w:szCs w:val="22"/>
          <w:lang w:val="es-ES_tradnl"/>
        </w:rPr>
      </w:pPr>
    </w:p>
    <w:p w14:paraId="4F279D47" w14:textId="77777777" w:rsidR="00815EB1" w:rsidRPr="009777CD" w:rsidRDefault="00815EB1" w:rsidP="009777CD">
      <w:pPr>
        <w:spacing w:line="276" w:lineRule="auto"/>
        <w:ind w:left="851" w:right="850"/>
        <w:jc w:val="both"/>
        <w:rPr>
          <w:rFonts w:ascii="Palatino Linotype" w:eastAsiaTheme="minorEastAsia" w:hAnsi="Palatino Linotype" w:cs="Arial"/>
          <w:i/>
          <w:sz w:val="22"/>
          <w:szCs w:val="22"/>
          <w:lang w:val="es-ES_tradnl"/>
        </w:rPr>
      </w:pPr>
      <w:r w:rsidRPr="009777CD">
        <w:rPr>
          <w:rFonts w:ascii="Palatino Linotype" w:eastAsiaTheme="minorEastAsia" w:hAnsi="Palatino Linotype" w:cs="Arial"/>
          <w:i/>
          <w:sz w:val="22"/>
          <w:szCs w:val="22"/>
          <w:lang w:val="es-ES_tradnl"/>
        </w:rPr>
        <w:t>A. Serán Institutos Especializados de Salud del Estado de México, cada uno de los siguientes:</w:t>
      </w:r>
    </w:p>
    <w:p w14:paraId="3DC98EA6" w14:textId="77777777" w:rsidR="00815EB1" w:rsidRPr="009777CD" w:rsidRDefault="00815EB1" w:rsidP="009777CD">
      <w:pPr>
        <w:spacing w:line="276" w:lineRule="auto"/>
        <w:ind w:left="851" w:right="850"/>
        <w:jc w:val="both"/>
        <w:rPr>
          <w:rFonts w:ascii="Palatino Linotype" w:eastAsiaTheme="minorEastAsia" w:hAnsi="Palatino Linotype" w:cs="Arial"/>
          <w:i/>
          <w:sz w:val="10"/>
          <w:szCs w:val="10"/>
          <w:lang w:val="es-ES_tradnl"/>
        </w:rPr>
      </w:pPr>
      <w:r w:rsidRPr="009777CD">
        <w:rPr>
          <w:rFonts w:ascii="Palatino Linotype" w:eastAsiaTheme="minorEastAsia" w:hAnsi="Palatino Linotype" w:cs="Arial"/>
          <w:i/>
          <w:sz w:val="10"/>
          <w:szCs w:val="10"/>
          <w:lang w:val="es-ES_tradnl"/>
        </w:rPr>
        <w:t>(…)</w:t>
      </w:r>
    </w:p>
    <w:p w14:paraId="787258AF" w14:textId="77777777" w:rsidR="00815EB1" w:rsidRPr="009777CD" w:rsidRDefault="00815EB1" w:rsidP="009777CD">
      <w:pPr>
        <w:spacing w:line="276" w:lineRule="auto"/>
        <w:ind w:left="851" w:right="850"/>
        <w:jc w:val="both"/>
        <w:rPr>
          <w:rFonts w:ascii="Palatino Linotype" w:eastAsiaTheme="minorEastAsia" w:hAnsi="Palatino Linotype" w:cs="Arial"/>
          <w:i/>
          <w:sz w:val="10"/>
          <w:szCs w:val="10"/>
          <w:lang w:val="es-ES_tradnl"/>
        </w:rPr>
      </w:pPr>
    </w:p>
    <w:p w14:paraId="55C11E5E" w14:textId="77777777" w:rsidR="00815EB1" w:rsidRPr="009777CD" w:rsidRDefault="00815EB1" w:rsidP="009777CD">
      <w:pPr>
        <w:spacing w:line="276" w:lineRule="auto"/>
        <w:ind w:left="851" w:right="850"/>
        <w:jc w:val="both"/>
        <w:rPr>
          <w:rFonts w:ascii="Palatino Linotype" w:eastAsiaTheme="minorEastAsia" w:hAnsi="Palatino Linotype" w:cs="Arial"/>
          <w:i/>
          <w:sz w:val="22"/>
          <w:szCs w:val="22"/>
          <w:lang w:val="es-ES_tradnl"/>
        </w:rPr>
      </w:pPr>
      <w:r w:rsidRPr="009777CD">
        <w:rPr>
          <w:rFonts w:ascii="Palatino Linotype" w:eastAsiaTheme="minorEastAsia" w:hAnsi="Palatino Linotype" w:cs="Arial"/>
          <w:i/>
          <w:sz w:val="22"/>
          <w:szCs w:val="22"/>
          <w:lang w:val="es-ES_tradnl"/>
        </w:rPr>
        <w:t>III. Hospital Regional de Alta Especialidad de Zumpango;</w:t>
      </w:r>
    </w:p>
    <w:p w14:paraId="6CB6F275" w14:textId="77777777" w:rsidR="00815EB1" w:rsidRPr="009777CD" w:rsidRDefault="00815EB1" w:rsidP="009777CD">
      <w:pPr>
        <w:spacing w:line="360" w:lineRule="auto"/>
        <w:ind w:right="49"/>
        <w:jc w:val="both"/>
        <w:rPr>
          <w:rFonts w:ascii="Palatino Linotype" w:hAnsi="Palatino Linotype"/>
          <w:i/>
          <w:sz w:val="22"/>
          <w:szCs w:val="22"/>
        </w:rPr>
      </w:pPr>
    </w:p>
    <w:p w14:paraId="41806B70" w14:textId="7BB4FD0D" w:rsidR="00815EB1" w:rsidRPr="009777CD" w:rsidRDefault="00815EB1" w:rsidP="009777CD">
      <w:pPr>
        <w:spacing w:line="360" w:lineRule="auto"/>
        <w:ind w:right="49"/>
        <w:jc w:val="both"/>
        <w:rPr>
          <w:rFonts w:ascii="Palatino Linotype" w:eastAsiaTheme="minorEastAsia" w:hAnsi="Palatino Linotype" w:cs="Arial"/>
          <w:lang w:val="es-ES_tradnl"/>
        </w:rPr>
      </w:pPr>
      <w:r w:rsidRPr="009777CD">
        <w:rPr>
          <w:rFonts w:ascii="Palatino Linotype" w:eastAsiaTheme="minorEastAsia" w:hAnsi="Palatino Linotype" w:cs="Arial"/>
          <w:lang w:val="es-ES_tradnl"/>
        </w:rPr>
        <w:lastRenderedPageBreak/>
        <w:t>Una vez señalados los anteriores fragmentos de texto normativo, se colige que la incompetencia planteada por el Sujeto Obligado es válida, puesto que como se ha observado durante el periodo solicitado ellos no contaban con la información.</w:t>
      </w:r>
    </w:p>
    <w:p w14:paraId="7E2C03D2" w14:textId="77777777" w:rsidR="00175220" w:rsidRPr="009777CD" w:rsidRDefault="00175220" w:rsidP="009777CD">
      <w:pPr>
        <w:spacing w:line="360" w:lineRule="auto"/>
        <w:jc w:val="both"/>
        <w:rPr>
          <w:rFonts w:ascii="Palatino Linotype" w:eastAsia="Calibri" w:hAnsi="Palatino Linotype" w:cs="Tahoma"/>
          <w:bCs/>
          <w:lang w:val="es-ES"/>
        </w:rPr>
      </w:pPr>
    </w:p>
    <w:p w14:paraId="7E117916" w14:textId="1706C293" w:rsidR="00815EB1" w:rsidRPr="009777CD" w:rsidRDefault="00D22DFB" w:rsidP="009777CD">
      <w:pPr>
        <w:spacing w:line="360" w:lineRule="auto"/>
        <w:ind w:right="49"/>
        <w:jc w:val="both"/>
        <w:rPr>
          <w:rFonts w:ascii="Palatino Linotype" w:hAnsi="Palatino Linotype"/>
        </w:rPr>
      </w:pPr>
      <w:r w:rsidRPr="009777CD">
        <w:rPr>
          <w:rFonts w:ascii="Palatino Linotype" w:eastAsiaTheme="minorEastAsia" w:hAnsi="Palatino Linotype" w:cs="Arial"/>
          <w:lang w:val="es-ES_tradnl"/>
        </w:rPr>
        <w:t>Aunado a lo anteri</w:t>
      </w:r>
      <w:r w:rsidR="0024315C" w:rsidRPr="009777CD">
        <w:rPr>
          <w:rFonts w:ascii="Palatino Linotype" w:eastAsiaTheme="minorEastAsia" w:hAnsi="Palatino Linotype" w:cs="Arial"/>
          <w:lang w:val="es-ES_tradnl"/>
        </w:rPr>
        <w:t>or</w:t>
      </w:r>
      <w:r w:rsidR="00815EB1" w:rsidRPr="009777CD">
        <w:rPr>
          <w:rFonts w:ascii="Palatino Linotype" w:eastAsiaTheme="minorEastAsia" w:hAnsi="Palatino Linotype" w:cs="Arial"/>
          <w:lang w:val="es-ES_tradnl"/>
        </w:rPr>
        <w:t xml:space="preserve"> la incompetencia es efectiva, lo cierto también es que dicho supuesto es correcto, debido a que el Sujeto Obligado cumplió a cabalidad</w:t>
      </w:r>
      <w:r w:rsidR="00815EB1" w:rsidRPr="009777CD">
        <w:rPr>
          <w:rFonts w:ascii="Palatino Linotype" w:eastAsiaTheme="minorEastAsia" w:hAnsi="Palatino Linotype" w:cs="Arial"/>
          <w:szCs w:val="20"/>
          <w:lang w:val="es-ES_tradnl"/>
        </w:rPr>
        <w:t xml:space="preserve"> con las formalidades establecidas en el artículo </w:t>
      </w:r>
      <w:r w:rsidR="00815EB1" w:rsidRPr="009777CD">
        <w:rPr>
          <w:rFonts w:ascii="Palatino Linotype" w:hAnsi="Palatino Linotype"/>
        </w:rPr>
        <w:t xml:space="preserve">167 y 49 de la Ley de Transparencia y Acceso a la Información Pública del Estado de México y Municipios, que a la letra señala: </w:t>
      </w:r>
    </w:p>
    <w:p w14:paraId="7F5F3221" w14:textId="77777777" w:rsidR="00815EB1" w:rsidRPr="009777CD" w:rsidRDefault="00815EB1" w:rsidP="009777CD">
      <w:pPr>
        <w:spacing w:line="360" w:lineRule="auto"/>
        <w:ind w:right="49"/>
        <w:jc w:val="both"/>
        <w:rPr>
          <w:rFonts w:ascii="Palatino Linotype" w:hAnsi="Palatino Linotype"/>
        </w:rPr>
      </w:pPr>
    </w:p>
    <w:p w14:paraId="021326FC" w14:textId="77777777" w:rsidR="00815EB1" w:rsidRPr="009777CD" w:rsidRDefault="00815EB1" w:rsidP="009777CD">
      <w:pPr>
        <w:pStyle w:val="Prrafodelista"/>
        <w:spacing w:line="360" w:lineRule="auto"/>
        <w:ind w:left="567" w:right="474"/>
        <w:jc w:val="both"/>
        <w:rPr>
          <w:rFonts w:ascii="Palatino Linotype" w:hAnsi="Palatino Linotype"/>
          <w:i/>
          <w:sz w:val="22"/>
          <w:szCs w:val="22"/>
        </w:rPr>
      </w:pPr>
      <w:r w:rsidRPr="009777CD">
        <w:rPr>
          <w:rFonts w:ascii="Palatino Linotype" w:hAnsi="Palatino Linotype"/>
          <w:i/>
          <w:sz w:val="22"/>
          <w:szCs w:val="22"/>
        </w:rPr>
        <w:t xml:space="preserve">“Artículo 167. Cuando las unidades de transparencia determinen la notoria incompetencia por parte de los sujetos obligados, dentro del ámbito de aplicación, para atender la solicitud de acceso a la información, deberán comunicarlo al solicitante, dentro de los </w:t>
      </w:r>
      <w:r w:rsidRPr="009777CD">
        <w:rPr>
          <w:rFonts w:ascii="Palatino Linotype" w:hAnsi="Palatino Linotype"/>
          <w:b/>
          <w:i/>
          <w:sz w:val="22"/>
          <w:szCs w:val="22"/>
        </w:rPr>
        <w:t>tres días hábiles posteriores a la recepción de la solicitud y, en su caso orientar al solicitante, el o los sujetos obligados competentes</w:t>
      </w:r>
      <w:r w:rsidRPr="009777CD">
        <w:rPr>
          <w:rFonts w:ascii="Palatino Linotype" w:hAnsi="Palatino Linotype"/>
          <w:i/>
          <w:sz w:val="22"/>
          <w:szCs w:val="22"/>
        </w:rPr>
        <w:t xml:space="preserve">.  </w:t>
      </w:r>
    </w:p>
    <w:p w14:paraId="33CB42ED" w14:textId="77777777" w:rsidR="00815EB1" w:rsidRPr="009777CD" w:rsidRDefault="00815EB1" w:rsidP="009777CD">
      <w:pPr>
        <w:pStyle w:val="Prrafodelista"/>
        <w:spacing w:line="360" w:lineRule="auto"/>
        <w:ind w:left="567" w:right="474"/>
        <w:jc w:val="both"/>
        <w:rPr>
          <w:rFonts w:ascii="Palatino Linotype" w:hAnsi="Palatino Linotype"/>
          <w:i/>
          <w:sz w:val="22"/>
          <w:szCs w:val="22"/>
        </w:rPr>
      </w:pPr>
      <w:r w:rsidRPr="009777CD">
        <w:rPr>
          <w:rFonts w:ascii="Palatino Linotype" w:hAnsi="Palatino Linotype"/>
          <w:i/>
          <w:sz w:val="22"/>
          <w:szCs w:val="22"/>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17D34C7A" w14:textId="77777777" w:rsidR="00815EB1" w:rsidRPr="009777CD" w:rsidRDefault="00815EB1" w:rsidP="009777CD">
      <w:pPr>
        <w:pStyle w:val="Prrafodelista"/>
        <w:spacing w:line="360" w:lineRule="auto"/>
        <w:ind w:left="567" w:right="474"/>
        <w:jc w:val="both"/>
        <w:rPr>
          <w:rFonts w:ascii="Palatino Linotype" w:hAnsi="Palatino Linotype"/>
          <w:i/>
          <w:sz w:val="22"/>
          <w:szCs w:val="22"/>
        </w:rPr>
      </w:pPr>
      <w:r w:rsidRPr="009777CD">
        <w:rPr>
          <w:rFonts w:ascii="Palatino Linotype" w:hAnsi="Palatino Linotype"/>
          <w:i/>
          <w:sz w:val="22"/>
          <w:szCs w:val="22"/>
        </w:rPr>
        <w:t>Si transcurrido el plazo señalado en el primer párrafo de este artículo, el sujeto obligado no declina la competencia en los términos establecidos, podrá canalizar la solicitud ante el sujeto obligado competente.”</w:t>
      </w:r>
    </w:p>
    <w:p w14:paraId="2029AEA7" w14:textId="77777777" w:rsidR="00815EB1" w:rsidRPr="009777CD" w:rsidRDefault="00815EB1" w:rsidP="009777CD">
      <w:pPr>
        <w:spacing w:line="360" w:lineRule="auto"/>
        <w:ind w:right="49"/>
        <w:jc w:val="both"/>
        <w:rPr>
          <w:rFonts w:ascii="Palatino Linotype" w:eastAsiaTheme="minorEastAsia" w:hAnsi="Palatino Linotype" w:cs="Arial"/>
          <w:szCs w:val="20"/>
          <w:lang w:val="es-ES_tradnl"/>
        </w:rPr>
      </w:pPr>
    </w:p>
    <w:p w14:paraId="7A1DF755" w14:textId="77777777" w:rsidR="00815EB1" w:rsidRPr="009777CD" w:rsidRDefault="00815EB1" w:rsidP="009777CD">
      <w:pPr>
        <w:pStyle w:val="Prrafodelista"/>
        <w:spacing w:line="276" w:lineRule="auto"/>
        <w:ind w:left="567" w:right="474"/>
        <w:jc w:val="both"/>
        <w:rPr>
          <w:rFonts w:ascii="Palatino Linotype" w:hAnsi="Palatino Linotype"/>
          <w:i/>
          <w:sz w:val="22"/>
          <w:szCs w:val="22"/>
        </w:rPr>
      </w:pPr>
      <w:r w:rsidRPr="009777CD">
        <w:rPr>
          <w:rFonts w:ascii="Palatino Linotype" w:hAnsi="Palatino Linotype"/>
          <w:i/>
          <w:sz w:val="22"/>
          <w:szCs w:val="22"/>
        </w:rPr>
        <w:t>“</w:t>
      </w:r>
      <w:r w:rsidRPr="009777CD">
        <w:rPr>
          <w:rFonts w:ascii="Palatino Linotype" w:hAnsi="Palatino Linotype"/>
          <w:b/>
          <w:i/>
          <w:sz w:val="22"/>
          <w:szCs w:val="22"/>
        </w:rPr>
        <w:t>Artículo 49.</w:t>
      </w:r>
      <w:r w:rsidRPr="009777CD">
        <w:rPr>
          <w:rFonts w:ascii="Palatino Linotype" w:hAnsi="Palatino Linotype"/>
          <w:i/>
          <w:sz w:val="22"/>
          <w:szCs w:val="22"/>
        </w:rPr>
        <w:t xml:space="preserve"> Los Comités de Transparencia tendrán las siguientes atribuciones:</w:t>
      </w:r>
    </w:p>
    <w:p w14:paraId="6AA680B2" w14:textId="77777777" w:rsidR="00815EB1" w:rsidRPr="009777CD" w:rsidRDefault="00815EB1" w:rsidP="009777CD">
      <w:pPr>
        <w:pStyle w:val="Prrafodelista"/>
        <w:spacing w:line="276" w:lineRule="auto"/>
        <w:ind w:left="567" w:right="474"/>
        <w:jc w:val="both"/>
        <w:rPr>
          <w:rFonts w:ascii="Palatino Linotype" w:hAnsi="Palatino Linotype"/>
          <w:b/>
          <w:i/>
          <w:sz w:val="10"/>
          <w:szCs w:val="10"/>
        </w:rPr>
      </w:pPr>
      <w:r w:rsidRPr="009777CD">
        <w:rPr>
          <w:rFonts w:ascii="Palatino Linotype" w:hAnsi="Palatino Linotype"/>
          <w:b/>
          <w:i/>
          <w:sz w:val="10"/>
          <w:szCs w:val="10"/>
        </w:rPr>
        <w:t>(…)</w:t>
      </w:r>
    </w:p>
    <w:p w14:paraId="10A42095" w14:textId="77777777" w:rsidR="00815EB1" w:rsidRPr="009777CD" w:rsidRDefault="00815EB1" w:rsidP="009777CD">
      <w:pPr>
        <w:pStyle w:val="Prrafodelista"/>
        <w:spacing w:line="276" w:lineRule="auto"/>
        <w:ind w:left="567" w:right="474"/>
        <w:jc w:val="both"/>
        <w:rPr>
          <w:rFonts w:ascii="Palatino Linotype" w:hAnsi="Palatino Linotype"/>
          <w:i/>
          <w:sz w:val="22"/>
          <w:szCs w:val="22"/>
        </w:rPr>
      </w:pPr>
      <w:r w:rsidRPr="009777CD">
        <w:rPr>
          <w:rFonts w:ascii="Palatino Linotype" w:hAnsi="Palatino Linotype"/>
          <w:i/>
          <w:sz w:val="22"/>
          <w:szCs w:val="22"/>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0382A789" w14:textId="77777777" w:rsidR="00815EB1" w:rsidRPr="009777CD" w:rsidRDefault="00815EB1" w:rsidP="009777CD">
      <w:pPr>
        <w:spacing w:line="360" w:lineRule="auto"/>
        <w:ind w:right="49"/>
        <w:jc w:val="both"/>
        <w:rPr>
          <w:rFonts w:ascii="Palatino Linotype" w:eastAsiaTheme="minorEastAsia" w:hAnsi="Palatino Linotype" w:cs="Arial"/>
          <w:szCs w:val="20"/>
          <w:lang w:val="es-ES_tradnl"/>
        </w:rPr>
      </w:pPr>
    </w:p>
    <w:p w14:paraId="611FFEC3" w14:textId="77777777" w:rsidR="00893FF2" w:rsidRPr="009777CD" w:rsidRDefault="00893FF2" w:rsidP="009777CD">
      <w:pPr>
        <w:spacing w:line="360" w:lineRule="auto"/>
        <w:jc w:val="both"/>
        <w:rPr>
          <w:rFonts w:ascii="Palatino Linotype" w:eastAsia="Calibri" w:hAnsi="Palatino Linotype"/>
          <w:b/>
          <w:lang w:val="es-ES"/>
        </w:rPr>
      </w:pPr>
      <w:r w:rsidRPr="009777CD">
        <w:rPr>
          <w:rFonts w:ascii="Palatino Linotype" w:eastAsia="Calibri" w:hAnsi="Palatino Linotype"/>
          <w:lang w:val="es-ES"/>
        </w:rPr>
        <w:lastRenderedPageBreak/>
        <w:t xml:space="preserve">Por lo anterior, se considera que las </w:t>
      </w:r>
      <w:r w:rsidRPr="009777CD">
        <w:rPr>
          <w:rFonts w:ascii="Palatino Linotype" w:hAnsi="Palatino Linotype" w:cs="Arial"/>
          <w:lang w:val="es-ES"/>
        </w:rPr>
        <w:t xml:space="preserve">razones o motivos de inconformidad planteadas por </w:t>
      </w:r>
      <w:r w:rsidRPr="009777CD">
        <w:rPr>
          <w:rFonts w:ascii="Palatino Linotype" w:hAnsi="Palatino Linotype" w:cs="Arial"/>
          <w:b/>
          <w:lang w:val="es-ES"/>
        </w:rPr>
        <w:t>EL RECURRENTE,</w:t>
      </w:r>
      <w:r w:rsidRPr="009777CD">
        <w:rPr>
          <w:rFonts w:ascii="Palatino Linotype" w:hAnsi="Palatino Linotype"/>
          <w:b/>
          <w:lang w:val="es-ES"/>
        </w:rPr>
        <w:t xml:space="preserve"> </w:t>
      </w:r>
      <w:r w:rsidRPr="009777CD">
        <w:rPr>
          <w:rFonts w:ascii="Palatino Linotype" w:hAnsi="Palatino Linotype" w:cs="Arial"/>
          <w:lang w:val="es-ES"/>
        </w:rPr>
        <w:t>resultan infundadas;</w:t>
      </w:r>
      <w:r w:rsidRPr="009777CD">
        <w:rPr>
          <w:rFonts w:ascii="Palatino Linotype" w:eastAsia="Calibri" w:hAnsi="Palatino Linotype"/>
          <w:lang w:val="es-ES"/>
        </w:rPr>
        <w:t xml:space="preserve"> en consecuencia este Órgano Garante determina </w:t>
      </w:r>
      <w:r w:rsidRPr="009777CD">
        <w:rPr>
          <w:rFonts w:ascii="Palatino Linotype" w:eastAsia="Calibri" w:hAnsi="Palatino Linotype"/>
          <w:b/>
          <w:lang w:val="es-ES"/>
        </w:rPr>
        <w:t xml:space="preserve">CONFIRMAR </w:t>
      </w:r>
      <w:r w:rsidRPr="009777CD">
        <w:rPr>
          <w:rFonts w:ascii="Palatino Linotype" w:eastAsia="Calibri" w:hAnsi="Palatino Linotype"/>
          <w:lang w:val="es-ES"/>
        </w:rPr>
        <w:t xml:space="preserve">la respuesta otorgada por el </w:t>
      </w:r>
      <w:r w:rsidRPr="009777CD">
        <w:rPr>
          <w:rFonts w:ascii="Palatino Linotype" w:eastAsia="Calibri" w:hAnsi="Palatino Linotype"/>
          <w:b/>
          <w:lang w:val="es-ES"/>
        </w:rPr>
        <w:t>SUJETO OBLIGADO</w:t>
      </w:r>
      <w:r w:rsidRPr="009777CD">
        <w:rPr>
          <w:rFonts w:ascii="Palatino Linotype" w:eastAsia="Calibri" w:hAnsi="Palatino Linotype"/>
          <w:lang w:val="es-ES"/>
        </w:rPr>
        <w:t>.</w:t>
      </w:r>
    </w:p>
    <w:p w14:paraId="237D5AB4" w14:textId="77777777" w:rsidR="00893FF2" w:rsidRPr="009777CD" w:rsidRDefault="00893FF2" w:rsidP="009777CD">
      <w:pPr>
        <w:pStyle w:val="Prrafodelista"/>
        <w:widowControl w:val="0"/>
        <w:autoSpaceDE w:val="0"/>
        <w:autoSpaceDN w:val="0"/>
        <w:adjustRightInd w:val="0"/>
        <w:spacing w:line="360" w:lineRule="auto"/>
        <w:ind w:left="0"/>
        <w:jc w:val="both"/>
        <w:rPr>
          <w:rFonts w:ascii="Palatino Linotype" w:hAnsi="Palatino Linotype" w:cs="Arial"/>
        </w:rPr>
      </w:pPr>
    </w:p>
    <w:p w14:paraId="1B0D7965" w14:textId="77777777" w:rsidR="00893FF2" w:rsidRPr="009777CD" w:rsidRDefault="00893FF2" w:rsidP="009777CD">
      <w:pPr>
        <w:spacing w:line="360" w:lineRule="auto"/>
        <w:jc w:val="both"/>
        <w:rPr>
          <w:rFonts w:ascii="Palatino Linotype" w:eastAsia="Calibri" w:hAnsi="Palatino Linotype" w:cs="Arial"/>
        </w:rPr>
      </w:pPr>
      <w:r w:rsidRPr="009777CD">
        <w:rPr>
          <w:rFonts w:ascii="Palatino Linotype" w:eastAsia="Calibri" w:hAnsi="Palatino Linotype" w:cs="Arial"/>
        </w:rPr>
        <w:t xml:space="preserve">Así, con fundamento en lo previsto en los artículos 5, párrafos </w:t>
      </w:r>
      <w:r w:rsidRPr="009777CD">
        <w:rPr>
          <w:rFonts w:ascii="Palatino Linotype" w:hAnsi="Palatino Linotype"/>
        </w:rPr>
        <w:t>trigésimo segundo, trigésimo tercero y trigésimo cuarto,</w:t>
      </w:r>
      <w:r w:rsidRPr="009777CD">
        <w:rPr>
          <w:rFonts w:ascii="Palatino Linotype" w:eastAsia="Calibri" w:hAnsi="Palatino Linotype" w:cs="Arial"/>
        </w:rPr>
        <w:t xml:space="preserve"> fracciones IV y V de la Constitución Política del Estado Libre y Soberano de México; </w:t>
      </w:r>
      <w:r w:rsidRPr="009777CD">
        <w:rPr>
          <w:rFonts w:ascii="Palatino Linotype" w:hAnsi="Palatino Linotype" w:cs="Arial"/>
        </w:rPr>
        <w:t>2, fracción II, 29, 36, fracciones I y II, 176, 178, 179, 181, 185 fracción I, 186 y 188</w:t>
      </w:r>
      <w:r w:rsidRPr="009777CD">
        <w:rPr>
          <w:rFonts w:ascii="Palatino Linotype" w:eastAsia="Calibri" w:hAnsi="Palatino Linotype" w:cs="Arial"/>
        </w:rPr>
        <w:t xml:space="preserve"> de la Ley de Transparencia y Acceso a la Información Pública del Estado de México y Municipios, este Pleno: </w:t>
      </w:r>
    </w:p>
    <w:p w14:paraId="6EF6CE89" w14:textId="695CD99A" w:rsidR="00893FF2" w:rsidRPr="009777CD" w:rsidRDefault="00893FF2" w:rsidP="009777CD">
      <w:pPr>
        <w:widowControl w:val="0"/>
        <w:autoSpaceDE w:val="0"/>
        <w:autoSpaceDN w:val="0"/>
        <w:adjustRightInd w:val="0"/>
        <w:jc w:val="both"/>
        <w:rPr>
          <w:rFonts w:ascii="Palatino Linotype" w:eastAsiaTheme="minorHAnsi" w:hAnsi="Palatino Linotype"/>
          <w:lang w:eastAsia="es-ES_tradnl"/>
        </w:rPr>
      </w:pPr>
    </w:p>
    <w:p w14:paraId="2A14C8C8" w14:textId="77777777" w:rsidR="009777CD" w:rsidRPr="009777CD" w:rsidRDefault="009777CD" w:rsidP="009777CD">
      <w:pPr>
        <w:widowControl w:val="0"/>
        <w:autoSpaceDE w:val="0"/>
        <w:autoSpaceDN w:val="0"/>
        <w:adjustRightInd w:val="0"/>
        <w:jc w:val="both"/>
        <w:rPr>
          <w:rFonts w:ascii="Palatino Linotype" w:eastAsiaTheme="minorHAnsi" w:hAnsi="Palatino Linotype"/>
          <w:lang w:eastAsia="es-ES_tradnl"/>
        </w:rPr>
      </w:pPr>
    </w:p>
    <w:p w14:paraId="0D5E5C7A" w14:textId="77777777" w:rsidR="00893FF2" w:rsidRPr="009777CD" w:rsidRDefault="00893FF2" w:rsidP="009777CD">
      <w:pPr>
        <w:jc w:val="center"/>
        <w:rPr>
          <w:rFonts w:ascii="Palatino Linotype" w:hAnsi="Palatino Linotype"/>
          <w:b/>
          <w:sz w:val="28"/>
        </w:rPr>
      </w:pPr>
      <w:r w:rsidRPr="009777CD">
        <w:rPr>
          <w:rFonts w:ascii="Palatino Linotype" w:hAnsi="Palatino Linotype"/>
          <w:b/>
          <w:sz w:val="28"/>
        </w:rPr>
        <w:t>R E S U E L V E</w:t>
      </w:r>
    </w:p>
    <w:p w14:paraId="780E6DCA" w14:textId="77777777" w:rsidR="00893FF2" w:rsidRPr="009777CD" w:rsidRDefault="00893FF2" w:rsidP="009777CD">
      <w:pPr>
        <w:jc w:val="center"/>
        <w:rPr>
          <w:rFonts w:ascii="Palatino Linotype" w:hAnsi="Palatino Linotype"/>
          <w:b/>
          <w:sz w:val="28"/>
        </w:rPr>
      </w:pPr>
    </w:p>
    <w:p w14:paraId="5C96C46F" w14:textId="77777777" w:rsidR="00893FF2" w:rsidRPr="009777CD" w:rsidRDefault="00893FF2" w:rsidP="009777CD">
      <w:pPr>
        <w:widowControl w:val="0"/>
        <w:autoSpaceDE w:val="0"/>
        <w:autoSpaceDN w:val="0"/>
        <w:adjustRightInd w:val="0"/>
        <w:spacing w:line="360" w:lineRule="auto"/>
        <w:jc w:val="both"/>
        <w:rPr>
          <w:rFonts w:ascii="Palatino Linotype" w:hAnsi="Palatino Linotype"/>
          <w:b/>
        </w:rPr>
      </w:pPr>
      <w:r w:rsidRPr="009777CD">
        <w:rPr>
          <w:rFonts w:ascii="Palatino Linotype" w:hAnsi="Palatino Linotype" w:cs="Arial"/>
          <w:b/>
          <w:sz w:val="28"/>
        </w:rPr>
        <w:t>PRIMERO.</w:t>
      </w:r>
      <w:r w:rsidRPr="009777CD">
        <w:rPr>
          <w:rFonts w:ascii="Palatino Linotype" w:hAnsi="Palatino Linotype" w:cs="Arial"/>
        </w:rPr>
        <w:t xml:space="preserve"> Resultan </w:t>
      </w:r>
      <w:r w:rsidRPr="009777CD">
        <w:rPr>
          <w:rFonts w:ascii="Palatino Linotype" w:hAnsi="Palatino Linotype" w:cs="Arial"/>
          <w:b/>
        </w:rPr>
        <w:t>infundadas</w:t>
      </w:r>
      <w:r w:rsidRPr="009777CD">
        <w:rPr>
          <w:rFonts w:ascii="Palatino Linotype" w:hAnsi="Palatino Linotype" w:cs="Arial"/>
        </w:rPr>
        <w:t xml:space="preserve"> las razones o motivos de inconformidad planteadas por </w:t>
      </w:r>
      <w:r w:rsidRPr="009777CD">
        <w:rPr>
          <w:rFonts w:ascii="Palatino Linotype" w:hAnsi="Palatino Linotype" w:cs="Arial"/>
          <w:b/>
          <w:lang w:eastAsia="es-MX"/>
        </w:rPr>
        <w:t>EL RECURRENTE</w:t>
      </w:r>
      <w:r w:rsidRPr="009777CD">
        <w:rPr>
          <w:rFonts w:ascii="Palatino Linotype" w:hAnsi="Palatino Linotype" w:cs="Arial"/>
        </w:rPr>
        <w:t xml:space="preserve"> y analizadas en el Considerando </w:t>
      </w:r>
      <w:r w:rsidRPr="009777CD">
        <w:rPr>
          <w:rFonts w:ascii="Palatino Linotype" w:hAnsi="Palatino Linotype" w:cs="Arial"/>
          <w:b/>
        </w:rPr>
        <w:t>QUINTO</w:t>
      </w:r>
      <w:r w:rsidRPr="009777CD">
        <w:rPr>
          <w:rFonts w:ascii="Palatino Linotype" w:hAnsi="Palatino Linotype" w:cs="Arial"/>
        </w:rPr>
        <w:t xml:space="preserve"> de esta resolución.</w:t>
      </w:r>
    </w:p>
    <w:p w14:paraId="1EFABF73" w14:textId="77777777" w:rsidR="00893FF2" w:rsidRPr="009777CD" w:rsidRDefault="00893FF2" w:rsidP="009777CD">
      <w:pPr>
        <w:widowControl w:val="0"/>
        <w:autoSpaceDE w:val="0"/>
        <w:autoSpaceDN w:val="0"/>
        <w:adjustRightInd w:val="0"/>
        <w:spacing w:line="360" w:lineRule="auto"/>
        <w:jc w:val="both"/>
        <w:rPr>
          <w:rFonts w:ascii="Palatino Linotype" w:hAnsi="Palatino Linotype"/>
          <w:b/>
        </w:rPr>
      </w:pPr>
    </w:p>
    <w:p w14:paraId="148F728D" w14:textId="5C17D83D" w:rsidR="00893FF2" w:rsidRPr="009777CD" w:rsidRDefault="00893FF2" w:rsidP="009777CD">
      <w:pPr>
        <w:widowControl w:val="0"/>
        <w:autoSpaceDE w:val="0"/>
        <w:autoSpaceDN w:val="0"/>
        <w:adjustRightInd w:val="0"/>
        <w:spacing w:line="360" w:lineRule="auto"/>
        <w:jc w:val="both"/>
        <w:rPr>
          <w:rFonts w:ascii="Palatino Linotype" w:hAnsi="Palatino Linotype"/>
          <w:b/>
        </w:rPr>
      </w:pPr>
      <w:r w:rsidRPr="009777CD">
        <w:rPr>
          <w:rFonts w:ascii="Palatino Linotype" w:hAnsi="Palatino Linotype" w:cs="Arial"/>
          <w:b/>
          <w:sz w:val="28"/>
        </w:rPr>
        <w:t xml:space="preserve">SEGUNDO. </w:t>
      </w:r>
      <w:r w:rsidRPr="009777CD">
        <w:rPr>
          <w:rFonts w:ascii="Palatino Linotype" w:hAnsi="Palatino Linotype"/>
        </w:rPr>
        <w:t xml:space="preserve">Se </w:t>
      </w:r>
      <w:r w:rsidRPr="009777CD">
        <w:rPr>
          <w:rFonts w:ascii="Palatino Linotype" w:hAnsi="Palatino Linotype"/>
          <w:b/>
          <w:bCs/>
        </w:rPr>
        <w:t xml:space="preserve">CONFIRMA </w:t>
      </w:r>
      <w:r w:rsidRPr="009777CD">
        <w:rPr>
          <w:rFonts w:ascii="Palatino Linotype" w:hAnsi="Palatino Linotype"/>
        </w:rPr>
        <w:t xml:space="preserve">la respuesta del </w:t>
      </w:r>
      <w:r w:rsidRPr="009777CD">
        <w:rPr>
          <w:rFonts w:ascii="Palatino Linotype" w:hAnsi="Palatino Linotype"/>
          <w:b/>
          <w:bCs/>
        </w:rPr>
        <w:t xml:space="preserve">SUJETO OBLIGADO </w:t>
      </w:r>
      <w:r w:rsidRPr="009777CD">
        <w:rPr>
          <w:rFonts w:ascii="Palatino Linotype" w:hAnsi="Palatino Linotype"/>
        </w:rPr>
        <w:t xml:space="preserve">otorgada a la solicitud de Acceso a la Información pública </w:t>
      </w:r>
      <w:r w:rsidRPr="009777CD">
        <w:rPr>
          <w:rFonts w:ascii="Palatino Linotype" w:hAnsi="Palatino Linotype"/>
          <w:lang w:val="es-419"/>
        </w:rPr>
        <w:t xml:space="preserve">que dio origen al </w:t>
      </w:r>
      <w:r w:rsidRPr="009777CD">
        <w:rPr>
          <w:rFonts w:ascii="Palatino Linotype" w:hAnsi="Palatino Linotype"/>
        </w:rPr>
        <w:t xml:space="preserve">Recurso de Revisión número </w:t>
      </w:r>
      <w:r w:rsidR="007726D3" w:rsidRPr="009777CD">
        <w:rPr>
          <w:rFonts w:ascii="Palatino Linotype" w:hAnsi="Palatino Linotype"/>
          <w:b/>
          <w:bCs/>
        </w:rPr>
        <w:t>17252</w:t>
      </w:r>
      <w:r w:rsidRPr="009777CD">
        <w:rPr>
          <w:rFonts w:ascii="Palatino Linotype" w:hAnsi="Palatino Linotype"/>
          <w:b/>
          <w:bCs/>
        </w:rPr>
        <w:t>/INFOEM/IP/RR/202</w:t>
      </w:r>
      <w:r w:rsidR="007726D3" w:rsidRPr="009777CD">
        <w:rPr>
          <w:rFonts w:ascii="Palatino Linotype" w:hAnsi="Palatino Linotype"/>
          <w:b/>
          <w:bCs/>
        </w:rPr>
        <w:t>2</w:t>
      </w:r>
      <w:r w:rsidRPr="009777CD">
        <w:rPr>
          <w:rFonts w:ascii="Palatino Linotype" w:hAnsi="Palatino Linotype"/>
        </w:rPr>
        <w:t xml:space="preserve">, en términos del Considerando </w:t>
      </w:r>
      <w:r w:rsidRPr="009777CD">
        <w:rPr>
          <w:rFonts w:ascii="Palatino Linotype" w:hAnsi="Palatino Linotype"/>
          <w:b/>
          <w:bCs/>
        </w:rPr>
        <w:t>QUINTO</w:t>
      </w:r>
      <w:r w:rsidRPr="009777CD">
        <w:rPr>
          <w:rFonts w:ascii="Palatino Linotype" w:hAnsi="Palatino Linotype"/>
        </w:rPr>
        <w:t>.</w:t>
      </w:r>
    </w:p>
    <w:p w14:paraId="5E2A418B" w14:textId="77777777" w:rsidR="00893FF2" w:rsidRPr="009777CD" w:rsidRDefault="00893FF2" w:rsidP="009777CD">
      <w:pPr>
        <w:pStyle w:val="Prrafodelista"/>
        <w:spacing w:line="360" w:lineRule="auto"/>
        <w:rPr>
          <w:rFonts w:ascii="Palatino Linotype" w:hAnsi="Palatino Linotype" w:cs="Arial"/>
          <w:b/>
          <w:sz w:val="28"/>
          <w:szCs w:val="28"/>
        </w:rPr>
      </w:pPr>
    </w:p>
    <w:p w14:paraId="162165CA" w14:textId="77777777" w:rsidR="00893FF2" w:rsidRPr="009777CD" w:rsidRDefault="00893FF2" w:rsidP="009777CD">
      <w:pPr>
        <w:widowControl w:val="0"/>
        <w:autoSpaceDE w:val="0"/>
        <w:autoSpaceDN w:val="0"/>
        <w:adjustRightInd w:val="0"/>
        <w:spacing w:line="360" w:lineRule="auto"/>
        <w:jc w:val="both"/>
        <w:rPr>
          <w:rFonts w:ascii="Palatino Linotype" w:eastAsiaTheme="minorEastAsia" w:hAnsi="Palatino Linotype"/>
          <w:b/>
          <w:szCs w:val="17"/>
          <w:lang w:eastAsia="es-ES_tradnl"/>
        </w:rPr>
      </w:pPr>
      <w:r w:rsidRPr="009777CD">
        <w:rPr>
          <w:rFonts w:ascii="Palatino Linotype" w:hAnsi="Palatino Linotype" w:cs="Arial"/>
          <w:b/>
          <w:sz w:val="28"/>
        </w:rPr>
        <w:t xml:space="preserve">TERCERO. </w:t>
      </w:r>
      <w:r w:rsidRPr="009777CD">
        <w:rPr>
          <w:rFonts w:ascii="Palatino Linotype" w:hAnsi="Palatino Linotype" w:cs="Arial"/>
          <w:b/>
          <w:lang w:val="es-ES_tradnl"/>
        </w:rPr>
        <w:t xml:space="preserve">Notifíquese </w:t>
      </w:r>
      <w:r w:rsidRPr="009777CD">
        <w:rPr>
          <w:rFonts w:ascii="Palatino Linotype" w:hAnsi="Palatino Linotype" w:cs="Arial"/>
          <w:lang w:val="es-ES_tradnl"/>
        </w:rPr>
        <w:t xml:space="preserve">la presente resolución </w:t>
      </w:r>
      <w:r w:rsidRPr="009777CD">
        <w:rPr>
          <w:rFonts w:ascii="Palatino Linotype" w:hAnsi="Palatino Linotype"/>
          <w:lang w:eastAsia="es-ES_tradnl"/>
        </w:rPr>
        <w:t xml:space="preserve">mediante </w:t>
      </w:r>
      <w:r w:rsidRPr="009777CD">
        <w:rPr>
          <w:rFonts w:ascii="Palatino Linotype" w:hAnsi="Palatino Linotype" w:cs="Arial"/>
        </w:rPr>
        <w:t>Sistema de Acceso a la Información Mexiquense</w:t>
      </w:r>
      <w:r w:rsidRPr="009777CD">
        <w:rPr>
          <w:rFonts w:ascii="Palatino Linotype" w:hAnsi="Palatino Linotype"/>
          <w:lang w:eastAsia="es-ES_tradnl"/>
        </w:rPr>
        <w:t xml:space="preserve"> </w:t>
      </w:r>
      <w:r w:rsidRPr="009777CD">
        <w:rPr>
          <w:rFonts w:ascii="Palatino Linotype" w:hAnsi="Palatino Linotype" w:cs="Arial"/>
          <w:lang w:val="es-ES_tradnl"/>
        </w:rPr>
        <w:t xml:space="preserve">al Titular de la Unidad de Transparencia del </w:t>
      </w:r>
      <w:r w:rsidRPr="009777CD">
        <w:rPr>
          <w:rFonts w:ascii="Palatino Linotype" w:hAnsi="Palatino Linotype" w:cs="Arial"/>
          <w:b/>
          <w:lang w:val="es-ES_tradnl"/>
        </w:rPr>
        <w:t>SUJETO OBLIGADO</w:t>
      </w:r>
      <w:r w:rsidRPr="009777CD">
        <w:rPr>
          <w:rFonts w:ascii="Palatino Linotype" w:hAnsi="Palatino Linotype" w:cs="Arial"/>
          <w:lang w:val="es-ES_tradnl"/>
        </w:rPr>
        <w:t>, para su conocimiento.</w:t>
      </w:r>
    </w:p>
    <w:p w14:paraId="3CD934CD" w14:textId="77777777" w:rsidR="00893FF2" w:rsidRPr="009777CD" w:rsidRDefault="00893FF2" w:rsidP="009777CD">
      <w:pPr>
        <w:spacing w:line="360" w:lineRule="auto"/>
        <w:ind w:right="49"/>
        <w:jc w:val="both"/>
        <w:rPr>
          <w:rFonts w:ascii="Palatino Linotype" w:hAnsi="Palatino Linotype" w:cs="Arial"/>
          <w:b/>
          <w:bCs/>
        </w:rPr>
      </w:pPr>
      <w:r w:rsidRPr="009777CD">
        <w:rPr>
          <w:rFonts w:ascii="Palatino Linotype" w:hAnsi="Palatino Linotype" w:cs="Arial"/>
          <w:b/>
          <w:sz w:val="28"/>
        </w:rPr>
        <w:lastRenderedPageBreak/>
        <w:t>CUARTO.</w:t>
      </w:r>
      <w:r w:rsidRPr="009777CD">
        <w:rPr>
          <w:rFonts w:ascii="Palatino Linotype" w:eastAsiaTheme="minorEastAsia" w:hAnsi="Palatino Linotype"/>
          <w:b/>
          <w:szCs w:val="17"/>
          <w:lang w:eastAsia="es-ES_tradnl"/>
        </w:rPr>
        <w:t xml:space="preserve"> </w:t>
      </w:r>
      <w:r w:rsidRPr="009777CD">
        <w:rPr>
          <w:rFonts w:ascii="Palatino Linotype" w:hAnsi="Palatino Linotype"/>
          <w:b/>
          <w:szCs w:val="17"/>
          <w:lang w:eastAsia="es-ES_tradnl"/>
        </w:rPr>
        <w:t>Notifíquese</w:t>
      </w:r>
      <w:r w:rsidRPr="009777CD">
        <w:rPr>
          <w:rFonts w:ascii="Palatino Linotype" w:hAnsi="Palatino Linotype"/>
          <w:szCs w:val="17"/>
          <w:lang w:eastAsia="es-ES_tradnl"/>
        </w:rPr>
        <w:t xml:space="preserve"> al </w:t>
      </w:r>
      <w:r w:rsidRPr="009777CD">
        <w:rPr>
          <w:rFonts w:ascii="Palatino Linotype" w:hAnsi="Palatino Linotype"/>
          <w:b/>
        </w:rPr>
        <w:t>RECURRENTE</w:t>
      </w:r>
      <w:r w:rsidRPr="009777CD">
        <w:rPr>
          <w:rFonts w:ascii="Palatino Linotype" w:hAnsi="Palatino Linotype"/>
          <w:szCs w:val="17"/>
          <w:lang w:eastAsia="es-ES_tradnl"/>
        </w:rPr>
        <w:t xml:space="preserve"> la </w:t>
      </w:r>
      <w:r w:rsidRPr="009777CD">
        <w:rPr>
          <w:rFonts w:ascii="Palatino Linotype" w:hAnsi="Palatino Linotype" w:cs="Arial"/>
        </w:rPr>
        <w:t>presente</w:t>
      </w:r>
      <w:r w:rsidRPr="009777CD">
        <w:rPr>
          <w:rFonts w:ascii="Palatino Linotype" w:hAnsi="Palatino Linotype"/>
          <w:szCs w:val="17"/>
          <w:lang w:eastAsia="es-ES_tradnl"/>
        </w:rPr>
        <w:t xml:space="preserve"> </w:t>
      </w:r>
      <w:r w:rsidRPr="009777CD">
        <w:rPr>
          <w:rFonts w:ascii="Palatino Linotype" w:hAnsi="Palatino Linotype"/>
          <w:shd w:val="clear" w:color="auto" w:fill="FFFFFF"/>
        </w:rPr>
        <w:t xml:space="preserve">resolución </w:t>
      </w:r>
      <w:r w:rsidRPr="009777CD">
        <w:rPr>
          <w:rFonts w:ascii="Palatino Linotype" w:hAnsi="Palatino Linotype"/>
          <w:szCs w:val="17"/>
          <w:lang w:eastAsia="es-ES_tradnl"/>
        </w:rPr>
        <w:t xml:space="preserve">vía </w:t>
      </w:r>
      <w:r w:rsidRPr="009777CD">
        <w:rPr>
          <w:rFonts w:ascii="Palatino Linotype" w:hAnsi="Palatino Linotype" w:cs="Arial"/>
        </w:rPr>
        <w:t xml:space="preserve">Sistema de Acceso a la Información Mexiquense </w:t>
      </w:r>
      <w:r w:rsidRPr="009777CD">
        <w:rPr>
          <w:rFonts w:ascii="Palatino Linotype" w:hAnsi="Palatino Linotype" w:cs="Arial"/>
          <w:b/>
          <w:bCs/>
        </w:rPr>
        <w:t xml:space="preserve">SAIMEX. </w:t>
      </w:r>
    </w:p>
    <w:p w14:paraId="73CB7BDB" w14:textId="77777777" w:rsidR="00893FF2" w:rsidRPr="009777CD" w:rsidRDefault="00893FF2" w:rsidP="009777CD">
      <w:pPr>
        <w:widowControl w:val="0"/>
        <w:autoSpaceDE w:val="0"/>
        <w:autoSpaceDN w:val="0"/>
        <w:adjustRightInd w:val="0"/>
        <w:spacing w:line="360" w:lineRule="auto"/>
        <w:jc w:val="both"/>
        <w:rPr>
          <w:rFonts w:ascii="Palatino Linotype" w:hAnsi="Palatino Linotype"/>
          <w:b/>
        </w:rPr>
      </w:pPr>
    </w:p>
    <w:p w14:paraId="605B632A" w14:textId="77777777" w:rsidR="00893FF2" w:rsidRPr="009777CD" w:rsidRDefault="00893FF2" w:rsidP="009777CD">
      <w:pPr>
        <w:widowControl w:val="0"/>
        <w:autoSpaceDE w:val="0"/>
        <w:autoSpaceDN w:val="0"/>
        <w:adjustRightInd w:val="0"/>
        <w:spacing w:line="360" w:lineRule="auto"/>
        <w:jc w:val="both"/>
        <w:rPr>
          <w:rFonts w:ascii="Palatino Linotype" w:hAnsi="Palatino Linotype"/>
          <w:b/>
        </w:rPr>
      </w:pPr>
      <w:r w:rsidRPr="009777CD">
        <w:rPr>
          <w:rFonts w:ascii="Palatino Linotype" w:hAnsi="Palatino Linotype" w:cs="Arial"/>
          <w:b/>
          <w:sz w:val="28"/>
        </w:rPr>
        <w:t>QUINTO.</w:t>
      </w:r>
      <w:r w:rsidRPr="009777CD">
        <w:rPr>
          <w:rFonts w:ascii="Palatino Linotype" w:hAnsi="Palatino Linotype"/>
          <w:b/>
          <w:szCs w:val="17"/>
          <w:lang w:eastAsia="es-ES_tradnl"/>
        </w:rPr>
        <w:t xml:space="preserve"> Hágase</w:t>
      </w:r>
      <w:r w:rsidRPr="009777CD">
        <w:rPr>
          <w:rFonts w:ascii="Palatino Linotype" w:hAnsi="Palatino Linotype"/>
          <w:szCs w:val="17"/>
          <w:lang w:eastAsia="es-ES_tradnl"/>
        </w:rPr>
        <w:t xml:space="preserve"> </w:t>
      </w:r>
      <w:r w:rsidRPr="009777CD">
        <w:rPr>
          <w:rFonts w:ascii="Palatino Linotype" w:hAnsi="Palatino Linotype"/>
          <w:b/>
          <w:szCs w:val="17"/>
          <w:lang w:eastAsia="es-ES_tradnl"/>
        </w:rPr>
        <w:t>del conocimiento</w:t>
      </w:r>
      <w:r w:rsidRPr="009777CD">
        <w:rPr>
          <w:rFonts w:ascii="Palatino Linotype" w:hAnsi="Palatino Linotype"/>
          <w:szCs w:val="17"/>
          <w:lang w:eastAsia="es-ES_tradnl"/>
        </w:rPr>
        <w:t xml:space="preserve"> </w:t>
      </w:r>
      <w:r w:rsidRPr="009777CD">
        <w:rPr>
          <w:rFonts w:ascii="Palatino Linotype" w:hAnsi="Palatino Linotype"/>
        </w:rPr>
        <w:t>del</w:t>
      </w:r>
      <w:r w:rsidRPr="009777CD">
        <w:rPr>
          <w:rFonts w:ascii="Palatino Linotype" w:hAnsi="Palatino Linotype" w:cs="Arial"/>
          <w:b/>
        </w:rPr>
        <w:t xml:space="preserve"> RECURRENTE</w:t>
      </w:r>
      <w:r w:rsidRPr="009777CD">
        <w:rPr>
          <w:rFonts w:ascii="Palatino Linotype" w:eastAsiaTheme="minorEastAsia" w:hAnsi="Palatino Linotype"/>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2CF81D99" w14:textId="77777777" w:rsidR="00893FF2" w:rsidRPr="009777CD" w:rsidRDefault="00893FF2" w:rsidP="009777CD">
      <w:pPr>
        <w:spacing w:line="360" w:lineRule="auto"/>
        <w:jc w:val="both"/>
        <w:rPr>
          <w:rFonts w:ascii="Palatino Linotype" w:hAnsi="Palatino Linotype" w:cs="Arial"/>
          <w:b/>
          <w:sz w:val="28"/>
          <w:szCs w:val="28"/>
        </w:rPr>
      </w:pPr>
    </w:p>
    <w:p w14:paraId="45943A2B" w14:textId="77777777" w:rsidR="00893FF2" w:rsidRPr="009777CD" w:rsidRDefault="00893FF2" w:rsidP="009777CD">
      <w:pPr>
        <w:spacing w:line="360" w:lineRule="auto"/>
        <w:ind w:right="49"/>
        <w:jc w:val="both"/>
        <w:rPr>
          <w:rFonts w:ascii="Palatino Linotype" w:hAnsi="Palatino Linotype"/>
          <w:szCs w:val="17"/>
          <w:lang w:eastAsia="es-ES_tradnl"/>
        </w:rPr>
      </w:pPr>
      <w:r w:rsidRPr="009777CD">
        <w:rPr>
          <w:rFonts w:ascii="Palatino Linotype" w:hAnsi="Palatino Linotype"/>
          <w:szCs w:val="17"/>
          <w:lang w:eastAsia="es-ES_tradnl"/>
        </w:rPr>
        <w:t>Se dejan a salvo los derechos de la parte recurrente a efecto de presentar las solicitudes de acceso a la información pública que estime pertinentes.</w:t>
      </w:r>
    </w:p>
    <w:p w14:paraId="62885750" w14:textId="77777777" w:rsidR="00893FF2" w:rsidRPr="009777CD" w:rsidRDefault="00893FF2" w:rsidP="009777CD">
      <w:pPr>
        <w:tabs>
          <w:tab w:val="left" w:pos="709"/>
        </w:tabs>
        <w:spacing w:line="360" w:lineRule="auto"/>
        <w:ind w:right="51"/>
        <w:jc w:val="both"/>
        <w:rPr>
          <w:rFonts w:ascii="Palatino Linotype" w:hAnsi="Palatino Linotype" w:cs="Arial"/>
        </w:rPr>
      </w:pPr>
    </w:p>
    <w:p w14:paraId="286BE5FF" w14:textId="280764C2" w:rsidR="002E28EC" w:rsidRPr="009777CD" w:rsidRDefault="002E28EC" w:rsidP="009777CD">
      <w:pPr>
        <w:spacing w:line="360" w:lineRule="auto"/>
        <w:jc w:val="both"/>
        <w:rPr>
          <w:rFonts w:ascii="Palatino Linotype" w:eastAsia="Palatino Linotype" w:hAnsi="Palatino Linotype" w:cs="Palatino Linotype"/>
        </w:rPr>
      </w:pPr>
      <w:r w:rsidRPr="009777CD">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7726D3" w:rsidRPr="009777CD">
        <w:rPr>
          <w:rFonts w:ascii="Palatino Linotype" w:eastAsia="Palatino Linotype" w:hAnsi="Palatino Linotype" w:cs="Palatino Linotype"/>
        </w:rPr>
        <w:t>TRIGÉSIMA PRIMERA</w:t>
      </w:r>
      <w:r w:rsidRPr="009777CD">
        <w:rPr>
          <w:rFonts w:ascii="Palatino Linotype" w:eastAsia="Palatino Linotype" w:hAnsi="Palatino Linotype" w:cs="Palatino Linotype"/>
        </w:rPr>
        <w:t xml:space="preserve"> SESIÓN ORDINARIA CELEBRADA EL </w:t>
      </w:r>
      <w:r w:rsidR="00782365" w:rsidRPr="009777CD">
        <w:rPr>
          <w:rFonts w:ascii="Palatino Linotype" w:eastAsia="Palatino Linotype" w:hAnsi="Palatino Linotype" w:cs="Palatino Linotype"/>
        </w:rPr>
        <w:t>TREINTA</w:t>
      </w:r>
      <w:r w:rsidR="007726D3" w:rsidRPr="009777CD">
        <w:rPr>
          <w:rFonts w:ascii="Palatino Linotype" w:eastAsia="Palatino Linotype" w:hAnsi="Palatino Linotype" w:cs="Palatino Linotype"/>
        </w:rPr>
        <w:t xml:space="preserve"> </w:t>
      </w:r>
      <w:r w:rsidRPr="009777CD">
        <w:rPr>
          <w:rFonts w:ascii="Palatino Linotype" w:eastAsia="Palatino Linotype" w:hAnsi="Palatino Linotype" w:cs="Palatino Linotype"/>
        </w:rPr>
        <w:t xml:space="preserve">DE </w:t>
      </w:r>
      <w:r w:rsidR="007A1923" w:rsidRPr="009777CD">
        <w:rPr>
          <w:rFonts w:ascii="Palatino Linotype" w:eastAsia="Palatino Linotype" w:hAnsi="Palatino Linotype" w:cs="Palatino Linotype"/>
        </w:rPr>
        <w:t xml:space="preserve">AGOSTO </w:t>
      </w:r>
      <w:r w:rsidRPr="009777CD">
        <w:rPr>
          <w:rFonts w:ascii="Palatino Linotype" w:eastAsia="Palatino Linotype" w:hAnsi="Palatino Linotype" w:cs="Palatino Linotype"/>
        </w:rPr>
        <w:t>DE DOS MIL VEINTITRÉS ANTE EL SECRETARIO TÉCNICO DEL PLENO, ALEXIS TAPIA RAMÍREZ.</w:t>
      </w:r>
    </w:p>
    <w:p w14:paraId="4E633231" w14:textId="77777777" w:rsidR="002E28EC" w:rsidRPr="009777CD" w:rsidRDefault="002E28EC" w:rsidP="009777CD">
      <w:pPr>
        <w:spacing w:line="360" w:lineRule="auto"/>
        <w:jc w:val="both"/>
        <w:rPr>
          <w:rFonts w:ascii="Palatino Linotype" w:eastAsia="Palatino Linotype" w:hAnsi="Palatino Linotype" w:cs="Palatino Linotype"/>
          <w:sz w:val="18"/>
        </w:rPr>
      </w:pPr>
      <w:r w:rsidRPr="009777CD">
        <w:rPr>
          <w:rFonts w:ascii="Palatino Linotype" w:eastAsia="Palatino Linotype" w:hAnsi="Palatino Linotype" w:cs="Palatino Linotype"/>
          <w:sz w:val="18"/>
        </w:rPr>
        <w:t>SCMM/BLA/DEMF/JMMO</w:t>
      </w:r>
    </w:p>
    <w:p w14:paraId="0ECFD6FD" w14:textId="77777777" w:rsidR="00075360" w:rsidRPr="009777CD" w:rsidRDefault="00075360" w:rsidP="009777CD">
      <w:pPr>
        <w:spacing w:line="360" w:lineRule="auto"/>
        <w:jc w:val="both"/>
        <w:rPr>
          <w:rFonts w:ascii="Palatino Linotype" w:eastAsia="Palatino Linotype" w:hAnsi="Palatino Linotype" w:cs="Palatino Linotype"/>
          <w:sz w:val="18"/>
        </w:rPr>
      </w:pPr>
    </w:p>
    <w:p w14:paraId="567753BE" w14:textId="77777777" w:rsidR="00075360" w:rsidRPr="009777CD" w:rsidRDefault="00075360" w:rsidP="009777CD">
      <w:pPr>
        <w:spacing w:line="360" w:lineRule="auto"/>
        <w:jc w:val="both"/>
        <w:rPr>
          <w:rFonts w:ascii="Palatino Linotype" w:eastAsia="Palatino Linotype" w:hAnsi="Palatino Linotype" w:cs="Palatino Linotype"/>
          <w:sz w:val="18"/>
        </w:rPr>
      </w:pPr>
    </w:p>
    <w:p w14:paraId="3AD483D4" w14:textId="77777777" w:rsidR="00075360" w:rsidRPr="009777CD" w:rsidRDefault="00075360" w:rsidP="009777CD">
      <w:pPr>
        <w:spacing w:line="360" w:lineRule="auto"/>
        <w:jc w:val="both"/>
        <w:rPr>
          <w:rFonts w:ascii="Palatino Linotype" w:eastAsia="Palatino Linotype" w:hAnsi="Palatino Linotype" w:cs="Palatino Linotype"/>
          <w:sz w:val="18"/>
        </w:rPr>
      </w:pPr>
    </w:p>
    <w:p w14:paraId="05D233C3" w14:textId="77777777" w:rsidR="00075360" w:rsidRPr="009777CD" w:rsidRDefault="00075360" w:rsidP="009777CD">
      <w:pPr>
        <w:spacing w:line="360" w:lineRule="auto"/>
        <w:jc w:val="both"/>
        <w:rPr>
          <w:rFonts w:ascii="Palatino Linotype" w:eastAsia="Palatino Linotype" w:hAnsi="Palatino Linotype" w:cs="Palatino Linotype"/>
          <w:sz w:val="18"/>
        </w:rPr>
      </w:pPr>
    </w:p>
    <w:p w14:paraId="6C1867D9" w14:textId="77777777" w:rsidR="00075360" w:rsidRPr="009777CD" w:rsidRDefault="00075360" w:rsidP="009777CD">
      <w:pPr>
        <w:spacing w:line="360" w:lineRule="auto"/>
        <w:jc w:val="both"/>
        <w:rPr>
          <w:rFonts w:ascii="Palatino Linotype" w:eastAsia="Palatino Linotype" w:hAnsi="Palatino Linotype" w:cs="Palatino Linotype"/>
          <w:sz w:val="18"/>
        </w:rPr>
      </w:pPr>
    </w:p>
    <w:p w14:paraId="7F54EFE2" w14:textId="77777777" w:rsidR="00075360" w:rsidRPr="009777CD" w:rsidRDefault="00075360" w:rsidP="009777CD">
      <w:pPr>
        <w:spacing w:line="360" w:lineRule="auto"/>
        <w:jc w:val="both"/>
        <w:rPr>
          <w:rFonts w:ascii="Palatino Linotype" w:eastAsia="Palatino Linotype" w:hAnsi="Palatino Linotype" w:cs="Palatino Linotype"/>
          <w:sz w:val="18"/>
        </w:rPr>
      </w:pPr>
    </w:p>
    <w:p w14:paraId="78839B46" w14:textId="77777777" w:rsidR="00075360" w:rsidRPr="009777CD" w:rsidRDefault="00075360" w:rsidP="009777CD">
      <w:pPr>
        <w:spacing w:line="360" w:lineRule="auto"/>
        <w:jc w:val="both"/>
        <w:rPr>
          <w:rFonts w:ascii="Palatino Linotype" w:eastAsia="Palatino Linotype" w:hAnsi="Palatino Linotype" w:cs="Palatino Linotype"/>
          <w:sz w:val="18"/>
        </w:rPr>
      </w:pPr>
    </w:p>
    <w:p w14:paraId="6BE8B51A" w14:textId="77777777" w:rsidR="00075360" w:rsidRPr="009777CD" w:rsidRDefault="00075360" w:rsidP="009777CD">
      <w:pPr>
        <w:spacing w:line="360" w:lineRule="auto"/>
        <w:jc w:val="both"/>
        <w:rPr>
          <w:rFonts w:ascii="Palatino Linotype" w:eastAsia="Palatino Linotype" w:hAnsi="Palatino Linotype" w:cs="Palatino Linotype"/>
          <w:sz w:val="18"/>
        </w:rPr>
      </w:pPr>
    </w:p>
    <w:p w14:paraId="59789D35" w14:textId="77777777" w:rsidR="00075360" w:rsidRPr="009777CD" w:rsidRDefault="00075360" w:rsidP="009777CD">
      <w:pPr>
        <w:spacing w:line="360" w:lineRule="auto"/>
        <w:jc w:val="both"/>
        <w:rPr>
          <w:rFonts w:ascii="Palatino Linotype" w:eastAsia="Palatino Linotype" w:hAnsi="Palatino Linotype" w:cs="Palatino Linotype"/>
          <w:sz w:val="18"/>
        </w:rPr>
      </w:pPr>
    </w:p>
    <w:p w14:paraId="0333D05A" w14:textId="77777777" w:rsidR="00075360" w:rsidRPr="009777CD" w:rsidRDefault="00075360" w:rsidP="009777CD">
      <w:pPr>
        <w:spacing w:line="360" w:lineRule="auto"/>
        <w:jc w:val="both"/>
        <w:rPr>
          <w:rFonts w:ascii="Palatino Linotype" w:eastAsia="Palatino Linotype" w:hAnsi="Palatino Linotype" w:cs="Palatino Linotype"/>
          <w:sz w:val="18"/>
        </w:rPr>
      </w:pPr>
    </w:p>
    <w:p w14:paraId="75CCB4DB" w14:textId="77777777" w:rsidR="00075360" w:rsidRPr="009777CD" w:rsidRDefault="00075360" w:rsidP="009777CD">
      <w:pPr>
        <w:spacing w:line="360" w:lineRule="auto"/>
        <w:jc w:val="both"/>
        <w:rPr>
          <w:rFonts w:ascii="Palatino Linotype" w:eastAsia="Palatino Linotype" w:hAnsi="Palatino Linotype" w:cs="Palatino Linotype"/>
          <w:sz w:val="18"/>
        </w:rPr>
      </w:pPr>
    </w:p>
    <w:p w14:paraId="49431D30" w14:textId="77777777" w:rsidR="00075360" w:rsidRPr="009777CD" w:rsidRDefault="00075360" w:rsidP="009777CD">
      <w:pPr>
        <w:spacing w:line="360" w:lineRule="auto"/>
        <w:jc w:val="both"/>
        <w:rPr>
          <w:rFonts w:ascii="Palatino Linotype" w:eastAsia="Palatino Linotype" w:hAnsi="Palatino Linotype" w:cs="Palatino Linotype"/>
          <w:sz w:val="18"/>
        </w:rPr>
      </w:pPr>
    </w:p>
    <w:p w14:paraId="2EC38CEF" w14:textId="77777777" w:rsidR="00075360" w:rsidRPr="009777CD" w:rsidRDefault="00075360" w:rsidP="009777CD">
      <w:pPr>
        <w:spacing w:line="360" w:lineRule="auto"/>
        <w:jc w:val="both"/>
        <w:rPr>
          <w:rFonts w:ascii="Palatino Linotype" w:eastAsia="Palatino Linotype" w:hAnsi="Palatino Linotype" w:cs="Palatino Linotype"/>
          <w:sz w:val="18"/>
        </w:rPr>
      </w:pPr>
    </w:p>
    <w:p w14:paraId="1C5CD08B" w14:textId="5250A2CE" w:rsidR="00EE52D0" w:rsidRPr="009777CD" w:rsidRDefault="00EE52D0" w:rsidP="009777CD">
      <w:pPr>
        <w:spacing w:line="360" w:lineRule="auto"/>
        <w:rPr>
          <w:rFonts w:ascii="Palatino Linotype" w:hAnsi="Palatino Linotype"/>
        </w:rPr>
      </w:pPr>
    </w:p>
    <w:sectPr w:rsidR="00EE52D0" w:rsidRPr="009777CD" w:rsidSect="006957B1">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6C336D" w14:textId="77777777" w:rsidR="002B77DB" w:rsidRDefault="002B77DB" w:rsidP="00C80F8C">
      <w:r>
        <w:separator/>
      </w:r>
    </w:p>
  </w:endnote>
  <w:endnote w:type="continuationSeparator" w:id="0">
    <w:p w14:paraId="167092E4" w14:textId="77777777" w:rsidR="002B77DB" w:rsidRDefault="002B77D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36CD44A6" w:rsidR="00400B80" w:rsidRPr="0010196A" w:rsidRDefault="00400B80"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A6D1C">
      <w:rPr>
        <w:rFonts w:ascii="Palatino Linotype" w:hAnsi="Palatino Linotype" w:cs="Arial"/>
        <w:bCs/>
        <w:noProof/>
        <w:sz w:val="22"/>
        <w:szCs w:val="22"/>
      </w:rPr>
      <w:t>15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A6D1C">
      <w:rPr>
        <w:rFonts w:ascii="Palatino Linotype" w:hAnsi="Palatino Linotype" w:cs="Arial"/>
        <w:bCs/>
        <w:noProof/>
        <w:sz w:val="22"/>
        <w:szCs w:val="22"/>
      </w:rPr>
      <w:t>35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043088E4" w:rsidR="00400B80" w:rsidRPr="0010196A" w:rsidRDefault="00400B80"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A6D1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A6D1C">
      <w:rPr>
        <w:rFonts w:ascii="Palatino Linotype" w:hAnsi="Palatino Linotype" w:cs="Arial"/>
        <w:bCs/>
        <w:noProof/>
        <w:sz w:val="22"/>
        <w:szCs w:val="22"/>
      </w:rPr>
      <w:t>35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9ACB6F" w14:textId="77777777" w:rsidR="002B77DB" w:rsidRDefault="002B77DB" w:rsidP="00C80F8C">
      <w:r>
        <w:separator/>
      </w:r>
    </w:p>
  </w:footnote>
  <w:footnote w:type="continuationSeparator" w:id="0">
    <w:p w14:paraId="49998BEE" w14:textId="77777777" w:rsidR="002B77DB" w:rsidRDefault="002B77DB"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400B80" w:rsidRDefault="002B77DB">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76A94518" w:rsidR="00400B80" w:rsidRPr="0010196A" w:rsidRDefault="00400B80" w:rsidP="00354355">
    <w:pPr>
      <w:pStyle w:val="Encabezado"/>
      <w:tabs>
        <w:tab w:val="clear" w:pos="4252"/>
        <w:tab w:val="clear" w:pos="8504"/>
        <w:tab w:val="left" w:pos="2326"/>
      </w:tabs>
      <w:rPr>
        <w:rFonts w:ascii="Palatino Linotype" w:hAnsi="Palatino Linotype"/>
        <w:sz w:val="28"/>
        <w:szCs w:val="28"/>
      </w:rPr>
    </w:pPr>
  </w:p>
  <w:tbl>
    <w:tblPr>
      <w:tblW w:w="9534" w:type="dxa"/>
      <w:tblInd w:w="-142" w:type="dxa"/>
      <w:tblLayout w:type="fixed"/>
      <w:tblLook w:val="04A0" w:firstRow="1" w:lastRow="0" w:firstColumn="1" w:lastColumn="0" w:noHBand="0" w:noVBand="1"/>
    </w:tblPr>
    <w:tblGrid>
      <w:gridCol w:w="2977"/>
      <w:gridCol w:w="2552"/>
      <w:gridCol w:w="4005"/>
    </w:tblGrid>
    <w:tr w:rsidR="00400B80" w:rsidRPr="008F2CCC" w14:paraId="1F097D8A" w14:textId="77777777" w:rsidTr="005F31DE">
      <w:tc>
        <w:tcPr>
          <w:tcW w:w="2977" w:type="dxa"/>
          <w:vMerge w:val="restart"/>
        </w:tcPr>
        <w:p w14:paraId="1F780A0C" w14:textId="1EFF25F4" w:rsidR="00400B80" w:rsidRPr="008F2CCC" w:rsidRDefault="00400B80"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B26419A" w14:textId="56CCB310" w:rsidR="00400B80" w:rsidRPr="00664658" w:rsidRDefault="00400B80"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005" w:type="dxa"/>
          <w:shd w:val="clear" w:color="auto" w:fill="auto"/>
          <w:vAlign w:val="center"/>
        </w:tcPr>
        <w:p w14:paraId="65AFA994" w14:textId="3C5EF075" w:rsidR="00400B80" w:rsidRPr="00664658" w:rsidRDefault="00400B80" w:rsidP="002B54B6">
          <w:pPr>
            <w:jc w:val="both"/>
            <w:rPr>
              <w:rFonts w:ascii="Palatino Linotype" w:hAnsi="Palatino Linotype"/>
              <w:b/>
              <w:sz w:val="22"/>
              <w:szCs w:val="22"/>
              <w:lang w:val="es-ES_tradnl"/>
            </w:rPr>
          </w:pPr>
          <w:r>
            <w:rPr>
              <w:rFonts w:ascii="Palatino Linotype" w:hAnsi="Palatino Linotype"/>
              <w:b/>
              <w:sz w:val="22"/>
              <w:szCs w:val="22"/>
              <w:lang w:val="es-ES_tradnl"/>
            </w:rPr>
            <w:t>17252</w:t>
          </w:r>
          <w:r w:rsidRPr="00A9204E">
            <w:rPr>
              <w:rFonts w:ascii="Palatino Linotype" w:hAnsi="Palatino Linotype"/>
              <w:b/>
              <w:sz w:val="22"/>
              <w:szCs w:val="22"/>
              <w:lang w:val="es-ES_tradnl"/>
            </w:rPr>
            <w:t>/INFOEM/IP/RR/2022</w:t>
          </w:r>
        </w:p>
      </w:tc>
    </w:tr>
    <w:tr w:rsidR="00400B80" w:rsidRPr="008F2CCC" w14:paraId="049677A3" w14:textId="77777777" w:rsidTr="005F31DE">
      <w:tc>
        <w:tcPr>
          <w:tcW w:w="2977" w:type="dxa"/>
          <w:vMerge/>
        </w:tcPr>
        <w:p w14:paraId="4A21EAC1" w14:textId="5C1F145E" w:rsidR="00400B80" w:rsidRPr="008F2CCC" w:rsidRDefault="00400B80" w:rsidP="002B54B6">
          <w:pPr>
            <w:rPr>
              <w:rFonts w:ascii="Palatino Linotype" w:hAnsi="Palatino Linotype"/>
              <w:b/>
              <w:sz w:val="22"/>
              <w:szCs w:val="22"/>
              <w:lang w:val="es-ES_tradnl"/>
            </w:rPr>
          </w:pPr>
        </w:p>
      </w:tc>
      <w:tc>
        <w:tcPr>
          <w:tcW w:w="2552" w:type="dxa"/>
          <w:shd w:val="clear" w:color="auto" w:fill="auto"/>
        </w:tcPr>
        <w:p w14:paraId="1237BCDE" w14:textId="77777777" w:rsidR="00400B80" w:rsidRPr="00664658" w:rsidRDefault="00400B80" w:rsidP="002B54B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005" w:type="dxa"/>
          <w:shd w:val="clear" w:color="auto" w:fill="auto"/>
          <w:vAlign w:val="center"/>
        </w:tcPr>
        <w:p w14:paraId="7F554073" w14:textId="3457A021" w:rsidR="00400B80" w:rsidRPr="00D41D47" w:rsidRDefault="00400B80" w:rsidP="002B54B6">
          <w:pPr>
            <w:jc w:val="both"/>
            <w:rPr>
              <w:rFonts w:ascii="Palatino Linotype" w:hAnsi="Palatino Linotype"/>
              <w:b/>
              <w:sz w:val="22"/>
              <w:szCs w:val="22"/>
              <w:lang w:val="es-ES_tradnl"/>
            </w:rPr>
          </w:pPr>
          <w:r w:rsidRPr="005369FA">
            <w:rPr>
              <w:rFonts w:ascii="Palatino Linotype" w:hAnsi="Palatino Linotype"/>
              <w:b/>
              <w:sz w:val="22"/>
              <w:szCs w:val="22"/>
              <w:lang w:val="es-ES_tradnl"/>
            </w:rPr>
            <w:t>Secretaría de Desarrollo Social</w:t>
          </w:r>
        </w:p>
      </w:tc>
    </w:tr>
    <w:tr w:rsidR="00400B80" w:rsidRPr="008F2CCC" w14:paraId="72CD087D" w14:textId="77777777" w:rsidTr="005F31DE">
      <w:trPr>
        <w:trHeight w:val="228"/>
      </w:trPr>
      <w:tc>
        <w:tcPr>
          <w:tcW w:w="2977" w:type="dxa"/>
          <w:vMerge/>
        </w:tcPr>
        <w:p w14:paraId="1B78656F" w14:textId="01E6F6F6" w:rsidR="00400B80" w:rsidRPr="008F2CCC" w:rsidRDefault="00400B80" w:rsidP="002B54B6">
          <w:pPr>
            <w:rPr>
              <w:rFonts w:ascii="Palatino Linotype" w:hAnsi="Palatino Linotype"/>
              <w:b/>
              <w:sz w:val="22"/>
              <w:szCs w:val="22"/>
              <w:lang w:val="es-ES_tradnl"/>
            </w:rPr>
          </w:pPr>
        </w:p>
      </w:tc>
      <w:tc>
        <w:tcPr>
          <w:tcW w:w="2552" w:type="dxa"/>
          <w:shd w:val="clear" w:color="auto" w:fill="auto"/>
        </w:tcPr>
        <w:p w14:paraId="74D81628" w14:textId="05FE44B5" w:rsidR="00400B80" w:rsidRPr="00664658" w:rsidRDefault="00400B80" w:rsidP="002B54B6">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005" w:type="dxa"/>
          <w:shd w:val="clear" w:color="auto" w:fill="auto"/>
        </w:tcPr>
        <w:p w14:paraId="20D6FDA3" w14:textId="43A3963A" w:rsidR="00400B80" w:rsidRPr="00664658" w:rsidRDefault="00400B80" w:rsidP="002B54B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400B80" w:rsidRPr="0010196A" w:rsidRDefault="00400B80"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6C4EF9B0" w:rsidR="00400B80" w:rsidRPr="0010196A" w:rsidRDefault="002B77DB">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49.6pt;margin-top:-88.05pt;width:540pt;height:10in;z-index:-251658240;mso-position-horizontal-relative:margin;mso-position-vertical-relative:margin" o:allowincell="f">
          <v:imagedata r:id="rId1" o:title="RESOLUCIÓN"/>
          <w10:wrap anchorx="margin" anchory="margin"/>
        </v:shape>
      </w:pict>
    </w:r>
  </w:p>
  <w:tbl>
    <w:tblPr>
      <w:tblW w:w="10632" w:type="dxa"/>
      <w:tblInd w:w="-1276" w:type="dxa"/>
      <w:tblLayout w:type="fixed"/>
      <w:tblLook w:val="04A0" w:firstRow="1" w:lastRow="0" w:firstColumn="1" w:lastColumn="0" w:noHBand="0" w:noVBand="1"/>
    </w:tblPr>
    <w:tblGrid>
      <w:gridCol w:w="4253"/>
      <w:gridCol w:w="2552"/>
      <w:gridCol w:w="3827"/>
    </w:tblGrid>
    <w:tr w:rsidR="00400B80" w:rsidRPr="008F2CCC" w14:paraId="6ABABA57" w14:textId="77777777" w:rsidTr="005F31DE">
      <w:tc>
        <w:tcPr>
          <w:tcW w:w="4253" w:type="dxa"/>
          <w:vMerge w:val="restart"/>
          <w:shd w:val="clear" w:color="auto" w:fill="auto"/>
        </w:tcPr>
        <w:p w14:paraId="6AA376CC" w14:textId="139DA696" w:rsidR="00400B80" w:rsidRPr="008F2CCC" w:rsidRDefault="00400B80" w:rsidP="007A5836">
          <w:pPr>
            <w:rPr>
              <w:rFonts w:ascii="Palatino Linotype" w:hAnsi="Palatino Linotype"/>
              <w:b/>
              <w:sz w:val="22"/>
              <w:szCs w:val="22"/>
              <w:lang w:val="es-ES_tradnl"/>
            </w:rPr>
          </w:pPr>
          <w:r>
            <w:rPr>
              <w:rFonts w:ascii="Palatino Linotype" w:hAnsi="Palatino Linotype"/>
              <w:noProof/>
              <w:sz w:val="28"/>
              <w:szCs w:val="28"/>
              <w:lang w:eastAsia="es-MX"/>
            </w:rPr>
            <w:t xml:space="preserve">              </w:t>
          </w:r>
          <w:r>
            <w:rPr>
              <w:rFonts w:ascii="Palatino Linotype" w:hAnsi="Palatino Linotype"/>
              <w:noProof/>
              <w:sz w:val="28"/>
              <w:szCs w:val="28"/>
              <w:lang w:eastAsia="es-MX"/>
            </w:rPr>
            <w:drawing>
              <wp:inline distT="0" distB="0" distL="0" distR="0" wp14:anchorId="7340D196" wp14:editId="320972A3">
                <wp:extent cx="1663440" cy="8382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Pr>
              <w:rFonts w:ascii="Palatino Linotype" w:hAnsi="Palatino Linotype"/>
              <w:b/>
              <w:sz w:val="22"/>
              <w:szCs w:val="22"/>
              <w:lang w:val="es-ES_tradnl"/>
            </w:rPr>
            <w:t xml:space="preserve">       </w:t>
          </w:r>
        </w:p>
      </w:tc>
      <w:tc>
        <w:tcPr>
          <w:tcW w:w="2552" w:type="dxa"/>
          <w:shd w:val="clear" w:color="auto" w:fill="auto"/>
        </w:tcPr>
        <w:p w14:paraId="1C114EF9" w14:textId="069E89B5" w:rsidR="00400B80" w:rsidRPr="008F2CCC" w:rsidRDefault="00400B80"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827" w:type="dxa"/>
          <w:shd w:val="clear" w:color="auto" w:fill="auto"/>
          <w:vAlign w:val="center"/>
        </w:tcPr>
        <w:p w14:paraId="5F0F5848" w14:textId="1C3B248D" w:rsidR="00400B80" w:rsidRPr="008F2CCC" w:rsidRDefault="00400B80" w:rsidP="002B54B6">
          <w:pPr>
            <w:jc w:val="both"/>
            <w:rPr>
              <w:rFonts w:ascii="Palatino Linotype" w:hAnsi="Palatino Linotype"/>
              <w:b/>
              <w:sz w:val="22"/>
              <w:szCs w:val="22"/>
              <w:lang w:val="es-ES_tradnl"/>
            </w:rPr>
          </w:pPr>
          <w:r>
            <w:rPr>
              <w:rFonts w:ascii="Palatino Linotype" w:hAnsi="Palatino Linotype"/>
              <w:b/>
              <w:sz w:val="22"/>
              <w:szCs w:val="22"/>
              <w:lang w:val="es-ES_tradnl"/>
            </w:rPr>
            <w:t>17252</w:t>
          </w:r>
          <w:r w:rsidRPr="00A9204E">
            <w:rPr>
              <w:rFonts w:ascii="Palatino Linotype" w:hAnsi="Palatino Linotype"/>
              <w:b/>
              <w:sz w:val="22"/>
              <w:szCs w:val="22"/>
              <w:lang w:val="es-ES_tradnl"/>
            </w:rPr>
            <w:t>/INFOEM/IP/RR/2022</w:t>
          </w:r>
        </w:p>
      </w:tc>
    </w:tr>
    <w:tr w:rsidR="00400B80" w:rsidRPr="008F2CCC" w14:paraId="3B45FB53" w14:textId="77777777" w:rsidTr="005F31DE">
      <w:tc>
        <w:tcPr>
          <w:tcW w:w="4253" w:type="dxa"/>
          <w:vMerge/>
          <w:shd w:val="clear" w:color="auto" w:fill="auto"/>
        </w:tcPr>
        <w:p w14:paraId="188B82EF" w14:textId="77777777" w:rsidR="00400B80" w:rsidRPr="008F2CCC" w:rsidRDefault="00400B80" w:rsidP="007A5836">
          <w:pPr>
            <w:rPr>
              <w:rFonts w:ascii="Palatino Linotype" w:hAnsi="Palatino Linotype"/>
              <w:b/>
              <w:sz w:val="22"/>
              <w:szCs w:val="22"/>
              <w:lang w:val="es-ES_tradnl"/>
            </w:rPr>
          </w:pPr>
        </w:p>
      </w:tc>
      <w:tc>
        <w:tcPr>
          <w:tcW w:w="2552" w:type="dxa"/>
          <w:shd w:val="clear" w:color="auto" w:fill="auto"/>
        </w:tcPr>
        <w:p w14:paraId="3B2AD0CF" w14:textId="77777777" w:rsidR="00400B80" w:rsidRPr="008F2CCC" w:rsidRDefault="00400B80"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827" w:type="dxa"/>
          <w:shd w:val="clear" w:color="auto" w:fill="auto"/>
          <w:vAlign w:val="center"/>
        </w:tcPr>
        <w:p w14:paraId="749961B3" w14:textId="6A366254" w:rsidR="00400B80" w:rsidRPr="005E0D87" w:rsidRDefault="0009045D" w:rsidP="00D66460">
          <w:pPr>
            <w:jc w:val="both"/>
            <w:rPr>
              <w:rFonts w:ascii="Arial" w:hAnsi="Arial" w:cs="Arial"/>
              <w:b/>
              <w:bCs/>
              <w:sz w:val="15"/>
              <w:szCs w:val="15"/>
            </w:rPr>
          </w:pPr>
          <w:r>
            <w:rPr>
              <w:rFonts w:ascii="Palatino Linotype" w:hAnsi="Palatino Linotype"/>
              <w:b/>
              <w:sz w:val="22"/>
              <w:szCs w:val="22"/>
              <w:lang w:val="es-ES_tradnl"/>
            </w:rPr>
            <w:t>XX X</w:t>
          </w:r>
        </w:p>
      </w:tc>
    </w:tr>
    <w:tr w:rsidR="00400B80" w:rsidRPr="002B54B6" w14:paraId="28A493EB" w14:textId="77777777" w:rsidTr="005F31DE">
      <w:trPr>
        <w:trHeight w:val="228"/>
      </w:trPr>
      <w:tc>
        <w:tcPr>
          <w:tcW w:w="4253" w:type="dxa"/>
          <w:vMerge/>
          <w:shd w:val="clear" w:color="auto" w:fill="auto"/>
        </w:tcPr>
        <w:p w14:paraId="06C77D31" w14:textId="77777777" w:rsidR="00400B80" w:rsidRPr="008F2CCC" w:rsidRDefault="00400B80" w:rsidP="007A5836">
          <w:pPr>
            <w:rPr>
              <w:rFonts w:ascii="Palatino Linotype" w:hAnsi="Palatino Linotype"/>
              <w:b/>
              <w:sz w:val="22"/>
              <w:szCs w:val="22"/>
              <w:lang w:val="es-ES_tradnl"/>
            </w:rPr>
          </w:pPr>
        </w:p>
      </w:tc>
      <w:tc>
        <w:tcPr>
          <w:tcW w:w="2552" w:type="dxa"/>
          <w:shd w:val="clear" w:color="auto" w:fill="auto"/>
        </w:tcPr>
        <w:p w14:paraId="2E1A72B4" w14:textId="77777777" w:rsidR="00400B80" w:rsidRPr="008F2CCC" w:rsidRDefault="00400B80" w:rsidP="007A583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827" w:type="dxa"/>
          <w:shd w:val="clear" w:color="auto" w:fill="auto"/>
          <w:vAlign w:val="center"/>
        </w:tcPr>
        <w:p w14:paraId="47AF3C2E" w14:textId="1FAB07DD" w:rsidR="00400B80" w:rsidRPr="0010072C" w:rsidRDefault="00400B80" w:rsidP="0058481E">
          <w:pPr>
            <w:jc w:val="both"/>
            <w:rPr>
              <w:rFonts w:ascii="Palatino Linotype" w:hAnsi="Palatino Linotype"/>
              <w:b/>
              <w:sz w:val="22"/>
              <w:szCs w:val="22"/>
              <w:lang w:val="es-ES_tradnl"/>
            </w:rPr>
          </w:pPr>
          <w:r w:rsidRPr="005369FA">
            <w:rPr>
              <w:rFonts w:ascii="Palatino Linotype" w:hAnsi="Palatino Linotype"/>
              <w:b/>
              <w:sz w:val="22"/>
              <w:szCs w:val="22"/>
              <w:lang w:val="es-ES_tradnl"/>
            </w:rPr>
            <w:t>Secretaría de Desarrollo Social</w:t>
          </w:r>
        </w:p>
      </w:tc>
    </w:tr>
    <w:tr w:rsidR="00400B80" w:rsidRPr="008F2CCC" w14:paraId="0F114FF0" w14:textId="77777777" w:rsidTr="005F31DE">
      <w:tc>
        <w:tcPr>
          <w:tcW w:w="4253" w:type="dxa"/>
          <w:vMerge/>
          <w:shd w:val="clear" w:color="auto" w:fill="auto"/>
        </w:tcPr>
        <w:p w14:paraId="4CCB64BA" w14:textId="77777777" w:rsidR="00400B80" w:rsidRPr="008F2CCC" w:rsidRDefault="00400B80" w:rsidP="00A2780F">
          <w:pPr>
            <w:rPr>
              <w:rFonts w:ascii="Palatino Linotype" w:hAnsi="Palatino Linotype"/>
              <w:b/>
              <w:sz w:val="22"/>
              <w:szCs w:val="22"/>
              <w:lang w:val="es-ES_tradnl"/>
            </w:rPr>
          </w:pPr>
        </w:p>
      </w:tc>
      <w:tc>
        <w:tcPr>
          <w:tcW w:w="2552" w:type="dxa"/>
          <w:shd w:val="clear" w:color="auto" w:fill="auto"/>
        </w:tcPr>
        <w:p w14:paraId="31E422EA" w14:textId="0B158FD7" w:rsidR="00400B80" w:rsidRPr="008F2CCC" w:rsidRDefault="00400B80" w:rsidP="008E0AA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827" w:type="dxa"/>
          <w:shd w:val="clear" w:color="auto" w:fill="auto"/>
        </w:tcPr>
        <w:p w14:paraId="181C41B4" w14:textId="1561C6D0" w:rsidR="00400B80" w:rsidRPr="008F2CCC" w:rsidRDefault="00400B80"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6337BCB3" w:rsidR="00400B80" w:rsidRPr="0010196A" w:rsidRDefault="00400B80"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D70C22"/>
    <w:multiLevelType w:val="hybridMultilevel"/>
    <w:tmpl w:val="4FF835E6"/>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482999"/>
    <w:multiLevelType w:val="hybridMultilevel"/>
    <w:tmpl w:val="2688981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E222A7F"/>
    <w:multiLevelType w:val="hybridMultilevel"/>
    <w:tmpl w:val="EC52C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6B1498"/>
    <w:multiLevelType w:val="hybridMultilevel"/>
    <w:tmpl w:val="759EBCB4"/>
    <w:lvl w:ilvl="0" w:tplc="BA8631D8">
      <w:start w:val="3"/>
      <w:numFmt w:val="bullet"/>
      <w:lvlText w:val=""/>
      <w:lvlJc w:val="left"/>
      <w:pPr>
        <w:ind w:left="720" w:hanging="360"/>
      </w:pPr>
      <w:rPr>
        <w:rFonts w:ascii="Symbol" w:eastAsia="Times New Roman"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F773F5C"/>
    <w:multiLevelType w:val="hybridMultilevel"/>
    <w:tmpl w:val="D0D03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49945FE"/>
    <w:multiLevelType w:val="hybridMultilevel"/>
    <w:tmpl w:val="75FCC2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910085C"/>
    <w:multiLevelType w:val="hybridMultilevel"/>
    <w:tmpl w:val="E39A411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2B010560"/>
    <w:multiLevelType w:val="hybridMultilevel"/>
    <w:tmpl w:val="75FCC2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9F0AEA"/>
    <w:multiLevelType w:val="hybridMultilevel"/>
    <w:tmpl w:val="C2D882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CC598A"/>
    <w:multiLevelType w:val="hybridMultilevel"/>
    <w:tmpl w:val="B97AF4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E95451C"/>
    <w:multiLevelType w:val="hybridMultilevel"/>
    <w:tmpl w:val="B2B44E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5E5606"/>
    <w:multiLevelType w:val="hybridMultilevel"/>
    <w:tmpl w:val="D16481A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40537397"/>
    <w:multiLevelType w:val="hybridMultilevel"/>
    <w:tmpl w:val="B6DE0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2E92BCB"/>
    <w:multiLevelType w:val="hybridMultilevel"/>
    <w:tmpl w:val="01AC5F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D375B8"/>
    <w:multiLevelType w:val="hybridMultilevel"/>
    <w:tmpl w:val="7ADCBC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8AD1D2C"/>
    <w:multiLevelType w:val="multilevel"/>
    <w:tmpl w:val="BE5EA29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15:restartNumberingAfterBreak="0">
    <w:nsid w:val="63993424"/>
    <w:multiLevelType w:val="hybridMultilevel"/>
    <w:tmpl w:val="1E7A8A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84D31EA"/>
    <w:multiLevelType w:val="hybridMultilevel"/>
    <w:tmpl w:val="2898A0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C8E2F86"/>
    <w:multiLevelType w:val="hybridMultilevel"/>
    <w:tmpl w:val="E5B6F54E"/>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5"/>
  </w:num>
  <w:num w:numId="4">
    <w:abstractNumId w:val="9"/>
  </w:num>
  <w:num w:numId="5">
    <w:abstractNumId w:val="2"/>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7"/>
  </w:num>
  <w:num w:numId="9">
    <w:abstractNumId w:val="2"/>
  </w:num>
  <w:num w:numId="10">
    <w:abstractNumId w:val="20"/>
  </w:num>
  <w:num w:numId="11">
    <w:abstractNumId w:val="11"/>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1"/>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10"/>
  </w:num>
  <w:num w:numId="20">
    <w:abstractNumId w:val="18"/>
  </w:num>
  <w:num w:numId="21">
    <w:abstractNumId w:val="1"/>
  </w:num>
  <w:num w:numId="22">
    <w:abstractNumId w:val="17"/>
  </w:num>
  <w:num w:numId="23">
    <w:abstractNumId w:val="19"/>
  </w:num>
  <w:num w:numId="24">
    <w:abstractNumId w:val="12"/>
  </w:num>
  <w:num w:numId="25">
    <w:abstractNumId w:val="16"/>
  </w:num>
  <w:num w:numId="26">
    <w:abstractNumId w:val="0"/>
  </w:num>
  <w:num w:numId="27">
    <w:abstractNumId w:val="21"/>
  </w:num>
  <w:num w:numId="28">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CO" w:vendorID="64" w:dllVersion="6"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0C4C"/>
    <w:rsid w:val="00001610"/>
    <w:rsid w:val="0000258A"/>
    <w:rsid w:val="000025F0"/>
    <w:rsid w:val="0000265E"/>
    <w:rsid w:val="000026CD"/>
    <w:rsid w:val="00002897"/>
    <w:rsid w:val="00002A00"/>
    <w:rsid w:val="00002E83"/>
    <w:rsid w:val="0000328A"/>
    <w:rsid w:val="00003363"/>
    <w:rsid w:val="000041B5"/>
    <w:rsid w:val="000046A7"/>
    <w:rsid w:val="00004C7A"/>
    <w:rsid w:val="00004F9A"/>
    <w:rsid w:val="000054EA"/>
    <w:rsid w:val="0000588F"/>
    <w:rsid w:val="000060C2"/>
    <w:rsid w:val="0000633D"/>
    <w:rsid w:val="00006728"/>
    <w:rsid w:val="00006CB3"/>
    <w:rsid w:val="00006EC0"/>
    <w:rsid w:val="00006F2F"/>
    <w:rsid w:val="00007558"/>
    <w:rsid w:val="000075A8"/>
    <w:rsid w:val="00007AF1"/>
    <w:rsid w:val="00007FD8"/>
    <w:rsid w:val="000104F0"/>
    <w:rsid w:val="000109F4"/>
    <w:rsid w:val="0001190D"/>
    <w:rsid w:val="00011ABD"/>
    <w:rsid w:val="00011EDE"/>
    <w:rsid w:val="000123CB"/>
    <w:rsid w:val="00012A00"/>
    <w:rsid w:val="00012E09"/>
    <w:rsid w:val="00013023"/>
    <w:rsid w:val="00013986"/>
    <w:rsid w:val="00013EBF"/>
    <w:rsid w:val="000142C0"/>
    <w:rsid w:val="00014E91"/>
    <w:rsid w:val="00015651"/>
    <w:rsid w:val="00015BBF"/>
    <w:rsid w:val="00015DDC"/>
    <w:rsid w:val="000160C6"/>
    <w:rsid w:val="00016A2B"/>
    <w:rsid w:val="000171D8"/>
    <w:rsid w:val="00017746"/>
    <w:rsid w:val="0001796B"/>
    <w:rsid w:val="00017EBE"/>
    <w:rsid w:val="00020921"/>
    <w:rsid w:val="00020BD7"/>
    <w:rsid w:val="00020C97"/>
    <w:rsid w:val="00020C9F"/>
    <w:rsid w:val="00020FB5"/>
    <w:rsid w:val="00021F54"/>
    <w:rsid w:val="00022013"/>
    <w:rsid w:val="00022350"/>
    <w:rsid w:val="000225F4"/>
    <w:rsid w:val="00022A73"/>
    <w:rsid w:val="00022DCF"/>
    <w:rsid w:val="00022E8B"/>
    <w:rsid w:val="00023103"/>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880"/>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05D2"/>
    <w:rsid w:val="0004120D"/>
    <w:rsid w:val="000415DD"/>
    <w:rsid w:val="00041959"/>
    <w:rsid w:val="00041A86"/>
    <w:rsid w:val="0004232D"/>
    <w:rsid w:val="000423AF"/>
    <w:rsid w:val="00042714"/>
    <w:rsid w:val="00042A23"/>
    <w:rsid w:val="00042F6A"/>
    <w:rsid w:val="0004330A"/>
    <w:rsid w:val="00043943"/>
    <w:rsid w:val="0004425E"/>
    <w:rsid w:val="00044351"/>
    <w:rsid w:val="000444E1"/>
    <w:rsid w:val="000446CF"/>
    <w:rsid w:val="00044856"/>
    <w:rsid w:val="000449C9"/>
    <w:rsid w:val="00044D0E"/>
    <w:rsid w:val="000454E2"/>
    <w:rsid w:val="000464A3"/>
    <w:rsid w:val="000465A8"/>
    <w:rsid w:val="00047111"/>
    <w:rsid w:val="00047A25"/>
    <w:rsid w:val="00047E38"/>
    <w:rsid w:val="00047E9E"/>
    <w:rsid w:val="00050FE1"/>
    <w:rsid w:val="00051868"/>
    <w:rsid w:val="00051ADD"/>
    <w:rsid w:val="00051B43"/>
    <w:rsid w:val="00051D2A"/>
    <w:rsid w:val="0005265B"/>
    <w:rsid w:val="000527F0"/>
    <w:rsid w:val="00052E1B"/>
    <w:rsid w:val="0005363B"/>
    <w:rsid w:val="000539B7"/>
    <w:rsid w:val="00053A25"/>
    <w:rsid w:val="00053FA9"/>
    <w:rsid w:val="00054446"/>
    <w:rsid w:val="000546E2"/>
    <w:rsid w:val="00054BD4"/>
    <w:rsid w:val="00054CFB"/>
    <w:rsid w:val="000550D6"/>
    <w:rsid w:val="00055200"/>
    <w:rsid w:val="000558A1"/>
    <w:rsid w:val="00055AF8"/>
    <w:rsid w:val="00055BF6"/>
    <w:rsid w:val="00055E68"/>
    <w:rsid w:val="00055FCD"/>
    <w:rsid w:val="00056019"/>
    <w:rsid w:val="00056469"/>
    <w:rsid w:val="000568EF"/>
    <w:rsid w:val="00056DB4"/>
    <w:rsid w:val="00057241"/>
    <w:rsid w:val="00057476"/>
    <w:rsid w:val="00057716"/>
    <w:rsid w:val="00057C91"/>
    <w:rsid w:val="000606B4"/>
    <w:rsid w:val="000609D6"/>
    <w:rsid w:val="000613E3"/>
    <w:rsid w:val="000618EE"/>
    <w:rsid w:val="00061AA9"/>
    <w:rsid w:val="00061D4C"/>
    <w:rsid w:val="00061E9B"/>
    <w:rsid w:val="00061EB4"/>
    <w:rsid w:val="00062086"/>
    <w:rsid w:val="00062501"/>
    <w:rsid w:val="0006258E"/>
    <w:rsid w:val="00062793"/>
    <w:rsid w:val="000628AA"/>
    <w:rsid w:val="00062C16"/>
    <w:rsid w:val="00062E20"/>
    <w:rsid w:val="00062F8D"/>
    <w:rsid w:val="00062FE6"/>
    <w:rsid w:val="000633BB"/>
    <w:rsid w:val="000636AD"/>
    <w:rsid w:val="00063AEF"/>
    <w:rsid w:val="00063D4F"/>
    <w:rsid w:val="0006421E"/>
    <w:rsid w:val="00064245"/>
    <w:rsid w:val="000644B3"/>
    <w:rsid w:val="000646B0"/>
    <w:rsid w:val="00064B31"/>
    <w:rsid w:val="000657EC"/>
    <w:rsid w:val="0006590C"/>
    <w:rsid w:val="00065B50"/>
    <w:rsid w:val="00066A54"/>
    <w:rsid w:val="00066B22"/>
    <w:rsid w:val="00066D71"/>
    <w:rsid w:val="00067024"/>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360"/>
    <w:rsid w:val="00075615"/>
    <w:rsid w:val="00075EA3"/>
    <w:rsid w:val="00076FD7"/>
    <w:rsid w:val="00076FD9"/>
    <w:rsid w:val="00077AC1"/>
    <w:rsid w:val="00077B79"/>
    <w:rsid w:val="00077BB8"/>
    <w:rsid w:val="00077BC0"/>
    <w:rsid w:val="0008043B"/>
    <w:rsid w:val="0008139C"/>
    <w:rsid w:val="00081B66"/>
    <w:rsid w:val="00082588"/>
    <w:rsid w:val="0008338D"/>
    <w:rsid w:val="000839BA"/>
    <w:rsid w:val="00083EB1"/>
    <w:rsid w:val="00084079"/>
    <w:rsid w:val="0008420F"/>
    <w:rsid w:val="000847B2"/>
    <w:rsid w:val="00085229"/>
    <w:rsid w:val="0008542A"/>
    <w:rsid w:val="00085585"/>
    <w:rsid w:val="00085973"/>
    <w:rsid w:val="000861FF"/>
    <w:rsid w:val="0008668D"/>
    <w:rsid w:val="00086980"/>
    <w:rsid w:val="00086DF8"/>
    <w:rsid w:val="0008710F"/>
    <w:rsid w:val="00087448"/>
    <w:rsid w:val="00087D47"/>
    <w:rsid w:val="0009045D"/>
    <w:rsid w:val="00090A5A"/>
    <w:rsid w:val="00090C67"/>
    <w:rsid w:val="00090CC8"/>
    <w:rsid w:val="00090EEE"/>
    <w:rsid w:val="000914A4"/>
    <w:rsid w:val="000922B0"/>
    <w:rsid w:val="00092385"/>
    <w:rsid w:val="00092543"/>
    <w:rsid w:val="00092789"/>
    <w:rsid w:val="00092893"/>
    <w:rsid w:val="00092A6B"/>
    <w:rsid w:val="00092F37"/>
    <w:rsid w:val="00094AD0"/>
    <w:rsid w:val="00095302"/>
    <w:rsid w:val="0009541B"/>
    <w:rsid w:val="000955F6"/>
    <w:rsid w:val="00095950"/>
    <w:rsid w:val="0009628B"/>
    <w:rsid w:val="00096D57"/>
    <w:rsid w:val="000970F0"/>
    <w:rsid w:val="0009712E"/>
    <w:rsid w:val="00097B14"/>
    <w:rsid w:val="00097CBB"/>
    <w:rsid w:val="00097D26"/>
    <w:rsid w:val="000A0195"/>
    <w:rsid w:val="000A06CB"/>
    <w:rsid w:val="000A096C"/>
    <w:rsid w:val="000A0B52"/>
    <w:rsid w:val="000A0C7C"/>
    <w:rsid w:val="000A0FC6"/>
    <w:rsid w:val="000A1149"/>
    <w:rsid w:val="000A1549"/>
    <w:rsid w:val="000A1956"/>
    <w:rsid w:val="000A2B2B"/>
    <w:rsid w:val="000A2E1A"/>
    <w:rsid w:val="000A3399"/>
    <w:rsid w:val="000A3D63"/>
    <w:rsid w:val="000A3F1E"/>
    <w:rsid w:val="000A42DD"/>
    <w:rsid w:val="000A4495"/>
    <w:rsid w:val="000A4664"/>
    <w:rsid w:val="000A4AAE"/>
    <w:rsid w:val="000A4E74"/>
    <w:rsid w:val="000A52A9"/>
    <w:rsid w:val="000A5939"/>
    <w:rsid w:val="000A5A68"/>
    <w:rsid w:val="000A66D7"/>
    <w:rsid w:val="000A6B97"/>
    <w:rsid w:val="000A6D1B"/>
    <w:rsid w:val="000A6F0B"/>
    <w:rsid w:val="000A77F3"/>
    <w:rsid w:val="000A7958"/>
    <w:rsid w:val="000A7B48"/>
    <w:rsid w:val="000B0332"/>
    <w:rsid w:val="000B0510"/>
    <w:rsid w:val="000B11B2"/>
    <w:rsid w:val="000B126F"/>
    <w:rsid w:val="000B127A"/>
    <w:rsid w:val="000B12B2"/>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9DA"/>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B93"/>
    <w:rsid w:val="000C4DFA"/>
    <w:rsid w:val="000C53AD"/>
    <w:rsid w:val="000C53F2"/>
    <w:rsid w:val="000C5D37"/>
    <w:rsid w:val="000C607F"/>
    <w:rsid w:val="000C617F"/>
    <w:rsid w:val="000C6222"/>
    <w:rsid w:val="000C6369"/>
    <w:rsid w:val="000C6530"/>
    <w:rsid w:val="000C69D0"/>
    <w:rsid w:val="000C6AF9"/>
    <w:rsid w:val="000C735D"/>
    <w:rsid w:val="000C774E"/>
    <w:rsid w:val="000C7771"/>
    <w:rsid w:val="000C7AF9"/>
    <w:rsid w:val="000C7D67"/>
    <w:rsid w:val="000C7F3D"/>
    <w:rsid w:val="000C7F93"/>
    <w:rsid w:val="000D075B"/>
    <w:rsid w:val="000D0DA0"/>
    <w:rsid w:val="000D1A6F"/>
    <w:rsid w:val="000D1B2D"/>
    <w:rsid w:val="000D202C"/>
    <w:rsid w:val="000D21C4"/>
    <w:rsid w:val="000D268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687"/>
    <w:rsid w:val="000E1C5E"/>
    <w:rsid w:val="000E1C6A"/>
    <w:rsid w:val="000E255A"/>
    <w:rsid w:val="000E38D1"/>
    <w:rsid w:val="000E3C5C"/>
    <w:rsid w:val="000E46D9"/>
    <w:rsid w:val="000E558F"/>
    <w:rsid w:val="000E5592"/>
    <w:rsid w:val="000E5C93"/>
    <w:rsid w:val="000E6341"/>
    <w:rsid w:val="000E68DA"/>
    <w:rsid w:val="000E6C51"/>
    <w:rsid w:val="000E7182"/>
    <w:rsid w:val="000E71A3"/>
    <w:rsid w:val="000E72D5"/>
    <w:rsid w:val="000E74AC"/>
    <w:rsid w:val="000F0F1C"/>
    <w:rsid w:val="000F2185"/>
    <w:rsid w:val="000F22FE"/>
    <w:rsid w:val="000F251F"/>
    <w:rsid w:val="000F2927"/>
    <w:rsid w:val="000F2B5F"/>
    <w:rsid w:val="000F2DAA"/>
    <w:rsid w:val="000F3899"/>
    <w:rsid w:val="000F3904"/>
    <w:rsid w:val="000F4AC2"/>
    <w:rsid w:val="000F4C20"/>
    <w:rsid w:val="000F4D1D"/>
    <w:rsid w:val="000F4F47"/>
    <w:rsid w:val="000F54D4"/>
    <w:rsid w:val="000F55B8"/>
    <w:rsid w:val="000F55EC"/>
    <w:rsid w:val="000F5B87"/>
    <w:rsid w:val="000F62F8"/>
    <w:rsid w:val="000F6EFD"/>
    <w:rsid w:val="000F7133"/>
    <w:rsid w:val="000F750D"/>
    <w:rsid w:val="000F79EA"/>
    <w:rsid w:val="000F7B4E"/>
    <w:rsid w:val="0010072C"/>
    <w:rsid w:val="00100BC0"/>
    <w:rsid w:val="00101028"/>
    <w:rsid w:val="0010196A"/>
    <w:rsid w:val="00101BFD"/>
    <w:rsid w:val="00102334"/>
    <w:rsid w:val="001027DA"/>
    <w:rsid w:val="001028C2"/>
    <w:rsid w:val="00102972"/>
    <w:rsid w:val="00102BE0"/>
    <w:rsid w:val="001030D5"/>
    <w:rsid w:val="00103DFE"/>
    <w:rsid w:val="00104BFE"/>
    <w:rsid w:val="00104E56"/>
    <w:rsid w:val="0010553A"/>
    <w:rsid w:val="00105EF2"/>
    <w:rsid w:val="00106268"/>
    <w:rsid w:val="001063BB"/>
    <w:rsid w:val="00106A20"/>
    <w:rsid w:val="00106B41"/>
    <w:rsid w:val="00106C3B"/>
    <w:rsid w:val="00106FBF"/>
    <w:rsid w:val="00107FBF"/>
    <w:rsid w:val="00111746"/>
    <w:rsid w:val="00111DBB"/>
    <w:rsid w:val="00111F07"/>
    <w:rsid w:val="00112988"/>
    <w:rsid w:val="00113015"/>
    <w:rsid w:val="001131FD"/>
    <w:rsid w:val="00113629"/>
    <w:rsid w:val="001136D3"/>
    <w:rsid w:val="0011420D"/>
    <w:rsid w:val="00114340"/>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2C5"/>
    <w:rsid w:val="00122866"/>
    <w:rsid w:val="00124065"/>
    <w:rsid w:val="00124622"/>
    <w:rsid w:val="001246A7"/>
    <w:rsid w:val="001246D6"/>
    <w:rsid w:val="001247E8"/>
    <w:rsid w:val="00124F3F"/>
    <w:rsid w:val="00124F52"/>
    <w:rsid w:val="001251FB"/>
    <w:rsid w:val="00125271"/>
    <w:rsid w:val="00125459"/>
    <w:rsid w:val="00125E62"/>
    <w:rsid w:val="0012616B"/>
    <w:rsid w:val="001263F2"/>
    <w:rsid w:val="001270BF"/>
    <w:rsid w:val="00127558"/>
    <w:rsid w:val="001275C8"/>
    <w:rsid w:val="00127E98"/>
    <w:rsid w:val="00130303"/>
    <w:rsid w:val="00130665"/>
    <w:rsid w:val="00130AA3"/>
    <w:rsid w:val="00131065"/>
    <w:rsid w:val="00131466"/>
    <w:rsid w:val="00131979"/>
    <w:rsid w:val="00131ABC"/>
    <w:rsid w:val="00132178"/>
    <w:rsid w:val="001322D3"/>
    <w:rsid w:val="001323DC"/>
    <w:rsid w:val="001332E3"/>
    <w:rsid w:val="00133607"/>
    <w:rsid w:val="00133D6C"/>
    <w:rsid w:val="0013457A"/>
    <w:rsid w:val="00135211"/>
    <w:rsid w:val="001358BB"/>
    <w:rsid w:val="00135AA0"/>
    <w:rsid w:val="00135FC1"/>
    <w:rsid w:val="0013622C"/>
    <w:rsid w:val="001371A5"/>
    <w:rsid w:val="001373DE"/>
    <w:rsid w:val="00137548"/>
    <w:rsid w:val="001376BF"/>
    <w:rsid w:val="001378F0"/>
    <w:rsid w:val="00137AEE"/>
    <w:rsid w:val="00137D02"/>
    <w:rsid w:val="00140222"/>
    <w:rsid w:val="00140252"/>
    <w:rsid w:val="001406EB"/>
    <w:rsid w:val="00140BE0"/>
    <w:rsid w:val="00140FA7"/>
    <w:rsid w:val="00141EE7"/>
    <w:rsid w:val="001425F5"/>
    <w:rsid w:val="001433DD"/>
    <w:rsid w:val="00143643"/>
    <w:rsid w:val="00144BB9"/>
    <w:rsid w:val="0014538F"/>
    <w:rsid w:val="0014582C"/>
    <w:rsid w:val="00145D61"/>
    <w:rsid w:val="00145F32"/>
    <w:rsid w:val="00146317"/>
    <w:rsid w:val="00146C83"/>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71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6E5"/>
    <w:rsid w:val="00163E4C"/>
    <w:rsid w:val="001640BD"/>
    <w:rsid w:val="001642E9"/>
    <w:rsid w:val="0016439F"/>
    <w:rsid w:val="0016448C"/>
    <w:rsid w:val="001646CE"/>
    <w:rsid w:val="0016493E"/>
    <w:rsid w:val="00164D1B"/>
    <w:rsid w:val="00165069"/>
    <w:rsid w:val="001657E8"/>
    <w:rsid w:val="00165B8D"/>
    <w:rsid w:val="001662C4"/>
    <w:rsid w:val="0016638E"/>
    <w:rsid w:val="00166410"/>
    <w:rsid w:val="00166D1D"/>
    <w:rsid w:val="00166F44"/>
    <w:rsid w:val="0016735C"/>
    <w:rsid w:val="00167677"/>
    <w:rsid w:val="001676B7"/>
    <w:rsid w:val="00167D9D"/>
    <w:rsid w:val="00170043"/>
    <w:rsid w:val="001701E7"/>
    <w:rsid w:val="00170DE2"/>
    <w:rsid w:val="0017174F"/>
    <w:rsid w:val="00171E23"/>
    <w:rsid w:val="00172612"/>
    <w:rsid w:val="0017265A"/>
    <w:rsid w:val="00172EC4"/>
    <w:rsid w:val="001731F5"/>
    <w:rsid w:val="001737DF"/>
    <w:rsid w:val="00173A70"/>
    <w:rsid w:val="00174AEB"/>
    <w:rsid w:val="00175155"/>
    <w:rsid w:val="00175220"/>
    <w:rsid w:val="00175590"/>
    <w:rsid w:val="00175682"/>
    <w:rsid w:val="001757B6"/>
    <w:rsid w:val="00175805"/>
    <w:rsid w:val="00175CC8"/>
    <w:rsid w:val="00175EBB"/>
    <w:rsid w:val="00175FE0"/>
    <w:rsid w:val="001769F3"/>
    <w:rsid w:val="0017793E"/>
    <w:rsid w:val="001779E0"/>
    <w:rsid w:val="00177BBD"/>
    <w:rsid w:val="00177E7F"/>
    <w:rsid w:val="00177F5F"/>
    <w:rsid w:val="00180098"/>
    <w:rsid w:val="00181250"/>
    <w:rsid w:val="00181D02"/>
    <w:rsid w:val="00181D67"/>
    <w:rsid w:val="00182009"/>
    <w:rsid w:val="001821FD"/>
    <w:rsid w:val="001825CC"/>
    <w:rsid w:val="001826A7"/>
    <w:rsid w:val="001830EE"/>
    <w:rsid w:val="001834AE"/>
    <w:rsid w:val="00183ACB"/>
    <w:rsid w:val="00183CB1"/>
    <w:rsid w:val="00183D30"/>
    <w:rsid w:val="00184684"/>
    <w:rsid w:val="00184A75"/>
    <w:rsid w:val="001854E0"/>
    <w:rsid w:val="00185B0F"/>
    <w:rsid w:val="00185D81"/>
    <w:rsid w:val="00185D8A"/>
    <w:rsid w:val="00185EEA"/>
    <w:rsid w:val="00186EDD"/>
    <w:rsid w:val="00187106"/>
    <w:rsid w:val="0018725D"/>
    <w:rsid w:val="0018726A"/>
    <w:rsid w:val="00187682"/>
    <w:rsid w:val="001877EE"/>
    <w:rsid w:val="001900D7"/>
    <w:rsid w:val="00190498"/>
    <w:rsid w:val="00190687"/>
    <w:rsid w:val="00190BFD"/>
    <w:rsid w:val="0019130A"/>
    <w:rsid w:val="00191B16"/>
    <w:rsid w:val="00192B47"/>
    <w:rsid w:val="0019369B"/>
    <w:rsid w:val="00193D12"/>
    <w:rsid w:val="0019504F"/>
    <w:rsid w:val="00195288"/>
    <w:rsid w:val="0019536A"/>
    <w:rsid w:val="00195609"/>
    <w:rsid w:val="00195662"/>
    <w:rsid w:val="00195B1E"/>
    <w:rsid w:val="00195D26"/>
    <w:rsid w:val="00195F6E"/>
    <w:rsid w:val="001962AC"/>
    <w:rsid w:val="0019664E"/>
    <w:rsid w:val="00196953"/>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69"/>
    <w:rsid w:val="001A43AC"/>
    <w:rsid w:val="001A453E"/>
    <w:rsid w:val="001A4549"/>
    <w:rsid w:val="001A474B"/>
    <w:rsid w:val="001A5211"/>
    <w:rsid w:val="001A5882"/>
    <w:rsid w:val="001A59B8"/>
    <w:rsid w:val="001A78D9"/>
    <w:rsid w:val="001A7F2F"/>
    <w:rsid w:val="001B0393"/>
    <w:rsid w:val="001B0793"/>
    <w:rsid w:val="001B0F39"/>
    <w:rsid w:val="001B1253"/>
    <w:rsid w:val="001B125C"/>
    <w:rsid w:val="001B12D9"/>
    <w:rsid w:val="001B15F4"/>
    <w:rsid w:val="001B19DB"/>
    <w:rsid w:val="001B1ABC"/>
    <w:rsid w:val="001B1D04"/>
    <w:rsid w:val="001B2536"/>
    <w:rsid w:val="001B27AD"/>
    <w:rsid w:val="001B2904"/>
    <w:rsid w:val="001B2E89"/>
    <w:rsid w:val="001B32BF"/>
    <w:rsid w:val="001B3698"/>
    <w:rsid w:val="001B3C5C"/>
    <w:rsid w:val="001B3D07"/>
    <w:rsid w:val="001B3F12"/>
    <w:rsid w:val="001B449C"/>
    <w:rsid w:val="001B47B3"/>
    <w:rsid w:val="001B4AED"/>
    <w:rsid w:val="001B4E78"/>
    <w:rsid w:val="001B522E"/>
    <w:rsid w:val="001B5A4E"/>
    <w:rsid w:val="001B5CF1"/>
    <w:rsid w:val="001B6086"/>
    <w:rsid w:val="001B626B"/>
    <w:rsid w:val="001B6521"/>
    <w:rsid w:val="001B6C5F"/>
    <w:rsid w:val="001B6EFE"/>
    <w:rsid w:val="001C02EC"/>
    <w:rsid w:val="001C0777"/>
    <w:rsid w:val="001C08B6"/>
    <w:rsid w:val="001C13AC"/>
    <w:rsid w:val="001C20BC"/>
    <w:rsid w:val="001C218F"/>
    <w:rsid w:val="001C21AE"/>
    <w:rsid w:val="001C2264"/>
    <w:rsid w:val="001C2469"/>
    <w:rsid w:val="001C26E5"/>
    <w:rsid w:val="001C285A"/>
    <w:rsid w:val="001C3FB7"/>
    <w:rsid w:val="001C404E"/>
    <w:rsid w:val="001C40A4"/>
    <w:rsid w:val="001C4310"/>
    <w:rsid w:val="001C45B4"/>
    <w:rsid w:val="001C4E80"/>
    <w:rsid w:val="001C5126"/>
    <w:rsid w:val="001C55E0"/>
    <w:rsid w:val="001C6036"/>
    <w:rsid w:val="001C60DC"/>
    <w:rsid w:val="001C6E8C"/>
    <w:rsid w:val="001C70A8"/>
    <w:rsid w:val="001C7515"/>
    <w:rsid w:val="001D0333"/>
    <w:rsid w:val="001D03A9"/>
    <w:rsid w:val="001D0D4A"/>
    <w:rsid w:val="001D1147"/>
    <w:rsid w:val="001D1592"/>
    <w:rsid w:val="001D197C"/>
    <w:rsid w:val="001D1BD4"/>
    <w:rsid w:val="001D2165"/>
    <w:rsid w:val="001D2764"/>
    <w:rsid w:val="001D308C"/>
    <w:rsid w:val="001D30E5"/>
    <w:rsid w:val="001D3330"/>
    <w:rsid w:val="001D34BF"/>
    <w:rsid w:val="001D4133"/>
    <w:rsid w:val="001D42AE"/>
    <w:rsid w:val="001D430E"/>
    <w:rsid w:val="001D450A"/>
    <w:rsid w:val="001D48B4"/>
    <w:rsid w:val="001D4AA3"/>
    <w:rsid w:val="001D4DB5"/>
    <w:rsid w:val="001D4F82"/>
    <w:rsid w:val="001D4FCB"/>
    <w:rsid w:val="001D55E8"/>
    <w:rsid w:val="001D5716"/>
    <w:rsid w:val="001D5927"/>
    <w:rsid w:val="001D6107"/>
    <w:rsid w:val="001D61F9"/>
    <w:rsid w:val="001D6D89"/>
    <w:rsid w:val="001D6F14"/>
    <w:rsid w:val="001D7279"/>
    <w:rsid w:val="001D73D9"/>
    <w:rsid w:val="001D7A1D"/>
    <w:rsid w:val="001D7A88"/>
    <w:rsid w:val="001D7C26"/>
    <w:rsid w:val="001D7C84"/>
    <w:rsid w:val="001D7D77"/>
    <w:rsid w:val="001E01E5"/>
    <w:rsid w:val="001E079B"/>
    <w:rsid w:val="001E0842"/>
    <w:rsid w:val="001E0A85"/>
    <w:rsid w:val="001E1048"/>
    <w:rsid w:val="001E1485"/>
    <w:rsid w:val="001E1DDD"/>
    <w:rsid w:val="001E1FBA"/>
    <w:rsid w:val="001E2265"/>
    <w:rsid w:val="001E298F"/>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A38"/>
    <w:rsid w:val="001E7B88"/>
    <w:rsid w:val="001E7C79"/>
    <w:rsid w:val="001E7F57"/>
    <w:rsid w:val="001F0129"/>
    <w:rsid w:val="001F01FC"/>
    <w:rsid w:val="001F0238"/>
    <w:rsid w:val="001F0CAB"/>
    <w:rsid w:val="001F15B2"/>
    <w:rsid w:val="001F1817"/>
    <w:rsid w:val="001F1BAC"/>
    <w:rsid w:val="001F1EC5"/>
    <w:rsid w:val="001F1F43"/>
    <w:rsid w:val="001F2A8A"/>
    <w:rsid w:val="001F3670"/>
    <w:rsid w:val="001F3788"/>
    <w:rsid w:val="001F429F"/>
    <w:rsid w:val="001F4B32"/>
    <w:rsid w:val="001F4BE7"/>
    <w:rsid w:val="001F4EAA"/>
    <w:rsid w:val="001F5124"/>
    <w:rsid w:val="001F5AC5"/>
    <w:rsid w:val="001F5B1C"/>
    <w:rsid w:val="001F5B5B"/>
    <w:rsid w:val="001F6409"/>
    <w:rsid w:val="001F6D6E"/>
    <w:rsid w:val="001F6EC4"/>
    <w:rsid w:val="001F6F43"/>
    <w:rsid w:val="001F7C05"/>
    <w:rsid w:val="001F7F0F"/>
    <w:rsid w:val="001F7FB1"/>
    <w:rsid w:val="002008F0"/>
    <w:rsid w:val="00200E18"/>
    <w:rsid w:val="00200E9B"/>
    <w:rsid w:val="00201538"/>
    <w:rsid w:val="002015C4"/>
    <w:rsid w:val="0020186E"/>
    <w:rsid w:val="00201D37"/>
    <w:rsid w:val="00201EFA"/>
    <w:rsid w:val="00202781"/>
    <w:rsid w:val="002028D5"/>
    <w:rsid w:val="0020314B"/>
    <w:rsid w:val="002034BD"/>
    <w:rsid w:val="002034EC"/>
    <w:rsid w:val="00204207"/>
    <w:rsid w:val="00204DE3"/>
    <w:rsid w:val="00204FDF"/>
    <w:rsid w:val="0020533C"/>
    <w:rsid w:val="0020564A"/>
    <w:rsid w:val="00205684"/>
    <w:rsid w:val="00205BDE"/>
    <w:rsid w:val="002064B3"/>
    <w:rsid w:val="00206EF4"/>
    <w:rsid w:val="002100BD"/>
    <w:rsid w:val="00210906"/>
    <w:rsid w:val="00210956"/>
    <w:rsid w:val="00210AF1"/>
    <w:rsid w:val="00212797"/>
    <w:rsid w:val="00212AD4"/>
    <w:rsid w:val="00212CDA"/>
    <w:rsid w:val="00212E8D"/>
    <w:rsid w:val="00213125"/>
    <w:rsid w:val="00213BCA"/>
    <w:rsid w:val="002141DB"/>
    <w:rsid w:val="0021504D"/>
    <w:rsid w:val="0021511B"/>
    <w:rsid w:val="002155FB"/>
    <w:rsid w:val="002156E0"/>
    <w:rsid w:val="00215701"/>
    <w:rsid w:val="002159F8"/>
    <w:rsid w:val="00215C9B"/>
    <w:rsid w:val="00215D98"/>
    <w:rsid w:val="00215DCB"/>
    <w:rsid w:val="0021629E"/>
    <w:rsid w:val="00216EF2"/>
    <w:rsid w:val="002176D1"/>
    <w:rsid w:val="00217725"/>
    <w:rsid w:val="002178DB"/>
    <w:rsid w:val="0021793F"/>
    <w:rsid w:val="0022012C"/>
    <w:rsid w:val="0022088C"/>
    <w:rsid w:val="00220940"/>
    <w:rsid w:val="00220B7B"/>
    <w:rsid w:val="00220EA0"/>
    <w:rsid w:val="00221482"/>
    <w:rsid w:val="00221A3D"/>
    <w:rsid w:val="00221A76"/>
    <w:rsid w:val="00221CBB"/>
    <w:rsid w:val="002223CE"/>
    <w:rsid w:val="002228CE"/>
    <w:rsid w:val="00222DA0"/>
    <w:rsid w:val="00222E6E"/>
    <w:rsid w:val="00222E7B"/>
    <w:rsid w:val="002235D2"/>
    <w:rsid w:val="00223E52"/>
    <w:rsid w:val="002248D9"/>
    <w:rsid w:val="00224F53"/>
    <w:rsid w:val="0022532E"/>
    <w:rsid w:val="00225478"/>
    <w:rsid w:val="002255E0"/>
    <w:rsid w:val="0022582E"/>
    <w:rsid w:val="00225A03"/>
    <w:rsid w:val="00226145"/>
    <w:rsid w:val="002268A5"/>
    <w:rsid w:val="00226CD8"/>
    <w:rsid w:val="00227335"/>
    <w:rsid w:val="0022743B"/>
    <w:rsid w:val="0022780C"/>
    <w:rsid w:val="00227F49"/>
    <w:rsid w:val="00227FFD"/>
    <w:rsid w:val="0023010C"/>
    <w:rsid w:val="00230127"/>
    <w:rsid w:val="00230439"/>
    <w:rsid w:val="00230597"/>
    <w:rsid w:val="0023085B"/>
    <w:rsid w:val="00230CB8"/>
    <w:rsid w:val="00231113"/>
    <w:rsid w:val="00232332"/>
    <w:rsid w:val="0023279B"/>
    <w:rsid w:val="00232BCF"/>
    <w:rsid w:val="00233773"/>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15C"/>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6E2"/>
    <w:rsid w:val="00252AFC"/>
    <w:rsid w:val="002531E4"/>
    <w:rsid w:val="00253DE8"/>
    <w:rsid w:val="00254045"/>
    <w:rsid w:val="002540F3"/>
    <w:rsid w:val="0025429E"/>
    <w:rsid w:val="0025469D"/>
    <w:rsid w:val="0025472A"/>
    <w:rsid w:val="002552B3"/>
    <w:rsid w:val="0025568F"/>
    <w:rsid w:val="002556A0"/>
    <w:rsid w:val="002559D5"/>
    <w:rsid w:val="00255F02"/>
    <w:rsid w:val="002563A4"/>
    <w:rsid w:val="00256CEB"/>
    <w:rsid w:val="00257594"/>
    <w:rsid w:val="002575E5"/>
    <w:rsid w:val="0025785D"/>
    <w:rsid w:val="00257FDC"/>
    <w:rsid w:val="00260C82"/>
    <w:rsid w:val="00260FDA"/>
    <w:rsid w:val="002610E1"/>
    <w:rsid w:val="00261AA1"/>
    <w:rsid w:val="00261AD7"/>
    <w:rsid w:val="00261D25"/>
    <w:rsid w:val="00263BFE"/>
    <w:rsid w:val="002651FC"/>
    <w:rsid w:val="002653BD"/>
    <w:rsid w:val="00265CEC"/>
    <w:rsid w:val="00265D9D"/>
    <w:rsid w:val="00265F1F"/>
    <w:rsid w:val="002660D2"/>
    <w:rsid w:val="00266A92"/>
    <w:rsid w:val="00266C72"/>
    <w:rsid w:val="00266C85"/>
    <w:rsid w:val="0027005C"/>
    <w:rsid w:val="0027008F"/>
    <w:rsid w:val="002702BD"/>
    <w:rsid w:val="00270404"/>
    <w:rsid w:val="00270723"/>
    <w:rsid w:val="00270CBB"/>
    <w:rsid w:val="0027142F"/>
    <w:rsid w:val="00271AD4"/>
    <w:rsid w:val="002724AC"/>
    <w:rsid w:val="00272567"/>
    <w:rsid w:val="00272629"/>
    <w:rsid w:val="00272635"/>
    <w:rsid w:val="002727E6"/>
    <w:rsid w:val="002729DA"/>
    <w:rsid w:val="00272BE2"/>
    <w:rsid w:val="00273049"/>
    <w:rsid w:val="002740AF"/>
    <w:rsid w:val="002743A2"/>
    <w:rsid w:val="0027448C"/>
    <w:rsid w:val="002747B1"/>
    <w:rsid w:val="00274C49"/>
    <w:rsid w:val="00274E55"/>
    <w:rsid w:val="00275106"/>
    <w:rsid w:val="0027514C"/>
    <w:rsid w:val="002759EB"/>
    <w:rsid w:val="00275FC6"/>
    <w:rsid w:val="002766F9"/>
    <w:rsid w:val="0027711B"/>
    <w:rsid w:val="0027724A"/>
    <w:rsid w:val="00277316"/>
    <w:rsid w:val="00277453"/>
    <w:rsid w:val="00277DD9"/>
    <w:rsid w:val="0028019C"/>
    <w:rsid w:val="0028167B"/>
    <w:rsid w:val="00281AA4"/>
    <w:rsid w:val="0028266C"/>
    <w:rsid w:val="00282679"/>
    <w:rsid w:val="00283424"/>
    <w:rsid w:val="002843D9"/>
    <w:rsid w:val="00284A7C"/>
    <w:rsid w:val="0028546D"/>
    <w:rsid w:val="002864B2"/>
    <w:rsid w:val="00286B88"/>
    <w:rsid w:val="00286DE5"/>
    <w:rsid w:val="00286FB7"/>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0C1"/>
    <w:rsid w:val="002A0A30"/>
    <w:rsid w:val="002A0D34"/>
    <w:rsid w:val="002A0DD8"/>
    <w:rsid w:val="002A1156"/>
    <w:rsid w:val="002A1348"/>
    <w:rsid w:val="002A1547"/>
    <w:rsid w:val="002A157A"/>
    <w:rsid w:val="002A16E7"/>
    <w:rsid w:val="002A17E3"/>
    <w:rsid w:val="002A2285"/>
    <w:rsid w:val="002A270B"/>
    <w:rsid w:val="002A2814"/>
    <w:rsid w:val="002A3240"/>
    <w:rsid w:val="002A3253"/>
    <w:rsid w:val="002A3ABB"/>
    <w:rsid w:val="002A3B29"/>
    <w:rsid w:val="002A40A0"/>
    <w:rsid w:val="002A41C0"/>
    <w:rsid w:val="002A462C"/>
    <w:rsid w:val="002A4F20"/>
    <w:rsid w:val="002A4FBB"/>
    <w:rsid w:val="002A55B8"/>
    <w:rsid w:val="002A5A7C"/>
    <w:rsid w:val="002A5E0D"/>
    <w:rsid w:val="002A60F9"/>
    <w:rsid w:val="002A616A"/>
    <w:rsid w:val="002A63FA"/>
    <w:rsid w:val="002A707F"/>
    <w:rsid w:val="002A7ADC"/>
    <w:rsid w:val="002B0232"/>
    <w:rsid w:val="002B0E2D"/>
    <w:rsid w:val="002B0E88"/>
    <w:rsid w:val="002B1211"/>
    <w:rsid w:val="002B14DD"/>
    <w:rsid w:val="002B1EFF"/>
    <w:rsid w:val="002B1F09"/>
    <w:rsid w:val="002B2608"/>
    <w:rsid w:val="002B285A"/>
    <w:rsid w:val="002B29D7"/>
    <w:rsid w:val="002B2AF8"/>
    <w:rsid w:val="002B2F18"/>
    <w:rsid w:val="002B3002"/>
    <w:rsid w:val="002B323A"/>
    <w:rsid w:val="002B38AB"/>
    <w:rsid w:val="002B4B40"/>
    <w:rsid w:val="002B54B6"/>
    <w:rsid w:val="002B578D"/>
    <w:rsid w:val="002B5A2B"/>
    <w:rsid w:val="002B5B30"/>
    <w:rsid w:val="002B60B8"/>
    <w:rsid w:val="002B60DC"/>
    <w:rsid w:val="002B6394"/>
    <w:rsid w:val="002B6E64"/>
    <w:rsid w:val="002B7094"/>
    <w:rsid w:val="002B7129"/>
    <w:rsid w:val="002B7695"/>
    <w:rsid w:val="002B77DB"/>
    <w:rsid w:val="002B7D32"/>
    <w:rsid w:val="002C0512"/>
    <w:rsid w:val="002C0CD3"/>
    <w:rsid w:val="002C12D5"/>
    <w:rsid w:val="002C135F"/>
    <w:rsid w:val="002C18C0"/>
    <w:rsid w:val="002C1BDA"/>
    <w:rsid w:val="002C1C07"/>
    <w:rsid w:val="002C2724"/>
    <w:rsid w:val="002C34F0"/>
    <w:rsid w:val="002C3662"/>
    <w:rsid w:val="002C3A41"/>
    <w:rsid w:val="002C3B01"/>
    <w:rsid w:val="002C451D"/>
    <w:rsid w:val="002C4863"/>
    <w:rsid w:val="002C4987"/>
    <w:rsid w:val="002C551B"/>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3D"/>
    <w:rsid w:val="002D4F4B"/>
    <w:rsid w:val="002D51F7"/>
    <w:rsid w:val="002D52A2"/>
    <w:rsid w:val="002D5962"/>
    <w:rsid w:val="002D5D07"/>
    <w:rsid w:val="002D5F76"/>
    <w:rsid w:val="002D602B"/>
    <w:rsid w:val="002D6FD7"/>
    <w:rsid w:val="002D7159"/>
    <w:rsid w:val="002D773B"/>
    <w:rsid w:val="002D7872"/>
    <w:rsid w:val="002D7957"/>
    <w:rsid w:val="002D79D3"/>
    <w:rsid w:val="002E0326"/>
    <w:rsid w:val="002E0AF3"/>
    <w:rsid w:val="002E1112"/>
    <w:rsid w:val="002E1339"/>
    <w:rsid w:val="002E157D"/>
    <w:rsid w:val="002E1819"/>
    <w:rsid w:val="002E1A06"/>
    <w:rsid w:val="002E1BB7"/>
    <w:rsid w:val="002E28EC"/>
    <w:rsid w:val="002E28FF"/>
    <w:rsid w:val="002E2A1E"/>
    <w:rsid w:val="002E2B3C"/>
    <w:rsid w:val="002E2C96"/>
    <w:rsid w:val="002E2E56"/>
    <w:rsid w:val="002E2FB1"/>
    <w:rsid w:val="002E3112"/>
    <w:rsid w:val="002E355C"/>
    <w:rsid w:val="002E3746"/>
    <w:rsid w:val="002E39FB"/>
    <w:rsid w:val="002E45A1"/>
    <w:rsid w:val="002E45A4"/>
    <w:rsid w:val="002E4B41"/>
    <w:rsid w:val="002E5574"/>
    <w:rsid w:val="002E570A"/>
    <w:rsid w:val="002E5E0D"/>
    <w:rsid w:val="002E5E59"/>
    <w:rsid w:val="002E68B9"/>
    <w:rsid w:val="002E6DFA"/>
    <w:rsid w:val="002E79BD"/>
    <w:rsid w:val="002E7B6A"/>
    <w:rsid w:val="002E7FF5"/>
    <w:rsid w:val="002F0689"/>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25A"/>
    <w:rsid w:val="002F565F"/>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1E20"/>
    <w:rsid w:val="003020FD"/>
    <w:rsid w:val="0030219F"/>
    <w:rsid w:val="00303671"/>
    <w:rsid w:val="00303AF8"/>
    <w:rsid w:val="00304085"/>
    <w:rsid w:val="0030426C"/>
    <w:rsid w:val="003044B2"/>
    <w:rsid w:val="00304BA5"/>
    <w:rsid w:val="003052CB"/>
    <w:rsid w:val="003056B1"/>
    <w:rsid w:val="00305AC4"/>
    <w:rsid w:val="00305F6C"/>
    <w:rsid w:val="0030641A"/>
    <w:rsid w:val="00306542"/>
    <w:rsid w:val="00306604"/>
    <w:rsid w:val="00306BCD"/>
    <w:rsid w:val="003072E2"/>
    <w:rsid w:val="00310030"/>
    <w:rsid w:val="0031045D"/>
    <w:rsid w:val="003109E6"/>
    <w:rsid w:val="00310EF9"/>
    <w:rsid w:val="003115D4"/>
    <w:rsid w:val="0031165B"/>
    <w:rsid w:val="0031182B"/>
    <w:rsid w:val="00311FD7"/>
    <w:rsid w:val="003123CB"/>
    <w:rsid w:val="00312CD1"/>
    <w:rsid w:val="0031305F"/>
    <w:rsid w:val="00313499"/>
    <w:rsid w:val="003135FC"/>
    <w:rsid w:val="00314064"/>
    <w:rsid w:val="0031406E"/>
    <w:rsid w:val="00314A51"/>
    <w:rsid w:val="00314D14"/>
    <w:rsid w:val="00315203"/>
    <w:rsid w:val="003154CE"/>
    <w:rsid w:val="00316C42"/>
    <w:rsid w:val="00317EC0"/>
    <w:rsid w:val="00320139"/>
    <w:rsid w:val="003204FC"/>
    <w:rsid w:val="00320B6B"/>
    <w:rsid w:val="00320CD2"/>
    <w:rsid w:val="00320DF4"/>
    <w:rsid w:val="00321325"/>
    <w:rsid w:val="003216AE"/>
    <w:rsid w:val="00321CD2"/>
    <w:rsid w:val="00321D46"/>
    <w:rsid w:val="0032217D"/>
    <w:rsid w:val="003226EE"/>
    <w:rsid w:val="00322956"/>
    <w:rsid w:val="00322B03"/>
    <w:rsid w:val="00322F4E"/>
    <w:rsid w:val="00322FAD"/>
    <w:rsid w:val="00323054"/>
    <w:rsid w:val="00323088"/>
    <w:rsid w:val="003231EA"/>
    <w:rsid w:val="0032361C"/>
    <w:rsid w:val="003236D3"/>
    <w:rsid w:val="00323B3A"/>
    <w:rsid w:val="00323DD5"/>
    <w:rsid w:val="00323F80"/>
    <w:rsid w:val="00324028"/>
    <w:rsid w:val="00324949"/>
    <w:rsid w:val="00324C3F"/>
    <w:rsid w:val="00324D82"/>
    <w:rsid w:val="0032570C"/>
    <w:rsid w:val="003259B8"/>
    <w:rsid w:val="00325F6D"/>
    <w:rsid w:val="00326464"/>
    <w:rsid w:val="00326BB0"/>
    <w:rsid w:val="00326E8E"/>
    <w:rsid w:val="00326F37"/>
    <w:rsid w:val="00327676"/>
    <w:rsid w:val="00327DD4"/>
    <w:rsid w:val="00330120"/>
    <w:rsid w:val="00330180"/>
    <w:rsid w:val="00330C3B"/>
    <w:rsid w:val="00330D04"/>
    <w:rsid w:val="0033134C"/>
    <w:rsid w:val="0033148E"/>
    <w:rsid w:val="0033179A"/>
    <w:rsid w:val="00331A1A"/>
    <w:rsid w:val="00331D23"/>
    <w:rsid w:val="0033214C"/>
    <w:rsid w:val="003328F2"/>
    <w:rsid w:val="00332BD1"/>
    <w:rsid w:val="00333541"/>
    <w:rsid w:val="0033371A"/>
    <w:rsid w:val="0033392B"/>
    <w:rsid w:val="003343F4"/>
    <w:rsid w:val="003347AD"/>
    <w:rsid w:val="00334840"/>
    <w:rsid w:val="003351B9"/>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4BF"/>
    <w:rsid w:val="00351CDC"/>
    <w:rsid w:val="00351F0F"/>
    <w:rsid w:val="0035219E"/>
    <w:rsid w:val="003524B2"/>
    <w:rsid w:val="003526CF"/>
    <w:rsid w:val="00352D8A"/>
    <w:rsid w:val="00353134"/>
    <w:rsid w:val="00353139"/>
    <w:rsid w:val="00353174"/>
    <w:rsid w:val="0035329F"/>
    <w:rsid w:val="00353546"/>
    <w:rsid w:val="00354355"/>
    <w:rsid w:val="0035481E"/>
    <w:rsid w:val="00354CDD"/>
    <w:rsid w:val="00355236"/>
    <w:rsid w:val="003552BF"/>
    <w:rsid w:val="003554C8"/>
    <w:rsid w:val="00355650"/>
    <w:rsid w:val="003561CB"/>
    <w:rsid w:val="0035677A"/>
    <w:rsid w:val="003567C7"/>
    <w:rsid w:val="00356E32"/>
    <w:rsid w:val="00356E5D"/>
    <w:rsid w:val="00357292"/>
    <w:rsid w:val="00357421"/>
    <w:rsid w:val="003576E8"/>
    <w:rsid w:val="00357994"/>
    <w:rsid w:val="003579AB"/>
    <w:rsid w:val="0036004B"/>
    <w:rsid w:val="0036043C"/>
    <w:rsid w:val="003604BD"/>
    <w:rsid w:val="003604F7"/>
    <w:rsid w:val="003605BA"/>
    <w:rsid w:val="00360675"/>
    <w:rsid w:val="003607B0"/>
    <w:rsid w:val="00361BFD"/>
    <w:rsid w:val="003622CB"/>
    <w:rsid w:val="003628F4"/>
    <w:rsid w:val="0036306A"/>
    <w:rsid w:val="00364487"/>
    <w:rsid w:val="00364B48"/>
    <w:rsid w:val="00364BC7"/>
    <w:rsid w:val="003652DA"/>
    <w:rsid w:val="00365921"/>
    <w:rsid w:val="00365DB3"/>
    <w:rsid w:val="00366317"/>
    <w:rsid w:val="003663F5"/>
    <w:rsid w:val="00366DDB"/>
    <w:rsid w:val="00367092"/>
    <w:rsid w:val="003672D8"/>
    <w:rsid w:val="00367536"/>
    <w:rsid w:val="0036781E"/>
    <w:rsid w:val="00367DBB"/>
    <w:rsid w:val="00367DDA"/>
    <w:rsid w:val="00370582"/>
    <w:rsid w:val="0037066B"/>
    <w:rsid w:val="00370A22"/>
    <w:rsid w:val="00370DE7"/>
    <w:rsid w:val="003712D5"/>
    <w:rsid w:val="00371F4F"/>
    <w:rsid w:val="00372082"/>
    <w:rsid w:val="003733D9"/>
    <w:rsid w:val="0037348F"/>
    <w:rsid w:val="003734EC"/>
    <w:rsid w:val="00373630"/>
    <w:rsid w:val="003736EC"/>
    <w:rsid w:val="00373756"/>
    <w:rsid w:val="00373E0C"/>
    <w:rsid w:val="00374253"/>
    <w:rsid w:val="003745A3"/>
    <w:rsid w:val="0037478B"/>
    <w:rsid w:val="0037495F"/>
    <w:rsid w:val="00374B8F"/>
    <w:rsid w:val="00374CA1"/>
    <w:rsid w:val="003753B8"/>
    <w:rsid w:val="00375D8B"/>
    <w:rsid w:val="00375E9D"/>
    <w:rsid w:val="00375E9F"/>
    <w:rsid w:val="003760AC"/>
    <w:rsid w:val="0037703B"/>
    <w:rsid w:val="003770F6"/>
    <w:rsid w:val="00377100"/>
    <w:rsid w:val="0037796A"/>
    <w:rsid w:val="00377FA7"/>
    <w:rsid w:val="003801C2"/>
    <w:rsid w:val="003807A8"/>
    <w:rsid w:val="00380A53"/>
    <w:rsid w:val="003815E1"/>
    <w:rsid w:val="00381AAA"/>
    <w:rsid w:val="00382A1D"/>
    <w:rsid w:val="00382E27"/>
    <w:rsid w:val="0038334A"/>
    <w:rsid w:val="00383658"/>
    <w:rsid w:val="00383839"/>
    <w:rsid w:val="00383898"/>
    <w:rsid w:val="0038391D"/>
    <w:rsid w:val="00383A89"/>
    <w:rsid w:val="00383ACB"/>
    <w:rsid w:val="00383CA7"/>
    <w:rsid w:val="003840B7"/>
    <w:rsid w:val="00384274"/>
    <w:rsid w:val="00384862"/>
    <w:rsid w:val="00385020"/>
    <w:rsid w:val="003850EC"/>
    <w:rsid w:val="003852EA"/>
    <w:rsid w:val="0038692F"/>
    <w:rsid w:val="0038708D"/>
    <w:rsid w:val="0038767F"/>
    <w:rsid w:val="00387882"/>
    <w:rsid w:val="00387C97"/>
    <w:rsid w:val="003908D3"/>
    <w:rsid w:val="003915DF"/>
    <w:rsid w:val="0039196D"/>
    <w:rsid w:val="003921AF"/>
    <w:rsid w:val="00392757"/>
    <w:rsid w:val="0039284F"/>
    <w:rsid w:val="00392921"/>
    <w:rsid w:val="00392A69"/>
    <w:rsid w:val="00392AFA"/>
    <w:rsid w:val="00392B9D"/>
    <w:rsid w:val="00392C86"/>
    <w:rsid w:val="00393783"/>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037"/>
    <w:rsid w:val="003A3111"/>
    <w:rsid w:val="003A3FBF"/>
    <w:rsid w:val="003A41C5"/>
    <w:rsid w:val="003A468A"/>
    <w:rsid w:val="003A4E64"/>
    <w:rsid w:val="003A52A9"/>
    <w:rsid w:val="003A546B"/>
    <w:rsid w:val="003A5BF1"/>
    <w:rsid w:val="003A5D05"/>
    <w:rsid w:val="003A6DCE"/>
    <w:rsid w:val="003A71DD"/>
    <w:rsid w:val="003A73F9"/>
    <w:rsid w:val="003A79AE"/>
    <w:rsid w:val="003A7A3C"/>
    <w:rsid w:val="003A7F6E"/>
    <w:rsid w:val="003B0016"/>
    <w:rsid w:val="003B0C64"/>
    <w:rsid w:val="003B0D68"/>
    <w:rsid w:val="003B211C"/>
    <w:rsid w:val="003B2660"/>
    <w:rsid w:val="003B28B7"/>
    <w:rsid w:val="003B35F4"/>
    <w:rsid w:val="003B3B43"/>
    <w:rsid w:val="003B40CF"/>
    <w:rsid w:val="003B43E8"/>
    <w:rsid w:val="003B443B"/>
    <w:rsid w:val="003B4C16"/>
    <w:rsid w:val="003B5491"/>
    <w:rsid w:val="003B5504"/>
    <w:rsid w:val="003B5716"/>
    <w:rsid w:val="003B578C"/>
    <w:rsid w:val="003B59E4"/>
    <w:rsid w:val="003B5A91"/>
    <w:rsid w:val="003B5C9D"/>
    <w:rsid w:val="003B7AA0"/>
    <w:rsid w:val="003C0396"/>
    <w:rsid w:val="003C04E5"/>
    <w:rsid w:val="003C0544"/>
    <w:rsid w:val="003C0A9D"/>
    <w:rsid w:val="003C0C03"/>
    <w:rsid w:val="003C0C4B"/>
    <w:rsid w:val="003C0EC9"/>
    <w:rsid w:val="003C0F0A"/>
    <w:rsid w:val="003C180E"/>
    <w:rsid w:val="003C1EBA"/>
    <w:rsid w:val="003C20B9"/>
    <w:rsid w:val="003C22CD"/>
    <w:rsid w:val="003C2568"/>
    <w:rsid w:val="003C3006"/>
    <w:rsid w:val="003C3640"/>
    <w:rsid w:val="003C3ACE"/>
    <w:rsid w:val="003C3B4E"/>
    <w:rsid w:val="003C3D09"/>
    <w:rsid w:val="003C42E2"/>
    <w:rsid w:val="003C46B9"/>
    <w:rsid w:val="003C492A"/>
    <w:rsid w:val="003C549A"/>
    <w:rsid w:val="003C582F"/>
    <w:rsid w:val="003C593A"/>
    <w:rsid w:val="003C5AD5"/>
    <w:rsid w:val="003C5BE8"/>
    <w:rsid w:val="003C5FA2"/>
    <w:rsid w:val="003C653B"/>
    <w:rsid w:val="003C65F0"/>
    <w:rsid w:val="003C687A"/>
    <w:rsid w:val="003C6883"/>
    <w:rsid w:val="003C718E"/>
    <w:rsid w:val="003C736B"/>
    <w:rsid w:val="003C7B88"/>
    <w:rsid w:val="003D1122"/>
    <w:rsid w:val="003D1518"/>
    <w:rsid w:val="003D1C17"/>
    <w:rsid w:val="003D2BBA"/>
    <w:rsid w:val="003D2BCC"/>
    <w:rsid w:val="003D2E78"/>
    <w:rsid w:val="003D2F4B"/>
    <w:rsid w:val="003D30D7"/>
    <w:rsid w:val="003D355C"/>
    <w:rsid w:val="003D392A"/>
    <w:rsid w:val="003D3A0C"/>
    <w:rsid w:val="003D3E9E"/>
    <w:rsid w:val="003D3EC8"/>
    <w:rsid w:val="003D3F11"/>
    <w:rsid w:val="003D3F99"/>
    <w:rsid w:val="003D4091"/>
    <w:rsid w:val="003D4142"/>
    <w:rsid w:val="003D4885"/>
    <w:rsid w:val="003D4F06"/>
    <w:rsid w:val="003D53DD"/>
    <w:rsid w:val="003D544E"/>
    <w:rsid w:val="003D5A25"/>
    <w:rsid w:val="003D5BE3"/>
    <w:rsid w:val="003D5C43"/>
    <w:rsid w:val="003D606B"/>
    <w:rsid w:val="003D6267"/>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607B"/>
    <w:rsid w:val="003E61B8"/>
    <w:rsid w:val="003E6650"/>
    <w:rsid w:val="003E6C51"/>
    <w:rsid w:val="003E728E"/>
    <w:rsid w:val="003E77DB"/>
    <w:rsid w:val="003E78F7"/>
    <w:rsid w:val="003E7BF9"/>
    <w:rsid w:val="003E7D00"/>
    <w:rsid w:val="003F012C"/>
    <w:rsid w:val="003F01CE"/>
    <w:rsid w:val="003F05FB"/>
    <w:rsid w:val="003F0AD8"/>
    <w:rsid w:val="003F0FA5"/>
    <w:rsid w:val="003F14A0"/>
    <w:rsid w:val="003F1938"/>
    <w:rsid w:val="003F1B39"/>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0B80"/>
    <w:rsid w:val="00401003"/>
    <w:rsid w:val="004022B1"/>
    <w:rsid w:val="0040260F"/>
    <w:rsid w:val="0040268E"/>
    <w:rsid w:val="004027FA"/>
    <w:rsid w:val="00402A09"/>
    <w:rsid w:val="00402D6D"/>
    <w:rsid w:val="00402D8A"/>
    <w:rsid w:val="00402F3F"/>
    <w:rsid w:val="00402FAA"/>
    <w:rsid w:val="0040368C"/>
    <w:rsid w:val="0040454A"/>
    <w:rsid w:val="00404552"/>
    <w:rsid w:val="00404ADC"/>
    <w:rsid w:val="00404E42"/>
    <w:rsid w:val="00405484"/>
    <w:rsid w:val="0040561A"/>
    <w:rsid w:val="004057A1"/>
    <w:rsid w:val="0040599D"/>
    <w:rsid w:val="00405E19"/>
    <w:rsid w:val="00406028"/>
    <w:rsid w:val="0040615F"/>
    <w:rsid w:val="004063BC"/>
    <w:rsid w:val="00406578"/>
    <w:rsid w:val="004066D8"/>
    <w:rsid w:val="00406744"/>
    <w:rsid w:val="00406BB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313"/>
    <w:rsid w:val="0041454B"/>
    <w:rsid w:val="00414A19"/>
    <w:rsid w:val="004153DD"/>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0ED"/>
    <w:rsid w:val="00426161"/>
    <w:rsid w:val="004279A6"/>
    <w:rsid w:val="0043077C"/>
    <w:rsid w:val="00430DA8"/>
    <w:rsid w:val="00431594"/>
    <w:rsid w:val="0043163B"/>
    <w:rsid w:val="00431B40"/>
    <w:rsid w:val="004325CE"/>
    <w:rsid w:val="00432DE2"/>
    <w:rsid w:val="0043310A"/>
    <w:rsid w:val="0043355D"/>
    <w:rsid w:val="0043364B"/>
    <w:rsid w:val="0043395D"/>
    <w:rsid w:val="00433CF2"/>
    <w:rsid w:val="00434458"/>
    <w:rsid w:val="00434879"/>
    <w:rsid w:val="00434C7F"/>
    <w:rsid w:val="0043508A"/>
    <w:rsid w:val="0043548E"/>
    <w:rsid w:val="004356D0"/>
    <w:rsid w:val="00435CB4"/>
    <w:rsid w:val="00436020"/>
    <w:rsid w:val="004360B6"/>
    <w:rsid w:val="004365AC"/>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4D5"/>
    <w:rsid w:val="00447744"/>
    <w:rsid w:val="00447789"/>
    <w:rsid w:val="004479AC"/>
    <w:rsid w:val="00447C55"/>
    <w:rsid w:val="00447CB5"/>
    <w:rsid w:val="00450388"/>
    <w:rsid w:val="00450526"/>
    <w:rsid w:val="00451252"/>
    <w:rsid w:val="00451491"/>
    <w:rsid w:val="00451515"/>
    <w:rsid w:val="00451DD9"/>
    <w:rsid w:val="00452910"/>
    <w:rsid w:val="00453185"/>
    <w:rsid w:val="004536A9"/>
    <w:rsid w:val="0045460F"/>
    <w:rsid w:val="00454B3A"/>
    <w:rsid w:val="00454E83"/>
    <w:rsid w:val="00455095"/>
    <w:rsid w:val="00455213"/>
    <w:rsid w:val="00455350"/>
    <w:rsid w:val="0045547E"/>
    <w:rsid w:val="0045569B"/>
    <w:rsid w:val="00455BC2"/>
    <w:rsid w:val="00456EDA"/>
    <w:rsid w:val="00457335"/>
    <w:rsid w:val="00457A14"/>
    <w:rsid w:val="00457BB8"/>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2B2"/>
    <w:rsid w:val="00466E30"/>
    <w:rsid w:val="004672B1"/>
    <w:rsid w:val="004678F1"/>
    <w:rsid w:val="00467B19"/>
    <w:rsid w:val="00467FDD"/>
    <w:rsid w:val="00470357"/>
    <w:rsid w:val="004718FD"/>
    <w:rsid w:val="00471C89"/>
    <w:rsid w:val="00471F48"/>
    <w:rsid w:val="004721D7"/>
    <w:rsid w:val="00472203"/>
    <w:rsid w:val="00472B2F"/>
    <w:rsid w:val="00472EEC"/>
    <w:rsid w:val="004734EF"/>
    <w:rsid w:val="00473992"/>
    <w:rsid w:val="004741E3"/>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1A9"/>
    <w:rsid w:val="004836DF"/>
    <w:rsid w:val="00483AF3"/>
    <w:rsid w:val="00484100"/>
    <w:rsid w:val="004841A7"/>
    <w:rsid w:val="00484347"/>
    <w:rsid w:val="00484642"/>
    <w:rsid w:val="0048541F"/>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364"/>
    <w:rsid w:val="00493376"/>
    <w:rsid w:val="004935D2"/>
    <w:rsid w:val="00493E3D"/>
    <w:rsid w:val="00493E71"/>
    <w:rsid w:val="00493F71"/>
    <w:rsid w:val="00494D8E"/>
    <w:rsid w:val="00495278"/>
    <w:rsid w:val="00495455"/>
    <w:rsid w:val="004956A6"/>
    <w:rsid w:val="00495796"/>
    <w:rsid w:val="00495809"/>
    <w:rsid w:val="00495E84"/>
    <w:rsid w:val="00497582"/>
    <w:rsid w:val="00497C69"/>
    <w:rsid w:val="00497D47"/>
    <w:rsid w:val="00497FC5"/>
    <w:rsid w:val="004A04DD"/>
    <w:rsid w:val="004A087A"/>
    <w:rsid w:val="004A088B"/>
    <w:rsid w:val="004A1423"/>
    <w:rsid w:val="004A1597"/>
    <w:rsid w:val="004A3199"/>
    <w:rsid w:val="004A40F2"/>
    <w:rsid w:val="004A45F9"/>
    <w:rsid w:val="004A4A3B"/>
    <w:rsid w:val="004A506A"/>
    <w:rsid w:val="004A57C3"/>
    <w:rsid w:val="004A5FA9"/>
    <w:rsid w:val="004A61CA"/>
    <w:rsid w:val="004A6217"/>
    <w:rsid w:val="004A6BB5"/>
    <w:rsid w:val="004A6CD2"/>
    <w:rsid w:val="004A6D90"/>
    <w:rsid w:val="004A7031"/>
    <w:rsid w:val="004A7435"/>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BCA"/>
    <w:rsid w:val="004B5C8D"/>
    <w:rsid w:val="004B5D0B"/>
    <w:rsid w:val="004B60B8"/>
    <w:rsid w:val="004B674C"/>
    <w:rsid w:val="004B6890"/>
    <w:rsid w:val="004B6BE3"/>
    <w:rsid w:val="004B705B"/>
    <w:rsid w:val="004B7285"/>
    <w:rsid w:val="004B7691"/>
    <w:rsid w:val="004B7782"/>
    <w:rsid w:val="004B7AE7"/>
    <w:rsid w:val="004B7E7A"/>
    <w:rsid w:val="004B7EDD"/>
    <w:rsid w:val="004C02C6"/>
    <w:rsid w:val="004C060B"/>
    <w:rsid w:val="004C0779"/>
    <w:rsid w:val="004C0A6A"/>
    <w:rsid w:val="004C0C8F"/>
    <w:rsid w:val="004C1393"/>
    <w:rsid w:val="004C154D"/>
    <w:rsid w:val="004C1AE2"/>
    <w:rsid w:val="004C202E"/>
    <w:rsid w:val="004C2719"/>
    <w:rsid w:val="004C4245"/>
    <w:rsid w:val="004C45EE"/>
    <w:rsid w:val="004C498A"/>
    <w:rsid w:val="004C597A"/>
    <w:rsid w:val="004C5CF9"/>
    <w:rsid w:val="004C5DF9"/>
    <w:rsid w:val="004C6089"/>
    <w:rsid w:val="004C64C2"/>
    <w:rsid w:val="004C652E"/>
    <w:rsid w:val="004C6DDB"/>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3FC3"/>
    <w:rsid w:val="004D44C8"/>
    <w:rsid w:val="004D4829"/>
    <w:rsid w:val="004D4EEC"/>
    <w:rsid w:val="004D51E5"/>
    <w:rsid w:val="004D546C"/>
    <w:rsid w:val="004D5B01"/>
    <w:rsid w:val="004D5D80"/>
    <w:rsid w:val="004D5EF3"/>
    <w:rsid w:val="004D6483"/>
    <w:rsid w:val="004D6B55"/>
    <w:rsid w:val="004D6E48"/>
    <w:rsid w:val="004D7957"/>
    <w:rsid w:val="004E0611"/>
    <w:rsid w:val="004E1194"/>
    <w:rsid w:val="004E2035"/>
    <w:rsid w:val="004E22B8"/>
    <w:rsid w:val="004E291C"/>
    <w:rsid w:val="004E2BAD"/>
    <w:rsid w:val="004E2E1D"/>
    <w:rsid w:val="004E2FC6"/>
    <w:rsid w:val="004E33F5"/>
    <w:rsid w:val="004E3429"/>
    <w:rsid w:val="004E34E5"/>
    <w:rsid w:val="004E350B"/>
    <w:rsid w:val="004E35E4"/>
    <w:rsid w:val="004E38AF"/>
    <w:rsid w:val="004E3C1C"/>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09C"/>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0A4"/>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6DA9"/>
    <w:rsid w:val="005071D8"/>
    <w:rsid w:val="005072B6"/>
    <w:rsid w:val="005073C0"/>
    <w:rsid w:val="005076BE"/>
    <w:rsid w:val="00507CD8"/>
    <w:rsid w:val="00507ED8"/>
    <w:rsid w:val="0051003E"/>
    <w:rsid w:val="00510359"/>
    <w:rsid w:val="0051056F"/>
    <w:rsid w:val="005107B7"/>
    <w:rsid w:val="00510993"/>
    <w:rsid w:val="00510DE0"/>
    <w:rsid w:val="00511A07"/>
    <w:rsid w:val="00512195"/>
    <w:rsid w:val="00512968"/>
    <w:rsid w:val="00512E58"/>
    <w:rsid w:val="005134D5"/>
    <w:rsid w:val="00513513"/>
    <w:rsid w:val="005135F1"/>
    <w:rsid w:val="0051376A"/>
    <w:rsid w:val="00513F30"/>
    <w:rsid w:val="00514076"/>
    <w:rsid w:val="00514674"/>
    <w:rsid w:val="0051490E"/>
    <w:rsid w:val="00514973"/>
    <w:rsid w:val="005151A5"/>
    <w:rsid w:val="005154C2"/>
    <w:rsid w:val="00515565"/>
    <w:rsid w:val="00515E79"/>
    <w:rsid w:val="00516405"/>
    <w:rsid w:val="00516663"/>
    <w:rsid w:val="00517F8D"/>
    <w:rsid w:val="00520CA8"/>
    <w:rsid w:val="00521291"/>
    <w:rsid w:val="005215F0"/>
    <w:rsid w:val="00521CC2"/>
    <w:rsid w:val="0052232E"/>
    <w:rsid w:val="00522397"/>
    <w:rsid w:val="00522568"/>
    <w:rsid w:val="00522A1D"/>
    <w:rsid w:val="00523636"/>
    <w:rsid w:val="0052391C"/>
    <w:rsid w:val="00523E71"/>
    <w:rsid w:val="005251DD"/>
    <w:rsid w:val="00525242"/>
    <w:rsid w:val="0052566C"/>
    <w:rsid w:val="00525695"/>
    <w:rsid w:val="0052578D"/>
    <w:rsid w:val="00525CA3"/>
    <w:rsid w:val="00525D52"/>
    <w:rsid w:val="00525ED0"/>
    <w:rsid w:val="00526CD3"/>
    <w:rsid w:val="005271AC"/>
    <w:rsid w:val="0052736F"/>
    <w:rsid w:val="00527D00"/>
    <w:rsid w:val="0053035B"/>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5AC"/>
    <w:rsid w:val="005356F6"/>
    <w:rsid w:val="0053596E"/>
    <w:rsid w:val="00535997"/>
    <w:rsid w:val="00535DF7"/>
    <w:rsid w:val="005363B1"/>
    <w:rsid w:val="00536915"/>
    <w:rsid w:val="005369FA"/>
    <w:rsid w:val="00536B5A"/>
    <w:rsid w:val="00537422"/>
    <w:rsid w:val="005377CF"/>
    <w:rsid w:val="005405C4"/>
    <w:rsid w:val="005406A4"/>
    <w:rsid w:val="00540F26"/>
    <w:rsid w:val="005414CB"/>
    <w:rsid w:val="00541A1C"/>
    <w:rsid w:val="00541D5C"/>
    <w:rsid w:val="005422C9"/>
    <w:rsid w:val="005424CA"/>
    <w:rsid w:val="005429CB"/>
    <w:rsid w:val="00542A86"/>
    <w:rsid w:val="00542CBE"/>
    <w:rsid w:val="00542E83"/>
    <w:rsid w:val="00543224"/>
    <w:rsid w:val="005438F5"/>
    <w:rsid w:val="00543CC6"/>
    <w:rsid w:val="005446F5"/>
    <w:rsid w:val="005447B6"/>
    <w:rsid w:val="00544C69"/>
    <w:rsid w:val="00544D2E"/>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B79"/>
    <w:rsid w:val="00552FCF"/>
    <w:rsid w:val="0055346F"/>
    <w:rsid w:val="0055374D"/>
    <w:rsid w:val="0055375E"/>
    <w:rsid w:val="00553A6B"/>
    <w:rsid w:val="00553FB2"/>
    <w:rsid w:val="005549C2"/>
    <w:rsid w:val="00554CDC"/>
    <w:rsid w:val="0055507D"/>
    <w:rsid w:val="005552C6"/>
    <w:rsid w:val="005555B6"/>
    <w:rsid w:val="00555AEC"/>
    <w:rsid w:val="00555C12"/>
    <w:rsid w:val="00555F0D"/>
    <w:rsid w:val="005560E0"/>
    <w:rsid w:val="0055647C"/>
    <w:rsid w:val="0055676A"/>
    <w:rsid w:val="0055740F"/>
    <w:rsid w:val="0055797E"/>
    <w:rsid w:val="00557A90"/>
    <w:rsid w:val="00557B6A"/>
    <w:rsid w:val="005612DE"/>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AE8"/>
    <w:rsid w:val="00566E70"/>
    <w:rsid w:val="00567696"/>
    <w:rsid w:val="00567880"/>
    <w:rsid w:val="00567DF8"/>
    <w:rsid w:val="0057021D"/>
    <w:rsid w:val="00570375"/>
    <w:rsid w:val="005708E9"/>
    <w:rsid w:val="0057094C"/>
    <w:rsid w:val="005714ED"/>
    <w:rsid w:val="00571503"/>
    <w:rsid w:val="00571728"/>
    <w:rsid w:val="00571B8B"/>
    <w:rsid w:val="00571E5C"/>
    <w:rsid w:val="005721BD"/>
    <w:rsid w:val="005722C2"/>
    <w:rsid w:val="00572478"/>
    <w:rsid w:val="00572D72"/>
    <w:rsid w:val="0057305F"/>
    <w:rsid w:val="00573AE5"/>
    <w:rsid w:val="005743E7"/>
    <w:rsid w:val="00574774"/>
    <w:rsid w:val="005749D2"/>
    <w:rsid w:val="00574A7B"/>
    <w:rsid w:val="00574EEB"/>
    <w:rsid w:val="005753F3"/>
    <w:rsid w:val="0057574D"/>
    <w:rsid w:val="00575F20"/>
    <w:rsid w:val="0057633C"/>
    <w:rsid w:val="00576B1B"/>
    <w:rsid w:val="00576BEF"/>
    <w:rsid w:val="00576C21"/>
    <w:rsid w:val="00576C8E"/>
    <w:rsid w:val="00576EBA"/>
    <w:rsid w:val="005774A6"/>
    <w:rsid w:val="005774DB"/>
    <w:rsid w:val="00577656"/>
    <w:rsid w:val="00577849"/>
    <w:rsid w:val="00577F5C"/>
    <w:rsid w:val="005806E5"/>
    <w:rsid w:val="005814EC"/>
    <w:rsid w:val="00581F80"/>
    <w:rsid w:val="0058283F"/>
    <w:rsid w:val="00582DE5"/>
    <w:rsid w:val="00583151"/>
    <w:rsid w:val="00583CBF"/>
    <w:rsid w:val="00583DB7"/>
    <w:rsid w:val="00583FFA"/>
    <w:rsid w:val="005843B8"/>
    <w:rsid w:val="00584500"/>
    <w:rsid w:val="005845B4"/>
    <w:rsid w:val="0058481E"/>
    <w:rsid w:val="005863F6"/>
    <w:rsid w:val="0058673A"/>
    <w:rsid w:val="00586A9F"/>
    <w:rsid w:val="00586F53"/>
    <w:rsid w:val="00587C28"/>
    <w:rsid w:val="00587DB7"/>
    <w:rsid w:val="00590436"/>
    <w:rsid w:val="005905BE"/>
    <w:rsid w:val="00590B67"/>
    <w:rsid w:val="00591EBB"/>
    <w:rsid w:val="005925F3"/>
    <w:rsid w:val="0059283C"/>
    <w:rsid w:val="00592C49"/>
    <w:rsid w:val="00592EE5"/>
    <w:rsid w:val="005931D7"/>
    <w:rsid w:val="0059325B"/>
    <w:rsid w:val="005933D6"/>
    <w:rsid w:val="00593535"/>
    <w:rsid w:val="00593857"/>
    <w:rsid w:val="00593BE6"/>
    <w:rsid w:val="0059401A"/>
    <w:rsid w:val="005942DF"/>
    <w:rsid w:val="00594446"/>
    <w:rsid w:val="005945A4"/>
    <w:rsid w:val="005946F3"/>
    <w:rsid w:val="0059475B"/>
    <w:rsid w:val="00594C1D"/>
    <w:rsid w:val="0059512E"/>
    <w:rsid w:val="0059570E"/>
    <w:rsid w:val="0059663D"/>
    <w:rsid w:val="00596BF0"/>
    <w:rsid w:val="005970B6"/>
    <w:rsid w:val="0059770A"/>
    <w:rsid w:val="005A0144"/>
    <w:rsid w:val="005A0B26"/>
    <w:rsid w:val="005A0DD9"/>
    <w:rsid w:val="005A14E6"/>
    <w:rsid w:val="005A1BA8"/>
    <w:rsid w:val="005A1F9F"/>
    <w:rsid w:val="005A2186"/>
    <w:rsid w:val="005A3AEB"/>
    <w:rsid w:val="005A3FAB"/>
    <w:rsid w:val="005A4B84"/>
    <w:rsid w:val="005A4D1B"/>
    <w:rsid w:val="005A523C"/>
    <w:rsid w:val="005A5D7B"/>
    <w:rsid w:val="005A7195"/>
    <w:rsid w:val="005A79A6"/>
    <w:rsid w:val="005A7E33"/>
    <w:rsid w:val="005B0786"/>
    <w:rsid w:val="005B12C5"/>
    <w:rsid w:val="005B1384"/>
    <w:rsid w:val="005B14AE"/>
    <w:rsid w:val="005B1571"/>
    <w:rsid w:val="005B1BAB"/>
    <w:rsid w:val="005B1DCF"/>
    <w:rsid w:val="005B23C8"/>
    <w:rsid w:val="005B329C"/>
    <w:rsid w:val="005B331F"/>
    <w:rsid w:val="005B3B3E"/>
    <w:rsid w:val="005B413C"/>
    <w:rsid w:val="005B442E"/>
    <w:rsid w:val="005B6571"/>
    <w:rsid w:val="005B690A"/>
    <w:rsid w:val="005B6AFF"/>
    <w:rsid w:val="005B6B3A"/>
    <w:rsid w:val="005B6C71"/>
    <w:rsid w:val="005B70A2"/>
    <w:rsid w:val="005B7AD1"/>
    <w:rsid w:val="005C0DCA"/>
    <w:rsid w:val="005C1FEE"/>
    <w:rsid w:val="005C21E7"/>
    <w:rsid w:val="005C267D"/>
    <w:rsid w:val="005C295E"/>
    <w:rsid w:val="005C2995"/>
    <w:rsid w:val="005C2BBC"/>
    <w:rsid w:val="005C2EB4"/>
    <w:rsid w:val="005C2F07"/>
    <w:rsid w:val="005C3141"/>
    <w:rsid w:val="005C3597"/>
    <w:rsid w:val="005C368D"/>
    <w:rsid w:val="005C452B"/>
    <w:rsid w:val="005C45D2"/>
    <w:rsid w:val="005C4BAD"/>
    <w:rsid w:val="005C4EFE"/>
    <w:rsid w:val="005C5151"/>
    <w:rsid w:val="005C54BB"/>
    <w:rsid w:val="005C57AE"/>
    <w:rsid w:val="005C6109"/>
    <w:rsid w:val="005C612B"/>
    <w:rsid w:val="005C6463"/>
    <w:rsid w:val="005C647A"/>
    <w:rsid w:val="005C6834"/>
    <w:rsid w:val="005C6947"/>
    <w:rsid w:val="005C6980"/>
    <w:rsid w:val="005C6CB1"/>
    <w:rsid w:val="005C6D2D"/>
    <w:rsid w:val="005C6FC6"/>
    <w:rsid w:val="005C71FF"/>
    <w:rsid w:val="005C7459"/>
    <w:rsid w:val="005C748D"/>
    <w:rsid w:val="005C7B8A"/>
    <w:rsid w:val="005C7BF6"/>
    <w:rsid w:val="005C7E19"/>
    <w:rsid w:val="005D0128"/>
    <w:rsid w:val="005D0555"/>
    <w:rsid w:val="005D0DCB"/>
    <w:rsid w:val="005D0FD8"/>
    <w:rsid w:val="005D1149"/>
    <w:rsid w:val="005D169A"/>
    <w:rsid w:val="005D1901"/>
    <w:rsid w:val="005D19EA"/>
    <w:rsid w:val="005D1A4B"/>
    <w:rsid w:val="005D1B56"/>
    <w:rsid w:val="005D1CAE"/>
    <w:rsid w:val="005D272E"/>
    <w:rsid w:val="005D2966"/>
    <w:rsid w:val="005D3E32"/>
    <w:rsid w:val="005D46EE"/>
    <w:rsid w:val="005D4B10"/>
    <w:rsid w:val="005D5829"/>
    <w:rsid w:val="005D5D49"/>
    <w:rsid w:val="005D5EC5"/>
    <w:rsid w:val="005D64DA"/>
    <w:rsid w:val="005D6AEF"/>
    <w:rsid w:val="005D7418"/>
    <w:rsid w:val="005D7426"/>
    <w:rsid w:val="005D7558"/>
    <w:rsid w:val="005E0421"/>
    <w:rsid w:val="005E0559"/>
    <w:rsid w:val="005E0668"/>
    <w:rsid w:val="005E0B7F"/>
    <w:rsid w:val="005E0D87"/>
    <w:rsid w:val="005E0DF3"/>
    <w:rsid w:val="005E1D28"/>
    <w:rsid w:val="005E261C"/>
    <w:rsid w:val="005E2992"/>
    <w:rsid w:val="005E2AF7"/>
    <w:rsid w:val="005E2C73"/>
    <w:rsid w:val="005E336C"/>
    <w:rsid w:val="005E3AB6"/>
    <w:rsid w:val="005E4681"/>
    <w:rsid w:val="005E4AF2"/>
    <w:rsid w:val="005E4B08"/>
    <w:rsid w:val="005E4DDB"/>
    <w:rsid w:val="005E5B7F"/>
    <w:rsid w:val="005E63B2"/>
    <w:rsid w:val="005E654B"/>
    <w:rsid w:val="005E65E9"/>
    <w:rsid w:val="005E6947"/>
    <w:rsid w:val="005E6E3C"/>
    <w:rsid w:val="005E7155"/>
    <w:rsid w:val="005E7228"/>
    <w:rsid w:val="005E7383"/>
    <w:rsid w:val="005E7527"/>
    <w:rsid w:val="005E75D0"/>
    <w:rsid w:val="005E7646"/>
    <w:rsid w:val="005E7DA8"/>
    <w:rsid w:val="005F02F1"/>
    <w:rsid w:val="005F0962"/>
    <w:rsid w:val="005F09E6"/>
    <w:rsid w:val="005F0E0A"/>
    <w:rsid w:val="005F1C83"/>
    <w:rsid w:val="005F1E1A"/>
    <w:rsid w:val="005F24FD"/>
    <w:rsid w:val="005F2534"/>
    <w:rsid w:val="005F28D3"/>
    <w:rsid w:val="005F2A36"/>
    <w:rsid w:val="005F2A5D"/>
    <w:rsid w:val="005F2B64"/>
    <w:rsid w:val="005F2BDA"/>
    <w:rsid w:val="005F307D"/>
    <w:rsid w:val="005F31DE"/>
    <w:rsid w:val="005F3421"/>
    <w:rsid w:val="005F404A"/>
    <w:rsid w:val="005F4830"/>
    <w:rsid w:val="005F48A8"/>
    <w:rsid w:val="005F4A88"/>
    <w:rsid w:val="005F50D7"/>
    <w:rsid w:val="005F54BC"/>
    <w:rsid w:val="005F56AF"/>
    <w:rsid w:val="005F65A5"/>
    <w:rsid w:val="005F6AA0"/>
    <w:rsid w:val="00600A8E"/>
    <w:rsid w:val="00601150"/>
    <w:rsid w:val="006011A4"/>
    <w:rsid w:val="006011C5"/>
    <w:rsid w:val="00601329"/>
    <w:rsid w:val="006017E2"/>
    <w:rsid w:val="00602A6F"/>
    <w:rsid w:val="006044B8"/>
    <w:rsid w:val="00604940"/>
    <w:rsid w:val="00604AE6"/>
    <w:rsid w:val="006053EB"/>
    <w:rsid w:val="00605BE2"/>
    <w:rsid w:val="0060628C"/>
    <w:rsid w:val="006064F4"/>
    <w:rsid w:val="00606759"/>
    <w:rsid w:val="006077EA"/>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00E"/>
    <w:rsid w:val="00614531"/>
    <w:rsid w:val="00614B17"/>
    <w:rsid w:val="006156E6"/>
    <w:rsid w:val="00615999"/>
    <w:rsid w:val="00615AA6"/>
    <w:rsid w:val="00615B13"/>
    <w:rsid w:val="0061607B"/>
    <w:rsid w:val="00616084"/>
    <w:rsid w:val="006160FE"/>
    <w:rsid w:val="00616783"/>
    <w:rsid w:val="00616F15"/>
    <w:rsid w:val="00617087"/>
    <w:rsid w:val="006170B9"/>
    <w:rsid w:val="006170DA"/>
    <w:rsid w:val="0061732F"/>
    <w:rsid w:val="0061758F"/>
    <w:rsid w:val="0062069D"/>
    <w:rsid w:val="0062126E"/>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285"/>
    <w:rsid w:val="006269D2"/>
    <w:rsid w:val="00626D7E"/>
    <w:rsid w:val="006270D4"/>
    <w:rsid w:val="006271B3"/>
    <w:rsid w:val="006271FC"/>
    <w:rsid w:val="00627EC5"/>
    <w:rsid w:val="0063015E"/>
    <w:rsid w:val="00630876"/>
    <w:rsid w:val="00631622"/>
    <w:rsid w:val="00631B28"/>
    <w:rsid w:val="00631FAE"/>
    <w:rsid w:val="006323F5"/>
    <w:rsid w:val="00632921"/>
    <w:rsid w:val="00633339"/>
    <w:rsid w:val="0063355C"/>
    <w:rsid w:val="0063386B"/>
    <w:rsid w:val="00633A1F"/>
    <w:rsid w:val="00633A73"/>
    <w:rsid w:val="00633F63"/>
    <w:rsid w:val="006340C7"/>
    <w:rsid w:val="00634138"/>
    <w:rsid w:val="00634485"/>
    <w:rsid w:val="00634511"/>
    <w:rsid w:val="00634890"/>
    <w:rsid w:val="00634C72"/>
    <w:rsid w:val="00634E48"/>
    <w:rsid w:val="00635154"/>
    <w:rsid w:val="006359A6"/>
    <w:rsid w:val="00635E0E"/>
    <w:rsid w:val="00636140"/>
    <w:rsid w:val="00636CD1"/>
    <w:rsid w:val="00637B4B"/>
    <w:rsid w:val="00637B99"/>
    <w:rsid w:val="00637D80"/>
    <w:rsid w:val="00640222"/>
    <w:rsid w:val="006404C5"/>
    <w:rsid w:val="00640727"/>
    <w:rsid w:val="00640AF2"/>
    <w:rsid w:val="0064155A"/>
    <w:rsid w:val="00641A03"/>
    <w:rsid w:val="00641BB8"/>
    <w:rsid w:val="00642F15"/>
    <w:rsid w:val="006433AB"/>
    <w:rsid w:val="00643765"/>
    <w:rsid w:val="006440B0"/>
    <w:rsid w:val="00644195"/>
    <w:rsid w:val="0064542C"/>
    <w:rsid w:val="006457A5"/>
    <w:rsid w:val="00645FF2"/>
    <w:rsid w:val="00646DD0"/>
    <w:rsid w:val="00647210"/>
    <w:rsid w:val="006473A5"/>
    <w:rsid w:val="0064794B"/>
    <w:rsid w:val="00647F42"/>
    <w:rsid w:val="00650174"/>
    <w:rsid w:val="006505CC"/>
    <w:rsid w:val="006506ED"/>
    <w:rsid w:val="006509D6"/>
    <w:rsid w:val="00651564"/>
    <w:rsid w:val="00651AEC"/>
    <w:rsid w:val="00651ED3"/>
    <w:rsid w:val="0065218E"/>
    <w:rsid w:val="00652354"/>
    <w:rsid w:val="0065247F"/>
    <w:rsid w:val="00652941"/>
    <w:rsid w:val="00652A89"/>
    <w:rsid w:val="006534AF"/>
    <w:rsid w:val="0065382F"/>
    <w:rsid w:val="0065388C"/>
    <w:rsid w:val="00653CF4"/>
    <w:rsid w:val="00653E7F"/>
    <w:rsid w:val="006546AC"/>
    <w:rsid w:val="00654A49"/>
    <w:rsid w:val="00655403"/>
    <w:rsid w:val="00655596"/>
    <w:rsid w:val="00655B1B"/>
    <w:rsid w:val="00655F5A"/>
    <w:rsid w:val="0065631D"/>
    <w:rsid w:val="0065642B"/>
    <w:rsid w:val="006565A2"/>
    <w:rsid w:val="0065664D"/>
    <w:rsid w:val="00656BBE"/>
    <w:rsid w:val="00656CBA"/>
    <w:rsid w:val="00656EB8"/>
    <w:rsid w:val="00657406"/>
    <w:rsid w:val="006578F2"/>
    <w:rsid w:val="00660118"/>
    <w:rsid w:val="00660136"/>
    <w:rsid w:val="0066098F"/>
    <w:rsid w:val="00661215"/>
    <w:rsid w:val="006617B3"/>
    <w:rsid w:val="00661F1A"/>
    <w:rsid w:val="0066224A"/>
    <w:rsid w:val="00662929"/>
    <w:rsid w:val="00662A81"/>
    <w:rsid w:val="00662AA8"/>
    <w:rsid w:val="00662E7F"/>
    <w:rsid w:val="0066328F"/>
    <w:rsid w:val="00663426"/>
    <w:rsid w:val="006635DB"/>
    <w:rsid w:val="00664060"/>
    <w:rsid w:val="00664658"/>
    <w:rsid w:val="006650E0"/>
    <w:rsid w:val="00665196"/>
    <w:rsid w:val="00665723"/>
    <w:rsid w:val="00665A47"/>
    <w:rsid w:val="0066688F"/>
    <w:rsid w:val="00666CC4"/>
    <w:rsid w:val="00666DA9"/>
    <w:rsid w:val="006673CA"/>
    <w:rsid w:val="006679BC"/>
    <w:rsid w:val="00667C46"/>
    <w:rsid w:val="00667C5C"/>
    <w:rsid w:val="0067007B"/>
    <w:rsid w:val="00670240"/>
    <w:rsid w:val="00670755"/>
    <w:rsid w:val="00670A10"/>
    <w:rsid w:val="00670CC2"/>
    <w:rsid w:val="00670FB6"/>
    <w:rsid w:val="006711CB"/>
    <w:rsid w:val="0067124E"/>
    <w:rsid w:val="00671B0E"/>
    <w:rsid w:val="00672820"/>
    <w:rsid w:val="0067335C"/>
    <w:rsid w:val="00673A51"/>
    <w:rsid w:val="00673A9F"/>
    <w:rsid w:val="00673E2D"/>
    <w:rsid w:val="00674367"/>
    <w:rsid w:val="00674383"/>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5958"/>
    <w:rsid w:val="00686102"/>
    <w:rsid w:val="0068633E"/>
    <w:rsid w:val="00686869"/>
    <w:rsid w:val="006868B0"/>
    <w:rsid w:val="00686A28"/>
    <w:rsid w:val="00686D01"/>
    <w:rsid w:val="00686FEE"/>
    <w:rsid w:val="0069069F"/>
    <w:rsid w:val="00690D51"/>
    <w:rsid w:val="00691932"/>
    <w:rsid w:val="00691D0E"/>
    <w:rsid w:val="00692F31"/>
    <w:rsid w:val="00692F64"/>
    <w:rsid w:val="006930D5"/>
    <w:rsid w:val="00693490"/>
    <w:rsid w:val="00693878"/>
    <w:rsid w:val="00693A79"/>
    <w:rsid w:val="00693E86"/>
    <w:rsid w:val="00694012"/>
    <w:rsid w:val="0069473D"/>
    <w:rsid w:val="00694743"/>
    <w:rsid w:val="006952D4"/>
    <w:rsid w:val="006957B1"/>
    <w:rsid w:val="006957E8"/>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B6C"/>
    <w:rsid w:val="006A497F"/>
    <w:rsid w:val="006A5B63"/>
    <w:rsid w:val="006A6A98"/>
    <w:rsid w:val="006A6BEF"/>
    <w:rsid w:val="006A71F6"/>
    <w:rsid w:val="006A7765"/>
    <w:rsid w:val="006B0118"/>
    <w:rsid w:val="006B03BE"/>
    <w:rsid w:val="006B0914"/>
    <w:rsid w:val="006B0962"/>
    <w:rsid w:val="006B0C8E"/>
    <w:rsid w:val="006B0F00"/>
    <w:rsid w:val="006B0FB9"/>
    <w:rsid w:val="006B10F9"/>
    <w:rsid w:val="006B1181"/>
    <w:rsid w:val="006B1DBD"/>
    <w:rsid w:val="006B1DC7"/>
    <w:rsid w:val="006B235C"/>
    <w:rsid w:val="006B2457"/>
    <w:rsid w:val="006B28E8"/>
    <w:rsid w:val="006B298B"/>
    <w:rsid w:val="006B39E2"/>
    <w:rsid w:val="006B3F4F"/>
    <w:rsid w:val="006B416B"/>
    <w:rsid w:val="006B4664"/>
    <w:rsid w:val="006B4B50"/>
    <w:rsid w:val="006B4B70"/>
    <w:rsid w:val="006B4F95"/>
    <w:rsid w:val="006B51F8"/>
    <w:rsid w:val="006B5DAA"/>
    <w:rsid w:val="006B5EC8"/>
    <w:rsid w:val="006B6680"/>
    <w:rsid w:val="006B6852"/>
    <w:rsid w:val="006B689F"/>
    <w:rsid w:val="006B6EF5"/>
    <w:rsid w:val="006B6FC0"/>
    <w:rsid w:val="006B7353"/>
    <w:rsid w:val="006B77AD"/>
    <w:rsid w:val="006C05D7"/>
    <w:rsid w:val="006C0CD3"/>
    <w:rsid w:val="006C140F"/>
    <w:rsid w:val="006C15E0"/>
    <w:rsid w:val="006C1A39"/>
    <w:rsid w:val="006C2427"/>
    <w:rsid w:val="006C24F6"/>
    <w:rsid w:val="006C258B"/>
    <w:rsid w:val="006C2692"/>
    <w:rsid w:val="006C2BE2"/>
    <w:rsid w:val="006C2EF9"/>
    <w:rsid w:val="006C2FB3"/>
    <w:rsid w:val="006C3E4C"/>
    <w:rsid w:val="006C4797"/>
    <w:rsid w:val="006C5127"/>
    <w:rsid w:val="006C53E6"/>
    <w:rsid w:val="006C56AC"/>
    <w:rsid w:val="006C5C5E"/>
    <w:rsid w:val="006C652F"/>
    <w:rsid w:val="006C69FF"/>
    <w:rsid w:val="006C6A74"/>
    <w:rsid w:val="006C6E05"/>
    <w:rsid w:val="006C738B"/>
    <w:rsid w:val="006C7581"/>
    <w:rsid w:val="006C767D"/>
    <w:rsid w:val="006C7C6E"/>
    <w:rsid w:val="006C7FF7"/>
    <w:rsid w:val="006D047D"/>
    <w:rsid w:val="006D071E"/>
    <w:rsid w:val="006D0C2A"/>
    <w:rsid w:val="006D0D92"/>
    <w:rsid w:val="006D0E52"/>
    <w:rsid w:val="006D1488"/>
    <w:rsid w:val="006D1B0A"/>
    <w:rsid w:val="006D201B"/>
    <w:rsid w:val="006D2023"/>
    <w:rsid w:val="006D2625"/>
    <w:rsid w:val="006D28D7"/>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118"/>
    <w:rsid w:val="006E0836"/>
    <w:rsid w:val="006E1976"/>
    <w:rsid w:val="006E1BB0"/>
    <w:rsid w:val="006E25F7"/>
    <w:rsid w:val="006E2BCB"/>
    <w:rsid w:val="006E2EFE"/>
    <w:rsid w:val="006E33F7"/>
    <w:rsid w:val="006E3C33"/>
    <w:rsid w:val="006E410B"/>
    <w:rsid w:val="006E4335"/>
    <w:rsid w:val="006E44EB"/>
    <w:rsid w:val="006E4C49"/>
    <w:rsid w:val="006E55AA"/>
    <w:rsid w:val="006E5DB9"/>
    <w:rsid w:val="006E61FC"/>
    <w:rsid w:val="006E6389"/>
    <w:rsid w:val="006E68E3"/>
    <w:rsid w:val="006E6ACF"/>
    <w:rsid w:val="006E6CFD"/>
    <w:rsid w:val="006E6E7C"/>
    <w:rsid w:val="006E71A4"/>
    <w:rsid w:val="006E79F3"/>
    <w:rsid w:val="006F0039"/>
    <w:rsid w:val="006F0727"/>
    <w:rsid w:val="006F091B"/>
    <w:rsid w:val="006F0A93"/>
    <w:rsid w:val="006F0BAE"/>
    <w:rsid w:val="006F0F3C"/>
    <w:rsid w:val="006F2C5A"/>
    <w:rsid w:val="006F2D65"/>
    <w:rsid w:val="006F3059"/>
    <w:rsid w:val="006F30F8"/>
    <w:rsid w:val="006F3599"/>
    <w:rsid w:val="006F3D42"/>
    <w:rsid w:val="006F3F86"/>
    <w:rsid w:val="006F4369"/>
    <w:rsid w:val="006F48F7"/>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B3"/>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270"/>
    <w:rsid w:val="00715751"/>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BAA"/>
    <w:rsid w:val="00724EC4"/>
    <w:rsid w:val="00725193"/>
    <w:rsid w:val="007253E9"/>
    <w:rsid w:val="007253FF"/>
    <w:rsid w:val="007256C8"/>
    <w:rsid w:val="007257BF"/>
    <w:rsid w:val="00725E3B"/>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32C9"/>
    <w:rsid w:val="007344E5"/>
    <w:rsid w:val="007347F5"/>
    <w:rsid w:val="00735161"/>
    <w:rsid w:val="0073525E"/>
    <w:rsid w:val="007353F0"/>
    <w:rsid w:val="00735930"/>
    <w:rsid w:val="00735F72"/>
    <w:rsid w:val="00736B73"/>
    <w:rsid w:val="00736C06"/>
    <w:rsid w:val="00737A7A"/>
    <w:rsid w:val="00740052"/>
    <w:rsid w:val="007400E8"/>
    <w:rsid w:val="00740238"/>
    <w:rsid w:val="00740494"/>
    <w:rsid w:val="00740AFD"/>
    <w:rsid w:val="00741046"/>
    <w:rsid w:val="007410AA"/>
    <w:rsid w:val="00741570"/>
    <w:rsid w:val="007416A3"/>
    <w:rsid w:val="00741AB6"/>
    <w:rsid w:val="00742EDD"/>
    <w:rsid w:val="007431A4"/>
    <w:rsid w:val="00743F63"/>
    <w:rsid w:val="0074406A"/>
    <w:rsid w:val="00744446"/>
    <w:rsid w:val="007449B7"/>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C71"/>
    <w:rsid w:val="00754ECB"/>
    <w:rsid w:val="00755188"/>
    <w:rsid w:val="007552CD"/>
    <w:rsid w:val="007566BA"/>
    <w:rsid w:val="00756B7E"/>
    <w:rsid w:val="00756CF1"/>
    <w:rsid w:val="00756F19"/>
    <w:rsid w:val="007571CA"/>
    <w:rsid w:val="0075727E"/>
    <w:rsid w:val="007575DF"/>
    <w:rsid w:val="0075778E"/>
    <w:rsid w:val="00757974"/>
    <w:rsid w:val="007602FC"/>
    <w:rsid w:val="00760AD7"/>
    <w:rsid w:val="00761490"/>
    <w:rsid w:val="007615FB"/>
    <w:rsid w:val="00761A77"/>
    <w:rsid w:val="007620A6"/>
    <w:rsid w:val="00762294"/>
    <w:rsid w:val="007626AB"/>
    <w:rsid w:val="00762EBE"/>
    <w:rsid w:val="007631BF"/>
    <w:rsid w:val="007631D9"/>
    <w:rsid w:val="007636B4"/>
    <w:rsid w:val="007637A7"/>
    <w:rsid w:val="00763C13"/>
    <w:rsid w:val="007642A9"/>
    <w:rsid w:val="0076517B"/>
    <w:rsid w:val="007665DC"/>
    <w:rsid w:val="00766985"/>
    <w:rsid w:val="00766C69"/>
    <w:rsid w:val="00766D0D"/>
    <w:rsid w:val="00766F36"/>
    <w:rsid w:val="00767A22"/>
    <w:rsid w:val="00767B3E"/>
    <w:rsid w:val="00770379"/>
    <w:rsid w:val="00770433"/>
    <w:rsid w:val="007707A0"/>
    <w:rsid w:val="00770A6A"/>
    <w:rsid w:val="00770E25"/>
    <w:rsid w:val="00771077"/>
    <w:rsid w:val="00771858"/>
    <w:rsid w:val="007726D3"/>
    <w:rsid w:val="00772C02"/>
    <w:rsid w:val="00772EB1"/>
    <w:rsid w:val="007731FC"/>
    <w:rsid w:val="0077398E"/>
    <w:rsid w:val="00773CFD"/>
    <w:rsid w:val="00773E39"/>
    <w:rsid w:val="00773E88"/>
    <w:rsid w:val="00773F19"/>
    <w:rsid w:val="007747E8"/>
    <w:rsid w:val="00774904"/>
    <w:rsid w:val="00774E92"/>
    <w:rsid w:val="0077546D"/>
    <w:rsid w:val="00775764"/>
    <w:rsid w:val="00775786"/>
    <w:rsid w:val="00775A50"/>
    <w:rsid w:val="00775EAC"/>
    <w:rsid w:val="00775F47"/>
    <w:rsid w:val="007762FF"/>
    <w:rsid w:val="00776418"/>
    <w:rsid w:val="0077675A"/>
    <w:rsid w:val="00776FD9"/>
    <w:rsid w:val="00777972"/>
    <w:rsid w:val="00777BCE"/>
    <w:rsid w:val="00777DC5"/>
    <w:rsid w:val="00777EF8"/>
    <w:rsid w:val="00777F9D"/>
    <w:rsid w:val="00777FD8"/>
    <w:rsid w:val="00780229"/>
    <w:rsid w:val="007805D6"/>
    <w:rsid w:val="00780B64"/>
    <w:rsid w:val="00780BA2"/>
    <w:rsid w:val="007811A7"/>
    <w:rsid w:val="007813A5"/>
    <w:rsid w:val="007815D6"/>
    <w:rsid w:val="007817E0"/>
    <w:rsid w:val="00781905"/>
    <w:rsid w:val="00781CF8"/>
    <w:rsid w:val="00782100"/>
    <w:rsid w:val="00782365"/>
    <w:rsid w:val="00782558"/>
    <w:rsid w:val="007826FA"/>
    <w:rsid w:val="00782C2E"/>
    <w:rsid w:val="00782CD2"/>
    <w:rsid w:val="007830CE"/>
    <w:rsid w:val="00784081"/>
    <w:rsid w:val="00784B31"/>
    <w:rsid w:val="00784FA3"/>
    <w:rsid w:val="0078534B"/>
    <w:rsid w:val="00785735"/>
    <w:rsid w:val="00786260"/>
    <w:rsid w:val="0078687F"/>
    <w:rsid w:val="0078728B"/>
    <w:rsid w:val="00787662"/>
    <w:rsid w:val="007905BE"/>
    <w:rsid w:val="00790A00"/>
    <w:rsid w:val="00790CA5"/>
    <w:rsid w:val="00790CE5"/>
    <w:rsid w:val="00791C00"/>
    <w:rsid w:val="00791E3B"/>
    <w:rsid w:val="007925D7"/>
    <w:rsid w:val="0079262C"/>
    <w:rsid w:val="00792819"/>
    <w:rsid w:val="00792979"/>
    <w:rsid w:val="007930FE"/>
    <w:rsid w:val="00793619"/>
    <w:rsid w:val="00793670"/>
    <w:rsid w:val="007939A3"/>
    <w:rsid w:val="007943FF"/>
    <w:rsid w:val="00794540"/>
    <w:rsid w:val="00794939"/>
    <w:rsid w:val="00795322"/>
    <w:rsid w:val="00795816"/>
    <w:rsid w:val="00795DB8"/>
    <w:rsid w:val="00796094"/>
    <w:rsid w:val="00797B84"/>
    <w:rsid w:val="00797B98"/>
    <w:rsid w:val="007A059E"/>
    <w:rsid w:val="007A09B0"/>
    <w:rsid w:val="007A15A9"/>
    <w:rsid w:val="007A18D5"/>
    <w:rsid w:val="007A1923"/>
    <w:rsid w:val="007A2231"/>
    <w:rsid w:val="007A2245"/>
    <w:rsid w:val="007A227B"/>
    <w:rsid w:val="007A2950"/>
    <w:rsid w:val="007A2AB1"/>
    <w:rsid w:val="007A2F02"/>
    <w:rsid w:val="007A30B1"/>
    <w:rsid w:val="007A356D"/>
    <w:rsid w:val="007A3822"/>
    <w:rsid w:val="007A39BA"/>
    <w:rsid w:val="007A3B0A"/>
    <w:rsid w:val="007A4486"/>
    <w:rsid w:val="007A4A82"/>
    <w:rsid w:val="007A4ACB"/>
    <w:rsid w:val="007A4FB6"/>
    <w:rsid w:val="007A520F"/>
    <w:rsid w:val="007A537D"/>
    <w:rsid w:val="007A55AA"/>
    <w:rsid w:val="007A5836"/>
    <w:rsid w:val="007A5E71"/>
    <w:rsid w:val="007A666E"/>
    <w:rsid w:val="007A6E3B"/>
    <w:rsid w:val="007A6F70"/>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8B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2CFA"/>
    <w:rsid w:val="007C46D7"/>
    <w:rsid w:val="007C4AA6"/>
    <w:rsid w:val="007C4F62"/>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A6D"/>
    <w:rsid w:val="007D2BC3"/>
    <w:rsid w:val="007D3437"/>
    <w:rsid w:val="007D382E"/>
    <w:rsid w:val="007D3C73"/>
    <w:rsid w:val="007D3CE4"/>
    <w:rsid w:val="007D44BA"/>
    <w:rsid w:val="007D46F7"/>
    <w:rsid w:val="007D4FF9"/>
    <w:rsid w:val="007D506C"/>
    <w:rsid w:val="007D5250"/>
    <w:rsid w:val="007D5937"/>
    <w:rsid w:val="007D59C9"/>
    <w:rsid w:val="007D5B17"/>
    <w:rsid w:val="007D5E62"/>
    <w:rsid w:val="007D5FCF"/>
    <w:rsid w:val="007D6583"/>
    <w:rsid w:val="007D66DD"/>
    <w:rsid w:val="007D6843"/>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76"/>
    <w:rsid w:val="007F21F8"/>
    <w:rsid w:val="007F28C5"/>
    <w:rsid w:val="007F29BE"/>
    <w:rsid w:val="007F2E0E"/>
    <w:rsid w:val="007F2E94"/>
    <w:rsid w:val="007F380E"/>
    <w:rsid w:val="007F414D"/>
    <w:rsid w:val="007F4B3E"/>
    <w:rsid w:val="007F4D6F"/>
    <w:rsid w:val="007F4DA5"/>
    <w:rsid w:val="007F502F"/>
    <w:rsid w:val="007F53AA"/>
    <w:rsid w:val="007F57DD"/>
    <w:rsid w:val="007F75A8"/>
    <w:rsid w:val="00800777"/>
    <w:rsid w:val="00801018"/>
    <w:rsid w:val="008011A7"/>
    <w:rsid w:val="008014D3"/>
    <w:rsid w:val="00801A6C"/>
    <w:rsid w:val="00802451"/>
    <w:rsid w:val="0080273A"/>
    <w:rsid w:val="00802E93"/>
    <w:rsid w:val="00803682"/>
    <w:rsid w:val="00803C89"/>
    <w:rsid w:val="00804212"/>
    <w:rsid w:val="0080433C"/>
    <w:rsid w:val="00804442"/>
    <w:rsid w:val="00804815"/>
    <w:rsid w:val="0080495B"/>
    <w:rsid w:val="00804B03"/>
    <w:rsid w:val="008059FF"/>
    <w:rsid w:val="00805A5B"/>
    <w:rsid w:val="00805CAE"/>
    <w:rsid w:val="00805E83"/>
    <w:rsid w:val="00806C71"/>
    <w:rsid w:val="00806D9B"/>
    <w:rsid w:val="0080775D"/>
    <w:rsid w:val="008079A9"/>
    <w:rsid w:val="00807DA0"/>
    <w:rsid w:val="00810766"/>
    <w:rsid w:val="00810E31"/>
    <w:rsid w:val="008117CC"/>
    <w:rsid w:val="00811E51"/>
    <w:rsid w:val="00812866"/>
    <w:rsid w:val="0081346D"/>
    <w:rsid w:val="008141B5"/>
    <w:rsid w:val="00814411"/>
    <w:rsid w:val="00814680"/>
    <w:rsid w:val="008149DF"/>
    <w:rsid w:val="00814A30"/>
    <w:rsid w:val="00814DF6"/>
    <w:rsid w:val="0081501A"/>
    <w:rsid w:val="00815152"/>
    <w:rsid w:val="0081524F"/>
    <w:rsid w:val="00815514"/>
    <w:rsid w:val="00815DC6"/>
    <w:rsid w:val="00815EB1"/>
    <w:rsid w:val="00815F8D"/>
    <w:rsid w:val="00816685"/>
    <w:rsid w:val="0081688A"/>
    <w:rsid w:val="00816903"/>
    <w:rsid w:val="00816A6B"/>
    <w:rsid w:val="00816FCF"/>
    <w:rsid w:val="008170E4"/>
    <w:rsid w:val="008170FC"/>
    <w:rsid w:val="008175CE"/>
    <w:rsid w:val="0081786A"/>
    <w:rsid w:val="008178E3"/>
    <w:rsid w:val="00817918"/>
    <w:rsid w:val="00817CC5"/>
    <w:rsid w:val="00817F88"/>
    <w:rsid w:val="00820488"/>
    <w:rsid w:val="00820B21"/>
    <w:rsid w:val="00820B9B"/>
    <w:rsid w:val="00820D1B"/>
    <w:rsid w:val="00822643"/>
    <w:rsid w:val="0082293F"/>
    <w:rsid w:val="00822E25"/>
    <w:rsid w:val="008232D1"/>
    <w:rsid w:val="008236E8"/>
    <w:rsid w:val="00824389"/>
    <w:rsid w:val="00824392"/>
    <w:rsid w:val="008245DA"/>
    <w:rsid w:val="00825067"/>
    <w:rsid w:val="008256D6"/>
    <w:rsid w:val="0082576A"/>
    <w:rsid w:val="00825CBB"/>
    <w:rsid w:val="00826025"/>
    <w:rsid w:val="00826BFD"/>
    <w:rsid w:val="00827092"/>
    <w:rsid w:val="0082710A"/>
    <w:rsid w:val="00827366"/>
    <w:rsid w:val="008274B1"/>
    <w:rsid w:val="00827A68"/>
    <w:rsid w:val="008306AF"/>
    <w:rsid w:val="00830EC9"/>
    <w:rsid w:val="008312E0"/>
    <w:rsid w:val="00831D36"/>
    <w:rsid w:val="00831DA4"/>
    <w:rsid w:val="00831EB3"/>
    <w:rsid w:val="00831FA8"/>
    <w:rsid w:val="00831FBF"/>
    <w:rsid w:val="008320A5"/>
    <w:rsid w:val="008323CA"/>
    <w:rsid w:val="00832810"/>
    <w:rsid w:val="00832E2C"/>
    <w:rsid w:val="00833070"/>
    <w:rsid w:val="008331B6"/>
    <w:rsid w:val="008333D3"/>
    <w:rsid w:val="008345ED"/>
    <w:rsid w:val="00834C88"/>
    <w:rsid w:val="00834DB5"/>
    <w:rsid w:val="00835248"/>
    <w:rsid w:val="00835927"/>
    <w:rsid w:val="00835DF1"/>
    <w:rsid w:val="008364E2"/>
    <w:rsid w:val="008367EE"/>
    <w:rsid w:val="0083699C"/>
    <w:rsid w:val="00836B16"/>
    <w:rsid w:val="00836EA5"/>
    <w:rsid w:val="00837418"/>
    <w:rsid w:val="00837CE4"/>
    <w:rsid w:val="00837D19"/>
    <w:rsid w:val="00840312"/>
    <w:rsid w:val="008403E9"/>
    <w:rsid w:val="008404D4"/>
    <w:rsid w:val="008406DC"/>
    <w:rsid w:val="0084074D"/>
    <w:rsid w:val="00840B86"/>
    <w:rsid w:val="00840ECD"/>
    <w:rsid w:val="00840FBE"/>
    <w:rsid w:val="00841E4A"/>
    <w:rsid w:val="008422EC"/>
    <w:rsid w:val="00842C7F"/>
    <w:rsid w:val="00843E1E"/>
    <w:rsid w:val="00844279"/>
    <w:rsid w:val="0084429F"/>
    <w:rsid w:val="008448E0"/>
    <w:rsid w:val="00844916"/>
    <w:rsid w:val="00844FED"/>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1F"/>
    <w:rsid w:val="008542F2"/>
    <w:rsid w:val="00854AA7"/>
    <w:rsid w:val="008556EF"/>
    <w:rsid w:val="00855743"/>
    <w:rsid w:val="00855B1B"/>
    <w:rsid w:val="00855F9F"/>
    <w:rsid w:val="00855FA9"/>
    <w:rsid w:val="00856033"/>
    <w:rsid w:val="008564C8"/>
    <w:rsid w:val="00856541"/>
    <w:rsid w:val="0085683B"/>
    <w:rsid w:val="00857082"/>
    <w:rsid w:val="008570AA"/>
    <w:rsid w:val="0085733C"/>
    <w:rsid w:val="00857699"/>
    <w:rsid w:val="008577A8"/>
    <w:rsid w:val="008602B6"/>
    <w:rsid w:val="008603DA"/>
    <w:rsid w:val="0086079C"/>
    <w:rsid w:val="00861605"/>
    <w:rsid w:val="00861EF3"/>
    <w:rsid w:val="00862517"/>
    <w:rsid w:val="008625E1"/>
    <w:rsid w:val="00862C6A"/>
    <w:rsid w:val="00862F05"/>
    <w:rsid w:val="00863007"/>
    <w:rsid w:val="00863151"/>
    <w:rsid w:val="008632C9"/>
    <w:rsid w:val="008635A5"/>
    <w:rsid w:val="00863A49"/>
    <w:rsid w:val="008642EB"/>
    <w:rsid w:val="00864429"/>
    <w:rsid w:val="008644CB"/>
    <w:rsid w:val="008648F0"/>
    <w:rsid w:val="00864A03"/>
    <w:rsid w:val="00864BAF"/>
    <w:rsid w:val="00864F17"/>
    <w:rsid w:val="008652BA"/>
    <w:rsid w:val="008652F0"/>
    <w:rsid w:val="00865318"/>
    <w:rsid w:val="00865519"/>
    <w:rsid w:val="00865C3C"/>
    <w:rsid w:val="00865C74"/>
    <w:rsid w:val="00866012"/>
    <w:rsid w:val="0086615D"/>
    <w:rsid w:val="00866181"/>
    <w:rsid w:val="008661A4"/>
    <w:rsid w:val="008668EA"/>
    <w:rsid w:val="008669AB"/>
    <w:rsid w:val="00866DBF"/>
    <w:rsid w:val="008677B6"/>
    <w:rsid w:val="008677D7"/>
    <w:rsid w:val="008679A5"/>
    <w:rsid w:val="00867A8D"/>
    <w:rsid w:val="00867BA9"/>
    <w:rsid w:val="00867C07"/>
    <w:rsid w:val="00867D3D"/>
    <w:rsid w:val="00870190"/>
    <w:rsid w:val="00870DC0"/>
    <w:rsid w:val="008712E2"/>
    <w:rsid w:val="00871372"/>
    <w:rsid w:val="008716B7"/>
    <w:rsid w:val="0087187C"/>
    <w:rsid w:val="008718F3"/>
    <w:rsid w:val="00871A0A"/>
    <w:rsid w:val="00872A08"/>
    <w:rsid w:val="0087324A"/>
    <w:rsid w:val="008741A6"/>
    <w:rsid w:val="00874257"/>
    <w:rsid w:val="00874368"/>
    <w:rsid w:val="008744AE"/>
    <w:rsid w:val="00875D8C"/>
    <w:rsid w:val="008765F6"/>
    <w:rsid w:val="00876B6F"/>
    <w:rsid w:val="00876E10"/>
    <w:rsid w:val="00876E5C"/>
    <w:rsid w:val="00877A37"/>
    <w:rsid w:val="00877DA5"/>
    <w:rsid w:val="00877F14"/>
    <w:rsid w:val="008800A8"/>
    <w:rsid w:val="008804E9"/>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5FFA"/>
    <w:rsid w:val="0088649D"/>
    <w:rsid w:val="0088649F"/>
    <w:rsid w:val="00886768"/>
    <w:rsid w:val="008867E7"/>
    <w:rsid w:val="00886E26"/>
    <w:rsid w:val="008875A6"/>
    <w:rsid w:val="008876FD"/>
    <w:rsid w:val="00887A19"/>
    <w:rsid w:val="00890136"/>
    <w:rsid w:val="008904C8"/>
    <w:rsid w:val="008907EE"/>
    <w:rsid w:val="00890917"/>
    <w:rsid w:val="0089181D"/>
    <w:rsid w:val="0089193E"/>
    <w:rsid w:val="0089272F"/>
    <w:rsid w:val="00892774"/>
    <w:rsid w:val="008929EC"/>
    <w:rsid w:val="00892AFC"/>
    <w:rsid w:val="0089336B"/>
    <w:rsid w:val="00893451"/>
    <w:rsid w:val="00893CDB"/>
    <w:rsid w:val="00893FF2"/>
    <w:rsid w:val="008950DB"/>
    <w:rsid w:val="00895847"/>
    <w:rsid w:val="00895B09"/>
    <w:rsid w:val="00895D8A"/>
    <w:rsid w:val="00895E48"/>
    <w:rsid w:val="00896B72"/>
    <w:rsid w:val="008978A4"/>
    <w:rsid w:val="008A040A"/>
    <w:rsid w:val="008A06A4"/>
    <w:rsid w:val="008A0B47"/>
    <w:rsid w:val="008A0D2F"/>
    <w:rsid w:val="008A1390"/>
    <w:rsid w:val="008A1FD4"/>
    <w:rsid w:val="008A2762"/>
    <w:rsid w:val="008A29B1"/>
    <w:rsid w:val="008A29CE"/>
    <w:rsid w:val="008A2ADE"/>
    <w:rsid w:val="008A2C94"/>
    <w:rsid w:val="008A3331"/>
    <w:rsid w:val="008A353E"/>
    <w:rsid w:val="008A3B8A"/>
    <w:rsid w:val="008A3E74"/>
    <w:rsid w:val="008A3FF9"/>
    <w:rsid w:val="008A4488"/>
    <w:rsid w:val="008A4873"/>
    <w:rsid w:val="008A5B0A"/>
    <w:rsid w:val="008A622A"/>
    <w:rsid w:val="008A6446"/>
    <w:rsid w:val="008A78C5"/>
    <w:rsid w:val="008B0019"/>
    <w:rsid w:val="008B0046"/>
    <w:rsid w:val="008B00B8"/>
    <w:rsid w:val="008B0551"/>
    <w:rsid w:val="008B0908"/>
    <w:rsid w:val="008B11CC"/>
    <w:rsid w:val="008B1339"/>
    <w:rsid w:val="008B1DD6"/>
    <w:rsid w:val="008B225B"/>
    <w:rsid w:val="008B2966"/>
    <w:rsid w:val="008B34DD"/>
    <w:rsid w:val="008B39BD"/>
    <w:rsid w:val="008B40E0"/>
    <w:rsid w:val="008B5001"/>
    <w:rsid w:val="008B5A42"/>
    <w:rsid w:val="008B5E13"/>
    <w:rsid w:val="008B63C9"/>
    <w:rsid w:val="008B6925"/>
    <w:rsid w:val="008B700A"/>
    <w:rsid w:val="008B71B5"/>
    <w:rsid w:val="008B7526"/>
    <w:rsid w:val="008C01A1"/>
    <w:rsid w:val="008C1343"/>
    <w:rsid w:val="008C201B"/>
    <w:rsid w:val="008C2162"/>
    <w:rsid w:val="008C2DDE"/>
    <w:rsid w:val="008C35C0"/>
    <w:rsid w:val="008C3786"/>
    <w:rsid w:val="008C3913"/>
    <w:rsid w:val="008C3ECF"/>
    <w:rsid w:val="008C3FBC"/>
    <w:rsid w:val="008C3FD5"/>
    <w:rsid w:val="008C3FDA"/>
    <w:rsid w:val="008C41C7"/>
    <w:rsid w:val="008C45F4"/>
    <w:rsid w:val="008C473A"/>
    <w:rsid w:val="008C4836"/>
    <w:rsid w:val="008C48E7"/>
    <w:rsid w:val="008C4B9E"/>
    <w:rsid w:val="008C53F6"/>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3FFE"/>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74C"/>
    <w:rsid w:val="008E0942"/>
    <w:rsid w:val="008E0AAD"/>
    <w:rsid w:val="008E1A1B"/>
    <w:rsid w:val="008E1A8A"/>
    <w:rsid w:val="008E1B4E"/>
    <w:rsid w:val="008E1CFD"/>
    <w:rsid w:val="008E1DC2"/>
    <w:rsid w:val="008E26FC"/>
    <w:rsid w:val="008E2969"/>
    <w:rsid w:val="008E2ADB"/>
    <w:rsid w:val="008E2D60"/>
    <w:rsid w:val="008E3662"/>
    <w:rsid w:val="008E3D18"/>
    <w:rsid w:val="008E4388"/>
    <w:rsid w:val="008E43D6"/>
    <w:rsid w:val="008E4C4B"/>
    <w:rsid w:val="008E4E7F"/>
    <w:rsid w:val="008E4FBA"/>
    <w:rsid w:val="008E5500"/>
    <w:rsid w:val="008E5682"/>
    <w:rsid w:val="008E59E0"/>
    <w:rsid w:val="008E5A39"/>
    <w:rsid w:val="008E5C24"/>
    <w:rsid w:val="008E628A"/>
    <w:rsid w:val="008E7111"/>
    <w:rsid w:val="008F02C3"/>
    <w:rsid w:val="008F05DF"/>
    <w:rsid w:val="008F0748"/>
    <w:rsid w:val="008F0CD9"/>
    <w:rsid w:val="008F1195"/>
    <w:rsid w:val="008F1368"/>
    <w:rsid w:val="008F16AC"/>
    <w:rsid w:val="008F1EC6"/>
    <w:rsid w:val="008F21D3"/>
    <w:rsid w:val="008F2A72"/>
    <w:rsid w:val="008F2E51"/>
    <w:rsid w:val="008F35D8"/>
    <w:rsid w:val="008F3609"/>
    <w:rsid w:val="008F38EF"/>
    <w:rsid w:val="008F3E39"/>
    <w:rsid w:val="008F4049"/>
    <w:rsid w:val="008F411A"/>
    <w:rsid w:val="008F4124"/>
    <w:rsid w:val="008F424E"/>
    <w:rsid w:val="008F437C"/>
    <w:rsid w:val="008F4D68"/>
    <w:rsid w:val="008F4E04"/>
    <w:rsid w:val="008F4F7D"/>
    <w:rsid w:val="008F5086"/>
    <w:rsid w:val="008F5255"/>
    <w:rsid w:val="008F5667"/>
    <w:rsid w:val="008F5901"/>
    <w:rsid w:val="008F5EEB"/>
    <w:rsid w:val="008F6701"/>
    <w:rsid w:val="008F6A7E"/>
    <w:rsid w:val="008F6D10"/>
    <w:rsid w:val="008F6E71"/>
    <w:rsid w:val="008F73C7"/>
    <w:rsid w:val="009003BF"/>
    <w:rsid w:val="00900DA1"/>
    <w:rsid w:val="00900F9F"/>
    <w:rsid w:val="00901261"/>
    <w:rsid w:val="009012A7"/>
    <w:rsid w:val="00901F18"/>
    <w:rsid w:val="009020DA"/>
    <w:rsid w:val="009022B6"/>
    <w:rsid w:val="00902410"/>
    <w:rsid w:val="009027DB"/>
    <w:rsid w:val="00902A0B"/>
    <w:rsid w:val="00902C31"/>
    <w:rsid w:val="00902CD7"/>
    <w:rsid w:val="009030D7"/>
    <w:rsid w:val="00903798"/>
    <w:rsid w:val="00903B60"/>
    <w:rsid w:val="009054F7"/>
    <w:rsid w:val="00905581"/>
    <w:rsid w:val="00905693"/>
    <w:rsid w:val="00905B09"/>
    <w:rsid w:val="00905B13"/>
    <w:rsid w:val="00905B9C"/>
    <w:rsid w:val="0090614B"/>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5B0"/>
    <w:rsid w:val="00913602"/>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040"/>
    <w:rsid w:val="009171F5"/>
    <w:rsid w:val="00917A4C"/>
    <w:rsid w:val="00917A67"/>
    <w:rsid w:val="00920678"/>
    <w:rsid w:val="00920947"/>
    <w:rsid w:val="00920DAB"/>
    <w:rsid w:val="009213E1"/>
    <w:rsid w:val="00922191"/>
    <w:rsid w:val="0092226E"/>
    <w:rsid w:val="009224D0"/>
    <w:rsid w:val="00922795"/>
    <w:rsid w:val="00922BAC"/>
    <w:rsid w:val="00923009"/>
    <w:rsid w:val="00923640"/>
    <w:rsid w:val="00923900"/>
    <w:rsid w:val="00923E4E"/>
    <w:rsid w:val="00923E89"/>
    <w:rsid w:val="0092438D"/>
    <w:rsid w:val="009246E5"/>
    <w:rsid w:val="00926554"/>
    <w:rsid w:val="0092673C"/>
    <w:rsid w:val="00926C88"/>
    <w:rsid w:val="00926DDC"/>
    <w:rsid w:val="00927525"/>
    <w:rsid w:val="00927577"/>
    <w:rsid w:val="00927999"/>
    <w:rsid w:val="00927AFB"/>
    <w:rsid w:val="00927BD5"/>
    <w:rsid w:val="00930308"/>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DB2"/>
    <w:rsid w:val="00944F4A"/>
    <w:rsid w:val="00944FCF"/>
    <w:rsid w:val="0094536A"/>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215"/>
    <w:rsid w:val="009548C2"/>
    <w:rsid w:val="009548CA"/>
    <w:rsid w:val="00955F29"/>
    <w:rsid w:val="00955FE5"/>
    <w:rsid w:val="009579DF"/>
    <w:rsid w:val="00957D35"/>
    <w:rsid w:val="00960B9B"/>
    <w:rsid w:val="00960C21"/>
    <w:rsid w:val="00960DC7"/>
    <w:rsid w:val="009613A2"/>
    <w:rsid w:val="00961585"/>
    <w:rsid w:val="00961915"/>
    <w:rsid w:val="00961B82"/>
    <w:rsid w:val="00961CA2"/>
    <w:rsid w:val="00961DB2"/>
    <w:rsid w:val="00962058"/>
    <w:rsid w:val="009621DF"/>
    <w:rsid w:val="00962209"/>
    <w:rsid w:val="009626F1"/>
    <w:rsid w:val="00962A1E"/>
    <w:rsid w:val="00962B7C"/>
    <w:rsid w:val="00962E80"/>
    <w:rsid w:val="0096329F"/>
    <w:rsid w:val="00963808"/>
    <w:rsid w:val="00963BF3"/>
    <w:rsid w:val="00964260"/>
    <w:rsid w:val="00964876"/>
    <w:rsid w:val="00964919"/>
    <w:rsid w:val="00964D8D"/>
    <w:rsid w:val="009650C3"/>
    <w:rsid w:val="009655D7"/>
    <w:rsid w:val="00965D0D"/>
    <w:rsid w:val="00965E02"/>
    <w:rsid w:val="00966451"/>
    <w:rsid w:val="009664D0"/>
    <w:rsid w:val="00966A73"/>
    <w:rsid w:val="00967345"/>
    <w:rsid w:val="0096752B"/>
    <w:rsid w:val="00967B4D"/>
    <w:rsid w:val="00967B92"/>
    <w:rsid w:val="00967D92"/>
    <w:rsid w:val="00970496"/>
    <w:rsid w:val="00970897"/>
    <w:rsid w:val="00970919"/>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00F"/>
    <w:rsid w:val="00976AA5"/>
    <w:rsid w:val="009776B8"/>
    <w:rsid w:val="009777CD"/>
    <w:rsid w:val="00977935"/>
    <w:rsid w:val="00977EBC"/>
    <w:rsid w:val="00977F35"/>
    <w:rsid w:val="009805B5"/>
    <w:rsid w:val="00980E78"/>
    <w:rsid w:val="009813F7"/>
    <w:rsid w:val="00981678"/>
    <w:rsid w:val="00981DD0"/>
    <w:rsid w:val="00982276"/>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533"/>
    <w:rsid w:val="00987ACA"/>
    <w:rsid w:val="00987B0D"/>
    <w:rsid w:val="00990AF2"/>
    <w:rsid w:val="00990BC0"/>
    <w:rsid w:val="00990E33"/>
    <w:rsid w:val="00990FB1"/>
    <w:rsid w:val="00991261"/>
    <w:rsid w:val="0099157D"/>
    <w:rsid w:val="00991629"/>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5FC"/>
    <w:rsid w:val="009A19AF"/>
    <w:rsid w:val="009A1C6B"/>
    <w:rsid w:val="009A1F3D"/>
    <w:rsid w:val="009A274E"/>
    <w:rsid w:val="009A30EF"/>
    <w:rsid w:val="009A31E2"/>
    <w:rsid w:val="009A3CAE"/>
    <w:rsid w:val="009A415B"/>
    <w:rsid w:val="009A5A47"/>
    <w:rsid w:val="009A662F"/>
    <w:rsid w:val="009A6A7F"/>
    <w:rsid w:val="009A6EB9"/>
    <w:rsid w:val="009A729F"/>
    <w:rsid w:val="009A7391"/>
    <w:rsid w:val="009A7793"/>
    <w:rsid w:val="009A7EC9"/>
    <w:rsid w:val="009B0B6A"/>
    <w:rsid w:val="009B0C33"/>
    <w:rsid w:val="009B103A"/>
    <w:rsid w:val="009B1351"/>
    <w:rsid w:val="009B15F2"/>
    <w:rsid w:val="009B1AA6"/>
    <w:rsid w:val="009B1F72"/>
    <w:rsid w:val="009B1FA7"/>
    <w:rsid w:val="009B2269"/>
    <w:rsid w:val="009B24FE"/>
    <w:rsid w:val="009B28E5"/>
    <w:rsid w:val="009B29BF"/>
    <w:rsid w:val="009B2ABF"/>
    <w:rsid w:val="009B3276"/>
    <w:rsid w:val="009B35CE"/>
    <w:rsid w:val="009B36A5"/>
    <w:rsid w:val="009B3BAC"/>
    <w:rsid w:val="009B46FF"/>
    <w:rsid w:val="009B4827"/>
    <w:rsid w:val="009B4982"/>
    <w:rsid w:val="009B498C"/>
    <w:rsid w:val="009B4D74"/>
    <w:rsid w:val="009B4E52"/>
    <w:rsid w:val="009B506E"/>
    <w:rsid w:val="009B51CC"/>
    <w:rsid w:val="009B5BC1"/>
    <w:rsid w:val="009B60D3"/>
    <w:rsid w:val="009B6398"/>
    <w:rsid w:val="009B6DAD"/>
    <w:rsid w:val="009B756F"/>
    <w:rsid w:val="009B7C7B"/>
    <w:rsid w:val="009C0DF7"/>
    <w:rsid w:val="009C1CDE"/>
    <w:rsid w:val="009C20DE"/>
    <w:rsid w:val="009C240F"/>
    <w:rsid w:val="009C2718"/>
    <w:rsid w:val="009C2B41"/>
    <w:rsid w:val="009C2BF8"/>
    <w:rsid w:val="009C2DCB"/>
    <w:rsid w:val="009C34D3"/>
    <w:rsid w:val="009C36D2"/>
    <w:rsid w:val="009C44F7"/>
    <w:rsid w:val="009C4EB4"/>
    <w:rsid w:val="009C5938"/>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6E71"/>
    <w:rsid w:val="009D7256"/>
    <w:rsid w:val="009D7303"/>
    <w:rsid w:val="009D79B3"/>
    <w:rsid w:val="009D7EB2"/>
    <w:rsid w:val="009E0232"/>
    <w:rsid w:val="009E0403"/>
    <w:rsid w:val="009E04FD"/>
    <w:rsid w:val="009E0B2A"/>
    <w:rsid w:val="009E2354"/>
    <w:rsid w:val="009E23CA"/>
    <w:rsid w:val="009E29D0"/>
    <w:rsid w:val="009E2D79"/>
    <w:rsid w:val="009E37B2"/>
    <w:rsid w:val="009E3AFE"/>
    <w:rsid w:val="009E3EB1"/>
    <w:rsid w:val="009E4070"/>
    <w:rsid w:val="009E44AB"/>
    <w:rsid w:val="009E4748"/>
    <w:rsid w:val="009E4E1F"/>
    <w:rsid w:val="009E4FDB"/>
    <w:rsid w:val="009E5A74"/>
    <w:rsid w:val="009E5B2F"/>
    <w:rsid w:val="009E640E"/>
    <w:rsid w:val="009E6ABE"/>
    <w:rsid w:val="009E7309"/>
    <w:rsid w:val="009E7ADB"/>
    <w:rsid w:val="009F0222"/>
    <w:rsid w:val="009F042F"/>
    <w:rsid w:val="009F04D9"/>
    <w:rsid w:val="009F07E0"/>
    <w:rsid w:val="009F0961"/>
    <w:rsid w:val="009F0B42"/>
    <w:rsid w:val="009F0D06"/>
    <w:rsid w:val="009F0EA8"/>
    <w:rsid w:val="009F150F"/>
    <w:rsid w:val="009F19D4"/>
    <w:rsid w:val="009F1AB6"/>
    <w:rsid w:val="009F1CCE"/>
    <w:rsid w:val="009F2046"/>
    <w:rsid w:val="009F23C2"/>
    <w:rsid w:val="009F26DC"/>
    <w:rsid w:val="009F2705"/>
    <w:rsid w:val="009F2CCB"/>
    <w:rsid w:val="009F3FF1"/>
    <w:rsid w:val="009F40B2"/>
    <w:rsid w:val="009F42AA"/>
    <w:rsid w:val="009F473C"/>
    <w:rsid w:val="009F4A50"/>
    <w:rsid w:val="009F5384"/>
    <w:rsid w:val="009F5915"/>
    <w:rsid w:val="009F5E8B"/>
    <w:rsid w:val="009F65C8"/>
    <w:rsid w:val="009F66F6"/>
    <w:rsid w:val="009F68BC"/>
    <w:rsid w:val="009F6BD2"/>
    <w:rsid w:val="009F6E60"/>
    <w:rsid w:val="009F6F9F"/>
    <w:rsid w:val="009F7020"/>
    <w:rsid w:val="009F7830"/>
    <w:rsid w:val="009F7BF4"/>
    <w:rsid w:val="00A00E64"/>
    <w:rsid w:val="00A01032"/>
    <w:rsid w:val="00A01E11"/>
    <w:rsid w:val="00A0253F"/>
    <w:rsid w:val="00A02787"/>
    <w:rsid w:val="00A02F13"/>
    <w:rsid w:val="00A02F9A"/>
    <w:rsid w:val="00A033DA"/>
    <w:rsid w:val="00A04476"/>
    <w:rsid w:val="00A04CFA"/>
    <w:rsid w:val="00A05116"/>
    <w:rsid w:val="00A05730"/>
    <w:rsid w:val="00A059CF"/>
    <w:rsid w:val="00A05E04"/>
    <w:rsid w:val="00A060F8"/>
    <w:rsid w:val="00A0756F"/>
    <w:rsid w:val="00A07627"/>
    <w:rsid w:val="00A10296"/>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D9B"/>
    <w:rsid w:val="00A20EF5"/>
    <w:rsid w:val="00A21103"/>
    <w:rsid w:val="00A2148F"/>
    <w:rsid w:val="00A21640"/>
    <w:rsid w:val="00A2167C"/>
    <w:rsid w:val="00A21711"/>
    <w:rsid w:val="00A21B39"/>
    <w:rsid w:val="00A21C1C"/>
    <w:rsid w:val="00A21CFC"/>
    <w:rsid w:val="00A2220E"/>
    <w:rsid w:val="00A2270F"/>
    <w:rsid w:val="00A23064"/>
    <w:rsid w:val="00A2318E"/>
    <w:rsid w:val="00A2325A"/>
    <w:rsid w:val="00A23E37"/>
    <w:rsid w:val="00A24024"/>
    <w:rsid w:val="00A2402B"/>
    <w:rsid w:val="00A243A0"/>
    <w:rsid w:val="00A24A09"/>
    <w:rsid w:val="00A2556F"/>
    <w:rsid w:val="00A25ADE"/>
    <w:rsid w:val="00A25EDA"/>
    <w:rsid w:val="00A26343"/>
    <w:rsid w:val="00A264D3"/>
    <w:rsid w:val="00A2674B"/>
    <w:rsid w:val="00A269FF"/>
    <w:rsid w:val="00A26DA4"/>
    <w:rsid w:val="00A277C8"/>
    <w:rsid w:val="00A2780F"/>
    <w:rsid w:val="00A278B0"/>
    <w:rsid w:val="00A27EC7"/>
    <w:rsid w:val="00A30049"/>
    <w:rsid w:val="00A30326"/>
    <w:rsid w:val="00A30674"/>
    <w:rsid w:val="00A30E80"/>
    <w:rsid w:val="00A310B5"/>
    <w:rsid w:val="00A3120A"/>
    <w:rsid w:val="00A315E3"/>
    <w:rsid w:val="00A31743"/>
    <w:rsid w:val="00A317FC"/>
    <w:rsid w:val="00A3183F"/>
    <w:rsid w:val="00A318F1"/>
    <w:rsid w:val="00A31908"/>
    <w:rsid w:val="00A3213C"/>
    <w:rsid w:val="00A326B5"/>
    <w:rsid w:val="00A327E0"/>
    <w:rsid w:val="00A32991"/>
    <w:rsid w:val="00A33089"/>
    <w:rsid w:val="00A3348E"/>
    <w:rsid w:val="00A33C52"/>
    <w:rsid w:val="00A33C9D"/>
    <w:rsid w:val="00A3447A"/>
    <w:rsid w:val="00A35172"/>
    <w:rsid w:val="00A356F2"/>
    <w:rsid w:val="00A3617A"/>
    <w:rsid w:val="00A3689D"/>
    <w:rsid w:val="00A37820"/>
    <w:rsid w:val="00A37C30"/>
    <w:rsid w:val="00A40452"/>
    <w:rsid w:val="00A40697"/>
    <w:rsid w:val="00A40899"/>
    <w:rsid w:val="00A40918"/>
    <w:rsid w:val="00A40E12"/>
    <w:rsid w:val="00A41149"/>
    <w:rsid w:val="00A41256"/>
    <w:rsid w:val="00A41612"/>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5E95"/>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2F9"/>
    <w:rsid w:val="00A56AE1"/>
    <w:rsid w:val="00A56C15"/>
    <w:rsid w:val="00A57335"/>
    <w:rsid w:val="00A57AD7"/>
    <w:rsid w:val="00A57C21"/>
    <w:rsid w:val="00A57CBA"/>
    <w:rsid w:val="00A57EAE"/>
    <w:rsid w:val="00A60552"/>
    <w:rsid w:val="00A60B7A"/>
    <w:rsid w:val="00A61848"/>
    <w:rsid w:val="00A61970"/>
    <w:rsid w:val="00A61CE6"/>
    <w:rsid w:val="00A62001"/>
    <w:rsid w:val="00A62059"/>
    <w:rsid w:val="00A6216D"/>
    <w:rsid w:val="00A62F19"/>
    <w:rsid w:val="00A6338B"/>
    <w:rsid w:val="00A63567"/>
    <w:rsid w:val="00A635DE"/>
    <w:rsid w:val="00A63958"/>
    <w:rsid w:val="00A63D1F"/>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0BC7"/>
    <w:rsid w:val="00A71567"/>
    <w:rsid w:val="00A71A19"/>
    <w:rsid w:val="00A71CD7"/>
    <w:rsid w:val="00A72249"/>
    <w:rsid w:val="00A72439"/>
    <w:rsid w:val="00A725B5"/>
    <w:rsid w:val="00A72DEC"/>
    <w:rsid w:val="00A72FE9"/>
    <w:rsid w:val="00A7350D"/>
    <w:rsid w:val="00A73C1E"/>
    <w:rsid w:val="00A7473F"/>
    <w:rsid w:val="00A74C7C"/>
    <w:rsid w:val="00A75489"/>
    <w:rsid w:val="00A75EE0"/>
    <w:rsid w:val="00A766B4"/>
    <w:rsid w:val="00A76DA1"/>
    <w:rsid w:val="00A76F30"/>
    <w:rsid w:val="00A770A2"/>
    <w:rsid w:val="00A770F0"/>
    <w:rsid w:val="00A777C8"/>
    <w:rsid w:val="00A77A85"/>
    <w:rsid w:val="00A77B26"/>
    <w:rsid w:val="00A807F2"/>
    <w:rsid w:val="00A81140"/>
    <w:rsid w:val="00A81414"/>
    <w:rsid w:val="00A81A4A"/>
    <w:rsid w:val="00A81E79"/>
    <w:rsid w:val="00A82368"/>
    <w:rsid w:val="00A8285E"/>
    <w:rsid w:val="00A82C9E"/>
    <w:rsid w:val="00A8306C"/>
    <w:rsid w:val="00A839A4"/>
    <w:rsid w:val="00A83B78"/>
    <w:rsid w:val="00A84060"/>
    <w:rsid w:val="00A84169"/>
    <w:rsid w:val="00A846A0"/>
    <w:rsid w:val="00A846BC"/>
    <w:rsid w:val="00A84790"/>
    <w:rsid w:val="00A84AC9"/>
    <w:rsid w:val="00A84D7E"/>
    <w:rsid w:val="00A8527E"/>
    <w:rsid w:val="00A857BC"/>
    <w:rsid w:val="00A857FC"/>
    <w:rsid w:val="00A858A0"/>
    <w:rsid w:val="00A85CA7"/>
    <w:rsid w:val="00A85CB9"/>
    <w:rsid w:val="00A85EFA"/>
    <w:rsid w:val="00A8655A"/>
    <w:rsid w:val="00A86773"/>
    <w:rsid w:val="00A8775B"/>
    <w:rsid w:val="00A903D4"/>
    <w:rsid w:val="00A905D7"/>
    <w:rsid w:val="00A90A3C"/>
    <w:rsid w:val="00A90B2C"/>
    <w:rsid w:val="00A913DB"/>
    <w:rsid w:val="00A91552"/>
    <w:rsid w:val="00A91766"/>
    <w:rsid w:val="00A91863"/>
    <w:rsid w:val="00A9204E"/>
    <w:rsid w:val="00A9247A"/>
    <w:rsid w:val="00A92CEB"/>
    <w:rsid w:val="00A92E17"/>
    <w:rsid w:val="00A931CE"/>
    <w:rsid w:val="00A9392A"/>
    <w:rsid w:val="00A94385"/>
    <w:rsid w:val="00A94568"/>
    <w:rsid w:val="00A9468A"/>
    <w:rsid w:val="00A9472B"/>
    <w:rsid w:val="00A94AC3"/>
    <w:rsid w:val="00A94E17"/>
    <w:rsid w:val="00A95101"/>
    <w:rsid w:val="00A9538C"/>
    <w:rsid w:val="00A9546A"/>
    <w:rsid w:val="00A95556"/>
    <w:rsid w:val="00A957B8"/>
    <w:rsid w:val="00A957C8"/>
    <w:rsid w:val="00A957ED"/>
    <w:rsid w:val="00A95AF4"/>
    <w:rsid w:val="00A95DD8"/>
    <w:rsid w:val="00A966B6"/>
    <w:rsid w:val="00AA034F"/>
    <w:rsid w:val="00AA0505"/>
    <w:rsid w:val="00AA0561"/>
    <w:rsid w:val="00AA0A8A"/>
    <w:rsid w:val="00AA0F9F"/>
    <w:rsid w:val="00AA1022"/>
    <w:rsid w:val="00AA140F"/>
    <w:rsid w:val="00AA1ED9"/>
    <w:rsid w:val="00AA1F9E"/>
    <w:rsid w:val="00AA28EA"/>
    <w:rsid w:val="00AA2E0D"/>
    <w:rsid w:val="00AA339E"/>
    <w:rsid w:val="00AA35DE"/>
    <w:rsid w:val="00AA390E"/>
    <w:rsid w:val="00AA3C87"/>
    <w:rsid w:val="00AA44D3"/>
    <w:rsid w:val="00AA48A5"/>
    <w:rsid w:val="00AA4926"/>
    <w:rsid w:val="00AA4BFA"/>
    <w:rsid w:val="00AA5220"/>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6E0"/>
    <w:rsid w:val="00AB0769"/>
    <w:rsid w:val="00AB0828"/>
    <w:rsid w:val="00AB159D"/>
    <w:rsid w:val="00AB17BA"/>
    <w:rsid w:val="00AB1847"/>
    <w:rsid w:val="00AB1C34"/>
    <w:rsid w:val="00AB1EA6"/>
    <w:rsid w:val="00AB25B7"/>
    <w:rsid w:val="00AB272D"/>
    <w:rsid w:val="00AB2802"/>
    <w:rsid w:val="00AB2C63"/>
    <w:rsid w:val="00AB2EC7"/>
    <w:rsid w:val="00AB412E"/>
    <w:rsid w:val="00AB4B9D"/>
    <w:rsid w:val="00AB4D70"/>
    <w:rsid w:val="00AB4E3C"/>
    <w:rsid w:val="00AB5702"/>
    <w:rsid w:val="00AB61B4"/>
    <w:rsid w:val="00AB6305"/>
    <w:rsid w:val="00AB64B8"/>
    <w:rsid w:val="00AB6C73"/>
    <w:rsid w:val="00AB6D02"/>
    <w:rsid w:val="00AB7158"/>
    <w:rsid w:val="00AB7563"/>
    <w:rsid w:val="00AB76BB"/>
    <w:rsid w:val="00AB779F"/>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5E92"/>
    <w:rsid w:val="00AC6346"/>
    <w:rsid w:val="00AC65AA"/>
    <w:rsid w:val="00AC6A06"/>
    <w:rsid w:val="00AC70C9"/>
    <w:rsid w:val="00AC77B0"/>
    <w:rsid w:val="00AC7B97"/>
    <w:rsid w:val="00AC7C43"/>
    <w:rsid w:val="00AC7CF9"/>
    <w:rsid w:val="00AD042C"/>
    <w:rsid w:val="00AD0D1D"/>
    <w:rsid w:val="00AD0F30"/>
    <w:rsid w:val="00AD10B7"/>
    <w:rsid w:val="00AD15E0"/>
    <w:rsid w:val="00AD18F9"/>
    <w:rsid w:val="00AD1E06"/>
    <w:rsid w:val="00AD1EF1"/>
    <w:rsid w:val="00AD1F3A"/>
    <w:rsid w:val="00AD1F41"/>
    <w:rsid w:val="00AD2090"/>
    <w:rsid w:val="00AD28BC"/>
    <w:rsid w:val="00AD2EC9"/>
    <w:rsid w:val="00AD2F55"/>
    <w:rsid w:val="00AD356E"/>
    <w:rsid w:val="00AD370C"/>
    <w:rsid w:val="00AD3C77"/>
    <w:rsid w:val="00AD43BD"/>
    <w:rsid w:val="00AD47A6"/>
    <w:rsid w:val="00AD48BB"/>
    <w:rsid w:val="00AD5AF1"/>
    <w:rsid w:val="00AD5D99"/>
    <w:rsid w:val="00AD6185"/>
    <w:rsid w:val="00AD6316"/>
    <w:rsid w:val="00AD65CD"/>
    <w:rsid w:val="00AD66B5"/>
    <w:rsid w:val="00AD6AAF"/>
    <w:rsid w:val="00AD743B"/>
    <w:rsid w:val="00AE0492"/>
    <w:rsid w:val="00AE07B5"/>
    <w:rsid w:val="00AE0C17"/>
    <w:rsid w:val="00AE18D5"/>
    <w:rsid w:val="00AE26E7"/>
    <w:rsid w:val="00AE27B1"/>
    <w:rsid w:val="00AE281B"/>
    <w:rsid w:val="00AE2FE6"/>
    <w:rsid w:val="00AE35ED"/>
    <w:rsid w:val="00AE3DC4"/>
    <w:rsid w:val="00AE4045"/>
    <w:rsid w:val="00AE4585"/>
    <w:rsid w:val="00AE45DB"/>
    <w:rsid w:val="00AE4B07"/>
    <w:rsid w:val="00AE4B2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607"/>
    <w:rsid w:val="00AF493F"/>
    <w:rsid w:val="00AF4CDF"/>
    <w:rsid w:val="00AF5032"/>
    <w:rsid w:val="00AF5780"/>
    <w:rsid w:val="00AF5801"/>
    <w:rsid w:val="00AF5EF6"/>
    <w:rsid w:val="00AF6C24"/>
    <w:rsid w:val="00AF6E7F"/>
    <w:rsid w:val="00AF7575"/>
    <w:rsid w:val="00AF7949"/>
    <w:rsid w:val="00AF7A0B"/>
    <w:rsid w:val="00AF7B90"/>
    <w:rsid w:val="00B00F8C"/>
    <w:rsid w:val="00B01153"/>
    <w:rsid w:val="00B01545"/>
    <w:rsid w:val="00B0168D"/>
    <w:rsid w:val="00B018E7"/>
    <w:rsid w:val="00B020EB"/>
    <w:rsid w:val="00B0244B"/>
    <w:rsid w:val="00B02D12"/>
    <w:rsid w:val="00B031BD"/>
    <w:rsid w:val="00B03921"/>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088"/>
    <w:rsid w:val="00B14126"/>
    <w:rsid w:val="00B1458C"/>
    <w:rsid w:val="00B14AC4"/>
    <w:rsid w:val="00B14B24"/>
    <w:rsid w:val="00B1579E"/>
    <w:rsid w:val="00B15B8A"/>
    <w:rsid w:val="00B15EF9"/>
    <w:rsid w:val="00B15F43"/>
    <w:rsid w:val="00B162E4"/>
    <w:rsid w:val="00B172FD"/>
    <w:rsid w:val="00B17371"/>
    <w:rsid w:val="00B1748C"/>
    <w:rsid w:val="00B174C1"/>
    <w:rsid w:val="00B17BDF"/>
    <w:rsid w:val="00B20602"/>
    <w:rsid w:val="00B20BC5"/>
    <w:rsid w:val="00B2226C"/>
    <w:rsid w:val="00B2247C"/>
    <w:rsid w:val="00B227E1"/>
    <w:rsid w:val="00B2286E"/>
    <w:rsid w:val="00B23010"/>
    <w:rsid w:val="00B23C4B"/>
    <w:rsid w:val="00B23C65"/>
    <w:rsid w:val="00B240D0"/>
    <w:rsid w:val="00B244BD"/>
    <w:rsid w:val="00B24DBF"/>
    <w:rsid w:val="00B2544D"/>
    <w:rsid w:val="00B257FC"/>
    <w:rsid w:val="00B259C8"/>
    <w:rsid w:val="00B2622D"/>
    <w:rsid w:val="00B271AA"/>
    <w:rsid w:val="00B277B4"/>
    <w:rsid w:val="00B30207"/>
    <w:rsid w:val="00B306B4"/>
    <w:rsid w:val="00B3074B"/>
    <w:rsid w:val="00B30B2F"/>
    <w:rsid w:val="00B310EE"/>
    <w:rsid w:val="00B313B7"/>
    <w:rsid w:val="00B313ED"/>
    <w:rsid w:val="00B31694"/>
    <w:rsid w:val="00B31734"/>
    <w:rsid w:val="00B31D78"/>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471D"/>
    <w:rsid w:val="00B45204"/>
    <w:rsid w:val="00B4520E"/>
    <w:rsid w:val="00B4556B"/>
    <w:rsid w:val="00B45795"/>
    <w:rsid w:val="00B458A7"/>
    <w:rsid w:val="00B45B35"/>
    <w:rsid w:val="00B46087"/>
    <w:rsid w:val="00B468C5"/>
    <w:rsid w:val="00B47701"/>
    <w:rsid w:val="00B479AE"/>
    <w:rsid w:val="00B47F2A"/>
    <w:rsid w:val="00B47FE5"/>
    <w:rsid w:val="00B5086C"/>
    <w:rsid w:val="00B50B3D"/>
    <w:rsid w:val="00B512E2"/>
    <w:rsid w:val="00B5182D"/>
    <w:rsid w:val="00B51A4D"/>
    <w:rsid w:val="00B51B64"/>
    <w:rsid w:val="00B51CE8"/>
    <w:rsid w:val="00B51F55"/>
    <w:rsid w:val="00B52542"/>
    <w:rsid w:val="00B52646"/>
    <w:rsid w:val="00B5283C"/>
    <w:rsid w:val="00B52BC0"/>
    <w:rsid w:val="00B52E43"/>
    <w:rsid w:val="00B52F35"/>
    <w:rsid w:val="00B5306D"/>
    <w:rsid w:val="00B532B0"/>
    <w:rsid w:val="00B539F4"/>
    <w:rsid w:val="00B53AE1"/>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2BA5"/>
    <w:rsid w:val="00B632C1"/>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6D4"/>
    <w:rsid w:val="00B72BC8"/>
    <w:rsid w:val="00B72D97"/>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539"/>
    <w:rsid w:val="00B81C6A"/>
    <w:rsid w:val="00B820BE"/>
    <w:rsid w:val="00B82286"/>
    <w:rsid w:val="00B82511"/>
    <w:rsid w:val="00B827DF"/>
    <w:rsid w:val="00B827F4"/>
    <w:rsid w:val="00B82E49"/>
    <w:rsid w:val="00B82F91"/>
    <w:rsid w:val="00B8359B"/>
    <w:rsid w:val="00B83895"/>
    <w:rsid w:val="00B84311"/>
    <w:rsid w:val="00B8484A"/>
    <w:rsid w:val="00B849A7"/>
    <w:rsid w:val="00B8508B"/>
    <w:rsid w:val="00B8513C"/>
    <w:rsid w:val="00B85167"/>
    <w:rsid w:val="00B85234"/>
    <w:rsid w:val="00B852BD"/>
    <w:rsid w:val="00B856CE"/>
    <w:rsid w:val="00B85A5E"/>
    <w:rsid w:val="00B85D61"/>
    <w:rsid w:val="00B86264"/>
    <w:rsid w:val="00B86DA3"/>
    <w:rsid w:val="00B873D0"/>
    <w:rsid w:val="00B87819"/>
    <w:rsid w:val="00B8792A"/>
    <w:rsid w:val="00B902A1"/>
    <w:rsid w:val="00B902E8"/>
    <w:rsid w:val="00B905B9"/>
    <w:rsid w:val="00B90BE6"/>
    <w:rsid w:val="00B90BF5"/>
    <w:rsid w:val="00B90DD2"/>
    <w:rsid w:val="00B91454"/>
    <w:rsid w:val="00B914C9"/>
    <w:rsid w:val="00B91B9B"/>
    <w:rsid w:val="00B92710"/>
    <w:rsid w:val="00B931AC"/>
    <w:rsid w:val="00B93790"/>
    <w:rsid w:val="00B93A62"/>
    <w:rsid w:val="00B93B76"/>
    <w:rsid w:val="00B93C07"/>
    <w:rsid w:val="00B94045"/>
    <w:rsid w:val="00B94B78"/>
    <w:rsid w:val="00B94C04"/>
    <w:rsid w:val="00B94EB1"/>
    <w:rsid w:val="00B95486"/>
    <w:rsid w:val="00B955DF"/>
    <w:rsid w:val="00B95FBB"/>
    <w:rsid w:val="00B96406"/>
    <w:rsid w:val="00B9650D"/>
    <w:rsid w:val="00B966F1"/>
    <w:rsid w:val="00B96C7B"/>
    <w:rsid w:val="00B97192"/>
    <w:rsid w:val="00B97419"/>
    <w:rsid w:val="00B97883"/>
    <w:rsid w:val="00B97A0D"/>
    <w:rsid w:val="00BA047F"/>
    <w:rsid w:val="00BA0A3E"/>
    <w:rsid w:val="00BA11A9"/>
    <w:rsid w:val="00BA194D"/>
    <w:rsid w:val="00BA1C82"/>
    <w:rsid w:val="00BA20C4"/>
    <w:rsid w:val="00BA2445"/>
    <w:rsid w:val="00BA2582"/>
    <w:rsid w:val="00BA2714"/>
    <w:rsid w:val="00BA28A3"/>
    <w:rsid w:val="00BA2AEA"/>
    <w:rsid w:val="00BA33EC"/>
    <w:rsid w:val="00BA35C1"/>
    <w:rsid w:val="00BA41D2"/>
    <w:rsid w:val="00BA51CD"/>
    <w:rsid w:val="00BA5587"/>
    <w:rsid w:val="00BA7149"/>
    <w:rsid w:val="00BA723D"/>
    <w:rsid w:val="00BA7298"/>
    <w:rsid w:val="00BA76B6"/>
    <w:rsid w:val="00BA7C98"/>
    <w:rsid w:val="00BB0593"/>
    <w:rsid w:val="00BB093D"/>
    <w:rsid w:val="00BB0A85"/>
    <w:rsid w:val="00BB0E5A"/>
    <w:rsid w:val="00BB13AD"/>
    <w:rsid w:val="00BB1721"/>
    <w:rsid w:val="00BB1EE1"/>
    <w:rsid w:val="00BB2364"/>
    <w:rsid w:val="00BB35EE"/>
    <w:rsid w:val="00BB3823"/>
    <w:rsid w:val="00BB3883"/>
    <w:rsid w:val="00BB3C9D"/>
    <w:rsid w:val="00BB43CD"/>
    <w:rsid w:val="00BB445A"/>
    <w:rsid w:val="00BB46DF"/>
    <w:rsid w:val="00BB4778"/>
    <w:rsid w:val="00BB499D"/>
    <w:rsid w:val="00BB4D21"/>
    <w:rsid w:val="00BB57A0"/>
    <w:rsid w:val="00BB5DCD"/>
    <w:rsid w:val="00BB79B4"/>
    <w:rsid w:val="00BC0142"/>
    <w:rsid w:val="00BC0183"/>
    <w:rsid w:val="00BC07E0"/>
    <w:rsid w:val="00BC0A60"/>
    <w:rsid w:val="00BC1900"/>
    <w:rsid w:val="00BC1BB3"/>
    <w:rsid w:val="00BC224A"/>
    <w:rsid w:val="00BC22E3"/>
    <w:rsid w:val="00BC27D4"/>
    <w:rsid w:val="00BC29C4"/>
    <w:rsid w:val="00BC2A6E"/>
    <w:rsid w:val="00BC2A90"/>
    <w:rsid w:val="00BC3A8A"/>
    <w:rsid w:val="00BC3F7E"/>
    <w:rsid w:val="00BC45B2"/>
    <w:rsid w:val="00BC4729"/>
    <w:rsid w:val="00BC5979"/>
    <w:rsid w:val="00BC5BEF"/>
    <w:rsid w:val="00BC6735"/>
    <w:rsid w:val="00BC770A"/>
    <w:rsid w:val="00BD0542"/>
    <w:rsid w:val="00BD05CA"/>
    <w:rsid w:val="00BD0C3F"/>
    <w:rsid w:val="00BD0F19"/>
    <w:rsid w:val="00BD13F2"/>
    <w:rsid w:val="00BD1E82"/>
    <w:rsid w:val="00BD23E1"/>
    <w:rsid w:val="00BD2733"/>
    <w:rsid w:val="00BD2AE7"/>
    <w:rsid w:val="00BD3215"/>
    <w:rsid w:val="00BD3A1B"/>
    <w:rsid w:val="00BD3D97"/>
    <w:rsid w:val="00BD41E6"/>
    <w:rsid w:val="00BD44FE"/>
    <w:rsid w:val="00BD4B33"/>
    <w:rsid w:val="00BD4F5C"/>
    <w:rsid w:val="00BD5937"/>
    <w:rsid w:val="00BD5B6A"/>
    <w:rsid w:val="00BD5D75"/>
    <w:rsid w:val="00BD6296"/>
    <w:rsid w:val="00BD669D"/>
    <w:rsid w:val="00BD66FC"/>
    <w:rsid w:val="00BD6EC9"/>
    <w:rsid w:val="00BD7483"/>
    <w:rsid w:val="00BD7CBB"/>
    <w:rsid w:val="00BD7CF0"/>
    <w:rsid w:val="00BD7DA0"/>
    <w:rsid w:val="00BE0399"/>
    <w:rsid w:val="00BE04C1"/>
    <w:rsid w:val="00BE067D"/>
    <w:rsid w:val="00BE0740"/>
    <w:rsid w:val="00BE0C98"/>
    <w:rsid w:val="00BE173C"/>
    <w:rsid w:val="00BE1A3A"/>
    <w:rsid w:val="00BE214A"/>
    <w:rsid w:val="00BE215C"/>
    <w:rsid w:val="00BE28B0"/>
    <w:rsid w:val="00BE3446"/>
    <w:rsid w:val="00BE380F"/>
    <w:rsid w:val="00BE45C6"/>
    <w:rsid w:val="00BE48D7"/>
    <w:rsid w:val="00BE4C50"/>
    <w:rsid w:val="00BE53F7"/>
    <w:rsid w:val="00BE6432"/>
    <w:rsid w:val="00BE6516"/>
    <w:rsid w:val="00BE6C6B"/>
    <w:rsid w:val="00BE6CA4"/>
    <w:rsid w:val="00BE7A84"/>
    <w:rsid w:val="00BE7C2A"/>
    <w:rsid w:val="00BE7CA5"/>
    <w:rsid w:val="00BE7D70"/>
    <w:rsid w:val="00BE7E7B"/>
    <w:rsid w:val="00BF04BB"/>
    <w:rsid w:val="00BF08F5"/>
    <w:rsid w:val="00BF0939"/>
    <w:rsid w:val="00BF11BC"/>
    <w:rsid w:val="00BF198B"/>
    <w:rsid w:val="00BF1B7A"/>
    <w:rsid w:val="00BF2004"/>
    <w:rsid w:val="00BF242E"/>
    <w:rsid w:val="00BF26E9"/>
    <w:rsid w:val="00BF2E72"/>
    <w:rsid w:val="00BF402A"/>
    <w:rsid w:val="00BF4087"/>
    <w:rsid w:val="00BF4931"/>
    <w:rsid w:val="00BF49AF"/>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115"/>
    <w:rsid w:val="00C052B7"/>
    <w:rsid w:val="00C057BF"/>
    <w:rsid w:val="00C0585D"/>
    <w:rsid w:val="00C05C01"/>
    <w:rsid w:val="00C064F7"/>
    <w:rsid w:val="00C067AF"/>
    <w:rsid w:val="00C067C8"/>
    <w:rsid w:val="00C06F89"/>
    <w:rsid w:val="00C07011"/>
    <w:rsid w:val="00C07ADA"/>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6AD"/>
    <w:rsid w:val="00C20FE9"/>
    <w:rsid w:val="00C22487"/>
    <w:rsid w:val="00C227A2"/>
    <w:rsid w:val="00C22D67"/>
    <w:rsid w:val="00C2339E"/>
    <w:rsid w:val="00C23560"/>
    <w:rsid w:val="00C236F0"/>
    <w:rsid w:val="00C24971"/>
    <w:rsid w:val="00C252A2"/>
    <w:rsid w:val="00C25439"/>
    <w:rsid w:val="00C25553"/>
    <w:rsid w:val="00C255DF"/>
    <w:rsid w:val="00C26578"/>
    <w:rsid w:val="00C266A8"/>
    <w:rsid w:val="00C26AA3"/>
    <w:rsid w:val="00C26DD8"/>
    <w:rsid w:val="00C27064"/>
    <w:rsid w:val="00C2731F"/>
    <w:rsid w:val="00C27EA8"/>
    <w:rsid w:val="00C309DF"/>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9C1"/>
    <w:rsid w:val="00C37D77"/>
    <w:rsid w:val="00C40542"/>
    <w:rsid w:val="00C4055A"/>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285"/>
    <w:rsid w:val="00C5140A"/>
    <w:rsid w:val="00C51A3E"/>
    <w:rsid w:val="00C51BDD"/>
    <w:rsid w:val="00C524BC"/>
    <w:rsid w:val="00C52B72"/>
    <w:rsid w:val="00C53506"/>
    <w:rsid w:val="00C5359C"/>
    <w:rsid w:val="00C536F2"/>
    <w:rsid w:val="00C53A0E"/>
    <w:rsid w:val="00C53C4A"/>
    <w:rsid w:val="00C545A7"/>
    <w:rsid w:val="00C54DDD"/>
    <w:rsid w:val="00C550F0"/>
    <w:rsid w:val="00C55EFA"/>
    <w:rsid w:val="00C56191"/>
    <w:rsid w:val="00C563FC"/>
    <w:rsid w:val="00C568CC"/>
    <w:rsid w:val="00C569C1"/>
    <w:rsid w:val="00C56E89"/>
    <w:rsid w:val="00C56EB4"/>
    <w:rsid w:val="00C574EA"/>
    <w:rsid w:val="00C57DE6"/>
    <w:rsid w:val="00C601B1"/>
    <w:rsid w:val="00C60F50"/>
    <w:rsid w:val="00C60F59"/>
    <w:rsid w:val="00C6133E"/>
    <w:rsid w:val="00C6151D"/>
    <w:rsid w:val="00C61D1F"/>
    <w:rsid w:val="00C61F59"/>
    <w:rsid w:val="00C62385"/>
    <w:rsid w:val="00C62765"/>
    <w:rsid w:val="00C628FA"/>
    <w:rsid w:val="00C62B05"/>
    <w:rsid w:val="00C632BC"/>
    <w:rsid w:val="00C6338C"/>
    <w:rsid w:val="00C63735"/>
    <w:rsid w:val="00C649F1"/>
    <w:rsid w:val="00C65C13"/>
    <w:rsid w:val="00C661F6"/>
    <w:rsid w:val="00C66520"/>
    <w:rsid w:val="00C66C21"/>
    <w:rsid w:val="00C671F7"/>
    <w:rsid w:val="00C673CF"/>
    <w:rsid w:val="00C67722"/>
    <w:rsid w:val="00C677E6"/>
    <w:rsid w:val="00C67A90"/>
    <w:rsid w:val="00C70502"/>
    <w:rsid w:val="00C70810"/>
    <w:rsid w:val="00C70E4F"/>
    <w:rsid w:val="00C70FB7"/>
    <w:rsid w:val="00C71373"/>
    <w:rsid w:val="00C71401"/>
    <w:rsid w:val="00C71888"/>
    <w:rsid w:val="00C71C25"/>
    <w:rsid w:val="00C724A7"/>
    <w:rsid w:val="00C7267B"/>
    <w:rsid w:val="00C72785"/>
    <w:rsid w:val="00C72A4C"/>
    <w:rsid w:val="00C72FC7"/>
    <w:rsid w:val="00C73084"/>
    <w:rsid w:val="00C733DB"/>
    <w:rsid w:val="00C73D75"/>
    <w:rsid w:val="00C74181"/>
    <w:rsid w:val="00C748B8"/>
    <w:rsid w:val="00C74D84"/>
    <w:rsid w:val="00C754F6"/>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A8B"/>
    <w:rsid w:val="00C84D0D"/>
    <w:rsid w:val="00C857D8"/>
    <w:rsid w:val="00C85EF1"/>
    <w:rsid w:val="00C85FDE"/>
    <w:rsid w:val="00C8695D"/>
    <w:rsid w:val="00C86DC7"/>
    <w:rsid w:val="00C86DDC"/>
    <w:rsid w:val="00C87445"/>
    <w:rsid w:val="00C874FB"/>
    <w:rsid w:val="00C87629"/>
    <w:rsid w:val="00C87924"/>
    <w:rsid w:val="00C9040D"/>
    <w:rsid w:val="00C90E6D"/>
    <w:rsid w:val="00C9177C"/>
    <w:rsid w:val="00C917C7"/>
    <w:rsid w:val="00C918FD"/>
    <w:rsid w:val="00C919C5"/>
    <w:rsid w:val="00C91E7D"/>
    <w:rsid w:val="00C924B8"/>
    <w:rsid w:val="00C92FBA"/>
    <w:rsid w:val="00C92FC4"/>
    <w:rsid w:val="00C9333A"/>
    <w:rsid w:val="00C934EE"/>
    <w:rsid w:val="00C93FD5"/>
    <w:rsid w:val="00C9408A"/>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380"/>
    <w:rsid w:val="00CA66DA"/>
    <w:rsid w:val="00CA6795"/>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16"/>
    <w:rsid w:val="00CB3426"/>
    <w:rsid w:val="00CB38EF"/>
    <w:rsid w:val="00CB4447"/>
    <w:rsid w:val="00CB4D59"/>
    <w:rsid w:val="00CB51FB"/>
    <w:rsid w:val="00CB5833"/>
    <w:rsid w:val="00CB6118"/>
    <w:rsid w:val="00CB6497"/>
    <w:rsid w:val="00CB6556"/>
    <w:rsid w:val="00CB6572"/>
    <w:rsid w:val="00CB6AE1"/>
    <w:rsid w:val="00CB70A1"/>
    <w:rsid w:val="00CB74B8"/>
    <w:rsid w:val="00CB75B4"/>
    <w:rsid w:val="00CB77B0"/>
    <w:rsid w:val="00CB7A9F"/>
    <w:rsid w:val="00CB7BD0"/>
    <w:rsid w:val="00CC099B"/>
    <w:rsid w:val="00CC0C98"/>
    <w:rsid w:val="00CC1351"/>
    <w:rsid w:val="00CC2167"/>
    <w:rsid w:val="00CC2822"/>
    <w:rsid w:val="00CC28FD"/>
    <w:rsid w:val="00CC2ADC"/>
    <w:rsid w:val="00CC2FDE"/>
    <w:rsid w:val="00CC3126"/>
    <w:rsid w:val="00CC3370"/>
    <w:rsid w:val="00CC369E"/>
    <w:rsid w:val="00CC3E12"/>
    <w:rsid w:val="00CC45D7"/>
    <w:rsid w:val="00CC4AB6"/>
    <w:rsid w:val="00CC4D5D"/>
    <w:rsid w:val="00CC5104"/>
    <w:rsid w:val="00CC52FF"/>
    <w:rsid w:val="00CC53DC"/>
    <w:rsid w:val="00CC55EF"/>
    <w:rsid w:val="00CC56D5"/>
    <w:rsid w:val="00CC5773"/>
    <w:rsid w:val="00CC5913"/>
    <w:rsid w:val="00CC5988"/>
    <w:rsid w:val="00CC5CB4"/>
    <w:rsid w:val="00CC5E19"/>
    <w:rsid w:val="00CC608A"/>
    <w:rsid w:val="00CC6AB2"/>
    <w:rsid w:val="00CC72EF"/>
    <w:rsid w:val="00CC7872"/>
    <w:rsid w:val="00CC7989"/>
    <w:rsid w:val="00CC7BDB"/>
    <w:rsid w:val="00CC7D0C"/>
    <w:rsid w:val="00CC7D1B"/>
    <w:rsid w:val="00CD0048"/>
    <w:rsid w:val="00CD0754"/>
    <w:rsid w:val="00CD0935"/>
    <w:rsid w:val="00CD121D"/>
    <w:rsid w:val="00CD1A7C"/>
    <w:rsid w:val="00CD1C50"/>
    <w:rsid w:val="00CD22CF"/>
    <w:rsid w:val="00CD2319"/>
    <w:rsid w:val="00CD2320"/>
    <w:rsid w:val="00CD290E"/>
    <w:rsid w:val="00CD2DE8"/>
    <w:rsid w:val="00CD39AB"/>
    <w:rsid w:val="00CD39D7"/>
    <w:rsid w:val="00CD3AEA"/>
    <w:rsid w:val="00CD3DDA"/>
    <w:rsid w:val="00CD4055"/>
    <w:rsid w:val="00CD4BF1"/>
    <w:rsid w:val="00CD4CD7"/>
    <w:rsid w:val="00CD522C"/>
    <w:rsid w:val="00CD53BE"/>
    <w:rsid w:val="00CD53E8"/>
    <w:rsid w:val="00CD5C5E"/>
    <w:rsid w:val="00CD5EA2"/>
    <w:rsid w:val="00CD5F74"/>
    <w:rsid w:val="00CD6357"/>
    <w:rsid w:val="00CD6F5D"/>
    <w:rsid w:val="00CD6FCD"/>
    <w:rsid w:val="00CD77B4"/>
    <w:rsid w:val="00CD7898"/>
    <w:rsid w:val="00CD79C1"/>
    <w:rsid w:val="00CE017F"/>
    <w:rsid w:val="00CE0267"/>
    <w:rsid w:val="00CE094D"/>
    <w:rsid w:val="00CE0EA7"/>
    <w:rsid w:val="00CE0F74"/>
    <w:rsid w:val="00CE100B"/>
    <w:rsid w:val="00CE128B"/>
    <w:rsid w:val="00CE14A0"/>
    <w:rsid w:val="00CE1C3C"/>
    <w:rsid w:val="00CE1D27"/>
    <w:rsid w:val="00CE237C"/>
    <w:rsid w:val="00CE2884"/>
    <w:rsid w:val="00CE2926"/>
    <w:rsid w:val="00CE343F"/>
    <w:rsid w:val="00CE37E4"/>
    <w:rsid w:val="00CE3CAA"/>
    <w:rsid w:val="00CE495A"/>
    <w:rsid w:val="00CE4ED8"/>
    <w:rsid w:val="00CE560D"/>
    <w:rsid w:val="00CE577F"/>
    <w:rsid w:val="00CE587F"/>
    <w:rsid w:val="00CE5CFC"/>
    <w:rsid w:val="00CE7163"/>
    <w:rsid w:val="00CE720B"/>
    <w:rsid w:val="00CE7A2C"/>
    <w:rsid w:val="00CE7C6E"/>
    <w:rsid w:val="00CE7FF9"/>
    <w:rsid w:val="00CF08B0"/>
    <w:rsid w:val="00CF0C23"/>
    <w:rsid w:val="00CF0DAD"/>
    <w:rsid w:val="00CF10EB"/>
    <w:rsid w:val="00CF11A2"/>
    <w:rsid w:val="00CF1264"/>
    <w:rsid w:val="00CF175F"/>
    <w:rsid w:val="00CF1933"/>
    <w:rsid w:val="00CF19BD"/>
    <w:rsid w:val="00CF1D8A"/>
    <w:rsid w:val="00CF212D"/>
    <w:rsid w:val="00CF2131"/>
    <w:rsid w:val="00CF23B8"/>
    <w:rsid w:val="00CF268C"/>
    <w:rsid w:val="00CF26F9"/>
    <w:rsid w:val="00CF30B2"/>
    <w:rsid w:val="00CF3BA6"/>
    <w:rsid w:val="00CF3C1A"/>
    <w:rsid w:val="00CF5954"/>
    <w:rsid w:val="00CF5A72"/>
    <w:rsid w:val="00CF5B6A"/>
    <w:rsid w:val="00CF6421"/>
    <w:rsid w:val="00CF6428"/>
    <w:rsid w:val="00CF7515"/>
    <w:rsid w:val="00D00664"/>
    <w:rsid w:val="00D0085F"/>
    <w:rsid w:val="00D00A64"/>
    <w:rsid w:val="00D00B6E"/>
    <w:rsid w:val="00D014AE"/>
    <w:rsid w:val="00D0197C"/>
    <w:rsid w:val="00D01D8E"/>
    <w:rsid w:val="00D02277"/>
    <w:rsid w:val="00D023BF"/>
    <w:rsid w:val="00D0320A"/>
    <w:rsid w:val="00D034AE"/>
    <w:rsid w:val="00D03D86"/>
    <w:rsid w:val="00D041DB"/>
    <w:rsid w:val="00D060F4"/>
    <w:rsid w:val="00D06221"/>
    <w:rsid w:val="00D07B90"/>
    <w:rsid w:val="00D07DE6"/>
    <w:rsid w:val="00D101F1"/>
    <w:rsid w:val="00D10920"/>
    <w:rsid w:val="00D10BB0"/>
    <w:rsid w:val="00D10C69"/>
    <w:rsid w:val="00D11212"/>
    <w:rsid w:val="00D11A5A"/>
    <w:rsid w:val="00D12978"/>
    <w:rsid w:val="00D12C93"/>
    <w:rsid w:val="00D1422D"/>
    <w:rsid w:val="00D14337"/>
    <w:rsid w:val="00D14572"/>
    <w:rsid w:val="00D14862"/>
    <w:rsid w:val="00D148A0"/>
    <w:rsid w:val="00D14A1A"/>
    <w:rsid w:val="00D159D4"/>
    <w:rsid w:val="00D15E8B"/>
    <w:rsid w:val="00D16391"/>
    <w:rsid w:val="00D16559"/>
    <w:rsid w:val="00D16A92"/>
    <w:rsid w:val="00D16CAB"/>
    <w:rsid w:val="00D16EF4"/>
    <w:rsid w:val="00D17EAC"/>
    <w:rsid w:val="00D17ECD"/>
    <w:rsid w:val="00D20212"/>
    <w:rsid w:val="00D205A3"/>
    <w:rsid w:val="00D2095A"/>
    <w:rsid w:val="00D20A11"/>
    <w:rsid w:val="00D20E8B"/>
    <w:rsid w:val="00D212DF"/>
    <w:rsid w:val="00D21C48"/>
    <w:rsid w:val="00D21D91"/>
    <w:rsid w:val="00D22638"/>
    <w:rsid w:val="00D22B05"/>
    <w:rsid w:val="00D22DFB"/>
    <w:rsid w:val="00D23C5B"/>
    <w:rsid w:val="00D2486D"/>
    <w:rsid w:val="00D24B37"/>
    <w:rsid w:val="00D24E8D"/>
    <w:rsid w:val="00D253F8"/>
    <w:rsid w:val="00D255A8"/>
    <w:rsid w:val="00D25733"/>
    <w:rsid w:val="00D25D8E"/>
    <w:rsid w:val="00D26144"/>
    <w:rsid w:val="00D273C0"/>
    <w:rsid w:val="00D278B8"/>
    <w:rsid w:val="00D27BA9"/>
    <w:rsid w:val="00D30461"/>
    <w:rsid w:val="00D30561"/>
    <w:rsid w:val="00D30DB1"/>
    <w:rsid w:val="00D31628"/>
    <w:rsid w:val="00D31BB0"/>
    <w:rsid w:val="00D31DB2"/>
    <w:rsid w:val="00D33A00"/>
    <w:rsid w:val="00D3409F"/>
    <w:rsid w:val="00D34313"/>
    <w:rsid w:val="00D34366"/>
    <w:rsid w:val="00D34690"/>
    <w:rsid w:val="00D348AC"/>
    <w:rsid w:val="00D34B07"/>
    <w:rsid w:val="00D34FEF"/>
    <w:rsid w:val="00D3503B"/>
    <w:rsid w:val="00D35447"/>
    <w:rsid w:val="00D3545D"/>
    <w:rsid w:val="00D35470"/>
    <w:rsid w:val="00D36AD2"/>
    <w:rsid w:val="00D36B6B"/>
    <w:rsid w:val="00D36C25"/>
    <w:rsid w:val="00D36CAC"/>
    <w:rsid w:val="00D37049"/>
    <w:rsid w:val="00D371D0"/>
    <w:rsid w:val="00D37519"/>
    <w:rsid w:val="00D375BF"/>
    <w:rsid w:val="00D37DF9"/>
    <w:rsid w:val="00D400A6"/>
    <w:rsid w:val="00D4064B"/>
    <w:rsid w:val="00D41106"/>
    <w:rsid w:val="00D41270"/>
    <w:rsid w:val="00D41507"/>
    <w:rsid w:val="00D415CD"/>
    <w:rsid w:val="00D41C8E"/>
    <w:rsid w:val="00D41D47"/>
    <w:rsid w:val="00D422A1"/>
    <w:rsid w:val="00D4274F"/>
    <w:rsid w:val="00D43343"/>
    <w:rsid w:val="00D43A22"/>
    <w:rsid w:val="00D43DD3"/>
    <w:rsid w:val="00D440CC"/>
    <w:rsid w:val="00D44420"/>
    <w:rsid w:val="00D44655"/>
    <w:rsid w:val="00D446DF"/>
    <w:rsid w:val="00D4474E"/>
    <w:rsid w:val="00D44C70"/>
    <w:rsid w:val="00D44DF9"/>
    <w:rsid w:val="00D4518A"/>
    <w:rsid w:val="00D45430"/>
    <w:rsid w:val="00D457D4"/>
    <w:rsid w:val="00D4624B"/>
    <w:rsid w:val="00D46933"/>
    <w:rsid w:val="00D46EFB"/>
    <w:rsid w:val="00D47678"/>
    <w:rsid w:val="00D476E8"/>
    <w:rsid w:val="00D47997"/>
    <w:rsid w:val="00D47B4D"/>
    <w:rsid w:val="00D47E63"/>
    <w:rsid w:val="00D5022C"/>
    <w:rsid w:val="00D50409"/>
    <w:rsid w:val="00D5044B"/>
    <w:rsid w:val="00D50504"/>
    <w:rsid w:val="00D50658"/>
    <w:rsid w:val="00D50AE3"/>
    <w:rsid w:val="00D50C8F"/>
    <w:rsid w:val="00D50FD0"/>
    <w:rsid w:val="00D511C9"/>
    <w:rsid w:val="00D51347"/>
    <w:rsid w:val="00D514EE"/>
    <w:rsid w:val="00D51725"/>
    <w:rsid w:val="00D517F1"/>
    <w:rsid w:val="00D526C7"/>
    <w:rsid w:val="00D52767"/>
    <w:rsid w:val="00D53CF7"/>
    <w:rsid w:val="00D53D9F"/>
    <w:rsid w:val="00D53E8C"/>
    <w:rsid w:val="00D53FB7"/>
    <w:rsid w:val="00D5480B"/>
    <w:rsid w:val="00D54AF1"/>
    <w:rsid w:val="00D54E64"/>
    <w:rsid w:val="00D5530D"/>
    <w:rsid w:val="00D55B77"/>
    <w:rsid w:val="00D5610C"/>
    <w:rsid w:val="00D566DF"/>
    <w:rsid w:val="00D57916"/>
    <w:rsid w:val="00D57CB6"/>
    <w:rsid w:val="00D60074"/>
    <w:rsid w:val="00D60251"/>
    <w:rsid w:val="00D607A2"/>
    <w:rsid w:val="00D60E7A"/>
    <w:rsid w:val="00D611EE"/>
    <w:rsid w:val="00D61478"/>
    <w:rsid w:val="00D61554"/>
    <w:rsid w:val="00D61DE5"/>
    <w:rsid w:val="00D62461"/>
    <w:rsid w:val="00D62A02"/>
    <w:rsid w:val="00D64204"/>
    <w:rsid w:val="00D642C4"/>
    <w:rsid w:val="00D6540E"/>
    <w:rsid w:val="00D65AEB"/>
    <w:rsid w:val="00D6610B"/>
    <w:rsid w:val="00D66460"/>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E7"/>
    <w:rsid w:val="00D7388B"/>
    <w:rsid w:val="00D739C6"/>
    <w:rsid w:val="00D73DF6"/>
    <w:rsid w:val="00D73F30"/>
    <w:rsid w:val="00D73FD7"/>
    <w:rsid w:val="00D7433B"/>
    <w:rsid w:val="00D748BB"/>
    <w:rsid w:val="00D74944"/>
    <w:rsid w:val="00D75113"/>
    <w:rsid w:val="00D756C2"/>
    <w:rsid w:val="00D75F1C"/>
    <w:rsid w:val="00D76259"/>
    <w:rsid w:val="00D76C1F"/>
    <w:rsid w:val="00D7726B"/>
    <w:rsid w:val="00D7734F"/>
    <w:rsid w:val="00D774E5"/>
    <w:rsid w:val="00D77927"/>
    <w:rsid w:val="00D77A5E"/>
    <w:rsid w:val="00D77A78"/>
    <w:rsid w:val="00D8090D"/>
    <w:rsid w:val="00D812BF"/>
    <w:rsid w:val="00D8180F"/>
    <w:rsid w:val="00D8259E"/>
    <w:rsid w:val="00D82FE7"/>
    <w:rsid w:val="00D83265"/>
    <w:rsid w:val="00D83396"/>
    <w:rsid w:val="00D8363F"/>
    <w:rsid w:val="00D836BE"/>
    <w:rsid w:val="00D83902"/>
    <w:rsid w:val="00D8432A"/>
    <w:rsid w:val="00D849A5"/>
    <w:rsid w:val="00D84ABB"/>
    <w:rsid w:val="00D84E76"/>
    <w:rsid w:val="00D84F12"/>
    <w:rsid w:val="00D8682D"/>
    <w:rsid w:val="00D86B99"/>
    <w:rsid w:val="00D86DB5"/>
    <w:rsid w:val="00D87A8E"/>
    <w:rsid w:val="00D87DDC"/>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4FAB"/>
    <w:rsid w:val="00D95268"/>
    <w:rsid w:val="00D952FA"/>
    <w:rsid w:val="00D9541E"/>
    <w:rsid w:val="00D95F7C"/>
    <w:rsid w:val="00D96A9B"/>
    <w:rsid w:val="00D9736C"/>
    <w:rsid w:val="00D9765D"/>
    <w:rsid w:val="00D9778C"/>
    <w:rsid w:val="00D977AF"/>
    <w:rsid w:val="00DA015F"/>
    <w:rsid w:val="00DA0234"/>
    <w:rsid w:val="00DA049F"/>
    <w:rsid w:val="00DA0C95"/>
    <w:rsid w:val="00DA10A8"/>
    <w:rsid w:val="00DA128D"/>
    <w:rsid w:val="00DA13CB"/>
    <w:rsid w:val="00DA14EB"/>
    <w:rsid w:val="00DA1918"/>
    <w:rsid w:val="00DA1DE7"/>
    <w:rsid w:val="00DA2906"/>
    <w:rsid w:val="00DA2987"/>
    <w:rsid w:val="00DA2DD6"/>
    <w:rsid w:val="00DA3028"/>
    <w:rsid w:val="00DA3205"/>
    <w:rsid w:val="00DA387F"/>
    <w:rsid w:val="00DA3DCE"/>
    <w:rsid w:val="00DA4230"/>
    <w:rsid w:val="00DA4519"/>
    <w:rsid w:val="00DA457D"/>
    <w:rsid w:val="00DA4CD1"/>
    <w:rsid w:val="00DA4E22"/>
    <w:rsid w:val="00DA4F2C"/>
    <w:rsid w:val="00DA5165"/>
    <w:rsid w:val="00DA563C"/>
    <w:rsid w:val="00DA58C3"/>
    <w:rsid w:val="00DA6336"/>
    <w:rsid w:val="00DA6737"/>
    <w:rsid w:val="00DA6C7E"/>
    <w:rsid w:val="00DA7675"/>
    <w:rsid w:val="00DA7E3E"/>
    <w:rsid w:val="00DA7E7C"/>
    <w:rsid w:val="00DB0115"/>
    <w:rsid w:val="00DB07A9"/>
    <w:rsid w:val="00DB0A64"/>
    <w:rsid w:val="00DB1878"/>
    <w:rsid w:val="00DB1B18"/>
    <w:rsid w:val="00DB1F38"/>
    <w:rsid w:val="00DB20B1"/>
    <w:rsid w:val="00DB224B"/>
    <w:rsid w:val="00DB26B9"/>
    <w:rsid w:val="00DB2967"/>
    <w:rsid w:val="00DB29D7"/>
    <w:rsid w:val="00DB2C3C"/>
    <w:rsid w:val="00DB2C8A"/>
    <w:rsid w:val="00DB33F8"/>
    <w:rsid w:val="00DB38FF"/>
    <w:rsid w:val="00DB3DDC"/>
    <w:rsid w:val="00DB4056"/>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2E5"/>
    <w:rsid w:val="00DC1A69"/>
    <w:rsid w:val="00DC1D35"/>
    <w:rsid w:val="00DC27BD"/>
    <w:rsid w:val="00DC293A"/>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7E4"/>
    <w:rsid w:val="00DC5D75"/>
    <w:rsid w:val="00DC68F7"/>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76C"/>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89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2DF"/>
    <w:rsid w:val="00DE7390"/>
    <w:rsid w:val="00DE75D3"/>
    <w:rsid w:val="00DE7626"/>
    <w:rsid w:val="00DE7670"/>
    <w:rsid w:val="00DE777B"/>
    <w:rsid w:val="00DE7920"/>
    <w:rsid w:val="00DE7D7C"/>
    <w:rsid w:val="00DF0034"/>
    <w:rsid w:val="00DF05A0"/>
    <w:rsid w:val="00DF1C97"/>
    <w:rsid w:val="00DF1D8C"/>
    <w:rsid w:val="00DF21A5"/>
    <w:rsid w:val="00DF280F"/>
    <w:rsid w:val="00DF2858"/>
    <w:rsid w:val="00DF2862"/>
    <w:rsid w:val="00DF2A53"/>
    <w:rsid w:val="00DF2D90"/>
    <w:rsid w:val="00DF306F"/>
    <w:rsid w:val="00DF317C"/>
    <w:rsid w:val="00DF3808"/>
    <w:rsid w:val="00DF3AE3"/>
    <w:rsid w:val="00DF46FC"/>
    <w:rsid w:val="00DF4780"/>
    <w:rsid w:val="00DF54B5"/>
    <w:rsid w:val="00DF6138"/>
    <w:rsid w:val="00DF65FB"/>
    <w:rsid w:val="00DF671C"/>
    <w:rsid w:val="00DF6934"/>
    <w:rsid w:val="00DF6BB8"/>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3DEF"/>
    <w:rsid w:val="00E040ED"/>
    <w:rsid w:val="00E044F7"/>
    <w:rsid w:val="00E0504C"/>
    <w:rsid w:val="00E05879"/>
    <w:rsid w:val="00E05A73"/>
    <w:rsid w:val="00E06C26"/>
    <w:rsid w:val="00E0755D"/>
    <w:rsid w:val="00E07710"/>
    <w:rsid w:val="00E10CC9"/>
    <w:rsid w:val="00E110F8"/>
    <w:rsid w:val="00E11AE9"/>
    <w:rsid w:val="00E120FD"/>
    <w:rsid w:val="00E12322"/>
    <w:rsid w:val="00E124BF"/>
    <w:rsid w:val="00E12B9D"/>
    <w:rsid w:val="00E13B19"/>
    <w:rsid w:val="00E149E9"/>
    <w:rsid w:val="00E14FC1"/>
    <w:rsid w:val="00E15A4A"/>
    <w:rsid w:val="00E15A90"/>
    <w:rsid w:val="00E15BE0"/>
    <w:rsid w:val="00E15C58"/>
    <w:rsid w:val="00E15F30"/>
    <w:rsid w:val="00E16208"/>
    <w:rsid w:val="00E1647C"/>
    <w:rsid w:val="00E16513"/>
    <w:rsid w:val="00E16607"/>
    <w:rsid w:val="00E16B06"/>
    <w:rsid w:val="00E16DE8"/>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0FEF"/>
    <w:rsid w:val="00E210D1"/>
    <w:rsid w:val="00E21B1D"/>
    <w:rsid w:val="00E22056"/>
    <w:rsid w:val="00E22E3B"/>
    <w:rsid w:val="00E22FEE"/>
    <w:rsid w:val="00E23838"/>
    <w:rsid w:val="00E23CBD"/>
    <w:rsid w:val="00E23D31"/>
    <w:rsid w:val="00E2418A"/>
    <w:rsid w:val="00E242F2"/>
    <w:rsid w:val="00E2465B"/>
    <w:rsid w:val="00E2473D"/>
    <w:rsid w:val="00E25108"/>
    <w:rsid w:val="00E252AD"/>
    <w:rsid w:val="00E25BCA"/>
    <w:rsid w:val="00E26180"/>
    <w:rsid w:val="00E26508"/>
    <w:rsid w:val="00E265DC"/>
    <w:rsid w:val="00E26DF6"/>
    <w:rsid w:val="00E27E55"/>
    <w:rsid w:val="00E27EEF"/>
    <w:rsid w:val="00E30239"/>
    <w:rsid w:val="00E30676"/>
    <w:rsid w:val="00E309E9"/>
    <w:rsid w:val="00E30B7B"/>
    <w:rsid w:val="00E30C45"/>
    <w:rsid w:val="00E313AF"/>
    <w:rsid w:val="00E314FE"/>
    <w:rsid w:val="00E31FA6"/>
    <w:rsid w:val="00E32053"/>
    <w:rsid w:val="00E3247B"/>
    <w:rsid w:val="00E3275E"/>
    <w:rsid w:val="00E328E4"/>
    <w:rsid w:val="00E32ADE"/>
    <w:rsid w:val="00E32AF2"/>
    <w:rsid w:val="00E32EC8"/>
    <w:rsid w:val="00E33726"/>
    <w:rsid w:val="00E33D93"/>
    <w:rsid w:val="00E33DBF"/>
    <w:rsid w:val="00E33E6D"/>
    <w:rsid w:val="00E3421B"/>
    <w:rsid w:val="00E34344"/>
    <w:rsid w:val="00E346B1"/>
    <w:rsid w:val="00E34897"/>
    <w:rsid w:val="00E34B1C"/>
    <w:rsid w:val="00E34C8A"/>
    <w:rsid w:val="00E34EF4"/>
    <w:rsid w:val="00E36139"/>
    <w:rsid w:val="00E36260"/>
    <w:rsid w:val="00E37269"/>
    <w:rsid w:val="00E3749A"/>
    <w:rsid w:val="00E37C88"/>
    <w:rsid w:val="00E37D1E"/>
    <w:rsid w:val="00E4075E"/>
    <w:rsid w:val="00E41097"/>
    <w:rsid w:val="00E4127D"/>
    <w:rsid w:val="00E416E8"/>
    <w:rsid w:val="00E4192D"/>
    <w:rsid w:val="00E41A1C"/>
    <w:rsid w:val="00E422A0"/>
    <w:rsid w:val="00E42905"/>
    <w:rsid w:val="00E42F0C"/>
    <w:rsid w:val="00E42F1E"/>
    <w:rsid w:val="00E43258"/>
    <w:rsid w:val="00E433F5"/>
    <w:rsid w:val="00E44599"/>
    <w:rsid w:val="00E445CE"/>
    <w:rsid w:val="00E44C26"/>
    <w:rsid w:val="00E45A0A"/>
    <w:rsid w:val="00E45CF9"/>
    <w:rsid w:val="00E45EB3"/>
    <w:rsid w:val="00E463ED"/>
    <w:rsid w:val="00E468BF"/>
    <w:rsid w:val="00E469B0"/>
    <w:rsid w:val="00E46C91"/>
    <w:rsid w:val="00E46EAF"/>
    <w:rsid w:val="00E4702B"/>
    <w:rsid w:val="00E4735C"/>
    <w:rsid w:val="00E475D2"/>
    <w:rsid w:val="00E4783B"/>
    <w:rsid w:val="00E47C5C"/>
    <w:rsid w:val="00E47DF2"/>
    <w:rsid w:val="00E47E04"/>
    <w:rsid w:val="00E47F88"/>
    <w:rsid w:val="00E501C2"/>
    <w:rsid w:val="00E50690"/>
    <w:rsid w:val="00E50780"/>
    <w:rsid w:val="00E50CDB"/>
    <w:rsid w:val="00E50E9E"/>
    <w:rsid w:val="00E51040"/>
    <w:rsid w:val="00E518FF"/>
    <w:rsid w:val="00E5222F"/>
    <w:rsid w:val="00E5239F"/>
    <w:rsid w:val="00E524B5"/>
    <w:rsid w:val="00E528B0"/>
    <w:rsid w:val="00E52DD5"/>
    <w:rsid w:val="00E5313E"/>
    <w:rsid w:val="00E53410"/>
    <w:rsid w:val="00E53498"/>
    <w:rsid w:val="00E53979"/>
    <w:rsid w:val="00E5460E"/>
    <w:rsid w:val="00E5559D"/>
    <w:rsid w:val="00E55C0B"/>
    <w:rsid w:val="00E5610C"/>
    <w:rsid w:val="00E5626A"/>
    <w:rsid w:val="00E5676C"/>
    <w:rsid w:val="00E567A9"/>
    <w:rsid w:val="00E56E7F"/>
    <w:rsid w:val="00E56E8D"/>
    <w:rsid w:val="00E56EE0"/>
    <w:rsid w:val="00E573F7"/>
    <w:rsid w:val="00E6045D"/>
    <w:rsid w:val="00E60C8B"/>
    <w:rsid w:val="00E612B9"/>
    <w:rsid w:val="00E6162E"/>
    <w:rsid w:val="00E61783"/>
    <w:rsid w:val="00E61932"/>
    <w:rsid w:val="00E62222"/>
    <w:rsid w:val="00E622BA"/>
    <w:rsid w:val="00E622C9"/>
    <w:rsid w:val="00E62E88"/>
    <w:rsid w:val="00E631D5"/>
    <w:rsid w:val="00E6340C"/>
    <w:rsid w:val="00E6345F"/>
    <w:rsid w:val="00E6350C"/>
    <w:rsid w:val="00E636BB"/>
    <w:rsid w:val="00E63C21"/>
    <w:rsid w:val="00E63CFD"/>
    <w:rsid w:val="00E63F43"/>
    <w:rsid w:val="00E642D2"/>
    <w:rsid w:val="00E64308"/>
    <w:rsid w:val="00E644A3"/>
    <w:rsid w:val="00E64F7C"/>
    <w:rsid w:val="00E650AB"/>
    <w:rsid w:val="00E65D1E"/>
    <w:rsid w:val="00E65E3A"/>
    <w:rsid w:val="00E66083"/>
    <w:rsid w:val="00E6742C"/>
    <w:rsid w:val="00E676A4"/>
    <w:rsid w:val="00E67C30"/>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46CD"/>
    <w:rsid w:val="00E75068"/>
    <w:rsid w:val="00E7586C"/>
    <w:rsid w:val="00E76B3A"/>
    <w:rsid w:val="00E76BC6"/>
    <w:rsid w:val="00E77CB9"/>
    <w:rsid w:val="00E80488"/>
    <w:rsid w:val="00E808C7"/>
    <w:rsid w:val="00E808FE"/>
    <w:rsid w:val="00E80B7F"/>
    <w:rsid w:val="00E81572"/>
    <w:rsid w:val="00E816E0"/>
    <w:rsid w:val="00E81912"/>
    <w:rsid w:val="00E826A6"/>
    <w:rsid w:val="00E82955"/>
    <w:rsid w:val="00E832F8"/>
    <w:rsid w:val="00E834A2"/>
    <w:rsid w:val="00E8383B"/>
    <w:rsid w:val="00E838E2"/>
    <w:rsid w:val="00E839A1"/>
    <w:rsid w:val="00E83C39"/>
    <w:rsid w:val="00E84715"/>
    <w:rsid w:val="00E84813"/>
    <w:rsid w:val="00E848B6"/>
    <w:rsid w:val="00E84C5E"/>
    <w:rsid w:val="00E84EE1"/>
    <w:rsid w:val="00E857BB"/>
    <w:rsid w:val="00E86162"/>
    <w:rsid w:val="00E8663E"/>
    <w:rsid w:val="00E8666F"/>
    <w:rsid w:val="00E86E4F"/>
    <w:rsid w:val="00E872AA"/>
    <w:rsid w:val="00E87645"/>
    <w:rsid w:val="00E87716"/>
    <w:rsid w:val="00E90351"/>
    <w:rsid w:val="00E9151F"/>
    <w:rsid w:val="00E91588"/>
    <w:rsid w:val="00E915CC"/>
    <w:rsid w:val="00E91D9A"/>
    <w:rsid w:val="00E9246E"/>
    <w:rsid w:val="00E92585"/>
    <w:rsid w:val="00E925FB"/>
    <w:rsid w:val="00E92A98"/>
    <w:rsid w:val="00E9369B"/>
    <w:rsid w:val="00E947D0"/>
    <w:rsid w:val="00E94F26"/>
    <w:rsid w:val="00E956DC"/>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3EA"/>
    <w:rsid w:val="00EA4651"/>
    <w:rsid w:val="00EA4949"/>
    <w:rsid w:val="00EA4B56"/>
    <w:rsid w:val="00EA50AB"/>
    <w:rsid w:val="00EA52F7"/>
    <w:rsid w:val="00EA57A9"/>
    <w:rsid w:val="00EA5899"/>
    <w:rsid w:val="00EA5992"/>
    <w:rsid w:val="00EA652B"/>
    <w:rsid w:val="00EA66BB"/>
    <w:rsid w:val="00EA6EDA"/>
    <w:rsid w:val="00EA706D"/>
    <w:rsid w:val="00EA729E"/>
    <w:rsid w:val="00EA7FD8"/>
    <w:rsid w:val="00EB0013"/>
    <w:rsid w:val="00EB0828"/>
    <w:rsid w:val="00EB0940"/>
    <w:rsid w:val="00EB1644"/>
    <w:rsid w:val="00EB18CA"/>
    <w:rsid w:val="00EB1D73"/>
    <w:rsid w:val="00EB1F03"/>
    <w:rsid w:val="00EB2069"/>
    <w:rsid w:val="00EB2788"/>
    <w:rsid w:val="00EB2BC1"/>
    <w:rsid w:val="00EB3302"/>
    <w:rsid w:val="00EB34EA"/>
    <w:rsid w:val="00EB3635"/>
    <w:rsid w:val="00EB3895"/>
    <w:rsid w:val="00EB456A"/>
    <w:rsid w:val="00EB480D"/>
    <w:rsid w:val="00EB4C97"/>
    <w:rsid w:val="00EB4F8F"/>
    <w:rsid w:val="00EB5369"/>
    <w:rsid w:val="00EB54A7"/>
    <w:rsid w:val="00EB5645"/>
    <w:rsid w:val="00EB6371"/>
    <w:rsid w:val="00EB648C"/>
    <w:rsid w:val="00EB64EB"/>
    <w:rsid w:val="00EB6691"/>
    <w:rsid w:val="00EB6711"/>
    <w:rsid w:val="00EB6A83"/>
    <w:rsid w:val="00EB6E85"/>
    <w:rsid w:val="00EB6FA9"/>
    <w:rsid w:val="00EB7686"/>
    <w:rsid w:val="00EB7F61"/>
    <w:rsid w:val="00EC038C"/>
    <w:rsid w:val="00EC04D8"/>
    <w:rsid w:val="00EC1280"/>
    <w:rsid w:val="00EC26E1"/>
    <w:rsid w:val="00EC298C"/>
    <w:rsid w:val="00EC2C26"/>
    <w:rsid w:val="00EC3242"/>
    <w:rsid w:val="00EC3861"/>
    <w:rsid w:val="00EC3E12"/>
    <w:rsid w:val="00EC509C"/>
    <w:rsid w:val="00EC5301"/>
    <w:rsid w:val="00EC5CA8"/>
    <w:rsid w:val="00EC6448"/>
    <w:rsid w:val="00EC64B5"/>
    <w:rsid w:val="00EC685F"/>
    <w:rsid w:val="00EC715C"/>
    <w:rsid w:val="00EC761D"/>
    <w:rsid w:val="00ED00E7"/>
    <w:rsid w:val="00ED059D"/>
    <w:rsid w:val="00ED0A62"/>
    <w:rsid w:val="00ED0B4A"/>
    <w:rsid w:val="00ED0EFD"/>
    <w:rsid w:val="00ED170A"/>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889"/>
    <w:rsid w:val="00ED6990"/>
    <w:rsid w:val="00ED6B01"/>
    <w:rsid w:val="00ED6D3A"/>
    <w:rsid w:val="00ED72CB"/>
    <w:rsid w:val="00ED73CC"/>
    <w:rsid w:val="00ED7A08"/>
    <w:rsid w:val="00EE065D"/>
    <w:rsid w:val="00EE0888"/>
    <w:rsid w:val="00EE0CD9"/>
    <w:rsid w:val="00EE0FBD"/>
    <w:rsid w:val="00EE1129"/>
    <w:rsid w:val="00EE1B24"/>
    <w:rsid w:val="00EE1C12"/>
    <w:rsid w:val="00EE1C1E"/>
    <w:rsid w:val="00EE1EE0"/>
    <w:rsid w:val="00EE2260"/>
    <w:rsid w:val="00EE2700"/>
    <w:rsid w:val="00EE2AB3"/>
    <w:rsid w:val="00EE2F3F"/>
    <w:rsid w:val="00EE3398"/>
    <w:rsid w:val="00EE3CB6"/>
    <w:rsid w:val="00EE4801"/>
    <w:rsid w:val="00EE4CD3"/>
    <w:rsid w:val="00EE4D66"/>
    <w:rsid w:val="00EE50D3"/>
    <w:rsid w:val="00EE52D0"/>
    <w:rsid w:val="00EE5AB7"/>
    <w:rsid w:val="00EE632F"/>
    <w:rsid w:val="00EE64F3"/>
    <w:rsid w:val="00EE6A83"/>
    <w:rsid w:val="00EE76EB"/>
    <w:rsid w:val="00EE77DC"/>
    <w:rsid w:val="00EE7A5A"/>
    <w:rsid w:val="00EE7AD7"/>
    <w:rsid w:val="00EE7F79"/>
    <w:rsid w:val="00EF06BF"/>
    <w:rsid w:val="00EF06C6"/>
    <w:rsid w:val="00EF101D"/>
    <w:rsid w:val="00EF1C96"/>
    <w:rsid w:val="00EF1DAE"/>
    <w:rsid w:val="00EF1F1B"/>
    <w:rsid w:val="00EF33F0"/>
    <w:rsid w:val="00EF377C"/>
    <w:rsid w:val="00EF3B65"/>
    <w:rsid w:val="00EF3D86"/>
    <w:rsid w:val="00EF3DC2"/>
    <w:rsid w:val="00EF3E64"/>
    <w:rsid w:val="00EF3EB6"/>
    <w:rsid w:val="00EF4240"/>
    <w:rsid w:val="00EF48CE"/>
    <w:rsid w:val="00EF5FD3"/>
    <w:rsid w:val="00EF5FEF"/>
    <w:rsid w:val="00EF6383"/>
    <w:rsid w:val="00EF645D"/>
    <w:rsid w:val="00EF6910"/>
    <w:rsid w:val="00EF7031"/>
    <w:rsid w:val="00EF7166"/>
    <w:rsid w:val="00EF7198"/>
    <w:rsid w:val="00EF7982"/>
    <w:rsid w:val="00EF7AE9"/>
    <w:rsid w:val="00F001C7"/>
    <w:rsid w:val="00F00DAC"/>
    <w:rsid w:val="00F01AB5"/>
    <w:rsid w:val="00F01DBA"/>
    <w:rsid w:val="00F0219A"/>
    <w:rsid w:val="00F025F3"/>
    <w:rsid w:val="00F02687"/>
    <w:rsid w:val="00F02880"/>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6E3E"/>
    <w:rsid w:val="00F071B6"/>
    <w:rsid w:val="00F076B0"/>
    <w:rsid w:val="00F1005B"/>
    <w:rsid w:val="00F108C6"/>
    <w:rsid w:val="00F114C2"/>
    <w:rsid w:val="00F11623"/>
    <w:rsid w:val="00F11E14"/>
    <w:rsid w:val="00F11E66"/>
    <w:rsid w:val="00F124DC"/>
    <w:rsid w:val="00F128EA"/>
    <w:rsid w:val="00F12ABA"/>
    <w:rsid w:val="00F130EE"/>
    <w:rsid w:val="00F13955"/>
    <w:rsid w:val="00F13D3C"/>
    <w:rsid w:val="00F147AC"/>
    <w:rsid w:val="00F14D7D"/>
    <w:rsid w:val="00F15864"/>
    <w:rsid w:val="00F15FC2"/>
    <w:rsid w:val="00F15FED"/>
    <w:rsid w:val="00F1614C"/>
    <w:rsid w:val="00F164F8"/>
    <w:rsid w:val="00F1650B"/>
    <w:rsid w:val="00F16ADE"/>
    <w:rsid w:val="00F17345"/>
    <w:rsid w:val="00F17AC9"/>
    <w:rsid w:val="00F212DD"/>
    <w:rsid w:val="00F218FF"/>
    <w:rsid w:val="00F2244C"/>
    <w:rsid w:val="00F235BC"/>
    <w:rsid w:val="00F238F9"/>
    <w:rsid w:val="00F23A32"/>
    <w:rsid w:val="00F246D8"/>
    <w:rsid w:val="00F25009"/>
    <w:rsid w:val="00F25738"/>
    <w:rsid w:val="00F261E6"/>
    <w:rsid w:val="00F266B1"/>
    <w:rsid w:val="00F26CDA"/>
    <w:rsid w:val="00F27831"/>
    <w:rsid w:val="00F27ADA"/>
    <w:rsid w:val="00F27D1B"/>
    <w:rsid w:val="00F30154"/>
    <w:rsid w:val="00F307FB"/>
    <w:rsid w:val="00F308DD"/>
    <w:rsid w:val="00F30B2E"/>
    <w:rsid w:val="00F310CE"/>
    <w:rsid w:val="00F31281"/>
    <w:rsid w:val="00F31AAA"/>
    <w:rsid w:val="00F31E00"/>
    <w:rsid w:val="00F3224B"/>
    <w:rsid w:val="00F32A4F"/>
    <w:rsid w:val="00F32AA4"/>
    <w:rsid w:val="00F32B2F"/>
    <w:rsid w:val="00F33256"/>
    <w:rsid w:val="00F3352A"/>
    <w:rsid w:val="00F33560"/>
    <w:rsid w:val="00F339E9"/>
    <w:rsid w:val="00F33C10"/>
    <w:rsid w:val="00F3446D"/>
    <w:rsid w:val="00F3460E"/>
    <w:rsid w:val="00F34701"/>
    <w:rsid w:val="00F34D52"/>
    <w:rsid w:val="00F35168"/>
    <w:rsid w:val="00F36673"/>
    <w:rsid w:val="00F369F8"/>
    <w:rsid w:val="00F3712D"/>
    <w:rsid w:val="00F371E5"/>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5B25"/>
    <w:rsid w:val="00F46254"/>
    <w:rsid w:val="00F46393"/>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63D"/>
    <w:rsid w:val="00F567DB"/>
    <w:rsid w:val="00F575DD"/>
    <w:rsid w:val="00F57F56"/>
    <w:rsid w:val="00F601FA"/>
    <w:rsid w:val="00F614DD"/>
    <w:rsid w:val="00F61994"/>
    <w:rsid w:val="00F62034"/>
    <w:rsid w:val="00F621F3"/>
    <w:rsid w:val="00F62AAE"/>
    <w:rsid w:val="00F62AF0"/>
    <w:rsid w:val="00F62CC5"/>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56A"/>
    <w:rsid w:val="00F67604"/>
    <w:rsid w:val="00F67A1F"/>
    <w:rsid w:val="00F7024E"/>
    <w:rsid w:val="00F705FE"/>
    <w:rsid w:val="00F70754"/>
    <w:rsid w:val="00F710AB"/>
    <w:rsid w:val="00F7113F"/>
    <w:rsid w:val="00F7149E"/>
    <w:rsid w:val="00F714AC"/>
    <w:rsid w:val="00F71583"/>
    <w:rsid w:val="00F718D3"/>
    <w:rsid w:val="00F71D98"/>
    <w:rsid w:val="00F71FA2"/>
    <w:rsid w:val="00F71FE6"/>
    <w:rsid w:val="00F7200F"/>
    <w:rsid w:val="00F72734"/>
    <w:rsid w:val="00F72E59"/>
    <w:rsid w:val="00F73129"/>
    <w:rsid w:val="00F745D1"/>
    <w:rsid w:val="00F746B8"/>
    <w:rsid w:val="00F7476F"/>
    <w:rsid w:val="00F748E8"/>
    <w:rsid w:val="00F74E4E"/>
    <w:rsid w:val="00F74FF2"/>
    <w:rsid w:val="00F75291"/>
    <w:rsid w:val="00F75600"/>
    <w:rsid w:val="00F757B3"/>
    <w:rsid w:val="00F75C16"/>
    <w:rsid w:val="00F75CA6"/>
    <w:rsid w:val="00F75F32"/>
    <w:rsid w:val="00F7794C"/>
    <w:rsid w:val="00F77BFA"/>
    <w:rsid w:val="00F77E8B"/>
    <w:rsid w:val="00F8044C"/>
    <w:rsid w:val="00F80560"/>
    <w:rsid w:val="00F8059F"/>
    <w:rsid w:val="00F80841"/>
    <w:rsid w:val="00F80DC2"/>
    <w:rsid w:val="00F8178D"/>
    <w:rsid w:val="00F81FCF"/>
    <w:rsid w:val="00F82134"/>
    <w:rsid w:val="00F822B2"/>
    <w:rsid w:val="00F822BE"/>
    <w:rsid w:val="00F82627"/>
    <w:rsid w:val="00F82637"/>
    <w:rsid w:val="00F827D7"/>
    <w:rsid w:val="00F828E2"/>
    <w:rsid w:val="00F82D95"/>
    <w:rsid w:val="00F836A2"/>
    <w:rsid w:val="00F836BA"/>
    <w:rsid w:val="00F83D96"/>
    <w:rsid w:val="00F83EA1"/>
    <w:rsid w:val="00F842A4"/>
    <w:rsid w:val="00F84760"/>
    <w:rsid w:val="00F84FBE"/>
    <w:rsid w:val="00F8531B"/>
    <w:rsid w:val="00F8561A"/>
    <w:rsid w:val="00F85E1E"/>
    <w:rsid w:val="00F85FB2"/>
    <w:rsid w:val="00F86066"/>
    <w:rsid w:val="00F86A17"/>
    <w:rsid w:val="00F86B2F"/>
    <w:rsid w:val="00F8715B"/>
    <w:rsid w:val="00F87384"/>
    <w:rsid w:val="00F8760C"/>
    <w:rsid w:val="00F879E5"/>
    <w:rsid w:val="00F87BD0"/>
    <w:rsid w:val="00F90BE1"/>
    <w:rsid w:val="00F913D6"/>
    <w:rsid w:val="00F915EF"/>
    <w:rsid w:val="00F91A00"/>
    <w:rsid w:val="00F92094"/>
    <w:rsid w:val="00F928D1"/>
    <w:rsid w:val="00F92E10"/>
    <w:rsid w:val="00F93087"/>
    <w:rsid w:val="00F930EF"/>
    <w:rsid w:val="00F9402A"/>
    <w:rsid w:val="00F9454F"/>
    <w:rsid w:val="00F94593"/>
    <w:rsid w:val="00F9477D"/>
    <w:rsid w:val="00F95E33"/>
    <w:rsid w:val="00F95FD4"/>
    <w:rsid w:val="00F960EC"/>
    <w:rsid w:val="00F969DB"/>
    <w:rsid w:val="00F96A5D"/>
    <w:rsid w:val="00F96C31"/>
    <w:rsid w:val="00F96E7D"/>
    <w:rsid w:val="00F96EF1"/>
    <w:rsid w:val="00F97398"/>
    <w:rsid w:val="00FA041E"/>
    <w:rsid w:val="00FA0690"/>
    <w:rsid w:val="00FA06CA"/>
    <w:rsid w:val="00FA177C"/>
    <w:rsid w:val="00FA1A30"/>
    <w:rsid w:val="00FA1B03"/>
    <w:rsid w:val="00FA1E61"/>
    <w:rsid w:val="00FA229C"/>
    <w:rsid w:val="00FA22A4"/>
    <w:rsid w:val="00FA22CC"/>
    <w:rsid w:val="00FA259E"/>
    <w:rsid w:val="00FA2637"/>
    <w:rsid w:val="00FA2D5D"/>
    <w:rsid w:val="00FA3653"/>
    <w:rsid w:val="00FA3A26"/>
    <w:rsid w:val="00FA3A48"/>
    <w:rsid w:val="00FA3BF4"/>
    <w:rsid w:val="00FA4C3D"/>
    <w:rsid w:val="00FA528A"/>
    <w:rsid w:val="00FA532C"/>
    <w:rsid w:val="00FA55CB"/>
    <w:rsid w:val="00FA6D1C"/>
    <w:rsid w:val="00FA6EF0"/>
    <w:rsid w:val="00FA7B36"/>
    <w:rsid w:val="00FB0039"/>
    <w:rsid w:val="00FB080F"/>
    <w:rsid w:val="00FB0FB2"/>
    <w:rsid w:val="00FB1331"/>
    <w:rsid w:val="00FB1993"/>
    <w:rsid w:val="00FB1E64"/>
    <w:rsid w:val="00FB2139"/>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3AE2"/>
    <w:rsid w:val="00FC4A02"/>
    <w:rsid w:val="00FC4A45"/>
    <w:rsid w:val="00FC52D9"/>
    <w:rsid w:val="00FC5C23"/>
    <w:rsid w:val="00FC63D5"/>
    <w:rsid w:val="00FC6581"/>
    <w:rsid w:val="00FC6666"/>
    <w:rsid w:val="00FC675E"/>
    <w:rsid w:val="00FC682F"/>
    <w:rsid w:val="00FC6BD0"/>
    <w:rsid w:val="00FC7DF3"/>
    <w:rsid w:val="00FD0744"/>
    <w:rsid w:val="00FD09B7"/>
    <w:rsid w:val="00FD15D9"/>
    <w:rsid w:val="00FD217C"/>
    <w:rsid w:val="00FD22CB"/>
    <w:rsid w:val="00FD241D"/>
    <w:rsid w:val="00FD2CC1"/>
    <w:rsid w:val="00FD37A4"/>
    <w:rsid w:val="00FD387E"/>
    <w:rsid w:val="00FD3CA5"/>
    <w:rsid w:val="00FD3CB1"/>
    <w:rsid w:val="00FD41F6"/>
    <w:rsid w:val="00FD4486"/>
    <w:rsid w:val="00FD4DD0"/>
    <w:rsid w:val="00FD50ED"/>
    <w:rsid w:val="00FD5206"/>
    <w:rsid w:val="00FD56E1"/>
    <w:rsid w:val="00FD5701"/>
    <w:rsid w:val="00FD5889"/>
    <w:rsid w:val="00FD5A53"/>
    <w:rsid w:val="00FD645D"/>
    <w:rsid w:val="00FD6506"/>
    <w:rsid w:val="00FD6D3C"/>
    <w:rsid w:val="00FD6F87"/>
    <w:rsid w:val="00FD736A"/>
    <w:rsid w:val="00FD78AF"/>
    <w:rsid w:val="00FD7EA6"/>
    <w:rsid w:val="00FE021D"/>
    <w:rsid w:val="00FE0D14"/>
    <w:rsid w:val="00FE135A"/>
    <w:rsid w:val="00FE221C"/>
    <w:rsid w:val="00FE22DF"/>
    <w:rsid w:val="00FE23AD"/>
    <w:rsid w:val="00FE23C8"/>
    <w:rsid w:val="00FE24D0"/>
    <w:rsid w:val="00FE2EE3"/>
    <w:rsid w:val="00FE2F48"/>
    <w:rsid w:val="00FE307C"/>
    <w:rsid w:val="00FE435E"/>
    <w:rsid w:val="00FE49AC"/>
    <w:rsid w:val="00FE4EC9"/>
    <w:rsid w:val="00FE4FB6"/>
    <w:rsid w:val="00FE4FE2"/>
    <w:rsid w:val="00FE5042"/>
    <w:rsid w:val="00FE556C"/>
    <w:rsid w:val="00FE58C8"/>
    <w:rsid w:val="00FE6082"/>
    <w:rsid w:val="00FE685C"/>
    <w:rsid w:val="00FF0610"/>
    <w:rsid w:val="00FF08B7"/>
    <w:rsid w:val="00FF0A60"/>
    <w:rsid w:val="00FF1606"/>
    <w:rsid w:val="00FF1A93"/>
    <w:rsid w:val="00FF200F"/>
    <w:rsid w:val="00FF2316"/>
    <w:rsid w:val="00FF25D7"/>
    <w:rsid w:val="00FF3111"/>
    <w:rsid w:val="00FF40E7"/>
    <w:rsid w:val="00FF4AF4"/>
    <w:rsid w:val="00FF4D2F"/>
    <w:rsid w:val="00FF5232"/>
    <w:rsid w:val="00FF58B2"/>
    <w:rsid w:val="00FF5D54"/>
    <w:rsid w:val="00FF61F3"/>
    <w:rsid w:val="00FF62F6"/>
    <w:rsid w:val="00FF6872"/>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87D3291F-1C92-417D-96D1-EEEA01EEC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17E3"/>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indent2">
    <w:name w:val="rteindent2"/>
    <w:basedOn w:val="Normal"/>
    <w:rsid w:val="00C064F7"/>
    <w:pPr>
      <w:spacing w:before="100" w:beforeAutospacing="1" w:after="100" w:afterAutospacing="1"/>
    </w:pPr>
    <w:rPr>
      <w:lang w:eastAsia="es-MX"/>
    </w:rPr>
  </w:style>
  <w:style w:type="paragraph" w:customStyle="1" w:styleId="rteindent4">
    <w:name w:val="rteindent4"/>
    <w:basedOn w:val="Normal"/>
    <w:rsid w:val="00C064F7"/>
    <w:pPr>
      <w:spacing w:before="100" w:beforeAutospacing="1" w:after="100" w:afterAutospacing="1"/>
    </w:pPr>
    <w:rPr>
      <w:lang w:eastAsia="es-MX"/>
    </w:rPr>
  </w:style>
  <w:style w:type="paragraph" w:styleId="Revisin">
    <w:name w:val="Revision"/>
    <w:hidden/>
    <w:uiPriority w:val="99"/>
    <w:semiHidden/>
    <w:rsid w:val="00A278B0"/>
    <w:rPr>
      <w:rFonts w:ascii="Times New Roman" w:eastAsia="Times New Roman" w:hAnsi="Times New Roman" w:cs="Times New Roman"/>
      <w:lang w:val="es-MX"/>
    </w:rPr>
  </w:style>
  <w:style w:type="paragraph" w:customStyle="1" w:styleId="Citas">
    <w:name w:val="Citas"/>
    <w:basedOn w:val="Normal"/>
    <w:qFormat/>
    <w:rsid w:val="00674383"/>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2146739">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135182">
      <w:bodyDiv w:val="1"/>
      <w:marLeft w:val="0"/>
      <w:marRight w:val="0"/>
      <w:marTop w:val="0"/>
      <w:marBottom w:val="0"/>
      <w:divBdr>
        <w:top w:val="none" w:sz="0" w:space="0" w:color="auto"/>
        <w:left w:val="none" w:sz="0" w:space="0" w:color="auto"/>
        <w:bottom w:val="none" w:sz="0" w:space="0" w:color="auto"/>
        <w:right w:val="none" w:sz="0" w:space="0" w:color="auto"/>
      </w:divBdr>
      <w:divsChild>
        <w:div w:id="334572583">
          <w:marLeft w:val="1339"/>
          <w:marRight w:val="0"/>
          <w:marTop w:val="0"/>
          <w:marBottom w:val="77"/>
          <w:divBdr>
            <w:top w:val="none" w:sz="0" w:space="0" w:color="auto"/>
            <w:left w:val="none" w:sz="0" w:space="0" w:color="auto"/>
            <w:bottom w:val="none" w:sz="0" w:space="0" w:color="auto"/>
            <w:right w:val="none" w:sz="0" w:space="0" w:color="auto"/>
          </w:divBdr>
        </w:div>
        <w:div w:id="334652454">
          <w:marLeft w:val="864"/>
          <w:marRight w:val="0"/>
          <w:marTop w:val="0"/>
          <w:marBottom w:val="76"/>
          <w:divBdr>
            <w:top w:val="none" w:sz="0" w:space="0" w:color="auto"/>
            <w:left w:val="none" w:sz="0" w:space="0" w:color="auto"/>
            <w:bottom w:val="none" w:sz="0" w:space="0" w:color="auto"/>
            <w:right w:val="none" w:sz="0" w:space="0" w:color="auto"/>
          </w:divBdr>
        </w:div>
        <w:div w:id="366685221">
          <w:marLeft w:val="1339"/>
          <w:marRight w:val="0"/>
          <w:marTop w:val="0"/>
          <w:marBottom w:val="77"/>
          <w:divBdr>
            <w:top w:val="none" w:sz="0" w:space="0" w:color="auto"/>
            <w:left w:val="none" w:sz="0" w:space="0" w:color="auto"/>
            <w:bottom w:val="none" w:sz="0" w:space="0" w:color="auto"/>
            <w:right w:val="none" w:sz="0" w:space="0" w:color="auto"/>
          </w:divBdr>
        </w:div>
        <w:div w:id="435060347">
          <w:marLeft w:val="864"/>
          <w:marRight w:val="0"/>
          <w:marTop w:val="0"/>
          <w:marBottom w:val="80"/>
          <w:divBdr>
            <w:top w:val="none" w:sz="0" w:space="0" w:color="auto"/>
            <w:left w:val="none" w:sz="0" w:space="0" w:color="auto"/>
            <w:bottom w:val="none" w:sz="0" w:space="0" w:color="auto"/>
            <w:right w:val="none" w:sz="0" w:space="0" w:color="auto"/>
          </w:divBdr>
        </w:div>
        <w:div w:id="922110350">
          <w:marLeft w:val="1339"/>
          <w:marRight w:val="0"/>
          <w:marTop w:val="0"/>
          <w:marBottom w:val="80"/>
          <w:divBdr>
            <w:top w:val="none" w:sz="0" w:space="0" w:color="auto"/>
            <w:left w:val="none" w:sz="0" w:space="0" w:color="auto"/>
            <w:bottom w:val="none" w:sz="0" w:space="0" w:color="auto"/>
            <w:right w:val="none" w:sz="0" w:space="0" w:color="auto"/>
          </w:divBdr>
        </w:div>
        <w:div w:id="944656423">
          <w:marLeft w:val="864"/>
          <w:marRight w:val="0"/>
          <w:marTop w:val="0"/>
          <w:marBottom w:val="76"/>
          <w:divBdr>
            <w:top w:val="none" w:sz="0" w:space="0" w:color="auto"/>
            <w:left w:val="none" w:sz="0" w:space="0" w:color="auto"/>
            <w:bottom w:val="none" w:sz="0" w:space="0" w:color="auto"/>
            <w:right w:val="none" w:sz="0" w:space="0" w:color="auto"/>
          </w:divBdr>
        </w:div>
        <w:div w:id="1300301320">
          <w:marLeft w:val="864"/>
          <w:marRight w:val="0"/>
          <w:marTop w:val="0"/>
          <w:marBottom w:val="80"/>
          <w:divBdr>
            <w:top w:val="none" w:sz="0" w:space="0" w:color="auto"/>
            <w:left w:val="none" w:sz="0" w:space="0" w:color="auto"/>
            <w:bottom w:val="none" w:sz="0" w:space="0" w:color="auto"/>
            <w:right w:val="none" w:sz="0" w:space="0" w:color="auto"/>
          </w:divBdr>
        </w:div>
        <w:div w:id="1606965073">
          <w:marLeft w:val="1339"/>
          <w:marRight w:val="0"/>
          <w:marTop w:val="0"/>
          <w:marBottom w:val="77"/>
          <w:divBdr>
            <w:top w:val="none" w:sz="0" w:space="0" w:color="auto"/>
            <w:left w:val="none" w:sz="0" w:space="0" w:color="auto"/>
            <w:bottom w:val="none" w:sz="0" w:space="0" w:color="auto"/>
            <w:right w:val="none" w:sz="0" w:space="0" w:color="auto"/>
          </w:divBdr>
        </w:div>
        <w:div w:id="1636834293">
          <w:marLeft w:val="0"/>
          <w:marRight w:val="0"/>
          <w:marTop w:val="0"/>
          <w:marBottom w:val="80"/>
          <w:divBdr>
            <w:top w:val="none" w:sz="0" w:space="0" w:color="auto"/>
            <w:left w:val="none" w:sz="0" w:space="0" w:color="auto"/>
            <w:bottom w:val="none" w:sz="0" w:space="0" w:color="auto"/>
            <w:right w:val="none" w:sz="0" w:space="0" w:color="auto"/>
          </w:divBdr>
        </w:div>
        <w:div w:id="1774932382">
          <w:marLeft w:val="1339"/>
          <w:marRight w:val="0"/>
          <w:marTop w:val="0"/>
          <w:marBottom w:val="80"/>
          <w:divBdr>
            <w:top w:val="none" w:sz="0" w:space="0" w:color="auto"/>
            <w:left w:val="none" w:sz="0" w:space="0" w:color="auto"/>
            <w:bottom w:val="none" w:sz="0" w:space="0" w:color="auto"/>
            <w:right w:val="none" w:sz="0" w:space="0" w:color="auto"/>
          </w:divBdr>
        </w:div>
        <w:div w:id="1786458952">
          <w:marLeft w:val="864"/>
          <w:marRight w:val="0"/>
          <w:marTop w:val="0"/>
          <w:marBottom w:val="80"/>
          <w:divBdr>
            <w:top w:val="none" w:sz="0" w:space="0" w:color="auto"/>
            <w:left w:val="none" w:sz="0" w:space="0" w:color="auto"/>
            <w:bottom w:val="none" w:sz="0" w:space="0" w:color="auto"/>
            <w:right w:val="none" w:sz="0" w:space="0" w:color="auto"/>
          </w:divBdr>
        </w:div>
        <w:div w:id="1800031812">
          <w:marLeft w:val="1339"/>
          <w:marRight w:val="0"/>
          <w:marTop w:val="0"/>
          <w:marBottom w:val="77"/>
          <w:divBdr>
            <w:top w:val="none" w:sz="0" w:space="0" w:color="auto"/>
            <w:left w:val="none" w:sz="0" w:space="0" w:color="auto"/>
            <w:bottom w:val="none" w:sz="0" w:space="0" w:color="auto"/>
            <w:right w:val="none" w:sz="0" w:space="0" w:color="auto"/>
          </w:divBdr>
        </w:div>
        <w:div w:id="1808812012">
          <w:marLeft w:val="864"/>
          <w:marRight w:val="0"/>
          <w:marTop w:val="0"/>
          <w:marBottom w:val="80"/>
          <w:divBdr>
            <w:top w:val="none" w:sz="0" w:space="0" w:color="auto"/>
            <w:left w:val="none" w:sz="0" w:space="0" w:color="auto"/>
            <w:bottom w:val="none" w:sz="0" w:space="0" w:color="auto"/>
            <w:right w:val="none" w:sz="0" w:space="0" w:color="auto"/>
          </w:divBdr>
        </w:div>
        <w:div w:id="1924531073">
          <w:marLeft w:val="864"/>
          <w:marRight w:val="0"/>
          <w:marTop w:val="0"/>
          <w:marBottom w:val="80"/>
          <w:divBdr>
            <w:top w:val="none" w:sz="0" w:space="0" w:color="auto"/>
            <w:left w:val="none" w:sz="0" w:space="0" w:color="auto"/>
            <w:bottom w:val="none" w:sz="0" w:space="0" w:color="auto"/>
            <w:right w:val="none" w:sz="0" w:space="0" w:color="auto"/>
          </w:divBdr>
        </w:div>
        <w:div w:id="1955478285">
          <w:marLeft w:val="864"/>
          <w:marRight w:val="0"/>
          <w:marTop w:val="0"/>
          <w:marBottom w:val="80"/>
          <w:divBdr>
            <w:top w:val="none" w:sz="0" w:space="0" w:color="auto"/>
            <w:left w:val="none" w:sz="0" w:space="0" w:color="auto"/>
            <w:bottom w:val="none" w:sz="0" w:space="0" w:color="auto"/>
            <w:right w:val="none" w:sz="0" w:space="0" w:color="auto"/>
          </w:divBdr>
        </w:div>
        <w:div w:id="1965191877">
          <w:marLeft w:val="1339"/>
          <w:marRight w:val="0"/>
          <w:marTop w:val="0"/>
          <w:marBottom w:val="80"/>
          <w:divBdr>
            <w:top w:val="none" w:sz="0" w:space="0" w:color="auto"/>
            <w:left w:val="none" w:sz="0" w:space="0" w:color="auto"/>
            <w:bottom w:val="none" w:sz="0" w:space="0" w:color="auto"/>
            <w:right w:val="none" w:sz="0" w:space="0" w:color="auto"/>
          </w:divBdr>
        </w:div>
        <w:div w:id="1971351459">
          <w:marLeft w:val="864"/>
          <w:marRight w:val="0"/>
          <w:marTop w:val="0"/>
          <w:marBottom w:val="80"/>
          <w:divBdr>
            <w:top w:val="none" w:sz="0" w:space="0" w:color="auto"/>
            <w:left w:val="none" w:sz="0" w:space="0" w:color="auto"/>
            <w:bottom w:val="none" w:sz="0" w:space="0" w:color="auto"/>
            <w:right w:val="none" w:sz="0" w:space="0" w:color="auto"/>
          </w:divBdr>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814114">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5541452">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37400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937241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1919591">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507026">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6096741">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064017">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89073161">
      <w:bodyDiv w:val="1"/>
      <w:marLeft w:val="0"/>
      <w:marRight w:val="0"/>
      <w:marTop w:val="0"/>
      <w:marBottom w:val="0"/>
      <w:divBdr>
        <w:top w:val="none" w:sz="0" w:space="0" w:color="auto"/>
        <w:left w:val="none" w:sz="0" w:space="0" w:color="auto"/>
        <w:bottom w:val="none" w:sz="0" w:space="0" w:color="auto"/>
        <w:right w:val="none" w:sz="0" w:space="0" w:color="auto"/>
      </w:divBdr>
    </w:div>
    <w:div w:id="194008555">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18444077">
      <w:bodyDiv w:val="1"/>
      <w:marLeft w:val="0"/>
      <w:marRight w:val="0"/>
      <w:marTop w:val="0"/>
      <w:marBottom w:val="0"/>
      <w:divBdr>
        <w:top w:val="none" w:sz="0" w:space="0" w:color="auto"/>
        <w:left w:val="none" w:sz="0" w:space="0" w:color="auto"/>
        <w:bottom w:val="none" w:sz="0" w:space="0" w:color="auto"/>
        <w:right w:val="none" w:sz="0" w:space="0" w:color="auto"/>
      </w:divBdr>
    </w:div>
    <w:div w:id="22604104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9486736">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0598756">
      <w:bodyDiv w:val="1"/>
      <w:marLeft w:val="0"/>
      <w:marRight w:val="0"/>
      <w:marTop w:val="0"/>
      <w:marBottom w:val="0"/>
      <w:divBdr>
        <w:top w:val="none" w:sz="0" w:space="0" w:color="auto"/>
        <w:left w:val="none" w:sz="0" w:space="0" w:color="auto"/>
        <w:bottom w:val="none" w:sz="0" w:space="0" w:color="auto"/>
        <w:right w:val="none" w:sz="0" w:space="0" w:color="auto"/>
      </w:divBdr>
      <w:divsChild>
        <w:div w:id="774978414">
          <w:marLeft w:val="0"/>
          <w:marRight w:val="0"/>
          <w:marTop w:val="0"/>
          <w:marBottom w:val="0"/>
          <w:divBdr>
            <w:top w:val="none" w:sz="0" w:space="0" w:color="auto"/>
            <w:left w:val="none" w:sz="0" w:space="0" w:color="auto"/>
            <w:bottom w:val="none" w:sz="0" w:space="0" w:color="auto"/>
            <w:right w:val="none" w:sz="0" w:space="0" w:color="auto"/>
          </w:divBdr>
        </w:div>
      </w:divsChild>
    </w:div>
    <w:div w:id="293606240">
      <w:bodyDiv w:val="1"/>
      <w:marLeft w:val="0"/>
      <w:marRight w:val="0"/>
      <w:marTop w:val="0"/>
      <w:marBottom w:val="0"/>
      <w:divBdr>
        <w:top w:val="none" w:sz="0" w:space="0" w:color="auto"/>
        <w:left w:val="none" w:sz="0" w:space="0" w:color="auto"/>
        <w:bottom w:val="none" w:sz="0" w:space="0" w:color="auto"/>
        <w:right w:val="none" w:sz="0" w:space="0" w:color="auto"/>
      </w:divBdr>
    </w:div>
    <w:div w:id="294454291">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6592871">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3026792">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2661229">
      <w:bodyDiv w:val="1"/>
      <w:marLeft w:val="0"/>
      <w:marRight w:val="0"/>
      <w:marTop w:val="0"/>
      <w:marBottom w:val="0"/>
      <w:divBdr>
        <w:top w:val="none" w:sz="0" w:space="0" w:color="auto"/>
        <w:left w:val="none" w:sz="0" w:space="0" w:color="auto"/>
        <w:bottom w:val="none" w:sz="0" w:space="0" w:color="auto"/>
        <w:right w:val="none" w:sz="0" w:space="0" w:color="auto"/>
      </w:divBdr>
    </w:div>
    <w:div w:id="324627320">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002943">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2980662">
      <w:bodyDiv w:val="1"/>
      <w:marLeft w:val="0"/>
      <w:marRight w:val="0"/>
      <w:marTop w:val="0"/>
      <w:marBottom w:val="0"/>
      <w:divBdr>
        <w:top w:val="none" w:sz="0" w:space="0" w:color="auto"/>
        <w:left w:val="none" w:sz="0" w:space="0" w:color="auto"/>
        <w:bottom w:val="none" w:sz="0" w:space="0" w:color="auto"/>
        <w:right w:val="none" w:sz="0" w:space="0" w:color="auto"/>
      </w:divBdr>
    </w:div>
    <w:div w:id="347491916">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080093">
      <w:bodyDiv w:val="1"/>
      <w:marLeft w:val="0"/>
      <w:marRight w:val="0"/>
      <w:marTop w:val="0"/>
      <w:marBottom w:val="0"/>
      <w:divBdr>
        <w:top w:val="none" w:sz="0" w:space="0" w:color="auto"/>
        <w:left w:val="none" w:sz="0" w:space="0" w:color="auto"/>
        <w:bottom w:val="none" w:sz="0" w:space="0" w:color="auto"/>
        <w:right w:val="none" w:sz="0" w:space="0" w:color="auto"/>
      </w:divBdr>
    </w:div>
    <w:div w:id="401217049">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065858">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7264637">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65125022">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848817">
      <w:bodyDiv w:val="1"/>
      <w:marLeft w:val="0"/>
      <w:marRight w:val="0"/>
      <w:marTop w:val="0"/>
      <w:marBottom w:val="0"/>
      <w:divBdr>
        <w:top w:val="none" w:sz="0" w:space="0" w:color="auto"/>
        <w:left w:val="none" w:sz="0" w:space="0" w:color="auto"/>
        <w:bottom w:val="none" w:sz="0" w:space="0" w:color="auto"/>
        <w:right w:val="none" w:sz="0" w:space="0" w:color="auto"/>
      </w:divBdr>
    </w:div>
    <w:div w:id="497573800">
      <w:bodyDiv w:val="1"/>
      <w:marLeft w:val="0"/>
      <w:marRight w:val="0"/>
      <w:marTop w:val="0"/>
      <w:marBottom w:val="0"/>
      <w:divBdr>
        <w:top w:val="none" w:sz="0" w:space="0" w:color="auto"/>
        <w:left w:val="none" w:sz="0" w:space="0" w:color="auto"/>
        <w:bottom w:val="none" w:sz="0" w:space="0" w:color="auto"/>
        <w:right w:val="none" w:sz="0" w:space="0" w:color="auto"/>
      </w:divBdr>
    </w:div>
    <w:div w:id="501310846">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411027">
      <w:bodyDiv w:val="1"/>
      <w:marLeft w:val="0"/>
      <w:marRight w:val="0"/>
      <w:marTop w:val="0"/>
      <w:marBottom w:val="0"/>
      <w:divBdr>
        <w:top w:val="none" w:sz="0" w:space="0" w:color="auto"/>
        <w:left w:val="none" w:sz="0" w:space="0" w:color="auto"/>
        <w:bottom w:val="none" w:sz="0" w:space="0" w:color="auto"/>
        <w:right w:val="none" w:sz="0" w:space="0" w:color="auto"/>
      </w:divBdr>
    </w:div>
    <w:div w:id="511455920">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15580844">
      <w:bodyDiv w:val="1"/>
      <w:marLeft w:val="0"/>
      <w:marRight w:val="0"/>
      <w:marTop w:val="0"/>
      <w:marBottom w:val="0"/>
      <w:divBdr>
        <w:top w:val="none" w:sz="0" w:space="0" w:color="auto"/>
        <w:left w:val="none" w:sz="0" w:space="0" w:color="auto"/>
        <w:bottom w:val="none" w:sz="0" w:space="0" w:color="auto"/>
        <w:right w:val="none" w:sz="0" w:space="0" w:color="auto"/>
      </w:divBdr>
    </w:div>
    <w:div w:id="516887169">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5000008">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6718645">
      <w:bodyDiv w:val="1"/>
      <w:marLeft w:val="0"/>
      <w:marRight w:val="0"/>
      <w:marTop w:val="0"/>
      <w:marBottom w:val="0"/>
      <w:divBdr>
        <w:top w:val="none" w:sz="0" w:space="0" w:color="auto"/>
        <w:left w:val="none" w:sz="0" w:space="0" w:color="auto"/>
        <w:bottom w:val="none" w:sz="0" w:space="0" w:color="auto"/>
        <w:right w:val="none" w:sz="0" w:space="0" w:color="auto"/>
      </w:divBdr>
    </w:div>
    <w:div w:id="546988032">
      <w:bodyDiv w:val="1"/>
      <w:marLeft w:val="0"/>
      <w:marRight w:val="0"/>
      <w:marTop w:val="0"/>
      <w:marBottom w:val="0"/>
      <w:divBdr>
        <w:top w:val="none" w:sz="0" w:space="0" w:color="auto"/>
        <w:left w:val="none" w:sz="0" w:space="0" w:color="auto"/>
        <w:bottom w:val="none" w:sz="0" w:space="0" w:color="auto"/>
        <w:right w:val="none" w:sz="0" w:space="0" w:color="auto"/>
      </w:divBdr>
    </w:div>
    <w:div w:id="549726564">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4261218">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129978">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058474">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4286834">
      <w:bodyDiv w:val="1"/>
      <w:marLeft w:val="0"/>
      <w:marRight w:val="0"/>
      <w:marTop w:val="0"/>
      <w:marBottom w:val="0"/>
      <w:divBdr>
        <w:top w:val="none" w:sz="0" w:space="0" w:color="auto"/>
        <w:left w:val="none" w:sz="0" w:space="0" w:color="auto"/>
        <w:bottom w:val="none" w:sz="0" w:space="0" w:color="auto"/>
        <w:right w:val="none" w:sz="0" w:space="0" w:color="auto"/>
      </w:divBdr>
    </w:div>
    <w:div w:id="616259441">
      <w:bodyDiv w:val="1"/>
      <w:marLeft w:val="0"/>
      <w:marRight w:val="0"/>
      <w:marTop w:val="0"/>
      <w:marBottom w:val="0"/>
      <w:divBdr>
        <w:top w:val="none" w:sz="0" w:space="0" w:color="auto"/>
        <w:left w:val="none" w:sz="0" w:space="0" w:color="auto"/>
        <w:bottom w:val="none" w:sz="0" w:space="0" w:color="auto"/>
        <w:right w:val="none" w:sz="0" w:space="0" w:color="auto"/>
      </w:divBdr>
    </w:div>
    <w:div w:id="61645316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7591724">
      <w:bodyDiv w:val="1"/>
      <w:marLeft w:val="0"/>
      <w:marRight w:val="0"/>
      <w:marTop w:val="0"/>
      <w:marBottom w:val="0"/>
      <w:divBdr>
        <w:top w:val="none" w:sz="0" w:space="0" w:color="auto"/>
        <w:left w:val="none" w:sz="0" w:space="0" w:color="auto"/>
        <w:bottom w:val="none" w:sz="0" w:space="0" w:color="auto"/>
        <w:right w:val="none" w:sz="0" w:space="0" w:color="auto"/>
      </w:divBdr>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7562135">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220538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45485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4694716">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4017084">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151034">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18362561">
      <w:bodyDiv w:val="1"/>
      <w:marLeft w:val="0"/>
      <w:marRight w:val="0"/>
      <w:marTop w:val="0"/>
      <w:marBottom w:val="0"/>
      <w:divBdr>
        <w:top w:val="none" w:sz="0" w:space="0" w:color="auto"/>
        <w:left w:val="none" w:sz="0" w:space="0" w:color="auto"/>
        <w:bottom w:val="none" w:sz="0" w:space="0" w:color="auto"/>
        <w:right w:val="none" w:sz="0" w:space="0" w:color="auto"/>
      </w:divBdr>
    </w:div>
    <w:div w:id="729420658">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6727849">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247731">
      <w:bodyDiv w:val="1"/>
      <w:marLeft w:val="0"/>
      <w:marRight w:val="0"/>
      <w:marTop w:val="0"/>
      <w:marBottom w:val="0"/>
      <w:divBdr>
        <w:top w:val="none" w:sz="0" w:space="0" w:color="auto"/>
        <w:left w:val="none" w:sz="0" w:space="0" w:color="auto"/>
        <w:bottom w:val="none" w:sz="0" w:space="0" w:color="auto"/>
        <w:right w:val="none" w:sz="0" w:space="0" w:color="auto"/>
      </w:divBdr>
    </w:div>
    <w:div w:id="761728735">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1894516">
      <w:bodyDiv w:val="1"/>
      <w:marLeft w:val="0"/>
      <w:marRight w:val="0"/>
      <w:marTop w:val="0"/>
      <w:marBottom w:val="0"/>
      <w:divBdr>
        <w:top w:val="none" w:sz="0" w:space="0" w:color="auto"/>
        <w:left w:val="none" w:sz="0" w:space="0" w:color="auto"/>
        <w:bottom w:val="none" w:sz="0" w:space="0" w:color="auto"/>
        <w:right w:val="none" w:sz="0" w:space="0" w:color="auto"/>
      </w:divBdr>
    </w:div>
    <w:div w:id="776101779">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3118172">
      <w:bodyDiv w:val="1"/>
      <w:marLeft w:val="0"/>
      <w:marRight w:val="0"/>
      <w:marTop w:val="0"/>
      <w:marBottom w:val="0"/>
      <w:divBdr>
        <w:top w:val="none" w:sz="0" w:space="0" w:color="auto"/>
        <w:left w:val="none" w:sz="0" w:space="0" w:color="auto"/>
        <w:bottom w:val="none" w:sz="0" w:space="0" w:color="auto"/>
        <w:right w:val="none" w:sz="0" w:space="0" w:color="auto"/>
      </w:divBdr>
    </w:div>
    <w:div w:id="791167503">
      <w:bodyDiv w:val="1"/>
      <w:marLeft w:val="0"/>
      <w:marRight w:val="0"/>
      <w:marTop w:val="0"/>
      <w:marBottom w:val="0"/>
      <w:divBdr>
        <w:top w:val="none" w:sz="0" w:space="0" w:color="auto"/>
        <w:left w:val="none" w:sz="0" w:space="0" w:color="auto"/>
        <w:bottom w:val="none" w:sz="0" w:space="0" w:color="auto"/>
        <w:right w:val="none" w:sz="0" w:space="0" w:color="auto"/>
      </w:divBdr>
    </w:div>
    <w:div w:id="792165751">
      <w:bodyDiv w:val="1"/>
      <w:marLeft w:val="0"/>
      <w:marRight w:val="0"/>
      <w:marTop w:val="0"/>
      <w:marBottom w:val="0"/>
      <w:divBdr>
        <w:top w:val="none" w:sz="0" w:space="0" w:color="auto"/>
        <w:left w:val="none" w:sz="0" w:space="0" w:color="auto"/>
        <w:bottom w:val="none" w:sz="0" w:space="0" w:color="auto"/>
        <w:right w:val="none" w:sz="0" w:space="0" w:color="auto"/>
      </w:divBdr>
    </w:div>
    <w:div w:id="799880754">
      <w:bodyDiv w:val="1"/>
      <w:marLeft w:val="0"/>
      <w:marRight w:val="0"/>
      <w:marTop w:val="0"/>
      <w:marBottom w:val="0"/>
      <w:divBdr>
        <w:top w:val="none" w:sz="0" w:space="0" w:color="auto"/>
        <w:left w:val="none" w:sz="0" w:space="0" w:color="auto"/>
        <w:bottom w:val="none" w:sz="0" w:space="0" w:color="auto"/>
        <w:right w:val="none" w:sz="0" w:space="0" w:color="auto"/>
      </w:divBdr>
    </w:div>
    <w:div w:id="809860011">
      <w:bodyDiv w:val="1"/>
      <w:marLeft w:val="0"/>
      <w:marRight w:val="0"/>
      <w:marTop w:val="0"/>
      <w:marBottom w:val="0"/>
      <w:divBdr>
        <w:top w:val="none" w:sz="0" w:space="0" w:color="auto"/>
        <w:left w:val="none" w:sz="0" w:space="0" w:color="auto"/>
        <w:bottom w:val="none" w:sz="0" w:space="0" w:color="auto"/>
        <w:right w:val="none" w:sz="0" w:space="0" w:color="auto"/>
      </w:divBdr>
    </w:div>
    <w:div w:id="81502705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6990475">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316838">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39539245">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1652282">
      <w:bodyDiv w:val="1"/>
      <w:marLeft w:val="0"/>
      <w:marRight w:val="0"/>
      <w:marTop w:val="0"/>
      <w:marBottom w:val="0"/>
      <w:divBdr>
        <w:top w:val="none" w:sz="0" w:space="0" w:color="auto"/>
        <w:left w:val="none" w:sz="0" w:space="0" w:color="auto"/>
        <w:bottom w:val="none" w:sz="0" w:space="0" w:color="auto"/>
        <w:right w:val="none" w:sz="0" w:space="0" w:color="auto"/>
      </w:divBdr>
    </w:div>
    <w:div w:id="852689784">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110549">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2737178">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0015691">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7494924">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8707423">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5651421">
      <w:bodyDiv w:val="1"/>
      <w:marLeft w:val="0"/>
      <w:marRight w:val="0"/>
      <w:marTop w:val="0"/>
      <w:marBottom w:val="0"/>
      <w:divBdr>
        <w:top w:val="none" w:sz="0" w:space="0" w:color="auto"/>
        <w:left w:val="none" w:sz="0" w:space="0" w:color="auto"/>
        <w:bottom w:val="none" w:sz="0" w:space="0" w:color="auto"/>
        <w:right w:val="none" w:sz="0" w:space="0" w:color="auto"/>
      </w:divBdr>
    </w:div>
    <w:div w:id="948388839">
      <w:bodyDiv w:val="1"/>
      <w:marLeft w:val="0"/>
      <w:marRight w:val="0"/>
      <w:marTop w:val="0"/>
      <w:marBottom w:val="0"/>
      <w:divBdr>
        <w:top w:val="none" w:sz="0" w:space="0" w:color="auto"/>
        <w:left w:val="none" w:sz="0" w:space="0" w:color="auto"/>
        <w:bottom w:val="none" w:sz="0" w:space="0" w:color="auto"/>
        <w:right w:val="none" w:sz="0" w:space="0" w:color="auto"/>
      </w:divBdr>
    </w:div>
    <w:div w:id="951324586">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105118">
      <w:bodyDiv w:val="1"/>
      <w:marLeft w:val="0"/>
      <w:marRight w:val="0"/>
      <w:marTop w:val="0"/>
      <w:marBottom w:val="0"/>
      <w:divBdr>
        <w:top w:val="none" w:sz="0" w:space="0" w:color="auto"/>
        <w:left w:val="none" w:sz="0" w:space="0" w:color="auto"/>
        <w:bottom w:val="none" w:sz="0" w:space="0" w:color="auto"/>
        <w:right w:val="none" w:sz="0" w:space="0" w:color="auto"/>
      </w:divBdr>
    </w:div>
    <w:div w:id="958416554">
      <w:bodyDiv w:val="1"/>
      <w:marLeft w:val="0"/>
      <w:marRight w:val="0"/>
      <w:marTop w:val="0"/>
      <w:marBottom w:val="0"/>
      <w:divBdr>
        <w:top w:val="none" w:sz="0" w:space="0" w:color="auto"/>
        <w:left w:val="none" w:sz="0" w:space="0" w:color="auto"/>
        <w:bottom w:val="none" w:sz="0" w:space="0" w:color="auto"/>
        <w:right w:val="none" w:sz="0" w:space="0" w:color="auto"/>
      </w:divBdr>
    </w:div>
    <w:div w:id="968708359">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3751682">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79501505">
      <w:bodyDiv w:val="1"/>
      <w:marLeft w:val="0"/>
      <w:marRight w:val="0"/>
      <w:marTop w:val="0"/>
      <w:marBottom w:val="0"/>
      <w:divBdr>
        <w:top w:val="none" w:sz="0" w:space="0" w:color="auto"/>
        <w:left w:val="none" w:sz="0" w:space="0" w:color="auto"/>
        <w:bottom w:val="none" w:sz="0" w:space="0" w:color="auto"/>
        <w:right w:val="none" w:sz="0" w:space="0" w:color="auto"/>
      </w:divBdr>
    </w:div>
    <w:div w:id="980160427">
      <w:bodyDiv w:val="1"/>
      <w:marLeft w:val="0"/>
      <w:marRight w:val="0"/>
      <w:marTop w:val="0"/>
      <w:marBottom w:val="0"/>
      <w:divBdr>
        <w:top w:val="none" w:sz="0" w:space="0" w:color="auto"/>
        <w:left w:val="none" w:sz="0" w:space="0" w:color="auto"/>
        <w:bottom w:val="none" w:sz="0" w:space="0" w:color="auto"/>
        <w:right w:val="none" w:sz="0" w:space="0" w:color="auto"/>
      </w:divBdr>
      <w:divsChild>
        <w:div w:id="637875295">
          <w:marLeft w:val="0"/>
          <w:marRight w:val="0"/>
          <w:marTop w:val="0"/>
          <w:marBottom w:val="0"/>
          <w:divBdr>
            <w:top w:val="double" w:sz="12" w:space="0" w:color="7166BD"/>
            <w:left w:val="double" w:sz="12" w:space="0" w:color="7166BD"/>
            <w:bottom w:val="double" w:sz="12" w:space="0" w:color="7166BD"/>
            <w:right w:val="double" w:sz="12" w:space="0" w:color="7166BD"/>
          </w:divBdr>
        </w:div>
      </w:divsChild>
    </w:div>
    <w:div w:id="981812623">
      <w:bodyDiv w:val="1"/>
      <w:marLeft w:val="0"/>
      <w:marRight w:val="0"/>
      <w:marTop w:val="0"/>
      <w:marBottom w:val="0"/>
      <w:divBdr>
        <w:top w:val="none" w:sz="0" w:space="0" w:color="auto"/>
        <w:left w:val="none" w:sz="0" w:space="0" w:color="auto"/>
        <w:bottom w:val="none" w:sz="0" w:space="0" w:color="auto"/>
        <w:right w:val="none" w:sz="0" w:space="0" w:color="auto"/>
      </w:divBdr>
      <w:divsChild>
        <w:div w:id="405227383">
          <w:marLeft w:val="0"/>
          <w:marRight w:val="0"/>
          <w:marTop w:val="0"/>
          <w:marBottom w:val="0"/>
          <w:divBdr>
            <w:top w:val="none" w:sz="0" w:space="0" w:color="auto"/>
            <w:left w:val="none" w:sz="0" w:space="0" w:color="auto"/>
            <w:bottom w:val="none" w:sz="0" w:space="0" w:color="auto"/>
            <w:right w:val="none" w:sz="0" w:space="0" w:color="auto"/>
          </w:divBdr>
        </w:div>
      </w:divsChild>
    </w:div>
    <w:div w:id="982083031">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6514314">
      <w:bodyDiv w:val="1"/>
      <w:marLeft w:val="0"/>
      <w:marRight w:val="0"/>
      <w:marTop w:val="0"/>
      <w:marBottom w:val="0"/>
      <w:divBdr>
        <w:top w:val="none" w:sz="0" w:space="0" w:color="auto"/>
        <w:left w:val="none" w:sz="0" w:space="0" w:color="auto"/>
        <w:bottom w:val="none" w:sz="0" w:space="0" w:color="auto"/>
        <w:right w:val="none" w:sz="0" w:space="0" w:color="auto"/>
      </w:divBdr>
    </w:div>
    <w:div w:id="992218974">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2879783">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0156952">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563905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5404404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69572571">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417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1927889">
      <w:bodyDiv w:val="1"/>
      <w:marLeft w:val="0"/>
      <w:marRight w:val="0"/>
      <w:marTop w:val="0"/>
      <w:marBottom w:val="0"/>
      <w:divBdr>
        <w:top w:val="none" w:sz="0" w:space="0" w:color="auto"/>
        <w:left w:val="none" w:sz="0" w:space="0" w:color="auto"/>
        <w:bottom w:val="none" w:sz="0" w:space="0" w:color="auto"/>
        <w:right w:val="none" w:sz="0" w:space="0" w:color="auto"/>
      </w:divBdr>
    </w:div>
    <w:div w:id="1096907452">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5080826">
      <w:bodyDiv w:val="1"/>
      <w:marLeft w:val="0"/>
      <w:marRight w:val="0"/>
      <w:marTop w:val="0"/>
      <w:marBottom w:val="0"/>
      <w:divBdr>
        <w:top w:val="none" w:sz="0" w:space="0" w:color="auto"/>
        <w:left w:val="none" w:sz="0" w:space="0" w:color="auto"/>
        <w:bottom w:val="none" w:sz="0" w:space="0" w:color="auto"/>
        <w:right w:val="none" w:sz="0" w:space="0" w:color="auto"/>
      </w:divBdr>
    </w:div>
    <w:div w:id="1105886668">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893806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9835057">
      <w:bodyDiv w:val="1"/>
      <w:marLeft w:val="0"/>
      <w:marRight w:val="0"/>
      <w:marTop w:val="0"/>
      <w:marBottom w:val="0"/>
      <w:divBdr>
        <w:top w:val="none" w:sz="0" w:space="0" w:color="auto"/>
        <w:left w:val="none" w:sz="0" w:space="0" w:color="auto"/>
        <w:bottom w:val="none" w:sz="0" w:space="0" w:color="auto"/>
        <w:right w:val="none" w:sz="0" w:space="0" w:color="auto"/>
      </w:divBdr>
    </w:div>
    <w:div w:id="1119840471">
      <w:bodyDiv w:val="1"/>
      <w:marLeft w:val="0"/>
      <w:marRight w:val="0"/>
      <w:marTop w:val="0"/>
      <w:marBottom w:val="0"/>
      <w:divBdr>
        <w:top w:val="none" w:sz="0" w:space="0" w:color="auto"/>
        <w:left w:val="none" w:sz="0" w:space="0" w:color="auto"/>
        <w:bottom w:val="none" w:sz="0" w:space="0" w:color="auto"/>
        <w:right w:val="none" w:sz="0" w:space="0" w:color="auto"/>
      </w:divBdr>
    </w:div>
    <w:div w:id="1120345762">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6022937">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4903726">
      <w:bodyDiv w:val="1"/>
      <w:marLeft w:val="0"/>
      <w:marRight w:val="0"/>
      <w:marTop w:val="0"/>
      <w:marBottom w:val="0"/>
      <w:divBdr>
        <w:top w:val="none" w:sz="0" w:space="0" w:color="auto"/>
        <w:left w:val="none" w:sz="0" w:space="0" w:color="auto"/>
        <w:bottom w:val="none" w:sz="0" w:space="0" w:color="auto"/>
        <w:right w:val="none" w:sz="0" w:space="0" w:color="auto"/>
      </w:divBdr>
    </w:div>
    <w:div w:id="1168903854">
      <w:bodyDiv w:val="1"/>
      <w:marLeft w:val="0"/>
      <w:marRight w:val="0"/>
      <w:marTop w:val="0"/>
      <w:marBottom w:val="0"/>
      <w:divBdr>
        <w:top w:val="none" w:sz="0" w:space="0" w:color="auto"/>
        <w:left w:val="none" w:sz="0" w:space="0" w:color="auto"/>
        <w:bottom w:val="none" w:sz="0" w:space="0" w:color="auto"/>
        <w:right w:val="none" w:sz="0" w:space="0" w:color="auto"/>
      </w:divBdr>
    </w:div>
    <w:div w:id="1174027783">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8367250">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6719647">
      <w:bodyDiv w:val="1"/>
      <w:marLeft w:val="0"/>
      <w:marRight w:val="0"/>
      <w:marTop w:val="0"/>
      <w:marBottom w:val="0"/>
      <w:divBdr>
        <w:top w:val="none" w:sz="0" w:space="0" w:color="auto"/>
        <w:left w:val="none" w:sz="0" w:space="0" w:color="auto"/>
        <w:bottom w:val="none" w:sz="0" w:space="0" w:color="auto"/>
        <w:right w:val="none" w:sz="0" w:space="0" w:color="auto"/>
      </w:divBdr>
    </w:div>
    <w:div w:id="1211334281">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3343416">
      <w:bodyDiv w:val="1"/>
      <w:marLeft w:val="0"/>
      <w:marRight w:val="0"/>
      <w:marTop w:val="0"/>
      <w:marBottom w:val="0"/>
      <w:divBdr>
        <w:top w:val="none" w:sz="0" w:space="0" w:color="auto"/>
        <w:left w:val="none" w:sz="0" w:space="0" w:color="auto"/>
        <w:bottom w:val="none" w:sz="0" w:space="0" w:color="auto"/>
        <w:right w:val="none" w:sz="0" w:space="0" w:color="auto"/>
      </w:divBdr>
    </w:div>
    <w:div w:id="1214542177">
      <w:bodyDiv w:val="1"/>
      <w:marLeft w:val="0"/>
      <w:marRight w:val="0"/>
      <w:marTop w:val="0"/>
      <w:marBottom w:val="0"/>
      <w:divBdr>
        <w:top w:val="none" w:sz="0" w:space="0" w:color="auto"/>
        <w:left w:val="none" w:sz="0" w:space="0" w:color="auto"/>
        <w:bottom w:val="none" w:sz="0" w:space="0" w:color="auto"/>
        <w:right w:val="none" w:sz="0" w:space="0" w:color="auto"/>
      </w:divBdr>
    </w:div>
    <w:div w:id="1215895912">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20632213">
      <w:bodyDiv w:val="1"/>
      <w:marLeft w:val="0"/>
      <w:marRight w:val="0"/>
      <w:marTop w:val="0"/>
      <w:marBottom w:val="0"/>
      <w:divBdr>
        <w:top w:val="none" w:sz="0" w:space="0" w:color="auto"/>
        <w:left w:val="none" w:sz="0" w:space="0" w:color="auto"/>
        <w:bottom w:val="none" w:sz="0" w:space="0" w:color="auto"/>
        <w:right w:val="none" w:sz="0" w:space="0" w:color="auto"/>
      </w:divBdr>
    </w:div>
    <w:div w:id="1227453486">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5997260">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70871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9389991">
      <w:bodyDiv w:val="1"/>
      <w:marLeft w:val="0"/>
      <w:marRight w:val="0"/>
      <w:marTop w:val="0"/>
      <w:marBottom w:val="0"/>
      <w:divBdr>
        <w:top w:val="none" w:sz="0" w:space="0" w:color="auto"/>
        <w:left w:val="none" w:sz="0" w:space="0" w:color="auto"/>
        <w:bottom w:val="none" w:sz="0" w:space="0" w:color="auto"/>
        <w:right w:val="none" w:sz="0" w:space="0" w:color="auto"/>
      </w:divBdr>
    </w:div>
    <w:div w:id="1278635441">
      <w:bodyDiv w:val="1"/>
      <w:marLeft w:val="0"/>
      <w:marRight w:val="0"/>
      <w:marTop w:val="0"/>
      <w:marBottom w:val="0"/>
      <w:divBdr>
        <w:top w:val="none" w:sz="0" w:space="0" w:color="auto"/>
        <w:left w:val="none" w:sz="0" w:space="0" w:color="auto"/>
        <w:bottom w:val="none" w:sz="0" w:space="0" w:color="auto"/>
        <w:right w:val="none" w:sz="0" w:space="0" w:color="auto"/>
      </w:divBdr>
    </w:div>
    <w:div w:id="128596735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340447">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0017911">
      <w:bodyDiv w:val="1"/>
      <w:marLeft w:val="0"/>
      <w:marRight w:val="0"/>
      <w:marTop w:val="0"/>
      <w:marBottom w:val="0"/>
      <w:divBdr>
        <w:top w:val="none" w:sz="0" w:space="0" w:color="auto"/>
        <w:left w:val="none" w:sz="0" w:space="0" w:color="auto"/>
        <w:bottom w:val="none" w:sz="0" w:space="0" w:color="auto"/>
        <w:right w:val="none" w:sz="0" w:space="0" w:color="auto"/>
      </w:divBdr>
    </w:div>
    <w:div w:id="1310329898">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687714">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09820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72443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3746360">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2018205">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15739803">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6652481">
      <w:bodyDiv w:val="1"/>
      <w:marLeft w:val="0"/>
      <w:marRight w:val="0"/>
      <w:marTop w:val="0"/>
      <w:marBottom w:val="0"/>
      <w:divBdr>
        <w:top w:val="none" w:sz="0" w:space="0" w:color="auto"/>
        <w:left w:val="none" w:sz="0" w:space="0" w:color="auto"/>
        <w:bottom w:val="none" w:sz="0" w:space="0" w:color="auto"/>
        <w:right w:val="none" w:sz="0" w:space="0" w:color="auto"/>
      </w:divBdr>
    </w:div>
    <w:div w:id="1450779427">
      <w:bodyDiv w:val="1"/>
      <w:marLeft w:val="0"/>
      <w:marRight w:val="0"/>
      <w:marTop w:val="0"/>
      <w:marBottom w:val="0"/>
      <w:divBdr>
        <w:top w:val="none" w:sz="0" w:space="0" w:color="auto"/>
        <w:left w:val="none" w:sz="0" w:space="0" w:color="auto"/>
        <w:bottom w:val="none" w:sz="0" w:space="0" w:color="auto"/>
        <w:right w:val="none" w:sz="0" w:space="0" w:color="auto"/>
      </w:divBdr>
      <w:divsChild>
        <w:div w:id="2137291470">
          <w:marLeft w:val="0"/>
          <w:marRight w:val="0"/>
          <w:marTop w:val="0"/>
          <w:marBottom w:val="0"/>
          <w:divBdr>
            <w:top w:val="none" w:sz="0" w:space="0" w:color="auto"/>
            <w:left w:val="none" w:sz="0" w:space="0" w:color="auto"/>
            <w:bottom w:val="none" w:sz="0" w:space="0" w:color="auto"/>
            <w:right w:val="none" w:sz="0" w:space="0" w:color="auto"/>
          </w:divBdr>
        </w:div>
      </w:divsChild>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94408">
      <w:bodyDiv w:val="1"/>
      <w:marLeft w:val="0"/>
      <w:marRight w:val="0"/>
      <w:marTop w:val="0"/>
      <w:marBottom w:val="0"/>
      <w:divBdr>
        <w:top w:val="none" w:sz="0" w:space="0" w:color="auto"/>
        <w:left w:val="none" w:sz="0" w:space="0" w:color="auto"/>
        <w:bottom w:val="none" w:sz="0" w:space="0" w:color="auto"/>
        <w:right w:val="none" w:sz="0" w:space="0" w:color="auto"/>
      </w:divBdr>
    </w:div>
    <w:div w:id="14566787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1287639">
      <w:bodyDiv w:val="1"/>
      <w:marLeft w:val="0"/>
      <w:marRight w:val="0"/>
      <w:marTop w:val="0"/>
      <w:marBottom w:val="0"/>
      <w:divBdr>
        <w:top w:val="none" w:sz="0" w:space="0" w:color="auto"/>
        <w:left w:val="none" w:sz="0" w:space="0" w:color="auto"/>
        <w:bottom w:val="none" w:sz="0" w:space="0" w:color="auto"/>
        <w:right w:val="none" w:sz="0" w:space="0" w:color="auto"/>
      </w:divBdr>
    </w:div>
    <w:div w:id="1477145297">
      <w:bodyDiv w:val="1"/>
      <w:marLeft w:val="0"/>
      <w:marRight w:val="0"/>
      <w:marTop w:val="0"/>
      <w:marBottom w:val="0"/>
      <w:divBdr>
        <w:top w:val="none" w:sz="0" w:space="0" w:color="auto"/>
        <w:left w:val="none" w:sz="0" w:space="0" w:color="auto"/>
        <w:bottom w:val="none" w:sz="0" w:space="0" w:color="auto"/>
        <w:right w:val="none" w:sz="0" w:space="0" w:color="auto"/>
      </w:divBdr>
    </w:div>
    <w:div w:id="1479108353">
      <w:bodyDiv w:val="1"/>
      <w:marLeft w:val="0"/>
      <w:marRight w:val="0"/>
      <w:marTop w:val="0"/>
      <w:marBottom w:val="0"/>
      <w:divBdr>
        <w:top w:val="none" w:sz="0" w:space="0" w:color="auto"/>
        <w:left w:val="none" w:sz="0" w:space="0" w:color="auto"/>
        <w:bottom w:val="none" w:sz="0" w:space="0" w:color="auto"/>
        <w:right w:val="none" w:sz="0" w:space="0" w:color="auto"/>
      </w:divBdr>
    </w:div>
    <w:div w:id="1492063146">
      <w:bodyDiv w:val="1"/>
      <w:marLeft w:val="0"/>
      <w:marRight w:val="0"/>
      <w:marTop w:val="0"/>
      <w:marBottom w:val="0"/>
      <w:divBdr>
        <w:top w:val="none" w:sz="0" w:space="0" w:color="auto"/>
        <w:left w:val="none" w:sz="0" w:space="0" w:color="auto"/>
        <w:bottom w:val="none" w:sz="0" w:space="0" w:color="auto"/>
        <w:right w:val="none" w:sz="0" w:space="0" w:color="auto"/>
      </w:divBdr>
    </w:div>
    <w:div w:id="1493595080">
      <w:bodyDiv w:val="1"/>
      <w:marLeft w:val="0"/>
      <w:marRight w:val="0"/>
      <w:marTop w:val="0"/>
      <w:marBottom w:val="0"/>
      <w:divBdr>
        <w:top w:val="none" w:sz="0" w:space="0" w:color="auto"/>
        <w:left w:val="none" w:sz="0" w:space="0" w:color="auto"/>
        <w:bottom w:val="none" w:sz="0" w:space="0" w:color="auto"/>
        <w:right w:val="none" w:sz="0" w:space="0" w:color="auto"/>
      </w:divBdr>
    </w:div>
    <w:div w:id="150077458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4055922">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42538">
      <w:bodyDiv w:val="1"/>
      <w:marLeft w:val="0"/>
      <w:marRight w:val="0"/>
      <w:marTop w:val="0"/>
      <w:marBottom w:val="0"/>
      <w:divBdr>
        <w:top w:val="none" w:sz="0" w:space="0" w:color="auto"/>
        <w:left w:val="none" w:sz="0" w:space="0" w:color="auto"/>
        <w:bottom w:val="none" w:sz="0" w:space="0" w:color="auto"/>
        <w:right w:val="none" w:sz="0" w:space="0" w:color="auto"/>
      </w:divBdr>
    </w:div>
    <w:div w:id="1538738195">
      <w:bodyDiv w:val="1"/>
      <w:marLeft w:val="0"/>
      <w:marRight w:val="0"/>
      <w:marTop w:val="0"/>
      <w:marBottom w:val="0"/>
      <w:divBdr>
        <w:top w:val="none" w:sz="0" w:space="0" w:color="auto"/>
        <w:left w:val="none" w:sz="0" w:space="0" w:color="auto"/>
        <w:bottom w:val="none" w:sz="0" w:space="0" w:color="auto"/>
        <w:right w:val="none" w:sz="0" w:space="0" w:color="auto"/>
      </w:divBdr>
      <w:divsChild>
        <w:div w:id="1412508661">
          <w:marLeft w:val="0"/>
          <w:marRight w:val="0"/>
          <w:marTop w:val="0"/>
          <w:marBottom w:val="0"/>
          <w:divBdr>
            <w:top w:val="none" w:sz="0" w:space="0" w:color="auto"/>
            <w:left w:val="none" w:sz="0" w:space="0" w:color="auto"/>
            <w:bottom w:val="none" w:sz="0" w:space="0" w:color="auto"/>
            <w:right w:val="none" w:sz="0" w:space="0" w:color="auto"/>
          </w:divBdr>
        </w:div>
      </w:divsChild>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378746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5462070">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08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561256">
      <w:bodyDiv w:val="1"/>
      <w:marLeft w:val="0"/>
      <w:marRight w:val="0"/>
      <w:marTop w:val="0"/>
      <w:marBottom w:val="0"/>
      <w:divBdr>
        <w:top w:val="none" w:sz="0" w:space="0" w:color="auto"/>
        <w:left w:val="none" w:sz="0" w:space="0" w:color="auto"/>
        <w:bottom w:val="none" w:sz="0" w:space="0" w:color="auto"/>
        <w:right w:val="none" w:sz="0" w:space="0" w:color="auto"/>
      </w:divBdr>
    </w:div>
    <w:div w:id="1565872917">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4953890">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08853551">
      <w:bodyDiv w:val="1"/>
      <w:marLeft w:val="0"/>
      <w:marRight w:val="0"/>
      <w:marTop w:val="0"/>
      <w:marBottom w:val="0"/>
      <w:divBdr>
        <w:top w:val="none" w:sz="0" w:space="0" w:color="auto"/>
        <w:left w:val="none" w:sz="0" w:space="0" w:color="auto"/>
        <w:bottom w:val="none" w:sz="0" w:space="0" w:color="auto"/>
        <w:right w:val="none" w:sz="0" w:space="0" w:color="auto"/>
      </w:divBdr>
    </w:div>
    <w:div w:id="161450927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263794">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7196704">
      <w:bodyDiv w:val="1"/>
      <w:marLeft w:val="0"/>
      <w:marRight w:val="0"/>
      <w:marTop w:val="0"/>
      <w:marBottom w:val="0"/>
      <w:divBdr>
        <w:top w:val="none" w:sz="0" w:space="0" w:color="auto"/>
        <w:left w:val="none" w:sz="0" w:space="0" w:color="auto"/>
        <w:bottom w:val="none" w:sz="0" w:space="0" w:color="auto"/>
        <w:right w:val="none" w:sz="0" w:space="0" w:color="auto"/>
      </w:divBdr>
    </w:div>
    <w:div w:id="1627660845">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4063869">
      <w:bodyDiv w:val="1"/>
      <w:marLeft w:val="0"/>
      <w:marRight w:val="0"/>
      <w:marTop w:val="0"/>
      <w:marBottom w:val="0"/>
      <w:divBdr>
        <w:top w:val="none" w:sz="0" w:space="0" w:color="auto"/>
        <w:left w:val="none" w:sz="0" w:space="0" w:color="auto"/>
        <w:bottom w:val="none" w:sz="0" w:space="0" w:color="auto"/>
        <w:right w:val="none" w:sz="0" w:space="0" w:color="auto"/>
      </w:divBdr>
    </w:div>
    <w:div w:id="1662002033">
      <w:bodyDiv w:val="1"/>
      <w:marLeft w:val="0"/>
      <w:marRight w:val="0"/>
      <w:marTop w:val="0"/>
      <w:marBottom w:val="0"/>
      <w:divBdr>
        <w:top w:val="none" w:sz="0" w:space="0" w:color="auto"/>
        <w:left w:val="none" w:sz="0" w:space="0" w:color="auto"/>
        <w:bottom w:val="none" w:sz="0" w:space="0" w:color="auto"/>
        <w:right w:val="none" w:sz="0" w:space="0" w:color="auto"/>
      </w:divBdr>
    </w:div>
    <w:div w:id="1664159095">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9113347">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606529">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2629892">
      <w:bodyDiv w:val="1"/>
      <w:marLeft w:val="0"/>
      <w:marRight w:val="0"/>
      <w:marTop w:val="0"/>
      <w:marBottom w:val="0"/>
      <w:divBdr>
        <w:top w:val="none" w:sz="0" w:space="0" w:color="auto"/>
        <w:left w:val="none" w:sz="0" w:space="0" w:color="auto"/>
        <w:bottom w:val="none" w:sz="0" w:space="0" w:color="auto"/>
        <w:right w:val="none" w:sz="0" w:space="0" w:color="auto"/>
      </w:divBdr>
    </w:div>
    <w:div w:id="1709376582">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4598838">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49618733">
      <w:bodyDiv w:val="1"/>
      <w:marLeft w:val="0"/>
      <w:marRight w:val="0"/>
      <w:marTop w:val="0"/>
      <w:marBottom w:val="0"/>
      <w:divBdr>
        <w:top w:val="none" w:sz="0" w:space="0" w:color="auto"/>
        <w:left w:val="none" w:sz="0" w:space="0" w:color="auto"/>
        <w:bottom w:val="none" w:sz="0" w:space="0" w:color="auto"/>
        <w:right w:val="none" w:sz="0" w:space="0" w:color="auto"/>
      </w:divBdr>
    </w:div>
    <w:div w:id="1751199906">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38598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6060">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08026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5287534">
      <w:bodyDiv w:val="1"/>
      <w:marLeft w:val="0"/>
      <w:marRight w:val="0"/>
      <w:marTop w:val="0"/>
      <w:marBottom w:val="0"/>
      <w:divBdr>
        <w:top w:val="none" w:sz="0" w:space="0" w:color="auto"/>
        <w:left w:val="none" w:sz="0" w:space="0" w:color="auto"/>
        <w:bottom w:val="none" w:sz="0" w:space="0" w:color="auto"/>
        <w:right w:val="none" w:sz="0" w:space="0" w:color="auto"/>
      </w:divBdr>
    </w:div>
    <w:div w:id="1979142886">
      <w:bodyDiv w:val="1"/>
      <w:marLeft w:val="0"/>
      <w:marRight w:val="0"/>
      <w:marTop w:val="0"/>
      <w:marBottom w:val="0"/>
      <w:divBdr>
        <w:top w:val="none" w:sz="0" w:space="0" w:color="auto"/>
        <w:left w:val="none" w:sz="0" w:space="0" w:color="auto"/>
        <w:bottom w:val="none" w:sz="0" w:space="0" w:color="auto"/>
        <w:right w:val="none" w:sz="0" w:space="0" w:color="auto"/>
      </w:divBdr>
    </w:div>
    <w:div w:id="1982339937">
      <w:bodyDiv w:val="1"/>
      <w:marLeft w:val="0"/>
      <w:marRight w:val="0"/>
      <w:marTop w:val="0"/>
      <w:marBottom w:val="0"/>
      <w:divBdr>
        <w:top w:val="none" w:sz="0" w:space="0" w:color="auto"/>
        <w:left w:val="none" w:sz="0" w:space="0" w:color="auto"/>
        <w:bottom w:val="none" w:sz="0" w:space="0" w:color="auto"/>
        <w:right w:val="none" w:sz="0" w:space="0" w:color="auto"/>
      </w:divBdr>
    </w:div>
    <w:div w:id="1991515416">
      <w:bodyDiv w:val="1"/>
      <w:marLeft w:val="0"/>
      <w:marRight w:val="0"/>
      <w:marTop w:val="0"/>
      <w:marBottom w:val="0"/>
      <w:divBdr>
        <w:top w:val="none" w:sz="0" w:space="0" w:color="auto"/>
        <w:left w:val="none" w:sz="0" w:space="0" w:color="auto"/>
        <w:bottom w:val="none" w:sz="0" w:space="0" w:color="auto"/>
        <w:right w:val="none" w:sz="0" w:space="0" w:color="auto"/>
      </w:divBdr>
    </w:div>
    <w:div w:id="1991786825">
      <w:bodyDiv w:val="1"/>
      <w:marLeft w:val="0"/>
      <w:marRight w:val="0"/>
      <w:marTop w:val="0"/>
      <w:marBottom w:val="0"/>
      <w:divBdr>
        <w:top w:val="none" w:sz="0" w:space="0" w:color="auto"/>
        <w:left w:val="none" w:sz="0" w:space="0" w:color="auto"/>
        <w:bottom w:val="none" w:sz="0" w:space="0" w:color="auto"/>
        <w:right w:val="none" w:sz="0" w:space="0" w:color="auto"/>
      </w:divBdr>
      <w:divsChild>
        <w:div w:id="428964879">
          <w:marLeft w:val="0"/>
          <w:marRight w:val="0"/>
          <w:marTop w:val="0"/>
          <w:marBottom w:val="0"/>
          <w:divBdr>
            <w:top w:val="none" w:sz="0" w:space="0" w:color="auto"/>
            <w:left w:val="none" w:sz="0" w:space="0" w:color="auto"/>
            <w:bottom w:val="none" w:sz="0" w:space="0" w:color="auto"/>
            <w:right w:val="none" w:sz="0" w:space="0" w:color="auto"/>
          </w:divBdr>
        </w:div>
      </w:divsChild>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944943">
      <w:bodyDiv w:val="1"/>
      <w:marLeft w:val="0"/>
      <w:marRight w:val="0"/>
      <w:marTop w:val="0"/>
      <w:marBottom w:val="0"/>
      <w:divBdr>
        <w:top w:val="none" w:sz="0" w:space="0" w:color="auto"/>
        <w:left w:val="none" w:sz="0" w:space="0" w:color="auto"/>
        <w:bottom w:val="none" w:sz="0" w:space="0" w:color="auto"/>
        <w:right w:val="none" w:sz="0" w:space="0" w:color="auto"/>
      </w:divBdr>
    </w:div>
    <w:div w:id="199953027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3143066">
      <w:bodyDiv w:val="1"/>
      <w:marLeft w:val="0"/>
      <w:marRight w:val="0"/>
      <w:marTop w:val="0"/>
      <w:marBottom w:val="0"/>
      <w:divBdr>
        <w:top w:val="none" w:sz="0" w:space="0" w:color="auto"/>
        <w:left w:val="none" w:sz="0" w:space="0" w:color="auto"/>
        <w:bottom w:val="none" w:sz="0" w:space="0" w:color="auto"/>
        <w:right w:val="none" w:sz="0" w:space="0" w:color="auto"/>
      </w:divBdr>
    </w:div>
    <w:div w:id="2035038931">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0277980">
      <w:bodyDiv w:val="1"/>
      <w:marLeft w:val="0"/>
      <w:marRight w:val="0"/>
      <w:marTop w:val="0"/>
      <w:marBottom w:val="0"/>
      <w:divBdr>
        <w:top w:val="none" w:sz="0" w:space="0" w:color="auto"/>
        <w:left w:val="none" w:sz="0" w:space="0" w:color="auto"/>
        <w:bottom w:val="none" w:sz="0" w:space="0" w:color="auto"/>
        <w:right w:val="none" w:sz="0" w:space="0" w:color="auto"/>
      </w:divBdr>
    </w:div>
    <w:div w:id="2043745029">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331068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2410358">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651424">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8142582">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0E4002-5BF6-4C88-B0E1-7975B13FA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35</Pages>
  <Words>6476</Words>
  <Characters>35620</Characters>
  <Application>Microsoft Office Word</Application>
  <DocSecurity>0</DocSecurity>
  <Lines>296</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2023-08-31T19:06:00Z</cp:lastPrinted>
  <dcterms:created xsi:type="dcterms:W3CDTF">2023-08-24T18:43:00Z</dcterms:created>
  <dcterms:modified xsi:type="dcterms:W3CDTF">2023-09-07T22:19:00Z</dcterms:modified>
</cp:coreProperties>
</file>