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F898" w14:textId="7AF7C37F" w:rsidR="00CC215B" w:rsidRPr="00547A64" w:rsidRDefault="00CC215B" w:rsidP="00CC215B">
      <w:pPr>
        <w:shd w:val="clear" w:color="auto" w:fill="FFFFFF"/>
        <w:spacing w:line="360" w:lineRule="auto"/>
        <w:jc w:val="both"/>
        <w:rPr>
          <w:rFonts w:ascii="Palatino Linotype" w:hAnsi="Palatino Linotype" w:cs="Arial"/>
          <w:color w:val="000000"/>
          <w:lang w:val="es-MX" w:eastAsia="es-MX"/>
        </w:rPr>
      </w:pPr>
      <w:r w:rsidRPr="00547A64">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r w:rsidR="00BF1220" w:rsidRPr="00547A64">
        <w:rPr>
          <w:rFonts w:ascii="Palatino Linotype" w:hAnsi="Palatino Linotype" w:cs="Arial"/>
          <w:color w:val="000000"/>
          <w:lang w:val="es-MX" w:eastAsia="es-MX"/>
        </w:rPr>
        <w:t xml:space="preserve"> </w:t>
      </w:r>
      <w:r w:rsidR="003951E6" w:rsidRPr="00547A64">
        <w:rPr>
          <w:rFonts w:ascii="Palatino Linotype" w:hAnsi="Palatino Linotype" w:cs="Arial"/>
          <w:color w:val="000000"/>
          <w:lang w:val="es-MX" w:eastAsia="es-MX"/>
        </w:rPr>
        <w:t>dos</w:t>
      </w:r>
      <w:r w:rsidR="00800393" w:rsidRPr="00547A64">
        <w:rPr>
          <w:rFonts w:ascii="Palatino Linotype" w:hAnsi="Palatino Linotype" w:cs="Arial"/>
          <w:color w:val="000000"/>
          <w:lang w:val="es-MX" w:eastAsia="es-MX"/>
        </w:rPr>
        <w:t xml:space="preserve"> de agosto </w:t>
      </w:r>
      <w:r w:rsidR="00BF1220" w:rsidRPr="00547A64">
        <w:rPr>
          <w:rFonts w:ascii="Palatino Linotype" w:hAnsi="Palatino Linotype" w:cs="Arial"/>
          <w:color w:val="000000"/>
          <w:lang w:val="es-MX" w:eastAsia="es-MX"/>
        </w:rPr>
        <w:t xml:space="preserve">de dos mil </w:t>
      </w:r>
      <w:r w:rsidRPr="00547A64">
        <w:rPr>
          <w:rFonts w:ascii="Palatino Linotype" w:hAnsi="Palatino Linotype" w:cs="Arial"/>
          <w:color w:val="000000"/>
          <w:lang w:val="es-MX" w:eastAsia="es-MX"/>
        </w:rPr>
        <w:t>veintitrés.</w:t>
      </w:r>
    </w:p>
    <w:p w14:paraId="5547CABD" w14:textId="77777777" w:rsidR="00CC215B" w:rsidRPr="00547A64" w:rsidRDefault="00CC215B" w:rsidP="00CC215B">
      <w:pPr>
        <w:tabs>
          <w:tab w:val="left" w:pos="1701"/>
        </w:tabs>
        <w:spacing w:line="360" w:lineRule="auto"/>
        <w:jc w:val="both"/>
        <w:rPr>
          <w:rFonts w:ascii="Palatino Linotype" w:hAnsi="Palatino Linotype" w:cs="Arial"/>
          <w:color w:val="000000"/>
          <w:lang w:val="es-MX" w:eastAsia="es-MX"/>
        </w:rPr>
      </w:pPr>
    </w:p>
    <w:p w14:paraId="3E39A79A" w14:textId="417CBFB0" w:rsidR="00CC215B" w:rsidRPr="00547A64" w:rsidRDefault="00CC215B" w:rsidP="00CC215B">
      <w:pPr>
        <w:tabs>
          <w:tab w:val="left" w:pos="1701"/>
        </w:tabs>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b/>
          <w:lang w:val="es-MX" w:eastAsia="en-US"/>
        </w:rPr>
        <w:t>VISTO</w:t>
      </w:r>
      <w:r w:rsidRPr="00547A64">
        <w:rPr>
          <w:rFonts w:ascii="Palatino Linotype" w:eastAsiaTheme="minorHAnsi" w:hAnsi="Palatino Linotype" w:cs="Arial"/>
          <w:lang w:val="es-MX" w:eastAsia="en-US"/>
        </w:rPr>
        <w:t xml:space="preserve"> el expediente electrónico formado con motivo del recurso de revisión número </w:t>
      </w:r>
      <w:r w:rsidR="00071F1E" w:rsidRPr="00547A64">
        <w:rPr>
          <w:rFonts w:ascii="Palatino Linotype" w:eastAsiaTheme="minorHAnsi" w:hAnsi="Palatino Linotype" w:cs="Arial"/>
          <w:b/>
          <w:lang w:val="es-MX" w:eastAsia="en-US"/>
        </w:rPr>
        <w:t>17115</w:t>
      </w:r>
      <w:r w:rsidRPr="00547A64">
        <w:rPr>
          <w:rFonts w:ascii="Palatino Linotype" w:eastAsiaTheme="minorHAnsi" w:hAnsi="Palatino Linotype" w:cs="Arial"/>
          <w:b/>
          <w:bCs/>
          <w:lang w:val="es-MX" w:eastAsia="es-MX"/>
        </w:rPr>
        <w:t>/INFOEM/IP/RR/2022</w:t>
      </w:r>
      <w:r w:rsidRPr="00547A64">
        <w:rPr>
          <w:rFonts w:ascii="Palatino Linotype" w:eastAsiaTheme="minorHAnsi" w:hAnsi="Palatino Linotype" w:cs="Arial"/>
          <w:lang w:val="es-MX" w:eastAsia="en-US"/>
        </w:rPr>
        <w:t xml:space="preserve">, </w:t>
      </w:r>
      <w:r w:rsidR="00FE28BE" w:rsidRPr="00547A64">
        <w:rPr>
          <w:rFonts w:ascii="Palatino Linotype" w:hAnsi="Palatino Linotype" w:cs="Arial"/>
        </w:rPr>
        <w:t xml:space="preserve">interpuestos por la </w:t>
      </w:r>
      <w:r w:rsidR="00FE28BE" w:rsidRPr="00547A64">
        <w:rPr>
          <w:rFonts w:ascii="Palatino Linotype" w:hAnsi="Palatino Linotype" w:cs="Arial"/>
          <w:b/>
        </w:rPr>
        <w:t xml:space="preserve">C. </w:t>
      </w:r>
      <w:r w:rsidR="003F6670" w:rsidRPr="00547A64">
        <w:rPr>
          <w:rFonts w:ascii="Palatino Linotype" w:hAnsi="Palatino Linotype" w:cs="Arial"/>
          <w:b/>
        </w:rPr>
        <w:t>XXXXXXXXXXXXXXX</w:t>
      </w:r>
      <w:r w:rsidR="00071F1E" w:rsidRPr="00547A64">
        <w:rPr>
          <w:rFonts w:ascii="Palatino Linotype" w:hAnsi="Palatino Linotype" w:cs="Arial"/>
          <w:b/>
        </w:rPr>
        <w:t xml:space="preserve"> </w:t>
      </w:r>
      <w:r w:rsidR="003F6670" w:rsidRPr="00547A64">
        <w:rPr>
          <w:rFonts w:ascii="Palatino Linotype" w:hAnsi="Palatino Linotype" w:cs="Arial"/>
          <w:b/>
        </w:rPr>
        <w:t>XXXXXXX</w:t>
      </w:r>
      <w:r w:rsidR="00FE28BE" w:rsidRPr="00547A64">
        <w:rPr>
          <w:rFonts w:ascii="Palatino Linotype" w:hAnsi="Palatino Linotype" w:cs="Arial"/>
        </w:rPr>
        <w:t xml:space="preserve">, en lo sucesivo, </w:t>
      </w:r>
      <w:r w:rsidR="00FE28BE" w:rsidRPr="00547A64">
        <w:rPr>
          <w:rFonts w:ascii="Palatino Linotype" w:hAnsi="Palatino Linotype" w:cs="Arial"/>
          <w:b/>
        </w:rPr>
        <w:t>la parte Recurrente</w:t>
      </w:r>
      <w:r w:rsidRPr="00547A64">
        <w:rPr>
          <w:rFonts w:ascii="Palatino Linotype" w:eastAsiaTheme="minorHAnsi" w:hAnsi="Palatino Linotype" w:cs="Arial"/>
          <w:lang w:val="es-MX" w:eastAsia="en-US"/>
        </w:rPr>
        <w:t xml:space="preserve">, en contra de la respuesta del </w:t>
      </w:r>
      <w:r w:rsidR="00071F1E" w:rsidRPr="00547A64">
        <w:rPr>
          <w:rFonts w:ascii="Palatino Linotype" w:eastAsiaTheme="minorHAnsi" w:hAnsi="Palatino Linotype" w:cs="Arial"/>
          <w:b/>
          <w:lang w:val="es-MX" w:eastAsia="en-US"/>
        </w:rPr>
        <w:t>Tribunal Estatal de Conciliación y Arbitraje</w:t>
      </w:r>
      <w:r w:rsidRPr="00547A64">
        <w:rPr>
          <w:rFonts w:ascii="Palatino Linotype" w:eastAsiaTheme="minorHAnsi" w:hAnsi="Palatino Linotype" w:cs="Arial"/>
          <w:lang w:val="es-MX" w:eastAsia="en-US"/>
        </w:rPr>
        <w:t>,</w:t>
      </w:r>
      <w:r w:rsidRPr="00547A64">
        <w:rPr>
          <w:rFonts w:ascii="Palatino Linotype" w:eastAsiaTheme="minorHAnsi" w:hAnsi="Palatino Linotype" w:cs="Arial"/>
          <w:b/>
          <w:lang w:val="es-MX" w:eastAsia="en-US"/>
        </w:rPr>
        <w:t xml:space="preserve"> </w:t>
      </w:r>
      <w:r w:rsidRPr="00547A64">
        <w:rPr>
          <w:rFonts w:ascii="Palatino Linotype" w:eastAsiaTheme="minorHAnsi" w:hAnsi="Palatino Linotype" w:cs="Arial"/>
          <w:lang w:val="es-MX" w:eastAsia="en-US"/>
        </w:rPr>
        <w:t>en lo subsecuente</w:t>
      </w:r>
      <w:r w:rsidRPr="00547A64">
        <w:rPr>
          <w:rFonts w:ascii="Palatino Linotype" w:eastAsiaTheme="minorHAnsi" w:hAnsi="Palatino Linotype" w:cs="Arial"/>
          <w:b/>
          <w:lang w:val="es-MX" w:eastAsia="en-US"/>
        </w:rPr>
        <w:t xml:space="preserve"> </w:t>
      </w:r>
      <w:r w:rsidRPr="00547A64">
        <w:rPr>
          <w:rFonts w:ascii="Palatino Linotype" w:eastAsiaTheme="minorHAnsi" w:hAnsi="Palatino Linotype" w:cs="Arial"/>
          <w:lang w:val="es-MX" w:eastAsia="en-US"/>
        </w:rPr>
        <w:t xml:space="preserve">el </w:t>
      </w:r>
      <w:r w:rsidRPr="00547A64">
        <w:rPr>
          <w:rFonts w:ascii="Palatino Linotype" w:eastAsiaTheme="minorHAnsi" w:hAnsi="Palatino Linotype" w:cs="Arial"/>
          <w:b/>
          <w:lang w:val="es-MX" w:eastAsia="en-US"/>
        </w:rPr>
        <w:t xml:space="preserve">Sujeto Obligado, </w:t>
      </w:r>
      <w:r w:rsidRPr="00547A64">
        <w:rPr>
          <w:rFonts w:ascii="Palatino Linotype" w:eastAsiaTheme="minorHAnsi" w:hAnsi="Palatino Linotype" w:cs="Arial"/>
          <w:lang w:val="es-MX" w:eastAsia="en-US"/>
        </w:rPr>
        <w:t>se procede a dictar la presente resolución.</w:t>
      </w:r>
    </w:p>
    <w:p w14:paraId="44DF8AD9" w14:textId="77777777" w:rsidR="00CC215B" w:rsidRPr="00547A64" w:rsidRDefault="00CC215B" w:rsidP="00CC215B">
      <w:pPr>
        <w:tabs>
          <w:tab w:val="left" w:pos="1701"/>
        </w:tabs>
        <w:spacing w:line="360" w:lineRule="auto"/>
        <w:jc w:val="both"/>
        <w:rPr>
          <w:rFonts w:ascii="Palatino Linotype" w:eastAsiaTheme="minorHAnsi" w:hAnsi="Palatino Linotype" w:cs="Arial"/>
          <w:b/>
          <w:sz w:val="20"/>
          <w:lang w:val="es-MX" w:eastAsia="en-US"/>
        </w:rPr>
      </w:pPr>
    </w:p>
    <w:p w14:paraId="4EDE80BF" w14:textId="77777777" w:rsidR="00CC215B" w:rsidRPr="00547A64" w:rsidRDefault="00CC215B" w:rsidP="00CC215B">
      <w:pPr>
        <w:spacing w:line="360" w:lineRule="auto"/>
        <w:jc w:val="center"/>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A N T E C E D E N T E S</w:t>
      </w:r>
    </w:p>
    <w:p w14:paraId="48FDF807" w14:textId="77777777" w:rsidR="00CC215B" w:rsidRPr="00547A64" w:rsidRDefault="00CC215B" w:rsidP="00CC215B">
      <w:pPr>
        <w:spacing w:line="360" w:lineRule="auto"/>
        <w:jc w:val="center"/>
        <w:rPr>
          <w:rFonts w:ascii="Palatino Linotype" w:eastAsiaTheme="minorHAnsi" w:hAnsi="Palatino Linotype" w:cs="Arial"/>
          <w:b/>
          <w:sz w:val="16"/>
          <w:lang w:val="es-MX" w:eastAsia="en-US"/>
        </w:rPr>
      </w:pPr>
    </w:p>
    <w:p w14:paraId="5220F9D0" w14:textId="77777777" w:rsidR="00CC215B" w:rsidRPr="00547A64" w:rsidRDefault="00CC215B" w:rsidP="00CC215B">
      <w:pPr>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PRIMERO. De la solicitud de información.</w:t>
      </w:r>
    </w:p>
    <w:p w14:paraId="561C6F29" w14:textId="13F1C8CF" w:rsidR="00CC215B" w:rsidRPr="00547A64" w:rsidRDefault="00CC215B" w:rsidP="00CC215B">
      <w:pPr>
        <w:spacing w:line="360" w:lineRule="auto"/>
        <w:jc w:val="both"/>
        <w:rPr>
          <w:rFonts w:ascii="Palatino Linotype" w:eastAsiaTheme="minorHAnsi" w:hAnsi="Palatino Linotype" w:cs="Arial"/>
          <w:szCs w:val="22"/>
          <w:lang w:val="es-MX" w:eastAsia="en-US"/>
        </w:rPr>
      </w:pPr>
      <w:r w:rsidRPr="00547A64">
        <w:rPr>
          <w:rFonts w:ascii="Palatino Linotype" w:eastAsiaTheme="minorHAnsi" w:hAnsi="Palatino Linotype" w:cs="Arial"/>
          <w:szCs w:val="22"/>
          <w:lang w:val="es-MX" w:eastAsia="en-US"/>
        </w:rPr>
        <w:t xml:space="preserve">En fecha </w:t>
      </w:r>
      <w:r w:rsidR="00071F1E" w:rsidRPr="00547A64">
        <w:rPr>
          <w:rFonts w:ascii="Palatino Linotype" w:eastAsiaTheme="minorHAnsi" w:hAnsi="Palatino Linotype" w:cs="Arial"/>
          <w:szCs w:val="22"/>
          <w:lang w:val="es-MX" w:eastAsia="en-US"/>
        </w:rPr>
        <w:t xml:space="preserve">once de noviembre </w:t>
      </w:r>
      <w:r w:rsidR="00A70612" w:rsidRPr="00547A64">
        <w:rPr>
          <w:rFonts w:ascii="Palatino Linotype" w:eastAsiaTheme="minorHAnsi" w:hAnsi="Palatino Linotype" w:cs="Arial"/>
          <w:szCs w:val="22"/>
          <w:lang w:val="es-MX" w:eastAsia="en-US"/>
        </w:rPr>
        <w:t>de</w:t>
      </w:r>
      <w:r w:rsidRPr="00547A64">
        <w:rPr>
          <w:rFonts w:ascii="Palatino Linotype" w:eastAsiaTheme="minorHAnsi" w:hAnsi="Palatino Linotype" w:cs="Arial"/>
          <w:szCs w:val="22"/>
          <w:lang w:val="es-MX" w:eastAsia="en-US"/>
        </w:rPr>
        <w:t xml:space="preserve"> dos mil veintidós, la parte </w:t>
      </w:r>
      <w:r w:rsidRPr="00547A64">
        <w:rPr>
          <w:rFonts w:ascii="Palatino Linotype" w:eastAsiaTheme="minorHAnsi" w:hAnsi="Palatino Linotype" w:cs="Arial"/>
          <w:b/>
          <w:szCs w:val="22"/>
          <w:lang w:val="es-MX" w:eastAsia="en-US"/>
        </w:rPr>
        <w:t>Recurrente</w:t>
      </w:r>
      <w:r w:rsidRPr="00547A64">
        <w:rPr>
          <w:rFonts w:ascii="Palatino Linotype" w:eastAsiaTheme="minorHAnsi" w:hAnsi="Palatino Linotype" w:cs="Arial"/>
          <w:szCs w:val="22"/>
          <w:lang w:val="es-MX" w:eastAsia="en-US"/>
        </w:rPr>
        <w:t xml:space="preserve">, presentó a través del Sistema de Acceso a la Información Mexiquense </w:t>
      </w:r>
      <w:r w:rsidRPr="00547A64">
        <w:rPr>
          <w:rFonts w:ascii="Palatino Linotype" w:eastAsiaTheme="minorHAnsi" w:hAnsi="Palatino Linotype" w:cs="Arial"/>
          <w:b/>
          <w:szCs w:val="22"/>
          <w:lang w:val="es-MX" w:eastAsia="en-US"/>
        </w:rPr>
        <w:t>(SAIMEX),</w:t>
      </w:r>
      <w:r w:rsidRPr="00547A64">
        <w:rPr>
          <w:rFonts w:ascii="Palatino Linotype" w:eastAsiaTheme="minorHAnsi" w:hAnsi="Palatino Linotype" w:cs="Arial"/>
          <w:szCs w:val="22"/>
          <w:lang w:val="es-MX" w:eastAsia="en-US"/>
        </w:rPr>
        <w:t xml:space="preserve"> ante el </w:t>
      </w:r>
      <w:r w:rsidRPr="00547A64">
        <w:rPr>
          <w:rFonts w:ascii="Palatino Linotype" w:eastAsiaTheme="minorHAnsi" w:hAnsi="Palatino Linotype" w:cs="Arial"/>
          <w:b/>
          <w:szCs w:val="22"/>
          <w:lang w:val="es-MX" w:eastAsia="en-US"/>
        </w:rPr>
        <w:t>Sujeto Obligado</w:t>
      </w:r>
      <w:r w:rsidRPr="00547A64">
        <w:rPr>
          <w:rFonts w:ascii="Palatino Linotype" w:eastAsiaTheme="minorHAnsi" w:hAnsi="Palatino Linotype" w:cs="Arial"/>
          <w:szCs w:val="22"/>
          <w:lang w:val="es-MX" w:eastAsia="en-US"/>
        </w:rPr>
        <w:t xml:space="preserve">, la solicitud de acceso a la información pública, a la que se le asignó el número de expediente </w:t>
      </w:r>
      <w:r w:rsidR="00071F1E" w:rsidRPr="00547A64">
        <w:rPr>
          <w:rFonts w:ascii="Palatino Linotype" w:eastAsiaTheme="minorHAnsi" w:hAnsi="Palatino Linotype" w:cs="Arial"/>
          <w:b/>
          <w:szCs w:val="22"/>
          <w:lang w:val="es-MX" w:eastAsia="en-US"/>
        </w:rPr>
        <w:t>00135/TRIECA/IP/2022</w:t>
      </w:r>
      <w:r w:rsidRPr="00547A64">
        <w:rPr>
          <w:rFonts w:ascii="Palatino Linotype" w:eastAsiaTheme="minorHAnsi" w:hAnsi="Palatino Linotype" w:cs="Arial"/>
          <w:szCs w:val="22"/>
          <w:lang w:val="es-MX" w:eastAsia="en-US"/>
        </w:rPr>
        <w:t>, mediante la cual solicitó lo siguiente:</w:t>
      </w:r>
    </w:p>
    <w:p w14:paraId="1BE1667E" w14:textId="77777777" w:rsidR="00CC215B" w:rsidRPr="00547A64" w:rsidRDefault="00CC215B" w:rsidP="00CC215B">
      <w:pPr>
        <w:pStyle w:val="Sinespaciado"/>
        <w:rPr>
          <w:rFonts w:eastAsiaTheme="minorHAnsi"/>
          <w:lang w:eastAsia="en-US"/>
        </w:rPr>
      </w:pPr>
    </w:p>
    <w:p w14:paraId="3125A726" w14:textId="41863C86" w:rsidR="00CC215B" w:rsidRPr="00547A64" w:rsidRDefault="00CC215B" w:rsidP="00CC215B">
      <w:pPr>
        <w:spacing w:line="360" w:lineRule="auto"/>
        <w:ind w:left="284" w:right="332"/>
        <w:jc w:val="both"/>
        <w:rPr>
          <w:rFonts w:ascii="Palatino Linotype" w:hAnsi="Palatino Linotype"/>
          <w:i/>
          <w:sz w:val="22"/>
          <w:szCs w:val="22"/>
          <w:lang w:val="es-ES_tradnl"/>
        </w:rPr>
      </w:pPr>
      <w:r w:rsidRPr="00547A64">
        <w:rPr>
          <w:rFonts w:ascii="Palatino Linotype" w:hAnsi="Palatino Linotype"/>
          <w:i/>
          <w:sz w:val="22"/>
          <w:szCs w:val="22"/>
          <w:lang w:val="es-MX"/>
        </w:rPr>
        <w:t>“</w:t>
      </w:r>
      <w:r w:rsidR="00071F1E" w:rsidRPr="00547A64">
        <w:rPr>
          <w:rFonts w:ascii="Palatino Linotype" w:hAnsi="Palatino Linotype"/>
          <w:i/>
          <w:sz w:val="22"/>
          <w:szCs w:val="22"/>
          <w:lang w:val="es-MX" w:eastAsia="es-MX"/>
        </w:rPr>
        <w:t>Solicito información contenida en un expediente de juicio laboral administrativo por despido injustificado, en el que se conceda la reinstalación.</w:t>
      </w:r>
      <w:r w:rsidRPr="00547A64">
        <w:rPr>
          <w:rFonts w:ascii="Palatino Linotype" w:hAnsi="Palatino Linotype"/>
          <w:i/>
          <w:sz w:val="22"/>
          <w:szCs w:val="22"/>
          <w:lang w:val="es-MX"/>
        </w:rPr>
        <w:t>”</w:t>
      </w:r>
      <w:r w:rsidRPr="00547A64">
        <w:rPr>
          <w:rFonts w:ascii="Palatino Linotype" w:hAnsi="Palatino Linotype"/>
          <w:i/>
          <w:sz w:val="22"/>
          <w:szCs w:val="22"/>
          <w:lang w:val="es-ES_tradnl"/>
        </w:rPr>
        <w:t xml:space="preserve"> (Sic).</w:t>
      </w:r>
    </w:p>
    <w:p w14:paraId="0C8A1933" w14:textId="77777777" w:rsidR="00CC215B" w:rsidRPr="00547A64" w:rsidRDefault="00CC215B" w:rsidP="00CC215B">
      <w:pPr>
        <w:ind w:left="284" w:right="332"/>
        <w:jc w:val="both"/>
        <w:rPr>
          <w:rFonts w:ascii="Palatino Linotype" w:hAnsi="Palatino Linotype"/>
          <w:i/>
          <w:sz w:val="22"/>
          <w:szCs w:val="22"/>
          <w:lang w:val="es-ES_tradnl"/>
        </w:rPr>
      </w:pPr>
    </w:p>
    <w:p w14:paraId="28F57C71" w14:textId="77777777" w:rsidR="00CC215B" w:rsidRPr="00547A64" w:rsidRDefault="00CC215B" w:rsidP="00CC215B">
      <w:pPr>
        <w:tabs>
          <w:tab w:val="left" w:pos="5647"/>
        </w:tabs>
        <w:spacing w:line="360" w:lineRule="auto"/>
        <w:ind w:right="49"/>
        <w:jc w:val="both"/>
        <w:rPr>
          <w:rFonts w:ascii="Palatino Linotype" w:eastAsiaTheme="minorHAnsi" w:hAnsi="Palatino Linotype" w:cstheme="minorBidi"/>
          <w:color w:val="000000"/>
          <w:lang w:val="es-MX" w:eastAsia="en-US"/>
        </w:rPr>
      </w:pPr>
      <w:r w:rsidRPr="00547A64">
        <w:rPr>
          <w:rFonts w:ascii="Palatino Linotype" w:hAnsi="Palatino Linotype"/>
          <w:b/>
          <w:lang w:val="es-ES_tradnl"/>
        </w:rPr>
        <w:t>MODALIDAD DE ENTREGA:</w:t>
      </w:r>
      <w:r w:rsidRPr="00547A64">
        <w:rPr>
          <w:rFonts w:ascii="Palatino Linotype" w:hAnsi="Palatino Linotype"/>
          <w:lang w:val="es-ES_tradnl"/>
        </w:rPr>
        <w:t xml:space="preserve"> </w:t>
      </w:r>
      <w:r w:rsidRPr="00547A64">
        <w:rPr>
          <w:rFonts w:ascii="Palatino Linotype" w:eastAsiaTheme="minorHAnsi" w:hAnsi="Palatino Linotype" w:cstheme="minorBidi"/>
          <w:color w:val="000000"/>
          <w:lang w:val="es-MX" w:eastAsia="en-US"/>
        </w:rPr>
        <w:t xml:space="preserve">A través del </w:t>
      </w:r>
      <w:r w:rsidRPr="00547A64">
        <w:rPr>
          <w:rFonts w:ascii="Palatino Linotype" w:eastAsiaTheme="minorHAnsi" w:hAnsi="Palatino Linotype" w:cstheme="minorBidi"/>
          <w:b/>
          <w:color w:val="000000"/>
          <w:lang w:val="es-MX" w:eastAsia="en-US"/>
        </w:rPr>
        <w:t>SAIMEX</w:t>
      </w:r>
      <w:r w:rsidRPr="00547A64">
        <w:rPr>
          <w:rFonts w:ascii="Palatino Linotype" w:eastAsiaTheme="minorHAnsi" w:hAnsi="Palatino Linotype" w:cstheme="minorBidi"/>
          <w:color w:val="000000"/>
          <w:lang w:val="es-MX" w:eastAsia="en-US"/>
        </w:rPr>
        <w:t>.</w:t>
      </w:r>
    </w:p>
    <w:p w14:paraId="45691523" w14:textId="77777777" w:rsidR="00B90FC0" w:rsidRPr="00547A64" w:rsidRDefault="00B90FC0" w:rsidP="00CC215B">
      <w:pPr>
        <w:spacing w:line="360" w:lineRule="auto"/>
        <w:jc w:val="both"/>
        <w:rPr>
          <w:rFonts w:ascii="Palatino Linotype" w:eastAsiaTheme="minorHAnsi" w:hAnsi="Palatino Linotype" w:cs="Arial"/>
          <w:b/>
          <w:sz w:val="28"/>
          <w:lang w:val="es-MX" w:eastAsia="en-US"/>
        </w:rPr>
      </w:pPr>
    </w:p>
    <w:p w14:paraId="6B5CAE76" w14:textId="77777777" w:rsidR="00CC215B" w:rsidRPr="00547A64" w:rsidRDefault="00CC215B" w:rsidP="00CC215B">
      <w:pPr>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 xml:space="preserve">SEGUNDO. De la respuesta del Sujeto Obligado. </w:t>
      </w:r>
    </w:p>
    <w:p w14:paraId="5D9DE166" w14:textId="02CE9B5A" w:rsidR="00CC215B" w:rsidRPr="00547A64" w:rsidRDefault="00CC215B" w:rsidP="00CC215B">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lastRenderedPageBreak/>
        <w:t xml:space="preserve">De las constancias que obran en el sistema SAIMEX, se advierte que en fecha </w:t>
      </w:r>
      <w:r w:rsidR="00071F1E" w:rsidRPr="00547A64">
        <w:rPr>
          <w:rFonts w:ascii="Palatino Linotype" w:eastAsiaTheme="minorHAnsi" w:hAnsi="Palatino Linotype" w:cs="Arial"/>
          <w:lang w:val="es-MX" w:eastAsia="en-US"/>
        </w:rPr>
        <w:t xml:space="preserve">dos de diciembre </w:t>
      </w:r>
      <w:r w:rsidRPr="00547A64">
        <w:rPr>
          <w:rFonts w:ascii="Palatino Linotype" w:eastAsiaTheme="minorHAnsi" w:hAnsi="Palatino Linotype" w:cs="Arial"/>
          <w:lang w:val="es-MX" w:eastAsia="en-US"/>
        </w:rPr>
        <w:t xml:space="preserve">de dos mil veintidós, </w:t>
      </w:r>
      <w:r w:rsidRPr="00547A64">
        <w:rPr>
          <w:rFonts w:ascii="Palatino Linotype" w:eastAsiaTheme="minorHAnsi" w:hAnsi="Palatino Linotype" w:cs="Arial"/>
          <w:b/>
          <w:lang w:val="es-MX" w:eastAsia="en-US"/>
        </w:rPr>
        <w:t>El Sujeto Obligado</w:t>
      </w:r>
      <w:r w:rsidRPr="00547A64">
        <w:rPr>
          <w:rFonts w:ascii="Palatino Linotype" w:eastAsiaTheme="minorHAnsi" w:hAnsi="Palatino Linotype" w:cs="Arial"/>
          <w:lang w:val="es-MX" w:eastAsia="en-US"/>
        </w:rPr>
        <w:t xml:space="preserve"> emitió la respuesta en los siguientes términos:</w:t>
      </w:r>
    </w:p>
    <w:p w14:paraId="0CDCDBB4" w14:textId="77777777" w:rsidR="00CC215B" w:rsidRPr="00547A64" w:rsidRDefault="00CC215B" w:rsidP="00CC215B">
      <w:pPr>
        <w:rPr>
          <w:lang w:val="es-MX"/>
        </w:rPr>
      </w:pPr>
    </w:p>
    <w:p w14:paraId="6495EFF8" w14:textId="77777777" w:rsidR="00071F1E" w:rsidRPr="00547A64" w:rsidRDefault="00CC215B" w:rsidP="00071F1E">
      <w:pPr>
        <w:spacing w:line="276" w:lineRule="auto"/>
        <w:ind w:left="567" w:right="567"/>
        <w:jc w:val="right"/>
        <w:rPr>
          <w:rFonts w:ascii="Palatino Linotype" w:hAnsi="Palatino Linotype"/>
          <w:i/>
          <w:sz w:val="22"/>
          <w:szCs w:val="22"/>
          <w:lang w:val="es-MX" w:eastAsia="es-MX"/>
        </w:rPr>
      </w:pPr>
      <w:r w:rsidRPr="00547A64">
        <w:rPr>
          <w:rFonts w:ascii="Palatino Linotype" w:hAnsi="Palatino Linotype"/>
          <w:i/>
          <w:sz w:val="22"/>
          <w:szCs w:val="22"/>
          <w:lang w:val="es-MX" w:eastAsia="es-MX"/>
        </w:rPr>
        <w:t>“</w:t>
      </w:r>
      <w:r w:rsidR="00071F1E" w:rsidRPr="00547A64">
        <w:rPr>
          <w:rFonts w:ascii="Palatino Linotype" w:hAnsi="Palatino Linotype"/>
          <w:i/>
          <w:sz w:val="22"/>
          <w:szCs w:val="22"/>
          <w:lang w:val="es-MX" w:eastAsia="es-MX"/>
        </w:rPr>
        <w:t>Folio de la solicitud: 00135/TRIECA/IP/2022</w:t>
      </w:r>
    </w:p>
    <w:p w14:paraId="7C4283B4" w14:textId="77777777" w:rsidR="00071F1E" w:rsidRPr="00547A64" w:rsidRDefault="00071F1E" w:rsidP="00071F1E">
      <w:pPr>
        <w:spacing w:line="276" w:lineRule="auto"/>
        <w:ind w:left="567" w:right="567"/>
        <w:jc w:val="both"/>
        <w:rPr>
          <w:rFonts w:ascii="Palatino Linotype" w:hAnsi="Palatino Linotype"/>
          <w:i/>
          <w:sz w:val="22"/>
          <w:szCs w:val="22"/>
          <w:lang w:val="es-MX" w:eastAsia="es-MX"/>
        </w:rPr>
      </w:pPr>
    </w:p>
    <w:p w14:paraId="6723E10C" w14:textId="77777777" w:rsidR="00071F1E" w:rsidRPr="00547A64" w:rsidRDefault="00071F1E" w:rsidP="00071F1E">
      <w:pPr>
        <w:spacing w:line="276" w:lineRule="auto"/>
        <w:ind w:left="567" w:right="567"/>
        <w:jc w:val="both"/>
        <w:rPr>
          <w:rFonts w:ascii="Palatino Linotype" w:hAnsi="Palatino Linotype"/>
          <w:i/>
          <w:sz w:val="22"/>
          <w:szCs w:val="22"/>
          <w:lang w:val="es-MX" w:eastAsia="es-MX"/>
        </w:rPr>
      </w:pPr>
      <w:r w:rsidRPr="00547A64">
        <w:rPr>
          <w:rFonts w:ascii="Palatino Linotype" w:hAnsi="Palatino Linotype"/>
          <w:i/>
          <w:sz w:val="22"/>
          <w:szCs w:val="22"/>
          <w:lang w:val="es-MX" w:eastAsia="es-MX"/>
        </w:rPr>
        <w:t>Respecto a la solicitud 00135/TRIECA/IP/2022 donde "Solicito información contenida en un expediente de juicio laboral administrativo por despido injustificado, en el que se conceda la reinstalación.", en primer término se hace referencia que la misma se encuentra formulada de manera oscura, vaga e imprecisa, aunado a lo anterior, en términos de lo que disponen el artículo 185 fracción I de la Ley del Trabajo de los Servidores Públicos del Estado de Municipios, el Tribunal Estatal de Conciliación y Arbitraje del Estado de México, es competente para conocer y resolver, de los conflictos laborales individuales que se susciten entre las instituciones públicas, dependencias, organismos descentralizados; por lo anterior, no contamos con juicios laborales administrativos, por no ser de la competencia de este Tribunal.</w:t>
      </w:r>
    </w:p>
    <w:p w14:paraId="720671A4" w14:textId="77777777" w:rsidR="00071F1E" w:rsidRPr="00547A64" w:rsidRDefault="00071F1E" w:rsidP="00071F1E">
      <w:pPr>
        <w:spacing w:line="276" w:lineRule="auto"/>
        <w:ind w:left="567" w:right="567"/>
        <w:jc w:val="both"/>
        <w:rPr>
          <w:rFonts w:ascii="Palatino Linotype" w:hAnsi="Palatino Linotype"/>
          <w:i/>
          <w:sz w:val="22"/>
          <w:szCs w:val="22"/>
          <w:lang w:val="es-MX" w:eastAsia="es-MX"/>
        </w:rPr>
      </w:pPr>
    </w:p>
    <w:p w14:paraId="667D6F09" w14:textId="77777777" w:rsidR="00071F1E" w:rsidRPr="00547A64" w:rsidRDefault="00071F1E" w:rsidP="00071F1E">
      <w:pPr>
        <w:spacing w:line="276" w:lineRule="auto"/>
        <w:ind w:left="567" w:right="567"/>
        <w:jc w:val="both"/>
        <w:rPr>
          <w:rFonts w:ascii="Palatino Linotype" w:hAnsi="Palatino Linotype"/>
          <w:i/>
          <w:sz w:val="22"/>
          <w:szCs w:val="22"/>
          <w:lang w:val="es-MX" w:eastAsia="es-MX"/>
        </w:rPr>
      </w:pPr>
      <w:r w:rsidRPr="00547A64">
        <w:rPr>
          <w:rFonts w:ascii="Palatino Linotype" w:hAnsi="Palatino Linotype"/>
          <w:i/>
          <w:sz w:val="22"/>
          <w:szCs w:val="22"/>
          <w:lang w:val="es-MX" w:eastAsia="es-MX"/>
        </w:rPr>
        <w:t>ATENTAMENTE</w:t>
      </w:r>
    </w:p>
    <w:p w14:paraId="72AD1EFD" w14:textId="751998C3" w:rsidR="00CC215B" w:rsidRPr="00547A64" w:rsidRDefault="00071F1E" w:rsidP="00071F1E">
      <w:pPr>
        <w:spacing w:line="276" w:lineRule="auto"/>
        <w:ind w:left="567" w:right="567"/>
        <w:jc w:val="both"/>
        <w:rPr>
          <w:rFonts w:ascii="Palatino Linotype" w:hAnsi="Palatino Linotype"/>
          <w:i/>
          <w:sz w:val="22"/>
          <w:szCs w:val="22"/>
          <w:lang w:val="es-MX" w:eastAsia="es-MX"/>
        </w:rPr>
      </w:pPr>
      <w:r w:rsidRPr="00547A64">
        <w:rPr>
          <w:rFonts w:ascii="Palatino Linotype" w:hAnsi="Palatino Linotype"/>
          <w:i/>
          <w:sz w:val="22"/>
          <w:szCs w:val="22"/>
          <w:lang w:val="es-MX" w:eastAsia="es-MX"/>
        </w:rPr>
        <w:t>I.S.C. ANGÉLICA GARCÍA HERRERA</w:t>
      </w:r>
      <w:r w:rsidR="00CC215B" w:rsidRPr="00547A64">
        <w:rPr>
          <w:rFonts w:ascii="Palatino Linotype" w:hAnsi="Palatino Linotype"/>
          <w:i/>
          <w:sz w:val="22"/>
          <w:szCs w:val="22"/>
          <w:lang w:val="es-MX" w:eastAsia="es-MX"/>
        </w:rPr>
        <w:t>” (Sic).</w:t>
      </w:r>
    </w:p>
    <w:p w14:paraId="768AC53F" w14:textId="77777777" w:rsidR="00CC215B" w:rsidRPr="00547A64" w:rsidRDefault="00CC215B" w:rsidP="00CC215B">
      <w:pPr>
        <w:ind w:right="567"/>
        <w:jc w:val="both"/>
        <w:rPr>
          <w:rFonts w:ascii="Palatino Linotype" w:hAnsi="Palatino Linotype"/>
          <w:i/>
          <w:sz w:val="14"/>
          <w:szCs w:val="22"/>
          <w:lang w:val="es-MX" w:eastAsia="es-MX"/>
        </w:rPr>
      </w:pPr>
    </w:p>
    <w:p w14:paraId="44BDED1C" w14:textId="77777777" w:rsidR="00CC215B" w:rsidRPr="00547A64" w:rsidRDefault="00CC215B" w:rsidP="00CC215B">
      <w:pPr>
        <w:pStyle w:val="Sinespaciado"/>
        <w:rPr>
          <w:lang w:eastAsia="es-MX"/>
        </w:rPr>
      </w:pPr>
    </w:p>
    <w:p w14:paraId="7BB73A6A" w14:textId="77777777" w:rsidR="00CC215B" w:rsidRPr="00547A64" w:rsidRDefault="00CC215B" w:rsidP="00CC215B">
      <w:pPr>
        <w:spacing w:line="360" w:lineRule="auto"/>
        <w:jc w:val="both"/>
        <w:rPr>
          <w:rFonts w:ascii="Palatino Linotype" w:eastAsiaTheme="minorHAnsi" w:hAnsi="Palatino Linotype" w:cs="Arial"/>
          <w:b/>
          <w:lang w:val="es-MX" w:eastAsia="en-US"/>
        </w:rPr>
      </w:pPr>
    </w:p>
    <w:p w14:paraId="3F48EF2A" w14:textId="77777777" w:rsidR="00CC215B" w:rsidRPr="00547A64" w:rsidRDefault="00CC215B" w:rsidP="00CC215B">
      <w:pPr>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TERCERO. Del recurso de revisión.</w:t>
      </w:r>
    </w:p>
    <w:p w14:paraId="6C0C056F" w14:textId="427AC5BA" w:rsidR="00CC215B" w:rsidRPr="00547A64" w:rsidRDefault="00CC215B" w:rsidP="00CC215B">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t xml:space="preserve">Inconforme con la respuesta por parte del </w:t>
      </w:r>
      <w:r w:rsidRPr="00547A64">
        <w:rPr>
          <w:rFonts w:ascii="Palatino Linotype" w:eastAsiaTheme="minorHAnsi" w:hAnsi="Palatino Linotype" w:cs="Arial"/>
          <w:b/>
          <w:lang w:val="es-MX" w:eastAsia="en-US"/>
        </w:rPr>
        <w:t>Sujeto Obligado</w:t>
      </w:r>
      <w:r w:rsidRPr="00547A64">
        <w:rPr>
          <w:rFonts w:ascii="Palatino Linotype" w:eastAsiaTheme="minorHAnsi" w:hAnsi="Palatino Linotype" w:cs="Arial"/>
          <w:lang w:val="es-MX" w:eastAsia="en-US"/>
        </w:rPr>
        <w:t>, l</w:t>
      </w:r>
      <w:r w:rsidR="003408F2" w:rsidRPr="00547A64">
        <w:rPr>
          <w:rFonts w:ascii="Palatino Linotype" w:eastAsiaTheme="minorHAnsi" w:hAnsi="Palatino Linotype" w:cs="Arial"/>
          <w:lang w:val="es-MX" w:eastAsia="en-US"/>
        </w:rPr>
        <w:t>a</w:t>
      </w:r>
      <w:r w:rsidRPr="00547A64">
        <w:rPr>
          <w:rFonts w:ascii="Palatino Linotype" w:eastAsiaTheme="minorHAnsi" w:hAnsi="Palatino Linotype" w:cs="Arial"/>
          <w:lang w:val="es-MX" w:eastAsia="en-US"/>
        </w:rPr>
        <w:t xml:space="preserve"> ahora</w:t>
      </w:r>
      <w:r w:rsidR="003408F2" w:rsidRPr="00547A64">
        <w:rPr>
          <w:rFonts w:ascii="Palatino Linotype" w:eastAsiaTheme="minorHAnsi" w:hAnsi="Palatino Linotype" w:cs="Arial"/>
          <w:lang w:val="es-MX" w:eastAsia="en-US"/>
        </w:rPr>
        <w:t xml:space="preserve"> parte</w:t>
      </w:r>
      <w:r w:rsidRPr="00547A64">
        <w:rPr>
          <w:rFonts w:ascii="Palatino Linotype" w:eastAsiaTheme="minorHAnsi" w:hAnsi="Palatino Linotype" w:cs="Arial"/>
          <w:lang w:val="es-MX" w:eastAsia="en-US"/>
        </w:rPr>
        <w:t xml:space="preserve"> </w:t>
      </w:r>
      <w:r w:rsidRPr="00547A64">
        <w:rPr>
          <w:rFonts w:ascii="Palatino Linotype" w:eastAsiaTheme="minorHAnsi" w:hAnsi="Palatino Linotype" w:cs="Arial"/>
          <w:b/>
          <w:lang w:val="es-MX" w:eastAsia="en-US"/>
        </w:rPr>
        <w:t>Recurrente</w:t>
      </w:r>
      <w:r w:rsidRPr="00547A64">
        <w:rPr>
          <w:rFonts w:ascii="Palatino Linotype" w:eastAsiaTheme="minorHAnsi" w:hAnsi="Palatino Linotype" w:cs="Arial"/>
          <w:lang w:val="es-MX" w:eastAsia="en-US"/>
        </w:rPr>
        <w:t xml:space="preserve"> interpuso el presente recurso de revisión en fecha </w:t>
      </w:r>
      <w:r w:rsidR="00071F1E" w:rsidRPr="00547A64">
        <w:rPr>
          <w:rFonts w:ascii="Palatino Linotype" w:eastAsiaTheme="minorHAnsi" w:hAnsi="Palatino Linotype" w:cs="Arial"/>
          <w:lang w:val="es-MX" w:eastAsia="en-US"/>
        </w:rPr>
        <w:t xml:space="preserve">dos de diciembre </w:t>
      </w:r>
      <w:r w:rsidR="00A70612" w:rsidRPr="00547A64">
        <w:rPr>
          <w:rFonts w:ascii="Palatino Linotype" w:eastAsiaTheme="minorHAnsi" w:hAnsi="Palatino Linotype" w:cs="Arial"/>
          <w:lang w:val="es-MX" w:eastAsia="en-US"/>
        </w:rPr>
        <w:t>de dos mil veintidós</w:t>
      </w:r>
      <w:r w:rsidRPr="00547A64">
        <w:rPr>
          <w:rFonts w:ascii="Palatino Linotype" w:eastAsiaTheme="minorHAnsi" w:hAnsi="Palatino Linotype" w:cs="Arial"/>
          <w:lang w:val="es-MX" w:eastAsia="en-US"/>
        </w:rPr>
        <w:t>, el cual fue registrado</w:t>
      </w:r>
      <w:r w:rsidRPr="00547A64">
        <w:rPr>
          <w:rFonts w:ascii="Palatino Linotype" w:eastAsiaTheme="minorHAnsi" w:hAnsi="Palatino Linotype" w:cs="Arial"/>
          <w:b/>
          <w:lang w:val="es-MX" w:eastAsia="en-US"/>
        </w:rPr>
        <w:t xml:space="preserve"> </w:t>
      </w:r>
      <w:r w:rsidRPr="00547A64">
        <w:rPr>
          <w:rFonts w:ascii="Palatino Linotype" w:eastAsiaTheme="minorHAnsi" w:hAnsi="Palatino Linotype" w:cs="Arial"/>
          <w:lang w:val="es-MX" w:eastAsia="en-US"/>
        </w:rPr>
        <w:t xml:space="preserve">en el sistema electrónico con el expediente número </w:t>
      </w:r>
      <w:r w:rsidR="00071F1E" w:rsidRPr="00547A64">
        <w:rPr>
          <w:rFonts w:ascii="Palatino Linotype" w:eastAsiaTheme="minorHAnsi" w:hAnsi="Palatino Linotype" w:cs="Arial"/>
          <w:b/>
          <w:bCs/>
          <w:lang w:val="es-MX" w:eastAsia="es-MX"/>
        </w:rPr>
        <w:t>17115</w:t>
      </w:r>
      <w:r w:rsidRPr="00547A64">
        <w:rPr>
          <w:rFonts w:ascii="Palatino Linotype" w:eastAsiaTheme="minorHAnsi" w:hAnsi="Palatino Linotype" w:cs="Arial"/>
          <w:b/>
          <w:bCs/>
          <w:lang w:val="es-MX" w:eastAsia="es-MX"/>
        </w:rPr>
        <w:t>/INFOEM/IP/RR/202</w:t>
      </w:r>
      <w:r w:rsidR="003408F2" w:rsidRPr="00547A64">
        <w:rPr>
          <w:rFonts w:ascii="Palatino Linotype" w:eastAsiaTheme="minorHAnsi" w:hAnsi="Palatino Linotype" w:cs="Arial"/>
          <w:b/>
          <w:bCs/>
          <w:lang w:val="es-MX" w:eastAsia="es-MX"/>
        </w:rPr>
        <w:t>2</w:t>
      </w:r>
      <w:r w:rsidRPr="00547A64">
        <w:rPr>
          <w:rFonts w:ascii="Palatino Linotype" w:eastAsiaTheme="minorHAnsi" w:hAnsi="Palatino Linotype" w:cs="Arial"/>
          <w:lang w:val="es-MX" w:eastAsia="en-US"/>
        </w:rPr>
        <w:t>, en el cual aduce, las siguientes manifestaciones:</w:t>
      </w:r>
    </w:p>
    <w:p w14:paraId="243951BC" w14:textId="77777777" w:rsidR="00CC215B" w:rsidRPr="00547A64" w:rsidRDefault="00CC215B" w:rsidP="00CC215B">
      <w:pPr>
        <w:rPr>
          <w:lang w:val="es-MX"/>
        </w:rPr>
      </w:pPr>
    </w:p>
    <w:p w14:paraId="46016E0A" w14:textId="77777777" w:rsidR="00304479" w:rsidRPr="00547A64" w:rsidRDefault="00CC215B" w:rsidP="003408F2">
      <w:pPr>
        <w:numPr>
          <w:ilvl w:val="0"/>
          <w:numId w:val="1"/>
        </w:numPr>
        <w:spacing w:line="259" w:lineRule="auto"/>
        <w:jc w:val="both"/>
        <w:rPr>
          <w:rFonts w:ascii="Palatino Linotype" w:hAnsi="Palatino Linotype" w:cs="Arial"/>
          <w:b/>
          <w:sz w:val="26"/>
          <w:szCs w:val="26"/>
        </w:rPr>
      </w:pPr>
      <w:r w:rsidRPr="00547A64">
        <w:rPr>
          <w:rFonts w:ascii="Palatino Linotype" w:hAnsi="Palatino Linotype" w:cs="Arial"/>
          <w:b/>
          <w:sz w:val="26"/>
          <w:szCs w:val="26"/>
        </w:rPr>
        <w:t xml:space="preserve">Acto Impugnado: </w:t>
      </w:r>
    </w:p>
    <w:p w14:paraId="3FE7602E" w14:textId="210E511A" w:rsidR="00CC215B" w:rsidRPr="00547A64" w:rsidRDefault="00CC215B" w:rsidP="00304479">
      <w:pPr>
        <w:spacing w:line="259" w:lineRule="auto"/>
        <w:ind w:left="720"/>
        <w:jc w:val="both"/>
        <w:rPr>
          <w:rFonts w:ascii="Palatino Linotype" w:eastAsiaTheme="minorHAnsi" w:hAnsi="Palatino Linotype" w:cstheme="minorBidi"/>
          <w:i/>
          <w:color w:val="000000"/>
          <w:sz w:val="22"/>
          <w:szCs w:val="22"/>
          <w:lang w:val="es-MX" w:eastAsia="en-US"/>
        </w:rPr>
      </w:pPr>
      <w:r w:rsidRPr="00547A64">
        <w:rPr>
          <w:rFonts w:ascii="Palatino Linotype" w:eastAsiaTheme="minorHAnsi" w:hAnsi="Palatino Linotype" w:cstheme="minorBidi"/>
          <w:i/>
          <w:color w:val="000000"/>
          <w:sz w:val="22"/>
          <w:szCs w:val="22"/>
          <w:lang w:val="es-MX" w:eastAsia="en-US"/>
        </w:rPr>
        <w:t>“</w:t>
      </w:r>
      <w:r w:rsidR="00071F1E" w:rsidRPr="00547A64">
        <w:rPr>
          <w:rFonts w:ascii="Palatino Linotype" w:eastAsiaTheme="minorHAnsi" w:hAnsi="Palatino Linotype" w:cstheme="minorBidi"/>
          <w:i/>
          <w:color w:val="000000"/>
          <w:sz w:val="22"/>
          <w:szCs w:val="22"/>
          <w:lang w:val="es-MX" w:eastAsia="en-US"/>
        </w:rPr>
        <w:t>Respuesta del sujeto obligado a la solicitud de información pública con número folio 00135/TRIECA/IP/2022.</w:t>
      </w:r>
      <w:r w:rsidRPr="00547A64">
        <w:rPr>
          <w:rFonts w:ascii="Palatino Linotype" w:eastAsiaTheme="minorHAnsi" w:hAnsi="Palatino Linotype" w:cstheme="minorBidi"/>
          <w:i/>
          <w:color w:val="000000"/>
          <w:sz w:val="22"/>
          <w:szCs w:val="22"/>
          <w:lang w:val="es-MX" w:eastAsia="en-US"/>
        </w:rPr>
        <w:t>” (Sic).</w:t>
      </w:r>
    </w:p>
    <w:p w14:paraId="2A61A9CA" w14:textId="77777777" w:rsidR="00304479" w:rsidRPr="00547A64" w:rsidRDefault="00304479" w:rsidP="00304479">
      <w:pPr>
        <w:spacing w:line="259" w:lineRule="auto"/>
        <w:ind w:left="720"/>
        <w:jc w:val="both"/>
        <w:rPr>
          <w:rFonts w:ascii="Palatino Linotype" w:hAnsi="Palatino Linotype" w:cs="Arial"/>
          <w:b/>
          <w:sz w:val="26"/>
          <w:szCs w:val="26"/>
        </w:rPr>
      </w:pPr>
    </w:p>
    <w:p w14:paraId="7FBB857E" w14:textId="77777777" w:rsidR="00304479" w:rsidRPr="00547A64" w:rsidRDefault="00CC215B" w:rsidP="00304479">
      <w:pPr>
        <w:pStyle w:val="Prrafodelista"/>
        <w:numPr>
          <w:ilvl w:val="0"/>
          <w:numId w:val="1"/>
        </w:numPr>
        <w:jc w:val="both"/>
        <w:rPr>
          <w:rFonts w:ascii="Palatino Linotype" w:hAnsi="Palatino Linotype"/>
          <w:i/>
          <w:sz w:val="26"/>
          <w:szCs w:val="26"/>
          <w:lang w:val="es-MX" w:eastAsia="es-MX"/>
        </w:rPr>
      </w:pPr>
      <w:r w:rsidRPr="00547A64">
        <w:rPr>
          <w:rFonts w:ascii="Palatino Linotype" w:hAnsi="Palatino Linotype" w:cs="Arial"/>
          <w:b/>
          <w:sz w:val="26"/>
          <w:szCs w:val="26"/>
        </w:rPr>
        <w:t>Razones o Motivos de Inconformidad</w:t>
      </w:r>
      <w:r w:rsidRPr="00547A64">
        <w:rPr>
          <w:rFonts w:ascii="Palatino Linotype" w:hAnsi="Palatino Linotype" w:cs="Arial"/>
          <w:sz w:val="26"/>
          <w:szCs w:val="26"/>
        </w:rPr>
        <w:t xml:space="preserve">: </w:t>
      </w:r>
    </w:p>
    <w:p w14:paraId="57FD2E2E" w14:textId="02BA469C" w:rsidR="00CC215B" w:rsidRPr="00547A64" w:rsidRDefault="00CC215B" w:rsidP="00304479">
      <w:pPr>
        <w:pStyle w:val="Prrafodelista"/>
        <w:ind w:left="720"/>
        <w:jc w:val="both"/>
        <w:rPr>
          <w:rFonts w:ascii="Palatino Linotype" w:hAnsi="Palatino Linotype"/>
          <w:i/>
          <w:sz w:val="26"/>
          <w:szCs w:val="26"/>
          <w:lang w:val="es-MX" w:eastAsia="es-MX"/>
        </w:rPr>
      </w:pPr>
      <w:r w:rsidRPr="00547A64">
        <w:rPr>
          <w:rFonts w:ascii="Palatino Linotype" w:eastAsiaTheme="minorHAnsi" w:hAnsi="Palatino Linotype" w:cs="Arial"/>
          <w:i/>
          <w:sz w:val="22"/>
          <w:szCs w:val="22"/>
          <w:lang w:val="es-MX" w:eastAsia="en-US"/>
        </w:rPr>
        <w:t>“</w:t>
      </w:r>
      <w:r w:rsidR="00071F1E" w:rsidRPr="00547A64">
        <w:rPr>
          <w:rFonts w:ascii="Palatino Linotype" w:eastAsiaTheme="minorHAnsi" w:hAnsi="Palatino Linotype" w:cstheme="minorBidi"/>
          <w:i/>
          <w:color w:val="000000"/>
          <w:sz w:val="22"/>
          <w:szCs w:val="22"/>
          <w:lang w:val="es-MX" w:eastAsia="en-US"/>
        </w:rPr>
        <w:t xml:space="preserve">A.- Es incorrecta la forma en que sujeto obligado declara que mi solicitud de información pública fue formulada de manera oscura, vaga e imprecisa, pues en términos del artículo 159 de la Ley de Transparencia y Acceso a la Información Pública del Estado de México y Municipios, era obligación de la autoridad emisora del acto impugnado, requerir al suscrito dentro de un plazo que no podía exceder de cinco días hábiles contados a partir de la presentación de mi solicitud con folio 00135/TRIECA/IP/2022, para que, en un término de hasta diez días hábiles, el suscrito indicara otros elementos que complementen, corrijan o amplíen los datos proporcionados en dicha solicitud, lo cual, es evidente que no sucedió en el procedimiento de acceso a la información pública del que deriva el acto recurrido. B.- El sujeto obligado sí es competente para entregar al suscrito la información solicitada en el trámite con folio al rubro indicado, esto porque en términos de la propia respuesta recurrida, se señala que, el Tribunal Estatal de Conciliación y Arbitraje del Estado de México, es competente para conocer y resolver, de los conflictos laborales individuales que se susciten entre las instituciones públicas, dependencias, organismos descentralizados, por lo anterior, es de considerar que el concepto empleado por el suscrito para solicitar la información pública que nos ocupa es el correcto, pues Félix G. Contreras Arguirópulos define al derecho administrativo laboral como la rama del derecho público que se ocupa, tanto en el ámbito público como en el privado, del estudio de las funciones de los entes públicos y privados encargados de la generación de normas del trabajo, vigilancia de las mismas y la aplicación de estas en el ámbito no jurisdiccional, bajo principios de desarrollo especializado, cuyos efectos pueden afectar al interior y/o exterior de una fuente de trabajo o a toda una colectividad, en el ámbito administrativo como en el jurisdiccional. Por otra parte, es de explorado derecho que las normas jurídicas tienen una manifestación sustantiva y una manifestación adjetiva, por lo que la definición anotada con antelación está destinada a conceptualizar el derecho administrativo laboral, mismo que se ocupa de generar normas de trabajo, en el ámbito público y en el privado, a fin de aplicarlas en el ámbito no jurisdiccional, pues su aplicación jurisdiccional deriva de la existencia de un conflicto laboral individual que se suscite entre las instituciones públicas, dependencias, organismos descentralizados y sus trabajadores, siendo esta última la manifestación adjetiva del derecho administrativo laboral, ya que el sujeto obligado es un órgano de impartición de justicia laboral administrativa competente para dar solución a los conflictos laborales individuales y colectivos que se suscitan entre las dependencias de la Administración Pública del Estado de México, sus municipios y sus trabajadores. Es competencia del sujeto obligado impartir y procurar Justicia laboral burocrática con apego a derecho, en forma gratuita, pronta, completa e imparcial a las Dependencias y Entidades de la Administración Pública Estatal ,y los Trabajadores al Servicio del Estado de México y sus Municipios, por ello, es de tomar en cuenta que el autor antes citado opina que no se debe excluir al derecho burocrático del derecho administrativo laboral, pues en lo que respecta a la parte administrativa de la relación laboral </w:t>
      </w:r>
      <w:r w:rsidR="00071F1E" w:rsidRPr="00547A64">
        <w:rPr>
          <w:rFonts w:ascii="Palatino Linotype" w:eastAsiaTheme="minorHAnsi" w:hAnsi="Palatino Linotype" w:cstheme="minorBidi"/>
          <w:i/>
          <w:color w:val="000000"/>
          <w:sz w:val="22"/>
          <w:szCs w:val="22"/>
          <w:lang w:val="es-MX" w:eastAsia="en-US"/>
        </w:rPr>
        <w:lastRenderedPageBreak/>
        <w:t xml:space="preserve">entre el Estado y sus trabajadores, no tendría por qué excluirse, ya que podría considerarse especializado y referirnos a él como derecho administrativo laboral burocrático. En efecto, el derecho burocrático se perfila como rama autónoma que evoluciona a partir del administrativo y tiende a asemejarse al laboral; al excluirse a los empleados públicos de la regulación de la Ley Federal del Trabajo, por otra parte, conviene considerar que el derecho burocrático es el derecho laboral del Estado, por incluir relaciones de naturaleza administrativa entre el servidor público y el Estado. Ahora bien, si el empleo público genera una relación establecida entre el Estado y sus funcionarios o empleados, es evidente que esa relación es de naturaleza pública y administrativa, pues es un contrato administrativo el que da origen a esa relación de trabajo público dada la desigualdad de las partes, en donde una será invariablemente el Estado actuando en ejercicio de función administrativa, con fines de interés público y con sujeción a un régimen exorbitante del derecho privado.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 Nosotros consideramos que la relación que surge del empleo público es eminentemente administrativa, pues cuando se adquiere un cargo público por contrato, la naturaleza de este es administrativa y no civil o laboral, además, la relación establecida en el empleo público es la relativa a un acto-condición, que no es de naturaleza contractual ni tampoco es producto de un simple acto unilateral del Estado, pues mediante aquél el sujeto se inserta en una situación general estatutaria preexistente, mediante una manifestación de voluntad realizada por el órgano estatal competente a través de un nombramiento que, junto con su correspondiente aceptación, configura la condición de aplicación al caso individual de cualquier funcionario o empleado público, esto es, de la condición general estatutaria preexistente para todos ellos. De esta suerte, el acto condición permite que una persona física se incorpore a la situación general estatutaria preexistente que regula la relación entre el Estado y sus funcionarios y empleados, con todos los derechos y obligaciones que ello entraña; dicho de otra manera: el que un individuo se convierta en funcionario o empleado público queda condicionado a que el Estado le extienda el nombramiento y el interesado lo acepte. Expuesto que fue todo lo anterior, consideramos que nuestra expresión juicio laboral administrativo es correcta y atendible para darnos acceso a la información solicitada, máxime que la LEY DEL TRABAJO DE LOS SERVIDORES PÚBLICOS DEL ESTADO Y MUNICIPIOS, establece que el Tribunal Estatal de Conciliación y Arbitraje es un órgano autónomo y dotado de plena jurisdicción, conocerá y resolverá los conflictos laborales individuales y colectivos que se presenten entre los sujetos de esta ley. Por ello, consideramos que los conflictos laborales referidos son de naturaleza administrativa, pues la relación establecida entre la administración pública y sus servidores es de naturaleza administrativa, misma que surge de acto-condición o contrato administrativo, no de contratos laborales o civiles, así, es correcto decir juicio laboral administrativo al procedimiento laboral regulado </w:t>
      </w:r>
      <w:r w:rsidR="00071F1E" w:rsidRPr="00547A64">
        <w:rPr>
          <w:rFonts w:ascii="Palatino Linotype" w:eastAsiaTheme="minorHAnsi" w:hAnsi="Palatino Linotype" w:cstheme="minorBidi"/>
          <w:i/>
          <w:color w:val="000000"/>
          <w:sz w:val="22"/>
          <w:szCs w:val="22"/>
          <w:lang w:val="es-MX" w:eastAsia="en-US"/>
        </w:rPr>
        <w:lastRenderedPageBreak/>
        <w:t>en la ley citada con antelación. C.- El sujeto obligado sí es competente para conocer, tramitar y resolver los conflictos individuales relacionados con despidos injustificados, por lo que la autoridad obligada sí es competente para entregar información pública al suscrito, relacionada con un procedimiento laboral en el que se conceda la reinstalación . Esto porque en términos del artículo 96 que regula la función jurisdiccional del sujeto obligado, estatuye: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 En este entendido, el sujeto obligado sí es competente para entregar al suscrito la información solicitada y, en caso de ser imprecisa mi solicitud, me debe requerir a efecto de que corrija, aclare o complete mi solicitud.</w:t>
      </w:r>
      <w:r w:rsidRPr="00547A64">
        <w:rPr>
          <w:rFonts w:ascii="Palatino Linotype" w:eastAsiaTheme="minorHAnsi" w:hAnsi="Palatino Linotype" w:cstheme="minorBidi"/>
          <w:i/>
          <w:color w:val="000000"/>
          <w:sz w:val="22"/>
          <w:szCs w:val="22"/>
          <w:lang w:val="es-MX" w:eastAsia="en-US"/>
        </w:rPr>
        <w:t>” (Sic)</w:t>
      </w:r>
    </w:p>
    <w:p w14:paraId="3900213D" w14:textId="77777777" w:rsidR="00F853B0" w:rsidRPr="00547A64" w:rsidRDefault="00F853B0" w:rsidP="00CC215B">
      <w:pPr>
        <w:spacing w:line="360" w:lineRule="auto"/>
        <w:jc w:val="both"/>
        <w:rPr>
          <w:rFonts w:ascii="Palatino Linotype" w:eastAsiaTheme="minorHAnsi" w:hAnsi="Palatino Linotype" w:cs="Arial"/>
          <w:lang w:val="es-MX" w:eastAsia="en-US"/>
        </w:rPr>
      </w:pPr>
    </w:p>
    <w:p w14:paraId="26E17AD9" w14:textId="4D06B04C" w:rsidR="00CC215B" w:rsidRPr="00547A64" w:rsidRDefault="00F853B0" w:rsidP="00CC215B">
      <w:pPr>
        <w:spacing w:line="360" w:lineRule="auto"/>
        <w:jc w:val="both"/>
        <w:rPr>
          <w:rFonts w:ascii="Palatino Linotype" w:eastAsiaTheme="minorHAnsi" w:hAnsi="Palatino Linotype" w:cs="Arial"/>
          <w:b/>
          <w:lang w:val="es-MX" w:eastAsia="en-US"/>
        </w:rPr>
      </w:pPr>
      <w:r w:rsidRPr="00547A64">
        <w:rPr>
          <w:rFonts w:ascii="Palatino Linotype" w:eastAsiaTheme="minorHAnsi" w:hAnsi="Palatino Linotype" w:cs="Arial"/>
          <w:lang w:val="es-MX" w:eastAsia="en-US"/>
        </w:rPr>
        <w:t>El particular adjuntó a su informe el documento electrónico denom</w:t>
      </w:r>
      <w:r w:rsidR="003F6670" w:rsidRPr="00547A64">
        <w:rPr>
          <w:rFonts w:ascii="Palatino Linotype" w:eastAsiaTheme="minorHAnsi" w:hAnsi="Palatino Linotype" w:cs="Arial"/>
          <w:lang w:val="es-MX" w:eastAsia="en-US"/>
        </w:rPr>
        <w:t>inado “Recurso de Revisión XXXXX</w:t>
      </w:r>
      <w:r w:rsidRPr="00547A64">
        <w:rPr>
          <w:rFonts w:ascii="Palatino Linotype" w:eastAsiaTheme="minorHAnsi" w:hAnsi="Palatino Linotype" w:cs="Arial"/>
          <w:lang w:val="es-MX" w:eastAsia="en-US"/>
        </w:rPr>
        <w:t xml:space="preserve">.pdf”, </w:t>
      </w:r>
    </w:p>
    <w:p w14:paraId="5507F454" w14:textId="77777777" w:rsidR="00F853B0" w:rsidRPr="00547A64" w:rsidRDefault="00F853B0" w:rsidP="00CC215B">
      <w:pPr>
        <w:spacing w:line="360" w:lineRule="auto"/>
        <w:jc w:val="both"/>
        <w:rPr>
          <w:rFonts w:ascii="Palatino Linotype" w:eastAsiaTheme="minorHAnsi" w:hAnsi="Palatino Linotype" w:cs="Arial"/>
          <w:b/>
          <w:sz w:val="28"/>
          <w:lang w:val="es-MX" w:eastAsia="en-US"/>
        </w:rPr>
      </w:pPr>
    </w:p>
    <w:p w14:paraId="33328C08" w14:textId="77777777" w:rsidR="00CC215B" w:rsidRPr="00547A64" w:rsidRDefault="00CC215B" w:rsidP="00CC215B">
      <w:pPr>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CUARTO. Del turno del recurso de revisión.</w:t>
      </w:r>
    </w:p>
    <w:p w14:paraId="7CE3FB62" w14:textId="7BC5EE15" w:rsidR="00CC215B" w:rsidRPr="00547A64" w:rsidRDefault="00CC215B" w:rsidP="00CC215B">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t xml:space="preserve">Medio de impugnación que le fue turnado al Comisionado Presidente </w:t>
      </w:r>
      <w:r w:rsidRPr="00547A64">
        <w:rPr>
          <w:rFonts w:ascii="Palatino Linotype" w:eastAsiaTheme="minorHAnsi" w:hAnsi="Palatino Linotype" w:cs="Arial"/>
          <w:b/>
          <w:lang w:val="es-MX" w:eastAsia="en-US"/>
        </w:rPr>
        <w:t>José Martínez Vilchis</w:t>
      </w:r>
      <w:r w:rsidRPr="00547A6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60ACA" w:rsidRPr="00547A64">
        <w:rPr>
          <w:rFonts w:ascii="Palatino Linotype" w:eastAsiaTheme="minorHAnsi" w:hAnsi="Palatino Linotype" w:cs="Arial"/>
          <w:lang w:val="es-MX" w:eastAsia="en-US"/>
        </w:rPr>
        <w:t xml:space="preserve">ocho de diciembre </w:t>
      </w:r>
      <w:r w:rsidRPr="00547A64">
        <w:rPr>
          <w:rFonts w:ascii="Palatino Linotype" w:eastAsiaTheme="minorHAnsi" w:hAnsi="Palatino Linotype" w:cs="Arial"/>
          <w:lang w:val="es-MX" w:eastAsia="en-US"/>
        </w:rPr>
        <w:t>de dos mil veinti</w:t>
      </w:r>
      <w:r w:rsidR="00C408BA" w:rsidRPr="00547A64">
        <w:rPr>
          <w:rFonts w:ascii="Palatino Linotype" w:eastAsiaTheme="minorHAnsi" w:hAnsi="Palatino Linotype" w:cs="Arial"/>
          <w:lang w:val="es-MX" w:eastAsia="en-US"/>
        </w:rPr>
        <w:t>dó</w:t>
      </w:r>
      <w:r w:rsidRPr="00547A64">
        <w:rPr>
          <w:rFonts w:ascii="Palatino Linotype" w:eastAsiaTheme="minorHAnsi" w:hAnsi="Palatino Linotype" w:cs="Arial"/>
          <w:lang w:val="es-MX" w:eastAsia="en-US"/>
        </w:rPr>
        <w:t>s, determinándose en él, un plazo de siete días para que las partes manifestaran lo que a su derecho corresponda en términos del numeral ya citado.</w:t>
      </w:r>
    </w:p>
    <w:p w14:paraId="608277F8" w14:textId="77777777" w:rsidR="00F853B0" w:rsidRPr="00547A64" w:rsidRDefault="00F853B0" w:rsidP="00CC215B">
      <w:pPr>
        <w:spacing w:line="360" w:lineRule="auto"/>
        <w:jc w:val="both"/>
        <w:rPr>
          <w:rFonts w:ascii="Palatino Linotype" w:eastAsiaTheme="minorHAnsi" w:hAnsi="Palatino Linotype" w:cs="Arial"/>
          <w:b/>
          <w:sz w:val="28"/>
          <w:lang w:val="es-MX" w:eastAsia="en-US"/>
        </w:rPr>
      </w:pPr>
    </w:p>
    <w:p w14:paraId="512FDBCE" w14:textId="77777777" w:rsidR="00CC215B" w:rsidRPr="00547A64" w:rsidRDefault="00CC215B" w:rsidP="00CC215B">
      <w:pPr>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QUINTO. De la etapa de manifestaciones y/o alegatos.</w:t>
      </w:r>
    </w:p>
    <w:p w14:paraId="34105BC2" w14:textId="624B0DA6" w:rsidR="00CC215B" w:rsidRPr="00547A64" w:rsidRDefault="00CC215B" w:rsidP="00CC215B">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lastRenderedPageBreak/>
        <w:t xml:space="preserve">Una vez transcurrido el término legal referido se destaca que, </w:t>
      </w:r>
      <w:r w:rsidRPr="00547A64">
        <w:rPr>
          <w:rFonts w:ascii="Palatino Linotype" w:eastAsiaTheme="minorHAnsi" w:hAnsi="Palatino Linotype" w:cs="Arial"/>
          <w:b/>
          <w:lang w:val="es-MX" w:eastAsia="en-US"/>
        </w:rPr>
        <w:t>El Sujeto Obligado</w:t>
      </w:r>
      <w:r w:rsidRPr="00547A64">
        <w:rPr>
          <w:rFonts w:ascii="Palatino Linotype" w:eastAsiaTheme="minorHAnsi" w:hAnsi="Palatino Linotype" w:cs="Arial"/>
          <w:lang w:val="es-MX" w:eastAsia="en-US"/>
        </w:rPr>
        <w:t xml:space="preserve"> r</w:t>
      </w:r>
      <w:r w:rsidR="00C408BA" w:rsidRPr="00547A64">
        <w:rPr>
          <w:rFonts w:ascii="Palatino Linotype" w:eastAsiaTheme="minorHAnsi" w:hAnsi="Palatino Linotype" w:cs="Arial"/>
          <w:lang w:val="es-MX" w:eastAsia="en-US"/>
        </w:rPr>
        <w:t>indió</w:t>
      </w:r>
      <w:r w:rsidRPr="00547A64">
        <w:rPr>
          <w:rFonts w:ascii="Palatino Linotype" w:eastAsiaTheme="minorHAnsi" w:hAnsi="Palatino Linotype" w:cs="Arial"/>
          <w:lang w:val="es-MX" w:eastAsia="en-US"/>
        </w:rPr>
        <w:t xml:space="preserve"> su informe justificado</w:t>
      </w:r>
      <w:r w:rsidR="00C408BA" w:rsidRPr="00547A64">
        <w:rPr>
          <w:rFonts w:ascii="Palatino Linotype" w:eastAsiaTheme="minorHAnsi" w:hAnsi="Palatino Linotype" w:cs="Arial"/>
          <w:lang w:val="es-MX" w:eastAsia="en-US"/>
        </w:rPr>
        <w:t xml:space="preserve"> en fecha </w:t>
      </w:r>
      <w:r w:rsidR="00A60ACA" w:rsidRPr="00547A64">
        <w:rPr>
          <w:rFonts w:ascii="Palatino Linotype" w:eastAsiaTheme="minorHAnsi" w:hAnsi="Palatino Linotype" w:cs="Arial"/>
          <w:lang w:val="es-MX" w:eastAsia="en-US"/>
        </w:rPr>
        <w:t>dieciséis de enero de dos mil veintitrés</w:t>
      </w:r>
      <w:r w:rsidR="00C408BA" w:rsidRPr="00547A64">
        <w:rPr>
          <w:rFonts w:ascii="Palatino Linotype" w:eastAsiaTheme="minorHAnsi" w:hAnsi="Palatino Linotype" w:cs="Arial"/>
          <w:lang w:val="es-MX" w:eastAsia="en-US"/>
        </w:rPr>
        <w:t xml:space="preserve">, mismo que se puso a la vista de la parte Recurrente el </w:t>
      </w:r>
      <w:r w:rsidR="00A60ACA" w:rsidRPr="00547A64">
        <w:rPr>
          <w:rFonts w:ascii="Palatino Linotype" w:eastAsiaTheme="minorHAnsi" w:hAnsi="Palatino Linotype" w:cs="Arial"/>
          <w:lang w:val="es-MX" w:eastAsia="en-US"/>
        </w:rPr>
        <w:t>tres de febrero de</w:t>
      </w:r>
      <w:r w:rsidR="00FE28BE" w:rsidRPr="00547A64">
        <w:rPr>
          <w:rFonts w:ascii="Palatino Linotype" w:eastAsiaTheme="minorHAnsi" w:hAnsi="Palatino Linotype" w:cs="Arial"/>
          <w:lang w:val="es-MX" w:eastAsia="en-US"/>
        </w:rPr>
        <w:t xml:space="preserve"> dos mil veintitrés</w:t>
      </w:r>
      <w:r w:rsidRPr="00547A64">
        <w:rPr>
          <w:rFonts w:ascii="Palatino Linotype" w:eastAsiaTheme="minorHAnsi" w:hAnsi="Palatino Linotype" w:cs="Arial"/>
          <w:lang w:val="es-MX" w:eastAsia="en-US"/>
        </w:rPr>
        <w:t xml:space="preserve">; asimismo, se aprecia que la parte </w:t>
      </w:r>
      <w:r w:rsidRPr="00547A64">
        <w:rPr>
          <w:rFonts w:ascii="Palatino Linotype" w:eastAsiaTheme="minorHAnsi" w:hAnsi="Palatino Linotype" w:cs="Arial"/>
          <w:b/>
          <w:lang w:val="es-MX" w:eastAsia="en-US"/>
        </w:rPr>
        <w:t>Recurrente</w:t>
      </w:r>
      <w:r w:rsidRPr="00547A64">
        <w:rPr>
          <w:rFonts w:ascii="Palatino Linotype" w:eastAsiaTheme="minorHAnsi" w:hAnsi="Palatino Linotype" w:cs="Arial"/>
          <w:lang w:val="es-MX" w:eastAsia="en-US"/>
        </w:rPr>
        <w:t xml:space="preserve"> tampoco realizó alegatos, ni ofreció pruebas o manifestaciones</w:t>
      </w:r>
      <w:r w:rsidR="00C408BA" w:rsidRPr="00547A64">
        <w:rPr>
          <w:rFonts w:ascii="Palatino Linotype" w:eastAsiaTheme="minorHAnsi" w:hAnsi="Palatino Linotype" w:cs="Arial"/>
          <w:lang w:val="es-MX" w:eastAsia="en-US"/>
        </w:rPr>
        <w:t>.</w:t>
      </w:r>
    </w:p>
    <w:p w14:paraId="4A231FA2" w14:textId="77777777" w:rsidR="00FE28BE" w:rsidRPr="00547A64" w:rsidRDefault="00FE28BE" w:rsidP="00CC215B">
      <w:pPr>
        <w:spacing w:line="360" w:lineRule="auto"/>
        <w:jc w:val="both"/>
        <w:rPr>
          <w:rFonts w:ascii="Palatino Linotype" w:eastAsiaTheme="minorHAnsi" w:hAnsi="Palatino Linotype" w:cs="Arial"/>
          <w:lang w:val="es-MX" w:eastAsia="en-US"/>
        </w:rPr>
      </w:pPr>
    </w:p>
    <w:p w14:paraId="2B4C264D" w14:textId="77777777" w:rsidR="00FE28BE" w:rsidRPr="00547A64" w:rsidRDefault="00CC215B" w:rsidP="00FE28BE">
      <w:pPr>
        <w:pStyle w:val="Sinespaciado"/>
        <w:spacing w:line="360" w:lineRule="auto"/>
        <w:rPr>
          <w:rFonts w:ascii="Palatino Linotype" w:hAnsi="Palatino Linotype"/>
          <w:b/>
          <w:sz w:val="28"/>
          <w:szCs w:val="26"/>
        </w:rPr>
      </w:pPr>
      <w:r w:rsidRPr="00547A64">
        <w:rPr>
          <w:rFonts w:ascii="Palatino Linotype" w:eastAsiaTheme="minorHAnsi" w:hAnsi="Palatino Linotype" w:cs="Arial"/>
          <w:b/>
          <w:sz w:val="28"/>
          <w:lang w:eastAsia="en-US"/>
        </w:rPr>
        <w:t xml:space="preserve">SEXTO. </w:t>
      </w:r>
      <w:r w:rsidR="00FE28BE" w:rsidRPr="00547A64">
        <w:rPr>
          <w:rFonts w:ascii="Palatino Linotype" w:hAnsi="Palatino Linotype"/>
          <w:b/>
          <w:sz w:val="28"/>
          <w:szCs w:val="26"/>
        </w:rPr>
        <w:t>De la ampliación del término para resolver.</w:t>
      </w:r>
    </w:p>
    <w:p w14:paraId="236622E7" w14:textId="21A566AE" w:rsidR="00FE28BE" w:rsidRPr="00547A64" w:rsidRDefault="00FE28BE" w:rsidP="00FE28BE">
      <w:pPr>
        <w:pStyle w:val="Sinespaciado"/>
        <w:spacing w:line="360" w:lineRule="auto"/>
        <w:jc w:val="both"/>
        <w:rPr>
          <w:rFonts w:ascii="Palatino Linotype" w:hAnsi="Palatino Linotype"/>
        </w:rPr>
      </w:pPr>
      <w:r w:rsidRPr="00547A64">
        <w:rPr>
          <w:rFonts w:ascii="Palatino Linotype" w:hAnsi="Palatino Linotype"/>
        </w:rPr>
        <w:t xml:space="preserve">En fecha </w:t>
      </w:r>
      <w:r w:rsidR="00A60ACA" w:rsidRPr="00547A64">
        <w:rPr>
          <w:rFonts w:ascii="Palatino Linotype" w:hAnsi="Palatino Linotype"/>
        </w:rPr>
        <w:t xml:space="preserve">siete de febrero </w:t>
      </w:r>
      <w:r w:rsidRPr="00547A64">
        <w:rPr>
          <w:rFonts w:ascii="Palatino Linotype" w:hAnsi="Palatino Linotype"/>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055C3F9" w14:textId="77777777" w:rsidR="00FE28BE" w:rsidRPr="00547A64" w:rsidRDefault="00FE28BE" w:rsidP="00FE28BE">
      <w:pPr>
        <w:pStyle w:val="Sinespaciado"/>
        <w:spacing w:line="360" w:lineRule="auto"/>
        <w:jc w:val="both"/>
        <w:rPr>
          <w:rFonts w:ascii="Palatino Linotype" w:hAnsi="Palatino Linotype"/>
        </w:rPr>
      </w:pPr>
    </w:p>
    <w:p w14:paraId="154BE8F3"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Este organismo garante no pasa por alto justificar, </w:t>
      </w:r>
      <w:r w:rsidRPr="00547A64">
        <w:rPr>
          <w:rFonts w:ascii="Palatino Linotype" w:hAnsi="Palatino Linotype"/>
          <w:bCs/>
          <w:lang w:val="es-MX"/>
        </w:rPr>
        <w:t xml:space="preserve">que el plazo para emitir resolución en el presente asunto </w:t>
      </w:r>
      <w:r w:rsidRPr="00547A64">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345C51" w14:textId="77777777" w:rsidR="00FE28BE" w:rsidRPr="00547A64" w:rsidRDefault="00FE28BE" w:rsidP="00FE28BE">
      <w:pPr>
        <w:spacing w:line="360" w:lineRule="auto"/>
        <w:jc w:val="both"/>
        <w:rPr>
          <w:rFonts w:ascii="Palatino Linotype" w:hAnsi="Palatino Linotype"/>
          <w:lang w:val="es-MX"/>
        </w:rPr>
      </w:pPr>
    </w:p>
    <w:p w14:paraId="1FC63F15"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Por ello, es menester precisar que si bien se ha excedido el plazo para resolver el presente medio de impugnación, de conformidad con la ley de la materia, </w:t>
      </w:r>
      <w:r w:rsidRPr="00547A64">
        <w:rPr>
          <w:rFonts w:ascii="Palatino Linotype" w:hAnsi="Palatino Linotype"/>
          <w:bCs/>
          <w:lang w:val="es-MX"/>
        </w:rPr>
        <w:t>el plazo para emitir resolución</w:t>
      </w:r>
      <w:r w:rsidRPr="00547A64">
        <w:rPr>
          <w:rFonts w:ascii="Palatino Linotype" w:hAnsi="Palatino Linotype"/>
          <w:lang w:val="es-MX"/>
        </w:rPr>
        <w:t xml:space="preserve"> se encuentra justificado en los elementos para medir su razonabilidad de asuntos conforme a los parámetros establecidos por diversos </w:t>
      </w:r>
      <w:r w:rsidRPr="00547A64">
        <w:rPr>
          <w:rFonts w:ascii="Palatino Linotype" w:hAnsi="Palatino Linotype"/>
          <w:lang w:val="es-MX"/>
        </w:rPr>
        <w:lastRenderedPageBreak/>
        <w:t>órganos jurisdiccionales federales, aplicables también en procedimientos análogos, como el que nos ocupa.</w:t>
      </w:r>
    </w:p>
    <w:p w14:paraId="136ED030"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1D3586D3"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8207C6"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7C70F677"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AC34A2"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2D6BF901"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23C6026"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014161E8"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a)      Complejidad del asunto: La complejidad de la prueba, la pluralidad de sujetos procesales, el tiempo transcurrido, las características y contexto del recurso.</w:t>
      </w:r>
    </w:p>
    <w:p w14:paraId="4455BB6D"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b)     Actividad Procesal del interesado: Acciones u omisiones del interesado.</w:t>
      </w:r>
    </w:p>
    <w:p w14:paraId="28041CA4"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c)  Conducta de la Autoridad: Las Acciones u omisiones realizadas en el procedimiento. Así como si la autoridad actuó con la debida diligencia.</w:t>
      </w:r>
    </w:p>
    <w:p w14:paraId="40CB8EED"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d) La afectación generada en la situación jurídica de la persona involucrada en el proceso: Violación a sus derechos humanos.</w:t>
      </w:r>
    </w:p>
    <w:p w14:paraId="5C3701A6" w14:textId="77777777" w:rsidR="00FE28BE" w:rsidRPr="00547A64" w:rsidRDefault="00FE28BE" w:rsidP="00FE28BE">
      <w:pPr>
        <w:spacing w:line="360" w:lineRule="auto"/>
        <w:jc w:val="both"/>
        <w:rPr>
          <w:rFonts w:ascii="Palatino Linotype" w:hAnsi="Palatino Linotype"/>
          <w:lang w:val="es-MX"/>
        </w:rPr>
      </w:pPr>
    </w:p>
    <w:p w14:paraId="45471831"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77F64D"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3C30D465"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Argumento que encuentra sustento en la jurisprudencia P./J. 32/92 emitida por el Pleno de la Suprema Corte de Justicia de la Nación de rubro </w:t>
      </w:r>
      <w:r w:rsidRPr="00547A64">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547A64">
        <w:rPr>
          <w:rFonts w:ascii="Palatino Linotype" w:hAnsi="Palatino Linotype"/>
          <w:lang w:val="es-MX"/>
        </w:rPr>
        <w:t>, visible en la Gaceta del Seminario Judicial de la Federación con el registro digital 205635.</w:t>
      </w:r>
    </w:p>
    <w:p w14:paraId="3850FA2A"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1599DE13"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E936F3" w14:textId="77777777" w:rsidR="00FE28BE" w:rsidRPr="00547A64" w:rsidRDefault="00FE28BE" w:rsidP="00FE28BE">
      <w:pPr>
        <w:spacing w:line="360" w:lineRule="auto"/>
        <w:jc w:val="both"/>
        <w:rPr>
          <w:rFonts w:ascii="Palatino Linotype" w:hAnsi="Palatino Linotype"/>
          <w:lang w:val="es-MX"/>
        </w:rPr>
      </w:pPr>
    </w:p>
    <w:p w14:paraId="6FEDDD05"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1344F35E"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57391C03"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r w:rsidRPr="00547A64">
        <w:rPr>
          <w:rFonts w:ascii="Palatino Linotype" w:hAnsi="Palatino Linotype"/>
          <w:b/>
          <w:i/>
          <w:lang w:val="es-MX"/>
        </w:rPr>
        <w:t>“PLAZO RAZONABLE PARA RESOLVER. DIMENSIÓN Y EFECTOS DE ESTE CONCEPTO CUANDO SE ADUCE EXCESIVA CARGA DE TRABAJO.”</w:t>
      </w:r>
      <w:r w:rsidRPr="00547A64">
        <w:rPr>
          <w:rFonts w:ascii="Palatino Linotype" w:hAnsi="Palatino Linotype"/>
          <w:lang w:val="es-MX"/>
        </w:rPr>
        <w:t xml:space="preserve"> consultable en el Seminario Judicial de la Federación y su gaceta, con el registro digital 2002351.</w:t>
      </w:r>
    </w:p>
    <w:p w14:paraId="44F48824"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lang w:val="es-MX"/>
        </w:rPr>
        <w:t xml:space="preserve"> </w:t>
      </w:r>
    </w:p>
    <w:p w14:paraId="741799E0" w14:textId="77777777" w:rsidR="00FE28BE" w:rsidRPr="00547A64" w:rsidRDefault="00FE28BE" w:rsidP="00FE28BE">
      <w:pPr>
        <w:spacing w:line="360" w:lineRule="auto"/>
        <w:jc w:val="both"/>
        <w:rPr>
          <w:rFonts w:ascii="Palatino Linotype" w:hAnsi="Palatino Linotype"/>
          <w:lang w:val="es-MX"/>
        </w:rPr>
      </w:pPr>
      <w:r w:rsidRPr="00547A64">
        <w:rPr>
          <w:rFonts w:ascii="Palatino Linotype" w:hAnsi="Palatino Linotype"/>
          <w:b/>
          <w:i/>
          <w:lang w:val="es-MX"/>
        </w:rPr>
        <w:t>“PLAZO RAZONABLE PARA RESOLVER. CONCEPTO Y ELEMENTOS QUE LO INTEGRAN A LA LUZ DEL DERECHO INTERNACIONAL DE LOS DERECHOS HUMANOS.”</w:t>
      </w:r>
      <w:r w:rsidRPr="00547A64">
        <w:rPr>
          <w:rFonts w:ascii="Palatino Linotype" w:hAnsi="Palatino Linotype"/>
          <w:lang w:val="es-MX"/>
        </w:rPr>
        <w:t>, visible en el Seminario Judicial de la Federación y su gaceta, con el registro digital 2002350.</w:t>
      </w:r>
    </w:p>
    <w:p w14:paraId="48772D8C" w14:textId="77777777" w:rsidR="00FE28BE" w:rsidRPr="00547A64" w:rsidRDefault="00FE28BE" w:rsidP="00FE28BE">
      <w:pPr>
        <w:spacing w:line="360" w:lineRule="auto"/>
        <w:jc w:val="both"/>
        <w:rPr>
          <w:rFonts w:ascii="Palatino Linotype" w:hAnsi="Palatino Linotype"/>
          <w:lang w:val="es-MX"/>
        </w:rPr>
      </w:pPr>
    </w:p>
    <w:p w14:paraId="35F8C065" w14:textId="1F1B216A" w:rsidR="00CC215B" w:rsidRPr="00547A64" w:rsidRDefault="00FE28BE" w:rsidP="00FE28BE">
      <w:pPr>
        <w:tabs>
          <w:tab w:val="left" w:pos="3206"/>
        </w:tabs>
        <w:spacing w:line="360" w:lineRule="auto"/>
        <w:jc w:val="both"/>
        <w:rPr>
          <w:rFonts w:ascii="Palatino Linotype" w:eastAsiaTheme="minorHAnsi" w:hAnsi="Palatino Linotype" w:cs="Arial"/>
          <w:lang w:val="es-MX" w:eastAsia="en-US"/>
        </w:rPr>
      </w:pPr>
      <w:r w:rsidRPr="00547A64">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718D11BC" w14:textId="77777777" w:rsidR="00C52168" w:rsidRPr="00547A64" w:rsidRDefault="00C52168" w:rsidP="00CC215B">
      <w:pPr>
        <w:pStyle w:val="Sinespaciado"/>
        <w:spacing w:line="360" w:lineRule="auto"/>
        <w:rPr>
          <w:rFonts w:ascii="Palatino Linotype" w:hAnsi="Palatino Linotype"/>
          <w:b/>
          <w:sz w:val="28"/>
          <w:szCs w:val="26"/>
        </w:rPr>
      </w:pPr>
    </w:p>
    <w:p w14:paraId="45EDB032" w14:textId="77777777" w:rsidR="00FE28BE" w:rsidRPr="00547A64" w:rsidRDefault="00CC215B" w:rsidP="00FE28BE">
      <w:pPr>
        <w:tabs>
          <w:tab w:val="left" w:pos="3206"/>
        </w:tabs>
        <w:spacing w:line="360" w:lineRule="auto"/>
        <w:jc w:val="both"/>
        <w:rPr>
          <w:rFonts w:ascii="Palatino Linotype" w:eastAsiaTheme="minorHAnsi" w:hAnsi="Palatino Linotype" w:cs="Arial"/>
          <w:b/>
          <w:sz w:val="28"/>
          <w:lang w:val="es-MX" w:eastAsia="en-US"/>
        </w:rPr>
      </w:pPr>
      <w:r w:rsidRPr="00547A64">
        <w:rPr>
          <w:rFonts w:ascii="Palatino Linotype" w:hAnsi="Palatino Linotype"/>
          <w:b/>
          <w:sz w:val="28"/>
          <w:szCs w:val="26"/>
        </w:rPr>
        <w:t xml:space="preserve">SÉPTIMO. </w:t>
      </w:r>
      <w:r w:rsidR="00FE28BE" w:rsidRPr="00547A64">
        <w:rPr>
          <w:rFonts w:ascii="Palatino Linotype" w:eastAsiaTheme="minorHAnsi" w:hAnsi="Palatino Linotype" w:cs="Arial"/>
          <w:b/>
          <w:sz w:val="28"/>
          <w:lang w:val="es-MX" w:eastAsia="en-US"/>
        </w:rPr>
        <w:t>Del cierre de instrucción.</w:t>
      </w:r>
      <w:r w:rsidR="00FE28BE" w:rsidRPr="00547A64">
        <w:rPr>
          <w:rFonts w:ascii="Palatino Linotype" w:eastAsiaTheme="minorHAnsi" w:hAnsi="Palatino Linotype" w:cs="Arial"/>
          <w:b/>
          <w:sz w:val="28"/>
          <w:lang w:val="es-MX" w:eastAsia="en-US"/>
        </w:rPr>
        <w:tab/>
      </w:r>
    </w:p>
    <w:p w14:paraId="4A8D56EA" w14:textId="41338F50" w:rsidR="00FE28BE" w:rsidRPr="00547A64" w:rsidRDefault="00FE28BE" w:rsidP="00FE28BE">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t xml:space="preserve">Así, una vez transcurrido el término legal, permitió decretarse el cierre de instrucción en fecha </w:t>
      </w:r>
      <w:r w:rsidR="009A1BA2" w:rsidRPr="00547A64">
        <w:rPr>
          <w:rFonts w:ascii="Palatino Linotype" w:eastAsiaTheme="minorHAnsi" w:hAnsi="Palatino Linotype" w:cs="Arial"/>
          <w:lang w:val="es-MX" w:eastAsia="en-US"/>
        </w:rPr>
        <w:t xml:space="preserve">veintiocho de febrero </w:t>
      </w:r>
      <w:r w:rsidRPr="00547A64">
        <w:rPr>
          <w:rFonts w:ascii="Palatino Linotype" w:eastAsiaTheme="minorHAnsi" w:hAnsi="Palatino Linotype" w:cs="Arial"/>
          <w:lang w:val="es-MX" w:eastAsia="en-US"/>
        </w:rPr>
        <w:t xml:space="preserve">de dos mil veintitrés, en términos del artículo 185, Fracción VI, de la Ley de Transparencia y Acceso a la Información </w:t>
      </w:r>
      <w:r w:rsidRPr="00547A64">
        <w:rPr>
          <w:rFonts w:ascii="Palatino Linotype" w:eastAsiaTheme="minorHAnsi" w:hAnsi="Palatino Linotype" w:cs="Arial"/>
          <w:lang w:val="es-MX" w:eastAsia="en-US"/>
        </w:rPr>
        <w:lastRenderedPageBreak/>
        <w:t>Pública del Estado de México y Municipios, iniciando el término legal para dictar resolución definitiva del asunto.</w:t>
      </w:r>
    </w:p>
    <w:p w14:paraId="7D3C0C9A" w14:textId="77777777" w:rsidR="00CC215B" w:rsidRPr="00547A64" w:rsidRDefault="00CC215B" w:rsidP="00CC215B">
      <w:pPr>
        <w:spacing w:line="360" w:lineRule="auto"/>
        <w:jc w:val="both"/>
        <w:rPr>
          <w:rFonts w:ascii="Palatino Linotype" w:hAnsi="Palatino Linotype"/>
          <w:lang w:val="es-MX"/>
        </w:rPr>
      </w:pPr>
    </w:p>
    <w:p w14:paraId="0DC08A31" w14:textId="77777777" w:rsidR="00FE28BE" w:rsidRPr="00547A64" w:rsidRDefault="00FE28BE" w:rsidP="00CC215B">
      <w:pPr>
        <w:spacing w:line="360" w:lineRule="auto"/>
        <w:jc w:val="both"/>
        <w:rPr>
          <w:rFonts w:ascii="Palatino Linotype" w:eastAsiaTheme="minorHAnsi" w:hAnsi="Palatino Linotype" w:cs="Arial"/>
          <w:lang w:val="es-MX" w:eastAsia="en-US"/>
        </w:rPr>
      </w:pPr>
    </w:p>
    <w:p w14:paraId="03BC722D" w14:textId="77777777" w:rsidR="00CC215B" w:rsidRPr="00547A64" w:rsidRDefault="00CC215B" w:rsidP="00CC215B">
      <w:pPr>
        <w:spacing w:line="360" w:lineRule="auto"/>
        <w:jc w:val="center"/>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 xml:space="preserve">C O N S I D E R A N D O </w:t>
      </w:r>
    </w:p>
    <w:p w14:paraId="6F74D022" w14:textId="77777777" w:rsidR="00CC215B" w:rsidRPr="00547A64" w:rsidRDefault="00CC215B" w:rsidP="00CC215B">
      <w:pPr>
        <w:spacing w:line="360" w:lineRule="auto"/>
        <w:jc w:val="center"/>
        <w:rPr>
          <w:rFonts w:ascii="Palatino Linotype" w:eastAsiaTheme="minorHAnsi" w:hAnsi="Palatino Linotype" w:cs="Arial"/>
          <w:b/>
          <w:lang w:val="es-MX" w:eastAsia="en-US"/>
        </w:rPr>
      </w:pPr>
    </w:p>
    <w:p w14:paraId="27CB342E" w14:textId="77777777" w:rsidR="00B948F6" w:rsidRPr="00547A64" w:rsidRDefault="00B948F6" w:rsidP="00B948F6">
      <w:pPr>
        <w:spacing w:line="360" w:lineRule="auto"/>
        <w:jc w:val="both"/>
        <w:rPr>
          <w:rFonts w:ascii="Palatino Linotype" w:hAnsi="Palatino Linotype" w:cs="Arial"/>
          <w:sz w:val="28"/>
          <w:szCs w:val="28"/>
          <w:lang w:val="es-MX" w:eastAsia="en-US"/>
        </w:rPr>
      </w:pPr>
      <w:r w:rsidRPr="00547A64">
        <w:rPr>
          <w:rFonts w:ascii="Palatino Linotype" w:hAnsi="Palatino Linotype" w:cs="Arial"/>
          <w:b/>
          <w:sz w:val="28"/>
          <w:szCs w:val="28"/>
        </w:rPr>
        <w:t xml:space="preserve">PRIMERO. </w:t>
      </w:r>
      <w:r w:rsidRPr="00547A64">
        <w:rPr>
          <w:rFonts w:ascii="Palatino Linotype" w:hAnsi="Palatino Linotype" w:cs="Arial"/>
          <w:b/>
          <w:sz w:val="26"/>
          <w:szCs w:val="26"/>
        </w:rPr>
        <w:t>D</w:t>
      </w:r>
      <w:r w:rsidRPr="00547A64">
        <w:rPr>
          <w:rFonts w:ascii="Palatino Linotype" w:hAnsi="Palatino Linotype" w:cs="Arial"/>
          <w:b/>
          <w:sz w:val="28"/>
          <w:szCs w:val="26"/>
        </w:rPr>
        <w:t>e la competencia</w:t>
      </w:r>
      <w:r w:rsidRPr="00547A64">
        <w:rPr>
          <w:rFonts w:ascii="Palatino Linotype" w:hAnsi="Palatino Linotype" w:cs="Arial"/>
          <w:sz w:val="28"/>
          <w:szCs w:val="26"/>
        </w:rPr>
        <w:t>.</w:t>
      </w:r>
    </w:p>
    <w:p w14:paraId="0D6465C0" w14:textId="399D893A" w:rsidR="00CC215B" w:rsidRPr="00547A64" w:rsidRDefault="00B948F6" w:rsidP="00B948F6">
      <w:pPr>
        <w:spacing w:line="360" w:lineRule="auto"/>
        <w:jc w:val="both"/>
        <w:rPr>
          <w:rFonts w:ascii="Palatino Linotype" w:eastAsiaTheme="minorHAnsi" w:hAnsi="Palatino Linotype" w:cs="Arial"/>
          <w:lang w:val="es-MX" w:eastAsia="en-US"/>
        </w:rPr>
      </w:pPr>
      <w:r w:rsidRPr="00547A64">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03EE8" w14:textId="77777777" w:rsidR="00CC215B" w:rsidRPr="00547A64" w:rsidRDefault="00CC215B" w:rsidP="00CC215B">
      <w:pPr>
        <w:spacing w:line="360" w:lineRule="auto"/>
        <w:jc w:val="both"/>
        <w:rPr>
          <w:rFonts w:ascii="Palatino Linotype" w:eastAsiaTheme="minorHAnsi" w:hAnsi="Palatino Linotype" w:cs="Arial"/>
          <w:lang w:val="es-MX" w:eastAsia="en-US"/>
        </w:rPr>
      </w:pPr>
    </w:p>
    <w:p w14:paraId="219A210D" w14:textId="77777777" w:rsidR="00CC215B" w:rsidRPr="00547A64" w:rsidRDefault="00CC215B" w:rsidP="00CC215B">
      <w:pPr>
        <w:autoSpaceDE w:val="0"/>
        <w:autoSpaceDN w:val="0"/>
        <w:adjustRightInd w:val="0"/>
        <w:spacing w:line="360" w:lineRule="auto"/>
        <w:jc w:val="both"/>
        <w:rPr>
          <w:rFonts w:ascii="Palatino Linotype" w:eastAsiaTheme="minorHAnsi" w:hAnsi="Palatino Linotype" w:cs="Arial"/>
          <w:b/>
          <w:sz w:val="28"/>
          <w:lang w:val="es-MX" w:eastAsia="en-US"/>
        </w:rPr>
      </w:pPr>
      <w:r w:rsidRPr="00547A64">
        <w:rPr>
          <w:rFonts w:ascii="Palatino Linotype" w:eastAsiaTheme="minorHAnsi" w:hAnsi="Palatino Linotype" w:cs="Arial"/>
          <w:b/>
          <w:sz w:val="28"/>
          <w:lang w:val="es-MX" w:eastAsia="en-US"/>
        </w:rPr>
        <w:t xml:space="preserve">SEGUNDO. De los alcances del Recurso de Revisión. </w:t>
      </w:r>
    </w:p>
    <w:p w14:paraId="30F2B03D" w14:textId="77777777" w:rsidR="00CC215B" w:rsidRPr="00547A64"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547A64">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14:paraId="695FD6B2" w14:textId="77777777" w:rsidR="00CC215B" w:rsidRPr="00547A64"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179ED5E4" w14:textId="77777777" w:rsidR="00B948F6" w:rsidRPr="00547A64" w:rsidRDefault="00B948F6" w:rsidP="00B948F6">
      <w:pPr>
        <w:pStyle w:val="Sinespaciado"/>
        <w:spacing w:line="360" w:lineRule="auto"/>
        <w:jc w:val="both"/>
        <w:rPr>
          <w:rFonts w:ascii="Palatino Linotype" w:hAnsi="Palatino Linotype"/>
          <w:b/>
          <w:sz w:val="28"/>
          <w:szCs w:val="28"/>
          <w:lang w:eastAsia="en-US"/>
        </w:rPr>
      </w:pPr>
      <w:r w:rsidRPr="00547A64">
        <w:rPr>
          <w:rFonts w:ascii="Palatino Linotype" w:hAnsi="Palatino Linotype"/>
          <w:b/>
          <w:sz w:val="28"/>
          <w:szCs w:val="28"/>
        </w:rPr>
        <w:t>TERCERO. De las causas de improcedencia.</w:t>
      </w:r>
    </w:p>
    <w:p w14:paraId="43804CF1" w14:textId="77777777" w:rsidR="00B948F6" w:rsidRPr="00547A64" w:rsidRDefault="00B948F6" w:rsidP="00B948F6">
      <w:pPr>
        <w:pStyle w:val="Prrafodelista"/>
        <w:autoSpaceDE w:val="0"/>
        <w:autoSpaceDN w:val="0"/>
        <w:adjustRightInd w:val="0"/>
        <w:spacing w:line="360" w:lineRule="auto"/>
        <w:ind w:left="0"/>
        <w:jc w:val="both"/>
        <w:rPr>
          <w:rFonts w:ascii="Palatino Linotype" w:hAnsi="Palatino Linotype" w:cs="Arial"/>
        </w:rPr>
      </w:pPr>
      <w:r w:rsidRPr="00547A6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148D79" w14:textId="77777777" w:rsidR="00B948F6" w:rsidRPr="00547A64" w:rsidRDefault="00B948F6" w:rsidP="00B948F6">
      <w:pPr>
        <w:pStyle w:val="Prrafodelista"/>
        <w:autoSpaceDE w:val="0"/>
        <w:autoSpaceDN w:val="0"/>
        <w:adjustRightInd w:val="0"/>
        <w:spacing w:line="360" w:lineRule="auto"/>
        <w:ind w:left="0"/>
        <w:jc w:val="both"/>
        <w:rPr>
          <w:rFonts w:ascii="Palatino Linotype" w:hAnsi="Palatino Linotype" w:cs="Arial"/>
        </w:rPr>
      </w:pPr>
    </w:p>
    <w:p w14:paraId="2B841F38" w14:textId="77777777" w:rsidR="00B948F6" w:rsidRPr="00547A64" w:rsidRDefault="00B948F6" w:rsidP="00B948F6">
      <w:pPr>
        <w:pStyle w:val="Prrafodelista"/>
        <w:autoSpaceDE w:val="0"/>
        <w:autoSpaceDN w:val="0"/>
        <w:adjustRightInd w:val="0"/>
        <w:spacing w:line="360" w:lineRule="auto"/>
        <w:ind w:left="0"/>
        <w:jc w:val="both"/>
        <w:rPr>
          <w:rFonts w:ascii="Palatino Linotype" w:hAnsi="Palatino Linotype" w:cs="Arial"/>
        </w:rPr>
      </w:pPr>
      <w:r w:rsidRPr="00547A64">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47A64">
        <w:rPr>
          <w:rStyle w:val="Refdenotaalpie"/>
          <w:rFonts w:ascii="Palatino Linotype" w:hAnsi="Palatino Linotype" w:cs="Arial"/>
        </w:rPr>
        <w:footnoteReference w:id="1"/>
      </w:r>
      <w:r w:rsidRPr="00547A64">
        <w:rPr>
          <w:rFonts w:ascii="Palatino Linotype" w:hAnsi="Palatino Linotype" w:cs="Arial"/>
        </w:rPr>
        <w:t>.</w:t>
      </w:r>
    </w:p>
    <w:p w14:paraId="06AE6D08" w14:textId="77777777" w:rsidR="00B948F6" w:rsidRPr="00547A64" w:rsidRDefault="00B948F6" w:rsidP="00B948F6">
      <w:pPr>
        <w:pStyle w:val="Prrafodelista"/>
        <w:autoSpaceDE w:val="0"/>
        <w:autoSpaceDN w:val="0"/>
        <w:adjustRightInd w:val="0"/>
        <w:spacing w:line="360" w:lineRule="auto"/>
        <w:ind w:left="0"/>
        <w:jc w:val="both"/>
        <w:rPr>
          <w:rFonts w:ascii="Palatino Linotype" w:hAnsi="Palatino Linotype" w:cs="Arial"/>
        </w:rPr>
      </w:pPr>
    </w:p>
    <w:p w14:paraId="6C997C88" w14:textId="77777777" w:rsidR="00B948F6" w:rsidRPr="00547A64" w:rsidRDefault="00B948F6" w:rsidP="00B948F6">
      <w:pPr>
        <w:pStyle w:val="Prrafodelista"/>
        <w:autoSpaceDE w:val="0"/>
        <w:autoSpaceDN w:val="0"/>
        <w:adjustRightInd w:val="0"/>
        <w:spacing w:line="360" w:lineRule="auto"/>
        <w:ind w:left="0"/>
        <w:jc w:val="both"/>
        <w:rPr>
          <w:rFonts w:ascii="Palatino Linotype" w:hAnsi="Palatino Linotype" w:cs="Arial"/>
        </w:rPr>
      </w:pPr>
      <w:r w:rsidRPr="00547A64">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574B6930" w14:textId="77777777" w:rsidR="00B948F6" w:rsidRPr="00547A64" w:rsidRDefault="00B948F6" w:rsidP="00B948F6">
      <w:pPr>
        <w:pStyle w:val="Sinespaciado"/>
        <w:spacing w:line="360" w:lineRule="auto"/>
        <w:jc w:val="both"/>
        <w:rPr>
          <w:rFonts w:ascii="Palatino Linotype" w:hAnsi="Palatino Linotype" w:cstheme="minorBidi"/>
          <w:sz w:val="26"/>
          <w:szCs w:val="26"/>
        </w:rPr>
      </w:pPr>
    </w:p>
    <w:p w14:paraId="030F32FA" w14:textId="77777777" w:rsidR="00B948F6" w:rsidRPr="00547A64" w:rsidRDefault="00B948F6" w:rsidP="00B948F6">
      <w:pPr>
        <w:pStyle w:val="Sinespaciado"/>
        <w:spacing w:line="360" w:lineRule="auto"/>
        <w:jc w:val="both"/>
        <w:rPr>
          <w:rFonts w:ascii="Palatino Linotype" w:hAnsi="Palatino Linotype"/>
          <w:sz w:val="28"/>
          <w:szCs w:val="28"/>
        </w:rPr>
      </w:pPr>
      <w:r w:rsidRPr="00547A64">
        <w:rPr>
          <w:rFonts w:ascii="Palatino Linotype" w:hAnsi="Palatino Linotype"/>
          <w:b/>
          <w:sz w:val="28"/>
          <w:szCs w:val="28"/>
        </w:rPr>
        <w:t>CUARTO. Estudio y resolución del asunto.</w:t>
      </w:r>
    </w:p>
    <w:p w14:paraId="792360CE" w14:textId="77777777" w:rsidR="00B948F6" w:rsidRPr="00547A64" w:rsidRDefault="00B948F6" w:rsidP="00B948F6">
      <w:pPr>
        <w:pStyle w:val="Sinespaciado"/>
        <w:spacing w:line="360" w:lineRule="auto"/>
        <w:jc w:val="both"/>
        <w:rPr>
          <w:rFonts w:ascii="Palatino Linotype" w:hAnsi="Palatino Linotype"/>
        </w:rPr>
      </w:pPr>
      <w:r w:rsidRPr="00547A64">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D03D7C" w14:textId="77777777" w:rsidR="00CC215B" w:rsidRPr="00547A64" w:rsidRDefault="00CC215B" w:rsidP="00CC215B">
      <w:pPr>
        <w:tabs>
          <w:tab w:val="left" w:pos="709"/>
        </w:tabs>
        <w:spacing w:line="360" w:lineRule="auto"/>
        <w:jc w:val="both"/>
        <w:rPr>
          <w:rFonts w:ascii="Palatino Linotype" w:eastAsiaTheme="minorHAnsi" w:hAnsi="Palatino Linotype" w:cs="Arial"/>
          <w:lang w:val="es-MX" w:eastAsia="en-US"/>
        </w:rPr>
      </w:pPr>
    </w:p>
    <w:p w14:paraId="14D36D68" w14:textId="4BCAF3A4" w:rsidR="00CC215B" w:rsidRPr="00547A64" w:rsidRDefault="00CC215B" w:rsidP="00CC215B">
      <w:pPr>
        <w:autoSpaceDE w:val="0"/>
        <w:autoSpaceDN w:val="0"/>
        <w:adjustRightInd w:val="0"/>
        <w:spacing w:line="360" w:lineRule="auto"/>
        <w:jc w:val="both"/>
        <w:rPr>
          <w:rFonts w:ascii="Palatino Linotype" w:hAnsi="Palatino Linotype" w:cs="Arial"/>
        </w:rPr>
      </w:pPr>
      <w:r w:rsidRPr="00547A64">
        <w:rPr>
          <w:rFonts w:ascii="Palatino Linotype" w:hAnsi="Palatino Linotype" w:cs="Arial"/>
          <w:color w:val="000000" w:themeColor="text1"/>
        </w:rPr>
        <w:t xml:space="preserve">Como señalamos en el antecedente </w:t>
      </w:r>
      <w:r w:rsidRPr="00547A64">
        <w:rPr>
          <w:rFonts w:ascii="Palatino Linotype" w:hAnsi="Palatino Linotype" w:cs="Arial"/>
          <w:b/>
        </w:rPr>
        <w:t>PRIMERO</w:t>
      </w:r>
      <w:r w:rsidRPr="00547A64">
        <w:rPr>
          <w:rFonts w:ascii="Palatino Linotype" w:hAnsi="Palatino Linotype" w:cs="Arial"/>
        </w:rPr>
        <w:t xml:space="preserve">; en fecha </w:t>
      </w:r>
      <w:r w:rsidR="00245148" w:rsidRPr="00547A64">
        <w:rPr>
          <w:rFonts w:ascii="Palatino Linotype" w:hAnsi="Palatino Linotype" w:cs="Arial"/>
        </w:rPr>
        <w:t>veintiséis</w:t>
      </w:r>
      <w:r w:rsidRPr="00547A64">
        <w:rPr>
          <w:rFonts w:ascii="Palatino Linotype" w:hAnsi="Palatino Linotype" w:cs="Arial"/>
        </w:rPr>
        <w:t xml:space="preserve"> de </w:t>
      </w:r>
      <w:r w:rsidR="00245148" w:rsidRPr="00547A64">
        <w:rPr>
          <w:rFonts w:ascii="Palatino Linotype" w:hAnsi="Palatino Linotype" w:cs="Arial"/>
        </w:rPr>
        <w:t>septi</w:t>
      </w:r>
      <w:r w:rsidRPr="00547A64">
        <w:rPr>
          <w:rFonts w:ascii="Palatino Linotype" w:hAnsi="Palatino Linotype" w:cs="Arial"/>
        </w:rPr>
        <w:t>embre</w:t>
      </w:r>
      <w:r w:rsidR="00245148" w:rsidRPr="00547A64">
        <w:rPr>
          <w:rFonts w:ascii="Palatino Linotype" w:hAnsi="Palatino Linotype" w:cs="Arial"/>
        </w:rPr>
        <w:t xml:space="preserve"> de dos mil veintidós, la parte</w:t>
      </w:r>
      <w:r w:rsidRPr="00547A64">
        <w:rPr>
          <w:rFonts w:ascii="Palatino Linotype" w:hAnsi="Palatino Linotype" w:cs="Arial"/>
        </w:rPr>
        <w:t xml:space="preserve"> </w:t>
      </w:r>
      <w:r w:rsidRPr="00547A64">
        <w:rPr>
          <w:rFonts w:ascii="Palatino Linotype" w:hAnsi="Palatino Linotype" w:cs="Arial"/>
          <w:b/>
        </w:rPr>
        <w:t>Recurrente</w:t>
      </w:r>
      <w:r w:rsidRPr="00547A64">
        <w:rPr>
          <w:rFonts w:ascii="Palatino Linotype" w:hAnsi="Palatino Linotype" w:cs="Arial"/>
        </w:rPr>
        <w:t xml:space="preserve"> </w:t>
      </w:r>
      <w:r w:rsidRPr="00547A64">
        <w:rPr>
          <w:rFonts w:ascii="Palatino Linotype" w:hAnsi="Palatino Linotype" w:cs="Arial"/>
          <w:color w:val="000000" w:themeColor="text1"/>
        </w:rPr>
        <w:t>realizó</w:t>
      </w:r>
      <w:r w:rsidRPr="00547A64">
        <w:rPr>
          <w:rFonts w:ascii="Palatino Linotype" w:hAnsi="Palatino Linotype" w:cs="Arial"/>
          <w:b/>
          <w:color w:val="000000" w:themeColor="text1"/>
        </w:rPr>
        <w:t xml:space="preserve"> </w:t>
      </w:r>
      <w:r w:rsidRPr="00547A64">
        <w:rPr>
          <w:rFonts w:ascii="Palatino Linotype" w:hAnsi="Palatino Linotype" w:cs="Arial"/>
          <w:color w:val="000000" w:themeColor="text1"/>
        </w:rPr>
        <w:t>la solicitud de acceso a la información con folio</w:t>
      </w:r>
      <w:r w:rsidRPr="00547A64">
        <w:rPr>
          <w:rFonts w:ascii="Palatino Linotype" w:hAnsi="Palatino Linotype" w:cs="Arial"/>
          <w:b/>
        </w:rPr>
        <w:t xml:space="preserve"> </w:t>
      </w:r>
      <w:r w:rsidR="009A1BA2" w:rsidRPr="00547A64">
        <w:rPr>
          <w:rFonts w:ascii="Palatino Linotype" w:hAnsi="Palatino Linotype" w:cs="Arial"/>
          <w:b/>
        </w:rPr>
        <w:t>00135/TRIECA/IP/2022</w:t>
      </w:r>
      <w:r w:rsidRPr="00547A64">
        <w:rPr>
          <w:rFonts w:ascii="Palatino Linotype" w:hAnsi="Palatino Linotype" w:cs="Arial"/>
          <w:lang w:eastAsia="es-MX"/>
        </w:rPr>
        <w:t>,</w:t>
      </w:r>
      <w:r w:rsidRPr="00547A64">
        <w:rPr>
          <w:rFonts w:ascii="Palatino Linotype" w:hAnsi="Palatino Linotype" w:cs="Arial"/>
          <w:b/>
          <w:lang w:eastAsia="es-MX"/>
        </w:rPr>
        <w:t xml:space="preserve"> </w:t>
      </w:r>
      <w:r w:rsidRPr="00547A64">
        <w:rPr>
          <w:rFonts w:ascii="Palatino Linotype" w:hAnsi="Palatino Linotype" w:cs="Arial"/>
        </w:rPr>
        <w:t>requiriendo lo siguiente:</w:t>
      </w:r>
    </w:p>
    <w:p w14:paraId="0E18DA78" w14:textId="77777777" w:rsidR="00CC215B" w:rsidRPr="00547A64" w:rsidRDefault="00CC215B" w:rsidP="00CC215B">
      <w:pPr>
        <w:autoSpaceDE w:val="0"/>
        <w:autoSpaceDN w:val="0"/>
        <w:adjustRightInd w:val="0"/>
        <w:spacing w:line="360" w:lineRule="auto"/>
        <w:jc w:val="both"/>
        <w:rPr>
          <w:rFonts w:ascii="Palatino Linotype" w:hAnsi="Palatino Linotype" w:cs="Arial"/>
        </w:rPr>
      </w:pPr>
    </w:p>
    <w:p w14:paraId="73C10837" w14:textId="3AA43666" w:rsidR="00FE28BE" w:rsidRPr="00547A64" w:rsidRDefault="009A1BA2" w:rsidP="009A1BA2">
      <w:pPr>
        <w:pStyle w:val="Prrafodelista"/>
        <w:numPr>
          <w:ilvl w:val="0"/>
          <w:numId w:val="5"/>
        </w:numPr>
        <w:autoSpaceDE w:val="0"/>
        <w:autoSpaceDN w:val="0"/>
        <w:adjustRightInd w:val="0"/>
        <w:spacing w:line="360" w:lineRule="auto"/>
        <w:jc w:val="both"/>
        <w:rPr>
          <w:rFonts w:ascii="Palatino Linotype" w:hAnsi="Palatino Linotype" w:cs="Arial"/>
        </w:rPr>
      </w:pPr>
      <w:r w:rsidRPr="00547A64">
        <w:rPr>
          <w:rFonts w:ascii="Palatino Linotype" w:hAnsi="Palatino Linotype" w:cs="Arial"/>
        </w:rPr>
        <w:t>Información contenida en un expediente de juicio laboral administrativo por despido injustificado, en el que se conceda la reinstalación.</w:t>
      </w:r>
    </w:p>
    <w:p w14:paraId="130BE811" w14:textId="77777777" w:rsidR="00CC215B" w:rsidRPr="00547A64" w:rsidRDefault="00CC215B" w:rsidP="00CC215B">
      <w:pPr>
        <w:rPr>
          <w:rFonts w:asciiTheme="minorHAnsi" w:eastAsiaTheme="minorHAnsi" w:hAnsiTheme="minorHAnsi" w:cstheme="minorBidi"/>
          <w:sz w:val="22"/>
          <w:szCs w:val="22"/>
          <w:lang w:val="es-MX" w:eastAsia="en-US"/>
        </w:rPr>
      </w:pPr>
    </w:p>
    <w:p w14:paraId="29DA2C2F" w14:textId="626562B7" w:rsidR="00FC5076" w:rsidRPr="00547A64" w:rsidRDefault="00FC5076" w:rsidP="00FC5076">
      <w:pPr>
        <w:spacing w:line="360" w:lineRule="auto"/>
        <w:jc w:val="both"/>
        <w:rPr>
          <w:rFonts w:ascii="Palatino Linotype" w:eastAsiaTheme="minorHAnsi" w:hAnsi="Palatino Linotype" w:cs="Arial"/>
          <w:szCs w:val="22"/>
          <w:lang w:val="es-ES_tradnl" w:eastAsia="en-US"/>
        </w:rPr>
      </w:pPr>
      <w:r w:rsidRPr="00547A64">
        <w:rPr>
          <w:rFonts w:ascii="Palatino Linotype" w:eastAsiaTheme="minorHAnsi" w:hAnsi="Palatino Linotype" w:cs="Arial"/>
          <w:szCs w:val="22"/>
          <w:lang w:val="es-ES_tradnl" w:eastAsia="en-US"/>
        </w:rPr>
        <w:t xml:space="preserve">Atentos a lo anterior, en primer lugar, se logra apreciar que de manera inmediata, no se identifica de manera clara y precisa la información que desea el </w:t>
      </w:r>
      <w:r w:rsidRPr="00547A64">
        <w:rPr>
          <w:rFonts w:ascii="Palatino Linotype" w:eastAsiaTheme="minorHAnsi" w:hAnsi="Palatino Linotype" w:cs="Arial"/>
          <w:b/>
          <w:szCs w:val="22"/>
          <w:lang w:val="es-ES_tradnl" w:eastAsia="en-US"/>
        </w:rPr>
        <w:t>Recurrente</w:t>
      </w:r>
      <w:r w:rsidRPr="00547A64">
        <w:rPr>
          <w:rFonts w:ascii="Palatino Linotype" w:eastAsiaTheme="minorHAnsi" w:hAnsi="Palatino Linotype" w:cs="Arial"/>
          <w:szCs w:val="22"/>
          <w:lang w:val="es-ES_tradnl" w:eastAsia="en-US"/>
        </w:rPr>
        <w:t>, derivado que, únicamente refiere que solicita la información contenida en un expediente de juicio laboral administrativo por despido injustificado, en el que se conceda la reinstalación.</w:t>
      </w:r>
    </w:p>
    <w:p w14:paraId="31DDBF7F" w14:textId="77777777" w:rsidR="00FC5076" w:rsidRPr="00547A64" w:rsidRDefault="00FC5076" w:rsidP="00FC5076">
      <w:pPr>
        <w:spacing w:line="360" w:lineRule="auto"/>
        <w:jc w:val="both"/>
        <w:rPr>
          <w:rFonts w:ascii="Palatino Linotype" w:eastAsiaTheme="minorHAnsi" w:hAnsi="Palatino Linotype" w:cs="Arial"/>
          <w:szCs w:val="22"/>
          <w:lang w:val="es-ES_tradnl" w:eastAsia="en-US"/>
        </w:rPr>
      </w:pPr>
    </w:p>
    <w:p w14:paraId="23083C5C" w14:textId="55681911" w:rsidR="00FC5076" w:rsidRPr="00547A64" w:rsidRDefault="00FC5076" w:rsidP="00FC5076">
      <w:pPr>
        <w:spacing w:line="360" w:lineRule="auto"/>
        <w:jc w:val="both"/>
        <w:rPr>
          <w:rFonts w:ascii="Palatino Linotype" w:eastAsiaTheme="minorHAnsi" w:hAnsi="Palatino Linotype" w:cs="Arial"/>
          <w:szCs w:val="22"/>
          <w:lang w:eastAsia="en-US"/>
        </w:rPr>
      </w:pPr>
      <w:r w:rsidRPr="00547A64">
        <w:rPr>
          <w:rFonts w:ascii="Palatino Linotype" w:eastAsiaTheme="minorHAnsi" w:hAnsi="Palatino Linotype" w:cs="Arial"/>
          <w:szCs w:val="22"/>
          <w:lang w:val="es-MX" w:eastAsia="en-US"/>
        </w:rPr>
        <w:t xml:space="preserve">De una interpretación gramatical y literal a la solicitud de información se desprende que fue requerido la información contenida en un expediente de juicio laboral administrativo por despido injustificado, en el que se conceda la reinstalación toda vez que el Particular </w:t>
      </w:r>
      <w:r w:rsidRPr="00547A64">
        <w:rPr>
          <w:rFonts w:ascii="Palatino Linotype" w:hAnsi="Palatino Linotype"/>
        </w:rPr>
        <w:t xml:space="preserve">no resulta experto en la terminología usada en la administración pública o materia de transparencia, por ello, al señalar </w:t>
      </w:r>
      <w:r w:rsidRPr="00547A64">
        <w:rPr>
          <w:rFonts w:ascii="Palatino Linotype" w:hAnsi="Palatino Linotype"/>
          <w:i/>
          <w:iCs/>
        </w:rPr>
        <w:t xml:space="preserve">“la información contenida en un expediente de juicio laboral administrativo por despido injustificado” </w:t>
      </w:r>
      <w:r w:rsidRPr="00547A64">
        <w:rPr>
          <w:rFonts w:ascii="Palatino Linotype" w:hAnsi="Palatino Linotype"/>
        </w:rPr>
        <w:t xml:space="preserve">se advierte que resulta de su interés </w:t>
      </w:r>
      <w:r w:rsidRPr="00547A64">
        <w:rPr>
          <w:rFonts w:ascii="Palatino Linotype" w:eastAsiaTheme="minorHAnsi" w:hAnsi="Palatino Linotype" w:cs="Arial"/>
          <w:szCs w:val="22"/>
          <w:lang w:val="es-MX" w:eastAsia="en-US"/>
        </w:rPr>
        <w:t>un expediente laboral donde se conceda la reinstalación.</w:t>
      </w:r>
    </w:p>
    <w:p w14:paraId="0E006B5E" w14:textId="77777777" w:rsidR="00FC5076" w:rsidRPr="00547A64" w:rsidRDefault="00FC5076" w:rsidP="00FC5076">
      <w:pPr>
        <w:spacing w:line="360" w:lineRule="auto"/>
        <w:jc w:val="both"/>
        <w:rPr>
          <w:rFonts w:ascii="Palatino Linotype" w:eastAsiaTheme="minorHAnsi" w:hAnsi="Palatino Linotype" w:cs="Arial"/>
          <w:szCs w:val="22"/>
          <w:lang w:val="es-ES_tradnl" w:eastAsia="en-US"/>
        </w:rPr>
      </w:pPr>
    </w:p>
    <w:p w14:paraId="4123B5BD" w14:textId="77777777" w:rsidR="00FC5076" w:rsidRPr="00547A64" w:rsidRDefault="00FC5076" w:rsidP="00FC5076">
      <w:pPr>
        <w:spacing w:line="360" w:lineRule="auto"/>
        <w:jc w:val="both"/>
        <w:rPr>
          <w:rFonts w:ascii="Palatino Linotype" w:eastAsiaTheme="minorHAnsi" w:hAnsi="Palatino Linotype" w:cs="Arial"/>
          <w:szCs w:val="22"/>
          <w:lang w:val="es-MX" w:eastAsia="en-US"/>
        </w:rPr>
      </w:pPr>
      <w:r w:rsidRPr="00547A64">
        <w:rPr>
          <w:rFonts w:ascii="Palatino Linotype" w:eastAsiaTheme="minorHAnsi" w:hAnsi="Palatino Linotype" w:cs="Arial"/>
          <w:szCs w:val="22"/>
          <w:lang w:val="es-MX" w:eastAsia="en-US"/>
        </w:rPr>
        <w:t xml:space="preserve">Dichas precisiones, con fundamento en los artículos 13 y 181 cuarto párrafo de la Ley en materia, los cuales a la letra rezan: </w:t>
      </w:r>
    </w:p>
    <w:p w14:paraId="11FFDD2B" w14:textId="77777777" w:rsidR="00FC5076" w:rsidRPr="00547A64" w:rsidRDefault="00FC5076" w:rsidP="00FC5076">
      <w:pPr>
        <w:spacing w:line="360" w:lineRule="auto"/>
        <w:jc w:val="both"/>
        <w:rPr>
          <w:rFonts w:ascii="Palatino Linotype" w:eastAsiaTheme="minorHAnsi" w:hAnsi="Palatino Linotype" w:cs="Arial"/>
          <w:szCs w:val="22"/>
          <w:lang w:val="es-MX" w:eastAsia="en-US"/>
        </w:rPr>
      </w:pPr>
    </w:p>
    <w:p w14:paraId="1FD4755E" w14:textId="77777777" w:rsidR="00FC5076" w:rsidRPr="00547A64" w:rsidRDefault="00FC5076" w:rsidP="00FC5076">
      <w:pPr>
        <w:ind w:left="567" w:right="616"/>
        <w:jc w:val="both"/>
        <w:rPr>
          <w:rFonts w:ascii="Palatino Linotype" w:eastAsiaTheme="minorHAnsi" w:hAnsi="Palatino Linotype" w:cs="Arial"/>
          <w:i/>
          <w:sz w:val="22"/>
          <w:szCs w:val="22"/>
          <w:lang w:val="es-MX" w:eastAsia="en-US"/>
        </w:rPr>
      </w:pPr>
      <w:r w:rsidRPr="00547A64">
        <w:rPr>
          <w:rFonts w:ascii="Palatino Linotype" w:eastAsiaTheme="minorHAnsi" w:hAnsi="Palatino Linotype" w:cs="Arial"/>
          <w:b/>
          <w:bCs/>
          <w:i/>
          <w:sz w:val="22"/>
          <w:szCs w:val="22"/>
          <w:lang w:val="es-MX" w:eastAsia="en-US"/>
        </w:rPr>
        <w:t xml:space="preserve">“Artículo 13. </w:t>
      </w:r>
      <w:r w:rsidRPr="00547A64">
        <w:rPr>
          <w:rFonts w:ascii="Palatino Linotype" w:eastAsiaTheme="minorHAnsi" w:hAnsi="Palatino Linotype" w:cs="Arial"/>
          <w:i/>
          <w:sz w:val="22"/>
          <w:szCs w:val="22"/>
          <w:lang w:val="es-MX" w:eastAsia="en-US"/>
        </w:rPr>
        <w:t>El Instituto, en el ámbito de sus atribuciones, deberá suplir cualquier deficiencia para garantizar el ejercicio del derecho de acceso a la información.</w:t>
      </w:r>
    </w:p>
    <w:p w14:paraId="34A75A36" w14:textId="77777777" w:rsidR="00FC5076" w:rsidRPr="00547A64" w:rsidRDefault="00FC5076" w:rsidP="00FC5076">
      <w:pPr>
        <w:ind w:left="567" w:right="616"/>
        <w:jc w:val="both"/>
        <w:rPr>
          <w:rFonts w:ascii="Palatino Linotype" w:eastAsiaTheme="minorHAnsi" w:hAnsi="Palatino Linotype" w:cs="Arial"/>
          <w:i/>
          <w:sz w:val="22"/>
          <w:szCs w:val="22"/>
          <w:lang w:val="es-MX" w:eastAsia="en-US"/>
        </w:rPr>
      </w:pPr>
    </w:p>
    <w:p w14:paraId="133C92E6" w14:textId="77777777" w:rsidR="00FC5076" w:rsidRPr="00547A64" w:rsidRDefault="00FC5076" w:rsidP="00FC5076">
      <w:pPr>
        <w:ind w:left="567" w:right="616"/>
        <w:jc w:val="both"/>
        <w:rPr>
          <w:rFonts w:ascii="Palatino Linotype" w:eastAsiaTheme="minorHAnsi" w:hAnsi="Palatino Linotype" w:cs="Arial"/>
          <w:b/>
          <w:i/>
          <w:sz w:val="22"/>
          <w:szCs w:val="22"/>
          <w:lang w:val="es-MX" w:eastAsia="en-US"/>
        </w:rPr>
      </w:pPr>
      <w:r w:rsidRPr="00547A64">
        <w:rPr>
          <w:rFonts w:ascii="Palatino Linotype" w:eastAsiaTheme="minorHAnsi" w:hAnsi="Palatino Linotype" w:cs="Arial"/>
          <w:b/>
          <w:i/>
          <w:sz w:val="22"/>
          <w:szCs w:val="22"/>
          <w:lang w:val="es-MX" w:eastAsia="en-US"/>
        </w:rPr>
        <w:t xml:space="preserve">Artículo 181. … </w:t>
      </w:r>
    </w:p>
    <w:p w14:paraId="15DC4DC2" w14:textId="77777777" w:rsidR="00FC5076" w:rsidRPr="00547A64" w:rsidRDefault="00FC5076" w:rsidP="00FC5076">
      <w:pPr>
        <w:ind w:left="567" w:right="616"/>
        <w:jc w:val="both"/>
        <w:rPr>
          <w:rFonts w:ascii="Palatino Linotype" w:eastAsiaTheme="minorHAnsi" w:hAnsi="Palatino Linotype" w:cs="Arial"/>
          <w:b/>
          <w:i/>
          <w:sz w:val="22"/>
          <w:szCs w:val="22"/>
          <w:lang w:val="es-MX" w:eastAsia="en-US"/>
        </w:rPr>
      </w:pPr>
      <w:r w:rsidRPr="00547A64">
        <w:rPr>
          <w:rFonts w:ascii="Palatino Linotype" w:eastAsiaTheme="minorHAnsi" w:hAnsi="Palatino Linotype" w:cs="Arial"/>
          <w:i/>
          <w:sz w:val="22"/>
          <w:szCs w:val="22"/>
          <w:lang w:val="es-MX" w:eastAsia="en-US"/>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47A64">
        <w:rPr>
          <w:rFonts w:ascii="Palatino Linotype" w:eastAsiaTheme="minorHAnsi" w:hAnsi="Palatino Linotype" w:cs="Arial"/>
          <w:b/>
          <w:i/>
          <w:sz w:val="22"/>
          <w:szCs w:val="22"/>
          <w:lang w:val="es-MX" w:eastAsia="en-US"/>
        </w:rPr>
        <w:t>[Sic]</w:t>
      </w:r>
    </w:p>
    <w:p w14:paraId="3F9FDAE7" w14:textId="77777777" w:rsidR="00FC5076" w:rsidRPr="00547A64" w:rsidRDefault="00FC5076" w:rsidP="00FC5076">
      <w:pPr>
        <w:spacing w:line="360" w:lineRule="auto"/>
        <w:jc w:val="both"/>
        <w:rPr>
          <w:rFonts w:ascii="Palatino Linotype" w:eastAsiaTheme="minorHAnsi" w:hAnsi="Palatino Linotype" w:cs="Arial"/>
          <w:szCs w:val="22"/>
          <w:lang w:val="es-ES_tradnl" w:eastAsia="en-US"/>
        </w:rPr>
      </w:pPr>
    </w:p>
    <w:p w14:paraId="200A96FD" w14:textId="77777777" w:rsidR="00FC5076" w:rsidRPr="00547A64" w:rsidRDefault="00FC5076" w:rsidP="008F2DAB">
      <w:pPr>
        <w:spacing w:line="360" w:lineRule="auto"/>
        <w:jc w:val="both"/>
        <w:rPr>
          <w:rFonts w:ascii="Palatino Linotype" w:eastAsiaTheme="minorHAnsi" w:hAnsi="Palatino Linotype" w:cs="Arial"/>
          <w:lang w:val="es-ES_tradnl" w:eastAsia="en-US"/>
        </w:rPr>
      </w:pPr>
    </w:p>
    <w:p w14:paraId="6749E38D" w14:textId="52C1BCFB" w:rsidR="00FC5076" w:rsidRPr="00547A64" w:rsidRDefault="00FC5076" w:rsidP="00FC5076">
      <w:pPr>
        <w:spacing w:line="360" w:lineRule="auto"/>
        <w:jc w:val="both"/>
        <w:rPr>
          <w:rFonts w:ascii="Palatino Linotype" w:eastAsiaTheme="minorHAnsi" w:hAnsi="Palatino Linotype" w:cstheme="minorBidi"/>
          <w:lang w:val="es-MX" w:eastAsia="en-US"/>
        </w:rPr>
      </w:pPr>
      <w:r w:rsidRPr="00547A64">
        <w:rPr>
          <w:rFonts w:ascii="Palatino Linotype" w:eastAsiaTheme="minorHAnsi" w:hAnsi="Palatino Linotype" w:cstheme="minorBidi"/>
          <w:lang w:val="es-MX" w:eastAsia="en-US"/>
        </w:rPr>
        <w:t xml:space="preserve">Bajo estas líneas argumentativas, al retomar y delimitar el requerimiento formulado por la ahora </w:t>
      </w:r>
      <w:r w:rsidRPr="00547A64">
        <w:rPr>
          <w:rFonts w:ascii="Palatino Linotype" w:eastAsiaTheme="minorHAnsi" w:hAnsi="Palatino Linotype" w:cstheme="minorBidi"/>
          <w:b/>
          <w:bCs/>
          <w:lang w:val="es-MX" w:eastAsia="en-US"/>
        </w:rPr>
        <w:t xml:space="preserve">Recurrente, </w:t>
      </w:r>
      <w:r w:rsidRPr="00547A64">
        <w:rPr>
          <w:rFonts w:ascii="Palatino Linotype" w:eastAsiaTheme="minorHAnsi" w:hAnsi="Palatino Linotype" w:cstheme="minorBidi"/>
          <w:lang w:val="es-MX" w:eastAsia="en-US"/>
        </w:rPr>
        <w:t xml:space="preserve">de manera objetiva se </w:t>
      </w:r>
      <w:r w:rsidR="00B20808" w:rsidRPr="00547A64">
        <w:rPr>
          <w:rFonts w:ascii="Palatino Linotype" w:eastAsiaTheme="minorHAnsi" w:hAnsi="Palatino Linotype" w:cstheme="minorBidi"/>
          <w:lang w:val="es-MX" w:eastAsia="en-US"/>
        </w:rPr>
        <w:t xml:space="preserve">precisa que versa en conocer la </w:t>
      </w:r>
      <w:r w:rsidRPr="00547A64">
        <w:rPr>
          <w:rFonts w:ascii="Palatino Linotype" w:eastAsiaTheme="minorHAnsi" w:hAnsi="Palatino Linotype" w:cstheme="minorBidi"/>
          <w:lang w:val="es-MX" w:eastAsia="en-US"/>
        </w:rPr>
        <w:t>siguiente información:</w:t>
      </w:r>
    </w:p>
    <w:p w14:paraId="50F3ABDC" w14:textId="77777777" w:rsidR="00CC02F1" w:rsidRPr="00547A64" w:rsidRDefault="00CC02F1" w:rsidP="00FC5076">
      <w:pPr>
        <w:spacing w:line="360" w:lineRule="auto"/>
        <w:jc w:val="both"/>
        <w:rPr>
          <w:rFonts w:ascii="Palatino Linotype" w:eastAsiaTheme="minorHAnsi" w:hAnsi="Palatino Linotype" w:cstheme="minorBidi"/>
          <w:lang w:val="es-MX" w:eastAsia="en-US"/>
        </w:rPr>
      </w:pPr>
    </w:p>
    <w:p w14:paraId="514F38FB" w14:textId="1C31F8F7" w:rsidR="00FC5076" w:rsidRPr="00547A64" w:rsidRDefault="00B20808" w:rsidP="00FC5076">
      <w:pPr>
        <w:pStyle w:val="Prrafodelista"/>
        <w:numPr>
          <w:ilvl w:val="0"/>
          <w:numId w:val="25"/>
        </w:numPr>
        <w:spacing w:line="360" w:lineRule="auto"/>
        <w:jc w:val="both"/>
        <w:rPr>
          <w:rFonts w:ascii="Palatino Linotype" w:eastAsiaTheme="minorHAnsi" w:hAnsi="Palatino Linotype" w:cs="TimesNewRomanPS-ItalicMT"/>
          <w:iCs/>
          <w:lang w:val="es-MX" w:eastAsia="en-US"/>
        </w:rPr>
      </w:pPr>
      <w:r w:rsidRPr="00547A64">
        <w:rPr>
          <w:rFonts w:ascii="Palatino Linotype" w:eastAsiaTheme="minorHAnsi" w:hAnsi="Palatino Linotype" w:cs="TimesNewRomanPS-ItalicMT"/>
          <w:iCs/>
          <w:lang w:val="es-MX" w:eastAsia="en-US"/>
        </w:rPr>
        <w:t>Último expediente laboral conformado, en donde se conceda la reinstalación de servidor público,  al once de noviembre de dos mil veintidós</w:t>
      </w:r>
      <w:r w:rsidRPr="00547A64">
        <w:rPr>
          <w:rFonts w:ascii="Palatino Linotype" w:eastAsiaTheme="minorHAnsi" w:hAnsi="Palatino Linotype" w:cs="Arial"/>
          <w:b/>
          <w:lang w:val="es-ES_tradnl" w:eastAsia="en-US"/>
        </w:rPr>
        <w:t>.</w:t>
      </w:r>
      <w:r w:rsidR="00FC5076" w:rsidRPr="00547A64">
        <w:rPr>
          <w:rFonts w:ascii="Palatino Linotype" w:eastAsiaTheme="minorHAnsi" w:hAnsi="Palatino Linotype" w:cs="TimesNewRomanPS-ItalicMT"/>
          <w:iCs/>
          <w:lang w:val="es-MX" w:eastAsia="en-US"/>
        </w:rPr>
        <w:t xml:space="preserve"> </w:t>
      </w:r>
    </w:p>
    <w:p w14:paraId="4ADA07E0" w14:textId="77777777" w:rsidR="008F2DAB" w:rsidRPr="00547A64" w:rsidRDefault="008F2DAB" w:rsidP="00CC215B">
      <w:pPr>
        <w:spacing w:line="360" w:lineRule="auto"/>
        <w:jc w:val="both"/>
        <w:rPr>
          <w:rFonts w:ascii="Palatino Linotype" w:eastAsiaTheme="minorHAnsi" w:hAnsi="Palatino Linotype" w:cs="TimesNewRomanPS-ItalicMT"/>
          <w:iCs/>
          <w:lang w:val="es-MX" w:eastAsia="en-US"/>
        </w:rPr>
      </w:pPr>
    </w:p>
    <w:p w14:paraId="4AD2A1CD" w14:textId="07E569E5" w:rsidR="00CC215B" w:rsidRPr="00547A64" w:rsidRDefault="008F2DAB" w:rsidP="00CC215B">
      <w:pPr>
        <w:spacing w:line="360" w:lineRule="auto"/>
        <w:jc w:val="both"/>
        <w:rPr>
          <w:rFonts w:ascii="Palatino Linotype" w:eastAsiaTheme="minorHAnsi" w:hAnsi="Palatino Linotype" w:cs="TimesNewRomanPS-ItalicMT"/>
          <w:iCs/>
          <w:lang w:val="es-MX" w:eastAsia="en-US"/>
        </w:rPr>
      </w:pPr>
      <w:r w:rsidRPr="00547A64">
        <w:rPr>
          <w:rFonts w:ascii="Palatino Linotype" w:eastAsiaTheme="minorHAnsi" w:hAnsi="Palatino Linotype" w:cs="TimesNewRomanPS-ItalicMT"/>
          <w:iCs/>
          <w:lang w:val="es-MX" w:eastAsia="en-US"/>
        </w:rPr>
        <w:t>Para lo cual e</w:t>
      </w:r>
      <w:r w:rsidR="00693CC4" w:rsidRPr="00547A64">
        <w:rPr>
          <w:rFonts w:ascii="Palatino Linotype" w:eastAsiaTheme="minorHAnsi" w:hAnsi="Palatino Linotype" w:cs="TimesNewRomanPS-ItalicMT"/>
          <w:iCs/>
          <w:lang w:val="es-MX" w:eastAsia="en-US"/>
        </w:rPr>
        <w:t xml:space="preserve">l </w:t>
      </w:r>
      <w:r w:rsidR="00CC215B" w:rsidRPr="00547A64">
        <w:rPr>
          <w:rFonts w:ascii="Palatino Linotype" w:eastAsiaTheme="minorHAnsi" w:hAnsi="Palatino Linotype" w:cs="TimesNewRomanPS-ItalicMT"/>
          <w:b/>
          <w:iCs/>
          <w:lang w:val="es-MX" w:eastAsia="en-US"/>
        </w:rPr>
        <w:t>Sujeto Obligado</w:t>
      </w:r>
      <w:r w:rsidR="00CC215B" w:rsidRPr="00547A64">
        <w:rPr>
          <w:rFonts w:ascii="Palatino Linotype" w:eastAsiaTheme="minorHAnsi" w:hAnsi="Palatino Linotype" w:cs="TimesNewRomanPS-ItalicMT"/>
          <w:iCs/>
          <w:lang w:val="es-MX" w:eastAsia="en-US"/>
        </w:rPr>
        <w:t xml:space="preserve"> mediante </w:t>
      </w:r>
      <w:r w:rsidR="009A1BA2" w:rsidRPr="00547A64">
        <w:rPr>
          <w:rFonts w:ascii="Palatino Linotype" w:eastAsiaTheme="minorHAnsi" w:hAnsi="Palatino Linotype" w:cs="TimesNewRomanPS-ItalicMT"/>
          <w:iCs/>
          <w:lang w:val="es-MX" w:eastAsia="en-US"/>
        </w:rPr>
        <w:t>respuesta</w:t>
      </w:r>
      <w:r w:rsidR="00CC215B" w:rsidRPr="00547A64">
        <w:rPr>
          <w:rFonts w:ascii="Palatino Linotype" w:eastAsiaTheme="minorHAnsi" w:hAnsi="Palatino Linotype" w:cs="Arial"/>
          <w:i/>
          <w:lang w:val="es-MX" w:eastAsia="en-US"/>
        </w:rPr>
        <w:t xml:space="preserve"> </w:t>
      </w:r>
      <w:r w:rsidR="009A1BA2" w:rsidRPr="00547A64">
        <w:rPr>
          <w:rFonts w:ascii="Palatino Linotype" w:eastAsiaTheme="minorHAnsi" w:hAnsi="Palatino Linotype" w:cs="TimesNewRomanPS-ItalicMT"/>
          <w:iCs/>
          <w:lang w:val="es-MX" w:eastAsia="en-US"/>
        </w:rPr>
        <w:t>refir</w:t>
      </w:r>
      <w:r w:rsidR="00CC215B" w:rsidRPr="00547A64">
        <w:rPr>
          <w:rFonts w:ascii="Palatino Linotype" w:eastAsiaTheme="minorHAnsi" w:hAnsi="Palatino Linotype" w:cs="TimesNewRomanPS-ItalicMT"/>
          <w:iCs/>
          <w:lang w:val="es-MX" w:eastAsia="en-US"/>
        </w:rPr>
        <w:t>ió lo siguiente:</w:t>
      </w:r>
    </w:p>
    <w:p w14:paraId="029B3EB2" w14:textId="77777777" w:rsidR="00B10136" w:rsidRPr="00547A64" w:rsidRDefault="00B10136" w:rsidP="00CC215B">
      <w:pPr>
        <w:spacing w:line="360" w:lineRule="auto"/>
        <w:jc w:val="both"/>
        <w:rPr>
          <w:rFonts w:ascii="Palatino Linotype" w:eastAsiaTheme="minorHAnsi" w:hAnsi="Palatino Linotype" w:cs="TimesNewRomanPS-ItalicMT"/>
          <w:iCs/>
          <w:lang w:val="es-MX" w:eastAsia="en-US"/>
        </w:rPr>
      </w:pPr>
    </w:p>
    <w:p w14:paraId="2C80AB3D" w14:textId="7CB155E1" w:rsidR="009A1BA2" w:rsidRPr="00547A64" w:rsidRDefault="009A1BA2" w:rsidP="009A1BA2">
      <w:pPr>
        <w:spacing w:line="360" w:lineRule="auto"/>
        <w:ind w:left="567" w:right="333"/>
        <w:jc w:val="both"/>
        <w:rPr>
          <w:rFonts w:ascii="Palatino Linotype" w:eastAsiaTheme="minorHAnsi" w:hAnsi="Palatino Linotype" w:cs="TimesNewRomanPS-ItalicMT"/>
          <w:i/>
          <w:iCs/>
          <w:lang w:val="es-MX" w:eastAsia="en-US"/>
        </w:rPr>
      </w:pPr>
      <w:r w:rsidRPr="00547A64">
        <w:rPr>
          <w:rFonts w:ascii="Palatino Linotype" w:eastAsiaTheme="minorHAnsi" w:hAnsi="Palatino Linotype" w:cs="TimesNewRomanPS-ItalicMT"/>
          <w:i/>
          <w:iCs/>
          <w:lang w:val="es-MX" w:eastAsia="en-US"/>
        </w:rPr>
        <w:t xml:space="preserve">“Respecto a la solicitud 00135/TRIECA/IP/2022 donde "Solicito información contenida en un expediente de juicio laboral administrativo por despido injustificado, en el que se conceda la reinstalación.", en primer término se hace referencia que la misma </w:t>
      </w:r>
      <w:r w:rsidRPr="00547A64">
        <w:rPr>
          <w:rFonts w:ascii="Palatino Linotype" w:eastAsiaTheme="minorHAnsi" w:hAnsi="Palatino Linotype" w:cs="TimesNewRomanPS-ItalicMT"/>
          <w:b/>
          <w:i/>
          <w:iCs/>
          <w:u w:val="single"/>
          <w:lang w:val="es-MX" w:eastAsia="en-US"/>
        </w:rPr>
        <w:t>se encuentra formulada de manera oscura, vaga e imprecisa</w:t>
      </w:r>
      <w:r w:rsidRPr="00547A64">
        <w:rPr>
          <w:rFonts w:ascii="Palatino Linotype" w:eastAsiaTheme="minorHAnsi" w:hAnsi="Palatino Linotype" w:cs="TimesNewRomanPS-ItalicMT"/>
          <w:i/>
          <w:iCs/>
          <w:lang w:val="es-MX" w:eastAsia="en-US"/>
        </w:rPr>
        <w:t xml:space="preserve">, aunado a lo anterior, en términos de lo que disponen el artículo 185 fracción I de la Ley del Trabajo de los Servidores Públicos del Estado de Municipios, </w:t>
      </w:r>
      <w:r w:rsidRPr="00547A64">
        <w:rPr>
          <w:rFonts w:ascii="Palatino Linotype" w:eastAsiaTheme="minorHAnsi" w:hAnsi="Palatino Linotype" w:cs="TimesNewRomanPS-ItalicMT"/>
          <w:b/>
          <w:i/>
          <w:iCs/>
          <w:u w:val="single"/>
          <w:lang w:val="es-MX" w:eastAsia="en-US"/>
        </w:rPr>
        <w:t xml:space="preserve">el Tribunal Estatal de Conciliación y Arbitraje del Estado de México, es competente para conocer y resolver, de los conflictos laborales individuales </w:t>
      </w:r>
      <w:r w:rsidRPr="00547A64">
        <w:rPr>
          <w:rFonts w:ascii="Palatino Linotype" w:eastAsiaTheme="minorHAnsi" w:hAnsi="Palatino Linotype" w:cs="TimesNewRomanPS-ItalicMT"/>
          <w:b/>
          <w:i/>
          <w:iCs/>
          <w:u w:val="single"/>
          <w:lang w:val="es-MX" w:eastAsia="en-US"/>
        </w:rPr>
        <w:lastRenderedPageBreak/>
        <w:t>que se susciten entre las instituciones públicas, dependencias, organismos descentralizados</w:t>
      </w:r>
      <w:r w:rsidRPr="00547A64">
        <w:rPr>
          <w:rFonts w:ascii="Palatino Linotype" w:eastAsiaTheme="minorHAnsi" w:hAnsi="Palatino Linotype" w:cs="TimesNewRomanPS-ItalicMT"/>
          <w:i/>
          <w:iCs/>
          <w:lang w:val="es-MX" w:eastAsia="en-US"/>
        </w:rPr>
        <w:t xml:space="preserve">; por lo anterior, </w:t>
      </w:r>
      <w:r w:rsidRPr="00547A64">
        <w:rPr>
          <w:rFonts w:ascii="Palatino Linotype" w:eastAsiaTheme="minorHAnsi" w:hAnsi="Palatino Linotype" w:cs="TimesNewRomanPS-ItalicMT"/>
          <w:b/>
          <w:i/>
          <w:iCs/>
          <w:u w:val="single"/>
          <w:lang w:val="es-MX" w:eastAsia="en-US"/>
        </w:rPr>
        <w:t>no contamos con juicios laborales administrativos, por no ser de la competencia de este Tribunal</w:t>
      </w:r>
      <w:r w:rsidRPr="00547A64">
        <w:rPr>
          <w:rFonts w:ascii="Palatino Linotype" w:eastAsiaTheme="minorHAnsi" w:hAnsi="Palatino Linotype" w:cs="TimesNewRomanPS-ItalicMT"/>
          <w:i/>
          <w:iCs/>
          <w:lang w:val="es-MX" w:eastAsia="en-US"/>
        </w:rPr>
        <w:t>.</w:t>
      </w:r>
    </w:p>
    <w:p w14:paraId="5F362085" w14:textId="77777777" w:rsidR="009A1BA2" w:rsidRPr="00547A64" w:rsidRDefault="009A1BA2" w:rsidP="009A1BA2">
      <w:pPr>
        <w:spacing w:line="360" w:lineRule="auto"/>
        <w:ind w:left="567" w:right="333"/>
        <w:jc w:val="both"/>
        <w:rPr>
          <w:rFonts w:ascii="Palatino Linotype" w:eastAsiaTheme="minorHAnsi" w:hAnsi="Palatino Linotype" w:cs="TimesNewRomanPS-ItalicMT"/>
          <w:i/>
          <w:iCs/>
          <w:lang w:val="es-MX" w:eastAsia="en-US"/>
        </w:rPr>
      </w:pPr>
      <w:r w:rsidRPr="00547A64">
        <w:rPr>
          <w:rFonts w:ascii="Palatino Linotype" w:eastAsiaTheme="minorHAnsi" w:hAnsi="Palatino Linotype" w:cs="TimesNewRomanPS-ItalicMT"/>
          <w:i/>
          <w:iCs/>
          <w:lang w:val="es-MX" w:eastAsia="en-US"/>
        </w:rPr>
        <w:t>ATENTAMENTE</w:t>
      </w:r>
    </w:p>
    <w:p w14:paraId="3CE8804D" w14:textId="2A88E5BD" w:rsidR="009D0F5F" w:rsidRPr="00547A64" w:rsidRDefault="009A1BA2" w:rsidP="009A1BA2">
      <w:pPr>
        <w:spacing w:line="360" w:lineRule="auto"/>
        <w:ind w:left="567" w:right="333"/>
        <w:jc w:val="both"/>
        <w:rPr>
          <w:rFonts w:ascii="Palatino Linotype" w:eastAsiaTheme="minorHAnsi" w:hAnsi="Palatino Linotype" w:cs="TimesNewRomanPS-ItalicMT"/>
          <w:i/>
          <w:iCs/>
          <w:lang w:val="es-MX" w:eastAsia="en-US"/>
        </w:rPr>
      </w:pPr>
      <w:r w:rsidRPr="00547A64">
        <w:rPr>
          <w:rFonts w:ascii="Palatino Linotype" w:eastAsiaTheme="minorHAnsi" w:hAnsi="Palatino Linotype" w:cs="TimesNewRomanPS-ItalicMT"/>
          <w:i/>
          <w:iCs/>
          <w:lang w:val="es-MX" w:eastAsia="en-US"/>
        </w:rPr>
        <w:t>I.S.C. ANGÉLICA GARCÍA HERRERA”</w:t>
      </w:r>
    </w:p>
    <w:p w14:paraId="1D99331B" w14:textId="77777777" w:rsidR="00CC215B" w:rsidRPr="00547A64" w:rsidRDefault="00CC215B" w:rsidP="00CC215B">
      <w:pPr>
        <w:spacing w:line="360" w:lineRule="auto"/>
        <w:jc w:val="both"/>
        <w:rPr>
          <w:rFonts w:ascii="Palatino Linotype" w:hAnsi="Palatino Linotype" w:cs="Arial"/>
        </w:rPr>
      </w:pPr>
    </w:p>
    <w:p w14:paraId="730B258E" w14:textId="05AE2D6E" w:rsidR="00B948F6" w:rsidRPr="00547A64" w:rsidRDefault="00693CC4" w:rsidP="00DC7E80">
      <w:pPr>
        <w:spacing w:line="360" w:lineRule="auto"/>
        <w:jc w:val="both"/>
        <w:rPr>
          <w:rFonts w:ascii="Palatino Linotype" w:eastAsia="Calibri" w:hAnsi="Palatino Linotype"/>
          <w:lang w:val="es-MX" w:eastAsia="en-US"/>
        </w:rPr>
      </w:pPr>
      <w:r w:rsidRPr="00547A64">
        <w:rPr>
          <w:rFonts w:ascii="Palatino Linotype" w:eastAsia="Calibri" w:hAnsi="Palatino Linotype"/>
        </w:rPr>
        <w:t xml:space="preserve">Derivado de la respuesta otorgada por el sujeto obligado, </w:t>
      </w:r>
      <w:r w:rsidR="00B948F6" w:rsidRPr="00547A64">
        <w:rPr>
          <w:rFonts w:ascii="Palatino Linotype" w:eastAsia="Calibri" w:hAnsi="Palatino Linotype"/>
          <w:b/>
        </w:rPr>
        <w:t>el Recurrente</w:t>
      </w:r>
      <w:r w:rsidR="00B948F6" w:rsidRPr="00547A64">
        <w:rPr>
          <w:rFonts w:ascii="Palatino Linotype" w:eastAsia="Calibri" w:hAnsi="Palatino Linotype"/>
        </w:rPr>
        <w:t xml:space="preserve"> </w:t>
      </w:r>
      <w:r w:rsidRPr="00547A64">
        <w:rPr>
          <w:rFonts w:ascii="Palatino Linotype" w:eastAsia="Calibri" w:hAnsi="Palatino Linotype"/>
        </w:rPr>
        <w:t xml:space="preserve">interpuso recurso de revisión, para lo cual señaló </w:t>
      </w:r>
      <w:r w:rsidRPr="00547A64">
        <w:rPr>
          <w:rFonts w:ascii="Palatino Linotype" w:eastAsia="Palatino Linotype" w:hAnsi="Palatino Linotype" w:cs="Palatino Linotype"/>
          <w:color w:val="000000"/>
        </w:rPr>
        <w:t>como razones o motivos de inconformidad, lo siguiente: “</w:t>
      </w:r>
      <w:r w:rsidR="0012401C" w:rsidRPr="00547A64">
        <w:rPr>
          <w:rFonts w:ascii="Palatino Linotype" w:eastAsia="Palatino Linotype" w:hAnsi="Palatino Linotype" w:cs="Palatino Linotype"/>
          <w:i/>
          <w:color w:val="000000"/>
        </w:rPr>
        <w:t xml:space="preserve">A.- Es incorrecta la forma en que sujeto obligado declara que mi solicitud de información pública fue formulada de manera oscura, vaga e imprecisa, pues en términos del artículo 159 de la Ley de Transparencia y Acceso a la Información Pública del Estado de México y Municipios, era obligación de la autoridad emisora del acto impugnado, requerir al suscrito dentro de un plazo que no podía exceder de cinco días hábiles contados a partir de la presentación de mi solicitud con folio 00135/TRIECA/IP/2022, para que, en un término de hasta diez días hábiles, el suscrito indicara otros elementos que complementen, corrijan o amplíen los datos proporcionados en dicha solicitud, lo cual, es evidente que no sucedió en el procedimiento de acceso a la información pública del que deriva el acto recurrido. B.- El sujeto obligado sí es competente para entregar al suscrito la información solicitada en el trámite con folio al rubro indicado, esto porque en términos de la propia respuesta recurrida, se señala que, el Tribunal Estatal de Conciliación y Arbitraje del Estado de México, es competente para conocer y resolver, de los conflictos laborales individuales que se susciten entre las instituciones públicas, dependencias, organismos descentralizados, por lo anterior, es de considerar que el concepto empleado por el suscrito para solicitar la información pública que nos ocupa es el correcto, pues Félix G. Contreras Arguirópulos define al derecho administrativo laboral como la rama del derecho público que se ocupa, tanto en el ámbito </w:t>
      </w:r>
      <w:r w:rsidR="0012401C" w:rsidRPr="00547A64">
        <w:rPr>
          <w:rFonts w:ascii="Palatino Linotype" w:eastAsia="Palatino Linotype" w:hAnsi="Palatino Linotype" w:cs="Palatino Linotype"/>
          <w:i/>
          <w:color w:val="000000"/>
        </w:rPr>
        <w:lastRenderedPageBreak/>
        <w:t xml:space="preserve">público como en el privado, del estudio de las funciones de los entes públicos y privados encargados de la generación de normas del trabajo, vigilancia de las mismas y la aplicación de estas en el ámbito no jurisdiccional, bajo principios de desarrollo especializado, cuyos efectos pueden afectar al interior y/o exterior de una fuente de trabajo o a toda una colectividad, en el ámbito administrativo como en el jurisdiccional. Por otra parte, es de explorado derecho que las normas jurídicas tienen una manifestación sustantiva y una manifestación adjetiva, por lo que la definición anotada con antelación está destinada a conceptualizar el derecho administrativo laboral, mismo que se ocupa de generar normas de trabajo, en el ámbito público y en el privado, a fin de aplicarlas en el ámbito no jurisdiccional, pues su aplicación jurisdiccional deriva de la existencia de un conflicto laboral individual que se suscite entre las instituciones públicas, dependencias, organismos descentralizados y sus trabajadores, siendo esta última la manifestación adjetiva del derecho administrativo laboral, ya que el sujeto obligado es un órgano de impartición de justicia laboral administrativa competente para dar solución a los conflictos laborales individuales y colectivos que se suscitan entre las dependencias de la Administración Pública del Estado de México, sus municipios y sus trabajadores. Es competencia del sujeto obligado impartir y procurar Justicia laboral burocrática con apego a derecho, en forma gratuita, pronta, completa e imparcial a las Dependencias y Entidades de la Administración Pública Estatal ,y los Trabajadores al Servicio del Estado de México y sus Municipios, por ello, es de tomar en cuenta que el autor antes citado opina que no se debe excluir al derecho burocrático del derecho administrativo laboral, pues en lo que respecta a la parte administrativa de la relación laboral entre el Estado y sus trabajadores, no tendría por qué excluirse, ya que podría considerarse especializado y referirnos a él como derecho administrativo laboral burocrático. En efecto, el derecho burocrático se perfila como rama autónoma que evoluciona a partir del administrativo y tiende a asemejarse al laboral; al excluirse a los empleados públicos de la </w:t>
      </w:r>
      <w:r w:rsidR="0012401C" w:rsidRPr="00547A64">
        <w:rPr>
          <w:rFonts w:ascii="Palatino Linotype" w:eastAsia="Palatino Linotype" w:hAnsi="Palatino Linotype" w:cs="Palatino Linotype"/>
          <w:i/>
          <w:color w:val="000000"/>
        </w:rPr>
        <w:lastRenderedPageBreak/>
        <w:t xml:space="preserve">regulación de la Ley Federal del Trabajo, por otra parte, conviene considerar que el derecho burocrático es el derecho laboral del Estado, por incluir relaciones de naturaleza administrativa entre el servidor público y el Estado. Ahora bien, si el empleo público genera una relación establecida entre el Estado y sus funcionarios o empleados, es evidente que esa relación es de naturaleza pública y administrativa, pues es un contrato administrativo el que da origen a esa relación de trabajo público dada la desigualdad de las partes, en donde una será invariablemente el Estado actuando en ejercicio de función administrativa, con fines de interés público y con sujeción a un régimen exorbitante del derecho privado.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 Nosotros consideramos que la relación que surge del empleo público es eminentemente administrativa, pues cuando se adquiere un cargo público por contrato, la naturaleza de este es administrativa y no civil o laboral, además, la relación establecida en el empleo público es la relativa a un acto-condición, que no es de naturaleza contractual ni tampoco es producto de un simple acto unilateral del Estado, pues mediante aquél el sujeto se inserta en una situación general estatutaria preexistente, mediante una manifestación de voluntad realizada por el órgano estatal competente a través de un nombramiento que, junto con su correspondiente aceptación, configura la condición de aplicación al caso individual de cualquier funcionario o empleado público, esto es, de la condición general estatutaria preexistente para todos ellos. De esta suerte, el acto condición permite que una persona física se incorpore a la situación general estatutaria preexistente que regula la relación entre el Estado y sus funcionarios y empleados, con todos los derechos y obligaciones que ello entraña; dicho de otra manera: el que un </w:t>
      </w:r>
      <w:r w:rsidR="0012401C" w:rsidRPr="00547A64">
        <w:rPr>
          <w:rFonts w:ascii="Palatino Linotype" w:eastAsia="Palatino Linotype" w:hAnsi="Palatino Linotype" w:cs="Palatino Linotype"/>
          <w:i/>
          <w:color w:val="000000"/>
        </w:rPr>
        <w:lastRenderedPageBreak/>
        <w:t xml:space="preserve">individuo se convierta en funcionario o empleado público queda condicionado a que el Estado le extienda el nombramiento y el interesado lo acepte. Expuesto que fue todo lo anterior, consideramos que nuestra expresión juicio laboral administrativo es correcta y atendible para darnos acceso a la información solicitada, máxime que la LEY DEL TRABAJO DE LOS SERVIDORES PÚBLICOS DEL ESTADO Y MUNICIPIOS, establece que el Tribunal Estatal de Conciliación y Arbitraje es un órgano autónomo y dotado de plena jurisdicción, conocerá y resolverá los conflictos laborales individuales y colectivos que se presenten entre los sujetos de esta ley. Por ello, consideramos que los conflictos laborales referidos son de naturaleza administrativa, pues la relación establecida entre la administración pública y sus servidores es de naturaleza administrativa, misma que surge de acto-condición o contrato administrativo, no de contratos laborales o civiles, así, es correcto decir juicio laboral administrativo al procedimiento laboral regulado en la ley citada con antelación. C.- </w:t>
      </w:r>
      <w:r w:rsidR="0012401C" w:rsidRPr="00547A64">
        <w:rPr>
          <w:rFonts w:ascii="Palatino Linotype" w:eastAsia="Palatino Linotype" w:hAnsi="Palatino Linotype" w:cs="Palatino Linotype"/>
          <w:b/>
          <w:i/>
          <w:color w:val="000000"/>
          <w:u w:val="single"/>
        </w:rPr>
        <w:t>El sujeto obligado sí es competente para conocer, tramitar y resolver los conflictos individuales relacionados con despidos injustificados,</w:t>
      </w:r>
      <w:r w:rsidR="0012401C" w:rsidRPr="00547A64">
        <w:rPr>
          <w:rFonts w:ascii="Palatino Linotype" w:eastAsia="Palatino Linotype" w:hAnsi="Palatino Linotype" w:cs="Palatino Linotype"/>
          <w:i/>
          <w:color w:val="000000"/>
        </w:rPr>
        <w:t xml:space="preserve"> por lo que la autoridad obligada sí es competente para entregar información pública al suscrito, relacionada con un procedimiento laboral en el que se conceda la reinstalación . Esto porque en términos del artículo 96 que regula la función jurisdiccional del sujeto obligado, estatuye: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 En este entendido, </w:t>
      </w:r>
      <w:r w:rsidR="0012401C" w:rsidRPr="00547A64">
        <w:rPr>
          <w:rFonts w:ascii="Palatino Linotype" w:eastAsia="Palatino Linotype" w:hAnsi="Palatino Linotype" w:cs="Palatino Linotype"/>
          <w:b/>
          <w:i/>
          <w:color w:val="000000"/>
          <w:u w:val="single"/>
        </w:rPr>
        <w:t xml:space="preserve">el sujeto obligado </w:t>
      </w:r>
      <w:r w:rsidR="0012401C" w:rsidRPr="00547A64">
        <w:rPr>
          <w:rFonts w:ascii="Palatino Linotype" w:eastAsia="Palatino Linotype" w:hAnsi="Palatino Linotype" w:cs="Palatino Linotype"/>
          <w:b/>
          <w:i/>
          <w:color w:val="000000"/>
          <w:u w:val="single"/>
        </w:rPr>
        <w:lastRenderedPageBreak/>
        <w:t>sí es competente para entregar al suscrito la información solicitada y, en caso de ser imprecisa mi solicitud, me debe requerir a efecto de que corrija, aclare o complete mi solicitud</w:t>
      </w:r>
      <w:r w:rsidR="0012401C" w:rsidRPr="00547A64">
        <w:rPr>
          <w:rFonts w:ascii="Palatino Linotype" w:eastAsia="Palatino Linotype" w:hAnsi="Palatino Linotype" w:cs="Palatino Linotype"/>
          <w:i/>
          <w:color w:val="000000"/>
        </w:rPr>
        <w:t>.</w:t>
      </w:r>
      <w:r w:rsidRPr="00547A64">
        <w:rPr>
          <w:rFonts w:ascii="Palatino Linotype" w:eastAsia="Palatino Linotype" w:hAnsi="Palatino Linotype" w:cs="Palatino Linotype"/>
          <w:i/>
          <w:color w:val="000000"/>
        </w:rPr>
        <w:t>” (Sic)</w:t>
      </w:r>
    </w:p>
    <w:p w14:paraId="0DACA3BD" w14:textId="77777777" w:rsidR="00B948F6" w:rsidRPr="00547A64" w:rsidRDefault="00B948F6" w:rsidP="00B948F6">
      <w:pPr>
        <w:spacing w:line="360" w:lineRule="auto"/>
        <w:jc w:val="both"/>
        <w:rPr>
          <w:rFonts w:ascii="Palatino Linotype" w:eastAsia="Calibri" w:hAnsi="Palatino Linotype"/>
        </w:rPr>
      </w:pPr>
    </w:p>
    <w:p w14:paraId="61C2FD1C" w14:textId="00670D9E" w:rsidR="00F27544" w:rsidRPr="00547A64" w:rsidRDefault="00F27544" w:rsidP="00F27544">
      <w:pPr>
        <w:tabs>
          <w:tab w:val="left" w:pos="709"/>
        </w:tabs>
        <w:spacing w:line="360" w:lineRule="auto"/>
        <w:jc w:val="both"/>
        <w:rPr>
          <w:rFonts w:ascii="Palatino Linotype" w:hAnsi="Palatino Linotype" w:cs="Arial"/>
        </w:rPr>
      </w:pPr>
      <w:r w:rsidRPr="00547A64">
        <w:rPr>
          <w:rFonts w:ascii="Palatino Linotype" w:hAnsi="Palatino Linotype" w:cs="Arial"/>
        </w:rPr>
        <w:t xml:space="preserve">Ahora bien, mediante informe justificado rendido por </w:t>
      </w:r>
      <w:r w:rsidRPr="00547A64">
        <w:rPr>
          <w:rFonts w:ascii="Palatino Linotype" w:hAnsi="Palatino Linotype" w:cs="Arial"/>
          <w:b/>
        </w:rPr>
        <w:t xml:space="preserve">El Sujeto Obligado </w:t>
      </w:r>
      <w:r w:rsidRPr="00547A64">
        <w:rPr>
          <w:rFonts w:ascii="Palatino Linotype" w:hAnsi="Palatino Linotype" w:cs="Arial"/>
          <w:bCs/>
        </w:rPr>
        <w:t>remitió</w:t>
      </w:r>
      <w:r w:rsidRPr="00547A64">
        <w:rPr>
          <w:rFonts w:ascii="Palatino Linotype" w:hAnsi="Palatino Linotype" w:cs="Arial"/>
        </w:rPr>
        <w:t xml:space="preserve"> través del Sistema de Acceso a la Información Mexiquense (</w:t>
      </w:r>
      <w:r w:rsidRPr="00547A64">
        <w:rPr>
          <w:rFonts w:ascii="Palatino Linotype" w:hAnsi="Palatino Linotype" w:cs="Arial"/>
          <w:b/>
        </w:rPr>
        <w:t xml:space="preserve">SAIMEX) </w:t>
      </w:r>
      <w:r w:rsidR="00A628D0" w:rsidRPr="00547A64">
        <w:rPr>
          <w:rFonts w:ascii="Palatino Linotype" w:hAnsi="Palatino Linotype" w:cs="Arial"/>
        </w:rPr>
        <w:t>los archivos electrónicos</w:t>
      </w:r>
      <w:r w:rsidRPr="00547A64">
        <w:rPr>
          <w:rFonts w:ascii="Palatino Linotype" w:hAnsi="Palatino Linotype" w:cs="Arial"/>
          <w:i/>
        </w:rPr>
        <w:t xml:space="preserve">, </w:t>
      </w:r>
      <w:r w:rsidRPr="00547A64">
        <w:rPr>
          <w:rFonts w:ascii="Palatino Linotype" w:hAnsi="Palatino Linotype" w:cs="Arial"/>
        </w:rPr>
        <w:t>que contiene lo siguiente:</w:t>
      </w:r>
    </w:p>
    <w:p w14:paraId="56661DA6" w14:textId="514F5631" w:rsidR="00C87344" w:rsidRPr="00547A64" w:rsidRDefault="00791DB7" w:rsidP="001235D0">
      <w:pPr>
        <w:pStyle w:val="Prrafodelista"/>
        <w:widowControl w:val="0"/>
        <w:numPr>
          <w:ilvl w:val="0"/>
          <w:numId w:val="8"/>
        </w:numPr>
        <w:tabs>
          <w:tab w:val="left" w:pos="1701"/>
          <w:tab w:val="left" w:pos="1843"/>
        </w:tabs>
        <w:spacing w:before="360" w:after="240" w:line="360" w:lineRule="auto"/>
        <w:jc w:val="both"/>
      </w:pPr>
      <w:r w:rsidRPr="00547A64">
        <w:rPr>
          <w:rFonts w:ascii="Palatino Linotype" w:hAnsi="Palatino Linotype" w:cs="Arial"/>
          <w:b/>
          <w:i/>
        </w:rPr>
        <w:t>manifestacion 135-2022.pdf</w:t>
      </w:r>
      <w:r w:rsidR="00F27544" w:rsidRPr="00547A64">
        <w:rPr>
          <w:rFonts w:ascii="Palatino Linotype" w:hAnsi="Palatino Linotype" w:cs="Arial"/>
          <w:b/>
          <w:bCs/>
          <w:i/>
        </w:rPr>
        <w:t>:</w:t>
      </w:r>
      <w:r w:rsidRPr="00547A64">
        <w:rPr>
          <w:rFonts w:ascii="Palatino Linotype" w:hAnsi="Palatino Linotype" w:cs="Arial"/>
          <w:b/>
          <w:bCs/>
          <w:i/>
        </w:rPr>
        <w:t xml:space="preserve"> </w:t>
      </w:r>
      <w:r w:rsidRPr="00547A64">
        <w:rPr>
          <w:rFonts w:ascii="Palatino Linotype" w:hAnsi="Palatino Linotype" w:cs="Arial"/>
          <w:bCs/>
        </w:rPr>
        <w:t xml:space="preserve">Contiene un documento en formato PDF en la cual </w:t>
      </w:r>
      <w:r w:rsidR="0043287C" w:rsidRPr="00547A64">
        <w:rPr>
          <w:rFonts w:ascii="Palatino Linotype" w:hAnsi="Palatino Linotype" w:cs="Arial"/>
          <w:bCs/>
        </w:rPr>
        <w:t xml:space="preserve">el Sujeto Obligado refiere que </w:t>
      </w:r>
      <w:r w:rsidR="001235D0" w:rsidRPr="00547A64">
        <w:rPr>
          <w:rFonts w:ascii="Palatino Linotype" w:hAnsi="Palatino Linotype" w:cs="Arial"/>
          <w:bCs/>
        </w:rPr>
        <w:t xml:space="preserve">la petición realizada por el particular ya ha sido solventada con su solicitud 00140/TRIECA/IP/2022, mediante el cual solicita acceso a toda la información contenida en un expediente relacionado con un procedimiento laboral ordinario de despido injustificado, en el que la parte actora solicite la reinstalación, adjuntando la información de dicho expediente a la solicitud de información antes mencionada. </w:t>
      </w:r>
    </w:p>
    <w:p w14:paraId="4F46DBDF" w14:textId="3AB0D784" w:rsidR="00DC7E80" w:rsidRPr="00547A64" w:rsidRDefault="00781E79" w:rsidP="00F27544">
      <w:pPr>
        <w:autoSpaceDE w:val="0"/>
        <w:autoSpaceDN w:val="0"/>
        <w:adjustRightInd w:val="0"/>
        <w:spacing w:line="360" w:lineRule="auto"/>
        <w:jc w:val="both"/>
        <w:rPr>
          <w:rFonts w:ascii="Palatino Linotype" w:hAnsi="Palatino Linotype" w:cs="Arial"/>
          <w:bCs/>
        </w:rPr>
      </w:pPr>
      <w:r w:rsidRPr="00547A64">
        <w:rPr>
          <w:rFonts w:ascii="Palatino Linotype" w:eastAsia="Palatino Linotype" w:hAnsi="Palatino Linotype" w:cs="Palatino Linotype"/>
        </w:rPr>
        <w:t xml:space="preserve">De lo expuesto anteriormente, </w:t>
      </w:r>
      <w:r w:rsidR="007A1598" w:rsidRPr="00547A64">
        <w:rPr>
          <w:rFonts w:ascii="Palatino Linotype" w:hAnsi="Palatino Linotype" w:cs="Arial"/>
          <w:bCs/>
        </w:rPr>
        <w:t>en la</w:t>
      </w:r>
      <w:r w:rsidRPr="00547A64">
        <w:rPr>
          <w:rFonts w:ascii="Palatino Linotype" w:hAnsi="Palatino Linotype" w:cs="Arial"/>
          <w:bCs/>
        </w:rPr>
        <w:t xml:space="preserve"> solicitud 00135/TRIECA/IP/2022</w:t>
      </w:r>
      <w:r w:rsidR="00EC0BAA" w:rsidRPr="00547A64">
        <w:rPr>
          <w:rFonts w:ascii="Palatino Linotype" w:hAnsi="Palatino Linotype" w:cs="Arial"/>
          <w:bCs/>
        </w:rPr>
        <w:t xml:space="preserve"> que nos compete</w:t>
      </w:r>
      <w:r w:rsidRPr="00547A64">
        <w:rPr>
          <w:rFonts w:ascii="Palatino Linotype" w:hAnsi="Palatino Linotype" w:cs="Arial"/>
          <w:bCs/>
        </w:rPr>
        <w:t xml:space="preserve"> el Sujeto Obligado </w:t>
      </w:r>
      <w:r w:rsidR="007A1598" w:rsidRPr="00547A64">
        <w:rPr>
          <w:rFonts w:ascii="Palatino Linotype" w:hAnsi="Palatino Linotype" w:cs="Arial"/>
          <w:bCs/>
        </w:rPr>
        <w:t>fue omiso en atender</w:t>
      </w:r>
      <w:r w:rsidRPr="00547A64">
        <w:rPr>
          <w:rFonts w:ascii="Palatino Linotype" w:hAnsi="Palatino Linotype" w:cs="Arial"/>
          <w:bCs/>
        </w:rPr>
        <w:t xml:space="preserve"> los requerimientos peticionados por el recurrente</w:t>
      </w:r>
      <w:r w:rsidR="007A1598" w:rsidRPr="00547A64">
        <w:rPr>
          <w:rFonts w:ascii="Palatino Linotype" w:hAnsi="Palatino Linotype" w:cs="Arial"/>
          <w:bCs/>
        </w:rPr>
        <w:t xml:space="preserve"> justificando haber entregado la información requerida en la solicitud </w:t>
      </w:r>
      <w:r w:rsidR="007A1598" w:rsidRPr="00547A64">
        <w:rPr>
          <w:rFonts w:ascii="Palatino Linotype" w:eastAsia="Palatino Linotype" w:hAnsi="Palatino Linotype" w:cs="Palatino Linotype"/>
        </w:rPr>
        <w:t xml:space="preserve">de información número </w:t>
      </w:r>
      <w:r w:rsidR="007A1598" w:rsidRPr="00547A64">
        <w:rPr>
          <w:rFonts w:ascii="Palatino Linotype" w:hAnsi="Palatino Linotype" w:cs="Arial"/>
          <w:bCs/>
        </w:rPr>
        <w:t>00140/TRIECA/IP/2022, asimismo, se debió considerar</w:t>
      </w:r>
      <w:r w:rsidRPr="00547A64">
        <w:rPr>
          <w:rFonts w:ascii="Palatino Linotype" w:hAnsi="Palatino Linotype" w:cs="Arial"/>
          <w:bCs/>
        </w:rPr>
        <w:t xml:space="preserve"> </w:t>
      </w:r>
      <w:r w:rsidR="00EC0BAA" w:rsidRPr="00547A64">
        <w:rPr>
          <w:rFonts w:ascii="Palatino Linotype" w:hAnsi="Palatino Linotype" w:cs="Arial"/>
          <w:bCs/>
        </w:rPr>
        <w:t>la facultad</w:t>
      </w:r>
      <w:r w:rsidRPr="00547A64">
        <w:rPr>
          <w:rFonts w:ascii="Palatino Linotype" w:hAnsi="Palatino Linotype" w:cs="Arial"/>
          <w:bCs/>
        </w:rPr>
        <w:t xml:space="preserve"> que tiene todo particular de ejercer su derecho de acceso a la información pública</w:t>
      </w:r>
      <w:r w:rsidR="007A1598" w:rsidRPr="00547A64">
        <w:rPr>
          <w:rFonts w:ascii="Palatino Linotype" w:hAnsi="Palatino Linotype" w:cs="Arial"/>
          <w:bCs/>
        </w:rPr>
        <w:t>, cuando el particular se encuentre inconforme con la respuesta otorgada por el Sujeto Obligado</w:t>
      </w:r>
      <w:r w:rsidRPr="00547A64">
        <w:rPr>
          <w:rFonts w:ascii="Palatino Linotype" w:hAnsi="Palatino Linotype" w:cs="Arial"/>
          <w:bCs/>
        </w:rPr>
        <w:t xml:space="preserve"> de acuerdo a lo dispuesto en los artículos 177, 178 de la ley de Transparencia y Acceso a la Información Pública del Estado de México y Municipios los cuales establecen lo siguiente:</w:t>
      </w:r>
    </w:p>
    <w:p w14:paraId="5ED44356" w14:textId="77777777" w:rsidR="007A1598" w:rsidRPr="00547A64" w:rsidRDefault="007A1598" w:rsidP="00F27544">
      <w:pPr>
        <w:autoSpaceDE w:val="0"/>
        <w:autoSpaceDN w:val="0"/>
        <w:adjustRightInd w:val="0"/>
        <w:spacing w:line="360" w:lineRule="auto"/>
        <w:jc w:val="both"/>
        <w:rPr>
          <w:rFonts w:ascii="Palatino Linotype" w:hAnsi="Palatino Linotype" w:cs="Arial"/>
          <w:bCs/>
        </w:rPr>
      </w:pPr>
    </w:p>
    <w:p w14:paraId="5205450E" w14:textId="1CA25FF1" w:rsidR="007A1598" w:rsidRPr="00547A64" w:rsidRDefault="007A1598"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r w:rsidRPr="00547A64">
        <w:rPr>
          <w:rFonts w:ascii="Palatino Linotype" w:eastAsia="Palatino Linotype" w:hAnsi="Palatino Linotype" w:cs="Palatino Linotype"/>
          <w:b/>
          <w:i/>
          <w:sz w:val="22"/>
        </w:rPr>
        <w:t>“Artículo 177.</w:t>
      </w:r>
      <w:r w:rsidRPr="00547A64">
        <w:rPr>
          <w:rFonts w:ascii="Palatino Linotype" w:eastAsia="Palatino Linotype" w:hAnsi="Palatino Linotype" w:cs="Palatino Linotype"/>
          <w:i/>
          <w:sz w:val="22"/>
        </w:rPr>
        <w:t xml:space="preserve"> </w:t>
      </w:r>
      <w:r w:rsidRPr="00547A64">
        <w:rPr>
          <w:rFonts w:ascii="Palatino Linotype" w:eastAsia="Palatino Linotype" w:hAnsi="Palatino Linotype" w:cs="Palatino Linotype"/>
          <w:b/>
          <w:i/>
          <w:sz w:val="22"/>
          <w:u w:val="single"/>
        </w:rPr>
        <w:t>En las respuestas a las solicitudes de acceso a la información pública, las unidades de transparencia deberán informar a los interesados el derecho y plazo que tienen para promover recurso de revisión.</w:t>
      </w:r>
    </w:p>
    <w:p w14:paraId="686192E3" w14:textId="77777777" w:rsidR="007A1598" w:rsidRPr="00547A64" w:rsidRDefault="007A1598" w:rsidP="007A1598">
      <w:pPr>
        <w:autoSpaceDE w:val="0"/>
        <w:autoSpaceDN w:val="0"/>
        <w:adjustRightInd w:val="0"/>
        <w:spacing w:line="360" w:lineRule="auto"/>
        <w:ind w:left="567" w:right="567"/>
        <w:jc w:val="both"/>
        <w:rPr>
          <w:rFonts w:ascii="Palatino Linotype" w:eastAsia="Palatino Linotype" w:hAnsi="Palatino Linotype" w:cs="Palatino Linotype"/>
          <w:b/>
          <w:i/>
          <w:sz w:val="22"/>
        </w:rPr>
      </w:pPr>
    </w:p>
    <w:p w14:paraId="5CC32401" w14:textId="0B61F51E" w:rsidR="007A1598" w:rsidRPr="00547A64" w:rsidRDefault="007A1598"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r w:rsidRPr="00547A64">
        <w:rPr>
          <w:rFonts w:ascii="Palatino Linotype" w:eastAsia="Palatino Linotype" w:hAnsi="Palatino Linotype" w:cs="Palatino Linotype"/>
          <w:b/>
          <w:i/>
          <w:sz w:val="22"/>
        </w:rPr>
        <w:t>Artículo 178.</w:t>
      </w:r>
      <w:r w:rsidRPr="00547A64">
        <w:rPr>
          <w:rFonts w:ascii="Palatino Linotype" w:eastAsia="Palatino Linotype" w:hAnsi="Palatino Linotype" w:cs="Palatino Linotype"/>
          <w:i/>
          <w:sz w:val="22"/>
        </w:rPr>
        <w:t xml:space="preserve"> </w:t>
      </w:r>
      <w:r w:rsidRPr="00547A64">
        <w:rPr>
          <w:rFonts w:ascii="Palatino Linotype" w:eastAsia="Palatino Linotype" w:hAnsi="Palatino Linotype" w:cs="Palatino Linotype"/>
          <w:b/>
          <w:i/>
          <w:sz w:val="22"/>
          <w:u w:val="single"/>
        </w:rPr>
        <w:t>El solicitante podrá interponer, por sí mismo o a través de su representante, de manera directa o por medios electrónicos, recurso de revisión ante el Instituto o ante la Unidad de Transparencia que haya conocido de la solicitud dentro de los quince días hábiles</w:t>
      </w:r>
      <w:r w:rsidRPr="00547A64">
        <w:rPr>
          <w:rFonts w:ascii="Palatino Linotype" w:eastAsia="Palatino Linotype" w:hAnsi="Palatino Linotype" w:cs="Palatino Linotype"/>
          <w:i/>
          <w:sz w:val="22"/>
        </w:rPr>
        <w:t>, siguientes a la fecha de la notificación de la respuesta.</w:t>
      </w:r>
    </w:p>
    <w:p w14:paraId="2D48C902" w14:textId="77777777" w:rsidR="00EC0BAA" w:rsidRPr="00547A64" w:rsidRDefault="00EC0BAA"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p>
    <w:p w14:paraId="25220CC9" w14:textId="71AB4AE6" w:rsidR="007A1598" w:rsidRPr="00547A64" w:rsidRDefault="007A1598"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r w:rsidRPr="00547A64">
        <w:rPr>
          <w:rFonts w:ascii="Palatino Linotype" w:eastAsia="Palatino Linotype" w:hAnsi="Palatino Linotype" w:cs="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C541456" w14:textId="77777777" w:rsidR="00EC0BAA" w:rsidRPr="00547A64" w:rsidRDefault="00EC0BAA"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p>
    <w:p w14:paraId="5A436908" w14:textId="3838715B" w:rsidR="00781E79" w:rsidRPr="00547A64" w:rsidRDefault="007A1598" w:rsidP="007A1598">
      <w:pPr>
        <w:autoSpaceDE w:val="0"/>
        <w:autoSpaceDN w:val="0"/>
        <w:adjustRightInd w:val="0"/>
        <w:spacing w:line="360" w:lineRule="auto"/>
        <w:ind w:left="567" w:right="567"/>
        <w:jc w:val="both"/>
        <w:rPr>
          <w:rFonts w:ascii="Palatino Linotype" w:eastAsia="Palatino Linotype" w:hAnsi="Palatino Linotype" w:cs="Palatino Linotype"/>
          <w:i/>
          <w:sz w:val="22"/>
        </w:rPr>
      </w:pPr>
      <w:r w:rsidRPr="00547A64">
        <w:rPr>
          <w:rFonts w:ascii="Palatino Linotype" w:eastAsia="Palatino Linotype" w:hAnsi="Palatino Linotype" w:cs="Palatino Linotype"/>
          <w:i/>
          <w:sz w:val="22"/>
        </w:rPr>
        <w:t>En el caso de que se interponga ante la Unidad de Transparencia, ésta deberá remitir el recurso de revisión al Instituto a más tardar al día siguiente de haberlo recibido.”</w:t>
      </w:r>
    </w:p>
    <w:p w14:paraId="024CFEB6" w14:textId="77777777" w:rsidR="007A1598" w:rsidRPr="00547A64" w:rsidRDefault="007A1598" w:rsidP="00DC7E80">
      <w:pPr>
        <w:spacing w:line="360" w:lineRule="auto"/>
        <w:jc w:val="both"/>
        <w:rPr>
          <w:rFonts w:ascii="Palatino Linotype" w:hAnsi="Palatino Linotype"/>
        </w:rPr>
      </w:pPr>
    </w:p>
    <w:p w14:paraId="68F963CC" w14:textId="22589696" w:rsidR="00DC7E80" w:rsidRPr="00547A64" w:rsidRDefault="00DC7E80" w:rsidP="00DC7E80">
      <w:pPr>
        <w:spacing w:line="360" w:lineRule="auto"/>
        <w:jc w:val="both"/>
        <w:rPr>
          <w:rFonts w:ascii="Palatino Linotype" w:hAnsi="Palatino Linotype" w:cs="Arial"/>
          <w:iCs/>
        </w:rPr>
      </w:pPr>
      <w:r w:rsidRPr="00547A64">
        <w:rPr>
          <w:rFonts w:ascii="Palatino Linotype" w:hAnsi="Palatino Linotype"/>
        </w:rPr>
        <w:t xml:space="preserve">Una vez sentado lo anterior, respecto del requerimiento solicitado por la parte Recurrente, </w:t>
      </w:r>
      <w:r w:rsidRPr="00547A64">
        <w:rPr>
          <w:rFonts w:ascii="Palatino Linotype" w:hAnsi="Palatino Linotype" w:cs="Arial"/>
        </w:rPr>
        <w:t xml:space="preserve">se advierte que </w:t>
      </w:r>
      <w:r w:rsidRPr="00547A64">
        <w:rPr>
          <w:rFonts w:ascii="Palatino Linotype" w:hAnsi="Palatino Linotype"/>
          <w:color w:val="000000"/>
        </w:rPr>
        <w:t>el Sujeto Obligado emite su respuesta a través de</w:t>
      </w:r>
      <w:r w:rsidRPr="00547A64">
        <w:rPr>
          <w:rFonts w:ascii="Palatino Linotype" w:hAnsi="Palatino Linotype" w:cs="Arial"/>
          <w:iCs/>
        </w:rPr>
        <w:t xml:space="preserve">l Titular de la Unidad de Transparencia quien refirió que </w:t>
      </w:r>
      <w:r w:rsidR="007C3B9B" w:rsidRPr="00547A64">
        <w:rPr>
          <w:rFonts w:ascii="Palatino Linotype" w:hAnsi="Palatino Linotype" w:cs="Arial"/>
          <w:iCs/>
        </w:rPr>
        <w:t>no contaba con la información solicitada</w:t>
      </w:r>
      <w:r w:rsidRPr="00547A64">
        <w:rPr>
          <w:rFonts w:ascii="Palatino Linotype" w:hAnsi="Palatino Linotype" w:cs="Arial"/>
          <w:iCs/>
        </w:rPr>
        <w:t>, sin embargo, no se advierte que se haya turnado a las demás áreas que pudieran tener la información requerida.</w:t>
      </w:r>
    </w:p>
    <w:p w14:paraId="73ED517B" w14:textId="77777777" w:rsidR="00083FA8" w:rsidRPr="00547A64" w:rsidRDefault="00083FA8" w:rsidP="00083FA8">
      <w:pPr>
        <w:spacing w:line="360" w:lineRule="auto"/>
        <w:jc w:val="both"/>
        <w:rPr>
          <w:rFonts w:ascii="Palatino Linotype" w:hAnsi="Palatino Linotype" w:cs="Arial"/>
        </w:rPr>
      </w:pPr>
    </w:p>
    <w:p w14:paraId="06EA468B" w14:textId="0B0C5A35" w:rsidR="00083FA8" w:rsidRPr="00547A64" w:rsidRDefault="00083FA8" w:rsidP="00083FA8">
      <w:pPr>
        <w:spacing w:line="360" w:lineRule="auto"/>
        <w:jc w:val="both"/>
        <w:rPr>
          <w:rFonts w:ascii="Palatino Linotype" w:hAnsi="Palatino Linotype"/>
          <w:lang w:val="es-MX" w:eastAsia="en-US"/>
        </w:rPr>
      </w:pPr>
      <w:r w:rsidRPr="00547A64">
        <w:rPr>
          <w:rFonts w:ascii="Palatino Linotype" w:hAnsi="Palatino Linotype" w:cs="Arial"/>
        </w:rPr>
        <w:lastRenderedPageBreak/>
        <w:t xml:space="preserve">Es de precisar que, aunque la solicitud de información y la respuesta estén dirigidas y atendidas por un </w:t>
      </w:r>
      <w:r w:rsidRPr="00547A64">
        <w:rPr>
          <w:rFonts w:ascii="Palatino Linotype" w:hAnsi="Palatino Linotype" w:cs="Arial"/>
          <w:b/>
        </w:rPr>
        <w:t>Sujeto Obligado</w:t>
      </w:r>
      <w:r w:rsidRPr="00547A64">
        <w:rPr>
          <w:rFonts w:ascii="Palatino Linotype" w:hAnsi="Palatino Linotype" w:cs="Arial"/>
        </w:rPr>
        <w:t xml:space="preserve">, lo cierto es que también tienen diversas Unidades Administrativas y cada área cuenta con un </w:t>
      </w:r>
      <w:r w:rsidRPr="00547A64">
        <w:rPr>
          <w:rFonts w:ascii="Palatino Linotype" w:hAnsi="Palatino Linotype" w:cs="Arial"/>
          <w:b/>
        </w:rPr>
        <w:t>Servidor Público Habilitado</w:t>
      </w:r>
      <w:r w:rsidRPr="00547A64">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4A0EEC7" w14:textId="77777777" w:rsidR="00083FA8" w:rsidRPr="00547A64" w:rsidRDefault="00083FA8" w:rsidP="00083FA8">
      <w:pPr>
        <w:autoSpaceDE w:val="0"/>
        <w:autoSpaceDN w:val="0"/>
        <w:adjustRightInd w:val="0"/>
        <w:spacing w:line="360" w:lineRule="auto"/>
        <w:jc w:val="both"/>
        <w:rPr>
          <w:rFonts w:ascii="Palatino Linotype" w:hAnsi="Palatino Linotype" w:cs="Arial"/>
        </w:rPr>
      </w:pPr>
    </w:p>
    <w:p w14:paraId="0CF52F8C" w14:textId="77777777" w:rsidR="00083FA8" w:rsidRPr="00547A64" w:rsidRDefault="00083FA8" w:rsidP="00083FA8">
      <w:pPr>
        <w:autoSpaceDE w:val="0"/>
        <w:autoSpaceDN w:val="0"/>
        <w:adjustRightInd w:val="0"/>
        <w:ind w:left="567" w:right="708"/>
        <w:jc w:val="both"/>
        <w:rPr>
          <w:rFonts w:ascii="Palatino Linotype" w:hAnsi="Palatino Linotype" w:cs="Arial"/>
          <w:i/>
          <w:sz w:val="22"/>
          <w:szCs w:val="22"/>
        </w:rPr>
      </w:pPr>
      <w:r w:rsidRPr="00547A64">
        <w:rPr>
          <w:rFonts w:ascii="Palatino Linotype" w:hAnsi="Palatino Linotype" w:cs="Arial"/>
          <w:b/>
          <w:i/>
        </w:rPr>
        <w:t>Artículo 3.</w:t>
      </w:r>
      <w:r w:rsidRPr="00547A64">
        <w:rPr>
          <w:rFonts w:ascii="Palatino Linotype" w:hAnsi="Palatino Linotype" w:cs="Arial"/>
          <w:i/>
        </w:rPr>
        <w:t xml:space="preserve"> Para los efectos de la presente Ley se entenderá por:</w:t>
      </w:r>
    </w:p>
    <w:p w14:paraId="352DCCE0"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w:t>
      </w:r>
    </w:p>
    <w:p w14:paraId="39197E00"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b/>
          <w:i/>
        </w:rPr>
        <w:t xml:space="preserve">XXXIX. Servidor público habilitado: </w:t>
      </w:r>
      <w:r w:rsidRPr="00547A6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2038A90"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w:t>
      </w:r>
    </w:p>
    <w:p w14:paraId="7CE77181" w14:textId="77777777" w:rsidR="00083FA8" w:rsidRPr="00547A64" w:rsidRDefault="00083FA8" w:rsidP="00083FA8">
      <w:pPr>
        <w:autoSpaceDE w:val="0"/>
        <w:autoSpaceDN w:val="0"/>
        <w:adjustRightInd w:val="0"/>
        <w:ind w:left="567" w:right="708"/>
        <w:jc w:val="both"/>
        <w:rPr>
          <w:rFonts w:ascii="Palatino Linotype" w:hAnsi="Palatino Linotype" w:cs="Arial"/>
          <w:b/>
          <w:i/>
        </w:rPr>
      </w:pPr>
    </w:p>
    <w:p w14:paraId="55FA4EBC"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b/>
          <w:i/>
        </w:rPr>
        <w:t>Artículo 58.</w:t>
      </w:r>
      <w:r w:rsidRPr="00547A64">
        <w:rPr>
          <w:rFonts w:ascii="Palatino Linotype" w:hAnsi="Palatino Linotype" w:cs="Arial"/>
          <w:i/>
        </w:rPr>
        <w:t xml:space="preserve"> Los servidores públicos habilitados serán designados por el titular del sujeto obligado a propuesta del responsable de la Unidad de Transparencia.</w:t>
      </w:r>
    </w:p>
    <w:p w14:paraId="7EAB5949" w14:textId="77777777" w:rsidR="00083FA8" w:rsidRPr="00547A64" w:rsidRDefault="00083FA8" w:rsidP="00083FA8">
      <w:pPr>
        <w:autoSpaceDE w:val="0"/>
        <w:autoSpaceDN w:val="0"/>
        <w:adjustRightInd w:val="0"/>
        <w:ind w:left="567" w:right="708"/>
        <w:jc w:val="both"/>
        <w:rPr>
          <w:rFonts w:ascii="Palatino Linotype" w:hAnsi="Palatino Linotype" w:cs="Arial"/>
          <w:i/>
        </w:rPr>
      </w:pPr>
    </w:p>
    <w:p w14:paraId="0E8D414E"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b/>
          <w:i/>
        </w:rPr>
        <w:t>Artículo 59.</w:t>
      </w:r>
      <w:r w:rsidRPr="00547A64">
        <w:rPr>
          <w:rFonts w:ascii="Palatino Linotype" w:hAnsi="Palatino Linotype" w:cs="Arial"/>
          <w:i/>
        </w:rPr>
        <w:t xml:space="preserve"> </w:t>
      </w:r>
      <w:r w:rsidRPr="00547A64">
        <w:rPr>
          <w:rFonts w:ascii="Palatino Linotype" w:hAnsi="Palatino Linotype" w:cs="Arial"/>
          <w:b/>
          <w:i/>
          <w:u w:val="single"/>
        </w:rPr>
        <w:t>Los servidores públicos habilitados</w:t>
      </w:r>
      <w:r w:rsidRPr="00547A64">
        <w:rPr>
          <w:rFonts w:ascii="Palatino Linotype" w:hAnsi="Palatino Linotype" w:cs="Arial"/>
          <w:i/>
        </w:rPr>
        <w:t xml:space="preserve"> tendrán las funciones siguientes:</w:t>
      </w:r>
    </w:p>
    <w:p w14:paraId="5C0F0382" w14:textId="77777777" w:rsidR="00083FA8" w:rsidRPr="00547A64" w:rsidRDefault="00083FA8" w:rsidP="00083FA8">
      <w:pPr>
        <w:autoSpaceDE w:val="0"/>
        <w:autoSpaceDN w:val="0"/>
        <w:adjustRightInd w:val="0"/>
        <w:ind w:left="567" w:right="708"/>
        <w:jc w:val="both"/>
        <w:rPr>
          <w:rFonts w:ascii="Palatino Linotype" w:hAnsi="Palatino Linotype" w:cs="Arial"/>
          <w:i/>
          <w:sz w:val="18"/>
        </w:rPr>
      </w:pPr>
    </w:p>
    <w:p w14:paraId="47067894" w14:textId="77777777" w:rsidR="00083FA8" w:rsidRPr="00547A64" w:rsidRDefault="00083FA8" w:rsidP="00083FA8">
      <w:pPr>
        <w:autoSpaceDE w:val="0"/>
        <w:autoSpaceDN w:val="0"/>
        <w:adjustRightInd w:val="0"/>
        <w:ind w:left="567" w:right="708"/>
        <w:jc w:val="both"/>
        <w:rPr>
          <w:rFonts w:ascii="Palatino Linotype" w:hAnsi="Palatino Linotype" w:cs="Arial"/>
          <w:i/>
          <w:sz w:val="22"/>
        </w:rPr>
      </w:pPr>
      <w:r w:rsidRPr="00547A64">
        <w:rPr>
          <w:rFonts w:ascii="Palatino Linotype" w:hAnsi="Palatino Linotype" w:cs="Arial"/>
          <w:i/>
        </w:rPr>
        <w:t xml:space="preserve">I. </w:t>
      </w:r>
      <w:r w:rsidRPr="00547A64">
        <w:rPr>
          <w:rFonts w:ascii="Palatino Linotype" w:hAnsi="Palatino Linotype" w:cs="Arial"/>
          <w:b/>
          <w:i/>
          <w:u w:val="single"/>
        </w:rPr>
        <w:t>Localizar la información que le solicite la Unidad de Transparencia</w:t>
      </w:r>
      <w:r w:rsidRPr="00547A64">
        <w:rPr>
          <w:rFonts w:ascii="Palatino Linotype" w:hAnsi="Palatino Linotype" w:cs="Arial"/>
          <w:i/>
        </w:rPr>
        <w:t>;</w:t>
      </w:r>
    </w:p>
    <w:p w14:paraId="5E4CA440"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 xml:space="preserve">II. </w:t>
      </w:r>
      <w:r w:rsidRPr="00547A64">
        <w:rPr>
          <w:rFonts w:ascii="Palatino Linotype" w:hAnsi="Palatino Linotype" w:cs="Arial"/>
          <w:b/>
          <w:i/>
          <w:u w:val="single"/>
        </w:rPr>
        <w:t>Proporcionar la información que obre en los archivos y que le sea solicitada por la Unidad de Transparencia</w:t>
      </w:r>
      <w:r w:rsidRPr="00547A64">
        <w:rPr>
          <w:rFonts w:ascii="Palatino Linotype" w:hAnsi="Palatino Linotype" w:cs="Arial"/>
          <w:i/>
        </w:rPr>
        <w:t>;</w:t>
      </w:r>
    </w:p>
    <w:p w14:paraId="3D4606F6"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III. Apoyar a la Unidad de Transparencia en lo que esta le solicite para el cumplimiento de sus funciones;</w:t>
      </w:r>
    </w:p>
    <w:p w14:paraId="4285F1CB"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lastRenderedPageBreak/>
        <w:t>IV. Proporcionar a la Unidad de Transparencia, las modificaciones a la información pública de oficio que obre en su poder;</w:t>
      </w:r>
    </w:p>
    <w:p w14:paraId="2799DE33"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54EE221E"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VI. Verificar, una vez analizado el contenido de la información, que no se encuentre en los supuestos de información clasificada; y</w:t>
      </w:r>
    </w:p>
    <w:p w14:paraId="4E9FBFB3" w14:textId="77777777" w:rsidR="00083FA8" w:rsidRPr="00547A64" w:rsidRDefault="00083FA8" w:rsidP="00083FA8">
      <w:pPr>
        <w:autoSpaceDE w:val="0"/>
        <w:autoSpaceDN w:val="0"/>
        <w:adjustRightInd w:val="0"/>
        <w:ind w:left="567" w:right="708"/>
        <w:jc w:val="both"/>
        <w:rPr>
          <w:rFonts w:ascii="Palatino Linotype" w:hAnsi="Palatino Linotype" w:cs="Arial"/>
          <w:i/>
        </w:rPr>
      </w:pPr>
      <w:r w:rsidRPr="00547A64">
        <w:rPr>
          <w:rFonts w:ascii="Palatino Linotype" w:hAnsi="Palatino Linotype" w:cs="Arial"/>
          <w:i/>
        </w:rPr>
        <w:t>VII. Dar cuenta a la Unidad de Transparencia del vencimiento de los plazos de reserva.</w:t>
      </w:r>
    </w:p>
    <w:p w14:paraId="618A17F5" w14:textId="77777777" w:rsidR="00083FA8" w:rsidRPr="00547A64" w:rsidRDefault="00083FA8" w:rsidP="00083FA8">
      <w:pPr>
        <w:rPr>
          <w:rFonts w:ascii="Palatino Linotype" w:hAnsi="Palatino Linotype" w:cstheme="minorBidi"/>
          <w:lang w:eastAsia="es-MX"/>
        </w:rPr>
      </w:pPr>
    </w:p>
    <w:p w14:paraId="09C5FB5B" w14:textId="77777777" w:rsidR="00083FA8" w:rsidRPr="00547A64" w:rsidRDefault="00083FA8" w:rsidP="00083FA8">
      <w:pPr>
        <w:pStyle w:val="Sinespaciado"/>
        <w:rPr>
          <w:rFonts w:asciiTheme="minorHAnsi" w:hAnsiTheme="minorHAnsi"/>
          <w:lang w:eastAsia="es-MX"/>
        </w:rPr>
      </w:pPr>
    </w:p>
    <w:p w14:paraId="0B489460" w14:textId="77777777" w:rsidR="00083FA8" w:rsidRPr="00547A64" w:rsidRDefault="00083FA8" w:rsidP="00083FA8">
      <w:pPr>
        <w:spacing w:line="360" w:lineRule="auto"/>
        <w:jc w:val="both"/>
        <w:rPr>
          <w:rFonts w:ascii="Palatino Linotype" w:hAnsi="Palatino Linotype" w:cstheme="minorBidi"/>
          <w:szCs w:val="22"/>
          <w:lang w:val="es-MX" w:eastAsia="es-MX"/>
        </w:rPr>
      </w:pPr>
      <w:r w:rsidRPr="00547A64">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7A70D0D5" w14:textId="77777777" w:rsidR="00083FA8" w:rsidRPr="00547A64" w:rsidRDefault="00083FA8" w:rsidP="00083FA8">
      <w:pPr>
        <w:rPr>
          <w:rFonts w:asciiTheme="minorHAnsi" w:hAnsiTheme="minorHAnsi"/>
          <w:sz w:val="22"/>
          <w:szCs w:val="22"/>
          <w:lang w:eastAsia="es-MX"/>
        </w:rPr>
      </w:pPr>
    </w:p>
    <w:p w14:paraId="550870CA" w14:textId="77777777" w:rsidR="00083FA8" w:rsidRPr="00547A64" w:rsidRDefault="00083FA8" w:rsidP="00083FA8">
      <w:pPr>
        <w:ind w:left="567"/>
        <w:jc w:val="both"/>
        <w:rPr>
          <w:rFonts w:ascii="Palatino Linotype" w:hAnsi="Palatino Linotype"/>
          <w:i/>
          <w:szCs w:val="20"/>
          <w:lang w:eastAsia="es-MX"/>
        </w:rPr>
      </w:pPr>
      <w:r w:rsidRPr="00547A64">
        <w:rPr>
          <w:rFonts w:ascii="Palatino Linotype" w:hAnsi="Palatino Linotype"/>
          <w:i/>
          <w:szCs w:val="20"/>
          <w:lang w:eastAsia="es-MX"/>
        </w:rPr>
        <w:t>“</w:t>
      </w:r>
      <w:r w:rsidRPr="00547A64">
        <w:rPr>
          <w:rFonts w:ascii="Palatino Linotype" w:hAnsi="Palatino Linotype"/>
          <w:b/>
          <w:bCs/>
          <w:i/>
          <w:szCs w:val="20"/>
          <w:lang w:eastAsia="es-MX"/>
        </w:rPr>
        <w:t xml:space="preserve">Artículo 162. </w:t>
      </w:r>
      <w:r w:rsidRPr="00547A64">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47A64">
        <w:rPr>
          <w:rFonts w:ascii="Palatino Linotype" w:hAnsi="Palatino Linotype"/>
          <w:i/>
          <w:szCs w:val="20"/>
          <w:lang w:eastAsia="es-MX"/>
        </w:rPr>
        <w:t>”</w:t>
      </w:r>
    </w:p>
    <w:p w14:paraId="3FDBE780" w14:textId="77777777" w:rsidR="00083FA8" w:rsidRPr="00547A64" w:rsidRDefault="00083FA8" w:rsidP="00083FA8">
      <w:pPr>
        <w:ind w:left="567"/>
        <w:jc w:val="right"/>
        <w:rPr>
          <w:rFonts w:ascii="Palatino Linotype" w:hAnsi="Palatino Linotype"/>
          <w:b/>
          <w:i/>
          <w:sz w:val="18"/>
          <w:szCs w:val="20"/>
          <w:lang w:eastAsia="es-MX"/>
        </w:rPr>
      </w:pPr>
      <w:r w:rsidRPr="00547A64">
        <w:rPr>
          <w:rFonts w:ascii="Palatino Linotype" w:hAnsi="Palatino Linotype"/>
          <w:b/>
          <w:i/>
          <w:sz w:val="20"/>
          <w:szCs w:val="20"/>
          <w:lang w:eastAsia="es-MX"/>
        </w:rPr>
        <w:t xml:space="preserve"> </w:t>
      </w:r>
      <w:r w:rsidRPr="00547A64">
        <w:rPr>
          <w:rFonts w:ascii="Palatino Linotype" w:hAnsi="Palatino Linotype"/>
          <w:b/>
          <w:i/>
          <w:sz w:val="18"/>
          <w:szCs w:val="20"/>
          <w:lang w:eastAsia="es-MX"/>
        </w:rPr>
        <w:t>[Énfasis añadido]</w:t>
      </w:r>
    </w:p>
    <w:p w14:paraId="6C6DD5B9" w14:textId="77777777" w:rsidR="00DC7E80" w:rsidRPr="00547A64" w:rsidRDefault="00DC7E80" w:rsidP="00F27544">
      <w:pPr>
        <w:autoSpaceDE w:val="0"/>
        <w:autoSpaceDN w:val="0"/>
        <w:adjustRightInd w:val="0"/>
        <w:spacing w:line="360" w:lineRule="auto"/>
        <w:jc w:val="both"/>
        <w:rPr>
          <w:rFonts w:ascii="Palatino Linotype" w:eastAsia="Palatino Linotype" w:hAnsi="Palatino Linotype" w:cs="Palatino Linotype"/>
        </w:rPr>
      </w:pPr>
    </w:p>
    <w:p w14:paraId="36251B15" w14:textId="24C3AEDE" w:rsidR="00536926" w:rsidRPr="00547A64" w:rsidRDefault="00DC7E80" w:rsidP="00F27544">
      <w:pPr>
        <w:autoSpaceDE w:val="0"/>
        <w:autoSpaceDN w:val="0"/>
        <w:adjustRightInd w:val="0"/>
        <w:spacing w:line="360" w:lineRule="auto"/>
        <w:jc w:val="both"/>
        <w:rPr>
          <w:rFonts w:ascii="Palatino Linotype" w:eastAsia="Palatino Linotype" w:hAnsi="Palatino Linotype" w:cs="Palatino Linotype"/>
        </w:rPr>
      </w:pPr>
      <w:r w:rsidRPr="00547A64">
        <w:rPr>
          <w:rFonts w:ascii="Palatino Linotype" w:eastAsiaTheme="minorEastAsia" w:hAnsi="Palatino Linotype"/>
          <w:color w:val="000000" w:themeColor="text1"/>
          <w:lang w:val="es-ES_tradnl"/>
        </w:rPr>
        <w:t xml:space="preserve">A mayor abundamiento resulta necesario traer a colación </w:t>
      </w:r>
      <w:r w:rsidR="00536926" w:rsidRPr="00547A64">
        <w:rPr>
          <w:rFonts w:ascii="Palatino Linotype" w:eastAsia="Palatino Linotype" w:hAnsi="Palatino Linotype" w:cs="Palatino Linotype"/>
        </w:rPr>
        <w:t xml:space="preserve">lo establecido en el </w:t>
      </w:r>
      <w:r w:rsidR="00D9199B" w:rsidRPr="00547A64">
        <w:rPr>
          <w:rFonts w:ascii="Palatino Linotype" w:eastAsia="Palatino Linotype" w:hAnsi="Palatino Linotype" w:cs="Palatino Linotype"/>
        </w:rPr>
        <w:t>Reglamento Interior del Tribunal Estatal de Conciliación y Arbitraje, en su</w:t>
      </w:r>
      <w:r w:rsidR="00536926" w:rsidRPr="00547A64">
        <w:rPr>
          <w:rFonts w:ascii="Palatino Linotype" w:eastAsia="Palatino Linotype" w:hAnsi="Palatino Linotype" w:cs="Palatino Linotype"/>
        </w:rPr>
        <w:t>s</w:t>
      </w:r>
      <w:r w:rsidR="00872AAC" w:rsidRPr="00547A64">
        <w:rPr>
          <w:rFonts w:ascii="Palatino Linotype" w:eastAsia="Palatino Linotype" w:hAnsi="Palatino Linotype" w:cs="Palatino Linotype"/>
        </w:rPr>
        <w:t xml:space="preserve"> artículo</w:t>
      </w:r>
      <w:r w:rsidR="00536926" w:rsidRPr="00547A64">
        <w:rPr>
          <w:rFonts w:ascii="Palatino Linotype" w:eastAsia="Palatino Linotype" w:hAnsi="Palatino Linotype" w:cs="Palatino Linotype"/>
        </w:rPr>
        <w:t>s 10B,</w:t>
      </w:r>
      <w:r w:rsidR="00872AAC" w:rsidRPr="00547A64">
        <w:rPr>
          <w:rFonts w:ascii="Palatino Linotype" w:eastAsia="Palatino Linotype" w:hAnsi="Palatino Linotype" w:cs="Palatino Linotype"/>
        </w:rPr>
        <w:t xml:space="preserve"> </w:t>
      </w:r>
      <w:r w:rsidR="00A67BC7" w:rsidRPr="00547A64">
        <w:rPr>
          <w:rFonts w:ascii="Palatino Linotype" w:eastAsia="Palatino Linotype" w:hAnsi="Palatino Linotype" w:cs="Palatino Linotype"/>
        </w:rPr>
        <w:t xml:space="preserve">14, </w:t>
      </w:r>
      <w:r w:rsidR="00872AAC" w:rsidRPr="00547A64">
        <w:rPr>
          <w:rFonts w:ascii="Palatino Linotype" w:eastAsia="Palatino Linotype" w:hAnsi="Palatino Linotype" w:cs="Palatino Linotype"/>
        </w:rPr>
        <w:t>18</w:t>
      </w:r>
      <w:r w:rsidR="00D9199B" w:rsidRPr="00547A64">
        <w:rPr>
          <w:rFonts w:ascii="Palatino Linotype" w:eastAsia="Palatino Linotype" w:hAnsi="Palatino Linotype" w:cs="Palatino Linotype"/>
        </w:rPr>
        <w:t xml:space="preserve">, </w:t>
      </w:r>
      <w:r w:rsidRPr="00547A64">
        <w:rPr>
          <w:rFonts w:ascii="Palatino Linotype" w:eastAsia="Palatino Linotype" w:hAnsi="Palatino Linotype" w:cs="Palatino Linotype"/>
        </w:rPr>
        <w:t xml:space="preserve">24 </w:t>
      </w:r>
      <w:r w:rsidR="00536926" w:rsidRPr="00547A64">
        <w:rPr>
          <w:rFonts w:ascii="Palatino Linotype" w:eastAsia="Palatino Linotype" w:hAnsi="Palatino Linotype" w:cs="Palatino Linotype"/>
        </w:rPr>
        <w:t>que a la letra señalan</w:t>
      </w:r>
      <w:r w:rsidR="00D9199B" w:rsidRPr="00547A64">
        <w:rPr>
          <w:rFonts w:ascii="Palatino Linotype" w:eastAsia="Palatino Linotype" w:hAnsi="Palatino Linotype" w:cs="Palatino Linotype"/>
        </w:rPr>
        <w:t>:</w:t>
      </w:r>
    </w:p>
    <w:p w14:paraId="0218341F" w14:textId="77777777" w:rsidR="00463242" w:rsidRPr="00547A64" w:rsidRDefault="00463242" w:rsidP="00F27544">
      <w:pPr>
        <w:autoSpaceDE w:val="0"/>
        <w:autoSpaceDN w:val="0"/>
        <w:adjustRightInd w:val="0"/>
        <w:spacing w:line="360" w:lineRule="auto"/>
        <w:jc w:val="both"/>
        <w:rPr>
          <w:rFonts w:ascii="Palatino Linotype" w:eastAsia="Palatino Linotype" w:hAnsi="Palatino Linotype" w:cs="Palatino Linotype"/>
        </w:rPr>
      </w:pPr>
    </w:p>
    <w:p w14:paraId="557D6103" w14:textId="6169F0F3"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b/>
          <w:i/>
          <w:sz w:val="22"/>
        </w:rPr>
        <w:t xml:space="preserve">Artículo 10 B. </w:t>
      </w:r>
      <w:r w:rsidRPr="00547A64">
        <w:rPr>
          <w:rFonts w:ascii="Palatino Linotype" w:hAnsi="Palatino Linotype"/>
          <w:i/>
          <w:sz w:val="22"/>
        </w:rPr>
        <w:t>El Tribunal contará con una Unidad de Tecnologías de la Información, que dependerá directamente del Presidente del Tribunal, con las siguientes facultades y obligaciones:</w:t>
      </w:r>
    </w:p>
    <w:p w14:paraId="79F06362" w14:textId="28F3A1EE"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 Formular y aplicar las políticas en materia de tecnologías de información y comunicaciones que rijan su uso y aprovechamiento de los recursos del Tribunal y las Salas;</w:t>
      </w:r>
    </w:p>
    <w:p w14:paraId="25A6EBF6" w14:textId="4FED4162"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lastRenderedPageBreak/>
        <w:t>II. Proponer y aplicar políticas y procedimientos para asegurar la integridad y seguridad de los datos, información que se procese a través de las tecnologías de la información;</w:t>
      </w:r>
    </w:p>
    <w:p w14:paraId="0A6FD438" w14:textId="258B61C3"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III. Impulsar y realizar, en su caso, la automatización de los procesos de trabajo del Tribunal, mediante la aplicación adecuada de las tecnologías de información y comunicaciones, previa autorización del Presidente;</w:t>
      </w:r>
    </w:p>
    <w:p w14:paraId="01BC0B84" w14:textId="770544F1" w:rsidR="00536926" w:rsidRPr="00547A64" w:rsidRDefault="00536926" w:rsidP="00536926">
      <w:pPr>
        <w:pStyle w:val="Sinespaciado"/>
        <w:spacing w:line="360" w:lineRule="auto"/>
        <w:ind w:left="567" w:right="333"/>
        <w:jc w:val="both"/>
        <w:rPr>
          <w:rFonts w:ascii="Palatino Linotype" w:hAnsi="Palatino Linotype"/>
          <w:b/>
          <w:i/>
          <w:sz w:val="22"/>
          <w:u w:val="single"/>
        </w:rPr>
      </w:pPr>
      <w:r w:rsidRPr="00547A64">
        <w:rPr>
          <w:rFonts w:ascii="Palatino Linotype" w:hAnsi="Palatino Linotype"/>
          <w:b/>
          <w:i/>
          <w:sz w:val="22"/>
          <w:u w:val="single"/>
        </w:rPr>
        <w:t>IV. Administrar el Portal del Gobierno del Estado de México, así como promover la difusión de información gubernamental;</w:t>
      </w:r>
    </w:p>
    <w:p w14:paraId="2CE72B89" w14:textId="57B9F577"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 Emitir los dictámenes para la adquisición de bienes y servicios en materia de tecnologías de la información y comunicaciones del Tribunal;</w:t>
      </w:r>
    </w:p>
    <w:p w14:paraId="68DF3564" w14:textId="78F1D5A1"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 Proponer y actualizar los lineamientos para el desarrollo y actualización de sitios “web” del Tribunal;</w:t>
      </w:r>
    </w:p>
    <w:p w14:paraId="42E837B3" w14:textId="667F49DE"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 Proporcionar asistencia técnica en materia de tecnologías de la información al personal del Tribunal;</w:t>
      </w:r>
    </w:p>
    <w:p w14:paraId="5B3C41C8" w14:textId="42F5015A"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VIII. Integrar de forma trimestral, en coordinación con la unidad de apoyo administrativo los indicadores de desempeño correspondientes;</w:t>
      </w:r>
    </w:p>
    <w:p w14:paraId="31B46DA0" w14:textId="77777777"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IX. Integrar los programas de trabajo de tecnologías de la información y comunicaciones;</w:t>
      </w:r>
    </w:p>
    <w:p w14:paraId="78B18352" w14:textId="0D07BDAC"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 Formular la estadística de los juicios laborales del Tribunal y las Salas, previa autorización del Presidente;</w:t>
      </w:r>
    </w:p>
    <w:p w14:paraId="3F2A663B" w14:textId="2444F774"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 Coordinar con los Actuarios del Tribunal y las Salas las notificaciones electrónicas en los términos de la Ley; y</w:t>
      </w:r>
    </w:p>
    <w:p w14:paraId="488CD489" w14:textId="58A0C8CA" w:rsidR="00536926" w:rsidRPr="00547A64" w:rsidRDefault="00536926" w:rsidP="00536926">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 Las demás que le señalen otras disposiciones legales.</w:t>
      </w:r>
    </w:p>
    <w:p w14:paraId="04D5DF4E" w14:textId="77777777" w:rsidR="00536926" w:rsidRPr="00547A64" w:rsidRDefault="00536926" w:rsidP="00536926">
      <w:pPr>
        <w:pStyle w:val="Sinespaciado"/>
        <w:spacing w:line="360" w:lineRule="auto"/>
        <w:ind w:left="567" w:right="333"/>
        <w:jc w:val="both"/>
        <w:rPr>
          <w:rFonts w:ascii="Palatino Linotype" w:hAnsi="Palatino Linotype"/>
          <w:i/>
          <w:sz w:val="22"/>
        </w:rPr>
      </w:pPr>
    </w:p>
    <w:p w14:paraId="5D14096C" w14:textId="77777777" w:rsidR="003B4E4C" w:rsidRPr="00547A64" w:rsidRDefault="003B4E4C" w:rsidP="00A67BC7">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SECCIÓN CUARTA</w:t>
      </w:r>
    </w:p>
    <w:p w14:paraId="64BA5830" w14:textId="77777777" w:rsidR="003B4E4C" w:rsidRPr="00547A64" w:rsidRDefault="003B4E4C" w:rsidP="00A67BC7">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DE LA SECRETARÍA GENERAL OPERATIVA</w:t>
      </w:r>
    </w:p>
    <w:p w14:paraId="729DEB43" w14:textId="77777777" w:rsidR="00A67BC7" w:rsidRPr="00547A64" w:rsidRDefault="00A67BC7" w:rsidP="00A67BC7">
      <w:pPr>
        <w:pStyle w:val="Sinespaciado"/>
        <w:spacing w:line="360" w:lineRule="auto"/>
        <w:ind w:left="567" w:right="333"/>
        <w:jc w:val="center"/>
        <w:rPr>
          <w:rFonts w:ascii="Palatino Linotype" w:hAnsi="Palatino Linotype"/>
          <w:b/>
          <w:i/>
          <w:sz w:val="22"/>
        </w:rPr>
      </w:pPr>
    </w:p>
    <w:p w14:paraId="3E0EB808" w14:textId="12C5735F"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b/>
          <w:i/>
          <w:sz w:val="22"/>
        </w:rPr>
        <w:t>Artículo 14.-</w:t>
      </w:r>
      <w:r w:rsidRPr="00547A64">
        <w:rPr>
          <w:rFonts w:ascii="Palatino Linotype" w:hAnsi="Palatino Linotype"/>
          <w:i/>
          <w:sz w:val="22"/>
        </w:rPr>
        <w:t xml:space="preserve"> La Secretaría General Operativa estará a cargo de un Secretario General Operativo y</w:t>
      </w:r>
      <w:r w:rsidR="00A67BC7" w:rsidRPr="00547A64">
        <w:rPr>
          <w:rFonts w:ascii="Palatino Linotype" w:hAnsi="Palatino Linotype"/>
          <w:i/>
          <w:sz w:val="22"/>
        </w:rPr>
        <w:t xml:space="preserve"> </w:t>
      </w:r>
      <w:r w:rsidRPr="00547A64">
        <w:rPr>
          <w:rFonts w:ascii="Palatino Linotype" w:hAnsi="Palatino Linotype"/>
          <w:i/>
          <w:sz w:val="22"/>
        </w:rPr>
        <w:t>tendrá además las facultades y obligaciones siguientes:</w:t>
      </w:r>
    </w:p>
    <w:p w14:paraId="010378F8" w14:textId="427DE3EE"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lastRenderedPageBreak/>
        <w:t>I. Proporcionar apoyo al personal jurídico en los procedimientos jurisdiccionales que se</w:t>
      </w:r>
      <w:r w:rsidR="00A67BC7" w:rsidRPr="00547A64">
        <w:rPr>
          <w:rFonts w:ascii="Palatino Linotype" w:hAnsi="Palatino Linotype"/>
          <w:i/>
          <w:sz w:val="22"/>
        </w:rPr>
        <w:t xml:space="preserve"> </w:t>
      </w:r>
      <w:r w:rsidRPr="00547A64">
        <w:rPr>
          <w:rFonts w:ascii="Palatino Linotype" w:hAnsi="Palatino Linotype"/>
          <w:i/>
          <w:sz w:val="22"/>
        </w:rPr>
        <w:t>tramiten en el Tribunal y en las Salas;</w:t>
      </w:r>
      <w:r w:rsidR="00A67BC7" w:rsidRPr="00547A64">
        <w:rPr>
          <w:rFonts w:ascii="Palatino Linotype" w:hAnsi="Palatino Linotype"/>
          <w:i/>
          <w:sz w:val="22"/>
        </w:rPr>
        <w:t xml:space="preserve"> </w:t>
      </w:r>
      <w:r w:rsidRPr="00547A64">
        <w:rPr>
          <w:rFonts w:ascii="Palatino Linotype" w:hAnsi="Palatino Linotype"/>
          <w:i/>
          <w:sz w:val="22"/>
        </w:rPr>
        <w:t>II. Supervisar la distribución, designación y ejecución de notificaciones y diligencias de los</w:t>
      </w:r>
    </w:p>
    <w:p w14:paraId="7D446CF3" w14:textId="77777777"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Actuarios del Tribunal;</w:t>
      </w:r>
    </w:p>
    <w:p w14:paraId="4514A296" w14:textId="77777777"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III. Programar las audiencias y Sistemas de control para un mejor servicio del Tribunal;</w:t>
      </w:r>
    </w:p>
    <w:p w14:paraId="1094865C" w14:textId="4DF84DE1"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IV. Vigilar el buen funcionamiento de las mesas de audiencias del Tribunal y que las mismas no</w:t>
      </w:r>
      <w:r w:rsidR="00A67BC7" w:rsidRPr="00547A64">
        <w:rPr>
          <w:rFonts w:ascii="Palatino Linotype" w:hAnsi="Palatino Linotype"/>
          <w:i/>
          <w:sz w:val="22"/>
        </w:rPr>
        <w:t xml:space="preserve"> </w:t>
      </w:r>
      <w:r w:rsidRPr="00547A64">
        <w:rPr>
          <w:rFonts w:ascii="Palatino Linotype" w:hAnsi="Palatino Linotype"/>
          <w:i/>
          <w:sz w:val="22"/>
        </w:rPr>
        <w:t>tengan promociones sin acordar, y verificar que se ordenen las notificaciones por cédula,</w:t>
      </w:r>
      <w:r w:rsidR="00A67BC7" w:rsidRPr="00547A64">
        <w:rPr>
          <w:rFonts w:ascii="Palatino Linotype" w:hAnsi="Palatino Linotype"/>
          <w:i/>
          <w:sz w:val="22"/>
        </w:rPr>
        <w:t xml:space="preserve"> </w:t>
      </w:r>
      <w:r w:rsidRPr="00547A64">
        <w:rPr>
          <w:rFonts w:ascii="Palatino Linotype" w:hAnsi="Palatino Linotype"/>
          <w:i/>
          <w:sz w:val="22"/>
        </w:rPr>
        <w:t>evitando se extraigan los expedientes del Tribunal y procurar la celebración de arreglos</w:t>
      </w:r>
      <w:r w:rsidR="00A67BC7" w:rsidRPr="00547A64">
        <w:rPr>
          <w:rFonts w:ascii="Palatino Linotype" w:hAnsi="Palatino Linotype"/>
          <w:i/>
          <w:sz w:val="22"/>
        </w:rPr>
        <w:t xml:space="preserve"> </w:t>
      </w:r>
      <w:r w:rsidRPr="00547A64">
        <w:rPr>
          <w:rFonts w:ascii="Palatino Linotype" w:hAnsi="Palatino Linotype"/>
          <w:i/>
          <w:sz w:val="22"/>
        </w:rPr>
        <w:t>conciliatorios entre las partes, en todas y cada una de las fases del procedimiento;</w:t>
      </w:r>
    </w:p>
    <w:p w14:paraId="1AE30270" w14:textId="007050AB"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 Autorizar bajo su estricta responsabilidad con el Secretario Auxiliar o con el Secretario de</w:t>
      </w:r>
      <w:r w:rsidR="00A67BC7" w:rsidRPr="00547A64">
        <w:rPr>
          <w:rFonts w:ascii="Palatino Linotype" w:hAnsi="Palatino Linotype"/>
          <w:i/>
          <w:sz w:val="22"/>
        </w:rPr>
        <w:t xml:space="preserve"> </w:t>
      </w:r>
      <w:r w:rsidRPr="00547A64">
        <w:rPr>
          <w:rFonts w:ascii="Palatino Linotype" w:hAnsi="Palatino Linotype"/>
          <w:i/>
          <w:sz w:val="22"/>
        </w:rPr>
        <w:t>Acuerdos los proveídos que se emitan, en razón de las actuaciones que se realicen en el</w:t>
      </w:r>
      <w:r w:rsidR="00A67BC7" w:rsidRPr="00547A64">
        <w:rPr>
          <w:rFonts w:ascii="Palatino Linotype" w:hAnsi="Palatino Linotype"/>
          <w:i/>
          <w:sz w:val="22"/>
        </w:rPr>
        <w:t xml:space="preserve"> </w:t>
      </w:r>
      <w:r w:rsidRPr="00547A64">
        <w:rPr>
          <w:rFonts w:ascii="Palatino Linotype" w:hAnsi="Palatino Linotype"/>
          <w:i/>
          <w:sz w:val="22"/>
        </w:rPr>
        <w:t>proceso Laboral Burocrático;</w:t>
      </w:r>
    </w:p>
    <w:p w14:paraId="5C05B395" w14:textId="670C4130"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 Vigilar el buen funcionamiento del Archivo y la Oficialía de Partes del Tribunal, que se encuentre ordenado y que en forma periódica sea depurado y ordenar la destrucción de los expedientes y documentos contenidos en el Archivo del Tribunal, previa autorización de la instancia que corresponda;</w:t>
      </w:r>
    </w:p>
    <w:p w14:paraId="1C19D1B4" w14:textId="241B2B34"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 Coordinar, organizar y revisar la publicación diaria del Boletín, el que contendrá una lista de las notificaciones que hagan las diversas unidades administrativas del Tribunal y de las Salas o cualquier publicación que estime conveniente el Presidente del Tribunal;</w:t>
      </w:r>
    </w:p>
    <w:p w14:paraId="5DD7DBB1" w14:textId="251E6C3C"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VIII. Coordinar y supervisar a la Unidad de Informática, para que proporcione atención y mantenimiento al equipo informático del Tribunal y cuidar que los Sistemas Electrónicos funcionen adecuadamente;</w:t>
      </w:r>
    </w:p>
    <w:p w14:paraId="419340B3" w14:textId="271656C2"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IX. Supervisar y cotejar el registro de cédulas profesionales, que el Archivo del Tribunal establezca, ya sea electrónica o documentalmente;</w:t>
      </w:r>
    </w:p>
    <w:p w14:paraId="4BEEF57F" w14:textId="5C6F9377"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 Autorizar con su firma todos los acuerdos que recaigan a las diligencias, oficios y promociones en la tramitación de los procesos ante el Tribunal;</w:t>
      </w:r>
    </w:p>
    <w:p w14:paraId="06DD14CA" w14:textId="5C9FA324"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lastRenderedPageBreak/>
        <w:t>XI. Supervisar que el Archivo del Tribunal, dé la información exacta y oportuna a las personas que debidamente acreditadas la soliciten;</w:t>
      </w:r>
    </w:p>
    <w:p w14:paraId="5FA82FF9" w14:textId="05CE0DA3"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 Supervisar que el Archivo del Tribunal recoja diariamente los expedientes prestados dentro del Tribunal, cuando así proceda;</w:t>
      </w:r>
    </w:p>
    <w:p w14:paraId="4A7D6288" w14:textId="62623E75"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XIII. Supervisar que el personal del Archivo y de la Oficialía de Partes del Tribunal, escanen, guarden y cuiden los expedientes;</w:t>
      </w:r>
    </w:p>
    <w:p w14:paraId="0C499A39" w14:textId="63875851" w:rsidR="003B4E4C" w:rsidRPr="00547A64" w:rsidRDefault="003B4E4C" w:rsidP="003B4E4C">
      <w:pPr>
        <w:pStyle w:val="Sinespaciado"/>
        <w:spacing w:line="360" w:lineRule="auto"/>
        <w:ind w:left="567" w:right="333"/>
        <w:jc w:val="both"/>
        <w:rPr>
          <w:rFonts w:ascii="Palatino Linotype" w:hAnsi="Palatino Linotype"/>
          <w:b/>
          <w:i/>
          <w:sz w:val="22"/>
          <w:u w:val="single"/>
        </w:rPr>
      </w:pPr>
      <w:r w:rsidRPr="00547A64">
        <w:rPr>
          <w:rFonts w:ascii="Palatino Linotype" w:hAnsi="Palatino Linotype"/>
          <w:b/>
          <w:i/>
          <w:sz w:val="22"/>
          <w:u w:val="single"/>
        </w:rPr>
        <w:t>XIV. Verificar que los expedientes que se encuentren en el Archivo del Tribunal, se controlen por cualquier método científico, tecnológico y técnico, para atender la rapidez de consulta y búsqueda de los mismos;</w:t>
      </w:r>
    </w:p>
    <w:p w14:paraId="7E528C06" w14:textId="1FC192B9"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 Cuidar que el personal del Archivo del Tribunal atienda a los usuarios en forma atenta y respetuosa;</w:t>
      </w:r>
    </w:p>
    <w:p w14:paraId="228AB030" w14:textId="5D4B6B9C"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XVI. Vigilar que se glose al expediente que le corresponda, los escritos, oficios y las promociones que reciba para turnarlos con toda oportunidad, para el trámite que proceda, recabando el recibo correspondiente;</w:t>
      </w:r>
    </w:p>
    <w:p w14:paraId="1B1DA216" w14:textId="419AC71B"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XVII. Vigilar que se registren en el Libro de Gobierno todas las demandas, y se lleve el control de las mismas y de todas las promociones en el Sistema Electrónico Laboral de Demandas o el Sistema que se implemente;</w:t>
      </w:r>
    </w:p>
    <w:p w14:paraId="76A22593" w14:textId="7A4340B5" w:rsidR="003B4E4C" w:rsidRPr="00547A64" w:rsidRDefault="003B4E4C" w:rsidP="003B4E4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XVIII. Vigilar que no tengan acceso al interior del Archivo del Tribunal personas ajenas al mismo;</w:t>
      </w:r>
      <w:r w:rsidR="00A67BC7" w:rsidRPr="00547A64">
        <w:rPr>
          <w:rFonts w:ascii="Palatino Linotype" w:hAnsi="Palatino Linotype"/>
          <w:i/>
          <w:sz w:val="22"/>
        </w:rPr>
        <w:t xml:space="preserve"> </w:t>
      </w:r>
    </w:p>
    <w:p w14:paraId="207F402F" w14:textId="1348ABB1"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XIX. Cuidar los sellos que se utilicen en el Archivo y la Oficialía de Partes del Tribunal, siendo directamente responsable del uso que se les dé;</w:t>
      </w:r>
    </w:p>
    <w:p w14:paraId="16718FF9" w14:textId="2D2199F4"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 Dar cuenta inmediatamente al Presidente del Tribunal de cualquier deficiencia o irregularidad que advierta en el manejo de los expedientes;</w:t>
      </w:r>
    </w:p>
    <w:p w14:paraId="12D9FA59" w14:textId="34A0D4D1"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XXI. Vigilar que el Archivo y la Oficialía de Partes del Tribunal, rindan los informes que les requiera el Presidente del Tribunal;</w:t>
      </w:r>
    </w:p>
    <w:p w14:paraId="13663216" w14:textId="4076E580"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XXII. Vigilar que el personal del Archivo del Tribunal actúe con toda probidad y honradez en el manejo de los expedientes del Tribunal;</w:t>
      </w:r>
    </w:p>
    <w:p w14:paraId="2D6DC327" w14:textId="64B529DB" w:rsidR="00A67BC7" w:rsidRPr="00547A64" w:rsidRDefault="00A67BC7" w:rsidP="00A67BC7">
      <w:pPr>
        <w:pStyle w:val="Sinespaciado"/>
        <w:spacing w:line="360" w:lineRule="auto"/>
        <w:ind w:left="567" w:right="333"/>
        <w:jc w:val="both"/>
        <w:rPr>
          <w:rFonts w:ascii="Palatino Linotype" w:hAnsi="Palatino Linotype"/>
          <w:b/>
          <w:i/>
          <w:sz w:val="22"/>
          <w:u w:val="single"/>
        </w:rPr>
      </w:pPr>
      <w:r w:rsidRPr="00547A64">
        <w:rPr>
          <w:rFonts w:ascii="Palatino Linotype" w:hAnsi="Palatino Linotype"/>
          <w:b/>
          <w:i/>
          <w:sz w:val="22"/>
          <w:u w:val="single"/>
        </w:rPr>
        <w:lastRenderedPageBreak/>
        <w:t>XXIII. Vigilar que se resguarden durante cinco años, los expedientes de asuntos concluidos y una vez transcurrido el término, se solicitará a la instancia correspondiente, la autorización para realizar la depuración y destrucción de los mismos;</w:t>
      </w:r>
    </w:p>
    <w:p w14:paraId="5A0D00AD" w14:textId="40FBE7CD"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XXIV. Vigilar que los servidores públicos adscritos al Archivo y Oficialía de Partes del Tribunal, única y exclusivamente otorguen documentos, expedientes, copias simples o certificadas autorizadas y proporcionen información a personas acreditadas y debidamente identificadas, de los asuntos que se tramiten en el Tribunal;</w:t>
      </w:r>
    </w:p>
    <w:p w14:paraId="7B20DECF" w14:textId="684EB49D"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XXV. Vigilar que se conserven actualizados los registros estadísticos de los procedimientos, en apoyo al Presidente del Tribunal y estar coordinada con la Unidad de Informática para tal fin;</w:t>
      </w:r>
    </w:p>
    <w:p w14:paraId="0AABF771" w14:textId="454708A8"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XXVI. Verificar que la ventanilla única de la recepción y entrega de solicitudes y documentos relacionados con la Ley de Transparencia y Acceso a la Información Pública del Estado de México, se realicen en el Archivo del Tribunal;</w:t>
      </w:r>
    </w:p>
    <w:p w14:paraId="3C2E2803" w14:textId="5FD3BE1E"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XXVII. Vigilar que la Oficialía de Partes, reciba, escane, registre y capture en el Sistema Electrónico Laboral de Demandas o el Sistema que se implemente, así como distribuir el mismo día, las promociones, escritos y documentación oficial a las diferentes unidades administrativas del Tribunal, antes de concluir las labores diarias;</w:t>
      </w:r>
    </w:p>
    <w:p w14:paraId="111E8226" w14:textId="55994F81"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XXVIII. Vigilar que la Oficialía de Partes, registre los expedientes que deberán formarse con motivo de las demandas presentadas;</w:t>
      </w:r>
    </w:p>
    <w:p w14:paraId="2213EEEC" w14:textId="1402352F"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XXIX. Verificar ante la Oficialía de Partes, al final de las labores, el número de folio del último documento recibido, para que se haga la anotación correspondiente;</w:t>
      </w:r>
    </w:p>
    <w:p w14:paraId="2CE220F3" w14:textId="504640FC"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 Vigilar que la Oficialía de Partes, reciba la documentación que se relacione con conflictos colectivos, huelgas y Amparos, debiendo turnarse inmediatamente después de su recepción;</w:t>
      </w:r>
    </w:p>
    <w:p w14:paraId="242ED351" w14:textId="228506FA"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 xml:space="preserve">XXXI. Vigilar que toda la documentación de entrada, tanto en los originales como en las copias, se selle y se anote la fecha y hora de recibido, el número progresivo de entrada, los </w:t>
      </w:r>
      <w:r w:rsidRPr="00547A64">
        <w:rPr>
          <w:rFonts w:ascii="Palatino Linotype" w:hAnsi="Palatino Linotype"/>
          <w:i/>
          <w:sz w:val="22"/>
        </w:rPr>
        <w:lastRenderedPageBreak/>
        <w:t>anexos y el número de expediente, bajo el sistema que se implante ya sea manual o electrónico;</w:t>
      </w:r>
    </w:p>
    <w:p w14:paraId="1F032A05" w14:textId="71ED9F98"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XXXII. Verificar que el Archivo y la Oficialía de Partes del Tribunal, le entreguen al Secretario General Jurídico y Consultivo, los Convenios de Condiciones Generales de Trabajo que sean depositados por las partes, así como cualquier documento relacionado con asuntos colectivos; y</w:t>
      </w:r>
    </w:p>
    <w:p w14:paraId="576FB584" w14:textId="77777777"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XXXIII. Las demás que le confiera el Presidente del Tribunal y la Ley.</w:t>
      </w:r>
    </w:p>
    <w:p w14:paraId="5F3B041C" w14:textId="470BC078"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XXXIV. Coordinar y promover en el personal bajo su cargo, la utilización y actualización permanente de la información de los juicios laborales en los módulos que integran la plataforma informática del Tribunal y las Salas, así como proponer al Presidente del Tribunal las mejoras necesarias en la misma;</w:t>
      </w:r>
    </w:p>
    <w:p w14:paraId="4C8456EC" w14:textId="3BF74B5F"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XXXV. Cuidar el orden y disciplina del personal jurídico del Tribunal y las Salas y dar cuenta al Presidente del Tribunal las irregularidades que advierta; y</w:t>
      </w:r>
    </w:p>
    <w:p w14:paraId="46FD30BB" w14:textId="0C07889C" w:rsidR="00A67BC7" w:rsidRPr="00547A64" w:rsidRDefault="00A67BC7" w:rsidP="00A67BC7">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XXXVI. Las demás que le confiera el Presidente del Tribunal y la Ley.</w:t>
      </w:r>
    </w:p>
    <w:p w14:paraId="64697C8F" w14:textId="77777777" w:rsidR="00A67BC7" w:rsidRPr="00547A64" w:rsidRDefault="00A67BC7" w:rsidP="00A67BC7">
      <w:pPr>
        <w:pStyle w:val="Sinespaciado"/>
        <w:spacing w:line="360" w:lineRule="auto"/>
        <w:ind w:left="567" w:right="333"/>
        <w:jc w:val="both"/>
        <w:rPr>
          <w:rFonts w:ascii="Palatino Linotype" w:hAnsi="Palatino Linotype"/>
          <w:i/>
          <w:sz w:val="22"/>
        </w:rPr>
      </w:pPr>
    </w:p>
    <w:p w14:paraId="24D58DA8" w14:textId="77777777" w:rsidR="00014FDE" w:rsidRPr="00547A64" w:rsidRDefault="00014FDE" w:rsidP="00872AAC">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SECCIÓN QUINTA</w:t>
      </w:r>
    </w:p>
    <w:p w14:paraId="2FA83A67" w14:textId="77777777" w:rsidR="00014FDE" w:rsidRPr="00547A64" w:rsidRDefault="00014FDE" w:rsidP="00872AAC">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DE LA SECRETARÍA GENERAL JURÍDICA Y CONSULTIVA</w:t>
      </w:r>
    </w:p>
    <w:p w14:paraId="1DD39B20" w14:textId="77777777" w:rsidR="00872AAC" w:rsidRPr="00547A64" w:rsidRDefault="00872AAC" w:rsidP="00872AAC">
      <w:pPr>
        <w:pStyle w:val="Sinespaciado"/>
        <w:spacing w:line="360" w:lineRule="auto"/>
        <w:ind w:left="567" w:right="333"/>
        <w:jc w:val="center"/>
        <w:rPr>
          <w:rFonts w:ascii="Palatino Linotype" w:hAnsi="Palatino Linotype"/>
          <w:b/>
          <w:i/>
          <w:sz w:val="22"/>
        </w:rPr>
      </w:pPr>
    </w:p>
    <w:p w14:paraId="086323F3" w14:textId="7B3DF7EC"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b/>
          <w:i/>
          <w:sz w:val="22"/>
        </w:rPr>
        <w:t>Artículo 18.-</w:t>
      </w:r>
      <w:r w:rsidRPr="00547A64">
        <w:rPr>
          <w:rFonts w:ascii="Palatino Linotype" w:hAnsi="Palatino Linotype"/>
          <w:i/>
          <w:sz w:val="22"/>
        </w:rPr>
        <w:t xml:space="preserve"> La Secretaría General Jurídica y Consultiva, estará a cargo de un Secretario General</w:t>
      </w:r>
      <w:r w:rsidR="00DC7E80" w:rsidRPr="00547A64">
        <w:rPr>
          <w:rFonts w:ascii="Palatino Linotype" w:hAnsi="Palatino Linotype"/>
          <w:i/>
          <w:sz w:val="22"/>
        </w:rPr>
        <w:t xml:space="preserve"> </w:t>
      </w:r>
      <w:r w:rsidRPr="00547A64">
        <w:rPr>
          <w:rFonts w:ascii="Palatino Linotype" w:hAnsi="Palatino Linotype"/>
          <w:i/>
          <w:sz w:val="22"/>
        </w:rPr>
        <w:t>Jurídico y Consultivo y tendrá además las facultades y obligaciones siguientes:</w:t>
      </w:r>
    </w:p>
    <w:p w14:paraId="5E66D427" w14:textId="77777777"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 Actuar como Secretario del Pleno del Tribunal;</w:t>
      </w:r>
    </w:p>
    <w:p w14:paraId="6E6FC648" w14:textId="76D37E20"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 Dar fe en los acuerdos del Tribunal en Pleno y los del Presidente del Tribunal dictados en aquellos asuntos que conozca, así como en los asuntos colectivos;</w:t>
      </w:r>
    </w:p>
    <w:p w14:paraId="6D7AEC4F" w14:textId="160148A5"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III. Vigilar que se cumplan estrictamente los acuerdos del Tribunal en Pleno y los del Presidente del Tribunal;</w:t>
      </w:r>
    </w:p>
    <w:p w14:paraId="6C599E01" w14:textId="2BDDEE12"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IV. Proporcionar apoyo al personal jurídico en los procedimientos jurisdiccionales que se tramitan en el Tribunal y las Salas;</w:t>
      </w:r>
    </w:p>
    <w:p w14:paraId="6A71CB41" w14:textId="35D6A67A"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lastRenderedPageBreak/>
        <w:t>V. Certificar lo necesario en los expedientes de Registro de Asociaciones Gremiales y de los Reglamentos de Condiciones Generales de Trabajo que se tramitan en el Tribunal y el archivo y recepción de todo lo relacionado a los asuntos colectivos;</w:t>
      </w:r>
    </w:p>
    <w:p w14:paraId="002C3BBA" w14:textId="114D9513"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 Autorizar, en todos los casos, los endosos de certificados de depósito o cualquier documento de esa naturaleza que se depositen en el Tribunal o a la cuenta bancaria del Fondo Auxiliar para la Justicia Laboral Burocrática;</w:t>
      </w:r>
    </w:p>
    <w:p w14:paraId="3BFBF070" w14:textId="77777777"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 Salvaguardar los documentos y valores depositados en custodia en el Tribunal;</w:t>
      </w:r>
    </w:p>
    <w:p w14:paraId="0485DE61" w14:textId="7B23460E" w:rsidR="00014FDE" w:rsidRPr="00547A64" w:rsidRDefault="00014FDE" w:rsidP="00872AAC">
      <w:pPr>
        <w:pStyle w:val="Sinespaciado"/>
        <w:spacing w:line="360" w:lineRule="auto"/>
        <w:ind w:left="567" w:right="333"/>
        <w:jc w:val="both"/>
        <w:rPr>
          <w:rFonts w:ascii="Palatino Linotype" w:hAnsi="Palatino Linotype"/>
          <w:b/>
          <w:i/>
          <w:sz w:val="22"/>
          <w:u w:val="single"/>
        </w:rPr>
      </w:pPr>
      <w:r w:rsidRPr="00547A64">
        <w:rPr>
          <w:rFonts w:ascii="Palatino Linotype" w:hAnsi="Palatino Linotype"/>
          <w:b/>
          <w:i/>
          <w:sz w:val="22"/>
          <w:u w:val="single"/>
        </w:rPr>
        <w:t>VIII. Vigilar que la tramitación de los Juicios de Amparo interpuestos en los conflictos que se tramitan ante el Tribunal sea como lo ordenen las Autoridades Federales;</w:t>
      </w:r>
    </w:p>
    <w:p w14:paraId="048E85CB" w14:textId="001691BD"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IX. Vigilar el buen funcionamiento de la Unidad de Amparos y de los proyectos de Laudo del Tribunal;</w:t>
      </w:r>
    </w:p>
    <w:p w14:paraId="618C7D7F" w14:textId="6069CE76"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 Vigilar que los proyectos de laudos y resoluciones presentados al Pleno del Tribunal sean congruentes e imparciales y estar a cargo de las personas que hacen los proyectos, cuidando que no tengan acceso a los usuarios;</w:t>
      </w:r>
    </w:p>
    <w:p w14:paraId="45E3720D" w14:textId="7162925B"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 Procurar la celebración de arreglos conciliatorios entre las partes, en todas y cada una de las fases del procedimiento; y</w:t>
      </w:r>
    </w:p>
    <w:p w14:paraId="419B2A80" w14:textId="77777777"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 Asesorar jurídicamente al Presidente del Tribunal;</w:t>
      </w:r>
    </w:p>
    <w:p w14:paraId="11D857DB" w14:textId="35550215" w:rsidR="00014FDE" w:rsidRPr="00547A64" w:rsidRDefault="00014FDE" w:rsidP="00872AAC">
      <w:pPr>
        <w:pStyle w:val="Sinespaciado"/>
        <w:spacing w:line="360" w:lineRule="auto"/>
        <w:ind w:left="567" w:right="333"/>
        <w:jc w:val="both"/>
        <w:rPr>
          <w:rFonts w:ascii="Palatino Linotype" w:hAnsi="Palatino Linotype"/>
          <w:b/>
          <w:i/>
          <w:sz w:val="22"/>
          <w:u w:val="single"/>
        </w:rPr>
      </w:pPr>
      <w:r w:rsidRPr="00547A64">
        <w:rPr>
          <w:rFonts w:ascii="Palatino Linotype" w:hAnsi="Palatino Linotype"/>
          <w:b/>
          <w:i/>
          <w:sz w:val="22"/>
          <w:u w:val="single"/>
        </w:rPr>
        <w:t>XIII. Coordinar y promover en el personal bajo su cargo, la utilización y actualización permanente de la información de los juicios laborales en los módulos que integran la plataforma informática del Tribunal y las Salas, así como proponer al Presidente del Tribunal las mejoras necesarias en la misma; y</w:t>
      </w:r>
    </w:p>
    <w:p w14:paraId="2EA0CCBB" w14:textId="7FFD994C" w:rsidR="00014FDE" w:rsidRPr="00547A64" w:rsidRDefault="00014FDE" w:rsidP="00872AAC">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XIV. Las demás que le confiera el Presidente del Tribunal y la Ley</w:t>
      </w:r>
      <w:r w:rsidR="00FA401A" w:rsidRPr="00547A64">
        <w:rPr>
          <w:rFonts w:ascii="Palatino Linotype" w:hAnsi="Palatino Linotype"/>
          <w:i/>
          <w:sz w:val="22"/>
        </w:rPr>
        <w:t>.</w:t>
      </w:r>
    </w:p>
    <w:p w14:paraId="7F934742" w14:textId="77777777" w:rsidR="00FA401A" w:rsidRPr="00547A64" w:rsidRDefault="00FA401A" w:rsidP="00872AAC">
      <w:pPr>
        <w:pStyle w:val="Sinespaciado"/>
        <w:spacing w:line="360" w:lineRule="auto"/>
        <w:ind w:left="567" w:right="333"/>
        <w:jc w:val="both"/>
        <w:rPr>
          <w:rFonts w:ascii="Palatino Linotype" w:hAnsi="Palatino Linotype"/>
          <w:i/>
          <w:sz w:val="22"/>
        </w:rPr>
      </w:pPr>
    </w:p>
    <w:p w14:paraId="7898012F" w14:textId="77777777" w:rsidR="00FA401A" w:rsidRPr="00547A64" w:rsidRDefault="00FA401A" w:rsidP="00FA401A">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SECCIÓN SÉPTIMA</w:t>
      </w:r>
    </w:p>
    <w:p w14:paraId="7A725F95" w14:textId="77777777" w:rsidR="00FA401A" w:rsidRPr="00547A64" w:rsidRDefault="00FA401A" w:rsidP="00FA401A">
      <w:pPr>
        <w:pStyle w:val="Sinespaciado"/>
        <w:spacing w:line="360" w:lineRule="auto"/>
        <w:ind w:left="567" w:right="333"/>
        <w:jc w:val="center"/>
        <w:rPr>
          <w:rFonts w:ascii="Palatino Linotype" w:hAnsi="Palatino Linotype"/>
          <w:b/>
          <w:i/>
          <w:sz w:val="22"/>
        </w:rPr>
      </w:pPr>
      <w:r w:rsidRPr="00547A64">
        <w:rPr>
          <w:rFonts w:ascii="Palatino Linotype" w:hAnsi="Palatino Linotype"/>
          <w:b/>
          <w:i/>
          <w:sz w:val="22"/>
        </w:rPr>
        <w:t>DE LOS SECRETARIOS DE ACUERDOS</w:t>
      </w:r>
    </w:p>
    <w:p w14:paraId="5021B95E" w14:textId="77777777" w:rsidR="00FA401A" w:rsidRPr="00547A64" w:rsidRDefault="00FA401A" w:rsidP="00FA401A">
      <w:pPr>
        <w:pStyle w:val="Sinespaciado"/>
        <w:spacing w:line="360" w:lineRule="auto"/>
        <w:ind w:left="567" w:right="333"/>
        <w:jc w:val="both"/>
        <w:rPr>
          <w:rFonts w:ascii="Palatino Linotype" w:hAnsi="Palatino Linotype"/>
          <w:b/>
          <w:i/>
          <w:sz w:val="22"/>
        </w:rPr>
      </w:pPr>
    </w:p>
    <w:p w14:paraId="28B8BC40" w14:textId="75029822"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b/>
          <w:i/>
          <w:sz w:val="22"/>
        </w:rPr>
        <w:lastRenderedPageBreak/>
        <w:t>Artículo 24.-</w:t>
      </w:r>
      <w:r w:rsidRPr="00547A64">
        <w:rPr>
          <w:rFonts w:ascii="Palatino Linotype" w:hAnsi="Palatino Linotype"/>
          <w:i/>
          <w:sz w:val="22"/>
        </w:rPr>
        <w:t xml:space="preserve"> Los Secretarios de Acuerdos del Tribunal, tendrán las facultades y obligaciones siguientes:</w:t>
      </w:r>
    </w:p>
    <w:p w14:paraId="64C124F3" w14:textId="7E49C8A7"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 Dar cuenta al Secretario General Operativo y Secretarios Auxiliares, de los escritos, promociones, documentos recibidos y avisos presentados;</w:t>
      </w:r>
    </w:p>
    <w:p w14:paraId="603BEF89" w14:textId="192AA02F"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 Proyectar y firmar los acuerdos y actuaciones que deban emitir el Pleno o el Presidente del Tribunal;</w:t>
      </w:r>
    </w:p>
    <w:p w14:paraId="52AAB263" w14:textId="60592107"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III. Dar fe de las comparecencias de las partes y diligencias que se practiquen, así como de las actuaciones, proveídos y resoluciones que emitan el Pleno, el Presidente del Tribunal, Secretarios Generales y Secretarios Auxiliares y en su caso, realizar las notificaciones que correspondan;</w:t>
      </w:r>
    </w:p>
    <w:p w14:paraId="544533A7" w14:textId="39869E0F"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IV. Ordenar, autorizar y realizar los emplazamientos y notificaciones, mediante cédula o el método que se establezca en el Tribunal y las Salas para conservar la sencillez, inmediatez, rapidez y seguridad de las mismas, con el objeto de no extraer los expedientes del local del</w:t>
      </w:r>
    </w:p>
    <w:p w14:paraId="7DDB6BA0" w14:textId="77777777"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Tribunal;</w:t>
      </w:r>
    </w:p>
    <w:p w14:paraId="51E1EC29" w14:textId="5E45D85E"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 Realizar las notificaciones en el Boletín que ordene el Pleno, el Presidente del Tribunal, los Secretarios Generales y los Secretarios Auxiliares, resguardando copias de ellos hasta por seis meses;</w:t>
      </w:r>
    </w:p>
    <w:p w14:paraId="1B78AFD1" w14:textId="29C27A7F"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 Practicar notificaciones personales cuando las partes concurran al local del Tribunal, conservando la sencillez, inmediatez, rapidez y seguridad de las mismas, así como la publicación o fijación del Boletín en el local del Tribunal;</w:t>
      </w:r>
    </w:p>
    <w:p w14:paraId="2F11E6EF" w14:textId="54736471"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 Guardar, bajo su responsabilidad, los libros, sellos, documentos y demás útiles oficiales que estén bajo su encargo con motivo de sus actividades;</w:t>
      </w:r>
    </w:p>
    <w:p w14:paraId="09046D2E" w14:textId="530844A6"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VIII. Dar fe del depósito y entrega de los cheques, cheques certificados, billetes de depósito y dinero en efectivo o cualquier otro documento u objeto que sea necesario su resguardo para que proceda conforme a este Reglamento, que se entregarán al Secretario General Jurídico y Consultivo, los que de inmediato se guardarán en la caja de seguridad del Tribunal o en su caso, se entregarán al interesado;</w:t>
      </w:r>
    </w:p>
    <w:p w14:paraId="52FE2642" w14:textId="3ACDF1B1"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lastRenderedPageBreak/>
        <w:t>IX. Solicitar por mutuo propio o a petición de las partes o sus representantes, la identificación de las personas que intervengan en las audiencias y diligencias, el Tribunal podrá hacer uso de los medios que a su alcance tenga para ello, certificar que los desistimientos se hagan por los interesados o sus apoderados que se encuentren autorizados y los pagos sean realizados personalmente a los interesados;</w:t>
      </w:r>
    </w:p>
    <w:p w14:paraId="187B4CE1" w14:textId="01DE27C1"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 Informar inmediatamente a los Secretarios Auxiliares, a los Secretarios Generales o al Presidente del Tribunal, de las anomalías o irregularidades que observe con motivo del trámite de los juicios y diligencias, así como sugerir las medidas necesarias para mejorar el servicio;</w:t>
      </w:r>
    </w:p>
    <w:p w14:paraId="55C3D7DD" w14:textId="7ACE515A"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 Cuidar personalmente que lo manifestado por las partes comparecientes, coincida exactamente con el texto del acta;</w:t>
      </w:r>
    </w:p>
    <w:p w14:paraId="553D16A5" w14:textId="77777777"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 Expedir certificaciones de las constancias que obren en los expedientes a su cargo;</w:t>
      </w:r>
    </w:p>
    <w:p w14:paraId="7DB4A1DB" w14:textId="0ECA0DA4"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XIII. Efectuar las diligencias que le encomiende el Presidente del Tribunal y los Secretarios Generales o Auxiliares cuando éstas se practiquen fuera del local del Tribunal;</w:t>
      </w:r>
    </w:p>
    <w:p w14:paraId="756A563D" w14:textId="4FFD1833"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XIV. Autorizar con su firma, dando fe de la comparecencia de las partes, de las actuaciones y resoluciones que emita el Pleno, el Presidente del Tribunal, los Secretarios Generales, el</w:t>
      </w:r>
    </w:p>
    <w:p w14:paraId="0B7B521B" w14:textId="77777777"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Secretario Auxiliar, así como de constancias de trámite de exhortos;</w:t>
      </w:r>
    </w:p>
    <w:p w14:paraId="73F2A732" w14:textId="5E075A2F"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 Cuidar que el personal administrativo a su cargo, registre con quince días de anticipación las audiencias, en el módulo de agenda en el Sistema Electrónico de Demandas Laborales o el Sistema que se implemente;</w:t>
      </w:r>
    </w:p>
    <w:p w14:paraId="419B4925" w14:textId="2657A8B5" w:rsidR="00FA401A" w:rsidRPr="00547A64" w:rsidRDefault="00FA401A" w:rsidP="00FA401A">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XVI. Apoyar en cualquier momento a las diferentes unidades administrativas del Tribunal o las Salas, para desempeñar la función que por Ley le corresponda; y</w:t>
      </w:r>
    </w:p>
    <w:p w14:paraId="0E81490E" w14:textId="72D240B1" w:rsidR="00014FDE" w:rsidRPr="00547A64" w:rsidRDefault="00FA401A" w:rsidP="00DC7E80">
      <w:pPr>
        <w:pStyle w:val="Sinespaciado"/>
        <w:spacing w:line="360" w:lineRule="auto"/>
        <w:ind w:left="567" w:right="333"/>
        <w:jc w:val="both"/>
        <w:rPr>
          <w:rFonts w:ascii="Palatino Linotype" w:hAnsi="Palatino Linotype"/>
          <w:i/>
          <w:sz w:val="22"/>
        </w:rPr>
      </w:pPr>
      <w:r w:rsidRPr="00547A64">
        <w:rPr>
          <w:rFonts w:ascii="Palatino Linotype" w:hAnsi="Palatino Linotype"/>
          <w:i/>
          <w:sz w:val="22"/>
        </w:rPr>
        <w:t>XVII. Las demás que les confiera el Presidente del Tribunal y la Ley.</w:t>
      </w:r>
      <w:r w:rsidRPr="00547A64">
        <w:rPr>
          <w:rFonts w:ascii="Palatino Linotype" w:hAnsi="Palatino Linotype"/>
          <w:i/>
          <w:sz w:val="22"/>
        </w:rPr>
        <w:cr/>
      </w:r>
    </w:p>
    <w:p w14:paraId="04B8DDED" w14:textId="5ED65735" w:rsidR="009F6E5F" w:rsidRPr="00547A64" w:rsidRDefault="009F6E5F" w:rsidP="00B948F6">
      <w:pPr>
        <w:pStyle w:val="Sinespaciado"/>
        <w:spacing w:line="360" w:lineRule="auto"/>
        <w:jc w:val="both"/>
        <w:rPr>
          <w:rFonts w:ascii="Palatino Linotype" w:hAnsi="Palatino Linotype"/>
        </w:rPr>
      </w:pPr>
      <w:r w:rsidRPr="00547A64">
        <w:rPr>
          <w:rFonts w:ascii="Palatino Linotype" w:hAnsi="Palatino Linotype"/>
        </w:rPr>
        <w:t xml:space="preserve">Aunado a lo anterior, el Manual de Procedimientos del Tribunal Estatal de Conciliación y Arbitraje en su numeral </w:t>
      </w:r>
      <w:r w:rsidR="00226BEF" w:rsidRPr="00547A64">
        <w:rPr>
          <w:rFonts w:ascii="Palatino Linotype" w:hAnsi="Palatino Linotype"/>
        </w:rPr>
        <w:t>IV</w:t>
      </w:r>
      <w:r w:rsidRPr="00547A64">
        <w:rPr>
          <w:rFonts w:ascii="Palatino Linotype" w:hAnsi="Palatino Linotype"/>
        </w:rPr>
        <w:t>, refiere lo siguiente:</w:t>
      </w:r>
    </w:p>
    <w:p w14:paraId="0CC5CCB2" w14:textId="77777777" w:rsidR="009F6E5F" w:rsidRPr="00547A64" w:rsidRDefault="009F6E5F" w:rsidP="00B948F6">
      <w:pPr>
        <w:pStyle w:val="Sinespaciado"/>
        <w:spacing w:line="360" w:lineRule="auto"/>
        <w:jc w:val="both"/>
        <w:rPr>
          <w:rFonts w:ascii="Palatino Linotype" w:hAnsi="Palatino Linotype"/>
        </w:rPr>
      </w:pPr>
    </w:p>
    <w:p w14:paraId="1B4A843C" w14:textId="61FC4651" w:rsidR="009F6E5F" w:rsidRPr="00547A64" w:rsidRDefault="00226BEF" w:rsidP="00B948F6">
      <w:pPr>
        <w:pStyle w:val="Sinespaciado"/>
        <w:spacing w:line="360" w:lineRule="auto"/>
        <w:jc w:val="both"/>
        <w:rPr>
          <w:rFonts w:ascii="Palatino Linotype" w:hAnsi="Palatino Linotype"/>
        </w:rPr>
      </w:pPr>
      <w:r w:rsidRPr="00547A64">
        <w:rPr>
          <w:rFonts w:ascii="Palatino Linotype" w:hAnsi="Palatino Linotype"/>
          <w:noProof/>
          <w:lang w:eastAsia="es-MX"/>
        </w:rPr>
        <w:lastRenderedPageBreak/>
        <w:drawing>
          <wp:inline distT="0" distB="0" distL="0" distR="0" wp14:anchorId="15C2A368" wp14:editId="395DE3E3">
            <wp:extent cx="5610225" cy="1209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209675"/>
                    </a:xfrm>
                    <a:prstGeom prst="rect">
                      <a:avLst/>
                    </a:prstGeom>
                    <a:noFill/>
                    <a:ln>
                      <a:noFill/>
                    </a:ln>
                  </pic:spPr>
                </pic:pic>
              </a:graphicData>
            </a:graphic>
          </wp:inline>
        </w:drawing>
      </w:r>
    </w:p>
    <w:p w14:paraId="26227CE0" w14:textId="231F784E" w:rsidR="00226BEF" w:rsidRPr="00547A64" w:rsidRDefault="00226BEF" w:rsidP="00B948F6">
      <w:pPr>
        <w:pStyle w:val="Sinespaciado"/>
        <w:spacing w:line="360" w:lineRule="auto"/>
        <w:jc w:val="both"/>
        <w:rPr>
          <w:rFonts w:ascii="Palatino Linotype" w:hAnsi="Palatino Linotype"/>
        </w:rPr>
      </w:pPr>
      <w:r w:rsidRPr="00547A64">
        <w:rPr>
          <w:rFonts w:ascii="Palatino Linotype" w:hAnsi="Palatino Linotype"/>
          <w:noProof/>
          <w:lang w:eastAsia="es-MX"/>
        </w:rPr>
        <w:lastRenderedPageBreak/>
        <w:drawing>
          <wp:inline distT="0" distB="0" distL="0" distR="0" wp14:anchorId="5A4DC899" wp14:editId="215709CB">
            <wp:extent cx="5610225" cy="7524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524750"/>
                    </a:xfrm>
                    <a:prstGeom prst="rect">
                      <a:avLst/>
                    </a:prstGeom>
                    <a:noFill/>
                    <a:ln>
                      <a:noFill/>
                    </a:ln>
                  </pic:spPr>
                </pic:pic>
              </a:graphicData>
            </a:graphic>
          </wp:inline>
        </w:drawing>
      </w:r>
    </w:p>
    <w:p w14:paraId="09570DB9" w14:textId="1F9D64A8" w:rsidR="00226BEF" w:rsidRPr="00547A64" w:rsidRDefault="00226BEF" w:rsidP="00B948F6">
      <w:pPr>
        <w:pStyle w:val="Sinespaciado"/>
        <w:spacing w:line="360" w:lineRule="auto"/>
        <w:jc w:val="both"/>
        <w:rPr>
          <w:rFonts w:ascii="Palatino Linotype" w:hAnsi="Palatino Linotype"/>
        </w:rPr>
      </w:pPr>
      <w:r w:rsidRPr="00547A64">
        <w:rPr>
          <w:rFonts w:ascii="Palatino Linotype" w:hAnsi="Palatino Linotype"/>
          <w:noProof/>
          <w:lang w:eastAsia="es-MX"/>
        </w:rPr>
        <w:lastRenderedPageBreak/>
        <w:drawing>
          <wp:inline distT="0" distB="0" distL="0" distR="0" wp14:anchorId="21353902" wp14:editId="2FBDCE3A">
            <wp:extent cx="5610225" cy="1552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552575"/>
                    </a:xfrm>
                    <a:prstGeom prst="rect">
                      <a:avLst/>
                    </a:prstGeom>
                    <a:noFill/>
                    <a:ln>
                      <a:noFill/>
                    </a:ln>
                  </pic:spPr>
                </pic:pic>
              </a:graphicData>
            </a:graphic>
          </wp:inline>
        </w:drawing>
      </w:r>
    </w:p>
    <w:p w14:paraId="43269029" w14:textId="77777777" w:rsidR="009F6E5F" w:rsidRPr="00547A64" w:rsidRDefault="009F6E5F" w:rsidP="00B948F6">
      <w:pPr>
        <w:pStyle w:val="Sinespaciado"/>
        <w:spacing w:line="360" w:lineRule="auto"/>
        <w:jc w:val="both"/>
        <w:rPr>
          <w:rFonts w:ascii="Palatino Linotype" w:hAnsi="Palatino Linotype"/>
        </w:rPr>
      </w:pPr>
    </w:p>
    <w:p w14:paraId="67F4B58B" w14:textId="77777777" w:rsidR="00B948F6" w:rsidRPr="00547A64" w:rsidRDefault="00B948F6" w:rsidP="00B948F6">
      <w:pPr>
        <w:pStyle w:val="Sinespaciado"/>
        <w:spacing w:line="360" w:lineRule="auto"/>
        <w:jc w:val="both"/>
        <w:rPr>
          <w:rFonts w:ascii="Palatino Linotype" w:hAnsi="Palatino Linotype"/>
          <w:lang w:eastAsia="en-US"/>
        </w:rPr>
      </w:pPr>
      <w:r w:rsidRPr="00547A64">
        <w:rPr>
          <w:rFonts w:ascii="Palatino Linotype" w:hAnsi="Palatino Linotype"/>
        </w:rPr>
        <w:t>Con base en lo anterior, este Instituto estima que las razones o motivos de inconformidad planteados por el Recurrente son infundados tomando en cuenta las siguientes consideraciones de hecho y de derecho:</w:t>
      </w:r>
    </w:p>
    <w:p w14:paraId="31E58451" w14:textId="77777777" w:rsidR="00B948F6" w:rsidRPr="00547A64" w:rsidRDefault="00B948F6" w:rsidP="00B948F6">
      <w:pPr>
        <w:pStyle w:val="Sinespaciado"/>
        <w:spacing w:line="360" w:lineRule="auto"/>
        <w:jc w:val="both"/>
        <w:rPr>
          <w:rFonts w:ascii="Palatino Linotype" w:hAnsi="Palatino Linotype"/>
        </w:rPr>
      </w:pPr>
    </w:p>
    <w:p w14:paraId="4D11E3B4" w14:textId="77777777" w:rsidR="00B948F6" w:rsidRPr="00547A64" w:rsidRDefault="00B948F6" w:rsidP="00B948F6">
      <w:pPr>
        <w:pStyle w:val="Sinespaciado"/>
        <w:spacing w:line="360" w:lineRule="auto"/>
        <w:jc w:val="both"/>
        <w:rPr>
          <w:rFonts w:ascii="Palatino Linotype" w:hAnsi="Palatino Linotype"/>
          <w:color w:val="000000"/>
        </w:rPr>
      </w:pPr>
      <w:r w:rsidRPr="00547A64">
        <w:rPr>
          <w:rFonts w:ascii="Palatino Linotype" w:hAnsi="Palatino Linotype"/>
        </w:rPr>
        <w:t xml:space="preserve">En primer lugar </w:t>
      </w:r>
      <w:r w:rsidRPr="00547A64">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5946C8" w14:textId="77777777" w:rsidR="00B948F6" w:rsidRPr="00547A64" w:rsidRDefault="00B948F6" w:rsidP="00B948F6">
      <w:pPr>
        <w:pStyle w:val="Sinespaciado"/>
        <w:spacing w:line="360" w:lineRule="auto"/>
        <w:jc w:val="both"/>
        <w:rPr>
          <w:rFonts w:ascii="Palatino Linotype" w:hAnsi="Palatino Linotype"/>
          <w:color w:val="000000"/>
        </w:rPr>
      </w:pPr>
    </w:p>
    <w:p w14:paraId="75FD510D" w14:textId="77777777" w:rsidR="00B948F6" w:rsidRPr="00547A64" w:rsidRDefault="00B948F6" w:rsidP="00B948F6">
      <w:pPr>
        <w:pStyle w:val="Sinespaciado"/>
        <w:ind w:left="567" w:right="567"/>
        <w:jc w:val="both"/>
        <w:rPr>
          <w:rFonts w:ascii="Palatino Linotype" w:hAnsi="Palatino Linotype"/>
          <w:b/>
          <w:i/>
          <w:sz w:val="22"/>
          <w:szCs w:val="22"/>
        </w:rPr>
      </w:pPr>
      <w:r w:rsidRPr="00547A64">
        <w:rPr>
          <w:rFonts w:ascii="Palatino Linotype" w:hAnsi="Palatino Linotype"/>
          <w:b/>
          <w:i/>
        </w:rPr>
        <w:t>Artículo 6</w:t>
      </w:r>
    </w:p>
    <w:p w14:paraId="121B5D3B" w14:textId="77777777" w:rsidR="00B948F6" w:rsidRPr="00547A64" w:rsidRDefault="00B948F6" w:rsidP="00B948F6">
      <w:pPr>
        <w:pStyle w:val="Sinespaciado"/>
        <w:ind w:left="567" w:right="567"/>
        <w:jc w:val="both"/>
        <w:rPr>
          <w:rFonts w:ascii="Palatino Linotype" w:hAnsi="Palatino Linotype"/>
          <w:i/>
        </w:rPr>
      </w:pPr>
      <w:r w:rsidRPr="00547A64">
        <w:rPr>
          <w:rFonts w:ascii="Palatino Linotype" w:hAnsi="Palatino Linotype"/>
          <w:i/>
        </w:rPr>
        <w:t>…</w:t>
      </w:r>
    </w:p>
    <w:p w14:paraId="3ED45D80" w14:textId="77777777" w:rsidR="00B948F6" w:rsidRPr="00547A64" w:rsidRDefault="00B948F6" w:rsidP="00B948F6">
      <w:pPr>
        <w:pStyle w:val="Sinespaciado"/>
        <w:ind w:left="567" w:right="567"/>
        <w:jc w:val="both"/>
        <w:rPr>
          <w:rFonts w:ascii="Palatino Linotype" w:hAnsi="Palatino Linotype"/>
          <w:i/>
        </w:rPr>
      </w:pPr>
      <w:r w:rsidRPr="00547A64">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413D2C3" w14:textId="77777777" w:rsidR="00B948F6" w:rsidRPr="00547A64" w:rsidRDefault="00B948F6" w:rsidP="00B948F6">
      <w:pPr>
        <w:pStyle w:val="Sinespaciado"/>
        <w:ind w:left="567" w:right="567"/>
        <w:jc w:val="both"/>
        <w:rPr>
          <w:rFonts w:ascii="Palatino Linotype" w:hAnsi="Palatino Linotype"/>
          <w:i/>
        </w:rPr>
      </w:pPr>
    </w:p>
    <w:p w14:paraId="378965D2" w14:textId="77777777" w:rsidR="00B948F6" w:rsidRPr="00547A64" w:rsidRDefault="00B948F6" w:rsidP="00B948F6">
      <w:pPr>
        <w:pStyle w:val="Sinespaciado"/>
        <w:numPr>
          <w:ilvl w:val="0"/>
          <w:numId w:val="15"/>
        </w:numPr>
        <w:ind w:left="993" w:right="567"/>
        <w:jc w:val="both"/>
        <w:rPr>
          <w:rFonts w:ascii="Palatino Linotype" w:hAnsi="Palatino Linotype"/>
          <w:i/>
        </w:rPr>
      </w:pPr>
      <w:r w:rsidRPr="00547A64">
        <w:rPr>
          <w:rFonts w:ascii="Palatino Linotype" w:hAnsi="Palatino Linotype"/>
          <w:i/>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14012E" w14:textId="77777777" w:rsidR="00B948F6" w:rsidRPr="00547A64" w:rsidRDefault="00B948F6" w:rsidP="00B948F6">
      <w:pPr>
        <w:pStyle w:val="Sinespaciado"/>
        <w:spacing w:line="360" w:lineRule="auto"/>
        <w:jc w:val="both"/>
        <w:rPr>
          <w:rFonts w:ascii="Palatino Linotype" w:hAnsi="Palatino Linotype"/>
        </w:rPr>
      </w:pPr>
    </w:p>
    <w:p w14:paraId="737E1E05" w14:textId="77777777" w:rsidR="00B948F6" w:rsidRPr="00547A64" w:rsidRDefault="00B948F6" w:rsidP="00B948F6">
      <w:pPr>
        <w:pStyle w:val="Sinespaciado"/>
        <w:spacing w:line="360" w:lineRule="auto"/>
        <w:jc w:val="both"/>
        <w:rPr>
          <w:rFonts w:ascii="Palatino Linotype" w:hAnsi="Palatino Linotype" w:cs="Arial"/>
        </w:rPr>
      </w:pPr>
      <w:r w:rsidRPr="00547A64">
        <w:rPr>
          <w:rFonts w:ascii="Palatino Linotype" w:hAnsi="Palatino Linotype" w:cs="Arial"/>
        </w:rPr>
        <w:t xml:space="preserve">Ahora bien, en atención a lo dispuesto por los artículos 3, fracción XI y 12 </w:t>
      </w:r>
      <w:r w:rsidRPr="00547A64">
        <w:rPr>
          <w:rFonts w:ascii="Palatino Linotype" w:hAnsi="Palatino Linotype" w:cs="Arial"/>
          <w:bCs/>
        </w:rPr>
        <w:t>de la Ley de Transparencia y Acceso a la Información Pública del Estado de México y Municipios</w:t>
      </w:r>
      <w:r w:rsidRPr="00547A64">
        <w:rPr>
          <w:rFonts w:ascii="Palatino Linotype" w:hAnsi="Palatino Linotype" w:cs="Arial"/>
        </w:rPr>
        <w:t>, los cuales son del tenor literal siguiente:</w:t>
      </w:r>
    </w:p>
    <w:p w14:paraId="48529DA0" w14:textId="77777777" w:rsidR="00B948F6" w:rsidRPr="00547A64" w:rsidRDefault="00B948F6" w:rsidP="00B948F6">
      <w:pPr>
        <w:pStyle w:val="Sinespaciado"/>
        <w:ind w:left="567" w:right="567"/>
        <w:jc w:val="both"/>
        <w:rPr>
          <w:rFonts w:ascii="Palatino Linotype" w:hAnsi="Palatino Linotype" w:cstheme="minorBidi"/>
        </w:rPr>
      </w:pPr>
    </w:p>
    <w:p w14:paraId="2475EE0D" w14:textId="77777777" w:rsidR="00B948F6" w:rsidRPr="00547A64" w:rsidRDefault="00B948F6" w:rsidP="00B948F6">
      <w:pPr>
        <w:pStyle w:val="Sinespaciado"/>
        <w:ind w:left="851" w:right="851"/>
        <w:jc w:val="both"/>
        <w:rPr>
          <w:rFonts w:ascii="Palatino Linotype" w:hAnsi="Palatino Linotype"/>
          <w:i/>
          <w:sz w:val="22"/>
          <w:szCs w:val="22"/>
        </w:rPr>
      </w:pPr>
      <w:r w:rsidRPr="00547A64">
        <w:rPr>
          <w:rFonts w:ascii="Palatino Linotype" w:hAnsi="Palatino Linotype"/>
          <w:b/>
          <w:bCs/>
          <w:i/>
        </w:rPr>
        <w:t xml:space="preserve">Artículo 3.- </w:t>
      </w:r>
      <w:r w:rsidRPr="00547A64">
        <w:rPr>
          <w:rFonts w:ascii="Palatino Linotype" w:hAnsi="Palatino Linotype"/>
          <w:i/>
        </w:rPr>
        <w:t>Para los efectos de la presente Ley se entenderá por:</w:t>
      </w:r>
    </w:p>
    <w:p w14:paraId="5B3A23EA" w14:textId="77777777" w:rsidR="00B948F6" w:rsidRPr="00547A64" w:rsidRDefault="00B948F6" w:rsidP="00B948F6">
      <w:pPr>
        <w:pStyle w:val="Sinespaciado"/>
        <w:ind w:left="851" w:right="851"/>
        <w:jc w:val="both"/>
        <w:rPr>
          <w:rFonts w:ascii="Palatino Linotype" w:hAnsi="Palatino Linotype"/>
          <w:i/>
        </w:rPr>
      </w:pPr>
      <w:r w:rsidRPr="00547A64">
        <w:rPr>
          <w:rFonts w:ascii="Palatino Linotype" w:hAnsi="Palatino Linotype"/>
          <w:i/>
        </w:rPr>
        <w:t>…</w:t>
      </w:r>
    </w:p>
    <w:p w14:paraId="6080B4E1" w14:textId="77777777" w:rsidR="00B948F6" w:rsidRPr="00547A64" w:rsidRDefault="00B948F6" w:rsidP="00B948F6">
      <w:pPr>
        <w:pStyle w:val="Sinespaciado"/>
        <w:ind w:left="851" w:right="851"/>
        <w:jc w:val="both"/>
        <w:rPr>
          <w:rFonts w:ascii="Palatino Linotype" w:hAnsi="Palatino Linotype"/>
          <w:i/>
        </w:rPr>
      </w:pPr>
      <w:r w:rsidRPr="00547A64">
        <w:rPr>
          <w:rFonts w:ascii="Palatino Linotype" w:hAnsi="Palatino Linotype"/>
          <w:b/>
          <w:i/>
        </w:rPr>
        <w:t>XI.</w:t>
      </w:r>
      <w:r w:rsidRPr="00547A64">
        <w:rPr>
          <w:rFonts w:ascii="Palatino Linotype" w:hAnsi="Palatino Linotype"/>
          <w:i/>
        </w:rPr>
        <w:t xml:space="preserve"> </w:t>
      </w:r>
      <w:r w:rsidRPr="00547A64">
        <w:rPr>
          <w:rFonts w:ascii="Palatino Linotype" w:hAnsi="Palatino Linotype"/>
          <w:b/>
          <w:i/>
        </w:rPr>
        <w:t>Documento:</w:t>
      </w:r>
      <w:r w:rsidRPr="00547A6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547A6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547A64">
        <w:rPr>
          <w:rFonts w:ascii="Palatino Linotype" w:hAnsi="Palatino Linotype"/>
          <w:i/>
        </w:rPr>
        <w:t xml:space="preserve"> Los documentos podrán estar en cualquier medio, sea escrito, impreso, sonoro, visual, electrónico, informático u holográfico;</w:t>
      </w:r>
    </w:p>
    <w:p w14:paraId="44A7F2A8" w14:textId="77777777" w:rsidR="00B948F6" w:rsidRPr="00547A64" w:rsidRDefault="00B948F6" w:rsidP="00B948F6">
      <w:pPr>
        <w:pStyle w:val="Sinespaciado"/>
        <w:ind w:left="851" w:right="851"/>
        <w:jc w:val="both"/>
        <w:rPr>
          <w:rFonts w:ascii="Palatino Linotype" w:hAnsi="Palatino Linotype"/>
          <w:i/>
        </w:rPr>
      </w:pPr>
    </w:p>
    <w:p w14:paraId="7A14E57A" w14:textId="77777777" w:rsidR="00B948F6" w:rsidRPr="00547A64" w:rsidRDefault="00B948F6" w:rsidP="00B948F6">
      <w:pPr>
        <w:pStyle w:val="Sinespaciado"/>
        <w:ind w:left="851" w:right="851"/>
        <w:jc w:val="both"/>
        <w:rPr>
          <w:rFonts w:ascii="Palatino Linotype" w:hAnsi="Palatino Linotype"/>
          <w:bCs/>
          <w:i/>
        </w:rPr>
      </w:pPr>
      <w:r w:rsidRPr="00547A64">
        <w:rPr>
          <w:rFonts w:ascii="Palatino Linotype" w:hAnsi="Palatino Linotype"/>
          <w:b/>
          <w:bCs/>
          <w:i/>
        </w:rPr>
        <w:t>Artículo 4.</w:t>
      </w:r>
      <w:r w:rsidRPr="00547A64">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B48058" w14:textId="77777777" w:rsidR="00B948F6" w:rsidRPr="00547A64" w:rsidRDefault="00B948F6" w:rsidP="00B948F6">
      <w:pPr>
        <w:pStyle w:val="Sinespaciado"/>
        <w:ind w:left="851" w:right="851"/>
        <w:jc w:val="both"/>
        <w:rPr>
          <w:rFonts w:ascii="Palatino Linotype" w:hAnsi="Palatino Linotype"/>
          <w:bCs/>
          <w:i/>
        </w:rPr>
      </w:pPr>
    </w:p>
    <w:p w14:paraId="3DAC6FBC" w14:textId="77777777" w:rsidR="00B948F6" w:rsidRPr="00547A64" w:rsidRDefault="00B948F6" w:rsidP="00B948F6">
      <w:pPr>
        <w:pStyle w:val="Sinespaciado"/>
        <w:ind w:left="851" w:right="851"/>
        <w:jc w:val="both"/>
        <w:rPr>
          <w:rFonts w:ascii="Palatino Linotype" w:hAnsi="Palatino Linotype"/>
          <w:bCs/>
          <w:i/>
        </w:rPr>
      </w:pPr>
      <w:r w:rsidRPr="00547A64">
        <w:rPr>
          <w:rFonts w:ascii="Palatino Linotype" w:hAnsi="Palatino Linotype"/>
          <w:b/>
          <w:bCs/>
          <w:i/>
          <w:u w:val="single"/>
        </w:rPr>
        <w:t xml:space="preserve">Toda la información generada, obtenida, adquirida, transformada, administrada o en posesión de los sujetos obligados es pública y </w:t>
      </w:r>
      <w:r w:rsidRPr="00547A64">
        <w:rPr>
          <w:rFonts w:ascii="Palatino Linotype" w:hAnsi="Palatino Linotype"/>
          <w:b/>
          <w:bCs/>
          <w:i/>
          <w:u w:val="single"/>
        </w:rPr>
        <w:lastRenderedPageBreak/>
        <w:t>accesible de manera permanente a cualquier persona,</w:t>
      </w:r>
      <w:r w:rsidRPr="00547A6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4748E1" w14:textId="77777777" w:rsidR="00B948F6" w:rsidRPr="00547A64" w:rsidRDefault="00B948F6" w:rsidP="00B948F6">
      <w:pPr>
        <w:pStyle w:val="Sinespaciado"/>
        <w:ind w:left="851" w:right="851"/>
        <w:jc w:val="both"/>
        <w:rPr>
          <w:rFonts w:ascii="Palatino Linotype" w:hAnsi="Palatino Linotype"/>
          <w:bCs/>
          <w:i/>
        </w:rPr>
      </w:pPr>
    </w:p>
    <w:p w14:paraId="18C3A174" w14:textId="77777777" w:rsidR="00B948F6" w:rsidRPr="00547A64" w:rsidRDefault="00B948F6" w:rsidP="00B948F6">
      <w:pPr>
        <w:pStyle w:val="Sinespaciado"/>
        <w:ind w:left="851" w:right="851"/>
        <w:jc w:val="both"/>
        <w:rPr>
          <w:rFonts w:ascii="Palatino Linotype" w:hAnsi="Palatino Linotype"/>
          <w:bCs/>
          <w:i/>
        </w:rPr>
      </w:pPr>
      <w:r w:rsidRPr="00547A6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4159E15" w14:textId="77777777" w:rsidR="00B948F6" w:rsidRPr="00547A64" w:rsidRDefault="00B948F6" w:rsidP="00B948F6">
      <w:pPr>
        <w:pStyle w:val="Sinespaciado"/>
        <w:ind w:left="851" w:right="851"/>
        <w:jc w:val="both"/>
        <w:rPr>
          <w:rFonts w:ascii="Palatino Linotype" w:hAnsi="Palatino Linotype"/>
          <w:i/>
        </w:rPr>
      </w:pPr>
    </w:p>
    <w:p w14:paraId="6C5E5548" w14:textId="77777777" w:rsidR="00B948F6" w:rsidRPr="00547A64" w:rsidRDefault="00B948F6" w:rsidP="00B948F6">
      <w:pPr>
        <w:pStyle w:val="Sinespaciado"/>
        <w:ind w:left="851" w:right="851"/>
        <w:jc w:val="both"/>
        <w:rPr>
          <w:rFonts w:ascii="Palatino Linotype" w:hAnsi="Palatino Linotype"/>
          <w:i/>
        </w:rPr>
      </w:pPr>
      <w:r w:rsidRPr="00547A64">
        <w:rPr>
          <w:rFonts w:ascii="Palatino Linotype" w:hAnsi="Palatino Linotype"/>
          <w:b/>
          <w:i/>
        </w:rPr>
        <w:t>Artículo 12.</w:t>
      </w:r>
      <w:r w:rsidRPr="00547A6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9FA9A32" w14:textId="77777777" w:rsidR="00B948F6" w:rsidRPr="00547A64" w:rsidRDefault="00B948F6" w:rsidP="00B948F6">
      <w:pPr>
        <w:pStyle w:val="Sinespaciado"/>
        <w:ind w:left="851" w:right="851"/>
        <w:jc w:val="both"/>
        <w:rPr>
          <w:rFonts w:ascii="Palatino Linotype" w:hAnsi="Palatino Linotype"/>
          <w:i/>
        </w:rPr>
      </w:pPr>
    </w:p>
    <w:p w14:paraId="1DFA77DD" w14:textId="77777777" w:rsidR="00B948F6" w:rsidRPr="00547A64" w:rsidRDefault="00B948F6" w:rsidP="00B948F6">
      <w:pPr>
        <w:pStyle w:val="Sinespaciado"/>
        <w:ind w:left="851" w:right="851"/>
        <w:jc w:val="both"/>
        <w:rPr>
          <w:rFonts w:ascii="Palatino Linotype" w:hAnsi="Palatino Linotype"/>
          <w:i/>
          <w:u w:val="single"/>
        </w:rPr>
      </w:pPr>
      <w:r w:rsidRPr="00547A64">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47A64">
        <w:rPr>
          <w:rFonts w:ascii="Palatino Linotype" w:hAnsi="Palatino Linotype"/>
          <w:i/>
        </w:rPr>
        <w:t>.</w:t>
      </w:r>
    </w:p>
    <w:p w14:paraId="2CD50AF7" w14:textId="77777777" w:rsidR="00B948F6" w:rsidRPr="00547A64" w:rsidRDefault="00B948F6" w:rsidP="00B948F6">
      <w:pPr>
        <w:pStyle w:val="Sinespaciado"/>
        <w:spacing w:line="360" w:lineRule="auto"/>
        <w:jc w:val="both"/>
        <w:rPr>
          <w:rFonts w:ascii="Palatino Linotype" w:hAnsi="Palatino Linotype"/>
        </w:rPr>
      </w:pPr>
    </w:p>
    <w:p w14:paraId="7CBF3D04" w14:textId="0412699F" w:rsidR="00B948F6" w:rsidRPr="00547A64" w:rsidRDefault="00B948F6" w:rsidP="00B948F6">
      <w:pPr>
        <w:autoSpaceDE w:val="0"/>
        <w:autoSpaceDN w:val="0"/>
        <w:adjustRightInd w:val="0"/>
        <w:spacing w:line="360" w:lineRule="auto"/>
        <w:jc w:val="both"/>
        <w:rPr>
          <w:rFonts w:ascii="Palatino Linotype" w:hAnsi="Palatino Linotype" w:cs="Arial"/>
        </w:rPr>
      </w:pPr>
      <w:r w:rsidRPr="00547A64">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A6E8D94" w14:textId="77777777" w:rsidR="00922D14" w:rsidRPr="00547A64" w:rsidRDefault="00922D14" w:rsidP="00D834E6">
      <w:pPr>
        <w:spacing w:line="360" w:lineRule="auto"/>
        <w:contextualSpacing/>
        <w:jc w:val="both"/>
        <w:rPr>
          <w:rFonts w:ascii="Palatino Linotype" w:hAnsi="Palatino Linotype" w:cs="Arial"/>
          <w:color w:val="000000"/>
        </w:rPr>
      </w:pPr>
    </w:p>
    <w:p w14:paraId="5AE866E7" w14:textId="77777777" w:rsidR="00463242" w:rsidRPr="00547A64" w:rsidRDefault="00463242" w:rsidP="00463242">
      <w:pPr>
        <w:numPr>
          <w:ilvl w:val="0"/>
          <w:numId w:val="23"/>
        </w:numPr>
        <w:spacing w:line="360" w:lineRule="auto"/>
        <w:jc w:val="both"/>
        <w:rPr>
          <w:rFonts w:ascii="Palatino Linotype" w:hAnsi="Palatino Linotype" w:cs="Arial"/>
          <w:b/>
          <w:i/>
          <w:sz w:val="28"/>
        </w:rPr>
      </w:pPr>
      <w:r w:rsidRPr="00547A64">
        <w:rPr>
          <w:rFonts w:ascii="Palatino Linotype" w:hAnsi="Palatino Linotype" w:cs="Arial"/>
          <w:b/>
          <w:i/>
          <w:sz w:val="28"/>
        </w:rPr>
        <w:t>De la Versión pública</w:t>
      </w:r>
    </w:p>
    <w:p w14:paraId="20C0A59B"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bCs/>
        </w:rPr>
        <w:lastRenderedPageBreak/>
        <w:t>A este respecto, los</w:t>
      </w:r>
      <w:r w:rsidRPr="00547A64">
        <w:rPr>
          <w:rFonts w:ascii="Palatino Linotype" w:hAnsi="Palatino Linotype"/>
        </w:rPr>
        <w:t xml:space="preserve"> artículos 3, fracciones IX, XX, XXI y XLV; 51 y 52 de la Ley de Transparencia y Acceso a la Información Pública del Estado de México y Municipios establecen:</w:t>
      </w:r>
    </w:p>
    <w:p w14:paraId="199DDE30" w14:textId="77777777" w:rsidR="00463242" w:rsidRPr="00547A64" w:rsidRDefault="00463242" w:rsidP="00463242">
      <w:pPr>
        <w:spacing w:line="360" w:lineRule="auto"/>
        <w:jc w:val="both"/>
        <w:rPr>
          <w:rFonts w:ascii="Palatino Linotype" w:hAnsi="Palatino Linotype"/>
          <w:b/>
          <w:bCs/>
          <w:i/>
          <w:noProof/>
        </w:rPr>
      </w:pPr>
    </w:p>
    <w:p w14:paraId="586197BA" w14:textId="77777777" w:rsidR="00463242" w:rsidRPr="00547A64" w:rsidRDefault="00463242" w:rsidP="00463242">
      <w:pPr>
        <w:ind w:left="567" w:right="567"/>
        <w:jc w:val="both"/>
        <w:rPr>
          <w:rFonts w:ascii="Palatino Linotype" w:hAnsi="Palatino Linotype"/>
          <w:i/>
        </w:rPr>
      </w:pPr>
      <w:r w:rsidRPr="00547A64">
        <w:rPr>
          <w:rFonts w:ascii="Palatino Linotype" w:hAnsi="Palatino Linotype" w:cs="Arial"/>
          <w:b/>
          <w:bCs/>
          <w:i/>
          <w:noProof/>
        </w:rPr>
        <w:t>“</w:t>
      </w:r>
      <w:r w:rsidRPr="00547A64">
        <w:rPr>
          <w:rFonts w:ascii="Palatino Linotype" w:hAnsi="Palatino Linotype" w:cs="Arial"/>
          <w:b/>
          <w:bCs/>
          <w:i/>
          <w:lang w:eastAsia="es-MX"/>
        </w:rPr>
        <w:t>Artículo</w:t>
      </w:r>
      <w:r w:rsidRPr="00547A64">
        <w:rPr>
          <w:rFonts w:ascii="Palatino Linotype" w:hAnsi="Palatino Linotype" w:cs="Arial"/>
          <w:b/>
          <w:bCs/>
          <w:i/>
        </w:rPr>
        <w:t xml:space="preserve"> 3. </w:t>
      </w:r>
      <w:r w:rsidRPr="00547A64">
        <w:rPr>
          <w:rFonts w:ascii="Palatino Linotype" w:hAnsi="Palatino Linotype"/>
          <w:i/>
        </w:rPr>
        <w:t xml:space="preserve">Para los efectos de la presente Ley se entenderá por: </w:t>
      </w:r>
    </w:p>
    <w:p w14:paraId="33068E91" w14:textId="77777777" w:rsidR="00463242" w:rsidRPr="00547A64" w:rsidRDefault="00463242" w:rsidP="00463242">
      <w:pPr>
        <w:ind w:left="567" w:right="567"/>
        <w:jc w:val="both"/>
        <w:rPr>
          <w:rFonts w:ascii="Palatino Linotype" w:hAnsi="Palatino Linotype"/>
          <w:i/>
        </w:rPr>
      </w:pPr>
    </w:p>
    <w:p w14:paraId="1D981BE8" w14:textId="77777777" w:rsidR="00463242" w:rsidRPr="00547A64" w:rsidRDefault="00463242" w:rsidP="00463242">
      <w:pPr>
        <w:ind w:left="567" w:right="567"/>
        <w:jc w:val="both"/>
        <w:rPr>
          <w:rFonts w:ascii="Palatino Linotype" w:hAnsi="Palatino Linotype" w:cs="Arial"/>
          <w:i/>
        </w:rPr>
      </w:pPr>
      <w:r w:rsidRPr="00547A64">
        <w:rPr>
          <w:rFonts w:ascii="Palatino Linotype" w:hAnsi="Palatino Linotype" w:cs="Arial"/>
          <w:b/>
          <w:i/>
        </w:rPr>
        <w:t>IX.</w:t>
      </w:r>
      <w:r w:rsidRPr="00547A64">
        <w:rPr>
          <w:rFonts w:ascii="Palatino Linotype" w:hAnsi="Palatino Linotype" w:cs="Arial"/>
          <w:i/>
        </w:rPr>
        <w:t xml:space="preserve"> </w:t>
      </w:r>
      <w:r w:rsidRPr="00547A64">
        <w:rPr>
          <w:rFonts w:ascii="Palatino Linotype" w:hAnsi="Palatino Linotype" w:cs="Arial"/>
          <w:b/>
          <w:i/>
        </w:rPr>
        <w:t xml:space="preserve">Datos personales: </w:t>
      </w:r>
      <w:r w:rsidRPr="00547A64">
        <w:rPr>
          <w:rFonts w:ascii="Palatino Linotype" w:hAnsi="Palatino Linotype" w:cs="Arial"/>
          <w:i/>
        </w:rPr>
        <w:t xml:space="preserve">La información concerniente a una persona, identificada o identificable según lo dispuesto por la Ley de Protección de Datos Personales del Estado de México; </w:t>
      </w:r>
    </w:p>
    <w:p w14:paraId="6F7354D7" w14:textId="77777777" w:rsidR="00463242" w:rsidRPr="00547A64" w:rsidRDefault="00463242" w:rsidP="00463242">
      <w:pPr>
        <w:ind w:left="567" w:right="567"/>
        <w:jc w:val="both"/>
        <w:rPr>
          <w:rFonts w:ascii="Palatino Linotype" w:hAnsi="Palatino Linotype" w:cs="Arial"/>
          <w:i/>
        </w:rPr>
      </w:pPr>
    </w:p>
    <w:p w14:paraId="368AB9D6" w14:textId="77777777" w:rsidR="00463242" w:rsidRPr="00547A64" w:rsidRDefault="00463242" w:rsidP="00463242">
      <w:pPr>
        <w:ind w:left="567" w:right="567"/>
        <w:jc w:val="both"/>
        <w:rPr>
          <w:rFonts w:ascii="Palatino Linotype" w:hAnsi="Palatino Linotype" w:cs="Arial"/>
          <w:i/>
        </w:rPr>
      </w:pPr>
      <w:r w:rsidRPr="00547A64">
        <w:rPr>
          <w:rFonts w:ascii="Palatino Linotype" w:hAnsi="Palatino Linotype" w:cs="Arial"/>
          <w:b/>
          <w:i/>
        </w:rPr>
        <w:t>XX.</w:t>
      </w:r>
      <w:r w:rsidRPr="00547A64">
        <w:rPr>
          <w:rFonts w:ascii="Palatino Linotype" w:hAnsi="Palatino Linotype" w:cs="Arial"/>
          <w:i/>
        </w:rPr>
        <w:t xml:space="preserve"> </w:t>
      </w:r>
      <w:r w:rsidRPr="00547A64">
        <w:rPr>
          <w:rFonts w:ascii="Palatino Linotype" w:hAnsi="Palatino Linotype" w:cs="Arial"/>
          <w:b/>
          <w:i/>
        </w:rPr>
        <w:t>Información clasificada:</w:t>
      </w:r>
      <w:r w:rsidRPr="00547A64">
        <w:rPr>
          <w:rFonts w:ascii="Palatino Linotype" w:hAnsi="Palatino Linotype" w:cs="Arial"/>
          <w:i/>
        </w:rPr>
        <w:t xml:space="preserve"> Aquella considerada por la presente Ley como reservada o confidencial; </w:t>
      </w:r>
    </w:p>
    <w:p w14:paraId="030818CB" w14:textId="77777777" w:rsidR="00463242" w:rsidRPr="00547A64" w:rsidRDefault="00463242" w:rsidP="00463242">
      <w:pPr>
        <w:ind w:left="567" w:right="567"/>
        <w:jc w:val="both"/>
        <w:rPr>
          <w:rFonts w:ascii="Palatino Linotype" w:hAnsi="Palatino Linotype" w:cs="Arial"/>
          <w:i/>
        </w:rPr>
      </w:pPr>
    </w:p>
    <w:p w14:paraId="68ABD340" w14:textId="77777777" w:rsidR="00463242" w:rsidRPr="00547A64" w:rsidRDefault="00463242" w:rsidP="00463242">
      <w:pPr>
        <w:ind w:left="567" w:right="567"/>
        <w:jc w:val="both"/>
        <w:rPr>
          <w:rFonts w:ascii="Palatino Linotype" w:hAnsi="Palatino Linotype" w:cs="Arial"/>
          <w:i/>
        </w:rPr>
      </w:pPr>
      <w:r w:rsidRPr="00547A64">
        <w:rPr>
          <w:rFonts w:ascii="Palatino Linotype" w:hAnsi="Palatino Linotype" w:cs="Arial"/>
          <w:b/>
          <w:i/>
        </w:rPr>
        <w:t>XXI.</w:t>
      </w:r>
      <w:r w:rsidRPr="00547A64">
        <w:rPr>
          <w:rFonts w:ascii="Palatino Linotype" w:hAnsi="Palatino Linotype" w:cs="Arial"/>
          <w:i/>
        </w:rPr>
        <w:t xml:space="preserve"> </w:t>
      </w:r>
      <w:r w:rsidRPr="00547A64">
        <w:rPr>
          <w:rFonts w:ascii="Palatino Linotype" w:hAnsi="Palatino Linotype" w:cs="Arial"/>
          <w:b/>
          <w:i/>
        </w:rPr>
        <w:t>Información confidencial</w:t>
      </w:r>
      <w:r w:rsidRPr="00547A6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2D41E3D" w14:textId="77777777" w:rsidR="00463242" w:rsidRPr="00547A64" w:rsidRDefault="00463242" w:rsidP="00463242">
      <w:pPr>
        <w:ind w:left="567" w:right="567"/>
        <w:jc w:val="both"/>
        <w:rPr>
          <w:rFonts w:ascii="Palatino Linotype" w:hAnsi="Palatino Linotype" w:cs="Arial"/>
          <w:i/>
        </w:rPr>
      </w:pPr>
      <w:r w:rsidRPr="00547A64">
        <w:rPr>
          <w:rFonts w:ascii="Palatino Linotype" w:hAnsi="Palatino Linotype" w:cs="Arial"/>
          <w:b/>
          <w:i/>
        </w:rPr>
        <w:t>XLV. Versión pública:</w:t>
      </w:r>
      <w:r w:rsidRPr="00547A64">
        <w:rPr>
          <w:rFonts w:ascii="Palatino Linotype" w:hAnsi="Palatino Linotype" w:cs="Arial"/>
          <w:i/>
        </w:rPr>
        <w:t xml:space="preserve"> Documento en el que se elimine, suprime o borra la información clasificada como reservada o confidencial para permitir su acceso. </w:t>
      </w:r>
    </w:p>
    <w:p w14:paraId="3E98C86D" w14:textId="77777777" w:rsidR="00463242" w:rsidRPr="00547A64" w:rsidRDefault="00463242" w:rsidP="00463242">
      <w:pPr>
        <w:ind w:left="567" w:right="567"/>
        <w:jc w:val="both"/>
        <w:rPr>
          <w:rFonts w:ascii="Palatino Linotype" w:hAnsi="Palatino Linotype" w:cs="Arial"/>
          <w:i/>
        </w:rPr>
      </w:pPr>
    </w:p>
    <w:p w14:paraId="064DD545" w14:textId="77777777" w:rsidR="00463242" w:rsidRPr="00547A64" w:rsidRDefault="00463242" w:rsidP="00463242">
      <w:pPr>
        <w:ind w:left="567" w:right="567"/>
        <w:jc w:val="both"/>
        <w:rPr>
          <w:rFonts w:ascii="Palatino Linotype" w:hAnsi="Palatino Linotype" w:cs="Arial"/>
          <w:i/>
        </w:rPr>
      </w:pPr>
      <w:r w:rsidRPr="00547A64">
        <w:rPr>
          <w:rFonts w:ascii="Palatino Linotype" w:hAnsi="Palatino Linotype" w:cs="Arial"/>
          <w:b/>
          <w:i/>
        </w:rPr>
        <w:t>Artículo 51.</w:t>
      </w:r>
      <w:r w:rsidRPr="00547A64">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7A64">
        <w:rPr>
          <w:rFonts w:ascii="Palatino Linotype" w:hAnsi="Palatino Linotype" w:cs="Arial"/>
          <w:b/>
          <w:i/>
        </w:rPr>
        <w:t xml:space="preserve">y tendrá la responsabilidad de verificar en cada caso que la misma no sea confidencial o reservada. </w:t>
      </w:r>
      <w:r w:rsidRPr="00547A64">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72FB591B" w14:textId="77777777" w:rsidR="00463242" w:rsidRPr="00547A64" w:rsidRDefault="00463242" w:rsidP="00463242">
      <w:pPr>
        <w:ind w:left="567" w:right="567"/>
        <w:jc w:val="both"/>
        <w:rPr>
          <w:rFonts w:ascii="Palatino Linotype" w:hAnsi="Palatino Linotype" w:cs="Arial"/>
          <w:i/>
        </w:rPr>
      </w:pPr>
    </w:p>
    <w:p w14:paraId="2F9664FC" w14:textId="77777777" w:rsidR="00463242" w:rsidRPr="00547A64" w:rsidRDefault="00463242" w:rsidP="00463242">
      <w:pPr>
        <w:ind w:left="567" w:right="567"/>
        <w:jc w:val="both"/>
        <w:rPr>
          <w:rFonts w:ascii="Palatino Linotype" w:hAnsi="Palatino Linotype" w:cs="Arial"/>
          <w:bCs/>
          <w:noProof/>
        </w:rPr>
      </w:pPr>
      <w:r w:rsidRPr="00547A64">
        <w:rPr>
          <w:rFonts w:ascii="Palatino Linotype" w:hAnsi="Palatino Linotype" w:cs="Arial"/>
          <w:b/>
          <w:i/>
        </w:rPr>
        <w:t>Artículo 52.</w:t>
      </w:r>
      <w:r w:rsidRPr="00547A64">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47A64">
        <w:rPr>
          <w:rFonts w:ascii="Palatino Linotype" w:hAnsi="Palatino Linotype" w:cs="Arial"/>
          <w:bCs/>
          <w:i/>
          <w:noProof/>
        </w:rPr>
        <w:t>”</w:t>
      </w:r>
    </w:p>
    <w:p w14:paraId="37ACDAE9" w14:textId="77777777" w:rsidR="00463242" w:rsidRPr="00547A64" w:rsidRDefault="00463242" w:rsidP="00463242">
      <w:pPr>
        <w:spacing w:line="360" w:lineRule="auto"/>
        <w:jc w:val="both"/>
        <w:rPr>
          <w:rFonts w:ascii="Palatino Linotype" w:hAnsi="Palatino Linotype"/>
        </w:rPr>
      </w:pPr>
    </w:p>
    <w:p w14:paraId="7D56DB6E" w14:textId="77777777" w:rsidR="00463242" w:rsidRPr="00547A64" w:rsidRDefault="00463242" w:rsidP="00463242">
      <w:pPr>
        <w:spacing w:line="360" w:lineRule="auto"/>
        <w:jc w:val="both"/>
        <w:rPr>
          <w:rFonts w:ascii="Palatino Linotype" w:eastAsia="Arial Unicode MS" w:hAnsi="Palatino Linotype" w:cs="Arial"/>
          <w:i/>
        </w:rPr>
      </w:pPr>
      <w:r w:rsidRPr="00547A64">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082D1369" w14:textId="77777777" w:rsidR="00463242" w:rsidRPr="00547A64" w:rsidRDefault="00463242" w:rsidP="00463242">
      <w:pPr>
        <w:spacing w:line="360" w:lineRule="auto"/>
        <w:jc w:val="both"/>
        <w:rPr>
          <w:rFonts w:ascii="Palatino Linotype" w:eastAsia="Arial Unicode MS" w:hAnsi="Palatino Linotype"/>
        </w:rPr>
      </w:pPr>
    </w:p>
    <w:p w14:paraId="444E4DC7"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0B0AB2B3" w14:textId="77777777" w:rsidR="00463242" w:rsidRPr="00547A64" w:rsidRDefault="00463242" w:rsidP="00463242">
      <w:pPr>
        <w:spacing w:line="360" w:lineRule="auto"/>
        <w:jc w:val="both"/>
        <w:rPr>
          <w:rFonts w:ascii="Palatino Linotype" w:hAnsi="Palatino Linotype"/>
        </w:rPr>
      </w:pPr>
    </w:p>
    <w:p w14:paraId="3476239E" w14:textId="77777777" w:rsidR="00463242" w:rsidRPr="00547A64" w:rsidRDefault="00463242" w:rsidP="00463242">
      <w:pPr>
        <w:spacing w:line="360" w:lineRule="auto"/>
        <w:jc w:val="both"/>
        <w:rPr>
          <w:rFonts w:ascii="Palatino Linotype" w:eastAsia="Arial Unicode MS" w:hAnsi="Palatino Linotype"/>
        </w:rPr>
      </w:pPr>
      <w:r w:rsidRPr="00547A64">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47A64">
        <w:rPr>
          <w:rFonts w:ascii="Palatino Linotype" w:eastAsia="Arial Unicode MS" w:hAnsi="Palatino Linotype"/>
          <w:color w:val="000000"/>
          <w:lang w:eastAsia="es-MX"/>
        </w:rPr>
        <w:t>el Sujeto Obligado</w:t>
      </w:r>
      <w:r w:rsidRPr="00547A64">
        <w:rPr>
          <w:rFonts w:ascii="Palatino Linotype" w:eastAsia="Arial Unicode MS" w:hAnsi="Palatino Linotype"/>
        </w:rPr>
        <w:t xml:space="preserve">, en ese contexto, todo dato personal susceptible de clasificación debe ser protegido. </w:t>
      </w:r>
    </w:p>
    <w:p w14:paraId="33412CC8" w14:textId="77777777" w:rsidR="00463242" w:rsidRPr="00547A64" w:rsidRDefault="00463242" w:rsidP="00463242">
      <w:pPr>
        <w:spacing w:line="360" w:lineRule="auto"/>
        <w:jc w:val="both"/>
        <w:rPr>
          <w:rFonts w:ascii="Palatino Linotype" w:hAnsi="Palatino Linotype"/>
          <w:lang w:val="es-ES_tradnl"/>
        </w:rPr>
      </w:pPr>
    </w:p>
    <w:p w14:paraId="665FB9F7"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lang w:val="es-ES_tradnl"/>
        </w:rPr>
        <w:t xml:space="preserve">Clasificación que tiene que efectuar mediante las formalidades que la Ley impone, es decir, </w:t>
      </w:r>
      <w:r w:rsidRPr="00547A64">
        <w:rPr>
          <w:rFonts w:ascii="Palatino Linotype" w:hAnsi="Palatino Linotype"/>
        </w:rPr>
        <w:t>resulta necesario que el Comité de Transparencia d</w:t>
      </w:r>
      <w:r w:rsidRPr="00547A64">
        <w:rPr>
          <w:rFonts w:ascii="Palatino Linotype" w:hAnsi="Palatino Linotype"/>
          <w:lang w:val="es-ES_tradnl"/>
        </w:rPr>
        <w:t xml:space="preserve">el </w:t>
      </w:r>
      <w:r w:rsidRPr="00547A64">
        <w:rPr>
          <w:rFonts w:ascii="Palatino Linotype" w:hAnsi="Palatino Linotype"/>
          <w:b/>
          <w:lang w:val="es-ES_tradnl"/>
        </w:rPr>
        <w:t>sujeto obligado</w:t>
      </w:r>
      <w:r w:rsidRPr="00547A64">
        <w:rPr>
          <w:rFonts w:ascii="Palatino Linotype" w:hAnsi="Palatino Linotype"/>
          <w:lang w:val="es-ES_tradnl"/>
        </w:rPr>
        <w:t xml:space="preserve"> </w:t>
      </w:r>
      <w:r w:rsidRPr="00547A64">
        <w:rPr>
          <w:rFonts w:ascii="Palatino Linotype" w:hAnsi="Palatino Linotype"/>
        </w:rPr>
        <w:t>emita el Acuerdo de Clasificación correspondiente</w:t>
      </w:r>
      <w:r w:rsidRPr="00547A64">
        <w:rPr>
          <w:rFonts w:ascii="Palatino Linotype" w:hAnsi="Palatino Linotype"/>
          <w:lang w:val="es-ES_tradnl"/>
        </w:rPr>
        <w:t xml:space="preserve"> debidamente fundado y motivado, </w:t>
      </w:r>
      <w:r w:rsidRPr="00547A64">
        <w:rPr>
          <w:rFonts w:ascii="Palatino Linotype" w:hAnsi="Palatino Linotype"/>
        </w:rPr>
        <w:t xml:space="preserve">que sustente la versión pública, el cual deberá cumplir cabalmente con las formalidades </w:t>
      </w:r>
      <w:r w:rsidRPr="00547A64">
        <w:rPr>
          <w:rFonts w:ascii="Palatino Linotype" w:hAnsi="Palatino Linotype"/>
        </w:rPr>
        <w:lastRenderedPageBreak/>
        <w:t>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016E133F" w14:textId="77777777" w:rsidR="00463242" w:rsidRPr="00547A64" w:rsidRDefault="00463242" w:rsidP="00463242">
      <w:pPr>
        <w:spacing w:line="360" w:lineRule="auto"/>
        <w:jc w:val="both"/>
        <w:rPr>
          <w:rFonts w:ascii="Palatino Linotype" w:hAnsi="Palatino Linotype"/>
        </w:rPr>
      </w:pPr>
    </w:p>
    <w:p w14:paraId="76E51B8B"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547A64">
        <w:rPr>
          <w:rFonts w:ascii="Palatino Linotype" w:hAnsi="Palatino Linotype"/>
          <w:b/>
        </w:rPr>
        <w:t>Registro Federal de Contribuyentes</w:t>
      </w:r>
      <w:r w:rsidRPr="00547A64">
        <w:rPr>
          <w:rFonts w:ascii="Palatino Linotype" w:hAnsi="Palatino Linotype"/>
        </w:rPr>
        <w:t xml:space="preserve"> (RFC) y la </w:t>
      </w:r>
      <w:r w:rsidRPr="00547A64">
        <w:rPr>
          <w:rFonts w:ascii="Palatino Linotype" w:hAnsi="Palatino Linotype"/>
          <w:b/>
        </w:rPr>
        <w:t>Clave Única de Registro de Población</w:t>
      </w:r>
      <w:r w:rsidRPr="00547A64">
        <w:rPr>
          <w:rFonts w:ascii="Palatino Linotype" w:hAnsi="Palatino Linotype"/>
        </w:rPr>
        <w:t xml:space="preserve"> (CURP).</w:t>
      </w:r>
      <w:r w:rsidRPr="00547A64">
        <w:rPr>
          <w:rFonts w:ascii="Palatino Linotype" w:hAnsi="Palatino Linotype"/>
          <w:b/>
        </w:rPr>
        <w:t>.</w:t>
      </w:r>
    </w:p>
    <w:p w14:paraId="4E5EA486" w14:textId="77777777" w:rsidR="00463242" w:rsidRPr="00547A64" w:rsidRDefault="00463242" w:rsidP="00463242">
      <w:pPr>
        <w:spacing w:line="360" w:lineRule="auto"/>
        <w:jc w:val="both"/>
        <w:rPr>
          <w:rFonts w:ascii="Palatino Linotype" w:hAnsi="Palatino Linotype"/>
        </w:rPr>
      </w:pPr>
    </w:p>
    <w:p w14:paraId="1FDA85D1" w14:textId="77777777" w:rsidR="00463242" w:rsidRPr="00547A64" w:rsidRDefault="00463242" w:rsidP="00463242">
      <w:pPr>
        <w:autoSpaceDE w:val="0"/>
        <w:autoSpaceDN w:val="0"/>
        <w:adjustRightInd w:val="0"/>
        <w:spacing w:line="360" w:lineRule="auto"/>
        <w:ind w:right="-91"/>
        <w:jc w:val="both"/>
        <w:rPr>
          <w:rFonts w:ascii="Palatino Linotype" w:hAnsi="Palatino Linotype" w:cs="Arial"/>
          <w:lang w:eastAsia="es-MX"/>
        </w:rPr>
      </w:pPr>
    </w:p>
    <w:p w14:paraId="1D4C744D" w14:textId="77777777" w:rsidR="00463242" w:rsidRPr="00547A64" w:rsidRDefault="00463242" w:rsidP="00463242">
      <w:pPr>
        <w:autoSpaceDE w:val="0"/>
        <w:autoSpaceDN w:val="0"/>
        <w:adjustRightInd w:val="0"/>
        <w:spacing w:line="360" w:lineRule="auto"/>
        <w:ind w:right="-91"/>
        <w:jc w:val="both"/>
        <w:rPr>
          <w:rFonts w:ascii="Palatino Linotype" w:hAnsi="Palatino Linotype" w:cs="Arial"/>
          <w:lang w:eastAsia="es-MX"/>
        </w:rPr>
      </w:pPr>
      <w:r w:rsidRPr="00547A64">
        <w:rPr>
          <w:rFonts w:ascii="Palatino Linotype" w:hAnsi="Palatino Linotype" w:cs="Arial"/>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9166B7E" w14:textId="77777777" w:rsidR="00463242" w:rsidRPr="00547A64" w:rsidRDefault="00463242" w:rsidP="00463242">
      <w:pPr>
        <w:spacing w:line="360" w:lineRule="auto"/>
        <w:ind w:right="-91"/>
        <w:jc w:val="both"/>
        <w:rPr>
          <w:rFonts w:ascii="Palatino Linotype" w:hAnsi="Palatino Linotype" w:cs="Arial"/>
          <w:lang w:eastAsia="es-MX"/>
        </w:rPr>
      </w:pPr>
    </w:p>
    <w:p w14:paraId="0C26791F" w14:textId="77777777" w:rsidR="00463242" w:rsidRPr="00547A64" w:rsidRDefault="00463242" w:rsidP="00463242">
      <w:pPr>
        <w:spacing w:line="360" w:lineRule="auto"/>
        <w:ind w:right="-91"/>
        <w:jc w:val="both"/>
        <w:rPr>
          <w:rFonts w:ascii="Palatino Linotype" w:hAnsi="Palatino Linotype" w:cs="Arial"/>
          <w:lang w:eastAsia="es-MX"/>
        </w:rPr>
      </w:pPr>
      <w:r w:rsidRPr="00547A64">
        <w:rPr>
          <w:rFonts w:ascii="Palatino Linotype" w:hAnsi="Palatino Linotype" w:cs="Arial"/>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3B016484" w14:textId="77777777" w:rsidR="00463242" w:rsidRPr="00547A64" w:rsidRDefault="00463242" w:rsidP="00463242">
      <w:pPr>
        <w:spacing w:line="360" w:lineRule="auto"/>
        <w:ind w:right="-91"/>
        <w:jc w:val="both"/>
        <w:rPr>
          <w:rFonts w:ascii="Palatino Linotype" w:hAnsi="Palatino Linotype" w:cs="Arial"/>
          <w:lang w:eastAsia="es-MX"/>
        </w:rPr>
      </w:pPr>
    </w:p>
    <w:p w14:paraId="3F79F604" w14:textId="77777777" w:rsidR="00463242" w:rsidRPr="00547A64" w:rsidRDefault="00463242" w:rsidP="00463242">
      <w:pPr>
        <w:ind w:left="567" w:right="567"/>
        <w:jc w:val="both"/>
        <w:rPr>
          <w:rFonts w:ascii="Palatino Linotype" w:hAnsi="Palatino Linotype" w:cs="Arial"/>
          <w:b/>
          <w:bCs/>
          <w:i/>
        </w:rPr>
      </w:pPr>
      <w:r w:rsidRPr="00547A64">
        <w:rPr>
          <w:rFonts w:ascii="Palatino Linotype" w:hAnsi="Palatino Linotype" w:cs="Arial"/>
          <w:bCs/>
          <w:i/>
        </w:rPr>
        <w:t>“</w:t>
      </w:r>
      <w:r w:rsidRPr="00547A64">
        <w:rPr>
          <w:rFonts w:ascii="Palatino Linotype" w:hAnsi="Palatino Linotype" w:cs="Arial"/>
          <w:b/>
          <w:bCs/>
          <w:i/>
        </w:rPr>
        <w:t xml:space="preserve">Registro Federal de Contribuyentes (RFC) de personas físicas. </w:t>
      </w:r>
      <w:r w:rsidRPr="00547A64">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44DFDE08" w14:textId="77777777" w:rsidR="00463242" w:rsidRPr="00547A64" w:rsidRDefault="00463242" w:rsidP="00463242">
      <w:pPr>
        <w:ind w:left="567" w:right="567"/>
        <w:jc w:val="both"/>
        <w:rPr>
          <w:rFonts w:ascii="Palatino Linotype" w:hAnsi="Palatino Linotype" w:cs="Arial"/>
          <w:bCs/>
          <w:i/>
          <w:sz w:val="20"/>
        </w:rPr>
      </w:pPr>
      <w:r w:rsidRPr="00547A64">
        <w:rPr>
          <w:rFonts w:ascii="Palatino Linotype" w:hAnsi="Palatino Linotype" w:cs="Arial"/>
          <w:bCs/>
          <w:i/>
          <w:sz w:val="20"/>
        </w:rPr>
        <w:t>Resoluciones:</w:t>
      </w:r>
    </w:p>
    <w:p w14:paraId="5B55A5EE" w14:textId="77777777" w:rsidR="00463242" w:rsidRPr="00547A64" w:rsidRDefault="00463242" w:rsidP="00463242">
      <w:pPr>
        <w:ind w:left="567" w:right="567"/>
        <w:jc w:val="both"/>
        <w:rPr>
          <w:rFonts w:ascii="Palatino Linotype" w:hAnsi="Palatino Linotype" w:cs="Arial"/>
          <w:bCs/>
          <w:i/>
          <w:sz w:val="20"/>
        </w:rPr>
      </w:pPr>
      <w:r w:rsidRPr="00547A64">
        <w:rPr>
          <w:rFonts w:ascii="Palatino Linotype" w:hAnsi="Palatino Linotype" w:cs="Arial"/>
          <w:bCs/>
          <w:i/>
          <w:sz w:val="20"/>
        </w:rPr>
        <w:t>•</w:t>
      </w:r>
      <w:r w:rsidRPr="00547A64">
        <w:rPr>
          <w:rFonts w:ascii="Palatino Linotype" w:hAnsi="Palatino Linotype" w:cs="Arial"/>
          <w:bCs/>
          <w:i/>
          <w:sz w:val="20"/>
        </w:rPr>
        <w:tab/>
        <w:t>RRA 0189/17. Morena. 08 de febrero de 2017. Por unanimidad. Comisionado Ponente Joel Salas Suárez.</w:t>
      </w:r>
    </w:p>
    <w:p w14:paraId="7FCB912B" w14:textId="77777777" w:rsidR="00463242" w:rsidRPr="00547A64" w:rsidRDefault="00463242" w:rsidP="00463242">
      <w:pPr>
        <w:ind w:left="567" w:right="567"/>
        <w:jc w:val="both"/>
        <w:rPr>
          <w:rFonts w:ascii="Palatino Linotype" w:hAnsi="Palatino Linotype" w:cs="Arial"/>
          <w:bCs/>
          <w:i/>
          <w:sz w:val="20"/>
        </w:rPr>
      </w:pPr>
      <w:r w:rsidRPr="00547A64">
        <w:rPr>
          <w:rFonts w:ascii="Palatino Linotype" w:hAnsi="Palatino Linotype" w:cs="Arial"/>
          <w:bCs/>
          <w:i/>
          <w:sz w:val="20"/>
        </w:rPr>
        <w:t>•</w:t>
      </w:r>
      <w:r w:rsidRPr="00547A64">
        <w:rPr>
          <w:rFonts w:ascii="Palatino Linotype" w:hAnsi="Palatino Linotype" w:cs="Arial"/>
          <w:bCs/>
          <w:i/>
          <w:sz w:val="20"/>
        </w:rPr>
        <w:tab/>
        <w:t xml:space="preserve">RRA 0677/17. Universidad Nacional Autónoma de México. 08 de marzo de 2017. Por unanimidad. Comisionado Ponente Rosendoevgueni Monterrey Chepov. </w:t>
      </w:r>
    </w:p>
    <w:p w14:paraId="3F8D2C89" w14:textId="77777777" w:rsidR="00463242" w:rsidRPr="00547A64" w:rsidRDefault="00463242" w:rsidP="00463242">
      <w:pPr>
        <w:ind w:left="567" w:right="567"/>
        <w:jc w:val="both"/>
        <w:rPr>
          <w:rFonts w:ascii="Palatino Linotype" w:hAnsi="Palatino Linotype" w:cs="Arial"/>
          <w:i/>
          <w:sz w:val="20"/>
        </w:rPr>
      </w:pPr>
      <w:r w:rsidRPr="00547A64">
        <w:rPr>
          <w:rFonts w:ascii="Palatino Linotype" w:hAnsi="Palatino Linotype" w:cs="Arial"/>
          <w:bCs/>
          <w:i/>
          <w:sz w:val="20"/>
        </w:rPr>
        <w:t>•</w:t>
      </w:r>
      <w:r w:rsidRPr="00547A64">
        <w:rPr>
          <w:rFonts w:ascii="Palatino Linotype" w:hAnsi="Palatino Linotype" w:cs="Arial"/>
          <w:bCs/>
          <w:i/>
          <w:sz w:val="20"/>
        </w:rPr>
        <w:tab/>
        <w:t>RRA 1564/17. Tribunal Electoral del Poder Judicial de la Federación. 26 de abril de 2017. Por unanimidad. Comisionado Ponente Oscar Mauricio Guerra Ford.</w:t>
      </w:r>
      <w:r w:rsidRPr="00547A64">
        <w:rPr>
          <w:rFonts w:ascii="Palatino Linotype" w:hAnsi="Palatino Linotype" w:cs="Arial"/>
          <w:i/>
          <w:sz w:val="20"/>
        </w:rPr>
        <w:t>”</w:t>
      </w:r>
    </w:p>
    <w:p w14:paraId="25F25ECF" w14:textId="77777777" w:rsidR="00463242" w:rsidRPr="00547A64" w:rsidRDefault="00463242" w:rsidP="00463242">
      <w:pPr>
        <w:spacing w:line="360" w:lineRule="auto"/>
        <w:jc w:val="both"/>
        <w:rPr>
          <w:rFonts w:ascii="Palatino Linotype" w:hAnsi="Palatino Linotype" w:cs="Arial"/>
          <w:lang w:eastAsia="es-MX"/>
        </w:rPr>
      </w:pPr>
    </w:p>
    <w:p w14:paraId="5E2BF946" w14:textId="77777777" w:rsidR="00463242" w:rsidRPr="00547A64" w:rsidRDefault="00463242" w:rsidP="00463242">
      <w:pPr>
        <w:spacing w:line="360" w:lineRule="auto"/>
        <w:jc w:val="both"/>
        <w:rPr>
          <w:rFonts w:ascii="Palatino Linotype" w:hAnsi="Palatino Linotype" w:cs="Arial"/>
          <w:lang w:eastAsia="es-MX"/>
        </w:rPr>
      </w:pPr>
      <w:r w:rsidRPr="00547A64">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5806D69C" w14:textId="77777777" w:rsidR="00463242" w:rsidRPr="00547A64" w:rsidRDefault="00463242" w:rsidP="00463242">
      <w:pPr>
        <w:spacing w:line="360" w:lineRule="auto"/>
        <w:jc w:val="both"/>
        <w:rPr>
          <w:rFonts w:ascii="Palatino Linotype" w:hAnsi="Palatino Linotype" w:cs="Arial"/>
          <w:lang w:eastAsia="es-MX"/>
        </w:rPr>
      </w:pPr>
    </w:p>
    <w:p w14:paraId="1963F2E5"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eastAsia="es-MX"/>
        </w:rPr>
        <w:t xml:space="preserve">Por cuanto hace a la </w:t>
      </w:r>
      <w:r w:rsidRPr="00547A64">
        <w:rPr>
          <w:rFonts w:ascii="Palatino Linotype" w:hAnsi="Palatino Linotype"/>
          <w:b/>
        </w:rPr>
        <w:t xml:space="preserve">Clave Única de Registro de Población, </w:t>
      </w:r>
      <w:r w:rsidRPr="00547A64">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A69F4F6" w14:textId="77777777" w:rsidR="00463242" w:rsidRPr="00547A64" w:rsidRDefault="00463242" w:rsidP="00463242">
      <w:pPr>
        <w:spacing w:line="360" w:lineRule="auto"/>
        <w:jc w:val="both"/>
        <w:rPr>
          <w:rFonts w:ascii="Palatino Linotype" w:hAnsi="Palatino Linotype"/>
          <w:lang w:eastAsia="es-MX"/>
        </w:rPr>
      </w:pPr>
    </w:p>
    <w:p w14:paraId="3DE75CEE"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eastAsia="es-MX"/>
        </w:rPr>
        <w:lastRenderedPageBreak/>
        <w:t>Lo anterior, tiene sustento en los artículos 86 y 91 de la Ley General de Población, la cual señala lo siguiente:</w:t>
      </w:r>
    </w:p>
    <w:p w14:paraId="6FE4EEF3" w14:textId="77777777" w:rsidR="00463242" w:rsidRPr="00547A64" w:rsidRDefault="00463242" w:rsidP="00463242">
      <w:pPr>
        <w:spacing w:line="360" w:lineRule="auto"/>
        <w:jc w:val="both"/>
        <w:rPr>
          <w:rFonts w:ascii="Palatino Linotype" w:hAnsi="Palatino Linotype"/>
          <w:lang w:eastAsia="es-MX"/>
        </w:rPr>
      </w:pPr>
    </w:p>
    <w:p w14:paraId="3CAFCDF9" w14:textId="77777777" w:rsidR="00463242" w:rsidRPr="00547A64" w:rsidRDefault="00463242" w:rsidP="00463242">
      <w:pPr>
        <w:ind w:left="567" w:right="567"/>
        <w:jc w:val="both"/>
        <w:rPr>
          <w:rFonts w:ascii="Palatino Linotype" w:hAnsi="Palatino Linotype" w:cs="Arial"/>
          <w:i/>
          <w:lang w:eastAsia="es-MX"/>
        </w:rPr>
      </w:pPr>
      <w:r w:rsidRPr="00547A64">
        <w:rPr>
          <w:rFonts w:ascii="Palatino Linotype" w:hAnsi="Palatino Linotype" w:cs="Arial,Bold"/>
          <w:b/>
          <w:bCs/>
          <w:i/>
          <w:lang w:eastAsia="es-MX"/>
        </w:rPr>
        <w:t xml:space="preserve">“Artículo 86. </w:t>
      </w:r>
      <w:r w:rsidRPr="00547A64">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3F7DA04D" w14:textId="77777777" w:rsidR="00463242" w:rsidRPr="00547A64" w:rsidRDefault="00463242" w:rsidP="00463242">
      <w:pPr>
        <w:ind w:left="567" w:right="567"/>
        <w:jc w:val="both"/>
        <w:rPr>
          <w:rFonts w:ascii="Palatino Linotype" w:hAnsi="Palatino Linotype" w:cs="Arial"/>
          <w:i/>
          <w:lang w:eastAsia="es-MX"/>
        </w:rPr>
      </w:pPr>
    </w:p>
    <w:p w14:paraId="517B7174" w14:textId="77777777" w:rsidR="00463242" w:rsidRPr="00547A64" w:rsidRDefault="00463242" w:rsidP="00463242">
      <w:pPr>
        <w:ind w:left="567" w:right="567"/>
        <w:jc w:val="both"/>
        <w:rPr>
          <w:rFonts w:ascii="Palatino Linotype" w:hAnsi="Palatino Linotype" w:cs="Arial"/>
          <w:i/>
          <w:lang w:eastAsia="es-MX"/>
        </w:rPr>
      </w:pPr>
      <w:r w:rsidRPr="00547A64">
        <w:rPr>
          <w:rFonts w:ascii="Palatino Linotype" w:hAnsi="Palatino Linotype" w:cs="Arial,Bold"/>
          <w:b/>
          <w:bCs/>
          <w:i/>
          <w:lang w:eastAsia="es-MX"/>
        </w:rPr>
        <w:t xml:space="preserve">Artículo 91. </w:t>
      </w:r>
      <w:r w:rsidRPr="00547A64">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07BC53EC" w14:textId="77777777" w:rsidR="00463242" w:rsidRPr="00547A64" w:rsidRDefault="00463242" w:rsidP="00463242">
      <w:pPr>
        <w:spacing w:line="360" w:lineRule="auto"/>
        <w:jc w:val="both"/>
        <w:rPr>
          <w:rFonts w:ascii="Palatino Linotype" w:hAnsi="Palatino Linotype"/>
          <w:lang w:eastAsia="es-MX"/>
        </w:rPr>
      </w:pPr>
    </w:p>
    <w:p w14:paraId="5EEC43F9"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8F88CFD" w14:textId="77777777" w:rsidR="00463242" w:rsidRPr="00547A64" w:rsidRDefault="00463242" w:rsidP="00463242">
      <w:pPr>
        <w:spacing w:line="360" w:lineRule="auto"/>
        <w:jc w:val="both"/>
        <w:rPr>
          <w:rFonts w:ascii="Palatino Linotype" w:hAnsi="Palatino Linotype"/>
          <w:lang w:eastAsia="es-MX"/>
        </w:rPr>
      </w:pPr>
    </w:p>
    <w:p w14:paraId="62457E1B" w14:textId="77777777" w:rsidR="00463242" w:rsidRPr="00547A64" w:rsidRDefault="00463242" w:rsidP="00463242">
      <w:pPr>
        <w:spacing w:line="360" w:lineRule="auto"/>
        <w:jc w:val="both"/>
        <w:rPr>
          <w:rFonts w:ascii="Palatino Linotype" w:hAnsi="Palatino Linotype"/>
          <w:lang w:eastAsia="es-MX"/>
        </w:rPr>
      </w:pPr>
    </w:p>
    <w:p w14:paraId="1F03B47E"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6C3001B7" w14:textId="77777777" w:rsidR="00463242" w:rsidRPr="00547A64" w:rsidRDefault="00463242" w:rsidP="00463242">
      <w:pPr>
        <w:ind w:left="567" w:right="567"/>
        <w:jc w:val="both"/>
        <w:rPr>
          <w:rFonts w:ascii="Palatino Linotype" w:hAnsi="Palatino Linotype"/>
          <w:b/>
          <w:i/>
          <w:lang w:eastAsia="es-MX"/>
        </w:rPr>
      </w:pPr>
    </w:p>
    <w:p w14:paraId="08BEAF50"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lastRenderedPageBreak/>
        <w:t>Clave Única de Registro de Población (CURP)</w:t>
      </w:r>
      <w:r w:rsidRPr="00547A64">
        <w:rPr>
          <w:rFonts w:ascii="Palatino Linotype" w:hAnsi="Palatino Linotype"/>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6583DD9" w14:textId="77777777" w:rsidR="00463242" w:rsidRPr="00547A64" w:rsidRDefault="00463242" w:rsidP="00463242">
      <w:pPr>
        <w:spacing w:line="360" w:lineRule="auto"/>
        <w:ind w:right="616"/>
        <w:jc w:val="both"/>
        <w:rPr>
          <w:rFonts w:ascii="Palatino Linotype" w:hAnsi="Palatino Linotype" w:cs="Arial"/>
          <w:bCs/>
          <w:lang w:eastAsia="es-MX"/>
        </w:rPr>
      </w:pPr>
    </w:p>
    <w:p w14:paraId="524960A2"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40D0688" w14:textId="77777777" w:rsidR="00463242" w:rsidRPr="00547A64" w:rsidRDefault="00463242" w:rsidP="00463242">
      <w:pPr>
        <w:spacing w:line="360" w:lineRule="auto"/>
        <w:jc w:val="both"/>
        <w:rPr>
          <w:rFonts w:ascii="Palatino Linotype" w:eastAsia="Arial Unicode MS" w:hAnsi="Palatino Linotype"/>
        </w:rPr>
      </w:pPr>
    </w:p>
    <w:p w14:paraId="62C08DE2" w14:textId="77777777" w:rsidR="00463242" w:rsidRPr="00547A64" w:rsidRDefault="00463242" w:rsidP="00463242">
      <w:pPr>
        <w:spacing w:line="360" w:lineRule="auto"/>
        <w:jc w:val="both"/>
        <w:rPr>
          <w:rFonts w:ascii="Palatino Linotype" w:hAnsi="Palatino Linotype"/>
          <w:lang w:eastAsia="es-MX"/>
        </w:rPr>
      </w:pPr>
      <w:r w:rsidRPr="00547A64">
        <w:rPr>
          <w:rFonts w:ascii="Palatino Linotype" w:hAnsi="Palatino Linotype"/>
          <w:lang w:val="es-ES_tradnl"/>
        </w:rPr>
        <w:t xml:space="preserve">Por ende, en el presente caso el Sujeto Obligado debe </w:t>
      </w:r>
      <w:r w:rsidRPr="00547A64">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47A64">
        <w:rPr>
          <w:rFonts w:ascii="Palatino Linotype" w:hAnsi="Palatino Linotype"/>
          <w:lang w:val="es-ES_tradnl"/>
        </w:rPr>
        <w:t xml:space="preserve">el Sujeto Obligado </w:t>
      </w:r>
      <w:r w:rsidRPr="00547A64">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47A64">
        <w:rPr>
          <w:rFonts w:ascii="Palatino Linotype" w:hAnsi="Palatino Linotype"/>
          <w:lang w:val="es-ES_tradnl"/>
        </w:rPr>
        <w:t>el Sujeto Obligado</w:t>
      </w:r>
      <w:r w:rsidRPr="00547A64">
        <w:rPr>
          <w:rFonts w:ascii="Palatino Linotype" w:hAnsi="Palatino Linotype"/>
          <w:lang w:eastAsia="es-MX"/>
        </w:rPr>
        <w:t xml:space="preserve">, teniendo el deber los primeros, de presentar ante la Unidad de Transparencia la propuesta de clasificación de la información, para que luego ésta se presente ante el Comité de Transparencia de así resultar procedente el </w:t>
      </w:r>
      <w:r w:rsidRPr="00547A64">
        <w:rPr>
          <w:rFonts w:ascii="Palatino Linotype" w:hAnsi="Palatino Linotype"/>
          <w:lang w:eastAsia="es-MX"/>
        </w:rPr>
        <w:lastRenderedPageBreak/>
        <w:t>proyecto de clasificación de la información y finalmente sea éste último quien apruebe, modifique o revoque la clasificación de la información solicitada.</w:t>
      </w:r>
    </w:p>
    <w:p w14:paraId="10100852" w14:textId="77777777" w:rsidR="00463242" w:rsidRPr="00547A64" w:rsidRDefault="00463242" w:rsidP="00463242">
      <w:pPr>
        <w:spacing w:line="360" w:lineRule="auto"/>
        <w:jc w:val="both"/>
        <w:rPr>
          <w:rFonts w:ascii="Palatino Linotype" w:hAnsi="Palatino Linotype"/>
          <w:lang w:eastAsia="es-MX"/>
        </w:rPr>
      </w:pPr>
    </w:p>
    <w:p w14:paraId="521BF6DF" w14:textId="77777777" w:rsidR="00463242" w:rsidRPr="00547A64" w:rsidRDefault="00463242" w:rsidP="00463242">
      <w:pPr>
        <w:spacing w:line="360" w:lineRule="auto"/>
        <w:jc w:val="both"/>
        <w:rPr>
          <w:rFonts w:ascii="Palatino Linotype" w:eastAsia="Calibri" w:hAnsi="Palatino Linotype"/>
        </w:rPr>
      </w:pPr>
      <w:r w:rsidRPr="00547A64">
        <w:rPr>
          <w:rFonts w:ascii="Palatino Linotype" w:eastAsia="Calibri" w:hAnsi="Palatino Linotype"/>
        </w:rPr>
        <w:t xml:space="preserve">Así, es que </w:t>
      </w:r>
      <w:r w:rsidRPr="00547A64">
        <w:rPr>
          <w:rFonts w:ascii="Palatino Linotype" w:hAnsi="Palatino Linotype"/>
          <w:lang w:val="es-ES_tradnl"/>
        </w:rPr>
        <w:t xml:space="preserve">el Sujeto Obligado </w:t>
      </w:r>
      <w:r w:rsidRPr="00547A64">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5DAB4FC" w14:textId="77777777" w:rsidR="00463242" w:rsidRPr="00547A64" w:rsidRDefault="00463242" w:rsidP="00463242">
      <w:pPr>
        <w:spacing w:line="360" w:lineRule="auto"/>
        <w:jc w:val="both"/>
        <w:rPr>
          <w:rFonts w:ascii="Palatino Linotype" w:eastAsia="Calibri" w:hAnsi="Palatino Linotype"/>
        </w:rPr>
      </w:pPr>
    </w:p>
    <w:p w14:paraId="025DF793"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EF7593" w14:textId="77777777" w:rsidR="00463242" w:rsidRPr="00547A64" w:rsidRDefault="00463242" w:rsidP="00463242">
      <w:pPr>
        <w:spacing w:line="360" w:lineRule="auto"/>
        <w:jc w:val="both"/>
        <w:rPr>
          <w:rFonts w:ascii="Palatino Linotype" w:hAnsi="Palatino Linotype"/>
        </w:rPr>
      </w:pPr>
    </w:p>
    <w:p w14:paraId="227E8AEF"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 xml:space="preserve">“Artículo 49. </w:t>
      </w:r>
      <w:r w:rsidRPr="00547A64">
        <w:rPr>
          <w:rFonts w:ascii="Palatino Linotype" w:hAnsi="Palatino Linotype"/>
          <w:i/>
          <w:lang w:eastAsia="es-MX"/>
        </w:rPr>
        <w:t>Los Comités de Transparencia tendrán las siguientes atribuciones:</w:t>
      </w:r>
    </w:p>
    <w:p w14:paraId="6BA4A6F9"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VIII.</w:t>
      </w:r>
      <w:r w:rsidRPr="00547A64">
        <w:rPr>
          <w:rFonts w:ascii="Palatino Linotype" w:hAnsi="Palatino Linotype"/>
          <w:i/>
          <w:lang w:eastAsia="es-MX"/>
        </w:rPr>
        <w:t xml:space="preserve"> Aprobar, modificar o revocar la clasificación de la información;</w:t>
      </w:r>
    </w:p>
    <w:p w14:paraId="26A6887C" w14:textId="77777777" w:rsidR="00463242" w:rsidRPr="00547A64" w:rsidRDefault="00463242" w:rsidP="00463242">
      <w:pPr>
        <w:ind w:left="567" w:right="567"/>
        <w:jc w:val="both"/>
        <w:rPr>
          <w:rFonts w:ascii="Palatino Linotype" w:hAnsi="Palatino Linotype"/>
          <w:i/>
          <w:lang w:eastAsia="es-MX"/>
        </w:rPr>
      </w:pPr>
    </w:p>
    <w:p w14:paraId="5DCEB16C"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lastRenderedPageBreak/>
        <w:t>Artículo 132.</w:t>
      </w:r>
      <w:r w:rsidRPr="00547A64">
        <w:rPr>
          <w:rFonts w:ascii="Palatino Linotype" w:hAnsi="Palatino Linotype"/>
          <w:i/>
          <w:lang w:eastAsia="es-MX"/>
        </w:rPr>
        <w:t xml:space="preserve"> La clasificación de la información se llevará a cabo en el momento en que:</w:t>
      </w:r>
    </w:p>
    <w:p w14:paraId="5D7954CC"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I.</w:t>
      </w:r>
      <w:r w:rsidRPr="00547A64">
        <w:rPr>
          <w:rFonts w:ascii="Palatino Linotype" w:hAnsi="Palatino Linotype"/>
          <w:i/>
          <w:lang w:eastAsia="es-MX"/>
        </w:rPr>
        <w:t xml:space="preserve"> Se reciba una solicitud de acceso a la información;</w:t>
      </w:r>
    </w:p>
    <w:p w14:paraId="12B70AC7"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II.</w:t>
      </w:r>
      <w:r w:rsidRPr="00547A64">
        <w:rPr>
          <w:rFonts w:ascii="Palatino Linotype" w:hAnsi="Palatino Linotype"/>
          <w:i/>
          <w:lang w:eastAsia="es-MX"/>
        </w:rPr>
        <w:t xml:space="preserve"> Se determine mediante resolución de autoridad competente; o</w:t>
      </w:r>
    </w:p>
    <w:p w14:paraId="132520A7" w14:textId="77777777" w:rsidR="00463242" w:rsidRPr="00547A64" w:rsidRDefault="00463242" w:rsidP="00463242">
      <w:pPr>
        <w:ind w:left="567" w:right="567"/>
        <w:jc w:val="both"/>
        <w:rPr>
          <w:rFonts w:ascii="Palatino Linotype" w:hAnsi="Palatino Linotype"/>
          <w:b/>
          <w:i/>
          <w:lang w:eastAsia="es-MX"/>
        </w:rPr>
      </w:pPr>
      <w:r w:rsidRPr="00547A64">
        <w:rPr>
          <w:rFonts w:ascii="Palatino Linotype" w:hAnsi="Palatino Linotype"/>
          <w:b/>
          <w:i/>
          <w:lang w:eastAsia="es-MX"/>
        </w:rPr>
        <w:t>III.</w:t>
      </w:r>
      <w:r w:rsidRPr="00547A64">
        <w:rPr>
          <w:rFonts w:ascii="Palatino Linotype" w:hAnsi="Palatino Linotype"/>
          <w:i/>
          <w:lang w:eastAsia="es-MX"/>
        </w:rPr>
        <w:t xml:space="preserve"> Se generen versiones públicas para dar cumplimiento a las obligaciones de transparencia previstas en esta Ley.</w:t>
      </w:r>
      <w:r w:rsidRPr="00547A64">
        <w:rPr>
          <w:rFonts w:ascii="Palatino Linotype" w:hAnsi="Palatino Linotype"/>
          <w:b/>
          <w:i/>
          <w:lang w:eastAsia="es-MX"/>
        </w:rPr>
        <w:t>”</w:t>
      </w:r>
    </w:p>
    <w:p w14:paraId="12626E87" w14:textId="77777777" w:rsidR="00463242" w:rsidRPr="00547A64" w:rsidRDefault="00463242" w:rsidP="00463242">
      <w:pPr>
        <w:ind w:left="567" w:right="567"/>
        <w:jc w:val="both"/>
        <w:rPr>
          <w:rFonts w:ascii="Palatino Linotype" w:hAnsi="Palatino Linotype"/>
          <w:b/>
          <w:i/>
          <w:lang w:eastAsia="es-MX"/>
        </w:rPr>
      </w:pPr>
    </w:p>
    <w:p w14:paraId="6536EBEF" w14:textId="77777777" w:rsidR="00463242" w:rsidRPr="00547A64" w:rsidRDefault="00463242" w:rsidP="00463242">
      <w:pPr>
        <w:ind w:left="567" w:right="567"/>
        <w:jc w:val="both"/>
        <w:rPr>
          <w:rFonts w:ascii="Palatino Linotype" w:hAnsi="Palatino Linotype"/>
          <w:b/>
          <w:i/>
          <w:lang w:eastAsia="es-MX"/>
        </w:rPr>
      </w:pPr>
    </w:p>
    <w:p w14:paraId="07062730"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“Segundo.-</w:t>
      </w:r>
      <w:r w:rsidRPr="00547A64">
        <w:rPr>
          <w:rFonts w:ascii="Palatino Linotype" w:hAnsi="Palatino Linotype"/>
          <w:i/>
          <w:lang w:eastAsia="es-MX"/>
        </w:rPr>
        <w:t xml:space="preserve"> Para efectos de los presentes Lineamientos Generales, se entenderá por:</w:t>
      </w:r>
    </w:p>
    <w:p w14:paraId="121A1D7A"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w:t>
      </w:r>
    </w:p>
    <w:p w14:paraId="0EE99E46"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XVIII.</w:t>
      </w:r>
      <w:r w:rsidRPr="00547A64">
        <w:rPr>
          <w:rFonts w:ascii="Palatino Linotype" w:hAnsi="Palatino Linotype"/>
          <w:i/>
          <w:lang w:eastAsia="es-MX"/>
        </w:rPr>
        <w:t xml:space="preserve"> </w:t>
      </w:r>
      <w:r w:rsidRPr="00547A64">
        <w:rPr>
          <w:rFonts w:ascii="Palatino Linotype" w:hAnsi="Palatino Linotype"/>
          <w:b/>
          <w:i/>
          <w:lang w:eastAsia="es-MX"/>
        </w:rPr>
        <w:t>Versión pública:</w:t>
      </w:r>
      <w:r w:rsidRPr="00547A64">
        <w:rPr>
          <w:rFonts w:ascii="Palatino Linotype"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69ABD0" w14:textId="77777777" w:rsidR="00463242" w:rsidRPr="00547A64" w:rsidRDefault="00463242" w:rsidP="00463242">
      <w:pPr>
        <w:ind w:left="567" w:right="567"/>
        <w:jc w:val="both"/>
        <w:rPr>
          <w:rFonts w:ascii="Palatino Linotype" w:hAnsi="Palatino Linotype"/>
          <w:b/>
          <w:i/>
          <w:lang w:eastAsia="es-MX"/>
        </w:rPr>
      </w:pPr>
    </w:p>
    <w:p w14:paraId="77F10FDE"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Cuarto.</w:t>
      </w:r>
      <w:r w:rsidRPr="00547A64">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FAB886"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Los Sujetos Obligados deberán aplicar, de manera estricta, las excepciones al derecho de acceso a la información y sólo podrán invocarlas cuando acrediten su procedencia.</w:t>
      </w:r>
    </w:p>
    <w:p w14:paraId="2E85D6B4" w14:textId="77777777" w:rsidR="00463242" w:rsidRPr="00547A64" w:rsidRDefault="00463242" w:rsidP="00463242">
      <w:pPr>
        <w:ind w:left="567" w:right="567"/>
        <w:jc w:val="both"/>
        <w:rPr>
          <w:rFonts w:ascii="Palatino Linotype" w:hAnsi="Palatino Linotype"/>
          <w:b/>
          <w:i/>
          <w:lang w:eastAsia="es-MX"/>
        </w:rPr>
      </w:pPr>
    </w:p>
    <w:p w14:paraId="5F8A9221"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Quinto.</w:t>
      </w:r>
      <w:r w:rsidRPr="00547A64">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14D48D" w14:textId="77777777" w:rsidR="00463242" w:rsidRPr="00547A64" w:rsidRDefault="00463242" w:rsidP="00463242">
      <w:pPr>
        <w:ind w:left="567" w:right="567"/>
        <w:jc w:val="both"/>
        <w:rPr>
          <w:rFonts w:ascii="Palatino Linotype" w:hAnsi="Palatino Linotype"/>
          <w:b/>
          <w:i/>
          <w:lang w:eastAsia="es-MX"/>
        </w:rPr>
      </w:pPr>
    </w:p>
    <w:p w14:paraId="542B19E3"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lastRenderedPageBreak/>
        <w:t>Sexto.</w:t>
      </w:r>
      <w:r w:rsidRPr="00547A64">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48CEC30"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La clasificación de información se realizará conforme a un análisis caso por caso, mediante la aplicación de la prueba de daño y de interés público.</w:t>
      </w:r>
    </w:p>
    <w:p w14:paraId="7D4DB54A"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Séptimo.</w:t>
      </w:r>
      <w:r w:rsidRPr="00547A64">
        <w:rPr>
          <w:rFonts w:ascii="Palatino Linotype" w:hAnsi="Palatino Linotype"/>
          <w:i/>
          <w:lang w:eastAsia="es-MX"/>
        </w:rPr>
        <w:t xml:space="preserve"> La clasificación de la información se llevará a cabo en el momento en que:</w:t>
      </w:r>
    </w:p>
    <w:p w14:paraId="2930DF81"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I.</w:t>
      </w:r>
      <w:r w:rsidRPr="00547A64">
        <w:rPr>
          <w:rFonts w:ascii="Palatino Linotype" w:hAnsi="Palatino Linotype"/>
          <w:i/>
          <w:lang w:eastAsia="es-MX"/>
        </w:rPr>
        <w:t xml:space="preserve"> Se reciba una solicitud de acceso a la información;</w:t>
      </w:r>
    </w:p>
    <w:p w14:paraId="52FB2903"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II.</w:t>
      </w:r>
      <w:r w:rsidRPr="00547A64">
        <w:rPr>
          <w:rFonts w:ascii="Palatino Linotype" w:hAnsi="Palatino Linotype"/>
          <w:i/>
          <w:lang w:eastAsia="es-MX"/>
        </w:rPr>
        <w:t xml:space="preserve"> Se determine mediante resolución de autoridad competente, o</w:t>
      </w:r>
    </w:p>
    <w:p w14:paraId="08612711"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III.</w:t>
      </w:r>
      <w:r w:rsidRPr="00547A64">
        <w:rPr>
          <w:rFonts w:ascii="Palatino Linotype" w:hAnsi="Palatino Linotype"/>
          <w:i/>
          <w:lang w:eastAsia="es-MX"/>
        </w:rPr>
        <w:t xml:space="preserve"> Se generen versiones públicas para dar cumplimiento a las obligaciones de transparencia previstas en la Ley General, la Ley Federal y las correspondientes de las entidades federativas.</w:t>
      </w:r>
    </w:p>
    <w:p w14:paraId="12247BE3"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Los titulares de las áreas deberán revisar la clasificación al momento de la recepción de una solicitud de acceso a la información, para verificar si encuadra en una causal de reserva o de confidencialidad.</w:t>
      </w:r>
    </w:p>
    <w:p w14:paraId="1CB17C99" w14:textId="77777777" w:rsidR="00463242" w:rsidRPr="00547A64" w:rsidRDefault="00463242" w:rsidP="00463242">
      <w:pPr>
        <w:ind w:left="567" w:right="567"/>
        <w:jc w:val="both"/>
        <w:rPr>
          <w:rFonts w:ascii="Palatino Linotype" w:hAnsi="Palatino Linotype"/>
          <w:b/>
          <w:i/>
          <w:lang w:eastAsia="es-MX"/>
        </w:rPr>
      </w:pPr>
    </w:p>
    <w:p w14:paraId="6005B7D9"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Octavo.</w:t>
      </w:r>
      <w:r w:rsidRPr="00547A64">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6AD77F"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5BDA10E8"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En caso de referirse a información reservada, la motivación de la clasificación también deberá comprender las circunstancias que justifican el establecimiento de determinado plazo de reserva.</w:t>
      </w:r>
    </w:p>
    <w:p w14:paraId="57C77217" w14:textId="77777777" w:rsidR="00463242" w:rsidRPr="00547A64" w:rsidRDefault="00463242" w:rsidP="00463242">
      <w:pPr>
        <w:ind w:left="567" w:right="567"/>
        <w:jc w:val="both"/>
        <w:rPr>
          <w:rFonts w:ascii="Palatino Linotype" w:hAnsi="Palatino Linotype"/>
          <w:i/>
          <w:lang w:eastAsia="es-MX"/>
        </w:rPr>
      </w:pPr>
    </w:p>
    <w:p w14:paraId="1970C615"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6BD26C"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Los documentos contenidos en los archivos históricos y los identificados como históricos confidenciales no serán susceptibles de clasificación como reservados.</w:t>
      </w:r>
    </w:p>
    <w:p w14:paraId="417434F4" w14:textId="77777777" w:rsidR="00463242" w:rsidRPr="00547A64" w:rsidRDefault="00463242" w:rsidP="00463242">
      <w:pPr>
        <w:ind w:left="567" w:right="567"/>
        <w:jc w:val="both"/>
        <w:rPr>
          <w:rFonts w:ascii="Palatino Linotype" w:hAnsi="Palatino Linotype"/>
          <w:b/>
          <w:i/>
          <w:lang w:eastAsia="es-MX"/>
        </w:rPr>
      </w:pPr>
    </w:p>
    <w:p w14:paraId="22204591"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Noveno.</w:t>
      </w:r>
      <w:r w:rsidRPr="00547A64">
        <w:rPr>
          <w:rFonts w:ascii="Palatino Linotype" w:hAnsi="Palatino Linotype"/>
          <w:i/>
          <w:lang w:eastAsia="es-MX"/>
        </w:rPr>
        <w:t xml:space="preserve"> En los casos en que se solicite un documento o expediente que contenga partes o secciones clasificadas, los titulares de las áreas deberán elaborar una </w:t>
      </w:r>
      <w:r w:rsidRPr="00547A64">
        <w:rPr>
          <w:rFonts w:ascii="Palatino Linotype" w:hAnsi="Palatino Linotype"/>
          <w:i/>
          <w:lang w:eastAsia="es-MX"/>
        </w:rPr>
        <w:lastRenderedPageBreak/>
        <w:t>versión pública fundando y motivando la clasificación de las partes o secciones que se testen, siguiendo los procedimientos establecidos en el Capítulo IX de los presentes lineamientos.</w:t>
      </w:r>
    </w:p>
    <w:p w14:paraId="4B1985BF" w14:textId="77777777" w:rsidR="00463242" w:rsidRPr="00547A64" w:rsidRDefault="00463242" w:rsidP="00463242">
      <w:pPr>
        <w:ind w:left="567" w:right="567"/>
        <w:jc w:val="both"/>
        <w:rPr>
          <w:rFonts w:ascii="Palatino Linotype" w:hAnsi="Palatino Linotype"/>
          <w:b/>
          <w:i/>
          <w:lang w:eastAsia="es-MX"/>
        </w:rPr>
      </w:pPr>
    </w:p>
    <w:p w14:paraId="2D2CC176"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b/>
          <w:i/>
          <w:lang w:eastAsia="es-MX"/>
        </w:rPr>
        <w:t>Décimo.</w:t>
      </w:r>
      <w:r w:rsidRPr="00547A64">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90693E0" w14:textId="77777777" w:rsidR="00463242" w:rsidRPr="00547A64" w:rsidRDefault="00463242" w:rsidP="00463242">
      <w:pPr>
        <w:ind w:left="567" w:right="567"/>
        <w:jc w:val="both"/>
        <w:rPr>
          <w:rFonts w:ascii="Palatino Linotype" w:hAnsi="Palatino Linotype"/>
          <w:i/>
          <w:lang w:eastAsia="es-MX"/>
        </w:rPr>
      </w:pPr>
    </w:p>
    <w:p w14:paraId="7C63C134" w14:textId="77777777" w:rsidR="00463242" w:rsidRPr="00547A64" w:rsidRDefault="00463242" w:rsidP="00463242">
      <w:pPr>
        <w:ind w:left="567" w:right="567"/>
        <w:jc w:val="both"/>
        <w:rPr>
          <w:rFonts w:ascii="Palatino Linotype" w:hAnsi="Palatino Linotype"/>
          <w:i/>
          <w:lang w:eastAsia="es-MX"/>
        </w:rPr>
      </w:pPr>
      <w:r w:rsidRPr="00547A64">
        <w:rPr>
          <w:rFonts w:ascii="Palatino Linotype" w:hAnsi="Palatino Linotype"/>
          <w:i/>
          <w:lang w:eastAsia="es-MX"/>
        </w:rPr>
        <w:t>En ausencia de los titulares de las áreas, la información será clasificada o desclasificada por la persona que lo supla, en términos de la normativa que rija la actuación del sujeto obligado.</w:t>
      </w:r>
    </w:p>
    <w:p w14:paraId="19F7D703" w14:textId="77777777" w:rsidR="00463242" w:rsidRPr="00547A64" w:rsidRDefault="00463242" w:rsidP="00463242">
      <w:pPr>
        <w:ind w:left="567" w:right="567"/>
        <w:jc w:val="both"/>
        <w:rPr>
          <w:rFonts w:ascii="Palatino Linotype" w:hAnsi="Palatino Linotype"/>
          <w:b/>
          <w:i/>
          <w:lang w:eastAsia="es-MX"/>
        </w:rPr>
      </w:pPr>
    </w:p>
    <w:p w14:paraId="54004FF3" w14:textId="77777777" w:rsidR="00463242" w:rsidRPr="00547A64" w:rsidRDefault="00463242" w:rsidP="00463242">
      <w:pPr>
        <w:ind w:left="567" w:right="567"/>
        <w:jc w:val="both"/>
        <w:rPr>
          <w:rFonts w:ascii="Palatino Linotype" w:hAnsi="Palatino Linotype"/>
          <w:b/>
          <w:lang w:eastAsia="es-MX"/>
        </w:rPr>
      </w:pPr>
      <w:r w:rsidRPr="00547A64">
        <w:rPr>
          <w:rFonts w:ascii="Palatino Linotype" w:hAnsi="Palatino Linotype"/>
          <w:b/>
          <w:i/>
          <w:lang w:eastAsia="es-MX"/>
        </w:rPr>
        <w:t>Décimo primero.</w:t>
      </w:r>
      <w:r w:rsidRPr="00547A64">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47A64">
        <w:rPr>
          <w:rFonts w:ascii="Palatino Linotype" w:hAnsi="Palatino Linotype"/>
          <w:b/>
          <w:i/>
          <w:lang w:eastAsia="es-MX"/>
        </w:rPr>
        <w:t>”</w:t>
      </w:r>
    </w:p>
    <w:p w14:paraId="2B081085" w14:textId="77777777" w:rsidR="00463242" w:rsidRPr="00547A64" w:rsidRDefault="00463242" w:rsidP="00463242">
      <w:pPr>
        <w:spacing w:line="360" w:lineRule="auto"/>
        <w:jc w:val="both"/>
        <w:rPr>
          <w:rFonts w:ascii="Palatino Linotype" w:hAnsi="Palatino Linotype" w:cs="Arial"/>
          <w:i/>
          <w:lang w:eastAsia="es-MX"/>
        </w:rPr>
      </w:pPr>
    </w:p>
    <w:p w14:paraId="6F6E7FBA"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47A64">
        <w:rPr>
          <w:rFonts w:ascii="Palatino Linotype" w:hAnsi="Palatino Linotype"/>
          <w:lang w:val="es-ES_tradnl"/>
        </w:rPr>
        <w:t>el Sujeto Obligado</w:t>
      </w:r>
      <w:r w:rsidRPr="00547A64">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D26F25C" w14:textId="77777777" w:rsidR="00463242" w:rsidRPr="00547A64" w:rsidRDefault="00463242" w:rsidP="00463242">
      <w:pPr>
        <w:spacing w:line="360" w:lineRule="auto"/>
        <w:jc w:val="both"/>
        <w:rPr>
          <w:rFonts w:ascii="Palatino Linotype" w:hAnsi="Palatino Linotype"/>
        </w:rPr>
      </w:pPr>
    </w:p>
    <w:p w14:paraId="5A2CB3EC"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0DB96895" w14:textId="77777777" w:rsidR="00463242" w:rsidRPr="00547A64" w:rsidRDefault="00463242" w:rsidP="00463242">
      <w:pPr>
        <w:spacing w:line="360" w:lineRule="auto"/>
        <w:jc w:val="both"/>
        <w:rPr>
          <w:rFonts w:ascii="Palatino Linotype" w:hAnsi="Palatino Linotype"/>
        </w:rPr>
      </w:pPr>
    </w:p>
    <w:p w14:paraId="1CEDC1BF"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Al respecto, el máximo tribunal del país ha establecido jurisprudencia respecto a qué debe entenderse por fundamentación y motivación, en los siguientes términos:</w:t>
      </w:r>
    </w:p>
    <w:p w14:paraId="682E8268" w14:textId="77777777" w:rsidR="00463242" w:rsidRPr="00547A64" w:rsidRDefault="00463242" w:rsidP="00463242">
      <w:pPr>
        <w:spacing w:line="360" w:lineRule="auto"/>
        <w:jc w:val="both"/>
        <w:rPr>
          <w:rFonts w:ascii="Palatino Linotype" w:hAnsi="Palatino Linotype"/>
        </w:rPr>
      </w:pPr>
    </w:p>
    <w:p w14:paraId="5B4DB2F3" w14:textId="77777777" w:rsidR="00463242" w:rsidRPr="00547A64" w:rsidRDefault="00463242" w:rsidP="00463242">
      <w:pPr>
        <w:ind w:left="567" w:right="567"/>
        <w:jc w:val="both"/>
        <w:rPr>
          <w:rFonts w:ascii="Palatino Linotype" w:hAnsi="Palatino Linotype"/>
          <w:i/>
        </w:rPr>
      </w:pPr>
      <w:r w:rsidRPr="00547A64">
        <w:rPr>
          <w:rFonts w:ascii="Palatino Linotype" w:hAnsi="Palatino Linotype"/>
          <w:b/>
          <w:i/>
        </w:rPr>
        <w:t xml:space="preserve">FUNDAMENTACIÓN Y MOTIVACIÓN. </w:t>
      </w:r>
      <w:r w:rsidRPr="00547A64">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D6EA4B" w14:textId="77777777" w:rsidR="00463242" w:rsidRPr="00547A64" w:rsidRDefault="00463242" w:rsidP="00463242">
      <w:pPr>
        <w:spacing w:line="360" w:lineRule="auto"/>
        <w:jc w:val="both"/>
        <w:rPr>
          <w:rFonts w:ascii="Palatino Linotype" w:hAnsi="Palatino Linotype"/>
        </w:rPr>
      </w:pPr>
    </w:p>
    <w:p w14:paraId="25E72D2B"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BC9002" w14:textId="77777777" w:rsidR="00463242" w:rsidRPr="00547A64" w:rsidRDefault="00463242" w:rsidP="00463242">
      <w:pPr>
        <w:spacing w:line="360" w:lineRule="auto"/>
        <w:jc w:val="both"/>
        <w:rPr>
          <w:rFonts w:ascii="Palatino Linotype" w:hAnsi="Palatino Linotype"/>
        </w:rPr>
      </w:pPr>
    </w:p>
    <w:p w14:paraId="4CED57D8"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84FDF5F" w14:textId="77777777" w:rsidR="00463242" w:rsidRPr="00547A64" w:rsidRDefault="00463242" w:rsidP="00463242">
      <w:pPr>
        <w:ind w:left="567" w:right="567"/>
        <w:jc w:val="both"/>
        <w:rPr>
          <w:rFonts w:ascii="Palatino Linotype" w:hAnsi="Palatino Linotype"/>
          <w:b/>
          <w:i/>
        </w:rPr>
      </w:pPr>
    </w:p>
    <w:p w14:paraId="3B391A8D" w14:textId="77777777" w:rsidR="00463242" w:rsidRPr="00547A64" w:rsidRDefault="00463242" w:rsidP="00463242">
      <w:pPr>
        <w:ind w:left="567" w:right="567"/>
        <w:jc w:val="both"/>
        <w:rPr>
          <w:rFonts w:ascii="Palatino Linotype" w:hAnsi="Palatino Linotype"/>
          <w:i/>
        </w:rPr>
      </w:pPr>
      <w:r w:rsidRPr="00547A64">
        <w:rPr>
          <w:rFonts w:ascii="Palatino Linotype" w:hAnsi="Palatino Linotype"/>
          <w:b/>
          <w:i/>
        </w:rPr>
        <w:t>FUNDAMENTACIÓN Y MOTIVACIÓN. EL ASPECTO FORMAL DE LA GARANTÍA Y SU FINALIDAD SE TRADUCEN EN EXPLICAR, JUSTIFICAR, POSIBILITAR LA DEFENSA Y COMUNICAR LA DECISIÓN</w:t>
      </w:r>
      <w:r w:rsidRPr="00547A64">
        <w:rPr>
          <w:rFonts w:ascii="Palatino Linotype" w:hAnsi="Palatino Linotype"/>
          <w:i/>
        </w:rPr>
        <w:t xml:space="preserve">. El contenido formal de la garantía de legalidad prevista en el artículo 16 constitucional relativa a la fundamentación y motivación tiene como </w:t>
      </w:r>
      <w:r w:rsidRPr="00547A64">
        <w:rPr>
          <w:rFonts w:ascii="Palatino Linotype" w:hAnsi="Palatino Linotype"/>
          <w:i/>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BC614D" w14:textId="77777777" w:rsidR="00463242" w:rsidRPr="00547A64" w:rsidRDefault="00463242" w:rsidP="00463242">
      <w:pPr>
        <w:ind w:left="567" w:right="567"/>
        <w:jc w:val="both"/>
        <w:rPr>
          <w:rFonts w:ascii="Palatino Linotype" w:hAnsi="Palatino Linotype"/>
          <w:i/>
        </w:rPr>
      </w:pPr>
    </w:p>
    <w:p w14:paraId="0DED84CB"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0C0D9A" w14:textId="77777777" w:rsidR="00463242" w:rsidRPr="00547A64" w:rsidRDefault="00463242" w:rsidP="00463242">
      <w:pPr>
        <w:spacing w:line="360" w:lineRule="auto"/>
        <w:jc w:val="both"/>
        <w:rPr>
          <w:rFonts w:ascii="Palatino Linotype" w:hAnsi="Palatino Linotype"/>
        </w:rPr>
      </w:pPr>
    </w:p>
    <w:p w14:paraId="2572AD15" w14:textId="77777777" w:rsidR="00463242" w:rsidRPr="00547A64" w:rsidRDefault="00463242" w:rsidP="00463242">
      <w:pPr>
        <w:spacing w:line="360" w:lineRule="auto"/>
        <w:jc w:val="both"/>
        <w:rPr>
          <w:rFonts w:ascii="Palatino Linotype" w:hAnsi="Palatino Linotype"/>
        </w:rPr>
      </w:pPr>
      <w:r w:rsidRPr="00547A64">
        <w:rPr>
          <w:rFonts w:ascii="Palatino Linotype" w:hAnsi="Palatino Linotype"/>
        </w:rPr>
        <w:t>Por lo tanto, la entrega de documentos en su versión pública debe acompañarse necesariamente del Acuerdo del Comité de Transparencia del Sujeto Obligado</w:t>
      </w:r>
      <w:r w:rsidRPr="00547A64">
        <w:rPr>
          <w:rFonts w:ascii="Palatino Linotype" w:hAnsi="Palatino Linotype"/>
          <w:b/>
        </w:rPr>
        <w:t xml:space="preserve"> </w:t>
      </w:r>
      <w:r w:rsidRPr="00547A64">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547A64">
        <w:rPr>
          <w:rFonts w:ascii="Palatino Linotype" w:hAnsi="Palatino Linotype"/>
        </w:rPr>
        <w:lastRenderedPageBreak/>
        <w:t>comprender porque no aparecen en la documentación respectiva, es decir, si no se exponen de manera puntual las razones de ello se estaría violentando desde un inicio el derecho de acceso a la información del solicitante.</w:t>
      </w:r>
    </w:p>
    <w:p w14:paraId="3B66B3E7" w14:textId="77777777" w:rsidR="00463242" w:rsidRPr="00547A64" w:rsidRDefault="00463242" w:rsidP="00463242">
      <w:pPr>
        <w:spacing w:line="360" w:lineRule="auto"/>
        <w:jc w:val="both"/>
        <w:rPr>
          <w:rFonts w:ascii="Palatino Linotype" w:hAnsi="Palatino Linotype" w:cs="Arial"/>
          <w:lang w:eastAsia="es-CO"/>
        </w:rPr>
      </w:pPr>
    </w:p>
    <w:p w14:paraId="72EE557F" w14:textId="6DC26419" w:rsidR="00D9199B" w:rsidRPr="00547A64" w:rsidRDefault="00463242" w:rsidP="00463242">
      <w:pPr>
        <w:tabs>
          <w:tab w:val="left" w:pos="7938"/>
        </w:tabs>
        <w:spacing w:line="360" w:lineRule="auto"/>
        <w:jc w:val="both"/>
        <w:rPr>
          <w:rFonts w:ascii="Palatino Linotype" w:hAnsi="Palatino Linotype"/>
        </w:rPr>
      </w:pPr>
      <w:r w:rsidRPr="00547A64">
        <w:rPr>
          <w:rFonts w:ascii="Palatino Linotype" w:hAnsi="Palatino Linotype" w:cs="Arial"/>
          <w:lang w:eastAsia="es-MX"/>
        </w:rPr>
        <w:t>Final</w:t>
      </w:r>
      <w:r w:rsidRPr="00547A64">
        <w:rPr>
          <w:rFonts w:ascii="Palatino Linotype" w:hAnsi="Palatino Linotype"/>
        </w:rPr>
        <w:t xml:space="preserve">mente, y en mérito de lo expuesto en líneas anteriores, resultan fundados los motivos de inconformidad vertidos por </w:t>
      </w:r>
      <w:r w:rsidRPr="00547A64">
        <w:rPr>
          <w:rFonts w:ascii="Palatino Linotype" w:hAnsi="Palatino Linotype"/>
          <w:b/>
        </w:rPr>
        <w:t>la Recurrente</w:t>
      </w:r>
      <w:r w:rsidRPr="00547A64">
        <w:rPr>
          <w:rFonts w:ascii="Palatino Linotype" w:hAnsi="Palatino Linotype"/>
        </w:rPr>
        <w:t xml:space="preserve">, por ello con fundamento en la </w:t>
      </w:r>
      <w:r w:rsidRPr="00547A64">
        <w:rPr>
          <w:rFonts w:ascii="Palatino Linotype" w:hAnsi="Palatino Linotype"/>
          <w:i/>
        </w:rPr>
        <w:t>primera hipótesis</w:t>
      </w:r>
      <w:r w:rsidRPr="00547A64">
        <w:rPr>
          <w:rFonts w:ascii="Palatino Linotype" w:hAnsi="Palatino Linotype"/>
        </w:rPr>
        <w:t xml:space="preserve"> del artículo 186, fracción III, de la Ley de Transparencia y Acceso a la Información Pública del Estado de México y Municipios, se </w:t>
      </w:r>
      <w:r w:rsidRPr="00547A64">
        <w:rPr>
          <w:rFonts w:ascii="Palatino Linotype" w:hAnsi="Palatino Linotype"/>
          <w:b/>
          <w:bCs/>
        </w:rPr>
        <w:t>REVO</w:t>
      </w:r>
      <w:r w:rsidRPr="00547A64">
        <w:rPr>
          <w:rFonts w:ascii="Palatino Linotype" w:hAnsi="Palatino Linotype"/>
          <w:b/>
        </w:rPr>
        <w:t xml:space="preserve">CA </w:t>
      </w:r>
      <w:r w:rsidRPr="00547A64">
        <w:rPr>
          <w:rFonts w:ascii="Palatino Linotype" w:hAnsi="Palatino Linotype"/>
        </w:rPr>
        <w:t xml:space="preserve">la respuesta a la solicitud de información </w:t>
      </w:r>
      <w:r w:rsidRPr="00547A64">
        <w:rPr>
          <w:rFonts w:ascii="Palatino Linotype" w:hAnsi="Palatino Linotype" w:cs="Arial"/>
          <w:b/>
        </w:rPr>
        <w:t>00135/TRIECA/IP/2022</w:t>
      </w:r>
      <w:r w:rsidRPr="00547A64">
        <w:rPr>
          <w:rFonts w:ascii="Palatino Linotype" w:hAnsi="Palatino Linotype" w:cs="Arial"/>
        </w:rPr>
        <w:t xml:space="preserve">, </w:t>
      </w:r>
      <w:r w:rsidRPr="00547A64">
        <w:rPr>
          <w:rFonts w:ascii="Palatino Linotype" w:hAnsi="Palatino Linotype"/>
        </w:rPr>
        <w:t>que ha sido materia del presente fallo.</w:t>
      </w:r>
    </w:p>
    <w:p w14:paraId="578E07C3" w14:textId="77777777" w:rsidR="00AB575B" w:rsidRPr="00547A64" w:rsidRDefault="00AB575B" w:rsidP="00463242">
      <w:pPr>
        <w:tabs>
          <w:tab w:val="left" w:pos="7938"/>
        </w:tabs>
        <w:spacing w:line="360" w:lineRule="auto"/>
        <w:jc w:val="both"/>
        <w:rPr>
          <w:rFonts w:ascii="Palatino Linotype" w:hAnsi="Palatino Linotype"/>
        </w:rPr>
      </w:pPr>
    </w:p>
    <w:p w14:paraId="7ECCA5FE" w14:textId="77777777" w:rsidR="00AB575B" w:rsidRPr="00547A64" w:rsidRDefault="00AB575B" w:rsidP="00463242">
      <w:pPr>
        <w:tabs>
          <w:tab w:val="left" w:pos="7938"/>
        </w:tabs>
        <w:spacing w:line="360" w:lineRule="auto"/>
        <w:jc w:val="both"/>
        <w:rPr>
          <w:rFonts w:ascii="Palatino Linotype" w:hAnsi="Palatino Linotype"/>
        </w:rPr>
      </w:pPr>
    </w:p>
    <w:p w14:paraId="5586F8E9" w14:textId="77777777" w:rsidR="00463242" w:rsidRPr="00547A64" w:rsidRDefault="00463242" w:rsidP="00463242">
      <w:pPr>
        <w:tabs>
          <w:tab w:val="left" w:pos="7938"/>
        </w:tabs>
        <w:spacing w:line="360" w:lineRule="auto"/>
        <w:jc w:val="both"/>
        <w:rPr>
          <w:rFonts w:ascii="Palatino Linotype" w:hAnsi="Palatino Linotype" w:cs="Arial"/>
        </w:rPr>
      </w:pPr>
    </w:p>
    <w:p w14:paraId="3C52D63C" w14:textId="77777777" w:rsidR="00D9199B" w:rsidRPr="00547A64" w:rsidRDefault="00D9199B" w:rsidP="00D9199B">
      <w:pPr>
        <w:spacing w:line="360" w:lineRule="auto"/>
        <w:jc w:val="center"/>
        <w:rPr>
          <w:rFonts w:ascii="Palatino Linotype" w:hAnsi="Palatino Linotype"/>
          <w:b/>
          <w:bCs/>
          <w:spacing w:val="60"/>
          <w:lang w:val="es-ES_tradnl"/>
        </w:rPr>
      </w:pPr>
      <w:r w:rsidRPr="00547A64">
        <w:rPr>
          <w:rFonts w:ascii="Palatino Linotype" w:hAnsi="Palatino Linotype"/>
          <w:b/>
          <w:bCs/>
          <w:spacing w:val="60"/>
          <w:lang w:val="es-ES_tradnl"/>
        </w:rPr>
        <w:t>SE    RESUELVE</w:t>
      </w:r>
    </w:p>
    <w:p w14:paraId="50F18141" w14:textId="77777777" w:rsidR="00D9199B" w:rsidRPr="00547A64" w:rsidRDefault="00D9199B" w:rsidP="00D9199B">
      <w:pPr>
        <w:spacing w:line="360" w:lineRule="auto"/>
        <w:jc w:val="both"/>
        <w:rPr>
          <w:rFonts w:ascii="Palatino Linotype" w:hAnsi="Palatino Linotype" w:cs="Arial"/>
        </w:rPr>
      </w:pPr>
    </w:p>
    <w:p w14:paraId="5BF88310" w14:textId="135B4BEA" w:rsidR="00D9199B" w:rsidRPr="00547A64" w:rsidRDefault="00D9199B" w:rsidP="00D9199B">
      <w:pPr>
        <w:spacing w:line="360" w:lineRule="auto"/>
        <w:jc w:val="both"/>
        <w:rPr>
          <w:rFonts w:ascii="Palatino Linotype" w:hAnsi="Palatino Linotype" w:cs="Arial"/>
          <w:b/>
        </w:rPr>
      </w:pPr>
      <w:r w:rsidRPr="00547A64">
        <w:rPr>
          <w:rFonts w:ascii="Palatino Linotype" w:hAnsi="Palatino Linotype" w:cs="Arial"/>
          <w:b/>
          <w:lang w:val="es-ES_tradnl"/>
        </w:rPr>
        <w:t>PRIMERO.</w:t>
      </w:r>
      <w:r w:rsidRPr="00547A64">
        <w:rPr>
          <w:rFonts w:ascii="Palatino Linotype" w:hAnsi="Palatino Linotype" w:cs="Arial"/>
          <w:lang w:val="es-ES_tradnl"/>
        </w:rPr>
        <w:t xml:space="preserve"> </w:t>
      </w:r>
      <w:r w:rsidRPr="00547A64">
        <w:rPr>
          <w:rFonts w:ascii="Palatino Linotype" w:eastAsia="Arial Unicode MS" w:hAnsi="Palatino Linotype" w:cs="Arial"/>
        </w:rPr>
        <w:t>Se</w:t>
      </w:r>
      <w:r w:rsidRPr="00547A64">
        <w:rPr>
          <w:rFonts w:ascii="Palatino Linotype" w:hAnsi="Palatino Linotype" w:cs="Arial"/>
          <w:lang w:val="es-ES_tradnl"/>
        </w:rPr>
        <w:t xml:space="preserve"> </w:t>
      </w:r>
      <w:r w:rsidRPr="00547A64">
        <w:rPr>
          <w:rFonts w:ascii="Palatino Linotype" w:hAnsi="Palatino Linotype" w:cs="Arial"/>
          <w:b/>
          <w:lang w:val="es-419"/>
        </w:rPr>
        <w:t>REVOCA</w:t>
      </w:r>
      <w:r w:rsidRPr="00547A64">
        <w:rPr>
          <w:rFonts w:ascii="Palatino Linotype" w:hAnsi="Palatino Linotype" w:cs="Arial"/>
          <w:lang w:val="es-ES_tradnl"/>
        </w:rPr>
        <w:t xml:space="preserve"> </w:t>
      </w:r>
      <w:r w:rsidRPr="00547A64">
        <w:rPr>
          <w:rFonts w:ascii="Palatino Linotype" w:eastAsia="Arial Unicode MS" w:hAnsi="Palatino Linotype" w:cs="Arial"/>
        </w:rPr>
        <w:t xml:space="preserve">la respuesta entregada por </w:t>
      </w:r>
      <w:r w:rsidRPr="00547A64">
        <w:rPr>
          <w:rFonts w:ascii="Palatino Linotype" w:eastAsia="Arial Unicode MS" w:hAnsi="Palatino Linotype" w:cs="Arial"/>
          <w:b/>
        </w:rPr>
        <w:t xml:space="preserve">el Sujeto Obligado </w:t>
      </w:r>
      <w:r w:rsidRPr="00547A64">
        <w:rPr>
          <w:rFonts w:ascii="Palatino Linotype" w:eastAsia="Arial Unicode MS" w:hAnsi="Palatino Linotype" w:cs="Arial"/>
        </w:rPr>
        <w:t xml:space="preserve">a la solicitud de información número </w:t>
      </w:r>
      <w:r w:rsidR="00463242" w:rsidRPr="00547A64">
        <w:rPr>
          <w:rFonts w:ascii="Palatino Linotype" w:hAnsi="Palatino Linotype" w:cs="Arial"/>
          <w:b/>
          <w:lang w:val="es-419"/>
        </w:rPr>
        <w:t>00135/TRIECA/IP/2022</w:t>
      </w:r>
      <w:r w:rsidRPr="00547A64">
        <w:rPr>
          <w:rFonts w:ascii="Palatino Linotype" w:hAnsi="Palatino Linotype" w:cs="Arial"/>
        </w:rPr>
        <w:t xml:space="preserve">, al resultar fundadas las razones o motivos de inconformidad que manifestó la recurrente, </w:t>
      </w:r>
      <w:r w:rsidRPr="00547A64">
        <w:rPr>
          <w:rFonts w:ascii="Palatino Linotype" w:eastAsia="Arial Unicode MS" w:hAnsi="Palatino Linotype" w:cs="Arial"/>
        </w:rPr>
        <w:t xml:space="preserve">en términos del </w:t>
      </w:r>
      <w:r w:rsidRPr="00547A64">
        <w:rPr>
          <w:rFonts w:ascii="Palatino Linotype" w:hAnsi="Palatino Linotype" w:cs="Arial"/>
        </w:rPr>
        <w:t xml:space="preserve">Considerando </w:t>
      </w:r>
      <w:r w:rsidRPr="00547A64">
        <w:rPr>
          <w:rFonts w:ascii="Palatino Linotype" w:hAnsi="Palatino Linotype" w:cs="Arial"/>
          <w:b/>
          <w:lang w:val="es-419"/>
        </w:rPr>
        <w:t>CUARTO</w:t>
      </w:r>
      <w:r w:rsidRPr="00547A64">
        <w:rPr>
          <w:rFonts w:ascii="Palatino Linotype" w:hAnsi="Palatino Linotype" w:cs="Arial"/>
        </w:rPr>
        <w:t xml:space="preserve"> de la presente resolución.</w:t>
      </w:r>
    </w:p>
    <w:p w14:paraId="67C8DE98" w14:textId="77777777" w:rsidR="00D9199B" w:rsidRPr="00547A64" w:rsidRDefault="00D9199B" w:rsidP="00D9199B">
      <w:pPr>
        <w:spacing w:line="360" w:lineRule="auto"/>
        <w:jc w:val="both"/>
        <w:rPr>
          <w:rFonts w:ascii="Palatino Linotype" w:hAnsi="Palatino Linotype" w:cs="Arial"/>
        </w:rPr>
      </w:pPr>
    </w:p>
    <w:p w14:paraId="201048A2" w14:textId="0B242C0A" w:rsidR="00D9199B" w:rsidRPr="00547A64" w:rsidRDefault="00D9199B" w:rsidP="00D9199B">
      <w:pPr>
        <w:tabs>
          <w:tab w:val="left" w:pos="8647"/>
        </w:tabs>
        <w:spacing w:line="360" w:lineRule="auto"/>
        <w:ind w:right="51"/>
        <w:jc w:val="both"/>
        <w:rPr>
          <w:rFonts w:ascii="Palatino Linotype" w:hAnsi="Palatino Linotype" w:cs="Arial"/>
        </w:rPr>
      </w:pPr>
      <w:r w:rsidRPr="00547A64">
        <w:rPr>
          <w:rFonts w:ascii="Palatino Linotype" w:hAnsi="Palatino Linotype"/>
          <w:b/>
        </w:rPr>
        <w:t>SEGUNDO.</w:t>
      </w:r>
      <w:r w:rsidRPr="00547A64">
        <w:rPr>
          <w:rFonts w:ascii="Palatino Linotype" w:hAnsi="Palatino Linotype" w:cs="Arial"/>
        </w:rPr>
        <w:t xml:space="preserve"> Se </w:t>
      </w:r>
      <w:r w:rsidRPr="00547A64">
        <w:rPr>
          <w:rFonts w:ascii="Palatino Linotype" w:hAnsi="Palatino Linotype" w:cs="Arial"/>
          <w:b/>
        </w:rPr>
        <w:t>ORDENA</w:t>
      </w:r>
      <w:r w:rsidRPr="00547A64">
        <w:rPr>
          <w:rFonts w:ascii="Palatino Linotype" w:hAnsi="Palatino Linotype" w:cs="Arial"/>
        </w:rPr>
        <w:t xml:space="preserve"> al Sujeto Obligado, haga entrega a la recurrente en términos del Considerando </w:t>
      </w:r>
      <w:r w:rsidRPr="00547A64">
        <w:rPr>
          <w:rFonts w:ascii="Palatino Linotype" w:hAnsi="Palatino Linotype" w:cs="Arial"/>
          <w:b/>
          <w:lang w:val="es-419"/>
        </w:rPr>
        <w:t>CUARTO</w:t>
      </w:r>
      <w:r w:rsidRPr="00547A64">
        <w:rPr>
          <w:rFonts w:ascii="Palatino Linotype" w:hAnsi="Palatino Linotype" w:cs="Arial"/>
        </w:rPr>
        <w:t xml:space="preserve"> de la presente resolución, a través del </w:t>
      </w:r>
      <w:r w:rsidR="00FC5076" w:rsidRPr="00547A64">
        <w:rPr>
          <w:rFonts w:ascii="Palatino Linotype" w:hAnsi="Palatino Linotype" w:cs="Arial"/>
        </w:rPr>
        <w:t xml:space="preserve"> </w:t>
      </w:r>
      <w:r w:rsidRPr="00547A64">
        <w:rPr>
          <w:rFonts w:ascii="Palatino Linotype" w:hAnsi="Palatino Linotype" w:cs="Arial"/>
        </w:rPr>
        <w:t xml:space="preserve">Sistema de Acceso a la Información Mexiquense </w:t>
      </w:r>
      <w:r w:rsidRPr="00547A64">
        <w:rPr>
          <w:rFonts w:ascii="Palatino Linotype" w:hAnsi="Palatino Linotype" w:cs="Arial"/>
          <w:b/>
        </w:rPr>
        <w:t>(SAIMEX)</w:t>
      </w:r>
      <w:r w:rsidRPr="00547A64">
        <w:rPr>
          <w:rFonts w:ascii="Palatino Linotype" w:hAnsi="Palatino Linotype" w:cs="Arial"/>
        </w:rPr>
        <w:t xml:space="preserve">, </w:t>
      </w:r>
      <w:r w:rsidR="00DF523F" w:rsidRPr="00547A64">
        <w:rPr>
          <w:rFonts w:ascii="Palatino Linotype" w:hAnsi="Palatino Linotype" w:cs="Arial"/>
        </w:rPr>
        <w:t xml:space="preserve">previa búsqueda exhaustiva y razonable, </w:t>
      </w:r>
      <w:r w:rsidRPr="00547A64">
        <w:rPr>
          <w:rFonts w:ascii="Palatino Linotype" w:hAnsi="Palatino Linotype" w:cs="Arial"/>
        </w:rPr>
        <w:t>en su caso, en versión pública, de lo siguiente:</w:t>
      </w:r>
    </w:p>
    <w:p w14:paraId="4D4498E1" w14:textId="77777777" w:rsidR="00463242" w:rsidRPr="00547A64" w:rsidRDefault="00463242" w:rsidP="00D9199B">
      <w:pPr>
        <w:tabs>
          <w:tab w:val="left" w:pos="8647"/>
        </w:tabs>
        <w:spacing w:line="360" w:lineRule="auto"/>
        <w:ind w:right="51"/>
        <w:jc w:val="both"/>
        <w:rPr>
          <w:rFonts w:ascii="Palatino Linotype" w:hAnsi="Palatino Linotype" w:cs="Arial"/>
        </w:rPr>
      </w:pPr>
    </w:p>
    <w:p w14:paraId="227269CE" w14:textId="3BAEC1B4" w:rsidR="00FC5076" w:rsidRPr="00547A64" w:rsidRDefault="00EC0BAA" w:rsidP="00FC5076">
      <w:pPr>
        <w:pStyle w:val="Prrafodelista"/>
        <w:numPr>
          <w:ilvl w:val="0"/>
          <w:numId w:val="26"/>
        </w:numPr>
        <w:spacing w:line="360" w:lineRule="auto"/>
        <w:jc w:val="both"/>
        <w:rPr>
          <w:rFonts w:ascii="Palatino Linotype" w:eastAsiaTheme="minorHAnsi" w:hAnsi="Palatino Linotype" w:cs="TimesNewRomanPS-ItalicMT"/>
          <w:iCs/>
          <w:lang w:val="es-MX" w:eastAsia="en-US"/>
        </w:rPr>
      </w:pPr>
      <w:r w:rsidRPr="00547A64">
        <w:rPr>
          <w:rFonts w:ascii="Palatino Linotype" w:eastAsiaTheme="minorHAnsi" w:hAnsi="Palatino Linotype" w:cs="TimesNewRomanPS-ItalicMT"/>
          <w:iCs/>
          <w:lang w:val="es-MX" w:eastAsia="en-US"/>
        </w:rPr>
        <w:lastRenderedPageBreak/>
        <w:t>Último e</w:t>
      </w:r>
      <w:r w:rsidR="00FC5076" w:rsidRPr="00547A64">
        <w:rPr>
          <w:rFonts w:ascii="Palatino Linotype" w:eastAsiaTheme="minorHAnsi" w:hAnsi="Palatino Linotype" w:cs="TimesNewRomanPS-ItalicMT"/>
          <w:iCs/>
          <w:lang w:val="es-MX" w:eastAsia="en-US"/>
        </w:rPr>
        <w:t xml:space="preserve">xpediente laboral </w:t>
      </w:r>
      <w:r w:rsidRPr="00547A64">
        <w:rPr>
          <w:rFonts w:ascii="Palatino Linotype" w:eastAsiaTheme="minorHAnsi" w:hAnsi="Palatino Linotype" w:cs="TimesNewRomanPS-ItalicMT"/>
          <w:iCs/>
          <w:lang w:val="es-MX" w:eastAsia="en-US"/>
        </w:rPr>
        <w:t>conformado</w:t>
      </w:r>
      <w:r w:rsidR="00B20808" w:rsidRPr="00547A64">
        <w:rPr>
          <w:rFonts w:ascii="Palatino Linotype" w:eastAsiaTheme="minorHAnsi" w:hAnsi="Palatino Linotype" w:cs="TimesNewRomanPS-ItalicMT"/>
          <w:iCs/>
          <w:lang w:val="es-MX" w:eastAsia="en-US"/>
        </w:rPr>
        <w:t>,</w:t>
      </w:r>
      <w:r w:rsidRPr="00547A64">
        <w:rPr>
          <w:rFonts w:ascii="Palatino Linotype" w:eastAsiaTheme="minorHAnsi" w:hAnsi="Palatino Linotype" w:cs="TimesNewRomanPS-ItalicMT"/>
          <w:iCs/>
          <w:lang w:val="es-MX" w:eastAsia="en-US"/>
        </w:rPr>
        <w:t xml:space="preserve"> en </w:t>
      </w:r>
      <w:r w:rsidR="00FC5076" w:rsidRPr="00547A64">
        <w:rPr>
          <w:rFonts w:ascii="Palatino Linotype" w:eastAsiaTheme="minorHAnsi" w:hAnsi="Palatino Linotype" w:cs="TimesNewRomanPS-ItalicMT"/>
          <w:iCs/>
          <w:lang w:val="es-MX" w:eastAsia="en-US"/>
        </w:rPr>
        <w:t>donde se conced</w:t>
      </w:r>
      <w:r w:rsidRPr="00547A64">
        <w:rPr>
          <w:rFonts w:ascii="Palatino Linotype" w:eastAsiaTheme="minorHAnsi" w:hAnsi="Palatino Linotype" w:cs="TimesNewRomanPS-ItalicMT"/>
          <w:iCs/>
          <w:lang w:val="es-MX" w:eastAsia="en-US"/>
        </w:rPr>
        <w:t>a</w:t>
      </w:r>
      <w:r w:rsidR="00FC5076" w:rsidRPr="00547A64">
        <w:rPr>
          <w:rFonts w:ascii="Palatino Linotype" w:eastAsiaTheme="minorHAnsi" w:hAnsi="Palatino Linotype" w:cs="TimesNewRomanPS-ItalicMT"/>
          <w:iCs/>
          <w:lang w:val="es-MX" w:eastAsia="en-US"/>
        </w:rPr>
        <w:t xml:space="preserve"> </w:t>
      </w:r>
      <w:r w:rsidRPr="00547A64">
        <w:rPr>
          <w:rFonts w:ascii="Palatino Linotype" w:eastAsiaTheme="minorHAnsi" w:hAnsi="Palatino Linotype" w:cs="TimesNewRomanPS-ItalicMT"/>
          <w:iCs/>
          <w:lang w:val="es-MX" w:eastAsia="en-US"/>
        </w:rPr>
        <w:t>l</w:t>
      </w:r>
      <w:r w:rsidR="00FC5076" w:rsidRPr="00547A64">
        <w:rPr>
          <w:rFonts w:ascii="Palatino Linotype" w:eastAsiaTheme="minorHAnsi" w:hAnsi="Palatino Linotype" w:cs="TimesNewRomanPS-ItalicMT"/>
          <w:iCs/>
          <w:lang w:val="es-MX" w:eastAsia="en-US"/>
        </w:rPr>
        <w:t>a reinstalación</w:t>
      </w:r>
      <w:r w:rsidRPr="00547A64">
        <w:rPr>
          <w:rFonts w:ascii="Palatino Linotype" w:eastAsiaTheme="minorHAnsi" w:hAnsi="Palatino Linotype" w:cs="TimesNewRomanPS-ItalicMT"/>
          <w:iCs/>
          <w:lang w:val="es-MX" w:eastAsia="en-US"/>
        </w:rPr>
        <w:t xml:space="preserve"> de servidor público,</w:t>
      </w:r>
      <w:r w:rsidR="00FC5076" w:rsidRPr="00547A64">
        <w:rPr>
          <w:rFonts w:ascii="Palatino Linotype" w:eastAsiaTheme="minorHAnsi" w:hAnsi="Palatino Linotype" w:cs="TimesNewRomanPS-ItalicMT"/>
          <w:iCs/>
          <w:lang w:val="es-MX" w:eastAsia="en-US"/>
        </w:rPr>
        <w:t xml:space="preserve"> </w:t>
      </w:r>
      <w:r w:rsidRPr="00547A64">
        <w:rPr>
          <w:rFonts w:ascii="Palatino Linotype" w:eastAsiaTheme="minorHAnsi" w:hAnsi="Palatino Linotype" w:cs="TimesNewRomanPS-ItalicMT"/>
          <w:iCs/>
          <w:lang w:val="es-MX" w:eastAsia="en-US"/>
        </w:rPr>
        <w:t xml:space="preserve"> al once de noviembre de dos mil veintidós</w:t>
      </w:r>
      <w:r w:rsidR="00FC5076" w:rsidRPr="00547A64">
        <w:rPr>
          <w:rFonts w:ascii="Palatino Linotype" w:eastAsiaTheme="minorHAnsi" w:hAnsi="Palatino Linotype" w:cs="Arial"/>
          <w:b/>
          <w:lang w:val="es-ES_tradnl" w:eastAsia="en-US"/>
        </w:rPr>
        <w:t>.</w:t>
      </w:r>
      <w:r w:rsidR="00FC5076" w:rsidRPr="00547A64">
        <w:rPr>
          <w:rFonts w:ascii="Palatino Linotype" w:eastAsiaTheme="minorHAnsi" w:hAnsi="Palatino Linotype" w:cs="TimesNewRomanPS-ItalicMT"/>
          <w:iCs/>
          <w:lang w:val="es-MX" w:eastAsia="en-US"/>
        </w:rPr>
        <w:t xml:space="preserve"> </w:t>
      </w:r>
    </w:p>
    <w:p w14:paraId="2E405CC0" w14:textId="77777777" w:rsidR="00482612" w:rsidRPr="00547A64" w:rsidRDefault="00482612" w:rsidP="00463242">
      <w:pPr>
        <w:spacing w:line="360" w:lineRule="auto"/>
        <w:jc w:val="both"/>
        <w:rPr>
          <w:rFonts w:ascii="Palatino Linotype" w:hAnsi="Palatino Linotype"/>
          <w:i/>
          <w:szCs w:val="28"/>
        </w:rPr>
      </w:pPr>
    </w:p>
    <w:p w14:paraId="38A1EB27" w14:textId="13F8DD0B" w:rsidR="00D9199B" w:rsidRPr="00547A64" w:rsidRDefault="00463242" w:rsidP="00463242">
      <w:pPr>
        <w:spacing w:line="360" w:lineRule="auto"/>
        <w:jc w:val="both"/>
        <w:rPr>
          <w:rFonts w:ascii="Palatino Linotype" w:eastAsia="Palatino Linotype" w:hAnsi="Palatino Linotype" w:cs="Palatino Linotype"/>
          <w:i/>
        </w:rPr>
      </w:pPr>
      <w:r w:rsidRPr="00547A64">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FA50FE0" w14:textId="77777777" w:rsidR="00D9199B" w:rsidRPr="00547A64" w:rsidRDefault="00D9199B" w:rsidP="00D9199B">
      <w:pPr>
        <w:tabs>
          <w:tab w:val="left" w:pos="7938"/>
        </w:tabs>
        <w:spacing w:line="360" w:lineRule="auto"/>
        <w:jc w:val="both"/>
        <w:rPr>
          <w:rFonts w:ascii="Palatino Linotype" w:hAnsi="Palatino Linotype" w:cs="Arial"/>
          <w:lang w:val="es-419"/>
        </w:rPr>
      </w:pPr>
    </w:p>
    <w:p w14:paraId="1A5ED872" w14:textId="77777777" w:rsidR="00D9199B" w:rsidRPr="00547A64" w:rsidRDefault="00D9199B" w:rsidP="00D9199B">
      <w:pPr>
        <w:tabs>
          <w:tab w:val="left" w:pos="8647"/>
        </w:tabs>
        <w:spacing w:line="360" w:lineRule="auto"/>
        <w:ind w:right="51"/>
        <w:jc w:val="both"/>
        <w:rPr>
          <w:rFonts w:ascii="Palatino Linotype" w:hAnsi="Palatino Linotype" w:cs="Arial"/>
        </w:rPr>
      </w:pPr>
      <w:r w:rsidRPr="00547A64">
        <w:rPr>
          <w:rFonts w:ascii="Palatino Linotype" w:hAnsi="Palatino Linotype" w:cs="Arial"/>
          <w:b/>
          <w:sz w:val="28"/>
        </w:rPr>
        <w:t>TERCERO</w:t>
      </w:r>
      <w:r w:rsidRPr="00547A64">
        <w:rPr>
          <w:rFonts w:ascii="Palatino Linotype" w:hAnsi="Palatino Linotype" w:cs="Arial"/>
          <w:b/>
        </w:rPr>
        <w:t>.</w:t>
      </w:r>
      <w:r w:rsidRPr="00547A64">
        <w:rPr>
          <w:rFonts w:ascii="Palatino Linotype" w:hAnsi="Palatino Linotype" w:cs="Arial"/>
        </w:rPr>
        <w:t xml:space="preserve"> </w:t>
      </w:r>
      <w:r w:rsidRPr="00547A64">
        <w:rPr>
          <w:rFonts w:ascii="Palatino Linotype" w:hAnsi="Palatino Linotype" w:cs="Arial"/>
          <w:b/>
          <w:bCs/>
          <w:szCs w:val="28"/>
        </w:rPr>
        <w:t>Notifíquese</w:t>
      </w:r>
      <w:r w:rsidRPr="00547A64">
        <w:rPr>
          <w:rFonts w:ascii="Palatino Linotype" w:hAnsi="Palatino Linotype" w:cs="Arial"/>
          <w:bCs/>
          <w:szCs w:val="28"/>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A25F9C" w14:textId="77777777" w:rsidR="00D9199B" w:rsidRPr="00547A64" w:rsidRDefault="00D9199B" w:rsidP="00D9199B">
      <w:pPr>
        <w:tabs>
          <w:tab w:val="left" w:pos="8647"/>
        </w:tabs>
        <w:spacing w:line="360" w:lineRule="auto"/>
        <w:ind w:right="51"/>
        <w:jc w:val="both"/>
        <w:rPr>
          <w:rFonts w:ascii="Palatino Linotype" w:hAnsi="Palatino Linotype" w:cs="Arial"/>
        </w:rPr>
      </w:pPr>
    </w:p>
    <w:p w14:paraId="473AC77A" w14:textId="77777777" w:rsidR="00D9199B" w:rsidRPr="00547A64" w:rsidRDefault="00D9199B" w:rsidP="00D9199B">
      <w:pPr>
        <w:spacing w:line="360" w:lineRule="auto"/>
        <w:jc w:val="both"/>
        <w:rPr>
          <w:rFonts w:ascii="Palatino Linotype" w:eastAsia="Calibri" w:hAnsi="Palatino Linotype"/>
          <w:lang w:eastAsia="es-ES_tradnl"/>
        </w:rPr>
      </w:pPr>
      <w:r w:rsidRPr="00547A64">
        <w:rPr>
          <w:rFonts w:ascii="Palatino Linotype" w:hAnsi="Palatino Linotype" w:cs="Arial"/>
          <w:b/>
          <w:sz w:val="28"/>
        </w:rPr>
        <w:t>CUARTO</w:t>
      </w:r>
      <w:r w:rsidRPr="00547A64">
        <w:rPr>
          <w:rFonts w:ascii="Palatino Linotype" w:hAnsi="Palatino Linotype" w:cs="Arial"/>
          <w:b/>
        </w:rPr>
        <w:t xml:space="preserve">. </w:t>
      </w:r>
      <w:r w:rsidRPr="00547A64">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547A64">
        <w:rPr>
          <w:rFonts w:ascii="Palatino Linotype" w:eastAsia="Calibri" w:hAnsi="Palatino Linotype"/>
          <w:lang w:eastAsia="es-ES_tradnl"/>
        </w:rPr>
        <w:t>.</w:t>
      </w:r>
    </w:p>
    <w:p w14:paraId="35036B10" w14:textId="77777777" w:rsidR="00D9199B" w:rsidRPr="00547A64" w:rsidRDefault="00D9199B" w:rsidP="00D9199B">
      <w:pPr>
        <w:autoSpaceDE w:val="0"/>
        <w:autoSpaceDN w:val="0"/>
        <w:adjustRightInd w:val="0"/>
        <w:spacing w:line="360" w:lineRule="auto"/>
        <w:jc w:val="both"/>
        <w:rPr>
          <w:rFonts w:ascii="Palatino Linotype" w:hAnsi="Palatino Linotype" w:cs="Arial"/>
        </w:rPr>
      </w:pPr>
    </w:p>
    <w:p w14:paraId="4BB61A9A" w14:textId="5F2F1330" w:rsidR="00D834E6" w:rsidRPr="00547A64" w:rsidRDefault="00D9199B" w:rsidP="00D9199B">
      <w:pPr>
        <w:pStyle w:val="Sinespaciado"/>
        <w:spacing w:line="360" w:lineRule="auto"/>
        <w:jc w:val="both"/>
        <w:rPr>
          <w:rFonts w:ascii="Palatino Linotype" w:hAnsi="Palatino Linotype"/>
        </w:rPr>
      </w:pPr>
      <w:r w:rsidRPr="00547A64">
        <w:rPr>
          <w:rFonts w:ascii="Palatino Linotype" w:hAnsi="Palatino Linotype"/>
          <w:b/>
          <w:sz w:val="28"/>
          <w:szCs w:val="28"/>
        </w:rPr>
        <w:t>QUINTO</w:t>
      </w:r>
      <w:r w:rsidRPr="00547A64">
        <w:rPr>
          <w:rFonts w:ascii="Palatino Linotype" w:hAnsi="Palatino Linotype"/>
          <w:b/>
        </w:rPr>
        <w:t xml:space="preserve">. </w:t>
      </w:r>
      <w:r w:rsidRPr="00547A64">
        <w:rPr>
          <w:rFonts w:ascii="Palatino Linotype" w:hAnsi="Palatino Linotype" w:cs="Arial"/>
          <w:b/>
        </w:rPr>
        <w:t>Notifíquese</w:t>
      </w:r>
      <w:r w:rsidRPr="00547A64">
        <w:rPr>
          <w:rFonts w:ascii="Palatino Linotype" w:hAnsi="Palatino Linotype" w:cs="Arial"/>
        </w:rPr>
        <w:t xml:space="preserve"> </w:t>
      </w:r>
      <w:r w:rsidRPr="00547A64">
        <w:rPr>
          <w:rFonts w:ascii="Palatino Linotype" w:hAnsi="Palatino Linotype" w:cs="Arial"/>
          <w:b/>
        </w:rPr>
        <w:t>a la Recurrente</w:t>
      </w:r>
      <w:r w:rsidRPr="00547A64">
        <w:rPr>
          <w:rFonts w:ascii="Palatino Linotype" w:hAnsi="Palatino Linotype" w:cs="Arial"/>
        </w:rPr>
        <w:t xml:space="preserve"> la presente resolución a través del Sistema de Acceso a la Información Mexiquense </w:t>
      </w:r>
      <w:r w:rsidRPr="00547A64">
        <w:rPr>
          <w:rFonts w:ascii="Palatino Linotype" w:hAnsi="Palatino Linotype" w:cs="Arial"/>
          <w:b/>
        </w:rPr>
        <w:t>(SAIMEX)</w:t>
      </w:r>
      <w:r w:rsidRPr="00547A64">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B688A7C" w14:textId="77777777" w:rsidR="008F2DAB" w:rsidRPr="00547A64" w:rsidRDefault="008F2DAB" w:rsidP="00CC215B">
      <w:pPr>
        <w:spacing w:line="360" w:lineRule="auto"/>
        <w:jc w:val="both"/>
        <w:rPr>
          <w:rFonts w:ascii="Palatino Linotype" w:eastAsiaTheme="minorHAnsi" w:hAnsi="Palatino Linotype" w:cstheme="minorBidi"/>
          <w:lang w:val="es-MX" w:eastAsia="en-US"/>
        </w:rPr>
      </w:pPr>
    </w:p>
    <w:p w14:paraId="5495A797" w14:textId="77777777" w:rsidR="008F2DAB" w:rsidRPr="00547A64" w:rsidRDefault="008F2DAB" w:rsidP="00CC215B">
      <w:pPr>
        <w:spacing w:line="360" w:lineRule="auto"/>
        <w:jc w:val="both"/>
        <w:rPr>
          <w:rFonts w:ascii="Palatino Linotype" w:eastAsiaTheme="minorHAnsi" w:hAnsi="Palatino Linotype" w:cstheme="minorBidi"/>
          <w:lang w:val="es-MX" w:eastAsia="en-US"/>
        </w:rPr>
      </w:pPr>
    </w:p>
    <w:p w14:paraId="2ADA6599" w14:textId="0A4467DB" w:rsidR="00CC215B" w:rsidRPr="00547A64" w:rsidRDefault="00CC215B" w:rsidP="00CC215B">
      <w:pPr>
        <w:spacing w:line="360" w:lineRule="auto"/>
        <w:jc w:val="both"/>
        <w:rPr>
          <w:rFonts w:ascii="Palatino Linotype" w:eastAsiaTheme="minorHAnsi" w:hAnsi="Palatino Linotype" w:cs="Arial"/>
          <w:lang w:val="es-MX" w:eastAsia="en-US"/>
        </w:rPr>
      </w:pPr>
      <w:r w:rsidRPr="00547A64">
        <w:rPr>
          <w:rFonts w:ascii="Palatino Linotype" w:eastAsiaTheme="minorHAnsi" w:hAnsi="Palatino Linotype" w:cs="Arial"/>
          <w:lang w:val="es-MX" w:eastAsia="en-US"/>
        </w:rPr>
        <w:t xml:space="preserve">ASÍ LO RESUELVE, POR </w:t>
      </w:r>
      <w:r w:rsidR="00951C65" w:rsidRPr="00547A64">
        <w:rPr>
          <w:rFonts w:ascii="Palatino Linotype" w:eastAsiaTheme="minorHAnsi" w:hAnsi="Palatino Linotype" w:cs="Arial"/>
          <w:lang w:val="es-MX" w:eastAsia="en-US"/>
        </w:rPr>
        <w:t xml:space="preserve">UNANIMIDAD </w:t>
      </w:r>
      <w:r w:rsidRPr="00547A64">
        <w:rPr>
          <w:rFonts w:ascii="Palatino Linotype" w:eastAsiaTheme="minorHAnsi" w:hAnsi="Palatino Linotype" w:cs="Arial"/>
          <w:lang w:val="es-MX" w:eastAsia="en-US"/>
        </w:rPr>
        <w:t>DE VOTOS, EL PLENO DEL</w:t>
      </w:r>
      <w:r w:rsidRPr="00547A6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47A64">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9B75A6" w:rsidRPr="00547A64">
        <w:rPr>
          <w:rFonts w:ascii="Palatino Linotype" w:eastAsiaTheme="minorHAnsi" w:hAnsi="Palatino Linotype" w:cs="Arial"/>
          <w:lang w:val="es-MX" w:eastAsia="en-US"/>
        </w:rPr>
        <w:t xml:space="preserve"> </w:t>
      </w:r>
      <w:r w:rsidRPr="00547A64">
        <w:rPr>
          <w:rFonts w:ascii="Palatino Linotype" w:eastAsiaTheme="minorHAnsi" w:hAnsi="Palatino Linotype" w:cs="Arial"/>
          <w:lang w:val="es-MX" w:eastAsia="en-US"/>
        </w:rPr>
        <w:t xml:space="preserve">Y GUADALUPE RAMÍREZ PEÑA; EN LA </w:t>
      </w:r>
      <w:r w:rsidR="003951E6" w:rsidRPr="00547A64">
        <w:rPr>
          <w:rFonts w:ascii="Palatino Linotype" w:eastAsiaTheme="minorHAnsi" w:hAnsi="Palatino Linotype" w:cs="Arial"/>
          <w:lang w:val="es-MX" w:eastAsia="en-US"/>
        </w:rPr>
        <w:t>VIGÉSIMO SÉPTIMA</w:t>
      </w:r>
      <w:r w:rsidRPr="00547A64">
        <w:rPr>
          <w:rFonts w:ascii="Palatino Linotype" w:eastAsiaTheme="minorHAnsi" w:hAnsi="Palatino Linotype" w:cs="Arial"/>
          <w:lang w:val="es-MX" w:eastAsia="en-US"/>
        </w:rPr>
        <w:t xml:space="preserve"> SESIÓN ORDINARIA CELEBRADA EL </w:t>
      </w:r>
      <w:r w:rsidR="003951E6" w:rsidRPr="00547A64">
        <w:rPr>
          <w:rFonts w:ascii="Palatino Linotype" w:eastAsiaTheme="minorHAnsi" w:hAnsi="Palatino Linotype" w:cs="Arial"/>
          <w:lang w:val="es-MX" w:eastAsia="en-US"/>
        </w:rPr>
        <w:t xml:space="preserve">DOS DE AGOSTO </w:t>
      </w:r>
      <w:r w:rsidRPr="00547A64">
        <w:rPr>
          <w:rFonts w:ascii="Palatino Linotype" w:hAnsi="Palatino Linotype" w:cs="Arial"/>
          <w:color w:val="000000"/>
          <w:lang w:val="es-MX" w:eastAsia="es-MX"/>
        </w:rPr>
        <w:t>DE</w:t>
      </w:r>
      <w:r w:rsidRPr="00547A64">
        <w:rPr>
          <w:rFonts w:ascii="Palatino Linotype" w:eastAsiaTheme="minorHAnsi" w:hAnsi="Palatino Linotype" w:cs="Arial"/>
          <w:lang w:val="es-MX" w:eastAsia="en-US"/>
        </w:rPr>
        <w:t xml:space="preserve"> DOS MIL VEINTITRÉS, ANTE EL SECRETARIO TÉCNICO, ALEXIS TAPIA RAMÍREZ.------------------------------------------------------------------------------------------------------------------------------------------------------------</w:t>
      </w:r>
      <w:r w:rsidR="00F8364F" w:rsidRPr="00547A64">
        <w:rPr>
          <w:rFonts w:ascii="Palatino Linotype" w:eastAsiaTheme="minorHAnsi" w:hAnsi="Palatino Linotype" w:cs="Arial"/>
          <w:lang w:val="es-MX" w:eastAsia="en-US"/>
        </w:rPr>
        <w:t>----------------------------------</w:t>
      </w:r>
      <w:r w:rsidR="003043BB" w:rsidRPr="00547A64">
        <w:rPr>
          <w:rFonts w:ascii="Palatino Linotype" w:eastAsiaTheme="minorHAnsi" w:hAnsi="Palatino Linotype" w:cs="Arial"/>
          <w:lang w:val="es-MX" w:eastAsia="en-US"/>
        </w:rPr>
        <w:t>---------------</w:t>
      </w:r>
      <w:r w:rsidR="003043BB" w:rsidRPr="00547A64">
        <w:rPr>
          <w:rFonts w:ascii="Palatino Linotype" w:hAnsi="Palatino Linotype" w:cs="Arial"/>
        </w:rPr>
        <w:t>--------------------------------------------------------------------------------------------------------------------------------------------------------------------------------------------------------------------------------------------------------------------------------------------------------------------------------------------------------------------------------------------------------------------------------------------------------------------------------------------------</w:t>
      </w:r>
      <w:r w:rsidR="003951E6" w:rsidRPr="00547A64">
        <w:rPr>
          <w:rFonts w:ascii="Palatino Linotype" w:hAnsi="Palatino Linotype" w:cs="Arial"/>
        </w:rPr>
        <w:t>------------</w:t>
      </w:r>
    </w:p>
    <w:p w14:paraId="177858F4" w14:textId="3DB4388F" w:rsidR="00CC215B" w:rsidRPr="003043BB" w:rsidRDefault="008909C4" w:rsidP="00CC215B">
      <w:pPr>
        <w:spacing w:line="360" w:lineRule="auto"/>
        <w:jc w:val="both"/>
        <w:rPr>
          <w:rFonts w:ascii="Palatino Linotype" w:eastAsiaTheme="minorHAnsi" w:hAnsi="Palatino Linotype" w:cs="Arial"/>
          <w:sz w:val="4"/>
          <w:lang w:val="es-MX" w:eastAsia="en-US"/>
        </w:rPr>
      </w:pPr>
      <w:r w:rsidRPr="00547A64">
        <w:rPr>
          <w:rFonts w:ascii="Palatino Linotype" w:eastAsiaTheme="minorHAnsi" w:hAnsi="Palatino Linotype" w:cs="Arial"/>
          <w:sz w:val="18"/>
          <w:lang w:val="es-MX" w:eastAsia="en-US"/>
        </w:rPr>
        <w:t>JMV/CCR/</w:t>
      </w:r>
      <w:bookmarkStart w:id="0" w:name="_GoBack"/>
      <w:bookmarkEnd w:id="0"/>
    </w:p>
    <w:p w14:paraId="7EF94F38" w14:textId="77777777" w:rsidR="00CC215B" w:rsidRDefault="00CC215B" w:rsidP="00CC215B"/>
    <w:p w14:paraId="3D611B98" w14:textId="77777777" w:rsidR="00CC215B" w:rsidRDefault="00CC215B" w:rsidP="00CC215B"/>
    <w:p w14:paraId="516C609F" w14:textId="77777777" w:rsidR="00CC215B" w:rsidRDefault="00CC215B" w:rsidP="00CC215B"/>
    <w:p w14:paraId="45C39BC3" w14:textId="77777777" w:rsidR="00CC215B" w:rsidRDefault="00CC215B" w:rsidP="00CC215B"/>
    <w:p w14:paraId="7C3B662C" w14:textId="77777777" w:rsidR="00CC215B" w:rsidRDefault="00CC215B" w:rsidP="00CC215B"/>
    <w:p w14:paraId="0DCB9A20" w14:textId="77777777" w:rsidR="00CC215B" w:rsidRDefault="00CC215B" w:rsidP="00CC215B"/>
    <w:p w14:paraId="56E48614" w14:textId="77777777" w:rsidR="00CC215B" w:rsidRDefault="00CC215B" w:rsidP="00CC215B"/>
    <w:p w14:paraId="17F89FE9" w14:textId="77777777" w:rsidR="00CC215B" w:rsidRDefault="00CC215B" w:rsidP="00CC215B"/>
    <w:p w14:paraId="381B5DAD" w14:textId="77777777" w:rsidR="00CC215B" w:rsidRDefault="00CC215B" w:rsidP="00CC215B"/>
    <w:p w14:paraId="0CE579E3" w14:textId="77777777" w:rsidR="00CC215B" w:rsidRDefault="00CC215B" w:rsidP="00CC215B"/>
    <w:p w14:paraId="5A81AA3E" w14:textId="77777777" w:rsidR="00CC215B" w:rsidRDefault="00CC215B" w:rsidP="00CC215B"/>
    <w:p w14:paraId="3B6CEFE1" w14:textId="77777777" w:rsidR="00CC215B" w:rsidRDefault="00CC215B" w:rsidP="00CC215B"/>
    <w:p w14:paraId="5D3B5F08" w14:textId="77777777" w:rsidR="00CC215B" w:rsidRDefault="00CC215B" w:rsidP="00CC215B"/>
    <w:p w14:paraId="49B99D02" w14:textId="77777777" w:rsidR="00CC215B" w:rsidRDefault="00CC215B" w:rsidP="00CC215B"/>
    <w:p w14:paraId="70C92D2A" w14:textId="77777777" w:rsidR="00CC215B" w:rsidRDefault="00CC215B" w:rsidP="00CC215B"/>
    <w:p w14:paraId="70D6A37C" w14:textId="77777777" w:rsidR="00CC215B" w:rsidRDefault="00CC215B" w:rsidP="00CC215B"/>
    <w:p w14:paraId="754AB65E" w14:textId="77777777" w:rsidR="00CC215B" w:rsidRDefault="00CC215B" w:rsidP="00CC215B"/>
    <w:p w14:paraId="4E432AC2" w14:textId="77777777" w:rsidR="00CC215B" w:rsidRDefault="00CC215B" w:rsidP="00CC215B"/>
    <w:p w14:paraId="01CC4300" w14:textId="77777777" w:rsidR="00CC215B" w:rsidRDefault="00CC215B" w:rsidP="00CC215B"/>
    <w:p w14:paraId="14330768" w14:textId="77777777" w:rsidR="00CC215B" w:rsidRDefault="00CC215B" w:rsidP="00CC215B"/>
    <w:p w14:paraId="04AFE14D" w14:textId="77777777" w:rsidR="00CC215B" w:rsidRDefault="00CC215B" w:rsidP="00CC215B"/>
    <w:p w14:paraId="6A62FA25" w14:textId="77777777" w:rsidR="00CC215B" w:rsidRDefault="00CC215B" w:rsidP="00CC215B"/>
    <w:p w14:paraId="72235FF7" w14:textId="77777777" w:rsidR="00CC215B" w:rsidRDefault="00CC215B" w:rsidP="00CC215B"/>
    <w:p w14:paraId="5225709A" w14:textId="77777777" w:rsidR="00CC215B" w:rsidRDefault="00CC215B" w:rsidP="00CC215B"/>
    <w:p w14:paraId="015DB71D" w14:textId="77777777" w:rsidR="00CC215B" w:rsidRDefault="00CC215B" w:rsidP="00CC215B"/>
    <w:p w14:paraId="03468DFC" w14:textId="77777777" w:rsidR="00CC215B" w:rsidRDefault="00CC215B" w:rsidP="00CC215B"/>
    <w:p w14:paraId="44C1A3BC" w14:textId="77777777" w:rsidR="00CC215B" w:rsidRDefault="00CC215B" w:rsidP="00CC215B"/>
    <w:p w14:paraId="53B3488F" w14:textId="77777777" w:rsidR="00CC215B" w:rsidRDefault="00CC215B" w:rsidP="00CC215B"/>
    <w:p w14:paraId="1FF37EB4" w14:textId="77777777" w:rsidR="00CC215B" w:rsidRDefault="00CC215B" w:rsidP="00CC215B"/>
    <w:p w14:paraId="5B507051" w14:textId="77777777" w:rsidR="00CC215B" w:rsidRDefault="00CC215B" w:rsidP="00CC215B"/>
    <w:p w14:paraId="37F1C4B8" w14:textId="77777777" w:rsidR="00CC215B" w:rsidRDefault="00CC215B" w:rsidP="00CC215B"/>
    <w:p w14:paraId="511492E5" w14:textId="77777777" w:rsidR="00CC215B" w:rsidRDefault="00CC215B" w:rsidP="00CC215B"/>
    <w:p w14:paraId="1D54430B" w14:textId="77777777" w:rsidR="00CC215B" w:rsidRDefault="00CC215B" w:rsidP="00CC215B"/>
    <w:p w14:paraId="449CCD65" w14:textId="77777777" w:rsidR="00CC215B" w:rsidRDefault="00CC215B" w:rsidP="00CC215B"/>
    <w:p w14:paraId="4E8071B5" w14:textId="77777777" w:rsidR="00CC215B" w:rsidRPr="003E56C9" w:rsidRDefault="00CC215B" w:rsidP="00CC215B"/>
    <w:p w14:paraId="30971AAD" w14:textId="080CE17B" w:rsidR="000A22E1" w:rsidRDefault="000A22E1"/>
    <w:sectPr w:rsidR="000A22E1" w:rsidSect="003043BB">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D66A8" w14:textId="77777777" w:rsidR="00EC0BAA" w:rsidRDefault="00EC0BAA" w:rsidP="00CC215B">
      <w:r>
        <w:separator/>
      </w:r>
    </w:p>
  </w:endnote>
  <w:endnote w:type="continuationSeparator" w:id="0">
    <w:p w14:paraId="5C513A67" w14:textId="77777777" w:rsidR="00EC0BAA" w:rsidRDefault="00EC0BAA"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9B9E" w14:textId="77777777" w:rsidR="00EC0BAA" w:rsidRPr="000D3AD4" w:rsidRDefault="00EC0BAA" w:rsidP="00A67BC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47A64">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47A64">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40A" w14:textId="77777777" w:rsidR="00EC0BAA" w:rsidRPr="000D3AD4" w:rsidRDefault="00EC0BAA" w:rsidP="00A67BC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47A6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47A64">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EC689" w14:textId="77777777" w:rsidR="00EC0BAA" w:rsidRDefault="00EC0BAA" w:rsidP="00CC215B">
      <w:r>
        <w:separator/>
      </w:r>
    </w:p>
  </w:footnote>
  <w:footnote w:type="continuationSeparator" w:id="0">
    <w:p w14:paraId="5446915F" w14:textId="77777777" w:rsidR="00EC0BAA" w:rsidRDefault="00EC0BAA" w:rsidP="00CC215B">
      <w:r>
        <w:continuationSeparator/>
      </w:r>
    </w:p>
  </w:footnote>
  <w:footnote w:id="1">
    <w:p w14:paraId="5D45C3AF" w14:textId="77777777" w:rsidR="00EC0BAA" w:rsidRDefault="00EC0BAA" w:rsidP="00B948F6">
      <w:pPr>
        <w:jc w:val="both"/>
        <w:rPr>
          <w:rFonts w:ascii="Palatino Linotype"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871034A" w14:textId="77777777" w:rsidR="00EC0BAA" w:rsidRDefault="00EC0BAA" w:rsidP="00B948F6">
      <w:pPr>
        <w:jc w:val="both"/>
        <w:rPr>
          <w:rFonts w:ascii="Palatino Linotype" w:eastAsiaTheme="minorHAnsi" w:hAnsi="Palatino Linotype"/>
          <w:i/>
          <w:sz w:val="20"/>
          <w:szCs w:val="20"/>
          <w:lang w:eastAsia="en-US"/>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DC4E" w14:textId="77777777" w:rsidR="00EC0BAA" w:rsidRDefault="00547A64">
    <w:pPr>
      <w:pStyle w:val="Encabezado"/>
    </w:pPr>
    <w:r>
      <w:rPr>
        <w:noProof/>
        <w:lang w:val="es-MX" w:eastAsia="es-MX"/>
      </w:rPr>
      <w:pict w14:anchorId="757B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0BAA" w:rsidRPr="008F2CCC" w14:paraId="03740ED5" w14:textId="77777777" w:rsidTr="00A67BC7">
      <w:tc>
        <w:tcPr>
          <w:tcW w:w="2551" w:type="dxa"/>
          <w:shd w:val="clear" w:color="auto" w:fill="auto"/>
          <w:vAlign w:val="center"/>
        </w:tcPr>
        <w:p w14:paraId="2806B059"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3A81D2D" w14:textId="514E2263" w:rsidR="00EC0BAA" w:rsidRPr="0029071C" w:rsidRDefault="00EC0BAA" w:rsidP="00791DB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17115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EC0BAA" w:rsidRPr="008F2CCC" w14:paraId="13E69FDD" w14:textId="77777777" w:rsidTr="00A67BC7">
      <w:trPr>
        <w:trHeight w:val="228"/>
      </w:trPr>
      <w:tc>
        <w:tcPr>
          <w:tcW w:w="2551" w:type="dxa"/>
          <w:shd w:val="clear" w:color="auto" w:fill="auto"/>
          <w:vAlign w:val="center"/>
        </w:tcPr>
        <w:p w14:paraId="1669BFCC"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1EFB459" w14:textId="4AEDB501" w:rsidR="00EC0BAA" w:rsidRPr="0029071C" w:rsidRDefault="00EC0BAA" w:rsidP="00A67BC7">
          <w:pPr>
            <w:spacing w:line="276" w:lineRule="auto"/>
            <w:jc w:val="right"/>
            <w:rPr>
              <w:rFonts w:ascii="Palatino Linotype" w:hAnsi="Palatino Linotype"/>
              <w:sz w:val="22"/>
              <w:szCs w:val="22"/>
            </w:rPr>
          </w:pPr>
          <w:r w:rsidRPr="00071F1E">
            <w:rPr>
              <w:rFonts w:ascii="Palatino Linotype" w:hAnsi="Palatino Linotype"/>
              <w:sz w:val="22"/>
              <w:szCs w:val="22"/>
            </w:rPr>
            <w:t>Tribunal Estatal de Conciliación y Arbitraje</w:t>
          </w:r>
        </w:p>
      </w:tc>
    </w:tr>
    <w:tr w:rsidR="00EC0BAA" w:rsidRPr="008F2CCC" w14:paraId="7E7BC9FA" w14:textId="77777777" w:rsidTr="00A67BC7">
      <w:tc>
        <w:tcPr>
          <w:tcW w:w="2551" w:type="dxa"/>
          <w:shd w:val="clear" w:color="auto" w:fill="auto"/>
          <w:vAlign w:val="center"/>
        </w:tcPr>
        <w:p w14:paraId="118F998F"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D02C63C" w14:textId="77777777" w:rsidR="00EC0BAA" w:rsidRPr="0029071C" w:rsidRDefault="00EC0BAA" w:rsidP="00A67BC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E008862" w14:textId="77777777" w:rsidR="00EC0BAA" w:rsidRPr="001779E0" w:rsidRDefault="00547A64" w:rsidP="00A67BC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3B08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0BAA" w:rsidRPr="008F2CCC" w14:paraId="60C5958E" w14:textId="77777777" w:rsidTr="00A67BC7">
      <w:tc>
        <w:tcPr>
          <w:tcW w:w="2551" w:type="dxa"/>
          <w:shd w:val="clear" w:color="auto" w:fill="auto"/>
          <w:vAlign w:val="center"/>
        </w:tcPr>
        <w:p w14:paraId="6851335E"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E2C9E67" w14:textId="671F22DB" w:rsidR="00EC0BAA" w:rsidRPr="0029071C" w:rsidRDefault="00EC0BAA" w:rsidP="00CC21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17115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EC0BAA" w:rsidRPr="008F2CCC" w14:paraId="4B1BC257" w14:textId="77777777" w:rsidTr="00A67BC7">
      <w:tc>
        <w:tcPr>
          <w:tcW w:w="2551" w:type="dxa"/>
          <w:shd w:val="clear" w:color="auto" w:fill="auto"/>
          <w:vAlign w:val="center"/>
        </w:tcPr>
        <w:p w14:paraId="17075503"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F550133" w14:textId="550A8618" w:rsidR="00EC0BAA" w:rsidRPr="006D30E6" w:rsidRDefault="003F6670" w:rsidP="00A67BC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EC0BAA" w:rsidRPr="008F2CCC" w14:paraId="7A0350B6" w14:textId="77777777" w:rsidTr="00A67BC7">
      <w:trPr>
        <w:trHeight w:val="228"/>
      </w:trPr>
      <w:tc>
        <w:tcPr>
          <w:tcW w:w="2551" w:type="dxa"/>
          <w:shd w:val="clear" w:color="auto" w:fill="auto"/>
          <w:vAlign w:val="center"/>
        </w:tcPr>
        <w:p w14:paraId="02FB6205"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0EC0834" w14:textId="61C753A6" w:rsidR="00EC0BAA" w:rsidRPr="0029071C" w:rsidRDefault="00EC0BAA" w:rsidP="00CC215B">
          <w:pPr>
            <w:spacing w:line="276" w:lineRule="auto"/>
            <w:jc w:val="right"/>
            <w:rPr>
              <w:rFonts w:ascii="Palatino Linotype" w:hAnsi="Palatino Linotype"/>
              <w:sz w:val="22"/>
              <w:szCs w:val="22"/>
            </w:rPr>
          </w:pPr>
          <w:r w:rsidRPr="00071F1E">
            <w:rPr>
              <w:rFonts w:ascii="Palatino Linotype" w:hAnsi="Palatino Linotype"/>
              <w:sz w:val="22"/>
              <w:szCs w:val="22"/>
            </w:rPr>
            <w:t>Tribunal Estatal de Conciliación y Arbitraje</w:t>
          </w:r>
        </w:p>
      </w:tc>
    </w:tr>
    <w:tr w:rsidR="00EC0BAA" w:rsidRPr="008F2CCC" w14:paraId="24624069" w14:textId="77777777" w:rsidTr="00A67BC7">
      <w:tc>
        <w:tcPr>
          <w:tcW w:w="2551" w:type="dxa"/>
          <w:shd w:val="clear" w:color="auto" w:fill="auto"/>
          <w:vAlign w:val="center"/>
        </w:tcPr>
        <w:p w14:paraId="6C3C5231" w14:textId="77777777" w:rsidR="00EC0BAA" w:rsidRPr="008F5DAE" w:rsidRDefault="00EC0BAA" w:rsidP="00A67BC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2A072D" w14:textId="77777777" w:rsidR="00EC0BAA" w:rsidRPr="0029071C" w:rsidRDefault="00EC0BAA" w:rsidP="00A67BC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C0BAA" w:rsidRPr="008F2CCC" w14:paraId="7E679A9D" w14:textId="77777777" w:rsidTr="00A67BC7">
      <w:tc>
        <w:tcPr>
          <w:tcW w:w="2551" w:type="dxa"/>
          <w:shd w:val="clear" w:color="auto" w:fill="auto"/>
          <w:vAlign w:val="center"/>
        </w:tcPr>
        <w:p w14:paraId="684DC7AC" w14:textId="77777777" w:rsidR="00EC0BAA" w:rsidRPr="008F5DAE" w:rsidRDefault="00EC0BAA" w:rsidP="00A67BC7">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AF1EEEC" w14:textId="77777777" w:rsidR="00EC0BAA" w:rsidRPr="00BA27FC" w:rsidRDefault="00EC0BAA" w:rsidP="00A67BC7">
          <w:pPr>
            <w:spacing w:line="276" w:lineRule="auto"/>
            <w:rPr>
              <w:rFonts w:ascii="Palatino Linotype" w:hAnsi="Palatino Linotype"/>
              <w:sz w:val="14"/>
              <w:szCs w:val="22"/>
              <w:lang w:val="es-ES_tradnl"/>
            </w:rPr>
          </w:pPr>
        </w:p>
      </w:tc>
    </w:tr>
  </w:tbl>
  <w:p w14:paraId="67A372CB" w14:textId="77777777" w:rsidR="00EC0BAA" w:rsidRPr="009F1AB6" w:rsidRDefault="00547A64">
    <w:pPr>
      <w:pStyle w:val="Encabezado"/>
      <w:rPr>
        <w:sz w:val="10"/>
      </w:rPr>
    </w:pPr>
    <w:r>
      <w:rPr>
        <w:noProof/>
        <w:sz w:val="10"/>
        <w:lang w:val="es-MX" w:eastAsia="es-MX"/>
      </w:rPr>
      <w:pict w14:anchorId="775F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CCE5"/>
      </v:shape>
    </w:pict>
  </w:numPicBullet>
  <w:abstractNum w:abstractNumId="0" w15:restartNumberingAfterBreak="0">
    <w:nsid w:val="00BC4915"/>
    <w:multiLevelType w:val="hybridMultilevel"/>
    <w:tmpl w:val="27EAA988"/>
    <w:lvl w:ilvl="0" w:tplc="8FAAE7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514F7E"/>
    <w:multiLevelType w:val="hybridMultilevel"/>
    <w:tmpl w:val="71F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913707"/>
    <w:multiLevelType w:val="hybridMultilevel"/>
    <w:tmpl w:val="66C062AC"/>
    <w:lvl w:ilvl="0" w:tplc="D16A6000">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82D0D2D"/>
    <w:multiLevelType w:val="hybridMultilevel"/>
    <w:tmpl w:val="ED34ABFC"/>
    <w:lvl w:ilvl="0" w:tplc="EC2298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730A55"/>
    <w:multiLevelType w:val="hybridMultilevel"/>
    <w:tmpl w:val="705E498C"/>
    <w:lvl w:ilvl="0" w:tplc="BA50062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54578"/>
    <w:multiLevelType w:val="hybridMultilevel"/>
    <w:tmpl w:val="71F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FC335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EA3809"/>
    <w:multiLevelType w:val="hybridMultilevel"/>
    <w:tmpl w:val="54EC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0030E3"/>
    <w:multiLevelType w:val="hybridMultilevel"/>
    <w:tmpl w:val="120490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F70FFA"/>
    <w:multiLevelType w:val="hybridMultilevel"/>
    <w:tmpl w:val="31560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DA75D6"/>
    <w:multiLevelType w:val="hybridMultilevel"/>
    <w:tmpl w:val="D6E0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8"/>
  </w:num>
  <w:num w:numId="3">
    <w:abstractNumId w:val="15"/>
  </w:num>
  <w:num w:numId="4">
    <w:abstractNumId w:val="1"/>
  </w:num>
  <w:num w:numId="5">
    <w:abstractNumId w:val="22"/>
  </w:num>
  <w:num w:numId="6">
    <w:abstractNumId w:val="19"/>
  </w:num>
  <w:num w:numId="7">
    <w:abstractNumId w:val="24"/>
  </w:num>
  <w:num w:numId="8">
    <w:abstractNumId w:val="17"/>
  </w:num>
  <w:num w:numId="9">
    <w:abstractNumId w:val="25"/>
  </w:num>
  <w:num w:numId="10">
    <w:abstractNumId w:val="12"/>
  </w:num>
  <w:num w:numId="11">
    <w:abstractNumId w:val="21"/>
  </w:num>
  <w:num w:numId="12">
    <w:abstractNumId w:val="9"/>
  </w:num>
  <w:num w:numId="13">
    <w:abstractNumId w:val="0"/>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3"/>
  </w:num>
  <w:num w:numId="19">
    <w:abstractNumId w:val="4"/>
  </w:num>
  <w:num w:numId="20">
    <w:abstractNumId w:val="20"/>
  </w:num>
  <w:num w:numId="21">
    <w:abstractNumId w:val="7"/>
  </w:num>
  <w:num w:numId="22">
    <w:abstractNumId w:val="14"/>
  </w:num>
  <w:num w:numId="23">
    <w:abstractNumId w:val="2"/>
  </w:num>
  <w:num w:numId="24">
    <w:abstractNumId w:val="16"/>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5B"/>
    <w:rsid w:val="00014FDE"/>
    <w:rsid w:val="00071F1E"/>
    <w:rsid w:val="00083FA8"/>
    <w:rsid w:val="000970DB"/>
    <w:rsid w:val="000A22E1"/>
    <w:rsid w:val="001122FD"/>
    <w:rsid w:val="001235D0"/>
    <w:rsid w:val="0012401C"/>
    <w:rsid w:val="00154BD8"/>
    <w:rsid w:val="001B0E45"/>
    <w:rsid w:val="001B1453"/>
    <w:rsid w:val="002254C0"/>
    <w:rsid w:val="00226BEF"/>
    <w:rsid w:val="0024490B"/>
    <w:rsid w:val="00245148"/>
    <w:rsid w:val="00247A47"/>
    <w:rsid w:val="002A441A"/>
    <w:rsid w:val="002E1917"/>
    <w:rsid w:val="003043BB"/>
    <w:rsid w:val="00304479"/>
    <w:rsid w:val="003408F2"/>
    <w:rsid w:val="003719D1"/>
    <w:rsid w:val="00374E53"/>
    <w:rsid w:val="00380C0E"/>
    <w:rsid w:val="003951E6"/>
    <w:rsid w:val="003B2C3F"/>
    <w:rsid w:val="003B4E4C"/>
    <w:rsid w:val="003E47C3"/>
    <w:rsid w:val="003F6670"/>
    <w:rsid w:val="0043287C"/>
    <w:rsid w:val="00443704"/>
    <w:rsid w:val="00463242"/>
    <w:rsid w:val="00482612"/>
    <w:rsid w:val="00536926"/>
    <w:rsid w:val="00547A64"/>
    <w:rsid w:val="00620A95"/>
    <w:rsid w:val="00647476"/>
    <w:rsid w:val="006547A7"/>
    <w:rsid w:val="00660E7F"/>
    <w:rsid w:val="00693CC4"/>
    <w:rsid w:val="00781E79"/>
    <w:rsid w:val="00791DB7"/>
    <w:rsid w:val="007A1598"/>
    <w:rsid w:val="007C3B9B"/>
    <w:rsid w:val="007F17DB"/>
    <w:rsid w:val="007F36EF"/>
    <w:rsid w:val="007F5CF7"/>
    <w:rsid w:val="00800393"/>
    <w:rsid w:val="00814B37"/>
    <w:rsid w:val="0084142F"/>
    <w:rsid w:val="00872AAC"/>
    <w:rsid w:val="008909C4"/>
    <w:rsid w:val="008C4193"/>
    <w:rsid w:val="008F2DAB"/>
    <w:rsid w:val="00922D14"/>
    <w:rsid w:val="00933317"/>
    <w:rsid w:val="00951C65"/>
    <w:rsid w:val="00972FAD"/>
    <w:rsid w:val="0098555B"/>
    <w:rsid w:val="009A13B8"/>
    <w:rsid w:val="009A1BA2"/>
    <w:rsid w:val="009B0A3A"/>
    <w:rsid w:val="009B75A6"/>
    <w:rsid w:val="009D0F5F"/>
    <w:rsid w:val="009F6E5F"/>
    <w:rsid w:val="00A60ACA"/>
    <w:rsid w:val="00A6267E"/>
    <w:rsid w:val="00A628D0"/>
    <w:rsid w:val="00A67BC7"/>
    <w:rsid w:val="00A70612"/>
    <w:rsid w:val="00AB575B"/>
    <w:rsid w:val="00AC1533"/>
    <w:rsid w:val="00AD278F"/>
    <w:rsid w:val="00AF74E7"/>
    <w:rsid w:val="00B10136"/>
    <w:rsid w:val="00B20808"/>
    <w:rsid w:val="00B85A32"/>
    <w:rsid w:val="00B90FC0"/>
    <w:rsid w:val="00B948F6"/>
    <w:rsid w:val="00BB0916"/>
    <w:rsid w:val="00BC491A"/>
    <w:rsid w:val="00BE04C8"/>
    <w:rsid w:val="00BF1220"/>
    <w:rsid w:val="00C408BA"/>
    <w:rsid w:val="00C52168"/>
    <w:rsid w:val="00C618CE"/>
    <w:rsid w:val="00C674EB"/>
    <w:rsid w:val="00C759FA"/>
    <w:rsid w:val="00C87344"/>
    <w:rsid w:val="00CC02F1"/>
    <w:rsid w:val="00CC215B"/>
    <w:rsid w:val="00D2049E"/>
    <w:rsid w:val="00D61412"/>
    <w:rsid w:val="00D834E6"/>
    <w:rsid w:val="00D9199B"/>
    <w:rsid w:val="00DC7E80"/>
    <w:rsid w:val="00DF523F"/>
    <w:rsid w:val="00E65C8E"/>
    <w:rsid w:val="00E6601C"/>
    <w:rsid w:val="00E7148D"/>
    <w:rsid w:val="00EC0BAA"/>
    <w:rsid w:val="00F17812"/>
    <w:rsid w:val="00F27544"/>
    <w:rsid w:val="00F3136C"/>
    <w:rsid w:val="00F61C75"/>
    <w:rsid w:val="00F77E05"/>
    <w:rsid w:val="00F82B87"/>
    <w:rsid w:val="00F8364F"/>
    <w:rsid w:val="00F853B0"/>
    <w:rsid w:val="00FA1C15"/>
    <w:rsid w:val="00FA401A"/>
    <w:rsid w:val="00FA79CE"/>
    <w:rsid w:val="00FC5076"/>
    <w:rsid w:val="00FE2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3F004"/>
  <w15:chartTrackingRefBased/>
  <w15:docId w15:val="{6713BE79-0491-4B69-BDD5-5592D3DF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215B"/>
    <w:rPr>
      <w:rFonts w:eastAsiaTheme="minorEastAsia"/>
      <w:sz w:val="24"/>
      <w:szCs w:val="24"/>
      <w:lang w:val="es-ES_tradnl" w:eastAsia="es-ES"/>
    </w:rPr>
  </w:style>
  <w:style w:type="paragraph" w:styleId="Piedepgina">
    <w:name w:val="footer"/>
    <w:basedOn w:val="Normal"/>
    <w:link w:val="Piedepgina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21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21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215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215B"/>
    <w:rPr>
      <w:vertAlign w:val="superscript"/>
    </w:rPr>
  </w:style>
  <w:style w:type="character" w:customStyle="1" w:styleId="apple-converted-space">
    <w:name w:val="apple-converted-space"/>
    <w:basedOn w:val="Fuentedeprrafopredeter"/>
    <w:rsid w:val="00CC215B"/>
  </w:style>
  <w:style w:type="character" w:styleId="Hipervnculo">
    <w:name w:val="Hyperlink"/>
    <w:aliases w:val="Hipervínculo1,Hipervínculo11,Hipervínculo12,Hipervínculo13,Hipervínculo14,Hipervínculo15"/>
    <w:basedOn w:val="Fuentedeprrafopredeter"/>
    <w:uiPriority w:val="99"/>
    <w:unhideWhenUsed/>
    <w:rsid w:val="00CC215B"/>
    <w:rPr>
      <w:color w:val="0563C1" w:themeColor="hyperlink"/>
      <w:u w:val="single"/>
    </w:rPr>
  </w:style>
  <w:style w:type="paragraph" w:styleId="Sinespaciado">
    <w:name w:val="No Spacing"/>
    <w:aliases w:val="Francesa,INAI"/>
    <w:link w:val="SinespaciadoCar"/>
    <w:uiPriority w:val="1"/>
    <w:qFormat/>
    <w:rsid w:val="00CC215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C215B"/>
    <w:rPr>
      <w:rFonts w:ascii="Times New Roman" w:eastAsia="Times New Roman" w:hAnsi="Times New Roman" w:cs="Times New Roman"/>
      <w:sz w:val="24"/>
      <w:szCs w:val="24"/>
      <w:lang w:eastAsia="es-ES"/>
    </w:rPr>
  </w:style>
  <w:style w:type="table" w:styleId="Tabladecuadrcula5oscura">
    <w:name w:val="Grid Table 5 Dark"/>
    <w:basedOn w:val="Tablanormal"/>
    <w:uiPriority w:val="50"/>
    <w:rsid w:val="00CC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Citas">
    <w:name w:val="Citas"/>
    <w:basedOn w:val="Normal"/>
    <w:qFormat/>
    <w:rsid w:val="00F2754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99"/>
    <w:unhideWhenUsed/>
    <w:rsid w:val="00F2754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F27544"/>
  </w:style>
  <w:style w:type="table" w:styleId="Tablaconcuadrcula">
    <w:name w:val="Table Grid"/>
    <w:basedOn w:val="Tablanormal"/>
    <w:uiPriority w:val="39"/>
    <w:rsid w:val="00F2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E6601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styleId="Textodeglobo">
    <w:name w:val="Balloon Text"/>
    <w:basedOn w:val="Normal"/>
    <w:link w:val="TextodegloboCar"/>
    <w:uiPriority w:val="99"/>
    <w:semiHidden/>
    <w:unhideWhenUsed/>
    <w:rsid w:val="00693C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CC4"/>
    <w:rPr>
      <w:rFonts w:ascii="Segoe UI" w:eastAsia="Times New Roman" w:hAnsi="Segoe UI" w:cs="Segoe UI"/>
      <w:sz w:val="18"/>
      <w:szCs w:val="18"/>
      <w:lang w:val="es-ES" w:eastAsia="es-ES"/>
    </w:rPr>
  </w:style>
  <w:style w:type="paragraph" w:customStyle="1" w:styleId="infoemcitas">
    <w:name w:val="infoem citas"/>
    <w:basedOn w:val="Normal"/>
    <w:qFormat/>
    <w:rsid w:val="00AC153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nfasis">
    <w:name w:val="Emphasis"/>
    <w:basedOn w:val="Fuentedeprrafopredeter"/>
    <w:uiPriority w:val="20"/>
    <w:qFormat/>
    <w:rsid w:val="00AC1533"/>
    <w:rPr>
      <w:i/>
      <w:iCs/>
    </w:rPr>
  </w:style>
  <w:style w:type="paragraph" w:styleId="Textonotapie">
    <w:name w:val="footnote text"/>
    <w:basedOn w:val="Normal"/>
    <w:link w:val="TextonotapieCar"/>
    <w:uiPriority w:val="99"/>
    <w:unhideWhenUsed/>
    <w:rsid w:val="00D9199B"/>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D9199B"/>
    <w:rPr>
      <w:sz w:val="20"/>
      <w:szCs w:val="20"/>
    </w:rPr>
  </w:style>
  <w:style w:type="paragraph" w:styleId="Revisin">
    <w:name w:val="Revision"/>
    <w:hidden/>
    <w:uiPriority w:val="99"/>
    <w:semiHidden/>
    <w:rsid w:val="00374E53"/>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F36EF"/>
    <w:rPr>
      <w:sz w:val="16"/>
      <w:szCs w:val="16"/>
    </w:rPr>
  </w:style>
  <w:style w:type="paragraph" w:styleId="Textocomentario">
    <w:name w:val="annotation text"/>
    <w:basedOn w:val="Normal"/>
    <w:link w:val="TextocomentarioCar"/>
    <w:uiPriority w:val="99"/>
    <w:unhideWhenUsed/>
    <w:rsid w:val="007F36EF"/>
    <w:rPr>
      <w:sz w:val="20"/>
      <w:szCs w:val="20"/>
    </w:rPr>
  </w:style>
  <w:style w:type="character" w:customStyle="1" w:styleId="TextocomentarioCar">
    <w:name w:val="Texto comentario Car"/>
    <w:basedOn w:val="Fuentedeprrafopredeter"/>
    <w:link w:val="Textocomentario"/>
    <w:uiPriority w:val="99"/>
    <w:rsid w:val="007F36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F36EF"/>
    <w:rPr>
      <w:b/>
      <w:bCs/>
    </w:rPr>
  </w:style>
  <w:style w:type="character" w:customStyle="1" w:styleId="AsuntodelcomentarioCar">
    <w:name w:val="Asunto del comentario Car"/>
    <w:basedOn w:val="TextocomentarioCar"/>
    <w:link w:val="Asuntodelcomentario"/>
    <w:uiPriority w:val="99"/>
    <w:semiHidden/>
    <w:rsid w:val="007F36E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1217">
      <w:bodyDiv w:val="1"/>
      <w:marLeft w:val="0"/>
      <w:marRight w:val="0"/>
      <w:marTop w:val="0"/>
      <w:marBottom w:val="0"/>
      <w:divBdr>
        <w:top w:val="none" w:sz="0" w:space="0" w:color="auto"/>
        <w:left w:val="none" w:sz="0" w:space="0" w:color="auto"/>
        <w:bottom w:val="none" w:sz="0" w:space="0" w:color="auto"/>
        <w:right w:val="none" w:sz="0" w:space="0" w:color="auto"/>
      </w:divBdr>
    </w:div>
    <w:div w:id="138305801">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64645535">
      <w:bodyDiv w:val="1"/>
      <w:marLeft w:val="0"/>
      <w:marRight w:val="0"/>
      <w:marTop w:val="0"/>
      <w:marBottom w:val="0"/>
      <w:divBdr>
        <w:top w:val="none" w:sz="0" w:space="0" w:color="auto"/>
        <w:left w:val="none" w:sz="0" w:space="0" w:color="auto"/>
        <w:bottom w:val="none" w:sz="0" w:space="0" w:color="auto"/>
        <w:right w:val="none" w:sz="0" w:space="0" w:color="auto"/>
      </w:divBdr>
      <w:divsChild>
        <w:div w:id="2015523889">
          <w:marLeft w:val="0"/>
          <w:marRight w:val="0"/>
          <w:marTop w:val="0"/>
          <w:marBottom w:val="0"/>
          <w:divBdr>
            <w:top w:val="none" w:sz="0" w:space="0" w:color="auto"/>
            <w:left w:val="none" w:sz="0" w:space="0" w:color="auto"/>
            <w:bottom w:val="none" w:sz="0" w:space="0" w:color="auto"/>
            <w:right w:val="none" w:sz="0" w:space="0" w:color="auto"/>
          </w:divBdr>
        </w:div>
      </w:divsChild>
    </w:div>
    <w:div w:id="481896845">
      <w:bodyDiv w:val="1"/>
      <w:marLeft w:val="0"/>
      <w:marRight w:val="0"/>
      <w:marTop w:val="0"/>
      <w:marBottom w:val="0"/>
      <w:divBdr>
        <w:top w:val="none" w:sz="0" w:space="0" w:color="auto"/>
        <w:left w:val="none" w:sz="0" w:space="0" w:color="auto"/>
        <w:bottom w:val="none" w:sz="0" w:space="0" w:color="auto"/>
        <w:right w:val="none" w:sz="0" w:space="0" w:color="auto"/>
      </w:divBdr>
    </w:div>
    <w:div w:id="696854180">
      <w:bodyDiv w:val="1"/>
      <w:marLeft w:val="0"/>
      <w:marRight w:val="0"/>
      <w:marTop w:val="0"/>
      <w:marBottom w:val="0"/>
      <w:divBdr>
        <w:top w:val="none" w:sz="0" w:space="0" w:color="auto"/>
        <w:left w:val="none" w:sz="0" w:space="0" w:color="auto"/>
        <w:bottom w:val="none" w:sz="0" w:space="0" w:color="auto"/>
        <w:right w:val="none" w:sz="0" w:space="0" w:color="auto"/>
      </w:divBdr>
    </w:div>
    <w:div w:id="709648129">
      <w:bodyDiv w:val="1"/>
      <w:marLeft w:val="0"/>
      <w:marRight w:val="0"/>
      <w:marTop w:val="0"/>
      <w:marBottom w:val="0"/>
      <w:divBdr>
        <w:top w:val="none" w:sz="0" w:space="0" w:color="auto"/>
        <w:left w:val="none" w:sz="0" w:space="0" w:color="auto"/>
        <w:bottom w:val="none" w:sz="0" w:space="0" w:color="auto"/>
        <w:right w:val="none" w:sz="0" w:space="0" w:color="auto"/>
      </w:divBdr>
    </w:div>
    <w:div w:id="788278466">
      <w:bodyDiv w:val="1"/>
      <w:marLeft w:val="0"/>
      <w:marRight w:val="0"/>
      <w:marTop w:val="0"/>
      <w:marBottom w:val="0"/>
      <w:divBdr>
        <w:top w:val="none" w:sz="0" w:space="0" w:color="auto"/>
        <w:left w:val="none" w:sz="0" w:space="0" w:color="auto"/>
        <w:bottom w:val="none" w:sz="0" w:space="0" w:color="auto"/>
        <w:right w:val="none" w:sz="0" w:space="0" w:color="auto"/>
      </w:divBdr>
    </w:div>
    <w:div w:id="1147436286">
      <w:bodyDiv w:val="1"/>
      <w:marLeft w:val="0"/>
      <w:marRight w:val="0"/>
      <w:marTop w:val="0"/>
      <w:marBottom w:val="0"/>
      <w:divBdr>
        <w:top w:val="none" w:sz="0" w:space="0" w:color="auto"/>
        <w:left w:val="none" w:sz="0" w:space="0" w:color="auto"/>
        <w:bottom w:val="none" w:sz="0" w:space="0" w:color="auto"/>
        <w:right w:val="none" w:sz="0" w:space="0" w:color="auto"/>
      </w:divBdr>
    </w:div>
    <w:div w:id="1174762590">
      <w:bodyDiv w:val="1"/>
      <w:marLeft w:val="0"/>
      <w:marRight w:val="0"/>
      <w:marTop w:val="0"/>
      <w:marBottom w:val="0"/>
      <w:divBdr>
        <w:top w:val="none" w:sz="0" w:space="0" w:color="auto"/>
        <w:left w:val="none" w:sz="0" w:space="0" w:color="auto"/>
        <w:bottom w:val="none" w:sz="0" w:space="0" w:color="auto"/>
        <w:right w:val="none" w:sz="0" w:space="0" w:color="auto"/>
      </w:divBdr>
    </w:div>
    <w:div w:id="1295909637">
      <w:bodyDiv w:val="1"/>
      <w:marLeft w:val="0"/>
      <w:marRight w:val="0"/>
      <w:marTop w:val="0"/>
      <w:marBottom w:val="0"/>
      <w:divBdr>
        <w:top w:val="none" w:sz="0" w:space="0" w:color="auto"/>
        <w:left w:val="none" w:sz="0" w:space="0" w:color="auto"/>
        <w:bottom w:val="none" w:sz="0" w:space="0" w:color="auto"/>
        <w:right w:val="none" w:sz="0" w:space="0" w:color="auto"/>
      </w:divBdr>
    </w:div>
    <w:div w:id="1303072808">
      <w:bodyDiv w:val="1"/>
      <w:marLeft w:val="0"/>
      <w:marRight w:val="0"/>
      <w:marTop w:val="0"/>
      <w:marBottom w:val="0"/>
      <w:divBdr>
        <w:top w:val="none" w:sz="0" w:space="0" w:color="auto"/>
        <w:left w:val="none" w:sz="0" w:space="0" w:color="auto"/>
        <w:bottom w:val="none" w:sz="0" w:space="0" w:color="auto"/>
        <w:right w:val="none" w:sz="0" w:space="0" w:color="auto"/>
      </w:divBdr>
    </w:div>
    <w:div w:id="1538854672">
      <w:bodyDiv w:val="1"/>
      <w:marLeft w:val="0"/>
      <w:marRight w:val="0"/>
      <w:marTop w:val="0"/>
      <w:marBottom w:val="0"/>
      <w:divBdr>
        <w:top w:val="none" w:sz="0" w:space="0" w:color="auto"/>
        <w:left w:val="none" w:sz="0" w:space="0" w:color="auto"/>
        <w:bottom w:val="none" w:sz="0" w:space="0" w:color="auto"/>
        <w:right w:val="none" w:sz="0" w:space="0" w:color="auto"/>
      </w:divBdr>
    </w:div>
    <w:div w:id="1796213998">
      <w:bodyDiv w:val="1"/>
      <w:marLeft w:val="0"/>
      <w:marRight w:val="0"/>
      <w:marTop w:val="0"/>
      <w:marBottom w:val="0"/>
      <w:divBdr>
        <w:top w:val="none" w:sz="0" w:space="0" w:color="auto"/>
        <w:left w:val="none" w:sz="0" w:space="0" w:color="auto"/>
        <w:bottom w:val="none" w:sz="0" w:space="0" w:color="auto"/>
        <w:right w:val="none" w:sz="0" w:space="0" w:color="auto"/>
      </w:divBdr>
    </w:div>
    <w:div w:id="1813019113">
      <w:bodyDiv w:val="1"/>
      <w:marLeft w:val="0"/>
      <w:marRight w:val="0"/>
      <w:marTop w:val="0"/>
      <w:marBottom w:val="0"/>
      <w:divBdr>
        <w:top w:val="none" w:sz="0" w:space="0" w:color="auto"/>
        <w:left w:val="none" w:sz="0" w:space="0" w:color="auto"/>
        <w:bottom w:val="none" w:sz="0" w:space="0" w:color="auto"/>
        <w:right w:val="none" w:sz="0" w:space="0" w:color="auto"/>
      </w:divBdr>
    </w:div>
    <w:div w:id="18298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4933-570F-41C6-BAF9-8693ED36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51</Pages>
  <Words>13136</Words>
  <Characters>72253</Characters>
  <Application>Microsoft Office Word</Application>
  <DocSecurity>0</DocSecurity>
  <Lines>602</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85219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dcterms:created xsi:type="dcterms:W3CDTF">2023-07-13T01:37:00Z</dcterms:created>
  <dcterms:modified xsi:type="dcterms:W3CDTF">2023-10-17T18:05:00Z</dcterms:modified>
</cp:coreProperties>
</file>