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6A5057" w14:textId="77777777" w:rsidR="00C73093" w:rsidRPr="002874EE" w:rsidRDefault="0075440F">
      <w:pPr>
        <w:spacing w:before="240" w:after="240" w:line="360" w:lineRule="auto"/>
        <w:jc w:val="both"/>
        <w:rPr>
          <w:rFonts w:ascii="Palatino Linotype" w:eastAsia="Palatino Linotype" w:hAnsi="Palatino Linotype" w:cs="Palatino Linotype"/>
        </w:rPr>
      </w:pPr>
      <w:r w:rsidRPr="002874EE">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trece de septiembre de dos mil veintitrés. </w:t>
      </w:r>
    </w:p>
    <w:p w14:paraId="7D98CAFB" w14:textId="1C2BD006" w:rsidR="00C73093" w:rsidRPr="002874EE" w:rsidRDefault="0075440F">
      <w:pPr>
        <w:spacing w:before="240" w:after="240" w:line="360" w:lineRule="auto"/>
        <w:jc w:val="both"/>
        <w:rPr>
          <w:rFonts w:ascii="Palatino Linotype" w:eastAsia="Palatino Linotype" w:hAnsi="Palatino Linotype" w:cs="Palatino Linotype"/>
        </w:rPr>
      </w:pPr>
      <w:r w:rsidRPr="002874EE">
        <w:rPr>
          <w:rFonts w:ascii="Palatino Linotype" w:eastAsia="Palatino Linotype" w:hAnsi="Palatino Linotype" w:cs="Palatino Linotype"/>
          <w:b/>
        </w:rPr>
        <w:t>VISTO</w:t>
      </w:r>
      <w:r w:rsidRPr="002874EE">
        <w:rPr>
          <w:rFonts w:ascii="Palatino Linotype" w:eastAsia="Palatino Linotype" w:hAnsi="Palatino Linotype" w:cs="Palatino Linotype"/>
        </w:rPr>
        <w:t xml:space="preserve"> el expediente formado con motivo del recurso de revisión </w:t>
      </w:r>
      <w:r w:rsidRPr="002874EE">
        <w:rPr>
          <w:rFonts w:ascii="Palatino Linotype" w:eastAsia="Palatino Linotype" w:hAnsi="Palatino Linotype" w:cs="Palatino Linotype"/>
          <w:b/>
        </w:rPr>
        <w:t>02194/INFOEM/IP/RR/2023</w:t>
      </w:r>
      <w:r w:rsidRPr="002874EE">
        <w:rPr>
          <w:rFonts w:ascii="Palatino Linotype" w:eastAsia="Palatino Linotype" w:hAnsi="Palatino Linotype" w:cs="Palatino Linotype"/>
        </w:rPr>
        <w:t xml:space="preserve">, interpuesto por </w:t>
      </w:r>
      <w:r w:rsidR="005A117A">
        <w:rPr>
          <w:rFonts w:ascii="Palatino Linotype" w:eastAsia="Palatino Linotype" w:hAnsi="Palatino Linotype" w:cs="Palatino Linotype"/>
          <w:b/>
        </w:rPr>
        <w:t>XXXXXXXXX XXXXXXX XXXXXXXX</w:t>
      </w:r>
      <w:r w:rsidRPr="002874EE">
        <w:rPr>
          <w:rFonts w:ascii="Palatino Linotype" w:eastAsia="Palatino Linotype" w:hAnsi="Palatino Linotype" w:cs="Palatino Linotype"/>
          <w:b/>
        </w:rPr>
        <w:t>,</w:t>
      </w:r>
      <w:r w:rsidRPr="002874EE">
        <w:rPr>
          <w:rFonts w:ascii="Palatino Linotype" w:eastAsia="Palatino Linotype" w:hAnsi="Palatino Linotype" w:cs="Palatino Linotype"/>
        </w:rPr>
        <w:t xml:space="preserve"> en lo sucesivo</w:t>
      </w:r>
      <w:r w:rsidRPr="002874EE">
        <w:rPr>
          <w:rFonts w:ascii="Palatino Linotype" w:eastAsia="Palatino Linotype" w:hAnsi="Palatino Linotype" w:cs="Palatino Linotype"/>
          <w:b/>
        </w:rPr>
        <w:t xml:space="preserve"> </w:t>
      </w:r>
      <w:r w:rsidRPr="002874EE">
        <w:rPr>
          <w:rFonts w:ascii="Palatino Linotype" w:eastAsia="Palatino Linotype" w:hAnsi="Palatino Linotype" w:cs="Palatino Linotype"/>
        </w:rPr>
        <w:t xml:space="preserve">la parte </w:t>
      </w:r>
      <w:r w:rsidRPr="002874EE">
        <w:rPr>
          <w:rFonts w:ascii="Palatino Linotype" w:eastAsia="Palatino Linotype" w:hAnsi="Palatino Linotype" w:cs="Palatino Linotype"/>
          <w:b/>
        </w:rPr>
        <w:t>RECURRENTE,</w:t>
      </w:r>
      <w:r w:rsidRPr="002874EE">
        <w:rPr>
          <w:rFonts w:ascii="Palatino Linotype" w:eastAsia="Palatino Linotype" w:hAnsi="Palatino Linotype" w:cs="Palatino Linotype"/>
        </w:rPr>
        <w:t xml:space="preserve"> en contra de la respuesta a su solicitud por parte del </w:t>
      </w:r>
      <w:r w:rsidRPr="002874EE">
        <w:rPr>
          <w:rFonts w:ascii="Palatino Linotype" w:eastAsia="Palatino Linotype" w:hAnsi="Palatino Linotype" w:cs="Palatino Linotype"/>
          <w:b/>
        </w:rPr>
        <w:t xml:space="preserve">Organismo Público Descentralizado para la Prestación de Los Servicios de Agua Potable Alcantarillado y Saneamiento de Atizapán de Zaragoza por sus siglas S.A.P.A.S.A., </w:t>
      </w:r>
      <w:r w:rsidRPr="002874EE">
        <w:rPr>
          <w:rFonts w:ascii="Palatino Linotype" w:eastAsia="Palatino Linotype" w:hAnsi="Palatino Linotype" w:cs="Palatino Linotype"/>
        </w:rPr>
        <w:t xml:space="preserve">en lo sucesivo el </w:t>
      </w:r>
      <w:r w:rsidRPr="002874EE">
        <w:rPr>
          <w:rFonts w:ascii="Palatino Linotype" w:eastAsia="Palatino Linotype" w:hAnsi="Palatino Linotype" w:cs="Palatino Linotype"/>
          <w:b/>
        </w:rPr>
        <w:t xml:space="preserve">SUJETO OBLIGADO, </w:t>
      </w:r>
      <w:r w:rsidRPr="002874EE">
        <w:rPr>
          <w:rFonts w:ascii="Palatino Linotype" w:eastAsia="Palatino Linotype" w:hAnsi="Palatino Linotype" w:cs="Palatino Linotype"/>
        </w:rPr>
        <w:t xml:space="preserve">se procede a dictar la presente resolución con base en los siguientes: </w:t>
      </w:r>
    </w:p>
    <w:p w14:paraId="69AFF3EB" w14:textId="77777777" w:rsidR="00C73093" w:rsidRPr="002874EE" w:rsidRDefault="0075440F">
      <w:pPr>
        <w:spacing w:before="240" w:after="240" w:line="360" w:lineRule="auto"/>
        <w:jc w:val="center"/>
        <w:rPr>
          <w:rFonts w:ascii="Palatino Linotype" w:eastAsia="Palatino Linotype" w:hAnsi="Palatino Linotype" w:cs="Palatino Linotype"/>
          <w:b/>
        </w:rPr>
      </w:pPr>
      <w:r w:rsidRPr="002874EE">
        <w:rPr>
          <w:rFonts w:ascii="Palatino Linotype" w:eastAsia="Palatino Linotype" w:hAnsi="Palatino Linotype" w:cs="Palatino Linotype"/>
          <w:b/>
        </w:rPr>
        <w:t>I. A N T E C E D E N T E S</w:t>
      </w:r>
    </w:p>
    <w:p w14:paraId="1E2D7E93" w14:textId="77777777" w:rsidR="00C73093" w:rsidRPr="002874EE" w:rsidRDefault="0075440F">
      <w:pPr>
        <w:spacing w:before="240" w:after="240" w:line="360" w:lineRule="auto"/>
        <w:jc w:val="both"/>
        <w:rPr>
          <w:rFonts w:ascii="Palatino Linotype" w:eastAsia="Palatino Linotype" w:hAnsi="Palatino Linotype" w:cs="Palatino Linotype"/>
        </w:rPr>
      </w:pPr>
      <w:r w:rsidRPr="002874EE">
        <w:rPr>
          <w:rFonts w:ascii="Palatino Linotype" w:eastAsia="Palatino Linotype" w:hAnsi="Palatino Linotype" w:cs="Palatino Linotype"/>
          <w:b/>
        </w:rPr>
        <w:t>1. Solicitud de acceso a la información.</w:t>
      </w:r>
      <w:r w:rsidRPr="002874EE">
        <w:rPr>
          <w:rFonts w:ascii="Palatino Linotype" w:eastAsia="Palatino Linotype" w:hAnsi="Palatino Linotype" w:cs="Palatino Linotype"/>
        </w:rPr>
        <w:t xml:space="preserve"> Con fecha </w:t>
      </w:r>
      <w:r w:rsidRPr="002874EE">
        <w:rPr>
          <w:rFonts w:ascii="Palatino Linotype" w:eastAsia="Palatino Linotype" w:hAnsi="Palatino Linotype" w:cs="Palatino Linotype"/>
          <w:b/>
        </w:rPr>
        <w:t>quince de marzo de dos mil veintitrés,</w:t>
      </w:r>
      <w:r w:rsidRPr="002874EE">
        <w:rPr>
          <w:rFonts w:ascii="Palatino Linotype" w:eastAsia="Palatino Linotype" w:hAnsi="Palatino Linotype" w:cs="Palatino Linotype"/>
        </w:rPr>
        <w:t xml:space="preserve"> la parte </w:t>
      </w:r>
      <w:r w:rsidRPr="002874EE">
        <w:rPr>
          <w:rFonts w:ascii="Palatino Linotype" w:eastAsia="Palatino Linotype" w:hAnsi="Palatino Linotype" w:cs="Palatino Linotype"/>
          <w:b/>
        </w:rPr>
        <w:t xml:space="preserve">RECURRENTE </w:t>
      </w:r>
      <w:r w:rsidRPr="002874EE">
        <w:rPr>
          <w:rFonts w:ascii="Palatino Linotype" w:eastAsia="Palatino Linotype" w:hAnsi="Palatino Linotype" w:cs="Palatino Linotype"/>
        </w:rPr>
        <w:t xml:space="preserve">presentó, través del Sistema de Acceso a la Información Mexiquense, en lo subsecuente el </w:t>
      </w:r>
      <w:r w:rsidRPr="002874EE">
        <w:rPr>
          <w:rFonts w:ascii="Palatino Linotype" w:eastAsia="Palatino Linotype" w:hAnsi="Palatino Linotype" w:cs="Palatino Linotype"/>
          <w:b/>
        </w:rPr>
        <w:t>SAIMEX,</w:t>
      </w:r>
      <w:r w:rsidRPr="002874EE">
        <w:rPr>
          <w:rFonts w:ascii="Palatino Linotype" w:eastAsia="Palatino Linotype" w:hAnsi="Palatino Linotype" w:cs="Palatino Linotype"/>
        </w:rPr>
        <w:t xml:space="preserve"> ante el </w:t>
      </w:r>
      <w:r w:rsidRPr="002874EE">
        <w:rPr>
          <w:rFonts w:ascii="Palatino Linotype" w:eastAsia="Palatino Linotype" w:hAnsi="Palatino Linotype" w:cs="Palatino Linotype"/>
          <w:b/>
        </w:rPr>
        <w:t>SUJETO OBLIGADO</w:t>
      </w:r>
      <w:r w:rsidRPr="002874EE">
        <w:rPr>
          <w:rFonts w:ascii="Palatino Linotype" w:eastAsia="Palatino Linotype" w:hAnsi="Palatino Linotype" w:cs="Palatino Linotype"/>
        </w:rPr>
        <w:t>, la solicitud de acceso a la información pública, a la que se le asignó el número</w:t>
      </w:r>
      <w:r w:rsidRPr="002874EE">
        <w:rPr>
          <w:rFonts w:ascii="Palatino Linotype" w:eastAsia="Palatino Linotype" w:hAnsi="Palatino Linotype" w:cs="Palatino Linotype"/>
          <w:b/>
        </w:rPr>
        <w:t xml:space="preserve"> 00040/OASATIZARA/IP/2023, </w:t>
      </w:r>
      <w:r w:rsidRPr="002874EE">
        <w:rPr>
          <w:rFonts w:ascii="Palatino Linotype" w:eastAsia="Palatino Linotype" w:hAnsi="Palatino Linotype" w:cs="Palatino Linotype"/>
        </w:rPr>
        <w:t xml:space="preserve">mediante la cual requirió la información siguiente: </w:t>
      </w:r>
    </w:p>
    <w:p w14:paraId="525D9F13" w14:textId="77777777" w:rsidR="00C73093" w:rsidRPr="002874EE" w:rsidRDefault="0075440F">
      <w:pPr>
        <w:spacing w:before="240"/>
        <w:ind w:left="851" w:right="902"/>
        <w:jc w:val="both"/>
        <w:rPr>
          <w:rFonts w:ascii="Palatino Linotype" w:eastAsia="Palatino Linotype" w:hAnsi="Palatino Linotype" w:cs="Palatino Linotype"/>
          <w:i/>
          <w:sz w:val="22"/>
          <w:szCs w:val="22"/>
        </w:rPr>
      </w:pPr>
      <w:bookmarkStart w:id="0" w:name="_heading=h.gjdgxs" w:colFirst="0" w:colLast="0"/>
      <w:bookmarkEnd w:id="0"/>
      <w:r w:rsidRPr="002874EE">
        <w:rPr>
          <w:rFonts w:ascii="Palatino Linotype" w:eastAsia="Palatino Linotype" w:hAnsi="Palatino Linotype" w:cs="Palatino Linotype"/>
          <w:i/>
          <w:sz w:val="22"/>
          <w:szCs w:val="22"/>
        </w:rPr>
        <w:lastRenderedPageBreak/>
        <w:t>“Requiero copia de la credencial institucional (visible) y, además, copia de los últimos cuatro recibos de nómina, pago de honorarios o pago de contraprestación que ha recibido el siguiente personal: Personal adscrito y titular de la subdirección y/o coordinación jurídica. Supervisores, encargados y titulares (mandos medios y superiores) de la Unidad y/o Departamento de agua Potable.” (Sic)</w:t>
      </w:r>
    </w:p>
    <w:p w14:paraId="6CAC754A" w14:textId="77777777" w:rsidR="00C73093" w:rsidRPr="002874EE" w:rsidRDefault="00C73093">
      <w:pPr>
        <w:ind w:left="851" w:right="902"/>
        <w:jc w:val="both"/>
        <w:rPr>
          <w:rFonts w:ascii="Palatino Linotype" w:eastAsia="Palatino Linotype" w:hAnsi="Palatino Linotype" w:cs="Palatino Linotype"/>
          <w:i/>
          <w:sz w:val="22"/>
          <w:szCs w:val="22"/>
        </w:rPr>
      </w:pPr>
    </w:p>
    <w:p w14:paraId="2F1C8C79" w14:textId="77777777" w:rsidR="00C73093" w:rsidRPr="002874EE" w:rsidRDefault="0075440F">
      <w:pPr>
        <w:spacing w:line="360" w:lineRule="auto"/>
        <w:jc w:val="both"/>
        <w:rPr>
          <w:rFonts w:ascii="Palatino Linotype" w:eastAsia="Palatino Linotype" w:hAnsi="Palatino Linotype" w:cs="Palatino Linotype"/>
        </w:rPr>
      </w:pPr>
      <w:r w:rsidRPr="002874EE">
        <w:rPr>
          <w:rFonts w:ascii="Palatino Linotype" w:eastAsia="Palatino Linotype" w:hAnsi="Palatino Linotype" w:cs="Palatino Linotype"/>
          <w:b/>
        </w:rPr>
        <w:t>Modalidad de Entrega:</w:t>
      </w:r>
      <w:r w:rsidRPr="002874EE">
        <w:rPr>
          <w:rFonts w:ascii="Palatino Linotype" w:eastAsia="Palatino Linotype" w:hAnsi="Palatino Linotype" w:cs="Palatino Linotype"/>
        </w:rPr>
        <w:t xml:space="preserve"> A través de SAIMEX.</w:t>
      </w:r>
    </w:p>
    <w:p w14:paraId="7545C9B5" w14:textId="77777777" w:rsidR="00C73093" w:rsidRPr="002874EE" w:rsidRDefault="00C73093">
      <w:pPr>
        <w:spacing w:line="360" w:lineRule="auto"/>
        <w:jc w:val="both"/>
        <w:rPr>
          <w:rFonts w:ascii="Palatino Linotype" w:eastAsia="Palatino Linotype" w:hAnsi="Palatino Linotype" w:cs="Palatino Linotype"/>
        </w:rPr>
      </w:pPr>
    </w:p>
    <w:p w14:paraId="11581719" w14:textId="77777777" w:rsidR="00C73093" w:rsidRPr="002874EE" w:rsidRDefault="0075440F">
      <w:pPr>
        <w:spacing w:after="240" w:line="360" w:lineRule="auto"/>
        <w:ind w:right="49"/>
        <w:jc w:val="both"/>
        <w:rPr>
          <w:rFonts w:ascii="Palatino Linotype" w:eastAsia="Palatino Linotype" w:hAnsi="Palatino Linotype" w:cs="Palatino Linotype"/>
        </w:rPr>
      </w:pPr>
      <w:r w:rsidRPr="002874EE">
        <w:rPr>
          <w:rFonts w:ascii="Palatino Linotype" w:eastAsia="Palatino Linotype" w:hAnsi="Palatino Linotype" w:cs="Palatino Linotype"/>
          <w:b/>
        </w:rPr>
        <w:t xml:space="preserve">2. Prórroga. </w:t>
      </w:r>
      <w:r w:rsidRPr="002874EE">
        <w:rPr>
          <w:rFonts w:ascii="Palatino Linotype" w:eastAsia="Palatino Linotype" w:hAnsi="Palatino Linotype" w:cs="Palatino Linotype"/>
        </w:rPr>
        <w:t xml:space="preserve">En fecha </w:t>
      </w:r>
      <w:r w:rsidRPr="002874EE">
        <w:rPr>
          <w:rFonts w:ascii="Palatino Linotype" w:eastAsia="Palatino Linotype" w:hAnsi="Palatino Linotype" w:cs="Palatino Linotype"/>
          <w:b/>
        </w:rPr>
        <w:t>doce de abril de dos mil veintidós,</w:t>
      </w:r>
      <w:r w:rsidRPr="002874EE">
        <w:rPr>
          <w:rFonts w:ascii="Palatino Linotype" w:eastAsia="Palatino Linotype" w:hAnsi="Palatino Linotype" w:cs="Palatino Linotype"/>
        </w:rPr>
        <w:t xml:space="preserve"> el </w:t>
      </w:r>
      <w:r w:rsidRPr="002874EE">
        <w:rPr>
          <w:rFonts w:ascii="Palatino Linotype" w:eastAsia="Palatino Linotype" w:hAnsi="Palatino Linotype" w:cs="Palatino Linotype"/>
          <w:b/>
        </w:rPr>
        <w:t>SUJETO OBLIGADO</w:t>
      </w:r>
      <w:r w:rsidRPr="002874EE">
        <w:rPr>
          <w:rFonts w:ascii="Palatino Linotype" w:eastAsia="Palatino Linotype" w:hAnsi="Palatino Linotype" w:cs="Palatino Linotype"/>
        </w:rPr>
        <w:t xml:space="preserve"> notificó al particular la prórroga para atender su solicitud de información, medularmente en los siguientes términos: </w:t>
      </w:r>
    </w:p>
    <w:p w14:paraId="7B7AD4BF" w14:textId="77777777" w:rsidR="00C73093" w:rsidRPr="002874EE" w:rsidRDefault="0075440F">
      <w:pPr>
        <w:spacing w:before="240"/>
        <w:ind w:left="567" w:right="851"/>
        <w:jc w:val="both"/>
        <w:rPr>
          <w:rFonts w:ascii="Palatino Linotype" w:eastAsia="Palatino Linotype" w:hAnsi="Palatino Linotype" w:cs="Palatino Linotype"/>
          <w:i/>
          <w:sz w:val="22"/>
          <w:szCs w:val="22"/>
        </w:rPr>
      </w:pPr>
      <w:r w:rsidRPr="002874EE">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3240AC35" w14:textId="77777777" w:rsidR="00C73093" w:rsidRPr="002874EE" w:rsidRDefault="0075440F">
      <w:pPr>
        <w:ind w:left="567" w:right="851"/>
        <w:jc w:val="both"/>
        <w:rPr>
          <w:rFonts w:ascii="Palatino Linotype" w:eastAsia="Palatino Linotype" w:hAnsi="Palatino Linotype" w:cs="Palatino Linotype"/>
          <w:i/>
          <w:sz w:val="22"/>
          <w:szCs w:val="22"/>
        </w:rPr>
      </w:pPr>
      <w:r w:rsidRPr="002874EE">
        <w:rPr>
          <w:rFonts w:ascii="Palatino Linotype" w:eastAsia="Palatino Linotype" w:hAnsi="Palatino Linotype" w:cs="Palatino Linotype"/>
          <w:i/>
          <w:sz w:val="22"/>
          <w:szCs w:val="22"/>
        </w:rPr>
        <w:t>Con fundamento en el Artículo 163 de la Ley de Transparencia y Acceso a la Información Pública del Estado de México y Municipios y al ordenamiento 43 de los lineamientos para recepción, trámite y resolución de las solicitudes de acceso a la información pública, acceso, modificación, sustitución, rectificación o supresión parcial o total de datos personales, solicito una ampliación de plazo por siete para dar respuesta a la solicitud de información número 00040/OASATIZARA/IP/2023, lo anterior derivado a que nos encontramos en la búsqueda y localización de la información con la que se va a dar respuesta a la solicitud antes mencionada.</w:t>
      </w:r>
    </w:p>
    <w:p w14:paraId="761B3ACD" w14:textId="77777777" w:rsidR="00C73093" w:rsidRPr="002874EE" w:rsidRDefault="0075440F">
      <w:pPr>
        <w:ind w:left="567" w:right="851"/>
        <w:jc w:val="both"/>
        <w:rPr>
          <w:rFonts w:ascii="Palatino Linotype" w:eastAsia="Palatino Linotype" w:hAnsi="Palatino Linotype" w:cs="Palatino Linotype"/>
          <w:i/>
          <w:sz w:val="22"/>
          <w:szCs w:val="22"/>
        </w:rPr>
      </w:pPr>
      <w:r w:rsidRPr="002874EE">
        <w:rPr>
          <w:rFonts w:ascii="Palatino Linotype" w:eastAsia="Palatino Linotype" w:hAnsi="Palatino Linotype" w:cs="Palatino Linotype"/>
          <w:i/>
          <w:sz w:val="22"/>
          <w:szCs w:val="22"/>
        </w:rPr>
        <w:t>C. MARIAMNEÈ VEGA BLANCARTE</w:t>
      </w:r>
    </w:p>
    <w:p w14:paraId="0DABCA9A" w14:textId="77777777" w:rsidR="00C73093" w:rsidRPr="002874EE" w:rsidRDefault="0075440F">
      <w:pPr>
        <w:ind w:left="567" w:right="851"/>
        <w:jc w:val="both"/>
        <w:rPr>
          <w:rFonts w:ascii="Palatino Linotype" w:eastAsia="Palatino Linotype" w:hAnsi="Palatino Linotype" w:cs="Palatino Linotype"/>
          <w:i/>
          <w:sz w:val="22"/>
          <w:szCs w:val="22"/>
        </w:rPr>
      </w:pPr>
      <w:r w:rsidRPr="002874EE">
        <w:rPr>
          <w:rFonts w:ascii="Palatino Linotype" w:eastAsia="Palatino Linotype" w:hAnsi="Palatino Linotype" w:cs="Palatino Linotype"/>
          <w:i/>
          <w:sz w:val="22"/>
          <w:szCs w:val="22"/>
        </w:rPr>
        <w:t>Responsable de la Unidad de Transparencia”</w:t>
      </w:r>
    </w:p>
    <w:p w14:paraId="128840CD" w14:textId="77777777" w:rsidR="00C73093" w:rsidRPr="002874EE" w:rsidRDefault="0075440F">
      <w:pPr>
        <w:spacing w:before="240" w:after="240" w:line="360" w:lineRule="auto"/>
        <w:jc w:val="both"/>
        <w:rPr>
          <w:rFonts w:ascii="Palatino Linotype" w:eastAsia="Palatino Linotype" w:hAnsi="Palatino Linotype" w:cs="Palatino Linotype"/>
          <w:b/>
        </w:rPr>
      </w:pPr>
      <w:r w:rsidRPr="002874EE">
        <w:rPr>
          <w:rFonts w:ascii="Palatino Linotype" w:eastAsia="Palatino Linotype" w:hAnsi="Palatino Linotype" w:cs="Palatino Linotype"/>
          <w:b/>
        </w:rPr>
        <w:t xml:space="preserve">3. Respuesta. </w:t>
      </w:r>
      <w:r w:rsidRPr="002874EE">
        <w:rPr>
          <w:rFonts w:ascii="Palatino Linotype" w:eastAsia="Palatino Linotype" w:hAnsi="Palatino Linotype" w:cs="Palatino Linotype"/>
        </w:rPr>
        <w:t xml:space="preserve">Con fecha </w:t>
      </w:r>
      <w:r w:rsidRPr="002874EE">
        <w:rPr>
          <w:rFonts w:ascii="Palatino Linotype" w:eastAsia="Palatino Linotype" w:hAnsi="Palatino Linotype" w:cs="Palatino Linotype"/>
          <w:b/>
        </w:rPr>
        <w:t>veinticuatro de abril de dos mil veintitrés</w:t>
      </w:r>
      <w:r w:rsidRPr="002874EE">
        <w:rPr>
          <w:rFonts w:ascii="Palatino Linotype" w:eastAsia="Palatino Linotype" w:hAnsi="Palatino Linotype" w:cs="Palatino Linotype"/>
        </w:rPr>
        <w:t xml:space="preserve">, el </w:t>
      </w:r>
      <w:r w:rsidRPr="002874EE">
        <w:rPr>
          <w:rFonts w:ascii="Palatino Linotype" w:eastAsia="Palatino Linotype" w:hAnsi="Palatino Linotype" w:cs="Palatino Linotype"/>
          <w:b/>
        </w:rPr>
        <w:t xml:space="preserve">SUJETO OBLIGADO </w:t>
      </w:r>
      <w:r w:rsidRPr="002874EE">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102ABD8F" w14:textId="77777777" w:rsidR="00C73093" w:rsidRPr="002874EE" w:rsidRDefault="0075440F">
      <w:pPr>
        <w:spacing w:before="240" w:after="240"/>
        <w:ind w:left="851" w:right="902"/>
        <w:jc w:val="both"/>
        <w:rPr>
          <w:rFonts w:ascii="Palatino Linotype" w:eastAsia="Palatino Linotype" w:hAnsi="Palatino Linotype" w:cs="Palatino Linotype"/>
          <w:i/>
          <w:sz w:val="22"/>
          <w:szCs w:val="22"/>
        </w:rPr>
      </w:pPr>
      <w:r w:rsidRPr="002874EE">
        <w:rPr>
          <w:rFonts w:ascii="Palatino Linotype" w:eastAsia="Palatino Linotype" w:hAnsi="Palatino Linotype" w:cs="Palatino Linotype"/>
          <w:i/>
          <w:sz w:val="22"/>
          <w:szCs w:val="22"/>
        </w:rPr>
        <w:lastRenderedPageBreak/>
        <w:t>“…En relación a la solicitud número 00040/OASATIZARA/IP/2023 se anexa el archivo CREDENCIALES INSTITUCIONALES Y RECIBOS DE NOMINA...” (Sic)</w:t>
      </w:r>
    </w:p>
    <w:p w14:paraId="52B6DC8F" w14:textId="77777777" w:rsidR="00C73093" w:rsidRPr="002874EE" w:rsidRDefault="0075440F">
      <w:pPr>
        <w:spacing w:before="240" w:after="240" w:line="360" w:lineRule="auto"/>
        <w:ind w:right="49"/>
        <w:jc w:val="both"/>
        <w:rPr>
          <w:rFonts w:ascii="Palatino Linotype" w:eastAsia="Palatino Linotype" w:hAnsi="Palatino Linotype" w:cs="Palatino Linotype"/>
        </w:rPr>
      </w:pPr>
      <w:r w:rsidRPr="002874EE">
        <w:rPr>
          <w:rFonts w:ascii="Palatino Linotype" w:eastAsia="Palatino Linotype" w:hAnsi="Palatino Linotype" w:cs="Palatino Linotype"/>
        </w:rPr>
        <w:t xml:space="preserve">El </w:t>
      </w:r>
      <w:r w:rsidRPr="002874EE">
        <w:rPr>
          <w:rFonts w:ascii="Palatino Linotype" w:eastAsia="Palatino Linotype" w:hAnsi="Palatino Linotype" w:cs="Palatino Linotype"/>
          <w:b/>
        </w:rPr>
        <w:t>SUJETO OBLIGADO</w:t>
      </w:r>
      <w:r w:rsidRPr="002874EE">
        <w:rPr>
          <w:rFonts w:ascii="Palatino Linotype" w:eastAsia="Palatino Linotype" w:hAnsi="Palatino Linotype" w:cs="Palatino Linotype"/>
        </w:rPr>
        <w:t xml:space="preserve"> adjuntó el siguiente archivo electrónico:</w:t>
      </w:r>
    </w:p>
    <w:p w14:paraId="4C3829F9" w14:textId="77777777" w:rsidR="00C73093" w:rsidRPr="002874EE" w:rsidRDefault="0075440F">
      <w:pPr>
        <w:spacing w:before="240" w:after="240" w:line="360" w:lineRule="auto"/>
        <w:ind w:right="49"/>
        <w:jc w:val="both"/>
        <w:rPr>
          <w:rFonts w:ascii="Palatino Linotype" w:eastAsia="Palatino Linotype" w:hAnsi="Palatino Linotype" w:cs="Palatino Linotype"/>
        </w:rPr>
      </w:pPr>
      <w:r w:rsidRPr="002874EE">
        <w:rPr>
          <w:rFonts w:ascii="Palatino Linotype" w:eastAsia="Palatino Linotype" w:hAnsi="Palatino Linotype" w:cs="Palatino Linotype"/>
        </w:rPr>
        <w:t>“</w:t>
      </w:r>
      <w:hyperlink r:id="rId8">
        <w:r w:rsidRPr="002874EE">
          <w:rPr>
            <w:rFonts w:ascii="Palatino Linotype" w:eastAsia="Palatino Linotype" w:hAnsi="Palatino Linotype" w:cs="Palatino Linotype"/>
          </w:rPr>
          <w:t>CREDENCIALES INSTITUCIONALES Y RECIBOS DE NOMINA.pdf</w:t>
        </w:r>
      </w:hyperlink>
      <w:r w:rsidRPr="002874EE">
        <w:rPr>
          <w:rFonts w:ascii="Palatino Linotype" w:eastAsia="Palatino Linotype" w:hAnsi="Palatino Linotype" w:cs="Palatino Linotype"/>
        </w:rPr>
        <w:t>”, el cual contiene el oficio número SAPASA/CH/00550/2023, por medio del cual la Jefa del Departamento de Capital Humano, hizo entrega en relación a la solicitud 00040/OASATIZARA/IP/2023, los recibos de nómina de la segunda quincena de febrero, primera y segunda quincena de marzo y primera quincena de abril, todos del año 2023.</w:t>
      </w:r>
    </w:p>
    <w:p w14:paraId="21AF0F00" w14:textId="77777777" w:rsidR="00C73093" w:rsidRPr="002874EE" w:rsidRDefault="0075440F">
      <w:pPr>
        <w:spacing w:before="240" w:after="240" w:line="360" w:lineRule="auto"/>
        <w:ind w:right="49"/>
        <w:jc w:val="both"/>
        <w:rPr>
          <w:rFonts w:ascii="Palatino Linotype" w:eastAsia="Palatino Linotype" w:hAnsi="Palatino Linotype" w:cs="Palatino Linotype"/>
        </w:rPr>
      </w:pPr>
      <w:r w:rsidRPr="002874EE">
        <w:rPr>
          <w:rFonts w:ascii="Palatino Linotype" w:eastAsia="Palatino Linotype" w:hAnsi="Palatino Linotype" w:cs="Palatino Linotype"/>
        </w:rPr>
        <w:t xml:space="preserve">Asimismo entregó 19 credenciales en versión pública, en donde se advierte que se testó información correspondiente a la clave ISSEMYM, CURP, FIRMA Y FOTOGRAFÍA del servidor público. </w:t>
      </w:r>
    </w:p>
    <w:p w14:paraId="53DF28CC" w14:textId="77777777" w:rsidR="00C73093" w:rsidRPr="002874EE" w:rsidRDefault="0075440F">
      <w:pPr>
        <w:spacing w:before="240" w:after="240" w:line="360" w:lineRule="auto"/>
        <w:ind w:right="49"/>
        <w:jc w:val="both"/>
        <w:rPr>
          <w:rFonts w:ascii="Palatino Linotype" w:eastAsia="Palatino Linotype" w:hAnsi="Palatino Linotype" w:cs="Palatino Linotype"/>
        </w:rPr>
      </w:pPr>
      <w:r w:rsidRPr="002874EE">
        <w:rPr>
          <w:rFonts w:ascii="Palatino Linotype" w:eastAsia="Palatino Linotype" w:hAnsi="Palatino Linotype" w:cs="Palatino Linotype"/>
        </w:rPr>
        <w:t xml:space="preserve">Versión pública que se aprobó en el acta de la séptima sesión extraordinaria del Comité de Transparencia del </w:t>
      </w:r>
      <w:r w:rsidRPr="002874EE">
        <w:rPr>
          <w:rFonts w:ascii="Palatino Linotype" w:eastAsia="Palatino Linotype" w:hAnsi="Palatino Linotype" w:cs="Palatino Linotype"/>
          <w:b/>
        </w:rPr>
        <w:t>SUJETO OBLIGADO</w:t>
      </w:r>
      <w:r w:rsidRPr="002874EE">
        <w:rPr>
          <w:rFonts w:ascii="Palatino Linotype" w:eastAsia="Palatino Linotype" w:hAnsi="Palatino Linotype" w:cs="Palatino Linotype"/>
        </w:rPr>
        <w:t xml:space="preserve">, de fecha veintitrés de abril del año en curso, el cual fue adjuntado en el mismo archivo que se describe.  </w:t>
      </w:r>
    </w:p>
    <w:p w14:paraId="332D03FC" w14:textId="77777777" w:rsidR="00C73093" w:rsidRPr="002874EE" w:rsidRDefault="0075440F">
      <w:pPr>
        <w:spacing w:before="240" w:after="240" w:line="360" w:lineRule="auto"/>
        <w:ind w:right="49"/>
        <w:jc w:val="both"/>
        <w:rPr>
          <w:rFonts w:ascii="Palatino Linotype" w:eastAsia="Palatino Linotype" w:hAnsi="Palatino Linotype" w:cs="Palatino Linotype"/>
        </w:rPr>
      </w:pPr>
      <w:r w:rsidRPr="002874EE">
        <w:rPr>
          <w:rFonts w:ascii="Palatino Linotype" w:eastAsia="Palatino Linotype" w:hAnsi="Palatino Linotype" w:cs="Palatino Linotype"/>
          <w:b/>
        </w:rPr>
        <w:t xml:space="preserve">4. Interposición del recurso de revisión. </w:t>
      </w:r>
      <w:r w:rsidRPr="002874EE">
        <w:rPr>
          <w:rFonts w:ascii="Palatino Linotype" w:eastAsia="Palatino Linotype" w:hAnsi="Palatino Linotype" w:cs="Palatino Linotype"/>
        </w:rPr>
        <w:t xml:space="preserve">Inconforme con los términos de la respuesta emitida por parte del </w:t>
      </w:r>
      <w:r w:rsidRPr="002874EE">
        <w:rPr>
          <w:rFonts w:ascii="Palatino Linotype" w:eastAsia="Palatino Linotype" w:hAnsi="Palatino Linotype" w:cs="Palatino Linotype"/>
          <w:b/>
        </w:rPr>
        <w:t>SUJETO OBLIGADO</w:t>
      </w:r>
      <w:r w:rsidRPr="002874EE">
        <w:rPr>
          <w:rFonts w:ascii="Palatino Linotype" w:eastAsia="Palatino Linotype" w:hAnsi="Palatino Linotype" w:cs="Palatino Linotype"/>
        </w:rPr>
        <w:t xml:space="preserve">, el </w:t>
      </w:r>
      <w:r w:rsidRPr="002874EE">
        <w:rPr>
          <w:rFonts w:ascii="Palatino Linotype" w:eastAsia="Palatino Linotype" w:hAnsi="Palatino Linotype" w:cs="Palatino Linotype"/>
          <w:b/>
        </w:rPr>
        <w:t>veinticinco de abril del año dos mil veintitrés,</w:t>
      </w:r>
      <w:r w:rsidRPr="002874EE">
        <w:rPr>
          <w:rFonts w:ascii="Palatino Linotype" w:eastAsia="Palatino Linotype" w:hAnsi="Palatino Linotype" w:cs="Palatino Linotype"/>
        </w:rPr>
        <w:t xml:space="preserve"> la parte </w:t>
      </w:r>
      <w:r w:rsidRPr="002874EE">
        <w:rPr>
          <w:rFonts w:ascii="Palatino Linotype" w:eastAsia="Palatino Linotype" w:hAnsi="Palatino Linotype" w:cs="Palatino Linotype"/>
          <w:b/>
        </w:rPr>
        <w:t>RECURRENTE</w:t>
      </w:r>
      <w:r w:rsidRPr="002874EE">
        <w:rPr>
          <w:rFonts w:ascii="Palatino Linotype" w:eastAsia="Palatino Linotype" w:hAnsi="Palatino Linotype" w:cs="Palatino Linotype"/>
        </w:rPr>
        <w:t xml:space="preserve"> interpuso el recurso de revisión a través de </w:t>
      </w:r>
      <w:r w:rsidRPr="002874EE">
        <w:rPr>
          <w:rFonts w:ascii="Palatino Linotype" w:eastAsia="Palatino Linotype" w:hAnsi="Palatino Linotype" w:cs="Palatino Linotype"/>
          <w:b/>
        </w:rPr>
        <w:t xml:space="preserve">SAIMEX, </w:t>
      </w:r>
      <w:r w:rsidRPr="002874EE">
        <w:rPr>
          <w:rFonts w:ascii="Palatino Linotype" w:eastAsia="Palatino Linotype" w:hAnsi="Palatino Linotype" w:cs="Palatino Linotype"/>
        </w:rPr>
        <w:t>en donde se manifestó de la siguiente manera:</w:t>
      </w:r>
    </w:p>
    <w:p w14:paraId="60FEA746" w14:textId="77777777" w:rsidR="00C73093" w:rsidRPr="002874EE" w:rsidRDefault="0075440F">
      <w:pPr>
        <w:tabs>
          <w:tab w:val="left" w:pos="2745"/>
        </w:tabs>
        <w:spacing w:before="240" w:after="240" w:line="360" w:lineRule="auto"/>
        <w:jc w:val="both"/>
        <w:rPr>
          <w:rFonts w:ascii="Palatino Linotype" w:eastAsia="Palatino Linotype" w:hAnsi="Palatino Linotype" w:cs="Palatino Linotype"/>
          <w:b/>
        </w:rPr>
      </w:pPr>
      <w:r w:rsidRPr="002874EE">
        <w:rPr>
          <w:rFonts w:ascii="Palatino Linotype" w:eastAsia="Palatino Linotype" w:hAnsi="Palatino Linotype" w:cs="Palatino Linotype"/>
          <w:b/>
        </w:rPr>
        <w:lastRenderedPageBreak/>
        <w:t xml:space="preserve">Acto impugnado: </w:t>
      </w:r>
      <w:r w:rsidRPr="002874EE">
        <w:rPr>
          <w:rFonts w:ascii="Palatino Linotype" w:eastAsia="Palatino Linotype" w:hAnsi="Palatino Linotype" w:cs="Palatino Linotype"/>
          <w:b/>
        </w:rPr>
        <w:tab/>
      </w:r>
    </w:p>
    <w:p w14:paraId="24640245" w14:textId="77777777" w:rsidR="00C73093" w:rsidRPr="002874EE" w:rsidRDefault="0075440F">
      <w:pPr>
        <w:spacing w:line="360" w:lineRule="auto"/>
        <w:ind w:left="851" w:right="900"/>
        <w:jc w:val="both"/>
        <w:rPr>
          <w:rFonts w:ascii="Palatino Linotype" w:eastAsia="Palatino Linotype" w:hAnsi="Palatino Linotype" w:cs="Palatino Linotype"/>
          <w:i/>
          <w:sz w:val="22"/>
          <w:szCs w:val="22"/>
        </w:rPr>
      </w:pPr>
      <w:r w:rsidRPr="002874EE">
        <w:rPr>
          <w:rFonts w:ascii="Palatino Linotype" w:eastAsia="Palatino Linotype" w:hAnsi="Palatino Linotype" w:cs="Palatino Linotype"/>
          <w:i/>
          <w:sz w:val="22"/>
          <w:szCs w:val="22"/>
        </w:rPr>
        <w:t>“LA CLASIFICACIÓN DE LA FOTOGRAFÍA DE LOS SERVIDORES PÚBLICOS” (Sic)</w:t>
      </w:r>
    </w:p>
    <w:p w14:paraId="2BB7E2BD" w14:textId="77777777" w:rsidR="00C73093" w:rsidRPr="002874EE" w:rsidRDefault="0075440F">
      <w:pPr>
        <w:spacing w:line="360" w:lineRule="auto"/>
        <w:jc w:val="both"/>
        <w:rPr>
          <w:rFonts w:ascii="Palatino Linotype" w:eastAsia="Palatino Linotype" w:hAnsi="Palatino Linotype" w:cs="Palatino Linotype"/>
        </w:rPr>
      </w:pPr>
      <w:r w:rsidRPr="002874EE">
        <w:rPr>
          <w:rFonts w:ascii="Palatino Linotype" w:eastAsia="Palatino Linotype" w:hAnsi="Palatino Linotype" w:cs="Palatino Linotype"/>
          <w:b/>
        </w:rPr>
        <w:t>Y Razones o motivos de inconformidad</w:t>
      </w:r>
      <w:r w:rsidRPr="002874EE">
        <w:rPr>
          <w:rFonts w:ascii="Palatino Linotype" w:eastAsia="Palatino Linotype" w:hAnsi="Palatino Linotype" w:cs="Palatino Linotype"/>
        </w:rPr>
        <w:t>:</w:t>
      </w:r>
    </w:p>
    <w:p w14:paraId="4882460D" w14:textId="77777777" w:rsidR="00C73093" w:rsidRPr="002874EE" w:rsidRDefault="0075440F">
      <w:pPr>
        <w:ind w:left="851" w:right="902"/>
        <w:jc w:val="both"/>
        <w:rPr>
          <w:rFonts w:ascii="Palatino Linotype" w:eastAsia="Palatino Linotype" w:hAnsi="Palatino Linotype" w:cs="Palatino Linotype"/>
          <w:i/>
          <w:sz w:val="22"/>
          <w:szCs w:val="22"/>
        </w:rPr>
      </w:pPr>
      <w:bookmarkStart w:id="1" w:name="_heading=h.30j0zll" w:colFirst="0" w:colLast="0"/>
      <w:bookmarkEnd w:id="1"/>
      <w:r w:rsidRPr="002874EE">
        <w:rPr>
          <w:rFonts w:ascii="Palatino Linotype" w:eastAsia="Palatino Linotype" w:hAnsi="Palatino Linotype" w:cs="Palatino Linotype"/>
          <w:i/>
          <w:sz w:val="22"/>
          <w:szCs w:val="22"/>
        </w:rPr>
        <w:t xml:space="preserve"> “EL SUJETO OBLIGADO REALIZÓ LA CLASIFICACIÓN DE LA FOTOGRAFÍA DE LOS SERVIDORES PÚBLICOS BAJO EL ARGUMENTO DE QUE SON ELEMENTOS SUCEPTIBLES DE CLASIFICARSE. LO ANTERIOR ES INCORRECTO TODA VEZ QUE LA IMAGEN DE LOS SERVIDORES PÚBLICOS CONTENIDA EN SUS CREDENCIALES, CONSTITIYE UN MEDIO DE IDENTIFICACIÓN DE LOS MISMOS, COMO SERVIDORES PÚBLICOS. EN EFECTO, EL SUSCRITO NO REQUERÍ LA FOTOGRAFÍA DE SU INE, SINO DE SU CREDENCIAL INSTITUCIONAL, LA CUAL, ES UN ELEMENTO DE IDENTIFICACIÓN DE LAS PERSONAS QUE, EN EJERCICIO DE SU CARGO, REALIZAN ACTOS PÚBLICOS. DERIVADO DE ELLO, ES INEXACTO QUE EL SUJETO OBLIGADO REFIERA QUE LA FOTOGRAFÍA ES UN ELEMENTO SUCEPTIBLE DE CLASIFICARSE, CUANDO LO CIERTO ES QUE LOS SERVIDORES PÚBLICOS REALIZAN ACTOS PÚBLICOS, EN LOS CUALES, NO UTILIZAN NINGÚN TIPO DE ELEMENTO MATERIAL PARA CUBRIR SU ROSTRO, ES DECIR, QUE DURANTE SU EJERCICIO PÚBLICO NO SE CUBREN EL ROSTRO, POR LO QUE DEBE CONSIDERARSE QUE LA CLASIFICACIÓN ES EXCESIVA.” (Sic)</w:t>
      </w:r>
    </w:p>
    <w:p w14:paraId="48C62EF3" w14:textId="77777777" w:rsidR="00C73093" w:rsidRPr="002874EE" w:rsidRDefault="00C73093">
      <w:pPr>
        <w:spacing w:line="360" w:lineRule="auto"/>
        <w:ind w:right="51"/>
        <w:jc w:val="both"/>
        <w:rPr>
          <w:rFonts w:ascii="Palatino Linotype" w:eastAsia="Palatino Linotype" w:hAnsi="Palatino Linotype" w:cs="Palatino Linotype"/>
          <w:b/>
        </w:rPr>
      </w:pPr>
    </w:p>
    <w:p w14:paraId="7603EC07" w14:textId="77777777" w:rsidR="00C73093" w:rsidRPr="002874EE" w:rsidRDefault="0075440F">
      <w:pPr>
        <w:spacing w:line="360" w:lineRule="auto"/>
        <w:ind w:right="51"/>
        <w:jc w:val="both"/>
        <w:rPr>
          <w:rFonts w:ascii="Palatino Linotype" w:eastAsia="Palatino Linotype" w:hAnsi="Palatino Linotype" w:cs="Palatino Linotype"/>
        </w:rPr>
      </w:pPr>
      <w:r w:rsidRPr="002874EE">
        <w:rPr>
          <w:rFonts w:ascii="Palatino Linotype" w:eastAsia="Palatino Linotype" w:hAnsi="Palatino Linotype" w:cs="Palatino Linotype"/>
          <w:b/>
        </w:rPr>
        <w:t xml:space="preserve">5. Turno. </w:t>
      </w:r>
      <w:r w:rsidRPr="002874EE">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w:t>
      </w:r>
      <w:r w:rsidRPr="002874EE">
        <w:rPr>
          <w:rFonts w:ascii="Palatino Linotype" w:eastAsia="Palatino Linotype" w:hAnsi="Palatino Linotype" w:cs="Palatino Linotype"/>
        </w:rPr>
        <w:lastRenderedPageBreak/>
        <w:t xml:space="preserve">del Estado de México y Municipios, a la Comisionada </w:t>
      </w:r>
      <w:r w:rsidRPr="002874EE">
        <w:rPr>
          <w:rFonts w:ascii="Palatino Linotype" w:eastAsia="Palatino Linotype" w:hAnsi="Palatino Linotype" w:cs="Palatino Linotype"/>
          <w:b/>
        </w:rPr>
        <w:t xml:space="preserve">Guadalupe Ramírez Peña, </w:t>
      </w:r>
      <w:r w:rsidRPr="002874EE">
        <w:rPr>
          <w:rFonts w:ascii="Palatino Linotype" w:eastAsia="Palatino Linotype" w:hAnsi="Palatino Linotype" w:cs="Palatino Linotype"/>
        </w:rPr>
        <w:t>a efecto de que analizara sobre su admisión o su desechamiento.</w:t>
      </w:r>
    </w:p>
    <w:p w14:paraId="0F82BAE3" w14:textId="77777777" w:rsidR="00C73093" w:rsidRPr="002874EE" w:rsidRDefault="00C73093">
      <w:pPr>
        <w:spacing w:line="360" w:lineRule="auto"/>
        <w:ind w:right="51"/>
        <w:jc w:val="both"/>
        <w:rPr>
          <w:rFonts w:ascii="Palatino Linotype" w:eastAsia="Palatino Linotype" w:hAnsi="Palatino Linotype" w:cs="Palatino Linotype"/>
        </w:rPr>
      </w:pPr>
    </w:p>
    <w:p w14:paraId="25485123" w14:textId="77777777" w:rsidR="00C73093" w:rsidRPr="002874EE" w:rsidRDefault="0075440F">
      <w:pPr>
        <w:spacing w:after="240" w:line="360" w:lineRule="auto"/>
        <w:jc w:val="both"/>
        <w:rPr>
          <w:rFonts w:ascii="Palatino Linotype" w:eastAsia="Palatino Linotype" w:hAnsi="Palatino Linotype" w:cs="Palatino Linotype"/>
        </w:rPr>
      </w:pPr>
      <w:r w:rsidRPr="002874EE">
        <w:rPr>
          <w:rFonts w:ascii="Palatino Linotype" w:eastAsia="Palatino Linotype" w:hAnsi="Palatino Linotype" w:cs="Palatino Linotype"/>
          <w:b/>
        </w:rPr>
        <w:t>6. Admisión del Recurso de revisión.</w:t>
      </w:r>
      <w:r w:rsidRPr="002874EE">
        <w:rPr>
          <w:rFonts w:ascii="Palatino Linotype" w:eastAsia="Palatino Linotype" w:hAnsi="Palatino Linotype" w:cs="Palatino Linotype"/>
        </w:rPr>
        <w:t xml:space="preserve"> Con fecha</w:t>
      </w:r>
      <w:r w:rsidRPr="002874EE">
        <w:rPr>
          <w:rFonts w:ascii="Palatino Linotype" w:eastAsia="Palatino Linotype" w:hAnsi="Palatino Linotype" w:cs="Palatino Linotype"/>
          <w:b/>
        </w:rPr>
        <w:t xml:space="preserve"> veintiocho de abril de dos mil veintitrés, </w:t>
      </w:r>
      <w:r w:rsidRPr="002874EE">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2874EE">
        <w:rPr>
          <w:rFonts w:ascii="Palatino Linotype" w:eastAsia="Palatino Linotype" w:hAnsi="Palatino Linotype" w:cs="Palatino Linotype"/>
          <w:b/>
        </w:rPr>
        <w:t xml:space="preserve">SUJETO OBLIGADO </w:t>
      </w:r>
      <w:r w:rsidRPr="002874EE">
        <w:rPr>
          <w:rFonts w:ascii="Palatino Linotype" w:eastAsia="Palatino Linotype" w:hAnsi="Palatino Linotype" w:cs="Palatino Linotype"/>
        </w:rPr>
        <w:t>presentara su informe justificado.</w:t>
      </w:r>
    </w:p>
    <w:p w14:paraId="625D67CE" w14:textId="77777777" w:rsidR="00C73093" w:rsidRPr="002874EE" w:rsidRDefault="0075440F">
      <w:pPr>
        <w:spacing w:before="240" w:after="240" w:line="360" w:lineRule="auto"/>
        <w:jc w:val="both"/>
        <w:rPr>
          <w:rFonts w:ascii="Palatino Linotype" w:eastAsia="Palatino Linotype" w:hAnsi="Palatino Linotype" w:cs="Palatino Linotype"/>
        </w:rPr>
      </w:pPr>
      <w:r w:rsidRPr="002874EE">
        <w:rPr>
          <w:rFonts w:ascii="Palatino Linotype" w:eastAsia="Palatino Linotype" w:hAnsi="Palatino Linotype" w:cs="Palatino Linotype"/>
          <w:b/>
        </w:rPr>
        <w:t>7. Manifestaciones</w:t>
      </w:r>
      <w:r w:rsidRPr="002874EE">
        <w:rPr>
          <w:rFonts w:ascii="Palatino Linotype" w:eastAsia="Palatino Linotype" w:hAnsi="Palatino Linotype" w:cs="Palatino Linotype"/>
        </w:rPr>
        <w:t xml:space="preserve">. De las constancias que integran el expediente en que se actúa se advierte el </w:t>
      </w:r>
      <w:r w:rsidRPr="002874EE">
        <w:rPr>
          <w:rFonts w:ascii="Palatino Linotype" w:eastAsia="Palatino Linotype" w:hAnsi="Palatino Linotype" w:cs="Palatino Linotype"/>
          <w:b/>
        </w:rPr>
        <w:t>SUJETO OBLIGADO</w:t>
      </w:r>
      <w:r w:rsidRPr="002874EE">
        <w:rPr>
          <w:rFonts w:ascii="Palatino Linotype" w:eastAsia="Palatino Linotype" w:hAnsi="Palatino Linotype" w:cs="Palatino Linotype"/>
        </w:rPr>
        <w:t xml:space="preserve"> en fecha tres de mayo del año dos mil veintitrés, remitió el siguiente archivo electrónico:</w:t>
      </w:r>
    </w:p>
    <w:p w14:paraId="34643D9A" w14:textId="77777777" w:rsidR="00C73093" w:rsidRPr="002874EE" w:rsidRDefault="0075440F">
      <w:pPr>
        <w:spacing w:line="360" w:lineRule="auto"/>
        <w:jc w:val="both"/>
        <w:rPr>
          <w:rFonts w:ascii="Palatino Linotype" w:eastAsia="Palatino Linotype" w:hAnsi="Palatino Linotype" w:cs="Palatino Linotype"/>
        </w:rPr>
      </w:pPr>
      <w:r w:rsidRPr="002874EE">
        <w:rPr>
          <w:rFonts w:ascii="Palatino Linotype" w:eastAsia="Palatino Linotype" w:hAnsi="Palatino Linotype" w:cs="Palatino Linotype"/>
        </w:rPr>
        <w:t>“</w:t>
      </w:r>
      <w:hyperlink r:id="rId9">
        <w:r w:rsidRPr="002874EE">
          <w:rPr>
            <w:rFonts w:ascii="Palatino Linotype" w:eastAsia="Palatino Linotype" w:hAnsi="Palatino Linotype" w:cs="Palatino Linotype"/>
          </w:rPr>
          <w:t>recurso 2194.pdf</w:t>
        </w:r>
      </w:hyperlink>
      <w:r w:rsidRPr="002874EE">
        <w:rPr>
          <w:rFonts w:ascii="Palatino Linotype" w:eastAsia="Palatino Linotype" w:hAnsi="Palatino Linotype" w:cs="Palatino Linotype"/>
        </w:rPr>
        <w:t xml:space="preserve">”, por medio del cual el </w:t>
      </w:r>
      <w:r w:rsidRPr="002874EE">
        <w:rPr>
          <w:rFonts w:ascii="Palatino Linotype" w:eastAsia="Palatino Linotype" w:hAnsi="Palatino Linotype" w:cs="Palatino Linotype"/>
          <w:b/>
        </w:rPr>
        <w:t>SUJETO OBLIGADO</w:t>
      </w:r>
      <w:r w:rsidRPr="002874EE">
        <w:rPr>
          <w:rFonts w:ascii="Palatino Linotype" w:eastAsia="Palatino Linotype" w:hAnsi="Palatino Linotype" w:cs="Palatino Linotype"/>
        </w:rPr>
        <w:t xml:space="preserve">, informó que en ningún momento se está negado la información, que se está entregando en tiempo y forma; sin embargo, reiteró que la fotografía de los servidores públicos es información clasificable ya que es una reproducción fiel a las características físicas de una persona, en un momento determinado y constituye un componente para su identificación, lo cual no es un elemento que permita reflejar el desempeño o capacidad para ocupar un cargo público, para justificar su publicidad. </w:t>
      </w:r>
    </w:p>
    <w:p w14:paraId="049C08C7" w14:textId="77777777" w:rsidR="00C73093" w:rsidRPr="002874EE" w:rsidRDefault="0075440F">
      <w:pPr>
        <w:spacing w:line="360" w:lineRule="auto"/>
        <w:jc w:val="both"/>
        <w:rPr>
          <w:rFonts w:ascii="Palatino Linotype" w:eastAsia="Palatino Linotype" w:hAnsi="Palatino Linotype" w:cs="Palatino Linotype"/>
        </w:rPr>
      </w:pPr>
      <w:r w:rsidRPr="002874EE">
        <w:rPr>
          <w:rFonts w:ascii="Palatino Linotype" w:eastAsia="Palatino Linotype" w:hAnsi="Palatino Linotype" w:cs="Palatino Linotype"/>
        </w:rPr>
        <w:lastRenderedPageBreak/>
        <w:t xml:space="preserve">Archivo, que se puso a la vista de la parte </w:t>
      </w:r>
      <w:r w:rsidRPr="002874EE">
        <w:rPr>
          <w:rFonts w:ascii="Palatino Linotype" w:eastAsia="Palatino Linotype" w:hAnsi="Palatino Linotype" w:cs="Palatino Linotype"/>
          <w:b/>
        </w:rPr>
        <w:t>RECURRENTE</w:t>
      </w:r>
      <w:r w:rsidRPr="002874EE">
        <w:rPr>
          <w:rFonts w:ascii="Palatino Linotype" w:eastAsia="Palatino Linotype" w:hAnsi="Palatino Linotype" w:cs="Palatino Linotype"/>
        </w:rPr>
        <w:t xml:space="preserve">, en términos de la fracción III del artículo 185 de la Ley de Transparencia y Acceso a la Información Pública del Estado de México y Municipios; para que en el término de tres días manifestara lo que a su derecho convenga, sin que el solicitante hiciera manifestación alguna. </w:t>
      </w:r>
    </w:p>
    <w:p w14:paraId="710966DF" w14:textId="77777777" w:rsidR="00C73093" w:rsidRPr="002874EE" w:rsidRDefault="00C73093">
      <w:pPr>
        <w:widowControl w:val="0"/>
        <w:spacing w:line="360" w:lineRule="auto"/>
        <w:jc w:val="both"/>
        <w:rPr>
          <w:rFonts w:ascii="Palatino Linotype" w:eastAsia="Palatino Linotype" w:hAnsi="Palatino Linotype" w:cs="Palatino Linotype"/>
          <w:b/>
        </w:rPr>
      </w:pPr>
    </w:p>
    <w:p w14:paraId="10BC7C24" w14:textId="77777777" w:rsidR="00C73093" w:rsidRPr="002874EE" w:rsidRDefault="0075440F">
      <w:pPr>
        <w:widowControl w:val="0"/>
        <w:spacing w:line="360" w:lineRule="auto"/>
        <w:jc w:val="both"/>
        <w:rPr>
          <w:rFonts w:ascii="Palatino Linotype" w:eastAsia="Palatino Linotype" w:hAnsi="Palatino Linotype" w:cs="Palatino Linotype"/>
        </w:rPr>
      </w:pPr>
      <w:r w:rsidRPr="002874EE">
        <w:rPr>
          <w:rFonts w:ascii="Palatino Linotype" w:eastAsia="Palatino Linotype" w:hAnsi="Palatino Linotype" w:cs="Palatino Linotype"/>
          <w:b/>
        </w:rPr>
        <w:t>8. Ampliación del plazo.</w:t>
      </w:r>
      <w:r w:rsidRPr="002874EE">
        <w:rPr>
          <w:rFonts w:ascii="Palatino Linotype" w:eastAsia="Palatino Linotype" w:hAnsi="Palatino Linotype" w:cs="Palatino Linotype"/>
        </w:rPr>
        <w:t xml:space="preserve"> En fecha quince de agosto del año dos mil veintitrés, con fundamento en el artículo 181, párrafo tercero de la Ley de Transparencia y Acceso a la Información Pública del Estado de México y Municipios, se acordó la ampliación del plazo para su resolución.</w:t>
      </w:r>
    </w:p>
    <w:p w14:paraId="29F31FC3" w14:textId="77777777" w:rsidR="00C73093" w:rsidRPr="002874EE" w:rsidRDefault="00C73093">
      <w:pPr>
        <w:widowControl w:val="0"/>
        <w:spacing w:line="360" w:lineRule="auto"/>
        <w:jc w:val="both"/>
        <w:rPr>
          <w:rFonts w:ascii="Palatino Linotype" w:eastAsia="Palatino Linotype" w:hAnsi="Palatino Linotype" w:cs="Palatino Linotype"/>
        </w:rPr>
      </w:pPr>
    </w:p>
    <w:p w14:paraId="6F163588" w14:textId="77777777" w:rsidR="00C73093" w:rsidRPr="002874EE" w:rsidRDefault="0075440F">
      <w:pPr>
        <w:widowControl w:val="0"/>
        <w:spacing w:line="360" w:lineRule="auto"/>
        <w:jc w:val="both"/>
        <w:rPr>
          <w:rFonts w:ascii="Palatino Linotype" w:eastAsia="Palatino Linotype" w:hAnsi="Palatino Linotype" w:cs="Palatino Linotype"/>
        </w:rPr>
      </w:pPr>
      <w:r w:rsidRPr="002874EE">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en el año dos mil veintidós, que, en comparación con los recibidos en el año dos mil veintiuno, se incrementó aproximadamente un 300%, circunstancia atípica que ha rebasado las capacidades técnicas y humanas del personal encargado de la proyección de las resoluciones a dichos medios de impugnación.</w:t>
      </w:r>
    </w:p>
    <w:p w14:paraId="42109D5D" w14:textId="77777777" w:rsidR="00C73093" w:rsidRPr="002874EE" w:rsidRDefault="00C73093">
      <w:pPr>
        <w:spacing w:line="360" w:lineRule="auto"/>
        <w:jc w:val="both"/>
        <w:rPr>
          <w:rFonts w:ascii="Palatino Linotype" w:eastAsia="Palatino Linotype" w:hAnsi="Palatino Linotype" w:cs="Palatino Linotype"/>
        </w:rPr>
      </w:pPr>
    </w:p>
    <w:p w14:paraId="1271D579" w14:textId="77777777" w:rsidR="00C73093" w:rsidRPr="002874EE" w:rsidRDefault="0075440F">
      <w:pPr>
        <w:spacing w:line="360" w:lineRule="auto"/>
        <w:jc w:val="both"/>
        <w:rPr>
          <w:rFonts w:ascii="Palatino Linotype" w:eastAsia="Palatino Linotype" w:hAnsi="Palatino Linotype" w:cs="Palatino Linotype"/>
        </w:rPr>
      </w:pPr>
      <w:r w:rsidRPr="002874EE">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el plazo para emitir la resolución se encuentra justificado en los elementos para medir la </w:t>
      </w:r>
      <w:r w:rsidRPr="002874EE">
        <w:rPr>
          <w:rFonts w:ascii="Palatino Linotype" w:eastAsia="Palatino Linotype" w:hAnsi="Palatino Linotype" w:cs="Palatino Linotype"/>
        </w:rPr>
        <w:lastRenderedPageBreak/>
        <w:t>razonabilidad de asuntos conforme a los parámetros establecidos por diversos órganos jurisdiccionales federales, aplicables también en procedimientos análogos, como el que nos ocupa.</w:t>
      </w:r>
    </w:p>
    <w:p w14:paraId="341750E2" w14:textId="77777777" w:rsidR="00C73093" w:rsidRPr="002874EE" w:rsidRDefault="00C73093">
      <w:pPr>
        <w:spacing w:line="360" w:lineRule="auto"/>
        <w:jc w:val="both"/>
        <w:rPr>
          <w:rFonts w:ascii="Palatino Linotype" w:eastAsia="Palatino Linotype" w:hAnsi="Palatino Linotype" w:cs="Palatino Linotype"/>
        </w:rPr>
      </w:pPr>
    </w:p>
    <w:p w14:paraId="7D86C457" w14:textId="77777777" w:rsidR="00C73093" w:rsidRPr="002874EE" w:rsidRDefault="0075440F">
      <w:pPr>
        <w:spacing w:line="360" w:lineRule="auto"/>
        <w:jc w:val="both"/>
        <w:rPr>
          <w:rFonts w:ascii="Palatino Linotype" w:eastAsia="Palatino Linotype" w:hAnsi="Palatino Linotype" w:cs="Palatino Linotype"/>
        </w:rPr>
      </w:pPr>
      <w:r w:rsidRPr="002874EE">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627406E" w14:textId="77777777" w:rsidR="00C73093" w:rsidRPr="002874EE" w:rsidRDefault="00C73093">
      <w:pPr>
        <w:spacing w:line="360" w:lineRule="auto"/>
        <w:jc w:val="both"/>
        <w:rPr>
          <w:rFonts w:ascii="Palatino Linotype" w:eastAsia="Palatino Linotype" w:hAnsi="Palatino Linotype" w:cs="Palatino Linotype"/>
        </w:rPr>
      </w:pPr>
    </w:p>
    <w:p w14:paraId="1ADF9B7F" w14:textId="77777777" w:rsidR="00C73093" w:rsidRPr="002874EE" w:rsidRDefault="0075440F">
      <w:pPr>
        <w:spacing w:line="360" w:lineRule="auto"/>
        <w:jc w:val="both"/>
        <w:rPr>
          <w:rFonts w:ascii="Palatino Linotype" w:eastAsia="Palatino Linotype" w:hAnsi="Palatino Linotype" w:cs="Palatino Linotype"/>
        </w:rPr>
      </w:pPr>
      <w:r w:rsidRPr="002874EE">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F5D2152" w14:textId="77777777" w:rsidR="00C73093" w:rsidRPr="002874EE" w:rsidRDefault="00C73093">
      <w:pPr>
        <w:spacing w:line="360" w:lineRule="auto"/>
        <w:jc w:val="both"/>
        <w:rPr>
          <w:rFonts w:ascii="Palatino Linotype" w:eastAsia="Palatino Linotype" w:hAnsi="Palatino Linotype" w:cs="Palatino Linotype"/>
        </w:rPr>
      </w:pPr>
    </w:p>
    <w:p w14:paraId="02D3F386" w14:textId="77777777" w:rsidR="00C73093" w:rsidRPr="002874EE" w:rsidRDefault="0075440F">
      <w:pPr>
        <w:spacing w:line="360" w:lineRule="auto"/>
        <w:jc w:val="both"/>
        <w:rPr>
          <w:rFonts w:ascii="Palatino Linotype" w:eastAsia="Palatino Linotype" w:hAnsi="Palatino Linotype" w:cs="Palatino Linotype"/>
          <w:strike/>
        </w:rPr>
      </w:pPr>
      <w:r w:rsidRPr="002874EE">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18322004" w14:textId="77777777" w:rsidR="00C73093" w:rsidRPr="002874EE" w:rsidRDefault="00C73093">
      <w:pPr>
        <w:spacing w:line="360" w:lineRule="auto"/>
        <w:jc w:val="both"/>
        <w:rPr>
          <w:rFonts w:ascii="Palatino Linotype" w:eastAsia="Palatino Linotype" w:hAnsi="Palatino Linotype" w:cs="Palatino Linotype"/>
        </w:rPr>
      </w:pPr>
    </w:p>
    <w:p w14:paraId="5603061B" w14:textId="77777777" w:rsidR="00C73093" w:rsidRPr="002874EE" w:rsidRDefault="0075440F">
      <w:pPr>
        <w:numPr>
          <w:ilvl w:val="0"/>
          <w:numId w:val="5"/>
        </w:numPr>
        <w:ind w:left="851"/>
        <w:jc w:val="both"/>
        <w:rPr>
          <w:rFonts w:ascii="Palatino Linotype" w:eastAsia="Palatino Linotype" w:hAnsi="Palatino Linotype" w:cs="Palatino Linotype"/>
        </w:rPr>
      </w:pPr>
      <w:r w:rsidRPr="002874EE">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4D0E23AF" w14:textId="77777777" w:rsidR="00C73093" w:rsidRPr="002874EE" w:rsidRDefault="00C73093">
      <w:pPr>
        <w:ind w:left="851" w:hanging="360"/>
        <w:jc w:val="both"/>
        <w:rPr>
          <w:rFonts w:ascii="Palatino Linotype" w:eastAsia="Palatino Linotype" w:hAnsi="Palatino Linotype" w:cs="Palatino Linotype"/>
        </w:rPr>
      </w:pPr>
    </w:p>
    <w:p w14:paraId="327BBD4D" w14:textId="77777777" w:rsidR="00C73093" w:rsidRPr="002874EE" w:rsidRDefault="0075440F">
      <w:pPr>
        <w:numPr>
          <w:ilvl w:val="0"/>
          <w:numId w:val="5"/>
        </w:numPr>
        <w:ind w:left="851"/>
        <w:jc w:val="both"/>
        <w:rPr>
          <w:rFonts w:ascii="Palatino Linotype" w:eastAsia="Palatino Linotype" w:hAnsi="Palatino Linotype" w:cs="Palatino Linotype"/>
        </w:rPr>
      </w:pPr>
      <w:r w:rsidRPr="002874EE">
        <w:rPr>
          <w:rFonts w:ascii="Palatino Linotype" w:eastAsia="Palatino Linotype" w:hAnsi="Palatino Linotype" w:cs="Palatino Linotype"/>
        </w:rPr>
        <w:t>Actividad Procesal del interesado. Acciones u omisiones del interesado.</w:t>
      </w:r>
    </w:p>
    <w:p w14:paraId="501A0CD0" w14:textId="77777777" w:rsidR="00C73093" w:rsidRPr="002874EE" w:rsidRDefault="00C73093">
      <w:pPr>
        <w:ind w:left="851" w:hanging="360"/>
        <w:jc w:val="both"/>
        <w:rPr>
          <w:rFonts w:ascii="Palatino Linotype" w:eastAsia="Palatino Linotype" w:hAnsi="Palatino Linotype" w:cs="Palatino Linotype"/>
        </w:rPr>
      </w:pPr>
    </w:p>
    <w:p w14:paraId="126A593D" w14:textId="77777777" w:rsidR="00C73093" w:rsidRPr="002874EE" w:rsidRDefault="0075440F">
      <w:pPr>
        <w:numPr>
          <w:ilvl w:val="0"/>
          <w:numId w:val="5"/>
        </w:numPr>
        <w:ind w:left="851"/>
        <w:jc w:val="both"/>
        <w:rPr>
          <w:rFonts w:ascii="Palatino Linotype" w:eastAsia="Palatino Linotype" w:hAnsi="Palatino Linotype" w:cs="Palatino Linotype"/>
        </w:rPr>
      </w:pPr>
      <w:r w:rsidRPr="002874EE">
        <w:rPr>
          <w:rFonts w:ascii="Palatino Linotype" w:eastAsia="Palatino Linotype" w:hAnsi="Palatino Linotype" w:cs="Palatino Linotype"/>
        </w:rPr>
        <w:t>Conducta de la Autoridad: Las Acciones u omisiones realizadas en el procedimiento. Así como si la autoridad actuó con la debida diligencia.</w:t>
      </w:r>
    </w:p>
    <w:p w14:paraId="14EE2C30" w14:textId="77777777" w:rsidR="00C73093" w:rsidRPr="002874EE" w:rsidRDefault="00C73093">
      <w:pPr>
        <w:ind w:left="851" w:hanging="360"/>
        <w:rPr>
          <w:rFonts w:ascii="Palatino Linotype" w:eastAsia="Palatino Linotype" w:hAnsi="Palatino Linotype" w:cs="Palatino Linotype"/>
        </w:rPr>
      </w:pPr>
    </w:p>
    <w:p w14:paraId="1021FBAA" w14:textId="77777777" w:rsidR="00C73093" w:rsidRPr="002874EE" w:rsidRDefault="0075440F">
      <w:pPr>
        <w:ind w:left="851" w:hanging="360"/>
        <w:jc w:val="both"/>
        <w:rPr>
          <w:rFonts w:ascii="Palatino Linotype" w:eastAsia="Palatino Linotype" w:hAnsi="Palatino Linotype" w:cs="Palatino Linotype"/>
        </w:rPr>
      </w:pPr>
      <w:r w:rsidRPr="002874EE">
        <w:rPr>
          <w:rFonts w:ascii="Palatino Linotype" w:eastAsia="Palatino Linotype" w:hAnsi="Palatino Linotype" w:cs="Palatino Linotype"/>
        </w:rPr>
        <w:t>d) La afectación generada en la situación jurídica de la persona involucrada en el proceso: Violación a sus derechos humanos.</w:t>
      </w:r>
    </w:p>
    <w:p w14:paraId="02C07484" w14:textId="77777777" w:rsidR="00C73093" w:rsidRPr="002874EE" w:rsidRDefault="00C73093">
      <w:pPr>
        <w:spacing w:line="360" w:lineRule="auto"/>
        <w:jc w:val="both"/>
        <w:rPr>
          <w:rFonts w:ascii="Palatino Linotype" w:eastAsia="Palatino Linotype" w:hAnsi="Palatino Linotype" w:cs="Palatino Linotype"/>
        </w:rPr>
      </w:pPr>
    </w:p>
    <w:p w14:paraId="2C429192" w14:textId="77777777" w:rsidR="00C73093" w:rsidRPr="002874EE" w:rsidRDefault="0075440F">
      <w:pPr>
        <w:spacing w:line="360" w:lineRule="auto"/>
        <w:jc w:val="both"/>
        <w:rPr>
          <w:rFonts w:ascii="Palatino Linotype" w:eastAsia="Palatino Linotype" w:hAnsi="Palatino Linotype" w:cs="Palatino Linotype"/>
        </w:rPr>
      </w:pPr>
      <w:r w:rsidRPr="002874EE">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0D74890" w14:textId="77777777" w:rsidR="00C73093" w:rsidRPr="002874EE" w:rsidRDefault="00C73093">
      <w:pPr>
        <w:spacing w:line="360" w:lineRule="auto"/>
        <w:jc w:val="both"/>
        <w:rPr>
          <w:rFonts w:ascii="Palatino Linotype" w:eastAsia="Palatino Linotype" w:hAnsi="Palatino Linotype" w:cs="Palatino Linotype"/>
        </w:rPr>
      </w:pPr>
    </w:p>
    <w:p w14:paraId="2E078179" w14:textId="77777777" w:rsidR="00C73093" w:rsidRPr="002874EE" w:rsidRDefault="0075440F">
      <w:pPr>
        <w:spacing w:line="360" w:lineRule="auto"/>
        <w:jc w:val="both"/>
        <w:rPr>
          <w:rFonts w:ascii="Palatino Linotype" w:eastAsia="Palatino Linotype" w:hAnsi="Palatino Linotype" w:cs="Palatino Linotype"/>
          <w:b/>
        </w:rPr>
      </w:pPr>
      <w:r w:rsidRPr="002874EE">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2874EE">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2874EE">
        <w:rPr>
          <w:rFonts w:ascii="Palatino Linotype" w:eastAsia="Palatino Linotype" w:hAnsi="Palatino Linotype" w:cs="Palatino Linotype"/>
        </w:rPr>
        <w:t>, visible en la Gaceta del Seminario Judicial de la Federación con el registro digital 205635.</w:t>
      </w:r>
    </w:p>
    <w:p w14:paraId="70FECB88" w14:textId="77777777" w:rsidR="00C73093" w:rsidRPr="002874EE" w:rsidRDefault="00C73093">
      <w:pPr>
        <w:spacing w:line="360" w:lineRule="auto"/>
        <w:jc w:val="both"/>
        <w:rPr>
          <w:rFonts w:ascii="Palatino Linotype" w:eastAsia="Palatino Linotype" w:hAnsi="Palatino Linotype" w:cs="Palatino Linotype"/>
        </w:rPr>
      </w:pPr>
    </w:p>
    <w:p w14:paraId="79D312AB" w14:textId="77777777" w:rsidR="00C73093" w:rsidRPr="002874EE" w:rsidRDefault="0075440F">
      <w:pPr>
        <w:spacing w:line="360" w:lineRule="auto"/>
        <w:jc w:val="both"/>
        <w:rPr>
          <w:rFonts w:ascii="Palatino Linotype" w:eastAsia="Palatino Linotype" w:hAnsi="Palatino Linotype" w:cs="Palatino Linotype"/>
        </w:rPr>
      </w:pPr>
      <w:r w:rsidRPr="002874EE">
        <w:rPr>
          <w:rFonts w:ascii="Palatino Linotype" w:eastAsia="Palatino Linotype" w:hAnsi="Palatino Linotype" w:cs="Palatino Linotype"/>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1802A79" w14:textId="77777777" w:rsidR="00C73093" w:rsidRPr="002874EE" w:rsidRDefault="00C73093">
      <w:pPr>
        <w:spacing w:line="360" w:lineRule="auto"/>
        <w:jc w:val="both"/>
        <w:rPr>
          <w:rFonts w:ascii="Palatino Linotype" w:eastAsia="Palatino Linotype" w:hAnsi="Palatino Linotype" w:cs="Palatino Linotype"/>
        </w:rPr>
      </w:pPr>
    </w:p>
    <w:p w14:paraId="1CEA43A5" w14:textId="77777777" w:rsidR="00C73093" w:rsidRPr="002874EE" w:rsidRDefault="0075440F">
      <w:pPr>
        <w:spacing w:line="360" w:lineRule="auto"/>
        <w:jc w:val="both"/>
        <w:rPr>
          <w:rFonts w:ascii="Palatino Linotype" w:eastAsia="Palatino Linotype" w:hAnsi="Palatino Linotype" w:cs="Palatino Linotype"/>
        </w:rPr>
      </w:pPr>
      <w:r w:rsidRPr="002874EE">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6231C2B1" w14:textId="77777777" w:rsidR="00C73093" w:rsidRPr="002874EE" w:rsidRDefault="00C73093">
      <w:pPr>
        <w:spacing w:line="360" w:lineRule="auto"/>
        <w:jc w:val="both"/>
        <w:rPr>
          <w:rFonts w:ascii="Palatino Linotype" w:eastAsia="Palatino Linotype" w:hAnsi="Palatino Linotype" w:cs="Palatino Linotype"/>
        </w:rPr>
      </w:pPr>
    </w:p>
    <w:p w14:paraId="2A06F185" w14:textId="77777777" w:rsidR="00C73093" w:rsidRPr="002874EE" w:rsidRDefault="0075440F">
      <w:pPr>
        <w:spacing w:line="360" w:lineRule="auto"/>
        <w:jc w:val="both"/>
        <w:rPr>
          <w:rFonts w:ascii="Palatino Linotype" w:eastAsia="Palatino Linotype" w:hAnsi="Palatino Linotype" w:cs="Palatino Linotype"/>
        </w:rPr>
      </w:pPr>
      <w:r w:rsidRPr="002874EE">
        <w:rPr>
          <w:rFonts w:ascii="Palatino Linotype" w:eastAsia="Palatino Linotype" w:hAnsi="Palatino Linotype" w:cs="Palatino Linotype"/>
        </w:rPr>
        <w:t xml:space="preserve"> </w:t>
      </w:r>
      <w:r w:rsidRPr="002874EE">
        <w:rPr>
          <w:rFonts w:ascii="Palatino Linotype" w:eastAsia="Palatino Linotype" w:hAnsi="Palatino Linotype" w:cs="Palatino Linotype"/>
          <w:i/>
        </w:rPr>
        <w:t>“PLAZO RAZONABLE PARA RESOLVER. DIMENSIÓN Y EFECTOS DE ESTE CONCEPTO CUANDO SE ADUCE EXCESIVA CARGA DE TRABAJO.”</w:t>
      </w:r>
      <w:r w:rsidRPr="002874EE">
        <w:rPr>
          <w:rFonts w:ascii="Palatino Linotype" w:eastAsia="Palatino Linotype" w:hAnsi="Palatino Linotype" w:cs="Palatino Linotype"/>
        </w:rPr>
        <w:t xml:space="preserve"> consultable en el Seminario Judicial de la Federación y su gaceta, con el registro digital 2002351.</w:t>
      </w:r>
    </w:p>
    <w:p w14:paraId="676C4066" w14:textId="77777777" w:rsidR="00C73093" w:rsidRPr="002874EE" w:rsidRDefault="00C73093">
      <w:pPr>
        <w:spacing w:line="360" w:lineRule="auto"/>
        <w:jc w:val="both"/>
        <w:rPr>
          <w:rFonts w:ascii="Palatino Linotype" w:eastAsia="Palatino Linotype" w:hAnsi="Palatino Linotype" w:cs="Palatino Linotype"/>
          <w:b/>
        </w:rPr>
      </w:pPr>
    </w:p>
    <w:p w14:paraId="3EEF7507" w14:textId="77777777" w:rsidR="00C73093" w:rsidRPr="002874EE" w:rsidRDefault="0075440F">
      <w:pPr>
        <w:spacing w:line="360" w:lineRule="auto"/>
        <w:jc w:val="both"/>
        <w:rPr>
          <w:rFonts w:ascii="Palatino Linotype" w:eastAsia="Palatino Linotype" w:hAnsi="Palatino Linotype" w:cs="Palatino Linotype"/>
        </w:rPr>
      </w:pPr>
      <w:r w:rsidRPr="002874EE">
        <w:rPr>
          <w:rFonts w:ascii="Palatino Linotype" w:eastAsia="Palatino Linotype" w:hAnsi="Palatino Linotype" w:cs="Palatino Linotype"/>
          <w:i/>
        </w:rPr>
        <w:t xml:space="preserve">“PLAZO RAZONABLE PARA RESOLVER. CONCEPTO Y ELEMENTOS QUE LO INTEGRAN A LA LUZ DEL DERECHO INTERNACIONAL DE LOS DERECHOS </w:t>
      </w:r>
      <w:r w:rsidRPr="002874EE">
        <w:rPr>
          <w:rFonts w:ascii="Palatino Linotype" w:eastAsia="Palatino Linotype" w:hAnsi="Palatino Linotype" w:cs="Palatino Linotype"/>
          <w:i/>
        </w:rPr>
        <w:lastRenderedPageBreak/>
        <w:t>HUMANOS.”</w:t>
      </w:r>
      <w:r w:rsidRPr="002874EE">
        <w:rPr>
          <w:rFonts w:ascii="Palatino Linotype" w:eastAsia="Palatino Linotype" w:hAnsi="Palatino Linotype" w:cs="Palatino Linotype"/>
        </w:rPr>
        <w:t>, visible en el Seminario Judicial de la Federación y su gaceta, con el registro digital 2002350.</w:t>
      </w:r>
    </w:p>
    <w:p w14:paraId="03695D92" w14:textId="77777777" w:rsidR="00C73093" w:rsidRPr="002874EE" w:rsidRDefault="00C73093">
      <w:pPr>
        <w:spacing w:line="360" w:lineRule="auto"/>
        <w:jc w:val="both"/>
        <w:rPr>
          <w:rFonts w:ascii="Palatino Linotype" w:eastAsia="Palatino Linotype" w:hAnsi="Palatino Linotype" w:cs="Palatino Linotype"/>
        </w:rPr>
      </w:pPr>
    </w:p>
    <w:p w14:paraId="7C375D36" w14:textId="77777777" w:rsidR="00C73093" w:rsidRPr="002874EE" w:rsidRDefault="0075440F">
      <w:pPr>
        <w:spacing w:line="360" w:lineRule="auto"/>
        <w:jc w:val="both"/>
        <w:rPr>
          <w:rFonts w:ascii="Palatino Linotype" w:eastAsia="Palatino Linotype" w:hAnsi="Palatino Linotype" w:cs="Palatino Linotype"/>
        </w:rPr>
      </w:pPr>
      <w:r w:rsidRPr="002874EE">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72FFE324" w14:textId="77777777" w:rsidR="00C73093" w:rsidRPr="002874EE" w:rsidRDefault="0075440F">
      <w:pPr>
        <w:spacing w:before="240" w:after="240" w:line="360" w:lineRule="auto"/>
        <w:jc w:val="both"/>
        <w:rPr>
          <w:rFonts w:ascii="Palatino Linotype" w:eastAsia="Palatino Linotype" w:hAnsi="Palatino Linotype" w:cs="Palatino Linotype"/>
        </w:rPr>
      </w:pPr>
      <w:r w:rsidRPr="002874EE">
        <w:rPr>
          <w:rFonts w:ascii="Palatino Linotype" w:eastAsia="Palatino Linotype" w:hAnsi="Palatino Linotype" w:cs="Palatino Linotype"/>
          <w:b/>
        </w:rPr>
        <w:t xml:space="preserve">9. Cierre de instrucción. </w:t>
      </w:r>
      <w:r w:rsidRPr="002874EE">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2874EE">
        <w:rPr>
          <w:rFonts w:ascii="Palatino Linotype" w:eastAsia="Palatino Linotype" w:hAnsi="Palatino Linotype" w:cs="Palatino Linotype"/>
          <w:b/>
        </w:rPr>
        <w:t xml:space="preserve">veintiuno de agosto de dos mil veintitrés, </w:t>
      </w:r>
      <w:r w:rsidRPr="002874EE">
        <w:rPr>
          <w:rFonts w:ascii="Palatino Linotype" w:eastAsia="Palatino Linotype" w:hAnsi="Palatino Linotype" w:cs="Palatino Linotype"/>
        </w:rPr>
        <w:t>la Comisionada Ponente determinó el cierre de instrucción en términos de la fracción VI del artículo 185 de la Ley de Transparencia y Acceso a la Información Pública del Estado de México y Municipios.</w:t>
      </w:r>
    </w:p>
    <w:p w14:paraId="5DB9C61A" w14:textId="77777777" w:rsidR="00C73093" w:rsidRPr="002874EE" w:rsidRDefault="0075440F">
      <w:pPr>
        <w:spacing w:before="240" w:after="240" w:line="360" w:lineRule="auto"/>
        <w:jc w:val="both"/>
        <w:rPr>
          <w:rFonts w:ascii="Palatino Linotype" w:eastAsia="Palatino Linotype" w:hAnsi="Palatino Linotype" w:cs="Palatino Linotype"/>
        </w:rPr>
      </w:pPr>
      <w:r w:rsidRPr="002874EE">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3AF1AE2F" w14:textId="77777777" w:rsidR="00C73093" w:rsidRPr="002874EE" w:rsidRDefault="0075440F">
      <w:pPr>
        <w:widowControl w:val="0"/>
        <w:spacing w:line="360" w:lineRule="auto"/>
        <w:jc w:val="center"/>
        <w:rPr>
          <w:rFonts w:ascii="Palatino Linotype" w:eastAsia="Palatino Linotype" w:hAnsi="Palatino Linotype" w:cs="Palatino Linotype"/>
          <w:b/>
        </w:rPr>
      </w:pPr>
      <w:r w:rsidRPr="002874EE">
        <w:rPr>
          <w:rFonts w:ascii="Palatino Linotype" w:eastAsia="Palatino Linotype" w:hAnsi="Palatino Linotype" w:cs="Palatino Linotype"/>
          <w:b/>
        </w:rPr>
        <w:t>II. C O N S I D E R A N D O S</w:t>
      </w:r>
    </w:p>
    <w:p w14:paraId="64B419A3" w14:textId="77777777" w:rsidR="00C73093" w:rsidRPr="002874EE" w:rsidRDefault="00C73093">
      <w:pPr>
        <w:widowControl w:val="0"/>
        <w:spacing w:line="360" w:lineRule="auto"/>
        <w:jc w:val="center"/>
        <w:rPr>
          <w:rFonts w:ascii="Palatino Linotype" w:eastAsia="Palatino Linotype" w:hAnsi="Palatino Linotype" w:cs="Palatino Linotype"/>
          <w:b/>
        </w:rPr>
      </w:pPr>
    </w:p>
    <w:p w14:paraId="6C4876E0" w14:textId="77777777" w:rsidR="00C73093" w:rsidRPr="002874EE" w:rsidRDefault="0075440F">
      <w:pPr>
        <w:spacing w:line="360" w:lineRule="auto"/>
        <w:jc w:val="both"/>
        <w:rPr>
          <w:rFonts w:ascii="Palatino Linotype" w:eastAsia="Palatino Linotype" w:hAnsi="Palatino Linotype" w:cs="Palatino Linotype"/>
        </w:rPr>
      </w:pPr>
      <w:r w:rsidRPr="002874EE">
        <w:rPr>
          <w:rFonts w:ascii="Palatino Linotype" w:eastAsia="Palatino Linotype" w:hAnsi="Palatino Linotype" w:cs="Palatino Linotype"/>
          <w:b/>
        </w:rPr>
        <w:t>Primero. Competencia.</w:t>
      </w:r>
      <w:r w:rsidRPr="002874EE">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w:t>
      </w:r>
      <w:r w:rsidRPr="002874EE">
        <w:rPr>
          <w:rFonts w:ascii="Palatino Linotype" w:eastAsia="Palatino Linotype" w:hAnsi="Palatino Linotype" w:cs="Palatino Linotype"/>
        </w:rPr>
        <w:lastRenderedPageBreak/>
        <w:t>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33056876" w14:textId="77777777" w:rsidR="00C73093" w:rsidRPr="002874EE" w:rsidRDefault="0075440F">
      <w:pPr>
        <w:spacing w:before="240" w:after="240" w:line="360" w:lineRule="auto"/>
        <w:jc w:val="both"/>
        <w:rPr>
          <w:rFonts w:ascii="Palatino Linotype" w:eastAsia="Palatino Linotype" w:hAnsi="Palatino Linotype" w:cs="Palatino Linotype"/>
        </w:rPr>
      </w:pPr>
      <w:bookmarkStart w:id="2" w:name="_heading=h.tyjcwt" w:colFirst="0" w:colLast="0"/>
      <w:bookmarkEnd w:id="2"/>
      <w:r w:rsidRPr="002874EE">
        <w:rPr>
          <w:rFonts w:ascii="Palatino Linotype" w:eastAsia="Palatino Linotype" w:hAnsi="Palatino Linotype" w:cs="Palatino Linotype"/>
          <w:b/>
        </w:rPr>
        <w:t xml:space="preserve">Segundo. Oportunidad y Procedibilidad del Recurso de Revisión. </w:t>
      </w:r>
      <w:r w:rsidRPr="002874EE">
        <w:rPr>
          <w:rFonts w:ascii="Palatino Linotype" w:eastAsia="Palatino Linotype" w:hAnsi="Palatino Linotype" w:cs="Palatino Linotype"/>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71853EB9" w14:textId="77777777" w:rsidR="00C73093" w:rsidRPr="002874EE" w:rsidRDefault="0075440F">
      <w:pPr>
        <w:spacing w:before="240" w:after="240" w:line="360" w:lineRule="auto"/>
        <w:jc w:val="both"/>
        <w:rPr>
          <w:rFonts w:ascii="Palatino Linotype" w:eastAsia="Palatino Linotype" w:hAnsi="Palatino Linotype" w:cs="Palatino Linotype"/>
        </w:rPr>
      </w:pPr>
      <w:r w:rsidRPr="002874EE">
        <w:rPr>
          <w:rFonts w:ascii="Palatino Linotype" w:eastAsia="Palatino Linotype" w:hAnsi="Palatino Linotype" w:cs="Palatino Linotype"/>
        </w:rPr>
        <w:t>Al respecto la Ley de Transparencia y Acceso a la Información Pública del Estado de México y Municipios, establece lo siguiente:</w:t>
      </w:r>
    </w:p>
    <w:p w14:paraId="1FC42077" w14:textId="77777777" w:rsidR="00C73093" w:rsidRPr="002874EE" w:rsidRDefault="0075440F">
      <w:pPr>
        <w:ind w:left="851" w:right="900"/>
        <w:jc w:val="both"/>
        <w:rPr>
          <w:rFonts w:ascii="Palatino Linotype" w:eastAsia="Palatino Linotype" w:hAnsi="Palatino Linotype" w:cs="Palatino Linotype"/>
          <w:i/>
          <w:sz w:val="28"/>
          <w:szCs w:val="28"/>
        </w:rPr>
      </w:pPr>
      <w:r w:rsidRPr="002874EE">
        <w:rPr>
          <w:rFonts w:ascii="Palatino Linotype" w:eastAsia="Palatino Linotype" w:hAnsi="Palatino Linotype" w:cs="Palatino Linotype"/>
          <w:b/>
          <w:i/>
          <w:sz w:val="22"/>
          <w:szCs w:val="22"/>
        </w:rPr>
        <w:t xml:space="preserve">“Artículo 178. </w:t>
      </w:r>
      <w:r w:rsidRPr="002874EE">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21E4661" w14:textId="77777777" w:rsidR="00C73093" w:rsidRPr="002874EE" w:rsidRDefault="0075440F">
      <w:pPr>
        <w:spacing w:before="240" w:after="240" w:line="360" w:lineRule="auto"/>
        <w:ind w:right="49"/>
        <w:jc w:val="both"/>
        <w:rPr>
          <w:rFonts w:ascii="Palatino Linotype" w:eastAsia="Palatino Linotype" w:hAnsi="Palatino Linotype" w:cs="Palatino Linotype"/>
        </w:rPr>
      </w:pPr>
      <w:r w:rsidRPr="002874EE">
        <w:rPr>
          <w:rFonts w:ascii="Palatino Linotype" w:eastAsia="Palatino Linotype" w:hAnsi="Palatino Linotype" w:cs="Palatino Linotype"/>
        </w:rPr>
        <w:lastRenderedPageBreak/>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2874EE">
        <w:rPr>
          <w:rFonts w:ascii="Palatino Linotype" w:eastAsia="Palatino Linotype" w:hAnsi="Palatino Linotype" w:cs="Palatino Linotype"/>
          <w:b/>
        </w:rPr>
        <w:t>SUJETO OBLIGADO</w:t>
      </w:r>
      <w:r w:rsidRPr="002874EE">
        <w:rPr>
          <w:rFonts w:ascii="Palatino Linotype" w:eastAsia="Palatino Linotype" w:hAnsi="Palatino Linotype" w:cs="Palatino Linotype"/>
        </w:rPr>
        <w:t xml:space="preserve"> remitió la respuesta a la solicitud de información el día </w:t>
      </w:r>
      <w:r w:rsidRPr="002874EE">
        <w:rPr>
          <w:rFonts w:ascii="Palatino Linotype" w:eastAsia="Palatino Linotype" w:hAnsi="Palatino Linotype" w:cs="Palatino Linotype"/>
          <w:b/>
        </w:rPr>
        <w:t xml:space="preserve">veinticuatro de abril de dos mil veintitrés, </w:t>
      </w:r>
      <w:r w:rsidRPr="002874EE">
        <w:rPr>
          <w:rFonts w:ascii="Palatino Linotype" w:eastAsia="Palatino Linotype" w:hAnsi="Palatino Linotype" w:cs="Palatino Linotype"/>
        </w:rPr>
        <w:t xml:space="preserve">mientras que el recurso de revisión interpuesto por la parte </w:t>
      </w:r>
      <w:r w:rsidRPr="002874EE">
        <w:rPr>
          <w:rFonts w:ascii="Palatino Linotype" w:eastAsia="Palatino Linotype" w:hAnsi="Palatino Linotype" w:cs="Palatino Linotype"/>
          <w:b/>
        </w:rPr>
        <w:t>RECURRENTE</w:t>
      </w:r>
      <w:r w:rsidRPr="002874EE">
        <w:rPr>
          <w:rFonts w:ascii="Palatino Linotype" w:eastAsia="Palatino Linotype" w:hAnsi="Palatino Linotype" w:cs="Palatino Linotype"/>
        </w:rPr>
        <w:t xml:space="preserve">, se tuvo por presentado el día </w:t>
      </w:r>
      <w:r w:rsidRPr="002874EE">
        <w:rPr>
          <w:rFonts w:ascii="Palatino Linotype" w:eastAsia="Palatino Linotype" w:hAnsi="Palatino Linotype" w:cs="Palatino Linotype"/>
          <w:b/>
        </w:rPr>
        <w:t>veinticinco de abril del año dos mil veintitrés</w:t>
      </w:r>
      <w:r w:rsidRPr="002874EE">
        <w:rPr>
          <w:rFonts w:ascii="Palatino Linotype" w:eastAsia="Palatino Linotype" w:hAnsi="Palatino Linotype" w:cs="Palatino Linotype"/>
        </w:rPr>
        <w:t>; esto es, al primer día hábil en que tuvo conocimiento de la respuesta.</w:t>
      </w:r>
    </w:p>
    <w:p w14:paraId="1E7EC637" w14:textId="77777777" w:rsidR="00C73093" w:rsidRPr="002874EE" w:rsidRDefault="0075440F">
      <w:pPr>
        <w:spacing w:before="240" w:after="240" w:line="360" w:lineRule="auto"/>
        <w:ind w:right="49"/>
        <w:jc w:val="both"/>
        <w:rPr>
          <w:rFonts w:ascii="Palatino Linotype" w:eastAsia="Palatino Linotype" w:hAnsi="Palatino Linotype" w:cs="Palatino Linotype"/>
        </w:rPr>
      </w:pPr>
      <w:r w:rsidRPr="002874EE">
        <w:rPr>
          <w:rFonts w:ascii="Palatino Linotype" w:eastAsia="Palatino Linotype" w:hAnsi="Palatino Linotype" w:cs="Palatino Linotype"/>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0086F0B2" w14:textId="77777777" w:rsidR="00C73093" w:rsidRPr="002874EE" w:rsidRDefault="0075440F">
      <w:pPr>
        <w:spacing w:before="240" w:after="240" w:line="360" w:lineRule="auto"/>
        <w:jc w:val="both"/>
        <w:rPr>
          <w:rFonts w:ascii="Palatino Linotype" w:eastAsia="Palatino Linotype" w:hAnsi="Palatino Linotype" w:cs="Palatino Linotype"/>
        </w:rPr>
      </w:pPr>
      <w:r w:rsidRPr="002874EE">
        <w:rPr>
          <w:rFonts w:ascii="Palatino Linotype" w:eastAsia="Palatino Linotype" w:hAnsi="Palatino Linotype" w:cs="Palatino Linotype"/>
        </w:rPr>
        <w:t>Asimismo, resulta procedente la interposición del recurso de revisión al rubro anotado, toda vez que se actualiza las hipótesis previstas en el artículo 179, fracción II de la ley de la materia, que a la letra dice:</w:t>
      </w:r>
    </w:p>
    <w:p w14:paraId="53CC7F6E" w14:textId="77777777" w:rsidR="00C73093" w:rsidRPr="002874EE" w:rsidRDefault="0075440F">
      <w:pPr>
        <w:ind w:left="1276" w:right="1752"/>
        <w:jc w:val="both"/>
        <w:rPr>
          <w:rFonts w:ascii="Palatino Linotype" w:eastAsia="Palatino Linotype" w:hAnsi="Palatino Linotype" w:cs="Palatino Linotype"/>
          <w:i/>
          <w:sz w:val="22"/>
          <w:szCs w:val="22"/>
        </w:rPr>
      </w:pPr>
      <w:r w:rsidRPr="002874EE">
        <w:rPr>
          <w:rFonts w:ascii="Palatino Linotype" w:eastAsia="Palatino Linotype" w:hAnsi="Palatino Linotype" w:cs="Palatino Linotype"/>
          <w:i/>
          <w:sz w:val="22"/>
          <w:szCs w:val="22"/>
        </w:rPr>
        <w:lastRenderedPageBreak/>
        <w:t>“</w:t>
      </w:r>
      <w:r w:rsidRPr="002874EE">
        <w:rPr>
          <w:rFonts w:ascii="Palatino Linotype" w:eastAsia="Palatino Linotype" w:hAnsi="Palatino Linotype" w:cs="Palatino Linotype"/>
          <w:b/>
          <w:i/>
          <w:sz w:val="22"/>
          <w:szCs w:val="22"/>
        </w:rPr>
        <w:t xml:space="preserve">Artículo 179. </w:t>
      </w:r>
      <w:r w:rsidRPr="002874EE">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w:t>
      </w:r>
      <w:r w:rsidRPr="002874EE">
        <w:rPr>
          <w:rFonts w:ascii="Palatino Linotype" w:eastAsia="Palatino Linotype" w:hAnsi="Palatino Linotype" w:cs="Palatino Linotype"/>
          <w:i/>
        </w:rPr>
        <w:t>causas</w:t>
      </w:r>
      <w:r w:rsidRPr="002874EE">
        <w:rPr>
          <w:rFonts w:ascii="Palatino Linotype" w:eastAsia="Palatino Linotype" w:hAnsi="Palatino Linotype" w:cs="Palatino Linotype"/>
          <w:i/>
          <w:sz w:val="22"/>
          <w:szCs w:val="22"/>
        </w:rPr>
        <w:t>:</w:t>
      </w:r>
    </w:p>
    <w:p w14:paraId="67418397" w14:textId="77777777" w:rsidR="00C73093" w:rsidRPr="002874EE" w:rsidRDefault="0075440F">
      <w:pPr>
        <w:ind w:left="1276" w:right="1752"/>
        <w:jc w:val="both"/>
        <w:rPr>
          <w:rFonts w:ascii="Palatino Linotype" w:eastAsia="Palatino Linotype" w:hAnsi="Palatino Linotype" w:cs="Palatino Linotype"/>
          <w:i/>
          <w:sz w:val="22"/>
          <w:szCs w:val="22"/>
        </w:rPr>
      </w:pPr>
      <w:r w:rsidRPr="002874EE">
        <w:rPr>
          <w:rFonts w:ascii="Palatino Linotype" w:eastAsia="Palatino Linotype" w:hAnsi="Palatino Linotype" w:cs="Palatino Linotype"/>
          <w:i/>
          <w:sz w:val="22"/>
          <w:szCs w:val="22"/>
        </w:rPr>
        <w:t>…</w:t>
      </w:r>
    </w:p>
    <w:p w14:paraId="57621AFC" w14:textId="77777777" w:rsidR="00C73093" w:rsidRPr="002874EE" w:rsidRDefault="0075440F">
      <w:pPr>
        <w:ind w:left="1276" w:right="1752"/>
        <w:jc w:val="both"/>
        <w:rPr>
          <w:rFonts w:ascii="Palatino Linotype" w:eastAsia="Palatino Linotype" w:hAnsi="Palatino Linotype" w:cs="Palatino Linotype"/>
          <w:i/>
          <w:sz w:val="22"/>
          <w:szCs w:val="22"/>
        </w:rPr>
      </w:pPr>
      <w:r w:rsidRPr="002874EE">
        <w:rPr>
          <w:rFonts w:ascii="Palatino Linotype" w:eastAsia="Palatino Linotype" w:hAnsi="Palatino Linotype" w:cs="Palatino Linotype"/>
          <w:i/>
          <w:sz w:val="22"/>
          <w:szCs w:val="22"/>
        </w:rPr>
        <w:t>II. La clasificación de la información…” (Sic)</w:t>
      </w:r>
    </w:p>
    <w:p w14:paraId="69B21B4C" w14:textId="77777777" w:rsidR="00C73093" w:rsidRPr="002874EE" w:rsidRDefault="0075440F">
      <w:pPr>
        <w:spacing w:before="280" w:after="280" w:line="360" w:lineRule="auto"/>
        <w:jc w:val="both"/>
        <w:rPr>
          <w:rFonts w:ascii="Palatino Linotype" w:eastAsia="Palatino Linotype" w:hAnsi="Palatino Linotype" w:cs="Palatino Linotype"/>
        </w:rPr>
      </w:pPr>
      <w:r w:rsidRPr="002874EE">
        <w:rPr>
          <w:rFonts w:ascii="Palatino Linotype" w:eastAsia="Palatino Linotype" w:hAnsi="Palatino Linotype" w:cs="Palatino Linotype"/>
          <w:b/>
        </w:rPr>
        <w:t>Tercero. Materia de Revisión</w:t>
      </w:r>
      <w:r w:rsidRPr="002874EE">
        <w:rPr>
          <w:rFonts w:ascii="Palatino Linotype" w:eastAsia="Palatino Linotype" w:hAnsi="Palatino Linotype" w:cs="Palatino Linotype"/>
        </w:rPr>
        <w:t xml:space="preserve">: De las constancias que integran el expediente electrónico se advierte que el tema sobre el que este Instituto se pronunciará será: </w:t>
      </w:r>
      <w:r w:rsidRPr="002874EE">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2874EE">
        <w:rPr>
          <w:rFonts w:ascii="Palatino Linotype" w:eastAsia="Palatino Linotype" w:hAnsi="Palatino Linotype" w:cs="Palatino Linotype"/>
        </w:rPr>
        <w:t xml:space="preserve">del </w:t>
      </w:r>
      <w:r w:rsidRPr="002874EE">
        <w:rPr>
          <w:rFonts w:ascii="Palatino Linotype" w:eastAsia="Palatino Linotype" w:hAnsi="Palatino Linotype" w:cs="Palatino Linotype"/>
          <w:b/>
        </w:rPr>
        <w:t>RECURRENTE</w:t>
      </w:r>
      <w:r w:rsidRPr="002874EE">
        <w:rPr>
          <w:rFonts w:ascii="Palatino Linotype" w:eastAsia="Palatino Linotype" w:hAnsi="Palatino Linotype" w:cs="Palatino Linotype"/>
        </w:rPr>
        <w:t>, o en su defecto, en caso de ser procedente, ordenar la entrega de información.</w:t>
      </w:r>
    </w:p>
    <w:p w14:paraId="70CE2612" w14:textId="77777777" w:rsidR="00C73093" w:rsidRPr="002874EE" w:rsidRDefault="0075440F">
      <w:pPr>
        <w:spacing w:before="240" w:after="240" w:line="360" w:lineRule="auto"/>
        <w:jc w:val="both"/>
        <w:rPr>
          <w:rFonts w:ascii="Palatino Linotype" w:eastAsia="Palatino Linotype" w:hAnsi="Palatino Linotype" w:cs="Palatino Linotype"/>
        </w:rPr>
      </w:pPr>
      <w:r w:rsidRPr="002874EE">
        <w:rPr>
          <w:rFonts w:ascii="Palatino Linotype" w:eastAsia="Palatino Linotype" w:hAnsi="Palatino Linotype" w:cs="Palatino Linotype"/>
          <w:b/>
        </w:rPr>
        <w:t xml:space="preserve">Cuarto. Estudio de fondo del asunto. </w:t>
      </w:r>
      <w:r w:rsidRPr="002874EE">
        <w:rPr>
          <w:rFonts w:ascii="Palatino Linotype" w:eastAsia="Palatino Linotype" w:hAnsi="Palatino Linotype" w:cs="Palatino Linotype"/>
        </w:rPr>
        <w:t xml:space="preserve">Es conveniente analizar si la respuesta del </w:t>
      </w:r>
      <w:r w:rsidRPr="002874EE">
        <w:rPr>
          <w:rFonts w:ascii="Palatino Linotype" w:eastAsia="Palatino Linotype" w:hAnsi="Palatino Linotype" w:cs="Palatino Linotype"/>
          <w:b/>
        </w:rPr>
        <w:t>SUJETO OBLIGADO</w:t>
      </w:r>
      <w:r w:rsidRPr="002874EE">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2F977D39" w14:textId="77777777" w:rsidR="00C73093" w:rsidRPr="002874EE" w:rsidRDefault="0075440F">
      <w:pPr>
        <w:spacing w:before="240"/>
        <w:ind w:left="709" w:right="760"/>
        <w:jc w:val="both"/>
        <w:rPr>
          <w:rFonts w:ascii="Palatino Linotype" w:eastAsia="Palatino Linotype" w:hAnsi="Palatino Linotype" w:cs="Palatino Linotype"/>
          <w:i/>
          <w:sz w:val="22"/>
          <w:szCs w:val="22"/>
        </w:rPr>
      </w:pPr>
      <w:r w:rsidRPr="002874EE">
        <w:rPr>
          <w:rFonts w:ascii="Palatino Linotype" w:eastAsia="Palatino Linotype" w:hAnsi="Palatino Linotype" w:cs="Palatino Linotype"/>
          <w:i/>
          <w:sz w:val="22"/>
          <w:szCs w:val="22"/>
        </w:rPr>
        <w:lastRenderedPageBreak/>
        <w:t>“</w:t>
      </w:r>
      <w:r w:rsidRPr="002874EE">
        <w:rPr>
          <w:rFonts w:ascii="Palatino Linotype" w:eastAsia="Palatino Linotype" w:hAnsi="Palatino Linotype" w:cs="Palatino Linotype"/>
          <w:b/>
          <w:i/>
          <w:sz w:val="22"/>
          <w:szCs w:val="22"/>
        </w:rPr>
        <w:t>Artículo 4</w:t>
      </w:r>
      <w:r w:rsidRPr="002874EE">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1ABB0C6" w14:textId="77777777" w:rsidR="00C73093" w:rsidRPr="002874EE" w:rsidRDefault="0075440F">
      <w:pPr>
        <w:ind w:left="709" w:right="760"/>
        <w:jc w:val="both"/>
        <w:rPr>
          <w:rFonts w:ascii="Palatino Linotype" w:eastAsia="Palatino Linotype" w:hAnsi="Palatino Linotype" w:cs="Palatino Linotype"/>
          <w:i/>
          <w:sz w:val="22"/>
          <w:szCs w:val="22"/>
        </w:rPr>
      </w:pPr>
      <w:r w:rsidRPr="002874EE">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2874EE">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12A97732" w14:textId="77777777" w:rsidR="00C73093" w:rsidRPr="002874EE" w:rsidRDefault="0075440F">
      <w:pPr>
        <w:ind w:left="709" w:right="760"/>
        <w:jc w:val="both"/>
        <w:rPr>
          <w:rFonts w:ascii="Palatino Linotype" w:eastAsia="Palatino Linotype" w:hAnsi="Palatino Linotype" w:cs="Palatino Linotype"/>
          <w:i/>
          <w:sz w:val="22"/>
          <w:szCs w:val="22"/>
        </w:rPr>
      </w:pPr>
      <w:r w:rsidRPr="002874EE">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2874EE">
        <w:rPr>
          <w:rFonts w:ascii="Palatino Linotype" w:eastAsia="Palatino Linotype" w:hAnsi="Palatino Linotype" w:cs="Palatino Linotype"/>
          <w:i/>
          <w:sz w:val="22"/>
          <w:szCs w:val="22"/>
        </w:rPr>
        <w:t>.”(Sic)</w:t>
      </w:r>
    </w:p>
    <w:p w14:paraId="0A4E75C9" w14:textId="77777777" w:rsidR="00C73093" w:rsidRPr="002874EE" w:rsidRDefault="00C73093">
      <w:pPr>
        <w:spacing w:line="360" w:lineRule="auto"/>
        <w:jc w:val="both"/>
        <w:rPr>
          <w:rFonts w:ascii="Palatino Linotype" w:eastAsia="Palatino Linotype" w:hAnsi="Palatino Linotype" w:cs="Palatino Linotype"/>
        </w:rPr>
      </w:pPr>
    </w:p>
    <w:p w14:paraId="7F095178" w14:textId="77777777" w:rsidR="00C73093" w:rsidRPr="002874EE" w:rsidRDefault="0075440F">
      <w:pPr>
        <w:spacing w:line="360" w:lineRule="auto"/>
        <w:jc w:val="both"/>
        <w:rPr>
          <w:rFonts w:ascii="Palatino Linotype" w:eastAsia="Palatino Linotype" w:hAnsi="Palatino Linotype" w:cs="Palatino Linotype"/>
        </w:rPr>
      </w:pPr>
      <w:r w:rsidRPr="002874EE">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2387644D" w14:textId="77777777" w:rsidR="00C73093" w:rsidRPr="002874EE" w:rsidRDefault="00C73093">
      <w:pPr>
        <w:spacing w:line="360" w:lineRule="auto"/>
        <w:jc w:val="both"/>
        <w:rPr>
          <w:rFonts w:ascii="Palatino Linotype" w:eastAsia="Palatino Linotype" w:hAnsi="Palatino Linotype" w:cs="Palatino Linotype"/>
        </w:rPr>
      </w:pPr>
    </w:p>
    <w:p w14:paraId="1C1FB39E" w14:textId="77777777" w:rsidR="00C73093" w:rsidRPr="002874EE" w:rsidRDefault="0075440F">
      <w:pPr>
        <w:ind w:left="567" w:right="758"/>
        <w:jc w:val="both"/>
        <w:rPr>
          <w:rFonts w:ascii="Palatino Linotype" w:eastAsia="Palatino Linotype" w:hAnsi="Palatino Linotype" w:cs="Palatino Linotype"/>
          <w:i/>
          <w:sz w:val="22"/>
          <w:szCs w:val="22"/>
        </w:rPr>
      </w:pPr>
      <w:r w:rsidRPr="002874EE">
        <w:rPr>
          <w:rFonts w:ascii="Palatino Linotype" w:eastAsia="Palatino Linotype" w:hAnsi="Palatino Linotype" w:cs="Palatino Linotype"/>
          <w:b/>
          <w:i/>
          <w:sz w:val="22"/>
          <w:szCs w:val="22"/>
        </w:rPr>
        <w:t>“Artículo 12.-</w:t>
      </w:r>
      <w:r w:rsidRPr="002874EE">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073A7F7B" w14:textId="77777777" w:rsidR="00C73093" w:rsidRPr="002874EE" w:rsidRDefault="00C73093">
      <w:pPr>
        <w:ind w:left="567" w:right="758"/>
        <w:jc w:val="both"/>
        <w:rPr>
          <w:rFonts w:ascii="Palatino Linotype" w:eastAsia="Palatino Linotype" w:hAnsi="Palatino Linotype" w:cs="Palatino Linotype"/>
          <w:i/>
          <w:sz w:val="22"/>
          <w:szCs w:val="22"/>
        </w:rPr>
      </w:pPr>
    </w:p>
    <w:p w14:paraId="6A39454F" w14:textId="77777777" w:rsidR="00C73093" w:rsidRPr="002874EE" w:rsidRDefault="0075440F">
      <w:pPr>
        <w:ind w:left="567" w:right="758"/>
        <w:jc w:val="both"/>
        <w:rPr>
          <w:rFonts w:ascii="Palatino Linotype" w:eastAsia="Palatino Linotype" w:hAnsi="Palatino Linotype" w:cs="Palatino Linotype"/>
          <w:i/>
          <w:sz w:val="22"/>
          <w:szCs w:val="22"/>
        </w:rPr>
      </w:pPr>
      <w:r w:rsidRPr="002874EE">
        <w:rPr>
          <w:rFonts w:ascii="Palatino Linotype" w:eastAsia="Palatino Linotype" w:hAnsi="Palatino Linotype" w:cs="Palatino Linotype"/>
          <w:b/>
          <w:i/>
          <w:sz w:val="22"/>
          <w:szCs w:val="22"/>
        </w:rPr>
        <w:lastRenderedPageBreak/>
        <w:t>Los sujetos obligados sólo proporcionarán la información pública que se les requiera y que obre en sus archivos y en el estado en que ésta se encuentre</w:t>
      </w:r>
      <w:r w:rsidRPr="002874EE">
        <w:rPr>
          <w:rFonts w:ascii="Palatino Linotype" w:eastAsia="Palatino Linotype" w:hAnsi="Palatino Linotype" w:cs="Palatino Linotype"/>
          <w:i/>
          <w:sz w:val="22"/>
          <w:szCs w:val="22"/>
        </w:rPr>
        <w:t xml:space="preserve">. </w:t>
      </w:r>
      <w:r w:rsidRPr="002874EE">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3224C74F" w14:textId="77777777" w:rsidR="00C73093" w:rsidRPr="002874EE" w:rsidRDefault="00C73093">
      <w:pPr>
        <w:spacing w:line="360" w:lineRule="auto"/>
        <w:ind w:right="-93"/>
        <w:jc w:val="both"/>
        <w:rPr>
          <w:rFonts w:ascii="Palatino Linotype" w:eastAsia="Palatino Linotype" w:hAnsi="Palatino Linotype" w:cs="Palatino Linotype"/>
        </w:rPr>
      </w:pPr>
    </w:p>
    <w:p w14:paraId="47FEF2D9" w14:textId="77777777" w:rsidR="00C73093" w:rsidRPr="002874EE" w:rsidRDefault="0075440F">
      <w:pPr>
        <w:spacing w:line="360" w:lineRule="auto"/>
        <w:ind w:right="-93"/>
        <w:jc w:val="both"/>
        <w:rPr>
          <w:rFonts w:ascii="Palatino Linotype" w:eastAsia="Palatino Linotype" w:hAnsi="Palatino Linotype" w:cs="Palatino Linotype"/>
        </w:rPr>
      </w:pPr>
      <w:r w:rsidRPr="002874EE">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1AB73DCF" w14:textId="77777777" w:rsidR="00C73093" w:rsidRPr="002874EE" w:rsidRDefault="00C73093">
      <w:pPr>
        <w:spacing w:line="360" w:lineRule="auto"/>
        <w:ind w:right="-93"/>
        <w:jc w:val="both"/>
        <w:rPr>
          <w:rFonts w:ascii="Palatino Linotype" w:eastAsia="Palatino Linotype" w:hAnsi="Palatino Linotype" w:cs="Palatino Linotype"/>
        </w:rPr>
      </w:pPr>
    </w:p>
    <w:p w14:paraId="02CAF2EA" w14:textId="77777777" w:rsidR="00C73093" w:rsidRPr="002874EE" w:rsidRDefault="0075440F">
      <w:pPr>
        <w:spacing w:line="360" w:lineRule="auto"/>
        <w:jc w:val="both"/>
        <w:rPr>
          <w:rFonts w:ascii="Palatino Linotype" w:eastAsia="Palatino Linotype" w:hAnsi="Palatino Linotype" w:cs="Palatino Linotype"/>
          <w:b/>
        </w:rPr>
      </w:pPr>
      <w:r w:rsidRPr="002874EE">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r w:rsidRPr="002874EE">
        <w:rPr>
          <w:rFonts w:ascii="Palatino Linotype" w:eastAsia="Palatino Linotype" w:hAnsi="Palatino Linotype" w:cs="Palatino Linotype"/>
          <w:b/>
        </w:rPr>
        <w:t xml:space="preserve"> </w:t>
      </w:r>
    </w:p>
    <w:p w14:paraId="3ED59DC6" w14:textId="77777777" w:rsidR="00C73093" w:rsidRPr="002874EE" w:rsidRDefault="0075440F">
      <w:pPr>
        <w:ind w:left="851" w:right="901"/>
        <w:jc w:val="both"/>
        <w:rPr>
          <w:rFonts w:ascii="Palatino Linotype" w:eastAsia="Palatino Linotype" w:hAnsi="Palatino Linotype" w:cs="Palatino Linotype"/>
          <w:i/>
          <w:sz w:val="22"/>
          <w:szCs w:val="22"/>
        </w:rPr>
      </w:pPr>
      <w:r w:rsidRPr="002874EE">
        <w:rPr>
          <w:rFonts w:ascii="Palatino Linotype" w:eastAsia="Palatino Linotype" w:hAnsi="Palatino Linotype" w:cs="Palatino Linotype"/>
          <w:i/>
          <w:sz w:val="22"/>
          <w:szCs w:val="22"/>
        </w:rPr>
        <w:t>“</w:t>
      </w:r>
      <w:r w:rsidRPr="002874EE">
        <w:rPr>
          <w:rFonts w:ascii="Palatino Linotype" w:eastAsia="Palatino Linotype" w:hAnsi="Palatino Linotype" w:cs="Palatino Linotype"/>
          <w:b/>
          <w:i/>
          <w:sz w:val="22"/>
          <w:szCs w:val="22"/>
        </w:rPr>
        <w:t>No existe obligación de elaborar documentos ad hoc para atender las solicitudes de acceso a la información.</w:t>
      </w:r>
      <w:r w:rsidRPr="002874EE">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w:t>
      </w:r>
      <w:r w:rsidRPr="002874EE">
        <w:rPr>
          <w:rFonts w:ascii="Palatino Linotype" w:eastAsia="Palatino Linotype" w:hAnsi="Palatino Linotype" w:cs="Palatino Linotype"/>
          <w:i/>
          <w:sz w:val="22"/>
          <w:szCs w:val="22"/>
        </w:rPr>
        <w:lastRenderedPageBreak/>
        <w:t>archivos; sin necesidad de elaborar documentos ad hoc para atender las solicitudes de información.</w:t>
      </w:r>
    </w:p>
    <w:p w14:paraId="24129990" w14:textId="77777777" w:rsidR="00C73093" w:rsidRPr="002874EE" w:rsidRDefault="0075440F">
      <w:pPr>
        <w:ind w:left="851" w:right="901"/>
        <w:jc w:val="both"/>
        <w:rPr>
          <w:rFonts w:ascii="Palatino Linotype" w:eastAsia="Palatino Linotype" w:hAnsi="Palatino Linotype" w:cs="Palatino Linotype"/>
          <w:i/>
          <w:sz w:val="22"/>
          <w:szCs w:val="22"/>
        </w:rPr>
      </w:pPr>
      <w:r w:rsidRPr="002874EE">
        <w:rPr>
          <w:rFonts w:ascii="Palatino Linotype" w:eastAsia="Palatino Linotype" w:hAnsi="Palatino Linotype" w:cs="Palatino Linotype"/>
          <w:i/>
          <w:sz w:val="22"/>
          <w:szCs w:val="22"/>
        </w:rPr>
        <w:t xml:space="preserve">Resoluciones: </w:t>
      </w:r>
    </w:p>
    <w:p w14:paraId="7899F19D" w14:textId="77777777" w:rsidR="00C73093" w:rsidRPr="002874EE" w:rsidRDefault="0075440F">
      <w:pPr>
        <w:ind w:left="851" w:right="901"/>
        <w:jc w:val="both"/>
        <w:rPr>
          <w:rFonts w:ascii="Palatino Linotype" w:eastAsia="Palatino Linotype" w:hAnsi="Palatino Linotype" w:cs="Palatino Linotype"/>
          <w:i/>
          <w:sz w:val="22"/>
          <w:szCs w:val="22"/>
        </w:rPr>
      </w:pPr>
      <w:r w:rsidRPr="002874EE">
        <w:rPr>
          <w:rFonts w:ascii="Noto Sans Symbols" w:eastAsia="Noto Sans Symbols" w:hAnsi="Noto Sans Symbols" w:cs="Noto Sans Symbols"/>
          <w:i/>
          <w:sz w:val="22"/>
          <w:szCs w:val="22"/>
        </w:rPr>
        <w:t>∙</w:t>
      </w:r>
      <w:r w:rsidRPr="002874EE">
        <w:rPr>
          <w:rFonts w:ascii="Palatino Linotype" w:eastAsia="Palatino Linotype" w:hAnsi="Palatino Linotype" w:cs="Palatino Linotype"/>
          <w:i/>
          <w:sz w:val="22"/>
          <w:szCs w:val="22"/>
        </w:rPr>
        <w:t xml:space="preserve"> RRA 0050/16. Instituto Nacional para la Evaluación de la Educación. 13 julio de 2016. Por unanimidad. Comisionado Ponente: Francisco Javier Acuña Llamas.</w:t>
      </w:r>
    </w:p>
    <w:p w14:paraId="44D71F1A" w14:textId="77777777" w:rsidR="00C73093" w:rsidRPr="002874EE" w:rsidRDefault="0075440F">
      <w:pPr>
        <w:ind w:left="851" w:right="901"/>
        <w:jc w:val="both"/>
        <w:rPr>
          <w:rFonts w:ascii="Palatino Linotype" w:eastAsia="Palatino Linotype" w:hAnsi="Palatino Linotype" w:cs="Palatino Linotype"/>
          <w:i/>
          <w:sz w:val="22"/>
          <w:szCs w:val="22"/>
        </w:rPr>
      </w:pPr>
      <w:r w:rsidRPr="002874EE">
        <w:rPr>
          <w:rFonts w:ascii="Noto Sans Symbols" w:eastAsia="Noto Sans Symbols" w:hAnsi="Noto Sans Symbols" w:cs="Noto Sans Symbols"/>
          <w:i/>
          <w:sz w:val="22"/>
          <w:szCs w:val="22"/>
        </w:rPr>
        <w:t>∙</w:t>
      </w:r>
      <w:r w:rsidRPr="002874EE">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14:paraId="0BD10715" w14:textId="77777777" w:rsidR="00C73093" w:rsidRPr="002874EE" w:rsidRDefault="0075440F">
      <w:pPr>
        <w:ind w:left="851" w:right="901"/>
        <w:jc w:val="both"/>
        <w:rPr>
          <w:rFonts w:ascii="Palatino Linotype" w:eastAsia="Palatino Linotype" w:hAnsi="Palatino Linotype" w:cs="Palatino Linotype"/>
          <w:i/>
          <w:sz w:val="22"/>
          <w:szCs w:val="22"/>
        </w:rPr>
      </w:pPr>
      <w:r w:rsidRPr="002874EE">
        <w:rPr>
          <w:rFonts w:ascii="Noto Sans Symbols" w:eastAsia="Noto Sans Symbols" w:hAnsi="Noto Sans Symbols" w:cs="Noto Sans Symbols"/>
          <w:i/>
          <w:sz w:val="22"/>
          <w:szCs w:val="22"/>
        </w:rPr>
        <w:t>∙</w:t>
      </w:r>
      <w:r w:rsidRPr="002874EE">
        <w:rPr>
          <w:rFonts w:ascii="Palatino Linotype" w:eastAsia="Palatino Linotype" w:hAnsi="Palatino Linotype" w:cs="Palatino Linotype"/>
          <w:i/>
          <w:sz w:val="22"/>
          <w:szCs w:val="22"/>
        </w:rPr>
        <w:t xml:space="preserve"> RRA 1889/16. Secretaría de Hacienda y Crédito Público. 05 de octubre de 2016. Por unanimidad. Comisionada Ponente. Ximena Puente de la Mora.”(Sic)</w:t>
      </w:r>
    </w:p>
    <w:p w14:paraId="6D0973E9" w14:textId="77777777" w:rsidR="00C73093" w:rsidRPr="002874EE" w:rsidRDefault="00C73093">
      <w:pPr>
        <w:spacing w:line="360" w:lineRule="auto"/>
        <w:ind w:right="-93"/>
        <w:jc w:val="both"/>
        <w:rPr>
          <w:rFonts w:ascii="Palatino Linotype" w:eastAsia="Palatino Linotype" w:hAnsi="Palatino Linotype" w:cs="Palatino Linotype"/>
        </w:rPr>
      </w:pPr>
    </w:p>
    <w:p w14:paraId="1EB0B632" w14:textId="77777777" w:rsidR="00C73093" w:rsidRPr="002874EE" w:rsidRDefault="0075440F">
      <w:pPr>
        <w:spacing w:line="360" w:lineRule="auto"/>
        <w:jc w:val="both"/>
        <w:rPr>
          <w:rFonts w:ascii="Palatino Linotype" w:eastAsia="Palatino Linotype" w:hAnsi="Palatino Linotype" w:cs="Palatino Linotype"/>
        </w:rPr>
      </w:pPr>
      <w:r w:rsidRPr="002874EE">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7C4A5C13" w14:textId="77777777" w:rsidR="00C73093" w:rsidRPr="002874EE" w:rsidRDefault="00C73093">
      <w:pPr>
        <w:spacing w:line="360" w:lineRule="auto"/>
        <w:jc w:val="both"/>
        <w:rPr>
          <w:rFonts w:ascii="Palatino Linotype" w:eastAsia="Palatino Linotype" w:hAnsi="Palatino Linotype" w:cs="Palatino Linotype"/>
        </w:rPr>
      </w:pPr>
    </w:p>
    <w:p w14:paraId="4BBB42C8" w14:textId="77777777" w:rsidR="00C73093" w:rsidRPr="002874EE" w:rsidRDefault="0075440F">
      <w:pPr>
        <w:spacing w:line="360" w:lineRule="auto"/>
        <w:ind w:right="49"/>
        <w:jc w:val="both"/>
        <w:rPr>
          <w:rFonts w:ascii="Palatino Linotype" w:eastAsia="Palatino Linotype" w:hAnsi="Palatino Linotype" w:cs="Palatino Linotype"/>
        </w:rPr>
      </w:pPr>
      <w:r w:rsidRPr="002874EE">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9FDD27D" w14:textId="77777777" w:rsidR="00C73093" w:rsidRPr="002874EE" w:rsidRDefault="00C73093">
      <w:pPr>
        <w:spacing w:line="360" w:lineRule="auto"/>
        <w:ind w:right="49"/>
        <w:jc w:val="both"/>
        <w:rPr>
          <w:rFonts w:ascii="Palatino Linotype" w:eastAsia="Palatino Linotype" w:hAnsi="Palatino Linotype" w:cs="Palatino Linotype"/>
        </w:rPr>
      </w:pPr>
    </w:p>
    <w:p w14:paraId="4980EB76" w14:textId="77777777" w:rsidR="00C73093" w:rsidRPr="002874EE" w:rsidRDefault="0075440F">
      <w:pPr>
        <w:spacing w:line="360" w:lineRule="auto"/>
        <w:jc w:val="both"/>
        <w:rPr>
          <w:rFonts w:ascii="Palatino Linotype" w:eastAsia="Palatino Linotype" w:hAnsi="Palatino Linotype" w:cs="Palatino Linotype"/>
        </w:rPr>
      </w:pPr>
      <w:r w:rsidRPr="002874EE">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1D5F6D7" w14:textId="77777777" w:rsidR="00C73093" w:rsidRPr="002874EE" w:rsidRDefault="00C73093">
      <w:pPr>
        <w:ind w:left="851" w:right="899"/>
        <w:jc w:val="both"/>
        <w:rPr>
          <w:rFonts w:ascii="Palatino Linotype" w:eastAsia="Palatino Linotype" w:hAnsi="Palatino Linotype" w:cs="Palatino Linotype"/>
          <w:i/>
          <w:sz w:val="22"/>
          <w:szCs w:val="22"/>
        </w:rPr>
      </w:pPr>
    </w:p>
    <w:p w14:paraId="386B824D" w14:textId="77777777" w:rsidR="00C73093" w:rsidRPr="002874EE" w:rsidRDefault="0075440F">
      <w:pPr>
        <w:ind w:left="851" w:right="899"/>
        <w:jc w:val="both"/>
        <w:rPr>
          <w:rFonts w:ascii="Palatino Linotype" w:eastAsia="Palatino Linotype" w:hAnsi="Palatino Linotype" w:cs="Palatino Linotype"/>
          <w:i/>
          <w:sz w:val="22"/>
          <w:szCs w:val="22"/>
        </w:rPr>
      </w:pPr>
      <w:r w:rsidRPr="002874EE">
        <w:rPr>
          <w:rFonts w:ascii="Palatino Linotype" w:eastAsia="Palatino Linotype" w:hAnsi="Palatino Linotype" w:cs="Palatino Linotype"/>
          <w:i/>
          <w:sz w:val="22"/>
          <w:szCs w:val="22"/>
        </w:rPr>
        <w:t>“</w:t>
      </w:r>
      <w:r w:rsidRPr="002874EE">
        <w:rPr>
          <w:rFonts w:ascii="Palatino Linotype" w:eastAsia="Palatino Linotype" w:hAnsi="Palatino Linotype" w:cs="Palatino Linotype"/>
          <w:b/>
          <w:i/>
          <w:sz w:val="22"/>
          <w:szCs w:val="22"/>
        </w:rPr>
        <w:t xml:space="preserve">Artículo 3. </w:t>
      </w:r>
      <w:r w:rsidRPr="002874EE">
        <w:rPr>
          <w:rFonts w:ascii="Palatino Linotype" w:eastAsia="Palatino Linotype" w:hAnsi="Palatino Linotype" w:cs="Palatino Linotype"/>
          <w:i/>
          <w:sz w:val="22"/>
          <w:szCs w:val="22"/>
        </w:rPr>
        <w:t>Para los efectos de la presente Ley se entenderá por:</w:t>
      </w:r>
    </w:p>
    <w:p w14:paraId="0F72A8E8" w14:textId="77777777" w:rsidR="00C73093" w:rsidRPr="002874EE" w:rsidRDefault="0075440F">
      <w:pPr>
        <w:ind w:left="851" w:right="899"/>
        <w:jc w:val="both"/>
        <w:rPr>
          <w:rFonts w:ascii="Palatino Linotype" w:eastAsia="Palatino Linotype" w:hAnsi="Palatino Linotype" w:cs="Palatino Linotype"/>
          <w:i/>
          <w:sz w:val="22"/>
          <w:szCs w:val="22"/>
        </w:rPr>
      </w:pPr>
      <w:r w:rsidRPr="002874EE">
        <w:rPr>
          <w:rFonts w:ascii="Palatino Linotype" w:eastAsia="Palatino Linotype" w:hAnsi="Palatino Linotype" w:cs="Palatino Linotype"/>
          <w:i/>
          <w:sz w:val="22"/>
          <w:szCs w:val="22"/>
        </w:rPr>
        <w:t>…</w:t>
      </w:r>
    </w:p>
    <w:p w14:paraId="3CC67318" w14:textId="77777777" w:rsidR="00C73093" w:rsidRPr="002874EE" w:rsidRDefault="0075440F">
      <w:pPr>
        <w:ind w:left="851" w:right="899"/>
        <w:jc w:val="both"/>
        <w:rPr>
          <w:rFonts w:ascii="Palatino Linotype" w:eastAsia="Palatino Linotype" w:hAnsi="Palatino Linotype" w:cs="Palatino Linotype"/>
          <w:i/>
          <w:sz w:val="22"/>
          <w:szCs w:val="22"/>
        </w:rPr>
      </w:pPr>
      <w:r w:rsidRPr="002874EE">
        <w:rPr>
          <w:rFonts w:ascii="Palatino Linotype" w:eastAsia="Palatino Linotype" w:hAnsi="Palatino Linotype" w:cs="Palatino Linotype"/>
          <w:b/>
          <w:i/>
          <w:sz w:val="22"/>
          <w:szCs w:val="22"/>
        </w:rPr>
        <w:t>XI. Documento:</w:t>
      </w:r>
      <w:r w:rsidRPr="002874EE">
        <w:rPr>
          <w:rFonts w:ascii="Palatino Linotype" w:eastAsia="Palatino Linotype" w:hAnsi="Palatino Linotype" w:cs="Palatino Linotype"/>
          <w:i/>
          <w:sz w:val="22"/>
          <w:szCs w:val="22"/>
        </w:rPr>
        <w:t xml:space="preserve"> Los expedientes, reportes, estudios, actas</w:t>
      </w:r>
      <w:r w:rsidRPr="002874EE">
        <w:rPr>
          <w:rFonts w:ascii="Palatino Linotype" w:eastAsia="Palatino Linotype" w:hAnsi="Palatino Linotype" w:cs="Palatino Linotype"/>
          <w:b/>
          <w:i/>
          <w:sz w:val="22"/>
          <w:szCs w:val="22"/>
        </w:rPr>
        <w:t>,</w:t>
      </w:r>
      <w:r w:rsidRPr="002874EE">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243A3D02" w14:textId="77777777" w:rsidR="00C73093" w:rsidRPr="002874EE" w:rsidRDefault="00C73093">
      <w:pPr>
        <w:ind w:left="851" w:right="899"/>
        <w:jc w:val="both"/>
        <w:rPr>
          <w:rFonts w:ascii="Palatino Linotype" w:eastAsia="Palatino Linotype" w:hAnsi="Palatino Linotype" w:cs="Palatino Linotype"/>
          <w:sz w:val="22"/>
          <w:szCs w:val="22"/>
        </w:rPr>
      </w:pPr>
    </w:p>
    <w:p w14:paraId="69432EAB" w14:textId="77777777" w:rsidR="00C73093" w:rsidRPr="002874EE" w:rsidRDefault="0075440F">
      <w:pPr>
        <w:spacing w:line="360" w:lineRule="auto"/>
        <w:jc w:val="both"/>
        <w:rPr>
          <w:rFonts w:ascii="Palatino Linotype" w:eastAsia="Palatino Linotype" w:hAnsi="Palatino Linotype" w:cs="Palatino Linotype"/>
        </w:rPr>
      </w:pPr>
      <w:r w:rsidRPr="002874EE">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162581F" w14:textId="77777777" w:rsidR="00C73093" w:rsidRPr="002874EE" w:rsidRDefault="00C73093">
      <w:pPr>
        <w:ind w:left="851" w:right="899"/>
        <w:jc w:val="both"/>
        <w:rPr>
          <w:rFonts w:ascii="Palatino Linotype" w:eastAsia="Palatino Linotype" w:hAnsi="Palatino Linotype" w:cs="Palatino Linotype"/>
        </w:rPr>
      </w:pPr>
    </w:p>
    <w:p w14:paraId="44DB7CB8" w14:textId="77777777" w:rsidR="00C73093" w:rsidRPr="002874EE" w:rsidRDefault="0075440F">
      <w:pPr>
        <w:ind w:left="851" w:right="899"/>
        <w:jc w:val="both"/>
        <w:rPr>
          <w:rFonts w:ascii="Palatino Linotype" w:eastAsia="Palatino Linotype" w:hAnsi="Palatino Linotype" w:cs="Palatino Linotype"/>
          <w:b/>
          <w:i/>
          <w:sz w:val="22"/>
          <w:szCs w:val="22"/>
        </w:rPr>
      </w:pPr>
      <w:r w:rsidRPr="002874EE">
        <w:rPr>
          <w:rFonts w:ascii="Palatino Linotype" w:eastAsia="Palatino Linotype" w:hAnsi="Palatino Linotype" w:cs="Palatino Linotype"/>
          <w:b/>
          <w:sz w:val="22"/>
          <w:szCs w:val="22"/>
        </w:rPr>
        <w:t>“</w:t>
      </w:r>
      <w:r w:rsidRPr="002874EE">
        <w:rPr>
          <w:rFonts w:ascii="Palatino Linotype" w:eastAsia="Palatino Linotype" w:hAnsi="Palatino Linotype" w:cs="Palatino Linotype"/>
          <w:b/>
          <w:i/>
          <w:sz w:val="22"/>
          <w:szCs w:val="22"/>
        </w:rPr>
        <w:t>CRITERIO 0002-11</w:t>
      </w:r>
    </w:p>
    <w:p w14:paraId="334C886B" w14:textId="77777777" w:rsidR="00C73093" w:rsidRPr="002874EE" w:rsidRDefault="0075440F">
      <w:pPr>
        <w:ind w:left="851" w:right="899"/>
        <w:jc w:val="both"/>
        <w:rPr>
          <w:rFonts w:ascii="Palatino Linotype" w:eastAsia="Palatino Linotype" w:hAnsi="Palatino Linotype" w:cs="Palatino Linotype"/>
          <w:i/>
          <w:sz w:val="22"/>
          <w:szCs w:val="22"/>
        </w:rPr>
      </w:pPr>
      <w:r w:rsidRPr="002874EE">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2874EE">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A1A4817" w14:textId="77777777" w:rsidR="00C73093" w:rsidRPr="002874EE" w:rsidRDefault="0075440F">
      <w:pPr>
        <w:ind w:left="851" w:right="899"/>
        <w:jc w:val="both"/>
        <w:rPr>
          <w:rFonts w:ascii="Palatino Linotype" w:eastAsia="Palatino Linotype" w:hAnsi="Palatino Linotype" w:cs="Palatino Linotype"/>
          <w:i/>
          <w:sz w:val="22"/>
          <w:szCs w:val="22"/>
        </w:rPr>
      </w:pPr>
      <w:r w:rsidRPr="002874EE">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7D4C5E50" w14:textId="77777777" w:rsidR="00C73093" w:rsidRPr="002874EE" w:rsidRDefault="0075440F">
      <w:pPr>
        <w:ind w:left="851" w:right="899"/>
        <w:jc w:val="both"/>
        <w:rPr>
          <w:rFonts w:ascii="Palatino Linotype" w:eastAsia="Palatino Linotype" w:hAnsi="Palatino Linotype" w:cs="Palatino Linotype"/>
          <w:i/>
          <w:sz w:val="22"/>
          <w:szCs w:val="22"/>
        </w:rPr>
      </w:pPr>
      <w:r w:rsidRPr="002874EE">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75CB1999" w14:textId="77777777" w:rsidR="00C73093" w:rsidRPr="002874EE" w:rsidRDefault="0075440F">
      <w:pPr>
        <w:ind w:left="851" w:right="899"/>
        <w:jc w:val="both"/>
        <w:rPr>
          <w:rFonts w:ascii="Palatino Linotype" w:eastAsia="Palatino Linotype" w:hAnsi="Palatino Linotype" w:cs="Palatino Linotype"/>
          <w:b/>
          <w:i/>
          <w:sz w:val="22"/>
          <w:szCs w:val="22"/>
        </w:rPr>
      </w:pPr>
      <w:r w:rsidRPr="002874EE">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0BA1EA36" w14:textId="77777777" w:rsidR="00C73093" w:rsidRPr="002874EE" w:rsidRDefault="0075440F">
      <w:pPr>
        <w:ind w:left="851" w:right="899"/>
        <w:jc w:val="both"/>
        <w:rPr>
          <w:rFonts w:ascii="Palatino Linotype" w:eastAsia="Palatino Linotype" w:hAnsi="Palatino Linotype" w:cs="Palatino Linotype"/>
          <w:b/>
          <w:i/>
          <w:sz w:val="22"/>
          <w:szCs w:val="22"/>
        </w:rPr>
      </w:pPr>
      <w:r w:rsidRPr="002874EE">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 (Sic)</w:t>
      </w:r>
    </w:p>
    <w:p w14:paraId="5DA2D52F" w14:textId="77777777" w:rsidR="00C73093" w:rsidRPr="002874EE" w:rsidRDefault="00C73093">
      <w:pPr>
        <w:spacing w:line="360" w:lineRule="auto"/>
        <w:jc w:val="both"/>
        <w:rPr>
          <w:rFonts w:ascii="Palatino Linotype" w:eastAsia="Palatino Linotype" w:hAnsi="Palatino Linotype" w:cs="Palatino Linotype"/>
        </w:rPr>
      </w:pPr>
    </w:p>
    <w:p w14:paraId="4AD9556C" w14:textId="77777777" w:rsidR="00C73093" w:rsidRPr="002874EE" w:rsidRDefault="0075440F">
      <w:pPr>
        <w:spacing w:after="240" w:line="360" w:lineRule="auto"/>
        <w:jc w:val="both"/>
        <w:rPr>
          <w:rFonts w:ascii="Palatino Linotype" w:eastAsia="Palatino Linotype" w:hAnsi="Palatino Linotype" w:cs="Palatino Linotype"/>
        </w:rPr>
      </w:pPr>
      <w:r w:rsidRPr="002874EE">
        <w:rPr>
          <w:rFonts w:ascii="Palatino Linotype" w:eastAsia="Palatino Linotype" w:hAnsi="Palatino Linotype" w:cs="Palatino Linotype"/>
        </w:rPr>
        <w:t>Ahora bien, del análisis de la solicitud de información motivo del recurso de revisión que ahora se resuelve, se advierte que el particular requirió al Organismo Público Descentralizado para la Prestación de Los Servicios de Agua Potable Alcantarillado y Saneamiento de Atizapán de Zaragoza por sus siglas S.A.P.A.S.A, de su personal adscrito y titular de la subdirección y/o coordinación jurídica, y Supervisores, encargados y titulares (</w:t>
      </w:r>
      <w:r w:rsidRPr="002874EE">
        <w:rPr>
          <w:rFonts w:ascii="Palatino Linotype" w:eastAsia="Palatino Linotype" w:hAnsi="Palatino Linotype" w:cs="Palatino Linotype"/>
          <w:b/>
          <w:u w:val="single"/>
        </w:rPr>
        <w:t>mandos medios y superiores</w:t>
      </w:r>
      <w:r w:rsidRPr="002874EE">
        <w:rPr>
          <w:rFonts w:ascii="Palatino Linotype" w:eastAsia="Palatino Linotype" w:hAnsi="Palatino Linotype" w:cs="Palatino Linotype"/>
        </w:rPr>
        <w:t>) de la Unidad y/o Departamento de agua Potable, lo siguiente:</w:t>
      </w:r>
    </w:p>
    <w:p w14:paraId="0EAEF8EA" w14:textId="77777777" w:rsidR="00C73093" w:rsidRPr="002874EE" w:rsidRDefault="0075440F">
      <w:pPr>
        <w:numPr>
          <w:ilvl w:val="0"/>
          <w:numId w:val="4"/>
        </w:numPr>
        <w:pBdr>
          <w:top w:val="nil"/>
          <w:left w:val="nil"/>
          <w:bottom w:val="nil"/>
          <w:right w:val="nil"/>
          <w:between w:val="nil"/>
        </w:pBdr>
        <w:spacing w:before="240" w:line="360" w:lineRule="auto"/>
        <w:ind w:right="49"/>
        <w:jc w:val="both"/>
        <w:rPr>
          <w:rFonts w:ascii="Palatino Linotype" w:eastAsia="Palatino Linotype" w:hAnsi="Palatino Linotype" w:cs="Palatino Linotype"/>
        </w:rPr>
      </w:pPr>
      <w:r w:rsidRPr="002874EE">
        <w:rPr>
          <w:rFonts w:ascii="Palatino Linotype" w:eastAsia="Palatino Linotype" w:hAnsi="Palatino Linotype" w:cs="Palatino Linotype"/>
        </w:rPr>
        <w:t xml:space="preserve">Copia de la credencial institucional (visible) </w:t>
      </w:r>
    </w:p>
    <w:p w14:paraId="698FD2F7" w14:textId="77777777" w:rsidR="00C73093" w:rsidRPr="002874EE" w:rsidRDefault="0075440F">
      <w:pPr>
        <w:numPr>
          <w:ilvl w:val="0"/>
          <w:numId w:val="4"/>
        </w:numPr>
        <w:pBdr>
          <w:top w:val="nil"/>
          <w:left w:val="nil"/>
          <w:bottom w:val="nil"/>
          <w:right w:val="nil"/>
          <w:between w:val="nil"/>
        </w:pBdr>
        <w:spacing w:after="240" w:line="360" w:lineRule="auto"/>
        <w:ind w:right="49"/>
        <w:jc w:val="both"/>
        <w:rPr>
          <w:rFonts w:ascii="Palatino Linotype" w:eastAsia="Palatino Linotype" w:hAnsi="Palatino Linotype" w:cs="Palatino Linotype"/>
        </w:rPr>
      </w:pPr>
      <w:r w:rsidRPr="002874EE">
        <w:rPr>
          <w:rFonts w:ascii="Palatino Linotype" w:eastAsia="Palatino Linotype" w:hAnsi="Palatino Linotype" w:cs="Palatino Linotype"/>
        </w:rPr>
        <w:lastRenderedPageBreak/>
        <w:t>Copia de los últimos cuatro recibos de nómina, pago de honorarios o pago de contraprestación que ha recibido.</w:t>
      </w:r>
    </w:p>
    <w:p w14:paraId="4D9D4325" w14:textId="77777777" w:rsidR="00C73093" w:rsidRPr="002874EE" w:rsidRDefault="0075440F">
      <w:pPr>
        <w:spacing w:before="240" w:after="240" w:line="360" w:lineRule="auto"/>
        <w:ind w:right="49"/>
        <w:jc w:val="both"/>
        <w:rPr>
          <w:rFonts w:ascii="Palatino Linotype" w:eastAsia="Palatino Linotype" w:hAnsi="Palatino Linotype" w:cs="Palatino Linotype"/>
        </w:rPr>
      </w:pPr>
      <w:r w:rsidRPr="002874EE">
        <w:rPr>
          <w:rFonts w:ascii="Palatino Linotype" w:eastAsia="Palatino Linotype" w:hAnsi="Palatino Linotype" w:cs="Palatino Linotype"/>
        </w:rPr>
        <w:t>En respuesta la Jefa del Departamento de Capital Humano, hizo entrega de los recibos de nómina de la segunda quincena de febrero, primera y segunda quincena de marzo y primera quincena de abril, todos del año 2023.</w:t>
      </w:r>
    </w:p>
    <w:p w14:paraId="2525AE1F" w14:textId="77777777" w:rsidR="00C73093" w:rsidRPr="002874EE" w:rsidRDefault="0075440F">
      <w:pPr>
        <w:spacing w:before="240" w:after="240" w:line="360" w:lineRule="auto"/>
        <w:ind w:right="49"/>
        <w:jc w:val="both"/>
        <w:rPr>
          <w:rFonts w:ascii="Palatino Linotype" w:eastAsia="Palatino Linotype" w:hAnsi="Palatino Linotype" w:cs="Palatino Linotype"/>
        </w:rPr>
      </w:pPr>
      <w:r w:rsidRPr="002874EE">
        <w:rPr>
          <w:rFonts w:ascii="Palatino Linotype" w:eastAsia="Palatino Linotype" w:hAnsi="Palatino Linotype" w:cs="Palatino Linotype"/>
        </w:rPr>
        <w:t xml:space="preserve">Asimismo entregó 19 credenciales en versión pública, en donde se advierte que se testó información correspondiente a la clave ISSEMYM, CURP, FIRMA Y FOTOGRAFÍA del servidor público. </w:t>
      </w:r>
    </w:p>
    <w:p w14:paraId="3195A046" w14:textId="77777777" w:rsidR="00C73093" w:rsidRPr="002874EE" w:rsidRDefault="0075440F">
      <w:pPr>
        <w:spacing w:before="240" w:line="360" w:lineRule="auto"/>
        <w:ind w:right="49"/>
        <w:jc w:val="both"/>
        <w:rPr>
          <w:rFonts w:ascii="Palatino Linotype" w:eastAsia="Palatino Linotype" w:hAnsi="Palatino Linotype" w:cs="Palatino Linotype"/>
        </w:rPr>
      </w:pPr>
      <w:r w:rsidRPr="002874EE">
        <w:rPr>
          <w:rFonts w:ascii="Palatino Linotype" w:eastAsia="Palatino Linotype" w:hAnsi="Palatino Linotype" w:cs="Palatino Linotype"/>
        </w:rPr>
        <w:t xml:space="preserve">Sin embargo, el particular de sus motivos de inconformidad se advierte que se quejó únicamente por la clasificación de la fotografía de los servidores públicos que se advierten en las credenciales. </w:t>
      </w:r>
    </w:p>
    <w:p w14:paraId="54325C12" w14:textId="77777777" w:rsidR="00C73093" w:rsidRPr="002874EE" w:rsidRDefault="00C73093">
      <w:pPr>
        <w:spacing w:line="360" w:lineRule="auto"/>
        <w:jc w:val="both"/>
        <w:rPr>
          <w:rFonts w:ascii="Palatino Linotype" w:eastAsia="Palatino Linotype" w:hAnsi="Palatino Linotype" w:cs="Palatino Linotype"/>
        </w:rPr>
      </w:pPr>
    </w:p>
    <w:p w14:paraId="2B02F2AF" w14:textId="77777777" w:rsidR="00C73093" w:rsidRPr="002874EE" w:rsidRDefault="0075440F">
      <w:pPr>
        <w:spacing w:line="360" w:lineRule="auto"/>
        <w:jc w:val="both"/>
        <w:rPr>
          <w:rFonts w:ascii="Palatino Linotype" w:eastAsia="Palatino Linotype" w:hAnsi="Palatino Linotype" w:cs="Palatino Linotype"/>
        </w:rPr>
      </w:pPr>
      <w:r w:rsidRPr="002874EE">
        <w:rPr>
          <w:rFonts w:ascii="Palatino Linotype" w:eastAsia="Palatino Linotype" w:hAnsi="Palatino Linotype" w:cs="Palatino Linotype"/>
        </w:rPr>
        <w:t xml:space="preserve">Una vez notificado el recurso de revisión al </w:t>
      </w:r>
      <w:r w:rsidRPr="002874EE">
        <w:rPr>
          <w:rFonts w:ascii="Palatino Linotype" w:eastAsia="Palatino Linotype" w:hAnsi="Palatino Linotype" w:cs="Palatino Linotype"/>
          <w:b/>
        </w:rPr>
        <w:t>SUJETO OBLIGADO</w:t>
      </w:r>
      <w:r w:rsidRPr="002874EE">
        <w:rPr>
          <w:rFonts w:ascii="Palatino Linotype" w:eastAsia="Palatino Linotype" w:hAnsi="Palatino Linotype" w:cs="Palatino Linotype"/>
        </w:rPr>
        <w:t xml:space="preserve">, ente rindió su informe justificado mediante el cual informó que en ningún momento se está negado la información, que se está entregando en tiempo y forma; sin embargo, reitero que la fotografía de los servidores públicos es información clasificable ya que es una reproducción fiel a las características físicas de una persona, en un momento determinado y constituye un componente para su identificación, lo cual no es un elemento que permita reflejar el desempeño o capacidad para ocupar un cargo público, para justificar su publicidad. </w:t>
      </w:r>
    </w:p>
    <w:p w14:paraId="2B24FCBE" w14:textId="77777777" w:rsidR="00C73093" w:rsidRPr="002874EE" w:rsidRDefault="0075440F">
      <w:pPr>
        <w:spacing w:before="240" w:after="240" w:line="360" w:lineRule="auto"/>
        <w:jc w:val="both"/>
        <w:rPr>
          <w:rFonts w:ascii="Palatino Linotype" w:eastAsia="Palatino Linotype" w:hAnsi="Palatino Linotype" w:cs="Palatino Linotype"/>
        </w:rPr>
      </w:pPr>
      <w:r w:rsidRPr="002874EE">
        <w:rPr>
          <w:rFonts w:ascii="Palatino Linotype" w:eastAsia="Palatino Linotype" w:hAnsi="Palatino Linotype" w:cs="Palatino Linotype"/>
        </w:rPr>
        <w:lastRenderedPageBreak/>
        <w:t xml:space="preserve">En virtud de lo anterior, se determina que la información emitida por el </w:t>
      </w:r>
      <w:r w:rsidRPr="002874EE">
        <w:rPr>
          <w:rFonts w:ascii="Palatino Linotype" w:eastAsia="Palatino Linotype" w:hAnsi="Palatino Linotype" w:cs="Palatino Linotype"/>
          <w:b/>
        </w:rPr>
        <w:t>SUJETO OBLIGADO</w:t>
      </w:r>
      <w:r w:rsidRPr="002874EE">
        <w:rPr>
          <w:rFonts w:ascii="Palatino Linotype" w:eastAsia="Palatino Linotype" w:hAnsi="Palatino Linotype" w:cs="Palatino Linotype"/>
        </w:rPr>
        <w:t xml:space="preserve"> en su respuesta, cumple parcialmente con lo establecido por los artículos 4, 12 y 24 último párrafo de la Ley de Transparencia y Acceso a la Información Pública del Estado de México y Municipios; de ahí que, los motivos de inconformidad acontecen fundados para modificar la respuesta del </w:t>
      </w:r>
      <w:r w:rsidRPr="002874EE">
        <w:rPr>
          <w:rFonts w:ascii="Palatino Linotype" w:eastAsia="Palatino Linotype" w:hAnsi="Palatino Linotype" w:cs="Palatino Linotype"/>
          <w:b/>
        </w:rPr>
        <w:t>SUJETO OBLIGADO</w:t>
      </w:r>
      <w:r w:rsidRPr="002874EE">
        <w:rPr>
          <w:rFonts w:ascii="Palatino Linotype" w:eastAsia="Palatino Linotype" w:hAnsi="Palatino Linotype" w:cs="Palatino Linotype"/>
        </w:rPr>
        <w:t>, en razón de las consideraciones de derecho que a continuación se exponen:</w:t>
      </w:r>
    </w:p>
    <w:p w14:paraId="4500BE58" w14:textId="77777777" w:rsidR="00C73093" w:rsidRPr="002874EE" w:rsidRDefault="0075440F">
      <w:pPr>
        <w:spacing w:line="360" w:lineRule="auto"/>
        <w:jc w:val="both"/>
        <w:rPr>
          <w:rFonts w:ascii="Palatino Linotype" w:eastAsia="Palatino Linotype" w:hAnsi="Palatino Linotype" w:cs="Palatino Linotype"/>
        </w:rPr>
      </w:pPr>
      <w:r w:rsidRPr="002874EE">
        <w:rPr>
          <w:rFonts w:ascii="Palatino Linotype" w:eastAsia="Palatino Linotype" w:hAnsi="Palatino Linotype" w:cs="Palatino Linotype"/>
        </w:rPr>
        <w:t xml:space="preserve">Antes del estudio de fondo, debe precisar que de los motivos de inconformidad de la parte </w:t>
      </w:r>
      <w:r w:rsidRPr="002874EE">
        <w:rPr>
          <w:rFonts w:ascii="Palatino Linotype" w:eastAsia="Palatino Linotype" w:hAnsi="Palatino Linotype" w:cs="Palatino Linotype"/>
          <w:b/>
        </w:rPr>
        <w:t>RECURRENTE,</w:t>
      </w:r>
      <w:r w:rsidRPr="002874EE">
        <w:rPr>
          <w:rFonts w:ascii="Palatino Linotype" w:eastAsia="Palatino Linotype" w:hAnsi="Palatino Linotype" w:cs="Palatino Linotype"/>
        </w:rPr>
        <w:t xml:space="preserve"> se advierte que está conforme con:</w:t>
      </w:r>
    </w:p>
    <w:p w14:paraId="48930E16" w14:textId="77777777" w:rsidR="00C73093" w:rsidRPr="002874EE" w:rsidRDefault="00C73093">
      <w:pPr>
        <w:spacing w:line="360" w:lineRule="auto"/>
        <w:jc w:val="both"/>
        <w:rPr>
          <w:rFonts w:ascii="Palatino Linotype" w:eastAsia="Palatino Linotype" w:hAnsi="Palatino Linotype" w:cs="Palatino Linotype"/>
        </w:rPr>
      </w:pPr>
    </w:p>
    <w:p w14:paraId="4C902CD8" w14:textId="77777777" w:rsidR="00C73093" w:rsidRPr="002874EE" w:rsidRDefault="0075440F">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rPr>
      </w:pPr>
      <w:r w:rsidRPr="002874EE">
        <w:rPr>
          <w:rFonts w:ascii="Palatino Linotype" w:eastAsia="Palatino Linotype" w:hAnsi="Palatino Linotype" w:cs="Palatino Linotype"/>
        </w:rPr>
        <w:t xml:space="preserve">Los recibos de nómina entregados en respuesta, del personal adscrito a la coordinación jurídica y Unidad de Agua Potable del </w:t>
      </w:r>
      <w:r w:rsidRPr="002874EE">
        <w:rPr>
          <w:rFonts w:ascii="Palatino Linotype" w:eastAsia="Palatino Linotype" w:hAnsi="Palatino Linotype" w:cs="Palatino Linotype"/>
          <w:b/>
        </w:rPr>
        <w:t>SUJETO OBLIGADO.</w:t>
      </w:r>
    </w:p>
    <w:p w14:paraId="521545EA" w14:textId="77777777" w:rsidR="00C73093" w:rsidRPr="002874EE" w:rsidRDefault="00C73093">
      <w:pPr>
        <w:spacing w:line="360" w:lineRule="auto"/>
        <w:jc w:val="both"/>
        <w:rPr>
          <w:rFonts w:ascii="Palatino Linotype" w:eastAsia="Palatino Linotype" w:hAnsi="Palatino Linotype" w:cs="Palatino Linotype"/>
        </w:rPr>
      </w:pPr>
    </w:p>
    <w:p w14:paraId="15280DFB" w14:textId="77777777" w:rsidR="00C73093" w:rsidRPr="002874EE" w:rsidRDefault="0075440F">
      <w:pPr>
        <w:spacing w:line="360" w:lineRule="auto"/>
        <w:jc w:val="both"/>
        <w:rPr>
          <w:rFonts w:ascii="Palatino Linotype" w:eastAsia="Palatino Linotype" w:hAnsi="Palatino Linotype" w:cs="Palatino Linotype"/>
        </w:rPr>
      </w:pPr>
      <w:r w:rsidRPr="002874EE">
        <w:rPr>
          <w:rFonts w:ascii="Palatino Linotype" w:eastAsia="Palatino Linotype" w:hAnsi="Palatino Linotype" w:cs="Palatino Linotype"/>
        </w:rPr>
        <w:t>No así en cuanto a:</w:t>
      </w:r>
    </w:p>
    <w:p w14:paraId="3CAD2635" w14:textId="77777777" w:rsidR="00C73093" w:rsidRPr="002874EE" w:rsidRDefault="00C73093">
      <w:pPr>
        <w:spacing w:line="360" w:lineRule="auto"/>
        <w:jc w:val="both"/>
        <w:rPr>
          <w:rFonts w:ascii="Palatino Linotype" w:eastAsia="Palatino Linotype" w:hAnsi="Palatino Linotype" w:cs="Palatino Linotype"/>
        </w:rPr>
      </w:pPr>
    </w:p>
    <w:p w14:paraId="599F98CB" w14:textId="77777777" w:rsidR="00C73093" w:rsidRPr="002874EE" w:rsidRDefault="0075440F">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rPr>
      </w:pPr>
      <w:r w:rsidRPr="002874EE">
        <w:rPr>
          <w:rFonts w:ascii="Palatino Linotype" w:eastAsia="Palatino Linotype" w:hAnsi="Palatino Linotype" w:cs="Palatino Linotype"/>
        </w:rPr>
        <w:t>Copia de la credencial institucional del personal adscrito a la coordinación jurídica y de la Unidad de Agua Potable, por la clasificación de la fotografía.</w:t>
      </w:r>
    </w:p>
    <w:p w14:paraId="5AB57FE8" w14:textId="77777777" w:rsidR="00C73093" w:rsidRPr="002874EE" w:rsidRDefault="0075440F">
      <w:pPr>
        <w:spacing w:before="240" w:after="240" w:line="360" w:lineRule="auto"/>
        <w:jc w:val="both"/>
        <w:rPr>
          <w:rFonts w:ascii="Palatino Linotype" w:eastAsia="Palatino Linotype" w:hAnsi="Palatino Linotype" w:cs="Palatino Linotype"/>
        </w:rPr>
      </w:pPr>
      <w:r w:rsidRPr="002874EE">
        <w:rPr>
          <w:rFonts w:ascii="Palatino Linotype" w:eastAsia="Palatino Linotype" w:hAnsi="Palatino Linotype" w:cs="Palatino Linotype"/>
        </w:rPr>
        <w:t xml:space="preserve">Por consiguiente, cuando el solicitante no expresa razón o motivo de inconformidad en contra de todos los rubros de la respuesta que pudieran ser un agravio a su derecho, los mismos deben estimarse atendidos. Sirve de apoyo a lo anterior, por </w:t>
      </w:r>
      <w:r w:rsidRPr="002874EE">
        <w:rPr>
          <w:rFonts w:ascii="Palatino Linotype" w:eastAsia="Palatino Linotype" w:hAnsi="Palatino Linotype" w:cs="Palatino Linotype"/>
        </w:rPr>
        <w:lastRenderedPageBreak/>
        <w:t>analogía, la Tesis Jurisprudencial Número 3ª./J.7/91, publicada en el Semanario Judicial de la Federación y su Gaceta bajo el número de registro 174,177, que establece lo siguiente:</w:t>
      </w:r>
    </w:p>
    <w:p w14:paraId="7FF8D127" w14:textId="77777777" w:rsidR="00C73093" w:rsidRPr="002874EE" w:rsidRDefault="00C73093">
      <w:pPr>
        <w:spacing w:line="360" w:lineRule="auto"/>
        <w:jc w:val="both"/>
        <w:rPr>
          <w:rFonts w:ascii="Palatino Linotype" w:eastAsia="Palatino Linotype" w:hAnsi="Palatino Linotype" w:cs="Palatino Linotype"/>
        </w:rPr>
      </w:pPr>
    </w:p>
    <w:p w14:paraId="077CB843" w14:textId="77777777" w:rsidR="00C73093" w:rsidRPr="002874EE" w:rsidRDefault="0075440F">
      <w:pPr>
        <w:ind w:left="567" w:right="567"/>
        <w:jc w:val="both"/>
        <w:rPr>
          <w:rFonts w:ascii="Palatino Linotype" w:eastAsia="Palatino Linotype" w:hAnsi="Palatino Linotype" w:cs="Palatino Linotype"/>
          <w:i/>
          <w:sz w:val="22"/>
          <w:szCs w:val="22"/>
        </w:rPr>
      </w:pPr>
      <w:r w:rsidRPr="002874EE">
        <w:rPr>
          <w:rFonts w:ascii="Palatino Linotype" w:eastAsia="Palatino Linotype" w:hAnsi="Palatino Linotype" w:cs="Palatino Linotype"/>
          <w:sz w:val="22"/>
          <w:szCs w:val="22"/>
        </w:rPr>
        <w:t>“</w:t>
      </w:r>
      <w:r w:rsidRPr="002874EE">
        <w:rPr>
          <w:rFonts w:ascii="Palatino Linotype" w:eastAsia="Palatino Linotype" w:hAnsi="Palatino Linotype" w:cs="Palatino Linotype"/>
          <w:b/>
          <w:i/>
          <w:sz w:val="22"/>
          <w:szCs w:val="22"/>
        </w:rPr>
        <w:t>REVISIÓN EN AMPARO. LOS RESOLUTIVOS NO COMBATIDOS DEBEN DECLARARSE FIRMES</w:t>
      </w:r>
      <w:r w:rsidRPr="002874EE">
        <w:rPr>
          <w:rFonts w:ascii="Palatino Linotype" w:eastAsia="Palatino Linotype" w:hAnsi="Palatino Linotype" w:cs="Palatino Linotype"/>
          <w:i/>
          <w:sz w:val="22"/>
          <w:szCs w:val="22"/>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correspondiente.”(Sic)</w:t>
      </w:r>
    </w:p>
    <w:p w14:paraId="56B595D1" w14:textId="77777777" w:rsidR="00C73093" w:rsidRPr="002874EE" w:rsidRDefault="00C73093">
      <w:pPr>
        <w:spacing w:after="240" w:line="360" w:lineRule="auto"/>
        <w:jc w:val="both"/>
        <w:rPr>
          <w:rFonts w:ascii="Palatino Linotype" w:eastAsia="Palatino Linotype" w:hAnsi="Palatino Linotype" w:cs="Palatino Linotype"/>
        </w:rPr>
      </w:pPr>
    </w:p>
    <w:p w14:paraId="0F41449A" w14:textId="77777777" w:rsidR="00C73093" w:rsidRPr="002874EE" w:rsidRDefault="0075440F">
      <w:pPr>
        <w:spacing w:before="240" w:after="240" w:line="360" w:lineRule="auto"/>
        <w:jc w:val="both"/>
        <w:rPr>
          <w:rFonts w:ascii="Palatino Linotype" w:eastAsia="Palatino Linotype" w:hAnsi="Palatino Linotype" w:cs="Palatino Linotype"/>
        </w:rPr>
      </w:pPr>
      <w:r w:rsidRPr="002874EE">
        <w:rPr>
          <w:rFonts w:ascii="Palatino Linotype" w:eastAsia="Palatino Linotype" w:hAnsi="Palatino Linotype" w:cs="Palatino Linotype"/>
        </w:rPr>
        <w:t xml:space="preserve">Esto es, la parte de la solicitud sobre la que no se expresó inconformidad, debe declararse consentida por la parte </w:t>
      </w:r>
      <w:r w:rsidRPr="002874EE">
        <w:rPr>
          <w:rFonts w:ascii="Palatino Linotype" w:eastAsia="Palatino Linotype" w:hAnsi="Palatino Linotype" w:cs="Palatino Linotype"/>
          <w:b/>
        </w:rPr>
        <w:t>RECURRENTE</w:t>
      </w:r>
      <w:r w:rsidRPr="002874EE">
        <w:rPr>
          <w:rFonts w:ascii="Palatino Linotype" w:eastAsia="Palatino Linotype" w:hAnsi="Palatino Linotype" w:cs="Palatino Linotype"/>
        </w:rPr>
        <w:t>, ya que no pueden producirse efectos jurídicos tendentes a revocar, confirmar o modificar la parte de la respuesta con relación a la parte de la solicitud que no fue motivo de inconformidad ya que se infiere un consentimiento de la recurrente ante la falta de impugnación eficaz.</w:t>
      </w:r>
    </w:p>
    <w:p w14:paraId="55F17AF8" w14:textId="77777777" w:rsidR="00C73093" w:rsidRPr="002874EE" w:rsidRDefault="0075440F">
      <w:pPr>
        <w:spacing w:before="240" w:after="240" w:line="360" w:lineRule="auto"/>
        <w:jc w:val="both"/>
        <w:rPr>
          <w:rFonts w:ascii="Palatino Linotype" w:eastAsia="Palatino Linotype" w:hAnsi="Palatino Linotype" w:cs="Palatino Linotype"/>
        </w:rPr>
      </w:pPr>
      <w:r w:rsidRPr="002874EE">
        <w:rPr>
          <w:rFonts w:ascii="Palatino Linotype" w:eastAsia="Palatino Linotype" w:hAnsi="Palatino Linotype" w:cs="Palatino Linotype"/>
        </w:rPr>
        <w:t>Sirve de sustento a lo anterior, por analogía, la tesis jurisprudencial número VI.3o.C. J/60, publicada en el Semanario Judicial de la Federación y su Gaceta bajo el número de registro 176,608 que a la letra dice:</w:t>
      </w:r>
    </w:p>
    <w:p w14:paraId="2C0770AF" w14:textId="77777777" w:rsidR="00C73093" w:rsidRPr="002874EE" w:rsidRDefault="0075440F">
      <w:pPr>
        <w:spacing w:before="240" w:after="240" w:line="276" w:lineRule="auto"/>
        <w:ind w:left="567" w:right="567"/>
        <w:jc w:val="both"/>
        <w:rPr>
          <w:rFonts w:ascii="Palatino Linotype" w:eastAsia="Palatino Linotype" w:hAnsi="Palatino Linotype" w:cs="Palatino Linotype"/>
          <w:i/>
          <w:sz w:val="22"/>
          <w:szCs w:val="22"/>
        </w:rPr>
      </w:pPr>
      <w:r w:rsidRPr="002874EE">
        <w:rPr>
          <w:rFonts w:ascii="Palatino Linotype" w:eastAsia="Palatino Linotype" w:hAnsi="Palatino Linotype" w:cs="Palatino Linotype"/>
          <w:i/>
          <w:sz w:val="22"/>
          <w:szCs w:val="22"/>
        </w:rPr>
        <w:t>“</w:t>
      </w:r>
      <w:r w:rsidRPr="002874EE">
        <w:rPr>
          <w:rFonts w:ascii="Palatino Linotype" w:eastAsia="Palatino Linotype" w:hAnsi="Palatino Linotype" w:cs="Palatino Linotype"/>
          <w:b/>
          <w:i/>
          <w:sz w:val="22"/>
          <w:szCs w:val="22"/>
        </w:rPr>
        <w:t>ACTOS CONSENTIDOS. SON LOS QUE NO SE IMPUGNAN MEDIANTE EL RECURSO IDÓNEO</w:t>
      </w:r>
      <w:r w:rsidRPr="002874EE">
        <w:rPr>
          <w:rFonts w:ascii="Palatino Linotype" w:eastAsia="Palatino Linotype" w:hAnsi="Palatino Linotype" w:cs="Palatino Linotype"/>
          <w:i/>
          <w:sz w:val="22"/>
          <w:szCs w:val="22"/>
        </w:rPr>
        <w:t xml:space="preserve">. Debe reputarse como consentido el acto que no se impugnó por </w:t>
      </w:r>
      <w:r w:rsidRPr="002874EE">
        <w:rPr>
          <w:rFonts w:ascii="Palatino Linotype" w:eastAsia="Palatino Linotype" w:hAnsi="Palatino Linotype" w:cs="Palatino Linotype"/>
          <w:i/>
          <w:sz w:val="22"/>
          <w:szCs w:val="22"/>
        </w:rPr>
        <w:lastRenderedPageBreak/>
        <w:t>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eficaz.”(Sic)</w:t>
      </w:r>
    </w:p>
    <w:p w14:paraId="347AB554" w14:textId="77777777" w:rsidR="00C73093" w:rsidRPr="002874EE" w:rsidRDefault="00C73093">
      <w:pPr>
        <w:spacing w:before="240" w:line="360" w:lineRule="auto"/>
        <w:ind w:right="51"/>
        <w:jc w:val="both"/>
        <w:rPr>
          <w:rFonts w:ascii="Palatino Linotype" w:eastAsia="Palatino Linotype" w:hAnsi="Palatino Linotype" w:cs="Palatino Linotype"/>
          <w:i/>
          <w:sz w:val="22"/>
          <w:szCs w:val="22"/>
          <w:u w:val="single"/>
        </w:rPr>
      </w:pPr>
    </w:p>
    <w:p w14:paraId="628B237E" w14:textId="77777777" w:rsidR="00C73093" w:rsidRPr="002874EE" w:rsidRDefault="0075440F">
      <w:pPr>
        <w:spacing w:after="240" w:line="360" w:lineRule="auto"/>
        <w:ind w:right="51"/>
        <w:jc w:val="both"/>
        <w:rPr>
          <w:rFonts w:ascii="Palatino Linotype" w:eastAsia="Palatino Linotype" w:hAnsi="Palatino Linotype" w:cs="Palatino Linotype"/>
        </w:rPr>
      </w:pPr>
      <w:r w:rsidRPr="002874EE">
        <w:rPr>
          <w:rFonts w:ascii="Palatino Linotype" w:eastAsia="Palatino Linotype" w:hAnsi="Palatino Linotype" w:cs="Palatino Linotype"/>
        </w:rPr>
        <w:t xml:space="preserve">Ahora bien, respecto de la copia de la credencial institucional del personal adscrito a la Coordinación Jurídica y de la Unidad de Agua Potable; sin bien es cierto, que el </w:t>
      </w:r>
      <w:r w:rsidRPr="002874EE">
        <w:rPr>
          <w:rFonts w:ascii="Palatino Linotype" w:eastAsia="Palatino Linotype" w:hAnsi="Palatino Linotype" w:cs="Palatino Linotype"/>
          <w:b/>
        </w:rPr>
        <w:t>SUJETO OBLIGADO</w:t>
      </w:r>
      <w:r w:rsidRPr="002874EE">
        <w:rPr>
          <w:rFonts w:ascii="Palatino Linotype" w:eastAsia="Palatino Linotype" w:hAnsi="Palatino Linotype" w:cs="Palatino Linotype"/>
        </w:rPr>
        <w:t xml:space="preserve">, hizo entrega de 19 credenciales en versión pública aprobada en el acta de la séptima sesión extraordinaria del Comité de Transparencia del Organismo Público Descentralizado para la Prestación de los Servicios de Agua Potable Alcantarillado y Saneamiento de Atizapán de Zaragoza por sus siglas S.A.P.A.S.A., de fecha veintitrés de abril del año en curso, lo cierto es que se testó información que es considerada como pública, en ese sentido se procede analizar el acuerdo de clasificación emitido por el </w:t>
      </w:r>
      <w:r w:rsidRPr="002874EE">
        <w:rPr>
          <w:rFonts w:ascii="Palatino Linotype" w:eastAsia="Palatino Linotype" w:hAnsi="Palatino Linotype" w:cs="Palatino Linotype"/>
          <w:b/>
        </w:rPr>
        <w:t>SUJETO OBLIGADO</w:t>
      </w:r>
      <w:r w:rsidRPr="002874EE">
        <w:rPr>
          <w:rFonts w:ascii="Palatino Linotype" w:eastAsia="Palatino Linotype" w:hAnsi="Palatino Linotype" w:cs="Palatino Linotype"/>
        </w:rPr>
        <w:t xml:space="preserve">, de acuerdo al siguiente cuadro: </w:t>
      </w:r>
    </w:p>
    <w:tbl>
      <w:tblPr>
        <w:tblStyle w:val="a3"/>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8"/>
        <w:gridCol w:w="7"/>
        <w:gridCol w:w="6013"/>
        <w:gridCol w:w="1499"/>
      </w:tblGrid>
      <w:tr w:rsidR="002874EE" w:rsidRPr="002874EE" w14:paraId="2B7793BA" w14:textId="77777777">
        <w:trPr>
          <w:trHeight w:val="569"/>
        </w:trPr>
        <w:tc>
          <w:tcPr>
            <w:tcW w:w="1548" w:type="dxa"/>
            <w:shd w:val="clear" w:color="auto" w:fill="92D050"/>
          </w:tcPr>
          <w:p w14:paraId="0EDD79A9" w14:textId="77777777" w:rsidR="00C73093" w:rsidRPr="002874EE" w:rsidRDefault="0075440F">
            <w:pPr>
              <w:spacing w:before="100" w:after="200" w:line="276" w:lineRule="auto"/>
              <w:jc w:val="center"/>
              <w:rPr>
                <w:rFonts w:ascii="Palatino Linotype" w:eastAsia="Palatino Linotype" w:hAnsi="Palatino Linotype" w:cs="Palatino Linotype"/>
                <w:b/>
                <w:sz w:val="18"/>
                <w:szCs w:val="18"/>
              </w:rPr>
            </w:pPr>
            <w:r w:rsidRPr="002874EE">
              <w:rPr>
                <w:rFonts w:ascii="Palatino Linotype" w:eastAsia="Palatino Linotype" w:hAnsi="Palatino Linotype" w:cs="Palatino Linotype"/>
                <w:b/>
                <w:sz w:val="18"/>
                <w:szCs w:val="18"/>
              </w:rPr>
              <w:t>Elementos del acuerdo de clasificación</w:t>
            </w:r>
          </w:p>
        </w:tc>
        <w:tc>
          <w:tcPr>
            <w:tcW w:w="6020" w:type="dxa"/>
            <w:gridSpan w:val="2"/>
            <w:shd w:val="clear" w:color="auto" w:fill="92D050"/>
          </w:tcPr>
          <w:p w14:paraId="6190F68C" w14:textId="77777777" w:rsidR="00C73093" w:rsidRPr="002874EE" w:rsidRDefault="0075440F">
            <w:pPr>
              <w:spacing w:before="100" w:after="200" w:line="276" w:lineRule="auto"/>
              <w:jc w:val="center"/>
              <w:rPr>
                <w:rFonts w:ascii="Palatino Linotype" w:eastAsia="Palatino Linotype" w:hAnsi="Palatino Linotype" w:cs="Palatino Linotype"/>
                <w:b/>
                <w:sz w:val="18"/>
                <w:szCs w:val="18"/>
              </w:rPr>
            </w:pPr>
            <w:r w:rsidRPr="002874EE">
              <w:rPr>
                <w:rFonts w:ascii="Palatino Linotype" w:eastAsia="Palatino Linotype" w:hAnsi="Palatino Linotype" w:cs="Palatino Linotype"/>
                <w:b/>
                <w:sz w:val="18"/>
                <w:szCs w:val="18"/>
              </w:rPr>
              <w:t>Contenido</w:t>
            </w:r>
          </w:p>
        </w:tc>
        <w:tc>
          <w:tcPr>
            <w:tcW w:w="1499" w:type="dxa"/>
            <w:shd w:val="clear" w:color="auto" w:fill="92D050"/>
          </w:tcPr>
          <w:p w14:paraId="114F54DE" w14:textId="77777777" w:rsidR="00C73093" w:rsidRPr="002874EE" w:rsidRDefault="0075440F">
            <w:pPr>
              <w:spacing w:before="100" w:after="200" w:line="276" w:lineRule="auto"/>
              <w:jc w:val="center"/>
              <w:rPr>
                <w:rFonts w:ascii="Palatino Linotype" w:eastAsia="Palatino Linotype" w:hAnsi="Palatino Linotype" w:cs="Palatino Linotype"/>
                <w:b/>
                <w:sz w:val="18"/>
                <w:szCs w:val="18"/>
              </w:rPr>
            </w:pPr>
            <w:r w:rsidRPr="002874EE">
              <w:rPr>
                <w:rFonts w:ascii="Palatino Linotype" w:eastAsia="Palatino Linotype" w:hAnsi="Palatino Linotype" w:cs="Palatino Linotype"/>
                <w:b/>
                <w:sz w:val="18"/>
                <w:szCs w:val="18"/>
              </w:rPr>
              <w:t>¿Cumple?</w:t>
            </w:r>
          </w:p>
        </w:tc>
      </w:tr>
      <w:tr w:rsidR="002874EE" w:rsidRPr="002874EE" w14:paraId="6BBA860E" w14:textId="77777777">
        <w:tc>
          <w:tcPr>
            <w:tcW w:w="1548" w:type="dxa"/>
          </w:tcPr>
          <w:p w14:paraId="256B2090" w14:textId="77777777" w:rsidR="00C73093" w:rsidRPr="002874EE" w:rsidRDefault="0075440F">
            <w:pPr>
              <w:spacing w:before="100" w:after="200" w:line="276" w:lineRule="auto"/>
              <w:jc w:val="center"/>
              <w:rPr>
                <w:rFonts w:ascii="Palatino Linotype" w:eastAsia="Palatino Linotype" w:hAnsi="Palatino Linotype" w:cs="Palatino Linotype"/>
                <w:sz w:val="18"/>
                <w:szCs w:val="18"/>
              </w:rPr>
            </w:pPr>
            <w:r w:rsidRPr="002874EE">
              <w:rPr>
                <w:rFonts w:ascii="Palatino Linotype" w:eastAsia="Palatino Linotype" w:hAnsi="Palatino Linotype" w:cs="Palatino Linotype"/>
                <w:b/>
                <w:sz w:val="18"/>
                <w:szCs w:val="18"/>
              </w:rPr>
              <w:t>Número de folio de la solicitud</w:t>
            </w:r>
          </w:p>
        </w:tc>
        <w:tc>
          <w:tcPr>
            <w:tcW w:w="6020" w:type="dxa"/>
            <w:gridSpan w:val="2"/>
          </w:tcPr>
          <w:p w14:paraId="19CCED8F" w14:textId="77777777" w:rsidR="00C73093" w:rsidRPr="002874EE" w:rsidRDefault="0075440F">
            <w:pPr>
              <w:spacing w:before="100" w:after="200" w:line="276" w:lineRule="auto"/>
              <w:rPr>
                <w:rFonts w:ascii="Calibri" w:eastAsia="Calibri" w:hAnsi="Calibri" w:cs="Calibri"/>
                <w:sz w:val="20"/>
                <w:szCs w:val="20"/>
              </w:rPr>
            </w:pPr>
            <w:r w:rsidRPr="002874EE">
              <w:rPr>
                <w:noProof/>
                <w:lang w:val="es-MX"/>
              </w:rPr>
              <w:drawing>
                <wp:inline distT="0" distB="0" distL="0" distR="0" wp14:anchorId="0DF59988" wp14:editId="220F9F78">
                  <wp:extent cx="3580435" cy="743739"/>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l="34761" t="37671" r="17557" b="26486"/>
                          <a:stretch>
                            <a:fillRect/>
                          </a:stretch>
                        </pic:blipFill>
                        <pic:spPr>
                          <a:xfrm>
                            <a:off x="0" y="0"/>
                            <a:ext cx="3580435" cy="743739"/>
                          </a:xfrm>
                          <a:prstGeom prst="rect">
                            <a:avLst/>
                          </a:prstGeom>
                          <a:ln/>
                        </pic:spPr>
                      </pic:pic>
                    </a:graphicData>
                  </a:graphic>
                </wp:inline>
              </w:drawing>
            </w:r>
          </w:p>
        </w:tc>
        <w:tc>
          <w:tcPr>
            <w:tcW w:w="1499" w:type="dxa"/>
          </w:tcPr>
          <w:p w14:paraId="65C25818" w14:textId="77777777" w:rsidR="00C73093" w:rsidRPr="002874EE" w:rsidRDefault="0075440F">
            <w:pPr>
              <w:spacing w:before="100" w:after="200" w:line="276" w:lineRule="auto"/>
              <w:jc w:val="center"/>
              <w:rPr>
                <w:rFonts w:ascii="Palatino Linotype" w:eastAsia="Palatino Linotype" w:hAnsi="Palatino Linotype" w:cs="Palatino Linotype"/>
                <w:b/>
                <w:sz w:val="22"/>
                <w:szCs w:val="22"/>
              </w:rPr>
            </w:pPr>
            <w:r w:rsidRPr="002874EE">
              <w:rPr>
                <w:rFonts w:ascii="Palatino Linotype" w:eastAsia="Palatino Linotype" w:hAnsi="Palatino Linotype" w:cs="Palatino Linotype"/>
                <w:b/>
                <w:sz w:val="22"/>
                <w:szCs w:val="22"/>
              </w:rPr>
              <w:t>Sí</w:t>
            </w:r>
          </w:p>
        </w:tc>
      </w:tr>
      <w:tr w:rsidR="002874EE" w:rsidRPr="002874EE" w14:paraId="04A2E0B5" w14:textId="77777777">
        <w:tc>
          <w:tcPr>
            <w:tcW w:w="1548" w:type="dxa"/>
          </w:tcPr>
          <w:p w14:paraId="6DB5B228" w14:textId="77777777" w:rsidR="00C73093" w:rsidRPr="002874EE" w:rsidRDefault="0075440F">
            <w:pPr>
              <w:spacing w:before="100" w:after="200" w:line="276" w:lineRule="auto"/>
              <w:jc w:val="center"/>
              <w:rPr>
                <w:rFonts w:ascii="Palatino Linotype" w:eastAsia="Palatino Linotype" w:hAnsi="Palatino Linotype" w:cs="Palatino Linotype"/>
                <w:sz w:val="18"/>
                <w:szCs w:val="18"/>
              </w:rPr>
            </w:pPr>
            <w:r w:rsidRPr="002874EE">
              <w:rPr>
                <w:rFonts w:ascii="Palatino Linotype" w:eastAsia="Palatino Linotype" w:hAnsi="Palatino Linotype" w:cs="Palatino Linotype"/>
                <w:b/>
                <w:sz w:val="18"/>
                <w:szCs w:val="18"/>
              </w:rPr>
              <w:lastRenderedPageBreak/>
              <w:t>Referencia de la información solicitada</w:t>
            </w:r>
          </w:p>
        </w:tc>
        <w:tc>
          <w:tcPr>
            <w:tcW w:w="6020" w:type="dxa"/>
            <w:gridSpan w:val="2"/>
          </w:tcPr>
          <w:p w14:paraId="6E809819" w14:textId="77777777" w:rsidR="00C73093" w:rsidRPr="002874EE" w:rsidRDefault="0075440F">
            <w:pPr>
              <w:spacing w:before="100" w:after="200" w:line="276" w:lineRule="auto"/>
              <w:jc w:val="center"/>
              <w:rPr>
                <w:rFonts w:ascii="Palatino Linotype" w:eastAsia="Palatino Linotype" w:hAnsi="Palatino Linotype" w:cs="Palatino Linotype"/>
              </w:rPr>
            </w:pPr>
            <w:r w:rsidRPr="002874EE">
              <w:rPr>
                <w:noProof/>
                <w:lang w:val="es-MX"/>
              </w:rPr>
              <w:drawing>
                <wp:inline distT="0" distB="0" distL="0" distR="0" wp14:anchorId="4C6586C0" wp14:editId="6DEF4A84">
                  <wp:extent cx="3518682" cy="541410"/>
                  <wp:effectExtent l="0" t="0" r="0" b="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l="37478" t="60642" r="21046" b="20275"/>
                          <a:stretch>
                            <a:fillRect/>
                          </a:stretch>
                        </pic:blipFill>
                        <pic:spPr>
                          <a:xfrm>
                            <a:off x="0" y="0"/>
                            <a:ext cx="3518682" cy="541410"/>
                          </a:xfrm>
                          <a:prstGeom prst="rect">
                            <a:avLst/>
                          </a:prstGeom>
                          <a:ln/>
                        </pic:spPr>
                      </pic:pic>
                    </a:graphicData>
                  </a:graphic>
                </wp:inline>
              </w:drawing>
            </w:r>
          </w:p>
        </w:tc>
        <w:tc>
          <w:tcPr>
            <w:tcW w:w="1499" w:type="dxa"/>
          </w:tcPr>
          <w:p w14:paraId="5657E2C1" w14:textId="77777777" w:rsidR="00C73093" w:rsidRPr="002874EE" w:rsidRDefault="0075440F">
            <w:pPr>
              <w:spacing w:before="100" w:after="200" w:line="276" w:lineRule="auto"/>
              <w:jc w:val="center"/>
              <w:rPr>
                <w:rFonts w:ascii="Palatino Linotype" w:eastAsia="Palatino Linotype" w:hAnsi="Palatino Linotype" w:cs="Palatino Linotype"/>
                <w:b/>
                <w:sz w:val="22"/>
                <w:szCs w:val="22"/>
              </w:rPr>
            </w:pPr>
            <w:r w:rsidRPr="002874EE">
              <w:rPr>
                <w:rFonts w:ascii="Palatino Linotype" w:eastAsia="Palatino Linotype" w:hAnsi="Palatino Linotype" w:cs="Palatino Linotype"/>
                <w:b/>
                <w:sz w:val="22"/>
                <w:szCs w:val="22"/>
              </w:rPr>
              <w:t>Sí</w:t>
            </w:r>
          </w:p>
        </w:tc>
      </w:tr>
      <w:tr w:rsidR="002874EE" w:rsidRPr="002874EE" w14:paraId="32B980DA" w14:textId="77777777">
        <w:tc>
          <w:tcPr>
            <w:tcW w:w="1548" w:type="dxa"/>
          </w:tcPr>
          <w:p w14:paraId="77932404" w14:textId="77777777" w:rsidR="00C73093" w:rsidRPr="002874EE" w:rsidRDefault="0075440F">
            <w:pPr>
              <w:spacing w:before="100" w:after="200" w:line="276" w:lineRule="auto"/>
              <w:jc w:val="center"/>
              <w:rPr>
                <w:rFonts w:ascii="Palatino Linotype" w:eastAsia="Palatino Linotype" w:hAnsi="Palatino Linotype" w:cs="Palatino Linotype"/>
                <w:b/>
                <w:sz w:val="18"/>
                <w:szCs w:val="18"/>
              </w:rPr>
            </w:pPr>
            <w:r w:rsidRPr="002874EE">
              <w:rPr>
                <w:rFonts w:ascii="Palatino Linotype" w:eastAsia="Palatino Linotype" w:hAnsi="Palatino Linotype" w:cs="Palatino Linotype"/>
                <w:b/>
                <w:sz w:val="18"/>
                <w:szCs w:val="18"/>
              </w:rPr>
              <w:t>Artículo, fracción, inciso, párrafo o numeral de la ley que le otorga el carácter de confidencial.</w:t>
            </w:r>
          </w:p>
        </w:tc>
        <w:tc>
          <w:tcPr>
            <w:tcW w:w="6020" w:type="dxa"/>
            <w:gridSpan w:val="2"/>
          </w:tcPr>
          <w:p w14:paraId="62D9AA5B" w14:textId="77777777" w:rsidR="00C73093" w:rsidRPr="002874EE" w:rsidRDefault="0075440F">
            <w:pPr>
              <w:spacing w:before="100" w:after="200" w:line="276" w:lineRule="auto"/>
              <w:rPr>
                <w:rFonts w:ascii="Calibri" w:eastAsia="Calibri" w:hAnsi="Calibri" w:cs="Calibri"/>
                <w:sz w:val="20"/>
                <w:szCs w:val="20"/>
              </w:rPr>
            </w:pPr>
            <w:r w:rsidRPr="002874EE">
              <w:rPr>
                <w:noProof/>
                <w:lang w:val="es-MX"/>
              </w:rPr>
              <w:drawing>
                <wp:inline distT="0" distB="0" distL="0" distR="0" wp14:anchorId="100A90D5" wp14:editId="0062FDFF">
                  <wp:extent cx="3495275" cy="1792139"/>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l="33472" t="45942" r="17428" b="14985"/>
                          <a:stretch>
                            <a:fillRect/>
                          </a:stretch>
                        </pic:blipFill>
                        <pic:spPr>
                          <a:xfrm>
                            <a:off x="0" y="0"/>
                            <a:ext cx="3495275" cy="1792139"/>
                          </a:xfrm>
                          <a:prstGeom prst="rect">
                            <a:avLst/>
                          </a:prstGeom>
                          <a:ln/>
                        </pic:spPr>
                      </pic:pic>
                    </a:graphicData>
                  </a:graphic>
                </wp:inline>
              </w:drawing>
            </w:r>
          </w:p>
        </w:tc>
        <w:tc>
          <w:tcPr>
            <w:tcW w:w="1499" w:type="dxa"/>
          </w:tcPr>
          <w:p w14:paraId="53695D78" w14:textId="77777777" w:rsidR="00C73093" w:rsidRPr="002874EE" w:rsidRDefault="0075440F">
            <w:pPr>
              <w:spacing w:before="100" w:after="200"/>
              <w:rPr>
                <w:rFonts w:ascii="Palatino Linotype" w:eastAsia="Palatino Linotype" w:hAnsi="Palatino Linotype" w:cs="Palatino Linotype"/>
                <w:b/>
                <w:sz w:val="20"/>
                <w:szCs w:val="20"/>
              </w:rPr>
            </w:pPr>
            <w:r w:rsidRPr="002874EE">
              <w:rPr>
                <w:rFonts w:ascii="Palatino Linotype" w:eastAsia="Palatino Linotype" w:hAnsi="Palatino Linotype" w:cs="Palatino Linotype"/>
                <w:b/>
                <w:sz w:val="20"/>
                <w:szCs w:val="20"/>
              </w:rPr>
              <w:t>Parcialmente</w:t>
            </w:r>
          </w:p>
          <w:p w14:paraId="0C339A77" w14:textId="77777777" w:rsidR="00C73093" w:rsidRPr="002874EE" w:rsidRDefault="0075440F">
            <w:pPr>
              <w:spacing w:before="100" w:after="200"/>
              <w:jc w:val="both"/>
              <w:rPr>
                <w:rFonts w:ascii="Palatino Linotype" w:eastAsia="Palatino Linotype" w:hAnsi="Palatino Linotype" w:cs="Palatino Linotype"/>
                <w:b/>
                <w:sz w:val="22"/>
                <w:szCs w:val="22"/>
              </w:rPr>
            </w:pPr>
            <w:r w:rsidRPr="002874EE">
              <w:rPr>
                <w:rFonts w:ascii="Palatino Linotype" w:eastAsia="Palatino Linotype" w:hAnsi="Palatino Linotype" w:cs="Palatino Linotype"/>
                <w:b/>
                <w:sz w:val="20"/>
                <w:szCs w:val="20"/>
              </w:rPr>
              <w:t>La fotografía y firma de servidores públicos es considera como pública</w:t>
            </w:r>
          </w:p>
        </w:tc>
      </w:tr>
      <w:tr w:rsidR="002874EE" w:rsidRPr="002874EE" w14:paraId="0AA2A618" w14:textId="77777777">
        <w:tc>
          <w:tcPr>
            <w:tcW w:w="1548" w:type="dxa"/>
          </w:tcPr>
          <w:p w14:paraId="1190F8D3" w14:textId="77777777" w:rsidR="00C73093" w:rsidRPr="002874EE" w:rsidRDefault="0075440F">
            <w:pPr>
              <w:spacing w:before="100" w:after="200" w:line="276" w:lineRule="auto"/>
              <w:jc w:val="center"/>
              <w:rPr>
                <w:rFonts w:ascii="Palatino Linotype" w:eastAsia="Palatino Linotype" w:hAnsi="Palatino Linotype" w:cs="Palatino Linotype"/>
                <w:sz w:val="18"/>
                <w:szCs w:val="18"/>
              </w:rPr>
            </w:pPr>
            <w:r w:rsidRPr="002874EE">
              <w:rPr>
                <w:rFonts w:ascii="Palatino Linotype" w:eastAsia="Palatino Linotype" w:hAnsi="Palatino Linotype" w:cs="Palatino Linotype"/>
                <w:b/>
                <w:sz w:val="18"/>
                <w:szCs w:val="18"/>
              </w:rPr>
              <w:t>Motivación Legal</w:t>
            </w:r>
          </w:p>
        </w:tc>
        <w:tc>
          <w:tcPr>
            <w:tcW w:w="6020" w:type="dxa"/>
            <w:gridSpan w:val="2"/>
          </w:tcPr>
          <w:p w14:paraId="01A67107" w14:textId="77777777" w:rsidR="00C73093" w:rsidRPr="002874EE" w:rsidRDefault="00C73093">
            <w:pPr>
              <w:spacing w:before="100" w:after="200" w:line="276" w:lineRule="auto"/>
            </w:pPr>
          </w:p>
          <w:p w14:paraId="694AB9C3" w14:textId="77777777" w:rsidR="00C73093" w:rsidRPr="002874EE" w:rsidRDefault="0075440F">
            <w:pPr>
              <w:spacing w:before="100" w:after="200" w:line="276" w:lineRule="auto"/>
              <w:rPr>
                <w:rFonts w:ascii="Calibri" w:eastAsia="Calibri" w:hAnsi="Calibri" w:cs="Calibri"/>
                <w:sz w:val="20"/>
                <w:szCs w:val="20"/>
              </w:rPr>
            </w:pPr>
            <w:r w:rsidRPr="002874EE">
              <w:rPr>
                <w:noProof/>
                <w:lang w:val="es-MX"/>
              </w:rPr>
              <w:drawing>
                <wp:inline distT="0" distB="0" distL="0" distR="0" wp14:anchorId="70B6BF1B" wp14:editId="2DCE53BD">
                  <wp:extent cx="3335420" cy="1298027"/>
                  <wp:effectExtent l="0" t="0" r="0" b="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l="34243" t="26187" r="16523" b="21889"/>
                          <a:stretch>
                            <a:fillRect/>
                          </a:stretch>
                        </pic:blipFill>
                        <pic:spPr>
                          <a:xfrm>
                            <a:off x="0" y="0"/>
                            <a:ext cx="3335420" cy="1298027"/>
                          </a:xfrm>
                          <a:prstGeom prst="rect">
                            <a:avLst/>
                          </a:prstGeom>
                          <a:ln/>
                        </pic:spPr>
                      </pic:pic>
                    </a:graphicData>
                  </a:graphic>
                </wp:inline>
              </w:drawing>
            </w:r>
          </w:p>
          <w:p w14:paraId="72C54BB9" w14:textId="77777777" w:rsidR="00C73093" w:rsidRPr="002874EE" w:rsidRDefault="00C73093">
            <w:pPr>
              <w:spacing w:before="100" w:after="200" w:line="276" w:lineRule="auto"/>
              <w:rPr>
                <w:rFonts w:ascii="Calibri" w:eastAsia="Calibri" w:hAnsi="Calibri" w:cs="Calibri"/>
                <w:sz w:val="20"/>
                <w:szCs w:val="20"/>
              </w:rPr>
            </w:pPr>
          </w:p>
        </w:tc>
        <w:tc>
          <w:tcPr>
            <w:tcW w:w="1499" w:type="dxa"/>
          </w:tcPr>
          <w:p w14:paraId="15F6F45E" w14:textId="77777777" w:rsidR="00C73093" w:rsidRPr="002874EE" w:rsidRDefault="0075440F">
            <w:pPr>
              <w:spacing w:before="100" w:after="200"/>
              <w:jc w:val="center"/>
              <w:rPr>
                <w:rFonts w:ascii="Palatino Linotype" w:eastAsia="Palatino Linotype" w:hAnsi="Palatino Linotype" w:cs="Palatino Linotype"/>
                <w:b/>
                <w:sz w:val="20"/>
                <w:szCs w:val="20"/>
              </w:rPr>
            </w:pPr>
            <w:r w:rsidRPr="002874EE">
              <w:rPr>
                <w:rFonts w:ascii="Palatino Linotype" w:eastAsia="Palatino Linotype" w:hAnsi="Palatino Linotype" w:cs="Palatino Linotype"/>
                <w:b/>
                <w:sz w:val="20"/>
                <w:szCs w:val="20"/>
              </w:rPr>
              <w:t>No</w:t>
            </w:r>
          </w:p>
          <w:p w14:paraId="3E096CE0" w14:textId="77777777" w:rsidR="00C73093" w:rsidRPr="002874EE" w:rsidRDefault="0075440F">
            <w:pPr>
              <w:spacing w:before="100" w:after="200"/>
              <w:jc w:val="both"/>
              <w:rPr>
                <w:rFonts w:ascii="Palatino Linotype" w:eastAsia="Palatino Linotype" w:hAnsi="Palatino Linotype" w:cs="Palatino Linotype"/>
                <w:b/>
                <w:sz w:val="20"/>
                <w:szCs w:val="20"/>
              </w:rPr>
            </w:pPr>
            <w:r w:rsidRPr="002874EE">
              <w:rPr>
                <w:rFonts w:ascii="Palatino Linotype" w:eastAsia="Palatino Linotype" w:hAnsi="Palatino Linotype" w:cs="Palatino Linotype"/>
                <w:b/>
                <w:sz w:val="20"/>
                <w:szCs w:val="20"/>
              </w:rPr>
              <w:t>La fotografía y firma de servidores públicos es considera como pública</w:t>
            </w:r>
          </w:p>
        </w:tc>
      </w:tr>
      <w:tr w:rsidR="00C73093" w:rsidRPr="002874EE" w14:paraId="07595512" w14:textId="77777777">
        <w:tc>
          <w:tcPr>
            <w:tcW w:w="1555" w:type="dxa"/>
            <w:gridSpan w:val="2"/>
            <w:shd w:val="clear" w:color="auto" w:fill="auto"/>
          </w:tcPr>
          <w:p w14:paraId="1CCA9C98" w14:textId="77777777" w:rsidR="00C73093" w:rsidRPr="002874EE" w:rsidRDefault="0075440F">
            <w:pPr>
              <w:spacing w:before="100" w:after="200" w:line="276" w:lineRule="auto"/>
              <w:jc w:val="center"/>
              <w:rPr>
                <w:rFonts w:ascii="Palatino Linotype" w:eastAsia="Palatino Linotype" w:hAnsi="Palatino Linotype" w:cs="Palatino Linotype"/>
                <w:b/>
                <w:sz w:val="22"/>
                <w:szCs w:val="22"/>
              </w:rPr>
            </w:pPr>
            <w:r w:rsidRPr="002874EE">
              <w:rPr>
                <w:rFonts w:ascii="Palatino Linotype" w:eastAsia="Palatino Linotype" w:hAnsi="Palatino Linotype" w:cs="Palatino Linotype"/>
                <w:b/>
                <w:sz w:val="18"/>
                <w:szCs w:val="18"/>
              </w:rPr>
              <w:t>Autoridades competentes.</w:t>
            </w:r>
          </w:p>
        </w:tc>
        <w:tc>
          <w:tcPr>
            <w:tcW w:w="6013" w:type="dxa"/>
            <w:shd w:val="clear" w:color="auto" w:fill="auto"/>
          </w:tcPr>
          <w:p w14:paraId="23E63DB3" w14:textId="77777777" w:rsidR="00C73093" w:rsidRPr="002874EE" w:rsidRDefault="0075440F">
            <w:pPr>
              <w:spacing w:before="100" w:after="200" w:line="276" w:lineRule="auto"/>
              <w:jc w:val="center"/>
            </w:pPr>
            <w:r w:rsidRPr="002874EE">
              <w:rPr>
                <w:noProof/>
                <w:lang w:val="es-MX"/>
              </w:rPr>
              <w:drawing>
                <wp:inline distT="0" distB="0" distL="0" distR="0" wp14:anchorId="5F6F554C" wp14:editId="4D282411">
                  <wp:extent cx="2976757" cy="1264425"/>
                  <wp:effectExtent l="0" t="0" r="0" b="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l="30923" t="15178" r="14222" b="23851"/>
                          <a:stretch>
                            <a:fillRect/>
                          </a:stretch>
                        </pic:blipFill>
                        <pic:spPr>
                          <a:xfrm>
                            <a:off x="0" y="0"/>
                            <a:ext cx="2976757" cy="1264425"/>
                          </a:xfrm>
                          <a:prstGeom prst="rect">
                            <a:avLst/>
                          </a:prstGeom>
                          <a:ln/>
                        </pic:spPr>
                      </pic:pic>
                    </a:graphicData>
                  </a:graphic>
                </wp:inline>
              </w:drawing>
            </w:r>
          </w:p>
        </w:tc>
        <w:tc>
          <w:tcPr>
            <w:tcW w:w="1499" w:type="dxa"/>
            <w:shd w:val="clear" w:color="auto" w:fill="auto"/>
          </w:tcPr>
          <w:p w14:paraId="52D9C4A2" w14:textId="77777777" w:rsidR="00C73093" w:rsidRPr="002874EE" w:rsidRDefault="0075440F">
            <w:pPr>
              <w:spacing w:before="100" w:after="200" w:line="276" w:lineRule="auto"/>
              <w:jc w:val="center"/>
              <w:rPr>
                <w:rFonts w:ascii="Palatino Linotype" w:eastAsia="Palatino Linotype" w:hAnsi="Palatino Linotype" w:cs="Palatino Linotype"/>
                <w:b/>
                <w:sz w:val="22"/>
                <w:szCs w:val="22"/>
              </w:rPr>
            </w:pPr>
            <w:r w:rsidRPr="002874EE">
              <w:rPr>
                <w:rFonts w:ascii="Palatino Linotype" w:eastAsia="Palatino Linotype" w:hAnsi="Palatino Linotype" w:cs="Palatino Linotype"/>
                <w:b/>
                <w:sz w:val="18"/>
                <w:szCs w:val="18"/>
              </w:rPr>
              <w:t>Sí</w:t>
            </w:r>
          </w:p>
        </w:tc>
      </w:tr>
    </w:tbl>
    <w:p w14:paraId="09213B54" w14:textId="77777777" w:rsidR="00C73093" w:rsidRPr="002874EE" w:rsidRDefault="00C73093">
      <w:pPr>
        <w:spacing w:line="360" w:lineRule="auto"/>
        <w:jc w:val="both"/>
        <w:rPr>
          <w:rFonts w:ascii="Palatino Linotype" w:eastAsia="Palatino Linotype" w:hAnsi="Palatino Linotype" w:cs="Palatino Linotype"/>
        </w:rPr>
      </w:pPr>
    </w:p>
    <w:p w14:paraId="5AEDCA4C" w14:textId="77777777" w:rsidR="00C73093" w:rsidRPr="002874EE" w:rsidRDefault="0075440F">
      <w:pPr>
        <w:widowControl w:val="0"/>
        <w:tabs>
          <w:tab w:val="left" w:pos="1701"/>
          <w:tab w:val="left" w:pos="1843"/>
        </w:tabs>
        <w:spacing w:before="360" w:after="240" w:line="360" w:lineRule="auto"/>
        <w:ind w:right="49"/>
        <w:jc w:val="both"/>
        <w:rPr>
          <w:rFonts w:ascii="Palatino Linotype" w:eastAsia="Palatino Linotype" w:hAnsi="Palatino Linotype" w:cs="Palatino Linotype"/>
        </w:rPr>
      </w:pPr>
      <w:r w:rsidRPr="002874EE">
        <w:rPr>
          <w:rFonts w:ascii="Palatino Linotype" w:eastAsia="Palatino Linotype" w:hAnsi="Palatino Linotype" w:cs="Palatino Linotype"/>
        </w:rPr>
        <w:lastRenderedPageBreak/>
        <w:t xml:space="preserve">Por ende, en el presente caso, el </w:t>
      </w:r>
      <w:r w:rsidRPr="002874EE">
        <w:rPr>
          <w:rFonts w:ascii="Palatino Linotype" w:eastAsia="Palatino Linotype" w:hAnsi="Palatino Linotype" w:cs="Palatino Linotype"/>
          <w:b/>
        </w:rPr>
        <w:t>SUJETO OBLIGADO</w:t>
      </w:r>
      <w:r w:rsidRPr="002874EE">
        <w:rPr>
          <w:rFonts w:ascii="Palatino Linotype" w:eastAsia="Palatino Linotype" w:hAnsi="Palatino Linotype" w:cs="Palatino Linotype"/>
        </w:rPr>
        <w:t xml:space="preserve"> si bien es cierto que debe atender las disposiciones en materia de protección de datos personales, a fin de salvaguardar los datos de particulares y emitir el debido Acuerdo que sustente la clasificación que se genere, ya que esta no se da por simple mandato de ley, sino que es necesario que el </w:t>
      </w:r>
      <w:r w:rsidRPr="002874EE">
        <w:rPr>
          <w:rFonts w:ascii="Palatino Linotype" w:eastAsia="Palatino Linotype" w:hAnsi="Palatino Linotype" w:cs="Palatino Linotype"/>
          <w:b/>
        </w:rPr>
        <w:t>SUJETO OBLIGADO</w:t>
      </w:r>
      <w:r w:rsidRPr="002874EE">
        <w:rPr>
          <w:rFonts w:ascii="Palatino Linotype" w:eastAsia="Palatino Linotype" w:hAnsi="Palatino Linotype" w:cs="Palatino Linotype"/>
        </w:rPr>
        <w:t xml:space="preserve">, cuando clasifique un documento, ya sea todo o en parte, debe atender lo dispuesto por la Ley de la Materia, siendo que dicha clasificación es un trabajo en conjunto, tanto de los Servidores Públicos Habilitados, de las Unidades de Transparencia y del Comité de Transparencia del Sujeto Obligado,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 </w:t>
      </w:r>
    </w:p>
    <w:p w14:paraId="6F76BC12" w14:textId="77777777" w:rsidR="00C73093" w:rsidRPr="002874EE" w:rsidRDefault="0075440F">
      <w:pPr>
        <w:widowControl w:val="0"/>
        <w:tabs>
          <w:tab w:val="left" w:pos="1701"/>
          <w:tab w:val="left" w:pos="1843"/>
        </w:tabs>
        <w:spacing w:before="360" w:after="240" w:line="360" w:lineRule="auto"/>
        <w:ind w:right="162"/>
        <w:jc w:val="both"/>
        <w:rPr>
          <w:rFonts w:ascii="Palatino Linotype" w:eastAsia="Palatino Linotype" w:hAnsi="Palatino Linotype" w:cs="Palatino Linotype"/>
        </w:rPr>
      </w:pPr>
      <w:r w:rsidRPr="002874EE">
        <w:rPr>
          <w:rFonts w:ascii="Palatino Linotype" w:eastAsia="Palatino Linotype" w:hAnsi="Palatino Linotype" w:cs="Palatino Linotype"/>
        </w:rPr>
        <w:t xml:space="preserve">Así es, que el </w:t>
      </w:r>
      <w:r w:rsidRPr="002874EE">
        <w:rPr>
          <w:rFonts w:ascii="Palatino Linotype" w:eastAsia="Palatino Linotype" w:hAnsi="Palatino Linotype" w:cs="Palatino Linotype"/>
          <w:b/>
        </w:rPr>
        <w:t>SUJETO OBLIGADO</w:t>
      </w:r>
      <w:r w:rsidRPr="002874EE">
        <w:rPr>
          <w:rFonts w:ascii="Palatino Linotype" w:eastAsia="Palatino Linotype" w:hAnsi="Palatino Linotype" w:cs="Palatino Linotype"/>
        </w:rPr>
        <w:t xml:space="preserve"> deberá cumplir con todos y cada uno de los requisitos señalados en la Ley de Protección de Datos Personales en Posesión de Sujetos Obligados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 pues es claro que el </w:t>
      </w:r>
      <w:r w:rsidRPr="002874EE">
        <w:rPr>
          <w:rFonts w:ascii="Palatino Linotype" w:eastAsia="Palatino Linotype" w:hAnsi="Palatino Linotype" w:cs="Palatino Linotype"/>
        </w:rPr>
        <w:lastRenderedPageBreak/>
        <w:t xml:space="preserve">mismo debe aplicar de manera restrictiva y limitada las hipótesis de clasificación y no hacerlas valer de manera general. Es importante señalar que, para acreditar dichos supuestos jurídicos se debe fundar y motivar correctamente la categorización de la información, en términos de lo señalado por el artículo 135 de la Ley de Transparencia y Acceso a la Información Pública del Estado de México y Municipios, en relación con el numeral octavo de los Lineamientos Generales en Materia de Clasificación y Desclasificación de la Información, así como para la Elaboración de Versiones Públicas, los cuales se insertan para mayor referencia del presente análisis: </w:t>
      </w:r>
    </w:p>
    <w:p w14:paraId="3919DF0C" w14:textId="77777777" w:rsidR="00C73093" w:rsidRPr="002874EE" w:rsidRDefault="0075440F">
      <w:pPr>
        <w:widowControl w:val="0"/>
        <w:tabs>
          <w:tab w:val="left" w:pos="1701"/>
          <w:tab w:val="left" w:pos="1843"/>
        </w:tabs>
        <w:spacing w:before="240"/>
        <w:ind w:left="567" w:right="709"/>
        <w:jc w:val="both"/>
        <w:rPr>
          <w:rFonts w:ascii="Palatino Linotype" w:eastAsia="Palatino Linotype" w:hAnsi="Palatino Linotype" w:cs="Palatino Linotype"/>
          <w:i/>
          <w:sz w:val="22"/>
          <w:szCs w:val="22"/>
        </w:rPr>
      </w:pPr>
      <w:r w:rsidRPr="002874EE">
        <w:rPr>
          <w:rFonts w:ascii="Palatino Linotype" w:eastAsia="Palatino Linotype" w:hAnsi="Palatino Linotype" w:cs="Palatino Linotype"/>
          <w:i/>
          <w:sz w:val="22"/>
          <w:szCs w:val="22"/>
        </w:rPr>
        <w:t>“</w:t>
      </w:r>
      <w:r w:rsidRPr="002874EE">
        <w:rPr>
          <w:rFonts w:ascii="Palatino Linotype" w:eastAsia="Palatino Linotype" w:hAnsi="Palatino Linotype" w:cs="Palatino Linotype"/>
          <w:b/>
          <w:i/>
          <w:sz w:val="22"/>
          <w:szCs w:val="22"/>
        </w:rPr>
        <w:t>Artículo 135.</w:t>
      </w:r>
      <w:r w:rsidRPr="002874EE">
        <w:rPr>
          <w:rFonts w:ascii="Palatino Linotype" w:eastAsia="Palatino Linotype" w:hAnsi="Palatino Linotype" w:cs="Palatino Linotype"/>
          <w:i/>
          <w:sz w:val="22"/>
          <w:szCs w:val="22"/>
        </w:rPr>
        <w:t xml:space="preserve"> Los lineamientos generales que se emitan al respecto en materia de clasificación de la información reservada y confidencial y, para la elaboración de versiones públicas, serán de observancia obligatoria para los sujetos obligados.</w:t>
      </w:r>
    </w:p>
    <w:p w14:paraId="308EA767" w14:textId="77777777" w:rsidR="00C73093" w:rsidRPr="002874EE" w:rsidRDefault="0075440F">
      <w:pPr>
        <w:widowControl w:val="0"/>
        <w:tabs>
          <w:tab w:val="left" w:pos="1701"/>
          <w:tab w:val="left" w:pos="1843"/>
        </w:tabs>
        <w:ind w:left="567" w:right="709"/>
        <w:jc w:val="both"/>
        <w:rPr>
          <w:rFonts w:ascii="Palatino Linotype" w:eastAsia="Palatino Linotype" w:hAnsi="Palatino Linotype" w:cs="Palatino Linotype"/>
          <w:i/>
          <w:sz w:val="22"/>
          <w:szCs w:val="22"/>
        </w:rPr>
      </w:pPr>
      <w:r w:rsidRPr="002874EE">
        <w:rPr>
          <w:rFonts w:ascii="Palatino Linotype" w:eastAsia="Palatino Linotype" w:hAnsi="Palatino Linotype" w:cs="Palatino Linotype"/>
          <w:i/>
          <w:sz w:val="22"/>
          <w:szCs w:val="22"/>
        </w:rPr>
        <w:t>[…]</w:t>
      </w:r>
    </w:p>
    <w:p w14:paraId="6BB8DE4D" w14:textId="77777777" w:rsidR="00C73093" w:rsidRPr="002874EE" w:rsidRDefault="0075440F">
      <w:pPr>
        <w:widowControl w:val="0"/>
        <w:tabs>
          <w:tab w:val="left" w:pos="1701"/>
          <w:tab w:val="left" w:pos="1843"/>
        </w:tabs>
        <w:spacing w:after="120"/>
        <w:ind w:left="567" w:right="709"/>
        <w:jc w:val="both"/>
        <w:rPr>
          <w:rFonts w:ascii="Palatino Linotype" w:eastAsia="Palatino Linotype" w:hAnsi="Palatino Linotype" w:cs="Palatino Linotype"/>
          <w:i/>
          <w:sz w:val="22"/>
          <w:szCs w:val="22"/>
        </w:rPr>
      </w:pPr>
      <w:r w:rsidRPr="002874EE">
        <w:rPr>
          <w:rFonts w:ascii="Palatino Linotype" w:eastAsia="Palatino Linotype" w:hAnsi="Palatino Linotype" w:cs="Palatino Linotype"/>
          <w:b/>
          <w:i/>
          <w:sz w:val="22"/>
          <w:szCs w:val="22"/>
        </w:rPr>
        <w:t>Octavo.</w:t>
      </w:r>
      <w:r w:rsidRPr="002874EE">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 Para motivar la clasificación se deberán señalar las razones o circunstancias especiales que lo llevaron a concluir que el caso particular se ajusta al supuesto previsto por la norma legal invocada como fundamento. En caso de referirse a información reservada, la motivación de la clasificación también deberá comprender las circunstancias que justifican el establecimiento de determinado plazo de reserva. Tratándose de información clasificada como confidencial respecto de la cual se haya determinado su conservación permanente por tener valor histórico, ésta conservará tal carácter de conformidad con la normativa aplicable en materia de archivos. Los documentos contenidos en los archivos históricos y los identificados como históricos confidenciales no serán susceptibles de clasificación como reservados.”(Sic)</w:t>
      </w:r>
    </w:p>
    <w:p w14:paraId="2E351F8B" w14:textId="77777777" w:rsidR="00C73093" w:rsidRPr="002874EE" w:rsidRDefault="00C73093">
      <w:pPr>
        <w:widowControl w:val="0"/>
        <w:tabs>
          <w:tab w:val="left" w:pos="1701"/>
          <w:tab w:val="left" w:pos="1843"/>
        </w:tabs>
        <w:spacing w:before="120" w:after="240" w:line="360" w:lineRule="auto"/>
        <w:ind w:right="142"/>
        <w:jc w:val="both"/>
        <w:rPr>
          <w:rFonts w:ascii="Palatino Linotype" w:eastAsia="Palatino Linotype" w:hAnsi="Palatino Linotype" w:cs="Palatino Linotype"/>
        </w:rPr>
      </w:pPr>
    </w:p>
    <w:p w14:paraId="4707DCCE" w14:textId="77777777" w:rsidR="00C73093" w:rsidRPr="002874EE" w:rsidRDefault="0075440F">
      <w:pPr>
        <w:widowControl w:val="0"/>
        <w:tabs>
          <w:tab w:val="left" w:pos="1701"/>
          <w:tab w:val="left" w:pos="1843"/>
        </w:tabs>
        <w:spacing w:before="120" w:after="240" w:line="360" w:lineRule="auto"/>
        <w:ind w:right="142"/>
        <w:jc w:val="both"/>
        <w:rPr>
          <w:rFonts w:ascii="Palatino Linotype" w:eastAsia="Palatino Linotype" w:hAnsi="Palatino Linotype" w:cs="Palatino Linotype"/>
        </w:rPr>
      </w:pPr>
      <w:r w:rsidRPr="002874EE">
        <w:rPr>
          <w:rFonts w:ascii="Palatino Linotype" w:eastAsia="Palatino Linotype" w:hAnsi="Palatino Linotype" w:cs="Palatino Linotype"/>
        </w:rPr>
        <w:lastRenderedPageBreak/>
        <w:t xml:space="preserve">Por tanto, el dicho acuerdo careció de fundamentación y motivación, la cual consiste en la obligación que tiene todo ente público de expresar los preceptos jurídicos aplicables al asunto motivo del acto y las razones o argumentos de su actuar. </w:t>
      </w:r>
    </w:p>
    <w:p w14:paraId="13AEA55A" w14:textId="77777777" w:rsidR="00C73093" w:rsidRPr="002874EE" w:rsidRDefault="0075440F">
      <w:pPr>
        <w:ind w:left="851" w:right="851"/>
        <w:jc w:val="both"/>
        <w:rPr>
          <w:rFonts w:ascii="Palatino Linotype" w:eastAsia="Palatino Linotype" w:hAnsi="Palatino Linotype" w:cs="Palatino Linotype"/>
          <w:i/>
          <w:sz w:val="22"/>
          <w:szCs w:val="22"/>
        </w:rPr>
      </w:pPr>
      <w:r w:rsidRPr="002874EE">
        <w:rPr>
          <w:rFonts w:ascii="Palatino Linotype" w:eastAsia="Palatino Linotype" w:hAnsi="Palatino Linotype" w:cs="Palatino Linotype"/>
        </w:rPr>
        <w:t xml:space="preserve"> </w:t>
      </w:r>
      <w:r w:rsidRPr="002874EE">
        <w:rPr>
          <w:rFonts w:ascii="Palatino Linotype" w:eastAsia="Palatino Linotype" w:hAnsi="Palatino Linotype" w:cs="Palatino Linotype"/>
          <w:b/>
          <w:i/>
          <w:sz w:val="22"/>
          <w:szCs w:val="22"/>
        </w:rPr>
        <w:t>“FUNDAMENTACIÓN Y MOTIVACIÓN DE LOS ACTOS ADMINISTRATIVOS</w:t>
      </w:r>
      <w:r w:rsidRPr="002874EE">
        <w:rPr>
          <w:rFonts w:ascii="Palatino Linotype" w:eastAsia="Palatino Linotype" w:hAnsi="Palatino Linotype" w:cs="Palatino Linotype"/>
          <w:i/>
          <w:sz w:val="22"/>
          <w:szCs w:val="22"/>
        </w:rPr>
        <w:t xml:space="preserve">. De acuerdo con  el artículo 16 constitucional, </w:t>
      </w:r>
      <w:r w:rsidRPr="002874EE">
        <w:rPr>
          <w:rFonts w:ascii="Palatino Linotype" w:eastAsia="Palatino Linotype" w:hAnsi="Palatino Linotype" w:cs="Palatino Linotype"/>
          <w:b/>
          <w:i/>
          <w:sz w:val="22"/>
          <w:szCs w:val="22"/>
          <w:u w:val="single"/>
        </w:rPr>
        <w:t>todo acto de autoridad debe estar suficientemente fundado y motivado, entendiéndose por lo primero que han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w:t>
      </w:r>
      <w:r w:rsidRPr="002874EE">
        <w:rPr>
          <w:rFonts w:ascii="Palatino Linotype" w:eastAsia="Palatino Linotype" w:hAnsi="Palatino Linotype" w:cs="Palatino Linotype"/>
          <w:i/>
          <w:sz w:val="22"/>
          <w:szCs w:val="22"/>
        </w:rPr>
        <w:t xml:space="preserve">. Esto es, que cuando el precepto en comento previene que nadie puede ser molestado en su persona, propiedades o derechos sino en virtud de mandamiento 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un acto autoritario como correctamente fundado, es necesario que en él se citen: a).- Los cuerpos legales y preceptos que se estén aplicando al caso concreto, es decir, los supuestos normativos en que se encuadra la conducta del gobernado para que esté obligado al pago, que serán señalados con toda exactitud, precisándose los incisos, </w:t>
      </w:r>
      <w:proofErr w:type="spellStart"/>
      <w:r w:rsidRPr="002874EE">
        <w:rPr>
          <w:rFonts w:ascii="Palatino Linotype" w:eastAsia="Palatino Linotype" w:hAnsi="Palatino Linotype" w:cs="Palatino Linotype"/>
          <w:i/>
          <w:sz w:val="22"/>
          <w:szCs w:val="22"/>
        </w:rPr>
        <w:t>subincisos</w:t>
      </w:r>
      <w:proofErr w:type="spellEnd"/>
      <w:r w:rsidRPr="002874EE">
        <w:rPr>
          <w:rFonts w:ascii="Palatino Linotype" w:eastAsia="Palatino Linotype" w:hAnsi="Palatino Linotype" w:cs="Palatino Linotype"/>
          <w:i/>
          <w:sz w:val="22"/>
          <w:szCs w:val="22"/>
        </w:rPr>
        <w:t>, fracciones y preceptos aplicable, y b).- Los cuerpos legales y preceptos que otorgan competencia o facultades a las autoridades para emitir el acto en agravio del gobernado.” (Sic)</w:t>
      </w:r>
    </w:p>
    <w:p w14:paraId="2E0A315B" w14:textId="77777777" w:rsidR="00C73093" w:rsidRPr="002874EE" w:rsidRDefault="00C73093">
      <w:pPr>
        <w:jc w:val="both"/>
        <w:rPr>
          <w:rFonts w:ascii="Palatino Linotype" w:eastAsia="Palatino Linotype" w:hAnsi="Palatino Linotype" w:cs="Palatino Linotype"/>
          <w:sz w:val="16"/>
          <w:szCs w:val="16"/>
        </w:rPr>
      </w:pPr>
    </w:p>
    <w:p w14:paraId="58144AB8" w14:textId="77777777" w:rsidR="00C73093" w:rsidRPr="002874EE" w:rsidRDefault="0075440F">
      <w:pPr>
        <w:widowControl w:val="0"/>
        <w:tabs>
          <w:tab w:val="left" w:pos="1701"/>
          <w:tab w:val="left" w:pos="1843"/>
        </w:tabs>
        <w:spacing w:before="360" w:after="240" w:line="360" w:lineRule="auto"/>
        <w:ind w:right="142"/>
        <w:jc w:val="both"/>
        <w:rPr>
          <w:rFonts w:ascii="Palatino Linotype" w:eastAsia="Palatino Linotype" w:hAnsi="Palatino Linotype" w:cs="Palatino Linotype"/>
        </w:rPr>
      </w:pPr>
      <w:r w:rsidRPr="002874EE">
        <w:rPr>
          <w:rFonts w:ascii="Palatino Linotype" w:eastAsia="Palatino Linotype" w:hAnsi="Palatino Linotype" w:cs="Palatino Linotype"/>
        </w:rPr>
        <w:t xml:space="preserve">En consecuencia, la fundamentación y motivación implica que en el acto de autoridad, además de contenerse los supuestos jurídicos aplicables, se expliquen </w:t>
      </w:r>
      <w:r w:rsidRPr="002874EE">
        <w:rPr>
          <w:rFonts w:ascii="Palatino Linotype" w:eastAsia="Palatino Linotype" w:hAnsi="Palatino Linotype" w:cs="Palatino Linotype"/>
        </w:rPr>
        <w:lastRenderedPageBreak/>
        <w:t>claramente, por qué, a través de la utilización de la norma se emitió el acto. De este modo, la persona que se sienta afectada por el acto, puede impugnar la decisión, permitiéndole una real y auténtica defensa.</w:t>
      </w:r>
    </w:p>
    <w:p w14:paraId="1D836CCE" w14:textId="77777777" w:rsidR="00C73093" w:rsidRPr="002874EE" w:rsidRDefault="0075440F">
      <w:pPr>
        <w:spacing w:before="240" w:after="240" w:line="360" w:lineRule="auto"/>
        <w:ind w:right="49"/>
        <w:jc w:val="both"/>
        <w:rPr>
          <w:rFonts w:ascii="Palatino Linotype" w:eastAsia="Palatino Linotype" w:hAnsi="Palatino Linotype" w:cs="Palatino Linotype"/>
        </w:rPr>
      </w:pPr>
      <w:r w:rsidRPr="002874EE">
        <w:rPr>
          <w:rFonts w:ascii="Palatino Linotype" w:eastAsia="Palatino Linotype" w:hAnsi="Palatino Linotype" w:cs="Palatino Linotype"/>
        </w:rPr>
        <w:t>Precisado lo anterior, se procede analizar cuál es la información que debe ser pública y confidencial, dentro de las credenciales entregadas en respuesta, conforme a lo siguiente:</w:t>
      </w:r>
    </w:p>
    <w:p w14:paraId="55F1ED42" w14:textId="77777777" w:rsidR="00C73093" w:rsidRPr="002874EE" w:rsidRDefault="0075440F">
      <w:pPr>
        <w:spacing w:before="240" w:after="240" w:line="360" w:lineRule="auto"/>
        <w:ind w:right="49"/>
        <w:jc w:val="both"/>
        <w:rPr>
          <w:rFonts w:ascii="Palatino Linotype" w:eastAsia="Palatino Linotype" w:hAnsi="Palatino Linotype" w:cs="Palatino Linotype"/>
          <w:b/>
          <w:u w:val="single"/>
        </w:rPr>
      </w:pPr>
      <w:r w:rsidRPr="002874EE">
        <w:rPr>
          <w:rFonts w:ascii="Palatino Linotype" w:eastAsia="Palatino Linotype" w:hAnsi="Palatino Linotype" w:cs="Palatino Linotype"/>
          <w:b/>
          <w:u w:val="single"/>
        </w:rPr>
        <w:t>Información pública:</w:t>
      </w:r>
    </w:p>
    <w:p w14:paraId="3D27CF53" w14:textId="77777777" w:rsidR="00C73093" w:rsidRPr="002874EE" w:rsidRDefault="0075440F">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b/>
        </w:rPr>
      </w:pPr>
      <w:r w:rsidRPr="002874EE">
        <w:rPr>
          <w:rFonts w:ascii="Palatino Linotype" w:eastAsia="Palatino Linotype" w:hAnsi="Palatino Linotype" w:cs="Palatino Linotype"/>
          <w:b/>
        </w:rPr>
        <w:t>Fotografía.</w:t>
      </w:r>
    </w:p>
    <w:p w14:paraId="3B496E88" w14:textId="77777777" w:rsidR="00C73093" w:rsidRPr="002874EE" w:rsidRDefault="00C73093">
      <w:pPr>
        <w:spacing w:line="360" w:lineRule="auto"/>
        <w:jc w:val="both"/>
        <w:rPr>
          <w:rFonts w:ascii="Palatino Linotype" w:eastAsia="Palatino Linotype" w:hAnsi="Palatino Linotype" w:cs="Palatino Linotype"/>
          <w:b/>
          <w:sz w:val="22"/>
          <w:szCs w:val="22"/>
        </w:rPr>
      </w:pPr>
    </w:p>
    <w:p w14:paraId="0B2226E9" w14:textId="77777777" w:rsidR="00C73093" w:rsidRPr="002874EE" w:rsidRDefault="0075440F">
      <w:pPr>
        <w:spacing w:line="360" w:lineRule="auto"/>
        <w:jc w:val="both"/>
        <w:rPr>
          <w:rFonts w:ascii="Palatino Linotype" w:eastAsia="Palatino Linotype" w:hAnsi="Palatino Linotype" w:cs="Palatino Linotype"/>
          <w:sz w:val="22"/>
          <w:szCs w:val="22"/>
        </w:rPr>
      </w:pPr>
      <w:r w:rsidRPr="002874EE">
        <w:rPr>
          <w:rFonts w:ascii="Palatino Linotype" w:eastAsia="Palatino Linotype" w:hAnsi="Palatino Linotype" w:cs="Palatino Linotype"/>
          <w:sz w:val="22"/>
          <w:szCs w:val="22"/>
        </w:rPr>
        <w:t xml:space="preserve">Anteriormente el pleno de este Instituto sostenía, que si bien la fotografía al tratarse de la reproducción fiel de la imagen de una persona, constituye el primer elemento de la esfera personal de todo individuo, en cuanto instrumento básico de identificación y proyección exterior y factor imprescindible para su propio reconocimiento como sujeto individual, debiendo protegerse por regla general, no obstante, en el caso de los servidores públicos que ostentan cargos de mandos medios y superiores, así como aquellos cuyas funciones se relacionan con la atención al público, dicha protección se encuentra limitada, en términos del criterio de interpretación 03/19 emitido por el Pleno de este Instituto, en la Segunda Época, concluyendo que la fotografía de servidores públicos que ocupan puestos de mandos medios o superiores, no actualizan la causal de clasificación prevista en el artículo 143, fracción I, de la Ley de Transparencia y Acceso a la Información Pública del Estado de </w:t>
      </w:r>
      <w:r w:rsidRPr="002874EE">
        <w:rPr>
          <w:rFonts w:ascii="Palatino Linotype" w:eastAsia="Palatino Linotype" w:hAnsi="Palatino Linotype" w:cs="Palatino Linotype"/>
          <w:sz w:val="22"/>
          <w:szCs w:val="22"/>
        </w:rPr>
        <w:lastRenderedPageBreak/>
        <w:t>México y Municipios; por el contrario, el dato de aquellos trabajadores que no ostenten las categorías previamente señaladas, es confidencial.</w:t>
      </w:r>
    </w:p>
    <w:p w14:paraId="383B6168" w14:textId="77777777" w:rsidR="00C73093" w:rsidRPr="002874EE" w:rsidRDefault="0075440F">
      <w:pPr>
        <w:spacing w:line="360" w:lineRule="auto"/>
        <w:jc w:val="both"/>
        <w:rPr>
          <w:rFonts w:ascii="Palatino Linotype" w:eastAsia="Palatino Linotype" w:hAnsi="Palatino Linotype" w:cs="Palatino Linotype"/>
          <w:sz w:val="22"/>
          <w:szCs w:val="22"/>
        </w:rPr>
      </w:pPr>
      <w:r w:rsidRPr="002874EE">
        <w:rPr>
          <w:rFonts w:ascii="Palatino Linotype" w:eastAsia="Palatino Linotype" w:hAnsi="Palatino Linotype" w:cs="Palatino Linotype"/>
          <w:sz w:val="22"/>
          <w:szCs w:val="22"/>
        </w:rPr>
        <w:t xml:space="preserve"> </w:t>
      </w:r>
    </w:p>
    <w:p w14:paraId="5914A56D" w14:textId="77777777" w:rsidR="00C73093" w:rsidRPr="002874EE" w:rsidRDefault="0075440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874EE">
        <w:rPr>
          <w:rFonts w:ascii="Palatino Linotype" w:eastAsia="Palatino Linotype" w:hAnsi="Palatino Linotype" w:cs="Palatino Linotype"/>
          <w:sz w:val="22"/>
          <w:szCs w:val="22"/>
        </w:rPr>
        <w:t xml:space="preserve">En ese sentido la respuesta no es correcta porque se advierte que testó todas las fotografías del personal que labora en la Coordinación Jurídica y Unidad de Agua Potable del </w:t>
      </w:r>
      <w:r w:rsidRPr="002874EE">
        <w:rPr>
          <w:rFonts w:ascii="Palatino Linotype" w:eastAsia="Palatino Linotype" w:hAnsi="Palatino Linotype" w:cs="Palatino Linotype"/>
          <w:b/>
          <w:sz w:val="22"/>
          <w:szCs w:val="22"/>
        </w:rPr>
        <w:t>SUJETO OBLIGADO</w:t>
      </w:r>
      <w:r w:rsidRPr="002874EE">
        <w:rPr>
          <w:rFonts w:ascii="Palatino Linotype" w:eastAsia="Palatino Linotype" w:hAnsi="Palatino Linotype" w:cs="Palatino Linotype"/>
          <w:sz w:val="22"/>
          <w:szCs w:val="22"/>
        </w:rPr>
        <w:t xml:space="preserve">, por ello no es correcta la clasificación. </w:t>
      </w:r>
    </w:p>
    <w:p w14:paraId="081B2DDA" w14:textId="77777777" w:rsidR="00C73093" w:rsidRPr="002874EE" w:rsidRDefault="00C73093">
      <w:pPr>
        <w:spacing w:line="360" w:lineRule="auto"/>
        <w:jc w:val="both"/>
        <w:rPr>
          <w:rFonts w:ascii="Palatino Linotype" w:eastAsia="Palatino Linotype" w:hAnsi="Palatino Linotype" w:cs="Palatino Linotype"/>
          <w:sz w:val="22"/>
          <w:szCs w:val="22"/>
        </w:rPr>
      </w:pPr>
    </w:p>
    <w:p w14:paraId="15BAC337" w14:textId="77777777" w:rsidR="00C73093" w:rsidRPr="002874EE" w:rsidRDefault="0075440F">
      <w:pPr>
        <w:spacing w:line="360" w:lineRule="auto"/>
        <w:jc w:val="both"/>
        <w:rPr>
          <w:rFonts w:ascii="Palatino Linotype" w:eastAsia="Palatino Linotype" w:hAnsi="Palatino Linotype" w:cs="Palatino Linotype"/>
          <w:sz w:val="22"/>
          <w:szCs w:val="22"/>
        </w:rPr>
      </w:pPr>
      <w:r w:rsidRPr="002874EE">
        <w:rPr>
          <w:rFonts w:ascii="Palatino Linotype" w:eastAsia="Palatino Linotype" w:hAnsi="Palatino Linotype" w:cs="Palatino Linotype"/>
          <w:sz w:val="22"/>
          <w:szCs w:val="22"/>
        </w:rPr>
        <w:t>No se omite comentar que el Pleno de este Organismo Garante notificó el pasado veinticuatro de agosto del año dos mil veintitrés, a los Sujetos Obligados del Estado de México, mediante correo electrónico, el cambio de criterio sobre la fotografía, en el sentido siguiente:</w:t>
      </w:r>
    </w:p>
    <w:p w14:paraId="38DFBF3E" w14:textId="77777777" w:rsidR="00C73093" w:rsidRPr="002874EE" w:rsidRDefault="00C73093">
      <w:pPr>
        <w:spacing w:line="360" w:lineRule="auto"/>
        <w:jc w:val="both"/>
        <w:rPr>
          <w:rFonts w:ascii="Palatino Linotype" w:eastAsia="Palatino Linotype" w:hAnsi="Palatino Linotype" w:cs="Palatino Linotype"/>
          <w:sz w:val="22"/>
          <w:szCs w:val="22"/>
        </w:rPr>
      </w:pPr>
    </w:p>
    <w:p w14:paraId="7AB87214" w14:textId="77777777" w:rsidR="00C73093" w:rsidRPr="002874EE" w:rsidRDefault="0075440F">
      <w:pPr>
        <w:ind w:left="851" w:right="851"/>
        <w:jc w:val="both"/>
        <w:rPr>
          <w:rFonts w:ascii="Palatino Linotype" w:eastAsia="Palatino Linotype" w:hAnsi="Palatino Linotype" w:cs="Palatino Linotype"/>
          <w:i/>
          <w:sz w:val="22"/>
          <w:szCs w:val="22"/>
        </w:rPr>
      </w:pPr>
      <w:r w:rsidRPr="002874EE">
        <w:rPr>
          <w:rFonts w:ascii="Palatino Linotype" w:eastAsia="Palatino Linotype" w:hAnsi="Palatino Linotype" w:cs="Palatino Linotype"/>
          <w:i/>
          <w:sz w:val="22"/>
          <w:szCs w:val="22"/>
        </w:rPr>
        <w:t>“Por medio del presente, y por instrucción del Pleno del Infoem, se hace de su conocimiento que en la Trigésima Sesión Ordinaria, de fecha veintitrés de agosto del año en curso, se aprobó la resolución del recurso de revisión 16736/INFOEM/IP/RR/2022, con anuncio de voto particular de la Comisionada María del Rosario Mejía Ayala y voto particular concurrente de las Comisionadas Sharon Cristina Morales Martínez y Guadalupe Ramírez Peña.</w:t>
      </w:r>
    </w:p>
    <w:p w14:paraId="10FD7130" w14:textId="77777777" w:rsidR="00C73093" w:rsidRPr="002874EE" w:rsidRDefault="00C73093">
      <w:pPr>
        <w:ind w:left="851" w:right="851"/>
        <w:jc w:val="both"/>
        <w:rPr>
          <w:rFonts w:ascii="Palatino Linotype" w:eastAsia="Palatino Linotype" w:hAnsi="Palatino Linotype" w:cs="Palatino Linotype"/>
          <w:i/>
          <w:sz w:val="22"/>
          <w:szCs w:val="22"/>
        </w:rPr>
      </w:pPr>
    </w:p>
    <w:p w14:paraId="65EC0518" w14:textId="77777777" w:rsidR="00C73093" w:rsidRPr="002874EE" w:rsidRDefault="0075440F">
      <w:pPr>
        <w:ind w:left="851" w:right="851"/>
        <w:jc w:val="both"/>
        <w:rPr>
          <w:rFonts w:ascii="Palatino Linotype" w:eastAsia="Palatino Linotype" w:hAnsi="Palatino Linotype" w:cs="Palatino Linotype"/>
          <w:i/>
          <w:sz w:val="22"/>
          <w:szCs w:val="22"/>
        </w:rPr>
      </w:pPr>
      <w:r w:rsidRPr="002874EE">
        <w:rPr>
          <w:rFonts w:ascii="Palatino Linotype" w:eastAsia="Palatino Linotype" w:hAnsi="Palatino Linotype" w:cs="Palatino Linotype"/>
          <w:i/>
          <w:sz w:val="22"/>
          <w:szCs w:val="22"/>
        </w:rPr>
        <w:t>En la presente resolución, las y los Comisionados determinaron por mayoría, que la fotografía de los servidores públicos que obran en documentos que den cuenta del cumplimiento de funciones, requisitos legales o que los acredita como servidores públicos, debe ser considerada un dato personal que no puede ser clasificado como confidencial, sin que se considere como factor diferenciador para determinar la publicidad o clasificación, el cargo o nivel jerárquico en el que se desempeñe el servidor público.</w:t>
      </w:r>
    </w:p>
    <w:p w14:paraId="2A8C4E93" w14:textId="77777777" w:rsidR="00C73093" w:rsidRPr="002874EE" w:rsidRDefault="0075440F">
      <w:pPr>
        <w:ind w:left="851" w:right="851"/>
        <w:jc w:val="both"/>
        <w:rPr>
          <w:rFonts w:ascii="Palatino Linotype" w:eastAsia="Palatino Linotype" w:hAnsi="Palatino Linotype" w:cs="Palatino Linotype"/>
          <w:i/>
          <w:sz w:val="22"/>
          <w:szCs w:val="22"/>
        </w:rPr>
      </w:pPr>
      <w:r w:rsidRPr="002874EE">
        <w:rPr>
          <w:rFonts w:ascii="Palatino Linotype" w:eastAsia="Palatino Linotype" w:hAnsi="Palatino Linotype" w:cs="Palatino Linotype"/>
          <w:i/>
          <w:sz w:val="22"/>
          <w:szCs w:val="22"/>
        </w:rPr>
        <w:t>Este fallo se sustentó esencialmente con los siguientes argumentos:</w:t>
      </w:r>
    </w:p>
    <w:p w14:paraId="63AF239C" w14:textId="77777777" w:rsidR="00C73093" w:rsidRPr="002874EE" w:rsidRDefault="0075440F">
      <w:pPr>
        <w:ind w:left="851" w:right="851"/>
        <w:jc w:val="both"/>
        <w:rPr>
          <w:rFonts w:ascii="Palatino Linotype" w:eastAsia="Palatino Linotype" w:hAnsi="Palatino Linotype" w:cs="Palatino Linotype"/>
          <w:i/>
          <w:sz w:val="22"/>
          <w:szCs w:val="22"/>
        </w:rPr>
      </w:pPr>
      <w:r w:rsidRPr="002874EE">
        <w:rPr>
          <w:rFonts w:ascii="Palatino Linotype" w:eastAsia="Palatino Linotype" w:hAnsi="Palatino Linotype" w:cs="Palatino Linotype"/>
          <w:i/>
          <w:sz w:val="22"/>
          <w:szCs w:val="22"/>
        </w:rPr>
        <w:t xml:space="preserve">“Por lo que hace a las fotografías, es preciso señalar que estas dan cuenta de las características físicas de los servidores públicos; por lo que, no debe perderse de </w:t>
      </w:r>
      <w:r w:rsidRPr="002874EE">
        <w:rPr>
          <w:rFonts w:ascii="Palatino Linotype" w:eastAsia="Palatino Linotype" w:hAnsi="Palatino Linotype" w:cs="Palatino Linotype"/>
          <w:i/>
          <w:sz w:val="22"/>
          <w:szCs w:val="22"/>
        </w:rPr>
        <w:lastRenderedPageBreak/>
        <w:t>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50F5F914" w14:textId="77777777" w:rsidR="00C73093" w:rsidRPr="002874EE" w:rsidRDefault="0075440F">
      <w:pPr>
        <w:ind w:left="851" w:right="851"/>
        <w:jc w:val="both"/>
        <w:rPr>
          <w:rFonts w:ascii="Palatino Linotype" w:eastAsia="Palatino Linotype" w:hAnsi="Palatino Linotype" w:cs="Palatino Linotype"/>
          <w:i/>
          <w:sz w:val="22"/>
          <w:szCs w:val="22"/>
        </w:rPr>
      </w:pPr>
      <w:r w:rsidRPr="002874EE">
        <w:rPr>
          <w:rFonts w:ascii="Palatino Linotype" w:eastAsia="Palatino Linotype" w:hAnsi="Palatino Linotype" w:cs="Palatino Linotype"/>
          <w:i/>
          <w:sz w:val="22"/>
          <w:szCs w:val="22"/>
        </w:rPr>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14:paraId="07615334" w14:textId="77777777" w:rsidR="00C73093" w:rsidRPr="002874EE" w:rsidRDefault="0075440F">
      <w:pPr>
        <w:ind w:left="851" w:right="851"/>
        <w:jc w:val="both"/>
        <w:rPr>
          <w:rFonts w:ascii="Palatino Linotype" w:eastAsia="Palatino Linotype" w:hAnsi="Palatino Linotype" w:cs="Palatino Linotype"/>
          <w:i/>
          <w:sz w:val="22"/>
          <w:szCs w:val="22"/>
        </w:rPr>
      </w:pPr>
      <w:r w:rsidRPr="002874EE">
        <w:rPr>
          <w:rFonts w:ascii="Palatino Linotype" w:eastAsia="Palatino Linotype" w:hAnsi="Palatino Linotype" w:cs="Palatino Linotype"/>
          <w:i/>
          <w:sz w:val="22"/>
          <w:szCs w:val="22"/>
        </w:rPr>
        <w:t>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w:t>
      </w:r>
    </w:p>
    <w:p w14:paraId="3BC1AAB0" w14:textId="77777777" w:rsidR="00C73093" w:rsidRPr="002874EE" w:rsidRDefault="0075440F">
      <w:pPr>
        <w:ind w:left="851" w:right="851"/>
        <w:jc w:val="both"/>
        <w:rPr>
          <w:rFonts w:ascii="Palatino Linotype" w:eastAsia="Palatino Linotype" w:hAnsi="Palatino Linotype" w:cs="Palatino Linotype"/>
          <w:i/>
          <w:sz w:val="22"/>
          <w:szCs w:val="22"/>
        </w:rPr>
      </w:pPr>
      <w:r w:rsidRPr="002874EE">
        <w:rPr>
          <w:rFonts w:ascii="Palatino Linotype" w:eastAsia="Palatino Linotype" w:hAnsi="Palatino Linotype" w:cs="Palatino Linotype"/>
          <w:i/>
          <w:sz w:val="22"/>
          <w:szCs w:val="22"/>
        </w:rPr>
        <w:t>En este sentido, resultan aplicables por analogía, los Criterios 15/17 y 1/13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14:paraId="0FBDEFA4" w14:textId="77777777" w:rsidR="00C73093" w:rsidRPr="002874EE" w:rsidRDefault="0075440F">
      <w:pPr>
        <w:ind w:left="851" w:right="851"/>
        <w:jc w:val="both"/>
        <w:rPr>
          <w:rFonts w:ascii="Palatino Linotype" w:eastAsia="Palatino Linotype" w:hAnsi="Palatino Linotype" w:cs="Palatino Linotype"/>
          <w:i/>
          <w:sz w:val="22"/>
          <w:szCs w:val="22"/>
        </w:rPr>
      </w:pPr>
      <w:r w:rsidRPr="002874EE">
        <w:rPr>
          <w:rFonts w:ascii="Palatino Linotype" w:eastAsia="Palatino Linotype" w:hAnsi="Palatino Linotype" w:cs="Palatino Linotype"/>
          <w:i/>
          <w:sz w:val="22"/>
          <w:szCs w:val="22"/>
        </w:rPr>
        <w:t>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w:t>
      </w:r>
    </w:p>
    <w:p w14:paraId="049F27EB" w14:textId="77777777" w:rsidR="00C73093" w:rsidRPr="002874EE" w:rsidRDefault="0075440F">
      <w:pPr>
        <w:ind w:left="851" w:right="851"/>
        <w:jc w:val="both"/>
        <w:rPr>
          <w:rFonts w:ascii="Palatino Linotype" w:eastAsia="Palatino Linotype" w:hAnsi="Palatino Linotype" w:cs="Palatino Linotype"/>
          <w:i/>
          <w:sz w:val="22"/>
          <w:szCs w:val="22"/>
        </w:rPr>
      </w:pPr>
      <w:r w:rsidRPr="002874EE">
        <w:rPr>
          <w:rFonts w:ascii="Palatino Linotype" w:eastAsia="Palatino Linotype" w:hAnsi="Palatino Linotype" w:cs="Palatino Linotype"/>
          <w:i/>
          <w:sz w:val="22"/>
          <w:szCs w:val="22"/>
        </w:rPr>
        <w:lastRenderedPageBreak/>
        <w:t>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68CB24D5" w14:textId="77777777" w:rsidR="00C73093" w:rsidRPr="002874EE" w:rsidRDefault="0075440F">
      <w:pPr>
        <w:ind w:left="851" w:right="851"/>
        <w:jc w:val="both"/>
        <w:rPr>
          <w:rFonts w:ascii="Palatino Linotype" w:eastAsia="Palatino Linotype" w:hAnsi="Palatino Linotype" w:cs="Palatino Linotype"/>
          <w:i/>
          <w:sz w:val="22"/>
          <w:szCs w:val="22"/>
        </w:rPr>
      </w:pPr>
      <w:r w:rsidRPr="002874EE">
        <w:rPr>
          <w:rFonts w:ascii="Palatino Linotype" w:eastAsia="Palatino Linotype" w:hAnsi="Palatino Linotype" w:cs="Palatino Linotype"/>
          <w:i/>
          <w:sz w:val="22"/>
          <w:szCs w:val="22"/>
        </w:rPr>
        <w:t>[…]</w:t>
      </w:r>
    </w:p>
    <w:p w14:paraId="5450DDA3" w14:textId="77777777" w:rsidR="00C73093" w:rsidRPr="002874EE" w:rsidRDefault="0075440F">
      <w:pPr>
        <w:ind w:left="851" w:right="851"/>
        <w:jc w:val="both"/>
        <w:rPr>
          <w:rFonts w:ascii="Palatino Linotype" w:eastAsia="Palatino Linotype" w:hAnsi="Palatino Linotype" w:cs="Palatino Linotype"/>
          <w:i/>
          <w:sz w:val="22"/>
          <w:szCs w:val="22"/>
        </w:rPr>
      </w:pPr>
      <w:r w:rsidRPr="002874EE">
        <w:rPr>
          <w:rFonts w:ascii="Palatino Linotype" w:eastAsia="Palatino Linotype" w:hAnsi="Palatino Linotype" w:cs="Palatino Linotype"/>
          <w:i/>
          <w:sz w:val="22"/>
          <w:szCs w:val="22"/>
        </w:rPr>
        <w:t>Conforme a lo anterior, 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las versiones públicas que se ordenen, no podrá clasificarse esa información.</w:t>
      </w:r>
    </w:p>
    <w:p w14:paraId="3D53A363" w14:textId="77777777" w:rsidR="00C73093" w:rsidRPr="002874EE" w:rsidRDefault="0075440F">
      <w:pPr>
        <w:ind w:left="851" w:right="851"/>
        <w:jc w:val="both"/>
        <w:rPr>
          <w:rFonts w:ascii="Palatino Linotype" w:eastAsia="Palatino Linotype" w:hAnsi="Palatino Linotype" w:cs="Palatino Linotype"/>
          <w:i/>
          <w:sz w:val="22"/>
          <w:szCs w:val="22"/>
        </w:rPr>
      </w:pPr>
      <w:r w:rsidRPr="002874EE">
        <w:rPr>
          <w:rFonts w:ascii="Palatino Linotype" w:eastAsia="Palatino Linotype" w:hAnsi="Palatino Linotype" w:cs="Palatino Linotype"/>
          <w:i/>
          <w:sz w:val="22"/>
          <w:szCs w:val="22"/>
        </w:rPr>
        <w:t>Cabe hacer la aclaración que aquellos documentos que sean clasificados en su totalidad por no revestir de interés público, como lo es la credencial de elector, la fotografía correrá la misma suerte que el documento en cuestión, únicamente para dicha expresión documental.” [Énfasis añadido]</w:t>
      </w:r>
    </w:p>
    <w:p w14:paraId="4CAFD964" w14:textId="77777777" w:rsidR="00C73093" w:rsidRPr="002874EE" w:rsidRDefault="0075440F">
      <w:pPr>
        <w:ind w:left="851" w:right="851"/>
        <w:jc w:val="both"/>
        <w:rPr>
          <w:rFonts w:ascii="Palatino Linotype" w:eastAsia="Palatino Linotype" w:hAnsi="Palatino Linotype" w:cs="Palatino Linotype"/>
          <w:b/>
          <w:i/>
          <w:sz w:val="22"/>
          <w:szCs w:val="22"/>
        </w:rPr>
      </w:pPr>
      <w:r w:rsidRPr="002874EE">
        <w:rPr>
          <w:rFonts w:ascii="Palatino Linotype" w:eastAsia="Palatino Linotype" w:hAnsi="Palatino Linotype" w:cs="Palatino Linotype"/>
          <w:b/>
          <w:i/>
          <w:sz w:val="22"/>
          <w:szCs w:val="22"/>
        </w:rPr>
        <w:t>Por lo anterior, y con fundamento en los artículos 36, fracciones I, IV y IX y 210, 211 y 212 de la Ley de Transparencia y Acceso a la Información Pública del Estado de México y Municipios, se hace de su conocimiento que esta resolución deja sin efectos el criterio adoptado anteriormente por el Pleno de este Instituto, con número 03/2019, en el que solo se consideraban como públicas las fotografías de mandos medios y/o superiores.</w:t>
      </w:r>
    </w:p>
    <w:p w14:paraId="1133B5A9" w14:textId="77777777" w:rsidR="00C73093" w:rsidRPr="002874EE" w:rsidRDefault="0075440F">
      <w:pPr>
        <w:ind w:left="851" w:right="851"/>
        <w:jc w:val="both"/>
        <w:rPr>
          <w:rFonts w:ascii="Palatino Linotype" w:eastAsia="Palatino Linotype" w:hAnsi="Palatino Linotype" w:cs="Palatino Linotype"/>
          <w:i/>
          <w:sz w:val="22"/>
          <w:szCs w:val="22"/>
        </w:rPr>
      </w:pPr>
      <w:r w:rsidRPr="002874EE">
        <w:rPr>
          <w:rFonts w:ascii="Palatino Linotype" w:eastAsia="Palatino Linotype" w:hAnsi="Palatino Linotype" w:cs="Palatino Linotype"/>
          <w:b/>
          <w:i/>
          <w:sz w:val="22"/>
          <w:szCs w:val="22"/>
        </w:rPr>
        <w:t xml:space="preserve">Ello, con la finalidad de que los Sujetos Obligados en el Estado de México, lo tomen en consideración al momento de atender y responder las solicitudes de acceso a la información pública de su respectiva competencia, que se relacionen con la fotografía de los servidores públicos que obren en documentos que den cuenta del cumplimiento de funciones, requisitos legales o los </w:t>
      </w:r>
      <w:proofErr w:type="gramStart"/>
      <w:r w:rsidRPr="002874EE">
        <w:rPr>
          <w:rFonts w:ascii="Palatino Linotype" w:eastAsia="Palatino Linotype" w:hAnsi="Palatino Linotype" w:cs="Palatino Linotype"/>
          <w:b/>
          <w:i/>
          <w:sz w:val="22"/>
          <w:szCs w:val="22"/>
        </w:rPr>
        <w:t>acredite  como</w:t>
      </w:r>
      <w:proofErr w:type="gramEnd"/>
      <w:r w:rsidRPr="002874EE">
        <w:rPr>
          <w:rFonts w:ascii="Palatino Linotype" w:eastAsia="Palatino Linotype" w:hAnsi="Palatino Linotype" w:cs="Palatino Linotype"/>
          <w:b/>
          <w:i/>
          <w:sz w:val="22"/>
          <w:szCs w:val="22"/>
        </w:rPr>
        <w:t xml:space="preserve"> servidores públicos</w:t>
      </w:r>
      <w:r w:rsidRPr="002874EE">
        <w:rPr>
          <w:rFonts w:ascii="Palatino Linotype" w:eastAsia="Palatino Linotype" w:hAnsi="Palatino Linotype" w:cs="Palatino Linotype"/>
          <w:i/>
          <w:sz w:val="22"/>
          <w:szCs w:val="22"/>
        </w:rPr>
        <w:t>…”(Sic)</w:t>
      </w:r>
    </w:p>
    <w:p w14:paraId="07CCD031" w14:textId="77777777" w:rsidR="00C73093" w:rsidRPr="002874EE" w:rsidRDefault="00C73093">
      <w:pPr>
        <w:ind w:left="851" w:right="851"/>
        <w:jc w:val="both"/>
        <w:rPr>
          <w:rFonts w:ascii="Palatino Linotype" w:eastAsia="Palatino Linotype" w:hAnsi="Palatino Linotype" w:cs="Palatino Linotype"/>
          <w:i/>
          <w:sz w:val="22"/>
          <w:szCs w:val="22"/>
        </w:rPr>
      </w:pPr>
    </w:p>
    <w:p w14:paraId="575B9954" w14:textId="77777777" w:rsidR="00C73093" w:rsidRPr="002874EE" w:rsidRDefault="0075440F">
      <w:pPr>
        <w:spacing w:line="360" w:lineRule="auto"/>
        <w:jc w:val="both"/>
        <w:rPr>
          <w:rFonts w:ascii="Palatino Linotype" w:eastAsia="Palatino Linotype" w:hAnsi="Palatino Linotype" w:cs="Palatino Linotype"/>
          <w:i/>
          <w:sz w:val="22"/>
          <w:szCs w:val="22"/>
        </w:rPr>
      </w:pPr>
      <w:r w:rsidRPr="002874EE">
        <w:rPr>
          <w:rFonts w:ascii="Palatino Linotype" w:eastAsia="Palatino Linotype" w:hAnsi="Palatino Linotype" w:cs="Palatino Linotype"/>
          <w:sz w:val="22"/>
          <w:szCs w:val="22"/>
        </w:rPr>
        <w:lastRenderedPageBreak/>
        <w:t xml:space="preserve">Por ello en caso de las credenciales institucionales dan cuenta del nombre y cargo de los servidores públicos, ya que permiten acreditar que el servidor público, forma parte del personal del </w:t>
      </w:r>
      <w:r w:rsidRPr="002874EE">
        <w:rPr>
          <w:rFonts w:ascii="Palatino Linotype" w:eastAsia="Palatino Linotype" w:hAnsi="Palatino Linotype" w:cs="Palatino Linotype"/>
          <w:b/>
          <w:sz w:val="22"/>
          <w:szCs w:val="22"/>
        </w:rPr>
        <w:t>SUJETO OBLIGADO</w:t>
      </w:r>
      <w:r w:rsidRPr="002874EE">
        <w:rPr>
          <w:rFonts w:ascii="Palatino Linotype" w:eastAsia="Palatino Linotype" w:hAnsi="Palatino Linotype" w:cs="Palatino Linotype"/>
          <w:sz w:val="22"/>
          <w:szCs w:val="22"/>
        </w:rPr>
        <w:t>; es decir, que indispensable que las identificaciones oficiales cuenten con fotografía y esta sea pública, pues se trata de la imagen de un servidor público y el efecto de otorgarle una identificación oficial con su foto es que lo identifiquen y vinculen con el cargo y área de adscripción.</w:t>
      </w:r>
    </w:p>
    <w:p w14:paraId="701607D3" w14:textId="77777777" w:rsidR="00C73093" w:rsidRPr="002874EE" w:rsidRDefault="0075440F">
      <w:pPr>
        <w:spacing w:line="360" w:lineRule="auto"/>
        <w:jc w:val="both"/>
        <w:rPr>
          <w:rFonts w:ascii="Palatino Linotype" w:eastAsia="Palatino Linotype" w:hAnsi="Palatino Linotype" w:cs="Palatino Linotype"/>
          <w:sz w:val="22"/>
          <w:szCs w:val="22"/>
        </w:rPr>
      </w:pPr>
      <w:r w:rsidRPr="002874EE">
        <w:rPr>
          <w:rFonts w:ascii="Palatino Linotype" w:eastAsia="Palatino Linotype" w:hAnsi="Palatino Linotype" w:cs="Palatino Linotype"/>
          <w:sz w:val="22"/>
          <w:szCs w:val="22"/>
        </w:rPr>
        <w:t xml:space="preserve"> </w:t>
      </w:r>
    </w:p>
    <w:p w14:paraId="18372177" w14:textId="77777777" w:rsidR="00C73093" w:rsidRPr="002874EE" w:rsidRDefault="0075440F">
      <w:pPr>
        <w:spacing w:line="360" w:lineRule="auto"/>
        <w:jc w:val="both"/>
        <w:rPr>
          <w:rFonts w:ascii="Palatino Linotype" w:eastAsia="Palatino Linotype" w:hAnsi="Palatino Linotype" w:cs="Palatino Linotype"/>
          <w:sz w:val="22"/>
          <w:szCs w:val="22"/>
        </w:rPr>
      </w:pPr>
      <w:r w:rsidRPr="002874EE">
        <w:rPr>
          <w:rFonts w:ascii="Palatino Linotype" w:eastAsia="Palatino Linotype" w:hAnsi="Palatino Linotype" w:cs="Palatino Linotype"/>
          <w:sz w:val="22"/>
          <w:szCs w:val="22"/>
        </w:rPr>
        <w:t xml:space="preserve">En sentido contrario, testar datos relevantes como la fotografía, va en contra de la naturaleza de los propios credenciales, que es la de identificar plenamente a su titular, como el servidor público capacitado para ejercer las actividades vinculadas con el cargo que se indica. </w:t>
      </w:r>
    </w:p>
    <w:p w14:paraId="160B96CB" w14:textId="77777777" w:rsidR="00C73093" w:rsidRPr="002874EE" w:rsidRDefault="00C73093">
      <w:pPr>
        <w:spacing w:line="360" w:lineRule="auto"/>
        <w:jc w:val="both"/>
        <w:rPr>
          <w:rFonts w:ascii="Palatino Linotype" w:eastAsia="Palatino Linotype" w:hAnsi="Palatino Linotype" w:cs="Palatino Linotype"/>
          <w:sz w:val="22"/>
          <w:szCs w:val="22"/>
        </w:rPr>
      </w:pPr>
    </w:p>
    <w:p w14:paraId="55A4A4F0" w14:textId="77777777" w:rsidR="00C73093" w:rsidRPr="002874EE" w:rsidRDefault="0075440F">
      <w:pPr>
        <w:spacing w:line="360" w:lineRule="auto"/>
        <w:jc w:val="both"/>
        <w:rPr>
          <w:rFonts w:ascii="Palatino Linotype" w:eastAsia="Palatino Linotype" w:hAnsi="Palatino Linotype" w:cs="Palatino Linotype"/>
          <w:sz w:val="22"/>
          <w:szCs w:val="22"/>
        </w:rPr>
      </w:pPr>
      <w:r w:rsidRPr="002874EE">
        <w:rPr>
          <w:rFonts w:ascii="Palatino Linotype" w:eastAsia="Palatino Linotype" w:hAnsi="Palatino Linotype" w:cs="Palatino Linotype"/>
          <w:sz w:val="22"/>
          <w:szCs w:val="22"/>
        </w:rPr>
        <w:t>En efecto, para el caso que nos ocupa, no procede clasificar como confidencial la fotografía, toda vez que no actualizan el supuesto de clasificación como información confidencial del artículo 143, fracción I, de la Ley de Transparencia y Acceso a la Información Pública del Estado de México y Municipios.</w:t>
      </w:r>
    </w:p>
    <w:p w14:paraId="2858780F" w14:textId="77777777" w:rsidR="00C73093" w:rsidRPr="002874EE" w:rsidRDefault="00C73093">
      <w:pPr>
        <w:spacing w:line="360" w:lineRule="auto"/>
        <w:jc w:val="both"/>
        <w:rPr>
          <w:rFonts w:ascii="Palatino Linotype" w:eastAsia="Palatino Linotype" w:hAnsi="Palatino Linotype" w:cs="Palatino Linotype"/>
          <w:sz w:val="22"/>
          <w:szCs w:val="22"/>
        </w:rPr>
      </w:pPr>
    </w:p>
    <w:p w14:paraId="6502AE5D" w14:textId="77777777" w:rsidR="00C73093" w:rsidRPr="002874EE" w:rsidRDefault="0075440F">
      <w:pPr>
        <w:spacing w:before="280" w:after="280" w:line="360" w:lineRule="auto"/>
        <w:jc w:val="both"/>
        <w:rPr>
          <w:rFonts w:ascii="Palatino Linotype" w:eastAsia="Palatino Linotype" w:hAnsi="Palatino Linotype" w:cs="Palatino Linotype"/>
        </w:rPr>
      </w:pPr>
      <w:r w:rsidRPr="002874EE">
        <w:rPr>
          <w:rFonts w:ascii="Palatino Linotype" w:eastAsia="Palatino Linotype" w:hAnsi="Palatino Linotype" w:cs="Palatino Linotype"/>
          <w:b/>
        </w:rPr>
        <w:t>Tocante al tema de la firma</w:t>
      </w:r>
      <w:r w:rsidRPr="002874EE">
        <w:rPr>
          <w:rFonts w:ascii="Palatino Linotype" w:eastAsia="Palatino Linotype" w:hAnsi="Palatino Linotype" w:cs="Palatino Linotype"/>
        </w:rPr>
        <w:t xml:space="preserve">, al tratarse de la escritura gráfica o grafo manuscrito que representa al nombre y apellido(s), o título, que una persona escribe de su propia mano, que tiene fines de identificación, jurídicos, representativos y diplomáticos, a través de los cuales es posible identificar o hacer identificable a su titular, constituye un dato personal que debe ser protegido, sin embargo, en el caso de los servidores públicos, dicho dato es público cuando, en ejercicio de las atribuciones que les </w:t>
      </w:r>
      <w:r w:rsidRPr="002874EE">
        <w:rPr>
          <w:rFonts w:ascii="Palatino Linotype" w:eastAsia="Palatino Linotype" w:hAnsi="Palatino Linotype" w:cs="Palatino Linotype"/>
        </w:rPr>
        <w:lastRenderedPageBreak/>
        <w:t>fueron conferidas, emiten un acto de autoridad, siendo la firma el medio por el cual se le da validez a dicho acto.</w:t>
      </w:r>
    </w:p>
    <w:p w14:paraId="32E81A99" w14:textId="77777777" w:rsidR="00C73093" w:rsidRPr="002874EE" w:rsidRDefault="0075440F">
      <w:pPr>
        <w:spacing w:before="280" w:after="280" w:line="360" w:lineRule="auto"/>
        <w:jc w:val="both"/>
        <w:rPr>
          <w:rFonts w:ascii="Palatino Linotype" w:eastAsia="Palatino Linotype" w:hAnsi="Palatino Linotype" w:cs="Palatino Linotype"/>
        </w:rPr>
      </w:pPr>
      <w:bookmarkStart w:id="3" w:name="_heading=h.2s8eyo1" w:colFirst="0" w:colLast="0"/>
      <w:bookmarkEnd w:id="3"/>
      <w:r w:rsidRPr="002874EE">
        <w:rPr>
          <w:rFonts w:ascii="Palatino Linotype" w:eastAsia="Palatino Linotype" w:hAnsi="Palatino Linotype" w:cs="Palatino Linotype"/>
        </w:rPr>
        <w:t>Robustece lo anterior el criterio orientador 02-19 emitido por el Instituto Nacional de Transparencia, Acceso a la Información y Protección de Datos Personales, INAI, el cual refiere:</w:t>
      </w:r>
    </w:p>
    <w:p w14:paraId="0D51403E" w14:textId="77777777" w:rsidR="00C73093" w:rsidRPr="002874EE" w:rsidRDefault="0075440F">
      <w:pPr>
        <w:ind w:left="851" w:right="902"/>
        <w:jc w:val="both"/>
        <w:rPr>
          <w:rFonts w:ascii="Palatino Linotype" w:eastAsia="Palatino Linotype" w:hAnsi="Palatino Linotype" w:cs="Palatino Linotype"/>
          <w:i/>
          <w:sz w:val="22"/>
          <w:szCs w:val="22"/>
        </w:rPr>
      </w:pPr>
      <w:r w:rsidRPr="002874EE">
        <w:rPr>
          <w:rFonts w:ascii="Palatino Linotype" w:eastAsia="Palatino Linotype" w:hAnsi="Palatino Linotype" w:cs="Palatino Linotype"/>
          <w:i/>
          <w:sz w:val="22"/>
          <w:szCs w:val="22"/>
        </w:rPr>
        <w:t>“</w:t>
      </w:r>
      <w:r w:rsidRPr="002874EE">
        <w:rPr>
          <w:rFonts w:ascii="Palatino Linotype" w:eastAsia="Palatino Linotype" w:hAnsi="Palatino Linotype" w:cs="Palatino Linotype"/>
          <w:b/>
          <w:i/>
          <w:sz w:val="22"/>
          <w:szCs w:val="22"/>
        </w:rPr>
        <w:t>Firma y rúbrica de servidores públicos.</w:t>
      </w:r>
      <w:r w:rsidRPr="002874EE">
        <w:rPr>
          <w:rFonts w:ascii="Palatino Linotype" w:eastAsia="Palatino Linotype" w:hAnsi="Palatino Linotype" w:cs="Palatino Linotype"/>
          <w:i/>
          <w:sz w:val="22"/>
          <w:szCs w:val="22"/>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011A4A24" w14:textId="77777777" w:rsidR="00C73093" w:rsidRPr="002874EE" w:rsidRDefault="0075440F">
      <w:pPr>
        <w:spacing w:before="280" w:after="280" w:line="360" w:lineRule="auto"/>
        <w:jc w:val="both"/>
        <w:rPr>
          <w:rFonts w:ascii="Palatino Linotype" w:eastAsia="Palatino Linotype" w:hAnsi="Palatino Linotype" w:cs="Palatino Linotype"/>
        </w:rPr>
      </w:pPr>
      <w:r w:rsidRPr="002874EE">
        <w:rPr>
          <w:rFonts w:ascii="Palatino Linotype" w:eastAsia="Palatino Linotype" w:hAnsi="Palatino Linotype" w:cs="Palatino Linotype"/>
        </w:rPr>
        <w:t xml:space="preserve">Máxime que las credenciales fueron emitidas por el </w:t>
      </w:r>
      <w:r w:rsidRPr="002874EE">
        <w:rPr>
          <w:rFonts w:ascii="Palatino Linotype" w:eastAsia="Palatino Linotype" w:hAnsi="Palatino Linotype" w:cs="Palatino Linotype"/>
          <w:b/>
        </w:rPr>
        <w:t>SUJETO OBLIGADO</w:t>
      </w:r>
      <w:r w:rsidRPr="002874EE">
        <w:rPr>
          <w:rFonts w:ascii="Palatino Linotype" w:eastAsia="Palatino Linotype" w:hAnsi="Palatino Linotype" w:cs="Palatino Linotype"/>
        </w:rPr>
        <w:t xml:space="preserve">, en cumplimiento de sus facultades y no es un documento que fue elaborado por el servidor público de manera particular. </w:t>
      </w:r>
    </w:p>
    <w:p w14:paraId="689B02B8" w14:textId="77777777" w:rsidR="00C73093" w:rsidRPr="002874EE" w:rsidRDefault="0075440F">
      <w:pPr>
        <w:spacing w:before="280" w:after="280" w:line="360" w:lineRule="auto"/>
        <w:jc w:val="both"/>
        <w:rPr>
          <w:rFonts w:ascii="Palatino Linotype" w:eastAsia="Palatino Linotype" w:hAnsi="Palatino Linotype" w:cs="Palatino Linotype"/>
          <w:b/>
          <w:u w:val="single"/>
        </w:rPr>
      </w:pPr>
      <w:r w:rsidRPr="002874EE">
        <w:rPr>
          <w:rFonts w:ascii="Palatino Linotype" w:eastAsia="Palatino Linotype" w:hAnsi="Palatino Linotype" w:cs="Palatino Linotype"/>
          <w:b/>
          <w:u w:val="single"/>
        </w:rPr>
        <w:t>Información confidencial.</w:t>
      </w:r>
    </w:p>
    <w:p w14:paraId="1DC43D2A" w14:textId="77777777" w:rsidR="00C73093" w:rsidRPr="002874EE" w:rsidRDefault="0075440F">
      <w:pPr>
        <w:spacing w:before="280" w:after="280" w:line="360" w:lineRule="auto"/>
        <w:jc w:val="both"/>
        <w:rPr>
          <w:rFonts w:ascii="Palatino Linotype" w:eastAsia="Palatino Linotype" w:hAnsi="Palatino Linotype" w:cs="Palatino Linotype"/>
        </w:rPr>
      </w:pPr>
      <w:r w:rsidRPr="002874EE">
        <w:rPr>
          <w:rFonts w:ascii="Palatino Linotype" w:eastAsia="Palatino Linotype" w:hAnsi="Palatino Linotype" w:cs="Palatino Linotype"/>
        </w:rPr>
        <w:t xml:space="preserve">En cuanto al </w:t>
      </w:r>
      <w:r w:rsidRPr="002874EE">
        <w:rPr>
          <w:rFonts w:ascii="Palatino Linotype" w:eastAsia="Palatino Linotype" w:hAnsi="Palatino Linotype" w:cs="Palatino Linotype"/>
          <w:b/>
        </w:rPr>
        <w:t>CURP</w:t>
      </w:r>
      <w:r w:rsidRPr="002874EE">
        <w:rPr>
          <w:rFonts w:ascii="Palatino Linotype" w:eastAsia="Palatino Linotype" w:hAnsi="Palatino Linotype" w:cs="Palatino Linotype"/>
        </w:rPr>
        <w:t>,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0C6B3DEA" w14:textId="77777777" w:rsidR="00C73093" w:rsidRPr="002874EE" w:rsidRDefault="0075440F">
      <w:pPr>
        <w:spacing w:before="240" w:after="240" w:line="360" w:lineRule="auto"/>
        <w:jc w:val="both"/>
        <w:rPr>
          <w:rFonts w:ascii="Palatino Linotype" w:eastAsia="Palatino Linotype" w:hAnsi="Palatino Linotype" w:cs="Palatino Linotype"/>
        </w:rPr>
      </w:pPr>
      <w:r w:rsidRPr="002874EE">
        <w:rPr>
          <w:rFonts w:ascii="Palatino Linotype" w:eastAsia="Palatino Linotype" w:hAnsi="Palatino Linotype" w:cs="Palatino Linotype"/>
        </w:rPr>
        <w:t>Argumento que es compartido por el Instituto Nacional de Transparencia, Acceso a la Información y Protección de Datos (INAI)</w:t>
      </w:r>
      <w:r w:rsidRPr="002874EE">
        <w:rPr>
          <w:rFonts w:ascii="Palatino Linotype" w:eastAsia="Palatino Linotype" w:hAnsi="Palatino Linotype" w:cs="Palatino Linotype"/>
          <w:b/>
        </w:rPr>
        <w:t xml:space="preserve">, conforme al </w:t>
      </w:r>
      <w:r w:rsidRPr="002874EE">
        <w:rPr>
          <w:rFonts w:ascii="Palatino Linotype" w:eastAsia="Palatino Linotype" w:hAnsi="Palatino Linotype" w:cs="Palatino Linotype"/>
        </w:rPr>
        <w:t xml:space="preserve">criterio número 18/17, el cual refiere: </w:t>
      </w:r>
    </w:p>
    <w:p w14:paraId="093302B1" w14:textId="77777777" w:rsidR="00C73093" w:rsidRPr="002874EE" w:rsidRDefault="0075440F">
      <w:pPr>
        <w:pBdr>
          <w:top w:val="nil"/>
          <w:left w:val="nil"/>
          <w:bottom w:val="nil"/>
          <w:right w:val="nil"/>
          <w:between w:val="nil"/>
        </w:pBdr>
        <w:spacing w:after="120"/>
        <w:ind w:left="851" w:right="902"/>
        <w:jc w:val="both"/>
        <w:rPr>
          <w:rFonts w:ascii="Arial" w:eastAsia="Arial" w:hAnsi="Arial" w:cs="Arial"/>
          <w:b/>
        </w:rPr>
      </w:pPr>
      <w:r w:rsidRPr="002874EE">
        <w:rPr>
          <w:rFonts w:ascii="Palatino Linotype" w:eastAsia="Palatino Linotype" w:hAnsi="Palatino Linotype" w:cs="Palatino Linotype"/>
          <w:b/>
          <w:i/>
          <w:sz w:val="20"/>
          <w:szCs w:val="20"/>
        </w:rPr>
        <w:lastRenderedPageBreak/>
        <w:t xml:space="preserve">“Clave Única de Registro de Población (CURP). </w:t>
      </w:r>
      <w:r w:rsidRPr="002874EE">
        <w:rPr>
          <w:rFonts w:ascii="Palatino Linotype" w:eastAsia="Palatino Linotype" w:hAnsi="Palatino Linotype" w:cs="Palatino Linotype"/>
          <w:i/>
          <w:sz w:val="20"/>
          <w:szCs w:val="20"/>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14:paraId="04FAFB20" w14:textId="77777777" w:rsidR="00C73093" w:rsidRPr="002874EE" w:rsidRDefault="0075440F">
      <w:pPr>
        <w:spacing w:before="240" w:after="240" w:line="360" w:lineRule="auto"/>
        <w:jc w:val="both"/>
        <w:rPr>
          <w:rFonts w:ascii="Palatino Linotype" w:eastAsia="Palatino Linotype" w:hAnsi="Palatino Linotype" w:cs="Palatino Linotype"/>
        </w:rPr>
      </w:pPr>
      <w:r w:rsidRPr="002874EE">
        <w:rPr>
          <w:rFonts w:ascii="Palatino Linotype" w:eastAsia="Palatino Linotype" w:hAnsi="Palatino Linotype" w:cs="Palatino Linotype"/>
        </w:rPr>
        <w:t xml:space="preserve">Por otra parte y </w:t>
      </w:r>
      <w:r w:rsidRPr="002874EE">
        <w:rPr>
          <w:rFonts w:ascii="Palatino Linotype" w:eastAsia="Palatino Linotype" w:hAnsi="Palatino Linotype" w:cs="Palatino Linotype"/>
          <w:b/>
        </w:rPr>
        <w:t>respecto a la clave de seguridad social</w:t>
      </w:r>
      <w:r w:rsidRPr="002874EE">
        <w:rPr>
          <w:rFonts w:ascii="Palatino Linotype" w:eastAsia="Palatino Linotype" w:hAnsi="Palatino Linotype" w:cs="Palatino Linotype"/>
        </w:rPr>
        <w:t xml:space="preserve"> y en su caso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14:paraId="2B809E4B" w14:textId="77777777" w:rsidR="00C73093" w:rsidRPr="002874EE" w:rsidRDefault="0075440F">
      <w:pPr>
        <w:spacing w:before="240" w:after="240"/>
        <w:ind w:left="567" w:right="900"/>
        <w:jc w:val="both"/>
        <w:rPr>
          <w:rFonts w:ascii="Palatino Linotype" w:eastAsia="Palatino Linotype" w:hAnsi="Palatino Linotype" w:cs="Palatino Linotype"/>
          <w:i/>
          <w:sz w:val="22"/>
          <w:szCs w:val="22"/>
        </w:rPr>
      </w:pPr>
      <w:r w:rsidRPr="002874EE">
        <w:rPr>
          <w:rFonts w:ascii="Palatino Linotype" w:eastAsia="Palatino Linotype" w:hAnsi="Palatino Linotype" w:cs="Palatino Linotype"/>
          <w:b/>
          <w:i/>
          <w:sz w:val="22"/>
          <w:szCs w:val="22"/>
        </w:rPr>
        <w:t>“El número de ficha de identificación única de los trabajadores es información de carácter confidencial.</w:t>
      </w:r>
      <w:r w:rsidRPr="002874EE">
        <w:rPr>
          <w:rFonts w:ascii="Palatino Linotype" w:eastAsia="Palatino Linotype" w:hAnsi="Palatino Linotype" w:cs="Palatino Linotype"/>
          <w:i/>
          <w:sz w:val="22"/>
          <w:szCs w:val="22"/>
        </w:rPr>
        <w:t xml:space="preserve"> </w:t>
      </w:r>
      <w:r w:rsidRPr="002874EE">
        <w:rPr>
          <w:rFonts w:ascii="Palatino Linotype" w:eastAsia="Palatino Linotype" w:hAnsi="Palatino Linotype" w:cs="Palatino Linotype"/>
          <w:i/>
          <w:sz w:val="22"/>
          <w:szCs w:val="22"/>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2874EE">
        <w:rPr>
          <w:rFonts w:ascii="Palatino Linotype" w:eastAsia="Palatino Linotype" w:hAnsi="Palatino Linotype" w:cs="Palatino Linotype"/>
          <w:i/>
          <w:sz w:val="22"/>
          <w:szCs w:val="22"/>
        </w:rPr>
        <w:t xml:space="preserve">, </w:t>
      </w:r>
      <w:r w:rsidRPr="002874EE">
        <w:rPr>
          <w:rFonts w:ascii="Palatino Linotype" w:eastAsia="Palatino Linotype" w:hAnsi="Palatino Linotype" w:cs="Palatino Linotype"/>
          <w:i/>
          <w:sz w:val="22"/>
          <w:szCs w:val="22"/>
          <w:u w:val="single"/>
        </w:rPr>
        <w:t>dicha información es susceptible de clasificarse con el carácter de confidencial</w:t>
      </w:r>
      <w:r w:rsidRPr="002874EE">
        <w:rPr>
          <w:rFonts w:ascii="Palatino Linotype" w:eastAsia="Palatino Linotype" w:hAnsi="Palatino Linotype" w:cs="Palatino Linotype"/>
          <w:i/>
          <w:sz w:val="22"/>
          <w:szCs w:val="22"/>
        </w:rPr>
        <w:t>, en términos de lo establecido en el artículo 18, fracción II de la Ley Federal de Transparencia y Acceso a la Información Pública Gubernamental, en virtud de que a través de la misma es posible conocer información personal de su titular.” (Sic)</w:t>
      </w:r>
    </w:p>
    <w:p w14:paraId="00456869" w14:textId="77777777" w:rsidR="00C73093" w:rsidRPr="002874EE" w:rsidRDefault="0075440F">
      <w:pPr>
        <w:tabs>
          <w:tab w:val="left" w:pos="709"/>
        </w:tabs>
        <w:spacing w:line="360" w:lineRule="auto"/>
        <w:jc w:val="both"/>
        <w:rPr>
          <w:rFonts w:ascii="Palatino Linotype" w:eastAsia="Palatino Linotype" w:hAnsi="Palatino Linotype" w:cs="Palatino Linotype"/>
        </w:rPr>
      </w:pPr>
      <w:r w:rsidRPr="002874EE">
        <w:rPr>
          <w:rFonts w:ascii="Palatino Linotype" w:eastAsia="Palatino Linotype" w:hAnsi="Palatino Linotype" w:cs="Palatino Linotype"/>
        </w:rPr>
        <w:t xml:space="preserve">Razones por las cuales lo procedente en ordenar el </w:t>
      </w:r>
      <w:r w:rsidRPr="002874EE">
        <w:rPr>
          <w:rFonts w:ascii="Palatino Linotype" w:eastAsia="Palatino Linotype" w:hAnsi="Palatino Linotype" w:cs="Palatino Linotype"/>
          <w:b/>
        </w:rPr>
        <w:t>SUJETO OBLIGADO</w:t>
      </w:r>
      <w:r w:rsidRPr="002874EE">
        <w:rPr>
          <w:rFonts w:ascii="Palatino Linotype" w:eastAsia="Palatino Linotype" w:hAnsi="Palatino Linotype" w:cs="Palatino Linotype"/>
        </w:rPr>
        <w:t>, una correcta versión pública de las credenciales remitidas en respuesta y en términos de lo señalado por el considerando quinto del presente fallo.</w:t>
      </w:r>
    </w:p>
    <w:p w14:paraId="01C32A5D" w14:textId="77777777" w:rsidR="00C73093" w:rsidRPr="002874EE" w:rsidRDefault="00C73093">
      <w:pPr>
        <w:tabs>
          <w:tab w:val="left" w:pos="709"/>
        </w:tabs>
        <w:spacing w:line="360" w:lineRule="auto"/>
        <w:jc w:val="both"/>
        <w:rPr>
          <w:rFonts w:ascii="Palatino Linotype" w:eastAsia="Palatino Linotype" w:hAnsi="Palatino Linotype" w:cs="Palatino Linotype"/>
          <w:b/>
        </w:rPr>
      </w:pPr>
    </w:p>
    <w:p w14:paraId="373CD754" w14:textId="77777777" w:rsidR="00C73093" w:rsidRPr="002874EE" w:rsidRDefault="0075440F">
      <w:pPr>
        <w:spacing w:line="360" w:lineRule="auto"/>
        <w:jc w:val="both"/>
        <w:rPr>
          <w:rFonts w:ascii="Palatino Linotype" w:eastAsia="Palatino Linotype" w:hAnsi="Palatino Linotype" w:cs="Palatino Linotype"/>
        </w:rPr>
      </w:pPr>
      <w:r w:rsidRPr="002874EE">
        <w:rPr>
          <w:rFonts w:ascii="Palatino Linotype" w:eastAsia="Palatino Linotype" w:hAnsi="Palatino Linotype" w:cs="Palatino Linotype"/>
          <w:b/>
        </w:rPr>
        <w:t xml:space="preserve">Quinto. Versión Pública. </w:t>
      </w:r>
      <w:r w:rsidRPr="002874EE">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w:t>
      </w:r>
      <w:r w:rsidRPr="002874EE">
        <w:rPr>
          <w:rFonts w:ascii="Palatino Linotype" w:eastAsia="Palatino Linotype" w:hAnsi="Palatino Linotype" w:cs="Palatino Linotype"/>
          <w:b/>
        </w:rPr>
        <w:t>SUJETO OBLIGADO</w:t>
      </w:r>
      <w:r w:rsidRPr="002874EE">
        <w:rPr>
          <w:rFonts w:ascii="Palatino Linotype" w:eastAsia="Palatino Linotype" w:hAnsi="Palatino Linotype" w:cs="Palatino Linotype"/>
        </w:rPr>
        <w:t xml:space="preserve"> tendrá que hacer la elaboración de una versión pública de los documentos que vaya entregar para dar cumplimiento a esta resolución, a fin de satisfacer el derecho de acceso a la información pública del </w:t>
      </w:r>
      <w:r w:rsidRPr="002874EE">
        <w:rPr>
          <w:rFonts w:ascii="Palatino Linotype" w:eastAsia="Palatino Linotype" w:hAnsi="Palatino Linotype" w:cs="Palatino Linotype"/>
          <w:b/>
        </w:rPr>
        <w:t>RECURRENTE</w:t>
      </w:r>
      <w:r w:rsidRPr="002874EE">
        <w:rPr>
          <w:rFonts w:ascii="Palatino Linotype" w:eastAsia="Palatino Linotype" w:hAnsi="Palatino Linotype" w:cs="Palatino Linotype"/>
        </w:rPr>
        <w:t xml:space="preserve"> sin menoscabar el derecho a la protección de los datos personales de terceros.</w:t>
      </w:r>
    </w:p>
    <w:p w14:paraId="341D7371" w14:textId="77777777" w:rsidR="00C73093" w:rsidRPr="002874EE" w:rsidRDefault="00C73093">
      <w:pPr>
        <w:spacing w:line="360" w:lineRule="auto"/>
        <w:jc w:val="both"/>
        <w:rPr>
          <w:rFonts w:ascii="Palatino Linotype" w:eastAsia="Palatino Linotype" w:hAnsi="Palatino Linotype" w:cs="Palatino Linotype"/>
        </w:rPr>
      </w:pPr>
    </w:p>
    <w:p w14:paraId="68E289F8" w14:textId="77777777" w:rsidR="00C73093" w:rsidRPr="002874EE" w:rsidRDefault="0075440F">
      <w:pPr>
        <w:spacing w:after="240" w:line="360" w:lineRule="auto"/>
        <w:ind w:right="50"/>
        <w:jc w:val="both"/>
        <w:rPr>
          <w:rFonts w:ascii="Palatino Linotype" w:eastAsia="Palatino Linotype" w:hAnsi="Palatino Linotype" w:cs="Palatino Linotype"/>
        </w:rPr>
      </w:pPr>
      <w:r w:rsidRPr="002874EE">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14:paraId="55D3D9B7" w14:textId="77777777" w:rsidR="00C73093" w:rsidRPr="002874EE" w:rsidRDefault="0075440F">
      <w:pPr>
        <w:ind w:left="993" w:right="1041"/>
        <w:jc w:val="both"/>
        <w:rPr>
          <w:rFonts w:ascii="Palatino Linotype" w:eastAsia="Palatino Linotype" w:hAnsi="Palatino Linotype" w:cs="Palatino Linotype"/>
          <w:b/>
          <w:i/>
          <w:sz w:val="22"/>
          <w:szCs w:val="22"/>
        </w:rPr>
      </w:pPr>
      <w:r w:rsidRPr="002874EE">
        <w:rPr>
          <w:rFonts w:ascii="Palatino Linotype" w:eastAsia="Palatino Linotype" w:hAnsi="Palatino Linotype" w:cs="Palatino Linotype"/>
          <w:b/>
          <w:i/>
          <w:sz w:val="22"/>
          <w:szCs w:val="22"/>
        </w:rPr>
        <w:t xml:space="preserve"> “Artículo 3. Para los efectos de la presente Ley se entenderá por:</w:t>
      </w:r>
    </w:p>
    <w:p w14:paraId="3B542D87" w14:textId="77777777" w:rsidR="00C73093" w:rsidRPr="002874EE" w:rsidRDefault="0075440F">
      <w:pPr>
        <w:ind w:left="993" w:right="1041"/>
        <w:jc w:val="both"/>
        <w:rPr>
          <w:rFonts w:ascii="Palatino Linotype" w:eastAsia="Palatino Linotype" w:hAnsi="Palatino Linotype" w:cs="Palatino Linotype"/>
          <w:i/>
          <w:sz w:val="22"/>
          <w:szCs w:val="22"/>
        </w:rPr>
      </w:pPr>
      <w:r w:rsidRPr="002874EE">
        <w:rPr>
          <w:rFonts w:ascii="Palatino Linotype" w:eastAsia="Palatino Linotype" w:hAnsi="Palatino Linotype" w:cs="Palatino Linotype"/>
          <w:b/>
          <w:i/>
          <w:sz w:val="22"/>
          <w:szCs w:val="22"/>
        </w:rPr>
        <w:t>IX. Datos personales:</w:t>
      </w:r>
      <w:r w:rsidRPr="002874EE">
        <w:rPr>
          <w:rFonts w:ascii="Palatino Linotype" w:eastAsia="Palatino Linotype" w:hAnsi="Palatino Linotype" w:cs="Palatino Linotype"/>
          <w:i/>
          <w:sz w:val="22"/>
          <w:szCs w:val="22"/>
        </w:rPr>
        <w:t xml:space="preserve"> </w:t>
      </w:r>
      <w:r w:rsidRPr="002874EE">
        <w:rPr>
          <w:rFonts w:ascii="Palatino Linotype" w:eastAsia="Palatino Linotype" w:hAnsi="Palatino Linotype" w:cs="Palatino Linotype"/>
          <w:b/>
          <w:i/>
          <w:sz w:val="22"/>
          <w:szCs w:val="22"/>
        </w:rPr>
        <w:t>La información concerniente a una persona, identificada o identificable</w:t>
      </w:r>
      <w:r w:rsidRPr="002874EE">
        <w:rPr>
          <w:rFonts w:ascii="Palatino Linotype" w:eastAsia="Palatino Linotype" w:hAnsi="Palatino Linotype" w:cs="Palatino Linotype"/>
          <w:i/>
          <w:sz w:val="22"/>
          <w:szCs w:val="22"/>
        </w:rPr>
        <w:t xml:space="preserve"> según lo dispuesto por la Ley de Protección de Datos Personales del Estado de México;</w:t>
      </w:r>
    </w:p>
    <w:p w14:paraId="27636B09" w14:textId="77777777" w:rsidR="00C73093" w:rsidRPr="002874EE" w:rsidRDefault="0075440F">
      <w:pPr>
        <w:ind w:left="993" w:right="1041"/>
        <w:jc w:val="both"/>
        <w:rPr>
          <w:rFonts w:ascii="Palatino Linotype" w:eastAsia="Palatino Linotype" w:hAnsi="Palatino Linotype" w:cs="Palatino Linotype"/>
          <w:i/>
          <w:sz w:val="22"/>
          <w:szCs w:val="22"/>
        </w:rPr>
      </w:pPr>
      <w:r w:rsidRPr="002874EE">
        <w:rPr>
          <w:rFonts w:ascii="Palatino Linotype" w:eastAsia="Palatino Linotype" w:hAnsi="Palatino Linotype" w:cs="Palatino Linotype"/>
          <w:b/>
          <w:i/>
          <w:sz w:val="22"/>
          <w:szCs w:val="22"/>
        </w:rPr>
        <w:t>XX. Información clasificada:</w:t>
      </w:r>
      <w:r w:rsidRPr="002874EE">
        <w:rPr>
          <w:rFonts w:ascii="Palatino Linotype" w:eastAsia="Palatino Linotype" w:hAnsi="Palatino Linotype" w:cs="Palatino Linotype"/>
          <w:i/>
          <w:sz w:val="22"/>
          <w:szCs w:val="22"/>
        </w:rPr>
        <w:t xml:space="preserve"> Aquella considerada por la presente Ley como reservada o confidencial;</w:t>
      </w:r>
    </w:p>
    <w:p w14:paraId="2C0E0DB0" w14:textId="77777777" w:rsidR="00C73093" w:rsidRPr="002874EE" w:rsidRDefault="0075440F">
      <w:pPr>
        <w:ind w:left="993" w:right="1041"/>
        <w:jc w:val="both"/>
        <w:rPr>
          <w:rFonts w:ascii="Palatino Linotype" w:eastAsia="Palatino Linotype" w:hAnsi="Palatino Linotype" w:cs="Palatino Linotype"/>
          <w:i/>
          <w:sz w:val="22"/>
          <w:szCs w:val="22"/>
        </w:rPr>
      </w:pPr>
      <w:r w:rsidRPr="002874EE">
        <w:rPr>
          <w:rFonts w:ascii="Palatino Linotype" w:eastAsia="Palatino Linotype" w:hAnsi="Palatino Linotype" w:cs="Palatino Linotype"/>
          <w:b/>
          <w:i/>
          <w:sz w:val="22"/>
          <w:szCs w:val="22"/>
        </w:rPr>
        <w:t>XXXII. Protección de Datos Personales:</w:t>
      </w:r>
      <w:r w:rsidRPr="002874EE">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322FF57A" w14:textId="77777777" w:rsidR="00C73093" w:rsidRPr="002874EE" w:rsidRDefault="0075440F">
      <w:pPr>
        <w:ind w:left="993" w:right="1041"/>
        <w:jc w:val="both"/>
        <w:rPr>
          <w:rFonts w:ascii="Palatino Linotype" w:eastAsia="Palatino Linotype" w:hAnsi="Palatino Linotype" w:cs="Palatino Linotype"/>
          <w:i/>
          <w:sz w:val="22"/>
          <w:szCs w:val="22"/>
        </w:rPr>
      </w:pPr>
      <w:r w:rsidRPr="002874EE">
        <w:rPr>
          <w:rFonts w:ascii="Palatino Linotype" w:eastAsia="Palatino Linotype" w:hAnsi="Palatino Linotype" w:cs="Palatino Linotype"/>
          <w:b/>
          <w:i/>
          <w:sz w:val="22"/>
          <w:szCs w:val="22"/>
        </w:rPr>
        <w:lastRenderedPageBreak/>
        <w:t>XLV. Versión pública</w:t>
      </w:r>
      <w:r w:rsidRPr="002874EE">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74E9094E" w14:textId="77777777" w:rsidR="00C73093" w:rsidRPr="002874EE" w:rsidRDefault="00C73093">
      <w:pPr>
        <w:ind w:left="993" w:right="1041"/>
        <w:jc w:val="both"/>
        <w:rPr>
          <w:rFonts w:ascii="Palatino Linotype" w:eastAsia="Palatino Linotype" w:hAnsi="Palatino Linotype" w:cs="Palatino Linotype"/>
          <w:i/>
          <w:sz w:val="22"/>
          <w:szCs w:val="22"/>
        </w:rPr>
      </w:pPr>
    </w:p>
    <w:p w14:paraId="2B16FA2F" w14:textId="77777777" w:rsidR="00C73093" w:rsidRPr="002874EE" w:rsidRDefault="0075440F">
      <w:pPr>
        <w:ind w:left="993" w:right="1041"/>
        <w:jc w:val="both"/>
        <w:rPr>
          <w:rFonts w:ascii="Palatino Linotype" w:eastAsia="Palatino Linotype" w:hAnsi="Palatino Linotype" w:cs="Palatino Linotype"/>
          <w:i/>
          <w:sz w:val="22"/>
          <w:szCs w:val="22"/>
        </w:rPr>
      </w:pPr>
      <w:r w:rsidRPr="002874EE">
        <w:rPr>
          <w:rFonts w:ascii="Palatino Linotype" w:eastAsia="Palatino Linotype" w:hAnsi="Palatino Linotype" w:cs="Palatino Linotype"/>
          <w:b/>
          <w:i/>
          <w:sz w:val="22"/>
          <w:szCs w:val="22"/>
        </w:rPr>
        <w:t>“Artículo 6.</w:t>
      </w:r>
      <w:r w:rsidRPr="002874EE">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2B88B8DD" w14:textId="77777777" w:rsidR="00C73093" w:rsidRPr="002874EE" w:rsidRDefault="00C73093">
      <w:pPr>
        <w:ind w:left="993" w:right="1041"/>
        <w:jc w:val="both"/>
        <w:rPr>
          <w:rFonts w:ascii="Palatino Linotype" w:eastAsia="Palatino Linotype" w:hAnsi="Palatino Linotype" w:cs="Palatino Linotype"/>
          <w:i/>
          <w:sz w:val="22"/>
          <w:szCs w:val="22"/>
        </w:rPr>
      </w:pPr>
    </w:p>
    <w:p w14:paraId="3728BD51" w14:textId="77777777" w:rsidR="00C73093" w:rsidRPr="002874EE" w:rsidRDefault="0075440F">
      <w:pPr>
        <w:ind w:left="993" w:right="1041"/>
        <w:jc w:val="both"/>
        <w:rPr>
          <w:rFonts w:ascii="Palatino Linotype" w:eastAsia="Palatino Linotype" w:hAnsi="Palatino Linotype" w:cs="Palatino Linotype"/>
          <w:b/>
          <w:i/>
          <w:sz w:val="22"/>
          <w:szCs w:val="22"/>
        </w:rPr>
      </w:pPr>
      <w:r w:rsidRPr="002874EE">
        <w:rPr>
          <w:rFonts w:ascii="Palatino Linotype" w:eastAsia="Palatino Linotype" w:hAnsi="Palatino Linotype" w:cs="Palatino Linotype"/>
          <w:b/>
          <w:i/>
          <w:sz w:val="22"/>
          <w:szCs w:val="22"/>
        </w:rPr>
        <w:t>“Artículo 137.</w:t>
      </w:r>
      <w:r w:rsidRPr="002874EE">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30F3ADC2" w14:textId="77777777" w:rsidR="00C73093" w:rsidRPr="002874EE" w:rsidRDefault="00C73093">
      <w:pPr>
        <w:ind w:left="993" w:right="1041"/>
        <w:jc w:val="both"/>
        <w:rPr>
          <w:rFonts w:ascii="Palatino Linotype" w:eastAsia="Palatino Linotype" w:hAnsi="Palatino Linotype" w:cs="Palatino Linotype"/>
          <w:b/>
          <w:i/>
          <w:sz w:val="22"/>
          <w:szCs w:val="22"/>
        </w:rPr>
      </w:pPr>
    </w:p>
    <w:p w14:paraId="0F5DC372" w14:textId="77777777" w:rsidR="00C73093" w:rsidRPr="002874EE" w:rsidRDefault="0075440F">
      <w:pPr>
        <w:ind w:left="993" w:right="1041"/>
        <w:jc w:val="both"/>
        <w:rPr>
          <w:rFonts w:ascii="Palatino Linotype" w:eastAsia="Palatino Linotype" w:hAnsi="Palatino Linotype" w:cs="Palatino Linotype"/>
          <w:i/>
          <w:sz w:val="22"/>
          <w:szCs w:val="22"/>
        </w:rPr>
      </w:pPr>
      <w:r w:rsidRPr="002874EE">
        <w:rPr>
          <w:rFonts w:ascii="Palatino Linotype" w:eastAsia="Palatino Linotype" w:hAnsi="Palatino Linotype" w:cs="Palatino Linotype"/>
          <w:b/>
          <w:i/>
          <w:sz w:val="22"/>
          <w:szCs w:val="22"/>
        </w:rPr>
        <w:t>“Artículo 143</w:t>
      </w:r>
      <w:r w:rsidRPr="002874EE">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1B1FA955" w14:textId="77777777" w:rsidR="00C73093" w:rsidRPr="002874EE" w:rsidRDefault="0075440F">
      <w:pPr>
        <w:ind w:left="993" w:right="1041"/>
        <w:jc w:val="both"/>
        <w:rPr>
          <w:rFonts w:ascii="Palatino Linotype" w:eastAsia="Palatino Linotype" w:hAnsi="Palatino Linotype" w:cs="Palatino Linotype"/>
          <w:i/>
          <w:sz w:val="22"/>
          <w:szCs w:val="22"/>
        </w:rPr>
      </w:pPr>
      <w:r w:rsidRPr="002874EE">
        <w:rPr>
          <w:rFonts w:ascii="Palatino Linotype" w:eastAsia="Palatino Linotype" w:hAnsi="Palatino Linotype" w:cs="Palatino Linotype"/>
          <w:b/>
          <w:i/>
          <w:sz w:val="22"/>
          <w:szCs w:val="22"/>
        </w:rPr>
        <w:t>I.</w:t>
      </w:r>
      <w:r w:rsidRPr="002874EE">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28AFEF35" w14:textId="77777777" w:rsidR="00C73093" w:rsidRPr="002874EE" w:rsidRDefault="0075440F">
      <w:pPr>
        <w:ind w:left="993" w:right="1041"/>
        <w:jc w:val="both"/>
        <w:rPr>
          <w:rFonts w:ascii="Palatino Linotype" w:eastAsia="Palatino Linotype" w:hAnsi="Palatino Linotype" w:cs="Palatino Linotype"/>
          <w:i/>
          <w:sz w:val="22"/>
          <w:szCs w:val="22"/>
        </w:rPr>
      </w:pPr>
      <w:r w:rsidRPr="002874EE">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0078891E" w14:textId="77777777" w:rsidR="00C73093" w:rsidRPr="002874EE" w:rsidRDefault="0075440F">
      <w:pPr>
        <w:ind w:left="993" w:right="1041"/>
        <w:jc w:val="both"/>
        <w:rPr>
          <w:rFonts w:ascii="Palatino Linotype" w:eastAsia="Palatino Linotype" w:hAnsi="Palatino Linotype" w:cs="Palatino Linotype"/>
          <w:i/>
          <w:sz w:val="22"/>
          <w:szCs w:val="22"/>
        </w:rPr>
      </w:pPr>
      <w:r w:rsidRPr="002874EE">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14:paraId="2B30F49A" w14:textId="77777777" w:rsidR="00C73093" w:rsidRPr="002874EE" w:rsidRDefault="00C73093">
      <w:pPr>
        <w:spacing w:line="360" w:lineRule="auto"/>
        <w:ind w:right="51"/>
        <w:jc w:val="both"/>
        <w:rPr>
          <w:rFonts w:ascii="Palatino Linotype" w:eastAsia="Palatino Linotype" w:hAnsi="Palatino Linotype" w:cs="Palatino Linotype"/>
        </w:rPr>
      </w:pPr>
    </w:p>
    <w:p w14:paraId="10249456" w14:textId="77777777" w:rsidR="00C73093" w:rsidRPr="002874EE" w:rsidRDefault="0075440F">
      <w:pPr>
        <w:spacing w:line="360" w:lineRule="auto"/>
        <w:ind w:right="51"/>
        <w:jc w:val="both"/>
        <w:rPr>
          <w:rFonts w:ascii="Palatino Linotype" w:eastAsia="Palatino Linotype" w:hAnsi="Palatino Linotype" w:cs="Palatino Linotype"/>
        </w:rPr>
      </w:pPr>
      <w:r w:rsidRPr="002874EE">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w:t>
      </w:r>
      <w:r w:rsidRPr="002874EE">
        <w:rPr>
          <w:rFonts w:ascii="Palatino Linotype" w:eastAsia="Palatino Linotype" w:hAnsi="Palatino Linotype" w:cs="Palatino Linotype"/>
        </w:rPr>
        <w:lastRenderedPageBreak/>
        <w:t>interés público como información que debe ser clasificada, se hará la entrega del mismo, testando las secciones o datos que deban ser clasificados; por ende el</w:t>
      </w:r>
      <w:r w:rsidRPr="002874EE">
        <w:rPr>
          <w:rFonts w:ascii="Palatino Linotype" w:eastAsia="Palatino Linotype" w:hAnsi="Palatino Linotype" w:cs="Palatino Linotype"/>
          <w:b/>
        </w:rPr>
        <w:t xml:space="preserve"> SUJETO OBLIGADO</w:t>
      </w:r>
      <w:r w:rsidRPr="002874EE">
        <w:rPr>
          <w:rFonts w:ascii="Palatino Linotype" w:eastAsia="Palatino Linotype" w:hAnsi="Palatino Linotype" w:cs="Palatino Linotype"/>
        </w:rPr>
        <w:t xml:space="preserve"> deberá proceder a testar los datos personales que se encuentren contenidos en los documentos a entregar por parte del </w:t>
      </w:r>
      <w:r w:rsidRPr="002874EE">
        <w:rPr>
          <w:rFonts w:ascii="Palatino Linotype" w:eastAsia="Palatino Linotype" w:hAnsi="Palatino Linotype" w:cs="Palatino Linotype"/>
          <w:b/>
        </w:rPr>
        <w:t>SUJETO OBLIGADO</w:t>
      </w:r>
      <w:r w:rsidRPr="002874EE">
        <w:rPr>
          <w:rFonts w:ascii="Palatino Linotype" w:eastAsia="Palatino Linotype" w:hAnsi="Palatino Linotype" w:cs="Palatino Linotype"/>
        </w:rPr>
        <w:t xml:space="preserve"> para satisfacer el derecho de acceso a la información pública de la parte </w:t>
      </w:r>
      <w:r w:rsidRPr="002874EE">
        <w:rPr>
          <w:rFonts w:ascii="Palatino Linotype" w:eastAsia="Palatino Linotype" w:hAnsi="Palatino Linotype" w:cs="Palatino Linotype"/>
          <w:b/>
        </w:rPr>
        <w:t>RECURRENTE</w:t>
      </w:r>
      <w:r w:rsidRPr="002874EE">
        <w:rPr>
          <w:rFonts w:ascii="Palatino Linotype" w:eastAsia="Palatino Linotype" w:hAnsi="Palatino Linotype" w:cs="Palatino Linotype"/>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665B64CB" w14:textId="77777777" w:rsidR="00C73093" w:rsidRPr="002874EE" w:rsidRDefault="00C73093">
      <w:pPr>
        <w:spacing w:line="360" w:lineRule="auto"/>
        <w:ind w:right="51"/>
        <w:jc w:val="both"/>
        <w:rPr>
          <w:rFonts w:ascii="Palatino Linotype" w:eastAsia="Palatino Linotype" w:hAnsi="Palatino Linotype" w:cs="Palatino Linotype"/>
        </w:rPr>
      </w:pPr>
    </w:p>
    <w:p w14:paraId="5B36B51F" w14:textId="77777777" w:rsidR="00C73093" w:rsidRPr="002874EE" w:rsidRDefault="0075440F">
      <w:pPr>
        <w:spacing w:line="360" w:lineRule="auto"/>
        <w:ind w:right="50"/>
        <w:jc w:val="both"/>
        <w:rPr>
          <w:rFonts w:ascii="Palatino Linotype" w:eastAsia="Palatino Linotype" w:hAnsi="Palatino Linotype" w:cs="Palatino Linotype"/>
        </w:rPr>
      </w:pPr>
      <w:r w:rsidRPr="002874EE">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5CCF41AC" w14:textId="77777777" w:rsidR="00C73093" w:rsidRPr="002874EE" w:rsidRDefault="00C73093">
      <w:pPr>
        <w:spacing w:line="360" w:lineRule="auto"/>
        <w:ind w:right="51"/>
        <w:jc w:val="both"/>
        <w:rPr>
          <w:rFonts w:ascii="Palatino Linotype" w:eastAsia="Palatino Linotype" w:hAnsi="Palatino Linotype" w:cs="Palatino Linotype"/>
        </w:rPr>
      </w:pPr>
    </w:p>
    <w:p w14:paraId="16175467" w14:textId="77777777" w:rsidR="00C73093" w:rsidRPr="002874EE" w:rsidRDefault="0075440F">
      <w:pPr>
        <w:spacing w:line="360" w:lineRule="auto"/>
        <w:ind w:right="51"/>
        <w:jc w:val="both"/>
        <w:rPr>
          <w:rFonts w:ascii="Palatino Linotype" w:eastAsia="Palatino Linotype" w:hAnsi="Palatino Linotype" w:cs="Palatino Linotype"/>
        </w:rPr>
      </w:pPr>
      <w:r w:rsidRPr="002874EE">
        <w:rPr>
          <w:rFonts w:ascii="Palatino Linotype" w:eastAsia="Palatino Linotype" w:hAnsi="Palatino Linotype" w:cs="Palatino Linotype"/>
        </w:rPr>
        <w:t xml:space="preserve">En ese contexto, la clasificación de la información no opera con la simple supresión de datos que se haga en los documentos de que se trate o con la simple decisión que tome el Servidor Público Habilitado o el Responsable de la Unidad de Transparencia del </w:t>
      </w:r>
      <w:r w:rsidRPr="002874EE">
        <w:rPr>
          <w:rFonts w:ascii="Palatino Linotype" w:eastAsia="Palatino Linotype" w:hAnsi="Palatino Linotype" w:cs="Palatino Linotype"/>
          <w:b/>
        </w:rPr>
        <w:t>SUJETO OBLIGADO</w:t>
      </w:r>
      <w:r w:rsidRPr="002874EE">
        <w:rPr>
          <w:rFonts w:ascii="Palatino Linotype" w:eastAsia="Palatino Linotype" w:hAnsi="Palatino Linotype" w:cs="Palatino Linotype"/>
        </w:rPr>
        <w:t xml:space="preserve">, sino que ello deberá realizarse en </w:t>
      </w:r>
      <w:r w:rsidRPr="002874EE">
        <w:rPr>
          <w:rFonts w:ascii="Palatino Linotype" w:eastAsia="Palatino Linotype" w:hAnsi="Palatino Linotype" w:cs="Palatino Linotype"/>
        </w:rPr>
        <w:lastRenderedPageBreak/>
        <w:t>términos de lo que disponen los artículos 49 fracción VIII, 53, fracción X y 59, fracción V, de la Ley en consulta, cuyo sentido literal es el siguiente:</w:t>
      </w:r>
    </w:p>
    <w:p w14:paraId="180DC2FF" w14:textId="77777777" w:rsidR="00C73093" w:rsidRPr="002874EE" w:rsidRDefault="00C73093">
      <w:pPr>
        <w:spacing w:line="360" w:lineRule="auto"/>
        <w:ind w:right="51"/>
        <w:jc w:val="both"/>
        <w:rPr>
          <w:rFonts w:ascii="Palatino Linotype" w:eastAsia="Palatino Linotype" w:hAnsi="Palatino Linotype" w:cs="Palatino Linotype"/>
        </w:rPr>
      </w:pPr>
    </w:p>
    <w:p w14:paraId="62FE605D" w14:textId="77777777" w:rsidR="00C73093" w:rsidRPr="002874EE" w:rsidRDefault="0075440F">
      <w:pPr>
        <w:ind w:left="992" w:right="1043"/>
        <w:jc w:val="both"/>
        <w:rPr>
          <w:rFonts w:ascii="Palatino Linotype" w:eastAsia="Palatino Linotype" w:hAnsi="Palatino Linotype" w:cs="Palatino Linotype"/>
          <w:i/>
          <w:sz w:val="22"/>
          <w:szCs w:val="22"/>
        </w:rPr>
      </w:pPr>
      <w:r w:rsidRPr="002874EE">
        <w:rPr>
          <w:rFonts w:ascii="Palatino Linotype" w:eastAsia="Palatino Linotype" w:hAnsi="Palatino Linotype" w:cs="Palatino Linotype"/>
          <w:b/>
          <w:i/>
          <w:sz w:val="22"/>
          <w:szCs w:val="22"/>
        </w:rPr>
        <w:t>“Artículo 49.</w:t>
      </w:r>
      <w:r w:rsidRPr="002874EE">
        <w:rPr>
          <w:rFonts w:ascii="Palatino Linotype" w:eastAsia="Palatino Linotype" w:hAnsi="Palatino Linotype" w:cs="Palatino Linotype"/>
          <w:i/>
          <w:sz w:val="22"/>
          <w:szCs w:val="22"/>
        </w:rPr>
        <w:t xml:space="preserve"> </w:t>
      </w:r>
      <w:r w:rsidRPr="002874EE">
        <w:rPr>
          <w:rFonts w:ascii="Palatino Linotype" w:eastAsia="Palatino Linotype" w:hAnsi="Palatino Linotype" w:cs="Palatino Linotype"/>
          <w:b/>
          <w:i/>
          <w:sz w:val="22"/>
          <w:szCs w:val="22"/>
        </w:rPr>
        <w:t>Los Comités de Transparencia</w:t>
      </w:r>
      <w:r w:rsidRPr="002874EE">
        <w:rPr>
          <w:rFonts w:ascii="Palatino Linotype" w:eastAsia="Palatino Linotype" w:hAnsi="Palatino Linotype" w:cs="Palatino Linotype"/>
          <w:i/>
          <w:sz w:val="22"/>
          <w:szCs w:val="22"/>
        </w:rPr>
        <w:t xml:space="preserve"> tendrán las siguientes atribuciones:</w:t>
      </w:r>
    </w:p>
    <w:p w14:paraId="53C3C4AC" w14:textId="77777777" w:rsidR="00C73093" w:rsidRPr="002874EE" w:rsidRDefault="0075440F">
      <w:pPr>
        <w:ind w:left="992" w:right="1043"/>
        <w:jc w:val="both"/>
        <w:rPr>
          <w:rFonts w:ascii="Palatino Linotype" w:eastAsia="Palatino Linotype" w:hAnsi="Palatino Linotype" w:cs="Palatino Linotype"/>
          <w:i/>
          <w:sz w:val="22"/>
          <w:szCs w:val="22"/>
        </w:rPr>
      </w:pPr>
      <w:r w:rsidRPr="002874EE">
        <w:rPr>
          <w:rFonts w:ascii="Palatino Linotype" w:eastAsia="Palatino Linotype" w:hAnsi="Palatino Linotype" w:cs="Palatino Linotype"/>
          <w:b/>
          <w:i/>
          <w:sz w:val="22"/>
          <w:szCs w:val="22"/>
        </w:rPr>
        <w:t>VIII. Aprobar, modificar o revocar la clasificación de la información</w:t>
      </w:r>
      <w:r w:rsidRPr="002874EE">
        <w:rPr>
          <w:rFonts w:ascii="Palatino Linotype" w:eastAsia="Palatino Linotype" w:hAnsi="Palatino Linotype" w:cs="Palatino Linotype"/>
          <w:i/>
          <w:sz w:val="22"/>
          <w:szCs w:val="22"/>
        </w:rPr>
        <w:t>…”</w:t>
      </w:r>
    </w:p>
    <w:p w14:paraId="185CE21D" w14:textId="77777777" w:rsidR="00C73093" w:rsidRPr="002874EE" w:rsidRDefault="0075440F">
      <w:pPr>
        <w:ind w:left="992" w:right="1043"/>
        <w:jc w:val="both"/>
        <w:rPr>
          <w:rFonts w:ascii="Palatino Linotype" w:eastAsia="Palatino Linotype" w:hAnsi="Palatino Linotype" w:cs="Palatino Linotype"/>
          <w:i/>
          <w:sz w:val="22"/>
          <w:szCs w:val="22"/>
        </w:rPr>
      </w:pPr>
      <w:r w:rsidRPr="002874EE">
        <w:rPr>
          <w:rFonts w:ascii="Palatino Linotype" w:eastAsia="Palatino Linotype" w:hAnsi="Palatino Linotype" w:cs="Palatino Linotype"/>
          <w:i/>
          <w:sz w:val="22"/>
          <w:szCs w:val="22"/>
        </w:rPr>
        <w:t>“</w:t>
      </w:r>
      <w:r w:rsidRPr="002874EE">
        <w:rPr>
          <w:rFonts w:ascii="Palatino Linotype" w:eastAsia="Palatino Linotype" w:hAnsi="Palatino Linotype" w:cs="Palatino Linotype"/>
          <w:b/>
          <w:i/>
          <w:sz w:val="22"/>
          <w:szCs w:val="22"/>
        </w:rPr>
        <w:t>Artículo 53.</w:t>
      </w:r>
      <w:r w:rsidRPr="002874EE">
        <w:rPr>
          <w:rFonts w:ascii="Palatino Linotype" w:eastAsia="Palatino Linotype" w:hAnsi="Palatino Linotype" w:cs="Palatino Linotype"/>
          <w:i/>
          <w:sz w:val="22"/>
          <w:szCs w:val="22"/>
        </w:rPr>
        <w:t xml:space="preserve"> Las </w:t>
      </w:r>
      <w:r w:rsidRPr="002874EE">
        <w:rPr>
          <w:rFonts w:ascii="Palatino Linotype" w:eastAsia="Palatino Linotype" w:hAnsi="Palatino Linotype" w:cs="Palatino Linotype"/>
          <w:b/>
          <w:i/>
          <w:sz w:val="22"/>
          <w:szCs w:val="22"/>
        </w:rPr>
        <w:t>Unidades de Transparencia</w:t>
      </w:r>
      <w:r w:rsidRPr="002874EE">
        <w:rPr>
          <w:rFonts w:ascii="Palatino Linotype" w:eastAsia="Palatino Linotype" w:hAnsi="Palatino Linotype" w:cs="Palatino Linotype"/>
          <w:i/>
          <w:sz w:val="22"/>
          <w:szCs w:val="22"/>
        </w:rPr>
        <w:t xml:space="preserve"> tendrán las siguientes </w:t>
      </w:r>
      <w:r w:rsidRPr="002874EE">
        <w:rPr>
          <w:rFonts w:ascii="Palatino Linotype" w:eastAsia="Palatino Linotype" w:hAnsi="Palatino Linotype" w:cs="Palatino Linotype"/>
          <w:b/>
          <w:i/>
          <w:sz w:val="22"/>
          <w:szCs w:val="22"/>
        </w:rPr>
        <w:t>funciones</w:t>
      </w:r>
      <w:r w:rsidRPr="002874EE">
        <w:rPr>
          <w:rFonts w:ascii="Palatino Linotype" w:eastAsia="Palatino Linotype" w:hAnsi="Palatino Linotype" w:cs="Palatino Linotype"/>
          <w:i/>
          <w:sz w:val="22"/>
          <w:szCs w:val="22"/>
        </w:rPr>
        <w:t>:</w:t>
      </w:r>
    </w:p>
    <w:p w14:paraId="3E5B2E07" w14:textId="77777777" w:rsidR="00C73093" w:rsidRPr="002874EE" w:rsidRDefault="0075440F">
      <w:pPr>
        <w:ind w:left="992" w:right="1043"/>
        <w:jc w:val="both"/>
        <w:rPr>
          <w:rFonts w:ascii="Palatino Linotype" w:eastAsia="Palatino Linotype" w:hAnsi="Palatino Linotype" w:cs="Palatino Linotype"/>
          <w:i/>
          <w:sz w:val="22"/>
          <w:szCs w:val="22"/>
        </w:rPr>
      </w:pPr>
      <w:r w:rsidRPr="002874EE">
        <w:rPr>
          <w:rFonts w:ascii="Palatino Linotype" w:eastAsia="Palatino Linotype" w:hAnsi="Palatino Linotype" w:cs="Palatino Linotype"/>
          <w:b/>
          <w:i/>
          <w:sz w:val="22"/>
          <w:szCs w:val="22"/>
        </w:rPr>
        <w:t>X. Presentar ante el Comité, el proyecto de clasificación de información</w:t>
      </w:r>
      <w:r w:rsidRPr="002874EE">
        <w:rPr>
          <w:rFonts w:ascii="Palatino Linotype" w:eastAsia="Palatino Linotype" w:hAnsi="Palatino Linotype" w:cs="Palatino Linotype"/>
          <w:i/>
          <w:sz w:val="22"/>
          <w:szCs w:val="22"/>
        </w:rPr>
        <w:t xml:space="preserve">…” </w:t>
      </w:r>
    </w:p>
    <w:p w14:paraId="4B01A4EC" w14:textId="77777777" w:rsidR="00C73093" w:rsidRPr="002874EE" w:rsidRDefault="0075440F">
      <w:pPr>
        <w:ind w:left="992" w:right="1043"/>
        <w:jc w:val="both"/>
        <w:rPr>
          <w:rFonts w:ascii="Palatino Linotype" w:eastAsia="Palatino Linotype" w:hAnsi="Palatino Linotype" w:cs="Palatino Linotype"/>
          <w:i/>
          <w:sz w:val="22"/>
          <w:szCs w:val="22"/>
        </w:rPr>
      </w:pPr>
      <w:r w:rsidRPr="002874EE">
        <w:rPr>
          <w:rFonts w:ascii="Palatino Linotype" w:eastAsia="Palatino Linotype" w:hAnsi="Palatino Linotype" w:cs="Palatino Linotype"/>
          <w:b/>
          <w:i/>
          <w:sz w:val="22"/>
          <w:szCs w:val="22"/>
        </w:rPr>
        <w:t>“Artículo 59.</w:t>
      </w:r>
      <w:r w:rsidRPr="002874EE">
        <w:rPr>
          <w:rFonts w:ascii="Palatino Linotype" w:eastAsia="Palatino Linotype" w:hAnsi="Palatino Linotype" w:cs="Palatino Linotype"/>
          <w:i/>
          <w:sz w:val="22"/>
          <w:szCs w:val="22"/>
        </w:rPr>
        <w:t xml:space="preserve"> Los </w:t>
      </w:r>
      <w:r w:rsidRPr="002874EE">
        <w:rPr>
          <w:rFonts w:ascii="Palatino Linotype" w:eastAsia="Palatino Linotype" w:hAnsi="Palatino Linotype" w:cs="Palatino Linotype"/>
          <w:b/>
          <w:i/>
          <w:sz w:val="22"/>
          <w:szCs w:val="22"/>
        </w:rPr>
        <w:t>servidores públicos habilitados</w:t>
      </w:r>
      <w:r w:rsidRPr="002874EE">
        <w:rPr>
          <w:rFonts w:ascii="Palatino Linotype" w:eastAsia="Palatino Linotype" w:hAnsi="Palatino Linotype" w:cs="Palatino Linotype"/>
          <w:i/>
          <w:sz w:val="22"/>
          <w:szCs w:val="22"/>
        </w:rPr>
        <w:t xml:space="preserve"> tendrán las </w:t>
      </w:r>
      <w:r w:rsidRPr="002874EE">
        <w:rPr>
          <w:rFonts w:ascii="Palatino Linotype" w:eastAsia="Palatino Linotype" w:hAnsi="Palatino Linotype" w:cs="Palatino Linotype"/>
          <w:b/>
          <w:i/>
          <w:sz w:val="22"/>
          <w:szCs w:val="22"/>
        </w:rPr>
        <w:t>funciones</w:t>
      </w:r>
      <w:r w:rsidRPr="002874EE">
        <w:rPr>
          <w:rFonts w:ascii="Palatino Linotype" w:eastAsia="Palatino Linotype" w:hAnsi="Palatino Linotype" w:cs="Palatino Linotype"/>
          <w:i/>
          <w:sz w:val="22"/>
          <w:szCs w:val="22"/>
        </w:rPr>
        <w:t xml:space="preserve"> siguientes:</w:t>
      </w:r>
    </w:p>
    <w:p w14:paraId="1920DE88" w14:textId="77777777" w:rsidR="00C73093" w:rsidRPr="002874EE" w:rsidRDefault="0075440F">
      <w:pPr>
        <w:ind w:left="992" w:right="1043"/>
        <w:jc w:val="both"/>
        <w:rPr>
          <w:rFonts w:ascii="Palatino Linotype" w:eastAsia="Palatino Linotype" w:hAnsi="Palatino Linotype" w:cs="Palatino Linotype"/>
          <w:i/>
          <w:sz w:val="22"/>
          <w:szCs w:val="22"/>
        </w:rPr>
      </w:pPr>
      <w:r w:rsidRPr="002874EE">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2874EE">
        <w:rPr>
          <w:rFonts w:ascii="Palatino Linotype" w:eastAsia="Palatino Linotype" w:hAnsi="Palatino Linotype" w:cs="Palatino Linotype"/>
          <w:i/>
          <w:sz w:val="22"/>
          <w:szCs w:val="22"/>
        </w:rPr>
        <w:t>, la cual tendrá los fundamentos y argumentos en que se basa dicha propuesta…”(Sic)</w:t>
      </w:r>
    </w:p>
    <w:p w14:paraId="1D05D75B" w14:textId="77777777" w:rsidR="00C73093" w:rsidRPr="002874EE" w:rsidRDefault="00C73093">
      <w:pPr>
        <w:ind w:left="992" w:right="1043"/>
        <w:jc w:val="both"/>
        <w:rPr>
          <w:rFonts w:ascii="Palatino Linotype" w:eastAsia="Palatino Linotype" w:hAnsi="Palatino Linotype" w:cs="Palatino Linotype"/>
          <w:i/>
          <w:sz w:val="22"/>
          <w:szCs w:val="22"/>
        </w:rPr>
      </w:pPr>
    </w:p>
    <w:p w14:paraId="042390A2" w14:textId="77777777" w:rsidR="00C73093" w:rsidRPr="002874EE" w:rsidRDefault="0075440F">
      <w:pPr>
        <w:spacing w:line="360" w:lineRule="auto"/>
        <w:jc w:val="both"/>
        <w:rPr>
          <w:rFonts w:ascii="Palatino Linotype" w:eastAsia="Palatino Linotype" w:hAnsi="Palatino Linotype" w:cs="Palatino Linotype"/>
        </w:rPr>
      </w:pPr>
      <w:r w:rsidRPr="002874EE">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637050C5" w14:textId="77777777" w:rsidR="00C73093" w:rsidRPr="002874EE" w:rsidRDefault="0075440F">
      <w:pPr>
        <w:spacing w:line="360" w:lineRule="auto"/>
        <w:jc w:val="both"/>
        <w:rPr>
          <w:rFonts w:ascii="Palatino Linotype" w:eastAsia="Palatino Linotype" w:hAnsi="Palatino Linotype" w:cs="Palatino Linotype"/>
        </w:rPr>
      </w:pPr>
      <w:r w:rsidRPr="002874EE">
        <w:rPr>
          <w:rFonts w:ascii="Palatino Linotype" w:eastAsia="Palatino Linotype" w:hAnsi="Palatino Linotype" w:cs="Palatino Linotype"/>
        </w:rPr>
        <w:lastRenderedPageBreak/>
        <w:t>Para lo cual, a su vez en el caso de información de carácter confidencial, se debe atender a lo que señala el artículo 149 de la Ley de Transparencia Local vigente, que se lee como sigue:</w:t>
      </w:r>
    </w:p>
    <w:p w14:paraId="66D77F10" w14:textId="77777777" w:rsidR="00C73093" w:rsidRPr="002874EE" w:rsidRDefault="00C73093">
      <w:pPr>
        <w:spacing w:line="360" w:lineRule="auto"/>
        <w:jc w:val="both"/>
        <w:rPr>
          <w:rFonts w:ascii="Palatino Linotype" w:eastAsia="Palatino Linotype" w:hAnsi="Palatino Linotype" w:cs="Palatino Linotype"/>
        </w:rPr>
      </w:pPr>
    </w:p>
    <w:p w14:paraId="74327F6C" w14:textId="77777777" w:rsidR="00C73093" w:rsidRPr="002874EE" w:rsidRDefault="0075440F">
      <w:pPr>
        <w:spacing w:after="240"/>
        <w:ind w:left="993" w:right="1041"/>
        <w:jc w:val="both"/>
        <w:rPr>
          <w:rFonts w:ascii="Palatino Linotype" w:eastAsia="Palatino Linotype" w:hAnsi="Palatino Linotype" w:cs="Palatino Linotype"/>
          <w:i/>
          <w:sz w:val="22"/>
          <w:szCs w:val="22"/>
        </w:rPr>
      </w:pPr>
      <w:r w:rsidRPr="002874EE">
        <w:rPr>
          <w:rFonts w:ascii="Palatino Linotype" w:eastAsia="Palatino Linotype" w:hAnsi="Palatino Linotype" w:cs="Palatino Linotype"/>
          <w:i/>
          <w:sz w:val="22"/>
          <w:szCs w:val="22"/>
        </w:rPr>
        <w:t>“</w:t>
      </w:r>
      <w:r w:rsidRPr="002874EE">
        <w:rPr>
          <w:rFonts w:ascii="Palatino Linotype" w:eastAsia="Palatino Linotype" w:hAnsi="Palatino Linotype" w:cs="Palatino Linotype"/>
          <w:b/>
          <w:i/>
          <w:sz w:val="22"/>
          <w:szCs w:val="22"/>
        </w:rPr>
        <w:t>Artículo 149.</w:t>
      </w:r>
      <w:r w:rsidRPr="002874EE">
        <w:rPr>
          <w:rFonts w:ascii="Palatino Linotype" w:eastAsia="Palatino Linotype" w:hAnsi="Palatino Linotype" w:cs="Palatino Linotype"/>
          <w:i/>
          <w:sz w:val="22"/>
          <w:szCs w:val="22"/>
        </w:rPr>
        <w:t xml:space="preserve"> El </w:t>
      </w:r>
      <w:r w:rsidRPr="002874EE">
        <w:rPr>
          <w:rFonts w:ascii="Palatino Linotype" w:eastAsia="Palatino Linotype" w:hAnsi="Palatino Linotype" w:cs="Palatino Linotype"/>
          <w:b/>
          <w:i/>
          <w:sz w:val="22"/>
          <w:szCs w:val="22"/>
        </w:rPr>
        <w:t>acuerdo que clasifique la información como confidencial</w:t>
      </w:r>
      <w:r w:rsidRPr="002874EE">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Ley.”(Sic)</w:t>
      </w:r>
    </w:p>
    <w:p w14:paraId="504F40AE" w14:textId="77777777" w:rsidR="00C73093" w:rsidRPr="002874EE" w:rsidRDefault="0075440F">
      <w:pPr>
        <w:spacing w:before="240" w:after="240" w:line="360" w:lineRule="auto"/>
        <w:ind w:right="49"/>
        <w:jc w:val="both"/>
        <w:rPr>
          <w:rFonts w:ascii="Palatino Linotype" w:eastAsia="Palatino Linotype" w:hAnsi="Palatino Linotype" w:cs="Palatino Linotype"/>
        </w:rPr>
      </w:pPr>
      <w:r w:rsidRPr="002874EE">
        <w:rPr>
          <w:rFonts w:ascii="Palatino Linotype" w:eastAsia="Palatino Linotype" w:hAnsi="Palatino Linotype" w:cs="Palatino Linotype"/>
        </w:rPr>
        <w:t xml:space="preserve">Es decir, el </w:t>
      </w:r>
      <w:r w:rsidRPr="002874EE">
        <w:rPr>
          <w:rFonts w:ascii="Palatino Linotype" w:eastAsia="Palatino Linotype" w:hAnsi="Palatino Linotype" w:cs="Palatino Linotype"/>
          <w:b/>
        </w:rPr>
        <w:t>SUJETO OBLIGADO</w:t>
      </w:r>
      <w:r w:rsidRPr="002874EE">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0B71232A" w14:textId="77777777" w:rsidR="00C73093" w:rsidRPr="002874EE" w:rsidRDefault="0075440F">
      <w:pPr>
        <w:spacing w:line="360" w:lineRule="auto"/>
        <w:jc w:val="both"/>
        <w:rPr>
          <w:rFonts w:ascii="Palatino Linotype" w:eastAsia="Palatino Linotype" w:hAnsi="Palatino Linotype" w:cs="Palatino Linotype"/>
        </w:rPr>
      </w:pPr>
      <w:r w:rsidRPr="002874EE">
        <w:rPr>
          <w:rFonts w:ascii="Palatino Linotype" w:eastAsia="Palatino Linotype" w:hAnsi="Palatino Linotype" w:cs="Palatino Linotype"/>
        </w:rPr>
        <w:t xml:space="preserve">Al respecto, se destaca que la versión pública que elabore el </w:t>
      </w:r>
      <w:r w:rsidRPr="002874EE">
        <w:rPr>
          <w:rFonts w:ascii="Palatino Linotype" w:eastAsia="Palatino Linotype" w:hAnsi="Palatino Linotype" w:cs="Palatino Linotype"/>
          <w:b/>
        </w:rPr>
        <w:t>SUJETO OBLIGADO</w:t>
      </w:r>
      <w:r w:rsidRPr="002874EE">
        <w:rPr>
          <w:rFonts w:ascii="Palatino Linotype" w:eastAsia="Palatino Linotype" w:hAnsi="Palatino Linotype" w:cs="Palatino Linotype"/>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w:t>
      </w:r>
      <w:r w:rsidRPr="002874EE">
        <w:rPr>
          <w:rFonts w:ascii="Palatino Linotype" w:eastAsia="Palatino Linotype" w:hAnsi="Palatino Linotype" w:cs="Palatino Linotype"/>
        </w:rPr>
        <w:lastRenderedPageBreak/>
        <w:t xml:space="preserve">de la Ley de Transparencia y Acceso a la Información Pública del Estado de México y Municipios, ya expuesto; así como con los numerales aplicables de los </w:t>
      </w:r>
      <w:r w:rsidRPr="002874EE">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2874EE">
        <w:rPr>
          <w:rFonts w:ascii="Palatino Linotype" w:eastAsia="Palatino Linotype" w:hAnsi="Palatino Linotype" w:cs="Palatino Linotype"/>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0E5EAE78" w14:textId="77777777" w:rsidR="00C73093" w:rsidRPr="002874EE" w:rsidRDefault="00C73093">
      <w:pPr>
        <w:ind w:left="709" w:right="709"/>
        <w:jc w:val="both"/>
        <w:rPr>
          <w:rFonts w:ascii="Palatino Linotype" w:eastAsia="Palatino Linotype" w:hAnsi="Palatino Linotype" w:cs="Palatino Linotype"/>
          <w:b/>
          <w:i/>
          <w:sz w:val="22"/>
          <w:szCs w:val="22"/>
        </w:rPr>
      </w:pPr>
    </w:p>
    <w:p w14:paraId="6157EB83" w14:textId="77777777" w:rsidR="00C73093" w:rsidRPr="002874EE" w:rsidRDefault="0075440F">
      <w:pPr>
        <w:ind w:left="709" w:right="709"/>
        <w:jc w:val="both"/>
      </w:pPr>
      <w:r w:rsidRPr="002874EE">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04F2EA18" w14:textId="77777777" w:rsidR="00C73093" w:rsidRPr="002874EE" w:rsidRDefault="0075440F">
      <w:pPr>
        <w:ind w:left="709" w:right="709"/>
        <w:jc w:val="both"/>
      </w:pPr>
      <w:r w:rsidRPr="002874EE">
        <w:rPr>
          <w:rFonts w:ascii="Palatino Linotype" w:eastAsia="Palatino Linotype" w:hAnsi="Palatino Linotype" w:cs="Palatino Linotype"/>
          <w:i/>
          <w:sz w:val="22"/>
          <w:szCs w:val="22"/>
        </w:rPr>
        <w:t>“</w:t>
      </w:r>
      <w:r w:rsidRPr="002874EE">
        <w:rPr>
          <w:rFonts w:ascii="Palatino Linotype" w:eastAsia="Palatino Linotype" w:hAnsi="Palatino Linotype" w:cs="Palatino Linotype"/>
          <w:b/>
          <w:i/>
          <w:sz w:val="22"/>
          <w:szCs w:val="22"/>
        </w:rPr>
        <w:t>Segundo.-</w:t>
      </w:r>
      <w:r w:rsidRPr="002874EE">
        <w:rPr>
          <w:rFonts w:ascii="Palatino Linotype" w:eastAsia="Palatino Linotype" w:hAnsi="Palatino Linotype" w:cs="Palatino Linotype"/>
          <w:i/>
          <w:sz w:val="22"/>
          <w:szCs w:val="22"/>
        </w:rPr>
        <w:t xml:space="preserve"> Para efectos de los presentes Lineamientos Generales, se entenderá por:</w:t>
      </w:r>
    </w:p>
    <w:p w14:paraId="760B449A" w14:textId="77777777" w:rsidR="00C73093" w:rsidRPr="002874EE" w:rsidRDefault="0075440F">
      <w:pPr>
        <w:ind w:left="709" w:right="709"/>
        <w:jc w:val="both"/>
      </w:pPr>
      <w:r w:rsidRPr="002874EE">
        <w:rPr>
          <w:rFonts w:ascii="Palatino Linotype" w:eastAsia="Palatino Linotype" w:hAnsi="Palatino Linotype" w:cs="Palatino Linotype"/>
          <w:b/>
          <w:i/>
          <w:sz w:val="22"/>
          <w:szCs w:val="22"/>
        </w:rPr>
        <w:t>XVIII.</w:t>
      </w:r>
      <w:r w:rsidRPr="002874EE">
        <w:rPr>
          <w:rFonts w:ascii="Palatino Linotype" w:eastAsia="Palatino Linotype" w:hAnsi="Palatino Linotype" w:cs="Palatino Linotype"/>
          <w:i/>
          <w:sz w:val="22"/>
          <w:szCs w:val="22"/>
        </w:rPr>
        <w:t xml:space="preserve"> </w:t>
      </w:r>
      <w:r w:rsidRPr="002874EE">
        <w:rPr>
          <w:rFonts w:ascii="Palatino Linotype" w:eastAsia="Palatino Linotype" w:hAnsi="Palatino Linotype" w:cs="Palatino Linotype"/>
          <w:b/>
          <w:i/>
          <w:sz w:val="22"/>
          <w:szCs w:val="22"/>
        </w:rPr>
        <w:t>Versión pública:</w:t>
      </w:r>
      <w:r w:rsidRPr="002874EE">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2874EE">
        <w:rPr>
          <w:rFonts w:ascii="Palatino Linotype" w:eastAsia="Palatino Linotype" w:hAnsi="Palatino Linotype" w:cs="Palatino Linotype"/>
          <w:b/>
          <w:i/>
          <w:sz w:val="22"/>
          <w:szCs w:val="22"/>
          <w:u w:val="single"/>
        </w:rPr>
        <w:t>fundando y motivando la</w:t>
      </w:r>
      <w:r w:rsidRPr="002874EE">
        <w:rPr>
          <w:rFonts w:ascii="Palatino Linotype" w:eastAsia="Palatino Linotype" w:hAnsi="Palatino Linotype" w:cs="Palatino Linotype"/>
          <w:i/>
          <w:sz w:val="22"/>
          <w:szCs w:val="22"/>
        </w:rPr>
        <w:t xml:space="preserve"> reserva o </w:t>
      </w:r>
      <w:r w:rsidRPr="002874EE">
        <w:rPr>
          <w:rFonts w:ascii="Palatino Linotype" w:eastAsia="Palatino Linotype" w:hAnsi="Palatino Linotype" w:cs="Palatino Linotype"/>
          <w:b/>
          <w:i/>
          <w:sz w:val="22"/>
          <w:szCs w:val="22"/>
          <w:u w:val="single"/>
        </w:rPr>
        <w:t>confidencialidad</w:t>
      </w:r>
      <w:r w:rsidRPr="002874EE">
        <w:rPr>
          <w:rFonts w:ascii="Palatino Linotype" w:eastAsia="Palatino Linotype" w:hAnsi="Palatino Linotype" w:cs="Palatino Linotype"/>
          <w:i/>
          <w:sz w:val="22"/>
          <w:szCs w:val="22"/>
        </w:rPr>
        <w:t>, a través de la resolución que para tal efecto emita el Comité de Transparencia.</w:t>
      </w:r>
    </w:p>
    <w:p w14:paraId="2953B664" w14:textId="77777777" w:rsidR="00C73093" w:rsidRPr="002874EE" w:rsidRDefault="0075440F">
      <w:pPr>
        <w:ind w:left="709" w:right="709"/>
        <w:jc w:val="both"/>
      </w:pPr>
      <w:r w:rsidRPr="002874EE">
        <w:rPr>
          <w:rFonts w:ascii="Palatino Linotype" w:eastAsia="Palatino Linotype" w:hAnsi="Palatino Linotype" w:cs="Palatino Linotype"/>
          <w:b/>
          <w:i/>
          <w:sz w:val="22"/>
          <w:szCs w:val="22"/>
        </w:rPr>
        <w:t>Cuarto.</w:t>
      </w:r>
      <w:r w:rsidRPr="002874EE">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B88EA48" w14:textId="77777777" w:rsidR="00C73093" w:rsidRPr="002874EE" w:rsidRDefault="0075440F">
      <w:pPr>
        <w:ind w:left="709" w:right="709"/>
        <w:jc w:val="both"/>
      </w:pPr>
      <w:r w:rsidRPr="002874EE">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1E90785E" w14:textId="77777777" w:rsidR="00C73093" w:rsidRPr="002874EE" w:rsidRDefault="0075440F">
      <w:pPr>
        <w:ind w:left="709" w:right="709"/>
        <w:jc w:val="both"/>
      </w:pPr>
      <w:r w:rsidRPr="002874EE">
        <w:rPr>
          <w:rFonts w:ascii="Palatino Linotype" w:eastAsia="Palatino Linotype" w:hAnsi="Palatino Linotype" w:cs="Palatino Linotype"/>
          <w:b/>
          <w:i/>
          <w:sz w:val="22"/>
          <w:szCs w:val="22"/>
        </w:rPr>
        <w:t>Quinto.</w:t>
      </w:r>
      <w:r w:rsidRPr="002874EE">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w:t>
      </w:r>
      <w:r w:rsidRPr="002874EE">
        <w:rPr>
          <w:rFonts w:ascii="Palatino Linotype" w:eastAsia="Palatino Linotype" w:hAnsi="Palatino Linotype" w:cs="Palatino Linotype"/>
          <w:i/>
          <w:sz w:val="22"/>
          <w:szCs w:val="22"/>
        </w:rPr>
        <w:lastRenderedPageBreak/>
        <w:t>públicas para dar cumplimiento a las obligaciones de transparencia, observando lo dispuesto en la Ley General y las demás disposiciones aplicables en la materia.</w:t>
      </w:r>
    </w:p>
    <w:p w14:paraId="27666812" w14:textId="77777777" w:rsidR="00C73093" w:rsidRPr="002874EE" w:rsidRDefault="0075440F">
      <w:pPr>
        <w:ind w:left="709" w:right="709"/>
        <w:jc w:val="both"/>
      </w:pPr>
      <w:r w:rsidRPr="002874EE">
        <w:rPr>
          <w:rFonts w:ascii="Palatino Linotype" w:eastAsia="Palatino Linotype" w:hAnsi="Palatino Linotype" w:cs="Palatino Linotype"/>
          <w:b/>
          <w:i/>
          <w:sz w:val="22"/>
          <w:szCs w:val="22"/>
        </w:rPr>
        <w:t>…</w:t>
      </w:r>
    </w:p>
    <w:p w14:paraId="1EB33DAD" w14:textId="77777777" w:rsidR="00C73093" w:rsidRPr="002874EE" w:rsidRDefault="0075440F">
      <w:pPr>
        <w:ind w:left="709" w:right="709"/>
        <w:jc w:val="both"/>
      </w:pPr>
      <w:r w:rsidRPr="002874EE">
        <w:rPr>
          <w:rFonts w:ascii="Palatino Linotype" w:eastAsia="Palatino Linotype" w:hAnsi="Palatino Linotype" w:cs="Palatino Linotype"/>
          <w:b/>
          <w:i/>
          <w:sz w:val="22"/>
          <w:szCs w:val="22"/>
        </w:rPr>
        <w:t>Séptimo.</w:t>
      </w:r>
      <w:r w:rsidRPr="002874EE">
        <w:rPr>
          <w:rFonts w:ascii="Palatino Linotype" w:eastAsia="Palatino Linotype" w:hAnsi="Palatino Linotype" w:cs="Palatino Linotype"/>
          <w:i/>
          <w:sz w:val="22"/>
          <w:szCs w:val="22"/>
        </w:rPr>
        <w:t xml:space="preserve"> La clasificación de la información se llevará a cabo en el momento en que:</w:t>
      </w:r>
    </w:p>
    <w:p w14:paraId="5D51E618" w14:textId="77777777" w:rsidR="00C73093" w:rsidRPr="002874EE" w:rsidRDefault="0075440F">
      <w:pPr>
        <w:ind w:left="709" w:right="709"/>
        <w:jc w:val="both"/>
      </w:pPr>
      <w:r w:rsidRPr="002874EE">
        <w:rPr>
          <w:rFonts w:ascii="Palatino Linotype" w:eastAsia="Palatino Linotype" w:hAnsi="Palatino Linotype" w:cs="Palatino Linotype"/>
          <w:b/>
          <w:i/>
          <w:sz w:val="22"/>
          <w:szCs w:val="22"/>
        </w:rPr>
        <w:t>I.</w:t>
      </w:r>
      <w:r w:rsidRPr="002874EE">
        <w:rPr>
          <w:rFonts w:ascii="Palatino Linotype" w:eastAsia="Palatino Linotype" w:hAnsi="Palatino Linotype" w:cs="Palatino Linotype"/>
          <w:i/>
          <w:sz w:val="22"/>
          <w:szCs w:val="22"/>
        </w:rPr>
        <w:t xml:space="preserve"> Se reciba una solicitud de acceso a la información;</w:t>
      </w:r>
    </w:p>
    <w:p w14:paraId="29F5152A" w14:textId="77777777" w:rsidR="00C73093" w:rsidRPr="002874EE" w:rsidRDefault="0075440F">
      <w:pPr>
        <w:ind w:left="709" w:right="709"/>
        <w:jc w:val="both"/>
        <w:rPr>
          <w:rFonts w:ascii="Palatino Linotype" w:eastAsia="Palatino Linotype" w:hAnsi="Palatino Linotype" w:cs="Palatino Linotype"/>
          <w:i/>
          <w:sz w:val="22"/>
          <w:szCs w:val="22"/>
        </w:rPr>
      </w:pPr>
      <w:r w:rsidRPr="002874EE">
        <w:rPr>
          <w:rFonts w:ascii="Palatino Linotype" w:eastAsia="Palatino Linotype" w:hAnsi="Palatino Linotype" w:cs="Palatino Linotype"/>
          <w:b/>
          <w:i/>
          <w:sz w:val="22"/>
          <w:szCs w:val="22"/>
        </w:rPr>
        <w:t>II.</w:t>
      </w:r>
      <w:r w:rsidRPr="002874EE">
        <w:rPr>
          <w:rFonts w:ascii="Palatino Linotype" w:eastAsia="Palatino Linotype" w:hAnsi="Palatino Linotype" w:cs="Palatino Linotype"/>
          <w:i/>
          <w:sz w:val="22"/>
          <w:szCs w:val="22"/>
        </w:rPr>
        <w:t xml:space="preserve"> Se  determine mediante resolución del Comité de Transparencia, el órgano garante </w:t>
      </w:r>
    </w:p>
    <w:p w14:paraId="3A39BC0F" w14:textId="77777777" w:rsidR="00C73093" w:rsidRPr="002874EE" w:rsidRDefault="0075440F">
      <w:pPr>
        <w:ind w:left="709" w:right="709"/>
        <w:jc w:val="both"/>
      </w:pPr>
      <w:r w:rsidRPr="002874EE">
        <w:rPr>
          <w:rFonts w:ascii="Palatino Linotype" w:eastAsia="Palatino Linotype" w:hAnsi="Palatino Linotype" w:cs="Palatino Linotype"/>
          <w:i/>
          <w:sz w:val="22"/>
          <w:szCs w:val="22"/>
        </w:rPr>
        <w:t>competente, o en cumplimiento a una sentencia del Poder Judicial; o</w:t>
      </w:r>
    </w:p>
    <w:p w14:paraId="53F05015" w14:textId="77777777" w:rsidR="00C73093" w:rsidRPr="002874EE" w:rsidRDefault="0075440F">
      <w:pPr>
        <w:ind w:left="709" w:right="709"/>
        <w:jc w:val="both"/>
      </w:pPr>
      <w:r w:rsidRPr="002874EE">
        <w:rPr>
          <w:rFonts w:ascii="Palatino Linotype" w:eastAsia="Palatino Linotype" w:hAnsi="Palatino Linotype" w:cs="Palatino Linotype"/>
          <w:b/>
          <w:i/>
          <w:sz w:val="22"/>
          <w:szCs w:val="22"/>
        </w:rPr>
        <w:t>III.</w:t>
      </w:r>
      <w:r w:rsidRPr="002874EE">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453D1E27" w14:textId="77777777" w:rsidR="00C73093" w:rsidRPr="002874EE" w:rsidRDefault="0075440F">
      <w:pPr>
        <w:ind w:left="709" w:right="709"/>
        <w:jc w:val="both"/>
      </w:pPr>
      <w:r w:rsidRPr="002874EE">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54BAA6EB" w14:textId="77777777" w:rsidR="00C73093" w:rsidRPr="002874EE" w:rsidRDefault="0075440F">
      <w:pPr>
        <w:ind w:left="709" w:right="709"/>
        <w:jc w:val="both"/>
      </w:pPr>
      <w:r w:rsidRPr="002874EE">
        <w:rPr>
          <w:rFonts w:ascii="Palatino Linotype" w:eastAsia="Palatino Linotype" w:hAnsi="Palatino Linotype" w:cs="Palatino Linotype"/>
          <w:b/>
          <w:i/>
          <w:sz w:val="22"/>
          <w:szCs w:val="22"/>
        </w:rPr>
        <w:t>Octavo.</w:t>
      </w:r>
      <w:r w:rsidRPr="002874EE">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17A25CAA" w14:textId="77777777" w:rsidR="00C73093" w:rsidRPr="002874EE" w:rsidRDefault="0075440F">
      <w:pPr>
        <w:ind w:left="709" w:right="709"/>
        <w:jc w:val="both"/>
      </w:pPr>
      <w:r w:rsidRPr="002874EE">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4AC9B0B0" w14:textId="77777777" w:rsidR="00C73093" w:rsidRPr="002874EE" w:rsidRDefault="0075440F">
      <w:pPr>
        <w:ind w:left="709" w:right="709"/>
        <w:jc w:val="both"/>
        <w:rPr>
          <w:rFonts w:ascii="Palatino Linotype" w:eastAsia="Palatino Linotype" w:hAnsi="Palatino Linotype" w:cs="Palatino Linotype"/>
          <w:i/>
          <w:sz w:val="22"/>
          <w:szCs w:val="22"/>
        </w:rPr>
      </w:pPr>
      <w:r w:rsidRPr="002874EE">
        <w:rPr>
          <w:rFonts w:ascii="Palatino Linotype" w:eastAsia="Palatino Linotype" w:hAnsi="Palatino Linotype" w:cs="Palatino Linotype"/>
          <w:i/>
          <w:sz w:val="22"/>
          <w:szCs w:val="22"/>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368C1BFE" w14:textId="77777777" w:rsidR="00C73093" w:rsidRPr="002874EE" w:rsidRDefault="0075440F">
      <w:pPr>
        <w:ind w:left="709" w:right="709"/>
        <w:jc w:val="both"/>
      </w:pPr>
      <w:r w:rsidRPr="002874EE">
        <w:rPr>
          <w:rFonts w:ascii="Palatino Linotype" w:eastAsia="Palatino Linotype" w:hAnsi="Palatino Linotype" w:cs="Palatino Linotype"/>
          <w:b/>
          <w:i/>
          <w:sz w:val="22"/>
          <w:szCs w:val="22"/>
        </w:rPr>
        <w:t>Noveno.</w:t>
      </w:r>
      <w:r w:rsidRPr="002874EE">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81AA0C3" w14:textId="77777777" w:rsidR="00C73093" w:rsidRPr="002874EE" w:rsidRDefault="0075440F">
      <w:pPr>
        <w:ind w:left="709" w:right="709"/>
        <w:jc w:val="both"/>
      </w:pPr>
      <w:r w:rsidRPr="002874EE">
        <w:rPr>
          <w:rFonts w:ascii="Palatino Linotype" w:eastAsia="Palatino Linotype" w:hAnsi="Palatino Linotype" w:cs="Palatino Linotype"/>
          <w:b/>
          <w:i/>
          <w:sz w:val="22"/>
          <w:szCs w:val="22"/>
        </w:rPr>
        <w:t>Décimo.</w:t>
      </w:r>
      <w:r w:rsidRPr="002874EE">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7096293C" w14:textId="77777777" w:rsidR="00C73093" w:rsidRPr="002874EE" w:rsidRDefault="0075440F">
      <w:pPr>
        <w:ind w:left="709" w:right="709"/>
        <w:jc w:val="both"/>
      </w:pPr>
      <w:r w:rsidRPr="002874EE">
        <w:rPr>
          <w:rFonts w:ascii="Palatino Linotype" w:eastAsia="Palatino Linotype" w:hAnsi="Palatino Linotype" w:cs="Palatino Linotype"/>
          <w:i/>
          <w:sz w:val="22"/>
          <w:szCs w:val="22"/>
        </w:rPr>
        <w:lastRenderedPageBreak/>
        <w:t>En ausencia de los titulares de las áreas, la información será clasificada o desclasificada por la persona que lo supla, en términos de la normativa que rija la actuación del sujeto obligado.</w:t>
      </w:r>
    </w:p>
    <w:p w14:paraId="4BB8DF2D" w14:textId="77777777" w:rsidR="00C73093" w:rsidRPr="002874EE" w:rsidRDefault="0075440F">
      <w:pPr>
        <w:ind w:left="709" w:right="709"/>
        <w:jc w:val="both"/>
        <w:rPr>
          <w:rFonts w:ascii="Palatino Linotype" w:eastAsia="Palatino Linotype" w:hAnsi="Palatino Linotype" w:cs="Palatino Linotype"/>
          <w:i/>
          <w:sz w:val="22"/>
          <w:szCs w:val="22"/>
        </w:rPr>
      </w:pPr>
      <w:r w:rsidRPr="002874EE">
        <w:rPr>
          <w:rFonts w:ascii="Palatino Linotype" w:eastAsia="Palatino Linotype" w:hAnsi="Palatino Linotype" w:cs="Palatino Linotype"/>
          <w:b/>
          <w:i/>
          <w:sz w:val="22"/>
          <w:szCs w:val="22"/>
        </w:rPr>
        <w:t>Décimo primero.</w:t>
      </w:r>
      <w:r w:rsidRPr="002874EE">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0E56AF45" w14:textId="77777777" w:rsidR="00C73093" w:rsidRPr="002874EE" w:rsidRDefault="00C73093">
      <w:pPr>
        <w:ind w:right="709"/>
        <w:jc w:val="both"/>
      </w:pPr>
    </w:p>
    <w:p w14:paraId="2E8EAF74" w14:textId="77777777" w:rsidR="00C73093" w:rsidRPr="002874EE" w:rsidRDefault="0075440F">
      <w:pPr>
        <w:ind w:left="709" w:right="709"/>
        <w:jc w:val="both"/>
      </w:pPr>
      <w:r w:rsidRPr="002874EE">
        <w:rPr>
          <w:rFonts w:ascii="Palatino Linotype" w:eastAsia="Palatino Linotype" w:hAnsi="Palatino Linotype" w:cs="Palatino Linotype"/>
          <w:i/>
          <w:sz w:val="22"/>
          <w:szCs w:val="22"/>
        </w:rPr>
        <w:t>[…]</w:t>
      </w:r>
    </w:p>
    <w:p w14:paraId="32EDB043" w14:textId="77777777" w:rsidR="00C73093" w:rsidRPr="002874EE" w:rsidRDefault="0075440F">
      <w:pPr>
        <w:ind w:left="709" w:right="709"/>
        <w:jc w:val="center"/>
      </w:pPr>
      <w:r w:rsidRPr="002874EE">
        <w:rPr>
          <w:rFonts w:ascii="Palatino Linotype" w:eastAsia="Palatino Linotype" w:hAnsi="Palatino Linotype" w:cs="Palatino Linotype"/>
          <w:b/>
          <w:i/>
          <w:sz w:val="22"/>
          <w:szCs w:val="22"/>
        </w:rPr>
        <w:t>CAPÍTULO VIII</w:t>
      </w:r>
    </w:p>
    <w:p w14:paraId="638FB9E1" w14:textId="77777777" w:rsidR="00C73093" w:rsidRPr="002874EE" w:rsidRDefault="0075440F">
      <w:pPr>
        <w:spacing w:after="160"/>
        <w:ind w:left="709" w:right="709"/>
        <w:jc w:val="center"/>
        <w:rPr>
          <w:rFonts w:ascii="Palatino Linotype" w:eastAsia="Palatino Linotype" w:hAnsi="Palatino Linotype" w:cs="Palatino Linotype"/>
          <w:b/>
          <w:i/>
          <w:sz w:val="22"/>
          <w:szCs w:val="22"/>
        </w:rPr>
      </w:pPr>
      <w:r w:rsidRPr="002874EE">
        <w:rPr>
          <w:rFonts w:ascii="Palatino Linotype" w:eastAsia="Palatino Linotype" w:hAnsi="Palatino Linotype" w:cs="Palatino Linotype"/>
          <w:b/>
          <w:i/>
          <w:sz w:val="22"/>
          <w:szCs w:val="22"/>
        </w:rPr>
        <w:t>DE LOS ELEMENTOS PARA LA CLASIFICACIÓN</w:t>
      </w:r>
    </w:p>
    <w:p w14:paraId="1BDAC7C7" w14:textId="77777777" w:rsidR="00C73093" w:rsidRPr="002874EE" w:rsidRDefault="0075440F">
      <w:pPr>
        <w:spacing w:after="160"/>
        <w:ind w:left="709" w:right="709"/>
        <w:jc w:val="both"/>
        <w:rPr>
          <w:rFonts w:ascii="Palatino Linotype" w:eastAsia="Palatino Linotype" w:hAnsi="Palatino Linotype" w:cs="Palatino Linotype"/>
          <w:i/>
          <w:sz w:val="22"/>
          <w:szCs w:val="22"/>
        </w:rPr>
      </w:pPr>
      <w:r w:rsidRPr="002874EE">
        <w:rPr>
          <w:rFonts w:ascii="Palatino Linotype" w:eastAsia="Palatino Linotype" w:hAnsi="Palatino Linotype" w:cs="Palatino Linotype"/>
          <w:b/>
          <w:i/>
          <w:sz w:val="22"/>
          <w:szCs w:val="22"/>
        </w:rPr>
        <w:t>Quincuagésimo</w:t>
      </w:r>
      <w:r w:rsidRPr="002874EE">
        <w:rPr>
          <w:rFonts w:ascii="Palatino Linotype" w:eastAsia="Palatino Linotype" w:hAnsi="Palatino Linotype" w:cs="Palatino Linotype"/>
          <w:i/>
          <w:sz w:val="22"/>
          <w:szCs w:val="22"/>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332EEB5F" w14:textId="77777777" w:rsidR="00C73093" w:rsidRPr="002874EE" w:rsidRDefault="0075440F">
      <w:pPr>
        <w:spacing w:after="160"/>
        <w:ind w:left="709" w:right="709"/>
        <w:jc w:val="both"/>
        <w:rPr>
          <w:rFonts w:ascii="Palatino Linotype" w:eastAsia="Palatino Linotype" w:hAnsi="Palatino Linotype" w:cs="Palatino Linotype"/>
          <w:i/>
          <w:sz w:val="22"/>
          <w:szCs w:val="22"/>
        </w:rPr>
      </w:pPr>
      <w:r w:rsidRPr="002874EE">
        <w:rPr>
          <w:rFonts w:ascii="Palatino Linotype" w:eastAsia="Palatino Linotype" w:hAnsi="Palatino Linotype" w:cs="Palatino Linotype"/>
          <w:b/>
          <w:i/>
          <w:sz w:val="22"/>
          <w:szCs w:val="22"/>
        </w:rPr>
        <w:t>Quincuagésimo primero</w:t>
      </w:r>
      <w:r w:rsidRPr="002874EE">
        <w:rPr>
          <w:rFonts w:ascii="Palatino Linotype" w:eastAsia="Palatino Linotype" w:hAnsi="Palatino Linotype" w:cs="Palatino Linotype"/>
          <w:i/>
          <w:sz w:val="22"/>
          <w:szCs w:val="22"/>
        </w:rPr>
        <w:t>. Toda acta del Comité de Transparencia deberá contener:</w:t>
      </w:r>
    </w:p>
    <w:p w14:paraId="2A085954" w14:textId="77777777" w:rsidR="00C73093" w:rsidRPr="002874EE" w:rsidRDefault="0075440F">
      <w:pPr>
        <w:spacing w:after="160"/>
        <w:ind w:left="709" w:right="709"/>
        <w:jc w:val="both"/>
        <w:rPr>
          <w:rFonts w:ascii="Palatino Linotype" w:eastAsia="Palatino Linotype" w:hAnsi="Palatino Linotype" w:cs="Palatino Linotype"/>
          <w:i/>
          <w:sz w:val="22"/>
          <w:szCs w:val="22"/>
        </w:rPr>
      </w:pPr>
      <w:r w:rsidRPr="002874EE">
        <w:rPr>
          <w:rFonts w:ascii="Palatino Linotype" w:eastAsia="Palatino Linotype" w:hAnsi="Palatino Linotype" w:cs="Palatino Linotype"/>
          <w:i/>
          <w:sz w:val="22"/>
          <w:szCs w:val="22"/>
        </w:rPr>
        <w:t xml:space="preserve">I. El número de sesión y fecha; </w:t>
      </w:r>
    </w:p>
    <w:p w14:paraId="1D57BFBD" w14:textId="77777777" w:rsidR="00C73093" w:rsidRPr="002874EE" w:rsidRDefault="0075440F">
      <w:pPr>
        <w:spacing w:after="160"/>
        <w:ind w:left="709" w:right="709"/>
        <w:jc w:val="both"/>
        <w:rPr>
          <w:rFonts w:ascii="Palatino Linotype" w:eastAsia="Palatino Linotype" w:hAnsi="Palatino Linotype" w:cs="Palatino Linotype"/>
          <w:i/>
          <w:sz w:val="22"/>
          <w:szCs w:val="22"/>
        </w:rPr>
      </w:pPr>
      <w:r w:rsidRPr="002874EE">
        <w:rPr>
          <w:rFonts w:ascii="Palatino Linotype" w:eastAsia="Palatino Linotype" w:hAnsi="Palatino Linotype" w:cs="Palatino Linotype"/>
          <w:i/>
          <w:sz w:val="22"/>
          <w:szCs w:val="22"/>
        </w:rPr>
        <w:t>II. El nombre del área que solicitó la clasificación de información;</w:t>
      </w:r>
    </w:p>
    <w:p w14:paraId="4A636F6E" w14:textId="77777777" w:rsidR="00C73093" w:rsidRPr="002874EE" w:rsidRDefault="0075440F">
      <w:pPr>
        <w:spacing w:after="160"/>
        <w:ind w:left="709" w:right="709"/>
        <w:jc w:val="both"/>
        <w:rPr>
          <w:rFonts w:ascii="Palatino Linotype" w:eastAsia="Palatino Linotype" w:hAnsi="Palatino Linotype" w:cs="Palatino Linotype"/>
          <w:i/>
          <w:sz w:val="22"/>
          <w:szCs w:val="22"/>
        </w:rPr>
      </w:pPr>
      <w:r w:rsidRPr="002874EE">
        <w:rPr>
          <w:rFonts w:ascii="Palatino Linotype" w:eastAsia="Palatino Linotype" w:hAnsi="Palatino Linotype" w:cs="Palatino Linotype"/>
          <w:i/>
          <w:sz w:val="22"/>
          <w:szCs w:val="22"/>
        </w:rPr>
        <w:t>III. La fundamentación legal y motivación correspondiente;</w:t>
      </w:r>
    </w:p>
    <w:p w14:paraId="63B6AA85" w14:textId="77777777" w:rsidR="00C73093" w:rsidRPr="002874EE" w:rsidRDefault="0075440F">
      <w:pPr>
        <w:spacing w:after="160"/>
        <w:ind w:left="709" w:right="709"/>
        <w:jc w:val="both"/>
        <w:rPr>
          <w:rFonts w:ascii="Palatino Linotype" w:eastAsia="Palatino Linotype" w:hAnsi="Palatino Linotype" w:cs="Palatino Linotype"/>
          <w:i/>
          <w:sz w:val="22"/>
          <w:szCs w:val="22"/>
        </w:rPr>
      </w:pPr>
      <w:r w:rsidRPr="002874EE">
        <w:rPr>
          <w:rFonts w:ascii="Palatino Linotype" w:eastAsia="Palatino Linotype" w:hAnsi="Palatino Linotype" w:cs="Palatino Linotype"/>
          <w:i/>
          <w:sz w:val="22"/>
          <w:szCs w:val="22"/>
        </w:rPr>
        <w:t>IV. La resolución o resoluciones aprobadas; y</w:t>
      </w:r>
    </w:p>
    <w:p w14:paraId="71B8AF2B" w14:textId="77777777" w:rsidR="00C73093" w:rsidRPr="002874EE" w:rsidRDefault="0075440F">
      <w:pPr>
        <w:spacing w:after="160"/>
        <w:ind w:left="709" w:right="709"/>
        <w:jc w:val="both"/>
        <w:rPr>
          <w:rFonts w:ascii="Palatino Linotype" w:eastAsia="Palatino Linotype" w:hAnsi="Palatino Linotype" w:cs="Palatino Linotype"/>
          <w:i/>
          <w:sz w:val="22"/>
          <w:szCs w:val="22"/>
        </w:rPr>
      </w:pPr>
      <w:r w:rsidRPr="002874EE">
        <w:rPr>
          <w:rFonts w:ascii="Palatino Linotype" w:eastAsia="Palatino Linotype" w:hAnsi="Palatino Linotype" w:cs="Palatino Linotype"/>
          <w:i/>
          <w:sz w:val="22"/>
          <w:szCs w:val="22"/>
        </w:rPr>
        <w:t xml:space="preserve">V. La rúbrica o firma digital de cada integrante del Comité de Transparencia. </w:t>
      </w:r>
    </w:p>
    <w:p w14:paraId="5524F251" w14:textId="77777777" w:rsidR="00C73093" w:rsidRPr="002874EE" w:rsidRDefault="0075440F">
      <w:pPr>
        <w:spacing w:after="160"/>
        <w:ind w:left="709" w:right="709"/>
        <w:jc w:val="both"/>
        <w:rPr>
          <w:rFonts w:ascii="Palatino Linotype" w:eastAsia="Palatino Linotype" w:hAnsi="Palatino Linotype" w:cs="Palatino Linotype"/>
          <w:i/>
          <w:sz w:val="22"/>
          <w:szCs w:val="22"/>
        </w:rPr>
      </w:pPr>
      <w:r w:rsidRPr="002874EE">
        <w:rPr>
          <w:rFonts w:ascii="Palatino Linotype" w:eastAsia="Palatino Linotype" w:hAnsi="Palatino Linotype" w:cs="Palatino Linotype"/>
          <w:i/>
          <w:sz w:val="22"/>
          <w:szCs w:val="22"/>
        </w:rPr>
        <w:t>Las resoluciones del Comité en las que se haya determinado confirmar o modificar la clasificación de información pública como reservada, deberán incluir, cuando menos:</w:t>
      </w:r>
    </w:p>
    <w:p w14:paraId="0570E446" w14:textId="77777777" w:rsidR="00C73093" w:rsidRPr="002874EE" w:rsidRDefault="0075440F">
      <w:pPr>
        <w:spacing w:after="160"/>
        <w:ind w:left="709" w:right="709"/>
        <w:jc w:val="both"/>
        <w:rPr>
          <w:rFonts w:ascii="Palatino Linotype" w:eastAsia="Palatino Linotype" w:hAnsi="Palatino Linotype" w:cs="Palatino Linotype"/>
          <w:i/>
          <w:sz w:val="22"/>
          <w:szCs w:val="22"/>
        </w:rPr>
      </w:pPr>
      <w:r w:rsidRPr="002874EE">
        <w:rPr>
          <w:rFonts w:ascii="Palatino Linotype" w:eastAsia="Palatino Linotype" w:hAnsi="Palatino Linotype" w:cs="Palatino Linotype"/>
          <w:i/>
          <w:sz w:val="22"/>
          <w:szCs w:val="22"/>
        </w:rPr>
        <w:t>I. Los motivos y razonamientos que sustenten la confirmación o modificación de la prueba de daño;</w:t>
      </w:r>
    </w:p>
    <w:p w14:paraId="56F1F28C" w14:textId="77777777" w:rsidR="00C73093" w:rsidRPr="002874EE" w:rsidRDefault="0075440F">
      <w:pPr>
        <w:spacing w:after="160"/>
        <w:ind w:left="709" w:right="709"/>
        <w:jc w:val="both"/>
        <w:rPr>
          <w:rFonts w:ascii="Palatino Linotype" w:eastAsia="Palatino Linotype" w:hAnsi="Palatino Linotype" w:cs="Palatino Linotype"/>
          <w:i/>
          <w:sz w:val="22"/>
          <w:szCs w:val="22"/>
        </w:rPr>
      </w:pPr>
      <w:r w:rsidRPr="002874EE">
        <w:rPr>
          <w:rFonts w:ascii="Palatino Linotype" w:eastAsia="Palatino Linotype" w:hAnsi="Palatino Linotype" w:cs="Palatino Linotype"/>
          <w:i/>
          <w:sz w:val="22"/>
          <w:szCs w:val="22"/>
        </w:rPr>
        <w:t>II. Descripción de las partes o secciones reservadas, en caso de clasificación parcial;</w:t>
      </w:r>
    </w:p>
    <w:p w14:paraId="1AF2C9A4" w14:textId="77777777" w:rsidR="00C73093" w:rsidRPr="002874EE" w:rsidRDefault="0075440F">
      <w:pPr>
        <w:spacing w:after="160"/>
        <w:ind w:left="709" w:right="709"/>
        <w:jc w:val="both"/>
        <w:rPr>
          <w:rFonts w:ascii="Palatino Linotype" w:eastAsia="Palatino Linotype" w:hAnsi="Palatino Linotype" w:cs="Palatino Linotype"/>
          <w:i/>
          <w:sz w:val="22"/>
          <w:szCs w:val="22"/>
        </w:rPr>
      </w:pPr>
      <w:r w:rsidRPr="002874EE">
        <w:rPr>
          <w:rFonts w:ascii="Palatino Linotype" w:eastAsia="Palatino Linotype" w:hAnsi="Palatino Linotype" w:cs="Palatino Linotype"/>
          <w:i/>
          <w:sz w:val="22"/>
          <w:szCs w:val="22"/>
        </w:rPr>
        <w:t>III. El periodo por el que mantendrá su clasificación y fecha de expiración; y</w:t>
      </w:r>
    </w:p>
    <w:p w14:paraId="6F2E57D1" w14:textId="77777777" w:rsidR="00C73093" w:rsidRPr="002874EE" w:rsidRDefault="0075440F">
      <w:pPr>
        <w:spacing w:after="160"/>
        <w:ind w:left="709" w:right="709"/>
        <w:jc w:val="both"/>
        <w:rPr>
          <w:rFonts w:ascii="Palatino Linotype" w:eastAsia="Palatino Linotype" w:hAnsi="Palatino Linotype" w:cs="Palatino Linotype"/>
          <w:i/>
          <w:sz w:val="22"/>
          <w:szCs w:val="22"/>
        </w:rPr>
      </w:pPr>
      <w:r w:rsidRPr="002874EE">
        <w:rPr>
          <w:rFonts w:ascii="Palatino Linotype" w:eastAsia="Palatino Linotype" w:hAnsi="Palatino Linotype" w:cs="Palatino Linotype"/>
          <w:i/>
          <w:sz w:val="22"/>
          <w:szCs w:val="22"/>
        </w:rPr>
        <w:lastRenderedPageBreak/>
        <w:t>IV. El nombre del titular y área encargada de realizar la versión pública del documento, en su caso.</w:t>
      </w:r>
    </w:p>
    <w:p w14:paraId="5FEBD274" w14:textId="77777777" w:rsidR="00C73093" w:rsidRPr="002874EE" w:rsidRDefault="0075440F">
      <w:pPr>
        <w:spacing w:after="160"/>
        <w:ind w:left="709" w:right="709"/>
        <w:jc w:val="both"/>
        <w:rPr>
          <w:rFonts w:ascii="Palatino Linotype" w:eastAsia="Palatino Linotype" w:hAnsi="Palatino Linotype" w:cs="Palatino Linotype"/>
          <w:i/>
          <w:sz w:val="22"/>
          <w:szCs w:val="22"/>
        </w:rPr>
      </w:pPr>
      <w:r w:rsidRPr="002874EE">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74F58AC6" w14:textId="77777777" w:rsidR="00C73093" w:rsidRPr="002874EE" w:rsidRDefault="0075440F">
      <w:pPr>
        <w:spacing w:after="160"/>
        <w:ind w:left="709" w:right="709"/>
        <w:jc w:val="both"/>
        <w:rPr>
          <w:rFonts w:ascii="Palatino Linotype" w:eastAsia="Palatino Linotype" w:hAnsi="Palatino Linotype" w:cs="Palatino Linotype"/>
          <w:i/>
          <w:sz w:val="22"/>
          <w:szCs w:val="22"/>
        </w:rPr>
      </w:pPr>
      <w:r w:rsidRPr="002874EE">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0AD9B795" w14:textId="77777777" w:rsidR="00C73093" w:rsidRPr="002874EE" w:rsidRDefault="0075440F">
      <w:pPr>
        <w:spacing w:after="160"/>
        <w:ind w:left="709" w:right="709"/>
        <w:jc w:val="both"/>
        <w:rPr>
          <w:rFonts w:ascii="Palatino Linotype" w:eastAsia="Palatino Linotype" w:hAnsi="Palatino Linotype" w:cs="Palatino Linotype"/>
          <w:i/>
          <w:sz w:val="22"/>
          <w:szCs w:val="22"/>
        </w:rPr>
      </w:pPr>
      <w:r w:rsidRPr="002874EE">
        <w:rPr>
          <w:rFonts w:ascii="Palatino Linotype" w:eastAsia="Palatino Linotype" w:hAnsi="Palatino Linotype" w:cs="Palatino Linotype"/>
          <w:b/>
          <w:i/>
          <w:sz w:val="22"/>
          <w:szCs w:val="22"/>
        </w:rPr>
        <w:t>Quincuagésimo segundo</w:t>
      </w:r>
      <w:r w:rsidRPr="002874EE">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5D648719" w14:textId="77777777" w:rsidR="00C73093" w:rsidRPr="002874EE" w:rsidRDefault="0075440F">
      <w:pPr>
        <w:spacing w:after="160"/>
        <w:ind w:left="709" w:right="709"/>
        <w:jc w:val="both"/>
        <w:rPr>
          <w:rFonts w:ascii="Palatino Linotype" w:eastAsia="Palatino Linotype" w:hAnsi="Palatino Linotype" w:cs="Palatino Linotype"/>
          <w:i/>
          <w:sz w:val="22"/>
          <w:szCs w:val="22"/>
        </w:rPr>
      </w:pPr>
      <w:r w:rsidRPr="002874EE">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14:paraId="749FBE38" w14:textId="77777777" w:rsidR="00C73093" w:rsidRPr="002874EE" w:rsidRDefault="0075440F">
      <w:pPr>
        <w:spacing w:after="160"/>
        <w:ind w:left="709" w:right="709"/>
        <w:jc w:val="both"/>
        <w:rPr>
          <w:rFonts w:ascii="Palatino Linotype" w:eastAsia="Palatino Linotype" w:hAnsi="Palatino Linotype" w:cs="Palatino Linotype"/>
          <w:i/>
          <w:sz w:val="22"/>
          <w:szCs w:val="22"/>
        </w:rPr>
      </w:pPr>
      <w:r w:rsidRPr="002874EE">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2F515904" w14:textId="77777777" w:rsidR="00C73093" w:rsidRPr="002874EE" w:rsidRDefault="0075440F">
      <w:pPr>
        <w:spacing w:after="160"/>
        <w:ind w:left="709" w:right="709"/>
        <w:jc w:val="both"/>
        <w:rPr>
          <w:rFonts w:ascii="Palatino Linotype" w:eastAsia="Palatino Linotype" w:hAnsi="Palatino Linotype" w:cs="Palatino Linotype"/>
          <w:i/>
          <w:sz w:val="22"/>
          <w:szCs w:val="22"/>
        </w:rPr>
      </w:pPr>
      <w:r w:rsidRPr="002874EE">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5ED0ACDE" w14:textId="77777777" w:rsidR="00C73093" w:rsidRPr="002874EE" w:rsidRDefault="0075440F">
      <w:pPr>
        <w:spacing w:after="160"/>
        <w:ind w:left="709" w:right="709"/>
        <w:jc w:val="both"/>
        <w:rPr>
          <w:rFonts w:ascii="Palatino Linotype" w:eastAsia="Palatino Linotype" w:hAnsi="Palatino Linotype" w:cs="Palatino Linotype"/>
          <w:i/>
          <w:sz w:val="22"/>
          <w:szCs w:val="22"/>
        </w:rPr>
      </w:pPr>
      <w:r w:rsidRPr="002874EE">
        <w:rPr>
          <w:rFonts w:ascii="Palatino Linotype" w:eastAsia="Palatino Linotype" w:hAnsi="Palatino Linotype" w:cs="Palatino Linotype"/>
          <w:i/>
          <w:sz w:val="22"/>
          <w:szCs w:val="22"/>
        </w:rPr>
        <w:t>III. Señalar las personas o instancias autorizadas a acceder a la información clasificada.</w:t>
      </w:r>
    </w:p>
    <w:p w14:paraId="0684A641" w14:textId="77777777" w:rsidR="00C73093" w:rsidRPr="002874EE" w:rsidRDefault="0075440F">
      <w:pPr>
        <w:spacing w:after="160"/>
        <w:ind w:left="709" w:right="709"/>
        <w:jc w:val="both"/>
        <w:rPr>
          <w:rFonts w:ascii="Palatino Linotype" w:eastAsia="Palatino Linotype" w:hAnsi="Palatino Linotype" w:cs="Palatino Linotype"/>
          <w:i/>
          <w:sz w:val="22"/>
          <w:szCs w:val="22"/>
        </w:rPr>
      </w:pPr>
      <w:r w:rsidRPr="002874EE">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29EACAC8" w14:textId="77777777" w:rsidR="00C73093" w:rsidRPr="002874EE" w:rsidRDefault="0075440F">
      <w:pPr>
        <w:spacing w:after="160"/>
        <w:ind w:left="709" w:right="709"/>
        <w:jc w:val="both"/>
      </w:pPr>
      <w:r w:rsidRPr="002874EE">
        <w:rPr>
          <w:rFonts w:ascii="Palatino Linotype" w:eastAsia="Palatino Linotype" w:hAnsi="Palatino Linotype" w:cs="Palatino Linotype"/>
          <w:b/>
          <w:i/>
          <w:sz w:val="22"/>
          <w:szCs w:val="22"/>
        </w:rPr>
        <w:t xml:space="preserve">Quincuagésimo tercero. </w:t>
      </w:r>
      <w:r w:rsidRPr="002874EE">
        <w:rPr>
          <w:rFonts w:ascii="Palatino Linotype" w:eastAsia="Palatino Linotype" w:hAnsi="Palatino Linotype" w:cs="Palatino Linotype"/>
          <w:b/>
          <w:i/>
          <w:sz w:val="22"/>
          <w:szCs w:val="22"/>
          <w:u w:val="single"/>
        </w:rPr>
        <w:t xml:space="preserve">El formato para señalar la clasificación de un documento o expediente que contenga información reservada, es el </w:t>
      </w:r>
      <w:proofErr w:type="gramStart"/>
      <w:r w:rsidRPr="002874EE">
        <w:rPr>
          <w:rFonts w:ascii="Palatino Linotype" w:eastAsia="Palatino Linotype" w:hAnsi="Palatino Linotype" w:cs="Palatino Linotype"/>
          <w:b/>
          <w:i/>
          <w:sz w:val="22"/>
          <w:szCs w:val="22"/>
          <w:u w:val="single"/>
        </w:rPr>
        <w:t>siguiente:</w:t>
      </w:r>
      <w:r w:rsidRPr="002874EE">
        <w:rPr>
          <w:rFonts w:ascii="Palatino Linotype" w:eastAsia="Palatino Linotype" w:hAnsi="Palatino Linotype" w:cs="Palatino Linotype"/>
          <w:i/>
          <w:sz w:val="22"/>
          <w:szCs w:val="22"/>
        </w:rPr>
        <w:t>:</w:t>
      </w:r>
      <w:proofErr w:type="gramEnd"/>
    </w:p>
    <w:tbl>
      <w:tblPr>
        <w:tblStyle w:val="a4"/>
        <w:tblW w:w="8833" w:type="dxa"/>
        <w:jc w:val="center"/>
        <w:tblInd w:w="0" w:type="dxa"/>
        <w:tblLayout w:type="fixed"/>
        <w:tblLook w:val="0400" w:firstRow="0" w:lastRow="0" w:firstColumn="0" w:lastColumn="0" w:noHBand="0" w:noVBand="1"/>
      </w:tblPr>
      <w:tblGrid>
        <w:gridCol w:w="1660"/>
        <w:gridCol w:w="1980"/>
        <w:gridCol w:w="5193"/>
      </w:tblGrid>
      <w:tr w:rsidR="002874EE" w:rsidRPr="002874EE" w14:paraId="6C3FCF09" w14:textId="77777777">
        <w:trPr>
          <w:jc w:val="center"/>
        </w:trPr>
        <w:tc>
          <w:tcPr>
            <w:tcW w:w="1660" w:type="dxa"/>
            <w:tcBorders>
              <w:top w:val="nil"/>
              <w:left w:val="nil"/>
              <w:bottom w:val="single" w:sz="4" w:space="0" w:color="000000"/>
              <w:right w:val="single" w:sz="4" w:space="0" w:color="000000"/>
            </w:tcBorders>
            <w:tcMar>
              <w:top w:w="0" w:type="dxa"/>
              <w:left w:w="115" w:type="dxa"/>
              <w:bottom w:w="0" w:type="dxa"/>
              <w:right w:w="115" w:type="dxa"/>
            </w:tcMar>
          </w:tcPr>
          <w:p w14:paraId="2F7212DB" w14:textId="77777777" w:rsidR="00C73093" w:rsidRPr="002874EE" w:rsidRDefault="00C73093"/>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4A17E0" w14:textId="77777777" w:rsidR="00C73093" w:rsidRPr="002874EE" w:rsidRDefault="0075440F">
            <w:pPr>
              <w:jc w:val="center"/>
            </w:pPr>
            <w:r w:rsidRPr="002874EE">
              <w:rPr>
                <w:rFonts w:ascii="Palatino Linotype" w:eastAsia="Palatino Linotype" w:hAnsi="Palatino Linotype" w:cs="Palatino Linotype"/>
                <w:b/>
                <w:i/>
              </w:rPr>
              <w:t>Concepto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82CEAF" w14:textId="77777777" w:rsidR="00C73093" w:rsidRPr="002874EE" w:rsidRDefault="0075440F">
            <w:pPr>
              <w:jc w:val="center"/>
            </w:pPr>
            <w:r w:rsidRPr="002874EE">
              <w:rPr>
                <w:rFonts w:ascii="Palatino Linotype" w:eastAsia="Palatino Linotype" w:hAnsi="Palatino Linotype" w:cs="Palatino Linotype"/>
                <w:b/>
                <w:i/>
              </w:rPr>
              <w:t>Dónde:</w:t>
            </w:r>
          </w:p>
        </w:tc>
      </w:tr>
      <w:tr w:rsidR="002874EE" w:rsidRPr="002874EE" w14:paraId="49103622" w14:textId="77777777">
        <w:trPr>
          <w:jc w:val="center"/>
        </w:trPr>
        <w:tc>
          <w:tcPr>
            <w:tcW w:w="166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F686B3" w14:textId="77777777" w:rsidR="00C73093" w:rsidRPr="002874EE" w:rsidRDefault="0075440F">
            <w:pPr>
              <w:jc w:val="center"/>
            </w:pPr>
            <w:r w:rsidRPr="002874EE">
              <w:rPr>
                <w:rFonts w:ascii="Palatino Linotype" w:eastAsia="Palatino Linotype" w:hAnsi="Palatino Linotype" w:cs="Palatino Linotype"/>
                <w:b/>
                <w:i/>
              </w:rPr>
              <w:lastRenderedPageBreak/>
              <w:t>Sello oficial o logotipo del sujeto obligado</w:t>
            </w: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9A79BD" w14:textId="77777777" w:rsidR="00C73093" w:rsidRPr="002874EE" w:rsidRDefault="0075440F">
            <w:pPr>
              <w:jc w:val="center"/>
            </w:pPr>
            <w:r w:rsidRPr="002874EE">
              <w:rPr>
                <w:rFonts w:ascii="Palatino Linotype" w:eastAsia="Palatino Linotype" w:hAnsi="Palatino Linotype" w:cs="Palatino Linotype"/>
                <w:i/>
              </w:rPr>
              <w:t>Fecha de 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3D130A" w14:textId="77777777" w:rsidR="00C73093" w:rsidRPr="002874EE" w:rsidRDefault="0075440F">
            <w:pPr>
              <w:jc w:val="both"/>
            </w:pPr>
            <w:r w:rsidRPr="002874EE">
              <w:rPr>
                <w:rFonts w:ascii="Palatino Linotype" w:eastAsia="Palatino Linotype" w:hAnsi="Palatino Linotype" w:cs="Palatino Linotype"/>
                <w:i/>
              </w:rPr>
              <w:t>Se anotará la fecha en la que el Comité de Transparencia confirmó la clasificación del documento o expediente, en su caso.</w:t>
            </w:r>
          </w:p>
        </w:tc>
      </w:tr>
      <w:tr w:rsidR="002874EE" w:rsidRPr="002874EE" w14:paraId="6175878F"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F9857B" w14:textId="77777777" w:rsidR="00C73093" w:rsidRPr="002874EE" w:rsidRDefault="00C73093">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826BF8" w14:textId="77777777" w:rsidR="00C73093" w:rsidRPr="002874EE" w:rsidRDefault="0075440F">
            <w:pPr>
              <w:jc w:val="center"/>
            </w:pPr>
            <w:r w:rsidRPr="002874EE">
              <w:rPr>
                <w:rFonts w:ascii="Palatino Linotype" w:eastAsia="Palatino Linotype" w:hAnsi="Palatino Linotype" w:cs="Palatino Linotype"/>
                <w:i/>
              </w:rPr>
              <w:t>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74C9FA" w14:textId="77777777" w:rsidR="00C73093" w:rsidRPr="002874EE" w:rsidRDefault="0075440F">
            <w:pPr>
              <w:jc w:val="both"/>
            </w:pPr>
            <w:r w:rsidRPr="002874EE">
              <w:rPr>
                <w:rFonts w:ascii="Palatino Linotype" w:eastAsia="Palatino Linotype" w:hAnsi="Palatino Linotype" w:cs="Palatino Linotype"/>
                <w:i/>
              </w:rPr>
              <w:t>Se señalará el nombre del área del cual es titular quien clasifica.</w:t>
            </w:r>
          </w:p>
        </w:tc>
      </w:tr>
      <w:tr w:rsidR="002874EE" w:rsidRPr="002874EE" w14:paraId="09F2D8A1"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DE7002" w14:textId="77777777" w:rsidR="00C73093" w:rsidRPr="002874EE" w:rsidRDefault="00C73093">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7BEE9F" w14:textId="77777777" w:rsidR="00C73093" w:rsidRPr="002874EE" w:rsidRDefault="0075440F">
            <w:pPr>
              <w:jc w:val="center"/>
            </w:pPr>
            <w:r w:rsidRPr="002874EE">
              <w:rPr>
                <w:rFonts w:ascii="Palatino Linotype" w:eastAsia="Palatino Linotype" w:hAnsi="Palatino Linotype" w:cs="Palatino Linotype"/>
                <w:i/>
              </w:rPr>
              <w:t>Información reservada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7E00D5" w14:textId="77777777" w:rsidR="00C73093" w:rsidRPr="002874EE" w:rsidRDefault="0075440F">
            <w:pPr>
              <w:jc w:val="both"/>
            </w:pPr>
            <w:r w:rsidRPr="002874EE">
              <w:rPr>
                <w:rFonts w:ascii="Palatino Linotype" w:eastAsia="Palatino Linotype" w:hAnsi="Palatino Linotype" w:cs="Palatino Linotype"/>
                <w:i/>
              </w:rPr>
              <w:t>Se indicarán las partes o páginas del documento que se clasifican como reservadas, o, en su caso, se precisará que se ha reservado el documento o expediente en su totalidad.</w:t>
            </w:r>
          </w:p>
        </w:tc>
      </w:tr>
      <w:tr w:rsidR="002874EE" w:rsidRPr="002874EE" w14:paraId="2B335E65"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46D45AC" w14:textId="77777777" w:rsidR="00C73093" w:rsidRPr="002874EE" w:rsidRDefault="00C73093">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169F44" w14:textId="77777777" w:rsidR="00C73093" w:rsidRPr="002874EE" w:rsidRDefault="0075440F">
            <w:pPr>
              <w:jc w:val="center"/>
            </w:pPr>
            <w:r w:rsidRPr="002874EE">
              <w:rPr>
                <w:rFonts w:ascii="Palatino Linotype" w:eastAsia="Palatino Linotype" w:hAnsi="Palatino Linotype" w:cs="Palatino Linotype"/>
                <w:i/>
              </w:rPr>
              <w:t>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E8CDFF" w14:textId="77777777" w:rsidR="00C73093" w:rsidRPr="002874EE" w:rsidRDefault="0075440F">
            <w:pPr>
              <w:jc w:val="both"/>
            </w:pPr>
            <w:r w:rsidRPr="002874EE">
              <w:rPr>
                <w:rFonts w:ascii="Palatino Linotype" w:eastAsia="Palatino Linotype" w:hAnsi="Palatino Linotype" w:cs="Palatino Linotype"/>
                <w:i/>
              </w:rPr>
              <w:t>Se anotará el número de años o meses por los que se mantendrá reservado el documento, el expediente o, en su caso, las partes o secciones reservadas.</w:t>
            </w:r>
          </w:p>
        </w:tc>
      </w:tr>
      <w:tr w:rsidR="002874EE" w:rsidRPr="002874EE" w14:paraId="1AB9A3DF"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CB9095A" w14:textId="77777777" w:rsidR="00C73093" w:rsidRPr="002874EE" w:rsidRDefault="00C73093">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A8B889" w14:textId="77777777" w:rsidR="00C73093" w:rsidRPr="002874EE" w:rsidRDefault="0075440F">
            <w:pPr>
              <w:jc w:val="center"/>
            </w:pPr>
            <w:r w:rsidRPr="002874EE">
              <w:rPr>
                <w:rFonts w:ascii="Palatino Linotype" w:eastAsia="Palatino Linotype" w:hAnsi="Palatino Linotype" w:cs="Palatino Linotype"/>
                <w:i/>
              </w:rPr>
              <w:t>Fundamento legal</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BC168C" w14:textId="77777777" w:rsidR="00C73093" w:rsidRPr="002874EE" w:rsidRDefault="0075440F">
            <w:pPr>
              <w:jc w:val="both"/>
            </w:pPr>
            <w:r w:rsidRPr="002874EE">
              <w:rPr>
                <w:rFonts w:ascii="Palatino Linotype" w:eastAsia="Palatino Linotype" w:hAnsi="Palatino Linotype" w:cs="Palatino Linotype"/>
                <w:i/>
              </w:rPr>
              <w:t>Se señalará el nombre del ordenamiento, el o los artículos, fracción(es), párrafo(s) con base en los cuales se sustente la reserva.</w:t>
            </w:r>
          </w:p>
        </w:tc>
      </w:tr>
      <w:tr w:rsidR="002874EE" w:rsidRPr="002874EE" w14:paraId="7F018A49"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D05F87" w14:textId="77777777" w:rsidR="00C73093" w:rsidRPr="002874EE" w:rsidRDefault="00C73093">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ED9CC0" w14:textId="77777777" w:rsidR="00C73093" w:rsidRPr="002874EE" w:rsidRDefault="0075440F">
            <w:pPr>
              <w:jc w:val="center"/>
            </w:pPr>
            <w:r w:rsidRPr="002874EE">
              <w:rPr>
                <w:rFonts w:ascii="Palatino Linotype" w:eastAsia="Palatino Linotype" w:hAnsi="Palatino Linotype" w:cs="Palatino Linotype"/>
                <w:i/>
              </w:rPr>
              <w:t>Ampliación del 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A3625F" w14:textId="77777777" w:rsidR="00C73093" w:rsidRPr="002874EE" w:rsidRDefault="0075440F">
            <w:pPr>
              <w:jc w:val="both"/>
            </w:pPr>
            <w:r w:rsidRPr="002874EE">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2874EE" w:rsidRPr="002874EE" w14:paraId="5C4DD260"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230010" w14:textId="77777777" w:rsidR="00C73093" w:rsidRPr="002874EE" w:rsidRDefault="00C73093">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C6553B" w14:textId="77777777" w:rsidR="00C73093" w:rsidRPr="002874EE" w:rsidRDefault="0075440F">
            <w:pPr>
              <w:jc w:val="center"/>
            </w:pPr>
            <w:r w:rsidRPr="002874EE">
              <w:rPr>
                <w:rFonts w:ascii="Palatino Linotype" w:eastAsia="Palatino Linotype" w:hAnsi="Palatino Linotype" w:cs="Palatino Linotype"/>
                <w:i/>
              </w:rPr>
              <w:t>Rúbrica del titular del 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C0962C" w14:textId="77777777" w:rsidR="00C73093" w:rsidRPr="002874EE" w:rsidRDefault="0075440F">
            <w:pPr>
              <w:jc w:val="both"/>
            </w:pPr>
            <w:r w:rsidRPr="002874EE">
              <w:rPr>
                <w:rFonts w:ascii="Palatino Linotype" w:eastAsia="Palatino Linotype" w:hAnsi="Palatino Linotype" w:cs="Palatino Linotype"/>
                <w:i/>
              </w:rPr>
              <w:t>Rúbrica autógrafa o firma digital de quien clasifica.</w:t>
            </w:r>
          </w:p>
        </w:tc>
      </w:tr>
      <w:tr w:rsidR="002874EE" w:rsidRPr="002874EE" w14:paraId="56685EF1"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8C9627" w14:textId="77777777" w:rsidR="00C73093" w:rsidRPr="002874EE" w:rsidRDefault="00C73093">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691184" w14:textId="77777777" w:rsidR="00C73093" w:rsidRPr="002874EE" w:rsidRDefault="0075440F">
            <w:pPr>
              <w:jc w:val="center"/>
            </w:pPr>
            <w:r w:rsidRPr="002874EE">
              <w:rPr>
                <w:rFonts w:ascii="Palatino Linotype" w:eastAsia="Palatino Linotype" w:hAnsi="Palatino Linotype" w:cs="Palatino Linotype"/>
                <w:i/>
              </w:rPr>
              <w:t>Fecha de desclasificación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D1A30A" w14:textId="77777777" w:rsidR="00C73093" w:rsidRPr="002874EE" w:rsidRDefault="0075440F">
            <w:pPr>
              <w:jc w:val="both"/>
            </w:pPr>
            <w:r w:rsidRPr="002874EE">
              <w:rPr>
                <w:rFonts w:ascii="Palatino Linotype" w:eastAsia="Palatino Linotype" w:hAnsi="Palatino Linotype" w:cs="Palatino Linotype"/>
                <w:i/>
              </w:rPr>
              <w:t>Se anotará la fecha en que se desclasifica el documento.</w:t>
            </w:r>
          </w:p>
        </w:tc>
      </w:tr>
      <w:tr w:rsidR="002874EE" w:rsidRPr="002874EE" w14:paraId="4426D994"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D0F391C" w14:textId="77777777" w:rsidR="00C73093" w:rsidRPr="002874EE" w:rsidRDefault="00C73093">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0EE726" w14:textId="77777777" w:rsidR="00C73093" w:rsidRPr="002874EE" w:rsidRDefault="0075440F">
            <w:pPr>
              <w:jc w:val="center"/>
            </w:pPr>
            <w:r w:rsidRPr="002874EE">
              <w:rPr>
                <w:rFonts w:ascii="Palatino Linotype" w:eastAsia="Palatino Linotype" w:hAnsi="Palatino Linotype" w:cs="Palatino Linotype"/>
                <w:i/>
              </w:rPr>
              <w:t>Rúbrica y cargo del servidor público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C67FEF" w14:textId="77777777" w:rsidR="00C73093" w:rsidRPr="002874EE" w:rsidRDefault="0075440F">
            <w:pPr>
              <w:jc w:val="both"/>
            </w:pPr>
            <w:r w:rsidRPr="002874EE">
              <w:rPr>
                <w:rFonts w:ascii="Palatino Linotype" w:eastAsia="Palatino Linotype" w:hAnsi="Palatino Linotype" w:cs="Palatino Linotype"/>
                <w:i/>
              </w:rPr>
              <w:t>Rúbrica autógrafa o firma digital de quien desclasifica.</w:t>
            </w:r>
          </w:p>
        </w:tc>
      </w:tr>
      <w:tr w:rsidR="002874EE" w:rsidRPr="002874EE" w14:paraId="3FBA0DB5" w14:textId="77777777">
        <w:trPr>
          <w:gridAfter w:val="2"/>
          <w:wAfter w:w="7173" w:type="dxa"/>
          <w:trHeight w:val="317"/>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175D005" w14:textId="77777777" w:rsidR="00C73093" w:rsidRPr="002874EE" w:rsidRDefault="00C73093">
            <w:pPr>
              <w:widowControl w:val="0"/>
              <w:pBdr>
                <w:top w:val="nil"/>
                <w:left w:val="nil"/>
                <w:bottom w:val="nil"/>
                <w:right w:val="nil"/>
                <w:between w:val="nil"/>
              </w:pBdr>
              <w:spacing w:line="276" w:lineRule="auto"/>
            </w:pPr>
          </w:p>
        </w:tc>
      </w:tr>
    </w:tbl>
    <w:p w14:paraId="5FACB3F1" w14:textId="77777777" w:rsidR="00C73093" w:rsidRPr="002874EE" w:rsidRDefault="0075440F">
      <w:pPr>
        <w:spacing w:after="160"/>
        <w:ind w:left="709" w:right="709"/>
        <w:jc w:val="both"/>
        <w:rPr>
          <w:rFonts w:ascii="Palatino Linotype" w:eastAsia="Palatino Linotype" w:hAnsi="Palatino Linotype" w:cs="Palatino Linotype"/>
          <w:i/>
          <w:sz w:val="22"/>
          <w:szCs w:val="22"/>
        </w:rPr>
      </w:pPr>
      <w:r w:rsidRPr="002874EE">
        <w:rPr>
          <w:rFonts w:ascii="Palatino Linotype" w:eastAsia="Palatino Linotype" w:hAnsi="Palatino Linotype" w:cs="Palatino Linotype"/>
          <w:i/>
          <w:sz w:val="22"/>
          <w:szCs w:val="22"/>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7F80008F" w14:textId="77777777" w:rsidR="00C73093" w:rsidRPr="002874EE" w:rsidRDefault="0075440F">
      <w:pPr>
        <w:spacing w:after="160"/>
        <w:ind w:left="709" w:right="709"/>
        <w:jc w:val="both"/>
      </w:pPr>
      <w:r w:rsidRPr="002874EE">
        <w:rPr>
          <w:rFonts w:ascii="Palatino Linotype" w:eastAsia="Palatino Linotype" w:hAnsi="Palatino Linotype" w:cs="Palatino Linotype"/>
          <w:i/>
          <w:sz w:val="22"/>
          <w:szCs w:val="22"/>
        </w:rPr>
        <w:lastRenderedPageBreak/>
        <w:t xml:space="preserve">Quincuagésimo quinto. Cada área del sujeto obligado podrá designar formalmente a una o más personas como responsables del </w:t>
      </w:r>
      <w:proofErr w:type="spellStart"/>
      <w:r w:rsidRPr="002874EE">
        <w:rPr>
          <w:rFonts w:ascii="Palatino Linotype" w:eastAsia="Palatino Linotype" w:hAnsi="Palatino Linotype" w:cs="Palatino Linotype"/>
          <w:i/>
          <w:sz w:val="22"/>
          <w:szCs w:val="22"/>
        </w:rPr>
        <w:t>testado</w:t>
      </w:r>
      <w:proofErr w:type="spellEnd"/>
      <w:r w:rsidRPr="002874EE">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r w:rsidRPr="002874EE">
        <w:t>.</w:t>
      </w:r>
    </w:p>
    <w:p w14:paraId="6CA2703F" w14:textId="77777777" w:rsidR="00C73093" w:rsidRPr="002874EE" w:rsidRDefault="00C73093">
      <w:pPr>
        <w:jc w:val="both"/>
      </w:pPr>
    </w:p>
    <w:p w14:paraId="2EB91C4C" w14:textId="77777777" w:rsidR="00C73093" w:rsidRPr="002874EE" w:rsidRDefault="00C73093"/>
    <w:p w14:paraId="0E7F4962" w14:textId="77777777" w:rsidR="00C73093" w:rsidRPr="002874EE" w:rsidRDefault="0075440F">
      <w:pPr>
        <w:spacing w:line="360" w:lineRule="auto"/>
        <w:jc w:val="both"/>
        <w:rPr>
          <w:rFonts w:ascii="Palatino Linotype" w:eastAsia="Palatino Linotype" w:hAnsi="Palatino Linotype" w:cs="Palatino Linotype"/>
        </w:rPr>
      </w:pPr>
      <w:r w:rsidRPr="002874EE">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14:paraId="442EE9CD" w14:textId="77777777" w:rsidR="00C73093" w:rsidRPr="002874EE" w:rsidRDefault="00C73093">
      <w:pPr>
        <w:spacing w:line="360" w:lineRule="auto"/>
        <w:jc w:val="both"/>
        <w:rPr>
          <w:rFonts w:ascii="Palatino Linotype" w:eastAsia="Palatino Linotype" w:hAnsi="Palatino Linotype" w:cs="Palatino Linotype"/>
        </w:rPr>
      </w:pPr>
    </w:p>
    <w:p w14:paraId="56CC35F6" w14:textId="77777777" w:rsidR="00C73093" w:rsidRPr="002874EE" w:rsidRDefault="0075440F">
      <w:pPr>
        <w:shd w:val="clear" w:color="auto" w:fill="FFFFFF"/>
        <w:spacing w:line="360" w:lineRule="auto"/>
        <w:ind w:right="51"/>
        <w:jc w:val="both"/>
        <w:rPr>
          <w:rFonts w:ascii="Palatino Linotype" w:eastAsia="Palatino Linotype" w:hAnsi="Palatino Linotype" w:cs="Palatino Linotype"/>
        </w:rPr>
      </w:pPr>
      <w:r w:rsidRPr="002874EE">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RPr="002874EE">
        <w:rPr>
          <w:rFonts w:ascii="Palatino Linotype" w:eastAsia="Palatino Linotype" w:hAnsi="Palatino Linotype" w:cs="Palatino Linotype"/>
          <w:b/>
        </w:rPr>
        <w:t>RECURRENTE</w:t>
      </w:r>
      <w:r w:rsidRPr="002874EE">
        <w:rPr>
          <w:rFonts w:ascii="Palatino Linotype" w:eastAsia="Palatino Linotype" w:hAnsi="Palatino Linotype" w:cs="Palatino Linotype"/>
        </w:rPr>
        <w:t>.</w:t>
      </w:r>
    </w:p>
    <w:p w14:paraId="733F0C0F" w14:textId="77777777" w:rsidR="00C73093" w:rsidRPr="002874EE" w:rsidRDefault="00C73093">
      <w:pPr>
        <w:shd w:val="clear" w:color="auto" w:fill="FFFFFF"/>
        <w:spacing w:line="360" w:lineRule="auto"/>
        <w:ind w:right="51"/>
        <w:jc w:val="both"/>
        <w:rPr>
          <w:rFonts w:ascii="Palatino Linotype" w:eastAsia="Palatino Linotype" w:hAnsi="Palatino Linotype" w:cs="Palatino Linotype"/>
        </w:rPr>
      </w:pPr>
    </w:p>
    <w:p w14:paraId="54BE98A7" w14:textId="77777777" w:rsidR="00C73093" w:rsidRPr="002874EE" w:rsidRDefault="0075440F">
      <w:pPr>
        <w:spacing w:line="360" w:lineRule="auto"/>
        <w:jc w:val="both"/>
        <w:rPr>
          <w:rFonts w:ascii="Palatino Linotype" w:eastAsia="Palatino Linotype" w:hAnsi="Palatino Linotype" w:cs="Palatino Linotype"/>
        </w:rPr>
      </w:pPr>
      <w:r w:rsidRPr="002874EE">
        <w:rPr>
          <w:rFonts w:ascii="Palatino Linotype" w:eastAsia="Palatino Linotype" w:hAnsi="Palatino Linotype" w:cs="Palatino Linotype"/>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14:paraId="2EF32C97" w14:textId="77777777" w:rsidR="00C73093" w:rsidRPr="002874EE" w:rsidRDefault="00C73093">
      <w:pPr>
        <w:spacing w:line="360" w:lineRule="auto"/>
        <w:jc w:val="both"/>
        <w:rPr>
          <w:rFonts w:ascii="Palatino Linotype" w:eastAsia="Palatino Linotype" w:hAnsi="Palatino Linotype" w:cs="Palatino Linotype"/>
        </w:rPr>
      </w:pPr>
    </w:p>
    <w:p w14:paraId="4202623D" w14:textId="77777777" w:rsidR="00C73093" w:rsidRPr="002874EE" w:rsidRDefault="0075440F">
      <w:pPr>
        <w:spacing w:after="240" w:line="360" w:lineRule="auto"/>
        <w:jc w:val="both"/>
        <w:rPr>
          <w:rFonts w:ascii="Palatino Linotype" w:eastAsia="Palatino Linotype" w:hAnsi="Palatino Linotype" w:cs="Palatino Linotype"/>
        </w:rPr>
      </w:pPr>
      <w:r w:rsidRPr="002874EE">
        <w:rPr>
          <w:rFonts w:ascii="Palatino Linotype" w:eastAsia="Palatino Linotype" w:hAnsi="Palatino Linotype" w:cs="Palatino Linotype"/>
        </w:rPr>
        <w:t>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14:paraId="707F9FA4" w14:textId="77777777" w:rsidR="00C73093" w:rsidRPr="002874EE" w:rsidRDefault="0075440F">
      <w:pPr>
        <w:numPr>
          <w:ilvl w:val="0"/>
          <w:numId w:val="2"/>
        </w:num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r w:rsidRPr="002874EE">
        <w:rPr>
          <w:rFonts w:ascii="Palatino Linotype" w:eastAsia="Palatino Linotype" w:hAnsi="Palatino Linotype" w:cs="Palatino Linotype"/>
          <w:b/>
          <w:sz w:val="22"/>
          <w:szCs w:val="22"/>
        </w:rPr>
        <w:t>R E S U E L V E:</w:t>
      </w:r>
    </w:p>
    <w:p w14:paraId="6B1C3C7A" w14:textId="77777777" w:rsidR="00C73093" w:rsidRPr="002874EE" w:rsidRDefault="0075440F">
      <w:pPr>
        <w:spacing w:before="240" w:after="240" w:line="360" w:lineRule="auto"/>
        <w:jc w:val="both"/>
        <w:rPr>
          <w:rFonts w:ascii="Palatino Linotype" w:eastAsia="Palatino Linotype" w:hAnsi="Palatino Linotype" w:cs="Palatino Linotype"/>
        </w:rPr>
      </w:pPr>
      <w:r w:rsidRPr="002874EE">
        <w:rPr>
          <w:rFonts w:ascii="Palatino Linotype" w:eastAsia="Palatino Linotype" w:hAnsi="Palatino Linotype" w:cs="Palatino Linotype"/>
          <w:b/>
        </w:rPr>
        <w:t xml:space="preserve">Primero. </w:t>
      </w:r>
      <w:r w:rsidRPr="002874EE">
        <w:rPr>
          <w:rFonts w:ascii="Palatino Linotype" w:eastAsia="Palatino Linotype" w:hAnsi="Palatino Linotype" w:cs="Palatino Linotype"/>
        </w:rPr>
        <w:t xml:space="preserve">Resultan fundados los motivos de inconformidad hechos valer por el </w:t>
      </w:r>
      <w:r w:rsidRPr="002874EE">
        <w:rPr>
          <w:rFonts w:ascii="Palatino Linotype" w:eastAsia="Palatino Linotype" w:hAnsi="Palatino Linotype" w:cs="Palatino Linotype"/>
          <w:b/>
        </w:rPr>
        <w:t>RECURRENTE</w:t>
      </w:r>
      <w:r w:rsidRPr="002874EE">
        <w:rPr>
          <w:rFonts w:ascii="Palatino Linotype" w:eastAsia="Palatino Linotype" w:hAnsi="Palatino Linotype" w:cs="Palatino Linotype"/>
        </w:rPr>
        <w:t xml:space="preserve"> en el Recurso de Revisión </w:t>
      </w:r>
      <w:r w:rsidRPr="002874EE">
        <w:rPr>
          <w:rFonts w:ascii="Palatino Linotype" w:eastAsia="Palatino Linotype" w:hAnsi="Palatino Linotype" w:cs="Palatino Linotype"/>
          <w:b/>
        </w:rPr>
        <w:t xml:space="preserve">02194/INFOEM/IP/RR/2023; </w:t>
      </w:r>
      <w:r w:rsidRPr="002874EE">
        <w:rPr>
          <w:rFonts w:ascii="Palatino Linotype" w:eastAsia="Palatino Linotype" w:hAnsi="Palatino Linotype" w:cs="Palatino Linotype"/>
        </w:rPr>
        <w:t xml:space="preserve">por lo que, en términos del considerando </w:t>
      </w:r>
      <w:r w:rsidRPr="002874EE">
        <w:rPr>
          <w:rFonts w:ascii="Palatino Linotype" w:eastAsia="Palatino Linotype" w:hAnsi="Palatino Linotype" w:cs="Palatino Linotype"/>
          <w:b/>
        </w:rPr>
        <w:t xml:space="preserve">Cuarto </w:t>
      </w:r>
      <w:r w:rsidRPr="002874EE">
        <w:rPr>
          <w:rFonts w:ascii="Palatino Linotype" w:eastAsia="Palatino Linotype" w:hAnsi="Palatino Linotype" w:cs="Palatino Linotype"/>
        </w:rPr>
        <w:t xml:space="preserve">de esta resolución, se </w:t>
      </w:r>
      <w:r w:rsidRPr="002874EE">
        <w:rPr>
          <w:rFonts w:ascii="Palatino Linotype" w:eastAsia="Palatino Linotype" w:hAnsi="Palatino Linotype" w:cs="Palatino Linotype"/>
          <w:b/>
        </w:rPr>
        <w:t xml:space="preserve">MODIFICA </w:t>
      </w:r>
      <w:r w:rsidRPr="002874EE">
        <w:rPr>
          <w:rFonts w:ascii="Palatino Linotype" w:eastAsia="Palatino Linotype" w:hAnsi="Palatino Linotype" w:cs="Palatino Linotype"/>
        </w:rPr>
        <w:t xml:space="preserve">la respuesta emitida por el </w:t>
      </w:r>
      <w:r w:rsidRPr="002874EE">
        <w:rPr>
          <w:rFonts w:ascii="Palatino Linotype" w:eastAsia="Palatino Linotype" w:hAnsi="Palatino Linotype" w:cs="Palatino Linotype"/>
          <w:b/>
        </w:rPr>
        <w:t>SUJETO OBLIGADO</w:t>
      </w:r>
      <w:r w:rsidRPr="002874EE">
        <w:rPr>
          <w:rFonts w:ascii="Palatino Linotype" w:eastAsia="Palatino Linotype" w:hAnsi="Palatino Linotype" w:cs="Palatino Linotype"/>
        </w:rPr>
        <w:t>.</w:t>
      </w:r>
    </w:p>
    <w:p w14:paraId="354915B9" w14:textId="77777777" w:rsidR="00C73093" w:rsidRPr="002874EE" w:rsidRDefault="0075440F">
      <w:pPr>
        <w:spacing w:before="240" w:after="240" w:line="360" w:lineRule="auto"/>
        <w:ind w:right="49"/>
        <w:jc w:val="both"/>
        <w:rPr>
          <w:rFonts w:ascii="Palatino Linotype" w:eastAsia="Palatino Linotype" w:hAnsi="Palatino Linotype" w:cs="Palatino Linotype"/>
        </w:rPr>
      </w:pPr>
      <w:r w:rsidRPr="002874EE">
        <w:rPr>
          <w:rFonts w:ascii="Palatino Linotype" w:eastAsia="Palatino Linotype" w:hAnsi="Palatino Linotype" w:cs="Palatino Linotype"/>
          <w:b/>
        </w:rPr>
        <w:t xml:space="preserve">Segundo. </w:t>
      </w:r>
      <w:r w:rsidRPr="002874EE">
        <w:rPr>
          <w:rFonts w:ascii="Palatino Linotype" w:eastAsia="Palatino Linotype" w:hAnsi="Palatino Linotype" w:cs="Palatino Linotype"/>
        </w:rPr>
        <w:t>Se</w:t>
      </w:r>
      <w:r w:rsidRPr="002874EE">
        <w:rPr>
          <w:rFonts w:ascii="Palatino Linotype" w:eastAsia="Palatino Linotype" w:hAnsi="Palatino Linotype" w:cs="Palatino Linotype"/>
          <w:b/>
        </w:rPr>
        <w:t xml:space="preserve"> ORDENA </w:t>
      </w:r>
      <w:r w:rsidRPr="002874EE">
        <w:rPr>
          <w:rFonts w:ascii="Palatino Linotype" w:eastAsia="Palatino Linotype" w:hAnsi="Palatino Linotype" w:cs="Palatino Linotype"/>
        </w:rPr>
        <w:t xml:space="preserve">al </w:t>
      </w:r>
      <w:r w:rsidRPr="002874EE">
        <w:rPr>
          <w:rFonts w:ascii="Palatino Linotype" w:eastAsia="Palatino Linotype" w:hAnsi="Palatino Linotype" w:cs="Palatino Linotype"/>
          <w:b/>
        </w:rPr>
        <w:t>SUJETO OBLIGADO</w:t>
      </w:r>
      <w:r w:rsidRPr="002874EE">
        <w:rPr>
          <w:rFonts w:ascii="Palatino Linotype" w:eastAsia="Palatino Linotype" w:hAnsi="Palatino Linotype" w:cs="Palatino Linotype"/>
        </w:rPr>
        <w:t xml:space="preserve"> a que,</w:t>
      </w:r>
      <w:r w:rsidRPr="002874EE">
        <w:rPr>
          <w:rFonts w:ascii="Palatino Linotype" w:eastAsia="Palatino Linotype" w:hAnsi="Palatino Linotype" w:cs="Palatino Linotype"/>
          <w:b/>
        </w:rPr>
        <w:t xml:space="preserve"> </w:t>
      </w:r>
      <w:r w:rsidRPr="002874EE">
        <w:rPr>
          <w:rFonts w:ascii="Palatino Linotype" w:eastAsia="Palatino Linotype" w:hAnsi="Palatino Linotype" w:cs="Palatino Linotype"/>
        </w:rPr>
        <w:t>en términos del Considerando Cuarto y Quinto, haga entrega vía SAIMEX, en una correcta versión pública:</w:t>
      </w:r>
    </w:p>
    <w:p w14:paraId="4FD3285B" w14:textId="77777777" w:rsidR="00C73093" w:rsidRPr="002874EE" w:rsidRDefault="0075440F">
      <w:pPr>
        <w:numPr>
          <w:ilvl w:val="0"/>
          <w:numId w:val="3"/>
        </w:numPr>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r w:rsidRPr="002874EE">
        <w:rPr>
          <w:rFonts w:ascii="Palatino Linotype" w:eastAsia="Palatino Linotype" w:hAnsi="Palatino Linotype" w:cs="Palatino Linotype"/>
        </w:rPr>
        <w:lastRenderedPageBreak/>
        <w:t xml:space="preserve">Las credenciales del personal adscrito a la coordinación jurídica y Unidad de Agua Potable, remitidas en respuesta. </w:t>
      </w:r>
    </w:p>
    <w:p w14:paraId="72C01634" w14:textId="77777777" w:rsidR="00C73093" w:rsidRPr="002874EE" w:rsidRDefault="00C73093">
      <w:pPr>
        <w:pBdr>
          <w:top w:val="nil"/>
          <w:left w:val="nil"/>
          <w:bottom w:val="nil"/>
          <w:right w:val="nil"/>
          <w:between w:val="nil"/>
        </w:pBdr>
        <w:spacing w:line="360" w:lineRule="auto"/>
        <w:ind w:left="720" w:right="40"/>
        <w:jc w:val="both"/>
        <w:rPr>
          <w:rFonts w:ascii="Palatino Linotype" w:eastAsia="Palatino Linotype" w:hAnsi="Palatino Linotype" w:cs="Palatino Linotype"/>
          <w:i/>
          <w:sz w:val="22"/>
          <w:szCs w:val="22"/>
        </w:rPr>
      </w:pPr>
    </w:p>
    <w:p w14:paraId="4E20BF5A" w14:textId="77777777" w:rsidR="00C73093" w:rsidRPr="002874EE" w:rsidRDefault="0075440F">
      <w:pPr>
        <w:pBdr>
          <w:top w:val="nil"/>
          <w:left w:val="nil"/>
          <w:bottom w:val="nil"/>
          <w:right w:val="nil"/>
          <w:between w:val="nil"/>
        </w:pBdr>
        <w:ind w:left="720" w:right="40"/>
        <w:jc w:val="both"/>
        <w:rPr>
          <w:rFonts w:ascii="Palatino Linotype" w:eastAsia="Palatino Linotype" w:hAnsi="Palatino Linotype" w:cs="Palatino Linotype"/>
          <w:i/>
          <w:sz w:val="22"/>
          <w:szCs w:val="22"/>
        </w:rPr>
      </w:pPr>
      <w:r w:rsidRPr="002874EE">
        <w:rPr>
          <w:rFonts w:ascii="Palatino Linotype" w:eastAsia="Palatino Linotype" w:hAnsi="Palatino Linotype" w:cs="Palatino Linotype"/>
          <w:i/>
          <w:sz w:val="22"/>
          <w:szCs w:val="22"/>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así como de los documentos remitidos en respuesta, y se ponga a disposición de la parte Recurrente.</w:t>
      </w:r>
    </w:p>
    <w:p w14:paraId="5959C047" w14:textId="77777777" w:rsidR="00C73093" w:rsidRPr="002874EE" w:rsidRDefault="00C73093">
      <w:pPr>
        <w:pBdr>
          <w:top w:val="nil"/>
          <w:left w:val="nil"/>
          <w:bottom w:val="nil"/>
          <w:right w:val="nil"/>
          <w:between w:val="nil"/>
        </w:pBdr>
        <w:spacing w:after="120"/>
        <w:ind w:left="720" w:right="40"/>
        <w:jc w:val="both"/>
        <w:rPr>
          <w:rFonts w:ascii="Palatino Linotype" w:eastAsia="Palatino Linotype" w:hAnsi="Palatino Linotype" w:cs="Palatino Linotype"/>
          <w:i/>
          <w:sz w:val="22"/>
          <w:szCs w:val="22"/>
        </w:rPr>
      </w:pPr>
    </w:p>
    <w:p w14:paraId="633242CD" w14:textId="77777777" w:rsidR="00C73093" w:rsidRPr="002874EE" w:rsidRDefault="0075440F">
      <w:pPr>
        <w:spacing w:line="360" w:lineRule="auto"/>
        <w:ind w:right="49"/>
        <w:jc w:val="both"/>
        <w:rPr>
          <w:rFonts w:ascii="Palatino Linotype" w:eastAsia="Palatino Linotype" w:hAnsi="Palatino Linotype" w:cs="Palatino Linotype"/>
        </w:rPr>
      </w:pPr>
      <w:r w:rsidRPr="002874EE">
        <w:rPr>
          <w:rFonts w:ascii="Palatino Linotype" w:eastAsia="Palatino Linotype" w:hAnsi="Palatino Linotype" w:cs="Palatino Linotype"/>
          <w:b/>
        </w:rPr>
        <w:t xml:space="preserve">Tercero. Notifíquese, </w:t>
      </w:r>
      <w:r w:rsidRPr="002874EE">
        <w:rPr>
          <w:rFonts w:ascii="Palatino Linotype" w:eastAsia="Palatino Linotype" w:hAnsi="Palatino Linotype" w:cs="Palatino Linotype"/>
        </w:rPr>
        <w:t xml:space="preserve">vía </w:t>
      </w:r>
      <w:r w:rsidRPr="002874EE">
        <w:rPr>
          <w:rFonts w:ascii="Palatino Linotype" w:eastAsia="Palatino Linotype" w:hAnsi="Palatino Linotype" w:cs="Palatino Linotype"/>
          <w:b/>
        </w:rPr>
        <w:t>SAIMEX</w:t>
      </w:r>
      <w:r w:rsidRPr="002874EE">
        <w:rPr>
          <w:rFonts w:ascii="Palatino Linotype" w:eastAsia="Palatino Linotype" w:hAnsi="Palatino Linotype" w:cs="Palatino Linotype"/>
        </w:rPr>
        <w:t xml:space="preserve">, al Titular de la Unidad de Transparencia del </w:t>
      </w:r>
      <w:r w:rsidRPr="002874EE">
        <w:rPr>
          <w:rFonts w:ascii="Palatino Linotype" w:eastAsia="Palatino Linotype" w:hAnsi="Palatino Linotype" w:cs="Palatino Linotype"/>
          <w:b/>
        </w:rPr>
        <w:t>SUJETO OBLIGADO,</w:t>
      </w:r>
      <w:r w:rsidRPr="002874EE">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A39989A" w14:textId="77777777" w:rsidR="00C73093" w:rsidRPr="002874EE" w:rsidRDefault="00C73093">
      <w:pPr>
        <w:spacing w:line="360" w:lineRule="auto"/>
        <w:ind w:right="49"/>
        <w:jc w:val="both"/>
        <w:rPr>
          <w:rFonts w:ascii="Palatino Linotype" w:eastAsia="Palatino Linotype" w:hAnsi="Palatino Linotype" w:cs="Palatino Linotype"/>
          <w:b/>
        </w:rPr>
      </w:pPr>
    </w:p>
    <w:p w14:paraId="2EA01587" w14:textId="77777777" w:rsidR="00C73093" w:rsidRPr="002874EE" w:rsidRDefault="0075440F">
      <w:pPr>
        <w:spacing w:line="360" w:lineRule="auto"/>
        <w:ind w:right="49"/>
        <w:jc w:val="both"/>
        <w:rPr>
          <w:rFonts w:ascii="Palatino Linotype" w:eastAsia="Palatino Linotype" w:hAnsi="Palatino Linotype" w:cs="Palatino Linotype"/>
        </w:rPr>
      </w:pPr>
      <w:r w:rsidRPr="002874EE">
        <w:rPr>
          <w:rFonts w:ascii="Palatino Linotype" w:eastAsia="Palatino Linotype" w:hAnsi="Palatino Linotype" w:cs="Palatino Linotype"/>
          <w:b/>
        </w:rPr>
        <w:t>Cuarto. Notifíquese vía SAIMEX</w:t>
      </w:r>
      <w:r w:rsidRPr="002874EE">
        <w:rPr>
          <w:rFonts w:ascii="Palatino Linotype" w:eastAsia="Palatino Linotype" w:hAnsi="Palatino Linotype" w:cs="Palatino Linotype"/>
        </w:rPr>
        <w:t xml:space="preserve">, a la parte </w:t>
      </w:r>
      <w:r w:rsidRPr="002874EE">
        <w:rPr>
          <w:rFonts w:ascii="Palatino Linotype" w:eastAsia="Palatino Linotype" w:hAnsi="Palatino Linotype" w:cs="Palatino Linotype"/>
          <w:b/>
        </w:rPr>
        <w:t>RECURRENTE</w:t>
      </w:r>
      <w:r w:rsidRPr="002874EE">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w:t>
      </w:r>
      <w:r w:rsidRPr="002874EE">
        <w:rPr>
          <w:rFonts w:ascii="Palatino Linotype" w:eastAsia="Palatino Linotype" w:hAnsi="Palatino Linotype" w:cs="Palatino Linotype"/>
        </w:rPr>
        <w:lastRenderedPageBreak/>
        <w:t>Municipios, podrá impugnar la presente resolución vía Juicio de Amparo en los términos de las leyes aplicables.</w:t>
      </w:r>
    </w:p>
    <w:p w14:paraId="4E669DC1" w14:textId="77777777" w:rsidR="00C73093" w:rsidRPr="002874EE" w:rsidRDefault="0075440F">
      <w:pPr>
        <w:spacing w:before="240" w:after="240" w:line="360" w:lineRule="auto"/>
        <w:jc w:val="both"/>
        <w:rPr>
          <w:rFonts w:ascii="Palatino Linotype" w:eastAsia="Palatino Linotype" w:hAnsi="Palatino Linotype" w:cs="Palatino Linotype"/>
          <w:b/>
        </w:rPr>
      </w:pPr>
      <w:r w:rsidRPr="002874EE">
        <w:rPr>
          <w:rFonts w:ascii="Palatino Linotype" w:eastAsia="Palatino Linotype" w:hAnsi="Palatino Linotype" w:cs="Palatino Linotype"/>
          <w:b/>
        </w:rPr>
        <w:t>Quinto.</w:t>
      </w:r>
      <w:r w:rsidRPr="002874EE">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1BEDA6A" w14:textId="77777777" w:rsidR="00C73093" w:rsidRPr="002874EE" w:rsidRDefault="0075440F">
      <w:pPr>
        <w:spacing w:before="240" w:after="240" w:line="360" w:lineRule="auto"/>
        <w:jc w:val="both"/>
        <w:rPr>
          <w:rFonts w:ascii="Palatino Linotype" w:eastAsia="Palatino Linotype" w:hAnsi="Palatino Linotype" w:cs="Palatino Linotype"/>
        </w:rPr>
      </w:pPr>
      <w:bookmarkStart w:id="4" w:name="_heading=h.17dp8vu" w:colFirst="0" w:colLast="0"/>
      <w:bookmarkEnd w:id="4"/>
      <w:r w:rsidRPr="002874EE">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EMITIENDO VOTO PARTICULAR CONCURRENTE, LUIS GUSTAVO PARRA NORIEGA Y GUADALUPE RAMÍREZ PEÑA EMITIENDO VOTO PARTICULAR CONCURRENTE; EN LA TRIGÉSIMA TERCERA SESIÓN ORDINARIA CELEBRADA EL TRECE DE SEPTIEMBRE DEL DOS MIL VEINTITRÉS, ANTE EL SECRETARIO TÉCNICO DEL PLENO ALEXIS TAPIA RAMÍREZ.</w:t>
      </w:r>
    </w:p>
    <w:p w14:paraId="21CE0487" w14:textId="77777777" w:rsidR="002874EE" w:rsidRPr="002874EE" w:rsidRDefault="002874EE">
      <w:pPr>
        <w:spacing w:before="240" w:after="240" w:line="360" w:lineRule="auto"/>
        <w:jc w:val="both"/>
        <w:rPr>
          <w:rFonts w:ascii="Palatino Linotype" w:eastAsia="Palatino Linotype" w:hAnsi="Palatino Linotype" w:cs="Palatino Linotype"/>
        </w:rPr>
      </w:pPr>
    </w:p>
    <w:p w14:paraId="779077B8" w14:textId="77777777" w:rsidR="002874EE" w:rsidRPr="002874EE" w:rsidRDefault="002874EE">
      <w:pPr>
        <w:spacing w:before="240" w:after="240" w:line="360" w:lineRule="auto"/>
        <w:jc w:val="both"/>
        <w:rPr>
          <w:rFonts w:ascii="Palatino Linotype" w:eastAsia="Palatino Linotype" w:hAnsi="Palatino Linotype" w:cs="Palatino Linotype"/>
        </w:rPr>
      </w:pPr>
    </w:p>
    <w:p w14:paraId="7C4DD563" w14:textId="77777777" w:rsidR="002874EE" w:rsidRPr="002874EE" w:rsidRDefault="002874EE">
      <w:pPr>
        <w:spacing w:before="240" w:after="240" w:line="360" w:lineRule="auto"/>
        <w:jc w:val="both"/>
        <w:rPr>
          <w:rFonts w:ascii="Palatino Linotype" w:eastAsia="Palatino Linotype" w:hAnsi="Palatino Linotype" w:cs="Palatino Linotype"/>
        </w:rPr>
      </w:pPr>
    </w:p>
    <w:p w14:paraId="5100276E" w14:textId="77777777" w:rsidR="002874EE" w:rsidRPr="002874EE" w:rsidRDefault="002874EE">
      <w:pPr>
        <w:spacing w:before="240" w:after="240" w:line="360" w:lineRule="auto"/>
        <w:jc w:val="both"/>
        <w:rPr>
          <w:rFonts w:ascii="Palatino Linotype" w:eastAsia="Palatino Linotype" w:hAnsi="Palatino Linotype" w:cs="Palatino Linotype"/>
        </w:rPr>
      </w:pPr>
    </w:p>
    <w:sectPr w:rsidR="002874EE" w:rsidRPr="002874EE">
      <w:headerReference w:type="default" r:id="rId15"/>
      <w:footerReference w:type="default" r:id="rId16"/>
      <w:headerReference w:type="first" r:id="rId17"/>
      <w:footerReference w:type="first" r:id="rId18"/>
      <w:pgSz w:w="12240" w:h="15840"/>
      <w:pgMar w:top="1985" w:right="1701" w:bottom="1418"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40A6BE" w14:textId="77777777" w:rsidR="00A15CCA" w:rsidRDefault="00A15CCA">
      <w:r>
        <w:separator/>
      </w:r>
    </w:p>
  </w:endnote>
  <w:endnote w:type="continuationSeparator" w:id="0">
    <w:p w14:paraId="12544AFD" w14:textId="77777777" w:rsidR="00A15CCA" w:rsidRDefault="00A15C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4611E" w14:textId="77777777" w:rsidR="00C73093" w:rsidRDefault="0075440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2874EE">
      <w:rPr>
        <w:rFonts w:ascii="Palatino Linotype" w:eastAsia="Palatino Linotype" w:hAnsi="Palatino Linotype" w:cs="Palatino Linotype"/>
        <w:b/>
        <w:noProof/>
        <w:color w:val="000000"/>
        <w:sz w:val="20"/>
        <w:szCs w:val="20"/>
      </w:rPr>
      <w:t>44</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874EE">
      <w:rPr>
        <w:rFonts w:ascii="Palatino Linotype" w:eastAsia="Palatino Linotype" w:hAnsi="Palatino Linotype" w:cs="Palatino Linotype"/>
        <w:b/>
        <w:noProof/>
        <w:color w:val="000000"/>
        <w:sz w:val="20"/>
        <w:szCs w:val="20"/>
      </w:rPr>
      <w:t>48</w:t>
    </w:r>
    <w:r>
      <w:rPr>
        <w:rFonts w:ascii="Palatino Linotype" w:eastAsia="Palatino Linotype" w:hAnsi="Palatino Linotype" w:cs="Palatino Linotype"/>
        <w:b/>
        <w:color w:val="000000"/>
        <w:sz w:val="20"/>
        <w:szCs w:val="20"/>
      </w:rPr>
      <w:fldChar w:fldCharType="end"/>
    </w:r>
  </w:p>
  <w:p w14:paraId="26FEAA1F" w14:textId="77777777" w:rsidR="00C73093" w:rsidRDefault="00C73093">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22905" w14:textId="77777777" w:rsidR="00C73093" w:rsidRDefault="0075440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2874EE">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874EE">
      <w:rPr>
        <w:rFonts w:ascii="Palatino Linotype" w:eastAsia="Palatino Linotype" w:hAnsi="Palatino Linotype" w:cs="Palatino Linotype"/>
        <w:b/>
        <w:noProof/>
        <w:color w:val="000000"/>
        <w:sz w:val="20"/>
        <w:szCs w:val="20"/>
      </w:rPr>
      <w:t>48</w:t>
    </w:r>
    <w:r>
      <w:rPr>
        <w:rFonts w:ascii="Palatino Linotype" w:eastAsia="Palatino Linotype" w:hAnsi="Palatino Linotype" w:cs="Palatino Linotype"/>
        <w:b/>
        <w:color w:val="000000"/>
        <w:sz w:val="20"/>
        <w:szCs w:val="20"/>
      </w:rPr>
      <w:fldChar w:fldCharType="end"/>
    </w:r>
  </w:p>
  <w:p w14:paraId="1C0C90A4" w14:textId="77777777" w:rsidR="00C73093" w:rsidRDefault="00C73093">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2D2D4D" w14:textId="77777777" w:rsidR="00A15CCA" w:rsidRDefault="00A15CCA">
      <w:r>
        <w:separator/>
      </w:r>
    </w:p>
  </w:footnote>
  <w:footnote w:type="continuationSeparator" w:id="0">
    <w:p w14:paraId="547D0AFD" w14:textId="77777777" w:rsidR="00A15CCA" w:rsidRDefault="00A15C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05EEB" w14:textId="77777777" w:rsidR="00C73093" w:rsidRDefault="0075440F">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0162258D" wp14:editId="2D47366A">
          <wp:simplePos x="0" y="0"/>
          <wp:positionH relativeFrom="column">
            <wp:posOffset>-692149</wp:posOffset>
          </wp:positionH>
          <wp:positionV relativeFrom="paragraph">
            <wp:posOffset>-119378</wp:posOffset>
          </wp:positionV>
          <wp:extent cx="7809865" cy="10165715"/>
          <wp:effectExtent l="0" t="0" r="0" b="0"/>
          <wp:wrapNone/>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6"/>
      <w:tblW w:w="5953" w:type="dxa"/>
      <w:tblInd w:w="3261" w:type="dxa"/>
      <w:tblLayout w:type="fixed"/>
      <w:tblLook w:val="0400" w:firstRow="0" w:lastRow="0" w:firstColumn="0" w:lastColumn="0" w:noHBand="0" w:noVBand="1"/>
    </w:tblPr>
    <w:tblGrid>
      <w:gridCol w:w="2489"/>
      <w:gridCol w:w="3464"/>
    </w:tblGrid>
    <w:tr w:rsidR="00C73093" w14:paraId="5B91F2D5" w14:textId="77777777">
      <w:tc>
        <w:tcPr>
          <w:tcW w:w="2489" w:type="dxa"/>
          <w:shd w:val="clear" w:color="auto" w:fill="auto"/>
        </w:tcPr>
        <w:p w14:paraId="50D632B7" w14:textId="77777777" w:rsidR="00C73093" w:rsidRDefault="0075440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44646C0C" w14:textId="77777777" w:rsidR="00C73093" w:rsidRDefault="0075440F">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02194/INFOEM/IP/RR/2023</w:t>
          </w:r>
        </w:p>
      </w:tc>
    </w:tr>
    <w:tr w:rsidR="00C73093" w14:paraId="48F50B9C" w14:textId="77777777">
      <w:trPr>
        <w:trHeight w:val="228"/>
      </w:trPr>
      <w:tc>
        <w:tcPr>
          <w:tcW w:w="2489" w:type="dxa"/>
          <w:shd w:val="clear" w:color="auto" w:fill="auto"/>
          <w:vAlign w:val="center"/>
        </w:tcPr>
        <w:p w14:paraId="091DB37E" w14:textId="77777777" w:rsidR="00C73093" w:rsidRDefault="0075440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537BA1A5" w14:textId="77777777" w:rsidR="00C73093" w:rsidRDefault="0075440F">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Organismo Público Descentralizado para la Prestación de Los Servicios de Agua Potable Alcantarillado y Saneamiento de Atizapán de Zaragoza por sus siglas S.A.P.A.S.A.</w:t>
          </w:r>
        </w:p>
      </w:tc>
    </w:tr>
    <w:tr w:rsidR="00C73093" w14:paraId="09593185" w14:textId="77777777">
      <w:tc>
        <w:tcPr>
          <w:tcW w:w="2489" w:type="dxa"/>
          <w:shd w:val="clear" w:color="auto" w:fill="auto"/>
          <w:vAlign w:val="center"/>
        </w:tcPr>
        <w:p w14:paraId="7BCB4340" w14:textId="77777777" w:rsidR="00C73093" w:rsidRDefault="0075440F">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3FDFD773" w14:textId="77777777" w:rsidR="00C73093" w:rsidRDefault="0075440F">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DCD6D85" w14:textId="77777777" w:rsidR="00C73093" w:rsidRDefault="0075440F">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82987" w14:textId="77777777" w:rsidR="00C73093" w:rsidRDefault="0075440F">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1FFF5016" wp14:editId="20B0173A">
          <wp:simplePos x="0" y="0"/>
          <wp:positionH relativeFrom="column">
            <wp:posOffset>-746124</wp:posOffset>
          </wp:positionH>
          <wp:positionV relativeFrom="paragraph">
            <wp:posOffset>267970</wp:posOffset>
          </wp:positionV>
          <wp:extent cx="7809865" cy="10165715"/>
          <wp:effectExtent l="0" t="0" r="0" b="0"/>
          <wp:wrapNone/>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5"/>
      <w:tblW w:w="5670" w:type="dxa"/>
      <w:tblInd w:w="3261" w:type="dxa"/>
      <w:tblLayout w:type="fixed"/>
      <w:tblLook w:val="0400" w:firstRow="0" w:lastRow="0" w:firstColumn="0" w:lastColumn="0" w:noHBand="0" w:noVBand="1"/>
    </w:tblPr>
    <w:tblGrid>
      <w:gridCol w:w="2551"/>
      <w:gridCol w:w="3119"/>
    </w:tblGrid>
    <w:tr w:rsidR="00C73093" w14:paraId="1D207788" w14:textId="77777777">
      <w:tc>
        <w:tcPr>
          <w:tcW w:w="2551" w:type="dxa"/>
          <w:shd w:val="clear" w:color="auto" w:fill="auto"/>
          <w:vAlign w:val="center"/>
        </w:tcPr>
        <w:p w14:paraId="45FE0772" w14:textId="77777777" w:rsidR="00C73093" w:rsidRDefault="0075440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3D706D5E" w14:textId="77777777" w:rsidR="00C73093" w:rsidRDefault="0075440F">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02194/INFOEM/IP/RR/2023</w:t>
          </w:r>
        </w:p>
      </w:tc>
    </w:tr>
    <w:tr w:rsidR="00C73093" w14:paraId="16E7914D" w14:textId="77777777">
      <w:trPr>
        <w:trHeight w:val="130"/>
      </w:trPr>
      <w:tc>
        <w:tcPr>
          <w:tcW w:w="2551" w:type="dxa"/>
          <w:shd w:val="clear" w:color="auto" w:fill="auto"/>
          <w:vAlign w:val="center"/>
        </w:tcPr>
        <w:p w14:paraId="019661B8" w14:textId="77777777" w:rsidR="00C73093" w:rsidRDefault="0075440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012F83FF" w14:textId="70CA892D" w:rsidR="00C73093" w:rsidRDefault="005A117A">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XXXXXXXXX XXXXXXX XXXXXXXX</w:t>
          </w:r>
          <w:r w:rsidR="0075440F">
            <w:rPr>
              <w:rFonts w:ascii="Palatino Linotype" w:eastAsia="Palatino Linotype" w:hAnsi="Palatino Linotype" w:cs="Palatino Linotype"/>
              <w:b/>
              <w:sz w:val="22"/>
              <w:szCs w:val="22"/>
            </w:rPr>
            <w:t>.</w:t>
          </w:r>
        </w:p>
      </w:tc>
    </w:tr>
    <w:tr w:rsidR="00C73093" w14:paraId="50A21AD9" w14:textId="77777777">
      <w:trPr>
        <w:trHeight w:val="228"/>
      </w:trPr>
      <w:tc>
        <w:tcPr>
          <w:tcW w:w="2551" w:type="dxa"/>
          <w:shd w:val="clear" w:color="auto" w:fill="auto"/>
          <w:vAlign w:val="center"/>
        </w:tcPr>
        <w:p w14:paraId="4CBDF6C5" w14:textId="77777777" w:rsidR="00C73093" w:rsidRDefault="0075440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2EB0D32C" w14:textId="77777777" w:rsidR="00C73093" w:rsidRDefault="0075440F">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Organismo Público Descentralizado para la Prestación de Los Servicios de Agua Potable Alcantarillado y Saneamiento de Atizapán de Zaragoza por sus siglas S.A.P.A.S.A.</w:t>
          </w:r>
        </w:p>
      </w:tc>
    </w:tr>
    <w:tr w:rsidR="00C73093" w14:paraId="3FB20532" w14:textId="77777777">
      <w:tc>
        <w:tcPr>
          <w:tcW w:w="2551" w:type="dxa"/>
          <w:shd w:val="clear" w:color="auto" w:fill="auto"/>
          <w:vAlign w:val="center"/>
        </w:tcPr>
        <w:p w14:paraId="75ECC4D4" w14:textId="77777777" w:rsidR="00C73093" w:rsidRDefault="0075440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1747FC98" w14:textId="77777777" w:rsidR="00C73093" w:rsidRDefault="0075440F">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B7E2EED" w14:textId="77777777" w:rsidR="00C73093" w:rsidRDefault="00C73093">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B75D5"/>
    <w:multiLevelType w:val="multilevel"/>
    <w:tmpl w:val="596E41BE"/>
    <w:lvl w:ilvl="0">
      <w:start w:val="3"/>
      <w:numFmt w:val="upperRoman"/>
      <w:pStyle w:val="Listaconvietas3"/>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107969"/>
    <w:multiLevelType w:val="multilevel"/>
    <w:tmpl w:val="070CA5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A2A057E"/>
    <w:multiLevelType w:val="multilevel"/>
    <w:tmpl w:val="D95085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93B27FF"/>
    <w:multiLevelType w:val="multilevel"/>
    <w:tmpl w:val="575A7C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1821E69"/>
    <w:multiLevelType w:val="multilevel"/>
    <w:tmpl w:val="A088F0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E547C38"/>
    <w:multiLevelType w:val="multilevel"/>
    <w:tmpl w:val="96940FD4"/>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1"/>
  </w:num>
  <w:num w:numId="2">
    <w:abstractNumId w:val="0"/>
  </w:num>
  <w:num w:numId="3">
    <w:abstractNumId w:val="4"/>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3093"/>
    <w:rsid w:val="002874EE"/>
    <w:rsid w:val="0037380F"/>
    <w:rsid w:val="005878A1"/>
    <w:rsid w:val="005A117A"/>
    <w:rsid w:val="00740C46"/>
    <w:rsid w:val="0075440F"/>
    <w:rsid w:val="009E39FB"/>
    <w:rsid w:val="00A15CCA"/>
    <w:rsid w:val="00C730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7C19C6"/>
  <w15:docId w15:val="{A401FC44-5A15-4BD3-905F-3469BED36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Tablaconcuadrcula1">
    <w:name w:val="Tabla con cuadrícula1"/>
    <w:basedOn w:val="Tablanormal"/>
    <w:next w:val="Tablaconcuadrcula"/>
    <w:uiPriority w:val="59"/>
    <w:rsid w:val="00686AC1"/>
    <w:rPr>
      <w:rFonts w:asciiTheme="minorHAnsi" w:eastAsiaTheme="minorEastAsia" w:hAnsiTheme="minorHAnsi" w:cstheme="minorBidi"/>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0"/>
    <w:rPr>
      <w:rFonts w:ascii="Cambria" w:eastAsia="Cambria" w:hAnsi="Cambria" w:cs="Cambria"/>
    </w:rPr>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767908.page" TargetMode="Externa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aimex.org.mx/saimex/solicitud/downloadAttach/1776255.page"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O1ajWiTf646+SLLBi4zil6HitA==">CgMxLjAyCGguZ2pkZ3hzMgloLjMwajB6bGwyCGgudHlqY3d0MgloLjJzOGV5bzEyCWguMTdkcDh2dTgAciExUVZDMEcwek15UXlqZHdfdUNJRVQ0TUVDSEQxSXNwR3M=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48</Pages>
  <Words>11357</Words>
  <Characters>62469</Characters>
  <Application>Microsoft Office Word</Application>
  <DocSecurity>4</DocSecurity>
  <Lines>520</Lines>
  <Paragraphs>147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73679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Villagomez</cp:lastModifiedBy>
  <cp:revision>2</cp:revision>
  <cp:lastPrinted>2023-09-15T19:43:00Z</cp:lastPrinted>
  <dcterms:created xsi:type="dcterms:W3CDTF">2023-09-25T18:37:00Z</dcterms:created>
  <dcterms:modified xsi:type="dcterms:W3CDTF">2023-09-25T18:37:00Z</dcterms:modified>
</cp:coreProperties>
</file>